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E7" w:rsidRDefault="00C60386">
      <w:pPr>
        <w:rPr>
          <w:rFonts w:hint="eastAsia"/>
        </w:rPr>
      </w:pPr>
      <w:hyperlink r:id="rId6" w:history="1">
        <w:r>
          <w:rPr>
            <w:rStyle w:val="a3"/>
          </w:rPr>
          <w:t>https://kccdo.kcg.gov.tw/cp.aspx?n=1113C6F851C01BB6</w:t>
        </w:r>
      </w:hyperlink>
    </w:p>
    <w:p w:rsidR="00C60386" w:rsidRDefault="00C60386">
      <w:pPr>
        <w:rPr>
          <w:rFonts w:hint="eastAsia"/>
        </w:rPr>
      </w:pPr>
    </w:p>
    <w:p w:rsidR="00C60386" w:rsidRDefault="00C60386">
      <w:pPr>
        <w:rPr>
          <w:rFonts w:hint="eastAsia"/>
        </w:rPr>
      </w:pPr>
    </w:p>
    <w:p w:rsidR="00C60386" w:rsidRDefault="00C60386">
      <w:pPr>
        <w:rPr>
          <w:rFonts w:hint="eastAsia"/>
        </w:rPr>
      </w:pPr>
    </w:p>
    <w:p w:rsidR="00C60386" w:rsidRPr="00C60386" w:rsidRDefault="00C60386" w:rsidP="00C603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 w:val="22"/>
        </w:rPr>
      </w:pPr>
      <w:bookmarkStart w:id="0" w:name="_GoBack"/>
      <w:r w:rsidRPr="00C60386">
        <w:rPr>
          <w:rFonts w:ascii="Arial" w:eastAsia="新細明體" w:hAnsi="Arial" w:cs="Arial"/>
          <w:color w:val="343434"/>
          <w:kern w:val="0"/>
          <w:sz w:val="22"/>
        </w:rPr>
        <w:t>聲請調解書。</w:t>
      </w:r>
      <w:r w:rsidRPr="00C60386">
        <w:rPr>
          <w:rFonts w:ascii="Arial" w:eastAsia="新細明體" w:hAnsi="Arial" w:cs="Arial"/>
          <w:color w:val="343434"/>
          <w:kern w:val="0"/>
          <w:sz w:val="22"/>
        </w:rPr>
        <w:t xml:space="preserve"> (</w:t>
      </w:r>
      <w:hyperlink r:id="rId7" w:tgtFrame="_blank" w:history="1">
        <w:r w:rsidRPr="00C60386">
          <w:rPr>
            <w:rFonts w:ascii="Arial" w:eastAsia="新細明體" w:hAnsi="Arial" w:cs="Arial"/>
            <w:color w:val="0033FF"/>
            <w:kern w:val="0"/>
            <w:sz w:val="22"/>
          </w:rPr>
          <w:t>聲請調解書</w:t>
        </w:r>
        <w:r w:rsidRPr="00C60386">
          <w:rPr>
            <w:rFonts w:ascii="Arial" w:eastAsia="新細明體" w:hAnsi="Arial" w:cs="Arial"/>
            <w:color w:val="0033FF"/>
            <w:kern w:val="0"/>
            <w:sz w:val="22"/>
          </w:rPr>
          <w:t>.ods</w:t>
        </w:r>
        <w:r w:rsidRPr="00C60386">
          <w:rPr>
            <w:rFonts w:ascii="Arial" w:eastAsia="新細明體" w:hAnsi="Arial" w:cs="Arial"/>
            <w:color w:val="0033FF"/>
            <w:kern w:val="0"/>
            <w:sz w:val="22"/>
          </w:rPr>
          <w:t>檔</w:t>
        </w:r>
        <w:r>
          <w:rPr>
            <w:rFonts w:ascii="Arial" w:eastAsia="新細明體" w:hAnsi="Arial" w:cs="Arial"/>
            <w:noProof/>
            <w:color w:val="0000FF"/>
            <w:kern w:val="0"/>
            <w:sz w:val="22"/>
          </w:rPr>
          <w:drawing>
            <wp:inline distT="0" distB="0" distL="0" distR="0">
              <wp:extent cx="154940" cy="154940"/>
              <wp:effectExtent l="0" t="0" r="0" b="0"/>
              <wp:docPr id="3" name="圖片 3" descr="https://kccdo.kcg.gov.tw/images/Icons/ods.gif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kccdo.kcg.gov.tw/images/Icons/ods.gif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C60386">
        <w:rPr>
          <w:rFonts w:ascii="Arial" w:eastAsia="新細明體" w:hAnsi="Arial" w:cs="Arial"/>
          <w:color w:val="343434"/>
          <w:kern w:val="0"/>
          <w:sz w:val="22"/>
        </w:rPr>
        <w:t>)</w:t>
      </w:r>
    </w:p>
    <w:p w:rsidR="00C60386" w:rsidRPr="00C60386" w:rsidRDefault="00C60386" w:rsidP="00C603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 w:val="22"/>
        </w:rPr>
      </w:pPr>
      <w:r w:rsidRPr="00C60386">
        <w:rPr>
          <w:rFonts w:ascii="Arial" w:eastAsia="新細明體" w:hAnsi="Arial" w:cs="Arial"/>
          <w:color w:val="343434"/>
          <w:kern w:val="0"/>
          <w:sz w:val="22"/>
        </w:rPr>
        <w:t>調解當事人委由他人者應填具委託書。</w:t>
      </w:r>
      <w:r w:rsidRPr="00C60386">
        <w:rPr>
          <w:rFonts w:ascii="Arial" w:eastAsia="新細明體" w:hAnsi="Arial" w:cs="Arial"/>
          <w:color w:val="343434"/>
          <w:kern w:val="0"/>
          <w:sz w:val="22"/>
        </w:rPr>
        <w:t xml:space="preserve">  (</w:t>
      </w:r>
      <w:hyperlink r:id="rId9" w:tgtFrame="_blank" w:history="1">
        <w:r w:rsidRPr="00C60386">
          <w:rPr>
            <w:rFonts w:ascii="Arial" w:eastAsia="新細明體" w:hAnsi="Arial" w:cs="Arial"/>
            <w:color w:val="0033FF"/>
            <w:kern w:val="0"/>
            <w:sz w:val="22"/>
          </w:rPr>
          <w:t>委任書</w:t>
        </w:r>
        <w:r w:rsidRPr="00C60386">
          <w:rPr>
            <w:rFonts w:ascii="Arial" w:eastAsia="新細明體" w:hAnsi="Arial" w:cs="Arial"/>
            <w:color w:val="0033FF"/>
            <w:kern w:val="0"/>
            <w:sz w:val="22"/>
          </w:rPr>
          <w:t>.ods</w:t>
        </w:r>
        <w:r w:rsidRPr="00C60386">
          <w:rPr>
            <w:rFonts w:ascii="Arial" w:eastAsia="新細明體" w:hAnsi="Arial" w:cs="Arial"/>
            <w:color w:val="0033FF"/>
            <w:kern w:val="0"/>
            <w:sz w:val="22"/>
          </w:rPr>
          <w:t>檔</w:t>
        </w:r>
        <w:r>
          <w:rPr>
            <w:rFonts w:ascii="Arial" w:eastAsia="新細明體" w:hAnsi="Arial" w:cs="Arial"/>
            <w:noProof/>
            <w:color w:val="0000FF"/>
            <w:kern w:val="0"/>
            <w:sz w:val="22"/>
          </w:rPr>
          <w:drawing>
            <wp:inline distT="0" distB="0" distL="0" distR="0">
              <wp:extent cx="154940" cy="154940"/>
              <wp:effectExtent l="0" t="0" r="0" b="0"/>
              <wp:docPr id="2" name="圖片 2" descr="https://kccdo.kcg.gov.tw/images/Icons/ods.gif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kccdo.kcg.gov.tw/images/Icons/ods.gif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C60386">
        <w:rPr>
          <w:rFonts w:ascii="Arial" w:eastAsia="新細明體" w:hAnsi="Arial" w:cs="Arial"/>
          <w:color w:val="343434"/>
          <w:kern w:val="0"/>
          <w:sz w:val="22"/>
        </w:rPr>
        <w:t>)</w:t>
      </w:r>
    </w:p>
    <w:p w:rsidR="00C60386" w:rsidRDefault="00C60386" w:rsidP="00C603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 w:hint="eastAsia"/>
          <w:color w:val="343434"/>
          <w:kern w:val="0"/>
          <w:sz w:val="22"/>
        </w:rPr>
      </w:pPr>
      <w:r w:rsidRPr="00C60386">
        <w:rPr>
          <w:rFonts w:ascii="Arial" w:eastAsia="新細明體" w:hAnsi="Arial" w:cs="Arial"/>
          <w:color w:val="343434"/>
          <w:kern w:val="0"/>
          <w:sz w:val="22"/>
        </w:rPr>
        <w:t>當事人身份證、印章及聲請調解相關資料。</w:t>
      </w:r>
      <w:r w:rsidRPr="00C60386">
        <w:rPr>
          <w:rFonts w:ascii="Arial" w:eastAsia="新細明體" w:hAnsi="Arial" w:cs="Arial"/>
          <w:color w:val="343434"/>
          <w:kern w:val="0"/>
          <w:sz w:val="22"/>
        </w:rPr>
        <w:t>(</w:t>
      </w:r>
      <w:hyperlink r:id="rId10" w:tgtFrame="_blank" w:history="1">
        <w:r w:rsidRPr="00C60386">
          <w:rPr>
            <w:rFonts w:ascii="Arial" w:eastAsia="新細明體" w:hAnsi="Arial" w:cs="Arial"/>
            <w:color w:val="0033FF"/>
            <w:kern w:val="0"/>
            <w:sz w:val="22"/>
          </w:rPr>
          <w:t>調解事件所需證件一覽表</w:t>
        </w:r>
        <w:r w:rsidRPr="00C60386">
          <w:rPr>
            <w:rFonts w:ascii="Arial" w:eastAsia="新細明體" w:hAnsi="Arial" w:cs="Arial"/>
            <w:color w:val="0033FF"/>
            <w:kern w:val="0"/>
            <w:sz w:val="22"/>
          </w:rPr>
          <w:t>.odt</w:t>
        </w:r>
        <w:r w:rsidRPr="00C60386">
          <w:rPr>
            <w:rFonts w:ascii="Arial" w:eastAsia="新細明體" w:hAnsi="Arial" w:cs="Arial"/>
            <w:color w:val="0033FF"/>
            <w:kern w:val="0"/>
            <w:sz w:val="22"/>
          </w:rPr>
          <w:t>檔</w:t>
        </w:r>
        <w:r>
          <w:rPr>
            <w:rFonts w:ascii="Arial" w:eastAsia="新細明體" w:hAnsi="Arial" w:cs="Arial"/>
            <w:noProof/>
            <w:color w:val="0000FF"/>
            <w:kern w:val="0"/>
            <w:sz w:val="22"/>
          </w:rPr>
          <w:drawing>
            <wp:inline distT="0" distB="0" distL="0" distR="0">
              <wp:extent cx="154940" cy="154940"/>
              <wp:effectExtent l="0" t="0" r="0" b="0"/>
              <wp:docPr id="1" name="圖片 1" descr="https://kccdo.kcg.gov.tw/images/Icons/odt.gif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kccdo.kcg.gov.tw/images/Icons/odt.gif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C60386">
        <w:rPr>
          <w:rFonts w:ascii="Arial" w:eastAsia="新細明體" w:hAnsi="Arial" w:cs="Arial"/>
          <w:color w:val="343434"/>
          <w:kern w:val="0"/>
          <w:sz w:val="22"/>
        </w:rPr>
        <w:t>)</w:t>
      </w:r>
    </w:p>
    <w:p w:rsidR="00C60386" w:rsidRPr="00C60386" w:rsidRDefault="00C60386" w:rsidP="00C6038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 w:val="22"/>
        </w:rPr>
      </w:pPr>
      <w:r>
        <w:rPr>
          <w:rFonts w:ascii="Arial" w:eastAsia="新細明體" w:hAnsi="Arial" w:cs="Arial" w:hint="eastAsia"/>
          <w:color w:val="343434"/>
          <w:kern w:val="0"/>
          <w:sz w:val="22"/>
        </w:rPr>
        <w:t>兩造合意調解切結書</w:t>
      </w:r>
      <w:r>
        <w:rPr>
          <w:rFonts w:ascii="Arial" w:eastAsia="新細明體" w:hAnsi="Arial" w:cs="Arial" w:hint="eastAsia"/>
          <w:color w:val="343434"/>
          <w:kern w:val="0"/>
          <w:sz w:val="22"/>
        </w:rPr>
        <w:t xml:space="preserve"> </w:t>
      </w:r>
    </w:p>
    <w:bookmarkEnd w:id="0"/>
    <w:p w:rsidR="00C60386" w:rsidRPr="00C60386" w:rsidRDefault="00C60386"/>
    <w:sectPr w:rsidR="00C60386" w:rsidRPr="00C60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D11"/>
    <w:multiLevelType w:val="multilevel"/>
    <w:tmpl w:val="ADA0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86"/>
    <w:rsid w:val="009C67E7"/>
    <w:rsid w:val="00C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03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03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rgws.kcg.gov.tw/Download.ashx?u=LzAwMS9LY2dPcmdVcGxvYWRGaWxlcy8zMTQvY2tmaWxlLzRjZmRkNTI4LTNlZDgtNDQ1NC1iNmU2LWVjYjVlN2YwNWNjNi5vZHM%3d&amp;n=MDEub2Rz&amp;Icon=.o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ccdo.kcg.gov.tw/cp.aspx?n=1113C6F851C01BB6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s://orgws.kcg.gov.tw/Download.ashx?u=LzAwMS9LY2dPcmdVcGxvYWRGaWxlcy8zMTQvY2tmaWxlL2JlYmIwNmMxLWEyMTQtNGI2OS1iMDQ1LWU1MzQ0NGJiZjA2ZS5vZHQ%3d&amp;n=MDMub2R0&amp;Icon=.od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ws.kcg.gov.tw/Download.ashx?u=LzAwMS9LY2dPcmdVcGxvYWRGaWxlcy8zMTQvY2tmaWxlLzcwNzNlMzcxLWMwZmYtNGQ4OS04YjQxLWNhNTM0MjZjYTFjNC5vZHM%3d&amp;n=MDIub2Rz&amp;Icon=.od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2020-02-14T02:37:00Z</dcterms:created>
  <dcterms:modified xsi:type="dcterms:W3CDTF">2020-02-14T02:39:00Z</dcterms:modified>
</cp:coreProperties>
</file>