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3685A" w14:textId="77777777" w:rsidR="00012B79" w:rsidRDefault="00000000">
      <w:pPr>
        <w:jc w:val="right"/>
      </w:pPr>
      <w:r>
        <w:rPr>
          <w:sz w:val="56"/>
          <w:szCs w:val="56"/>
        </w:rPr>
        <w:t>限閱</w:t>
      </w:r>
    </w:p>
    <w:p w14:paraId="01171672" w14:textId="77777777" w:rsidR="00012B79" w:rsidRDefault="00012B79">
      <w:pPr>
        <w:rPr>
          <w:sz w:val="144"/>
          <w:szCs w:val="144"/>
        </w:rPr>
      </w:pPr>
    </w:p>
    <w:p w14:paraId="6DC4CD68" w14:textId="77777777" w:rsidR="00012B79" w:rsidRDefault="00012B79">
      <w:pPr>
        <w:rPr>
          <w:sz w:val="144"/>
          <w:szCs w:val="144"/>
        </w:rPr>
      </w:pPr>
    </w:p>
    <w:p w14:paraId="3208FF40" w14:textId="77777777" w:rsidR="00012B79" w:rsidRDefault="00000000">
      <w:pPr>
        <w:jc w:val="center"/>
        <w:rPr>
          <w:sz w:val="72"/>
          <w:szCs w:val="72"/>
        </w:rPr>
      </w:pPr>
      <w:r>
        <w:rPr>
          <w:sz w:val="72"/>
          <w:szCs w:val="72"/>
        </w:rPr>
        <w:t>資通安全維護計畫</w:t>
      </w:r>
    </w:p>
    <w:p w14:paraId="1E3511FE" w14:textId="77777777" w:rsidR="00012B79" w:rsidRDefault="00012B79">
      <w:pPr>
        <w:rPr>
          <w:sz w:val="144"/>
          <w:szCs w:val="144"/>
        </w:rPr>
      </w:pPr>
    </w:p>
    <w:p w14:paraId="75000BA5" w14:textId="77777777" w:rsidR="00012B79" w:rsidRDefault="00000000">
      <w:pPr>
        <w:jc w:val="center"/>
        <w:rPr>
          <w:sz w:val="56"/>
          <w:szCs w:val="56"/>
        </w:rPr>
      </w:pPr>
      <w:r>
        <w:rPr>
          <w:sz w:val="56"/>
          <w:szCs w:val="56"/>
        </w:rPr>
        <w:t>高雄市旗津區衛生所</w:t>
      </w:r>
    </w:p>
    <w:p w14:paraId="1DCBB8FF" w14:textId="77777777" w:rsidR="00012B79" w:rsidRDefault="00000000">
      <w:pPr>
        <w:jc w:val="center"/>
        <w:rPr>
          <w:sz w:val="56"/>
          <w:szCs w:val="56"/>
        </w:rPr>
      </w:pPr>
      <w:r>
        <w:rPr>
          <w:sz w:val="56"/>
          <w:szCs w:val="56"/>
        </w:rPr>
        <w:t>114</w:t>
      </w:r>
      <w:r>
        <w:rPr>
          <w:sz w:val="56"/>
          <w:szCs w:val="56"/>
        </w:rPr>
        <w:t>年</w:t>
      </w:r>
      <w:r>
        <w:rPr>
          <w:sz w:val="56"/>
          <w:szCs w:val="56"/>
        </w:rPr>
        <w:t>8</w:t>
      </w:r>
      <w:r>
        <w:rPr>
          <w:sz w:val="56"/>
          <w:szCs w:val="56"/>
        </w:rPr>
        <w:t>月</w:t>
      </w:r>
    </w:p>
    <w:p w14:paraId="2B84D273" w14:textId="77777777" w:rsidR="00012B79" w:rsidRDefault="00012B79">
      <w:pPr>
        <w:rPr>
          <w:sz w:val="144"/>
          <w:szCs w:val="144"/>
        </w:rPr>
      </w:pPr>
    </w:p>
    <w:p w14:paraId="218A4804" w14:textId="77777777" w:rsidR="00012B79" w:rsidRDefault="00012B79">
      <w:pPr>
        <w:pageBreakBefore/>
        <w:widowControl/>
      </w:pPr>
    </w:p>
    <w:p w14:paraId="50F98ACF" w14:textId="77777777" w:rsidR="00012B79" w:rsidRDefault="00000000">
      <w:pPr>
        <w:jc w:val="center"/>
        <w:rPr>
          <w:rFonts w:ascii="標楷體" w:hAnsi="標楷體"/>
          <w:b/>
          <w:color w:val="000000"/>
          <w:szCs w:val="28"/>
        </w:rPr>
      </w:pPr>
      <w:r>
        <w:rPr>
          <w:rFonts w:ascii="標楷體" w:hAnsi="標楷體"/>
          <w:b/>
          <w:color w:val="000000"/>
          <w:szCs w:val="28"/>
        </w:rPr>
        <w:t>修 訂 紀 錄</w:t>
      </w:r>
    </w:p>
    <w:p w14:paraId="104EFA5F" w14:textId="77777777" w:rsidR="00012B79" w:rsidRDefault="00012B79">
      <w:pPr>
        <w:jc w:val="center"/>
        <w:rPr>
          <w:rFonts w:ascii="標楷體" w:hAnsi="標楷體"/>
          <w:sz w:val="24"/>
          <w:szCs w:val="24"/>
        </w:rPr>
      </w:pPr>
    </w:p>
    <w:tbl>
      <w:tblPr>
        <w:tblW w:w="9249" w:type="dxa"/>
        <w:tblInd w:w="-318" w:type="dxa"/>
        <w:tblCellMar>
          <w:left w:w="10" w:type="dxa"/>
          <w:right w:w="10" w:type="dxa"/>
        </w:tblCellMar>
        <w:tblLook w:val="0000" w:firstRow="0" w:lastRow="0" w:firstColumn="0" w:lastColumn="0" w:noHBand="0" w:noVBand="0"/>
      </w:tblPr>
      <w:tblGrid>
        <w:gridCol w:w="846"/>
        <w:gridCol w:w="2132"/>
        <w:gridCol w:w="3294"/>
        <w:gridCol w:w="1560"/>
        <w:gridCol w:w="1417"/>
      </w:tblGrid>
      <w:tr w:rsidR="00012B79" w14:paraId="2C5D747B"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7D9D1" w14:textId="77777777" w:rsidR="00012B79" w:rsidRDefault="00000000">
            <w:pPr>
              <w:jc w:val="center"/>
            </w:pPr>
            <w:r>
              <w:rPr>
                <w:rFonts w:cs="Calibri"/>
                <w:b/>
                <w:color w:val="000000"/>
                <w:sz w:val="24"/>
                <w:szCs w:val="24"/>
              </w:rPr>
              <w:t>版次</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BEF76" w14:textId="77777777" w:rsidR="00012B79" w:rsidRDefault="00000000">
            <w:pPr>
              <w:jc w:val="center"/>
            </w:pPr>
            <w:r>
              <w:rPr>
                <w:rFonts w:cs="Calibri"/>
                <w:b/>
                <w:color w:val="000000"/>
                <w:sz w:val="24"/>
                <w:szCs w:val="24"/>
              </w:rPr>
              <w:t>修訂日期</w:t>
            </w: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E2EC1" w14:textId="77777777" w:rsidR="00012B79" w:rsidRDefault="00000000">
            <w:pPr>
              <w:jc w:val="center"/>
            </w:pPr>
            <w:r>
              <w:rPr>
                <w:rFonts w:cs="Calibri"/>
                <w:b/>
                <w:color w:val="000000"/>
                <w:sz w:val="24"/>
                <w:szCs w:val="24"/>
              </w:rPr>
              <w:t>修訂內容摘要</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44E06" w14:textId="77777777" w:rsidR="00012B79" w:rsidRDefault="00000000">
            <w:pPr>
              <w:jc w:val="center"/>
            </w:pPr>
            <w:r>
              <w:rPr>
                <w:rFonts w:cs="Calibri"/>
                <w:b/>
                <w:color w:val="000000"/>
                <w:sz w:val="24"/>
                <w:szCs w:val="24"/>
              </w:rPr>
              <w:t>修訂者</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20098" w14:textId="77777777" w:rsidR="00012B79" w:rsidRDefault="00000000">
            <w:pPr>
              <w:jc w:val="center"/>
            </w:pPr>
            <w:r>
              <w:rPr>
                <w:rFonts w:cs="Calibri"/>
                <w:b/>
                <w:color w:val="000000"/>
                <w:sz w:val="24"/>
                <w:szCs w:val="24"/>
              </w:rPr>
              <w:t>修訂單位</w:t>
            </w:r>
          </w:p>
        </w:tc>
      </w:tr>
      <w:tr w:rsidR="00012B79" w14:paraId="76069315"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A5213" w14:textId="77777777" w:rsidR="00012B79" w:rsidRDefault="00000000">
            <w:pPr>
              <w:jc w:val="center"/>
              <w:rPr>
                <w:rFonts w:cs="Calibri"/>
                <w:sz w:val="24"/>
                <w:szCs w:val="24"/>
              </w:rPr>
            </w:pPr>
            <w:r>
              <w:rPr>
                <w:rFonts w:cs="Calibri"/>
                <w:sz w:val="24"/>
                <w:szCs w:val="24"/>
              </w:rPr>
              <w:t>1.0</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B7000" w14:textId="77777777" w:rsidR="00012B79" w:rsidRDefault="00000000">
            <w:pPr>
              <w:jc w:val="center"/>
              <w:rPr>
                <w:rFonts w:cs="Calibri"/>
                <w:sz w:val="24"/>
                <w:szCs w:val="24"/>
              </w:rPr>
            </w:pPr>
            <w:r>
              <w:rPr>
                <w:rFonts w:cs="Calibri"/>
                <w:sz w:val="24"/>
                <w:szCs w:val="24"/>
              </w:rPr>
              <w:t>107</w:t>
            </w:r>
            <w:r>
              <w:rPr>
                <w:rFonts w:cs="Calibri"/>
                <w:sz w:val="24"/>
                <w:szCs w:val="24"/>
              </w:rPr>
              <w:t>年</w:t>
            </w:r>
            <w:r>
              <w:rPr>
                <w:rFonts w:cs="Calibri"/>
                <w:sz w:val="24"/>
                <w:szCs w:val="24"/>
              </w:rPr>
              <w:t>12</w:t>
            </w:r>
            <w:r>
              <w:rPr>
                <w:rFonts w:cs="Calibri"/>
                <w:sz w:val="24"/>
                <w:szCs w:val="24"/>
              </w:rPr>
              <w:t>月</w:t>
            </w:r>
            <w:r>
              <w:rPr>
                <w:rFonts w:cs="Calibri"/>
                <w:sz w:val="24"/>
                <w:szCs w:val="24"/>
              </w:rPr>
              <w:t>19</w:t>
            </w:r>
            <w:r>
              <w:rPr>
                <w:rFonts w:cs="Calibri"/>
                <w:sz w:val="24"/>
                <w:szCs w:val="24"/>
              </w:rPr>
              <w:t>日</w:t>
            </w: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4ACAE" w14:textId="77777777" w:rsidR="00012B79" w:rsidRDefault="00000000">
            <w:pPr>
              <w:jc w:val="center"/>
              <w:rPr>
                <w:rFonts w:cs="Calibri"/>
                <w:sz w:val="24"/>
                <w:szCs w:val="24"/>
              </w:rPr>
            </w:pPr>
            <w:r>
              <w:rPr>
                <w:rFonts w:cs="Calibri"/>
                <w:sz w:val="24"/>
                <w:szCs w:val="24"/>
              </w:rPr>
              <w:t>初版發行</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172A5"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7D8D8" w14:textId="77777777" w:rsidR="00012B79" w:rsidRDefault="00000000">
            <w:pPr>
              <w:jc w:val="center"/>
              <w:rPr>
                <w:rFonts w:cs="Calibri"/>
                <w:sz w:val="24"/>
                <w:szCs w:val="24"/>
              </w:rPr>
            </w:pPr>
            <w:r>
              <w:rPr>
                <w:rFonts w:cs="Calibri"/>
                <w:sz w:val="24"/>
                <w:szCs w:val="24"/>
              </w:rPr>
              <w:t>第二組</w:t>
            </w:r>
          </w:p>
        </w:tc>
      </w:tr>
      <w:tr w:rsidR="00012B79" w14:paraId="307503ED"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58ACE" w14:textId="77777777" w:rsidR="00012B79" w:rsidRDefault="00000000">
            <w:pPr>
              <w:jc w:val="center"/>
              <w:rPr>
                <w:rFonts w:cs="Calibri"/>
                <w:sz w:val="24"/>
                <w:szCs w:val="24"/>
              </w:rPr>
            </w:pPr>
            <w:r>
              <w:rPr>
                <w:rFonts w:cs="Calibri"/>
                <w:sz w:val="24"/>
                <w:szCs w:val="24"/>
              </w:rPr>
              <w:t>1.1</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AFC8C" w14:textId="77777777" w:rsidR="00012B79" w:rsidRDefault="00000000">
            <w:pPr>
              <w:jc w:val="center"/>
              <w:rPr>
                <w:rFonts w:cs="Calibri"/>
                <w:sz w:val="24"/>
                <w:szCs w:val="24"/>
              </w:rPr>
            </w:pPr>
            <w:r>
              <w:rPr>
                <w:rFonts w:cs="Calibri"/>
                <w:sz w:val="24"/>
                <w:szCs w:val="24"/>
              </w:rPr>
              <w:t>108</w:t>
            </w:r>
            <w:r>
              <w:rPr>
                <w:rFonts w:cs="Calibri"/>
                <w:sz w:val="24"/>
                <w:szCs w:val="24"/>
              </w:rPr>
              <w:t>年</w:t>
            </w:r>
            <w:r>
              <w:rPr>
                <w:rFonts w:cs="Calibri"/>
                <w:sz w:val="24"/>
                <w:szCs w:val="24"/>
              </w:rPr>
              <w:t>1</w:t>
            </w:r>
            <w:r>
              <w:rPr>
                <w:rFonts w:cs="Calibri"/>
                <w:sz w:val="24"/>
                <w:szCs w:val="24"/>
              </w:rPr>
              <w:t>月</w:t>
            </w:r>
            <w:r>
              <w:rPr>
                <w:rFonts w:cs="Calibri"/>
                <w:sz w:val="24"/>
                <w:szCs w:val="24"/>
              </w:rPr>
              <w:t>23</w:t>
            </w:r>
            <w:r>
              <w:rPr>
                <w:rFonts w:cs="Calibri"/>
                <w:sz w:val="24"/>
                <w:szCs w:val="24"/>
              </w:rPr>
              <w:t>日</w:t>
            </w: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73623" w14:textId="77777777" w:rsidR="00012B79" w:rsidRDefault="00000000">
            <w:pPr>
              <w:jc w:val="center"/>
              <w:rPr>
                <w:rFonts w:cs="Calibri"/>
                <w:sz w:val="24"/>
                <w:szCs w:val="24"/>
              </w:rPr>
            </w:pPr>
            <w:r>
              <w:rPr>
                <w:rFonts w:cs="Calibri"/>
                <w:sz w:val="24"/>
                <w:szCs w:val="24"/>
              </w:rPr>
              <w:t>新擬訂文件</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4CE28"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5AE86" w14:textId="77777777" w:rsidR="00012B79" w:rsidRDefault="00000000">
            <w:pPr>
              <w:jc w:val="center"/>
              <w:rPr>
                <w:rFonts w:cs="Calibri"/>
                <w:sz w:val="24"/>
                <w:szCs w:val="24"/>
              </w:rPr>
            </w:pPr>
            <w:r>
              <w:rPr>
                <w:rFonts w:cs="Calibri"/>
                <w:sz w:val="24"/>
                <w:szCs w:val="24"/>
              </w:rPr>
              <w:t>第二組</w:t>
            </w:r>
          </w:p>
        </w:tc>
      </w:tr>
      <w:tr w:rsidR="00012B79" w14:paraId="65C6260B"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46C3F" w14:textId="77777777" w:rsidR="00012B79" w:rsidRDefault="00000000">
            <w:pPr>
              <w:jc w:val="center"/>
              <w:rPr>
                <w:rFonts w:cs="Calibri"/>
                <w:sz w:val="24"/>
                <w:szCs w:val="24"/>
              </w:rPr>
            </w:pPr>
            <w:r>
              <w:rPr>
                <w:rFonts w:cs="Calibri"/>
                <w:sz w:val="24"/>
                <w:szCs w:val="24"/>
              </w:rPr>
              <w:t>1.2</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97BDC" w14:textId="77777777" w:rsidR="00012B79" w:rsidRDefault="00000000">
            <w:pPr>
              <w:jc w:val="center"/>
              <w:rPr>
                <w:rFonts w:cs="Calibri"/>
                <w:sz w:val="24"/>
                <w:szCs w:val="24"/>
              </w:rPr>
            </w:pPr>
            <w:r>
              <w:rPr>
                <w:rFonts w:cs="Calibri"/>
                <w:sz w:val="24"/>
                <w:szCs w:val="24"/>
              </w:rPr>
              <w:t>108</w:t>
            </w:r>
            <w:r>
              <w:rPr>
                <w:rFonts w:cs="Calibri"/>
                <w:sz w:val="24"/>
                <w:szCs w:val="24"/>
              </w:rPr>
              <w:t>年</w:t>
            </w:r>
            <w:r>
              <w:rPr>
                <w:rFonts w:cs="Calibri"/>
                <w:sz w:val="24"/>
                <w:szCs w:val="24"/>
              </w:rPr>
              <w:t>3</w:t>
            </w:r>
            <w:r>
              <w:rPr>
                <w:rFonts w:cs="Calibri"/>
                <w:sz w:val="24"/>
                <w:szCs w:val="24"/>
              </w:rPr>
              <w:t>月</w:t>
            </w:r>
            <w:r>
              <w:rPr>
                <w:rFonts w:cs="Calibri"/>
                <w:sz w:val="24"/>
                <w:szCs w:val="24"/>
              </w:rPr>
              <w:t>11</w:t>
            </w:r>
            <w:r>
              <w:rPr>
                <w:rFonts w:cs="Calibri"/>
                <w:sz w:val="24"/>
                <w:szCs w:val="24"/>
              </w:rPr>
              <w:t>日</w:t>
            </w: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9200" w14:textId="77777777" w:rsidR="00012B79" w:rsidRDefault="00000000">
            <w:pPr>
              <w:jc w:val="center"/>
              <w:rPr>
                <w:rFonts w:cs="Calibri"/>
                <w:sz w:val="24"/>
                <w:szCs w:val="24"/>
              </w:rPr>
            </w:pPr>
            <w:r>
              <w:rPr>
                <w:rFonts w:cs="Calibri"/>
                <w:sz w:val="24"/>
                <w:szCs w:val="24"/>
              </w:rPr>
              <w:t>修正資通安全長</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AACC4"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2BFD5" w14:textId="77777777" w:rsidR="00012B79" w:rsidRDefault="00000000">
            <w:pPr>
              <w:jc w:val="center"/>
              <w:rPr>
                <w:rFonts w:cs="Calibri"/>
                <w:sz w:val="24"/>
                <w:szCs w:val="24"/>
              </w:rPr>
            </w:pPr>
            <w:r>
              <w:rPr>
                <w:rFonts w:cs="Calibri"/>
                <w:sz w:val="24"/>
                <w:szCs w:val="24"/>
              </w:rPr>
              <w:t>第二組</w:t>
            </w:r>
          </w:p>
        </w:tc>
      </w:tr>
      <w:tr w:rsidR="00012B79" w14:paraId="3098B13C"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E61C3" w14:textId="77777777" w:rsidR="00012B79" w:rsidRDefault="00000000">
            <w:pPr>
              <w:jc w:val="center"/>
              <w:rPr>
                <w:rFonts w:cs="Calibri"/>
                <w:sz w:val="24"/>
                <w:szCs w:val="24"/>
              </w:rPr>
            </w:pPr>
            <w:r>
              <w:rPr>
                <w:rFonts w:cs="Calibri"/>
                <w:sz w:val="24"/>
                <w:szCs w:val="24"/>
              </w:rPr>
              <w:t>1.3</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97A04" w14:textId="77777777" w:rsidR="00012B79" w:rsidRDefault="00000000">
            <w:pPr>
              <w:jc w:val="center"/>
              <w:rPr>
                <w:rFonts w:cs="Calibri"/>
                <w:sz w:val="24"/>
                <w:szCs w:val="24"/>
              </w:rPr>
            </w:pPr>
            <w:r>
              <w:rPr>
                <w:rFonts w:cs="Calibri"/>
                <w:sz w:val="24"/>
                <w:szCs w:val="24"/>
              </w:rPr>
              <w:t>110</w:t>
            </w:r>
            <w:r>
              <w:rPr>
                <w:rFonts w:cs="Calibri"/>
                <w:sz w:val="24"/>
                <w:szCs w:val="24"/>
              </w:rPr>
              <w:t>年</w:t>
            </w:r>
            <w:r>
              <w:rPr>
                <w:rFonts w:cs="Calibri"/>
                <w:sz w:val="24"/>
                <w:szCs w:val="24"/>
              </w:rPr>
              <w:t>1</w:t>
            </w:r>
            <w:r>
              <w:rPr>
                <w:rFonts w:cs="Calibri"/>
                <w:sz w:val="24"/>
                <w:szCs w:val="24"/>
              </w:rPr>
              <w:t>月</w:t>
            </w:r>
            <w:r>
              <w:rPr>
                <w:rFonts w:cs="Calibri"/>
                <w:sz w:val="24"/>
                <w:szCs w:val="24"/>
              </w:rPr>
              <w:t>4</w:t>
            </w:r>
            <w:r>
              <w:rPr>
                <w:rFonts w:cs="Calibri"/>
                <w:sz w:val="24"/>
                <w:szCs w:val="24"/>
              </w:rPr>
              <w:t>日</w:t>
            </w: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AAED1" w14:textId="77777777" w:rsidR="00012B79" w:rsidRDefault="00000000">
            <w:pPr>
              <w:jc w:val="center"/>
              <w:rPr>
                <w:rFonts w:cs="Calibri"/>
                <w:sz w:val="24"/>
                <w:szCs w:val="24"/>
              </w:rPr>
            </w:pPr>
            <w:r>
              <w:rPr>
                <w:rFonts w:cs="Calibri"/>
                <w:sz w:val="24"/>
                <w:szCs w:val="24"/>
              </w:rPr>
              <w:t>修正</w:t>
            </w:r>
            <w:r>
              <w:rPr>
                <w:rFonts w:cs="Calibri"/>
                <w:sz w:val="24"/>
                <w:szCs w:val="24"/>
              </w:rPr>
              <w:t>D</w:t>
            </w:r>
            <w:r>
              <w:rPr>
                <w:rFonts w:cs="Calibri"/>
                <w:sz w:val="24"/>
                <w:szCs w:val="24"/>
              </w:rPr>
              <w:t>級機關應辦事項、資通安全與目標</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146B8"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2BC8F" w14:textId="77777777" w:rsidR="00012B79" w:rsidRDefault="00000000">
            <w:pPr>
              <w:jc w:val="center"/>
              <w:rPr>
                <w:rFonts w:cs="Calibri"/>
                <w:sz w:val="24"/>
                <w:szCs w:val="24"/>
              </w:rPr>
            </w:pPr>
            <w:r>
              <w:rPr>
                <w:rFonts w:cs="Calibri"/>
                <w:sz w:val="24"/>
                <w:szCs w:val="24"/>
              </w:rPr>
              <w:t>第二組</w:t>
            </w:r>
          </w:p>
        </w:tc>
      </w:tr>
      <w:tr w:rsidR="00012B79" w14:paraId="1C333415"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42B3A" w14:textId="77777777" w:rsidR="00012B79" w:rsidRDefault="00000000">
            <w:pPr>
              <w:jc w:val="center"/>
              <w:rPr>
                <w:rFonts w:cs="Calibri"/>
                <w:sz w:val="24"/>
                <w:szCs w:val="24"/>
              </w:rPr>
            </w:pPr>
            <w:r>
              <w:rPr>
                <w:rFonts w:cs="Calibri"/>
                <w:sz w:val="24"/>
                <w:szCs w:val="24"/>
              </w:rPr>
              <w:t>2.0</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B4782" w14:textId="04C53C8C" w:rsidR="00012B79" w:rsidRDefault="00000000">
            <w:pPr>
              <w:jc w:val="center"/>
              <w:rPr>
                <w:rFonts w:cs="Calibri"/>
                <w:sz w:val="24"/>
                <w:szCs w:val="24"/>
              </w:rPr>
            </w:pPr>
            <w:r>
              <w:rPr>
                <w:rFonts w:cs="Calibri"/>
                <w:sz w:val="24"/>
                <w:szCs w:val="24"/>
              </w:rPr>
              <w:t>114</w:t>
            </w:r>
            <w:r>
              <w:rPr>
                <w:rFonts w:cs="Calibri"/>
                <w:sz w:val="24"/>
                <w:szCs w:val="24"/>
              </w:rPr>
              <w:t>年</w:t>
            </w:r>
            <w:r>
              <w:rPr>
                <w:rFonts w:cs="Calibri"/>
                <w:sz w:val="24"/>
                <w:szCs w:val="24"/>
              </w:rPr>
              <w:t>8</w:t>
            </w:r>
            <w:r>
              <w:rPr>
                <w:rFonts w:cs="Calibri"/>
                <w:sz w:val="24"/>
                <w:szCs w:val="24"/>
              </w:rPr>
              <w:t>月</w:t>
            </w:r>
            <w:r w:rsidR="00CE6C73">
              <w:rPr>
                <w:rFonts w:cs="Calibri" w:hint="eastAsia"/>
                <w:sz w:val="24"/>
                <w:szCs w:val="24"/>
              </w:rPr>
              <w:t>1</w:t>
            </w:r>
            <w:r>
              <w:rPr>
                <w:rFonts w:cs="Calibri"/>
                <w:sz w:val="24"/>
                <w:szCs w:val="24"/>
              </w:rPr>
              <w:t>日</w:t>
            </w: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30E62" w14:textId="77777777" w:rsidR="00012B79" w:rsidRDefault="00000000">
            <w:pPr>
              <w:jc w:val="center"/>
              <w:rPr>
                <w:rFonts w:cs="Calibri"/>
                <w:sz w:val="24"/>
                <w:szCs w:val="24"/>
              </w:rPr>
            </w:pPr>
            <w:r>
              <w:rPr>
                <w:rFonts w:cs="Calibri"/>
                <w:sz w:val="24"/>
                <w:szCs w:val="24"/>
              </w:rPr>
              <w:t>共通版發行</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B9C5F" w14:textId="77777777" w:rsidR="00012B79" w:rsidRDefault="00000000">
            <w:pPr>
              <w:jc w:val="center"/>
              <w:rPr>
                <w:rFonts w:cs="Calibri"/>
                <w:sz w:val="24"/>
                <w:szCs w:val="24"/>
              </w:rPr>
            </w:pPr>
            <w:r>
              <w:rPr>
                <w:rFonts w:cs="Calibri"/>
                <w:sz w:val="24"/>
                <w:szCs w:val="24"/>
              </w:rPr>
              <w:t>陳姿月</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AA907" w14:textId="77777777" w:rsidR="00012B79" w:rsidRDefault="00000000">
            <w:pPr>
              <w:jc w:val="center"/>
              <w:rPr>
                <w:rFonts w:cs="Calibri"/>
                <w:sz w:val="24"/>
                <w:szCs w:val="24"/>
              </w:rPr>
            </w:pPr>
            <w:r>
              <w:rPr>
                <w:rFonts w:cs="Calibri"/>
                <w:sz w:val="24"/>
                <w:szCs w:val="24"/>
              </w:rPr>
              <w:t>第二組</w:t>
            </w:r>
          </w:p>
        </w:tc>
      </w:tr>
      <w:tr w:rsidR="00012B79" w14:paraId="5C62352F"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1C87E" w14:textId="77777777" w:rsidR="00012B79" w:rsidRDefault="00012B79">
            <w:pPr>
              <w:jc w:val="center"/>
              <w:rPr>
                <w:rFonts w:cs="Calibri"/>
                <w:sz w:val="24"/>
                <w:szCs w:val="24"/>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572D4" w14:textId="77777777" w:rsidR="00012B79" w:rsidRDefault="00012B79">
            <w:pPr>
              <w:jc w:val="center"/>
              <w:rPr>
                <w:rFonts w:cs="Calibri"/>
                <w:sz w:val="24"/>
                <w:szCs w:val="24"/>
              </w:rPr>
            </w:pP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2D59B" w14:textId="77777777" w:rsidR="00012B79" w:rsidRDefault="00012B79">
            <w:pPr>
              <w:jc w:val="center"/>
              <w:rPr>
                <w:rFonts w:cs="Calibri"/>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963B1"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2429C" w14:textId="77777777" w:rsidR="00012B79" w:rsidRDefault="00012B79">
            <w:pPr>
              <w:jc w:val="center"/>
              <w:rPr>
                <w:rFonts w:cs="Calibri"/>
                <w:sz w:val="24"/>
                <w:szCs w:val="24"/>
              </w:rPr>
            </w:pPr>
          </w:p>
        </w:tc>
      </w:tr>
      <w:tr w:rsidR="00012B79" w14:paraId="6A24C451"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F3619" w14:textId="77777777" w:rsidR="00012B79" w:rsidRDefault="00012B79">
            <w:pPr>
              <w:jc w:val="center"/>
              <w:rPr>
                <w:rFonts w:cs="Calibri"/>
                <w:sz w:val="24"/>
                <w:szCs w:val="24"/>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B37BE" w14:textId="77777777" w:rsidR="00012B79" w:rsidRDefault="00012B79">
            <w:pPr>
              <w:jc w:val="center"/>
              <w:rPr>
                <w:rFonts w:cs="Calibri"/>
                <w:sz w:val="24"/>
                <w:szCs w:val="24"/>
              </w:rPr>
            </w:pP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66BFB" w14:textId="77777777" w:rsidR="00012B79" w:rsidRDefault="00012B79">
            <w:pPr>
              <w:jc w:val="center"/>
              <w:rPr>
                <w:rFonts w:cs="Calibri"/>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9750A"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C0051" w14:textId="77777777" w:rsidR="00012B79" w:rsidRDefault="00012B79">
            <w:pPr>
              <w:jc w:val="center"/>
              <w:rPr>
                <w:rFonts w:cs="Calibri"/>
                <w:sz w:val="24"/>
                <w:szCs w:val="24"/>
              </w:rPr>
            </w:pPr>
          </w:p>
        </w:tc>
      </w:tr>
      <w:tr w:rsidR="00012B79" w14:paraId="68D89485"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C4DAB" w14:textId="77777777" w:rsidR="00012B79" w:rsidRDefault="00012B79">
            <w:pPr>
              <w:jc w:val="center"/>
              <w:rPr>
                <w:rFonts w:cs="Calibri"/>
                <w:sz w:val="24"/>
                <w:szCs w:val="24"/>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C555D" w14:textId="77777777" w:rsidR="00012B79" w:rsidRDefault="00012B79">
            <w:pPr>
              <w:jc w:val="center"/>
              <w:rPr>
                <w:rFonts w:cs="Calibri"/>
                <w:sz w:val="24"/>
                <w:szCs w:val="24"/>
              </w:rPr>
            </w:pP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3AC1F" w14:textId="77777777" w:rsidR="00012B79" w:rsidRDefault="00012B79">
            <w:pPr>
              <w:jc w:val="center"/>
              <w:rPr>
                <w:rFonts w:cs="Calibri"/>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F0B35"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DEA76" w14:textId="77777777" w:rsidR="00012B79" w:rsidRDefault="00012B79">
            <w:pPr>
              <w:jc w:val="center"/>
              <w:rPr>
                <w:rFonts w:cs="Calibri"/>
                <w:sz w:val="24"/>
                <w:szCs w:val="24"/>
              </w:rPr>
            </w:pPr>
          </w:p>
        </w:tc>
      </w:tr>
      <w:tr w:rsidR="00012B79" w14:paraId="0F99620D"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6A27C" w14:textId="77777777" w:rsidR="00012B79" w:rsidRDefault="00012B79">
            <w:pPr>
              <w:jc w:val="center"/>
              <w:rPr>
                <w:rFonts w:cs="Calibri"/>
                <w:sz w:val="24"/>
                <w:szCs w:val="24"/>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445A9" w14:textId="77777777" w:rsidR="00012B79" w:rsidRDefault="00012B79">
            <w:pPr>
              <w:jc w:val="center"/>
              <w:rPr>
                <w:rFonts w:cs="Calibri"/>
                <w:sz w:val="24"/>
                <w:szCs w:val="24"/>
              </w:rPr>
            </w:pP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163B3" w14:textId="77777777" w:rsidR="00012B79" w:rsidRDefault="00012B79">
            <w:pPr>
              <w:jc w:val="center"/>
              <w:rPr>
                <w:rFonts w:cs="Calibri"/>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A94E1"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E6730" w14:textId="77777777" w:rsidR="00012B79" w:rsidRDefault="00012B79">
            <w:pPr>
              <w:jc w:val="center"/>
              <w:rPr>
                <w:rFonts w:cs="Calibri"/>
                <w:sz w:val="24"/>
                <w:szCs w:val="24"/>
              </w:rPr>
            </w:pPr>
          </w:p>
        </w:tc>
      </w:tr>
      <w:tr w:rsidR="00012B79" w14:paraId="18E99B7A"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33663" w14:textId="77777777" w:rsidR="00012B79" w:rsidRDefault="00012B79">
            <w:pPr>
              <w:jc w:val="center"/>
              <w:rPr>
                <w:rFonts w:cs="Calibri"/>
                <w:sz w:val="24"/>
                <w:szCs w:val="24"/>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A2724" w14:textId="77777777" w:rsidR="00012B79" w:rsidRDefault="00012B79">
            <w:pPr>
              <w:jc w:val="center"/>
              <w:rPr>
                <w:rFonts w:cs="Calibri"/>
                <w:sz w:val="24"/>
                <w:szCs w:val="24"/>
              </w:rPr>
            </w:pP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C6C3D" w14:textId="77777777" w:rsidR="00012B79" w:rsidRDefault="00012B79">
            <w:pPr>
              <w:jc w:val="center"/>
              <w:rPr>
                <w:rFonts w:cs="Calibri"/>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14A09"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20800" w14:textId="77777777" w:rsidR="00012B79" w:rsidRDefault="00012B79">
            <w:pPr>
              <w:jc w:val="center"/>
              <w:rPr>
                <w:rFonts w:cs="Calibri"/>
                <w:sz w:val="24"/>
                <w:szCs w:val="24"/>
              </w:rPr>
            </w:pPr>
          </w:p>
        </w:tc>
      </w:tr>
      <w:tr w:rsidR="00012B79" w14:paraId="67585728"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E68FE" w14:textId="77777777" w:rsidR="00012B79" w:rsidRDefault="00012B79">
            <w:pPr>
              <w:jc w:val="center"/>
              <w:rPr>
                <w:rFonts w:cs="Calibri"/>
                <w:sz w:val="24"/>
                <w:szCs w:val="24"/>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EB1AA" w14:textId="77777777" w:rsidR="00012B79" w:rsidRDefault="00012B79">
            <w:pPr>
              <w:jc w:val="center"/>
              <w:rPr>
                <w:rFonts w:cs="Calibri"/>
                <w:sz w:val="24"/>
                <w:szCs w:val="24"/>
              </w:rPr>
            </w:pP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294FC" w14:textId="77777777" w:rsidR="00012B79" w:rsidRDefault="00012B79">
            <w:pPr>
              <w:jc w:val="center"/>
              <w:rPr>
                <w:rFonts w:cs="Calibri"/>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A534D"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A7CF4" w14:textId="77777777" w:rsidR="00012B79" w:rsidRDefault="00012B79">
            <w:pPr>
              <w:jc w:val="center"/>
              <w:rPr>
                <w:rFonts w:cs="Calibri"/>
                <w:sz w:val="24"/>
                <w:szCs w:val="24"/>
              </w:rPr>
            </w:pPr>
          </w:p>
        </w:tc>
      </w:tr>
      <w:tr w:rsidR="00012B79" w14:paraId="3DBFD815"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4946A" w14:textId="77777777" w:rsidR="00012B79" w:rsidRDefault="00012B79">
            <w:pPr>
              <w:jc w:val="center"/>
              <w:rPr>
                <w:rFonts w:cs="Calibri"/>
                <w:sz w:val="24"/>
                <w:szCs w:val="24"/>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E7C28" w14:textId="77777777" w:rsidR="00012B79" w:rsidRDefault="00012B79">
            <w:pPr>
              <w:jc w:val="center"/>
              <w:rPr>
                <w:rFonts w:cs="Calibri"/>
                <w:sz w:val="24"/>
                <w:szCs w:val="24"/>
              </w:rPr>
            </w:pP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DAF40" w14:textId="77777777" w:rsidR="00012B79" w:rsidRDefault="00012B79">
            <w:pPr>
              <w:jc w:val="center"/>
              <w:rPr>
                <w:rFonts w:cs="Calibri"/>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8DDE0" w14:textId="77777777" w:rsidR="00012B79" w:rsidRDefault="00012B79">
            <w:pPr>
              <w:jc w:val="center"/>
              <w:rPr>
                <w:rFonts w:cs="Calibri"/>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4B9FD" w14:textId="77777777" w:rsidR="00012B79" w:rsidRDefault="00012B79">
            <w:pPr>
              <w:jc w:val="center"/>
              <w:rPr>
                <w:rFonts w:cs="Calibri"/>
                <w:sz w:val="24"/>
                <w:szCs w:val="24"/>
              </w:rPr>
            </w:pPr>
          </w:p>
        </w:tc>
      </w:tr>
    </w:tbl>
    <w:p w14:paraId="03D167D0" w14:textId="77777777" w:rsidR="00012B79" w:rsidRDefault="00012B79"/>
    <w:p w14:paraId="1388434C" w14:textId="77777777" w:rsidR="00012B79" w:rsidRDefault="00012B79"/>
    <w:p w14:paraId="6D8A7EF1" w14:textId="77777777" w:rsidR="00012B79" w:rsidRDefault="00012B79"/>
    <w:p w14:paraId="7534D690" w14:textId="77777777" w:rsidR="00012B79" w:rsidRDefault="00012B79" w:rsidP="00CE6C73">
      <w:pPr>
        <w:pageBreakBefore/>
        <w:widowControl/>
        <w:adjustRightInd w:val="0"/>
        <w:snapToGrid w:val="0"/>
        <w:spacing w:line="240" w:lineRule="atLeast"/>
      </w:pPr>
    </w:p>
    <w:p w14:paraId="07184BA0" w14:textId="77777777" w:rsidR="00012B79" w:rsidRDefault="00000000" w:rsidP="00CE6C73">
      <w:pPr>
        <w:pBdr>
          <w:bottom w:val="single" w:sz="6" w:space="1" w:color="000000"/>
        </w:pBdr>
        <w:adjustRightInd w:val="0"/>
        <w:snapToGrid w:val="0"/>
        <w:spacing w:line="240" w:lineRule="atLeast"/>
        <w:jc w:val="center"/>
        <w:rPr>
          <w:b/>
        </w:rPr>
      </w:pPr>
      <w:r>
        <w:rPr>
          <w:b/>
        </w:rPr>
        <w:t>目錄</w:t>
      </w:r>
    </w:p>
    <w:p w14:paraId="4A19EF99" w14:textId="77777777" w:rsidR="00012B79" w:rsidRDefault="00000000" w:rsidP="00CE6C73">
      <w:pPr>
        <w:pStyle w:val="12"/>
        <w:tabs>
          <w:tab w:val="right" w:leader="dot" w:pos="960"/>
          <w:tab w:val="right" w:leader="dot" w:pos="8296"/>
        </w:tabs>
        <w:adjustRightInd w:val="0"/>
        <w:snapToGrid w:val="0"/>
        <w:spacing w:line="240" w:lineRule="atLeast"/>
      </w:pPr>
      <w:r>
        <w:fldChar w:fldCharType="begin"/>
      </w:r>
      <w:r>
        <w:instrText xml:space="preserve"> TOC \o "1-2" \u \h </w:instrText>
      </w:r>
      <w:r>
        <w:fldChar w:fldCharType="separate"/>
      </w:r>
      <w:hyperlink w:anchor="_Toc201671136" w:history="1">
        <w:r w:rsidR="00012B79">
          <w:rPr>
            <w:rStyle w:val="a9"/>
            <w:sz w:val="24"/>
            <w:szCs w:val="24"/>
          </w:rPr>
          <w:t>壹、</w:t>
        </w:r>
        <w:r w:rsidR="00012B79">
          <w:rPr>
            <w:rFonts w:eastAsia="新細明體"/>
            <w:sz w:val="24"/>
            <w:szCs w:val="24"/>
          </w:rPr>
          <w:tab/>
        </w:r>
        <w:r w:rsidR="00012B79">
          <w:rPr>
            <w:rStyle w:val="a9"/>
            <w:sz w:val="24"/>
            <w:szCs w:val="24"/>
          </w:rPr>
          <w:t>依據及目的</w:t>
        </w:r>
        <w:r w:rsidR="00012B79">
          <w:rPr>
            <w:sz w:val="24"/>
            <w:szCs w:val="24"/>
          </w:rPr>
          <w:tab/>
          <w:t>5</w:t>
        </w:r>
      </w:hyperlink>
    </w:p>
    <w:p w14:paraId="60099C71" w14:textId="77777777" w:rsidR="00012B79" w:rsidRDefault="00012B79" w:rsidP="00CE6C73">
      <w:pPr>
        <w:pStyle w:val="12"/>
        <w:tabs>
          <w:tab w:val="right" w:leader="dot" w:pos="960"/>
          <w:tab w:val="right" w:leader="dot" w:pos="8296"/>
        </w:tabs>
        <w:adjustRightInd w:val="0"/>
        <w:snapToGrid w:val="0"/>
        <w:spacing w:line="240" w:lineRule="atLeast"/>
      </w:pPr>
      <w:hyperlink w:anchor="_Toc201671137" w:history="1">
        <w:r>
          <w:rPr>
            <w:rStyle w:val="a9"/>
            <w:sz w:val="24"/>
            <w:szCs w:val="24"/>
          </w:rPr>
          <w:t>貳、</w:t>
        </w:r>
        <w:r>
          <w:rPr>
            <w:rFonts w:eastAsia="新細明體"/>
            <w:sz w:val="24"/>
            <w:szCs w:val="24"/>
          </w:rPr>
          <w:tab/>
        </w:r>
        <w:r>
          <w:rPr>
            <w:rStyle w:val="a9"/>
            <w:sz w:val="24"/>
            <w:szCs w:val="24"/>
          </w:rPr>
          <w:t>適用範圍</w:t>
        </w:r>
        <w:r>
          <w:rPr>
            <w:sz w:val="24"/>
            <w:szCs w:val="24"/>
          </w:rPr>
          <w:tab/>
          <w:t>5</w:t>
        </w:r>
      </w:hyperlink>
    </w:p>
    <w:p w14:paraId="6BC38F69" w14:textId="77777777" w:rsidR="00012B79" w:rsidRDefault="00012B79" w:rsidP="00CE6C73">
      <w:pPr>
        <w:pStyle w:val="12"/>
        <w:tabs>
          <w:tab w:val="right" w:leader="dot" w:pos="960"/>
          <w:tab w:val="right" w:leader="dot" w:pos="8296"/>
        </w:tabs>
        <w:adjustRightInd w:val="0"/>
        <w:snapToGrid w:val="0"/>
        <w:spacing w:line="240" w:lineRule="atLeast"/>
      </w:pPr>
      <w:hyperlink w:anchor="_Toc201671138" w:history="1">
        <w:r>
          <w:rPr>
            <w:rStyle w:val="a9"/>
            <w:sz w:val="24"/>
            <w:szCs w:val="24"/>
          </w:rPr>
          <w:t>參、</w:t>
        </w:r>
        <w:r>
          <w:rPr>
            <w:rFonts w:eastAsia="新細明體"/>
            <w:sz w:val="24"/>
            <w:szCs w:val="24"/>
          </w:rPr>
          <w:tab/>
        </w:r>
        <w:r>
          <w:rPr>
            <w:rStyle w:val="a9"/>
            <w:sz w:val="24"/>
            <w:szCs w:val="24"/>
          </w:rPr>
          <w:t>核心業務及重要性</w:t>
        </w:r>
        <w:r>
          <w:rPr>
            <w:sz w:val="24"/>
            <w:szCs w:val="24"/>
          </w:rPr>
          <w:tab/>
          <w:t>5</w:t>
        </w:r>
      </w:hyperlink>
    </w:p>
    <w:p w14:paraId="4861B2B8"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39" w:history="1">
        <w:r>
          <w:rPr>
            <w:rStyle w:val="a9"/>
            <w:sz w:val="24"/>
            <w:szCs w:val="24"/>
          </w:rPr>
          <w:t>一、</w:t>
        </w:r>
        <w:r>
          <w:rPr>
            <w:rFonts w:eastAsia="新細明體"/>
            <w:sz w:val="24"/>
            <w:szCs w:val="24"/>
          </w:rPr>
          <w:tab/>
        </w:r>
        <w:r>
          <w:rPr>
            <w:rStyle w:val="a9"/>
            <w:sz w:val="24"/>
            <w:szCs w:val="24"/>
          </w:rPr>
          <w:t>核心業務及作業</w:t>
        </w:r>
        <w:r>
          <w:rPr>
            <w:sz w:val="24"/>
            <w:szCs w:val="24"/>
          </w:rPr>
          <w:tab/>
          <w:t>5</w:t>
        </w:r>
      </w:hyperlink>
    </w:p>
    <w:p w14:paraId="6712152F"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40" w:history="1">
        <w:r>
          <w:rPr>
            <w:rStyle w:val="a9"/>
            <w:sz w:val="24"/>
            <w:szCs w:val="24"/>
          </w:rPr>
          <w:t>二、</w:t>
        </w:r>
        <w:r>
          <w:rPr>
            <w:rFonts w:eastAsia="新細明體"/>
            <w:sz w:val="24"/>
            <w:szCs w:val="24"/>
          </w:rPr>
          <w:tab/>
        </w:r>
        <w:r>
          <w:rPr>
            <w:rStyle w:val="a9"/>
            <w:sz w:val="24"/>
            <w:szCs w:val="24"/>
          </w:rPr>
          <w:t>核心資通系統</w:t>
        </w:r>
        <w:r>
          <w:rPr>
            <w:sz w:val="24"/>
            <w:szCs w:val="24"/>
          </w:rPr>
          <w:tab/>
          <w:t>6</w:t>
        </w:r>
      </w:hyperlink>
    </w:p>
    <w:p w14:paraId="3BC38BD5"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41" w:history="1">
        <w:r>
          <w:rPr>
            <w:rStyle w:val="a9"/>
            <w:sz w:val="24"/>
            <w:szCs w:val="24"/>
          </w:rPr>
          <w:t>三、</w:t>
        </w:r>
        <w:r>
          <w:rPr>
            <w:rFonts w:eastAsia="新細明體"/>
            <w:sz w:val="24"/>
            <w:szCs w:val="24"/>
          </w:rPr>
          <w:tab/>
        </w:r>
        <w:r>
          <w:rPr>
            <w:rStyle w:val="a9"/>
            <w:sz w:val="24"/>
            <w:szCs w:val="24"/>
          </w:rPr>
          <w:t>非核心業務及說明：</w:t>
        </w:r>
        <w:r>
          <w:rPr>
            <w:sz w:val="24"/>
            <w:szCs w:val="24"/>
          </w:rPr>
          <w:tab/>
          <w:t>7</w:t>
        </w:r>
      </w:hyperlink>
    </w:p>
    <w:p w14:paraId="57D84976"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42" w:history="1">
        <w:r>
          <w:rPr>
            <w:rStyle w:val="a9"/>
            <w:sz w:val="24"/>
            <w:szCs w:val="24"/>
          </w:rPr>
          <w:t>四、</w:t>
        </w:r>
        <w:r>
          <w:rPr>
            <w:rFonts w:eastAsia="新細明體"/>
            <w:sz w:val="24"/>
            <w:szCs w:val="24"/>
          </w:rPr>
          <w:tab/>
        </w:r>
        <w:r>
          <w:rPr>
            <w:rStyle w:val="a9"/>
            <w:sz w:val="24"/>
            <w:szCs w:val="24"/>
          </w:rPr>
          <w:t>獨立上網線路</w:t>
        </w:r>
        <w:r>
          <w:rPr>
            <w:sz w:val="24"/>
            <w:szCs w:val="24"/>
          </w:rPr>
          <w:tab/>
          <w:t>9</w:t>
        </w:r>
      </w:hyperlink>
    </w:p>
    <w:p w14:paraId="1F8720F7" w14:textId="77777777" w:rsidR="00012B79" w:rsidRDefault="00012B79" w:rsidP="00CE6C73">
      <w:pPr>
        <w:pStyle w:val="12"/>
        <w:tabs>
          <w:tab w:val="right" w:leader="dot" w:pos="960"/>
          <w:tab w:val="right" w:leader="dot" w:pos="8296"/>
        </w:tabs>
        <w:adjustRightInd w:val="0"/>
        <w:snapToGrid w:val="0"/>
        <w:spacing w:line="240" w:lineRule="atLeast"/>
      </w:pPr>
      <w:hyperlink w:anchor="_Toc201671143" w:history="1">
        <w:r>
          <w:rPr>
            <w:rStyle w:val="a9"/>
            <w:sz w:val="24"/>
            <w:szCs w:val="24"/>
          </w:rPr>
          <w:t>肆、</w:t>
        </w:r>
        <w:r>
          <w:rPr>
            <w:rFonts w:eastAsia="新細明體"/>
            <w:sz w:val="24"/>
            <w:szCs w:val="24"/>
          </w:rPr>
          <w:tab/>
        </w:r>
        <w:r>
          <w:rPr>
            <w:rStyle w:val="a9"/>
            <w:sz w:val="24"/>
            <w:szCs w:val="24"/>
          </w:rPr>
          <w:t>資通安全政策及目標</w:t>
        </w:r>
        <w:r>
          <w:rPr>
            <w:sz w:val="24"/>
            <w:szCs w:val="24"/>
          </w:rPr>
          <w:tab/>
          <w:t>10</w:t>
        </w:r>
      </w:hyperlink>
    </w:p>
    <w:p w14:paraId="1E086931"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44" w:history="1">
        <w:r>
          <w:rPr>
            <w:rStyle w:val="a9"/>
            <w:sz w:val="24"/>
            <w:szCs w:val="24"/>
          </w:rPr>
          <w:t>一、</w:t>
        </w:r>
        <w:r>
          <w:rPr>
            <w:rFonts w:eastAsia="新細明體"/>
            <w:sz w:val="24"/>
            <w:szCs w:val="24"/>
          </w:rPr>
          <w:tab/>
        </w:r>
        <w:r>
          <w:rPr>
            <w:rStyle w:val="a9"/>
            <w:sz w:val="24"/>
            <w:szCs w:val="24"/>
          </w:rPr>
          <w:t>資通安全政策</w:t>
        </w:r>
        <w:r>
          <w:rPr>
            <w:sz w:val="24"/>
            <w:szCs w:val="24"/>
          </w:rPr>
          <w:tab/>
          <w:t>10</w:t>
        </w:r>
      </w:hyperlink>
    </w:p>
    <w:p w14:paraId="43B83EE3"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45" w:history="1">
        <w:r>
          <w:rPr>
            <w:rStyle w:val="a9"/>
            <w:sz w:val="24"/>
            <w:szCs w:val="24"/>
          </w:rPr>
          <w:t>二、</w:t>
        </w:r>
        <w:r>
          <w:rPr>
            <w:rFonts w:eastAsia="新細明體"/>
            <w:sz w:val="24"/>
            <w:szCs w:val="24"/>
          </w:rPr>
          <w:tab/>
        </w:r>
        <w:r>
          <w:rPr>
            <w:rStyle w:val="a9"/>
            <w:sz w:val="24"/>
            <w:szCs w:val="24"/>
          </w:rPr>
          <w:t>資通安全目標</w:t>
        </w:r>
        <w:r>
          <w:rPr>
            <w:sz w:val="24"/>
            <w:szCs w:val="24"/>
          </w:rPr>
          <w:tab/>
          <w:t>10</w:t>
        </w:r>
      </w:hyperlink>
    </w:p>
    <w:p w14:paraId="0E516C40"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46" w:history="1">
        <w:r>
          <w:rPr>
            <w:rStyle w:val="a9"/>
            <w:sz w:val="24"/>
            <w:szCs w:val="24"/>
          </w:rPr>
          <w:t>三、</w:t>
        </w:r>
        <w:r>
          <w:rPr>
            <w:rFonts w:eastAsia="新細明體"/>
            <w:sz w:val="24"/>
            <w:szCs w:val="24"/>
          </w:rPr>
          <w:tab/>
        </w:r>
        <w:r>
          <w:rPr>
            <w:rStyle w:val="a9"/>
            <w:sz w:val="24"/>
            <w:szCs w:val="24"/>
          </w:rPr>
          <w:t>資通安全政策及目標之核定程序</w:t>
        </w:r>
        <w:r>
          <w:rPr>
            <w:sz w:val="24"/>
            <w:szCs w:val="24"/>
          </w:rPr>
          <w:tab/>
          <w:t>11</w:t>
        </w:r>
      </w:hyperlink>
    </w:p>
    <w:p w14:paraId="64B2884C"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47" w:history="1">
        <w:r>
          <w:rPr>
            <w:rStyle w:val="a9"/>
            <w:sz w:val="24"/>
            <w:szCs w:val="24"/>
          </w:rPr>
          <w:t>四、</w:t>
        </w:r>
        <w:r>
          <w:rPr>
            <w:rFonts w:eastAsia="新細明體"/>
            <w:sz w:val="24"/>
            <w:szCs w:val="24"/>
          </w:rPr>
          <w:tab/>
        </w:r>
        <w:r>
          <w:rPr>
            <w:rStyle w:val="a9"/>
            <w:sz w:val="24"/>
            <w:szCs w:val="24"/>
          </w:rPr>
          <w:t>資通安全政策及目標之宣導</w:t>
        </w:r>
        <w:r>
          <w:rPr>
            <w:sz w:val="24"/>
            <w:szCs w:val="24"/>
          </w:rPr>
          <w:tab/>
          <w:t>11</w:t>
        </w:r>
      </w:hyperlink>
    </w:p>
    <w:p w14:paraId="3023BC87"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48" w:history="1">
        <w:r>
          <w:rPr>
            <w:rStyle w:val="a9"/>
            <w:sz w:val="24"/>
            <w:szCs w:val="24"/>
          </w:rPr>
          <w:t>五、</w:t>
        </w:r>
        <w:r>
          <w:rPr>
            <w:rFonts w:eastAsia="新細明體"/>
            <w:sz w:val="24"/>
            <w:szCs w:val="24"/>
          </w:rPr>
          <w:tab/>
        </w:r>
        <w:r>
          <w:rPr>
            <w:rStyle w:val="a9"/>
            <w:sz w:val="24"/>
            <w:szCs w:val="24"/>
          </w:rPr>
          <w:t>資通安全政策及目標定期檢討程序</w:t>
        </w:r>
        <w:r>
          <w:rPr>
            <w:sz w:val="24"/>
            <w:szCs w:val="24"/>
          </w:rPr>
          <w:tab/>
          <w:t>11</w:t>
        </w:r>
      </w:hyperlink>
    </w:p>
    <w:p w14:paraId="6604569D" w14:textId="77777777" w:rsidR="00012B79" w:rsidRDefault="00012B79" w:rsidP="00CE6C73">
      <w:pPr>
        <w:pStyle w:val="12"/>
        <w:tabs>
          <w:tab w:val="right" w:leader="dot" w:pos="960"/>
          <w:tab w:val="right" w:leader="dot" w:pos="8296"/>
        </w:tabs>
        <w:adjustRightInd w:val="0"/>
        <w:snapToGrid w:val="0"/>
        <w:spacing w:line="240" w:lineRule="atLeast"/>
      </w:pPr>
      <w:hyperlink w:anchor="_Toc201671149" w:history="1">
        <w:r>
          <w:rPr>
            <w:rStyle w:val="a9"/>
            <w:sz w:val="24"/>
            <w:szCs w:val="24"/>
          </w:rPr>
          <w:t>伍、</w:t>
        </w:r>
        <w:r>
          <w:rPr>
            <w:rFonts w:eastAsia="新細明體"/>
            <w:sz w:val="24"/>
            <w:szCs w:val="24"/>
          </w:rPr>
          <w:tab/>
        </w:r>
        <w:r>
          <w:rPr>
            <w:rStyle w:val="a9"/>
            <w:sz w:val="24"/>
            <w:szCs w:val="24"/>
          </w:rPr>
          <w:t>資通安全推動組織</w:t>
        </w:r>
        <w:r>
          <w:rPr>
            <w:sz w:val="24"/>
            <w:szCs w:val="24"/>
          </w:rPr>
          <w:tab/>
          <w:t>12</w:t>
        </w:r>
      </w:hyperlink>
    </w:p>
    <w:p w14:paraId="4F7BC17E"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50" w:history="1">
        <w:r>
          <w:rPr>
            <w:rStyle w:val="a9"/>
            <w:sz w:val="24"/>
            <w:szCs w:val="24"/>
          </w:rPr>
          <w:t>一、</w:t>
        </w:r>
        <w:r>
          <w:rPr>
            <w:rFonts w:eastAsia="新細明體"/>
            <w:sz w:val="24"/>
            <w:szCs w:val="24"/>
          </w:rPr>
          <w:tab/>
        </w:r>
        <w:r>
          <w:rPr>
            <w:rStyle w:val="a9"/>
            <w:sz w:val="24"/>
            <w:szCs w:val="24"/>
          </w:rPr>
          <w:t>資通安全長</w:t>
        </w:r>
        <w:r>
          <w:rPr>
            <w:sz w:val="24"/>
            <w:szCs w:val="24"/>
          </w:rPr>
          <w:tab/>
          <w:t>12</w:t>
        </w:r>
      </w:hyperlink>
    </w:p>
    <w:p w14:paraId="59BACD4C"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51" w:history="1">
        <w:r>
          <w:rPr>
            <w:rStyle w:val="a9"/>
            <w:sz w:val="24"/>
            <w:szCs w:val="24"/>
          </w:rPr>
          <w:t>二、</w:t>
        </w:r>
        <w:r>
          <w:rPr>
            <w:rFonts w:eastAsia="新細明體"/>
            <w:sz w:val="24"/>
            <w:szCs w:val="24"/>
          </w:rPr>
          <w:tab/>
        </w:r>
        <w:r>
          <w:rPr>
            <w:rStyle w:val="a9"/>
            <w:sz w:val="24"/>
            <w:szCs w:val="24"/>
          </w:rPr>
          <w:t>資通安全推動小組</w:t>
        </w:r>
        <w:r>
          <w:rPr>
            <w:sz w:val="24"/>
            <w:szCs w:val="24"/>
          </w:rPr>
          <w:tab/>
          <w:t>12</w:t>
        </w:r>
      </w:hyperlink>
    </w:p>
    <w:p w14:paraId="6E62C43C" w14:textId="77777777" w:rsidR="00012B79" w:rsidRDefault="00012B79" w:rsidP="00CE6C73">
      <w:pPr>
        <w:pStyle w:val="12"/>
        <w:tabs>
          <w:tab w:val="right" w:leader="dot" w:pos="960"/>
          <w:tab w:val="right" w:leader="dot" w:pos="8296"/>
        </w:tabs>
        <w:adjustRightInd w:val="0"/>
        <w:snapToGrid w:val="0"/>
        <w:spacing w:line="240" w:lineRule="atLeast"/>
      </w:pPr>
      <w:hyperlink w:anchor="_Toc201671152" w:history="1">
        <w:r>
          <w:rPr>
            <w:rStyle w:val="a9"/>
            <w:sz w:val="24"/>
            <w:szCs w:val="24"/>
          </w:rPr>
          <w:t>陸、</w:t>
        </w:r>
        <w:r>
          <w:rPr>
            <w:rFonts w:eastAsia="新細明體"/>
            <w:sz w:val="24"/>
            <w:szCs w:val="24"/>
          </w:rPr>
          <w:tab/>
        </w:r>
        <w:r>
          <w:rPr>
            <w:rStyle w:val="a9"/>
            <w:sz w:val="24"/>
            <w:szCs w:val="24"/>
          </w:rPr>
          <w:t>專責人力及經費配置</w:t>
        </w:r>
        <w:r>
          <w:rPr>
            <w:sz w:val="24"/>
            <w:szCs w:val="24"/>
          </w:rPr>
          <w:tab/>
          <w:t>13</w:t>
        </w:r>
      </w:hyperlink>
    </w:p>
    <w:p w14:paraId="5E0F13A7"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53" w:history="1">
        <w:r>
          <w:rPr>
            <w:rStyle w:val="a9"/>
            <w:sz w:val="24"/>
            <w:szCs w:val="24"/>
          </w:rPr>
          <w:t>一、</w:t>
        </w:r>
        <w:r>
          <w:rPr>
            <w:rFonts w:eastAsia="新細明體"/>
            <w:sz w:val="24"/>
            <w:szCs w:val="24"/>
          </w:rPr>
          <w:tab/>
        </w:r>
        <w:r>
          <w:rPr>
            <w:rStyle w:val="a9"/>
            <w:sz w:val="24"/>
            <w:szCs w:val="24"/>
          </w:rPr>
          <w:t>專責人力及資源之配置</w:t>
        </w:r>
        <w:r>
          <w:rPr>
            <w:sz w:val="24"/>
            <w:szCs w:val="24"/>
          </w:rPr>
          <w:tab/>
          <w:t>13</w:t>
        </w:r>
      </w:hyperlink>
    </w:p>
    <w:p w14:paraId="0371D034"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54" w:history="1">
        <w:r>
          <w:rPr>
            <w:rStyle w:val="a9"/>
            <w:sz w:val="24"/>
            <w:szCs w:val="24"/>
          </w:rPr>
          <w:t>二、</w:t>
        </w:r>
        <w:r>
          <w:rPr>
            <w:rFonts w:eastAsia="新細明體"/>
            <w:sz w:val="24"/>
            <w:szCs w:val="24"/>
          </w:rPr>
          <w:tab/>
        </w:r>
        <w:r>
          <w:rPr>
            <w:rStyle w:val="a9"/>
            <w:sz w:val="24"/>
            <w:szCs w:val="24"/>
          </w:rPr>
          <w:t>經費之配置</w:t>
        </w:r>
        <w:r>
          <w:rPr>
            <w:sz w:val="24"/>
            <w:szCs w:val="24"/>
          </w:rPr>
          <w:tab/>
          <w:t>15</w:t>
        </w:r>
      </w:hyperlink>
    </w:p>
    <w:p w14:paraId="404D08E6" w14:textId="77777777" w:rsidR="00012B79" w:rsidRDefault="00012B79" w:rsidP="00CE6C73">
      <w:pPr>
        <w:pStyle w:val="12"/>
        <w:tabs>
          <w:tab w:val="right" w:leader="dot" w:pos="960"/>
          <w:tab w:val="right" w:leader="dot" w:pos="8296"/>
        </w:tabs>
        <w:adjustRightInd w:val="0"/>
        <w:snapToGrid w:val="0"/>
        <w:spacing w:line="240" w:lineRule="atLeast"/>
      </w:pPr>
      <w:hyperlink w:anchor="_Toc201671155" w:history="1">
        <w:r>
          <w:rPr>
            <w:rStyle w:val="a9"/>
            <w:sz w:val="24"/>
            <w:szCs w:val="24"/>
          </w:rPr>
          <w:t>柒、</w:t>
        </w:r>
        <w:r>
          <w:rPr>
            <w:rFonts w:eastAsia="新細明體"/>
            <w:sz w:val="24"/>
            <w:szCs w:val="24"/>
          </w:rPr>
          <w:tab/>
        </w:r>
        <w:r>
          <w:rPr>
            <w:rStyle w:val="a9"/>
            <w:sz w:val="24"/>
            <w:szCs w:val="24"/>
          </w:rPr>
          <w:t>資訊及資通系統之盤點</w:t>
        </w:r>
        <w:r>
          <w:rPr>
            <w:sz w:val="24"/>
            <w:szCs w:val="24"/>
          </w:rPr>
          <w:tab/>
          <w:t>15</w:t>
        </w:r>
      </w:hyperlink>
    </w:p>
    <w:p w14:paraId="665B2742"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56" w:history="1">
        <w:r>
          <w:rPr>
            <w:rStyle w:val="a9"/>
            <w:sz w:val="24"/>
            <w:szCs w:val="24"/>
          </w:rPr>
          <w:t>一、</w:t>
        </w:r>
        <w:r>
          <w:rPr>
            <w:rFonts w:eastAsia="新細明體"/>
            <w:sz w:val="24"/>
            <w:szCs w:val="24"/>
          </w:rPr>
          <w:tab/>
        </w:r>
        <w:r>
          <w:rPr>
            <w:rStyle w:val="a9"/>
            <w:sz w:val="24"/>
            <w:szCs w:val="24"/>
          </w:rPr>
          <w:t>資訊及資通系統盤點</w:t>
        </w:r>
        <w:r>
          <w:rPr>
            <w:sz w:val="24"/>
            <w:szCs w:val="24"/>
          </w:rPr>
          <w:tab/>
          <w:t>15</w:t>
        </w:r>
      </w:hyperlink>
    </w:p>
    <w:p w14:paraId="51FE08A9"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57" w:history="1">
        <w:r>
          <w:rPr>
            <w:rStyle w:val="a9"/>
            <w:sz w:val="24"/>
            <w:szCs w:val="24"/>
          </w:rPr>
          <w:t>二、</w:t>
        </w:r>
        <w:r>
          <w:rPr>
            <w:rFonts w:eastAsia="新細明體"/>
            <w:sz w:val="24"/>
            <w:szCs w:val="24"/>
          </w:rPr>
          <w:tab/>
        </w:r>
        <w:r>
          <w:rPr>
            <w:rStyle w:val="a9"/>
            <w:sz w:val="24"/>
            <w:szCs w:val="24"/>
          </w:rPr>
          <w:t>機關資通安全責任等級分級</w:t>
        </w:r>
        <w:r>
          <w:rPr>
            <w:sz w:val="24"/>
            <w:szCs w:val="24"/>
          </w:rPr>
          <w:tab/>
          <w:t>16</w:t>
        </w:r>
      </w:hyperlink>
    </w:p>
    <w:p w14:paraId="199F14A3" w14:textId="77777777" w:rsidR="00012B79" w:rsidRDefault="00012B79" w:rsidP="00CE6C73">
      <w:pPr>
        <w:pStyle w:val="12"/>
        <w:tabs>
          <w:tab w:val="right" w:leader="dot" w:pos="960"/>
          <w:tab w:val="right" w:leader="dot" w:pos="8296"/>
        </w:tabs>
        <w:adjustRightInd w:val="0"/>
        <w:snapToGrid w:val="0"/>
        <w:spacing w:line="240" w:lineRule="atLeast"/>
      </w:pPr>
      <w:hyperlink w:anchor="_Toc201671158" w:history="1">
        <w:r>
          <w:rPr>
            <w:rStyle w:val="a9"/>
            <w:sz w:val="24"/>
            <w:szCs w:val="24"/>
          </w:rPr>
          <w:t>捌、</w:t>
        </w:r>
        <w:r>
          <w:rPr>
            <w:rFonts w:eastAsia="新細明體"/>
            <w:sz w:val="24"/>
            <w:szCs w:val="24"/>
          </w:rPr>
          <w:tab/>
        </w:r>
        <w:r>
          <w:rPr>
            <w:rStyle w:val="a9"/>
            <w:sz w:val="24"/>
            <w:szCs w:val="24"/>
          </w:rPr>
          <w:t>資通安全風險評估</w:t>
        </w:r>
        <w:r>
          <w:rPr>
            <w:sz w:val="24"/>
            <w:szCs w:val="24"/>
          </w:rPr>
          <w:tab/>
          <w:t>17</w:t>
        </w:r>
      </w:hyperlink>
    </w:p>
    <w:p w14:paraId="06E77182"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59" w:history="1">
        <w:r>
          <w:rPr>
            <w:rStyle w:val="a9"/>
            <w:sz w:val="24"/>
            <w:szCs w:val="24"/>
          </w:rPr>
          <w:t>一、</w:t>
        </w:r>
        <w:r>
          <w:rPr>
            <w:rFonts w:eastAsia="新細明體"/>
            <w:sz w:val="24"/>
            <w:szCs w:val="24"/>
          </w:rPr>
          <w:tab/>
        </w:r>
        <w:r>
          <w:rPr>
            <w:rStyle w:val="a9"/>
            <w:sz w:val="24"/>
            <w:szCs w:val="24"/>
          </w:rPr>
          <w:t>資通安全風險評估</w:t>
        </w:r>
        <w:r>
          <w:rPr>
            <w:sz w:val="24"/>
            <w:szCs w:val="24"/>
          </w:rPr>
          <w:tab/>
          <w:t>17</w:t>
        </w:r>
      </w:hyperlink>
    </w:p>
    <w:p w14:paraId="77FA35DB"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60" w:history="1">
        <w:r>
          <w:rPr>
            <w:rStyle w:val="a9"/>
            <w:sz w:val="24"/>
            <w:szCs w:val="24"/>
          </w:rPr>
          <w:t>二、</w:t>
        </w:r>
        <w:r>
          <w:rPr>
            <w:rFonts w:eastAsia="新細明體"/>
            <w:sz w:val="24"/>
            <w:szCs w:val="24"/>
          </w:rPr>
          <w:tab/>
        </w:r>
        <w:r>
          <w:rPr>
            <w:rStyle w:val="a9"/>
            <w:sz w:val="24"/>
            <w:szCs w:val="24"/>
          </w:rPr>
          <w:t>核心資通系統及最大可容忍中斷時間</w:t>
        </w:r>
        <w:r>
          <w:rPr>
            <w:sz w:val="24"/>
            <w:szCs w:val="24"/>
          </w:rPr>
          <w:tab/>
          <w:t>17</w:t>
        </w:r>
      </w:hyperlink>
    </w:p>
    <w:p w14:paraId="54F10426" w14:textId="77777777" w:rsidR="00012B79" w:rsidRDefault="00012B79" w:rsidP="00CE6C73">
      <w:pPr>
        <w:pStyle w:val="12"/>
        <w:tabs>
          <w:tab w:val="right" w:leader="dot" w:pos="960"/>
          <w:tab w:val="right" w:leader="dot" w:pos="8296"/>
        </w:tabs>
        <w:adjustRightInd w:val="0"/>
        <w:snapToGrid w:val="0"/>
        <w:spacing w:line="240" w:lineRule="atLeast"/>
      </w:pPr>
      <w:hyperlink w:anchor="_Toc201671161" w:history="1">
        <w:r>
          <w:rPr>
            <w:rStyle w:val="a9"/>
            <w:sz w:val="24"/>
            <w:szCs w:val="24"/>
          </w:rPr>
          <w:t>玖、</w:t>
        </w:r>
        <w:r>
          <w:rPr>
            <w:rFonts w:eastAsia="新細明體"/>
            <w:sz w:val="24"/>
            <w:szCs w:val="24"/>
          </w:rPr>
          <w:tab/>
        </w:r>
        <w:r>
          <w:rPr>
            <w:rStyle w:val="a9"/>
            <w:sz w:val="24"/>
            <w:szCs w:val="24"/>
          </w:rPr>
          <w:t>資通安全防護及控制措施</w:t>
        </w:r>
        <w:r>
          <w:rPr>
            <w:sz w:val="24"/>
            <w:szCs w:val="24"/>
          </w:rPr>
          <w:tab/>
          <w:t>19</w:t>
        </w:r>
      </w:hyperlink>
    </w:p>
    <w:p w14:paraId="3D390DBB"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62" w:history="1">
        <w:r>
          <w:rPr>
            <w:rStyle w:val="a9"/>
            <w:sz w:val="24"/>
            <w:szCs w:val="24"/>
          </w:rPr>
          <w:t>一、</w:t>
        </w:r>
        <w:r>
          <w:rPr>
            <w:rFonts w:eastAsia="新細明體"/>
            <w:sz w:val="24"/>
            <w:szCs w:val="24"/>
          </w:rPr>
          <w:tab/>
        </w:r>
        <w:r>
          <w:rPr>
            <w:rStyle w:val="a9"/>
            <w:sz w:val="24"/>
            <w:szCs w:val="24"/>
          </w:rPr>
          <w:t>資訊及資通系統之管理</w:t>
        </w:r>
        <w:r>
          <w:rPr>
            <w:sz w:val="24"/>
            <w:szCs w:val="24"/>
          </w:rPr>
          <w:tab/>
          <w:t>19</w:t>
        </w:r>
      </w:hyperlink>
    </w:p>
    <w:p w14:paraId="50D0964D"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63" w:history="1">
        <w:r>
          <w:rPr>
            <w:rStyle w:val="a9"/>
            <w:sz w:val="24"/>
            <w:szCs w:val="24"/>
          </w:rPr>
          <w:t>二、</w:t>
        </w:r>
        <w:r>
          <w:rPr>
            <w:rFonts w:eastAsia="新細明體"/>
            <w:sz w:val="24"/>
            <w:szCs w:val="24"/>
          </w:rPr>
          <w:tab/>
        </w:r>
        <w:r>
          <w:rPr>
            <w:rStyle w:val="a9"/>
            <w:sz w:val="24"/>
            <w:szCs w:val="24"/>
          </w:rPr>
          <w:t>存取控制與加密機制管理</w:t>
        </w:r>
        <w:r>
          <w:rPr>
            <w:sz w:val="24"/>
            <w:szCs w:val="24"/>
          </w:rPr>
          <w:tab/>
          <w:t>20</w:t>
        </w:r>
      </w:hyperlink>
    </w:p>
    <w:p w14:paraId="6D22D9DE"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64" w:history="1">
        <w:r>
          <w:rPr>
            <w:rStyle w:val="a9"/>
            <w:sz w:val="24"/>
            <w:szCs w:val="24"/>
          </w:rPr>
          <w:t>三、</w:t>
        </w:r>
        <w:r>
          <w:rPr>
            <w:rFonts w:eastAsia="新細明體"/>
            <w:sz w:val="24"/>
            <w:szCs w:val="24"/>
          </w:rPr>
          <w:tab/>
        </w:r>
        <w:r>
          <w:rPr>
            <w:rStyle w:val="a9"/>
            <w:sz w:val="24"/>
            <w:szCs w:val="24"/>
          </w:rPr>
          <w:t>作業與通訊安全管理</w:t>
        </w:r>
        <w:r>
          <w:rPr>
            <w:sz w:val="24"/>
            <w:szCs w:val="24"/>
          </w:rPr>
          <w:tab/>
          <w:t>23</w:t>
        </w:r>
      </w:hyperlink>
    </w:p>
    <w:p w14:paraId="6D0D07F1"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65" w:history="1">
        <w:r>
          <w:rPr>
            <w:rStyle w:val="a9"/>
            <w:sz w:val="24"/>
            <w:szCs w:val="24"/>
          </w:rPr>
          <w:t>四、</w:t>
        </w:r>
        <w:r>
          <w:rPr>
            <w:rFonts w:eastAsia="新細明體"/>
            <w:sz w:val="24"/>
            <w:szCs w:val="24"/>
          </w:rPr>
          <w:tab/>
        </w:r>
        <w:r>
          <w:rPr>
            <w:rStyle w:val="a9"/>
            <w:sz w:val="24"/>
            <w:szCs w:val="24"/>
          </w:rPr>
          <w:t>系統獲取、開發及維護</w:t>
        </w:r>
        <w:r>
          <w:rPr>
            <w:sz w:val="24"/>
            <w:szCs w:val="24"/>
          </w:rPr>
          <w:tab/>
          <w:t>29</w:t>
        </w:r>
      </w:hyperlink>
    </w:p>
    <w:p w14:paraId="27F690C7"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66" w:history="1">
        <w:r>
          <w:rPr>
            <w:rStyle w:val="a9"/>
            <w:sz w:val="24"/>
            <w:szCs w:val="24"/>
          </w:rPr>
          <w:t>五、</w:t>
        </w:r>
        <w:r>
          <w:rPr>
            <w:rFonts w:eastAsia="新細明體"/>
            <w:sz w:val="24"/>
            <w:szCs w:val="24"/>
          </w:rPr>
          <w:tab/>
        </w:r>
        <w:r>
          <w:rPr>
            <w:rStyle w:val="a9"/>
            <w:sz w:val="24"/>
            <w:szCs w:val="24"/>
          </w:rPr>
          <w:t>業務持續運作演練</w:t>
        </w:r>
        <w:r>
          <w:rPr>
            <w:sz w:val="24"/>
            <w:szCs w:val="24"/>
          </w:rPr>
          <w:tab/>
          <w:t>30</w:t>
        </w:r>
      </w:hyperlink>
    </w:p>
    <w:p w14:paraId="391CEF3F"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67" w:history="1">
        <w:r>
          <w:rPr>
            <w:rStyle w:val="a9"/>
            <w:sz w:val="24"/>
            <w:szCs w:val="24"/>
          </w:rPr>
          <w:t>六、</w:t>
        </w:r>
        <w:r>
          <w:rPr>
            <w:rFonts w:eastAsia="新細明體"/>
            <w:sz w:val="24"/>
            <w:szCs w:val="24"/>
          </w:rPr>
          <w:tab/>
        </w:r>
        <w:r>
          <w:rPr>
            <w:rStyle w:val="a9"/>
            <w:sz w:val="24"/>
            <w:szCs w:val="24"/>
          </w:rPr>
          <w:t>資通安全防護設備</w:t>
        </w:r>
        <w:r>
          <w:rPr>
            <w:sz w:val="24"/>
            <w:szCs w:val="24"/>
          </w:rPr>
          <w:tab/>
          <w:t>30</w:t>
        </w:r>
      </w:hyperlink>
    </w:p>
    <w:p w14:paraId="26130C45" w14:textId="77777777" w:rsidR="00012B79" w:rsidRDefault="00012B79" w:rsidP="00CE6C73">
      <w:pPr>
        <w:pStyle w:val="12"/>
        <w:tabs>
          <w:tab w:val="right" w:leader="dot" w:pos="1200"/>
          <w:tab w:val="right" w:leader="dot" w:pos="8296"/>
        </w:tabs>
        <w:adjustRightInd w:val="0"/>
        <w:snapToGrid w:val="0"/>
        <w:spacing w:line="240" w:lineRule="atLeast"/>
      </w:pPr>
      <w:hyperlink w:anchor="_Toc201671168" w:history="1">
        <w:r>
          <w:rPr>
            <w:rStyle w:val="a9"/>
            <w:sz w:val="24"/>
            <w:szCs w:val="24"/>
          </w:rPr>
          <w:t>壹拾、</w:t>
        </w:r>
        <w:r>
          <w:rPr>
            <w:rFonts w:eastAsia="新細明體"/>
            <w:sz w:val="24"/>
            <w:szCs w:val="24"/>
          </w:rPr>
          <w:tab/>
        </w:r>
        <w:r>
          <w:rPr>
            <w:rStyle w:val="a9"/>
            <w:sz w:val="24"/>
            <w:szCs w:val="24"/>
          </w:rPr>
          <w:t>資通安全事件通報、應變及演練相關機制</w:t>
        </w:r>
        <w:r>
          <w:rPr>
            <w:sz w:val="24"/>
            <w:szCs w:val="24"/>
          </w:rPr>
          <w:tab/>
          <w:t>30</w:t>
        </w:r>
      </w:hyperlink>
    </w:p>
    <w:p w14:paraId="43CA7860" w14:textId="77777777" w:rsidR="00012B79" w:rsidRDefault="00012B79" w:rsidP="00CE6C73">
      <w:pPr>
        <w:pStyle w:val="12"/>
        <w:tabs>
          <w:tab w:val="right" w:leader="dot" w:pos="1440"/>
          <w:tab w:val="right" w:leader="dot" w:pos="8296"/>
        </w:tabs>
        <w:adjustRightInd w:val="0"/>
        <w:snapToGrid w:val="0"/>
        <w:spacing w:line="240" w:lineRule="atLeast"/>
      </w:pPr>
      <w:hyperlink w:anchor="_Toc201671169" w:history="1">
        <w:r>
          <w:rPr>
            <w:rStyle w:val="a9"/>
            <w:sz w:val="24"/>
            <w:szCs w:val="24"/>
          </w:rPr>
          <w:t>壹拾壹、</w:t>
        </w:r>
        <w:r>
          <w:rPr>
            <w:rFonts w:eastAsia="新細明體"/>
            <w:sz w:val="24"/>
            <w:szCs w:val="24"/>
          </w:rPr>
          <w:tab/>
        </w:r>
        <w:r>
          <w:rPr>
            <w:rStyle w:val="a9"/>
            <w:sz w:val="24"/>
            <w:szCs w:val="24"/>
          </w:rPr>
          <w:t>資通安全情資之評估及因應</w:t>
        </w:r>
        <w:r>
          <w:rPr>
            <w:sz w:val="24"/>
            <w:szCs w:val="24"/>
          </w:rPr>
          <w:tab/>
          <w:t>31</w:t>
        </w:r>
      </w:hyperlink>
    </w:p>
    <w:p w14:paraId="4978D563"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70" w:history="1">
        <w:r>
          <w:rPr>
            <w:rStyle w:val="a9"/>
            <w:sz w:val="24"/>
            <w:szCs w:val="24"/>
          </w:rPr>
          <w:t>一、</w:t>
        </w:r>
        <w:r>
          <w:rPr>
            <w:rFonts w:eastAsia="新細明體"/>
            <w:sz w:val="24"/>
            <w:szCs w:val="24"/>
          </w:rPr>
          <w:tab/>
        </w:r>
        <w:r>
          <w:rPr>
            <w:rStyle w:val="a9"/>
            <w:sz w:val="24"/>
            <w:szCs w:val="24"/>
          </w:rPr>
          <w:t>資通安全情資之分類評估</w:t>
        </w:r>
        <w:r>
          <w:rPr>
            <w:sz w:val="24"/>
            <w:szCs w:val="24"/>
          </w:rPr>
          <w:tab/>
          <w:t>31</w:t>
        </w:r>
      </w:hyperlink>
    </w:p>
    <w:p w14:paraId="3B9F20FD"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71" w:history="1">
        <w:r>
          <w:rPr>
            <w:rStyle w:val="a9"/>
            <w:sz w:val="24"/>
            <w:szCs w:val="24"/>
          </w:rPr>
          <w:t>二、</w:t>
        </w:r>
        <w:r>
          <w:rPr>
            <w:rFonts w:eastAsia="新細明體"/>
            <w:sz w:val="24"/>
            <w:szCs w:val="24"/>
          </w:rPr>
          <w:tab/>
        </w:r>
        <w:r>
          <w:rPr>
            <w:rStyle w:val="a9"/>
            <w:sz w:val="24"/>
            <w:szCs w:val="24"/>
          </w:rPr>
          <w:t>資通安全情資之因應措施</w:t>
        </w:r>
        <w:r>
          <w:rPr>
            <w:sz w:val="24"/>
            <w:szCs w:val="24"/>
          </w:rPr>
          <w:tab/>
          <w:t>32</w:t>
        </w:r>
      </w:hyperlink>
    </w:p>
    <w:p w14:paraId="62C16492" w14:textId="77777777" w:rsidR="00012B79" w:rsidRDefault="00012B79" w:rsidP="00CE6C73">
      <w:pPr>
        <w:pStyle w:val="12"/>
        <w:tabs>
          <w:tab w:val="right" w:leader="dot" w:pos="1440"/>
          <w:tab w:val="right" w:leader="dot" w:pos="8296"/>
        </w:tabs>
        <w:adjustRightInd w:val="0"/>
        <w:snapToGrid w:val="0"/>
        <w:spacing w:line="240" w:lineRule="atLeast"/>
      </w:pPr>
      <w:hyperlink w:anchor="_Toc201671172" w:history="1">
        <w:r>
          <w:rPr>
            <w:rStyle w:val="a9"/>
            <w:sz w:val="24"/>
            <w:szCs w:val="24"/>
          </w:rPr>
          <w:t>壹拾貳、</w:t>
        </w:r>
        <w:r>
          <w:rPr>
            <w:rFonts w:eastAsia="新細明體"/>
            <w:sz w:val="24"/>
            <w:szCs w:val="24"/>
          </w:rPr>
          <w:tab/>
        </w:r>
        <w:r>
          <w:rPr>
            <w:rStyle w:val="a9"/>
            <w:sz w:val="24"/>
            <w:szCs w:val="24"/>
          </w:rPr>
          <w:t>資通系統或服務委外辦理之管理</w:t>
        </w:r>
        <w:r>
          <w:rPr>
            <w:sz w:val="24"/>
            <w:szCs w:val="24"/>
          </w:rPr>
          <w:tab/>
          <w:t>33</w:t>
        </w:r>
      </w:hyperlink>
    </w:p>
    <w:p w14:paraId="303C2D00"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73" w:history="1">
        <w:r>
          <w:rPr>
            <w:rStyle w:val="a9"/>
            <w:sz w:val="24"/>
            <w:szCs w:val="24"/>
          </w:rPr>
          <w:t>一、</w:t>
        </w:r>
        <w:r>
          <w:rPr>
            <w:rFonts w:eastAsia="新細明體"/>
            <w:sz w:val="24"/>
            <w:szCs w:val="24"/>
          </w:rPr>
          <w:tab/>
        </w:r>
        <w:r>
          <w:rPr>
            <w:rStyle w:val="a9"/>
            <w:sz w:val="24"/>
            <w:szCs w:val="24"/>
          </w:rPr>
          <w:t>選任受託者應注意事項</w:t>
        </w:r>
        <w:r>
          <w:rPr>
            <w:sz w:val="24"/>
            <w:szCs w:val="24"/>
          </w:rPr>
          <w:tab/>
          <w:t>33</w:t>
        </w:r>
      </w:hyperlink>
    </w:p>
    <w:p w14:paraId="0F972B6D"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74" w:history="1">
        <w:r>
          <w:rPr>
            <w:rStyle w:val="a9"/>
            <w:sz w:val="24"/>
            <w:szCs w:val="24"/>
          </w:rPr>
          <w:t>二、</w:t>
        </w:r>
        <w:r>
          <w:rPr>
            <w:rFonts w:eastAsia="新細明體"/>
            <w:sz w:val="24"/>
            <w:szCs w:val="24"/>
          </w:rPr>
          <w:tab/>
        </w:r>
        <w:r>
          <w:rPr>
            <w:rStyle w:val="a9"/>
            <w:sz w:val="24"/>
            <w:szCs w:val="24"/>
          </w:rPr>
          <w:t>監督受託者資通安全維護情形應注意事項</w:t>
        </w:r>
        <w:r>
          <w:rPr>
            <w:sz w:val="24"/>
            <w:szCs w:val="24"/>
          </w:rPr>
          <w:tab/>
          <w:t>33</w:t>
        </w:r>
      </w:hyperlink>
    </w:p>
    <w:p w14:paraId="3569A095" w14:textId="77777777" w:rsidR="00012B79" w:rsidRDefault="00012B79" w:rsidP="00CE6C73">
      <w:pPr>
        <w:pStyle w:val="12"/>
        <w:tabs>
          <w:tab w:val="right" w:leader="dot" w:pos="1440"/>
          <w:tab w:val="right" w:leader="dot" w:pos="8296"/>
        </w:tabs>
        <w:adjustRightInd w:val="0"/>
        <w:snapToGrid w:val="0"/>
        <w:spacing w:line="240" w:lineRule="atLeast"/>
      </w:pPr>
      <w:hyperlink w:anchor="_Toc201671175" w:history="1">
        <w:r>
          <w:rPr>
            <w:rStyle w:val="a9"/>
            <w:sz w:val="24"/>
            <w:szCs w:val="24"/>
          </w:rPr>
          <w:t>壹拾參、</w:t>
        </w:r>
        <w:r>
          <w:rPr>
            <w:rFonts w:eastAsia="新細明體"/>
            <w:sz w:val="24"/>
            <w:szCs w:val="24"/>
          </w:rPr>
          <w:tab/>
        </w:r>
        <w:r>
          <w:rPr>
            <w:rStyle w:val="a9"/>
            <w:sz w:val="24"/>
            <w:szCs w:val="24"/>
          </w:rPr>
          <w:t>資通安全教育訓練</w:t>
        </w:r>
        <w:r>
          <w:rPr>
            <w:sz w:val="24"/>
            <w:szCs w:val="24"/>
          </w:rPr>
          <w:tab/>
          <w:t>34</w:t>
        </w:r>
      </w:hyperlink>
    </w:p>
    <w:p w14:paraId="30423F82"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76" w:history="1">
        <w:r>
          <w:rPr>
            <w:rStyle w:val="a9"/>
            <w:sz w:val="24"/>
            <w:szCs w:val="24"/>
          </w:rPr>
          <w:t>一、</w:t>
        </w:r>
        <w:r>
          <w:rPr>
            <w:rFonts w:eastAsia="新細明體"/>
            <w:sz w:val="24"/>
            <w:szCs w:val="24"/>
          </w:rPr>
          <w:tab/>
        </w:r>
        <w:r>
          <w:rPr>
            <w:rStyle w:val="a9"/>
            <w:sz w:val="24"/>
            <w:szCs w:val="24"/>
          </w:rPr>
          <w:t>資通安全教育訓練要求</w:t>
        </w:r>
        <w:r>
          <w:rPr>
            <w:sz w:val="24"/>
            <w:szCs w:val="24"/>
          </w:rPr>
          <w:tab/>
          <w:t>34</w:t>
        </w:r>
      </w:hyperlink>
    </w:p>
    <w:p w14:paraId="788B2DB9"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77" w:history="1">
        <w:r>
          <w:rPr>
            <w:rStyle w:val="a9"/>
            <w:sz w:val="24"/>
            <w:szCs w:val="24"/>
          </w:rPr>
          <w:t>二、</w:t>
        </w:r>
        <w:r>
          <w:rPr>
            <w:rFonts w:eastAsia="新細明體"/>
            <w:sz w:val="24"/>
            <w:szCs w:val="24"/>
          </w:rPr>
          <w:tab/>
        </w:r>
        <w:r>
          <w:rPr>
            <w:rStyle w:val="a9"/>
            <w:sz w:val="24"/>
            <w:szCs w:val="24"/>
          </w:rPr>
          <w:t>資通安全教育訓練辦理方式</w:t>
        </w:r>
        <w:r>
          <w:rPr>
            <w:sz w:val="24"/>
            <w:szCs w:val="24"/>
          </w:rPr>
          <w:tab/>
          <w:t>34</w:t>
        </w:r>
      </w:hyperlink>
    </w:p>
    <w:p w14:paraId="0E6607B3" w14:textId="77777777" w:rsidR="00012B79" w:rsidRDefault="00012B79" w:rsidP="00CE6C73">
      <w:pPr>
        <w:pStyle w:val="12"/>
        <w:tabs>
          <w:tab w:val="right" w:leader="dot" w:pos="1440"/>
          <w:tab w:val="right" w:leader="dot" w:pos="8296"/>
        </w:tabs>
        <w:adjustRightInd w:val="0"/>
        <w:snapToGrid w:val="0"/>
        <w:spacing w:line="240" w:lineRule="atLeast"/>
      </w:pPr>
      <w:hyperlink w:anchor="_Toc201671178" w:history="1">
        <w:r>
          <w:rPr>
            <w:rStyle w:val="a9"/>
            <w:sz w:val="24"/>
            <w:szCs w:val="24"/>
          </w:rPr>
          <w:t>壹拾肆、</w:t>
        </w:r>
        <w:r>
          <w:rPr>
            <w:rFonts w:eastAsia="新細明體"/>
            <w:sz w:val="24"/>
            <w:szCs w:val="24"/>
          </w:rPr>
          <w:tab/>
        </w:r>
        <w:r>
          <w:rPr>
            <w:rStyle w:val="a9"/>
            <w:sz w:val="24"/>
            <w:szCs w:val="24"/>
          </w:rPr>
          <w:t>公務機關所屬人員辦理業務涉及資通安全事項之考核機制</w:t>
        </w:r>
        <w:r>
          <w:rPr>
            <w:sz w:val="24"/>
            <w:szCs w:val="24"/>
          </w:rPr>
          <w:tab/>
          <w:t>35</w:t>
        </w:r>
      </w:hyperlink>
    </w:p>
    <w:p w14:paraId="7B420A4F" w14:textId="77777777" w:rsidR="00012B79" w:rsidRDefault="00012B79" w:rsidP="00CE6C73">
      <w:pPr>
        <w:pStyle w:val="12"/>
        <w:tabs>
          <w:tab w:val="right" w:leader="dot" w:pos="1440"/>
          <w:tab w:val="right" w:leader="dot" w:pos="8296"/>
        </w:tabs>
        <w:adjustRightInd w:val="0"/>
        <w:snapToGrid w:val="0"/>
        <w:spacing w:line="240" w:lineRule="atLeast"/>
      </w:pPr>
      <w:hyperlink w:anchor="_Toc201671179" w:history="1">
        <w:r>
          <w:rPr>
            <w:rStyle w:val="a9"/>
            <w:sz w:val="24"/>
            <w:szCs w:val="24"/>
          </w:rPr>
          <w:t>壹拾伍、</w:t>
        </w:r>
        <w:r>
          <w:rPr>
            <w:rFonts w:eastAsia="新細明體"/>
            <w:sz w:val="24"/>
            <w:szCs w:val="24"/>
          </w:rPr>
          <w:tab/>
        </w:r>
        <w:r>
          <w:rPr>
            <w:rStyle w:val="a9"/>
            <w:sz w:val="24"/>
            <w:szCs w:val="24"/>
          </w:rPr>
          <w:t>資通安全維護計畫及實施情形之持續精進及績效管理機制</w:t>
        </w:r>
        <w:r>
          <w:rPr>
            <w:sz w:val="24"/>
            <w:szCs w:val="24"/>
          </w:rPr>
          <w:tab/>
          <w:t>35</w:t>
        </w:r>
      </w:hyperlink>
    </w:p>
    <w:p w14:paraId="2F925FF4"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80" w:history="1">
        <w:r>
          <w:rPr>
            <w:rStyle w:val="a9"/>
            <w:sz w:val="24"/>
            <w:szCs w:val="24"/>
          </w:rPr>
          <w:t>一、</w:t>
        </w:r>
        <w:r>
          <w:rPr>
            <w:rFonts w:eastAsia="新細明體"/>
            <w:sz w:val="24"/>
            <w:szCs w:val="24"/>
          </w:rPr>
          <w:tab/>
        </w:r>
        <w:r>
          <w:rPr>
            <w:rStyle w:val="a9"/>
            <w:sz w:val="24"/>
            <w:szCs w:val="24"/>
          </w:rPr>
          <w:t>資通安全維護計畫之實施</w:t>
        </w:r>
        <w:r>
          <w:rPr>
            <w:sz w:val="24"/>
            <w:szCs w:val="24"/>
          </w:rPr>
          <w:tab/>
          <w:t>35</w:t>
        </w:r>
      </w:hyperlink>
    </w:p>
    <w:p w14:paraId="1D77D2CF"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81" w:history="1">
        <w:r>
          <w:rPr>
            <w:rStyle w:val="a9"/>
            <w:sz w:val="24"/>
            <w:szCs w:val="24"/>
          </w:rPr>
          <w:t>二、</w:t>
        </w:r>
        <w:r>
          <w:rPr>
            <w:rFonts w:eastAsia="新細明體"/>
            <w:sz w:val="24"/>
            <w:szCs w:val="24"/>
          </w:rPr>
          <w:tab/>
        </w:r>
        <w:r>
          <w:rPr>
            <w:rStyle w:val="a9"/>
            <w:sz w:val="24"/>
            <w:szCs w:val="24"/>
          </w:rPr>
          <w:t>資通安全維護計畫實施情形之稽核機制</w:t>
        </w:r>
        <w:r>
          <w:rPr>
            <w:sz w:val="24"/>
            <w:szCs w:val="24"/>
          </w:rPr>
          <w:tab/>
          <w:t>35</w:t>
        </w:r>
      </w:hyperlink>
    </w:p>
    <w:p w14:paraId="18DF0766"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82" w:history="1">
        <w:r>
          <w:rPr>
            <w:rStyle w:val="a9"/>
            <w:sz w:val="24"/>
            <w:szCs w:val="24"/>
          </w:rPr>
          <w:t>三、</w:t>
        </w:r>
        <w:r>
          <w:rPr>
            <w:rFonts w:eastAsia="新細明體"/>
            <w:sz w:val="24"/>
            <w:szCs w:val="24"/>
          </w:rPr>
          <w:tab/>
        </w:r>
        <w:r>
          <w:rPr>
            <w:rStyle w:val="a9"/>
            <w:sz w:val="24"/>
            <w:szCs w:val="24"/>
          </w:rPr>
          <w:t>資通安全維護計畫之持續精進及績效管理</w:t>
        </w:r>
        <w:r>
          <w:rPr>
            <w:sz w:val="24"/>
            <w:szCs w:val="24"/>
          </w:rPr>
          <w:tab/>
          <w:t>37</w:t>
        </w:r>
      </w:hyperlink>
    </w:p>
    <w:p w14:paraId="3F2B905F" w14:textId="77777777" w:rsidR="00012B79" w:rsidRDefault="00012B79" w:rsidP="00CE6C73">
      <w:pPr>
        <w:pStyle w:val="12"/>
        <w:tabs>
          <w:tab w:val="right" w:leader="dot" w:pos="1440"/>
          <w:tab w:val="right" w:leader="dot" w:pos="8296"/>
        </w:tabs>
        <w:adjustRightInd w:val="0"/>
        <w:snapToGrid w:val="0"/>
        <w:spacing w:line="240" w:lineRule="atLeast"/>
      </w:pPr>
      <w:hyperlink w:anchor="_Toc201671183" w:history="1">
        <w:r>
          <w:rPr>
            <w:rStyle w:val="a9"/>
            <w:sz w:val="24"/>
            <w:szCs w:val="24"/>
          </w:rPr>
          <w:t>壹拾陸、</w:t>
        </w:r>
        <w:r>
          <w:rPr>
            <w:rFonts w:eastAsia="新細明體"/>
            <w:sz w:val="24"/>
            <w:szCs w:val="24"/>
          </w:rPr>
          <w:tab/>
        </w:r>
        <w:r>
          <w:rPr>
            <w:rStyle w:val="a9"/>
            <w:sz w:val="24"/>
            <w:szCs w:val="24"/>
          </w:rPr>
          <w:t>資通安全維護計畫實施情形之提出</w:t>
        </w:r>
        <w:r>
          <w:rPr>
            <w:sz w:val="24"/>
            <w:szCs w:val="24"/>
          </w:rPr>
          <w:tab/>
          <w:t>38</w:t>
        </w:r>
      </w:hyperlink>
    </w:p>
    <w:p w14:paraId="054E6ED2" w14:textId="77777777" w:rsidR="00012B79" w:rsidRDefault="00012B79" w:rsidP="00CE6C73">
      <w:pPr>
        <w:pStyle w:val="12"/>
        <w:tabs>
          <w:tab w:val="right" w:leader="dot" w:pos="1440"/>
          <w:tab w:val="right" w:leader="dot" w:pos="8296"/>
        </w:tabs>
        <w:adjustRightInd w:val="0"/>
        <w:snapToGrid w:val="0"/>
        <w:spacing w:line="240" w:lineRule="atLeast"/>
      </w:pPr>
      <w:hyperlink w:anchor="_Toc201671184" w:history="1">
        <w:r>
          <w:rPr>
            <w:rStyle w:val="a9"/>
            <w:sz w:val="24"/>
            <w:szCs w:val="24"/>
          </w:rPr>
          <w:t>壹拾柒、</w:t>
        </w:r>
        <w:r>
          <w:rPr>
            <w:rFonts w:eastAsia="新細明體"/>
            <w:sz w:val="24"/>
            <w:szCs w:val="24"/>
          </w:rPr>
          <w:tab/>
        </w:r>
        <w:r>
          <w:rPr>
            <w:rStyle w:val="a9"/>
            <w:sz w:val="24"/>
            <w:szCs w:val="24"/>
          </w:rPr>
          <w:t>限制使用危害國家資通安全產品</w:t>
        </w:r>
        <w:r>
          <w:rPr>
            <w:sz w:val="24"/>
            <w:szCs w:val="24"/>
          </w:rPr>
          <w:tab/>
          <w:t>38</w:t>
        </w:r>
      </w:hyperlink>
    </w:p>
    <w:p w14:paraId="2CFE2DC1"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85" w:history="1">
        <w:r>
          <w:rPr>
            <w:rStyle w:val="a9"/>
            <w:sz w:val="24"/>
            <w:szCs w:val="24"/>
          </w:rPr>
          <w:t>一、</w:t>
        </w:r>
        <w:r>
          <w:rPr>
            <w:rFonts w:eastAsia="新細明體"/>
            <w:sz w:val="24"/>
            <w:szCs w:val="24"/>
          </w:rPr>
          <w:tab/>
        </w:r>
        <w:r>
          <w:rPr>
            <w:rStyle w:val="a9"/>
            <w:sz w:val="24"/>
            <w:szCs w:val="24"/>
          </w:rPr>
          <w:t>法令依據</w:t>
        </w:r>
        <w:r>
          <w:rPr>
            <w:sz w:val="24"/>
            <w:szCs w:val="24"/>
          </w:rPr>
          <w:tab/>
          <w:t>38</w:t>
        </w:r>
      </w:hyperlink>
    </w:p>
    <w:p w14:paraId="2E2E192F"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86" w:history="1">
        <w:r>
          <w:rPr>
            <w:rStyle w:val="a9"/>
            <w:sz w:val="24"/>
            <w:szCs w:val="24"/>
          </w:rPr>
          <w:t>二、</w:t>
        </w:r>
        <w:r>
          <w:rPr>
            <w:rFonts w:eastAsia="新細明體"/>
            <w:sz w:val="24"/>
            <w:szCs w:val="24"/>
          </w:rPr>
          <w:tab/>
        </w:r>
        <w:r>
          <w:rPr>
            <w:rStyle w:val="a9"/>
            <w:sz w:val="24"/>
            <w:szCs w:val="24"/>
          </w:rPr>
          <w:t>資通訊產品使用原則</w:t>
        </w:r>
        <w:r>
          <w:rPr>
            <w:sz w:val="24"/>
            <w:szCs w:val="24"/>
          </w:rPr>
          <w:tab/>
          <w:t>38</w:t>
        </w:r>
      </w:hyperlink>
    </w:p>
    <w:p w14:paraId="3988F245" w14:textId="77777777" w:rsidR="00012B79" w:rsidRDefault="00012B79" w:rsidP="00CE6C73">
      <w:pPr>
        <w:pStyle w:val="12"/>
        <w:tabs>
          <w:tab w:val="right" w:leader="dot" w:pos="1440"/>
          <w:tab w:val="right" w:leader="dot" w:pos="8296"/>
        </w:tabs>
        <w:adjustRightInd w:val="0"/>
        <w:snapToGrid w:val="0"/>
        <w:spacing w:line="240" w:lineRule="atLeast"/>
      </w:pPr>
      <w:hyperlink w:anchor="_Toc201671187" w:history="1">
        <w:r>
          <w:rPr>
            <w:rStyle w:val="a9"/>
            <w:sz w:val="24"/>
            <w:szCs w:val="24"/>
          </w:rPr>
          <w:t>壹拾捌、</w:t>
        </w:r>
        <w:r>
          <w:rPr>
            <w:rFonts w:eastAsia="新細明體"/>
            <w:sz w:val="24"/>
            <w:szCs w:val="24"/>
          </w:rPr>
          <w:tab/>
        </w:r>
        <w:r>
          <w:rPr>
            <w:rStyle w:val="a9"/>
            <w:sz w:val="24"/>
            <w:szCs w:val="24"/>
          </w:rPr>
          <w:t>相關法規、程序及表單</w:t>
        </w:r>
        <w:r>
          <w:rPr>
            <w:sz w:val="24"/>
            <w:szCs w:val="24"/>
          </w:rPr>
          <w:tab/>
          <w:t>40</w:t>
        </w:r>
      </w:hyperlink>
    </w:p>
    <w:p w14:paraId="55C324DF"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88" w:history="1">
        <w:r>
          <w:rPr>
            <w:rStyle w:val="a9"/>
            <w:sz w:val="24"/>
            <w:szCs w:val="24"/>
          </w:rPr>
          <w:t>一、</w:t>
        </w:r>
        <w:r>
          <w:rPr>
            <w:rFonts w:eastAsia="新細明體"/>
            <w:sz w:val="24"/>
            <w:szCs w:val="24"/>
          </w:rPr>
          <w:tab/>
        </w:r>
        <w:r>
          <w:rPr>
            <w:rStyle w:val="a9"/>
            <w:sz w:val="24"/>
            <w:szCs w:val="24"/>
          </w:rPr>
          <w:t>相關法規及參考文件</w:t>
        </w:r>
        <w:r>
          <w:rPr>
            <w:sz w:val="24"/>
            <w:szCs w:val="24"/>
          </w:rPr>
          <w:tab/>
          <w:t>40</w:t>
        </w:r>
      </w:hyperlink>
    </w:p>
    <w:p w14:paraId="3A6A56C1" w14:textId="77777777" w:rsidR="00012B79" w:rsidRDefault="00012B79" w:rsidP="00CE6C73">
      <w:pPr>
        <w:pStyle w:val="21"/>
        <w:tabs>
          <w:tab w:val="right" w:leader="dot" w:pos="1440"/>
          <w:tab w:val="right" w:leader="dot" w:pos="8296"/>
        </w:tabs>
        <w:adjustRightInd w:val="0"/>
        <w:snapToGrid w:val="0"/>
        <w:spacing w:line="240" w:lineRule="atLeast"/>
        <w:ind w:left="560"/>
      </w:pPr>
      <w:hyperlink w:anchor="_Toc201671189" w:history="1">
        <w:r>
          <w:rPr>
            <w:rStyle w:val="a9"/>
            <w:sz w:val="24"/>
            <w:szCs w:val="24"/>
          </w:rPr>
          <w:t>二、</w:t>
        </w:r>
        <w:r>
          <w:rPr>
            <w:rFonts w:eastAsia="新細明體"/>
            <w:sz w:val="24"/>
            <w:szCs w:val="24"/>
          </w:rPr>
          <w:tab/>
        </w:r>
        <w:r>
          <w:rPr>
            <w:rStyle w:val="a9"/>
            <w:sz w:val="24"/>
            <w:szCs w:val="24"/>
          </w:rPr>
          <w:t>附件表單</w:t>
        </w:r>
        <w:r>
          <w:rPr>
            <w:sz w:val="24"/>
            <w:szCs w:val="24"/>
          </w:rPr>
          <w:tab/>
          <w:t>40</w:t>
        </w:r>
      </w:hyperlink>
    </w:p>
    <w:p w14:paraId="1C8EF87E" w14:textId="77777777" w:rsidR="00012B79" w:rsidRDefault="00000000" w:rsidP="00CE6C73">
      <w:pPr>
        <w:adjustRightInd w:val="0"/>
        <w:snapToGrid w:val="0"/>
        <w:spacing w:line="240" w:lineRule="atLeast"/>
      </w:pPr>
      <w:r>
        <w:fldChar w:fldCharType="end"/>
      </w:r>
    </w:p>
    <w:p w14:paraId="33DFAD1A" w14:textId="77777777" w:rsidR="00012B79" w:rsidRDefault="00012B79"/>
    <w:p w14:paraId="79B678BF" w14:textId="77777777" w:rsidR="00CE6C73" w:rsidRDefault="00CE6C73"/>
    <w:p w14:paraId="73FDC184" w14:textId="77777777" w:rsidR="00CE6C73" w:rsidRDefault="00CE6C73"/>
    <w:p w14:paraId="39D5E5F0" w14:textId="77777777" w:rsidR="00CE6C73" w:rsidRDefault="00CE6C73"/>
    <w:p w14:paraId="099A5722" w14:textId="77777777" w:rsidR="00CE6C73" w:rsidRDefault="00CE6C73"/>
    <w:p w14:paraId="6C27D3EB" w14:textId="77777777" w:rsidR="00CE6C73" w:rsidRDefault="00CE6C73"/>
    <w:p w14:paraId="5CF15874" w14:textId="77777777" w:rsidR="00CE6C73" w:rsidRDefault="00CE6C73"/>
    <w:p w14:paraId="1AD4A429" w14:textId="77777777" w:rsidR="00CE6C73" w:rsidRDefault="00CE6C73"/>
    <w:p w14:paraId="2DD29722" w14:textId="77777777" w:rsidR="00CE6C73" w:rsidRDefault="00CE6C73"/>
    <w:p w14:paraId="47A4B53D" w14:textId="77777777" w:rsidR="00CE6C73" w:rsidRDefault="00CE6C73"/>
    <w:p w14:paraId="18632A40" w14:textId="77777777" w:rsidR="00CE6C73" w:rsidRDefault="00CE6C73"/>
    <w:p w14:paraId="7E497571" w14:textId="77777777" w:rsidR="00CE6C73" w:rsidRDefault="00CE6C73"/>
    <w:p w14:paraId="671771E5" w14:textId="77777777" w:rsidR="00CE6C73" w:rsidRDefault="00CE6C73"/>
    <w:p w14:paraId="13B229F6" w14:textId="77777777" w:rsidR="00CE6C73" w:rsidRDefault="00CE6C73"/>
    <w:p w14:paraId="5B85E9F6" w14:textId="77777777" w:rsidR="00CE6C73" w:rsidRDefault="00CE6C73"/>
    <w:p w14:paraId="48E7C6E9" w14:textId="77777777" w:rsidR="00CE6C73" w:rsidRDefault="00CE6C73"/>
    <w:p w14:paraId="5E5E9568" w14:textId="77777777" w:rsidR="00CE6C73" w:rsidRDefault="00CE6C73"/>
    <w:p w14:paraId="2700822F" w14:textId="77777777" w:rsidR="00012B79" w:rsidRDefault="00000000">
      <w:pPr>
        <w:pStyle w:val="10"/>
        <w:numPr>
          <w:ilvl w:val="0"/>
          <w:numId w:val="2"/>
        </w:numPr>
        <w:spacing w:before="120" w:after="120" w:line="240" w:lineRule="auto"/>
      </w:pPr>
      <w:bookmarkStart w:id="0" w:name="_Toc201671136"/>
      <w:r>
        <w:lastRenderedPageBreak/>
        <w:t>依據及目的</w:t>
      </w:r>
      <w:bookmarkEnd w:id="0"/>
    </w:p>
    <w:p w14:paraId="598F0057" w14:textId="77777777" w:rsidR="00012B79" w:rsidRDefault="00000000">
      <w:pPr>
        <w:spacing w:line="560" w:lineRule="exact"/>
        <w:ind w:left="560"/>
      </w:pPr>
      <w:r>
        <w:t>依據資通安全管理法第</w:t>
      </w:r>
      <w:r>
        <w:t>10</w:t>
      </w:r>
      <w:r>
        <w:t>條、資通安全管理法施行細則第</w:t>
      </w:r>
      <w:r>
        <w:t>6</w:t>
      </w:r>
      <w:r>
        <w:t>條及高雄市各衛生所組織規程，</w:t>
      </w:r>
      <w:proofErr w:type="gramStart"/>
      <w:r>
        <w:t>訂定資通</w:t>
      </w:r>
      <w:proofErr w:type="gramEnd"/>
      <w:r>
        <w:t>安全維護計畫（以下簡稱本計畫），作為高雄市旗津區衛生所（以下簡稱本所）資訊安全推動與</w:t>
      </w:r>
      <w:proofErr w:type="gramStart"/>
      <w:r>
        <w:t>降低資安風險</w:t>
      </w:r>
      <w:proofErr w:type="gramEnd"/>
      <w:r>
        <w:t>，並符合法令法規之依循。</w:t>
      </w:r>
    </w:p>
    <w:p w14:paraId="5E0CFD71" w14:textId="77777777" w:rsidR="00012B79" w:rsidRDefault="00000000">
      <w:pPr>
        <w:pStyle w:val="10"/>
        <w:numPr>
          <w:ilvl w:val="0"/>
          <w:numId w:val="2"/>
        </w:numPr>
        <w:spacing w:before="120" w:after="120" w:line="240" w:lineRule="auto"/>
      </w:pPr>
      <w:bookmarkStart w:id="1" w:name="_Toc199235501"/>
      <w:bookmarkStart w:id="2" w:name="_Toc201671137"/>
      <w:r>
        <w:t>適用範圍</w:t>
      </w:r>
      <w:bookmarkEnd w:id="1"/>
      <w:bookmarkEnd w:id="2"/>
    </w:p>
    <w:p w14:paraId="3363D136" w14:textId="77777777" w:rsidR="00012B79" w:rsidRDefault="00000000">
      <w:pPr>
        <w:spacing w:line="560" w:lineRule="exact"/>
        <w:ind w:left="560"/>
      </w:pPr>
      <w:r>
        <w:t>本計畫適用範圍涵蓋本所全機關。</w:t>
      </w:r>
    </w:p>
    <w:p w14:paraId="175DD372" w14:textId="77777777" w:rsidR="00012B79" w:rsidRDefault="00000000">
      <w:pPr>
        <w:pStyle w:val="10"/>
        <w:numPr>
          <w:ilvl w:val="0"/>
          <w:numId w:val="2"/>
        </w:numPr>
        <w:spacing w:before="120" w:after="120" w:line="240" w:lineRule="auto"/>
      </w:pPr>
      <w:bookmarkStart w:id="3" w:name="_Toc201671138"/>
      <w:r>
        <w:t>核心業務及重要性</w:t>
      </w:r>
      <w:bookmarkEnd w:id="3"/>
    </w:p>
    <w:p w14:paraId="05857331" w14:textId="77777777" w:rsidR="00012B79" w:rsidRDefault="00000000">
      <w:pPr>
        <w:pStyle w:val="2"/>
        <w:numPr>
          <w:ilvl w:val="0"/>
          <w:numId w:val="3"/>
        </w:numPr>
        <w:spacing w:line="640" w:lineRule="exact"/>
      </w:pPr>
      <w:bookmarkStart w:id="4" w:name="_Toc201671139"/>
      <w:r>
        <w:t>核心業務及作業</w:t>
      </w:r>
      <w:bookmarkEnd w:id="4"/>
    </w:p>
    <w:p w14:paraId="6BA0C9CF" w14:textId="77777777" w:rsidR="00012B79" w:rsidRDefault="00000000">
      <w:pPr>
        <w:spacing w:line="560" w:lineRule="exact"/>
        <w:ind w:left="420"/>
        <w:rPr>
          <w:sz w:val="24"/>
          <w:szCs w:val="24"/>
        </w:rPr>
      </w:pPr>
      <w:r>
        <w:rPr>
          <w:sz w:val="24"/>
          <w:szCs w:val="24"/>
        </w:rPr>
        <w:t>（請依是否辦理醫療業務進行勾選）</w:t>
      </w:r>
    </w:p>
    <w:p w14:paraId="126AEE15" w14:textId="77777777" w:rsidR="00012B79" w:rsidRDefault="00000000">
      <w:pPr>
        <w:spacing w:line="560" w:lineRule="exact"/>
        <w:ind w:left="420"/>
      </w:pPr>
      <w:r>
        <w:rPr>
          <w:noProof/>
        </w:rPr>
        <mc:AlternateContent>
          <mc:Choice Requires="wps">
            <w:drawing>
              <wp:anchor distT="0" distB="0" distL="114300" distR="114300" simplePos="0" relativeHeight="251659264" behindDoc="1" locked="0" layoutInCell="1" allowOverlap="1" wp14:anchorId="66E707CE" wp14:editId="4823483F">
                <wp:simplePos x="0" y="0"/>
                <wp:positionH relativeFrom="margin">
                  <wp:align>right</wp:align>
                </wp:positionH>
                <wp:positionV relativeFrom="paragraph">
                  <wp:posOffset>9528</wp:posOffset>
                </wp:positionV>
                <wp:extent cx="5257800" cy="2686050"/>
                <wp:effectExtent l="0" t="0" r="0" b="0"/>
                <wp:wrapNone/>
                <wp:docPr id="525744296" name="矩形 1"/>
                <wp:cNvGraphicFramePr/>
                <a:graphic xmlns:a="http://schemas.openxmlformats.org/drawingml/2006/main">
                  <a:graphicData uri="http://schemas.microsoft.com/office/word/2010/wordprocessingShape">
                    <wps:wsp>
                      <wps:cNvSpPr/>
                      <wps:spPr>
                        <a:xfrm>
                          <a:off x="0" y="0"/>
                          <a:ext cx="5257800" cy="2686050"/>
                        </a:xfrm>
                        <a:prstGeom prst="rect">
                          <a:avLst/>
                        </a:prstGeom>
                        <a:noFill/>
                        <a:ln cap="flat">
                          <a:noFill/>
                          <a:prstDash val="solid"/>
                        </a:ln>
                      </wps:spPr>
                      <wps:bodyPr lIns="0" tIns="0" rIns="0" bIns="0"/>
                    </wps:wsp>
                  </a:graphicData>
                </a:graphic>
              </wp:anchor>
            </w:drawing>
          </mc:Choice>
          <mc:Fallback>
            <w:pict>
              <v:rect w14:anchorId="6A3B5520" id="矩形 1" o:spid="_x0000_s1026" style="position:absolute;margin-left:362.8pt;margin-top:.75pt;width:414pt;height:211.5pt;z-index:-2516572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" filled="f" stroked="f">
                <v:textbox inset="0,0,0,0"/>
                <w10:wrap anchorx="margin"/>
              </v:rect>
            </w:pict>
          </mc:Fallback>
        </mc:AlternateContent>
      </w:r>
      <w:r>
        <w:t>□</w:t>
      </w:r>
      <w:r>
        <w:t>本所為</w:t>
      </w:r>
      <w:r>
        <w:rPr>
          <w:b/>
        </w:rPr>
        <w:t>辦理醫療業務</w:t>
      </w:r>
      <w:r>
        <w:t>之衛生所</w:t>
      </w:r>
    </w:p>
    <w:p w14:paraId="2B3C540D" w14:textId="77777777" w:rsidR="00012B79" w:rsidRDefault="00000000">
      <w:pPr>
        <w:spacing w:line="560" w:lineRule="exact"/>
        <w:ind w:left="840"/>
      </w:pPr>
      <w:r>
        <w:t>高雄市各衛生所組織規程第四條</w:t>
      </w:r>
      <w:r>
        <w:t xml:space="preserve"> </w:t>
      </w:r>
      <w:r>
        <w:t>衛生所設兩組，分別掌理各有關事項：</w:t>
      </w:r>
    </w:p>
    <w:p w14:paraId="447147F2" w14:textId="77777777" w:rsidR="00012B79" w:rsidRDefault="00000000">
      <w:pPr>
        <w:pStyle w:val="3"/>
        <w:spacing w:line="560" w:lineRule="exact"/>
        <w:ind w:left="1680" w:hanging="840"/>
      </w:pPr>
      <w:r>
        <w:t>（一）防疫、保健、照護、精神衛生、衛生教育、門診醫療、巡迴醫療及緊急救護等事項。</w:t>
      </w:r>
    </w:p>
    <w:p w14:paraId="48E1E4DB" w14:textId="77777777" w:rsidR="00012B79" w:rsidRDefault="00000000">
      <w:pPr>
        <w:pStyle w:val="3"/>
        <w:spacing w:line="560" w:lineRule="exact"/>
        <w:ind w:left="1680" w:hanging="840"/>
      </w:pPr>
      <w:r>
        <w:t>（二）食品衛生、營業與職業衛生、衛生統計及醫藥管理等事項。</w:t>
      </w:r>
    </w:p>
    <w:p w14:paraId="1D158C83" w14:textId="77777777" w:rsidR="00012B79" w:rsidRDefault="00000000">
      <w:pPr>
        <w:spacing w:line="560" w:lineRule="exact"/>
        <w:ind w:left="420"/>
      </w:pPr>
      <w:r>
        <w:rPr>
          <w:noProof/>
        </w:rPr>
        <mc:AlternateContent>
          <mc:Choice Requires="wps">
            <w:drawing>
              <wp:anchor distT="0" distB="0" distL="114300" distR="114300" simplePos="0" relativeHeight="251660288" behindDoc="1" locked="0" layoutInCell="1" allowOverlap="1" wp14:anchorId="0C976DA2" wp14:editId="2855A40A">
                <wp:simplePos x="0" y="0"/>
                <wp:positionH relativeFrom="margin">
                  <wp:align>right</wp:align>
                </wp:positionH>
                <wp:positionV relativeFrom="paragraph">
                  <wp:posOffset>12701</wp:posOffset>
                </wp:positionV>
                <wp:extent cx="5257800" cy="1657350"/>
                <wp:effectExtent l="0" t="0" r="0" b="0"/>
                <wp:wrapNone/>
                <wp:docPr id="1001826381" name="矩形 2"/>
                <wp:cNvGraphicFramePr/>
                <a:graphic xmlns:a="http://schemas.openxmlformats.org/drawingml/2006/main">
                  <a:graphicData uri="http://schemas.microsoft.com/office/word/2010/wordprocessingShape">
                    <wps:wsp>
                      <wps:cNvSpPr/>
                      <wps:spPr>
                        <a:xfrm>
                          <a:off x="0" y="0"/>
                          <a:ext cx="5257800" cy="1657350"/>
                        </a:xfrm>
                        <a:prstGeom prst="rect">
                          <a:avLst/>
                        </a:prstGeom>
                        <a:noFill/>
                        <a:ln cap="flat">
                          <a:noFill/>
                          <a:prstDash val="solid"/>
                        </a:ln>
                      </wps:spPr>
                      <wps:bodyPr lIns="0" tIns="0" rIns="0" bIns="0"/>
                    </wps:wsp>
                  </a:graphicData>
                </a:graphic>
              </wp:anchor>
            </w:drawing>
          </mc:Choice>
          <mc:Fallback>
            <w:pict>
              <v:rect w14:anchorId="7C2E6895" id="矩形 2" o:spid="_x0000_s1026" style="position:absolute;margin-left:362.8pt;margin-top:1pt;width:414pt;height:130.5pt;z-index:-2516561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" filled="f" stroked="f">
                <v:textbox inset="0,0,0,0"/>
                <w10:wrap anchorx="margin"/>
              </v:rect>
            </w:pict>
          </mc:Fallback>
        </mc:AlternateContent>
      </w:r>
      <w:r>
        <w:rPr>
          <w:rFonts w:ascii="標楷體" w:hAnsi="標楷體"/>
        </w:rPr>
        <w:t>■</w:t>
      </w:r>
      <w:r>
        <w:t>本所為</w:t>
      </w:r>
      <w:r>
        <w:rPr>
          <w:b/>
        </w:rPr>
        <w:t>未辦理醫療業務</w:t>
      </w:r>
      <w:r>
        <w:t>之衛生所</w:t>
      </w:r>
    </w:p>
    <w:p w14:paraId="5EBC4718" w14:textId="77777777" w:rsidR="00012B79" w:rsidRDefault="00000000">
      <w:pPr>
        <w:spacing w:line="560" w:lineRule="exact"/>
        <w:ind w:left="840"/>
      </w:pPr>
      <w:r>
        <w:t>高雄市各衛生所組織規程第四條</w:t>
      </w:r>
      <w:r>
        <w:t xml:space="preserve"> </w:t>
      </w:r>
      <w:r>
        <w:t>衛生所設兩組，分別掌理各有關事項：</w:t>
      </w:r>
    </w:p>
    <w:p w14:paraId="780044D3" w14:textId="77777777" w:rsidR="00012B79" w:rsidRDefault="00000000">
      <w:pPr>
        <w:pStyle w:val="3"/>
        <w:spacing w:line="560" w:lineRule="exact"/>
        <w:ind w:left="1680" w:hanging="840"/>
      </w:pPr>
      <w:r>
        <w:t>（一）</w:t>
      </w:r>
      <w:r>
        <w:rPr>
          <w:rFonts w:ascii="Times New Roman" w:hAnsi="Times New Roman"/>
          <w:szCs w:val="52"/>
        </w:rPr>
        <w:t>防疫、保健、照護、精神衛生、衛生教育及緊急救護等</w:t>
      </w:r>
      <w:r>
        <w:rPr>
          <w:noProof/>
        </w:rPr>
        <mc:AlternateContent>
          <mc:Choice Requires="wps">
            <w:drawing>
              <wp:anchor distT="0" distB="0" distL="114300" distR="114300" simplePos="0" relativeHeight="251662336" behindDoc="1" locked="0" layoutInCell="1" allowOverlap="1" wp14:anchorId="7882D258" wp14:editId="4DCC7B72">
                <wp:simplePos x="0" y="0"/>
                <wp:positionH relativeFrom="margin">
                  <wp:align>right</wp:align>
                </wp:positionH>
                <wp:positionV relativeFrom="paragraph">
                  <wp:posOffset>-630</wp:posOffset>
                </wp:positionV>
                <wp:extent cx="5257800" cy="1191262"/>
                <wp:effectExtent l="0" t="0" r="0" b="8888"/>
                <wp:wrapNone/>
                <wp:docPr id="370275593" name="矩形 3"/>
                <wp:cNvGraphicFramePr/>
                <a:graphic xmlns:a="http://schemas.openxmlformats.org/drawingml/2006/main">
                  <a:graphicData uri="http://schemas.microsoft.com/office/word/2010/wordprocessingShape">
                    <wps:wsp>
                      <wps:cNvSpPr/>
                      <wps:spPr>
                        <a:xfrm>
                          <a:off x="0" y="0"/>
                          <a:ext cx="5257800" cy="1191262"/>
                        </a:xfrm>
                        <a:prstGeom prst="rect">
                          <a:avLst/>
                        </a:prstGeom>
                        <a:noFill/>
                        <a:ln cap="flat">
                          <a:noFill/>
                          <a:prstDash val="solid"/>
                        </a:ln>
                      </wps:spPr>
                      <wps:bodyPr lIns="0" tIns="0" rIns="0" bIns="0"/>
                    </wps:wsp>
                  </a:graphicData>
                </a:graphic>
              </wp:anchor>
            </w:drawing>
          </mc:Choice>
          <mc:Fallback>
            <w:pict>
              <v:rect w14:anchorId="7B533A48" id="矩形 3" o:spid="_x0000_s1026" style="position:absolute;margin-left:362.8pt;margin-top:-.05pt;width:414pt;height:93.8pt;z-index:-2516541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" filled="f" stroked="f">
                <v:textbox inset="0,0,0,0"/>
                <w10:wrap anchorx="margin"/>
              </v:rect>
            </w:pict>
          </mc:Fallback>
        </mc:AlternateContent>
      </w:r>
      <w:r>
        <w:rPr>
          <w:rFonts w:ascii="Times New Roman" w:hAnsi="Times New Roman"/>
          <w:szCs w:val="52"/>
        </w:rPr>
        <w:t>事項。</w:t>
      </w:r>
    </w:p>
    <w:p w14:paraId="3D5D3C14" w14:textId="77777777" w:rsidR="00012B79" w:rsidRDefault="00000000">
      <w:pPr>
        <w:pStyle w:val="3"/>
        <w:spacing w:line="560" w:lineRule="exact"/>
        <w:ind w:left="1680" w:hanging="840"/>
      </w:pPr>
      <w:r>
        <w:t>（二）食品衛生、營業與職業衛生、衛生統計及醫藥管理等</w:t>
      </w:r>
      <w:r>
        <w:lastRenderedPageBreak/>
        <w:t>事項。</w:t>
      </w:r>
    </w:p>
    <w:p w14:paraId="3CD6949F" w14:textId="77777777" w:rsidR="00012B79" w:rsidRDefault="00012B79">
      <w:pPr>
        <w:rPr>
          <w:rFonts w:ascii="新細明體" w:eastAsia="新細明體" w:hAnsi="新細明體"/>
          <w:szCs w:val="28"/>
          <w:shd w:val="clear" w:color="auto" w:fill="FFFF00"/>
        </w:rPr>
      </w:pPr>
    </w:p>
    <w:p w14:paraId="0F106AEF" w14:textId="77777777" w:rsidR="00012B79" w:rsidRDefault="00000000">
      <w:pPr>
        <w:pStyle w:val="2"/>
        <w:numPr>
          <w:ilvl w:val="0"/>
          <w:numId w:val="3"/>
        </w:numPr>
        <w:spacing w:line="640" w:lineRule="exact"/>
      </w:pPr>
      <w:bookmarkStart w:id="5" w:name="_Toc201671140"/>
      <w:r>
        <w:t>核心資通系統</w:t>
      </w:r>
      <w:bookmarkEnd w:id="5"/>
    </w:p>
    <w:p w14:paraId="03E31E22" w14:textId="77777777" w:rsidR="00012B79" w:rsidRDefault="00000000">
      <w:pPr>
        <w:spacing w:line="560" w:lineRule="exact"/>
        <w:ind w:left="420"/>
        <w:rPr>
          <w:sz w:val="24"/>
          <w:szCs w:val="24"/>
        </w:rPr>
      </w:pPr>
      <w:r>
        <w:rPr>
          <w:sz w:val="24"/>
          <w:szCs w:val="24"/>
        </w:rPr>
        <w:t>（請依是否辦理醫療業務進行勾選）</w:t>
      </w:r>
    </w:p>
    <w:p w14:paraId="3B07A085" w14:textId="77777777" w:rsidR="00012B79" w:rsidRDefault="00000000">
      <w:pPr>
        <w:spacing w:line="560" w:lineRule="exact"/>
        <w:ind w:left="420"/>
      </w:pPr>
      <w:r>
        <w:rPr>
          <w:rFonts w:ascii="新細明體" w:eastAsia="新細明體" w:hAnsi="新細明體"/>
          <w:szCs w:val="28"/>
        </w:rPr>
        <w:t>□</w:t>
      </w:r>
      <w:r>
        <w:rPr>
          <w:rFonts w:ascii="Times New Roman" w:hAnsi="Times New Roman"/>
          <w:szCs w:val="28"/>
        </w:rPr>
        <w:t>本所為</w:t>
      </w:r>
      <w:r>
        <w:rPr>
          <w:rFonts w:ascii="Times New Roman" w:hAnsi="Times New Roman"/>
          <w:b/>
          <w:szCs w:val="28"/>
        </w:rPr>
        <w:t>辦理醫療業務</w:t>
      </w:r>
      <w:r>
        <w:rPr>
          <w:rFonts w:ascii="Times New Roman" w:hAnsi="Times New Roman"/>
          <w:szCs w:val="28"/>
        </w:rPr>
        <w:t>之衛生所，核心業務及重要性如下表：</w:t>
      </w:r>
    </w:p>
    <w:tbl>
      <w:tblPr>
        <w:tblW w:w="8931" w:type="dxa"/>
        <w:tblInd w:w="-5" w:type="dxa"/>
        <w:tblCellMar>
          <w:left w:w="10" w:type="dxa"/>
          <w:right w:w="10" w:type="dxa"/>
        </w:tblCellMar>
        <w:tblLook w:val="0000" w:firstRow="0" w:lastRow="0" w:firstColumn="0" w:lastColumn="0" w:noHBand="0" w:noVBand="0"/>
      </w:tblPr>
      <w:tblGrid>
        <w:gridCol w:w="1418"/>
        <w:gridCol w:w="1701"/>
        <w:gridCol w:w="1701"/>
        <w:gridCol w:w="3145"/>
        <w:gridCol w:w="966"/>
      </w:tblGrid>
      <w:tr w:rsidR="00012B79" w14:paraId="737A4257" w14:textId="77777777">
        <w:trPr>
          <w:trHeight w:val="73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EA5E190" w14:textId="77777777" w:rsidR="00012B79" w:rsidRDefault="00000000">
            <w:pPr>
              <w:spacing w:line="360" w:lineRule="exact"/>
              <w:jc w:val="center"/>
            </w:pPr>
            <w:bookmarkStart w:id="6" w:name="_Hlk198561254"/>
            <w:r>
              <w:rPr>
                <w:rFonts w:ascii="Times New Roman" w:hAnsi="Times New Roman"/>
                <w:b/>
                <w:szCs w:val="28"/>
                <w:lang w:eastAsia="zh-HK"/>
              </w:rPr>
              <w:t>核心</w:t>
            </w:r>
            <w:r>
              <w:rPr>
                <w:rFonts w:ascii="Times New Roman" w:hAnsi="Times New Roman"/>
                <w:b/>
                <w:szCs w:val="28"/>
              </w:rPr>
              <w:t>業務</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CCB2396" w14:textId="77777777" w:rsidR="00012B79" w:rsidRDefault="00000000">
            <w:pPr>
              <w:spacing w:line="360" w:lineRule="exact"/>
              <w:jc w:val="center"/>
              <w:rPr>
                <w:rFonts w:ascii="Times New Roman" w:hAnsi="Times New Roman"/>
                <w:b/>
                <w:szCs w:val="28"/>
              </w:rPr>
            </w:pPr>
            <w:r>
              <w:rPr>
                <w:rFonts w:ascii="Times New Roman" w:hAnsi="Times New Roman"/>
                <w:b/>
                <w:szCs w:val="28"/>
              </w:rPr>
              <w:t>核心資通系統</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820F5E8" w14:textId="77777777" w:rsidR="00012B79" w:rsidRDefault="00000000">
            <w:pPr>
              <w:spacing w:line="360" w:lineRule="exact"/>
              <w:jc w:val="center"/>
              <w:rPr>
                <w:rFonts w:ascii="Times New Roman" w:hAnsi="Times New Roman"/>
                <w:b/>
                <w:szCs w:val="28"/>
              </w:rPr>
            </w:pPr>
            <w:r>
              <w:rPr>
                <w:rFonts w:ascii="Times New Roman" w:hAnsi="Times New Roman"/>
                <w:b/>
                <w:szCs w:val="28"/>
              </w:rPr>
              <w:t>重要性說明</w:t>
            </w:r>
          </w:p>
        </w:tc>
        <w:tc>
          <w:tcPr>
            <w:tcW w:w="3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3867289" w14:textId="77777777" w:rsidR="00012B79" w:rsidRDefault="00000000">
            <w:pPr>
              <w:spacing w:line="360" w:lineRule="exact"/>
              <w:jc w:val="center"/>
              <w:rPr>
                <w:rFonts w:ascii="Times New Roman" w:hAnsi="Times New Roman"/>
                <w:b/>
                <w:szCs w:val="28"/>
              </w:rPr>
            </w:pPr>
            <w:r>
              <w:rPr>
                <w:rFonts w:ascii="Times New Roman" w:hAnsi="Times New Roman"/>
                <w:b/>
                <w:szCs w:val="28"/>
              </w:rPr>
              <w:t>業務失效影響說明</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7E4E6E3" w14:textId="77777777" w:rsidR="00012B79" w:rsidRDefault="00000000">
            <w:pPr>
              <w:spacing w:line="360" w:lineRule="exact"/>
              <w:jc w:val="center"/>
              <w:rPr>
                <w:rFonts w:ascii="Times New Roman" w:hAnsi="Times New Roman"/>
                <w:b/>
                <w:szCs w:val="28"/>
              </w:rPr>
            </w:pPr>
            <w:r>
              <w:rPr>
                <w:rFonts w:ascii="Times New Roman" w:hAnsi="Times New Roman"/>
                <w:b/>
                <w:szCs w:val="28"/>
              </w:rPr>
              <w:t>最大可容忍中斷時間</w:t>
            </w:r>
          </w:p>
        </w:tc>
      </w:tr>
      <w:tr w:rsidR="00012B79" w14:paraId="35EB35E8" w14:textId="77777777">
        <w:trPr>
          <w:trHeight w:val="73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450066E" w14:textId="77777777" w:rsidR="00012B79" w:rsidRDefault="00000000">
            <w:pPr>
              <w:spacing w:line="360" w:lineRule="exact"/>
              <w:jc w:val="both"/>
              <w:rPr>
                <w:rFonts w:ascii="Times New Roman" w:hAnsi="Times New Roman"/>
                <w:szCs w:val="28"/>
                <w:lang w:eastAsia="zh-HK"/>
              </w:rPr>
            </w:pPr>
            <w:r>
              <w:rPr>
                <w:rFonts w:ascii="Times New Roman" w:hAnsi="Times New Roman"/>
                <w:szCs w:val="28"/>
                <w:lang w:eastAsia="zh-HK"/>
              </w:rPr>
              <w:t>門診醫療、巡迴醫療等事項。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tbl>
            <w:tblPr>
              <w:tblW w:w="1691" w:type="dxa"/>
              <w:tblCellMar>
                <w:left w:w="10" w:type="dxa"/>
                <w:right w:w="10" w:type="dxa"/>
              </w:tblCellMar>
              <w:tblLook w:val="0000" w:firstRow="0" w:lastRow="0" w:firstColumn="0" w:lastColumn="0" w:noHBand="0" w:noVBand="0"/>
            </w:tblPr>
            <w:tblGrid>
              <w:gridCol w:w="1691"/>
            </w:tblGrid>
            <w:tr w:rsidR="00012B79" w14:paraId="718E9750" w14:textId="77777777">
              <w:tc>
                <w:tcPr>
                  <w:tcW w:w="1691" w:type="dxa"/>
                  <w:tcMar>
                    <w:top w:w="0" w:type="dxa"/>
                    <w:left w:w="108" w:type="dxa"/>
                    <w:bottom w:w="0" w:type="dxa"/>
                    <w:right w:w="108" w:type="dxa"/>
                  </w:tcMar>
                  <w:vAlign w:val="center"/>
                </w:tcPr>
                <w:p w14:paraId="7D13897E" w14:textId="77777777" w:rsidR="00012B79" w:rsidRDefault="00000000">
                  <w:pPr>
                    <w:spacing w:line="360" w:lineRule="exact"/>
                    <w:ind w:right="-129"/>
                    <w:jc w:val="both"/>
                  </w:pPr>
                  <w:r>
                    <w:rPr>
                      <w:rFonts w:ascii="標楷體" w:hAnsi="標楷體"/>
                      <w:szCs w:val="28"/>
                    </w:rPr>
                    <w:t>高雄榮總微型門診系統(共用性系統)</w:t>
                  </w:r>
                </w:p>
              </w:tc>
            </w:tr>
          </w:tbl>
          <w:p w14:paraId="064FD1AD" w14:textId="77777777" w:rsidR="00012B79" w:rsidRDefault="00012B79">
            <w:pPr>
              <w:spacing w:line="360" w:lineRule="exact"/>
              <w:jc w:val="both"/>
              <w:rPr>
                <w:rFonts w:ascii="Times New Roman" w:hAnsi="Times New Roman"/>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F2B85D5" w14:textId="77777777" w:rsidR="00012B79" w:rsidRDefault="00000000">
            <w:pPr>
              <w:spacing w:line="360" w:lineRule="exact"/>
              <w:jc w:val="both"/>
            </w:pPr>
            <w:r>
              <w:rPr>
                <w:rFonts w:ascii="標楷體" w:hAnsi="標楷體"/>
                <w:szCs w:val="28"/>
              </w:rPr>
              <w:t>為本所</w:t>
            </w:r>
            <w:r>
              <w:rPr>
                <w:rFonts w:ascii="Times New Roman" w:hAnsi="Times New Roman"/>
                <w:szCs w:val="28"/>
              </w:rPr>
              <w:t>依組織法執掌，足認為重要者</w:t>
            </w:r>
          </w:p>
        </w:tc>
        <w:tc>
          <w:tcPr>
            <w:tcW w:w="3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3BA07C3" w14:textId="77777777" w:rsidR="00012B79" w:rsidRDefault="00000000">
            <w:pPr>
              <w:spacing w:line="360" w:lineRule="exact"/>
              <w:jc w:val="both"/>
              <w:rPr>
                <w:rFonts w:ascii="Times New Roman" w:hAnsi="Times New Roman"/>
                <w:szCs w:val="28"/>
              </w:rPr>
            </w:pPr>
            <w:r>
              <w:rPr>
                <w:rFonts w:ascii="Times New Roman" w:hAnsi="Times New Roman"/>
                <w:szCs w:val="28"/>
              </w:rPr>
              <w:t>財務損失：可能造成門診收費錯誤</w:t>
            </w:r>
            <w:r>
              <w:rPr>
                <w:rFonts w:ascii="Times New Roman" w:hAnsi="Times New Roman"/>
                <w:szCs w:val="28"/>
              </w:rPr>
              <w:t>(500</w:t>
            </w:r>
            <w:r>
              <w:rPr>
                <w:rFonts w:ascii="Times New Roman" w:hAnsi="Times New Roman"/>
                <w:szCs w:val="28"/>
              </w:rPr>
              <w:t>元</w:t>
            </w:r>
            <w:proofErr w:type="gramStart"/>
            <w:r>
              <w:rPr>
                <w:rFonts w:ascii="Times New Roman" w:hAnsi="Times New Roman"/>
                <w:szCs w:val="28"/>
              </w:rPr>
              <w:t>以內</w:t>
            </w:r>
            <w:r>
              <w:rPr>
                <w:rFonts w:ascii="Times New Roman" w:hAnsi="Times New Roman"/>
                <w:szCs w:val="28"/>
              </w:rPr>
              <w:t>)</w:t>
            </w:r>
            <w:proofErr w:type="gramEnd"/>
            <w:r>
              <w:rPr>
                <w:rFonts w:ascii="Times New Roman" w:hAnsi="Times New Roman"/>
                <w:szCs w:val="28"/>
              </w:rPr>
              <w:t>。</w:t>
            </w:r>
          </w:p>
          <w:p w14:paraId="12C86CFB" w14:textId="77777777" w:rsidR="00012B79" w:rsidRDefault="00000000">
            <w:pPr>
              <w:spacing w:line="360" w:lineRule="exact"/>
              <w:jc w:val="both"/>
              <w:rPr>
                <w:rFonts w:ascii="Times New Roman" w:hAnsi="Times New Roman"/>
                <w:szCs w:val="28"/>
              </w:rPr>
            </w:pPr>
            <w:r>
              <w:rPr>
                <w:rFonts w:ascii="Times New Roman" w:hAnsi="Times New Roman"/>
                <w:szCs w:val="28"/>
              </w:rPr>
              <w:t>民眾生命財產損失：就診民眾多繳費。</w:t>
            </w:r>
          </w:p>
          <w:p w14:paraId="2E0981F2" w14:textId="77777777" w:rsidR="00012B79" w:rsidRDefault="00000000">
            <w:pPr>
              <w:spacing w:line="360" w:lineRule="exact"/>
              <w:jc w:val="both"/>
              <w:rPr>
                <w:rFonts w:ascii="Times New Roman" w:hAnsi="Times New Roman"/>
                <w:szCs w:val="28"/>
              </w:rPr>
            </w:pPr>
            <w:r>
              <w:rPr>
                <w:rFonts w:ascii="Times New Roman" w:hAnsi="Times New Roman"/>
                <w:szCs w:val="28"/>
              </w:rPr>
              <w:t>違反法</w:t>
            </w:r>
            <w:proofErr w:type="gramStart"/>
            <w:r>
              <w:rPr>
                <w:rFonts w:ascii="Times New Roman" w:hAnsi="Times New Roman"/>
                <w:szCs w:val="28"/>
              </w:rPr>
              <w:t>遵</w:t>
            </w:r>
            <w:proofErr w:type="gramEnd"/>
            <w:r>
              <w:rPr>
                <w:rFonts w:ascii="Times New Roman" w:hAnsi="Times New Roman"/>
                <w:szCs w:val="28"/>
              </w:rPr>
              <w:t>義務：依個人資料保護法，應善盡個人資料保護責任，如外</w:t>
            </w:r>
            <w:proofErr w:type="gramStart"/>
            <w:r>
              <w:rPr>
                <w:rFonts w:ascii="Times New Roman" w:hAnsi="Times New Roman"/>
                <w:szCs w:val="28"/>
              </w:rPr>
              <w:t>洩</w:t>
            </w:r>
            <w:proofErr w:type="gramEnd"/>
            <w:r>
              <w:rPr>
                <w:rFonts w:ascii="Times New Roman" w:hAnsi="Times New Roman"/>
                <w:szCs w:val="28"/>
              </w:rPr>
              <w:t>恐造成他人損害，進而單位受罰。</w:t>
            </w:r>
          </w:p>
          <w:p w14:paraId="3DCAF38F" w14:textId="77777777" w:rsidR="00012B79" w:rsidRDefault="00000000">
            <w:pPr>
              <w:spacing w:line="360" w:lineRule="exact"/>
              <w:jc w:val="both"/>
              <w:rPr>
                <w:rFonts w:ascii="Times New Roman" w:hAnsi="Times New Roman"/>
                <w:szCs w:val="28"/>
              </w:rPr>
            </w:pPr>
            <w:r>
              <w:rPr>
                <w:rFonts w:ascii="Times New Roman" w:hAnsi="Times New Roman"/>
                <w:szCs w:val="28"/>
              </w:rPr>
              <w:t>機關信譽：影響當日看診流程造成民怨。</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DEE9C34" w14:textId="77777777" w:rsidR="00012B79" w:rsidRDefault="00000000">
            <w:pPr>
              <w:spacing w:line="360" w:lineRule="exact"/>
              <w:jc w:val="center"/>
              <w:rPr>
                <w:rFonts w:ascii="Times New Roman" w:hAnsi="Times New Roman"/>
                <w:szCs w:val="28"/>
              </w:rPr>
            </w:pPr>
            <w:r>
              <w:rPr>
                <w:rFonts w:ascii="Times New Roman" w:hAnsi="Times New Roman"/>
                <w:szCs w:val="28"/>
              </w:rPr>
              <w:t>8</w:t>
            </w:r>
            <w:r>
              <w:rPr>
                <w:rFonts w:ascii="Times New Roman" w:hAnsi="Times New Roman"/>
                <w:szCs w:val="28"/>
              </w:rPr>
              <w:t>小時</w:t>
            </w:r>
          </w:p>
        </w:tc>
      </w:tr>
      <w:tr w:rsidR="00012B79" w14:paraId="42808D07" w14:textId="77777777">
        <w:trPr>
          <w:trHeight w:val="73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B7FD5E8" w14:textId="77777777" w:rsidR="00012B79" w:rsidRDefault="00000000">
            <w:pPr>
              <w:spacing w:line="360" w:lineRule="exact"/>
              <w:rPr>
                <w:rFonts w:ascii="Times New Roman" w:hAnsi="Times New Roman"/>
                <w:szCs w:val="28"/>
                <w:lang w:eastAsia="zh-HK"/>
              </w:rPr>
            </w:pPr>
            <w:r>
              <w:rPr>
                <w:rFonts w:ascii="Times New Roman" w:hAnsi="Times New Roman"/>
                <w:szCs w:val="28"/>
                <w:lang w:eastAsia="zh-HK"/>
              </w:rPr>
              <w:t>掌理防疫、保健、照護、精神衛生、衛生教育、緊急救護、食品衛生、營業與職業衛生、衛生統計及醫藥管理等事項。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tbl>
            <w:tblPr>
              <w:tblW w:w="1691" w:type="dxa"/>
              <w:tblCellMar>
                <w:left w:w="10" w:type="dxa"/>
                <w:right w:w="10" w:type="dxa"/>
              </w:tblCellMar>
              <w:tblLook w:val="0000" w:firstRow="0" w:lastRow="0" w:firstColumn="0" w:lastColumn="0" w:noHBand="0" w:noVBand="0"/>
            </w:tblPr>
            <w:tblGrid>
              <w:gridCol w:w="1691"/>
            </w:tblGrid>
            <w:tr w:rsidR="00012B79" w14:paraId="6C40BEA9" w14:textId="77777777">
              <w:tc>
                <w:tcPr>
                  <w:tcW w:w="1691" w:type="dxa"/>
                  <w:tcMar>
                    <w:top w:w="0" w:type="dxa"/>
                    <w:left w:w="108" w:type="dxa"/>
                    <w:bottom w:w="0" w:type="dxa"/>
                    <w:right w:w="108" w:type="dxa"/>
                  </w:tcMar>
                  <w:vAlign w:val="center"/>
                </w:tcPr>
                <w:p w14:paraId="123DE9D8" w14:textId="77777777" w:rsidR="00012B79" w:rsidRDefault="00000000">
                  <w:pPr>
                    <w:spacing w:line="360" w:lineRule="exact"/>
                    <w:jc w:val="center"/>
                  </w:pPr>
                  <w:r>
                    <w:rPr>
                      <w:rFonts w:ascii="標楷體" w:hAnsi="標楷體"/>
                      <w:szCs w:val="28"/>
                    </w:rPr>
                    <w:t>無</w:t>
                  </w:r>
                </w:p>
              </w:tc>
            </w:tr>
          </w:tbl>
          <w:p w14:paraId="0ADF4645" w14:textId="77777777" w:rsidR="00012B79" w:rsidRDefault="00012B79">
            <w:pPr>
              <w:spacing w:line="360" w:lineRule="exact"/>
              <w:rPr>
                <w:rFonts w:ascii="標楷體" w:hAnsi="標楷體"/>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29775B2" w14:textId="77777777" w:rsidR="00012B79" w:rsidRDefault="00000000">
            <w:pPr>
              <w:spacing w:line="360" w:lineRule="exact"/>
            </w:pPr>
            <w:r>
              <w:rPr>
                <w:rFonts w:ascii="標楷體" w:hAnsi="標楷體"/>
                <w:szCs w:val="28"/>
              </w:rPr>
              <w:t>為本所</w:t>
            </w:r>
            <w:r>
              <w:rPr>
                <w:rFonts w:ascii="Times New Roman" w:hAnsi="Times New Roman"/>
                <w:szCs w:val="28"/>
              </w:rPr>
              <w:t>依組織法執掌，足認為重要者</w:t>
            </w:r>
          </w:p>
        </w:tc>
        <w:tc>
          <w:tcPr>
            <w:tcW w:w="3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78B0314" w14:textId="77777777" w:rsidR="00012B79" w:rsidRDefault="00000000">
            <w:pPr>
              <w:spacing w:line="360" w:lineRule="exact"/>
              <w:jc w:val="both"/>
              <w:rPr>
                <w:rFonts w:ascii="Times New Roman" w:hAnsi="Times New Roman"/>
                <w:szCs w:val="28"/>
              </w:rPr>
            </w:pPr>
            <w:r>
              <w:rPr>
                <w:rFonts w:ascii="Times New Roman" w:hAnsi="Times New Roman"/>
                <w:szCs w:val="28"/>
              </w:rPr>
              <w:t>民眾生命財產損失：可能造成民眾受罰。</w:t>
            </w:r>
            <w:r>
              <w:rPr>
                <w:rFonts w:ascii="Times New Roman" w:hAnsi="Times New Roman"/>
                <w:szCs w:val="28"/>
              </w:rPr>
              <w:t xml:space="preserve"> </w:t>
            </w:r>
          </w:p>
          <w:p w14:paraId="2B02192B" w14:textId="77777777" w:rsidR="00012B79" w:rsidRDefault="00000000">
            <w:pPr>
              <w:spacing w:line="360" w:lineRule="exact"/>
              <w:rPr>
                <w:rFonts w:ascii="Times New Roman" w:hAnsi="Times New Roman"/>
                <w:szCs w:val="28"/>
              </w:rPr>
            </w:pPr>
            <w:r>
              <w:rPr>
                <w:rFonts w:ascii="Times New Roman" w:hAnsi="Times New Roman"/>
                <w:szCs w:val="28"/>
              </w:rPr>
              <w:t>機關信譽：未即時登陸可能造成民眾受罰，進而影響機關信譽。</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A8C46B0" w14:textId="77777777" w:rsidR="00012B79" w:rsidRDefault="00000000">
            <w:pPr>
              <w:spacing w:line="360" w:lineRule="exact"/>
              <w:jc w:val="center"/>
              <w:rPr>
                <w:rFonts w:ascii="Times New Roman" w:hAnsi="Times New Roman"/>
                <w:szCs w:val="28"/>
              </w:rPr>
            </w:pPr>
            <w:r>
              <w:rPr>
                <w:rFonts w:ascii="Times New Roman" w:hAnsi="Times New Roman"/>
                <w:szCs w:val="28"/>
              </w:rPr>
              <w:t>24</w:t>
            </w:r>
            <w:r>
              <w:rPr>
                <w:rFonts w:ascii="Times New Roman" w:hAnsi="Times New Roman"/>
                <w:szCs w:val="28"/>
              </w:rPr>
              <w:t>小時</w:t>
            </w:r>
          </w:p>
        </w:tc>
      </w:tr>
      <w:bookmarkEnd w:id="6"/>
    </w:tbl>
    <w:p w14:paraId="58AF1D22" w14:textId="77777777" w:rsidR="00012B79" w:rsidRDefault="00012B79">
      <w:pPr>
        <w:rPr>
          <w:rFonts w:ascii="新細明體" w:eastAsia="新細明體" w:hAnsi="新細明體"/>
          <w:szCs w:val="28"/>
          <w:shd w:val="clear" w:color="auto" w:fill="FFFF00"/>
        </w:rPr>
      </w:pPr>
    </w:p>
    <w:p w14:paraId="50FD8827" w14:textId="77777777" w:rsidR="00012B79" w:rsidRDefault="00012B79">
      <w:pPr>
        <w:rPr>
          <w:rFonts w:ascii="新細明體" w:eastAsia="新細明體" w:hAnsi="新細明體"/>
          <w:szCs w:val="28"/>
          <w:shd w:val="clear" w:color="auto" w:fill="FFFF00"/>
        </w:rPr>
      </w:pPr>
    </w:p>
    <w:p w14:paraId="26B03C59" w14:textId="77777777" w:rsidR="00CE6C73" w:rsidRDefault="00CE6C73">
      <w:pPr>
        <w:rPr>
          <w:rFonts w:ascii="新細明體" w:eastAsia="新細明體" w:hAnsi="新細明體"/>
          <w:szCs w:val="28"/>
          <w:shd w:val="clear" w:color="auto" w:fill="FFFF00"/>
        </w:rPr>
      </w:pPr>
    </w:p>
    <w:p w14:paraId="295D221A" w14:textId="77777777" w:rsidR="00012B79" w:rsidRDefault="00000000">
      <w:pPr>
        <w:spacing w:line="560" w:lineRule="exact"/>
        <w:ind w:left="420"/>
      </w:pPr>
      <w:r>
        <w:rPr>
          <w:rFonts w:ascii="新細明體" w:eastAsia="新細明體" w:hAnsi="新細明體"/>
          <w:szCs w:val="28"/>
        </w:rPr>
        <w:lastRenderedPageBreak/>
        <w:t>■</w:t>
      </w:r>
      <w:r>
        <w:rPr>
          <w:rFonts w:ascii="Times New Roman" w:hAnsi="Times New Roman"/>
          <w:szCs w:val="28"/>
        </w:rPr>
        <w:t>本所為</w:t>
      </w:r>
      <w:r>
        <w:rPr>
          <w:b/>
        </w:rPr>
        <w:t>未</w:t>
      </w:r>
      <w:r>
        <w:rPr>
          <w:rFonts w:ascii="Times New Roman" w:hAnsi="Times New Roman"/>
          <w:b/>
          <w:szCs w:val="28"/>
        </w:rPr>
        <w:t>辦理醫療業務</w:t>
      </w:r>
      <w:r>
        <w:rPr>
          <w:rFonts w:ascii="Times New Roman" w:hAnsi="Times New Roman"/>
          <w:szCs w:val="28"/>
        </w:rPr>
        <w:t>之衛生所，核心業務及重要性如下表：</w:t>
      </w:r>
    </w:p>
    <w:tbl>
      <w:tblPr>
        <w:tblW w:w="8931" w:type="dxa"/>
        <w:tblInd w:w="-5" w:type="dxa"/>
        <w:tblCellMar>
          <w:left w:w="10" w:type="dxa"/>
          <w:right w:w="10" w:type="dxa"/>
        </w:tblCellMar>
        <w:tblLook w:val="0000" w:firstRow="0" w:lastRow="0" w:firstColumn="0" w:lastColumn="0" w:noHBand="0" w:noVBand="0"/>
      </w:tblPr>
      <w:tblGrid>
        <w:gridCol w:w="1418"/>
        <w:gridCol w:w="1701"/>
        <w:gridCol w:w="1843"/>
        <w:gridCol w:w="3003"/>
        <w:gridCol w:w="966"/>
      </w:tblGrid>
      <w:tr w:rsidR="00012B79" w14:paraId="69960B9F" w14:textId="77777777">
        <w:trPr>
          <w:trHeight w:val="73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4F2026E" w14:textId="77777777" w:rsidR="00012B79" w:rsidRDefault="00000000">
            <w:pPr>
              <w:spacing w:line="360" w:lineRule="exact"/>
              <w:jc w:val="center"/>
            </w:pPr>
            <w:r>
              <w:rPr>
                <w:rFonts w:ascii="Times New Roman" w:hAnsi="Times New Roman"/>
                <w:b/>
                <w:szCs w:val="28"/>
                <w:lang w:eastAsia="zh-HK"/>
              </w:rPr>
              <w:t>核心</w:t>
            </w:r>
            <w:r>
              <w:rPr>
                <w:rFonts w:ascii="Times New Roman" w:hAnsi="Times New Roman"/>
                <w:b/>
                <w:szCs w:val="28"/>
              </w:rPr>
              <w:t>業務</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3541EA4" w14:textId="77777777" w:rsidR="00012B79" w:rsidRDefault="00000000">
            <w:pPr>
              <w:spacing w:line="360" w:lineRule="exact"/>
              <w:jc w:val="center"/>
              <w:rPr>
                <w:rFonts w:ascii="Times New Roman" w:hAnsi="Times New Roman"/>
                <w:b/>
                <w:szCs w:val="28"/>
              </w:rPr>
            </w:pPr>
            <w:r>
              <w:rPr>
                <w:rFonts w:ascii="Times New Roman" w:hAnsi="Times New Roman"/>
                <w:b/>
                <w:szCs w:val="28"/>
              </w:rPr>
              <w:t>核心資通系統</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D28239D" w14:textId="77777777" w:rsidR="00012B79" w:rsidRDefault="00000000">
            <w:pPr>
              <w:spacing w:line="360" w:lineRule="exact"/>
              <w:jc w:val="center"/>
              <w:rPr>
                <w:rFonts w:ascii="Times New Roman" w:hAnsi="Times New Roman"/>
                <w:b/>
                <w:szCs w:val="28"/>
              </w:rPr>
            </w:pPr>
            <w:r>
              <w:rPr>
                <w:rFonts w:ascii="Times New Roman" w:hAnsi="Times New Roman"/>
                <w:b/>
                <w:szCs w:val="28"/>
              </w:rPr>
              <w:t>重要性說明</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7EB140F" w14:textId="77777777" w:rsidR="00012B79" w:rsidRDefault="00000000">
            <w:pPr>
              <w:spacing w:line="360" w:lineRule="exact"/>
              <w:jc w:val="center"/>
              <w:rPr>
                <w:rFonts w:ascii="Times New Roman" w:hAnsi="Times New Roman"/>
                <w:b/>
                <w:szCs w:val="28"/>
              </w:rPr>
            </w:pPr>
            <w:r>
              <w:rPr>
                <w:rFonts w:ascii="Times New Roman" w:hAnsi="Times New Roman"/>
                <w:b/>
                <w:szCs w:val="28"/>
              </w:rPr>
              <w:t>業務失效影響說明</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06D3BA6" w14:textId="77777777" w:rsidR="00012B79" w:rsidRDefault="00000000">
            <w:pPr>
              <w:spacing w:line="360" w:lineRule="exact"/>
              <w:jc w:val="center"/>
              <w:rPr>
                <w:rFonts w:ascii="Times New Roman" w:hAnsi="Times New Roman"/>
                <w:b/>
                <w:szCs w:val="28"/>
              </w:rPr>
            </w:pPr>
            <w:r>
              <w:rPr>
                <w:rFonts w:ascii="Times New Roman" w:hAnsi="Times New Roman"/>
                <w:b/>
                <w:szCs w:val="28"/>
              </w:rPr>
              <w:t>最大可容忍中斷時間</w:t>
            </w:r>
          </w:p>
        </w:tc>
      </w:tr>
      <w:tr w:rsidR="00012B79" w14:paraId="11F2702D" w14:textId="77777777">
        <w:trPr>
          <w:trHeight w:val="73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C48B511" w14:textId="77777777" w:rsidR="00012B79" w:rsidRDefault="00000000">
            <w:pPr>
              <w:spacing w:line="360" w:lineRule="exact"/>
              <w:jc w:val="center"/>
              <w:rPr>
                <w:rFonts w:ascii="Times New Roman" w:hAnsi="Times New Roman"/>
                <w:szCs w:val="28"/>
                <w:lang w:eastAsia="zh-HK"/>
              </w:rPr>
            </w:pPr>
            <w:r>
              <w:rPr>
                <w:rFonts w:ascii="Times New Roman" w:hAnsi="Times New Roman"/>
                <w:szCs w:val="28"/>
                <w:lang w:eastAsia="zh-HK"/>
              </w:rPr>
              <w:t>掌理防疫、保健、照護、精神衛生、衛生教育、食品衛生、營業與職業衛生、衛生統計及醫藥管理等事項。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tbl>
            <w:tblPr>
              <w:tblW w:w="1691" w:type="dxa"/>
              <w:tblCellMar>
                <w:left w:w="10" w:type="dxa"/>
                <w:right w:w="10" w:type="dxa"/>
              </w:tblCellMar>
              <w:tblLook w:val="0000" w:firstRow="0" w:lastRow="0" w:firstColumn="0" w:lastColumn="0" w:noHBand="0" w:noVBand="0"/>
            </w:tblPr>
            <w:tblGrid>
              <w:gridCol w:w="1691"/>
            </w:tblGrid>
            <w:tr w:rsidR="00012B79" w14:paraId="484C816F" w14:textId="77777777">
              <w:tc>
                <w:tcPr>
                  <w:tcW w:w="1691" w:type="dxa"/>
                  <w:tcMar>
                    <w:top w:w="0" w:type="dxa"/>
                    <w:left w:w="108" w:type="dxa"/>
                    <w:bottom w:w="0" w:type="dxa"/>
                    <w:right w:w="108" w:type="dxa"/>
                  </w:tcMar>
                  <w:vAlign w:val="center"/>
                </w:tcPr>
                <w:p w14:paraId="4C573301" w14:textId="77777777" w:rsidR="00012B79" w:rsidRDefault="00000000">
                  <w:pPr>
                    <w:spacing w:line="360" w:lineRule="exact"/>
                    <w:jc w:val="center"/>
                  </w:pPr>
                  <w:r>
                    <w:rPr>
                      <w:rFonts w:ascii="標楷體" w:hAnsi="標楷體"/>
                      <w:szCs w:val="28"/>
                    </w:rPr>
                    <w:t>無</w:t>
                  </w:r>
                </w:p>
              </w:tc>
            </w:tr>
          </w:tbl>
          <w:p w14:paraId="3A0E5185" w14:textId="77777777" w:rsidR="00012B79" w:rsidRDefault="00012B79">
            <w:pPr>
              <w:spacing w:line="360" w:lineRule="exact"/>
              <w:jc w:val="center"/>
              <w:rPr>
                <w:rFonts w:ascii="Times New Roman" w:hAnsi="Times New Roman"/>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25A3F1F" w14:textId="77777777" w:rsidR="00012B79" w:rsidRDefault="00000000">
            <w:pPr>
              <w:spacing w:line="360" w:lineRule="exact"/>
              <w:jc w:val="center"/>
            </w:pPr>
            <w:r>
              <w:rPr>
                <w:rFonts w:ascii="標楷體" w:hAnsi="標楷體"/>
                <w:szCs w:val="28"/>
              </w:rPr>
              <w:t>為本所</w:t>
            </w:r>
            <w:r>
              <w:rPr>
                <w:rFonts w:ascii="Times New Roman" w:hAnsi="Times New Roman"/>
                <w:szCs w:val="28"/>
              </w:rPr>
              <w:t>依組織法執掌，足認為重要者</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B346000" w14:textId="77777777" w:rsidR="00012B79" w:rsidRDefault="00000000">
            <w:pPr>
              <w:spacing w:line="360" w:lineRule="exact"/>
              <w:jc w:val="center"/>
              <w:rPr>
                <w:rFonts w:ascii="Times New Roman" w:hAnsi="Times New Roman"/>
                <w:szCs w:val="28"/>
              </w:rPr>
            </w:pPr>
            <w:r>
              <w:rPr>
                <w:rFonts w:ascii="Times New Roman" w:hAnsi="Times New Roman"/>
                <w:szCs w:val="28"/>
              </w:rPr>
              <w:t>民眾生命財產損失：可能造成民眾受罰。</w:t>
            </w:r>
          </w:p>
          <w:p w14:paraId="5353D4BD" w14:textId="77777777" w:rsidR="00012B79" w:rsidRDefault="00000000">
            <w:pPr>
              <w:spacing w:line="360" w:lineRule="exact"/>
              <w:jc w:val="center"/>
            </w:pPr>
            <w:r>
              <w:rPr>
                <w:rFonts w:ascii="Times New Roman" w:hAnsi="Times New Roman"/>
                <w:szCs w:val="28"/>
              </w:rPr>
              <w:t>機關信譽：未即時登陸可能造成民眾受罰，進而影響機關信譽。</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2153080" w14:textId="77777777" w:rsidR="00012B79" w:rsidRDefault="00000000">
            <w:pPr>
              <w:spacing w:line="360" w:lineRule="exact"/>
              <w:jc w:val="center"/>
              <w:rPr>
                <w:rFonts w:ascii="Times New Roman" w:hAnsi="Times New Roman"/>
                <w:szCs w:val="28"/>
              </w:rPr>
            </w:pPr>
            <w:r>
              <w:rPr>
                <w:rFonts w:ascii="Times New Roman" w:hAnsi="Times New Roman"/>
                <w:szCs w:val="28"/>
              </w:rPr>
              <w:t>24</w:t>
            </w:r>
            <w:r>
              <w:rPr>
                <w:rFonts w:ascii="Times New Roman" w:hAnsi="Times New Roman"/>
                <w:szCs w:val="28"/>
              </w:rPr>
              <w:t>小時</w:t>
            </w:r>
          </w:p>
        </w:tc>
      </w:tr>
    </w:tbl>
    <w:p w14:paraId="1CC62160" w14:textId="77777777" w:rsidR="00012B79" w:rsidRDefault="00012B79"/>
    <w:tbl>
      <w:tblPr>
        <w:tblW w:w="8931" w:type="dxa"/>
        <w:tblInd w:w="-5" w:type="dxa"/>
        <w:tblCellMar>
          <w:left w:w="10" w:type="dxa"/>
          <w:right w:w="10" w:type="dxa"/>
        </w:tblCellMar>
        <w:tblLook w:val="0000" w:firstRow="0" w:lastRow="0" w:firstColumn="0" w:lastColumn="0" w:noHBand="0" w:noVBand="0"/>
      </w:tblPr>
      <w:tblGrid>
        <w:gridCol w:w="8931"/>
      </w:tblGrid>
      <w:tr w:rsidR="00012B79" w14:paraId="3C5CFF05" w14:textId="77777777">
        <w:trPr>
          <w:trHeight w:val="730"/>
        </w:trPr>
        <w:tc>
          <w:tcPr>
            <w:tcW w:w="89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FB2E19" w14:textId="77777777" w:rsidR="00012B79" w:rsidRDefault="00000000">
            <w:pPr>
              <w:spacing w:line="360" w:lineRule="exact"/>
              <w:jc w:val="both"/>
              <w:rPr>
                <w:rFonts w:ascii="Times New Roman" w:hAnsi="Times New Roman"/>
                <w:sz w:val="24"/>
                <w:szCs w:val="24"/>
              </w:rPr>
            </w:pPr>
            <w:r>
              <w:rPr>
                <w:rFonts w:ascii="Times New Roman" w:hAnsi="Times New Roman"/>
                <w:sz w:val="24"/>
                <w:szCs w:val="24"/>
              </w:rPr>
              <w:t>各欄位定義：</w:t>
            </w:r>
          </w:p>
          <w:p w14:paraId="7A246732" w14:textId="77777777" w:rsidR="00012B79" w:rsidRDefault="00000000">
            <w:pPr>
              <w:pStyle w:val="a8"/>
              <w:numPr>
                <w:ilvl w:val="0"/>
                <w:numId w:val="4"/>
              </w:numPr>
              <w:spacing w:line="360" w:lineRule="exact"/>
              <w:jc w:val="both"/>
              <w:rPr>
                <w:rFonts w:cs="Calibri"/>
                <w:sz w:val="24"/>
                <w:szCs w:val="24"/>
              </w:rPr>
            </w:pPr>
            <w:r>
              <w:rPr>
                <w:rFonts w:cs="Calibri"/>
                <w:sz w:val="24"/>
                <w:szCs w:val="24"/>
              </w:rPr>
              <w:t>核心業務名稱：請參考資通安全管理法施行細則第</w:t>
            </w:r>
            <w:r>
              <w:rPr>
                <w:rFonts w:cs="Calibri"/>
                <w:sz w:val="24"/>
                <w:szCs w:val="24"/>
              </w:rPr>
              <w:t>7</w:t>
            </w:r>
            <w:r>
              <w:rPr>
                <w:rFonts w:cs="Calibri"/>
                <w:sz w:val="24"/>
                <w:szCs w:val="24"/>
              </w:rPr>
              <w:t>條之規定列示。</w:t>
            </w:r>
          </w:p>
          <w:p w14:paraId="6197DB94" w14:textId="77777777" w:rsidR="00012B79" w:rsidRDefault="00000000">
            <w:pPr>
              <w:pStyle w:val="a8"/>
              <w:numPr>
                <w:ilvl w:val="0"/>
                <w:numId w:val="4"/>
              </w:numPr>
              <w:spacing w:line="360" w:lineRule="exact"/>
              <w:jc w:val="both"/>
              <w:rPr>
                <w:rFonts w:cs="Calibri"/>
                <w:sz w:val="24"/>
                <w:szCs w:val="24"/>
              </w:rPr>
            </w:pPr>
            <w:r>
              <w:rPr>
                <w:rFonts w:cs="Calibri"/>
                <w:sz w:val="24"/>
                <w:szCs w:val="24"/>
              </w:rPr>
              <w:t>作業名稱：該項業務內各項作業程序的名稱。</w:t>
            </w:r>
          </w:p>
          <w:p w14:paraId="19CFA4B2" w14:textId="77777777" w:rsidR="00012B79" w:rsidRDefault="00000000">
            <w:pPr>
              <w:pStyle w:val="a8"/>
              <w:numPr>
                <w:ilvl w:val="0"/>
                <w:numId w:val="4"/>
              </w:numPr>
              <w:spacing w:line="360" w:lineRule="exact"/>
              <w:jc w:val="both"/>
              <w:rPr>
                <w:rFonts w:cs="Calibri"/>
                <w:sz w:val="24"/>
                <w:szCs w:val="24"/>
              </w:rPr>
            </w:pPr>
            <w:r>
              <w:rPr>
                <w:rFonts w:cs="Calibri"/>
                <w:sz w:val="24"/>
                <w:szCs w:val="24"/>
              </w:rPr>
              <w:t>重要性說明：說明該業務對機關之重要性，例如對機關財務及信譽上影響，對民眾影響，對社會經濟影響，對其他機關業務運作影響，法律遵循性影響或其他重要性之說明。</w:t>
            </w:r>
          </w:p>
          <w:p w14:paraId="4DEDF1AB" w14:textId="77777777" w:rsidR="00012B79" w:rsidRDefault="00000000">
            <w:pPr>
              <w:pStyle w:val="a8"/>
              <w:numPr>
                <w:ilvl w:val="0"/>
                <w:numId w:val="4"/>
              </w:numPr>
              <w:spacing w:line="360" w:lineRule="exact"/>
              <w:jc w:val="both"/>
            </w:pPr>
            <w:r>
              <w:rPr>
                <w:rFonts w:cs="Calibri"/>
                <w:sz w:val="24"/>
                <w:szCs w:val="24"/>
              </w:rPr>
              <w:t>最大可容忍中斷時間單位以小時計。</w:t>
            </w:r>
          </w:p>
        </w:tc>
      </w:tr>
    </w:tbl>
    <w:p w14:paraId="56B02ABF" w14:textId="77777777" w:rsidR="00012B79" w:rsidRDefault="00012B79"/>
    <w:p w14:paraId="3F64C99D" w14:textId="77777777" w:rsidR="00012B79" w:rsidRDefault="00000000">
      <w:pPr>
        <w:pStyle w:val="2"/>
        <w:numPr>
          <w:ilvl w:val="0"/>
          <w:numId w:val="3"/>
        </w:numPr>
        <w:spacing w:line="640" w:lineRule="exact"/>
      </w:pPr>
      <w:bookmarkStart w:id="7" w:name="_Toc201671141"/>
      <w:r>
        <w:t>非核心業務及說明：</w:t>
      </w:r>
      <w:bookmarkEnd w:id="7"/>
    </w:p>
    <w:p w14:paraId="189758EA" w14:textId="77777777" w:rsidR="00012B79" w:rsidRDefault="00000000">
      <w:pPr>
        <w:spacing w:line="560" w:lineRule="exact"/>
        <w:ind w:left="420"/>
        <w:rPr>
          <w:rFonts w:ascii="Times New Roman" w:hAnsi="Times New Roman"/>
          <w:szCs w:val="28"/>
        </w:rPr>
      </w:pPr>
      <w:r>
        <w:rPr>
          <w:rFonts w:ascii="Times New Roman" w:hAnsi="Times New Roman"/>
          <w:szCs w:val="28"/>
        </w:rPr>
        <w:t>本所之非核心業務及說明如下表：</w:t>
      </w:r>
    </w:p>
    <w:tbl>
      <w:tblPr>
        <w:tblW w:w="8217" w:type="dxa"/>
        <w:tblCellMar>
          <w:left w:w="10" w:type="dxa"/>
          <w:right w:w="10" w:type="dxa"/>
        </w:tblCellMar>
        <w:tblLook w:val="0000" w:firstRow="0" w:lastRow="0" w:firstColumn="0" w:lastColumn="0" w:noHBand="0" w:noVBand="0"/>
      </w:tblPr>
      <w:tblGrid>
        <w:gridCol w:w="2689"/>
        <w:gridCol w:w="4110"/>
        <w:gridCol w:w="1418"/>
      </w:tblGrid>
      <w:tr w:rsidR="00012B79" w14:paraId="4F3A1B33"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3ACA6D" w14:textId="77777777" w:rsidR="00012B79" w:rsidRDefault="00000000">
            <w:pPr>
              <w:spacing w:line="360" w:lineRule="exact"/>
              <w:jc w:val="center"/>
              <w:rPr>
                <w:rFonts w:ascii="Times New Roman" w:hAnsi="Times New Roman"/>
                <w:szCs w:val="28"/>
              </w:rPr>
            </w:pPr>
            <w:r>
              <w:rPr>
                <w:rFonts w:ascii="Times New Roman" w:hAnsi="Times New Roman"/>
                <w:szCs w:val="28"/>
              </w:rPr>
              <w:t>非核心業務</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745AAA" w14:textId="77777777" w:rsidR="00012B79" w:rsidRDefault="00000000">
            <w:pPr>
              <w:spacing w:line="360" w:lineRule="exact"/>
              <w:jc w:val="center"/>
              <w:rPr>
                <w:rFonts w:ascii="Times New Roman" w:hAnsi="Times New Roman"/>
                <w:szCs w:val="28"/>
              </w:rPr>
            </w:pPr>
            <w:r>
              <w:rPr>
                <w:rFonts w:ascii="Times New Roman" w:hAnsi="Times New Roman"/>
                <w:szCs w:val="28"/>
              </w:rPr>
              <w:t>業務失效影響說明</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C705E6" w14:textId="77777777" w:rsidR="00012B79" w:rsidRDefault="00000000">
            <w:pPr>
              <w:spacing w:line="360" w:lineRule="exact"/>
            </w:pPr>
            <w:r>
              <w:rPr>
                <w:rFonts w:ascii="Times New Roman" w:hAnsi="Times New Roman"/>
                <w:szCs w:val="28"/>
              </w:rPr>
              <w:t>最大可容忍中斷時間</w:t>
            </w:r>
          </w:p>
        </w:tc>
      </w:tr>
      <w:tr w:rsidR="00012B79" w14:paraId="2D7059BC"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325AC8" w14:textId="77777777" w:rsidR="00012B79" w:rsidRDefault="00000000">
            <w:pPr>
              <w:spacing w:line="360" w:lineRule="exact"/>
              <w:rPr>
                <w:rFonts w:ascii="Times New Roman" w:hAnsi="Times New Roman"/>
                <w:color w:val="000000"/>
                <w:szCs w:val="28"/>
              </w:rPr>
            </w:pPr>
            <w:r>
              <w:rPr>
                <w:rFonts w:ascii="Times New Roman" w:hAnsi="Times New Roman"/>
                <w:color w:val="000000"/>
                <w:szCs w:val="28"/>
              </w:rPr>
              <w:t>公文交換</w:t>
            </w:r>
            <w:r>
              <w:rPr>
                <w:rFonts w:ascii="Times New Roman" w:hAnsi="Times New Roman"/>
                <w:color w:val="000000"/>
                <w:szCs w:val="28"/>
              </w:rPr>
              <w:t xml:space="preserve"> </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D169AC" w14:textId="77777777" w:rsidR="00012B79" w:rsidRDefault="00000000">
            <w:pPr>
              <w:spacing w:line="360" w:lineRule="exact"/>
              <w:rPr>
                <w:rFonts w:ascii="Times New Roman" w:hAnsi="Times New Roman"/>
                <w:color w:val="000000"/>
                <w:szCs w:val="28"/>
              </w:rPr>
            </w:pPr>
            <w:r>
              <w:rPr>
                <w:rFonts w:ascii="Times New Roman" w:hAnsi="Times New Roman"/>
                <w:color w:val="000000"/>
                <w:szCs w:val="28"/>
              </w:rPr>
              <w:t>電子公文無法即時送達機關，影響機關行政效率</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CFBC1D" w14:textId="77777777" w:rsidR="00012B79" w:rsidRDefault="00000000">
            <w:pPr>
              <w:spacing w:line="360" w:lineRule="exact"/>
              <w:jc w:val="center"/>
            </w:pPr>
            <w:r>
              <w:rPr>
                <w:rFonts w:ascii="標楷體" w:hAnsi="標楷體"/>
                <w:color w:val="000000"/>
                <w:szCs w:val="28"/>
              </w:rPr>
              <w:t>24</w:t>
            </w:r>
            <w:r>
              <w:rPr>
                <w:rFonts w:ascii="Times New Roman" w:hAnsi="Times New Roman"/>
                <w:color w:val="000000"/>
                <w:szCs w:val="28"/>
              </w:rPr>
              <w:t>小時</w:t>
            </w:r>
          </w:p>
        </w:tc>
      </w:tr>
      <w:tr w:rsidR="00012B79" w14:paraId="4EC8B7A2"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2F59C9" w14:textId="77777777" w:rsidR="00012B79" w:rsidRDefault="00000000">
            <w:pPr>
              <w:spacing w:line="360" w:lineRule="exact"/>
              <w:rPr>
                <w:rFonts w:ascii="Times New Roman" w:hAnsi="Times New Roman"/>
                <w:color w:val="000000"/>
                <w:szCs w:val="28"/>
              </w:rPr>
            </w:pPr>
            <w:r>
              <w:rPr>
                <w:rFonts w:ascii="Times New Roman" w:hAnsi="Times New Roman"/>
                <w:color w:val="000000"/>
                <w:szCs w:val="28"/>
              </w:rPr>
              <w:t>電子郵件系統</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9461B8" w14:textId="77777777" w:rsidR="00012B79" w:rsidRDefault="00000000">
            <w:pPr>
              <w:spacing w:line="360" w:lineRule="exact"/>
              <w:rPr>
                <w:rFonts w:ascii="Times New Roman" w:hAnsi="Times New Roman"/>
                <w:color w:val="000000"/>
                <w:szCs w:val="28"/>
              </w:rPr>
            </w:pPr>
            <w:r>
              <w:rPr>
                <w:rFonts w:ascii="Times New Roman" w:hAnsi="Times New Roman"/>
                <w:color w:val="000000"/>
                <w:szCs w:val="28"/>
              </w:rPr>
              <w:t>電子郵件無法即時送達機關，影響機關行政效率</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758052" w14:textId="77777777" w:rsidR="00012B79" w:rsidRDefault="00000000">
            <w:pPr>
              <w:spacing w:line="360" w:lineRule="exact"/>
              <w:jc w:val="center"/>
            </w:pPr>
            <w:r>
              <w:rPr>
                <w:rFonts w:ascii="標楷體" w:hAnsi="標楷體"/>
                <w:color w:val="000000"/>
                <w:szCs w:val="28"/>
              </w:rPr>
              <w:t>24</w:t>
            </w:r>
            <w:r>
              <w:rPr>
                <w:rFonts w:ascii="Times New Roman" w:hAnsi="Times New Roman"/>
                <w:color w:val="000000"/>
                <w:szCs w:val="28"/>
              </w:rPr>
              <w:t>小時</w:t>
            </w:r>
          </w:p>
        </w:tc>
      </w:tr>
      <w:tr w:rsidR="00012B79" w14:paraId="78F0EC10"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39A6C9" w14:textId="77777777" w:rsidR="00012B79" w:rsidRDefault="00000000">
            <w:pPr>
              <w:spacing w:line="360" w:lineRule="exact"/>
              <w:rPr>
                <w:rFonts w:ascii="Times New Roman" w:hAnsi="Times New Roman"/>
                <w:color w:val="000000"/>
                <w:szCs w:val="28"/>
              </w:rPr>
            </w:pPr>
            <w:r>
              <w:rPr>
                <w:rFonts w:ascii="Times New Roman" w:hAnsi="Times New Roman"/>
                <w:color w:val="000000"/>
                <w:szCs w:val="28"/>
              </w:rPr>
              <w:t>人事差勤系統</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C013D6" w14:textId="77777777" w:rsidR="00012B79" w:rsidRDefault="00000000">
            <w:pPr>
              <w:spacing w:line="360" w:lineRule="exact"/>
              <w:rPr>
                <w:rFonts w:ascii="Times New Roman" w:hAnsi="Times New Roman"/>
                <w:color w:val="000000"/>
                <w:szCs w:val="28"/>
              </w:rPr>
            </w:pPr>
            <w:r>
              <w:rPr>
                <w:rFonts w:ascii="Times New Roman" w:hAnsi="Times New Roman"/>
                <w:color w:val="000000"/>
                <w:szCs w:val="28"/>
              </w:rPr>
              <w:t>出勤資料無法即時記錄，影響員工權利。</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C5AFAA" w14:textId="77777777" w:rsidR="00012B79" w:rsidRDefault="00000000">
            <w:pPr>
              <w:spacing w:line="360" w:lineRule="exact"/>
              <w:jc w:val="center"/>
            </w:pPr>
            <w:r>
              <w:rPr>
                <w:rFonts w:ascii="標楷體" w:hAnsi="標楷體"/>
                <w:color w:val="000000"/>
                <w:szCs w:val="28"/>
              </w:rPr>
              <w:t>24</w:t>
            </w:r>
            <w:r>
              <w:rPr>
                <w:rFonts w:ascii="Times New Roman" w:hAnsi="Times New Roman"/>
                <w:color w:val="000000"/>
                <w:szCs w:val="28"/>
              </w:rPr>
              <w:t>小時</w:t>
            </w:r>
          </w:p>
        </w:tc>
      </w:tr>
      <w:tr w:rsidR="00012B79" w14:paraId="138BF470"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9D23D0" w14:textId="77777777" w:rsidR="00012B79" w:rsidRDefault="00000000">
            <w:pPr>
              <w:spacing w:line="360" w:lineRule="exact"/>
            </w:pPr>
            <w:r>
              <w:rPr>
                <w:rFonts w:ascii="Times New Roman" w:hAnsi="Times New Roman"/>
                <w:szCs w:val="28"/>
              </w:rPr>
              <w:t>全國性預防接種資訊管理系統（共用性系</w:t>
            </w:r>
            <w:r>
              <w:rPr>
                <w:rFonts w:ascii="Times New Roman" w:hAnsi="Times New Roman"/>
                <w:szCs w:val="28"/>
              </w:rPr>
              <w:lastRenderedPageBreak/>
              <w:t>統）</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73C219" w14:textId="77777777" w:rsidR="00012B79" w:rsidRDefault="00000000">
            <w:pPr>
              <w:spacing w:line="360" w:lineRule="exact"/>
            </w:pPr>
            <w:r>
              <w:rPr>
                <w:rFonts w:ascii="Times New Roman" w:hAnsi="Times New Roman"/>
                <w:szCs w:val="28"/>
              </w:rPr>
              <w:lastRenderedPageBreak/>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EA0344"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r w:rsidR="00012B79" w14:paraId="5FE309E9"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2D3105" w14:textId="77777777" w:rsidR="00012B79" w:rsidRDefault="00000000">
            <w:pPr>
              <w:spacing w:line="360" w:lineRule="exact"/>
              <w:rPr>
                <w:rFonts w:ascii="Times New Roman" w:hAnsi="Times New Roman"/>
                <w:szCs w:val="28"/>
                <w:lang w:eastAsia="zh-HK"/>
              </w:rPr>
            </w:pPr>
            <w:r>
              <w:rPr>
                <w:rFonts w:ascii="Times New Roman" w:hAnsi="Times New Roman"/>
                <w:szCs w:val="28"/>
                <w:lang w:eastAsia="zh-HK"/>
              </w:rPr>
              <w:t>出生通報系統（衛生福利部國民健康署）</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BE7FD6" w14:textId="77777777" w:rsidR="00012B79" w:rsidRDefault="00000000">
            <w:pPr>
              <w:spacing w:line="360" w:lineRule="exact"/>
              <w:rPr>
                <w:rFonts w:ascii="Times New Roman" w:hAnsi="Times New Roman"/>
                <w:szCs w:val="28"/>
              </w:rPr>
            </w:pPr>
            <w:r>
              <w:rPr>
                <w:rFonts w:ascii="Times New Roman" w:hAnsi="Times New Roman"/>
                <w:szCs w:val="28"/>
              </w:rPr>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3AE154"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r w:rsidR="00012B79" w14:paraId="71BE0574"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002AE7" w14:textId="77777777" w:rsidR="00012B79" w:rsidRDefault="00000000">
            <w:pPr>
              <w:spacing w:line="360" w:lineRule="exact"/>
              <w:rPr>
                <w:rFonts w:ascii="Times New Roman" w:hAnsi="Times New Roman"/>
                <w:szCs w:val="28"/>
                <w:lang w:eastAsia="zh-HK"/>
              </w:rPr>
            </w:pPr>
            <w:r>
              <w:rPr>
                <w:rFonts w:ascii="Times New Roman" w:hAnsi="Times New Roman"/>
                <w:szCs w:val="28"/>
                <w:lang w:eastAsia="zh-HK"/>
              </w:rPr>
              <w:t>照顧服務管理資訊平台（衛生福利部社會及家庭署）</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7AB20A" w14:textId="77777777" w:rsidR="00012B79" w:rsidRDefault="00000000">
            <w:pPr>
              <w:spacing w:line="360" w:lineRule="exact"/>
              <w:rPr>
                <w:rFonts w:ascii="Times New Roman" w:hAnsi="Times New Roman"/>
                <w:szCs w:val="28"/>
              </w:rPr>
            </w:pPr>
            <w:r>
              <w:rPr>
                <w:rFonts w:ascii="Times New Roman" w:hAnsi="Times New Roman"/>
                <w:szCs w:val="28"/>
              </w:rPr>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0D0678"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r w:rsidR="00012B79" w14:paraId="5F520571"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E42782" w14:textId="77777777" w:rsidR="00012B79" w:rsidRDefault="00000000">
            <w:pPr>
              <w:spacing w:line="360" w:lineRule="exact"/>
              <w:rPr>
                <w:rFonts w:ascii="Times New Roman" w:hAnsi="Times New Roman"/>
                <w:szCs w:val="28"/>
              </w:rPr>
            </w:pPr>
            <w:r>
              <w:rPr>
                <w:rFonts w:ascii="Times New Roman" w:hAnsi="Times New Roman"/>
                <w:szCs w:val="28"/>
              </w:rPr>
              <w:t>精神照護管理系統</w:t>
            </w:r>
          </w:p>
          <w:p w14:paraId="48CC5D26" w14:textId="77777777" w:rsidR="00012B79" w:rsidRDefault="00000000">
            <w:pPr>
              <w:spacing w:line="360" w:lineRule="exact"/>
              <w:rPr>
                <w:rFonts w:ascii="Times New Roman" w:hAnsi="Times New Roman"/>
                <w:szCs w:val="28"/>
              </w:rPr>
            </w:pPr>
            <w:r>
              <w:rPr>
                <w:rFonts w:ascii="Times New Roman" w:hAnsi="Times New Roman"/>
                <w:szCs w:val="28"/>
              </w:rPr>
              <w:t>（衛生福利部心理及口腔健康司）</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1E5A1D" w14:textId="77777777" w:rsidR="00012B79" w:rsidRDefault="00000000">
            <w:pPr>
              <w:spacing w:line="360" w:lineRule="exact"/>
              <w:rPr>
                <w:rFonts w:ascii="Times New Roman" w:hAnsi="Times New Roman"/>
                <w:szCs w:val="28"/>
              </w:rPr>
            </w:pPr>
            <w:r>
              <w:rPr>
                <w:rFonts w:ascii="Times New Roman" w:hAnsi="Times New Roman"/>
                <w:szCs w:val="28"/>
              </w:rPr>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73E62D"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r w:rsidR="00012B79" w14:paraId="0D3327A4"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A7A99F" w14:textId="77777777" w:rsidR="00012B79" w:rsidRDefault="00000000">
            <w:pPr>
              <w:spacing w:line="360" w:lineRule="exact"/>
              <w:rPr>
                <w:rFonts w:ascii="Times New Roman" w:hAnsi="Times New Roman"/>
                <w:szCs w:val="28"/>
              </w:rPr>
            </w:pPr>
            <w:r>
              <w:rPr>
                <w:rFonts w:ascii="Times New Roman" w:hAnsi="Times New Roman"/>
                <w:szCs w:val="28"/>
              </w:rPr>
              <w:t>志願服務資訊整合系統（衛生福利部）</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233658" w14:textId="77777777" w:rsidR="00012B79" w:rsidRDefault="00000000">
            <w:pPr>
              <w:spacing w:line="360" w:lineRule="exact"/>
              <w:rPr>
                <w:rFonts w:ascii="Times New Roman" w:hAnsi="Times New Roman"/>
                <w:szCs w:val="28"/>
              </w:rPr>
            </w:pPr>
            <w:r>
              <w:rPr>
                <w:rFonts w:ascii="Times New Roman" w:hAnsi="Times New Roman"/>
                <w:szCs w:val="28"/>
              </w:rPr>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E891ED"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r w:rsidR="00012B79" w14:paraId="28D9816A"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847067" w14:textId="77777777" w:rsidR="00012B79" w:rsidRDefault="00000000">
            <w:pPr>
              <w:spacing w:line="360" w:lineRule="exact"/>
              <w:rPr>
                <w:rFonts w:ascii="Times New Roman" w:hAnsi="Times New Roman"/>
                <w:szCs w:val="28"/>
                <w:lang w:eastAsia="zh-HK"/>
              </w:rPr>
            </w:pPr>
            <w:r>
              <w:rPr>
                <w:rFonts w:ascii="Times New Roman" w:hAnsi="Times New Roman"/>
                <w:szCs w:val="28"/>
                <w:lang w:eastAsia="zh-HK"/>
              </w:rPr>
              <w:t>產品通路管理資訊系統（衛生福利部食品藥物管理署）</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D9179B" w14:textId="77777777" w:rsidR="00012B79" w:rsidRDefault="00000000">
            <w:pPr>
              <w:spacing w:line="360" w:lineRule="exact"/>
              <w:rPr>
                <w:rFonts w:ascii="Times New Roman" w:hAnsi="Times New Roman"/>
                <w:szCs w:val="28"/>
              </w:rPr>
            </w:pPr>
            <w:r>
              <w:rPr>
                <w:rFonts w:ascii="Times New Roman" w:hAnsi="Times New Roman"/>
                <w:szCs w:val="28"/>
              </w:rPr>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6B5645"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r w:rsidR="00012B79" w14:paraId="6BA6FE3E"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B468C03" w14:textId="77777777" w:rsidR="00012B79" w:rsidRDefault="00000000">
            <w:pPr>
              <w:spacing w:line="360" w:lineRule="exact"/>
              <w:rPr>
                <w:rFonts w:ascii="Times New Roman" w:hAnsi="Times New Roman"/>
                <w:szCs w:val="28"/>
              </w:rPr>
            </w:pPr>
            <w:r>
              <w:rPr>
                <w:rFonts w:ascii="Times New Roman" w:hAnsi="Times New Roman"/>
                <w:szCs w:val="28"/>
              </w:rPr>
              <w:t>營業衛生系統</w:t>
            </w:r>
            <w:r>
              <w:rPr>
                <w:rFonts w:ascii="Times New Roman" w:hAnsi="Times New Roman"/>
                <w:szCs w:val="28"/>
              </w:rPr>
              <w:t>(</w:t>
            </w:r>
            <w:r>
              <w:rPr>
                <w:rFonts w:ascii="Times New Roman" w:hAnsi="Times New Roman"/>
                <w:szCs w:val="28"/>
              </w:rPr>
              <w:t>高雄市政府衛生局</w:t>
            </w:r>
            <w:r>
              <w:rPr>
                <w:rFonts w:ascii="Times New Roman" w:hAnsi="Times New Roman"/>
                <w:szCs w:val="28"/>
              </w:rPr>
              <w:t>)</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761407" w14:textId="77777777" w:rsidR="00012B79" w:rsidRDefault="00000000">
            <w:pPr>
              <w:spacing w:line="360" w:lineRule="exact"/>
              <w:rPr>
                <w:rFonts w:ascii="Times New Roman" w:hAnsi="Times New Roman"/>
                <w:szCs w:val="28"/>
              </w:rPr>
            </w:pPr>
            <w:r>
              <w:rPr>
                <w:rFonts w:ascii="Times New Roman" w:hAnsi="Times New Roman"/>
                <w:szCs w:val="28"/>
              </w:rPr>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EB0836"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r w:rsidR="00012B79" w14:paraId="31861231"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748FD5" w14:textId="77777777" w:rsidR="00012B79" w:rsidRDefault="00000000">
            <w:pPr>
              <w:spacing w:line="360" w:lineRule="exact"/>
              <w:rPr>
                <w:rFonts w:ascii="Times New Roman" w:hAnsi="Times New Roman"/>
                <w:szCs w:val="28"/>
              </w:rPr>
            </w:pPr>
            <w:r>
              <w:rPr>
                <w:rFonts w:ascii="Times New Roman" w:hAnsi="Times New Roman"/>
                <w:szCs w:val="28"/>
              </w:rPr>
              <w:t>職業衛生系統</w:t>
            </w:r>
            <w:r>
              <w:rPr>
                <w:rFonts w:ascii="Times New Roman" w:hAnsi="Times New Roman"/>
                <w:szCs w:val="28"/>
              </w:rPr>
              <w:t>(</w:t>
            </w:r>
            <w:r>
              <w:rPr>
                <w:rFonts w:ascii="Times New Roman" w:hAnsi="Times New Roman"/>
                <w:szCs w:val="28"/>
              </w:rPr>
              <w:t>高雄市政府衛生局</w:t>
            </w:r>
            <w:r>
              <w:rPr>
                <w:rFonts w:ascii="Times New Roman" w:hAnsi="Times New Roman"/>
                <w:szCs w:val="28"/>
              </w:rPr>
              <w:t>)</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BE82DF" w14:textId="77777777" w:rsidR="00012B79" w:rsidRDefault="00000000">
            <w:pPr>
              <w:spacing w:line="360" w:lineRule="exact"/>
              <w:rPr>
                <w:rFonts w:ascii="Times New Roman" w:hAnsi="Times New Roman"/>
                <w:szCs w:val="28"/>
              </w:rPr>
            </w:pPr>
            <w:r>
              <w:rPr>
                <w:rFonts w:ascii="Times New Roman" w:hAnsi="Times New Roman"/>
                <w:szCs w:val="28"/>
              </w:rPr>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AF6A19"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r w:rsidR="00012B79" w14:paraId="72F78AAF"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74C078" w14:textId="77777777" w:rsidR="00012B79" w:rsidRDefault="00000000">
            <w:pPr>
              <w:spacing w:line="360" w:lineRule="exact"/>
              <w:rPr>
                <w:rFonts w:ascii="Times New Roman" w:hAnsi="Times New Roman"/>
                <w:szCs w:val="28"/>
                <w:lang w:eastAsia="zh-HK"/>
              </w:rPr>
            </w:pPr>
            <w:r>
              <w:rPr>
                <w:rFonts w:ascii="Times New Roman" w:hAnsi="Times New Roman"/>
                <w:szCs w:val="28"/>
                <w:lang w:eastAsia="zh-HK"/>
              </w:rPr>
              <w:t>醫事管理系統（衛生福利部）</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08BBE9" w14:textId="77777777" w:rsidR="00012B79" w:rsidRDefault="00000000">
            <w:pPr>
              <w:spacing w:line="360" w:lineRule="exact"/>
              <w:rPr>
                <w:rFonts w:ascii="Times New Roman" w:hAnsi="Times New Roman"/>
                <w:szCs w:val="28"/>
              </w:rPr>
            </w:pPr>
            <w:r>
              <w:rPr>
                <w:rFonts w:ascii="Times New Roman" w:hAnsi="Times New Roman"/>
                <w:szCs w:val="28"/>
              </w:rPr>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1DA2B4"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r w:rsidR="00012B79" w14:paraId="6EBE0DA6" w14:textId="77777777">
        <w:trPr>
          <w:trHeight w:val="730"/>
        </w:trPr>
        <w:tc>
          <w:tcPr>
            <w:tcW w:w="2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905DBA" w14:textId="77777777" w:rsidR="00012B79" w:rsidRDefault="00000000">
            <w:pPr>
              <w:spacing w:line="360" w:lineRule="exact"/>
              <w:rPr>
                <w:rFonts w:ascii="Times New Roman" w:hAnsi="Times New Roman"/>
                <w:szCs w:val="28"/>
                <w:lang w:eastAsia="zh-HK"/>
              </w:rPr>
            </w:pPr>
            <w:r>
              <w:rPr>
                <w:rFonts w:ascii="Times New Roman" w:hAnsi="Times New Roman"/>
                <w:szCs w:val="28"/>
                <w:lang w:eastAsia="zh-HK"/>
              </w:rPr>
              <w:t>菸害防制法稽查處分通報及個案管理資訊系統（衛生福利部國民健康署）</w:t>
            </w:r>
          </w:p>
        </w:tc>
        <w:tc>
          <w:tcPr>
            <w:tcW w:w="41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686FAD" w14:textId="77777777" w:rsidR="00012B79" w:rsidRDefault="00000000">
            <w:pPr>
              <w:spacing w:line="360" w:lineRule="exact"/>
              <w:rPr>
                <w:rFonts w:ascii="Times New Roman" w:hAnsi="Times New Roman"/>
                <w:szCs w:val="28"/>
              </w:rPr>
            </w:pPr>
            <w:r>
              <w:rPr>
                <w:rFonts w:ascii="Times New Roman" w:hAnsi="Times New Roman"/>
                <w:szCs w:val="28"/>
              </w:rPr>
              <w:t>未即時登錄可能造成民眾受罰，進而影響機關信譽。</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F912826" w14:textId="77777777" w:rsidR="00012B79" w:rsidRDefault="00000000">
            <w:pPr>
              <w:spacing w:line="360" w:lineRule="exact"/>
              <w:jc w:val="center"/>
            </w:pPr>
            <w:r>
              <w:rPr>
                <w:rFonts w:ascii="標楷體" w:hAnsi="標楷體"/>
                <w:szCs w:val="28"/>
              </w:rPr>
              <w:t>24</w:t>
            </w:r>
            <w:r>
              <w:rPr>
                <w:rFonts w:ascii="Times New Roman" w:hAnsi="Times New Roman"/>
                <w:szCs w:val="28"/>
              </w:rPr>
              <w:t>小時</w:t>
            </w:r>
          </w:p>
        </w:tc>
      </w:tr>
    </w:tbl>
    <w:p w14:paraId="0C1E7CF6" w14:textId="77777777" w:rsidR="00012B79" w:rsidRDefault="00012B79"/>
    <w:tbl>
      <w:tblPr>
        <w:tblW w:w="8217" w:type="dxa"/>
        <w:tblCellMar>
          <w:left w:w="10" w:type="dxa"/>
          <w:right w:w="10" w:type="dxa"/>
        </w:tblCellMar>
        <w:tblLook w:val="0000" w:firstRow="0" w:lastRow="0" w:firstColumn="0" w:lastColumn="0" w:noHBand="0" w:noVBand="0"/>
      </w:tblPr>
      <w:tblGrid>
        <w:gridCol w:w="8217"/>
      </w:tblGrid>
      <w:tr w:rsidR="00012B79" w14:paraId="72FE30E7" w14:textId="77777777">
        <w:trPr>
          <w:trHeight w:val="730"/>
        </w:trPr>
        <w:tc>
          <w:tcPr>
            <w:tcW w:w="82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CB353" w14:textId="77777777" w:rsidR="00012B79" w:rsidRDefault="00000000">
            <w:pPr>
              <w:spacing w:line="360" w:lineRule="exact"/>
              <w:jc w:val="both"/>
              <w:rPr>
                <w:rFonts w:cs="Calibri"/>
                <w:sz w:val="24"/>
                <w:szCs w:val="24"/>
              </w:rPr>
            </w:pPr>
            <w:r>
              <w:rPr>
                <w:rFonts w:cs="Calibri"/>
                <w:sz w:val="24"/>
                <w:szCs w:val="24"/>
              </w:rPr>
              <w:t>各欄位定義：</w:t>
            </w:r>
          </w:p>
          <w:p w14:paraId="64683557" w14:textId="77777777" w:rsidR="00012B79" w:rsidRDefault="00000000">
            <w:pPr>
              <w:pStyle w:val="a8"/>
              <w:numPr>
                <w:ilvl w:val="0"/>
                <w:numId w:val="5"/>
              </w:numPr>
              <w:spacing w:line="360" w:lineRule="exact"/>
              <w:jc w:val="both"/>
              <w:rPr>
                <w:rFonts w:cs="Calibri"/>
                <w:sz w:val="24"/>
                <w:szCs w:val="24"/>
              </w:rPr>
            </w:pPr>
            <w:r>
              <w:rPr>
                <w:rFonts w:cs="Calibri"/>
                <w:sz w:val="24"/>
                <w:szCs w:val="24"/>
              </w:rPr>
              <w:t>業務名稱：公務機關之非核心業務至少應包含輔助單位之業務名稱，</w:t>
            </w:r>
            <w:proofErr w:type="gramStart"/>
            <w:r>
              <w:rPr>
                <w:rFonts w:cs="Calibri"/>
                <w:sz w:val="24"/>
                <w:szCs w:val="24"/>
              </w:rPr>
              <w:t>如差勤</w:t>
            </w:r>
            <w:proofErr w:type="gramEnd"/>
            <w:r>
              <w:rPr>
                <w:rFonts w:cs="Calibri"/>
                <w:sz w:val="24"/>
                <w:szCs w:val="24"/>
              </w:rPr>
              <w:t>服務、郵件服務、用戶端服務等。</w:t>
            </w:r>
            <w:r>
              <w:rPr>
                <w:rFonts w:cs="Calibri"/>
                <w:sz w:val="24"/>
                <w:szCs w:val="24"/>
              </w:rPr>
              <w:t>(</w:t>
            </w:r>
            <w:r>
              <w:rPr>
                <w:rFonts w:cs="Calibri"/>
                <w:sz w:val="24"/>
                <w:szCs w:val="24"/>
              </w:rPr>
              <w:t>請依機關實際情形列出</w:t>
            </w:r>
            <w:r>
              <w:rPr>
                <w:rFonts w:cs="Calibri"/>
                <w:sz w:val="24"/>
                <w:szCs w:val="24"/>
              </w:rPr>
              <w:t>)</w:t>
            </w:r>
          </w:p>
          <w:p w14:paraId="0CD341AC" w14:textId="77777777" w:rsidR="00012B79" w:rsidRDefault="00000000">
            <w:pPr>
              <w:pStyle w:val="a8"/>
              <w:numPr>
                <w:ilvl w:val="0"/>
                <w:numId w:val="5"/>
              </w:numPr>
              <w:spacing w:line="360" w:lineRule="exact"/>
              <w:jc w:val="both"/>
              <w:rPr>
                <w:rFonts w:cs="Calibri"/>
                <w:sz w:val="24"/>
                <w:szCs w:val="24"/>
              </w:rPr>
            </w:pPr>
            <w:r>
              <w:rPr>
                <w:rFonts w:cs="Calibri"/>
                <w:sz w:val="24"/>
                <w:szCs w:val="24"/>
              </w:rPr>
              <w:t>作業名稱：該項業務內各項作業程序的名稱。</w:t>
            </w:r>
          </w:p>
          <w:p w14:paraId="1F8B08A7" w14:textId="77777777" w:rsidR="00012B79" w:rsidRDefault="00000000">
            <w:pPr>
              <w:pStyle w:val="a8"/>
              <w:numPr>
                <w:ilvl w:val="0"/>
                <w:numId w:val="5"/>
              </w:numPr>
              <w:spacing w:line="360" w:lineRule="exact"/>
              <w:jc w:val="both"/>
              <w:rPr>
                <w:rFonts w:cs="Calibri"/>
                <w:sz w:val="24"/>
                <w:szCs w:val="24"/>
              </w:rPr>
            </w:pPr>
            <w:r>
              <w:rPr>
                <w:rFonts w:cs="Calibri"/>
                <w:sz w:val="24"/>
                <w:szCs w:val="24"/>
              </w:rPr>
              <w:t>說明：說明該業務之內容。</w:t>
            </w:r>
          </w:p>
          <w:p w14:paraId="33D7A5BE" w14:textId="77777777" w:rsidR="00012B79" w:rsidRDefault="00000000">
            <w:pPr>
              <w:pStyle w:val="a8"/>
              <w:numPr>
                <w:ilvl w:val="0"/>
                <w:numId w:val="5"/>
              </w:numPr>
              <w:spacing w:line="360" w:lineRule="exact"/>
              <w:jc w:val="both"/>
              <w:rPr>
                <w:rFonts w:cs="Calibri"/>
                <w:sz w:val="24"/>
                <w:szCs w:val="24"/>
              </w:rPr>
            </w:pPr>
            <w:r>
              <w:rPr>
                <w:rFonts w:cs="Calibri"/>
                <w:sz w:val="24"/>
                <w:szCs w:val="24"/>
              </w:rPr>
              <w:t>最大可容忍中斷時間單位以小時計。</w:t>
            </w:r>
          </w:p>
        </w:tc>
      </w:tr>
    </w:tbl>
    <w:p w14:paraId="1CA707AE" w14:textId="77777777" w:rsidR="00012B79" w:rsidRDefault="00012B79"/>
    <w:p w14:paraId="4EDE5821" w14:textId="77777777" w:rsidR="00012B79" w:rsidRDefault="00012B79"/>
    <w:p w14:paraId="42E7D37D" w14:textId="77777777" w:rsidR="00012B79" w:rsidRDefault="00012B79"/>
    <w:p w14:paraId="52A932A8" w14:textId="77777777" w:rsidR="00012B79" w:rsidRDefault="00000000">
      <w:pPr>
        <w:pStyle w:val="2"/>
        <w:numPr>
          <w:ilvl w:val="0"/>
          <w:numId w:val="3"/>
        </w:numPr>
        <w:spacing w:line="640" w:lineRule="exact"/>
      </w:pPr>
      <w:bookmarkStart w:id="8" w:name="_Toc201671142"/>
      <w:r>
        <w:lastRenderedPageBreak/>
        <w:t>獨立上網線路</w:t>
      </w:r>
      <w:bookmarkEnd w:id="8"/>
    </w:p>
    <w:p w14:paraId="4009457A" w14:textId="77777777" w:rsidR="00012B79" w:rsidRDefault="00000000">
      <w:pPr>
        <w:spacing w:line="560" w:lineRule="exact"/>
        <w:ind w:left="420"/>
      </w:pPr>
      <w:r>
        <w:rPr>
          <w:sz w:val="24"/>
          <w:szCs w:val="24"/>
        </w:rPr>
        <w:t>（請依是否有獨立上網線路進行勾選）</w:t>
      </w:r>
    </w:p>
    <w:p w14:paraId="3EBB291F" w14:textId="2D5F7A90" w:rsidR="00012B79" w:rsidRDefault="00CE6C73">
      <w:pPr>
        <w:spacing w:line="560" w:lineRule="exact"/>
        <w:ind w:left="420"/>
      </w:pPr>
      <w:r>
        <w:rPr>
          <w:rFonts w:ascii="新細明體" w:eastAsia="新細明體" w:hAnsi="新細明體"/>
          <w:szCs w:val="28"/>
        </w:rPr>
        <w:t>□</w:t>
      </w:r>
      <w:r>
        <w:rPr>
          <w:rFonts w:ascii="Times New Roman" w:hAnsi="Times New Roman"/>
          <w:szCs w:val="28"/>
        </w:rPr>
        <w:t>本所</w:t>
      </w:r>
      <w:r>
        <w:rPr>
          <w:rFonts w:ascii="Times New Roman" w:hAnsi="Times New Roman"/>
          <w:szCs w:val="28"/>
        </w:rPr>
        <w:t xml:space="preserve"> </w:t>
      </w:r>
      <w:r>
        <w:rPr>
          <w:rFonts w:ascii="Times New Roman" w:hAnsi="Times New Roman"/>
          <w:b/>
          <w:szCs w:val="28"/>
        </w:rPr>
        <w:t>無</w:t>
      </w:r>
      <w:r>
        <w:rPr>
          <w:rFonts w:ascii="Times New Roman" w:hAnsi="Times New Roman"/>
          <w:szCs w:val="28"/>
        </w:rPr>
        <w:t xml:space="preserve"> </w:t>
      </w:r>
      <w:r>
        <w:rPr>
          <w:rFonts w:ascii="Times New Roman" w:hAnsi="Times New Roman"/>
          <w:szCs w:val="28"/>
        </w:rPr>
        <w:t>獨立上網線路</w:t>
      </w:r>
    </w:p>
    <w:p w14:paraId="2D254EE6" w14:textId="1FAC3AFB" w:rsidR="00012B79" w:rsidRDefault="00CE6C73">
      <w:pPr>
        <w:spacing w:line="560" w:lineRule="exact"/>
        <w:ind w:left="420"/>
      </w:pPr>
      <w:r>
        <w:rPr>
          <w:rFonts w:ascii="新細明體" w:eastAsia="新細明體" w:hAnsi="新細明體"/>
          <w:szCs w:val="28"/>
        </w:rPr>
        <w:t>■</w:t>
      </w:r>
      <w:r>
        <w:rPr>
          <w:rFonts w:ascii="Times New Roman" w:hAnsi="Times New Roman"/>
          <w:szCs w:val="28"/>
        </w:rPr>
        <w:t>本所</w:t>
      </w:r>
      <w:r>
        <w:rPr>
          <w:rFonts w:ascii="Times New Roman" w:hAnsi="Times New Roman"/>
          <w:szCs w:val="28"/>
        </w:rPr>
        <w:t xml:space="preserve"> </w:t>
      </w:r>
      <w:r>
        <w:rPr>
          <w:rFonts w:ascii="Times New Roman" w:hAnsi="Times New Roman"/>
          <w:b/>
          <w:szCs w:val="28"/>
        </w:rPr>
        <w:t>有</w:t>
      </w:r>
      <w:r>
        <w:rPr>
          <w:rFonts w:ascii="Times New Roman" w:hAnsi="Times New Roman"/>
          <w:szCs w:val="28"/>
        </w:rPr>
        <w:t xml:space="preserve"> </w:t>
      </w:r>
      <w:r>
        <w:rPr>
          <w:rFonts w:ascii="Times New Roman" w:hAnsi="Times New Roman"/>
          <w:szCs w:val="28"/>
        </w:rPr>
        <w:t>獨立上網線路，清查後列表如下：</w:t>
      </w:r>
    </w:p>
    <w:tbl>
      <w:tblPr>
        <w:tblW w:w="9357" w:type="dxa"/>
        <w:tblInd w:w="-431" w:type="dxa"/>
        <w:tblCellMar>
          <w:left w:w="10" w:type="dxa"/>
          <w:right w:w="10" w:type="dxa"/>
        </w:tblCellMar>
        <w:tblLook w:val="0000" w:firstRow="0" w:lastRow="0" w:firstColumn="0" w:lastColumn="0" w:noHBand="0" w:noVBand="0"/>
      </w:tblPr>
      <w:tblGrid>
        <w:gridCol w:w="816"/>
        <w:gridCol w:w="1960"/>
        <w:gridCol w:w="496"/>
        <w:gridCol w:w="1616"/>
        <w:gridCol w:w="2736"/>
        <w:gridCol w:w="696"/>
        <w:gridCol w:w="1037"/>
      </w:tblGrid>
      <w:tr w:rsidR="00012B79" w14:paraId="21CD9C6D" w14:textId="77777777">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08FB8" w14:textId="77777777" w:rsidR="00012B79" w:rsidRDefault="00000000">
            <w:pPr>
              <w:jc w:val="center"/>
            </w:pPr>
            <w:r>
              <w:rPr>
                <w:rStyle w:val="fontstyle01"/>
                <w:rFonts w:ascii="標楷體" w:hAnsi="標楷體"/>
                <w:sz w:val="24"/>
                <w:szCs w:val="24"/>
              </w:rPr>
              <w:t>線路供應商</w:t>
            </w:r>
          </w:p>
        </w:tc>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6483B" w14:textId="77777777" w:rsidR="00012B79" w:rsidRDefault="00000000">
            <w:pPr>
              <w:jc w:val="center"/>
            </w:pPr>
            <w:r>
              <w:rPr>
                <w:rStyle w:val="fontstyle01"/>
                <w:rFonts w:ascii="標楷體" w:hAnsi="標楷體"/>
                <w:sz w:val="24"/>
                <w:szCs w:val="24"/>
              </w:rPr>
              <w:t>IP位址範圍</w:t>
            </w:r>
          </w:p>
        </w:tc>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DD6BB" w14:textId="77777777" w:rsidR="00012B79" w:rsidRDefault="00000000">
            <w:pPr>
              <w:jc w:val="center"/>
            </w:pPr>
            <w:r>
              <w:rPr>
                <w:rStyle w:val="fontstyle01"/>
                <w:rFonts w:ascii="標楷體" w:hAnsi="標楷體"/>
                <w:sz w:val="24"/>
                <w:szCs w:val="24"/>
              </w:rPr>
              <w:t>承辦人</w:t>
            </w: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36880" w14:textId="77777777" w:rsidR="00012B79" w:rsidRDefault="00000000">
            <w:pPr>
              <w:jc w:val="center"/>
            </w:pPr>
            <w:r>
              <w:rPr>
                <w:rStyle w:val="fontstyle01"/>
                <w:rFonts w:ascii="標楷體" w:hAnsi="標楷體"/>
                <w:sz w:val="24"/>
                <w:szCs w:val="24"/>
              </w:rPr>
              <w:t>連絡電話</w:t>
            </w:r>
          </w:p>
        </w:tc>
        <w:tc>
          <w:tcPr>
            <w:tcW w:w="2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CC28E" w14:textId="77777777" w:rsidR="00012B79" w:rsidRDefault="00000000">
            <w:pPr>
              <w:jc w:val="center"/>
            </w:pPr>
            <w:r>
              <w:rPr>
                <w:rStyle w:val="fontstyle01"/>
                <w:rFonts w:ascii="標楷體" w:hAnsi="標楷體"/>
                <w:sz w:val="24"/>
                <w:szCs w:val="24"/>
              </w:rPr>
              <w:t>e-mail</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09A14" w14:textId="77777777" w:rsidR="00012B79" w:rsidRDefault="00000000">
            <w:pPr>
              <w:jc w:val="center"/>
            </w:pPr>
            <w:r>
              <w:rPr>
                <w:rStyle w:val="fontstyle01"/>
                <w:rFonts w:ascii="標楷體" w:hAnsi="標楷體"/>
                <w:sz w:val="24"/>
                <w:szCs w:val="24"/>
              </w:rPr>
              <w:t>線路用途</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3B899" w14:textId="77777777" w:rsidR="00012B79" w:rsidRDefault="00000000">
            <w:pPr>
              <w:jc w:val="center"/>
            </w:pPr>
            <w:r>
              <w:rPr>
                <w:rStyle w:val="fontstyle01"/>
                <w:rFonts w:ascii="標楷體" w:hAnsi="標楷體"/>
                <w:sz w:val="24"/>
                <w:szCs w:val="24"/>
              </w:rPr>
              <w:t>線路實體位置</w:t>
            </w:r>
          </w:p>
        </w:tc>
      </w:tr>
      <w:tr w:rsidR="00012B79" w14:paraId="3A5FD521" w14:textId="77777777">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A7CA6" w14:textId="77777777" w:rsidR="00012B79" w:rsidRDefault="00000000">
            <w:pPr>
              <w:rPr>
                <w:rFonts w:ascii="標楷體" w:hAnsi="標楷體"/>
                <w:szCs w:val="28"/>
              </w:rPr>
            </w:pPr>
            <w:r>
              <w:rPr>
                <w:rFonts w:ascii="標楷體" w:hAnsi="標楷體"/>
                <w:szCs w:val="28"/>
              </w:rPr>
              <w:t>中華電信</w:t>
            </w:r>
          </w:p>
        </w:tc>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CB7D6" w14:textId="77777777" w:rsidR="00012B79" w:rsidRDefault="00000000">
            <w:pPr>
              <w:jc w:val="center"/>
              <w:rPr>
                <w:rFonts w:ascii="標楷體" w:hAnsi="標楷體"/>
                <w:szCs w:val="28"/>
              </w:rPr>
            </w:pPr>
            <w:r>
              <w:rPr>
                <w:rFonts w:ascii="標楷體" w:hAnsi="標楷體"/>
                <w:szCs w:val="28"/>
              </w:rPr>
              <w:t>172.20.15.35</w:t>
            </w:r>
          </w:p>
        </w:tc>
        <w:tc>
          <w:tcPr>
            <w:tcW w:w="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543D1" w14:textId="77777777" w:rsidR="00012B79" w:rsidRDefault="00000000">
            <w:pPr>
              <w:rPr>
                <w:rFonts w:ascii="標楷體" w:hAnsi="標楷體"/>
                <w:szCs w:val="28"/>
              </w:rPr>
            </w:pPr>
            <w:r>
              <w:rPr>
                <w:rFonts w:ascii="標楷體" w:hAnsi="標楷體"/>
                <w:szCs w:val="28"/>
              </w:rPr>
              <w:t>陳姿月</w:t>
            </w: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76FCF" w14:textId="77777777" w:rsidR="00012B79" w:rsidRDefault="00000000">
            <w:pPr>
              <w:rPr>
                <w:rFonts w:ascii="標楷體" w:hAnsi="標楷體"/>
                <w:szCs w:val="28"/>
              </w:rPr>
            </w:pPr>
            <w:r>
              <w:rPr>
                <w:rFonts w:ascii="標楷體" w:hAnsi="標楷體"/>
                <w:szCs w:val="28"/>
              </w:rPr>
              <w:t>07-5712820#20</w:t>
            </w:r>
          </w:p>
        </w:tc>
        <w:tc>
          <w:tcPr>
            <w:tcW w:w="2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92B99" w14:textId="77777777" w:rsidR="00012B79" w:rsidRDefault="00012B79">
            <w:hyperlink r:id="rId7" w:history="1">
              <w:r>
                <w:rPr>
                  <w:rStyle w:val="a9"/>
                  <w:rFonts w:ascii="標楷體" w:hAnsi="標楷體"/>
                  <w:szCs w:val="28"/>
                </w:rPr>
                <w:t>emily03@kcg.gov.tw</w:t>
              </w:r>
            </w:hyperlink>
          </w:p>
          <w:p w14:paraId="284A466E" w14:textId="77777777" w:rsidR="00012B79" w:rsidRDefault="00012B79">
            <w:pPr>
              <w:rPr>
                <w:rFonts w:ascii="標楷體" w:hAnsi="標楷體"/>
                <w:szCs w:val="28"/>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CA621" w14:textId="77777777" w:rsidR="00012B79" w:rsidRDefault="00000000">
            <w:pPr>
              <w:rPr>
                <w:rFonts w:ascii="標楷體" w:hAnsi="標楷體"/>
                <w:szCs w:val="28"/>
              </w:rPr>
            </w:pPr>
            <w:r>
              <w:rPr>
                <w:rFonts w:ascii="標楷體" w:hAnsi="標楷體"/>
                <w:szCs w:val="28"/>
              </w:rPr>
              <w:t>疫苗監控</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E145B" w14:textId="77777777" w:rsidR="00012B79" w:rsidRDefault="00000000">
            <w:r>
              <w:t>冰箱於疫苗室</w:t>
            </w:r>
            <w:r>
              <w:t>(</w:t>
            </w:r>
            <w:r>
              <w:t>小烏龜在機房</w:t>
            </w:r>
            <w:r>
              <w:t>)</w:t>
            </w:r>
          </w:p>
        </w:tc>
      </w:tr>
    </w:tbl>
    <w:p w14:paraId="09802663" w14:textId="77777777" w:rsidR="00012B79" w:rsidRDefault="00012B79"/>
    <w:tbl>
      <w:tblPr>
        <w:tblW w:w="8296" w:type="dxa"/>
        <w:tblCellMar>
          <w:left w:w="10" w:type="dxa"/>
          <w:right w:w="10" w:type="dxa"/>
        </w:tblCellMar>
        <w:tblLook w:val="0000" w:firstRow="0" w:lastRow="0" w:firstColumn="0" w:lastColumn="0" w:noHBand="0" w:noVBand="0"/>
      </w:tblPr>
      <w:tblGrid>
        <w:gridCol w:w="8296"/>
      </w:tblGrid>
      <w:tr w:rsidR="00012B79" w14:paraId="7B7ECF50" w14:textId="77777777">
        <w:tc>
          <w:tcPr>
            <w:tcW w:w="8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D5DD0" w14:textId="77777777" w:rsidR="00012B79" w:rsidRDefault="00000000">
            <w:pPr>
              <w:jc w:val="both"/>
              <w:rPr>
                <w:rFonts w:cs="Calibri"/>
                <w:sz w:val="24"/>
                <w:szCs w:val="24"/>
              </w:rPr>
            </w:pPr>
            <w:r>
              <w:rPr>
                <w:rFonts w:cs="Calibri"/>
                <w:sz w:val="24"/>
                <w:szCs w:val="24"/>
              </w:rPr>
              <w:t>填寫說明：</w:t>
            </w:r>
          </w:p>
          <w:p w14:paraId="7714B0BA" w14:textId="77777777" w:rsidR="00012B79" w:rsidRDefault="00000000">
            <w:pPr>
              <w:jc w:val="both"/>
              <w:rPr>
                <w:rFonts w:cs="Calibri"/>
                <w:sz w:val="24"/>
                <w:szCs w:val="24"/>
              </w:rPr>
            </w:pPr>
            <w:r>
              <w:rPr>
                <w:rFonts w:cs="Calibri"/>
                <w:sz w:val="24"/>
                <w:szCs w:val="24"/>
              </w:rPr>
              <w:t>獨立上網線路是指這條線路可以「上網」，且不走市府、衛生局的骨幹網路（例如，保全系統專用線路、衛福部離島偏鄉專案上網線路</w:t>
            </w:r>
            <w:r>
              <w:rPr>
                <w:rFonts w:cs="Calibri"/>
                <w:sz w:val="24"/>
                <w:szCs w:val="24"/>
              </w:rPr>
              <w:t>…</w:t>
            </w:r>
            <w:r>
              <w:rPr>
                <w:rFonts w:cs="Calibri"/>
                <w:sz w:val="24"/>
                <w:szCs w:val="24"/>
              </w:rPr>
              <w:t>等）。以下線路不用填報：</w:t>
            </w:r>
          </w:p>
          <w:p w14:paraId="6FCCCA4D" w14:textId="77777777" w:rsidR="00012B79" w:rsidRDefault="00000000">
            <w:pPr>
              <w:pStyle w:val="a8"/>
              <w:numPr>
                <w:ilvl w:val="0"/>
                <w:numId w:val="6"/>
              </w:numPr>
              <w:jc w:val="both"/>
              <w:rPr>
                <w:rFonts w:cs="Calibri"/>
                <w:sz w:val="24"/>
                <w:szCs w:val="24"/>
              </w:rPr>
            </w:pPr>
            <w:r>
              <w:rPr>
                <w:rFonts w:cs="Calibri"/>
                <w:sz w:val="24"/>
                <w:szCs w:val="24"/>
              </w:rPr>
              <w:t>機關自行申請的</w:t>
            </w:r>
            <w:proofErr w:type="spellStart"/>
            <w:r>
              <w:rPr>
                <w:rFonts w:cs="Calibri"/>
                <w:sz w:val="24"/>
                <w:szCs w:val="24"/>
              </w:rPr>
              <w:t>iTaiwan</w:t>
            </w:r>
            <w:proofErr w:type="spellEnd"/>
            <w:r>
              <w:rPr>
                <w:rFonts w:cs="Calibri"/>
                <w:sz w:val="24"/>
                <w:szCs w:val="24"/>
              </w:rPr>
              <w:t>無線網路。</w:t>
            </w:r>
          </w:p>
          <w:p w14:paraId="1E79DA32" w14:textId="77777777" w:rsidR="00012B79" w:rsidRDefault="00000000">
            <w:pPr>
              <w:pStyle w:val="a8"/>
              <w:numPr>
                <w:ilvl w:val="0"/>
                <w:numId w:val="6"/>
              </w:numPr>
              <w:jc w:val="both"/>
              <w:rPr>
                <w:rFonts w:cs="Calibri"/>
                <w:sz w:val="24"/>
                <w:szCs w:val="24"/>
              </w:rPr>
            </w:pPr>
            <w:r>
              <w:rPr>
                <w:rFonts w:cs="Calibri"/>
                <w:sz w:val="24"/>
                <w:szCs w:val="24"/>
              </w:rPr>
              <w:t>機關跟中央</w:t>
            </w:r>
            <w:proofErr w:type="gramStart"/>
            <w:r>
              <w:rPr>
                <w:rFonts w:cs="Calibri"/>
                <w:sz w:val="24"/>
                <w:szCs w:val="24"/>
              </w:rPr>
              <w:t>介</w:t>
            </w:r>
            <w:proofErr w:type="gramEnd"/>
            <w:r>
              <w:rPr>
                <w:rFonts w:cs="Calibri"/>
                <w:sz w:val="24"/>
                <w:szCs w:val="24"/>
              </w:rPr>
              <w:t>接的</w:t>
            </w:r>
            <w:r>
              <w:rPr>
                <w:rFonts w:cs="Calibri"/>
                <w:sz w:val="24"/>
                <w:szCs w:val="24"/>
              </w:rPr>
              <w:t>VPN</w:t>
            </w:r>
            <w:r>
              <w:rPr>
                <w:rFonts w:cs="Calibri"/>
                <w:sz w:val="24"/>
                <w:szCs w:val="24"/>
              </w:rPr>
              <w:t>線路，例如中央的戶役政系統專線、財政系統專線、</w:t>
            </w:r>
            <w:proofErr w:type="gramStart"/>
            <w:r>
              <w:rPr>
                <w:rFonts w:cs="Calibri"/>
                <w:sz w:val="24"/>
                <w:szCs w:val="24"/>
              </w:rPr>
              <w:t>衛福部</w:t>
            </w:r>
            <w:proofErr w:type="gramEnd"/>
            <w:r>
              <w:rPr>
                <w:rFonts w:cs="Calibri"/>
                <w:sz w:val="24"/>
                <w:szCs w:val="24"/>
              </w:rPr>
              <w:t>專線、健保屬專線、警政署專線等。</w:t>
            </w:r>
          </w:p>
          <w:p w14:paraId="43B46B22" w14:textId="77777777" w:rsidR="00012B79" w:rsidRDefault="00000000">
            <w:pPr>
              <w:pStyle w:val="a8"/>
              <w:numPr>
                <w:ilvl w:val="0"/>
                <w:numId w:val="6"/>
              </w:numPr>
              <w:jc w:val="both"/>
              <w:rPr>
                <w:rFonts w:cs="Calibri"/>
                <w:sz w:val="24"/>
                <w:szCs w:val="24"/>
              </w:rPr>
            </w:pPr>
            <w:r>
              <w:rPr>
                <w:rFonts w:cs="Calibri"/>
                <w:sz w:val="24"/>
                <w:szCs w:val="24"/>
              </w:rPr>
              <w:t>機關</w:t>
            </w:r>
            <w:proofErr w:type="gramStart"/>
            <w:r>
              <w:rPr>
                <w:rFonts w:cs="Calibri"/>
                <w:sz w:val="24"/>
                <w:szCs w:val="24"/>
              </w:rPr>
              <w:t>介</w:t>
            </w:r>
            <w:proofErr w:type="gramEnd"/>
            <w:r>
              <w:rPr>
                <w:rFonts w:cs="Calibri"/>
                <w:sz w:val="24"/>
                <w:szCs w:val="24"/>
              </w:rPr>
              <w:t>接回市府、衛生局的</w:t>
            </w:r>
            <w:r>
              <w:rPr>
                <w:rFonts w:cs="Calibri"/>
                <w:sz w:val="24"/>
                <w:szCs w:val="24"/>
              </w:rPr>
              <w:t>GSN VPN</w:t>
            </w:r>
            <w:r>
              <w:rPr>
                <w:rFonts w:cs="Calibri"/>
                <w:sz w:val="24"/>
                <w:szCs w:val="24"/>
              </w:rPr>
              <w:t>線路（</w:t>
            </w:r>
            <w:r>
              <w:rPr>
                <w:rFonts w:cs="Calibri"/>
                <w:sz w:val="24"/>
                <w:szCs w:val="24"/>
              </w:rPr>
              <w:t>KHIN</w:t>
            </w:r>
            <w:r>
              <w:rPr>
                <w:rFonts w:cs="Calibri"/>
                <w:sz w:val="24"/>
                <w:szCs w:val="24"/>
              </w:rPr>
              <w:t>網）也不用回報。</w:t>
            </w:r>
          </w:p>
        </w:tc>
      </w:tr>
    </w:tbl>
    <w:p w14:paraId="4AE439B5" w14:textId="77777777" w:rsidR="00012B79" w:rsidRDefault="00012B79"/>
    <w:p w14:paraId="3086A228" w14:textId="77777777" w:rsidR="00012B79" w:rsidRDefault="00012B79"/>
    <w:p w14:paraId="3807A45C" w14:textId="77777777" w:rsidR="00012B79" w:rsidRDefault="00012B79"/>
    <w:p w14:paraId="0140F8D8" w14:textId="77777777" w:rsidR="002804EE" w:rsidRDefault="002804EE"/>
    <w:p w14:paraId="27700C3C" w14:textId="77777777" w:rsidR="002804EE" w:rsidRDefault="002804EE"/>
    <w:p w14:paraId="502C1FFB" w14:textId="77777777" w:rsidR="002804EE" w:rsidRDefault="002804EE">
      <w:pPr>
        <w:rPr>
          <w:rFonts w:hint="eastAsia"/>
        </w:rPr>
      </w:pPr>
    </w:p>
    <w:p w14:paraId="1839305F" w14:textId="77777777" w:rsidR="00012B79" w:rsidRDefault="00012B79"/>
    <w:p w14:paraId="650162E8" w14:textId="77777777" w:rsidR="00012B79" w:rsidRDefault="00000000">
      <w:pPr>
        <w:pStyle w:val="10"/>
        <w:numPr>
          <w:ilvl w:val="0"/>
          <w:numId w:val="2"/>
        </w:numPr>
        <w:spacing w:before="120" w:after="120" w:line="240" w:lineRule="auto"/>
      </w:pPr>
      <w:bookmarkStart w:id="9" w:name="_Toc201671143"/>
      <w:r>
        <w:lastRenderedPageBreak/>
        <w:t>資通安全政策及目標</w:t>
      </w:r>
      <w:bookmarkEnd w:id="9"/>
    </w:p>
    <w:p w14:paraId="013C598B" w14:textId="77777777" w:rsidR="00012B79" w:rsidRDefault="00000000">
      <w:pPr>
        <w:pStyle w:val="2"/>
        <w:numPr>
          <w:ilvl w:val="0"/>
          <w:numId w:val="7"/>
        </w:numPr>
        <w:spacing w:line="640" w:lineRule="exact"/>
      </w:pPr>
      <w:bookmarkStart w:id="10" w:name="_Toc201671144"/>
      <w:r>
        <w:t>資通安全政策</w:t>
      </w:r>
      <w:bookmarkEnd w:id="10"/>
    </w:p>
    <w:p w14:paraId="0343D542" w14:textId="77777777" w:rsidR="00012B79" w:rsidRDefault="00000000">
      <w:pPr>
        <w:spacing w:line="560" w:lineRule="exact"/>
        <w:ind w:left="560"/>
      </w:pPr>
      <w:r>
        <w:t>為使本所業務順利運作，防止資訊或資通系統受未經授權之存取、使用、控制、洩漏、破壞、竄改、銷毀或其他侵害，並確保其機密性（</w:t>
      </w:r>
      <w:r>
        <w:t>Confidentiality</w:t>
      </w:r>
      <w:r>
        <w:t>）、完整性（</w:t>
      </w:r>
      <w:r>
        <w:t>Integrity</w:t>
      </w:r>
      <w:r>
        <w:t>）及可用性（</w:t>
      </w:r>
      <w:r>
        <w:t>Availability</w:t>
      </w:r>
      <w:r>
        <w:t>），特制訂本政策如下，以供全體同仁共同遵循：</w:t>
      </w:r>
    </w:p>
    <w:p w14:paraId="5C58FB73" w14:textId="77777777" w:rsidR="00012B79" w:rsidRDefault="00000000">
      <w:pPr>
        <w:pStyle w:val="3"/>
        <w:spacing w:line="560" w:lineRule="exact"/>
        <w:ind w:left="1680" w:hanging="840"/>
      </w:pPr>
      <w:r>
        <w:t>（一）應保護機敏資訊及資通系統之機密性與完整性，避免未經授權的存取與竄改。</w:t>
      </w:r>
    </w:p>
    <w:p w14:paraId="5CB35223" w14:textId="77777777" w:rsidR="00012B79" w:rsidRDefault="00000000">
      <w:pPr>
        <w:pStyle w:val="3"/>
        <w:spacing w:line="560" w:lineRule="exact"/>
        <w:ind w:left="1680" w:hanging="840"/>
      </w:pPr>
      <w:r>
        <w:t>（二）應強固核心資通系統之韌性，確保機關業務持續營運。</w:t>
      </w:r>
    </w:p>
    <w:p w14:paraId="6662F4C2" w14:textId="77777777" w:rsidR="00012B79" w:rsidRDefault="00000000">
      <w:pPr>
        <w:pStyle w:val="3"/>
        <w:spacing w:line="560" w:lineRule="exact"/>
        <w:ind w:left="1680" w:hanging="840"/>
      </w:pPr>
      <w:r>
        <w:t>（三）應因應資通安全威脅情勢變化，辦理資通安全教育訓練，以提高本所同仁之資通安全意識，本所同仁亦應確實參與訓練。</w:t>
      </w:r>
    </w:p>
    <w:p w14:paraId="7D54B3D4" w14:textId="77777777" w:rsidR="00012B79" w:rsidRDefault="00000000">
      <w:pPr>
        <w:pStyle w:val="3"/>
        <w:spacing w:line="560" w:lineRule="exact"/>
        <w:ind w:left="1680" w:hanging="840"/>
      </w:pPr>
      <w:r>
        <w:t>（四）針對辦理資通安全業務有功人員應進行獎勵。</w:t>
      </w:r>
    </w:p>
    <w:p w14:paraId="3583C7CC" w14:textId="77777777" w:rsidR="00012B79" w:rsidRDefault="00000000">
      <w:pPr>
        <w:pStyle w:val="3"/>
        <w:spacing w:line="560" w:lineRule="exact"/>
        <w:ind w:left="1680" w:hanging="840"/>
      </w:pPr>
      <w:r>
        <w:t>（五）勿開啟來路不明或無法明確辨識寄件人之電子郵件。</w:t>
      </w:r>
    </w:p>
    <w:p w14:paraId="1B94B9A6" w14:textId="77777777" w:rsidR="00012B79" w:rsidRDefault="00000000">
      <w:pPr>
        <w:pStyle w:val="3"/>
        <w:spacing w:line="560" w:lineRule="exact"/>
        <w:ind w:left="1680" w:hanging="840"/>
      </w:pPr>
      <w:r>
        <w:t>（六）禁止多人共用單一資通系統帳號。</w:t>
      </w:r>
    </w:p>
    <w:p w14:paraId="33A2D54B" w14:textId="77777777" w:rsidR="00012B79" w:rsidRDefault="00000000">
      <w:pPr>
        <w:pStyle w:val="2"/>
        <w:numPr>
          <w:ilvl w:val="0"/>
          <w:numId w:val="7"/>
        </w:numPr>
        <w:spacing w:line="640" w:lineRule="exact"/>
      </w:pPr>
      <w:bookmarkStart w:id="11" w:name="_Toc201671145"/>
      <w:r>
        <w:t>資通安全目標</w:t>
      </w:r>
      <w:bookmarkEnd w:id="11"/>
    </w:p>
    <w:p w14:paraId="08DD7CBC" w14:textId="77777777" w:rsidR="00012B79" w:rsidRDefault="00000000">
      <w:pPr>
        <w:pStyle w:val="3"/>
        <w:spacing w:line="560" w:lineRule="exact"/>
        <w:ind w:left="1680" w:hanging="840"/>
      </w:pPr>
      <w:r>
        <w:t>（一）量化型目標</w:t>
      </w:r>
    </w:p>
    <w:p w14:paraId="3406EDA6" w14:textId="77777777" w:rsidR="00012B79" w:rsidRDefault="00000000">
      <w:pPr>
        <w:spacing w:line="560" w:lineRule="exact"/>
        <w:ind w:left="1680" w:hanging="560"/>
      </w:pPr>
      <w:r>
        <w:t>１、</w:t>
      </w:r>
      <w:proofErr w:type="gramStart"/>
      <w:r>
        <w:t>知悉資安事件</w:t>
      </w:r>
      <w:proofErr w:type="gramEnd"/>
      <w:r>
        <w:t>發生，能於規定的時間完成通報、應變及復原作業。</w:t>
      </w:r>
    </w:p>
    <w:p w14:paraId="08D7B95F" w14:textId="77777777" w:rsidR="00012B79" w:rsidRDefault="00000000">
      <w:pPr>
        <w:spacing w:line="560" w:lineRule="exact"/>
        <w:ind w:left="1680" w:hanging="560"/>
      </w:pPr>
      <w:r>
        <w:t>２、電子郵件社交工程演練之郵件開啟率及附件點閱率分別低於</w:t>
      </w:r>
      <w:r>
        <w:t>5%</w:t>
      </w:r>
      <w:r>
        <w:t>及</w:t>
      </w:r>
      <w:r>
        <w:t>2%</w:t>
      </w:r>
      <w:r>
        <w:t>。</w:t>
      </w:r>
    </w:p>
    <w:p w14:paraId="56EF309A" w14:textId="77777777" w:rsidR="00012B79" w:rsidRDefault="00000000">
      <w:pPr>
        <w:spacing w:line="560" w:lineRule="exact"/>
        <w:ind w:left="1680" w:hanging="560"/>
      </w:pPr>
      <w:r>
        <w:t>３、每人每年接受三小時以上一般資通安全教育訓練。</w:t>
      </w:r>
    </w:p>
    <w:p w14:paraId="31285B8A" w14:textId="77777777" w:rsidR="00012B79" w:rsidRDefault="00000000">
      <w:pPr>
        <w:pStyle w:val="3"/>
        <w:spacing w:line="560" w:lineRule="exact"/>
        <w:ind w:left="1680" w:hanging="840"/>
      </w:pPr>
      <w:r>
        <w:lastRenderedPageBreak/>
        <w:t>（二）</w:t>
      </w:r>
      <w:proofErr w:type="gramStart"/>
      <w:r>
        <w:t>質化型目標</w:t>
      </w:r>
      <w:proofErr w:type="gramEnd"/>
    </w:p>
    <w:p w14:paraId="744C7D91" w14:textId="77777777" w:rsidR="00012B79" w:rsidRDefault="00000000">
      <w:pPr>
        <w:spacing w:line="560" w:lineRule="exact"/>
        <w:ind w:left="1680" w:hanging="560"/>
      </w:pPr>
      <w:r>
        <w:t>１、適時因應法令與技術之變動，調整資通安全維護之內容，以避免資通系統或資訊遭受未經授權之存取、使用、控制、洩漏、破壞、竄改、銷毀或其他侵害，以確保其機密性、完整性及可用性。</w:t>
      </w:r>
    </w:p>
    <w:p w14:paraId="357A2BF9" w14:textId="77777777" w:rsidR="00012B79" w:rsidRDefault="00000000">
      <w:pPr>
        <w:spacing w:line="560" w:lineRule="exact"/>
        <w:ind w:left="1680" w:hanging="560"/>
      </w:pPr>
      <w:r>
        <w:t>２、達成資通安全責任等級分級之要求，並降低遭受資通安全風險之威脅。</w:t>
      </w:r>
    </w:p>
    <w:p w14:paraId="2AF5B285" w14:textId="77777777" w:rsidR="00012B79" w:rsidRDefault="00000000">
      <w:pPr>
        <w:spacing w:line="560" w:lineRule="exact"/>
        <w:ind w:left="1680" w:hanging="560"/>
      </w:pPr>
      <w:r>
        <w:t>３、提升</w:t>
      </w:r>
      <w:proofErr w:type="gramStart"/>
      <w:r>
        <w:t>人員資安防護</w:t>
      </w:r>
      <w:proofErr w:type="gramEnd"/>
      <w:r>
        <w:t>意識、有效偵測與預防外部攻擊。</w:t>
      </w:r>
    </w:p>
    <w:p w14:paraId="2ECE6199" w14:textId="77777777" w:rsidR="00012B79" w:rsidRDefault="00000000">
      <w:pPr>
        <w:pStyle w:val="2"/>
        <w:numPr>
          <w:ilvl w:val="0"/>
          <w:numId w:val="7"/>
        </w:numPr>
        <w:spacing w:line="640" w:lineRule="exact"/>
      </w:pPr>
      <w:bookmarkStart w:id="12" w:name="_Toc201671146"/>
      <w:r>
        <w:t>資通安全政策及目標之核定程序</w:t>
      </w:r>
      <w:bookmarkEnd w:id="12"/>
    </w:p>
    <w:p w14:paraId="3E82F6C9" w14:textId="77777777" w:rsidR="00012B79" w:rsidRDefault="00000000">
      <w:pPr>
        <w:spacing w:line="560" w:lineRule="exact"/>
        <w:ind w:left="560"/>
      </w:pPr>
      <w:r>
        <w:t>資通安全政策由本所資通安全專責人員</w:t>
      </w:r>
      <w:proofErr w:type="gramStart"/>
      <w:r>
        <w:t>簽陳資通</w:t>
      </w:r>
      <w:proofErr w:type="gramEnd"/>
      <w:r>
        <w:t>安全長核定。</w:t>
      </w:r>
    </w:p>
    <w:p w14:paraId="41424C72" w14:textId="77777777" w:rsidR="00012B79" w:rsidRDefault="00000000">
      <w:pPr>
        <w:pStyle w:val="2"/>
        <w:numPr>
          <w:ilvl w:val="0"/>
          <w:numId w:val="7"/>
        </w:numPr>
        <w:spacing w:line="640" w:lineRule="exact"/>
      </w:pPr>
      <w:bookmarkStart w:id="13" w:name="_Toc201671147"/>
      <w:r>
        <w:t>資通安全政策及目標之宣導</w:t>
      </w:r>
      <w:bookmarkEnd w:id="13"/>
    </w:p>
    <w:p w14:paraId="277B7992" w14:textId="77777777" w:rsidR="00012B79" w:rsidRDefault="00000000">
      <w:pPr>
        <w:pStyle w:val="3"/>
        <w:spacing w:line="560" w:lineRule="exact"/>
        <w:ind w:left="1680" w:hanging="840"/>
      </w:pPr>
      <w:r>
        <w:t>（一）本所之資通安全政策及目標應每年透過教育訓練、內部會議、張貼公告等方式，向所內公佈欄張貼本所資訊安全政策，提供所內所有同仁、約聘僱人員、臨時人員（含替代役、工讀生等）、接觸所內各項資訊之委外服務廠商及協力廠商之人員閱讀知悉，並檢視執行成效。</w:t>
      </w:r>
    </w:p>
    <w:p w14:paraId="46F3ACCE" w14:textId="77777777" w:rsidR="00012B79" w:rsidRDefault="00000000">
      <w:pPr>
        <w:pStyle w:val="3"/>
        <w:spacing w:line="560" w:lineRule="exact"/>
        <w:ind w:left="1680" w:hanging="840"/>
      </w:pPr>
      <w:r>
        <w:t>（二）本所應每年向利害關係人（例如</w:t>
      </w:r>
      <w:r>
        <w:t>IT</w:t>
      </w:r>
      <w:r>
        <w:t>服務供應商、與機關連線作業有關單位）</w:t>
      </w:r>
      <w:proofErr w:type="gramStart"/>
      <w:r>
        <w:t>進行資安政策</w:t>
      </w:r>
      <w:proofErr w:type="gramEnd"/>
      <w:r>
        <w:t>及目標宣導，並檢視執行成效。</w:t>
      </w:r>
    </w:p>
    <w:p w14:paraId="0D3941B7" w14:textId="77777777" w:rsidR="00012B79" w:rsidRDefault="00000000">
      <w:pPr>
        <w:pStyle w:val="2"/>
        <w:numPr>
          <w:ilvl w:val="0"/>
          <w:numId w:val="7"/>
        </w:numPr>
        <w:spacing w:line="640" w:lineRule="exact"/>
      </w:pPr>
      <w:bookmarkStart w:id="14" w:name="_Toc201671148"/>
      <w:r>
        <w:t>資通安全政策及目標定期檢討程序</w:t>
      </w:r>
      <w:bookmarkEnd w:id="14"/>
    </w:p>
    <w:p w14:paraId="689ACC04" w14:textId="77777777" w:rsidR="00012B79" w:rsidRDefault="00000000">
      <w:pPr>
        <w:spacing w:line="560" w:lineRule="exact"/>
        <w:ind w:left="560"/>
      </w:pPr>
      <w:r>
        <w:t>資通安全政策及目標應定期於資通安全管理審查會議中檢討其適切性。</w:t>
      </w:r>
    </w:p>
    <w:p w14:paraId="15919AAF" w14:textId="77777777" w:rsidR="00012B79" w:rsidRDefault="00000000">
      <w:pPr>
        <w:pStyle w:val="10"/>
        <w:numPr>
          <w:ilvl w:val="0"/>
          <w:numId w:val="2"/>
        </w:numPr>
        <w:spacing w:before="120" w:after="120" w:line="240" w:lineRule="auto"/>
      </w:pPr>
      <w:bookmarkStart w:id="15" w:name="_Toc201671149"/>
      <w:r>
        <w:lastRenderedPageBreak/>
        <w:t>資通安全推動組織</w:t>
      </w:r>
      <w:bookmarkEnd w:id="15"/>
    </w:p>
    <w:p w14:paraId="0DE7EE44" w14:textId="77777777" w:rsidR="00012B79" w:rsidRDefault="00000000">
      <w:pPr>
        <w:pStyle w:val="2"/>
        <w:numPr>
          <w:ilvl w:val="0"/>
          <w:numId w:val="8"/>
        </w:numPr>
        <w:spacing w:line="640" w:lineRule="exact"/>
      </w:pPr>
      <w:bookmarkStart w:id="16" w:name="_Toc201671150"/>
      <w:r>
        <w:t>資通安全長</w:t>
      </w:r>
      <w:bookmarkEnd w:id="16"/>
    </w:p>
    <w:p w14:paraId="15AC4D25" w14:textId="77777777" w:rsidR="00012B79" w:rsidRDefault="00000000">
      <w:pPr>
        <w:spacing w:line="560" w:lineRule="exact"/>
        <w:ind w:left="560"/>
      </w:pPr>
      <w:r>
        <w:t>依本法第</w:t>
      </w:r>
      <w:r>
        <w:t>11</w:t>
      </w:r>
      <w:r>
        <w:t>條之規定，本所訂定所長</w:t>
      </w:r>
      <w:proofErr w:type="gramStart"/>
      <w:r>
        <w:t>（</w:t>
      </w:r>
      <w:proofErr w:type="gramEnd"/>
      <w:r>
        <w:t>副首長或組長，且不得為承辦人；僅填寫職稱</w:t>
      </w:r>
      <w:proofErr w:type="gramStart"/>
      <w:r>
        <w:t>）</w:t>
      </w:r>
      <w:proofErr w:type="gramEnd"/>
      <w:r>
        <w:t>為資通安全長，負責督導機關資通安全相關事項，其任務包括：</w:t>
      </w:r>
    </w:p>
    <w:p w14:paraId="0E183EE4" w14:textId="77777777" w:rsidR="00012B79" w:rsidRDefault="00000000">
      <w:pPr>
        <w:pStyle w:val="3"/>
        <w:spacing w:line="560" w:lineRule="exact"/>
        <w:ind w:left="1680" w:hanging="840"/>
      </w:pPr>
      <w:r>
        <w:t>（一）資通安全管理政策及目標之核定、核轉及督導。</w:t>
      </w:r>
    </w:p>
    <w:p w14:paraId="53315804" w14:textId="77777777" w:rsidR="00012B79" w:rsidRDefault="00000000">
      <w:pPr>
        <w:pStyle w:val="3"/>
        <w:spacing w:line="560" w:lineRule="exact"/>
        <w:ind w:left="1680" w:hanging="840"/>
      </w:pPr>
      <w:r>
        <w:t>（二）資通安全責任之分配及協調。</w:t>
      </w:r>
    </w:p>
    <w:p w14:paraId="270A6B38" w14:textId="77777777" w:rsidR="00012B79" w:rsidRDefault="00000000">
      <w:pPr>
        <w:pStyle w:val="3"/>
        <w:spacing w:line="560" w:lineRule="exact"/>
        <w:ind w:left="1680" w:hanging="840"/>
      </w:pPr>
      <w:r>
        <w:t>（三）資通安全資源分配。</w:t>
      </w:r>
    </w:p>
    <w:p w14:paraId="55C00E0C" w14:textId="77777777" w:rsidR="00012B79" w:rsidRDefault="00000000">
      <w:pPr>
        <w:pStyle w:val="3"/>
        <w:spacing w:line="560" w:lineRule="exact"/>
        <w:ind w:left="1680" w:hanging="840"/>
      </w:pPr>
      <w:r>
        <w:t>（四）資通安全防護措施之監督。</w:t>
      </w:r>
    </w:p>
    <w:p w14:paraId="43E7BFDF" w14:textId="77777777" w:rsidR="00012B79" w:rsidRDefault="00000000">
      <w:pPr>
        <w:pStyle w:val="3"/>
        <w:spacing w:line="560" w:lineRule="exact"/>
        <w:ind w:left="1680" w:hanging="840"/>
      </w:pPr>
      <w:r>
        <w:t>（五）資通安全事件之檢討及監督。</w:t>
      </w:r>
    </w:p>
    <w:p w14:paraId="2CB89BDD" w14:textId="77777777" w:rsidR="00012B79" w:rsidRDefault="00000000">
      <w:pPr>
        <w:pStyle w:val="3"/>
        <w:spacing w:line="560" w:lineRule="exact"/>
        <w:ind w:left="1680" w:hanging="840"/>
      </w:pPr>
      <w:r>
        <w:t>（六）資通安全相關規章與程序、制度文件核定。</w:t>
      </w:r>
    </w:p>
    <w:p w14:paraId="41403C8F" w14:textId="77777777" w:rsidR="00012B79" w:rsidRDefault="00000000">
      <w:pPr>
        <w:pStyle w:val="3"/>
        <w:spacing w:line="560" w:lineRule="exact"/>
        <w:ind w:left="1680" w:hanging="840"/>
      </w:pPr>
      <w:r>
        <w:t>（七）資通安全管理年度工作計畫之核定。</w:t>
      </w:r>
    </w:p>
    <w:p w14:paraId="58601A88" w14:textId="77777777" w:rsidR="00012B79" w:rsidRDefault="00000000">
      <w:pPr>
        <w:pStyle w:val="3"/>
        <w:spacing w:line="560" w:lineRule="exact"/>
        <w:ind w:left="1680" w:hanging="840"/>
      </w:pPr>
      <w:r>
        <w:t>（八）資通安全相關工作事項督導及績效管理。</w:t>
      </w:r>
    </w:p>
    <w:p w14:paraId="79E6B26A" w14:textId="77777777" w:rsidR="00012B79" w:rsidRDefault="00000000">
      <w:pPr>
        <w:pStyle w:val="3"/>
        <w:spacing w:line="560" w:lineRule="exact"/>
        <w:ind w:left="1680" w:hanging="840"/>
      </w:pPr>
      <w:r>
        <w:t>（九）</w:t>
      </w:r>
      <w:proofErr w:type="gramStart"/>
      <w:r>
        <w:t>其他資</w:t>
      </w:r>
      <w:proofErr w:type="gramEnd"/>
      <w:r>
        <w:t>通安全事項之核定。</w:t>
      </w:r>
    </w:p>
    <w:p w14:paraId="225772A3" w14:textId="77777777" w:rsidR="00012B79" w:rsidRDefault="00012B79"/>
    <w:p w14:paraId="0FD5A0DF" w14:textId="77777777" w:rsidR="00012B79" w:rsidRDefault="00000000">
      <w:pPr>
        <w:pStyle w:val="2"/>
        <w:numPr>
          <w:ilvl w:val="0"/>
          <w:numId w:val="8"/>
        </w:numPr>
        <w:spacing w:line="640" w:lineRule="exact"/>
      </w:pPr>
      <w:bookmarkStart w:id="17" w:name="_Toc201671151"/>
      <w:r>
        <w:t>資通安全推動小組</w:t>
      </w:r>
      <w:bookmarkEnd w:id="17"/>
    </w:p>
    <w:p w14:paraId="118953B2" w14:textId="77777777" w:rsidR="00012B79" w:rsidRDefault="00000000">
      <w:pPr>
        <w:pStyle w:val="3"/>
        <w:spacing w:line="560" w:lineRule="exact"/>
        <w:ind w:left="1680" w:hanging="840"/>
      </w:pPr>
      <w:r>
        <w:t>（一）組織，為推動本所之資通安全相關政策、落實資通安全事件通報及相關應變處理，由資通安全長召集各組長</w:t>
      </w:r>
      <w:r>
        <w:t>/</w:t>
      </w:r>
      <w:r>
        <w:t>代理人以上之人員成立資通安全推動小組，其任務包括：</w:t>
      </w:r>
    </w:p>
    <w:p w14:paraId="5C5C8E7B" w14:textId="77777777" w:rsidR="00012B79" w:rsidRDefault="00000000">
      <w:pPr>
        <w:spacing w:line="560" w:lineRule="exact"/>
        <w:ind w:left="1680" w:hanging="560"/>
      </w:pPr>
      <w:r>
        <w:t>１、跨部門資通安全事項權責分工之協調。</w:t>
      </w:r>
    </w:p>
    <w:p w14:paraId="65D2F513" w14:textId="77777777" w:rsidR="00012B79" w:rsidRDefault="00000000">
      <w:pPr>
        <w:spacing w:line="560" w:lineRule="exact"/>
        <w:ind w:left="1680" w:hanging="560"/>
      </w:pPr>
      <w:r>
        <w:t>２、應採用之資通安全技術、方法及程序之協調</w:t>
      </w:r>
      <w:proofErr w:type="gramStart"/>
      <w:r>
        <w:t>研</w:t>
      </w:r>
      <w:proofErr w:type="gramEnd"/>
      <w:r>
        <w:t>議。</w:t>
      </w:r>
    </w:p>
    <w:p w14:paraId="6910C56C" w14:textId="77777777" w:rsidR="00012B79" w:rsidRDefault="00000000">
      <w:pPr>
        <w:spacing w:line="560" w:lineRule="exact"/>
        <w:ind w:left="1680" w:hanging="560"/>
      </w:pPr>
      <w:r>
        <w:t>３、整體資通安全措施之協調</w:t>
      </w:r>
      <w:proofErr w:type="gramStart"/>
      <w:r>
        <w:t>研</w:t>
      </w:r>
      <w:proofErr w:type="gramEnd"/>
      <w:r>
        <w:t>議。</w:t>
      </w:r>
    </w:p>
    <w:p w14:paraId="4372B32D" w14:textId="77777777" w:rsidR="00012B79" w:rsidRDefault="00000000">
      <w:pPr>
        <w:spacing w:line="560" w:lineRule="exact"/>
        <w:ind w:left="1680" w:hanging="560"/>
      </w:pPr>
      <w:r>
        <w:t>４、資通安全計畫之協調</w:t>
      </w:r>
      <w:proofErr w:type="gramStart"/>
      <w:r>
        <w:t>研</w:t>
      </w:r>
      <w:proofErr w:type="gramEnd"/>
      <w:r>
        <w:t>議。</w:t>
      </w:r>
    </w:p>
    <w:p w14:paraId="22509141" w14:textId="77777777" w:rsidR="00012B79" w:rsidRDefault="00000000">
      <w:pPr>
        <w:spacing w:line="560" w:lineRule="exact"/>
        <w:ind w:left="1680" w:hanging="560"/>
      </w:pPr>
      <w:r>
        <w:lastRenderedPageBreak/>
        <w:t>５、其他重要資通安全事項之協調</w:t>
      </w:r>
      <w:proofErr w:type="gramStart"/>
      <w:r>
        <w:t>研</w:t>
      </w:r>
      <w:proofErr w:type="gramEnd"/>
      <w:r>
        <w:t>議。</w:t>
      </w:r>
    </w:p>
    <w:p w14:paraId="07E11E2B" w14:textId="77777777" w:rsidR="00012B79" w:rsidRDefault="00000000">
      <w:pPr>
        <w:pStyle w:val="3"/>
        <w:spacing w:line="560" w:lineRule="exact"/>
        <w:ind w:left="1680" w:hanging="840"/>
      </w:pPr>
      <w:r>
        <w:t>（二）職掌，本所之資通安全推動小組依下列分工進行責任分組，</w:t>
      </w:r>
      <w:proofErr w:type="gramStart"/>
      <w:r>
        <w:t>並依資通</w:t>
      </w:r>
      <w:proofErr w:type="gramEnd"/>
      <w:r>
        <w:t>安全長之指示負責下列事項，本所資通安全推動小組分組人員名單及職掌應列冊，並適時更新之：</w:t>
      </w:r>
    </w:p>
    <w:p w14:paraId="624F09E5" w14:textId="77777777" w:rsidR="00012B79" w:rsidRDefault="00000000">
      <w:pPr>
        <w:spacing w:line="560" w:lineRule="exact"/>
        <w:ind w:left="1680" w:hanging="560"/>
      </w:pPr>
      <w:r>
        <w:t>１、資通安全政策及目標之</w:t>
      </w:r>
      <w:proofErr w:type="gramStart"/>
      <w:r>
        <w:t>研</w:t>
      </w:r>
      <w:proofErr w:type="gramEnd"/>
      <w:r>
        <w:t>議。</w:t>
      </w:r>
    </w:p>
    <w:p w14:paraId="0D3B91D4" w14:textId="77777777" w:rsidR="00012B79" w:rsidRDefault="00000000">
      <w:pPr>
        <w:spacing w:line="560" w:lineRule="exact"/>
        <w:ind w:left="1680" w:hanging="560"/>
      </w:pPr>
      <w:r>
        <w:t>２、訂定機關資通安全相關規章與程序、制度文件，並確保相關規章與程序、制度合乎法令及契約之要求。</w:t>
      </w:r>
    </w:p>
    <w:p w14:paraId="41561A41" w14:textId="77777777" w:rsidR="00012B79" w:rsidRDefault="00000000">
      <w:pPr>
        <w:spacing w:line="560" w:lineRule="exact"/>
        <w:ind w:left="1680" w:hanging="560"/>
      </w:pPr>
      <w:r>
        <w:t>３、依據資通安全目標擬定機關年度工作計畫。</w:t>
      </w:r>
    </w:p>
    <w:p w14:paraId="1F39F7D9" w14:textId="77777777" w:rsidR="00012B79" w:rsidRDefault="00000000">
      <w:pPr>
        <w:spacing w:line="560" w:lineRule="exact"/>
        <w:ind w:left="1680" w:hanging="560"/>
      </w:pPr>
      <w:r>
        <w:t>４、傳達機關資通安全政策與目標。</w:t>
      </w:r>
    </w:p>
    <w:p w14:paraId="0DE5F735" w14:textId="77777777" w:rsidR="00012B79" w:rsidRDefault="00000000">
      <w:pPr>
        <w:spacing w:line="560" w:lineRule="exact"/>
        <w:ind w:left="1680" w:hanging="560"/>
      </w:pPr>
      <w:r>
        <w:t>５、</w:t>
      </w:r>
      <w:proofErr w:type="gramStart"/>
      <w:r>
        <w:t>其他資</w:t>
      </w:r>
      <w:proofErr w:type="gramEnd"/>
      <w:r>
        <w:t>通安全事項之規劃。</w:t>
      </w:r>
    </w:p>
    <w:p w14:paraId="4A4968A5" w14:textId="77777777" w:rsidR="00012B79" w:rsidRDefault="00000000">
      <w:pPr>
        <w:spacing w:line="560" w:lineRule="exact"/>
        <w:ind w:left="1680" w:hanging="560"/>
      </w:pPr>
      <w:r>
        <w:t>６、資通安全技術之研究、建置及評估相關事項。</w:t>
      </w:r>
    </w:p>
    <w:p w14:paraId="7D406B36" w14:textId="77777777" w:rsidR="00012B79" w:rsidRDefault="00000000">
      <w:pPr>
        <w:spacing w:line="560" w:lineRule="exact"/>
        <w:ind w:left="1680" w:hanging="560"/>
      </w:pPr>
      <w:r>
        <w:t>７、資通安全相關規章與程序、制度之執行。</w:t>
      </w:r>
    </w:p>
    <w:p w14:paraId="2B5DFEB0" w14:textId="77777777" w:rsidR="00012B79" w:rsidRDefault="00000000">
      <w:pPr>
        <w:spacing w:line="560" w:lineRule="exact"/>
        <w:ind w:left="1680" w:hanging="560"/>
      </w:pPr>
      <w:r>
        <w:t>８、資訊及資通系統之盤點及風險評估。</w:t>
      </w:r>
    </w:p>
    <w:p w14:paraId="50007A62" w14:textId="77777777" w:rsidR="00012B79" w:rsidRDefault="00000000">
      <w:pPr>
        <w:spacing w:line="560" w:lineRule="exact"/>
        <w:ind w:left="1680" w:hanging="560"/>
      </w:pPr>
      <w:r>
        <w:t>９、資料及資通系統之安全防護事項之執行。</w:t>
      </w:r>
    </w:p>
    <w:p w14:paraId="3D63D047" w14:textId="77777777" w:rsidR="00012B79" w:rsidRDefault="00000000">
      <w:pPr>
        <w:spacing w:line="560" w:lineRule="exact"/>
        <w:ind w:left="1960" w:hanging="840"/>
      </w:pPr>
      <w:r>
        <w:t>１０、資通安全事件之通報及應變機制之執行。</w:t>
      </w:r>
    </w:p>
    <w:p w14:paraId="393A02FE" w14:textId="77777777" w:rsidR="00012B79" w:rsidRDefault="00000000">
      <w:pPr>
        <w:spacing w:line="560" w:lineRule="exact"/>
        <w:ind w:left="1960" w:hanging="840"/>
      </w:pPr>
      <w:r>
        <w:t>１１、</w:t>
      </w:r>
      <w:proofErr w:type="gramStart"/>
      <w:r>
        <w:t>其他資</w:t>
      </w:r>
      <w:proofErr w:type="gramEnd"/>
      <w:r>
        <w:t>通安全事項之辦理與推動。</w:t>
      </w:r>
    </w:p>
    <w:p w14:paraId="0191A3E4" w14:textId="77777777" w:rsidR="00012B79" w:rsidRDefault="00000000">
      <w:pPr>
        <w:spacing w:line="560" w:lineRule="exact"/>
        <w:ind w:left="1960" w:hanging="840"/>
      </w:pPr>
      <w:r>
        <w:t>１２、辦理資通安全內部稽核。</w:t>
      </w:r>
    </w:p>
    <w:p w14:paraId="4B491E98" w14:textId="77777777" w:rsidR="00012B79" w:rsidRDefault="00000000">
      <w:pPr>
        <w:spacing w:line="560" w:lineRule="exact"/>
        <w:ind w:left="1960" w:hanging="840"/>
      </w:pPr>
      <w:r>
        <w:t>１３、每年定期召開資通安全管理審查會議，提報資通安全事項執行情形。</w:t>
      </w:r>
    </w:p>
    <w:p w14:paraId="4F2792F9" w14:textId="77777777" w:rsidR="00012B79" w:rsidRDefault="00000000">
      <w:pPr>
        <w:pStyle w:val="10"/>
        <w:numPr>
          <w:ilvl w:val="0"/>
          <w:numId w:val="2"/>
        </w:numPr>
        <w:spacing w:before="120" w:after="120" w:line="240" w:lineRule="auto"/>
      </w:pPr>
      <w:bookmarkStart w:id="18" w:name="_Toc201671152"/>
      <w:r>
        <w:t>專責人力及經費配置</w:t>
      </w:r>
      <w:bookmarkEnd w:id="18"/>
    </w:p>
    <w:p w14:paraId="3C3E3306" w14:textId="77777777" w:rsidR="00012B79" w:rsidRDefault="00000000">
      <w:pPr>
        <w:pStyle w:val="2"/>
        <w:numPr>
          <w:ilvl w:val="0"/>
          <w:numId w:val="9"/>
        </w:numPr>
        <w:spacing w:line="640" w:lineRule="exact"/>
      </w:pPr>
      <w:bookmarkStart w:id="19" w:name="_Toc201671153"/>
      <w:r>
        <w:t>專責人力及資源之配置</w:t>
      </w:r>
      <w:bookmarkEnd w:id="19"/>
    </w:p>
    <w:p w14:paraId="39383B7B" w14:textId="77777777" w:rsidR="00012B79" w:rsidRDefault="00000000">
      <w:pPr>
        <w:pStyle w:val="3"/>
        <w:spacing w:line="560" w:lineRule="exact"/>
        <w:ind w:left="1680" w:hanging="840"/>
      </w:pPr>
      <w:r>
        <w:t>（一）</w:t>
      </w:r>
      <w:r>
        <w:t>1.</w:t>
      </w:r>
      <w:r>
        <w:tab/>
      </w:r>
      <w:r>
        <w:t>本</w:t>
      </w:r>
      <w:proofErr w:type="gramStart"/>
      <w:r>
        <w:t>所依資通</w:t>
      </w:r>
      <w:proofErr w:type="gramEnd"/>
      <w:r>
        <w:t>安全責任等級分級辦法之規定，</w:t>
      </w:r>
      <w:proofErr w:type="gramStart"/>
      <w:r>
        <w:t>屬資通</w:t>
      </w:r>
      <w:proofErr w:type="gramEnd"/>
      <w:r>
        <w:t>安全責任等級</w:t>
      </w:r>
      <w:r>
        <w:t>D</w:t>
      </w:r>
      <w:r>
        <w:t>級，應設置資通安全專責人員進行資</w:t>
      </w:r>
      <w:r>
        <w:lastRenderedPageBreak/>
        <w:t>通安全推動業務，其分工如下，本所現有資通安全專責人員名單及職掌應列冊，並適時更新。</w:t>
      </w:r>
    </w:p>
    <w:p w14:paraId="3D4EB068" w14:textId="77777777" w:rsidR="00012B79" w:rsidRDefault="00000000">
      <w:pPr>
        <w:spacing w:line="560" w:lineRule="exact"/>
        <w:ind w:left="1680" w:hanging="560"/>
      </w:pPr>
      <w:r>
        <w:t>１、資通安全管理面業務</w:t>
      </w:r>
      <w:r>
        <w:t>1</w:t>
      </w:r>
      <w:r>
        <w:t>人，負責推動資通系統防護需求分級、資通安全管理系統導入及驗證、內部資通安全稽核、</w:t>
      </w:r>
      <w:proofErr w:type="gramStart"/>
      <w:r>
        <w:t>機關資安治理</w:t>
      </w:r>
      <w:proofErr w:type="gramEnd"/>
      <w:r>
        <w:t>成熟度評估及教育訓練等業務之推動。</w:t>
      </w:r>
    </w:p>
    <w:p w14:paraId="0ED24DA4" w14:textId="77777777" w:rsidR="00012B79" w:rsidRDefault="00000000">
      <w:pPr>
        <w:spacing w:line="560" w:lineRule="exact"/>
        <w:ind w:left="1680" w:hanging="560"/>
      </w:pPr>
      <w:r>
        <w:t>２、資通系統安全管理業務</w:t>
      </w:r>
      <w:r>
        <w:t>1</w:t>
      </w:r>
      <w:r>
        <w:t>人，負責資通系統分級及防護基準、安全性檢測、業務持續運作演練等業務之推動。</w:t>
      </w:r>
    </w:p>
    <w:p w14:paraId="34F94779" w14:textId="77777777" w:rsidR="00012B79" w:rsidRDefault="00000000">
      <w:pPr>
        <w:spacing w:line="560" w:lineRule="exact"/>
        <w:ind w:left="1680" w:hanging="560"/>
      </w:pPr>
      <w:r>
        <w:t>３、資通安全防護業務</w:t>
      </w:r>
      <w:r>
        <w:t>1</w:t>
      </w:r>
      <w:r>
        <w:t>人，負責資通安全監控管理機制、政府組態基準導入，資通安全防護設施建置及資通安全事件通報及應變業務之推動。</w:t>
      </w:r>
    </w:p>
    <w:p w14:paraId="5A37BDF4" w14:textId="77777777" w:rsidR="00012B79" w:rsidRDefault="00000000">
      <w:pPr>
        <w:spacing w:line="560" w:lineRule="exact"/>
        <w:ind w:left="1680" w:hanging="560"/>
      </w:pPr>
      <w:r>
        <w:t>４、資通安全管理法</w:t>
      </w:r>
      <w:proofErr w:type="gramStart"/>
      <w:r>
        <w:t>法遵</w:t>
      </w:r>
      <w:proofErr w:type="gramEnd"/>
      <w:r>
        <w:t>事項業務</w:t>
      </w:r>
      <w:r>
        <w:t>1</w:t>
      </w:r>
      <w:r>
        <w:t>人，負責本所對所屬公務</w:t>
      </w:r>
      <w:proofErr w:type="gramStart"/>
      <w:r>
        <w:t>務</w:t>
      </w:r>
      <w:proofErr w:type="gramEnd"/>
      <w:r>
        <w:t>機關或所管特定非公務機關之法</w:t>
      </w:r>
      <w:proofErr w:type="gramStart"/>
      <w:r>
        <w:t>遵</w:t>
      </w:r>
      <w:proofErr w:type="gramEnd"/>
      <w:r>
        <w:t>義務執行事宜。</w:t>
      </w:r>
    </w:p>
    <w:p w14:paraId="277F210B" w14:textId="77777777" w:rsidR="00012B79" w:rsidRDefault="00000000">
      <w:pPr>
        <w:pStyle w:val="3"/>
        <w:spacing w:line="560" w:lineRule="exact"/>
        <w:ind w:left="1680" w:hanging="840"/>
      </w:pPr>
      <w:r>
        <w:t>（二）本所之承辦單位於辦理資通安全人力資源業務時，應加強資通安全人員之培訓，並提升機關內資通安全專業人員之資通安全管理能力。本所之相關單位於辦理資通安全業務時，如資通安全人力或經驗不足，得洽請相關學者專家或專業機關（構）提供顧問諮詢服務。</w:t>
      </w:r>
    </w:p>
    <w:p w14:paraId="53236FF2" w14:textId="77777777" w:rsidR="00012B79" w:rsidRDefault="00000000">
      <w:pPr>
        <w:pStyle w:val="3"/>
        <w:spacing w:line="560" w:lineRule="exact"/>
        <w:ind w:left="1680" w:hanging="840"/>
      </w:pPr>
      <w:r>
        <w:t>（三）本所負責重要資通系統之管理、維護、設計及操作之人員，應妥適分工，分散權責，</w:t>
      </w:r>
      <w:proofErr w:type="gramStart"/>
      <w:r>
        <w:t>若負有</w:t>
      </w:r>
      <w:proofErr w:type="gramEnd"/>
      <w:r>
        <w:t>機密維護責任者，應簽屬書面約定，並視需要實施人員輪調，建立</w:t>
      </w:r>
      <w:r>
        <w:lastRenderedPageBreak/>
        <w:t>人力備援制度。</w:t>
      </w:r>
    </w:p>
    <w:p w14:paraId="118A85A9" w14:textId="77777777" w:rsidR="00012B79" w:rsidRDefault="00000000">
      <w:pPr>
        <w:pStyle w:val="3"/>
        <w:spacing w:line="560" w:lineRule="exact"/>
        <w:ind w:left="1680" w:hanging="840"/>
      </w:pPr>
      <w:r>
        <w:t>（四）本所之首長及各級業務主管人員，應負責督導所屬人員之資通安全作業，防範不法及不當行為。</w:t>
      </w:r>
    </w:p>
    <w:p w14:paraId="0A3669B5" w14:textId="77777777" w:rsidR="00012B79" w:rsidRDefault="00000000">
      <w:pPr>
        <w:pStyle w:val="3"/>
        <w:spacing w:line="560" w:lineRule="exact"/>
        <w:ind w:left="1680" w:hanging="840"/>
      </w:pPr>
      <w:r>
        <w:t>（五）專業人力資源之配置情形應每年定期檢討，並納入資通安全維護計畫持續改善機制之管理審查。</w:t>
      </w:r>
    </w:p>
    <w:p w14:paraId="6481F8E7" w14:textId="77777777" w:rsidR="00012B79" w:rsidRDefault="00000000">
      <w:pPr>
        <w:pStyle w:val="2"/>
        <w:numPr>
          <w:ilvl w:val="0"/>
          <w:numId w:val="9"/>
        </w:numPr>
        <w:spacing w:line="640" w:lineRule="exact"/>
      </w:pPr>
      <w:bookmarkStart w:id="20" w:name="_Toc201671154"/>
      <w:r>
        <w:t>經費之配置</w:t>
      </w:r>
      <w:bookmarkEnd w:id="20"/>
    </w:p>
    <w:p w14:paraId="69369FF0" w14:textId="77777777" w:rsidR="00012B79" w:rsidRDefault="00000000">
      <w:pPr>
        <w:pStyle w:val="3"/>
        <w:spacing w:line="560" w:lineRule="exact"/>
        <w:ind w:left="1680" w:hanging="840"/>
      </w:pPr>
      <w:r>
        <w:t>（一）資通安全推動小組於規劃配置相關經費及資源時，應考量本所之資通安全政策及目標，並提供建立、實行、維持及持續改善資通安全維護計畫所需之資源。</w:t>
      </w:r>
    </w:p>
    <w:p w14:paraId="6FA2BB36" w14:textId="77777777" w:rsidR="00012B79" w:rsidRDefault="00000000">
      <w:pPr>
        <w:pStyle w:val="3"/>
        <w:spacing w:line="560" w:lineRule="exact"/>
        <w:ind w:left="1680" w:hanging="840"/>
      </w:pPr>
      <w:r>
        <w:t>（二）各單位於規劃建置資通系統建置時，應一併規劃資通系統</w:t>
      </w:r>
      <w:proofErr w:type="gramStart"/>
      <w:r>
        <w:t>之資安防護</w:t>
      </w:r>
      <w:proofErr w:type="gramEnd"/>
      <w:r>
        <w:t>需求，並於整體預算中合理分配資通安全預算所</w:t>
      </w:r>
      <w:proofErr w:type="gramStart"/>
      <w:r>
        <w:t>佔</w:t>
      </w:r>
      <w:proofErr w:type="gramEnd"/>
      <w:r>
        <w:t>之比例。</w:t>
      </w:r>
    </w:p>
    <w:p w14:paraId="50F4FE94" w14:textId="77777777" w:rsidR="00012B79" w:rsidRDefault="00000000">
      <w:pPr>
        <w:pStyle w:val="3"/>
        <w:spacing w:line="560" w:lineRule="exact"/>
        <w:ind w:left="1680" w:hanging="840"/>
      </w:pPr>
      <w:r>
        <w:t>（三）各單位如有資通安全資源之需求，應配合機關預算規劃期</w:t>
      </w:r>
      <w:proofErr w:type="gramStart"/>
      <w:r>
        <w:t>程向資</w:t>
      </w:r>
      <w:proofErr w:type="gramEnd"/>
      <w:r>
        <w:t>通安全推動小組提出，由資通安全推動小組視整體資通安全資源進行分配，並經資通安全長核定後，進行相關之建置。</w:t>
      </w:r>
    </w:p>
    <w:p w14:paraId="61D74643" w14:textId="77777777" w:rsidR="00012B79" w:rsidRDefault="00000000">
      <w:pPr>
        <w:pStyle w:val="3"/>
        <w:spacing w:line="560" w:lineRule="exact"/>
        <w:ind w:left="1680" w:hanging="840"/>
      </w:pPr>
      <w:r>
        <w:t>（四）資通安全經費、資源之配置情形應每年定期檢討，並納入資通安全維護計畫持續改善機制之管理審查。</w:t>
      </w:r>
    </w:p>
    <w:p w14:paraId="1AAF51A8" w14:textId="77777777" w:rsidR="00012B79" w:rsidRDefault="00000000">
      <w:pPr>
        <w:pStyle w:val="10"/>
        <w:numPr>
          <w:ilvl w:val="0"/>
          <w:numId w:val="2"/>
        </w:numPr>
        <w:spacing w:before="120" w:after="120" w:line="240" w:lineRule="auto"/>
      </w:pPr>
      <w:bookmarkStart w:id="21" w:name="_Toc201671155"/>
      <w:r>
        <w:t>資訊及資通系統之盤點</w:t>
      </w:r>
      <w:bookmarkEnd w:id="21"/>
    </w:p>
    <w:p w14:paraId="52DC614A" w14:textId="77777777" w:rsidR="00012B79" w:rsidRDefault="00000000">
      <w:pPr>
        <w:pStyle w:val="2"/>
        <w:numPr>
          <w:ilvl w:val="0"/>
          <w:numId w:val="10"/>
        </w:numPr>
        <w:spacing w:line="640" w:lineRule="exact"/>
      </w:pPr>
      <w:bookmarkStart w:id="22" w:name="_Toc201671156"/>
      <w:r>
        <w:t>資訊及資通系統盤點</w:t>
      </w:r>
      <w:bookmarkEnd w:id="22"/>
    </w:p>
    <w:p w14:paraId="6B8D23C1" w14:textId="77777777" w:rsidR="00012B79" w:rsidRDefault="00000000">
      <w:pPr>
        <w:pStyle w:val="3"/>
        <w:spacing w:line="560" w:lineRule="exact"/>
        <w:ind w:left="1680" w:hanging="840"/>
      </w:pPr>
      <w:r>
        <w:t>（一）本所每年辦理資訊及資通系統資產盤點，依管理責任指定對應之資產管理人，並依資產屬性進行分類，分別為資訊資產、軟體資產、實體資產、支援服務資產</w:t>
      </w:r>
      <w:r>
        <w:lastRenderedPageBreak/>
        <w:t>等。</w:t>
      </w:r>
    </w:p>
    <w:p w14:paraId="20A19515" w14:textId="77777777" w:rsidR="00012B79" w:rsidRDefault="00000000">
      <w:pPr>
        <w:pStyle w:val="3"/>
        <w:spacing w:line="560" w:lineRule="exact"/>
        <w:ind w:left="1680" w:hanging="840"/>
      </w:pPr>
      <w:r>
        <w:t>（二）資訊及資通系統資產項目如下：</w:t>
      </w:r>
    </w:p>
    <w:p w14:paraId="71E104BE" w14:textId="77777777" w:rsidR="00012B79" w:rsidRDefault="00000000">
      <w:pPr>
        <w:spacing w:line="560" w:lineRule="exact"/>
        <w:ind w:left="1680" w:hanging="560"/>
      </w:pPr>
      <w:r>
        <w:t>１、資訊資產：以數位等形式儲存之資訊，如資料庫、資料檔案、系統文件、操作手冊、訓練教材、研究報告、作業程序、永續運作計畫、稽核紀錄及歸檔之資訊等。</w:t>
      </w:r>
    </w:p>
    <w:p w14:paraId="607FDD1D" w14:textId="77777777" w:rsidR="00012B79" w:rsidRDefault="00000000">
      <w:pPr>
        <w:spacing w:line="560" w:lineRule="exact"/>
        <w:ind w:left="1680" w:hanging="560"/>
      </w:pPr>
      <w:r>
        <w:t>２、軟體資產：應用軟體、系統軟體、開發工具、套裝軟體及電腦作業系統等。</w:t>
      </w:r>
    </w:p>
    <w:p w14:paraId="2452978D" w14:textId="77777777" w:rsidR="00012B79" w:rsidRDefault="00000000">
      <w:pPr>
        <w:spacing w:line="560" w:lineRule="exact"/>
        <w:ind w:left="1680" w:hanging="560"/>
      </w:pPr>
      <w:r>
        <w:t>３、實體資產：電腦及通訊設備、可攜式設備及資通系統相關之設備等。</w:t>
      </w:r>
    </w:p>
    <w:p w14:paraId="0F8CB2EC" w14:textId="77777777" w:rsidR="00012B79" w:rsidRDefault="00000000">
      <w:pPr>
        <w:spacing w:line="560" w:lineRule="exact"/>
        <w:ind w:left="1680" w:hanging="560"/>
      </w:pPr>
      <w:r>
        <w:t>４、支援服務資產：相關基礎設施級其他機關內部之支援服務，如電力、消防等。</w:t>
      </w:r>
    </w:p>
    <w:p w14:paraId="23B8D224" w14:textId="77777777" w:rsidR="00012B79" w:rsidRDefault="00000000">
      <w:pPr>
        <w:pStyle w:val="3"/>
        <w:spacing w:line="560" w:lineRule="exact"/>
        <w:ind w:left="1680" w:hanging="840"/>
      </w:pPr>
      <w:r>
        <w:t>（三）本所每年度應依資訊及資通系統盤點結果，製作「資訊及資通系統資產清冊」，欄位應包含：資訊及資通系統名稱、資產名稱、資產類別、擁有者、管理者、使用者、存放位置、防護需求等級。</w:t>
      </w:r>
    </w:p>
    <w:p w14:paraId="046270B8" w14:textId="77777777" w:rsidR="00012B79" w:rsidRDefault="00000000">
      <w:pPr>
        <w:pStyle w:val="3"/>
        <w:spacing w:line="560" w:lineRule="exact"/>
        <w:ind w:left="1680" w:hanging="840"/>
      </w:pPr>
      <w:r>
        <w:t>（四）資訊及資通系統資產應以標籤標示於設備明顯處，並載明財產編號、保管人、廠牌、型號等資訊。核心資通系統及相關資產，並應加</w:t>
      </w:r>
      <w:proofErr w:type="gramStart"/>
      <w:r>
        <w:t>註</w:t>
      </w:r>
      <w:proofErr w:type="gramEnd"/>
      <w:r>
        <w:t>標示。</w:t>
      </w:r>
    </w:p>
    <w:p w14:paraId="4F8AFAD1" w14:textId="77777777" w:rsidR="00012B79" w:rsidRDefault="00000000">
      <w:pPr>
        <w:pStyle w:val="3"/>
        <w:spacing w:line="560" w:lineRule="exact"/>
        <w:ind w:left="1680" w:hanging="840"/>
      </w:pPr>
      <w:r>
        <w:t>（五）各單位管理之資訊或資通系統如有異動，應即時通知資通安全推動小組更新資產清冊。</w:t>
      </w:r>
    </w:p>
    <w:p w14:paraId="21C4F1B4" w14:textId="77777777" w:rsidR="00012B79" w:rsidRDefault="00012B79"/>
    <w:p w14:paraId="1B794EB3" w14:textId="77777777" w:rsidR="00012B79" w:rsidRDefault="00000000">
      <w:pPr>
        <w:pStyle w:val="2"/>
        <w:numPr>
          <w:ilvl w:val="0"/>
          <w:numId w:val="10"/>
        </w:numPr>
        <w:spacing w:line="640" w:lineRule="exact"/>
      </w:pPr>
      <w:bookmarkStart w:id="23" w:name="_Toc201671157"/>
      <w:r>
        <w:t>機關資通安全責任等級分級</w:t>
      </w:r>
      <w:bookmarkEnd w:id="23"/>
    </w:p>
    <w:p w14:paraId="17CCE75F" w14:textId="77777777" w:rsidR="00012B79" w:rsidRDefault="00000000">
      <w:pPr>
        <w:spacing w:line="560" w:lineRule="exact"/>
        <w:ind w:left="560"/>
      </w:pPr>
      <w:r>
        <w:t>本所自行辦理資通業務，</w:t>
      </w:r>
      <w:proofErr w:type="gramStart"/>
      <w:r>
        <w:t>未維運</w:t>
      </w:r>
      <w:proofErr w:type="gramEnd"/>
      <w:r>
        <w:t>自行或委外設置、開發之資通</w:t>
      </w:r>
      <w:r>
        <w:lastRenderedPageBreak/>
        <w:t>系統者，資通安全責任等級為</w:t>
      </w:r>
      <w:r>
        <w:t>D</w:t>
      </w:r>
      <w:r>
        <w:t>級。</w:t>
      </w:r>
    </w:p>
    <w:p w14:paraId="2AD4DFC9" w14:textId="77777777" w:rsidR="00012B79" w:rsidRDefault="00000000">
      <w:pPr>
        <w:pStyle w:val="10"/>
        <w:numPr>
          <w:ilvl w:val="0"/>
          <w:numId w:val="2"/>
        </w:numPr>
        <w:spacing w:before="120" w:after="120" w:line="240" w:lineRule="auto"/>
      </w:pPr>
      <w:bookmarkStart w:id="24" w:name="_Toc201671158"/>
      <w:r>
        <w:t>資通安全風險評估</w:t>
      </w:r>
      <w:bookmarkEnd w:id="24"/>
    </w:p>
    <w:p w14:paraId="4399E54E" w14:textId="77777777" w:rsidR="00012B79" w:rsidRDefault="00000000">
      <w:pPr>
        <w:pStyle w:val="2"/>
        <w:numPr>
          <w:ilvl w:val="0"/>
          <w:numId w:val="11"/>
        </w:numPr>
        <w:spacing w:line="640" w:lineRule="exact"/>
      </w:pPr>
      <w:bookmarkStart w:id="25" w:name="_Toc201671159"/>
      <w:r>
        <w:t>資通安全風險評估</w:t>
      </w:r>
      <w:bookmarkEnd w:id="25"/>
    </w:p>
    <w:p w14:paraId="01FEBF86" w14:textId="77777777" w:rsidR="00012B79" w:rsidRDefault="00000000">
      <w:pPr>
        <w:pStyle w:val="3"/>
        <w:spacing w:line="560" w:lineRule="exact"/>
        <w:ind w:left="1680" w:hanging="840"/>
      </w:pPr>
      <w:r>
        <w:t>（一）本所應每年針對資訊及資通系統資產進行風險評估。</w:t>
      </w:r>
    </w:p>
    <w:p w14:paraId="25063785" w14:textId="77777777" w:rsidR="00012B79" w:rsidRDefault="00000000">
      <w:pPr>
        <w:pStyle w:val="3"/>
        <w:spacing w:line="560" w:lineRule="exact"/>
        <w:ind w:left="1680" w:hanging="840"/>
      </w:pPr>
      <w:r>
        <w:t>（二）執行風險評估時應參考行政院國家資通安全會報頒布之最新「資訊系統風險評鑑參考指引」，並依其中之｢詳細風險評鑑方法｣進行風險評估之工作。</w:t>
      </w:r>
    </w:p>
    <w:p w14:paraId="7A8CB9DD" w14:textId="77777777" w:rsidR="00012B79" w:rsidRDefault="00000000">
      <w:pPr>
        <w:pStyle w:val="3"/>
        <w:spacing w:line="560" w:lineRule="exact"/>
        <w:ind w:left="1680" w:hanging="840"/>
      </w:pPr>
      <w:r>
        <w:t>（三）本所應每年依據資通安全責任等級分級辦法之規定，分別就機密性、完整性、可用性、法律遵循性等構面評估自行或委外開發之資通系統防護需求分級。</w:t>
      </w:r>
    </w:p>
    <w:p w14:paraId="03C34E3F" w14:textId="77777777" w:rsidR="00012B79" w:rsidRDefault="00000000">
      <w:pPr>
        <w:pStyle w:val="2"/>
        <w:numPr>
          <w:ilvl w:val="0"/>
          <w:numId w:val="11"/>
        </w:numPr>
        <w:spacing w:line="640" w:lineRule="exact"/>
      </w:pPr>
      <w:bookmarkStart w:id="26" w:name="_Toc201671160"/>
      <w:r>
        <w:t>核心資通系統及最大可容忍中斷時間</w:t>
      </w:r>
      <w:bookmarkEnd w:id="26"/>
    </w:p>
    <w:p w14:paraId="769D7D35" w14:textId="77777777" w:rsidR="00012B79" w:rsidRDefault="00000000">
      <w:pPr>
        <w:spacing w:line="560" w:lineRule="exact"/>
        <w:ind w:left="420"/>
      </w:pPr>
      <w:r>
        <w:rPr>
          <w:sz w:val="24"/>
          <w:szCs w:val="24"/>
        </w:rPr>
        <w:t>（請依是否辦理醫療業務進行勾選，最大可容忍中斷時間以小時計</w:t>
      </w:r>
      <w:r>
        <w:rPr>
          <w:color w:val="FF0000"/>
          <w:sz w:val="24"/>
          <w:szCs w:val="24"/>
        </w:rPr>
        <w:t>）</w:t>
      </w:r>
    </w:p>
    <w:p w14:paraId="12D94E8C" w14:textId="77777777" w:rsidR="00012B79" w:rsidRDefault="00000000">
      <w:pPr>
        <w:spacing w:line="560" w:lineRule="exact"/>
        <w:ind w:left="420"/>
      </w:pPr>
      <w:r>
        <w:rPr>
          <w:rFonts w:ascii="新細明體" w:eastAsia="新細明體" w:hAnsi="新細明體"/>
          <w:szCs w:val="28"/>
        </w:rPr>
        <w:t>□</w:t>
      </w:r>
      <w:r>
        <w:rPr>
          <w:rFonts w:ascii="Times New Roman" w:hAnsi="Times New Roman"/>
          <w:szCs w:val="28"/>
        </w:rPr>
        <w:t>本所為</w:t>
      </w:r>
      <w:r>
        <w:rPr>
          <w:rFonts w:ascii="Times New Roman" w:hAnsi="Times New Roman"/>
          <w:b/>
          <w:szCs w:val="28"/>
        </w:rPr>
        <w:t>辦理醫療業務</w:t>
      </w:r>
      <w:r>
        <w:rPr>
          <w:rFonts w:ascii="Times New Roman" w:hAnsi="Times New Roman"/>
          <w:szCs w:val="28"/>
        </w:rPr>
        <w:t>之衛生所</w:t>
      </w:r>
    </w:p>
    <w:tbl>
      <w:tblPr>
        <w:tblW w:w="8222" w:type="dxa"/>
        <w:tblInd w:w="137" w:type="dxa"/>
        <w:tblCellMar>
          <w:left w:w="10" w:type="dxa"/>
          <w:right w:w="10" w:type="dxa"/>
        </w:tblCellMar>
        <w:tblLook w:val="0000" w:firstRow="0" w:lastRow="0" w:firstColumn="0" w:lastColumn="0" w:noHBand="0" w:noVBand="0"/>
      </w:tblPr>
      <w:tblGrid>
        <w:gridCol w:w="1985"/>
        <w:gridCol w:w="2835"/>
        <w:gridCol w:w="1134"/>
        <w:gridCol w:w="2268"/>
      </w:tblGrid>
      <w:tr w:rsidR="00012B79" w14:paraId="6571A093" w14:textId="77777777">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A700BD" w14:textId="77777777" w:rsidR="00012B79" w:rsidRDefault="00000000">
            <w:pPr>
              <w:spacing w:line="360" w:lineRule="exact"/>
              <w:jc w:val="center"/>
              <w:rPr>
                <w:rFonts w:ascii="Times New Roman" w:hAnsi="Times New Roman"/>
                <w:color w:val="000000"/>
                <w:szCs w:val="28"/>
              </w:rPr>
            </w:pPr>
            <w:r>
              <w:rPr>
                <w:rFonts w:ascii="Times New Roman" w:hAnsi="Times New Roman"/>
                <w:color w:val="000000"/>
                <w:szCs w:val="28"/>
              </w:rPr>
              <w:t>核心資通</w:t>
            </w:r>
          </w:p>
          <w:p w14:paraId="62D42F1F" w14:textId="77777777" w:rsidR="00012B79" w:rsidRDefault="00000000">
            <w:pPr>
              <w:spacing w:line="360" w:lineRule="exact"/>
              <w:jc w:val="center"/>
              <w:rPr>
                <w:rFonts w:ascii="Times New Roman" w:hAnsi="Times New Roman"/>
                <w:color w:val="000000"/>
                <w:szCs w:val="28"/>
              </w:rPr>
            </w:pPr>
            <w:r>
              <w:rPr>
                <w:rFonts w:ascii="Times New Roman" w:hAnsi="Times New Roman"/>
                <w:color w:val="000000"/>
                <w:szCs w:val="28"/>
              </w:rPr>
              <w:t>系統</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2097A6" w14:textId="77777777" w:rsidR="00012B79" w:rsidRDefault="00000000">
            <w:pPr>
              <w:spacing w:before="190" w:after="190" w:line="360" w:lineRule="exact"/>
              <w:jc w:val="center"/>
              <w:rPr>
                <w:rFonts w:ascii="Times New Roman" w:hAnsi="Times New Roman"/>
                <w:color w:val="000000"/>
                <w:szCs w:val="28"/>
              </w:rPr>
            </w:pPr>
            <w:r>
              <w:rPr>
                <w:rFonts w:ascii="Times New Roman" w:hAnsi="Times New Roman"/>
                <w:color w:val="000000"/>
                <w:szCs w:val="28"/>
              </w:rPr>
              <w:t>資訊資產</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66778C" w14:textId="77777777" w:rsidR="00012B79" w:rsidRDefault="00000000">
            <w:pPr>
              <w:spacing w:before="190" w:after="190" w:line="360" w:lineRule="exact"/>
              <w:jc w:val="center"/>
              <w:rPr>
                <w:rFonts w:ascii="Times New Roman" w:hAnsi="Times New Roman"/>
                <w:color w:val="000000"/>
                <w:szCs w:val="28"/>
              </w:rPr>
            </w:pPr>
            <w:r>
              <w:rPr>
                <w:rFonts w:ascii="Times New Roman" w:hAnsi="Times New Roman"/>
                <w:color w:val="000000"/>
                <w:szCs w:val="28"/>
              </w:rPr>
              <w:t>最大可容忍中斷時間</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051133" w14:textId="77777777" w:rsidR="00012B79" w:rsidRDefault="00000000">
            <w:pPr>
              <w:spacing w:line="360" w:lineRule="exact"/>
              <w:jc w:val="center"/>
              <w:rPr>
                <w:rFonts w:ascii="Times New Roman" w:hAnsi="Times New Roman"/>
                <w:color w:val="000000"/>
                <w:szCs w:val="28"/>
              </w:rPr>
            </w:pPr>
            <w:r>
              <w:rPr>
                <w:rFonts w:ascii="Times New Roman" w:hAnsi="Times New Roman"/>
                <w:color w:val="000000"/>
                <w:szCs w:val="28"/>
              </w:rPr>
              <w:t>核心資通系統主要功能</w:t>
            </w:r>
          </w:p>
        </w:tc>
      </w:tr>
      <w:tr w:rsidR="00012B79" w14:paraId="67D7E7DB" w14:textId="77777777">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2A1971" w14:textId="77777777" w:rsidR="00012B79" w:rsidRDefault="00000000">
            <w:pPr>
              <w:spacing w:before="190" w:after="190" w:line="360" w:lineRule="exact"/>
              <w:jc w:val="both"/>
            </w:pPr>
            <w:r>
              <w:rPr>
                <w:rFonts w:ascii="標楷體" w:hAnsi="標楷體"/>
                <w:color w:val="000000"/>
                <w:szCs w:val="28"/>
              </w:rPr>
              <w:t>高雄榮總微型門診系統(共用性系統)</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1EEF6D" w14:textId="77777777" w:rsidR="00012B79" w:rsidRDefault="00000000">
            <w:pPr>
              <w:pStyle w:val="a8"/>
              <w:numPr>
                <w:ilvl w:val="3"/>
                <w:numId w:val="1"/>
              </w:numPr>
              <w:spacing w:before="190" w:after="190" w:line="360" w:lineRule="exact"/>
              <w:ind w:left="170" w:hanging="283"/>
            </w:pPr>
            <w:r>
              <w:rPr>
                <w:rFonts w:ascii="標楷體" w:hAnsi="標楷體"/>
                <w:color w:val="000000"/>
                <w:szCs w:val="28"/>
              </w:rPr>
              <w:t xml:space="preserve">防火牆 </w:t>
            </w:r>
            <w:proofErr w:type="spellStart"/>
            <w:r>
              <w:rPr>
                <w:rFonts w:ascii="標楷體" w:hAnsi="標楷體"/>
                <w:color w:val="000000"/>
                <w:szCs w:val="28"/>
                <w:u w:val="single"/>
              </w:rPr>
              <w:t>Fortigate</w:t>
            </w:r>
            <w:proofErr w:type="spellEnd"/>
            <w:r>
              <w:rPr>
                <w:rFonts w:ascii="標楷體" w:hAnsi="標楷體"/>
                <w:color w:val="000000"/>
                <w:szCs w:val="28"/>
                <w:u w:val="single"/>
              </w:rPr>
              <w:t xml:space="preserve"> </w:t>
            </w:r>
            <w:r>
              <w:rPr>
                <w:rFonts w:ascii="標楷體" w:hAnsi="標楷體"/>
                <w:szCs w:val="28"/>
                <w:u w:val="single"/>
              </w:rPr>
              <w:t>40F</w:t>
            </w:r>
            <w:r>
              <w:rPr>
                <w:rFonts w:ascii="標楷體" w:hAnsi="標楷體"/>
                <w:szCs w:val="28"/>
              </w:rPr>
              <w:t xml:space="preserve">  </w:t>
            </w:r>
            <w:r>
              <w:rPr>
                <w:rFonts w:ascii="標楷體" w:hAnsi="標楷體"/>
                <w:szCs w:val="28"/>
                <w:u w:val="single"/>
              </w:rPr>
              <w:t>1</w:t>
            </w:r>
            <w:r>
              <w:rPr>
                <w:rFonts w:ascii="標楷體" w:hAnsi="標楷體"/>
                <w:szCs w:val="28"/>
              </w:rPr>
              <w:t>台。</w:t>
            </w:r>
          </w:p>
          <w:p w14:paraId="6AD3E73C" w14:textId="77777777" w:rsidR="00012B79" w:rsidRDefault="00000000">
            <w:pPr>
              <w:pStyle w:val="a8"/>
              <w:numPr>
                <w:ilvl w:val="3"/>
                <w:numId w:val="1"/>
              </w:numPr>
              <w:spacing w:before="190" w:after="190" w:line="360" w:lineRule="exact"/>
              <w:ind w:left="170" w:hanging="283"/>
            </w:pPr>
            <w:r>
              <w:rPr>
                <w:rFonts w:ascii="標楷體" w:hAnsi="標楷體"/>
                <w:szCs w:val="28"/>
              </w:rPr>
              <w:t xml:space="preserve">網路交換器 </w:t>
            </w:r>
            <w:r>
              <w:rPr>
                <w:rFonts w:ascii="標楷體" w:hAnsi="標楷體"/>
                <w:szCs w:val="28"/>
                <w:u w:val="single"/>
              </w:rPr>
              <w:t>型號</w:t>
            </w:r>
          </w:p>
          <w:p w14:paraId="5E5AE34E" w14:textId="77777777" w:rsidR="00012B79" w:rsidRDefault="00000000">
            <w:pPr>
              <w:pStyle w:val="a8"/>
              <w:spacing w:before="190" w:after="190" w:line="360" w:lineRule="exact"/>
              <w:ind w:left="170"/>
            </w:pPr>
            <w:r>
              <w:rPr>
                <w:rFonts w:ascii="標楷體" w:hAnsi="標楷體"/>
                <w:szCs w:val="28"/>
                <w:u w:val="single"/>
              </w:rPr>
              <w:t xml:space="preserve">  </w:t>
            </w:r>
            <w:r>
              <w:rPr>
                <w:rFonts w:ascii="標楷體" w:hAnsi="標楷體"/>
                <w:szCs w:val="28"/>
              </w:rPr>
              <w:t>台。</w:t>
            </w:r>
          </w:p>
          <w:p w14:paraId="5FCF0093" w14:textId="77777777" w:rsidR="00012B79" w:rsidRDefault="00000000">
            <w:pPr>
              <w:pStyle w:val="a8"/>
              <w:numPr>
                <w:ilvl w:val="3"/>
                <w:numId w:val="1"/>
              </w:numPr>
              <w:spacing w:before="190" w:after="190" w:line="360" w:lineRule="exact"/>
              <w:ind w:left="170" w:hanging="283"/>
            </w:pPr>
            <w:r>
              <w:rPr>
                <w:rFonts w:ascii="標楷體" w:hAnsi="標楷體"/>
                <w:szCs w:val="28"/>
              </w:rPr>
              <w:t xml:space="preserve">個人電腦 </w:t>
            </w:r>
            <w:r>
              <w:rPr>
                <w:rFonts w:ascii="標楷體" w:hAnsi="標楷體"/>
                <w:szCs w:val="28"/>
                <w:u w:val="single"/>
              </w:rPr>
              <w:t>型號</w:t>
            </w:r>
            <w:r>
              <w:rPr>
                <w:rFonts w:ascii="標楷體" w:hAnsi="標楷體"/>
                <w:szCs w:val="28"/>
              </w:rPr>
              <w:t xml:space="preserve"> </w:t>
            </w:r>
            <w:r>
              <w:rPr>
                <w:rFonts w:ascii="標楷體" w:hAnsi="標楷體"/>
                <w:szCs w:val="28"/>
                <w:u w:val="single"/>
              </w:rPr>
              <w:t xml:space="preserve">   台</w:t>
            </w:r>
            <w:r>
              <w:rPr>
                <w:rFonts w:ascii="標楷體" w:hAnsi="標楷體"/>
                <w:szCs w:val="28"/>
              </w:rPr>
              <w:t>。(僅填寫掛號、門診、藥局、批價</w:t>
            </w:r>
            <w:r>
              <w:rPr>
                <w:rFonts w:ascii="標楷體" w:hAnsi="標楷體"/>
                <w:color w:val="000000"/>
                <w:szCs w:val="28"/>
              </w:rPr>
              <w:t>使用之電腦數量)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55EE0E" w14:textId="77777777" w:rsidR="00012B79" w:rsidRDefault="00000000">
            <w:pPr>
              <w:spacing w:before="190" w:after="190" w:line="360" w:lineRule="exact"/>
              <w:jc w:val="both"/>
            </w:pPr>
            <w:r>
              <w:rPr>
                <w:rFonts w:ascii="標楷體" w:hAnsi="標楷體"/>
                <w:color w:val="000000"/>
                <w:szCs w:val="28"/>
              </w:rPr>
              <w:t>8</w:t>
            </w:r>
            <w:r>
              <w:rPr>
                <w:rFonts w:ascii="Times New Roman" w:hAnsi="Times New Roman"/>
                <w:color w:val="000000"/>
                <w:szCs w:val="28"/>
              </w:rPr>
              <w:t>小時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9A6315" w14:textId="77777777" w:rsidR="00012B79" w:rsidRDefault="00000000">
            <w:pPr>
              <w:spacing w:before="190" w:after="190" w:line="360" w:lineRule="exact"/>
              <w:jc w:val="both"/>
              <w:rPr>
                <w:rFonts w:ascii="Times New Roman" w:hAnsi="Times New Roman"/>
                <w:color w:val="000000"/>
                <w:szCs w:val="28"/>
              </w:rPr>
            </w:pPr>
            <w:r>
              <w:rPr>
                <w:rFonts w:ascii="Times New Roman" w:hAnsi="Times New Roman"/>
                <w:color w:val="000000"/>
                <w:szCs w:val="28"/>
              </w:rPr>
              <w:t>提供民眾就醫看診服務</w:t>
            </w:r>
          </w:p>
        </w:tc>
      </w:tr>
    </w:tbl>
    <w:p w14:paraId="60E6A47C" w14:textId="77777777" w:rsidR="00012B79" w:rsidRDefault="00012B79">
      <w:pPr>
        <w:rPr>
          <w:rFonts w:ascii="Times New Roman" w:hAnsi="Times New Roman"/>
          <w:color w:val="00B0F0"/>
          <w:szCs w:val="28"/>
        </w:rPr>
      </w:pPr>
    </w:p>
    <w:p w14:paraId="0B41006B" w14:textId="77777777" w:rsidR="00012B79" w:rsidRDefault="00012B79">
      <w:pPr>
        <w:rPr>
          <w:rFonts w:ascii="Times New Roman" w:hAnsi="Times New Roman"/>
          <w:color w:val="00B0F0"/>
          <w:szCs w:val="28"/>
        </w:rPr>
      </w:pPr>
    </w:p>
    <w:p w14:paraId="57B9B467" w14:textId="77777777" w:rsidR="00012B79" w:rsidRDefault="00000000">
      <w:pPr>
        <w:spacing w:line="560" w:lineRule="exact"/>
        <w:ind w:left="420"/>
      </w:pPr>
      <w:r>
        <w:rPr>
          <w:rFonts w:ascii="新細明體" w:eastAsia="新細明體" w:hAnsi="新細明體"/>
          <w:szCs w:val="28"/>
        </w:rPr>
        <w:t>■</w:t>
      </w:r>
      <w:r>
        <w:rPr>
          <w:rFonts w:ascii="Times New Roman" w:hAnsi="Times New Roman"/>
          <w:szCs w:val="28"/>
        </w:rPr>
        <w:t>本所為</w:t>
      </w:r>
      <w:r>
        <w:rPr>
          <w:b/>
        </w:rPr>
        <w:t>未</w:t>
      </w:r>
      <w:r>
        <w:rPr>
          <w:rFonts w:ascii="Times New Roman" w:hAnsi="Times New Roman"/>
          <w:b/>
          <w:szCs w:val="28"/>
        </w:rPr>
        <w:t>辦理醫療業務</w:t>
      </w:r>
      <w:r>
        <w:rPr>
          <w:rFonts w:ascii="Times New Roman" w:hAnsi="Times New Roman"/>
          <w:szCs w:val="28"/>
        </w:rPr>
        <w:t>之衛生所</w:t>
      </w:r>
    </w:p>
    <w:tbl>
      <w:tblPr>
        <w:tblW w:w="8222" w:type="dxa"/>
        <w:tblInd w:w="137" w:type="dxa"/>
        <w:tblCellMar>
          <w:left w:w="10" w:type="dxa"/>
          <w:right w:w="10" w:type="dxa"/>
        </w:tblCellMar>
        <w:tblLook w:val="0000" w:firstRow="0" w:lastRow="0" w:firstColumn="0" w:lastColumn="0" w:noHBand="0" w:noVBand="0"/>
      </w:tblPr>
      <w:tblGrid>
        <w:gridCol w:w="1985"/>
        <w:gridCol w:w="2835"/>
        <w:gridCol w:w="1134"/>
        <w:gridCol w:w="2268"/>
      </w:tblGrid>
      <w:tr w:rsidR="00012B79" w14:paraId="52310058" w14:textId="77777777">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4AC1B7" w14:textId="77777777" w:rsidR="00012B79" w:rsidRDefault="00000000">
            <w:pPr>
              <w:spacing w:line="360" w:lineRule="exact"/>
              <w:jc w:val="center"/>
              <w:rPr>
                <w:rFonts w:ascii="Times New Roman" w:hAnsi="Times New Roman"/>
                <w:color w:val="000000"/>
                <w:szCs w:val="28"/>
              </w:rPr>
            </w:pPr>
            <w:r>
              <w:rPr>
                <w:rFonts w:ascii="Times New Roman" w:hAnsi="Times New Roman"/>
                <w:color w:val="000000"/>
                <w:szCs w:val="28"/>
              </w:rPr>
              <w:t>核心資通</w:t>
            </w:r>
          </w:p>
          <w:p w14:paraId="70F64B57" w14:textId="77777777" w:rsidR="00012B79" w:rsidRDefault="00000000">
            <w:pPr>
              <w:spacing w:line="360" w:lineRule="exact"/>
              <w:jc w:val="center"/>
              <w:rPr>
                <w:rFonts w:ascii="Times New Roman" w:hAnsi="Times New Roman"/>
                <w:color w:val="000000"/>
                <w:szCs w:val="28"/>
              </w:rPr>
            </w:pPr>
            <w:r>
              <w:rPr>
                <w:rFonts w:ascii="Times New Roman" w:hAnsi="Times New Roman"/>
                <w:color w:val="000000"/>
                <w:szCs w:val="28"/>
              </w:rPr>
              <w:t>系統</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B53BD9" w14:textId="77777777" w:rsidR="00012B79" w:rsidRDefault="00000000">
            <w:pPr>
              <w:spacing w:before="190" w:after="190" w:line="360" w:lineRule="exact"/>
              <w:jc w:val="center"/>
              <w:rPr>
                <w:rFonts w:ascii="Times New Roman" w:hAnsi="Times New Roman"/>
                <w:color w:val="000000"/>
                <w:szCs w:val="28"/>
              </w:rPr>
            </w:pPr>
            <w:r>
              <w:rPr>
                <w:rFonts w:ascii="Times New Roman" w:hAnsi="Times New Roman"/>
                <w:color w:val="000000"/>
                <w:szCs w:val="28"/>
              </w:rPr>
              <w:t>資訊資產</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C5B565" w14:textId="77777777" w:rsidR="00012B79" w:rsidRDefault="00000000">
            <w:pPr>
              <w:spacing w:before="190" w:after="190" w:line="360" w:lineRule="exact"/>
              <w:jc w:val="center"/>
              <w:rPr>
                <w:rFonts w:ascii="Times New Roman" w:hAnsi="Times New Roman"/>
                <w:color w:val="000000"/>
                <w:szCs w:val="28"/>
              </w:rPr>
            </w:pPr>
            <w:r>
              <w:rPr>
                <w:rFonts w:ascii="Times New Roman" w:hAnsi="Times New Roman"/>
                <w:color w:val="000000"/>
                <w:szCs w:val="28"/>
              </w:rPr>
              <w:t>最大可容忍中斷時間</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DCCBB0F" w14:textId="77777777" w:rsidR="00012B79" w:rsidRDefault="00000000">
            <w:pPr>
              <w:spacing w:line="360" w:lineRule="exact"/>
              <w:jc w:val="center"/>
              <w:rPr>
                <w:rFonts w:ascii="Times New Roman" w:hAnsi="Times New Roman"/>
                <w:color w:val="000000"/>
                <w:szCs w:val="28"/>
              </w:rPr>
            </w:pPr>
            <w:r>
              <w:rPr>
                <w:rFonts w:ascii="Times New Roman" w:hAnsi="Times New Roman"/>
                <w:color w:val="000000"/>
                <w:szCs w:val="28"/>
              </w:rPr>
              <w:t>核心資通系統主要功能</w:t>
            </w:r>
          </w:p>
        </w:tc>
      </w:tr>
      <w:tr w:rsidR="00012B79" w14:paraId="68CB456D" w14:textId="77777777">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E71E44" w14:textId="77777777" w:rsidR="00012B79" w:rsidRDefault="00000000">
            <w:pPr>
              <w:spacing w:before="190" w:after="190" w:line="360" w:lineRule="exact"/>
              <w:jc w:val="both"/>
            </w:pPr>
            <w:r>
              <w:rPr>
                <w:rFonts w:ascii="Times New Roman" w:hAnsi="Times New Roman"/>
                <w:szCs w:val="28"/>
              </w:rPr>
              <w:t>無</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80D892" w14:textId="77777777" w:rsidR="00012B79" w:rsidRDefault="00000000">
            <w:pPr>
              <w:spacing w:before="190" w:after="190" w:line="360" w:lineRule="exact"/>
              <w:jc w:val="both"/>
            </w:pPr>
            <w:r>
              <w:rPr>
                <w:rFonts w:ascii="Times New Roman" w:hAnsi="Times New Roman"/>
                <w:szCs w:val="28"/>
              </w:rPr>
              <w:t>無</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00FF8E" w14:textId="77777777" w:rsidR="00012B79" w:rsidRDefault="00000000">
            <w:pPr>
              <w:spacing w:before="190" w:after="190" w:line="360" w:lineRule="exact"/>
              <w:jc w:val="both"/>
            </w:pPr>
            <w:r>
              <w:rPr>
                <w:rFonts w:ascii="Times New Roman" w:hAnsi="Times New Roman"/>
                <w:szCs w:val="28"/>
              </w:rPr>
              <w:t>無</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58ABFF" w14:textId="77777777" w:rsidR="00012B79" w:rsidRDefault="00000000">
            <w:pPr>
              <w:spacing w:before="190" w:after="190" w:line="360" w:lineRule="exact"/>
              <w:jc w:val="both"/>
            </w:pPr>
            <w:r>
              <w:rPr>
                <w:rFonts w:ascii="Times New Roman" w:hAnsi="Times New Roman"/>
                <w:szCs w:val="28"/>
              </w:rPr>
              <w:t>無</w:t>
            </w:r>
          </w:p>
        </w:tc>
      </w:tr>
    </w:tbl>
    <w:p w14:paraId="59336719" w14:textId="77777777" w:rsidR="00012B79" w:rsidRDefault="00012B79"/>
    <w:p w14:paraId="240717A1" w14:textId="77777777" w:rsidR="00012B79" w:rsidRDefault="00012B79"/>
    <w:p w14:paraId="3F224465" w14:textId="77777777" w:rsidR="00012B79" w:rsidRDefault="00012B79">
      <w:pPr>
        <w:pageBreakBefore/>
        <w:widowControl/>
      </w:pPr>
    </w:p>
    <w:p w14:paraId="20A6A66B" w14:textId="77777777" w:rsidR="00012B79" w:rsidRDefault="00000000">
      <w:pPr>
        <w:pStyle w:val="10"/>
        <w:numPr>
          <w:ilvl w:val="0"/>
          <w:numId w:val="2"/>
        </w:numPr>
        <w:spacing w:before="120" w:after="120" w:line="240" w:lineRule="auto"/>
      </w:pPr>
      <w:bookmarkStart w:id="27" w:name="_Toc201671161"/>
      <w:r>
        <w:t>資通安全防護及控制措施</w:t>
      </w:r>
      <w:bookmarkEnd w:id="27"/>
    </w:p>
    <w:p w14:paraId="344B148A" w14:textId="77777777" w:rsidR="00012B79" w:rsidRDefault="00000000">
      <w:pPr>
        <w:spacing w:line="560" w:lineRule="exact"/>
        <w:ind w:left="560"/>
      </w:pPr>
      <w:r>
        <w:t>本所依據</w:t>
      </w:r>
      <w:proofErr w:type="gramStart"/>
      <w:r>
        <w:t>前章資</w:t>
      </w:r>
      <w:proofErr w:type="gramEnd"/>
      <w:r>
        <w:t>通安全風險評估結果、自身資通安全責任等級之應辦事項及核心資通系統之防護基準，</w:t>
      </w:r>
      <w:proofErr w:type="gramStart"/>
      <w:r>
        <w:t>採</w:t>
      </w:r>
      <w:proofErr w:type="gramEnd"/>
      <w:r>
        <w:t>行相關之防護及控制措施如下：</w:t>
      </w:r>
    </w:p>
    <w:p w14:paraId="3F5FB86A" w14:textId="77777777" w:rsidR="00012B79" w:rsidRDefault="00000000">
      <w:pPr>
        <w:pStyle w:val="2"/>
        <w:numPr>
          <w:ilvl w:val="0"/>
          <w:numId w:val="12"/>
        </w:numPr>
        <w:spacing w:line="640" w:lineRule="exact"/>
      </w:pPr>
      <w:bookmarkStart w:id="28" w:name="_Toc201671162"/>
      <w:r>
        <w:t>資訊及資通系統之管理</w:t>
      </w:r>
      <w:bookmarkEnd w:id="28"/>
    </w:p>
    <w:p w14:paraId="5632A2E2" w14:textId="77777777" w:rsidR="00012B79" w:rsidRDefault="00000000">
      <w:pPr>
        <w:pStyle w:val="3"/>
        <w:spacing w:line="560" w:lineRule="exact"/>
        <w:ind w:left="1680" w:hanging="840"/>
      </w:pPr>
      <w:r>
        <w:t>（一）資訊及資通系統之保管</w:t>
      </w:r>
    </w:p>
    <w:p w14:paraId="6F9F92E9" w14:textId="77777777" w:rsidR="00012B79" w:rsidRDefault="00000000">
      <w:pPr>
        <w:spacing w:line="560" w:lineRule="exact"/>
        <w:ind w:left="1680" w:hanging="560"/>
      </w:pPr>
      <w:r>
        <w:t>１、資訊及資通系統管理人應確保資訊及資通系統已盤點</w:t>
      </w:r>
      <w:proofErr w:type="gramStart"/>
      <w:r>
        <w:t>造冊並適</w:t>
      </w:r>
      <w:proofErr w:type="gramEnd"/>
      <w:r>
        <w:t>切分級，並持續更新以確保其正確性。</w:t>
      </w:r>
    </w:p>
    <w:p w14:paraId="57D3FA8A" w14:textId="77777777" w:rsidR="00012B79" w:rsidRDefault="00000000">
      <w:pPr>
        <w:spacing w:line="560" w:lineRule="exact"/>
        <w:ind w:left="1680" w:hanging="560"/>
      </w:pPr>
      <w:r>
        <w:t>２、資訊及資通系統管理人應確保資訊及資通系統被妥善的保存或備份。</w:t>
      </w:r>
    </w:p>
    <w:p w14:paraId="7A3F70BF" w14:textId="77777777" w:rsidR="00012B79" w:rsidRDefault="00000000">
      <w:pPr>
        <w:spacing w:line="560" w:lineRule="exact"/>
        <w:ind w:left="1680" w:hanging="560"/>
      </w:pPr>
      <w:r>
        <w:t>３、資訊及資通系統管理人應確保重要之資訊及資通系統已採取適當之存取控制政策。</w:t>
      </w:r>
    </w:p>
    <w:p w14:paraId="6ED54FD0" w14:textId="77777777" w:rsidR="00012B79" w:rsidRDefault="00000000">
      <w:pPr>
        <w:pStyle w:val="3"/>
        <w:spacing w:line="560" w:lineRule="exact"/>
        <w:ind w:left="1680" w:hanging="840"/>
      </w:pPr>
      <w:r>
        <w:t>（二）資訊及資通系統之使用</w:t>
      </w:r>
    </w:p>
    <w:p w14:paraId="0863C54B" w14:textId="77777777" w:rsidR="00012B79" w:rsidRDefault="00000000">
      <w:pPr>
        <w:spacing w:line="560" w:lineRule="exact"/>
        <w:ind w:left="1680" w:hanging="560"/>
      </w:pPr>
      <w:r>
        <w:t>１、本所同仁使用資訊及資通系統前應經其管理人授權。</w:t>
      </w:r>
    </w:p>
    <w:p w14:paraId="769482EB" w14:textId="77777777" w:rsidR="00012B79" w:rsidRDefault="00000000">
      <w:pPr>
        <w:spacing w:line="560" w:lineRule="exact"/>
        <w:ind w:left="1680" w:hanging="560"/>
      </w:pPr>
      <w:r>
        <w:t>２、本所同仁使用資訊及資通系統時，應留意其資通安全要求事項，並負對應之責任。</w:t>
      </w:r>
    </w:p>
    <w:p w14:paraId="3A6F65CF" w14:textId="77777777" w:rsidR="00012B79" w:rsidRDefault="00000000">
      <w:pPr>
        <w:spacing w:line="560" w:lineRule="exact"/>
        <w:ind w:left="1680" w:hanging="560"/>
      </w:pPr>
      <w:r>
        <w:t>３、本所同仁使用資訊及資通系統後，應依規定之程序歸還。資訊類資訊之歸還應確保相關資訊已正確移轉，並安全地自原設備上抺除。</w:t>
      </w:r>
    </w:p>
    <w:p w14:paraId="5EA19A87" w14:textId="77777777" w:rsidR="00012B79" w:rsidRDefault="00000000">
      <w:pPr>
        <w:spacing w:line="560" w:lineRule="exact"/>
        <w:ind w:left="1680" w:hanging="560"/>
      </w:pPr>
      <w:r>
        <w:t>４、非本所同仁使用本所之資訊及資通系統，應確實遵守本所之相關資通安全要求，且未經授權不得任意複製資訊。</w:t>
      </w:r>
    </w:p>
    <w:p w14:paraId="78B20F32" w14:textId="77777777" w:rsidR="00012B79" w:rsidRDefault="00000000">
      <w:pPr>
        <w:spacing w:line="560" w:lineRule="exact"/>
        <w:ind w:left="1680" w:hanging="560"/>
      </w:pPr>
      <w:r>
        <w:t>５、對於資訊及資通系統，宜識別並以文件記錄及實作可</w:t>
      </w:r>
      <w:r>
        <w:lastRenderedPageBreak/>
        <w:t>被接受使用之規則。</w:t>
      </w:r>
    </w:p>
    <w:p w14:paraId="61FDEF6B" w14:textId="77777777" w:rsidR="00012B79" w:rsidRDefault="00000000">
      <w:pPr>
        <w:pStyle w:val="3"/>
        <w:spacing w:line="560" w:lineRule="exact"/>
        <w:ind w:left="1680" w:hanging="840"/>
      </w:pPr>
      <w:r>
        <w:t>（三）資訊及資通系統之刪除或</w:t>
      </w:r>
      <w:proofErr w:type="gramStart"/>
      <w:r>
        <w:t>汰</w:t>
      </w:r>
      <w:proofErr w:type="gramEnd"/>
      <w:r>
        <w:t>除</w:t>
      </w:r>
    </w:p>
    <w:p w14:paraId="65D6B841" w14:textId="77777777" w:rsidR="00012B79" w:rsidRDefault="00000000">
      <w:pPr>
        <w:spacing w:line="560" w:lineRule="exact"/>
        <w:ind w:left="1680" w:hanging="560"/>
      </w:pPr>
      <w:r>
        <w:t>１、資訊及資通系統之刪除或</w:t>
      </w:r>
      <w:proofErr w:type="gramStart"/>
      <w:r>
        <w:t>汰</w:t>
      </w:r>
      <w:proofErr w:type="gramEnd"/>
      <w:r>
        <w:t>除前應評估機關是否已無需使用該等資訊及資通系統，或該等資訊及資通系統是否已妥善移轉或備份。</w:t>
      </w:r>
    </w:p>
    <w:p w14:paraId="79679464" w14:textId="77777777" w:rsidR="00012B79" w:rsidRDefault="00000000">
      <w:pPr>
        <w:spacing w:line="560" w:lineRule="exact"/>
        <w:ind w:left="1680" w:hanging="560"/>
      </w:pPr>
      <w:r>
        <w:t>２、資訊及資通系統之刪除或</w:t>
      </w:r>
      <w:proofErr w:type="gramStart"/>
      <w:r>
        <w:t>汰</w:t>
      </w:r>
      <w:proofErr w:type="gramEnd"/>
      <w:r>
        <w:t>除時宜加以清查，以確保所有機敏性資訊及具使用授權軟體已被移除或</w:t>
      </w:r>
      <w:proofErr w:type="gramStart"/>
      <w:r>
        <w:t>安全覆</w:t>
      </w:r>
      <w:proofErr w:type="gramEnd"/>
      <w:r>
        <w:t>寫。</w:t>
      </w:r>
    </w:p>
    <w:p w14:paraId="15B4A70F" w14:textId="77777777" w:rsidR="00012B79" w:rsidRDefault="00000000">
      <w:pPr>
        <w:spacing w:line="560" w:lineRule="exact"/>
        <w:ind w:left="1680" w:hanging="560"/>
      </w:pPr>
      <w:r>
        <w:t>３、具機敏性之資訊或具授權軟體之資通系統，宜採取實體銷毀，或以毀損、刪除或覆寫之技術，使原始資訊無法被讀取，並避免僅使用標準刪除或格式化功能。</w:t>
      </w:r>
    </w:p>
    <w:p w14:paraId="4E799F20" w14:textId="77777777" w:rsidR="00012B79" w:rsidRDefault="00000000">
      <w:pPr>
        <w:pStyle w:val="2"/>
        <w:numPr>
          <w:ilvl w:val="0"/>
          <w:numId w:val="12"/>
        </w:numPr>
        <w:spacing w:line="640" w:lineRule="exact"/>
      </w:pPr>
      <w:bookmarkStart w:id="29" w:name="_Toc201671163"/>
      <w:r>
        <w:t>存取控制與加密機制管理</w:t>
      </w:r>
      <w:bookmarkEnd w:id="29"/>
    </w:p>
    <w:p w14:paraId="2ADA5CB4" w14:textId="77777777" w:rsidR="00012B79" w:rsidRDefault="00000000">
      <w:pPr>
        <w:pStyle w:val="3"/>
        <w:spacing w:line="560" w:lineRule="exact"/>
        <w:ind w:left="1680" w:hanging="840"/>
      </w:pPr>
      <w:r>
        <w:t>（一）網路安全控管</w:t>
      </w:r>
    </w:p>
    <w:p w14:paraId="16232336" w14:textId="77777777" w:rsidR="00012B79" w:rsidRDefault="00000000">
      <w:pPr>
        <w:spacing w:line="560" w:lineRule="exact"/>
        <w:ind w:left="1680" w:hanging="560"/>
      </w:pPr>
      <w:r>
        <w:t>１、本所之網路區域劃分如下：</w:t>
      </w:r>
    </w:p>
    <w:p w14:paraId="5D0A7C79" w14:textId="77777777" w:rsidR="00012B79" w:rsidRDefault="00000000">
      <w:pPr>
        <w:spacing w:line="560" w:lineRule="exact"/>
        <w:ind w:left="2240" w:hanging="840"/>
      </w:pPr>
      <w:r>
        <w:t>（１）外部網路：對外網路區域，連接外部廣域網路</w:t>
      </w:r>
      <w:r>
        <w:t>(Wide Area Network, WAN)</w:t>
      </w:r>
      <w:r>
        <w:t>。</w:t>
      </w:r>
    </w:p>
    <w:p w14:paraId="76560E16" w14:textId="77777777" w:rsidR="00012B79" w:rsidRDefault="00000000">
      <w:pPr>
        <w:spacing w:line="560" w:lineRule="exact"/>
        <w:ind w:left="2240" w:hanging="840"/>
      </w:pPr>
      <w:r>
        <w:t>（２）非軍事區</w:t>
      </w:r>
      <w:r>
        <w:t>(DMZ)</w:t>
      </w:r>
      <w:r>
        <w:t>：放置機關對外服務伺服器之區段。</w:t>
      </w:r>
    </w:p>
    <w:p w14:paraId="5E6763EB" w14:textId="77777777" w:rsidR="00012B79" w:rsidRDefault="00000000">
      <w:pPr>
        <w:spacing w:line="560" w:lineRule="exact"/>
        <w:ind w:left="2240" w:hanging="840"/>
      </w:pPr>
      <w:r>
        <w:t>（３）內部區域網路</w:t>
      </w:r>
      <w:r>
        <w:t xml:space="preserve"> (Local Area Network, LAN) </w:t>
      </w:r>
      <w:r>
        <w:t>：機關內部單位人員及內部伺服器使用之網路區段。</w:t>
      </w:r>
    </w:p>
    <w:p w14:paraId="3F710703" w14:textId="77777777" w:rsidR="00012B79" w:rsidRDefault="00000000">
      <w:pPr>
        <w:spacing w:line="560" w:lineRule="exact"/>
        <w:ind w:left="1680" w:hanging="560"/>
      </w:pPr>
      <w:r>
        <w:t>２、外部網路、非軍事區及內部區域網路間連線需經防火牆進行存取控制，非允許的服務與來源不能進入其他區域。</w:t>
      </w:r>
    </w:p>
    <w:p w14:paraId="6E26D35B" w14:textId="77777777" w:rsidR="00012B79" w:rsidRDefault="00000000">
      <w:pPr>
        <w:spacing w:line="560" w:lineRule="exact"/>
        <w:ind w:left="1680" w:hanging="560"/>
      </w:pPr>
      <w:r>
        <w:t>３、應定期檢視防火牆政策是否適當，並適時進行防火牆</w:t>
      </w:r>
      <w:r>
        <w:lastRenderedPageBreak/>
        <w:t>軟、硬體之必要更新或升級。</w:t>
      </w:r>
    </w:p>
    <w:p w14:paraId="62873F05" w14:textId="77777777" w:rsidR="00012B79" w:rsidRDefault="00000000">
      <w:pPr>
        <w:spacing w:line="560" w:lineRule="exact"/>
        <w:ind w:left="1680" w:hanging="560"/>
      </w:pPr>
      <w:r>
        <w:t>４、對於通過防火牆之來源端主機</w:t>
      </w:r>
      <w:r>
        <w:t>IP</w:t>
      </w:r>
      <w:r>
        <w:t>位址、目的端主機</w:t>
      </w:r>
      <w:r>
        <w:t>IP</w:t>
      </w:r>
      <w:r>
        <w:t>位址、來源通訊</w:t>
      </w:r>
      <w:proofErr w:type="gramStart"/>
      <w:r>
        <w:t>埠</w:t>
      </w:r>
      <w:proofErr w:type="gramEnd"/>
      <w:r>
        <w:t>編號、目的地通訊</w:t>
      </w:r>
      <w:proofErr w:type="gramStart"/>
      <w:r>
        <w:t>埠</w:t>
      </w:r>
      <w:proofErr w:type="gramEnd"/>
      <w:r>
        <w:t>編號、通訊協定、登入登出時間、存取時間以及採取的行動，均應予確實記錄。</w:t>
      </w:r>
    </w:p>
    <w:p w14:paraId="7989917B" w14:textId="77777777" w:rsidR="00012B79" w:rsidRDefault="00000000">
      <w:pPr>
        <w:spacing w:line="560" w:lineRule="exact"/>
        <w:ind w:left="1680" w:hanging="560"/>
      </w:pPr>
      <w:r>
        <w:t>５、本所內部網路之區域應做合理之區隔，使用者應經授權後在授權之範圍內存取網路資源；禁止攜帶私人桌上型或筆記型電腦至辦公室連接辦公室網路使用。</w:t>
      </w:r>
    </w:p>
    <w:p w14:paraId="2D9F26C0" w14:textId="77777777" w:rsidR="00012B79" w:rsidRDefault="00000000">
      <w:pPr>
        <w:spacing w:line="560" w:lineRule="exact"/>
        <w:ind w:left="1680" w:hanging="560"/>
      </w:pPr>
      <w:r>
        <w:t>６、對網路系統管理人員或資通安全主管人員的操作，</w:t>
      </w:r>
      <w:proofErr w:type="gramStart"/>
      <w:r>
        <w:t>均應建立</w:t>
      </w:r>
      <w:proofErr w:type="gramEnd"/>
      <w:r>
        <w:t>詳細的紀錄。並應定期檢視網路安全相關設備設定規則與其日誌紀錄，並檢討執行情形。</w:t>
      </w:r>
    </w:p>
    <w:p w14:paraId="4D9E7262" w14:textId="77777777" w:rsidR="00012B79" w:rsidRDefault="00000000">
      <w:pPr>
        <w:spacing w:line="560" w:lineRule="exact"/>
        <w:ind w:left="1680" w:hanging="560"/>
      </w:pPr>
      <w:r>
        <w:t>７、使用者應依規定之方式存取網路服務，不得於辦公室內私裝電腦及網路通訊等相關設備。</w:t>
      </w:r>
    </w:p>
    <w:p w14:paraId="52970340" w14:textId="77777777" w:rsidR="00012B79" w:rsidRDefault="00000000">
      <w:pPr>
        <w:spacing w:line="560" w:lineRule="exact"/>
        <w:ind w:left="1680" w:hanging="560"/>
      </w:pPr>
      <w:r>
        <w:t>８、網域名稱系統</w:t>
      </w:r>
      <w:r>
        <w:t>(DNS)</w:t>
      </w:r>
      <w:r>
        <w:t>防護</w:t>
      </w:r>
    </w:p>
    <w:p w14:paraId="06648C70" w14:textId="77777777" w:rsidR="00012B79" w:rsidRDefault="00000000">
      <w:pPr>
        <w:spacing w:line="560" w:lineRule="exact"/>
        <w:ind w:left="2240" w:hanging="840"/>
      </w:pPr>
      <w:r>
        <w:t>（１）一般伺服器應關閉</w:t>
      </w:r>
      <w:r>
        <w:t>DNS</w:t>
      </w:r>
      <w:r>
        <w:t>服務，防火牆政策亦應針對</w:t>
      </w:r>
      <w:r>
        <w:t>DNS</w:t>
      </w:r>
      <w:r>
        <w:t>進行控管，關閉不需要的</w:t>
      </w:r>
      <w:r>
        <w:t>DNS</w:t>
      </w:r>
      <w:r>
        <w:t>服務存取。</w:t>
      </w:r>
    </w:p>
    <w:p w14:paraId="5A6C6486" w14:textId="77777777" w:rsidR="00012B79" w:rsidRDefault="00000000">
      <w:pPr>
        <w:spacing w:line="560" w:lineRule="exact"/>
        <w:ind w:left="2240" w:hanging="840"/>
      </w:pPr>
      <w:r>
        <w:t>（２）</w:t>
      </w:r>
      <w:r>
        <w:t>DNS</w:t>
      </w:r>
      <w:r>
        <w:t>伺服器應經常性進行弱點漏洞管理與修補、落實存取管控機制。</w:t>
      </w:r>
    </w:p>
    <w:p w14:paraId="0B595F98" w14:textId="77777777" w:rsidR="00012B79" w:rsidRDefault="00000000">
      <w:pPr>
        <w:spacing w:line="560" w:lineRule="exact"/>
        <w:ind w:left="2240" w:hanging="840"/>
      </w:pPr>
      <w:r>
        <w:t>（３）</w:t>
      </w:r>
      <w:r>
        <w:t>DNS</w:t>
      </w:r>
      <w:r>
        <w:t>伺服器應設定指向</w:t>
      </w:r>
      <w:r>
        <w:t>GSN Cache DNS</w:t>
      </w:r>
      <w:r>
        <w:t>。</w:t>
      </w:r>
    </w:p>
    <w:p w14:paraId="7EB507CE" w14:textId="77777777" w:rsidR="00012B79" w:rsidRDefault="00000000">
      <w:pPr>
        <w:spacing w:line="560" w:lineRule="exact"/>
        <w:ind w:left="2240" w:hanging="840"/>
      </w:pPr>
      <w:r>
        <w:t>（４）內部主機位置查詢應指向機關內部</w:t>
      </w:r>
      <w:r>
        <w:t>DNS</w:t>
      </w:r>
      <w:r>
        <w:t>伺服器。</w:t>
      </w:r>
    </w:p>
    <w:p w14:paraId="01F975E2" w14:textId="77777777" w:rsidR="00012B79" w:rsidRDefault="00000000">
      <w:pPr>
        <w:spacing w:line="560" w:lineRule="exact"/>
        <w:ind w:left="1680" w:hanging="560"/>
      </w:pPr>
      <w:r>
        <w:t>９、無線網路防護</w:t>
      </w:r>
    </w:p>
    <w:p w14:paraId="5A2BFEF2" w14:textId="77777777" w:rsidR="00012B79" w:rsidRDefault="00000000">
      <w:pPr>
        <w:spacing w:line="560" w:lineRule="exact"/>
        <w:ind w:left="2240" w:hanging="840"/>
      </w:pPr>
      <w:r>
        <w:t>（１）機密資料原則不得透過無線網路及設備存取、處理或傳送。</w:t>
      </w:r>
    </w:p>
    <w:p w14:paraId="64E06B52" w14:textId="77777777" w:rsidR="00012B79" w:rsidRDefault="00000000">
      <w:pPr>
        <w:spacing w:line="560" w:lineRule="exact"/>
        <w:ind w:left="2240" w:hanging="840"/>
      </w:pPr>
      <w:r>
        <w:t>（２）無線設備應具備安全防護機制以降低阻斷式攻擊</w:t>
      </w:r>
      <w:r>
        <w:lastRenderedPageBreak/>
        <w:t>風險，且無線網路之安全防護機制應包含外來威脅及預防內部潛在干擾。</w:t>
      </w:r>
    </w:p>
    <w:p w14:paraId="10821EBB" w14:textId="77777777" w:rsidR="00012B79" w:rsidRDefault="00000000">
      <w:pPr>
        <w:spacing w:line="560" w:lineRule="exact"/>
        <w:ind w:left="2240" w:hanging="840"/>
      </w:pPr>
      <w:r>
        <w:t>（３）行動通訊或紅外線傳輸等無線設備原則不得攜入涉及或處理機密資料之區域。</w:t>
      </w:r>
    </w:p>
    <w:p w14:paraId="6AE19BA9" w14:textId="77777777" w:rsidR="00012B79" w:rsidRDefault="00000000">
      <w:pPr>
        <w:spacing w:line="560" w:lineRule="exact"/>
        <w:ind w:left="2240" w:hanging="840"/>
      </w:pPr>
      <w:r>
        <w:t>（４）用以儲存或傳輸資料且具無線傳輸功能之個人電子設備與工作站，應安裝防毒軟體，並定期更新病毒碼。</w:t>
      </w:r>
    </w:p>
    <w:p w14:paraId="6C1D9748" w14:textId="77777777" w:rsidR="00012B79" w:rsidRDefault="00000000">
      <w:pPr>
        <w:spacing w:line="560" w:lineRule="exact"/>
        <w:ind w:left="2240" w:hanging="840"/>
      </w:pPr>
      <w:r>
        <w:t>（５）禁止未經核准私自裝設無線網路設備。</w:t>
      </w:r>
    </w:p>
    <w:p w14:paraId="46418CC8" w14:textId="77777777" w:rsidR="00012B79" w:rsidRDefault="00000000">
      <w:pPr>
        <w:spacing w:line="560" w:lineRule="exact"/>
        <w:ind w:left="2240" w:hanging="840"/>
      </w:pPr>
      <w:r>
        <w:t>（６）所內電腦禁止私自使用任何無線網路產品連接外部網路。</w:t>
      </w:r>
    </w:p>
    <w:p w14:paraId="5BC2B696" w14:textId="77777777" w:rsidR="00012B79" w:rsidRDefault="00000000">
      <w:pPr>
        <w:pStyle w:val="3"/>
        <w:spacing w:line="560" w:lineRule="exact"/>
        <w:ind w:left="1680" w:hanging="840"/>
      </w:pPr>
      <w:r>
        <w:t>（二）資通系統權限管理</w:t>
      </w:r>
    </w:p>
    <w:p w14:paraId="57E381D7" w14:textId="77777777" w:rsidR="00012B79" w:rsidRDefault="00000000">
      <w:pPr>
        <w:spacing w:line="560" w:lineRule="exact"/>
        <w:ind w:left="1680" w:hanging="560"/>
      </w:pPr>
      <w:r>
        <w:t>１、本所之資通系統應設置通行碼管理，通行碼之要求需滿足：</w:t>
      </w:r>
    </w:p>
    <w:p w14:paraId="4DF8FDC8" w14:textId="77777777" w:rsidR="00012B79" w:rsidRDefault="00000000">
      <w:pPr>
        <w:spacing w:line="560" w:lineRule="exact"/>
        <w:ind w:left="2240" w:hanging="840"/>
      </w:pPr>
      <w:r>
        <w:t>（１）通行碼長度</w:t>
      </w:r>
      <w:r>
        <w:t>8</w:t>
      </w:r>
      <w:r>
        <w:t>碼以上。</w:t>
      </w:r>
    </w:p>
    <w:p w14:paraId="642CB1FA" w14:textId="77777777" w:rsidR="00012B79" w:rsidRDefault="00000000">
      <w:pPr>
        <w:spacing w:line="560" w:lineRule="exact"/>
        <w:ind w:left="2240" w:hanging="840"/>
      </w:pPr>
      <w:r>
        <w:t>（２）通行碼複雜度應包含英文大寫小寫、特殊符號或數字三種以上。</w:t>
      </w:r>
    </w:p>
    <w:p w14:paraId="21B4B93C" w14:textId="77777777" w:rsidR="00012B79" w:rsidRDefault="00000000">
      <w:pPr>
        <w:spacing w:line="560" w:lineRule="exact"/>
        <w:ind w:left="2240" w:hanging="840"/>
      </w:pPr>
      <w:r>
        <w:t>（３）使用者每</w:t>
      </w:r>
      <w:r>
        <w:t>90</w:t>
      </w:r>
      <w:r>
        <w:t>天應更換一次通行碼，並不與前</w:t>
      </w:r>
      <w:r>
        <w:t>3</w:t>
      </w:r>
      <w:r>
        <w:t>次密碼重複。</w:t>
      </w:r>
    </w:p>
    <w:p w14:paraId="2D32FE7A" w14:textId="77777777" w:rsidR="00012B79" w:rsidRDefault="00000000">
      <w:pPr>
        <w:spacing w:line="560" w:lineRule="exact"/>
        <w:ind w:left="1680" w:hanging="560"/>
      </w:pPr>
      <w:r>
        <w:t>２、使用者使用資通系統前應經授權，</w:t>
      </w:r>
      <w:proofErr w:type="gramStart"/>
      <w:r>
        <w:t>採</w:t>
      </w:r>
      <w:proofErr w:type="gramEnd"/>
      <w:r>
        <w:t>一人</w:t>
      </w:r>
      <w:proofErr w:type="gramStart"/>
      <w:r>
        <w:t>一</w:t>
      </w:r>
      <w:proofErr w:type="gramEnd"/>
      <w:r>
        <w:t>帳</w:t>
      </w:r>
      <w:r>
        <w:t>(</w:t>
      </w:r>
      <w:r>
        <w:t>證</w:t>
      </w:r>
      <w:r>
        <w:t>)</w:t>
      </w:r>
      <w:r>
        <w:t>制度使用唯一之使用者</w:t>
      </w:r>
      <w:r>
        <w:t>ID</w:t>
      </w:r>
      <w:r>
        <w:t>，不可共用或借給他人使用，除有特殊營運或作業必要經核准並紀錄外，不得共用</w:t>
      </w:r>
      <w:r>
        <w:t>ID</w:t>
      </w:r>
      <w:r>
        <w:t>。</w:t>
      </w:r>
    </w:p>
    <w:p w14:paraId="18595355" w14:textId="77777777" w:rsidR="00012B79" w:rsidRDefault="00000000">
      <w:pPr>
        <w:spacing w:line="560" w:lineRule="exact"/>
        <w:ind w:left="1680" w:hanging="560"/>
      </w:pPr>
      <w:r>
        <w:t>３、使用者無繼續使用資通系統時，應立即停用或移除使用者</w:t>
      </w:r>
      <w:r>
        <w:t>ID</w:t>
      </w:r>
      <w:r>
        <w:t>，資通系統管理者應定期清查使用者之權限。</w:t>
      </w:r>
    </w:p>
    <w:p w14:paraId="35DEA285" w14:textId="77777777" w:rsidR="00012B79" w:rsidRDefault="00000000">
      <w:pPr>
        <w:pStyle w:val="3"/>
        <w:spacing w:line="560" w:lineRule="exact"/>
        <w:ind w:left="1680" w:hanging="840"/>
      </w:pPr>
      <w:r>
        <w:lastRenderedPageBreak/>
        <w:t>（三）特權帳號之存取管理</w:t>
      </w:r>
    </w:p>
    <w:p w14:paraId="390D9C76" w14:textId="77777777" w:rsidR="00012B79" w:rsidRDefault="00000000">
      <w:pPr>
        <w:spacing w:line="560" w:lineRule="exact"/>
        <w:ind w:left="1680" w:hanging="560"/>
      </w:pPr>
      <w:r>
        <w:t>１、資通系統之特權帳號請應經正式申請授權方能使用，特權帳號授權前應妥善審查其必要性，其授權及審查記錄應留存。</w:t>
      </w:r>
    </w:p>
    <w:p w14:paraId="5A383408" w14:textId="77777777" w:rsidR="00012B79" w:rsidRDefault="00000000">
      <w:pPr>
        <w:spacing w:line="560" w:lineRule="exact"/>
        <w:ind w:left="1680" w:hanging="560"/>
      </w:pPr>
      <w:r>
        <w:t>２、資通系統之特權帳號不得共用。</w:t>
      </w:r>
    </w:p>
    <w:p w14:paraId="3930F697" w14:textId="77777777" w:rsidR="00012B79" w:rsidRDefault="00000000">
      <w:pPr>
        <w:spacing w:line="560" w:lineRule="exact"/>
        <w:ind w:left="1680" w:hanging="560"/>
      </w:pPr>
      <w:r>
        <w:t>３、對於特權帳號，宜指派與該使用者日常公務使用之不同使用者</w:t>
      </w:r>
      <w:r>
        <w:t>ID</w:t>
      </w:r>
      <w:r>
        <w:t>。</w:t>
      </w:r>
    </w:p>
    <w:p w14:paraId="2670D6F9" w14:textId="77777777" w:rsidR="00012B79" w:rsidRDefault="00000000">
      <w:pPr>
        <w:spacing w:line="560" w:lineRule="exact"/>
        <w:ind w:left="1680" w:hanging="560"/>
      </w:pPr>
      <w:r>
        <w:t>４、資通系統之特權帳號應妥善管理，並應留存特殊權限帳號之使用軌跡。</w:t>
      </w:r>
    </w:p>
    <w:p w14:paraId="51F3D94F" w14:textId="77777777" w:rsidR="00012B79" w:rsidRDefault="00000000">
      <w:pPr>
        <w:spacing w:line="560" w:lineRule="exact"/>
        <w:ind w:left="1680" w:hanging="560"/>
      </w:pPr>
      <w:r>
        <w:t>５、資通系統之管理者每季應清查系統特權帳號並劃定特權帳號逾期之處理方式。</w:t>
      </w:r>
    </w:p>
    <w:p w14:paraId="12E49726" w14:textId="77777777" w:rsidR="00012B79" w:rsidRDefault="00000000">
      <w:pPr>
        <w:pStyle w:val="3"/>
        <w:spacing w:line="560" w:lineRule="exact"/>
        <w:ind w:left="1680" w:hanging="840"/>
      </w:pPr>
      <w:r>
        <w:t>（四）加密管理</w:t>
      </w:r>
    </w:p>
    <w:p w14:paraId="66875269" w14:textId="77777777" w:rsidR="00012B79" w:rsidRDefault="00000000">
      <w:pPr>
        <w:spacing w:line="560" w:lineRule="exact"/>
        <w:ind w:left="1680" w:hanging="560"/>
      </w:pPr>
      <w:r>
        <w:t>１、本所之機密資訊於儲存或傳輸時應進行加密。</w:t>
      </w:r>
    </w:p>
    <w:p w14:paraId="70717C87" w14:textId="77777777" w:rsidR="00012B79" w:rsidRDefault="00000000">
      <w:pPr>
        <w:spacing w:line="560" w:lineRule="exact"/>
        <w:ind w:left="1680" w:hanging="560"/>
      </w:pPr>
      <w:r>
        <w:t>２、本所之加密保護措施應遵守下列規定：</w:t>
      </w:r>
    </w:p>
    <w:p w14:paraId="4CC346F2" w14:textId="77777777" w:rsidR="00012B79" w:rsidRDefault="00000000">
      <w:pPr>
        <w:spacing w:line="560" w:lineRule="exact"/>
        <w:ind w:left="2240" w:hanging="840"/>
      </w:pPr>
      <w:r>
        <w:t>（１）應落實使用者更新加密裝置並備份金</w:t>
      </w:r>
      <w:proofErr w:type="gramStart"/>
      <w:r>
        <w:t>鑰</w:t>
      </w:r>
      <w:proofErr w:type="gramEnd"/>
      <w:r>
        <w:t>。</w:t>
      </w:r>
    </w:p>
    <w:p w14:paraId="7A858E26" w14:textId="77777777" w:rsidR="00012B79" w:rsidRDefault="00000000">
      <w:pPr>
        <w:spacing w:line="560" w:lineRule="exact"/>
        <w:ind w:left="2240" w:hanging="840"/>
      </w:pPr>
      <w:r>
        <w:t>（２）應避免留存解密資訊。</w:t>
      </w:r>
    </w:p>
    <w:p w14:paraId="70AB38A5" w14:textId="77777777" w:rsidR="00012B79" w:rsidRDefault="00000000">
      <w:pPr>
        <w:spacing w:line="560" w:lineRule="exact"/>
        <w:ind w:left="2240" w:hanging="840"/>
      </w:pPr>
      <w:r>
        <w:t>（３）一旦加密資訊具遭破解跡象，應立即更改之。</w:t>
      </w:r>
    </w:p>
    <w:p w14:paraId="73A9010F" w14:textId="77777777" w:rsidR="00012B79" w:rsidRDefault="00000000">
      <w:pPr>
        <w:pStyle w:val="2"/>
        <w:numPr>
          <w:ilvl w:val="0"/>
          <w:numId w:val="12"/>
        </w:numPr>
        <w:spacing w:line="640" w:lineRule="exact"/>
      </w:pPr>
      <w:bookmarkStart w:id="30" w:name="_Toc201671164"/>
      <w:r>
        <w:t>作業與通訊安全管理</w:t>
      </w:r>
      <w:bookmarkEnd w:id="30"/>
    </w:p>
    <w:p w14:paraId="359A84AD" w14:textId="77777777" w:rsidR="00012B79" w:rsidRDefault="00000000">
      <w:pPr>
        <w:pStyle w:val="3"/>
        <w:spacing w:line="560" w:lineRule="exact"/>
        <w:ind w:left="1680" w:hanging="840"/>
      </w:pPr>
      <w:r>
        <w:t>（一）防範惡意軟體之控制措施</w:t>
      </w:r>
    </w:p>
    <w:p w14:paraId="03E0ADCE" w14:textId="77777777" w:rsidR="00012B79" w:rsidRDefault="00000000">
      <w:pPr>
        <w:spacing w:line="560" w:lineRule="exact"/>
        <w:ind w:left="1680" w:hanging="560"/>
      </w:pPr>
      <w:r>
        <w:t>１、本所之主機及個人電腦應安裝防毒軟體，並時進行軟、硬體之必要更新或升級。</w:t>
      </w:r>
    </w:p>
    <w:p w14:paraId="5D7859DA" w14:textId="77777777" w:rsidR="00012B79" w:rsidRDefault="00000000">
      <w:pPr>
        <w:spacing w:line="560" w:lineRule="exact"/>
        <w:ind w:left="2240" w:hanging="840"/>
      </w:pPr>
      <w:r>
        <w:t>（１）每週盤點所有電腦是否已安裝防毒軟體，確認病毒碼是否每日持續更新。</w:t>
      </w:r>
    </w:p>
    <w:p w14:paraId="6D1BEBDD" w14:textId="77777777" w:rsidR="00012B79" w:rsidRDefault="00000000">
      <w:pPr>
        <w:spacing w:line="560" w:lineRule="exact"/>
        <w:ind w:left="2240" w:hanging="840"/>
      </w:pPr>
      <w:r>
        <w:t>（２）每月盤點所有電腦之作業系統更新與應用軟體系</w:t>
      </w:r>
      <w:r>
        <w:lastRenderedPageBreak/>
        <w:t>統如</w:t>
      </w:r>
      <w:r>
        <w:t>Office</w:t>
      </w:r>
      <w:r>
        <w:t>、</w:t>
      </w:r>
      <w:r>
        <w:t>Adobe</w:t>
      </w:r>
      <w:r>
        <w:t>等更新（微軟公司約每月提供一次更新），是否已更新至</w:t>
      </w:r>
      <w:proofErr w:type="gramStart"/>
      <w:r>
        <w:t>最</w:t>
      </w:r>
      <w:proofErr w:type="gramEnd"/>
      <w:r>
        <w:t>新版，並不得自行於網路下載安裝各類軟體。</w:t>
      </w:r>
    </w:p>
    <w:p w14:paraId="63347E29" w14:textId="77777777" w:rsidR="00012B79" w:rsidRDefault="00000000">
      <w:pPr>
        <w:spacing w:line="560" w:lineRule="exact"/>
        <w:ind w:left="2240" w:hanging="840"/>
      </w:pPr>
      <w:r>
        <w:t>（３）電子郵件附件及下載檔案於使用前，宜於他處先掃描有無惡意軟體。</w:t>
      </w:r>
    </w:p>
    <w:p w14:paraId="6FD8D4EA" w14:textId="77777777" w:rsidR="00012B79" w:rsidRDefault="00000000">
      <w:pPr>
        <w:spacing w:line="560" w:lineRule="exact"/>
        <w:ind w:left="2240" w:hanging="840"/>
      </w:pPr>
      <w:r>
        <w:t>（４）確實執行網頁惡意軟體掃描。</w:t>
      </w:r>
    </w:p>
    <w:p w14:paraId="6C6D1608" w14:textId="77777777" w:rsidR="00012B79" w:rsidRDefault="00000000">
      <w:pPr>
        <w:spacing w:line="560" w:lineRule="exact"/>
        <w:ind w:left="2240" w:hanging="840"/>
      </w:pPr>
      <w:r>
        <w:t>（５）供醫師、掛號、藥局及繳費等醫療使用之電腦，不可任意直接插入外接儲存設備</w:t>
      </w:r>
      <w:r>
        <w:t>(</w:t>
      </w:r>
      <w:r>
        <w:t>含隨身碟或手機</w:t>
      </w:r>
      <w:r>
        <w:t>)</w:t>
      </w:r>
      <w:r>
        <w:t>，需預先於其他台電腦以防毒軟體進行掃描確認沒有病毒才可使用。</w:t>
      </w:r>
    </w:p>
    <w:p w14:paraId="2FF32905" w14:textId="77777777" w:rsidR="00012B79" w:rsidRDefault="00000000">
      <w:pPr>
        <w:spacing w:line="560" w:lineRule="exact"/>
        <w:ind w:left="2240" w:hanging="840"/>
      </w:pPr>
      <w:r>
        <w:t>（６）放置於大廳提供志工、替代役或民眾使用之電腦，應將</w:t>
      </w:r>
      <w:r>
        <w:t>USB</w:t>
      </w:r>
      <w:r>
        <w:t>接口封閉不得使用。</w:t>
      </w:r>
    </w:p>
    <w:p w14:paraId="1E795EE3" w14:textId="77777777" w:rsidR="00012B79" w:rsidRDefault="00000000">
      <w:pPr>
        <w:spacing w:line="560" w:lineRule="exact"/>
        <w:ind w:left="1680" w:hanging="560"/>
      </w:pPr>
      <w:r>
        <w:t>２、使用者未經同意不得私自安裝應用軟體，管理者並應每半年定期針對管理之設備進行軟體清查。</w:t>
      </w:r>
    </w:p>
    <w:p w14:paraId="3139FB8A" w14:textId="77777777" w:rsidR="00012B79" w:rsidRDefault="00000000">
      <w:pPr>
        <w:spacing w:line="560" w:lineRule="exact"/>
        <w:ind w:left="1680" w:hanging="560"/>
      </w:pPr>
      <w:r>
        <w:t>３、使用者不得私自使用已知或有嫌疑惡意之網站。</w:t>
      </w:r>
    </w:p>
    <w:p w14:paraId="1873A524" w14:textId="77777777" w:rsidR="00012B79" w:rsidRDefault="00000000">
      <w:pPr>
        <w:spacing w:line="560" w:lineRule="exact"/>
        <w:ind w:left="1680" w:hanging="560"/>
      </w:pPr>
      <w:r>
        <w:t>４、設備管理者應定期進行作業系統及軟體更新，以避免惡意軟體利用系統或軟體漏洞進行攻擊。</w:t>
      </w:r>
    </w:p>
    <w:p w14:paraId="27931EE9" w14:textId="77777777" w:rsidR="00012B79" w:rsidRDefault="00000000">
      <w:pPr>
        <w:pStyle w:val="3"/>
        <w:spacing w:line="560" w:lineRule="exact"/>
        <w:ind w:left="1680" w:hanging="840"/>
      </w:pPr>
      <w:r>
        <w:t>（二）遠距工作之安全措施</w:t>
      </w:r>
    </w:p>
    <w:p w14:paraId="52159966" w14:textId="77777777" w:rsidR="00012B79" w:rsidRDefault="00000000">
      <w:pPr>
        <w:spacing w:line="560" w:lineRule="exact"/>
        <w:ind w:left="1680" w:hanging="560"/>
      </w:pPr>
      <w:r>
        <w:t>１、本所資通系統之操作及維護以現場操作為原則，禁止使用遠端連線工具連接至所內電腦進行遠距工作。</w:t>
      </w:r>
    </w:p>
    <w:p w14:paraId="21AAC635" w14:textId="77777777" w:rsidR="00012B79" w:rsidRDefault="00000000">
      <w:pPr>
        <w:pStyle w:val="3"/>
        <w:spacing w:line="560" w:lineRule="exact"/>
        <w:ind w:left="1680" w:hanging="840"/>
      </w:pPr>
      <w:r>
        <w:t>（三）電子郵件安全管理</w:t>
      </w:r>
    </w:p>
    <w:p w14:paraId="2F82A52A" w14:textId="77777777" w:rsidR="00012B79" w:rsidRDefault="00000000">
      <w:pPr>
        <w:spacing w:line="560" w:lineRule="exact"/>
        <w:ind w:left="1680" w:hanging="560"/>
      </w:pPr>
      <w:r>
        <w:t>１、本所人員到職後應經申請方可使用電子郵件帳號，並應於人員離職後刪除電子郵件帳號之使用。</w:t>
      </w:r>
    </w:p>
    <w:p w14:paraId="420701CB" w14:textId="77777777" w:rsidR="00012B79" w:rsidRDefault="00000000">
      <w:pPr>
        <w:spacing w:line="560" w:lineRule="exact"/>
        <w:ind w:left="1680" w:hanging="560"/>
      </w:pPr>
      <w:r>
        <w:t>２、電子郵件系統管理人應定期進行電子郵件帳號清查。</w:t>
      </w:r>
    </w:p>
    <w:p w14:paraId="21DC91CE" w14:textId="77777777" w:rsidR="00012B79" w:rsidRDefault="00000000">
      <w:pPr>
        <w:spacing w:line="560" w:lineRule="exact"/>
        <w:ind w:left="1680" w:hanging="560"/>
      </w:pPr>
      <w:r>
        <w:lastRenderedPageBreak/>
        <w:t>３、電子郵件伺服器應設置防毒及過濾機制，並適時進行軟硬體之必要更新。</w:t>
      </w:r>
    </w:p>
    <w:p w14:paraId="25D24323" w14:textId="77777777" w:rsidR="00012B79" w:rsidRDefault="00000000">
      <w:pPr>
        <w:spacing w:line="560" w:lineRule="exact"/>
        <w:ind w:left="1680" w:hanging="560"/>
      </w:pPr>
      <w:r>
        <w:t>４、使用者使用電子郵件時應提高警覺，並使用純文字模式瀏覽，避免讀取來歷不明之郵件或含有巨集檔案之郵件。</w:t>
      </w:r>
    </w:p>
    <w:p w14:paraId="0E664B24" w14:textId="77777777" w:rsidR="00012B79" w:rsidRDefault="00000000">
      <w:pPr>
        <w:spacing w:line="560" w:lineRule="exact"/>
        <w:ind w:left="1680" w:hanging="560"/>
      </w:pPr>
      <w:r>
        <w:t>５、原則不得電子郵件傳送機密性或敏感性之資料，如有業務需求者應依相關規定進行加密或其他之防護措施。</w:t>
      </w:r>
    </w:p>
    <w:p w14:paraId="055D6B1D" w14:textId="77777777" w:rsidR="00012B79" w:rsidRDefault="00000000">
      <w:pPr>
        <w:spacing w:line="560" w:lineRule="exact"/>
        <w:ind w:left="1680" w:hanging="560"/>
      </w:pPr>
      <w:r>
        <w:t>６、使用者不得利用機關所提供電子郵件服務從事侵害他人權益或違法之行為。</w:t>
      </w:r>
    </w:p>
    <w:p w14:paraId="6BE2F280" w14:textId="77777777" w:rsidR="00012B79" w:rsidRDefault="00000000">
      <w:pPr>
        <w:spacing w:line="560" w:lineRule="exact"/>
        <w:ind w:left="1680" w:hanging="560"/>
      </w:pPr>
      <w:r>
        <w:t>７、使用者應確保電子郵件傳送時之傳遞正確性。</w:t>
      </w:r>
    </w:p>
    <w:p w14:paraId="7C7E16D3" w14:textId="77777777" w:rsidR="00012B79" w:rsidRDefault="00000000">
      <w:pPr>
        <w:spacing w:line="560" w:lineRule="exact"/>
        <w:ind w:left="1680" w:hanging="560"/>
      </w:pPr>
      <w:r>
        <w:t>８、使用者使用電子郵件時，應注意電子簽章之要求事項。</w:t>
      </w:r>
    </w:p>
    <w:p w14:paraId="0C3EA673" w14:textId="77777777" w:rsidR="00012B79" w:rsidRDefault="00000000">
      <w:pPr>
        <w:spacing w:line="560" w:lineRule="exact"/>
        <w:ind w:left="1680" w:hanging="560"/>
      </w:pPr>
      <w:r>
        <w:t>９、本所應定期舉辦</w:t>
      </w:r>
      <w:r>
        <w:t>(</w:t>
      </w:r>
      <w:r>
        <w:t>或配合上級機關舉辦</w:t>
      </w:r>
      <w:r>
        <w:t>)</w:t>
      </w:r>
      <w:r>
        <w:t>電子郵件社交工程演練，並檢討執行情形。</w:t>
      </w:r>
    </w:p>
    <w:p w14:paraId="5A843EC0" w14:textId="77777777" w:rsidR="00012B79" w:rsidRDefault="00000000">
      <w:pPr>
        <w:pStyle w:val="3"/>
        <w:spacing w:line="560" w:lineRule="exact"/>
        <w:ind w:left="1680" w:hanging="840"/>
      </w:pPr>
      <w:r>
        <w:t>（四）確保實體與環境安全措施</w:t>
      </w:r>
    </w:p>
    <w:p w14:paraId="1E6835B3" w14:textId="77777777" w:rsidR="00012B79" w:rsidRDefault="00000000">
      <w:pPr>
        <w:spacing w:line="560" w:lineRule="exact"/>
        <w:ind w:left="1680" w:hanging="560"/>
      </w:pPr>
      <w:r>
        <w:t>１、資料中心及電腦機房之門禁管理</w:t>
      </w:r>
    </w:p>
    <w:p w14:paraId="1EE0E7B9" w14:textId="77777777" w:rsidR="00012B79" w:rsidRDefault="00000000">
      <w:pPr>
        <w:spacing w:line="560" w:lineRule="exact"/>
        <w:ind w:left="2240" w:hanging="840"/>
      </w:pPr>
      <w:r>
        <w:t>（１）資料中心及電腦機房應進行實體隔離。</w:t>
      </w:r>
    </w:p>
    <w:p w14:paraId="352679ED" w14:textId="77777777" w:rsidR="00012B79" w:rsidRDefault="00000000">
      <w:pPr>
        <w:spacing w:line="560" w:lineRule="exact"/>
        <w:ind w:left="2240" w:hanging="840"/>
      </w:pPr>
      <w:r>
        <w:t>（２）機關人員或來訪人員應申請及授權後方可進入資料中心及電腦機房，資料中心及電腦機房管理者並應定期檢視授權人員之名單。</w:t>
      </w:r>
    </w:p>
    <w:p w14:paraId="20204B25" w14:textId="77777777" w:rsidR="00012B79" w:rsidRDefault="00000000">
      <w:pPr>
        <w:spacing w:line="560" w:lineRule="exact"/>
        <w:ind w:left="2240" w:hanging="840"/>
      </w:pPr>
      <w:r>
        <w:t>（３）人員進入管制區應配載身分識別之標示，並隨時注意身分不明或可疑人員。</w:t>
      </w:r>
    </w:p>
    <w:p w14:paraId="11EFA050" w14:textId="77777777" w:rsidR="00012B79" w:rsidRDefault="00000000">
      <w:pPr>
        <w:spacing w:line="560" w:lineRule="exact"/>
        <w:ind w:left="2240" w:hanging="840"/>
      </w:pPr>
      <w:r>
        <w:t>（４）僅於必要時，得准許外部支援人員進入資料中心</w:t>
      </w:r>
      <w:r>
        <w:lastRenderedPageBreak/>
        <w:t>及電腦機房。</w:t>
      </w:r>
    </w:p>
    <w:p w14:paraId="30E5D6AF" w14:textId="77777777" w:rsidR="00012B79" w:rsidRDefault="00000000">
      <w:pPr>
        <w:spacing w:line="560" w:lineRule="exact"/>
        <w:ind w:left="2240" w:hanging="840"/>
      </w:pPr>
      <w:r>
        <w:t>（５）人員及設備進出資料中心及電腦機房應留存紀錄。</w:t>
      </w:r>
    </w:p>
    <w:p w14:paraId="7C69C532" w14:textId="77777777" w:rsidR="00012B79" w:rsidRDefault="00000000">
      <w:pPr>
        <w:spacing w:line="560" w:lineRule="exact"/>
        <w:ind w:left="1680" w:hanging="560"/>
      </w:pPr>
      <w:r>
        <w:t>２、電腦機房或集中式機櫃之環境控制</w:t>
      </w:r>
    </w:p>
    <w:p w14:paraId="00BF1644" w14:textId="77777777" w:rsidR="00012B79" w:rsidRDefault="00000000">
      <w:pPr>
        <w:spacing w:line="560" w:lineRule="exact"/>
        <w:ind w:left="2240" w:hanging="840"/>
      </w:pPr>
      <w:r>
        <w:t>（１）注意電腦機房或集中式機櫃運作的溫度及電力，必要時應</w:t>
      </w:r>
      <w:proofErr w:type="gramStart"/>
      <w:r>
        <w:t>建立恆時空調</w:t>
      </w:r>
      <w:proofErr w:type="gramEnd"/>
      <w:r>
        <w:t>及備援措施。</w:t>
      </w:r>
    </w:p>
    <w:p w14:paraId="3DC5CEFF" w14:textId="77777777" w:rsidR="00012B79" w:rsidRDefault="00000000">
      <w:pPr>
        <w:spacing w:line="560" w:lineRule="exact"/>
        <w:ind w:left="2240" w:hanging="840"/>
      </w:pPr>
      <w:r>
        <w:t>（２）注意電腦機房或集中式機櫃消防安全防護措施，以減少環境不安全引發之危險。</w:t>
      </w:r>
    </w:p>
    <w:p w14:paraId="68A2F17D" w14:textId="77777777" w:rsidR="00012B79" w:rsidRDefault="00000000">
      <w:pPr>
        <w:spacing w:line="560" w:lineRule="exact"/>
        <w:ind w:left="2240" w:hanging="840"/>
      </w:pPr>
      <w:r>
        <w:t>（３）注意電腦機房或集中式機櫃之門禁管制；無法實施門禁管制之機櫃應隨時上鎖。實體接觸紀錄（或門禁紀錄）應詳實並定期陳核。</w:t>
      </w:r>
    </w:p>
    <w:p w14:paraId="4E174072" w14:textId="77777777" w:rsidR="00012B79" w:rsidRDefault="00000000">
      <w:pPr>
        <w:spacing w:line="560" w:lineRule="exact"/>
        <w:ind w:left="2240" w:hanging="840"/>
      </w:pPr>
      <w:r>
        <w:t>（４）各項安全措施應定期檢查、維修，發現不安全因子應檢討排除。</w:t>
      </w:r>
    </w:p>
    <w:p w14:paraId="6D102ECD" w14:textId="77777777" w:rsidR="00012B79" w:rsidRDefault="00000000">
      <w:pPr>
        <w:spacing w:line="560" w:lineRule="exact"/>
        <w:ind w:left="1680" w:hanging="560"/>
      </w:pPr>
      <w:r>
        <w:t>３、辦公室區域之實體與環境安全措施</w:t>
      </w:r>
    </w:p>
    <w:p w14:paraId="20E06310" w14:textId="77777777" w:rsidR="00012B79" w:rsidRDefault="00000000">
      <w:pPr>
        <w:spacing w:line="560" w:lineRule="exact"/>
        <w:ind w:left="2240" w:hanging="840"/>
      </w:pPr>
      <w:r>
        <w:t>（１）應考量採用辦公桌面的淨空政策，以減少文件及可移除式媒體等在辦公時間</w:t>
      </w:r>
      <w:proofErr w:type="gramStart"/>
      <w:r>
        <w:t>之外遭未被</w:t>
      </w:r>
      <w:proofErr w:type="gramEnd"/>
      <w:r>
        <w:t>授權的人員取用、遺失或是被破壞的機會。</w:t>
      </w:r>
    </w:p>
    <w:p w14:paraId="5B452890" w14:textId="77777777" w:rsidR="00012B79" w:rsidRDefault="00000000">
      <w:pPr>
        <w:spacing w:line="560" w:lineRule="exact"/>
        <w:ind w:left="2240" w:hanging="840"/>
      </w:pPr>
      <w:r>
        <w:t>（２）文件及可移除式媒體在不使用或不上班時，應存放在櫃子內。</w:t>
      </w:r>
    </w:p>
    <w:p w14:paraId="07320EA8" w14:textId="77777777" w:rsidR="00012B79" w:rsidRDefault="00000000">
      <w:pPr>
        <w:spacing w:line="560" w:lineRule="exact"/>
        <w:ind w:left="2240" w:hanging="840"/>
      </w:pPr>
      <w:r>
        <w:t>（３）機密性及敏感性資訊，不使用或下班時應該上鎖。</w:t>
      </w:r>
    </w:p>
    <w:p w14:paraId="2668FD8D" w14:textId="77777777" w:rsidR="00012B79" w:rsidRDefault="00000000">
      <w:pPr>
        <w:spacing w:line="560" w:lineRule="exact"/>
        <w:ind w:left="2240" w:hanging="840"/>
      </w:pPr>
      <w:r>
        <w:t>（４）機密資訊或處理機密資訊之資通系統應避免存放或設置於公眾可接觸之場域。</w:t>
      </w:r>
    </w:p>
    <w:p w14:paraId="24D3DEBE" w14:textId="77777777" w:rsidR="00012B79" w:rsidRDefault="00000000">
      <w:pPr>
        <w:spacing w:line="560" w:lineRule="exact"/>
        <w:ind w:left="2240" w:hanging="840"/>
      </w:pPr>
      <w:r>
        <w:t>（５）顯示存放機密資訊或具處理機密資訊之資通系統</w:t>
      </w:r>
      <w:r>
        <w:lastRenderedPageBreak/>
        <w:t>地點之通訊錄及內部人員電話簿，不宜讓未經授權者輕易取得。</w:t>
      </w:r>
    </w:p>
    <w:p w14:paraId="6F14F4AA" w14:textId="77777777" w:rsidR="00012B79" w:rsidRDefault="00000000">
      <w:pPr>
        <w:spacing w:line="560" w:lineRule="exact"/>
        <w:ind w:left="2240" w:hanging="840"/>
      </w:pPr>
      <w:r>
        <w:t>（６）資訊或資通系統相關設備，未經管理人授權，不得被帶離辦公室。</w:t>
      </w:r>
    </w:p>
    <w:p w14:paraId="11FB0F34" w14:textId="77777777" w:rsidR="00012B79" w:rsidRDefault="00000000">
      <w:pPr>
        <w:spacing w:line="560" w:lineRule="exact"/>
        <w:ind w:left="2240" w:hanging="840"/>
      </w:pPr>
      <w:r>
        <w:t>（７）放置防火牆及數據機</w:t>
      </w:r>
      <w:r>
        <w:t>(</w:t>
      </w:r>
      <w:r>
        <w:t>小烏龜</w:t>
      </w:r>
      <w:r>
        <w:t>)</w:t>
      </w:r>
      <w:r>
        <w:t>之網路機櫃，建議放置於獨立房間並上鎖。</w:t>
      </w:r>
    </w:p>
    <w:p w14:paraId="6782F1AA" w14:textId="77777777" w:rsidR="00012B79" w:rsidRDefault="00000000">
      <w:pPr>
        <w:pStyle w:val="3"/>
        <w:spacing w:line="560" w:lineRule="exact"/>
        <w:ind w:left="1680" w:hanging="840"/>
      </w:pPr>
      <w:r>
        <w:t>（五）資料備份</w:t>
      </w:r>
    </w:p>
    <w:p w14:paraId="257DF44E" w14:textId="77777777" w:rsidR="00012B79" w:rsidRDefault="00000000">
      <w:pPr>
        <w:spacing w:line="560" w:lineRule="exact"/>
        <w:ind w:left="1680" w:hanging="560"/>
      </w:pPr>
      <w:r>
        <w:t>１、重要資料及核心資通系統應進行資料備份，其備份之頻率應滿足復原時間點目標之要求，並執行異地存放。</w:t>
      </w:r>
    </w:p>
    <w:p w14:paraId="6C121D3D" w14:textId="77777777" w:rsidR="00012B79" w:rsidRDefault="00000000">
      <w:pPr>
        <w:spacing w:line="560" w:lineRule="exact"/>
        <w:ind w:left="1680" w:hanging="560"/>
      </w:pPr>
      <w:r>
        <w:t>２、本所應每季確認核心資通系統資料備份之有效性。且測試該等資料備份時，宜於專屬之測試系統上執行，而非</w:t>
      </w:r>
      <w:proofErr w:type="gramStart"/>
      <w:r>
        <w:t>直接於覆寫回原資通</w:t>
      </w:r>
      <w:proofErr w:type="gramEnd"/>
      <w:r>
        <w:t>系統。</w:t>
      </w:r>
    </w:p>
    <w:p w14:paraId="0DF8A340" w14:textId="77777777" w:rsidR="00012B79" w:rsidRDefault="00000000">
      <w:pPr>
        <w:spacing w:line="560" w:lineRule="exact"/>
        <w:ind w:left="1680" w:hanging="560"/>
      </w:pPr>
      <w:r>
        <w:t>３、敏感或機密性資訊之備份應加密保護。</w:t>
      </w:r>
    </w:p>
    <w:p w14:paraId="169B8BEB" w14:textId="77777777" w:rsidR="00012B79" w:rsidRDefault="00000000">
      <w:pPr>
        <w:pStyle w:val="3"/>
        <w:spacing w:line="560" w:lineRule="exact"/>
        <w:ind w:left="1680" w:hanging="840"/>
      </w:pPr>
      <w:r>
        <w:t>（六）媒體防護措施</w:t>
      </w:r>
    </w:p>
    <w:p w14:paraId="68537CA7" w14:textId="77777777" w:rsidR="00012B79" w:rsidRDefault="00000000">
      <w:pPr>
        <w:spacing w:line="560" w:lineRule="exact"/>
        <w:ind w:left="1680" w:hanging="560"/>
      </w:pPr>
      <w:r>
        <w:t>１、使用隨身碟或磁片等存放資料時，具機密性、敏感性之資料應與一般資料分開儲存，不得混用並妥善保管。</w:t>
      </w:r>
    </w:p>
    <w:p w14:paraId="65E1FB0B" w14:textId="77777777" w:rsidR="00012B79" w:rsidRDefault="00000000">
      <w:pPr>
        <w:spacing w:line="560" w:lineRule="exact"/>
        <w:ind w:left="1680" w:hanging="560"/>
      </w:pPr>
      <w:r>
        <w:t>２、資訊如以實體儲存媒體方式傳送，應留意實體儲存媒體之包裝，選擇適當人員進行傳送，並應保留傳送及簽收之記錄。</w:t>
      </w:r>
    </w:p>
    <w:p w14:paraId="2968AFD0" w14:textId="77777777" w:rsidR="00012B79" w:rsidRDefault="00000000">
      <w:pPr>
        <w:spacing w:line="560" w:lineRule="exact"/>
        <w:ind w:left="1680" w:hanging="560"/>
      </w:pPr>
      <w:r>
        <w:t>３、為降低</w:t>
      </w:r>
      <w:proofErr w:type="gramStart"/>
      <w:r>
        <w:t>媒體劣</w:t>
      </w:r>
      <w:proofErr w:type="gramEnd"/>
      <w:r>
        <w:t>化之風險，宜於所儲存資訊因相關原因而無法讀取前，將其傳送至其他媒體。</w:t>
      </w:r>
    </w:p>
    <w:p w14:paraId="302D77BC" w14:textId="77777777" w:rsidR="00012B79" w:rsidRDefault="00000000">
      <w:pPr>
        <w:spacing w:line="560" w:lineRule="exact"/>
        <w:ind w:left="1680" w:hanging="560"/>
      </w:pPr>
      <w:r>
        <w:t>４、對機密與敏感性資料之儲存媒體實施防護措施，包含</w:t>
      </w:r>
      <w:r>
        <w:lastRenderedPageBreak/>
        <w:t>機密與</w:t>
      </w:r>
      <w:proofErr w:type="gramStart"/>
      <w:r>
        <w:t>敏感之紙本</w:t>
      </w:r>
      <w:proofErr w:type="gramEnd"/>
      <w:r>
        <w:t>或備份磁帶，應保存於上鎖之櫃子，且需由專人管理鑰匙。</w:t>
      </w:r>
    </w:p>
    <w:p w14:paraId="5B573179" w14:textId="77777777" w:rsidR="00012B79" w:rsidRDefault="00000000">
      <w:pPr>
        <w:pStyle w:val="3"/>
        <w:spacing w:line="560" w:lineRule="exact"/>
        <w:ind w:left="1680" w:hanging="840"/>
      </w:pPr>
      <w:r>
        <w:t>（七）電腦使用之安全管理</w:t>
      </w:r>
    </w:p>
    <w:p w14:paraId="3B11E86B" w14:textId="77777777" w:rsidR="00012B79" w:rsidRDefault="00000000">
      <w:pPr>
        <w:spacing w:line="560" w:lineRule="exact"/>
        <w:ind w:left="1680" w:hanging="560"/>
      </w:pPr>
      <w:r>
        <w:t>１、電腦、業務系統或自然人憑證，若超過十五分鐘不使用時，應立即登出或啟動螢幕保護功能並取出自然人憑證。</w:t>
      </w:r>
    </w:p>
    <w:p w14:paraId="390E1535" w14:textId="77777777" w:rsidR="00012B79" w:rsidRDefault="00000000">
      <w:pPr>
        <w:spacing w:line="560" w:lineRule="exact"/>
        <w:ind w:left="1680" w:hanging="560"/>
      </w:pPr>
      <w:r>
        <w:t>２、禁止私自安裝點對點檔案分享軟體及未經合法授權軟體。</w:t>
      </w:r>
    </w:p>
    <w:p w14:paraId="6C505EE7" w14:textId="77777777" w:rsidR="00012B79" w:rsidRDefault="00000000">
      <w:pPr>
        <w:spacing w:line="560" w:lineRule="exact"/>
        <w:ind w:left="1680" w:hanging="560"/>
      </w:pPr>
      <w:r>
        <w:t>３、所內電腦若有使用已產品支援終止</w:t>
      </w:r>
      <w:r>
        <w:t>(EOS)</w:t>
      </w:r>
      <w:r>
        <w:t>版本之</w:t>
      </w:r>
      <w:r>
        <w:t>Windows</w:t>
      </w:r>
      <w:r>
        <w:t>作業系統，則不得連網使用。</w:t>
      </w:r>
    </w:p>
    <w:p w14:paraId="6255BD26" w14:textId="77777777" w:rsidR="00012B79" w:rsidRDefault="00000000">
      <w:pPr>
        <w:spacing w:line="560" w:lineRule="exact"/>
        <w:ind w:left="1680" w:hanging="560"/>
      </w:pPr>
      <w:r>
        <w:t>４、連網電腦應隨時配合更新作業系統、應用程式漏洞修補程式及防毒病毒碼等。</w:t>
      </w:r>
    </w:p>
    <w:p w14:paraId="0E46571D" w14:textId="77777777" w:rsidR="00012B79" w:rsidRDefault="00000000">
      <w:pPr>
        <w:spacing w:line="560" w:lineRule="exact"/>
        <w:ind w:left="1680" w:hanging="560"/>
      </w:pPr>
      <w:r>
        <w:t>５、筆記型電腦及實體隔離電腦應定期以人工方式更新作業系統、應用程式漏洞修補程式及防毒病毒碼等。</w:t>
      </w:r>
    </w:p>
    <w:p w14:paraId="3B88B420" w14:textId="77777777" w:rsidR="00012B79" w:rsidRDefault="00000000">
      <w:pPr>
        <w:spacing w:line="560" w:lineRule="exact"/>
        <w:ind w:left="1680" w:hanging="560"/>
      </w:pPr>
      <w:r>
        <w:t>６、非上班或例假日</w:t>
      </w:r>
      <w:proofErr w:type="gramStart"/>
      <w:r>
        <w:t>期間，</w:t>
      </w:r>
      <w:proofErr w:type="gramEnd"/>
      <w:r>
        <w:t>非</w:t>
      </w:r>
      <w:r>
        <w:t>24</w:t>
      </w:r>
      <w:r>
        <w:t>小時運作之電腦設備，落實下班時應關閉電腦及螢幕電源。</w:t>
      </w:r>
    </w:p>
    <w:p w14:paraId="0672F922" w14:textId="77777777" w:rsidR="00012B79" w:rsidRDefault="00000000">
      <w:pPr>
        <w:spacing w:line="560" w:lineRule="exact"/>
        <w:ind w:left="1680" w:hanging="560"/>
      </w:pPr>
      <w:r>
        <w:t>７、如</w:t>
      </w:r>
      <w:proofErr w:type="gramStart"/>
      <w:r>
        <w:t>發現資安問題</w:t>
      </w:r>
      <w:proofErr w:type="gramEnd"/>
      <w:r>
        <w:t>，應主動</w:t>
      </w:r>
      <w:proofErr w:type="gramStart"/>
      <w:r>
        <w:t>循</w:t>
      </w:r>
      <w:proofErr w:type="gramEnd"/>
      <w:r>
        <w:t>機關之通報程序通報。</w:t>
      </w:r>
    </w:p>
    <w:p w14:paraId="03CC4819" w14:textId="77777777" w:rsidR="00012B79" w:rsidRDefault="00000000">
      <w:pPr>
        <w:spacing w:line="560" w:lineRule="exact"/>
        <w:ind w:left="1680" w:hanging="560"/>
      </w:pPr>
      <w:r>
        <w:t>８、支援資訊作業的相關設施如影印機、傳真機等，應安置在適當地點，以降低未經授權之人員進入管制區的風險，及減少敏感性資訊遭破解或洩漏之機會。</w:t>
      </w:r>
    </w:p>
    <w:p w14:paraId="4EF6AA24" w14:textId="77777777" w:rsidR="00012B79" w:rsidRDefault="00000000">
      <w:pPr>
        <w:pStyle w:val="3"/>
        <w:spacing w:line="560" w:lineRule="exact"/>
        <w:ind w:left="1680" w:hanging="840"/>
      </w:pPr>
      <w:r>
        <w:t>（八）行動設備之安全管理</w:t>
      </w:r>
    </w:p>
    <w:p w14:paraId="67EA16B8" w14:textId="77777777" w:rsidR="00012B79" w:rsidRDefault="00000000">
      <w:pPr>
        <w:spacing w:line="560" w:lineRule="exact"/>
        <w:ind w:left="1680" w:hanging="560"/>
      </w:pPr>
      <w:r>
        <w:t>１、機密資料不得由未經許可之行動設備存取、處理或傳送。</w:t>
      </w:r>
    </w:p>
    <w:p w14:paraId="1A768369" w14:textId="77777777" w:rsidR="00012B79" w:rsidRDefault="00000000">
      <w:pPr>
        <w:spacing w:line="560" w:lineRule="exact"/>
        <w:ind w:left="1680" w:hanging="560"/>
      </w:pPr>
      <w:r>
        <w:t>２、機敏會議或場所不得攜帶未經許可之行動設備進入。</w:t>
      </w:r>
    </w:p>
    <w:p w14:paraId="4F9C2291" w14:textId="77777777" w:rsidR="00012B79" w:rsidRDefault="00000000">
      <w:pPr>
        <w:pStyle w:val="3"/>
        <w:spacing w:line="560" w:lineRule="exact"/>
        <w:ind w:left="1680" w:hanging="840"/>
      </w:pPr>
      <w:r>
        <w:lastRenderedPageBreak/>
        <w:t>（九）即時通訊軟體之安全管理</w:t>
      </w:r>
    </w:p>
    <w:p w14:paraId="33E70332" w14:textId="77777777" w:rsidR="00012B79" w:rsidRDefault="00000000">
      <w:pPr>
        <w:spacing w:line="560" w:lineRule="exact"/>
        <w:ind w:left="1680" w:hanging="560"/>
      </w:pPr>
      <w:r>
        <w:t>１、使用即時通訊軟體傳遞機關內部公務訊息，其內容不得涉及機密資料。但有業務需求者，應使用經專責機關鑑定相符機密等級保密機制或指定之軟、硬體，並依相關規定辦理。</w:t>
      </w:r>
    </w:p>
    <w:p w14:paraId="40726BEE" w14:textId="77777777" w:rsidR="00012B79" w:rsidRDefault="00000000">
      <w:pPr>
        <w:spacing w:line="560" w:lineRule="exact"/>
        <w:ind w:left="1680" w:hanging="560"/>
      </w:pPr>
      <w:r>
        <w:t>２、使用於傳遞公務訊息之即時通訊軟體應具備下列安全性需求：</w:t>
      </w:r>
    </w:p>
    <w:p w14:paraId="00A37057" w14:textId="77777777" w:rsidR="00012B79" w:rsidRDefault="00000000">
      <w:pPr>
        <w:spacing w:line="560" w:lineRule="exact"/>
        <w:ind w:left="2240" w:hanging="840"/>
      </w:pPr>
      <w:r>
        <w:t>（１）</w:t>
      </w:r>
      <w:proofErr w:type="gramStart"/>
      <w:r>
        <w:t>用戶端應有</w:t>
      </w:r>
      <w:proofErr w:type="gramEnd"/>
      <w:r>
        <w:t>身分識別及認證機制。</w:t>
      </w:r>
    </w:p>
    <w:p w14:paraId="19197C25" w14:textId="77777777" w:rsidR="00012B79" w:rsidRDefault="00000000">
      <w:pPr>
        <w:spacing w:line="560" w:lineRule="exact"/>
        <w:ind w:left="2240" w:hanging="840"/>
      </w:pPr>
      <w:r>
        <w:t>（２）訊息於傳輸過程應有安全加密機制。</w:t>
      </w:r>
    </w:p>
    <w:p w14:paraId="01BC5650" w14:textId="77777777" w:rsidR="00012B79" w:rsidRDefault="00000000">
      <w:pPr>
        <w:spacing w:line="560" w:lineRule="exact"/>
        <w:ind w:left="2240" w:hanging="840"/>
      </w:pPr>
      <w:r>
        <w:t>（３）應通過經濟部工業局訂定行動化應用軟體之中級檢測項目。</w:t>
      </w:r>
    </w:p>
    <w:p w14:paraId="3147E2E3" w14:textId="77777777" w:rsidR="00012B79" w:rsidRDefault="00000000">
      <w:pPr>
        <w:spacing w:line="560" w:lineRule="exact"/>
        <w:ind w:left="2240" w:hanging="840"/>
      </w:pPr>
      <w:r>
        <w:t>（４）伺服器端之主機設備及通訊紀錄應置於我國境內。</w:t>
      </w:r>
    </w:p>
    <w:p w14:paraId="2DD7F9EB" w14:textId="77777777" w:rsidR="00012B79" w:rsidRDefault="00000000">
      <w:pPr>
        <w:spacing w:line="560" w:lineRule="exact"/>
        <w:ind w:left="2240" w:hanging="840"/>
      </w:pPr>
      <w:r>
        <w:t>（５）伺服器通訊紀錄（</w:t>
      </w:r>
      <w:r>
        <w:t>log</w:t>
      </w:r>
      <w:r>
        <w:t>）應至少保存六個月。</w:t>
      </w:r>
    </w:p>
    <w:p w14:paraId="115E589D" w14:textId="77777777" w:rsidR="00CE6C73" w:rsidRDefault="00CE6C73">
      <w:pPr>
        <w:spacing w:line="560" w:lineRule="exact"/>
        <w:ind w:left="2240" w:hanging="840"/>
      </w:pPr>
    </w:p>
    <w:p w14:paraId="519B7E3B" w14:textId="77777777" w:rsidR="00012B79" w:rsidRDefault="00000000">
      <w:pPr>
        <w:pStyle w:val="2"/>
        <w:numPr>
          <w:ilvl w:val="0"/>
          <w:numId w:val="12"/>
        </w:numPr>
        <w:spacing w:line="640" w:lineRule="exact"/>
      </w:pPr>
      <w:bookmarkStart w:id="31" w:name="_Toc201671165"/>
      <w:r>
        <w:t>系統獲取、開發及維護</w:t>
      </w:r>
      <w:bookmarkEnd w:id="31"/>
    </w:p>
    <w:p w14:paraId="55467510" w14:textId="77777777" w:rsidR="00012B79" w:rsidRDefault="00000000">
      <w:pPr>
        <w:pStyle w:val="3"/>
        <w:spacing w:line="560" w:lineRule="exact"/>
        <w:ind w:left="1680" w:hanging="840"/>
      </w:pPr>
      <w:r>
        <w:t>（一）本所之資通系統應依「資通安全責任等級分級辦法」附表九之規定完成系統防護需求分級，依分級之結果，完成附表十中資通系統防護基準，並注意下列事項：</w:t>
      </w:r>
    </w:p>
    <w:p w14:paraId="0B05BDE2" w14:textId="77777777" w:rsidR="00012B79" w:rsidRDefault="00000000">
      <w:pPr>
        <w:spacing w:line="560" w:lineRule="exact"/>
        <w:ind w:left="1680" w:hanging="560"/>
      </w:pPr>
      <w:r>
        <w:t>１、開發過程請依安全系統發展生命週期</w:t>
      </w:r>
      <w:r>
        <w:t>(Secure Software Development Life Cycle, SSDLC)</w:t>
      </w:r>
      <w:proofErr w:type="gramStart"/>
      <w:r>
        <w:t>納入資安要求</w:t>
      </w:r>
      <w:proofErr w:type="gramEnd"/>
      <w:r>
        <w:t>，並參考行政院國家資通安全會報頒布之最新「安全軟體發展流程指引」、「安全軟體設計指引」及「安全軟體測試</w:t>
      </w:r>
      <w:r>
        <w:lastRenderedPageBreak/>
        <w:t>指引」。</w:t>
      </w:r>
    </w:p>
    <w:p w14:paraId="76523D1F" w14:textId="77777777" w:rsidR="00012B79" w:rsidRDefault="00000000">
      <w:pPr>
        <w:spacing w:line="560" w:lineRule="exact"/>
        <w:ind w:left="1680" w:hanging="560"/>
      </w:pPr>
      <w:r>
        <w:t>２、於資通系統開發前，設計安全性要求，包含機敏資料存取、用戶登入資訊檢核及用戶輸入輸出之檢查過濾，並檢討執行情形。</w:t>
      </w:r>
    </w:p>
    <w:p w14:paraId="4BFFCD0A" w14:textId="77777777" w:rsidR="00012B79" w:rsidRDefault="00000000">
      <w:pPr>
        <w:spacing w:line="560" w:lineRule="exact"/>
        <w:ind w:left="1680" w:hanging="560"/>
      </w:pPr>
      <w:r>
        <w:t>３、於上線前執行安全性要求測試，包含機敏資料存取、用戶登入資訊檢核及用戶輸入輸出之檢查過濾測試，並檢討執行情形。</w:t>
      </w:r>
    </w:p>
    <w:p w14:paraId="2F69DF5C" w14:textId="77777777" w:rsidR="00012B79" w:rsidRDefault="00000000">
      <w:pPr>
        <w:spacing w:line="560" w:lineRule="exact"/>
        <w:ind w:left="1680" w:hanging="560"/>
      </w:pPr>
      <w:r>
        <w:t>４、執行資通</w:t>
      </w:r>
      <w:proofErr w:type="gramStart"/>
      <w:r>
        <w:t>系統源碼安全</w:t>
      </w:r>
      <w:proofErr w:type="gramEnd"/>
      <w:r>
        <w:t>措施，</w:t>
      </w:r>
      <w:proofErr w:type="gramStart"/>
      <w:r>
        <w:t>包含源碼存取</w:t>
      </w:r>
      <w:proofErr w:type="gramEnd"/>
      <w:r>
        <w:t>控制與版本控管，並檢討執行情形。</w:t>
      </w:r>
    </w:p>
    <w:p w14:paraId="4FF23861" w14:textId="77777777" w:rsidR="00CE6C73" w:rsidRDefault="00CE6C73">
      <w:pPr>
        <w:spacing w:line="560" w:lineRule="exact"/>
        <w:ind w:left="1680" w:hanging="560"/>
      </w:pPr>
    </w:p>
    <w:p w14:paraId="0BAAA763" w14:textId="77777777" w:rsidR="00012B79" w:rsidRDefault="00000000">
      <w:pPr>
        <w:pStyle w:val="2"/>
        <w:numPr>
          <w:ilvl w:val="0"/>
          <w:numId w:val="12"/>
        </w:numPr>
        <w:spacing w:line="640" w:lineRule="exact"/>
      </w:pPr>
      <w:bookmarkStart w:id="32" w:name="_Toc201671166"/>
      <w:r>
        <w:t>業務持續運作演練</w:t>
      </w:r>
      <w:bookmarkEnd w:id="32"/>
    </w:p>
    <w:p w14:paraId="2CE44813" w14:textId="77777777" w:rsidR="00012B79" w:rsidRDefault="00000000">
      <w:pPr>
        <w:spacing w:line="560" w:lineRule="exact"/>
        <w:ind w:left="560"/>
      </w:pPr>
      <w:r>
        <w:t>若有辦理醫療業務之衛生所應針對核心資通系統制定業務持續運作計畫，並每二年辦理一次核心資通系統持續運作演練。</w:t>
      </w:r>
    </w:p>
    <w:p w14:paraId="3464BBB0" w14:textId="77777777" w:rsidR="00CE6C73" w:rsidRDefault="00CE6C73">
      <w:pPr>
        <w:spacing w:line="560" w:lineRule="exact"/>
        <w:ind w:left="560"/>
      </w:pPr>
    </w:p>
    <w:p w14:paraId="4CADC2D7" w14:textId="77777777" w:rsidR="00012B79" w:rsidRDefault="00000000">
      <w:pPr>
        <w:pStyle w:val="2"/>
        <w:numPr>
          <w:ilvl w:val="0"/>
          <w:numId w:val="12"/>
        </w:numPr>
        <w:spacing w:line="640" w:lineRule="exact"/>
      </w:pPr>
      <w:bookmarkStart w:id="33" w:name="_Toc201671167"/>
      <w:r>
        <w:t>資通安全防護設備</w:t>
      </w:r>
      <w:bookmarkEnd w:id="33"/>
    </w:p>
    <w:p w14:paraId="411885F3" w14:textId="77777777" w:rsidR="00012B79" w:rsidRDefault="00000000">
      <w:pPr>
        <w:pStyle w:val="3"/>
        <w:spacing w:line="560" w:lineRule="exact"/>
        <w:ind w:left="1680" w:hanging="840"/>
      </w:pPr>
      <w:r>
        <w:t>（一）本所應建置防毒軟體、網路防火牆、電子郵件過濾裝置，持續使用並適時進行軟、硬體之必要更新或升級。</w:t>
      </w:r>
    </w:p>
    <w:p w14:paraId="64D79EEE" w14:textId="77777777" w:rsidR="00012B79" w:rsidRDefault="00000000">
      <w:pPr>
        <w:pStyle w:val="3"/>
        <w:spacing w:line="560" w:lineRule="exact"/>
        <w:ind w:left="1680" w:hanging="840"/>
      </w:pPr>
      <w:r>
        <w:t>（二）</w:t>
      </w:r>
      <w:proofErr w:type="gramStart"/>
      <w:r>
        <w:t>資安設備</w:t>
      </w:r>
      <w:proofErr w:type="gramEnd"/>
      <w:r>
        <w:t>應定期備份日誌紀錄，定期檢視並由主管複核執行成果，並檢討執行情形。</w:t>
      </w:r>
    </w:p>
    <w:p w14:paraId="3EF900A1" w14:textId="77777777" w:rsidR="00012B79" w:rsidRDefault="00012B79"/>
    <w:p w14:paraId="7199F71A" w14:textId="77777777" w:rsidR="00012B79" w:rsidRDefault="00000000">
      <w:pPr>
        <w:pStyle w:val="10"/>
        <w:numPr>
          <w:ilvl w:val="0"/>
          <w:numId w:val="2"/>
        </w:numPr>
        <w:spacing w:before="120" w:after="120" w:line="240" w:lineRule="auto"/>
      </w:pPr>
      <w:bookmarkStart w:id="34" w:name="_Toc201671168"/>
      <w:r>
        <w:t>資通安全事件通報、應變及演練相關機制</w:t>
      </w:r>
      <w:bookmarkEnd w:id="34"/>
    </w:p>
    <w:p w14:paraId="3AA99FC0" w14:textId="77777777" w:rsidR="00012B79" w:rsidRDefault="00000000">
      <w:pPr>
        <w:spacing w:line="560" w:lineRule="exact"/>
        <w:ind w:left="560"/>
      </w:pPr>
      <w:r>
        <w:t>為即時</w:t>
      </w:r>
      <w:proofErr w:type="gramStart"/>
      <w:r>
        <w:t>掌控資通</w:t>
      </w:r>
      <w:proofErr w:type="gramEnd"/>
      <w:r>
        <w:t>安全事件，並有效降低其所造成之損害，本所應</w:t>
      </w:r>
      <w:proofErr w:type="gramStart"/>
      <w:r>
        <w:t>訂定資通</w:t>
      </w:r>
      <w:proofErr w:type="gramEnd"/>
      <w:r>
        <w:t>安全事件通報、應變及演練相關機制，</w:t>
      </w:r>
      <w:proofErr w:type="gramStart"/>
      <w:r>
        <w:t>詳資通</w:t>
      </w:r>
      <w:proofErr w:type="gramEnd"/>
      <w:r>
        <w:t>安全</w:t>
      </w:r>
      <w:r>
        <w:lastRenderedPageBreak/>
        <w:t>事件通報應變程序。</w:t>
      </w:r>
    </w:p>
    <w:p w14:paraId="1862539B" w14:textId="77777777" w:rsidR="00012B79" w:rsidRDefault="00012B79">
      <w:pPr>
        <w:spacing w:line="560" w:lineRule="exact"/>
        <w:ind w:left="560"/>
      </w:pPr>
    </w:p>
    <w:p w14:paraId="0F2E2665" w14:textId="77777777" w:rsidR="00012B79" w:rsidRDefault="00000000">
      <w:pPr>
        <w:pStyle w:val="10"/>
        <w:numPr>
          <w:ilvl w:val="0"/>
          <w:numId w:val="2"/>
        </w:numPr>
        <w:spacing w:before="120" w:after="120" w:line="240" w:lineRule="auto"/>
      </w:pPr>
      <w:bookmarkStart w:id="35" w:name="_Toc201671169"/>
      <w:r>
        <w:t>資通</w:t>
      </w:r>
      <w:proofErr w:type="gramStart"/>
      <w:r>
        <w:t>安全情資之</w:t>
      </w:r>
      <w:proofErr w:type="gramEnd"/>
      <w:r>
        <w:t>評估及因應</w:t>
      </w:r>
      <w:bookmarkEnd w:id="35"/>
    </w:p>
    <w:p w14:paraId="7883B64C" w14:textId="77777777" w:rsidR="00012B79" w:rsidRDefault="00000000">
      <w:pPr>
        <w:spacing w:line="560" w:lineRule="exact"/>
        <w:ind w:left="560"/>
      </w:pPr>
      <w:r>
        <w:t>本所接獲資通</w:t>
      </w:r>
      <w:proofErr w:type="gramStart"/>
      <w:r>
        <w:t>安全情資</w:t>
      </w:r>
      <w:proofErr w:type="gramEnd"/>
      <w:r>
        <w:t>，應評估</w:t>
      </w:r>
      <w:proofErr w:type="gramStart"/>
      <w:r>
        <w:t>該情資之</w:t>
      </w:r>
      <w:proofErr w:type="gramEnd"/>
      <w:r>
        <w:t>內容，並視其對本所之影響、本所可接受之風險及本所之資源，決定最適當之因應方式，必要時得調整資通安全維護計畫之控制措施，並做成紀錄。</w:t>
      </w:r>
    </w:p>
    <w:p w14:paraId="6FF577FE" w14:textId="77777777" w:rsidR="00012B79" w:rsidRDefault="00000000">
      <w:pPr>
        <w:pStyle w:val="2"/>
        <w:numPr>
          <w:ilvl w:val="0"/>
          <w:numId w:val="13"/>
        </w:numPr>
        <w:spacing w:line="640" w:lineRule="exact"/>
      </w:pPr>
      <w:bookmarkStart w:id="36" w:name="_Toc201671170"/>
      <w:r>
        <w:t>資通</w:t>
      </w:r>
      <w:proofErr w:type="gramStart"/>
      <w:r>
        <w:t>安全情資之</w:t>
      </w:r>
      <w:proofErr w:type="gramEnd"/>
      <w:r>
        <w:t>分類評估</w:t>
      </w:r>
      <w:bookmarkEnd w:id="36"/>
    </w:p>
    <w:p w14:paraId="37094B2D" w14:textId="77777777" w:rsidR="00012B79" w:rsidRDefault="00000000">
      <w:pPr>
        <w:spacing w:line="560" w:lineRule="exact"/>
        <w:ind w:left="560"/>
      </w:pPr>
      <w:r>
        <w:t>本所接受資通</w:t>
      </w:r>
      <w:proofErr w:type="gramStart"/>
      <w:r>
        <w:t>安全情資後</w:t>
      </w:r>
      <w:proofErr w:type="gramEnd"/>
      <w:r>
        <w:t>，應指定資通安全專職人員</w:t>
      </w:r>
      <w:proofErr w:type="gramStart"/>
      <w:r>
        <w:t>進行情資分析</w:t>
      </w:r>
      <w:proofErr w:type="gramEnd"/>
      <w:r>
        <w:t>，並</w:t>
      </w:r>
      <w:proofErr w:type="gramStart"/>
      <w:r>
        <w:t>依據情資之</w:t>
      </w:r>
      <w:proofErr w:type="gramEnd"/>
      <w:r>
        <w:t>性質進行分類及評估，</w:t>
      </w:r>
      <w:proofErr w:type="gramStart"/>
      <w:r>
        <w:t>情資分類</w:t>
      </w:r>
      <w:proofErr w:type="gramEnd"/>
      <w:r>
        <w:t>評估如下：</w:t>
      </w:r>
    </w:p>
    <w:p w14:paraId="7A95D995" w14:textId="77777777" w:rsidR="00012B79" w:rsidRDefault="00000000">
      <w:pPr>
        <w:pStyle w:val="3"/>
        <w:spacing w:line="560" w:lineRule="exact"/>
        <w:ind w:left="1680" w:hanging="840"/>
      </w:pPr>
      <w:r>
        <w:t>（一）資通安全相關之訊息情資</w:t>
      </w:r>
    </w:p>
    <w:p w14:paraId="61C919F8" w14:textId="77777777" w:rsidR="00012B79" w:rsidRDefault="00000000">
      <w:pPr>
        <w:spacing w:line="560" w:lineRule="exact"/>
        <w:ind w:left="560"/>
      </w:pPr>
      <w:r>
        <w:t>資通</w:t>
      </w:r>
      <w:proofErr w:type="gramStart"/>
      <w:r>
        <w:t>安全情資之</w:t>
      </w:r>
      <w:proofErr w:type="gramEnd"/>
      <w:r>
        <w:t>內容如包括重大威脅指標</w:t>
      </w:r>
      <w:proofErr w:type="gramStart"/>
      <w:r>
        <w:t>情資、資安</w:t>
      </w:r>
      <w:proofErr w:type="gramEnd"/>
      <w:r>
        <w:t>威脅漏洞與攻擊</w:t>
      </w:r>
      <w:proofErr w:type="gramStart"/>
      <w:r>
        <w:t>手法情資</w:t>
      </w:r>
      <w:proofErr w:type="gramEnd"/>
      <w:r>
        <w:t>、</w:t>
      </w:r>
      <w:proofErr w:type="gramStart"/>
      <w:r>
        <w:t>重大資安事件</w:t>
      </w:r>
      <w:proofErr w:type="gramEnd"/>
      <w:r>
        <w:t>分析報告、</w:t>
      </w:r>
      <w:proofErr w:type="gramStart"/>
      <w:r>
        <w:t>資安相關</w:t>
      </w:r>
      <w:proofErr w:type="gramEnd"/>
      <w:r>
        <w:t>技術或議題之經驗分享、疑似存在系統弱點或可疑程式等內容，</w:t>
      </w:r>
      <w:proofErr w:type="gramStart"/>
      <w:r>
        <w:t>屬資通</w:t>
      </w:r>
      <w:proofErr w:type="gramEnd"/>
      <w:r>
        <w:t>安全相關之</w:t>
      </w:r>
      <w:proofErr w:type="gramStart"/>
      <w:r>
        <w:t>訊息情資</w:t>
      </w:r>
      <w:proofErr w:type="gramEnd"/>
      <w:r>
        <w:t>。</w:t>
      </w:r>
    </w:p>
    <w:p w14:paraId="7AF62E36" w14:textId="77777777" w:rsidR="00012B79" w:rsidRDefault="00000000">
      <w:pPr>
        <w:pStyle w:val="3"/>
        <w:spacing w:line="560" w:lineRule="exact"/>
        <w:ind w:left="1680" w:hanging="840"/>
      </w:pPr>
      <w:r>
        <w:t>（二）入侵攻擊情資</w:t>
      </w:r>
    </w:p>
    <w:p w14:paraId="5157B5C4" w14:textId="77777777" w:rsidR="00012B79" w:rsidRDefault="00000000">
      <w:pPr>
        <w:spacing w:line="560" w:lineRule="exact"/>
        <w:ind w:left="560"/>
      </w:pPr>
      <w:r>
        <w:t>資通</w:t>
      </w:r>
      <w:proofErr w:type="gramStart"/>
      <w:r>
        <w:t>安全情資之</w:t>
      </w:r>
      <w:proofErr w:type="gramEnd"/>
      <w:r>
        <w:t>內容如包含特定網頁遭受攻擊且證據明確、特定網頁內容不當且證據明確、特定網頁發生個資外</w:t>
      </w:r>
      <w:proofErr w:type="gramStart"/>
      <w:r>
        <w:t>洩</w:t>
      </w:r>
      <w:proofErr w:type="gramEnd"/>
      <w:r>
        <w:t>且證據明確、特定系統遭受入侵且證據明確、特定系統進行網路攻擊活動且證據明確等內容，屬入侵</w:t>
      </w:r>
      <w:proofErr w:type="gramStart"/>
      <w:r>
        <w:t>攻擊情資</w:t>
      </w:r>
      <w:proofErr w:type="gramEnd"/>
      <w:r>
        <w:t>。</w:t>
      </w:r>
    </w:p>
    <w:p w14:paraId="2CE50CA0" w14:textId="77777777" w:rsidR="00012B79" w:rsidRDefault="00000000">
      <w:pPr>
        <w:pStyle w:val="3"/>
        <w:spacing w:line="560" w:lineRule="exact"/>
        <w:ind w:left="1680" w:hanging="840"/>
      </w:pPr>
      <w:r>
        <w:t>（三）機敏性之情資</w:t>
      </w:r>
    </w:p>
    <w:p w14:paraId="6A222998" w14:textId="77777777" w:rsidR="00012B79" w:rsidRDefault="00000000">
      <w:pPr>
        <w:spacing w:line="560" w:lineRule="exact"/>
        <w:ind w:left="560"/>
      </w:pPr>
      <w:r>
        <w:t>資通</w:t>
      </w:r>
      <w:proofErr w:type="gramStart"/>
      <w:r>
        <w:t>安全情資之</w:t>
      </w:r>
      <w:proofErr w:type="gramEnd"/>
      <w:r>
        <w:t>內容如包含姓名、出生年月日、國民身份證統一編號、護照號碼、特徵、指紋、婚姻、家庭、教育、職業、</w:t>
      </w:r>
      <w:r>
        <w:lastRenderedPageBreak/>
        <w:t>病例、醫療、基因、性生活、健康檢查、犯罪前科、聯絡方式、財務情況、社會活動及其他得以直接或間接識別之個人資料，或涉及個人、法人或團體營業上秘密或經營事業有關之資訊，</w:t>
      </w:r>
      <w:proofErr w:type="gramStart"/>
      <w:r>
        <w:t>或情資之</w:t>
      </w:r>
      <w:proofErr w:type="gramEnd"/>
      <w:r>
        <w:t>公開或提供有侵害公務機關、個人、法人或團體之權利或其他正當利益，或涉及一般公務機密、敏感資訊或國家機密等內容，屬機敏性</w:t>
      </w:r>
      <w:proofErr w:type="gramStart"/>
      <w:r>
        <w:t>之情資</w:t>
      </w:r>
      <w:proofErr w:type="gramEnd"/>
      <w:r>
        <w:t>。</w:t>
      </w:r>
    </w:p>
    <w:p w14:paraId="3BA29365" w14:textId="77777777" w:rsidR="00012B79" w:rsidRDefault="00000000">
      <w:pPr>
        <w:pStyle w:val="3"/>
        <w:spacing w:line="560" w:lineRule="exact"/>
        <w:ind w:left="1680" w:hanging="840"/>
      </w:pPr>
      <w:r>
        <w:t>（四）涉及核心業務、核心資通系統之情資</w:t>
      </w:r>
    </w:p>
    <w:p w14:paraId="66FD6819" w14:textId="77777777" w:rsidR="00012B79" w:rsidRDefault="00000000">
      <w:pPr>
        <w:spacing w:line="560" w:lineRule="exact"/>
        <w:ind w:left="560"/>
      </w:pPr>
      <w:r>
        <w:t>資通</w:t>
      </w:r>
      <w:proofErr w:type="gramStart"/>
      <w:r>
        <w:t>安全情資之</w:t>
      </w:r>
      <w:proofErr w:type="gramEnd"/>
      <w:r>
        <w:t>內容如包含機關內部之核心業務資訊、核心資通系統、涉及關鍵基礎設施維運之核心業務或核心資通系統之運作等內容，屬涉及核心業務、核心資通系統</w:t>
      </w:r>
      <w:proofErr w:type="gramStart"/>
      <w:r>
        <w:t>之情資</w:t>
      </w:r>
      <w:proofErr w:type="gramEnd"/>
      <w:r>
        <w:t>。</w:t>
      </w:r>
    </w:p>
    <w:p w14:paraId="228F8231" w14:textId="77777777" w:rsidR="00012B79" w:rsidRDefault="00000000">
      <w:pPr>
        <w:pStyle w:val="2"/>
        <w:numPr>
          <w:ilvl w:val="0"/>
          <w:numId w:val="13"/>
        </w:numPr>
        <w:spacing w:line="640" w:lineRule="exact"/>
      </w:pPr>
      <w:bookmarkStart w:id="37" w:name="_Toc201671171"/>
      <w:r>
        <w:t>資通</w:t>
      </w:r>
      <w:proofErr w:type="gramStart"/>
      <w:r>
        <w:t>安全情資之</w:t>
      </w:r>
      <w:proofErr w:type="gramEnd"/>
      <w:r>
        <w:t>因應措施</w:t>
      </w:r>
      <w:bookmarkEnd w:id="37"/>
    </w:p>
    <w:p w14:paraId="768255FC" w14:textId="77777777" w:rsidR="00012B79" w:rsidRDefault="00000000">
      <w:pPr>
        <w:spacing w:line="560" w:lineRule="exact"/>
        <w:ind w:left="560"/>
      </w:pPr>
      <w:r>
        <w:t>本所於進行資通</w:t>
      </w:r>
      <w:proofErr w:type="gramStart"/>
      <w:r>
        <w:t>安全情資分類</w:t>
      </w:r>
      <w:proofErr w:type="gramEnd"/>
      <w:r>
        <w:t>評估後，應</w:t>
      </w:r>
      <w:proofErr w:type="gramStart"/>
      <w:r>
        <w:t>針對情資之</w:t>
      </w:r>
      <w:proofErr w:type="gramEnd"/>
      <w:r>
        <w:t>性質進行相應之措施，必要時得調整資通安全維護計畫之控制措施。</w:t>
      </w:r>
    </w:p>
    <w:p w14:paraId="012989A1" w14:textId="77777777" w:rsidR="00012B79" w:rsidRDefault="00000000">
      <w:pPr>
        <w:pStyle w:val="3"/>
        <w:spacing w:line="560" w:lineRule="exact"/>
        <w:ind w:left="1680" w:hanging="840"/>
      </w:pPr>
      <w:r>
        <w:t>（一）資通安全相關之訊息情資</w:t>
      </w:r>
    </w:p>
    <w:p w14:paraId="31919A50" w14:textId="77777777" w:rsidR="00012B79" w:rsidRDefault="00000000">
      <w:pPr>
        <w:spacing w:line="560" w:lineRule="exact"/>
        <w:ind w:left="560"/>
      </w:pPr>
      <w:r>
        <w:t>由資通安全推動小組彙</w:t>
      </w:r>
      <w:proofErr w:type="gramStart"/>
      <w:r>
        <w:t>整情資後</w:t>
      </w:r>
      <w:proofErr w:type="gramEnd"/>
      <w:r>
        <w:t>進行風險評估，並依據資通安全維護計畫之控制措施</w:t>
      </w:r>
      <w:proofErr w:type="gramStart"/>
      <w:r>
        <w:t>採</w:t>
      </w:r>
      <w:proofErr w:type="gramEnd"/>
      <w:r>
        <w:t>行相應之風險預防機制。</w:t>
      </w:r>
    </w:p>
    <w:p w14:paraId="39D9CB14" w14:textId="77777777" w:rsidR="00012B79" w:rsidRDefault="00000000">
      <w:pPr>
        <w:pStyle w:val="3"/>
        <w:spacing w:line="560" w:lineRule="exact"/>
        <w:ind w:left="1680" w:hanging="840"/>
      </w:pPr>
      <w:r>
        <w:t>（二）入侵攻擊情資</w:t>
      </w:r>
    </w:p>
    <w:p w14:paraId="73507F57" w14:textId="77777777" w:rsidR="00012B79" w:rsidRDefault="00000000">
      <w:pPr>
        <w:spacing w:line="560" w:lineRule="exact"/>
        <w:ind w:left="560"/>
      </w:pPr>
      <w:r>
        <w:t>由資通安全專職</w:t>
      </w:r>
      <w:r>
        <w:t>(</w:t>
      </w:r>
      <w:r>
        <w:t>責</w:t>
      </w:r>
      <w:r>
        <w:t>)</w:t>
      </w:r>
      <w:r>
        <w:t>人員判斷有無立即之危險，必要時採取立即之通報應變措施，並依據資通安全維護計畫</w:t>
      </w:r>
      <w:proofErr w:type="gramStart"/>
      <w:r>
        <w:t>採</w:t>
      </w:r>
      <w:proofErr w:type="gramEnd"/>
      <w:r>
        <w:t>行相應之風險防護措施，另通知各單位進行相關之預防。</w:t>
      </w:r>
    </w:p>
    <w:p w14:paraId="72321042" w14:textId="77777777" w:rsidR="00012B79" w:rsidRDefault="00000000">
      <w:pPr>
        <w:pStyle w:val="3"/>
        <w:spacing w:line="560" w:lineRule="exact"/>
        <w:ind w:left="1680" w:hanging="840"/>
      </w:pPr>
      <w:r>
        <w:t>（三）機敏性之情資</w:t>
      </w:r>
    </w:p>
    <w:p w14:paraId="05A6A44C" w14:textId="77777777" w:rsidR="00012B79" w:rsidRDefault="00000000">
      <w:pPr>
        <w:spacing w:line="560" w:lineRule="exact"/>
        <w:ind w:left="560"/>
      </w:pPr>
      <w:r>
        <w:t>就涉及個人資料、營業秘密、一般公務機密、敏感資訊或國家機密之內容，應採取遮蔽或刪除之方式排除，例如個人資料及營業秘密，應以遮蔽或刪除該特定區段或文字，或採取去識別</w:t>
      </w:r>
      <w:r>
        <w:lastRenderedPageBreak/>
        <w:t>化之方式排除之。</w:t>
      </w:r>
    </w:p>
    <w:p w14:paraId="64F9B5DF" w14:textId="77777777" w:rsidR="00012B79" w:rsidRDefault="00000000">
      <w:pPr>
        <w:pStyle w:val="3"/>
        <w:spacing w:line="560" w:lineRule="exact"/>
        <w:ind w:left="1680" w:hanging="840"/>
      </w:pPr>
      <w:r>
        <w:t>（四）涉及核心業務、核心資通系統之情資</w:t>
      </w:r>
    </w:p>
    <w:p w14:paraId="5AC32A0A" w14:textId="77777777" w:rsidR="00012B79" w:rsidRDefault="00000000">
      <w:pPr>
        <w:spacing w:line="560" w:lineRule="exact"/>
        <w:ind w:left="560"/>
      </w:pPr>
      <w:r>
        <w:t>資通安全推動小組應就涉及核心業務、核心資通系統</w:t>
      </w:r>
      <w:proofErr w:type="gramStart"/>
      <w:r>
        <w:t>之情資評估</w:t>
      </w:r>
      <w:proofErr w:type="gramEnd"/>
      <w:r>
        <w:t>其是否對於機關之運作產生影響，並依據資通安全維護計畫</w:t>
      </w:r>
      <w:proofErr w:type="gramStart"/>
      <w:r>
        <w:t>採</w:t>
      </w:r>
      <w:proofErr w:type="gramEnd"/>
      <w:r>
        <w:t>行相應之風險管理機制。</w:t>
      </w:r>
    </w:p>
    <w:p w14:paraId="0C30AF68" w14:textId="77777777" w:rsidR="00012B79" w:rsidRDefault="00000000">
      <w:pPr>
        <w:pStyle w:val="10"/>
        <w:numPr>
          <w:ilvl w:val="0"/>
          <w:numId w:val="2"/>
        </w:numPr>
        <w:spacing w:before="120" w:after="120" w:line="240" w:lineRule="auto"/>
      </w:pPr>
      <w:bookmarkStart w:id="38" w:name="_Toc201671172"/>
      <w:r>
        <w:t>資通系統或服務委外辦理之管理</w:t>
      </w:r>
      <w:bookmarkEnd w:id="38"/>
    </w:p>
    <w:p w14:paraId="42C5E03A" w14:textId="77777777" w:rsidR="00012B79" w:rsidRDefault="00000000">
      <w:pPr>
        <w:spacing w:line="560" w:lineRule="exact"/>
        <w:ind w:left="560"/>
      </w:pPr>
      <w:r>
        <w:t>本所委外辦理資通系統之建置、維運或資通服務之提供時，應考量受託者之專業能力與經驗、委外項目之性質及資通安全需求，選任適當之受託者，並監督其資通安全維護情形。</w:t>
      </w:r>
    </w:p>
    <w:p w14:paraId="3C37FACB" w14:textId="77777777" w:rsidR="00012B79" w:rsidRDefault="00000000">
      <w:pPr>
        <w:pStyle w:val="2"/>
        <w:numPr>
          <w:ilvl w:val="0"/>
          <w:numId w:val="14"/>
        </w:numPr>
        <w:spacing w:line="640" w:lineRule="exact"/>
      </w:pPr>
      <w:bookmarkStart w:id="39" w:name="_Toc201671173"/>
      <w:r>
        <w:t>選任受託者應注意事項</w:t>
      </w:r>
      <w:bookmarkEnd w:id="39"/>
    </w:p>
    <w:p w14:paraId="4A9D22E6" w14:textId="77777777" w:rsidR="00012B79" w:rsidRDefault="00000000">
      <w:pPr>
        <w:pStyle w:val="3"/>
        <w:spacing w:line="560" w:lineRule="exact"/>
        <w:ind w:left="1680" w:hanging="840"/>
      </w:pPr>
      <w:r>
        <w:t>（一）受託者辦理受託業務之相關程序及環境，應具備完善之資通安全管理措施或通過第三方驗證。</w:t>
      </w:r>
    </w:p>
    <w:p w14:paraId="0950B3A4" w14:textId="77777777" w:rsidR="00012B79" w:rsidRDefault="00000000">
      <w:pPr>
        <w:pStyle w:val="3"/>
        <w:spacing w:line="560" w:lineRule="exact"/>
        <w:ind w:left="1680" w:hanging="840"/>
      </w:pPr>
      <w:r>
        <w:t>（二）受託者應配置充足且經適當之資格訓練、擁有資通安全專業證照或具有類似業務經驗之資通安全專業人員。</w:t>
      </w:r>
    </w:p>
    <w:p w14:paraId="78084522" w14:textId="77777777" w:rsidR="00012B79" w:rsidRDefault="00000000">
      <w:pPr>
        <w:pStyle w:val="3"/>
        <w:spacing w:line="560" w:lineRule="exact"/>
        <w:ind w:left="1680" w:hanging="840"/>
      </w:pPr>
      <w:r>
        <w:t>（三）受託者辦理受託業務得否</w:t>
      </w:r>
      <w:proofErr w:type="gramStart"/>
      <w:r>
        <w:t>複</w:t>
      </w:r>
      <w:proofErr w:type="gramEnd"/>
      <w:r>
        <w:t>委託、得</w:t>
      </w:r>
      <w:proofErr w:type="gramStart"/>
      <w:r>
        <w:t>複</w:t>
      </w:r>
      <w:proofErr w:type="gramEnd"/>
      <w:r>
        <w:t>委託之範圍與對象，及</w:t>
      </w:r>
      <w:proofErr w:type="gramStart"/>
      <w:r>
        <w:t>複</w:t>
      </w:r>
      <w:proofErr w:type="gramEnd"/>
      <w:r>
        <w:t>委託之受託者應具備之資通安全維護措施。</w:t>
      </w:r>
    </w:p>
    <w:p w14:paraId="70513025" w14:textId="77777777" w:rsidR="00012B79" w:rsidRDefault="00000000">
      <w:pPr>
        <w:pStyle w:val="2"/>
        <w:numPr>
          <w:ilvl w:val="0"/>
          <w:numId w:val="14"/>
        </w:numPr>
        <w:spacing w:line="640" w:lineRule="exact"/>
      </w:pPr>
      <w:bookmarkStart w:id="40" w:name="_Toc201671174"/>
      <w:r>
        <w:t>監督受託者資通安全維護情形應注意事項</w:t>
      </w:r>
      <w:bookmarkEnd w:id="40"/>
    </w:p>
    <w:p w14:paraId="75B0F2F3" w14:textId="77777777" w:rsidR="00012B79" w:rsidRDefault="00000000">
      <w:pPr>
        <w:pStyle w:val="3"/>
        <w:spacing w:line="560" w:lineRule="exact"/>
        <w:ind w:left="1680" w:hanging="840"/>
      </w:pPr>
      <w:r>
        <w:t>（一）受託者執行受託業務，違反資通安全相關法令或知悉資通安全事件時，應</w:t>
      </w:r>
      <w:r>
        <w:t>1</w:t>
      </w:r>
      <w:r>
        <w:t>小時內立即通知委託機關及</w:t>
      </w:r>
      <w:proofErr w:type="gramStart"/>
      <w:r>
        <w:t>採</w:t>
      </w:r>
      <w:proofErr w:type="gramEnd"/>
      <w:r>
        <w:t>行之補救措施。</w:t>
      </w:r>
    </w:p>
    <w:p w14:paraId="206549B1" w14:textId="77777777" w:rsidR="00012B79" w:rsidRDefault="00000000">
      <w:pPr>
        <w:pStyle w:val="3"/>
        <w:spacing w:line="560" w:lineRule="exact"/>
        <w:ind w:left="1680" w:hanging="840"/>
      </w:pPr>
      <w:r>
        <w:t>（二）委託關係終止或解除時，應確認</w:t>
      </w:r>
      <w:proofErr w:type="gramStart"/>
      <w:r>
        <w:t>受託者返還</w:t>
      </w:r>
      <w:proofErr w:type="gramEnd"/>
      <w:r>
        <w:t>、移交、</w:t>
      </w:r>
      <w:r>
        <w:lastRenderedPageBreak/>
        <w:t>刪除或銷毀履行委託契約而持有之資料。</w:t>
      </w:r>
    </w:p>
    <w:p w14:paraId="68C8D70D" w14:textId="77777777" w:rsidR="00012B79" w:rsidRDefault="00000000">
      <w:pPr>
        <w:pStyle w:val="3"/>
        <w:spacing w:line="560" w:lineRule="exact"/>
        <w:ind w:left="1680" w:hanging="840"/>
      </w:pPr>
      <w:r>
        <w:t>（三）受託者應採取之</w:t>
      </w:r>
      <w:proofErr w:type="gramStart"/>
      <w:r>
        <w:t>其他資</w:t>
      </w:r>
      <w:proofErr w:type="gramEnd"/>
      <w:r>
        <w:t>通安全相關維護措施。</w:t>
      </w:r>
    </w:p>
    <w:p w14:paraId="7BEF000F" w14:textId="77777777" w:rsidR="00012B79" w:rsidRDefault="00000000">
      <w:pPr>
        <w:pStyle w:val="3"/>
        <w:spacing w:line="560" w:lineRule="exact"/>
        <w:ind w:left="1680" w:hanging="840"/>
      </w:pPr>
      <w:r>
        <w:t>（四）本所應定期或於知悉受託者發生可能影響受託業務之資通安全事件時，以稽核或其他適當方式確認受託業務之執行情形。</w:t>
      </w:r>
    </w:p>
    <w:p w14:paraId="1AE246B3" w14:textId="77777777" w:rsidR="00012B79" w:rsidRDefault="00000000">
      <w:pPr>
        <w:pStyle w:val="10"/>
        <w:numPr>
          <w:ilvl w:val="0"/>
          <w:numId w:val="2"/>
        </w:numPr>
        <w:spacing w:before="120" w:after="120" w:line="240" w:lineRule="auto"/>
      </w:pPr>
      <w:bookmarkStart w:id="41" w:name="_Toc201671175"/>
      <w:r>
        <w:t>資通安全教育訓練</w:t>
      </w:r>
      <w:bookmarkEnd w:id="41"/>
    </w:p>
    <w:p w14:paraId="75BEEF41" w14:textId="77777777" w:rsidR="00012B79" w:rsidRDefault="00000000">
      <w:pPr>
        <w:pStyle w:val="2"/>
        <w:numPr>
          <w:ilvl w:val="0"/>
          <w:numId w:val="15"/>
        </w:numPr>
        <w:spacing w:line="640" w:lineRule="exact"/>
      </w:pPr>
      <w:bookmarkStart w:id="42" w:name="_Toc201671176"/>
      <w:r>
        <w:t>資通安全教育訓練要求</w:t>
      </w:r>
      <w:bookmarkEnd w:id="42"/>
    </w:p>
    <w:p w14:paraId="38ED9397" w14:textId="77777777" w:rsidR="00012B79" w:rsidRDefault="00000000">
      <w:pPr>
        <w:pStyle w:val="3"/>
        <w:spacing w:line="560" w:lineRule="exact"/>
        <w:ind w:left="1680" w:hanging="840"/>
      </w:pPr>
      <w:r>
        <w:t>（一）本</w:t>
      </w:r>
      <w:proofErr w:type="gramStart"/>
      <w:r>
        <w:t>所依資通</w:t>
      </w:r>
      <w:proofErr w:type="gramEnd"/>
      <w:r>
        <w:t>安全責任等級分級屬</w:t>
      </w:r>
      <w:r>
        <w:t>D</w:t>
      </w:r>
      <w:r>
        <w:t>級，一般使用者與主管，每人每年接受</w:t>
      </w:r>
      <w:r>
        <w:t>3</w:t>
      </w:r>
      <w:r>
        <w:t>小時以上之一般資通安全教育訓練。</w:t>
      </w:r>
    </w:p>
    <w:p w14:paraId="0D43CED1" w14:textId="77777777" w:rsidR="00012B79" w:rsidRDefault="00000000">
      <w:pPr>
        <w:pStyle w:val="2"/>
        <w:numPr>
          <w:ilvl w:val="0"/>
          <w:numId w:val="15"/>
        </w:numPr>
        <w:spacing w:line="640" w:lineRule="exact"/>
      </w:pPr>
      <w:bookmarkStart w:id="43" w:name="_Toc201671177"/>
      <w:r>
        <w:t>資通安全教育訓練辦理方式</w:t>
      </w:r>
      <w:bookmarkEnd w:id="43"/>
    </w:p>
    <w:p w14:paraId="7D61DBEC" w14:textId="77777777" w:rsidR="00012B79" w:rsidRDefault="00000000">
      <w:pPr>
        <w:pStyle w:val="3"/>
        <w:spacing w:line="560" w:lineRule="exact"/>
        <w:ind w:left="1680" w:hanging="840"/>
      </w:pPr>
      <w:r>
        <w:t>（一）承辦單位應於每年年初，考量管理、業務及資訊等不同工作類別之需求，擬定資通安全認知宣導及教育訓練計畫，以建立員工資通安全認知，提升機關資通安全水準，並應保存相關之資通安全認知宣導及教育訓練紀錄。</w:t>
      </w:r>
    </w:p>
    <w:p w14:paraId="2E3EEF30" w14:textId="77777777" w:rsidR="00012B79" w:rsidRDefault="00000000">
      <w:pPr>
        <w:pStyle w:val="3"/>
        <w:spacing w:line="560" w:lineRule="exact"/>
        <w:ind w:left="1680" w:hanging="840"/>
      </w:pPr>
      <w:r>
        <w:t>（二）本所資通安全認知宣導及教育訓練之內容得包含：</w:t>
      </w:r>
    </w:p>
    <w:p w14:paraId="3F6AC10E" w14:textId="77777777" w:rsidR="00012B79" w:rsidRDefault="00000000">
      <w:pPr>
        <w:spacing w:line="560" w:lineRule="exact"/>
        <w:ind w:left="1680" w:hanging="560"/>
      </w:pPr>
      <w:r>
        <w:t>１、資通安全政策</w:t>
      </w:r>
      <w:r>
        <w:t>(</w:t>
      </w:r>
      <w:proofErr w:type="gramStart"/>
      <w:r>
        <w:t>含資通</w:t>
      </w:r>
      <w:proofErr w:type="gramEnd"/>
      <w:r>
        <w:t>安全維護計畫之內容、管理程序、流程、要求事項及人員責任、資通安全事件通報程序等</w:t>
      </w:r>
      <w:r>
        <w:t>)</w:t>
      </w:r>
      <w:r>
        <w:t>。</w:t>
      </w:r>
    </w:p>
    <w:p w14:paraId="7D7D0DE6" w14:textId="77777777" w:rsidR="00012B79" w:rsidRDefault="00000000">
      <w:pPr>
        <w:spacing w:line="560" w:lineRule="exact"/>
        <w:ind w:left="1680" w:hanging="560"/>
      </w:pPr>
      <w:r>
        <w:t>２、資通安全法令規定。</w:t>
      </w:r>
    </w:p>
    <w:p w14:paraId="418B2C43" w14:textId="77777777" w:rsidR="00012B79" w:rsidRDefault="00000000">
      <w:pPr>
        <w:spacing w:line="560" w:lineRule="exact"/>
        <w:ind w:left="1680" w:hanging="560"/>
      </w:pPr>
      <w:r>
        <w:t>３、資通安全作業內容。</w:t>
      </w:r>
    </w:p>
    <w:p w14:paraId="132DDBFC" w14:textId="77777777" w:rsidR="00012B79" w:rsidRDefault="00000000">
      <w:pPr>
        <w:spacing w:line="560" w:lineRule="exact"/>
        <w:ind w:left="1680" w:hanging="560"/>
      </w:pPr>
      <w:r>
        <w:t>４、資通安全技術訓練。</w:t>
      </w:r>
    </w:p>
    <w:p w14:paraId="615D1DA0" w14:textId="77777777" w:rsidR="00012B79" w:rsidRDefault="00000000">
      <w:pPr>
        <w:pStyle w:val="3"/>
        <w:spacing w:line="560" w:lineRule="exact"/>
        <w:ind w:left="1680" w:hanging="840"/>
      </w:pPr>
      <w:r>
        <w:t>（三）員工報到時，應使其充分瞭解本所資通安全相關作業</w:t>
      </w:r>
      <w:r>
        <w:lastRenderedPageBreak/>
        <w:t>規範及其重要性。</w:t>
      </w:r>
    </w:p>
    <w:p w14:paraId="4C465D1D" w14:textId="77777777" w:rsidR="00012B79" w:rsidRDefault="00000000">
      <w:pPr>
        <w:pStyle w:val="3"/>
        <w:spacing w:line="560" w:lineRule="exact"/>
        <w:ind w:left="1680" w:hanging="840"/>
      </w:pPr>
      <w:r>
        <w:t>（四）資通安全教育及訓練之政策，除適用所屬員工外，對機關外部的使用者，亦應一體適用。</w:t>
      </w:r>
    </w:p>
    <w:p w14:paraId="426F0125" w14:textId="77777777" w:rsidR="00012B79" w:rsidRDefault="00000000">
      <w:pPr>
        <w:pStyle w:val="10"/>
        <w:numPr>
          <w:ilvl w:val="0"/>
          <w:numId w:val="2"/>
        </w:numPr>
        <w:spacing w:before="120" w:after="120" w:line="240" w:lineRule="auto"/>
      </w:pPr>
      <w:bookmarkStart w:id="44" w:name="_Toc201671178"/>
      <w:r>
        <w:t>公務機關所屬人員辦理業務涉及資通安全事項之考核機制</w:t>
      </w:r>
      <w:bookmarkEnd w:id="44"/>
    </w:p>
    <w:p w14:paraId="378BB997" w14:textId="77777777" w:rsidR="00012B79" w:rsidRDefault="00000000">
      <w:pPr>
        <w:spacing w:line="560" w:lineRule="exact"/>
        <w:ind w:left="560"/>
      </w:pPr>
      <w:r>
        <w:t>本所所屬人員之平時考核或聘用，依據公務機關所屬人員資通安全事項獎懲辦法，及本所各相關規定辦理之。</w:t>
      </w:r>
    </w:p>
    <w:p w14:paraId="065BA4D5" w14:textId="77777777" w:rsidR="00012B79" w:rsidRDefault="00000000">
      <w:pPr>
        <w:pStyle w:val="10"/>
        <w:numPr>
          <w:ilvl w:val="0"/>
          <w:numId w:val="2"/>
        </w:numPr>
        <w:spacing w:before="120" w:after="120" w:line="240" w:lineRule="auto"/>
      </w:pPr>
      <w:bookmarkStart w:id="45" w:name="_Toc201671179"/>
      <w:r>
        <w:t>資通安全維護計畫及實施情形之持續精進及績效管理機制</w:t>
      </w:r>
      <w:bookmarkEnd w:id="45"/>
    </w:p>
    <w:p w14:paraId="04CF4418" w14:textId="77777777" w:rsidR="00012B79" w:rsidRDefault="00000000">
      <w:pPr>
        <w:pStyle w:val="2"/>
        <w:numPr>
          <w:ilvl w:val="0"/>
          <w:numId w:val="16"/>
        </w:numPr>
        <w:spacing w:line="640" w:lineRule="exact"/>
      </w:pPr>
      <w:bookmarkStart w:id="46" w:name="_Toc201671180"/>
      <w:r>
        <w:t>資通安全維護計畫之實施</w:t>
      </w:r>
      <w:bookmarkEnd w:id="46"/>
    </w:p>
    <w:p w14:paraId="1E73EF7D" w14:textId="77777777" w:rsidR="00012B79" w:rsidRDefault="00000000">
      <w:pPr>
        <w:spacing w:line="560" w:lineRule="exact"/>
        <w:ind w:left="560"/>
      </w:pPr>
      <w:r>
        <w:t>為落實本安全維護計畫，使本所之資通安全管理有效運作，相關單位於訂定各階文件、流程、程序或控制措施時，應與本所之資通安全政策、目標及本安全維護計畫之內容相符，並應保存相關之執行成果記錄。</w:t>
      </w:r>
    </w:p>
    <w:p w14:paraId="60B74CAD" w14:textId="77777777" w:rsidR="00012B79" w:rsidRDefault="00000000">
      <w:pPr>
        <w:pStyle w:val="2"/>
        <w:numPr>
          <w:ilvl w:val="0"/>
          <w:numId w:val="16"/>
        </w:numPr>
        <w:spacing w:line="640" w:lineRule="exact"/>
      </w:pPr>
      <w:bookmarkStart w:id="47" w:name="_Toc201671181"/>
      <w:r>
        <w:t>資通安全維護計畫實施情形之稽核機制</w:t>
      </w:r>
      <w:bookmarkEnd w:id="47"/>
    </w:p>
    <w:p w14:paraId="73056083" w14:textId="77777777" w:rsidR="00012B79" w:rsidRDefault="00000000">
      <w:pPr>
        <w:pStyle w:val="3"/>
        <w:spacing w:line="560" w:lineRule="exact"/>
        <w:ind w:left="1680" w:hanging="840"/>
      </w:pPr>
      <w:r>
        <w:t>（一）稽核機制之實施</w:t>
      </w:r>
    </w:p>
    <w:p w14:paraId="30546F5C" w14:textId="77777777" w:rsidR="00012B79" w:rsidRDefault="00000000">
      <w:pPr>
        <w:spacing w:line="560" w:lineRule="exact"/>
        <w:ind w:left="1680" w:hanging="560"/>
      </w:pPr>
      <w:r>
        <w:t>１、資通安全推動小組應定期</w:t>
      </w:r>
      <w:r>
        <w:t>(</w:t>
      </w:r>
      <w:r>
        <w:t>至少每年一次</w:t>
      </w:r>
      <w:r>
        <w:t>)</w:t>
      </w:r>
      <w:r>
        <w:t>或於系統重大變更或組織改造後執行一次內部稽核作業，以確認人員是否遵循本規範與機關之管理程序要求，並有效實作及維持管理制度。</w:t>
      </w:r>
    </w:p>
    <w:p w14:paraId="3240FA4F" w14:textId="77777777" w:rsidR="00012B79" w:rsidRDefault="00000000">
      <w:pPr>
        <w:spacing w:line="560" w:lineRule="exact"/>
        <w:ind w:left="1680" w:hanging="560"/>
      </w:pPr>
      <w:r>
        <w:t>２、辦理</w:t>
      </w:r>
      <w:proofErr w:type="gramStart"/>
      <w:r>
        <w:t>稽核前資通</w:t>
      </w:r>
      <w:proofErr w:type="gramEnd"/>
      <w:r>
        <w:t>安全推動小組應擬定資通安全稽核計畫並安排稽核成員，稽核計畫應包括稽核之依據與目的、</w:t>
      </w:r>
      <w:proofErr w:type="gramStart"/>
      <w:r>
        <w:t>期間、</w:t>
      </w:r>
      <w:proofErr w:type="gramEnd"/>
      <w:r>
        <w:t>重點領域、稽核小組組成方式、保密義</w:t>
      </w:r>
      <w:r>
        <w:lastRenderedPageBreak/>
        <w:t>務、稽核方式、基準與項目及受</w:t>
      </w:r>
      <w:proofErr w:type="gramStart"/>
      <w:r>
        <w:t>稽</w:t>
      </w:r>
      <w:proofErr w:type="gramEnd"/>
      <w:r>
        <w:t>單位協助事項，並應將前次稽核之結果納入稽核範圍。</w:t>
      </w:r>
    </w:p>
    <w:p w14:paraId="01CF7308" w14:textId="77777777" w:rsidR="00012B79" w:rsidRDefault="00000000">
      <w:pPr>
        <w:spacing w:line="560" w:lineRule="exact"/>
        <w:ind w:left="1680" w:hanging="560"/>
      </w:pPr>
      <w:r>
        <w:t>３、辦理稽核時，資通安全推動小組應於執行稽核前</w:t>
      </w:r>
      <w:r>
        <w:t>14</w:t>
      </w:r>
      <w:r>
        <w:t>日，通知受稽核單位，並將稽核期程、稽核項目紀錄表及稽核流程等相關資訊提供受</w:t>
      </w:r>
      <w:proofErr w:type="gramStart"/>
      <w:r>
        <w:t>稽</w:t>
      </w:r>
      <w:proofErr w:type="gramEnd"/>
      <w:r>
        <w:t>單位。</w:t>
      </w:r>
    </w:p>
    <w:p w14:paraId="0E7CB494" w14:textId="77777777" w:rsidR="00012B79" w:rsidRDefault="00000000">
      <w:pPr>
        <w:spacing w:line="560" w:lineRule="exact"/>
        <w:ind w:left="1680" w:hanging="560"/>
      </w:pPr>
      <w:r>
        <w:t>４、本所之稽核人員應受適當培訓並具備稽核能力，且不得稽核自身經辦業務，以確保稽核過程之客觀性及公平性；</w:t>
      </w:r>
      <w:proofErr w:type="gramStart"/>
      <w:r>
        <w:t>另</w:t>
      </w:r>
      <w:proofErr w:type="gramEnd"/>
      <w:r>
        <w:t>，於執行稽核時，應填具稽核項目紀錄表，待稽核結束後，應將稽核項目紀錄表內容彙整至稽核結果及改善報告中，並提供給受</w:t>
      </w:r>
      <w:proofErr w:type="gramStart"/>
      <w:r>
        <w:t>稽</w:t>
      </w:r>
      <w:proofErr w:type="gramEnd"/>
      <w:r>
        <w:t>單位填寫辦理情形。</w:t>
      </w:r>
    </w:p>
    <w:p w14:paraId="61284DDC" w14:textId="77777777" w:rsidR="00012B79" w:rsidRDefault="00000000">
      <w:pPr>
        <w:spacing w:line="560" w:lineRule="exact"/>
        <w:ind w:left="1680" w:hanging="560"/>
      </w:pPr>
      <w:r>
        <w:t>５、稽核結果應對相關管理階層</w:t>
      </w:r>
      <w:r>
        <w:t>(</w:t>
      </w:r>
      <w:proofErr w:type="gramStart"/>
      <w:r>
        <w:t>含資安長</w:t>
      </w:r>
      <w:proofErr w:type="gramEnd"/>
      <w:r>
        <w:t>)</w:t>
      </w:r>
      <w:r>
        <w:t>報告，並留存稽核過程之相關紀錄以作為資通安全稽核計畫及稽核事件之證據。</w:t>
      </w:r>
    </w:p>
    <w:p w14:paraId="623FD553" w14:textId="77777777" w:rsidR="00012B79" w:rsidRDefault="00000000">
      <w:pPr>
        <w:spacing w:line="560" w:lineRule="exact"/>
        <w:ind w:left="1680" w:hanging="560"/>
      </w:pPr>
      <w:r>
        <w:t>６、稽核人員於執行稽核時，應至少執行一項特定之稽核項目（如是否瞭解資通安全政策及應負之資安責任、是否訂定人員之資通安全作業程序與權責、是否定期更改密碼）。</w:t>
      </w:r>
    </w:p>
    <w:p w14:paraId="45E7BA47" w14:textId="77777777" w:rsidR="00012B79" w:rsidRDefault="00000000">
      <w:pPr>
        <w:pStyle w:val="3"/>
        <w:spacing w:line="560" w:lineRule="exact"/>
        <w:ind w:left="1680" w:hanging="840"/>
      </w:pPr>
      <w:r>
        <w:t>（二）稽核改善報告</w:t>
      </w:r>
    </w:p>
    <w:p w14:paraId="65E20990" w14:textId="77777777" w:rsidR="00012B79" w:rsidRDefault="00000000">
      <w:pPr>
        <w:spacing w:line="560" w:lineRule="exact"/>
        <w:ind w:left="1680" w:hanging="560"/>
      </w:pPr>
      <w:r>
        <w:t>１、受</w:t>
      </w:r>
      <w:proofErr w:type="gramStart"/>
      <w:r>
        <w:t>稽</w:t>
      </w:r>
      <w:proofErr w:type="gramEnd"/>
      <w:r>
        <w:t>單位於稽核實施後發現有缺失或待改善項目者，應對缺失或待改善之項目</w:t>
      </w:r>
      <w:proofErr w:type="gramStart"/>
      <w:r>
        <w:t>研</w:t>
      </w:r>
      <w:proofErr w:type="gramEnd"/>
      <w:r>
        <w:t>議改善措施、改善進度規劃，並落實執行。</w:t>
      </w:r>
    </w:p>
    <w:p w14:paraId="2B95B600" w14:textId="77777777" w:rsidR="00012B79" w:rsidRDefault="00000000">
      <w:pPr>
        <w:spacing w:line="560" w:lineRule="exact"/>
        <w:ind w:left="1680" w:hanging="560"/>
      </w:pPr>
      <w:r>
        <w:t>２、受</w:t>
      </w:r>
      <w:proofErr w:type="gramStart"/>
      <w:r>
        <w:t>稽</w:t>
      </w:r>
      <w:proofErr w:type="gramEnd"/>
      <w:r>
        <w:t>單位於稽核實施後發現有缺失或待改善者，應判定其發生之原因，並評估是否有其類似之缺失或待改</w:t>
      </w:r>
      <w:r>
        <w:lastRenderedPageBreak/>
        <w:t>善之項目存在。</w:t>
      </w:r>
    </w:p>
    <w:p w14:paraId="2973EBED" w14:textId="77777777" w:rsidR="00012B79" w:rsidRDefault="00000000">
      <w:pPr>
        <w:spacing w:line="560" w:lineRule="exact"/>
        <w:ind w:left="1680" w:hanging="560"/>
      </w:pPr>
      <w:r>
        <w:t>３、受</w:t>
      </w:r>
      <w:proofErr w:type="gramStart"/>
      <w:r>
        <w:t>稽</w:t>
      </w:r>
      <w:proofErr w:type="gramEnd"/>
      <w:r>
        <w:t>單位於判定缺失或待改善之原因後，應據此提出並執行相關之改善措施及改善進度規劃，必要時得考量對現行資通安全管理制度或相關文件進行變更。</w:t>
      </w:r>
    </w:p>
    <w:p w14:paraId="5F2EB957" w14:textId="77777777" w:rsidR="00012B79" w:rsidRDefault="00000000">
      <w:pPr>
        <w:spacing w:line="560" w:lineRule="exact"/>
        <w:ind w:left="1680" w:hanging="560"/>
      </w:pPr>
      <w:r>
        <w:t>４、機關應定期審查受</w:t>
      </w:r>
      <w:proofErr w:type="gramStart"/>
      <w:r>
        <w:t>稽</w:t>
      </w:r>
      <w:proofErr w:type="gramEnd"/>
      <w:r>
        <w:t>單位缺失或待改善項目所採取之改善措施、改善進度規劃及佐證資料之有效性。</w:t>
      </w:r>
    </w:p>
    <w:p w14:paraId="1E891B12" w14:textId="77777777" w:rsidR="00012B79" w:rsidRDefault="00000000">
      <w:pPr>
        <w:spacing w:line="560" w:lineRule="exact"/>
        <w:ind w:left="1680" w:hanging="560"/>
      </w:pPr>
      <w:r>
        <w:t>５、受</w:t>
      </w:r>
      <w:proofErr w:type="gramStart"/>
      <w:r>
        <w:t>稽</w:t>
      </w:r>
      <w:proofErr w:type="gramEnd"/>
      <w:r>
        <w:t>單位於執行改善措施時，應留存相關之執行紀錄，並填寫稽核結果及改善報告。</w:t>
      </w:r>
    </w:p>
    <w:p w14:paraId="0CE03A90" w14:textId="77777777" w:rsidR="00012B79" w:rsidRDefault="00000000">
      <w:pPr>
        <w:pStyle w:val="2"/>
        <w:numPr>
          <w:ilvl w:val="0"/>
          <w:numId w:val="16"/>
        </w:numPr>
        <w:spacing w:line="640" w:lineRule="exact"/>
      </w:pPr>
      <w:bookmarkStart w:id="48" w:name="_Toc201671182"/>
      <w:r>
        <w:t>資通安全維護計畫之持續精進及績效管理</w:t>
      </w:r>
      <w:bookmarkEnd w:id="48"/>
    </w:p>
    <w:p w14:paraId="1133628F" w14:textId="77777777" w:rsidR="00012B79" w:rsidRDefault="00000000">
      <w:pPr>
        <w:pStyle w:val="3"/>
        <w:spacing w:line="560" w:lineRule="exact"/>
        <w:ind w:left="1680" w:hanging="840"/>
      </w:pPr>
      <w:r>
        <w:t>（一）本所之資通安全推動小組應於每年至少一次召開資通安全管理審查會議，確認資通安全維護計畫之實施情形，確保其持續適切性、合宜性及有效性。</w:t>
      </w:r>
    </w:p>
    <w:p w14:paraId="7B58BCEC" w14:textId="77777777" w:rsidR="00012B79" w:rsidRDefault="00000000">
      <w:pPr>
        <w:pStyle w:val="3"/>
        <w:spacing w:line="560" w:lineRule="exact"/>
        <w:ind w:left="1680" w:hanging="840"/>
      </w:pPr>
      <w:r>
        <w:t>（二）管理審查議題應包含下列討論事項：</w:t>
      </w:r>
    </w:p>
    <w:p w14:paraId="165493B0" w14:textId="77777777" w:rsidR="00012B79" w:rsidRDefault="00000000">
      <w:pPr>
        <w:spacing w:line="560" w:lineRule="exact"/>
        <w:ind w:left="1680" w:hanging="560"/>
      </w:pPr>
      <w:r>
        <w:t>１、過往管理審查議案之處理狀態。</w:t>
      </w:r>
    </w:p>
    <w:p w14:paraId="45B2746B" w14:textId="77777777" w:rsidR="00012B79" w:rsidRDefault="00000000">
      <w:pPr>
        <w:spacing w:line="560" w:lineRule="exact"/>
        <w:ind w:left="1680" w:hanging="560"/>
      </w:pPr>
      <w:r>
        <w:t>２、與資通安全管理系統有關之內部及外部議題的變更，如法令變更、上級機關要求、資通安全推動小組決議事項等。</w:t>
      </w:r>
    </w:p>
    <w:p w14:paraId="6A291086" w14:textId="77777777" w:rsidR="00012B79" w:rsidRDefault="00000000">
      <w:pPr>
        <w:spacing w:line="560" w:lineRule="exact"/>
        <w:ind w:left="1680" w:hanging="560"/>
      </w:pPr>
      <w:r>
        <w:t>３、資通安全維護計畫內容之適切性。</w:t>
      </w:r>
    </w:p>
    <w:p w14:paraId="446BD4D9" w14:textId="77777777" w:rsidR="00012B79" w:rsidRDefault="00000000">
      <w:pPr>
        <w:spacing w:line="560" w:lineRule="exact"/>
        <w:ind w:left="1680" w:hanging="560"/>
      </w:pPr>
      <w:r>
        <w:t>４、資通安全績效之回饋，包括：</w:t>
      </w:r>
    </w:p>
    <w:p w14:paraId="77D15F72" w14:textId="77777777" w:rsidR="00012B79" w:rsidRDefault="00000000">
      <w:pPr>
        <w:spacing w:line="560" w:lineRule="exact"/>
        <w:ind w:left="2240" w:hanging="840"/>
      </w:pPr>
      <w:r>
        <w:t>（１）資通安全政策及目標之實施情形。</w:t>
      </w:r>
    </w:p>
    <w:p w14:paraId="364797B8" w14:textId="77777777" w:rsidR="00012B79" w:rsidRDefault="00000000">
      <w:pPr>
        <w:spacing w:line="560" w:lineRule="exact"/>
        <w:ind w:left="2240" w:hanging="840"/>
      </w:pPr>
      <w:r>
        <w:t>（２）資通安全人力及資源之配置之實施情形。</w:t>
      </w:r>
    </w:p>
    <w:p w14:paraId="739438B2" w14:textId="77777777" w:rsidR="00012B79" w:rsidRDefault="00000000">
      <w:pPr>
        <w:spacing w:line="560" w:lineRule="exact"/>
        <w:ind w:left="2240" w:hanging="840"/>
      </w:pPr>
      <w:r>
        <w:t>（３）資通安全防護及控制措施之實施情形。</w:t>
      </w:r>
    </w:p>
    <w:p w14:paraId="184FF01D" w14:textId="77777777" w:rsidR="00012B79" w:rsidRDefault="00000000">
      <w:pPr>
        <w:spacing w:line="560" w:lineRule="exact"/>
        <w:ind w:left="2240" w:hanging="840"/>
      </w:pPr>
      <w:r>
        <w:t>（４）內外部稽核結果。</w:t>
      </w:r>
    </w:p>
    <w:p w14:paraId="4DBB4E4B" w14:textId="77777777" w:rsidR="00012B79" w:rsidRDefault="00000000">
      <w:pPr>
        <w:spacing w:line="560" w:lineRule="exact"/>
        <w:ind w:left="2240" w:hanging="840"/>
      </w:pPr>
      <w:r>
        <w:t>（５）不符合項目及矯正措施。</w:t>
      </w:r>
    </w:p>
    <w:p w14:paraId="25B77135" w14:textId="77777777" w:rsidR="00012B79" w:rsidRDefault="00000000">
      <w:pPr>
        <w:spacing w:line="560" w:lineRule="exact"/>
        <w:ind w:left="1680" w:hanging="560"/>
      </w:pPr>
      <w:r>
        <w:lastRenderedPageBreak/>
        <w:t>５、風險評鑑結果及風險處理計畫執行進度。</w:t>
      </w:r>
    </w:p>
    <w:p w14:paraId="097ECF8E" w14:textId="77777777" w:rsidR="00012B79" w:rsidRDefault="00000000">
      <w:pPr>
        <w:spacing w:line="560" w:lineRule="exact"/>
        <w:ind w:left="1680" w:hanging="560"/>
      </w:pPr>
      <w:r>
        <w:t>６、重大資通安全事件之處理及改善情形。</w:t>
      </w:r>
    </w:p>
    <w:p w14:paraId="60ED3122" w14:textId="77777777" w:rsidR="00012B79" w:rsidRDefault="00000000">
      <w:pPr>
        <w:spacing w:line="560" w:lineRule="exact"/>
        <w:ind w:left="1680" w:hanging="560"/>
      </w:pPr>
      <w:r>
        <w:t>７、利害關係人之回饋。</w:t>
      </w:r>
    </w:p>
    <w:p w14:paraId="0682C830" w14:textId="77777777" w:rsidR="00012B79" w:rsidRDefault="00000000">
      <w:pPr>
        <w:spacing w:line="560" w:lineRule="exact"/>
        <w:ind w:left="1680" w:hanging="560"/>
      </w:pPr>
      <w:r>
        <w:t>８、持續改善之機會。</w:t>
      </w:r>
    </w:p>
    <w:p w14:paraId="62467CF4" w14:textId="77777777" w:rsidR="00012B79" w:rsidRDefault="00000000">
      <w:pPr>
        <w:pStyle w:val="3"/>
        <w:spacing w:line="560" w:lineRule="exact"/>
        <w:ind w:left="1680" w:hanging="840"/>
      </w:pPr>
      <w:r>
        <w:t>（三）持續改善機制之管理審查應做成改善績效追蹤報告，相關紀錄並應予保存，以作為管理審查執行之證據。</w:t>
      </w:r>
    </w:p>
    <w:p w14:paraId="45347A3A" w14:textId="77777777" w:rsidR="00012B79" w:rsidRDefault="00012B79"/>
    <w:p w14:paraId="0941D7E5" w14:textId="77777777" w:rsidR="00012B79" w:rsidRDefault="00000000">
      <w:pPr>
        <w:pStyle w:val="10"/>
        <w:numPr>
          <w:ilvl w:val="0"/>
          <w:numId w:val="2"/>
        </w:numPr>
        <w:spacing w:before="120" w:after="120" w:line="240" w:lineRule="auto"/>
      </w:pPr>
      <w:bookmarkStart w:id="49" w:name="_Toc201671183"/>
      <w:r>
        <w:t>資通安全維護計畫實施情形之提出</w:t>
      </w:r>
      <w:bookmarkEnd w:id="49"/>
    </w:p>
    <w:p w14:paraId="3E0410FB" w14:textId="77777777" w:rsidR="00012B79" w:rsidRDefault="00000000">
      <w:pPr>
        <w:spacing w:line="560" w:lineRule="exact"/>
        <w:ind w:left="560"/>
      </w:pPr>
      <w:r>
        <w:t>本所依據本法第</w:t>
      </w:r>
      <w:r>
        <w:t>12</w:t>
      </w:r>
      <w:r>
        <w:t>條之規定，應於上級或監督機關要求時，提出資通安全維護計畫實施情形，使其得瞭解本所之年度資通安全計畫實施情形。</w:t>
      </w:r>
    </w:p>
    <w:p w14:paraId="3D0C4E24" w14:textId="77777777" w:rsidR="00012B79" w:rsidRDefault="00012B79">
      <w:pPr>
        <w:spacing w:line="560" w:lineRule="exact"/>
        <w:ind w:left="560"/>
      </w:pPr>
    </w:p>
    <w:p w14:paraId="1C1E9691" w14:textId="77777777" w:rsidR="00012B79" w:rsidRDefault="00000000">
      <w:pPr>
        <w:pStyle w:val="10"/>
        <w:numPr>
          <w:ilvl w:val="0"/>
          <w:numId w:val="2"/>
        </w:numPr>
        <w:spacing w:before="120" w:after="120" w:line="240" w:lineRule="auto"/>
      </w:pPr>
      <w:bookmarkStart w:id="50" w:name="_Toc201671184"/>
      <w:r>
        <w:t>限制使用危害國家資通安全產品</w:t>
      </w:r>
      <w:bookmarkEnd w:id="50"/>
    </w:p>
    <w:p w14:paraId="5C830A32" w14:textId="77777777" w:rsidR="00012B79" w:rsidRDefault="00000000">
      <w:pPr>
        <w:pStyle w:val="2"/>
        <w:numPr>
          <w:ilvl w:val="0"/>
          <w:numId w:val="17"/>
        </w:numPr>
        <w:spacing w:line="640" w:lineRule="exact"/>
      </w:pPr>
      <w:bookmarkStart w:id="51" w:name="_Toc201671185"/>
      <w:r>
        <w:t>法令依據</w:t>
      </w:r>
      <w:bookmarkEnd w:id="51"/>
    </w:p>
    <w:p w14:paraId="2A2B11FB" w14:textId="77777777" w:rsidR="00012B79" w:rsidRDefault="00000000">
      <w:pPr>
        <w:spacing w:line="560" w:lineRule="exact"/>
        <w:ind w:left="560"/>
      </w:pPr>
      <w:r>
        <w:t>依據「各機關對危害國家資通安全產品限制使用原則」辦理。</w:t>
      </w:r>
    </w:p>
    <w:p w14:paraId="515DA0A6" w14:textId="77777777" w:rsidR="00012B79" w:rsidRDefault="00012B79">
      <w:pPr>
        <w:spacing w:line="560" w:lineRule="exact"/>
        <w:ind w:left="560"/>
      </w:pPr>
    </w:p>
    <w:p w14:paraId="0FE8F1AD" w14:textId="77777777" w:rsidR="00012B79" w:rsidRDefault="00000000">
      <w:pPr>
        <w:pStyle w:val="2"/>
        <w:numPr>
          <w:ilvl w:val="0"/>
          <w:numId w:val="17"/>
        </w:numPr>
        <w:spacing w:line="640" w:lineRule="exact"/>
      </w:pPr>
      <w:bookmarkStart w:id="52" w:name="_Toc201671186"/>
      <w:r>
        <w:t>資通訊產品使用原則</w:t>
      </w:r>
      <w:bookmarkEnd w:id="52"/>
    </w:p>
    <w:p w14:paraId="768C2680" w14:textId="77777777" w:rsidR="00012B79" w:rsidRDefault="00000000">
      <w:pPr>
        <w:pStyle w:val="3"/>
        <w:spacing w:line="560" w:lineRule="exact"/>
        <w:ind w:left="1680" w:hanging="840"/>
      </w:pPr>
      <w:r>
        <w:t>（一）各機關辦理採購時，</w:t>
      </w:r>
      <w:proofErr w:type="gramStart"/>
      <w:r>
        <w:t>考量資安疑慮</w:t>
      </w:r>
      <w:proofErr w:type="gramEnd"/>
      <w:r>
        <w:t>，應確實於招標文件規定不允許大陸地區廠商及陸籍人士參與，並不得採購及使用大陸廠牌資通訊產品。</w:t>
      </w:r>
    </w:p>
    <w:p w14:paraId="79AE0697" w14:textId="77777777" w:rsidR="00012B79" w:rsidRDefault="00000000">
      <w:pPr>
        <w:pStyle w:val="3"/>
        <w:spacing w:line="560" w:lineRule="exact"/>
        <w:ind w:left="1680" w:hanging="840"/>
      </w:pPr>
      <w:r>
        <w:t>（二）公務設備不得下載安裝大陸地軟體</w:t>
      </w:r>
      <w:r>
        <w:t>(</w:t>
      </w:r>
      <w:r>
        <w:t>含</w:t>
      </w:r>
      <w:r>
        <w:t>App)</w:t>
      </w:r>
      <w:r>
        <w:t>，公務活動不得使用大陸地所提供之平</w:t>
      </w:r>
      <w:proofErr w:type="gramStart"/>
      <w:r>
        <w:t>臺</w:t>
      </w:r>
      <w:proofErr w:type="gramEnd"/>
      <w:r>
        <w:t>或服務。</w:t>
      </w:r>
    </w:p>
    <w:p w14:paraId="243FC612" w14:textId="77777777" w:rsidR="00012B79" w:rsidRDefault="00000000">
      <w:pPr>
        <w:pStyle w:val="3"/>
        <w:spacing w:line="560" w:lineRule="exact"/>
        <w:ind w:left="1680" w:hanging="840"/>
      </w:pPr>
      <w:r>
        <w:t>（三）機關應對同仁宣導量避免購買或使用大陸廠牌資通訊</w:t>
      </w:r>
      <w:r>
        <w:lastRenderedPageBreak/>
        <w:t>產品，並落實要求大陸廠牌資通訊產品一律禁止處理公務事務或</w:t>
      </w:r>
      <w:proofErr w:type="gramStart"/>
      <w:r>
        <w:t>介</w:t>
      </w:r>
      <w:proofErr w:type="gramEnd"/>
      <w:r>
        <w:t>接公務環境。</w:t>
      </w:r>
    </w:p>
    <w:p w14:paraId="3D9E53B7" w14:textId="77777777" w:rsidR="00012B79" w:rsidRDefault="00000000">
      <w:pPr>
        <w:pStyle w:val="3"/>
        <w:spacing w:line="560" w:lineRule="exact"/>
        <w:ind w:left="1680" w:hanging="840"/>
      </w:pPr>
      <w:r>
        <w:t>（四）督導</w:t>
      </w:r>
      <w:proofErr w:type="gramStart"/>
      <w:r>
        <w:t>汰</w:t>
      </w:r>
      <w:proofErr w:type="gramEnd"/>
      <w:r>
        <w:t>換作業推動：本機關</w:t>
      </w:r>
      <w:proofErr w:type="gramStart"/>
      <w:r>
        <w:t>資安長</w:t>
      </w:r>
      <w:proofErr w:type="gramEnd"/>
      <w:r>
        <w:t>應負起督導之責，推動落實</w:t>
      </w:r>
      <w:proofErr w:type="gramStart"/>
      <w:r>
        <w:t>汰</w:t>
      </w:r>
      <w:proofErr w:type="gramEnd"/>
      <w:r>
        <w:t>換作業。</w:t>
      </w:r>
    </w:p>
    <w:p w14:paraId="7DFE6FA4" w14:textId="77777777" w:rsidR="00012B79" w:rsidRDefault="00012B79">
      <w:pPr>
        <w:spacing w:line="560" w:lineRule="exact"/>
        <w:ind w:left="1680" w:hanging="840"/>
      </w:pPr>
    </w:p>
    <w:p w14:paraId="250DD074" w14:textId="77777777" w:rsidR="00012B79" w:rsidRDefault="00000000">
      <w:pPr>
        <w:pStyle w:val="10"/>
        <w:numPr>
          <w:ilvl w:val="0"/>
          <w:numId w:val="2"/>
        </w:numPr>
        <w:spacing w:before="120" w:after="120" w:line="240" w:lineRule="auto"/>
      </w:pPr>
      <w:bookmarkStart w:id="53" w:name="_Toc201671187"/>
      <w:r>
        <w:lastRenderedPageBreak/>
        <w:t>相關法規、程序及表單</w:t>
      </w:r>
      <w:bookmarkEnd w:id="53"/>
    </w:p>
    <w:p w14:paraId="1E02BEF2" w14:textId="77777777" w:rsidR="00012B79" w:rsidRDefault="00000000">
      <w:pPr>
        <w:pStyle w:val="2"/>
        <w:numPr>
          <w:ilvl w:val="0"/>
          <w:numId w:val="18"/>
        </w:numPr>
        <w:spacing w:line="640" w:lineRule="exact"/>
      </w:pPr>
      <w:bookmarkStart w:id="54" w:name="_Toc201671188"/>
      <w:r>
        <w:t>相關法規及參考文件</w:t>
      </w:r>
      <w:bookmarkEnd w:id="54"/>
    </w:p>
    <w:p w14:paraId="6A64045B" w14:textId="77777777" w:rsidR="00012B79" w:rsidRDefault="00000000">
      <w:pPr>
        <w:pStyle w:val="3"/>
        <w:spacing w:line="560" w:lineRule="exact"/>
        <w:ind w:left="1680" w:hanging="840"/>
      </w:pPr>
      <w:r>
        <w:t>（一）資通安全管理法</w:t>
      </w:r>
    </w:p>
    <w:p w14:paraId="1A080AFA" w14:textId="77777777" w:rsidR="00012B79" w:rsidRDefault="00000000">
      <w:pPr>
        <w:pStyle w:val="3"/>
        <w:spacing w:line="560" w:lineRule="exact"/>
        <w:ind w:left="1680" w:hanging="840"/>
      </w:pPr>
      <w:r>
        <w:t>（二）資通安全管理法施行細則</w:t>
      </w:r>
    </w:p>
    <w:p w14:paraId="4199CC39" w14:textId="77777777" w:rsidR="00012B79" w:rsidRDefault="00000000">
      <w:pPr>
        <w:pStyle w:val="3"/>
        <w:spacing w:line="560" w:lineRule="exact"/>
        <w:ind w:left="1680" w:hanging="840"/>
      </w:pPr>
      <w:r>
        <w:t>（三）資通安全責任等級分級辦法</w:t>
      </w:r>
    </w:p>
    <w:p w14:paraId="443C7169" w14:textId="77777777" w:rsidR="00012B79" w:rsidRDefault="00000000">
      <w:pPr>
        <w:pStyle w:val="3"/>
        <w:spacing w:line="560" w:lineRule="exact"/>
        <w:ind w:left="1680" w:hanging="840"/>
      </w:pPr>
      <w:r>
        <w:t>（四）資通安全事件通報及應變辦法</w:t>
      </w:r>
    </w:p>
    <w:p w14:paraId="5DD7A6A7" w14:textId="77777777" w:rsidR="00012B79" w:rsidRDefault="00000000">
      <w:pPr>
        <w:pStyle w:val="3"/>
        <w:spacing w:line="560" w:lineRule="exact"/>
        <w:ind w:left="1680" w:hanging="840"/>
      </w:pPr>
      <w:r>
        <w:t>（五）資通</w:t>
      </w:r>
      <w:proofErr w:type="gramStart"/>
      <w:r>
        <w:t>安全情資分享</w:t>
      </w:r>
      <w:proofErr w:type="gramEnd"/>
      <w:r>
        <w:t>辦法</w:t>
      </w:r>
    </w:p>
    <w:p w14:paraId="352148E2" w14:textId="77777777" w:rsidR="00012B79" w:rsidRDefault="00000000">
      <w:pPr>
        <w:pStyle w:val="3"/>
        <w:spacing w:line="560" w:lineRule="exact"/>
        <w:ind w:left="1680" w:hanging="840"/>
      </w:pPr>
      <w:r>
        <w:t>（六）公務機關所屬人員資通安全事項獎懲辦法</w:t>
      </w:r>
    </w:p>
    <w:p w14:paraId="58F5D560" w14:textId="77777777" w:rsidR="00012B79" w:rsidRDefault="00000000">
      <w:pPr>
        <w:pStyle w:val="3"/>
        <w:spacing w:line="560" w:lineRule="exact"/>
        <w:ind w:left="1680" w:hanging="840"/>
      </w:pPr>
      <w:r>
        <w:t>（七）資訊系統風險評鑑參考指引</w:t>
      </w:r>
    </w:p>
    <w:p w14:paraId="6A07A475" w14:textId="77777777" w:rsidR="00012B79" w:rsidRDefault="00000000">
      <w:pPr>
        <w:pStyle w:val="3"/>
        <w:spacing w:line="560" w:lineRule="exact"/>
        <w:ind w:left="1680" w:hanging="840"/>
      </w:pPr>
      <w:r>
        <w:t>（八）政府資訊作業委外安全參考指引</w:t>
      </w:r>
    </w:p>
    <w:p w14:paraId="423CFB83" w14:textId="77777777" w:rsidR="00012B79" w:rsidRDefault="00000000">
      <w:pPr>
        <w:pStyle w:val="3"/>
        <w:spacing w:line="560" w:lineRule="exact"/>
        <w:ind w:left="1680" w:hanging="840"/>
      </w:pPr>
      <w:r>
        <w:t>（九）無線網路安全參考指引</w:t>
      </w:r>
    </w:p>
    <w:p w14:paraId="3889B6B8" w14:textId="77777777" w:rsidR="00012B79" w:rsidRDefault="00000000">
      <w:pPr>
        <w:pStyle w:val="3"/>
        <w:spacing w:line="560" w:lineRule="exact"/>
        <w:ind w:left="1680" w:hanging="840"/>
      </w:pPr>
      <w:r>
        <w:t>（十）網路架構規劃參考指引</w:t>
      </w:r>
    </w:p>
    <w:p w14:paraId="16337A6D" w14:textId="77777777" w:rsidR="00012B79" w:rsidRDefault="00000000">
      <w:pPr>
        <w:pStyle w:val="3"/>
        <w:spacing w:line="560" w:lineRule="exact"/>
        <w:ind w:left="1960" w:hanging="1120"/>
      </w:pPr>
      <w:r>
        <w:t>（十一）行政</w:t>
      </w:r>
      <w:proofErr w:type="gramStart"/>
      <w:r>
        <w:t>裝置資安防護</w:t>
      </w:r>
      <w:proofErr w:type="gramEnd"/>
      <w:r>
        <w:t>參考指引</w:t>
      </w:r>
    </w:p>
    <w:p w14:paraId="4FEC694F" w14:textId="77777777" w:rsidR="00012B79" w:rsidRDefault="00000000">
      <w:pPr>
        <w:pStyle w:val="3"/>
        <w:spacing w:line="560" w:lineRule="exact"/>
        <w:ind w:left="1960" w:hanging="1120"/>
      </w:pPr>
      <w:r>
        <w:t>（十二）政府行動化安全防護規劃報告</w:t>
      </w:r>
    </w:p>
    <w:p w14:paraId="3B90E101" w14:textId="77777777" w:rsidR="00012B79" w:rsidRDefault="00000000">
      <w:pPr>
        <w:pStyle w:val="3"/>
        <w:spacing w:line="560" w:lineRule="exact"/>
        <w:ind w:left="1960" w:hanging="1120"/>
      </w:pPr>
      <w:r>
        <w:t>（十三）安全軟體發展流程指引</w:t>
      </w:r>
    </w:p>
    <w:p w14:paraId="4014AD05" w14:textId="77777777" w:rsidR="00012B79" w:rsidRDefault="00000000">
      <w:pPr>
        <w:pStyle w:val="3"/>
        <w:spacing w:line="560" w:lineRule="exact"/>
        <w:ind w:left="1960" w:hanging="1120"/>
      </w:pPr>
      <w:r>
        <w:t>（十四）安全軟體設計指引</w:t>
      </w:r>
    </w:p>
    <w:p w14:paraId="743E617E" w14:textId="77777777" w:rsidR="00012B79" w:rsidRDefault="00000000">
      <w:pPr>
        <w:pStyle w:val="3"/>
        <w:spacing w:line="560" w:lineRule="exact"/>
        <w:ind w:left="1960" w:hanging="1120"/>
      </w:pPr>
      <w:r>
        <w:t>（十五）安全軟體測試指引</w:t>
      </w:r>
    </w:p>
    <w:p w14:paraId="182F2652" w14:textId="77777777" w:rsidR="00012B79" w:rsidRDefault="00000000">
      <w:pPr>
        <w:pStyle w:val="3"/>
        <w:spacing w:line="560" w:lineRule="exact"/>
        <w:ind w:left="1960" w:hanging="1120"/>
      </w:pPr>
      <w:r>
        <w:t>（十六）資訊作業委外安全參考指引</w:t>
      </w:r>
    </w:p>
    <w:p w14:paraId="63DDE1E4" w14:textId="77777777" w:rsidR="00012B79" w:rsidRDefault="00000000">
      <w:pPr>
        <w:pStyle w:val="3"/>
        <w:spacing w:line="560" w:lineRule="exact"/>
        <w:ind w:left="1960" w:hanging="1120"/>
      </w:pPr>
      <w:r>
        <w:t>（十七）本所資通安全事件通報及應變程序</w:t>
      </w:r>
    </w:p>
    <w:p w14:paraId="522FDA51" w14:textId="77777777" w:rsidR="00012B79" w:rsidRDefault="00000000">
      <w:pPr>
        <w:pStyle w:val="3"/>
        <w:spacing w:line="560" w:lineRule="exact"/>
        <w:ind w:left="1960" w:hanging="1120"/>
      </w:pPr>
      <w:r>
        <w:t>（十八）</w:t>
      </w:r>
      <w:r>
        <w:rPr>
          <w:kern w:val="0"/>
        </w:rPr>
        <w:t>基層醫療院</w:t>
      </w:r>
      <w:proofErr w:type="gramStart"/>
      <w:r>
        <w:rPr>
          <w:kern w:val="0"/>
        </w:rPr>
        <w:t>所資安防護</w:t>
      </w:r>
      <w:proofErr w:type="gramEnd"/>
      <w:r>
        <w:rPr>
          <w:kern w:val="0"/>
        </w:rPr>
        <w:t>參考指引</w:t>
      </w:r>
    </w:p>
    <w:p w14:paraId="10D7443F" w14:textId="77777777" w:rsidR="00012B79" w:rsidRDefault="00000000">
      <w:pPr>
        <w:pStyle w:val="3"/>
        <w:spacing w:line="560" w:lineRule="exact"/>
        <w:ind w:left="1960" w:hanging="1120"/>
      </w:pPr>
      <w:r>
        <w:t>（十九）</w:t>
      </w:r>
      <w:proofErr w:type="gramStart"/>
      <w:r>
        <w:t>微型診間</w:t>
      </w:r>
      <w:proofErr w:type="gramEnd"/>
      <w:r>
        <w:t>系統終端</w:t>
      </w:r>
      <w:proofErr w:type="gramStart"/>
      <w:r>
        <w:t>電腦資安加強</w:t>
      </w:r>
      <w:proofErr w:type="gramEnd"/>
      <w:r>
        <w:t>防護指引</w:t>
      </w:r>
    </w:p>
    <w:p w14:paraId="2D61F12A" w14:textId="77777777" w:rsidR="00012B79" w:rsidRDefault="00000000">
      <w:pPr>
        <w:pStyle w:val="2"/>
        <w:numPr>
          <w:ilvl w:val="0"/>
          <w:numId w:val="18"/>
        </w:numPr>
        <w:spacing w:line="640" w:lineRule="exact"/>
      </w:pPr>
      <w:bookmarkStart w:id="55" w:name="_Toc201671189"/>
      <w:r>
        <w:t>附件表單</w:t>
      </w:r>
      <w:bookmarkEnd w:id="55"/>
    </w:p>
    <w:p w14:paraId="216DAEA7" w14:textId="77777777" w:rsidR="00012B79" w:rsidRDefault="00000000">
      <w:pPr>
        <w:pStyle w:val="3"/>
        <w:spacing w:line="560" w:lineRule="exact"/>
        <w:ind w:left="1680" w:hanging="840"/>
      </w:pPr>
      <w:r>
        <w:t>（一）資通安全推動小組成員及分工表</w:t>
      </w:r>
    </w:p>
    <w:p w14:paraId="07D200B5" w14:textId="77777777" w:rsidR="00012B79" w:rsidRDefault="00000000">
      <w:pPr>
        <w:pStyle w:val="3"/>
        <w:spacing w:line="560" w:lineRule="exact"/>
        <w:ind w:left="1680" w:hanging="840"/>
      </w:pPr>
      <w:r>
        <w:t>（二）資通安全保密同意書</w:t>
      </w:r>
    </w:p>
    <w:p w14:paraId="1E71D089" w14:textId="77777777" w:rsidR="00012B79" w:rsidRDefault="00000000">
      <w:pPr>
        <w:pStyle w:val="3"/>
        <w:spacing w:line="560" w:lineRule="exact"/>
        <w:ind w:left="1680" w:hanging="840"/>
      </w:pPr>
      <w:r>
        <w:lastRenderedPageBreak/>
        <w:t>（三）資通安全需求申請單</w:t>
      </w:r>
    </w:p>
    <w:p w14:paraId="0F59D4C4" w14:textId="77777777" w:rsidR="00012B79" w:rsidRDefault="00000000">
      <w:pPr>
        <w:pStyle w:val="3"/>
        <w:spacing w:line="560" w:lineRule="exact"/>
        <w:ind w:left="1680" w:hanging="840"/>
      </w:pPr>
      <w:r>
        <w:t>（四）資訊及資通系統資產清冊</w:t>
      </w:r>
    </w:p>
    <w:p w14:paraId="04441123" w14:textId="77777777" w:rsidR="00012B79" w:rsidRDefault="00000000">
      <w:pPr>
        <w:pStyle w:val="3"/>
        <w:spacing w:line="560" w:lineRule="exact"/>
        <w:ind w:left="1680" w:hanging="840"/>
      </w:pPr>
      <w:r>
        <w:t>（五）風險評估表</w:t>
      </w:r>
    </w:p>
    <w:p w14:paraId="42522C74" w14:textId="77777777" w:rsidR="00012B79" w:rsidRDefault="00000000">
      <w:pPr>
        <w:pStyle w:val="3"/>
        <w:spacing w:line="560" w:lineRule="exact"/>
        <w:ind w:left="1680" w:hanging="840"/>
      </w:pPr>
      <w:r>
        <w:t>（六）風險類型暨風險對策參考表</w:t>
      </w:r>
    </w:p>
    <w:p w14:paraId="65803594" w14:textId="77777777" w:rsidR="00012B79" w:rsidRDefault="00000000">
      <w:pPr>
        <w:pStyle w:val="3"/>
        <w:spacing w:line="560" w:lineRule="exact"/>
        <w:ind w:left="1680" w:hanging="840"/>
      </w:pPr>
      <w:r>
        <w:t>（七）管制區域人員進出登記表</w:t>
      </w:r>
    </w:p>
    <w:p w14:paraId="02946DFF" w14:textId="77777777" w:rsidR="00012B79" w:rsidRDefault="00000000">
      <w:pPr>
        <w:pStyle w:val="3"/>
        <w:spacing w:line="560" w:lineRule="exact"/>
        <w:ind w:left="1680" w:hanging="840"/>
      </w:pPr>
      <w:r>
        <w:t>（八）委外廠商執行人員保密切結書、保密同意書</w:t>
      </w:r>
    </w:p>
    <w:p w14:paraId="134C9373" w14:textId="77777777" w:rsidR="00012B79" w:rsidRDefault="00000000">
      <w:pPr>
        <w:pStyle w:val="3"/>
        <w:spacing w:line="560" w:lineRule="exact"/>
        <w:ind w:left="1680" w:hanging="840"/>
      </w:pPr>
      <w:r>
        <w:t>（九）委外廠商查核項目表</w:t>
      </w:r>
    </w:p>
    <w:p w14:paraId="7BC16503" w14:textId="77777777" w:rsidR="00012B79" w:rsidRDefault="00000000">
      <w:pPr>
        <w:pStyle w:val="3"/>
        <w:spacing w:line="560" w:lineRule="exact"/>
        <w:ind w:left="1680" w:hanging="840"/>
      </w:pPr>
      <w:r>
        <w:t>（十）年度資通安全教育訓練計畫</w:t>
      </w:r>
    </w:p>
    <w:p w14:paraId="454D2AD0" w14:textId="77777777" w:rsidR="00012B79" w:rsidRDefault="00000000">
      <w:pPr>
        <w:pStyle w:val="3"/>
        <w:spacing w:line="560" w:lineRule="exact"/>
        <w:ind w:left="1960" w:hanging="1120"/>
      </w:pPr>
      <w:r>
        <w:t>（十一）資通安全認知宣導及教育訓練簽到表</w:t>
      </w:r>
    </w:p>
    <w:p w14:paraId="3C7037D1" w14:textId="77777777" w:rsidR="00012B79" w:rsidRDefault="00000000">
      <w:pPr>
        <w:pStyle w:val="3"/>
        <w:spacing w:line="560" w:lineRule="exact"/>
        <w:ind w:left="1960" w:hanging="1120"/>
      </w:pPr>
      <w:r>
        <w:t>（十二）資通安全維護計畫實施情形</w:t>
      </w:r>
    </w:p>
    <w:p w14:paraId="381A26FE" w14:textId="77777777" w:rsidR="00012B79" w:rsidRDefault="00000000">
      <w:pPr>
        <w:pStyle w:val="3"/>
        <w:spacing w:line="560" w:lineRule="exact"/>
        <w:ind w:left="1960" w:hanging="1120"/>
      </w:pPr>
      <w:r>
        <w:t>（十三）資通安全稽核計畫</w:t>
      </w:r>
    </w:p>
    <w:p w14:paraId="5E569E7C" w14:textId="77777777" w:rsidR="00012B79" w:rsidRDefault="00000000">
      <w:pPr>
        <w:pStyle w:val="3"/>
        <w:spacing w:line="560" w:lineRule="exact"/>
        <w:ind w:left="1960" w:hanging="1120"/>
      </w:pPr>
      <w:r>
        <w:t>（十四）稽核項目紀錄表</w:t>
      </w:r>
    </w:p>
    <w:p w14:paraId="3C0AEE70" w14:textId="77777777" w:rsidR="00012B79" w:rsidRDefault="00000000">
      <w:pPr>
        <w:pStyle w:val="3"/>
        <w:spacing w:line="560" w:lineRule="exact"/>
        <w:ind w:left="1960" w:hanging="1120"/>
      </w:pPr>
      <w:r>
        <w:t>（十五）稽核結果紀錄表</w:t>
      </w:r>
    </w:p>
    <w:p w14:paraId="0A6A0E0A" w14:textId="77777777" w:rsidR="00012B79" w:rsidRDefault="00000000">
      <w:pPr>
        <w:pStyle w:val="3"/>
        <w:spacing w:line="560" w:lineRule="exact"/>
        <w:ind w:left="1960" w:hanging="1120"/>
      </w:pPr>
      <w:r>
        <w:t>（十六）稽核委員聘任同意保密切結書</w:t>
      </w:r>
    </w:p>
    <w:p w14:paraId="21A956D3" w14:textId="77777777" w:rsidR="00012B79" w:rsidRDefault="00000000">
      <w:pPr>
        <w:pStyle w:val="3"/>
        <w:spacing w:line="560" w:lineRule="exact"/>
        <w:ind w:left="1960" w:hanging="1120"/>
      </w:pPr>
      <w:r>
        <w:t>（十七）稽核結果及改善報告</w:t>
      </w:r>
    </w:p>
    <w:p w14:paraId="7874912D" w14:textId="77777777" w:rsidR="00012B79" w:rsidRDefault="00000000">
      <w:pPr>
        <w:pStyle w:val="3"/>
        <w:spacing w:line="560" w:lineRule="exact"/>
        <w:ind w:left="1680" w:hanging="840"/>
      </w:pPr>
      <w:r>
        <w:t>（十八）改善績效追蹤報告</w:t>
      </w:r>
    </w:p>
    <w:p w14:paraId="2AF251DA" w14:textId="77777777" w:rsidR="00012B79" w:rsidRDefault="00012B79"/>
    <w:p w14:paraId="2D3ADE41" w14:textId="77777777" w:rsidR="00012B79" w:rsidRDefault="00012B79"/>
    <w:p w14:paraId="466D3715" w14:textId="77777777" w:rsidR="00012B79" w:rsidRDefault="00012B79"/>
    <w:sectPr w:rsidR="00012B79">
      <w:footerReference w:type="default" r:id="rId8"/>
      <w:pgSz w:w="11906" w:h="16838"/>
      <w:pgMar w:top="1440" w:right="1800" w:bottom="1440" w:left="1800" w:header="851" w:footer="992" w:gutter="0"/>
      <w:cols w:space="720"/>
      <w:titlePg/>
      <w:docGrid w:type="lines" w:linePitch="5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31C41" w14:textId="77777777" w:rsidR="00EA7993" w:rsidRDefault="00EA7993">
      <w:r>
        <w:separator/>
      </w:r>
    </w:p>
  </w:endnote>
  <w:endnote w:type="continuationSeparator" w:id="0">
    <w:p w14:paraId="09586405" w14:textId="77777777" w:rsidR="00EA7993" w:rsidRDefault="00EA7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FKaiShu-SB-Estd-BF">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213FC" w14:textId="77777777" w:rsidR="00575AA3" w:rsidRDefault="00000000">
    <w:pPr>
      <w:pStyle w:val="ac"/>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48C5A61A" w14:textId="77777777" w:rsidR="00575AA3" w:rsidRDefault="00575AA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EEA97" w14:textId="77777777" w:rsidR="00EA7993" w:rsidRDefault="00EA7993">
      <w:r>
        <w:rPr>
          <w:color w:val="000000"/>
        </w:rPr>
        <w:separator/>
      </w:r>
    </w:p>
  </w:footnote>
  <w:footnote w:type="continuationSeparator" w:id="0">
    <w:p w14:paraId="29199DFF" w14:textId="77777777" w:rsidR="00EA7993" w:rsidRDefault="00EA7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628B"/>
    <w:multiLevelType w:val="multilevel"/>
    <w:tmpl w:val="806E71A6"/>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9F10617"/>
    <w:multiLevelType w:val="multilevel"/>
    <w:tmpl w:val="81528636"/>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1F353E9"/>
    <w:multiLevelType w:val="multilevel"/>
    <w:tmpl w:val="96F83BD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4830764"/>
    <w:multiLevelType w:val="multilevel"/>
    <w:tmpl w:val="6F28C240"/>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677145C"/>
    <w:multiLevelType w:val="multilevel"/>
    <w:tmpl w:val="77880B78"/>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A94605C"/>
    <w:multiLevelType w:val="multilevel"/>
    <w:tmpl w:val="C5562430"/>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0911323"/>
    <w:multiLevelType w:val="multilevel"/>
    <w:tmpl w:val="BA6C3F64"/>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EB87EC9"/>
    <w:multiLevelType w:val="multilevel"/>
    <w:tmpl w:val="5B949D6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AFF7BB0"/>
    <w:multiLevelType w:val="multilevel"/>
    <w:tmpl w:val="E556936C"/>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3124A02"/>
    <w:multiLevelType w:val="multilevel"/>
    <w:tmpl w:val="FB50EFAA"/>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91852F9"/>
    <w:multiLevelType w:val="multilevel"/>
    <w:tmpl w:val="A7DA00BA"/>
    <w:styleLink w:val="1"/>
    <w:lvl w:ilvl="0">
      <w:start w:val="1"/>
      <w:numFmt w:val="ideographLegalTraditional"/>
      <w:suff w:val="nothing"/>
      <w:lvlText w:val="%1、"/>
      <w:lvlJc w:val="left"/>
      <w:pPr>
        <w:ind w:left="720" w:hanging="720"/>
      </w:pPr>
      <w:rPr>
        <w:lang w:val="en-US"/>
      </w:rPr>
    </w:lvl>
    <w:lvl w:ilvl="1">
      <w:start w:val="1"/>
      <w:numFmt w:val="taiwaneseCountingThousand"/>
      <w:lvlText w:val="%2、"/>
      <w:lvlJc w:val="left"/>
      <w:pPr>
        <w:ind w:left="1200" w:hanging="720"/>
      </w:pPr>
    </w:lvl>
    <w:lvl w:ilvl="2">
      <w:start w:val="1"/>
      <w:numFmt w:val="taiwaneseCountingThousand"/>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D2647F7"/>
    <w:multiLevelType w:val="multilevel"/>
    <w:tmpl w:val="0B483BFA"/>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FF62C00"/>
    <w:multiLevelType w:val="multilevel"/>
    <w:tmpl w:val="69E62DDC"/>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63124C0"/>
    <w:multiLevelType w:val="multilevel"/>
    <w:tmpl w:val="3F76F0F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76B3EA4"/>
    <w:multiLevelType w:val="multilevel"/>
    <w:tmpl w:val="BB02E60C"/>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BBD7201"/>
    <w:multiLevelType w:val="multilevel"/>
    <w:tmpl w:val="CBF03170"/>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725F04EE"/>
    <w:multiLevelType w:val="multilevel"/>
    <w:tmpl w:val="91ACEF46"/>
    <w:lvl w:ilvl="0">
      <w:start w:val="1"/>
      <w:numFmt w:val="taiwaneseCountingThousand"/>
      <w:lvlText w:val="%1、"/>
      <w:lvlJc w:val="left"/>
      <w:pPr>
        <w:ind w:left="900" w:hanging="480"/>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7" w15:restartNumberingAfterBreak="0">
    <w:nsid w:val="7D5A2D9C"/>
    <w:multiLevelType w:val="multilevel"/>
    <w:tmpl w:val="EB0CC794"/>
    <w:lvl w:ilvl="0">
      <w:start w:val="1"/>
      <w:numFmt w:val="taiwaneseCountingThousand"/>
      <w:lvlText w:val="%1、"/>
      <w:lvlJc w:val="left"/>
      <w:pPr>
        <w:ind w:left="9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531311347">
    <w:abstractNumId w:val="10"/>
  </w:num>
  <w:num w:numId="2" w16cid:durableId="2053771447">
    <w:abstractNumId w:val="14"/>
  </w:num>
  <w:num w:numId="3" w16cid:durableId="1749813150">
    <w:abstractNumId w:val="16"/>
  </w:num>
  <w:num w:numId="4" w16cid:durableId="1452169172">
    <w:abstractNumId w:val="13"/>
  </w:num>
  <w:num w:numId="5" w16cid:durableId="1990937128">
    <w:abstractNumId w:val="7"/>
  </w:num>
  <w:num w:numId="6" w16cid:durableId="1131021729">
    <w:abstractNumId w:val="2"/>
  </w:num>
  <w:num w:numId="7" w16cid:durableId="1285576610">
    <w:abstractNumId w:val="3"/>
  </w:num>
  <w:num w:numId="8" w16cid:durableId="1633555729">
    <w:abstractNumId w:val="5"/>
  </w:num>
  <w:num w:numId="9" w16cid:durableId="1803843691">
    <w:abstractNumId w:val="12"/>
  </w:num>
  <w:num w:numId="10" w16cid:durableId="133372848">
    <w:abstractNumId w:val="15"/>
  </w:num>
  <w:num w:numId="11" w16cid:durableId="603222907">
    <w:abstractNumId w:val="11"/>
  </w:num>
  <w:num w:numId="12" w16cid:durableId="942422840">
    <w:abstractNumId w:val="0"/>
  </w:num>
  <w:num w:numId="13" w16cid:durableId="346753685">
    <w:abstractNumId w:val="1"/>
  </w:num>
  <w:num w:numId="14" w16cid:durableId="579409567">
    <w:abstractNumId w:val="4"/>
  </w:num>
  <w:num w:numId="15" w16cid:durableId="2035105686">
    <w:abstractNumId w:val="17"/>
  </w:num>
  <w:num w:numId="16" w16cid:durableId="851577497">
    <w:abstractNumId w:val="6"/>
  </w:num>
  <w:num w:numId="17" w16cid:durableId="2053919690">
    <w:abstractNumId w:val="9"/>
  </w:num>
  <w:num w:numId="18" w16cid:durableId="435566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B79"/>
    <w:rsid w:val="00012B79"/>
    <w:rsid w:val="002804EE"/>
    <w:rsid w:val="002A1D46"/>
    <w:rsid w:val="00575AA3"/>
    <w:rsid w:val="00700133"/>
    <w:rsid w:val="009050BA"/>
    <w:rsid w:val="00A63B6E"/>
    <w:rsid w:val="00BF45C1"/>
    <w:rsid w:val="00CE6C73"/>
    <w:rsid w:val="00D76AFA"/>
    <w:rsid w:val="00DC1B50"/>
    <w:rsid w:val="00EA79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01CC6"/>
  <w15:docId w15:val="{39E4A528-390F-45E3-9A12-D1D835188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標楷體"/>
      <w:sz w:val="28"/>
    </w:rPr>
  </w:style>
  <w:style w:type="paragraph" w:styleId="10">
    <w:name w:val="heading 1"/>
    <w:basedOn w:val="a"/>
    <w:next w:val="a"/>
    <w:uiPriority w:val="9"/>
    <w:qFormat/>
    <w:pPr>
      <w:keepNext/>
      <w:spacing w:before="180" w:after="180" w:line="720" w:lineRule="auto"/>
      <w:outlineLvl w:val="0"/>
    </w:pPr>
    <w:rPr>
      <w:rFonts w:ascii="Calibri Light" w:hAnsi="Calibri Light"/>
      <w:b/>
      <w:bCs/>
      <w:sz w:val="32"/>
      <w:szCs w:val="52"/>
    </w:rPr>
  </w:style>
  <w:style w:type="paragraph" w:styleId="2">
    <w:name w:val="heading 2"/>
    <w:basedOn w:val="a"/>
    <w:next w:val="a"/>
    <w:uiPriority w:val="9"/>
    <w:unhideWhenUsed/>
    <w:qFormat/>
    <w:pPr>
      <w:keepNext/>
      <w:spacing w:line="720" w:lineRule="auto"/>
      <w:outlineLvl w:val="1"/>
    </w:pPr>
    <w:rPr>
      <w:rFonts w:ascii="Calibri Light" w:hAnsi="Calibri Light"/>
      <w:b/>
      <w:bCs/>
      <w:szCs w:val="48"/>
    </w:rPr>
  </w:style>
  <w:style w:type="paragraph" w:styleId="3">
    <w:name w:val="heading 3"/>
    <w:basedOn w:val="a"/>
    <w:next w:val="a"/>
    <w:uiPriority w:val="9"/>
    <w:unhideWhenUsed/>
    <w:qFormat/>
    <w:pPr>
      <w:keepNext/>
      <w:spacing w:line="720" w:lineRule="auto"/>
      <w:outlineLvl w:val="2"/>
    </w:pPr>
    <w:rPr>
      <w:rFonts w:ascii="Calibri Light" w:hAnsi="Calibri Light"/>
      <w:bCs/>
      <w:szCs w:val="36"/>
    </w:rPr>
  </w:style>
  <w:style w:type="paragraph" w:styleId="4">
    <w:name w:val="heading 4"/>
    <w:basedOn w:val="a"/>
    <w:next w:val="a"/>
    <w:uiPriority w:val="9"/>
    <w:semiHidden/>
    <w:unhideWhenUsed/>
    <w:qFormat/>
    <w:pPr>
      <w:keepNext/>
      <w:spacing w:line="720" w:lineRule="auto"/>
      <w:outlineLvl w:val="3"/>
    </w:pPr>
    <w:rPr>
      <w:rFonts w:ascii="Calibri Light" w:hAnsi="Calibri Light"/>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pPr>
      <w:suppressAutoHyphens/>
    </w:pPr>
    <w:rPr>
      <w:kern w:val="0"/>
      <w:sz w:val="22"/>
    </w:rPr>
  </w:style>
  <w:style w:type="character" w:customStyle="1" w:styleId="a4">
    <w:name w:val="無間距 字元"/>
    <w:basedOn w:val="a0"/>
    <w:rPr>
      <w:kern w:val="0"/>
      <w:sz w:val="22"/>
    </w:rPr>
  </w:style>
  <w:style w:type="character" w:customStyle="1" w:styleId="11">
    <w:name w:val="標題 1 字元"/>
    <w:basedOn w:val="a0"/>
    <w:rPr>
      <w:rFonts w:ascii="Calibri Light" w:eastAsia="標楷體" w:hAnsi="Calibri Light" w:cs="Times New Roman"/>
      <w:b/>
      <w:bCs/>
      <w:kern w:val="3"/>
      <w:sz w:val="32"/>
      <w:szCs w:val="52"/>
    </w:rPr>
  </w:style>
  <w:style w:type="paragraph" w:styleId="a5">
    <w:name w:val="TOC Heading"/>
    <w:basedOn w:val="10"/>
    <w:next w:val="a"/>
    <w:pPr>
      <w:keepLines/>
      <w:widowControl/>
      <w:spacing w:before="240" w:after="0" w:line="249" w:lineRule="auto"/>
    </w:pPr>
    <w:rPr>
      <w:b w:val="0"/>
      <w:bCs w:val="0"/>
      <w:color w:val="2F5496"/>
      <w:kern w:val="0"/>
      <w:szCs w:val="32"/>
    </w:rPr>
  </w:style>
  <w:style w:type="character" w:customStyle="1" w:styleId="20">
    <w:name w:val="標題 2 字元"/>
    <w:basedOn w:val="a0"/>
    <w:rPr>
      <w:rFonts w:ascii="Calibri Light" w:eastAsia="標楷體" w:hAnsi="Calibri Light" w:cs="Times New Roman"/>
      <w:b/>
      <w:bCs/>
      <w:sz w:val="28"/>
      <w:szCs w:val="48"/>
    </w:rPr>
  </w:style>
  <w:style w:type="paragraph" w:styleId="a6">
    <w:name w:val="Title"/>
    <w:basedOn w:val="a"/>
    <w:next w:val="a"/>
    <w:uiPriority w:val="10"/>
    <w:qFormat/>
    <w:pPr>
      <w:spacing w:before="240" w:after="60"/>
      <w:jc w:val="center"/>
      <w:outlineLvl w:val="0"/>
    </w:pPr>
    <w:rPr>
      <w:rFonts w:ascii="Calibri Light" w:hAnsi="Calibri Light"/>
      <w:b/>
      <w:bCs/>
      <w:szCs w:val="32"/>
    </w:rPr>
  </w:style>
  <w:style w:type="character" w:customStyle="1" w:styleId="a7">
    <w:name w:val="標題 字元"/>
    <w:basedOn w:val="a0"/>
    <w:rPr>
      <w:rFonts w:ascii="Calibri Light" w:eastAsia="標楷體" w:hAnsi="Calibri Light" w:cs="Times New Roman"/>
      <w:b/>
      <w:bCs/>
      <w:sz w:val="28"/>
      <w:szCs w:val="32"/>
    </w:rPr>
  </w:style>
  <w:style w:type="paragraph" w:styleId="a8">
    <w:name w:val="List Paragraph"/>
    <w:basedOn w:val="a"/>
    <w:pPr>
      <w:ind w:left="480"/>
    </w:pPr>
  </w:style>
  <w:style w:type="character" w:customStyle="1" w:styleId="30">
    <w:name w:val="標題 3 字元"/>
    <w:basedOn w:val="a0"/>
    <w:rPr>
      <w:rFonts w:ascii="Calibri Light" w:eastAsia="標楷體" w:hAnsi="Calibri Light" w:cs="Times New Roman"/>
      <w:bCs/>
      <w:sz w:val="28"/>
      <w:szCs w:val="36"/>
    </w:rPr>
  </w:style>
  <w:style w:type="character" w:customStyle="1" w:styleId="fontstyle01">
    <w:name w:val="fontstyle01"/>
    <w:basedOn w:val="a0"/>
    <w:rPr>
      <w:rFonts w:ascii="DFKaiShu-SB-Estd-BF" w:hAnsi="DFKaiShu-SB-Estd-BF"/>
      <w:b w:val="0"/>
      <w:bCs w:val="0"/>
      <w:i w:val="0"/>
      <w:iCs w:val="0"/>
      <w:color w:val="000000"/>
      <w:sz w:val="28"/>
      <w:szCs w:val="28"/>
    </w:rPr>
  </w:style>
  <w:style w:type="character" w:customStyle="1" w:styleId="40">
    <w:name w:val="標題 4 字元"/>
    <w:basedOn w:val="a0"/>
    <w:rPr>
      <w:rFonts w:ascii="Calibri Light" w:eastAsia="標楷體" w:hAnsi="Calibri Light" w:cs="Times New Roman"/>
      <w:sz w:val="28"/>
      <w:szCs w:val="36"/>
    </w:rPr>
  </w:style>
  <w:style w:type="paragraph" w:styleId="12">
    <w:name w:val="toc 1"/>
    <w:basedOn w:val="a"/>
    <w:next w:val="a"/>
    <w:autoRedefine/>
  </w:style>
  <w:style w:type="paragraph" w:styleId="21">
    <w:name w:val="toc 2"/>
    <w:basedOn w:val="a"/>
    <w:next w:val="a"/>
    <w:autoRedefine/>
    <w:pPr>
      <w:ind w:left="480"/>
    </w:pPr>
  </w:style>
  <w:style w:type="paragraph" w:styleId="31">
    <w:name w:val="toc 3"/>
    <w:basedOn w:val="a"/>
    <w:next w:val="a"/>
    <w:autoRedefine/>
    <w:pPr>
      <w:ind w:left="960"/>
    </w:pPr>
  </w:style>
  <w:style w:type="character" w:styleId="a9">
    <w:name w:val="Hyperlink"/>
    <w:basedOn w:val="a0"/>
    <w:rPr>
      <w:color w:val="0563C1"/>
      <w:u w:val="single"/>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basedOn w:val="a0"/>
    <w:rPr>
      <w:rFonts w:eastAsia="標楷體"/>
      <w:sz w:val="20"/>
      <w:szCs w:val="20"/>
    </w:rPr>
  </w:style>
  <w:style w:type="paragraph" w:styleId="ac">
    <w:name w:val="footer"/>
    <w:basedOn w:val="a"/>
    <w:pPr>
      <w:tabs>
        <w:tab w:val="center" w:pos="4153"/>
        <w:tab w:val="right" w:pos="8306"/>
      </w:tabs>
      <w:snapToGrid w:val="0"/>
    </w:pPr>
    <w:rPr>
      <w:sz w:val="20"/>
      <w:szCs w:val="20"/>
    </w:rPr>
  </w:style>
  <w:style w:type="character" w:customStyle="1" w:styleId="ad">
    <w:name w:val="頁尾 字元"/>
    <w:basedOn w:val="a0"/>
    <w:rPr>
      <w:rFonts w:eastAsia="標楷體"/>
      <w:sz w:val="20"/>
      <w:szCs w:val="20"/>
    </w:rPr>
  </w:style>
  <w:style w:type="character" w:customStyle="1" w:styleId="ae">
    <w:name w:val="清單段落 字元"/>
    <w:rPr>
      <w:rFonts w:eastAsia="標楷體"/>
      <w:sz w:val="28"/>
    </w:rPr>
  </w:style>
  <w:style w:type="character" w:styleId="af">
    <w:name w:val="Unresolved Mention"/>
    <w:basedOn w:val="a0"/>
    <w:rPr>
      <w:color w:val="605E5C"/>
      <w:shd w:val="clear" w:color="auto" w:fill="E1DFDD"/>
    </w:rPr>
  </w:style>
  <w:style w:type="numbering" w:customStyle="1" w:styleId="1">
    <w:name w:val="樣式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ily03@kcg.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41</Pages>
  <Words>2777</Words>
  <Characters>15831</Characters>
  <Application>Microsoft Office Word</Application>
  <DocSecurity>0</DocSecurity>
  <Lines>131</Lines>
  <Paragraphs>37</Paragraphs>
  <ScaleCrop>false</ScaleCrop>
  <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rezard</dc:creator>
  <dc:description/>
  <cp:lastModifiedBy>姿月 陳</cp:lastModifiedBy>
  <cp:revision>5</cp:revision>
  <cp:lastPrinted>2025-08-04T00:26:00Z</cp:lastPrinted>
  <dcterms:created xsi:type="dcterms:W3CDTF">2025-07-30T04:07:00Z</dcterms:created>
  <dcterms:modified xsi:type="dcterms:W3CDTF">2025-08-04T00:26:00Z</dcterms:modified>
</cp:coreProperties>
</file>