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271" w:rsidRPr="00353A37" w:rsidRDefault="000D573A" w:rsidP="00A33480">
      <w:pPr>
        <w:spacing w:after="0" w:line="440" w:lineRule="exact"/>
        <w:ind w:left="0" w:right="198" w:firstLine="0"/>
        <w:jc w:val="center"/>
        <w:rPr>
          <w:rFonts w:ascii="標楷體" w:eastAsia="標楷體" w:hAnsi="標楷體"/>
          <w:b/>
          <w:sz w:val="36"/>
          <w:szCs w:val="32"/>
        </w:rPr>
      </w:pPr>
      <w:r w:rsidRPr="00353A37">
        <w:rPr>
          <w:rFonts w:ascii="標楷體" w:eastAsia="標楷體" w:hAnsi="標楷體" w:hint="eastAsia"/>
          <w:b/>
          <w:sz w:val="36"/>
          <w:szCs w:val="32"/>
        </w:rPr>
        <w:t>高雄</w:t>
      </w:r>
      <w:r w:rsidR="00A33480" w:rsidRPr="00353A37">
        <w:rPr>
          <w:rFonts w:ascii="標楷體" w:eastAsia="標楷體" w:hAnsi="標楷體"/>
          <w:b/>
          <w:sz w:val="36"/>
          <w:szCs w:val="32"/>
        </w:rPr>
        <w:t>市</w:t>
      </w:r>
      <w:r w:rsidR="00ED1AAB" w:rsidRPr="00353A37">
        <w:rPr>
          <w:rFonts w:ascii="標楷體" w:eastAsia="標楷體" w:hAnsi="標楷體" w:hint="eastAsia"/>
          <w:b/>
          <w:sz w:val="36"/>
          <w:szCs w:val="32"/>
        </w:rPr>
        <w:t>鹽埕</w:t>
      </w:r>
      <w:r w:rsidR="00A33480" w:rsidRPr="00353A37">
        <w:rPr>
          <w:rFonts w:ascii="標楷體" w:eastAsia="標楷體" w:hAnsi="標楷體"/>
          <w:b/>
          <w:sz w:val="36"/>
          <w:szCs w:val="32"/>
        </w:rPr>
        <w:t>區災害防救會報設置要點</w:t>
      </w:r>
      <w:bookmarkStart w:id="0" w:name="_GoBack"/>
      <w:r w:rsidR="00A33480" w:rsidRPr="00353A37">
        <w:rPr>
          <w:rFonts w:ascii="標楷體" w:eastAsia="標楷體" w:hAnsi="標楷體"/>
          <w:b/>
          <w:sz w:val="36"/>
          <w:szCs w:val="32"/>
        </w:rPr>
        <w:t>總說明</w:t>
      </w:r>
      <w:bookmarkEnd w:id="0"/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0D573A" w:rsidRPr="00A33480" w:rsidRDefault="000D573A" w:rsidP="00A33480">
      <w:pPr>
        <w:spacing w:after="75" w:line="440" w:lineRule="exact"/>
        <w:ind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 w:hint="eastAsia"/>
          <w:sz w:val="32"/>
          <w:szCs w:val="32"/>
        </w:rPr>
        <w:t>高雄</w:t>
      </w:r>
      <w:r w:rsidR="00A33480" w:rsidRPr="00A33480">
        <w:rPr>
          <w:rFonts w:ascii="標楷體" w:eastAsia="標楷體" w:hAnsi="標楷體"/>
          <w:sz w:val="32"/>
          <w:szCs w:val="32"/>
        </w:rPr>
        <w:t>市</w:t>
      </w:r>
      <w:r w:rsidR="00ED1AAB">
        <w:rPr>
          <w:rFonts w:ascii="標楷體" w:eastAsia="標楷體" w:hAnsi="標楷體" w:hint="eastAsia"/>
          <w:sz w:val="32"/>
          <w:szCs w:val="32"/>
        </w:rPr>
        <w:t>鹽埕</w:t>
      </w:r>
      <w:r w:rsidRPr="00A33480">
        <w:rPr>
          <w:rFonts w:ascii="標楷體" w:eastAsia="標楷體" w:hAnsi="標楷體"/>
          <w:sz w:val="32"/>
          <w:szCs w:val="32"/>
        </w:rPr>
        <w:t>區公所（以下簡稱本區）為</w:t>
      </w:r>
      <w:r w:rsidRPr="00A33480">
        <w:rPr>
          <w:rFonts w:ascii="標楷體" w:eastAsia="標楷體" w:hAnsi="標楷體" w:hint="eastAsia"/>
          <w:sz w:val="32"/>
          <w:szCs w:val="32"/>
        </w:rPr>
        <w:t>推動</w:t>
      </w:r>
      <w:r w:rsidR="00A33480" w:rsidRPr="00A33480">
        <w:rPr>
          <w:rFonts w:ascii="標楷體" w:eastAsia="標楷體" w:hAnsi="標楷體"/>
          <w:sz w:val="32"/>
          <w:szCs w:val="32"/>
        </w:rPr>
        <w:t>災害防救事務，</w:t>
      </w:r>
      <w:r w:rsidRPr="00A33480">
        <w:rPr>
          <w:rFonts w:ascii="標楷體" w:eastAsia="標楷體" w:hAnsi="標楷體" w:hint="eastAsia"/>
          <w:sz w:val="32"/>
          <w:szCs w:val="32"/>
        </w:rPr>
        <w:t>特依據</w:t>
      </w:r>
      <w:r w:rsidRPr="00A33480">
        <w:rPr>
          <w:rFonts w:ascii="標楷體" w:eastAsia="標楷體" w:hAnsi="標楷體"/>
          <w:sz w:val="32"/>
          <w:szCs w:val="32"/>
        </w:rPr>
        <w:t>災害防救法第十</w:t>
      </w:r>
      <w:r w:rsidRPr="00A33480">
        <w:rPr>
          <w:rFonts w:ascii="標楷體" w:eastAsia="標楷體" w:hAnsi="標楷體" w:hint="eastAsia"/>
          <w:sz w:val="32"/>
          <w:szCs w:val="32"/>
        </w:rPr>
        <w:t>及</w:t>
      </w:r>
      <w:r w:rsidRPr="00A33480">
        <w:rPr>
          <w:rFonts w:ascii="標楷體" w:eastAsia="標楷體" w:hAnsi="標楷體"/>
          <w:sz w:val="32"/>
          <w:szCs w:val="32"/>
        </w:rPr>
        <w:t>第十一條之規定</w:t>
      </w:r>
      <w:r w:rsidR="005D08BA">
        <w:rPr>
          <w:rFonts w:ascii="標楷體" w:eastAsia="標楷體" w:hAnsi="標楷體" w:hint="eastAsia"/>
          <w:sz w:val="32"/>
          <w:szCs w:val="32"/>
        </w:rPr>
        <w:t>，</w:t>
      </w:r>
      <w:r w:rsidR="00A33480" w:rsidRPr="00A33480">
        <w:rPr>
          <w:rFonts w:ascii="標楷體" w:eastAsia="標楷體" w:hAnsi="標楷體"/>
          <w:sz w:val="32"/>
          <w:szCs w:val="32"/>
        </w:rPr>
        <w:t>設</w:t>
      </w:r>
      <w:r w:rsidR="00D551A4">
        <w:rPr>
          <w:rFonts w:ascii="標楷體" w:eastAsia="標楷體" w:hAnsi="標楷體" w:hint="eastAsia"/>
          <w:sz w:val="32"/>
          <w:szCs w:val="32"/>
        </w:rPr>
        <w:t>「</w:t>
      </w:r>
      <w:r w:rsidR="00ED1AAB">
        <w:rPr>
          <w:rFonts w:ascii="標楷體" w:eastAsia="標楷體" w:hAnsi="標楷體" w:hint="eastAsia"/>
          <w:sz w:val="32"/>
          <w:szCs w:val="32"/>
        </w:rPr>
        <w:t>鹽埕</w:t>
      </w:r>
      <w:r w:rsidR="00A33480" w:rsidRPr="00A33480">
        <w:rPr>
          <w:rFonts w:ascii="標楷體" w:eastAsia="標楷體" w:hAnsi="標楷體"/>
          <w:sz w:val="32"/>
          <w:szCs w:val="32"/>
        </w:rPr>
        <w:t>區災害防救會報</w:t>
      </w:r>
      <w:r w:rsidR="00D551A4">
        <w:rPr>
          <w:rFonts w:ascii="標楷體" w:eastAsia="標楷體" w:hAnsi="標楷體" w:hint="eastAsia"/>
          <w:sz w:val="32"/>
          <w:szCs w:val="32"/>
        </w:rPr>
        <w:t>」</w:t>
      </w:r>
      <w:r w:rsidRPr="00A33480">
        <w:rPr>
          <w:rFonts w:ascii="標楷體" w:eastAsia="標楷體" w:hAnsi="標楷體" w:hint="eastAsia"/>
          <w:sz w:val="32"/>
          <w:szCs w:val="32"/>
        </w:rPr>
        <w:t>(</w:t>
      </w:r>
      <w:r w:rsidRPr="00A33480">
        <w:rPr>
          <w:rFonts w:ascii="標楷體" w:eastAsia="標楷體" w:hAnsi="標楷體"/>
          <w:sz w:val="32"/>
          <w:szCs w:val="32"/>
        </w:rPr>
        <w:t>以下簡稱本會報)</w:t>
      </w:r>
      <w:r w:rsidR="00D551A4">
        <w:rPr>
          <w:rFonts w:ascii="標楷體" w:eastAsia="標楷體" w:hAnsi="標楷體" w:hint="eastAsia"/>
          <w:sz w:val="32"/>
          <w:szCs w:val="32"/>
        </w:rPr>
        <w:t>，訂定本要點</w:t>
      </w:r>
      <w:r w:rsidRPr="00A33480">
        <w:rPr>
          <w:rFonts w:ascii="標楷體" w:eastAsia="標楷體" w:hAnsi="標楷體" w:hint="eastAsia"/>
          <w:sz w:val="32"/>
          <w:szCs w:val="32"/>
        </w:rPr>
        <w:t>。</w:t>
      </w:r>
    </w:p>
    <w:p w:rsidR="000D573A" w:rsidRPr="00A33480" w:rsidRDefault="00A33480" w:rsidP="00A33480">
      <w:pPr>
        <w:spacing w:after="75" w:line="440" w:lineRule="exact"/>
        <w:ind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全文共計</w:t>
      </w:r>
      <w:r w:rsidR="000D573A" w:rsidRPr="00A33480">
        <w:rPr>
          <w:rFonts w:ascii="標楷體" w:eastAsia="標楷體" w:hAnsi="標楷體" w:hint="eastAsia"/>
          <w:sz w:val="32"/>
          <w:szCs w:val="32"/>
        </w:rPr>
        <w:t>八</w:t>
      </w:r>
      <w:r w:rsidRPr="00A33480">
        <w:rPr>
          <w:rFonts w:ascii="標楷體" w:eastAsia="標楷體" w:hAnsi="標楷體"/>
          <w:sz w:val="32"/>
          <w:szCs w:val="32"/>
        </w:rPr>
        <w:t>點，其要點說明如下：</w:t>
      </w:r>
    </w:p>
    <w:p w:rsidR="00124271" w:rsidRPr="00A33480" w:rsidRDefault="00A33480" w:rsidP="00A33480">
      <w:pPr>
        <w:spacing w:after="75" w:line="440" w:lineRule="exact"/>
        <w:ind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一、訂定本會報之目的。 </w:t>
      </w:r>
    </w:p>
    <w:p w:rsidR="00124271" w:rsidRPr="00A33480" w:rsidRDefault="00A33480" w:rsidP="00A33480">
      <w:pPr>
        <w:numPr>
          <w:ilvl w:val="0"/>
          <w:numId w:val="1"/>
        </w:numPr>
        <w:spacing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本會報之任務。 </w:t>
      </w:r>
    </w:p>
    <w:p w:rsidR="00124271" w:rsidRPr="00A33480" w:rsidRDefault="00A33480" w:rsidP="00A33480">
      <w:pPr>
        <w:numPr>
          <w:ilvl w:val="0"/>
          <w:numId w:val="1"/>
        </w:numPr>
        <w:spacing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本會報之召集人、副召集人與兼任委員代表成員。 </w:t>
      </w:r>
    </w:p>
    <w:p w:rsidR="00124271" w:rsidRPr="00A33480" w:rsidRDefault="00A33480" w:rsidP="00A33480">
      <w:pPr>
        <w:numPr>
          <w:ilvl w:val="0"/>
          <w:numId w:val="1"/>
        </w:numPr>
        <w:spacing w:after="141"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律定會報召開時間及擔任主席之規定。 </w:t>
      </w:r>
    </w:p>
    <w:p w:rsidR="000D573A" w:rsidRPr="00A33480" w:rsidRDefault="000D573A" w:rsidP="00A33480">
      <w:pPr>
        <w:numPr>
          <w:ilvl w:val="0"/>
          <w:numId w:val="1"/>
        </w:numPr>
        <w:spacing w:after="141"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 w:hint="eastAsia"/>
          <w:sz w:val="32"/>
          <w:szCs w:val="32"/>
        </w:rPr>
        <w:t>本會報幕僚單位</w:t>
      </w:r>
      <w:r w:rsidRPr="00A33480">
        <w:rPr>
          <w:rFonts w:ascii="標楷體" w:eastAsia="標楷體" w:hAnsi="標楷體"/>
          <w:sz w:val="32"/>
          <w:szCs w:val="32"/>
        </w:rPr>
        <w:t>。</w:t>
      </w:r>
    </w:p>
    <w:p w:rsidR="00124271" w:rsidRPr="00A33480" w:rsidRDefault="00A33480" w:rsidP="00A33480">
      <w:pPr>
        <w:numPr>
          <w:ilvl w:val="0"/>
          <w:numId w:val="1"/>
        </w:numPr>
        <w:spacing w:after="0"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本會報委員均為無給職。 </w:t>
      </w:r>
    </w:p>
    <w:p w:rsidR="00C42AE7" w:rsidRPr="00A33480" w:rsidRDefault="00A33480" w:rsidP="00A33480">
      <w:pPr>
        <w:numPr>
          <w:ilvl w:val="0"/>
          <w:numId w:val="1"/>
        </w:numPr>
        <w:spacing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本會報決議事項以區公所名義行文。</w:t>
      </w:r>
    </w:p>
    <w:p w:rsidR="00124271" w:rsidRPr="00A33480" w:rsidRDefault="00C42AE7" w:rsidP="00A33480">
      <w:pPr>
        <w:numPr>
          <w:ilvl w:val="0"/>
          <w:numId w:val="1"/>
        </w:numPr>
        <w:spacing w:line="440" w:lineRule="exact"/>
        <w:ind w:right="179" w:hanging="56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 w:hint="eastAsia"/>
          <w:sz w:val="32"/>
          <w:szCs w:val="32"/>
        </w:rPr>
        <w:t>本會報所需經費。</w:t>
      </w:r>
      <w:r w:rsidR="00A33480"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69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</w:p>
    <w:p w:rsid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</w:p>
    <w:p w:rsid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</w:p>
    <w:p w:rsidR="00A33480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0" w:line="440" w:lineRule="exact"/>
        <w:ind w:left="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A33480" w:rsidRDefault="00A33480" w:rsidP="00A33480">
      <w:pPr>
        <w:spacing w:after="104" w:line="440" w:lineRule="exact"/>
        <w:ind w:left="1080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 </w:t>
      </w:r>
    </w:p>
    <w:p w:rsidR="00124271" w:rsidRPr="000062AE" w:rsidRDefault="000D573A" w:rsidP="00A33480">
      <w:pPr>
        <w:spacing w:after="0" w:line="440" w:lineRule="exact"/>
        <w:ind w:left="0" w:firstLine="0"/>
        <w:jc w:val="center"/>
        <w:rPr>
          <w:rFonts w:ascii="標楷體" w:eastAsia="標楷體" w:hAnsi="標楷體"/>
          <w:b/>
          <w:sz w:val="36"/>
          <w:szCs w:val="32"/>
        </w:rPr>
      </w:pPr>
      <w:r w:rsidRPr="000062AE">
        <w:rPr>
          <w:rFonts w:ascii="標楷體" w:eastAsia="標楷體" w:hAnsi="標楷體" w:hint="eastAsia"/>
          <w:b/>
          <w:sz w:val="36"/>
          <w:szCs w:val="32"/>
        </w:rPr>
        <w:lastRenderedPageBreak/>
        <w:t>高雄</w:t>
      </w:r>
      <w:r w:rsidR="00A33480" w:rsidRPr="000062AE">
        <w:rPr>
          <w:rFonts w:ascii="標楷體" w:eastAsia="標楷體" w:hAnsi="標楷體"/>
          <w:b/>
          <w:sz w:val="36"/>
          <w:szCs w:val="32"/>
        </w:rPr>
        <w:t>市</w:t>
      </w:r>
      <w:r w:rsidR="00647014" w:rsidRPr="000062AE">
        <w:rPr>
          <w:rFonts w:ascii="標楷體" w:eastAsia="標楷體" w:hAnsi="標楷體" w:hint="eastAsia"/>
          <w:b/>
          <w:sz w:val="36"/>
          <w:szCs w:val="32"/>
        </w:rPr>
        <w:t>鹽埕</w:t>
      </w:r>
      <w:r w:rsidR="00A33480" w:rsidRPr="000062AE">
        <w:rPr>
          <w:rFonts w:ascii="標楷體" w:eastAsia="標楷體" w:hAnsi="標楷體"/>
          <w:b/>
          <w:sz w:val="36"/>
          <w:szCs w:val="32"/>
        </w:rPr>
        <w:t>區災害防救會報設置要點</w:t>
      </w:r>
    </w:p>
    <w:p w:rsidR="00DD6313" w:rsidRPr="00DD6313" w:rsidRDefault="00DD6313" w:rsidP="00DD6313">
      <w:pPr>
        <w:wordWrap w:val="0"/>
        <w:spacing w:after="0" w:line="440" w:lineRule="exact"/>
        <w:ind w:left="0" w:firstLine="0"/>
        <w:jc w:val="right"/>
        <w:rPr>
          <w:rFonts w:ascii="標楷體" w:eastAsia="標楷體" w:hAnsi="標楷體"/>
          <w:sz w:val="24"/>
          <w:szCs w:val="32"/>
        </w:rPr>
      </w:pPr>
      <w:r>
        <w:rPr>
          <w:rFonts w:eastAsia="標楷體" w:hint="eastAsia"/>
          <w:sz w:val="22"/>
          <w:szCs w:val="28"/>
        </w:rPr>
        <w:t>中</w:t>
      </w:r>
      <w:r w:rsidRPr="00DD6313">
        <w:rPr>
          <w:rFonts w:eastAsia="標楷體"/>
          <w:sz w:val="22"/>
          <w:szCs w:val="28"/>
        </w:rPr>
        <w:t>華民國</w:t>
      </w:r>
      <w:r w:rsidRPr="00DD6313">
        <w:rPr>
          <w:rFonts w:eastAsia="標楷體" w:hint="eastAsia"/>
          <w:sz w:val="22"/>
          <w:szCs w:val="28"/>
        </w:rPr>
        <w:t>106</w:t>
      </w:r>
      <w:r w:rsidRPr="00DD6313">
        <w:rPr>
          <w:rFonts w:eastAsia="標楷體"/>
          <w:sz w:val="22"/>
          <w:szCs w:val="28"/>
        </w:rPr>
        <w:t>年</w:t>
      </w:r>
      <w:r>
        <w:rPr>
          <w:rFonts w:eastAsia="標楷體" w:hint="eastAsia"/>
          <w:sz w:val="22"/>
          <w:szCs w:val="28"/>
        </w:rPr>
        <w:t>0</w:t>
      </w:r>
      <w:r w:rsidR="005111D4">
        <w:rPr>
          <w:rFonts w:eastAsia="標楷體"/>
          <w:sz w:val="22"/>
          <w:szCs w:val="28"/>
        </w:rPr>
        <w:t>9</w:t>
      </w:r>
      <w:r w:rsidRPr="00DD6313">
        <w:rPr>
          <w:rFonts w:eastAsia="標楷體"/>
          <w:sz w:val="22"/>
          <w:szCs w:val="28"/>
        </w:rPr>
        <w:t>月</w:t>
      </w:r>
      <w:r w:rsidR="002603BB">
        <w:rPr>
          <w:rFonts w:eastAsia="標楷體" w:hint="eastAsia"/>
          <w:sz w:val="22"/>
          <w:szCs w:val="28"/>
        </w:rPr>
        <w:t>2</w:t>
      </w:r>
      <w:r w:rsidR="002603BB">
        <w:rPr>
          <w:rFonts w:eastAsia="標楷體"/>
          <w:sz w:val="22"/>
          <w:szCs w:val="28"/>
        </w:rPr>
        <w:t>9</w:t>
      </w:r>
      <w:r w:rsidRPr="00DD6313">
        <w:rPr>
          <w:rFonts w:eastAsia="標楷體"/>
          <w:sz w:val="22"/>
          <w:szCs w:val="28"/>
        </w:rPr>
        <w:t>日</w:t>
      </w:r>
      <w:r>
        <w:rPr>
          <w:rFonts w:eastAsia="標楷體" w:hint="eastAsia"/>
          <w:sz w:val="22"/>
          <w:szCs w:val="28"/>
        </w:rPr>
        <w:t>區務會議通過</w:t>
      </w:r>
      <w:r w:rsidRPr="00DD6313">
        <w:rPr>
          <w:rFonts w:eastAsia="標楷體"/>
          <w:sz w:val="22"/>
          <w:szCs w:val="28"/>
        </w:rPr>
        <w:t>訂定</w:t>
      </w:r>
    </w:p>
    <w:p w:rsidR="000D573A" w:rsidRPr="00ED1AAB" w:rsidRDefault="000D573A" w:rsidP="00ED1AAB">
      <w:pPr>
        <w:pStyle w:val="a3"/>
        <w:numPr>
          <w:ilvl w:val="0"/>
          <w:numId w:val="15"/>
        </w:numPr>
        <w:spacing w:line="440" w:lineRule="exact"/>
        <w:ind w:leftChars="0" w:right="179"/>
        <w:rPr>
          <w:rFonts w:ascii="標楷體" w:eastAsia="標楷體" w:hAnsi="標楷體"/>
          <w:sz w:val="32"/>
          <w:szCs w:val="32"/>
        </w:rPr>
      </w:pPr>
      <w:r w:rsidRPr="00ED1AAB">
        <w:rPr>
          <w:rFonts w:ascii="標楷體" w:eastAsia="標楷體" w:hAnsi="標楷體" w:hint="eastAsia"/>
          <w:sz w:val="32"/>
          <w:szCs w:val="32"/>
        </w:rPr>
        <w:t>高雄</w:t>
      </w:r>
      <w:r w:rsidR="00A33480" w:rsidRPr="00ED1AAB">
        <w:rPr>
          <w:rFonts w:ascii="標楷體" w:eastAsia="標楷體" w:hAnsi="標楷體"/>
          <w:sz w:val="32"/>
          <w:szCs w:val="32"/>
        </w:rPr>
        <w:t>市</w:t>
      </w:r>
      <w:r w:rsidR="00ED1AAB" w:rsidRPr="00ED1AAB">
        <w:rPr>
          <w:rFonts w:ascii="標楷體" w:eastAsia="標楷體" w:hAnsi="標楷體" w:hint="eastAsia"/>
          <w:sz w:val="32"/>
          <w:szCs w:val="32"/>
        </w:rPr>
        <w:t>鹽埕</w:t>
      </w:r>
      <w:r w:rsidR="00A33480" w:rsidRPr="00ED1AAB">
        <w:rPr>
          <w:rFonts w:ascii="標楷體" w:eastAsia="標楷體" w:hAnsi="標楷體"/>
          <w:sz w:val="32"/>
          <w:szCs w:val="32"/>
        </w:rPr>
        <w:t>區</w:t>
      </w:r>
      <w:r w:rsidR="00C42AE7" w:rsidRPr="00ED1AAB">
        <w:rPr>
          <w:rFonts w:ascii="標楷體" w:eastAsia="標楷體" w:hAnsi="標楷體" w:hint="eastAsia"/>
          <w:sz w:val="32"/>
          <w:szCs w:val="32"/>
        </w:rPr>
        <w:t>公所</w:t>
      </w:r>
      <w:r w:rsidR="00A33480" w:rsidRPr="00ED1AAB">
        <w:rPr>
          <w:rFonts w:ascii="標楷體" w:eastAsia="標楷體" w:hAnsi="標楷體" w:cs="Times New Roman"/>
          <w:b/>
          <w:sz w:val="32"/>
          <w:szCs w:val="32"/>
        </w:rPr>
        <w:t>(</w:t>
      </w:r>
      <w:r w:rsidR="00A33480" w:rsidRPr="00ED1AAB">
        <w:rPr>
          <w:rFonts w:ascii="標楷體" w:eastAsia="標楷體" w:hAnsi="標楷體"/>
          <w:sz w:val="32"/>
          <w:szCs w:val="32"/>
        </w:rPr>
        <w:t>以下簡稱本</w:t>
      </w:r>
      <w:r w:rsidR="00C42AE7" w:rsidRPr="00ED1AAB">
        <w:rPr>
          <w:rFonts w:ascii="標楷體" w:eastAsia="標楷體" w:hAnsi="標楷體" w:hint="eastAsia"/>
          <w:sz w:val="32"/>
          <w:szCs w:val="32"/>
        </w:rPr>
        <w:t>所</w:t>
      </w:r>
      <w:r w:rsidR="00A33480" w:rsidRPr="00ED1AAB">
        <w:rPr>
          <w:rFonts w:ascii="標楷體" w:eastAsia="標楷體" w:hAnsi="標楷體" w:cs="Times New Roman"/>
          <w:b/>
          <w:sz w:val="32"/>
          <w:szCs w:val="32"/>
        </w:rPr>
        <w:t>)</w:t>
      </w:r>
      <w:r w:rsidR="00A33480" w:rsidRPr="00ED1AAB">
        <w:rPr>
          <w:rFonts w:ascii="標楷體" w:eastAsia="標楷體" w:hAnsi="標楷體"/>
          <w:sz w:val="32"/>
          <w:szCs w:val="32"/>
        </w:rPr>
        <w:t>為</w:t>
      </w:r>
      <w:r w:rsidRPr="00ED1AAB">
        <w:rPr>
          <w:rFonts w:ascii="標楷體" w:eastAsia="標楷體" w:hAnsi="標楷體" w:hint="eastAsia"/>
          <w:sz w:val="32"/>
          <w:szCs w:val="32"/>
        </w:rPr>
        <w:t>推動</w:t>
      </w:r>
      <w:r w:rsidRPr="00ED1AAB">
        <w:rPr>
          <w:rFonts w:ascii="標楷體" w:eastAsia="標楷體" w:hAnsi="標楷體"/>
          <w:sz w:val="32"/>
          <w:szCs w:val="32"/>
        </w:rPr>
        <w:t>災害防救事務，</w:t>
      </w:r>
      <w:r w:rsidRPr="00ED1AAB">
        <w:rPr>
          <w:rFonts w:ascii="標楷體" w:eastAsia="標楷體" w:hAnsi="標楷體" w:hint="eastAsia"/>
          <w:sz w:val="32"/>
          <w:szCs w:val="32"/>
        </w:rPr>
        <w:t>特依據</w:t>
      </w:r>
      <w:r w:rsidRPr="00ED1AAB">
        <w:rPr>
          <w:rFonts w:ascii="標楷體" w:eastAsia="標楷體" w:hAnsi="標楷體"/>
          <w:sz w:val="32"/>
          <w:szCs w:val="32"/>
        </w:rPr>
        <w:t>災害防救法第十</w:t>
      </w:r>
      <w:r w:rsidRPr="00ED1AAB">
        <w:rPr>
          <w:rFonts w:ascii="標楷體" w:eastAsia="標楷體" w:hAnsi="標楷體" w:hint="eastAsia"/>
          <w:sz w:val="32"/>
          <w:szCs w:val="32"/>
        </w:rPr>
        <w:t>及</w:t>
      </w:r>
      <w:r w:rsidRPr="00ED1AAB">
        <w:rPr>
          <w:rFonts w:ascii="標楷體" w:eastAsia="標楷體" w:hAnsi="標楷體"/>
          <w:sz w:val="32"/>
          <w:szCs w:val="32"/>
        </w:rPr>
        <w:t>第十一條之規定</w:t>
      </w:r>
      <w:r w:rsidR="00D551A4">
        <w:rPr>
          <w:rFonts w:ascii="標楷體" w:eastAsia="標楷體" w:hAnsi="標楷體" w:hint="eastAsia"/>
          <w:sz w:val="32"/>
          <w:szCs w:val="32"/>
        </w:rPr>
        <w:t>，</w:t>
      </w:r>
      <w:r w:rsidRPr="00ED1AAB">
        <w:rPr>
          <w:rFonts w:ascii="標楷體" w:eastAsia="標楷體" w:hAnsi="標楷體"/>
          <w:sz w:val="32"/>
          <w:szCs w:val="32"/>
        </w:rPr>
        <w:t>設</w:t>
      </w:r>
      <w:r w:rsidR="00D551A4">
        <w:rPr>
          <w:rFonts w:ascii="標楷體" w:eastAsia="標楷體" w:hAnsi="標楷體" w:hint="eastAsia"/>
          <w:sz w:val="32"/>
          <w:szCs w:val="32"/>
        </w:rPr>
        <w:t>「</w:t>
      </w:r>
      <w:r w:rsidR="00ED1AAB" w:rsidRPr="00ED1AAB">
        <w:rPr>
          <w:rFonts w:ascii="標楷體" w:eastAsia="標楷體" w:hAnsi="標楷體" w:hint="eastAsia"/>
          <w:sz w:val="32"/>
          <w:szCs w:val="32"/>
        </w:rPr>
        <w:t>鹽埕</w:t>
      </w:r>
      <w:r w:rsidRPr="00ED1AAB">
        <w:rPr>
          <w:rFonts w:ascii="標楷體" w:eastAsia="標楷體" w:hAnsi="標楷體"/>
          <w:sz w:val="32"/>
          <w:szCs w:val="32"/>
        </w:rPr>
        <w:t>區災害防救會報</w:t>
      </w:r>
      <w:r w:rsidR="00D551A4">
        <w:rPr>
          <w:rFonts w:ascii="標楷體" w:eastAsia="標楷體" w:hAnsi="標楷體" w:hint="eastAsia"/>
          <w:sz w:val="32"/>
          <w:szCs w:val="32"/>
        </w:rPr>
        <w:t>」</w:t>
      </w:r>
      <w:r w:rsidRPr="00ED1AAB">
        <w:rPr>
          <w:rFonts w:ascii="標楷體" w:eastAsia="標楷體" w:hAnsi="標楷體" w:hint="eastAsia"/>
          <w:sz w:val="32"/>
          <w:szCs w:val="32"/>
        </w:rPr>
        <w:t>(</w:t>
      </w:r>
      <w:r w:rsidRPr="00ED1AAB">
        <w:rPr>
          <w:rFonts w:ascii="標楷體" w:eastAsia="標楷體" w:hAnsi="標楷體"/>
          <w:sz w:val="32"/>
          <w:szCs w:val="32"/>
        </w:rPr>
        <w:t>以下簡稱本會報)</w:t>
      </w:r>
      <w:r w:rsidR="00D551A4">
        <w:rPr>
          <w:rFonts w:ascii="標楷體" w:eastAsia="標楷體" w:hAnsi="標楷體" w:hint="eastAsia"/>
          <w:sz w:val="32"/>
          <w:szCs w:val="32"/>
        </w:rPr>
        <w:t>，訂定本要點</w:t>
      </w:r>
      <w:r w:rsidR="00A33480" w:rsidRPr="00ED1AAB">
        <w:rPr>
          <w:rFonts w:ascii="標楷體" w:eastAsia="標楷體" w:hAnsi="標楷體"/>
          <w:sz w:val="32"/>
          <w:szCs w:val="32"/>
        </w:rPr>
        <w:t>。</w:t>
      </w:r>
    </w:p>
    <w:p w:rsidR="00124271" w:rsidRPr="00A33480" w:rsidRDefault="00A33480" w:rsidP="00A33480">
      <w:pPr>
        <w:spacing w:line="440" w:lineRule="exact"/>
        <w:ind w:left="567" w:right="179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</w:t>
      </w:r>
      <w:r w:rsidRPr="00A33480">
        <w:rPr>
          <w:rFonts w:ascii="標楷體" w:eastAsia="標楷體" w:hAnsi="標楷體"/>
          <w:sz w:val="32"/>
          <w:szCs w:val="32"/>
        </w:rPr>
        <w:t>本會報之任務如下：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D551A4" w:rsidP="00A33480">
      <w:pPr>
        <w:numPr>
          <w:ilvl w:val="0"/>
          <w:numId w:val="2"/>
        </w:numPr>
        <w:spacing w:after="82" w:line="440" w:lineRule="exact"/>
        <w:ind w:right="179" w:hanging="46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核定</w:t>
      </w:r>
      <w:r>
        <w:rPr>
          <w:rFonts w:ascii="標楷體" w:eastAsia="標楷體" w:hAnsi="標楷體" w:hint="eastAsia"/>
          <w:sz w:val="32"/>
          <w:szCs w:val="32"/>
        </w:rPr>
        <w:t>本</w:t>
      </w:r>
      <w:r w:rsidR="00A33480" w:rsidRPr="00A33480">
        <w:rPr>
          <w:rFonts w:ascii="標楷體" w:eastAsia="標楷體" w:hAnsi="標楷體"/>
          <w:sz w:val="32"/>
          <w:szCs w:val="32"/>
        </w:rPr>
        <w:t>區地區災害防救計畫。</w:t>
      </w:r>
      <w:r w:rsidR="00A33480"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numPr>
          <w:ilvl w:val="0"/>
          <w:numId w:val="2"/>
        </w:numPr>
        <w:spacing w:after="82" w:line="440" w:lineRule="exact"/>
        <w:ind w:right="179" w:hanging="468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核定重要災害防救措施及對策。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numPr>
          <w:ilvl w:val="0"/>
          <w:numId w:val="2"/>
        </w:numPr>
        <w:spacing w:after="81" w:line="440" w:lineRule="exact"/>
        <w:ind w:right="179" w:hanging="468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推動災害緊急應變及整備措施。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numPr>
          <w:ilvl w:val="0"/>
          <w:numId w:val="2"/>
        </w:numPr>
        <w:spacing w:after="81" w:line="440" w:lineRule="exact"/>
        <w:ind w:right="179" w:hanging="468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推動社區災害防救事宜。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numPr>
          <w:ilvl w:val="0"/>
          <w:numId w:val="2"/>
        </w:numPr>
        <w:spacing w:line="440" w:lineRule="exact"/>
        <w:ind w:right="179" w:hanging="468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其他依法令規定事項。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spacing w:line="440" w:lineRule="exact"/>
        <w:ind w:left="567" w:right="179" w:hanging="567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三、本會報置召集人一人，由區長兼任；副召集人一人，由主任秘書兼任；其餘委員由區長就</w:t>
      </w:r>
      <w:r w:rsidR="00C42AE7" w:rsidRPr="002603BB">
        <w:rPr>
          <w:rFonts w:ascii="標楷體" w:eastAsia="標楷體" w:hAnsi="標楷體"/>
          <w:sz w:val="32"/>
          <w:szCs w:val="32"/>
        </w:rPr>
        <w:t>下列人員聘（派）兼之</w:t>
      </w:r>
      <w:r w:rsidRPr="00A33480">
        <w:rPr>
          <w:rFonts w:ascii="標楷體" w:eastAsia="標楷體" w:hAnsi="標楷體"/>
          <w:sz w:val="32"/>
          <w:szCs w:val="32"/>
        </w:rPr>
        <w:t>：</w:t>
      </w:r>
      <w:r w:rsidRPr="002603BB">
        <w:rPr>
          <w:rFonts w:ascii="標楷體" w:eastAsia="標楷體" w:hAnsi="標楷體"/>
          <w:sz w:val="32"/>
          <w:szCs w:val="32"/>
        </w:rPr>
        <w:t xml:space="preserve"> 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</w:t>
      </w:r>
      <w:r w:rsidRPr="00A33480">
        <w:rPr>
          <w:rFonts w:ascii="標楷體" w:eastAsia="標楷體" w:hAnsi="標楷體"/>
          <w:sz w:val="32"/>
          <w:szCs w:val="32"/>
        </w:rPr>
        <w:t>民政課課長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本所社</w:t>
      </w:r>
      <w:r w:rsidR="00ED1AAB">
        <w:rPr>
          <w:rFonts w:ascii="標楷體" w:eastAsia="標楷體" w:hAnsi="標楷體" w:hint="eastAsia"/>
          <w:sz w:val="32"/>
          <w:szCs w:val="32"/>
        </w:rPr>
        <w:t>經</w:t>
      </w:r>
      <w:r w:rsidRPr="00A33480">
        <w:rPr>
          <w:rFonts w:ascii="標楷體" w:eastAsia="標楷體" w:hAnsi="標楷體"/>
          <w:sz w:val="32"/>
          <w:szCs w:val="32"/>
        </w:rPr>
        <w:t>課課長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本所</w:t>
      </w:r>
      <w:r w:rsidR="00ED1AAB">
        <w:rPr>
          <w:rFonts w:ascii="標楷體" w:eastAsia="標楷體" w:hAnsi="標楷體" w:hint="eastAsia"/>
          <w:sz w:val="32"/>
          <w:szCs w:val="32"/>
        </w:rPr>
        <w:t>兵役</w:t>
      </w:r>
      <w:r w:rsidRPr="00A33480">
        <w:rPr>
          <w:rFonts w:ascii="標楷體" w:eastAsia="標楷體" w:hAnsi="標楷體"/>
          <w:sz w:val="32"/>
          <w:szCs w:val="32"/>
        </w:rPr>
        <w:t>課課長</w:t>
      </w:r>
    </w:p>
    <w:p w:rsidR="00ED1AAB" w:rsidRDefault="00ED1AAB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本所秘書室主任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本所人事室主任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本所政風室主任</w:t>
      </w:r>
    </w:p>
    <w:p w:rsidR="00A33480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本所會計室主任</w:t>
      </w:r>
    </w:p>
    <w:p w:rsidR="00DD6313" w:rsidRPr="00DD6313" w:rsidRDefault="00A33480" w:rsidP="00DD6313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本府</w:t>
      </w:r>
      <w:r w:rsidR="00D551A4">
        <w:rPr>
          <w:rFonts w:ascii="標楷體" w:eastAsia="標楷體" w:hAnsi="標楷體" w:hint="eastAsia"/>
          <w:sz w:val="32"/>
          <w:szCs w:val="32"/>
        </w:rPr>
        <w:t>警察局鹽埕分局</w:t>
      </w:r>
      <w:r w:rsidR="007844DF">
        <w:rPr>
          <w:rFonts w:ascii="標楷體" w:eastAsia="標楷體" w:hAnsi="標楷體" w:hint="eastAsia"/>
          <w:sz w:val="32"/>
          <w:szCs w:val="32"/>
        </w:rPr>
        <w:t>代表</w:t>
      </w:r>
    </w:p>
    <w:p w:rsidR="00A33480" w:rsidRPr="00DD6313" w:rsidRDefault="00A33480" w:rsidP="00A33480">
      <w:pPr>
        <w:numPr>
          <w:ilvl w:val="0"/>
          <w:numId w:val="11"/>
        </w:numPr>
        <w:spacing w:line="440" w:lineRule="exact"/>
        <w:ind w:left="709" w:right="179"/>
        <w:rPr>
          <w:rFonts w:ascii="標楷體" w:eastAsia="標楷體" w:hAnsi="標楷體"/>
          <w:sz w:val="32"/>
          <w:szCs w:val="32"/>
        </w:rPr>
      </w:pPr>
      <w:r w:rsidRPr="00DD6313">
        <w:rPr>
          <w:rFonts w:ascii="標楷體" w:eastAsia="標楷體" w:hAnsi="標楷體"/>
          <w:sz w:val="32"/>
          <w:szCs w:val="32"/>
        </w:rPr>
        <w:t>本府</w:t>
      </w:r>
      <w:r w:rsidR="00DD6313" w:rsidRPr="00DD6313">
        <w:rPr>
          <w:rFonts w:ascii="標楷體" w:eastAsia="標楷體" w:hAnsi="標楷體" w:hint="eastAsia"/>
          <w:sz w:val="32"/>
          <w:szCs w:val="32"/>
        </w:rPr>
        <w:t>消防</w:t>
      </w:r>
      <w:r w:rsidR="00DD6313">
        <w:rPr>
          <w:rFonts w:ascii="標楷體" w:eastAsia="標楷體" w:hAnsi="標楷體" w:hint="eastAsia"/>
          <w:sz w:val="32"/>
          <w:szCs w:val="32"/>
        </w:rPr>
        <w:t>局</w:t>
      </w:r>
      <w:r w:rsidR="008958A3" w:rsidRPr="008958A3">
        <w:rPr>
          <w:rFonts w:ascii="標楷體" w:eastAsia="標楷體" w:hAnsi="標楷體"/>
          <w:sz w:val="32"/>
          <w:szCs w:val="32"/>
        </w:rPr>
        <w:t>第二大隊第二中隊</w:t>
      </w:r>
      <w:r w:rsidR="007844DF">
        <w:rPr>
          <w:rFonts w:ascii="標楷體" w:eastAsia="標楷體" w:hAnsi="標楷體" w:hint="eastAsia"/>
          <w:sz w:val="32"/>
          <w:szCs w:val="32"/>
        </w:rPr>
        <w:t>代表</w:t>
      </w:r>
    </w:p>
    <w:p w:rsidR="00DD6313" w:rsidRPr="00DD6313" w:rsidRDefault="00DD6313" w:rsidP="00D551A4">
      <w:pPr>
        <w:numPr>
          <w:ilvl w:val="0"/>
          <w:numId w:val="11"/>
        </w:numPr>
        <w:spacing w:line="440" w:lineRule="exact"/>
        <w:ind w:left="1701" w:right="179" w:hanging="1002"/>
        <w:rPr>
          <w:rFonts w:ascii="標楷體" w:eastAsia="標楷體" w:hAnsi="標楷體"/>
          <w:sz w:val="32"/>
          <w:szCs w:val="32"/>
        </w:rPr>
      </w:pPr>
      <w:r w:rsidRPr="00DD6313">
        <w:rPr>
          <w:rFonts w:ascii="標楷體" w:eastAsia="標楷體" w:hAnsi="標楷體"/>
          <w:sz w:val="32"/>
          <w:szCs w:val="32"/>
        </w:rPr>
        <w:t>本府</w:t>
      </w:r>
      <w:r w:rsidRPr="00A33480">
        <w:rPr>
          <w:rFonts w:ascii="標楷體" w:eastAsia="標楷體" w:hAnsi="標楷體"/>
          <w:sz w:val="32"/>
          <w:szCs w:val="32"/>
        </w:rPr>
        <w:t>衛生局</w:t>
      </w:r>
      <w:r w:rsidRPr="00DD6313">
        <w:rPr>
          <w:rFonts w:ascii="標楷體" w:eastAsia="標楷體" w:hAnsi="標楷體" w:hint="eastAsia"/>
          <w:sz w:val="32"/>
          <w:szCs w:val="32"/>
        </w:rPr>
        <w:t>新興衛生所</w:t>
      </w:r>
      <w:r w:rsidR="007844DF">
        <w:rPr>
          <w:rFonts w:ascii="標楷體" w:eastAsia="標楷體" w:hAnsi="標楷體" w:hint="eastAsia"/>
          <w:sz w:val="32"/>
          <w:szCs w:val="32"/>
        </w:rPr>
        <w:t>代表</w:t>
      </w:r>
    </w:p>
    <w:p w:rsidR="00DD6313" w:rsidRPr="00DD6313" w:rsidRDefault="00A33480" w:rsidP="00D551A4">
      <w:pPr>
        <w:numPr>
          <w:ilvl w:val="0"/>
          <w:numId w:val="11"/>
        </w:numPr>
        <w:spacing w:line="440" w:lineRule="exact"/>
        <w:ind w:left="1701" w:right="179" w:hanging="100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本府環境保護局</w:t>
      </w:r>
      <w:r w:rsidR="00DD6313">
        <w:rPr>
          <w:rFonts w:ascii="標楷體" w:eastAsia="標楷體" w:hAnsi="標楷體" w:hint="eastAsia"/>
          <w:sz w:val="32"/>
          <w:szCs w:val="32"/>
        </w:rPr>
        <w:t>鹽埕</w:t>
      </w:r>
      <w:r w:rsidRPr="00A33480">
        <w:rPr>
          <w:rFonts w:ascii="標楷體" w:eastAsia="標楷體" w:hAnsi="標楷體"/>
          <w:sz w:val="32"/>
          <w:szCs w:val="32"/>
        </w:rPr>
        <w:t>區</w:t>
      </w:r>
      <w:r w:rsidR="00DD6313" w:rsidRPr="00DD6313">
        <w:rPr>
          <w:rFonts w:ascii="標楷體" w:eastAsia="標楷體" w:hAnsi="標楷體" w:hint="eastAsia"/>
          <w:sz w:val="32"/>
          <w:szCs w:val="32"/>
        </w:rPr>
        <w:t>清潔隊</w:t>
      </w:r>
      <w:r w:rsidR="007844DF">
        <w:rPr>
          <w:rFonts w:ascii="標楷體" w:eastAsia="標楷體" w:hAnsi="標楷體" w:hint="eastAsia"/>
          <w:sz w:val="32"/>
          <w:szCs w:val="32"/>
        </w:rPr>
        <w:t>代表</w:t>
      </w:r>
    </w:p>
    <w:p w:rsidR="00DD6313" w:rsidRPr="00DD6313" w:rsidRDefault="00C42AE7" w:rsidP="00D551A4">
      <w:pPr>
        <w:numPr>
          <w:ilvl w:val="0"/>
          <w:numId w:val="11"/>
        </w:numPr>
        <w:spacing w:line="440" w:lineRule="exact"/>
        <w:ind w:left="1701" w:right="179" w:hanging="1002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 w:hint="eastAsia"/>
          <w:sz w:val="32"/>
          <w:szCs w:val="32"/>
        </w:rPr>
        <w:t>高雄</w:t>
      </w:r>
      <w:r w:rsidR="00A33480" w:rsidRPr="00A33480">
        <w:rPr>
          <w:rFonts w:ascii="標楷體" w:eastAsia="標楷體" w:hAnsi="標楷體"/>
          <w:sz w:val="32"/>
          <w:szCs w:val="32"/>
        </w:rPr>
        <w:t>市後備指揮部</w:t>
      </w:r>
      <w:r w:rsidR="002603BB">
        <w:rPr>
          <w:rFonts w:ascii="標楷體" w:eastAsia="標楷體" w:hAnsi="標楷體" w:hint="eastAsia"/>
          <w:sz w:val="32"/>
          <w:szCs w:val="32"/>
        </w:rPr>
        <w:t>代表</w:t>
      </w:r>
    </w:p>
    <w:p w:rsidR="00DD6313" w:rsidRDefault="00DD6313" w:rsidP="00D551A4">
      <w:pPr>
        <w:numPr>
          <w:ilvl w:val="0"/>
          <w:numId w:val="11"/>
        </w:numPr>
        <w:spacing w:line="440" w:lineRule="exact"/>
        <w:ind w:left="1701" w:right="179" w:hanging="1002"/>
        <w:rPr>
          <w:rFonts w:ascii="標楷體" w:eastAsia="標楷體" w:hAnsi="標楷體"/>
          <w:sz w:val="32"/>
          <w:szCs w:val="32"/>
        </w:rPr>
      </w:pPr>
      <w:r w:rsidRPr="00DD6313">
        <w:rPr>
          <w:rFonts w:ascii="標楷體" w:eastAsia="標楷體" w:hAnsi="標楷體" w:hint="eastAsia"/>
          <w:sz w:val="32"/>
          <w:szCs w:val="32"/>
        </w:rPr>
        <w:t>海軍陸戰隊指揮部</w:t>
      </w:r>
      <w:r w:rsidR="002603BB">
        <w:rPr>
          <w:rFonts w:ascii="標楷體" w:eastAsia="標楷體" w:hAnsi="標楷體" w:hint="eastAsia"/>
          <w:sz w:val="32"/>
          <w:szCs w:val="32"/>
        </w:rPr>
        <w:t>代表</w:t>
      </w:r>
    </w:p>
    <w:p w:rsidR="00051029" w:rsidRDefault="00C42AE7" w:rsidP="00A33480">
      <w:pPr>
        <w:pStyle w:val="a3"/>
        <w:numPr>
          <w:ilvl w:val="0"/>
          <w:numId w:val="13"/>
        </w:numPr>
        <w:spacing w:line="440" w:lineRule="exact"/>
        <w:ind w:leftChars="0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本會報每</w:t>
      </w:r>
      <w:r w:rsidR="00A33480" w:rsidRPr="00A33480">
        <w:rPr>
          <w:rFonts w:ascii="標楷體" w:eastAsia="標楷體" w:hAnsi="標楷體"/>
          <w:sz w:val="32"/>
          <w:szCs w:val="32"/>
        </w:rPr>
        <w:t>年召開會議一次，必要時得召開臨時會議</w:t>
      </w:r>
      <w:r w:rsidR="00051029" w:rsidRPr="00051029">
        <w:rPr>
          <w:rFonts w:ascii="標楷體" w:eastAsia="標楷體" w:hAnsi="標楷體" w:hint="eastAsia"/>
          <w:sz w:val="32"/>
          <w:szCs w:val="32"/>
        </w:rPr>
        <w:t>，並由召集人召集之；如召集人未能出席時，由副召集人代理。</w:t>
      </w:r>
    </w:p>
    <w:p w:rsidR="00124271" w:rsidRPr="00A33480" w:rsidRDefault="00A33480" w:rsidP="00051029">
      <w:pPr>
        <w:pStyle w:val="a3"/>
        <w:spacing w:line="440" w:lineRule="exact"/>
        <w:ind w:leftChars="0" w:left="720" w:right="179" w:firstLine="0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會議由召集人擔任主席，召集人因故不能出席時，由副召集人擔任主席；召集人及副召集人均不能出席時，由召集人指定委員一人擔任主席</w:t>
      </w:r>
      <w:r w:rsidR="00051029">
        <w:rPr>
          <w:rFonts w:ascii="標楷體" w:eastAsia="標楷體" w:hAnsi="標楷體"/>
          <w:sz w:val="32"/>
          <w:szCs w:val="32"/>
        </w:rPr>
        <w:t>；委員未能出席時，得指</w:t>
      </w:r>
      <w:r w:rsidR="00051029">
        <w:rPr>
          <w:rFonts w:ascii="標楷體" w:eastAsia="標楷體" w:hAnsi="標楷體" w:hint="eastAsia"/>
          <w:sz w:val="32"/>
          <w:szCs w:val="32"/>
        </w:rPr>
        <w:t>派代理人出席參加</w:t>
      </w:r>
      <w:r w:rsidR="00E50948" w:rsidRPr="00E50948">
        <w:rPr>
          <w:rFonts w:ascii="標楷體" w:eastAsia="標楷體" w:hAnsi="標楷體"/>
          <w:sz w:val="32"/>
          <w:szCs w:val="32"/>
        </w:rPr>
        <w:t>。</w:t>
      </w:r>
    </w:p>
    <w:p w:rsidR="00C42AE7" w:rsidRPr="00A33480" w:rsidRDefault="00A33480" w:rsidP="00A33480">
      <w:pPr>
        <w:spacing w:after="66" w:line="440" w:lineRule="exact"/>
        <w:ind w:left="636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 xml:space="preserve">會報召開時，召集人得邀請相關機關或具災害防救學識經驗之專家、學者列席，提供災害防救相關諮詢意見。 </w:t>
      </w:r>
    </w:p>
    <w:p w:rsidR="00C42AE7" w:rsidRPr="00A33480" w:rsidRDefault="00C42AE7" w:rsidP="00A33480">
      <w:pPr>
        <w:pStyle w:val="a3"/>
        <w:numPr>
          <w:ilvl w:val="0"/>
          <w:numId w:val="13"/>
        </w:numPr>
        <w:spacing w:after="79" w:line="440" w:lineRule="exact"/>
        <w:ind w:leftChars="0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本會報幕僚作業，由</w:t>
      </w:r>
      <w:r w:rsidR="00A73229">
        <w:rPr>
          <w:rFonts w:ascii="標楷體" w:eastAsia="標楷體" w:hAnsi="標楷體" w:hint="eastAsia"/>
          <w:sz w:val="32"/>
          <w:szCs w:val="32"/>
        </w:rPr>
        <w:t>本</w:t>
      </w:r>
      <w:r w:rsidR="00565954">
        <w:rPr>
          <w:rFonts w:ascii="標楷體" w:eastAsia="標楷體" w:hAnsi="標楷體" w:cs="標楷體" w:hint="eastAsia"/>
          <w:color w:val="auto"/>
          <w:sz w:val="32"/>
          <w:szCs w:val="32"/>
        </w:rPr>
        <w:t>所</w:t>
      </w:r>
      <w:r w:rsidR="00A33480" w:rsidRPr="00A33480">
        <w:rPr>
          <w:rFonts w:ascii="標楷體" w:eastAsia="標楷體" w:hAnsi="標楷體" w:cs="標楷體"/>
          <w:color w:val="auto"/>
          <w:sz w:val="32"/>
          <w:szCs w:val="32"/>
        </w:rPr>
        <w:t>災害防救辦公室</w:t>
      </w:r>
      <w:r w:rsidRPr="00A33480">
        <w:rPr>
          <w:rFonts w:ascii="標楷體" w:eastAsia="標楷體" w:hAnsi="標楷體"/>
          <w:sz w:val="32"/>
          <w:szCs w:val="32"/>
        </w:rPr>
        <w:t>辦理。</w:t>
      </w:r>
      <w:r w:rsidRPr="00A33480">
        <w:rPr>
          <w:rFonts w:ascii="標楷體" w:eastAsia="標楷體" w:hAnsi="標楷體" w:cs="標楷體"/>
          <w:color w:val="FF0000"/>
          <w:sz w:val="32"/>
          <w:szCs w:val="32"/>
          <w:u w:val="single"/>
        </w:rPr>
        <w:t xml:space="preserve"> </w:t>
      </w:r>
    </w:p>
    <w:p w:rsidR="00124271" w:rsidRPr="00A33480" w:rsidRDefault="00A33480" w:rsidP="00A33480">
      <w:pPr>
        <w:spacing w:after="79" w:line="440" w:lineRule="exact"/>
        <w:ind w:right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A33480">
        <w:rPr>
          <w:rFonts w:ascii="標楷體" w:eastAsia="標楷體" w:hAnsi="標楷體"/>
          <w:sz w:val="32"/>
          <w:szCs w:val="32"/>
        </w:rPr>
        <w:t>本會報委員均為無給職。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124271" w:rsidRPr="00A33480" w:rsidRDefault="00A33480" w:rsidP="00A33480">
      <w:pPr>
        <w:pStyle w:val="a3"/>
        <w:numPr>
          <w:ilvl w:val="0"/>
          <w:numId w:val="14"/>
        </w:numPr>
        <w:spacing w:line="440" w:lineRule="exact"/>
        <w:ind w:leftChars="0" w:right="179"/>
        <w:rPr>
          <w:rFonts w:ascii="標楷體" w:eastAsia="標楷體" w:hAnsi="標楷體"/>
          <w:sz w:val="32"/>
          <w:szCs w:val="32"/>
        </w:rPr>
      </w:pPr>
      <w:r w:rsidRPr="00A33480">
        <w:rPr>
          <w:rFonts w:ascii="標楷體" w:eastAsia="標楷體" w:hAnsi="標楷體"/>
          <w:sz w:val="32"/>
          <w:szCs w:val="32"/>
        </w:rPr>
        <w:t>本會報決議事項，以本所名義行之。</w:t>
      </w:r>
      <w:r w:rsidRPr="00A33480">
        <w:rPr>
          <w:rFonts w:ascii="標楷體" w:eastAsia="標楷體" w:hAnsi="標楷體" w:cs="Times New Roman"/>
          <w:b/>
          <w:sz w:val="32"/>
          <w:szCs w:val="32"/>
        </w:rPr>
        <w:t xml:space="preserve"> </w:t>
      </w:r>
    </w:p>
    <w:p w:rsidR="00C42AE7" w:rsidRPr="00A33480" w:rsidRDefault="00A73229" w:rsidP="00A33480">
      <w:pPr>
        <w:numPr>
          <w:ilvl w:val="0"/>
          <w:numId w:val="14"/>
        </w:numPr>
        <w:spacing w:line="440" w:lineRule="exact"/>
        <w:ind w:right="17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本會報所需經費，由本</w:t>
      </w:r>
      <w:r>
        <w:rPr>
          <w:rFonts w:ascii="標楷體" w:eastAsia="標楷體" w:hAnsi="標楷體" w:cs="標楷體" w:hint="eastAsia"/>
          <w:sz w:val="32"/>
          <w:szCs w:val="32"/>
        </w:rPr>
        <w:t>所</w:t>
      </w:r>
      <w:r w:rsidR="00C42AE7" w:rsidRPr="00A33480">
        <w:rPr>
          <w:rFonts w:ascii="標楷體" w:eastAsia="標楷體" w:hAnsi="標楷體" w:cs="標楷體"/>
          <w:sz w:val="32"/>
          <w:szCs w:val="32"/>
        </w:rPr>
        <w:t>編列預算支應。</w:t>
      </w:r>
    </w:p>
    <w:sectPr w:rsidR="00C42AE7" w:rsidRPr="00A33480">
      <w:pgSz w:w="11906" w:h="16841"/>
      <w:pgMar w:top="1445" w:right="938" w:bottom="14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08C" w:rsidRDefault="0046108C" w:rsidP="00E50948">
      <w:pPr>
        <w:spacing w:after="0" w:line="240" w:lineRule="auto"/>
      </w:pPr>
      <w:r>
        <w:separator/>
      </w:r>
    </w:p>
  </w:endnote>
  <w:endnote w:type="continuationSeparator" w:id="0">
    <w:p w:rsidR="0046108C" w:rsidRDefault="0046108C" w:rsidP="00E50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08C" w:rsidRDefault="0046108C" w:rsidP="00E50948">
      <w:pPr>
        <w:spacing w:after="0" w:line="240" w:lineRule="auto"/>
      </w:pPr>
      <w:r>
        <w:separator/>
      </w:r>
    </w:p>
  </w:footnote>
  <w:footnote w:type="continuationSeparator" w:id="0">
    <w:p w:rsidR="0046108C" w:rsidRDefault="0046108C" w:rsidP="00E50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6B1"/>
    <w:multiLevelType w:val="hybridMultilevel"/>
    <w:tmpl w:val="B1E2ACAA"/>
    <w:lvl w:ilvl="0" w:tplc="9E6659F2">
      <w:start w:val="1"/>
      <w:numFmt w:val="ideographDigital"/>
      <w:lvlText w:val="%1、"/>
      <w:lvlJc w:val="left"/>
      <w:pPr>
        <w:ind w:left="104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46A0C">
      <w:start w:val="1"/>
      <w:numFmt w:val="lowerLetter"/>
      <w:lvlText w:val="%2"/>
      <w:lvlJc w:val="left"/>
      <w:pPr>
        <w:ind w:left="15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3C0A58">
      <w:start w:val="1"/>
      <w:numFmt w:val="lowerRoman"/>
      <w:lvlText w:val="%3"/>
      <w:lvlJc w:val="left"/>
      <w:pPr>
        <w:ind w:left="22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CC978">
      <w:start w:val="1"/>
      <w:numFmt w:val="decimal"/>
      <w:lvlText w:val="%4"/>
      <w:lvlJc w:val="left"/>
      <w:pPr>
        <w:ind w:left="29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82661C">
      <w:start w:val="1"/>
      <w:numFmt w:val="lowerLetter"/>
      <w:lvlText w:val="%5"/>
      <w:lvlJc w:val="left"/>
      <w:pPr>
        <w:ind w:left="369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E0DF68">
      <w:start w:val="1"/>
      <w:numFmt w:val="lowerRoman"/>
      <w:lvlText w:val="%6"/>
      <w:lvlJc w:val="left"/>
      <w:pPr>
        <w:ind w:left="441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005FF2">
      <w:start w:val="1"/>
      <w:numFmt w:val="decimal"/>
      <w:lvlText w:val="%7"/>
      <w:lvlJc w:val="left"/>
      <w:pPr>
        <w:ind w:left="513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5EC2B8">
      <w:start w:val="1"/>
      <w:numFmt w:val="lowerLetter"/>
      <w:lvlText w:val="%8"/>
      <w:lvlJc w:val="left"/>
      <w:pPr>
        <w:ind w:left="585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86BC5C">
      <w:start w:val="1"/>
      <w:numFmt w:val="lowerRoman"/>
      <w:lvlText w:val="%9"/>
      <w:lvlJc w:val="left"/>
      <w:pPr>
        <w:ind w:left="6575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F27D57"/>
    <w:multiLevelType w:val="hybridMultilevel"/>
    <w:tmpl w:val="260E48EA"/>
    <w:lvl w:ilvl="0" w:tplc="90EEA046">
      <w:start w:val="1"/>
      <w:numFmt w:val="ideographDigital"/>
      <w:lvlText w:val="(%1)"/>
      <w:lvlJc w:val="left"/>
      <w:pPr>
        <w:ind w:left="1094"/>
      </w:pPr>
      <w:rPr>
        <w:rFonts w:ascii="標楷體" w:eastAsia="標楷體" w:hAnsi="標楷體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07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8533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DCD8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E7A6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CB3E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7BA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00D6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6D23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B65823"/>
    <w:multiLevelType w:val="hybridMultilevel"/>
    <w:tmpl w:val="DC589B96"/>
    <w:lvl w:ilvl="0" w:tplc="44561648">
      <w:start w:val="1"/>
      <w:numFmt w:val="ideographDigital"/>
      <w:lvlText w:val="%1、"/>
      <w:lvlJc w:val="left"/>
      <w:pPr>
        <w:ind w:left="6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50D8C0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2EC4C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CA78BC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7E58F4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26AB56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7A4052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086812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E2912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9C22A5"/>
    <w:multiLevelType w:val="hybridMultilevel"/>
    <w:tmpl w:val="87C88C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E9484A"/>
    <w:multiLevelType w:val="hybridMultilevel"/>
    <w:tmpl w:val="1F1CE6F8"/>
    <w:lvl w:ilvl="0" w:tplc="5A26DB6E">
      <w:start w:val="1"/>
      <w:numFmt w:val="ideographDigital"/>
      <w:lvlText w:val="(%1)"/>
      <w:lvlJc w:val="left"/>
      <w:pPr>
        <w:ind w:left="10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CA12FA">
      <w:start w:val="1"/>
      <w:numFmt w:val="lowerLetter"/>
      <w:lvlText w:val="%2"/>
      <w:lvlJc w:val="left"/>
      <w:pPr>
        <w:ind w:left="1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E1434">
      <w:start w:val="1"/>
      <w:numFmt w:val="lowerRoman"/>
      <w:lvlText w:val="%3"/>
      <w:lvlJc w:val="left"/>
      <w:pPr>
        <w:ind w:left="2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A03A8">
      <w:start w:val="1"/>
      <w:numFmt w:val="decimal"/>
      <w:lvlText w:val="%4"/>
      <w:lvlJc w:val="left"/>
      <w:pPr>
        <w:ind w:left="3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8C6FC4">
      <w:start w:val="1"/>
      <w:numFmt w:val="lowerLetter"/>
      <w:lvlText w:val="%5"/>
      <w:lvlJc w:val="left"/>
      <w:pPr>
        <w:ind w:left="3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DC0BB0">
      <w:start w:val="1"/>
      <w:numFmt w:val="lowerRoman"/>
      <w:lvlText w:val="%6"/>
      <w:lvlJc w:val="left"/>
      <w:pPr>
        <w:ind w:left="4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EA4D54">
      <w:start w:val="1"/>
      <w:numFmt w:val="decimal"/>
      <w:lvlText w:val="%7"/>
      <w:lvlJc w:val="left"/>
      <w:pPr>
        <w:ind w:left="5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F6D8DE">
      <w:start w:val="1"/>
      <w:numFmt w:val="lowerLetter"/>
      <w:lvlText w:val="%8"/>
      <w:lvlJc w:val="left"/>
      <w:pPr>
        <w:ind w:left="6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C2EF8">
      <w:start w:val="1"/>
      <w:numFmt w:val="lowerRoman"/>
      <w:lvlText w:val="%9"/>
      <w:lvlJc w:val="left"/>
      <w:pPr>
        <w:ind w:left="6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33075A"/>
    <w:multiLevelType w:val="hybridMultilevel"/>
    <w:tmpl w:val="25605A0E"/>
    <w:lvl w:ilvl="0" w:tplc="B66CCD5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821445"/>
    <w:multiLevelType w:val="hybridMultilevel"/>
    <w:tmpl w:val="260E48EA"/>
    <w:lvl w:ilvl="0" w:tplc="90EEA046">
      <w:start w:val="1"/>
      <w:numFmt w:val="ideographDigital"/>
      <w:lvlText w:val="(%1)"/>
      <w:lvlJc w:val="left"/>
      <w:pPr>
        <w:ind w:left="1094"/>
      </w:pPr>
      <w:rPr>
        <w:rFonts w:ascii="標楷體" w:eastAsia="標楷體" w:hAnsi="標楷體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07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8533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DCD8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E7A6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CB3E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7BA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00D6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6D23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4F06B56"/>
    <w:multiLevelType w:val="hybridMultilevel"/>
    <w:tmpl w:val="260E48EA"/>
    <w:lvl w:ilvl="0" w:tplc="90EEA046">
      <w:start w:val="1"/>
      <w:numFmt w:val="ideographDigital"/>
      <w:lvlText w:val="(%1)"/>
      <w:lvlJc w:val="left"/>
      <w:pPr>
        <w:ind w:left="1094"/>
      </w:pPr>
      <w:rPr>
        <w:rFonts w:ascii="標楷體" w:eastAsia="標楷體" w:hAnsi="標楷體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8070C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285336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96DCD8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7E7A6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ECB3EC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9C7BAE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700D64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A6D236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AAC75DE"/>
    <w:multiLevelType w:val="hybridMultilevel"/>
    <w:tmpl w:val="A920BB0A"/>
    <w:lvl w:ilvl="0" w:tplc="FC8645C0">
      <w:start w:val="2"/>
      <w:numFmt w:val="ideographDigital"/>
      <w:lvlText w:val="%1、"/>
      <w:lvlJc w:val="left"/>
      <w:pPr>
        <w:ind w:left="562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CC540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543454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207FCC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9C4BDC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36FD24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BCADA4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4C7B0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0E3E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5C34FE"/>
    <w:multiLevelType w:val="hybridMultilevel"/>
    <w:tmpl w:val="B3648EA2"/>
    <w:lvl w:ilvl="0" w:tplc="19AE9424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A3313D"/>
    <w:multiLevelType w:val="hybridMultilevel"/>
    <w:tmpl w:val="81A28250"/>
    <w:lvl w:ilvl="0" w:tplc="482C1C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9E2DD5"/>
    <w:multiLevelType w:val="hybridMultilevel"/>
    <w:tmpl w:val="1C9E2B00"/>
    <w:lvl w:ilvl="0" w:tplc="1DF0C73A">
      <w:start w:val="1"/>
      <w:numFmt w:val="ideographDigital"/>
      <w:lvlText w:val="%1、"/>
      <w:lvlJc w:val="left"/>
      <w:pPr>
        <w:ind w:left="5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4DF54">
      <w:start w:val="1"/>
      <w:numFmt w:val="lowerLetter"/>
      <w:lvlText w:val="%2"/>
      <w:lvlJc w:val="left"/>
      <w:pPr>
        <w:ind w:left="11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20B124">
      <w:start w:val="1"/>
      <w:numFmt w:val="lowerRoman"/>
      <w:lvlText w:val="%3"/>
      <w:lvlJc w:val="left"/>
      <w:pPr>
        <w:ind w:left="18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D87AD8">
      <w:start w:val="1"/>
      <w:numFmt w:val="decimal"/>
      <w:lvlText w:val="%4"/>
      <w:lvlJc w:val="left"/>
      <w:pPr>
        <w:ind w:left="25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31A0BC4">
      <w:start w:val="1"/>
      <w:numFmt w:val="lowerLetter"/>
      <w:lvlText w:val="%5"/>
      <w:lvlJc w:val="left"/>
      <w:pPr>
        <w:ind w:left="32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2671F4">
      <w:start w:val="1"/>
      <w:numFmt w:val="lowerRoman"/>
      <w:lvlText w:val="%6"/>
      <w:lvlJc w:val="left"/>
      <w:pPr>
        <w:ind w:left="39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18C66C">
      <w:start w:val="1"/>
      <w:numFmt w:val="decimal"/>
      <w:lvlText w:val="%7"/>
      <w:lvlJc w:val="left"/>
      <w:pPr>
        <w:ind w:left="47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D084FC">
      <w:start w:val="1"/>
      <w:numFmt w:val="lowerLetter"/>
      <w:lvlText w:val="%8"/>
      <w:lvlJc w:val="left"/>
      <w:pPr>
        <w:ind w:left="54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9C0CA2">
      <w:start w:val="1"/>
      <w:numFmt w:val="lowerRoman"/>
      <w:lvlText w:val="%9"/>
      <w:lvlJc w:val="left"/>
      <w:pPr>
        <w:ind w:left="61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5435E1"/>
    <w:multiLevelType w:val="hybridMultilevel"/>
    <w:tmpl w:val="D2A4979C"/>
    <w:lvl w:ilvl="0" w:tplc="EACC3444">
      <w:start w:val="4"/>
      <w:numFmt w:val="ideographDigital"/>
      <w:lvlText w:val="%1、"/>
      <w:lvlJc w:val="left"/>
      <w:pPr>
        <w:ind w:left="567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0429C3A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7A22CA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E04ABA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4EFD2A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340970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2AA35C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8A9F06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C0CD6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6A5589B"/>
    <w:multiLevelType w:val="hybridMultilevel"/>
    <w:tmpl w:val="62887408"/>
    <w:lvl w:ilvl="0" w:tplc="0BA077AC">
      <w:start w:val="1"/>
      <w:numFmt w:val="taiwaneseCountingThousand"/>
      <w:lvlText w:val="%1、"/>
      <w:lvlJc w:val="left"/>
      <w:pPr>
        <w:ind w:left="720" w:hanging="720"/>
      </w:pPr>
      <w:rPr>
        <w:rFonts w:cs="微軟正黑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E3E6A31"/>
    <w:multiLevelType w:val="hybridMultilevel"/>
    <w:tmpl w:val="A32403B6"/>
    <w:lvl w:ilvl="0" w:tplc="9C785802">
      <w:start w:val="1"/>
      <w:numFmt w:val="taiwaneseCountingThousand"/>
      <w:lvlText w:val="%1、"/>
      <w:lvlJc w:val="left"/>
      <w:pPr>
        <w:ind w:left="8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5" w15:restartNumberingAfterBreak="0">
    <w:nsid w:val="7F151F76"/>
    <w:multiLevelType w:val="hybridMultilevel"/>
    <w:tmpl w:val="CA22FB52"/>
    <w:lvl w:ilvl="0" w:tplc="6BC86B90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9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71"/>
    <w:rsid w:val="000062AE"/>
    <w:rsid w:val="00051029"/>
    <w:rsid w:val="000D573A"/>
    <w:rsid w:val="001116B0"/>
    <w:rsid w:val="00124271"/>
    <w:rsid w:val="00134158"/>
    <w:rsid w:val="002603BB"/>
    <w:rsid w:val="0026769D"/>
    <w:rsid w:val="00353A37"/>
    <w:rsid w:val="003C33EC"/>
    <w:rsid w:val="00417C35"/>
    <w:rsid w:val="0046108C"/>
    <w:rsid w:val="00477F53"/>
    <w:rsid w:val="005111D4"/>
    <w:rsid w:val="00565954"/>
    <w:rsid w:val="005A3D58"/>
    <w:rsid w:val="005D08BA"/>
    <w:rsid w:val="00647014"/>
    <w:rsid w:val="007844DF"/>
    <w:rsid w:val="007D0D1A"/>
    <w:rsid w:val="008958A3"/>
    <w:rsid w:val="0092462E"/>
    <w:rsid w:val="00A33480"/>
    <w:rsid w:val="00A73229"/>
    <w:rsid w:val="00AC3849"/>
    <w:rsid w:val="00AE3B71"/>
    <w:rsid w:val="00C42AE7"/>
    <w:rsid w:val="00CC5BE4"/>
    <w:rsid w:val="00D551A4"/>
    <w:rsid w:val="00DD6313"/>
    <w:rsid w:val="00E50948"/>
    <w:rsid w:val="00E559F1"/>
    <w:rsid w:val="00E652D8"/>
    <w:rsid w:val="00ED1AAB"/>
    <w:rsid w:val="00F9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4B2338-0C87-4F47-BBA2-F3F27A09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46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98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D573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A3D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3D5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50948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50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50948"/>
    <w:rPr>
      <w:rFonts w:ascii="微軟正黑體" w:eastAsia="微軟正黑體" w:hAnsi="微軟正黑體" w:cs="微軟正黑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19E1C-1281-4FBE-8E56-EC77880B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苗栗縣災害防救會報設置要點</dc:title>
  <dc:subject/>
  <dc:creator>user</dc:creator>
  <cp:keywords/>
  <cp:lastModifiedBy>user user</cp:lastModifiedBy>
  <cp:revision>2</cp:revision>
  <cp:lastPrinted>2019-04-02T10:04:00Z</cp:lastPrinted>
  <dcterms:created xsi:type="dcterms:W3CDTF">2019-04-02T10:10:00Z</dcterms:created>
  <dcterms:modified xsi:type="dcterms:W3CDTF">2019-04-02T10:10:00Z</dcterms:modified>
</cp:coreProperties>
</file>