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EA" w:rsidRPr="00E87E19" w:rsidRDefault="00AE51EA" w:rsidP="00AE51E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E87E19">
        <w:rPr>
          <w:rFonts w:ascii="標楷體" w:eastAsia="標楷體" w:hAnsi="標楷體" w:hint="eastAsia"/>
          <w:b/>
          <w:sz w:val="36"/>
          <w:szCs w:val="36"/>
        </w:rPr>
        <w:t>高雄市美濃戶政事務所處理人民陳情案件要點</w:t>
      </w:r>
    </w:p>
    <w:p w:rsidR="00AE51EA" w:rsidRPr="00AE51EA" w:rsidRDefault="00AE51EA" w:rsidP="00AE2E5C">
      <w:pPr>
        <w:spacing w:line="0" w:lineRule="atLeast"/>
        <w:ind w:left="560" w:hangingChars="200" w:hanging="560"/>
        <w:jc w:val="right"/>
        <w:rPr>
          <w:rFonts w:ascii="標楷體" w:eastAsia="標楷體" w:hAnsi="標楷體"/>
          <w:sz w:val="28"/>
          <w:szCs w:val="28"/>
        </w:rPr>
      </w:pPr>
    </w:p>
    <w:p w:rsidR="00AE2E5C" w:rsidRDefault="00AE51EA" w:rsidP="00AE2E5C">
      <w:pPr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一、本所為</w:t>
      </w:r>
      <w:r w:rsidRPr="00AE51EA">
        <w:rPr>
          <w:rFonts w:ascii="標楷體" w:eastAsia="標楷體" w:hAnsi="標楷體" w:hint="eastAsia"/>
          <w:sz w:val="28"/>
          <w:szCs w:val="28"/>
        </w:rPr>
        <w:t>加強為民服務，有效處理人民陳情案件，特依行政程序法第一百七十條</w:t>
      </w:r>
      <w:proofErr w:type="gramStart"/>
      <w:r w:rsidRPr="00AE51EA">
        <w:rPr>
          <w:rFonts w:ascii="標楷體" w:eastAsia="標楷體" w:hAnsi="標楷體" w:hint="eastAsia"/>
          <w:sz w:val="28"/>
          <w:szCs w:val="28"/>
        </w:rPr>
        <w:t>第一項暨</w:t>
      </w:r>
      <w:r>
        <w:rPr>
          <w:rFonts w:ascii="標楷體" w:eastAsia="標楷體" w:hAnsi="標楷體" w:hint="eastAsia"/>
          <w:sz w:val="28"/>
          <w:szCs w:val="28"/>
        </w:rPr>
        <w:t>高雄市</w:t>
      </w:r>
      <w:proofErr w:type="gramEnd"/>
      <w:r>
        <w:rPr>
          <w:rFonts w:ascii="標楷體" w:eastAsia="標楷體" w:hAnsi="標楷體" w:hint="eastAsia"/>
          <w:sz w:val="28"/>
          <w:szCs w:val="28"/>
        </w:rPr>
        <w:t>政府及</w:t>
      </w:r>
      <w:r w:rsidRPr="00AE51EA">
        <w:rPr>
          <w:rFonts w:ascii="標楷體" w:eastAsia="標楷體" w:hAnsi="標楷體" w:hint="eastAsia"/>
          <w:sz w:val="28"/>
          <w:szCs w:val="28"/>
        </w:rPr>
        <w:t>所屬各機關處理人民陳情案件要點 規定，訂定本要點。</w:t>
      </w:r>
    </w:p>
    <w:p w:rsidR="00401D6C" w:rsidRDefault="00AE51EA" w:rsidP="00AE2E5C">
      <w:pPr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E51EA">
        <w:rPr>
          <w:rFonts w:ascii="標楷體" w:eastAsia="標楷體" w:hAnsi="標楷體" w:hint="eastAsia"/>
          <w:sz w:val="28"/>
          <w:szCs w:val="28"/>
        </w:rPr>
        <w:t>二、本要點所稱人民陳情案件，係指人民對於行政興革之建議、行政法令之查詢、行政違失之舉發或行政上權益之維護，以書面或言詞提出之具體陳情。</w:t>
      </w:r>
    </w:p>
    <w:p w:rsidR="00401D6C" w:rsidRDefault="00AE51EA" w:rsidP="00AE2E5C">
      <w:pPr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E51EA">
        <w:rPr>
          <w:rFonts w:ascii="標楷體" w:eastAsia="標楷體" w:hAnsi="標楷體" w:hint="eastAsia"/>
          <w:sz w:val="28"/>
          <w:szCs w:val="28"/>
        </w:rPr>
        <w:t>三、人民陳情得以書面或言詞為之；書面包括電子郵件及傳真等在內。</w:t>
      </w:r>
    </w:p>
    <w:p w:rsidR="00401D6C" w:rsidRDefault="00AE51EA" w:rsidP="00AE2E5C">
      <w:pPr>
        <w:spacing w:line="0" w:lineRule="atLeas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AE51EA">
        <w:rPr>
          <w:rFonts w:ascii="標楷體" w:eastAsia="標楷體" w:hAnsi="標楷體" w:hint="eastAsia"/>
          <w:sz w:val="28"/>
          <w:szCs w:val="28"/>
        </w:rPr>
        <w:t>前項書面應載明具體陳訴事項、姓名及聯絡方式。</w:t>
      </w:r>
    </w:p>
    <w:p w:rsidR="00401D6C" w:rsidRDefault="00AE51EA" w:rsidP="00AE2E5C">
      <w:pPr>
        <w:spacing w:line="0" w:lineRule="atLeas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AE51EA">
        <w:rPr>
          <w:rFonts w:ascii="標楷體" w:eastAsia="標楷體" w:hAnsi="標楷體" w:hint="eastAsia"/>
          <w:sz w:val="28"/>
          <w:szCs w:val="28"/>
        </w:rPr>
        <w:t>第二項所稱聯絡方式包括電話、住址、傳真號碼或電子郵件位址等。</w:t>
      </w:r>
    </w:p>
    <w:p w:rsidR="00401D6C" w:rsidRDefault="00AE51EA" w:rsidP="00AE2E5C">
      <w:pPr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E51EA">
        <w:rPr>
          <w:rFonts w:ascii="標楷體" w:eastAsia="標楷體" w:hAnsi="標楷體" w:hint="eastAsia"/>
          <w:sz w:val="28"/>
          <w:szCs w:val="28"/>
        </w:rPr>
        <w:t>四、人民陳情以言詞為之者，各機關應指派人員專責辦理，聆聽陳訴後，收受有關資料並製作紀錄，載明姓名、聯絡住址及電話等，並向陳情人朗讀或使閱覽，請其簽名或蓋章確認後，據以辦理。</w:t>
      </w:r>
      <w:r w:rsidR="00401D6C">
        <w:rPr>
          <w:rFonts w:ascii="標楷體" w:eastAsia="標楷體" w:hAnsi="標楷體" w:hint="eastAsia"/>
          <w:sz w:val="28"/>
          <w:szCs w:val="28"/>
        </w:rPr>
        <w:t>本所</w:t>
      </w:r>
      <w:r w:rsidRPr="00AE51EA">
        <w:rPr>
          <w:rFonts w:ascii="標楷體" w:eastAsia="標楷體" w:hAnsi="標楷體" w:hint="eastAsia"/>
          <w:sz w:val="28"/>
          <w:szCs w:val="28"/>
        </w:rPr>
        <w:t>利用</w:t>
      </w:r>
      <w:r w:rsidR="00401D6C">
        <w:rPr>
          <w:rFonts w:ascii="標楷體" w:eastAsia="標楷體" w:hAnsi="標楷體" w:hint="eastAsia"/>
          <w:sz w:val="28"/>
          <w:szCs w:val="28"/>
        </w:rPr>
        <w:t>主任室或會議室等地點</w:t>
      </w:r>
      <w:r w:rsidRPr="00AE51EA">
        <w:rPr>
          <w:rFonts w:ascii="標楷體" w:eastAsia="標楷體" w:hAnsi="標楷體" w:hint="eastAsia"/>
          <w:sz w:val="28"/>
          <w:szCs w:val="28"/>
        </w:rPr>
        <w:t>，聆聽陳訴或解答民眾施政問題。</w:t>
      </w:r>
    </w:p>
    <w:p w:rsidR="00401D6C" w:rsidRDefault="00AE51EA" w:rsidP="00AE2E5C">
      <w:pPr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E51EA">
        <w:rPr>
          <w:rFonts w:ascii="標楷體" w:eastAsia="標楷體" w:hAnsi="標楷體" w:hint="eastAsia"/>
          <w:sz w:val="28"/>
          <w:szCs w:val="28"/>
        </w:rPr>
        <w:t>五、對</w:t>
      </w:r>
      <w:r w:rsidR="00401D6C">
        <w:rPr>
          <w:rFonts w:ascii="標楷體" w:eastAsia="標楷體" w:hAnsi="標楷體" w:hint="eastAsia"/>
          <w:sz w:val="28"/>
          <w:szCs w:val="28"/>
        </w:rPr>
        <w:t>於</w:t>
      </w:r>
      <w:r w:rsidRPr="00AE51EA">
        <w:rPr>
          <w:rFonts w:ascii="標楷體" w:eastAsia="標楷體" w:hAnsi="標楷體" w:hint="eastAsia"/>
          <w:sz w:val="28"/>
          <w:szCs w:val="28"/>
        </w:rPr>
        <w:t>人民陳情案件，應本合法、合理、迅速、確實辦結原則，審慎處理。</w:t>
      </w:r>
    </w:p>
    <w:p w:rsidR="00F84933" w:rsidRDefault="00401D6C" w:rsidP="00AE2E5C">
      <w:pPr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AE51EA" w:rsidRPr="00AE51EA">
        <w:rPr>
          <w:rFonts w:ascii="標楷體" w:eastAsia="標楷體" w:hAnsi="標楷體" w:hint="eastAsia"/>
          <w:sz w:val="28"/>
          <w:szCs w:val="28"/>
        </w:rPr>
        <w:t>、受理人民陳情案件後，應將陳情之文件或紀錄及相關資料附隨處理中之文卷，依分層負責規定，逐級陳核後，視情形以公文、電子郵件或其他方式答復。</w:t>
      </w:r>
    </w:p>
    <w:p w:rsidR="00AE2E5C" w:rsidRDefault="00F84933" w:rsidP="00AE2E5C">
      <w:pPr>
        <w:spacing w:line="0" w:lineRule="atLeast"/>
        <w:ind w:left="560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Pr="00F84933">
        <w:rPr>
          <w:rFonts w:ascii="標楷體" w:eastAsia="標楷體" w:hAnsi="標楷體" w:cs="DFKaiShu-SB-Estd-BF" w:hint="eastAsia"/>
          <w:kern w:val="0"/>
          <w:sz w:val="28"/>
          <w:szCs w:val="28"/>
        </w:rPr>
        <w:t>受理人民陳情案件除副知研考人員列管外，應將陳情之文件或紀錄及相關資料附隨處理中之文卷，請於六日內依分層負責規定逐級陳核後，視情形以公文、電子郵件或其他方式答復；若未能在規定期限內</w:t>
      </w:r>
      <w:proofErr w:type="gramStart"/>
      <w:r w:rsidRPr="00F84933">
        <w:rPr>
          <w:rFonts w:ascii="標楷體" w:eastAsia="標楷體" w:hAnsi="標楷體" w:cs="DFKaiShu-SB-Estd-BF" w:hint="eastAsia"/>
          <w:kern w:val="0"/>
          <w:sz w:val="28"/>
          <w:szCs w:val="28"/>
        </w:rPr>
        <w:t>辦結者</w:t>
      </w:r>
      <w:proofErr w:type="gramEnd"/>
      <w:r w:rsidRPr="00F84933">
        <w:rPr>
          <w:rFonts w:ascii="標楷體" w:eastAsia="標楷體" w:hAnsi="標楷體" w:cs="DFKaiShu-SB-Estd-BF" w:hint="eastAsia"/>
          <w:kern w:val="0"/>
          <w:sz w:val="28"/>
          <w:szCs w:val="28"/>
        </w:rPr>
        <w:t>，應依分層負責簽請核准展期，並將延期理由以書面告知陳情人。</w:t>
      </w:r>
    </w:p>
    <w:p w:rsidR="00AE2E5C" w:rsidRDefault="00AE2E5C" w:rsidP="00AE2E5C">
      <w:pPr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AE51EA" w:rsidRPr="00AE51EA">
        <w:rPr>
          <w:rFonts w:ascii="標楷體" w:eastAsia="標楷體" w:hAnsi="標楷體" w:hint="eastAsia"/>
          <w:sz w:val="28"/>
          <w:szCs w:val="28"/>
        </w:rPr>
        <w:t>、處理人民陳情案件，得視案情需要，約請陳情人面談、舉行聽證或派員實地調查處理。</w:t>
      </w:r>
    </w:p>
    <w:p w:rsidR="00AE2E5C" w:rsidRDefault="00AE2E5C" w:rsidP="00AE2E5C">
      <w:pPr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AE51EA" w:rsidRPr="00AE51EA">
        <w:rPr>
          <w:rFonts w:ascii="標楷體" w:eastAsia="標楷體" w:hAnsi="標楷體" w:hint="eastAsia"/>
          <w:sz w:val="28"/>
          <w:szCs w:val="28"/>
        </w:rPr>
        <w:t>、答復人民陳情案件時，應針對案情內容敘明具體處理意見及法規依據,以簡明、肯定之語句答復陳情人，並副知有關機關。</w:t>
      </w:r>
    </w:p>
    <w:p w:rsidR="00AE2E5C" w:rsidRDefault="00AE51EA" w:rsidP="00AE2E5C">
      <w:pPr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E51EA">
        <w:rPr>
          <w:rFonts w:ascii="標楷體" w:eastAsia="標楷體" w:hAnsi="標楷體" w:hint="eastAsia"/>
          <w:sz w:val="28"/>
          <w:szCs w:val="28"/>
        </w:rPr>
        <w:t>十、處理人民陳情案件應予登記、區分、統計及列入管制，並視業務性質分別訂定處理期限，各種處理期限不得超過</w:t>
      </w:r>
      <w:proofErr w:type="gramStart"/>
      <w:r w:rsidRPr="00AE51EA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AE51EA">
        <w:rPr>
          <w:rFonts w:ascii="標楷體" w:eastAsia="標楷體" w:hAnsi="標楷體" w:hint="eastAsia"/>
          <w:sz w:val="28"/>
          <w:szCs w:val="28"/>
        </w:rPr>
        <w:t>十日；其未能在規定期限內</w:t>
      </w:r>
      <w:proofErr w:type="gramStart"/>
      <w:r w:rsidRPr="00AE51EA">
        <w:rPr>
          <w:rFonts w:ascii="標楷體" w:eastAsia="標楷體" w:hAnsi="標楷體" w:hint="eastAsia"/>
          <w:sz w:val="28"/>
          <w:szCs w:val="28"/>
        </w:rPr>
        <w:t>辦結者</w:t>
      </w:r>
      <w:proofErr w:type="gramEnd"/>
      <w:r w:rsidRPr="00AE51EA">
        <w:rPr>
          <w:rFonts w:ascii="標楷體" w:eastAsia="標楷體" w:hAnsi="標楷體" w:hint="eastAsia"/>
          <w:sz w:val="28"/>
          <w:szCs w:val="28"/>
        </w:rPr>
        <w:t>，應依分層負責簽請核准延長，並將延長理由以書面告知陳情人。</w:t>
      </w:r>
    </w:p>
    <w:p w:rsidR="00AE2E5C" w:rsidRDefault="00AE51EA" w:rsidP="00AE2E5C">
      <w:pPr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E51EA">
        <w:rPr>
          <w:rFonts w:ascii="標楷體" w:eastAsia="標楷體" w:hAnsi="標楷體" w:hint="eastAsia"/>
          <w:sz w:val="28"/>
          <w:szCs w:val="28"/>
        </w:rPr>
        <w:t>十</w:t>
      </w:r>
      <w:r w:rsidR="00AE2E5C">
        <w:rPr>
          <w:rFonts w:ascii="標楷體" w:eastAsia="標楷體" w:hAnsi="標楷體" w:hint="eastAsia"/>
          <w:sz w:val="28"/>
          <w:szCs w:val="28"/>
        </w:rPr>
        <w:t>一</w:t>
      </w:r>
      <w:r w:rsidRPr="00AE51EA">
        <w:rPr>
          <w:rFonts w:ascii="標楷體" w:eastAsia="標楷體" w:hAnsi="標楷體" w:hint="eastAsia"/>
          <w:sz w:val="28"/>
          <w:szCs w:val="28"/>
        </w:rPr>
        <w:t>、人民對依法得提起訴願、訴訟、請求國家賠償或其他法定程序之事項提出陳情時，收文機關應告知陳情人，或</w:t>
      </w:r>
      <w:proofErr w:type="gramStart"/>
      <w:r w:rsidRPr="00AE51EA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AE51EA">
        <w:rPr>
          <w:rFonts w:ascii="標楷體" w:eastAsia="標楷體" w:hAnsi="標楷體" w:hint="eastAsia"/>
          <w:sz w:val="28"/>
          <w:szCs w:val="28"/>
        </w:rPr>
        <w:t>移送主管機關並副知陳情人。</w:t>
      </w:r>
    </w:p>
    <w:p w:rsidR="00AE51EA" w:rsidRPr="00AE51EA" w:rsidRDefault="00AE51EA" w:rsidP="00AE2E5C">
      <w:pPr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E51EA">
        <w:rPr>
          <w:rFonts w:ascii="標楷體" w:eastAsia="標楷體" w:hAnsi="標楷體" w:hint="eastAsia"/>
          <w:sz w:val="28"/>
          <w:szCs w:val="28"/>
        </w:rPr>
        <w:t>十</w:t>
      </w:r>
      <w:r w:rsidR="00AE2E5C">
        <w:rPr>
          <w:rFonts w:ascii="標楷體" w:eastAsia="標楷體" w:hAnsi="標楷體" w:hint="eastAsia"/>
          <w:sz w:val="28"/>
          <w:szCs w:val="28"/>
        </w:rPr>
        <w:t>二</w:t>
      </w:r>
      <w:r w:rsidRPr="00AE51EA">
        <w:rPr>
          <w:rFonts w:ascii="標楷體" w:eastAsia="標楷體" w:hAnsi="標楷體" w:hint="eastAsia"/>
          <w:sz w:val="28"/>
          <w:szCs w:val="28"/>
        </w:rPr>
        <w:t>、</w:t>
      </w:r>
      <w:r w:rsidRPr="00AE51EA">
        <w:rPr>
          <w:rFonts w:ascii="標楷體" w:eastAsia="標楷體" w:hAnsi="標楷體" w:hint="eastAsia"/>
          <w:sz w:val="28"/>
          <w:szCs w:val="28"/>
        </w:rPr>
        <w:tab/>
        <w:t>人民陳情案件有下列情形之</w:t>
      </w:r>
      <w:proofErr w:type="gramStart"/>
      <w:r w:rsidRPr="00AE51E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E51EA">
        <w:rPr>
          <w:rFonts w:ascii="標楷體" w:eastAsia="標楷體" w:hAnsi="標楷體" w:hint="eastAsia"/>
          <w:sz w:val="28"/>
          <w:szCs w:val="28"/>
        </w:rPr>
        <w:t xml:space="preserve">者，得依分層負責權限規定，簽請機關首長核准不予處理，但仍應予以登記，以利查考： </w:t>
      </w:r>
    </w:p>
    <w:p w:rsidR="00AE51EA" w:rsidRPr="00AE51EA" w:rsidRDefault="00AE51EA" w:rsidP="00AE51E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E51EA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AE51EA">
        <w:rPr>
          <w:rFonts w:ascii="標楷體" w:eastAsia="標楷體" w:hAnsi="標楷體" w:hint="eastAsia"/>
          <w:sz w:val="28"/>
          <w:szCs w:val="28"/>
        </w:rPr>
        <w:tab/>
        <w:t>（一）</w:t>
      </w:r>
      <w:r w:rsidRPr="00AE51EA">
        <w:rPr>
          <w:rFonts w:ascii="標楷體" w:eastAsia="標楷體" w:hAnsi="標楷體" w:hint="eastAsia"/>
          <w:sz w:val="28"/>
          <w:szCs w:val="28"/>
        </w:rPr>
        <w:tab/>
        <w:t>無具體內容、未具姓名或住址者。</w:t>
      </w:r>
    </w:p>
    <w:p w:rsidR="00AE51EA" w:rsidRPr="00AE51EA" w:rsidRDefault="00AE51EA" w:rsidP="00AE51E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E51EA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AE51EA">
        <w:rPr>
          <w:rFonts w:ascii="標楷體" w:eastAsia="標楷體" w:hAnsi="標楷體" w:hint="eastAsia"/>
          <w:sz w:val="28"/>
          <w:szCs w:val="28"/>
        </w:rPr>
        <w:tab/>
        <w:t>（二）</w:t>
      </w:r>
      <w:r w:rsidRPr="00AE51EA">
        <w:rPr>
          <w:rFonts w:ascii="標楷體" w:eastAsia="標楷體" w:hAnsi="標楷體" w:hint="eastAsia"/>
          <w:sz w:val="28"/>
          <w:szCs w:val="28"/>
        </w:rPr>
        <w:tab/>
        <w:t>同一事由，經予適當處理，並已明確答復後，仍一再陳情者。</w:t>
      </w:r>
    </w:p>
    <w:p w:rsidR="00AE2E5C" w:rsidRDefault="00AE51EA" w:rsidP="00AE2E5C">
      <w:pPr>
        <w:spacing w:line="0" w:lineRule="atLeas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AE51EA">
        <w:rPr>
          <w:rFonts w:ascii="標楷體" w:eastAsia="標楷體" w:hAnsi="標楷體" w:hint="eastAsia"/>
          <w:sz w:val="28"/>
          <w:szCs w:val="28"/>
        </w:rPr>
        <w:t>（三）經查證所留姓名、住址、聯絡電話或電子郵件位址為偽冒、匿名虛報或不實者。</w:t>
      </w:r>
    </w:p>
    <w:p w:rsidR="00AE2E5C" w:rsidRDefault="00AE51EA" w:rsidP="00AE2E5C">
      <w:pPr>
        <w:spacing w:line="0" w:lineRule="atLeas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AE51EA">
        <w:rPr>
          <w:rFonts w:ascii="標楷體" w:eastAsia="標楷體" w:hAnsi="標楷體" w:hint="eastAsia"/>
          <w:sz w:val="28"/>
          <w:szCs w:val="28"/>
        </w:rPr>
        <w:t>（四）非陳情事項之主管機關，接獲陳情人以同一事由已分向各主管機</w:t>
      </w:r>
      <w:r w:rsidRPr="00AE51EA">
        <w:rPr>
          <w:rFonts w:ascii="標楷體" w:eastAsia="標楷體" w:hAnsi="標楷體" w:hint="eastAsia"/>
          <w:sz w:val="28"/>
          <w:szCs w:val="28"/>
        </w:rPr>
        <w:lastRenderedPageBreak/>
        <w:t>關陳情者。</w:t>
      </w:r>
    </w:p>
    <w:p w:rsidR="00AE51EA" w:rsidRPr="00AE51EA" w:rsidRDefault="00AE51EA" w:rsidP="00AE2E5C">
      <w:pPr>
        <w:spacing w:line="0" w:lineRule="atLeast"/>
        <w:ind w:leftChars="200" w:left="480"/>
        <w:rPr>
          <w:rFonts w:ascii="標楷體" w:eastAsia="標楷體" w:hAnsi="標楷體"/>
          <w:sz w:val="28"/>
          <w:szCs w:val="28"/>
        </w:rPr>
      </w:pPr>
      <w:r w:rsidRPr="00AE51EA">
        <w:rPr>
          <w:rFonts w:ascii="標楷體" w:eastAsia="標楷體" w:hAnsi="標楷體" w:hint="eastAsia"/>
          <w:sz w:val="28"/>
          <w:szCs w:val="28"/>
        </w:rPr>
        <w:t xml:space="preserve">前項第二款一再向原受理機關或其上級機關陳情而交辦者，得僅函知陳情人，並副知交辦機關已為答復之日期、文號後，予以結案。 </w:t>
      </w:r>
    </w:p>
    <w:p w:rsidR="00AE51EA" w:rsidRPr="00AE51EA" w:rsidRDefault="00AE51EA" w:rsidP="00AE51E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E51EA">
        <w:rPr>
          <w:rFonts w:ascii="標楷體" w:eastAsia="標楷體" w:hAnsi="標楷體" w:hint="eastAsia"/>
          <w:sz w:val="28"/>
          <w:szCs w:val="28"/>
        </w:rPr>
        <w:t>十</w:t>
      </w:r>
      <w:r w:rsidR="00AE2E5C">
        <w:rPr>
          <w:rFonts w:ascii="標楷體" w:eastAsia="標楷體" w:hAnsi="標楷體" w:hint="eastAsia"/>
          <w:sz w:val="28"/>
          <w:szCs w:val="28"/>
        </w:rPr>
        <w:t>三</w:t>
      </w:r>
      <w:r w:rsidRPr="00AE51EA">
        <w:rPr>
          <w:rFonts w:ascii="標楷體" w:eastAsia="標楷體" w:hAnsi="標楷體" w:hint="eastAsia"/>
          <w:sz w:val="28"/>
          <w:szCs w:val="28"/>
        </w:rPr>
        <w:t>、人民陳情案件有下列情形之</w:t>
      </w:r>
      <w:proofErr w:type="gramStart"/>
      <w:r w:rsidRPr="00AE51E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E51EA">
        <w:rPr>
          <w:rFonts w:ascii="標楷體" w:eastAsia="標楷體" w:hAnsi="標楷體" w:hint="eastAsia"/>
          <w:sz w:val="28"/>
          <w:szCs w:val="28"/>
        </w:rPr>
        <w:t xml:space="preserve">者，應通知陳情人依原法定程序辦理： </w:t>
      </w:r>
    </w:p>
    <w:p w:rsidR="00AE51EA" w:rsidRPr="00AE51EA" w:rsidRDefault="00AE51EA" w:rsidP="00AE51E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E51EA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AE51EA">
        <w:rPr>
          <w:rFonts w:ascii="標楷體" w:eastAsia="標楷體" w:hAnsi="標楷體" w:hint="eastAsia"/>
          <w:sz w:val="28"/>
          <w:szCs w:val="28"/>
        </w:rPr>
        <w:tab/>
        <w:t>（一）</w:t>
      </w:r>
      <w:r w:rsidRPr="00AE51EA">
        <w:rPr>
          <w:rFonts w:ascii="標楷體" w:eastAsia="標楷體" w:hAnsi="標楷體" w:hint="eastAsia"/>
          <w:sz w:val="28"/>
          <w:szCs w:val="28"/>
        </w:rPr>
        <w:tab/>
        <w:t>檢、警、調機關進行偵查中者。</w:t>
      </w:r>
    </w:p>
    <w:p w:rsidR="00AE51EA" w:rsidRPr="00AE51EA" w:rsidRDefault="00AE51EA" w:rsidP="00AE51E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E51EA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AE51EA">
        <w:rPr>
          <w:rFonts w:ascii="標楷體" w:eastAsia="標楷體" w:hAnsi="標楷體" w:hint="eastAsia"/>
          <w:sz w:val="28"/>
          <w:szCs w:val="28"/>
        </w:rPr>
        <w:tab/>
        <w:t>（二）</w:t>
      </w:r>
      <w:r w:rsidRPr="00AE51EA">
        <w:rPr>
          <w:rFonts w:ascii="標楷體" w:eastAsia="標楷體" w:hAnsi="標楷體" w:hint="eastAsia"/>
          <w:sz w:val="28"/>
          <w:szCs w:val="28"/>
        </w:rPr>
        <w:tab/>
        <w:t>訴訟</w:t>
      </w:r>
      <w:proofErr w:type="gramStart"/>
      <w:r w:rsidRPr="00AE51EA"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 w:rsidRPr="00AE51EA">
        <w:rPr>
          <w:rFonts w:ascii="標楷體" w:eastAsia="標楷體" w:hAnsi="標楷體" w:hint="eastAsia"/>
          <w:sz w:val="28"/>
          <w:szCs w:val="28"/>
        </w:rPr>
        <w:t xml:space="preserve">屬中或提起行政救濟者。 </w:t>
      </w:r>
    </w:p>
    <w:p w:rsidR="00AE2E5C" w:rsidRDefault="00AE51EA" w:rsidP="00AE51E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E51EA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AE51EA">
        <w:rPr>
          <w:rFonts w:ascii="標楷體" w:eastAsia="標楷體" w:hAnsi="標楷體" w:hint="eastAsia"/>
          <w:sz w:val="28"/>
          <w:szCs w:val="28"/>
        </w:rPr>
        <w:tab/>
        <w:t>（三）</w:t>
      </w:r>
      <w:r w:rsidRPr="00AE51EA">
        <w:rPr>
          <w:rFonts w:ascii="標楷體" w:eastAsia="標楷體" w:hAnsi="標楷體" w:hint="eastAsia"/>
          <w:sz w:val="28"/>
          <w:szCs w:val="28"/>
        </w:rPr>
        <w:tab/>
        <w:t>經判決或決定確定，或完成特定法定程序者。</w:t>
      </w:r>
    </w:p>
    <w:p w:rsidR="00AE51EA" w:rsidRPr="00AE51EA" w:rsidRDefault="00AE51EA" w:rsidP="005F6E55">
      <w:pPr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E51EA">
        <w:rPr>
          <w:rFonts w:ascii="標楷體" w:eastAsia="標楷體" w:hAnsi="標楷體" w:hint="eastAsia"/>
          <w:sz w:val="28"/>
          <w:szCs w:val="28"/>
        </w:rPr>
        <w:t>十</w:t>
      </w:r>
      <w:r w:rsidR="00AE2E5C">
        <w:rPr>
          <w:rFonts w:ascii="標楷體" w:eastAsia="標楷體" w:hAnsi="標楷體" w:hint="eastAsia"/>
          <w:sz w:val="28"/>
          <w:szCs w:val="28"/>
        </w:rPr>
        <w:t>四</w:t>
      </w:r>
      <w:r w:rsidRPr="00AE51EA">
        <w:rPr>
          <w:rFonts w:ascii="標楷體" w:eastAsia="標楷體" w:hAnsi="標楷體" w:hint="eastAsia"/>
          <w:sz w:val="28"/>
          <w:szCs w:val="28"/>
        </w:rPr>
        <w:t>、人民陳情案件如屬</w:t>
      </w:r>
      <w:r w:rsidR="00AE2E5C">
        <w:rPr>
          <w:rFonts w:ascii="標楷體" w:eastAsia="標楷體" w:hAnsi="標楷體" w:hint="eastAsia"/>
          <w:sz w:val="28"/>
          <w:szCs w:val="28"/>
        </w:rPr>
        <w:t>上級機關</w:t>
      </w:r>
      <w:r w:rsidRPr="00AE51EA">
        <w:rPr>
          <w:rFonts w:ascii="標楷體" w:eastAsia="標楷體" w:hAnsi="標楷體" w:hint="eastAsia"/>
          <w:sz w:val="28"/>
          <w:szCs w:val="28"/>
        </w:rPr>
        <w:t xml:space="preserve">交付列管之人民陳情案件（以下簡稱交付列管案件），應依下列作業規定確實辦理： </w:t>
      </w:r>
    </w:p>
    <w:p w:rsidR="00637614" w:rsidRDefault="00AE51EA" w:rsidP="00637614">
      <w:pPr>
        <w:spacing w:line="0" w:lineRule="atLeas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AE51EA">
        <w:rPr>
          <w:rFonts w:ascii="標楷體" w:eastAsia="標楷體" w:hAnsi="標楷體" w:hint="eastAsia"/>
          <w:sz w:val="28"/>
          <w:szCs w:val="28"/>
        </w:rPr>
        <w:t>（一）收到交付列管案件後,應即送研考人員登記管制並在公文上加蓋「交付列管案件」戳記，戳記內註明列管字號、日期、處理期限、結案日期，再交由主辦單位依規定辦理。</w:t>
      </w:r>
    </w:p>
    <w:p w:rsidR="005F6E55" w:rsidRDefault="00AE51EA" w:rsidP="005F6E55">
      <w:pPr>
        <w:spacing w:line="0" w:lineRule="atLeas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AE51EA">
        <w:rPr>
          <w:rFonts w:ascii="標楷體" w:eastAsia="標楷體" w:hAnsi="標楷體" w:hint="eastAsia"/>
          <w:sz w:val="28"/>
          <w:szCs w:val="28"/>
        </w:rPr>
        <w:t>（二）各機關對交付列管案件不得拒收，如非本機關權責者，應敘明理由</w:t>
      </w:r>
      <w:proofErr w:type="gramStart"/>
      <w:r w:rsidRPr="00AE51EA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AE51EA">
        <w:rPr>
          <w:rFonts w:ascii="標楷體" w:eastAsia="標楷體" w:hAnsi="標楷體" w:hint="eastAsia"/>
          <w:sz w:val="28"/>
          <w:szCs w:val="28"/>
        </w:rPr>
        <w:t>移主管機關辦理或依分層負責權限規定簽請機關首長核准，</w:t>
      </w:r>
      <w:proofErr w:type="gramStart"/>
      <w:r w:rsidRPr="00AE51EA">
        <w:rPr>
          <w:rFonts w:ascii="標楷體" w:eastAsia="標楷體" w:hAnsi="標楷體" w:hint="eastAsia"/>
          <w:sz w:val="28"/>
          <w:szCs w:val="28"/>
        </w:rPr>
        <w:t>退回移辦機關</w:t>
      </w:r>
      <w:proofErr w:type="gramEnd"/>
      <w:r w:rsidRPr="00AE51EA">
        <w:rPr>
          <w:rFonts w:ascii="標楷體" w:eastAsia="標楷體" w:hAnsi="標楷體" w:hint="eastAsia"/>
          <w:sz w:val="28"/>
          <w:szCs w:val="28"/>
        </w:rPr>
        <w:t>改分。</w:t>
      </w:r>
    </w:p>
    <w:p w:rsidR="005F6E55" w:rsidRDefault="00AE51EA" w:rsidP="005F6E55">
      <w:pPr>
        <w:spacing w:line="0" w:lineRule="atLeas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AE51EA">
        <w:rPr>
          <w:rFonts w:ascii="標楷體" w:eastAsia="標楷體" w:hAnsi="標楷體" w:hint="eastAsia"/>
          <w:sz w:val="28"/>
          <w:szCs w:val="28"/>
        </w:rPr>
        <w:t>（三）交付列管案件，如受法令、機密或政策性之限制而無法辦理者，應敘明法令依據及無法辦理之理由</w:t>
      </w:r>
      <w:proofErr w:type="gramStart"/>
      <w:r w:rsidRPr="00AE51EA">
        <w:rPr>
          <w:rFonts w:ascii="標楷體" w:eastAsia="標楷體" w:hAnsi="標楷體" w:hint="eastAsia"/>
          <w:sz w:val="28"/>
          <w:szCs w:val="28"/>
        </w:rPr>
        <w:t>婉</w:t>
      </w:r>
      <w:proofErr w:type="gramEnd"/>
      <w:r w:rsidRPr="00AE51EA">
        <w:rPr>
          <w:rFonts w:ascii="標楷體" w:eastAsia="標楷體" w:hAnsi="標楷體" w:hint="eastAsia"/>
          <w:sz w:val="28"/>
          <w:szCs w:val="28"/>
        </w:rPr>
        <w:t>復陳情人；其內容複雜或涉及數機關者，應主動邀請相關機關或陳情人共同</w:t>
      </w:r>
      <w:proofErr w:type="gramStart"/>
      <w:r w:rsidRPr="00AE51EA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AE51EA">
        <w:rPr>
          <w:rFonts w:ascii="標楷體" w:eastAsia="標楷體" w:hAnsi="標楷體" w:hint="eastAsia"/>
          <w:sz w:val="28"/>
          <w:szCs w:val="28"/>
        </w:rPr>
        <w:t>商解決。</w:t>
      </w:r>
    </w:p>
    <w:p w:rsidR="005F6E55" w:rsidRDefault="00AE51EA" w:rsidP="005F6E55">
      <w:pPr>
        <w:spacing w:line="0" w:lineRule="atLeas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AE51EA">
        <w:rPr>
          <w:rFonts w:ascii="標楷體" w:eastAsia="標楷體" w:hAnsi="標楷體" w:hint="eastAsia"/>
          <w:sz w:val="28"/>
          <w:szCs w:val="28"/>
        </w:rPr>
        <w:t>（四）交付列管案件，非屬</w:t>
      </w:r>
      <w:r w:rsidR="005F6E55">
        <w:rPr>
          <w:rFonts w:ascii="標楷體" w:eastAsia="標楷體" w:hAnsi="標楷體" w:hint="eastAsia"/>
          <w:sz w:val="28"/>
          <w:szCs w:val="28"/>
        </w:rPr>
        <w:t>機</w:t>
      </w:r>
      <w:r w:rsidRPr="00AE51EA">
        <w:rPr>
          <w:rFonts w:ascii="標楷體" w:eastAsia="標楷體" w:hAnsi="標楷體" w:hint="eastAsia"/>
          <w:sz w:val="28"/>
          <w:szCs w:val="28"/>
        </w:rPr>
        <w:t>關權責而轉其他機關辦理者，副本應抄送陳情人</w:t>
      </w:r>
      <w:proofErr w:type="gramStart"/>
      <w:r w:rsidRPr="00AE51EA">
        <w:rPr>
          <w:rFonts w:ascii="標楷體" w:eastAsia="標楷體" w:hAnsi="標楷體" w:hint="eastAsia"/>
          <w:sz w:val="28"/>
          <w:szCs w:val="28"/>
        </w:rPr>
        <w:t>及移辦機關</w:t>
      </w:r>
      <w:proofErr w:type="gramEnd"/>
      <w:r w:rsidRPr="00AE51EA">
        <w:rPr>
          <w:rFonts w:ascii="標楷體" w:eastAsia="標楷體" w:hAnsi="標楷體" w:hint="eastAsia"/>
          <w:sz w:val="28"/>
          <w:szCs w:val="28"/>
        </w:rPr>
        <w:t>；研考人員應在期限內</w:t>
      </w:r>
      <w:proofErr w:type="gramStart"/>
      <w:r w:rsidRPr="00AE51EA">
        <w:rPr>
          <w:rFonts w:ascii="標楷體" w:eastAsia="標楷體" w:hAnsi="標楷體" w:hint="eastAsia"/>
          <w:sz w:val="28"/>
          <w:szCs w:val="28"/>
        </w:rPr>
        <w:t>主動查催其</w:t>
      </w:r>
      <w:proofErr w:type="gramEnd"/>
      <w:r w:rsidRPr="00AE51EA">
        <w:rPr>
          <w:rFonts w:ascii="標楷體" w:eastAsia="標楷體" w:hAnsi="標楷體" w:hint="eastAsia"/>
          <w:sz w:val="28"/>
          <w:szCs w:val="28"/>
        </w:rPr>
        <w:t>處理結果，以免陳情人再次催辦。</w:t>
      </w:r>
    </w:p>
    <w:p w:rsidR="005F6E55" w:rsidRDefault="00AE51EA" w:rsidP="005F6E55">
      <w:pPr>
        <w:spacing w:line="0" w:lineRule="atLeas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AE51EA">
        <w:rPr>
          <w:rFonts w:ascii="標楷體" w:eastAsia="標楷體" w:hAnsi="標楷體" w:hint="eastAsia"/>
          <w:sz w:val="28"/>
          <w:szCs w:val="28"/>
        </w:rPr>
        <w:t>（五）交付列管案件之處理期限，除相關法令另有規定者外，不得超過</w:t>
      </w:r>
      <w:proofErr w:type="gramStart"/>
      <w:r w:rsidRPr="00AE51EA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AE51EA">
        <w:rPr>
          <w:rFonts w:ascii="標楷體" w:eastAsia="標楷體" w:hAnsi="標楷體" w:hint="eastAsia"/>
          <w:sz w:val="28"/>
          <w:szCs w:val="28"/>
        </w:rPr>
        <w:t>十日；如案情複雜無法依限</w:t>
      </w:r>
      <w:proofErr w:type="gramStart"/>
      <w:r w:rsidRPr="00AE51EA">
        <w:rPr>
          <w:rFonts w:ascii="標楷體" w:eastAsia="標楷體" w:hAnsi="標楷體" w:hint="eastAsia"/>
          <w:sz w:val="28"/>
          <w:szCs w:val="28"/>
        </w:rPr>
        <w:t>辦結者</w:t>
      </w:r>
      <w:proofErr w:type="gramEnd"/>
      <w:r w:rsidRPr="00AE51EA">
        <w:rPr>
          <w:rFonts w:ascii="標楷體" w:eastAsia="標楷體" w:hAnsi="標楷體" w:hint="eastAsia"/>
          <w:sz w:val="28"/>
          <w:szCs w:val="28"/>
        </w:rPr>
        <w:t>，應於</w:t>
      </w:r>
      <w:proofErr w:type="gramStart"/>
      <w:r w:rsidRPr="00AE51EA">
        <w:rPr>
          <w:rFonts w:ascii="標楷體" w:eastAsia="標楷體" w:hAnsi="標楷體" w:hint="eastAsia"/>
          <w:sz w:val="28"/>
          <w:szCs w:val="28"/>
        </w:rPr>
        <w:t>期限屆至前</w:t>
      </w:r>
      <w:proofErr w:type="gramEnd"/>
      <w:r w:rsidRPr="00AE51EA">
        <w:rPr>
          <w:rFonts w:ascii="標楷體" w:eastAsia="標楷體" w:hAnsi="標楷體" w:hint="eastAsia"/>
          <w:sz w:val="28"/>
          <w:szCs w:val="28"/>
        </w:rPr>
        <w:t>依分層負責權限規定簽請機關首長核准展延，並將延期之理由函知陳情人副</w:t>
      </w:r>
      <w:proofErr w:type="gramStart"/>
      <w:r w:rsidRPr="00AE51EA">
        <w:rPr>
          <w:rFonts w:ascii="標楷體" w:eastAsia="標楷體" w:hAnsi="標楷體" w:hint="eastAsia"/>
          <w:sz w:val="28"/>
          <w:szCs w:val="28"/>
        </w:rPr>
        <w:t>知移辦</w:t>
      </w:r>
      <w:proofErr w:type="gramEnd"/>
      <w:r w:rsidRPr="00AE51EA">
        <w:rPr>
          <w:rFonts w:ascii="標楷體" w:eastAsia="標楷體" w:hAnsi="標楷體" w:hint="eastAsia"/>
          <w:sz w:val="28"/>
          <w:szCs w:val="28"/>
        </w:rPr>
        <w:t>機關。研考人員對展期案件應繼續列管追蹤</w:t>
      </w:r>
      <w:proofErr w:type="gramStart"/>
      <w:r w:rsidRPr="00AE51EA">
        <w:rPr>
          <w:rFonts w:ascii="標楷體" w:eastAsia="標楷體" w:hAnsi="標楷體" w:hint="eastAsia"/>
          <w:sz w:val="28"/>
          <w:szCs w:val="28"/>
        </w:rPr>
        <w:t>確實查催</w:t>
      </w:r>
      <w:proofErr w:type="gramEnd"/>
      <w:r w:rsidRPr="00AE51EA">
        <w:rPr>
          <w:rFonts w:ascii="標楷體" w:eastAsia="標楷體" w:hAnsi="標楷體" w:hint="eastAsia"/>
          <w:sz w:val="28"/>
          <w:szCs w:val="28"/>
        </w:rPr>
        <w:t>，限期結案。其直屬主管亦應</w:t>
      </w:r>
      <w:proofErr w:type="gramStart"/>
      <w:r w:rsidRPr="00AE51EA">
        <w:rPr>
          <w:rFonts w:ascii="標楷體" w:eastAsia="標楷體" w:hAnsi="標楷體" w:hint="eastAsia"/>
          <w:sz w:val="28"/>
          <w:szCs w:val="28"/>
        </w:rPr>
        <w:t>主動查催</w:t>
      </w:r>
      <w:proofErr w:type="gramEnd"/>
      <w:r w:rsidRPr="00AE51EA">
        <w:rPr>
          <w:rFonts w:ascii="標楷體" w:eastAsia="標楷體" w:hAnsi="標楷體" w:hint="eastAsia"/>
          <w:sz w:val="28"/>
          <w:szCs w:val="28"/>
        </w:rPr>
        <w:t>，如因疏忽而肇致逾期延誤者，應負行政上連帶責任。</w:t>
      </w:r>
    </w:p>
    <w:p w:rsidR="00AE51EA" w:rsidRPr="00AE51EA" w:rsidRDefault="00AE51EA" w:rsidP="005F6E55">
      <w:pPr>
        <w:spacing w:line="0" w:lineRule="atLeas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AE51EA">
        <w:rPr>
          <w:rFonts w:ascii="標楷體" w:eastAsia="標楷體" w:hAnsi="標楷體" w:hint="eastAsia"/>
          <w:sz w:val="28"/>
          <w:szCs w:val="28"/>
        </w:rPr>
        <w:t>（</w:t>
      </w:r>
      <w:r w:rsidR="005F6E55">
        <w:rPr>
          <w:rFonts w:ascii="標楷體" w:eastAsia="標楷體" w:hAnsi="標楷體" w:hint="eastAsia"/>
          <w:sz w:val="28"/>
          <w:szCs w:val="28"/>
        </w:rPr>
        <w:t>六</w:t>
      </w:r>
      <w:r w:rsidRPr="00AE51EA">
        <w:rPr>
          <w:rFonts w:ascii="標楷體" w:eastAsia="標楷體" w:hAnsi="標楷體" w:hint="eastAsia"/>
          <w:sz w:val="28"/>
          <w:szCs w:val="28"/>
        </w:rPr>
        <w:t>）為加強交付列管案件處理時效，研考人員對逾期尚未答覆者</w:t>
      </w:r>
      <w:r w:rsidR="005F6E55">
        <w:rPr>
          <w:rFonts w:ascii="標楷體" w:eastAsia="標楷體" w:hAnsi="標楷體" w:hint="eastAsia"/>
          <w:sz w:val="28"/>
          <w:szCs w:val="28"/>
        </w:rPr>
        <w:t>，</w:t>
      </w:r>
      <w:r w:rsidRPr="00AE51EA">
        <w:rPr>
          <w:rFonts w:ascii="標楷體" w:eastAsia="標楷體" w:hAnsi="標楷體" w:hint="eastAsia"/>
          <w:sz w:val="28"/>
          <w:szCs w:val="28"/>
        </w:rPr>
        <w:t>應即</w:t>
      </w:r>
      <w:proofErr w:type="gramStart"/>
      <w:r w:rsidRPr="00AE51EA">
        <w:rPr>
          <w:rFonts w:ascii="標楷體" w:eastAsia="標楷體" w:hAnsi="標楷體" w:hint="eastAsia"/>
          <w:sz w:val="28"/>
          <w:szCs w:val="28"/>
        </w:rPr>
        <w:t>予查催</w:t>
      </w:r>
      <w:proofErr w:type="gramEnd"/>
      <w:r w:rsidRPr="00AE51EA">
        <w:rPr>
          <w:rFonts w:ascii="標楷體" w:eastAsia="標楷體" w:hAnsi="標楷體" w:hint="eastAsia"/>
          <w:sz w:val="28"/>
          <w:szCs w:val="28"/>
        </w:rPr>
        <w:t>。如超過</w:t>
      </w:r>
      <w:proofErr w:type="gramStart"/>
      <w:r w:rsidRPr="00AE51EA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AE51EA">
        <w:rPr>
          <w:rFonts w:ascii="標楷體" w:eastAsia="標楷體" w:hAnsi="標楷體" w:hint="eastAsia"/>
          <w:sz w:val="28"/>
          <w:szCs w:val="28"/>
        </w:rPr>
        <w:t>十日尚未</w:t>
      </w:r>
      <w:proofErr w:type="gramStart"/>
      <w:r w:rsidRPr="00AE51EA">
        <w:rPr>
          <w:rFonts w:ascii="標楷體" w:eastAsia="標楷體" w:hAnsi="標楷體" w:hint="eastAsia"/>
          <w:sz w:val="28"/>
          <w:szCs w:val="28"/>
        </w:rPr>
        <w:t>辦竣者</w:t>
      </w:r>
      <w:proofErr w:type="gramEnd"/>
      <w:r w:rsidRPr="00AE51EA">
        <w:rPr>
          <w:rFonts w:ascii="標楷體" w:eastAsia="標楷體" w:hAnsi="標楷體" w:hint="eastAsia"/>
          <w:sz w:val="28"/>
          <w:szCs w:val="28"/>
        </w:rPr>
        <w:t>，研考人員應主動查證並分析原因，簽報機關首長核處。</w:t>
      </w:r>
    </w:p>
    <w:p w:rsidR="005F6E55" w:rsidRDefault="00AE51EA" w:rsidP="005F6E55">
      <w:pPr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E51EA">
        <w:rPr>
          <w:rFonts w:ascii="標楷體" w:eastAsia="標楷體" w:hAnsi="標楷體" w:hint="eastAsia"/>
          <w:sz w:val="28"/>
          <w:szCs w:val="28"/>
        </w:rPr>
        <w:t>十</w:t>
      </w:r>
      <w:r w:rsidR="005F6E55">
        <w:rPr>
          <w:rFonts w:ascii="標楷體" w:eastAsia="標楷體" w:hAnsi="標楷體" w:hint="eastAsia"/>
          <w:sz w:val="28"/>
          <w:szCs w:val="28"/>
        </w:rPr>
        <w:t>五</w:t>
      </w:r>
      <w:r w:rsidRPr="00AE51EA">
        <w:rPr>
          <w:rFonts w:ascii="標楷體" w:eastAsia="標楷體" w:hAnsi="標楷體" w:hint="eastAsia"/>
          <w:sz w:val="28"/>
          <w:szCs w:val="28"/>
        </w:rPr>
        <w:t>、各機關處理人民陳情案卷，應以「案」為單元建立檔案，</w:t>
      </w:r>
      <w:r w:rsidR="005F6E55">
        <w:rPr>
          <w:rFonts w:ascii="標楷體" w:eastAsia="標楷體" w:hAnsi="標楷體" w:hint="eastAsia"/>
          <w:sz w:val="28"/>
          <w:szCs w:val="28"/>
        </w:rPr>
        <w:t>研考人員將處理結果</w:t>
      </w:r>
      <w:r w:rsidRPr="00AE51EA">
        <w:rPr>
          <w:rFonts w:ascii="標楷體" w:eastAsia="標楷體" w:hAnsi="標楷體" w:hint="eastAsia"/>
          <w:sz w:val="28"/>
          <w:szCs w:val="28"/>
        </w:rPr>
        <w:t>加以檢討分析，提出改進建議，供機關首長及</w:t>
      </w:r>
      <w:r w:rsidR="005F6E55">
        <w:rPr>
          <w:rFonts w:ascii="標楷體" w:eastAsia="標楷體" w:hAnsi="標楷體" w:hint="eastAsia"/>
          <w:sz w:val="28"/>
          <w:szCs w:val="28"/>
        </w:rPr>
        <w:t>承辦主管及人員</w:t>
      </w:r>
      <w:r w:rsidRPr="00AE51EA">
        <w:rPr>
          <w:rFonts w:ascii="標楷體" w:eastAsia="標楷體" w:hAnsi="標楷體" w:hint="eastAsia"/>
          <w:sz w:val="28"/>
          <w:szCs w:val="28"/>
        </w:rPr>
        <w:t>參</w:t>
      </w:r>
      <w:proofErr w:type="gramStart"/>
      <w:r w:rsidRPr="00AE51E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AE51EA">
        <w:rPr>
          <w:rFonts w:ascii="標楷體" w:eastAsia="標楷體" w:hAnsi="標楷體" w:hint="eastAsia"/>
          <w:sz w:val="28"/>
          <w:szCs w:val="28"/>
        </w:rPr>
        <w:t>。</w:t>
      </w:r>
    </w:p>
    <w:p w:rsidR="001C218B" w:rsidRDefault="00AE51EA" w:rsidP="001C218B">
      <w:pPr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E51EA">
        <w:rPr>
          <w:rFonts w:ascii="標楷體" w:eastAsia="標楷體" w:hAnsi="標楷體" w:hint="eastAsia"/>
          <w:sz w:val="28"/>
          <w:szCs w:val="28"/>
        </w:rPr>
        <w:t>十</w:t>
      </w:r>
      <w:r w:rsidR="005F6E55">
        <w:rPr>
          <w:rFonts w:ascii="標楷體" w:eastAsia="標楷體" w:hAnsi="標楷體" w:hint="eastAsia"/>
          <w:sz w:val="28"/>
          <w:szCs w:val="28"/>
        </w:rPr>
        <w:t>六</w:t>
      </w:r>
      <w:r w:rsidRPr="00AE51EA">
        <w:rPr>
          <w:rFonts w:ascii="標楷體" w:eastAsia="標楷體" w:hAnsi="標楷體" w:hint="eastAsia"/>
          <w:sz w:val="28"/>
          <w:szCs w:val="28"/>
        </w:rPr>
        <w:t>、人民陳情案件有保密之必要者，應予保密。</w:t>
      </w:r>
    </w:p>
    <w:p w:rsidR="001C218B" w:rsidRDefault="001C218B" w:rsidP="001C218B">
      <w:pPr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十七</w:t>
      </w:r>
      <w:r w:rsidR="00AE51EA" w:rsidRPr="00AE51EA">
        <w:rPr>
          <w:rFonts w:ascii="標楷體" w:eastAsia="標楷體" w:hAnsi="標楷體" w:hint="eastAsia"/>
          <w:sz w:val="28"/>
          <w:szCs w:val="28"/>
        </w:rPr>
        <w:t>、對於處理績效優良者，得予以獎勵；對於違反本要點各點規定者，應按情節輕重，分別依有關規定予以懲處。</w:t>
      </w:r>
    </w:p>
    <w:p w:rsidR="00CE6C9A" w:rsidRPr="00AE51EA" w:rsidRDefault="00AE51EA" w:rsidP="001C218B">
      <w:pPr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E51EA">
        <w:rPr>
          <w:rFonts w:ascii="標楷體" w:eastAsia="標楷體" w:hAnsi="標楷體" w:hint="eastAsia"/>
          <w:sz w:val="28"/>
          <w:szCs w:val="28"/>
        </w:rPr>
        <w:t>十</w:t>
      </w:r>
      <w:r w:rsidR="001C218B">
        <w:rPr>
          <w:rFonts w:ascii="標楷體" w:eastAsia="標楷體" w:hAnsi="標楷體" w:hint="eastAsia"/>
          <w:sz w:val="28"/>
          <w:szCs w:val="28"/>
        </w:rPr>
        <w:t>八、</w:t>
      </w:r>
      <w:r w:rsidRPr="00AE51EA">
        <w:rPr>
          <w:rFonts w:ascii="標楷體" w:eastAsia="標楷體" w:hAnsi="標楷體" w:hint="eastAsia"/>
          <w:sz w:val="28"/>
          <w:szCs w:val="28"/>
        </w:rPr>
        <w:t>本要點</w:t>
      </w:r>
      <w:r w:rsidR="001C218B">
        <w:rPr>
          <w:rFonts w:ascii="標楷體" w:eastAsia="標楷體" w:hAnsi="標楷體" w:hint="eastAsia"/>
          <w:sz w:val="28"/>
          <w:szCs w:val="28"/>
        </w:rPr>
        <w:t>奉主任核可後實施，如遇法令修改或不合時宜者，得隨時修訂之</w:t>
      </w:r>
      <w:r w:rsidRPr="00AE51EA">
        <w:rPr>
          <w:rFonts w:ascii="標楷體" w:eastAsia="標楷體" w:hAnsi="標楷體" w:hint="eastAsia"/>
          <w:sz w:val="28"/>
          <w:szCs w:val="28"/>
        </w:rPr>
        <w:t>。</w:t>
      </w:r>
    </w:p>
    <w:p w:rsidR="00E87E19" w:rsidRDefault="00E87E19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AE51EA" w:rsidRPr="00AE51EA" w:rsidRDefault="00E87E19" w:rsidP="00AE51EA">
      <w:pPr>
        <w:spacing w:line="0" w:lineRule="atLeast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/>
          <w:noProof/>
          <w:sz w:val="28"/>
          <w:szCs w:val="28"/>
        </w:rPr>
        <w:lastRenderedPageBreak/>
        <w:drawing>
          <wp:inline distT="0" distB="0" distL="0" distR="0">
            <wp:extent cx="5895975" cy="62579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陳情流程圖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62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51EA" w:rsidRPr="00AE51EA" w:rsidSect="00E87E19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EA"/>
    <w:rsid w:val="001C218B"/>
    <w:rsid w:val="00401D6C"/>
    <w:rsid w:val="005F6E55"/>
    <w:rsid w:val="00637614"/>
    <w:rsid w:val="00732F73"/>
    <w:rsid w:val="009B06C4"/>
    <w:rsid w:val="00AE2E5C"/>
    <w:rsid w:val="00AE51EA"/>
    <w:rsid w:val="00CE6C9A"/>
    <w:rsid w:val="00E87E19"/>
    <w:rsid w:val="00F8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87E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87E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user-me</dc:creator>
  <cp:lastModifiedBy>user</cp:lastModifiedBy>
  <cp:revision>7</cp:revision>
  <dcterms:created xsi:type="dcterms:W3CDTF">2018-08-16T02:51:00Z</dcterms:created>
  <dcterms:modified xsi:type="dcterms:W3CDTF">2018-09-02T07:30:00Z</dcterms:modified>
</cp:coreProperties>
</file>