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3B65D" w14:textId="0551D185" w:rsidR="00AE0C17" w:rsidRPr="00266D20" w:rsidRDefault="0086760F" w:rsidP="002516CC">
      <w:pPr>
        <w:pStyle w:val="aff6"/>
        <w:suppressAutoHyphens/>
        <w:autoSpaceDN w:val="0"/>
        <w:spacing w:after="360"/>
        <w:textAlignment w:val="baseline"/>
        <w:rPr>
          <w:b w:val="0"/>
          <w:color w:val="000000" w:themeColor="text1"/>
          <w:sz w:val="54"/>
          <w:szCs w:val="54"/>
        </w:rPr>
      </w:pPr>
      <w:r w:rsidRPr="00266D20">
        <w:rPr>
          <w:color w:val="000000" w:themeColor="text1"/>
          <w:sz w:val="54"/>
          <w:szCs w:val="54"/>
        </w:rPr>
        <w:t>肆、</w:t>
      </w:r>
      <w:r w:rsidR="00CF11E9" w:rsidRPr="00266D20">
        <w:rPr>
          <w:rFonts w:hint="eastAsia"/>
          <w:color w:val="000000" w:themeColor="text1"/>
          <w:sz w:val="54"/>
          <w:szCs w:val="54"/>
        </w:rPr>
        <w:t>經濟發展</w:t>
      </w:r>
    </w:p>
    <w:p w14:paraId="57E7D6EA" w14:textId="77777777" w:rsidR="0014525A" w:rsidRPr="00266D20" w:rsidRDefault="0014525A" w:rsidP="007170CF">
      <w:pPr>
        <w:pStyle w:val="ad"/>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bookmarkStart w:id="0" w:name="_Hlk188365361"/>
      <w:r w:rsidRPr="00266D20">
        <w:rPr>
          <w:rFonts w:ascii="微軟正黑體" w:eastAsia="微軟正黑體" w:hAnsi="微軟正黑體" w:cs="?????(P)" w:hint="eastAsia"/>
          <w:b/>
          <w:bCs/>
          <w:color w:val="000000" w:themeColor="text1"/>
          <w:kern w:val="0"/>
          <w:sz w:val="30"/>
          <w:szCs w:val="30"/>
        </w:rPr>
        <w:t>一、</w:t>
      </w:r>
      <w:bookmarkEnd w:id="0"/>
      <w:r w:rsidRPr="00266D20">
        <w:rPr>
          <w:rFonts w:ascii="微軟正黑體" w:eastAsia="微軟正黑體" w:hAnsi="微軟正黑體" w:cs="?????(P)" w:hint="eastAsia"/>
          <w:b/>
          <w:bCs/>
          <w:color w:val="000000" w:themeColor="text1"/>
          <w:kern w:val="0"/>
          <w:sz w:val="30"/>
          <w:szCs w:val="30"/>
        </w:rPr>
        <w:t>招商業務</w:t>
      </w:r>
    </w:p>
    <w:p w14:paraId="742CB3A2" w14:textId="77777777" w:rsidR="008E3E66" w:rsidRPr="00266D20" w:rsidRDefault="008E3E66" w:rsidP="007170CF">
      <w:pPr>
        <w:pStyle w:val="af9"/>
        <w:widowControl/>
        <w:numPr>
          <w:ilvl w:val="0"/>
          <w:numId w:val="32"/>
        </w:numPr>
        <w:tabs>
          <w:tab w:val="left" w:pos="1316"/>
        </w:tabs>
        <w:suppressAutoHyphens/>
        <w:overflowPunct w:val="0"/>
        <w:autoSpaceDN w:val="0"/>
        <w:snapToGrid w:val="0"/>
        <w:spacing w:line="320" w:lineRule="exact"/>
        <w:ind w:leftChars="0" w:hanging="346"/>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 xml:space="preserve">招商引資 </w:t>
      </w:r>
    </w:p>
    <w:p w14:paraId="71F44BE1" w14:textId="5179B745" w:rsidR="002F2C86" w:rsidRPr="00266D20" w:rsidRDefault="00F2184B" w:rsidP="007170CF">
      <w:pPr>
        <w:overflowPunct w:val="0"/>
        <w:adjustRightInd w:val="0"/>
        <w:snapToGrid w:val="0"/>
        <w:spacing w:line="320" w:lineRule="exact"/>
        <w:ind w:leftChars="550" w:left="1320"/>
        <w:jc w:val="both"/>
        <w:rPr>
          <w:rFonts w:ascii="標楷體" w:eastAsia="標楷體" w:hAnsi="標楷體" w:cs="文鼎中黑"/>
          <w:bCs/>
          <w:color w:val="000000" w:themeColor="text1"/>
          <w:sz w:val="28"/>
          <w:szCs w:val="28"/>
        </w:rPr>
      </w:pPr>
      <w:r w:rsidRPr="00266D20">
        <w:rPr>
          <w:rFonts w:ascii="標楷體" w:eastAsia="標楷體" w:hAnsi="標楷體" w:hint="eastAsia"/>
          <w:color w:val="000000" w:themeColor="text1"/>
          <w:sz w:val="28"/>
          <w:szCs w:val="28"/>
        </w:rPr>
        <w:t>市長招商成果(迄114年6月底)，累計</w:t>
      </w:r>
      <w:proofErr w:type="gramStart"/>
      <w:r w:rsidRPr="00266D20">
        <w:rPr>
          <w:rFonts w:ascii="標楷體" w:eastAsia="標楷體" w:hAnsi="標楷體" w:hint="eastAsia"/>
          <w:color w:val="000000" w:themeColor="text1"/>
          <w:sz w:val="28"/>
          <w:szCs w:val="28"/>
        </w:rPr>
        <w:t>投資近</w:t>
      </w:r>
      <w:r w:rsidRPr="00266D20">
        <w:rPr>
          <w:rFonts w:ascii="標楷體" w:eastAsia="標楷體" w:hAnsi="標楷體" w:hint="eastAsia"/>
          <w:bCs/>
          <w:color w:val="000000" w:themeColor="text1"/>
          <w:sz w:val="28"/>
          <w:szCs w:val="28"/>
        </w:rPr>
        <w:t>新臺幣</w:t>
      </w:r>
      <w:proofErr w:type="gramEnd"/>
      <w:r w:rsidRPr="00266D20">
        <w:rPr>
          <w:rFonts w:ascii="標楷體" w:eastAsia="標楷體" w:hAnsi="標楷體"/>
          <w:color w:val="000000" w:themeColor="text1"/>
          <w:sz w:val="28"/>
          <w:szCs w:val="28"/>
        </w:rPr>
        <w:t>8,</w:t>
      </w:r>
      <w:r w:rsidRPr="00266D20">
        <w:rPr>
          <w:rFonts w:ascii="標楷體" w:eastAsia="標楷體" w:hAnsi="標楷體" w:hint="eastAsia"/>
          <w:color w:val="000000" w:themeColor="text1"/>
          <w:sz w:val="28"/>
          <w:szCs w:val="28"/>
        </w:rPr>
        <w:t>9</w:t>
      </w:r>
      <w:r w:rsidRPr="00266D20">
        <w:rPr>
          <w:rFonts w:ascii="標楷體" w:eastAsia="標楷體" w:hAnsi="標楷體"/>
          <w:color w:val="000000" w:themeColor="text1"/>
          <w:sz w:val="28"/>
          <w:szCs w:val="28"/>
        </w:rPr>
        <w:t>00</w:t>
      </w:r>
      <w:r w:rsidRPr="00266D20">
        <w:rPr>
          <w:rFonts w:ascii="標楷體" w:eastAsia="標楷體" w:hAnsi="標楷體" w:hint="eastAsia"/>
          <w:color w:val="000000" w:themeColor="text1"/>
          <w:sz w:val="28"/>
          <w:szCs w:val="28"/>
        </w:rPr>
        <w:t>億元，重大投資案件包含台積電、鴻海、國巨、信</w:t>
      </w:r>
      <w:proofErr w:type="gramStart"/>
      <w:r w:rsidRPr="00266D20">
        <w:rPr>
          <w:rFonts w:ascii="標楷體" w:eastAsia="標楷體" w:hAnsi="標楷體" w:hint="eastAsia"/>
          <w:color w:val="000000" w:themeColor="text1"/>
          <w:sz w:val="28"/>
          <w:szCs w:val="28"/>
        </w:rPr>
        <w:t>驊</w:t>
      </w:r>
      <w:proofErr w:type="gramEnd"/>
      <w:r w:rsidRPr="00266D20">
        <w:rPr>
          <w:rFonts w:ascii="標楷體" w:eastAsia="標楷體" w:hAnsi="標楷體" w:hint="eastAsia"/>
          <w:color w:val="000000" w:themeColor="text1"/>
          <w:sz w:val="28"/>
          <w:szCs w:val="28"/>
        </w:rPr>
        <w:t>科技、日月光、IBM、AMD、東京</w:t>
      </w:r>
      <w:proofErr w:type="gramStart"/>
      <w:r w:rsidRPr="00266D20">
        <w:rPr>
          <w:rFonts w:ascii="標楷體" w:eastAsia="標楷體" w:hAnsi="標楷體" w:hint="eastAsia"/>
          <w:color w:val="000000" w:themeColor="text1"/>
          <w:sz w:val="28"/>
          <w:szCs w:val="28"/>
        </w:rPr>
        <w:t>威力科創</w:t>
      </w:r>
      <w:proofErr w:type="gramEnd"/>
      <w:r w:rsidRPr="00266D20">
        <w:rPr>
          <w:rFonts w:ascii="標楷體" w:eastAsia="標楷體" w:hAnsi="標楷體" w:hint="eastAsia"/>
          <w:color w:val="000000" w:themeColor="text1"/>
          <w:sz w:val="28"/>
          <w:szCs w:val="28"/>
        </w:rPr>
        <w:t>、科林研發、光寶科技、漢翔、英飛凌及NOVA等多元類型</w:t>
      </w:r>
      <w:r w:rsidR="00032F11" w:rsidRPr="00266D20">
        <w:rPr>
          <w:rFonts w:ascii="標楷體" w:eastAsia="標楷體" w:hAnsi="標楷體" w:cs="文鼎中黑" w:hint="eastAsia"/>
          <w:bCs/>
          <w:color w:val="000000" w:themeColor="text1"/>
          <w:sz w:val="28"/>
          <w:szCs w:val="28"/>
        </w:rPr>
        <w:t>。</w:t>
      </w:r>
    </w:p>
    <w:p w14:paraId="440FE4A8" w14:textId="77777777" w:rsidR="008E3E66" w:rsidRPr="00266D20" w:rsidRDefault="0088494C" w:rsidP="007170CF">
      <w:pPr>
        <w:pStyle w:val="af9"/>
        <w:widowControl/>
        <w:numPr>
          <w:ilvl w:val="0"/>
          <w:numId w:val="32"/>
        </w:numPr>
        <w:tabs>
          <w:tab w:val="left" w:pos="1316"/>
        </w:tabs>
        <w:suppressAutoHyphens/>
        <w:overflowPunct w:val="0"/>
        <w:autoSpaceDN w:val="0"/>
        <w:snapToGrid w:val="0"/>
        <w:spacing w:line="320" w:lineRule="exact"/>
        <w:ind w:leftChars="0" w:hanging="346"/>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形塑優質投資環境</w:t>
      </w:r>
    </w:p>
    <w:p w14:paraId="30C3ECDB" w14:textId="77777777" w:rsidR="0088494C" w:rsidRPr="00266D20" w:rsidRDefault="00E93F92" w:rsidP="007170CF">
      <w:pPr>
        <w:widowControl/>
        <w:numPr>
          <w:ilvl w:val="0"/>
          <w:numId w:val="16"/>
        </w:numPr>
        <w:tabs>
          <w:tab w:val="left" w:pos="1701"/>
        </w:tabs>
        <w:suppressAutoHyphens/>
        <w:overflowPunct w:val="0"/>
        <w:autoSpaceDN w:val="0"/>
        <w:snapToGrid w:val="0"/>
        <w:spacing w:line="320" w:lineRule="exact"/>
        <w:ind w:left="1304" w:firstLine="113"/>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招商單一窗口服務</w:t>
      </w:r>
    </w:p>
    <w:p w14:paraId="67624FA5" w14:textId="1C68D1DE" w:rsidR="00E93F92" w:rsidRPr="00266D20" w:rsidRDefault="009F575D" w:rsidP="007170CF">
      <w:pPr>
        <w:widowControl/>
        <w:suppressAutoHyphens/>
        <w:overflowPunct w:val="0"/>
        <w:autoSpaceDN w:val="0"/>
        <w:snapToGrid w:val="0"/>
        <w:spacing w:line="320" w:lineRule="exact"/>
        <w:ind w:left="1722" w:firstLineChars="2" w:firstLine="6"/>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color w:val="000000" w:themeColor="text1"/>
          <w:sz w:val="28"/>
          <w:szCs w:val="28"/>
        </w:rPr>
        <w:t>本府經濟發展局</w:t>
      </w:r>
      <w:r w:rsidRPr="00266D20">
        <w:rPr>
          <w:rFonts w:ascii="標楷體" w:eastAsia="標楷體" w:hAnsi="標楷體" w:hint="eastAsia"/>
          <w:bCs/>
          <w:color w:val="000000" w:themeColor="text1"/>
          <w:spacing w:val="4"/>
          <w:kern w:val="0"/>
          <w:sz w:val="28"/>
          <w:szCs w:val="28"/>
        </w:rPr>
        <w:t>打造高雄在地專屬的「投資高雄事務所」，</w:t>
      </w:r>
      <w:r w:rsidRPr="00266D20">
        <w:rPr>
          <w:rFonts w:ascii="標楷體" w:eastAsia="標楷體" w:hAnsi="標楷體"/>
          <w:bCs/>
          <w:color w:val="000000" w:themeColor="text1"/>
          <w:spacing w:val="4"/>
          <w:kern w:val="0"/>
          <w:sz w:val="28"/>
          <w:szCs w:val="28"/>
        </w:rPr>
        <w:t>由</w:t>
      </w:r>
      <w:r w:rsidRPr="00266D20">
        <w:rPr>
          <w:rFonts w:ascii="標楷體" w:eastAsia="標楷體" w:hAnsi="標楷體" w:hint="eastAsia"/>
          <w:bCs/>
          <w:color w:val="000000" w:themeColor="text1"/>
          <w:spacing w:val="4"/>
          <w:kern w:val="0"/>
          <w:sz w:val="28"/>
          <w:szCs w:val="28"/>
        </w:rPr>
        <w:t>專案經理專人協助企業投資進程，包含半導體產業、生</w:t>
      </w:r>
      <w:proofErr w:type="gramStart"/>
      <w:r w:rsidRPr="00266D20">
        <w:rPr>
          <w:rFonts w:ascii="標楷體" w:eastAsia="標楷體" w:hAnsi="標楷體" w:hint="eastAsia"/>
          <w:bCs/>
          <w:color w:val="000000" w:themeColor="text1"/>
          <w:spacing w:val="4"/>
          <w:kern w:val="0"/>
          <w:sz w:val="28"/>
          <w:szCs w:val="28"/>
        </w:rPr>
        <w:t>醫</w:t>
      </w:r>
      <w:proofErr w:type="gramEnd"/>
      <w:r w:rsidRPr="00266D20">
        <w:rPr>
          <w:rFonts w:ascii="標楷體" w:eastAsia="標楷體" w:hAnsi="標楷體" w:hint="eastAsia"/>
          <w:bCs/>
          <w:color w:val="000000" w:themeColor="text1"/>
          <w:spacing w:val="4"/>
          <w:kern w:val="0"/>
          <w:sz w:val="28"/>
          <w:szCs w:val="28"/>
        </w:rPr>
        <w:t>航太產業、商業服務業及產業園區等招商，持續打造高雄成為全台最優質的投資城市</w:t>
      </w:r>
      <w:r w:rsidR="00E93F92" w:rsidRPr="00266D20">
        <w:rPr>
          <w:rFonts w:ascii="標楷體" w:eastAsia="標楷體" w:hAnsi="標楷體" w:hint="eastAsia"/>
          <w:bCs/>
          <w:color w:val="000000" w:themeColor="text1"/>
          <w:spacing w:val="4"/>
          <w:kern w:val="0"/>
          <w:sz w:val="28"/>
          <w:szCs w:val="28"/>
        </w:rPr>
        <w:t>。</w:t>
      </w:r>
    </w:p>
    <w:p w14:paraId="41964EB9" w14:textId="77777777" w:rsidR="0088494C" w:rsidRPr="00266D20" w:rsidRDefault="00E93F92" w:rsidP="007170CF">
      <w:pPr>
        <w:widowControl/>
        <w:numPr>
          <w:ilvl w:val="0"/>
          <w:numId w:val="15"/>
        </w:numPr>
        <w:tabs>
          <w:tab w:val="left" w:pos="2127"/>
        </w:tabs>
        <w:suppressAutoHyphens/>
        <w:overflowPunct w:val="0"/>
        <w:autoSpaceDN w:val="0"/>
        <w:snapToGrid w:val="0"/>
        <w:spacing w:line="320" w:lineRule="exact"/>
        <w:ind w:left="1588" w:firstLine="113"/>
        <w:jc w:val="both"/>
        <w:textAlignment w:val="baseline"/>
        <w:rPr>
          <w:rFonts w:ascii="標楷體" w:eastAsia="標楷體" w:hAnsi="標楷體"/>
          <w:bCs/>
          <w:color w:val="000000" w:themeColor="text1"/>
          <w:kern w:val="0"/>
          <w:sz w:val="28"/>
          <w:szCs w:val="28"/>
        </w:rPr>
      </w:pPr>
      <w:r w:rsidRPr="00266D20">
        <w:rPr>
          <w:rFonts w:ascii="標楷體" w:eastAsia="標楷體" w:hAnsi="標楷體"/>
          <w:bCs/>
          <w:color w:val="000000" w:themeColor="text1"/>
          <w:spacing w:val="4"/>
          <w:kern w:val="0"/>
          <w:sz w:val="28"/>
          <w:szCs w:val="28"/>
        </w:rPr>
        <w:t>半導體產業</w:t>
      </w:r>
      <w:r w:rsidRPr="00266D20">
        <w:rPr>
          <w:rFonts w:ascii="標楷體" w:eastAsia="標楷體" w:hAnsi="標楷體" w:hint="eastAsia"/>
          <w:bCs/>
          <w:color w:val="000000" w:themeColor="text1"/>
          <w:kern w:val="0"/>
          <w:sz w:val="28"/>
          <w:szCs w:val="28"/>
        </w:rPr>
        <w:t>：</w:t>
      </w:r>
    </w:p>
    <w:p w14:paraId="289A78EF" w14:textId="628CC136" w:rsidR="00831A9D" w:rsidRPr="00266D20" w:rsidRDefault="00217B33" w:rsidP="007170CF">
      <w:pPr>
        <w:pStyle w:val="af9"/>
        <w:numPr>
          <w:ilvl w:val="0"/>
          <w:numId w:val="20"/>
        </w:numPr>
        <w:adjustRightInd w:val="0"/>
        <w:snapToGrid w:val="0"/>
        <w:spacing w:line="320" w:lineRule="exact"/>
        <w:ind w:leftChars="0" w:left="2410" w:hanging="283"/>
        <w:jc w:val="both"/>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半導體晶片大廠（AMD）114年3月25日高雄辦公室揭幕，進駐高雄領航大樓，</w:t>
      </w:r>
      <w:proofErr w:type="gramStart"/>
      <w:r w:rsidRPr="00266D20">
        <w:rPr>
          <w:rFonts w:ascii="標楷體" w:eastAsia="標楷體" w:hAnsi="標楷體" w:hint="eastAsia"/>
          <w:bCs/>
          <w:color w:val="000000" w:themeColor="text1"/>
          <w:kern w:val="0"/>
          <w:sz w:val="28"/>
          <w:szCs w:val="28"/>
        </w:rPr>
        <w:t>攜手元澄半導體</w:t>
      </w:r>
      <w:proofErr w:type="gramEnd"/>
      <w:r w:rsidRPr="00266D20">
        <w:rPr>
          <w:rFonts w:ascii="標楷體" w:eastAsia="標楷體" w:hAnsi="標楷體" w:hint="eastAsia"/>
          <w:bCs/>
          <w:color w:val="000000" w:themeColor="text1"/>
          <w:kern w:val="0"/>
          <w:sz w:val="28"/>
          <w:szCs w:val="28"/>
        </w:rPr>
        <w:t>、清華大學、陽明交大、中山大學合作培育AI人才及技術發展</w:t>
      </w:r>
      <w:r w:rsidR="00831A9D" w:rsidRPr="00266D20">
        <w:rPr>
          <w:rFonts w:ascii="標楷體" w:eastAsia="標楷體" w:hAnsi="標楷體" w:hint="eastAsia"/>
          <w:bCs/>
          <w:color w:val="000000" w:themeColor="text1"/>
          <w:kern w:val="0"/>
          <w:sz w:val="28"/>
          <w:szCs w:val="28"/>
        </w:rPr>
        <w:t>。</w:t>
      </w:r>
    </w:p>
    <w:p w14:paraId="3D3A1594" w14:textId="1B11D3DD" w:rsidR="00831A9D" w:rsidRPr="00266D20" w:rsidRDefault="009F575D" w:rsidP="007170CF">
      <w:pPr>
        <w:pStyle w:val="af9"/>
        <w:numPr>
          <w:ilvl w:val="0"/>
          <w:numId w:val="20"/>
        </w:numPr>
        <w:adjustRightInd w:val="0"/>
        <w:snapToGrid w:val="0"/>
        <w:spacing w:line="320" w:lineRule="exact"/>
        <w:ind w:leftChars="0" w:left="2410" w:hanging="283"/>
        <w:jc w:val="both"/>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台積電114年3月31日辦理2</w:t>
      </w:r>
      <w:proofErr w:type="gramStart"/>
      <w:r w:rsidRPr="00266D20">
        <w:rPr>
          <w:rFonts w:ascii="標楷體" w:eastAsia="標楷體" w:hAnsi="標楷體" w:hint="eastAsia"/>
          <w:bCs/>
          <w:color w:val="000000" w:themeColor="text1"/>
          <w:kern w:val="0"/>
          <w:sz w:val="28"/>
          <w:szCs w:val="28"/>
        </w:rPr>
        <w:t>奈米擴產</w:t>
      </w:r>
      <w:proofErr w:type="gramEnd"/>
      <w:r w:rsidRPr="00266D20">
        <w:rPr>
          <w:rFonts w:ascii="標楷體" w:eastAsia="標楷體" w:hAnsi="標楷體" w:hint="eastAsia"/>
          <w:bCs/>
          <w:color w:val="000000" w:themeColor="text1"/>
          <w:kern w:val="0"/>
          <w:sz w:val="28"/>
          <w:szCs w:val="28"/>
        </w:rPr>
        <w:t>典禮，同時舉行高雄晶圓22廠P2廠上</w:t>
      </w:r>
      <w:proofErr w:type="gramStart"/>
      <w:r w:rsidRPr="00266D20">
        <w:rPr>
          <w:rFonts w:ascii="標楷體" w:eastAsia="標楷體" w:hAnsi="標楷體" w:hint="eastAsia"/>
          <w:bCs/>
          <w:color w:val="000000" w:themeColor="text1"/>
          <w:kern w:val="0"/>
          <w:sz w:val="28"/>
          <w:szCs w:val="28"/>
        </w:rPr>
        <w:t>樑</w:t>
      </w:r>
      <w:proofErr w:type="gramEnd"/>
      <w:r w:rsidRPr="00266D20">
        <w:rPr>
          <w:rFonts w:ascii="標楷體" w:eastAsia="標楷體" w:hAnsi="標楷體" w:hint="eastAsia"/>
          <w:bCs/>
          <w:color w:val="000000" w:themeColor="text1"/>
          <w:kern w:val="0"/>
          <w:sz w:val="28"/>
          <w:szCs w:val="28"/>
        </w:rPr>
        <w:t>儀式；另P4、P5廠於</w:t>
      </w:r>
      <w:r w:rsidRPr="00266D20">
        <w:rPr>
          <w:rFonts w:ascii="標楷體" w:eastAsia="標楷體" w:hAnsi="標楷體"/>
          <w:bCs/>
          <w:color w:val="000000" w:themeColor="text1"/>
          <w:kern w:val="0"/>
          <w:sz w:val="28"/>
          <w:szCs w:val="28"/>
        </w:rPr>
        <w:t>11</w:t>
      </w:r>
      <w:r w:rsidRPr="00266D20">
        <w:rPr>
          <w:rFonts w:ascii="標楷體" w:eastAsia="標楷體" w:hAnsi="標楷體" w:hint="eastAsia"/>
          <w:bCs/>
          <w:color w:val="000000" w:themeColor="text1"/>
          <w:kern w:val="0"/>
          <w:sz w:val="28"/>
          <w:szCs w:val="28"/>
        </w:rPr>
        <w:t>4</w:t>
      </w:r>
      <w:r w:rsidRPr="00266D20">
        <w:rPr>
          <w:rFonts w:ascii="標楷體" w:eastAsia="標楷體" w:hAnsi="標楷體"/>
          <w:bCs/>
          <w:color w:val="000000" w:themeColor="text1"/>
          <w:kern w:val="0"/>
          <w:sz w:val="28"/>
          <w:szCs w:val="28"/>
        </w:rPr>
        <w:t>年</w:t>
      </w:r>
      <w:r w:rsidRPr="00266D20">
        <w:rPr>
          <w:rFonts w:ascii="標楷體" w:eastAsia="標楷體" w:hAnsi="標楷體" w:hint="eastAsia"/>
          <w:bCs/>
          <w:color w:val="000000" w:themeColor="text1"/>
          <w:kern w:val="0"/>
          <w:sz w:val="28"/>
          <w:szCs w:val="28"/>
        </w:rPr>
        <w:t>4月18日取得開發許可，預計116年完工</w:t>
      </w:r>
      <w:r w:rsidR="00831A9D" w:rsidRPr="00266D20">
        <w:rPr>
          <w:rFonts w:ascii="標楷體" w:eastAsia="標楷體" w:hAnsi="標楷體" w:hint="eastAsia"/>
          <w:bCs/>
          <w:color w:val="000000" w:themeColor="text1"/>
          <w:kern w:val="0"/>
          <w:sz w:val="28"/>
          <w:szCs w:val="28"/>
        </w:rPr>
        <w:t>。</w:t>
      </w:r>
    </w:p>
    <w:p w14:paraId="74BA5144" w14:textId="77777777" w:rsidR="00C66B37" w:rsidRPr="00266D20" w:rsidRDefault="00C66B37" w:rsidP="007170CF">
      <w:pPr>
        <w:widowControl/>
        <w:numPr>
          <w:ilvl w:val="0"/>
          <w:numId w:val="15"/>
        </w:numPr>
        <w:tabs>
          <w:tab w:val="left" w:pos="2156"/>
        </w:tabs>
        <w:suppressAutoHyphens/>
        <w:overflowPunct w:val="0"/>
        <w:autoSpaceDN w:val="0"/>
        <w:snapToGrid w:val="0"/>
        <w:spacing w:line="320" w:lineRule="exact"/>
        <w:ind w:left="2142" w:hanging="441"/>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精</w:t>
      </w:r>
      <w:proofErr w:type="gramStart"/>
      <w:r w:rsidRPr="00266D20">
        <w:rPr>
          <w:rFonts w:ascii="標楷體" w:eastAsia="標楷體" w:hAnsi="標楷體" w:hint="eastAsia"/>
          <w:bCs/>
          <w:color w:val="000000" w:themeColor="text1"/>
          <w:kern w:val="0"/>
          <w:sz w:val="28"/>
          <w:szCs w:val="28"/>
        </w:rPr>
        <w:t>準</w:t>
      </w:r>
      <w:proofErr w:type="gramEnd"/>
      <w:r w:rsidRPr="00266D20">
        <w:rPr>
          <w:rFonts w:ascii="標楷體" w:eastAsia="標楷體" w:hAnsi="標楷體" w:hint="eastAsia"/>
          <w:bCs/>
          <w:color w:val="000000" w:themeColor="text1"/>
          <w:kern w:val="0"/>
          <w:sz w:val="28"/>
          <w:szCs w:val="28"/>
        </w:rPr>
        <w:t>健康創新、生技產業：</w:t>
      </w:r>
    </w:p>
    <w:p w14:paraId="49820226" w14:textId="19EBBF83" w:rsidR="00F01E3C" w:rsidRPr="00266D20" w:rsidRDefault="00C66B37" w:rsidP="003C503E">
      <w:pPr>
        <w:pStyle w:val="af9"/>
        <w:numPr>
          <w:ilvl w:val="0"/>
          <w:numId w:val="56"/>
        </w:numPr>
        <w:adjustRightInd w:val="0"/>
        <w:snapToGrid w:val="0"/>
        <w:spacing w:line="320" w:lineRule="exact"/>
        <w:ind w:leftChars="0" w:left="2410" w:hanging="283"/>
        <w:jc w:val="both"/>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為拓展歐美醫療市場、擴大營運規模，專業濾材廠</w:t>
      </w:r>
      <w:proofErr w:type="gramStart"/>
      <w:r w:rsidRPr="00266D20">
        <w:rPr>
          <w:rFonts w:ascii="標楷體" w:eastAsia="標楷體" w:hAnsi="標楷體" w:hint="eastAsia"/>
          <w:bCs/>
          <w:color w:val="000000" w:themeColor="text1"/>
          <w:kern w:val="0"/>
          <w:sz w:val="28"/>
          <w:szCs w:val="28"/>
        </w:rPr>
        <w:t>凱</w:t>
      </w:r>
      <w:proofErr w:type="gramEnd"/>
      <w:r w:rsidRPr="00266D20">
        <w:rPr>
          <w:rFonts w:ascii="標楷體" w:eastAsia="標楷體" w:hAnsi="標楷體" w:hint="eastAsia"/>
          <w:bCs/>
          <w:color w:val="000000" w:themeColor="text1"/>
          <w:kern w:val="0"/>
          <w:sz w:val="28"/>
          <w:szCs w:val="28"/>
        </w:rPr>
        <w:t>舟公司</w:t>
      </w:r>
      <w:proofErr w:type="gramStart"/>
      <w:r w:rsidRPr="00266D20">
        <w:rPr>
          <w:rFonts w:ascii="標楷體" w:eastAsia="標楷體" w:hAnsi="標楷體" w:hint="eastAsia"/>
          <w:bCs/>
          <w:color w:val="000000" w:themeColor="text1"/>
          <w:kern w:val="0"/>
          <w:sz w:val="28"/>
          <w:szCs w:val="28"/>
        </w:rPr>
        <w:t>進駐橋科</w:t>
      </w:r>
      <w:proofErr w:type="gramEnd"/>
      <w:r w:rsidRPr="00266D20">
        <w:rPr>
          <w:rFonts w:ascii="標楷體" w:eastAsia="標楷體" w:hAnsi="標楷體" w:hint="eastAsia"/>
          <w:bCs/>
          <w:color w:val="000000" w:themeColor="text1"/>
          <w:kern w:val="0"/>
          <w:sz w:val="28"/>
          <w:szCs w:val="28"/>
        </w:rPr>
        <w:t>，預計投資</w:t>
      </w:r>
      <w:r w:rsidR="008E7F67" w:rsidRPr="00266D20">
        <w:rPr>
          <w:rFonts w:ascii="標楷體" w:eastAsia="標楷體" w:hAnsi="標楷體" w:hint="eastAsia"/>
          <w:bCs/>
          <w:color w:val="000000" w:themeColor="text1"/>
          <w:kern w:val="0"/>
          <w:sz w:val="28"/>
          <w:szCs w:val="28"/>
        </w:rPr>
        <w:t>新臺幣</w:t>
      </w:r>
      <w:r w:rsidRPr="00266D20">
        <w:rPr>
          <w:rFonts w:ascii="標楷體" w:eastAsia="標楷體" w:hAnsi="標楷體" w:hint="eastAsia"/>
          <w:bCs/>
          <w:color w:val="000000" w:themeColor="text1"/>
          <w:kern w:val="0"/>
          <w:sz w:val="28"/>
          <w:szCs w:val="28"/>
        </w:rPr>
        <w:t>6億元興建地上4樓的營運總部作為全球布局據點，114年1月21日舉行動土典禮，預計115年底完工投產</w:t>
      </w:r>
      <w:r w:rsidR="00F01E3C" w:rsidRPr="00266D20">
        <w:rPr>
          <w:rFonts w:ascii="標楷體" w:eastAsia="標楷體" w:hAnsi="標楷體" w:hint="eastAsia"/>
          <w:bCs/>
          <w:color w:val="000000" w:themeColor="text1"/>
          <w:kern w:val="0"/>
          <w:sz w:val="28"/>
          <w:szCs w:val="28"/>
        </w:rPr>
        <w:t>。</w:t>
      </w:r>
    </w:p>
    <w:p w14:paraId="68C5F69B" w14:textId="450BE694" w:rsidR="00C66B37" w:rsidRPr="00266D20" w:rsidRDefault="00C66B37" w:rsidP="003C503E">
      <w:pPr>
        <w:pStyle w:val="af9"/>
        <w:numPr>
          <w:ilvl w:val="0"/>
          <w:numId w:val="56"/>
        </w:numPr>
        <w:adjustRightInd w:val="0"/>
        <w:snapToGrid w:val="0"/>
        <w:spacing w:line="320" w:lineRule="exact"/>
        <w:ind w:leftChars="0" w:left="2410" w:hanging="283"/>
        <w:jc w:val="both"/>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超棒生技投資</w:t>
      </w:r>
      <w:r w:rsidR="00297216" w:rsidRPr="00266D20">
        <w:rPr>
          <w:rFonts w:ascii="標楷體" w:eastAsia="標楷體" w:hAnsi="標楷體" w:hint="eastAsia"/>
          <w:bCs/>
          <w:color w:val="000000" w:themeColor="text1"/>
          <w:kern w:val="0"/>
          <w:sz w:val="28"/>
          <w:szCs w:val="28"/>
        </w:rPr>
        <w:t>新臺幣</w:t>
      </w:r>
      <w:r w:rsidRPr="00266D20">
        <w:rPr>
          <w:rFonts w:ascii="標楷體" w:eastAsia="標楷體" w:hAnsi="標楷體" w:hint="eastAsia"/>
          <w:bCs/>
          <w:color w:val="000000" w:themeColor="text1"/>
          <w:kern w:val="0"/>
          <w:sz w:val="28"/>
          <w:szCs w:val="28"/>
        </w:rPr>
        <w:t>4億元於小港打造旗艦級廠房，114年5月18日開幕。新廠建置高規格無塵室，具備進行高階保健食品製程的能力。生產設備全面導入智慧管理系統與自動化產線，預計創造80個就業機會。</w:t>
      </w:r>
    </w:p>
    <w:p w14:paraId="3B60E6AF" w14:textId="77777777" w:rsidR="007762A7" w:rsidRPr="00266D20" w:rsidRDefault="007762A7" w:rsidP="007170CF">
      <w:pPr>
        <w:widowControl/>
        <w:numPr>
          <w:ilvl w:val="0"/>
          <w:numId w:val="15"/>
        </w:numPr>
        <w:tabs>
          <w:tab w:val="left" w:pos="2156"/>
        </w:tabs>
        <w:suppressAutoHyphens/>
        <w:overflowPunct w:val="0"/>
        <w:autoSpaceDN w:val="0"/>
        <w:snapToGrid w:val="0"/>
        <w:spacing w:line="320" w:lineRule="exact"/>
        <w:ind w:left="2142" w:hanging="441"/>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航太產業：</w:t>
      </w:r>
    </w:p>
    <w:p w14:paraId="0E920D67" w14:textId="125785AD" w:rsidR="002C1DB7" w:rsidRPr="00266D20" w:rsidRDefault="007762A7" w:rsidP="007170CF">
      <w:pPr>
        <w:widowControl/>
        <w:tabs>
          <w:tab w:val="left" w:pos="2156"/>
        </w:tabs>
        <w:suppressAutoHyphens/>
        <w:overflowPunct w:val="0"/>
        <w:autoSpaceDN w:val="0"/>
        <w:snapToGrid w:val="0"/>
        <w:spacing w:line="320" w:lineRule="exact"/>
        <w:ind w:left="2142"/>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漢翔公司114年4月2日發動機事業處鍛造廠落成啟用，整合國內產學界鍛造經驗及供應鏈資源，於岡山打造高階鍛造製程技術廠房。新廠除了滿足國防需求外，針對國際民用航空市場，將提供一次性鍛件至加工件完成，建構航空高階鍛造自主供應量能，升級高雄航太生態系並提升全球供應鏈地位</w:t>
      </w:r>
      <w:r w:rsidR="002C1DB7" w:rsidRPr="00266D20">
        <w:rPr>
          <w:rFonts w:ascii="標楷體" w:eastAsia="標楷體" w:hAnsi="標楷體" w:hint="eastAsia"/>
          <w:bCs/>
          <w:color w:val="000000" w:themeColor="text1"/>
          <w:kern w:val="0"/>
          <w:sz w:val="28"/>
          <w:szCs w:val="28"/>
        </w:rPr>
        <w:t>。</w:t>
      </w:r>
    </w:p>
    <w:p w14:paraId="649D0DF4" w14:textId="718C740B" w:rsidR="004763BC" w:rsidRPr="00266D20" w:rsidRDefault="004763BC" w:rsidP="007170CF">
      <w:pPr>
        <w:widowControl/>
        <w:numPr>
          <w:ilvl w:val="0"/>
          <w:numId w:val="15"/>
        </w:numPr>
        <w:tabs>
          <w:tab w:val="left" w:pos="2156"/>
        </w:tabs>
        <w:suppressAutoHyphens/>
        <w:overflowPunct w:val="0"/>
        <w:autoSpaceDN w:val="0"/>
        <w:snapToGrid w:val="0"/>
        <w:spacing w:line="320" w:lineRule="exact"/>
        <w:ind w:left="2142" w:hanging="441"/>
        <w:jc w:val="both"/>
        <w:textAlignment w:val="baseline"/>
        <w:rPr>
          <w:rFonts w:ascii="標楷體" w:eastAsia="標楷體" w:hAnsi="標楷體"/>
          <w:bCs/>
          <w:color w:val="000000" w:themeColor="text1"/>
          <w:kern w:val="0"/>
          <w:sz w:val="28"/>
          <w:szCs w:val="28"/>
        </w:rPr>
      </w:pPr>
      <w:r w:rsidRPr="00266D20">
        <w:rPr>
          <w:rFonts w:ascii="標楷體" w:eastAsia="標楷體" w:hAnsi="標楷體"/>
          <w:bCs/>
          <w:color w:val="000000" w:themeColor="text1"/>
          <w:kern w:val="0"/>
          <w:sz w:val="28"/>
          <w:szCs w:val="28"/>
        </w:rPr>
        <w:t>商業服務業</w:t>
      </w:r>
      <w:r w:rsidRPr="00266D20">
        <w:rPr>
          <w:rFonts w:ascii="標楷體" w:eastAsia="標楷體" w:hAnsi="標楷體" w:hint="eastAsia"/>
          <w:bCs/>
          <w:color w:val="000000" w:themeColor="text1"/>
          <w:spacing w:val="4"/>
          <w:kern w:val="0"/>
          <w:sz w:val="28"/>
          <w:szCs w:val="28"/>
        </w:rPr>
        <w:t>：</w:t>
      </w:r>
    </w:p>
    <w:p w14:paraId="3B7C5FDF" w14:textId="5BB1487D" w:rsidR="004763BC" w:rsidRPr="00266D20" w:rsidRDefault="007F267F" w:rsidP="00C32308">
      <w:pPr>
        <w:pStyle w:val="af9"/>
        <w:numPr>
          <w:ilvl w:val="0"/>
          <w:numId w:val="57"/>
        </w:numPr>
        <w:adjustRightInd w:val="0"/>
        <w:snapToGrid w:val="0"/>
        <w:spacing w:line="330" w:lineRule="exact"/>
        <w:ind w:leftChars="0" w:left="2410" w:hanging="283"/>
        <w:jc w:val="both"/>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大立百貨成功</w:t>
      </w:r>
      <w:proofErr w:type="gramStart"/>
      <w:r w:rsidRPr="00266D20">
        <w:rPr>
          <w:rFonts w:ascii="標楷體" w:eastAsia="標楷體" w:hAnsi="標楷體" w:hint="eastAsia"/>
          <w:bCs/>
          <w:color w:val="000000" w:themeColor="text1"/>
          <w:kern w:val="0"/>
          <w:sz w:val="28"/>
          <w:szCs w:val="28"/>
        </w:rPr>
        <w:t>招商全台獨</w:t>
      </w:r>
      <w:proofErr w:type="gramEnd"/>
      <w:r w:rsidRPr="00266D20">
        <w:rPr>
          <w:rFonts w:ascii="標楷體" w:eastAsia="標楷體" w:hAnsi="標楷體" w:hint="eastAsia"/>
          <w:bCs/>
          <w:color w:val="000000" w:themeColor="text1"/>
          <w:kern w:val="0"/>
          <w:sz w:val="28"/>
          <w:szCs w:val="28"/>
        </w:rPr>
        <w:t>家裝修設計與建材品牌推廣中心「</w:t>
      </w:r>
      <w:proofErr w:type="spellStart"/>
      <w:r w:rsidRPr="00266D20">
        <w:rPr>
          <w:rFonts w:ascii="標楷體" w:eastAsia="標楷體" w:hAnsi="標楷體"/>
          <w:bCs/>
          <w:color w:val="000000" w:themeColor="text1"/>
          <w:kern w:val="0"/>
          <w:sz w:val="28"/>
          <w:szCs w:val="28"/>
        </w:rPr>
        <w:t>Modolii</w:t>
      </w:r>
      <w:proofErr w:type="spellEnd"/>
      <w:r w:rsidRPr="00266D20">
        <w:rPr>
          <w:rFonts w:ascii="標楷體" w:eastAsia="標楷體" w:hAnsi="標楷體"/>
          <w:bCs/>
          <w:color w:val="000000" w:themeColor="text1"/>
          <w:kern w:val="0"/>
          <w:sz w:val="28"/>
          <w:szCs w:val="28"/>
        </w:rPr>
        <w:t xml:space="preserve"> </w:t>
      </w:r>
      <w:proofErr w:type="gramStart"/>
      <w:r w:rsidRPr="00266D20">
        <w:rPr>
          <w:rFonts w:ascii="標楷體" w:eastAsia="標楷體" w:hAnsi="標楷體" w:hint="eastAsia"/>
          <w:bCs/>
          <w:color w:val="000000" w:themeColor="text1"/>
          <w:kern w:val="0"/>
          <w:sz w:val="28"/>
          <w:szCs w:val="28"/>
        </w:rPr>
        <w:t>謀多利</w:t>
      </w:r>
      <w:proofErr w:type="gramEnd"/>
      <w:r w:rsidRPr="00266D20">
        <w:rPr>
          <w:rFonts w:ascii="標楷體" w:eastAsia="標楷體" w:hAnsi="標楷體" w:hint="eastAsia"/>
          <w:bCs/>
          <w:color w:val="000000" w:themeColor="text1"/>
          <w:kern w:val="0"/>
          <w:sz w:val="28"/>
          <w:szCs w:val="28"/>
        </w:rPr>
        <w:t>．居工事」</w:t>
      </w:r>
      <w:proofErr w:type="gramStart"/>
      <w:r w:rsidRPr="00266D20">
        <w:rPr>
          <w:rFonts w:ascii="標楷體" w:eastAsia="標楷體" w:hAnsi="標楷體" w:hint="eastAsia"/>
          <w:bCs/>
          <w:color w:val="000000" w:themeColor="text1"/>
          <w:kern w:val="0"/>
          <w:sz w:val="28"/>
          <w:szCs w:val="28"/>
        </w:rPr>
        <w:t>於館內</w:t>
      </w:r>
      <w:proofErr w:type="gramEnd"/>
      <w:r w:rsidRPr="00266D20">
        <w:rPr>
          <w:rFonts w:ascii="標楷體" w:eastAsia="標楷體" w:hAnsi="標楷體" w:hint="eastAsia"/>
          <w:bCs/>
          <w:color w:val="000000" w:themeColor="text1"/>
          <w:kern w:val="0"/>
          <w:sz w:val="28"/>
          <w:szCs w:val="28"/>
        </w:rPr>
        <w:t>打造全台首創商場內融合設計、建材、生活風格與</w:t>
      </w:r>
      <w:proofErr w:type="gramStart"/>
      <w:r w:rsidRPr="00266D20">
        <w:rPr>
          <w:rFonts w:ascii="標楷體" w:eastAsia="標楷體" w:hAnsi="標楷體" w:hint="eastAsia"/>
          <w:bCs/>
          <w:color w:val="000000" w:themeColor="text1"/>
          <w:kern w:val="0"/>
          <w:sz w:val="28"/>
          <w:szCs w:val="28"/>
        </w:rPr>
        <w:t>沉</w:t>
      </w:r>
      <w:proofErr w:type="gramEnd"/>
      <w:r w:rsidRPr="00266D20">
        <w:rPr>
          <w:rFonts w:ascii="標楷體" w:eastAsia="標楷體" w:hAnsi="標楷體" w:hint="eastAsia"/>
          <w:bCs/>
          <w:color w:val="000000" w:themeColor="text1"/>
          <w:kern w:val="0"/>
          <w:sz w:val="28"/>
          <w:szCs w:val="28"/>
        </w:rPr>
        <w:t>浸式體驗的創新空間，並於</w:t>
      </w:r>
      <w:r w:rsidRPr="00266D20">
        <w:rPr>
          <w:rFonts w:ascii="標楷體" w:eastAsia="標楷體" w:hAnsi="標楷體"/>
          <w:bCs/>
          <w:color w:val="000000" w:themeColor="text1"/>
          <w:kern w:val="0"/>
          <w:sz w:val="28"/>
          <w:szCs w:val="28"/>
        </w:rPr>
        <w:t>114</w:t>
      </w:r>
      <w:r w:rsidRPr="00266D20">
        <w:rPr>
          <w:rFonts w:ascii="標楷體" w:eastAsia="標楷體" w:hAnsi="標楷體" w:hint="eastAsia"/>
          <w:bCs/>
          <w:color w:val="000000" w:themeColor="text1"/>
          <w:kern w:val="0"/>
          <w:sz w:val="28"/>
          <w:szCs w:val="28"/>
        </w:rPr>
        <w:t>年</w:t>
      </w:r>
      <w:r w:rsidRPr="00266D20">
        <w:rPr>
          <w:rFonts w:ascii="標楷體" w:eastAsia="標楷體" w:hAnsi="標楷體"/>
          <w:bCs/>
          <w:color w:val="000000" w:themeColor="text1"/>
          <w:kern w:val="0"/>
          <w:sz w:val="28"/>
          <w:szCs w:val="28"/>
        </w:rPr>
        <w:t>4</w:t>
      </w:r>
      <w:r w:rsidRPr="00266D20">
        <w:rPr>
          <w:rFonts w:ascii="標楷體" w:eastAsia="標楷體" w:hAnsi="標楷體" w:hint="eastAsia"/>
          <w:bCs/>
          <w:color w:val="000000" w:themeColor="text1"/>
          <w:kern w:val="0"/>
          <w:sz w:val="28"/>
          <w:szCs w:val="28"/>
        </w:rPr>
        <w:t>月</w:t>
      </w:r>
      <w:r w:rsidRPr="00266D20">
        <w:rPr>
          <w:rFonts w:ascii="標楷體" w:eastAsia="標楷體" w:hAnsi="標楷體"/>
          <w:bCs/>
          <w:color w:val="000000" w:themeColor="text1"/>
          <w:kern w:val="0"/>
          <w:sz w:val="28"/>
          <w:szCs w:val="28"/>
        </w:rPr>
        <w:t>23</w:t>
      </w:r>
      <w:r w:rsidRPr="00266D20">
        <w:rPr>
          <w:rFonts w:ascii="標楷體" w:eastAsia="標楷體" w:hAnsi="標楷體" w:hint="eastAsia"/>
          <w:bCs/>
          <w:color w:val="000000" w:themeColor="text1"/>
          <w:kern w:val="0"/>
          <w:sz w:val="28"/>
          <w:szCs w:val="28"/>
        </w:rPr>
        <w:t>日起攜手</w:t>
      </w:r>
      <w:proofErr w:type="spellStart"/>
      <w:r w:rsidRPr="00266D20">
        <w:rPr>
          <w:rFonts w:ascii="標楷體" w:eastAsia="標楷體" w:hAnsi="標楷體"/>
          <w:bCs/>
          <w:color w:val="000000" w:themeColor="text1"/>
          <w:kern w:val="0"/>
          <w:sz w:val="28"/>
          <w:szCs w:val="28"/>
        </w:rPr>
        <w:t>Modolii</w:t>
      </w:r>
      <w:proofErr w:type="spellEnd"/>
      <w:r w:rsidRPr="00266D20">
        <w:rPr>
          <w:rFonts w:ascii="標楷體" w:eastAsia="標楷體" w:hAnsi="標楷體" w:hint="eastAsia"/>
          <w:bCs/>
          <w:color w:val="000000" w:themeColor="text1"/>
          <w:kern w:val="0"/>
          <w:sz w:val="28"/>
          <w:szCs w:val="28"/>
        </w:rPr>
        <w:t>及南部唯</w:t>
      </w:r>
      <w:r w:rsidRPr="00266D20">
        <w:rPr>
          <w:rFonts w:ascii="標楷體" w:eastAsia="標楷體" w:hAnsi="標楷體" w:hint="eastAsia"/>
          <w:bCs/>
          <w:color w:val="000000" w:themeColor="text1"/>
          <w:kern w:val="0"/>
          <w:sz w:val="28"/>
          <w:szCs w:val="28"/>
        </w:rPr>
        <w:lastRenderedPageBreak/>
        <w:t>一旗艦店「</w:t>
      </w:r>
      <w:r w:rsidRPr="00266D20">
        <w:rPr>
          <w:rFonts w:ascii="標楷體" w:eastAsia="標楷體" w:hAnsi="標楷體"/>
          <w:bCs/>
          <w:color w:val="000000" w:themeColor="text1"/>
          <w:kern w:val="0"/>
          <w:sz w:val="28"/>
          <w:szCs w:val="28"/>
        </w:rPr>
        <w:t>MUJI</w:t>
      </w:r>
      <w:r w:rsidRPr="00266D20">
        <w:rPr>
          <w:rFonts w:ascii="標楷體" w:eastAsia="標楷體" w:hAnsi="標楷體" w:hint="eastAsia"/>
          <w:bCs/>
          <w:color w:val="000000" w:themeColor="text1"/>
          <w:kern w:val="0"/>
          <w:sz w:val="28"/>
          <w:szCs w:val="28"/>
        </w:rPr>
        <w:t>無印良品」共同推出品牌限定企劃「</w:t>
      </w:r>
      <w:r w:rsidRPr="00266D20">
        <w:rPr>
          <w:rFonts w:ascii="標楷體" w:eastAsia="標楷體" w:hAnsi="標楷體"/>
          <w:bCs/>
          <w:color w:val="000000" w:themeColor="text1"/>
          <w:kern w:val="0"/>
          <w:sz w:val="28"/>
          <w:szCs w:val="28"/>
        </w:rPr>
        <w:t>Only at TALEES</w:t>
      </w:r>
      <w:r w:rsidRPr="00266D20">
        <w:rPr>
          <w:rFonts w:ascii="標楷體" w:eastAsia="標楷體" w:hAnsi="標楷體" w:hint="eastAsia"/>
          <w:bCs/>
          <w:color w:val="000000" w:themeColor="text1"/>
          <w:kern w:val="0"/>
          <w:sz w:val="28"/>
          <w:szCs w:val="28"/>
        </w:rPr>
        <w:t>」展開系列體驗活動，為春季購物與觀光注入嶄新亮點</w:t>
      </w:r>
      <w:r w:rsidR="004763BC" w:rsidRPr="00266D20">
        <w:rPr>
          <w:rFonts w:ascii="標楷體" w:eastAsia="標楷體" w:hAnsi="標楷體" w:hint="eastAsia"/>
          <w:bCs/>
          <w:color w:val="000000" w:themeColor="text1"/>
          <w:kern w:val="0"/>
          <w:sz w:val="28"/>
          <w:szCs w:val="28"/>
        </w:rPr>
        <w:t>。</w:t>
      </w:r>
    </w:p>
    <w:p w14:paraId="55401F63" w14:textId="205C5ADF" w:rsidR="007F267F" w:rsidRPr="00266D20" w:rsidRDefault="007F267F" w:rsidP="00C32308">
      <w:pPr>
        <w:pStyle w:val="af9"/>
        <w:numPr>
          <w:ilvl w:val="0"/>
          <w:numId w:val="57"/>
        </w:numPr>
        <w:adjustRightInd w:val="0"/>
        <w:snapToGrid w:val="0"/>
        <w:spacing w:line="330" w:lineRule="exact"/>
        <w:ind w:leftChars="0" w:left="2410" w:hanging="283"/>
        <w:jc w:val="both"/>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指標性3C龍頭商場NOVA資訊廣場看好高雄零售消費需求強勁於114年5月16日進駐鳳山，提供高雄市民更豐富且實惠的3C購物體驗，更促進高雄多元化零售版圖與數位消費環境。</w:t>
      </w:r>
    </w:p>
    <w:p w14:paraId="63452EC6" w14:textId="77777777" w:rsidR="00F370A3" w:rsidRPr="00266D20" w:rsidRDefault="00542A5B" w:rsidP="00C32308">
      <w:pPr>
        <w:widowControl/>
        <w:numPr>
          <w:ilvl w:val="0"/>
          <w:numId w:val="16"/>
        </w:numPr>
        <w:tabs>
          <w:tab w:val="left" w:pos="1701"/>
        </w:tabs>
        <w:suppressAutoHyphens/>
        <w:overflowPunct w:val="0"/>
        <w:autoSpaceDN w:val="0"/>
        <w:snapToGrid w:val="0"/>
        <w:spacing w:line="330" w:lineRule="exact"/>
        <w:ind w:left="1304" w:firstLine="113"/>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獎勵補助策略性產業/重點發展產業</w:t>
      </w:r>
    </w:p>
    <w:p w14:paraId="70204EB9" w14:textId="1AC4BC6C" w:rsidR="00FF3B95" w:rsidRPr="00266D20" w:rsidRDefault="0068724D" w:rsidP="00C32308">
      <w:pPr>
        <w:widowControl/>
        <w:numPr>
          <w:ilvl w:val="0"/>
          <w:numId w:val="40"/>
        </w:numPr>
        <w:tabs>
          <w:tab w:val="left" w:pos="2156"/>
        </w:tabs>
        <w:suppressAutoHyphens/>
        <w:overflowPunct w:val="0"/>
        <w:autoSpaceDN w:val="0"/>
        <w:snapToGrid w:val="0"/>
        <w:spacing w:line="330" w:lineRule="exact"/>
        <w:ind w:left="2142" w:hanging="441"/>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凡策略性產業/重點發展產業投資本市達一定規模並符合相關設立規定，或公司將經濟部認定之營運總部設於本市，或經本府企業總部進駐亞洲新灣區審議會審認合格並決議獎勵者，得申請融資利息、房地租金、房屋稅、新增進用勞工薪資等項之投資補助</w:t>
      </w:r>
      <w:r w:rsidR="00032F11" w:rsidRPr="00266D20">
        <w:rPr>
          <w:rFonts w:ascii="標楷體" w:eastAsia="標楷體" w:hAnsi="標楷體" w:hint="eastAsia"/>
          <w:bCs/>
          <w:color w:val="000000" w:themeColor="text1"/>
          <w:kern w:val="0"/>
          <w:sz w:val="28"/>
          <w:szCs w:val="28"/>
        </w:rPr>
        <w:t>。</w:t>
      </w:r>
    </w:p>
    <w:p w14:paraId="22790585" w14:textId="04B3CDD4" w:rsidR="002F2C86" w:rsidRPr="00266D20" w:rsidRDefault="0068724D" w:rsidP="00C32308">
      <w:pPr>
        <w:widowControl/>
        <w:numPr>
          <w:ilvl w:val="0"/>
          <w:numId w:val="40"/>
        </w:numPr>
        <w:tabs>
          <w:tab w:val="left" w:pos="2156"/>
        </w:tabs>
        <w:suppressAutoHyphens/>
        <w:overflowPunct w:val="0"/>
        <w:autoSpaceDN w:val="0"/>
        <w:snapToGrid w:val="0"/>
        <w:spacing w:line="330" w:lineRule="exact"/>
        <w:ind w:left="2142" w:hanging="441"/>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自102年2月21日公告受理申請，截至</w:t>
      </w:r>
      <w:r w:rsidR="00B12EB2" w:rsidRPr="00266D20">
        <w:rPr>
          <w:rFonts w:ascii="標楷體" w:eastAsia="標楷體" w:hAnsi="標楷體" w:hint="eastAsia"/>
          <w:bCs/>
          <w:color w:val="000000" w:themeColor="text1"/>
          <w:kern w:val="0"/>
          <w:sz w:val="28"/>
          <w:szCs w:val="28"/>
        </w:rPr>
        <w:t>114年6月</w:t>
      </w:r>
      <w:r w:rsidRPr="00266D20">
        <w:rPr>
          <w:rFonts w:ascii="標楷體" w:eastAsia="標楷體" w:hAnsi="標楷體" w:hint="eastAsia"/>
          <w:bCs/>
          <w:color w:val="000000" w:themeColor="text1"/>
          <w:kern w:val="0"/>
          <w:sz w:val="28"/>
          <w:szCs w:val="28"/>
        </w:rPr>
        <w:t>底核准163案，包含投資補助126案、研發獎勵37案，總投資</w:t>
      </w:r>
      <w:proofErr w:type="gramStart"/>
      <w:r w:rsidRPr="00266D20">
        <w:rPr>
          <w:rFonts w:ascii="標楷體" w:eastAsia="標楷體" w:hAnsi="標楷體" w:hint="eastAsia"/>
          <w:bCs/>
          <w:color w:val="000000" w:themeColor="text1"/>
          <w:kern w:val="0"/>
          <w:sz w:val="28"/>
          <w:szCs w:val="28"/>
        </w:rPr>
        <w:t>金額約新臺幣</w:t>
      </w:r>
      <w:proofErr w:type="gramEnd"/>
      <w:r w:rsidRPr="00266D20">
        <w:rPr>
          <w:rFonts w:ascii="標楷體" w:eastAsia="標楷體" w:hAnsi="標楷體" w:hint="eastAsia"/>
          <w:bCs/>
          <w:color w:val="000000" w:themeColor="text1"/>
          <w:kern w:val="0"/>
          <w:sz w:val="28"/>
          <w:szCs w:val="28"/>
        </w:rPr>
        <w:t>967億</w:t>
      </w:r>
      <w:r w:rsidR="0095498D" w:rsidRPr="00266D20">
        <w:rPr>
          <w:rFonts w:ascii="標楷體" w:eastAsia="標楷體" w:hAnsi="標楷體" w:hint="eastAsia"/>
          <w:bCs/>
          <w:color w:val="000000" w:themeColor="text1"/>
          <w:kern w:val="0"/>
          <w:sz w:val="28"/>
          <w:szCs w:val="28"/>
        </w:rPr>
        <w:t>1,000萬</w:t>
      </w:r>
      <w:r w:rsidRPr="00266D20">
        <w:rPr>
          <w:rFonts w:ascii="標楷體" w:eastAsia="標楷體" w:hAnsi="標楷體" w:hint="eastAsia"/>
          <w:bCs/>
          <w:color w:val="000000" w:themeColor="text1"/>
          <w:kern w:val="0"/>
          <w:sz w:val="28"/>
          <w:szCs w:val="28"/>
        </w:rPr>
        <w:t>元、創造超過2萬</w:t>
      </w:r>
      <w:r w:rsidR="0095498D" w:rsidRPr="00266D20">
        <w:rPr>
          <w:rFonts w:ascii="標楷體" w:eastAsia="標楷體" w:hAnsi="標楷體" w:hint="eastAsia"/>
          <w:bCs/>
          <w:color w:val="000000" w:themeColor="text1"/>
          <w:kern w:val="0"/>
          <w:sz w:val="28"/>
          <w:szCs w:val="28"/>
        </w:rPr>
        <w:t>4,000</w:t>
      </w:r>
      <w:r w:rsidRPr="00266D20">
        <w:rPr>
          <w:rFonts w:ascii="標楷體" w:eastAsia="標楷體" w:hAnsi="標楷體" w:hint="eastAsia"/>
          <w:bCs/>
          <w:color w:val="000000" w:themeColor="text1"/>
          <w:kern w:val="0"/>
          <w:sz w:val="28"/>
          <w:szCs w:val="28"/>
        </w:rPr>
        <w:t>個就業機會</w:t>
      </w:r>
      <w:r w:rsidR="00FF3B95" w:rsidRPr="00266D20">
        <w:rPr>
          <w:rFonts w:ascii="標楷體" w:eastAsia="標楷體" w:hAnsi="標楷體" w:hint="eastAsia"/>
          <w:bCs/>
          <w:color w:val="000000" w:themeColor="text1"/>
          <w:kern w:val="0"/>
          <w:sz w:val="28"/>
          <w:szCs w:val="28"/>
        </w:rPr>
        <w:t>。</w:t>
      </w:r>
    </w:p>
    <w:p w14:paraId="2B32FF60" w14:textId="1DAAC551" w:rsidR="00B12EB2" w:rsidRPr="00266D20" w:rsidRDefault="00B12EB2" w:rsidP="00C32308">
      <w:pPr>
        <w:widowControl/>
        <w:numPr>
          <w:ilvl w:val="0"/>
          <w:numId w:val="40"/>
        </w:numPr>
        <w:tabs>
          <w:tab w:val="left" w:pos="2156"/>
        </w:tabs>
        <w:suppressAutoHyphens/>
        <w:overflowPunct w:val="0"/>
        <w:autoSpaceDN w:val="0"/>
        <w:snapToGrid w:val="0"/>
        <w:spacing w:line="330" w:lineRule="exact"/>
        <w:ind w:left="2142" w:hanging="441"/>
        <w:jc w:val="both"/>
        <w:textAlignment w:val="baseline"/>
        <w:rPr>
          <w:rFonts w:ascii="標楷體" w:eastAsia="標楷體" w:hAnsi="標楷體"/>
          <w:bCs/>
          <w:color w:val="000000" w:themeColor="text1"/>
          <w:kern w:val="0"/>
          <w:sz w:val="28"/>
          <w:szCs w:val="28"/>
        </w:rPr>
      </w:pPr>
      <w:proofErr w:type="gramStart"/>
      <w:r w:rsidRPr="00266D20">
        <w:rPr>
          <w:rFonts w:ascii="標楷體" w:eastAsia="標楷體" w:hAnsi="標楷體" w:hint="eastAsia"/>
          <w:bCs/>
          <w:color w:val="000000" w:themeColor="text1"/>
          <w:kern w:val="0"/>
          <w:sz w:val="28"/>
          <w:szCs w:val="28"/>
        </w:rPr>
        <w:t>114</w:t>
      </w:r>
      <w:proofErr w:type="gramEnd"/>
      <w:r w:rsidRPr="00266D20">
        <w:rPr>
          <w:rFonts w:ascii="標楷體" w:eastAsia="標楷體" w:hAnsi="標楷體" w:hint="eastAsia"/>
          <w:bCs/>
          <w:color w:val="000000" w:themeColor="text1"/>
          <w:kern w:val="0"/>
          <w:sz w:val="28"/>
          <w:szCs w:val="28"/>
        </w:rPr>
        <w:t>年度於4月30日公告受理、114年</w:t>
      </w:r>
      <w:r w:rsidRPr="00266D20">
        <w:rPr>
          <w:rFonts w:ascii="標楷體" w:eastAsia="標楷體" w:hAnsi="標楷體"/>
          <w:bCs/>
          <w:color w:val="000000" w:themeColor="text1"/>
          <w:kern w:val="0"/>
          <w:sz w:val="28"/>
          <w:szCs w:val="28"/>
        </w:rPr>
        <w:t>7</w:t>
      </w:r>
      <w:r w:rsidRPr="00266D20">
        <w:rPr>
          <w:rFonts w:ascii="標楷體" w:eastAsia="標楷體" w:hAnsi="標楷體" w:hint="eastAsia"/>
          <w:bCs/>
          <w:color w:val="000000" w:themeColor="text1"/>
          <w:kern w:val="0"/>
          <w:sz w:val="28"/>
          <w:szCs w:val="28"/>
        </w:rPr>
        <w:t>月1日截件。</w:t>
      </w:r>
    </w:p>
    <w:p w14:paraId="17D591F7" w14:textId="77777777" w:rsidR="003032DB" w:rsidRPr="00266D20" w:rsidRDefault="00011C21" w:rsidP="00C32308">
      <w:pPr>
        <w:widowControl/>
        <w:numPr>
          <w:ilvl w:val="0"/>
          <w:numId w:val="16"/>
        </w:numPr>
        <w:suppressAutoHyphens/>
        <w:overflowPunct w:val="0"/>
        <w:autoSpaceDN w:val="0"/>
        <w:snapToGrid w:val="0"/>
        <w:spacing w:line="330" w:lineRule="exact"/>
        <w:ind w:left="1624" w:hanging="320"/>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kern w:val="0"/>
          <w:sz w:val="28"/>
          <w:szCs w:val="28"/>
        </w:rPr>
        <w:t>因應AI</w:t>
      </w:r>
      <w:r w:rsidRPr="00266D20">
        <w:rPr>
          <w:rFonts w:ascii="標楷體" w:eastAsia="標楷體" w:hAnsi="標楷體"/>
          <w:bCs/>
          <w:color w:val="000000" w:themeColor="text1"/>
          <w:kern w:val="0"/>
          <w:sz w:val="28"/>
          <w:szCs w:val="28"/>
        </w:rPr>
        <w:t>、</w:t>
      </w:r>
      <w:r w:rsidRPr="00266D20">
        <w:rPr>
          <w:rFonts w:ascii="標楷體" w:eastAsia="標楷體" w:hAnsi="標楷體" w:hint="eastAsia"/>
          <w:bCs/>
          <w:color w:val="000000" w:themeColor="text1"/>
          <w:kern w:val="0"/>
          <w:sz w:val="28"/>
          <w:szCs w:val="28"/>
        </w:rPr>
        <w:t>半導體產業人才需求，規劃「國家重點領域校際</w:t>
      </w:r>
      <w:proofErr w:type="gramStart"/>
      <w:r w:rsidRPr="00266D20">
        <w:rPr>
          <w:rFonts w:ascii="標楷體" w:eastAsia="標楷體" w:hAnsi="標楷體" w:hint="eastAsia"/>
          <w:bCs/>
          <w:color w:val="000000" w:themeColor="text1"/>
          <w:kern w:val="0"/>
          <w:sz w:val="28"/>
          <w:szCs w:val="28"/>
        </w:rPr>
        <w:t>研</w:t>
      </w:r>
      <w:proofErr w:type="gramEnd"/>
      <w:r w:rsidRPr="00266D20">
        <w:rPr>
          <w:rFonts w:ascii="標楷體" w:eastAsia="標楷體" w:hAnsi="標楷體" w:hint="eastAsia"/>
          <w:bCs/>
          <w:color w:val="000000" w:themeColor="text1"/>
          <w:kern w:val="0"/>
          <w:sz w:val="28"/>
          <w:szCs w:val="28"/>
        </w:rPr>
        <w:t>教園區」</w:t>
      </w:r>
    </w:p>
    <w:p w14:paraId="710C9FC6" w14:textId="1E26152B" w:rsidR="00625768" w:rsidRPr="00266D20" w:rsidRDefault="00D76672" w:rsidP="00C32308">
      <w:pPr>
        <w:widowControl/>
        <w:suppressAutoHyphens/>
        <w:overflowPunct w:val="0"/>
        <w:autoSpaceDN w:val="0"/>
        <w:snapToGrid w:val="0"/>
        <w:spacing w:line="330" w:lineRule="exact"/>
        <w:ind w:left="1624"/>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kern w:val="0"/>
          <w:sz w:val="28"/>
          <w:szCs w:val="28"/>
        </w:rPr>
        <w:t>因應高雄半導體產業快速發展，人才需求擴大，</w:t>
      </w:r>
      <w:r w:rsidR="00FC5E78" w:rsidRPr="00266D20">
        <w:rPr>
          <w:rFonts w:ascii="標楷體" w:eastAsia="標楷體" w:hAnsi="標楷體" w:hint="eastAsia"/>
          <w:bCs/>
          <w:color w:val="000000" w:themeColor="text1"/>
          <w:kern w:val="0"/>
          <w:sz w:val="28"/>
          <w:szCs w:val="28"/>
        </w:rPr>
        <w:t>本</w:t>
      </w:r>
      <w:r w:rsidRPr="00266D20">
        <w:rPr>
          <w:rFonts w:ascii="標楷體" w:eastAsia="標楷體" w:hAnsi="標楷體" w:hint="eastAsia"/>
          <w:bCs/>
          <w:color w:val="000000" w:themeColor="text1"/>
          <w:kern w:val="0"/>
          <w:sz w:val="28"/>
          <w:szCs w:val="28"/>
        </w:rPr>
        <w:t>府於113年延攬清華大學、陽明交通大學設置高雄分部，並以舊左</w:t>
      </w:r>
      <w:r w:rsidR="003A1BF6" w:rsidRPr="00266D20">
        <w:rPr>
          <w:rFonts w:ascii="標楷體" w:eastAsia="標楷體" w:hAnsi="標楷體" w:hint="eastAsia"/>
          <w:bCs/>
          <w:color w:val="000000" w:themeColor="text1"/>
          <w:kern w:val="0"/>
          <w:sz w:val="28"/>
          <w:szCs w:val="28"/>
        </w:rPr>
        <w:t>營國</w:t>
      </w:r>
      <w:r w:rsidRPr="00266D20">
        <w:rPr>
          <w:rFonts w:ascii="標楷體" w:eastAsia="標楷體" w:hAnsi="標楷體" w:hint="eastAsia"/>
          <w:bCs/>
          <w:color w:val="000000" w:themeColor="text1"/>
          <w:kern w:val="0"/>
          <w:sz w:val="28"/>
          <w:szCs w:val="28"/>
        </w:rPr>
        <w:t>中、人發中心、蓮潭會館等規劃為「國家重點領域校際</w:t>
      </w:r>
      <w:proofErr w:type="gramStart"/>
      <w:r w:rsidRPr="00266D20">
        <w:rPr>
          <w:rFonts w:ascii="標楷體" w:eastAsia="標楷體" w:hAnsi="標楷體" w:hint="eastAsia"/>
          <w:bCs/>
          <w:color w:val="000000" w:themeColor="text1"/>
          <w:kern w:val="0"/>
          <w:sz w:val="28"/>
          <w:szCs w:val="28"/>
        </w:rPr>
        <w:t>研</w:t>
      </w:r>
      <w:proofErr w:type="gramEnd"/>
      <w:r w:rsidRPr="00266D20">
        <w:rPr>
          <w:rFonts w:ascii="標楷體" w:eastAsia="標楷體" w:hAnsi="標楷體" w:hint="eastAsia"/>
          <w:bCs/>
          <w:color w:val="000000" w:themeColor="text1"/>
          <w:kern w:val="0"/>
          <w:sz w:val="28"/>
          <w:szCs w:val="28"/>
        </w:rPr>
        <w:t>教園區」，未來全期預計共逾4,000名產、學、</w:t>
      </w:r>
      <w:proofErr w:type="gramStart"/>
      <w:r w:rsidRPr="00266D20">
        <w:rPr>
          <w:rFonts w:ascii="標楷體" w:eastAsia="標楷體" w:hAnsi="標楷體" w:hint="eastAsia"/>
          <w:bCs/>
          <w:color w:val="000000" w:themeColor="text1"/>
          <w:kern w:val="0"/>
          <w:sz w:val="28"/>
          <w:szCs w:val="28"/>
        </w:rPr>
        <w:t>研</w:t>
      </w:r>
      <w:proofErr w:type="gramEnd"/>
      <w:r w:rsidRPr="00266D20">
        <w:rPr>
          <w:rFonts w:ascii="標楷體" w:eastAsia="標楷體" w:hAnsi="標楷體" w:hint="eastAsia"/>
          <w:bCs/>
          <w:color w:val="000000" w:themeColor="text1"/>
          <w:kern w:val="0"/>
          <w:sz w:val="28"/>
          <w:szCs w:val="28"/>
        </w:rPr>
        <w:t>等人員進駐就學、研究與辦公，並規劃加入台積電、日月光等知名企業以促進產學合作，共同培育更多半導體、AI以及ESG高階人才</w:t>
      </w:r>
      <w:r w:rsidR="00492A5F" w:rsidRPr="00266D20">
        <w:rPr>
          <w:rFonts w:ascii="標楷體" w:eastAsia="標楷體" w:hAnsi="標楷體" w:hint="eastAsia"/>
          <w:bCs/>
          <w:color w:val="000000" w:themeColor="text1"/>
          <w:spacing w:val="4"/>
          <w:kern w:val="0"/>
          <w:sz w:val="28"/>
          <w:szCs w:val="28"/>
        </w:rPr>
        <w:t>。</w:t>
      </w:r>
    </w:p>
    <w:p w14:paraId="0C5A65FF" w14:textId="77777777" w:rsidR="0014525A" w:rsidRPr="00266D20" w:rsidRDefault="00CC706A" w:rsidP="00C32308">
      <w:pPr>
        <w:pStyle w:val="af9"/>
        <w:widowControl/>
        <w:numPr>
          <w:ilvl w:val="0"/>
          <w:numId w:val="32"/>
        </w:numPr>
        <w:tabs>
          <w:tab w:val="left" w:pos="1316"/>
        </w:tabs>
        <w:suppressAutoHyphens/>
        <w:overflowPunct w:val="0"/>
        <w:autoSpaceDN w:val="0"/>
        <w:snapToGrid w:val="0"/>
        <w:spacing w:line="330" w:lineRule="exact"/>
        <w:ind w:leftChars="0" w:hanging="346"/>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kern w:val="0"/>
          <w:sz w:val="28"/>
          <w:szCs w:val="28"/>
        </w:rPr>
        <w:t>會展產業</w:t>
      </w:r>
    </w:p>
    <w:p w14:paraId="03078CE1" w14:textId="3B7C0D9D" w:rsidR="000E0E19" w:rsidRPr="00266D20" w:rsidRDefault="00734FB5" w:rsidP="00C32308">
      <w:pPr>
        <w:widowControl/>
        <w:numPr>
          <w:ilvl w:val="0"/>
          <w:numId w:val="17"/>
        </w:numPr>
        <w:suppressAutoHyphens/>
        <w:overflowPunct w:val="0"/>
        <w:autoSpaceDN w:val="0"/>
        <w:snapToGrid w:val="0"/>
        <w:spacing w:line="330" w:lineRule="exact"/>
        <w:ind w:left="1701" w:hanging="283"/>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成立「高雄市政府會展推動辦公室」，主動拜會國內公協會、企業團體，提供一對一會展諮詢服務。透過「高雄市獎勵會議展覽活動實施辦法」，鼓勵依法登記之法人、大專院校、學</w:t>
      </w:r>
      <w:proofErr w:type="gramStart"/>
      <w:r w:rsidRPr="00266D20">
        <w:rPr>
          <w:rFonts w:ascii="標楷體" w:eastAsia="標楷體" w:hAnsi="標楷體" w:hint="eastAsia"/>
          <w:bCs/>
          <w:color w:val="000000" w:themeColor="text1"/>
          <w:kern w:val="0"/>
          <w:sz w:val="28"/>
          <w:szCs w:val="28"/>
        </w:rPr>
        <w:t>研</w:t>
      </w:r>
      <w:proofErr w:type="gramEnd"/>
      <w:r w:rsidRPr="00266D20">
        <w:rPr>
          <w:rFonts w:ascii="標楷體" w:eastAsia="標楷體" w:hAnsi="標楷體" w:hint="eastAsia"/>
          <w:bCs/>
          <w:color w:val="000000" w:themeColor="text1"/>
          <w:kern w:val="0"/>
          <w:sz w:val="28"/>
          <w:szCs w:val="28"/>
        </w:rPr>
        <w:t>機構或人民團體於</w:t>
      </w:r>
      <w:r w:rsidR="00022D02" w:rsidRPr="00266D20">
        <w:rPr>
          <w:rFonts w:ascii="標楷體" w:eastAsia="標楷體" w:hAnsi="標楷體" w:hint="eastAsia"/>
          <w:bCs/>
          <w:color w:val="000000" w:themeColor="text1"/>
          <w:kern w:val="0"/>
          <w:sz w:val="28"/>
          <w:szCs w:val="28"/>
        </w:rPr>
        <w:t>本市舉辦國際性及全國性展會活動</w:t>
      </w:r>
      <w:r w:rsidR="000E0E19" w:rsidRPr="00266D20">
        <w:rPr>
          <w:rFonts w:ascii="標楷體" w:eastAsia="標楷體" w:hAnsi="標楷體" w:hint="eastAsia"/>
          <w:bCs/>
          <w:color w:val="000000" w:themeColor="text1"/>
          <w:kern w:val="0"/>
          <w:sz w:val="28"/>
          <w:szCs w:val="28"/>
        </w:rPr>
        <w:t>。</w:t>
      </w:r>
    </w:p>
    <w:p w14:paraId="53B451C7" w14:textId="1A4D832D" w:rsidR="000E0E19" w:rsidRPr="00266D20" w:rsidRDefault="006B3176" w:rsidP="00C32308">
      <w:pPr>
        <w:widowControl/>
        <w:numPr>
          <w:ilvl w:val="0"/>
          <w:numId w:val="42"/>
        </w:numPr>
        <w:tabs>
          <w:tab w:val="left" w:pos="2156"/>
        </w:tabs>
        <w:suppressAutoHyphens/>
        <w:overflowPunct w:val="0"/>
        <w:autoSpaceDN w:val="0"/>
        <w:snapToGrid w:val="0"/>
        <w:spacing w:line="330" w:lineRule="exact"/>
        <w:ind w:left="2142" w:hanging="441"/>
        <w:jc w:val="both"/>
        <w:textAlignment w:val="baseline"/>
        <w:rPr>
          <w:rFonts w:ascii="標楷體" w:eastAsia="標楷體" w:hAnsi="標楷體"/>
          <w:bCs/>
          <w:color w:val="000000" w:themeColor="text1"/>
          <w:kern w:val="0"/>
          <w:sz w:val="28"/>
          <w:szCs w:val="28"/>
        </w:rPr>
      </w:pPr>
      <w:proofErr w:type="gramStart"/>
      <w:r w:rsidRPr="00266D20">
        <w:rPr>
          <w:rFonts w:ascii="標楷體" w:eastAsia="標楷體" w:hAnsi="標楷體" w:hint="eastAsia"/>
          <w:bCs/>
          <w:color w:val="000000" w:themeColor="text1"/>
          <w:kern w:val="0"/>
          <w:sz w:val="28"/>
          <w:szCs w:val="28"/>
        </w:rPr>
        <w:t>114</w:t>
      </w:r>
      <w:proofErr w:type="gramEnd"/>
      <w:r w:rsidRPr="00266D20">
        <w:rPr>
          <w:rFonts w:ascii="標楷體" w:eastAsia="標楷體" w:hAnsi="標楷體" w:hint="eastAsia"/>
          <w:bCs/>
          <w:color w:val="000000" w:themeColor="text1"/>
          <w:kern w:val="0"/>
          <w:sz w:val="28"/>
          <w:szCs w:val="28"/>
        </w:rPr>
        <w:t>年度1-6月於高雄辦理展會活動共計203場，包含：國際會議39場、展覽48場、一般會議79場、活動37場</w:t>
      </w:r>
      <w:r w:rsidR="000E0E19" w:rsidRPr="00266D20">
        <w:rPr>
          <w:rFonts w:ascii="標楷體" w:eastAsia="標楷體" w:hAnsi="標楷體" w:hint="eastAsia"/>
          <w:bCs/>
          <w:color w:val="000000" w:themeColor="text1"/>
          <w:kern w:val="0"/>
          <w:sz w:val="28"/>
          <w:szCs w:val="28"/>
        </w:rPr>
        <w:t>。</w:t>
      </w:r>
    </w:p>
    <w:p w14:paraId="47B2286B" w14:textId="2650E645" w:rsidR="000E0E19" w:rsidRPr="00266D20" w:rsidRDefault="006B3176" w:rsidP="00C32308">
      <w:pPr>
        <w:widowControl/>
        <w:numPr>
          <w:ilvl w:val="0"/>
          <w:numId w:val="42"/>
        </w:numPr>
        <w:tabs>
          <w:tab w:val="left" w:pos="2156"/>
        </w:tabs>
        <w:suppressAutoHyphens/>
        <w:overflowPunct w:val="0"/>
        <w:autoSpaceDN w:val="0"/>
        <w:snapToGrid w:val="0"/>
        <w:spacing w:line="330" w:lineRule="exact"/>
        <w:ind w:left="2142" w:hanging="441"/>
        <w:jc w:val="both"/>
        <w:textAlignment w:val="baseline"/>
        <w:rPr>
          <w:rFonts w:ascii="標楷體" w:eastAsia="標楷體" w:hAnsi="標楷體"/>
          <w:bCs/>
          <w:color w:val="000000" w:themeColor="text1"/>
          <w:kern w:val="0"/>
          <w:sz w:val="28"/>
          <w:szCs w:val="28"/>
        </w:rPr>
      </w:pPr>
      <w:proofErr w:type="gramStart"/>
      <w:r w:rsidRPr="00266D20">
        <w:rPr>
          <w:rFonts w:ascii="標楷體" w:eastAsia="標楷體" w:hAnsi="標楷體" w:hint="eastAsia"/>
          <w:bCs/>
          <w:color w:val="000000" w:themeColor="text1"/>
          <w:kern w:val="0"/>
          <w:sz w:val="28"/>
          <w:szCs w:val="28"/>
        </w:rPr>
        <w:t>114</w:t>
      </w:r>
      <w:proofErr w:type="gramEnd"/>
      <w:r w:rsidRPr="00266D20">
        <w:rPr>
          <w:rFonts w:ascii="標楷體" w:eastAsia="標楷體" w:hAnsi="標楷體" w:hint="eastAsia"/>
          <w:bCs/>
          <w:color w:val="000000" w:themeColor="text1"/>
          <w:kern w:val="0"/>
          <w:sz w:val="28"/>
          <w:szCs w:val="28"/>
        </w:rPr>
        <w:t>年度1-6月總計核定獎勵會議展覽活動4案，核定獎勵金額新臺幣81萬元</w:t>
      </w:r>
      <w:r w:rsidR="000E0E19" w:rsidRPr="00266D20">
        <w:rPr>
          <w:rFonts w:ascii="標楷體" w:eastAsia="標楷體" w:hAnsi="標楷體" w:hint="eastAsia"/>
          <w:bCs/>
          <w:color w:val="000000" w:themeColor="text1"/>
          <w:kern w:val="0"/>
          <w:sz w:val="28"/>
          <w:szCs w:val="28"/>
        </w:rPr>
        <w:t>。</w:t>
      </w:r>
    </w:p>
    <w:p w14:paraId="18C57BA6" w14:textId="4FECFDDB" w:rsidR="000E0E19" w:rsidRPr="00266D20" w:rsidRDefault="006B3176" w:rsidP="00C32308">
      <w:pPr>
        <w:widowControl/>
        <w:numPr>
          <w:ilvl w:val="0"/>
          <w:numId w:val="17"/>
        </w:numPr>
        <w:suppressAutoHyphens/>
        <w:overflowPunct w:val="0"/>
        <w:autoSpaceDN w:val="0"/>
        <w:snapToGrid w:val="0"/>
        <w:spacing w:line="330" w:lineRule="exact"/>
        <w:ind w:left="1701" w:hanging="283"/>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114年</w:t>
      </w:r>
      <w:bookmarkStart w:id="1" w:name="_Hlk123801634"/>
      <w:r w:rsidRPr="00266D20">
        <w:rPr>
          <w:rFonts w:ascii="標楷體" w:eastAsia="標楷體" w:hAnsi="標楷體" w:hint="eastAsia"/>
          <w:bCs/>
          <w:color w:val="000000" w:themeColor="text1"/>
          <w:kern w:val="0"/>
          <w:sz w:val="28"/>
          <w:szCs w:val="28"/>
        </w:rPr>
        <w:t>上半年</w:t>
      </w:r>
      <w:bookmarkEnd w:id="1"/>
      <w:proofErr w:type="gramStart"/>
      <w:r w:rsidRPr="00266D20">
        <w:rPr>
          <w:rFonts w:ascii="標楷體" w:eastAsia="標楷體" w:hAnsi="標楷體" w:hint="eastAsia"/>
          <w:bCs/>
          <w:color w:val="000000" w:themeColor="text1"/>
          <w:kern w:val="0"/>
          <w:sz w:val="28"/>
          <w:szCs w:val="28"/>
        </w:rPr>
        <w:t>指標性展會</w:t>
      </w:r>
      <w:proofErr w:type="gramEnd"/>
      <w:r w:rsidR="000E0E19" w:rsidRPr="00266D20">
        <w:rPr>
          <w:rFonts w:ascii="標楷體" w:eastAsia="標楷體" w:hAnsi="標楷體" w:hint="eastAsia"/>
          <w:bCs/>
          <w:color w:val="000000" w:themeColor="text1"/>
          <w:kern w:val="0"/>
          <w:sz w:val="28"/>
          <w:szCs w:val="28"/>
        </w:rPr>
        <w:t>：</w:t>
      </w:r>
    </w:p>
    <w:p w14:paraId="6B253C8F" w14:textId="68FBDA0C" w:rsidR="000E0E19" w:rsidRPr="00266D20" w:rsidRDefault="006B3176" w:rsidP="00C32308">
      <w:pPr>
        <w:widowControl/>
        <w:numPr>
          <w:ilvl w:val="0"/>
          <w:numId w:val="41"/>
        </w:numPr>
        <w:tabs>
          <w:tab w:val="left" w:pos="2156"/>
        </w:tabs>
        <w:suppressAutoHyphens/>
        <w:overflowPunct w:val="0"/>
        <w:autoSpaceDN w:val="0"/>
        <w:snapToGrid w:val="0"/>
        <w:spacing w:line="330" w:lineRule="exact"/>
        <w:ind w:left="2142" w:hanging="441"/>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color w:val="000000" w:themeColor="text1"/>
          <w:sz w:val="28"/>
          <w:szCs w:val="28"/>
        </w:rPr>
        <w:t>協助國際同濟會台灣總會時隔19年，再次於高雄舉辦國際大會。本次2025亞太年會於114年3月13日至16日在高雄展覽館舉辦，共計來自10國、超過3</w:t>
      </w:r>
      <w:r w:rsidRPr="00266D20">
        <w:rPr>
          <w:rFonts w:ascii="標楷體" w:eastAsia="標楷體" w:hAnsi="標楷體"/>
          <w:color w:val="000000" w:themeColor="text1"/>
          <w:sz w:val="28"/>
          <w:szCs w:val="28"/>
        </w:rPr>
        <w:t>,</w:t>
      </w:r>
      <w:r w:rsidRPr="00266D20">
        <w:rPr>
          <w:rFonts w:ascii="標楷體" w:eastAsia="標楷體" w:hAnsi="標楷體" w:hint="eastAsia"/>
          <w:color w:val="000000" w:themeColor="text1"/>
          <w:sz w:val="28"/>
          <w:szCs w:val="28"/>
        </w:rPr>
        <w:t>000位同濟會會員參加。由蕭美琴副總統及陳其邁市長共同接待來自澳洲、日本、馬來西亞、菲律賓、印度等國總會長</w:t>
      </w:r>
      <w:r w:rsidR="000E0E19" w:rsidRPr="00266D20">
        <w:rPr>
          <w:rFonts w:ascii="標楷體" w:eastAsia="標楷體" w:hAnsi="標楷體" w:hint="eastAsia"/>
          <w:bCs/>
          <w:color w:val="000000" w:themeColor="text1"/>
          <w:kern w:val="0"/>
          <w:sz w:val="28"/>
          <w:szCs w:val="28"/>
        </w:rPr>
        <w:t>。</w:t>
      </w:r>
    </w:p>
    <w:p w14:paraId="0E912F11" w14:textId="3D0360A6" w:rsidR="0014525A" w:rsidRPr="00266D20" w:rsidRDefault="006B3176" w:rsidP="00C32308">
      <w:pPr>
        <w:widowControl/>
        <w:numPr>
          <w:ilvl w:val="0"/>
          <w:numId w:val="41"/>
        </w:numPr>
        <w:tabs>
          <w:tab w:val="left" w:pos="2156"/>
        </w:tabs>
        <w:suppressAutoHyphens/>
        <w:overflowPunct w:val="0"/>
        <w:autoSpaceDN w:val="0"/>
        <w:snapToGrid w:val="0"/>
        <w:spacing w:line="330" w:lineRule="exact"/>
        <w:ind w:left="2142" w:hanging="441"/>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color w:val="000000" w:themeColor="text1"/>
          <w:sz w:val="28"/>
          <w:szCs w:val="28"/>
        </w:rPr>
        <w:t>協助台灣國際百萬圓桌保險從業人員協會(MDRT)舉辦MDRT DAY TAIWAN 2025。此次為4年內第3次於高雄舉辦，</w:t>
      </w:r>
      <w:r w:rsidRPr="00266D20">
        <w:rPr>
          <w:rFonts w:ascii="標楷體" w:eastAsia="標楷體" w:hAnsi="標楷體" w:hint="eastAsia"/>
          <w:color w:val="000000" w:themeColor="text1"/>
          <w:sz w:val="28"/>
          <w:szCs w:val="28"/>
        </w:rPr>
        <w:lastRenderedPageBreak/>
        <w:t>來自台灣各地約2,100位百萬業績保險從業人員出席，並邀請日本、馬來西亞、印度等國菁英講師授課</w:t>
      </w:r>
      <w:r w:rsidR="009E0893" w:rsidRPr="00266D20">
        <w:rPr>
          <w:rFonts w:ascii="標楷體" w:eastAsia="標楷體" w:hAnsi="標楷體" w:hint="eastAsia"/>
          <w:bCs/>
          <w:color w:val="000000" w:themeColor="text1"/>
          <w:kern w:val="0"/>
          <w:sz w:val="28"/>
          <w:szCs w:val="28"/>
        </w:rPr>
        <w:t>。</w:t>
      </w:r>
    </w:p>
    <w:p w14:paraId="5CBEE264" w14:textId="545667B7" w:rsidR="000E0E19" w:rsidRPr="00266D20" w:rsidRDefault="00A11A70" w:rsidP="007170CF">
      <w:pPr>
        <w:widowControl/>
        <w:numPr>
          <w:ilvl w:val="0"/>
          <w:numId w:val="17"/>
        </w:numPr>
        <w:suppressAutoHyphens/>
        <w:overflowPunct w:val="0"/>
        <w:autoSpaceDN w:val="0"/>
        <w:snapToGrid w:val="0"/>
        <w:spacing w:line="320" w:lineRule="exact"/>
        <w:ind w:left="1701" w:hanging="283"/>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color w:val="000000" w:themeColor="text1"/>
          <w:sz w:val="28"/>
          <w:szCs w:val="28"/>
        </w:rPr>
        <w:t>已成功爭取「耶和華見證人2025區域大會」、「超大型積體電路設計暨計算機輔助設計研討會(The VLSI Design/CAD Symposium)」、「2025台灣連鎖加盟創業大展」、「2025亞太童軍領袖會議」、「2025 ETF博覽會」、「2025台灣卓越印刷設計展」、「</w:t>
      </w:r>
      <w:r w:rsidRPr="00266D20">
        <w:rPr>
          <w:rFonts w:ascii="標楷體" w:eastAsia="標楷體" w:hAnsi="標楷體"/>
          <w:color w:val="000000" w:themeColor="text1"/>
          <w:sz w:val="28"/>
          <w:szCs w:val="28"/>
        </w:rPr>
        <w:t>APICTA AWARDS 2025(Asia Pacific ICT Alliance)</w:t>
      </w:r>
      <w:r w:rsidRPr="00266D20">
        <w:rPr>
          <w:rFonts w:ascii="標楷體" w:eastAsia="標楷體" w:hAnsi="標楷體" w:hint="eastAsia"/>
          <w:color w:val="000000" w:themeColor="text1"/>
          <w:sz w:val="28"/>
          <w:szCs w:val="28"/>
        </w:rPr>
        <w:t>」等重要且具指標性之國內外展會或國際競賽於高雄舉辦</w:t>
      </w:r>
      <w:r w:rsidR="000E0E19" w:rsidRPr="00266D20">
        <w:rPr>
          <w:rFonts w:ascii="標楷體" w:eastAsia="標楷體" w:hAnsi="標楷體" w:hint="eastAsia"/>
          <w:bCs/>
          <w:color w:val="000000" w:themeColor="text1"/>
          <w:kern w:val="0"/>
          <w:sz w:val="28"/>
          <w:szCs w:val="28"/>
        </w:rPr>
        <w:t>。</w:t>
      </w:r>
    </w:p>
    <w:p w14:paraId="35CAD293" w14:textId="68D74A7E" w:rsidR="00F90320" w:rsidRPr="00266D20" w:rsidRDefault="00A11A70" w:rsidP="007170CF">
      <w:pPr>
        <w:widowControl/>
        <w:numPr>
          <w:ilvl w:val="0"/>
          <w:numId w:val="17"/>
        </w:numPr>
        <w:suppressAutoHyphens/>
        <w:overflowPunct w:val="0"/>
        <w:autoSpaceDN w:val="0"/>
        <w:snapToGrid w:val="0"/>
        <w:spacing w:line="320" w:lineRule="exact"/>
        <w:ind w:left="1701" w:hanging="283"/>
        <w:jc w:val="both"/>
        <w:textAlignment w:val="baseline"/>
        <w:rPr>
          <w:rFonts w:ascii="標楷體" w:eastAsia="標楷體" w:hAnsi="標楷體"/>
          <w:bCs/>
          <w:color w:val="000000" w:themeColor="text1"/>
          <w:kern w:val="0"/>
          <w:sz w:val="28"/>
          <w:szCs w:val="28"/>
        </w:rPr>
      </w:pPr>
      <w:r w:rsidRPr="00266D20">
        <w:rPr>
          <w:rFonts w:ascii="標楷體" w:eastAsia="標楷體" w:hAnsi="標楷體"/>
          <w:bCs/>
          <w:color w:val="000000" w:themeColor="text1"/>
          <w:kern w:val="0"/>
          <w:sz w:val="28"/>
          <w:szCs w:val="28"/>
        </w:rPr>
        <w:t>為</w:t>
      </w:r>
      <w:r w:rsidRPr="00266D20">
        <w:rPr>
          <w:rFonts w:ascii="標楷體" w:eastAsia="標楷體" w:hAnsi="標楷體" w:hint="eastAsia"/>
          <w:bCs/>
          <w:color w:val="000000" w:themeColor="text1"/>
          <w:kern w:val="0"/>
          <w:sz w:val="28"/>
          <w:szCs w:val="28"/>
        </w:rPr>
        <w:t>吸引更多人潮並擴大會展經濟效益，新訂並公告「高雄市政府會議展覽活動擴大補助計畫」，凡參與人數達千人以上，或過夜人數達60人（或住宿30間雙人房型以上）的會議、展覽或活動，主辦單位可申請最高價值200萬元的補助，補助項目涵蓋舉辦經費、商圈夜市</w:t>
      </w:r>
      <w:proofErr w:type="gramStart"/>
      <w:r w:rsidRPr="00266D20">
        <w:rPr>
          <w:rFonts w:ascii="標楷體" w:eastAsia="標楷體" w:hAnsi="標楷體" w:hint="eastAsia"/>
          <w:bCs/>
          <w:color w:val="000000" w:themeColor="text1"/>
          <w:kern w:val="0"/>
          <w:sz w:val="28"/>
          <w:szCs w:val="28"/>
        </w:rPr>
        <w:t>券</w:t>
      </w:r>
      <w:proofErr w:type="gramEnd"/>
      <w:r w:rsidRPr="00266D20">
        <w:rPr>
          <w:rFonts w:ascii="標楷體" w:eastAsia="標楷體" w:hAnsi="標楷體" w:hint="eastAsia"/>
          <w:bCs/>
          <w:color w:val="000000" w:themeColor="text1"/>
          <w:kern w:val="0"/>
          <w:sz w:val="28"/>
          <w:szCs w:val="28"/>
        </w:rPr>
        <w:t>及24小時會展交通票</w:t>
      </w:r>
      <w:proofErr w:type="gramStart"/>
      <w:r w:rsidRPr="00266D20">
        <w:rPr>
          <w:rFonts w:ascii="標楷體" w:eastAsia="標楷體" w:hAnsi="標楷體" w:hint="eastAsia"/>
          <w:bCs/>
          <w:color w:val="000000" w:themeColor="text1"/>
          <w:kern w:val="0"/>
          <w:sz w:val="28"/>
          <w:szCs w:val="28"/>
        </w:rPr>
        <w:t>券</w:t>
      </w:r>
      <w:proofErr w:type="gramEnd"/>
      <w:r w:rsidRPr="00266D20">
        <w:rPr>
          <w:rFonts w:ascii="標楷體" w:eastAsia="標楷體" w:hAnsi="標楷體" w:hint="eastAsia"/>
          <w:bCs/>
          <w:color w:val="000000" w:themeColor="text1"/>
          <w:kern w:val="0"/>
          <w:sz w:val="28"/>
          <w:szCs w:val="28"/>
        </w:rPr>
        <w:t>，導流外地參加者搭乘大眾運輸工具進行城市觀光，並走入商圈夜市消費，連帶擴大經濟效益。截至114年6月總計補助52場會議展覽活動，核定補助總價值</w:t>
      </w:r>
      <w:r w:rsidR="00527A76" w:rsidRPr="00266D20">
        <w:rPr>
          <w:rFonts w:ascii="標楷體" w:eastAsia="標楷體" w:hAnsi="標楷體" w:hint="eastAsia"/>
          <w:bCs/>
          <w:color w:val="000000" w:themeColor="text1"/>
          <w:kern w:val="0"/>
          <w:sz w:val="28"/>
          <w:szCs w:val="28"/>
        </w:rPr>
        <w:t>新臺幣</w:t>
      </w:r>
      <w:r w:rsidRPr="00266D20">
        <w:rPr>
          <w:rFonts w:ascii="標楷體" w:eastAsia="標楷體" w:hAnsi="標楷體" w:hint="eastAsia"/>
          <w:bCs/>
          <w:color w:val="000000" w:themeColor="text1"/>
          <w:kern w:val="0"/>
          <w:sz w:val="28"/>
          <w:szCs w:val="28"/>
        </w:rPr>
        <w:t>1,473萬8,558元(補助款</w:t>
      </w:r>
      <w:r w:rsidR="00527A76" w:rsidRPr="00266D20">
        <w:rPr>
          <w:rFonts w:ascii="標楷體" w:eastAsia="標楷體" w:hAnsi="標楷體" w:hint="eastAsia"/>
          <w:bCs/>
          <w:color w:val="000000" w:themeColor="text1"/>
          <w:kern w:val="0"/>
          <w:sz w:val="28"/>
          <w:szCs w:val="28"/>
        </w:rPr>
        <w:t>新臺幣</w:t>
      </w:r>
      <w:r w:rsidRPr="00266D20">
        <w:rPr>
          <w:rFonts w:ascii="標楷體" w:eastAsia="標楷體" w:hAnsi="標楷體" w:hint="eastAsia"/>
          <w:bCs/>
          <w:color w:val="000000" w:themeColor="text1"/>
          <w:kern w:val="0"/>
          <w:sz w:val="28"/>
          <w:szCs w:val="28"/>
        </w:rPr>
        <w:t>1,490萬7,900元；商圈夜市</w:t>
      </w:r>
      <w:proofErr w:type="gramStart"/>
      <w:r w:rsidRPr="00266D20">
        <w:rPr>
          <w:rFonts w:ascii="標楷體" w:eastAsia="標楷體" w:hAnsi="標楷體" w:hint="eastAsia"/>
          <w:bCs/>
          <w:color w:val="000000" w:themeColor="text1"/>
          <w:kern w:val="0"/>
          <w:sz w:val="28"/>
          <w:szCs w:val="28"/>
        </w:rPr>
        <w:t>券</w:t>
      </w:r>
      <w:proofErr w:type="gramEnd"/>
      <w:r w:rsidRPr="00266D20">
        <w:rPr>
          <w:rFonts w:ascii="標楷體" w:eastAsia="標楷體" w:hAnsi="標楷體" w:hint="eastAsia"/>
          <w:bCs/>
          <w:color w:val="000000" w:themeColor="text1"/>
          <w:kern w:val="0"/>
          <w:sz w:val="28"/>
          <w:szCs w:val="28"/>
        </w:rPr>
        <w:t>3</w:t>
      </w:r>
      <w:r w:rsidR="00CB2DE5" w:rsidRPr="00266D20">
        <w:rPr>
          <w:rFonts w:ascii="標楷體" w:eastAsia="標楷體" w:hAnsi="標楷體" w:hint="eastAsia"/>
          <w:bCs/>
          <w:color w:val="000000" w:themeColor="text1"/>
          <w:kern w:val="0"/>
          <w:sz w:val="28"/>
          <w:szCs w:val="28"/>
        </w:rPr>
        <w:t>萬</w:t>
      </w:r>
      <w:r w:rsidRPr="00266D20">
        <w:rPr>
          <w:rFonts w:ascii="標楷體" w:eastAsia="標楷體" w:hAnsi="標楷體" w:hint="eastAsia"/>
          <w:bCs/>
          <w:color w:val="000000" w:themeColor="text1"/>
          <w:kern w:val="0"/>
          <w:sz w:val="28"/>
          <w:szCs w:val="28"/>
        </w:rPr>
        <w:t>5,930張；24小時交通卡4,303張)。</w:t>
      </w:r>
      <w:r w:rsidR="00527A76" w:rsidRPr="00266D20">
        <w:rPr>
          <w:rFonts w:ascii="標楷體" w:eastAsia="標楷體" w:hAnsi="標楷體" w:hint="eastAsia"/>
          <w:bCs/>
          <w:color w:val="000000" w:themeColor="text1"/>
          <w:kern w:val="0"/>
          <w:sz w:val="28"/>
          <w:szCs w:val="28"/>
        </w:rPr>
        <w:t>114年</w:t>
      </w:r>
      <w:r w:rsidRPr="00266D20">
        <w:rPr>
          <w:rFonts w:ascii="標楷體" w:eastAsia="標楷體" w:hAnsi="標楷體" w:hint="eastAsia"/>
          <w:bCs/>
          <w:color w:val="000000" w:themeColor="text1"/>
          <w:kern w:val="0"/>
          <w:sz w:val="28"/>
          <w:szCs w:val="28"/>
        </w:rPr>
        <w:t>預期將帶來逾239萬人次，創造</w:t>
      </w:r>
      <w:r w:rsidR="00527A76" w:rsidRPr="00266D20">
        <w:rPr>
          <w:rFonts w:ascii="標楷體" w:eastAsia="標楷體" w:hAnsi="標楷體" w:hint="eastAsia"/>
          <w:bCs/>
          <w:color w:val="000000" w:themeColor="text1"/>
          <w:kern w:val="0"/>
          <w:sz w:val="28"/>
          <w:szCs w:val="28"/>
        </w:rPr>
        <w:t>新臺幣</w:t>
      </w:r>
      <w:r w:rsidRPr="00266D20">
        <w:rPr>
          <w:rFonts w:ascii="標楷體" w:eastAsia="標楷體" w:hAnsi="標楷體" w:hint="eastAsia"/>
          <w:bCs/>
          <w:color w:val="000000" w:themeColor="text1"/>
          <w:kern w:val="0"/>
          <w:sz w:val="28"/>
          <w:szCs w:val="28"/>
        </w:rPr>
        <w:t>100億元效益</w:t>
      </w:r>
      <w:r w:rsidR="00F90320" w:rsidRPr="00266D20">
        <w:rPr>
          <w:rFonts w:ascii="標楷體" w:eastAsia="標楷體" w:hAnsi="標楷體" w:hint="eastAsia"/>
          <w:bCs/>
          <w:color w:val="000000" w:themeColor="text1"/>
          <w:kern w:val="0"/>
          <w:sz w:val="28"/>
          <w:szCs w:val="28"/>
        </w:rPr>
        <w:t>。</w:t>
      </w:r>
    </w:p>
    <w:p w14:paraId="220006DF" w14:textId="54AB3EFE" w:rsidR="00C469C7" w:rsidRPr="00266D20" w:rsidRDefault="001C0C75" w:rsidP="007170CF">
      <w:pPr>
        <w:pStyle w:val="af9"/>
        <w:widowControl/>
        <w:numPr>
          <w:ilvl w:val="0"/>
          <w:numId w:val="32"/>
        </w:numPr>
        <w:tabs>
          <w:tab w:val="left" w:pos="1316"/>
        </w:tabs>
        <w:suppressAutoHyphens/>
        <w:overflowPunct w:val="0"/>
        <w:autoSpaceDN w:val="0"/>
        <w:snapToGrid w:val="0"/>
        <w:spacing w:line="320" w:lineRule="exact"/>
        <w:ind w:leftChars="0" w:hanging="346"/>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spacing w:val="4"/>
          <w:kern w:val="0"/>
          <w:sz w:val="28"/>
          <w:szCs w:val="28"/>
        </w:rPr>
        <w:t>拓展海外商機、</w:t>
      </w:r>
      <w:r w:rsidR="00A51E82" w:rsidRPr="00266D20">
        <w:rPr>
          <w:rFonts w:ascii="標楷體" w:eastAsia="標楷體" w:hAnsi="標楷體" w:hint="eastAsia"/>
          <w:bCs/>
          <w:color w:val="000000" w:themeColor="text1"/>
          <w:spacing w:val="4"/>
          <w:kern w:val="0"/>
          <w:sz w:val="28"/>
          <w:szCs w:val="28"/>
        </w:rPr>
        <w:t>對外行銷本市</w:t>
      </w:r>
    </w:p>
    <w:p w14:paraId="76146C1B" w14:textId="4E2F6662" w:rsidR="009C5018" w:rsidRPr="00266D20" w:rsidRDefault="00FC4B2F" w:rsidP="003C503E">
      <w:pPr>
        <w:widowControl/>
        <w:numPr>
          <w:ilvl w:val="0"/>
          <w:numId w:val="54"/>
        </w:numPr>
        <w:suppressAutoHyphens/>
        <w:overflowPunct w:val="0"/>
        <w:autoSpaceDN w:val="0"/>
        <w:snapToGrid w:val="0"/>
        <w:spacing w:line="320" w:lineRule="exact"/>
        <w:ind w:left="1701" w:hanging="283"/>
        <w:jc w:val="both"/>
        <w:textAlignment w:val="baseline"/>
        <w:rPr>
          <w:rFonts w:ascii="標楷體" w:eastAsia="標楷體" w:hAnsi="標楷體" w:cs="文鼎中黑"/>
          <w:bCs/>
          <w:color w:val="000000" w:themeColor="text1"/>
          <w:sz w:val="28"/>
          <w:szCs w:val="28"/>
        </w:rPr>
      </w:pPr>
      <w:r w:rsidRPr="00266D20">
        <w:rPr>
          <w:rFonts w:ascii="標楷體" w:eastAsia="標楷體" w:hAnsi="標楷體" w:hint="eastAsia"/>
          <w:bCs/>
          <w:color w:val="000000" w:themeColor="text1"/>
          <w:kern w:val="0"/>
          <w:sz w:val="28"/>
          <w:szCs w:val="28"/>
        </w:rPr>
        <w:t>受邀赴美</w:t>
      </w:r>
      <w:proofErr w:type="gramStart"/>
      <w:r w:rsidRPr="00266D20">
        <w:rPr>
          <w:rFonts w:ascii="標楷體" w:eastAsia="標楷體" w:hAnsi="標楷體" w:hint="eastAsia"/>
          <w:bCs/>
          <w:color w:val="000000" w:themeColor="text1"/>
          <w:kern w:val="0"/>
          <w:sz w:val="28"/>
          <w:szCs w:val="28"/>
        </w:rPr>
        <w:t>參加輝達</w:t>
      </w:r>
      <w:proofErr w:type="gramEnd"/>
      <w:r w:rsidRPr="00266D20">
        <w:rPr>
          <w:rFonts w:ascii="標楷體" w:eastAsia="標楷體" w:hAnsi="標楷體" w:hint="eastAsia"/>
          <w:bCs/>
          <w:color w:val="000000" w:themeColor="text1"/>
          <w:kern w:val="0"/>
          <w:sz w:val="28"/>
          <w:szCs w:val="28"/>
        </w:rPr>
        <w:t>GTC 2025大會</w:t>
      </w:r>
    </w:p>
    <w:p w14:paraId="08843283" w14:textId="49AC6116" w:rsidR="00C469C7" w:rsidRPr="00266D20" w:rsidRDefault="0023453E" w:rsidP="007170CF">
      <w:pPr>
        <w:widowControl/>
        <w:suppressAutoHyphens/>
        <w:overflowPunct w:val="0"/>
        <w:autoSpaceDN w:val="0"/>
        <w:snapToGrid w:val="0"/>
        <w:spacing w:line="320" w:lineRule="exact"/>
        <w:ind w:left="1701" w:firstLineChars="200" w:firstLine="560"/>
        <w:jc w:val="both"/>
        <w:textAlignment w:val="baseline"/>
        <w:rPr>
          <w:rFonts w:ascii="標楷體" w:eastAsia="標楷體" w:hAnsi="標楷體" w:cs="文鼎中黑"/>
          <w:bCs/>
          <w:color w:val="000000" w:themeColor="text1"/>
          <w:sz w:val="28"/>
          <w:szCs w:val="28"/>
        </w:rPr>
      </w:pPr>
      <w:r w:rsidRPr="00266D20">
        <w:rPr>
          <w:rFonts w:ascii="標楷體" w:eastAsia="標楷體" w:hAnsi="標楷體" w:hint="eastAsia"/>
          <w:bCs/>
          <w:color w:val="000000" w:themeColor="text1"/>
          <w:kern w:val="0"/>
          <w:sz w:val="28"/>
          <w:szCs w:val="28"/>
        </w:rPr>
        <w:t>114年3月16日至20日市長率本府經濟發展局、交通局等前往美國矽谷與聖荷西，受邀參加全球矚目</w:t>
      </w:r>
      <w:proofErr w:type="gramStart"/>
      <w:r w:rsidRPr="00266D20">
        <w:rPr>
          <w:rFonts w:ascii="標楷體" w:eastAsia="標楷體" w:hAnsi="標楷體" w:hint="eastAsia"/>
          <w:bCs/>
          <w:color w:val="000000" w:themeColor="text1"/>
          <w:kern w:val="0"/>
          <w:sz w:val="28"/>
          <w:szCs w:val="28"/>
        </w:rPr>
        <w:t>的輝達</w:t>
      </w:r>
      <w:proofErr w:type="gramEnd"/>
      <w:r w:rsidRPr="00266D20">
        <w:rPr>
          <w:rFonts w:ascii="標楷體" w:eastAsia="標楷體" w:hAnsi="標楷體" w:hint="eastAsia"/>
          <w:bCs/>
          <w:color w:val="000000" w:themeColor="text1"/>
          <w:kern w:val="0"/>
          <w:sz w:val="28"/>
          <w:szCs w:val="28"/>
        </w:rPr>
        <w:t>GTC 2025大會，親臨執行長黃仁勳主題演講，並實地</w:t>
      </w:r>
      <w:proofErr w:type="gramStart"/>
      <w:r w:rsidRPr="00266D20">
        <w:rPr>
          <w:rFonts w:ascii="標楷體" w:eastAsia="標楷體" w:hAnsi="標楷體" w:hint="eastAsia"/>
          <w:bCs/>
          <w:color w:val="000000" w:themeColor="text1"/>
          <w:kern w:val="0"/>
          <w:sz w:val="28"/>
          <w:szCs w:val="28"/>
        </w:rPr>
        <w:t>造訪輝達</w:t>
      </w:r>
      <w:proofErr w:type="gramEnd"/>
      <w:r w:rsidRPr="00266D20">
        <w:rPr>
          <w:rFonts w:ascii="標楷體" w:eastAsia="標楷體" w:hAnsi="標楷體" w:hint="eastAsia"/>
          <w:bCs/>
          <w:color w:val="000000" w:themeColor="text1"/>
          <w:kern w:val="0"/>
          <w:sz w:val="28"/>
          <w:szCs w:val="28"/>
        </w:rPr>
        <w:t>總部，更</w:t>
      </w:r>
      <w:proofErr w:type="gramStart"/>
      <w:r w:rsidRPr="00266D20">
        <w:rPr>
          <w:rFonts w:ascii="標楷體" w:eastAsia="標楷體" w:hAnsi="標楷體" w:hint="eastAsia"/>
          <w:bCs/>
          <w:color w:val="000000" w:themeColor="text1"/>
          <w:kern w:val="0"/>
          <w:sz w:val="28"/>
          <w:szCs w:val="28"/>
        </w:rPr>
        <w:t>與輝達</w:t>
      </w:r>
      <w:proofErr w:type="gramEnd"/>
      <w:r w:rsidRPr="00266D20">
        <w:rPr>
          <w:rFonts w:ascii="標楷體" w:eastAsia="標楷體" w:hAnsi="標楷體" w:hint="eastAsia"/>
          <w:bCs/>
          <w:color w:val="000000" w:themeColor="text1"/>
          <w:kern w:val="0"/>
          <w:sz w:val="28"/>
          <w:szCs w:val="28"/>
        </w:rPr>
        <w:t>全球</w:t>
      </w:r>
      <w:r w:rsidRPr="00266D20">
        <w:rPr>
          <w:rFonts w:ascii="標楷體" w:eastAsia="標楷體" w:hAnsi="標楷體" w:cs="文鼎中黑" w:hint="eastAsia"/>
          <w:bCs/>
          <w:color w:val="000000" w:themeColor="text1"/>
          <w:sz w:val="28"/>
          <w:szCs w:val="28"/>
        </w:rPr>
        <w:t>副總裁</w:t>
      </w:r>
      <w:r w:rsidRPr="00266D20">
        <w:rPr>
          <w:rFonts w:ascii="標楷體" w:eastAsia="標楷體" w:hAnsi="標楷體" w:hint="eastAsia"/>
          <w:bCs/>
          <w:color w:val="000000" w:themeColor="text1"/>
          <w:kern w:val="0"/>
          <w:sz w:val="28"/>
          <w:szCs w:val="28"/>
        </w:rPr>
        <w:t>針對高雄主權AI計畫進行深度交流</w:t>
      </w:r>
      <w:r w:rsidR="00C469C7" w:rsidRPr="00266D20">
        <w:rPr>
          <w:rFonts w:ascii="標楷體" w:eastAsia="標楷體" w:hAnsi="標楷體" w:cs="文鼎中黑" w:hint="eastAsia"/>
          <w:bCs/>
          <w:color w:val="000000" w:themeColor="text1"/>
          <w:sz w:val="28"/>
          <w:szCs w:val="28"/>
        </w:rPr>
        <w:t>。</w:t>
      </w:r>
    </w:p>
    <w:p w14:paraId="71B03544" w14:textId="544A87BE" w:rsidR="00FC4B2F" w:rsidRPr="00266D20" w:rsidRDefault="0023453E" w:rsidP="007170CF">
      <w:pPr>
        <w:widowControl/>
        <w:suppressAutoHyphens/>
        <w:overflowPunct w:val="0"/>
        <w:autoSpaceDN w:val="0"/>
        <w:snapToGrid w:val="0"/>
        <w:spacing w:line="320" w:lineRule="exact"/>
        <w:ind w:left="1701" w:firstLineChars="200" w:firstLine="560"/>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同時，拜訪全球科技指標企業，包括美超微(Super Micro)創辦人梁見後，以及思科(Cisco)資深副總裁Muhammad Issa，交流高雄未來合作機會</w:t>
      </w:r>
      <w:r w:rsidR="00FC4B2F" w:rsidRPr="00266D20">
        <w:rPr>
          <w:rFonts w:ascii="標楷體" w:eastAsia="標楷體" w:hAnsi="標楷體" w:hint="eastAsia"/>
          <w:bCs/>
          <w:color w:val="000000" w:themeColor="text1"/>
          <w:kern w:val="0"/>
          <w:sz w:val="28"/>
          <w:szCs w:val="28"/>
        </w:rPr>
        <w:t>。</w:t>
      </w:r>
    </w:p>
    <w:p w14:paraId="7A972805" w14:textId="50E75BE2" w:rsidR="00FC4B2F" w:rsidRPr="00266D20" w:rsidRDefault="00CE0E30" w:rsidP="007170CF">
      <w:pPr>
        <w:widowControl/>
        <w:suppressAutoHyphens/>
        <w:overflowPunct w:val="0"/>
        <w:autoSpaceDN w:val="0"/>
        <w:snapToGrid w:val="0"/>
        <w:spacing w:line="320" w:lineRule="exact"/>
        <w:ind w:left="1701" w:firstLineChars="200" w:firstLine="560"/>
        <w:jc w:val="both"/>
        <w:textAlignment w:val="baseline"/>
        <w:rPr>
          <w:rFonts w:ascii="標楷體" w:eastAsia="標楷體" w:hAnsi="標楷體" w:cs="文鼎中黑"/>
          <w:bCs/>
          <w:color w:val="000000" w:themeColor="text1"/>
          <w:sz w:val="28"/>
          <w:szCs w:val="28"/>
        </w:rPr>
      </w:pPr>
      <w:proofErr w:type="gramStart"/>
      <w:r w:rsidRPr="00266D20">
        <w:rPr>
          <w:rFonts w:ascii="標楷體" w:eastAsia="標楷體" w:hAnsi="標楷體" w:hint="eastAsia"/>
          <w:bCs/>
          <w:color w:val="000000" w:themeColor="text1"/>
          <w:kern w:val="0"/>
          <w:sz w:val="28"/>
          <w:szCs w:val="28"/>
        </w:rPr>
        <w:t>此外，</w:t>
      </w:r>
      <w:proofErr w:type="gramEnd"/>
      <w:r w:rsidRPr="00266D20">
        <w:rPr>
          <w:rFonts w:ascii="標楷體" w:eastAsia="標楷體" w:hAnsi="標楷體" w:hint="eastAsia"/>
          <w:bCs/>
          <w:color w:val="000000" w:themeColor="text1"/>
          <w:kern w:val="0"/>
          <w:sz w:val="28"/>
          <w:szCs w:val="28"/>
        </w:rPr>
        <w:t>拜會聖荷西市政府，與Matt Mahan市長深度交流城市智慧治理經驗。本次出訪，不僅見證AI科技發展的世界趨勢，更讓世界看見高雄作為智慧城市的</w:t>
      </w:r>
      <w:proofErr w:type="gramStart"/>
      <w:r w:rsidRPr="00266D20">
        <w:rPr>
          <w:rFonts w:ascii="標楷體" w:eastAsia="標楷體" w:hAnsi="標楷體" w:hint="eastAsia"/>
          <w:bCs/>
          <w:color w:val="000000" w:themeColor="text1"/>
          <w:kern w:val="0"/>
          <w:sz w:val="28"/>
          <w:szCs w:val="28"/>
        </w:rPr>
        <w:t>前瞻願景</w:t>
      </w:r>
      <w:proofErr w:type="gramEnd"/>
      <w:r w:rsidRPr="00266D20">
        <w:rPr>
          <w:rFonts w:ascii="標楷體" w:eastAsia="標楷體" w:hAnsi="標楷體" w:hint="eastAsia"/>
          <w:bCs/>
          <w:color w:val="000000" w:themeColor="text1"/>
          <w:kern w:val="0"/>
          <w:sz w:val="28"/>
          <w:szCs w:val="28"/>
        </w:rPr>
        <w:t>與執行成績</w:t>
      </w:r>
      <w:r w:rsidR="00FC4B2F" w:rsidRPr="00266D20">
        <w:rPr>
          <w:rFonts w:ascii="標楷體" w:eastAsia="標楷體" w:hAnsi="標楷體" w:hint="eastAsia"/>
          <w:bCs/>
          <w:color w:val="000000" w:themeColor="text1"/>
          <w:kern w:val="0"/>
          <w:sz w:val="28"/>
          <w:szCs w:val="28"/>
        </w:rPr>
        <w:t>。</w:t>
      </w:r>
    </w:p>
    <w:p w14:paraId="529271E1" w14:textId="46999C9E" w:rsidR="000A34EF" w:rsidRPr="00266D20" w:rsidRDefault="000C4B1C" w:rsidP="003C503E">
      <w:pPr>
        <w:widowControl/>
        <w:numPr>
          <w:ilvl w:val="0"/>
          <w:numId w:val="54"/>
        </w:numPr>
        <w:suppressAutoHyphens/>
        <w:overflowPunct w:val="0"/>
        <w:autoSpaceDN w:val="0"/>
        <w:snapToGrid w:val="0"/>
        <w:spacing w:line="320" w:lineRule="exact"/>
        <w:ind w:left="1701" w:hanging="283"/>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赴</w:t>
      </w:r>
      <w:proofErr w:type="gramStart"/>
      <w:r w:rsidRPr="00266D20">
        <w:rPr>
          <w:rFonts w:ascii="標楷體" w:eastAsia="標楷體" w:hAnsi="標楷體" w:hint="eastAsia"/>
          <w:bCs/>
          <w:color w:val="000000" w:themeColor="text1"/>
          <w:kern w:val="0"/>
          <w:sz w:val="28"/>
          <w:szCs w:val="28"/>
        </w:rPr>
        <w:t>韓國首爾辦理</w:t>
      </w:r>
      <w:proofErr w:type="gramEnd"/>
      <w:r w:rsidRPr="00266D20">
        <w:rPr>
          <w:rFonts w:ascii="標楷體" w:eastAsia="標楷體" w:hAnsi="標楷體" w:hint="eastAsia"/>
          <w:bCs/>
          <w:color w:val="000000" w:themeColor="text1"/>
          <w:kern w:val="0"/>
          <w:sz w:val="28"/>
          <w:szCs w:val="28"/>
        </w:rPr>
        <w:t>招商說明</w:t>
      </w:r>
      <w:proofErr w:type="gramStart"/>
      <w:r w:rsidRPr="00266D20">
        <w:rPr>
          <w:rFonts w:ascii="標楷體" w:eastAsia="標楷體" w:hAnsi="標楷體" w:hint="eastAsia"/>
          <w:bCs/>
          <w:color w:val="000000" w:themeColor="text1"/>
          <w:kern w:val="0"/>
          <w:sz w:val="28"/>
          <w:szCs w:val="28"/>
        </w:rPr>
        <w:t>會暨參訪</w:t>
      </w:r>
      <w:proofErr w:type="gramEnd"/>
    </w:p>
    <w:p w14:paraId="1579EA88" w14:textId="77777777" w:rsidR="000C4B1C" w:rsidRPr="00266D20" w:rsidRDefault="000C4B1C" w:rsidP="007170CF">
      <w:pPr>
        <w:widowControl/>
        <w:suppressAutoHyphens/>
        <w:overflowPunct w:val="0"/>
        <w:autoSpaceDN w:val="0"/>
        <w:snapToGrid w:val="0"/>
        <w:spacing w:line="320" w:lineRule="exact"/>
        <w:ind w:left="1701" w:firstLineChars="200" w:firstLine="560"/>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為協助高雄在地商業品牌拓展國際市場，並吸引韓國指標性零售業者投資高雄，114年4月8日至12日由本府經濟發展局率領在地品牌代表，前往</w:t>
      </w:r>
      <w:proofErr w:type="gramStart"/>
      <w:r w:rsidRPr="00266D20">
        <w:rPr>
          <w:rFonts w:ascii="標楷體" w:eastAsia="標楷體" w:hAnsi="標楷體" w:hint="eastAsia"/>
          <w:bCs/>
          <w:color w:val="000000" w:themeColor="text1"/>
          <w:kern w:val="0"/>
          <w:sz w:val="28"/>
          <w:szCs w:val="28"/>
        </w:rPr>
        <w:t>韓國首爾舉辦</w:t>
      </w:r>
      <w:proofErr w:type="gramEnd"/>
      <w:r w:rsidRPr="00266D20">
        <w:rPr>
          <w:rFonts w:ascii="標楷體" w:eastAsia="標楷體" w:hAnsi="標楷體" w:hint="eastAsia"/>
          <w:bCs/>
          <w:color w:val="000000" w:themeColor="text1"/>
          <w:kern w:val="0"/>
          <w:sz w:val="28"/>
          <w:szCs w:val="28"/>
        </w:rPr>
        <w:t>「高雄商業品牌招商說明會」，吸引逾30家韓國知名連鎖品牌代表參與。此行參訪Starfield City、多家知名餐飲連鎖品牌、</w:t>
      </w:r>
      <w:proofErr w:type="gramStart"/>
      <w:r w:rsidRPr="00266D20">
        <w:rPr>
          <w:rFonts w:ascii="標楷體" w:eastAsia="標楷體" w:hAnsi="標楷體" w:hint="eastAsia"/>
          <w:bCs/>
          <w:color w:val="000000" w:themeColor="text1"/>
          <w:kern w:val="0"/>
          <w:sz w:val="28"/>
          <w:szCs w:val="28"/>
        </w:rPr>
        <w:t>首爾創業</w:t>
      </w:r>
      <w:proofErr w:type="gramEnd"/>
      <w:r w:rsidRPr="00266D20">
        <w:rPr>
          <w:rFonts w:ascii="標楷體" w:eastAsia="標楷體" w:hAnsi="標楷體" w:hint="eastAsia"/>
          <w:bCs/>
          <w:color w:val="000000" w:themeColor="text1"/>
          <w:kern w:val="0"/>
          <w:sz w:val="28"/>
          <w:szCs w:val="28"/>
        </w:rPr>
        <w:t>HUB及忠清南</w:t>
      </w:r>
      <w:proofErr w:type="gramStart"/>
      <w:r w:rsidRPr="00266D20">
        <w:rPr>
          <w:rFonts w:ascii="標楷體" w:eastAsia="標楷體" w:hAnsi="標楷體" w:hint="eastAsia"/>
          <w:bCs/>
          <w:color w:val="000000" w:themeColor="text1"/>
          <w:kern w:val="0"/>
          <w:sz w:val="28"/>
          <w:szCs w:val="28"/>
        </w:rPr>
        <w:t>道扶餘郡</w:t>
      </w:r>
      <w:proofErr w:type="gramEnd"/>
      <w:r w:rsidRPr="00266D20">
        <w:rPr>
          <w:rFonts w:ascii="標楷體" w:eastAsia="標楷體" w:hAnsi="標楷體" w:hint="eastAsia"/>
          <w:bCs/>
          <w:color w:val="000000" w:themeColor="text1"/>
          <w:kern w:val="0"/>
          <w:sz w:val="28"/>
          <w:szCs w:val="28"/>
        </w:rPr>
        <w:t>、扶餘傳統市場以及地方創新支付平台</w:t>
      </w:r>
      <w:proofErr w:type="spellStart"/>
      <w:r w:rsidRPr="00266D20">
        <w:rPr>
          <w:rFonts w:ascii="標楷體" w:eastAsia="標楷體" w:hAnsi="標楷體" w:hint="eastAsia"/>
          <w:bCs/>
          <w:color w:val="000000" w:themeColor="text1"/>
          <w:kern w:val="0"/>
          <w:sz w:val="28"/>
          <w:szCs w:val="28"/>
        </w:rPr>
        <w:t>Goodtraepay</w:t>
      </w:r>
      <w:proofErr w:type="spellEnd"/>
      <w:r w:rsidRPr="00266D20">
        <w:rPr>
          <w:rFonts w:ascii="標楷體" w:eastAsia="標楷體" w:hAnsi="標楷體" w:hint="eastAsia"/>
          <w:bCs/>
          <w:color w:val="000000" w:themeColor="text1"/>
          <w:kern w:val="0"/>
          <w:sz w:val="28"/>
          <w:szCs w:val="28"/>
        </w:rPr>
        <w:t>，以深入瞭解韓國商業發展趨勢，並與當地企業及政府展開深度交流</w:t>
      </w:r>
      <w:r w:rsidR="00B832FF" w:rsidRPr="00266D20">
        <w:rPr>
          <w:rFonts w:ascii="標楷體" w:eastAsia="標楷體" w:hAnsi="標楷體" w:hint="eastAsia"/>
          <w:bCs/>
          <w:color w:val="000000" w:themeColor="text1"/>
          <w:kern w:val="0"/>
          <w:sz w:val="28"/>
          <w:szCs w:val="28"/>
        </w:rPr>
        <w:t>。</w:t>
      </w:r>
    </w:p>
    <w:p w14:paraId="7CFBA4EB" w14:textId="64B1D65F" w:rsidR="000C4B1C" w:rsidRPr="00266D20" w:rsidRDefault="000C4B1C" w:rsidP="003C503E">
      <w:pPr>
        <w:widowControl/>
        <w:numPr>
          <w:ilvl w:val="0"/>
          <w:numId w:val="54"/>
        </w:numPr>
        <w:suppressAutoHyphens/>
        <w:overflowPunct w:val="0"/>
        <w:autoSpaceDN w:val="0"/>
        <w:snapToGrid w:val="0"/>
        <w:spacing w:line="320" w:lineRule="exact"/>
        <w:ind w:left="1722" w:hanging="304"/>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kern w:val="0"/>
          <w:sz w:val="28"/>
          <w:szCs w:val="28"/>
        </w:rPr>
        <w:t>第二屆高雄與法國企業對話</w:t>
      </w:r>
    </w:p>
    <w:p w14:paraId="7A0B831D" w14:textId="77777777" w:rsidR="00C32308" w:rsidRPr="00C32308" w:rsidRDefault="00A06324" w:rsidP="007170CF">
      <w:pPr>
        <w:widowControl/>
        <w:suppressAutoHyphens/>
        <w:overflowPunct w:val="0"/>
        <w:autoSpaceDN w:val="0"/>
        <w:snapToGrid w:val="0"/>
        <w:spacing w:line="320" w:lineRule="exact"/>
        <w:ind w:left="1701" w:firstLineChars="200" w:firstLine="568"/>
        <w:jc w:val="both"/>
        <w:textAlignment w:val="baseline"/>
        <w:rPr>
          <w:rFonts w:ascii="標楷體" w:eastAsia="標楷體" w:hAnsi="標楷體"/>
          <w:bCs/>
          <w:color w:val="000000" w:themeColor="text1"/>
          <w:spacing w:val="2"/>
          <w:kern w:val="0"/>
          <w:sz w:val="28"/>
          <w:szCs w:val="28"/>
        </w:rPr>
      </w:pPr>
      <w:r w:rsidRPr="00C32308">
        <w:rPr>
          <w:rFonts w:ascii="標楷體" w:eastAsia="標楷體" w:hAnsi="標楷體" w:hint="eastAsia"/>
          <w:bCs/>
          <w:color w:val="000000" w:themeColor="text1"/>
          <w:spacing w:val="2"/>
          <w:kern w:val="0"/>
          <w:sz w:val="28"/>
          <w:szCs w:val="28"/>
        </w:rPr>
        <w:t>114年5月23日法國工商會副會長Terence Ong帶領22家</w:t>
      </w:r>
    </w:p>
    <w:p w14:paraId="09667828" w14:textId="388FA722" w:rsidR="00A06324" w:rsidRPr="00266D20" w:rsidRDefault="00A06324" w:rsidP="00C32308">
      <w:pPr>
        <w:widowControl/>
        <w:suppressAutoHyphens/>
        <w:overflowPunct w:val="0"/>
        <w:autoSpaceDN w:val="0"/>
        <w:snapToGrid w:val="0"/>
        <w:spacing w:line="320" w:lineRule="exact"/>
        <w:ind w:left="1701"/>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kern w:val="0"/>
          <w:sz w:val="28"/>
          <w:szCs w:val="28"/>
        </w:rPr>
        <w:lastRenderedPageBreak/>
        <w:t>法商拜會本府，與高雄企業共同展開「蔚藍對話：高雄與法國的永續交</w:t>
      </w:r>
      <w:proofErr w:type="gramStart"/>
      <w:r w:rsidRPr="00266D20">
        <w:rPr>
          <w:rFonts w:ascii="標楷體" w:eastAsia="標楷體" w:hAnsi="標楷體" w:hint="eastAsia"/>
          <w:bCs/>
          <w:color w:val="000000" w:themeColor="text1"/>
          <w:kern w:val="0"/>
          <w:sz w:val="28"/>
          <w:szCs w:val="28"/>
        </w:rPr>
        <w:t>匯</w:t>
      </w:r>
      <w:proofErr w:type="gramEnd"/>
      <w:r w:rsidRPr="00266D20">
        <w:rPr>
          <w:rFonts w:ascii="標楷體" w:eastAsia="標楷體" w:hAnsi="標楷體" w:hint="eastAsia"/>
          <w:bCs/>
          <w:color w:val="000000" w:themeColor="text1"/>
          <w:kern w:val="0"/>
          <w:sz w:val="28"/>
          <w:szCs w:val="28"/>
        </w:rPr>
        <w:t>」對話，針對藍色永續發展做深入討論。交流企業領域包括</w:t>
      </w:r>
      <w:proofErr w:type="gramStart"/>
      <w:r w:rsidRPr="00266D20">
        <w:rPr>
          <w:rFonts w:ascii="標楷體" w:eastAsia="標楷體" w:hAnsi="標楷體" w:hint="eastAsia"/>
          <w:bCs/>
          <w:color w:val="000000" w:themeColor="text1"/>
          <w:kern w:val="0"/>
          <w:sz w:val="28"/>
          <w:szCs w:val="28"/>
        </w:rPr>
        <w:t>再生綠能</w:t>
      </w:r>
      <w:proofErr w:type="gramEnd"/>
      <w:r w:rsidRPr="00266D20">
        <w:rPr>
          <w:rFonts w:ascii="標楷體" w:eastAsia="標楷體" w:hAnsi="標楷體" w:hint="eastAsia"/>
          <w:bCs/>
          <w:color w:val="000000" w:themeColor="text1"/>
          <w:kern w:val="0"/>
          <w:sz w:val="28"/>
          <w:szCs w:val="28"/>
        </w:rPr>
        <w:t>、水產養殖、物流航運、軌道工程、航太、半導體業、金融業、顧問服務業、醫藥生技等產業，藉由此次論壇瞭解不同產業對永續經濟發展策略及執行方式，激盪高雄與法國企業更緊密的聯結合作。</w:t>
      </w:r>
    </w:p>
    <w:p w14:paraId="7B17125F" w14:textId="25A17192" w:rsidR="00A06324" w:rsidRPr="00266D20" w:rsidRDefault="00A06324" w:rsidP="003C503E">
      <w:pPr>
        <w:widowControl/>
        <w:numPr>
          <w:ilvl w:val="0"/>
          <w:numId w:val="54"/>
        </w:numPr>
        <w:suppressAutoHyphens/>
        <w:overflowPunct w:val="0"/>
        <w:autoSpaceDN w:val="0"/>
        <w:snapToGrid w:val="0"/>
        <w:spacing w:line="320" w:lineRule="exact"/>
        <w:ind w:left="1722" w:hanging="304"/>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kern w:val="0"/>
          <w:sz w:val="28"/>
          <w:szCs w:val="28"/>
        </w:rPr>
        <w:t>協助漢翔公司參與巴黎航展</w:t>
      </w:r>
    </w:p>
    <w:p w14:paraId="06F080D3" w14:textId="0CFDABFF" w:rsidR="00CB5ACE" w:rsidRPr="00266D20" w:rsidRDefault="00A06324" w:rsidP="007170CF">
      <w:pPr>
        <w:widowControl/>
        <w:suppressAutoHyphens/>
        <w:overflowPunct w:val="0"/>
        <w:autoSpaceDN w:val="0"/>
        <w:snapToGrid w:val="0"/>
        <w:spacing w:line="320" w:lineRule="exact"/>
        <w:ind w:left="1701" w:firstLineChars="200" w:firstLine="560"/>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國內航太產業龍頭漢翔公司，於114年6月16日至22日由總經理馬萬鈞親自率「航太國家隊」，前往巴黎勒布爾熱機場（Paris-Le Bourget Airport），參加全球歷史最悠久、規模最大的航空展「巴黎國際航空太空展（Paris Air Show）」，展現高雄廠生產的航空發動機零組件，同步亮相多項自主研發的創新產品，大受海外採購商關注，更成功與日本重工業龍頭川崎重工（Kawasaki Heavy Industries, KHI）延續為期3年的長期採購合約</w:t>
      </w:r>
      <w:r w:rsidR="00A80115" w:rsidRPr="00266D20">
        <w:rPr>
          <w:rFonts w:ascii="標楷體" w:eastAsia="標楷體" w:hAnsi="標楷體" w:cs="文鼎中黑" w:hint="eastAsia"/>
          <w:bCs/>
          <w:color w:val="000000" w:themeColor="text1"/>
          <w:sz w:val="28"/>
          <w:szCs w:val="28"/>
        </w:rPr>
        <w:t>。</w:t>
      </w:r>
    </w:p>
    <w:p w14:paraId="538AE250" w14:textId="77777777" w:rsidR="00C469C7" w:rsidRPr="00266D20" w:rsidRDefault="00C469C7" w:rsidP="007170CF">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p>
    <w:p w14:paraId="1218F1BB" w14:textId="77777777" w:rsidR="006809D5" w:rsidRPr="00266D20" w:rsidRDefault="006809D5" w:rsidP="007170CF">
      <w:pPr>
        <w:pStyle w:val="ad"/>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r w:rsidRPr="00266D20">
        <w:rPr>
          <w:rFonts w:ascii="微軟正黑體" w:eastAsia="微軟正黑體" w:hAnsi="微軟正黑體" w:cs="?????(P)" w:hint="eastAsia"/>
          <w:b/>
          <w:bCs/>
          <w:color w:val="000000" w:themeColor="text1"/>
          <w:kern w:val="0"/>
          <w:sz w:val="30"/>
          <w:szCs w:val="30"/>
        </w:rPr>
        <w:t>二、工業輔導</w:t>
      </w:r>
    </w:p>
    <w:p w14:paraId="61FE3E2A" w14:textId="77777777" w:rsidR="00032F11" w:rsidRPr="00266D20" w:rsidRDefault="00032F11" w:rsidP="003C503E">
      <w:pPr>
        <w:pStyle w:val="af9"/>
        <w:widowControl/>
        <w:numPr>
          <w:ilvl w:val="0"/>
          <w:numId w:val="36"/>
        </w:numPr>
        <w:tabs>
          <w:tab w:val="left" w:pos="1316"/>
        </w:tabs>
        <w:suppressAutoHyphens/>
        <w:overflowPunct w:val="0"/>
        <w:autoSpaceDN w:val="0"/>
        <w:snapToGrid w:val="0"/>
        <w:spacing w:line="320" w:lineRule="exact"/>
        <w:ind w:leftChars="0" w:hanging="346"/>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產業用地整備</w:t>
      </w:r>
    </w:p>
    <w:p w14:paraId="71A3CA0A" w14:textId="77777777" w:rsidR="00032F11" w:rsidRPr="00266D20" w:rsidRDefault="007A0454" w:rsidP="007170CF">
      <w:pPr>
        <w:overflowPunct w:val="0"/>
        <w:adjustRightInd w:val="0"/>
        <w:snapToGrid w:val="0"/>
        <w:spacing w:line="320" w:lineRule="exact"/>
        <w:ind w:leftChars="550" w:left="1320"/>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因應</w:t>
      </w:r>
      <w:r w:rsidRPr="00266D20">
        <w:rPr>
          <w:rFonts w:ascii="標楷體" w:eastAsia="標楷體" w:hAnsi="標楷體" w:cs="Arial" w:hint="eastAsia"/>
          <w:bCs/>
          <w:snapToGrid w:val="0"/>
          <w:color w:val="000000" w:themeColor="text1"/>
          <w:kern w:val="0"/>
          <w:sz w:val="28"/>
          <w:szCs w:val="28"/>
        </w:rPr>
        <w:t>本市未來產業發展用地需求與帶動地方產業轉型，除由本府依據產業發展需求評估適當區位，以產業創新條例規定報編產業園區外，同時積極協助業者辦理民間報編產業園區及非都土地編定、變更業務，達到「民眾安居、業者安心」之雙贏策略</w:t>
      </w:r>
      <w:r w:rsidR="00032F11" w:rsidRPr="00266D20">
        <w:rPr>
          <w:rFonts w:ascii="標楷體" w:eastAsia="標楷體" w:hAnsi="標楷體" w:cs="MS PGothic" w:hint="eastAsia"/>
          <w:color w:val="000000" w:themeColor="text1"/>
          <w:sz w:val="28"/>
          <w:szCs w:val="28"/>
        </w:rPr>
        <w:t>。</w:t>
      </w:r>
    </w:p>
    <w:p w14:paraId="338ADA58" w14:textId="77777777" w:rsidR="00032F11" w:rsidRPr="00266D20" w:rsidRDefault="00032F11" w:rsidP="007170CF">
      <w:pPr>
        <w:widowControl/>
        <w:numPr>
          <w:ilvl w:val="0"/>
          <w:numId w:val="1"/>
        </w:numPr>
        <w:tabs>
          <w:tab w:val="left" w:pos="1701"/>
        </w:tabs>
        <w:suppressAutoHyphens/>
        <w:overflowPunct w:val="0"/>
        <w:autoSpaceDN w:val="0"/>
        <w:snapToGrid w:val="0"/>
        <w:spacing w:line="320" w:lineRule="exact"/>
        <w:ind w:left="1361" w:firstLine="57"/>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楠梓產業園區</w:t>
      </w:r>
    </w:p>
    <w:p w14:paraId="70E72D6B" w14:textId="72BF3C3E" w:rsidR="00032F11" w:rsidRPr="00266D20" w:rsidRDefault="00754DF4" w:rsidP="007170CF">
      <w:pPr>
        <w:widowControl/>
        <w:suppressAutoHyphens/>
        <w:overflowPunct w:val="0"/>
        <w:autoSpaceDN w:val="0"/>
        <w:snapToGrid w:val="0"/>
        <w:spacing w:line="320" w:lineRule="exact"/>
        <w:ind w:leftChars="710" w:left="1704" w:firstLineChars="200" w:firstLine="576"/>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t>楠梓產業園區為南部半導體S</w:t>
      </w:r>
      <w:proofErr w:type="gramStart"/>
      <w:r w:rsidRPr="00266D20">
        <w:rPr>
          <w:rFonts w:ascii="標楷體" w:eastAsia="標楷體" w:hAnsi="標楷體" w:hint="eastAsia"/>
          <w:bCs/>
          <w:color w:val="000000" w:themeColor="text1"/>
          <w:spacing w:val="4"/>
          <w:kern w:val="0"/>
          <w:sz w:val="28"/>
          <w:szCs w:val="28"/>
        </w:rPr>
        <w:t>廊帶之</w:t>
      </w:r>
      <w:proofErr w:type="gramEnd"/>
      <w:r w:rsidRPr="00266D20">
        <w:rPr>
          <w:rFonts w:ascii="標楷體" w:eastAsia="標楷體" w:hAnsi="標楷體" w:hint="eastAsia"/>
          <w:bCs/>
          <w:color w:val="000000" w:themeColor="text1"/>
          <w:spacing w:val="4"/>
          <w:kern w:val="0"/>
          <w:sz w:val="28"/>
          <w:szCs w:val="28"/>
        </w:rPr>
        <w:t>關鍵拼圖，已於111年4月30日依產業創新條例規定完成園區核定設置，園區基地位於楠梓區</w:t>
      </w:r>
      <w:r w:rsidRPr="00266D20">
        <w:rPr>
          <w:rFonts w:ascii="標楷體" w:eastAsia="標楷體" w:hAnsi="標楷體"/>
          <w:bCs/>
          <w:color w:val="000000" w:themeColor="text1"/>
          <w:spacing w:val="4"/>
          <w:kern w:val="0"/>
          <w:sz w:val="28"/>
          <w:szCs w:val="28"/>
        </w:rPr>
        <w:t>原</w:t>
      </w:r>
      <w:r w:rsidRPr="00266D20">
        <w:rPr>
          <w:rFonts w:ascii="標楷體" w:eastAsia="標楷體" w:hAnsi="標楷體" w:hint="eastAsia"/>
          <w:bCs/>
          <w:color w:val="000000" w:themeColor="text1"/>
          <w:spacing w:val="4"/>
          <w:kern w:val="0"/>
          <w:sz w:val="28"/>
          <w:szCs w:val="28"/>
        </w:rPr>
        <w:t>中油高雄煉油廠工廠區範圍內，園區面積為29.83公頃，可釋出22.8公頃產業用地，由國際半導體大廠台積電公司進駐。園區公共工程已於111年</w:t>
      </w:r>
      <w:r w:rsidRPr="00266D20">
        <w:rPr>
          <w:rFonts w:ascii="標楷體" w:eastAsia="標楷體" w:hAnsi="標楷體"/>
          <w:bCs/>
          <w:color w:val="000000" w:themeColor="text1"/>
          <w:spacing w:val="4"/>
          <w:kern w:val="0"/>
          <w:sz w:val="28"/>
          <w:szCs w:val="28"/>
        </w:rPr>
        <w:t>7</w:t>
      </w:r>
      <w:r w:rsidRPr="00266D20">
        <w:rPr>
          <w:rFonts w:ascii="標楷體" w:eastAsia="標楷體" w:hAnsi="標楷體" w:hint="eastAsia"/>
          <w:bCs/>
          <w:color w:val="000000" w:themeColor="text1"/>
          <w:spacing w:val="4"/>
          <w:kern w:val="0"/>
          <w:sz w:val="28"/>
          <w:szCs w:val="28"/>
        </w:rPr>
        <w:t>月啟動包括打設鋼板樁、設置施工圍籬及施工便道等工程，並啟動調勻池、配水池等設計，於1</w:t>
      </w:r>
      <w:r w:rsidRPr="00266D20">
        <w:rPr>
          <w:rFonts w:ascii="標楷體" w:eastAsia="標楷體" w:hAnsi="標楷體"/>
          <w:bCs/>
          <w:color w:val="000000" w:themeColor="text1"/>
          <w:spacing w:val="4"/>
          <w:kern w:val="0"/>
          <w:sz w:val="28"/>
          <w:szCs w:val="28"/>
        </w:rPr>
        <w:t>11</w:t>
      </w:r>
      <w:r w:rsidRPr="00266D20">
        <w:rPr>
          <w:rFonts w:ascii="標楷體" w:eastAsia="標楷體" w:hAnsi="標楷體" w:hint="eastAsia"/>
          <w:bCs/>
          <w:color w:val="000000" w:themeColor="text1"/>
          <w:spacing w:val="4"/>
          <w:kern w:val="0"/>
          <w:sz w:val="28"/>
          <w:szCs w:val="28"/>
        </w:rPr>
        <w:t>年8月7日園區動土典禮後，9月與台積電建廠同步施作。</w:t>
      </w:r>
      <w:r w:rsidR="00D6320D" w:rsidRPr="00266D20">
        <w:rPr>
          <w:rFonts w:ascii="標楷體" w:eastAsia="標楷體" w:hAnsi="標楷體" w:hint="eastAsia"/>
          <w:bCs/>
          <w:color w:val="000000" w:themeColor="text1"/>
          <w:spacing w:val="4"/>
          <w:kern w:val="0"/>
          <w:sz w:val="28"/>
          <w:szCs w:val="28"/>
        </w:rPr>
        <w:t>截至114年6月，園區污水調勻池、儲留池及自來水配水池等公共設施皆已運轉，再生水配水池及</w:t>
      </w:r>
      <w:proofErr w:type="gramStart"/>
      <w:r w:rsidR="00D6320D" w:rsidRPr="00266D20">
        <w:rPr>
          <w:rFonts w:ascii="標楷體" w:eastAsia="標楷體" w:hAnsi="標楷體" w:hint="eastAsia"/>
          <w:bCs/>
          <w:color w:val="000000" w:themeColor="text1"/>
          <w:spacing w:val="4"/>
          <w:kern w:val="0"/>
          <w:sz w:val="28"/>
          <w:szCs w:val="28"/>
        </w:rPr>
        <w:t>滯洪池及</w:t>
      </w:r>
      <w:proofErr w:type="gramEnd"/>
      <w:r w:rsidR="00D6320D" w:rsidRPr="00266D20">
        <w:rPr>
          <w:rFonts w:ascii="標楷體" w:eastAsia="標楷體" w:hAnsi="標楷體" w:hint="eastAsia"/>
          <w:bCs/>
          <w:color w:val="000000" w:themeColor="text1"/>
          <w:spacing w:val="4"/>
          <w:kern w:val="0"/>
          <w:sz w:val="28"/>
          <w:szCs w:val="28"/>
        </w:rPr>
        <w:t>道路等持續施作中，台積電第一座廠房於113年11月26日舉行進機典禮，目前</w:t>
      </w:r>
      <w:r w:rsidR="00D6320D" w:rsidRPr="00266D20">
        <w:rPr>
          <w:rFonts w:ascii="標楷體" w:eastAsia="標楷體" w:hAnsi="標楷體"/>
          <w:bCs/>
          <w:color w:val="000000" w:themeColor="text1"/>
          <w:spacing w:val="4"/>
          <w:kern w:val="0"/>
          <w:sz w:val="28"/>
          <w:szCs w:val="28"/>
        </w:rPr>
        <w:t>進</w:t>
      </w:r>
      <w:r w:rsidR="00D6320D" w:rsidRPr="00266D20">
        <w:rPr>
          <w:rFonts w:ascii="標楷體" w:eastAsia="標楷體" w:hAnsi="標楷體" w:hint="eastAsia"/>
          <w:bCs/>
          <w:color w:val="000000" w:themeColor="text1"/>
          <w:spacing w:val="4"/>
          <w:kern w:val="0"/>
          <w:sz w:val="28"/>
          <w:szCs w:val="28"/>
        </w:rPr>
        <w:t>行</w:t>
      </w:r>
      <w:r w:rsidR="00D6320D" w:rsidRPr="00266D20">
        <w:rPr>
          <w:rFonts w:ascii="標楷體" w:eastAsia="標楷體" w:hAnsi="標楷體"/>
          <w:bCs/>
          <w:color w:val="000000" w:themeColor="text1"/>
          <w:spacing w:val="4"/>
          <w:kern w:val="0"/>
          <w:sz w:val="28"/>
          <w:szCs w:val="28"/>
        </w:rPr>
        <w:t>試產</w:t>
      </w:r>
      <w:r w:rsidR="00D6320D" w:rsidRPr="00266D20">
        <w:rPr>
          <w:rFonts w:ascii="標楷體" w:eastAsia="標楷體" w:hAnsi="標楷體" w:hint="eastAsia"/>
          <w:bCs/>
          <w:color w:val="000000" w:themeColor="text1"/>
          <w:spacing w:val="4"/>
          <w:kern w:val="0"/>
          <w:sz w:val="28"/>
          <w:szCs w:val="28"/>
        </w:rPr>
        <w:t>，預計114年</w:t>
      </w:r>
      <w:r w:rsidR="00D6320D" w:rsidRPr="00266D20">
        <w:rPr>
          <w:rFonts w:ascii="標楷體" w:eastAsia="標楷體" w:hAnsi="標楷體"/>
          <w:bCs/>
          <w:color w:val="000000" w:themeColor="text1"/>
          <w:spacing w:val="4"/>
          <w:kern w:val="0"/>
          <w:sz w:val="28"/>
          <w:szCs w:val="28"/>
        </w:rPr>
        <w:t>下半年量產</w:t>
      </w:r>
      <w:r w:rsidR="00D6320D" w:rsidRPr="00266D20">
        <w:rPr>
          <w:rFonts w:ascii="標楷體" w:eastAsia="標楷體" w:hAnsi="標楷體" w:hint="eastAsia"/>
          <w:bCs/>
          <w:color w:val="000000" w:themeColor="text1"/>
          <w:spacing w:val="4"/>
          <w:kern w:val="0"/>
          <w:sz w:val="28"/>
          <w:szCs w:val="28"/>
        </w:rPr>
        <w:t>；第二座廠房於114年3月31日</w:t>
      </w:r>
      <w:r w:rsidR="00D6320D" w:rsidRPr="00266D20">
        <w:rPr>
          <w:rFonts w:ascii="標楷體" w:eastAsia="標楷體" w:hAnsi="標楷體"/>
          <w:bCs/>
          <w:color w:val="000000" w:themeColor="text1"/>
          <w:spacing w:val="4"/>
          <w:kern w:val="0"/>
          <w:sz w:val="28"/>
          <w:szCs w:val="28"/>
        </w:rPr>
        <w:t>進行上</w:t>
      </w:r>
      <w:proofErr w:type="gramStart"/>
      <w:r w:rsidR="00D6320D" w:rsidRPr="00266D20">
        <w:rPr>
          <w:rFonts w:ascii="標楷體" w:eastAsia="標楷體" w:hAnsi="標楷體"/>
          <w:bCs/>
          <w:color w:val="000000" w:themeColor="text1"/>
          <w:spacing w:val="4"/>
          <w:kern w:val="0"/>
          <w:sz w:val="28"/>
          <w:szCs w:val="28"/>
        </w:rPr>
        <w:t>樑</w:t>
      </w:r>
      <w:proofErr w:type="gramEnd"/>
      <w:r w:rsidR="00D6320D" w:rsidRPr="00266D20">
        <w:rPr>
          <w:rFonts w:ascii="標楷體" w:eastAsia="標楷體" w:hAnsi="標楷體"/>
          <w:bCs/>
          <w:color w:val="000000" w:themeColor="text1"/>
          <w:spacing w:val="4"/>
          <w:kern w:val="0"/>
          <w:sz w:val="28"/>
          <w:szCs w:val="28"/>
        </w:rPr>
        <w:t>儀式</w:t>
      </w:r>
      <w:r w:rsidR="00D6320D" w:rsidRPr="00266D20">
        <w:rPr>
          <w:rFonts w:ascii="標楷體" w:eastAsia="標楷體" w:hAnsi="標楷體" w:hint="eastAsia"/>
          <w:bCs/>
          <w:color w:val="000000" w:themeColor="text1"/>
          <w:spacing w:val="4"/>
          <w:kern w:val="0"/>
          <w:sz w:val="28"/>
          <w:szCs w:val="28"/>
        </w:rPr>
        <w:t>，廠房外型逐步成形，預計115年第二季營運</w:t>
      </w:r>
      <w:r w:rsidR="00032F11" w:rsidRPr="00266D20">
        <w:rPr>
          <w:rFonts w:ascii="標楷體" w:eastAsia="標楷體" w:hAnsi="標楷體" w:hint="eastAsia"/>
          <w:bCs/>
          <w:color w:val="000000" w:themeColor="text1"/>
          <w:spacing w:val="4"/>
          <w:kern w:val="0"/>
          <w:sz w:val="28"/>
          <w:szCs w:val="28"/>
        </w:rPr>
        <w:t>。</w:t>
      </w:r>
    </w:p>
    <w:p w14:paraId="6FC65EB3" w14:textId="19A0B119" w:rsidR="00754DF4" w:rsidRPr="00266D20" w:rsidRDefault="00D6320D" w:rsidP="007170CF">
      <w:pPr>
        <w:widowControl/>
        <w:suppressAutoHyphens/>
        <w:overflowPunct w:val="0"/>
        <w:autoSpaceDN w:val="0"/>
        <w:snapToGrid w:val="0"/>
        <w:spacing w:line="320" w:lineRule="exact"/>
        <w:ind w:leftChars="710" w:left="1704" w:firstLineChars="200" w:firstLine="576"/>
        <w:jc w:val="both"/>
        <w:textAlignment w:val="baseline"/>
        <w:rPr>
          <w:rFonts w:ascii="標楷體" w:eastAsia="標楷體" w:hAnsi="標楷體"/>
          <w:bCs/>
          <w:color w:val="000000" w:themeColor="text1"/>
          <w:spacing w:val="4"/>
          <w:kern w:val="0"/>
          <w:sz w:val="28"/>
          <w:szCs w:val="28"/>
        </w:rPr>
      </w:pPr>
      <w:proofErr w:type="gramStart"/>
      <w:r w:rsidRPr="00266D20">
        <w:rPr>
          <w:rFonts w:ascii="標楷體" w:eastAsia="標楷體" w:hAnsi="標楷體" w:hint="eastAsia"/>
          <w:bCs/>
          <w:color w:val="000000" w:themeColor="text1"/>
          <w:spacing w:val="4"/>
          <w:kern w:val="0"/>
          <w:sz w:val="28"/>
          <w:szCs w:val="28"/>
        </w:rPr>
        <w:t>此外，</w:t>
      </w:r>
      <w:proofErr w:type="gramEnd"/>
      <w:r w:rsidRPr="00266D20">
        <w:rPr>
          <w:rFonts w:ascii="標楷體" w:eastAsia="標楷體" w:hAnsi="標楷體" w:hint="eastAsia"/>
          <w:bCs/>
          <w:color w:val="000000" w:themeColor="text1"/>
          <w:spacing w:val="4"/>
          <w:kern w:val="0"/>
          <w:sz w:val="28"/>
          <w:szCs w:val="28"/>
        </w:rPr>
        <w:t>位於楠梓產業園區東側之第三座廠房目前進行</w:t>
      </w:r>
      <w:proofErr w:type="gramStart"/>
      <w:r w:rsidRPr="00266D20">
        <w:rPr>
          <w:rFonts w:ascii="標楷體" w:eastAsia="標楷體" w:hAnsi="標楷體" w:hint="eastAsia"/>
          <w:bCs/>
          <w:color w:val="000000" w:themeColor="text1"/>
          <w:spacing w:val="4"/>
          <w:kern w:val="0"/>
          <w:sz w:val="28"/>
          <w:szCs w:val="28"/>
        </w:rPr>
        <w:t>鋼構吊裝</w:t>
      </w:r>
      <w:proofErr w:type="gramEnd"/>
      <w:r w:rsidRPr="00266D20">
        <w:rPr>
          <w:rFonts w:ascii="標楷體" w:eastAsia="標楷體" w:hAnsi="標楷體" w:hint="eastAsia"/>
          <w:bCs/>
          <w:color w:val="000000" w:themeColor="text1"/>
          <w:spacing w:val="4"/>
          <w:kern w:val="0"/>
          <w:sz w:val="28"/>
          <w:szCs w:val="28"/>
        </w:rPr>
        <w:t>；第四、五座廠房於114年6月完備都市計畫變更及環境影響評估等程序，預計114年7月申報開工啟動建廠工程。台積電</w:t>
      </w:r>
      <w:r w:rsidRPr="00266D20">
        <w:rPr>
          <w:rFonts w:ascii="標楷體" w:eastAsia="標楷體" w:hAnsi="標楷體"/>
          <w:bCs/>
          <w:color w:val="000000" w:themeColor="text1"/>
          <w:spacing w:val="4"/>
          <w:kern w:val="0"/>
          <w:sz w:val="28"/>
          <w:szCs w:val="28"/>
        </w:rPr>
        <w:t>高雄Fab22晶圓廠全期投資超過</w:t>
      </w:r>
      <w:r w:rsidR="00803572" w:rsidRPr="00266D20">
        <w:rPr>
          <w:rFonts w:ascii="標楷體" w:eastAsia="標楷體" w:hAnsi="標楷體" w:hint="eastAsia"/>
          <w:bCs/>
          <w:color w:val="000000" w:themeColor="text1"/>
          <w:kern w:val="0"/>
          <w:sz w:val="28"/>
          <w:szCs w:val="28"/>
        </w:rPr>
        <w:t>新臺幣</w:t>
      </w:r>
      <w:r w:rsidRPr="00266D20">
        <w:rPr>
          <w:rFonts w:ascii="標楷體" w:eastAsia="標楷體" w:hAnsi="標楷體"/>
          <w:bCs/>
          <w:color w:val="000000" w:themeColor="text1"/>
          <w:spacing w:val="4"/>
          <w:kern w:val="0"/>
          <w:sz w:val="28"/>
          <w:szCs w:val="28"/>
        </w:rPr>
        <w:t>1.5兆元</w:t>
      </w:r>
      <w:r w:rsidRPr="00266D20">
        <w:rPr>
          <w:rFonts w:ascii="標楷體" w:eastAsia="標楷體" w:hAnsi="標楷體" w:hint="eastAsia"/>
          <w:bCs/>
          <w:color w:val="000000" w:themeColor="text1"/>
          <w:spacing w:val="4"/>
          <w:kern w:val="0"/>
          <w:sz w:val="28"/>
          <w:szCs w:val="28"/>
        </w:rPr>
        <w:t>，預計創造7,000個高科技及2萬個營建工作機會</w:t>
      </w:r>
      <w:r w:rsidR="00754DF4" w:rsidRPr="00266D20">
        <w:rPr>
          <w:rFonts w:ascii="標楷體" w:eastAsia="標楷體" w:hAnsi="標楷體" w:hint="eastAsia"/>
          <w:bCs/>
          <w:color w:val="000000" w:themeColor="text1"/>
          <w:spacing w:val="4"/>
          <w:kern w:val="0"/>
          <w:sz w:val="28"/>
          <w:szCs w:val="28"/>
        </w:rPr>
        <w:t>。</w:t>
      </w:r>
    </w:p>
    <w:p w14:paraId="22598063" w14:textId="5051B877" w:rsidR="009C26A1" w:rsidRPr="00266D20" w:rsidRDefault="009C26A1" w:rsidP="007170CF">
      <w:pPr>
        <w:widowControl/>
        <w:numPr>
          <w:ilvl w:val="0"/>
          <w:numId w:val="1"/>
        </w:numPr>
        <w:tabs>
          <w:tab w:val="left" w:pos="1701"/>
        </w:tabs>
        <w:suppressAutoHyphens/>
        <w:overflowPunct w:val="0"/>
        <w:autoSpaceDN w:val="0"/>
        <w:snapToGrid w:val="0"/>
        <w:spacing w:line="320" w:lineRule="exact"/>
        <w:ind w:left="1361" w:firstLine="57"/>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白</w:t>
      </w:r>
      <w:proofErr w:type="gramStart"/>
      <w:r w:rsidRPr="00266D20">
        <w:rPr>
          <w:rFonts w:ascii="標楷體" w:eastAsia="標楷體" w:hAnsi="標楷體" w:hint="eastAsia"/>
          <w:bCs/>
          <w:color w:val="000000" w:themeColor="text1"/>
          <w:kern w:val="0"/>
          <w:sz w:val="28"/>
          <w:szCs w:val="28"/>
        </w:rPr>
        <w:t>埔</w:t>
      </w:r>
      <w:proofErr w:type="gramEnd"/>
      <w:r w:rsidRPr="00266D20">
        <w:rPr>
          <w:rFonts w:ascii="標楷體" w:eastAsia="標楷體" w:hAnsi="標楷體" w:hint="eastAsia"/>
          <w:bCs/>
          <w:color w:val="000000" w:themeColor="text1"/>
          <w:kern w:val="0"/>
          <w:sz w:val="28"/>
          <w:szCs w:val="28"/>
        </w:rPr>
        <w:t>產業園區</w:t>
      </w:r>
    </w:p>
    <w:p w14:paraId="454814B0" w14:textId="77777777" w:rsidR="00C32308" w:rsidRDefault="009C26A1" w:rsidP="00C32308">
      <w:pPr>
        <w:widowControl/>
        <w:suppressAutoHyphens/>
        <w:overflowPunct w:val="0"/>
        <w:autoSpaceDN w:val="0"/>
        <w:snapToGrid w:val="0"/>
        <w:spacing w:line="320" w:lineRule="exact"/>
        <w:ind w:left="1701" w:firstLineChars="200" w:firstLine="576"/>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t>本府為延續與</w:t>
      </w:r>
      <w:r w:rsidRPr="00C32308">
        <w:rPr>
          <w:rFonts w:ascii="標楷體" w:eastAsia="標楷體" w:hAnsi="標楷體" w:hint="eastAsia"/>
          <w:bCs/>
          <w:color w:val="000000" w:themeColor="text1"/>
          <w:spacing w:val="2"/>
          <w:kern w:val="0"/>
          <w:sz w:val="28"/>
          <w:szCs w:val="28"/>
        </w:rPr>
        <w:t>厚實</w:t>
      </w:r>
      <w:r w:rsidRPr="00266D20">
        <w:rPr>
          <w:rFonts w:ascii="標楷體" w:eastAsia="標楷體" w:hAnsi="標楷體" w:hint="eastAsia"/>
          <w:bCs/>
          <w:color w:val="000000" w:themeColor="text1"/>
          <w:spacing w:val="4"/>
          <w:kern w:val="0"/>
          <w:sz w:val="28"/>
          <w:szCs w:val="28"/>
        </w:rPr>
        <w:t>南部半導體產業發展量能，計畫籌設</w:t>
      </w:r>
    </w:p>
    <w:p w14:paraId="6805814D" w14:textId="7E20A432" w:rsidR="009C26A1" w:rsidRPr="00266D20" w:rsidRDefault="009C26A1" w:rsidP="00C32308">
      <w:pPr>
        <w:widowControl/>
        <w:suppressAutoHyphens/>
        <w:overflowPunct w:val="0"/>
        <w:autoSpaceDN w:val="0"/>
        <w:snapToGrid w:val="0"/>
        <w:spacing w:line="320" w:lineRule="exact"/>
        <w:ind w:leftChars="710" w:left="1704"/>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lastRenderedPageBreak/>
        <w:t>產業儲備用地，</w:t>
      </w:r>
      <w:proofErr w:type="gramStart"/>
      <w:r w:rsidRPr="00266D20">
        <w:rPr>
          <w:rFonts w:ascii="標楷體" w:eastAsia="標楷體" w:hAnsi="標楷體" w:hint="eastAsia"/>
          <w:bCs/>
          <w:color w:val="000000" w:themeColor="text1"/>
          <w:spacing w:val="4"/>
          <w:kern w:val="0"/>
          <w:sz w:val="28"/>
          <w:szCs w:val="28"/>
        </w:rPr>
        <w:t>爰</w:t>
      </w:r>
      <w:proofErr w:type="gramEnd"/>
      <w:r w:rsidRPr="00266D20">
        <w:rPr>
          <w:rFonts w:ascii="標楷體" w:eastAsia="標楷體" w:hAnsi="標楷體" w:hint="eastAsia"/>
          <w:bCs/>
          <w:color w:val="000000" w:themeColor="text1"/>
          <w:spacing w:val="4"/>
          <w:kern w:val="0"/>
          <w:sz w:val="28"/>
          <w:szCs w:val="28"/>
        </w:rPr>
        <w:t>依產業創新條例規定</w:t>
      </w:r>
      <w:proofErr w:type="gramStart"/>
      <w:r w:rsidRPr="00266D20">
        <w:rPr>
          <w:rFonts w:ascii="標楷體" w:eastAsia="標楷體" w:hAnsi="標楷體" w:hint="eastAsia"/>
          <w:bCs/>
          <w:color w:val="000000" w:themeColor="text1"/>
          <w:spacing w:val="4"/>
          <w:kern w:val="0"/>
          <w:sz w:val="28"/>
          <w:szCs w:val="28"/>
        </w:rPr>
        <w:t>勘</w:t>
      </w:r>
      <w:proofErr w:type="gramEnd"/>
      <w:r w:rsidRPr="00266D20">
        <w:rPr>
          <w:rFonts w:ascii="標楷體" w:eastAsia="標楷體" w:hAnsi="標楷體" w:hint="eastAsia"/>
          <w:bCs/>
          <w:color w:val="000000" w:themeColor="text1"/>
          <w:spacing w:val="4"/>
          <w:kern w:val="0"/>
          <w:sz w:val="28"/>
          <w:szCs w:val="28"/>
        </w:rPr>
        <w:t>選位於岡山及橋頭區交界處之台糖白</w:t>
      </w:r>
      <w:proofErr w:type="gramStart"/>
      <w:r w:rsidRPr="00266D20">
        <w:rPr>
          <w:rFonts w:ascii="標楷體" w:eastAsia="標楷體" w:hAnsi="標楷體" w:hint="eastAsia"/>
          <w:bCs/>
          <w:color w:val="000000" w:themeColor="text1"/>
          <w:spacing w:val="4"/>
          <w:kern w:val="0"/>
          <w:sz w:val="28"/>
          <w:szCs w:val="28"/>
        </w:rPr>
        <w:t>埔</w:t>
      </w:r>
      <w:proofErr w:type="gramEnd"/>
      <w:r w:rsidRPr="00266D20">
        <w:rPr>
          <w:rFonts w:ascii="標楷體" w:eastAsia="標楷體" w:hAnsi="標楷體" w:hint="eastAsia"/>
          <w:bCs/>
          <w:color w:val="000000" w:themeColor="text1"/>
          <w:spacing w:val="4"/>
          <w:kern w:val="0"/>
          <w:sz w:val="28"/>
          <w:szCs w:val="28"/>
        </w:rPr>
        <w:t>農場作為白</w:t>
      </w:r>
      <w:proofErr w:type="gramStart"/>
      <w:r w:rsidRPr="00266D20">
        <w:rPr>
          <w:rFonts w:ascii="標楷體" w:eastAsia="標楷體" w:hAnsi="標楷體" w:hint="eastAsia"/>
          <w:bCs/>
          <w:color w:val="000000" w:themeColor="text1"/>
          <w:spacing w:val="4"/>
          <w:kern w:val="0"/>
          <w:sz w:val="28"/>
          <w:szCs w:val="28"/>
        </w:rPr>
        <w:t>埔</w:t>
      </w:r>
      <w:proofErr w:type="gramEnd"/>
      <w:r w:rsidRPr="00266D20">
        <w:rPr>
          <w:rFonts w:ascii="標楷體" w:eastAsia="標楷體" w:hAnsi="標楷體" w:hint="eastAsia"/>
          <w:bCs/>
          <w:color w:val="000000" w:themeColor="text1"/>
          <w:spacing w:val="4"/>
          <w:kern w:val="0"/>
          <w:sz w:val="28"/>
          <w:szCs w:val="28"/>
        </w:rPr>
        <w:t>產業園區，園區東側</w:t>
      </w:r>
      <w:proofErr w:type="gramStart"/>
      <w:r w:rsidRPr="00266D20">
        <w:rPr>
          <w:rFonts w:ascii="標楷體" w:eastAsia="標楷體" w:hAnsi="標楷體" w:hint="eastAsia"/>
          <w:bCs/>
          <w:color w:val="000000" w:themeColor="text1"/>
          <w:spacing w:val="4"/>
          <w:kern w:val="0"/>
          <w:sz w:val="28"/>
          <w:szCs w:val="28"/>
        </w:rPr>
        <w:t>鄰</w:t>
      </w:r>
      <w:proofErr w:type="gramEnd"/>
      <w:r w:rsidRPr="00266D20">
        <w:rPr>
          <w:rFonts w:ascii="標楷體" w:eastAsia="標楷體" w:hAnsi="標楷體" w:hint="eastAsia"/>
          <w:bCs/>
          <w:color w:val="000000" w:themeColor="text1"/>
          <w:spacing w:val="4"/>
          <w:kern w:val="0"/>
          <w:sz w:val="28"/>
          <w:szCs w:val="28"/>
        </w:rPr>
        <w:t>省道台1線、西</w:t>
      </w:r>
      <w:proofErr w:type="gramStart"/>
      <w:r w:rsidRPr="00266D20">
        <w:rPr>
          <w:rFonts w:ascii="標楷體" w:eastAsia="標楷體" w:hAnsi="標楷體" w:hint="eastAsia"/>
          <w:bCs/>
          <w:color w:val="000000" w:themeColor="text1"/>
          <w:spacing w:val="4"/>
          <w:kern w:val="0"/>
          <w:sz w:val="28"/>
          <w:szCs w:val="28"/>
        </w:rPr>
        <w:t>側鄰典寶溪</w:t>
      </w:r>
      <w:proofErr w:type="gramEnd"/>
      <w:r w:rsidRPr="00266D20">
        <w:rPr>
          <w:rFonts w:ascii="標楷體" w:eastAsia="標楷體" w:hAnsi="標楷體" w:hint="eastAsia"/>
          <w:bCs/>
          <w:color w:val="000000" w:themeColor="text1"/>
          <w:spacing w:val="4"/>
          <w:kern w:val="0"/>
          <w:sz w:val="28"/>
          <w:szCs w:val="28"/>
        </w:rPr>
        <w:t>生態</w:t>
      </w:r>
      <w:proofErr w:type="gramStart"/>
      <w:r w:rsidRPr="00266D20">
        <w:rPr>
          <w:rFonts w:ascii="標楷體" w:eastAsia="標楷體" w:hAnsi="標楷體" w:hint="eastAsia"/>
          <w:bCs/>
          <w:color w:val="000000" w:themeColor="text1"/>
          <w:spacing w:val="4"/>
          <w:kern w:val="0"/>
          <w:sz w:val="28"/>
          <w:szCs w:val="28"/>
        </w:rPr>
        <w:t>滯洪池</w:t>
      </w:r>
      <w:proofErr w:type="gramEnd"/>
      <w:r w:rsidRPr="00266D20">
        <w:rPr>
          <w:rFonts w:ascii="標楷體" w:eastAsia="標楷體" w:hAnsi="標楷體" w:hint="eastAsia"/>
          <w:bCs/>
          <w:color w:val="000000" w:themeColor="text1"/>
          <w:spacing w:val="4"/>
          <w:kern w:val="0"/>
          <w:sz w:val="28"/>
          <w:szCs w:val="28"/>
        </w:rPr>
        <w:t>、南側</w:t>
      </w:r>
      <w:proofErr w:type="gramStart"/>
      <w:r w:rsidRPr="00266D20">
        <w:rPr>
          <w:rFonts w:ascii="標楷體" w:eastAsia="標楷體" w:hAnsi="標楷體" w:hint="eastAsia"/>
          <w:bCs/>
          <w:color w:val="000000" w:themeColor="text1"/>
          <w:spacing w:val="4"/>
          <w:kern w:val="0"/>
          <w:sz w:val="28"/>
          <w:szCs w:val="28"/>
        </w:rPr>
        <w:t>鄰</w:t>
      </w:r>
      <w:proofErr w:type="gramEnd"/>
      <w:r w:rsidRPr="00266D20">
        <w:rPr>
          <w:rFonts w:ascii="標楷體" w:eastAsia="標楷體" w:hAnsi="標楷體" w:hint="eastAsia"/>
          <w:bCs/>
          <w:color w:val="000000" w:themeColor="text1"/>
          <w:spacing w:val="4"/>
          <w:kern w:val="0"/>
          <w:sz w:val="28"/>
          <w:szCs w:val="28"/>
        </w:rPr>
        <w:t>橋頭再生水廠及住宅區、北</w:t>
      </w:r>
      <w:proofErr w:type="gramStart"/>
      <w:r w:rsidRPr="00266D20">
        <w:rPr>
          <w:rFonts w:ascii="標楷體" w:eastAsia="標楷體" w:hAnsi="標楷體" w:hint="eastAsia"/>
          <w:bCs/>
          <w:color w:val="000000" w:themeColor="text1"/>
          <w:spacing w:val="4"/>
          <w:kern w:val="0"/>
          <w:sz w:val="28"/>
          <w:szCs w:val="28"/>
        </w:rPr>
        <w:t>側則鄰大寮</w:t>
      </w:r>
      <w:proofErr w:type="gramEnd"/>
      <w:r w:rsidRPr="00266D20">
        <w:rPr>
          <w:rFonts w:ascii="標楷體" w:eastAsia="標楷體" w:hAnsi="標楷體" w:hint="eastAsia"/>
          <w:bCs/>
          <w:color w:val="000000" w:themeColor="text1"/>
          <w:spacing w:val="4"/>
          <w:kern w:val="0"/>
          <w:sz w:val="28"/>
          <w:szCs w:val="28"/>
        </w:rPr>
        <w:t>排水，鄰近之主要幹道有台1線、國道1號及市道186號，大眾運輸系統則鄰</w:t>
      </w:r>
      <w:proofErr w:type="gramStart"/>
      <w:r w:rsidRPr="00266D20">
        <w:rPr>
          <w:rFonts w:ascii="標楷體" w:eastAsia="標楷體" w:hAnsi="標楷體" w:hint="eastAsia"/>
          <w:bCs/>
          <w:color w:val="000000" w:themeColor="text1"/>
          <w:spacing w:val="4"/>
          <w:kern w:val="0"/>
          <w:sz w:val="28"/>
          <w:szCs w:val="28"/>
        </w:rPr>
        <w:t>臺</w:t>
      </w:r>
      <w:proofErr w:type="gramEnd"/>
      <w:r w:rsidRPr="00266D20">
        <w:rPr>
          <w:rFonts w:ascii="標楷體" w:eastAsia="標楷體" w:hAnsi="標楷體" w:hint="eastAsia"/>
          <w:bCs/>
          <w:color w:val="000000" w:themeColor="text1"/>
          <w:spacing w:val="4"/>
          <w:kern w:val="0"/>
          <w:sz w:val="28"/>
          <w:szCs w:val="28"/>
        </w:rPr>
        <w:t>鐵(橋頭站、岡山站)及捷運(橋頭火車站、南岡站)，交通便捷。園區面積88.73公頃，可釋出53.63公頃產業用地，規劃引進半導體相關產業進駐設廠。</w:t>
      </w:r>
    </w:p>
    <w:p w14:paraId="53A239DD" w14:textId="25F29E5A" w:rsidR="009C26A1" w:rsidRPr="00266D20" w:rsidRDefault="009C26A1" w:rsidP="007170CF">
      <w:pPr>
        <w:widowControl/>
        <w:suppressAutoHyphens/>
        <w:overflowPunct w:val="0"/>
        <w:autoSpaceDN w:val="0"/>
        <w:snapToGrid w:val="0"/>
        <w:spacing w:line="320" w:lineRule="exact"/>
        <w:ind w:leftChars="710" w:left="1704" w:firstLineChars="200" w:firstLine="576"/>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spacing w:val="4"/>
          <w:kern w:val="0"/>
          <w:sz w:val="28"/>
          <w:szCs w:val="28"/>
        </w:rPr>
        <w:t>有關園區設置進度，</w:t>
      </w:r>
      <w:proofErr w:type="gramStart"/>
      <w:r w:rsidRPr="00266D20">
        <w:rPr>
          <w:rFonts w:ascii="標楷體" w:eastAsia="標楷體" w:hAnsi="標楷體" w:hint="eastAsia"/>
          <w:bCs/>
          <w:color w:val="000000" w:themeColor="text1"/>
          <w:spacing w:val="4"/>
          <w:kern w:val="0"/>
          <w:sz w:val="28"/>
          <w:szCs w:val="28"/>
        </w:rPr>
        <w:t>環評於114年2月19日</w:t>
      </w:r>
      <w:proofErr w:type="gramEnd"/>
      <w:r w:rsidRPr="00266D20">
        <w:rPr>
          <w:rFonts w:ascii="標楷體" w:eastAsia="標楷體" w:hAnsi="標楷體" w:hint="eastAsia"/>
          <w:bCs/>
          <w:color w:val="000000" w:themeColor="text1"/>
          <w:spacing w:val="4"/>
          <w:kern w:val="0"/>
          <w:sz w:val="28"/>
          <w:szCs w:val="28"/>
        </w:rPr>
        <w:t>通過</w:t>
      </w:r>
      <w:proofErr w:type="gramStart"/>
      <w:r w:rsidRPr="00266D20">
        <w:rPr>
          <w:rFonts w:ascii="標楷體" w:eastAsia="標楷體" w:hAnsi="標楷體" w:hint="eastAsia"/>
          <w:bCs/>
          <w:color w:val="000000" w:themeColor="text1"/>
          <w:spacing w:val="4"/>
          <w:kern w:val="0"/>
          <w:sz w:val="28"/>
          <w:szCs w:val="28"/>
        </w:rPr>
        <w:t>環境部環評</w:t>
      </w:r>
      <w:proofErr w:type="gramEnd"/>
      <w:r w:rsidRPr="00266D20">
        <w:rPr>
          <w:rFonts w:ascii="標楷體" w:eastAsia="標楷體" w:hAnsi="標楷體" w:hint="eastAsia"/>
          <w:bCs/>
          <w:color w:val="000000" w:themeColor="text1"/>
          <w:spacing w:val="4"/>
          <w:kern w:val="0"/>
          <w:sz w:val="28"/>
          <w:szCs w:val="28"/>
        </w:rPr>
        <w:t>大會審議；都市計畫變更於114年5月6日內政部都市計畫委員會第一次審議，預計114年下旬完成園區核定設置並啟動招商作業、115年初公共工程開工，未來園區整體預估創造4,500個就業機會及年產值</w:t>
      </w:r>
      <w:r w:rsidR="00803572" w:rsidRPr="00266D20">
        <w:rPr>
          <w:rFonts w:ascii="標楷體" w:eastAsia="標楷體" w:hAnsi="標楷體" w:hint="eastAsia"/>
          <w:bCs/>
          <w:color w:val="000000" w:themeColor="text1"/>
          <w:kern w:val="0"/>
          <w:sz w:val="28"/>
          <w:szCs w:val="28"/>
        </w:rPr>
        <w:t>新臺幣</w:t>
      </w:r>
      <w:r w:rsidRPr="00266D20">
        <w:rPr>
          <w:rFonts w:ascii="標楷體" w:eastAsia="標楷體" w:hAnsi="標楷體" w:hint="eastAsia"/>
          <w:bCs/>
          <w:color w:val="000000" w:themeColor="text1"/>
          <w:spacing w:val="4"/>
          <w:kern w:val="0"/>
          <w:sz w:val="28"/>
          <w:szCs w:val="28"/>
        </w:rPr>
        <w:t>3,000億元。</w:t>
      </w:r>
    </w:p>
    <w:p w14:paraId="282BEA8C" w14:textId="30CC22A2" w:rsidR="00032F11" w:rsidRPr="00266D20" w:rsidRDefault="00032F11" w:rsidP="007170CF">
      <w:pPr>
        <w:widowControl/>
        <w:numPr>
          <w:ilvl w:val="0"/>
          <w:numId w:val="1"/>
        </w:numPr>
        <w:tabs>
          <w:tab w:val="left" w:pos="1701"/>
        </w:tabs>
        <w:suppressAutoHyphens/>
        <w:overflowPunct w:val="0"/>
        <w:autoSpaceDN w:val="0"/>
        <w:snapToGrid w:val="0"/>
        <w:spacing w:line="320" w:lineRule="exact"/>
        <w:ind w:left="1361" w:firstLine="57"/>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仁武產業園區</w:t>
      </w:r>
    </w:p>
    <w:p w14:paraId="37D1B787" w14:textId="12DE2A42" w:rsidR="00032F11" w:rsidRPr="00266D20" w:rsidRDefault="005E3504" w:rsidP="007170CF">
      <w:pPr>
        <w:widowControl/>
        <w:suppressAutoHyphens/>
        <w:overflowPunct w:val="0"/>
        <w:autoSpaceDN w:val="0"/>
        <w:snapToGrid w:val="0"/>
        <w:spacing w:line="320" w:lineRule="exact"/>
        <w:ind w:leftChars="710" w:left="1704" w:firstLineChars="200" w:firstLine="576"/>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t>依據產業創新條例規定，於國道10號仁武交流道周邊台糖仁武農場為基地，辦理「仁武產業園區」之報編作業，面積74公頃。本計畫已於108年10月底完成報編，並可釋出48公頃產業用地、創造6,300個就業機會、增加新臺幣242億元年產值，帶動產業轉型再造。</w:t>
      </w:r>
      <w:proofErr w:type="gramStart"/>
      <w:r w:rsidRPr="00266D20">
        <w:rPr>
          <w:rFonts w:ascii="標楷體" w:eastAsia="標楷體" w:hAnsi="標楷體" w:hint="eastAsia"/>
          <w:bCs/>
          <w:color w:val="000000" w:themeColor="text1"/>
          <w:spacing w:val="4"/>
          <w:kern w:val="0"/>
          <w:sz w:val="28"/>
          <w:szCs w:val="28"/>
        </w:rPr>
        <w:t>第一期統包</w:t>
      </w:r>
      <w:proofErr w:type="gramEnd"/>
      <w:r w:rsidRPr="00266D20">
        <w:rPr>
          <w:rFonts w:ascii="標楷體" w:eastAsia="標楷體" w:hAnsi="標楷體" w:hint="eastAsia"/>
          <w:bCs/>
          <w:color w:val="000000" w:themeColor="text1"/>
          <w:spacing w:val="4"/>
          <w:kern w:val="0"/>
          <w:sz w:val="28"/>
          <w:szCs w:val="28"/>
        </w:rPr>
        <w:t>園區公共工程包括排水箱涵、污水收集管、</w:t>
      </w:r>
      <w:proofErr w:type="gramStart"/>
      <w:r w:rsidRPr="00266D20">
        <w:rPr>
          <w:rFonts w:ascii="標楷體" w:eastAsia="標楷體" w:hAnsi="標楷體" w:hint="eastAsia"/>
          <w:bCs/>
          <w:color w:val="000000" w:themeColor="text1"/>
          <w:spacing w:val="4"/>
          <w:kern w:val="0"/>
          <w:sz w:val="28"/>
          <w:szCs w:val="28"/>
        </w:rPr>
        <w:t>坵</w:t>
      </w:r>
      <w:proofErr w:type="gramEnd"/>
      <w:r w:rsidRPr="00266D20">
        <w:rPr>
          <w:rFonts w:ascii="標楷體" w:eastAsia="標楷體" w:hAnsi="標楷體" w:hint="eastAsia"/>
          <w:bCs/>
          <w:color w:val="000000" w:themeColor="text1"/>
          <w:spacing w:val="4"/>
          <w:kern w:val="0"/>
          <w:sz w:val="28"/>
          <w:szCs w:val="28"/>
        </w:rPr>
        <w:t>塊回填、</w:t>
      </w:r>
      <w:proofErr w:type="gramStart"/>
      <w:r w:rsidRPr="00266D20">
        <w:rPr>
          <w:rFonts w:ascii="標楷體" w:eastAsia="標楷體" w:hAnsi="標楷體" w:hint="eastAsia"/>
          <w:bCs/>
          <w:color w:val="000000" w:themeColor="text1"/>
          <w:spacing w:val="4"/>
          <w:kern w:val="0"/>
          <w:sz w:val="28"/>
          <w:szCs w:val="28"/>
        </w:rPr>
        <w:t>滯洪池景觀</w:t>
      </w:r>
      <w:proofErr w:type="gramEnd"/>
      <w:r w:rsidRPr="00266D20">
        <w:rPr>
          <w:rFonts w:ascii="標楷體" w:eastAsia="標楷體" w:hAnsi="標楷體" w:hint="eastAsia"/>
          <w:bCs/>
          <w:color w:val="000000" w:themeColor="text1"/>
          <w:spacing w:val="4"/>
          <w:kern w:val="0"/>
          <w:sz w:val="28"/>
          <w:szCs w:val="28"/>
        </w:rPr>
        <w:t>、U</w:t>
      </w:r>
      <w:proofErr w:type="gramStart"/>
      <w:r w:rsidRPr="00266D20">
        <w:rPr>
          <w:rFonts w:ascii="標楷體" w:eastAsia="標楷體" w:hAnsi="標楷體" w:hint="eastAsia"/>
          <w:bCs/>
          <w:color w:val="000000" w:themeColor="text1"/>
          <w:spacing w:val="4"/>
          <w:kern w:val="0"/>
          <w:sz w:val="28"/>
          <w:szCs w:val="28"/>
        </w:rPr>
        <w:t>溝施作</w:t>
      </w:r>
      <w:proofErr w:type="gramEnd"/>
      <w:r w:rsidRPr="00266D20">
        <w:rPr>
          <w:rFonts w:ascii="標楷體" w:eastAsia="標楷體" w:hAnsi="標楷體" w:hint="eastAsia"/>
          <w:bCs/>
          <w:color w:val="000000" w:themeColor="text1"/>
          <w:spacing w:val="4"/>
          <w:kern w:val="0"/>
          <w:sz w:val="28"/>
          <w:szCs w:val="28"/>
        </w:rPr>
        <w:t>、照明工程、共同管道、台電69kV地下管道及污水處理廠等，已於109年11月19日動土，截至11</w:t>
      </w:r>
      <w:r w:rsidRPr="00266D20">
        <w:rPr>
          <w:rFonts w:ascii="標楷體" w:eastAsia="標楷體" w:hAnsi="標楷體"/>
          <w:bCs/>
          <w:color w:val="000000" w:themeColor="text1"/>
          <w:spacing w:val="4"/>
          <w:kern w:val="0"/>
          <w:sz w:val="28"/>
          <w:szCs w:val="28"/>
        </w:rPr>
        <w:t>4</w:t>
      </w:r>
      <w:r w:rsidRPr="00266D20">
        <w:rPr>
          <w:rFonts w:ascii="標楷體" w:eastAsia="標楷體" w:hAnsi="標楷體" w:hint="eastAsia"/>
          <w:bCs/>
          <w:color w:val="000000" w:themeColor="text1"/>
          <w:spacing w:val="4"/>
          <w:kern w:val="0"/>
          <w:sz w:val="28"/>
          <w:szCs w:val="28"/>
        </w:rPr>
        <w:t>年</w:t>
      </w:r>
      <w:r w:rsidRPr="00266D20">
        <w:rPr>
          <w:rFonts w:ascii="標楷體" w:eastAsia="標楷體" w:hAnsi="標楷體"/>
          <w:bCs/>
          <w:color w:val="000000" w:themeColor="text1"/>
          <w:spacing w:val="4"/>
          <w:kern w:val="0"/>
          <w:sz w:val="28"/>
          <w:szCs w:val="28"/>
        </w:rPr>
        <w:t>6</w:t>
      </w:r>
      <w:r w:rsidRPr="00266D20">
        <w:rPr>
          <w:rFonts w:ascii="標楷體" w:eastAsia="標楷體" w:hAnsi="標楷體" w:hint="eastAsia"/>
          <w:bCs/>
          <w:color w:val="000000" w:themeColor="text1"/>
          <w:spacing w:val="4"/>
          <w:kern w:val="0"/>
          <w:sz w:val="28"/>
          <w:szCs w:val="28"/>
        </w:rPr>
        <w:t>月</w:t>
      </w:r>
      <w:r w:rsidRPr="00266D20">
        <w:rPr>
          <w:rFonts w:ascii="標楷體" w:eastAsia="標楷體" w:hAnsi="標楷體"/>
          <w:bCs/>
          <w:color w:val="000000" w:themeColor="text1"/>
          <w:spacing w:val="4"/>
          <w:kern w:val="0"/>
          <w:sz w:val="28"/>
          <w:szCs w:val="28"/>
        </w:rPr>
        <w:t>25</w:t>
      </w:r>
      <w:r w:rsidRPr="00266D20">
        <w:rPr>
          <w:rFonts w:ascii="標楷體" w:eastAsia="標楷體" w:hAnsi="標楷體" w:hint="eastAsia"/>
          <w:bCs/>
          <w:color w:val="000000" w:themeColor="text1"/>
          <w:spacing w:val="4"/>
          <w:kern w:val="0"/>
          <w:sz w:val="28"/>
          <w:szCs w:val="28"/>
        </w:rPr>
        <w:t>日總進度94.60%</w:t>
      </w:r>
      <w:r w:rsidR="00032F11" w:rsidRPr="00266D20">
        <w:rPr>
          <w:rFonts w:ascii="標楷體" w:eastAsia="標楷體" w:hAnsi="標楷體" w:hint="eastAsia"/>
          <w:bCs/>
          <w:color w:val="000000" w:themeColor="text1"/>
          <w:spacing w:val="4"/>
          <w:kern w:val="0"/>
          <w:sz w:val="28"/>
          <w:szCs w:val="28"/>
        </w:rPr>
        <w:t>。</w:t>
      </w:r>
    </w:p>
    <w:p w14:paraId="037A9881" w14:textId="33371389" w:rsidR="00032F11" w:rsidRPr="00266D20" w:rsidRDefault="005E3504" w:rsidP="007170CF">
      <w:pPr>
        <w:widowControl/>
        <w:suppressAutoHyphens/>
        <w:overflowPunct w:val="0"/>
        <w:autoSpaceDN w:val="0"/>
        <w:snapToGrid w:val="0"/>
        <w:spacing w:line="320" w:lineRule="exact"/>
        <w:ind w:leftChars="710" w:left="1704" w:firstLineChars="200" w:firstLine="576"/>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t>本府已先行辦理台糖公司配回之產業用第一階段招商作業，共釋出L、B、G共13個出租</w:t>
      </w:r>
      <w:proofErr w:type="gramStart"/>
      <w:r w:rsidRPr="00266D20">
        <w:rPr>
          <w:rFonts w:ascii="標楷體" w:eastAsia="標楷體" w:hAnsi="標楷體" w:hint="eastAsia"/>
          <w:bCs/>
          <w:color w:val="000000" w:themeColor="text1"/>
          <w:spacing w:val="4"/>
          <w:kern w:val="0"/>
          <w:sz w:val="28"/>
          <w:szCs w:val="28"/>
        </w:rPr>
        <w:t>坵</w:t>
      </w:r>
      <w:proofErr w:type="gramEnd"/>
      <w:r w:rsidRPr="00266D20">
        <w:rPr>
          <w:rFonts w:ascii="標楷體" w:eastAsia="標楷體" w:hAnsi="標楷體" w:hint="eastAsia"/>
          <w:bCs/>
          <w:color w:val="000000" w:themeColor="text1"/>
          <w:spacing w:val="4"/>
          <w:kern w:val="0"/>
          <w:sz w:val="28"/>
          <w:szCs w:val="28"/>
        </w:rPr>
        <w:t>塊，進駐13家廠商，其中天正國際已於111年1月15日舉行新廠動土儀式、</w:t>
      </w:r>
      <w:r w:rsidRPr="00266D20">
        <w:rPr>
          <w:rFonts w:ascii="標楷體" w:eastAsia="標楷體" w:hAnsi="標楷體" w:hint="eastAsia"/>
          <w:color w:val="000000" w:themeColor="text1"/>
          <w:spacing w:val="-4"/>
          <w:sz w:val="28"/>
          <w:szCs w:val="28"/>
        </w:rPr>
        <w:t>1</w:t>
      </w:r>
      <w:r w:rsidRPr="00266D20">
        <w:rPr>
          <w:rFonts w:ascii="標楷體" w:eastAsia="標楷體" w:hAnsi="標楷體"/>
          <w:color w:val="000000" w:themeColor="text1"/>
          <w:spacing w:val="-4"/>
          <w:sz w:val="28"/>
          <w:szCs w:val="28"/>
        </w:rPr>
        <w:t>1</w:t>
      </w:r>
      <w:r w:rsidRPr="00266D20">
        <w:rPr>
          <w:rFonts w:ascii="標楷體" w:eastAsia="標楷體" w:hAnsi="標楷體" w:hint="eastAsia"/>
          <w:color w:val="000000" w:themeColor="text1"/>
          <w:spacing w:val="-4"/>
          <w:sz w:val="28"/>
          <w:szCs w:val="28"/>
        </w:rPr>
        <w:t>3</w:t>
      </w:r>
      <w:r w:rsidRPr="00266D20">
        <w:rPr>
          <w:rFonts w:ascii="標楷體" w:eastAsia="標楷體" w:hAnsi="標楷體"/>
          <w:color w:val="000000" w:themeColor="text1"/>
          <w:spacing w:val="-4"/>
          <w:sz w:val="28"/>
          <w:szCs w:val="28"/>
        </w:rPr>
        <w:t>年</w:t>
      </w:r>
      <w:r w:rsidRPr="00266D20">
        <w:rPr>
          <w:rFonts w:ascii="標楷體" w:eastAsia="標楷體" w:hAnsi="標楷體" w:hint="eastAsia"/>
          <w:color w:val="000000" w:themeColor="text1"/>
          <w:spacing w:val="-4"/>
          <w:sz w:val="28"/>
          <w:szCs w:val="28"/>
        </w:rPr>
        <w:t>9</w:t>
      </w:r>
      <w:r w:rsidRPr="00266D20">
        <w:rPr>
          <w:rFonts w:ascii="標楷體" w:eastAsia="標楷體" w:hAnsi="標楷體"/>
          <w:color w:val="000000" w:themeColor="text1"/>
          <w:spacing w:val="-4"/>
          <w:sz w:val="28"/>
          <w:szCs w:val="28"/>
        </w:rPr>
        <w:t>月</w:t>
      </w:r>
      <w:r w:rsidRPr="00266D20">
        <w:rPr>
          <w:rFonts w:ascii="標楷體" w:eastAsia="標楷體" w:hAnsi="標楷體" w:hint="eastAsia"/>
          <w:color w:val="000000" w:themeColor="text1"/>
          <w:spacing w:val="-4"/>
          <w:sz w:val="28"/>
          <w:szCs w:val="28"/>
        </w:rPr>
        <w:t>3</w:t>
      </w:r>
      <w:r w:rsidRPr="00266D20">
        <w:rPr>
          <w:rFonts w:ascii="標楷體" w:eastAsia="標楷體" w:hAnsi="標楷體"/>
          <w:color w:val="000000" w:themeColor="text1"/>
          <w:spacing w:val="-4"/>
          <w:sz w:val="28"/>
          <w:szCs w:val="28"/>
        </w:rPr>
        <w:t>日取得</w:t>
      </w:r>
      <w:r w:rsidRPr="00266D20">
        <w:rPr>
          <w:rFonts w:ascii="標楷體" w:eastAsia="標楷體" w:hAnsi="標楷體" w:hint="eastAsia"/>
          <w:color w:val="000000" w:themeColor="text1"/>
          <w:spacing w:val="-4"/>
          <w:sz w:val="28"/>
          <w:szCs w:val="28"/>
        </w:rPr>
        <w:t>工廠登記</w:t>
      </w:r>
      <w:r w:rsidRPr="00266D20">
        <w:rPr>
          <w:rFonts w:ascii="標楷體" w:eastAsia="標楷體" w:hAnsi="標楷體"/>
          <w:color w:val="000000" w:themeColor="text1"/>
          <w:spacing w:val="-4"/>
          <w:sz w:val="28"/>
          <w:szCs w:val="28"/>
        </w:rPr>
        <w:t>投入生產</w:t>
      </w:r>
      <w:r w:rsidRPr="00266D20">
        <w:rPr>
          <w:rFonts w:ascii="標楷體" w:eastAsia="標楷體" w:hAnsi="標楷體" w:hint="eastAsia"/>
          <w:bCs/>
          <w:color w:val="000000" w:themeColor="text1"/>
          <w:spacing w:val="4"/>
          <w:kern w:val="0"/>
          <w:sz w:val="28"/>
          <w:szCs w:val="28"/>
        </w:rPr>
        <w:t>；</w:t>
      </w:r>
      <w:r w:rsidRPr="00266D20">
        <w:rPr>
          <w:rFonts w:ascii="標楷體" w:eastAsia="標楷體" w:hAnsi="標楷體"/>
          <w:color w:val="000000" w:themeColor="text1"/>
          <w:spacing w:val="-4"/>
          <w:sz w:val="28"/>
          <w:szCs w:val="28"/>
        </w:rPr>
        <w:t>成新科技</w:t>
      </w:r>
      <w:r w:rsidRPr="00266D20">
        <w:rPr>
          <w:rFonts w:ascii="標楷體" w:eastAsia="標楷體" w:hAnsi="標楷體" w:hint="eastAsia"/>
          <w:color w:val="000000" w:themeColor="text1"/>
          <w:spacing w:val="-4"/>
          <w:sz w:val="28"/>
          <w:szCs w:val="28"/>
        </w:rPr>
        <w:t>於114年4月14日取得工廠登記</w:t>
      </w:r>
      <w:r w:rsidRPr="00266D20">
        <w:rPr>
          <w:rFonts w:ascii="標楷體" w:eastAsia="標楷體" w:hAnsi="標楷體" w:hint="eastAsia"/>
          <w:bCs/>
          <w:color w:val="000000" w:themeColor="text1"/>
          <w:spacing w:val="4"/>
          <w:kern w:val="0"/>
          <w:sz w:val="28"/>
          <w:szCs w:val="28"/>
        </w:rPr>
        <w:t>。</w:t>
      </w:r>
      <w:proofErr w:type="gramStart"/>
      <w:r w:rsidRPr="00266D20">
        <w:rPr>
          <w:rFonts w:ascii="標楷體" w:eastAsia="標楷體" w:hAnsi="標楷體" w:hint="eastAsia"/>
          <w:bCs/>
          <w:color w:val="000000" w:themeColor="text1"/>
          <w:spacing w:val="4"/>
          <w:kern w:val="0"/>
          <w:sz w:val="28"/>
          <w:szCs w:val="28"/>
        </w:rPr>
        <w:t>此外，</w:t>
      </w:r>
      <w:proofErr w:type="gramEnd"/>
      <w:r w:rsidRPr="00266D20">
        <w:rPr>
          <w:rFonts w:ascii="標楷體" w:eastAsia="標楷體" w:hAnsi="標楷體" w:hint="eastAsia"/>
          <w:bCs/>
          <w:color w:val="000000" w:themeColor="text1"/>
          <w:spacing w:val="4"/>
          <w:kern w:val="0"/>
          <w:sz w:val="28"/>
          <w:szCs w:val="28"/>
        </w:rPr>
        <w:t>元山科技、科力航太、</w:t>
      </w:r>
      <w:proofErr w:type="gramStart"/>
      <w:r w:rsidRPr="00266D20">
        <w:rPr>
          <w:rFonts w:ascii="標楷體" w:eastAsia="標楷體" w:hAnsi="標楷體" w:hint="eastAsia"/>
          <w:bCs/>
          <w:color w:val="000000" w:themeColor="text1"/>
          <w:spacing w:val="4"/>
          <w:kern w:val="0"/>
          <w:sz w:val="28"/>
          <w:szCs w:val="28"/>
        </w:rPr>
        <w:t>駐龍精密</w:t>
      </w:r>
      <w:proofErr w:type="gramEnd"/>
      <w:r w:rsidRPr="00266D20">
        <w:rPr>
          <w:rFonts w:ascii="標楷體" w:eastAsia="標楷體" w:hAnsi="標楷體" w:hint="eastAsia"/>
          <w:bCs/>
          <w:color w:val="000000" w:themeColor="text1"/>
          <w:spacing w:val="4"/>
          <w:kern w:val="0"/>
          <w:sz w:val="28"/>
          <w:szCs w:val="28"/>
        </w:rPr>
        <w:t>均建廠中；而</w:t>
      </w:r>
      <w:r w:rsidRPr="00266D20">
        <w:rPr>
          <w:rFonts w:ascii="標楷體" w:eastAsia="標楷體" w:hAnsi="標楷體" w:hint="eastAsia"/>
          <w:color w:val="000000" w:themeColor="text1"/>
          <w:spacing w:val="-4"/>
          <w:sz w:val="28"/>
          <w:szCs w:val="28"/>
        </w:rPr>
        <w:t>B</w:t>
      </w:r>
      <w:proofErr w:type="gramStart"/>
      <w:r w:rsidRPr="00266D20">
        <w:rPr>
          <w:rFonts w:ascii="標楷體" w:eastAsia="標楷體" w:hAnsi="標楷體" w:hint="eastAsia"/>
          <w:color w:val="000000" w:themeColor="text1"/>
          <w:spacing w:val="-4"/>
          <w:sz w:val="28"/>
          <w:szCs w:val="28"/>
        </w:rPr>
        <w:t>坵</w:t>
      </w:r>
      <w:proofErr w:type="gramEnd"/>
      <w:r w:rsidRPr="00266D20">
        <w:rPr>
          <w:rFonts w:ascii="標楷體" w:eastAsia="標楷體" w:hAnsi="標楷體" w:hint="eastAsia"/>
          <w:color w:val="000000" w:themeColor="text1"/>
          <w:spacing w:val="-4"/>
          <w:sz w:val="28"/>
          <w:szCs w:val="28"/>
        </w:rPr>
        <w:t>塊-</w:t>
      </w:r>
      <w:proofErr w:type="gramStart"/>
      <w:r w:rsidRPr="00266D20">
        <w:rPr>
          <w:rFonts w:ascii="標楷體" w:eastAsia="標楷體" w:hAnsi="標楷體" w:hint="eastAsia"/>
          <w:color w:val="000000" w:themeColor="text1"/>
          <w:spacing w:val="-4"/>
          <w:sz w:val="28"/>
          <w:szCs w:val="28"/>
        </w:rPr>
        <w:t>鋐昇</w:t>
      </w:r>
      <w:proofErr w:type="gramEnd"/>
      <w:r w:rsidRPr="00266D20">
        <w:rPr>
          <w:rFonts w:ascii="標楷體" w:eastAsia="標楷體" w:hAnsi="標楷體" w:hint="eastAsia"/>
          <w:color w:val="000000" w:themeColor="text1"/>
          <w:spacing w:val="-4"/>
          <w:sz w:val="28"/>
          <w:szCs w:val="28"/>
        </w:rPr>
        <w:t>實業於113年7月21日動土；G</w:t>
      </w:r>
      <w:proofErr w:type="gramStart"/>
      <w:r w:rsidRPr="00266D20">
        <w:rPr>
          <w:rFonts w:ascii="標楷體" w:eastAsia="標楷體" w:hAnsi="標楷體" w:hint="eastAsia"/>
          <w:color w:val="000000" w:themeColor="text1"/>
          <w:spacing w:val="-4"/>
          <w:sz w:val="28"/>
          <w:szCs w:val="28"/>
        </w:rPr>
        <w:t>坵</w:t>
      </w:r>
      <w:proofErr w:type="gramEnd"/>
      <w:r w:rsidRPr="00266D20">
        <w:rPr>
          <w:rFonts w:ascii="標楷體" w:eastAsia="標楷體" w:hAnsi="標楷體" w:hint="eastAsia"/>
          <w:color w:val="000000" w:themeColor="text1"/>
          <w:spacing w:val="-4"/>
          <w:sz w:val="28"/>
          <w:szCs w:val="28"/>
        </w:rPr>
        <w:t>塊-富迪斯公司於113年9月6日動土</w:t>
      </w:r>
      <w:r w:rsidRPr="00266D20">
        <w:rPr>
          <w:rFonts w:ascii="標楷體" w:eastAsia="標楷體" w:hAnsi="標楷體" w:hint="eastAsia"/>
          <w:bCs/>
          <w:color w:val="000000" w:themeColor="text1"/>
          <w:spacing w:val="4"/>
          <w:kern w:val="0"/>
          <w:sz w:val="28"/>
          <w:szCs w:val="28"/>
        </w:rPr>
        <w:t>、久鋒公司則已完成土地點交，籌備建廠作業。</w:t>
      </w:r>
      <w:r w:rsidRPr="00266D20">
        <w:rPr>
          <w:rFonts w:ascii="標楷體" w:eastAsia="標楷體" w:hAnsi="標楷體" w:hint="eastAsia"/>
          <w:color w:val="000000" w:themeColor="text1"/>
          <w:spacing w:val="-4"/>
          <w:sz w:val="28"/>
          <w:szCs w:val="28"/>
        </w:rPr>
        <w:t>另輔導</w:t>
      </w:r>
      <w:proofErr w:type="gramStart"/>
      <w:r w:rsidRPr="00266D20">
        <w:rPr>
          <w:rFonts w:ascii="標楷體" w:eastAsia="標楷體" w:hAnsi="標楷體" w:hint="eastAsia"/>
          <w:color w:val="000000" w:themeColor="text1"/>
          <w:spacing w:val="-4"/>
          <w:sz w:val="28"/>
          <w:szCs w:val="28"/>
        </w:rPr>
        <w:t>未登私地主</w:t>
      </w:r>
      <w:proofErr w:type="gramEnd"/>
      <w:r w:rsidRPr="00266D20">
        <w:rPr>
          <w:rFonts w:ascii="標楷體" w:eastAsia="標楷體" w:hAnsi="標楷體" w:hint="eastAsia"/>
          <w:color w:val="000000" w:themeColor="text1"/>
          <w:spacing w:val="-4"/>
          <w:sz w:val="28"/>
          <w:szCs w:val="28"/>
        </w:rPr>
        <w:t>建廠部分，目前已有1家取得工廠登記、3家取得使用執照及19家廠商投入建廠中</w:t>
      </w:r>
      <w:r w:rsidRPr="00266D20">
        <w:rPr>
          <w:rFonts w:ascii="標楷體" w:eastAsia="標楷體" w:hAnsi="標楷體" w:hint="eastAsia"/>
          <w:bCs/>
          <w:color w:val="000000" w:themeColor="text1"/>
          <w:spacing w:val="4"/>
          <w:kern w:val="0"/>
          <w:sz w:val="28"/>
          <w:szCs w:val="28"/>
        </w:rPr>
        <w:t>。園區K</w:t>
      </w:r>
      <w:proofErr w:type="gramStart"/>
      <w:r w:rsidRPr="00266D20">
        <w:rPr>
          <w:rFonts w:ascii="標楷體" w:eastAsia="標楷體" w:hAnsi="標楷體" w:hint="eastAsia"/>
          <w:bCs/>
          <w:color w:val="000000" w:themeColor="text1"/>
          <w:spacing w:val="4"/>
          <w:kern w:val="0"/>
          <w:sz w:val="28"/>
          <w:szCs w:val="28"/>
        </w:rPr>
        <w:t>坵</w:t>
      </w:r>
      <w:proofErr w:type="gramEnd"/>
      <w:r w:rsidRPr="00266D20">
        <w:rPr>
          <w:rFonts w:ascii="標楷體" w:eastAsia="標楷體" w:hAnsi="標楷體" w:hint="eastAsia"/>
          <w:bCs/>
          <w:color w:val="000000" w:themeColor="text1"/>
          <w:spacing w:val="4"/>
          <w:kern w:val="0"/>
          <w:sz w:val="28"/>
          <w:szCs w:val="28"/>
        </w:rPr>
        <w:t>塊也配合公共工程施工進度預計114年公告招商，全園區</w:t>
      </w:r>
      <w:proofErr w:type="gramStart"/>
      <w:r w:rsidRPr="00266D20">
        <w:rPr>
          <w:rFonts w:ascii="標楷體" w:eastAsia="標楷體" w:hAnsi="標楷體" w:hint="eastAsia"/>
          <w:bCs/>
          <w:color w:val="000000" w:themeColor="text1"/>
          <w:spacing w:val="4"/>
          <w:kern w:val="0"/>
          <w:sz w:val="28"/>
          <w:szCs w:val="28"/>
        </w:rPr>
        <w:t>採</w:t>
      </w:r>
      <w:proofErr w:type="gramEnd"/>
      <w:r w:rsidRPr="00266D20">
        <w:rPr>
          <w:rFonts w:ascii="標楷體" w:eastAsia="標楷體" w:hAnsi="標楷體" w:hint="eastAsia"/>
          <w:bCs/>
          <w:color w:val="000000" w:themeColor="text1"/>
          <w:spacing w:val="4"/>
          <w:kern w:val="0"/>
          <w:sz w:val="28"/>
          <w:szCs w:val="28"/>
        </w:rPr>
        <w:t>公共工程開發與廠商進駐建廠</w:t>
      </w:r>
      <w:proofErr w:type="gramStart"/>
      <w:r w:rsidRPr="00266D20">
        <w:rPr>
          <w:rFonts w:ascii="標楷體" w:eastAsia="標楷體" w:hAnsi="標楷體" w:hint="eastAsia"/>
          <w:bCs/>
          <w:color w:val="000000" w:themeColor="text1"/>
          <w:spacing w:val="4"/>
          <w:kern w:val="0"/>
          <w:sz w:val="28"/>
          <w:szCs w:val="28"/>
        </w:rPr>
        <w:t>併</w:t>
      </w:r>
      <w:proofErr w:type="gramEnd"/>
      <w:r w:rsidRPr="00266D20">
        <w:rPr>
          <w:rFonts w:ascii="標楷體" w:eastAsia="標楷體" w:hAnsi="標楷體" w:hint="eastAsia"/>
          <w:bCs/>
          <w:color w:val="000000" w:themeColor="text1"/>
          <w:spacing w:val="4"/>
          <w:kern w:val="0"/>
          <w:sz w:val="28"/>
          <w:szCs w:val="28"/>
        </w:rPr>
        <w:t>行作業，以強化開發效益</w:t>
      </w:r>
      <w:r w:rsidR="00754DF4" w:rsidRPr="00266D20">
        <w:rPr>
          <w:rFonts w:ascii="標楷體" w:eastAsia="標楷體" w:hAnsi="標楷體" w:hint="eastAsia"/>
          <w:bCs/>
          <w:color w:val="000000" w:themeColor="text1"/>
          <w:spacing w:val="4"/>
          <w:kern w:val="0"/>
          <w:sz w:val="28"/>
          <w:szCs w:val="28"/>
        </w:rPr>
        <w:t>。</w:t>
      </w:r>
    </w:p>
    <w:p w14:paraId="113933E7" w14:textId="77777777" w:rsidR="00032F11" w:rsidRPr="00266D20" w:rsidRDefault="00032F11" w:rsidP="007170CF">
      <w:pPr>
        <w:widowControl/>
        <w:numPr>
          <w:ilvl w:val="0"/>
          <w:numId w:val="1"/>
        </w:numPr>
        <w:tabs>
          <w:tab w:val="left" w:pos="1701"/>
        </w:tabs>
        <w:suppressAutoHyphens/>
        <w:overflowPunct w:val="0"/>
        <w:autoSpaceDN w:val="0"/>
        <w:snapToGrid w:val="0"/>
        <w:spacing w:line="320" w:lineRule="exact"/>
        <w:ind w:left="1361" w:firstLine="57"/>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協助中央報編橋頭科學園區</w:t>
      </w:r>
    </w:p>
    <w:p w14:paraId="5A88F0BE" w14:textId="7B0A5DD6" w:rsidR="00032F11" w:rsidRPr="00266D20" w:rsidRDefault="00CB2143" w:rsidP="007170CF">
      <w:pPr>
        <w:widowControl/>
        <w:suppressAutoHyphens/>
        <w:overflowPunct w:val="0"/>
        <w:autoSpaceDN w:val="0"/>
        <w:snapToGrid w:val="0"/>
        <w:spacing w:line="320" w:lineRule="exact"/>
        <w:ind w:leftChars="710" w:left="1707" w:hangingChars="1" w:hanging="3"/>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t>行政院於108年12月6日核定橋頭科學園區籌設計畫，並於110年9月1日</w:t>
      </w:r>
      <w:r w:rsidRPr="00266D20">
        <w:rPr>
          <w:rFonts w:ascii="標楷體" w:eastAsia="標楷體" w:hAnsi="標楷體"/>
          <w:bCs/>
          <w:color w:val="000000" w:themeColor="text1"/>
          <w:spacing w:val="4"/>
          <w:kern w:val="0"/>
          <w:sz w:val="28"/>
          <w:szCs w:val="28"/>
        </w:rPr>
        <w:t>通過環評審查，12月1日發布都市計畫，</w:t>
      </w:r>
      <w:r w:rsidRPr="00266D20">
        <w:rPr>
          <w:rFonts w:ascii="標楷體" w:eastAsia="標楷體" w:hAnsi="標楷體" w:hint="eastAsia"/>
          <w:bCs/>
          <w:color w:val="000000" w:themeColor="text1"/>
          <w:spacing w:val="4"/>
          <w:kern w:val="0"/>
          <w:sz w:val="28"/>
          <w:szCs w:val="28"/>
        </w:rPr>
        <w:t>園區面積262公頃，可設廠用地164公頃，預計引入半導體、航太、智慧機械、智慧生</w:t>
      </w:r>
      <w:proofErr w:type="gramStart"/>
      <w:r w:rsidRPr="00266D20">
        <w:rPr>
          <w:rFonts w:ascii="標楷體" w:eastAsia="標楷體" w:hAnsi="標楷體" w:hint="eastAsia"/>
          <w:bCs/>
          <w:color w:val="000000" w:themeColor="text1"/>
          <w:spacing w:val="4"/>
          <w:kern w:val="0"/>
          <w:sz w:val="28"/>
          <w:szCs w:val="28"/>
        </w:rPr>
        <w:t>醫</w:t>
      </w:r>
      <w:proofErr w:type="gramEnd"/>
      <w:r w:rsidRPr="00266D20">
        <w:rPr>
          <w:rFonts w:ascii="標楷體" w:eastAsia="標楷體" w:hAnsi="標楷體" w:hint="eastAsia"/>
          <w:bCs/>
          <w:color w:val="000000" w:themeColor="text1"/>
          <w:spacing w:val="4"/>
          <w:kern w:val="0"/>
          <w:sz w:val="28"/>
          <w:szCs w:val="28"/>
        </w:rPr>
        <w:t>及5G/6G網路、智慧機器人、智慧車輛、AI軟體服務等創新產業，預估年產值最高達新臺幣1,800億元，並可提供1萬1,000個就業機會。</w:t>
      </w:r>
      <w:r w:rsidRPr="00266D20">
        <w:rPr>
          <w:rFonts w:ascii="標楷體" w:eastAsia="標楷體" w:hAnsi="標楷體"/>
          <w:bCs/>
          <w:color w:val="000000" w:themeColor="text1"/>
          <w:spacing w:val="4"/>
          <w:kern w:val="0"/>
          <w:sz w:val="28"/>
          <w:szCs w:val="28"/>
        </w:rPr>
        <w:t>目前已有半導體、電動車、航太、資通信及精</w:t>
      </w:r>
      <w:proofErr w:type="gramStart"/>
      <w:r w:rsidRPr="00266D20">
        <w:rPr>
          <w:rFonts w:ascii="標楷體" w:eastAsia="標楷體" w:hAnsi="標楷體"/>
          <w:bCs/>
          <w:color w:val="000000" w:themeColor="text1"/>
          <w:spacing w:val="4"/>
          <w:kern w:val="0"/>
          <w:sz w:val="28"/>
          <w:szCs w:val="28"/>
        </w:rPr>
        <w:t>準</w:t>
      </w:r>
      <w:proofErr w:type="gramEnd"/>
      <w:r w:rsidRPr="00266D20">
        <w:rPr>
          <w:rFonts w:ascii="標楷體" w:eastAsia="標楷體" w:hAnsi="標楷體"/>
          <w:bCs/>
          <w:color w:val="000000" w:themeColor="text1"/>
          <w:spacing w:val="4"/>
          <w:kern w:val="0"/>
          <w:sz w:val="28"/>
          <w:szCs w:val="28"/>
        </w:rPr>
        <w:t>健康等產業指標業者規劃進駐，</w:t>
      </w:r>
      <w:r w:rsidRPr="00266D20">
        <w:rPr>
          <w:rFonts w:ascii="標楷體" w:eastAsia="標楷體" w:hAnsi="標楷體" w:hint="eastAsia"/>
          <w:bCs/>
          <w:color w:val="000000" w:themeColor="text1"/>
          <w:spacing w:val="4"/>
          <w:kern w:val="0"/>
          <w:sz w:val="28"/>
          <w:szCs w:val="28"/>
        </w:rPr>
        <w:t>園區聯外道路工程方面大遼路、新市鎮1-2號道路東段及</w:t>
      </w:r>
      <w:proofErr w:type="gramStart"/>
      <w:r w:rsidRPr="00266D20">
        <w:rPr>
          <w:rFonts w:ascii="標楷體" w:eastAsia="標楷體" w:hAnsi="標楷體" w:hint="eastAsia"/>
          <w:bCs/>
          <w:color w:val="000000" w:themeColor="text1"/>
          <w:spacing w:val="4"/>
          <w:kern w:val="0"/>
          <w:sz w:val="28"/>
          <w:szCs w:val="28"/>
        </w:rPr>
        <w:t>西段皆已</w:t>
      </w:r>
      <w:proofErr w:type="gramEnd"/>
      <w:r w:rsidRPr="00266D20">
        <w:rPr>
          <w:rFonts w:ascii="標楷體" w:eastAsia="標楷體" w:hAnsi="標楷體" w:hint="eastAsia"/>
          <w:bCs/>
          <w:color w:val="000000" w:themeColor="text1"/>
          <w:spacing w:val="4"/>
          <w:kern w:val="0"/>
          <w:sz w:val="28"/>
          <w:szCs w:val="28"/>
        </w:rPr>
        <w:t>於113年底完工，台39線優先段及</w:t>
      </w:r>
      <w:proofErr w:type="gramStart"/>
      <w:r w:rsidRPr="00266D20">
        <w:rPr>
          <w:rFonts w:ascii="標楷體" w:eastAsia="標楷體" w:hAnsi="標楷體" w:hint="eastAsia"/>
          <w:bCs/>
          <w:color w:val="000000" w:themeColor="text1"/>
          <w:spacing w:val="4"/>
          <w:kern w:val="0"/>
          <w:sz w:val="28"/>
          <w:szCs w:val="28"/>
        </w:rPr>
        <w:t>3座橋涵工程</w:t>
      </w:r>
      <w:proofErr w:type="gramEnd"/>
      <w:r w:rsidRPr="00266D20">
        <w:rPr>
          <w:rFonts w:ascii="標楷體" w:eastAsia="標楷體" w:hAnsi="標楷體" w:hint="eastAsia"/>
          <w:bCs/>
          <w:color w:val="000000" w:themeColor="text1"/>
          <w:spacing w:val="4"/>
          <w:kern w:val="0"/>
          <w:sz w:val="28"/>
          <w:szCs w:val="28"/>
        </w:rPr>
        <w:t>目前皆依</w:t>
      </w:r>
      <w:r w:rsidRPr="00266D20">
        <w:rPr>
          <w:rFonts w:ascii="標楷體" w:eastAsia="標楷體" w:hAnsi="標楷體" w:hint="eastAsia"/>
          <w:bCs/>
          <w:color w:val="000000" w:themeColor="text1"/>
          <w:spacing w:val="4"/>
          <w:kern w:val="0"/>
          <w:sz w:val="28"/>
          <w:szCs w:val="28"/>
        </w:rPr>
        <w:lastRenderedPageBreak/>
        <w:t>進度執行，預計116年底完工；</w:t>
      </w:r>
      <w:proofErr w:type="gramStart"/>
      <w:r w:rsidRPr="00266D20">
        <w:rPr>
          <w:rFonts w:ascii="標楷體" w:eastAsia="標楷體" w:hAnsi="標楷體" w:hint="eastAsia"/>
          <w:bCs/>
          <w:color w:val="000000" w:themeColor="text1"/>
          <w:spacing w:val="4"/>
          <w:kern w:val="0"/>
          <w:sz w:val="28"/>
          <w:szCs w:val="28"/>
        </w:rPr>
        <w:t>橋科匝</w:t>
      </w:r>
      <w:proofErr w:type="gramEnd"/>
      <w:r w:rsidRPr="00266D20">
        <w:rPr>
          <w:rFonts w:ascii="標楷體" w:eastAsia="標楷體" w:hAnsi="標楷體" w:hint="eastAsia"/>
          <w:bCs/>
          <w:color w:val="000000" w:themeColor="text1"/>
          <w:spacing w:val="4"/>
          <w:kern w:val="0"/>
          <w:sz w:val="28"/>
          <w:szCs w:val="28"/>
        </w:rPr>
        <w:t>道及連絡道工程依土地徵收進度，預計117年完工；而園區公共工程方面，配水池工程已於114年竣工；污水處理廠一期工程與數位創新複合樓群工程皆預計115年下半年竣工</w:t>
      </w:r>
      <w:r w:rsidR="00A267E6" w:rsidRPr="00266D20">
        <w:rPr>
          <w:rFonts w:ascii="標楷體" w:eastAsia="標楷體" w:hAnsi="標楷體" w:hint="eastAsia"/>
          <w:bCs/>
          <w:color w:val="000000" w:themeColor="text1"/>
          <w:spacing w:val="4"/>
          <w:kern w:val="0"/>
          <w:sz w:val="28"/>
          <w:szCs w:val="28"/>
        </w:rPr>
        <w:t>。</w:t>
      </w:r>
      <w:r w:rsidR="00933255" w:rsidRPr="00266D20">
        <w:rPr>
          <w:rFonts w:ascii="標楷體" w:eastAsia="標楷體" w:hAnsi="標楷體" w:hint="eastAsia"/>
          <w:bCs/>
          <w:color w:val="000000" w:themeColor="text1"/>
          <w:spacing w:val="4"/>
          <w:kern w:val="0"/>
          <w:sz w:val="28"/>
          <w:szCs w:val="28"/>
        </w:rPr>
        <w:t>截至11</w:t>
      </w:r>
      <w:r w:rsidR="00933255" w:rsidRPr="00266D20">
        <w:rPr>
          <w:rFonts w:ascii="標楷體" w:eastAsia="標楷體" w:hAnsi="標楷體"/>
          <w:bCs/>
          <w:color w:val="000000" w:themeColor="text1"/>
          <w:spacing w:val="4"/>
          <w:kern w:val="0"/>
          <w:sz w:val="28"/>
          <w:szCs w:val="28"/>
        </w:rPr>
        <w:t>4</w:t>
      </w:r>
      <w:r w:rsidR="00933255" w:rsidRPr="00266D20">
        <w:rPr>
          <w:rFonts w:ascii="標楷體" w:eastAsia="標楷體" w:hAnsi="標楷體" w:hint="eastAsia"/>
          <w:bCs/>
          <w:color w:val="000000" w:themeColor="text1"/>
          <w:spacing w:val="4"/>
          <w:kern w:val="0"/>
          <w:sz w:val="28"/>
          <w:szCs w:val="28"/>
        </w:rPr>
        <w:t>年</w:t>
      </w:r>
      <w:r w:rsidR="002A64A3" w:rsidRPr="00266D20">
        <w:rPr>
          <w:rFonts w:ascii="標楷體" w:eastAsia="標楷體" w:hAnsi="標楷體" w:hint="eastAsia"/>
          <w:bCs/>
          <w:color w:val="000000" w:themeColor="text1"/>
          <w:spacing w:val="4"/>
          <w:kern w:val="0"/>
          <w:sz w:val="28"/>
          <w:szCs w:val="28"/>
        </w:rPr>
        <w:t>6月</w:t>
      </w:r>
      <w:r w:rsidR="00933255" w:rsidRPr="00266D20">
        <w:rPr>
          <w:rFonts w:ascii="標楷體" w:eastAsia="標楷體" w:hAnsi="標楷體" w:hint="eastAsia"/>
          <w:bCs/>
          <w:color w:val="000000" w:themeColor="text1"/>
          <w:spacing w:val="4"/>
          <w:kern w:val="0"/>
          <w:sz w:val="28"/>
          <w:szCs w:val="28"/>
        </w:rPr>
        <w:t>，</w:t>
      </w:r>
      <w:proofErr w:type="gramStart"/>
      <w:r w:rsidR="00933255" w:rsidRPr="00266D20">
        <w:rPr>
          <w:rFonts w:ascii="標楷體" w:eastAsia="標楷體" w:hAnsi="標楷體" w:hint="eastAsia"/>
          <w:bCs/>
          <w:color w:val="000000" w:themeColor="text1"/>
          <w:spacing w:val="4"/>
          <w:kern w:val="0"/>
          <w:sz w:val="28"/>
          <w:szCs w:val="28"/>
        </w:rPr>
        <w:t>橋科核准</w:t>
      </w:r>
      <w:proofErr w:type="gramEnd"/>
      <w:r w:rsidR="00933255" w:rsidRPr="00266D20">
        <w:rPr>
          <w:rFonts w:ascii="標楷體" w:eastAsia="標楷體" w:hAnsi="標楷體" w:hint="eastAsia"/>
          <w:bCs/>
          <w:color w:val="000000" w:themeColor="text1"/>
          <w:spacing w:val="4"/>
          <w:kern w:val="0"/>
          <w:sz w:val="28"/>
          <w:szCs w:val="28"/>
        </w:rPr>
        <w:t>入區廠商有國巨、鈦</w:t>
      </w:r>
      <w:proofErr w:type="gramStart"/>
      <w:r w:rsidR="00933255" w:rsidRPr="00266D20">
        <w:rPr>
          <w:rFonts w:ascii="標楷體" w:eastAsia="標楷體" w:hAnsi="標楷體" w:hint="eastAsia"/>
          <w:bCs/>
          <w:color w:val="000000" w:themeColor="text1"/>
          <w:spacing w:val="4"/>
          <w:kern w:val="0"/>
          <w:sz w:val="28"/>
          <w:szCs w:val="28"/>
        </w:rPr>
        <w:t>昇</w:t>
      </w:r>
      <w:proofErr w:type="gramEnd"/>
      <w:r w:rsidR="00933255" w:rsidRPr="00266D20">
        <w:rPr>
          <w:rFonts w:ascii="標楷體" w:eastAsia="標楷體" w:hAnsi="標楷體" w:hint="eastAsia"/>
          <w:bCs/>
          <w:color w:val="000000" w:themeColor="text1"/>
          <w:spacing w:val="4"/>
          <w:kern w:val="0"/>
          <w:sz w:val="28"/>
          <w:szCs w:val="28"/>
        </w:rPr>
        <w:t>科技、華騰、新特、上品綜合工業、惠斯頓材料科技等25家廠商。其中，新</w:t>
      </w:r>
      <w:proofErr w:type="gramStart"/>
      <w:r w:rsidR="00933255" w:rsidRPr="00266D20">
        <w:rPr>
          <w:rFonts w:ascii="標楷體" w:eastAsia="標楷體" w:hAnsi="標楷體" w:hint="eastAsia"/>
          <w:bCs/>
          <w:color w:val="000000" w:themeColor="text1"/>
          <w:spacing w:val="4"/>
          <w:kern w:val="0"/>
          <w:sz w:val="28"/>
          <w:szCs w:val="28"/>
        </w:rPr>
        <w:t>特</w:t>
      </w:r>
      <w:proofErr w:type="gramEnd"/>
      <w:r w:rsidR="00933255" w:rsidRPr="00266D20">
        <w:rPr>
          <w:rFonts w:ascii="標楷體" w:eastAsia="標楷體" w:hAnsi="標楷體" w:hint="eastAsia"/>
          <w:bCs/>
          <w:color w:val="000000" w:themeColor="text1"/>
          <w:spacing w:val="4"/>
          <w:kern w:val="0"/>
          <w:sz w:val="28"/>
          <w:szCs w:val="28"/>
        </w:rPr>
        <w:t>系統、鈦</w:t>
      </w:r>
      <w:proofErr w:type="gramStart"/>
      <w:r w:rsidR="00933255" w:rsidRPr="00266D20">
        <w:rPr>
          <w:rFonts w:ascii="標楷體" w:eastAsia="標楷體" w:hAnsi="標楷體" w:hint="eastAsia"/>
          <w:bCs/>
          <w:color w:val="000000" w:themeColor="text1"/>
          <w:spacing w:val="4"/>
          <w:kern w:val="0"/>
          <w:sz w:val="28"/>
          <w:szCs w:val="28"/>
        </w:rPr>
        <w:t>昇</w:t>
      </w:r>
      <w:proofErr w:type="gramEnd"/>
      <w:r w:rsidR="00933255" w:rsidRPr="00266D20">
        <w:rPr>
          <w:rFonts w:ascii="標楷體" w:eastAsia="標楷體" w:hAnsi="標楷體" w:hint="eastAsia"/>
          <w:bCs/>
          <w:color w:val="000000" w:themeColor="text1"/>
          <w:spacing w:val="4"/>
          <w:kern w:val="0"/>
          <w:sz w:val="28"/>
          <w:szCs w:val="28"/>
        </w:rPr>
        <w:t>科技、華騰、</w:t>
      </w:r>
      <w:proofErr w:type="gramStart"/>
      <w:r w:rsidR="00933255" w:rsidRPr="00266D20">
        <w:rPr>
          <w:rFonts w:ascii="標楷體" w:eastAsia="標楷體" w:hAnsi="標楷體" w:hint="eastAsia"/>
          <w:bCs/>
          <w:color w:val="000000" w:themeColor="text1"/>
          <w:spacing w:val="4"/>
          <w:kern w:val="0"/>
          <w:sz w:val="28"/>
          <w:szCs w:val="28"/>
        </w:rPr>
        <w:t>鴻華先進</w:t>
      </w:r>
      <w:proofErr w:type="gramEnd"/>
      <w:r w:rsidR="00933255" w:rsidRPr="00266D20">
        <w:rPr>
          <w:rFonts w:ascii="標楷體" w:eastAsia="標楷體" w:hAnsi="標楷體" w:hint="eastAsia"/>
          <w:bCs/>
          <w:color w:val="000000" w:themeColor="text1"/>
          <w:spacing w:val="4"/>
          <w:kern w:val="0"/>
          <w:sz w:val="28"/>
          <w:szCs w:val="28"/>
        </w:rPr>
        <w:t>、</w:t>
      </w:r>
      <w:proofErr w:type="gramStart"/>
      <w:r w:rsidR="00933255" w:rsidRPr="00266D20">
        <w:rPr>
          <w:rFonts w:ascii="標楷體" w:eastAsia="標楷體" w:hAnsi="標楷體" w:hint="eastAsia"/>
          <w:bCs/>
          <w:color w:val="000000" w:themeColor="text1"/>
          <w:spacing w:val="4"/>
          <w:kern w:val="0"/>
          <w:sz w:val="28"/>
          <w:szCs w:val="28"/>
        </w:rPr>
        <w:t>智崴資訊</w:t>
      </w:r>
      <w:proofErr w:type="gramEnd"/>
      <w:r w:rsidR="00933255" w:rsidRPr="00266D20">
        <w:rPr>
          <w:rFonts w:ascii="標楷體" w:eastAsia="標楷體" w:hAnsi="標楷體" w:hint="eastAsia"/>
          <w:bCs/>
          <w:color w:val="000000" w:themeColor="text1"/>
          <w:spacing w:val="4"/>
          <w:kern w:val="0"/>
          <w:sz w:val="28"/>
          <w:szCs w:val="28"/>
        </w:rPr>
        <w:t>等建廠中，未來橋頭科學園區將往北串連南部科學園區，</w:t>
      </w:r>
      <w:proofErr w:type="gramStart"/>
      <w:r w:rsidR="00933255" w:rsidRPr="00266D20">
        <w:rPr>
          <w:rFonts w:ascii="標楷體" w:eastAsia="標楷體" w:hAnsi="標楷體" w:hint="eastAsia"/>
          <w:bCs/>
          <w:color w:val="000000" w:themeColor="text1"/>
          <w:spacing w:val="4"/>
          <w:kern w:val="0"/>
          <w:sz w:val="28"/>
          <w:szCs w:val="28"/>
        </w:rPr>
        <w:t>往南鏈結</w:t>
      </w:r>
      <w:proofErr w:type="gramEnd"/>
      <w:r w:rsidR="00933255" w:rsidRPr="00266D20">
        <w:rPr>
          <w:rFonts w:ascii="標楷體" w:eastAsia="標楷體" w:hAnsi="標楷體" w:hint="eastAsia"/>
          <w:bCs/>
          <w:color w:val="000000" w:themeColor="text1"/>
          <w:spacing w:val="4"/>
          <w:kern w:val="0"/>
          <w:sz w:val="28"/>
          <w:szCs w:val="28"/>
        </w:rPr>
        <w:t>亞洲</w:t>
      </w:r>
      <w:r w:rsidR="00933255" w:rsidRPr="00266D20">
        <w:rPr>
          <w:rFonts w:ascii="標楷體" w:eastAsia="標楷體" w:hAnsi="標楷體"/>
          <w:bCs/>
          <w:color w:val="000000" w:themeColor="text1"/>
          <w:spacing w:val="4"/>
          <w:kern w:val="0"/>
          <w:sz w:val="28"/>
          <w:szCs w:val="28"/>
        </w:rPr>
        <w:t>新灣</w:t>
      </w:r>
      <w:r w:rsidR="00933255" w:rsidRPr="00266D20">
        <w:rPr>
          <w:rFonts w:ascii="標楷體" w:eastAsia="標楷體" w:hAnsi="標楷體" w:hint="eastAsia"/>
          <w:bCs/>
          <w:color w:val="000000" w:themeColor="text1"/>
          <w:spacing w:val="4"/>
          <w:kern w:val="0"/>
          <w:sz w:val="28"/>
          <w:szCs w:val="28"/>
        </w:rPr>
        <w:t>區，形成南部最有價值的</w:t>
      </w:r>
      <w:proofErr w:type="gramStart"/>
      <w:r w:rsidR="00933255" w:rsidRPr="00266D20">
        <w:rPr>
          <w:rFonts w:ascii="標楷體" w:eastAsia="標楷體" w:hAnsi="標楷體" w:hint="eastAsia"/>
          <w:bCs/>
          <w:color w:val="000000" w:themeColor="text1"/>
          <w:spacing w:val="4"/>
          <w:kern w:val="0"/>
          <w:sz w:val="28"/>
          <w:szCs w:val="28"/>
        </w:rPr>
        <w:t>半導體產業廊帶聚落</w:t>
      </w:r>
      <w:proofErr w:type="gramEnd"/>
      <w:r w:rsidR="00032F11" w:rsidRPr="00266D20">
        <w:rPr>
          <w:rFonts w:ascii="標楷體" w:eastAsia="標楷體" w:hAnsi="標楷體" w:hint="eastAsia"/>
          <w:bCs/>
          <w:color w:val="000000" w:themeColor="text1"/>
          <w:spacing w:val="4"/>
          <w:kern w:val="0"/>
          <w:sz w:val="28"/>
          <w:szCs w:val="28"/>
        </w:rPr>
        <w:t>。</w:t>
      </w:r>
    </w:p>
    <w:p w14:paraId="5288A255" w14:textId="77777777" w:rsidR="00032F11" w:rsidRPr="00266D20" w:rsidRDefault="00032F11" w:rsidP="007170CF">
      <w:pPr>
        <w:widowControl/>
        <w:numPr>
          <w:ilvl w:val="0"/>
          <w:numId w:val="1"/>
        </w:numPr>
        <w:tabs>
          <w:tab w:val="left" w:pos="1701"/>
        </w:tabs>
        <w:suppressAutoHyphens/>
        <w:overflowPunct w:val="0"/>
        <w:autoSpaceDN w:val="0"/>
        <w:snapToGrid w:val="0"/>
        <w:spacing w:line="320" w:lineRule="exact"/>
        <w:ind w:left="1361" w:firstLine="57"/>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民間報編產業園區</w:t>
      </w:r>
    </w:p>
    <w:p w14:paraId="5EC873A3" w14:textId="74099173" w:rsidR="00032F11" w:rsidRPr="00266D20" w:rsidRDefault="00FD0304" w:rsidP="007170CF">
      <w:pPr>
        <w:widowControl/>
        <w:suppressAutoHyphens/>
        <w:overflowPunct w:val="0"/>
        <w:autoSpaceDN w:val="0"/>
        <w:snapToGrid w:val="0"/>
        <w:spacing w:line="320" w:lineRule="exact"/>
        <w:ind w:leftChars="710" w:left="1707" w:hangingChars="1" w:hanging="3"/>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t>截至114年6月底依產業創新條例已核准設置產業園區設置案件計</w:t>
      </w:r>
      <w:proofErr w:type="gramStart"/>
      <w:r w:rsidRPr="00266D20">
        <w:rPr>
          <w:rFonts w:ascii="標楷體" w:eastAsia="標楷體" w:hAnsi="標楷體" w:hint="eastAsia"/>
          <w:bCs/>
          <w:color w:val="000000" w:themeColor="text1"/>
          <w:spacing w:val="4"/>
          <w:kern w:val="0"/>
          <w:sz w:val="28"/>
          <w:szCs w:val="28"/>
        </w:rPr>
        <w:t>有天聲工業</w:t>
      </w:r>
      <w:proofErr w:type="gramEnd"/>
      <w:r w:rsidRPr="00266D20">
        <w:rPr>
          <w:rFonts w:ascii="標楷體" w:eastAsia="標楷體" w:hAnsi="標楷體" w:hint="eastAsia"/>
          <w:bCs/>
          <w:color w:val="000000" w:themeColor="text1"/>
          <w:spacing w:val="4"/>
          <w:kern w:val="0"/>
          <w:sz w:val="28"/>
          <w:szCs w:val="28"/>
        </w:rPr>
        <w:t>、英</w:t>
      </w:r>
      <w:proofErr w:type="gramStart"/>
      <w:r w:rsidRPr="00266D20">
        <w:rPr>
          <w:rFonts w:ascii="標楷體" w:eastAsia="標楷體" w:hAnsi="標楷體" w:hint="eastAsia"/>
          <w:bCs/>
          <w:color w:val="000000" w:themeColor="text1"/>
          <w:spacing w:val="4"/>
          <w:kern w:val="0"/>
          <w:sz w:val="28"/>
          <w:szCs w:val="28"/>
        </w:rPr>
        <w:t>鈿</w:t>
      </w:r>
      <w:proofErr w:type="gramEnd"/>
      <w:r w:rsidRPr="00266D20">
        <w:rPr>
          <w:rFonts w:ascii="標楷體" w:eastAsia="標楷體" w:hAnsi="標楷體" w:hint="eastAsia"/>
          <w:bCs/>
          <w:color w:val="000000" w:themeColor="text1"/>
          <w:spacing w:val="4"/>
          <w:kern w:val="0"/>
          <w:sz w:val="28"/>
          <w:szCs w:val="28"/>
        </w:rPr>
        <w:t>工業、慈陽科技工業、</w:t>
      </w:r>
      <w:proofErr w:type="gramStart"/>
      <w:r w:rsidRPr="00266D20">
        <w:rPr>
          <w:rFonts w:ascii="標楷體" w:eastAsia="標楷體" w:hAnsi="標楷體" w:hint="eastAsia"/>
          <w:bCs/>
          <w:color w:val="000000" w:themeColor="text1"/>
          <w:spacing w:val="4"/>
          <w:kern w:val="0"/>
          <w:sz w:val="28"/>
          <w:szCs w:val="28"/>
        </w:rPr>
        <w:t>誠毅紙</w:t>
      </w:r>
      <w:proofErr w:type="gramEnd"/>
      <w:r w:rsidRPr="00266D20">
        <w:rPr>
          <w:rFonts w:ascii="標楷體" w:eastAsia="標楷體" w:hAnsi="標楷體" w:hint="eastAsia"/>
          <w:bCs/>
          <w:color w:val="000000" w:themeColor="text1"/>
          <w:spacing w:val="4"/>
          <w:kern w:val="0"/>
          <w:sz w:val="28"/>
          <w:szCs w:val="28"/>
        </w:rPr>
        <w:t>器、南六企業、</w:t>
      </w:r>
      <w:proofErr w:type="gramStart"/>
      <w:r w:rsidRPr="00266D20">
        <w:rPr>
          <w:rFonts w:ascii="標楷體" w:eastAsia="標楷體" w:hAnsi="標楷體" w:hint="eastAsia"/>
          <w:bCs/>
          <w:color w:val="000000" w:themeColor="text1"/>
          <w:spacing w:val="4"/>
          <w:kern w:val="0"/>
          <w:sz w:val="28"/>
          <w:szCs w:val="28"/>
        </w:rPr>
        <w:t>震南鐵</w:t>
      </w:r>
      <w:proofErr w:type="gramEnd"/>
      <w:r w:rsidRPr="00266D20">
        <w:rPr>
          <w:rFonts w:ascii="標楷體" w:eastAsia="標楷體" w:hAnsi="標楷體" w:hint="eastAsia"/>
          <w:bCs/>
          <w:color w:val="000000" w:themeColor="text1"/>
          <w:spacing w:val="4"/>
          <w:kern w:val="0"/>
          <w:sz w:val="28"/>
          <w:szCs w:val="28"/>
        </w:rPr>
        <w:t>線、</w:t>
      </w:r>
      <w:proofErr w:type="gramStart"/>
      <w:r w:rsidRPr="00266D20">
        <w:rPr>
          <w:rFonts w:ascii="標楷體" w:eastAsia="標楷體" w:hAnsi="標楷體" w:hint="eastAsia"/>
          <w:bCs/>
          <w:color w:val="000000" w:themeColor="text1"/>
          <w:spacing w:val="4"/>
          <w:kern w:val="0"/>
          <w:sz w:val="28"/>
          <w:szCs w:val="28"/>
        </w:rPr>
        <w:t>宇揚航太</w:t>
      </w:r>
      <w:proofErr w:type="gramEnd"/>
      <w:r w:rsidRPr="00266D20">
        <w:rPr>
          <w:rFonts w:ascii="標楷體" w:eastAsia="標楷體" w:hAnsi="標楷體" w:hint="eastAsia"/>
          <w:bCs/>
          <w:color w:val="000000" w:themeColor="text1"/>
          <w:spacing w:val="4"/>
          <w:kern w:val="0"/>
          <w:sz w:val="28"/>
          <w:szCs w:val="28"/>
        </w:rPr>
        <w:t>科技（變更為根協路竹科技）、正隆紙器、</w:t>
      </w:r>
      <w:proofErr w:type="gramStart"/>
      <w:r w:rsidRPr="00266D20">
        <w:rPr>
          <w:rFonts w:ascii="標楷體" w:eastAsia="標楷體" w:hAnsi="標楷體" w:hint="eastAsia"/>
          <w:bCs/>
          <w:color w:val="000000" w:themeColor="text1"/>
          <w:spacing w:val="4"/>
          <w:kern w:val="0"/>
          <w:sz w:val="28"/>
          <w:szCs w:val="28"/>
        </w:rPr>
        <w:t>裕鐵企業</w:t>
      </w:r>
      <w:proofErr w:type="gramEnd"/>
      <w:r w:rsidRPr="00266D20">
        <w:rPr>
          <w:rFonts w:ascii="標楷體" w:eastAsia="標楷體" w:hAnsi="標楷體" w:hint="eastAsia"/>
          <w:bCs/>
          <w:color w:val="000000" w:themeColor="text1"/>
          <w:spacing w:val="4"/>
          <w:kern w:val="0"/>
          <w:sz w:val="28"/>
          <w:szCs w:val="28"/>
        </w:rPr>
        <w:t>路竹、</w:t>
      </w:r>
      <w:proofErr w:type="gramStart"/>
      <w:r w:rsidRPr="00266D20">
        <w:rPr>
          <w:rFonts w:ascii="標楷體" w:eastAsia="標楷體" w:hAnsi="標楷體" w:hint="eastAsia"/>
          <w:bCs/>
          <w:color w:val="000000" w:themeColor="text1"/>
          <w:spacing w:val="4"/>
          <w:kern w:val="0"/>
          <w:sz w:val="28"/>
          <w:szCs w:val="28"/>
        </w:rPr>
        <w:t>大井泵</w:t>
      </w:r>
      <w:proofErr w:type="gramEnd"/>
      <w:r w:rsidRPr="00266D20">
        <w:rPr>
          <w:rFonts w:ascii="標楷體" w:eastAsia="標楷體" w:hAnsi="標楷體" w:hint="eastAsia"/>
          <w:bCs/>
          <w:color w:val="000000" w:themeColor="text1"/>
          <w:spacing w:val="4"/>
          <w:kern w:val="0"/>
          <w:sz w:val="28"/>
          <w:szCs w:val="28"/>
        </w:rPr>
        <w:t>浦工業及順安等11案；審查中案件計有德興、</w:t>
      </w:r>
      <w:proofErr w:type="gramStart"/>
      <w:r w:rsidRPr="00266D20">
        <w:rPr>
          <w:rFonts w:ascii="標楷體" w:eastAsia="標楷體" w:hAnsi="標楷體" w:hint="eastAsia"/>
          <w:bCs/>
          <w:color w:val="000000" w:themeColor="text1"/>
          <w:spacing w:val="4"/>
          <w:kern w:val="0"/>
          <w:sz w:val="28"/>
          <w:szCs w:val="28"/>
        </w:rPr>
        <w:t>隆安扣件、慧毅</w:t>
      </w:r>
      <w:proofErr w:type="gramEnd"/>
      <w:r w:rsidRPr="00266D20">
        <w:rPr>
          <w:rFonts w:ascii="標楷體" w:eastAsia="標楷體" w:hAnsi="標楷體" w:hint="eastAsia"/>
          <w:bCs/>
          <w:color w:val="000000" w:themeColor="text1"/>
          <w:spacing w:val="4"/>
          <w:kern w:val="0"/>
          <w:sz w:val="28"/>
          <w:szCs w:val="28"/>
        </w:rPr>
        <w:t>工業、清村生</w:t>
      </w:r>
      <w:proofErr w:type="gramStart"/>
      <w:r w:rsidRPr="00266D20">
        <w:rPr>
          <w:rFonts w:ascii="標楷體" w:eastAsia="標楷體" w:hAnsi="標楷體" w:hint="eastAsia"/>
          <w:bCs/>
          <w:color w:val="000000" w:themeColor="text1"/>
          <w:spacing w:val="4"/>
          <w:kern w:val="0"/>
          <w:sz w:val="28"/>
          <w:szCs w:val="28"/>
        </w:rPr>
        <w:t>醫</w:t>
      </w:r>
      <w:proofErr w:type="gramEnd"/>
      <w:r w:rsidRPr="00266D20">
        <w:rPr>
          <w:rFonts w:ascii="標楷體" w:eastAsia="標楷體" w:hAnsi="標楷體" w:hint="eastAsia"/>
          <w:bCs/>
          <w:color w:val="000000" w:themeColor="text1"/>
          <w:spacing w:val="4"/>
          <w:kern w:val="0"/>
          <w:sz w:val="28"/>
          <w:szCs w:val="28"/>
        </w:rPr>
        <w:t>科技、</w:t>
      </w:r>
      <w:proofErr w:type="gramStart"/>
      <w:r w:rsidRPr="00266D20">
        <w:rPr>
          <w:rFonts w:ascii="標楷體" w:eastAsia="標楷體" w:hAnsi="標楷體" w:hint="eastAsia"/>
          <w:bCs/>
          <w:color w:val="000000" w:themeColor="text1"/>
          <w:spacing w:val="4"/>
          <w:kern w:val="0"/>
          <w:sz w:val="28"/>
          <w:szCs w:val="28"/>
        </w:rPr>
        <w:t>嘉竹科技</w:t>
      </w:r>
      <w:proofErr w:type="gramEnd"/>
      <w:r w:rsidRPr="00266D20">
        <w:rPr>
          <w:rFonts w:ascii="標楷體" w:eastAsia="標楷體" w:hAnsi="標楷體" w:hint="eastAsia"/>
          <w:bCs/>
          <w:color w:val="000000" w:themeColor="text1"/>
          <w:spacing w:val="4"/>
          <w:kern w:val="0"/>
          <w:sz w:val="28"/>
          <w:szCs w:val="28"/>
        </w:rPr>
        <w:t>、</w:t>
      </w:r>
      <w:proofErr w:type="gramStart"/>
      <w:r w:rsidRPr="00266D20">
        <w:rPr>
          <w:rFonts w:ascii="標楷體" w:eastAsia="標楷體" w:hAnsi="標楷體" w:hint="eastAsia"/>
          <w:bCs/>
          <w:color w:val="000000" w:themeColor="text1"/>
          <w:spacing w:val="4"/>
          <w:kern w:val="0"/>
          <w:sz w:val="28"/>
          <w:szCs w:val="28"/>
        </w:rPr>
        <w:t>春星工業</w:t>
      </w:r>
      <w:proofErr w:type="gramEnd"/>
      <w:r w:rsidRPr="00266D20">
        <w:rPr>
          <w:rFonts w:ascii="標楷體" w:eastAsia="標楷體" w:hAnsi="標楷體" w:hint="eastAsia"/>
          <w:bCs/>
          <w:color w:val="000000" w:themeColor="text1"/>
          <w:spacing w:val="4"/>
          <w:kern w:val="0"/>
          <w:sz w:val="28"/>
          <w:szCs w:val="28"/>
        </w:rPr>
        <w:t>新</w:t>
      </w:r>
      <w:proofErr w:type="gramStart"/>
      <w:r w:rsidRPr="00266D20">
        <w:rPr>
          <w:rFonts w:ascii="標楷體" w:eastAsia="標楷體" w:hAnsi="標楷體" w:hint="eastAsia"/>
          <w:bCs/>
          <w:color w:val="000000" w:themeColor="text1"/>
          <w:spacing w:val="4"/>
          <w:kern w:val="0"/>
          <w:sz w:val="28"/>
          <w:szCs w:val="28"/>
        </w:rPr>
        <w:t>本洲</w:t>
      </w:r>
      <w:proofErr w:type="gramEnd"/>
      <w:r w:rsidRPr="00266D20">
        <w:rPr>
          <w:rFonts w:ascii="標楷體" w:eastAsia="標楷體" w:hAnsi="標楷體" w:hint="eastAsia"/>
          <w:bCs/>
          <w:color w:val="000000" w:themeColor="text1"/>
          <w:spacing w:val="4"/>
          <w:kern w:val="0"/>
          <w:sz w:val="28"/>
          <w:szCs w:val="28"/>
        </w:rPr>
        <w:t>、聯邦興業倉儲物流</w:t>
      </w:r>
      <w:proofErr w:type="gramStart"/>
      <w:r w:rsidRPr="00266D20">
        <w:rPr>
          <w:rFonts w:ascii="標楷體" w:eastAsia="標楷體" w:hAnsi="標楷體" w:hint="eastAsia"/>
          <w:bCs/>
          <w:color w:val="000000" w:themeColor="text1"/>
          <w:spacing w:val="4"/>
          <w:kern w:val="0"/>
          <w:sz w:val="28"/>
          <w:szCs w:val="28"/>
        </w:rPr>
        <w:t>暨冷鏈</w:t>
      </w:r>
      <w:proofErr w:type="gramEnd"/>
      <w:r w:rsidRPr="00266D20">
        <w:rPr>
          <w:rFonts w:ascii="標楷體" w:eastAsia="標楷體" w:hAnsi="標楷體" w:hint="eastAsia"/>
          <w:bCs/>
          <w:color w:val="000000" w:themeColor="text1"/>
          <w:spacing w:val="4"/>
          <w:kern w:val="0"/>
          <w:sz w:val="28"/>
          <w:szCs w:val="28"/>
        </w:rPr>
        <w:t>、環球路竹、高雄市</w:t>
      </w:r>
      <w:proofErr w:type="gramStart"/>
      <w:r w:rsidRPr="00266D20">
        <w:rPr>
          <w:rFonts w:ascii="標楷體" w:eastAsia="標楷體" w:hAnsi="標楷體" w:hint="eastAsia"/>
          <w:bCs/>
          <w:color w:val="000000" w:themeColor="text1"/>
          <w:spacing w:val="4"/>
          <w:kern w:val="0"/>
          <w:sz w:val="28"/>
          <w:szCs w:val="28"/>
        </w:rPr>
        <w:t>仁武區山普</w:t>
      </w:r>
      <w:proofErr w:type="gramEnd"/>
      <w:r w:rsidRPr="00266D20">
        <w:rPr>
          <w:rFonts w:ascii="標楷體" w:eastAsia="標楷體" w:hAnsi="標楷體" w:hint="eastAsia"/>
          <w:bCs/>
          <w:color w:val="000000" w:themeColor="text1"/>
          <w:spacing w:val="4"/>
          <w:kern w:val="0"/>
          <w:sz w:val="28"/>
          <w:szCs w:val="28"/>
        </w:rPr>
        <w:t>、</w:t>
      </w:r>
      <w:proofErr w:type="gramStart"/>
      <w:r w:rsidRPr="00266D20">
        <w:rPr>
          <w:rFonts w:ascii="標楷體" w:eastAsia="標楷體" w:hAnsi="標楷體" w:hint="eastAsia"/>
          <w:bCs/>
          <w:color w:val="000000" w:themeColor="text1"/>
          <w:spacing w:val="4"/>
          <w:kern w:val="0"/>
          <w:sz w:val="28"/>
          <w:szCs w:val="28"/>
        </w:rPr>
        <w:t>奇展綠能</w:t>
      </w:r>
      <w:proofErr w:type="gramEnd"/>
      <w:r w:rsidRPr="00266D20">
        <w:rPr>
          <w:rFonts w:ascii="標楷體" w:eastAsia="標楷體" w:hAnsi="標楷體" w:hint="eastAsia"/>
          <w:bCs/>
          <w:color w:val="000000" w:themeColor="text1"/>
          <w:spacing w:val="4"/>
          <w:kern w:val="0"/>
          <w:sz w:val="28"/>
          <w:szCs w:val="28"/>
        </w:rPr>
        <w:t>金屬及中印等11案，預計可提供約233.45公頃產業用地、年</w:t>
      </w:r>
      <w:proofErr w:type="gramStart"/>
      <w:r w:rsidRPr="00266D20">
        <w:rPr>
          <w:rFonts w:ascii="標楷體" w:eastAsia="標楷體" w:hAnsi="標楷體" w:hint="eastAsia"/>
          <w:bCs/>
          <w:color w:val="000000" w:themeColor="text1"/>
          <w:spacing w:val="4"/>
          <w:kern w:val="0"/>
          <w:sz w:val="28"/>
          <w:szCs w:val="28"/>
        </w:rPr>
        <w:t>產值約新臺幣</w:t>
      </w:r>
      <w:proofErr w:type="gramEnd"/>
      <w:r w:rsidRPr="00266D20">
        <w:rPr>
          <w:rFonts w:ascii="標楷體" w:eastAsia="標楷體" w:hAnsi="標楷體" w:hint="eastAsia"/>
          <w:bCs/>
          <w:color w:val="000000" w:themeColor="text1"/>
          <w:spacing w:val="4"/>
          <w:kern w:val="0"/>
          <w:sz w:val="28"/>
          <w:szCs w:val="28"/>
        </w:rPr>
        <w:t>772億</w:t>
      </w:r>
      <w:r w:rsidR="00143440" w:rsidRPr="00266D20">
        <w:rPr>
          <w:rFonts w:ascii="標楷體" w:eastAsia="標楷體" w:hAnsi="標楷體" w:hint="eastAsia"/>
          <w:bCs/>
          <w:color w:val="000000" w:themeColor="text1"/>
          <w:spacing w:val="4"/>
          <w:kern w:val="0"/>
          <w:sz w:val="28"/>
          <w:szCs w:val="28"/>
        </w:rPr>
        <w:t>4,000萬</w:t>
      </w:r>
      <w:r w:rsidRPr="00266D20">
        <w:rPr>
          <w:rFonts w:ascii="標楷體" w:eastAsia="標楷體" w:hAnsi="標楷體" w:hint="eastAsia"/>
          <w:bCs/>
          <w:color w:val="000000" w:themeColor="text1"/>
          <w:spacing w:val="4"/>
          <w:kern w:val="0"/>
          <w:sz w:val="28"/>
          <w:szCs w:val="28"/>
        </w:rPr>
        <w:t>元及就業人數約8,580人。另外新申請報編產業園區之</w:t>
      </w:r>
      <w:proofErr w:type="gramStart"/>
      <w:r w:rsidRPr="00266D20">
        <w:rPr>
          <w:rFonts w:ascii="標楷體" w:eastAsia="標楷體" w:hAnsi="標楷體" w:hint="eastAsia"/>
          <w:bCs/>
          <w:color w:val="000000" w:themeColor="text1"/>
          <w:spacing w:val="4"/>
          <w:kern w:val="0"/>
          <w:sz w:val="28"/>
          <w:szCs w:val="28"/>
        </w:rPr>
        <w:t>勘</w:t>
      </w:r>
      <w:proofErr w:type="gramEnd"/>
      <w:r w:rsidRPr="00266D20">
        <w:rPr>
          <w:rFonts w:ascii="標楷體" w:eastAsia="標楷體" w:hAnsi="標楷體" w:hint="eastAsia"/>
          <w:bCs/>
          <w:color w:val="000000" w:themeColor="text1"/>
          <w:spacing w:val="4"/>
          <w:kern w:val="0"/>
          <w:sz w:val="28"/>
          <w:szCs w:val="28"/>
        </w:rPr>
        <w:t>選土地案件</w:t>
      </w:r>
      <w:proofErr w:type="gramStart"/>
      <w:r w:rsidRPr="00266D20">
        <w:rPr>
          <w:rFonts w:ascii="標楷體" w:eastAsia="標楷體" w:hAnsi="標楷體" w:hint="eastAsia"/>
          <w:bCs/>
          <w:color w:val="000000" w:themeColor="text1"/>
          <w:spacing w:val="4"/>
          <w:kern w:val="0"/>
          <w:sz w:val="28"/>
          <w:szCs w:val="28"/>
        </w:rPr>
        <w:t>有聯芯科技</w:t>
      </w:r>
      <w:proofErr w:type="gramEnd"/>
      <w:r w:rsidRPr="00266D20">
        <w:rPr>
          <w:rFonts w:ascii="標楷體" w:eastAsia="標楷體" w:hAnsi="標楷體" w:hint="eastAsia"/>
          <w:bCs/>
          <w:color w:val="000000" w:themeColor="text1"/>
          <w:spacing w:val="4"/>
          <w:kern w:val="0"/>
          <w:sz w:val="28"/>
          <w:szCs w:val="28"/>
        </w:rPr>
        <w:t>材料及大莊等2案</w:t>
      </w:r>
      <w:r w:rsidR="00032F11" w:rsidRPr="00266D20">
        <w:rPr>
          <w:rFonts w:ascii="標楷體" w:eastAsia="標楷體" w:hAnsi="標楷體" w:hint="eastAsia"/>
          <w:bCs/>
          <w:color w:val="000000" w:themeColor="text1"/>
          <w:spacing w:val="4"/>
          <w:kern w:val="0"/>
          <w:sz w:val="28"/>
          <w:szCs w:val="28"/>
        </w:rPr>
        <w:t>。</w:t>
      </w:r>
    </w:p>
    <w:p w14:paraId="4B092F79" w14:textId="77777777" w:rsidR="00032F11" w:rsidRPr="00266D20" w:rsidRDefault="00032F11" w:rsidP="007170CF">
      <w:pPr>
        <w:widowControl/>
        <w:numPr>
          <w:ilvl w:val="0"/>
          <w:numId w:val="1"/>
        </w:numPr>
        <w:tabs>
          <w:tab w:val="left" w:pos="1701"/>
        </w:tabs>
        <w:suppressAutoHyphens/>
        <w:overflowPunct w:val="0"/>
        <w:autoSpaceDN w:val="0"/>
        <w:snapToGrid w:val="0"/>
        <w:spacing w:line="320" w:lineRule="exact"/>
        <w:ind w:left="1361" w:firstLine="57"/>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毗連非都土地業務</w:t>
      </w:r>
    </w:p>
    <w:p w14:paraId="3A6F0714" w14:textId="47AF6007" w:rsidR="00032F11" w:rsidRPr="00266D20" w:rsidRDefault="00FD0304" w:rsidP="007170CF">
      <w:pPr>
        <w:widowControl/>
        <w:suppressAutoHyphens/>
        <w:overflowPunct w:val="0"/>
        <w:autoSpaceDN w:val="0"/>
        <w:snapToGrid w:val="0"/>
        <w:spacing w:line="320" w:lineRule="exact"/>
        <w:ind w:leftChars="710" w:left="1707" w:hangingChars="1" w:hanging="3"/>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t>截至114年6月底已核定毗連擴展計畫案計有隆</w:t>
      </w:r>
      <w:proofErr w:type="gramStart"/>
      <w:r w:rsidRPr="00266D20">
        <w:rPr>
          <w:rFonts w:ascii="標楷體" w:eastAsia="標楷體" w:hAnsi="標楷體" w:hint="eastAsia"/>
          <w:bCs/>
          <w:color w:val="000000" w:themeColor="text1"/>
          <w:spacing w:val="4"/>
          <w:kern w:val="0"/>
          <w:sz w:val="28"/>
          <w:szCs w:val="28"/>
        </w:rPr>
        <w:t>昊</w:t>
      </w:r>
      <w:proofErr w:type="gramEnd"/>
      <w:r w:rsidRPr="00266D20">
        <w:rPr>
          <w:rFonts w:ascii="標楷體" w:eastAsia="標楷體" w:hAnsi="標楷體" w:hint="eastAsia"/>
          <w:bCs/>
          <w:color w:val="000000" w:themeColor="text1"/>
          <w:spacing w:val="4"/>
          <w:kern w:val="0"/>
          <w:sz w:val="28"/>
          <w:szCs w:val="28"/>
        </w:rPr>
        <w:t>企業(二</w:t>
      </w:r>
      <w:proofErr w:type="gramStart"/>
      <w:r w:rsidRPr="00266D20">
        <w:rPr>
          <w:rFonts w:ascii="標楷體" w:eastAsia="標楷體" w:hAnsi="標楷體" w:hint="eastAsia"/>
          <w:bCs/>
          <w:color w:val="000000" w:themeColor="text1"/>
          <w:spacing w:val="4"/>
          <w:kern w:val="0"/>
          <w:sz w:val="28"/>
          <w:szCs w:val="28"/>
        </w:rPr>
        <w:t>毗</w:t>
      </w:r>
      <w:proofErr w:type="gramEnd"/>
      <w:r w:rsidRPr="00266D20">
        <w:rPr>
          <w:rFonts w:ascii="標楷體" w:eastAsia="標楷體" w:hAnsi="標楷體" w:hint="eastAsia"/>
          <w:bCs/>
          <w:color w:val="000000" w:themeColor="text1"/>
          <w:spacing w:val="4"/>
          <w:kern w:val="0"/>
          <w:sz w:val="28"/>
          <w:szCs w:val="28"/>
        </w:rPr>
        <w:t>)、</w:t>
      </w:r>
      <w:proofErr w:type="gramStart"/>
      <w:r w:rsidRPr="00266D20">
        <w:rPr>
          <w:rFonts w:ascii="標楷體" w:eastAsia="標楷體" w:hAnsi="標楷體" w:hint="eastAsia"/>
          <w:bCs/>
          <w:color w:val="000000" w:themeColor="text1"/>
          <w:spacing w:val="4"/>
          <w:kern w:val="0"/>
          <w:sz w:val="28"/>
          <w:szCs w:val="28"/>
        </w:rPr>
        <w:t>乘寬工業</w:t>
      </w:r>
      <w:proofErr w:type="gramEnd"/>
      <w:r w:rsidRPr="00266D20">
        <w:rPr>
          <w:rFonts w:ascii="標楷體" w:eastAsia="標楷體" w:hAnsi="標楷體" w:hint="eastAsia"/>
          <w:bCs/>
          <w:color w:val="000000" w:themeColor="text1"/>
          <w:spacing w:val="4"/>
          <w:kern w:val="0"/>
          <w:sz w:val="28"/>
          <w:szCs w:val="28"/>
        </w:rPr>
        <w:t>、</w:t>
      </w:r>
      <w:proofErr w:type="gramStart"/>
      <w:r w:rsidRPr="00266D20">
        <w:rPr>
          <w:rFonts w:ascii="標楷體" w:eastAsia="標楷體" w:hAnsi="標楷體" w:hint="eastAsia"/>
          <w:bCs/>
          <w:color w:val="000000" w:themeColor="text1"/>
          <w:spacing w:val="4"/>
          <w:kern w:val="0"/>
          <w:sz w:val="28"/>
          <w:szCs w:val="28"/>
        </w:rPr>
        <w:t>秉</w:t>
      </w:r>
      <w:proofErr w:type="gramEnd"/>
      <w:r w:rsidRPr="00266D20">
        <w:rPr>
          <w:rFonts w:ascii="標楷體" w:eastAsia="標楷體" w:hAnsi="標楷體" w:hint="eastAsia"/>
          <w:bCs/>
          <w:color w:val="000000" w:themeColor="text1"/>
          <w:spacing w:val="4"/>
          <w:kern w:val="0"/>
          <w:sz w:val="28"/>
          <w:szCs w:val="28"/>
        </w:rPr>
        <w:t>鋒興業、</w:t>
      </w:r>
      <w:proofErr w:type="gramStart"/>
      <w:r w:rsidRPr="00266D20">
        <w:rPr>
          <w:rFonts w:ascii="標楷體" w:eastAsia="標楷體" w:hAnsi="標楷體" w:hint="eastAsia"/>
          <w:bCs/>
          <w:color w:val="000000" w:themeColor="text1"/>
          <w:spacing w:val="4"/>
          <w:kern w:val="0"/>
          <w:sz w:val="28"/>
          <w:szCs w:val="28"/>
        </w:rPr>
        <w:t>佶</w:t>
      </w:r>
      <w:proofErr w:type="gramEnd"/>
      <w:r w:rsidRPr="00266D20">
        <w:rPr>
          <w:rFonts w:ascii="標楷體" w:eastAsia="標楷體" w:hAnsi="標楷體" w:hint="eastAsia"/>
          <w:bCs/>
          <w:color w:val="000000" w:themeColor="text1"/>
          <w:spacing w:val="4"/>
          <w:kern w:val="0"/>
          <w:sz w:val="28"/>
          <w:szCs w:val="28"/>
        </w:rPr>
        <w:t>億工廠、</w:t>
      </w:r>
      <w:proofErr w:type="gramStart"/>
      <w:r w:rsidRPr="00266D20">
        <w:rPr>
          <w:rFonts w:ascii="標楷體" w:eastAsia="標楷體" w:hAnsi="標楷體" w:hint="eastAsia"/>
          <w:bCs/>
          <w:color w:val="000000" w:themeColor="text1"/>
          <w:spacing w:val="4"/>
          <w:kern w:val="0"/>
          <w:sz w:val="28"/>
          <w:szCs w:val="28"/>
        </w:rPr>
        <w:t>基穎螺絲</w:t>
      </w:r>
      <w:proofErr w:type="gramEnd"/>
      <w:r w:rsidRPr="00266D20">
        <w:rPr>
          <w:rFonts w:ascii="標楷體" w:eastAsia="標楷體" w:hAnsi="標楷體" w:hint="eastAsia"/>
          <w:bCs/>
          <w:color w:val="000000" w:themeColor="text1"/>
          <w:spacing w:val="4"/>
          <w:kern w:val="0"/>
          <w:sz w:val="28"/>
          <w:szCs w:val="28"/>
        </w:rPr>
        <w:t>、</w:t>
      </w:r>
      <w:proofErr w:type="gramStart"/>
      <w:r w:rsidRPr="00266D20">
        <w:rPr>
          <w:rFonts w:ascii="標楷體" w:eastAsia="標楷體" w:hAnsi="標楷體" w:hint="eastAsia"/>
          <w:bCs/>
          <w:color w:val="000000" w:themeColor="text1"/>
          <w:spacing w:val="4"/>
          <w:kern w:val="0"/>
          <w:sz w:val="28"/>
          <w:szCs w:val="28"/>
        </w:rPr>
        <w:t>震南鐵</w:t>
      </w:r>
      <w:proofErr w:type="gramEnd"/>
      <w:r w:rsidRPr="00266D20">
        <w:rPr>
          <w:rFonts w:ascii="標楷體" w:eastAsia="標楷體" w:hAnsi="標楷體" w:hint="eastAsia"/>
          <w:bCs/>
          <w:color w:val="000000" w:themeColor="text1"/>
          <w:spacing w:val="4"/>
          <w:kern w:val="0"/>
          <w:sz w:val="28"/>
          <w:szCs w:val="28"/>
        </w:rPr>
        <w:t>線、聯國金屬、新展工廠、高旺螺絲、味全食品、鈦</w:t>
      </w:r>
      <w:proofErr w:type="gramStart"/>
      <w:r w:rsidRPr="00266D20">
        <w:rPr>
          <w:rFonts w:ascii="標楷體" w:eastAsia="標楷體" w:hAnsi="標楷體" w:hint="eastAsia"/>
          <w:bCs/>
          <w:color w:val="000000" w:themeColor="text1"/>
          <w:spacing w:val="4"/>
          <w:kern w:val="0"/>
          <w:sz w:val="28"/>
          <w:szCs w:val="28"/>
        </w:rPr>
        <w:t>昇</w:t>
      </w:r>
      <w:proofErr w:type="gramEnd"/>
      <w:r w:rsidRPr="00266D20">
        <w:rPr>
          <w:rFonts w:ascii="標楷體" w:eastAsia="標楷體" w:hAnsi="標楷體" w:hint="eastAsia"/>
          <w:bCs/>
          <w:color w:val="000000" w:themeColor="text1"/>
          <w:spacing w:val="4"/>
          <w:kern w:val="0"/>
          <w:sz w:val="28"/>
          <w:szCs w:val="28"/>
        </w:rPr>
        <w:t>科技、泰義工業、</w:t>
      </w:r>
      <w:proofErr w:type="gramStart"/>
      <w:r w:rsidRPr="00266D20">
        <w:rPr>
          <w:rFonts w:ascii="標楷體" w:eastAsia="標楷體" w:hAnsi="標楷體" w:hint="eastAsia"/>
          <w:bCs/>
          <w:color w:val="000000" w:themeColor="text1"/>
          <w:spacing w:val="4"/>
          <w:kern w:val="0"/>
          <w:sz w:val="28"/>
          <w:szCs w:val="28"/>
        </w:rPr>
        <w:t>泓達化工</w:t>
      </w:r>
      <w:proofErr w:type="gramEnd"/>
      <w:r w:rsidRPr="00266D20">
        <w:rPr>
          <w:rFonts w:ascii="標楷體" w:eastAsia="標楷體" w:hAnsi="標楷體" w:hint="eastAsia"/>
          <w:bCs/>
          <w:color w:val="000000" w:themeColor="text1"/>
          <w:spacing w:val="4"/>
          <w:kern w:val="0"/>
          <w:sz w:val="28"/>
          <w:szCs w:val="28"/>
        </w:rPr>
        <w:t>、</w:t>
      </w:r>
      <w:proofErr w:type="gramStart"/>
      <w:r w:rsidRPr="00266D20">
        <w:rPr>
          <w:rFonts w:ascii="標楷體" w:eastAsia="標楷體" w:hAnsi="標楷體" w:hint="eastAsia"/>
          <w:bCs/>
          <w:color w:val="000000" w:themeColor="text1"/>
          <w:spacing w:val="4"/>
          <w:kern w:val="0"/>
          <w:sz w:val="28"/>
          <w:szCs w:val="28"/>
        </w:rPr>
        <w:t>南發木器</w:t>
      </w:r>
      <w:proofErr w:type="gramEnd"/>
      <w:r w:rsidRPr="00266D20">
        <w:rPr>
          <w:rFonts w:ascii="標楷體" w:eastAsia="標楷體" w:hAnsi="標楷體" w:hint="eastAsia"/>
          <w:bCs/>
          <w:color w:val="000000" w:themeColor="text1"/>
          <w:spacing w:val="4"/>
          <w:kern w:val="0"/>
          <w:sz w:val="28"/>
          <w:szCs w:val="28"/>
        </w:rPr>
        <w:t>、卓鋒企業、</w:t>
      </w:r>
      <w:proofErr w:type="gramStart"/>
      <w:r w:rsidRPr="00266D20">
        <w:rPr>
          <w:rFonts w:ascii="標楷體" w:eastAsia="標楷體" w:hAnsi="標楷體" w:hint="eastAsia"/>
          <w:bCs/>
          <w:color w:val="000000" w:themeColor="text1"/>
          <w:spacing w:val="4"/>
          <w:kern w:val="0"/>
          <w:sz w:val="28"/>
          <w:szCs w:val="28"/>
        </w:rPr>
        <w:t>鎰璋</w:t>
      </w:r>
      <w:proofErr w:type="gramEnd"/>
      <w:r w:rsidRPr="00266D20">
        <w:rPr>
          <w:rFonts w:ascii="標楷體" w:eastAsia="標楷體" w:hAnsi="標楷體" w:hint="eastAsia"/>
          <w:bCs/>
          <w:color w:val="000000" w:themeColor="text1"/>
          <w:spacing w:val="4"/>
          <w:kern w:val="0"/>
          <w:sz w:val="28"/>
          <w:szCs w:val="28"/>
        </w:rPr>
        <w:t>實業、</w:t>
      </w:r>
      <w:proofErr w:type="gramStart"/>
      <w:r w:rsidRPr="00266D20">
        <w:rPr>
          <w:rFonts w:ascii="標楷體" w:eastAsia="標楷體" w:hAnsi="標楷體" w:hint="eastAsia"/>
          <w:bCs/>
          <w:color w:val="000000" w:themeColor="text1"/>
          <w:spacing w:val="4"/>
          <w:kern w:val="0"/>
          <w:sz w:val="28"/>
          <w:szCs w:val="28"/>
        </w:rPr>
        <w:t>國盟公司</w:t>
      </w:r>
      <w:proofErr w:type="gramEnd"/>
      <w:r w:rsidRPr="00266D20">
        <w:rPr>
          <w:rFonts w:ascii="標楷體" w:eastAsia="標楷體" w:hAnsi="標楷體" w:hint="eastAsia"/>
          <w:bCs/>
          <w:color w:val="000000" w:themeColor="text1"/>
          <w:spacing w:val="4"/>
          <w:kern w:val="0"/>
          <w:sz w:val="28"/>
          <w:szCs w:val="28"/>
        </w:rPr>
        <w:t>、威翔實業、農生企業、瑞展實業、</w:t>
      </w:r>
      <w:proofErr w:type="gramStart"/>
      <w:r w:rsidRPr="00266D20">
        <w:rPr>
          <w:rFonts w:ascii="標楷體" w:eastAsia="標楷體" w:hAnsi="標楷體" w:hint="eastAsia"/>
          <w:bCs/>
          <w:color w:val="000000" w:themeColor="text1"/>
          <w:spacing w:val="4"/>
          <w:kern w:val="0"/>
          <w:sz w:val="28"/>
          <w:szCs w:val="28"/>
        </w:rPr>
        <w:t>秉</w:t>
      </w:r>
      <w:proofErr w:type="gramEnd"/>
      <w:r w:rsidRPr="00266D20">
        <w:rPr>
          <w:rFonts w:ascii="標楷體" w:eastAsia="標楷體" w:hAnsi="標楷體" w:hint="eastAsia"/>
          <w:bCs/>
          <w:color w:val="000000" w:themeColor="text1"/>
          <w:spacing w:val="4"/>
          <w:kern w:val="0"/>
          <w:sz w:val="28"/>
          <w:szCs w:val="28"/>
        </w:rPr>
        <w:t>鋒興業(二</w:t>
      </w:r>
      <w:proofErr w:type="gramStart"/>
      <w:r w:rsidRPr="00266D20">
        <w:rPr>
          <w:rFonts w:ascii="標楷體" w:eastAsia="標楷體" w:hAnsi="標楷體" w:hint="eastAsia"/>
          <w:bCs/>
          <w:color w:val="000000" w:themeColor="text1"/>
          <w:spacing w:val="4"/>
          <w:kern w:val="0"/>
          <w:sz w:val="28"/>
          <w:szCs w:val="28"/>
        </w:rPr>
        <w:t>毗</w:t>
      </w:r>
      <w:proofErr w:type="gramEnd"/>
      <w:r w:rsidRPr="00266D20">
        <w:rPr>
          <w:rFonts w:ascii="標楷體" w:eastAsia="標楷體" w:hAnsi="標楷體" w:hint="eastAsia"/>
          <w:bCs/>
          <w:color w:val="000000" w:themeColor="text1"/>
          <w:spacing w:val="4"/>
          <w:kern w:val="0"/>
          <w:sz w:val="28"/>
          <w:szCs w:val="28"/>
        </w:rPr>
        <w:t>)、鈦</w:t>
      </w:r>
      <w:proofErr w:type="gramStart"/>
      <w:r w:rsidRPr="00266D20">
        <w:rPr>
          <w:rFonts w:ascii="標楷體" w:eastAsia="標楷體" w:hAnsi="標楷體" w:hint="eastAsia"/>
          <w:bCs/>
          <w:color w:val="000000" w:themeColor="text1"/>
          <w:spacing w:val="4"/>
          <w:kern w:val="0"/>
          <w:sz w:val="28"/>
          <w:szCs w:val="28"/>
        </w:rPr>
        <w:t>昇</w:t>
      </w:r>
      <w:proofErr w:type="gramEnd"/>
      <w:r w:rsidRPr="00266D20">
        <w:rPr>
          <w:rFonts w:ascii="標楷體" w:eastAsia="標楷體" w:hAnsi="標楷體" w:hint="eastAsia"/>
          <w:bCs/>
          <w:color w:val="000000" w:themeColor="text1"/>
          <w:spacing w:val="4"/>
          <w:kern w:val="0"/>
          <w:sz w:val="28"/>
          <w:szCs w:val="28"/>
        </w:rPr>
        <w:t>科技(二</w:t>
      </w:r>
      <w:proofErr w:type="gramStart"/>
      <w:r w:rsidRPr="00266D20">
        <w:rPr>
          <w:rFonts w:ascii="標楷體" w:eastAsia="標楷體" w:hAnsi="標楷體" w:hint="eastAsia"/>
          <w:bCs/>
          <w:color w:val="000000" w:themeColor="text1"/>
          <w:spacing w:val="4"/>
          <w:kern w:val="0"/>
          <w:sz w:val="28"/>
          <w:szCs w:val="28"/>
        </w:rPr>
        <w:t>毗</w:t>
      </w:r>
      <w:proofErr w:type="gramEnd"/>
      <w:r w:rsidRPr="00266D20">
        <w:rPr>
          <w:rFonts w:ascii="標楷體" w:eastAsia="標楷體" w:hAnsi="標楷體" w:hint="eastAsia"/>
          <w:bCs/>
          <w:color w:val="000000" w:themeColor="text1"/>
          <w:spacing w:val="4"/>
          <w:kern w:val="0"/>
          <w:sz w:val="28"/>
          <w:szCs w:val="28"/>
        </w:rPr>
        <w:t>)、</w:t>
      </w:r>
      <w:proofErr w:type="gramStart"/>
      <w:r w:rsidRPr="00266D20">
        <w:rPr>
          <w:rFonts w:ascii="標楷體" w:eastAsia="標楷體" w:hAnsi="標楷體" w:hint="eastAsia"/>
          <w:bCs/>
          <w:color w:val="000000" w:themeColor="text1"/>
          <w:spacing w:val="4"/>
          <w:kern w:val="0"/>
          <w:sz w:val="28"/>
          <w:szCs w:val="28"/>
        </w:rPr>
        <w:t>長輝事業</w:t>
      </w:r>
      <w:proofErr w:type="gramEnd"/>
      <w:r w:rsidRPr="00266D20">
        <w:rPr>
          <w:rFonts w:ascii="標楷體" w:eastAsia="標楷體" w:hAnsi="標楷體" w:hint="eastAsia"/>
          <w:bCs/>
          <w:color w:val="000000" w:themeColor="text1"/>
          <w:spacing w:val="4"/>
          <w:kern w:val="0"/>
          <w:sz w:val="28"/>
          <w:szCs w:val="28"/>
        </w:rPr>
        <w:t>、</w:t>
      </w:r>
      <w:proofErr w:type="gramStart"/>
      <w:r w:rsidRPr="00266D20">
        <w:rPr>
          <w:rFonts w:ascii="標楷體" w:eastAsia="標楷體" w:hAnsi="標楷體" w:hint="eastAsia"/>
          <w:bCs/>
          <w:color w:val="000000" w:themeColor="text1"/>
          <w:spacing w:val="4"/>
          <w:kern w:val="0"/>
          <w:sz w:val="28"/>
          <w:szCs w:val="28"/>
        </w:rPr>
        <w:t>永欣益股份</w:t>
      </w:r>
      <w:proofErr w:type="gramEnd"/>
      <w:r w:rsidRPr="00266D20">
        <w:rPr>
          <w:rFonts w:ascii="標楷體" w:eastAsia="標楷體" w:hAnsi="標楷體" w:hint="eastAsia"/>
          <w:bCs/>
          <w:color w:val="000000" w:themeColor="text1"/>
          <w:spacing w:val="4"/>
          <w:kern w:val="0"/>
          <w:sz w:val="28"/>
          <w:szCs w:val="28"/>
        </w:rPr>
        <w:t>、路竹新益、台灣維達、隆興鋼鐵、三章實業、</w:t>
      </w:r>
      <w:proofErr w:type="gramStart"/>
      <w:r w:rsidRPr="00266D20">
        <w:rPr>
          <w:rFonts w:ascii="標楷體" w:eastAsia="標楷體" w:hAnsi="標楷體" w:hint="eastAsia"/>
          <w:bCs/>
          <w:color w:val="000000" w:themeColor="text1"/>
          <w:spacing w:val="4"/>
          <w:kern w:val="0"/>
          <w:sz w:val="28"/>
          <w:szCs w:val="28"/>
        </w:rPr>
        <w:t>國盟公司</w:t>
      </w:r>
      <w:proofErr w:type="gramEnd"/>
      <w:r w:rsidRPr="00266D20">
        <w:rPr>
          <w:rFonts w:ascii="標楷體" w:eastAsia="標楷體" w:hAnsi="標楷體" w:hint="eastAsia"/>
          <w:bCs/>
          <w:color w:val="000000" w:themeColor="text1"/>
          <w:spacing w:val="4"/>
          <w:kern w:val="0"/>
          <w:sz w:val="28"/>
          <w:szCs w:val="28"/>
        </w:rPr>
        <w:t>(二毗)、和泰產業、德興石材、世豐螺絲(二毗)、海華鋼鐵、穩翔塑膠、成肯國際、清水化學、長興材料、榮成紙業、煒鈞實業、鋐昇實業、春星工業、侑城股份、長輝事業(二毗)、威翔實業(二毗)、路竹新益(二毗)、宗美工業、金皇興、金攀工程、聯國金屬(二毗)、永欣益股份(二毗)、裕賀食品、乘寬工業(二毗)、大富金屬、偉宏興、巨輪興二廠、岱碁有限等56案，另有華泰工業、盛倡興業、景揚冷凍、如柏工廠、光陽工業(二毗)、弘盛展業、雄順屬三廠、瑞展實業(二毗)等8案審查中，預計可提供53.06公頃之產業用地、年產值新臺幣676億3,000萬元及就業人數5,464人</w:t>
      </w:r>
      <w:r w:rsidR="00032F11" w:rsidRPr="00266D20">
        <w:rPr>
          <w:rFonts w:ascii="標楷體" w:eastAsia="標楷體" w:hAnsi="標楷體" w:hint="eastAsia"/>
          <w:bCs/>
          <w:color w:val="000000" w:themeColor="text1"/>
          <w:spacing w:val="4"/>
          <w:kern w:val="0"/>
          <w:sz w:val="28"/>
          <w:szCs w:val="28"/>
        </w:rPr>
        <w:t>。</w:t>
      </w:r>
    </w:p>
    <w:p w14:paraId="506F671A" w14:textId="77777777" w:rsidR="00032F11" w:rsidRPr="00266D20" w:rsidRDefault="00032F11" w:rsidP="007170CF">
      <w:pPr>
        <w:widowControl/>
        <w:numPr>
          <w:ilvl w:val="0"/>
          <w:numId w:val="1"/>
        </w:numPr>
        <w:tabs>
          <w:tab w:val="left" w:pos="1701"/>
        </w:tabs>
        <w:suppressAutoHyphens/>
        <w:overflowPunct w:val="0"/>
        <w:autoSpaceDN w:val="0"/>
        <w:snapToGrid w:val="0"/>
        <w:spacing w:line="320" w:lineRule="exact"/>
        <w:ind w:left="1361" w:firstLine="57"/>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興辦事業計畫業務</w:t>
      </w:r>
    </w:p>
    <w:p w14:paraId="5CD32C4E" w14:textId="234B560B" w:rsidR="00032F11" w:rsidRPr="00266D20" w:rsidRDefault="00BC5B49" w:rsidP="007170CF">
      <w:pPr>
        <w:widowControl/>
        <w:suppressAutoHyphens/>
        <w:overflowPunct w:val="0"/>
        <w:autoSpaceDN w:val="0"/>
        <w:snapToGrid w:val="0"/>
        <w:spacing w:line="320" w:lineRule="exact"/>
        <w:ind w:leftChars="710" w:left="1707" w:hangingChars="1" w:hanging="3"/>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t>截至114年6月底已</w:t>
      </w:r>
      <w:proofErr w:type="gramStart"/>
      <w:r w:rsidRPr="00266D20">
        <w:rPr>
          <w:rFonts w:ascii="標楷體" w:eastAsia="標楷體" w:hAnsi="標楷體" w:hint="eastAsia"/>
          <w:bCs/>
          <w:color w:val="000000" w:themeColor="text1"/>
          <w:spacing w:val="4"/>
          <w:kern w:val="0"/>
          <w:sz w:val="28"/>
          <w:szCs w:val="28"/>
        </w:rPr>
        <w:t>核准磬穎實業</w:t>
      </w:r>
      <w:proofErr w:type="gramEnd"/>
      <w:r w:rsidRPr="00266D20">
        <w:rPr>
          <w:rFonts w:ascii="標楷體" w:eastAsia="標楷體" w:hAnsi="標楷體" w:hint="eastAsia"/>
          <w:bCs/>
          <w:color w:val="000000" w:themeColor="text1"/>
          <w:spacing w:val="4"/>
          <w:kern w:val="0"/>
          <w:sz w:val="28"/>
          <w:szCs w:val="28"/>
        </w:rPr>
        <w:t>、笙</w:t>
      </w:r>
      <w:proofErr w:type="gramStart"/>
      <w:r w:rsidRPr="00266D20">
        <w:rPr>
          <w:rFonts w:ascii="標楷體" w:eastAsia="標楷體" w:hAnsi="標楷體" w:hint="eastAsia"/>
          <w:bCs/>
          <w:color w:val="000000" w:themeColor="text1"/>
          <w:spacing w:val="4"/>
          <w:kern w:val="0"/>
          <w:sz w:val="28"/>
          <w:szCs w:val="28"/>
        </w:rPr>
        <w:t>曜</w:t>
      </w:r>
      <w:proofErr w:type="gramEnd"/>
      <w:r w:rsidRPr="00266D20">
        <w:rPr>
          <w:rFonts w:ascii="標楷體" w:eastAsia="標楷體" w:hAnsi="標楷體" w:hint="eastAsia"/>
          <w:bCs/>
          <w:color w:val="000000" w:themeColor="text1"/>
          <w:spacing w:val="4"/>
          <w:kern w:val="0"/>
          <w:sz w:val="28"/>
          <w:szCs w:val="28"/>
        </w:rPr>
        <w:t>企業、維林科技、</w:t>
      </w:r>
      <w:proofErr w:type="gramStart"/>
      <w:r w:rsidRPr="00266D20">
        <w:rPr>
          <w:rFonts w:ascii="標楷體" w:eastAsia="標楷體" w:hAnsi="標楷體" w:hint="eastAsia"/>
          <w:bCs/>
          <w:color w:val="000000" w:themeColor="text1"/>
          <w:spacing w:val="4"/>
          <w:kern w:val="0"/>
          <w:sz w:val="28"/>
          <w:szCs w:val="28"/>
        </w:rPr>
        <w:t>毅龍工業</w:t>
      </w:r>
      <w:proofErr w:type="gramEnd"/>
      <w:r w:rsidRPr="00266D20">
        <w:rPr>
          <w:rFonts w:ascii="標楷體" w:eastAsia="標楷體" w:hAnsi="標楷體" w:hint="eastAsia"/>
          <w:bCs/>
          <w:color w:val="000000" w:themeColor="text1"/>
          <w:spacing w:val="4"/>
          <w:kern w:val="0"/>
          <w:sz w:val="28"/>
          <w:szCs w:val="28"/>
        </w:rPr>
        <w:t>、韋奕工業、</w:t>
      </w:r>
      <w:proofErr w:type="gramStart"/>
      <w:r w:rsidRPr="00266D20">
        <w:rPr>
          <w:rFonts w:ascii="標楷體" w:eastAsia="標楷體" w:hAnsi="標楷體" w:hint="eastAsia"/>
          <w:bCs/>
          <w:color w:val="000000" w:themeColor="text1"/>
          <w:spacing w:val="4"/>
          <w:kern w:val="0"/>
          <w:sz w:val="28"/>
          <w:szCs w:val="28"/>
        </w:rPr>
        <w:t>雄順金屬</w:t>
      </w:r>
      <w:proofErr w:type="gramEnd"/>
      <w:r w:rsidRPr="00266D20">
        <w:rPr>
          <w:rFonts w:ascii="標楷體" w:eastAsia="標楷體" w:hAnsi="標楷體" w:hint="eastAsia"/>
          <w:bCs/>
          <w:color w:val="000000" w:themeColor="text1"/>
          <w:spacing w:val="4"/>
          <w:kern w:val="0"/>
          <w:sz w:val="28"/>
          <w:szCs w:val="28"/>
        </w:rPr>
        <w:t>、德奇鋼鐵、勝</w:t>
      </w:r>
      <w:proofErr w:type="gramStart"/>
      <w:r w:rsidRPr="00266D20">
        <w:rPr>
          <w:rFonts w:ascii="標楷體" w:eastAsia="標楷體" w:hAnsi="標楷體" w:hint="eastAsia"/>
          <w:bCs/>
          <w:color w:val="000000" w:themeColor="text1"/>
          <w:spacing w:val="4"/>
          <w:kern w:val="0"/>
          <w:sz w:val="28"/>
          <w:szCs w:val="28"/>
        </w:rPr>
        <w:t>一</w:t>
      </w:r>
      <w:proofErr w:type="gramEnd"/>
      <w:r w:rsidRPr="00266D20">
        <w:rPr>
          <w:rFonts w:ascii="標楷體" w:eastAsia="標楷體" w:hAnsi="標楷體" w:hint="eastAsia"/>
          <w:bCs/>
          <w:color w:val="000000" w:themeColor="text1"/>
          <w:spacing w:val="4"/>
          <w:kern w:val="0"/>
          <w:sz w:val="28"/>
          <w:szCs w:val="28"/>
        </w:rPr>
        <w:t>化工、元山鋼鐵、</w:t>
      </w:r>
      <w:proofErr w:type="gramStart"/>
      <w:r w:rsidRPr="00266D20">
        <w:rPr>
          <w:rFonts w:ascii="標楷體" w:eastAsia="標楷體" w:hAnsi="標楷體" w:hint="eastAsia"/>
          <w:bCs/>
          <w:color w:val="000000" w:themeColor="text1"/>
          <w:spacing w:val="4"/>
          <w:kern w:val="0"/>
          <w:sz w:val="28"/>
          <w:szCs w:val="28"/>
        </w:rPr>
        <w:t>誠友企業</w:t>
      </w:r>
      <w:proofErr w:type="gramEnd"/>
      <w:r w:rsidRPr="00266D20">
        <w:rPr>
          <w:rFonts w:ascii="標楷體" w:eastAsia="標楷體" w:hAnsi="標楷體" w:hint="eastAsia"/>
          <w:bCs/>
          <w:color w:val="000000" w:themeColor="text1"/>
          <w:spacing w:val="4"/>
          <w:kern w:val="0"/>
          <w:sz w:val="28"/>
          <w:szCs w:val="28"/>
        </w:rPr>
        <w:t>、</w:t>
      </w:r>
      <w:proofErr w:type="gramStart"/>
      <w:r w:rsidRPr="00266D20">
        <w:rPr>
          <w:rFonts w:ascii="標楷體" w:eastAsia="標楷體" w:hAnsi="標楷體" w:hint="eastAsia"/>
          <w:bCs/>
          <w:color w:val="000000" w:themeColor="text1"/>
          <w:spacing w:val="4"/>
          <w:kern w:val="0"/>
          <w:sz w:val="28"/>
          <w:szCs w:val="28"/>
        </w:rPr>
        <w:t>鉅翃</w:t>
      </w:r>
      <w:proofErr w:type="gramEnd"/>
      <w:r w:rsidRPr="00266D20">
        <w:rPr>
          <w:rFonts w:ascii="標楷體" w:eastAsia="標楷體" w:hAnsi="標楷體" w:hint="eastAsia"/>
          <w:bCs/>
          <w:color w:val="000000" w:themeColor="text1"/>
          <w:spacing w:val="4"/>
          <w:kern w:val="0"/>
          <w:sz w:val="28"/>
          <w:szCs w:val="28"/>
        </w:rPr>
        <w:t>企業、</w:t>
      </w:r>
      <w:proofErr w:type="gramStart"/>
      <w:r w:rsidRPr="00266D20">
        <w:rPr>
          <w:rFonts w:ascii="標楷體" w:eastAsia="標楷體" w:hAnsi="標楷體" w:hint="eastAsia"/>
          <w:bCs/>
          <w:color w:val="000000" w:themeColor="text1"/>
          <w:spacing w:val="4"/>
          <w:kern w:val="0"/>
          <w:sz w:val="28"/>
          <w:szCs w:val="28"/>
        </w:rPr>
        <w:t>常進工業</w:t>
      </w:r>
      <w:proofErr w:type="gramEnd"/>
      <w:r w:rsidRPr="00266D20">
        <w:rPr>
          <w:rFonts w:ascii="標楷體" w:eastAsia="標楷體" w:hAnsi="標楷體" w:hint="eastAsia"/>
          <w:bCs/>
          <w:color w:val="000000" w:themeColor="text1"/>
          <w:spacing w:val="4"/>
          <w:kern w:val="0"/>
          <w:sz w:val="28"/>
          <w:szCs w:val="28"/>
        </w:rPr>
        <w:t>、佳揚實業、台灣鋼帶、春</w:t>
      </w:r>
      <w:proofErr w:type="gramStart"/>
      <w:r w:rsidRPr="00266D20">
        <w:rPr>
          <w:rFonts w:ascii="標楷體" w:eastAsia="標楷體" w:hAnsi="標楷體" w:hint="eastAsia"/>
          <w:bCs/>
          <w:color w:val="000000" w:themeColor="text1"/>
          <w:spacing w:val="4"/>
          <w:kern w:val="0"/>
          <w:sz w:val="28"/>
          <w:szCs w:val="28"/>
        </w:rPr>
        <w:t>祐</w:t>
      </w:r>
      <w:proofErr w:type="gramEnd"/>
      <w:r w:rsidRPr="00266D20">
        <w:rPr>
          <w:rFonts w:ascii="標楷體" w:eastAsia="標楷體" w:hAnsi="標楷體" w:hint="eastAsia"/>
          <w:bCs/>
          <w:color w:val="000000" w:themeColor="text1"/>
          <w:spacing w:val="4"/>
          <w:kern w:val="0"/>
          <w:sz w:val="28"/>
          <w:szCs w:val="28"/>
        </w:rPr>
        <w:t>工業、亞東氣體、建</w:t>
      </w:r>
      <w:proofErr w:type="gramStart"/>
      <w:r w:rsidRPr="00266D20">
        <w:rPr>
          <w:rFonts w:ascii="標楷體" w:eastAsia="標楷體" w:hAnsi="標楷體" w:hint="eastAsia"/>
          <w:bCs/>
          <w:color w:val="000000" w:themeColor="text1"/>
          <w:spacing w:val="4"/>
          <w:kern w:val="0"/>
          <w:sz w:val="28"/>
          <w:szCs w:val="28"/>
        </w:rPr>
        <w:t>誌</w:t>
      </w:r>
      <w:proofErr w:type="gramEnd"/>
      <w:r w:rsidRPr="00266D20">
        <w:rPr>
          <w:rFonts w:ascii="標楷體" w:eastAsia="標楷體" w:hAnsi="標楷體" w:hint="eastAsia"/>
          <w:bCs/>
          <w:color w:val="000000" w:themeColor="text1"/>
          <w:spacing w:val="4"/>
          <w:kern w:val="0"/>
          <w:sz w:val="28"/>
          <w:szCs w:val="28"/>
        </w:rPr>
        <w:t>鋼鐵、</w:t>
      </w:r>
      <w:proofErr w:type="gramStart"/>
      <w:r w:rsidRPr="00266D20">
        <w:rPr>
          <w:rFonts w:ascii="標楷體" w:eastAsia="標楷體" w:hAnsi="標楷體" w:hint="eastAsia"/>
          <w:bCs/>
          <w:color w:val="000000" w:themeColor="text1"/>
          <w:spacing w:val="4"/>
          <w:kern w:val="0"/>
          <w:sz w:val="28"/>
          <w:szCs w:val="28"/>
        </w:rPr>
        <w:t>勵</w:t>
      </w:r>
      <w:proofErr w:type="gramEnd"/>
      <w:r w:rsidRPr="00266D20">
        <w:rPr>
          <w:rFonts w:ascii="標楷體" w:eastAsia="標楷體" w:hAnsi="標楷體" w:hint="eastAsia"/>
          <w:bCs/>
          <w:color w:val="000000" w:themeColor="text1"/>
          <w:spacing w:val="4"/>
          <w:kern w:val="0"/>
          <w:sz w:val="28"/>
          <w:szCs w:val="28"/>
        </w:rPr>
        <w:t>龍股份、</w:t>
      </w:r>
      <w:proofErr w:type="gramStart"/>
      <w:r w:rsidRPr="00266D20">
        <w:rPr>
          <w:rFonts w:ascii="標楷體" w:eastAsia="標楷體" w:hAnsi="標楷體" w:hint="eastAsia"/>
          <w:bCs/>
          <w:color w:val="000000" w:themeColor="text1"/>
          <w:spacing w:val="4"/>
          <w:kern w:val="0"/>
          <w:sz w:val="28"/>
          <w:szCs w:val="28"/>
        </w:rPr>
        <w:t>鉑川有限</w:t>
      </w:r>
      <w:proofErr w:type="gramEnd"/>
      <w:r w:rsidRPr="00266D20">
        <w:rPr>
          <w:rFonts w:ascii="標楷體" w:eastAsia="標楷體" w:hAnsi="標楷體" w:hint="eastAsia"/>
          <w:bCs/>
          <w:color w:val="000000" w:themeColor="text1"/>
          <w:spacing w:val="4"/>
          <w:kern w:val="0"/>
          <w:sz w:val="28"/>
          <w:szCs w:val="28"/>
        </w:rPr>
        <w:t>、</w:t>
      </w:r>
      <w:r w:rsidRPr="00266D20">
        <w:rPr>
          <w:rFonts w:ascii="標楷體" w:eastAsia="標楷體" w:hAnsi="標楷體" w:hint="eastAsia"/>
          <w:bCs/>
          <w:color w:val="000000" w:themeColor="text1"/>
          <w:spacing w:val="4"/>
          <w:kern w:val="0"/>
          <w:sz w:val="28"/>
          <w:szCs w:val="28"/>
        </w:rPr>
        <w:lastRenderedPageBreak/>
        <w:t>協和繩索、冠東鋼鐵、</w:t>
      </w:r>
      <w:proofErr w:type="gramStart"/>
      <w:r w:rsidRPr="00266D20">
        <w:rPr>
          <w:rFonts w:ascii="標楷體" w:eastAsia="標楷體" w:hAnsi="標楷體" w:hint="eastAsia"/>
          <w:bCs/>
          <w:color w:val="000000" w:themeColor="text1"/>
          <w:spacing w:val="4"/>
          <w:kern w:val="0"/>
          <w:sz w:val="28"/>
          <w:szCs w:val="28"/>
        </w:rPr>
        <w:t>源騰企業</w:t>
      </w:r>
      <w:proofErr w:type="gramEnd"/>
      <w:r w:rsidRPr="00266D20">
        <w:rPr>
          <w:rFonts w:ascii="標楷體" w:eastAsia="標楷體" w:hAnsi="標楷體" w:hint="eastAsia"/>
          <w:bCs/>
          <w:color w:val="000000" w:themeColor="text1"/>
          <w:spacing w:val="4"/>
          <w:kern w:val="0"/>
          <w:sz w:val="28"/>
          <w:szCs w:val="28"/>
        </w:rPr>
        <w:t>、</w:t>
      </w:r>
      <w:proofErr w:type="gramStart"/>
      <w:r w:rsidRPr="00266D20">
        <w:rPr>
          <w:rFonts w:ascii="標楷體" w:eastAsia="標楷體" w:hAnsi="標楷體" w:hint="eastAsia"/>
          <w:bCs/>
          <w:color w:val="000000" w:themeColor="text1"/>
          <w:spacing w:val="4"/>
          <w:kern w:val="0"/>
          <w:sz w:val="28"/>
          <w:szCs w:val="28"/>
        </w:rPr>
        <w:t>源騰企業</w:t>
      </w:r>
      <w:proofErr w:type="gramEnd"/>
      <w:r w:rsidRPr="00266D20">
        <w:rPr>
          <w:rFonts w:ascii="標楷體" w:eastAsia="標楷體" w:hAnsi="標楷體" w:hint="eastAsia"/>
          <w:bCs/>
          <w:color w:val="000000" w:themeColor="text1"/>
          <w:spacing w:val="4"/>
          <w:kern w:val="0"/>
          <w:sz w:val="28"/>
          <w:szCs w:val="28"/>
        </w:rPr>
        <w:t>二廠、</w:t>
      </w:r>
      <w:proofErr w:type="gramStart"/>
      <w:r w:rsidRPr="00266D20">
        <w:rPr>
          <w:rFonts w:ascii="標楷體" w:eastAsia="標楷體" w:hAnsi="標楷體" w:hint="eastAsia"/>
          <w:bCs/>
          <w:color w:val="000000" w:themeColor="text1"/>
          <w:spacing w:val="4"/>
          <w:kern w:val="0"/>
          <w:sz w:val="28"/>
          <w:szCs w:val="28"/>
        </w:rPr>
        <w:t>煒</w:t>
      </w:r>
      <w:proofErr w:type="gramEnd"/>
      <w:r w:rsidRPr="00266D20">
        <w:rPr>
          <w:rFonts w:ascii="標楷體" w:eastAsia="標楷體" w:hAnsi="標楷體" w:hint="eastAsia"/>
          <w:bCs/>
          <w:color w:val="000000" w:themeColor="text1"/>
          <w:spacing w:val="4"/>
          <w:kern w:val="0"/>
          <w:sz w:val="28"/>
          <w:szCs w:val="28"/>
        </w:rPr>
        <w:t>鈞實業、</w:t>
      </w:r>
      <w:proofErr w:type="gramStart"/>
      <w:r w:rsidRPr="00266D20">
        <w:rPr>
          <w:rFonts w:ascii="標楷體" w:eastAsia="標楷體" w:hAnsi="標楷體" w:hint="eastAsia"/>
          <w:bCs/>
          <w:color w:val="000000" w:themeColor="text1"/>
          <w:spacing w:val="4"/>
          <w:kern w:val="0"/>
          <w:sz w:val="28"/>
          <w:szCs w:val="28"/>
        </w:rPr>
        <w:t>鋐昇</w:t>
      </w:r>
      <w:proofErr w:type="gramEnd"/>
      <w:r w:rsidRPr="00266D20">
        <w:rPr>
          <w:rFonts w:ascii="標楷體" w:eastAsia="標楷體" w:hAnsi="標楷體" w:hint="eastAsia"/>
          <w:bCs/>
          <w:color w:val="000000" w:themeColor="text1"/>
          <w:spacing w:val="4"/>
          <w:kern w:val="0"/>
          <w:sz w:val="28"/>
          <w:szCs w:val="28"/>
        </w:rPr>
        <w:t>實業、</w:t>
      </w:r>
      <w:proofErr w:type="gramStart"/>
      <w:r w:rsidRPr="00266D20">
        <w:rPr>
          <w:rFonts w:ascii="標楷體" w:eastAsia="標楷體" w:hAnsi="標楷體" w:hint="eastAsia"/>
          <w:bCs/>
          <w:color w:val="000000" w:themeColor="text1"/>
          <w:spacing w:val="4"/>
          <w:kern w:val="0"/>
          <w:sz w:val="28"/>
          <w:szCs w:val="28"/>
        </w:rPr>
        <w:t>芳成工業</w:t>
      </w:r>
      <w:proofErr w:type="gramEnd"/>
      <w:r w:rsidRPr="00266D20">
        <w:rPr>
          <w:rFonts w:ascii="標楷體" w:eastAsia="標楷體" w:hAnsi="標楷體" w:hint="eastAsia"/>
          <w:bCs/>
          <w:color w:val="000000" w:themeColor="text1"/>
          <w:spacing w:val="4"/>
          <w:kern w:val="0"/>
          <w:sz w:val="28"/>
          <w:szCs w:val="28"/>
        </w:rPr>
        <w:t>、</w:t>
      </w:r>
      <w:proofErr w:type="gramStart"/>
      <w:r w:rsidRPr="00266D20">
        <w:rPr>
          <w:rFonts w:ascii="標楷體" w:eastAsia="標楷體" w:hAnsi="標楷體" w:hint="eastAsia"/>
          <w:bCs/>
          <w:color w:val="000000" w:themeColor="text1"/>
          <w:spacing w:val="4"/>
          <w:kern w:val="0"/>
          <w:sz w:val="28"/>
          <w:szCs w:val="28"/>
        </w:rPr>
        <w:t>弘盛展</w:t>
      </w:r>
      <w:proofErr w:type="gramEnd"/>
      <w:r w:rsidRPr="00266D20">
        <w:rPr>
          <w:rFonts w:ascii="標楷體" w:eastAsia="標楷體" w:hAnsi="標楷體" w:hint="eastAsia"/>
          <w:bCs/>
          <w:color w:val="000000" w:themeColor="text1"/>
          <w:spacing w:val="4"/>
          <w:kern w:val="0"/>
          <w:sz w:val="28"/>
          <w:szCs w:val="28"/>
        </w:rPr>
        <w:t>業、暐盟國際、鑫昇隆股份、興達遠塑膠、石安水泥、晉禾企業、興德利、元鴻發展、合吉興業、依路米、鉅豐通商、川湖第二廠、佔鰲貿易、延鴻工業、冠東一廠、耐士科股份、銍贊貿易、元宏實業、宸宇產業、海翔砂石、元宏實業等47案，預計可提供32.19公頃產業用地、年產值新臺幣131億2,300萬元及就業人數1,823人</w:t>
      </w:r>
      <w:r w:rsidR="00032F11" w:rsidRPr="00266D20">
        <w:rPr>
          <w:rFonts w:ascii="標楷體" w:eastAsia="標楷體" w:hAnsi="標楷體" w:hint="eastAsia"/>
          <w:bCs/>
          <w:color w:val="000000" w:themeColor="text1"/>
          <w:spacing w:val="4"/>
          <w:kern w:val="0"/>
          <w:sz w:val="28"/>
          <w:szCs w:val="28"/>
        </w:rPr>
        <w:t>。</w:t>
      </w:r>
    </w:p>
    <w:p w14:paraId="2C57A0B3" w14:textId="77777777" w:rsidR="00032F11" w:rsidRPr="00266D20" w:rsidRDefault="00032F11" w:rsidP="00C32308">
      <w:pPr>
        <w:pStyle w:val="af9"/>
        <w:widowControl/>
        <w:numPr>
          <w:ilvl w:val="0"/>
          <w:numId w:val="36"/>
        </w:numPr>
        <w:tabs>
          <w:tab w:val="left" w:pos="1316"/>
        </w:tabs>
        <w:suppressAutoHyphens/>
        <w:overflowPunct w:val="0"/>
        <w:autoSpaceDN w:val="0"/>
        <w:snapToGrid w:val="0"/>
        <w:spacing w:line="330" w:lineRule="exact"/>
        <w:ind w:leftChars="0" w:hanging="346"/>
        <w:jc w:val="both"/>
        <w:textAlignment w:val="baseline"/>
        <w:rPr>
          <w:rFonts w:ascii="標楷體" w:eastAsia="標楷體" w:hAnsi="標楷體"/>
          <w:bCs/>
          <w:color w:val="000000" w:themeColor="text1"/>
          <w:kern w:val="0"/>
          <w:sz w:val="28"/>
          <w:szCs w:val="28"/>
        </w:rPr>
      </w:pPr>
      <w:proofErr w:type="gramStart"/>
      <w:r w:rsidRPr="00266D20">
        <w:rPr>
          <w:rFonts w:ascii="標楷體" w:eastAsia="標楷體" w:hAnsi="標楷體" w:hint="eastAsia"/>
          <w:bCs/>
          <w:color w:val="000000" w:themeColor="text1"/>
          <w:kern w:val="0"/>
          <w:sz w:val="28"/>
          <w:szCs w:val="28"/>
        </w:rPr>
        <w:t>特登工廠</w:t>
      </w:r>
      <w:proofErr w:type="gramEnd"/>
      <w:r w:rsidRPr="00266D20">
        <w:rPr>
          <w:rFonts w:ascii="標楷體" w:eastAsia="標楷體" w:hAnsi="標楷體" w:hint="eastAsia"/>
          <w:bCs/>
          <w:color w:val="000000" w:themeColor="text1"/>
          <w:kern w:val="0"/>
          <w:sz w:val="28"/>
          <w:szCs w:val="28"/>
        </w:rPr>
        <w:t>專案辦公室輔導計畫</w:t>
      </w:r>
    </w:p>
    <w:p w14:paraId="38BCD03D" w14:textId="77777777" w:rsidR="00032F11" w:rsidRPr="00266D20" w:rsidRDefault="00032F11" w:rsidP="00C32308">
      <w:pPr>
        <w:widowControl/>
        <w:numPr>
          <w:ilvl w:val="0"/>
          <w:numId w:val="43"/>
        </w:numPr>
        <w:tabs>
          <w:tab w:val="left" w:pos="1701"/>
        </w:tabs>
        <w:suppressAutoHyphens/>
        <w:overflowPunct w:val="0"/>
        <w:autoSpaceDN w:val="0"/>
        <w:snapToGrid w:val="0"/>
        <w:spacing w:line="330" w:lineRule="exact"/>
        <w:ind w:left="1730" w:hanging="312"/>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為輔導未登記工廠合法經營，工廠管理輔導法修正案於109年3月20日施行，新增未登記工廠與特定工廠管理與輔導專章，執行成果如下：</w:t>
      </w:r>
    </w:p>
    <w:p w14:paraId="3E8D8C80" w14:textId="77777777" w:rsidR="00032F11" w:rsidRPr="00266D20" w:rsidRDefault="00032F11" w:rsidP="00C32308">
      <w:pPr>
        <w:pStyle w:val="af9"/>
        <w:widowControl/>
        <w:numPr>
          <w:ilvl w:val="0"/>
          <w:numId w:val="44"/>
        </w:numPr>
        <w:tabs>
          <w:tab w:val="left" w:pos="2268"/>
        </w:tabs>
        <w:suppressAutoHyphens/>
        <w:overflowPunct w:val="0"/>
        <w:autoSpaceDN w:val="0"/>
        <w:snapToGrid w:val="0"/>
        <w:spacing w:line="330" w:lineRule="exact"/>
        <w:ind w:leftChars="0" w:left="2268" w:hanging="567"/>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109年起邀集環保、消防、建築等專家組成輔導服務團，赴廠輔導100家。成立特定工廠登記辦公室，提供分級分類輔導服務，包含駐點諮詢服務、製作合法化手冊、開設專屬</w:t>
      </w:r>
      <w:proofErr w:type="spellStart"/>
      <w:r w:rsidRPr="00266D20">
        <w:rPr>
          <w:rFonts w:ascii="標楷體" w:eastAsia="標楷體" w:hAnsi="標楷體" w:hint="eastAsia"/>
          <w:bCs/>
          <w:color w:val="000000" w:themeColor="text1"/>
          <w:kern w:val="0"/>
          <w:sz w:val="28"/>
          <w:szCs w:val="28"/>
        </w:rPr>
        <w:t>Youtube</w:t>
      </w:r>
      <w:proofErr w:type="spellEnd"/>
      <w:r w:rsidRPr="00266D20">
        <w:rPr>
          <w:rFonts w:ascii="標楷體" w:eastAsia="標楷體" w:hAnsi="標楷體" w:hint="eastAsia"/>
          <w:bCs/>
          <w:color w:val="000000" w:themeColor="text1"/>
          <w:kern w:val="0"/>
          <w:sz w:val="28"/>
          <w:szCs w:val="28"/>
        </w:rPr>
        <w:t>頻道提供系列主題影片、陸續舉辦70場次線上下巡迴說明會，累計參與人數6,500人，自主培訓200名推動員多管齊下協助業者辦理特定工廠登記業務。</w:t>
      </w:r>
    </w:p>
    <w:p w14:paraId="5753EA42" w14:textId="17249E86" w:rsidR="00032F11" w:rsidRPr="00266D20" w:rsidRDefault="00DA3C77" w:rsidP="00C32308">
      <w:pPr>
        <w:pStyle w:val="af9"/>
        <w:widowControl/>
        <w:numPr>
          <w:ilvl w:val="0"/>
          <w:numId w:val="44"/>
        </w:numPr>
        <w:tabs>
          <w:tab w:val="left" w:pos="2268"/>
        </w:tabs>
        <w:suppressAutoHyphens/>
        <w:overflowPunct w:val="0"/>
        <w:autoSpaceDN w:val="0"/>
        <w:snapToGrid w:val="0"/>
        <w:spacing w:line="330" w:lineRule="exact"/>
        <w:ind w:leftChars="0" w:left="2268" w:hanging="567"/>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因應未登記工廠納管申請及臨時登記工廠申請換發特定工廠登記期限於111年3月21日截止受理，於申請截止日前啟動專案</w:t>
      </w:r>
      <w:proofErr w:type="gramStart"/>
      <w:r w:rsidRPr="00266D20">
        <w:rPr>
          <w:rFonts w:ascii="標楷體" w:eastAsia="標楷體" w:hAnsi="標楷體" w:hint="eastAsia"/>
          <w:bCs/>
          <w:color w:val="000000" w:themeColor="text1"/>
          <w:kern w:val="0"/>
          <w:sz w:val="28"/>
          <w:szCs w:val="28"/>
        </w:rPr>
        <w:t>逐家寄發</w:t>
      </w:r>
      <w:proofErr w:type="gramEnd"/>
      <w:r w:rsidRPr="00266D20">
        <w:rPr>
          <w:rFonts w:ascii="標楷體" w:eastAsia="標楷體" w:hAnsi="標楷體" w:hint="eastAsia"/>
          <w:bCs/>
          <w:color w:val="000000" w:themeColor="text1"/>
          <w:kern w:val="0"/>
          <w:sz w:val="28"/>
          <w:szCs w:val="28"/>
        </w:rPr>
        <w:t>公文、透過區公所深入鄰里訪視輔導並分流收件；上述特定工廠類申請總收件數逾4,300家，已核准3</w:t>
      </w:r>
      <w:r w:rsidRPr="00266D20">
        <w:rPr>
          <w:rFonts w:ascii="標楷體" w:eastAsia="標楷體" w:hAnsi="標楷體"/>
          <w:bCs/>
          <w:color w:val="000000" w:themeColor="text1"/>
          <w:kern w:val="0"/>
          <w:sz w:val="28"/>
          <w:szCs w:val="28"/>
        </w:rPr>
        <w:t>,</w:t>
      </w:r>
      <w:r w:rsidRPr="00266D20">
        <w:rPr>
          <w:rFonts w:ascii="標楷體" w:eastAsia="標楷體" w:hAnsi="標楷體" w:hint="eastAsia"/>
          <w:bCs/>
          <w:color w:val="000000" w:themeColor="text1"/>
          <w:kern w:val="0"/>
          <w:sz w:val="28"/>
          <w:szCs w:val="28"/>
        </w:rPr>
        <w:t>718家。輔導納管申請業者於112年3月20日改善計畫受理期限前提送計畫，提送案件之審查率已達65.41%，持續輔導業者落實工廠設施改善及合法化。114年3月24日公布「高雄市政府輔導納管之未登記工廠及特定工廠環境改善補助要點」，鼓勵業者基於法規所訂改善基礎下，</w:t>
      </w:r>
      <w:proofErr w:type="gramStart"/>
      <w:r w:rsidRPr="00266D20">
        <w:rPr>
          <w:rFonts w:ascii="標楷體" w:eastAsia="標楷體" w:hAnsi="標楷體" w:hint="eastAsia"/>
          <w:bCs/>
          <w:color w:val="000000" w:themeColor="text1"/>
          <w:kern w:val="0"/>
          <w:sz w:val="28"/>
          <w:szCs w:val="28"/>
        </w:rPr>
        <w:t>優化廠</w:t>
      </w:r>
      <w:proofErr w:type="gramEnd"/>
      <w:r w:rsidRPr="00266D20">
        <w:rPr>
          <w:rFonts w:ascii="標楷體" w:eastAsia="標楷體" w:hAnsi="標楷體" w:hint="eastAsia"/>
          <w:bCs/>
          <w:color w:val="000000" w:themeColor="text1"/>
          <w:kern w:val="0"/>
          <w:sz w:val="28"/>
          <w:szCs w:val="28"/>
        </w:rPr>
        <w:t>內設施，減輕財務負擔亦能兼顧環境及生活品質，加速取得特定工廠登記</w:t>
      </w:r>
      <w:r w:rsidR="00032F11" w:rsidRPr="00266D20">
        <w:rPr>
          <w:rFonts w:ascii="標楷體" w:eastAsia="標楷體" w:hAnsi="標楷體" w:hint="eastAsia"/>
          <w:bCs/>
          <w:color w:val="000000" w:themeColor="text1"/>
          <w:kern w:val="0"/>
          <w:sz w:val="28"/>
          <w:szCs w:val="28"/>
        </w:rPr>
        <w:t>。</w:t>
      </w:r>
    </w:p>
    <w:p w14:paraId="494EC50F" w14:textId="3E7F1C25" w:rsidR="00032F11" w:rsidRPr="00266D20" w:rsidRDefault="005A029D" w:rsidP="00C32308">
      <w:pPr>
        <w:widowControl/>
        <w:numPr>
          <w:ilvl w:val="0"/>
          <w:numId w:val="43"/>
        </w:numPr>
        <w:tabs>
          <w:tab w:val="left" w:pos="1701"/>
        </w:tabs>
        <w:suppressAutoHyphens/>
        <w:overflowPunct w:val="0"/>
        <w:autoSpaceDN w:val="0"/>
        <w:snapToGrid w:val="0"/>
        <w:spacing w:line="330" w:lineRule="exact"/>
        <w:ind w:left="1730" w:hanging="312"/>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另為導正工業發展及矯正未登記工廠，進行未登記工廠之矯正與輔導工作，114年1至6月辦理</w:t>
      </w:r>
      <w:r w:rsidRPr="00266D20">
        <w:rPr>
          <w:rFonts w:ascii="標楷體" w:eastAsia="標楷體" w:hAnsi="標楷體"/>
          <w:bCs/>
          <w:color w:val="000000" w:themeColor="text1"/>
          <w:kern w:val="0"/>
          <w:sz w:val="28"/>
          <w:szCs w:val="28"/>
        </w:rPr>
        <w:t>稽查次數</w:t>
      </w:r>
      <w:r w:rsidRPr="00266D20">
        <w:rPr>
          <w:rFonts w:ascii="標楷體" w:eastAsia="標楷體" w:hAnsi="標楷體" w:hint="eastAsia"/>
          <w:bCs/>
          <w:color w:val="000000" w:themeColor="text1"/>
          <w:kern w:val="0"/>
          <w:sz w:val="28"/>
          <w:szCs w:val="28"/>
        </w:rPr>
        <w:t>共</w:t>
      </w:r>
      <w:r w:rsidRPr="00266D20">
        <w:rPr>
          <w:rFonts w:ascii="標楷體" w:eastAsia="標楷體" w:hAnsi="標楷體"/>
          <w:bCs/>
          <w:color w:val="000000" w:themeColor="text1"/>
          <w:kern w:val="0"/>
          <w:sz w:val="28"/>
          <w:szCs w:val="28"/>
        </w:rPr>
        <w:t>計</w:t>
      </w:r>
      <w:r w:rsidRPr="00266D20">
        <w:rPr>
          <w:rFonts w:ascii="標楷體" w:eastAsia="標楷體" w:hAnsi="標楷體" w:hint="eastAsia"/>
          <w:bCs/>
          <w:color w:val="000000" w:themeColor="text1"/>
          <w:kern w:val="0"/>
          <w:sz w:val="28"/>
          <w:szCs w:val="28"/>
        </w:rPr>
        <w:t>433</w:t>
      </w:r>
      <w:r w:rsidRPr="00266D20">
        <w:rPr>
          <w:rFonts w:ascii="標楷體" w:eastAsia="標楷體" w:hAnsi="標楷體"/>
          <w:bCs/>
          <w:color w:val="000000" w:themeColor="text1"/>
          <w:kern w:val="0"/>
          <w:sz w:val="28"/>
          <w:szCs w:val="28"/>
        </w:rPr>
        <w:t>次、裁罰</w:t>
      </w:r>
      <w:r w:rsidRPr="00266D20">
        <w:rPr>
          <w:rFonts w:ascii="標楷體" w:eastAsia="標楷體" w:hAnsi="標楷體" w:hint="eastAsia"/>
          <w:bCs/>
          <w:color w:val="000000" w:themeColor="text1"/>
          <w:kern w:val="0"/>
          <w:sz w:val="28"/>
          <w:szCs w:val="28"/>
        </w:rPr>
        <w:t>82</w:t>
      </w:r>
      <w:r w:rsidRPr="00266D20">
        <w:rPr>
          <w:rFonts w:ascii="標楷體" w:eastAsia="標楷體" w:hAnsi="標楷體"/>
          <w:bCs/>
          <w:color w:val="000000" w:themeColor="text1"/>
          <w:kern w:val="0"/>
          <w:sz w:val="28"/>
          <w:szCs w:val="28"/>
        </w:rPr>
        <w:t>件，</w:t>
      </w:r>
      <w:proofErr w:type="gramStart"/>
      <w:r w:rsidRPr="00266D20">
        <w:rPr>
          <w:rFonts w:ascii="標楷體" w:eastAsia="標楷體" w:hAnsi="標楷體" w:hint="eastAsia"/>
          <w:bCs/>
          <w:color w:val="000000" w:themeColor="text1"/>
          <w:kern w:val="0"/>
          <w:sz w:val="28"/>
          <w:szCs w:val="28"/>
        </w:rPr>
        <w:t>裁罰總金額</w:t>
      </w:r>
      <w:proofErr w:type="gramEnd"/>
      <w:r w:rsidRPr="00266D20">
        <w:rPr>
          <w:rFonts w:ascii="標楷體" w:eastAsia="標楷體" w:hAnsi="標楷體" w:hint="eastAsia"/>
          <w:bCs/>
          <w:color w:val="000000" w:themeColor="text1"/>
          <w:kern w:val="0"/>
          <w:sz w:val="28"/>
          <w:szCs w:val="28"/>
        </w:rPr>
        <w:t>為新臺幣209萬元</w:t>
      </w:r>
      <w:r w:rsidR="00032F11" w:rsidRPr="00266D20">
        <w:rPr>
          <w:rFonts w:ascii="標楷體" w:eastAsia="標楷體" w:hAnsi="標楷體" w:hint="eastAsia"/>
          <w:bCs/>
          <w:color w:val="000000" w:themeColor="text1"/>
          <w:kern w:val="0"/>
          <w:sz w:val="28"/>
          <w:szCs w:val="28"/>
        </w:rPr>
        <w:t>。</w:t>
      </w:r>
    </w:p>
    <w:p w14:paraId="6DEABD8B" w14:textId="77777777" w:rsidR="00032F11" w:rsidRPr="00266D20" w:rsidRDefault="00032F11" w:rsidP="00C32308">
      <w:pPr>
        <w:pStyle w:val="af9"/>
        <w:widowControl/>
        <w:numPr>
          <w:ilvl w:val="0"/>
          <w:numId w:val="36"/>
        </w:numPr>
        <w:tabs>
          <w:tab w:val="left" w:pos="1316"/>
        </w:tabs>
        <w:suppressAutoHyphens/>
        <w:overflowPunct w:val="0"/>
        <w:autoSpaceDN w:val="0"/>
        <w:snapToGrid w:val="0"/>
        <w:spacing w:line="330" w:lineRule="exact"/>
        <w:ind w:leftChars="0" w:hanging="346"/>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工廠登記及動產擔保交易服務</w:t>
      </w:r>
    </w:p>
    <w:p w14:paraId="61766951" w14:textId="6C49B881" w:rsidR="00032F11" w:rsidRPr="00266D20" w:rsidRDefault="00DA3C77" w:rsidP="00C32308">
      <w:pPr>
        <w:adjustRightInd w:val="0"/>
        <w:snapToGrid w:val="0"/>
        <w:spacing w:line="330" w:lineRule="exact"/>
        <w:ind w:leftChars="555" w:left="1332"/>
        <w:jc w:val="both"/>
        <w:rPr>
          <w:rFonts w:ascii="標楷體" w:eastAsia="標楷體" w:hAnsi="標楷體"/>
          <w:color w:val="000000" w:themeColor="text1"/>
          <w:sz w:val="28"/>
          <w:szCs w:val="28"/>
        </w:rPr>
      </w:pPr>
      <w:r w:rsidRPr="00266D20">
        <w:rPr>
          <w:rFonts w:ascii="標楷體" w:eastAsia="標楷體" w:hAnsi="標楷體" w:cs="Arial" w:hint="eastAsia"/>
          <w:bCs/>
          <w:snapToGrid w:val="0"/>
          <w:color w:val="000000" w:themeColor="text1"/>
          <w:kern w:val="0"/>
          <w:sz w:val="28"/>
          <w:szCs w:val="28"/>
        </w:rPr>
        <w:t>114</w:t>
      </w:r>
      <w:r w:rsidRPr="00266D20">
        <w:rPr>
          <w:rFonts w:ascii="標楷體" w:eastAsia="標楷體" w:hAnsi="標楷體" w:cs="Arial" w:hint="eastAsia"/>
          <w:snapToGrid w:val="0"/>
          <w:color w:val="000000" w:themeColor="text1"/>
          <w:kern w:val="0"/>
          <w:sz w:val="28"/>
          <w:szCs w:val="28"/>
        </w:rPr>
        <w:t>年1月至6月</w:t>
      </w:r>
      <w:r w:rsidRPr="00266D20">
        <w:rPr>
          <w:rFonts w:ascii="標楷體" w:eastAsia="標楷體" w:hAnsi="標楷體" w:cs="Arial"/>
          <w:snapToGrid w:val="0"/>
          <w:color w:val="000000" w:themeColor="text1"/>
          <w:kern w:val="0"/>
          <w:sz w:val="28"/>
          <w:szCs w:val="28"/>
        </w:rPr>
        <w:t>辦理工廠設立登記案件計</w:t>
      </w:r>
      <w:r w:rsidRPr="00266D20">
        <w:rPr>
          <w:rFonts w:ascii="標楷體" w:eastAsia="標楷體" w:hAnsi="標楷體" w:cs="Arial" w:hint="eastAsia"/>
          <w:snapToGrid w:val="0"/>
          <w:color w:val="000000" w:themeColor="text1"/>
          <w:kern w:val="0"/>
          <w:sz w:val="28"/>
          <w:szCs w:val="28"/>
        </w:rPr>
        <w:t>150</w:t>
      </w:r>
      <w:r w:rsidRPr="00266D20">
        <w:rPr>
          <w:rFonts w:ascii="標楷體" w:eastAsia="標楷體" w:hAnsi="標楷體" w:cs="Arial"/>
          <w:snapToGrid w:val="0"/>
          <w:color w:val="000000" w:themeColor="text1"/>
          <w:kern w:val="0"/>
          <w:sz w:val="28"/>
          <w:szCs w:val="28"/>
        </w:rPr>
        <w:t>件，變更登記案件計</w:t>
      </w:r>
      <w:r w:rsidRPr="00266D20">
        <w:rPr>
          <w:rFonts w:ascii="標楷體" w:eastAsia="標楷體" w:hAnsi="標楷體" w:cs="Arial" w:hint="eastAsia"/>
          <w:snapToGrid w:val="0"/>
          <w:color w:val="000000" w:themeColor="text1"/>
          <w:kern w:val="0"/>
          <w:sz w:val="28"/>
          <w:szCs w:val="28"/>
        </w:rPr>
        <w:t>343</w:t>
      </w:r>
      <w:r w:rsidRPr="00266D20">
        <w:rPr>
          <w:rFonts w:ascii="標楷體" w:eastAsia="標楷體" w:hAnsi="標楷體" w:cs="Arial"/>
          <w:snapToGrid w:val="0"/>
          <w:color w:val="000000" w:themeColor="text1"/>
          <w:kern w:val="0"/>
          <w:sz w:val="28"/>
          <w:szCs w:val="28"/>
        </w:rPr>
        <w:t>件，申</w:t>
      </w:r>
      <w:r w:rsidRPr="00266D20">
        <w:rPr>
          <w:rFonts w:ascii="標楷體" w:eastAsia="標楷體" w:hAnsi="標楷體" w:cs="Arial" w:hint="eastAsia"/>
          <w:snapToGrid w:val="0"/>
          <w:color w:val="000000" w:themeColor="text1"/>
          <w:kern w:val="0"/>
          <w:sz w:val="28"/>
          <w:szCs w:val="28"/>
        </w:rPr>
        <w:t>請</w:t>
      </w:r>
      <w:r w:rsidRPr="00266D20">
        <w:rPr>
          <w:rFonts w:ascii="標楷體" w:eastAsia="標楷體" w:hAnsi="標楷體" w:cs="Arial"/>
          <w:snapToGrid w:val="0"/>
          <w:color w:val="000000" w:themeColor="text1"/>
          <w:kern w:val="0"/>
          <w:sz w:val="28"/>
          <w:szCs w:val="28"/>
        </w:rPr>
        <w:t>歇業案件</w:t>
      </w:r>
      <w:r w:rsidRPr="00266D20">
        <w:rPr>
          <w:rFonts w:ascii="標楷體" w:eastAsia="標楷體" w:hAnsi="標楷體" w:cs="Arial" w:hint="eastAsia"/>
          <w:snapToGrid w:val="0"/>
          <w:color w:val="000000" w:themeColor="text1"/>
          <w:kern w:val="0"/>
          <w:sz w:val="28"/>
          <w:szCs w:val="28"/>
        </w:rPr>
        <w:t>99</w:t>
      </w:r>
      <w:r w:rsidRPr="00266D20">
        <w:rPr>
          <w:rFonts w:ascii="標楷體" w:eastAsia="標楷體" w:hAnsi="標楷體" w:cs="Arial"/>
          <w:snapToGrid w:val="0"/>
          <w:color w:val="000000" w:themeColor="text1"/>
          <w:kern w:val="0"/>
          <w:sz w:val="28"/>
          <w:szCs w:val="28"/>
        </w:rPr>
        <w:t>件，公</w:t>
      </w:r>
      <w:r w:rsidRPr="00266D20">
        <w:rPr>
          <w:rFonts w:ascii="標楷體" w:eastAsia="標楷體" w:hAnsi="標楷體" w:cs="Arial" w:hint="eastAsia"/>
          <w:snapToGrid w:val="0"/>
          <w:color w:val="000000" w:themeColor="text1"/>
          <w:kern w:val="0"/>
          <w:sz w:val="28"/>
          <w:szCs w:val="28"/>
        </w:rPr>
        <w:t>告廢止73</w:t>
      </w:r>
      <w:r w:rsidRPr="00266D20">
        <w:rPr>
          <w:rFonts w:ascii="標楷體" w:eastAsia="標楷體" w:hAnsi="標楷體" w:cs="Arial"/>
          <w:snapToGrid w:val="0"/>
          <w:color w:val="000000" w:themeColor="text1"/>
          <w:kern w:val="0"/>
          <w:sz w:val="28"/>
          <w:szCs w:val="28"/>
        </w:rPr>
        <w:t>件</w:t>
      </w:r>
      <w:r w:rsidRPr="00266D20">
        <w:rPr>
          <w:rFonts w:ascii="標楷體" w:eastAsia="標楷體" w:hAnsi="標楷體" w:cs="Arial" w:hint="eastAsia"/>
          <w:snapToGrid w:val="0"/>
          <w:color w:val="000000" w:themeColor="text1"/>
          <w:kern w:val="0"/>
          <w:sz w:val="28"/>
          <w:szCs w:val="28"/>
        </w:rPr>
        <w:t>(含工廠校正廢止)</w:t>
      </w:r>
      <w:r w:rsidRPr="00266D20">
        <w:rPr>
          <w:rFonts w:ascii="標楷體" w:eastAsia="標楷體" w:hAnsi="標楷體" w:cs="Arial"/>
          <w:snapToGrid w:val="0"/>
          <w:color w:val="000000" w:themeColor="text1"/>
          <w:kern w:val="0"/>
          <w:sz w:val="28"/>
          <w:szCs w:val="28"/>
        </w:rPr>
        <w:t>，工廠登記家數共</w:t>
      </w:r>
      <w:r w:rsidRPr="00266D20">
        <w:rPr>
          <w:rFonts w:ascii="標楷體" w:eastAsia="標楷體" w:hAnsi="標楷體" w:cs="Arial" w:hint="eastAsia"/>
          <w:snapToGrid w:val="0"/>
          <w:color w:val="000000" w:themeColor="text1"/>
          <w:kern w:val="0"/>
          <w:sz w:val="28"/>
          <w:szCs w:val="28"/>
        </w:rPr>
        <w:t>8,212家（含特定工廠1</w:t>
      </w:r>
      <w:r w:rsidRPr="00266D20">
        <w:rPr>
          <w:rFonts w:ascii="標楷體" w:eastAsia="標楷體" w:hAnsi="標楷體" w:cs="Arial"/>
          <w:snapToGrid w:val="0"/>
          <w:color w:val="000000" w:themeColor="text1"/>
          <w:kern w:val="0"/>
          <w:sz w:val="28"/>
          <w:szCs w:val="28"/>
        </w:rPr>
        <w:t>,</w:t>
      </w:r>
      <w:r w:rsidRPr="00266D20">
        <w:rPr>
          <w:rFonts w:ascii="標楷體" w:eastAsia="標楷體" w:hAnsi="標楷體" w:cs="Arial" w:hint="eastAsia"/>
          <w:snapToGrid w:val="0"/>
          <w:color w:val="000000" w:themeColor="text1"/>
          <w:kern w:val="0"/>
          <w:sz w:val="28"/>
          <w:szCs w:val="28"/>
        </w:rPr>
        <w:t>230家）</w:t>
      </w:r>
      <w:r w:rsidRPr="00266D20">
        <w:rPr>
          <w:rFonts w:ascii="標楷體" w:eastAsia="標楷體" w:hAnsi="標楷體" w:cs="Arial"/>
          <w:snapToGrid w:val="0"/>
          <w:color w:val="000000" w:themeColor="text1"/>
          <w:kern w:val="0"/>
          <w:sz w:val="28"/>
          <w:szCs w:val="28"/>
        </w:rPr>
        <w:t>。</w:t>
      </w:r>
      <w:r w:rsidRPr="00266D20">
        <w:rPr>
          <w:rFonts w:ascii="標楷體" w:eastAsia="標楷體" w:hAnsi="標楷體" w:cs="Arial" w:hint="eastAsia"/>
          <w:bCs/>
          <w:snapToGrid w:val="0"/>
          <w:color w:val="000000" w:themeColor="text1"/>
          <w:kern w:val="0"/>
          <w:sz w:val="28"/>
          <w:szCs w:val="28"/>
        </w:rPr>
        <w:t>114年1至6月共計辦理動產抵押及附條件買賣登記803件，變更登記62件，註銷登記428件，抄錄262件</w:t>
      </w:r>
      <w:r w:rsidR="00032F11" w:rsidRPr="00266D20">
        <w:rPr>
          <w:rFonts w:ascii="標楷體" w:eastAsia="標楷體" w:hAnsi="標楷體" w:cs="Arial" w:hint="eastAsia"/>
          <w:snapToGrid w:val="0"/>
          <w:color w:val="000000" w:themeColor="text1"/>
          <w:kern w:val="0"/>
          <w:sz w:val="28"/>
          <w:szCs w:val="28"/>
        </w:rPr>
        <w:t>。</w:t>
      </w:r>
    </w:p>
    <w:p w14:paraId="16B330F4" w14:textId="77777777" w:rsidR="004A4F7F" w:rsidRPr="00266D20" w:rsidRDefault="00032F11" w:rsidP="00C32308">
      <w:pPr>
        <w:pStyle w:val="af9"/>
        <w:widowControl/>
        <w:numPr>
          <w:ilvl w:val="0"/>
          <w:numId w:val="36"/>
        </w:numPr>
        <w:tabs>
          <w:tab w:val="left" w:pos="1316"/>
        </w:tabs>
        <w:suppressAutoHyphens/>
        <w:overflowPunct w:val="0"/>
        <w:autoSpaceDN w:val="0"/>
        <w:snapToGrid w:val="0"/>
        <w:spacing w:line="330" w:lineRule="exact"/>
        <w:ind w:leftChars="0" w:hanging="346"/>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產業園區管理</w:t>
      </w:r>
    </w:p>
    <w:p w14:paraId="7369C306" w14:textId="77777777" w:rsidR="00032F11" w:rsidRPr="00266D20" w:rsidRDefault="00032F11" w:rsidP="00C32308">
      <w:pPr>
        <w:widowControl/>
        <w:numPr>
          <w:ilvl w:val="0"/>
          <w:numId w:val="45"/>
        </w:numPr>
        <w:tabs>
          <w:tab w:val="left" w:pos="1701"/>
        </w:tabs>
        <w:suppressAutoHyphens/>
        <w:overflowPunct w:val="0"/>
        <w:autoSpaceDN w:val="0"/>
        <w:snapToGrid w:val="0"/>
        <w:spacing w:line="330" w:lineRule="exact"/>
        <w:ind w:left="1730" w:hanging="312"/>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岡山</w:t>
      </w:r>
      <w:proofErr w:type="gramStart"/>
      <w:r w:rsidRPr="00266D20">
        <w:rPr>
          <w:rFonts w:ascii="標楷體" w:eastAsia="標楷體" w:hAnsi="標楷體" w:hint="eastAsia"/>
          <w:bCs/>
          <w:color w:val="000000" w:themeColor="text1"/>
          <w:kern w:val="0"/>
          <w:sz w:val="28"/>
          <w:szCs w:val="28"/>
        </w:rPr>
        <w:t>本洲</w:t>
      </w:r>
      <w:proofErr w:type="gramEnd"/>
      <w:r w:rsidRPr="00266D20">
        <w:rPr>
          <w:rFonts w:ascii="標楷體" w:eastAsia="標楷體" w:hAnsi="標楷體" w:hint="eastAsia"/>
          <w:bCs/>
          <w:color w:val="000000" w:themeColor="text1"/>
          <w:kern w:val="0"/>
          <w:sz w:val="28"/>
          <w:szCs w:val="28"/>
        </w:rPr>
        <w:t>產業園區</w:t>
      </w:r>
    </w:p>
    <w:p w14:paraId="3B6BBAD6" w14:textId="77777777" w:rsidR="00032F11" w:rsidRPr="00266D20" w:rsidRDefault="006A71C3" w:rsidP="00C32308">
      <w:pPr>
        <w:widowControl/>
        <w:suppressAutoHyphens/>
        <w:overflowPunct w:val="0"/>
        <w:autoSpaceDN w:val="0"/>
        <w:snapToGrid w:val="0"/>
        <w:spacing w:line="330" w:lineRule="exact"/>
        <w:ind w:left="1701"/>
        <w:jc w:val="both"/>
        <w:textAlignment w:val="baseline"/>
        <w:rPr>
          <w:rFonts w:ascii="標楷體" w:eastAsia="標楷體" w:hAnsi="標楷體" w:cs="Arial"/>
          <w:bCs/>
          <w:snapToGrid w:val="0"/>
          <w:color w:val="000000" w:themeColor="text1"/>
          <w:kern w:val="0"/>
          <w:sz w:val="28"/>
          <w:szCs w:val="28"/>
        </w:rPr>
      </w:pPr>
      <w:r w:rsidRPr="00266D20">
        <w:rPr>
          <w:rFonts w:ascii="標楷體" w:eastAsia="標楷體" w:hAnsi="標楷體" w:cs="Arial" w:hint="eastAsia"/>
          <w:bCs/>
          <w:snapToGrid w:val="0"/>
          <w:color w:val="000000" w:themeColor="text1"/>
          <w:kern w:val="0"/>
          <w:sz w:val="28"/>
          <w:szCs w:val="28"/>
        </w:rPr>
        <w:t>岡山</w:t>
      </w:r>
      <w:proofErr w:type="gramStart"/>
      <w:r w:rsidRPr="00266D20">
        <w:rPr>
          <w:rFonts w:ascii="標楷體" w:eastAsia="標楷體" w:hAnsi="標楷體" w:cs="Arial" w:hint="eastAsia"/>
          <w:bCs/>
          <w:snapToGrid w:val="0"/>
          <w:color w:val="000000" w:themeColor="text1"/>
          <w:kern w:val="0"/>
          <w:sz w:val="28"/>
          <w:szCs w:val="28"/>
        </w:rPr>
        <w:t>本洲</w:t>
      </w:r>
      <w:proofErr w:type="gramEnd"/>
      <w:r w:rsidRPr="00266D20">
        <w:rPr>
          <w:rFonts w:ascii="標楷體" w:eastAsia="標楷體" w:hAnsi="標楷體" w:cs="Arial" w:hint="eastAsia"/>
          <w:bCs/>
          <w:snapToGrid w:val="0"/>
          <w:color w:val="000000" w:themeColor="text1"/>
          <w:kern w:val="0"/>
          <w:sz w:val="28"/>
          <w:szCs w:val="28"/>
        </w:rPr>
        <w:t>產業園區廠商總家數共計188家，其中營運中</w:t>
      </w:r>
      <w:r w:rsidRPr="00266D20">
        <w:rPr>
          <w:rFonts w:ascii="標楷體" w:eastAsia="標楷體" w:hAnsi="標楷體" w:cs="Arial"/>
          <w:bCs/>
          <w:snapToGrid w:val="0"/>
          <w:color w:val="000000" w:themeColor="text1"/>
          <w:kern w:val="0"/>
          <w:sz w:val="28"/>
          <w:szCs w:val="28"/>
        </w:rPr>
        <w:t>18</w:t>
      </w:r>
      <w:r w:rsidRPr="00266D20">
        <w:rPr>
          <w:rFonts w:ascii="標楷體" w:eastAsia="標楷體" w:hAnsi="標楷體" w:cs="Arial" w:hint="eastAsia"/>
          <w:bCs/>
          <w:snapToGrid w:val="0"/>
          <w:color w:val="000000" w:themeColor="text1"/>
          <w:kern w:val="0"/>
          <w:sz w:val="28"/>
          <w:szCs w:val="28"/>
        </w:rPr>
        <w:t>5家，建廠中1家，未建廠</w:t>
      </w:r>
      <w:r w:rsidRPr="00266D20">
        <w:rPr>
          <w:rFonts w:ascii="標楷體" w:eastAsia="標楷體" w:hAnsi="標楷體" w:cs="Arial"/>
          <w:bCs/>
          <w:snapToGrid w:val="0"/>
          <w:color w:val="000000" w:themeColor="text1"/>
          <w:kern w:val="0"/>
          <w:sz w:val="28"/>
          <w:szCs w:val="28"/>
        </w:rPr>
        <w:t>2</w:t>
      </w:r>
      <w:r w:rsidRPr="00266D20">
        <w:rPr>
          <w:rFonts w:ascii="標楷體" w:eastAsia="標楷體" w:hAnsi="標楷體" w:cs="Arial" w:hint="eastAsia"/>
          <w:bCs/>
          <w:snapToGrid w:val="0"/>
          <w:color w:val="000000" w:themeColor="text1"/>
          <w:kern w:val="0"/>
          <w:sz w:val="28"/>
          <w:szCs w:val="28"/>
        </w:rPr>
        <w:t>家</w:t>
      </w:r>
      <w:r w:rsidR="00032F11" w:rsidRPr="00266D20">
        <w:rPr>
          <w:rFonts w:ascii="標楷體" w:eastAsia="標楷體" w:hAnsi="標楷體" w:cs="Arial" w:hint="eastAsia"/>
          <w:bCs/>
          <w:snapToGrid w:val="0"/>
          <w:color w:val="000000" w:themeColor="text1"/>
          <w:kern w:val="0"/>
          <w:sz w:val="28"/>
          <w:szCs w:val="28"/>
        </w:rPr>
        <w:t>。</w:t>
      </w:r>
    </w:p>
    <w:p w14:paraId="2EEB6EBF" w14:textId="48D9A20C" w:rsidR="00032F11" w:rsidRPr="00266D20" w:rsidRDefault="00F415B7" w:rsidP="003C503E">
      <w:pPr>
        <w:pStyle w:val="af9"/>
        <w:widowControl/>
        <w:numPr>
          <w:ilvl w:val="0"/>
          <w:numId w:val="46"/>
        </w:numPr>
        <w:tabs>
          <w:tab w:val="left" w:pos="2268"/>
        </w:tabs>
        <w:suppressAutoHyphens/>
        <w:overflowPunct w:val="0"/>
        <w:autoSpaceDN w:val="0"/>
        <w:snapToGrid w:val="0"/>
        <w:spacing w:line="320" w:lineRule="exact"/>
        <w:ind w:leftChars="0" w:left="2268" w:hanging="567"/>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lastRenderedPageBreak/>
        <w:t>每</w:t>
      </w:r>
      <w:r w:rsidR="000972C0" w:rsidRPr="00266D20">
        <w:rPr>
          <w:rFonts w:ascii="標楷體" w:eastAsia="標楷體" w:hAnsi="標楷體" w:hint="eastAsia"/>
          <w:bCs/>
          <w:color w:val="000000" w:themeColor="text1"/>
          <w:kern w:val="0"/>
          <w:sz w:val="28"/>
          <w:szCs w:val="28"/>
        </w:rPr>
        <w:t>月至少1次進行進駐廠商納管水質進行</w:t>
      </w:r>
      <w:proofErr w:type="gramStart"/>
      <w:r w:rsidR="000972C0" w:rsidRPr="00266D20">
        <w:rPr>
          <w:rFonts w:ascii="標楷體" w:eastAsia="標楷體" w:hAnsi="標楷體" w:hint="eastAsia"/>
          <w:bCs/>
          <w:color w:val="000000" w:themeColor="text1"/>
          <w:kern w:val="0"/>
          <w:sz w:val="28"/>
          <w:szCs w:val="28"/>
        </w:rPr>
        <w:t>採</w:t>
      </w:r>
      <w:proofErr w:type="gramEnd"/>
      <w:r w:rsidR="000972C0" w:rsidRPr="00266D20">
        <w:rPr>
          <w:rFonts w:ascii="標楷體" w:eastAsia="標楷體" w:hAnsi="標楷體" w:hint="eastAsia"/>
          <w:bCs/>
          <w:color w:val="000000" w:themeColor="text1"/>
          <w:kern w:val="0"/>
          <w:sz w:val="28"/>
          <w:szCs w:val="28"/>
        </w:rPr>
        <w:t>樣、監測及計量作業，確保廠商能符合園區公告之納管標準。114年</w:t>
      </w:r>
      <w:r w:rsidR="000972C0" w:rsidRPr="00266D20">
        <w:rPr>
          <w:rFonts w:ascii="標楷體" w:eastAsia="標楷體" w:hAnsi="標楷體"/>
          <w:bCs/>
          <w:color w:val="000000" w:themeColor="text1"/>
          <w:kern w:val="0"/>
          <w:sz w:val="28"/>
          <w:szCs w:val="28"/>
        </w:rPr>
        <w:t>1</w:t>
      </w:r>
      <w:r w:rsidR="000972C0" w:rsidRPr="00266D20">
        <w:rPr>
          <w:rFonts w:ascii="標楷體" w:eastAsia="標楷體" w:hAnsi="標楷體" w:hint="eastAsia"/>
          <w:bCs/>
          <w:color w:val="000000" w:themeColor="text1"/>
          <w:kern w:val="0"/>
          <w:sz w:val="28"/>
          <w:szCs w:val="28"/>
        </w:rPr>
        <w:t>月至6月底納管家數共計211家，聯接共計1</w:t>
      </w:r>
      <w:r w:rsidR="000972C0" w:rsidRPr="00266D20">
        <w:rPr>
          <w:rFonts w:ascii="標楷體" w:eastAsia="標楷體" w:hAnsi="標楷體"/>
          <w:bCs/>
          <w:color w:val="000000" w:themeColor="text1"/>
          <w:kern w:val="0"/>
          <w:sz w:val="28"/>
          <w:szCs w:val="28"/>
        </w:rPr>
        <w:t>8</w:t>
      </w:r>
      <w:r w:rsidR="000972C0" w:rsidRPr="00266D20">
        <w:rPr>
          <w:rFonts w:ascii="標楷體" w:eastAsia="標楷體" w:hAnsi="標楷體" w:hint="eastAsia"/>
          <w:bCs/>
          <w:color w:val="000000" w:themeColor="text1"/>
          <w:kern w:val="0"/>
          <w:sz w:val="28"/>
          <w:szCs w:val="28"/>
        </w:rPr>
        <w:t>8家；稽查及</w:t>
      </w:r>
      <w:proofErr w:type="gramStart"/>
      <w:r w:rsidR="000972C0" w:rsidRPr="00266D20">
        <w:rPr>
          <w:rFonts w:ascii="標楷體" w:eastAsia="標楷體" w:hAnsi="標楷體" w:hint="eastAsia"/>
          <w:bCs/>
          <w:color w:val="000000" w:themeColor="text1"/>
          <w:kern w:val="0"/>
          <w:sz w:val="28"/>
          <w:szCs w:val="28"/>
        </w:rPr>
        <w:t>採樣家</w:t>
      </w:r>
      <w:proofErr w:type="gramEnd"/>
      <w:r w:rsidR="000972C0" w:rsidRPr="00266D20">
        <w:rPr>
          <w:rFonts w:ascii="標楷體" w:eastAsia="標楷體" w:hAnsi="標楷體" w:hint="eastAsia"/>
          <w:bCs/>
          <w:color w:val="000000" w:themeColor="text1"/>
          <w:kern w:val="0"/>
          <w:sz w:val="28"/>
          <w:szCs w:val="28"/>
        </w:rPr>
        <w:t>數1,351家，共計採集5,434個樣品送驗，納管水質異常22家，已要求限期改善並擇期複查</w:t>
      </w:r>
      <w:r w:rsidR="00032F11" w:rsidRPr="00266D20">
        <w:rPr>
          <w:rFonts w:ascii="標楷體" w:eastAsia="標楷體" w:hAnsi="標楷體" w:hint="eastAsia"/>
          <w:bCs/>
          <w:color w:val="000000" w:themeColor="text1"/>
          <w:kern w:val="0"/>
          <w:sz w:val="28"/>
          <w:szCs w:val="28"/>
        </w:rPr>
        <w:t>。</w:t>
      </w:r>
    </w:p>
    <w:p w14:paraId="19046869" w14:textId="7D241E81" w:rsidR="00032F11" w:rsidRPr="00266D20" w:rsidRDefault="000972C0" w:rsidP="003C503E">
      <w:pPr>
        <w:pStyle w:val="af9"/>
        <w:widowControl/>
        <w:numPr>
          <w:ilvl w:val="0"/>
          <w:numId w:val="46"/>
        </w:numPr>
        <w:tabs>
          <w:tab w:val="left" w:pos="2268"/>
        </w:tabs>
        <w:suppressAutoHyphens/>
        <w:overflowPunct w:val="0"/>
        <w:autoSpaceDN w:val="0"/>
        <w:snapToGrid w:val="0"/>
        <w:spacing w:line="320" w:lineRule="exact"/>
        <w:ind w:leftChars="0" w:left="2268" w:hanging="567"/>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每日需進行各廠商雨水下水道</w:t>
      </w:r>
      <w:proofErr w:type="gramStart"/>
      <w:r w:rsidRPr="00266D20">
        <w:rPr>
          <w:rFonts w:ascii="標楷體" w:eastAsia="標楷體" w:hAnsi="標楷體" w:hint="eastAsia"/>
          <w:bCs/>
          <w:color w:val="000000" w:themeColor="text1"/>
          <w:kern w:val="0"/>
          <w:sz w:val="28"/>
          <w:szCs w:val="28"/>
        </w:rPr>
        <w:t>巡</w:t>
      </w:r>
      <w:proofErr w:type="gramEnd"/>
      <w:r w:rsidRPr="00266D20">
        <w:rPr>
          <w:rFonts w:ascii="標楷體" w:eastAsia="標楷體" w:hAnsi="標楷體" w:hint="eastAsia"/>
          <w:bCs/>
          <w:color w:val="000000" w:themeColor="text1"/>
          <w:kern w:val="0"/>
          <w:sz w:val="28"/>
          <w:szCs w:val="28"/>
        </w:rPr>
        <w:t>稽查管制工作，要求確實做好雨污水分流工作。稽查家數共計870家，無異常情形</w:t>
      </w:r>
      <w:r w:rsidR="00032F11" w:rsidRPr="00266D20">
        <w:rPr>
          <w:rFonts w:ascii="標楷體" w:eastAsia="標楷體" w:hAnsi="標楷體" w:hint="eastAsia"/>
          <w:bCs/>
          <w:color w:val="000000" w:themeColor="text1"/>
          <w:kern w:val="0"/>
          <w:sz w:val="28"/>
          <w:szCs w:val="28"/>
        </w:rPr>
        <w:t>。</w:t>
      </w:r>
    </w:p>
    <w:p w14:paraId="59264182" w14:textId="467E7DB4" w:rsidR="0014525A" w:rsidRPr="00266D20" w:rsidRDefault="000972C0" w:rsidP="003C503E">
      <w:pPr>
        <w:pStyle w:val="af9"/>
        <w:widowControl/>
        <w:numPr>
          <w:ilvl w:val="0"/>
          <w:numId w:val="46"/>
        </w:numPr>
        <w:tabs>
          <w:tab w:val="left" w:pos="2268"/>
        </w:tabs>
        <w:suppressAutoHyphens/>
        <w:overflowPunct w:val="0"/>
        <w:autoSpaceDN w:val="0"/>
        <w:snapToGrid w:val="0"/>
        <w:spacing w:line="320" w:lineRule="exact"/>
        <w:ind w:leftChars="0" w:left="2268" w:hanging="567"/>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空氣污染物NOx已核配82.66%以上，後續須加強管制，其餘管制物種尚符合承諾總量限值。</w:t>
      </w:r>
      <w:proofErr w:type="gramStart"/>
      <w:r w:rsidRPr="00266D20">
        <w:rPr>
          <w:rFonts w:ascii="標楷體" w:eastAsia="標楷體" w:hAnsi="標楷體" w:hint="eastAsia"/>
          <w:bCs/>
          <w:color w:val="000000" w:themeColor="text1"/>
          <w:kern w:val="0"/>
          <w:sz w:val="28"/>
          <w:szCs w:val="28"/>
        </w:rPr>
        <w:t>每日均派專人</w:t>
      </w:r>
      <w:proofErr w:type="gramEnd"/>
      <w:r w:rsidRPr="00266D20">
        <w:rPr>
          <w:rFonts w:ascii="標楷體" w:eastAsia="標楷體" w:hAnsi="標楷體" w:hint="eastAsia"/>
          <w:bCs/>
          <w:color w:val="000000" w:themeColor="text1"/>
          <w:kern w:val="0"/>
          <w:sz w:val="28"/>
          <w:szCs w:val="28"/>
        </w:rPr>
        <w:t>進行監督與查核工作，確保污水廠正常操作，並經四個單位稽查</w:t>
      </w:r>
      <w:proofErr w:type="gramStart"/>
      <w:r w:rsidRPr="00266D20">
        <w:rPr>
          <w:rFonts w:ascii="標楷體" w:eastAsia="標楷體" w:hAnsi="標楷體" w:hint="eastAsia"/>
          <w:bCs/>
          <w:color w:val="000000" w:themeColor="text1"/>
          <w:kern w:val="0"/>
          <w:sz w:val="28"/>
          <w:szCs w:val="28"/>
        </w:rPr>
        <w:t>採樣放</w:t>
      </w:r>
      <w:proofErr w:type="gramEnd"/>
      <w:r w:rsidRPr="00266D20">
        <w:rPr>
          <w:rFonts w:ascii="標楷體" w:eastAsia="標楷體" w:hAnsi="標楷體" w:hint="eastAsia"/>
          <w:bCs/>
          <w:color w:val="000000" w:themeColor="text1"/>
          <w:kern w:val="0"/>
          <w:sz w:val="28"/>
          <w:szCs w:val="28"/>
        </w:rPr>
        <w:t>流水54次</w:t>
      </w:r>
      <w:r w:rsidR="00032F11" w:rsidRPr="00266D20">
        <w:rPr>
          <w:rFonts w:ascii="標楷體" w:eastAsia="標楷體" w:hAnsi="標楷體" w:hint="eastAsia"/>
          <w:bCs/>
          <w:color w:val="000000" w:themeColor="text1"/>
          <w:kern w:val="0"/>
          <w:sz w:val="28"/>
          <w:szCs w:val="28"/>
        </w:rPr>
        <w:t>。</w:t>
      </w:r>
    </w:p>
    <w:p w14:paraId="2BAC0F5D" w14:textId="77777777" w:rsidR="00894852" w:rsidRPr="00266D20" w:rsidRDefault="00894852" w:rsidP="003C503E">
      <w:pPr>
        <w:widowControl/>
        <w:numPr>
          <w:ilvl w:val="0"/>
          <w:numId w:val="45"/>
        </w:numPr>
        <w:tabs>
          <w:tab w:val="left" w:pos="1701"/>
        </w:tabs>
        <w:suppressAutoHyphens/>
        <w:overflowPunct w:val="0"/>
        <w:autoSpaceDN w:val="0"/>
        <w:snapToGrid w:val="0"/>
        <w:spacing w:line="340" w:lineRule="exact"/>
        <w:ind w:left="1730" w:hanging="312"/>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和發產業園區</w:t>
      </w:r>
    </w:p>
    <w:p w14:paraId="02D63549" w14:textId="68CE92E7" w:rsidR="00894852" w:rsidRPr="00266D20" w:rsidRDefault="004E63EB" w:rsidP="007170CF">
      <w:pPr>
        <w:widowControl/>
        <w:suppressAutoHyphens/>
        <w:overflowPunct w:val="0"/>
        <w:autoSpaceDN w:val="0"/>
        <w:snapToGrid w:val="0"/>
        <w:spacing w:line="340" w:lineRule="exact"/>
        <w:ind w:left="1701"/>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cs="Arial" w:hint="eastAsia"/>
          <w:bCs/>
          <w:snapToGrid w:val="0"/>
          <w:color w:val="000000" w:themeColor="text1"/>
          <w:kern w:val="0"/>
          <w:sz w:val="28"/>
          <w:szCs w:val="28"/>
        </w:rPr>
        <w:t>廠商總家數共計96家</w:t>
      </w:r>
      <w:r w:rsidRPr="00266D20">
        <w:rPr>
          <w:rFonts w:ascii="標楷體" w:eastAsia="標楷體" w:hAnsi="標楷體" w:hint="eastAsia"/>
          <w:bCs/>
          <w:color w:val="000000" w:themeColor="text1"/>
          <w:spacing w:val="4"/>
          <w:kern w:val="0"/>
          <w:sz w:val="28"/>
          <w:szCs w:val="28"/>
        </w:rPr>
        <w:t>，營運中90家，2家建廠中，2家規劃建廠中及2家施工暨營運中(</w:t>
      </w:r>
      <w:proofErr w:type="gramStart"/>
      <w:r w:rsidRPr="00266D20">
        <w:rPr>
          <w:rFonts w:ascii="標楷體" w:eastAsia="標楷體" w:hAnsi="標楷體" w:hint="eastAsia"/>
          <w:bCs/>
          <w:color w:val="000000" w:themeColor="text1"/>
          <w:spacing w:val="4"/>
          <w:kern w:val="0"/>
          <w:sz w:val="28"/>
          <w:szCs w:val="28"/>
        </w:rPr>
        <w:t>含產</w:t>
      </w:r>
      <w:proofErr w:type="gramEnd"/>
      <w:r w:rsidRPr="00266D20">
        <w:rPr>
          <w:rFonts w:ascii="標楷體" w:eastAsia="標楷體" w:hAnsi="標楷體" w:hint="eastAsia"/>
          <w:bCs/>
          <w:color w:val="000000" w:themeColor="text1"/>
          <w:spacing w:val="4"/>
          <w:kern w:val="0"/>
          <w:sz w:val="28"/>
          <w:szCs w:val="28"/>
        </w:rPr>
        <w:t>二用地)</w:t>
      </w:r>
      <w:r w:rsidR="00894852" w:rsidRPr="00266D20">
        <w:rPr>
          <w:rFonts w:ascii="標楷體" w:eastAsia="標楷體" w:hAnsi="標楷體" w:hint="eastAsia"/>
          <w:bCs/>
          <w:color w:val="000000" w:themeColor="text1"/>
          <w:spacing w:val="4"/>
          <w:kern w:val="0"/>
          <w:sz w:val="28"/>
          <w:szCs w:val="28"/>
        </w:rPr>
        <w:t>。</w:t>
      </w:r>
    </w:p>
    <w:p w14:paraId="6EC6E478" w14:textId="1739F69C" w:rsidR="00894852" w:rsidRPr="00266D20" w:rsidRDefault="004E63EB" w:rsidP="003C503E">
      <w:pPr>
        <w:pStyle w:val="af9"/>
        <w:widowControl/>
        <w:numPr>
          <w:ilvl w:val="0"/>
          <w:numId w:val="47"/>
        </w:numPr>
        <w:tabs>
          <w:tab w:val="left" w:pos="2268"/>
        </w:tabs>
        <w:suppressAutoHyphens/>
        <w:overflowPunct w:val="0"/>
        <w:autoSpaceDN w:val="0"/>
        <w:snapToGrid w:val="0"/>
        <w:spacing w:line="340" w:lineRule="exact"/>
        <w:ind w:leftChars="0" w:left="2268" w:hanging="567"/>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每月至少進行4次廠商納管水質</w:t>
      </w:r>
      <w:proofErr w:type="gramStart"/>
      <w:r w:rsidRPr="00266D20">
        <w:rPr>
          <w:rFonts w:ascii="標楷體" w:eastAsia="標楷體" w:hAnsi="標楷體" w:hint="eastAsia"/>
          <w:bCs/>
          <w:color w:val="000000" w:themeColor="text1"/>
          <w:kern w:val="0"/>
          <w:sz w:val="28"/>
          <w:szCs w:val="28"/>
        </w:rPr>
        <w:t>採</w:t>
      </w:r>
      <w:proofErr w:type="gramEnd"/>
      <w:r w:rsidRPr="00266D20">
        <w:rPr>
          <w:rFonts w:ascii="標楷體" w:eastAsia="標楷體" w:hAnsi="標楷體" w:hint="eastAsia"/>
          <w:bCs/>
          <w:color w:val="000000" w:themeColor="text1"/>
          <w:kern w:val="0"/>
          <w:sz w:val="28"/>
          <w:szCs w:val="28"/>
        </w:rPr>
        <w:t>樣作業，管控廠商排放水質以符合園區公告之納管標準。114年1月至6月底納管家數共計95家，聯接共計93家；稽查及</w:t>
      </w:r>
      <w:proofErr w:type="gramStart"/>
      <w:r w:rsidRPr="00266D20">
        <w:rPr>
          <w:rFonts w:ascii="標楷體" w:eastAsia="標楷體" w:hAnsi="標楷體" w:hint="eastAsia"/>
          <w:bCs/>
          <w:color w:val="000000" w:themeColor="text1"/>
          <w:kern w:val="0"/>
          <w:sz w:val="28"/>
          <w:szCs w:val="28"/>
        </w:rPr>
        <w:t>採樣家</w:t>
      </w:r>
      <w:proofErr w:type="gramEnd"/>
      <w:r w:rsidRPr="00266D20">
        <w:rPr>
          <w:rFonts w:ascii="標楷體" w:eastAsia="標楷體" w:hAnsi="標楷體" w:hint="eastAsia"/>
          <w:bCs/>
          <w:color w:val="000000" w:themeColor="text1"/>
          <w:kern w:val="0"/>
          <w:sz w:val="28"/>
          <w:szCs w:val="28"/>
        </w:rPr>
        <w:t>數289家，共計採集938個樣品送驗，不定期進行各廠商雨水下水道</w:t>
      </w:r>
      <w:proofErr w:type="gramStart"/>
      <w:r w:rsidRPr="00266D20">
        <w:rPr>
          <w:rFonts w:ascii="標楷體" w:eastAsia="標楷體" w:hAnsi="標楷體" w:hint="eastAsia"/>
          <w:bCs/>
          <w:color w:val="000000" w:themeColor="text1"/>
          <w:kern w:val="0"/>
          <w:sz w:val="28"/>
          <w:szCs w:val="28"/>
        </w:rPr>
        <w:t>巡</w:t>
      </w:r>
      <w:proofErr w:type="gramEnd"/>
      <w:r w:rsidRPr="00266D20">
        <w:rPr>
          <w:rFonts w:ascii="標楷體" w:eastAsia="標楷體" w:hAnsi="標楷體" w:hint="eastAsia"/>
          <w:bCs/>
          <w:color w:val="000000" w:themeColor="text1"/>
          <w:kern w:val="0"/>
          <w:sz w:val="28"/>
          <w:szCs w:val="28"/>
        </w:rPr>
        <w:t>稽查管制工作，要求確實做好雨污水分流工作，稽查家數共計235家</w:t>
      </w:r>
      <w:r w:rsidR="00894852" w:rsidRPr="00266D20">
        <w:rPr>
          <w:rFonts w:ascii="標楷體" w:eastAsia="標楷體" w:hAnsi="標楷體" w:hint="eastAsia"/>
          <w:bCs/>
          <w:color w:val="000000" w:themeColor="text1"/>
          <w:kern w:val="0"/>
          <w:sz w:val="28"/>
          <w:szCs w:val="28"/>
        </w:rPr>
        <w:t>。</w:t>
      </w:r>
    </w:p>
    <w:p w14:paraId="5F37BD37" w14:textId="7AE77D2E" w:rsidR="00894852" w:rsidRPr="00266D20" w:rsidRDefault="00466056" w:rsidP="003C503E">
      <w:pPr>
        <w:pStyle w:val="af9"/>
        <w:widowControl/>
        <w:numPr>
          <w:ilvl w:val="0"/>
          <w:numId w:val="47"/>
        </w:numPr>
        <w:tabs>
          <w:tab w:val="left" w:pos="2268"/>
        </w:tabs>
        <w:suppressAutoHyphens/>
        <w:overflowPunct w:val="0"/>
        <w:autoSpaceDN w:val="0"/>
        <w:snapToGrid w:val="0"/>
        <w:spacing w:line="330" w:lineRule="exact"/>
        <w:ind w:leftChars="0" w:left="2268" w:hanging="567"/>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目前園區資源及污染物總量除硫酸、硝酸、鹽酸核配已達79.8～80.9%、其餘管制物種尚符合承諾總量限值。每月各執行2次污水廠及加壓站、配水池查核確保其正常操作</w:t>
      </w:r>
      <w:r w:rsidR="00894852" w:rsidRPr="00266D20">
        <w:rPr>
          <w:rFonts w:ascii="標楷體" w:eastAsia="標楷體" w:hAnsi="標楷體" w:hint="eastAsia"/>
          <w:bCs/>
          <w:color w:val="000000" w:themeColor="text1"/>
          <w:kern w:val="0"/>
          <w:sz w:val="28"/>
          <w:szCs w:val="28"/>
        </w:rPr>
        <w:t>。</w:t>
      </w:r>
    </w:p>
    <w:p w14:paraId="7D9D39B6" w14:textId="5B136689" w:rsidR="00466056" w:rsidRPr="00266D20" w:rsidRDefault="00466056" w:rsidP="003C503E">
      <w:pPr>
        <w:pStyle w:val="af9"/>
        <w:widowControl/>
        <w:numPr>
          <w:ilvl w:val="0"/>
          <w:numId w:val="47"/>
        </w:numPr>
        <w:tabs>
          <w:tab w:val="left" w:pos="2268"/>
        </w:tabs>
        <w:suppressAutoHyphens/>
        <w:overflowPunct w:val="0"/>
        <w:autoSpaceDN w:val="0"/>
        <w:snapToGrid w:val="0"/>
        <w:spacing w:line="330" w:lineRule="exact"/>
        <w:ind w:leftChars="0" w:left="2268" w:hanging="567"/>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color w:val="000000" w:themeColor="text1"/>
          <w:sz w:val="28"/>
          <w:szCs w:val="28"/>
        </w:rPr>
        <w:t>本園區為本市工業重點發展區域，承載多家在地製造業投資建廠。為因應廠商進駐需求並完善園區交通服務，本府於「高雄市和發產業園區開發、出售及管理案」中，規劃建置停車場工程，目的在於提升公共設施品質、改善交通秩序、便利停車使用，同時有效疏解建廠期間之人車流量。停車場工程已於113年4月1日開工，設置汽車停車位517格、機車位393格，提供園區內外工作人員與訪客多元且便利的停車選擇，並且於114年6月5日完成竣工申報，將在正式啟用後大幅提升園區服務能量，營造優質投資環境，展現本府積極打造宜</w:t>
      </w:r>
      <w:proofErr w:type="gramStart"/>
      <w:r w:rsidRPr="00266D20">
        <w:rPr>
          <w:rFonts w:ascii="標楷體" w:eastAsia="標楷體" w:hAnsi="標楷體" w:hint="eastAsia"/>
          <w:color w:val="000000" w:themeColor="text1"/>
          <w:sz w:val="28"/>
          <w:szCs w:val="28"/>
        </w:rPr>
        <w:t>居宜業</w:t>
      </w:r>
      <w:proofErr w:type="gramEnd"/>
      <w:r w:rsidRPr="00266D20">
        <w:rPr>
          <w:rFonts w:ascii="標楷體" w:eastAsia="標楷體" w:hAnsi="標楷體" w:hint="eastAsia"/>
          <w:color w:val="000000" w:themeColor="text1"/>
          <w:sz w:val="28"/>
          <w:szCs w:val="28"/>
        </w:rPr>
        <w:t>產業園區的施政成果。</w:t>
      </w:r>
    </w:p>
    <w:p w14:paraId="7862CDDB" w14:textId="77777777" w:rsidR="009A3A51" w:rsidRPr="00266D20" w:rsidRDefault="009A3A51" w:rsidP="007170CF">
      <w:pPr>
        <w:widowControl/>
        <w:suppressAutoHyphens/>
        <w:overflowPunct w:val="0"/>
        <w:autoSpaceDN w:val="0"/>
        <w:snapToGrid w:val="0"/>
        <w:spacing w:line="320" w:lineRule="exact"/>
        <w:ind w:left="2098"/>
        <w:jc w:val="both"/>
        <w:textAlignment w:val="baseline"/>
        <w:rPr>
          <w:rFonts w:ascii="標楷體" w:eastAsia="標楷體" w:hAnsi="標楷體"/>
          <w:bCs/>
          <w:color w:val="000000" w:themeColor="text1"/>
          <w:kern w:val="0"/>
          <w:sz w:val="28"/>
          <w:szCs w:val="28"/>
        </w:rPr>
      </w:pPr>
    </w:p>
    <w:p w14:paraId="01803376" w14:textId="77777777" w:rsidR="00E10CBC" w:rsidRPr="00266D20" w:rsidRDefault="00E10CBC" w:rsidP="007170CF">
      <w:pPr>
        <w:pStyle w:val="ad"/>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r w:rsidRPr="00266D20">
        <w:rPr>
          <w:rFonts w:ascii="微軟正黑體" w:eastAsia="微軟正黑體" w:hAnsi="微軟正黑體" w:cs="?????(P)" w:hint="eastAsia"/>
          <w:b/>
          <w:bCs/>
          <w:color w:val="000000" w:themeColor="text1"/>
          <w:kern w:val="0"/>
          <w:sz w:val="30"/>
          <w:szCs w:val="30"/>
        </w:rPr>
        <w:t>三、市場管理</w:t>
      </w:r>
    </w:p>
    <w:p w14:paraId="2E42F4BC" w14:textId="77777777" w:rsidR="003C0EC8" w:rsidRPr="00266D20" w:rsidRDefault="003C0EC8" w:rsidP="003C503E">
      <w:pPr>
        <w:pStyle w:val="af9"/>
        <w:widowControl/>
        <w:numPr>
          <w:ilvl w:val="0"/>
          <w:numId w:val="37"/>
        </w:numPr>
        <w:tabs>
          <w:tab w:val="left" w:pos="1316"/>
        </w:tabs>
        <w:suppressAutoHyphens/>
        <w:overflowPunct w:val="0"/>
        <w:autoSpaceDN w:val="0"/>
        <w:snapToGrid w:val="0"/>
        <w:spacing w:line="340" w:lineRule="exact"/>
        <w:ind w:leftChars="0" w:hanging="346"/>
        <w:jc w:val="both"/>
        <w:textAlignment w:val="baseline"/>
        <w:rPr>
          <w:rFonts w:ascii="標楷體" w:eastAsia="標楷體" w:hAnsi="標楷體"/>
          <w:bCs/>
          <w:color w:val="000000" w:themeColor="text1"/>
          <w:kern w:val="0"/>
          <w:sz w:val="28"/>
          <w:szCs w:val="28"/>
        </w:rPr>
      </w:pPr>
      <w:r w:rsidRPr="00266D20">
        <w:rPr>
          <w:rFonts w:ascii="標楷體" w:eastAsia="標楷體" w:hAnsi="標楷體"/>
          <w:bCs/>
          <w:color w:val="000000" w:themeColor="text1"/>
          <w:kern w:val="0"/>
          <w:sz w:val="28"/>
          <w:szCs w:val="28"/>
        </w:rPr>
        <w:t>環境衛生督導</w:t>
      </w:r>
    </w:p>
    <w:p w14:paraId="59B392FC" w14:textId="545D34DE" w:rsidR="00E10CBC" w:rsidRPr="00266D20" w:rsidRDefault="00484869" w:rsidP="007170CF">
      <w:pPr>
        <w:adjustRightInd w:val="0"/>
        <w:snapToGrid w:val="0"/>
        <w:spacing w:line="340" w:lineRule="exact"/>
        <w:ind w:leftChars="550" w:left="1320"/>
        <w:jc w:val="both"/>
        <w:rPr>
          <w:rFonts w:ascii="標楷體" w:eastAsia="標楷體" w:hAnsi="標楷體" w:cs="Arial"/>
          <w:bCs/>
          <w:snapToGrid w:val="0"/>
          <w:color w:val="000000" w:themeColor="text1"/>
          <w:kern w:val="0"/>
          <w:sz w:val="28"/>
          <w:szCs w:val="28"/>
        </w:rPr>
      </w:pPr>
      <w:r w:rsidRPr="00266D20">
        <w:rPr>
          <w:rFonts w:ascii="標楷體" w:eastAsia="標楷體" w:hAnsi="標楷體" w:cs="Arial" w:hint="eastAsia"/>
          <w:bCs/>
          <w:snapToGrid w:val="0"/>
          <w:color w:val="000000" w:themeColor="text1"/>
          <w:kern w:val="0"/>
          <w:sz w:val="28"/>
          <w:szCs w:val="28"/>
        </w:rPr>
        <w:t>因應登革熱、漢他病毒等</w:t>
      </w:r>
      <w:proofErr w:type="gramStart"/>
      <w:r w:rsidRPr="00266D20">
        <w:rPr>
          <w:rFonts w:ascii="標楷體" w:eastAsia="標楷體" w:hAnsi="標楷體" w:cs="Arial" w:hint="eastAsia"/>
          <w:bCs/>
          <w:snapToGrid w:val="0"/>
          <w:color w:val="000000" w:themeColor="text1"/>
          <w:kern w:val="0"/>
          <w:sz w:val="28"/>
          <w:szCs w:val="28"/>
        </w:rPr>
        <w:t>疫</w:t>
      </w:r>
      <w:proofErr w:type="gramEnd"/>
      <w:r w:rsidRPr="00266D20">
        <w:rPr>
          <w:rFonts w:ascii="標楷體" w:eastAsia="標楷體" w:hAnsi="標楷體" w:cs="Arial" w:hint="eastAsia"/>
          <w:bCs/>
          <w:snapToGrid w:val="0"/>
          <w:color w:val="000000" w:themeColor="text1"/>
          <w:kern w:val="0"/>
          <w:sz w:val="28"/>
          <w:szCs w:val="28"/>
        </w:rPr>
        <w:t>情，114年1月1日至6月30日計動員5,402人次進行2,701場次巡檢作業、噴藥防治185場次，並持續督促各市場自治會及管理委員會落實各項防疫措施，營業</w:t>
      </w:r>
      <w:r w:rsidRPr="00266D20">
        <w:rPr>
          <w:rFonts w:ascii="標楷體" w:eastAsia="標楷體" w:hAnsi="標楷體" w:cs="Arial" w:hint="eastAsia"/>
          <w:bCs/>
          <w:snapToGrid w:val="0"/>
          <w:color w:val="000000" w:themeColor="text1"/>
          <w:kern w:val="0"/>
          <w:sz w:val="28"/>
          <w:szCs w:val="28"/>
        </w:rPr>
        <w:lastRenderedPageBreak/>
        <w:t>結束後加強攤位及公共區域清潔、清除登革熱病媒</w:t>
      </w:r>
      <w:proofErr w:type="gramStart"/>
      <w:r w:rsidRPr="00266D20">
        <w:rPr>
          <w:rFonts w:ascii="標楷體" w:eastAsia="標楷體" w:hAnsi="標楷體" w:cs="Arial" w:hint="eastAsia"/>
          <w:bCs/>
          <w:snapToGrid w:val="0"/>
          <w:color w:val="000000" w:themeColor="text1"/>
          <w:kern w:val="0"/>
          <w:sz w:val="28"/>
          <w:szCs w:val="28"/>
        </w:rPr>
        <w:t>蚊</w:t>
      </w:r>
      <w:proofErr w:type="gramEnd"/>
      <w:r w:rsidRPr="00266D20">
        <w:rPr>
          <w:rFonts w:ascii="標楷體" w:eastAsia="標楷體" w:hAnsi="標楷體" w:cs="Arial" w:hint="eastAsia"/>
          <w:bCs/>
          <w:snapToGrid w:val="0"/>
          <w:color w:val="000000" w:themeColor="text1"/>
          <w:kern w:val="0"/>
          <w:sz w:val="28"/>
          <w:szCs w:val="28"/>
        </w:rPr>
        <w:t>孳生源，進行捕鼠滅鼠、定期</w:t>
      </w:r>
      <w:proofErr w:type="gramStart"/>
      <w:r w:rsidRPr="00266D20">
        <w:rPr>
          <w:rFonts w:ascii="標楷體" w:eastAsia="標楷體" w:hAnsi="標楷體" w:cs="Arial" w:hint="eastAsia"/>
          <w:bCs/>
          <w:snapToGrid w:val="0"/>
          <w:color w:val="000000" w:themeColor="text1"/>
          <w:kern w:val="0"/>
          <w:sz w:val="28"/>
          <w:szCs w:val="28"/>
        </w:rPr>
        <w:t>環境清消等</w:t>
      </w:r>
      <w:proofErr w:type="gramEnd"/>
      <w:r w:rsidRPr="00266D20">
        <w:rPr>
          <w:rFonts w:ascii="標楷體" w:eastAsia="標楷體" w:hAnsi="標楷體" w:cs="Arial" w:hint="eastAsia"/>
          <w:bCs/>
          <w:snapToGrid w:val="0"/>
          <w:color w:val="000000" w:themeColor="text1"/>
          <w:kern w:val="0"/>
          <w:sz w:val="28"/>
          <w:szCs w:val="28"/>
        </w:rPr>
        <w:t>工作，以維市場環境衛生，提供民眾安心的消費環境</w:t>
      </w:r>
      <w:r w:rsidR="003C0EC8" w:rsidRPr="00266D20">
        <w:rPr>
          <w:rFonts w:ascii="標楷體" w:eastAsia="標楷體" w:hAnsi="標楷體" w:cs="Arial" w:hint="eastAsia"/>
          <w:bCs/>
          <w:snapToGrid w:val="0"/>
          <w:color w:val="000000" w:themeColor="text1"/>
          <w:kern w:val="0"/>
          <w:sz w:val="28"/>
          <w:szCs w:val="28"/>
        </w:rPr>
        <w:t>。</w:t>
      </w:r>
    </w:p>
    <w:p w14:paraId="591AA5D9" w14:textId="77777777" w:rsidR="00E10CBC" w:rsidRPr="00266D20" w:rsidRDefault="00E10CBC" w:rsidP="003C503E">
      <w:pPr>
        <w:pStyle w:val="af9"/>
        <w:widowControl/>
        <w:numPr>
          <w:ilvl w:val="0"/>
          <w:numId w:val="37"/>
        </w:numPr>
        <w:tabs>
          <w:tab w:val="left" w:pos="1316"/>
        </w:tabs>
        <w:suppressAutoHyphens/>
        <w:overflowPunct w:val="0"/>
        <w:autoSpaceDN w:val="0"/>
        <w:snapToGrid w:val="0"/>
        <w:spacing w:line="340" w:lineRule="exact"/>
        <w:ind w:leftChars="0" w:hanging="346"/>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公、民有市場環境改善工程</w:t>
      </w:r>
    </w:p>
    <w:p w14:paraId="3BB6715C" w14:textId="1DD696EA" w:rsidR="00E74DBB" w:rsidRPr="00266D20" w:rsidRDefault="00F261EF" w:rsidP="007170CF">
      <w:pPr>
        <w:widowControl/>
        <w:numPr>
          <w:ilvl w:val="0"/>
          <w:numId w:val="2"/>
        </w:numPr>
        <w:suppressAutoHyphens/>
        <w:overflowPunct w:val="0"/>
        <w:autoSpaceDN w:val="0"/>
        <w:snapToGrid w:val="0"/>
        <w:spacing w:line="320" w:lineRule="exact"/>
        <w:ind w:left="1702"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bCs/>
          <w:color w:val="000000" w:themeColor="text1"/>
          <w:kern w:val="0"/>
          <w:sz w:val="28"/>
          <w:szCs w:val="28"/>
        </w:rPr>
        <w:t>公有零售市場耐震補強</w:t>
      </w:r>
      <w:r w:rsidRPr="00266D20">
        <w:rPr>
          <w:rFonts w:ascii="標楷體" w:eastAsia="標楷體" w:hAnsi="標楷體" w:hint="eastAsia"/>
          <w:bCs/>
          <w:color w:val="000000" w:themeColor="text1"/>
          <w:kern w:val="0"/>
          <w:sz w:val="28"/>
          <w:szCs w:val="28"/>
        </w:rPr>
        <w:t>工程：108年至112年已完成中興、六龜、九曲堂、湖內、阿蓮、永安、田寮及彌陀等8處市場耐震補強工程，113年已完成中華、龍華、鳳山第二、旗津及林德官等5處市場耐震補強工程，114年完成三民第二、</w:t>
      </w:r>
      <w:proofErr w:type="gramStart"/>
      <w:r w:rsidRPr="00266D20">
        <w:rPr>
          <w:rFonts w:ascii="標楷體" w:eastAsia="標楷體" w:hAnsi="標楷體" w:hint="eastAsia"/>
          <w:bCs/>
          <w:color w:val="000000" w:themeColor="text1"/>
          <w:kern w:val="0"/>
          <w:sz w:val="28"/>
          <w:szCs w:val="28"/>
        </w:rPr>
        <w:t>梓</w:t>
      </w:r>
      <w:proofErr w:type="gramEnd"/>
      <w:r w:rsidRPr="00266D20">
        <w:rPr>
          <w:rFonts w:ascii="標楷體" w:eastAsia="標楷體" w:hAnsi="標楷體" w:hint="eastAsia"/>
          <w:bCs/>
          <w:color w:val="000000" w:themeColor="text1"/>
          <w:kern w:val="0"/>
          <w:sz w:val="28"/>
          <w:szCs w:val="28"/>
        </w:rPr>
        <w:t>官第一、美濃等3處市場耐震補強工程，刻正辦理茄</w:t>
      </w:r>
      <w:proofErr w:type="gramStart"/>
      <w:r w:rsidRPr="00266D20">
        <w:rPr>
          <w:rFonts w:ascii="標楷體" w:eastAsia="標楷體" w:hAnsi="標楷體" w:hint="eastAsia"/>
          <w:bCs/>
          <w:color w:val="000000" w:themeColor="text1"/>
          <w:kern w:val="0"/>
          <w:sz w:val="28"/>
          <w:szCs w:val="28"/>
        </w:rPr>
        <w:t>萣</w:t>
      </w:r>
      <w:proofErr w:type="gramEnd"/>
      <w:r w:rsidRPr="00266D20">
        <w:rPr>
          <w:rFonts w:ascii="標楷體" w:eastAsia="標楷體" w:hAnsi="標楷體" w:hint="eastAsia"/>
          <w:bCs/>
          <w:color w:val="000000" w:themeColor="text1"/>
          <w:kern w:val="0"/>
          <w:sz w:val="28"/>
          <w:szCs w:val="28"/>
        </w:rPr>
        <w:t>、鼓山第三市場耐震補強工程，全案預計114年底前完成</w:t>
      </w:r>
      <w:r w:rsidR="00E74DBB" w:rsidRPr="00266D20">
        <w:rPr>
          <w:rFonts w:ascii="標楷體" w:eastAsia="標楷體" w:hAnsi="標楷體" w:hint="eastAsia"/>
          <w:bCs/>
          <w:color w:val="000000" w:themeColor="text1"/>
          <w:kern w:val="0"/>
          <w:sz w:val="28"/>
          <w:szCs w:val="28"/>
        </w:rPr>
        <w:t>。</w:t>
      </w:r>
    </w:p>
    <w:p w14:paraId="6E596553" w14:textId="07434B8F" w:rsidR="00E10CBC" w:rsidRPr="00266D20" w:rsidRDefault="00350E24" w:rsidP="007170CF">
      <w:pPr>
        <w:widowControl/>
        <w:numPr>
          <w:ilvl w:val="0"/>
          <w:numId w:val="2"/>
        </w:numPr>
        <w:suppressAutoHyphens/>
        <w:overflowPunct w:val="0"/>
        <w:autoSpaceDN w:val="0"/>
        <w:snapToGrid w:val="0"/>
        <w:spacing w:line="320" w:lineRule="exact"/>
        <w:ind w:left="1702"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公有零售市場分年分區環境改善計畫</w:t>
      </w:r>
    </w:p>
    <w:p w14:paraId="70569D09" w14:textId="7A51F05A" w:rsidR="00C91D93" w:rsidRPr="00266D20" w:rsidRDefault="007C5801" w:rsidP="003C503E">
      <w:pPr>
        <w:widowControl/>
        <w:numPr>
          <w:ilvl w:val="0"/>
          <w:numId w:val="55"/>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t>三民第一、新興第一、龍華及哈</w:t>
      </w:r>
      <w:proofErr w:type="gramStart"/>
      <w:r w:rsidRPr="00266D20">
        <w:rPr>
          <w:rFonts w:ascii="標楷體" w:eastAsia="標楷體" w:hAnsi="標楷體" w:hint="eastAsia"/>
          <w:bCs/>
          <w:color w:val="000000" w:themeColor="text1"/>
          <w:spacing w:val="4"/>
          <w:kern w:val="0"/>
          <w:sz w:val="28"/>
          <w:szCs w:val="28"/>
        </w:rPr>
        <w:t>囉</w:t>
      </w:r>
      <w:proofErr w:type="gramEnd"/>
      <w:r w:rsidRPr="00266D20">
        <w:rPr>
          <w:rFonts w:ascii="標楷體" w:eastAsia="標楷體" w:hAnsi="標楷體" w:hint="eastAsia"/>
          <w:bCs/>
          <w:color w:val="000000" w:themeColor="text1"/>
          <w:spacing w:val="4"/>
          <w:kern w:val="0"/>
          <w:sz w:val="28"/>
          <w:szCs w:val="28"/>
        </w:rPr>
        <w:t>市場辦理浪板</w:t>
      </w:r>
      <w:proofErr w:type="gramStart"/>
      <w:r w:rsidRPr="00266D20">
        <w:rPr>
          <w:rFonts w:ascii="標楷體" w:eastAsia="標楷體" w:hAnsi="標楷體" w:hint="eastAsia"/>
          <w:bCs/>
          <w:color w:val="000000" w:themeColor="text1"/>
          <w:spacing w:val="4"/>
          <w:kern w:val="0"/>
          <w:sz w:val="28"/>
          <w:szCs w:val="28"/>
        </w:rPr>
        <w:t>汰</w:t>
      </w:r>
      <w:proofErr w:type="gramEnd"/>
      <w:r w:rsidRPr="00266D20">
        <w:rPr>
          <w:rFonts w:ascii="標楷體" w:eastAsia="標楷體" w:hAnsi="標楷體" w:hint="eastAsia"/>
          <w:bCs/>
          <w:color w:val="000000" w:themeColor="text1"/>
          <w:spacing w:val="4"/>
          <w:kern w:val="0"/>
          <w:sz w:val="28"/>
          <w:szCs w:val="28"/>
        </w:rPr>
        <w:t>換、地磚鋪設、</w:t>
      </w:r>
      <w:proofErr w:type="gramStart"/>
      <w:r w:rsidRPr="00266D20">
        <w:rPr>
          <w:rFonts w:ascii="標楷體" w:eastAsia="標楷體" w:hAnsi="標楷體" w:hint="eastAsia"/>
          <w:bCs/>
          <w:color w:val="000000" w:themeColor="text1"/>
          <w:spacing w:val="4"/>
          <w:kern w:val="0"/>
          <w:sz w:val="28"/>
          <w:szCs w:val="28"/>
        </w:rPr>
        <w:t>採</w:t>
      </w:r>
      <w:proofErr w:type="gramEnd"/>
      <w:r w:rsidRPr="00266D20">
        <w:rPr>
          <w:rFonts w:ascii="標楷體" w:eastAsia="標楷體" w:hAnsi="標楷體" w:hint="eastAsia"/>
          <w:bCs/>
          <w:color w:val="000000" w:themeColor="text1"/>
          <w:spacing w:val="4"/>
          <w:kern w:val="0"/>
          <w:sz w:val="28"/>
          <w:szCs w:val="28"/>
        </w:rPr>
        <w:t>光罩更換、舊式水溝蓋</w:t>
      </w:r>
      <w:proofErr w:type="gramStart"/>
      <w:r w:rsidRPr="00266D20">
        <w:rPr>
          <w:rFonts w:ascii="標楷體" w:eastAsia="標楷體" w:hAnsi="標楷體" w:hint="eastAsia"/>
          <w:bCs/>
          <w:color w:val="000000" w:themeColor="text1"/>
          <w:spacing w:val="4"/>
          <w:kern w:val="0"/>
          <w:sz w:val="28"/>
          <w:szCs w:val="28"/>
        </w:rPr>
        <w:t>汰</w:t>
      </w:r>
      <w:proofErr w:type="gramEnd"/>
      <w:r w:rsidRPr="00266D20">
        <w:rPr>
          <w:rFonts w:ascii="標楷體" w:eastAsia="標楷體" w:hAnsi="標楷體" w:hint="eastAsia"/>
          <w:bCs/>
          <w:color w:val="000000" w:themeColor="text1"/>
          <w:spacing w:val="4"/>
          <w:kern w:val="0"/>
          <w:sz w:val="28"/>
          <w:szCs w:val="28"/>
        </w:rPr>
        <w:t>換</w:t>
      </w:r>
      <w:proofErr w:type="gramStart"/>
      <w:r w:rsidRPr="00266D20">
        <w:rPr>
          <w:rFonts w:ascii="標楷體" w:eastAsia="標楷體" w:hAnsi="標楷體" w:hint="eastAsia"/>
          <w:bCs/>
          <w:color w:val="000000" w:themeColor="text1"/>
          <w:spacing w:val="4"/>
          <w:kern w:val="0"/>
          <w:sz w:val="28"/>
          <w:szCs w:val="28"/>
        </w:rPr>
        <w:t>成格柵板</w:t>
      </w:r>
      <w:proofErr w:type="gramEnd"/>
      <w:r w:rsidRPr="00266D20">
        <w:rPr>
          <w:rFonts w:ascii="標楷體" w:eastAsia="標楷體" w:hAnsi="標楷體" w:hint="eastAsia"/>
          <w:bCs/>
          <w:color w:val="000000" w:themeColor="text1"/>
          <w:spacing w:val="4"/>
          <w:kern w:val="0"/>
          <w:sz w:val="28"/>
          <w:szCs w:val="28"/>
        </w:rPr>
        <w:t>、部分排煙管更新等修繕工程，113年8月26日開工，已於114年1月20日完工</w:t>
      </w:r>
      <w:r w:rsidR="00C91D93" w:rsidRPr="00266D20">
        <w:rPr>
          <w:rFonts w:ascii="標楷體" w:eastAsia="標楷體" w:hAnsi="標楷體" w:hint="eastAsia"/>
          <w:bCs/>
          <w:color w:val="000000" w:themeColor="text1"/>
          <w:spacing w:val="4"/>
          <w:kern w:val="0"/>
          <w:sz w:val="28"/>
          <w:szCs w:val="28"/>
        </w:rPr>
        <w:t>。</w:t>
      </w:r>
    </w:p>
    <w:p w14:paraId="1C79494C" w14:textId="04B094EA" w:rsidR="006C0CB3" w:rsidRPr="00266D20" w:rsidRDefault="007C5801" w:rsidP="003C503E">
      <w:pPr>
        <w:widowControl/>
        <w:numPr>
          <w:ilvl w:val="0"/>
          <w:numId w:val="55"/>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spacing w:val="4"/>
          <w:kern w:val="0"/>
          <w:sz w:val="28"/>
          <w:szCs w:val="28"/>
        </w:rPr>
      </w:pPr>
      <w:proofErr w:type="gramStart"/>
      <w:r w:rsidRPr="00266D20">
        <w:rPr>
          <w:rFonts w:ascii="標楷體" w:eastAsia="標楷體" w:hAnsi="標楷體" w:hint="eastAsia"/>
          <w:bCs/>
          <w:color w:val="000000" w:themeColor="text1"/>
          <w:spacing w:val="4"/>
          <w:kern w:val="0"/>
          <w:sz w:val="28"/>
          <w:szCs w:val="28"/>
        </w:rPr>
        <w:t>苓</w:t>
      </w:r>
      <w:proofErr w:type="gramEnd"/>
      <w:r w:rsidRPr="00266D20">
        <w:rPr>
          <w:rFonts w:ascii="標楷體" w:eastAsia="標楷體" w:hAnsi="標楷體" w:hint="eastAsia"/>
          <w:bCs/>
          <w:color w:val="000000" w:themeColor="text1"/>
          <w:spacing w:val="4"/>
          <w:kern w:val="0"/>
          <w:sz w:val="28"/>
          <w:szCs w:val="28"/>
        </w:rPr>
        <w:t>雅、橋頭第一及鳳山第二市場辦理中央走道增設風扇、天花板美化、雨污水分離、天溝排水改善、部分區域水溝蓋更換及增設監視器等修繕工程，113年10月7日開工，已於114年1月17日完工</w:t>
      </w:r>
      <w:r w:rsidR="00C91D93" w:rsidRPr="00266D20">
        <w:rPr>
          <w:rFonts w:ascii="標楷體" w:eastAsia="標楷體" w:hAnsi="標楷體" w:hint="eastAsia"/>
          <w:bCs/>
          <w:color w:val="000000" w:themeColor="text1"/>
          <w:spacing w:val="4"/>
          <w:kern w:val="0"/>
          <w:sz w:val="28"/>
          <w:szCs w:val="28"/>
        </w:rPr>
        <w:t>。</w:t>
      </w:r>
    </w:p>
    <w:p w14:paraId="3BF99355" w14:textId="634F7E42" w:rsidR="007C5801" w:rsidRPr="00266D20" w:rsidRDefault="007C5801" w:rsidP="003C503E">
      <w:pPr>
        <w:widowControl/>
        <w:numPr>
          <w:ilvl w:val="0"/>
          <w:numId w:val="55"/>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t>中興市場辦理地下停車場坡</w:t>
      </w:r>
      <w:proofErr w:type="gramStart"/>
      <w:r w:rsidRPr="00266D20">
        <w:rPr>
          <w:rFonts w:ascii="標楷體" w:eastAsia="標楷體" w:hAnsi="標楷體" w:hint="eastAsia"/>
          <w:bCs/>
          <w:color w:val="000000" w:themeColor="text1"/>
          <w:spacing w:val="4"/>
          <w:kern w:val="0"/>
          <w:sz w:val="28"/>
          <w:szCs w:val="28"/>
        </w:rPr>
        <w:t>道地坪</w:t>
      </w:r>
      <w:proofErr w:type="gramEnd"/>
      <w:r w:rsidRPr="00266D20">
        <w:rPr>
          <w:rFonts w:ascii="標楷體" w:eastAsia="標楷體" w:hAnsi="標楷體" w:hint="eastAsia"/>
          <w:bCs/>
          <w:color w:val="000000" w:themeColor="text1"/>
          <w:spacing w:val="4"/>
          <w:kern w:val="0"/>
          <w:sz w:val="28"/>
          <w:szCs w:val="28"/>
        </w:rPr>
        <w:t>及截水槽重整、發電室鐵</w:t>
      </w:r>
      <w:proofErr w:type="gramStart"/>
      <w:r w:rsidRPr="00266D20">
        <w:rPr>
          <w:rFonts w:ascii="標楷體" w:eastAsia="標楷體" w:hAnsi="標楷體" w:hint="eastAsia"/>
          <w:bCs/>
          <w:color w:val="000000" w:themeColor="text1"/>
          <w:spacing w:val="4"/>
          <w:kern w:val="0"/>
          <w:sz w:val="28"/>
          <w:szCs w:val="28"/>
        </w:rPr>
        <w:t>捲</w:t>
      </w:r>
      <w:proofErr w:type="gramEnd"/>
      <w:r w:rsidRPr="00266D20">
        <w:rPr>
          <w:rFonts w:ascii="標楷體" w:eastAsia="標楷體" w:hAnsi="標楷體" w:hint="eastAsia"/>
          <w:bCs/>
          <w:color w:val="000000" w:themeColor="text1"/>
          <w:spacing w:val="4"/>
          <w:kern w:val="0"/>
          <w:sz w:val="28"/>
          <w:szCs w:val="28"/>
        </w:rPr>
        <w:t>門更新、鋼板漏水處、二樓新設自來水水塔等修繕工程，</w:t>
      </w:r>
      <w:r w:rsidR="00A0121A" w:rsidRPr="00266D20">
        <w:rPr>
          <w:rFonts w:ascii="標楷體" w:eastAsia="標楷體" w:hAnsi="標楷體" w:hint="eastAsia"/>
          <w:bCs/>
          <w:color w:val="000000" w:themeColor="text1"/>
          <w:spacing w:val="4"/>
          <w:kern w:val="0"/>
          <w:sz w:val="28"/>
          <w:szCs w:val="28"/>
        </w:rPr>
        <w:t>已於</w:t>
      </w:r>
      <w:r w:rsidRPr="00266D20">
        <w:rPr>
          <w:rFonts w:ascii="標楷體" w:eastAsia="標楷體" w:hAnsi="標楷體" w:hint="eastAsia"/>
          <w:bCs/>
          <w:color w:val="000000" w:themeColor="text1"/>
          <w:spacing w:val="4"/>
          <w:kern w:val="0"/>
          <w:sz w:val="28"/>
          <w:szCs w:val="28"/>
        </w:rPr>
        <w:t>114年2月6日開工，6月23日完工。</w:t>
      </w:r>
    </w:p>
    <w:p w14:paraId="5DEBE333" w14:textId="2A8B7140" w:rsidR="007C5801" w:rsidRPr="00266D20" w:rsidRDefault="007C5801" w:rsidP="003C503E">
      <w:pPr>
        <w:widowControl/>
        <w:numPr>
          <w:ilvl w:val="0"/>
          <w:numId w:val="55"/>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t>鹽</w:t>
      </w:r>
      <w:proofErr w:type="gramStart"/>
      <w:r w:rsidRPr="00266D20">
        <w:rPr>
          <w:rFonts w:ascii="標楷體" w:eastAsia="標楷體" w:hAnsi="標楷體" w:hint="eastAsia"/>
          <w:bCs/>
          <w:color w:val="000000" w:themeColor="text1"/>
          <w:spacing w:val="4"/>
          <w:kern w:val="0"/>
          <w:sz w:val="28"/>
          <w:szCs w:val="28"/>
        </w:rPr>
        <w:t>埕</w:t>
      </w:r>
      <w:proofErr w:type="gramEnd"/>
      <w:r w:rsidRPr="00266D20">
        <w:rPr>
          <w:rFonts w:ascii="標楷體" w:eastAsia="標楷體" w:hAnsi="標楷體" w:hint="eastAsia"/>
          <w:bCs/>
          <w:color w:val="000000" w:themeColor="text1"/>
          <w:spacing w:val="4"/>
          <w:kern w:val="0"/>
          <w:sz w:val="28"/>
          <w:szCs w:val="28"/>
        </w:rPr>
        <w:t>第一公有市場空調系統建置案已於114年5月19日申報開工，預計9月完工。</w:t>
      </w:r>
    </w:p>
    <w:p w14:paraId="73FDA453" w14:textId="77777777" w:rsidR="003C5A7B" w:rsidRPr="00266D20" w:rsidRDefault="003C5A7B" w:rsidP="007170CF">
      <w:pPr>
        <w:widowControl/>
        <w:numPr>
          <w:ilvl w:val="0"/>
          <w:numId w:val="2"/>
        </w:numPr>
        <w:suppressAutoHyphens/>
        <w:overflowPunct w:val="0"/>
        <w:autoSpaceDN w:val="0"/>
        <w:snapToGrid w:val="0"/>
        <w:spacing w:line="320" w:lineRule="exact"/>
        <w:ind w:left="1673"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公有市場屋頂建置太陽光電</w:t>
      </w:r>
    </w:p>
    <w:p w14:paraId="6495FB70" w14:textId="04E66E0A" w:rsidR="003C5A7B" w:rsidRPr="00266D20" w:rsidRDefault="00BA7905" w:rsidP="007170CF">
      <w:pPr>
        <w:widowControl/>
        <w:suppressAutoHyphens/>
        <w:overflowPunct w:val="0"/>
        <w:autoSpaceDN w:val="0"/>
        <w:snapToGrid w:val="0"/>
        <w:spacing w:line="320" w:lineRule="exact"/>
        <w:ind w:left="1701"/>
        <w:jc w:val="both"/>
        <w:textAlignment w:val="baseline"/>
        <w:rPr>
          <w:rFonts w:ascii="標楷體" w:eastAsia="標楷體" w:hAnsi="標楷體"/>
          <w:bCs/>
          <w:color w:val="000000" w:themeColor="text1"/>
          <w:sz w:val="28"/>
          <w:szCs w:val="28"/>
        </w:rPr>
      </w:pPr>
      <w:r w:rsidRPr="00266D20">
        <w:rPr>
          <w:rFonts w:ascii="標楷體" w:eastAsia="標楷體" w:hAnsi="標楷體" w:hint="eastAsia"/>
          <w:bCs/>
          <w:color w:val="000000" w:themeColor="text1"/>
          <w:sz w:val="28"/>
          <w:szCs w:val="28"/>
        </w:rPr>
        <w:t>截至目前已完成旗</w:t>
      </w:r>
      <w:proofErr w:type="gramStart"/>
      <w:r w:rsidRPr="00266D20">
        <w:rPr>
          <w:rFonts w:ascii="標楷體" w:eastAsia="標楷體" w:hAnsi="標楷體" w:hint="eastAsia"/>
          <w:bCs/>
          <w:color w:val="000000" w:themeColor="text1"/>
          <w:sz w:val="28"/>
          <w:szCs w:val="28"/>
        </w:rPr>
        <w:t>后</w:t>
      </w:r>
      <w:proofErr w:type="gramEnd"/>
      <w:r w:rsidRPr="00266D20">
        <w:rPr>
          <w:rFonts w:ascii="標楷體" w:eastAsia="標楷體" w:hAnsi="標楷體" w:hint="eastAsia"/>
          <w:bCs/>
          <w:color w:val="000000" w:themeColor="text1"/>
          <w:sz w:val="28"/>
          <w:szCs w:val="28"/>
        </w:rPr>
        <w:t>觀光、旗山第一、中興、大樹、武廟、龍華、岡山文賢、鼓山第一、前鎮第二、果貿、六龜、彌陀、興港特定區、</w:t>
      </w:r>
      <w:proofErr w:type="gramStart"/>
      <w:r w:rsidRPr="00266D20">
        <w:rPr>
          <w:rFonts w:ascii="標楷體" w:eastAsia="標楷體" w:hAnsi="標楷體" w:hint="eastAsia"/>
          <w:bCs/>
          <w:color w:val="000000" w:themeColor="text1"/>
          <w:sz w:val="28"/>
          <w:szCs w:val="28"/>
        </w:rPr>
        <w:t>梓</w:t>
      </w:r>
      <w:proofErr w:type="gramEnd"/>
      <w:r w:rsidRPr="00266D20">
        <w:rPr>
          <w:rFonts w:ascii="標楷體" w:eastAsia="標楷體" w:hAnsi="標楷體" w:hint="eastAsia"/>
          <w:bCs/>
          <w:color w:val="000000" w:themeColor="text1"/>
          <w:sz w:val="28"/>
          <w:szCs w:val="28"/>
        </w:rPr>
        <w:t>官第二、</w:t>
      </w:r>
      <w:proofErr w:type="gramStart"/>
      <w:r w:rsidRPr="00266D20">
        <w:rPr>
          <w:rFonts w:ascii="標楷體" w:eastAsia="標楷體" w:hAnsi="標楷體" w:hint="eastAsia"/>
          <w:bCs/>
          <w:color w:val="000000" w:themeColor="text1"/>
          <w:sz w:val="28"/>
          <w:szCs w:val="28"/>
        </w:rPr>
        <w:t>苓</w:t>
      </w:r>
      <w:proofErr w:type="gramEnd"/>
      <w:r w:rsidRPr="00266D20">
        <w:rPr>
          <w:rFonts w:ascii="標楷體" w:eastAsia="標楷體" w:hAnsi="標楷體" w:hint="eastAsia"/>
          <w:bCs/>
          <w:color w:val="000000" w:themeColor="text1"/>
          <w:sz w:val="28"/>
          <w:szCs w:val="28"/>
        </w:rPr>
        <w:t>雅、甲仙、杉林大愛園區及路竹等18處公有市場屋頂設置太陽光電，累計年發電量達357萬度。屋頂設置太陽光電能使室內溫度降低3至5度，承攬廠商還提供屋頂防漏水保固20年。</w:t>
      </w:r>
      <w:proofErr w:type="gramStart"/>
      <w:r w:rsidRPr="00266D20">
        <w:rPr>
          <w:rFonts w:ascii="標楷體" w:eastAsia="標楷體" w:hAnsi="標楷體" w:hint="eastAsia"/>
          <w:bCs/>
          <w:color w:val="000000" w:themeColor="text1"/>
          <w:sz w:val="28"/>
          <w:szCs w:val="28"/>
        </w:rPr>
        <w:t>此外，</w:t>
      </w:r>
      <w:proofErr w:type="gramEnd"/>
      <w:r w:rsidRPr="00266D20">
        <w:rPr>
          <w:rFonts w:ascii="標楷體" w:eastAsia="標楷體" w:hAnsi="標楷體" w:hint="eastAsia"/>
          <w:bCs/>
          <w:color w:val="000000" w:themeColor="text1"/>
          <w:sz w:val="28"/>
          <w:szCs w:val="28"/>
        </w:rPr>
        <w:t>售電回饋率7% 用於</w:t>
      </w:r>
      <w:proofErr w:type="gramStart"/>
      <w:r w:rsidRPr="00266D20">
        <w:rPr>
          <w:rFonts w:ascii="標楷體" w:eastAsia="標楷體" w:hAnsi="標楷體" w:hint="eastAsia"/>
          <w:bCs/>
          <w:color w:val="000000" w:themeColor="text1"/>
          <w:sz w:val="28"/>
          <w:szCs w:val="28"/>
        </w:rPr>
        <w:t>挹</w:t>
      </w:r>
      <w:proofErr w:type="gramEnd"/>
      <w:r w:rsidRPr="00266D20">
        <w:rPr>
          <w:rFonts w:ascii="標楷體" w:eastAsia="標楷體" w:hAnsi="標楷體" w:hint="eastAsia"/>
          <w:bCs/>
          <w:color w:val="000000" w:themeColor="text1"/>
          <w:sz w:val="28"/>
          <w:szCs w:val="28"/>
        </w:rPr>
        <w:t>注市府財政，同時也將</w:t>
      </w:r>
      <w:proofErr w:type="gramStart"/>
      <w:r w:rsidRPr="00266D20">
        <w:rPr>
          <w:rFonts w:ascii="標楷體" w:eastAsia="標楷體" w:hAnsi="標楷體" w:hint="eastAsia"/>
          <w:bCs/>
          <w:color w:val="000000" w:themeColor="text1"/>
          <w:sz w:val="28"/>
          <w:szCs w:val="28"/>
        </w:rPr>
        <w:t>提撥</w:t>
      </w:r>
      <w:proofErr w:type="gramEnd"/>
      <w:r w:rsidRPr="00266D20">
        <w:rPr>
          <w:rFonts w:ascii="標楷體" w:eastAsia="標楷體" w:hAnsi="標楷體" w:hint="eastAsia"/>
          <w:bCs/>
          <w:color w:val="000000" w:themeColor="text1"/>
          <w:sz w:val="28"/>
          <w:szCs w:val="28"/>
        </w:rPr>
        <w:t>回饋市場作為環境清潔維護或修繕所需費用</w:t>
      </w:r>
      <w:r w:rsidR="003C5A7B" w:rsidRPr="00266D20">
        <w:rPr>
          <w:rFonts w:ascii="標楷體" w:eastAsia="標楷體" w:hAnsi="標楷體" w:hint="eastAsia"/>
          <w:bCs/>
          <w:color w:val="000000" w:themeColor="text1"/>
          <w:sz w:val="28"/>
          <w:szCs w:val="28"/>
        </w:rPr>
        <w:t>。</w:t>
      </w:r>
    </w:p>
    <w:p w14:paraId="68DBD81E" w14:textId="00FBF79A" w:rsidR="00E10CBC" w:rsidRPr="00266D20" w:rsidRDefault="00B8718F" w:rsidP="007170CF">
      <w:pPr>
        <w:widowControl/>
        <w:numPr>
          <w:ilvl w:val="0"/>
          <w:numId w:val="2"/>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民有市場環境改善工程</w:t>
      </w:r>
    </w:p>
    <w:p w14:paraId="54FEEE55" w14:textId="4A109182" w:rsidR="00DC4E4D" w:rsidRPr="00266D20" w:rsidRDefault="002F1AC1" w:rsidP="007170CF">
      <w:pPr>
        <w:widowControl/>
        <w:suppressAutoHyphens/>
        <w:overflowPunct w:val="0"/>
        <w:autoSpaceDN w:val="0"/>
        <w:snapToGrid w:val="0"/>
        <w:spacing w:line="320" w:lineRule="exact"/>
        <w:ind w:left="1644"/>
        <w:jc w:val="both"/>
        <w:textAlignment w:val="baseline"/>
        <w:rPr>
          <w:rFonts w:ascii="標楷體" w:eastAsia="標楷體" w:hAnsi="標楷體"/>
          <w:bCs/>
          <w:color w:val="000000" w:themeColor="text1"/>
          <w:sz w:val="28"/>
          <w:szCs w:val="28"/>
        </w:rPr>
      </w:pPr>
      <w:proofErr w:type="gramStart"/>
      <w:r w:rsidRPr="00266D20">
        <w:rPr>
          <w:rFonts w:ascii="標楷體" w:eastAsia="標楷體" w:hAnsi="標楷體" w:hint="eastAsia"/>
          <w:bCs/>
          <w:color w:val="000000" w:themeColor="text1"/>
          <w:sz w:val="28"/>
          <w:szCs w:val="28"/>
        </w:rPr>
        <w:t>113</w:t>
      </w:r>
      <w:proofErr w:type="gramEnd"/>
      <w:r w:rsidRPr="00266D20">
        <w:rPr>
          <w:rFonts w:ascii="標楷體" w:eastAsia="標楷體" w:hAnsi="標楷體" w:hint="eastAsia"/>
          <w:bCs/>
          <w:color w:val="000000" w:themeColor="text1"/>
          <w:sz w:val="28"/>
          <w:szCs w:val="28"/>
        </w:rPr>
        <w:t>年度辦理民有市場營運評比補助計畫，修繕本市五甲、五福、三和、博愛等4處市場，113年11月15日開工，已於114年1月完工，更新公共設施，提升市場競爭力</w:t>
      </w:r>
      <w:r w:rsidR="00E10CBC" w:rsidRPr="00266D20">
        <w:rPr>
          <w:rFonts w:ascii="標楷體" w:eastAsia="標楷體" w:hAnsi="標楷體" w:hint="eastAsia"/>
          <w:bCs/>
          <w:color w:val="000000" w:themeColor="text1"/>
          <w:sz w:val="28"/>
          <w:szCs w:val="28"/>
        </w:rPr>
        <w:t>。</w:t>
      </w:r>
    </w:p>
    <w:p w14:paraId="530A213F" w14:textId="77777777" w:rsidR="00E10CBC" w:rsidRPr="00266D20" w:rsidRDefault="00E10CBC" w:rsidP="007170CF">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sz w:val="28"/>
          <w:szCs w:val="28"/>
        </w:rPr>
      </w:pPr>
      <w:r w:rsidRPr="00266D20">
        <w:rPr>
          <w:rFonts w:ascii="標楷體" w:eastAsia="標楷體" w:hAnsi="標楷體" w:hint="eastAsia"/>
          <w:bCs/>
          <w:color w:val="000000" w:themeColor="text1"/>
          <w:sz w:val="28"/>
          <w:szCs w:val="28"/>
        </w:rPr>
        <w:t>（</w:t>
      </w:r>
      <w:r w:rsidR="00ED10A9" w:rsidRPr="00266D20">
        <w:rPr>
          <w:rFonts w:ascii="標楷體" w:eastAsia="標楷體" w:hAnsi="標楷體" w:hint="eastAsia"/>
          <w:bCs/>
          <w:color w:val="000000" w:themeColor="text1"/>
          <w:sz w:val="28"/>
          <w:szCs w:val="28"/>
        </w:rPr>
        <w:t>三</w:t>
      </w:r>
      <w:r w:rsidRPr="00266D20">
        <w:rPr>
          <w:rFonts w:ascii="標楷體" w:eastAsia="標楷體" w:hAnsi="標楷體" w:hint="eastAsia"/>
          <w:bCs/>
          <w:color w:val="000000" w:themeColor="text1"/>
          <w:sz w:val="28"/>
          <w:szCs w:val="28"/>
        </w:rPr>
        <w:t>）攤販臨時集中場輔導管理</w:t>
      </w:r>
    </w:p>
    <w:p w14:paraId="46AA5D15" w14:textId="77777777" w:rsidR="00E10CBC" w:rsidRPr="00266D20" w:rsidRDefault="00E10CBC" w:rsidP="003C503E">
      <w:pPr>
        <w:widowControl/>
        <w:numPr>
          <w:ilvl w:val="0"/>
          <w:numId w:val="48"/>
        </w:numPr>
        <w:tabs>
          <w:tab w:val="left" w:pos="1701"/>
        </w:tabs>
        <w:suppressAutoHyphens/>
        <w:overflowPunct w:val="0"/>
        <w:autoSpaceDN w:val="0"/>
        <w:snapToGrid w:val="0"/>
        <w:spacing w:line="320" w:lineRule="exact"/>
        <w:ind w:left="1673" w:hanging="312"/>
        <w:jc w:val="both"/>
        <w:textAlignment w:val="baseline"/>
        <w:rPr>
          <w:rFonts w:ascii="標楷體" w:eastAsia="標楷體" w:hAnsi="標楷體"/>
          <w:bCs/>
          <w:color w:val="000000" w:themeColor="text1"/>
          <w:kern w:val="0"/>
          <w:sz w:val="28"/>
          <w:szCs w:val="28"/>
        </w:rPr>
      </w:pPr>
      <w:proofErr w:type="gramStart"/>
      <w:r w:rsidRPr="00266D20">
        <w:rPr>
          <w:rFonts w:ascii="標楷體" w:eastAsia="標楷體" w:hAnsi="標楷體" w:hint="eastAsia"/>
          <w:bCs/>
          <w:color w:val="000000" w:themeColor="text1"/>
          <w:kern w:val="0"/>
          <w:sz w:val="28"/>
          <w:szCs w:val="28"/>
        </w:rPr>
        <w:t>攤集場</w:t>
      </w:r>
      <w:proofErr w:type="gramEnd"/>
      <w:r w:rsidRPr="00266D20">
        <w:rPr>
          <w:rFonts w:ascii="標楷體" w:eastAsia="標楷體" w:hAnsi="標楷體" w:hint="eastAsia"/>
          <w:bCs/>
          <w:color w:val="000000" w:themeColor="text1"/>
          <w:kern w:val="0"/>
          <w:sz w:val="28"/>
          <w:szCs w:val="28"/>
        </w:rPr>
        <w:t>合法申設及未合法申設輔導作為</w:t>
      </w:r>
    </w:p>
    <w:p w14:paraId="72A512C0" w14:textId="10F2495D" w:rsidR="007A6076" w:rsidRPr="00266D20" w:rsidRDefault="00BA64FE" w:rsidP="003C503E">
      <w:pPr>
        <w:widowControl/>
        <w:numPr>
          <w:ilvl w:val="0"/>
          <w:numId w:val="50"/>
        </w:numPr>
        <w:suppressAutoHyphens/>
        <w:overflowPunct w:val="0"/>
        <w:autoSpaceDN w:val="0"/>
        <w:snapToGrid w:val="0"/>
        <w:spacing w:line="300" w:lineRule="exact"/>
        <w:ind w:left="2098" w:hanging="454"/>
        <w:jc w:val="both"/>
        <w:textAlignment w:val="baseline"/>
        <w:rPr>
          <w:rFonts w:ascii="標楷體" w:eastAsia="標楷體" w:hAnsi="標楷體"/>
          <w:bCs/>
          <w:color w:val="000000" w:themeColor="text1"/>
          <w:sz w:val="28"/>
          <w:szCs w:val="28"/>
        </w:rPr>
      </w:pPr>
      <w:r w:rsidRPr="00266D20">
        <w:rPr>
          <w:rFonts w:ascii="標楷體" w:eastAsia="標楷體" w:hAnsi="標楷體" w:hint="eastAsia"/>
          <w:bCs/>
          <w:color w:val="000000" w:themeColor="text1"/>
          <w:sz w:val="28"/>
          <w:szCs w:val="28"/>
        </w:rPr>
        <w:t>核准設置23</w:t>
      </w:r>
      <w:proofErr w:type="gramStart"/>
      <w:r w:rsidRPr="00266D20">
        <w:rPr>
          <w:rFonts w:ascii="標楷體" w:eastAsia="標楷體" w:hAnsi="標楷體" w:hint="eastAsia"/>
          <w:bCs/>
          <w:color w:val="000000" w:themeColor="text1"/>
          <w:sz w:val="28"/>
          <w:szCs w:val="28"/>
        </w:rPr>
        <w:t>處攤集場</w:t>
      </w:r>
      <w:proofErr w:type="gramEnd"/>
      <w:r w:rsidRPr="00266D20">
        <w:rPr>
          <w:rFonts w:ascii="標楷體" w:eastAsia="標楷體" w:hAnsi="標楷體" w:hint="eastAsia"/>
          <w:bCs/>
          <w:color w:val="000000" w:themeColor="text1"/>
          <w:sz w:val="28"/>
          <w:szCs w:val="28"/>
        </w:rPr>
        <w:t>依本市攤販臨時集中場管理自治條例督導管理</w:t>
      </w:r>
      <w:r w:rsidRPr="00266D20">
        <w:rPr>
          <w:rFonts w:ascii="標楷體" w:eastAsia="標楷體" w:hAnsi="標楷體" w:hint="eastAsia"/>
          <w:bCs/>
          <w:color w:val="000000" w:themeColor="text1"/>
          <w:spacing w:val="4"/>
          <w:kern w:val="0"/>
          <w:sz w:val="28"/>
          <w:szCs w:val="28"/>
        </w:rPr>
        <w:t>委員會</w:t>
      </w:r>
      <w:r w:rsidRPr="00266D20">
        <w:rPr>
          <w:rFonts w:ascii="標楷體" w:eastAsia="標楷體" w:hAnsi="標楷體" w:hint="eastAsia"/>
          <w:bCs/>
          <w:color w:val="000000" w:themeColor="text1"/>
          <w:sz w:val="28"/>
          <w:szCs w:val="28"/>
        </w:rPr>
        <w:t>落實維護市容景觀、交通安全、消防安全、食品安全衛生、環境衛生及商業秩序等自主管理工作，</w:t>
      </w:r>
      <w:r w:rsidRPr="00266D20">
        <w:rPr>
          <w:rFonts w:ascii="標楷體" w:eastAsia="標楷體" w:hAnsi="標楷體" w:hint="eastAsia"/>
          <w:color w:val="000000" w:themeColor="text1"/>
          <w:sz w:val="28"/>
          <w:szCs w:val="28"/>
        </w:rPr>
        <w:t>同時為</w:t>
      </w:r>
      <w:proofErr w:type="gramStart"/>
      <w:r w:rsidRPr="00266D20">
        <w:rPr>
          <w:rFonts w:ascii="標楷體" w:eastAsia="標楷體" w:hAnsi="標楷體" w:hint="eastAsia"/>
          <w:color w:val="000000" w:themeColor="text1"/>
          <w:sz w:val="28"/>
          <w:szCs w:val="28"/>
        </w:rPr>
        <w:t>使攤集場</w:t>
      </w:r>
      <w:proofErr w:type="gramEnd"/>
      <w:r w:rsidRPr="00266D20">
        <w:rPr>
          <w:rFonts w:ascii="標楷體" w:eastAsia="標楷體" w:hAnsi="標楷體" w:hint="eastAsia"/>
          <w:color w:val="000000" w:themeColor="text1"/>
          <w:sz w:val="28"/>
          <w:szCs w:val="28"/>
        </w:rPr>
        <w:t>各項自主管理更</w:t>
      </w:r>
      <w:proofErr w:type="gramStart"/>
      <w:r w:rsidRPr="00266D20">
        <w:rPr>
          <w:rFonts w:ascii="標楷體" w:eastAsia="標楷體" w:hAnsi="標楷體" w:hint="eastAsia"/>
          <w:color w:val="000000" w:themeColor="text1"/>
          <w:sz w:val="28"/>
          <w:szCs w:val="28"/>
        </w:rPr>
        <w:t>臻</w:t>
      </w:r>
      <w:proofErr w:type="gramEnd"/>
      <w:r w:rsidRPr="00266D20">
        <w:rPr>
          <w:rFonts w:ascii="標楷體" w:eastAsia="標楷體" w:hAnsi="標楷體" w:hint="eastAsia"/>
          <w:color w:val="000000" w:themeColor="text1"/>
          <w:sz w:val="28"/>
          <w:szCs w:val="28"/>
        </w:rPr>
        <w:t>完善</w:t>
      </w:r>
      <w:r w:rsidRPr="00266D20">
        <w:rPr>
          <w:rFonts w:ascii="微軟正黑體" w:eastAsia="微軟正黑體" w:hAnsi="微軟正黑體" w:hint="eastAsia"/>
          <w:color w:val="000000" w:themeColor="text1"/>
          <w:sz w:val="28"/>
          <w:szCs w:val="28"/>
        </w:rPr>
        <w:t>，</w:t>
      </w:r>
      <w:r w:rsidRPr="00266D20">
        <w:rPr>
          <w:rFonts w:ascii="標楷體" w:eastAsia="標楷體" w:hAnsi="標楷體" w:hint="eastAsia"/>
          <w:color w:val="000000" w:themeColor="text1"/>
          <w:sz w:val="28"/>
          <w:szCs w:val="28"/>
        </w:rPr>
        <w:t>續依本自治</w:t>
      </w:r>
      <w:r w:rsidRPr="00266D20">
        <w:rPr>
          <w:rFonts w:ascii="標楷體" w:eastAsia="標楷體" w:hAnsi="標楷體" w:hint="eastAsia"/>
          <w:color w:val="000000" w:themeColor="text1"/>
          <w:sz w:val="28"/>
          <w:szCs w:val="28"/>
        </w:rPr>
        <w:lastRenderedPageBreak/>
        <w:t>條例規定輔導管委會提出繼續營業申請，並參照本</w:t>
      </w:r>
      <w:proofErr w:type="gramStart"/>
      <w:r w:rsidRPr="00266D20">
        <w:rPr>
          <w:rFonts w:ascii="標楷體" w:eastAsia="標楷體" w:hAnsi="標楷體" w:hint="eastAsia"/>
          <w:color w:val="000000" w:themeColor="text1"/>
          <w:sz w:val="28"/>
          <w:szCs w:val="28"/>
        </w:rPr>
        <w:t>府攤集場</w:t>
      </w:r>
      <w:proofErr w:type="gramEnd"/>
      <w:r w:rsidRPr="00266D20">
        <w:rPr>
          <w:rFonts w:ascii="標楷體" w:eastAsia="標楷體" w:hAnsi="標楷體" w:hint="eastAsia"/>
          <w:color w:val="000000" w:themeColor="text1"/>
          <w:sz w:val="28"/>
          <w:szCs w:val="28"/>
        </w:rPr>
        <w:t>審查小組模式於113年12月13及12月18日召開諮詢會議，決議原則同意各場繼續營業之申請，經各場完成修正計畫書後提送，本府經濟發展局同意繼續營業</w:t>
      </w:r>
      <w:r w:rsidR="00A91238" w:rsidRPr="00266D20">
        <w:rPr>
          <w:rFonts w:ascii="標楷體" w:eastAsia="標楷體" w:hAnsi="標楷體" w:hint="eastAsia"/>
          <w:bCs/>
          <w:color w:val="000000" w:themeColor="text1"/>
          <w:sz w:val="28"/>
          <w:szCs w:val="28"/>
        </w:rPr>
        <w:t>。</w:t>
      </w:r>
    </w:p>
    <w:p w14:paraId="057D3240" w14:textId="2AC15C58" w:rsidR="00D5468D" w:rsidRPr="00266D20" w:rsidRDefault="00E239EA" w:rsidP="003C503E">
      <w:pPr>
        <w:widowControl/>
        <w:numPr>
          <w:ilvl w:val="0"/>
          <w:numId w:val="50"/>
        </w:numPr>
        <w:suppressAutoHyphens/>
        <w:overflowPunct w:val="0"/>
        <w:autoSpaceDN w:val="0"/>
        <w:snapToGrid w:val="0"/>
        <w:spacing w:line="300" w:lineRule="exact"/>
        <w:ind w:left="2098" w:hanging="454"/>
        <w:jc w:val="both"/>
        <w:textAlignment w:val="baseline"/>
        <w:rPr>
          <w:rFonts w:ascii="標楷體" w:eastAsia="標楷體" w:hAnsi="標楷體"/>
          <w:bCs/>
          <w:color w:val="000000" w:themeColor="text1"/>
          <w:sz w:val="28"/>
          <w:szCs w:val="28"/>
        </w:rPr>
      </w:pPr>
      <w:r w:rsidRPr="00266D20">
        <w:rPr>
          <w:rFonts w:ascii="標楷體" w:eastAsia="標楷體" w:hAnsi="標楷體" w:hint="eastAsia"/>
          <w:bCs/>
          <w:color w:val="000000" w:themeColor="text1"/>
          <w:sz w:val="28"/>
          <w:szCs w:val="28"/>
        </w:rPr>
        <w:t>針對未同意申設</w:t>
      </w:r>
      <w:proofErr w:type="gramStart"/>
      <w:r w:rsidRPr="00266D20">
        <w:rPr>
          <w:rFonts w:ascii="標楷體" w:eastAsia="標楷體" w:hAnsi="標楷體" w:hint="eastAsia"/>
          <w:bCs/>
          <w:color w:val="000000" w:themeColor="text1"/>
          <w:sz w:val="28"/>
          <w:szCs w:val="28"/>
        </w:rPr>
        <w:t>攤集場</w:t>
      </w:r>
      <w:proofErr w:type="gramEnd"/>
      <w:r w:rsidRPr="00266D20">
        <w:rPr>
          <w:rFonts w:ascii="標楷體" w:eastAsia="標楷體" w:hAnsi="標楷體" w:hint="eastAsia"/>
          <w:bCs/>
          <w:color w:val="000000" w:themeColor="text1"/>
          <w:sz w:val="28"/>
          <w:szCs w:val="28"/>
        </w:rPr>
        <w:t>，計有9處提起訴願，經本府110年7月22日審議決定，原處分撤銷，已於同年10月6日及10月8日重新召開</w:t>
      </w:r>
      <w:proofErr w:type="gramStart"/>
      <w:r w:rsidRPr="00266D20">
        <w:rPr>
          <w:rFonts w:ascii="標楷體" w:eastAsia="標楷體" w:hAnsi="標楷體" w:hint="eastAsia"/>
          <w:bCs/>
          <w:color w:val="000000" w:themeColor="text1"/>
          <w:sz w:val="28"/>
          <w:szCs w:val="28"/>
        </w:rPr>
        <w:t>攤集場</w:t>
      </w:r>
      <w:proofErr w:type="gramEnd"/>
      <w:r w:rsidRPr="00266D20">
        <w:rPr>
          <w:rFonts w:ascii="標楷體" w:eastAsia="標楷體" w:hAnsi="標楷體" w:hint="eastAsia"/>
          <w:color w:val="000000" w:themeColor="text1"/>
          <w:sz w:val="28"/>
          <w:szCs w:val="28"/>
        </w:rPr>
        <w:t>審查</w:t>
      </w:r>
      <w:r w:rsidRPr="00266D20">
        <w:rPr>
          <w:rFonts w:ascii="標楷體" w:eastAsia="標楷體" w:hAnsi="標楷體" w:hint="eastAsia"/>
          <w:bCs/>
          <w:color w:val="000000" w:themeColor="text1"/>
          <w:sz w:val="28"/>
          <w:szCs w:val="28"/>
        </w:rPr>
        <w:t>會議，其中前鎮區德昌夜市(週四場)依本自治條例第11條之相關規定，111年7月15日申請變更設置計畫，並於112年2月2日召開諮詢會議審議，已同意設置，其餘岡山區後紅夜市、前鎮區民興早市、瑞北夜市、鳳山區海洋夜市、文聖夜市、鳳山大市集、</w:t>
      </w:r>
      <w:proofErr w:type="gramStart"/>
      <w:r w:rsidRPr="00266D20">
        <w:rPr>
          <w:rFonts w:ascii="標楷體" w:eastAsia="標楷體" w:hAnsi="標楷體" w:hint="eastAsia"/>
          <w:bCs/>
          <w:color w:val="000000" w:themeColor="text1"/>
          <w:sz w:val="28"/>
          <w:szCs w:val="28"/>
        </w:rPr>
        <w:t>橋頭區白樹</w:t>
      </w:r>
      <w:proofErr w:type="gramEnd"/>
      <w:r w:rsidRPr="00266D20">
        <w:rPr>
          <w:rFonts w:ascii="標楷體" w:eastAsia="標楷體" w:hAnsi="標楷體" w:hint="eastAsia"/>
          <w:bCs/>
          <w:color w:val="000000" w:themeColor="text1"/>
          <w:sz w:val="28"/>
          <w:szCs w:val="28"/>
        </w:rPr>
        <w:t>夜市及隆豐和夜市等8處，持續輔導改善後辦理復審。目前海洋路夜市</w:t>
      </w:r>
      <w:r w:rsidRPr="00266D20">
        <w:rPr>
          <w:rFonts w:ascii="新細明體" w:hAnsi="新細明體" w:hint="eastAsia"/>
          <w:bCs/>
          <w:color w:val="000000" w:themeColor="text1"/>
          <w:sz w:val="28"/>
          <w:szCs w:val="28"/>
        </w:rPr>
        <w:t>、</w:t>
      </w:r>
      <w:r w:rsidRPr="00266D20">
        <w:rPr>
          <w:rFonts w:ascii="標楷體" w:eastAsia="標楷體" w:hAnsi="標楷體" w:hint="eastAsia"/>
          <w:bCs/>
          <w:color w:val="000000" w:themeColor="text1"/>
          <w:sz w:val="28"/>
          <w:szCs w:val="28"/>
        </w:rPr>
        <w:t>隆豐和夜市</w:t>
      </w:r>
      <w:r w:rsidRPr="00266D20">
        <w:rPr>
          <w:rFonts w:ascii="新細明體" w:hAnsi="新細明體" w:hint="eastAsia"/>
          <w:bCs/>
          <w:color w:val="000000" w:themeColor="text1"/>
          <w:sz w:val="28"/>
          <w:szCs w:val="28"/>
        </w:rPr>
        <w:t>、</w:t>
      </w:r>
      <w:r w:rsidRPr="00266D20">
        <w:rPr>
          <w:rFonts w:ascii="標楷體" w:eastAsia="標楷體" w:hAnsi="標楷體" w:hint="eastAsia"/>
          <w:bCs/>
          <w:color w:val="000000" w:themeColor="text1"/>
          <w:sz w:val="28"/>
          <w:szCs w:val="28"/>
        </w:rPr>
        <w:t>白樹夜市業已修正設置</w:t>
      </w:r>
      <w:proofErr w:type="gramStart"/>
      <w:r w:rsidRPr="00266D20">
        <w:rPr>
          <w:rFonts w:ascii="標楷體" w:eastAsia="標楷體" w:hAnsi="標楷體" w:hint="eastAsia"/>
          <w:bCs/>
          <w:color w:val="000000" w:themeColor="text1"/>
          <w:sz w:val="28"/>
          <w:szCs w:val="28"/>
        </w:rPr>
        <w:t>計畫書提送</w:t>
      </w:r>
      <w:proofErr w:type="gramEnd"/>
      <w:r w:rsidRPr="00266D20">
        <w:rPr>
          <w:rFonts w:ascii="標楷體" w:eastAsia="標楷體" w:hAnsi="標楷體" w:hint="eastAsia"/>
          <w:color w:val="000000" w:themeColor="text1"/>
          <w:sz w:val="28"/>
          <w:szCs w:val="28"/>
        </w:rPr>
        <w:t>本府經濟發展局</w:t>
      </w:r>
      <w:r w:rsidRPr="00266D20">
        <w:rPr>
          <w:rFonts w:ascii="標楷體" w:eastAsia="標楷體" w:hAnsi="標楷體" w:hint="eastAsia"/>
          <w:bCs/>
          <w:color w:val="000000" w:themeColor="text1"/>
          <w:sz w:val="28"/>
          <w:szCs w:val="28"/>
        </w:rPr>
        <w:t>，經辦理工作小組現</w:t>
      </w:r>
      <w:proofErr w:type="gramStart"/>
      <w:r w:rsidRPr="00266D20">
        <w:rPr>
          <w:rFonts w:ascii="標楷體" w:eastAsia="標楷體" w:hAnsi="標楷體" w:hint="eastAsia"/>
          <w:bCs/>
          <w:color w:val="000000" w:themeColor="text1"/>
          <w:sz w:val="28"/>
          <w:szCs w:val="28"/>
        </w:rPr>
        <w:t>勘</w:t>
      </w:r>
      <w:proofErr w:type="gramEnd"/>
      <w:r w:rsidRPr="00266D20">
        <w:rPr>
          <w:rFonts w:ascii="標楷體" w:eastAsia="標楷體" w:hAnsi="標楷體" w:hint="eastAsia"/>
          <w:bCs/>
          <w:color w:val="000000" w:themeColor="text1"/>
          <w:sz w:val="28"/>
          <w:szCs w:val="28"/>
        </w:rPr>
        <w:t>會議，籌備會依各單位意見修正計畫書完成後提送，本府後續將召開</w:t>
      </w:r>
      <w:proofErr w:type="gramStart"/>
      <w:r w:rsidRPr="00266D20">
        <w:rPr>
          <w:rFonts w:ascii="標楷體" w:eastAsia="標楷體" w:hAnsi="標楷體" w:hint="eastAsia"/>
          <w:bCs/>
          <w:color w:val="000000" w:themeColor="text1"/>
          <w:sz w:val="28"/>
          <w:szCs w:val="28"/>
        </w:rPr>
        <w:t>攤集場</w:t>
      </w:r>
      <w:proofErr w:type="gramEnd"/>
      <w:r w:rsidRPr="00266D20">
        <w:rPr>
          <w:rFonts w:ascii="標楷體" w:eastAsia="標楷體" w:hAnsi="標楷體" w:hint="eastAsia"/>
          <w:bCs/>
          <w:color w:val="000000" w:themeColor="text1"/>
          <w:sz w:val="28"/>
          <w:szCs w:val="28"/>
        </w:rPr>
        <w:t>審查小組進行審議</w:t>
      </w:r>
      <w:r w:rsidR="001714BD" w:rsidRPr="00266D20">
        <w:rPr>
          <w:rFonts w:ascii="標楷體" w:eastAsia="標楷體" w:hAnsi="標楷體" w:hint="eastAsia"/>
          <w:bCs/>
          <w:color w:val="000000" w:themeColor="text1"/>
          <w:sz w:val="28"/>
          <w:szCs w:val="28"/>
        </w:rPr>
        <w:t>。</w:t>
      </w:r>
    </w:p>
    <w:p w14:paraId="41CD3C06" w14:textId="77777777" w:rsidR="00E10CBC" w:rsidRPr="00266D20" w:rsidRDefault="00E10CBC" w:rsidP="003C503E">
      <w:pPr>
        <w:widowControl/>
        <w:numPr>
          <w:ilvl w:val="0"/>
          <w:numId w:val="48"/>
        </w:numPr>
        <w:tabs>
          <w:tab w:val="left" w:pos="1701"/>
        </w:tabs>
        <w:suppressAutoHyphens/>
        <w:overflowPunct w:val="0"/>
        <w:autoSpaceDN w:val="0"/>
        <w:snapToGrid w:val="0"/>
        <w:spacing w:line="300" w:lineRule="exact"/>
        <w:ind w:left="1730" w:hanging="312"/>
        <w:jc w:val="both"/>
        <w:textAlignment w:val="baseline"/>
        <w:rPr>
          <w:rFonts w:ascii="標楷體" w:eastAsia="標楷體" w:hAnsi="標楷體"/>
          <w:bCs/>
          <w:color w:val="000000" w:themeColor="text1"/>
          <w:kern w:val="0"/>
          <w:sz w:val="28"/>
          <w:szCs w:val="28"/>
        </w:rPr>
      </w:pPr>
      <w:proofErr w:type="gramStart"/>
      <w:r w:rsidRPr="00266D20">
        <w:rPr>
          <w:rFonts w:ascii="標楷體" w:eastAsia="標楷體" w:hAnsi="標楷體" w:hint="eastAsia"/>
          <w:bCs/>
          <w:color w:val="000000" w:themeColor="text1"/>
          <w:kern w:val="0"/>
          <w:sz w:val="28"/>
          <w:szCs w:val="28"/>
        </w:rPr>
        <w:t>攤集場</w:t>
      </w:r>
      <w:proofErr w:type="gramEnd"/>
      <w:r w:rsidRPr="00266D20">
        <w:rPr>
          <w:rFonts w:ascii="標楷體" w:eastAsia="標楷體" w:hAnsi="標楷體" w:hint="eastAsia"/>
          <w:bCs/>
          <w:color w:val="000000" w:themeColor="text1"/>
          <w:kern w:val="0"/>
          <w:sz w:val="28"/>
          <w:szCs w:val="28"/>
        </w:rPr>
        <w:t>環境改善工程</w:t>
      </w:r>
    </w:p>
    <w:p w14:paraId="798477C9" w14:textId="107CD3BC" w:rsidR="00E10CBC" w:rsidRPr="00266D20" w:rsidRDefault="00B2263E" w:rsidP="007170CF">
      <w:pPr>
        <w:widowControl/>
        <w:suppressAutoHyphens/>
        <w:overflowPunct w:val="0"/>
        <w:autoSpaceDN w:val="0"/>
        <w:snapToGrid w:val="0"/>
        <w:spacing w:line="300" w:lineRule="exact"/>
        <w:ind w:left="1701"/>
        <w:jc w:val="both"/>
        <w:textAlignment w:val="baseline"/>
        <w:rPr>
          <w:rFonts w:ascii="標楷體" w:eastAsia="標楷體" w:hAnsi="標楷體"/>
          <w:color w:val="000000" w:themeColor="text1"/>
          <w:sz w:val="28"/>
          <w:szCs w:val="28"/>
        </w:rPr>
      </w:pPr>
      <w:proofErr w:type="gramStart"/>
      <w:r w:rsidRPr="00266D20">
        <w:rPr>
          <w:rFonts w:ascii="標楷體" w:eastAsia="標楷體" w:hAnsi="標楷體" w:hint="eastAsia"/>
          <w:bCs/>
          <w:color w:val="000000" w:themeColor="text1"/>
          <w:sz w:val="28"/>
          <w:szCs w:val="28"/>
        </w:rPr>
        <w:t>113</w:t>
      </w:r>
      <w:proofErr w:type="gramEnd"/>
      <w:r w:rsidRPr="00266D20">
        <w:rPr>
          <w:rFonts w:ascii="標楷體" w:eastAsia="標楷體" w:hAnsi="標楷體" w:hint="eastAsia"/>
          <w:bCs/>
          <w:color w:val="000000" w:themeColor="text1"/>
          <w:sz w:val="28"/>
          <w:szCs w:val="28"/>
        </w:rPr>
        <w:t>年度辦理攤販臨時集中場營運評比補助計畫，辦理成績優良</w:t>
      </w:r>
      <w:proofErr w:type="gramStart"/>
      <w:r w:rsidRPr="00266D20">
        <w:rPr>
          <w:rFonts w:ascii="標楷體" w:eastAsia="標楷體" w:hAnsi="標楷體" w:hint="eastAsia"/>
          <w:bCs/>
          <w:color w:val="000000" w:themeColor="text1"/>
          <w:sz w:val="28"/>
          <w:szCs w:val="28"/>
        </w:rPr>
        <w:t>攤集場</w:t>
      </w:r>
      <w:proofErr w:type="gramEnd"/>
      <w:r w:rsidRPr="00266D20">
        <w:rPr>
          <w:rFonts w:ascii="標楷體" w:eastAsia="標楷體" w:hAnsi="標楷體" w:hint="eastAsia"/>
          <w:bCs/>
          <w:color w:val="000000" w:themeColor="text1"/>
          <w:sz w:val="28"/>
          <w:szCs w:val="28"/>
        </w:rPr>
        <w:t>修繕補助計有前鎮加油站、興中一路、忠孝二路、鳳山青年夜市、觀音山等5</w:t>
      </w:r>
      <w:proofErr w:type="gramStart"/>
      <w:r w:rsidRPr="00266D20">
        <w:rPr>
          <w:rFonts w:ascii="標楷體" w:eastAsia="標楷體" w:hAnsi="標楷體" w:hint="eastAsia"/>
          <w:bCs/>
          <w:color w:val="000000" w:themeColor="text1"/>
          <w:sz w:val="28"/>
          <w:szCs w:val="28"/>
        </w:rPr>
        <w:t>處攤集場</w:t>
      </w:r>
      <w:proofErr w:type="gramEnd"/>
      <w:r w:rsidRPr="00266D20">
        <w:rPr>
          <w:rFonts w:ascii="標楷體" w:eastAsia="標楷體" w:hAnsi="標楷體" w:hint="eastAsia"/>
          <w:bCs/>
          <w:color w:val="000000" w:themeColor="text1"/>
          <w:sz w:val="28"/>
          <w:szCs w:val="28"/>
        </w:rPr>
        <w:t>，</w:t>
      </w:r>
      <w:r w:rsidRPr="00266D20">
        <w:rPr>
          <w:rFonts w:ascii="標楷體" w:eastAsia="標楷體" w:hAnsi="標楷體" w:hint="eastAsia"/>
          <w:bCs/>
          <w:color w:val="000000" w:themeColor="text1"/>
          <w:kern w:val="0"/>
          <w:sz w:val="28"/>
          <w:szCs w:val="28"/>
        </w:rPr>
        <w:t>113年11月15日開工，</w:t>
      </w:r>
      <w:r w:rsidRPr="00266D20">
        <w:rPr>
          <w:rFonts w:ascii="標楷體" w:eastAsia="標楷體" w:hAnsi="標楷體" w:hint="eastAsia"/>
          <w:bCs/>
          <w:color w:val="000000" w:themeColor="text1"/>
          <w:sz w:val="28"/>
          <w:szCs w:val="28"/>
        </w:rPr>
        <w:t>已於114年1月完工</w:t>
      </w:r>
      <w:r w:rsidRPr="00266D20">
        <w:rPr>
          <w:rFonts w:ascii="標楷體" w:eastAsia="標楷體" w:hAnsi="標楷體" w:hint="eastAsia"/>
          <w:bCs/>
          <w:color w:val="000000" w:themeColor="text1"/>
          <w:kern w:val="0"/>
          <w:sz w:val="28"/>
          <w:szCs w:val="28"/>
        </w:rPr>
        <w:t>，</w:t>
      </w:r>
      <w:r w:rsidRPr="00266D20">
        <w:rPr>
          <w:rFonts w:ascii="標楷體" w:eastAsia="標楷體" w:hAnsi="標楷體" w:hint="eastAsia"/>
          <w:bCs/>
          <w:color w:val="000000" w:themeColor="text1"/>
          <w:sz w:val="28"/>
          <w:szCs w:val="28"/>
        </w:rPr>
        <w:t>提供攤商安全的營業空間，並營造優質的消費環境</w:t>
      </w:r>
      <w:r w:rsidR="00E10CBC" w:rsidRPr="00266D20">
        <w:rPr>
          <w:rFonts w:ascii="標楷體" w:eastAsia="標楷體" w:hAnsi="標楷體" w:hint="eastAsia"/>
          <w:color w:val="000000" w:themeColor="text1"/>
          <w:sz w:val="28"/>
          <w:szCs w:val="28"/>
        </w:rPr>
        <w:t>。</w:t>
      </w:r>
    </w:p>
    <w:p w14:paraId="69F45067" w14:textId="77777777" w:rsidR="004D5622" w:rsidRPr="00266D20" w:rsidRDefault="004D5622" w:rsidP="003C503E">
      <w:pPr>
        <w:widowControl/>
        <w:numPr>
          <w:ilvl w:val="0"/>
          <w:numId w:val="48"/>
        </w:numPr>
        <w:tabs>
          <w:tab w:val="left" w:pos="1701"/>
        </w:tabs>
        <w:suppressAutoHyphens/>
        <w:overflowPunct w:val="0"/>
        <w:autoSpaceDN w:val="0"/>
        <w:snapToGrid w:val="0"/>
        <w:spacing w:line="300" w:lineRule="exact"/>
        <w:ind w:left="1730" w:hanging="312"/>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調查攤販臨時集中場食品安全</w:t>
      </w:r>
    </w:p>
    <w:p w14:paraId="5CBD7F52" w14:textId="2224FDE9" w:rsidR="00E10CBC" w:rsidRPr="00266D20" w:rsidRDefault="00002C4C" w:rsidP="007170CF">
      <w:pPr>
        <w:widowControl/>
        <w:suppressAutoHyphens/>
        <w:overflowPunct w:val="0"/>
        <w:autoSpaceDN w:val="0"/>
        <w:snapToGrid w:val="0"/>
        <w:spacing w:line="300" w:lineRule="exact"/>
        <w:ind w:left="1701"/>
        <w:jc w:val="both"/>
        <w:textAlignment w:val="baseline"/>
        <w:rPr>
          <w:rFonts w:ascii="標楷體" w:eastAsia="標楷體" w:hAnsi="標楷體"/>
          <w:bCs/>
          <w:color w:val="000000" w:themeColor="text1"/>
          <w:sz w:val="28"/>
          <w:szCs w:val="28"/>
        </w:rPr>
      </w:pPr>
      <w:r w:rsidRPr="00266D20">
        <w:rPr>
          <w:rFonts w:ascii="標楷體" w:eastAsia="標楷體" w:hAnsi="標楷體" w:hint="eastAsia"/>
          <w:bCs/>
          <w:color w:val="000000" w:themeColor="text1"/>
          <w:sz w:val="28"/>
          <w:szCs w:val="28"/>
        </w:rPr>
        <w:t>配合</w:t>
      </w:r>
      <w:proofErr w:type="gramStart"/>
      <w:r w:rsidRPr="00266D20">
        <w:rPr>
          <w:rFonts w:ascii="標楷體" w:eastAsia="標楷體" w:hAnsi="標楷體" w:hint="eastAsia"/>
          <w:bCs/>
          <w:color w:val="000000" w:themeColor="text1"/>
          <w:sz w:val="28"/>
          <w:szCs w:val="28"/>
        </w:rPr>
        <w:t>本府食安</w:t>
      </w:r>
      <w:proofErr w:type="gramEnd"/>
      <w:r w:rsidRPr="00266D20">
        <w:rPr>
          <w:rFonts w:ascii="標楷體" w:eastAsia="標楷體" w:hAnsi="標楷體" w:hint="eastAsia"/>
          <w:bCs/>
          <w:color w:val="000000" w:themeColor="text1"/>
          <w:sz w:val="28"/>
          <w:szCs w:val="28"/>
        </w:rPr>
        <w:t>聯合小組每月調查品項，至瑞豐、六合、忠孝、</w:t>
      </w:r>
      <w:proofErr w:type="gramStart"/>
      <w:r w:rsidRPr="00266D20">
        <w:rPr>
          <w:rFonts w:ascii="標楷體" w:eastAsia="標楷體" w:hAnsi="標楷體" w:hint="eastAsia"/>
          <w:bCs/>
          <w:color w:val="000000" w:themeColor="text1"/>
          <w:sz w:val="28"/>
          <w:szCs w:val="28"/>
        </w:rPr>
        <w:t>苓</w:t>
      </w:r>
      <w:proofErr w:type="gramEnd"/>
      <w:r w:rsidRPr="00266D20">
        <w:rPr>
          <w:rFonts w:ascii="標楷體" w:eastAsia="標楷體" w:hAnsi="標楷體" w:hint="eastAsia"/>
          <w:bCs/>
          <w:color w:val="000000" w:themeColor="text1"/>
          <w:sz w:val="28"/>
          <w:szCs w:val="28"/>
        </w:rPr>
        <w:t>雅自強、光華、興中、吉林、鳳山自強、鳳山中山、青雲宮、福清宮、鳳山青年等十二大夜市調查食品進貨來源，114年1月至12月抽查油品、茶葉、麵條、調味料、肉品、</w:t>
      </w:r>
      <w:proofErr w:type="gramStart"/>
      <w:r w:rsidRPr="00266D20">
        <w:rPr>
          <w:rFonts w:ascii="標楷體" w:eastAsia="標楷體" w:hAnsi="標楷體" w:hint="eastAsia"/>
          <w:bCs/>
          <w:color w:val="000000" w:themeColor="text1"/>
          <w:sz w:val="28"/>
          <w:szCs w:val="28"/>
        </w:rPr>
        <w:t>粉製類</w:t>
      </w:r>
      <w:proofErr w:type="gramEnd"/>
      <w:r w:rsidRPr="00266D20">
        <w:rPr>
          <w:rFonts w:ascii="標楷體" w:eastAsia="標楷體" w:hAnsi="標楷體" w:hint="eastAsia"/>
          <w:bCs/>
          <w:color w:val="000000" w:themeColor="text1"/>
          <w:sz w:val="28"/>
          <w:szCs w:val="28"/>
        </w:rPr>
        <w:t>、雞蛋、廢油回收、鴨血、鮮奶、臭豆腐及熱狗等12項類別資料並建檔管理，將持續輔導夜市管理委員會進行食品業者登錄系統作業，</w:t>
      </w:r>
      <w:proofErr w:type="gramStart"/>
      <w:r w:rsidRPr="00266D20">
        <w:rPr>
          <w:rFonts w:ascii="標楷體" w:eastAsia="標楷體" w:hAnsi="標楷體" w:hint="eastAsia"/>
          <w:bCs/>
          <w:color w:val="000000" w:themeColor="text1"/>
          <w:sz w:val="28"/>
          <w:szCs w:val="28"/>
        </w:rPr>
        <w:t>俾</w:t>
      </w:r>
      <w:proofErr w:type="gramEnd"/>
      <w:r w:rsidRPr="00266D20">
        <w:rPr>
          <w:rFonts w:ascii="標楷體" w:eastAsia="標楷體" w:hAnsi="標楷體" w:hint="eastAsia"/>
          <w:bCs/>
          <w:color w:val="000000" w:themeColor="text1"/>
          <w:sz w:val="28"/>
          <w:szCs w:val="28"/>
        </w:rPr>
        <w:t>利後續食品安全追蹤</w:t>
      </w:r>
      <w:r w:rsidR="004D5622" w:rsidRPr="00266D20">
        <w:rPr>
          <w:rFonts w:ascii="標楷體" w:eastAsia="標楷體" w:hAnsi="標楷體" w:hint="eastAsia"/>
          <w:bCs/>
          <w:color w:val="000000" w:themeColor="text1"/>
          <w:sz w:val="28"/>
          <w:szCs w:val="28"/>
        </w:rPr>
        <w:t>。</w:t>
      </w:r>
    </w:p>
    <w:p w14:paraId="6CCA48F3" w14:textId="670F3641" w:rsidR="00E10CBC" w:rsidRPr="00266D20" w:rsidRDefault="00E10CBC" w:rsidP="007170CF">
      <w:pPr>
        <w:widowControl/>
        <w:suppressAutoHyphens/>
        <w:overflowPunct w:val="0"/>
        <w:autoSpaceDN w:val="0"/>
        <w:snapToGrid w:val="0"/>
        <w:spacing w:line="300" w:lineRule="exact"/>
        <w:ind w:left="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w:t>
      </w:r>
      <w:r w:rsidR="00F32157" w:rsidRPr="00266D20">
        <w:rPr>
          <w:rFonts w:ascii="標楷體" w:eastAsia="標楷體" w:hAnsi="標楷體" w:hint="eastAsia"/>
          <w:bCs/>
          <w:color w:val="000000" w:themeColor="text1"/>
          <w:kern w:val="0"/>
          <w:sz w:val="28"/>
          <w:szCs w:val="28"/>
        </w:rPr>
        <w:t>四</w:t>
      </w:r>
      <w:r w:rsidRPr="00266D20">
        <w:rPr>
          <w:rFonts w:ascii="標楷體" w:eastAsia="標楷體" w:hAnsi="標楷體" w:hint="eastAsia"/>
          <w:bCs/>
          <w:color w:val="000000" w:themeColor="text1"/>
          <w:kern w:val="0"/>
          <w:sz w:val="28"/>
          <w:szCs w:val="28"/>
        </w:rPr>
        <w:t>）</w:t>
      </w:r>
      <w:r w:rsidR="007B6BBA" w:rsidRPr="00266D20">
        <w:rPr>
          <w:rFonts w:ascii="標楷體" w:eastAsia="標楷體" w:hAnsi="標楷體" w:hint="eastAsia"/>
          <w:bCs/>
          <w:color w:val="000000" w:themeColor="text1"/>
          <w:sz w:val="28"/>
          <w:szCs w:val="28"/>
        </w:rPr>
        <w:t>市場創業相關計畫</w:t>
      </w:r>
    </w:p>
    <w:p w14:paraId="057AE4FB" w14:textId="53D5DD22" w:rsidR="007B6BBA" w:rsidRPr="00266D20" w:rsidRDefault="00824CCC" w:rsidP="007170CF">
      <w:pPr>
        <w:adjustRightInd w:val="0"/>
        <w:snapToGrid w:val="0"/>
        <w:spacing w:line="300" w:lineRule="exact"/>
        <w:ind w:leftChars="550" w:left="1320"/>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為鼓勵青年進駐市場為市場帶入不同元素，原則每2個月公告本市各公有零售市場空攤位，輔導有意願之攤商進入公有市場營業外，已於113年9月18日公告</w:t>
      </w:r>
      <w:proofErr w:type="gramStart"/>
      <w:r w:rsidRPr="00266D20">
        <w:rPr>
          <w:rFonts w:ascii="標楷體" w:eastAsia="標楷體" w:hAnsi="標楷體" w:hint="eastAsia"/>
          <w:color w:val="000000" w:themeColor="text1"/>
          <w:sz w:val="28"/>
          <w:szCs w:val="28"/>
        </w:rPr>
        <w:t>113</w:t>
      </w:r>
      <w:proofErr w:type="gramEnd"/>
      <w:r w:rsidRPr="00266D20">
        <w:rPr>
          <w:rFonts w:ascii="標楷體" w:eastAsia="標楷體" w:hAnsi="標楷體" w:hint="eastAsia"/>
          <w:color w:val="000000" w:themeColor="text1"/>
          <w:sz w:val="28"/>
          <w:szCs w:val="28"/>
        </w:rPr>
        <w:t>年度市場青年創業補助計畫，並於113年12月31日辦理審查會議並核定，預計於114年7月完成補助款核銷，共計補助38案，總補助</w:t>
      </w:r>
      <w:proofErr w:type="gramStart"/>
      <w:r w:rsidRPr="00266D20">
        <w:rPr>
          <w:rFonts w:ascii="標楷體" w:eastAsia="標楷體" w:hAnsi="標楷體" w:hint="eastAsia"/>
          <w:color w:val="000000" w:themeColor="text1"/>
          <w:sz w:val="28"/>
          <w:szCs w:val="28"/>
        </w:rPr>
        <w:t>金額近</w:t>
      </w:r>
      <w:r w:rsidR="00A96CF4" w:rsidRPr="00266D20">
        <w:rPr>
          <w:rFonts w:ascii="標楷體" w:eastAsia="標楷體" w:hAnsi="標楷體" w:hint="eastAsia"/>
          <w:bCs/>
          <w:color w:val="000000" w:themeColor="text1"/>
          <w:kern w:val="0"/>
          <w:sz w:val="28"/>
          <w:szCs w:val="28"/>
        </w:rPr>
        <w:t>新臺幣</w:t>
      </w:r>
      <w:proofErr w:type="gramEnd"/>
      <w:r w:rsidRPr="00266D20">
        <w:rPr>
          <w:rFonts w:ascii="標楷體" w:eastAsia="標楷體" w:hAnsi="標楷體" w:hint="eastAsia"/>
          <w:color w:val="000000" w:themeColor="text1"/>
          <w:sz w:val="28"/>
          <w:szCs w:val="28"/>
        </w:rPr>
        <w:t>800萬元，114年市場創業補助計畫將放寬申請者年齡，</w:t>
      </w:r>
      <w:proofErr w:type="gramStart"/>
      <w:r w:rsidRPr="00266D20">
        <w:rPr>
          <w:rFonts w:ascii="標楷體" w:eastAsia="標楷體" w:hAnsi="標楷體" w:hint="eastAsia"/>
          <w:color w:val="000000" w:themeColor="text1"/>
          <w:sz w:val="28"/>
          <w:szCs w:val="28"/>
        </w:rPr>
        <w:t>含原青年</w:t>
      </w:r>
      <w:proofErr w:type="gramEnd"/>
      <w:r w:rsidRPr="00266D20">
        <w:rPr>
          <w:rFonts w:ascii="標楷體" w:eastAsia="標楷體" w:hAnsi="標楷體" w:hint="eastAsia"/>
          <w:color w:val="000000" w:themeColor="text1"/>
          <w:sz w:val="28"/>
          <w:szCs w:val="28"/>
        </w:rPr>
        <w:t>攤商(18-45歲)及不限年齡(45歲以上)兩種方案，使新進駐及既有的攤商符合補助資格者皆可申請，促使市場實際營業的攤商皆有機會獲得補助，</w:t>
      </w:r>
      <w:proofErr w:type="gramStart"/>
      <w:r w:rsidRPr="00266D20">
        <w:rPr>
          <w:rFonts w:ascii="標楷體" w:eastAsia="標楷體" w:hAnsi="標楷體" w:hint="eastAsia"/>
          <w:color w:val="000000" w:themeColor="text1"/>
          <w:sz w:val="28"/>
          <w:szCs w:val="28"/>
        </w:rPr>
        <w:t>114</w:t>
      </w:r>
      <w:proofErr w:type="gramEnd"/>
      <w:r w:rsidRPr="00266D20">
        <w:rPr>
          <w:rFonts w:ascii="標楷體" w:eastAsia="標楷體" w:hAnsi="標楷體" w:hint="eastAsia"/>
          <w:color w:val="000000" w:themeColor="text1"/>
          <w:sz w:val="28"/>
          <w:szCs w:val="28"/>
        </w:rPr>
        <w:t>年度青年創業補助計畫刻正規劃中，預計第3季公告受理申請，期藉由營業場所裝修、數位服務方案、</w:t>
      </w:r>
      <w:proofErr w:type="gramStart"/>
      <w:r w:rsidRPr="00266D20">
        <w:rPr>
          <w:rFonts w:ascii="標楷體" w:eastAsia="標楷體" w:hAnsi="標楷體" w:hint="eastAsia"/>
          <w:color w:val="000000" w:themeColor="text1"/>
          <w:sz w:val="28"/>
          <w:szCs w:val="28"/>
        </w:rPr>
        <w:t>上架電商</w:t>
      </w:r>
      <w:proofErr w:type="gramEnd"/>
      <w:r w:rsidRPr="00266D20">
        <w:rPr>
          <w:rFonts w:ascii="標楷體" w:eastAsia="標楷體" w:hAnsi="標楷體" w:hint="eastAsia"/>
          <w:color w:val="000000" w:themeColor="text1"/>
          <w:sz w:val="28"/>
          <w:szCs w:val="28"/>
        </w:rPr>
        <w:t>及網路行銷等補助，鼓勵青年進駐市場創業，為老市場注入新元素，引入更多年輕客群活化經濟</w:t>
      </w:r>
      <w:r w:rsidR="00E10CBC" w:rsidRPr="00266D20">
        <w:rPr>
          <w:rFonts w:ascii="標楷體" w:eastAsia="標楷體" w:hAnsi="標楷體" w:hint="eastAsia"/>
          <w:color w:val="000000" w:themeColor="text1"/>
          <w:sz w:val="28"/>
          <w:szCs w:val="28"/>
        </w:rPr>
        <w:t>。</w:t>
      </w:r>
    </w:p>
    <w:p w14:paraId="7FF994BB" w14:textId="77777777" w:rsidR="00505479" w:rsidRPr="00266D20" w:rsidRDefault="00505479" w:rsidP="007170CF">
      <w:pPr>
        <w:adjustRightInd w:val="0"/>
        <w:snapToGrid w:val="0"/>
        <w:spacing w:line="320" w:lineRule="exact"/>
        <w:ind w:leftChars="550" w:left="1320"/>
        <w:jc w:val="both"/>
        <w:rPr>
          <w:rFonts w:ascii="標楷體" w:eastAsia="標楷體" w:hAnsi="標楷體"/>
          <w:color w:val="000000" w:themeColor="text1"/>
          <w:sz w:val="28"/>
          <w:szCs w:val="28"/>
        </w:rPr>
      </w:pPr>
    </w:p>
    <w:p w14:paraId="2641FAE7" w14:textId="77777777" w:rsidR="00AE0C17" w:rsidRPr="00266D20" w:rsidRDefault="006A22B3" w:rsidP="007170CF">
      <w:pPr>
        <w:pStyle w:val="ad"/>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r w:rsidRPr="00266D20">
        <w:rPr>
          <w:rFonts w:ascii="微軟正黑體" w:eastAsia="微軟正黑體" w:hAnsi="微軟正黑體" w:cs="?????(P)" w:hint="eastAsia"/>
          <w:b/>
          <w:bCs/>
          <w:color w:val="000000" w:themeColor="text1"/>
          <w:kern w:val="0"/>
          <w:sz w:val="30"/>
          <w:szCs w:val="30"/>
        </w:rPr>
        <w:t>四</w:t>
      </w:r>
      <w:r w:rsidR="002F6B04" w:rsidRPr="00266D20">
        <w:rPr>
          <w:rFonts w:ascii="微軟正黑體" w:eastAsia="微軟正黑體" w:hAnsi="微軟正黑體" w:cs="?????(P)" w:hint="eastAsia"/>
          <w:b/>
          <w:bCs/>
          <w:color w:val="000000" w:themeColor="text1"/>
          <w:kern w:val="0"/>
          <w:sz w:val="30"/>
          <w:szCs w:val="30"/>
        </w:rPr>
        <w:t>、</w:t>
      </w:r>
      <w:r w:rsidR="00CF11E9" w:rsidRPr="00266D20">
        <w:rPr>
          <w:rFonts w:ascii="微軟正黑體" w:eastAsia="微軟正黑體" w:hAnsi="微軟正黑體" w:cs="?????(P)" w:hint="eastAsia"/>
          <w:b/>
          <w:bCs/>
          <w:color w:val="000000" w:themeColor="text1"/>
          <w:kern w:val="0"/>
          <w:sz w:val="30"/>
          <w:szCs w:val="30"/>
        </w:rPr>
        <w:t>產業服務</w:t>
      </w:r>
    </w:p>
    <w:p w14:paraId="4C433D78" w14:textId="77777777" w:rsidR="006D5EE7" w:rsidRPr="00266D20" w:rsidRDefault="00CF11E9" w:rsidP="007170CF">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（一）</w:t>
      </w:r>
      <w:proofErr w:type="gramStart"/>
      <w:r w:rsidR="00132BF0" w:rsidRPr="00266D20">
        <w:rPr>
          <w:rFonts w:ascii="標楷體" w:eastAsia="標楷體" w:hAnsi="標楷體" w:hint="eastAsia"/>
          <w:bCs/>
          <w:color w:val="000000" w:themeColor="text1"/>
          <w:kern w:val="0"/>
          <w:sz w:val="28"/>
          <w:szCs w:val="28"/>
        </w:rPr>
        <w:t>亞灣智慧</w:t>
      </w:r>
      <w:proofErr w:type="gramEnd"/>
      <w:r w:rsidR="00132BF0" w:rsidRPr="00266D20">
        <w:rPr>
          <w:rFonts w:ascii="標楷體" w:eastAsia="標楷體" w:hAnsi="標楷體" w:hint="eastAsia"/>
          <w:bCs/>
          <w:color w:val="000000" w:themeColor="text1"/>
          <w:kern w:val="0"/>
          <w:sz w:val="28"/>
          <w:szCs w:val="28"/>
        </w:rPr>
        <w:t>科技創新園區</w:t>
      </w:r>
    </w:p>
    <w:p w14:paraId="4A99FE5C" w14:textId="77777777" w:rsidR="006D5EE7" w:rsidRPr="00266D20" w:rsidRDefault="00132BF0" w:rsidP="007170CF">
      <w:pPr>
        <w:widowControl/>
        <w:numPr>
          <w:ilvl w:val="0"/>
          <w:numId w:val="3"/>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proofErr w:type="gramStart"/>
      <w:r w:rsidRPr="00266D20">
        <w:rPr>
          <w:rFonts w:ascii="標楷體" w:eastAsia="標楷體" w:hAnsi="標楷體" w:hint="eastAsia"/>
          <w:bCs/>
          <w:color w:val="000000" w:themeColor="text1"/>
          <w:kern w:val="0"/>
          <w:sz w:val="28"/>
          <w:szCs w:val="28"/>
        </w:rPr>
        <w:lastRenderedPageBreak/>
        <w:t>亞灣</w:t>
      </w:r>
      <w:proofErr w:type="gramEnd"/>
      <w:r w:rsidRPr="00266D20">
        <w:rPr>
          <w:rFonts w:ascii="標楷體" w:eastAsia="標楷體" w:hAnsi="標楷體" w:hint="eastAsia"/>
          <w:bCs/>
          <w:color w:val="000000" w:themeColor="text1"/>
          <w:kern w:val="0"/>
          <w:sz w:val="28"/>
          <w:szCs w:val="28"/>
        </w:rPr>
        <w:t>2.0智慧科技創新創園區計畫</w:t>
      </w:r>
    </w:p>
    <w:p w14:paraId="10BFDA21" w14:textId="77777777" w:rsidR="006D5EE7" w:rsidRPr="00266D20" w:rsidRDefault="00101439" w:rsidP="003C503E">
      <w:pPr>
        <w:widowControl/>
        <w:numPr>
          <w:ilvl w:val="0"/>
          <w:numId w:val="49"/>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行政院112年5月11日核定通過「</w:t>
      </w:r>
      <w:proofErr w:type="gramStart"/>
      <w:r w:rsidRPr="00266D20">
        <w:rPr>
          <w:rFonts w:ascii="標楷體" w:eastAsia="標楷體" w:hAnsi="標楷體" w:hint="eastAsia"/>
          <w:bCs/>
          <w:color w:val="000000" w:themeColor="text1"/>
          <w:kern w:val="0"/>
          <w:sz w:val="28"/>
          <w:szCs w:val="28"/>
        </w:rPr>
        <w:t>亞灣</w:t>
      </w:r>
      <w:proofErr w:type="gramEnd"/>
      <w:r w:rsidRPr="00266D20">
        <w:rPr>
          <w:rFonts w:ascii="標楷體" w:eastAsia="標楷體" w:hAnsi="標楷體" w:hint="eastAsia"/>
          <w:bCs/>
          <w:color w:val="000000" w:themeColor="text1"/>
          <w:kern w:val="0"/>
          <w:sz w:val="28"/>
          <w:szCs w:val="28"/>
        </w:rPr>
        <w:t>2.0-智慧科技創新園區推動方案」，由原本5年投入106億6,400萬元擴增為7年170億3,900萬元，以「擴大用地、擴大群聚、擴大創新、擴大輸出」等四個擴大方向，預估帶動4,200個就業機會、吸引550億元投資、增加產值2,200億元。標定「IC設計」、「智慧港灣」、「影視平台」等重要產業，並增加「國際智慧科技</w:t>
      </w:r>
      <w:proofErr w:type="gramStart"/>
      <w:r w:rsidRPr="00266D20">
        <w:rPr>
          <w:rFonts w:ascii="標楷體" w:eastAsia="標楷體" w:hAnsi="標楷體" w:hint="eastAsia"/>
          <w:bCs/>
          <w:color w:val="000000" w:themeColor="text1"/>
          <w:kern w:val="0"/>
          <w:sz w:val="28"/>
          <w:szCs w:val="28"/>
        </w:rPr>
        <w:t>研</w:t>
      </w:r>
      <w:proofErr w:type="gramEnd"/>
      <w:r w:rsidRPr="00266D20">
        <w:rPr>
          <w:rFonts w:ascii="標楷體" w:eastAsia="標楷體" w:hAnsi="標楷體" w:hint="eastAsia"/>
          <w:bCs/>
          <w:color w:val="000000" w:themeColor="text1"/>
          <w:kern w:val="0"/>
          <w:sz w:val="28"/>
          <w:szCs w:val="28"/>
        </w:rPr>
        <w:t>訓基地」與「國際金融科技創新」等項目，打造智慧科技解決方案，透過國際系統廠商與平台輸出海外市場，同時帶領產業與人才南向，將高雄發展為國際型產業聚落</w:t>
      </w:r>
      <w:r w:rsidR="006D5EE7" w:rsidRPr="00266D20">
        <w:rPr>
          <w:rFonts w:ascii="標楷體" w:eastAsia="標楷體" w:hAnsi="標楷體" w:hint="eastAsia"/>
          <w:bCs/>
          <w:color w:val="000000" w:themeColor="text1"/>
          <w:kern w:val="0"/>
          <w:sz w:val="28"/>
          <w:szCs w:val="28"/>
        </w:rPr>
        <w:t>。</w:t>
      </w:r>
    </w:p>
    <w:p w14:paraId="2B1FDB23" w14:textId="2AE82219" w:rsidR="006D5EE7" w:rsidRPr="00266D20" w:rsidRDefault="00A41133" w:rsidP="003C503E">
      <w:pPr>
        <w:widowControl/>
        <w:numPr>
          <w:ilvl w:val="0"/>
          <w:numId w:val="49"/>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截至114年6月，透過園區開發、5G布建及產業補貼等多項建設與計畫，已吸引國內外</w:t>
      </w:r>
      <w:proofErr w:type="gramStart"/>
      <w:r w:rsidRPr="00266D20">
        <w:rPr>
          <w:rFonts w:ascii="標楷體" w:eastAsia="標楷體" w:hAnsi="標楷體" w:hint="eastAsia"/>
          <w:bCs/>
          <w:color w:val="000000" w:themeColor="text1"/>
          <w:kern w:val="0"/>
          <w:sz w:val="28"/>
          <w:szCs w:val="28"/>
        </w:rPr>
        <w:t>企業近新臺幣</w:t>
      </w:r>
      <w:proofErr w:type="gramEnd"/>
      <w:r w:rsidRPr="00266D20">
        <w:rPr>
          <w:rFonts w:ascii="標楷體" w:eastAsia="標楷體" w:hAnsi="標楷體" w:hint="eastAsia"/>
          <w:bCs/>
          <w:color w:val="000000" w:themeColor="text1"/>
          <w:kern w:val="0"/>
          <w:sz w:val="28"/>
          <w:szCs w:val="28"/>
        </w:rPr>
        <w:t>270億元投資，創造超過新臺幣575億元產值，5,700個就業機會，並完成智慧製造、AR/VR互動科技等領域的實證。同時結合中油、中鋼、台電、港務公司等在國營企業帶動</w:t>
      </w:r>
      <w:proofErr w:type="gramStart"/>
      <w:r w:rsidRPr="00266D20">
        <w:rPr>
          <w:rFonts w:ascii="標楷體" w:eastAsia="標楷體" w:hAnsi="標楷體" w:hint="eastAsia"/>
          <w:bCs/>
          <w:color w:val="000000" w:themeColor="text1"/>
          <w:kern w:val="0"/>
          <w:sz w:val="28"/>
          <w:szCs w:val="28"/>
        </w:rPr>
        <w:t>傳產淨零</w:t>
      </w:r>
      <w:proofErr w:type="gramEnd"/>
      <w:r w:rsidRPr="00266D20">
        <w:rPr>
          <w:rFonts w:ascii="標楷體" w:eastAsia="標楷體" w:hAnsi="標楷體" w:hint="eastAsia"/>
          <w:bCs/>
          <w:color w:val="000000" w:themeColor="text1"/>
          <w:kern w:val="0"/>
          <w:sz w:val="28"/>
          <w:szCs w:val="28"/>
        </w:rPr>
        <w:t>和數位轉型，衍生許多實證計畫</w:t>
      </w:r>
      <w:r w:rsidR="006D5EE7" w:rsidRPr="00266D20">
        <w:rPr>
          <w:rFonts w:ascii="標楷體" w:eastAsia="標楷體" w:hAnsi="標楷體" w:hint="eastAsia"/>
          <w:bCs/>
          <w:color w:val="000000" w:themeColor="text1"/>
          <w:kern w:val="0"/>
          <w:sz w:val="28"/>
          <w:szCs w:val="28"/>
        </w:rPr>
        <w:t>。</w:t>
      </w:r>
    </w:p>
    <w:p w14:paraId="00269B92" w14:textId="164DC62F" w:rsidR="001143F9" w:rsidRPr="00266D20" w:rsidRDefault="003772E5" w:rsidP="003C503E">
      <w:pPr>
        <w:widowControl/>
        <w:numPr>
          <w:ilvl w:val="0"/>
          <w:numId w:val="49"/>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透過中央及本府共同努力，目前已經吸引331家廠商進駐，如：鴻海、I</w:t>
      </w:r>
      <w:r w:rsidRPr="00266D20">
        <w:rPr>
          <w:rFonts w:ascii="標楷體" w:eastAsia="標楷體" w:hAnsi="標楷體"/>
          <w:bCs/>
          <w:color w:val="000000" w:themeColor="text1"/>
          <w:kern w:val="0"/>
          <w:sz w:val="28"/>
          <w:szCs w:val="28"/>
        </w:rPr>
        <w:t>BM</w:t>
      </w:r>
      <w:r w:rsidRPr="00266D20">
        <w:rPr>
          <w:rFonts w:ascii="標楷體" w:eastAsia="標楷體" w:hAnsi="標楷體" w:hint="eastAsia"/>
          <w:bCs/>
          <w:color w:val="000000" w:themeColor="text1"/>
          <w:kern w:val="0"/>
          <w:sz w:val="28"/>
          <w:szCs w:val="28"/>
        </w:rPr>
        <w:t>、AWS</w:t>
      </w:r>
      <w:r w:rsidRPr="00266D20">
        <w:rPr>
          <w:rFonts w:ascii="標楷體" w:eastAsia="標楷體" w:hAnsi="標楷體" w:hint="eastAsia"/>
          <w:color w:val="000000" w:themeColor="text1"/>
          <w:sz w:val="28"/>
          <w:szCs w:val="28"/>
        </w:rPr>
        <w:t>、CISCO、SAP、和</w:t>
      </w:r>
      <w:proofErr w:type="gramStart"/>
      <w:r w:rsidRPr="00266D20">
        <w:rPr>
          <w:rFonts w:ascii="標楷體" w:eastAsia="標楷體" w:hAnsi="標楷體" w:hint="eastAsia"/>
          <w:color w:val="000000" w:themeColor="text1"/>
          <w:sz w:val="28"/>
          <w:szCs w:val="28"/>
        </w:rPr>
        <w:t>碩、</w:t>
      </w:r>
      <w:proofErr w:type="gramEnd"/>
      <w:r w:rsidRPr="00266D20">
        <w:rPr>
          <w:rFonts w:ascii="標楷體" w:eastAsia="標楷體" w:hAnsi="標楷體" w:hint="eastAsia"/>
          <w:color w:val="000000" w:themeColor="text1"/>
          <w:sz w:val="28"/>
          <w:szCs w:val="28"/>
        </w:rPr>
        <w:t>宏達電、晉泰、</w:t>
      </w:r>
      <w:r w:rsidRPr="00266D20">
        <w:rPr>
          <w:rFonts w:ascii="標楷體" w:eastAsia="標楷體" w:hAnsi="標楷體" w:hint="eastAsia"/>
          <w:bCs/>
          <w:color w:val="000000" w:themeColor="text1"/>
          <w:kern w:val="0"/>
          <w:sz w:val="28"/>
          <w:szCs w:val="28"/>
        </w:rPr>
        <w:t>微軟、高通、</w:t>
      </w:r>
      <w:proofErr w:type="gramStart"/>
      <w:r w:rsidRPr="00266D20">
        <w:rPr>
          <w:rFonts w:ascii="標楷體" w:eastAsia="標楷體" w:hAnsi="標楷體" w:hint="eastAsia"/>
          <w:bCs/>
          <w:color w:val="000000" w:themeColor="text1"/>
          <w:kern w:val="0"/>
          <w:sz w:val="28"/>
          <w:szCs w:val="28"/>
        </w:rPr>
        <w:t>友達</w:t>
      </w:r>
      <w:proofErr w:type="gramEnd"/>
      <w:r w:rsidRPr="00266D20">
        <w:rPr>
          <w:rFonts w:ascii="標楷體" w:eastAsia="標楷體" w:hAnsi="標楷體" w:hint="eastAsia"/>
          <w:bCs/>
          <w:color w:val="000000" w:themeColor="text1"/>
          <w:kern w:val="0"/>
          <w:sz w:val="28"/>
          <w:szCs w:val="28"/>
        </w:rPr>
        <w:t>、義隆、</w:t>
      </w:r>
      <w:proofErr w:type="gramStart"/>
      <w:r w:rsidRPr="00266D20">
        <w:rPr>
          <w:rFonts w:ascii="標楷體" w:eastAsia="標楷體" w:hAnsi="標楷體" w:hint="eastAsia"/>
          <w:bCs/>
          <w:color w:val="000000" w:themeColor="text1"/>
          <w:kern w:val="0"/>
          <w:sz w:val="28"/>
          <w:szCs w:val="28"/>
        </w:rPr>
        <w:t>緯創、帆宣</w:t>
      </w:r>
      <w:proofErr w:type="gramEnd"/>
      <w:r w:rsidRPr="00266D20">
        <w:rPr>
          <w:rFonts w:ascii="標楷體" w:eastAsia="標楷體" w:hAnsi="標楷體" w:hint="eastAsia"/>
          <w:bCs/>
          <w:color w:val="000000" w:themeColor="text1"/>
          <w:kern w:val="0"/>
          <w:sz w:val="28"/>
          <w:szCs w:val="28"/>
        </w:rPr>
        <w:t>、精誠、</w:t>
      </w:r>
      <w:proofErr w:type="gramStart"/>
      <w:r w:rsidRPr="00266D20">
        <w:rPr>
          <w:rFonts w:ascii="標楷體" w:eastAsia="標楷體" w:hAnsi="標楷體" w:hint="eastAsia"/>
          <w:bCs/>
          <w:color w:val="000000" w:themeColor="text1"/>
          <w:kern w:val="0"/>
          <w:sz w:val="28"/>
          <w:szCs w:val="28"/>
        </w:rPr>
        <w:t>虹晶等</w:t>
      </w:r>
      <w:proofErr w:type="gramEnd"/>
      <w:r w:rsidRPr="00266D20">
        <w:rPr>
          <w:rFonts w:ascii="標楷體" w:eastAsia="標楷體" w:hAnsi="標楷體" w:hint="eastAsia"/>
          <w:bCs/>
          <w:color w:val="000000" w:themeColor="text1"/>
          <w:kern w:val="0"/>
          <w:sz w:val="28"/>
          <w:szCs w:val="28"/>
        </w:rPr>
        <w:t>5G相關國際大廠、雲端服務商、創新服務的業者、國際加速器群聚，陸續將提供9,000個就業機會</w:t>
      </w:r>
      <w:r w:rsidR="006D5EE7" w:rsidRPr="00266D20">
        <w:rPr>
          <w:rFonts w:ascii="標楷體" w:eastAsia="標楷體" w:hAnsi="標楷體" w:hint="eastAsia"/>
          <w:bCs/>
          <w:color w:val="000000" w:themeColor="text1"/>
          <w:kern w:val="0"/>
          <w:sz w:val="28"/>
          <w:szCs w:val="28"/>
        </w:rPr>
        <w:t>。</w:t>
      </w:r>
    </w:p>
    <w:p w14:paraId="642AD8F3" w14:textId="77777777" w:rsidR="006D5EE7" w:rsidRPr="00266D20" w:rsidRDefault="006D5EE7" w:rsidP="003C503E">
      <w:pPr>
        <w:widowControl/>
        <w:numPr>
          <w:ilvl w:val="0"/>
          <w:numId w:val="49"/>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園區開發：</w:t>
      </w:r>
    </w:p>
    <w:p w14:paraId="5AD1C2DC" w14:textId="4B343DD3" w:rsidR="006D5EE7" w:rsidRPr="00266D20" w:rsidRDefault="00572E14" w:rsidP="007170CF">
      <w:pPr>
        <w:widowControl/>
        <w:suppressAutoHyphens/>
        <w:overflowPunct w:val="0"/>
        <w:autoSpaceDN w:val="0"/>
        <w:snapToGrid w:val="0"/>
        <w:spacing w:line="320" w:lineRule="exact"/>
        <w:ind w:left="2098"/>
        <w:jc w:val="both"/>
        <w:textAlignment w:val="baseline"/>
        <w:rPr>
          <w:rFonts w:ascii="標楷體" w:eastAsia="標楷體" w:hAnsi="標楷體"/>
          <w:color w:val="000000" w:themeColor="text1"/>
          <w:sz w:val="28"/>
          <w:szCs w:val="28"/>
        </w:rPr>
      </w:pPr>
      <w:r w:rsidRPr="00266D20">
        <w:rPr>
          <w:rFonts w:ascii="標楷體" w:eastAsia="標楷體" w:hAnsi="標楷體" w:hint="eastAsia"/>
          <w:bCs/>
          <w:color w:val="000000" w:themeColor="text1"/>
          <w:kern w:val="0"/>
          <w:sz w:val="28"/>
          <w:szCs w:val="28"/>
        </w:rPr>
        <w:t>本府與經濟部</w:t>
      </w:r>
      <w:r w:rsidRPr="00266D20">
        <w:rPr>
          <w:rFonts w:ascii="標楷體" w:eastAsia="標楷體" w:hAnsi="標楷體" w:hint="eastAsia"/>
          <w:color w:val="000000" w:themeColor="text1"/>
          <w:sz w:val="28"/>
          <w:szCs w:val="28"/>
        </w:rPr>
        <w:t>、中油公司合作開發高雄軟體園區二期，將建築基地分為三</w:t>
      </w:r>
      <w:proofErr w:type="gramStart"/>
      <w:r w:rsidRPr="00266D20">
        <w:rPr>
          <w:rFonts w:ascii="標楷體" w:eastAsia="標楷體" w:hAnsi="標楷體" w:hint="eastAsia"/>
          <w:color w:val="000000" w:themeColor="text1"/>
          <w:sz w:val="28"/>
          <w:szCs w:val="28"/>
        </w:rPr>
        <w:t>坵</w:t>
      </w:r>
      <w:proofErr w:type="gramEnd"/>
      <w:r w:rsidRPr="00266D20">
        <w:rPr>
          <w:rFonts w:ascii="標楷體" w:eastAsia="標楷體" w:hAnsi="標楷體" w:hint="eastAsia"/>
          <w:color w:val="000000" w:themeColor="text1"/>
          <w:sz w:val="28"/>
          <w:szCs w:val="28"/>
        </w:rPr>
        <w:t>塊，第一棟建物由經濟部產業園區管理局自行興建，於112年10月14日動工，預期</w:t>
      </w:r>
      <w:proofErr w:type="gramStart"/>
      <w:r w:rsidRPr="00266D20">
        <w:rPr>
          <w:rFonts w:ascii="標楷體" w:eastAsia="標楷體" w:hAnsi="標楷體" w:hint="eastAsia"/>
          <w:color w:val="000000" w:themeColor="text1"/>
          <w:sz w:val="28"/>
          <w:szCs w:val="28"/>
        </w:rPr>
        <w:t>未來高軟二期</w:t>
      </w:r>
      <w:proofErr w:type="gramEnd"/>
      <w:r w:rsidRPr="00266D20">
        <w:rPr>
          <w:rFonts w:ascii="標楷體" w:eastAsia="標楷體" w:hAnsi="標楷體" w:hint="eastAsia"/>
          <w:color w:val="000000" w:themeColor="text1"/>
          <w:sz w:val="28"/>
          <w:szCs w:val="28"/>
        </w:rPr>
        <w:t>將帶動</w:t>
      </w:r>
      <w:r w:rsidRPr="00266D20">
        <w:rPr>
          <w:rFonts w:ascii="標楷體" w:eastAsia="標楷體" w:hAnsi="標楷體" w:hint="eastAsia"/>
          <w:bCs/>
          <w:color w:val="000000" w:themeColor="text1"/>
          <w:kern w:val="0"/>
          <w:sz w:val="28"/>
          <w:szCs w:val="28"/>
        </w:rPr>
        <w:t>新臺幣</w:t>
      </w:r>
      <w:r w:rsidRPr="00266D20">
        <w:rPr>
          <w:rFonts w:ascii="標楷體" w:eastAsia="標楷體" w:hAnsi="標楷體" w:hint="eastAsia"/>
          <w:color w:val="000000" w:themeColor="text1"/>
          <w:sz w:val="28"/>
          <w:szCs w:val="28"/>
        </w:rPr>
        <w:t>100億元投資效益，創造</w:t>
      </w:r>
      <w:r w:rsidRPr="00266D20">
        <w:rPr>
          <w:rFonts w:ascii="標楷體" w:eastAsia="標楷體" w:hAnsi="標楷體" w:hint="eastAsia"/>
          <w:bCs/>
          <w:color w:val="000000" w:themeColor="text1"/>
          <w:kern w:val="0"/>
          <w:sz w:val="28"/>
          <w:szCs w:val="28"/>
        </w:rPr>
        <w:t>新臺幣</w:t>
      </w:r>
      <w:r w:rsidRPr="00266D20">
        <w:rPr>
          <w:rFonts w:ascii="標楷體" w:eastAsia="標楷體" w:hAnsi="標楷體" w:hint="eastAsia"/>
          <w:color w:val="000000" w:themeColor="text1"/>
          <w:sz w:val="28"/>
          <w:szCs w:val="28"/>
        </w:rPr>
        <w:t>33億元年產值；另</w:t>
      </w:r>
      <w:r w:rsidR="00A6468B" w:rsidRPr="00266D20">
        <w:rPr>
          <w:rFonts w:ascii="標楷體" w:eastAsia="標楷體" w:hAnsi="標楷體" w:hint="eastAsia"/>
          <w:color w:val="000000" w:themeColor="text1"/>
          <w:sz w:val="28"/>
          <w:szCs w:val="28"/>
        </w:rPr>
        <w:t>經濟部產業園區管理局</w:t>
      </w:r>
      <w:r w:rsidRPr="00266D20">
        <w:rPr>
          <w:rFonts w:ascii="標楷體" w:eastAsia="標楷體" w:hAnsi="標楷體" w:hint="eastAsia"/>
          <w:color w:val="000000" w:themeColor="text1"/>
          <w:sz w:val="28"/>
          <w:szCs w:val="28"/>
        </w:rPr>
        <w:t>亦同步持續辦理其餘兩</w:t>
      </w:r>
      <w:proofErr w:type="gramStart"/>
      <w:r w:rsidRPr="00266D20">
        <w:rPr>
          <w:rFonts w:ascii="標楷體" w:eastAsia="標楷體" w:hAnsi="標楷體" w:hint="eastAsia"/>
          <w:color w:val="000000" w:themeColor="text1"/>
          <w:sz w:val="28"/>
          <w:szCs w:val="28"/>
        </w:rPr>
        <w:t>坵</w:t>
      </w:r>
      <w:proofErr w:type="gramEnd"/>
      <w:r w:rsidRPr="00266D20">
        <w:rPr>
          <w:rFonts w:ascii="標楷體" w:eastAsia="標楷體" w:hAnsi="標楷體" w:hint="eastAsia"/>
          <w:color w:val="000000" w:themeColor="text1"/>
          <w:sz w:val="28"/>
          <w:szCs w:val="28"/>
        </w:rPr>
        <w:t>塊之公告招商作業。</w:t>
      </w:r>
    </w:p>
    <w:p w14:paraId="3C2D5F51" w14:textId="77777777" w:rsidR="006D5EE7" w:rsidRPr="00266D20" w:rsidRDefault="006D5EE7" w:rsidP="003C503E">
      <w:pPr>
        <w:widowControl/>
        <w:numPr>
          <w:ilvl w:val="0"/>
          <w:numId w:val="49"/>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新創鏈結：</w:t>
      </w:r>
    </w:p>
    <w:p w14:paraId="33AE87C2" w14:textId="1173B1A0" w:rsidR="00AC77FC" w:rsidRPr="00266D20" w:rsidRDefault="00294C1E" w:rsidP="007170CF">
      <w:pPr>
        <w:widowControl/>
        <w:suppressAutoHyphens/>
        <w:overflowPunct w:val="0"/>
        <w:autoSpaceDN w:val="0"/>
        <w:snapToGrid w:val="0"/>
        <w:spacing w:line="320" w:lineRule="exact"/>
        <w:ind w:left="2098"/>
        <w:jc w:val="both"/>
        <w:textAlignment w:val="baseline"/>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w:t>
      </w:r>
      <w:proofErr w:type="gramStart"/>
      <w:r w:rsidRPr="00266D20">
        <w:rPr>
          <w:rFonts w:ascii="標楷體" w:eastAsia="標楷體" w:hAnsi="標楷體" w:hint="eastAsia"/>
          <w:color w:val="000000" w:themeColor="text1"/>
          <w:sz w:val="28"/>
          <w:szCs w:val="28"/>
        </w:rPr>
        <w:t>亞灣創新</w:t>
      </w:r>
      <w:proofErr w:type="gramEnd"/>
      <w:r w:rsidRPr="00266D20">
        <w:rPr>
          <w:rFonts w:ascii="標楷體" w:eastAsia="標楷體" w:hAnsi="標楷體" w:hint="eastAsia"/>
          <w:color w:val="000000" w:themeColor="text1"/>
          <w:sz w:val="28"/>
          <w:szCs w:val="28"/>
        </w:rPr>
        <w:t>生態系計畫」連結產業與新創，提供驗證場域與政府資源，推動創新技術落地應用。自110年以來，已</w:t>
      </w:r>
      <w:proofErr w:type="gramStart"/>
      <w:r w:rsidRPr="00266D20">
        <w:rPr>
          <w:rFonts w:ascii="標楷體" w:eastAsia="標楷體" w:hAnsi="標楷體" w:hint="eastAsia"/>
          <w:color w:val="000000" w:themeColor="text1"/>
          <w:sz w:val="28"/>
          <w:szCs w:val="28"/>
        </w:rPr>
        <w:t>協助傳產智慧</w:t>
      </w:r>
      <w:proofErr w:type="gramEnd"/>
      <w:r w:rsidRPr="00266D20">
        <w:rPr>
          <w:rFonts w:ascii="標楷體" w:eastAsia="標楷體" w:hAnsi="標楷體" w:hint="eastAsia"/>
          <w:color w:val="000000" w:themeColor="text1"/>
          <w:sz w:val="28"/>
          <w:szCs w:val="28"/>
        </w:rPr>
        <w:t>升級，吸引47家企業和40家新創參與，成功促成近3億元新臺幣的投資與訂單。計畫首創由地方政府組隊申請「Taipei-1」</w:t>
      </w:r>
      <w:proofErr w:type="gramStart"/>
      <w:r w:rsidRPr="00266D20">
        <w:rPr>
          <w:rFonts w:ascii="標楷體" w:eastAsia="標楷體" w:hAnsi="標楷體" w:hint="eastAsia"/>
          <w:color w:val="000000" w:themeColor="text1"/>
          <w:sz w:val="28"/>
          <w:szCs w:val="28"/>
        </w:rPr>
        <w:t>國家超算平台</w:t>
      </w:r>
      <w:proofErr w:type="gramEnd"/>
      <w:r w:rsidRPr="00266D20">
        <w:rPr>
          <w:rFonts w:ascii="標楷體" w:eastAsia="標楷體" w:hAnsi="標楷體" w:hint="eastAsia"/>
          <w:color w:val="000000" w:themeColor="text1"/>
          <w:sz w:val="28"/>
          <w:szCs w:val="28"/>
        </w:rPr>
        <w:t>，結合大企業產業經驗與新創AI技術，打造「以大帶小」的AI產業生態系。透過合作，協助傳統產業導入AI，加速數位轉型，實現創新落地</w:t>
      </w:r>
      <w:r w:rsidR="00AC77FC" w:rsidRPr="00266D20">
        <w:rPr>
          <w:rFonts w:ascii="標楷體" w:eastAsia="標楷體" w:hAnsi="標楷體" w:hint="eastAsia"/>
          <w:color w:val="000000" w:themeColor="text1"/>
          <w:sz w:val="28"/>
          <w:szCs w:val="28"/>
        </w:rPr>
        <w:t>。</w:t>
      </w:r>
    </w:p>
    <w:p w14:paraId="499AF571" w14:textId="77777777" w:rsidR="006D5EE7" w:rsidRPr="00266D20" w:rsidRDefault="006D5EE7" w:rsidP="003C503E">
      <w:pPr>
        <w:widowControl/>
        <w:numPr>
          <w:ilvl w:val="0"/>
          <w:numId w:val="49"/>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人才培育：</w:t>
      </w:r>
    </w:p>
    <w:p w14:paraId="58C6D354" w14:textId="10394272" w:rsidR="006D5EE7" w:rsidRPr="00266D20" w:rsidRDefault="0029507F" w:rsidP="003C503E">
      <w:pPr>
        <w:pStyle w:val="af9"/>
        <w:numPr>
          <w:ilvl w:val="0"/>
          <w:numId w:val="53"/>
        </w:numPr>
        <w:overflowPunct w:val="0"/>
        <w:adjustRightInd w:val="0"/>
        <w:snapToGrid w:val="0"/>
        <w:spacing w:line="320" w:lineRule="exact"/>
        <w:ind w:leftChars="0" w:left="2410" w:hanging="284"/>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台灣知名動畫製作公司「西基電腦動畫」，與夢想動畫合作的「夢想方舟CG ARK」人才基地於110年12月27日揭牌，以數位內容趨勢技術與應用為導向，打造高雄唯一「XR智能虛擬攝影棚」培育基地，透過以戰代訓培</w:t>
      </w:r>
      <w:r w:rsidRPr="00266D20">
        <w:rPr>
          <w:rFonts w:ascii="標楷體" w:eastAsia="標楷體" w:hAnsi="標楷體" w:hint="eastAsia"/>
          <w:color w:val="000000" w:themeColor="text1"/>
          <w:sz w:val="28"/>
          <w:szCs w:val="28"/>
        </w:rPr>
        <w:lastRenderedPageBreak/>
        <w:t>育數位內容技術與應用人才，利用「以戰代訓」的模組培育產業所需菁英，已培育超過百位的優秀學員前進西基動畫或影視產業工作，成功協助台灣本土動畫影視產業進攻國際市場，如協助西基動畫，參與星際大戰全新影集該影集</w:t>
      </w:r>
      <w:proofErr w:type="gramStart"/>
      <w:r w:rsidRPr="00266D20">
        <w:rPr>
          <w:rFonts w:ascii="標楷體" w:eastAsia="標楷體" w:hAnsi="標楷體" w:hint="eastAsia"/>
          <w:color w:val="000000" w:themeColor="text1"/>
          <w:sz w:val="28"/>
          <w:szCs w:val="28"/>
        </w:rPr>
        <w:t>已於串流</w:t>
      </w:r>
      <w:proofErr w:type="gramEnd"/>
      <w:r w:rsidRPr="00266D20">
        <w:rPr>
          <w:rFonts w:ascii="標楷體" w:eastAsia="標楷體" w:hAnsi="標楷體" w:hint="eastAsia"/>
          <w:color w:val="000000" w:themeColor="text1"/>
          <w:sz w:val="28"/>
          <w:szCs w:val="28"/>
        </w:rPr>
        <w:t>平台Disney+上架播映，也獲得日間艾美獎、</w:t>
      </w:r>
      <w:proofErr w:type="gramStart"/>
      <w:r w:rsidRPr="00266D20">
        <w:rPr>
          <w:rFonts w:ascii="標楷體" w:eastAsia="標楷體" w:hAnsi="標楷體" w:hint="eastAsia"/>
          <w:color w:val="000000" w:themeColor="text1"/>
          <w:sz w:val="28"/>
          <w:szCs w:val="28"/>
        </w:rPr>
        <w:t>安妮獎</w:t>
      </w:r>
      <w:proofErr w:type="gramEnd"/>
      <w:r w:rsidRPr="00266D20">
        <w:rPr>
          <w:rFonts w:ascii="標楷體" w:eastAsia="標楷體" w:hAnsi="標楷體" w:hint="eastAsia"/>
          <w:color w:val="000000" w:themeColor="text1"/>
          <w:sz w:val="28"/>
          <w:szCs w:val="28"/>
        </w:rPr>
        <w:t>，以及三項SIGGRAPH殊榮</w:t>
      </w:r>
      <w:r w:rsidR="006D5EE7" w:rsidRPr="00266D20">
        <w:rPr>
          <w:rFonts w:ascii="標楷體" w:eastAsia="標楷體" w:hAnsi="標楷體" w:hint="eastAsia"/>
          <w:color w:val="000000" w:themeColor="text1"/>
          <w:sz w:val="28"/>
          <w:szCs w:val="28"/>
        </w:rPr>
        <w:t>。</w:t>
      </w:r>
    </w:p>
    <w:p w14:paraId="5EA63134" w14:textId="360EFF6B" w:rsidR="006D5EE7" w:rsidRPr="00266D20" w:rsidRDefault="000F60F6" w:rsidP="003C503E">
      <w:pPr>
        <w:pStyle w:val="af9"/>
        <w:numPr>
          <w:ilvl w:val="0"/>
          <w:numId w:val="53"/>
        </w:numPr>
        <w:overflowPunct w:val="0"/>
        <w:adjustRightInd w:val="0"/>
        <w:snapToGrid w:val="0"/>
        <w:spacing w:line="320" w:lineRule="exact"/>
        <w:ind w:leftChars="0" w:left="2410" w:hanging="284"/>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成功大學「智慧半導體及永續製造學院」與中山大學「國際金融研究學院」亦選擇</w:t>
      </w:r>
      <w:proofErr w:type="gramStart"/>
      <w:r w:rsidRPr="00266D20">
        <w:rPr>
          <w:rFonts w:ascii="標楷體" w:eastAsia="標楷體" w:hAnsi="標楷體" w:hint="eastAsia"/>
          <w:color w:val="000000" w:themeColor="text1"/>
          <w:sz w:val="28"/>
          <w:szCs w:val="28"/>
        </w:rPr>
        <w:t>以亞灣</w:t>
      </w:r>
      <w:proofErr w:type="gramEnd"/>
      <w:r w:rsidRPr="00266D20">
        <w:rPr>
          <w:rFonts w:ascii="標楷體" w:eastAsia="標楷體" w:hAnsi="標楷體" w:hint="eastAsia"/>
          <w:color w:val="000000" w:themeColor="text1"/>
          <w:sz w:val="28"/>
          <w:szCs w:val="28"/>
        </w:rPr>
        <w:t>85大樓做為設立學院地點。中山大學國際金融學院</w:t>
      </w:r>
      <w:proofErr w:type="gramStart"/>
      <w:r w:rsidRPr="00266D20">
        <w:rPr>
          <w:rFonts w:ascii="標楷體" w:eastAsia="標楷體" w:hAnsi="標楷體" w:hint="eastAsia"/>
          <w:color w:val="000000" w:themeColor="text1"/>
          <w:sz w:val="28"/>
          <w:szCs w:val="28"/>
        </w:rPr>
        <w:t>因應淨零與</w:t>
      </w:r>
      <w:proofErr w:type="gramEnd"/>
      <w:r w:rsidRPr="00266D20">
        <w:rPr>
          <w:rFonts w:ascii="標楷體" w:eastAsia="標楷體" w:hAnsi="標楷體" w:hint="eastAsia"/>
          <w:color w:val="000000" w:themeColor="text1"/>
          <w:sz w:val="28"/>
          <w:szCs w:val="28"/>
        </w:rPr>
        <w:t>金融科技發展，</w:t>
      </w:r>
      <w:proofErr w:type="gramStart"/>
      <w:r w:rsidRPr="00266D20">
        <w:rPr>
          <w:rFonts w:ascii="標楷體" w:eastAsia="標楷體" w:hAnsi="標楷體" w:hint="eastAsia"/>
          <w:color w:val="000000" w:themeColor="text1"/>
          <w:sz w:val="28"/>
          <w:szCs w:val="28"/>
        </w:rPr>
        <w:t>113</w:t>
      </w:r>
      <w:proofErr w:type="gramEnd"/>
      <w:r w:rsidRPr="00266D20">
        <w:rPr>
          <w:rFonts w:ascii="標楷體" w:eastAsia="標楷體" w:hAnsi="標楷體" w:hint="eastAsia"/>
          <w:color w:val="000000" w:themeColor="text1"/>
          <w:sz w:val="28"/>
          <w:szCs w:val="28"/>
        </w:rPr>
        <w:t>年度於金融學院下新設數位與永續金融研究所，培育永續金融人才</w:t>
      </w:r>
      <w:r w:rsidR="006D5EE7" w:rsidRPr="00266D20">
        <w:rPr>
          <w:rFonts w:ascii="標楷體" w:eastAsia="標楷體" w:hAnsi="標楷體" w:hint="eastAsia"/>
          <w:color w:val="000000" w:themeColor="text1"/>
          <w:sz w:val="28"/>
          <w:szCs w:val="28"/>
        </w:rPr>
        <w:t>。</w:t>
      </w:r>
    </w:p>
    <w:p w14:paraId="28BA831D" w14:textId="77777777" w:rsidR="006D5EE7" w:rsidRPr="00266D20" w:rsidRDefault="006D5EE7" w:rsidP="003C503E">
      <w:pPr>
        <w:widowControl/>
        <w:numPr>
          <w:ilvl w:val="0"/>
          <w:numId w:val="49"/>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產業群聚：</w:t>
      </w:r>
    </w:p>
    <w:p w14:paraId="48F53B4B" w14:textId="27C8CFBF" w:rsidR="008933C9" w:rsidRPr="00266D20" w:rsidRDefault="00AF431C" w:rsidP="007170CF">
      <w:pPr>
        <w:widowControl/>
        <w:suppressAutoHyphens/>
        <w:overflowPunct w:val="0"/>
        <w:autoSpaceDN w:val="0"/>
        <w:snapToGrid w:val="0"/>
        <w:spacing w:line="320" w:lineRule="exact"/>
        <w:ind w:left="2098"/>
        <w:jc w:val="both"/>
        <w:textAlignment w:val="baseline"/>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在中央相關研發計畫的支持下，已有超過40案技術研發或應用案通過，國內外大廠</w:t>
      </w:r>
      <w:proofErr w:type="gramStart"/>
      <w:r w:rsidRPr="00266D20">
        <w:rPr>
          <w:rFonts w:ascii="標楷體" w:eastAsia="標楷體" w:hAnsi="標楷體" w:hint="eastAsia"/>
          <w:color w:val="000000" w:themeColor="text1"/>
          <w:sz w:val="28"/>
          <w:szCs w:val="28"/>
        </w:rPr>
        <w:t>前進亞灣設立</w:t>
      </w:r>
      <w:proofErr w:type="gramEnd"/>
      <w:r w:rsidRPr="00266D20">
        <w:rPr>
          <w:rFonts w:ascii="標楷體" w:eastAsia="標楷體" w:hAnsi="標楷體" w:hint="eastAsia"/>
          <w:color w:val="000000" w:themeColor="text1"/>
          <w:sz w:val="28"/>
          <w:szCs w:val="28"/>
        </w:rPr>
        <w:t>研發中心，如：和碩、鴻海、</w:t>
      </w:r>
      <w:proofErr w:type="gramStart"/>
      <w:r w:rsidRPr="00266D20">
        <w:rPr>
          <w:rFonts w:ascii="標楷體" w:eastAsia="標楷體" w:hAnsi="標楷體" w:hint="eastAsia"/>
          <w:color w:val="000000" w:themeColor="text1"/>
          <w:sz w:val="28"/>
          <w:szCs w:val="28"/>
        </w:rPr>
        <w:t>友達</w:t>
      </w:r>
      <w:proofErr w:type="gramEnd"/>
      <w:r w:rsidRPr="00266D20">
        <w:rPr>
          <w:rFonts w:ascii="標楷體" w:eastAsia="標楷體" w:hAnsi="標楷體" w:hint="eastAsia"/>
          <w:color w:val="000000" w:themeColor="text1"/>
          <w:sz w:val="28"/>
          <w:szCs w:val="28"/>
        </w:rPr>
        <w:t>、思科、晉泰、仁寶、台灣醫學影像、亞旭、HTC、華碩雲等，將可大幅提升在地研發動能。</w:t>
      </w:r>
    </w:p>
    <w:p w14:paraId="02F092FA" w14:textId="77777777" w:rsidR="006D5EE7" w:rsidRPr="00266D20" w:rsidRDefault="006D5EE7" w:rsidP="007170CF">
      <w:pPr>
        <w:widowControl/>
        <w:numPr>
          <w:ilvl w:val="0"/>
          <w:numId w:val="3"/>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房屋租金補助(006688方案)</w:t>
      </w:r>
    </w:p>
    <w:p w14:paraId="6243356B" w14:textId="77777777" w:rsidR="006D5EE7" w:rsidRPr="00266D20" w:rsidRDefault="004302FF" w:rsidP="007170CF">
      <w:pPr>
        <w:widowControl/>
        <w:numPr>
          <w:ilvl w:val="0"/>
          <w:numId w:val="21"/>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為推展本市智慧科技產業，透過</w:t>
      </w:r>
      <w:proofErr w:type="gramStart"/>
      <w:r w:rsidRPr="00266D20">
        <w:rPr>
          <w:rFonts w:ascii="標楷體" w:eastAsia="標楷體" w:hAnsi="標楷體" w:hint="eastAsia"/>
          <w:bCs/>
          <w:color w:val="000000" w:themeColor="text1"/>
          <w:kern w:val="0"/>
          <w:sz w:val="28"/>
          <w:szCs w:val="28"/>
        </w:rPr>
        <w:t>產業鏈以大</w:t>
      </w:r>
      <w:proofErr w:type="gramEnd"/>
      <w:r w:rsidRPr="00266D20">
        <w:rPr>
          <w:rFonts w:ascii="標楷體" w:eastAsia="標楷體" w:hAnsi="標楷體" w:hint="eastAsia"/>
          <w:bCs/>
          <w:color w:val="000000" w:themeColor="text1"/>
          <w:kern w:val="0"/>
          <w:sz w:val="28"/>
          <w:szCs w:val="28"/>
        </w:rPr>
        <w:t>帶小將亞洲新灣區打造智慧科技產業生態聚落。本</w:t>
      </w:r>
      <w:r w:rsidRPr="00266D20">
        <w:rPr>
          <w:rFonts w:ascii="標楷體" w:eastAsia="標楷體" w:hAnsi="標楷體"/>
          <w:bCs/>
          <w:color w:val="000000" w:themeColor="text1"/>
          <w:kern w:val="0"/>
          <w:sz w:val="28"/>
          <w:szCs w:val="28"/>
        </w:rPr>
        <w:t>府</w:t>
      </w:r>
      <w:r w:rsidRPr="00266D20">
        <w:rPr>
          <w:rFonts w:ascii="標楷體" w:eastAsia="標楷體" w:hAnsi="標楷體" w:hint="eastAsia"/>
          <w:bCs/>
          <w:color w:val="000000" w:themeColor="text1"/>
          <w:kern w:val="0"/>
          <w:sz w:val="28"/>
          <w:szCs w:val="28"/>
        </w:rPr>
        <w:t>提供智慧科技</w:t>
      </w:r>
      <w:r w:rsidRPr="00266D20">
        <w:rPr>
          <w:rFonts w:ascii="標楷體" w:eastAsia="標楷體" w:hAnsi="標楷體"/>
          <w:bCs/>
          <w:color w:val="000000" w:themeColor="text1"/>
          <w:kern w:val="0"/>
          <w:sz w:val="28"/>
          <w:szCs w:val="28"/>
        </w:rPr>
        <w:t>相關業</w:t>
      </w:r>
      <w:r w:rsidRPr="00266D20">
        <w:rPr>
          <w:rFonts w:ascii="標楷體" w:eastAsia="標楷體" w:hAnsi="標楷體" w:hint="eastAsia"/>
          <w:bCs/>
          <w:color w:val="000000" w:themeColor="text1"/>
          <w:kern w:val="0"/>
          <w:sz w:val="28"/>
          <w:szCs w:val="28"/>
        </w:rPr>
        <w:t>者</w:t>
      </w:r>
      <w:proofErr w:type="gramStart"/>
      <w:r w:rsidRPr="00266D20">
        <w:rPr>
          <w:rFonts w:ascii="標楷體" w:eastAsia="標楷體" w:hAnsi="標楷體" w:hint="eastAsia"/>
          <w:bCs/>
          <w:color w:val="000000" w:themeColor="text1"/>
          <w:kern w:val="0"/>
          <w:sz w:val="28"/>
          <w:szCs w:val="28"/>
        </w:rPr>
        <w:t>進駐亞灣之</w:t>
      </w:r>
      <w:proofErr w:type="gramEnd"/>
      <w:r w:rsidRPr="00266D20">
        <w:rPr>
          <w:rFonts w:ascii="標楷體" w:eastAsia="標楷體" w:hAnsi="標楷體" w:hint="eastAsia"/>
          <w:bCs/>
          <w:color w:val="000000" w:themeColor="text1"/>
          <w:kern w:val="0"/>
          <w:sz w:val="28"/>
          <w:szCs w:val="28"/>
        </w:rPr>
        <w:t>房屋租金補助(006688方案)，吸引企業與新創團隊落腳高雄，並鼓勵設置研發中心、人才培育中心、企業育成中心與加速器等，以達深化產業技術、活絡本市經濟發展及營造創新創業友善環境之目標</w:t>
      </w:r>
      <w:r w:rsidR="006D5EE7" w:rsidRPr="00266D20">
        <w:rPr>
          <w:rFonts w:ascii="標楷體" w:eastAsia="標楷體" w:hAnsi="標楷體" w:hint="eastAsia"/>
          <w:bCs/>
          <w:color w:val="000000" w:themeColor="text1"/>
          <w:kern w:val="0"/>
          <w:sz w:val="28"/>
          <w:szCs w:val="28"/>
        </w:rPr>
        <w:t>。</w:t>
      </w:r>
    </w:p>
    <w:p w14:paraId="47653758" w14:textId="65BCE21C" w:rsidR="006D5EE7" w:rsidRPr="00266D20" w:rsidRDefault="00B4167D" w:rsidP="007170CF">
      <w:pPr>
        <w:widowControl/>
        <w:numPr>
          <w:ilvl w:val="0"/>
          <w:numId w:val="21"/>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本府於110年8月6日公告「</w:t>
      </w:r>
      <w:proofErr w:type="gramStart"/>
      <w:r w:rsidRPr="00266D20">
        <w:rPr>
          <w:rFonts w:ascii="標楷體" w:eastAsia="標楷體" w:hAnsi="標楷體" w:hint="eastAsia"/>
          <w:bCs/>
          <w:color w:val="000000" w:themeColor="text1"/>
          <w:kern w:val="0"/>
          <w:sz w:val="28"/>
          <w:szCs w:val="28"/>
        </w:rPr>
        <w:t>亞灣</w:t>
      </w:r>
      <w:proofErr w:type="gramEnd"/>
      <w:r w:rsidRPr="00266D20">
        <w:rPr>
          <w:rFonts w:ascii="標楷體" w:eastAsia="標楷體" w:hAnsi="標楷體" w:hint="eastAsia"/>
          <w:bCs/>
          <w:color w:val="000000" w:themeColor="text1"/>
          <w:kern w:val="0"/>
          <w:sz w:val="28"/>
          <w:szCs w:val="28"/>
        </w:rPr>
        <w:t xml:space="preserve">5G </w:t>
      </w:r>
      <w:proofErr w:type="spellStart"/>
      <w:r w:rsidRPr="00266D20">
        <w:rPr>
          <w:rFonts w:ascii="標楷體" w:eastAsia="標楷體" w:hAnsi="標楷體" w:hint="eastAsia"/>
          <w:bCs/>
          <w:color w:val="000000" w:themeColor="text1"/>
          <w:kern w:val="0"/>
          <w:sz w:val="28"/>
          <w:szCs w:val="28"/>
        </w:rPr>
        <w:t>AIoT</w:t>
      </w:r>
      <w:proofErr w:type="spellEnd"/>
      <w:r w:rsidRPr="00266D20">
        <w:rPr>
          <w:rFonts w:ascii="標楷體" w:eastAsia="標楷體" w:hAnsi="標楷體" w:hint="eastAsia"/>
          <w:bCs/>
          <w:color w:val="000000" w:themeColor="text1"/>
          <w:kern w:val="0"/>
          <w:sz w:val="28"/>
          <w:szCs w:val="28"/>
        </w:rPr>
        <w:t xml:space="preserve">辦公空間進駐計畫」，經專家委員審核盤點高雄軟體園區與周邊，產權單一、空間完整且即刻可提供5G </w:t>
      </w:r>
      <w:proofErr w:type="spellStart"/>
      <w:r w:rsidRPr="00266D20">
        <w:rPr>
          <w:rFonts w:ascii="標楷體" w:eastAsia="標楷體" w:hAnsi="標楷體" w:hint="eastAsia"/>
          <w:bCs/>
          <w:color w:val="000000" w:themeColor="text1"/>
          <w:kern w:val="0"/>
          <w:sz w:val="28"/>
          <w:szCs w:val="28"/>
        </w:rPr>
        <w:t>AIoT</w:t>
      </w:r>
      <w:proofErr w:type="spellEnd"/>
      <w:r w:rsidRPr="00266D20">
        <w:rPr>
          <w:rFonts w:ascii="標楷體" w:eastAsia="標楷體" w:hAnsi="標楷體" w:hint="eastAsia"/>
          <w:bCs/>
          <w:color w:val="000000" w:themeColor="text1"/>
          <w:kern w:val="0"/>
          <w:sz w:val="28"/>
          <w:szCs w:val="28"/>
        </w:rPr>
        <w:t>相關產業辦公、創新實驗與展示之場域。截至114年6月底已審定約2萬坪空間及24家業者，包含鴻海、IBM、宏達電、西基、仁寶、</w:t>
      </w:r>
      <w:proofErr w:type="gramStart"/>
      <w:r w:rsidRPr="00266D20">
        <w:rPr>
          <w:rFonts w:ascii="標楷體" w:eastAsia="標楷體" w:hAnsi="標楷體" w:hint="eastAsia"/>
          <w:bCs/>
          <w:color w:val="000000" w:themeColor="text1"/>
          <w:kern w:val="0"/>
          <w:sz w:val="28"/>
          <w:szCs w:val="28"/>
        </w:rPr>
        <w:t>友達</w:t>
      </w:r>
      <w:proofErr w:type="gramEnd"/>
      <w:r w:rsidRPr="00266D20">
        <w:rPr>
          <w:rFonts w:ascii="標楷體" w:eastAsia="標楷體" w:hAnsi="標楷體" w:hint="eastAsia"/>
          <w:bCs/>
          <w:color w:val="000000" w:themeColor="text1"/>
          <w:kern w:val="0"/>
          <w:sz w:val="28"/>
          <w:szCs w:val="28"/>
        </w:rPr>
        <w:t>、義隆、</w:t>
      </w:r>
      <w:proofErr w:type="gramStart"/>
      <w:r w:rsidRPr="00266D20">
        <w:rPr>
          <w:rFonts w:ascii="標楷體" w:eastAsia="標楷體" w:hAnsi="標楷體" w:hint="eastAsia"/>
          <w:bCs/>
          <w:color w:val="000000" w:themeColor="text1"/>
          <w:kern w:val="0"/>
          <w:sz w:val="28"/>
          <w:szCs w:val="28"/>
        </w:rPr>
        <w:t>緯創、帆宣</w:t>
      </w:r>
      <w:proofErr w:type="gramEnd"/>
      <w:r w:rsidRPr="00266D20">
        <w:rPr>
          <w:rFonts w:ascii="標楷體" w:eastAsia="標楷體" w:hAnsi="標楷體" w:hint="eastAsia"/>
          <w:bCs/>
          <w:color w:val="000000" w:themeColor="text1"/>
          <w:kern w:val="0"/>
          <w:sz w:val="28"/>
          <w:szCs w:val="28"/>
        </w:rPr>
        <w:t>、合勤等</w:t>
      </w:r>
      <w:r w:rsidR="006D5EE7" w:rsidRPr="00266D20">
        <w:rPr>
          <w:rFonts w:ascii="標楷體" w:eastAsia="標楷體" w:hAnsi="標楷體" w:hint="eastAsia"/>
          <w:bCs/>
          <w:color w:val="000000" w:themeColor="text1"/>
          <w:kern w:val="0"/>
          <w:sz w:val="28"/>
          <w:szCs w:val="28"/>
        </w:rPr>
        <w:t>。</w:t>
      </w:r>
    </w:p>
    <w:p w14:paraId="110903E9" w14:textId="0B55AF15" w:rsidR="006D5EE7" w:rsidRPr="00266D20" w:rsidRDefault="006D5EE7" w:rsidP="007170CF">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w:t>
      </w:r>
      <w:r w:rsidRPr="00266D20">
        <w:rPr>
          <w:rFonts w:ascii="標楷體" w:eastAsia="標楷體" w:hAnsi="標楷體"/>
          <w:bCs/>
          <w:color w:val="000000" w:themeColor="text1"/>
          <w:kern w:val="0"/>
          <w:sz w:val="28"/>
          <w:szCs w:val="28"/>
        </w:rPr>
        <w:t>二）</w:t>
      </w:r>
      <w:r w:rsidR="00B42FA5" w:rsidRPr="00266D20">
        <w:rPr>
          <w:rFonts w:ascii="標楷體" w:eastAsia="標楷體" w:hAnsi="標楷體" w:hint="eastAsia"/>
          <w:bCs/>
          <w:color w:val="000000" w:themeColor="text1"/>
          <w:kern w:val="0"/>
          <w:sz w:val="28"/>
          <w:szCs w:val="28"/>
        </w:rPr>
        <w:t>新創育成輔導</w:t>
      </w:r>
    </w:p>
    <w:p w14:paraId="21E7CC6D" w14:textId="5709BA58" w:rsidR="006D5EE7" w:rsidRPr="00266D20" w:rsidRDefault="00385487" w:rsidP="007170CF">
      <w:pPr>
        <w:adjustRightInd w:val="0"/>
        <w:snapToGrid w:val="0"/>
        <w:spacing w:line="320" w:lineRule="exact"/>
        <w:ind w:leftChars="550" w:left="1320"/>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透過計畫資源媒合，自113年1月至114年6月共訪視輔導155家高雄廠商。輔導進駐業者與其他企業或政府機構產生實質商業，已簽約金額累計達新臺幣3億2,955萬元</w:t>
      </w:r>
      <w:r w:rsidR="006D5EE7" w:rsidRPr="00266D20">
        <w:rPr>
          <w:rFonts w:ascii="標楷體" w:eastAsia="標楷體" w:hAnsi="標楷體" w:hint="eastAsia"/>
          <w:color w:val="000000" w:themeColor="text1"/>
          <w:sz w:val="28"/>
          <w:szCs w:val="28"/>
        </w:rPr>
        <w:t>。</w:t>
      </w:r>
    </w:p>
    <w:p w14:paraId="741995F8" w14:textId="4A11BEAB" w:rsidR="006A6127" w:rsidRPr="00266D20" w:rsidRDefault="006A6127" w:rsidP="007170CF">
      <w:pPr>
        <w:widowControl/>
        <w:numPr>
          <w:ilvl w:val="0"/>
          <w:numId w:val="4"/>
        </w:numPr>
        <w:suppressAutoHyphens/>
        <w:overflowPunct w:val="0"/>
        <w:autoSpaceDN w:val="0"/>
        <w:snapToGrid w:val="0"/>
        <w:spacing w:line="320" w:lineRule="exact"/>
        <w:ind w:left="1702"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color w:val="000000" w:themeColor="text1"/>
          <w:sz w:val="28"/>
          <w:szCs w:val="28"/>
        </w:rPr>
        <w:t>建置「以大帶小」新創生態系輔導模式獲得2024 WITSA傑出新創生態系統獎</w:t>
      </w:r>
    </w:p>
    <w:p w14:paraId="0BF16A62" w14:textId="3FF1716B" w:rsidR="006A6127" w:rsidRPr="00266D20" w:rsidRDefault="006A6127" w:rsidP="007170CF">
      <w:pPr>
        <w:widowControl/>
        <w:suppressAutoHyphens/>
        <w:overflowPunct w:val="0"/>
        <w:autoSpaceDN w:val="0"/>
        <w:snapToGrid w:val="0"/>
        <w:spacing w:line="320" w:lineRule="exact"/>
        <w:ind w:left="1702"/>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color w:val="000000" w:themeColor="text1"/>
          <w:sz w:val="28"/>
          <w:szCs w:val="28"/>
        </w:rPr>
        <w:t xml:space="preserve">本府「以大帶小建構新創生態系」的輔導模式代表台灣榮獲「2024年全球資訊科技應用傑出貢獻獎(WITSA ICT Excellence Award)」中的「傑出新創生態系統獎(Start </w:t>
      </w:r>
      <w:r w:rsidRPr="00266D20">
        <w:rPr>
          <w:rFonts w:ascii="標楷體" w:eastAsia="標楷體" w:hAnsi="標楷體" w:hint="eastAsia"/>
          <w:bCs/>
          <w:color w:val="000000" w:themeColor="text1"/>
          <w:kern w:val="0"/>
          <w:sz w:val="28"/>
          <w:szCs w:val="28"/>
        </w:rPr>
        <w:t>Up</w:t>
      </w:r>
      <w:r w:rsidRPr="00266D20">
        <w:rPr>
          <w:rFonts w:ascii="標楷體" w:eastAsia="標楷體" w:hAnsi="標楷體" w:hint="eastAsia"/>
          <w:color w:val="000000" w:themeColor="text1"/>
          <w:sz w:val="28"/>
          <w:szCs w:val="28"/>
        </w:rPr>
        <w:t xml:space="preserve"> Ecosystem Award)」首獎，這是台灣首度獲得該項大獎，更是對高雄新創產業推動模式的重大肯定。</w:t>
      </w:r>
    </w:p>
    <w:p w14:paraId="785E0D2D" w14:textId="4B2C702B" w:rsidR="006A6127" w:rsidRPr="00266D20" w:rsidRDefault="006A6127" w:rsidP="007170CF">
      <w:pPr>
        <w:widowControl/>
        <w:numPr>
          <w:ilvl w:val="0"/>
          <w:numId w:val="4"/>
        </w:numPr>
        <w:suppressAutoHyphens/>
        <w:overflowPunct w:val="0"/>
        <w:autoSpaceDN w:val="0"/>
        <w:snapToGrid w:val="0"/>
        <w:spacing w:line="320" w:lineRule="exact"/>
        <w:ind w:left="1702"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建置新創基地</w:t>
      </w:r>
    </w:p>
    <w:p w14:paraId="549A2FB6" w14:textId="1811A7C6" w:rsidR="006D5EE7" w:rsidRPr="00266D20" w:rsidRDefault="006D5EE7" w:rsidP="007170CF">
      <w:pPr>
        <w:widowControl/>
        <w:numPr>
          <w:ilvl w:val="0"/>
          <w:numId w:val="5"/>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bCs/>
          <w:color w:val="000000" w:themeColor="text1"/>
          <w:kern w:val="0"/>
          <w:sz w:val="28"/>
          <w:szCs w:val="28"/>
        </w:rPr>
        <w:t>DAKUO高雄市數位內容創意中心</w:t>
      </w:r>
    </w:p>
    <w:p w14:paraId="3A254936" w14:textId="15AE93E3" w:rsidR="006D5EE7" w:rsidRPr="00266D20" w:rsidRDefault="007312C3" w:rsidP="007170CF">
      <w:pPr>
        <w:pStyle w:val="af9"/>
        <w:numPr>
          <w:ilvl w:val="0"/>
          <w:numId w:val="23"/>
        </w:numPr>
        <w:overflowPunct w:val="0"/>
        <w:adjustRightInd w:val="0"/>
        <w:snapToGrid w:val="0"/>
        <w:spacing w:line="320" w:lineRule="exact"/>
        <w:ind w:leftChars="0" w:left="2410" w:hanging="312"/>
        <w:jc w:val="both"/>
        <w:rPr>
          <w:rFonts w:ascii="標楷體" w:eastAsia="標楷體" w:hAnsi="標楷體"/>
          <w:color w:val="000000" w:themeColor="text1"/>
          <w:sz w:val="28"/>
          <w:szCs w:val="28"/>
        </w:rPr>
      </w:pPr>
      <w:r w:rsidRPr="00266D20">
        <w:rPr>
          <w:rFonts w:ascii="標楷體" w:eastAsia="標楷體" w:hAnsi="標楷體" w:hint="eastAsia"/>
          <w:bCs/>
          <w:color w:val="000000" w:themeColor="text1"/>
          <w:kern w:val="0"/>
          <w:sz w:val="28"/>
          <w:szCs w:val="28"/>
        </w:rPr>
        <w:t>以數位內容產業為主軸，提供創新創業之友善環境，扶</w:t>
      </w:r>
      <w:r w:rsidRPr="00266D20">
        <w:rPr>
          <w:rFonts w:ascii="標楷體" w:eastAsia="標楷體" w:hAnsi="標楷體" w:hint="eastAsia"/>
          <w:bCs/>
          <w:color w:val="000000" w:themeColor="text1"/>
          <w:kern w:val="0"/>
          <w:sz w:val="28"/>
          <w:szCs w:val="28"/>
        </w:rPr>
        <w:lastRenderedPageBreak/>
        <w:t>植新創公司及吸引人才根植高雄。現進駐廠商計17家，截至114年6月累積進駐85家廠商，包括</w:t>
      </w:r>
      <w:proofErr w:type="gramStart"/>
      <w:r w:rsidRPr="00266D20">
        <w:rPr>
          <w:rFonts w:ascii="標楷體" w:eastAsia="標楷體" w:hAnsi="標楷體" w:hint="eastAsia"/>
          <w:bCs/>
          <w:color w:val="000000" w:themeColor="text1"/>
          <w:kern w:val="0"/>
          <w:sz w:val="28"/>
          <w:szCs w:val="28"/>
        </w:rPr>
        <w:t>緯創、兔將</w:t>
      </w:r>
      <w:proofErr w:type="gramEnd"/>
      <w:r w:rsidRPr="00266D20">
        <w:rPr>
          <w:rFonts w:ascii="標楷體" w:eastAsia="標楷體" w:hAnsi="標楷體" w:hint="eastAsia"/>
          <w:bCs/>
          <w:color w:val="000000" w:themeColor="text1"/>
          <w:kern w:val="0"/>
          <w:sz w:val="28"/>
          <w:szCs w:val="28"/>
        </w:rPr>
        <w:t>、樂美館、點子行動，及Summer Time Studio、</w:t>
      </w:r>
      <w:proofErr w:type="spellStart"/>
      <w:r w:rsidRPr="00266D20">
        <w:rPr>
          <w:rFonts w:ascii="標楷體" w:eastAsia="標楷體" w:hAnsi="標楷體" w:hint="eastAsia"/>
          <w:bCs/>
          <w:color w:val="000000" w:themeColor="text1"/>
          <w:kern w:val="0"/>
          <w:sz w:val="28"/>
          <w:szCs w:val="28"/>
        </w:rPr>
        <w:t>Toydea</w:t>
      </w:r>
      <w:proofErr w:type="spellEnd"/>
      <w:r w:rsidRPr="00266D20">
        <w:rPr>
          <w:rFonts w:ascii="標楷體" w:eastAsia="標楷體" w:hAnsi="標楷體" w:hint="eastAsia"/>
          <w:bCs/>
          <w:color w:val="000000" w:themeColor="text1"/>
          <w:kern w:val="0"/>
          <w:sz w:val="28"/>
          <w:szCs w:val="28"/>
        </w:rPr>
        <w:t xml:space="preserve"> Inc.、J.O.E. LTD.、</w:t>
      </w:r>
      <w:proofErr w:type="spellStart"/>
      <w:r w:rsidRPr="00266D20">
        <w:rPr>
          <w:rFonts w:ascii="標楷體" w:eastAsia="標楷體" w:hAnsi="標楷體" w:hint="eastAsia"/>
          <w:bCs/>
          <w:color w:val="000000" w:themeColor="text1"/>
          <w:kern w:val="0"/>
          <w:sz w:val="28"/>
          <w:szCs w:val="28"/>
        </w:rPr>
        <w:t>Nobollel</w:t>
      </w:r>
      <w:proofErr w:type="spellEnd"/>
      <w:r w:rsidRPr="00266D20">
        <w:rPr>
          <w:rFonts w:ascii="標楷體" w:eastAsia="標楷體" w:hAnsi="標楷體" w:hint="eastAsia"/>
          <w:bCs/>
          <w:color w:val="000000" w:themeColor="text1"/>
          <w:kern w:val="0"/>
          <w:sz w:val="28"/>
          <w:szCs w:val="28"/>
        </w:rPr>
        <w:t xml:space="preserve"> Inc.等日本遊戲開發商，及張飛創意行銷、福委、睿至等智慧商務服務商，資本額累計新臺幣301億8,186萬元，新產品研發超過700件，並增加1,201個就業機會</w:t>
      </w:r>
      <w:r w:rsidR="006D5EE7" w:rsidRPr="00266D20">
        <w:rPr>
          <w:rFonts w:ascii="標楷體" w:eastAsia="標楷體" w:hAnsi="標楷體"/>
          <w:color w:val="000000" w:themeColor="text1"/>
          <w:sz w:val="28"/>
          <w:szCs w:val="28"/>
        </w:rPr>
        <w:t>。</w:t>
      </w:r>
    </w:p>
    <w:p w14:paraId="43766C44" w14:textId="014CDECE" w:rsidR="006D5EE7" w:rsidRPr="00266D20" w:rsidRDefault="007312C3" w:rsidP="007170CF">
      <w:pPr>
        <w:pStyle w:val="af9"/>
        <w:numPr>
          <w:ilvl w:val="0"/>
          <w:numId w:val="23"/>
        </w:numPr>
        <w:overflowPunct w:val="0"/>
        <w:adjustRightInd w:val="0"/>
        <w:snapToGrid w:val="0"/>
        <w:spacing w:line="320" w:lineRule="exact"/>
        <w:ind w:leftChars="0" w:left="2410" w:hanging="312"/>
        <w:jc w:val="both"/>
        <w:rPr>
          <w:rFonts w:ascii="標楷體" w:eastAsia="標楷體" w:hAnsi="標楷體"/>
          <w:color w:val="000000" w:themeColor="text1"/>
          <w:sz w:val="28"/>
          <w:szCs w:val="28"/>
        </w:rPr>
      </w:pPr>
      <w:r w:rsidRPr="00266D20">
        <w:rPr>
          <w:rFonts w:ascii="標楷體" w:eastAsia="標楷體" w:hAnsi="標楷體" w:hint="eastAsia"/>
          <w:bCs/>
          <w:color w:val="000000" w:themeColor="text1"/>
          <w:kern w:val="0"/>
          <w:sz w:val="28"/>
          <w:szCs w:val="28"/>
        </w:rPr>
        <w:t>為協助新創公司深入瞭解產業最新趨勢與展望，促進在地新創圈交流媒合，自104年起持續辦理創業輔導講座，截至114年6月，累計辦理106場次；為促進數位內容產業人才技術與資訊交流，不定期舉辦社群、產業交流活動，截至114年6月計辦理1,942場次招商與社群交流等活動，約7萬1,319人次參加</w:t>
      </w:r>
      <w:r w:rsidR="006D5EE7" w:rsidRPr="00266D20">
        <w:rPr>
          <w:rFonts w:ascii="標楷體" w:eastAsia="標楷體" w:hAnsi="標楷體"/>
          <w:color w:val="000000" w:themeColor="text1"/>
          <w:sz w:val="28"/>
          <w:szCs w:val="28"/>
        </w:rPr>
        <w:t>。</w:t>
      </w:r>
    </w:p>
    <w:p w14:paraId="312449C4" w14:textId="77777777" w:rsidR="006D5EE7" w:rsidRPr="00266D20" w:rsidRDefault="006D5EE7" w:rsidP="007170CF">
      <w:pPr>
        <w:pStyle w:val="af9"/>
        <w:numPr>
          <w:ilvl w:val="0"/>
          <w:numId w:val="23"/>
        </w:numPr>
        <w:adjustRightInd w:val="0"/>
        <w:snapToGrid w:val="0"/>
        <w:spacing w:line="320" w:lineRule="exact"/>
        <w:ind w:leftChars="0" w:left="2410" w:hanging="312"/>
        <w:jc w:val="both"/>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亮點新創廠商：</w:t>
      </w:r>
    </w:p>
    <w:p w14:paraId="582EAE9B" w14:textId="7A60ACCD" w:rsidR="006D5EE7" w:rsidRPr="00266D20" w:rsidRDefault="0014559E" w:rsidP="00D81E44">
      <w:pPr>
        <w:pStyle w:val="af9"/>
        <w:numPr>
          <w:ilvl w:val="0"/>
          <w:numId w:val="52"/>
        </w:numPr>
        <w:adjustRightInd w:val="0"/>
        <w:snapToGrid w:val="0"/>
        <w:spacing w:line="340" w:lineRule="exact"/>
        <w:ind w:leftChars="0" w:left="2779" w:hanging="284"/>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高易資訊</w:t>
      </w:r>
      <w:r w:rsidR="006D5EE7" w:rsidRPr="00266D20">
        <w:rPr>
          <w:rFonts w:ascii="標楷體" w:eastAsia="標楷體" w:hAnsi="標楷體" w:hint="eastAsia"/>
          <w:color w:val="000000" w:themeColor="text1"/>
          <w:sz w:val="28"/>
          <w:szCs w:val="28"/>
        </w:rPr>
        <w:t>：</w:t>
      </w:r>
    </w:p>
    <w:p w14:paraId="11ED5850" w14:textId="50D6178A" w:rsidR="006D5EE7" w:rsidRPr="00266D20" w:rsidRDefault="00770745" w:rsidP="00D81E44">
      <w:pPr>
        <w:pStyle w:val="af9"/>
        <w:adjustRightInd w:val="0"/>
        <w:snapToGrid w:val="0"/>
        <w:spacing w:line="340" w:lineRule="exact"/>
        <w:ind w:leftChars="0" w:left="2778"/>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核心產品為「診所通APP」，以合作診所為收費對象並提供民眾便利的掛號看診服務，經過數年的產品驗證優化，目前轉向升級為提供一般民眾下載的</w:t>
      </w:r>
      <w:proofErr w:type="gramStart"/>
      <w:r w:rsidRPr="00266D20">
        <w:rPr>
          <w:rFonts w:ascii="標楷體" w:eastAsia="標楷體" w:hAnsi="標楷體" w:hint="eastAsia"/>
          <w:color w:val="000000" w:themeColor="text1"/>
          <w:sz w:val="28"/>
          <w:szCs w:val="28"/>
        </w:rPr>
        <w:t>醫</w:t>
      </w:r>
      <w:proofErr w:type="gramEnd"/>
      <w:r w:rsidRPr="00266D20">
        <w:rPr>
          <w:rFonts w:ascii="標楷體" w:eastAsia="標楷體" w:hAnsi="標楷體" w:hint="eastAsia"/>
          <w:color w:val="000000" w:themeColor="text1"/>
          <w:sz w:val="28"/>
          <w:szCs w:val="28"/>
        </w:rPr>
        <w:t>資與生活服務APP，除了原本的掛號服務外，已衍生其他便民服務項目(如：</w:t>
      </w:r>
      <w:proofErr w:type="gramStart"/>
      <w:r w:rsidRPr="00266D20">
        <w:rPr>
          <w:rFonts w:ascii="標楷體" w:eastAsia="標楷體" w:hAnsi="標楷體" w:hint="eastAsia"/>
          <w:color w:val="000000" w:themeColor="text1"/>
          <w:sz w:val="28"/>
          <w:szCs w:val="28"/>
        </w:rPr>
        <w:t>快篩試劑</w:t>
      </w:r>
      <w:proofErr w:type="gramEnd"/>
      <w:r w:rsidRPr="00266D20">
        <w:rPr>
          <w:rFonts w:ascii="標楷體" w:eastAsia="標楷體" w:hAnsi="標楷體" w:hint="eastAsia"/>
          <w:color w:val="000000" w:themeColor="text1"/>
          <w:sz w:val="28"/>
          <w:szCs w:val="28"/>
        </w:rPr>
        <w:t>地圖)。自113年起已舉辦</w:t>
      </w:r>
      <w:proofErr w:type="gramStart"/>
      <w:r w:rsidRPr="00266D20">
        <w:rPr>
          <w:rFonts w:ascii="標楷體" w:eastAsia="標楷體" w:hAnsi="標楷體" w:hint="eastAsia"/>
          <w:color w:val="000000" w:themeColor="text1"/>
          <w:sz w:val="28"/>
          <w:szCs w:val="28"/>
        </w:rPr>
        <w:t>多場線上線</w:t>
      </w:r>
      <w:proofErr w:type="gramEnd"/>
      <w:r w:rsidRPr="00266D20">
        <w:rPr>
          <w:rFonts w:ascii="標楷體" w:eastAsia="標楷體" w:hAnsi="標楷體" w:hint="eastAsia"/>
          <w:color w:val="000000" w:themeColor="text1"/>
          <w:sz w:val="28"/>
          <w:szCs w:val="28"/>
        </w:rPr>
        <w:t>下說明會，另開發CRM系統協助診所整合病患資訊與精</w:t>
      </w:r>
      <w:proofErr w:type="gramStart"/>
      <w:r w:rsidRPr="00266D20">
        <w:rPr>
          <w:rFonts w:ascii="標楷體" w:eastAsia="標楷體" w:hAnsi="標楷體" w:hint="eastAsia"/>
          <w:color w:val="000000" w:themeColor="text1"/>
          <w:sz w:val="28"/>
          <w:szCs w:val="28"/>
        </w:rPr>
        <w:t>準</w:t>
      </w:r>
      <w:proofErr w:type="gramEnd"/>
      <w:r w:rsidRPr="00266D20">
        <w:rPr>
          <w:rFonts w:ascii="標楷體" w:eastAsia="標楷體" w:hAnsi="標楷體" w:hint="eastAsia"/>
          <w:color w:val="000000" w:themeColor="text1"/>
          <w:sz w:val="28"/>
          <w:szCs w:val="28"/>
        </w:rPr>
        <w:t>推播，打造</w:t>
      </w:r>
      <w:proofErr w:type="gramStart"/>
      <w:r w:rsidRPr="00266D20">
        <w:rPr>
          <w:rFonts w:ascii="標楷體" w:eastAsia="標楷體" w:hAnsi="標楷體" w:hint="eastAsia"/>
          <w:color w:val="000000" w:themeColor="text1"/>
          <w:sz w:val="28"/>
          <w:szCs w:val="28"/>
        </w:rPr>
        <w:t>醫</w:t>
      </w:r>
      <w:proofErr w:type="gramEnd"/>
      <w:r w:rsidRPr="00266D20">
        <w:rPr>
          <w:rFonts w:ascii="標楷體" w:eastAsia="標楷體" w:hAnsi="標楷體" w:hint="eastAsia"/>
          <w:color w:val="000000" w:themeColor="text1"/>
          <w:sz w:val="28"/>
          <w:szCs w:val="28"/>
        </w:rPr>
        <w:t>病循環生態圈。截至114年6月，全台iOS與安卓下載量已突破17萬人次，穩居同類產品前三名</w:t>
      </w:r>
      <w:r w:rsidR="006D5EE7" w:rsidRPr="00266D20">
        <w:rPr>
          <w:rFonts w:ascii="標楷體" w:eastAsia="標楷體" w:hAnsi="標楷體" w:hint="eastAsia"/>
          <w:color w:val="000000" w:themeColor="text1"/>
          <w:sz w:val="28"/>
          <w:szCs w:val="28"/>
        </w:rPr>
        <w:t>。</w:t>
      </w:r>
    </w:p>
    <w:p w14:paraId="5961AD08" w14:textId="77777777" w:rsidR="006D5EE7" w:rsidRPr="00266D20" w:rsidRDefault="00957B37" w:rsidP="00D81E44">
      <w:pPr>
        <w:pStyle w:val="af9"/>
        <w:numPr>
          <w:ilvl w:val="0"/>
          <w:numId w:val="52"/>
        </w:numPr>
        <w:adjustRightInd w:val="0"/>
        <w:snapToGrid w:val="0"/>
        <w:spacing w:line="340" w:lineRule="exact"/>
        <w:ind w:leftChars="0" w:left="2779" w:hanging="284"/>
        <w:jc w:val="both"/>
        <w:rPr>
          <w:rFonts w:ascii="標楷體" w:eastAsia="標楷體" w:hAnsi="標楷體"/>
          <w:color w:val="000000" w:themeColor="text1"/>
          <w:sz w:val="28"/>
          <w:szCs w:val="28"/>
        </w:rPr>
      </w:pPr>
      <w:proofErr w:type="gramStart"/>
      <w:r w:rsidRPr="00266D20">
        <w:rPr>
          <w:rFonts w:ascii="標楷體" w:eastAsia="標楷體" w:hAnsi="標楷體" w:hint="eastAsia"/>
          <w:color w:val="000000" w:themeColor="text1"/>
          <w:sz w:val="28"/>
          <w:szCs w:val="28"/>
        </w:rPr>
        <w:t>睿</w:t>
      </w:r>
      <w:proofErr w:type="gramEnd"/>
      <w:r w:rsidRPr="00266D20">
        <w:rPr>
          <w:rFonts w:ascii="標楷體" w:eastAsia="標楷體" w:hAnsi="標楷體" w:hint="eastAsia"/>
          <w:color w:val="000000" w:themeColor="text1"/>
          <w:sz w:val="28"/>
          <w:szCs w:val="28"/>
        </w:rPr>
        <w:t>至股份有限公司</w:t>
      </w:r>
      <w:r w:rsidR="006D5EE7" w:rsidRPr="00266D20">
        <w:rPr>
          <w:rFonts w:ascii="標楷體" w:eastAsia="標楷體" w:hAnsi="標楷體"/>
          <w:color w:val="000000" w:themeColor="text1"/>
          <w:sz w:val="28"/>
          <w:szCs w:val="28"/>
        </w:rPr>
        <w:t>：</w:t>
      </w:r>
    </w:p>
    <w:p w14:paraId="1338000C" w14:textId="4CB85802" w:rsidR="006D5EE7" w:rsidRPr="00266D20" w:rsidRDefault="00957B37" w:rsidP="00D81E44">
      <w:pPr>
        <w:pStyle w:val="af9"/>
        <w:overflowPunct w:val="0"/>
        <w:adjustRightInd w:val="0"/>
        <w:snapToGrid w:val="0"/>
        <w:spacing w:line="340" w:lineRule="exact"/>
        <w:ind w:leftChars="0" w:left="2778"/>
        <w:jc w:val="both"/>
        <w:rPr>
          <w:rFonts w:ascii="標楷體" w:eastAsia="標楷體" w:hAnsi="標楷體"/>
          <w:color w:val="000000" w:themeColor="text1"/>
          <w:sz w:val="28"/>
          <w:szCs w:val="28"/>
        </w:rPr>
      </w:pPr>
      <w:proofErr w:type="gramStart"/>
      <w:r w:rsidRPr="00266D20">
        <w:rPr>
          <w:rFonts w:ascii="標楷體" w:eastAsia="標楷體" w:hAnsi="標楷體" w:hint="eastAsia"/>
          <w:color w:val="000000" w:themeColor="text1"/>
          <w:sz w:val="28"/>
          <w:szCs w:val="28"/>
        </w:rPr>
        <w:t>睿</w:t>
      </w:r>
      <w:proofErr w:type="gramEnd"/>
      <w:r w:rsidRPr="00266D20">
        <w:rPr>
          <w:rFonts w:ascii="標楷體" w:eastAsia="標楷體" w:hAnsi="標楷體" w:hint="eastAsia"/>
          <w:color w:val="000000" w:themeColor="text1"/>
          <w:sz w:val="28"/>
          <w:szCs w:val="28"/>
        </w:rPr>
        <w:t>至</w:t>
      </w:r>
      <w:proofErr w:type="spellStart"/>
      <w:r w:rsidRPr="00266D20">
        <w:rPr>
          <w:rFonts w:ascii="標楷體" w:eastAsia="標楷體" w:hAnsi="標楷體" w:hint="eastAsia"/>
          <w:color w:val="000000" w:themeColor="text1"/>
          <w:sz w:val="28"/>
          <w:szCs w:val="28"/>
        </w:rPr>
        <w:t>Funique</w:t>
      </w:r>
      <w:proofErr w:type="spellEnd"/>
      <w:r w:rsidRPr="00266D20">
        <w:rPr>
          <w:rFonts w:ascii="標楷體" w:eastAsia="標楷體" w:hAnsi="標楷體" w:hint="eastAsia"/>
          <w:color w:val="000000" w:themeColor="text1"/>
          <w:sz w:val="28"/>
          <w:szCs w:val="28"/>
        </w:rPr>
        <w:t xml:space="preserve"> VR Studio是台灣少數擁有世界級5G即時串流、多元視角拍攝8K解析XR元宇宙解決方案實力的內容製作公司，以其專利技術與內容製作的實力，打造獨特8K立體元宇宙生態系。</w:t>
      </w:r>
      <w:proofErr w:type="gramStart"/>
      <w:r w:rsidRPr="00266D20">
        <w:rPr>
          <w:rFonts w:ascii="標楷體" w:eastAsia="標楷體" w:hAnsi="標楷體" w:hint="eastAsia"/>
          <w:color w:val="000000" w:themeColor="text1"/>
          <w:sz w:val="28"/>
          <w:szCs w:val="28"/>
        </w:rPr>
        <w:t>睿</w:t>
      </w:r>
      <w:proofErr w:type="gramEnd"/>
      <w:r w:rsidRPr="00266D20">
        <w:rPr>
          <w:rFonts w:ascii="標楷體" w:eastAsia="標楷體" w:hAnsi="標楷體" w:hint="eastAsia"/>
          <w:color w:val="000000" w:themeColor="text1"/>
          <w:sz w:val="28"/>
          <w:szCs w:val="28"/>
        </w:rPr>
        <w:t>至在國內外獲獎</w:t>
      </w:r>
      <w:proofErr w:type="gramStart"/>
      <w:r w:rsidRPr="00266D20">
        <w:rPr>
          <w:rFonts w:ascii="標楷體" w:eastAsia="標楷體" w:hAnsi="標楷體" w:hint="eastAsia"/>
          <w:color w:val="000000" w:themeColor="text1"/>
          <w:sz w:val="28"/>
          <w:szCs w:val="28"/>
        </w:rPr>
        <w:t>無數，</w:t>
      </w:r>
      <w:proofErr w:type="gramEnd"/>
      <w:r w:rsidRPr="00266D20">
        <w:rPr>
          <w:rFonts w:ascii="標楷體" w:eastAsia="標楷體" w:hAnsi="標楷體" w:hint="eastAsia"/>
          <w:color w:val="000000" w:themeColor="text1"/>
          <w:sz w:val="28"/>
          <w:szCs w:val="28"/>
        </w:rPr>
        <w:t>包括2022年威尼斯最佳沈浸體驗獎項殊榮、2023 IAPS AWARD優秀新創獎，近三年共有多達7支影片入圍國際影展，</w:t>
      </w:r>
      <w:proofErr w:type="spellStart"/>
      <w:r w:rsidRPr="00266D20">
        <w:rPr>
          <w:rFonts w:ascii="標楷體" w:eastAsia="標楷體" w:hAnsi="標楷體" w:hint="eastAsia"/>
          <w:color w:val="000000" w:themeColor="text1"/>
          <w:sz w:val="28"/>
          <w:szCs w:val="28"/>
        </w:rPr>
        <w:t>Funique</w:t>
      </w:r>
      <w:proofErr w:type="spellEnd"/>
      <w:r w:rsidRPr="00266D20">
        <w:rPr>
          <w:rFonts w:ascii="標楷體" w:eastAsia="標楷體" w:hAnsi="標楷體" w:hint="eastAsia"/>
          <w:color w:val="000000" w:themeColor="text1"/>
          <w:sz w:val="28"/>
          <w:szCs w:val="28"/>
        </w:rPr>
        <w:t xml:space="preserve"> 8K Stereo VR直播技術領先美國及韓國業者。近期更放眼運動賽事轉播</w:t>
      </w:r>
      <w:proofErr w:type="gramStart"/>
      <w:r w:rsidRPr="00266D20">
        <w:rPr>
          <w:rFonts w:ascii="標楷體" w:eastAsia="標楷體" w:hAnsi="標楷體" w:hint="eastAsia"/>
          <w:color w:val="000000" w:themeColor="text1"/>
          <w:sz w:val="28"/>
          <w:szCs w:val="28"/>
        </w:rPr>
        <w:t>巿</w:t>
      </w:r>
      <w:proofErr w:type="gramEnd"/>
      <w:r w:rsidRPr="00266D20">
        <w:rPr>
          <w:rFonts w:ascii="標楷體" w:eastAsia="標楷體" w:hAnsi="標楷體" w:hint="eastAsia"/>
          <w:color w:val="000000" w:themeColor="text1"/>
          <w:sz w:val="28"/>
          <w:szCs w:val="28"/>
        </w:rPr>
        <w:t>場，取得全球各項運動賽事轉播權，利用VR技術，打造全新動賽事體驗模式</w:t>
      </w:r>
      <w:r w:rsidR="006D5EE7" w:rsidRPr="00266D20">
        <w:rPr>
          <w:rFonts w:ascii="標楷體" w:eastAsia="標楷體" w:hAnsi="標楷體" w:hint="eastAsia"/>
          <w:color w:val="000000" w:themeColor="text1"/>
          <w:sz w:val="28"/>
          <w:szCs w:val="28"/>
        </w:rPr>
        <w:t>。</w:t>
      </w:r>
      <w:r w:rsidR="00326874" w:rsidRPr="00266D20">
        <w:rPr>
          <w:rFonts w:ascii="標楷體" w:eastAsia="標楷體" w:hAnsi="標楷體" w:hint="eastAsia"/>
          <w:color w:val="000000" w:themeColor="text1"/>
          <w:sz w:val="28"/>
          <w:szCs w:val="28"/>
        </w:rPr>
        <w:t>於113年11月，分別與國立台灣博物館合作推出影片「憶</w:t>
      </w:r>
      <w:proofErr w:type="gramStart"/>
      <w:r w:rsidR="00326874" w:rsidRPr="00266D20">
        <w:rPr>
          <w:rFonts w:ascii="標楷體" w:eastAsia="標楷體" w:hAnsi="標楷體" w:hint="eastAsia"/>
          <w:color w:val="000000" w:themeColor="text1"/>
          <w:sz w:val="28"/>
          <w:szCs w:val="28"/>
        </w:rPr>
        <w:t>起造舟</w:t>
      </w:r>
      <w:proofErr w:type="gramEnd"/>
      <w:r w:rsidR="00326874" w:rsidRPr="00266D20">
        <w:rPr>
          <w:rFonts w:ascii="標楷體" w:eastAsia="標楷體" w:hAnsi="標楷體" w:hint="eastAsia"/>
          <w:color w:val="000000" w:themeColor="text1"/>
          <w:sz w:val="28"/>
          <w:szCs w:val="28"/>
        </w:rPr>
        <w:t>」，透過環形投影和VR雙版本同時呈現，讓觀眾以不同角度體驗</w:t>
      </w:r>
      <w:proofErr w:type="gramStart"/>
      <w:r w:rsidR="00326874" w:rsidRPr="00266D20">
        <w:rPr>
          <w:rFonts w:ascii="標楷體" w:eastAsia="標楷體" w:hAnsi="標楷體" w:hint="eastAsia"/>
          <w:color w:val="000000" w:themeColor="text1"/>
          <w:sz w:val="28"/>
          <w:szCs w:val="28"/>
        </w:rPr>
        <w:t>沉浸式觀影</w:t>
      </w:r>
      <w:proofErr w:type="gramEnd"/>
      <w:r w:rsidR="00326874" w:rsidRPr="00266D20">
        <w:rPr>
          <w:rFonts w:ascii="標楷體" w:eastAsia="標楷體" w:hAnsi="標楷體" w:hint="eastAsia"/>
          <w:color w:val="000000" w:themeColor="text1"/>
          <w:sz w:val="28"/>
          <w:szCs w:val="28"/>
        </w:rPr>
        <w:t>魅力；另也與故事工廠及與國立臺灣藝術大學多媒體動畫藝術學系進行產學合作，改編故事工廠過往暢銷大作《莊子兵法》，結合了密室逃脫題材與</w:t>
      </w:r>
      <w:proofErr w:type="spellStart"/>
      <w:r w:rsidR="00326874" w:rsidRPr="00266D20">
        <w:rPr>
          <w:rFonts w:ascii="標楷體" w:eastAsia="標楷體" w:hAnsi="標楷體" w:hint="eastAsia"/>
          <w:color w:val="000000" w:themeColor="text1"/>
          <w:sz w:val="28"/>
          <w:szCs w:val="28"/>
        </w:rPr>
        <w:t>VR</w:t>
      </w:r>
      <w:proofErr w:type="spellEnd"/>
      <w:r w:rsidR="00326874" w:rsidRPr="00266D20">
        <w:rPr>
          <w:rFonts w:ascii="標楷體" w:eastAsia="標楷體" w:hAnsi="標楷體" w:hint="eastAsia"/>
          <w:color w:val="000000" w:themeColor="text1"/>
          <w:sz w:val="28"/>
          <w:szCs w:val="28"/>
        </w:rPr>
        <w:t>技術，提供觀眾獨特的</w:t>
      </w:r>
      <w:proofErr w:type="gramStart"/>
      <w:r w:rsidR="00326874" w:rsidRPr="00266D20">
        <w:rPr>
          <w:rFonts w:ascii="標楷體" w:eastAsia="標楷體" w:hAnsi="標楷體" w:hint="eastAsia"/>
          <w:color w:val="000000" w:themeColor="text1"/>
          <w:sz w:val="28"/>
          <w:szCs w:val="28"/>
        </w:rPr>
        <w:t>沉</w:t>
      </w:r>
      <w:proofErr w:type="gramEnd"/>
      <w:r w:rsidR="00326874" w:rsidRPr="00266D20">
        <w:rPr>
          <w:rFonts w:ascii="標楷體" w:eastAsia="標楷體" w:hAnsi="標楷體" w:hint="eastAsia"/>
          <w:color w:val="000000" w:themeColor="text1"/>
          <w:sz w:val="28"/>
          <w:szCs w:val="28"/>
        </w:rPr>
        <w:t>浸式體驗。邀請超專業的演員演出，首創台灣VR影集。</w:t>
      </w:r>
    </w:p>
    <w:p w14:paraId="016D7224" w14:textId="27692A84" w:rsidR="00326874" w:rsidRPr="00266D20" w:rsidRDefault="00326874" w:rsidP="003C503E">
      <w:pPr>
        <w:pStyle w:val="af9"/>
        <w:numPr>
          <w:ilvl w:val="0"/>
          <w:numId w:val="52"/>
        </w:numPr>
        <w:adjustRightInd w:val="0"/>
        <w:snapToGrid w:val="0"/>
        <w:spacing w:line="320" w:lineRule="exact"/>
        <w:ind w:leftChars="0" w:left="2779" w:hanging="284"/>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lastRenderedPageBreak/>
        <w:t>雙肩智慧股份有限公司</w:t>
      </w:r>
      <w:r w:rsidRPr="00266D20">
        <w:rPr>
          <w:rFonts w:ascii="標楷體" w:eastAsia="標楷體" w:hAnsi="標楷體"/>
          <w:color w:val="000000" w:themeColor="text1"/>
          <w:sz w:val="28"/>
          <w:szCs w:val="28"/>
        </w:rPr>
        <w:t>：</w:t>
      </w:r>
    </w:p>
    <w:p w14:paraId="352D0636" w14:textId="3EA8531F" w:rsidR="00326874" w:rsidRPr="00266D20" w:rsidRDefault="00326874" w:rsidP="007170CF">
      <w:pPr>
        <w:pStyle w:val="af9"/>
        <w:adjustRightInd w:val="0"/>
        <w:snapToGrid w:val="0"/>
        <w:spacing w:line="320" w:lineRule="exact"/>
        <w:ind w:leftChars="0" w:left="2778"/>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開發智慧養殖系統之技術平台可連接各家整廠設備與管理後台，對養殖案場進行場域管理、系統管理、養殖監控、水池資訊與養殖紀錄等數據檢測與行動管理。雙肩於113年亦榮獲經濟部中小及新創企業署潛力新創選拔「黑科技獎」。</w:t>
      </w:r>
    </w:p>
    <w:p w14:paraId="666694AA" w14:textId="77777777" w:rsidR="006D5EE7" w:rsidRPr="00266D20" w:rsidRDefault="006D5EE7" w:rsidP="007170CF">
      <w:pPr>
        <w:widowControl/>
        <w:numPr>
          <w:ilvl w:val="0"/>
          <w:numId w:val="4"/>
        </w:numPr>
        <w:suppressAutoHyphens/>
        <w:overflowPunct w:val="0"/>
        <w:autoSpaceDN w:val="0"/>
        <w:snapToGrid w:val="0"/>
        <w:spacing w:line="320" w:lineRule="exact"/>
        <w:ind w:left="1702"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bCs/>
          <w:color w:val="000000" w:themeColor="text1"/>
          <w:kern w:val="0"/>
          <w:sz w:val="28"/>
          <w:szCs w:val="28"/>
        </w:rPr>
        <w:t>「KO-IN智高點」高雄智慧科技創新園區</w:t>
      </w:r>
    </w:p>
    <w:p w14:paraId="08622277" w14:textId="78A6E3DA" w:rsidR="006D5EE7" w:rsidRPr="00266D20" w:rsidRDefault="00F469CC" w:rsidP="007170CF">
      <w:pPr>
        <w:widowControl/>
        <w:numPr>
          <w:ilvl w:val="0"/>
          <w:numId w:val="6"/>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bCs/>
          <w:color w:val="000000" w:themeColor="text1"/>
          <w:kern w:val="0"/>
          <w:sz w:val="28"/>
          <w:szCs w:val="28"/>
        </w:rPr>
        <w:t>「KO-IN智高點」</w:t>
      </w:r>
      <w:r w:rsidRPr="00266D20">
        <w:rPr>
          <w:rFonts w:ascii="標楷體" w:eastAsia="標楷體" w:hAnsi="標楷體" w:hint="eastAsia"/>
          <w:bCs/>
          <w:color w:val="000000" w:themeColor="text1"/>
          <w:kern w:val="0"/>
          <w:sz w:val="28"/>
          <w:szCs w:val="28"/>
        </w:rPr>
        <w:t>提供智慧城市科技業者落地發展空間、資源與機會。現進駐廠商計19家，截至114年6月累積進駐廠商計85家，預估創造385個就業機會、新臺幣11億6,822萬元投資額及新臺幣10億8,108萬元營業額</w:t>
      </w:r>
      <w:r w:rsidR="006D5EE7" w:rsidRPr="00266D20">
        <w:rPr>
          <w:rFonts w:ascii="標楷體" w:eastAsia="標楷體" w:hAnsi="標楷體" w:hint="eastAsia"/>
          <w:bCs/>
          <w:color w:val="000000" w:themeColor="text1"/>
          <w:kern w:val="0"/>
          <w:sz w:val="28"/>
          <w:szCs w:val="28"/>
        </w:rPr>
        <w:t>。</w:t>
      </w:r>
    </w:p>
    <w:p w14:paraId="37D0E781" w14:textId="77777777" w:rsidR="006D5EE7" w:rsidRPr="00266D20" w:rsidRDefault="006D5EE7" w:rsidP="007170CF">
      <w:pPr>
        <w:widowControl/>
        <w:numPr>
          <w:ilvl w:val="0"/>
          <w:numId w:val="6"/>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亮點新創廠商</w:t>
      </w:r>
    </w:p>
    <w:p w14:paraId="31F1345B" w14:textId="733DC5D5" w:rsidR="006A6127" w:rsidRPr="00266D20" w:rsidRDefault="00184EA6" w:rsidP="003C503E">
      <w:pPr>
        <w:pStyle w:val="af9"/>
        <w:numPr>
          <w:ilvl w:val="0"/>
          <w:numId w:val="38"/>
        </w:numPr>
        <w:tabs>
          <w:tab w:val="left" w:pos="2552"/>
        </w:tabs>
        <w:adjustRightInd w:val="0"/>
        <w:snapToGrid w:val="0"/>
        <w:spacing w:line="320" w:lineRule="exact"/>
        <w:ind w:leftChars="0" w:left="2268" w:hanging="141"/>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埃爾思科技股份有限公司</w:t>
      </w:r>
      <w:r w:rsidR="006D5EE7" w:rsidRPr="00266D20">
        <w:rPr>
          <w:rFonts w:ascii="標楷體" w:eastAsia="標楷體" w:hAnsi="標楷體" w:hint="eastAsia"/>
          <w:color w:val="000000" w:themeColor="text1"/>
          <w:sz w:val="28"/>
          <w:szCs w:val="28"/>
        </w:rPr>
        <w:t>：</w:t>
      </w:r>
    </w:p>
    <w:p w14:paraId="54D990DC" w14:textId="2C4FC815" w:rsidR="001E277F" w:rsidRPr="00266D20" w:rsidRDefault="00CE27D6" w:rsidP="007170CF">
      <w:pPr>
        <w:pStyle w:val="af9"/>
        <w:adjustRightInd w:val="0"/>
        <w:snapToGrid w:val="0"/>
        <w:spacing w:line="320" w:lineRule="exact"/>
        <w:ind w:leftChars="1063" w:left="2551" w:firstLine="1"/>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半導體行業的高雄新創公司，從事先進半導體檢測設備光源研發</w:t>
      </w:r>
      <w:proofErr w:type="gramStart"/>
      <w:r w:rsidRPr="00266D20">
        <w:rPr>
          <w:rFonts w:ascii="標楷體" w:eastAsia="標楷體" w:hAnsi="標楷體" w:hint="eastAsia"/>
          <w:color w:val="000000" w:themeColor="text1"/>
          <w:sz w:val="28"/>
          <w:szCs w:val="28"/>
        </w:rPr>
        <w:t>與奈米探</w:t>
      </w:r>
      <w:proofErr w:type="gramEnd"/>
      <w:r w:rsidRPr="00266D20">
        <w:rPr>
          <w:rFonts w:ascii="標楷體" w:eastAsia="標楷體" w:hAnsi="標楷體" w:hint="eastAsia"/>
          <w:color w:val="000000" w:themeColor="text1"/>
          <w:sz w:val="28"/>
          <w:szCs w:val="28"/>
        </w:rPr>
        <w:t>針製造，已取得國內外多家知名半導體公司正式訂單，透過 KO</w:t>
      </w:r>
      <w:r w:rsidRPr="00266D20">
        <w:rPr>
          <w:rFonts w:ascii="標楷體" w:eastAsia="標楷體" w:hAnsi="標楷體"/>
          <w:color w:val="000000" w:themeColor="text1"/>
          <w:sz w:val="28"/>
          <w:szCs w:val="28"/>
        </w:rPr>
        <w:t>-</w:t>
      </w:r>
      <w:r w:rsidRPr="00266D20">
        <w:rPr>
          <w:rFonts w:ascii="標楷體" w:eastAsia="標楷體" w:hAnsi="標楷體" w:hint="eastAsia"/>
          <w:color w:val="000000" w:themeColor="text1"/>
          <w:sz w:val="28"/>
          <w:szCs w:val="28"/>
        </w:rPr>
        <w:t>IN 輔導，獲得國內創投、上市公司及國發會天使基金等投資達 3,250萬</w:t>
      </w:r>
      <w:r w:rsidR="00953403" w:rsidRPr="00266D20">
        <w:rPr>
          <w:rFonts w:ascii="標楷體" w:eastAsia="標楷體" w:hAnsi="標楷體" w:hint="eastAsia"/>
          <w:color w:val="000000" w:themeColor="text1"/>
          <w:sz w:val="28"/>
          <w:szCs w:val="28"/>
        </w:rPr>
        <w:t>元</w:t>
      </w:r>
      <w:r w:rsidRPr="00266D20">
        <w:rPr>
          <w:rFonts w:ascii="標楷體" w:eastAsia="標楷體" w:hAnsi="標楷體" w:hint="eastAsia"/>
          <w:color w:val="000000" w:themeColor="text1"/>
          <w:sz w:val="28"/>
          <w:szCs w:val="28"/>
        </w:rPr>
        <w:t>。已促成埃爾思科技對接半導體檢測服務上市公司之 FIB 設備升級技術共同合作案。於114年6月成功登錄</w:t>
      </w:r>
      <w:proofErr w:type="gramStart"/>
      <w:r w:rsidRPr="00266D20">
        <w:rPr>
          <w:rFonts w:ascii="標楷體" w:eastAsia="標楷體" w:hAnsi="標楷體" w:hint="eastAsia"/>
          <w:color w:val="000000" w:themeColor="text1"/>
          <w:sz w:val="28"/>
          <w:szCs w:val="28"/>
        </w:rPr>
        <w:t>創櫃板</w:t>
      </w:r>
      <w:proofErr w:type="gramEnd"/>
      <w:r w:rsidRPr="00266D20">
        <w:rPr>
          <w:rFonts w:ascii="標楷體" w:eastAsia="標楷體" w:hAnsi="標楷體" w:hint="eastAsia"/>
          <w:color w:val="000000" w:themeColor="text1"/>
          <w:sz w:val="28"/>
          <w:szCs w:val="28"/>
        </w:rPr>
        <w:t>，為高雄在地新創能量進一步開啟資本市場的重要里程碑，展現由地方輔導到國際認證的典範路徑</w:t>
      </w:r>
      <w:r w:rsidR="006D5EE7" w:rsidRPr="00266D20">
        <w:rPr>
          <w:rFonts w:ascii="標楷體" w:eastAsia="標楷體" w:hAnsi="標楷體" w:hint="eastAsia"/>
          <w:color w:val="000000" w:themeColor="text1"/>
          <w:sz w:val="28"/>
          <w:szCs w:val="28"/>
        </w:rPr>
        <w:t>。</w:t>
      </w:r>
    </w:p>
    <w:p w14:paraId="67FD81FC" w14:textId="56D8C3BA" w:rsidR="001E277F" w:rsidRPr="00266D20" w:rsidRDefault="00184EA6" w:rsidP="003C503E">
      <w:pPr>
        <w:pStyle w:val="af9"/>
        <w:numPr>
          <w:ilvl w:val="0"/>
          <w:numId w:val="38"/>
        </w:numPr>
        <w:tabs>
          <w:tab w:val="left" w:pos="2552"/>
        </w:tabs>
        <w:adjustRightInd w:val="0"/>
        <w:snapToGrid w:val="0"/>
        <w:spacing w:line="320" w:lineRule="exact"/>
        <w:ind w:leftChars="0" w:hanging="224"/>
        <w:jc w:val="both"/>
        <w:rPr>
          <w:rFonts w:ascii="標楷體" w:eastAsia="標楷體" w:hAnsi="標楷體"/>
          <w:color w:val="000000" w:themeColor="text1"/>
          <w:sz w:val="28"/>
          <w:szCs w:val="28"/>
        </w:rPr>
      </w:pPr>
      <w:proofErr w:type="gramStart"/>
      <w:r w:rsidRPr="00266D20">
        <w:rPr>
          <w:rFonts w:ascii="標楷體" w:eastAsia="標楷體" w:hAnsi="標楷體" w:hint="eastAsia"/>
          <w:color w:val="000000" w:themeColor="text1"/>
          <w:sz w:val="28"/>
          <w:szCs w:val="28"/>
        </w:rPr>
        <w:t>萃</w:t>
      </w:r>
      <w:proofErr w:type="gramEnd"/>
      <w:r w:rsidRPr="00266D20">
        <w:rPr>
          <w:rFonts w:ascii="標楷體" w:eastAsia="標楷體" w:hAnsi="標楷體" w:hint="eastAsia"/>
          <w:color w:val="000000" w:themeColor="text1"/>
          <w:sz w:val="28"/>
          <w:szCs w:val="28"/>
        </w:rPr>
        <w:t>思科技股份有限公司</w:t>
      </w:r>
      <w:r w:rsidR="006D5EE7" w:rsidRPr="00266D20">
        <w:rPr>
          <w:rFonts w:ascii="標楷體" w:eastAsia="標楷體" w:hAnsi="標楷體" w:hint="eastAsia"/>
          <w:color w:val="000000" w:themeColor="text1"/>
          <w:sz w:val="28"/>
          <w:szCs w:val="28"/>
        </w:rPr>
        <w:t>：</w:t>
      </w:r>
    </w:p>
    <w:p w14:paraId="1E551D65" w14:textId="58A7B672" w:rsidR="001E277F" w:rsidRPr="00266D20" w:rsidRDefault="001A57F5" w:rsidP="007170CF">
      <w:pPr>
        <w:pStyle w:val="af9"/>
        <w:adjustRightInd w:val="0"/>
        <w:snapToGrid w:val="0"/>
        <w:spacing w:line="320" w:lineRule="exact"/>
        <w:ind w:leftChars="1062" w:left="2549" w:firstLine="1"/>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原為國立高雄科技大學土木系團隊，於國科會FITI創新創業激勵計畫贏得「創業傑出獎」，並成立「</w:t>
      </w:r>
      <w:proofErr w:type="gramStart"/>
      <w:r w:rsidRPr="00266D20">
        <w:rPr>
          <w:rFonts w:ascii="標楷體" w:eastAsia="標楷體" w:hAnsi="標楷體" w:hint="eastAsia"/>
          <w:color w:val="000000" w:themeColor="text1"/>
          <w:sz w:val="28"/>
          <w:szCs w:val="28"/>
        </w:rPr>
        <w:t>萃</w:t>
      </w:r>
      <w:proofErr w:type="gramEnd"/>
      <w:r w:rsidRPr="00266D20">
        <w:rPr>
          <w:rFonts w:ascii="標楷體" w:eastAsia="標楷體" w:hAnsi="標楷體" w:hint="eastAsia"/>
          <w:color w:val="000000" w:themeColor="text1"/>
          <w:sz w:val="28"/>
          <w:szCs w:val="28"/>
        </w:rPr>
        <w:t>思科技股份有限公司」。成功完成與日月光合作的關鍵場域驗證，以AI完成半導體廠房的3D設計與建模，全新的AI-3D技術(</w:t>
      </w:r>
      <w:proofErr w:type="spellStart"/>
      <w:r w:rsidRPr="00266D20">
        <w:rPr>
          <w:rFonts w:ascii="標楷體" w:eastAsia="標楷體" w:hAnsi="標楷體" w:hint="eastAsia"/>
          <w:color w:val="000000" w:themeColor="text1"/>
          <w:sz w:val="28"/>
          <w:szCs w:val="28"/>
        </w:rPr>
        <w:t>xModel</w:t>
      </w:r>
      <w:proofErr w:type="spellEnd"/>
      <w:proofErr w:type="gramStart"/>
      <w:r w:rsidRPr="00266D20">
        <w:rPr>
          <w:rFonts w:ascii="標楷體" w:eastAsia="標楷體" w:hAnsi="標楷體" w:hint="eastAsia"/>
          <w:color w:val="000000" w:themeColor="text1"/>
          <w:sz w:val="28"/>
          <w:szCs w:val="28"/>
        </w:rPr>
        <w:t>跨域模型</w:t>
      </w:r>
      <w:proofErr w:type="gramEnd"/>
      <w:r w:rsidRPr="00266D20">
        <w:rPr>
          <w:rFonts w:ascii="標楷體" w:eastAsia="標楷體" w:hAnsi="標楷體" w:hint="eastAsia"/>
          <w:color w:val="000000" w:themeColor="text1"/>
          <w:sz w:val="28"/>
          <w:szCs w:val="28"/>
        </w:rPr>
        <w:t>)可自動化且快速地完成高科技廠房主系統的最佳化3D設計與建模。</w:t>
      </w:r>
      <w:proofErr w:type="gramStart"/>
      <w:r w:rsidRPr="00266D20">
        <w:rPr>
          <w:rFonts w:ascii="標楷體" w:eastAsia="標楷體" w:hAnsi="標楷體" w:hint="eastAsia"/>
          <w:color w:val="000000" w:themeColor="text1"/>
          <w:sz w:val="28"/>
          <w:szCs w:val="28"/>
        </w:rPr>
        <w:t>萃</w:t>
      </w:r>
      <w:proofErr w:type="gramEnd"/>
      <w:r w:rsidRPr="00266D20">
        <w:rPr>
          <w:rFonts w:ascii="標楷體" w:eastAsia="標楷體" w:hAnsi="標楷體" w:hint="eastAsia"/>
          <w:color w:val="000000" w:themeColor="text1"/>
          <w:sz w:val="28"/>
          <w:szCs w:val="28"/>
        </w:rPr>
        <w:t>思科技經TASS「KOIN智高點</w:t>
      </w:r>
      <w:proofErr w:type="gramStart"/>
      <w:r w:rsidRPr="00266D20">
        <w:rPr>
          <w:rFonts w:ascii="標楷體" w:eastAsia="標楷體" w:hAnsi="標楷體" w:hint="eastAsia"/>
          <w:color w:val="000000" w:themeColor="text1"/>
          <w:sz w:val="28"/>
          <w:szCs w:val="28"/>
        </w:rPr>
        <w:t>｜</w:t>
      </w:r>
      <w:proofErr w:type="gramEnd"/>
      <w:r w:rsidRPr="00266D20">
        <w:rPr>
          <w:rFonts w:ascii="標楷體" w:eastAsia="標楷體" w:hAnsi="標楷體" w:hint="eastAsia"/>
          <w:color w:val="000000" w:themeColor="text1"/>
          <w:sz w:val="28"/>
          <w:szCs w:val="28"/>
        </w:rPr>
        <w:t>誠</w:t>
      </w:r>
      <w:proofErr w:type="gramStart"/>
      <w:r w:rsidRPr="00266D20">
        <w:rPr>
          <w:rFonts w:ascii="標楷體" w:eastAsia="標楷體" w:hAnsi="標楷體" w:hint="eastAsia"/>
          <w:color w:val="000000" w:themeColor="text1"/>
          <w:sz w:val="28"/>
          <w:szCs w:val="28"/>
        </w:rPr>
        <w:t>研</w:t>
      </w:r>
      <w:proofErr w:type="gramEnd"/>
      <w:r w:rsidRPr="00266D20">
        <w:rPr>
          <w:rFonts w:ascii="標楷體" w:eastAsia="標楷體" w:hAnsi="標楷體" w:hint="eastAsia"/>
          <w:color w:val="000000" w:themeColor="text1"/>
          <w:sz w:val="28"/>
          <w:szCs w:val="28"/>
        </w:rPr>
        <w:t>創新 數位孿生×綠色科技產業化論壇」的成果發表，成功獲得日月光外包廠商確定購買</w:t>
      </w:r>
      <w:proofErr w:type="gramStart"/>
      <w:r w:rsidRPr="00266D20">
        <w:rPr>
          <w:rFonts w:ascii="標楷體" w:eastAsia="標楷體" w:hAnsi="標楷體" w:hint="eastAsia"/>
          <w:color w:val="000000" w:themeColor="text1"/>
          <w:sz w:val="28"/>
          <w:szCs w:val="28"/>
        </w:rPr>
        <w:t>萃</w:t>
      </w:r>
      <w:proofErr w:type="gramEnd"/>
      <w:r w:rsidRPr="00266D20">
        <w:rPr>
          <w:rFonts w:ascii="標楷體" w:eastAsia="標楷體" w:hAnsi="標楷體" w:hint="eastAsia"/>
          <w:color w:val="000000" w:themeColor="text1"/>
          <w:sz w:val="28"/>
          <w:szCs w:val="28"/>
        </w:rPr>
        <w:t>思產品並在客戶的新建廠專案中爭取到合作商機</w:t>
      </w:r>
      <w:r w:rsidR="006D5EE7" w:rsidRPr="00266D20">
        <w:rPr>
          <w:rFonts w:ascii="標楷體" w:eastAsia="標楷體" w:hAnsi="標楷體" w:hint="eastAsia"/>
          <w:color w:val="000000" w:themeColor="text1"/>
          <w:sz w:val="28"/>
          <w:szCs w:val="28"/>
        </w:rPr>
        <w:t>。</w:t>
      </w:r>
    </w:p>
    <w:p w14:paraId="7F73DC54" w14:textId="1EA796E9" w:rsidR="00184EA6" w:rsidRPr="00266D20" w:rsidRDefault="00184EA6" w:rsidP="003C503E">
      <w:pPr>
        <w:pStyle w:val="af9"/>
        <w:numPr>
          <w:ilvl w:val="0"/>
          <w:numId w:val="38"/>
        </w:numPr>
        <w:tabs>
          <w:tab w:val="left" w:pos="2552"/>
        </w:tabs>
        <w:adjustRightInd w:val="0"/>
        <w:snapToGrid w:val="0"/>
        <w:spacing w:line="320" w:lineRule="exact"/>
        <w:ind w:leftChars="0" w:left="2268" w:hanging="141"/>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哇哇科技股份有限公司：</w:t>
      </w:r>
    </w:p>
    <w:p w14:paraId="1AD88352" w14:textId="77777777" w:rsidR="00184EA6" w:rsidRPr="00266D20" w:rsidRDefault="00184EA6" w:rsidP="007170CF">
      <w:pPr>
        <w:pStyle w:val="af9"/>
        <w:adjustRightInd w:val="0"/>
        <w:snapToGrid w:val="0"/>
        <w:spacing w:line="320" w:lineRule="exact"/>
        <w:ind w:leftChars="0" w:left="2552"/>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與明華園戲劇團合作元宇宙場域</w:t>
      </w:r>
      <w:proofErr w:type="gramStart"/>
      <w:r w:rsidRPr="00266D20">
        <w:rPr>
          <w:rFonts w:ascii="標楷體" w:eastAsia="標楷體" w:hAnsi="標楷體" w:hint="eastAsia"/>
          <w:color w:val="000000" w:themeColor="text1"/>
          <w:sz w:val="28"/>
          <w:szCs w:val="28"/>
        </w:rPr>
        <w:t>沉</w:t>
      </w:r>
      <w:proofErr w:type="gramEnd"/>
      <w:r w:rsidRPr="00266D20">
        <w:rPr>
          <w:rFonts w:ascii="標楷體" w:eastAsia="標楷體" w:hAnsi="標楷體" w:hint="eastAsia"/>
          <w:color w:val="000000" w:themeColor="text1"/>
          <w:sz w:val="28"/>
          <w:szCs w:val="28"/>
        </w:rPr>
        <w:t>浸式未來內容開發暨推廣計畫。發售與宏達電（HTC）及萬代</w:t>
      </w:r>
      <w:proofErr w:type="gramStart"/>
      <w:r w:rsidRPr="00266D20">
        <w:rPr>
          <w:rFonts w:ascii="標楷體" w:eastAsia="標楷體" w:hAnsi="標楷體" w:hint="eastAsia"/>
          <w:color w:val="000000" w:themeColor="text1"/>
          <w:sz w:val="28"/>
          <w:szCs w:val="28"/>
        </w:rPr>
        <w:t>南夢宮</w:t>
      </w:r>
      <w:proofErr w:type="gramEnd"/>
      <w:r w:rsidRPr="00266D20">
        <w:rPr>
          <w:rFonts w:ascii="標楷體" w:eastAsia="標楷體" w:hAnsi="標楷體" w:hint="eastAsia"/>
          <w:color w:val="000000" w:themeColor="text1"/>
          <w:sz w:val="28"/>
          <w:szCs w:val="28"/>
        </w:rPr>
        <w:t>影業（BANDAI NAMCO Pictures）共同設計與製作Nintendo Switch及VR</w:t>
      </w:r>
      <w:proofErr w:type="gramStart"/>
      <w:r w:rsidRPr="00266D20">
        <w:rPr>
          <w:rFonts w:ascii="標楷體" w:eastAsia="標楷體" w:hAnsi="標楷體" w:hint="eastAsia"/>
          <w:color w:val="000000" w:themeColor="text1"/>
          <w:sz w:val="28"/>
          <w:szCs w:val="28"/>
        </w:rPr>
        <w:t>體感運動</w:t>
      </w:r>
      <w:proofErr w:type="gramEnd"/>
      <w:r w:rsidRPr="00266D20">
        <w:rPr>
          <w:rFonts w:ascii="標楷體" w:eastAsia="標楷體" w:hAnsi="標楷體" w:hint="eastAsia"/>
          <w:color w:val="000000" w:themeColor="text1"/>
          <w:sz w:val="28"/>
          <w:szCs w:val="28"/>
        </w:rPr>
        <w:t>遊戲。通過JETRO日本貿易振興機構輔導支援資格。實現了協助開拓</w:t>
      </w:r>
      <w:proofErr w:type="gramStart"/>
      <w:r w:rsidRPr="00266D20">
        <w:rPr>
          <w:rFonts w:ascii="標楷體" w:eastAsia="標楷體" w:hAnsi="標楷體" w:hint="eastAsia"/>
          <w:color w:val="000000" w:themeColor="text1"/>
          <w:sz w:val="28"/>
          <w:szCs w:val="28"/>
        </w:rPr>
        <w:t>動漫IP線上</w:t>
      </w:r>
      <w:proofErr w:type="gramEnd"/>
      <w:r w:rsidRPr="00266D20">
        <w:rPr>
          <w:rFonts w:ascii="標楷體" w:eastAsia="標楷體" w:hAnsi="標楷體" w:hint="eastAsia"/>
          <w:color w:val="000000" w:themeColor="text1"/>
          <w:sz w:val="28"/>
          <w:szCs w:val="28"/>
        </w:rPr>
        <w:t>看展系統與如果劇場</w:t>
      </w:r>
      <w:proofErr w:type="gramStart"/>
      <w:r w:rsidRPr="00266D20">
        <w:rPr>
          <w:rFonts w:ascii="標楷體" w:eastAsia="標楷體" w:hAnsi="標楷體" w:hint="eastAsia"/>
          <w:color w:val="000000" w:themeColor="text1"/>
          <w:sz w:val="28"/>
          <w:szCs w:val="28"/>
        </w:rPr>
        <w:t>的線上</w:t>
      </w:r>
      <w:proofErr w:type="gramEnd"/>
      <w:r w:rsidRPr="00266D20">
        <w:rPr>
          <w:rFonts w:ascii="標楷體" w:eastAsia="標楷體" w:hAnsi="標楷體" w:hint="eastAsia"/>
          <w:color w:val="000000" w:themeColor="text1"/>
          <w:sz w:val="28"/>
          <w:szCs w:val="28"/>
        </w:rPr>
        <w:t>/線下實體即時劇場的研發和發表。</w:t>
      </w:r>
    </w:p>
    <w:p w14:paraId="1E008257" w14:textId="679DE31E" w:rsidR="001A57F5" w:rsidRPr="00266D20" w:rsidRDefault="001A57F5" w:rsidP="003C503E">
      <w:pPr>
        <w:pStyle w:val="af9"/>
        <w:numPr>
          <w:ilvl w:val="0"/>
          <w:numId w:val="38"/>
        </w:numPr>
        <w:tabs>
          <w:tab w:val="left" w:pos="2552"/>
        </w:tabs>
        <w:adjustRightInd w:val="0"/>
        <w:snapToGrid w:val="0"/>
        <w:spacing w:line="320" w:lineRule="exact"/>
        <w:ind w:leftChars="0" w:left="2268" w:hanging="141"/>
        <w:jc w:val="both"/>
        <w:rPr>
          <w:rFonts w:ascii="標楷體" w:eastAsia="標楷體" w:hAnsi="標楷體"/>
          <w:color w:val="000000" w:themeColor="text1"/>
          <w:sz w:val="28"/>
          <w:szCs w:val="28"/>
        </w:rPr>
      </w:pPr>
      <w:proofErr w:type="gramStart"/>
      <w:r w:rsidRPr="00266D20">
        <w:rPr>
          <w:rFonts w:ascii="標楷體" w:eastAsia="標楷體" w:hAnsi="標楷體" w:hint="eastAsia"/>
          <w:color w:val="000000" w:themeColor="text1"/>
          <w:sz w:val="28"/>
          <w:szCs w:val="28"/>
        </w:rPr>
        <w:t>鑫</w:t>
      </w:r>
      <w:proofErr w:type="gramEnd"/>
      <w:r w:rsidRPr="00266D20">
        <w:rPr>
          <w:rFonts w:ascii="標楷體" w:eastAsia="標楷體" w:hAnsi="標楷體" w:hint="eastAsia"/>
          <w:color w:val="000000" w:themeColor="text1"/>
          <w:sz w:val="28"/>
          <w:szCs w:val="28"/>
        </w:rPr>
        <w:t>雲科技股份有限公司：</w:t>
      </w:r>
    </w:p>
    <w:p w14:paraId="4E0880D4" w14:textId="63B9C97E" w:rsidR="001A57F5" w:rsidRPr="00266D20" w:rsidRDefault="001A57F5" w:rsidP="007170CF">
      <w:pPr>
        <w:pStyle w:val="af9"/>
        <w:adjustRightInd w:val="0"/>
        <w:snapToGrid w:val="0"/>
        <w:spacing w:line="320" w:lineRule="exact"/>
        <w:ind w:leftChars="0" w:left="2552"/>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以智慧刀把作為前端IoT裝置用於CNC機台進行精密</w:t>
      </w:r>
      <w:r w:rsidRPr="00266D20">
        <w:rPr>
          <w:rFonts w:ascii="標楷體" w:eastAsia="標楷體" w:hAnsi="標楷體" w:hint="eastAsia"/>
          <w:color w:val="000000" w:themeColor="text1"/>
          <w:sz w:val="28"/>
          <w:szCs w:val="28"/>
        </w:rPr>
        <w:lastRenderedPageBreak/>
        <w:t>加工階段之數據偵測與收集反饋工作，由KO-IN促成與某上市工具機業者進行合作開發，獲得其導入於新機銷售的選配內容。同時，也透過KO-IN進行資源鏈結，促成與</w:t>
      </w:r>
      <w:proofErr w:type="gramStart"/>
      <w:r w:rsidRPr="00266D20">
        <w:rPr>
          <w:rFonts w:ascii="標楷體" w:eastAsia="標楷體" w:hAnsi="標楷體" w:hint="eastAsia"/>
          <w:color w:val="000000" w:themeColor="text1"/>
          <w:sz w:val="28"/>
          <w:szCs w:val="28"/>
        </w:rPr>
        <w:t>磐</w:t>
      </w:r>
      <w:proofErr w:type="gramEnd"/>
      <w:r w:rsidRPr="00266D20">
        <w:rPr>
          <w:rFonts w:ascii="標楷體" w:eastAsia="標楷體" w:hAnsi="標楷體" w:hint="eastAsia"/>
          <w:color w:val="000000" w:themeColor="text1"/>
          <w:sz w:val="28"/>
          <w:szCs w:val="28"/>
        </w:rPr>
        <w:t>儀科技及台灣洛克威爾合作，形成一套數位孿生CNC智慧加工解決方案，並於</w:t>
      </w:r>
      <w:proofErr w:type="gramStart"/>
      <w:r w:rsidRPr="00266D20">
        <w:rPr>
          <w:rFonts w:ascii="標楷體" w:eastAsia="標楷體" w:hAnsi="標楷體" w:hint="eastAsia"/>
          <w:color w:val="000000" w:themeColor="text1"/>
          <w:sz w:val="28"/>
          <w:szCs w:val="28"/>
        </w:rPr>
        <w:t>2024年亞灣新創</w:t>
      </w:r>
      <w:proofErr w:type="gramEnd"/>
      <w:r w:rsidRPr="00266D20">
        <w:rPr>
          <w:rFonts w:ascii="標楷體" w:eastAsia="標楷體" w:hAnsi="標楷體" w:hint="eastAsia"/>
          <w:color w:val="000000" w:themeColor="text1"/>
          <w:sz w:val="28"/>
          <w:szCs w:val="28"/>
        </w:rPr>
        <w:t>大南方展會正式展出，現場獲得廣泛好評，展示出數位孿生技術在智慧製造中的巨大潛力。</w:t>
      </w:r>
    </w:p>
    <w:p w14:paraId="39C8CECF" w14:textId="489ADF43" w:rsidR="00087F9F" w:rsidRPr="00266D20" w:rsidRDefault="00087F9F" w:rsidP="003C503E">
      <w:pPr>
        <w:pStyle w:val="af9"/>
        <w:numPr>
          <w:ilvl w:val="0"/>
          <w:numId w:val="38"/>
        </w:numPr>
        <w:tabs>
          <w:tab w:val="left" w:pos="2552"/>
        </w:tabs>
        <w:adjustRightInd w:val="0"/>
        <w:snapToGrid w:val="0"/>
        <w:spacing w:line="320" w:lineRule="exact"/>
        <w:ind w:leftChars="0" w:left="2268" w:hanging="141"/>
        <w:jc w:val="both"/>
        <w:rPr>
          <w:rFonts w:ascii="標楷體" w:eastAsia="標楷體" w:hAnsi="標楷體"/>
          <w:color w:val="000000" w:themeColor="text1"/>
          <w:sz w:val="28"/>
          <w:szCs w:val="28"/>
        </w:rPr>
      </w:pPr>
      <w:proofErr w:type="gramStart"/>
      <w:r w:rsidRPr="00266D20">
        <w:rPr>
          <w:rFonts w:ascii="標楷體" w:eastAsia="標楷體" w:hAnsi="標楷體" w:hint="eastAsia"/>
          <w:color w:val="000000" w:themeColor="text1"/>
          <w:sz w:val="28"/>
          <w:szCs w:val="28"/>
        </w:rPr>
        <w:t>易晨智能</w:t>
      </w:r>
      <w:proofErr w:type="gramEnd"/>
      <w:r w:rsidRPr="00266D20">
        <w:rPr>
          <w:rFonts w:ascii="標楷體" w:eastAsia="標楷體" w:hAnsi="標楷體" w:hint="eastAsia"/>
          <w:color w:val="000000" w:themeColor="text1"/>
          <w:sz w:val="28"/>
          <w:szCs w:val="28"/>
        </w:rPr>
        <w:t>股份有限公司：</w:t>
      </w:r>
    </w:p>
    <w:p w14:paraId="1D938074" w14:textId="5191BD5B" w:rsidR="001A57F5" w:rsidRPr="00266D20" w:rsidRDefault="001A57F5" w:rsidP="007170CF">
      <w:pPr>
        <w:pStyle w:val="af9"/>
        <w:adjustRightInd w:val="0"/>
        <w:snapToGrid w:val="0"/>
        <w:spacing w:line="320" w:lineRule="exact"/>
        <w:ind w:leftChars="0" w:left="2552"/>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自有研發的EZ Talking口說學習平台，</w:t>
      </w:r>
      <w:r w:rsidRPr="00266D20">
        <w:rPr>
          <w:rFonts w:ascii="標楷體" w:eastAsia="標楷體" w:hAnsi="標楷體" w:hint="eastAsia"/>
          <w:color w:val="000000" w:themeColor="text1"/>
          <w:spacing w:val="-4"/>
          <w:sz w:val="28"/>
          <w:szCs w:val="28"/>
        </w:rPr>
        <w:t>於113年11月已有逾800間補習班導入此模式，300餘位教師</w:t>
      </w:r>
      <w:r w:rsidRPr="00266D20">
        <w:rPr>
          <w:rFonts w:ascii="標楷體" w:eastAsia="標楷體" w:hAnsi="標楷體" w:hint="eastAsia"/>
          <w:color w:val="000000" w:themeColor="text1"/>
          <w:sz w:val="28"/>
          <w:szCs w:val="28"/>
        </w:rPr>
        <w:t>反映教學時間縮減40%，顯著提高教學效率。113年更推出AI英語學習遊戲貓「BUBU」，結合</w:t>
      </w:r>
      <w:proofErr w:type="spellStart"/>
      <w:r w:rsidRPr="00266D20">
        <w:rPr>
          <w:rFonts w:ascii="標楷體" w:eastAsia="標楷體" w:hAnsi="標楷體" w:hint="eastAsia"/>
          <w:color w:val="000000" w:themeColor="text1"/>
          <w:sz w:val="28"/>
          <w:szCs w:val="28"/>
        </w:rPr>
        <w:t>YesOnline</w:t>
      </w:r>
      <w:proofErr w:type="spellEnd"/>
      <w:proofErr w:type="gramStart"/>
      <w:r w:rsidRPr="00266D20">
        <w:rPr>
          <w:rFonts w:ascii="標楷體" w:eastAsia="標楷體" w:hAnsi="標楷體" w:hint="eastAsia"/>
          <w:color w:val="000000" w:themeColor="text1"/>
          <w:sz w:val="28"/>
          <w:szCs w:val="28"/>
        </w:rPr>
        <w:t>線上真人外師</w:t>
      </w:r>
      <w:proofErr w:type="gramEnd"/>
      <w:r w:rsidRPr="00266D20">
        <w:rPr>
          <w:rFonts w:ascii="標楷體" w:eastAsia="標楷體" w:hAnsi="標楷體" w:hint="eastAsia"/>
          <w:color w:val="000000" w:themeColor="text1"/>
          <w:sz w:val="28"/>
          <w:szCs w:val="28"/>
        </w:rPr>
        <w:t>，開創「天天</w:t>
      </w:r>
      <w:proofErr w:type="gramStart"/>
      <w:r w:rsidRPr="00266D20">
        <w:rPr>
          <w:rFonts w:ascii="標楷體" w:eastAsia="標楷體" w:hAnsi="標楷體" w:hint="eastAsia"/>
          <w:color w:val="000000" w:themeColor="text1"/>
          <w:sz w:val="28"/>
          <w:szCs w:val="28"/>
        </w:rPr>
        <w:t>有外師</w:t>
      </w:r>
      <w:proofErr w:type="gramEnd"/>
      <w:r w:rsidRPr="00266D20">
        <w:rPr>
          <w:rFonts w:ascii="標楷體" w:eastAsia="標楷體" w:hAnsi="標楷體" w:hint="eastAsia"/>
          <w:color w:val="000000" w:themeColor="text1"/>
          <w:sz w:val="28"/>
          <w:szCs w:val="28"/>
        </w:rPr>
        <w:t>」的服務，讓學生利用AI使用「學習英文口說」，</w:t>
      </w:r>
      <w:proofErr w:type="gramStart"/>
      <w:r w:rsidRPr="00266D20">
        <w:rPr>
          <w:rFonts w:ascii="標楷體" w:eastAsia="標楷體" w:hAnsi="標楷體" w:hint="eastAsia"/>
          <w:color w:val="000000" w:themeColor="text1"/>
          <w:sz w:val="28"/>
          <w:szCs w:val="28"/>
        </w:rPr>
        <w:t>搭配外師</w:t>
      </w:r>
      <w:proofErr w:type="gramEnd"/>
      <w:r w:rsidRPr="00266D20">
        <w:rPr>
          <w:rFonts w:ascii="標楷體" w:eastAsia="標楷體" w:hAnsi="標楷體" w:hint="eastAsia"/>
          <w:color w:val="000000" w:themeColor="text1"/>
          <w:sz w:val="28"/>
          <w:szCs w:val="28"/>
        </w:rPr>
        <w:t>「練習英文口說」。已有將近1萬名學生進行預購體驗。</w:t>
      </w:r>
    </w:p>
    <w:p w14:paraId="7F329D8D" w14:textId="77777777" w:rsidR="006D5EE7" w:rsidRPr="00266D20" w:rsidRDefault="006D5EE7" w:rsidP="007170CF">
      <w:pPr>
        <w:widowControl/>
        <w:numPr>
          <w:ilvl w:val="0"/>
          <w:numId w:val="6"/>
        </w:numPr>
        <w:suppressAutoHyphens/>
        <w:overflowPunct w:val="0"/>
        <w:autoSpaceDN w:val="0"/>
        <w:snapToGrid w:val="0"/>
        <w:spacing w:line="320" w:lineRule="exact"/>
        <w:ind w:left="2098" w:hanging="454"/>
        <w:jc w:val="both"/>
        <w:textAlignment w:val="baseline"/>
        <w:rPr>
          <w:rFonts w:ascii="標楷體" w:eastAsia="標楷體" w:hAnsi="標楷體"/>
          <w:color w:val="000000" w:themeColor="text1"/>
          <w:sz w:val="28"/>
          <w:szCs w:val="28"/>
        </w:rPr>
      </w:pPr>
      <w:r w:rsidRPr="00266D20">
        <w:rPr>
          <w:rFonts w:ascii="標楷體" w:eastAsia="標楷體" w:hAnsi="標楷體" w:hint="eastAsia"/>
          <w:bCs/>
          <w:color w:val="000000" w:themeColor="text1"/>
          <w:kern w:val="0"/>
          <w:sz w:val="28"/>
          <w:szCs w:val="28"/>
        </w:rPr>
        <w:t>「首創BD天堂路，加速企業邁向資本市場」</w:t>
      </w:r>
    </w:p>
    <w:p w14:paraId="53D33656" w14:textId="2FFDC7B5" w:rsidR="006D5EE7" w:rsidRPr="00266D20" w:rsidRDefault="00E70A83" w:rsidP="007170CF">
      <w:pPr>
        <w:widowControl/>
        <w:suppressAutoHyphens/>
        <w:overflowPunct w:val="0"/>
        <w:autoSpaceDN w:val="0"/>
        <w:snapToGrid w:val="0"/>
        <w:spacing w:line="320" w:lineRule="exact"/>
        <w:ind w:left="2098"/>
        <w:jc w:val="both"/>
        <w:textAlignment w:val="baseline"/>
        <w:rPr>
          <w:rFonts w:eastAsia="標楷體"/>
          <w:color w:val="000000" w:themeColor="text1"/>
          <w:sz w:val="28"/>
          <w:szCs w:val="28"/>
        </w:rPr>
      </w:pPr>
      <w:r w:rsidRPr="00266D20">
        <w:rPr>
          <w:rFonts w:ascii="標楷體" w:eastAsia="標楷體" w:hAnsi="標楷體" w:hint="eastAsia"/>
          <w:color w:val="000000" w:themeColor="text1"/>
          <w:sz w:val="28"/>
          <w:szCs w:val="28"/>
        </w:rPr>
        <w:t>KO-IN智高點成立全國首</w:t>
      </w:r>
      <w:proofErr w:type="gramStart"/>
      <w:r w:rsidRPr="00266D20">
        <w:rPr>
          <w:rFonts w:ascii="標楷體" w:eastAsia="標楷體" w:hAnsi="標楷體" w:hint="eastAsia"/>
          <w:color w:val="000000" w:themeColor="text1"/>
          <w:sz w:val="28"/>
          <w:szCs w:val="28"/>
        </w:rPr>
        <w:t>個</w:t>
      </w:r>
      <w:proofErr w:type="gramEnd"/>
      <w:r w:rsidRPr="00266D20">
        <w:rPr>
          <w:rFonts w:ascii="標楷體" w:eastAsia="標楷體" w:hAnsi="標楷體" w:hint="eastAsia"/>
          <w:color w:val="000000" w:themeColor="text1"/>
          <w:sz w:val="28"/>
          <w:szCs w:val="28"/>
        </w:rPr>
        <w:t>提供新創開拓市場（Business Development, BD）的「高雄企業資本加速與創新成長天堂路」，邀請500 Global、創新公司、華陽創投等8家投資與</w:t>
      </w:r>
      <w:proofErr w:type="gramStart"/>
      <w:r w:rsidRPr="00266D20">
        <w:rPr>
          <w:rFonts w:ascii="標楷體" w:eastAsia="標楷體" w:hAnsi="標楷體" w:hint="eastAsia"/>
          <w:color w:val="000000" w:themeColor="text1"/>
          <w:sz w:val="28"/>
          <w:szCs w:val="28"/>
        </w:rPr>
        <w:t>併</w:t>
      </w:r>
      <w:proofErr w:type="gramEnd"/>
      <w:r w:rsidRPr="00266D20">
        <w:rPr>
          <w:rFonts w:ascii="標楷體" w:eastAsia="標楷體" w:hAnsi="標楷體" w:hint="eastAsia"/>
          <w:color w:val="000000" w:themeColor="text1"/>
          <w:sz w:val="28"/>
          <w:szCs w:val="28"/>
        </w:rPr>
        <w:t>購輔導專業服務單位共同籌設，前期將由智高點營運單位誠</w:t>
      </w:r>
      <w:proofErr w:type="gramStart"/>
      <w:r w:rsidRPr="00266D20">
        <w:rPr>
          <w:rFonts w:ascii="標楷體" w:eastAsia="標楷體" w:hAnsi="標楷體" w:hint="eastAsia"/>
          <w:color w:val="000000" w:themeColor="text1"/>
          <w:sz w:val="28"/>
          <w:szCs w:val="28"/>
        </w:rPr>
        <w:t>研</w:t>
      </w:r>
      <w:proofErr w:type="gramEnd"/>
      <w:r w:rsidRPr="00266D20">
        <w:rPr>
          <w:rFonts w:ascii="標楷體" w:eastAsia="標楷體" w:hAnsi="標楷體" w:hint="eastAsia"/>
          <w:color w:val="000000" w:themeColor="text1"/>
          <w:sz w:val="28"/>
          <w:szCs w:val="28"/>
        </w:rPr>
        <w:t>創新輔導與推薦，邀請優質新創進入天堂路，接受投資評估機會或達成企業整</w:t>
      </w:r>
      <w:proofErr w:type="gramStart"/>
      <w:r w:rsidRPr="00266D20">
        <w:rPr>
          <w:rFonts w:ascii="標楷體" w:eastAsia="標楷體" w:hAnsi="標楷體" w:hint="eastAsia"/>
          <w:color w:val="000000" w:themeColor="text1"/>
          <w:sz w:val="28"/>
          <w:szCs w:val="28"/>
        </w:rPr>
        <w:t>併</w:t>
      </w:r>
      <w:proofErr w:type="gramEnd"/>
      <w:r w:rsidRPr="00266D20">
        <w:rPr>
          <w:rFonts w:ascii="標楷體" w:eastAsia="標楷體" w:hAnsi="標楷體" w:hint="eastAsia"/>
          <w:color w:val="000000" w:themeColor="text1"/>
          <w:sz w:val="28"/>
          <w:szCs w:val="28"/>
        </w:rPr>
        <w:t>目標，加速邁向資本市場。目前已成功促成半導體設備供應商上市公司</w:t>
      </w:r>
      <w:proofErr w:type="gramStart"/>
      <w:r w:rsidRPr="00266D20">
        <w:rPr>
          <w:rFonts w:ascii="標楷體" w:eastAsia="標楷體" w:hAnsi="標楷體" w:hint="eastAsia"/>
          <w:color w:val="000000" w:themeColor="text1"/>
          <w:sz w:val="28"/>
          <w:szCs w:val="28"/>
        </w:rPr>
        <w:t>與風投機構</w:t>
      </w:r>
      <w:proofErr w:type="gramEnd"/>
      <w:r w:rsidRPr="00266D20">
        <w:rPr>
          <w:rFonts w:ascii="標楷體" w:eastAsia="標楷體" w:hAnsi="標楷體" w:hint="eastAsia"/>
          <w:color w:val="000000" w:themeColor="text1"/>
          <w:sz w:val="28"/>
          <w:szCs w:val="28"/>
        </w:rPr>
        <w:t>對新創公司「埃爾思科技」戰略性股</w:t>
      </w:r>
      <w:r w:rsidRPr="00266D20">
        <w:rPr>
          <w:rFonts w:eastAsia="標楷體" w:hint="eastAsia"/>
          <w:color w:val="000000" w:themeColor="text1"/>
          <w:sz w:val="28"/>
          <w:szCs w:val="28"/>
        </w:rPr>
        <w:t>權投資；及基地多家進駐廠商成功獲得股權增資</w:t>
      </w:r>
      <w:r w:rsidR="006D5EE7" w:rsidRPr="00266D20">
        <w:rPr>
          <w:rFonts w:eastAsia="標楷體" w:hint="eastAsia"/>
          <w:color w:val="000000" w:themeColor="text1"/>
          <w:sz w:val="28"/>
          <w:szCs w:val="28"/>
        </w:rPr>
        <w:t>。</w:t>
      </w:r>
    </w:p>
    <w:p w14:paraId="68D874DB" w14:textId="77777777" w:rsidR="008B4E1B" w:rsidRPr="00266D20" w:rsidRDefault="008B4E1B" w:rsidP="007170CF">
      <w:pPr>
        <w:widowControl/>
        <w:numPr>
          <w:ilvl w:val="0"/>
          <w:numId w:val="6"/>
        </w:numPr>
        <w:suppressAutoHyphens/>
        <w:overflowPunct w:val="0"/>
        <w:autoSpaceDN w:val="0"/>
        <w:snapToGrid w:val="0"/>
        <w:spacing w:line="320" w:lineRule="exact"/>
        <w:ind w:left="2098" w:hanging="454"/>
        <w:jc w:val="both"/>
        <w:textAlignment w:val="baseline"/>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「成立研發商轉平台-數位孿生實驗室」</w:t>
      </w:r>
    </w:p>
    <w:p w14:paraId="5307D9D0" w14:textId="7AACCFFB" w:rsidR="008B4E1B" w:rsidRPr="00266D20" w:rsidRDefault="00E70A83" w:rsidP="007170CF">
      <w:pPr>
        <w:widowControl/>
        <w:suppressAutoHyphens/>
        <w:overflowPunct w:val="0"/>
        <w:autoSpaceDN w:val="0"/>
        <w:snapToGrid w:val="0"/>
        <w:spacing w:line="320" w:lineRule="exact"/>
        <w:ind w:left="2098"/>
        <w:jc w:val="both"/>
        <w:textAlignment w:val="baseline"/>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為協助新創對接市場資源，112年10月起與台灣洛克威爾、</w:t>
      </w:r>
      <w:proofErr w:type="gramStart"/>
      <w:r w:rsidRPr="00266D20">
        <w:rPr>
          <w:rFonts w:ascii="標楷體" w:eastAsia="標楷體" w:hAnsi="標楷體" w:hint="eastAsia"/>
          <w:color w:val="000000" w:themeColor="text1"/>
          <w:sz w:val="28"/>
          <w:szCs w:val="28"/>
        </w:rPr>
        <w:t>樺</w:t>
      </w:r>
      <w:proofErr w:type="gramEnd"/>
      <w:r w:rsidRPr="00266D20">
        <w:rPr>
          <w:rFonts w:ascii="標楷體" w:eastAsia="標楷體" w:hAnsi="標楷體" w:hint="eastAsia"/>
          <w:color w:val="000000" w:themeColor="text1"/>
          <w:sz w:val="28"/>
          <w:szCs w:val="28"/>
        </w:rPr>
        <w:t>漢科技、技嘉科技等企業與公協會合作，企業提出需求並開放資源與在地新創公司合作研發。目前計有包括美商洛克威爾（台灣洛克威爾國際）與連奕科技技術整合與商業推廣案；</w:t>
      </w:r>
      <w:proofErr w:type="gramStart"/>
      <w:r w:rsidRPr="00266D20">
        <w:rPr>
          <w:rFonts w:ascii="標楷體" w:eastAsia="標楷體" w:hAnsi="標楷體" w:hint="eastAsia"/>
          <w:color w:val="000000" w:themeColor="text1"/>
          <w:sz w:val="28"/>
          <w:szCs w:val="28"/>
        </w:rPr>
        <w:t>萃</w:t>
      </w:r>
      <w:proofErr w:type="gramEnd"/>
      <w:r w:rsidRPr="00266D20">
        <w:rPr>
          <w:rFonts w:ascii="標楷體" w:eastAsia="標楷體" w:hAnsi="標楷體" w:hint="eastAsia"/>
          <w:color w:val="000000" w:themeColor="text1"/>
          <w:sz w:val="28"/>
          <w:szCs w:val="28"/>
        </w:rPr>
        <w:t>思科技對接半導體上市公司在高雄新廠的系統工程PoC案；埃爾思科技對接半導體檢測服務上市公司之FIB設備升級技術共同合作案；</w:t>
      </w:r>
      <w:proofErr w:type="gramStart"/>
      <w:r w:rsidRPr="00266D20">
        <w:rPr>
          <w:rFonts w:ascii="標楷體" w:eastAsia="標楷體" w:hAnsi="標楷體" w:hint="eastAsia"/>
          <w:color w:val="000000" w:themeColor="text1"/>
          <w:sz w:val="28"/>
          <w:szCs w:val="28"/>
        </w:rPr>
        <w:t>競零再生</w:t>
      </w:r>
      <w:proofErr w:type="gramEnd"/>
      <w:r w:rsidRPr="00266D20">
        <w:rPr>
          <w:rFonts w:ascii="標楷體" w:eastAsia="標楷體" w:hAnsi="標楷體" w:hint="eastAsia"/>
          <w:color w:val="000000" w:themeColor="text1"/>
          <w:sz w:val="28"/>
          <w:szCs w:val="28"/>
        </w:rPr>
        <w:t>科技投資小港示範工廠設置專案；</w:t>
      </w:r>
      <w:proofErr w:type="gramStart"/>
      <w:r w:rsidRPr="00266D20">
        <w:rPr>
          <w:rFonts w:ascii="標楷體" w:eastAsia="標楷體" w:hAnsi="標楷體" w:hint="eastAsia"/>
          <w:color w:val="000000" w:themeColor="text1"/>
          <w:sz w:val="28"/>
          <w:szCs w:val="28"/>
        </w:rPr>
        <w:t>鑫</w:t>
      </w:r>
      <w:proofErr w:type="gramEnd"/>
      <w:r w:rsidRPr="00266D20">
        <w:rPr>
          <w:rFonts w:ascii="標楷體" w:eastAsia="標楷體" w:hAnsi="標楷體" w:hint="eastAsia"/>
          <w:color w:val="000000" w:themeColor="text1"/>
          <w:sz w:val="28"/>
          <w:szCs w:val="28"/>
        </w:rPr>
        <w:t>雲科技對接某上市工具機業者，獲得導入於新機銷售的選配內容；</w:t>
      </w:r>
      <w:proofErr w:type="gramStart"/>
      <w:r w:rsidRPr="00266D20">
        <w:rPr>
          <w:rFonts w:ascii="標楷體" w:eastAsia="標楷體" w:hAnsi="標楷體" w:hint="eastAsia"/>
          <w:color w:val="000000" w:themeColor="text1"/>
          <w:sz w:val="28"/>
          <w:szCs w:val="28"/>
        </w:rPr>
        <w:t>鑫</w:t>
      </w:r>
      <w:proofErr w:type="gramEnd"/>
      <w:r w:rsidRPr="00266D20">
        <w:rPr>
          <w:rFonts w:ascii="標楷體" w:eastAsia="標楷體" w:hAnsi="標楷體" w:hint="eastAsia"/>
          <w:color w:val="000000" w:themeColor="text1"/>
          <w:sz w:val="28"/>
          <w:szCs w:val="28"/>
        </w:rPr>
        <w:t>雲科技與美商洛克威爾（台灣洛克威爾國際）與</w:t>
      </w:r>
      <w:proofErr w:type="gramStart"/>
      <w:r w:rsidRPr="00266D20">
        <w:rPr>
          <w:rFonts w:ascii="標楷體" w:eastAsia="標楷體" w:hAnsi="標楷體" w:hint="eastAsia"/>
          <w:color w:val="000000" w:themeColor="text1"/>
          <w:sz w:val="28"/>
          <w:szCs w:val="28"/>
        </w:rPr>
        <w:t>磐</w:t>
      </w:r>
      <w:proofErr w:type="gramEnd"/>
      <w:r w:rsidRPr="00266D20">
        <w:rPr>
          <w:rFonts w:ascii="標楷體" w:eastAsia="標楷體" w:hAnsi="標楷體" w:hint="eastAsia"/>
          <w:color w:val="000000" w:themeColor="text1"/>
          <w:sz w:val="28"/>
          <w:szCs w:val="28"/>
        </w:rPr>
        <w:t>儀科技技術整合與商業推廣，亦於展會正式推出</w:t>
      </w:r>
      <w:r w:rsidR="00C13200" w:rsidRPr="00266D20">
        <w:rPr>
          <w:rFonts w:ascii="標楷體" w:eastAsia="標楷體" w:hAnsi="標楷體" w:hint="eastAsia"/>
          <w:color w:val="000000" w:themeColor="text1"/>
          <w:sz w:val="28"/>
          <w:szCs w:val="28"/>
        </w:rPr>
        <w:t>。</w:t>
      </w:r>
    </w:p>
    <w:p w14:paraId="6F3BDBBF" w14:textId="77777777" w:rsidR="00C13200" w:rsidRPr="00266D20" w:rsidRDefault="00C13200" w:rsidP="007170CF">
      <w:pPr>
        <w:widowControl/>
        <w:numPr>
          <w:ilvl w:val="0"/>
          <w:numId w:val="4"/>
        </w:numPr>
        <w:suppressAutoHyphens/>
        <w:overflowPunct w:val="0"/>
        <w:autoSpaceDN w:val="0"/>
        <w:snapToGrid w:val="0"/>
        <w:spacing w:line="320" w:lineRule="exact"/>
        <w:ind w:left="1645" w:hanging="284"/>
        <w:jc w:val="both"/>
        <w:textAlignment w:val="baseline"/>
        <w:rPr>
          <w:rFonts w:ascii="標楷體" w:eastAsia="標楷體" w:hAnsi="標楷體"/>
          <w:color w:val="000000" w:themeColor="text1"/>
          <w:sz w:val="28"/>
          <w:szCs w:val="28"/>
        </w:rPr>
      </w:pPr>
      <w:proofErr w:type="spellStart"/>
      <w:r w:rsidRPr="00266D20">
        <w:rPr>
          <w:rFonts w:ascii="標楷體" w:eastAsia="標楷體" w:hAnsi="標楷體" w:hint="eastAsia"/>
          <w:bCs/>
          <w:color w:val="000000" w:themeColor="text1"/>
          <w:kern w:val="0"/>
          <w:sz w:val="28"/>
          <w:szCs w:val="28"/>
        </w:rPr>
        <w:t>Megabay</w:t>
      </w:r>
      <w:proofErr w:type="spellEnd"/>
      <w:r w:rsidRPr="00266D20">
        <w:rPr>
          <w:rFonts w:ascii="標楷體" w:eastAsia="標楷體" w:hAnsi="標楷體" w:hint="eastAsia"/>
          <w:color w:val="000000" w:themeColor="text1"/>
          <w:sz w:val="28"/>
          <w:szCs w:val="28"/>
        </w:rPr>
        <w:t>大</w:t>
      </w:r>
      <w:proofErr w:type="gramStart"/>
      <w:r w:rsidRPr="00266D20">
        <w:rPr>
          <w:rFonts w:ascii="標楷體" w:eastAsia="標楷體" w:hAnsi="標楷體" w:hint="eastAsia"/>
          <w:color w:val="000000" w:themeColor="text1"/>
          <w:sz w:val="28"/>
          <w:szCs w:val="28"/>
        </w:rPr>
        <w:t>港創艦新創</w:t>
      </w:r>
      <w:proofErr w:type="gramEnd"/>
      <w:r w:rsidRPr="00266D20">
        <w:rPr>
          <w:rFonts w:ascii="標楷體" w:eastAsia="標楷體" w:hAnsi="標楷體" w:hint="eastAsia"/>
          <w:color w:val="000000" w:themeColor="text1"/>
          <w:sz w:val="28"/>
          <w:szCs w:val="28"/>
        </w:rPr>
        <w:t>基地</w:t>
      </w:r>
    </w:p>
    <w:p w14:paraId="666A30C3" w14:textId="77777777" w:rsidR="00C13200" w:rsidRPr="00266D20" w:rsidRDefault="00C13200" w:rsidP="003C503E">
      <w:pPr>
        <w:widowControl/>
        <w:numPr>
          <w:ilvl w:val="0"/>
          <w:numId w:val="34"/>
        </w:numPr>
        <w:suppressAutoHyphens/>
        <w:overflowPunct w:val="0"/>
        <w:autoSpaceDN w:val="0"/>
        <w:snapToGrid w:val="0"/>
        <w:spacing w:line="320" w:lineRule="exact"/>
        <w:ind w:left="2098" w:hanging="454"/>
        <w:jc w:val="both"/>
        <w:textAlignment w:val="baseline"/>
        <w:rPr>
          <w:rFonts w:ascii="標楷體" w:eastAsia="標楷體" w:hAnsi="標楷體"/>
          <w:color w:val="000000" w:themeColor="text1"/>
          <w:sz w:val="28"/>
          <w:szCs w:val="28"/>
        </w:rPr>
      </w:pPr>
      <w:r w:rsidRPr="00266D20">
        <w:rPr>
          <w:rFonts w:ascii="標楷體" w:eastAsia="標楷體" w:hAnsi="標楷體" w:hint="eastAsia"/>
          <w:bCs/>
          <w:color w:val="000000" w:themeColor="text1"/>
          <w:kern w:val="0"/>
          <w:sz w:val="28"/>
          <w:szCs w:val="28"/>
        </w:rPr>
        <w:t>本府</w:t>
      </w:r>
      <w:r w:rsidRPr="00266D20">
        <w:rPr>
          <w:rFonts w:ascii="標楷體" w:eastAsia="標楷體" w:hAnsi="標楷體" w:hint="eastAsia"/>
          <w:color w:val="000000" w:themeColor="text1"/>
          <w:sz w:val="28"/>
          <w:szCs w:val="28"/>
        </w:rPr>
        <w:t>選定本市85大樓19樓建置「</w:t>
      </w:r>
      <w:proofErr w:type="spellStart"/>
      <w:r w:rsidRPr="00266D20">
        <w:rPr>
          <w:rFonts w:ascii="標楷體" w:eastAsia="標楷體" w:hAnsi="標楷體" w:hint="eastAsia"/>
          <w:color w:val="000000" w:themeColor="text1"/>
          <w:sz w:val="28"/>
          <w:szCs w:val="28"/>
        </w:rPr>
        <w:t>Megabay</w:t>
      </w:r>
      <w:proofErr w:type="spellEnd"/>
      <w:r w:rsidRPr="00266D20">
        <w:rPr>
          <w:rFonts w:ascii="標楷體" w:eastAsia="標楷體" w:hAnsi="標楷體" w:hint="eastAsia"/>
          <w:color w:val="000000" w:themeColor="text1"/>
          <w:sz w:val="28"/>
          <w:szCs w:val="28"/>
        </w:rPr>
        <w:t>大</w:t>
      </w:r>
      <w:proofErr w:type="gramStart"/>
      <w:r w:rsidRPr="00266D20">
        <w:rPr>
          <w:rFonts w:ascii="標楷體" w:eastAsia="標楷體" w:hAnsi="標楷體" w:hint="eastAsia"/>
          <w:color w:val="000000" w:themeColor="text1"/>
          <w:sz w:val="28"/>
          <w:szCs w:val="28"/>
        </w:rPr>
        <w:t>港創艦新創</w:t>
      </w:r>
      <w:proofErr w:type="gramEnd"/>
      <w:r w:rsidRPr="00266D20">
        <w:rPr>
          <w:rFonts w:ascii="標楷體" w:eastAsia="標楷體" w:hAnsi="標楷體" w:hint="eastAsia"/>
          <w:color w:val="000000" w:themeColor="text1"/>
          <w:sz w:val="28"/>
          <w:szCs w:val="28"/>
        </w:rPr>
        <w:t>基地」，因應</w:t>
      </w:r>
      <w:proofErr w:type="gramStart"/>
      <w:r w:rsidRPr="00266D20">
        <w:rPr>
          <w:rFonts w:ascii="標楷體" w:eastAsia="標楷體" w:hAnsi="標楷體" w:hint="eastAsia"/>
          <w:color w:val="000000" w:themeColor="text1"/>
          <w:sz w:val="28"/>
          <w:szCs w:val="28"/>
        </w:rPr>
        <w:t>中央亞灣</w:t>
      </w:r>
      <w:proofErr w:type="gramEnd"/>
      <w:r w:rsidRPr="00266D20">
        <w:rPr>
          <w:rFonts w:ascii="標楷體" w:eastAsia="標楷體" w:hAnsi="標楷體" w:hint="eastAsia"/>
          <w:color w:val="000000" w:themeColor="text1"/>
          <w:sz w:val="28"/>
          <w:szCs w:val="28"/>
        </w:rPr>
        <w:t>2.0計畫及本府數位及淨</w:t>
      </w:r>
      <w:proofErr w:type="gramStart"/>
      <w:r w:rsidRPr="00266D20">
        <w:rPr>
          <w:rFonts w:ascii="標楷體" w:eastAsia="標楷體" w:hAnsi="標楷體" w:hint="eastAsia"/>
          <w:color w:val="000000" w:themeColor="text1"/>
          <w:sz w:val="28"/>
          <w:szCs w:val="28"/>
        </w:rPr>
        <w:t>零雙軸</w:t>
      </w:r>
      <w:proofErr w:type="gramEnd"/>
      <w:r w:rsidRPr="00266D20">
        <w:rPr>
          <w:rFonts w:ascii="標楷體" w:eastAsia="標楷體" w:hAnsi="標楷體" w:hint="eastAsia"/>
          <w:color w:val="000000" w:themeColor="text1"/>
          <w:sz w:val="28"/>
          <w:szCs w:val="28"/>
        </w:rPr>
        <w:t>轉型，協助新創邁向國際航道及導入鏈結資源為目標，</w:t>
      </w:r>
      <w:proofErr w:type="gramStart"/>
      <w:r w:rsidRPr="00266D20">
        <w:rPr>
          <w:rFonts w:ascii="標楷體" w:eastAsia="標楷體" w:hAnsi="標楷體" w:hint="eastAsia"/>
          <w:color w:val="000000" w:themeColor="text1"/>
          <w:sz w:val="28"/>
          <w:szCs w:val="28"/>
        </w:rPr>
        <w:t>透過亞灣計畫</w:t>
      </w:r>
      <w:proofErr w:type="gramEnd"/>
      <w:r w:rsidRPr="00266D20">
        <w:rPr>
          <w:rFonts w:ascii="標楷體" w:eastAsia="標楷體" w:hAnsi="標楷體" w:hint="eastAsia"/>
          <w:color w:val="000000" w:themeColor="text1"/>
          <w:sz w:val="28"/>
          <w:szCs w:val="28"/>
        </w:rPr>
        <w:t>讓新創與企業對接合作機會，以大帶小攜手新創出海國際。</w:t>
      </w:r>
    </w:p>
    <w:p w14:paraId="12DD84C8" w14:textId="7AE758EC" w:rsidR="00C13200" w:rsidRPr="00266D20" w:rsidRDefault="00610514" w:rsidP="003C503E">
      <w:pPr>
        <w:widowControl/>
        <w:numPr>
          <w:ilvl w:val="0"/>
          <w:numId w:val="34"/>
        </w:numPr>
        <w:suppressAutoHyphens/>
        <w:overflowPunct w:val="0"/>
        <w:autoSpaceDN w:val="0"/>
        <w:snapToGrid w:val="0"/>
        <w:spacing w:line="320" w:lineRule="exact"/>
        <w:ind w:left="2098" w:hanging="454"/>
        <w:jc w:val="both"/>
        <w:textAlignment w:val="baseline"/>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lastRenderedPageBreak/>
        <w:t>基地於112年10月27日開幕，已有16家廠商進駐，並陸續辦理國內外交流、創投點評等活動，協助進駐新創團隊對接國際商機與獲取資金開拓市場</w:t>
      </w:r>
      <w:r w:rsidR="00C13200" w:rsidRPr="00266D20">
        <w:rPr>
          <w:rFonts w:ascii="標楷體" w:eastAsia="標楷體" w:hAnsi="標楷體" w:hint="eastAsia"/>
          <w:color w:val="000000" w:themeColor="text1"/>
          <w:sz w:val="28"/>
          <w:szCs w:val="28"/>
        </w:rPr>
        <w:t>。</w:t>
      </w:r>
    </w:p>
    <w:p w14:paraId="5F0D64C8" w14:textId="77777777" w:rsidR="001E277F" w:rsidRPr="00266D20" w:rsidRDefault="00C13200" w:rsidP="003C503E">
      <w:pPr>
        <w:widowControl/>
        <w:numPr>
          <w:ilvl w:val="0"/>
          <w:numId w:val="34"/>
        </w:numPr>
        <w:suppressAutoHyphens/>
        <w:overflowPunct w:val="0"/>
        <w:autoSpaceDN w:val="0"/>
        <w:snapToGrid w:val="0"/>
        <w:spacing w:line="320" w:lineRule="exact"/>
        <w:ind w:left="2098" w:hanging="454"/>
        <w:jc w:val="both"/>
        <w:textAlignment w:val="baseline"/>
        <w:rPr>
          <w:rFonts w:ascii="標楷體" w:eastAsia="標楷體" w:hAnsi="標楷體"/>
          <w:color w:val="000000" w:themeColor="text1"/>
          <w:sz w:val="28"/>
          <w:szCs w:val="28"/>
        </w:rPr>
      </w:pPr>
      <w:r w:rsidRPr="00266D20">
        <w:rPr>
          <w:rFonts w:ascii="標楷體" w:eastAsia="標楷體" w:hAnsi="標楷體" w:hint="eastAsia"/>
          <w:bCs/>
          <w:color w:val="000000" w:themeColor="text1"/>
          <w:kern w:val="0"/>
          <w:sz w:val="28"/>
          <w:szCs w:val="28"/>
        </w:rPr>
        <w:t>亮點廠商</w:t>
      </w:r>
    </w:p>
    <w:p w14:paraId="24C0326E" w14:textId="1651E6BC" w:rsidR="00C13200" w:rsidRPr="00266D20" w:rsidRDefault="00C13200" w:rsidP="003C503E">
      <w:pPr>
        <w:pStyle w:val="af9"/>
        <w:widowControl/>
        <w:numPr>
          <w:ilvl w:val="0"/>
          <w:numId w:val="39"/>
        </w:numPr>
        <w:tabs>
          <w:tab w:val="left" w:pos="2410"/>
        </w:tabs>
        <w:suppressAutoHyphens/>
        <w:overflowPunct w:val="0"/>
        <w:autoSpaceDN w:val="0"/>
        <w:snapToGrid w:val="0"/>
        <w:spacing w:line="320" w:lineRule="exact"/>
        <w:ind w:leftChars="0" w:hanging="224"/>
        <w:jc w:val="both"/>
        <w:textAlignment w:val="baseline"/>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共享</w:t>
      </w:r>
      <w:r w:rsidRPr="00266D20">
        <w:rPr>
          <w:rFonts w:ascii="標楷體" w:eastAsia="標楷體" w:hAnsi="標楷體" w:hint="eastAsia"/>
          <w:bCs/>
          <w:color w:val="000000" w:themeColor="text1"/>
          <w:kern w:val="0"/>
          <w:sz w:val="28"/>
          <w:szCs w:val="28"/>
        </w:rPr>
        <w:t>數位股份有限公司</w:t>
      </w:r>
    </w:p>
    <w:p w14:paraId="7DA61568" w14:textId="77777777" w:rsidR="001E277F" w:rsidRPr="00266D20" w:rsidRDefault="00C13200" w:rsidP="007170CF">
      <w:pPr>
        <w:pStyle w:val="af9"/>
        <w:adjustRightInd w:val="0"/>
        <w:snapToGrid w:val="0"/>
        <w:spacing w:line="320" w:lineRule="exact"/>
        <w:ind w:leftChars="0" w:left="2410"/>
        <w:jc w:val="both"/>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在台灣、日本、香港和泰國</w:t>
      </w:r>
      <w:proofErr w:type="gramStart"/>
      <w:r w:rsidRPr="00266D20">
        <w:rPr>
          <w:rFonts w:ascii="標楷體" w:eastAsia="標楷體" w:hAnsi="標楷體" w:hint="eastAsia"/>
          <w:bCs/>
          <w:color w:val="000000" w:themeColor="text1"/>
          <w:kern w:val="0"/>
          <w:sz w:val="28"/>
          <w:szCs w:val="28"/>
        </w:rPr>
        <w:t>均為市佔</w:t>
      </w:r>
      <w:proofErr w:type="gramEnd"/>
      <w:r w:rsidRPr="00266D20">
        <w:rPr>
          <w:rFonts w:ascii="標楷體" w:eastAsia="標楷體" w:hAnsi="標楷體" w:hint="eastAsia"/>
          <w:bCs/>
          <w:color w:val="000000" w:themeColor="text1"/>
          <w:kern w:val="0"/>
          <w:sz w:val="28"/>
          <w:szCs w:val="28"/>
        </w:rPr>
        <w:t>率第一的跨國行動電源租賃品牌，全台簽約合作場域超過8</w:t>
      </w:r>
      <w:r w:rsidRPr="00266D20">
        <w:rPr>
          <w:rFonts w:ascii="標楷體" w:eastAsia="標楷體" w:hAnsi="標楷體"/>
          <w:bCs/>
          <w:color w:val="000000" w:themeColor="text1"/>
          <w:kern w:val="0"/>
          <w:sz w:val="28"/>
          <w:szCs w:val="28"/>
        </w:rPr>
        <w:t>,</w:t>
      </w:r>
      <w:r w:rsidRPr="00266D20">
        <w:rPr>
          <w:rFonts w:ascii="標楷體" w:eastAsia="標楷體" w:hAnsi="標楷體" w:hint="eastAsia"/>
          <w:bCs/>
          <w:color w:val="000000" w:themeColor="text1"/>
          <w:kern w:val="0"/>
          <w:sz w:val="28"/>
          <w:szCs w:val="28"/>
        </w:rPr>
        <w:t>000處，累積會員數超過180萬人。</w:t>
      </w:r>
    </w:p>
    <w:p w14:paraId="5C35B2FA" w14:textId="77777777" w:rsidR="00610514" w:rsidRPr="00266D20" w:rsidRDefault="00610514" w:rsidP="003C503E">
      <w:pPr>
        <w:pStyle w:val="af9"/>
        <w:numPr>
          <w:ilvl w:val="0"/>
          <w:numId w:val="39"/>
        </w:numPr>
        <w:tabs>
          <w:tab w:val="left" w:pos="2410"/>
        </w:tabs>
        <w:adjustRightInd w:val="0"/>
        <w:snapToGrid w:val="0"/>
        <w:spacing w:line="320" w:lineRule="exact"/>
        <w:ind w:leftChars="0" w:hanging="224"/>
        <w:jc w:val="both"/>
        <w:rPr>
          <w:rFonts w:ascii="標楷體" w:eastAsia="標楷體" w:hAnsi="標楷體"/>
          <w:bCs/>
          <w:color w:val="000000" w:themeColor="text1"/>
          <w:kern w:val="0"/>
          <w:sz w:val="28"/>
          <w:szCs w:val="28"/>
        </w:rPr>
      </w:pPr>
      <w:proofErr w:type="gramStart"/>
      <w:r w:rsidRPr="00266D20">
        <w:rPr>
          <w:rFonts w:ascii="標楷體" w:eastAsia="標楷體" w:hAnsi="標楷體" w:hint="eastAsia"/>
          <w:bCs/>
          <w:color w:val="000000" w:themeColor="text1"/>
          <w:kern w:val="0"/>
          <w:sz w:val="28"/>
          <w:szCs w:val="28"/>
        </w:rPr>
        <w:t>雄欣科技</w:t>
      </w:r>
      <w:proofErr w:type="gramEnd"/>
    </w:p>
    <w:p w14:paraId="6BD9098B" w14:textId="4531BF75" w:rsidR="00C13200" w:rsidRPr="00266D20" w:rsidRDefault="004B2C43" w:rsidP="007170CF">
      <w:pPr>
        <w:pStyle w:val="af9"/>
        <w:tabs>
          <w:tab w:val="left" w:pos="2410"/>
        </w:tabs>
        <w:adjustRightInd w:val="0"/>
        <w:snapToGrid w:val="0"/>
        <w:spacing w:line="320" w:lineRule="exact"/>
        <w:ind w:leftChars="1000" w:left="2400"/>
        <w:jc w:val="both"/>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以3D感測、人工智慧為核心的AI Video SaaS、IOT PaaS 安全照護解決方案供應商，發展出AI醫療照護解決方案「</w:t>
      </w:r>
      <w:proofErr w:type="spellStart"/>
      <w:r w:rsidRPr="00266D20">
        <w:rPr>
          <w:rFonts w:ascii="標楷體" w:eastAsia="標楷體" w:hAnsi="標楷體" w:hint="eastAsia"/>
          <w:bCs/>
          <w:color w:val="000000" w:themeColor="text1"/>
          <w:kern w:val="0"/>
          <w:sz w:val="28"/>
          <w:szCs w:val="28"/>
        </w:rPr>
        <w:t>iSAFE</w:t>
      </w:r>
      <w:proofErr w:type="spellEnd"/>
      <w:proofErr w:type="gramStart"/>
      <w:r w:rsidRPr="00266D20">
        <w:rPr>
          <w:rFonts w:ascii="Times New Roman" w:eastAsia="標楷體" w:hAnsi="Times New Roman"/>
          <w:bCs/>
          <w:color w:val="000000" w:themeColor="text1"/>
          <w:kern w:val="0"/>
          <w:sz w:val="28"/>
          <w:szCs w:val="28"/>
        </w:rPr>
        <w:t>智慧感照護</w:t>
      </w:r>
      <w:proofErr w:type="gramEnd"/>
      <w:r w:rsidRPr="00266D20">
        <w:rPr>
          <w:rFonts w:ascii="Times New Roman" w:eastAsia="標楷體" w:hAnsi="Times New Roman"/>
          <w:bCs/>
          <w:color w:val="000000" w:themeColor="text1"/>
          <w:kern w:val="0"/>
          <w:sz w:val="28"/>
          <w:szCs w:val="28"/>
        </w:rPr>
        <w:t>系統」。已廣泛應用於醫療、長照、</w:t>
      </w:r>
      <w:proofErr w:type="gramStart"/>
      <w:r w:rsidRPr="00266D20">
        <w:rPr>
          <w:rFonts w:ascii="Times New Roman" w:eastAsia="標楷體" w:hAnsi="Times New Roman"/>
          <w:bCs/>
          <w:color w:val="000000" w:themeColor="text1"/>
          <w:kern w:val="0"/>
          <w:sz w:val="28"/>
          <w:szCs w:val="28"/>
        </w:rPr>
        <w:t>校園等場域</w:t>
      </w:r>
      <w:proofErr w:type="gramEnd"/>
      <w:r w:rsidRPr="00266D20">
        <w:rPr>
          <w:rFonts w:ascii="Times New Roman" w:eastAsia="標楷體" w:hAnsi="Times New Roman"/>
          <w:bCs/>
          <w:color w:val="000000" w:themeColor="text1"/>
          <w:kern w:val="0"/>
          <w:sz w:val="28"/>
          <w:szCs w:val="28"/>
        </w:rPr>
        <w:t>，具備即時偵測跌倒、暴力與生命徵象異常等功能，提升安全與照護效率。</w:t>
      </w:r>
      <w:r w:rsidRPr="00266D20">
        <w:rPr>
          <w:rFonts w:ascii="標楷體" w:eastAsia="標楷體" w:hAnsi="標楷體" w:hint="eastAsia"/>
          <w:bCs/>
          <w:color w:val="000000" w:themeColor="text1"/>
          <w:kern w:val="0"/>
          <w:sz w:val="28"/>
          <w:szCs w:val="28"/>
        </w:rPr>
        <w:t>攜手大廠凌群電腦、</w:t>
      </w:r>
      <w:proofErr w:type="gramStart"/>
      <w:r w:rsidRPr="00266D20">
        <w:rPr>
          <w:rFonts w:ascii="標楷體" w:eastAsia="標楷體" w:hAnsi="標楷體" w:hint="eastAsia"/>
          <w:bCs/>
          <w:color w:val="000000" w:themeColor="text1"/>
          <w:kern w:val="0"/>
          <w:sz w:val="28"/>
          <w:szCs w:val="28"/>
        </w:rPr>
        <w:t>緯謙科技</w:t>
      </w:r>
      <w:proofErr w:type="gramEnd"/>
      <w:r w:rsidRPr="00266D20">
        <w:rPr>
          <w:rFonts w:ascii="標楷體" w:eastAsia="標楷體" w:hAnsi="標楷體" w:hint="eastAsia"/>
          <w:bCs/>
          <w:color w:val="000000" w:themeColor="text1"/>
          <w:kern w:val="0"/>
          <w:sz w:val="28"/>
          <w:szCs w:val="28"/>
        </w:rPr>
        <w:t>，協助醫院發展「次世代護理資訊系統」以及日間照顧機構導入「雲端體適能智慧評估平台」，已導入多</w:t>
      </w:r>
      <w:proofErr w:type="gramStart"/>
      <w:r w:rsidRPr="00266D20">
        <w:rPr>
          <w:rFonts w:ascii="標楷體" w:eastAsia="標楷體" w:hAnsi="標楷體" w:hint="eastAsia"/>
          <w:bCs/>
          <w:color w:val="000000" w:themeColor="text1"/>
          <w:kern w:val="0"/>
          <w:sz w:val="28"/>
          <w:szCs w:val="28"/>
        </w:rPr>
        <w:t>家衛福部部</w:t>
      </w:r>
      <w:proofErr w:type="gramEnd"/>
      <w:r w:rsidRPr="00266D20">
        <w:rPr>
          <w:rFonts w:ascii="標楷體" w:eastAsia="標楷體" w:hAnsi="標楷體" w:hint="eastAsia"/>
          <w:bCs/>
          <w:color w:val="000000" w:themeColor="text1"/>
          <w:kern w:val="0"/>
          <w:sz w:val="28"/>
          <w:szCs w:val="28"/>
        </w:rPr>
        <w:t>立醫院與30家醫療與照護機構</w:t>
      </w:r>
      <w:r w:rsidR="00C13200" w:rsidRPr="00266D20">
        <w:rPr>
          <w:rFonts w:ascii="標楷體" w:eastAsia="標楷體" w:hAnsi="標楷體" w:hint="eastAsia"/>
          <w:bCs/>
          <w:color w:val="000000" w:themeColor="text1"/>
          <w:kern w:val="0"/>
          <w:sz w:val="28"/>
          <w:szCs w:val="28"/>
        </w:rPr>
        <w:t>。</w:t>
      </w:r>
    </w:p>
    <w:p w14:paraId="7201DFFA" w14:textId="0E532534" w:rsidR="004B2C43" w:rsidRPr="00266D20" w:rsidRDefault="004B2C43" w:rsidP="003C503E">
      <w:pPr>
        <w:pStyle w:val="af9"/>
        <w:numPr>
          <w:ilvl w:val="0"/>
          <w:numId w:val="39"/>
        </w:numPr>
        <w:tabs>
          <w:tab w:val="left" w:pos="2410"/>
        </w:tabs>
        <w:adjustRightInd w:val="0"/>
        <w:snapToGrid w:val="0"/>
        <w:spacing w:line="320" w:lineRule="exact"/>
        <w:ind w:leftChars="0" w:hanging="224"/>
        <w:jc w:val="both"/>
        <w:rPr>
          <w:rFonts w:ascii="標楷體" w:eastAsia="標楷體" w:hAnsi="標楷體"/>
          <w:bCs/>
          <w:color w:val="000000" w:themeColor="text1"/>
          <w:kern w:val="0"/>
          <w:sz w:val="28"/>
          <w:szCs w:val="28"/>
        </w:rPr>
      </w:pPr>
      <w:proofErr w:type="gramStart"/>
      <w:r w:rsidRPr="00266D20">
        <w:rPr>
          <w:rFonts w:ascii="標楷體" w:eastAsia="標楷體" w:hAnsi="標楷體" w:hint="eastAsia"/>
          <w:bCs/>
          <w:color w:val="000000" w:themeColor="text1"/>
          <w:kern w:val="0"/>
          <w:sz w:val="28"/>
          <w:szCs w:val="28"/>
        </w:rPr>
        <w:t>力能電實業</w:t>
      </w:r>
      <w:proofErr w:type="gramEnd"/>
      <w:r w:rsidRPr="00266D20">
        <w:rPr>
          <w:rFonts w:ascii="標楷體" w:eastAsia="標楷體" w:hAnsi="標楷體" w:hint="eastAsia"/>
          <w:bCs/>
          <w:color w:val="000000" w:themeColor="text1"/>
          <w:kern w:val="0"/>
          <w:sz w:val="28"/>
          <w:szCs w:val="28"/>
        </w:rPr>
        <w:t>股份有限公司</w:t>
      </w:r>
    </w:p>
    <w:p w14:paraId="143584B6" w14:textId="01D78AFF" w:rsidR="004B2C43" w:rsidRPr="00266D20" w:rsidRDefault="004B2C43" w:rsidP="007170CF">
      <w:pPr>
        <w:pStyle w:val="af9"/>
        <w:tabs>
          <w:tab w:val="left" w:pos="2410"/>
        </w:tabs>
        <w:adjustRightInd w:val="0"/>
        <w:snapToGrid w:val="0"/>
        <w:spacing w:line="320" w:lineRule="exact"/>
        <w:ind w:leftChars="1000" w:left="2400"/>
        <w:jc w:val="both"/>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結合創新發電、節能設計與</w:t>
      </w:r>
      <w:proofErr w:type="gramStart"/>
      <w:r w:rsidRPr="00266D20">
        <w:rPr>
          <w:rFonts w:ascii="標楷體" w:eastAsia="標楷體" w:hAnsi="標楷體" w:hint="eastAsia"/>
          <w:bCs/>
          <w:color w:val="000000" w:themeColor="text1"/>
          <w:kern w:val="0"/>
          <w:sz w:val="28"/>
          <w:szCs w:val="28"/>
        </w:rPr>
        <w:t>智慧儲能三大</w:t>
      </w:r>
      <w:proofErr w:type="gramEnd"/>
      <w:r w:rsidRPr="00266D20">
        <w:rPr>
          <w:rFonts w:ascii="標楷體" w:eastAsia="標楷體" w:hAnsi="標楷體" w:hint="eastAsia"/>
          <w:bCs/>
          <w:color w:val="000000" w:themeColor="text1"/>
          <w:kern w:val="0"/>
          <w:sz w:val="28"/>
          <w:szCs w:val="28"/>
        </w:rPr>
        <w:t>核心技術，成功研發出具備自發電功能的健身設備與</w:t>
      </w:r>
      <w:proofErr w:type="gramStart"/>
      <w:r w:rsidRPr="00266D20">
        <w:rPr>
          <w:rFonts w:ascii="標楷體" w:eastAsia="標楷體" w:hAnsi="標楷體" w:hint="eastAsia"/>
          <w:bCs/>
          <w:color w:val="000000" w:themeColor="text1"/>
          <w:kern w:val="0"/>
          <w:sz w:val="28"/>
          <w:szCs w:val="28"/>
        </w:rPr>
        <w:t>家用儲能產品</w:t>
      </w:r>
      <w:proofErr w:type="gramEnd"/>
      <w:r w:rsidRPr="00266D20">
        <w:rPr>
          <w:rFonts w:ascii="標楷體" w:eastAsia="標楷體" w:hAnsi="標楷體" w:hint="eastAsia"/>
          <w:bCs/>
          <w:color w:val="000000" w:themeColor="text1"/>
          <w:kern w:val="0"/>
          <w:sz w:val="28"/>
          <w:szCs w:val="28"/>
        </w:rPr>
        <w:t>。團隊成員擁有多項中華民國發明專利，並積極佈局海外市場，現已推出「</w:t>
      </w:r>
      <w:proofErr w:type="gramStart"/>
      <w:r w:rsidRPr="00266D20">
        <w:rPr>
          <w:rFonts w:ascii="標楷體" w:eastAsia="標楷體" w:hAnsi="標楷體" w:hint="eastAsia"/>
          <w:bCs/>
          <w:color w:val="000000" w:themeColor="text1"/>
          <w:kern w:val="0"/>
          <w:sz w:val="28"/>
          <w:szCs w:val="28"/>
        </w:rPr>
        <w:t>智慧創電飛輪</w:t>
      </w:r>
      <w:proofErr w:type="gramEnd"/>
      <w:r w:rsidRPr="00266D20">
        <w:rPr>
          <w:rFonts w:ascii="標楷體" w:eastAsia="標楷體" w:hAnsi="標楷體" w:hint="eastAsia"/>
          <w:bCs/>
          <w:color w:val="000000" w:themeColor="text1"/>
          <w:kern w:val="0"/>
          <w:sz w:val="28"/>
          <w:szCs w:val="28"/>
        </w:rPr>
        <w:t>車」，導入企業、健身房與公共場域，</w:t>
      </w:r>
      <w:proofErr w:type="gramStart"/>
      <w:r w:rsidRPr="00266D20">
        <w:rPr>
          <w:rFonts w:ascii="標楷體" w:eastAsia="標楷體" w:hAnsi="標楷體" w:hint="eastAsia"/>
          <w:bCs/>
          <w:color w:val="000000" w:themeColor="text1"/>
          <w:kern w:val="0"/>
          <w:sz w:val="28"/>
          <w:szCs w:val="28"/>
        </w:rPr>
        <w:t>開啟綠能運動</w:t>
      </w:r>
      <w:proofErr w:type="gramEnd"/>
      <w:r w:rsidRPr="00266D20">
        <w:rPr>
          <w:rFonts w:ascii="標楷體" w:eastAsia="標楷體" w:hAnsi="標楷體" w:hint="eastAsia"/>
          <w:bCs/>
          <w:color w:val="000000" w:themeColor="text1"/>
          <w:kern w:val="0"/>
          <w:sz w:val="28"/>
          <w:szCs w:val="28"/>
        </w:rPr>
        <w:t>新商機。</w:t>
      </w:r>
    </w:p>
    <w:p w14:paraId="6C436174" w14:textId="107077AC" w:rsidR="00611308" w:rsidRPr="00266D20" w:rsidRDefault="00A8305D" w:rsidP="007170CF">
      <w:pPr>
        <w:widowControl/>
        <w:numPr>
          <w:ilvl w:val="0"/>
          <w:numId w:val="4"/>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金融科技創新園區</w:t>
      </w:r>
    </w:p>
    <w:p w14:paraId="355EA6A0" w14:textId="33F3470F" w:rsidR="00A8305D" w:rsidRPr="00266D20" w:rsidRDefault="00A8305D" w:rsidP="003C503E">
      <w:pPr>
        <w:widowControl/>
        <w:numPr>
          <w:ilvl w:val="0"/>
          <w:numId w:val="51"/>
        </w:numPr>
        <w:suppressAutoHyphens/>
        <w:overflowPunct w:val="0"/>
        <w:autoSpaceDN w:val="0"/>
        <w:snapToGrid w:val="0"/>
        <w:spacing w:line="320" w:lineRule="exact"/>
        <w:ind w:left="2098" w:hanging="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本府於113年向金管會爭取補助，設立台灣首座非在首都設立的金融科技創新園區，因應產業</w:t>
      </w:r>
      <w:proofErr w:type="gramStart"/>
      <w:r w:rsidRPr="00266D20">
        <w:rPr>
          <w:rFonts w:ascii="標楷體" w:eastAsia="標楷體" w:hAnsi="標楷體" w:hint="eastAsia"/>
          <w:bCs/>
          <w:color w:val="000000" w:themeColor="text1"/>
          <w:kern w:val="0"/>
          <w:sz w:val="28"/>
          <w:szCs w:val="28"/>
        </w:rPr>
        <w:t>面對淨零轉型</w:t>
      </w:r>
      <w:proofErr w:type="gramEnd"/>
      <w:r w:rsidRPr="00266D20">
        <w:rPr>
          <w:rFonts w:ascii="標楷體" w:eastAsia="標楷體" w:hAnsi="標楷體" w:hint="eastAsia"/>
          <w:bCs/>
          <w:color w:val="000000" w:themeColor="text1"/>
          <w:kern w:val="0"/>
          <w:sz w:val="28"/>
          <w:szCs w:val="28"/>
        </w:rPr>
        <w:t>的資金壓力，園區以「綠色金融科技」為主軸，協助業者發展創新多元之轉型金融與永續金融服務，期結合高雄在地數位及淨</w:t>
      </w:r>
      <w:proofErr w:type="gramStart"/>
      <w:r w:rsidRPr="00266D20">
        <w:rPr>
          <w:rFonts w:ascii="標楷體" w:eastAsia="標楷體" w:hAnsi="標楷體" w:hint="eastAsia"/>
          <w:bCs/>
          <w:color w:val="000000" w:themeColor="text1"/>
          <w:kern w:val="0"/>
          <w:sz w:val="28"/>
          <w:szCs w:val="28"/>
        </w:rPr>
        <w:t>零雙軸</w:t>
      </w:r>
      <w:proofErr w:type="gramEnd"/>
      <w:r w:rsidRPr="00266D20">
        <w:rPr>
          <w:rFonts w:ascii="標楷體" w:eastAsia="標楷體" w:hAnsi="標楷體" w:hint="eastAsia"/>
          <w:bCs/>
          <w:color w:val="000000" w:themeColor="text1"/>
          <w:kern w:val="0"/>
          <w:sz w:val="28"/>
          <w:szCs w:val="28"/>
        </w:rPr>
        <w:t>轉型特色，創新發展綠色金融科技生態圈。</w:t>
      </w:r>
    </w:p>
    <w:p w14:paraId="0B67402E" w14:textId="76581C46" w:rsidR="00A8305D" w:rsidRPr="00266D20" w:rsidRDefault="00AF1972" w:rsidP="003C503E">
      <w:pPr>
        <w:widowControl/>
        <w:numPr>
          <w:ilvl w:val="0"/>
          <w:numId w:val="51"/>
        </w:numPr>
        <w:suppressAutoHyphens/>
        <w:overflowPunct w:val="0"/>
        <w:autoSpaceDN w:val="0"/>
        <w:snapToGrid w:val="0"/>
        <w:spacing w:line="320" w:lineRule="exact"/>
        <w:ind w:left="2098" w:hanging="454"/>
        <w:jc w:val="both"/>
        <w:textAlignment w:val="baseline"/>
        <w:rPr>
          <w:rFonts w:ascii="標楷體" w:eastAsia="標楷體" w:hAnsi="標楷體"/>
          <w:color w:val="000000" w:themeColor="text1"/>
          <w:sz w:val="28"/>
          <w:szCs w:val="28"/>
        </w:rPr>
      </w:pPr>
      <w:r w:rsidRPr="00266D20">
        <w:rPr>
          <w:rFonts w:ascii="標楷體" w:eastAsia="標楷體" w:hAnsi="標楷體" w:hint="eastAsia"/>
          <w:bCs/>
          <w:color w:val="000000" w:themeColor="text1"/>
          <w:kern w:val="0"/>
          <w:sz w:val="28"/>
          <w:szCs w:val="28"/>
        </w:rPr>
        <w:t>目前</w:t>
      </w:r>
      <w:r w:rsidRPr="00266D20">
        <w:rPr>
          <w:rFonts w:ascii="標楷體" w:eastAsia="標楷體" w:hAnsi="標楷體" w:hint="eastAsia"/>
          <w:color w:val="000000" w:themeColor="text1"/>
          <w:sz w:val="28"/>
          <w:szCs w:val="28"/>
        </w:rPr>
        <w:t>有12家廠商進駐，並陸續辦理業師輔導與創業諮詢</w:t>
      </w:r>
      <w:r w:rsidRPr="00266D20">
        <w:rPr>
          <w:rFonts w:ascii="標楷體" w:eastAsia="標楷體" w:hAnsi="標楷體"/>
          <w:color w:val="000000" w:themeColor="text1"/>
          <w:sz w:val="28"/>
          <w:szCs w:val="28"/>
        </w:rPr>
        <w:t>(如財務、技術、法規等合</w:t>
      </w:r>
      <w:proofErr w:type="gramStart"/>
      <w:r w:rsidRPr="00266D20">
        <w:rPr>
          <w:rFonts w:ascii="標楷體" w:eastAsia="標楷體" w:hAnsi="標楷體"/>
          <w:color w:val="000000" w:themeColor="text1"/>
          <w:sz w:val="28"/>
          <w:szCs w:val="28"/>
        </w:rPr>
        <w:t>規</w:t>
      </w:r>
      <w:proofErr w:type="gramEnd"/>
      <w:r w:rsidRPr="00266D20">
        <w:rPr>
          <w:rFonts w:ascii="標楷體" w:eastAsia="標楷體" w:hAnsi="標楷體"/>
          <w:color w:val="000000" w:themeColor="text1"/>
          <w:sz w:val="28"/>
          <w:szCs w:val="28"/>
        </w:rPr>
        <w:t>輔導、公司策略發展)、資金與業務媒合(如股權募資、新產業客戶開發)、實證補助、人才招募、國內參展或交流等服務，培養培育優質綠色金融</w:t>
      </w:r>
      <w:proofErr w:type="gramStart"/>
      <w:r w:rsidRPr="00266D20">
        <w:rPr>
          <w:rFonts w:ascii="標楷體" w:eastAsia="標楷體" w:hAnsi="標楷體"/>
          <w:color w:val="000000" w:themeColor="text1"/>
          <w:sz w:val="28"/>
          <w:szCs w:val="28"/>
        </w:rPr>
        <w:t>科技跨域人才</w:t>
      </w:r>
      <w:proofErr w:type="gramEnd"/>
      <w:r w:rsidRPr="00266D20">
        <w:rPr>
          <w:rFonts w:ascii="標楷體" w:eastAsia="標楷體" w:hAnsi="標楷體"/>
          <w:color w:val="000000" w:themeColor="text1"/>
          <w:sz w:val="28"/>
          <w:szCs w:val="28"/>
        </w:rPr>
        <w:t>，提供技術實證與相關應用發展，打造完成新創產業生態系</w:t>
      </w:r>
      <w:r w:rsidR="00A8305D" w:rsidRPr="00266D20">
        <w:rPr>
          <w:rFonts w:ascii="標楷體" w:eastAsia="標楷體" w:hAnsi="標楷體" w:hint="eastAsia"/>
          <w:color w:val="000000" w:themeColor="text1"/>
          <w:sz w:val="28"/>
          <w:szCs w:val="28"/>
        </w:rPr>
        <w:t>。</w:t>
      </w:r>
    </w:p>
    <w:p w14:paraId="53F4BBD6" w14:textId="77777777" w:rsidR="00E358A8" w:rsidRPr="00266D20" w:rsidRDefault="008B4939" w:rsidP="003C503E">
      <w:pPr>
        <w:widowControl/>
        <w:numPr>
          <w:ilvl w:val="0"/>
          <w:numId w:val="51"/>
        </w:numPr>
        <w:suppressAutoHyphens/>
        <w:overflowPunct w:val="0"/>
        <w:autoSpaceDN w:val="0"/>
        <w:snapToGrid w:val="0"/>
        <w:spacing w:line="320" w:lineRule="exact"/>
        <w:ind w:left="2098" w:hanging="454"/>
        <w:jc w:val="both"/>
        <w:textAlignment w:val="baseline"/>
        <w:rPr>
          <w:rFonts w:ascii="標楷體" w:eastAsia="標楷體" w:hAnsi="標楷體"/>
          <w:color w:val="000000" w:themeColor="text1"/>
          <w:sz w:val="28"/>
          <w:szCs w:val="28"/>
        </w:rPr>
      </w:pPr>
      <w:r w:rsidRPr="00266D20">
        <w:rPr>
          <w:rFonts w:ascii="標楷體" w:eastAsia="標楷體" w:hAnsi="標楷體" w:hint="eastAsia"/>
          <w:bCs/>
          <w:color w:val="000000" w:themeColor="text1"/>
          <w:kern w:val="0"/>
          <w:sz w:val="28"/>
          <w:szCs w:val="28"/>
        </w:rPr>
        <w:t>亮點</w:t>
      </w:r>
      <w:r w:rsidRPr="00266D20">
        <w:rPr>
          <w:rFonts w:ascii="標楷體" w:eastAsia="標楷體" w:hAnsi="標楷體" w:hint="eastAsia"/>
          <w:color w:val="000000" w:themeColor="text1"/>
          <w:sz w:val="28"/>
          <w:szCs w:val="28"/>
        </w:rPr>
        <w:t>廠商：</w:t>
      </w:r>
    </w:p>
    <w:p w14:paraId="0B310227" w14:textId="77BE2094" w:rsidR="008B4939" w:rsidRPr="00266D20" w:rsidRDefault="008B4939" w:rsidP="003C503E">
      <w:pPr>
        <w:pStyle w:val="af9"/>
        <w:numPr>
          <w:ilvl w:val="0"/>
          <w:numId w:val="60"/>
        </w:numPr>
        <w:tabs>
          <w:tab w:val="left" w:pos="2410"/>
        </w:tabs>
        <w:adjustRightInd w:val="0"/>
        <w:snapToGrid w:val="0"/>
        <w:spacing w:line="320" w:lineRule="exact"/>
        <w:ind w:leftChars="0" w:hanging="224"/>
        <w:jc w:val="both"/>
        <w:rPr>
          <w:rFonts w:ascii="標楷體" w:eastAsia="標楷體" w:hAnsi="標楷體"/>
          <w:color w:val="000000" w:themeColor="text1"/>
          <w:sz w:val="28"/>
          <w:szCs w:val="28"/>
        </w:rPr>
      </w:pPr>
      <w:r w:rsidRPr="00266D20">
        <w:rPr>
          <w:rFonts w:ascii="標楷體" w:eastAsia="標楷體" w:hAnsi="標楷體" w:hint="eastAsia"/>
          <w:bCs/>
          <w:color w:val="000000" w:themeColor="text1"/>
          <w:kern w:val="0"/>
          <w:sz w:val="28"/>
          <w:szCs w:val="28"/>
        </w:rPr>
        <w:t>喬睿科技股份有限公司</w:t>
      </w:r>
    </w:p>
    <w:p w14:paraId="6C137F44" w14:textId="3CC53BA7" w:rsidR="00A8305D" w:rsidRPr="00266D20" w:rsidRDefault="008F75F1" w:rsidP="007170CF">
      <w:pPr>
        <w:pStyle w:val="af9"/>
        <w:tabs>
          <w:tab w:val="left" w:pos="2410"/>
        </w:tabs>
        <w:adjustRightInd w:val="0"/>
        <w:snapToGrid w:val="0"/>
        <w:spacing w:line="320" w:lineRule="exact"/>
        <w:ind w:leftChars="1000" w:left="2400"/>
        <w:jc w:val="both"/>
        <w:rPr>
          <w:rFonts w:ascii="標楷體" w:eastAsia="標楷體" w:hAnsi="標楷體"/>
          <w:bCs/>
          <w:color w:val="000000" w:themeColor="text1"/>
          <w:kern w:val="0"/>
          <w:sz w:val="28"/>
          <w:szCs w:val="28"/>
        </w:rPr>
      </w:pPr>
      <w:r w:rsidRPr="00266D20">
        <w:rPr>
          <w:rFonts w:ascii="標楷體" w:eastAsia="標楷體" w:hAnsi="標楷體"/>
          <w:bCs/>
          <w:color w:val="000000" w:themeColor="text1"/>
          <w:kern w:val="0"/>
          <w:sz w:val="28"/>
          <w:szCs w:val="28"/>
        </w:rPr>
        <w:t>創立於2015年，旗下</w:t>
      </w:r>
      <w:proofErr w:type="spellStart"/>
      <w:r w:rsidRPr="00266D20">
        <w:rPr>
          <w:rFonts w:ascii="標楷體" w:eastAsia="標楷體" w:hAnsi="標楷體"/>
          <w:bCs/>
          <w:color w:val="000000" w:themeColor="text1"/>
          <w:kern w:val="0"/>
          <w:sz w:val="28"/>
          <w:szCs w:val="28"/>
        </w:rPr>
        <w:t>TapPay</w:t>
      </w:r>
      <w:proofErr w:type="spellEnd"/>
      <w:r w:rsidRPr="00266D20">
        <w:rPr>
          <w:rFonts w:ascii="標楷體" w:eastAsia="標楷體" w:hAnsi="標楷體"/>
          <w:bCs/>
          <w:color w:val="000000" w:themeColor="text1"/>
          <w:kern w:val="0"/>
          <w:sz w:val="28"/>
          <w:szCs w:val="28"/>
        </w:rPr>
        <w:t>支付系統有超過萬家客戶採用，首創推出Cross-site</w:t>
      </w:r>
      <w:proofErr w:type="gramStart"/>
      <w:r w:rsidRPr="00266D20">
        <w:rPr>
          <w:rFonts w:ascii="標楷體" w:eastAsia="標楷體" w:hAnsi="標楷體"/>
          <w:bCs/>
          <w:color w:val="000000" w:themeColor="text1"/>
          <w:kern w:val="0"/>
          <w:sz w:val="28"/>
          <w:szCs w:val="28"/>
        </w:rPr>
        <w:t>免跳轉技術</w:t>
      </w:r>
      <w:proofErr w:type="gramEnd"/>
      <w:r w:rsidRPr="00266D20">
        <w:rPr>
          <w:rFonts w:ascii="標楷體" w:eastAsia="標楷體" w:hAnsi="標楷體"/>
          <w:bCs/>
          <w:color w:val="000000" w:themeColor="text1"/>
          <w:kern w:val="0"/>
          <w:sz w:val="28"/>
          <w:szCs w:val="28"/>
        </w:rPr>
        <w:t>，致力</w:t>
      </w:r>
      <w:proofErr w:type="gramStart"/>
      <w:r w:rsidRPr="00266D20">
        <w:rPr>
          <w:rFonts w:ascii="標楷體" w:eastAsia="標楷體" w:hAnsi="標楷體"/>
          <w:bCs/>
          <w:color w:val="000000" w:themeColor="text1"/>
          <w:kern w:val="0"/>
          <w:sz w:val="28"/>
          <w:szCs w:val="28"/>
        </w:rPr>
        <w:t>為線上商店</w:t>
      </w:r>
      <w:proofErr w:type="gramEnd"/>
      <w:r w:rsidRPr="00266D20">
        <w:rPr>
          <w:rFonts w:ascii="標楷體" w:eastAsia="標楷體" w:hAnsi="標楷體"/>
          <w:bCs/>
          <w:color w:val="000000" w:themeColor="text1"/>
          <w:kern w:val="0"/>
          <w:sz w:val="28"/>
          <w:szCs w:val="28"/>
        </w:rPr>
        <w:t>與消費者打造安全且快速的支付體驗，並發展尖端AI設備指紋為基礎的盜刷風險識別監控技術，取得Apple和Google在台灣第一張發行的支付處理牌照</w:t>
      </w:r>
      <w:r w:rsidRPr="00266D20">
        <w:rPr>
          <w:rFonts w:ascii="標楷體" w:eastAsia="標楷體" w:hAnsi="標楷體" w:hint="eastAsia"/>
          <w:bCs/>
          <w:color w:val="000000" w:themeColor="text1"/>
          <w:kern w:val="0"/>
          <w:sz w:val="28"/>
          <w:szCs w:val="28"/>
        </w:rPr>
        <w:t>，</w:t>
      </w:r>
      <w:r w:rsidRPr="00266D20">
        <w:rPr>
          <w:rFonts w:ascii="標楷體" w:eastAsia="標楷體" w:hAnsi="標楷體"/>
          <w:bCs/>
          <w:color w:val="000000" w:themeColor="text1"/>
          <w:kern w:val="0"/>
          <w:sz w:val="28"/>
          <w:szCs w:val="28"/>
        </w:rPr>
        <w:t>服務範圍涵蓋台灣、馬來西亞、泰國等東南亞國家</w:t>
      </w:r>
      <w:r w:rsidRPr="00266D20">
        <w:rPr>
          <w:rFonts w:ascii="標楷體" w:eastAsia="標楷體" w:hAnsi="標楷體" w:hint="eastAsia"/>
          <w:bCs/>
          <w:color w:val="000000" w:themeColor="text1"/>
          <w:kern w:val="0"/>
          <w:sz w:val="28"/>
          <w:szCs w:val="28"/>
        </w:rPr>
        <w:t>。</w:t>
      </w:r>
    </w:p>
    <w:p w14:paraId="1831E6FD" w14:textId="37957B82" w:rsidR="00E358A8" w:rsidRPr="00266D20" w:rsidRDefault="00E358A8" w:rsidP="003C503E">
      <w:pPr>
        <w:pStyle w:val="af9"/>
        <w:numPr>
          <w:ilvl w:val="0"/>
          <w:numId w:val="60"/>
        </w:numPr>
        <w:tabs>
          <w:tab w:val="left" w:pos="2410"/>
        </w:tabs>
        <w:adjustRightInd w:val="0"/>
        <w:snapToGrid w:val="0"/>
        <w:spacing w:line="320" w:lineRule="exact"/>
        <w:ind w:leftChars="0" w:hanging="224"/>
        <w:jc w:val="both"/>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lastRenderedPageBreak/>
        <w:t>阿爾發金融科技(股)公司</w:t>
      </w:r>
    </w:p>
    <w:p w14:paraId="7789ACFB" w14:textId="021912D5" w:rsidR="00E358A8" w:rsidRPr="00266D20" w:rsidRDefault="00E358A8" w:rsidP="007170CF">
      <w:pPr>
        <w:pStyle w:val="af9"/>
        <w:tabs>
          <w:tab w:val="left" w:pos="2410"/>
        </w:tabs>
        <w:adjustRightInd w:val="0"/>
        <w:snapToGrid w:val="0"/>
        <w:spacing w:line="320" w:lineRule="exact"/>
        <w:ind w:leftChars="1000" w:left="2400"/>
        <w:jc w:val="both"/>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致力於打造最具前瞻性的AI智能財富管理平台，結合大數據、人工智能與機器學習，為個人與機構投資者提供</w:t>
      </w:r>
      <w:proofErr w:type="gramStart"/>
      <w:r w:rsidRPr="00266D20">
        <w:rPr>
          <w:rFonts w:ascii="標楷體" w:eastAsia="標楷體" w:hAnsi="標楷體" w:hint="eastAsia"/>
          <w:bCs/>
          <w:color w:val="000000" w:themeColor="text1"/>
          <w:kern w:val="0"/>
          <w:sz w:val="28"/>
          <w:szCs w:val="28"/>
        </w:rPr>
        <w:t>專業且客製</w:t>
      </w:r>
      <w:proofErr w:type="gramEnd"/>
      <w:r w:rsidRPr="00266D20">
        <w:rPr>
          <w:rFonts w:ascii="標楷體" w:eastAsia="標楷體" w:hAnsi="標楷體" w:hint="eastAsia"/>
          <w:bCs/>
          <w:color w:val="000000" w:themeColor="text1"/>
          <w:kern w:val="0"/>
          <w:sz w:val="28"/>
          <w:szCs w:val="28"/>
        </w:rPr>
        <w:t>化的理財方案，並榮獲多項國內外獎項，包括金融業的最高殊榮</w:t>
      </w:r>
      <w:proofErr w:type="gramStart"/>
      <w:r w:rsidRPr="00266D20">
        <w:rPr>
          <w:rFonts w:ascii="標楷體" w:eastAsia="標楷體" w:hAnsi="標楷體" w:hint="eastAsia"/>
          <w:bCs/>
          <w:color w:val="000000" w:themeColor="text1"/>
          <w:kern w:val="0"/>
          <w:sz w:val="28"/>
          <w:szCs w:val="28"/>
        </w:rPr>
        <w:t>金彝獎與金椽獎</w:t>
      </w:r>
      <w:proofErr w:type="gramEnd"/>
      <w:r w:rsidRPr="00266D20">
        <w:rPr>
          <w:rFonts w:ascii="標楷體" w:eastAsia="標楷體" w:hAnsi="標楷體" w:hint="eastAsia"/>
          <w:bCs/>
          <w:color w:val="000000" w:themeColor="text1"/>
          <w:kern w:val="0"/>
          <w:sz w:val="28"/>
          <w:szCs w:val="28"/>
        </w:rPr>
        <w:t>，同時也榮獲國際性The Asset Triple A Digital Award。</w:t>
      </w:r>
    </w:p>
    <w:p w14:paraId="3D598F17" w14:textId="103674D2" w:rsidR="004C73CC" w:rsidRPr="00266D20" w:rsidRDefault="006D5EE7" w:rsidP="007170CF">
      <w:pPr>
        <w:widowControl/>
        <w:suppressAutoHyphens/>
        <w:overflowPunct w:val="0"/>
        <w:autoSpaceDN w:val="0"/>
        <w:snapToGrid w:val="0"/>
        <w:spacing w:line="320" w:lineRule="exact"/>
        <w:ind w:left="454"/>
        <w:jc w:val="both"/>
        <w:textAlignment w:val="baseline"/>
        <w:rPr>
          <w:rFonts w:ascii="標楷體" w:eastAsia="標楷體" w:hAnsi="標楷體"/>
          <w:color w:val="000000" w:themeColor="text1"/>
          <w:sz w:val="28"/>
          <w:szCs w:val="28"/>
        </w:rPr>
      </w:pPr>
      <w:r w:rsidRPr="00266D20">
        <w:rPr>
          <w:rFonts w:ascii="標楷體" w:eastAsia="標楷體" w:hAnsi="標楷體" w:hint="eastAsia"/>
          <w:bCs/>
          <w:color w:val="000000" w:themeColor="text1"/>
          <w:kern w:val="0"/>
          <w:sz w:val="28"/>
          <w:szCs w:val="28"/>
        </w:rPr>
        <w:t>（三）</w:t>
      </w:r>
      <w:r w:rsidR="004C73CC" w:rsidRPr="00266D20">
        <w:rPr>
          <w:rFonts w:ascii="標楷體" w:eastAsia="標楷體" w:hAnsi="標楷體" w:hint="eastAsia"/>
          <w:color w:val="000000" w:themeColor="text1"/>
          <w:sz w:val="28"/>
          <w:szCs w:val="28"/>
        </w:rPr>
        <w:t>亞洲資產管理中心高雄專區</w:t>
      </w:r>
    </w:p>
    <w:p w14:paraId="699D0C62" w14:textId="462961B9" w:rsidR="004C73CC" w:rsidRPr="00266D20" w:rsidRDefault="0022202C" w:rsidP="007170CF">
      <w:pPr>
        <w:overflowPunct w:val="0"/>
        <w:adjustRightInd w:val="0"/>
        <w:snapToGrid w:val="0"/>
        <w:spacing w:line="320" w:lineRule="exact"/>
        <w:ind w:leftChars="550" w:left="1320"/>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因應中央推動「亞洲資產管理中心高雄專區」，金管會透過法規調適，在銀行業務突破的基礎上，由境外國際分行(OBU)、境外保險子公司(OIU)、境外證券子公司(OSU)與境外分子行串聯，帶動資產管理產業、法律稅務專業機構與家族辦公室等金融服務進駐專區，並於114年4月1日訂定發布「金融業申請進駐地方資產管理專區試辦業務作業原則」，已完成25項法規鬆綁，並於高雄專區開放試辦22項業務項目，預計將於兩年內完成54項法規鬆綁。本府配合金管會同步公告專區範圍，設立單一窗口並主動聯繫潛在業者，已與46家金融機構簽署備忘錄，與金管會共同以「二年有感、四年有變、六年有成」為目標，穩步推動臺灣邁向亞洲資產管理中心</w:t>
      </w:r>
      <w:r w:rsidR="004C73CC" w:rsidRPr="00266D20">
        <w:rPr>
          <w:rFonts w:ascii="標楷體" w:eastAsia="標楷體" w:hAnsi="標楷體" w:hint="eastAsia"/>
          <w:color w:val="000000" w:themeColor="text1"/>
          <w:sz w:val="28"/>
          <w:szCs w:val="28"/>
        </w:rPr>
        <w:t>。</w:t>
      </w:r>
    </w:p>
    <w:p w14:paraId="00500F70" w14:textId="49FFD319" w:rsidR="006D5EE7" w:rsidRPr="00266D20" w:rsidRDefault="004C73CC" w:rsidP="007170CF">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（四）</w:t>
      </w:r>
      <w:r w:rsidR="006D5EE7" w:rsidRPr="00266D20">
        <w:rPr>
          <w:rFonts w:ascii="標楷體" w:eastAsia="標楷體" w:hAnsi="標楷體" w:hint="eastAsia"/>
          <w:bCs/>
          <w:color w:val="000000" w:themeColor="text1"/>
          <w:kern w:val="0"/>
          <w:sz w:val="28"/>
          <w:szCs w:val="28"/>
        </w:rPr>
        <w:t>中小企業輔導</w:t>
      </w:r>
    </w:p>
    <w:p w14:paraId="1A6CEB92" w14:textId="77777777" w:rsidR="006D5EE7" w:rsidRPr="00266D20" w:rsidRDefault="006D5EE7" w:rsidP="007170CF">
      <w:pPr>
        <w:widowControl/>
        <w:numPr>
          <w:ilvl w:val="0"/>
          <w:numId w:val="7"/>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bookmarkStart w:id="2" w:name="_Toc443483080"/>
      <w:r w:rsidRPr="00266D20">
        <w:rPr>
          <w:rFonts w:ascii="標楷體" w:eastAsia="標楷體" w:hAnsi="標楷體"/>
          <w:bCs/>
          <w:color w:val="000000" w:themeColor="text1"/>
          <w:kern w:val="0"/>
          <w:sz w:val="28"/>
          <w:szCs w:val="28"/>
        </w:rPr>
        <w:t>辦理地方產業創新研發推動計畫（地方型SBIR）</w:t>
      </w:r>
    </w:p>
    <w:p w14:paraId="5F95F623" w14:textId="15635E08" w:rsidR="006D5EE7" w:rsidRPr="00266D20" w:rsidRDefault="0066034B" w:rsidP="007170CF">
      <w:pPr>
        <w:widowControl/>
        <w:suppressAutoHyphens/>
        <w:overflowPunct w:val="0"/>
        <w:autoSpaceDN w:val="0"/>
        <w:snapToGrid w:val="0"/>
        <w:spacing w:line="320" w:lineRule="exact"/>
        <w:ind w:left="1644" w:firstLineChars="200" w:firstLine="576"/>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bCs/>
          <w:color w:val="000000" w:themeColor="text1"/>
          <w:spacing w:val="4"/>
          <w:kern w:val="0"/>
          <w:sz w:val="28"/>
          <w:szCs w:val="28"/>
        </w:rPr>
        <w:t>為提升本市中小企業創新研</w:t>
      </w:r>
      <w:r w:rsidRPr="00266D20">
        <w:rPr>
          <w:rFonts w:ascii="標楷體" w:eastAsia="標楷體" w:hAnsi="標楷體" w:hint="eastAsia"/>
          <w:bCs/>
          <w:color w:val="000000" w:themeColor="text1"/>
          <w:spacing w:val="4"/>
          <w:kern w:val="0"/>
          <w:sz w:val="28"/>
          <w:szCs w:val="28"/>
        </w:rPr>
        <w:t>發</w:t>
      </w:r>
      <w:r w:rsidRPr="00266D20">
        <w:rPr>
          <w:rFonts w:ascii="標楷體" w:eastAsia="標楷體" w:hAnsi="標楷體"/>
          <w:bCs/>
          <w:color w:val="000000" w:themeColor="text1"/>
          <w:spacing w:val="4"/>
          <w:kern w:val="0"/>
          <w:sz w:val="28"/>
          <w:szCs w:val="28"/>
        </w:rPr>
        <w:t>能量，藉由政府補助以減輕中小企業研發經費之負擔，輔導中小企業創新研發、產業升級。本府經濟發展局自97年起辦理地方型SBIR計畫，</w:t>
      </w:r>
      <w:r w:rsidR="00B762E1" w:rsidRPr="00266D20">
        <w:rPr>
          <w:rFonts w:ascii="標楷體" w:eastAsia="標楷體" w:hAnsi="標楷體"/>
          <w:bCs/>
          <w:color w:val="000000" w:themeColor="text1"/>
          <w:spacing w:val="4"/>
          <w:kern w:val="0"/>
          <w:sz w:val="28"/>
          <w:szCs w:val="28"/>
        </w:rPr>
        <w:t>截至</w:t>
      </w:r>
      <w:r w:rsidR="00B762E1" w:rsidRPr="00266D20">
        <w:rPr>
          <w:rFonts w:ascii="標楷體" w:eastAsia="標楷體" w:hAnsi="標楷體" w:hint="eastAsia"/>
          <w:bCs/>
          <w:color w:val="000000" w:themeColor="text1"/>
          <w:spacing w:val="4"/>
          <w:kern w:val="0"/>
          <w:sz w:val="28"/>
          <w:szCs w:val="28"/>
        </w:rPr>
        <w:t>1</w:t>
      </w:r>
      <w:r w:rsidR="00B762E1" w:rsidRPr="00266D20">
        <w:rPr>
          <w:rFonts w:ascii="標楷體" w:eastAsia="標楷體" w:hAnsi="標楷體"/>
          <w:bCs/>
          <w:color w:val="000000" w:themeColor="text1"/>
          <w:spacing w:val="4"/>
          <w:kern w:val="0"/>
          <w:sz w:val="28"/>
          <w:szCs w:val="28"/>
        </w:rPr>
        <w:t>1</w:t>
      </w:r>
      <w:r w:rsidR="00B762E1" w:rsidRPr="00266D20">
        <w:rPr>
          <w:rFonts w:ascii="標楷體" w:eastAsia="標楷體" w:hAnsi="標楷體" w:hint="eastAsia"/>
          <w:bCs/>
          <w:color w:val="000000" w:themeColor="text1"/>
          <w:spacing w:val="4"/>
          <w:kern w:val="0"/>
          <w:sz w:val="28"/>
          <w:szCs w:val="28"/>
        </w:rPr>
        <w:t>3年12月累計通過1,042件研發補助計畫，補助金額達</w:t>
      </w:r>
      <w:r w:rsidR="00441CFB" w:rsidRPr="00266D20">
        <w:rPr>
          <w:rFonts w:ascii="標楷體" w:eastAsia="標楷體" w:hAnsi="標楷體" w:hint="eastAsia"/>
          <w:color w:val="000000" w:themeColor="text1"/>
          <w:sz w:val="28"/>
          <w:szCs w:val="28"/>
        </w:rPr>
        <w:t>新臺幣</w:t>
      </w:r>
      <w:r w:rsidR="00B762E1" w:rsidRPr="00266D20">
        <w:rPr>
          <w:rFonts w:ascii="標楷體" w:eastAsia="標楷體" w:hAnsi="標楷體" w:hint="eastAsia"/>
          <w:bCs/>
          <w:color w:val="000000" w:themeColor="text1"/>
          <w:spacing w:val="4"/>
          <w:kern w:val="0"/>
          <w:sz w:val="28"/>
          <w:szCs w:val="28"/>
        </w:rPr>
        <w:t>7億8,053萬元，帶動投資額</w:t>
      </w:r>
      <w:r w:rsidR="00441CFB" w:rsidRPr="00266D20">
        <w:rPr>
          <w:rFonts w:ascii="標楷體" w:eastAsia="標楷體" w:hAnsi="標楷體" w:hint="eastAsia"/>
          <w:color w:val="000000" w:themeColor="text1"/>
          <w:sz w:val="28"/>
          <w:szCs w:val="28"/>
        </w:rPr>
        <w:t>新臺幣</w:t>
      </w:r>
      <w:r w:rsidR="00B762E1" w:rsidRPr="00266D20">
        <w:rPr>
          <w:rFonts w:ascii="標楷體" w:eastAsia="標楷體" w:hAnsi="標楷體" w:hint="eastAsia"/>
          <w:bCs/>
          <w:color w:val="000000" w:themeColor="text1"/>
          <w:spacing w:val="4"/>
          <w:kern w:val="0"/>
          <w:sz w:val="28"/>
          <w:szCs w:val="28"/>
        </w:rPr>
        <w:t>32億4,938萬元及研發總經費</w:t>
      </w:r>
      <w:r w:rsidR="00441CFB" w:rsidRPr="00266D20">
        <w:rPr>
          <w:rFonts w:ascii="標楷體" w:eastAsia="標楷體" w:hAnsi="標楷體" w:hint="eastAsia"/>
          <w:color w:val="000000" w:themeColor="text1"/>
          <w:sz w:val="28"/>
          <w:szCs w:val="28"/>
        </w:rPr>
        <w:t>新臺幣</w:t>
      </w:r>
      <w:r w:rsidR="00B762E1" w:rsidRPr="00266D20">
        <w:rPr>
          <w:rFonts w:ascii="標楷體" w:eastAsia="標楷體" w:hAnsi="標楷體" w:hint="eastAsia"/>
          <w:bCs/>
          <w:color w:val="000000" w:themeColor="text1"/>
          <w:spacing w:val="4"/>
          <w:kern w:val="0"/>
          <w:sz w:val="28"/>
          <w:szCs w:val="28"/>
        </w:rPr>
        <w:t>19億3,304萬元，衍生產值</w:t>
      </w:r>
      <w:r w:rsidR="00441CFB" w:rsidRPr="00266D20">
        <w:rPr>
          <w:rFonts w:ascii="標楷體" w:eastAsia="標楷體" w:hAnsi="標楷體" w:hint="eastAsia"/>
          <w:color w:val="000000" w:themeColor="text1"/>
          <w:sz w:val="28"/>
          <w:szCs w:val="28"/>
        </w:rPr>
        <w:t>新臺幣</w:t>
      </w:r>
      <w:r w:rsidR="00B762E1" w:rsidRPr="00266D20">
        <w:rPr>
          <w:rFonts w:ascii="標楷體" w:eastAsia="標楷體" w:hAnsi="標楷體" w:hint="eastAsia"/>
          <w:bCs/>
          <w:color w:val="000000" w:themeColor="text1"/>
          <w:spacing w:val="4"/>
          <w:kern w:val="0"/>
          <w:sz w:val="28"/>
          <w:szCs w:val="28"/>
        </w:rPr>
        <w:t>51億6,039萬元，申請或取得新型、設計專利823件</w:t>
      </w:r>
      <w:r w:rsidR="006D5EE7" w:rsidRPr="00266D20">
        <w:rPr>
          <w:rFonts w:ascii="標楷體" w:eastAsia="標楷體" w:hAnsi="標楷體" w:hint="eastAsia"/>
          <w:bCs/>
          <w:color w:val="000000" w:themeColor="text1"/>
          <w:spacing w:val="4"/>
          <w:kern w:val="0"/>
          <w:sz w:val="28"/>
          <w:szCs w:val="28"/>
        </w:rPr>
        <w:t>。</w:t>
      </w:r>
    </w:p>
    <w:p w14:paraId="17108A78" w14:textId="29830DB2" w:rsidR="006D5EE7" w:rsidRPr="00266D20" w:rsidRDefault="0015569C" w:rsidP="007170CF">
      <w:pPr>
        <w:widowControl/>
        <w:suppressAutoHyphens/>
        <w:overflowPunct w:val="0"/>
        <w:autoSpaceDN w:val="0"/>
        <w:snapToGrid w:val="0"/>
        <w:spacing w:line="320" w:lineRule="exact"/>
        <w:ind w:left="1644" w:firstLineChars="200" w:firstLine="576"/>
        <w:jc w:val="both"/>
        <w:textAlignment w:val="baseline"/>
        <w:rPr>
          <w:rFonts w:ascii="標楷體" w:eastAsia="標楷體" w:hAnsi="標楷體"/>
          <w:color w:val="000000" w:themeColor="text1"/>
          <w:sz w:val="28"/>
        </w:rPr>
      </w:pPr>
      <w:r w:rsidRPr="00266D20">
        <w:rPr>
          <w:rFonts w:ascii="標楷體" w:eastAsia="標楷體" w:hAnsi="標楷體" w:hint="eastAsia"/>
          <w:bCs/>
          <w:color w:val="000000" w:themeColor="text1"/>
          <w:spacing w:val="4"/>
          <w:kern w:val="0"/>
          <w:sz w:val="28"/>
          <w:szCs w:val="28"/>
        </w:rPr>
        <w:t>對接市府數位、淨</w:t>
      </w:r>
      <w:proofErr w:type="gramStart"/>
      <w:r w:rsidRPr="00266D20">
        <w:rPr>
          <w:rFonts w:ascii="標楷體" w:eastAsia="標楷體" w:hAnsi="標楷體" w:hint="eastAsia"/>
          <w:bCs/>
          <w:color w:val="000000" w:themeColor="text1"/>
          <w:spacing w:val="4"/>
          <w:kern w:val="0"/>
          <w:sz w:val="28"/>
          <w:szCs w:val="28"/>
        </w:rPr>
        <w:t>零雙軸</w:t>
      </w:r>
      <w:proofErr w:type="gramEnd"/>
      <w:r w:rsidRPr="00266D20">
        <w:rPr>
          <w:rFonts w:ascii="標楷體" w:eastAsia="標楷體" w:hAnsi="標楷體" w:hint="eastAsia"/>
          <w:bCs/>
          <w:color w:val="000000" w:themeColor="text1"/>
          <w:spacing w:val="4"/>
          <w:kern w:val="0"/>
          <w:sz w:val="28"/>
          <w:szCs w:val="28"/>
        </w:rPr>
        <w:t>轉型政策，</w:t>
      </w:r>
      <w:proofErr w:type="gramStart"/>
      <w:r w:rsidRPr="00266D20">
        <w:rPr>
          <w:rFonts w:ascii="標楷體" w:eastAsia="標楷體" w:hAnsi="標楷體" w:hint="eastAsia"/>
          <w:bCs/>
          <w:color w:val="000000" w:themeColor="text1"/>
          <w:spacing w:val="4"/>
          <w:kern w:val="0"/>
          <w:sz w:val="28"/>
          <w:szCs w:val="28"/>
        </w:rPr>
        <w:t>1</w:t>
      </w:r>
      <w:r w:rsidRPr="00266D20">
        <w:rPr>
          <w:rFonts w:ascii="標楷體" w:eastAsia="標楷體" w:hAnsi="標楷體"/>
          <w:bCs/>
          <w:color w:val="000000" w:themeColor="text1"/>
          <w:spacing w:val="4"/>
          <w:kern w:val="0"/>
          <w:sz w:val="28"/>
          <w:szCs w:val="28"/>
        </w:rPr>
        <w:t>1</w:t>
      </w:r>
      <w:r w:rsidRPr="00266D20">
        <w:rPr>
          <w:rFonts w:ascii="標楷體" w:eastAsia="標楷體" w:hAnsi="標楷體" w:hint="eastAsia"/>
          <w:bCs/>
          <w:color w:val="000000" w:themeColor="text1"/>
          <w:spacing w:val="4"/>
          <w:kern w:val="0"/>
          <w:sz w:val="28"/>
          <w:szCs w:val="28"/>
        </w:rPr>
        <w:t>4</w:t>
      </w:r>
      <w:proofErr w:type="gramEnd"/>
      <w:r w:rsidRPr="00266D20">
        <w:rPr>
          <w:rFonts w:ascii="標楷體" w:eastAsia="標楷體" w:hAnsi="標楷體" w:hint="eastAsia"/>
          <w:bCs/>
          <w:color w:val="000000" w:themeColor="text1"/>
          <w:spacing w:val="4"/>
          <w:kern w:val="0"/>
          <w:sz w:val="28"/>
          <w:szCs w:val="28"/>
        </w:rPr>
        <w:t>年度持續將「</w:t>
      </w:r>
      <w:proofErr w:type="gramStart"/>
      <w:r w:rsidRPr="00266D20">
        <w:rPr>
          <w:rFonts w:ascii="標楷體" w:eastAsia="標楷體" w:hAnsi="標楷體" w:hint="eastAsia"/>
          <w:bCs/>
          <w:color w:val="000000" w:themeColor="text1"/>
          <w:spacing w:val="4"/>
          <w:kern w:val="0"/>
          <w:sz w:val="28"/>
          <w:szCs w:val="28"/>
        </w:rPr>
        <w:t>淨零碳排</w:t>
      </w:r>
      <w:proofErr w:type="gramEnd"/>
      <w:r w:rsidRPr="00266D20">
        <w:rPr>
          <w:rFonts w:ascii="標楷體" w:eastAsia="標楷體" w:hAnsi="標楷體" w:hint="eastAsia"/>
          <w:bCs/>
          <w:color w:val="000000" w:themeColor="text1"/>
          <w:spacing w:val="4"/>
          <w:kern w:val="0"/>
          <w:sz w:val="28"/>
          <w:szCs w:val="28"/>
        </w:rPr>
        <w:t>」及「數位科技應用」列為提案加分項目，</w:t>
      </w:r>
      <w:r w:rsidRPr="00266D20">
        <w:rPr>
          <w:rFonts w:ascii="標楷體" w:eastAsia="標楷體" w:hAnsi="標楷體"/>
          <w:bCs/>
          <w:color w:val="000000" w:themeColor="text1"/>
          <w:spacing w:val="4"/>
          <w:kern w:val="0"/>
          <w:sz w:val="28"/>
          <w:szCs w:val="28"/>
        </w:rPr>
        <w:t>計受理</w:t>
      </w:r>
      <w:r w:rsidRPr="00266D20">
        <w:rPr>
          <w:rFonts w:ascii="標楷體" w:eastAsia="標楷體" w:hAnsi="標楷體" w:hint="eastAsia"/>
          <w:bCs/>
          <w:color w:val="000000" w:themeColor="text1"/>
          <w:spacing w:val="4"/>
          <w:kern w:val="0"/>
          <w:sz w:val="28"/>
          <w:szCs w:val="28"/>
        </w:rPr>
        <w:t>181</w:t>
      </w:r>
      <w:r w:rsidRPr="00266D20">
        <w:rPr>
          <w:rFonts w:ascii="標楷體" w:eastAsia="標楷體" w:hAnsi="標楷體"/>
          <w:bCs/>
          <w:color w:val="000000" w:themeColor="text1"/>
          <w:spacing w:val="4"/>
          <w:kern w:val="0"/>
          <w:sz w:val="28"/>
          <w:szCs w:val="28"/>
        </w:rPr>
        <w:t>件研發計畫</w:t>
      </w:r>
      <w:r w:rsidRPr="00266D20">
        <w:rPr>
          <w:rFonts w:ascii="標楷體" w:eastAsia="標楷體" w:hAnsi="標楷體" w:hint="eastAsia"/>
          <w:bCs/>
          <w:color w:val="000000" w:themeColor="text1"/>
          <w:spacing w:val="4"/>
          <w:kern w:val="0"/>
          <w:sz w:val="28"/>
          <w:szCs w:val="28"/>
        </w:rPr>
        <w:t>，預計核定補助</w:t>
      </w:r>
      <w:r w:rsidRPr="00266D20">
        <w:rPr>
          <w:rFonts w:ascii="標楷體" w:eastAsia="標楷體" w:hAnsi="標楷體"/>
          <w:bCs/>
          <w:color w:val="000000" w:themeColor="text1"/>
          <w:spacing w:val="4"/>
          <w:kern w:val="0"/>
          <w:sz w:val="28"/>
          <w:szCs w:val="28"/>
        </w:rPr>
        <w:t>4</w:t>
      </w:r>
      <w:r w:rsidRPr="00266D20">
        <w:rPr>
          <w:rFonts w:ascii="標楷體" w:eastAsia="標楷體" w:hAnsi="標楷體" w:hint="eastAsia"/>
          <w:bCs/>
          <w:color w:val="000000" w:themeColor="text1"/>
          <w:spacing w:val="4"/>
          <w:kern w:val="0"/>
          <w:sz w:val="28"/>
          <w:szCs w:val="28"/>
        </w:rPr>
        <w:t>5件</w:t>
      </w:r>
      <w:r w:rsidR="006D5EE7" w:rsidRPr="00266D20">
        <w:rPr>
          <w:rFonts w:ascii="標楷體" w:eastAsia="標楷體" w:hAnsi="標楷體" w:hint="eastAsia"/>
          <w:color w:val="000000" w:themeColor="text1"/>
          <w:sz w:val="28"/>
          <w:szCs w:val="28"/>
        </w:rPr>
        <w:t>。</w:t>
      </w:r>
    </w:p>
    <w:p w14:paraId="709CDCE8" w14:textId="77777777" w:rsidR="006D5EE7" w:rsidRPr="00266D20" w:rsidRDefault="006D5EE7" w:rsidP="007170CF">
      <w:pPr>
        <w:widowControl/>
        <w:numPr>
          <w:ilvl w:val="0"/>
          <w:numId w:val="7"/>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bCs/>
          <w:color w:val="000000" w:themeColor="text1"/>
          <w:kern w:val="0"/>
          <w:sz w:val="28"/>
          <w:szCs w:val="28"/>
        </w:rPr>
        <w:t>辦理提升產業競爭力輔導計畫</w:t>
      </w:r>
    </w:p>
    <w:p w14:paraId="4CD39CC7" w14:textId="384E99DF" w:rsidR="006D5EE7" w:rsidRPr="00266D20" w:rsidRDefault="0015569C" w:rsidP="007170CF">
      <w:pPr>
        <w:widowControl/>
        <w:suppressAutoHyphens/>
        <w:overflowPunct w:val="0"/>
        <w:autoSpaceDN w:val="0"/>
        <w:snapToGrid w:val="0"/>
        <w:spacing w:line="320" w:lineRule="exact"/>
        <w:ind w:left="1644" w:firstLineChars="200" w:firstLine="560"/>
        <w:jc w:val="both"/>
        <w:textAlignment w:val="baseline"/>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為提升本市中小企業之競爭力，經由訪視企業協助其解決經營及技術問題，並輔導企業爭取中央補助資源，以提升自我研發與技術能力。本府經濟發展局自102年執行提升計畫，截至114年6月，成功向中央申請補助計畫141案，補助新臺幣2億6,326萬元</w:t>
      </w:r>
      <w:r w:rsidR="006D5EE7" w:rsidRPr="00266D20">
        <w:rPr>
          <w:rFonts w:ascii="標楷體" w:eastAsia="標楷體" w:hAnsi="標楷體"/>
          <w:color w:val="000000" w:themeColor="text1"/>
          <w:sz w:val="28"/>
          <w:szCs w:val="28"/>
        </w:rPr>
        <w:t>。</w:t>
      </w:r>
    </w:p>
    <w:p w14:paraId="6D3258BB" w14:textId="32B18E14" w:rsidR="006D5EE7" w:rsidRPr="00266D20" w:rsidRDefault="0015569C" w:rsidP="007170CF">
      <w:pPr>
        <w:widowControl/>
        <w:suppressAutoHyphens/>
        <w:overflowPunct w:val="0"/>
        <w:autoSpaceDN w:val="0"/>
        <w:snapToGrid w:val="0"/>
        <w:spacing w:line="320" w:lineRule="exact"/>
        <w:ind w:left="1644" w:firstLineChars="200" w:firstLine="560"/>
        <w:jc w:val="both"/>
        <w:textAlignment w:val="baseline"/>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另本府配合證券櫃檯買賣中心政策，輔導具創新、創意及未來發展潛力之未公開發行企業發展，訂定「高雄市政府推薦微型創新創意公司申請登錄</w:t>
      </w:r>
      <w:proofErr w:type="gramStart"/>
      <w:r w:rsidRPr="00266D20">
        <w:rPr>
          <w:rFonts w:ascii="標楷體" w:eastAsia="標楷體" w:hAnsi="標楷體" w:hint="eastAsia"/>
          <w:color w:val="000000" w:themeColor="text1"/>
          <w:sz w:val="28"/>
          <w:szCs w:val="28"/>
        </w:rPr>
        <w:t>創櫃板</w:t>
      </w:r>
      <w:proofErr w:type="gramEnd"/>
      <w:r w:rsidRPr="00266D20">
        <w:rPr>
          <w:rFonts w:ascii="標楷體" w:eastAsia="標楷體" w:hAnsi="標楷體" w:hint="eastAsia"/>
          <w:color w:val="000000" w:themeColor="text1"/>
          <w:sz w:val="28"/>
          <w:szCs w:val="28"/>
        </w:rPr>
        <w:t>作業須知」，透過本府審查與推薦，協助具創新創意公司簡化申請</w:t>
      </w:r>
      <w:proofErr w:type="gramStart"/>
      <w:r w:rsidRPr="00266D20">
        <w:rPr>
          <w:rFonts w:ascii="標楷體" w:eastAsia="標楷體" w:hAnsi="標楷體" w:hint="eastAsia"/>
          <w:color w:val="000000" w:themeColor="text1"/>
          <w:sz w:val="28"/>
          <w:szCs w:val="28"/>
        </w:rPr>
        <w:t>創櫃版</w:t>
      </w:r>
      <w:proofErr w:type="gramEnd"/>
      <w:r w:rsidRPr="00266D20">
        <w:rPr>
          <w:rFonts w:ascii="標楷體" w:eastAsia="標楷體" w:hAnsi="標楷體" w:hint="eastAsia"/>
          <w:color w:val="000000" w:themeColor="text1"/>
          <w:sz w:val="28"/>
          <w:szCs w:val="28"/>
        </w:rPr>
        <w:t>之相關流程。截至114年6月本府</w:t>
      </w:r>
      <w:proofErr w:type="gramStart"/>
      <w:r w:rsidRPr="00266D20">
        <w:rPr>
          <w:rFonts w:ascii="標楷體" w:eastAsia="標楷體" w:hAnsi="標楷體" w:hint="eastAsia"/>
          <w:color w:val="000000" w:themeColor="text1"/>
          <w:sz w:val="28"/>
          <w:szCs w:val="28"/>
        </w:rPr>
        <w:t>推薦科宜生物科技</w:t>
      </w:r>
      <w:proofErr w:type="gramEnd"/>
      <w:r w:rsidRPr="00266D20">
        <w:rPr>
          <w:rFonts w:ascii="標楷體" w:eastAsia="標楷體" w:hAnsi="標楷體" w:hint="eastAsia"/>
          <w:color w:val="000000" w:themeColor="text1"/>
          <w:sz w:val="28"/>
          <w:szCs w:val="28"/>
        </w:rPr>
        <w:t>股份有限公司、傑</w:t>
      </w:r>
      <w:proofErr w:type="gramStart"/>
      <w:r w:rsidRPr="00266D20">
        <w:rPr>
          <w:rFonts w:ascii="標楷體" w:eastAsia="標楷體" w:hAnsi="標楷體" w:hint="eastAsia"/>
          <w:color w:val="000000" w:themeColor="text1"/>
          <w:sz w:val="28"/>
          <w:szCs w:val="28"/>
        </w:rPr>
        <w:t>迪</w:t>
      </w:r>
      <w:proofErr w:type="gramEnd"/>
      <w:r w:rsidRPr="00266D20">
        <w:rPr>
          <w:rFonts w:ascii="標楷體" w:eastAsia="標楷體" w:hAnsi="標楷體" w:hint="eastAsia"/>
          <w:color w:val="000000" w:themeColor="text1"/>
          <w:sz w:val="28"/>
          <w:szCs w:val="28"/>
        </w:rPr>
        <w:t>斯整合行銷股份有限公司、卡訊電子股份有限公司、</w:t>
      </w:r>
      <w:proofErr w:type="gramStart"/>
      <w:r w:rsidRPr="00266D20">
        <w:rPr>
          <w:rFonts w:ascii="標楷體" w:eastAsia="標楷體" w:hAnsi="標楷體" w:hint="eastAsia"/>
          <w:color w:val="000000" w:themeColor="text1"/>
          <w:sz w:val="28"/>
          <w:szCs w:val="28"/>
        </w:rPr>
        <w:t>彬</w:t>
      </w:r>
      <w:proofErr w:type="gramEnd"/>
      <w:r w:rsidRPr="00266D20">
        <w:rPr>
          <w:rFonts w:ascii="標楷體" w:eastAsia="標楷體" w:hAnsi="標楷體" w:hint="eastAsia"/>
          <w:color w:val="000000" w:themeColor="text1"/>
          <w:sz w:val="28"/>
          <w:szCs w:val="28"/>
        </w:rPr>
        <w:t>騰企業股份有限公司、</w:t>
      </w:r>
      <w:proofErr w:type="gramStart"/>
      <w:r w:rsidRPr="00266D20">
        <w:rPr>
          <w:rFonts w:ascii="標楷體" w:eastAsia="標楷體" w:hAnsi="標楷體" w:hint="eastAsia"/>
          <w:color w:val="000000" w:themeColor="text1"/>
          <w:sz w:val="28"/>
          <w:szCs w:val="28"/>
        </w:rPr>
        <w:t>大恆資源</w:t>
      </w:r>
      <w:proofErr w:type="gramEnd"/>
      <w:r w:rsidRPr="00266D20">
        <w:rPr>
          <w:rFonts w:ascii="標楷體" w:eastAsia="標楷體" w:hAnsi="標楷體" w:hint="eastAsia"/>
          <w:color w:val="000000" w:themeColor="text1"/>
          <w:sz w:val="28"/>
          <w:szCs w:val="28"/>
        </w:rPr>
        <w:t>科技股份有限公司、</w:t>
      </w:r>
      <w:proofErr w:type="gramStart"/>
      <w:r w:rsidRPr="00266D20">
        <w:rPr>
          <w:rFonts w:ascii="標楷體" w:eastAsia="標楷體" w:hAnsi="標楷體" w:hint="eastAsia"/>
          <w:color w:val="000000" w:themeColor="text1"/>
          <w:sz w:val="28"/>
          <w:szCs w:val="28"/>
        </w:rPr>
        <w:t>寶可齡</w:t>
      </w:r>
      <w:proofErr w:type="gramEnd"/>
      <w:r w:rsidRPr="00266D20">
        <w:rPr>
          <w:rFonts w:ascii="標楷體" w:eastAsia="標楷體" w:hAnsi="標楷體" w:hint="eastAsia"/>
          <w:color w:val="000000" w:themeColor="text1"/>
          <w:sz w:val="28"/>
          <w:szCs w:val="28"/>
        </w:rPr>
        <w:t>奈米生化技術股</w:t>
      </w:r>
      <w:r w:rsidRPr="00266D20">
        <w:rPr>
          <w:rFonts w:ascii="標楷體" w:eastAsia="標楷體" w:hAnsi="標楷體" w:hint="eastAsia"/>
          <w:color w:val="000000" w:themeColor="text1"/>
          <w:sz w:val="28"/>
          <w:szCs w:val="28"/>
        </w:rPr>
        <w:lastRenderedPageBreak/>
        <w:t>份有限公司及美林能源科技股份有限公司等7家正式登錄</w:t>
      </w:r>
      <w:proofErr w:type="gramStart"/>
      <w:r w:rsidRPr="00266D20">
        <w:rPr>
          <w:rFonts w:ascii="標楷體" w:eastAsia="標楷體" w:hAnsi="標楷體" w:hint="eastAsia"/>
          <w:color w:val="000000" w:themeColor="text1"/>
          <w:sz w:val="28"/>
          <w:szCs w:val="28"/>
        </w:rPr>
        <w:t>創櫃板</w:t>
      </w:r>
      <w:proofErr w:type="gramEnd"/>
      <w:r w:rsidR="006D5EE7" w:rsidRPr="00266D20">
        <w:rPr>
          <w:rFonts w:ascii="標楷體" w:eastAsia="標楷體" w:hAnsi="標楷體"/>
          <w:color w:val="000000" w:themeColor="text1"/>
          <w:sz w:val="28"/>
          <w:szCs w:val="28"/>
        </w:rPr>
        <w:t>。</w:t>
      </w:r>
    </w:p>
    <w:p w14:paraId="3F82E0FD" w14:textId="77777777" w:rsidR="006D5EE7" w:rsidRPr="00266D20" w:rsidRDefault="006D5EE7" w:rsidP="007170CF">
      <w:pPr>
        <w:widowControl/>
        <w:numPr>
          <w:ilvl w:val="0"/>
          <w:numId w:val="7"/>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bCs/>
          <w:color w:val="000000" w:themeColor="text1"/>
          <w:kern w:val="0"/>
          <w:sz w:val="28"/>
          <w:szCs w:val="28"/>
        </w:rPr>
        <w:t>辦理中小企業商業貸款及策略性貸款</w:t>
      </w:r>
    </w:p>
    <w:p w14:paraId="1AFE28D9" w14:textId="1EA219E9" w:rsidR="006D5EE7" w:rsidRPr="00266D20" w:rsidRDefault="00FC283B" w:rsidP="003C503E">
      <w:pPr>
        <w:widowControl/>
        <w:suppressAutoHyphens/>
        <w:overflowPunct w:val="0"/>
        <w:autoSpaceDN w:val="0"/>
        <w:snapToGrid w:val="0"/>
        <w:spacing w:line="320" w:lineRule="exact"/>
        <w:ind w:left="1644"/>
        <w:jc w:val="both"/>
        <w:textAlignment w:val="baseline"/>
        <w:rPr>
          <w:rFonts w:ascii="標楷體" w:eastAsia="標楷體" w:hAnsi="標楷體"/>
          <w:color w:val="000000" w:themeColor="text1"/>
          <w:sz w:val="28"/>
          <w:szCs w:val="28"/>
        </w:rPr>
      </w:pPr>
      <w:r w:rsidRPr="00266D20">
        <w:rPr>
          <w:rFonts w:ascii="標楷體" w:eastAsia="標楷體" w:hAnsi="標楷體"/>
          <w:color w:val="000000" w:themeColor="text1"/>
          <w:sz w:val="28"/>
          <w:szCs w:val="28"/>
        </w:rPr>
        <w:t>協助本市中小企業及策略性產業發展，自98年起提供四大類型案件融資信用保證，提供中小企業及策略性產業營運所需資金，減輕中小企業在擴展事業上所面臨資金短缺之問題。</w:t>
      </w:r>
      <w:r w:rsidRPr="00266D20">
        <w:rPr>
          <w:rFonts w:ascii="標楷體" w:eastAsia="標楷體" w:hAnsi="標楷體" w:hint="eastAsia"/>
          <w:color w:val="000000" w:themeColor="text1"/>
          <w:sz w:val="28"/>
          <w:szCs w:val="28"/>
        </w:rPr>
        <w:t>截至114</w:t>
      </w:r>
      <w:r w:rsidRPr="00266D20">
        <w:rPr>
          <w:rFonts w:ascii="標楷體" w:eastAsia="標楷體" w:hAnsi="標楷體"/>
          <w:color w:val="000000" w:themeColor="text1"/>
          <w:sz w:val="28"/>
          <w:szCs w:val="28"/>
        </w:rPr>
        <w:t>年</w:t>
      </w:r>
      <w:r w:rsidRPr="00266D20">
        <w:rPr>
          <w:rFonts w:ascii="標楷體" w:eastAsia="標楷體" w:hAnsi="標楷體" w:hint="eastAsia"/>
          <w:color w:val="000000" w:themeColor="text1"/>
          <w:sz w:val="28"/>
          <w:szCs w:val="28"/>
        </w:rPr>
        <w:t>6月</w:t>
      </w:r>
      <w:r w:rsidRPr="00266D20">
        <w:rPr>
          <w:rFonts w:ascii="標楷體" w:eastAsia="標楷體" w:hAnsi="標楷體"/>
          <w:color w:val="000000" w:themeColor="text1"/>
          <w:sz w:val="28"/>
          <w:szCs w:val="28"/>
        </w:rPr>
        <w:t>底，累積融資件數計1</w:t>
      </w:r>
      <w:r w:rsidRPr="00266D20">
        <w:rPr>
          <w:rFonts w:ascii="標楷體" w:eastAsia="標楷體" w:hAnsi="標楷體" w:hint="eastAsia"/>
          <w:color w:val="000000" w:themeColor="text1"/>
          <w:sz w:val="28"/>
          <w:szCs w:val="28"/>
        </w:rPr>
        <w:t>,141</w:t>
      </w:r>
      <w:r w:rsidRPr="00266D20">
        <w:rPr>
          <w:rFonts w:ascii="標楷體" w:eastAsia="標楷體" w:hAnsi="標楷體"/>
          <w:color w:val="000000" w:themeColor="text1"/>
          <w:sz w:val="28"/>
          <w:szCs w:val="28"/>
        </w:rPr>
        <w:t>件，融資總金額計</w:t>
      </w:r>
      <w:r w:rsidRPr="00266D20">
        <w:rPr>
          <w:rFonts w:ascii="標楷體" w:eastAsia="標楷體" w:hAnsi="標楷體" w:hint="eastAsia"/>
          <w:color w:val="000000" w:themeColor="text1"/>
          <w:sz w:val="28"/>
          <w:szCs w:val="28"/>
          <w:lang w:eastAsia="zh-HK"/>
        </w:rPr>
        <w:t>新臺幣7億</w:t>
      </w:r>
      <w:r w:rsidRPr="00266D20">
        <w:rPr>
          <w:rFonts w:ascii="標楷體" w:eastAsia="標楷體" w:hAnsi="標楷體" w:hint="eastAsia"/>
          <w:color w:val="000000" w:themeColor="text1"/>
          <w:sz w:val="28"/>
          <w:szCs w:val="28"/>
        </w:rPr>
        <w:t>5</w:t>
      </w:r>
      <w:r w:rsidRPr="00266D20">
        <w:rPr>
          <w:rFonts w:ascii="標楷體" w:eastAsia="標楷體" w:hAnsi="標楷體" w:hint="eastAsia"/>
          <w:color w:val="000000" w:themeColor="text1"/>
          <w:sz w:val="28"/>
          <w:szCs w:val="28"/>
          <w:lang w:eastAsia="zh-HK"/>
        </w:rPr>
        <w:t>,</w:t>
      </w:r>
      <w:r w:rsidRPr="00266D20">
        <w:rPr>
          <w:rFonts w:ascii="標楷體" w:eastAsia="標楷體" w:hAnsi="標楷體" w:hint="eastAsia"/>
          <w:color w:val="000000" w:themeColor="text1"/>
          <w:sz w:val="28"/>
          <w:szCs w:val="28"/>
        </w:rPr>
        <w:t>635</w:t>
      </w:r>
      <w:r w:rsidRPr="00266D20">
        <w:rPr>
          <w:rFonts w:ascii="標楷體" w:eastAsia="標楷體" w:hAnsi="標楷體" w:hint="eastAsia"/>
          <w:color w:val="000000" w:themeColor="text1"/>
          <w:sz w:val="28"/>
          <w:szCs w:val="28"/>
          <w:lang w:eastAsia="zh-HK"/>
        </w:rPr>
        <w:t>萬4,000元</w:t>
      </w:r>
      <w:r w:rsidRPr="00266D20">
        <w:rPr>
          <w:rFonts w:ascii="標楷體" w:eastAsia="標楷體" w:hAnsi="標楷體"/>
          <w:color w:val="000000" w:themeColor="text1"/>
          <w:sz w:val="28"/>
          <w:szCs w:val="28"/>
        </w:rPr>
        <w:t>。</w:t>
      </w:r>
      <w:proofErr w:type="gramStart"/>
      <w:r w:rsidRPr="00266D20">
        <w:rPr>
          <w:rFonts w:ascii="標楷體" w:eastAsia="標楷體" w:hAnsi="標楷體"/>
          <w:color w:val="000000" w:themeColor="text1"/>
          <w:sz w:val="28"/>
          <w:szCs w:val="28"/>
        </w:rPr>
        <w:t>11</w:t>
      </w:r>
      <w:r w:rsidRPr="00266D20">
        <w:rPr>
          <w:rFonts w:ascii="標楷體" w:eastAsia="標楷體" w:hAnsi="標楷體" w:hint="eastAsia"/>
          <w:color w:val="000000" w:themeColor="text1"/>
          <w:sz w:val="28"/>
          <w:szCs w:val="28"/>
        </w:rPr>
        <w:t>4</w:t>
      </w:r>
      <w:proofErr w:type="gramEnd"/>
      <w:r w:rsidRPr="00266D20">
        <w:rPr>
          <w:rFonts w:ascii="標楷體" w:eastAsia="標楷體" w:hAnsi="標楷體"/>
          <w:color w:val="000000" w:themeColor="text1"/>
          <w:sz w:val="28"/>
          <w:szCs w:val="28"/>
        </w:rPr>
        <w:t>年</w:t>
      </w:r>
      <w:r w:rsidRPr="00266D20">
        <w:rPr>
          <w:rFonts w:ascii="標楷體" w:eastAsia="標楷體" w:hAnsi="標楷體" w:hint="eastAsia"/>
          <w:color w:val="000000" w:themeColor="text1"/>
          <w:sz w:val="28"/>
          <w:szCs w:val="28"/>
        </w:rPr>
        <w:t>度上半年</w:t>
      </w:r>
      <w:r w:rsidRPr="00266D20">
        <w:rPr>
          <w:rFonts w:ascii="標楷體" w:eastAsia="標楷體" w:hAnsi="標楷體"/>
          <w:color w:val="000000" w:themeColor="text1"/>
          <w:sz w:val="28"/>
          <w:szCs w:val="28"/>
        </w:rPr>
        <w:t>共通過</w:t>
      </w:r>
      <w:r w:rsidRPr="00266D20">
        <w:rPr>
          <w:rFonts w:ascii="標楷體" w:eastAsia="標楷體" w:hAnsi="標楷體" w:hint="eastAsia"/>
          <w:color w:val="000000" w:themeColor="text1"/>
          <w:sz w:val="28"/>
          <w:szCs w:val="28"/>
        </w:rPr>
        <w:t>11</w:t>
      </w:r>
      <w:r w:rsidRPr="00266D20">
        <w:rPr>
          <w:rFonts w:ascii="標楷體" w:eastAsia="標楷體" w:hAnsi="標楷體"/>
          <w:color w:val="000000" w:themeColor="text1"/>
          <w:sz w:val="28"/>
          <w:szCs w:val="28"/>
        </w:rPr>
        <w:t>案貸款申請案，總放貸金額為</w:t>
      </w:r>
      <w:r w:rsidRPr="00266D20">
        <w:rPr>
          <w:rFonts w:ascii="標楷體" w:eastAsia="標楷體" w:hAnsi="標楷體" w:hint="eastAsia"/>
          <w:color w:val="000000" w:themeColor="text1"/>
          <w:sz w:val="28"/>
          <w:szCs w:val="28"/>
          <w:lang w:eastAsia="zh-HK"/>
        </w:rPr>
        <w:t>新臺幣</w:t>
      </w:r>
      <w:r w:rsidRPr="00266D20">
        <w:rPr>
          <w:rFonts w:ascii="標楷體" w:eastAsia="標楷體" w:hAnsi="標楷體" w:hint="eastAsia"/>
          <w:color w:val="000000" w:themeColor="text1"/>
          <w:sz w:val="28"/>
          <w:szCs w:val="28"/>
        </w:rPr>
        <w:t>726</w:t>
      </w:r>
      <w:r w:rsidRPr="00266D20">
        <w:rPr>
          <w:rFonts w:ascii="標楷體" w:eastAsia="標楷體" w:hAnsi="標楷體"/>
          <w:color w:val="000000" w:themeColor="text1"/>
          <w:sz w:val="28"/>
          <w:szCs w:val="28"/>
        </w:rPr>
        <w:t>萬元</w:t>
      </w:r>
      <w:r w:rsidR="006D5EE7" w:rsidRPr="00266D20">
        <w:rPr>
          <w:rFonts w:ascii="標楷體" w:eastAsia="標楷體" w:hAnsi="標楷體"/>
          <w:color w:val="000000" w:themeColor="text1"/>
          <w:sz w:val="28"/>
          <w:szCs w:val="28"/>
        </w:rPr>
        <w:t>。</w:t>
      </w:r>
    </w:p>
    <w:p w14:paraId="2371C5A1" w14:textId="69C8D558" w:rsidR="006D5EE7" w:rsidRPr="00266D20" w:rsidRDefault="003C503E" w:rsidP="007170CF">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Pr>
          <w:rFonts w:ascii="標楷體" w:eastAsia="標楷體" w:hAnsi="標楷體" w:hint="eastAsia"/>
          <w:bCs/>
          <w:color w:val="000000" w:themeColor="text1"/>
          <w:kern w:val="0"/>
          <w:sz w:val="28"/>
          <w:szCs w:val="28"/>
        </w:rPr>
        <w:t>（五</w:t>
      </w:r>
      <w:r w:rsidR="006D5EE7" w:rsidRPr="00266D20">
        <w:rPr>
          <w:rFonts w:ascii="標楷體" w:eastAsia="標楷體" w:hAnsi="標楷體" w:hint="eastAsia"/>
          <w:bCs/>
          <w:color w:val="000000" w:themeColor="text1"/>
          <w:kern w:val="0"/>
          <w:sz w:val="28"/>
          <w:szCs w:val="28"/>
        </w:rPr>
        <w:t>）</w:t>
      </w:r>
      <w:r w:rsidR="006D5EE7" w:rsidRPr="00266D20">
        <w:rPr>
          <w:rFonts w:ascii="標楷體" w:eastAsia="標楷體" w:hAnsi="標楷體"/>
          <w:bCs/>
          <w:color w:val="000000" w:themeColor="text1"/>
          <w:kern w:val="0"/>
          <w:sz w:val="28"/>
          <w:szCs w:val="28"/>
        </w:rPr>
        <w:t>地方產業發展</w:t>
      </w:r>
      <w:bookmarkEnd w:id="2"/>
    </w:p>
    <w:p w14:paraId="5EB77F30" w14:textId="77777777" w:rsidR="006D5EE7" w:rsidRPr="00266D20" w:rsidRDefault="006D5EE7" w:rsidP="007170CF">
      <w:pPr>
        <w:overflowPunct w:val="0"/>
        <w:adjustRightInd w:val="0"/>
        <w:snapToGrid w:val="0"/>
        <w:spacing w:line="320" w:lineRule="exact"/>
        <w:ind w:leftChars="540" w:left="1296"/>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lang w:eastAsia="zh-HK"/>
        </w:rPr>
        <w:t>輔導申請觀光工廠評鑑</w:t>
      </w:r>
    </w:p>
    <w:p w14:paraId="40973C23" w14:textId="218A2C4C" w:rsidR="008E4944" w:rsidRPr="00266D20" w:rsidRDefault="00200C1E" w:rsidP="007170CF">
      <w:pPr>
        <w:overflowPunct w:val="0"/>
        <w:adjustRightInd w:val="0"/>
        <w:snapToGrid w:val="0"/>
        <w:spacing w:line="320" w:lineRule="exact"/>
        <w:ind w:leftChars="540" w:left="1296"/>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lang w:eastAsia="zh-HK"/>
        </w:rPr>
        <w:t>持續</w:t>
      </w:r>
      <w:r w:rsidRPr="00266D20">
        <w:rPr>
          <w:rFonts w:ascii="標楷體" w:eastAsia="標楷體" w:hAnsi="標楷體" w:hint="eastAsia"/>
          <w:bCs/>
          <w:color w:val="000000" w:themeColor="text1"/>
          <w:kern w:val="0"/>
          <w:sz w:val="28"/>
          <w:szCs w:val="28"/>
        </w:rPr>
        <w:t>輔導本市地方產業特色化，鼓勵工廠營運朝向多元化發展，協助工廠轉型兼具觀光服務，設置觀光工廠，高雄目前已通過經濟部觀光工廠評鑑共計6家（台灣滷味博物館、宏裕行花枝丸館、紅頂穀創穀物文創樂園、裕賀牛觀光工廠、彪琥台灣鞋故事館、珍芳烏魚子見學工廠），其中「台灣滷味博物館」獲選為113年度觀光工廠典範</w:t>
      </w:r>
      <w:r w:rsidR="006D5EE7" w:rsidRPr="00266D20">
        <w:rPr>
          <w:rFonts w:ascii="標楷體" w:eastAsia="標楷體" w:hAnsi="標楷體" w:hint="eastAsia"/>
          <w:color w:val="000000" w:themeColor="text1"/>
          <w:sz w:val="28"/>
          <w:szCs w:val="28"/>
        </w:rPr>
        <w:t>。</w:t>
      </w:r>
    </w:p>
    <w:p w14:paraId="240BB941" w14:textId="77777777" w:rsidR="00481249" w:rsidRPr="00266D20" w:rsidRDefault="00481249" w:rsidP="007170CF">
      <w:pPr>
        <w:pStyle w:val="ad"/>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p>
    <w:p w14:paraId="448DD365" w14:textId="77777777" w:rsidR="008E4944" w:rsidRPr="00266D20" w:rsidRDefault="008E4944" w:rsidP="007170CF">
      <w:pPr>
        <w:pStyle w:val="ad"/>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r w:rsidRPr="00266D20">
        <w:rPr>
          <w:rFonts w:ascii="微軟正黑體" w:eastAsia="微軟正黑體" w:hAnsi="微軟正黑體" w:cs="?????(P)" w:hint="eastAsia"/>
          <w:b/>
          <w:bCs/>
          <w:color w:val="000000" w:themeColor="text1"/>
          <w:kern w:val="0"/>
          <w:sz w:val="30"/>
          <w:szCs w:val="30"/>
        </w:rPr>
        <w:t>五、商業行政</w:t>
      </w:r>
    </w:p>
    <w:p w14:paraId="0FF39080" w14:textId="77777777" w:rsidR="00E85A6E" w:rsidRPr="00266D20" w:rsidRDefault="008E4944" w:rsidP="007170CF">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（一）</w:t>
      </w:r>
      <w:r w:rsidR="00E85A6E" w:rsidRPr="00266D20">
        <w:rPr>
          <w:rFonts w:ascii="標楷體" w:eastAsia="標楷體" w:hAnsi="標楷體" w:hint="eastAsia"/>
          <w:bCs/>
          <w:color w:val="000000" w:themeColor="text1"/>
          <w:kern w:val="0"/>
          <w:sz w:val="28"/>
          <w:szCs w:val="28"/>
        </w:rPr>
        <w:t>商業推展計畫</w:t>
      </w:r>
    </w:p>
    <w:p w14:paraId="0DFB4AEE" w14:textId="77777777" w:rsidR="00E85A6E" w:rsidRPr="00266D20" w:rsidRDefault="00E85A6E" w:rsidP="007170CF">
      <w:pPr>
        <w:widowControl/>
        <w:numPr>
          <w:ilvl w:val="0"/>
          <w:numId w:val="19"/>
        </w:numPr>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商店街區特色行銷活動</w:t>
      </w:r>
    </w:p>
    <w:p w14:paraId="611219C1" w14:textId="558521D9" w:rsidR="00D622E2" w:rsidRPr="00266D20" w:rsidRDefault="00F758AC" w:rsidP="003C503E">
      <w:pPr>
        <w:pStyle w:val="af9"/>
        <w:widowControl/>
        <w:numPr>
          <w:ilvl w:val="0"/>
          <w:numId w:val="33"/>
        </w:numPr>
        <w:suppressAutoHyphens/>
        <w:overflowPunct w:val="0"/>
        <w:autoSpaceDN w:val="0"/>
        <w:snapToGrid w:val="0"/>
        <w:spacing w:line="310" w:lineRule="exact"/>
        <w:ind w:leftChars="0"/>
        <w:jc w:val="both"/>
        <w:textAlignment w:val="baseline"/>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本府經濟發展局積極輔導商圈發展特色，為活絡商圈經濟，每年編列商圈活動行銷補助經費，協助商圈舉辦特色行銷活動，促進商圈整體消費。「2025高雄過好年」由三鳳中街、六合、南華、中央公園、新</w:t>
      </w:r>
      <w:proofErr w:type="gramStart"/>
      <w:r w:rsidRPr="00266D20">
        <w:rPr>
          <w:rFonts w:ascii="標楷體" w:eastAsia="標楷體" w:hAnsi="標楷體" w:hint="eastAsia"/>
          <w:color w:val="000000" w:themeColor="text1"/>
          <w:sz w:val="28"/>
          <w:szCs w:val="28"/>
        </w:rPr>
        <w:t>堀</w:t>
      </w:r>
      <w:proofErr w:type="gramEnd"/>
      <w:r w:rsidRPr="00266D20">
        <w:rPr>
          <w:rFonts w:ascii="標楷體" w:eastAsia="標楷體" w:hAnsi="標楷體" w:hint="eastAsia"/>
          <w:color w:val="000000" w:themeColor="text1"/>
          <w:sz w:val="28"/>
          <w:szCs w:val="28"/>
        </w:rPr>
        <w:t>江、後</w:t>
      </w:r>
      <w:proofErr w:type="gramStart"/>
      <w:r w:rsidRPr="00266D20">
        <w:rPr>
          <w:rFonts w:ascii="標楷體" w:eastAsia="標楷體" w:hAnsi="標楷體" w:hint="eastAsia"/>
          <w:color w:val="000000" w:themeColor="text1"/>
          <w:sz w:val="28"/>
          <w:szCs w:val="28"/>
        </w:rPr>
        <w:t>驛</w:t>
      </w:r>
      <w:proofErr w:type="gramEnd"/>
      <w:r w:rsidRPr="00266D20">
        <w:rPr>
          <w:rFonts w:ascii="標楷體" w:eastAsia="標楷體" w:hAnsi="標楷體" w:hint="eastAsia"/>
          <w:color w:val="000000" w:themeColor="text1"/>
          <w:sz w:val="28"/>
          <w:szCs w:val="28"/>
        </w:rPr>
        <w:t>、大連、長明、青年家具街、光華、興中、三多、忠孝國民、河堤、新鹽</w:t>
      </w:r>
      <w:proofErr w:type="gramStart"/>
      <w:r w:rsidRPr="00266D20">
        <w:rPr>
          <w:rFonts w:ascii="標楷體" w:eastAsia="標楷體" w:hAnsi="標楷體" w:hint="eastAsia"/>
          <w:color w:val="000000" w:themeColor="text1"/>
          <w:sz w:val="28"/>
          <w:szCs w:val="28"/>
        </w:rPr>
        <w:t>埕</w:t>
      </w:r>
      <w:proofErr w:type="gramEnd"/>
      <w:r w:rsidRPr="00266D20">
        <w:rPr>
          <w:rFonts w:ascii="標楷體" w:eastAsia="標楷體" w:hAnsi="標楷體" w:hint="eastAsia"/>
          <w:color w:val="000000" w:themeColor="text1"/>
          <w:sz w:val="28"/>
          <w:szCs w:val="28"/>
        </w:rPr>
        <w:t>、鹽</w:t>
      </w:r>
      <w:proofErr w:type="gramStart"/>
      <w:r w:rsidRPr="00266D20">
        <w:rPr>
          <w:rFonts w:ascii="標楷體" w:eastAsia="標楷體" w:hAnsi="標楷體" w:hint="eastAsia"/>
          <w:color w:val="000000" w:themeColor="text1"/>
          <w:sz w:val="28"/>
          <w:szCs w:val="28"/>
        </w:rPr>
        <w:t>埕堀</w:t>
      </w:r>
      <w:proofErr w:type="gramEnd"/>
      <w:r w:rsidRPr="00266D20">
        <w:rPr>
          <w:rFonts w:ascii="標楷體" w:eastAsia="標楷體" w:hAnsi="標楷體" w:hint="eastAsia"/>
          <w:color w:val="000000" w:themeColor="text1"/>
          <w:sz w:val="28"/>
          <w:szCs w:val="28"/>
        </w:rPr>
        <w:t>江商場、鹽</w:t>
      </w:r>
      <w:proofErr w:type="gramStart"/>
      <w:r w:rsidRPr="00266D20">
        <w:rPr>
          <w:rFonts w:ascii="標楷體" w:eastAsia="標楷體" w:hAnsi="標楷體" w:hint="eastAsia"/>
          <w:color w:val="000000" w:themeColor="text1"/>
          <w:sz w:val="28"/>
          <w:szCs w:val="28"/>
        </w:rPr>
        <w:t>埕堀</w:t>
      </w:r>
      <w:proofErr w:type="gramEnd"/>
      <w:r w:rsidRPr="00266D20">
        <w:rPr>
          <w:rFonts w:ascii="標楷體" w:eastAsia="標楷體" w:hAnsi="標楷體" w:hint="eastAsia"/>
          <w:color w:val="000000" w:themeColor="text1"/>
          <w:sz w:val="28"/>
          <w:szCs w:val="28"/>
        </w:rPr>
        <w:t>江商圈、哈瑪星、旗</w:t>
      </w:r>
      <w:proofErr w:type="gramStart"/>
      <w:r w:rsidRPr="00266D20">
        <w:rPr>
          <w:rFonts w:ascii="標楷體" w:eastAsia="標楷體" w:hAnsi="標楷體" w:hint="eastAsia"/>
          <w:color w:val="000000" w:themeColor="text1"/>
          <w:sz w:val="28"/>
          <w:szCs w:val="28"/>
        </w:rPr>
        <w:t>后</w:t>
      </w:r>
      <w:proofErr w:type="gramEnd"/>
      <w:r w:rsidRPr="00266D20">
        <w:rPr>
          <w:rFonts w:ascii="標楷體" w:eastAsia="標楷體" w:hAnsi="標楷體" w:hint="eastAsia"/>
          <w:color w:val="000000" w:themeColor="text1"/>
          <w:sz w:val="28"/>
          <w:szCs w:val="28"/>
        </w:rPr>
        <w:t>、鳳山三民路、鳳山中華街、蓮池潭、舊城、鳥松家具街、美濃</w:t>
      </w:r>
      <w:proofErr w:type="gramStart"/>
      <w:r w:rsidRPr="00266D20">
        <w:rPr>
          <w:rFonts w:ascii="標楷體" w:eastAsia="標楷體" w:hAnsi="標楷體" w:hint="eastAsia"/>
          <w:color w:val="000000" w:themeColor="text1"/>
          <w:sz w:val="28"/>
          <w:szCs w:val="28"/>
        </w:rPr>
        <w:t>瀰</w:t>
      </w:r>
      <w:proofErr w:type="gramEnd"/>
      <w:r w:rsidRPr="00266D20">
        <w:rPr>
          <w:rFonts w:ascii="標楷體" w:eastAsia="標楷體" w:hAnsi="標楷體" w:hint="eastAsia"/>
          <w:color w:val="000000" w:themeColor="text1"/>
          <w:sz w:val="28"/>
          <w:szCs w:val="28"/>
        </w:rPr>
        <w:t>濃、</w:t>
      </w:r>
      <w:proofErr w:type="gramStart"/>
      <w:r w:rsidRPr="00266D20">
        <w:rPr>
          <w:rFonts w:ascii="標楷體" w:eastAsia="標楷體" w:hAnsi="標楷體" w:hint="eastAsia"/>
          <w:color w:val="000000" w:themeColor="text1"/>
          <w:sz w:val="28"/>
          <w:szCs w:val="28"/>
        </w:rPr>
        <w:t>甲仙及六龜</w:t>
      </w:r>
      <w:proofErr w:type="gramEnd"/>
      <w:r w:rsidRPr="00266D20">
        <w:rPr>
          <w:rFonts w:ascii="標楷體" w:eastAsia="標楷體" w:hAnsi="標楷體" w:hint="eastAsia"/>
          <w:color w:val="000000" w:themeColor="text1"/>
          <w:sz w:val="28"/>
          <w:szCs w:val="28"/>
        </w:rPr>
        <w:t>等</w:t>
      </w:r>
      <w:r w:rsidR="00234F0E" w:rsidRPr="00266D20">
        <w:rPr>
          <w:rFonts w:ascii="標楷體" w:eastAsia="標楷體" w:hAnsi="標楷體" w:hint="eastAsia"/>
          <w:color w:val="000000" w:themeColor="text1"/>
          <w:sz w:val="28"/>
          <w:szCs w:val="28"/>
        </w:rPr>
        <w:t>27</w:t>
      </w:r>
      <w:r w:rsidRPr="00266D20">
        <w:rPr>
          <w:rFonts w:ascii="標楷體" w:eastAsia="標楷體" w:hAnsi="標楷體" w:hint="eastAsia"/>
          <w:color w:val="000000" w:themeColor="text1"/>
          <w:sz w:val="28"/>
          <w:szCs w:val="28"/>
        </w:rPr>
        <w:t>個商圈搭配節慶假日辦理行銷活動，活絡商圈人氣與買氣，帶動常民經濟復甦成長，加乘創造經濟效益，刺激內需消費成長</w:t>
      </w:r>
      <w:r w:rsidR="00033A1C" w:rsidRPr="00266D20">
        <w:rPr>
          <w:rFonts w:ascii="標楷體" w:eastAsia="標楷體" w:hAnsi="標楷體" w:hint="eastAsia"/>
          <w:color w:val="000000" w:themeColor="text1"/>
          <w:sz w:val="28"/>
          <w:szCs w:val="28"/>
        </w:rPr>
        <w:t>。</w:t>
      </w:r>
    </w:p>
    <w:p w14:paraId="4C604497" w14:textId="559B1C69" w:rsidR="00F758AC" w:rsidRPr="00266D20" w:rsidRDefault="00F758AC" w:rsidP="003C503E">
      <w:pPr>
        <w:pStyle w:val="af9"/>
        <w:widowControl/>
        <w:numPr>
          <w:ilvl w:val="0"/>
          <w:numId w:val="33"/>
        </w:numPr>
        <w:suppressAutoHyphens/>
        <w:overflowPunct w:val="0"/>
        <w:autoSpaceDN w:val="0"/>
        <w:snapToGrid w:val="0"/>
        <w:spacing w:line="310" w:lineRule="exact"/>
        <w:ind w:leftChars="0"/>
        <w:jc w:val="both"/>
        <w:textAlignment w:val="baseline"/>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結合商圈特色，強化形塑商圈意象，致力輔導商圈深耕發展特色，</w:t>
      </w:r>
      <w:r w:rsidRPr="00266D20">
        <w:rPr>
          <w:rFonts w:ascii="標楷體" w:eastAsia="標楷體" w:hAnsi="標楷體"/>
          <w:color w:val="000000" w:themeColor="text1"/>
          <w:sz w:val="28"/>
          <w:szCs w:val="28"/>
        </w:rPr>
        <w:t>配合端午節行銷節慶商機，結合三鳳中街「南北貨一條街」特色，辦理包</w:t>
      </w:r>
      <w:proofErr w:type="gramStart"/>
      <w:r w:rsidRPr="00266D20">
        <w:rPr>
          <w:rFonts w:ascii="標楷體" w:eastAsia="標楷體" w:hAnsi="標楷體"/>
          <w:color w:val="000000" w:themeColor="text1"/>
          <w:sz w:val="28"/>
          <w:szCs w:val="28"/>
        </w:rPr>
        <w:t>粽</w:t>
      </w:r>
      <w:proofErr w:type="gramEnd"/>
      <w:r w:rsidRPr="00266D20">
        <w:rPr>
          <w:rFonts w:ascii="標楷體" w:eastAsia="標楷體" w:hAnsi="標楷體"/>
          <w:color w:val="000000" w:themeColor="text1"/>
          <w:sz w:val="28"/>
          <w:szCs w:val="28"/>
        </w:rPr>
        <w:t>體驗活動，推廣</w:t>
      </w:r>
      <w:proofErr w:type="gramStart"/>
      <w:r w:rsidRPr="00266D20">
        <w:rPr>
          <w:rFonts w:ascii="標楷體" w:eastAsia="標楷體" w:hAnsi="標楷體"/>
          <w:color w:val="000000" w:themeColor="text1"/>
          <w:sz w:val="28"/>
          <w:szCs w:val="28"/>
        </w:rPr>
        <w:t>在地食材</w:t>
      </w:r>
      <w:proofErr w:type="gramEnd"/>
      <w:r w:rsidRPr="00266D20">
        <w:rPr>
          <w:rFonts w:ascii="標楷體" w:eastAsia="標楷體" w:hAnsi="標楷體"/>
          <w:color w:val="000000" w:themeColor="text1"/>
          <w:sz w:val="28"/>
          <w:szCs w:val="28"/>
        </w:rPr>
        <w:t>與傳統文化，讓親子家庭與外籍人士共同參與，體驗台灣節慶習俗。活動亦首度攜手日本台灣交流協會及高雄日航酒店，介紹日式</w:t>
      </w:r>
      <w:proofErr w:type="gramStart"/>
      <w:r w:rsidRPr="00266D20">
        <w:rPr>
          <w:rFonts w:ascii="標楷體" w:eastAsia="標楷體" w:hAnsi="標楷體"/>
          <w:color w:val="000000" w:themeColor="text1"/>
          <w:sz w:val="28"/>
          <w:szCs w:val="28"/>
        </w:rPr>
        <w:t>粽</w:t>
      </w:r>
      <w:proofErr w:type="gramEnd"/>
      <w:r w:rsidRPr="00266D20">
        <w:rPr>
          <w:rFonts w:ascii="標楷體" w:eastAsia="標楷體" w:hAnsi="標楷體"/>
          <w:color w:val="000000" w:themeColor="text1"/>
          <w:sz w:val="28"/>
          <w:szCs w:val="28"/>
        </w:rPr>
        <w:t>文化，邀請日僑學校學生體驗台式包</w:t>
      </w:r>
      <w:proofErr w:type="gramStart"/>
      <w:r w:rsidRPr="00266D20">
        <w:rPr>
          <w:rFonts w:ascii="標楷體" w:eastAsia="標楷體" w:hAnsi="標楷體"/>
          <w:color w:val="000000" w:themeColor="text1"/>
          <w:sz w:val="28"/>
          <w:szCs w:val="28"/>
        </w:rPr>
        <w:t>粽</w:t>
      </w:r>
      <w:proofErr w:type="gramEnd"/>
      <w:r w:rsidRPr="00266D20">
        <w:rPr>
          <w:rFonts w:ascii="標楷體" w:eastAsia="標楷體" w:hAnsi="標楷體"/>
          <w:color w:val="000000" w:themeColor="text1"/>
          <w:sz w:val="28"/>
          <w:szCs w:val="28"/>
        </w:rPr>
        <w:t>，促進國際文化交流，展現商圈多元樣貌與文化融合魅力，吸引百組民眾熱烈參與，強化商圈節慶行銷效益</w:t>
      </w:r>
      <w:r w:rsidRPr="00266D20">
        <w:rPr>
          <w:rFonts w:ascii="標楷體" w:eastAsia="標楷體" w:hAnsi="標楷體" w:hint="eastAsia"/>
          <w:color w:val="000000" w:themeColor="text1"/>
          <w:sz w:val="28"/>
          <w:szCs w:val="28"/>
        </w:rPr>
        <w:t>，</w:t>
      </w:r>
      <w:r w:rsidRPr="00266D20">
        <w:rPr>
          <w:rFonts w:ascii="標楷體" w:eastAsia="標楷體" w:hAnsi="標楷體"/>
          <w:color w:val="000000" w:themeColor="text1"/>
          <w:sz w:val="28"/>
          <w:szCs w:val="28"/>
        </w:rPr>
        <w:t>提升三鳳中街商圈的能見度與吸引力</w:t>
      </w:r>
      <w:r w:rsidRPr="00266D20">
        <w:rPr>
          <w:rFonts w:ascii="標楷體" w:eastAsia="標楷體" w:hAnsi="標楷體" w:hint="eastAsia"/>
          <w:color w:val="000000" w:themeColor="text1"/>
          <w:sz w:val="28"/>
          <w:szCs w:val="28"/>
        </w:rPr>
        <w:t>。</w:t>
      </w:r>
    </w:p>
    <w:p w14:paraId="539D35E5" w14:textId="128B0C6E" w:rsidR="00F758AC" w:rsidRPr="00266D20" w:rsidRDefault="00F758AC" w:rsidP="00D81E44">
      <w:pPr>
        <w:pStyle w:val="af9"/>
        <w:widowControl/>
        <w:numPr>
          <w:ilvl w:val="0"/>
          <w:numId w:val="33"/>
        </w:numPr>
        <w:suppressAutoHyphens/>
        <w:overflowPunct w:val="0"/>
        <w:autoSpaceDN w:val="0"/>
        <w:snapToGrid w:val="0"/>
        <w:spacing w:line="310" w:lineRule="exact"/>
        <w:ind w:leftChars="0"/>
        <w:jc w:val="both"/>
        <w:textAlignment w:val="baseline"/>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2025年高雄燈會期間辦理「高雄美食</w:t>
      </w:r>
      <w:proofErr w:type="gramStart"/>
      <w:r w:rsidRPr="00266D20">
        <w:rPr>
          <w:rFonts w:ascii="標楷體" w:eastAsia="標楷體" w:hAnsi="標楷體" w:hint="eastAsia"/>
          <w:color w:val="000000" w:themeColor="text1"/>
          <w:sz w:val="28"/>
          <w:szCs w:val="28"/>
        </w:rPr>
        <w:t>一吉棒</w:t>
      </w:r>
      <w:proofErr w:type="gramEnd"/>
      <w:r w:rsidRPr="00266D20">
        <w:rPr>
          <w:rFonts w:ascii="標楷體" w:eastAsia="標楷體" w:hAnsi="標楷體" w:hint="eastAsia"/>
          <w:color w:val="000000" w:themeColor="text1"/>
          <w:sz w:val="28"/>
          <w:szCs w:val="28"/>
        </w:rPr>
        <w:t>」商圈活動，結合冬日遊樂園與國際IP，攜手80家餐飲店家推出巨大化在地美食，打造城市行銷盛宴，並設置旗津、旗山、三塊厝等巨型打卡點，吸引民眾拍照打卡、上</w:t>
      </w:r>
      <w:proofErr w:type="gramStart"/>
      <w:r w:rsidRPr="00266D20">
        <w:rPr>
          <w:rFonts w:ascii="標楷體" w:eastAsia="標楷體" w:hAnsi="標楷體" w:hint="eastAsia"/>
          <w:color w:val="000000" w:themeColor="text1"/>
          <w:sz w:val="28"/>
          <w:szCs w:val="28"/>
        </w:rPr>
        <w:t>傳限動</w:t>
      </w:r>
      <w:proofErr w:type="gramEnd"/>
      <w:r w:rsidRPr="00266D20">
        <w:rPr>
          <w:rFonts w:ascii="標楷體" w:eastAsia="標楷體" w:hAnsi="標楷體" w:hint="eastAsia"/>
          <w:color w:val="000000" w:themeColor="text1"/>
          <w:sz w:val="28"/>
          <w:szCs w:val="28"/>
        </w:rPr>
        <w:t>參與抽</w:t>
      </w:r>
      <w:r w:rsidRPr="00266D20">
        <w:rPr>
          <w:rFonts w:ascii="標楷體" w:eastAsia="標楷體" w:hAnsi="標楷體" w:hint="eastAsia"/>
          <w:color w:val="000000" w:themeColor="text1"/>
          <w:sz w:val="28"/>
          <w:szCs w:val="28"/>
        </w:rPr>
        <w:lastRenderedPageBreak/>
        <w:t>獎，成功串聯燈會、商圈、觀光與美食，帶動年節觀光人潮與消費熱潮。</w:t>
      </w:r>
    </w:p>
    <w:p w14:paraId="0E72D928" w14:textId="77777777" w:rsidR="00E85A6E" w:rsidRPr="00266D20" w:rsidRDefault="00D622E2" w:rsidP="00D81E44">
      <w:pPr>
        <w:widowControl/>
        <w:numPr>
          <w:ilvl w:val="0"/>
          <w:numId w:val="19"/>
        </w:numPr>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優化商圈環境，厚植商圈特色</w:t>
      </w:r>
    </w:p>
    <w:p w14:paraId="6701976A" w14:textId="25987622" w:rsidR="00DB3937" w:rsidRPr="00266D20" w:rsidRDefault="00657CA9" w:rsidP="00D81E44">
      <w:pPr>
        <w:pStyle w:val="af9"/>
        <w:widowControl/>
        <w:numPr>
          <w:ilvl w:val="0"/>
          <w:numId w:val="59"/>
        </w:numPr>
        <w:suppressAutoHyphens/>
        <w:overflowPunct w:val="0"/>
        <w:autoSpaceDN w:val="0"/>
        <w:snapToGrid w:val="0"/>
        <w:spacing w:line="310" w:lineRule="exact"/>
        <w:ind w:leftChars="0"/>
        <w:jc w:val="both"/>
        <w:textAlignment w:val="baseline"/>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配合高雄車站新門戶計畫，執行中央公園商圈及周邊環境優化改造計畫，藉由公共設施整備、光環境打造及交通動線改善等，強化商圈整體意象，增加遊客對商圈記憶點，吸引更多優質店家進駐</w:t>
      </w:r>
      <w:r w:rsidR="00033A1C" w:rsidRPr="00266D20">
        <w:rPr>
          <w:rFonts w:ascii="標楷體" w:eastAsia="標楷體" w:hAnsi="標楷體" w:hint="eastAsia"/>
          <w:color w:val="000000" w:themeColor="text1"/>
          <w:sz w:val="28"/>
          <w:szCs w:val="28"/>
        </w:rPr>
        <w:t>。</w:t>
      </w:r>
    </w:p>
    <w:p w14:paraId="3D18FDA0" w14:textId="1842AD1E" w:rsidR="00657CA9" w:rsidRPr="00266D20" w:rsidRDefault="00657CA9" w:rsidP="00D81E44">
      <w:pPr>
        <w:pStyle w:val="af9"/>
        <w:widowControl/>
        <w:numPr>
          <w:ilvl w:val="0"/>
          <w:numId w:val="59"/>
        </w:numPr>
        <w:suppressAutoHyphens/>
        <w:overflowPunct w:val="0"/>
        <w:autoSpaceDN w:val="0"/>
        <w:snapToGrid w:val="0"/>
        <w:spacing w:line="310" w:lineRule="exact"/>
        <w:ind w:leftChars="0"/>
        <w:jc w:val="both"/>
        <w:textAlignment w:val="baseline"/>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經濟部產業發展署補助三鳳中街辦理環境優化設計經費，將美學設計導入商圈，透過環境優化與光環境改造，重新改造購物環境空間</w:t>
      </w:r>
      <w:r w:rsidRPr="00266D20">
        <w:rPr>
          <w:rFonts w:ascii="標楷體" w:eastAsia="標楷體" w:hAnsi="標楷體"/>
          <w:color w:val="000000" w:themeColor="text1"/>
          <w:sz w:val="28"/>
          <w:szCs w:val="28"/>
        </w:rPr>
        <w:t>，進而活絡</w:t>
      </w:r>
      <w:r w:rsidRPr="00266D20">
        <w:rPr>
          <w:rFonts w:ascii="標楷體" w:eastAsia="標楷體" w:hAnsi="標楷體" w:hint="eastAsia"/>
          <w:color w:val="000000" w:themeColor="text1"/>
          <w:sz w:val="28"/>
          <w:szCs w:val="28"/>
        </w:rPr>
        <w:t>商圈</w:t>
      </w:r>
      <w:r w:rsidRPr="00266D20">
        <w:rPr>
          <w:rFonts w:ascii="標楷體" w:eastAsia="標楷體" w:hAnsi="標楷體"/>
          <w:color w:val="000000" w:themeColor="text1"/>
          <w:sz w:val="28"/>
          <w:szCs w:val="28"/>
        </w:rPr>
        <w:t>發展</w:t>
      </w:r>
      <w:r w:rsidR="00CF502C" w:rsidRPr="00266D20">
        <w:rPr>
          <w:rFonts w:ascii="標楷體" w:eastAsia="標楷體" w:hAnsi="標楷體" w:hint="eastAsia"/>
          <w:color w:val="000000" w:themeColor="text1"/>
          <w:sz w:val="28"/>
          <w:szCs w:val="28"/>
        </w:rPr>
        <w:t>，預計114年底前執行工程推進</w:t>
      </w:r>
      <w:r w:rsidRPr="00266D20">
        <w:rPr>
          <w:rFonts w:ascii="標楷體" w:eastAsia="標楷體" w:hAnsi="標楷體" w:hint="eastAsia"/>
          <w:color w:val="000000" w:themeColor="text1"/>
          <w:sz w:val="28"/>
          <w:szCs w:val="28"/>
        </w:rPr>
        <w:t>。</w:t>
      </w:r>
    </w:p>
    <w:p w14:paraId="292EA42E" w14:textId="566EEFFD" w:rsidR="00657CA9" w:rsidRPr="00266D20" w:rsidRDefault="00657CA9" w:rsidP="00D81E44">
      <w:pPr>
        <w:pStyle w:val="af9"/>
        <w:widowControl/>
        <w:numPr>
          <w:ilvl w:val="0"/>
          <w:numId w:val="59"/>
        </w:numPr>
        <w:suppressAutoHyphens/>
        <w:overflowPunct w:val="0"/>
        <w:autoSpaceDN w:val="0"/>
        <w:snapToGrid w:val="0"/>
        <w:spacing w:line="310" w:lineRule="exact"/>
        <w:ind w:leftChars="0"/>
        <w:jc w:val="both"/>
        <w:textAlignment w:val="baseline"/>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於三塊厝車站前放置蒸汽火車頭，帶動緊鄰火車站的三鳳中街及周邊店家商機。</w:t>
      </w:r>
    </w:p>
    <w:p w14:paraId="12BD9338" w14:textId="211868F9" w:rsidR="00E06A03" w:rsidRPr="00266D20" w:rsidRDefault="008A11DF" w:rsidP="00D81E44">
      <w:pPr>
        <w:widowControl/>
        <w:numPr>
          <w:ilvl w:val="0"/>
          <w:numId w:val="19"/>
        </w:numPr>
        <w:suppressAutoHyphens/>
        <w:overflowPunct w:val="0"/>
        <w:autoSpaceDN w:val="0"/>
        <w:snapToGrid w:val="0"/>
        <w:spacing w:line="316"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協助商圈爭取及整合資源</w:t>
      </w:r>
    </w:p>
    <w:p w14:paraId="412FB533" w14:textId="0CC8F00B" w:rsidR="00A45005" w:rsidRPr="00266D20" w:rsidRDefault="00C212CB" w:rsidP="00D81E44">
      <w:pPr>
        <w:pStyle w:val="af9"/>
        <w:widowControl/>
        <w:numPr>
          <w:ilvl w:val="0"/>
          <w:numId w:val="58"/>
        </w:numPr>
        <w:suppressAutoHyphens/>
        <w:overflowPunct w:val="0"/>
        <w:autoSpaceDN w:val="0"/>
        <w:snapToGrid w:val="0"/>
        <w:spacing w:line="316" w:lineRule="exact"/>
        <w:ind w:leftChars="0"/>
        <w:jc w:val="both"/>
        <w:textAlignment w:val="baseline"/>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為提升商圈數位能力、提供</w:t>
      </w:r>
      <w:r w:rsidRPr="00266D20">
        <w:rPr>
          <w:rFonts w:ascii="標楷體" w:eastAsia="標楷體" w:hAnsi="標楷體"/>
          <w:color w:val="000000" w:themeColor="text1"/>
          <w:sz w:val="28"/>
          <w:szCs w:val="28"/>
        </w:rPr>
        <w:t>行動支付服務</w:t>
      </w:r>
      <w:r w:rsidRPr="00266D20">
        <w:rPr>
          <w:rFonts w:ascii="標楷體" w:eastAsia="標楷體" w:hAnsi="標楷體" w:hint="eastAsia"/>
          <w:color w:val="000000" w:themeColor="text1"/>
          <w:sz w:val="28"/>
          <w:szCs w:val="28"/>
        </w:rPr>
        <w:t>營造友善消費環境、強化商圈行銷能量，本府經濟發展局積極協助本市商圈提案爭取濟部商業發展署「</w:t>
      </w:r>
      <w:r w:rsidRPr="00266D20">
        <w:rPr>
          <w:rFonts w:ascii="標楷體" w:eastAsia="標楷體" w:hAnsi="標楷體"/>
          <w:color w:val="000000" w:themeColor="text1"/>
          <w:sz w:val="28"/>
          <w:szCs w:val="28"/>
        </w:rPr>
        <w:t>114年雲世代商圈店家數位應用能力提升計畫</w:t>
      </w:r>
      <w:r w:rsidRPr="00266D20">
        <w:rPr>
          <w:rFonts w:ascii="標楷體" w:eastAsia="標楷體" w:hAnsi="標楷體" w:hint="eastAsia"/>
          <w:color w:val="000000" w:themeColor="text1"/>
          <w:sz w:val="28"/>
          <w:szCs w:val="28"/>
        </w:rPr>
        <w:t>」經費，包括中央公園、</w:t>
      </w:r>
      <w:proofErr w:type="gramStart"/>
      <w:r w:rsidRPr="00266D20">
        <w:rPr>
          <w:rFonts w:ascii="標楷體" w:eastAsia="標楷體" w:hAnsi="標楷體" w:hint="eastAsia"/>
          <w:color w:val="000000" w:themeColor="text1"/>
          <w:sz w:val="28"/>
          <w:szCs w:val="28"/>
        </w:rPr>
        <w:t>瀰</w:t>
      </w:r>
      <w:proofErr w:type="gramEnd"/>
      <w:r w:rsidRPr="00266D20">
        <w:rPr>
          <w:rFonts w:ascii="標楷體" w:eastAsia="標楷體" w:hAnsi="標楷體" w:hint="eastAsia"/>
          <w:color w:val="000000" w:themeColor="text1"/>
          <w:sz w:val="28"/>
          <w:szCs w:val="28"/>
        </w:rPr>
        <w:t>濃、旗</w:t>
      </w:r>
      <w:proofErr w:type="gramStart"/>
      <w:r w:rsidRPr="00266D20">
        <w:rPr>
          <w:rFonts w:ascii="標楷體" w:eastAsia="標楷體" w:hAnsi="標楷體" w:hint="eastAsia"/>
          <w:color w:val="000000" w:themeColor="text1"/>
          <w:sz w:val="28"/>
          <w:szCs w:val="28"/>
        </w:rPr>
        <w:t>后</w:t>
      </w:r>
      <w:proofErr w:type="gramEnd"/>
      <w:r w:rsidRPr="00266D20">
        <w:rPr>
          <w:rFonts w:ascii="標楷體" w:eastAsia="標楷體" w:hAnsi="標楷體" w:hint="eastAsia"/>
          <w:color w:val="000000" w:themeColor="text1"/>
          <w:sz w:val="28"/>
          <w:szCs w:val="28"/>
        </w:rPr>
        <w:t>、哈瑪星、三多、三鳳中街、大連街、六合夜市、六龜、河堤、長明、南華、後</w:t>
      </w:r>
      <w:proofErr w:type="gramStart"/>
      <w:r w:rsidRPr="00266D20">
        <w:rPr>
          <w:rFonts w:ascii="標楷體" w:eastAsia="標楷體" w:hAnsi="標楷體" w:hint="eastAsia"/>
          <w:color w:val="000000" w:themeColor="text1"/>
          <w:sz w:val="28"/>
          <w:szCs w:val="28"/>
        </w:rPr>
        <w:t>驛</w:t>
      </w:r>
      <w:proofErr w:type="gramEnd"/>
      <w:r w:rsidRPr="00266D20">
        <w:rPr>
          <w:rFonts w:ascii="標楷體" w:eastAsia="標楷體" w:hAnsi="標楷體" w:hint="eastAsia"/>
          <w:color w:val="000000" w:themeColor="text1"/>
          <w:sz w:val="28"/>
          <w:szCs w:val="28"/>
        </w:rPr>
        <w:t>、美濃、鳥松家具、新</w:t>
      </w:r>
      <w:proofErr w:type="gramStart"/>
      <w:r w:rsidRPr="00266D20">
        <w:rPr>
          <w:rFonts w:ascii="標楷體" w:eastAsia="標楷體" w:hAnsi="標楷體" w:hint="eastAsia"/>
          <w:color w:val="000000" w:themeColor="text1"/>
          <w:sz w:val="28"/>
          <w:szCs w:val="28"/>
        </w:rPr>
        <w:t>堀</w:t>
      </w:r>
      <w:proofErr w:type="gramEnd"/>
      <w:r w:rsidRPr="00266D20">
        <w:rPr>
          <w:rFonts w:ascii="標楷體" w:eastAsia="標楷體" w:hAnsi="標楷體" w:hint="eastAsia"/>
          <w:color w:val="000000" w:themeColor="text1"/>
          <w:sz w:val="28"/>
          <w:szCs w:val="28"/>
        </w:rPr>
        <w:t>江、新鹽</w:t>
      </w:r>
      <w:proofErr w:type="gramStart"/>
      <w:r w:rsidRPr="00266D20">
        <w:rPr>
          <w:rFonts w:ascii="標楷體" w:eastAsia="標楷體" w:hAnsi="標楷體" w:hint="eastAsia"/>
          <w:color w:val="000000" w:themeColor="text1"/>
          <w:sz w:val="28"/>
          <w:szCs w:val="28"/>
        </w:rPr>
        <w:t>埕</w:t>
      </w:r>
      <w:proofErr w:type="gramEnd"/>
      <w:r w:rsidRPr="00266D20">
        <w:rPr>
          <w:rFonts w:ascii="標楷體" w:eastAsia="標楷體" w:hAnsi="標楷體" w:hint="eastAsia"/>
          <w:color w:val="000000" w:themeColor="text1"/>
          <w:sz w:val="28"/>
          <w:szCs w:val="28"/>
        </w:rPr>
        <w:t>、旗山、鳳山三民路、鳳山中華街、蓮池潭、舊城、鹽</w:t>
      </w:r>
      <w:proofErr w:type="gramStart"/>
      <w:r w:rsidRPr="00266D20">
        <w:rPr>
          <w:rFonts w:ascii="標楷體" w:eastAsia="標楷體" w:hAnsi="標楷體" w:hint="eastAsia"/>
          <w:color w:val="000000" w:themeColor="text1"/>
          <w:sz w:val="28"/>
          <w:szCs w:val="28"/>
        </w:rPr>
        <w:t>埕堀</w:t>
      </w:r>
      <w:proofErr w:type="gramEnd"/>
      <w:r w:rsidRPr="00266D20">
        <w:rPr>
          <w:rFonts w:ascii="標楷體" w:eastAsia="標楷體" w:hAnsi="標楷體" w:hint="eastAsia"/>
          <w:color w:val="000000" w:themeColor="text1"/>
          <w:sz w:val="28"/>
          <w:szCs w:val="28"/>
        </w:rPr>
        <w:t>江商場、鹽</w:t>
      </w:r>
      <w:proofErr w:type="gramStart"/>
      <w:r w:rsidRPr="00266D20">
        <w:rPr>
          <w:rFonts w:ascii="標楷體" w:eastAsia="標楷體" w:hAnsi="標楷體" w:hint="eastAsia"/>
          <w:color w:val="000000" w:themeColor="text1"/>
          <w:sz w:val="28"/>
          <w:szCs w:val="28"/>
        </w:rPr>
        <w:t>埕堀</w:t>
      </w:r>
      <w:proofErr w:type="gramEnd"/>
      <w:r w:rsidRPr="00266D20">
        <w:rPr>
          <w:rFonts w:ascii="標楷體" w:eastAsia="標楷體" w:hAnsi="標楷體" w:hint="eastAsia"/>
          <w:color w:val="000000" w:themeColor="text1"/>
          <w:sz w:val="28"/>
          <w:szCs w:val="28"/>
        </w:rPr>
        <w:t>江</w:t>
      </w:r>
      <w:r w:rsidR="00E07C10" w:rsidRPr="00266D20">
        <w:rPr>
          <w:rFonts w:ascii="標楷體" w:eastAsia="標楷體" w:hAnsi="標楷體" w:hint="eastAsia"/>
          <w:color w:val="000000" w:themeColor="text1"/>
          <w:sz w:val="28"/>
          <w:szCs w:val="28"/>
        </w:rPr>
        <w:t>商圈</w:t>
      </w:r>
      <w:r w:rsidRPr="00266D20">
        <w:rPr>
          <w:rFonts w:ascii="標楷體" w:eastAsia="標楷體" w:hAnsi="標楷體" w:hint="eastAsia"/>
          <w:color w:val="000000" w:themeColor="text1"/>
          <w:sz w:val="28"/>
          <w:szCs w:val="28"/>
        </w:rPr>
        <w:t>等24個商圈成功獲得補助經費，同時亦將持續提供商圈相關行政協助，</w:t>
      </w:r>
      <w:proofErr w:type="gramStart"/>
      <w:r w:rsidRPr="00266D20">
        <w:rPr>
          <w:rFonts w:ascii="標楷體" w:eastAsia="標楷體" w:hAnsi="標楷體" w:hint="eastAsia"/>
          <w:color w:val="000000" w:themeColor="text1"/>
          <w:sz w:val="28"/>
          <w:szCs w:val="28"/>
        </w:rPr>
        <w:t>俾</w:t>
      </w:r>
      <w:proofErr w:type="gramEnd"/>
      <w:r w:rsidRPr="00266D20">
        <w:rPr>
          <w:rFonts w:ascii="標楷體" w:eastAsia="標楷體" w:hAnsi="標楷體" w:hint="eastAsia"/>
          <w:color w:val="000000" w:themeColor="text1"/>
          <w:sz w:val="28"/>
          <w:szCs w:val="28"/>
        </w:rPr>
        <w:t>使商圈得以順利執行活動計畫，全力推動商圈數位科技轉型再造</w:t>
      </w:r>
      <w:r w:rsidR="00A45005" w:rsidRPr="00266D20">
        <w:rPr>
          <w:rFonts w:ascii="標楷體" w:eastAsia="標楷體" w:hAnsi="標楷體" w:hint="eastAsia"/>
          <w:color w:val="000000" w:themeColor="text1"/>
          <w:sz w:val="28"/>
          <w:szCs w:val="28"/>
        </w:rPr>
        <w:t>。</w:t>
      </w:r>
    </w:p>
    <w:p w14:paraId="1E1683C1" w14:textId="2C831B0D" w:rsidR="00A45005" w:rsidRPr="00266D20" w:rsidRDefault="00C212CB" w:rsidP="00D81E44">
      <w:pPr>
        <w:pStyle w:val="af9"/>
        <w:widowControl/>
        <w:numPr>
          <w:ilvl w:val="0"/>
          <w:numId w:val="58"/>
        </w:numPr>
        <w:suppressAutoHyphens/>
        <w:overflowPunct w:val="0"/>
        <w:autoSpaceDN w:val="0"/>
        <w:snapToGrid w:val="0"/>
        <w:spacing w:line="316" w:lineRule="exact"/>
        <w:ind w:leftChars="0"/>
        <w:jc w:val="both"/>
        <w:textAlignment w:val="baseline"/>
        <w:rPr>
          <w:rFonts w:ascii="標楷體" w:eastAsia="標楷體" w:hAnsi="標楷體"/>
          <w:color w:val="000000" w:themeColor="text1"/>
          <w:sz w:val="28"/>
          <w:szCs w:val="28"/>
        </w:rPr>
      </w:pPr>
      <w:r w:rsidRPr="00266D20">
        <w:rPr>
          <w:rFonts w:ascii="標楷體" w:eastAsia="標楷體" w:hAnsi="標楷體"/>
          <w:color w:val="000000" w:themeColor="text1"/>
          <w:sz w:val="28"/>
          <w:szCs w:val="28"/>
        </w:rPr>
        <w:t>因應全球景氣變化影響及智慧化、低碳化國際趨勢</w:t>
      </w:r>
      <w:r w:rsidRPr="00266D20">
        <w:rPr>
          <w:rFonts w:ascii="標楷體" w:eastAsia="標楷體" w:hAnsi="標楷體" w:hint="eastAsia"/>
          <w:color w:val="000000" w:themeColor="text1"/>
          <w:sz w:val="28"/>
          <w:szCs w:val="28"/>
        </w:rPr>
        <w:t>，推動商圈升級轉型，本府經濟發展局竭力協助本市</w:t>
      </w:r>
      <w:r w:rsidR="00E07C10" w:rsidRPr="00266D20">
        <w:rPr>
          <w:rFonts w:ascii="標楷體" w:eastAsia="標楷體" w:hAnsi="標楷體" w:hint="eastAsia"/>
          <w:color w:val="000000" w:themeColor="text1"/>
          <w:sz w:val="28"/>
          <w:szCs w:val="28"/>
        </w:rPr>
        <w:t>包括南華、六合夜市、中央公園、青年家具街、忠孝國民、興中、光華、鹽</w:t>
      </w:r>
      <w:proofErr w:type="gramStart"/>
      <w:r w:rsidR="00E07C10" w:rsidRPr="00266D20">
        <w:rPr>
          <w:rFonts w:ascii="標楷體" w:eastAsia="標楷體" w:hAnsi="標楷體" w:hint="eastAsia"/>
          <w:color w:val="000000" w:themeColor="text1"/>
          <w:sz w:val="28"/>
          <w:szCs w:val="28"/>
        </w:rPr>
        <w:t>埕堀</w:t>
      </w:r>
      <w:proofErr w:type="gramEnd"/>
      <w:r w:rsidR="00E07C10" w:rsidRPr="00266D20">
        <w:rPr>
          <w:rFonts w:ascii="標楷體" w:eastAsia="標楷體" w:hAnsi="標楷體" w:hint="eastAsia"/>
          <w:color w:val="000000" w:themeColor="text1"/>
          <w:sz w:val="28"/>
          <w:szCs w:val="28"/>
        </w:rPr>
        <w:t>江、新鹽</w:t>
      </w:r>
      <w:proofErr w:type="gramStart"/>
      <w:r w:rsidR="00E07C10" w:rsidRPr="00266D20">
        <w:rPr>
          <w:rFonts w:ascii="標楷體" w:eastAsia="標楷體" w:hAnsi="標楷體" w:hint="eastAsia"/>
          <w:color w:val="000000" w:themeColor="text1"/>
          <w:sz w:val="28"/>
          <w:szCs w:val="28"/>
        </w:rPr>
        <w:t>埕</w:t>
      </w:r>
      <w:proofErr w:type="gramEnd"/>
      <w:r w:rsidR="00E07C10" w:rsidRPr="00266D20">
        <w:rPr>
          <w:rFonts w:ascii="標楷體" w:eastAsia="標楷體" w:hAnsi="標楷體" w:hint="eastAsia"/>
          <w:color w:val="000000" w:themeColor="text1"/>
          <w:sz w:val="28"/>
          <w:szCs w:val="28"/>
        </w:rPr>
        <w:t>、</w:t>
      </w:r>
      <w:proofErr w:type="gramStart"/>
      <w:r w:rsidR="00E07C10" w:rsidRPr="00266D20">
        <w:rPr>
          <w:rFonts w:ascii="標楷體" w:eastAsia="標楷體" w:hAnsi="標楷體" w:hint="eastAsia"/>
          <w:color w:val="000000" w:themeColor="text1"/>
          <w:sz w:val="28"/>
          <w:szCs w:val="28"/>
        </w:rPr>
        <w:t>堀</w:t>
      </w:r>
      <w:proofErr w:type="gramEnd"/>
      <w:r w:rsidR="00E07C10" w:rsidRPr="00266D20">
        <w:rPr>
          <w:rFonts w:ascii="標楷體" w:eastAsia="標楷體" w:hAnsi="標楷體" w:hint="eastAsia"/>
          <w:color w:val="000000" w:themeColor="text1"/>
          <w:sz w:val="28"/>
          <w:szCs w:val="28"/>
        </w:rPr>
        <w:t>江商場、新</w:t>
      </w:r>
      <w:proofErr w:type="gramStart"/>
      <w:r w:rsidR="00E07C10" w:rsidRPr="00266D20">
        <w:rPr>
          <w:rFonts w:ascii="標楷體" w:eastAsia="標楷體" w:hAnsi="標楷體" w:hint="eastAsia"/>
          <w:color w:val="000000" w:themeColor="text1"/>
          <w:sz w:val="28"/>
          <w:szCs w:val="28"/>
        </w:rPr>
        <w:t>堀</w:t>
      </w:r>
      <w:proofErr w:type="gramEnd"/>
      <w:r w:rsidR="00E07C10" w:rsidRPr="00266D20">
        <w:rPr>
          <w:rFonts w:ascii="標楷體" w:eastAsia="標楷體" w:hAnsi="標楷體" w:hint="eastAsia"/>
          <w:color w:val="000000" w:themeColor="text1"/>
          <w:sz w:val="28"/>
          <w:szCs w:val="28"/>
        </w:rPr>
        <w:t>江、哈瑪星、旗</w:t>
      </w:r>
      <w:proofErr w:type="gramStart"/>
      <w:r w:rsidR="00E07C10" w:rsidRPr="00266D20">
        <w:rPr>
          <w:rFonts w:ascii="標楷體" w:eastAsia="標楷體" w:hAnsi="標楷體" w:hint="eastAsia"/>
          <w:color w:val="000000" w:themeColor="text1"/>
          <w:sz w:val="28"/>
          <w:szCs w:val="28"/>
        </w:rPr>
        <w:t>后</w:t>
      </w:r>
      <w:proofErr w:type="gramEnd"/>
      <w:r w:rsidR="00E07C10" w:rsidRPr="00266D20">
        <w:rPr>
          <w:rFonts w:ascii="標楷體" w:eastAsia="標楷體" w:hAnsi="標楷體" w:hint="eastAsia"/>
          <w:color w:val="000000" w:themeColor="text1"/>
          <w:sz w:val="28"/>
          <w:szCs w:val="28"/>
        </w:rPr>
        <w:t>、三多、三鳳中街、河堤、長明、鳥松家具街、後</w:t>
      </w:r>
      <w:proofErr w:type="gramStart"/>
      <w:r w:rsidR="00E07C10" w:rsidRPr="00266D20">
        <w:rPr>
          <w:rFonts w:ascii="標楷體" w:eastAsia="標楷體" w:hAnsi="標楷體" w:hint="eastAsia"/>
          <w:color w:val="000000" w:themeColor="text1"/>
          <w:sz w:val="28"/>
          <w:szCs w:val="28"/>
        </w:rPr>
        <w:t>驛</w:t>
      </w:r>
      <w:proofErr w:type="gramEnd"/>
      <w:r w:rsidR="00E07C10" w:rsidRPr="00266D20">
        <w:rPr>
          <w:rFonts w:ascii="標楷體" w:eastAsia="標楷體" w:hAnsi="標楷體" w:hint="eastAsia"/>
          <w:color w:val="000000" w:themeColor="text1"/>
          <w:sz w:val="28"/>
          <w:szCs w:val="28"/>
        </w:rPr>
        <w:t>、大連、舊城、蓮池潭、鳳山三民路、鳳山中華街、旗山形象、美濃</w:t>
      </w:r>
      <w:r w:rsidR="002F3D88" w:rsidRPr="00266D20">
        <w:rPr>
          <w:rFonts w:ascii="標楷體" w:eastAsia="標楷體" w:hAnsi="標楷體" w:hint="eastAsia"/>
          <w:color w:val="000000" w:themeColor="text1"/>
          <w:sz w:val="28"/>
          <w:szCs w:val="28"/>
        </w:rPr>
        <w:t>、</w:t>
      </w:r>
      <w:proofErr w:type="gramStart"/>
      <w:r w:rsidR="00E07C10" w:rsidRPr="00266D20">
        <w:rPr>
          <w:rFonts w:ascii="標楷體" w:eastAsia="標楷體" w:hAnsi="標楷體" w:hint="eastAsia"/>
          <w:color w:val="000000" w:themeColor="text1"/>
          <w:sz w:val="28"/>
          <w:szCs w:val="28"/>
        </w:rPr>
        <w:t>瀰</w:t>
      </w:r>
      <w:proofErr w:type="gramEnd"/>
      <w:r w:rsidR="00E07C10" w:rsidRPr="00266D20">
        <w:rPr>
          <w:rFonts w:ascii="標楷體" w:eastAsia="標楷體" w:hAnsi="標楷體" w:hint="eastAsia"/>
          <w:color w:val="000000" w:themeColor="text1"/>
          <w:sz w:val="28"/>
          <w:szCs w:val="28"/>
        </w:rPr>
        <w:t>濃、六龜、甲仙等29個商圈</w:t>
      </w:r>
      <w:r w:rsidRPr="00266D20">
        <w:rPr>
          <w:rFonts w:ascii="標楷體" w:eastAsia="標楷體" w:hAnsi="標楷體" w:hint="eastAsia"/>
          <w:color w:val="000000" w:themeColor="text1"/>
          <w:sz w:val="28"/>
          <w:szCs w:val="28"/>
        </w:rPr>
        <w:t>提案</w:t>
      </w:r>
      <w:r w:rsidR="00E07C10" w:rsidRPr="00266D20">
        <w:rPr>
          <w:rFonts w:ascii="標楷體" w:eastAsia="標楷體" w:hAnsi="標楷體" w:hint="eastAsia"/>
          <w:color w:val="000000" w:themeColor="text1"/>
          <w:sz w:val="28"/>
          <w:szCs w:val="28"/>
        </w:rPr>
        <w:t>爭取並成功獲得</w:t>
      </w:r>
      <w:r w:rsidRPr="00266D20">
        <w:rPr>
          <w:rFonts w:ascii="標楷體" w:eastAsia="標楷體" w:hAnsi="標楷體" w:hint="eastAsia"/>
          <w:color w:val="000000" w:themeColor="text1"/>
          <w:sz w:val="28"/>
          <w:szCs w:val="28"/>
        </w:rPr>
        <w:t>經濟部商業發展署「114年活絡商圈補助計畫」</w:t>
      </w:r>
      <w:r w:rsidR="00E07C10" w:rsidRPr="00266D20">
        <w:rPr>
          <w:rFonts w:ascii="標楷體" w:eastAsia="標楷體" w:hAnsi="標楷體" w:hint="eastAsia"/>
          <w:color w:val="000000" w:themeColor="text1"/>
          <w:sz w:val="28"/>
          <w:szCs w:val="28"/>
        </w:rPr>
        <w:t>經費</w:t>
      </w:r>
      <w:r w:rsidRPr="00266D20">
        <w:rPr>
          <w:rFonts w:ascii="標楷體" w:eastAsia="標楷體" w:hAnsi="標楷體" w:hint="eastAsia"/>
          <w:color w:val="000000" w:themeColor="text1"/>
          <w:sz w:val="28"/>
          <w:szCs w:val="28"/>
        </w:rPr>
        <w:t>，</w:t>
      </w:r>
      <w:r w:rsidR="00E07C10" w:rsidRPr="00266D20">
        <w:rPr>
          <w:rFonts w:ascii="標楷體" w:eastAsia="標楷體" w:hAnsi="標楷體" w:hint="eastAsia"/>
          <w:color w:val="000000" w:themeColor="text1"/>
          <w:sz w:val="28"/>
          <w:szCs w:val="28"/>
        </w:rPr>
        <w:t>型</w:t>
      </w:r>
      <w:r w:rsidRPr="00266D20">
        <w:rPr>
          <w:rFonts w:ascii="標楷體" w:eastAsia="標楷體" w:hAnsi="標楷體"/>
          <w:color w:val="000000" w:themeColor="text1"/>
          <w:sz w:val="28"/>
          <w:szCs w:val="28"/>
        </w:rPr>
        <w:t>塑</w:t>
      </w:r>
      <w:r w:rsidRPr="00266D20">
        <w:rPr>
          <w:rFonts w:ascii="標楷體" w:eastAsia="標楷體" w:hAnsi="標楷體" w:hint="eastAsia"/>
          <w:color w:val="000000" w:themeColor="text1"/>
          <w:sz w:val="28"/>
          <w:szCs w:val="28"/>
        </w:rPr>
        <w:t>商圈</w:t>
      </w:r>
      <w:r w:rsidRPr="00266D20">
        <w:rPr>
          <w:rFonts w:ascii="標楷體" w:eastAsia="標楷體" w:hAnsi="標楷體"/>
          <w:color w:val="000000" w:themeColor="text1"/>
          <w:sz w:val="28"/>
          <w:szCs w:val="28"/>
        </w:rPr>
        <w:t>特色魅力，</w:t>
      </w:r>
      <w:r w:rsidRPr="00266D20">
        <w:rPr>
          <w:rFonts w:ascii="標楷體" w:eastAsia="標楷體" w:hAnsi="標楷體" w:hint="eastAsia"/>
          <w:color w:val="000000" w:themeColor="text1"/>
          <w:sz w:val="28"/>
          <w:szCs w:val="28"/>
        </w:rPr>
        <w:t>鼓勵</w:t>
      </w:r>
      <w:r w:rsidRPr="00266D20">
        <w:rPr>
          <w:rFonts w:ascii="標楷體" w:eastAsia="標楷體" w:hAnsi="標楷體"/>
          <w:color w:val="000000" w:themeColor="text1"/>
          <w:sz w:val="28"/>
          <w:szCs w:val="28"/>
        </w:rPr>
        <w:t>商圈及店家產品低碳化，活絡商圈，帶動消費人潮</w:t>
      </w:r>
      <w:r w:rsidR="00A45005" w:rsidRPr="00266D20">
        <w:rPr>
          <w:rFonts w:ascii="標楷體" w:eastAsia="標楷體" w:hAnsi="標楷體" w:hint="eastAsia"/>
          <w:color w:val="000000" w:themeColor="text1"/>
          <w:sz w:val="28"/>
          <w:szCs w:val="28"/>
        </w:rPr>
        <w:t>。</w:t>
      </w:r>
    </w:p>
    <w:p w14:paraId="07028924" w14:textId="19E0BABE" w:rsidR="00D01646" w:rsidRPr="00266D20" w:rsidRDefault="00D01646" w:rsidP="00D81E44">
      <w:pPr>
        <w:pStyle w:val="af9"/>
        <w:widowControl/>
        <w:numPr>
          <w:ilvl w:val="0"/>
          <w:numId w:val="58"/>
        </w:numPr>
        <w:suppressAutoHyphens/>
        <w:overflowPunct w:val="0"/>
        <w:autoSpaceDN w:val="0"/>
        <w:snapToGrid w:val="0"/>
        <w:spacing w:line="316" w:lineRule="exact"/>
        <w:ind w:leftChars="0"/>
        <w:jc w:val="both"/>
        <w:textAlignment w:val="baseline"/>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本府將持續爭取多元資源</w:t>
      </w:r>
      <w:r w:rsidR="003D641D" w:rsidRPr="00266D20">
        <w:rPr>
          <w:rFonts w:ascii="標楷體" w:eastAsia="標楷體" w:hAnsi="標楷體" w:hint="eastAsia"/>
          <w:color w:val="000000" w:themeColor="text1"/>
          <w:sz w:val="28"/>
          <w:szCs w:val="28"/>
        </w:rPr>
        <w:t>並聚合資源</w:t>
      </w:r>
      <w:r w:rsidRPr="00266D20">
        <w:rPr>
          <w:rFonts w:ascii="標楷體" w:eastAsia="標楷體" w:hAnsi="標楷體" w:hint="eastAsia"/>
          <w:color w:val="000000" w:themeColor="text1"/>
          <w:sz w:val="28"/>
          <w:szCs w:val="28"/>
        </w:rPr>
        <w:t>投入商圈，協助商圈活化轉型，提升商圈競爭力。</w:t>
      </w:r>
    </w:p>
    <w:p w14:paraId="0DC5863E" w14:textId="77777777" w:rsidR="008E4944" w:rsidRPr="00266D20" w:rsidRDefault="00E85A6E" w:rsidP="00D81E44">
      <w:pPr>
        <w:widowControl/>
        <w:suppressAutoHyphens/>
        <w:overflowPunct w:val="0"/>
        <w:autoSpaceDN w:val="0"/>
        <w:snapToGrid w:val="0"/>
        <w:spacing w:line="316" w:lineRule="exact"/>
        <w:ind w:left="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（二）</w:t>
      </w:r>
      <w:r w:rsidR="008E4944" w:rsidRPr="00266D20">
        <w:rPr>
          <w:rFonts w:ascii="標楷體" w:eastAsia="標楷體" w:hAnsi="標楷體" w:hint="eastAsia"/>
          <w:bCs/>
          <w:color w:val="000000" w:themeColor="text1"/>
          <w:kern w:val="0"/>
          <w:sz w:val="28"/>
          <w:szCs w:val="28"/>
        </w:rPr>
        <w:t>公司、商業登記服務</w:t>
      </w:r>
    </w:p>
    <w:p w14:paraId="6DBBA328" w14:textId="2703DAC0" w:rsidR="008E4944" w:rsidRPr="00266D20" w:rsidRDefault="00B6074C" w:rsidP="00D81E44">
      <w:pPr>
        <w:widowControl/>
        <w:numPr>
          <w:ilvl w:val="0"/>
          <w:numId w:val="24"/>
        </w:numPr>
        <w:suppressAutoHyphens/>
        <w:overflowPunct w:val="0"/>
        <w:autoSpaceDN w:val="0"/>
        <w:snapToGrid w:val="0"/>
        <w:spacing w:line="316" w:lineRule="exact"/>
        <w:ind w:left="1645" w:hanging="284"/>
        <w:jc w:val="both"/>
        <w:textAlignment w:val="baseline"/>
        <w:rPr>
          <w:rFonts w:ascii="標楷體" w:eastAsia="標楷體" w:hAnsi="標楷體"/>
          <w:bCs/>
          <w:color w:val="000000" w:themeColor="text1"/>
          <w:kern w:val="0"/>
          <w:sz w:val="28"/>
          <w:szCs w:val="28"/>
        </w:rPr>
      </w:pPr>
      <w:proofErr w:type="gramStart"/>
      <w:r w:rsidRPr="00266D20">
        <w:rPr>
          <w:rFonts w:ascii="標楷體" w:eastAsia="標楷體" w:hAnsi="標楷體" w:hint="eastAsia"/>
          <w:color w:val="000000" w:themeColor="text1"/>
          <w:sz w:val="28"/>
          <w:szCs w:val="28"/>
        </w:rPr>
        <w:t>114</w:t>
      </w:r>
      <w:proofErr w:type="gramEnd"/>
      <w:r w:rsidRPr="00266D20">
        <w:rPr>
          <w:rFonts w:ascii="標楷體" w:eastAsia="標楷體" w:hAnsi="標楷體" w:hint="eastAsia"/>
          <w:color w:val="000000" w:themeColor="text1"/>
          <w:sz w:val="28"/>
          <w:szCs w:val="28"/>
        </w:rPr>
        <w:t>年度1-6月受理公司登記案件合計2萬9,200件，至114年6月底公司登記家數8萬9,642家；</w:t>
      </w:r>
      <w:proofErr w:type="gramStart"/>
      <w:r w:rsidRPr="00266D20">
        <w:rPr>
          <w:rFonts w:ascii="標楷體" w:eastAsia="標楷體" w:hAnsi="標楷體" w:hint="eastAsia"/>
          <w:color w:val="000000" w:themeColor="text1"/>
          <w:sz w:val="28"/>
          <w:szCs w:val="28"/>
        </w:rPr>
        <w:t>114</w:t>
      </w:r>
      <w:proofErr w:type="gramEnd"/>
      <w:r w:rsidRPr="00266D20">
        <w:rPr>
          <w:rFonts w:ascii="標楷體" w:eastAsia="標楷體" w:hAnsi="標楷體" w:hint="eastAsia"/>
          <w:color w:val="000000" w:themeColor="text1"/>
          <w:sz w:val="28"/>
          <w:szCs w:val="28"/>
        </w:rPr>
        <w:t>年度1-6月受理商業登記案件合計1萬3,842件，至114年6月底商業登記家數13萬6,706家</w:t>
      </w:r>
      <w:r w:rsidR="008E4944" w:rsidRPr="00266D20">
        <w:rPr>
          <w:rFonts w:ascii="標楷體" w:eastAsia="標楷體" w:hAnsi="標楷體" w:hint="eastAsia"/>
          <w:bCs/>
          <w:color w:val="000000" w:themeColor="text1"/>
          <w:kern w:val="0"/>
          <w:sz w:val="28"/>
          <w:szCs w:val="28"/>
        </w:rPr>
        <w:t>。</w:t>
      </w:r>
    </w:p>
    <w:p w14:paraId="526F1CEE" w14:textId="77777777" w:rsidR="008E4944" w:rsidRPr="00266D20" w:rsidRDefault="008E4944" w:rsidP="00D81E44">
      <w:pPr>
        <w:widowControl/>
        <w:numPr>
          <w:ilvl w:val="0"/>
          <w:numId w:val="24"/>
        </w:numPr>
        <w:suppressAutoHyphens/>
        <w:overflowPunct w:val="0"/>
        <w:autoSpaceDN w:val="0"/>
        <w:snapToGrid w:val="0"/>
        <w:spacing w:line="316"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提供便捷、</w:t>
      </w:r>
      <w:r w:rsidR="00EA38CB" w:rsidRPr="00266D20">
        <w:rPr>
          <w:rFonts w:ascii="標楷體" w:eastAsia="標楷體" w:hAnsi="標楷體" w:hint="eastAsia"/>
          <w:bCs/>
          <w:color w:val="000000" w:themeColor="text1"/>
          <w:kern w:val="0"/>
          <w:sz w:val="28"/>
          <w:szCs w:val="28"/>
        </w:rPr>
        <w:t>快速登記服務</w:t>
      </w:r>
    </w:p>
    <w:p w14:paraId="0BB5C9C7" w14:textId="652AEBD0" w:rsidR="00455042" w:rsidRPr="00266D20" w:rsidRDefault="00A45005" w:rsidP="00D81E44">
      <w:pPr>
        <w:widowControl/>
        <w:suppressAutoHyphens/>
        <w:overflowPunct w:val="0"/>
        <w:autoSpaceDN w:val="0"/>
        <w:snapToGrid w:val="0"/>
        <w:spacing w:line="316" w:lineRule="exact"/>
        <w:ind w:left="1645"/>
        <w:jc w:val="both"/>
        <w:textAlignment w:val="baseline"/>
        <w:rPr>
          <w:rFonts w:ascii="標楷體" w:eastAsia="標楷體" w:hAnsi="標楷體"/>
          <w:color w:val="000000" w:themeColor="text1"/>
          <w:sz w:val="28"/>
          <w:szCs w:val="28"/>
        </w:rPr>
      </w:pPr>
      <w:r w:rsidRPr="00266D20">
        <w:rPr>
          <w:rFonts w:ascii="標楷體" w:eastAsia="標楷體" w:hAnsi="標楷體" w:hint="eastAsia"/>
          <w:bCs/>
          <w:color w:val="000000" w:themeColor="text1"/>
          <w:kern w:val="0"/>
          <w:sz w:val="28"/>
          <w:szCs w:val="28"/>
        </w:rPr>
        <w:t>可線上查詢公司、商業登記公示資料、案件辦理進度、商號名稱保留案</w:t>
      </w:r>
      <w:r w:rsidRPr="00266D20">
        <w:rPr>
          <w:rFonts w:ascii="標楷體" w:eastAsia="標楷體" w:hAnsi="標楷體" w:hint="eastAsia"/>
          <w:color w:val="000000" w:themeColor="text1"/>
          <w:sz w:val="28"/>
          <w:szCs w:val="28"/>
        </w:rPr>
        <w:t>件結果及下載每月設立、變更、解散（歇業）登記資料清冊</w:t>
      </w:r>
      <w:r w:rsidR="008E4944" w:rsidRPr="00266D20">
        <w:rPr>
          <w:rFonts w:ascii="標楷體" w:eastAsia="標楷體" w:hAnsi="標楷體" w:hint="eastAsia"/>
          <w:color w:val="000000" w:themeColor="text1"/>
          <w:sz w:val="28"/>
          <w:szCs w:val="28"/>
        </w:rPr>
        <w:t>。</w:t>
      </w:r>
    </w:p>
    <w:p w14:paraId="580A9FAC" w14:textId="77777777" w:rsidR="008E4944" w:rsidRPr="00266D20" w:rsidRDefault="008E4944" w:rsidP="007170CF">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lastRenderedPageBreak/>
        <w:t>（</w:t>
      </w:r>
      <w:r w:rsidR="00E85A6E" w:rsidRPr="00266D20">
        <w:rPr>
          <w:rFonts w:ascii="標楷體" w:eastAsia="標楷體" w:hAnsi="標楷體" w:hint="eastAsia"/>
          <w:bCs/>
          <w:color w:val="000000" w:themeColor="text1"/>
          <w:kern w:val="0"/>
          <w:sz w:val="28"/>
          <w:szCs w:val="28"/>
        </w:rPr>
        <w:t>三</w:t>
      </w:r>
      <w:r w:rsidRPr="00266D20">
        <w:rPr>
          <w:rFonts w:ascii="標楷體" w:eastAsia="標楷體" w:hAnsi="標楷體" w:hint="eastAsia"/>
          <w:bCs/>
          <w:color w:val="000000" w:themeColor="text1"/>
          <w:kern w:val="0"/>
          <w:sz w:val="28"/>
          <w:szCs w:val="28"/>
        </w:rPr>
        <w:t>）商業管理</w:t>
      </w:r>
    </w:p>
    <w:p w14:paraId="2A9C7528" w14:textId="77777777" w:rsidR="008E4944" w:rsidRPr="00266D20" w:rsidRDefault="008E4944" w:rsidP="007170CF">
      <w:pPr>
        <w:widowControl/>
        <w:numPr>
          <w:ilvl w:val="0"/>
          <w:numId w:val="25"/>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落實商業管理，加強十大行業稽查</w:t>
      </w:r>
    </w:p>
    <w:p w14:paraId="4F475A0B" w14:textId="77777777" w:rsidR="008E4944" w:rsidRPr="00266D20" w:rsidRDefault="008E4944" w:rsidP="007170CF">
      <w:pPr>
        <w:pStyle w:val="af9"/>
        <w:numPr>
          <w:ilvl w:val="0"/>
          <w:numId w:val="26"/>
        </w:numPr>
        <w:overflowPunct w:val="0"/>
        <w:spacing w:line="320" w:lineRule="exact"/>
        <w:ind w:leftChars="0" w:left="2211" w:hanging="567"/>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針對本市電子遊戲場業、特定行業（視聽歌唱、酒家、酒吧、舞廳、舞場、三溫暖、特種咖啡茶室）及</w:t>
      </w:r>
      <w:proofErr w:type="gramStart"/>
      <w:r w:rsidRPr="00266D20">
        <w:rPr>
          <w:rFonts w:ascii="標楷體" w:eastAsia="標楷體" w:hAnsi="標楷體" w:hint="eastAsia"/>
          <w:color w:val="000000" w:themeColor="text1"/>
          <w:sz w:val="28"/>
          <w:szCs w:val="28"/>
        </w:rPr>
        <w:t>夜店業</w:t>
      </w:r>
      <w:proofErr w:type="gramEnd"/>
      <w:r w:rsidRPr="00266D20">
        <w:rPr>
          <w:rFonts w:ascii="標楷體" w:eastAsia="標楷體" w:hAnsi="標楷體" w:hint="eastAsia"/>
          <w:color w:val="000000" w:themeColor="text1"/>
          <w:sz w:val="28"/>
          <w:szCs w:val="28"/>
        </w:rPr>
        <w:t>、資訊</w:t>
      </w:r>
      <w:proofErr w:type="gramStart"/>
      <w:r w:rsidRPr="00266D20">
        <w:rPr>
          <w:rFonts w:ascii="標楷體" w:eastAsia="標楷體" w:hAnsi="標楷體" w:hint="eastAsia"/>
          <w:color w:val="000000" w:themeColor="text1"/>
          <w:sz w:val="28"/>
          <w:szCs w:val="28"/>
        </w:rPr>
        <w:t>休閒業列冊</w:t>
      </w:r>
      <w:proofErr w:type="gramEnd"/>
      <w:r w:rsidRPr="00266D20">
        <w:rPr>
          <w:rFonts w:ascii="標楷體" w:eastAsia="標楷體" w:hAnsi="標楷體" w:hint="eastAsia"/>
          <w:color w:val="000000" w:themeColor="text1"/>
          <w:sz w:val="28"/>
          <w:szCs w:val="28"/>
        </w:rPr>
        <w:t>管理及聯合稽查，包括民眾檢舉、涉妨害風化場所、違反各局處法令業者等案。</w:t>
      </w:r>
    </w:p>
    <w:p w14:paraId="7F564204" w14:textId="77777777" w:rsidR="008E4944" w:rsidRPr="00266D20" w:rsidRDefault="008E4944" w:rsidP="007170CF">
      <w:pPr>
        <w:pStyle w:val="af9"/>
        <w:numPr>
          <w:ilvl w:val="0"/>
          <w:numId w:val="26"/>
        </w:numPr>
        <w:overflowPunct w:val="0"/>
        <w:spacing w:line="320" w:lineRule="exact"/>
        <w:ind w:leftChars="0" w:left="2211" w:hanging="567"/>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依「商業登記法」、「高雄市電子遊戲場業管理自治條例」、「高雄市特定行業管理自治條例」加強電子遊戲場業、特定行業管理，並依「高雄市營業場所強制投保公共意外責任保險自治條例」強制符合管制之營業</w:t>
      </w:r>
      <w:proofErr w:type="gramStart"/>
      <w:r w:rsidRPr="00266D20">
        <w:rPr>
          <w:rFonts w:ascii="標楷體" w:eastAsia="標楷體" w:hAnsi="標楷體" w:hint="eastAsia"/>
          <w:color w:val="000000" w:themeColor="text1"/>
          <w:sz w:val="28"/>
          <w:szCs w:val="28"/>
        </w:rPr>
        <w:t>場所均應投保</w:t>
      </w:r>
      <w:proofErr w:type="gramEnd"/>
      <w:r w:rsidRPr="00266D20">
        <w:rPr>
          <w:rFonts w:ascii="標楷體" w:eastAsia="標楷體" w:hAnsi="標楷體" w:hint="eastAsia"/>
          <w:color w:val="000000" w:themeColor="text1"/>
          <w:sz w:val="28"/>
          <w:szCs w:val="28"/>
        </w:rPr>
        <w:t>公共意外險。</w:t>
      </w:r>
    </w:p>
    <w:p w14:paraId="2B2F947B" w14:textId="3A64EE68" w:rsidR="008E4944" w:rsidRPr="00266D20" w:rsidRDefault="00C00CEA" w:rsidP="007170CF">
      <w:pPr>
        <w:pStyle w:val="af9"/>
        <w:numPr>
          <w:ilvl w:val="0"/>
          <w:numId w:val="26"/>
        </w:numPr>
        <w:overflowPunct w:val="0"/>
        <w:spacing w:line="320" w:lineRule="exact"/>
        <w:ind w:leftChars="0" w:left="2211" w:hanging="567"/>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114年上半年執行稽查業務共計635家次，查獲違規裁處案件計8件</w:t>
      </w:r>
      <w:r w:rsidR="008E4944" w:rsidRPr="00266D20">
        <w:rPr>
          <w:rFonts w:ascii="標楷體" w:eastAsia="標楷體" w:hAnsi="標楷體" w:hint="eastAsia"/>
          <w:color w:val="000000" w:themeColor="text1"/>
          <w:sz w:val="28"/>
          <w:szCs w:val="28"/>
        </w:rPr>
        <w:t>。</w:t>
      </w:r>
    </w:p>
    <w:p w14:paraId="5B60046E" w14:textId="77777777" w:rsidR="008E4944" w:rsidRPr="00266D20" w:rsidRDefault="008E4944" w:rsidP="007170CF">
      <w:pPr>
        <w:widowControl/>
        <w:numPr>
          <w:ilvl w:val="0"/>
          <w:numId w:val="25"/>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執行商品標示業務</w:t>
      </w:r>
      <w:r w:rsidRPr="00266D20">
        <w:rPr>
          <w:rFonts w:ascii="標楷體" w:eastAsia="標楷體" w:hAnsi="標楷體"/>
          <w:bCs/>
          <w:color w:val="000000" w:themeColor="text1"/>
          <w:kern w:val="0"/>
          <w:sz w:val="28"/>
          <w:szCs w:val="28"/>
        </w:rPr>
        <w:tab/>
      </w:r>
    </w:p>
    <w:p w14:paraId="0D96D052" w14:textId="30A3C1D8" w:rsidR="008E4944" w:rsidRPr="00266D20" w:rsidRDefault="0032297B" w:rsidP="007170CF">
      <w:pPr>
        <w:widowControl/>
        <w:suppressAutoHyphens/>
        <w:overflowPunct w:val="0"/>
        <w:autoSpaceDN w:val="0"/>
        <w:snapToGrid w:val="0"/>
        <w:spacing w:line="320" w:lineRule="exact"/>
        <w:ind w:left="1644"/>
        <w:jc w:val="both"/>
        <w:textAlignment w:val="baseline"/>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依據商品標示法規定抽查市售商品，114年上半年計抽查4</w:t>
      </w:r>
      <w:r w:rsidRPr="00266D20">
        <w:rPr>
          <w:rFonts w:ascii="標楷體" w:eastAsia="標楷體" w:hAnsi="標楷體"/>
          <w:color w:val="000000" w:themeColor="text1"/>
          <w:sz w:val="28"/>
          <w:szCs w:val="28"/>
        </w:rPr>
        <w:t>,</w:t>
      </w:r>
      <w:r w:rsidRPr="00266D20">
        <w:rPr>
          <w:rFonts w:ascii="標楷體" w:eastAsia="標楷體" w:hAnsi="標楷體" w:hint="eastAsia"/>
          <w:color w:val="000000" w:themeColor="text1"/>
          <w:sz w:val="28"/>
          <w:szCs w:val="28"/>
        </w:rPr>
        <w:t>547件商品，不合格率22.12%，</w:t>
      </w:r>
      <w:proofErr w:type="gramStart"/>
      <w:r w:rsidRPr="00266D20">
        <w:rPr>
          <w:rFonts w:ascii="標楷體" w:eastAsia="標楷體" w:hAnsi="標楷體" w:hint="eastAsia"/>
          <w:color w:val="000000" w:themeColor="text1"/>
          <w:sz w:val="28"/>
          <w:szCs w:val="28"/>
        </w:rPr>
        <w:t>不</w:t>
      </w:r>
      <w:proofErr w:type="gramEnd"/>
      <w:r w:rsidRPr="00266D20">
        <w:rPr>
          <w:rFonts w:ascii="標楷體" w:eastAsia="標楷體" w:hAnsi="標楷體" w:hint="eastAsia"/>
          <w:color w:val="000000" w:themeColor="text1"/>
          <w:sz w:val="28"/>
          <w:szCs w:val="28"/>
        </w:rPr>
        <w:t>合格者均分別通知廠商或權責單位並追蹤至改善完成</w:t>
      </w:r>
      <w:r w:rsidR="008E4944" w:rsidRPr="00266D20">
        <w:rPr>
          <w:rFonts w:ascii="標楷體" w:eastAsia="標楷體" w:hAnsi="標楷體" w:hint="eastAsia"/>
          <w:color w:val="000000" w:themeColor="text1"/>
          <w:sz w:val="28"/>
          <w:szCs w:val="28"/>
        </w:rPr>
        <w:t>。</w:t>
      </w:r>
    </w:p>
    <w:p w14:paraId="6DC2A3E4" w14:textId="77777777" w:rsidR="008E4944" w:rsidRPr="00266D20" w:rsidRDefault="008E4944" w:rsidP="007170CF">
      <w:pPr>
        <w:widowControl/>
        <w:numPr>
          <w:ilvl w:val="0"/>
          <w:numId w:val="25"/>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維護消費秩序及宣導業務</w:t>
      </w:r>
    </w:p>
    <w:p w14:paraId="5F165451" w14:textId="32031A33" w:rsidR="006A7BD1" w:rsidRPr="00266D20" w:rsidRDefault="00B4111A" w:rsidP="007170CF">
      <w:pPr>
        <w:widowControl/>
        <w:suppressAutoHyphens/>
        <w:overflowPunct w:val="0"/>
        <w:autoSpaceDN w:val="0"/>
        <w:snapToGrid w:val="0"/>
        <w:spacing w:line="320" w:lineRule="exact"/>
        <w:ind w:left="1644"/>
        <w:jc w:val="both"/>
        <w:textAlignment w:val="baseline"/>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配合消費者保護官進行專案查核及協助人民陳情案件、重大消費者保護案件相關資料之蒐集等事項。提供消費者保護法、公平交易法、商品標示法等各式</w:t>
      </w:r>
      <w:proofErr w:type="gramStart"/>
      <w:r w:rsidRPr="00266D20">
        <w:rPr>
          <w:rFonts w:ascii="標楷體" w:eastAsia="標楷體" w:hAnsi="標楷體" w:hint="eastAsia"/>
          <w:color w:val="000000" w:themeColor="text1"/>
          <w:sz w:val="28"/>
          <w:szCs w:val="28"/>
        </w:rPr>
        <w:t>文宣供民眾</w:t>
      </w:r>
      <w:proofErr w:type="gramEnd"/>
      <w:r w:rsidRPr="00266D20">
        <w:rPr>
          <w:rFonts w:ascii="標楷體" w:eastAsia="標楷體" w:hAnsi="標楷體" w:hint="eastAsia"/>
          <w:color w:val="000000" w:themeColor="text1"/>
          <w:sz w:val="28"/>
          <w:szCs w:val="28"/>
        </w:rPr>
        <w:t>免費索取參閱</w:t>
      </w:r>
      <w:r w:rsidR="008E4944" w:rsidRPr="00266D20">
        <w:rPr>
          <w:rFonts w:ascii="標楷體" w:eastAsia="標楷體" w:hAnsi="標楷體" w:hint="eastAsia"/>
          <w:color w:val="000000" w:themeColor="text1"/>
          <w:sz w:val="28"/>
          <w:szCs w:val="28"/>
        </w:rPr>
        <w:t>。</w:t>
      </w:r>
    </w:p>
    <w:p w14:paraId="4586D258" w14:textId="77777777" w:rsidR="00481249" w:rsidRPr="00266D20" w:rsidRDefault="00481249" w:rsidP="007170CF">
      <w:pPr>
        <w:widowControl/>
        <w:tabs>
          <w:tab w:val="left" w:pos="2268"/>
        </w:tabs>
        <w:suppressAutoHyphens/>
        <w:overflowPunct w:val="0"/>
        <w:autoSpaceDN w:val="0"/>
        <w:snapToGrid w:val="0"/>
        <w:spacing w:line="320" w:lineRule="exact"/>
        <w:ind w:left="1644"/>
        <w:jc w:val="both"/>
        <w:textAlignment w:val="baseline"/>
        <w:rPr>
          <w:rFonts w:ascii="標楷體" w:eastAsia="標楷體" w:hAnsi="標楷體"/>
          <w:color w:val="000000" w:themeColor="text1"/>
          <w:sz w:val="28"/>
          <w:szCs w:val="28"/>
        </w:rPr>
      </w:pPr>
    </w:p>
    <w:p w14:paraId="7C69BB29" w14:textId="77777777" w:rsidR="003C5740" w:rsidRPr="00266D20" w:rsidRDefault="003C5740" w:rsidP="007170CF">
      <w:pPr>
        <w:pStyle w:val="ad"/>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r w:rsidRPr="00266D20">
        <w:rPr>
          <w:rFonts w:ascii="微軟正黑體" w:eastAsia="微軟正黑體" w:hAnsi="微軟正黑體" w:cs="?????(P)" w:hint="eastAsia"/>
          <w:b/>
          <w:bCs/>
          <w:color w:val="000000" w:themeColor="text1"/>
          <w:kern w:val="0"/>
          <w:sz w:val="30"/>
          <w:szCs w:val="30"/>
        </w:rPr>
        <w:t>六、公用事業</w:t>
      </w:r>
    </w:p>
    <w:p w14:paraId="7F3E10CC" w14:textId="77777777" w:rsidR="006D5EE7" w:rsidRPr="00266D20" w:rsidRDefault="003C5740" w:rsidP="007170CF">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（一）</w:t>
      </w:r>
      <w:proofErr w:type="gramStart"/>
      <w:r w:rsidR="006D5EE7" w:rsidRPr="00266D20">
        <w:rPr>
          <w:rFonts w:ascii="標楷體" w:eastAsia="標楷體" w:hAnsi="標楷體" w:hint="eastAsia"/>
          <w:bCs/>
          <w:color w:val="000000" w:themeColor="text1"/>
          <w:kern w:val="0"/>
          <w:sz w:val="28"/>
          <w:szCs w:val="28"/>
        </w:rPr>
        <w:t>推動綠能產業</w:t>
      </w:r>
      <w:proofErr w:type="gramEnd"/>
    </w:p>
    <w:p w14:paraId="0B175A86" w14:textId="77777777" w:rsidR="006D5EE7" w:rsidRPr="00266D20" w:rsidRDefault="006D5EE7" w:rsidP="007170CF">
      <w:pPr>
        <w:widowControl/>
        <w:numPr>
          <w:ilvl w:val="0"/>
          <w:numId w:val="12"/>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太陽光電推動</w:t>
      </w:r>
      <w:r w:rsidRPr="00266D20">
        <w:rPr>
          <w:rFonts w:ascii="標楷體" w:eastAsia="標楷體" w:hAnsi="標楷體"/>
          <w:bCs/>
          <w:color w:val="000000" w:themeColor="text1"/>
          <w:kern w:val="0"/>
          <w:sz w:val="28"/>
          <w:szCs w:val="28"/>
        </w:rPr>
        <w:t>計畫</w:t>
      </w:r>
    </w:p>
    <w:p w14:paraId="19F87643" w14:textId="58B1F958" w:rsidR="006D5EE7" w:rsidRPr="00266D20" w:rsidRDefault="00176C9B" w:rsidP="007170CF">
      <w:pPr>
        <w:pStyle w:val="af9"/>
        <w:numPr>
          <w:ilvl w:val="0"/>
          <w:numId w:val="13"/>
        </w:numPr>
        <w:spacing w:line="320" w:lineRule="exact"/>
        <w:ind w:leftChars="0" w:left="2211" w:hanging="567"/>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自103年8月起協助經濟部能源局辦理太陽光電發電設備同意備案、設備登記等相關業務之申請案。114</w:t>
      </w:r>
      <w:r w:rsidRPr="00266D20">
        <w:rPr>
          <w:rFonts w:ascii="標楷體" w:eastAsia="標楷體" w:hAnsi="標楷體"/>
          <w:color w:val="000000" w:themeColor="text1"/>
          <w:sz w:val="28"/>
          <w:szCs w:val="28"/>
        </w:rPr>
        <w:t>年</w:t>
      </w:r>
      <w:r w:rsidRPr="00266D20">
        <w:rPr>
          <w:rFonts w:ascii="標楷體" w:eastAsia="標楷體" w:hAnsi="標楷體" w:hint="eastAsia"/>
          <w:color w:val="000000" w:themeColor="text1"/>
          <w:sz w:val="28"/>
          <w:szCs w:val="28"/>
        </w:rPr>
        <w:t>6月30日止</w:t>
      </w:r>
      <w:r w:rsidRPr="00266D20">
        <w:rPr>
          <w:rFonts w:ascii="標楷體" w:eastAsia="標楷體" w:hAnsi="標楷體"/>
          <w:color w:val="000000" w:themeColor="text1"/>
          <w:sz w:val="28"/>
          <w:szCs w:val="28"/>
        </w:rPr>
        <w:t>，</w:t>
      </w:r>
      <w:r w:rsidRPr="00266D20">
        <w:rPr>
          <w:rFonts w:ascii="標楷體" w:eastAsia="標楷體" w:hAnsi="標楷體" w:hint="eastAsia"/>
          <w:color w:val="000000" w:themeColor="text1"/>
          <w:sz w:val="28"/>
          <w:szCs w:val="28"/>
        </w:rPr>
        <w:t>經本府核准太陽光電同意備案件數664件，裝置容量計7萬1,100峰</w:t>
      </w:r>
      <w:proofErr w:type="gramStart"/>
      <w:r w:rsidRPr="00266D20">
        <w:rPr>
          <w:rFonts w:ascii="標楷體" w:eastAsia="標楷體" w:hAnsi="標楷體" w:hint="eastAsia"/>
          <w:color w:val="000000" w:themeColor="text1"/>
          <w:sz w:val="28"/>
          <w:szCs w:val="28"/>
        </w:rPr>
        <w:t>瓩</w:t>
      </w:r>
      <w:proofErr w:type="gramEnd"/>
      <w:r w:rsidRPr="00266D20">
        <w:rPr>
          <w:rFonts w:ascii="標楷體" w:eastAsia="標楷體" w:hAnsi="標楷體" w:hint="eastAsia"/>
          <w:color w:val="000000" w:themeColor="text1"/>
          <w:sz w:val="28"/>
          <w:szCs w:val="28"/>
        </w:rPr>
        <w:t>；設備登記案件數計692件，裝置容量計10萬855峰</w:t>
      </w:r>
      <w:proofErr w:type="gramStart"/>
      <w:r w:rsidRPr="00266D20">
        <w:rPr>
          <w:rFonts w:ascii="標楷體" w:eastAsia="標楷體" w:hAnsi="標楷體" w:hint="eastAsia"/>
          <w:color w:val="000000" w:themeColor="text1"/>
          <w:sz w:val="28"/>
          <w:szCs w:val="28"/>
        </w:rPr>
        <w:t>瓩</w:t>
      </w:r>
      <w:proofErr w:type="gramEnd"/>
      <w:r w:rsidRPr="00266D20">
        <w:rPr>
          <w:rFonts w:ascii="標楷體" w:eastAsia="標楷體" w:hAnsi="標楷體" w:hint="eastAsia"/>
          <w:color w:val="000000" w:themeColor="text1"/>
          <w:sz w:val="28"/>
          <w:szCs w:val="28"/>
        </w:rPr>
        <w:t>。本市轄內累計核准至114</w:t>
      </w:r>
      <w:r w:rsidRPr="00266D20">
        <w:rPr>
          <w:rFonts w:ascii="標楷體" w:eastAsia="標楷體" w:hAnsi="標楷體"/>
          <w:color w:val="000000" w:themeColor="text1"/>
          <w:sz w:val="28"/>
          <w:szCs w:val="28"/>
        </w:rPr>
        <w:t>年</w:t>
      </w:r>
      <w:r w:rsidRPr="00266D20">
        <w:rPr>
          <w:rFonts w:ascii="標楷體" w:eastAsia="標楷體" w:hAnsi="標楷體" w:hint="eastAsia"/>
          <w:color w:val="000000" w:themeColor="text1"/>
          <w:sz w:val="28"/>
          <w:szCs w:val="28"/>
        </w:rPr>
        <w:t>6月30日止，同意備案件數</w:t>
      </w:r>
      <w:r w:rsidRPr="00266D20">
        <w:rPr>
          <w:rFonts w:ascii="標楷體" w:eastAsia="標楷體" w:hAnsi="標楷體" w:hint="eastAsia"/>
          <w:snapToGrid w:val="0"/>
          <w:color w:val="000000" w:themeColor="text1"/>
          <w:kern w:val="0"/>
          <w:sz w:val="28"/>
          <w:szCs w:val="28"/>
        </w:rPr>
        <w:t>1萬4</w:t>
      </w:r>
      <w:r w:rsidRPr="00266D20">
        <w:rPr>
          <w:rFonts w:ascii="標楷體" w:eastAsia="標楷體" w:hAnsi="標楷體"/>
          <w:snapToGrid w:val="0"/>
          <w:color w:val="000000" w:themeColor="text1"/>
          <w:kern w:val="0"/>
          <w:sz w:val="28"/>
          <w:szCs w:val="28"/>
        </w:rPr>
        <w:t>,</w:t>
      </w:r>
      <w:r w:rsidRPr="00266D20">
        <w:rPr>
          <w:rFonts w:ascii="標楷體" w:eastAsia="標楷體" w:hAnsi="標楷體" w:hint="eastAsia"/>
          <w:snapToGrid w:val="0"/>
          <w:color w:val="000000" w:themeColor="text1"/>
          <w:kern w:val="0"/>
          <w:sz w:val="28"/>
          <w:szCs w:val="28"/>
        </w:rPr>
        <w:t>362</w:t>
      </w:r>
      <w:r w:rsidRPr="00266D20">
        <w:rPr>
          <w:rFonts w:ascii="標楷體" w:eastAsia="標楷體" w:hAnsi="標楷體" w:hint="eastAsia"/>
          <w:color w:val="000000" w:themeColor="text1"/>
          <w:sz w:val="28"/>
          <w:szCs w:val="28"/>
        </w:rPr>
        <w:t>件，總裝置容量</w:t>
      </w:r>
      <w:r w:rsidRPr="00266D20">
        <w:rPr>
          <w:rFonts w:ascii="標楷體" w:eastAsia="標楷體" w:hAnsi="標楷體" w:hint="eastAsia"/>
          <w:snapToGrid w:val="0"/>
          <w:color w:val="000000" w:themeColor="text1"/>
          <w:kern w:val="0"/>
          <w:sz w:val="28"/>
          <w:szCs w:val="28"/>
        </w:rPr>
        <w:t>199萬651峰</w:t>
      </w:r>
      <w:proofErr w:type="gramStart"/>
      <w:r w:rsidRPr="00266D20">
        <w:rPr>
          <w:rFonts w:ascii="標楷體" w:eastAsia="標楷體" w:hAnsi="標楷體" w:hint="eastAsia"/>
          <w:snapToGrid w:val="0"/>
          <w:color w:val="000000" w:themeColor="text1"/>
          <w:kern w:val="0"/>
          <w:sz w:val="28"/>
          <w:szCs w:val="28"/>
        </w:rPr>
        <w:t>瓩</w:t>
      </w:r>
      <w:proofErr w:type="gramEnd"/>
      <w:r w:rsidRPr="00266D20">
        <w:rPr>
          <w:rFonts w:ascii="標楷體" w:eastAsia="標楷體" w:hAnsi="標楷體" w:hint="eastAsia"/>
          <w:snapToGrid w:val="0"/>
          <w:color w:val="000000" w:themeColor="text1"/>
          <w:kern w:val="0"/>
          <w:sz w:val="28"/>
          <w:szCs w:val="28"/>
        </w:rPr>
        <w:t>(約</w:t>
      </w:r>
      <w:r w:rsidRPr="00266D20">
        <w:rPr>
          <w:rFonts w:ascii="標楷體" w:eastAsia="標楷體" w:hAnsi="標楷體"/>
          <w:snapToGrid w:val="0"/>
          <w:color w:val="000000" w:themeColor="text1"/>
          <w:kern w:val="0"/>
          <w:sz w:val="28"/>
          <w:szCs w:val="28"/>
        </w:rPr>
        <w:t>1,</w:t>
      </w:r>
      <w:r w:rsidRPr="00266D20">
        <w:rPr>
          <w:rFonts w:ascii="標楷體" w:eastAsia="標楷體" w:hAnsi="標楷體" w:hint="eastAsia"/>
          <w:snapToGrid w:val="0"/>
          <w:color w:val="000000" w:themeColor="text1"/>
          <w:kern w:val="0"/>
          <w:sz w:val="28"/>
          <w:szCs w:val="28"/>
        </w:rPr>
        <w:t>990</w:t>
      </w:r>
      <w:r w:rsidRPr="00266D20">
        <w:rPr>
          <w:rFonts w:ascii="標楷體" w:eastAsia="標楷體" w:hAnsi="標楷體"/>
          <w:snapToGrid w:val="0"/>
          <w:color w:val="000000" w:themeColor="text1"/>
          <w:kern w:val="0"/>
          <w:sz w:val="28"/>
          <w:szCs w:val="28"/>
        </w:rPr>
        <w:t>MWp</w:t>
      </w:r>
      <w:r w:rsidRPr="00266D20">
        <w:rPr>
          <w:rFonts w:ascii="標楷體" w:eastAsia="標楷體" w:hAnsi="標楷體" w:hint="eastAsia"/>
          <w:snapToGrid w:val="0"/>
          <w:color w:val="000000" w:themeColor="text1"/>
          <w:kern w:val="0"/>
          <w:sz w:val="28"/>
          <w:szCs w:val="28"/>
        </w:rPr>
        <w:t>)</w:t>
      </w:r>
      <w:r w:rsidRPr="00266D20">
        <w:rPr>
          <w:rFonts w:ascii="標楷體" w:eastAsia="標楷體" w:hAnsi="標楷體" w:hint="eastAsia"/>
          <w:color w:val="000000" w:themeColor="text1"/>
          <w:sz w:val="28"/>
          <w:szCs w:val="28"/>
        </w:rPr>
        <w:t>，設備登記1萬1,617</w:t>
      </w:r>
      <w:r w:rsidRPr="00266D20">
        <w:rPr>
          <w:rFonts w:ascii="標楷體" w:eastAsia="標楷體" w:hAnsi="標楷體" w:hint="eastAsia"/>
          <w:snapToGrid w:val="0"/>
          <w:color w:val="000000" w:themeColor="text1"/>
          <w:kern w:val="0"/>
          <w:sz w:val="28"/>
          <w:szCs w:val="28"/>
        </w:rPr>
        <w:t>件，總裝置容量126萬2</w:t>
      </w:r>
      <w:r w:rsidRPr="00266D20">
        <w:rPr>
          <w:rFonts w:ascii="標楷體" w:eastAsia="標楷體" w:hAnsi="標楷體"/>
          <w:snapToGrid w:val="0"/>
          <w:color w:val="000000" w:themeColor="text1"/>
          <w:kern w:val="0"/>
          <w:sz w:val="28"/>
          <w:szCs w:val="28"/>
        </w:rPr>
        <w:t>,</w:t>
      </w:r>
      <w:r w:rsidRPr="00266D20">
        <w:rPr>
          <w:rFonts w:ascii="標楷體" w:eastAsia="標楷體" w:hAnsi="標楷體" w:hint="eastAsia"/>
          <w:snapToGrid w:val="0"/>
          <w:color w:val="000000" w:themeColor="text1"/>
          <w:kern w:val="0"/>
          <w:sz w:val="28"/>
          <w:szCs w:val="28"/>
        </w:rPr>
        <w:t>868峰</w:t>
      </w:r>
      <w:proofErr w:type="gramStart"/>
      <w:r w:rsidRPr="00266D20">
        <w:rPr>
          <w:rFonts w:ascii="標楷體" w:eastAsia="標楷體" w:hAnsi="標楷體" w:hint="eastAsia"/>
          <w:snapToGrid w:val="0"/>
          <w:color w:val="000000" w:themeColor="text1"/>
          <w:kern w:val="0"/>
          <w:sz w:val="28"/>
          <w:szCs w:val="28"/>
        </w:rPr>
        <w:t>瓩</w:t>
      </w:r>
      <w:proofErr w:type="gramEnd"/>
      <w:r w:rsidRPr="00266D20">
        <w:rPr>
          <w:rFonts w:ascii="標楷體" w:eastAsia="標楷體" w:hAnsi="標楷體" w:hint="eastAsia"/>
          <w:snapToGrid w:val="0"/>
          <w:color w:val="000000" w:themeColor="text1"/>
          <w:kern w:val="0"/>
          <w:sz w:val="28"/>
          <w:szCs w:val="28"/>
        </w:rPr>
        <w:t>(約1,262</w:t>
      </w:r>
      <w:r w:rsidRPr="00266D20">
        <w:rPr>
          <w:rFonts w:ascii="標楷體" w:eastAsia="標楷體" w:hAnsi="標楷體"/>
          <w:snapToGrid w:val="0"/>
          <w:color w:val="000000" w:themeColor="text1"/>
          <w:kern w:val="0"/>
          <w:sz w:val="28"/>
          <w:szCs w:val="28"/>
        </w:rPr>
        <w:t>MWp</w:t>
      </w:r>
      <w:r w:rsidRPr="00266D20">
        <w:rPr>
          <w:rFonts w:ascii="標楷體" w:eastAsia="標楷體" w:hAnsi="標楷體" w:hint="eastAsia"/>
          <w:snapToGrid w:val="0"/>
          <w:color w:val="000000" w:themeColor="text1"/>
          <w:kern w:val="0"/>
          <w:sz w:val="28"/>
          <w:szCs w:val="28"/>
        </w:rPr>
        <w:t>)</w:t>
      </w:r>
      <w:r w:rsidR="006D5EE7" w:rsidRPr="00266D20">
        <w:rPr>
          <w:rFonts w:ascii="標楷體" w:eastAsia="標楷體" w:hAnsi="標楷體" w:hint="eastAsia"/>
          <w:snapToGrid w:val="0"/>
          <w:color w:val="000000" w:themeColor="text1"/>
          <w:kern w:val="0"/>
          <w:sz w:val="28"/>
        </w:rPr>
        <w:t>。</w:t>
      </w:r>
    </w:p>
    <w:p w14:paraId="6BDDA8ED" w14:textId="075D3BF1" w:rsidR="006D5EE7" w:rsidRPr="00266D20" w:rsidRDefault="001D440D" w:rsidP="007170CF">
      <w:pPr>
        <w:pStyle w:val="af9"/>
        <w:numPr>
          <w:ilvl w:val="0"/>
          <w:numId w:val="13"/>
        </w:numPr>
        <w:spacing w:line="320" w:lineRule="exact"/>
        <w:ind w:leftChars="0" w:left="2211" w:hanging="567"/>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推動綠色融資專案，提供於本市設立登記之能源服務業者(第三類)及市民(第四類)裝置太陽光電設備融資。截至114年6月</w:t>
      </w:r>
      <w:proofErr w:type="gramStart"/>
      <w:r w:rsidRPr="00266D20">
        <w:rPr>
          <w:rFonts w:ascii="標楷體" w:eastAsia="標楷體" w:hAnsi="標楷體" w:hint="eastAsia"/>
          <w:color w:val="000000" w:themeColor="text1"/>
          <w:sz w:val="28"/>
          <w:szCs w:val="28"/>
        </w:rPr>
        <w:t>止</w:t>
      </w:r>
      <w:proofErr w:type="gramEnd"/>
      <w:r w:rsidRPr="00266D20">
        <w:rPr>
          <w:rFonts w:ascii="標楷體" w:eastAsia="標楷體" w:hAnsi="標楷體" w:hint="eastAsia"/>
          <w:color w:val="000000" w:themeColor="text1"/>
          <w:sz w:val="28"/>
          <w:szCs w:val="28"/>
        </w:rPr>
        <w:t>審查累計通過第三類案件123件，融資金額新臺幣</w:t>
      </w:r>
      <w:r w:rsidRPr="00266D20">
        <w:rPr>
          <w:rFonts w:ascii="標楷體" w:eastAsia="標楷體" w:hAnsi="標楷體"/>
          <w:color w:val="000000" w:themeColor="text1"/>
          <w:sz w:val="28"/>
          <w:szCs w:val="28"/>
        </w:rPr>
        <w:t>2</w:t>
      </w:r>
      <w:r w:rsidRPr="00266D20">
        <w:rPr>
          <w:rFonts w:ascii="標楷體" w:eastAsia="標楷體" w:hAnsi="標楷體" w:hint="eastAsia"/>
          <w:color w:val="000000" w:themeColor="text1"/>
          <w:sz w:val="28"/>
          <w:szCs w:val="28"/>
        </w:rPr>
        <w:t>億6</w:t>
      </w:r>
      <w:r w:rsidRPr="00266D20">
        <w:rPr>
          <w:rFonts w:ascii="標楷體" w:eastAsia="標楷體" w:hAnsi="標楷體"/>
          <w:color w:val="000000" w:themeColor="text1"/>
          <w:sz w:val="28"/>
          <w:szCs w:val="28"/>
        </w:rPr>
        <w:t>,</w:t>
      </w:r>
      <w:r w:rsidRPr="00266D20">
        <w:rPr>
          <w:rFonts w:ascii="標楷體" w:eastAsia="標楷體" w:hAnsi="標楷體" w:hint="eastAsia"/>
          <w:color w:val="000000" w:themeColor="text1"/>
          <w:sz w:val="28"/>
          <w:szCs w:val="28"/>
        </w:rPr>
        <w:t>466萬元；第四類案件459件，融資金額新臺幣</w:t>
      </w:r>
      <w:r w:rsidRPr="00266D20">
        <w:rPr>
          <w:rFonts w:ascii="標楷體" w:eastAsia="標楷體" w:hAnsi="標楷體"/>
          <w:color w:val="000000" w:themeColor="text1"/>
          <w:sz w:val="28"/>
          <w:szCs w:val="28"/>
        </w:rPr>
        <w:t>2</w:t>
      </w:r>
      <w:r w:rsidRPr="00266D20">
        <w:rPr>
          <w:rFonts w:ascii="標楷體" w:eastAsia="標楷體" w:hAnsi="標楷體" w:hint="eastAsia"/>
          <w:color w:val="000000" w:themeColor="text1"/>
          <w:sz w:val="28"/>
          <w:szCs w:val="28"/>
        </w:rPr>
        <w:t>億2</w:t>
      </w:r>
      <w:r w:rsidRPr="00266D20">
        <w:rPr>
          <w:rFonts w:ascii="標楷體" w:eastAsia="標楷體" w:hAnsi="標楷體"/>
          <w:color w:val="000000" w:themeColor="text1"/>
          <w:sz w:val="28"/>
          <w:szCs w:val="28"/>
        </w:rPr>
        <w:t>,</w:t>
      </w:r>
      <w:r w:rsidRPr="00266D20">
        <w:rPr>
          <w:rFonts w:ascii="標楷體" w:eastAsia="標楷體" w:hAnsi="標楷體" w:hint="eastAsia"/>
          <w:color w:val="000000" w:themeColor="text1"/>
          <w:sz w:val="28"/>
          <w:szCs w:val="28"/>
        </w:rPr>
        <w:t>417萬元，累計金額新臺幣</w:t>
      </w:r>
      <w:r w:rsidRPr="00266D20">
        <w:rPr>
          <w:rFonts w:ascii="標楷體" w:eastAsia="標楷體" w:hAnsi="標楷體"/>
          <w:color w:val="000000" w:themeColor="text1"/>
          <w:sz w:val="28"/>
          <w:szCs w:val="28"/>
        </w:rPr>
        <w:t>4</w:t>
      </w:r>
      <w:r w:rsidRPr="00266D20">
        <w:rPr>
          <w:rFonts w:ascii="標楷體" w:eastAsia="標楷體" w:hAnsi="標楷體" w:hint="eastAsia"/>
          <w:color w:val="000000" w:themeColor="text1"/>
          <w:sz w:val="28"/>
          <w:szCs w:val="28"/>
        </w:rPr>
        <w:t>億8</w:t>
      </w:r>
      <w:r w:rsidRPr="00266D20">
        <w:rPr>
          <w:rFonts w:ascii="標楷體" w:eastAsia="標楷體" w:hAnsi="標楷體"/>
          <w:color w:val="000000" w:themeColor="text1"/>
          <w:sz w:val="28"/>
          <w:szCs w:val="28"/>
        </w:rPr>
        <w:t>,</w:t>
      </w:r>
      <w:r w:rsidRPr="00266D20">
        <w:rPr>
          <w:rFonts w:ascii="標楷體" w:eastAsia="標楷體" w:hAnsi="標楷體" w:hint="eastAsia"/>
          <w:color w:val="000000" w:themeColor="text1"/>
          <w:sz w:val="28"/>
          <w:szCs w:val="28"/>
        </w:rPr>
        <w:t>883萬元，增加9,202峰</w:t>
      </w:r>
      <w:proofErr w:type="gramStart"/>
      <w:r w:rsidRPr="00266D20">
        <w:rPr>
          <w:rFonts w:ascii="標楷體" w:eastAsia="標楷體" w:hAnsi="標楷體" w:hint="eastAsia"/>
          <w:color w:val="000000" w:themeColor="text1"/>
          <w:sz w:val="28"/>
          <w:szCs w:val="28"/>
        </w:rPr>
        <w:t>瓩</w:t>
      </w:r>
      <w:proofErr w:type="gramEnd"/>
      <w:r w:rsidR="006D5EE7" w:rsidRPr="00266D20">
        <w:rPr>
          <w:rFonts w:ascii="標楷體" w:eastAsia="標楷體" w:hAnsi="標楷體" w:hint="eastAsia"/>
          <w:color w:val="000000" w:themeColor="text1"/>
          <w:sz w:val="28"/>
          <w:szCs w:val="28"/>
        </w:rPr>
        <w:t>。</w:t>
      </w:r>
    </w:p>
    <w:p w14:paraId="31A67BF8" w14:textId="77777777" w:rsidR="006D5EE7" w:rsidRPr="00266D20" w:rsidRDefault="006D5EE7" w:rsidP="007170CF">
      <w:pPr>
        <w:pStyle w:val="af9"/>
        <w:numPr>
          <w:ilvl w:val="0"/>
          <w:numId w:val="13"/>
        </w:numPr>
        <w:spacing w:line="320" w:lineRule="exact"/>
        <w:ind w:leftChars="0" w:left="2211" w:hanging="567"/>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太陽光電發電系統電能購售契約管理</w:t>
      </w:r>
    </w:p>
    <w:p w14:paraId="5AEE93E9" w14:textId="77777777" w:rsidR="006D5EE7" w:rsidRPr="00266D20" w:rsidRDefault="006D5EE7" w:rsidP="007170CF">
      <w:pPr>
        <w:pStyle w:val="af9"/>
        <w:numPr>
          <w:ilvl w:val="0"/>
          <w:numId w:val="27"/>
        </w:numPr>
        <w:adjustRightInd w:val="0"/>
        <w:snapToGrid w:val="0"/>
        <w:spacing w:line="320" w:lineRule="exact"/>
        <w:ind w:leftChars="0" w:left="2694"/>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旗</w:t>
      </w:r>
      <w:proofErr w:type="gramStart"/>
      <w:r w:rsidRPr="00266D20">
        <w:rPr>
          <w:rFonts w:ascii="標楷體" w:eastAsia="標楷體" w:hAnsi="標楷體" w:hint="eastAsia"/>
          <w:color w:val="000000" w:themeColor="text1"/>
          <w:sz w:val="28"/>
          <w:szCs w:val="28"/>
        </w:rPr>
        <w:t>后</w:t>
      </w:r>
      <w:proofErr w:type="gramEnd"/>
      <w:r w:rsidRPr="00266D20">
        <w:rPr>
          <w:rFonts w:ascii="標楷體" w:eastAsia="標楷體" w:hAnsi="標楷體" w:hint="eastAsia"/>
          <w:color w:val="000000" w:themeColor="text1"/>
          <w:sz w:val="28"/>
          <w:szCs w:val="28"/>
        </w:rPr>
        <w:t>觀光市場及武廟市場售電收入</w:t>
      </w:r>
    </w:p>
    <w:p w14:paraId="0DAD420A" w14:textId="1D853695" w:rsidR="006D5EE7" w:rsidRPr="00266D20" w:rsidRDefault="006E43D0" w:rsidP="007170CF">
      <w:pPr>
        <w:pStyle w:val="af9"/>
        <w:adjustRightInd w:val="0"/>
        <w:snapToGrid w:val="0"/>
        <w:spacing w:line="320" w:lineRule="exact"/>
        <w:ind w:leftChars="0" w:left="2694"/>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於本市旗</w:t>
      </w:r>
      <w:proofErr w:type="gramStart"/>
      <w:r w:rsidRPr="00266D20">
        <w:rPr>
          <w:rFonts w:ascii="標楷體" w:eastAsia="標楷體" w:hAnsi="標楷體" w:hint="eastAsia"/>
          <w:color w:val="000000" w:themeColor="text1"/>
          <w:sz w:val="28"/>
          <w:szCs w:val="28"/>
        </w:rPr>
        <w:t>后</w:t>
      </w:r>
      <w:proofErr w:type="gramEnd"/>
      <w:r w:rsidRPr="00266D20">
        <w:rPr>
          <w:rFonts w:ascii="標楷體" w:eastAsia="標楷體" w:hAnsi="標楷體" w:hint="eastAsia"/>
          <w:color w:val="000000" w:themeColor="text1"/>
          <w:sz w:val="28"/>
          <w:szCs w:val="28"/>
        </w:rPr>
        <w:t>觀光市場屋頂設置太陽光電發電系統，其裝置容量77.28峰</w:t>
      </w:r>
      <w:proofErr w:type="gramStart"/>
      <w:r w:rsidRPr="00266D20">
        <w:rPr>
          <w:rFonts w:ascii="標楷體" w:eastAsia="標楷體" w:hAnsi="標楷體" w:hint="eastAsia"/>
          <w:color w:val="000000" w:themeColor="text1"/>
          <w:sz w:val="28"/>
          <w:szCs w:val="28"/>
        </w:rPr>
        <w:t>瓩</w:t>
      </w:r>
      <w:proofErr w:type="gramEnd"/>
      <w:r w:rsidRPr="00266D20">
        <w:rPr>
          <w:rFonts w:ascii="標楷體" w:eastAsia="標楷體" w:hAnsi="標楷體" w:hint="eastAsia"/>
          <w:color w:val="000000" w:themeColor="text1"/>
          <w:sz w:val="28"/>
          <w:szCs w:val="28"/>
        </w:rPr>
        <w:t>，114年1月1日至</w:t>
      </w:r>
      <w:proofErr w:type="gramStart"/>
      <w:r w:rsidRPr="00266D20">
        <w:rPr>
          <w:rFonts w:ascii="標楷體" w:eastAsia="標楷體" w:hAnsi="標楷體" w:hint="eastAsia"/>
          <w:color w:val="000000" w:themeColor="text1"/>
          <w:sz w:val="28"/>
          <w:szCs w:val="28"/>
        </w:rPr>
        <w:t>6月30日止</w:t>
      </w:r>
      <w:r w:rsidRPr="00266D20">
        <w:rPr>
          <w:rFonts w:ascii="標楷體" w:eastAsia="標楷體" w:hAnsi="標楷體" w:hint="eastAsia"/>
          <w:color w:val="000000" w:themeColor="text1"/>
          <w:sz w:val="28"/>
          <w:szCs w:val="28"/>
        </w:rPr>
        <w:lastRenderedPageBreak/>
        <w:t>售電</w:t>
      </w:r>
      <w:proofErr w:type="gramEnd"/>
      <w:r w:rsidRPr="00266D20">
        <w:rPr>
          <w:rFonts w:ascii="標楷體" w:eastAsia="標楷體" w:hAnsi="標楷體" w:hint="eastAsia"/>
          <w:color w:val="000000" w:themeColor="text1"/>
          <w:sz w:val="28"/>
          <w:szCs w:val="28"/>
        </w:rPr>
        <w:t>收入新臺幣13萬2,232元；武廟市場屋頂太陽光電裝置容量9.75峰</w:t>
      </w:r>
      <w:proofErr w:type="gramStart"/>
      <w:r w:rsidRPr="00266D20">
        <w:rPr>
          <w:rFonts w:ascii="標楷體" w:eastAsia="標楷體" w:hAnsi="標楷體" w:hint="eastAsia"/>
          <w:color w:val="000000" w:themeColor="text1"/>
          <w:sz w:val="28"/>
          <w:szCs w:val="28"/>
        </w:rPr>
        <w:t>瓩</w:t>
      </w:r>
      <w:proofErr w:type="gramEnd"/>
      <w:r w:rsidRPr="00266D20">
        <w:rPr>
          <w:rFonts w:ascii="標楷體" w:eastAsia="標楷體" w:hAnsi="標楷體" w:hint="eastAsia"/>
          <w:color w:val="000000" w:themeColor="text1"/>
          <w:sz w:val="28"/>
          <w:szCs w:val="28"/>
        </w:rPr>
        <w:t>，114年1月1日至</w:t>
      </w:r>
      <w:proofErr w:type="gramStart"/>
      <w:r w:rsidRPr="00266D20">
        <w:rPr>
          <w:rFonts w:ascii="標楷體" w:eastAsia="標楷體" w:hAnsi="標楷體" w:hint="eastAsia"/>
          <w:color w:val="000000" w:themeColor="text1"/>
          <w:sz w:val="28"/>
          <w:szCs w:val="28"/>
        </w:rPr>
        <w:t>6月30日止售電</w:t>
      </w:r>
      <w:proofErr w:type="gramEnd"/>
      <w:r w:rsidRPr="00266D20">
        <w:rPr>
          <w:rFonts w:ascii="標楷體" w:eastAsia="標楷體" w:hAnsi="標楷體" w:hint="eastAsia"/>
          <w:color w:val="000000" w:themeColor="text1"/>
          <w:sz w:val="28"/>
          <w:szCs w:val="28"/>
        </w:rPr>
        <w:t>收入總計新臺幣2萬3,651元</w:t>
      </w:r>
      <w:r w:rsidR="006D5EE7" w:rsidRPr="00266D20">
        <w:rPr>
          <w:rFonts w:ascii="標楷體" w:eastAsia="標楷體" w:hAnsi="標楷體" w:hint="eastAsia"/>
          <w:color w:val="000000" w:themeColor="text1"/>
          <w:sz w:val="28"/>
          <w:szCs w:val="28"/>
        </w:rPr>
        <w:t>。</w:t>
      </w:r>
    </w:p>
    <w:p w14:paraId="4ACB3ECB" w14:textId="77777777" w:rsidR="006D5EE7" w:rsidRPr="00266D20" w:rsidRDefault="006D5EE7" w:rsidP="007170CF">
      <w:pPr>
        <w:pStyle w:val="af9"/>
        <w:numPr>
          <w:ilvl w:val="0"/>
          <w:numId w:val="27"/>
        </w:numPr>
        <w:adjustRightInd w:val="0"/>
        <w:snapToGrid w:val="0"/>
        <w:spacing w:line="320" w:lineRule="exact"/>
        <w:ind w:leftChars="0" w:left="2694"/>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民間廠商租用公有建築物並申請免參與競標，設置太陽光電發電系統回饋金收入</w:t>
      </w:r>
    </w:p>
    <w:p w14:paraId="7234BE52" w14:textId="33F4E91D" w:rsidR="006D5EE7" w:rsidRPr="00266D20" w:rsidRDefault="00BD6939" w:rsidP="007170CF">
      <w:pPr>
        <w:pStyle w:val="af9"/>
        <w:adjustRightInd w:val="0"/>
        <w:snapToGrid w:val="0"/>
        <w:spacing w:line="320" w:lineRule="exact"/>
        <w:ind w:leftChars="0" w:left="2694"/>
        <w:jc w:val="both"/>
        <w:rPr>
          <w:rFonts w:ascii="標楷體" w:eastAsia="標楷體" w:hAnsi="標楷體"/>
          <w:color w:val="000000" w:themeColor="text1"/>
          <w:sz w:val="28"/>
          <w:szCs w:val="28"/>
        </w:rPr>
      </w:pPr>
      <w:proofErr w:type="gramStart"/>
      <w:r w:rsidRPr="00266D20">
        <w:rPr>
          <w:rFonts w:ascii="標楷體" w:eastAsia="標楷體" w:hAnsi="標楷體"/>
          <w:color w:val="000000" w:themeColor="text1"/>
          <w:sz w:val="28"/>
          <w:szCs w:val="28"/>
        </w:rPr>
        <w:t>11</w:t>
      </w:r>
      <w:r w:rsidRPr="00266D20">
        <w:rPr>
          <w:rFonts w:ascii="標楷體" w:eastAsia="標楷體" w:hAnsi="標楷體" w:hint="eastAsia"/>
          <w:color w:val="000000" w:themeColor="text1"/>
          <w:sz w:val="28"/>
          <w:szCs w:val="28"/>
        </w:rPr>
        <w:t>3</w:t>
      </w:r>
      <w:proofErr w:type="gramEnd"/>
      <w:r w:rsidRPr="00266D20">
        <w:rPr>
          <w:rFonts w:ascii="標楷體" w:eastAsia="標楷體" w:hAnsi="標楷體" w:hint="eastAsia"/>
          <w:color w:val="000000" w:themeColor="text1"/>
          <w:sz w:val="28"/>
          <w:szCs w:val="28"/>
        </w:rPr>
        <w:t>年度廠商租用公有建築物繳交免參與競標設置太陽光電發電設備之行政處分</w:t>
      </w:r>
      <w:r w:rsidRPr="00266D20">
        <w:rPr>
          <w:rFonts w:ascii="標楷體" w:eastAsia="標楷體" w:hAnsi="標楷體"/>
          <w:color w:val="000000" w:themeColor="text1"/>
          <w:sz w:val="28"/>
          <w:szCs w:val="28"/>
        </w:rPr>
        <w:t>（</w:t>
      </w:r>
      <w:r w:rsidRPr="00266D20">
        <w:rPr>
          <w:rFonts w:ascii="標楷體" w:eastAsia="標楷體" w:hAnsi="標楷體" w:hint="eastAsia"/>
          <w:color w:val="000000" w:themeColor="text1"/>
          <w:sz w:val="28"/>
          <w:szCs w:val="28"/>
        </w:rPr>
        <w:t>回饋金</w:t>
      </w:r>
      <w:r w:rsidRPr="00266D20">
        <w:rPr>
          <w:rFonts w:ascii="標楷體" w:eastAsia="標楷體" w:hAnsi="標楷體"/>
          <w:color w:val="000000" w:themeColor="text1"/>
          <w:sz w:val="28"/>
          <w:szCs w:val="28"/>
        </w:rPr>
        <w:t>）</w:t>
      </w:r>
      <w:proofErr w:type="gramStart"/>
      <w:r w:rsidRPr="00266D20">
        <w:rPr>
          <w:rFonts w:ascii="標楷體" w:eastAsia="標楷體" w:hAnsi="標楷體" w:hint="eastAsia"/>
          <w:color w:val="000000" w:themeColor="text1"/>
          <w:sz w:val="28"/>
          <w:szCs w:val="28"/>
        </w:rPr>
        <w:t>收入約</w:t>
      </w:r>
      <w:r w:rsidRPr="00266D20">
        <w:rPr>
          <w:rFonts w:ascii="標楷體" w:eastAsia="標楷體" w:hAnsi="標楷體" w:hint="eastAsia"/>
          <w:color w:val="000000" w:themeColor="text1"/>
          <w:sz w:val="28"/>
          <w:szCs w:val="28"/>
          <w:lang w:eastAsia="zh-HK"/>
        </w:rPr>
        <w:t>新臺幣</w:t>
      </w:r>
      <w:proofErr w:type="gramEnd"/>
      <w:r w:rsidRPr="00266D20">
        <w:rPr>
          <w:rFonts w:ascii="標楷體" w:eastAsia="標楷體" w:hAnsi="標楷體" w:hint="eastAsia"/>
          <w:color w:val="000000" w:themeColor="text1"/>
          <w:sz w:val="28"/>
          <w:szCs w:val="28"/>
        </w:rPr>
        <w:t>179</w:t>
      </w:r>
      <w:r w:rsidRPr="00266D20">
        <w:rPr>
          <w:rFonts w:ascii="標楷體" w:eastAsia="標楷體" w:hAnsi="標楷體"/>
          <w:color w:val="000000" w:themeColor="text1"/>
          <w:sz w:val="28"/>
          <w:szCs w:val="28"/>
        </w:rPr>
        <w:t>萬</w:t>
      </w:r>
      <w:r w:rsidRPr="00266D20">
        <w:rPr>
          <w:rFonts w:ascii="標楷體" w:eastAsia="標楷體" w:hAnsi="標楷體" w:hint="eastAsia"/>
          <w:color w:val="000000" w:themeColor="text1"/>
          <w:sz w:val="28"/>
          <w:szCs w:val="28"/>
        </w:rPr>
        <w:t>3</w:t>
      </w:r>
      <w:r w:rsidRPr="00266D20">
        <w:rPr>
          <w:rFonts w:ascii="標楷體" w:eastAsia="標楷體" w:hAnsi="標楷體"/>
          <w:color w:val="000000" w:themeColor="text1"/>
          <w:sz w:val="28"/>
          <w:szCs w:val="28"/>
        </w:rPr>
        <w:t>,</w:t>
      </w:r>
      <w:r w:rsidRPr="00266D20">
        <w:rPr>
          <w:rFonts w:ascii="標楷體" w:eastAsia="標楷體" w:hAnsi="標楷體" w:hint="eastAsia"/>
          <w:color w:val="000000" w:themeColor="text1"/>
          <w:sz w:val="28"/>
          <w:szCs w:val="28"/>
        </w:rPr>
        <w:t>227</w:t>
      </w:r>
      <w:r w:rsidRPr="00266D20">
        <w:rPr>
          <w:rFonts w:ascii="標楷體" w:eastAsia="標楷體" w:hAnsi="標楷體"/>
          <w:color w:val="000000" w:themeColor="text1"/>
          <w:sz w:val="28"/>
          <w:szCs w:val="28"/>
        </w:rPr>
        <w:t>元</w:t>
      </w:r>
      <w:r w:rsidRPr="00266D20">
        <w:rPr>
          <w:rFonts w:ascii="標楷體" w:eastAsia="標楷體" w:hAnsi="標楷體" w:hint="eastAsia"/>
          <w:color w:val="000000" w:themeColor="text1"/>
          <w:sz w:val="28"/>
          <w:szCs w:val="28"/>
        </w:rPr>
        <w:t>，於1</w:t>
      </w:r>
      <w:r w:rsidRPr="00266D20">
        <w:rPr>
          <w:rFonts w:ascii="標楷體" w:eastAsia="標楷體" w:hAnsi="標楷體"/>
          <w:color w:val="000000" w:themeColor="text1"/>
          <w:sz w:val="28"/>
          <w:szCs w:val="28"/>
        </w:rPr>
        <w:t>1</w:t>
      </w:r>
      <w:r w:rsidRPr="00266D20">
        <w:rPr>
          <w:rFonts w:ascii="標楷體" w:eastAsia="標楷體" w:hAnsi="標楷體" w:hint="eastAsia"/>
          <w:color w:val="000000" w:themeColor="text1"/>
          <w:sz w:val="28"/>
          <w:szCs w:val="28"/>
        </w:rPr>
        <w:t>3年12月撥付</w:t>
      </w:r>
      <w:r w:rsidRPr="00266D20">
        <w:rPr>
          <w:rFonts w:ascii="標楷體" w:eastAsia="標楷體" w:hAnsi="標楷體" w:hint="eastAsia"/>
          <w:color w:val="000000" w:themeColor="text1"/>
          <w:sz w:val="28"/>
          <w:szCs w:val="28"/>
          <w:lang w:eastAsia="zh-HK"/>
        </w:rPr>
        <w:t>新臺幣</w:t>
      </w:r>
      <w:r w:rsidRPr="00266D20">
        <w:rPr>
          <w:rFonts w:ascii="標楷體" w:eastAsia="標楷體" w:hAnsi="標楷體" w:hint="eastAsia"/>
          <w:color w:val="000000" w:themeColor="text1"/>
          <w:sz w:val="28"/>
          <w:szCs w:val="28"/>
        </w:rPr>
        <w:t>96萬6,000元作為本府中小企業商業貸款及策略性貸款第四類貸款信用保證基金。歷年累計撥付信保基金金額</w:t>
      </w:r>
      <w:r w:rsidRPr="00266D20">
        <w:rPr>
          <w:rFonts w:ascii="標楷體" w:eastAsia="標楷體" w:hAnsi="標楷體" w:hint="eastAsia"/>
          <w:color w:val="000000" w:themeColor="text1"/>
          <w:sz w:val="28"/>
          <w:szCs w:val="28"/>
          <w:lang w:eastAsia="zh-HK"/>
        </w:rPr>
        <w:t>新臺幣</w:t>
      </w:r>
      <w:r w:rsidRPr="00266D20">
        <w:rPr>
          <w:rFonts w:ascii="標楷體" w:eastAsia="標楷體" w:hAnsi="標楷體" w:hint="eastAsia"/>
          <w:color w:val="000000" w:themeColor="text1"/>
          <w:sz w:val="28"/>
          <w:szCs w:val="28"/>
        </w:rPr>
        <w:t>2</w:t>
      </w:r>
      <w:r w:rsidRPr="00266D20">
        <w:rPr>
          <w:rFonts w:ascii="標楷體" w:eastAsia="標楷體" w:hAnsi="標楷體"/>
          <w:color w:val="000000" w:themeColor="text1"/>
          <w:sz w:val="28"/>
          <w:szCs w:val="28"/>
        </w:rPr>
        <w:t>,</w:t>
      </w:r>
      <w:r w:rsidRPr="00266D20">
        <w:rPr>
          <w:rFonts w:ascii="標楷體" w:eastAsia="標楷體" w:hAnsi="標楷體" w:hint="eastAsia"/>
          <w:color w:val="000000" w:themeColor="text1"/>
          <w:sz w:val="28"/>
          <w:szCs w:val="28"/>
        </w:rPr>
        <w:t>302</w:t>
      </w:r>
      <w:r w:rsidRPr="00266D20">
        <w:rPr>
          <w:rFonts w:ascii="標楷體" w:eastAsia="標楷體" w:hAnsi="標楷體" w:hint="eastAsia"/>
          <w:color w:val="000000" w:themeColor="text1"/>
          <w:sz w:val="28"/>
          <w:szCs w:val="28"/>
          <w:lang w:eastAsia="zh-HK"/>
        </w:rPr>
        <w:t>萬</w:t>
      </w:r>
      <w:r w:rsidRPr="00266D20">
        <w:rPr>
          <w:rFonts w:ascii="標楷體" w:eastAsia="標楷體" w:hAnsi="標楷體" w:hint="eastAsia"/>
          <w:color w:val="000000" w:themeColor="text1"/>
          <w:sz w:val="28"/>
          <w:szCs w:val="28"/>
        </w:rPr>
        <w:t>7</w:t>
      </w:r>
      <w:r w:rsidRPr="00266D20">
        <w:rPr>
          <w:rFonts w:ascii="標楷體" w:eastAsia="標楷體" w:hAnsi="標楷體"/>
          <w:color w:val="000000" w:themeColor="text1"/>
          <w:sz w:val="28"/>
          <w:szCs w:val="28"/>
        </w:rPr>
        <w:t>,</w:t>
      </w:r>
      <w:r w:rsidRPr="00266D20">
        <w:rPr>
          <w:rFonts w:ascii="標楷體" w:eastAsia="標楷體" w:hAnsi="標楷體" w:hint="eastAsia"/>
          <w:color w:val="000000" w:themeColor="text1"/>
          <w:sz w:val="28"/>
          <w:szCs w:val="28"/>
        </w:rPr>
        <w:t>466元</w:t>
      </w:r>
      <w:r w:rsidR="00265C8C" w:rsidRPr="00266D20">
        <w:rPr>
          <w:rFonts w:ascii="標楷體" w:eastAsia="標楷體" w:hAnsi="標楷體" w:hint="eastAsia"/>
          <w:color w:val="000000" w:themeColor="text1"/>
          <w:sz w:val="28"/>
          <w:szCs w:val="28"/>
        </w:rPr>
        <w:t>。又經濟部104年8月11日公告修正太陽光電發電設備競標作業要點規定，民間業者承租公有建築物自公告後申請案件已無需再經直轄市、縣（市）政府核准，亦即無須向本府經濟發展局繳交回饋金即可適用免競標對象</w:t>
      </w:r>
      <w:r w:rsidR="006D5EE7" w:rsidRPr="00266D20">
        <w:rPr>
          <w:rFonts w:ascii="標楷體" w:eastAsia="標楷體" w:hAnsi="標楷體" w:hint="eastAsia"/>
          <w:color w:val="000000" w:themeColor="text1"/>
          <w:sz w:val="28"/>
          <w:szCs w:val="28"/>
        </w:rPr>
        <w:t>。</w:t>
      </w:r>
    </w:p>
    <w:p w14:paraId="6C76420D" w14:textId="77777777" w:rsidR="006D5EE7" w:rsidRPr="00266D20" w:rsidRDefault="006D5EE7" w:rsidP="007170CF">
      <w:pPr>
        <w:widowControl/>
        <w:numPr>
          <w:ilvl w:val="0"/>
          <w:numId w:val="12"/>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成立</w:t>
      </w:r>
      <w:proofErr w:type="gramStart"/>
      <w:r w:rsidRPr="00266D20">
        <w:rPr>
          <w:rFonts w:ascii="標楷體" w:eastAsia="標楷體" w:hAnsi="標楷體" w:hint="eastAsia"/>
          <w:bCs/>
          <w:color w:val="000000" w:themeColor="text1"/>
          <w:kern w:val="0"/>
          <w:sz w:val="28"/>
          <w:szCs w:val="28"/>
        </w:rPr>
        <w:t>高雄市綠電推動</w:t>
      </w:r>
      <w:proofErr w:type="gramEnd"/>
      <w:r w:rsidRPr="00266D20">
        <w:rPr>
          <w:rFonts w:ascii="標楷體" w:eastAsia="標楷體" w:hAnsi="標楷體" w:hint="eastAsia"/>
          <w:bCs/>
          <w:color w:val="000000" w:themeColor="text1"/>
          <w:kern w:val="0"/>
          <w:sz w:val="28"/>
          <w:szCs w:val="28"/>
        </w:rPr>
        <w:t>專案小組</w:t>
      </w:r>
    </w:p>
    <w:p w14:paraId="0FD0ED14" w14:textId="77777777" w:rsidR="006D5EE7" w:rsidRPr="00266D20" w:rsidRDefault="006D5EE7" w:rsidP="007170CF">
      <w:pPr>
        <w:pStyle w:val="af9"/>
        <w:numPr>
          <w:ilvl w:val="0"/>
          <w:numId w:val="31"/>
        </w:numPr>
        <w:spacing w:line="320" w:lineRule="exact"/>
        <w:ind w:leftChars="0" w:left="2211" w:hanging="567"/>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本府持續強化推動再生能源發展，</w:t>
      </w:r>
      <w:proofErr w:type="gramStart"/>
      <w:r w:rsidRPr="00266D20">
        <w:rPr>
          <w:rFonts w:ascii="標楷體" w:eastAsia="標楷體" w:hAnsi="標楷體" w:hint="eastAsia"/>
          <w:color w:val="000000" w:themeColor="text1"/>
          <w:sz w:val="28"/>
          <w:szCs w:val="28"/>
        </w:rPr>
        <w:t>透過綠電工作</w:t>
      </w:r>
      <w:proofErr w:type="gramEnd"/>
      <w:r w:rsidRPr="00266D20">
        <w:rPr>
          <w:rFonts w:ascii="標楷體" w:eastAsia="標楷體" w:hAnsi="標楷體" w:hint="eastAsia"/>
          <w:color w:val="000000" w:themeColor="text1"/>
          <w:sz w:val="28"/>
          <w:szCs w:val="28"/>
        </w:rPr>
        <w:t>小組，跨局處分工及協調，共同推動本</w:t>
      </w:r>
      <w:proofErr w:type="gramStart"/>
      <w:r w:rsidRPr="00266D20">
        <w:rPr>
          <w:rFonts w:ascii="標楷體" w:eastAsia="標楷體" w:hAnsi="標楷體" w:hint="eastAsia"/>
          <w:color w:val="000000" w:themeColor="text1"/>
          <w:sz w:val="28"/>
          <w:szCs w:val="28"/>
        </w:rPr>
        <w:t>市綠能之</w:t>
      </w:r>
      <w:proofErr w:type="gramEnd"/>
      <w:r w:rsidRPr="00266D20">
        <w:rPr>
          <w:rFonts w:ascii="標楷體" w:eastAsia="標楷體" w:hAnsi="標楷體" w:hint="eastAsia"/>
          <w:color w:val="000000" w:themeColor="text1"/>
          <w:sz w:val="28"/>
          <w:szCs w:val="28"/>
        </w:rPr>
        <w:t>發展，以促進產業</w:t>
      </w:r>
      <w:proofErr w:type="gramStart"/>
      <w:r w:rsidRPr="00266D20">
        <w:rPr>
          <w:rFonts w:ascii="標楷體" w:eastAsia="標楷體" w:hAnsi="標楷體" w:hint="eastAsia"/>
          <w:color w:val="000000" w:themeColor="text1"/>
          <w:sz w:val="28"/>
          <w:szCs w:val="28"/>
        </w:rPr>
        <w:t>繁榮，</w:t>
      </w:r>
      <w:proofErr w:type="gramEnd"/>
      <w:r w:rsidRPr="00266D20">
        <w:rPr>
          <w:rFonts w:ascii="標楷體" w:eastAsia="標楷體" w:hAnsi="標楷體" w:hint="eastAsia"/>
          <w:color w:val="000000" w:themeColor="text1"/>
          <w:sz w:val="28"/>
          <w:szCs w:val="28"/>
        </w:rPr>
        <w:t>降低空污等效益。109年10月27日召開第一次工作小組會議，並以「</w:t>
      </w:r>
      <w:proofErr w:type="gramStart"/>
      <w:r w:rsidRPr="00266D20">
        <w:rPr>
          <w:rFonts w:ascii="標楷體" w:eastAsia="標楷體" w:hAnsi="標楷體" w:hint="eastAsia"/>
          <w:color w:val="000000" w:themeColor="text1"/>
          <w:sz w:val="28"/>
          <w:szCs w:val="28"/>
        </w:rPr>
        <w:t>漁電共生</w:t>
      </w:r>
      <w:proofErr w:type="gramEnd"/>
      <w:r w:rsidRPr="00266D20">
        <w:rPr>
          <w:rFonts w:ascii="標楷體" w:eastAsia="標楷體" w:hAnsi="標楷體" w:hint="eastAsia"/>
          <w:color w:val="000000" w:themeColor="text1"/>
          <w:sz w:val="28"/>
          <w:szCs w:val="28"/>
        </w:rPr>
        <w:t>專區優先示範推動」、「公私有</w:t>
      </w:r>
      <w:proofErr w:type="gramStart"/>
      <w:r w:rsidRPr="00266D20">
        <w:rPr>
          <w:rFonts w:ascii="標楷體" w:eastAsia="標楷體" w:hAnsi="標楷體" w:hint="eastAsia"/>
          <w:color w:val="000000" w:themeColor="text1"/>
          <w:sz w:val="28"/>
          <w:szCs w:val="28"/>
        </w:rPr>
        <w:t>房舍推展</w:t>
      </w:r>
      <w:proofErr w:type="gramEnd"/>
      <w:r w:rsidRPr="00266D20">
        <w:rPr>
          <w:rFonts w:ascii="標楷體" w:eastAsia="標楷體" w:hAnsi="標楷體" w:hint="eastAsia"/>
          <w:color w:val="000000" w:themeColor="text1"/>
          <w:sz w:val="28"/>
          <w:szCs w:val="28"/>
        </w:rPr>
        <w:t>光電屋頂計畫」、「節能服務模式加速節電低碳行動計畫」、「高雄市轄區內電廠</w:t>
      </w:r>
      <w:proofErr w:type="gramStart"/>
      <w:r w:rsidRPr="00266D20">
        <w:rPr>
          <w:rFonts w:ascii="標楷體" w:eastAsia="標楷體" w:hAnsi="標楷體" w:hint="eastAsia"/>
          <w:color w:val="000000" w:themeColor="text1"/>
          <w:sz w:val="28"/>
          <w:szCs w:val="28"/>
        </w:rPr>
        <w:t>友善降轉</w:t>
      </w:r>
      <w:proofErr w:type="gramEnd"/>
      <w:r w:rsidRPr="00266D20">
        <w:rPr>
          <w:rFonts w:ascii="標楷體" w:eastAsia="標楷體" w:hAnsi="標楷體" w:hint="eastAsia"/>
          <w:color w:val="000000" w:themeColor="text1"/>
          <w:sz w:val="28"/>
          <w:szCs w:val="28"/>
        </w:rPr>
        <w:t>」、「學校</w:t>
      </w:r>
      <w:proofErr w:type="gramStart"/>
      <w:r w:rsidRPr="00266D20">
        <w:rPr>
          <w:rFonts w:ascii="標楷體" w:eastAsia="標楷體" w:hAnsi="標楷體" w:hint="eastAsia"/>
          <w:color w:val="000000" w:themeColor="text1"/>
          <w:sz w:val="28"/>
          <w:szCs w:val="28"/>
        </w:rPr>
        <w:t>建築物綠能規劃</w:t>
      </w:r>
      <w:proofErr w:type="gramEnd"/>
      <w:r w:rsidRPr="00266D20">
        <w:rPr>
          <w:rFonts w:ascii="標楷體" w:eastAsia="標楷體" w:hAnsi="標楷體" w:hint="eastAsia"/>
          <w:color w:val="000000" w:themeColor="text1"/>
          <w:sz w:val="28"/>
          <w:szCs w:val="28"/>
        </w:rPr>
        <w:t>及智慧用電發展」做為五大推動任務。</w:t>
      </w:r>
    </w:p>
    <w:p w14:paraId="5D23D196" w14:textId="0DDDF0A6" w:rsidR="006D5EE7" w:rsidRPr="00266D20" w:rsidRDefault="002621EA" w:rsidP="007170CF">
      <w:pPr>
        <w:pStyle w:val="af9"/>
        <w:numPr>
          <w:ilvl w:val="0"/>
          <w:numId w:val="31"/>
        </w:numPr>
        <w:spacing w:line="320" w:lineRule="exact"/>
        <w:ind w:leftChars="0" w:left="2211" w:hanging="567"/>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至114年6月已陸續召開19次工作會議，本市110年至113年12月，太陽光電同意備案容量超過1,100MW，已</w:t>
      </w:r>
      <w:proofErr w:type="gramStart"/>
      <w:r w:rsidRPr="00266D20">
        <w:rPr>
          <w:rFonts w:ascii="標楷體" w:eastAsia="標楷體" w:hAnsi="標楷體" w:hint="eastAsia"/>
          <w:color w:val="000000" w:themeColor="text1"/>
          <w:sz w:val="28"/>
          <w:szCs w:val="28"/>
        </w:rPr>
        <w:t>超越綠電推動</w:t>
      </w:r>
      <w:proofErr w:type="gramEnd"/>
      <w:r w:rsidRPr="00266D20">
        <w:rPr>
          <w:rFonts w:ascii="標楷體" w:eastAsia="標楷體" w:hAnsi="標楷體" w:hint="eastAsia"/>
          <w:color w:val="000000" w:themeColor="text1"/>
          <w:sz w:val="28"/>
          <w:szCs w:val="28"/>
        </w:rPr>
        <w:t>專案小組原定當年度850MW目標，依台電公司統計資料所示，截至114年5月全市累積太陽光電裝置容量達1</w:t>
      </w:r>
      <w:r w:rsidRPr="00266D20">
        <w:rPr>
          <w:rFonts w:ascii="標楷體" w:eastAsia="標楷體" w:hAnsi="標楷體"/>
          <w:color w:val="000000" w:themeColor="text1"/>
          <w:sz w:val="28"/>
          <w:szCs w:val="28"/>
        </w:rPr>
        <w:t>,</w:t>
      </w:r>
      <w:r w:rsidRPr="00266D20">
        <w:rPr>
          <w:rFonts w:ascii="標楷體" w:eastAsia="標楷體" w:hAnsi="標楷體" w:hint="eastAsia"/>
          <w:color w:val="000000" w:themeColor="text1"/>
          <w:sz w:val="28"/>
          <w:szCs w:val="28"/>
        </w:rPr>
        <w:t>450MW，預估每年發電量相當718座高雄都會公園</w:t>
      </w:r>
      <w:proofErr w:type="gramStart"/>
      <w:r w:rsidRPr="00266D20">
        <w:rPr>
          <w:rFonts w:ascii="標楷體" w:eastAsia="標楷體" w:hAnsi="標楷體" w:hint="eastAsia"/>
          <w:color w:val="000000" w:themeColor="text1"/>
          <w:sz w:val="28"/>
          <w:szCs w:val="28"/>
        </w:rPr>
        <w:t>固碳量</w:t>
      </w:r>
      <w:proofErr w:type="gramEnd"/>
      <w:r w:rsidR="006D5EE7" w:rsidRPr="00266D20">
        <w:rPr>
          <w:rFonts w:ascii="標楷體" w:eastAsia="標楷體" w:hAnsi="標楷體"/>
          <w:color w:val="000000" w:themeColor="text1"/>
          <w:sz w:val="28"/>
          <w:szCs w:val="28"/>
        </w:rPr>
        <w:t>。</w:t>
      </w:r>
    </w:p>
    <w:p w14:paraId="422C3F9C" w14:textId="77777777" w:rsidR="006D5EE7" w:rsidRPr="00266D20" w:rsidRDefault="006D5EE7" w:rsidP="007170CF">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（二）推動節能減碳</w:t>
      </w:r>
    </w:p>
    <w:p w14:paraId="36910E87" w14:textId="77777777" w:rsidR="006D5EE7" w:rsidRPr="00266D20" w:rsidRDefault="006D5EE7" w:rsidP="007170CF">
      <w:pPr>
        <w:widowControl/>
        <w:numPr>
          <w:ilvl w:val="0"/>
          <w:numId w:val="14"/>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訂定「高雄市政府暨所屬機關學校</w:t>
      </w:r>
      <w:proofErr w:type="gramStart"/>
      <w:r w:rsidRPr="00266D20">
        <w:rPr>
          <w:rFonts w:ascii="標楷體" w:eastAsia="標楷體" w:hAnsi="標楷體" w:hint="eastAsia"/>
          <w:bCs/>
          <w:color w:val="000000" w:themeColor="text1"/>
          <w:kern w:val="0"/>
          <w:sz w:val="28"/>
          <w:szCs w:val="28"/>
        </w:rPr>
        <w:t>節能減碳實施</w:t>
      </w:r>
      <w:proofErr w:type="gramEnd"/>
      <w:r w:rsidRPr="00266D20">
        <w:rPr>
          <w:rFonts w:ascii="標楷體" w:eastAsia="標楷體" w:hAnsi="標楷體" w:hint="eastAsia"/>
          <w:bCs/>
          <w:color w:val="000000" w:themeColor="text1"/>
          <w:kern w:val="0"/>
          <w:sz w:val="28"/>
          <w:szCs w:val="28"/>
        </w:rPr>
        <w:t>計畫」，督導本府各機關學校遵行。</w:t>
      </w:r>
    </w:p>
    <w:p w14:paraId="75E71620" w14:textId="77777777" w:rsidR="006D5EE7" w:rsidRPr="00266D20" w:rsidRDefault="006D5EE7" w:rsidP="007170CF">
      <w:pPr>
        <w:widowControl/>
        <w:numPr>
          <w:ilvl w:val="0"/>
          <w:numId w:val="14"/>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建置「高雄市政府暨所屬機關學校能源使用申報系統」，提供市府各機關學校定期申報用電，以作為本市對年度節約目標達成狀況之檢核依據。</w:t>
      </w:r>
    </w:p>
    <w:p w14:paraId="3D48B599" w14:textId="77777777" w:rsidR="006D5EE7" w:rsidRPr="00266D20" w:rsidRDefault="00F5200D" w:rsidP="007170CF">
      <w:pPr>
        <w:widowControl/>
        <w:numPr>
          <w:ilvl w:val="0"/>
          <w:numId w:val="14"/>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爭取經濟部能源署補助本市辦理「節電夥伴節能治理與推廣計畫」，辦理情形如下</w:t>
      </w:r>
      <w:r w:rsidR="006D5EE7" w:rsidRPr="00266D20">
        <w:rPr>
          <w:rFonts w:ascii="標楷體" w:eastAsia="標楷體" w:hAnsi="標楷體" w:hint="eastAsia"/>
          <w:bCs/>
          <w:color w:val="000000" w:themeColor="text1"/>
          <w:kern w:val="0"/>
          <w:sz w:val="28"/>
          <w:szCs w:val="28"/>
        </w:rPr>
        <w:t>：</w:t>
      </w:r>
    </w:p>
    <w:p w14:paraId="296B7EAF" w14:textId="73D40A55" w:rsidR="006D5EE7" w:rsidRPr="00266D20" w:rsidRDefault="00413602" w:rsidP="007170CF">
      <w:pPr>
        <w:pStyle w:val="af9"/>
        <w:numPr>
          <w:ilvl w:val="0"/>
          <w:numId w:val="18"/>
        </w:numPr>
        <w:spacing w:line="320" w:lineRule="exact"/>
        <w:ind w:leftChars="0" w:left="2211" w:hanging="567"/>
        <w:jc w:val="both"/>
        <w:rPr>
          <w:rFonts w:ascii="標楷體" w:eastAsia="標楷體" w:hAnsi="標楷體"/>
          <w:color w:val="000000" w:themeColor="text1"/>
          <w:sz w:val="28"/>
          <w:szCs w:val="28"/>
          <w:lang w:eastAsia="zh-HK"/>
        </w:rPr>
      </w:pPr>
      <w:r w:rsidRPr="00266D20">
        <w:rPr>
          <w:rFonts w:ascii="標楷體" w:eastAsia="標楷體" w:hAnsi="標楷體" w:hint="eastAsia"/>
          <w:color w:val="000000" w:themeColor="text1"/>
          <w:sz w:val="28"/>
          <w:szCs w:val="28"/>
          <w:lang w:eastAsia="zh-HK"/>
        </w:rPr>
        <w:t>能源消費調查研究：完成高雄市113年全年度</w:t>
      </w:r>
      <w:r w:rsidRPr="00266D20">
        <w:rPr>
          <w:rFonts w:ascii="標楷體" w:eastAsia="標楷體" w:hAnsi="標楷體" w:hint="eastAsia"/>
          <w:color w:val="000000" w:themeColor="text1"/>
          <w:sz w:val="28"/>
          <w:szCs w:val="28"/>
        </w:rPr>
        <w:t>用電</w:t>
      </w:r>
      <w:r w:rsidRPr="00266D20">
        <w:rPr>
          <w:rFonts w:ascii="標楷體" w:eastAsia="標楷體" w:hAnsi="標楷體" w:hint="eastAsia"/>
          <w:color w:val="000000" w:themeColor="text1"/>
          <w:sz w:val="28"/>
          <w:szCs w:val="28"/>
          <w:lang w:eastAsia="zh-HK"/>
        </w:rPr>
        <w:t>調查分析成果報告</w:t>
      </w:r>
      <w:r w:rsidRPr="00266D20">
        <w:rPr>
          <w:rFonts w:ascii="標楷體" w:eastAsia="標楷體" w:hAnsi="標楷體" w:hint="eastAsia"/>
          <w:color w:val="000000" w:themeColor="text1"/>
          <w:sz w:val="28"/>
          <w:szCs w:val="28"/>
        </w:rPr>
        <w:t>1</w:t>
      </w:r>
      <w:r w:rsidRPr="00266D20">
        <w:rPr>
          <w:rFonts w:ascii="標楷體" w:eastAsia="標楷體" w:hAnsi="標楷體" w:hint="eastAsia"/>
          <w:color w:val="000000" w:themeColor="text1"/>
          <w:sz w:val="28"/>
          <w:szCs w:val="28"/>
          <w:lang w:eastAsia="zh-HK"/>
        </w:rPr>
        <w:t>份</w:t>
      </w:r>
      <w:r w:rsidR="006D5EE7" w:rsidRPr="00266D20">
        <w:rPr>
          <w:rFonts w:ascii="標楷體" w:eastAsia="標楷體" w:hAnsi="標楷體" w:hint="eastAsia"/>
          <w:color w:val="000000" w:themeColor="text1"/>
          <w:sz w:val="28"/>
          <w:szCs w:val="28"/>
          <w:lang w:eastAsia="zh-HK"/>
        </w:rPr>
        <w:t>。</w:t>
      </w:r>
    </w:p>
    <w:p w14:paraId="1BE7B9B9" w14:textId="35BF0EF4" w:rsidR="006D5EE7" w:rsidRPr="00266D20" w:rsidRDefault="00413602" w:rsidP="007170CF">
      <w:pPr>
        <w:pStyle w:val="af9"/>
        <w:numPr>
          <w:ilvl w:val="0"/>
          <w:numId w:val="18"/>
        </w:numPr>
        <w:spacing w:line="320" w:lineRule="exact"/>
        <w:ind w:leftChars="0" w:left="2211" w:hanging="567"/>
        <w:jc w:val="both"/>
        <w:rPr>
          <w:rFonts w:ascii="標楷體" w:eastAsia="標楷體" w:hAnsi="標楷體"/>
          <w:color w:val="000000" w:themeColor="text1"/>
          <w:sz w:val="28"/>
          <w:szCs w:val="28"/>
          <w:lang w:eastAsia="zh-HK"/>
        </w:rPr>
      </w:pPr>
      <w:r w:rsidRPr="00266D20">
        <w:rPr>
          <w:rFonts w:ascii="標楷體" w:eastAsia="標楷體" w:hAnsi="標楷體" w:hint="eastAsia"/>
          <w:color w:val="000000" w:themeColor="text1"/>
          <w:sz w:val="28"/>
          <w:szCs w:val="28"/>
          <w:lang w:eastAsia="zh-HK"/>
        </w:rPr>
        <w:t>節電法制落實：</w:t>
      </w:r>
      <w:r w:rsidRPr="00266D20">
        <w:rPr>
          <w:rFonts w:ascii="標楷體" w:eastAsia="標楷體" w:hAnsi="標楷體" w:hint="eastAsia"/>
          <w:color w:val="000000" w:themeColor="text1"/>
          <w:sz w:val="28"/>
          <w:szCs w:val="28"/>
        </w:rPr>
        <w:t>完成20類指定能源用戶稽查輔導250家次、服務業能源用戶淨零輔導2家次</w:t>
      </w:r>
      <w:r w:rsidR="006D5EE7" w:rsidRPr="00266D20">
        <w:rPr>
          <w:rFonts w:ascii="標楷體" w:eastAsia="標楷體" w:hAnsi="標楷體" w:hint="eastAsia"/>
          <w:color w:val="000000" w:themeColor="text1"/>
          <w:sz w:val="28"/>
          <w:szCs w:val="28"/>
          <w:lang w:eastAsia="zh-HK"/>
        </w:rPr>
        <w:t>。</w:t>
      </w:r>
    </w:p>
    <w:p w14:paraId="7C1E8B59" w14:textId="6DFBB0E8" w:rsidR="006D5EE7" w:rsidRPr="00266D20" w:rsidRDefault="00413602" w:rsidP="007170CF">
      <w:pPr>
        <w:pStyle w:val="af9"/>
        <w:numPr>
          <w:ilvl w:val="0"/>
          <w:numId w:val="18"/>
        </w:numPr>
        <w:spacing w:line="320" w:lineRule="exact"/>
        <w:ind w:leftChars="0" w:left="2211" w:hanging="567"/>
        <w:jc w:val="both"/>
        <w:rPr>
          <w:rFonts w:ascii="標楷體" w:eastAsia="標楷體" w:hAnsi="標楷體"/>
          <w:color w:val="000000" w:themeColor="text1"/>
          <w:spacing w:val="-2"/>
          <w:sz w:val="28"/>
          <w:szCs w:val="28"/>
          <w:lang w:eastAsia="zh-HK"/>
        </w:rPr>
      </w:pPr>
      <w:r w:rsidRPr="00266D20">
        <w:rPr>
          <w:rFonts w:ascii="標楷體" w:eastAsia="標楷體" w:hAnsi="標楷體" w:hint="eastAsia"/>
          <w:color w:val="000000" w:themeColor="text1"/>
          <w:spacing w:val="-2"/>
          <w:sz w:val="28"/>
          <w:szCs w:val="28"/>
          <w:lang w:eastAsia="zh-HK"/>
        </w:rPr>
        <w:t>節能技術宣導與推動：完成辦理能源服務模式</w:t>
      </w:r>
      <w:r w:rsidRPr="00266D20">
        <w:rPr>
          <w:rFonts w:ascii="標楷體" w:eastAsia="標楷體" w:hAnsi="標楷體" w:hint="eastAsia"/>
          <w:color w:val="000000" w:themeColor="text1"/>
          <w:spacing w:val="-2"/>
          <w:sz w:val="28"/>
          <w:szCs w:val="28"/>
        </w:rPr>
        <w:t>(ESCO)</w:t>
      </w:r>
      <w:r w:rsidRPr="00266D20">
        <w:rPr>
          <w:rFonts w:ascii="標楷體" w:eastAsia="標楷體" w:hAnsi="標楷體" w:hint="eastAsia"/>
          <w:color w:val="000000" w:themeColor="text1"/>
          <w:spacing w:val="-2"/>
          <w:sz w:val="28"/>
          <w:szCs w:val="28"/>
          <w:lang w:eastAsia="zh-HK"/>
        </w:rPr>
        <w:t>與</w:t>
      </w:r>
      <w:r w:rsidRPr="00266D20">
        <w:rPr>
          <w:rFonts w:ascii="標楷體" w:eastAsia="標楷體" w:hAnsi="標楷體" w:hint="eastAsia"/>
          <w:color w:val="000000" w:themeColor="text1"/>
          <w:spacing w:val="-2"/>
          <w:sz w:val="28"/>
          <w:szCs w:val="28"/>
          <w:lang w:eastAsia="zh-HK"/>
        </w:rPr>
        <w:lastRenderedPageBreak/>
        <w:t>EMS推廣說明會暨參訪活動1場次、能源服務模式(ESCO)媒合會1場次</w:t>
      </w:r>
      <w:r w:rsidR="006D5EE7" w:rsidRPr="00266D20">
        <w:rPr>
          <w:rFonts w:ascii="標楷體" w:eastAsia="標楷體" w:hAnsi="標楷體" w:hint="eastAsia"/>
          <w:color w:val="000000" w:themeColor="text1"/>
          <w:spacing w:val="-2"/>
          <w:sz w:val="28"/>
          <w:szCs w:val="28"/>
          <w:lang w:eastAsia="zh-HK"/>
        </w:rPr>
        <w:t>。</w:t>
      </w:r>
    </w:p>
    <w:p w14:paraId="3AD4C4E7" w14:textId="7A0BA655" w:rsidR="006D5EE7" w:rsidRPr="00266D20" w:rsidRDefault="003B672C" w:rsidP="007170CF">
      <w:pPr>
        <w:pStyle w:val="af9"/>
        <w:numPr>
          <w:ilvl w:val="0"/>
          <w:numId w:val="18"/>
        </w:numPr>
        <w:spacing w:line="320" w:lineRule="exact"/>
        <w:ind w:leftChars="0" w:left="2211" w:hanging="567"/>
        <w:jc w:val="both"/>
        <w:rPr>
          <w:rFonts w:ascii="標楷體" w:eastAsia="標楷體" w:hAnsi="標楷體"/>
          <w:color w:val="000000" w:themeColor="text1"/>
          <w:sz w:val="28"/>
          <w:szCs w:val="28"/>
          <w:lang w:eastAsia="zh-HK"/>
        </w:rPr>
      </w:pPr>
      <w:r w:rsidRPr="00266D20">
        <w:rPr>
          <w:rFonts w:ascii="標楷體" w:eastAsia="標楷體" w:hAnsi="標楷體"/>
          <w:color w:val="000000" w:themeColor="text1"/>
          <w:sz w:val="28"/>
          <w:szCs w:val="28"/>
          <w:lang w:eastAsia="zh-HK"/>
        </w:rPr>
        <w:t>節電志工培育與節能宣導：辦理</w:t>
      </w:r>
      <w:r w:rsidRPr="00266D20">
        <w:rPr>
          <w:rFonts w:ascii="標楷體" w:eastAsia="標楷體" w:hAnsi="標楷體" w:hint="eastAsia"/>
          <w:color w:val="000000" w:themeColor="text1"/>
          <w:sz w:val="28"/>
          <w:szCs w:val="28"/>
          <w:lang w:eastAsia="zh-HK"/>
        </w:rPr>
        <w:t>節電志工培育訓練1場次、節電志工節能教育宣導</w:t>
      </w:r>
      <w:r w:rsidRPr="00266D20">
        <w:rPr>
          <w:rFonts w:ascii="標楷體" w:eastAsia="標楷體" w:hAnsi="標楷體" w:hint="eastAsia"/>
          <w:color w:val="000000" w:themeColor="text1"/>
          <w:sz w:val="28"/>
          <w:szCs w:val="28"/>
        </w:rPr>
        <w:t>3</w:t>
      </w:r>
      <w:r w:rsidRPr="00266D20">
        <w:rPr>
          <w:rFonts w:ascii="標楷體" w:eastAsia="標楷體" w:hAnsi="標楷體" w:hint="eastAsia"/>
          <w:color w:val="000000" w:themeColor="text1"/>
          <w:sz w:val="28"/>
          <w:szCs w:val="28"/>
          <w:lang w:eastAsia="zh-HK"/>
        </w:rPr>
        <w:t>場次</w:t>
      </w:r>
      <w:r w:rsidR="006D5EE7" w:rsidRPr="00266D20">
        <w:rPr>
          <w:rFonts w:ascii="標楷體" w:eastAsia="標楷體" w:hAnsi="標楷體" w:hint="eastAsia"/>
          <w:color w:val="000000" w:themeColor="text1"/>
          <w:sz w:val="28"/>
          <w:szCs w:val="28"/>
          <w:lang w:eastAsia="zh-HK"/>
        </w:rPr>
        <w:t>。</w:t>
      </w:r>
    </w:p>
    <w:p w14:paraId="0F92973B" w14:textId="1E6DACBD" w:rsidR="006D5EE7" w:rsidRPr="00266D20" w:rsidRDefault="003B672C" w:rsidP="007170CF">
      <w:pPr>
        <w:pStyle w:val="af9"/>
        <w:numPr>
          <w:ilvl w:val="0"/>
          <w:numId w:val="18"/>
        </w:numPr>
        <w:spacing w:line="320" w:lineRule="exact"/>
        <w:ind w:leftChars="0" w:left="2211" w:hanging="567"/>
        <w:jc w:val="both"/>
        <w:rPr>
          <w:rFonts w:ascii="標楷體" w:eastAsia="標楷體" w:hAnsi="標楷體"/>
          <w:color w:val="000000" w:themeColor="text1"/>
          <w:sz w:val="28"/>
          <w:szCs w:val="28"/>
          <w:lang w:eastAsia="zh-HK"/>
        </w:rPr>
      </w:pPr>
      <w:r w:rsidRPr="00266D20">
        <w:rPr>
          <w:rFonts w:ascii="標楷體" w:eastAsia="標楷體" w:hAnsi="標楷體" w:hint="eastAsia"/>
          <w:color w:val="000000" w:themeColor="text1"/>
          <w:sz w:val="28"/>
          <w:szCs w:val="28"/>
          <w:lang w:eastAsia="zh-HK"/>
        </w:rPr>
        <w:t>節電教育宣導與推廣：完成機關學校能源使用申報系統擴充維護暨示範推廣進行功能優化、校園學童能源教育宣導1場次</w:t>
      </w:r>
      <w:r w:rsidR="006D5EE7" w:rsidRPr="00266D20">
        <w:rPr>
          <w:rFonts w:ascii="標楷體" w:eastAsia="標楷體" w:hAnsi="標楷體" w:hint="eastAsia"/>
          <w:color w:val="000000" w:themeColor="text1"/>
          <w:sz w:val="28"/>
          <w:szCs w:val="28"/>
        </w:rPr>
        <w:t>。</w:t>
      </w:r>
    </w:p>
    <w:p w14:paraId="412C4C27" w14:textId="4B2C469C" w:rsidR="006D5EE7" w:rsidRPr="00266D20" w:rsidRDefault="000A7E88" w:rsidP="00D81E44">
      <w:pPr>
        <w:widowControl/>
        <w:numPr>
          <w:ilvl w:val="0"/>
          <w:numId w:val="14"/>
        </w:numPr>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協助本市企業因應</w:t>
      </w:r>
      <w:proofErr w:type="gramStart"/>
      <w:r w:rsidRPr="00266D20">
        <w:rPr>
          <w:rFonts w:ascii="標楷體" w:eastAsia="標楷體" w:hAnsi="標楷體" w:hint="eastAsia"/>
          <w:bCs/>
          <w:color w:val="000000" w:themeColor="text1"/>
          <w:kern w:val="0"/>
          <w:sz w:val="28"/>
          <w:szCs w:val="28"/>
        </w:rPr>
        <w:t>淨零碳排</w:t>
      </w:r>
      <w:proofErr w:type="gramEnd"/>
      <w:r w:rsidRPr="00266D20">
        <w:rPr>
          <w:rFonts w:ascii="標楷體" w:eastAsia="標楷體" w:hAnsi="標楷體" w:hint="eastAsia"/>
          <w:bCs/>
          <w:color w:val="000000" w:themeColor="text1"/>
          <w:kern w:val="0"/>
          <w:sz w:val="28"/>
          <w:szCs w:val="28"/>
        </w:rPr>
        <w:t>趨勢辦理「高雄市產業</w:t>
      </w:r>
      <w:proofErr w:type="gramStart"/>
      <w:r w:rsidRPr="00266D20">
        <w:rPr>
          <w:rFonts w:ascii="標楷體" w:eastAsia="標楷體" w:hAnsi="標楷體" w:hint="eastAsia"/>
          <w:bCs/>
          <w:color w:val="000000" w:themeColor="text1"/>
          <w:kern w:val="0"/>
          <w:sz w:val="28"/>
          <w:szCs w:val="28"/>
        </w:rPr>
        <w:t>淨零碳排暨商</w:t>
      </w:r>
      <w:proofErr w:type="gramEnd"/>
      <w:r w:rsidRPr="00266D20">
        <w:rPr>
          <w:rFonts w:ascii="標楷體" w:eastAsia="標楷體" w:hAnsi="標楷體" w:hint="eastAsia"/>
          <w:bCs/>
          <w:color w:val="000000" w:themeColor="text1"/>
          <w:kern w:val="0"/>
          <w:sz w:val="28"/>
          <w:szCs w:val="28"/>
        </w:rPr>
        <w:t>轉服務平台」，辦理情形如下</w:t>
      </w:r>
      <w:r w:rsidR="006D5EE7" w:rsidRPr="00266D20">
        <w:rPr>
          <w:rFonts w:ascii="標楷體" w:eastAsia="標楷體" w:hAnsi="標楷體" w:hint="eastAsia"/>
          <w:bCs/>
          <w:color w:val="000000" w:themeColor="text1"/>
          <w:kern w:val="0"/>
          <w:sz w:val="28"/>
          <w:szCs w:val="28"/>
        </w:rPr>
        <w:t>：</w:t>
      </w:r>
    </w:p>
    <w:p w14:paraId="5B724ED4" w14:textId="156375DE" w:rsidR="006D5EE7" w:rsidRPr="00266D20" w:rsidRDefault="00EC0999" w:rsidP="00D81E44">
      <w:pPr>
        <w:pStyle w:val="af9"/>
        <w:numPr>
          <w:ilvl w:val="0"/>
          <w:numId w:val="22"/>
        </w:numPr>
        <w:spacing w:line="330" w:lineRule="exact"/>
        <w:ind w:leftChars="0" w:left="2211" w:hanging="567"/>
        <w:jc w:val="both"/>
        <w:rPr>
          <w:rFonts w:ascii="標楷體" w:eastAsia="標楷體" w:hAnsi="標楷體"/>
          <w:color w:val="000000" w:themeColor="text1"/>
          <w:sz w:val="28"/>
          <w:szCs w:val="28"/>
        </w:rPr>
      </w:pPr>
      <w:proofErr w:type="gramStart"/>
      <w:r w:rsidRPr="00266D20">
        <w:rPr>
          <w:rFonts w:ascii="標楷體" w:eastAsia="標楷體" w:hAnsi="標楷體" w:hint="eastAsia"/>
          <w:color w:val="000000" w:themeColor="text1"/>
          <w:sz w:val="28"/>
          <w:szCs w:val="28"/>
        </w:rPr>
        <w:t>研</w:t>
      </w:r>
      <w:proofErr w:type="gramEnd"/>
      <w:r w:rsidRPr="00266D20">
        <w:rPr>
          <w:rFonts w:ascii="標楷體" w:eastAsia="標楷體" w:hAnsi="標楷體" w:hint="eastAsia"/>
          <w:color w:val="000000" w:themeColor="text1"/>
          <w:sz w:val="28"/>
          <w:szCs w:val="28"/>
        </w:rPr>
        <w:t>析國內、</w:t>
      </w:r>
      <w:proofErr w:type="gramStart"/>
      <w:r w:rsidRPr="00266D20">
        <w:rPr>
          <w:rFonts w:ascii="標楷體" w:eastAsia="標楷體" w:hAnsi="標楷體" w:hint="eastAsia"/>
          <w:color w:val="000000" w:themeColor="text1"/>
          <w:sz w:val="28"/>
          <w:szCs w:val="28"/>
        </w:rPr>
        <w:t>外淨零</w:t>
      </w:r>
      <w:proofErr w:type="gramEnd"/>
      <w:r w:rsidRPr="00266D20">
        <w:rPr>
          <w:rFonts w:ascii="標楷體" w:eastAsia="標楷體" w:hAnsi="標楷體" w:hint="eastAsia"/>
          <w:color w:val="000000" w:themeColor="text1"/>
          <w:sz w:val="28"/>
          <w:szCs w:val="28"/>
        </w:rPr>
        <w:t>趨勢之影響：追蹤國際關稅趨勢與制度之最新進展，</w:t>
      </w:r>
      <w:proofErr w:type="gramStart"/>
      <w:r w:rsidRPr="00266D20">
        <w:rPr>
          <w:rFonts w:ascii="標楷體" w:eastAsia="標楷體" w:hAnsi="標楷體" w:hint="eastAsia"/>
          <w:color w:val="000000" w:themeColor="text1"/>
          <w:sz w:val="28"/>
          <w:szCs w:val="28"/>
        </w:rPr>
        <w:t>研</w:t>
      </w:r>
      <w:proofErr w:type="gramEnd"/>
      <w:r w:rsidRPr="00266D20">
        <w:rPr>
          <w:rFonts w:ascii="標楷體" w:eastAsia="標楷體" w:hAnsi="標楷體" w:hint="eastAsia"/>
          <w:color w:val="000000" w:themeColor="text1"/>
          <w:sz w:val="28"/>
          <w:szCs w:val="28"/>
        </w:rPr>
        <w:t>析</w:t>
      </w:r>
      <w:proofErr w:type="gramStart"/>
      <w:r w:rsidRPr="00266D20">
        <w:rPr>
          <w:rFonts w:ascii="標楷體" w:eastAsia="標楷體" w:hAnsi="標楷體" w:hint="eastAsia"/>
          <w:color w:val="000000" w:themeColor="text1"/>
          <w:sz w:val="28"/>
          <w:szCs w:val="28"/>
        </w:rPr>
        <w:t>評估淨零自治</w:t>
      </w:r>
      <w:proofErr w:type="gramEnd"/>
      <w:r w:rsidRPr="00266D20">
        <w:rPr>
          <w:rFonts w:ascii="標楷體" w:eastAsia="標楷體" w:hAnsi="標楷體" w:hint="eastAsia"/>
          <w:color w:val="000000" w:themeColor="text1"/>
          <w:sz w:val="28"/>
          <w:szCs w:val="28"/>
        </w:rPr>
        <w:t>條例第16條(用電大戶條款)執行</w:t>
      </w:r>
      <w:proofErr w:type="gramStart"/>
      <w:r w:rsidRPr="00266D20">
        <w:rPr>
          <w:rFonts w:ascii="標楷體" w:eastAsia="標楷體" w:hAnsi="標楷體" w:hint="eastAsia"/>
          <w:color w:val="000000" w:themeColor="text1"/>
          <w:sz w:val="28"/>
          <w:szCs w:val="28"/>
        </w:rPr>
        <w:t>研</w:t>
      </w:r>
      <w:proofErr w:type="gramEnd"/>
      <w:r w:rsidRPr="00266D20">
        <w:rPr>
          <w:rFonts w:ascii="標楷體" w:eastAsia="標楷體" w:hAnsi="標楷體" w:hint="eastAsia"/>
          <w:color w:val="000000" w:themeColor="text1"/>
          <w:sz w:val="28"/>
          <w:szCs w:val="28"/>
        </w:rPr>
        <w:t>析與評估等相關工作，114年6月10日辦理諮詢會議邀請產業公會、潛在受影響廠商、經濟部能源署及本府相關單位，蒐集產業意見及與中央相關政策銜接。並辦理本府經濟發展</w:t>
      </w:r>
      <w:proofErr w:type="gramStart"/>
      <w:r w:rsidRPr="00266D20">
        <w:rPr>
          <w:rFonts w:ascii="標楷體" w:eastAsia="標楷體" w:hAnsi="標楷體" w:hint="eastAsia"/>
          <w:color w:val="000000" w:themeColor="text1"/>
          <w:sz w:val="28"/>
          <w:szCs w:val="28"/>
        </w:rPr>
        <w:t>局淨零永</w:t>
      </w:r>
      <w:proofErr w:type="gramEnd"/>
      <w:r w:rsidRPr="00266D20">
        <w:rPr>
          <w:rFonts w:ascii="標楷體" w:eastAsia="標楷體" w:hAnsi="標楷體" w:hint="eastAsia"/>
          <w:color w:val="000000" w:themeColor="text1"/>
          <w:sz w:val="28"/>
          <w:szCs w:val="28"/>
        </w:rPr>
        <w:t>續報告書</w:t>
      </w:r>
      <w:r w:rsidR="006D5EE7" w:rsidRPr="00266D20">
        <w:rPr>
          <w:rFonts w:ascii="標楷體" w:eastAsia="標楷體" w:hAnsi="標楷體" w:hint="eastAsia"/>
          <w:color w:val="000000" w:themeColor="text1"/>
          <w:sz w:val="28"/>
          <w:szCs w:val="28"/>
        </w:rPr>
        <w:t>。</w:t>
      </w:r>
    </w:p>
    <w:p w14:paraId="4B4712FA" w14:textId="26DF3FBD" w:rsidR="006D5EE7" w:rsidRPr="00266D20" w:rsidRDefault="008C7A89" w:rsidP="00D81E44">
      <w:pPr>
        <w:pStyle w:val="af9"/>
        <w:numPr>
          <w:ilvl w:val="0"/>
          <w:numId w:val="22"/>
        </w:numPr>
        <w:spacing w:line="330" w:lineRule="exact"/>
        <w:ind w:leftChars="0" w:left="2211" w:hanging="567"/>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製作企業</w:t>
      </w:r>
      <w:proofErr w:type="gramStart"/>
      <w:r w:rsidRPr="00266D20">
        <w:rPr>
          <w:rFonts w:ascii="標楷體" w:eastAsia="標楷體" w:hAnsi="標楷體" w:hint="eastAsia"/>
          <w:color w:val="000000" w:themeColor="text1"/>
          <w:sz w:val="28"/>
          <w:szCs w:val="28"/>
        </w:rPr>
        <w:t>因應淨零議題</w:t>
      </w:r>
      <w:proofErr w:type="gramEnd"/>
      <w:r w:rsidRPr="00266D20">
        <w:rPr>
          <w:rFonts w:ascii="標楷體" w:eastAsia="標楷體" w:hAnsi="標楷體" w:hint="eastAsia"/>
          <w:color w:val="000000" w:themeColor="text1"/>
          <w:sz w:val="28"/>
          <w:szCs w:val="28"/>
        </w:rPr>
        <w:t>作業手冊：經發局112年推出全台灣第一本「製造業領域碳管理作業手冊彙編」，113年擴大納入至商業服務業範疇，改版出版「產業碳管理作業手冊彙編」，同時並推出「CBAM作業手冊彙編」協助企業因應CBAM申報。本年度持續關注歐盟CBAM政策與</w:t>
      </w:r>
      <w:proofErr w:type="gramStart"/>
      <w:r w:rsidRPr="00266D20">
        <w:rPr>
          <w:rFonts w:ascii="標楷體" w:eastAsia="標楷體" w:hAnsi="標楷體" w:hint="eastAsia"/>
          <w:color w:val="000000" w:themeColor="text1"/>
          <w:sz w:val="28"/>
          <w:szCs w:val="28"/>
        </w:rPr>
        <w:t>國內淨零議題</w:t>
      </w:r>
      <w:proofErr w:type="gramEnd"/>
      <w:r w:rsidRPr="00266D20">
        <w:rPr>
          <w:rFonts w:ascii="標楷體" w:eastAsia="標楷體" w:hAnsi="標楷體" w:hint="eastAsia"/>
          <w:color w:val="000000" w:themeColor="text1"/>
          <w:sz w:val="28"/>
          <w:szCs w:val="28"/>
        </w:rPr>
        <w:t>，進行改版更新，預計114年12月召開手冊說明會，並於商轉平台網站公開供大眾下載</w:t>
      </w:r>
      <w:r w:rsidR="006D5EE7" w:rsidRPr="00266D20">
        <w:rPr>
          <w:rFonts w:ascii="標楷體" w:eastAsia="標楷體" w:hAnsi="標楷體" w:hint="eastAsia"/>
          <w:color w:val="000000" w:themeColor="text1"/>
          <w:sz w:val="28"/>
          <w:szCs w:val="28"/>
        </w:rPr>
        <w:t>。</w:t>
      </w:r>
    </w:p>
    <w:p w14:paraId="00AFD33F" w14:textId="36CB9AA1" w:rsidR="006D5EE7" w:rsidRPr="00266D20" w:rsidRDefault="00E4161C" w:rsidP="00D81E44">
      <w:pPr>
        <w:pStyle w:val="af9"/>
        <w:numPr>
          <w:ilvl w:val="0"/>
          <w:numId w:val="22"/>
        </w:numPr>
        <w:spacing w:line="330" w:lineRule="exact"/>
        <w:ind w:leftChars="0" w:left="2211" w:hanging="567"/>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辦理本市企業輔導工作：因應自治條例辦理</w:t>
      </w:r>
      <w:proofErr w:type="gramStart"/>
      <w:r w:rsidRPr="00266D20">
        <w:rPr>
          <w:rFonts w:ascii="標楷體" w:eastAsia="標楷體" w:hAnsi="標楷體" w:hint="eastAsia"/>
          <w:color w:val="000000" w:themeColor="text1"/>
          <w:sz w:val="28"/>
          <w:szCs w:val="28"/>
        </w:rPr>
        <w:t>淨零商</w:t>
      </w:r>
      <w:proofErr w:type="gramEnd"/>
      <w:r w:rsidRPr="00266D20">
        <w:rPr>
          <w:rFonts w:ascii="標楷體" w:eastAsia="標楷體" w:hAnsi="標楷體" w:hint="eastAsia"/>
          <w:color w:val="000000" w:themeColor="text1"/>
          <w:sz w:val="28"/>
          <w:szCs w:val="28"/>
        </w:rPr>
        <w:t>轉平台，快速分享資訊與資源予企業端並於113年9月25日正式公開，今(114)年度並藉由企業低碳資源、</w:t>
      </w:r>
      <w:proofErr w:type="gramStart"/>
      <w:r w:rsidRPr="00266D20">
        <w:rPr>
          <w:rFonts w:ascii="標楷體" w:eastAsia="標楷體" w:hAnsi="標楷體" w:hint="eastAsia"/>
          <w:color w:val="000000" w:themeColor="text1"/>
          <w:sz w:val="28"/>
          <w:szCs w:val="28"/>
        </w:rPr>
        <w:t>綠能等</w:t>
      </w:r>
      <w:proofErr w:type="gramEnd"/>
      <w:r w:rsidRPr="00266D20">
        <w:rPr>
          <w:rFonts w:ascii="標楷體" w:eastAsia="標楷體" w:hAnsi="標楷體" w:hint="eastAsia"/>
          <w:color w:val="000000" w:themeColor="text1"/>
          <w:sz w:val="28"/>
          <w:szCs w:val="28"/>
        </w:rPr>
        <w:t>議題說明會(3場次)、設備節能與</w:t>
      </w:r>
      <w:proofErr w:type="spellStart"/>
      <w:r w:rsidRPr="00266D20">
        <w:rPr>
          <w:rFonts w:ascii="標楷體" w:eastAsia="標楷體" w:hAnsi="標楷體" w:hint="eastAsia"/>
          <w:color w:val="000000" w:themeColor="text1"/>
          <w:sz w:val="28"/>
          <w:szCs w:val="28"/>
        </w:rPr>
        <w:t>iPas</w:t>
      </w:r>
      <w:proofErr w:type="spellEnd"/>
      <w:r w:rsidRPr="00266D20">
        <w:rPr>
          <w:rFonts w:ascii="標楷體" w:eastAsia="標楷體" w:hAnsi="標楷體" w:hint="eastAsia"/>
          <w:color w:val="000000" w:themeColor="text1"/>
          <w:sz w:val="28"/>
          <w:szCs w:val="28"/>
        </w:rPr>
        <w:t>考前衝刺班(2場次)、</w:t>
      </w:r>
      <w:proofErr w:type="gramStart"/>
      <w:r w:rsidRPr="00266D20">
        <w:rPr>
          <w:rFonts w:ascii="標楷體" w:eastAsia="標楷體" w:hAnsi="標楷體" w:hint="eastAsia"/>
          <w:color w:val="000000" w:themeColor="text1"/>
          <w:sz w:val="28"/>
          <w:szCs w:val="28"/>
        </w:rPr>
        <w:t>企業減碳規劃</w:t>
      </w:r>
      <w:proofErr w:type="gramEnd"/>
      <w:r w:rsidRPr="00266D20">
        <w:rPr>
          <w:rFonts w:ascii="標楷體" w:eastAsia="標楷體" w:hAnsi="標楷體" w:hint="eastAsia"/>
          <w:color w:val="000000" w:themeColor="text1"/>
          <w:sz w:val="28"/>
          <w:szCs w:val="28"/>
        </w:rPr>
        <w:t>輔導協助企業申請中央補助計畫(4家次)、辦理</w:t>
      </w:r>
      <w:proofErr w:type="gramStart"/>
      <w:r w:rsidRPr="00266D20">
        <w:rPr>
          <w:rFonts w:ascii="標楷體" w:eastAsia="標楷體" w:hAnsi="標楷體" w:hint="eastAsia"/>
          <w:color w:val="000000" w:themeColor="text1"/>
          <w:sz w:val="28"/>
          <w:szCs w:val="28"/>
        </w:rPr>
        <w:t>企業淨零議題</w:t>
      </w:r>
      <w:proofErr w:type="gramEnd"/>
      <w:r w:rsidRPr="00266D20">
        <w:rPr>
          <w:rFonts w:ascii="標楷體" w:eastAsia="標楷體" w:hAnsi="標楷體" w:hint="eastAsia"/>
          <w:color w:val="000000" w:themeColor="text1"/>
          <w:sz w:val="28"/>
          <w:szCs w:val="28"/>
        </w:rPr>
        <w:t>交流會議(2場次)等工作協助本市</w:t>
      </w:r>
      <w:proofErr w:type="gramStart"/>
      <w:r w:rsidRPr="00266D20">
        <w:rPr>
          <w:rFonts w:ascii="標楷體" w:eastAsia="標楷體" w:hAnsi="標楷體" w:hint="eastAsia"/>
          <w:color w:val="000000" w:themeColor="text1"/>
          <w:sz w:val="28"/>
          <w:szCs w:val="28"/>
        </w:rPr>
        <w:t>產業淨零發展</w:t>
      </w:r>
      <w:proofErr w:type="gramEnd"/>
      <w:r w:rsidR="006D5EE7" w:rsidRPr="00266D20">
        <w:rPr>
          <w:rFonts w:ascii="標楷體" w:eastAsia="標楷體" w:hAnsi="標楷體" w:hint="eastAsia"/>
          <w:color w:val="000000" w:themeColor="text1"/>
          <w:sz w:val="28"/>
          <w:szCs w:val="28"/>
        </w:rPr>
        <w:t>。</w:t>
      </w:r>
    </w:p>
    <w:p w14:paraId="7447C3DE" w14:textId="77777777" w:rsidR="006D5EE7" w:rsidRPr="00266D20" w:rsidRDefault="006D5EE7" w:rsidP="00D81E44">
      <w:pPr>
        <w:widowControl/>
        <w:suppressAutoHyphens/>
        <w:overflowPunct w:val="0"/>
        <w:autoSpaceDN w:val="0"/>
        <w:snapToGrid w:val="0"/>
        <w:spacing w:line="330" w:lineRule="exact"/>
        <w:ind w:left="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（三）</w:t>
      </w:r>
      <w:r w:rsidRPr="00266D20">
        <w:rPr>
          <w:rFonts w:ascii="標楷體" w:eastAsia="標楷體" w:hAnsi="標楷體"/>
          <w:bCs/>
          <w:color w:val="000000" w:themeColor="text1"/>
          <w:kern w:val="0"/>
          <w:sz w:val="28"/>
          <w:szCs w:val="28"/>
        </w:rPr>
        <w:t>自來水之</w:t>
      </w:r>
      <w:r w:rsidRPr="00266D20">
        <w:rPr>
          <w:rFonts w:ascii="標楷體" w:eastAsia="標楷體" w:hAnsi="標楷體" w:hint="eastAsia"/>
          <w:bCs/>
          <w:color w:val="000000" w:themeColor="text1"/>
          <w:kern w:val="0"/>
          <w:sz w:val="28"/>
          <w:szCs w:val="28"/>
        </w:rPr>
        <w:t>供應</w:t>
      </w:r>
    </w:p>
    <w:p w14:paraId="00320D65" w14:textId="77777777" w:rsidR="006D5EE7" w:rsidRPr="00266D20" w:rsidRDefault="006D5EE7" w:rsidP="00D81E44">
      <w:pPr>
        <w:widowControl/>
        <w:numPr>
          <w:ilvl w:val="0"/>
          <w:numId w:val="9"/>
        </w:numPr>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bCs/>
          <w:color w:val="000000" w:themeColor="text1"/>
          <w:kern w:val="0"/>
          <w:sz w:val="28"/>
          <w:szCs w:val="28"/>
        </w:rPr>
        <w:t>穩定大高雄地區供水</w:t>
      </w:r>
    </w:p>
    <w:p w14:paraId="1B38905E" w14:textId="77777777" w:rsidR="006D5EE7" w:rsidRPr="00266D20" w:rsidRDefault="00A0790B" w:rsidP="00D81E44">
      <w:pPr>
        <w:pStyle w:val="af9"/>
        <w:numPr>
          <w:ilvl w:val="0"/>
          <w:numId w:val="10"/>
        </w:numPr>
        <w:spacing w:line="330" w:lineRule="exact"/>
        <w:ind w:leftChars="0" w:left="2211" w:hanging="567"/>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大</w:t>
      </w:r>
      <w:r w:rsidRPr="00266D20">
        <w:rPr>
          <w:rFonts w:ascii="標楷體" w:eastAsia="標楷體" w:hAnsi="標楷體"/>
          <w:color w:val="000000" w:themeColor="text1"/>
          <w:sz w:val="28"/>
          <w:szCs w:val="28"/>
        </w:rPr>
        <w:t>高雄地區民生用水每日約需</w:t>
      </w:r>
      <w:r w:rsidRPr="00266D20">
        <w:rPr>
          <w:rFonts w:ascii="標楷體" w:eastAsia="標楷體" w:hAnsi="標楷體" w:hint="eastAsia"/>
          <w:color w:val="000000" w:themeColor="text1"/>
          <w:sz w:val="28"/>
          <w:szCs w:val="28"/>
        </w:rPr>
        <w:t>130至140</w:t>
      </w:r>
      <w:r w:rsidRPr="00266D20">
        <w:rPr>
          <w:rFonts w:ascii="標楷體" w:eastAsia="標楷體" w:hAnsi="標楷體"/>
          <w:color w:val="000000" w:themeColor="text1"/>
          <w:sz w:val="28"/>
          <w:szCs w:val="28"/>
        </w:rPr>
        <w:t>萬立方公尺，原水大部分取自高屏溪攔河堰，</w:t>
      </w:r>
      <w:r w:rsidRPr="00266D20">
        <w:rPr>
          <w:rFonts w:ascii="標楷體" w:eastAsia="標楷體" w:hAnsi="標楷體" w:hint="eastAsia"/>
          <w:color w:val="000000" w:themeColor="text1"/>
          <w:sz w:val="28"/>
          <w:szCs w:val="28"/>
        </w:rPr>
        <w:t>並搭配由深水井、地下伏流水及鳳山或南化水庫進行調配</w:t>
      </w:r>
      <w:r w:rsidR="006D5EE7" w:rsidRPr="00266D20">
        <w:rPr>
          <w:rFonts w:ascii="標楷體" w:eastAsia="標楷體" w:hAnsi="標楷體" w:hint="eastAsia"/>
          <w:color w:val="000000" w:themeColor="text1"/>
          <w:sz w:val="28"/>
          <w:szCs w:val="28"/>
        </w:rPr>
        <w:t>。</w:t>
      </w:r>
    </w:p>
    <w:p w14:paraId="64073439" w14:textId="77777777" w:rsidR="006D5EE7" w:rsidRPr="00266D20" w:rsidRDefault="006D5EE7" w:rsidP="00D81E44">
      <w:pPr>
        <w:pStyle w:val="af9"/>
        <w:numPr>
          <w:ilvl w:val="0"/>
          <w:numId w:val="10"/>
        </w:numPr>
        <w:spacing w:line="330" w:lineRule="exact"/>
        <w:ind w:leftChars="0" w:left="2211" w:hanging="567"/>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防汛期間高屏溪原水濁度升高，導致</w:t>
      </w:r>
      <w:proofErr w:type="gramStart"/>
      <w:r w:rsidRPr="00266D20">
        <w:rPr>
          <w:rFonts w:ascii="標楷體" w:eastAsia="標楷體" w:hAnsi="標楷體" w:hint="eastAsia"/>
          <w:color w:val="000000" w:themeColor="text1"/>
          <w:sz w:val="28"/>
          <w:szCs w:val="28"/>
        </w:rPr>
        <w:t>給水廠減量</w:t>
      </w:r>
      <w:proofErr w:type="gramEnd"/>
      <w:r w:rsidRPr="00266D20">
        <w:rPr>
          <w:rFonts w:ascii="標楷體" w:eastAsia="標楷體" w:hAnsi="標楷體" w:hint="eastAsia"/>
          <w:color w:val="000000" w:themeColor="text1"/>
          <w:sz w:val="28"/>
          <w:szCs w:val="28"/>
        </w:rPr>
        <w:t>供水，造成本市部分地區缺水，市府於事先發布新聞，呼籲民眾</w:t>
      </w:r>
      <w:proofErr w:type="gramStart"/>
      <w:r w:rsidRPr="00266D20">
        <w:rPr>
          <w:rFonts w:ascii="標楷體" w:eastAsia="標楷體" w:hAnsi="標楷體" w:hint="eastAsia"/>
          <w:color w:val="000000" w:themeColor="text1"/>
          <w:sz w:val="28"/>
          <w:szCs w:val="28"/>
        </w:rPr>
        <w:t>節約用水並儲水</w:t>
      </w:r>
      <w:proofErr w:type="gramEnd"/>
      <w:r w:rsidRPr="00266D20">
        <w:rPr>
          <w:rFonts w:ascii="標楷體" w:eastAsia="標楷體" w:hAnsi="標楷體" w:hint="eastAsia"/>
          <w:color w:val="000000" w:themeColor="text1"/>
          <w:sz w:val="28"/>
          <w:szCs w:val="28"/>
        </w:rPr>
        <w:t>備用。</w:t>
      </w:r>
    </w:p>
    <w:p w14:paraId="036B6147" w14:textId="77777777" w:rsidR="006D5EE7" w:rsidRPr="00266D20" w:rsidRDefault="006D5EE7" w:rsidP="00D81E44">
      <w:pPr>
        <w:widowControl/>
        <w:numPr>
          <w:ilvl w:val="0"/>
          <w:numId w:val="9"/>
        </w:numPr>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督促自來水公司</w:t>
      </w:r>
      <w:proofErr w:type="gramStart"/>
      <w:r w:rsidRPr="00266D20">
        <w:rPr>
          <w:rFonts w:ascii="標楷體" w:eastAsia="標楷體" w:hAnsi="標楷體"/>
          <w:bCs/>
          <w:color w:val="000000" w:themeColor="text1"/>
          <w:kern w:val="0"/>
          <w:sz w:val="28"/>
          <w:szCs w:val="28"/>
        </w:rPr>
        <w:t>賡</w:t>
      </w:r>
      <w:proofErr w:type="gramEnd"/>
      <w:r w:rsidRPr="00266D20">
        <w:rPr>
          <w:rFonts w:ascii="標楷體" w:eastAsia="標楷體" w:hAnsi="標楷體"/>
          <w:bCs/>
          <w:color w:val="000000" w:themeColor="text1"/>
          <w:kern w:val="0"/>
          <w:sz w:val="28"/>
          <w:szCs w:val="28"/>
        </w:rPr>
        <w:t>續</w:t>
      </w:r>
      <w:proofErr w:type="gramStart"/>
      <w:r w:rsidRPr="00266D20">
        <w:rPr>
          <w:rFonts w:ascii="標楷體" w:eastAsia="標楷體" w:hAnsi="標楷體"/>
          <w:bCs/>
          <w:color w:val="000000" w:themeColor="text1"/>
          <w:kern w:val="0"/>
          <w:sz w:val="28"/>
          <w:szCs w:val="28"/>
        </w:rPr>
        <w:t>汰換</w:t>
      </w:r>
      <w:r w:rsidRPr="00266D20">
        <w:rPr>
          <w:rFonts w:ascii="標楷體" w:eastAsia="標楷體" w:hAnsi="標楷體" w:hint="eastAsia"/>
          <w:bCs/>
          <w:color w:val="000000" w:themeColor="text1"/>
          <w:kern w:val="0"/>
          <w:sz w:val="28"/>
          <w:szCs w:val="28"/>
        </w:rPr>
        <w:t>本市</w:t>
      </w:r>
      <w:r w:rsidRPr="00266D20">
        <w:rPr>
          <w:rFonts w:ascii="標楷體" w:eastAsia="標楷體" w:hAnsi="標楷體"/>
          <w:bCs/>
          <w:color w:val="000000" w:themeColor="text1"/>
          <w:kern w:val="0"/>
          <w:sz w:val="28"/>
          <w:szCs w:val="28"/>
        </w:rPr>
        <w:t>舊漏</w:t>
      </w:r>
      <w:proofErr w:type="gramEnd"/>
      <w:r w:rsidRPr="00266D20">
        <w:rPr>
          <w:rFonts w:ascii="標楷體" w:eastAsia="標楷體" w:hAnsi="標楷體" w:hint="eastAsia"/>
          <w:bCs/>
          <w:color w:val="000000" w:themeColor="text1"/>
          <w:kern w:val="0"/>
          <w:sz w:val="28"/>
          <w:szCs w:val="28"/>
        </w:rPr>
        <w:t>自來水</w:t>
      </w:r>
      <w:r w:rsidRPr="00266D20">
        <w:rPr>
          <w:rFonts w:ascii="標楷體" w:eastAsia="標楷體" w:hAnsi="標楷體"/>
          <w:bCs/>
          <w:color w:val="000000" w:themeColor="text1"/>
          <w:kern w:val="0"/>
          <w:sz w:val="28"/>
          <w:szCs w:val="28"/>
        </w:rPr>
        <w:t>管線</w:t>
      </w:r>
    </w:p>
    <w:p w14:paraId="497F89DA" w14:textId="7022C385" w:rsidR="00842933" w:rsidRPr="00266D20" w:rsidRDefault="00436AF3" w:rsidP="00D81E44">
      <w:pPr>
        <w:widowControl/>
        <w:suppressAutoHyphens/>
        <w:overflowPunct w:val="0"/>
        <w:autoSpaceDN w:val="0"/>
        <w:snapToGrid w:val="0"/>
        <w:spacing w:line="330" w:lineRule="exact"/>
        <w:ind w:left="1645"/>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t>為增進輸配管線供水功能，減少漏水率，提升水壓，維護水質，督促台灣自來水股份有限公司</w:t>
      </w:r>
      <w:proofErr w:type="gramStart"/>
      <w:r w:rsidRPr="00266D20">
        <w:rPr>
          <w:rFonts w:ascii="標楷體" w:eastAsia="標楷體" w:hAnsi="標楷體" w:hint="eastAsia"/>
          <w:bCs/>
          <w:color w:val="000000" w:themeColor="text1"/>
          <w:spacing w:val="4"/>
          <w:kern w:val="0"/>
          <w:sz w:val="28"/>
          <w:szCs w:val="28"/>
        </w:rPr>
        <w:t>賡</w:t>
      </w:r>
      <w:proofErr w:type="gramEnd"/>
      <w:r w:rsidRPr="00266D20">
        <w:rPr>
          <w:rFonts w:ascii="標楷體" w:eastAsia="標楷體" w:hAnsi="標楷體" w:hint="eastAsia"/>
          <w:bCs/>
          <w:color w:val="000000" w:themeColor="text1"/>
          <w:spacing w:val="4"/>
          <w:kern w:val="0"/>
          <w:sz w:val="28"/>
          <w:szCs w:val="28"/>
        </w:rPr>
        <w:t>續辦理</w:t>
      </w:r>
      <w:proofErr w:type="gramStart"/>
      <w:r w:rsidRPr="00266D20">
        <w:rPr>
          <w:rFonts w:ascii="標楷體" w:eastAsia="標楷體" w:hAnsi="標楷體" w:hint="eastAsia"/>
          <w:bCs/>
          <w:color w:val="000000" w:themeColor="text1"/>
          <w:spacing w:val="4"/>
          <w:kern w:val="0"/>
          <w:sz w:val="28"/>
          <w:szCs w:val="28"/>
        </w:rPr>
        <w:t>汰換舊漏管線</w:t>
      </w:r>
      <w:proofErr w:type="gramEnd"/>
      <w:r w:rsidRPr="00266D20">
        <w:rPr>
          <w:rFonts w:ascii="標楷體" w:eastAsia="標楷體" w:hAnsi="標楷體" w:hint="eastAsia"/>
          <w:bCs/>
          <w:color w:val="000000" w:themeColor="text1"/>
          <w:spacing w:val="4"/>
          <w:kern w:val="0"/>
          <w:sz w:val="28"/>
          <w:szCs w:val="28"/>
        </w:rPr>
        <w:t>計畫，</w:t>
      </w:r>
      <w:r w:rsidRPr="003C503E">
        <w:rPr>
          <w:rFonts w:ascii="標楷體" w:eastAsia="標楷體" w:hAnsi="標楷體" w:hint="eastAsia"/>
          <w:bCs/>
          <w:spacing w:val="4"/>
          <w:kern w:val="0"/>
          <w:sz w:val="28"/>
          <w:szCs w:val="28"/>
        </w:rPr>
        <w:t>1</w:t>
      </w:r>
      <w:r w:rsidRPr="003C503E">
        <w:rPr>
          <w:rFonts w:ascii="標楷體" w:eastAsia="標楷體" w:hAnsi="標楷體"/>
          <w:bCs/>
          <w:spacing w:val="4"/>
          <w:kern w:val="0"/>
          <w:sz w:val="28"/>
          <w:szCs w:val="28"/>
        </w:rPr>
        <w:t>1</w:t>
      </w:r>
      <w:r w:rsidRPr="003C503E">
        <w:rPr>
          <w:rFonts w:ascii="標楷體" w:eastAsia="標楷體" w:hAnsi="標楷體" w:hint="eastAsia"/>
          <w:bCs/>
          <w:spacing w:val="4"/>
          <w:kern w:val="0"/>
          <w:sz w:val="28"/>
          <w:szCs w:val="28"/>
        </w:rPr>
        <w:t>4年1月至</w:t>
      </w:r>
      <w:r w:rsidR="00E06078" w:rsidRPr="003C503E">
        <w:rPr>
          <w:rFonts w:ascii="標楷體" w:eastAsia="標楷體" w:hAnsi="標楷體" w:hint="eastAsia"/>
          <w:bCs/>
          <w:spacing w:val="4"/>
          <w:kern w:val="0"/>
          <w:sz w:val="28"/>
          <w:szCs w:val="28"/>
        </w:rPr>
        <w:t>6</w:t>
      </w:r>
      <w:r w:rsidRPr="003C503E">
        <w:rPr>
          <w:rFonts w:ascii="標楷體" w:eastAsia="標楷體" w:hAnsi="標楷體" w:hint="eastAsia"/>
          <w:bCs/>
          <w:spacing w:val="4"/>
          <w:kern w:val="0"/>
          <w:sz w:val="28"/>
          <w:szCs w:val="28"/>
        </w:rPr>
        <w:t>月</w:t>
      </w:r>
      <w:proofErr w:type="gramStart"/>
      <w:r w:rsidRPr="003C503E">
        <w:rPr>
          <w:rFonts w:ascii="標楷體" w:eastAsia="標楷體" w:hAnsi="標楷體" w:hint="eastAsia"/>
          <w:bCs/>
          <w:spacing w:val="4"/>
          <w:kern w:val="0"/>
          <w:sz w:val="28"/>
          <w:szCs w:val="28"/>
        </w:rPr>
        <w:t>汰換本</w:t>
      </w:r>
      <w:proofErr w:type="gramEnd"/>
      <w:r w:rsidRPr="003C503E">
        <w:rPr>
          <w:rFonts w:ascii="標楷體" w:eastAsia="標楷體" w:hAnsi="標楷體" w:hint="eastAsia"/>
          <w:bCs/>
          <w:spacing w:val="4"/>
          <w:kern w:val="0"/>
          <w:sz w:val="28"/>
          <w:szCs w:val="28"/>
        </w:rPr>
        <w:t>市</w:t>
      </w:r>
      <w:proofErr w:type="gramStart"/>
      <w:r w:rsidRPr="003C503E">
        <w:rPr>
          <w:rFonts w:ascii="標楷體" w:eastAsia="標楷體" w:hAnsi="標楷體" w:hint="eastAsia"/>
          <w:bCs/>
          <w:spacing w:val="4"/>
          <w:kern w:val="0"/>
          <w:sz w:val="28"/>
          <w:szCs w:val="28"/>
        </w:rPr>
        <w:t>自來水舊漏管線</w:t>
      </w:r>
      <w:proofErr w:type="gramEnd"/>
      <w:r w:rsidRPr="003C503E">
        <w:rPr>
          <w:rFonts w:ascii="標楷體" w:eastAsia="標楷體" w:hAnsi="標楷體" w:hint="eastAsia"/>
          <w:bCs/>
          <w:spacing w:val="4"/>
          <w:kern w:val="0"/>
          <w:sz w:val="28"/>
          <w:szCs w:val="28"/>
        </w:rPr>
        <w:t>長度約</w:t>
      </w:r>
      <w:r w:rsidR="00E06078" w:rsidRPr="003C503E">
        <w:rPr>
          <w:rFonts w:ascii="標楷體" w:eastAsia="標楷體" w:hAnsi="標楷體" w:hint="eastAsia"/>
          <w:bCs/>
          <w:spacing w:val="4"/>
          <w:kern w:val="0"/>
          <w:sz w:val="28"/>
          <w:szCs w:val="28"/>
        </w:rPr>
        <w:t>8.5</w:t>
      </w:r>
      <w:r w:rsidRPr="003C503E">
        <w:rPr>
          <w:rFonts w:ascii="標楷體" w:eastAsia="標楷體" w:hAnsi="標楷體" w:hint="eastAsia"/>
          <w:bCs/>
          <w:spacing w:val="4"/>
          <w:kern w:val="0"/>
          <w:sz w:val="28"/>
          <w:szCs w:val="28"/>
        </w:rPr>
        <w:t>公里</w:t>
      </w:r>
      <w:r w:rsidR="00842933" w:rsidRPr="003C503E">
        <w:rPr>
          <w:rFonts w:ascii="標楷體" w:eastAsia="標楷體" w:hAnsi="標楷體" w:hint="eastAsia"/>
          <w:bCs/>
          <w:spacing w:val="4"/>
          <w:kern w:val="0"/>
          <w:sz w:val="28"/>
          <w:szCs w:val="28"/>
        </w:rPr>
        <w:t>。</w:t>
      </w:r>
    </w:p>
    <w:p w14:paraId="3CD85EB7" w14:textId="77777777" w:rsidR="006D5EE7" w:rsidRPr="00266D20" w:rsidRDefault="006D5EE7" w:rsidP="007170CF">
      <w:pPr>
        <w:widowControl/>
        <w:numPr>
          <w:ilvl w:val="0"/>
          <w:numId w:val="9"/>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lastRenderedPageBreak/>
        <w:t>經濟部水利署補助本府辦理無自來水地區供水改善計畫</w:t>
      </w:r>
    </w:p>
    <w:p w14:paraId="53B6693F" w14:textId="0273730F" w:rsidR="006D5EE7" w:rsidRPr="00266D20" w:rsidRDefault="00686E56" w:rsidP="007170CF">
      <w:pPr>
        <w:pStyle w:val="af9"/>
        <w:numPr>
          <w:ilvl w:val="0"/>
          <w:numId w:val="11"/>
        </w:numPr>
        <w:spacing w:line="320" w:lineRule="exact"/>
        <w:ind w:leftChars="0" w:left="2211" w:hanging="567"/>
        <w:jc w:val="both"/>
        <w:rPr>
          <w:rFonts w:ascii="標楷體" w:eastAsia="標楷體" w:hAnsi="標楷體"/>
          <w:color w:val="000000" w:themeColor="text1"/>
          <w:sz w:val="28"/>
          <w:szCs w:val="28"/>
        </w:rPr>
      </w:pPr>
      <w:proofErr w:type="gramStart"/>
      <w:r w:rsidRPr="00266D20">
        <w:rPr>
          <w:rFonts w:ascii="標楷體" w:eastAsia="標楷體" w:hAnsi="標楷體" w:hint="eastAsia"/>
          <w:color w:val="000000" w:themeColor="text1"/>
          <w:sz w:val="28"/>
          <w:szCs w:val="28"/>
        </w:rPr>
        <w:t>自來水延管工程</w:t>
      </w:r>
      <w:proofErr w:type="gramEnd"/>
      <w:r w:rsidRPr="00266D20">
        <w:rPr>
          <w:rFonts w:ascii="標楷體" w:eastAsia="標楷體" w:hAnsi="標楷體" w:hint="eastAsia"/>
          <w:color w:val="000000" w:themeColor="text1"/>
          <w:sz w:val="28"/>
          <w:szCs w:val="28"/>
        </w:rPr>
        <w:t>：行政院為加速辦理「無自來水地區供水改善計畫」，</w:t>
      </w:r>
      <w:proofErr w:type="gramStart"/>
      <w:r w:rsidRPr="00266D20">
        <w:rPr>
          <w:rFonts w:ascii="標楷體" w:eastAsia="標楷體" w:hAnsi="標楷體" w:hint="eastAsia"/>
          <w:color w:val="000000" w:themeColor="text1"/>
          <w:sz w:val="28"/>
          <w:szCs w:val="28"/>
        </w:rPr>
        <w:t>1</w:t>
      </w:r>
      <w:r w:rsidRPr="00266D20">
        <w:rPr>
          <w:rFonts w:ascii="標楷體" w:eastAsia="標楷體" w:hAnsi="標楷體"/>
          <w:color w:val="000000" w:themeColor="text1"/>
          <w:sz w:val="28"/>
          <w:szCs w:val="28"/>
        </w:rPr>
        <w:t>1</w:t>
      </w:r>
      <w:r w:rsidRPr="00266D20">
        <w:rPr>
          <w:rFonts w:ascii="標楷體" w:eastAsia="標楷體" w:hAnsi="標楷體" w:hint="eastAsia"/>
          <w:color w:val="000000" w:themeColor="text1"/>
          <w:sz w:val="28"/>
          <w:szCs w:val="28"/>
        </w:rPr>
        <w:t>4</w:t>
      </w:r>
      <w:proofErr w:type="gramEnd"/>
      <w:r w:rsidRPr="00266D20">
        <w:rPr>
          <w:rFonts w:ascii="標楷體" w:eastAsia="標楷體" w:hAnsi="標楷體" w:hint="eastAsia"/>
          <w:color w:val="000000" w:themeColor="text1"/>
          <w:sz w:val="28"/>
          <w:szCs w:val="28"/>
        </w:rPr>
        <w:t>年度以公務預算(由水利署</w:t>
      </w:r>
      <w:proofErr w:type="gramStart"/>
      <w:r w:rsidRPr="00266D20">
        <w:rPr>
          <w:rFonts w:ascii="標楷體" w:eastAsia="標楷體" w:hAnsi="標楷體" w:hint="eastAsia"/>
          <w:color w:val="000000" w:themeColor="text1"/>
          <w:sz w:val="28"/>
          <w:szCs w:val="28"/>
        </w:rPr>
        <w:t>逕</w:t>
      </w:r>
      <w:proofErr w:type="gramEnd"/>
      <w:r w:rsidRPr="00266D20">
        <w:rPr>
          <w:rFonts w:ascii="標楷體" w:eastAsia="標楷體" w:hAnsi="標楷體" w:hint="eastAsia"/>
          <w:color w:val="000000" w:themeColor="text1"/>
          <w:sz w:val="28"/>
          <w:szCs w:val="28"/>
        </w:rPr>
        <w:t>撥水公司執行)辦理</w:t>
      </w:r>
      <w:proofErr w:type="gramStart"/>
      <w:r w:rsidRPr="00266D20">
        <w:rPr>
          <w:rFonts w:ascii="標楷體" w:eastAsia="標楷體" w:hAnsi="標楷體" w:hint="eastAsia"/>
          <w:color w:val="000000" w:themeColor="text1"/>
          <w:sz w:val="28"/>
          <w:szCs w:val="28"/>
        </w:rPr>
        <w:t>自來水延管工程</w:t>
      </w:r>
      <w:proofErr w:type="gramEnd"/>
      <w:r w:rsidRPr="00266D20">
        <w:rPr>
          <w:rFonts w:ascii="標楷體" w:eastAsia="標楷體" w:hAnsi="標楷體" w:hint="eastAsia"/>
          <w:color w:val="000000" w:themeColor="text1"/>
          <w:sz w:val="28"/>
          <w:szCs w:val="28"/>
        </w:rPr>
        <w:t>，本市共獲核定10</w:t>
      </w:r>
      <w:r w:rsidRPr="00266D20">
        <w:rPr>
          <w:rFonts w:ascii="標楷體" w:eastAsia="標楷體" w:hAnsi="標楷體"/>
          <w:color w:val="000000" w:themeColor="text1"/>
          <w:sz w:val="28"/>
          <w:szCs w:val="28"/>
        </w:rPr>
        <w:t>案</w:t>
      </w:r>
      <w:r w:rsidRPr="00266D20">
        <w:rPr>
          <w:rFonts w:ascii="標楷體" w:eastAsia="標楷體" w:hAnsi="標楷體" w:hint="eastAsia"/>
          <w:color w:val="000000" w:themeColor="text1"/>
          <w:sz w:val="28"/>
          <w:szCs w:val="28"/>
        </w:rPr>
        <w:t>，核定金額共計新臺幣2,493萬元</w:t>
      </w:r>
      <w:r w:rsidR="006D5EE7" w:rsidRPr="00266D20">
        <w:rPr>
          <w:rFonts w:ascii="標楷體" w:eastAsia="標楷體" w:hAnsi="標楷體" w:hint="eastAsia"/>
          <w:color w:val="000000" w:themeColor="text1"/>
          <w:sz w:val="28"/>
          <w:szCs w:val="28"/>
        </w:rPr>
        <w:t>。</w:t>
      </w:r>
    </w:p>
    <w:p w14:paraId="17F07CC4" w14:textId="7EABC069" w:rsidR="006D5EE7" w:rsidRPr="00266D20" w:rsidRDefault="00EB3AA5" w:rsidP="007170CF">
      <w:pPr>
        <w:pStyle w:val="af9"/>
        <w:numPr>
          <w:ilvl w:val="0"/>
          <w:numId w:val="11"/>
        </w:numPr>
        <w:spacing w:line="320" w:lineRule="exact"/>
        <w:ind w:leftChars="0" w:left="2211" w:hanging="567"/>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自來水用戶設備外線補助計畫：</w:t>
      </w:r>
      <w:proofErr w:type="gramStart"/>
      <w:r w:rsidRPr="00266D20">
        <w:rPr>
          <w:rFonts w:ascii="標楷體" w:eastAsia="標楷體" w:hAnsi="標楷體" w:hint="eastAsia"/>
          <w:color w:val="000000" w:themeColor="text1"/>
          <w:sz w:val="28"/>
          <w:szCs w:val="28"/>
        </w:rPr>
        <w:t>114</w:t>
      </w:r>
      <w:proofErr w:type="gramEnd"/>
      <w:r w:rsidRPr="00266D20">
        <w:rPr>
          <w:rFonts w:ascii="標楷體" w:eastAsia="標楷體" w:hAnsi="標楷體" w:hint="eastAsia"/>
          <w:color w:val="000000" w:themeColor="text1"/>
          <w:sz w:val="28"/>
          <w:szCs w:val="28"/>
        </w:rPr>
        <w:t>年度獲經濟部水利署修正核定後計畫經費新臺幣1,800萬元(經濟部水利署補助新臺幣1,242萬元，本府配合款新臺幣558萬元)，114年1月至6月補助件數為263件，補助經費達新臺幣538萬元</w:t>
      </w:r>
      <w:r w:rsidR="006D5EE7" w:rsidRPr="00266D20">
        <w:rPr>
          <w:rFonts w:ascii="標楷體" w:eastAsia="標楷體" w:hAnsi="標楷體" w:hint="eastAsia"/>
          <w:color w:val="000000" w:themeColor="text1"/>
          <w:sz w:val="28"/>
          <w:szCs w:val="28"/>
        </w:rPr>
        <w:t>。</w:t>
      </w:r>
    </w:p>
    <w:p w14:paraId="7FEF2DBC" w14:textId="25457B39" w:rsidR="006D5EE7" w:rsidRPr="00266D20" w:rsidRDefault="00E4161C" w:rsidP="007170CF">
      <w:pPr>
        <w:pStyle w:val="af9"/>
        <w:numPr>
          <w:ilvl w:val="0"/>
          <w:numId w:val="11"/>
        </w:numPr>
        <w:spacing w:line="320" w:lineRule="exact"/>
        <w:ind w:leftChars="0" w:left="2211" w:hanging="567"/>
        <w:jc w:val="both"/>
        <w:rPr>
          <w:rFonts w:ascii="標楷體" w:eastAsia="標楷體" w:hAnsi="標楷體"/>
          <w:color w:val="000000" w:themeColor="text1"/>
          <w:sz w:val="28"/>
          <w:szCs w:val="28"/>
        </w:rPr>
      </w:pPr>
      <w:r w:rsidRPr="00266D20">
        <w:rPr>
          <w:rFonts w:ascii="標楷體" w:eastAsia="標楷體" w:hAnsi="標楷體" w:hint="eastAsia"/>
          <w:color w:val="000000" w:themeColor="text1"/>
          <w:sz w:val="28"/>
          <w:szCs w:val="28"/>
        </w:rPr>
        <w:t>簡易自來水供水改善工程及原民區系統營運計畫：為瞭解本市原住民族地區簡易自來水系統營運現況、強化原住民族地區簡易自來水管理委員會之運作、確保簡易自來水之水質及穩定，「</w:t>
      </w:r>
      <w:proofErr w:type="gramStart"/>
      <w:r w:rsidRPr="00266D20">
        <w:rPr>
          <w:rFonts w:ascii="標楷體" w:eastAsia="標楷體" w:hAnsi="標楷體" w:hint="eastAsia"/>
          <w:color w:val="000000" w:themeColor="text1"/>
          <w:sz w:val="28"/>
          <w:szCs w:val="28"/>
        </w:rPr>
        <w:t>114</w:t>
      </w:r>
      <w:proofErr w:type="gramEnd"/>
      <w:r w:rsidRPr="00266D20">
        <w:rPr>
          <w:rFonts w:ascii="標楷體" w:eastAsia="標楷體" w:hAnsi="標楷體" w:hint="eastAsia"/>
          <w:color w:val="000000" w:themeColor="text1"/>
          <w:sz w:val="28"/>
          <w:szCs w:val="28"/>
        </w:rPr>
        <w:t>年度高雄市原住民族地區簡易自來水系統營運計畫」，獲經濟部水利署114年5月20日核定計畫經費總計新臺幣523萬元(中央補助新臺幣360萬8,700元、本府配合款新臺幣162萬1,300元) ，目前辦理招標作業，預計於114年12月結案</w:t>
      </w:r>
      <w:r w:rsidR="006D5EE7" w:rsidRPr="00266D20">
        <w:rPr>
          <w:rFonts w:ascii="標楷體" w:eastAsia="標楷體" w:hAnsi="標楷體" w:hint="eastAsia"/>
          <w:color w:val="000000" w:themeColor="text1"/>
          <w:sz w:val="28"/>
          <w:szCs w:val="28"/>
        </w:rPr>
        <w:t>。</w:t>
      </w:r>
    </w:p>
    <w:p w14:paraId="1CF9139A" w14:textId="130E2086" w:rsidR="00481249" w:rsidRPr="00266D20" w:rsidRDefault="00EB3AA5" w:rsidP="007170CF">
      <w:pPr>
        <w:pStyle w:val="af9"/>
        <w:numPr>
          <w:ilvl w:val="0"/>
          <w:numId w:val="11"/>
        </w:numPr>
        <w:spacing w:line="320" w:lineRule="exact"/>
        <w:ind w:leftChars="0" w:left="2211" w:hanging="567"/>
        <w:jc w:val="both"/>
        <w:rPr>
          <w:rFonts w:ascii="標楷體" w:eastAsia="標楷體" w:hAnsi="標楷體"/>
          <w:bCs/>
          <w:color w:val="000000" w:themeColor="text1"/>
          <w:sz w:val="28"/>
          <w:szCs w:val="28"/>
        </w:rPr>
      </w:pPr>
      <w:r w:rsidRPr="00266D20">
        <w:rPr>
          <w:rFonts w:ascii="標楷體" w:eastAsia="標楷體" w:hAnsi="標楷體" w:hint="eastAsia"/>
          <w:color w:val="000000" w:themeColor="text1"/>
          <w:sz w:val="28"/>
          <w:szCs w:val="28"/>
        </w:rPr>
        <w:t>為改善本市簡易自來水系統設施，以112年公共設施災後復建工程及災損救助計畫經費，總計新臺幣480萬6,000元，辦理桃源區桃源里等4處簡易自來水系統</w:t>
      </w:r>
      <w:proofErr w:type="gramStart"/>
      <w:r w:rsidRPr="00266D20">
        <w:rPr>
          <w:rFonts w:ascii="標楷體" w:eastAsia="標楷體" w:hAnsi="標楷體" w:hint="eastAsia"/>
          <w:color w:val="000000" w:themeColor="text1"/>
          <w:sz w:val="28"/>
          <w:szCs w:val="28"/>
        </w:rPr>
        <w:t>修復簡水系統</w:t>
      </w:r>
      <w:proofErr w:type="gramEnd"/>
      <w:r w:rsidRPr="00266D20">
        <w:rPr>
          <w:rFonts w:ascii="標楷體" w:eastAsia="標楷體" w:hAnsi="標楷體" w:hint="eastAsia"/>
          <w:color w:val="000000" w:themeColor="text1"/>
          <w:sz w:val="28"/>
          <w:szCs w:val="28"/>
        </w:rPr>
        <w:t>受損之設施，目前工程已竣工並驗收完成，公所已完成決算，預計</w:t>
      </w:r>
      <w:r w:rsidR="00A868EC" w:rsidRPr="00266D20">
        <w:rPr>
          <w:rFonts w:ascii="標楷體" w:eastAsia="標楷體" w:hAnsi="標楷體" w:hint="eastAsia"/>
          <w:color w:val="000000" w:themeColor="text1"/>
          <w:sz w:val="28"/>
          <w:szCs w:val="28"/>
        </w:rPr>
        <w:t>114年</w:t>
      </w:r>
      <w:r w:rsidRPr="00266D20">
        <w:rPr>
          <w:rFonts w:ascii="標楷體" w:eastAsia="標楷體" w:hAnsi="標楷體" w:hint="eastAsia"/>
          <w:color w:val="000000" w:themeColor="text1"/>
          <w:sz w:val="28"/>
          <w:szCs w:val="28"/>
        </w:rPr>
        <w:t>7月中旬</w:t>
      </w:r>
      <w:r w:rsidR="00655BA5" w:rsidRPr="00266D20">
        <w:rPr>
          <w:rFonts w:ascii="標楷體" w:eastAsia="標楷體" w:hAnsi="標楷體" w:hint="eastAsia"/>
          <w:color w:val="000000" w:themeColor="text1"/>
          <w:sz w:val="28"/>
          <w:szCs w:val="28"/>
        </w:rPr>
        <w:t>提</w:t>
      </w:r>
      <w:r w:rsidRPr="00266D20">
        <w:rPr>
          <w:rFonts w:ascii="標楷體" w:eastAsia="標楷體" w:hAnsi="標楷體" w:hint="eastAsia"/>
          <w:color w:val="000000" w:themeColor="text1"/>
          <w:sz w:val="28"/>
          <w:szCs w:val="28"/>
        </w:rPr>
        <w:t>報</w:t>
      </w:r>
      <w:r w:rsidR="00655BA5" w:rsidRPr="00266D20">
        <w:rPr>
          <w:rFonts w:ascii="標楷體" w:eastAsia="標楷體" w:hAnsi="標楷體" w:hint="eastAsia"/>
          <w:color w:val="000000" w:themeColor="text1"/>
          <w:sz w:val="28"/>
          <w:szCs w:val="28"/>
        </w:rPr>
        <w:t>本府經濟發展局</w:t>
      </w:r>
      <w:r w:rsidRPr="00266D20">
        <w:rPr>
          <w:rFonts w:ascii="標楷體" w:eastAsia="標楷體" w:hAnsi="標楷體" w:hint="eastAsia"/>
          <w:color w:val="000000" w:themeColor="text1"/>
          <w:sz w:val="28"/>
          <w:szCs w:val="28"/>
        </w:rPr>
        <w:t>核銷</w:t>
      </w:r>
      <w:r w:rsidR="006D5EE7" w:rsidRPr="00266D20">
        <w:rPr>
          <w:rFonts w:ascii="標楷體" w:eastAsia="標楷體" w:hAnsi="標楷體" w:hint="eastAsia"/>
          <w:color w:val="000000" w:themeColor="text1"/>
          <w:sz w:val="28"/>
          <w:szCs w:val="28"/>
        </w:rPr>
        <w:t>。</w:t>
      </w:r>
    </w:p>
    <w:p w14:paraId="31553D97" w14:textId="77777777" w:rsidR="006D5EE7" w:rsidRPr="00266D20" w:rsidRDefault="006D5EE7" w:rsidP="007170CF">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（四）既有工業管線管理業務</w:t>
      </w:r>
    </w:p>
    <w:p w14:paraId="2E289DA0" w14:textId="74F6D577" w:rsidR="006D5EE7" w:rsidRPr="00266D20" w:rsidRDefault="004C5B53" w:rsidP="007170CF">
      <w:pPr>
        <w:widowControl/>
        <w:numPr>
          <w:ilvl w:val="0"/>
          <w:numId w:val="28"/>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截至11</w:t>
      </w:r>
      <w:r w:rsidRPr="00266D20">
        <w:rPr>
          <w:rFonts w:ascii="標楷體" w:eastAsia="標楷體" w:hAnsi="標楷體"/>
          <w:bCs/>
          <w:color w:val="000000" w:themeColor="text1"/>
          <w:kern w:val="0"/>
          <w:sz w:val="28"/>
          <w:szCs w:val="28"/>
        </w:rPr>
        <w:t>4</w:t>
      </w:r>
      <w:r w:rsidRPr="00266D20">
        <w:rPr>
          <w:rFonts w:ascii="標楷體" w:eastAsia="標楷體" w:hAnsi="標楷體" w:hint="eastAsia"/>
          <w:bCs/>
          <w:color w:val="000000" w:themeColor="text1"/>
          <w:kern w:val="0"/>
          <w:sz w:val="28"/>
          <w:szCs w:val="28"/>
        </w:rPr>
        <w:t>年</w:t>
      </w:r>
      <w:r w:rsidRPr="00266D20">
        <w:rPr>
          <w:rFonts w:ascii="標楷體" w:eastAsia="標楷體" w:hAnsi="標楷體"/>
          <w:bCs/>
          <w:color w:val="000000" w:themeColor="text1"/>
          <w:kern w:val="0"/>
          <w:sz w:val="28"/>
          <w:szCs w:val="28"/>
        </w:rPr>
        <w:t>6</w:t>
      </w:r>
      <w:r w:rsidRPr="00266D20">
        <w:rPr>
          <w:rFonts w:ascii="標楷體" w:eastAsia="標楷體" w:hAnsi="標楷體" w:hint="eastAsia"/>
          <w:bCs/>
          <w:color w:val="000000" w:themeColor="text1"/>
          <w:kern w:val="0"/>
          <w:sz w:val="28"/>
          <w:szCs w:val="28"/>
        </w:rPr>
        <w:t>月</w:t>
      </w:r>
      <w:r w:rsidRPr="00266D20">
        <w:rPr>
          <w:rFonts w:ascii="標楷體" w:eastAsia="標楷體" w:hAnsi="標楷體"/>
          <w:bCs/>
          <w:color w:val="000000" w:themeColor="text1"/>
          <w:kern w:val="0"/>
          <w:sz w:val="28"/>
          <w:szCs w:val="28"/>
        </w:rPr>
        <w:t>30</w:t>
      </w:r>
      <w:r w:rsidRPr="00266D20">
        <w:rPr>
          <w:rFonts w:ascii="標楷體" w:eastAsia="標楷體" w:hAnsi="標楷體" w:hint="eastAsia"/>
          <w:bCs/>
          <w:color w:val="000000" w:themeColor="text1"/>
          <w:kern w:val="0"/>
          <w:sz w:val="28"/>
          <w:szCs w:val="28"/>
        </w:rPr>
        <w:t>日止，本府經濟發展局已累計完成</w:t>
      </w:r>
      <w:r w:rsidRPr="00266D20">
        <w:rPr>
          <w:rFonts w:ascii="標楷體" w:eastAsia="標楷體" w:hAnsi="標楷體"/>
          <w:bCs/>
          <w:color w:val="000000" w:themeColor="text1"/>
          <w:kern w:val="0"/>
          <w:sz w:val="28"/>
          <w:szCs w:val="28"/>
        </w:rPr>
        <w:t>13</w:t>
      </w:r>
      <w:r w:rsidRPr="00266D20">
        <w:rPr>
          <w:rFonts w:ascii="標楷體" w:eastAsia="標楷體" w:hAnsi="標楷體" w:hint="eastAsia"/>
          <w:bCs/>
          <w:color w:val="000000" w:themeColor="text1"/>
          <w:kern w:val="0"/>
          <w:sz w:val="28"/>
          <w:szCs w:val="28"/>
        </w:rPr>
        <w:t>家業者</w:t>
      </w:r>
      <w:r w:rsidRPr="00266D20">
        <w:rPr>
          <w:rFonts w:ascii="標楷體" w:eastAsia="標楷體" w:hAnsi="標楷體"/>
          <w:bCs/>
          <w:color w:val="000000" w:themeColor="text1"/>
          <w:kern w:val="0"/>
          <w:sz w:val="28"/>
          <w:szCs w:val="28"/>
        </w:rPr>
        <w:t>14</w:t>
      </w:r>
      <w:r w:rsidRPr="00266D20">
        <w:rPr>
          <w:rFonts w:ascii="標楷體" w:eastAsia="標楷體" w:hAnsi="標楷體" w:hint="eastAsia"/>
          <w:bCs/>
          <w:color w:val="000000" w:themeColor="text1"/>
          <w:kern w:val="0"/>
          <w:sz w:val="28"/>
          <w:szCs w:val="28"/>
        </w:rPr>
        <w:t xml:space="preserve">場次現場查核工作、1場次CP Level </w:t>
      </w:r>
      <w:r w:rsidRPr="00266D20">
        <w:rPr>
          <w:rFonts w:ascii="標楷體" w:eastAsia="標楷體" w:hAnsi="標楷體"/>
          <w:bCs/>
          <w:color w:val="000000" w:themeColor="text1"/>
          <w:kern w:val="0"/>
          <w:sz w:val="28"/>
          <w:szCs w:val="28"/>
        </w:rPr>
        <w:t>2</w:t>
      </w:r>
      <w:r w:rsidRPr="00266D20">
        <w:rPr>
          <w:rFonts w:ascii="標楷體" w:eastAsia="標楷體" w:hAnsi="標楷體" w:hint="eastAsia"/>
          <w:bCs/>
          <w:color w:val="000000" w:themeColor="text1"/>
          <w:kern w:val="0"/>
          <w:sz w:val="28"/>
          <w:szCs w:val="28"/>
        </w:rPr>
        <w:t>訓練及測驗、2場次議題式沙盤推演、2場次管線災害影響潛勢區域防災教育宣導、1場次管線災害影響潛勢區域疏散避難演練、4場次管束聯防應變動員測試</w:t>
      </w:r>
      <w:r w:rsidR="006D5EE7" w:rsidRPr="00266D20">
        <w:rPr>
          <w:rFonts w:ascii="標楷體" w:eastAsia="標楷體" w:hAnsi="標楷體" w:hint="eastAsia"/>
          <w:bCs/>
          <w:color w:val="000000" w:themeColor="text1"/>
          <w:kern w:val="0"/>
          <w:sz w:val="28"/>
          <w:szCs w:val="28"/>
        </w:rPr>
        <w:t>。</w:t>
      </w:r>
    </w:p>
    <w:p w14:paraId="6733DFCF" w14:textId="44715F77" w:rsidR="006D5EE7" w:rsidRPr="00266D20" w:rsidRDefault="004C5B53" w:rsidP="007170CF">
      <w:pPr>
        <w:widowControl/>
        <w:numPr>
          <w:ilvl w:val="0"/>
          <w:numId w:val="28"/>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截至11</w:t>
      </w:r>
      <w:r w:rsidRPr="00266D20">
        <w:rPr>
          <w:rFonts w:ascii="標楷體" w:eastAsia="標楷體" w:hAnsi="標楷體"/>
          <w:bCs/>
          <w:color w:val="000000" w:themeColor="text1"/>
          <w:kern w:val="0"/>
          <w:sz w:val="28"/>
          <w:szCs w:val="28"/>
        </w:rPr>
        <w:t>4</w:t>
      </w:r>
      <w:r w:rsidRPr="00266D20">
        <w:rPr>
          <w:rFonts w:ascii="標楷體" w:eastAsia="標楷體" w:hAnsi="標楷體" w:hint="eastAsia"/>
          <w:bCs/>
          <w:color w:val="000000" w:themeColor="text1"/>
          <w:kern w:val="0"/>
          <w:sz w:val="28"/>
          <w:szCs w:val="28"/>
        </w:rPr>
        <w:t>年</w:t>
      </w:r>
      <w:r w:rsidRPr="00266D20">
        <w:rPr>
          <w:rFonts w:ascii="標楷體" w:eastAsia="標楷體" w:hAnsi="標楷體"/>
          <w:bCs/>
          <w:color w:val="000000" w:themeColor="text1"/>
          <w:kern w:val="0"/>
          <w:sz w:val="28"/>
          <w:szCs w:val="28"/>
        </w:rPr>
        <w:t>6</w:t>
      </w:r>
      <w:r w:rsidRPr="00266D20">
        <w:rPr>
          <w:rFonts w:ascii="標楷體" w:eastAsia="標楷體" w:hAnsi="標楷體" w:hint="eastAsia"/>
          <w:bCs/>
          <w:color w:val="000000" w:themeColor="text1"/>
          <w:kern w:val="0"/>
          <w:sz w:val="28"/>
          <w:szCs w:val="28"/>
        </w:rPr>
        <w:t>月</w:t>
      </w:r>
      <w:r w:rsidRPr="00266D20">
        <w:rPr>
          <w:rFonts w:ascii="標楷體" w:eastAsia="標楷體" w:hAnsi="標楷體"/>
          <w:bCs/>
          <w:color w:val="000000" w:themeColor="text1"/>
          <w:kern w:val="0"/>
          <w:sz w:val="28"/>
          <w:szCs w:val="28"/>
        </w:rPr>
        <w:t>30</w:t>
      </w:r>
      <w:r w:rsidRPr="00266D20">
        <w:rPr>
          <w:rFonts w:ascii="標楷體" w:eastAsia="標楷體" w:hAnsi="標楷體" w:hint="eastAsia"/>
          <w:bCs/>
          <w:color w:val="000000" w:themeColor="text1"/>
          <w:kern w:val="0"/>
          <w:sz w:val="28"/>
          <w:szCs w:val="28"/>
        </w:rPr>
        <w:t>日止，114年管線業者提報送審管線總數為</w:t>
      </w:r>
      <w:r w:rsidRPr="00266D20">
        <w:rPr>
          <w:rFonts w:ascii="標楷體" w:eastAsia="標楷體" w:hAnsi="標楷體"/>
          <w:bCs/>
          <w:color w:val="000000" w:themeColor="text1"/>
          <w:kern w:val="0"/>
          <w:sz w:val="28"/>
          <w:szCs w:val="28"/>
        </w:rPr>
        <w:t>70</w:t>
      </w:r>
      <w:r w:rsidRPr="00266D20">
        <w:rPr>
          <w:rFonts w:ascii="標楷體" w:eastAsia="標楷體" w:hAnsi="標楷體" w:hint="eastAsia"/>
          <w:bCs/>
          <w:color w:val="000000" w:themeColor="text1"/>
          <w:kern w:val="0"/>
          <w:sz w:val="28"/>
          <w:szCs w:val="28"/>
        </w:rPr>
        <w:t>條，總收費長度</w:t>
      </w:r>
      <w:r w:rsidRPr="00266D20">
        <w:rPr>
          <w:rFonts w:ascii="標楷體" w:eastAsia="標楷體" w:hAnsi="標楷體"/>
          <w:bCs/>
          <w:color w:val="000000" w:themeColor="text1"/>
          <w:kern w:val="0"/>
          <w:sz w:val="28"/>
          <w:szCs w:val="28"/>
        </w:rPr>
        <w:t>92</w:t>
      </w:r>
      <w:r w:rsidRPr="00266D20">
        <w:rPr>
          <w:rFonts w:ascii="標楷體" w:eastAsia="標楷體" w:hAnsi="標楷體" w:hint="eastAsia"/>
          <w:bCs/>
          <w:color w:val="000000" w:themeColor="text1"/>
          <w:kern w:val="0"/>
          <w:sz w:val="28"/>
          <w:szCs w:val="28"/>
        </w:rPr>
        <w:t>4公里(收費長度較</w:t>
      </w:r>
      <w:r w:rsidRPr="00266D20">
        <w:rPr>
          <w:rFonts w:ascii="標楷體" w:eastAsia="標楷體" w:hAnsi="標楷體"/>
          <w:bCs/>
          <w:color w:val="000000" w:themeColor="text1"/>
          <w:kern w:val="0"/>
          <w:sz w:val="28"/>
          <w:szCs w:val="28"/>
        </w:rPr>
        <w:t>113年減少</w:t>
      </w:r>
      <w:r w:rsidRPr="00266D20">
        <w:rPr>
          <w:rFonts w:ascii="標楷體" w:eastAsia="標楷體" w:hAnsi="標楷體" w:hint="eastAsia"/>
          <w:bCs/>
          <w:color w:val="000000" w:themeColor="text1"/>
          <w:kern w:val="0"/>
          <w:sz w:val="28"/>
          <w:szCs w:val="28"/>
        </w:rPr>
        <w:t>8</w:t>
      </w:r>
      <w:r w:rsidRPr="00266D20">
        <w:rPr>
          <w:rFonts w:ascii="標楷體" w:eastAsia="標楷體" w:hAnsi="標楷體"/>
          <w:bCs/>
          <w:color w:val="000000" w:themeColor="text1"/>
          <w:kern w:val="0"/>
          <w:sz w:val="28"/>
          <w:szCs w:val="28"/>
        </w:rPr>
        <w:t>公里</w:t>
      </w:r>
      <w:r w:rsidRPr="00266D20">
        <w:rPr>
          <w:rFonts w:ascii="標楷體" w:eastAsia="標楷體" w:hAnsi="標楷體" w:hint="eastAsia"/>
          <w:bCs/>
          <w:color w:val="000000" w:themeColor="text1"/>
          <w:kern w:val="0"/>
          <w:sz w:val="28"/>
          <w:szCs w:val="28"/>
        </w:rPr>
        <w:t>)；</w:t>
      </w:r>
      <w:proofErr w:type="gramStart"/>
      <w:r w:rsidRPr="00266D20">
        <w:rPr>
          <w:rFonts w:ascii="標楷體" w:eastAsia="標楷體" w:hAnsi="標楷體"/>
          <w:bCs/>
          <w:color w:val="000000" w:themeColor="text1"/>
          <w:kern w:val="0"/>
          <w:sz w:val="28"/>
          <w:szCs w:val="28"/>
        </w:rPr>
        <w:t>114</w:t>
      </w:r>
      <w:proofErr w:type="gramEnd"/>
      <w:r w:rsidRPr="00266D20">
        <w:rPr>
          <w:rFonts w:ascii="標楷體" w:eastAsia="標楷體" w:hAnsi="標楷體" w:hint="eastAsia"/>
          <w:bCs/>
          <w:color w:val="000000" w:themeColor="text1"/>
          <w:kern w:val="0"/>
          <w:sz w:val="28"/>
          <w:szCs w:val="28"/>
        </w:rPr>
        <w:t>年度執行成果期中報告預計於1</w:t>
      </w:r>
      <w:r w:rsidRPr="00266D20">
        <w:rPr>
          <w:rFonts w:ascii="標楷體" w:eastAsia="標楷體" w:hAnsi="標楷體"/>
          <w:bCs/>
          <w:color w:val="000000" w:themeColor="text1"/>
          <w:kern w:val="0"/>
          <w:sz w:val="28"/>
          <w:szCs w:val="28"/>
        </w:rPr>
        <w:t>1</w:t>
      </w:r>
      <w:r w:rsidRPr="00266D20">
        <w:rPr>
          <w:rFonts w:ascii="標楷體" w:eastAsia="標楷體" w:hAnsi="標楷體" w:hint="eastAsia"/>
          <w:bCs/>
          <w:color w:val="000000" w:themeColor="text1"/>
          <w:kern w:val="0"/>
          <w:sz w:val="28"/>
          <w:szCs w:val="28"/>
        </w:rPr>
        <w:t>4年</w:t>
      </w:r>
      <w:r w:rsidRPr="00266D20">
        <w:rPr>
          <w:rFonts w:ascii="標楷體" w:eastAsia="標楷體" w:hAnsi="標楷體"/>
          <w:bCs/>
          <w:color w:val="000000" w:themeColor="text1"/>
          <w:kern w:val="0"/>
          <w:sz w:val="28"/>
          <w:szCs w:val="28"/>
        </w:rPr>
        <w:t>7</w:t>
      </w:r>
      <w:r w:rsidRPr="00266D20">
        <w:rPr>
          <w:rFonts w:ascii="標楷體" w:eastAsia="標楷體" w:hAnsi="標楷體" w:hint="eastAsia"/>
          <w:bCs/>
          <w:color w:val="000000" w:themeColor="text1"/>
          <w:kern w:val="0"/>
          <w:sz w:val="28"/>
          <w:szCs w:val="28"/>
        </w:rPr>
        <w:t>月初完成報告提交</w:t>
      </w:r>
      <w:r w:rsidR="006D5EE7" w:rsidRPr="00266D20">
        <w:rPr>
          <w:rFonts w:ascii="標楷體" w:eastAsia="標楷體" w:hAnsi="標楷體" w:hint="eastAsia"/>
          <w:bCs/>
          <w:color w:val="000000" w:themeColor="text1"/>
          <w:kern w:val="0"/>
          <w:sz w:val="28"/>
          <w:szCs w:val="28"/>
        </w:rPr>
        <w:t>。</w:t>
      </w:r>
    </w:p>
    <w:p w14:paraId="4C1DFC7D" w14:textId="77777777" w:rsidR="006D5EE7" w:rsidRPr="00266D20" w:rsidRDefault="006D5EE7" w:rsidP="007170CF">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（五）石油管理業務</w:t>
      </w:r>
    </w:p>
    <w:p w14:paraId="356C1DA7" w14:textId="77777777" w:rsidR="006D5EE7" w:rsidRPr="00266D20" w:rsidRDefault="006D5EE7" w:rsidP="007170CF">
      <w:pPr>
        <w:widowControl/>
        <w:numPr>
          <w:ilvl w:val="0"/>
          <w:numId w:val="29"/>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持續加強取締違法經營油品業務</w:t>
      </w:r>
    </w:p>
    <w:p w14:paraId="0FBA6C22" w14:textId="77777777" w:rsidR="006D5EE7" w:rsidRPr="00266D20" w:rsidRDefault="006D5EE7" w:rsidP="007170CF">
      <w:pPr>
        <w:widowControl/>
        <w:suppressAutoHyphens/>
        <w:overflowPunct w:val="0"/>
        <w:autoSpaceDN w:val="0"/>
        <w:snapToGrid w:val="0"/>
        <w:spacing w:line="320" w:lineRule="exact"/>
        <w:ind w:left="1644"/>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t>為維護油品市場秩序，成立「高雄市政府取締違法經營石油執行小組」及「高雄市政府取締違反石油管理法處分審查小組」，以執行違反石油管理法之取締及處分業務。</w:t>
      </w:r>
    </w:p>
    <w:p w14:paraId="7DD30D5E" w14:textId="77777777" w:rsidR="006D5EE7" w:rsidRPr="00266D20" w:rsidRDefault="006D5EE7" w:rsidP="007170CF">
      <w:pPr>
        <w:widowControl/>
        <w:numPr>
          <w:ilvl w:val="0"/>
          <w:numId w:val="29"/>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加油（氣）站管理</w:t>
      </w:r>
    </w:p>
    <w:p w14:paraId="24B4D81F" w14:textId="191BF845" w:rsidR="006D5EE7" w:rsidRPr="00266D20" w:rsidRDefault="008F1A3E" w:rsidP="007170CF">
      <w:pPr>
        <w:widowControl/>
        <w:suppressAutoHyphens/>
        <w:overflowPunct w:val="0"/>
        <w:autoSpaceDN w:val="0"/>
        <w:snapToGrid w:val="0"/>
        <w:spacing w:line="320" w:lineRule="exact"/>
        <w:ind w:left="1644"/>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t>截至114年6月30日</w:t>
      </w:r>
      <w:proofErr w:type="gramStart"/>
      <w:r w:rsidRPr="00266D20">
        <w:rPr>
          <w:rFonts w:ascii="標楷體" w:eastAsia="標楷體" w:hAnsi="標楷體" w:hint="eastAsia"/>
          <w:bCs/>
          <w:color w:val="000000" w:themeColor="text1"/>
          <w:spacing w:val="4"/>
          <w:kern w:val="0"/>
          <w:sz w:val="28"/>
          <w:szCs w:val="28"/>
        </w:rPr>
        <w:t>止</w:t>
      </w:r>
      <w:proofErr w:type="gramEnd"/>
      <w:r w:rsidRPr="00266D20">
        <w:rPr>
          <w:rFonts w:ascii="標楷體" w:eastAsia="標楷體" w:hAnsi="標楷體" w:hint="eastAsia"/>
          <w:bCs/>
          <w:color w:val="000000" w:themeColor="text1"/>
          <w:spacing w:val="4"/>
          <w:kern w:val="0"/>
          <w:sz w:val="28"/>
          <w:szCs w:val="28"/>
        </w:rPr>
        <w:t>辦理本市轄內加油(氣)站、漁船加油站總計281家之申請變更共計49案，加油站歇業1案，並辦理加油(氣)站營運設備設置之相關法令宣導事宜，辦理查核宣導64場次(陳情案查核2場次、配合能源署查核64場次)</w:t>
      </w:r>
      <w:r w:rsidR="006D5EE7" w:rsidRPr="00266D20">
        <w:rPr>
          <w:rFonts w:ascii="標楷體" w:eastAsia="標楷體" w:hAnsi="標楷體" w:hint="eastAsia"/>
          <w:bCs/>
          <w:color w:val="000000" w:themeColor="text1"/>
          <w:spacing w:val="4"/>
          <w:kern w:val="0"/>
          <w:sz w:val="28"/>
          <w:szCs w:val="28"/>
        </w:rPr>
        <w:t>。</w:t>
      </w:r>
    </w:p>
    <w:p w14:paraId="48D3D23C" w14:textId="06E3AE6A" w:rsidR="006D5EE7" w:rsidRPr="00266D20" w:rsidRDefault="006D5EE7" w:rsidP="00D81E44">
      <w:pPr>
        <w:widowControl/>
        <w:numPr>
          <w:ilvl w:val="0"/>
          <w:numId w:val="29"/>
        </w:numPr>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lastRenderedPageBreak/>
        <w:t>自用加儲油設施及石油業儲油設施管理</w:t>
      </w:r>
    </w:p>
    <w:p w14:paraId="013531C0" w14:textId="1B2BD9F5" w:rsidR="006D5EE7" w:rsidRPr="00266D20" w:rsidRDefault="008F1A3E" w:rsidP="00D81E44">
      <w:pPr>
        <w:widowControl/>
        <w:suppressAutoHyphens/>
        <w:overflowPunct w:val="0"/>
        <w:autoSpaceDN w:val="0"/>
        <w:snapToGrid w:val="0"/>
        <w:spacing w:line="330" w:lineRule="exact"/>
        <w:ind w:left="1644"/>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t>依石油管理法規定，本市列管之自用加儲油設施計28處、石油業儲油設施11處(</w:t>
      </w:r>
      <w:r w:rsidRPr="00266D20">
        <w:rPr>
          <w:rFonts w:ascii="標楷體" w:eastAsia="標楷體" w:hAnsi="標楷體"/>
          <w:bCs/>
          <w:color w:val="000000" w:themeColor="text1"/>
          <w:spacing w:val="4"/>
          <w:kern w:val="0"/>
          <w:sz w:val="28"/>
          <w:szCs w:val="28"/>
        </w:rPr>
        <w:t>361</w:t>
      </w:r>
      <w:r w:rsidRPr="00266D20">
        <w:rPr>
          <w:rFonts w:ascii="標楷體" w:eastAsia="標楷體" w:hAnsi="標楷體" w:hint="eastAsia"/>
          <w:bCs/>
          <w:color w:val="000000" w:themeColor="text1"/>
          <w:spacing w:val="4"/>
          <w:kern w:val="0"/>
          <w:sz w:val="28"/>
          <w:szCs w:val="28"/>
        </w:rPr>
        <w:t>座及申設中42座)，本府經濟發展局配合能源署查核本市石油業輸儲設施設備暨自用加儲油設施計畫，並依查核結果督促業者完成缺失改善</w:t>
      </w:r>
      <w:r w:rsidR="006D5EE7" w:rsidRPr="00266D20">
        <w:rPr>
          <w:rFonts w:ascii="標楷體" w:eastAsia="標楷體" w:hAnsi="標楷體" w:hint="eastAsia"/>
          <w:bCs/>
          <w:color w:val="000000" w:themeColor="text1"/>
          <w:spacing w:val="4"/>
          <w:kern w:val="0"/>
          <w:sz w:val="28"/>
          <w:szCs w:val="28"/>
        </w:rPr>
        <w:t>。</w:t>
      </w:r>
    </w:p>
    <w:p w14:paraId="70C24014" w14:textId="77777777" w:rsidR="006D5EE7" w:rsidRPr="00266D20" w:rsidRDefault="006D5EE7" w:rsidP="00D81E44">
      <w:pPr>
        <w:widowControl/>
        <w:numPr>
          <w:ilvl w:val="0"/>
          <w:numId w:val="29"/>
        </w:numPr>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偏遠與原住民地區家用桶裝瓦斯差價補助業務計畫</w:t>
      </w:r>
    </w:p>
    <w:p w14:paraId="67213B59" w14:textId="5B69C51B" w:rsidR="006D5EE7" w:rsidRPr="00266D20" w:rsidRDefault="008F1A3E" w:rsidP="00D81E44">
      <w:pPr>
        <w:widowControl/>
        <w:suppressAutoHyphens/>
        <w:overflowPunct w:val="0"/>
        <w:autoSpaceDN w:val="0"/>
        <w:snapToGrid w:val="0"/>
        <w:spacing w:line="330" w:lineRule="exact"/>
        <w:ind w:left="1644"/>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t>依據「偏遠與原住民族及離島地區石油設施及運輸費用補助辦法」，</w:t>
      </w:r>
      <w:proofErr w:type="gramStart"/>
      <w:r w:rsidRPr="00266D20">
        <w:rPr>
          <w:rFonts w:ascii="標楷體" w:eastAsia="標楷體" w:hAnsi="標楷體"/>
          <w:bCs/>
          <w:color w:val="000000" w:themeColor="text1"/>
          <w:spacing w:val="4"/>
          <w:kern w:val="0"/>
          <w:sz w:val="28"/>
          <w:szCs w:val="28"/>
        </w:rPr>
        <w:t>1</w:t>
      </w:r>
      <w:r w:rsidRPr="00266D20">
        <w:rPr>
          <w:rFonts w:ascii="標楷體" w:eastAsia="標楷體" w:hAnsi="標楷體" w:hint="eastAsia"/>
          <w:bCs/>
          <w:color w:val="000000" w:themeColor="text1"/>
          <w:spacing w:val="4"/>
          <w:kern w:val="0"/>
          <w:sz w:val="28"/>
          <w:szCs w:val="28"/>
        </w:rPr>
        <w:t>14</w:t>
      </w:r>
      <w:proofErr w:type="gramEnd"/>
      <w:r w:rsidRPr="00266D20">
        <w:rPr>
          <w:rFonts w:ascii="標楷體" w:eastAsia="標楷體" w:hAnsi="標楷體"/>
          <w:bCs/>
          <w:color w:val="000000" w:themeColor="text1"/>
          <w:spacing w:val="4"/>
          <w:kern w:val="0"/>
          <w:sz w:val="28"/>
          <w:szCs w:val="28"/>
        </w:rPr>
        <w:t>年度經濟部能源</w:t>
      </w:r>
      <w:r w:rsidRPr="00266D20">
        <w:rPr>
          <w:rFonts w:ascii="標楷體" w:eastAsia="標楷體" w:hAnsi="標楷體" w:hint="eastAsia"/>
          <w:bCs/>
          <w:color w:val="000000" w:themeColor="text1"/>
          <w:spacing w:val="4"/>
          <w:kern w:val="0"/>
          <w:sz w:val="28"/>
          <w:szCs w:val="28"/>
        </w:rPr>
        <w:t>署</w:t>
      </w:r>
      <w:r w:rsidRPr="00266D20">
        <w:rPr>
          <w:rFonts w:ascii="標楷體" w:eastAsia="標楷體" w:hAnsi="標楷體"/>
          <w:bCs/>
          <w:color w:val="000000" w:themeColor="text1"/>
          <w:spacing w:val="4"/>
          <w:kern w:val="0"/>
          <w:sz w:val="28"/>
          <w:szCs w:val="28"/>
        </w:rPr>
        <w:t>對於</w:t>
      </w:r>
      <w:proofErr w:type="gramStart"/>
      <w:r w:rsidRPr="00266D20">
        <w:rPr>
          <w:rFonts w:ascii="標楷體" w:eastAsia="標楷體" w:hAnsi="標楷體"/>
          <w:bCs/>
          <w:color w:val="000000" w:themeColor="text1"/>
          <w:spacing w:val="4"/>
          <w:kern w:val="0"/>
          <w:sz w:val="28"/>
          <w:szCs w:val="28"/>
        </w:rPr>
        <w:t>本市茂林</w:t>
      </w:r>
      <w:proofErr w:type="gramEnd"/>
      <w:r w:rsidRPr="00266D20">
        <w:rPr>
          <w:rFonts w:ascii="標楷體" w:eastAsia="標楷體" w:hAnsi="標楷體"/>
          <w:bCs/>
          <w:color w:val="000000" w:themeColor="text1"/>
          <w:spacing w:val="4"/>
          <w:kern w:val="0"/>
          <w:sz w:val="28"/>
          <w:szCs w:val="28"/>
        </w:rPr>
        <w:t>、桃源、那瑪夏、甲仙、田寮、六龜及杉林區等7處偏遠與原住民地區之家用桶裝瓦斯用戶進行差價補助</w:t>
      </w:r>
      <w:r w:rsidRPr="00266D20">
        <w:rPr>
          <w:rFonts w:ascii="標楷體" w:eastAsia="標楷體" w:hAnsi="標楷體" w:hint="eastAsia"/>
          <w:bCs/>
          <w:color w:val="000000" w:themeColor="text1"/>
          <w:spacing w:val="4"/>
          <w:kern w:val="0"/>
          <w:sz w:val="28"/>
          <w:szCs w:val="28"/>
        </w:rPr>
        <w:t>，</w:t>
      </w:r>
      <w:proofErr w:type="gramStart"/>
      <w:r w:rsidRPr="00266D20">
        <w:rPr>
          <w:rFonts w:ascii="標楷體" w:eastAsia="標楷體" w:hAnsi="標楷體" w:hint="eastAsia"/>
          <w:bCs/>
          <w:color w:val="000000" w:themeColor="text1"/>
          <w:spacing w:val="4"/>
          <w:kern w:val="0"/>
          <w:sz w:val="28"/>
          <w:szCs w:val="28"/>
        </w:rPr>
        <w:t>114</w:t>
      </w:r>
      <w:proofErr w:type="gramEnd"/>
      <w:r w:rsidRPr="00266D20">
        <w:rPr>
          <w:rFonts w:ascii="標楷體" w:eastAsia="標楷體" w:hAnsi="標楷體" w:hint="eastAsia"/>
          <w:bCs/>
          <w:color w:val="000000" w:themeColor="text1"/>
          <w:spacing w:val="4"/>
          <w:kern w:val="0"/>
          <w:sz w:val="28"/>
          <w:szCs w:val="28"/>
        </w:rPr>
        <w:t>年度補助預算金額為新臺幣</w:t>
      </w:r>
      <w:r w:rsidRPr="00266D20">
        <w:rPr>
          <w:rFonts w:ascii="標楷體" w:eastAsia="標楷體" w:hAnsi="標楷體"/>
          <w:bCs/>
          <w:color w:val="000000" w:themeColor="text1"/>
          <w:spacing w:val="4"/>
          <w:kern w:val="0"/>
          <w:sz w:val="28"/>
          <w:szCs w:val="28"/>
        </w:rPr>
        <w:t>5</w:t>
      </w:r>
      <w:r w:rsidRPr="00266D20">
        <w:rPr>
          <w:rFonts w:ascii="標楷體" w:eastAsia="標楷體" w:hAnsi="標楷體" w:hint="eastAsia"/>
          <w:bCs/>
          <w:color w:val="000000" w:themeColor="text1"/>
          <w:spacing w:val="4"/>
          <w:kern w:val="0"/>
          <w:sz w:val="28"/>
          <w:szCs w:val="28"/>
        </w:rPr>
        <w:t>97萬9</w:t>
      </w:r>
      <w:r w:rsidRPr="00266D20">
        <w:rPr>
          <w:rFonts w:ascii="標楷體" w:eastAsia="標楷體" w:hAnsi="標楷體"/>
          <w:bCs/>
          <w:color w:val="000000" w:themeColor="text1"/>
          <w:spacing w:val="4"/>
          <w:kern w:val="0"/>
          <w:sz w:val="28"/>
          <w:szCs w:val="28"/>
        </w:rPr>
        <w:t>,000</w:t>
      </w:r>
      <w:r w:rsidRPr="00266D20">
        <w:rPr>
          <w:rFonts w:ascii="標楷體" w:eastAsia="標楷體" w:hAnsi="標楷體" w:hint="eastAsia"/>
          <w:bCs/>
          <w:color w:val="000000" w:themeColor="text1"/>
          <w:spacing w:val="4"/>
          <w:kern w:val="0"/>
          <w:sz w:val="28"/>
          <w:szCs w:val="28"/>
        </w:rPr>
        <w:t>元，</w:t>
      </w:r>
      <w:r w:rsidRPr="00266D20">
        <w:rPr>
          <w:rFonts w:ascii="標楷體" w:eastAsia="標楷體" w:hAnsi="標楷體" w:hint="eastAsia"/>
          <w:color w:val="000000" w:themeColor="text1"/>
          <w:sz w:val="28"/>
          <w:szCs w:val="28"/>
          <w:lang w:eastAsia="zh-HK"/>
        </w:rPr>
        <w:t>業</w:t>
      </w:r>
      <w:r w:rsidRPr="00266D20">
        <w:rPr>
          <w:rFonts w:ascii="標楷體" w:eastAsia="標楷體" w:hAnsi="標楷體" w:hint="eastAsia"/>
          <w:color w:val="000000" w:themeColor="text1"/>
          <w:sz w:val="28"/>
          <w:szCs w:val="28"/>
        </w:rPr>
        <w:t>已</w:t>
      </w:r>
      <w:r w:rsidRPr="00266D20">
        <w:rPr>
          <w:rFonts w:ascii="標楷體" w:eastAsia="標楷體" w:hAnsi="標楷體" w:hint="eastAsia"/>
          <w:color w:val="000000" w:themeColor="text1"/>
          <w:sz w:val="28"/>
          <w:szCs w:val="28"/>
          <w:lang w:eastAsia="zh-HK"/>
        </w:rPr>
        <w:t>依能源</w:t>
      </w:r>
      <w:r w:rsidR="00AD0C12" w:rsidRPr="00266D20">
        <w:rPr>
          <w:rFonts w:ascii="標楷體" w:eastAsia="標楷體" w:hAnsi="標楷體" w:hint="eastAsia"/>
          <w:color w:val="000000" w:themeColor="text1"/>
          <w:sz w:val="28"/>
          <w:szCs w:val="28"/>
          <w:lang w:eastAsia="zh-HK"/>
        </w:rPr>
        <w:t>署</w:t>
      </w:r>
      <w:r w:rsidRPr="00266D20">
        <w:rPr>
          <w:rFonts w:ascii="標楷體" w:eastAsia="標楷體" w:hAnsi="標楷體" w:hint="eastAsia"/>
          <w:color w:val="000000" w:themeColor="text1"/>
          <w:sz w:val="28"/>
          <w:szCs w:val="28"/>
          <w:lang w:eastAsia="zh-HK"/>
        </w:rPr>
        <w:t>核定計畫撥付予各公所執行中</w:t>
      </w:r>
      <w:r w:rsidR="006D5EE7" w:rsidRPr="00266D20">
        <w:rPr>
          <w:rFonts w:ascii="標楷體" w:eastAsia="標楷體" w:hAnsi="標楷體" w:hint="eastAsia"/>
          <w:bCs/>
          <w:color w:val="000000" w:themeColor="text1"/>
          <w:spacing w:val="4"/>
          <w:kern w:val="0"/>
          <w:sz w:val="28"/>
          <w:szCs w:val="28"/>
        </w:rPr>
        <w:t>。</w:t>
      </w:r>
    </w:p>
    <w:p w14:paraId="00EEA2EC" w14:textId="77777777" w:rsidR="006D5EE7" w:rsidRPr="00266D20" w:rsidRDefault="006D5EE7" w:rsidP="00D81E44">
      <w:pPr>
        <w:widowControl/>
        <w:numPr>
          <w:ilvl w:val="0"/>
          <w:numId w:val="29"/>
        </w:numPr>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液化石油氣零售業管理</w:t>
      </w:r>
    </w:p>
    <w:p w14:paraId="5DECE630" w14:textId="4E4E545B" w:rsidR="006D5EE7" w:rsidRPr="00266D20" w:rsidRDefault="008F1A3E" w:rsidP="00D81E44">
      <w:pPr>
        <w:widowControl/>
        <w:suppressAutoHyphens/>
        <w:overflowPunct w:val="0"/>
        <w:autoSpaceDN w:val="0"/>
        <w:snapToGrid w:val="0"/>
        <w:spacing w:line="330" w:lineRule="exact"/>
        <w:ind w:left="1644"/>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t>本府經濟發展局依「液化石油氣經銷業分裝業及零售業供銷管理規則」辦理查核液化石油氣分裝業及零售業之氣源流向供銷資料、桶裝液化石油氣灌裝及銷售重量與揭示零售價格資訊。114年1月至6月已辦理99場液化石油氣分裝業及零售業查核宣導</w:t>
      </w:r>
      <w:r w:rsidR="006D5EE7" w:rsidRPr="00266D20">
        <w:rPr>
          <w:rFonts w:ascii="標楷體" w:eastAsia="標楷體" w:hAnsi="標楷體" w:hint="eastAsia"/>
          <w:bCs/>
          <w:color w:val="000000" w:themeColor="text1"/>
          <w:spacing w:val="4"/>
          <w:kern w:val="0"/>
          <w:sz w:val="28"/>
          <w:szCs w:val="28"/>
        </w:rPr>
        <w:t>。</w:t>
      </w:r>
    </w:p>
    <w:p w14:paraId="6447B0F4" w14:textId="77777777" w:rsidR="006D5EE7" w:rsidRPr="00266D20" w:rsidRDefault="006D5EE7" w:rsidP="00D81E44">
      <w:pPr>
        <w:widowControl/>
        <w:suppressAutoHyphens/>
        <w:overflowPunct w:val="0"/>
        <w:autoSpaceDN w:val="0"/>
        <w:snapToGrid w:val="0"/>
        <w:spacing w:line="330" w:lineRule="exact"/>
        <w:ind w:left="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（六）水、電及公用天然氣登記業務</w:t>
      </w:r>
    </w:p>
    <w:p w14:paraId="2D5C6D10" w14:textId="32083390" w:rsidR="006D5EE7" w:rsidRPr="00266D20" w:rsidRDefault="00387F4C" w:rsidP="00D81E44">
      <w:pPr>
        <w:widowControl/>
        <w:suppressAutoHyphens/>
        <w:overflowPunct w:val="0"/>
        <w:autoSpaceDN w:val="0"/>
        <w:snapToGrid w:val="0"/>
        <w:spacing w:line="330" w:lineRule="exact"/>
        <w:ind w:leftChars="550" w:left="1743" w:hangingChars="147" w:hanging="423"/>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t>截至1</w:t>
      </w:r>
      <w:r w:rsidRPr="00266D20">
        <w:rPr>
          <w:rFonts w:ascii="標楷體" w:eastAsia="標楷體" w:hAnsi="標楷體"/>
          <w:bCs/>
          <w:color w:val="000000" w:themeColor="text1"/>
          <w:spacing w:val="4"/>
          <w:kern w:val="0"/>
          <w:sz w:val="28"/>
          <w:szCs w:val="28"/>
        </w:rPr>
        <w:t>1</w:t>
      </w:r>
      <w:r w:rsidRPr="00266D20">
        <w:rPr>
          <w:rFonts w:ascii="標楷體" w:eastAsia="標楷體" w:hAnsi="標楷體" w:hint="eastAsia"/>
          <w:bCs/>
          <w:color w:val="000000" w:themeColor="text1"/>
          <w:spacing w:val="4"/>
          <w:kern w:val="0"/>
          <w:sz w:val="28"/>
          <w:szCs w:val="28"/>
        </w:rPr>
        <w:t>4年6月</w:t>
      </w:r>
      <w:r w:rsidRPr="00266D20">
        <w:rPr>
          <w:rFonts w:ascii="標楷體" w:eastAsia="標楷體" w:hAnsi="標楷體"/>
          <w:bCs/>
          <w:color w:val="000000" w:themeColor="text1"/>
          <w:spacing w:val="4"/>
          <w:kern w:val="0"/>
          <w:sz w:val="28"/>
          <w:szCs w:val="28"/>
        </w:rPr>
        <w:t>3</w:t>
      </w:r>
      <w:r w:rsidRPr="00266D20">
        <w:rPr>
          <w:rFonts w:ascii="標楷體" w:eastAsia="標楷體" w:hAnsi="標楷體" w:hint="eastAsia"/>
          <w:bCs/>
          <w:color w:val="000000" w:themeColor="text1"/>
          <w:spacing w:val="4"/>
          <w:kern w:val="0"/>
          <w:sz w:val="28"/>
          <w:szCs w:val="28"/>
        </w:rPr>
        <w:t>0日</w:t>
      </w:r>
      <w:proofErr w:type="gramStart"/>
      <w:r w:rsidRPr="00266D20">
        <w:rPr>
          <w:rFonts w:ascii="標楷體" w:eastAsia="標楷體" w:hAnsi="標楷體" w:hint="eastAsia"/>
          <w:bCs/>
          <w:color w:val="000000" w:themeColor="text1"/>
          <w:spacing w:val="4"/>
          <w:kern w:val="0"/>
          <w:sz w:val="28"/>
          <w:szCs w:val="28"/>
        </w:rPr>
        <w:t>止</w:t>
      </w:r>
      <w:proofErr w:type="gramEnd"/>
    </w:p>
    <w:p w14:paraId="4DD0D248" w14:textId="245A6E03" w:rsidR="006D5EE7" w:rsidRPr="00266D20" w:rsidRDefault="006D5EE7" w:rsidP="00D81E44">
      <w:pPr>
        <w:widowControl/>
        <w:numPr>
          <w:ilvl w:val="0"/>
          <w:numId w:val="30"/>
        </w:numPr>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電器</w:t>
      </w:r>
      <w:proofErr w:type="gramStart"/>
      <w:r w:rsidRPr="00266D20">
        <w:rPr>
          <w:rFonts w:ascii="標楷體" w:eastAsia="標楷體" w:hAnsi="標楷體" w:hint="eastAsia"/>
          <w:bCs/>
          <w:color w:val="000000" w:themeColor="text1"/>
          <w:kern w:val="0"/>
          <w:sz w:val="28"/>
          <w:szCs w:val="28"/>
        </w:rPr>
        <w:t>承裝業登記</w:t>
      </w:r>
      <w:proofErr w:type="gramEnd"/>
      <w:r w:rsidRPr="00266D20">
        <w:rPr>
          <w:rFonts w:ascii="標楷體" w:eastAsia="標楷體" w:hAnsi="標楷體" w:hint="eastAsia"/>
          <w:bCs/>
          <w:color w:val="000000" w:themeColor="text1"/>
          <w:kern w:val="0"/>
          <w:sz w:val="28"/>
          <w:szCs w:val="28"/>
        </w:rPr>
        <w:t>：</w:t>
      </w:r>
      <w:r w:rsidR="00387F4C" w:rsidRPr="00266D20">
        <w:rPr>
          <w:rFonts w:ascii="標楷體" w:eastAsia="標楷體" w:hAnsi="標楷體" w:hint="eastAsia"/>
          <w:bCs/>
          <w:color w:val="000000" w:themeColor="text1"/>
          <w:kern w:val="0"/>
          <w:sz w:val="28"/>
          <w:szCs w:val="28"/>
        </w:rPr>
        <w:t>1,085家</w:t>
      </w:r>
      <w:r w:rsidRPr="00266D20">
        <w:rPr>
          <w:rFonts w:ascii="標楷體" w:eastAsia="標楷體" w:hAnsi="標楷體" w:hint="eastAsia"/>
          <w:bCs/>
          <w:color w:val="000000" w:themeColor="text1"/>
          <w:kern w:val="0"/>
          <w:sz w:val="28"/>
          <w:szCs w:val="28"/>
        </w:rPr>
        <w:t>。</w:t>
      </w:r>
    </w:p>
    <w:p w14:paraId="5F1FFB55" w14:textId="4A1144B9" w:rsidR="006D5EE7" w:rsidRPr="00266D20" w:rsidRDefault="00CD257C" w:rsidP="00D81E44">
      <w:pPr>
        <w:widowControl/>
        <w:numPr>
          <w:ilvl w:val="0"/>
          <w:numId w:val="30"/>
        </w:numPr>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用電設備檢驗維護業登記</w:t>
      </w:r>
      <w:r w:rsidR="006D5EE7" w:rsidRPr="00266D20">
        <w:rPr>
          <w:rFonts w:ascii="標楷體" w:eastAsia="標楷體" w:hAnsi="標楷體" w:hint="eastAsia"/>
          <w:bCs/>
          <w:color w:val="000000" w:themeColor="text1"/>
          <w:kern w:val="0"/>
          <w:sz w:val="28"/>
          <w:szCs w:val="28"/>
        </w:rPr>
        <w:t>：</w:t>
      </w:r>
      <w:r w:rsidR="00387F4C" w:rsidRPr="00266D20">
        <w:rPr>
          <w:rFonts w:ascii="標楷體" w:eastAsia="標楷體" w:hAnsi="標楷體"/>
          <w:bCs/>
          <w:color w:val="000000" w:themeColor="text1"/>
          <w:kern w:val="0"/>
          <w:sz w:val="28"/>
          <w:szCs w:val="28"/>
        </w:rPr>
        <w:t>4</w:t>
      </w:r>
      <w:r w:rsidR="00387F4C" w:rsidRPr="00266D20">
        <w:rPr>
          <w:rFonts w:ascii="標楷體" w:eastAsia="標楷體" w:hAnsi="標楷體" w:hint="eastAsia"/>
          <w:bCs/>
          <w:color w:val="000000" w:themeColor="text1"/>
          <w:kern w:val="0"/>
          <w:sz w:val="28"/>
          <w:szCs w:val="28"/>
        </w:rPr>
        <w:t>4</w:t>
      </w:r>
      <w:r w:rsidR="00B30BFA" w:rsidRPr="00266D20">
        <w:rPr>
          <w:rFonts w:ascii="標楷體" w:eastAsia="標楷體" w:hAnsi="標楷體" w:hint="eastAsia"/>
          <w:bCs/>
          <w:color w:val="000000" w:themeColor="text1"/>
          <w:kern w:val="0"/>
          <w:sz w:val="28"/>
          <w:szCs w:val="28"/>
        </w:rPr>
        <w:t>家</w:t>
      </w:r>
      <w:r w:rsidR="006D5EE7" w:rsidRPr="00266D20">
        <w:rPr>
          <w:rFonts w:ascii="標楷體" w:eastAsia="標楷體" w:hAnsi="標楷體" w:hint="eastAsia"/>
          <w:bCs/>
          <w:color w:val="000000" w:themeColor="text1"/>
          <w:kern w:val="0"/>
          <w:sz w:val="28"/>
          <w:szCs w:val="28"/>
        </w:rPr>
        <w:t>。</w:t>
      </w:r>
    </w:p>
    <w:p w14:paraId="68F9CA49" w14:textId="086C1A74" w:rsidR="006D5EE7" w:rsidRPr="00266D20" w:rsidRDefault="006D5EE7" w:rsidP="00D81E44">
      <w:pPr>
        <w:widowControl/>
        <w:numPr>
          <w:ilvl w:val="0"/>
          <w:numId w:val="30"/>
        </w:numPr>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公用天然氣導管</w:t>
      </w:r>
      <w:proofErr w:type="gramStart"/>
      <w:r w:rsidRPr="00266D20">
        <w:rPr>
          <w:rFonts w:ascii="標楷體" w:eastAsia="標楷體" w:hAnsi="標楷體" w:hint="eastAsia"/>
          <w:bCs/>
          <w:color w:val="000000" w:themeColor="text1"/>
          <w:kern w:val="0"/>
          <w:sz w:val="28"/>
          <w:szCs w:val="28"/>
        </w:rPr>
        <w:t>承裝商登記</w:t>
      </w:r>
      <w:proofErr w:type="gramEnd"/>
      <w:r w:rsidRPr="00266D20">
        <w:rPr>
          <w:rFonts w:ascii="標楷體" w:eastAsia="標楷體" w:hAnsi="標楷體" w:hint="eastAsia"/>
          <w:bCs/>
          <w:color w:val="000000" w:themeColor="text1"/>
          <w:kern w:val="0"/>
          <w:sz w:val="28"/>
          <w:szCs w:val="28"/>
        </w:rPr>
        <w:t>：</w:t>
      </w:r>
      <w:r w:rsidR="00387F4C" w:rsidRPr="00266D20">
        <w:rPr>
          <w:rFonts w:ascii="標楷體" w:eastAsia="標楷體" w:hAnsi="標楷體" w:hint="eastAsia"/>
          <w:bCs/>
          <w:color w:val="000000" w:themeColor="text1"/>
          <w:kern w:val="0"/>
          <w:sz w:val="28"/>
          <w:szCs w:val="28"/>
        </w:rPr>
        <w:t>23</w:t>
      </w:r>
      <w:r w:rsidR="00B30BFA" w:rsidRPr="00266D20">
        <w:rPr>
          <w:rFonts w:ascii="標楷體" w:eastAsia="標楷體" w:hAnsi="標楷體" w:hint="eastAsia"/>
          <w:bCs/>
          <w:color w:val="000000" w:themeColor="text1"/>
          <w:kern w:val="0"/>
          <w:sz w:val="28"/>
          <w:szCs w:val="28"/>
        </w:rPr>
        <w:t>家</w:t>
      </w:r>
      <w:r w:rsidRPr="00266D20">
        <w:rPr>
          <w:rFonts w:ascii="標楷體" w:eastAsia="標楷體" w:hAnsi="標楷體" w:hint="eastAsia"/>
          <w:bCs/>
          <w:color w:val="000000" w:themeColor="text1"/>
          <w:kern w:val="0"/>
          <w:sz w:val="28"/>
          <w:szCs w:val="28"/>
        </w:rPr>
        <w:t>。</w:t>
      </w:r>
    </w:p>
    <w:p w14:paraId="51D24DA0" w14:textId="58971909" w:rsidR="006D5EE7" w:rsidRPr="00266D20" w:rsidRDefault="006D5EE7" w:rsidP="00D81E44">
      <w:pPr>
        <w:widowControl/>
        <w:numPr>
          <w:ilvl w:val="0"/>
          <w:numId w:val="30"/>
        </w:numPr>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用電場所專任電氣技術人員登記：</w:t>
      </w:r>
      <w:r w:rsidR="00CD257C" w:rsidRPr="00266D20">
        <w:rPr>
          <w:rFonts w:ascii="標楷體" w:eastAsia="標楷體" w:hAnsi="標楷體" w:hint="eastAsia"/>
          <w:bCs/>
          <w:color w:val="000000" w:themeColor="text1"/>
          <w:kern w:val="0"/>
          <w:sz w:val="28"/>
          <w:szCs w:val="28"/>
        </w:rPr>
        <w:t>7,947</w:t>
      </w:r>
      <w:r w:rsidR="003B678E" w:rsidRPr="00266D20">
        <w:rPr>
          <w:rFonts w:ascii="標楷體" w:eastAsia="標楷體" w:hAnsi="標楷體" w:hint="eastAsia"/>
          <w:bCs/>
          <w:color w:val="000000" w:themeColor="text1"/>
          <w:kern w:val="0"/>
          <w:sz w:val="28"/>
          <w:szCs w:val="28"/>
        </w:rPr>
        <w:t>場所</w:t>
      </w:r>
      <w:r w:rsidRPr="00266D20">
        <w:rPr>
          <w:rFonts w:ascii="標楷體" w:eastAsia="標楷體" w:hAnsi="標楷體" w:hint="eastAsia"/>
          <w:bCs/>
          <w:color w:val="000000" w:themeColor="text1"/>
          <w:kern w:val="0"/>
          <w:sz w:val="28"/>
          <w:szCs w:val="28"/>
        </w:rPr>
        <w:t>。</w:t>
      </w:r>
    </w:p>
    <w:p w14:paraId="0BF8DDAD" w14:textId="7F8BAECF" w:rsidR="006D5EE7" w:rsidRPr="00266D20" w:rsidRDefault="006D5EE7" w:rsidP="00D81E44">
      <w:pPr>
        <w:widowControl/>
        <w:numPr>
          <w:ilvl w:val="0"/>
          <w:numId w:val="30"/>
        </w:numPr>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自來水管</w:t>
      </w:r>
      <w:proofErr w:type="gramStart"/>
      <w:r w:rsidRPr="00266D20">
        <w:rPr>
          <w:rFonts w:ascii="標楷體" w:eastAsia="標楷體" w:hAnsi="標楷體" w:hint="eastAsia"/>
          <w:bCs/>
          <w:color w:val="000000" w:themeColor="text1"/>
          <w:kern w:val="0"/>
          <w:sz w:val="28"/>
          <w:szCs w:val="28"/>
        </w:rPr>
        <w:t>承裝商登記</w:t>
      </w:r>
      <w:proofErr w:type="gramEnd"/>
      <w:r w:rsidRPr="00266D20">
        <w:rPr>
          <w:rFonts w:ascii="標楷體" w:eastAsia="標楷體" w:hAnsi="標楷體" w:hint="eastAsia"/>
          <w:bCs/>
          <w:color w:val="000000" w:themeColor="text1"/>
          <w:kern w:val="0"/>
          <w:sz w:val="28"/>
          <w:szCs w:val="28"/>
        </w:rPr>
        <w:t>：</w:t>
      </w:r>
      <w:r w:rsidR="00387F4C" w:rsidRPr="00266D20">
        <w:rPr>
          <w:rFonts w:ascii="標楷體" w:eastAsia="標楷體" w:hAnsi="標楷體" w:hint="eastAsia"/>
          <w:bCs/>
          <w:color w:val="000000" w:themeColor="text1"/>
          <w:kern w:val="0"/>
          <w:sz w:val="28"/>
          <w:szCs w:val="28"/>
        </w:rPr>
        <w:t>448</w:t>
      </w:r>
      <w:r w:rsidR="003B678E" w:rsidRPr="00266D20">
        <w:rPr>
          <w:rFonts w:ascii="標楷體" w:eastAsia="標楷體" w:hAnsi="標楷體" w:hint="eastAsia"/>
          <w:bCs/>
          <w:color w:val="000000" w:themeColor="text1"/>
          <w:kern w:val="0"/>
          <w:sz w:val="28"/>
          <w:szCs w:val="28"/>
        </w:rPr>
        <w:t>家</w:t>
      </w:r>
      <w:r w:rsidRPr="00266D20">
        <w:rPr>
          <w:rFonts w:ascii="標楷體" w:eastAsia="標楷體" w:hAnsi="標楷體" w:hint="eastAsia"/>
          <w:bCs/>
          <w:color w:val="000000" w:themeColor="text1"/>
          <w:kern w:val="0"/>
          <w:sz w:val="28"/>
          <w:szCs w:val="28"/>
        </w:rPr>
        <w:t>。</w:t>
      </w:r>
    </w:p>
    <w:p w14:paraId="655CF490" w14:textId="77777777" w:rsidR="006D5EE7" w:rsidRPr="00266D20" w:rsidRDefault="006D5EE7" w:rsidP="00D81E44">
      <w:pPr>
        <w:widowControl/>
        <w:suppressAutoHyphens/>
        <w:overflowPunct w:val="0"/>
        <w:autoSpaceDN w:val="0"/>
        <w:snapToGrid w:val="0"/>
        <w:spacing w:line="330" w:lineRule="exact"/>
        <w:ind w:left="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（七）公用天然氣事業管理</w:t>
      </w:r>
    </w:p>
    <w:p w14:paraId="3A1F136D" w14:textId="2C941DB8" w:rsidR="006D5EE7" w:rsidRPr="00266D20" w:rsidRDefault="00387F4C" w:rsidP="00D81E44">
      <w:pPr>
        <w:widowControl/>
        <w:numPr>
          <w:ilvl w:val="0"/>
          <w:numId w:val="8"/>
        </w:numPr>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為確保天然氣用戶之安全，本市1</w:t>
      </w:r>
      <w:r w:rsidRPr="00266D20">
        <w:rPr>
          <w:rFonts w:ascii="標楷體" w:eastAsia="標楷體" w:hAnsi="標楷體"/>
          <w:bCs/>
          <w:color w:val="000000" w:themeColor="text1"/>
          <w:kern w:val="0"/>
          <w:sz w:val="28"/>
          <w:szCs w:val="28"/>
        </w:rPr>
        <w:t>1</w:t>
      </w:r>
      <w:r w:rsidRPr="00266D20">
        <w:rPr>
          <w:rFonts w:ascii="標楷體" w:eastAsia="標楷體" w:hAnsi="標楷體" w:hint="eastAsia"/>
          <w:bCs/>
          <w:color w:val="000000" w:themeColor="text1"/>
          <w:kern w:val="0"/>
          <w:sz w:val="28"/>
          <w:szCs w:val="28"/>
        </w:rPr>
        <w:t>4年1月至6月督導</w:t>
      </w:r>
      <w:proofErr w:type="gramStart"/>
      <w:r w:rsidRPr="00266D20">
        <w:rPr>
          <w:rFonts w:ascii="標楷體" w:eastAsia="標楷體" w:hAnsi="標楷體" w:hint="eastAsia"/>
          <w:bCs/>
          <w:color w:val="000000" w:themeColor="text1"/>
          <w:kern w:val="0"/>
          <w:sz w:val="28"/>
          <w:szCs w:val="28"/>
        </w:rPr>
        <w:t>轄內欣高</w:t>
      </w:r>
      <w:proofErr w:type="gramEnd"/>
      <w:r w:rsidRPr="00266D20">
        <w:rPr>
          <w:rFonts w:ascii="標楷體" w:eastAsia="標楷體" w:hAnsi="標楷體" w:hint="eastAsia"/>
          <w:bCs/>
          <w:color w:val="000000" w:themeColor="text1"/>
          <w:kern w:val="0"/>
          <w:sz w:val="28"/>
          <w:szCs w:val="28"/>
        </w:rPr>
        <w:t>石油氣公司用戶23萬1,265戶(含民生用戶為23萬1,226戶、工業用戶39戶)、南鎮天然氣公司用戶1萬5</w:t>
      </w:r>
      <w:r w:rsidRPr="00266D20">
        <w:rPr>
          <w:rFonts w:ascii="標楷體" w:eastAsia="標楷體" w:hAnsi="標楷體"/>
          <w:bCs/>
          <w:color w:val="000000" w:themeColor="text1"/>
          <w:kern w:val="0"/>
          <w:sz w:val="28"/>
          <w:szCs w:val="28"/>
        </w:rPr>
        <w:t>,</w:t>
      </w:r>
      <w:r w:rsidRPr="00266D20">
        <w:rPr>
          <w:rFonts w:ascii="標楷體" w:eastAsia="標楷體" w:hAnsi="標楷體" w:hint="eastAsia"/>
          <w:bCs/>
          <w:color w:val="000000" w:themeColor="text1"/>
          <w:kern w:val="0"/>
          <w:sz w:val="28"/>
          <w:szCs w:val="28"/>
        </w:rPr>
        <w:t>033戶(民生用戶1萬4</w:t>
      </w:r>
      <w:r w:rsidRPr="00266D20">
        <w:rPr>
          <w:rFonts w:ascii="標楷體" w:eastAsia="標楷體" w:hAnsi="標楷體"/>
          <w:bCs/>
          <w:color w:val="000000" w:themeColor="text1"/>
          <w:kern w:val="0"/>
          <w:sz w:val="28"/>
          <w:szCs w:val="28"/>
        </w:rPr>
        <w:t>,</w:t>
      </w:r>
      <w:r w:rsidRPr="00266D20">
        <w:rPr>
          <w:rFonts w:ascii="標楷體" w:eastAsia="標楷體" w:hAnsi="標楷體" w:hint="eastAsia"/>
          <w:bCs/>
          <w:color w:val="000000" w:themeColor="text1"/>
          <w:kern w:val="0"/>
          <w:sz w:val="28"/>
          <w:szCs w:val="28"/>
        </w:rPr>
        <w:t>987戶、工業用戶46戶)及欣雄天然氣公司用戶10萬849戶(含民生用戶10萬124戶、工業用戶725戶)等3家瓦斯公司總戶數34萬7</w:t>
      </w:r>
      <w:r w:rsidRPr="00266D20">
        <w:rPr>
          <w:rFonts w:ascii="標楷體" w:eastAsia="標楷體" w:hAnsi="標楷體"/>
          <w:bCs/>
          <w:color w:val="000000" w:themeColor="text1"/>
          <w:kern w:val="0"/>
          <w:sz w:val="28"/>
          <w:szCs w:val="28"/>
        </w:rPr>
        <w:t>,</w:t>
      </w:r>
      <w:r w:rsidRPr="00266D20">
        <w:rPr>
          <w:rFonts w:ascii="標楷體" w:eastAsia="標楷體" w:hAnsi="標楷體" w:hint="eastAsia"/>
          <w:bCs/>
          <w:color w:val="000000" w:themeColor="text1"/>
          <w:kern w:val="0"/>
          <w:sz w:val="28"/>
          <w:szCs w:val="28"/>
        </w:rPr>
        <w:t>147戶(含民生用戶34萬6</w:t>
      </w:r>
      <w:r w:rsidRPr="00266D20">
        <w:rPr>
          <w:rFonts w:ascii="標楷體" w:eastAsia="標楷體" w:hAnsi="標楷體"/>
          <w:bCs/>
          <w:color w:val="000000" w:themeColor="text1"/>
          <w:kern w:val="0"/>
          <w:sz w:val="28"/>
          <w:szCs w:val="28"/>
        </w:rPr>
        <w:t>,</w:t>
      </w:r>
      <w:r w:rsidRPr="00266D20">
        <w:rPr>
          <w:rFonts w:ascii="標楷體" w:eastAsia="標楷體" w:hAnsi="標楷體" w:hint="eastAsia"/>
          <w:bCs/>
          <w:color w:val="000000" w:themeColor="text1"/>
          <w:kern w:val="0"/>
          <w:sz w:val="28"/>
          <w:szCs w:val="28"/>
        </w:rPr>
        <w:t>337戶、工業用戶810戶)，另本市天然氣事業公司依天然氣事業法規定進行民生用戶及工業用戶定期安全檢查(一般家庭用戶每2年1次，工業用戶及商業用戶每年1次)</w:t>
      </w:r>
      <w:r w:rsidR="006D5EE7" w:rsidRPr="00266D20">
        <w:rPr>
          <w:rFonts w:ascii="標楷體" w:eastAsia="標楷體" w:hAnsi="標楷體" w:hint="eastAsia"/>
          <w:bCs/>
          <w:color w:val="000000" w:themeColor="text1"/>
          <w:kern w:val="0"/>
          <w:sz w:val="28"/>
          <w:szCs w:val="28"/>
        </w:rPr>
        <w:t>。</w:t>
      </w:r>
    </w:p>
    <w:p w14:paraId="553911A4" w14:textId="75DCFE1C" w:rsidR="006D5EE7" w:rsidRPr="00266D20" w:rsidRDefault="00387F4C" w:rsidP="00D81E44">
      <w:pPr>
        <w:widowControl/>
        <w:numPr>
          <w:ilvl w:val="0"/>
          <w:numId w:val="8"/>
        </w:numPr>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proofErr w:type="gramStart"/>
      <w:r w:rsidRPr="00266D20">
        <w:rPr>
          <w:rFonts w:ascii="標楷體" w:eastAsia="標楷體" w:hAnsi="標楷體" w:hint="eastAsia"/>
          <w:bCs/>
          <w:color w:val="000000" w:themeColor="text1"/>
          <w:kern w:val="0"/>
          <w:sz w:val="28"/>
          <w:szCs w:val="28"/>
        </w:rPr>
        <w:t>114</w:t>
      </w:r>
      <w:proofErr w:type="gramEnd"/>
      <w:r w:rsidRPr="00266D20">
        <w:rPr>
          <w:rFonts w:ascii="標楷體" w:eastAsia="標楷體" w:hAnsi="標楷體" w:hint="eastAsia"/>
          <w:bCs/>
          <w:color w:val="000000" w:themeColor="text1"/>
          <w:kern w:val="0"/>
          <w:sz w:val="28"/>
          <w:szCs w:val="28"/>
        </w:rPr>
        <w:t>年度天然氣查核計畫，針對3家天然氣公司進行安全管理查核與輔導，並請其提出改善策略及方式，</w:t>
      </w:r>
      <w:r w:rsidR="00102CB9" w:rsidRPr="00266D20">
        <w:rPr>
          <w:rFonts w:ascii="標楷體" w:eastAsia="標楷體" w:hAnsi="標楷體" w:hint="eastAsia"/>
          <w:bCs/>
          <w:color w:val="000000" w:themeColor="text1"/>
          <w:kern w:val="0"/>
          <w:sz w:val="28"/>
          <w:szCs w:val="28"/>
        </w:rPr>
        <w:t>規劃於7月辦理</w:t>
      </w:r>
      <w:r w:rsidR="00102CB9" w:rsidRPr="00266D20">
        <w:rPr>
          <w:rFonts w:ascii="標楷體" w:eastAsia="標楷體" w:hAnsi="標楷體"/>
          <w:bCs/>
          <w:color w:val="000000" w:themeColor="text1"/>
          <w:kern w:val="0"/>
          <w:sz w:val="28"/>
          <w:szCs w:val="28"/>
        </w:rPr>
        <w:t>3</w:t>
      </w:r>
      <w:r w:rsidR="00102CB9" w:rsidRPr="00266D20">
        <w:rPr>
          <w:rFonts w:ascii="標楷體" w:eastAsia="標楷體" w:hAnsi="標楷體" w:hint="eastAsia"/>
          <w:bCs/>
          <w:color w:val="000000" w:themeColor="text1"/>
          <w:kern w:val="0"/>
          <w:sz w:val="28"/>
          <w:szCs w:val="28"/>
        </w:rPr>
        <w:t>家天然氣公司查核</w:t>
      </w:r>
      <w:r w:rsidR="006D5EE7" w:rsidRPr="00266D20">
        <w:rPr>
          <w:rFonts w:ascii="標楷體" w:eastAsia="標楷體" w:hAnsi="標楷體" w:hint="eastAsia"/>
          <w:bCs/>
          <w:color w:val="000000" w:themeColor="text1"/>
          <w:kern w:val="0"/>
          <w:sz w:val="28"/>
          <w:szCs w:val="28"/>
        </w:rPr>
        <w:t>。</w:t>
      </w:r>
    </w:p>
    <w:p w14:paraId="0966A0A4" w14:textId="77777777" w:rsidR="006D5EE7" w:rsidRPr="00266D20" w:rsidRDefault="006D5EE7" w:rsidP="00D81E44">
      <w:pPr>
        <w:widowControl/>
        <w:suppressAutoHyphens/>
        <w:overflowPunct w:val="0"/>
        <w:autoSpaceDN w:val="0"/>
        <w:snapToGrid w:val="0"/>
        <w:spacing w:line="330" w:lineRule="exact"/>
        <w:ind w:left="454"/>
        <w:jc w:val="both"/>
        <w:textAlignment w:val="baseline"/>
        <w:rPr>
          <w:rFonts w:ascii="標楷體" w:eastAsia="標楷體" w:hAnsi="標楷體"/>
          <w:bCs/>
          <w:color w:val="000000" w:themeColor="text1"/>
          <w:kern w:val="0"/>
          <w:sz w:val="28"/>
          <w:szCs w:val="28"/>
        </w:rPr>
      </w:pPr>
      <w:r w:rsidRPr="00266D20">
        <w:rPr>
          <w:rFonts w:ascii="標楷體" w:eastAsia="標楷體" w:hAnsi="標楷體"/>
          <w:bCs/>
          <w:color w:val="000000" w:themeColor="text1"/>
          <w:kern w:val="0"/>
          <w:sz w:val="28"/>
          <w:szCs w:val="28"/>
        </w:rPr>
        <w:t>（</w:t>
      </w:r>
      <w:r w:rsidRPr="00266D20">
        <w:rPr>
          <w:rFonts w:ascii="標楷體" w:eastAsia="標楷體" w:hAnsi="標楷體" w:hint="eastAsia"/>
          <w:bCs/>
          <w:color w:val="000000" w:themeColor="text1"/>
          <w:kern w:val="0"/>
          <w:sz w:val="28"/>
          <w:szCs w:val="28"/>
        </w:rPr>
        <w:t>八</w:t>
      </w:r>
      <w:r w:rsidRPr="00266D20">
        <w:rPr>
          <w:rFonts w:ascii="標楷體" w:eastAsia="標楷體" w:hAnsi="標楷體"/>
          <w:bCs/>
          <w:color w:val="000000" w:themeColor="text1"/>
          <w:kern w:val="0"/>
          <w:sz w:val="28"/>
          <w:szCs w:val="28"/>
        </w:rPr>
        <w:t>）</w:t>
      </w:r>
      <w:r w:rsidRPr="00266D20">
        <w:rPr>
          <w:rFonts w:ascii="標楷體" w:eastAsia="標楷體" w:hAnsi="標楷體" w:hint="eastAsia"/>
          <w:bCs/>
          <w:color w:val="000000" w:themeColor="text1"/>
          <w:kern w:val="0"/>
          <w:sz w:val="28"/>
          <w:szCs w:val="28"/>
        </w:rPr>
        <w:t>土石採取陸砂業務</w:t>
      </w:r>
    </w:p>
    <w:p w14:paraId="412D61CF" w14:textId="77777777" w:rsidR="006D5EE7" w:rsidRPr="00266D20" w:rsidRDefault="006D5EE7" w:rsidP="00D81E44">
      <w:pPr>
        <w:widowControl/>
        <w:numPr>
          <w:ilvl w:val="0"/>
          <w:numId w:val="35"/>
        </w:numPr>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266D20">
        <w:rPr>
          <w:rFonts w:ascii="標楷體" w:eastAsia="標楷體" w:hAnsi="標楷體" w:hint="eastAsia"/>
          <w:bCs/>
          <w:color w:val="000000" w:themeColor="text1"/>
          <w:kern w:val="0"/>
          <w:sz w:val="28"/>
          <w:szCs w:val="28"/>
        </w:rPr>
        <w:t>本市暫不開放受理陸上土石採取</w:t>
      </w:r>
    </w:p>
    <w:p w14:paraId="050E1ED1" w14:textId="0B7B0B1C" w:rsidR="006D5EE7" w:rsidRPr="00266D20" w:rsidRDefault="00607D6C" w:rsidP="00D81E44">
      <w:pPr>
        <w:widowControl/>
        <w:suppressAutoHyphens/>
        <w:overflowPunct w:val="0"/>
        <w:autoSpaceDN w:val="0"/>
        <w:snapToGrid w:val="0"/>
        <w:spacing w:line="330" w:lineRule="exact"/>
        <w:ind w:left="1645"/>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t>為加強取締本市陸上違法盜濫</w:t>
      </w:r>
      <w:proofErr w:type="gramStart"/>
      <w:r w:rsidRPr="00266D20">
        <w:rPr>
          <w:rFonts w:ascii="標楷體" w:eastAsia="標楷體" w:hAnsi="標楷體" w:hint="eastAsia"/>
          <w:bCs/>
          <w:color w:val="000000" w:themeColor="text1"/>
          <w:spacing w:val="4"/>
          <w:kern w:val="0"/>
          <w:sz w:val="28"/>
          <w:szCs w:val="28"/>
        </w:rPr>
        <w:t>採</w:t>
      </w:r>
      <w:proofErr w:type="gramEnd"/>
      <w:r w:rsidRPr="00266D20">
        <w:rPr>
          <w:rFonts w:ascii="標楷體" w:eastAsia="標楷體" w:hAnsi="標楷體" w:hint="eastAsia"/>
          <w:bCs/>
          <w:color w:val="000000" w:themeColor="text1"/>
          <w:spacing w:val="4"/>
          <w:kern w:val="0"/>
          <w:sz w:val="28"/>
          <w:szCs w:val="28"/>
        </w:rPr>
        <w:t>土石，及對於盜</w:t>
      </w:r>
      <w:proofErr w:type="gramStart"/>
      <w:r w:rsidRPr="00266D20">
        <w:rPr>
          <w:rFonts w:ascii="標楷體" w:eastAsia="標楷體" w:hAnsi="標楷體" w:hint="eastAsia"/>
          <w:bCs/>
          <w:color w:val="000000" w:themeColor="text1"/>
          <w:spacing w:val="4"/>
          <w:kern w:val="0"/>
          <w:sz w:val="28"/>
          <w:szCs w:val="28"/>
        </w:rPr>
        <w:t>採</w:t>
      </w:r>
      <w:proofErr w:type="gramEnd"/>
      <w:r w:rsidRPr="00266D20">
        <w:rPr>
          <w:rFonts w:ascii="標楷體" w:eastAsia="標楷體" w:hAnsi="標楷體" w:hint="eastAsia"/>
          <w:bCs/>
          <w:color w:val="000000" w:themeColor="text1"/>
          <w:spacing w:val="4"/>
          <w:kern w:val="0"/>
          <w:sz w:val="28"/>
          <w:szCs w:val="28"/>
        </w:rPr>
        <w:t>土石所遺留之坑洞有效善後處理，業成立「高雄市政府</w:t>
      </w:r>
      <w:proofErr w:type="gramStart"/>
      <w:r w:rsidRPr="00266D20">
        <w:rPr>
          <w:rFonts w:ascii="標楷體" w:eastAsia="標楷體" w:hAnsi="標楷體" w:hint="eastAsia"/>
          <w:bCs/>
          <w:color w:val="000000" w:themeColor="text1"/>
          <w:spacing w:val="4"/>
          <w:kern w:val="0"/>
          <w:sz w:val="28"/>
          <w:szCs w:val="28"/>
        </w:rPr>
        <w:t>陸上盜濫採</w:t>
      </w:r>
      <w:proofErr w:type="gramEnd"/>
      <w:r w:rsidRPr="00266D20">
        <w:rPr>
          <w:rFonts w:ascii="標楷體" w:eastAsia="標楷體" w:hAnsi="標楷體" w:hint="eastAsia"/>
          <w:bCs/>
          <w:color w:val="000000" w:themeColor="text1"/>
          <w:spacing w:val="4"/>
          <w:kern w:val="0"/>
          <w:sz w:val="28"/>
          <w:szCs w:val="28"/>
        </w:rPr>
        <w:t>土</w:t>
      </w:r>
      <w:r w:rsidRPr="00266D20">
        <w:rPr>
          <w:rFonts w:ascii="標楷體" w:eastAsia="標楷體" w:hAnsi="標楷體" w:hint="eastAsia"/>
          <w:bCs/>
          <w:color w:val="000000" w:themeColor="text1"/>
          <w:spacing w:val="4"/>
          <w:kern w:val="0"/>
          <w:sz w:val="28"/>
          <w:szCs w:val="28"/>
        </w:rPr>
        <w:lastRenderedPageBreak/>
        <w:t>石取締暨遺留坑洞善後處理專案小組」，藉由跨局處橫向聯繫善後處理分工，以增進執行功效</w:t>
      </w:r>
      <w:r w:rsidR="006D5EE7" w:rsidRPr="00266D20">
        <w:rPr>
          <w:rFonts w:ascii="標楷體" w:eastAsia="標楷體" w:hAnsi="標楷體" w:hint="eastAsia"/>
          <w:bCs/>
          <w:color w:val="000000" w:themeColor="text1"/>
          <w:spacing w:val="4"/>
          <w:kern w:val="0"/>
          <w:sz w:val="28"/>
          <w:szCs w:val="28"/>
        </w:rPr>
        <w:t>。</w:t>
      </w:r>
    </w:p>
    <w:p w14:paraId="09C0D886" w14:textId="77777777" w:rsidR="006D5EE7" w:rsidRPr="00266D20" w:rsidRDefault="006D5EE7" w:rsidP="003C503E">
      <w:pPr>
        <w:widowControl/>
        <w:numPr>
          <w:ilvl w:val="0"/>
          <w:numId w:val="35"/>
        </w:numPr>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proofErr w:type="gramStart"/>
      <w:r w:rsidRPr="00266D20">
        <w:rPr>
          <w:rFonts w:ascii="標楷體" w:eastAsia="標楷體" w:hAnsi="標楷體" w:hint="eastAsia"/>
          <w:bCs/>
          <w:color w:val="000000" w:themeColor="text1"/>
          <w:kern w:val="0"/>
          <w:sz w:val="28"/>
          <w:szCs w:val="28"/>
        </w:rPr>
        <w:t>陸上盜濫採</w:t>
      </w:r>
      <w:proofErr w:type="gramEnd"/>
      <w:r w:rsidRPr="00266D20">
        <w:rPr>
          <w:rFonts w:ascii="標楷體" w:eastAsia="標楷體" w:hAnsi="標楷體" w:hint="eastAsia"/>
          <w:bCs/>
          <w:color w:val="000000" w:themeColor="text1"/>
          <w:kern w:val="0"/>
          <w:sz w:val="28"/>
          <w:szCs w:val="28"/>
        </w:rPr>
        <w:t>土石遺留坑洞善後處理</w:t>
      </w:r>
    </w:p>
    <w:p w14:paraId="463F40AE" w14:textId="4246A5F9" w:rsidR="003C5740" w:rsidRPr="00266D20" w:rsidRDefault="002323B3" w:rsidP="007170CF">
      <w:pPr>
        <w:widowControl/>
        <w:suppressAutoHyphens/>
        <w:overflowPunct w:val="0"/>
        <w:autoSpaceDN w:val="0"/>
        <w:snapToGrid w:val="0"/>
        <w:spacing w:line="320" w:lineRule="exact"/>
        <w:ind w:left="1645"/>
        <w:jc w:val="both"/>
        <w:textAlignment w:val="baseline"/>
        <w:rPr>
          <w:rFonts w:ascii="標楷體" w:eastAsia="標楷體" w:hAnsi="標楷體"/>
          <w:bCs/>
          <w:color w:val="000000" w:themeColor="text1"/>
          <w:spacing w:val="4"/>
          <w:kern w:val="0"/>
          <w:sz w:val="28"/>
          <w:szCs w:val="28"/>
        </w:rPr>
      </w:pPr>
      <w:r w:rsidRPr="00266D20">
        <w:rPr>
          <w:rFonts w:ascii="標楷體" w:eastAsia="標楷體" w:hAnsi="標楷體" w:hint="eastAsia"/>
          <w:bCs/>
          <w:color w:val="000000" w:themeColor="text1"/>
          <w:spacing w:val="4"/>
          <w:kern w:val="0"/>
          <w:sz w:val="28"/>
          <w:szCs w:val="28"/>
        </w:rPr>
        <w:t>本府近年積極配合中央對於</w:t>
      </w:r>
      <w:proofErr w:type="gramStart"/>
      <w:r w:rsidRPr="00266D20">
        <w:rPr>
          <w:rFonts w:ascii="標楷體" w:eastAsia="標楷體" w:hAnsi="標楷體" w:hint="eastAsia"/>
          <w:bCs/>
          <w:color w:val="000000" w:themeColor="text1"/>
          <w:spacing w:val="4"/>
          <w:kern w:val="0"/>
          <w:sz w:val="28"/>
          <w:szCs w:val="28"/>
        </w:rPr>
        <w:t>陸上盜濫土</w:t>
      </w:r>
      <w:proofErr w:type="gramEnd"/>
      <w:r w:rsidRPr="00266D20">
        <w:rPr>
          <w:rFonts w:ascii="標楷體" w:eastAsia="標楷體" w:hAnsi="標楷體" w:hint="eastAsia"/>
          <w:bCs/>
          <w:color w:val="000000" w:themeColor="text1"/>
          <w:spacing w:val="4"/>
          <w:kern w:val="0"/>
          <w:sz w:val="28"/>
          <w:szCs w:val="28"/>
        </w:rPr>
        <w:t>石坑洞善後處理計畫期程目標及政策，查本市列管坑洞數從105年35處降至1</w:t>
      </w:r>
      <w:r w:rsidRPr="00266D20">
        <w:rPr>
          <w:rFonts w:ascii="標楷體" w:eastAsia="標楷體" w:hAnsi="標楷體"/>
          <w:bCs/>
          <w:color w:val="000000" w:themeColor="text1"/>
          <w:spacing w:val="4"/>
          <w:kern w:val="0"/>
          <w:sz w:val="28"/>
          <w:szCs w:val="28"/>
        </w:rPr>
        <w:t>1</w:t>
      </w:r>
      <w:r w:rsidRPr="00266D20">
        <w:rPr>
          <w:rFonts w:ascii="標楷體" w:eastAsia="標楷體" w:hAnsi="標楷體" w:hint="eastAsia"/>
          <w:bCs/>
          <w:color w:val="000000" w:themeColor="text1"/>
          <w:spacing w:val="4"/>
          <w:kern w:val="0"/>
          <w:sz w:val="28"/>
          <w:szCs w:val="28"/>
        </w:rPr>
        <w:t>4年(截至6月底)計1</w:t>
      </w:r>
      <w:r w:rsidRPr="00266D20">
        <w:rPr>
          <w:rFonts w:ascii="標楷體" w:eastAsia="標楷體" w:hAnsi="標楷體"/>
          <w:bCs/>
          <w:color w:val="000000" w:themeColor="text1"/>
          <w:spacing w:val="4"/>
          <w:kern w:val="0"/>
          <w:sz w:val="28"/>
          <w:szCs w:val="28"/>
        </w:rPr>
        <w:t>7</w:t>
      </w:r>
      <w:r w:rsidRPr="00266D20">
        <w:rPr>
          <w:rFonts w:ascii="標楷體" w:eastAsia="標楷體" w:hAnsi="標楷體" w:hint="eastAsia"/>
          <w:bCs/>
          <w:color w:val="000000" w:themeColor="text1"/>
          <w:spacing w:val="4"/>
          <w:kern w:val="0"/>
          <w:sz w:val="28"/>
          <w:szCs w:val="28"/>
        </w:rPr>
        <w:t>處(包括1處中央專案列管、16處地方自行列管)，成效頗獲中央肯定，本府將積極配合經濟部政策措施，加速本</w:t>
      </w:r>
      <w:proofErr w:type="gramStart"/>
      <w:r w:rsidRPr="00266D20">
        <w:rPr>
          <w:rFonts w:ascii="標楷體" w:eastAsia="標楷體" w:hAnsi="標楷體" w:hint="eastAsia"/>
          <w:bCs/>
          <w:color w:val="000000" w:themeColor="text1"/>
          <w:spacing w:val="4"/>
          <w:kern w:val="0"/>
          <w:sz w:val="28"/>
          <w:szCs w:val="28"/>
        </w:rPr>
        <w:t>府盜濫採</w:t>
      </w:r>
      <w:proofErr w:type="gramEnd"/>
      <w:r w:rsidRPr="00266D20">
        <w:rPr>
          <w:rFonts w:ascii="標楷體" w:eastAsia="標楷體" w:hAnsi="標楷體" w:hint="eastAsia"/>
          <w:bCs/>
          <w:color w:val="000000" w:themeColor="text1"/>
          <w:spacing w:val="4"/>
          <w:kern w:val="0"/>
          <w:sz w:val="28"/>
          <w:szCs w:val="28"/>
        </w:rPr>
        <w:t>土石遺留坑洞善後處理，完成整復以解除列管</w:t>
      </w:r>
      <w:r w:rsidR="006D5EE7" w:rsidRPr="00266D20">
        <w:rPr>
          <w:rFonts w:ascii="標楷體" w:eastAsia="標楷體" w:hAnsi="標楷體" w:hint="eastAsia"/>
          <w:bCs/>
          <w:color w:val="000000" w:themeColor="text1"/>
          <w:spacing w:val="4"/>
          <w:kern w:val="0"/>
          <w:sz w:val="28"/>
          <w:szCs w:val="28"/>
        </w:rPr>
        <w:t>。</w:t>
      </w:r>
    </w:p>
    <w:sectPr w:rsidR="003C5740" w:rsidRPr="00266D20" w:rsidSect="004655BF">
      <w:footerReference w:type="even" r:id="rId8"/>
      <w:footerReference w:type="default" r:id="rId9"/>
      <w:pgSz w:w="11906" w:h="16838" w:code="9"/>
      <w:pgMar w:top="1418" w:right="1418" w:bottom="1418" w:left="1418" w:header="851" w:footer="510" w:gutter="0"/>
      <w:pgNumType w:start="4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0537A" w14:textId="77777777" w:rsidR="00C655B1" w:rsidRDefault="00C655B1">
      <w:r>
        <w:separator/>
      </w:r>
    </w:p>
  </w:endnote>
  <w:endnote w:type="continuationSeparator" w:id="0">
    <w:p w14:paraId="6F088E30" w14:textId="77777777" w:rsidR="00C655B1" w:rsidRDefault="00C6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微軟正黑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ordia New">
    <w:panose1 w:val="020B0304020202020204"/>
    <w:charset w:val="DE"/>
    <w:family w:val="swiss"/>
    <w:pitch w:val="variable"/>
    <w:sig w:usb0="81000003" w:usb1="00000000" w:usb2="00000000" w:usb3="00000000" w:csb0="00010001" w:csb1="00000000"/>
  </w:font>
  <w:font w:name="華康楷書體W5">
    <w:charset w:val="00"/>
    <w:family w:val="script"/>
    <w:pitch w:val="fixed"/>
  </w:font>
  <w:font w:name="sөũ">
    <w:charset w:val="00"/>
    <w:family w:val="roman"/>
    <w:pitch w:val="default"/>
  </w:font>
  <w:font w:name="F3">
    <w:charset w:val="88"/>
    <w:family w:val="roman"/>
    <w:pitch w:val="default"/>
  </w:font>
  <w:font w:name="TimesNewRomanPSMT">
    <w:altName w:val="微軟正黑體"/>
    <w:panose1 w:val="00000000000000000000"/>
    <w:charset w:val="00"/>
    <w:family w:val="roman"/>
    <w:notTrueType/>
    <w:pitch w:val="default"/>
  </w:font>
  <w:font w:name="Liberation Sans">
    <w:altName w:val="Arial"/>
    <w:charset w:val="00"/>
    <w:family w:val="swiss"/>
    <w:pitch w:val="variable"/>
    <w:sig w:usb0="00000000"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P)">
    <w:charset w:val="00"/>
    <w:family w:val="swiss"/>
    <w:pitch w:val="variable"/>
    <w:sig w:usb0="00000003" w:usb1="00000000" w:usb2="00000000" w:usb3="00000000" w:csb0="00000001" w:csb1="00000000"/>
  </w:font>
  <w:font w:name="文鼎中黑">
    <w:altName w:val="微軟正黑體"/>
    <w:charset w:val="88"/>
    <w:family w:val="modern"/>
    <w:pitch w:val="fixed"/>
    <w:sig w:usb0="00000003" w:usb1="28880000" w:usb2="00000016" w:usb3="00000000" w:csb0="001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333F" w14:textId="77777777" w:rsidR="00CD07D5" w:rsidRDefault="00CD07D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3F66EDF9" w14:textId="77777777" w:rsidR="00CD07D5" w:rsidRDefault="00CD07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243635"/>
      <w:docPartObj>
        <w:docPartGallery w:val="Page Numbers (Bottom of Page)"/>
        <w:docPartUnique/>
      </w:docPartObj>
    </w:sdtPr>
    <w:sdtContent>
      <w:p w14:paraId="07DD7AB2" w14:textId="1F4CE7E8" w:rsidR="00CD07D5" w:rsidRDefault="00CD07D5" w:rsidP="004655BF">
        <w:pPr>
          <w:pStyle w:val="a8"/>
          <w:jc w:val="center"/>
        </w:pPr>
        <w:r>
          <w:fldChar w:fldCharType="begin"/>
        </w:r>
        <w:r>
          <w:instrText>PAGE   \* MERGEFORMAT</w:instrText>
        </w:r>
        <w:r>
          <w:fldChar w:fldCharType="separate"/>
        </w:r>
        <w:r w:rsidR="003C503E" w:rsidRPr="003C503E">
          <w:rPr>
            <w:noProof/>
            <w:lang w:val="zh-TW"/>
          </w:rPr>
          <w:t>66</w:t>
        </w:r>
        <w:r>
          <w:fldChar w:fldCharType="end"/>
        </w:r>
      </w:p>
    </w:sdtContent>
  </w:sdt>
  <w:p w14:paraId="56B8C0AD" w14:textId="77777777" w:rsidR="00CD07D5" w:rsidRDefault="00CD07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9A518" w14:textId="77777777" w:rsidR="00C655B1" w:rsidRDefault="00C655B1">
      <w:r>
        <w:separator/>
      </w:r>
    </w:p>
  </w:footnote>
  <w:footnote w:type="continuationSeparator" w:id="0">
    <w:p w14:paraId="6A61EADE" w14:textId="77777777" w:rsidR="00C655B1" w:rsidRDefault="00C65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F1C"/>
    <w:multiLevelType w:val="hybridMultilevel"/>
    <w:tmpl w:val="47501974"/>
    <w:lvl w:ilvl="0" w:tplc="2E28F9B8">
      <w:start w:val="1"/>
      <w:numFmt w:val="decimal"/>
      <w:lvlText w:val="(%1)"/>
      <w:lvlJc w:val="left"/>
      <w:pPr>
        <w:ind w:left="2124" w:hanging="480"/>
      </w:pPr>
      <w:rPr>
        <w:rFonts w:hint="eastAsia"/>
      </w:rPr>
    </w:lvl>
    <w:lvl w:ilvl="1" w:tplc="04090019" w:tentative="1">
      <w:start w:val="1"/>
      <w:numFmt w:val="ideographTraditional"/>
      <w:lvlText w:val="%2、"/>
      <w:lvlJc w:val="left"/>
      <w:pPr>
        <w:ind w:left="2604" w:hanging="480"/>
      </w:pPr>
    </w:lvl>
    <w:lvl w:ilvl="2" w:tplc="0409001B" w:tentative="1">
      <w:start w:val="1"/>
      <w:numFmt w:val="lowerRoman"/>
      <w:lvlText w:val="%3."/>
      <w:lvlJc w:val="right"/>
      <w:pPr>
        <w:ind w:left="3084" w:hanging="480"/>
      </w:pPr>
    </w:lvl>
    <w:lvl w:ilvl="3" w:tplc="0409000F" w:tentative="1">
      <w:start w:val="1"/>
      <w:numFmt w:val="decimal"/>
      <w:lvlText w:val="%4."/>
      <w:lvlJc w:val="left"/>
      <w:pPr>
        <w:ind w:left="3564" w:hanging="480"/>
      </w:pPr>
    </w:lvl>
    <w:lvl w:ilvl="4" w:tplc="04090019" w:tentative="1">
      <w:start w:val="1"/>
      <w:numFmt w:val="ideographTraditional"/>
      <w:lvlText w:val="%5、"/>
      <w:lvlJc w:val="left"/>
      <w:pPr>
        <w:ind w:left="4044" w:hanging="480"/>
      </w:pPr>
    </w:lvl>
    <w:lvl w:ilvl="5" w:tplc="0409001B" w:tentative="1">
      <w:start w:val="1"/>
      <w:numFmt w:val="lowerRoman"/>
      <w:lvlText w:val="%6."/>
      <w:lvlJc w:val="right"/>
      <w:pPr>
        <w:ind w:left="4524" w:hanging="480"/>
      </w:pPr>
    </w:lvl>
    <w:lvl w:ilvl="6" w:tplc="0409000F" w:tentative="1">
      <w:start w:val="1"/>
      <w:numFmt w:val="decimal"/>
      <w:lvlText w:val="%7."/>
      <w:lvlJc w:val="left"/>
      <w:pPr>
        <w:ind w:left="5004" w:hanging="480"/>
      </w:pPr>
    </w:lvl>
    <w:lvl w:ilvl="7" w:tplc="04090019" w:tentative="1">
      <w:start w:val="1"/>
      <w:numFmt w:val="ideographTraditional"/>
      <w:lvlText w:val="%8、"/>
      <w:lvlJc w:val="left"/>
      <w:pPr>
        <w:ind w:left="5484" w:hanging="480"/>
      </w:pPr>
    </w:lvl>
    <w:lvl w:ilvl="8" w:tplc="0409001B" w:tentative="1">
      <w:start w:val="1"/>
      <w:numFmt w:val="lowerRoman"/>
      <w:lvlText w:val="%9."/>
      <w:lvlJc w:val="right"/>
      <w:pPr>
        <w:ind w:left="5964" w:hanging="480"/>
      </w:pPr>
    </w:lvl>
  </w:abstractNum>
  <w:abstractNum w:abstractNumId="1" w15:restartNumberingAfterBreak="0">
    <w:nsid w:val="05A7072D"/>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 w15:restartNumberingAfterBreak="0">
    <w:nsid w:val="064B0C8F"/>
    <w:multiLevelType w:val="hybridMultilevel"/>
    <w:tmpl w:val="B8B46946"/>
    <w:lvl w:ilvl="0" w:tplc="2E28F9B8">
      <w:start w:val="1"/>
      <w:numFmt w:val="decimal"/>
      <w:lvlText w:val="(%1)"/>
      <w:lvlJc w:val="left"/>
      <w:pPr>
        <w:ind w:left="1474" w:hanging="480"/>
      </w:pPr>
      <w:rPr>
        <w:rFonts w:hint="eastAsia"/>
      </w:rPr>
    </w:lvl>
    <w:lvl w:ilvl="1" w:tplc="326A7EB6">
      <w:start w:val="1"/>
      <w:numFmt w:val="decimalEnclosedCircle"/>
      <w:lvlText w:val="%2"/>
      <w:lvlJc w:val="left"/>
      <w:pPr>
        <w:ind w:left="1834" w:hanging="360"/>
      </w:pPr>
      <w:rPr>
        <w:rFonts w:ascii="新細明體" w:eastAsia="新細明體" w:hAnsi="新細明體" w:cs="新細明體" w:hint="default"/>
      </w:r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15:restartNumberingAfterBreak="0">
    <w:nsid w:val="0AE363FD"/>
    <w:multiLevelType w:val="hybridMultilevel"/>
    <w:tmpl w:val="93CA33BC"/>
    <w:lvl w:ilvl="0" w:tplc="FFFFFFFF">
      <w:start w:val="1"/>
      <w:numFmt w:val="decimal"/>
      <w:lvlText w:val="%1."/>
      <w:lvlJc w:val="left"/>
      <w:pPr>
        <w:ind w:left="6718" w:hanging="480"/>
      </w:pPr>
    </w:lvl>
    <w:lvl w:ilvl="1" w:tplc="FFFFFFFF" w:tentative="1">
      <w:start w:val="1"/>
      <w:numFmt w:val="ideographTraditional"/>
      <w:lvlText w:val="%2、"/>
      <w:lvlJc w:val="left"/>
      <w:pPr>
        <w:ind w:left="1951" w:hanging="480"/>
      </w:pPr>
    </w:lvl>
    <w:lvl w:ilvl="2" w:tplc="FFFFFFFF" w:tentative="1">
      <w:start w:val="1"/>
      <w:numFmt w:val="lowerRoman"/>
      <w:lvlText w:val="%3."/>
      <w:lvlJc w:val="right"/>
      <w:pPr>
        <w:ind w:left="2431" w:hanging="480"/>
      </w:pPr>
    </w:lvl>
    <w:lvl w:ilvl="3" w:tplc="FFFFFFFF" w:tentative="1">
      <w:start w:val="1"/>
      <w:numFmt w:val="decimal"/>
      <w:lvlText w:val="%4."/>
      <w:lvlJc w:val="left"/>
      <w:pPr>
        <w:ind w:left="2911" w:hanging="480"/>
      </w:pPr>
    </w:lvl>
    <w:lvl w:ilvl="4" w:tplc="FFFFFFFF" w:tentative="1">
      <w:start w:val="1"/>
      <w:numFmt w:val="ideographTraditional"/>
      <w:lvlText w:val="%5、"/>
      <w:lvlJc w:val="left"/>
      <w:pPr>
        <w:ind w:left="3391" w:hanging="480"/>
      </w:pPr>
    </w:lvl>
    <w:lvl w:ilvl="5" w:tplc="FFFFFFFF" w:tentative="1">
      <w:start w:val="1"/>
      <w:numFmt w:val="lowerRoman"/>
      <w:lvlText w:val="%6."/>
      <w:lvlJc w:val="right"/>
      <w:pPr>
        <w:ind w:left="3871" w:hanging="480"/>
      </w:pPr>
    </w:lvl>
    <w:lvl w:ilvl="6" w:tplc="FFFFFFFF" w:tentative="1">
      <w:start w:val="1"/>
      <w:numFmt w:val="decimal"/>
      <w:lvlText w:val="%7."/>
      <w:lvlJc w:val="left"/>
      <w:pPr>
        <w:ind w:left="4351" w:hanging="480"/>
      </w:pPr>
    </w:lvl>
    <w:lvl w:ilvl="7" w:tplc="FFFFFFFF" w:tentative="1">
      <w:start w:val="1"/>
      <w:numFmt w:val="ideographTraditional"/>
      <w:lvlText w:val="%8、"/>
      <w:lvlJc w:val="left"/>
      <w:pPr>
        <w:ind w:left="4831" w:hanging="480"/>
      </w:pPr>
    </w:lvl>
    <w:lvl w:ilvl="8" w:tplc="FFFFFFFF" w:tentative="1">
      <w:start w:val="1"/>
      <w:numFmt w:val="lowerRoman"/>
      <w:lvlText w:val="%9."/>
      <w:lvlJc w:val="right"/>
      <w:pPr>
        <w:ind w:left="5311" w:hanging="480"/>
      </w:pPr>
    </w:lvl>
  </w:abstractNum>
  <w:abstractNum w:abstractNumId="4" w15:restartNumberingAfterBreak="0">
    <w:nsid w:val="0ED06498"/>
    <w:multiLevelType w:val="hybridMultilevel"/>
    <w:tmpl w:val="622248FA"/>
    <w:lvl w:ilvl="0" w:tplc="2E28F9B8">
      <w:start w:val="1"/>
      <w:numFmt w:val="decimal"/>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5" w15:restartNumberingAfterBreak="0">
    <w:nsid w:val="11410DE7"/>
    <w:multiLevelType w:val="hybridMultilevel"/>
    <w:tmpl w:val="47501974"/>
    <w:lvl w:ilvl="0" w:tplc="FFFFFFFF">
      <w:start w:val="1"/>
      <w:numFmt w:val="decimal"/>
      <w:lvlText w:val="(%1)"/>
      <w:lvlJc w:val="left"/>
      <w:pPr>
        <w:ind w:left="2124" w:hanging="480"/>
      </w:pPr>
      <w:rPr>
        <w:rFonts w:hint="eastAsia"/>
      </w:rPr>
    </w:lvl>
    <w:lvl w:ilvl="1" w:tplc="FFFFFFFF" w:tentative="1">
      <w:start w:val="1"/>
      <w:numFmt w:val="ideographTraditional"/>
      <w:lvlText w:val="%2、"/>
      <w:lvlJc w:val="left"/>
      <w:pPr>
        <w:ind w:left="2604" w:hanging="480"/>
      </w:pPr>
    </w:lvl>
    <w:lvl w:ilvl="2" w:tplc="FFFFFFFF" w:tentative="1">
      <w:start w:val="1"/>
      <w:numFmt w:val="lowerRoman"/>
      <w:lvlText w:val="%3."/>
      <w:lvlJc w:val="right"/>
      <w:pPr>
        <w:ind w:left="3084" w:hanging="480"/>
      </w:pPr>
    </w:lvl>
    <w:lvl w:ilvl="3" w:tplc="FFFFFFFF" w:tentative="1">
      <w:start w:val="1"/>
      <w:numFmt w:val="decimal"/>
      <w:lvlText w:val="%4."/>
      <w:lvlJc w:val="left"/>
      <w:pPr>
        <w:ind w:left="3564" w:hanging="480"/>
      </w:pPr>
    </w:lvl>
    <w:lvl w:ilvl="4" w:tplc="FFFFFFFF" w:tentative="1">
      <w:start w:val="1"/>
      <w:numFmt w:val="ideographTraditional"/>
      <w:lvlText w:val="%5、"/>
      <w:lvlJc w:val="left"/>
      <w:pPr>
        <w:ind w:left="4044" w:hanging="480"/>
      </w:pPr>
    </w:lvl>
    <w:lvl w:ilvl="5" w:tplc="FFFFFFFF" w:tentative="1">
      <w:start w:val="1"/>
      <w:numFmt w:val="lowerRoman"/>
      <w:lvlText w:val="%6."/>
      <w:lvlJc w:val="right"/>
      <w:pPr>
        <w:ind w:left="4524" w:hanging="480"/>
      </w:pPr>
    </w:lvl>
    <w:lvl w:ilvl="6" w:tplc="FFFFFFFF" w:tentative="1">
      <w:start w:val="1"/>
      <w:numFmt w:val="decimal"/>
      <w:lvlText w:val="%7."/>
      <w:lvlJc w:val="left"/>
      <w:pPr>
        <w:ind w:left="5004" w:hanging="480"/>
      </w:pPr>
    </w:lvl>
    <w:lvl w:ilvl="7" w:tplc="FFFFFFFF" w:tentative="1">
      <w:start w:val="1"/>
      <w:numFmt w:val="ideographTraditional"/>
      <w:lvlText w:val="%8、"/>
      <w:lvlJc w:val="left"/>
      <w:pPr>
        <w:ind w:left="5484" w:hanging="480"/>
      </w:pPr>
    </w:lvl>
    <w:lvl w:ilvl="8" w:tplc="FFFFFFFF" w:tentative="1">
      <w:start w:val="1"/>
      <w:numFmt w:val="lowerRoman"/>
      <w:lvlText w:val="%9."/>
      <w:lvlJc w:val="right"/>
      <w:pPr>
        <w:ind w:left="5964" w:hanging="480"/>
      </w:pPr>
    </w:lvl>
  </w:abstractNum>
  <w:abstractNum w:abstractNumId="6" w15:restartNumberingAfterBreak="0">
    <w:nsid w:val="1275512F"/>
    <w:multiLevelType w:val="hybridMultilevel"/>
    <w:tmpl w:val="3184F10C"/>
    <w:lvl w:ilvl="0" w:tplc="903E3E4A">
      <w:start w:val="1"/>
      <w:numFmt w:val="decimal"/>
      <w:lvlText w:val="(%1)"/>
      <w:lvlJc w:val="left"/>
      <w:pPr>
        <w:ind w:left="7143" w:hanging="480"/>
      </w:pPr>
      <w:rPr>
        <w:rFonts w:hint="eastAsia"/>
      </w:rPr>
    </w:lvl>
    <w:lvl w:ilvl="1" w:tplc="04090019" w:tentative="1">
      <w:start w:val="1"/>
      <w:numFmt w:val="ideographTraditional"/>
      <w:lvlText w:val="%2、"/>
      <w:lvlJc w:val="left"/>
      <w:pPr>
        <w:ind w:left="3142" w:hanging="480"/>
      </w:pPr>
    </w:lvl>
    <w:lvl w:ilvl="2" w:tplc="0409001B" w:tentative="1">
      <w:start w:val="1"/>
      <w:numFmt w:val="lowerRoman"/>
      <w:lvlText w:val="%3."/>
      <w:lvlJc w:val="right"/>
      <w:pPr>
        <w:ind w:left="3622" w:hanging="480"/>
      </w:pPr>
    </w:lvl>
    <w:lvl w:ilvl="3" w:tplc="0409000F" w:tentative="1">
      <w:start w:val="1"/>
      <w:numFmt w:val="decimal"/>
      <w:lvlText w:val="%4."/>
      <w:lvlJc w:val="left"/>
      <w:pPr>
        <w:ind w:left="4102" w:hanging="480"/>
      </w:pPr>
    </w:lvl>
    <w:lvl w:ilvl="4" w:tplc="04090019" w:tentative="1">
      <w:start w:val="1"/>
      <w:numFmt w:val="ideographTraditional"/>
      <w:lvlText w:val="%5、"/>
      <w:lvlJc w:val="left"/>
      <w:pPr>
        <w:ind w:left="4582" w:hanging="480"/>
      </w:pPr>
    </w:lvl>
    <w:lvl w:ilvl="5" w:tplc="0409001B" w:tentative="1">
      <w:start w:val="1"/>
      <w:numFmt w:val="lowerRoman"/>
      <w:lvlText w:val="%6."/>
      <w:lvlJc w:val="right"/>
      <w:pPr>
        <w:ind w:left="5062" w:hanging="480"/>
      </w:pPr>
    </w:lvl>
    <w:lvl w:ilvl="6" w:tplc="0409000F" w:tentative="1">
      <w:start w:val="1"/>
      <w:numFmt w:val="decimal"/>
      <w:lvlText w:val="%7."/>
      <w:lvlJc w:val="left"/>
      <w:pPr>
        <w:ind w:left="5542" w:hanging="480"/>
      </w:pPr>
    </w:lvl>
    <w:lvl w:ilvl="7" w:tplc="04090019" w:tentative="1">
      <w:start w:val="1"/>
      <w:numFmt w:val="ideographTraditional"/>
      <w:lvlText w:val="%8、"/>
      <w:lvlJc w:val="left"/>
      <w:pPr>
        <w:ind w:left="6022" w:hanging="480"/>
      </w:pPr>
    </w:lvl>
    <w:lvl w:ilvl="8" w:tplc="0409001B" w:tentative="1">
      <w:start w:val="1"/>
      <w:numFmt w:val="lowerRoman"/>
      <w:lvlText w:val="%9."/>
      <w:lvlJc w:val="right"/>
      <w:pPr>
        <w:ind w:left="6502" w:hanging="480"/>
      </w:pPr>
    </w:lvl>
  </w:abstractNum>
  <w:abstractNum w:abstractNumId="7" w15:restartNumberingAfterBreak="0">
    <w:nsid w:val="1510363A"/>
    <w:multiLevelType w:val="hybridMultilevel"/>
    <w:tmpl w:val="B8B46946"/>
    <w:lvl w:ilvl="0" w:tplc="2E28F9B8">
      <w:start w:val="1"/>
      <w:numFmt w:val="decimal"/>
      <w:lvlText w:val="(%1)"/>
      <w:lvlJc w:val="left"/>
      <w:pPr>
        <w:ind w:left="1474" w:hanging="480"/>
      </w:pPr>
      <w:rPr>
        <w:rFonts w:hint="eastAsia"/>
      </w:rPr>
    </w:lvl>
    <w:lvl w:ilvl="1" w:tplc="326A7EB6">
      <w:start w:val="1"/>
      <w:numFmt w:val="decimalEnclosedCircle"/>
      <w:lvlText w:val="%2"/>
      <w:lvlJc w:val="left"/>
      <w:pPr>
        <w:ind w:left="1834" w:hanging="360"/>
      </w:pPr>
      <w:rPr>
        <w:rFonts w:ascii="新細明體" w:eastAsia="新細明體" w:hAnsi="新細明體" w:cs="新細明體" w:hint="default"/>
      </w:r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8" w15:restartNumberingAfterBreak="0">
    <w:nsid w:val="157B4F3B"/>
    <w:multiLevelType w:val="hybridMultilevel"/>
    <w:tmpl w:val="D02CA3D0"/>
    <w:lvl w:ilvl="0" w:tplc="FFFFFFFF">
      <w:start w:val="1"/>
      <w:numFmt w:val="decimalEnclosedCircle"/>
      <w:lvlText w:val="%1"/>
      <w:lvlJc w:val="left"/>
      <w:pPr>
        <w:ind w:left="2351" w:hanging="480"/>
      </w:pPr>
      <w:rPr>
        <w:rFonts w:ascii="新細明體" w:eastAsia="新細明體" w:hAnsi="新細明體" w:cs="新細明體" w:hint="default"/>
      </w:rPr>
    </w:lvl>
    <w:lvl w:ilvl="1" w:tplc="FFFFFFFF" w:tentative="1">
      <w:start w:val="1"/>
      <w:numFmt w:val="ideographTraditional"/>
      <w:lvlText w:val="%2、"/>
      <w:lvlJc w:val="left"/>
      <w:pPr>
        <w:ind w:left="2831" w:hanging="480"/>
      </w:pPr>
    </w:lvl>
    <w:lvl w:ilvl="2" w:tplc="FFFFFFFF" w:tentative="1">
      <w:start w:val="1"/>
      <w:numFmt w:val="lowerRoman"/>
      <w:lvlText w:val="%3."/>
      <w:lvlJc w:val="right"/>
      <w:pPr>
        <w:ind w:left="3311" w:hanging="480"/>
      </w:pPr>
    </w:lvl>
    <w:lvl w:ilvl="3" w:tplc="FFFFFFFF" w:tentative="1">
      <w:start w:val="1"/>
      <w:numFmt w:val="decimal"/>
      <w:lvlText w:val="%4."/>
      <w:lvlJc w:val="left"/>
      <w:pPr>
        <w:ind w:left="3791" w:hanging="480"/>
      </w:pPr>
    </w:lvl>
    <w:lvl w:ilvl="4" w:tplc="FFFFFFFF" w:tentative="1">
      <w:start w:val="1"/>
      <w:numFmt w:val="ideographTraditional"/>
      <w:lvlText w:val="%5、"/>
      <w:lvlJc w:val="left"/>
      <w:pPr>
        <w:ind w:left="4271" w:hanging="480"/>
      </w:pPr>
    </w:lvl>
    <w:lvl w:ilvl="5" w:tplc="FFFFFFFF" w:tentative="1">
      <w:start w:val="1"/>
      <w:numFmt w:val="lowerRoman"/>
      <w:lvlText w:val="%6."/>
      <w:lvlJc w:val="right"/>
      <w:pPr>
        <w:ind w:left="4751" w:hanging="480"/>
      </w:pPr>
    </w:lvl>
    <w:lvl w:ilvl="6" w:tplc="FFFFFFFF" w:tentative="1">
      <w:start w:val="1"/>
      <w:numFmt w:val="decimal"/>
      <w:lvlText w:val="%7."/>
      <w:lvlJc w:val="left"/>
      <w:pPr>
        <w:ind w:left="5231" w:hanging="480"/>
      </w:pPr>
    </w:lvl>
    <w:lvl w:ilvl="7" w:tplc="FFFFFFFF" w:tentative="1">
      <w:start w:val="1"/>
      <w:numFmt w:val="ideographTraditional"/>
      <w:lvlText w:val="%8、"/>
      <w:lvlJc w:val="left"/>
      <w:pPr>
        <w:ind w:left="5711" w:hanging="480"/>
      </w:pPr>
    </w:lvl>
    <w:lvl w:ilvl="8" w:tplc="FFFFFFFF" w:tentative="1">
      <w:start w:val="1"/>
      <w:numFmt w:val="lowerRoman"/>
      <w:lvlText w:val="%9."/>
      <w:lvlJc w:val="right"/>
      <w:pPr>
        <w:ind w:left="6191" w:hanging="480"/>
      </w:pPr>
    </w:lvl>
  </w:abstractNum>
  <w:abstractNum w:abstractNumId="9" w15:restartNumberingAfterBreak="0">
    <w:nsid w:val="18AE057D"/>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0" w15:restartNumberingAfterBreak="0">
    <w:nsid w:val="1C1101D4"/>
    <w:multiLevelType w:val="hybridMultilevel"/>
    <w:tmpl w:val="062ACAD6"/>
    <w:lvl w:ilvl="0" w:tplc="2EF26CDC">
      <w:start w:val="1"/>
      <w:numFmt w:val="decimal"/>
      <w:lvlText w:val="(%1)"/>
      <w:lvlJc w:val="left"/>
      <w:pPr>
        <w:ind w:left="2662" w:hanging="480"/>
      </w:pPr>
      <w:rPr>
        <w:rFonts w:hint="eastAsia"/>
        <w:color w:val="000000" w:themeColor="text1"/>
      </w:rPr>
    </w:lvl>
    <w:lvl w:ilvl="1" w:tplc="FFFFFFFF" w:tentative="1">
      <w:start w:val="1"/>
      <w:numFmt w:val="ideographTraditional"/>
      <w:lvlText w:val="%2、"/>
      <w:lvlJc w:val="left"/>
      <w:pPr>
        <w:ind w:left="3142" w:hanging="480"/>
      </w:pPr>
    </w:lvl>
    <w:lvl w:ilvl="2" w:tplc="FFFFFFFF" w:tentative="1">
      <w:start w:val="1"/>
      <w:numFmt w:val="lowerRoman"/>
      <w:lvlText w:val="%3."/>
      <w:lvlJc w:val="right"/>
      <w:pPr>
        <w:ind w:left="3622" w:hanging="480"/>
      </w:pPr>
    </w:lvl>
    <w:lvl w:ilvl="3" w:tplc="FFFFFFFF" w:tentative="1">
      <w:start w:val="1"/>
      <w:numFmt w:val="decimal"/>
      <w:lvlText w:val="%4."/>
      <w:lvlJc w:val="left"/>
      <w:pPr>
        <w:ind w:left="4102" w:hanging="480"/>
      </w:pPr>
    </w:lvl>
    <w:lvl w:ilvl="4" w:tplc="FFFFFFFF" w:tentative="1">
      <w:start w:val="1"/>
      <w:numFmt w:val="ideographTraditional"/>
      <w:lvlText w:val="%5、"/>
      <w:lvlJc w:val="left"/>
      <w:pPr>
        <w:ind w:left="4582" w:hanging="480"/>
      </w:pPr>
    </w:lvl>
    <w:lvl w:ilvl="5" w:tplc="FFFFFFFF" w:tentative="1">
      <w:start w:val="1"/>
      <w:numFmt w:val="lowerRoman"/>
      <w:lvlText w:val="%6."/>
      <w:lvlJc w:val="right"/>
      <w:pPr>
        <w:ind w:left="5062" w:hanging="480"/>
      </w:pPr>
    </w:lvl>
    <w:lvl w:ilvl="6" w:tplc="FFFFFFFF" w:tentative="1">
      <w:start w:val="1"/>
      <w:numFmt w:val="decimal"/>
      <w:lvlText w:val="%7."/>
      <w:lvlJc w:val="left"/>
      <w:pPr>
        <w:ind w:left="5542" w:hanging="480"/>
      </w:pPr>
    </w:lvl>
    <w:lvl w:ilvl="7" w:tplc="FFFFFFFF" w:tentative="1">
      <w:start w:val="1"/>
      <w:numFmt w:val="ideographTraditional"/>
      <w:lvlText w:val="%8、"/>
      <w:lvlJc w:val="left"/>
      <w:pPr>
        <w:ind w:left="6022" w:hanging="480"/>
      </w:pPr>
    </w:lvl>
    <w:lvl w:ilvl="8" w:tplc="FFFFFFFF" w:tentative="1">
      <w:start w:val="1"/>
      <w:numFmt w:val="lowerRoman"/>
      <w:lvlText w:val="%9."/>
      <w:lvlJc w:val="right"/>
      <w:pPr>
        <w:ind w:left="6502" w:hanging="480"/>
      </w:pPr>
    </w:lvl>
  </w:abstractNum>
  <w:abstractNum w:abstractNumId="11" w15:restartNumberingAfterBreak="0">
    <w:nsid w:val="200D439E"/>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2" w15:restartNumberingAfterBreak="0">
    <w:nsid w:val="224B41F3"/>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15:restartNumberingAfterBreak="0">
    <w:nsid w:val="23D01243"/>
    <w:multiLevelType w:val="hybridMultilevel"/>
    <w:tmpl w:val="53E4E72C"/>
    <w:lvl w:ilvl="0" w:tplc="FFFFFFFF">
      <w:start w:val="1"/>
      <w:numFmt w:val="decimal"/>
      <w:lvlText w:val="(%1)"/>
      <w:lvlJc w:val="left"/>
      <w:pPr>
        <w:ind w:left="4450" w:hanging="480"/>
      </w:pPr>
      <w:rPr>
        <w:rFonts w:hint="eastAsia"/>
      </w:rPr>
    </w:lvl>
    <w:lvl w:ilvl="1" w:tplc="FFFFFFFF" w:tentative="1">
      <w:start w:val="1"/>
      <w:numFmt w:val="ideographTraditional"/>
      <w:lvlText w:val="%2、"/>
      <w:lvlJc w:val="left"/>
      <w:pPr>
        <w:ind w:left="3142" w:hanging="480"/>
      </w:pPr>
    </w:lvl>
    <w:lvl w:ilvl="2" w:tplc="FFFFFFFF" w:tentative="1">
      <w:start w:val="1"/>
      <w:numFmt w:val="lowerRoman"/>
      <w:lvlText w:val="%3."/>
      <w:lvlJc w:val="right"/>
      <w:pPr>
        <w:ind w:left="3622" w:hanging="480"/>
      </w:pPr>
    </w:lvl>
    <w:lvl w:ilvl="3" w:tplc="FFFFFFFF" w:tentative="1">
      <w:start w:val="1"/>
      <w:numFmt w:val="decimal"/>
      <w:lvlText w:val="%4."/>
      <w:lvlJc w:val="left"/>
      <w:pPr>
        <w:ind w:left="4102" w:hanging="480"/>
      </w:pPr>
    </w:lvl>
    <w:lvl w:ilvl="4" w:tplc="FFFFFFFF" w:tentative="1">
      <w:start w:val="1"/>
      <w:numFmt w:val="ideographTraditional"/>
      <w:lvlText w:val="%5、"/>
      <w:lvlJc w:val="left"/>
      <w:pPr>
        <w:ind w:left="4582" w:hanging="480"/>
      </w:pPr>
    </w:lvl>
    <w:lvl w:ilvl="5" w:tplc="FFFFFFFF" w:tentative="1">
      <w:start w:val="1"/>
      <w:numFmt w:val="lowerRoman"/>
      <w:lvlText w:val="%6."/>
      <w:lvlJc w:val="right"/>
      <w:pPr>
        <w:ind w:left="5062" w:hanging="480"/>
      </w:pPr>
    </w:lvl>
    <w:lvl w:ilvl="6" w:tplc="FFFFFFFF" w:tentative="1">
      <w:start w:val="1"/>
      <w:numFmt w:val="decimal"/>
      <w:lvlText w:val="%7."/>
      <w:lvlJc w:val="left"/>
      <w:pPr>
        <w:ind w:left="5542" w:hanging="480"/>
      </w:pPr>
    </w:lvl>
    <w:lvl w:ilvl="7" w:tplc="FFFFFFFF" w:tentative="1">
      <w:start w:val="1"/>
      <w:numFmt w:val="ideographTraditional"/>
      <w:lvlText w:val="%8、"/>
      <w:lvlJc w:val="left"/>
      <w:pPr>
        <w:ind w:left="6022" w:hanging="480"/>
      </w:pPr>
    </w:lvl>
    <w:lvl w:ilvl="8" w:tplc="FFFFFFFF" w:tentative="1">
      <w:start w:val="1"/>
      <w:numFmt w:val="lowerRoman"/>
      <w:lvlText w:val="%9."/>
      <w:lvlJc w:val="right"/>
      <w:pPr>
        <w:ind w:left="6502" w:hanging="480"/>
      </w:pPr>
    </w:lvl>
  </w:abstractNum>
  <w:abstractNum w:abstractNumId="14" w15:restartNumberingAfterBreak="0">
    <w:nsid w:val="2780175B"/>
    <w:multiLevelType w:val="hybridMultilevel"/>
    <w:tmpl w:val="93CA33BC"/>
    <w:lvl w:ilvl="0" w:tplc="FFFFFFFF">
      <w:start w:val="1"/>
      <w:numFmt w:val="decimal"/>
      <w:lvlText w:val="%1."/>
      <w:lvlJc w:val="left"/>
      <w:pPr>
        <w:ind w:left="6718" w:hanging="480"/>
      </w:pPr>
    </w:lvl>
    <w:lvl w:ilvl="1" w:tplc="FFFFFFFF" w:tentative="1">
      <w:start w:val="1"/>
      <w:numFmt w:val="ideographTraditional"/>
      <w:lvlText w:val="%2、"/>
      <w:lvlJc w:val="left"/>
      <w:pPr>
        <w:ind w:left="1951" w:hanging="480"/>
      </w:pPr>
    </w:lvl>
    <w:lvl w:ilvl="2" w:tplc="FFFFFFFF" w:tentative="1">
      <w:start w:val="1"/>
      <w:numFmt w:val="lowerRoman"/>
      <w:lvlText w:val="%3."/>
      <w:lvlJc w:val="right"/>
      <w:pPr>
        <w:ind w:left="2431" w:hanging="480"/>
      </w:pPr>
    </w:lvl>
    <w:lvl w:ilvl="3" w:tplc="FFFFFFFF" w:tentative="1">
      <w:start w:val="1"/>
      <w:numFmt w:val="decimal"/>
      <w:lvlText w:val="%4."/>
      <w:lvlJc w:val="left"/>
      <w:pPr>
        <w:ind w:left="2911" w:hanging="480"/>
      </w:pPr>
    </w:lvl>
    <w:lvl w:ilvl="4" w:tplc="FFFFFFFF" w:tentative="1">
      <w:start w:val="1"/>
      <w:numFmt w:val="ideographTraditional"/>
      <w:lvlText w:val="%5、"/>
      <w:lvlJc w:val="left"/>
      <w:pPr>
        <w:ind w:left="3391" w:hanging="480"/>
      </w:pPr>
    </w:lvl>
    <w:lvl w:ilvl="5" w:tplc="FFFFFFFF" w:tentative="1">
      <w:start w:val="1"/>
      <w:numFmt w:val="lowerRoman"/>
      <w:lvlText w:val="%6."/>
      <w:lvlJc w:val="right"/>
      <w:pPr>
        <w:ind w:left="3871" w:hanging="480"/>
      </w:pPr>
    </w:lvl>
    <w:lvl w:ilvl="6" w:tplc="FFFFFFFF" w:tentative="1">
      <w:start w:val="1"/>
      <w:numFmt w:val="decimal"/>
      <w:lvlText w:val="%7."/>
      <w:lvlJc w:val="left"/>
      <w:pPr>
        <w:ind w:left="4351" w:hanging="480"/>
      </w:pPr>
    </w:lvl>
    <w:lvl w:ilvl="7" w:tplc="FFFFFFFF" w:tentative="1">
      <w:start w:val="1"/>
      <w:numFmt w:val="ideographTraditional"/>
      <w:lvlText w:val="%8、"/>
      <w:lvlJc w:val="left"/>
      <w:pPr>
        <w:ind w:left="4831" w:hanging="480"/>
      </w:pPr>
    </w:lvl>
    <w:lvl w:ilvl="8" w:tplc="FFFFFFFF" w:tentative="1">
      <w:start w:val="1"/>
      <w:numFmt w:val="lowerRoman"/>
      <w:lvlText w:val="%9."/>
      <w:lvlJc w:val="right"/>
      <w:pPr>
        <w:ind w:left="5311" w:hanging="480"/>
      </w:pPr>
    </w:lvl>
  </w:abstractNum>
  <w:abstractNum w:abstractNumId="15" w15:restartNumberingAfterBreak="0">
    <w:nsid w:val="28295514"/>
    <w:multiLevelType w:val="hybridMultilevel"/>
    <w:tmpl w:val="3B48C744"/>
    <w:lvl w:ilvl="0" w:tplc="04090011">
      <w:start w:val="1"/>
      <w:numFmt w:val="upperLetter"/>
      <w:lvlText w:val="%1."/>
      <w:lvlJc w:val="left"/>
      <w:pPr>
        <w:ind w:left="2890" w:hanging="480"/>
      </w:p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16" w15:restartNumberingAfterBreak="0">
    <w:nsid w:val="2D4C7BFF"/>
    <w:multiLevelType w:val="hybridMultilevel"/>
    <w:tmpl w:val="622248FA"/>
    <w:lvl w:ilvl="0" w:tplc="2E28F9B8">
      <w:start w:val="1"/>
      <w:numFmt w:val="decimal"/>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7" w15:restartNumberingAfterBreak="0">
    <w:nsid w:val="32634FBD"/>
    <w:multiLevelType w:val="hybridMultilevel"/>
    <w:tmpl w:val="1214F3DA"/>
    <w:lvl w:ilvl="0" w:tplc="FFFFFFFF">
      <w:start w:val="1"/>
      <w:numFmt w:val="decimalEnclosedCircle"/>
      <w:lvlText w:val="%1"/>
      <w:lvlJc w:val="left"/>
      <w:pPr>
        <w:ind w:left="2749" w:hanging="480"/>
      </w:pPr>
      <w:rPr>
        <w:rFonts w:ascii="新細明體" w:eastAsia="新細明體" w:hAnsi="新細明體" w:cs="新細明體" w:hint="default"/>
      </w:rPr>
    </w:lvl>
    <w:lvl w:ilvl="1" w:tplc="FFFFFFFF" w:tentative="1">
      <w:start w:val="1"/>
      <w:numFmt w:val="ideographTraditional"/>
      <w:lvlText w:val="%2、"/>
      <w:lvlJc w:val="left"/>
      <w:pPr>
        <w:ind w:left="2831" w:hanging="480"/>
      </w:pPr>
    </w:lvl>
    <w:lvl w:ilvl="2" w:tplc="FFFFFFFF" w:tentative="1">
      <w:start w:val="1"/>
      <w:numFmt w:val="lowerRoman"/>
      <w:lvlText w:val="%3."/>
      <w:lvlJc w:val="right"/>
      <w:pPr>
        <w:ind w:left="3311" w:hanging="480"/>
      </w:pPr>
    </w:lvl>
    <w:lvl w:ilvl="3" w:tplc="FFFFFFFF" w:tentative="1">
      <w:start w:val="1"/>
      <w:numFmt w:val="decimal"/>
      <w:lvlText w:val="%4."/>
      <w:lvlJc w:val="left"/>
      <w:pPr>
        <w:ind w:left="3791" w:hanging="480"/>
      </w:pPr>
    </w:lvl>
    <w:lvl w:ilvl="4" w:tplc="FFFFFFFF" w:tentative="1">
      <w:start w:val="1"/>
      <w:numFmt w:val="ideographTraditional"/>
      <w:lvlText w:val="%5、"/>
      <w:lvlJc w:val="left"/>
      <w:pPr>
        <w:ind w:left="4271" w:hanging="480"/>
      </w:pPr>
    </w:lvl>
    <w:lvl w:ilvl="5" w:tplc="FFFFFFFF" w:tentative="1">
      <w:start w:val="1"/>
      <w:numFmt w:val="lowerRoman"/>
      <w:lvlText w:val="%6."/>
      <w:lvlJc w:val="right"/>
      <w:pPr>
        <w:ind w:left="4751" w:hanging="480"/>
      </w:pPr>
    </w:lvl>
    <w:lvl w:ilvl="6" w:tplc="FFFFFFFF" w:tentative="1">
      <w:start w:val="1"/>
      <w:numFmt w:val="decimal"/>
      <w:lvlText w:val="%7."/>
      <w:lvlJc w:val="left"/>
      <w:pPr>
        <w:ind w:left="5231" w:hanging="480"/>
      </w:pPr>
    </w:lvl>
    <w:lvl w:ilvl="7" w:tplc="FFFFFFFF" w:tentative="1">
      <w:start w:val="1"/>
      <w:numFmt w:val="ideographTraditional"/>
      <w:lvlText w:val="%8、"/>
      <w:lvlJc w:val="left"/>
      <w:pPr>
        <w:ind w:left="5711" w:hanging="480"/>
      </w:pPr>
    </w:lvl>
    <w:lvl w:ilvl="8" w:tplc="FFFFFFFF" w:tentative="1">
      <w:start w:val="1"/>
      <w:numFmt w:val="lowerRoman"/>
      <w:lvlText w:val="%9."/>
      <w:lvlJc w:val="right"/>
      <w:pPr>
        <w:ind w:left="6191" w:hanging="480"/>
      </w:pPr>
    </w:lvl>
  </w:abstractNum>
  <w:abstractNum w:abstractNumId="18" w15:restartNumberingAfterBreak="0">
    <w:nsid w:val="347121BF"/>
    <w:multiLevelType w:val="hybridMultilevel"/>
    <w:tmpl w:val="1214F3DA"/>
    <w:lvl w:ilvl="0" w:tplc="977AC68A">
      <w:start w:val="1"/>
      <w:numFmt w:val="decimalEnclosedCircle"/>
      <w:lvlText w:val="%1"/>
      <w:lvlJc w:val="left"/>
      <w:pPr>
        <w:ind w:left="2351" w:hanging="480"/>
      </w:pPr>
      <w:rPr>
        <w:rFonts w:ascii="新細明體" w:eastAsia="新細明體" w:hAnsi="新細明體" w:cs="新細明體" w:hint="default"/>
      </w:rPr>
    </w:lvl>
    <w:lvl w:ilvl="1" w:tplc="04090019" w:tentative="1">
      <w:start w:val="1"/>
      <w:numFmt w:val="ideographTraditional"/>
      <w:lvlText w:val="%2、"/>
      <w:lvlJc w:val="left"/>
      <w:pPr>
        <w:ind w:left="2831" w:hanging="480"/>
      </w:pPr>
    </w:lvl>
    <w:lvl w:ilvl="2" w:tplc="0409001B" w:tentative="1">
      <w:start w:val="1"/>
      <w:numFmt w:val="lowerRoman"/>
      <w:lvlText w:val="%3."/>
      <w:lvlJc w:val="right"/>
      <w:pPr>
        <w:ind w:left="3311" w:hanging="480"/>
      </w:pPr>
    </w:lvl>
    <w:lvl w:ilvl="3" w:tplc="0409000F" w:tentative="1">
      <w:start w:val="1"/>
      <w:numFmt w:val="decimal"/>
      <w:lvlText w:val="%4."/>
      <w:lvlJc w:val="left"/>
      <w:pPr>
        <w:ind w:left="3791" w:hanging="480"/>
      </w:pPr>
    </w:lvl>
    <w:lvl w:ilvl="4" w:tplc="04090019" w:tentative="1">
      <w:start w:val="1"/>
      <w:numFmt w:val="ideographTraditional"/>
      <w:lvlText w:val="%5、"/>
      <w:lvlJc w:val="left"/>
      <w:pPr>
        <w:ind w:left="4271" w:hanging="480"/>
      </w:pPr>
    </w:lvl>
    <w:lvl w:ilvl="5" w:tplc="0409001B" w:tentative="1">
      <w:start w:val="1"/>
      <w:numFmt w:val="lowerRoman"/>
      <w:lvlText w:val="%6."/>
      <w:lvlJc w:val="right"/>
      <w:pPr>
        <w:ind w:left="4751" w:hanging="480"/>
      </w:pPr>
    </w:lvl>
    <w:lvl w:ilvl="6" w:tplc="0409000F" w:tentative="1">
      <w:start w:val="1"/>
      <w:numFmt w:val="decimal"/>
      <w:lvlText w:val="%7."/>
      <w:lvlJc w:val="left"/>
      <w:pPr>
        <w:ind w:left="5231" w:hanging="480"/>
      </w:pPr>
    </w:lvl>
    <w:lvl w:ilvl="7" w:tplc="04090019" w:tentative="1">
      <w:start w:val="1"/>
      <w:numFmt w:val="ideographTraditional"/>
      <w:lvlText w:val="%8、"/>
      <w:lvlJc w:val="left"/>
      <w:pPr>
        <w:ind w:left="5711" w:hanging="480"/>
      </w:pPr>
    </w:lvl>
    <w:lvl w:ilvl="8" w:tplc="0409001B" w:tentative="1">
      <w:start w:val="1"/>
      <w:numFmt w:val="lowerRoman"/>
      <w:lvlText w:val="%9."/>
      <w:lvlJc w:val="right"/>
      <w:pPr>
        <w:ind w:left="6191" w:hanging="480"/>
      </w:pPr>
    </w:lvl>
  </w:abstractNum>
  <w:abstractNum w:abstractNumId="19" w15:restartNumberingAfterBreak="0">
    <w:nsid w:val="35F77931"/>
    <w:multiLevelType w:val="hybridMultilevel"/>
    <w:tmpl w:val="27983D68"/>
    <w:lvl w:ilvl="0" w:tplc="15A81468">
      <w:start w:val="1"/>
      <w:numFmt w:val="taiwaneseCountingThousand"/>
      <w:lvlText w:val="(%1)"/>
      <w:lvlJc w:val="left"/>
      <w:pPr>
        <w:ind w:left="934" w:hanging="480"/>
      </w:pPr>
      <w:rPr>
        <w:rFonts w:hint="eastAsia"/>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20" w15:restartNumberingAfterBreak="0">
    <w:nsid w:val="3BF7234F"/>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1" w15:restartNumberingAfterBreak="0">
    <w:nsid w:val="3EB14772"/>
    <w:multiLevelType w:val="hybridMultilevel"/>
    <w:tmpl w:val="93CA33BC"/>
    <w:lvl w:ilvl="0" w:tplc="FFFFFFFF">
      <w:start w:val="1"/>
      <w:numFmt w:val="decimal"/>
      <w:lvlText w:val="%1."/>
      <w:lvlJc w:val="left"/>
      <w:pPr>
        <w:ind w:left="6718" w:hanging="480"/>
      </w:pPr>
    </w:lvl>
    <w:lvl w:ilvl="1" w:tplc="FFFFFFFF" w:tentative="1">
      <w:start w:val="1"/>
      <w:numFmt w:val="ideographTraditional"/>
      <w:lvlText w:val="%2、"/>
      <w:lvlJc w:val="left"/>
      <w:pPr>
        <w:ind w:left="1951" w:hanging="480"/>
      </w:pPr>
    </w:lvl>
    <w:lvl w:ilvl="2" w:tplc="FFFFFFFF" w:tentative="1">
      <w:start w:val="1"/>
      <w:numFmt w:val="lowerRoman"/>
      <w:lvlText w:val="%3."/>
      <w:lvlJc w:val="right"/>
      <w:pPr>
        <w:ind w:left="2431" w:hanging="480"/>
      </w:pPr>
    </w:lvl>
    <w:lvl w:ilvl="3" w:tplc="FFFFFFFF" w:tentative="1">
      <w:start w:val="1"/>
      <w:numFmt w:val="decimal"/>
      <w:lvlText w:val="%4."/>
      <w:lvlJc w:val="left"/>
      <w:pPr>
        <w:ind w:left="2911" w:hanging="480"/>
      </w:pPr>
    </w:lvl>
    <w:lvl w:ilvl="4" w:tplc="FFFFFFFF" w:tentative="1">
      <w:start w:val="1"/>
      <w:numFmt w:val="ideographTraditional"/>
      <w:lvlText w:val="%5、"/>
      <w:lvlJc w:val="left"/>
      <w:pPr>
        <w:ind w:left="3391" w:hanging="480"/>
      </w:pPr>
    </w:lvl>
    <w:lvl w:ilvl="5" w:tplc="FFFFFFFF" w:tentative="1">
      <w:start w:val="1"/>
      <w:numFmt w:val="lowerRoman"/>
      <w:lvlText w:val="%6."/>
      <w:lvlJc w:val="right"/>
      <w:pPr>
        <w:ind w:left="3871" w:hanging="480"/>
      </w:pPr>
    </w:lvl>
    <w:lvl w:ilvl="6" w:tplc="FFFFFFFF" w:tentative="1">
      <w:start w:val="1"/>
      <w:numFmt w:val="decimal"/>
      <w:lvlText w:val="%7."/>
      <w:lvlJc w:val="left"/>
      <w:pPr>
        <w:ind w:left="4351" w:hanging="480"/>
      </w:pPr>
    </w:lvl>
    <w:lvl w:ilvl="7" w:tplc="FFFFFFFF" w:tentative="1">
      <w:start w:val="1"/>
      <w:numFmt w:val="ideographTraditional"/>
      <w:lvlText w:val="%8、"/>
      <w:lvlJc w:val="left"/>
      <w:pPr>
        <w:ind w:left="4831" w:hanging="480"/>
      </w:pPr>
    </w:lvl>
    <w:lvl w:ilvl="8" w:tplc="FFFFFFFF" w:tentative="1">
      <w:start w:val="1"/>
      <w:numFmt w:val="lowerRoman"/>
      <w:lvlText w:val="%9."/>
      <w:lvlJc w:val="right"/>
      <w:pPr>
        <w:ind w:left="5311" w:hanging="480"/>
      </w:pPr>
    </w:lvl>
  </w:abstractNum>
  <w:abstractNum w:abstractNumId="22" w15:restartNumberingAfterBreak="0">
    <w:nsid w:val="3F9623F4"/>
    <w:multiLevelType w:val="hybridMultilevel"/>
    <w:tmpl w:val="47501974"/>
    <w:lvl w:ilvl="0" w:tplc="FFFFFFFF">
      <w:start w:val="1"/>
      <w:numFmt w:val="decimal"/>
      <w:lvlText w:val="(%1)"/>
      <w:lvlJc w:val="left"/>
      <w:pPr>
        <w:ind w:left="2124" w:hanging="480"/>
      </w:pPr>
      <w:rPr>
        <w:rFonts w:hint="eastAsia"/>
      </w:rPr>
    </w:lvl>
    <w:lvl w:ilvl="1" w:tplc="FFFFFFFF" w:tentative="1">
      <w:start w:val="1"/>
      <w:numFmt w:val="ideographTraditional"/>
      <w:lvlText w:val="%2、"/>
      <w:lvlJc w:val="left"/>
      <w:pPr>
        <w:ind w:left="2604" w:hanging="480"/>
      </w:pPr>
    </w:lvl>
    <w:lvl w:ilvl="2" w:tplc="FFFFFFFF" w:tentative="1">
      <w:start w:val="1"/>
      <w:numFmt w:val="lowerRoman"/>
      <w:lvlText w:val="%3."/>
      <w:lvlJc w:val="right"/>
      <w:pPr>
        <w:ind w:left="3084" w:hanging="480"/>
      </w:pPr>
    </w:lvl>
    <w:lvl w:ilvl="3" w:tplc="FFFFFFFF" w:tentative="1">
      <w:start w:val="1"/>
      <w:numFmt w:val="decimal"/>
      <w:lvlText w:val="%4."/>
      <w:lvlJc w:val="left"/>
      <w:pPr>
        <w:ind w:left="3564" w:hanging="480"/>
      </w:pPr>
    </w:lvl>
    <w:lvl w:ilvl="4" w:tplc="FFFFFFFF" w:tentative="1">
      <w:start w:val="1"/>
      <w:numFmt w:val="ideographTraditional"/>
      <w:lvlText w:val="%5、"/>
      <w:lvlJc w:val="left"/>
      <w:pPr>
        <w:ind w:left="4044" w:hanging="480"/>
      </w:pPr>
    </w:lvl>
    <w:lvl w:ilvl="5" w:tplc="FFFFFFFF" w:tentative="1">
      <w:start w:val="1"/>
      <w:numFmt w:val="lowerRoman"/>
      <w:lvlText w:val="%6."/>
      <w:lvlJc w:val="right"/>
      <w:pPr>
        <w:ind w:left="4524" w:hanging="480"/>
      </w:pPr>
    </w:lvl>
    <w:lvl w:ilvl="6" w:tplc="FFFFFFFF" w:tentative="1">
      <w:start w:val="1"/>
      <w:numFmt w:val="decimal"/>
      <w:lvlText w:val="%7."/>
      <w:lvlJc w:val="left"/>
      <w:pPr>
        <w:ind w:left="5004" w:hanging="480"/>
      </w:pPr>
    </w:lvl>
    <w:lvl w:ilvl="7" w:tplc="FFFFFFFF" w:tentative="1">
      <w:start w:val="1"/>
      <w:numFmt w:val="ideographTraditional"/>
      <w:lvlText w:val="%8、"/>
      <w:lvlJc w:val="left"/>
      <w:pPr>
        <w:ind w:left="5484" w:hanging="480"/>
      </w:pPr>
    </w:lvl>
    <w:lvl w:ilvl="8" w:tplc="FFFFFFFF" w:tentative="1">
      <w:start w:val="1"/>
      <w:numFmt w:val="lowerRoman"/>
      <w:lvlText w:val="%9."/>
      <w:lvlJc w:val="right"/>
      <w:pPr>
        <w:ind w:left="5964" w:hanging="480"/>
      </w:pPr>
    </w:lvl>
  </w:abstractNum>
  <w:abstractNum w:abstractNumId="23" w15:restartNumberingAfterBreak="0">
    <w:nsid w:val="3FFA163C"/>
    <w:multiLevelType w:val="hybridMultilevel"/>
    <w:tmpl w:val="93CA33BC"/>
    <w:lvl w:ilvl="0" w:tplc="0409000F">
      <w:start w:val="1"/>
      <w:numFmt w:val="decimal"/>
      <w:lvlText w:val="%1."/>
      <w:lvlJc w:val="left"/>
      <w:pPr>
        <w:ind w:left="1899" w:hanging="480"/>
      </w:p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24" w15:restartNumberingAfterBreak="0">
    <w:nsid w:val="43166CD8"/>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5" w15:restartNumberingAfterBreak="0">
    <w:nsid w:val="47056178"/>
    <w:multiLevelType w:val="hybridMultilevel"/>
    <w:tmpl w:val="D02CA3D0"/>
    <w:lvl w:ilvl="0" w:tplc="FFFFFFFF">
      <w:start w:val="1"/>
      <w:numFmt w:val="decimalEnclosedCircle"/>
      <w:lvlText w:val="%1"/>
      <w:lvlJc w:val="left"/>
      <w:pPr>
        <w:ind w:left="2351" w:hanging="480"/>
      </w:pPr>
      <w:rPr>
        <w:rFonts w:ascii="新細明體" w:eastAsia="新細明體" w:hAnsi="新細明體" w:cs="新細明體" w:hint="default"/>
      </w:rPr>
    </w:lvl>
    <w:lvl w:ilvl="1" w:tplc="FFFFFFFF" w:tentative="1">
      <w:start w:val="1"/>
      <w:numFmt w:val="ideographTraditional"/>
      <w:lvlText w:val="%2、"/>
      <w:lvlJc w:val="left"/>
      <w:pPr>
        <w:ind w:left="2831" w:hanging="480"/>
      </w:pPr>
    </w:lvl>
    <w:lvl w:ilvl="2" w:tplc="FFFFFFFF" w:tentative="1">
      <w:start w:val="1"/>
      <w:numFmt w:val="lowerRoman"/>
      <w:lvlText w:val="%3."/>
      <w:lvlJc w:val="right"/>
      <w:pPr>
        <w:ind w:left="3311" w:hanging="480"/>
      </w:pPr>
    </w:lvl>
    <w:lvl w:ilvl="3" w:tplc="FFFFFFFF" w:tentative="1">
      <w:start w:val="1"/>
      <w:numFmt w:val="decimal"/>
      <w:lvlText w:val="%4."/>
      <w:lvlJc w:val="left"/>
      <w:pPr>
        <w:ind w:left="3791" w:hanging="480"/>
      </w:pPr>
    </w:lvl>
    <w:lvl w:ilvl="4" w:tplc="FFFFFFFF" w:tentative="1">
      <w:start w:val="1"/>
      <w:numFmt w:val="ideographTraditional"/>
      <w:lvlText w:val="%5、"/>
      <w:lvlJc w:val="left"/>
      <w:pPr>
        <w:ind w:left="4271" w:hanging="480"/>
      </w:pPr>
    </w:lvl>
    <w:lvl w:ilvl="5" w:tplc="FFFFFFFF" w:tentative="1">
      <w:start w:val="1"/>
      <w:numFmt w:val="lowerRoman"/>
      <w:lvlText w:val="%6."/>
      <w:lvlJc w:val="right"/>
      <w:pPr>
        <w:ind w:left="4751" w:hanging="480"/>
      </w:pPr>
    </w:lvl>
    <w:lvl w:ilvl="6" w:tplc="FFFFFFFF" w:tentative="1">
      <w:start w:val="1"/>
      <w:numFmt w:val="decimal"/>
      <w:lvlText w:val="%7."/>
      <w:lvlJc w:val="left"/>
      <w:pPr>
        <w:ind w:left="5231" w:hanging="480"/>
      </w:pPr>
    </w:lvl>
    <w:lvl w:ilvl="7" w:tplc="FFFFFFFF" w:tentative="1">
      <w:start w:val="1"/>
      <w:numFmt w:val="ideographTraditional"/>
      <w:lvlText w:val="%8、"/>
      <w:lvlJc w:val="left"/>
      <w:pPr>
        <w:ind w:left="5711" w:hanging="480"/>
      </w:pPr>
    </w:lvl>
    <w:lvl w:ilvl="8" w:tplc="FFFFFFFF" w:tentative="1">
      <w:start w:val="1"/>
      <w:numFmt w:val="lowerRoman"/>
      <w:lvlText w:val="%9."/>
      <w:lvlJc w:val="right"/>
      <w:pPr>
        <w:ind w:left="6191" w:hanging="480"/>
      </w:pPr>
    </w:lvl>
  </w:abstractNum>
  <w:abstractNum w:abstractNumId="26" w15:restartNumberingAfterBreak="0">
    <w:nsid w:val="482B52AB"/>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7" w15:restartNumberingAfterBreak="0">
    <w:nsid w:val="4BC17515"/>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8" w15:restartNumberingAfterBreak="0">
    <w:nsid w:val="4C43606F"/>
    <w:multiLevelType w:val="hybridMultilevel"/>
    <w:tmpl w:val="E85A7E0E"/>
    <w:lvl w:ilvl="0" w:tplc="FFFFFFFF">
      <w:start w:val="1"/>
      <w:numFmt w:val="decimal"/>
      <w:lvlText w:val="(%1)"/>
      <w:lvlJc w:val="left"/>
      <w:pPr>
        <w:ind w:left="2372" w:hanging="720"/>
      </w:pPr>
      <w:rPr>
        <w:rFonts w:hint="default"/>
        <w:color w:val="000000" w:themeColor="text1"/>
      </w:rPr>
    </w:lvl>
    <w:lvl w:ilvl="1" w:tplc="FFFFFFFF" w:tentative="1">
      <w:start w:val="1"/>
      <w:numFmt w:val="ideographTraditional"/>
      <w:lvlText w:val="%2、"/>
      <w:lvlJc w:val="left"/>
      <w:pPr>
        <w:ind w:left="2612" w:hanging="480"/>
      </w:pPr>
    </w:lvl>
    <w:lvl w:ilvl="2" w:tplc="FFFFFFFF" w:tentative="1">
      <w:start w:val="1"/>
      <w:numFmt w:val="lowerRoman"/>
      <w:lvlText w:val="%3."/>
      <w:lvlJc w:val="right"/>
      <w:pPr>
        <w:ind w:left="3092" w:hanging="480"/>
      </w:pPr>
    </w:lvl>
    <w:lvl w:ilvl="3" w:tplc="FFFFFFFF" w:tentative="1">
      <w:start w:val="1"/>
      <w:numFmt w:val="decimal"/>
      <w:lvlText w:val="%4."/>
      <w:lvlJc w:val="left"/>
      <w:pPr>
        <w:ind w:left="3572" w:hanging="480"/>
      </w:pPr>
    </w:lvl>
    <w:lvl w:ilvl="4" w:tplc="FFFFFFFF" w:tentative="1">
      <w:start w:val="1"/>
      <w:numFmt w:val="ideographTraditional"/>
      <w:lvlText w:val="%5、"/>
      <w:lvlJc w:val="left"/>
      <w:pPr>
        <w:ind w:left="4052" w:hanging="480"/>
      </w:pPr>
    </w:lvl>
    <w:lvl w:ilvl="5" w:tplc="FFFFFFFF" w:tentative="1">
      <w:start w:val="1"/>
      <w:numFmt w:val="lowerRoman"/>
      <w:lvlText w:val="%6."/>
      <w:lvlJc w:val="right"/>
      <w:pPr>
        <w:ind w:left="4532" w:hanging="480"/>
      </w:pPr>
    </w:lvl>
    <w:lvl w:ilvl="6" w:tplc="FFFFFFFF" w:tentative="1">
      <w:start w:val="1"/>
      <w:numFmt w:val="decimal"/>
      <w:lvlText w:val="%7."/>
      <w:lvlJc w:val="left"/>
      <w:pPr>
        <w:ind w:left="5012" w:hanging="480"/>
      </w:pPr>
    </w:lvl>
    <w:lvl w:ilvl="7" w:tplc="FFFFFFFF" w:tentative="1">
      <w:start w:val="1"/>
      <w:numFmt w:val="ideographTraditional"/>
      <w:lvlText w:val="%8、"/>
      <w:lvlJc w:val="left"/>
      <w:pPr>
        <w:ind w:left="5492" w:hanging="480"/>
      </w:pPr>
    </w:lvl>
    <w:lvl w:ilvl="8" w:tplc="FFFFFFFF" w:tentative="1">
      <w:start w:val="1"/>
      <w:numFmt w:val="lowerRoman"/>
      <w:lvlText w:val="%9."/>
      <w:lvlJc w:val="right"/>
      <w:pPr>
        <w:ind w:left="5972" w:hanging="480"/>
      </w:pPr>
    </w:lvl>
  </w:abstractNum>
  <w:abstractNum w:abstractNumId="29" w15:restartNumberingAfterBreak="0">
    <w:nsid w:val="4E1364CC"/>
    <w:multiLevelType w:val="hybridMultilevel"/>
    <w:tmpl w:val="F0767324"/>
    <w:lvl w:ilvl="0" w:tplc="977AC68A">
      <w:start w:val="1"/>
      <w:numFmt w:val="decimalEnclosedCircle"/>
      <w:lvlText w:val="%1"/>
      <w:lvlJc w:val="left"/>
      <w:pPr>
        <w:ind w:left="2351" w:hanging="480"/>
      </w:pPr>
      <w:rPr>
        <w:rFonts w:ascii="新細明體" w:eastAsia="新細明體" w:hAnsi="新細明體" w:cs="新細明體" w:hint="default"/>
      </w:rPr>
    </w:lvl>
    <w:lvl w:ilvl="1" w:tplc="04090019" w:tentative="1">
      <w:start w:val="1"/>
      <w:numFmt w:val="ideographTraditional"/>
      <w:lvlText w:val="%2、"/>
      <w:lvlJc w:val="left"/>
      <w:pPr>
        <w:ind w:left="2831" w:hanging="480"/>
      </w:pPr>
    </w:lvl>
    <w:lvl w:ilvl="2" w:tplc="0409001B" w:tentative="1">
      <w:start w:val="1"/>
      <w:numFmt w:val="lowerRoman"/>
      <w:lvlText w:val="%3."/>
      <w:lvlJc w:val="right"/>
      <w:pPr>
        <w:ind w:left="3311" w:hanging="480"/>
      </w:pPr>
    </w:lvl>
    <w:lvl w:ilvl="3" w:tplc="0409000F" w:tentative="1">
      <w:start w:val="1"/>
      <w:numFmt w:val="decimal"/>
      <w:lvlText w:val="%4."/>
      <w:lvlJc w:val="left"/>
      <w:pPr>
        <w:ind w:left="3791" w:hanging="480"/>
      </w:pPr>
    </w:lvl>
    <w:lvl w:ilvl="4" w:tplc="04090019" w:tentative="1">
      <w:start w:val="1"/>
      <w:numFmt w:val="ideographTraditional"/>
      <w:lvlText w:val="%5、"/>
      <w:lvlJc w:val="left"/>
      <w:pPr>
        <w:ind w:left="4271" w:hanging="480"/>
      </w:pPr>
    </w:lvl>
    <w:lvl w:ilvl="5" w:tplc="0409001B" w:tentative="1">
      <w:start w:val="1"/>
      <w:numFmt w:val="lowerRoman"/>
      <w:lvlText w:val="%6."/>
      <w:lvlJc w:val="right"/>
      <w:pPr>
        <w:ind w:left="4751" w:hanging="480"/>
      </w:pPr>
    </w:lvl>
    <w:lvl w:ilvl="6" w:tplc="0409000F" w:tentative="1">
      <w:start w:val="1"/>
      <w:numFmt w:val="decimal"/>
      <w:lvlText w:val="%7."/>
      <w:lvlJc w:val="left"/>
      <w:pPr>
        <w:ind w:left="5231" w:hanging="480"/>
      </w:pPr>
    </w:lvl>
    <w:lvl w:ilvl="7" w:tplc="04090019" w:tentative="1">
      <w:start w:val="1"/>
      <w:numFmt w:val="ideographTraditional"/>
      <w:lvlText w:val="%8、"/>
      <w:lvlJc w:val="left"/>
      <w:pPr>
        <w:ind w:left="5711" w:hanging="480"/>
      </w:pPr>
    </w:lvl>
    <w:lvl w:ilvl="8" w:tplc="0409001B" w:tentative="1">
      <w:start w:val="1"/>
      <w:numFmt w:val="lowerRoman"/>
      <w:lvlText w:val="%9."/>
      <w:lvlJc w:val="right"/>
      <w:pPr>
        <w:ind w:left="6191" w:hanging="480"/>
      </w:pPr>
    </w:lvl>
  </w:abstractNum>
  <w:abstractNum w:abstractNumId="30" w15:restartNumberingAfterBreak="0">
    <w:nsid w:val="509C4669"/>
    <w:multiLevelType w:val="hybridMultilevel"/>
    <w:tmpl w:val="B4DE33CC"/>
    <w:lvl w:ilvl="0" w:tplc="76DA0EA8">
      <w:start w:val="1"/>
      <w:numFmt w:val="decimal"/>
      <w:suff w:val="nothing"/>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1" w15:restartNumberingAfterBreak="0">
    <w:nsid w:val="53D8590C"/>
    <w:multiLevelType w:val="hybridMultilevel"/>
    <w:tmpl w:val="93CA33BC"/>
    <w:lvl w:ilvl="0" w:tplc="FFFFFFFF">
      <w:start w:val="1"/>
      <w:numFmt w:val="decimal"/>
      <w:lvlText w:val="%1."/>
      <w:lvlJc w:val="left"/>
      <w:pPr>
        <w:ind w:left="1471" w:hanging="480"/>
      </w:pPr>
    </w:lvl>
    <w:lvl w:ilvl="1" w:tplc="FFFFFFFF" w:tentative="1">
      <w:start w:val="1"/>
      <w:numFmt w:val="ideographTraditional"/>
      <w:lvlText w:val="%2、"/>
      <w:lvlJc w:val="left"/>
      <w:pPr>
        <w:ind w:left="1951" w:hanging="480"/>
      </w:pPr>
    </w:lvl>
    <w:lvl w:ilvl="2" w:tplc="FFFFFFFF" w:tentative="1">
      <w:start w:val="1"/>
      <w:numFmt w:val="lowerRoman"/>
      <w:lvlText w:val="%3."/>
      <w:lvlJc w:val="right"/>
      <w:pPr>
        <w:ind w:left="2431" w:hanging="480"/>
      </w:pPr>
    </w:lvl>
    <w:lvl w:ilvl="3" w:tplc="FFFFFFFF" w:tentative="1">
      <w:start w:val="1"/>
      <w:numFmt w:val="decimal"/>
      <w:lvlText w:val="%4."/>
      <w:lvlJc w:val="left"/>
      <w:pPr>
        <w:ind w:left="2911" w:hanging="480"/>
      </w:pPr>
    </w:lvl>
    <w:lvl w:ilvl="4" w:tplc="FFFFFFFF" w:tentative="1">
      <w:start w:val="1"/>
      <w:numFmt w:val="ideographTraditional"/>
      <w:lvlText w:val="%5、"/>
      <w:lvlJc w:val="left"/>
      <w:pPr>
        <w:ind w:left="3391" w:hanging="480"/>
      </w:pPr>
    </w:lvl>
    <w:lvl w:ilvl="5" w:tplc="FFFFFFFF" w:tentative="1">
      <w:start w:val="1"/>
      <w:numFmt w:val="lowerRoman"/>
      <w:lvlText w:val="%6."/>
      <w:lvlJc w:val="right"/>
      <w:pPr>
        <w:ind w:left="3871" w:hanging="480"/>
      </w:pPr>
    </w:lvl>
    <w:lvl w:ilvl="6" w:tplc="FFFFFFFF" w:tentative="1">
      <w:start w:val="1"/>
      <w:numFmt w:val="decimal"/>
      <w:lvlText w:val="%7."/>
      <w:lvlJc w:val="left"/>
      <w:pPr>
        <w:ind w:left="4351" w:hanging="480"/>
      </w:pPr>
    </w:lvl>
    <w:lvl w:ilvl="7" w:tplc="FFFFFFFF" w:tentative="1">
      <w:start w:val="1"/>
      <w:numFmt w:val="ideographTraditional"/>
      <w:lvlText w:val="%8、"/>
      <w:lvlJc w:val="left"/>
      <w:pPr>
        <w:ind w:left="4831" w:hanging="480"/>
      </w:pPr>
    </w:lvl>
    <w:lvl w:ilvl="8" w:tplc="FFFFFFFF" w:tentative="1">
      <w:start w:val="1"/>
      <w:numFmt w:val="lowerRoman"/>
      <w:lvlText w:val="%9."/>
      <w:lvlJc w:val="right"/>
      <w:pPr>
        <w:ind w:left="5311" w:hanging="480"/>
      </w:pPr>
    </w:lvl>
  </w:abstractNum>
  <w:abstractNum w:abstractNumId="32" w15:restartNumberingAfterBreak="0">
    <w:nsid w:val="56717E55"/>
    <w:multiLevelType w:val="hybridMultilevel"/>
    <w:tmpl w:val="1214F3DA"/>
    <w:lvl w:ilvl="0" w:tplc="FFFFFFFF">
      <w:start w:val="1"/>
      <w:numFmt w:val="decimalEnclosedCircle"/>
      <w:lvlText w:val="%1"/>
      <w:lvlJc w:val="left"/>
      <w:pPr>
        <w:ind w:left="2749" w:hanging="480"/>
      </w:pPr>
      <w:rPr>
        <w:rFonts w:ascii="新細明體" w:eastAsia="新細明體" w:hAnsi="新細明體" w:cs="新細明體" w:hint="default"/>
      </w:rPr>
    </w:lvl>
    <w:lvl w:ilvl="1" w:tplc="FFFFFFFF" w:tentative="1">
      <w:start w:val="1"/>
      <w:numFmt w:val="ideographTraditional"/>
      <w:lvlText w:val="%2、"/>
      <w:lvlJc w:val="left"/>
      <w:pPr>
        <w:ind w:left="2831" w:hanging="480"/>
      </w:pPr>
    </w:lvl>
    <w:lvl w:ilvl="2" w:tplc="FFFFFFFF" w:tentative="1">
      <w:start w:val="1"/>
      <w:numFmt w:val="lowerRoman"/>
      <w:lvlText w:val="%3."/>
      <w:lvlJc w:val="right"/>
      <w:pPr>
        <w:ind w:left="3311" w:hanging="480"/>
      </w:pPr>
    </w:lvl>
    <w:lvl w:ilvl="3" w:tplc="FFFFFFFF" w:tentative="1">
      <w:start w:val="1"/>
      <w:numFmt w:val="decimal"/>
      <w:lvlText w:val="%4."/>
      <w:lvlJc w:val="left"/>
      <w:pPr>
        <w:ind w:left="3791" w:hanging="480"/>
      </w:pPr>
    </w:lvl>
    <w:lvl w:ilvl="4" w:tplc="FFFFFFFF" w:tentative="1">
      <w:start w:val="1"/>
      <w:numFmt w:val="ideographTraditional"/>
      <w:lvlText w:val="%5、"/>
      <w:lvlJc w:val="left"/>
      <w:pPr>
        <w:ind w:left="4271" w:hanging="480"/>
      </w:pPr>
    </w:lvl>
    <w:lvl w:ilvl="5" w:tplc="FFFFFFFF" w:tentative="1">
      <w:start w:val="1"/>
      <w:numFmt w:val="lowerRoman"/>
      <w:lvlText w:val="%6."/>
      <w:lvlJc w:val="right"/>
      <w:pPr>
        <w:ind w:left="4751" w:hanging="480"/>
      </w:pPr>
    </w:lvl>
    <w:lvl w:ilvl="6" w:tplc="FFFFFFFF" w:tentative="1">
      <w:start w:val="1"/>
      <w:numFmt w:val="decimal"/>
      <w:lvlText w:val="%7."/>
      <w:lvlJc w:val="left"/>
      <w:pPr>
        <w:ind w:left="5231" w:hanging="480"/>
      </w:pPr>
    </w:lvl>
    <w:lvl w:ilvl="7" w:tplc="FFFFFFFF" w:tentative="1">
      <w:start w:val="1"/>
      <w:numFmt w:val="ideographTraditional"/>
      <w:lvlText w:val="%8、"/>
      <w:lvlJc w:val="left"/>
      <w:pPr>
        <w:ind w:left="5711" w:hanging="480"/>
      </w:pPr>
    </w:lvl>
    <w:lvl w:ilvl="8" w:tplc="FFFFFFFF" w:tentative="1">
      <w:start w:val="1"/>
      <w:numFmt w:val="lowerRoman"/>
      <w:lvlText w:val="%9."/>
      <w:lvlJc w:val="right"/>
      <w:pPr>
        <w:ind w:left="6191" w:hanging="480"/>
      </w:pPr>
    </w:lvl>
  </w:abstractNum>
  <w:abstractNum w:abstractNumId="33" w15:restartNumberingAfterBreak="0">
    <w:nsid w:val="57B169BC"/>
    <w:multiLevelType w:val="hybridMultilevel"/>
    <w:tmpl w:val="622248FA"/>
    <w:lvl w:ilvl="0" w:tplc="2E28F9B8">
      <w:start w:val="1"/>
      <w:numFmt w:val="decimal"/>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4" w15:restartNumberingAfterBreak="0">
    <w:nsid w:val="58C3027E"/>
    <w:multiLevelType w:val="hybridMultilevel"/>
    <w:tmpl w:val="E85A7E0E"/>
    <w:lvl w:ilvl="0" w:tplc="FFFFFFFF">
      <w:start w:val="1"/>
      <w:numFmt w:val="decimal"/>
      <w:lvlText w:val="(%1)"/>
      <w:lvlJc w:val="left"/>
      <w:pPr>
        <w:ind w:left="2372" w:hanging="720"/>
      </w:pPr>
      <w:rPr>
        <w:rFonts w:hint="default"/>
        <w:color w:val="000000" w:themeColor="text1"/>
      </w:rPr>
    </w:lvl>
    <w:lvl w:ilvl="1" w:tplc="FFFFFFFF" w:tentative="1">
      <w:start w:val="1"/>
      <w:numFmt w:val="ideographTraditional"/>
      <w:lvlText w:val="%2、"/>
      <w:lvlJc w:val="left"/>
      <w:pPr>
        <w:ind w:left="2612" w:hanging="480"/>
      </w:pPr>
    </w:lvl>
    <w:lvl w:ilvl="2" w:tplc="FFFFFFFF" w:tentative="1">
      <w:start w:val="1"/>
      <w:numFmt w:val="lowerRoman"/>
      <w:lvlText w:val="%3."/>
      <w:lvlJc w:val="right"/>
      <w:pPr>
        <w:ind w:left="3092" w:hanging="480"/>
      </w:pPr>
    </w:lvl>
    <w:lvl w:ilvl="3" w:tplc="FFFFFFFF" w:tentative="1">
      <w:start w:val="1"/>
      <w:numFmt w:val="decimal"/>
      <w:lvlText w:val="%4."/>
      <w:lvlJc w:val="left"/>
      <w:pPr>
        <w:ind w:left="3572" w:hanging="480"/>
      </w:pPr>
    </w:lvl>
    <w:lvl w:ilvl="4" w:tplc="FFFFFFFF" w:tentative="1">
      <w:start w:val="1"/>
      <w:numFmt w:val="ideographTraditional"/>
      <w:lvlText w:val="%5、"/>
      <w:lvlJc w:val="left"/>
      <w:pPr>
        <w:ind w:left="4052" w:hanging="480"/>
      </w:pPr>
    </w:lvl>
    <w:lvl w:ilvl="5" w:tplc="FFFFFFFF" w:tentative="1">
      <w:start w:val="1"/>
      <w:numFmt w:val="lowerRoman"/>
      <w:lvlText w:val="%6."/>
      <w:lvlJc w:val="right"/>
      <w:pPr>
        <w:ind w:left="4532" w:hanging="480"/>
      </w:pPr>
    </w:lvl>
    <w:lvl w:ilvl="6" w:tplc="FFFFFFFF" w:tentative="1">
      <w:start w:val="1"/>
      <w:numFmt w:val="decimal"/>
      <w:lvlText w:val="%7."/>
      <w:lvlJc w:val="left"/>
      <w:pPr>
        <w:ind w:left="5012" w:hanging="480"/>
      </w:pPr>
    </w:lvl>
    <w:lvl w:ilvl="7" w:tplc="FFFFFFFF" w:tentative="1">
      <w:start w:val="1"/>
      <w:numFmt w:val="ideographTraditional"/>
      <w:lvlText w:val="%8、"/>
      <w:lvlJc w:val="left"/>
      <w:pPr>
        <w:ind w:left="5492" w:hanging="480"/>
      </w:pPr>
    </w:lvl>
    <w:lvl w:ilvl="8" w:tplc="FFFFFFFF" w:tentative="1">
      <w:start w:val="1"/>
      <w:numFmt w:val="lowerRoman"/>
      <w:lvlText w:val="%9."/>
      <w:lvlJc w:val="right"/>
      <w:pPr>
        <w:ind w:left="5972" w:hanging="480"/>
      </w:pPr>
    </w:lvl>
  </w:abstractNum>
  <w:abstractNum w:abstractNumId="35" w15:restartNumberingAfterBreak="0">
    <w:nsid w:val="591848A9"/>
    <w:multiLevelType w:val="hybridMultilevel"/>
    <w:tmpl w:val="622248FA"/>
    <w:lvl w:ilvl="0" w:tplc="2E28F9B8">
      <w:start w:val="1"/>
      <w:numFmt w:val="decimal"/>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6" w15:restartNumberingAfterBreak="0">
    <w:nsid w:val="592705EB"/>
    <w:multiLevelType w:val="hybridMultilevel"/>
    <w:tmpl w:val="93CA33BC"/>
    <w:lvl w:ilvl="0" w:tplc="0409000F">
      <w:start w:val="1"/>
      <w:numFmt w:val="decimal"/>
      <w:lvlText w:val="%1."/>
      <w:lvlJc w:val="left"/>
      <w:pPr>
        <w:ind w:left="2182"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7" w15:restartNumberingAfterBreak="0">
    <w:nsid w:val="5A7F7B3C"/>
    <w:multiLevelType w:val="hybridMultilevel"/>
    <w:tmpl w:val="27983D68"/>
    <w:lvl w:ilvl="0" w:tplc="15A81468">
      <w:start w:val="1"/>
      <w:numFmt w:val="taiwaneseCountingThousand"/>
      <w:lvlText w:val="(%1)"/>
      <w:lvlJc w:val="left"/>
      <w:pPr>
        <w:ind w:left="934" w:hanging="480"/>
      </w:pPr>
      <w:rPr>
        <w:rFonts w:hint="eastAsia"/>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8" w15:restartNumberingAfterBreak="0">
    <w:nsid w:val="5D2361DD"/>
    <w:multiLevelType w:val="hybridMultilevel"/>
    <w:tmpl w:val="622248FA"/>
    <w:lvl w:ilvl="0" w:tplc="2E28F9B8">
      <w:start w:val="1"/>
      <w:numFmt w:val="decimal"/>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9" w15:restartNumberingAfterBreak="0">
    <w:nsid w:val="5DA66DF9"/>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0" w15:restartNumberingAfterBreak="0">
    <w:nsid w:val="5FB6257D"/>
    <w:multiLevelType w:val="hybridMultilevel"/>
    <w:tmpl w:val="56184342"/>
    <w:lvl w:ilvl="0" w:tplc="2E28F9B8">
      <w:start w:val="1"/>
      <w:numFmt w:val="decimal"/>
      <w:lvlText w:val="(%1)"/>
      <w:lvlJc w:val="left"/>
      <w:pPr>
        <w:ind w:left="1474" w:hanging="480"/>
      </w:pPr>
      <w:rPr>
        <w:rFonts w:hint="eastAsia"/>
      </w:rPr>
    </w:lvl>
    <w:lvl w:ilvl="1" w:tplc="977AC68A">
      <w:start w:val="1"/>
      <w:numFmt w:val="decimalEnclosedCircle"/>
      <w:lvlText w:val="%2"/>
      <w:lvlJc w:val="left"/>
      <w:pPr>
        <w:ind w:left="1834" w:hanging="360"/>
      </w:pPr>
      <w:rPr>
        <w:rFonts w:ascii="新細明體" w:eastAsia="新細明體" w:hAnsi="新細明體" w:cs="新細明體" w:hint="default"/>
      </w:r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41" w15:restartNumberingAfterBreak="0">
    <w:nsid w:val="61490907"/>
    <w:multiLevelType w:val="hybridMultilevel"/>
    <w:tmpl w:val="DBD043C2"/>
    <w:lvl w:ilvl="0" w:tplc="FFFFFFFF">
      <w:start w:val="1"/>
      <w:numFmt w:val="decimal"/>
      <w:lvlText w:val="(%1)"/>
      <w:lvlJc w:val="left"/>
      <w:pPr>
        <w:ind w:left="1474" w:hanging="480"/>
      </w:pPr>
      <w:rPr>
        <w:rFonts w:hint="eastAsia"/>
      </w:rPr>
    </w:lvl>
    <w:lvl w:ilvl="1" w:tplc="FFFFFFFF" w:tentative="1">
      <w:start w:val="1"/>
      <w:numFmt w:val="ideographTraditional"/>
      <w:lvlText w:val="%2、"/>
      <w:lvlJc w:val="left"/>
      <w:pPr>
        <w:ind w:left="1954" w:hanging="480"/>
      </w:pPr>
    </w:lvl>
    <w:lvl w:ilvl="2" w:tplc="FFFFFFFF" w:tentative="1">
      <w:start w:val="1"/>
      <w:numFmt w:val="lowerRoman"/>
      <w:lvlText w:val="%3."/>
      <w:lvlJc w:val="right"/>
      <w:pPr>
        <w:ind w:left="2434" w:hanging="480"/>
      </w:pPr>
    </w:lvl>
    <w:lvl w:ilvl="3" w:tplc="FFFFFFFF" w:tentative="1">
      <w:start w:val="1"/>
      <w:numFmt w:val="decimal"/>
      <w:lvlText w:val="%4."/>
      <w:lvlJc w:val="left"/>
      <w:pPr>
        <w:ind w:left="2914" w:hanging="480"/>
      </w:pPr>
    </w:lvl>
    <w:lvl w:ilvl="4" w:tplc="FFFFFFFF" w:tentative="1">
      <w:start w:val="1"/>
      <w:numFmt w:val="ideographTraditional"/>
      <w:lvlText w:val="%5、"/>
      <w:lvlJc w:val="left"/>
      <w:pPr>
        <w:ind w:left="3394" w:hanging="480"/>
      </w:pPr>
    </w:lvl>
    <w:lvl w:ilvl="5" w:tplc="FFFFFFFF" w:tentative="1">
      <w:start w:val="1"/>
      <w:numFmt w:val="lowerRoman"/>
      <w:lvlText w:val="%6."/>
      <w:lvlJc w:val="right"/>
      <w:pPr>
        <w:ind w:left="3874" w:hanging="480"/>
      </w:pPr>
    </w:lvl>
    <w:lvl w:ilvl="6" w:tplc="FFFFFFFF" w:tentative="1">
      <w:start w:val="1"/>
      <w:numFmt w:val="decimal"/>
      <w:lvlText w:val="%7."/>
      <w:lvlJc w:val="left"/>
      <w:pPr>
        <w:ind w:left="4354" w:hanging="480"/>
      </w:pPr>
    </w:lvl>
    <w:lvl w:ilvl="7" w:tplc="FFFFFFFF" w:tentative="1">
      <w:start w:val="1"/>
      <w:numFmt w:val="ideographTraditional"/>
      <w:lvlText w:val="%8、"/>
      <w:lvlJc w:val="left"/>
      <w:pPr>
        <w:ind w:left="4834" w:hanging="480"/>
      </w:pPr>
    </w:lvl>
    <w:lvl w:ilvl="8" w:tplc="FFFFFFFF" w:tentative="1">
      <w:start w:val="1"/>
      <w:numFmt w:val="lowerRoman"/>
      <w:lvlText w:val="%9."/>
      <w:lvlJc w:val="right"/>
      <w:pPr>
        <w:ind w:left="5314" w:hanging="480"/>
      </w:pPr>
    </w:lvl>
  </w:abstractNum>
  <w:abstractNum w:abstractNumId="42" w15:restartNumberingAfterBreak="0">
    <w:nsid w:val="62157C6F"/>
    <w:multiLevelType w:val="hybridMultilevel"/>
    <w:tmpl w:val="622248FA"/>
    <w:lvl w:ilvl="0" w:tplc="2E28F9B8">
      <w:start w:val="1"/>
      <w:numFmt w:val="decimal"/>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43" w15:restartNumberingAfterBreak="0">
    <w:nsid w:val="6345189B"/>
    <w:multiLevelType w:val="hybridMultilevel"/>
    <w:tmpl w:val="E85A7E0E"/>
    <w:lvl w:ilvl="0" w:tplc="FFFFFFFF">
      <w:start w:val="1"/>
      <w:numFmt w:val="decimal"/>
      <w:lvlText w:val="(%1)"/>
      <w:lvlJc w:val="left"/>
      <w:pPr>
        <w:ind w:left="2372" w:hanging="720"/>
      </w:pPr>
      <w:rPr>
        <w:rFonts w:hint="default"/>
        <w:color w:val="000000" w:themeColor="text1"/>
      </w:rPr>
    </w:lvl>
    <w:lvl w:ilvl="1" w:tplc="FFFFFFFF" w:tentative="1">
      <w:start w:val="1"/>
      <w:numFmt w:val="ideographTraditional"/>
      <w:lvlText w:val="%2、"/>
      <w:lvlJc w:val="left"/>
      <w:pPr>
        <w:ind w:left="2612" w:hanging="480"/>
      </w:pPr>
    </w:lvl>
    <w:lvl w:ilvl="2" w:tplc="FFFFFFFF" w:tentative="1">
      <w:start w:val="1"/>
      <w:numFmt w:val="lowerRoman"/>
      <w:lvlText w:val="%3."/>
      <w:lvlJc w:val="right"/>
      <w:pPr>
        <w:ind w:left="3092" w:hanging="480"/>
      </w:pPr>
    </w:lvl>
    <w:lvl w:ilvl="3" w:tplc="FFFFFFFF" w:tentative="1">
      <w:start w:val="1"/>
      <w:numFmt w:val="decimal"/>
      <w:lvlText w:val="%4."/>
      <w:lvlJc w:val="left"/>
      <w:pPr>
        <w:ind w:left="3572" w:hanging="480"/>
      </w:pPr>
    </w:lvl>
    <w:lvl w:ilvl="4" w:tplc="FFFFFFFF" w:tentative="1">
      <w:start w:val="1"/>
      <w:numFmt w:val="ideographTraditional"/>
      <w:lvlText w:val="%5、"/>
      <w:lvlJc w:val="left"/>
      <w:pPr>
        <w:ind w:left="4052" w:hanging="480"/>
      </w:pPr>
    </w:lvl>
    <w:lvl w:ilvl="5" w:tplc="FFFFFFFF" w:tentative="1">
      <w:start w:val="1"/>
      <w:numFmt w:val="lowerRoman"/>
      <w:lvlText w:val="%6."/>
      <w:lvlJc w:val="right"/>
      <w:pPr>
        <w:ind w:left="4532" w:hanging="480"/>
      </w:pPr>
    </w:lvl>
    <w:lvl w:ilvl="6" w:tplc="FFFFFFFF" w:tentative="1">
      <w:start w:val="1"/>
      <w:numFmt w:val="decimal"/>
      <w:lvlText w:val="%7."/>
      <w:lvlJc w:val="left"/>
      <w:pPr>
        <w:ind w:left="5012" w:hanging="480"/>
      </w:pPr>
    </w:lvl>
    <w:lvl w:ilvl="7" w:tplc="FFFFFFFF" w:tentative="1">
      <w:start w:val="1"/>
      <w:numFmt w:val="ideographTraditional"/>
      <w:lvlText w:val="%8、"/>
      <w:lvlJc w:val="left"/>
      <w:pPr>
        <w:ind w:left="5492" w:hanging="480"/>
      </w:pPr>
    </w:lvl>
    <w:lvl w:ilvl="8" w:tplc="FFFFFFFF" w:tentative="1">
      <w:start w:val="1"/>
      <w:numFmt w:val="lowerRoman"/>
      <w:lvlText w:val="%9."/>
      <w:lvlJc w:val="right"/>
      <w:pPr>
        <w:ind w:left="5972" w:hanging="480"/>
      </w:pPr>
    </w:lvl>
  </w:abstractNum>
  <w:abstractNum w:abstractNumId="44" w15:restartNumberingAfterBreak="0">
    <w:nsid w:val="6C4C627C"/>
    <w:multiLevelType w:val="hybridMultilevel"/>
    <w:tmpl w:val="8F0C3DF8"/>
    <w:lvl w:ilvl="0" w:tplc="FFFFFFFF">
      <w:start w:val="1"/>
      <w:numFmt w:val="decimalEnclosedCircle"/>
      <w:lvlText w:val="%1"/>
      <w:lvlJc w:val="left"/>
      <w:pPr>
        <w:ind w:left="2351" w:hanging="480"/>
      </w:pPr>
      <w:rPr>
        <w:rFonts w:ascii="新細明體" w:eastAsia="新細明體" w:hAnsi="新細明體" w:cs="新細明體" w:hint="default"/>
      </w:rPr>
    </w:lvl>
    <w:lvl w:ilvl="1" w:tplc="FFFFFFFF" w:tentative="1">
      <w:start w:val="1"/>
      <w:numFmt w:val="ideographTraditional"/>
      <w:lvlText w:val="%2、"/>
      <w:lvlJc w:val="left"/>
      <w:pPr>
        <w:ind w:left="2831" w:hanging="480"/>
      </w:pPr>
    </w:lvl>
    <w:lvl w:ilvl="2" w:tplc="FFFFFFFF" w:tentative="1">
      <w:start w:val="1"/>
      <w:numFmt w:val="lowerRoman"/>
      <w:lvlText w:val="%3."/>
      <w:lvlJc w:val="right"/>
      <w:pPr>
        <w:ind w:left="3311" w:hanging="480"/>
      </w:pPr>
    </w:lvl>
    <w:lvl w:ilvl="3" w:tplc="FFFFFFFF" w:tentative="1">
      <w:start w:val="1"/>
      <w:numFmt w:val="decimal"/>
      <w:lvlText w:val="%4."/>
      <w:lvlJc w:val="left"/>
      <w:pPr>
        <w:ind w:left="3791" w:hanging="480"/>
      </w:pPr>
    </w:lvl>
    <w:lvl w:ilvl="4" w:tplc="FFFFFFFF" w:tentative="1">
      <w:start w:val="1"/>
      <w:numFmt w:val="ideographTraditional"/>
      <w:lvlText w:val="%5、"/>
      <w:lvlJc w:val="left"/>
      <w:pPr>
        <w:ind w:left="4271" w:hanging="480"/>
      </w:pPr>
    </w:lvl>
    <w:lvl w:ilvl="5" w:tplc="FFFFFFFF" w:tentative="1">
      <w:start w:val="1"/>
      <w:numFmt w:val="lowerRoman"/>
      <w:lvlText w:val="%6."/>
      <w:lvlJc w:val="right"/>
      <w:pPr>
        <w:ind w:left="4751" w:hanging="480"/>
      </w:pPr>
    </w:lvl>
    <w:lvl w:ilvl="6" w:tplc="FFFFFFFF" w:tentative="1">
      <w:start w:val="1"/>
      <w:numFmt w:val="decimal"/>
      <w:lvlText w:val="%7."/>
      <w:lvlJc w:val="left"/>
      <w:pPr>
        <w:ind w:left="5231" w:hanging="480"/>
      </w:pPr>
    </w:lvl>
    <w:lvl w:ilvl="7" w:tplc="FFFFFFFF" w:tentative="1">
      <w:start w:val="1"/>
      <w:numFmt w:val="ideographTraditional"/>
      <w:lvlText w:val="%8、"/>
      <w:lvlJc w:val="left"/>
      <w:pPr>
        <w:ind w:left="5711" w:hanging="480"/>
      </w:pPr>
    </w:lvl>
    <w:lvl w:ilvl="8" w:tplc="FFFFFFFF" w:tentative="1">
      <w:start w:val="1"/>
      <w:numFmt w:val="lowerRoman"/>
      <w:lvlText w:val="%9."/>
      <w:lvlJc w:val="right"/>
      <w:pPr>
        <w:ind w:left="6191" w:hanging="480"/>
      </w:pPr>
    </w:lvl>
  </w:abstractNum>
  <w:abstractNum w:abstractNumId="45" w15:restartNumberingAfterBreak="0">
    <w:nsid w:val="6C9279E5"/>
    <w:multiLevelType w:val="hybridMultilevel"/>
    <w:tmpl w:val="1214F3DA"/>
    <w:lvl w:ilvl="0" w:tplc="FFFFFFFF">
      <w:start w:val="1"/>
      <w:numFmt w:val="decimalEnclosedCircle"/>
      <w:lvlText w:val="%1"/>
      <w:lvlJc w:val="left"/>
      <w:pPr>
        <w:ind w:left="2749" w:hanging="480"/>
      </w:pPr>
      <w:rPr>
        <w:rFonts w:ascii="新細明體" w:eastAsia="新細明體" w:hAnsi="新細明體" w:cs="新細明體" w:hint="default"/>
      </w:rPr>
    </w:lvl>
    <w:lvl w:ilvl="1" w:tplc="FFFFFFFF" w:tentative="1">
      <w:start w:val="1"/>
      <w:numFmt w:val="ideographTraditional"/>
      <w:lvlText w:val="%2、"/>
      <w:lvlJc w:val="left"/>
      <w:pPr>
        <w:ind w:left="2831" w:hanging="480"/>
      </w:pPr>
    </w:lvl>
    <w:lvl w:ilvl="2" w:tplc="FFFFFFFF" w:tentative="1">
      <w:start w:val="1"/>
      <w:numFmt w:val="lowerRoman"/>
      <w:lvlText w:val="%3."/>
      <w:lvlJc w:val="right"/>
      <w:pPr>
        <w:ind w:left="3311" w:hanging="480"/>
      </w:pPr>
    </w:lvl>
    <w:lvl w:ilvl="3" w:tplc="FFFFFFFF" w:tentative="1">
      <w:start w:val="1"/>
      <w:numFmt w:val="decimal"/>
      <w:lvlText w:val="%4."/>
      <w:lvlJc w:val="left"/>
      <w:pPr>
        <w:ind w:left="3791" w:hanging="480"/>
      </w:pPr>
    </w:lvl>
    <w:lvl w:ilvl="4" w:tplc="FFFFFFFF" w:tentative="1">
      <w:start w:val="1"/>
      <w:numFmt w:val="ideographTraditional"/>
      <w:lvlText w:val="%5、"/>
      <w:lvlJc w:val="left"/>
      <w:pPr>
        <w:ind w:left="4271" w:hanging="480"/>
      </w:pPr>
    </w:lvl>
    <w:lvl w:ilvl="5" w:tplc="FFFFFFFF" w:tentative="1">
      <w:start w:val="1"/>
      <w:numFmt w:val="lowerRoman"/>
      <w:lvlText w:val="%6."/>
      <w:lvlJc w:val="right"/>
      <w:pPr>
        <w:ind w:left="4751" w:hanging="480"/>
      </w:pPr>
    </w:lvl>
    <w:lvl w:ilvl="6" w:tplc="FFFFFFFF" w:tentative="1">
      <w:start w:val="1"/>
      <w:numFmt w:val="decimal"/>
      <w:lvlText w:val="%7."/>
      <w:lvlJc w:val="left"/>
      <w:pPr>
        <w:ind w:left="5231" w:hanging="480"/>
      </w:pPr>
    </w:lvl>
    <w:lvl w:ilvl="7" w:tplc="FFFFFFFF" w:tentative="1">
      <w:start w:val="1"/>
      <w:numFmt w:val="ideographTraditional"/>
      <w:lvlText w:val="%8、"/>
      <w:lvlJc w:val="left"/>
      <w:pPr>
        <w:ind w:left="5711" w:hanging="480"/>
      </w:pPr>
    </w:lvl>
    <w:lvl w:ilvl="8" w:tplc="FFFFFFFF" w:tentative="1">
      <w:start w:val="1"/>
      <w:numFmt w:val="lowerRoman"/>
      <w:lvlText w:val="%9."/>
      <w:lvlJc w:val="right"/>
      <w:pPr>
        <w:ind w:left="6191" w:hanging="480"/>
      </w:pPr>
    </w:lvl>
  </w:abstractNum>
  <w:abstractNum w:abstractNumId="46" w15:restartNumberingAfterBreak="0">
    <w:nsid w:val="6D5A5ACE"/>
    <w:multiLevelType w:val="hybridMultilevel"/>
    <w:tmpl w:val="93CA33BC"/>
    <w:lvl w:ilvl="0" w:tplc="0409000F">
      <w:start w:val="1"/>
      <w:numFmt w:val="decimal"/>
      <w:lvlText w:val="%1."/>
      <w:lvlJc w:val="left"/>
      <w:pPr>
        <w:ind w:left="4592"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7" w15:restartNumberingAfterBreak="0">
    <w:nsid w:val="6F776BA6"/>
    <w:multiLevelType w:val="hybridMultilevel"/>
    <w:tmpl w:val="3184F10C"/>
    <w:lvl w:ilvl="0" w:tplc="903E3E4A">
      <w:start w:val="1"/>
      <w:numFmt w:val="decimal"/>
      <w:lvlText w:val="(%1)"/>
      <w:lvlJc w:val="left"/>
      <w:pPr>
        <w:ind w:left="6860" w:hanging="480"/>
      </w:pPr>
      <w:rPr>
        <w:rFonts w:hint="eastAsia"/>
      </w:rPr>
    </w:lvl>
    <w:lvl w:ilvl="1" w:tplc="04090019" w:tentative="1">
      <w:start w:val="1"/>
      <w:numFmt w:val="ideographTraditional"/>
      <w:lvlText w:val="%2、"/>
      <w:lvlJc w:val="left"/>
      <w:pPr>
        <w:ind w:left="2859" w:hanging="480"/>
      </w:pPr>
    </w:lvl>
    <w:lvl w:ilvl="2" w:tplc="0409001B" w:tentative="1">
      <w:start w:val="1"/>
      <w:numFmt w:val="lowerRoman"/>
      <w:lvlText w:val="%3."/>
      <w:lvlJc w:val="right"/>
      <w:pPr>
        <w:ind w:left="3339" w:hanging="480"/>
      </w:pPr>
    </w:lvl>
    <w:lvl w:ilvl="3" w:tplc="0409000F" w:tentative="1">
      <w:start w:val="1"/>
      <w:numFmt w:val="decimal"/>
      <w:lvlText w:val="%4."/>
      <w:lvlJc w:val="left"/>
      <w:pPr>
        <w:ind w:left="3819" w:hanging="480"/>
      </w:pPr>
    </w:lvl>
    <w:lvl w:ilvl="4" w:tplc="04090019" w:tentative="1">
      <w:start w:val="1"/>
      <w:numFmt w:val="ideographTraditional"/>
      <w:lvlText w:val="%5、"/>
      <w:lvlJc w:val="left"/>
      <w:pPr>
        <w:ind w:left="4299" w:hanging="480"/>
      </w:pPr>
    </w:lvl>
    <w:lvl w:ilvl="5" w:tplc="0409001B" w:tentative="1">
      <w:start w:val="1"/>
      <w:numFmt w:val="lowerRoman"/>
      <w:lvlText w:val="%6."/>
      <w:lvlJc w:val="right"/>
      <w:pPr>
        <w:ind w:left="4779" w:hanging="480"/>
      </w:pPr>
    </w:lvl>
    <w:lvl w:ilvl="6" w:tplc="0409000F" w:tentative="1">
      <w:start w:val="1"/>
      <w:numFmt w:val="decimal"/>
      <w:lvlText w:val="%7."/>
      <w:lvlJc w:val="left"/>
      <w:pPr>
        <w:ind w:left="5259" w:hanging="480"/>
      </w:pPr>
    </w:lvl>
    <w:lvl w:ilvl="7" w:tplc="04090019" w:tentative="1">
      <w:start w:val="1"/>
      <w:numFmt w:val="ideographTraditional"/>
      <w:lvlText w:val="%8、"/>
      <w:lvlJc w:val="left"/>
      <w:pPr>
        <w:ind w:left="5739" w:hanging="480"/>
      </w:pPr>
    </w:lvl>
    <w:lvl w:ilvl="8" w:tplc="0409001B" w:tentative="1">
      <w:start w:val="1"/>
      <w:numFmt w:val="lowerRoman"/>
      <w:lvlText w:val="%9."/>
      <w:lvlJc w:val="right"/>
      <w:pPr>
        <w:ind w:left="6219" w:hanging="480"/>
      </w:pPr>
    </w:lvl>
  </w:abstractNum>
  <w:abstractNum w:abstractNumId="48" w15:restartNumberingAfterBreak="0">
    <w:nsid w:val="7066367F"/>
    <w:multiLevelType w:val="hybridMultilevel"/>
    <w:tmpl w:val="622248FA"/>
    <w:lvl w:ilvl="0" w:tplc="2E28F9B8">
      <w:start w:val="1"/>
      <w:numFmt w:val="decimal"/>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49" w15:restartNumberingAfterBreak="0">
    <w:nsid w:val="71F50B02"/>
    <w:multiLevelType w:val="hybridMultilevel"/>
    <w:tmpl w:val="93CA33BC"/>
    <w:lvl w:ilvl="0" w:tplc="0409000F">
      <w:start w:val="1"/>
      <w:numFmt w:val="decimal"/>
      <w:lvlText w:val="%1."/>
      <w:lvlJc w:val="left"/>
      <w:pPr>
        <w:ind w:left="7852" w:hanging="480"/>
      </w:pPr>
    </w:lvl>
    <w:lvl w:ilvl="1" w:tplc="04090019" w:tentative="1">
      <w:start w:val="1"/>
      <w:numFmt w:val="ideographTraditional"/>
      <w:lvlText w:val="%2、"/>
      <w:lvlJc w:val="left"/>
      <w:pPr>
        <w:ind w:left="8332" w:hanging="480"/>
      </w:pPr>
    </w:lvl>
    <w:lvl w:ilvl="2" w:tplc="0409001B" w:tentative="1">
      <w:start w:val="1"/>
      <w:numFmt w:val="lowerRoman"/>
      <w:lvlText w:val="%3."/>
      <w:lvlJc w:val="right"/>
      <w:pPr>
        <w:ind w:left="8812" w:hanging="480"/>
      </w:pPr>
    </w:lvl>
    <w:lvl w:ilvl="3" w:tplc="0409000F" w:tentative="1">
      <w:start w:val="1"/>
      <w:numFmt w:val="decimal"/>
      <w:lvlText w:val="%4."/>
      <w:lvlJc w:val="left"/>
      <w:pPr>
        <w:ind w:left="9292" w:hanging="480"/>
      </w:pPr>
    </w:lvl>
    <w:lvl w:ilvl="4" w:tplc="04090019" w:tentative="1">
      <w:start w:val="1"/>
      <w:numFmt w:val="ideographTraditional"/>
      <w:lvlText w:val="%5、"/>
      <w:lvlJc w:val="left"/>
      <w:pPr>
        <w:ind w:left="9772" w:hanging="480"/>
      </w:pPr>
    </w:lvl>
    <w:lvl w:ilvl="5" w:tplc="0409001B" w:tentative="1">
      <w:start w:val="1"/>
      <w:numFmt w:val="lowerRoman"/>
      <w:lvlText w:val="%6."/>
      <w:lvlJc w:val="right"/>
      <w:pPr>
        <w:ind w:left="10252" w:hanging="480"/>
      </w:pPr>
    </w:lvl>
    <w:lvl w:ilvl="6" w:tplc="0409000F" w:tentative="1">
      <w:start w:val="1"/>
      <w:numFmt w:val="decimal"/>
      <w:lvlText w:val="%7."/>
      <w:lvlJc w:val="left"/>
      <w:pPr>
        <w:ind w:left="10732" w:hanging="480"/>
      </w:pPr>
    </w:lvl>
    <w:lvl w:ilvl="7" w:tplc="04090019" w:tentative="1">
      <w:start w:val="1"/>
      <w:numFmt w:val="ideographTraditional"/>
      <w:lvlText w:val="%8、"/>
      <w:lvlJc w:val="left"/>
      <w:pPr>
        <w:ind w:left="11212" w:hanging="480"/>
      </w:pPr>
    </w:lvl>
    <w:lvl w:ilvl="8" w:tplc="0409001B" w:tentative="1">
      <w:start w:val="1"/>
      <w:numFmt w:val="lowerRoman"/>
      <w:lvlText w:val="%9."/>
      <w:lvlJc w:val="right"/>
      <w:pPr>
        <w:ind w:left="11692" w:hanging="480"/>
      </w:pPr>
    </w:lvl>
  </w:abstractNum>
  <w:abstractNum w:abstractNumId="50" w15:restartNumberingAfterBreak="0">
    <w:nsid w:val="72DA6E1D"/>
    <w:multiLevelType w:val="hybridMultilevel"/>
    <w:tmpl w:val="27983D68"/>
    <w:lvl w:ilvl="0" w:tplc="15A81468">
      <w:start w:val="1"/>
      <w:numFmt w:val="taiwaneseCountingThousand"/>
      <w:lvlText w:val="(%1)"/>
      <w:lvlJc w:val="left"/>
      <w:pPr>
        <w:ind w:left="934" w:hanging="480"/>
      </w:pPr>
      <w:rPr>
        <w:rFonts w:hint="eastAsia"/>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51" w15:restartNumberingAfterBreak="0">
    <w:nsid w:val="734576F1"/>
    <w:multiLevelType w:val="hybridMultilevel"/>
    <w:tmpl w:val="DBD043C2"/>
    <w:lvl w:ilvl="0" w:tplc="2E28F9B8">
      <w:start w:val="1"/>
      <w:numFmt w:val="decimal"/>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52" w15:restartNumberingAfterBreak="0">
    <w:nsid w:val="7578515C"/>
    <w:multiLevelType w:val="hybridMultilevel"/>
    <w:tmpl w:val="B4DE33CC"/>
    <w:lvl w:ilvl="0" w:tplc="76DA0EA8">
      <w:start w:val="1"/>
      <w:numFmt w:val="decimal"/>
      <w:suff w:val="nothing"/>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3" w15:restartNumberingAfterBreak="0">
    <w:nsid w:val="776229EF"/>
    <w:multiLevelType w:val="hybridMultilevel"/>
    <w:tmpl w:val="1214F3DA"/>
    <w:lvl w:ilvl="0" w:tplc="977AC68A">
      <w:start w:val="1"/>
      <w:numFmt w:val="decimalEnclosedCircle"/>
      <w:lvlText w:val="%1"/>
      <w:lvlJc w:val="left"/>
      <w:pPr>
        <w:ind w:left="2749" w:hanging="480"/>
      </w:pPr>
      <w:rPr>
        <w:rFonts w:ascii="新細明體" w:eastAsia="新細明體" w:hAnsi="新細明體" w:cs="新細明體" w:hint="default"/>
      </w:rPr>
    </w:lvl>
    <w:lvl w:ilvl="1" w:tplc="04090019" w:tentative="1">
      <w:start w:val="1"/>
      <w:numFmt w:val="ideographTraditional"/>
      <w:lvlText w:val="%2、"/>
      <w:lvlJc w:val="left"/>
      <w:pPr>
        <w:ind w:left="2831" w:hanging="480"/>
      </w:pPr>
    </w:lvl>
    <w:lvl w:ilvl="2" w:tplc="0409001B" w:tentative="1">
      <w:start w:val="1"/>
      <w:numFmt w:val="lowerRoman"/>
      <w:lvlText w:val="%3."/>
      <w:lvlJc w:val="right"/>
      <w:pPr>
        <w:ind w:left="3311" w:hanging="480"/>
      </w:pPr>
    </w:lvl>
    <w:lvl w:ilvl="3" w:tplc="0409000F" w:tentative="1">
      <w:start w:val="1"/>
      <w:numFmt w:val="decimal"/>
      <w:lvlText w:val="%4."/>
      <w:lvlJc w:val="left"/>
      <w:pPr>
        <w:ind w:left="3791" w:hanging="480"/>
      </w:pPr>
    </w:lvl>
    <w:lvl w:ilvl="4" w:tplc="04090019" w:tentative="1">
      <w:start w:val="1"/>
      <w:numFmt w:val="ideographTraditional"/>
      <w:lvlText w:val="%5、"/>
      <w:lvlJc w:val="left"/>
      <w:pPr>
        <w:ind w:left="4271" w:hanging="480"/>
      </w:pPr>
    </w:lvl>
    <w:lvl w:ilvl="5" w:tplc="0409001B" w:tentative="1">
      <w:start w:val="1"/>
      <w:numFmt w:val="lowerRoman"/>
      <w:lvlText w:val="%6."/>
      <w:lvlJc w:val="right"/>
      <w:pPr>
        <w:ind w:left="4751" w:hanging="480"/>
      </w:pPr>
    </w:lvl>
    <w:lvl w:ilvl="6" w:tplc="0409000F" w:tentative="1">
      <w:start w:val="1"/>
      <w:numFmt w:val="decimal"/>
      <w:lvlText w:val="%7."/>
      <w:lvlJc w:val="left"/>
      <w:pPr>
        <w:ind w:left="5231" w:hanging="480"/>
      </w:pPr>
    </w:lvl>
    <w:lvl w:ilvl="7" w:tplc="04090019" w:tentative="1">
      <w:start w:val="1"/>
      <w:numFmt w:val="ideographTraditional"/>
      <w:lvlText w:val="%8、"/>
      <w:lvlJc w:val="left"/>
      <w:pPr>
        <w:ind w:left="5711" w:hanging="480"/>
      </w:pPr>
    </w:lvl>
    <w:lvl w:ilvl="8" w:tplc="0409001B" w:tentative="1">
      <w:start w:val="1"/>
      <w:numFmt w:val="lowerRoman"/>
      <w:lvlText w:val="%9."/>
      <w:lvlJc w:val="right"/>
      <w:pPr>
        <w:ind w:left="6191" w:hanging="480"/>
      </w:pPr>
    </w:lvl>
  </w:abstractNum>
  <w:abstractNum w:abstractNumId="54" w15:restartNumberingAfterBreak="0">
    <w:nsid w:val="7818747B"/>
    <w:multiLevelType w:val="hybridMultilevel"/>
    <w:tmpl w:val="93CA33BC"/>
    <w:lvl w:ilvl="0" w:tplc="0409000F">
      <w:start w:val="1"/>
      <w:numFmt w:val="decimal"/>
      <w:lvlText w:val="%1."/>
      <w:lvlJc w:val="left"/>
      <w:pPr>
        <w:ind w:left="6718"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5" w15:restartNumberingAfterBreak="0">
    <w:nsid w:val="794C2C70"/>
    <w:multiLevelType w:val="hybridMultilevel"/>
    <w:tmpl w:val="3184F10C"/>
    <w:lvl w:ilvl="0" w:tplc="903E3E4A">
      <w:start w:val="1"/>
      <w:numFmt w:val="decimal"/>
      <w:lvlText w:val="(%1)"/>
      <w:lvlJc w:val="left"/>
      <w:pPr>
        <w:ind w:left="7143" w:hanging="480"/>
      </w:pPr>
      <w:rPr>
        <w:rFonts w:hint="eastAsia"/>
      </w:rPr>
    </w:lvl>
    <w:lvl w:ilvl="1" w:tplc="04090019" w:tentative="1">
      <w:start w:val="1"/>
      <w:numFmt w:val="ideographTraditional"/>
      <w:lvlText w:val="%2、"/>
      <w:lvlJc w:val="left"/>
      <w:pPr>
        <w:ind w:left="3142" w:hanging="480"/>
      </w:pPr>
    </w:lvl>
    <w:lvl w:ilvl="2" w:tplc="0409001B" w:tentative="1">
      <w:start w:val="1"/>
      <w:numFmt w:val="lowerRoman"/>
      <w:lvlText w:val="%3."/>
      <w:lvlJc w:val="right"/>
      <w:pPr>
        <w:ind w:left="3622" w:hanging="480"/>
      </w:pPr>
    </w:lvl>
    <w:lvl w:ilvl="3" w:tplc="0409000F" w:tentative="1">
      <w:start w:val="1"/>
      <w:numFmt w:val="decimal"/>
      <w:lvlText w:val="%4."/>
      <w:lvlJc w:val="left"/>
      <w:pPr>
        <w:ind w:left="4102" w:hanging="480"/>
      </w:pPr>
    </w:lvl>
    <w:lvl w:ilvl="4" w:tplc="04090019" w:tentative="1">
      <w:start w:val="1"/>
      <w:numFmt w:val="ideographTraditional"/>
      <w:lvlText w:val="%5、"/>
      <w:lvlJc w:val="left"/>
      <w:pPr>
        <w:ind w:left="4582" w:hanging="480"/>
      </w:pPr>
    </w:lvl>
    <w:lvl w:ilvl="5" w:tplc="0409001B" w:tentative="1">
      <w:start w:val="1"/>
      <w:numFmt w:val="lowerRoman"/>
      <w:lvlText w:val="%6."/>
      <w:lvlJc w:val="right"/>
      <w:pPr>
        <w:ind w:left="5062" w:hanging="480"/>
      </w:pPr>
    </w:lvl>
    <w:lvl w:ilvl="6" w:tplc="0409000F" w:tentative="1">
      <w:start w:val="1"/>
      <w:numFmt w:val="decimal"/>
      <w:lvlText w:val="%7."/>
      <w:lvlJc w:val="left"/>
      <w:pPr>
        <w:ind w:left="5542" w:hanging="480"/>
      </w:pPr>
    </w:lvl>
    <w:lvl w:ilvl="7" w:tplc="04090019" w:tentative="1">
      <w:start w:val="1"/>
      <w:numFmt w:val="ideographTraditional"/>
      <w:lvlText w:val="%8、"/>
      <w:lvlJc w:val="left"/>
      <w:pPr>
        <w:ind w:left="6022" w:hanging="480"/>
      </w:pPr>
    </w:lvl>
    <w:lvl w:ilvl="8" w:tplc="0409001B" w:tentative="1">
      <w:start w:val="1"/>
      <w:numFmt w:val="lowerRoman"/>
      <w:lvlText w:val="%9."/>
      <w:lvlJc w:val="right"/>
      <w:pPr>
        <w:ind w:left="6502" w:hanging="480"/>
      </w:pPr>
    </w:lvl>
  </w:abstractNum>
  <w:abstractNum w:abstractNumId="56" w15:restartNumberingAfterBreak="0">
    <w:nsid w:val="7999383D"/>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7" w15:restartNumberingAfterBreak="0">
    <w:nsid w:val="7D2A74FC"/>
    <w:multiLevelType w:val="hybridMultilevel"/>
    <w:tmpl w:val="53E4E72C"/>
    <w:lvl w:ilvl="0" w:tplc="FFFFFFFF">
      <w:start w:val="1"/>
      <w:numFmt w:val="decimal"/>
      <w:lvlText w:val="(%1)"/>
      <w:lvlJc w:val="left"/>
      <w:pPr>
        <w:ind w:left="2662" w:hanging="480"/>
      </w:pPr>
      <w:rPr>
        <w:rFonts w:hint="eastAsia"/>
      </w:rPr>
    </w:lvl>
    <w:lvl w:ilvl="1" w:tplc="FFFFFFFF" w:tentative="1">
      <w:start w:val="1"/>
      <w:numFmt w:val="ideographTraditional"/>
      <w:lvlText w:val="%2、"/>
      <w:lvlJc w:val="left"/>
      <w:pPr>
        <w:ind w:left="3142" w:hanging="480"/>
      </w:pPr>
    </w:lvl>
    <w:lvl w:ilvl="2" w:tplc="FFFFFFFF" w:tentative="1">
      <w:start w:val="1"/>
      <w:numFmt w:val="lowerRoman"/>
      <w:lvlText w:val="%3."/>
      <w:lvlJc w:val="right"/>
      <w:pPr>
        <w:ind w:left="3622" w:hanging="480"/>
      </w:pPr>
    </w:lvl>
    <w:lvl w:ilvl="3" w:tplc="FFFFFFFF" w:tentative="1">
      <w:start w:val="1"/>
      <w:numFmt w:val="decimal"/>
      <w:lvlText w:val="%4."/>
      <w:lvlJc w:val="left"/>
      <w:pPr>
        <w:ind w:left="4102" w:hanging="480"/>
      </w:pPr>
    </w:lvl>
    <w:lvl w:ilvl="4" w:tplc="FFFFFFFF" w:tentative="1">
      <w:start w:val="1"/>
      <w:numFmt w:val="ideographTraditional"/>
      <w:lvlText w:val="%5、"/>
      <w:lvlJc w:val="left"/>
      <w:pPr>
        <w:ind w:left="4582" w:hanging="480"/>
      </w:pPr>
    </w:lvl>
    <w:lvl w:ilvl="5" w:tplc="FFFFFFFF" w:tentative="1">
      <w:start w:val="1"/>
      <w:numFmt w:val="lowerRoman"/>
      <w:lvlText w:val="%6."/>
      <w:lvlJc w:val="right"/>
      <w:pPr>
        <w:ind w:left="5062" w:hanging="480"/>
      </w:pPr>
    </w:lvl>
    <w:lvl w:ilvl="6" w:tplc="FFFFFFFF" w:tentative="1">
      <w:start w:val="1"/>
      <w:numFmt w:val="decimal"/>
      <w:lvlText w:val="%7."/>
      <w:lvlJc w:val="left"/>
      <w:pPr>
        <w:ind w:left="5542" w:hanging="480"/>
      </w:pPr>
    </w:lvl>
    <w:lvl w:ilvl="7" w:tplc="FFFFFFFF" w:tentative="1">
      <w:start w:val="1"/>
      <w:numFmt w:val="ideographTraditional"/>
      <w:lvlText w:val="%8、"/>
      <w:lvlJc w:val="left"/>
      <w:pPr>
        <w:ind w:left="6022" w:hanging="480"/>
      </w:pPr>
    </w:lvl>
    <w:lvl w:ilvl="8" w:tplc="FFFFFFFF" w:tentative="1">
      <w:start w:val="1"/>
      <w:numFmt w:val="lowerRoman"/>
      <w:lvlText w:val="%9."/>
      <w:lvlJc w:val="right"/>
      <w:pPr>
        <w:ind w:left="6502" w:hanging="480"/>
      </w:pPr>
    </w:lvl>
  </w:abstractNum>
  <w:abstractNum w:abstractNumId="58" w15:restartNumberingAfterBreak="0">
    <w:nsid w:val="7DC13096"/>
    <w:multiLevelType w:val="hybridMultilevel"/>
    <w:tmpl w:val="3184F10C"/>
    <w:lvl w:ilvl="0" w:tplc="FFFFFFFF">
      <w:start w:val="1"/>
      <w:numFmt w:val="decimal"/>
      <w:lvlText w:val="(%1)"/>
      <w:lvlJc w:val="left"/>
      <w:pPr>
        <w:ind w:left="7143" w:hanging="480"/>
      </w:pPr>
      <w:rPr>
        <w:rFonts w:hint="eastAsia"/>
      </w:rPr>
    </w:lvl>
    <w:lvl w:ilvl="1" w:tplc="FFFFFFFF" w:tentative="1">
      <w:start w:val="1"/>
      <w:numFmt w:val="ideographTraditional"/>
      <w:lvlText w:val="%2、"/>
      <w:lvlJc w:val="left"/>
      <w:pPr>
        <w:ind w:left="3142" w:hanging="480"/>
      </w:pPr>
    </w:lvl>
    <w:lvl w:ilvl="2" w:tplc="FFFFFFFF" w:tentative="1">
      <w:start w:val="1"/>
      <w:numFmt w:val="lowerRoman"/>
      <w:lvlText w:val="%3."/>
      <w:lvlJc w:val="right"/>
      <w:pPr>
        <w:ind w:left="3622" w:hanging="480"/>
      </w:pPr>
    </w:lvl>
    <w:lvl w:ilvl="3" w:tplc="FFFFFFFF" w:tentative="1">
      <w:start w:val="1"/>
      <w:numFmt w:val="decimal"/>
      <w:lvlText w:val="%4."/>
      <w:lvlJc w:val="left"/>
      <w:pPr>
        <w:ind w:left="4102" w:hanging="480"/>
      </w:pPr>
    </w:lvl>
    <w:lvl w:ilvl="4" w:tplc="FFFFFFFF" w:tentative="1">
      <w:start w:val="1"/>
      <w:numFmt w:val="ideographTraditional"/>
      <w:lvlText w:val="%5、"/>
      <w:lvlJc w:val="left"/>
      <w:pPr>
        <w:ind w:left="4582" w:hanging="480"/>
      </w:pPr>
    </w:lvl>
    <w:lvl w:ilvl="5" w:tplc="FFFFFFFF" w:tentative="1">
      <w:start w:val="1"/>
      <w:numFmt w:val="lowerRoman"/>
      <w:lvlText w:val="%6."/>
      <w:lvlJc w:val="right"/>
      <w:pPr>
        <w:ind w:left="5062" w:hanging="480"/>
      </w:pPr>
    </w:lvl>
    <w:lvl w:ilvl="6" w:tplc="FFFFFFFF" w:tentative="1">
      <w:start w:val="1"/>
      <w:numFmt w:val="decimal"/>
      <w:lvlText w:val="%7."/>
      <w:lvlJc w:val="left"/>
      <w:pPr>
        <w:ind w:left="5542" w:hanging="480"/>
      </w:pPr>
    </w:lvl>
    <w:lvl w:ilvl="7" w:tplc="FFFFFFFF" w:tentative="1">
      <w:start w:val="1"/>
      <w:numFmt w:val="ideographTraditional"/>
      <w:lvlText w:val="%8、"/>
      <w:lvlJc w:val="left"/>
      <w:pPr>
        <w:ind w:left="6022" w:hanging="480"/>
      </w:pPr>
    </w:lvl>
    <w:lvl w:ilvl="8" w:tplc="FFFFFFFF" w:tentative="1">
      <w:start w:val="1"/>
      <w:numFmt w:val="lowerRoman"/>
      <w:lvlText w:val="%9."/>
      <w:lvlJc w:val="right"/>
      <w:pPr>
        <w:ind w:left="6502" w:hanging="480"/>
      </w:pPr>
    </w:lvl>
  </w:abstractNum>
  <w:abstractNum w:abstractNumId="59" w15:restartNumberingAfterBreak="0">
    <w:nsid w:val="7F5E187C"/>
    <w:multiLevelType w:val="hybridMultilevel"/>
    <w:tmpl w:val="93CA33B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16cid:durableId="741830468">
    <w:abstractNumId w:val="54"/>
  </w:num>
  <w:num w:numId="2" w16cid:durableId="1792939888">
    <w:abstractNumId w:val="9"/>
  </w:num>
  <w:num w:numId="3" w16cid:durableId="962230599">
    <w:abstractNumId w:val="20"/>
  </w:num>
  <w:num w:numId="4" w16cid:durableId="1097755183">
    <w:abstractNumId w:val="36"/>
  </w:num>
  <w:num w:numId="5" w16cid:durableId="175197979">
    <w:abstractNumId w:val="16"/>
  </w:num>
  <w:num w:numId="6" w16cid:durableId="353581473">
    <w:abstractNumId w:val="4"/>
  </w:num>
  <w:num w:numId="7" w16cid:durableId="594290652">
    <w:abstractNumId w:val="56"/>
  </w:num>
  <w:num w:numId="8" w16cid:durableId="1384871930">
    <w:abstractNumId w:val="46"/>
  </w:num>
  <w:num w:numId="9" w16cid:durableId="960040696">
    <w:abstractNumId w:val="11"/>
  </w:num>
  <w:num w:numId="10" w16cid:durableId="81149274">
    <w:abstractNumId w:val="38"/>
  </w:num>
  <w:num w:numId="11" w16cid:durableId="251865671">
    <w:abstractNumId w:val="48"/>
  </w:num>
  <w:num w:numId="12" w16cid:durableId="675571091">
    <w:abstractNumId w:val="24"/>
  </w:num>
  <w:num w:numId="13" w16cid:durableId="1590457562">
    <w:abstractNumId w:val="2"/>
  </w:num>
  <w:num w:numId="14" w16cid:durableId="648826172">
    <w:abstractNumId w:val="39"/>
  </w:num>
  <w:num w:numId="15" w16cid:durableId="1573157322">
    <w:abstractNumId w:val="47"/>
  </w:num>
  <w:num w:numId="16" w16cid:durableId="1086149812">
    <w:abstractNumId w:val="23"/>
  </w:num>
  <w:num w:numId="17" w16cid:durableId="2108114714">
    <w:abstractNumId w:val="1"/>
  </w:num>
  <w:num w:numId="18" w16cid:durableId="1414358854">
    <w:abstractNumId w:val="42"/>
  </w:num>
  <w:num w:numId="19" w16cid:durableId="1127240804">
    <w:abstractNumId w:val="26"/>
  </w:num>
  <w:num w:numId="20" w16cid:durableId="1378118812">
    <w:abstractNumId w:val="53"/>
  </w:num>
  <w:num w:numId="21" w16cid:durableId="1768305280">
    <w:abstractNumId w:val="40"/>
  </w:num>
  <w:num w:numId="22" w16cid:durableId="1732852654">
    <w:abstractNumId w:val="33"/>
  </w:num>
  <w:num w:numId="23" w16cid:durableId="1355960774">
    <w:abstractNumId w:val="29"/>
  </w:num>
  <w:num w:numId="24" w16cid:durableId="997197466">
    <w:abstractNumId w:val="49"/>
  </w:num>
  <w:num w:numId="25" w16cid:durableId="1124349971">
    <w:abstractNumId w:val="59"/>
  </w:num>
  <w:num w:numId="26" w16cid:durableId="683946110">
    <w:abstractNumId w:val="35"/>
  </w:num>
  <w:num w:numId="27" w16cid:durableId="174998265">
    <w:abstractNumId w:val="18"/>
  </w:num>
  <w:num w:numId="28" w16cid:durableId="1370842351">
    <w:abstractNumId w:val="12"/>
  </w:num>
  <w:num w:numId="29" w16cid:durableId="272634723">
    <w:abstractNumId w:val="30"/>
  </w:num>
  <w:num w:numId="30" w16cid:durableId="475726591">
    <w:abstractNumId w:val="52"/>
  </w:num>
  <w:num w:numId="31" w16cid:durableId="1246036492">
    <w:abstractNumId w:val="7"/>
  </w:num>
  <w:num w:numId="32" w16cid:durableId="1304888212">
    <w:abstractNumId w:val="50"/>
  </w:num>
  <w:num w:numId="33" w16cid:durableId="2022465949">
    <w:abstractNumId w:val="0"/>
  </w:num>
  <w:num w:numId="34" w16cid:durableId="1400202735">
    <w:abstractNumId w:val="51"/>
  </w:num>
  <w:num w:numId="35" w16cid:durableId="1932468641">
    <w:abstractNumId w:val="27"/>
  </w:num>
  <w:num w:numId="36" w16cid:durableId="1964732482">
    <w:abstractNumId w:val="19"/>
  </w:num>
  <w:num w:numId="37" w16cid:durableId="126633039">
    <w:abstractNumId w:val="37"/>
  </w:num>
  <w:num w:numId="38" w16cid:durableId="2074304650">
    <w:abstractNumId w:val="44"/>
  </w:num>
  <w:num w:numId="39" w16cid:durableId="1449347643">
    <w:abstractNumId w:val="25"/>
  </w:num>
  <w:num w:numId="40" w16cid:durableId="947808349">
    <w:abstractNumId w:val="55"/>
  </w:num>
  <w:num w:numId="41" w16cid:durableId="1624656942">
    <w:abstractNumId w:val="6"/>
  </w:num>
  <w:num w:numId="42" w16cid:durableId="1365136769">
    <w:abstractNumId w:val="58"/>
  </w:num>
  <w:num w:numId="43" w16cid:durableId="491141415">
    <w:abstractNumId w:val="3"/>
  </w:num>
  <w:num w:numId="44" w16cid:durableId="690185630">
    <w:abstractNumId w:val="34"/>
  </w:num>
  <w:num w:numId="45" w16cid:durableId="877398038">
    <w:abstractNumId w:val="14"/>
  </w:num>
  <w:num w:numId="46" w16cid:durableId="778139683">
    <w:abstractNumId w:val="28"/>
  </w:num>
  <w:num w:numId="47" w16cid:durableId="1301807848">
    <w:abstractNumId w:val="43"/>
  </w:num>
  <w:num w:numId="48" w16cid:durableId="2010477744">
    <w:abstractNumId w:val="21"/>
  </w:num>
  <w:num w:numId="49" w16cid:durableId="563493003">
    <w:abstractNumId w:val="13"/>
  </w:num>
  <w:num w:numId="50" w16cid:durableId="1093211825">
    <w:abstractNumId w:val="57"/>
  </w:num>
  <w:num w:numId="51" w16cid:durableId="1207371808">
    <w:abstractNumId w:val="41"/>
  </w:num>
  <w:num w:numId="52" w16cid:durableId="1763139242">
    <w:abstractNumId w:val="15"/>
  </w:num>
  <w:num w:numId="53" w16cid:durableId="740518501">
    <w:abstractNumId w:val="45"/>
  </w:num>
  <w:num w:numId="54" w16cid:durableId="1405182699">
    <w:abstractNumId w:val="31"/>
  </w:num>
  <w:num w:numId="55" w16cid:durableId="71970238">
    <w:abstractNumId w:val="10"/>
  </w:num>
  <w:num w:numId="56" w16cid:durableId="1980844444">
    <w:abstractNumId w:val="17"/>
  </w:num>
  <w:num w:numId="57" w16cid:durableId="1235045803">
    <w:abstractNumId w:val="32"/>
  </w:num>
  <w:num w:numId="58" w16cid:durableId="809395855">
    <w:abstractNumId w:val="22"/>
  </w:num>
  <w:num w:numId="59" w16cid:durableId="1061903618">
    <w:abstractNumId w:val="5"/>
  </w:num>
  <w:num w:numId="60" w16cid:durableId="1099792075">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5B0"/>
    <w:rsid w:val="000013B6"/>
    <w:rsid w:val="000019BD"/>
    <w:rsid w:val="00001FBA"/>
    <w:rsid w:val="0000200F"/>
    <w:rsid w:val="00002700"/>
    <w:rsid w:val="00002C4C"/>
    <w:rsid w:val="00003F40"/>
    <w:rsid w:val="00005B7D"/>
    <w:rsid w:val="00006603"/>
    <w:rsid w:val="000069DE"/>
    <w:rsid w:val="00007BE0"/>
    <w:rsid w:val="00007C5B"/>
    <w:rsid w:val="00011C21"/>
    <w:rsid w:val="00013242"/>
    <w:rsid w:val="00013AF3"/>
    <w:rsid w:val="00014BFC"/>
    <w:rsid w:val="00014D32"/>
    <w:rsid w:val="00015022"/>
    <w:rsid w:val="0001554A"/>
    <w:rsid w:val="00015C1D"/>
    <w:rsid w:val="00016070"/>
    <w:rsid w:val="00016E8F"/>
    <w:rsid w:val="0001771B"/>
    <w:rsid w:val="00017C87"/>
    <w:rsid w:val="00020D93"/>
    <w:rsid w:val="000215A0"/>
    <w:rsid w:val="000217F4"/>
    <w:rsid w:val="000218D2"/>
    <w:rsid w:val="00022D02"/>
    <w:rsid w:val="00024273"/>
    <w:rsid w:val="0002485D"/>
    <w:rsid w:val="00025EA5"/>
    <w:rsid w:val="00026093"/>
    <w:rsid w:val="00026396"/>
    <w:rsid w:val="00026827"/>
    <w:rsid w:val="00027953"/>
    <w:rsid w:val="000301F1"/>
    <w:rsid w:val="00030A82"/>
    <w:rsid w:val="000317AD"/>
    <w:rsid w:val="00031A3F"/>
    <w:rsid w:val="00032F11"/>
    <w:rsid w:val="00033A1C"/>
    <w:rsid w:val="00033C10"/>
    <w:rsid w:val="00034C22"/>
    <w:rsid w:val="00037543"/>
    <w:rsid w:val="00040A8F"/>
    <w:rsid w:val="00040EAF"/>
    <w:rsid w:val="00041009"/>
    <w:rsid w:val="00041544"/>
    <w:rsid w:val="000417AD"/>
    <w:rsid w:val="0004185F"/>
    <w:rsid w:val="00041DCC"/>
    <w:rsid w:val="00041DE9"/>
    <w:rsid w:val="00041DF7"/>
    <w:rsid w:val="0004237A"/>
    <w:rsid w:val="00042FD8"/>
    <w:rsid w:val="00043126"/>
    <w:rsid w:val="00043260"/>
    <w:rsid w:val="00043CE7"/>
    <w:rsid w:val="00044471"/>
    <w:rsid w:val="00044758"/>
    <w:rsid w:val="000448AD"/>
    <w:rsid w:val="0004614F"/>
    <w:rsid w:val="00047B46"/>
    <w:rsid w:val="000507BE"/>
    <w:rsid w:val="00050FFF"/>
    <w:rsid w:val="00051197"/>
    <w:rsid w:val="00051BA7"/>
    <w:rsid w:val="000521B7"/>
    <w:rsid w:val="00052DCD"/>
    <w:rsid w:val="000534A6"/>
    <w:rsid w:val="00053ED0"/>
    <w:rsid w:val="00055AC0"/>
    <w:rsid w:val="0005688B"/>
    <w:rsid w:val="00056FDD"/>
    <w:rsid w:val="00056FED"/>
    <w:rsid w:val="00060F11"/>
    <w:rsid w:val="00060F9B"/>
    <w:rsid w:val="00061C67"/>
    <w:rsid w:val="00061C89"/>
    <w:rsid w:val="00062937"/>
    <w:rsid w:val="00063195"/>
    <w:rsid w:val="00067619"/>
    <w:rsid w:val="000705BD"/>
    <w:rsid w:val="0007064D"/>
    <w:rsid w:val="000711A2"/>
    <w:rsid w:val="000737D4"/>
    <w:rsid w:val="00074DB4"/>
    <w:rsid w:val="00075B47"/>
    <w:rsid w:val="00075B98"/>
    <w:rsid w:val="00075E5F"/>
    <w:rsid w:val="00076B20"/>
    <w:rsid w:val="00077F49"/>
    <w:rsid w:val="000807B4"/>
    <w:rsid w:val="0008155B"/>
    <w:rsid w:val="00081652"/>
    <w:rsid w:val="00081B3D"/>
    <w:rsid w:val="00082BDB"/>
    <w:rsid w:val="000833CA"/>
    <w:rsid w:val="00083402"/>
    <w:rsid w:val="00083739"/>
    <w:rsid w:val="000837C9"/>
    <w:rsid w:val="00085398"/>
    <w:rsid w:val="000859D5"/>
    <w:rsid w:val="00086359"/>
    <w:rsid w:val="0008656B"/>
    <w:rsid w:val="00086812"/>
    <w:rsid w:val="00086F65"/>
    <w:rsid w:val="00087401"/>
    <w:rsid w:val="00087F9F"/>
    <w:rsid w:val="000901B1"/>
    <w:rsid w:val="000905D8"/>
    <w:rsid w:val="0009078E"/>
    <w:rsid w:val="0009112E"/>
    <w:rsid w:val="000911DF"/>
    <w:rsid w:val="0009142C"/>
    <w:rsid w:val="00091C9A"/>
    <w:rsid w:val="00091EA6"/>
    <w:rsid w:val="00092DAB"/>
    <w:rsid w:val="000934C3"/>
    <w:rsid w:val="000945AC"/>
    <w:rsid w:val="00094F3F"/>
    <w:rsid w:val="000972C0"/>
    <w:rsid w:val="000976E7"/>
    <w:rsid w:val="000A02FB"/>
    <w:rsid w:val="000A07D6"/>
    <w:rsid w:val="000A11EF"/>
    <w:rsid w:val="000A1778"/>
    <w:rsid w:val="000A1DC6"/>
    <w:rsid w:val="000A1F7E"/>
    <w:rsid w:val="000A34EF"/>
    <w:rsid w:val="000A3521"/>
    <w:rsid w:val="000A408A"/>
    <w:rsid w:val="000A4AB2"/>
    <w:rsid w:val="000A4CD7"/>
    <w:rsid w:val="000A54B5"/>
    <w:rsid w:val="000A5BD3"/>
    <w:rsid w:val="000A6AD2"/>
    <w:rsid w:val="000A736A"/>
    <w:rsid w:val="000A7E54"/>
    <w:rsid w:val="000A7E88"/>
    <w:rsid w:val="000B06B3"/>
    <w:rsid w:val="000B0DEF"/>
    <w:rsid w:val="000B116D"/>
    <w:rsid w:val="000B13F5"/>
    <w:rsid w:val="000B1917"/>
    <w:rsid w:val="000B1953"/>
    <w:rsid w:val="000B33BC"/>
    <w:rsid w:val="000B4A3A"/>
    <w:rsid w:val="000B5BBD"/>
    <w:rsid w:val="000B5EB6"/>
    <w:rsid w:val="000B675E"/>
    <w:rsid w:val="000B6AB3"/>
    <w:rsid w:val="000B7A95"/>
    <w:rsid w:val="000C07A2"/>
    <w:rsid w:val="000C0C57"/>
    <w:rsid w:val="000C0E85"/>
    <w:rsid w:val="000C145E"/>
    <w:rsid w:val="000C180B"/>
    <w:rsid w:val="000C309D"/>
    <w:rsid w:val="000C32C4"/>
    <w:rsid w:val="000C3652"/>
    <w:rsid w:val="000C3D76"/>
    <w:rsid w:val="000C4143"/>
    <w:rsid w:val="000C4B1C"/>
    <w:rsid w:val="000C531F"/>
    <w:rsid w:val="000C5954"/>
    <w:rsid w:val="000C62EE"/>
    <w:rsid w:val="000D0A7D"/>
    <w:rsid w:val="000D0F8F"/>
    <w:rsid w:val="000D155B"/>
    <w:rsid w:val="000D16FC"/>
    <w:rsid w:val="000D1774"/>
    <w:rsid w:val="000D2CA4"/>
    <w:rsid w:val="000D4050"/>
    <w:rsid w:val="000D425C"/>
    <w:rsid w:val="000D4950"/>
    <w:rsid w:val="000D4F38"/>
    <w:rsid w:val="000D58D0"/>
    <w:rsid w:val="000D693E"/>
    <w:rsid w:val="000D7BBD"/>
    <w:rsid w:val="000E003D"/>
    <w:rsid w:val="000E0967"/>
    <w:rsid w:val="000E0E19"/>
    <w:rsid w:val="000E1BDA"/>
    <w:rsid w:val="000E1DAA"/>
    <w:rsid w:val="000E258B"/>
    <w:rsid w:val="000E2F5F"/>
    <w:rsid w:val="000E34D9"/>
    <w:rsid w:val="000E380E"/>
    <w:rsid w:val="000E600F"/>
    <w:rsid w:val="000E65D6"/>
    <w:rsid w:val="000E71F3"/>
    <w:rsid w:val="000E75D1"/>
    <w:rsid w:val="000F107F"/>
    <w:rsid w:val="000F1C32"/>
    <w:rsid w:val="000F26E4"/>
    <w:rsid w:val="000F38AB"/>
    <w:rsid w:val="000F4772"/>
    <w:rsid w:val="000F52EB"/>
    <w:rsid w:val="000F59C1"/>
    <w:rsid w:val="000F5C8E"/>
    <w:rsid w:val="000F5EF6"/>
    <w:rsid w:val="000F5F53"/>
    <w:rsid w:val="000F5F7A"/>
    <w:rsid w:val="000F60F6"/>
    <w:rsid w:val="000F7E9E"/>
    <w:rsid w:val="00101439"/>
    <w:rsid w:val="00101708"/>
    <w:rsid w:val="00102CB9"/>
    <w:rsid w:val="00102F26"/>
    <w:rsid w:val="00104DBB"/>
    <w:rsid w:val="001053B6"/>
    <w:rsid w:val="001058D1"/>
    <w:rsid w:val="00105FA9"/>
    <w:rsid w:val="00106AB6"/>
    <w:rsid w:val="00106F98"/>
    <w:rsid w:val="00107530"/>
    <w:rsid w:val="0011019B"/>
    <w:rsid w:val="001109DB"/>
    <w:rsid w:val="0011294F"/>
    <w:rsid w:val="001143F9"/>
    <w:rsid w:val="0011451A"/>
    <w:rsid w:val="00117BB1"/>
    <w:rsid w:val="00117C57"/>
    <w:rsid w:val="00117E3A"/>
    <w:rsid w:val="00120662"/>
    <w:rsid w:val="00121AB9"/>
    <w:rsid w:val="00121B82"/>
    <w:rsid w:val="00121CDD"/>
    <w:rsid w:val="0012369C"/>
    <w:rsid w:val="001236B4"/>
    <w:rsid w:val="00125498"/>
    <w:rsid w:val="0012713F"/>
    <w:rsid w:val="0012751C"/>
    <w:rsid w:val="00127B94"/>
    <w:rsid w:val="00130CA7"/>
    <w:rsid w:val="00130E13"/>
    <w:rsid w:val="00131223"/>
    <w:rsid w:val="0013139C"/>
    <w:rsid w:val="00132BF0"/>
    <w:rsid w:val="00133583"/>
    <w:rsid w:val="001344DA"/>
    <w:rsid w:val="0013729C"/>
    <w:rsid w:val="00140866"/>
    <w:rsid w:val="00140C7A"/>
    <w:rsid w:val="0014100E"/>
    <w:rsid w:val="00141A7F"/>
    <w:rsid w:val="00141CD6"/>
    <w:rsid w:val="00143440"/>
    <w:rsid w:val="00145130"/>
    <w:rsid w:val="0014525A"/>
    <w:rsid w:val="0014559E"/>
    <w:rsid w:val="00147AC3"/>
    <w:rsid w:val="00147C0E"/>
    <w:rsid w:val="00150D74"/>
    <w:rsid w:val="00150FCC"/>
    <w:rsid w:val="0015138D"/>
    <w:rsid w:val="001543AB"/>
    <w:rsid w:val="00154C6E"/>
    <w:rsid w:val="00155063"/>
    <w:rsid w:val="00155095"/>
    <w:rsid w:val="001554BE"/>
    <w:rsid w:val="0015569C"/>
    <w:rsid w:val="00157468"/>
    <w:rsid w:val="00157B68"/>
    <w:rsid w:val="00162724"/>
    <w:rsid w:val="00162F98"/>
    <w:rsid w:val="00165319"/>
    <w:rsid w:val="0016773D"/>
    <w:rsid w:val="00170212"/>
    <w:rsid w:val="0017102E"/>
    <w:rsid w:val="00171061"/>
    <w:rsid w:val="00171391"/>
    <w:rsid w:val="001713C0"/>
    <w:rsid w:val="001714BD"/>
    <w:rsid w:val="0017259B"/>
    <w:rsid w:val="001726A8"/>
    <w:rsid w:val="0017285D"/>
    <w:rsid w:val="00172D01"/>
    <w:rsid w:val="00172FD1"/>
    <w:rsid w:val="00173202"/>
    <w:rsid w:val="00174A6E"/>
    <w:rsid w:val="00174CE2"/>
    <w:rsid w:val="00175087"/>
    <w:rsid w:val="001750C4"/>
    <w:rsid w:val="00176C9B"/>
    <w:rsid w:val="00180B15"/>
    <w:rsid w:val="00180EC5"/>
    <w:rsid w:val="00181083"/>
    <w:rsid w:val="00182D08"/>
    <w:rsid w:val="00184858"/>
    <w:rsid w:val="00184EA6"/>
    <w:rsid w:val="001859A8"/>
    <w:rsid w:val="00186A73"/>
    <w:rsid w:val="00191044"/>
    <w:rsid w:val="0019114C"/>
    <w:rsid w:val="00191835"/>
    <w:rsid w:val="00191A87"/>
    <w:rsid w:val="00191B51"/>
    <w:rsid w:val="00192230"/>
    <w:rsid w:val="001924E0"/>
    <w:rsid w:val="00193547"/>
    <w:rsid w:val="001940B8"/>
    <w:rsid w:val="001A0CBD"/>
    <w:rsid w:val="001A178C"/>
    <w:rsid w:val="001A181D"/>
    <w:rsid w:val="001A1BB0"/>
    <w:rsid w:val="001A1D19"/>
    <w:rsid w:val="001A5018"/>
    <w:rsid w:val="001A54DC"/>
    <w:rsid w:val="001A5692"/>
    <w:rsid w:val="001A57F5"/>
    <w:rsid w:val="001A5A40"/>
    <w:rsid w:val="001A5E8B"/>
    <w:rsid w:val="001A6393"/>
    <w:rsid w:val="001A68CB"/>
    <w:rsid w:val="001A7766"/>
    <w:rsid w:val="001A7A56"/>
    <w:rsid w:val="001B1B82"/>
    <w:rsid w:val="001B2453"/>
    <w:rsid w:val="001B2C8D"/>
    <w:rsid w:val="001B3C2A"/>
    <w:rsid w:val="001B4D42"/>
    <w:rsid w:val="001B6BB0"/>
    <w:rsid w:val="001B70A2"/>
    <w:rsid w:val="001B78B7"/>
    <w:rsid w:val="001C0C75"/>
    <w:rsid w:val="001C17B2"/>
    <w:rsid w:val="001C1FFC"/>
    <w:rsid w:val="001C2295"/>
    <w:rsid w:val="001C245C"/>
    <w:rsid w:val="001C3515"/>
    <w:rsid w:val="001C41FB"/>
    <w:rsid w:val="001C4D28"/>
    <w:rsid w:val="001C4E0F"/>
    <w:rsid w:val="001C56AA"/>
    <w:rsid w:val="001C5E1E"/>
    <w:rsid w:val="001D0587"/>
    <w:rsid w:val="001D05EC"/>
    <w:rsid w:val="001D0AB1"/>
    <w:rsid w:val="001D0DC6"/>
    <w:rsid w:val="001D0F5F"/>
    <w:rsid w:val="001D11CB"/>
    <w:rsid w:val="001D3474"/>
    <w:rsid w:val="001D440D"/>
    <w:rsid w:val="001D4AD0"/>
    <w:rsid w:val="001D4CC6"/>
    <w:rsid w:val="001D4DF9"/>
    <w:rsid w:val="001D54BE"/>
    <w:rsid w:val="001D654A"/>
    <w:rsid w:val="001D6780"/>
    <w:rsid w:val="001D6969"/>
    <w:rsid w:val="001D7D43"/>
    <w:rsid w:val="001E149C"/>
    <w:rsid w:val="001E25E8"/>
    <w:rsid w:val="001E277F"/>
    <w:rsid w:val="001E36FD"/>
    <w:rsid w:val="001E3BAC"/>
    <w:rsid w:val="001E581A"/>
    <w:rsid w:val="001E58DE"/>
    <w:rsid w:val="001E6E66"/>
    <w:rsid w:val="001E71DC"/>
    <w:rsid w:val="001E78A9"/>
    <w:rsid w:val="001E7D6D"/>
    <w:rsid w:val="001F234A"/>
    <w:rsid w:val="001F24FC"/>
    <w:rsid w:val="001F3D2A"/>
    <w:rsid w:val="001F66C5"/>
    <w:rsid w:val="001F7C00"/>
    <w:rsid w:val="001F7CC5"/>
    <w:rsid w:val="002002DF"/>
    <w:rsid w:val="00200C1E"/>
    <w:rsid w:val="00201210"/>
    <w:rsid w:val="00201950"/>
    <w:rsid w:val="00204FD4"/>
    <w:rsid w:val="00205080"/>
    <w:rsid w:val="0020540E"/>
    <w:rsid w:val="00205737"/>
    <w:rsid w:val="00205B4E"/>
    <w:rsid w:val="00205B9A"/>
    <w:rsid w:val="00206549"/>
    <w:rsid w:val="00206F05"/>
    <w:rsid w:val="00207463"/>
    <w:rsid w:val="0020766E"/>
    <w:rsid w:val="002101A2"/>
    <w:rsid w:val="00210219"/>
    <w:rsid w:val="002126AB"/>
    <w:rsid w:val="00213FE9"/>
    <w:rsid w:val="0021417A"/>
    <w:rsid w:val="002154CF"/>
    <w:rsid w:val="00216039"/>
    <w:rsid w:val="0021788B"/>
    <w:rsid w:val="00217AF2"/>
    <w:rsid w:val="00217B33"/>
    <w:rsid w:val="0022202C"/>
    <w:rsid w:val="00222DD1"/>
    <w:rsid w:val="002234EF"/>
    <w:rsid w:val="002259AE"/>
    <w:rsid w:val="00225F1D"/>
    <w:rsid w:val="00226AC9"/>
    <w:rsid w:val="00227C04"/>
    <w:rsid w:val="0023145F"/>
    <w:rsid w:val="00231799"/>
    <w:rsid w:val="00231E3F"/>
    <w:rsid w:val="002323B3"/>
    <w:rsid w:val="002328A0"/>
    <w:rsid w:val="0023453E"/>
    <w:rsid w:val="00234F0E"/>
    <w:rsid w:val="002368F2"/>
    <w:rsid w:val="00237710"/>
    <w:rsid w:val="002378DE"/>
    <w:rsid w:val="00237D3A"/>
    <w:rsid w:val="00240DC0"/>
    <w:rsid w:val="0024131B"/>
    <w:rsid w:val="00242BE3"/>
    <w:rsid w:val="00242E15"/>
    <w:rsid w:val="002439D9"/>
    <w:rsid w:val="00245199"/>
    <w:rsid w:val="00245898"/>
    <w:rsid w:val="00245CFE"/>
    <w:rsid w:val="00246876"/>
    <w:rsid w:val="00247225"/>
    <w:rsid w:val="00247370"/>
    <w:rsid w:val="002516CC"/>
    <w:rsid w:val="002530A2"/>
    <w:rsid w:val="002533D5"/>
    <w:rsid w:val="002534E1"/>
    <w:rsid w:val="002551A6"/>
    <w:rsid w:val="00256053"/>
    <w:rsid w:val="002562FD"/>
    <w:rsid w:val="00260343"/>
    <w:rsid w:val="00260368"/>
    <w:rsid w:val="00260D39"/>
    <w:rsid w:val="0026172F"/>
    <w:rsid w:val="002621EA"/>
    <w:rsid w:val="00262D60"/>
    <w:rsid w:val="00264C8F"/>
    <w:rsid w:val="0026517F"/>
    <w:rsid w:val="00265C8C"/>
    <w:rsid w:val="002665D1"/>
    <w:rsid w:val="00266875"/>
    <w:rsid w:val="00266D20"/>
    <w:rsid w:val="00266E10"/>
    <w:rsid w:val="002670AC"/>
    <w:rsid w:val="0026799C"/>
    <w:rsid w:val="00267F2C"/>
    <w:rsid w:val="00271A97"/>
    <w:rsid w:val="002735E4"/>
    <w:rsid w:val="0027393E"/>
    <w:rsid w:val="002742FE"/>
    <w:rsid w:val="00276BEA"/>
    <w:rsid w:val="00276D2C"/>
    <w:rsid w:val="0028066D"/>
    <w:rsid w:val="002828DD"/>
    <w:rsid w:val="002838DB"/>
    <w:rsid w:val="00283F62"/>
    <w:rsid w:val="00284FE4"/>
    <w:rsid w:val="00285D7D"/>
    <w:rsid w:val="002868A1"/>
    <w:rsid w:val="002870F4"/>
    <w:rsid w:val="00290674"/>
    <w:rsid w:val="00291F73"/>
    <w:rsid w:val="00293E1D"/>
    <w:rsid w:val="00294239"/>
    <w:rsid w:val="002942A3"/>
    <w:rsid w:val="00294434"/>
    <w:rsid w:val="00294C1E"/>
    <w:rsid w:val="00294C59"/>
    <w:rsid w:val="00294E1C"/>
    <w:rsid w:val="0029501B"/>
    <w:rsid w:val="0029507F"/>
    <w:rsid w:val="00296515"/>
    <w:rsid w:val="00296EB8"/>
    <w:rsid w:val="00297216"/>
    <w:rsid w:val="0029740A"/>
    <w:rsid w:val="00297A11"/>
    <w:rsid w:val="002A076B"/>
    <w:rsid w:val="002A0F9A"/>
    <w:rsid w:val="002A18E0"/>
    <w:rsid w:val="002A2323"/>
    <w:rsid w:val="002A2E41"/>
    <w:rsid w:val="002A3A01"/>
    <w:rsid w:val="002A4B04"/>
    <w:rsid w:val="002A5CBA"/>
    <w:rsid w:val="002A633C"/>
    <w:rsid w:val="002A64A3"/>
    <w:rsid w:val="002A6E8D"/>
    <w:rsid w:val="002B089A"/>
    <w:rsid w:val="002B1E3F"/>
    <w:rsid w:val="002B1E8B"/>
    <w:rsid w:val="002B258D"/>
    <w:rsid w:val="002B33C4"/>
    <w:rsid w:val="002B3696"/>
    <w:rsid w:val="002B4E58"/>
    <w:rsid w:val="002B792B"/>
    <w:rsid w:val="002B7A17"/>
    <w:rsid w:val="002B7E0B"/>
    <w:rsid w:val="002B7FD0"/>
    <w:rsid w:val="002C00C2"/>
    <w:rsid w:val="002C0BA7"/>
    <w:rsid w:val="002C1DB7"/>
    <w:rsid w:val="002C22B7"/>
    <w:rsid w:val="002C2651"/>
    <w:rsid w:val="002C29ED"/>
    <w:rsid w:val="002C304F"/>
    <w:rsid w:val="002C371A"/>
    <w:rsid w:val="002C3901"/>
    <w:rsid w:val="002C3CDB"/>
    <w:rsid w:val="002C4011"/>
    <w:rsid w:val="002C4AB7"/>
    <w:rsid w:val="002C4C96"/>
    <w:rsid w:val="002C67FF"/>
    <w:rsid w:val="002C68A7"/>
    <w:rsid w:val="002C7325"/>
    <w:rsid w:val="002D0085"/>
    <w:rsid w:val="002D01D4"/>
    <w:rsid w:val="002D18FC"/>
    <w:rsid w:val="002D21C7"/>
    <w:rsid w:val="002E0EA7"/>
    <w:rsid w:val="002E0FEC"/>
    <w:rsid w:val="002E2E83"/>
    <w:rsid w:val="002E3703"/>
    <w:rsid w:val="002E385E"/>
    <w:rsid w:val="002E4315"/>
    <w:rsid w:val="002E447F"/>
    <w:rsid w:val="002E5136"/>
    <w:rsid w:val="002E5216"/>
    <w:rsid w:val="002E5683"/>
    <w:rsid w:val="002E7E8D"/>
    <w:rsid w:val="002F1AC1"/>
    <w:rsid w:val="002F2139"/>
    <w:rsid w:val="002F23B2"/>
    <w:rsid w:val="002F288E"/>
    <w:rsid w:val="002F2C86"/>
    <w:rsid w:val="002F3D88"/>
    <w:rsid w:val="002F5C57"/>
    <w:rsid w:val="002F5C6F"/>
    <w:rsid w:val="002F6B04"/>
    <w:rsid w:val="002F6F8B"/>
    <w:rsid w:val="002F7435"/>
    <w:rsid w:val="002F74FD"/>
    <w:rsid w:val="00300D3A"/>
    <w:rsid w:val="003032DB"/>
    <w:rsid w:val="00303B5A"/>
    <w:rsid w:val="00304A56"/>
    <w:rsid w:val="00305289"/>
    <w:rsid w:val="00305ADC"/>
    <w:rsid w:val="0030626A"/>
    <w:rsid w:val="003067CA"/>
    <w:rsid w:val="00307586"/>
    <w:rsid w:val="00307641"/>
    <w:rsid w:val="00310574"/>
    <w:rsid w:val="00310B5D"/>
    <w:rsid w:val="0031175A"/>
    <w:rsid w:val="00311B99"/>
    <w:rsid w:val="0031455F"/>
    <w:rsid w:val="00314DA6"/>
    <w:rsid w:val="00314EA9"/>
    <w:rsid w:val="0031621B"/>
    <w:rsid w:val="00316675"/>
    <w:rsid w:val="0031731F"/>
    <w:rsid w:val="00317DC0"/>
    <w:rsid w:val="00317EA9"/>
    <w:rsid w:val="00322247"/>
    <w:rsid w:val="00322319"/>
    <w:rsid w:val="0032297B"/>
    <w:rsid w:val="00323445"/>
    <w:rsid w:val="00323CAB"/>
    <w:rsid w:val="00323F4E"/>
    <w:rsid w:val="00324817"/>
    <w:rsid w:val="00324C8D"/>
    <w:rsid w:val="003254F9"/>
    <w:rsid w:val="00325787"/>
    <w:rsid w:val="00325D3C"/>
    <w:rsid w:val="00326874"/>
    <w:rsid w:val="00326D82"/>
    <w:rsid w:val="003271AA"/>
    <w:rsid w:val="003276F8"/>
    <w:rsid w:val="0032799E"/>
    <w:rsid w:val="003308D3"/>
    <w:rsid w:val="00330EE7"/>
    <w:rsid w:val="00331130"/>
    <w:rsid w:val="003313F5"/>
    <w:rsid w:val="00331443"/>
    <w:rsid w:val="00331CDE"/>
    <w:rsid w:val="0033364B"/>
    <w:rsid w:val="0033560E"/>
    <w:rsid w:val="00335908"/>
    <w:rsid w:val="00335A6A"/>
    <w:rsid w:val="00336340"/>
    <w:rsid w:val="00336457"/>
    <w:rsid w:val="00337636"/>
    <w:rsid w:val="00337B95"/>
    <w:rsid w:val="0034151A"/>
    <w:rsid w:val="00341D33"/>
    <w:rsid w:val="0034200F"/>
    <w:rsid w:val="00342B90"/>
    <w:rsid w:val="00343A32"/>
    <w:rsid w:val="003442F7"/>
    <w:rsid w:val="00344E05"/>
    <w:rsid w:val="00345050"/>
    <w:rsid w:val="0034558B"/>
    <w:rsid w:val="003463AC"/>
    <w:rsid w:val="003468D2"/>
    <w:rsid w:val="0034699B"/>
    <w:rsid w:val="00346C26"/>
    <w:rsid w:val="00347AE3"/>
    <w:rsid w:val="00347D4A"/>
    <w:rsid w:val="003507B6"/>
    <w:rsid w:val="00350A5D"/>
    <w:rsid w:val="00350E24"/>
    <w:rsid w:val="003513EE"/>
    <w:rsid w:val="00351694"/>
    <w:rsid w:val="00351E5C"/>
    <w:rsid w:val="00353A11"/>
    <w:rsid w:val="00354351"/>
    <w:rsid w:val="003549C2"/>
    <w:rsid w:val="003552D7"/>
    <w:rsid w:val="003552FB"/>
    <w:rsid w:val="003559B4"/>
    <w:rsid w:val="00356057"/>
    <w:rsid w:val="00356C38"/>
    <w:rsid w:val="00356F06"/>
    <w:rsid w:val="00357132"/>
    <w:rsid w:val="00360F68"/>
    <w:rsid w:val="003619EB"/>
    <w:rsid w:val="00361CBF"/>
    <w:rsid w:val="00361EBE"/>
    <w:rsid w:val="003627ED"/>
    <w:rsid w:val="00363A0B"/>
    <w:rsid w:val="003640CA"/>
    <w:rsid w:val="00364780"/>
    <w:rsid w:val="00365B82"/>
    <w:rsid w:val="0037185B"/>
    <w:rsid w:val="00372011"/>
    <w:rsid w:val="0037233C"/>
    <w:rsid w:val="00373297"/>
    <w:rsid w:val="00373443"/>
    <w:rsid w:val="00374214"/>
    <w:rsid w:val="0037474D"/>
    <w:rsid w:val="00374FD5"/>
    <w:rsid w:val="003754C6"/>
    <w:rsid w:val="00376726"/>
    <w:rsid w:val="003772E5"/>
    <w:rsid w:val="00377FC8"/>
    <w:rsid w:val="00377FD4"/>
    <w:rsid w:val="00380F9F"/>
    <w:rsid w:val="003820B1"/>
    <w:rsid w:val="00382F0F"/>
    <w:rsid w:val="00383202"/>
    <w:rsid w:val="0038362F"/>
    <w:rsid w:val="00383B88"/>
    <w:rsid w:val="003849A7"/>
    <w:rsid w:val="00384CB0"/>
    <w:rsid w:val="00385487"/>
    <w:rsid w:val="003861CC"/>
    <w:rsid w:val="00387D86"/>
    <w:rsid w:val="00387F4C"/>
    <w:rsid w:val="0039029B"/>
    <w:rsid w:val="003906A4"/>
    <w:rsid w:val="003914E4"/>
    <w:rsid w:val="003918FE"/>
    <w:rsid w:val="00391AB5"/>
    <w:rsid w:val="003925CD"/>
    <w:rsid w:val="00393492"/>
    <w:rsid w:val="003941A2"/>
    <w:rsid w:val="003944B5"/>
    <w:rsid w:val="003946FF"/>
    <w:rsid w:val="00395E14"/>
    <w:rsid w:val="003975DB"/>
    <w:rsid w:val="00397928"/>
    <w:rsid w:val="003A09E0"/>
    <w:rsid w:val="003A17E8"/>
    <w:rsid w:val="003A1BF6"/>
    <w:rsid w:val="003A352E"/>
    <w:rsid w:val="003A36C2"/>
    <w:rsid w:val="003A4A86"/>
    <w:rsid w:val="003A59E3"/>
    <w:rsid w:val="003A6AC0"/>
    <w:rsid w:val="003A7C58"/>
    <w:rsid w:val="003B0536"/>
    <w:rsid w:val="003B0B2A"/>
    <w:rsid w:val="003B0B9B"/>
    <w:rsid w:val="003B2A9D"/>
    <w:rsid w:val="003B57C5"/>
    <w:rsid w:val="003B599D"/>
    <w:rsid w:val="003B5BE7"/>
    <w:rsid w:val="003B62C4"/>
    <w:rsid w:val="003B65C6"/>
    <w:rsid w:val="003B672C"/>
    <w:rsid w:val="003B678E"/>
    <w:rsid w:val="003B6EF7"/>
    <w:rsid w:val="003B7007"/>
    <w:rsid w:val="003C0491"/>
    <w:rsid w:val="003C0A59"/>
    <w:rsid w:val="003C0EC8"/>
    <w:rsid w:val="003C21F8"/>
    <w:rsid w:val="003C24B0"/>
    <w:rsid w:val="003C31A8"/>
    <w:rsid w:val="003C321C"/>
    <w:rsid w:val="003C325C"/>
    <w:rsid w:val="003C34AE"/>
    <w:rsid w:val="003C483D"/>
    <w:rsid w:val="003C503E"/>
    <w:rsid w:val="003C50E4"/>
    <w:rsid w:val="003C5740"/>
    <w:rsid w:val="003C5A7B"/>
    <w:rsid w:val="003C5FB9"/>
    <w:rsid w:val="003C69FA"/>
    <w:rsid w:val="003C6A5F"/>
    <w:rsid w:val="003C7FD1"/>
    <w:rsid w:val="003D0891"/>
    <w:rsid w:val="003D08A8"/>
    <w:rsid w:val="003D10E1"/>
    <w:rsid w:val="003D1AAC"/>
    <w:rsid w:val="003D1C86"/>
    <w:rsid w:val="003D250A"/>
    <w:rsid w:val="003D338A"/>
    <w:rsid w:val="003D387D"/>
    <w:rsid w:val="003D3E55"/>
    <w:rsid w:val="003D3FFC"/>
    <w:rsid w:val="003D5490"/>
    <w:rsid w:val="003D5EB0"/>
    <w:rsid w:val="003D641D"/>
    <w:rsid w:val="003D6693"/>
    <w:rsid w:val="003D6C97"/>
    <w:rsid w:val="003D6EED"/>
    <w:rsid w:val="003E199D"/>
    <w:rsid w:val="003E1E92"/>
    <w:rsid w:val="003E24C8"/>
    <w:rsid w:val="003E2F01"/>
    <w:rsid w:val="003E2F9B"/>
    <w:rsid w:val="003E47A2"/>
    <w:rsid w:val="003E48EC"/>
    <w:rsid w:val="003E5CF9"/>
    <w:rsid w:val="003E6A72"/>
    <w:rsid w:val="003E719E"/>
    <w:rsid w:val="003E7640"/>
    <w:rsid w:val="003F08D8"/>
    <w:rsid w:val="003F0B48"/>
    <w:rsid w:val="003F0E23"/>
    <w:rsid w:val="003F1644"/>
    <w:rsid w:val="003F28A8"/>
    <w:rsid w:val="003F37DA"/>
    <w:rsid w:val="003F41ED"/>
    <w:rsid w:val="003F4B5E"/>
    <w:rsid w:val="003F4FDF"/>
    <w:rsid w:val="003F5AB8"/>
    <w:rsid w:val="003F66A2"/>
    <w:rsid w:val="003F6798"/>
    <w:rsid w:val="003F74BB"/>
    <w:rsid w:val="003F7561"/>
    <w:rsid w:val="003F7664"/>
    <w:rsid w:val="00401166"/>
    <w:rsid w:val="00402DF4"/>
    <w:rsid w:val="004030B0"/>
    <w:rsid w:val="00403145"/>
    <w:rsid w:val="0040372B"/>
    <w:rsid w:val="00403932"/>
    <w:rsid w:val="00403AAE"/>
    <w:rsid w:val="004043EA"/>
    <w:rsid w:val="0040499A"/>
    <w:rsid w:val="00405581"/>
    <w:rsid w:val="00405F3A"/>
    <w:rsid w:val="00406450"/>
    <w:rsid w:val="00406CCD"/>
    <w:rsid w:val="004075C2"/>
    <w:rsid w:val="004075DD"/>
    <w:rsid w:val="0041051E"/>
    <w:rsid w:val="00410670"/>
    <w:rsid w:val="0041089A"/>
    <w:rsid w:val="00410CE1"/>
    <w:rsid w:val="00410EDB"/>
    <w:rsid w:val="00411CBF"/>
    <w:rsid w:val="004124F3"/>
    <w:rsid w:val="00413587"/>
    <w:rsid w:val="00413602"/>
    <w:rsid w:val="00413817"/>
    <w:rsid w:val="004142D1"/>
    <w:rsid w:val="004145FD"/>
    <w:rsid w:val="004148D8"/>
    <w:rsid w:val="0041578A"/>
    <w:rsid w:val="00415ED1"/>
    <w:rsid w:val="00415FC2"/>
    <w:rsid w:val="00416F69"/>
    <w:rsid w:val="00417F94"/>
    <w:rsid w:val="004207F7"/>
    <w:rsid w:val="004211CF"/>
    <w:rsid w:val="0042152A"/>
    <w:rsid w:val="004218FB"/>
    <w:rsid w:val="00422F98"/>
    <w:rsid w:val="00424613"/>
    <w:rsid w:val="00425109"/>
    <w:rsid w:val="0042595B"/>
    <w:rsid w:val="00427010"/>
    <w:rsid w:val="004302FF"/>
    <w:rsid w:val="004317A0"/>
    <w:rsid w:val="0043182C"/>
    <w:rsid w:val="00431CB0"/>
    <w:rsid w:val="00431EBA"/>
    <w:rsid w:val="0043214E"/>
    <w:rsid w:val="00432366"/>
    <w:rsid w:val="0043248D"/>
    <w:rsid w:val="00433683"/>
    <w:rsid w:val="00433CA3"/>
    <w:rsid w:val="00434366"/>
    <w:rsid w:val="00434AB9"/>
    <w:rsid w:val="00436616"/>
    <w:rsid w:val="00436AF3"/>
    <w:rsid w:val="00436FBA"/>
    <w:rsid w:val="0043747D"/>
    <w:rsid w:val="00440753"/>
    <w:rsid w:val="00440831"/>
    <w:rsid w:val="00440B9C"/>
    <w:rsid w:val="004416D8"/>
    <w:rsid w:val="00441993"/>
    <w:rsid w:val="004419A2"/>
    <w:rsid w:val="00441CFB"/>
    <w:rsid w:val="00441FB3"/>
    <w:rsid w:val="004427D4"/>
    <w:rsid w:val="00443BF8"/>
    <w:rsid w:val="00443F6E"/>
    <w:rsid w:val="00444264"/>
    <w:rsid w:val="00444CDD"/>
    <w:rsid w:val="00445CF3"/>
    <w:rsid w:val="00445F3E"/>
    <w:rsid w:val="00445FA1"/>
    <w:rsid w:val="004467B3"/>
    <w:rsid w:val="00447A4B"/>
    <w:rsid w:val="00450387"/>
    <w:rsid w:val="00451520"/>
    <w:rsid w:val="004521DF"/>
    <w:rsid w:val="004525BE"/>
    <w:rsid w:val="004534F4"/>
    <w:rsid w:val="0045385E"/>
    <w:rsid w:val="00453F03"/>
    <w:rsid w:val="00454F75"/>
    <w:rsid w:val="00455042"/>
    <w:rsid w:val="00455631"/>
    <w:rsid w:val="004557DA"/>
    <w:rsid w:val="00455E85"/>
    <w:rsid w:val="0045795B"/>
    <w:rsid w:val="004579A8"/>
    <w:rsid w:val="00457BEE"/>
    <w:rsid w:val="00457C9E"/>
    <w:rsid w:val="00461641"/>
    <w:rsid w:val="004621FD"/>
    <w:rsid w:val="004637BC"/>
    <w:rsid w:val="004655BF"/>
    <w:rsid w:val="00465691"/>
    <w:rsid w:val="00465E81"/>
    <w:rsid w:val="00466056"/>
    <w:rsid w:val="00466120"/>
    <w:rsid w:val="00466818"/>
    <w:rsid w:val="00466AD0"/>
    <w:rsid w:val="004676C5"/>
    <w:rsid w:val="00470014"/>
    <w:rsid w:val="0047424C"/>
    <w:rsid w:val="00474341"/>
    <w:rsid w:val="00474615"/>
    <w:rsid w:val="004747B2"/>
    <w:rsid w:val="00475006"/>
    <w:rsid w:val="004763BC"/>
    <w:rsid w:val="00476EFB"/>
    <w:rsid w:val="004772DB"/>
    <w:rsid w:val="004775BD"/>
    <w:rsid w:val="00480686"/>
    <w:rsid w:val="00481098"/>
    <w:rsid w:val="004811FE"/>
    <w:rsid w:val="00481249"/>
    <w:rsid w:val="00481571"/>
    <w:rsid w:val="004815A5"/>
    <w:rsid w:val="00481824"/>
    <w:rsid w:val="00482322"/>
    <w:rsid w:val="00482649"/>
    <w:rsid w:val="004831EA"/>
    <w:rsid w:val="00484869"/>
    <w:rsid w:val="004849F6"/>
    <w:rsid w:val="0048622B"/>
    <w:rsid w:val="0049036A"/>
    <w:rsid w:val="004912C9"/>
    <w:rsid w:val="0049202B"/>
    <w:rsid w:val="00492272"/>
    <w:rsid w:val="00492343"/>
    <w:rsid w:val="00492A5F"/>
    <w:rsid w:val="00492ED9"/>
    <w:rsid w:val="00494261"/>
    <w:rsid w:val="0049579E"/>
    <w:rsid w:val="00495933"/>
    <w:rsid w:val="00496227"/>
    <w:rsid w:val="00496684"/>
    <w:rsid w:val="00496B6C"/>
    <w:rsid w:val="00497864"/>
    <w:rsid w:val="00497EB6"/>
    <w:rsid w:val="004A1EEE"/>
    <w:rsid w:val="004A2177"/>
    <w:rsid w:val="004A3559"/>
    <w:rsid w:val="004A4F7F"/>
    <w:rsid w:val="004A588D"/>
    <w:rsid w:val="004A6938"/>
    <w:rsid w:val="004A7FF7"/>
    <w:rsid w:val="004B1A97"/>
    <w:rsid w:val="004B233A"/>
    <w:rsid w:val="004B25B0"/>
    <w:rsid w:val="004B2C43"/>
    <w:rsid w:val="004B341F"/>
    <w:rsid w:val="004B3843"/>
    <w:rsid w:val="004B4F06"/>
    <w:rsid w:val="004B7F52"/>
    <w:rsid w:val="004C06C9"/>
    <w:rsid w:val="004C0D31"/>
    <w:rsid w:val="004C2689"/>
    <w:rsid w:val="004C3E53"/>
    <w:rsid w:val="004C5600"/>
    <w:rsid w:val="004C5B53"/>
    <w:rsid w:val="004C6133"/>
    <w:rsid w:val="004C653A"/>
    <w:rsid w:val="004C6CE1"/>
    <w:rsid w:val="004C73CC"/>
    <w:rsid w:val="004C79D2"/>
    <w:rsid w:val="004D05C9"/>
    <w:rsid w:val="004D0E5F"/>
    <w:rsid w:val="004D2045"/>
    <w:rsid w:val="004D2052"/>
    <w:rsid w:val="004D322E"/>
    <w:rsid w:val="004D3EF2"/>
    <w:rsid w:val="004D41D8"/>
    <w:rsid w:val="004D4EF1"/>
    <w:rsid w:val="004D5622"/>
    <w:rsid w:val="004D6160"/>
    <w:rsid w:val="004D6F28"/>
    <w:rsid w:val="004D737F"/>
    <w:rsid w:val="004E0792"/>
    <w:rsid w:val="004E0957"/>
    <w:rsid w:val="004E0CAC"/>
    <w:rsid w:val="004E259F"/>
    <w:rsid w:val="004E2CB2"/>
    <w:rsid w:val="004E4A41"/>
    <w:rsid w:val="004E4AA1"/>
    <w:rsid w:val="004E52F3"/>
    <w:rsid w:val="004E5C34"/>
    <w:rsid w:val="004E5D1A"/>
    <w:rsid w:val="004E5FE0"/>
    <w:rsid w:val="004E63EB"/>
    <w:rsid w:val="004E6977"/>
    <w:rsid w:val="004E6FA7"/>
    <w:rsid w:val="004E7B10"/>
    <w:rsid w:val="004F0C3D"/>
    <w:rsid w:val="004F0EEE"/>
    <w:rsid w:val="004F0F07"/>
    <w:rsid w:val="004F115B"/>
    <w:rsid w:val="004F15D8"/>
    <w:rsid w:val="004F186F"/>
    <w:rsid w:val="004F1FFD"/>
    <w:rsid w:val="004F240F"/>
    <w:rsid w:val="004F277D"/>
    <w:rsid w:val="004F2EA0"/>
    <w:rsid w:val="004F31A3"/>
    <w:rsid w:val="004F3C8B"/>
    <w:rsid w:val="004F423A"/>
    <w:rsid w:val="004F4793"/>
    <w:rsid w:val="004F5395"/>
    <w:rsid w:val="004F7EDD"/>
    <w:rsid w:val="005017BB"/>
    <w:rsid w:val="00501902"/>
    <w:rsid w:val="00501CA4"/>
    <w:rsid w:val="00501D1A"/>
    <w:rsid w:val="005027B3"/>
    <w:rsid w:val="0050308C"/>
    <w:rsid w:val="0050365B"/>
    <w:rsid w:val="00503ADA"/>
    <w:rsid w:val="00505012"/>
    <w:rsid w:val="00505191"/>
    <w:rsid w:val="00505479"/>
    <w:rsid w:val="00507532"/>
    <w:rsid w:val="005075D7"/>
    <w:rsid w:val="00507BFD"/>
    <w:rsid w:val="00507CC3"/>
    <w:rsid w:val="005101A4"/>
    <w:rsid w:val="00510D68"/>
    <w:rsid w:val="00510F63"/>
    <w:rsid w:val="00511C88"/>
    <w:rsid w:val="00511F50"/>
    <w:rsid w:val="00512950"/>
    <w:rsid w:val="00512F62"/>
    <w:rsid w:val="00513304"/>
    <w:rsid w:val="005145D8"/>
    <w:rsid w:val="0051486B"/>
    <w:rsid w:val="0051577F"/>
    <w:rsid w:val="005179C3"/>
    <w:rsid w:val="005202EB"/>
    <w:rsid w:val="00520476"/>
    <w:rsid w:val="00521CD0"/>
    <w:rsid w:val="005223BF"/>
    <w:rsid w:val="00522C77"/>
    <w:rsid w:val="00523142"/>
    <w:rsid w:val="00523230"/>
    <w:rsid w:val="005256B8"/>
    <w:rsid w:val="005267BE"/>
    <w:rsid w:val="00527A76"/>
    <w:rsid w:val="00530026"/>
    <w:rsid w:val="00530701"/>
    <w:rsid w:val="00531288"/>
    <w:rsid w:val="00531ECA"/>
    <w:rsid w:val="00532855"/>
    <w:rsid w:val="005359CA"/>
    <w:rsid w:val="00536CAE"/>
    <w:rsid w:val="00540C78"/>
    <w:rsid w:val="00542A5B"/>
    <w:rsid w:val="0054359F"/>
    <w:rsid w:val="00544B15"/>
    <w:rsid w:val="00544F24"/>
    <w:rsid w:val="00547532"/>
    <w:rsid w:val="00547EC2"/>
    <w:rsid w:val="00550565"/>
    <w:rsid w:val="005508D9"/>
    <w:rsid w:val="005510E0"/>
    <w:rsid w:val="005514B3"/>
    <w:rsid w:val="005519B4"/>
    <w:rsid w:val="00551AAA"/>
    <w:rsid w:val="00551B10"/>
    <w:rsid w:val="00551C8E"/>
    <w:rsid w:val="0055265C"/>
    <w:rsid w:val="005528FC"/>
    <w:rsid w:val="00554CB4"/>
    <w:rsid w:val="00554D8B"/>
    <w:rsid w:val="005553AE"/>
    <w:rsid w:val="00555F2C"/>
    <w:rsid w:val="00557534"/>
    <w:rsid w:val="0056043D"/>
    <w:rsid w:val="00560EE7"/>
    <w:rsid w:val="00562051"/>
    <w:rsid w:val="00562614"/>
    <w:rsid w:val="0056270E"/>
    <w:rsid w:val="0056380B"/>
    <w:rsid w:val="00563920"/>
    <w:rsid w:val="00564231"/>
    <w:rsid w:val="00565698"/>
    <w:rsid w:val="00566BC6"/>
    <w:rsid w:val="00567D42"/>
    <w:rsid w:val="00571742"/>
    <w:rsid w:val="00572E14"/>
    <w:rsid w:val="00574A1E"/>
    <w:rsid w:val="00574BC2"/>
    <w:rsid w:val="005753F3"/>
    <w:rsid w:val="00576126"/>
    <w:rsid w:val="005765D6"/>
    <w:rsid w:val="00576CD3"/>
    <w:rsid w:val="00577B2F"/>
    <w:rsid w:val="0058052E"/>
    <w:rsid w:val="00580703"/>
    <w:rsid w:val="00580E6B"/>
    <w:rsid w:val="005817C0"/>
    <w:rsid w:val="00582082"/>
    <w:rsid w:val="0058249A"/>
    <w:rsid w:val="00582DBD"/>
    <w:rsid w:val="00583608"/>
    <w:rsid w:val="00583B99"/>
    <w:rsid w:val="005845DF"/>
    <w:rsid w:val="005859F0"/>
    <w:rsid w:val="0058767C"/>
    <w:rsid w:val="0059053A"/>
    <w:rsid w:val="00590673"/>
    <w:rsid w:val="00590D0B"/>
    <w:rsid w:val="00590DD1"/>
    <w:rsid w:val="0059467B"/>
    <w:rsid w:val="00594FFE"/>
    <w:rsid w:val="00596985"/>
    <w:rsid w:val="00596DB4"/>
    <w:rsid w:val="00597620"/>
    <w:rsid w:val="00597883"/>
    <w:rsid w:val="00597925"/>
    <w:rsid w:val="005979AF"/>
    <w:rsid w:val="005A00F7"/>
    <w:rsid w:val="005A029D"/>
    <w:rsid w:val="005A08B1"/>
    <w:rsid w:val="005A0C7E"/>
    <w:rsid w:val="005A0FB6"/>
    <w:rsid w:val="005A2309"/>
    <w:rsid w:val="005A2346"/>
    <w:rsid w:val="005A3A67"/>
    <w:rsid w:val="005A3F19"/>
    <w:rsid w:val="005A426B"/>
    <w:rsid w:val="005A446E"/>
    <w:rsid w:val="005A503A"/>
    <w:rsid w:val="005A738A"/>
    <w:rsid w:val="005B0B4B"/>
    <w:rsid w:val="005B1EC2"/>
    <w:rsid w:val="005B2DA5"/>
    <w:rsid w:val="005B2F05"/>
    <w:rsid w:val="005B327B"/>
    <w:rsid w:val="005B4586"/>
    <w:rsid w:val="005B4A09"/>
    <w:rsid w:val="005B5AD1"/>
    <w:rsid w:val="005B653E"/>
    <w:rsid w:val="005B6B96"/>
    <w:rsid w:val="005B7044"/>
    <w:rsid w:val="005B743B"/>
    <w:rsid w:val="005B7873"/>
    <w:rsid w:val="005C1AA6"/>
    <w:rsid w:val="005C3D41"/>
    <w:rsid w:val="005C3F90"/>
    <w:rsid w:val="005C42F2"/>
    <w:rsid w:val="005C4FE1"/>
    <w:rsid w:val="005C5614"/>
    <w:rsid w:val="005C62A6"/>
    <w:rsid w:val="005C688E"/>
    <w:rsid w:val="005D015D"/>
    <w:rsid w:val="005D02EF"/>
    <w:rsid w:val="005D1219"/>
    <w:rsid w:val="005D143F"/>
    <w:rsid w:val="005D2035"/>
    <w:rsid w:val="005D246F"/>
    <w:rsid w:val="005D4C1E"/>
    <w:rsid w:val="005D4D73"/>
    <w:rsid w:val="005D68C0"/>
    <w:rsid w:val="005D7644"/>
    <w:rsid w:val="005D7707"/>
    <w:rsid w:val="005D77AA"/>
    <w:rsid w:val="005E10D1"/>
    <w:rsid w:val="005E1416"/>
    <w:rsid w:val="005E1618"/>
    <w:rsid w:val="005E2DE8"/>
    <w:rsid w:val="005E3504"/>
    <w:rsid w:val="005E3749"/>
    <w:rsid w:val="005E39A5"/>
    <w:rsid w:val="005E3AB5"/>
    <w:rsid w:val="005E3FC6"/>
    <w:rsid w:val="005E4AAC"/>
    <w:rsid w:val="005E667B"/>
    <w:rsid w:val="005E6DBD"/>
    <w:rsid w:val="005E7BCF"/>
    <w:rsid w:val="005F0109"/>
    <w:rsid w:val="005F095C"/>
    <w:rsid w:val="005F0AC4"/>
    <w:rsid w:val="005F157D"/>
    <w:rsid w:val="005F16EC"/>
    <w:rsid w:val="005F1DC1"/>
    <w:rsid w:val="005F257E"/>
    <w:rsid w:val="005F3B51"/>
    <w:rsid w:val="005F3C3C"/>
    <w:rsid w:val="005F6F91"/>
    <w:rsid w:val="005F7D91"/>
    <w:rsid w:val="00600E2E"/>
    <w:rsid w:val="006012A6"/>
    <w:rsid w:val="006045DF"/>
    <w:rsid w:val="006051BF"/>
    <w:rsid w:val="00607209"/>
    <w:rsid w:val="00607291"/>
    <w:rsid w:val="00607321"/>
    <w:rsid w:val="006073DC"/>
    <w:rsid w:val="0060784B"/>
    <w:rsid w:val="00607D6C"/>
    <w:rsid w:val="00610514"/>
    <w:rsid w:val="00611308"/>
    <w:rsid w:val="00611B42"/>
    <w:rsid w:val="00612632"/>
    <w:rsid w:val="00614EE5"/>
    <w:rsid w:val="006153C8"/>
    <w:rsid w:val="00616B38"/>
    <w:rsid w:val="00616BA7"/>
    <w:rsid w:val="00616CFF"/>
    <w:rsid w:val="00616E12"/>
    <w:rsid w:val="00620A9C"/>
    <w:rsid w:val="006215A5"/>
    <w:rsid w:val="00623B26"/>
    <w:rsid w:val="006243BC"/>
    <w:rsid w:val="00624623"/>
    <w:rsid w:val="00625768"/>
    <w:rsid w:val="00626154"/>
    <w:rsid w:val="00626A66"/>
    <w:rsid w:val="00626ABA"/>
    <w:rsid w:val="00627C7D"/>
    <w:rsid w:val="00627D5C"/>
    <w:rsid w:val="00630F90"/>
    <w:rsid w:val="00631AB5"/>
    <w:rsid w:val="00632184"/>
    <w:rsid w:val="00632BAC"/>
    <w:rsid w:val="006340AA"/>
    <w:rsid w:val="006344C3"/>
    <w:rsid w:val="00635C3B"/>
    <w:rsid w:val="006362EF"/>
    <w:rsid w:val="00636C20"/>
    <w:rsid w:val="00636FEA"/>
    <w:rsid w:val="00637345"/>
    <w:rsid w:val="0064053C"/>
    <w:rsid w:val="00640FD3"/>
    <w:rsid w:val="00641505"/>
    <w:rsid w:val="00641B1E"/>
    <w:rsid w:val="00643F55"/>
    <w:rsid w:val="00644095"/>
    <w:rsid w:val="00645151"/>
    <w:rsid w:val="006451AB"/>
    <w:rsid w:val="006473B2"/>
    <w:rsid w:val="00647956"/>
    <w:rsid w:val="00650132"/>
    <w:rsid w:val="00650527"/>
    <w:rsid w:val="00651A3E"/>
    <w:rsid w:val="00651AB6"/>
    <w:rsid w:val="00651E05"/>
    <w:rsid w:val="00652395"/>
    <w:rsid w:val="00655541"/>
    <w:rsid w:val="00655BA5"/>
    <w:rsid w:val="00656E4B"/>
    <w:rsid w:val="00657700"/>
    <w:rsid w:val="00657CA9"/>
    <w:rsid w:val="00657D62"/>
    <w:rsid w:val="00657DDB"/>
    <w:rsid w:val="0066034B"/>
    <w:rsid w:val="006613E3"/>
    <w:rsid w:val="00662B0A"/>
    <w:rsid w:val="006630DB"/>
    <w:rsid w:val="0066395A"/>
    <w:rsid w:val="00664310"/>
    <w:rsid w:val="006643C6"/>
    <w:rsid w:val="0066558B"/>
    <w:rsid w:val="00666485"/>
    <w:rsid w:val="00666867"/>
    <w:rsid w:val="00666D39"/>
    <w:rsid w:val="00667099"/>
    <w:rsid w:val="00667743"/>
    <w:rsid w:val="00671895"/>
    <w:rsid w:val="00672602"/>
    <w:rsid w:val="00672B69"/>
    <w:rsid w:val="00672F2C"/>
    <w:rsid w:val="006757C3"/>
    <w:rsid w:val="00675C82"/>
    <w:rsid w:val="006774CD"/>
    <w:rsid w:val="00677640"/>
    <w:rsid w:val="00677CA1"/>
    <w:rsid w:val="006809D5"/>
    <w:rsid w:val="0068155B"/>
    <w:rsid w:val="00683EAB"/>
    <w:rsid w:val="0068575A"/>
    <w:rsid w:val="00685B93"/>
    <w:rsid w:val="00685D67"/>
    <w:rsid w:val="00686218"/>
    <w:rsid w:val="0068699F"/>
    <w:rsid w:val="00686E56"/>
    <w:rsid w:val="0068724D"/>
    <w:rsid w:val="00687C1A"/>
    <w:rsid w:val="00690094"/>
    <w:rsid w:val="006903B8"/>
    <w:rsid w:val="0069084D"/>
    <w:rsid w:val="00690FAB"/>
    <w:rsid w:val="00692296"/>
    <w:rsid w:val="00693967"/>
    <w:rsid w:val="00694165"/>
    <w:rsid w:val="00694239"/>
    <w:rsid w:val="0069466A"/>
    <w:rsid w:val="00695059"/>
    <w:rsid w:val="00695FAB"/>
    <w:rsid w:val="00696585"/>
    <w:rsid w:val="006A138B"/>
    <w:rsid w:val="006A1981"/>
    <w:rsid w:val="006A22B3"/>
    <w:rsid w:val="006A2B1A"/>
    <w:rsid w:val="006A4D26"/>
    <w:rsid w:val="006A58F7"/>
    <w:rsid w:val="006A6127"/>
    <w:rsid w:val="006A6886"/>
    <w:rsid w:val="006A6AA6"/>
    <w:rsid w:val="006A7059"/>
    <w:rsid w:val="006A71C3"/>
    <w:rsid w:val="006A7840"/>
    <w:rsid w:val="006A78BB"/>
    <w:rsid w:val="006A79A4"/>
    <w:rsid w:val="006A7BD1"/>
    <w:rsid w:val="006A7CE3"/>
    <w:rsid w:val="006B1156"/>
    <w:rsid w:val="006B12B6"/>
    <w:rsid w:val="006B131A"/>
    <w:rsid w:val="006B1A10"/>
    <w:rsid w:val="006B2C34"/>
    <w:rsid w:val="006B3176"/>
    <w:rsid w:val="006B49AF"/>
    <w:rsid w:val="006B515E"/>
    <w:rsid w:val="006B6242"/>
    <w:rsid w:val="006B6EB2"/>
    <w:rsid w:val="006B780E"/>
    <w:rsid w:val="006B7BA5"/>
    <w:rsid w:val="006B7E43"/>
    <w:rsid w:val="006C0CB3"/>
    <w:rsid w:val="006C13E3"/>
    <w:rsid w:val="006C1DE3"/>
    <w:rsid w:val="006C213B"/>
    <w:rsid w:val="006C23E6"/>
    <w:rsid w:val="006C29C6"/>
    <w:rsid w:val="006C3BB7"/>
    <w:rsid w:val="006C3D66"/>
    <w:rsid w:val="006C3F59"/>
    <w:rsid w:val="006C4729"/>
    <w:rsid w:val="006C4AD9"/>
    <w:rsid w:val="006C58E2"/>
    <w:rsid w:val="006C7EF6"/>
    <w:rsid w:val="006D02FA"/>
    <w:rsid w:val="006D06EC"/>
    <w:rsid w:val="006D0714"/>
    <w:rsid w:val="006D0FE5"/>
    <w:rsid w:val="006D3D43"/>
    <w:rsid w:val="006D4681"/>
    <w:rsid w:val="006D47C8"/>
    <w:rsid w:val="006D4AAF"/>
    <w:rsid w:val="006D528B"/>
    <w:rsid w:val="006D5CD5"/>
    <w:rsid w:val="006D5EE7"/>
    <w:rsid w:val="006D5F56"/>
    <w:rsid w:val="006D6B97"/>
    <w:rsid w:val="006D79A4"/>
    <w:rsid w:val="006E129F"/>
    <w:rsid w:val="006E43D0"/>
    <w:rsid w:val="006E44E0"/>
    <w:rsid w:val="006E49A0"/>
    <w:rsid w:val="006E4F1D"/>
    <w:rsid w:val="006E4F7E"/>
    <w:rsid w:val="006E554D"/>
    <w:rsid w:val="006E57F9"/>
    <w:rsid w:val="006E6652"/>
    <w:rsid w:val="006E7D96"/>
    <w:rsid w:val="006E7DA8"/>
    <w:rsid w:val="006F08BF"/>
    <w:rsid w:val="006F1B0E"/>
    <w:rsid w:val="006F24D2"/>
    <w:rsid w:val="006F253B"/>
    <w:rsid w:val="006F3295"/>
    <w:rsid w:val="006F4BD4"/>
    <w:rsid w:val="006F5010"/>
    <w:rsid w:val="006F5F8C"/>
    <w:rsid w:val="006F666C"/>
    <w:rsid w:val="006F76ED"/>
    <w:rsid w:val="006F7E8E"/>
    <w:rsid w:val="00700867"/>
    <w:rsid w:val="00700AB3"/>
    <w:rsid w:val="00700C88"/>
    <w:rsid w:val="0070221F"/>
    <w:rsid w:val="00702364"/>
    <w:rsid w:val="007037FC"/>
    <w:rsid w:val="00703D0B"/>
    <w:rsid w:val="00703E66"/>
    <w:rsid w:val="007048A7"/>
    <w:rsid w:val="0070653E"/>
    <w:rsid w:val="00706F6E"/>
    <w:rsid w:val="00711035"/>
    <w:rsid w:val="00711247"/>
    <w:rsid w:val="00711EF2"/>
    <w:rsid w:val="007122C1"/>
    <w:rsid w:val="007131F9"/>
    <w:rsid w:val="007142FD"/>
    <w:rsid w:val="00714483"/>
    <w:rsid w:val="00714A17"/>
    <w:rsid w:val="00714CFC"/>
    <w:rsid w:val="00715B57"/>
    <w:rsid w:val="007166BB"/>
    <w:rsid w:val="00716C5B"/>
    <w:rsid w:val="00716F9B"/>
    <w:rsid w:val="007170CF"/>
    <w:rsid w:val="007171BF"/>
    <w:rsid w:val="00717724"/>
    <w:rsid w:val="007177A1"/>
    <w:rsid w:val="00717BBF"/>
    <w:rsid w:val="007204B8"/>
    <w:rsid w:val="00720861"/>
    <w:rsid w:val="00720BB3"/>
    <w:rsid w:val="00721481"/>
    <w:rsid w:val="007219D2"/>
    <w:rsid w:val="007224D8"/>
    <w:rsid w:val="00722617"/>
    <w:rsid w:val="00722AF8"/>
    <w:rsid w:val="00723470"/>
    <w:rsid w:val="00723829"/>
    <w:rsid w:val="00723DD5"/>
    <w:rsid w:val="00724FFC"/>
    <w:rsid w:val="00725524"/>
    <w:rsid w:val="00725829"/>
    <w:rsid w:val="007272EE"/>
    <w:rsid w:val="00727EE8"/>
    <w:rsid w:val="007312C3"/>
    <w:rsid w:val="0073151A"/>
    <w:rsid w:val="00732FDD"/>
    <w:rsid w:val="007331F8"/>
    <w:rsid w:val="007333AE"/>
    <w:rsid w:val="007334EE"/>
    <w:rsid w:val="00733A48"/>
    <w:rsid w:val="007341FD"/>
    <w:rsid w:val="0073494B"/>
    <w:rsid w:val="007349FB"/>
    <w:rsid w:val="00734FB5"/>
    <w:rsid w:val="00735B44"/>
    <w:rsid w:val="00736BB8"/>
    <w:rsid w:val="00736FCE"/>
    <w:rsid w:val="00737004"/>
    <w:rsid w:val="0074048B"/>
    <w:rsid w:val="00740535"/>
    <w:rsid w:val="00740B7C"/>
    <w:rsid w:val="00740E30"/>
    <w:rsid w:val="00741261"/>
    <w:rsid w:val="007412F3"/>
    <w:rsid w:val="0074166F"/>
    <w:rsid w:val="00742BF8"/>
    <w:rsid w:val="00743330"/>
    <w:rsid w:val="00743A1B"/>
    <w:rsid w:val="00743E93"/>
    <w:rsid w:val="00744DEC"/>
    <w:rsid w:val="0074544D"/>
    <w:rsid w:val="00746D3F"/>
    <w:rsid w:val="00747D3C"/>
    <w:rsid w:val="00750838"/>
    <w:rsid w:val="00750B73"/>
    <w:rsid w:val="00751E32"/>
    <w:rsid w:val="0075288B"/>
    <w:rsid w:val="00753397"/>
    <w:rsid w:val="00753425"/>
    <w:rsid w:val="0075365B"/>
    <w:rsid w:val="007539B6"/>
    <w:rsid w:val="00753B57"/>
    <w:rsid w:val="0075430D"/>
    <w:rsid w:val="00754411"/>
    <w:rsid w:val="0075462D"/>
    <w:rsid w:val="00754DF4"/>
    <w:rsid w:val="00756ABC"/>
    <w:rsid w:val="00757120"/>
    <w:rsid w:val="00757386"/>
    <w:rsid w:val="0076137D"/>
    <w:rsid w:val="00764271"/>
    <w:rsid w:val="007648FB"/>
    <w:rsid w:val="00764E66"/>
    <w:rsid w:val="00764FB5"/>
    <w:rsid w:val="00766A11"/>
    <w:rsid w:val="00766FEB"/>
    <w:rsid w:val="00767C27"/>
    <w:rsid w:val="00770745"/>
    <w:rsid w:val="00770B58"/>
    <w:rsid w:val="00771D06"/>
    <w:rsid w:val="00772F31"/>
    <w:rsid w:val="00774016"/>
    <w:rsid w:val="007742B8"/>
    <w:rsid w:val="00774BA3"/>
    <w:rsid w:val="007762A7"/>
    <w:rsid w:val="0077693C"/>
    <w:rsid w:val="00776A20"/>
    <w:rsid w:val="00776CDB"/>
    <w:rsid w:val="007776A2"/>
    <w:rsid w:val="007802E0"/>
    <w:rsid w:val="00780A4C"/>
    <w:rsid w:val="00781CFF"/>
    <w:rsid w:val="00782264"/>
    <w:rsid w:val="00782569"/>
    <w:rsid w:val="00782CA4"/>
    <w:rsid w:val="007841A8"/>
    <w:rsid w:val="0078437A"/>
    <w:rsid w:val="00790F1C"/>
    <w:rsid w:val="00793E8E"/>
    <w:rsid w:val="00795035"/>
    <w:rsid w:val="007957BB"/>
    <w:rsid w:val="00796DAB"/>
    <w:rsid w:val="00796F42"/>
    <w:rsid w:val="007978B4"/>
    <w:rsid w:val="00797B42"/>
    <w:rsid w:val="00797DA0"/>
    <w:rsid w:val="007A007E"/>
    <w:rsid w:val="007A0454"/>
    <w:rsid w:val="007A1787"/>
    <w:rsid w:val="007A2447"/>
    <w:rsid w:val="007A2BB1"/>
    <w:rsid w:val="007A3B49"/>
    <w:rsid w:val="007A4004"/>
    <w:rsid w:val="007A4D3F"/>
    <w:rsid w:val="007A50E4"/>
    <w:rsid w:val="007A5C3D"/>
    <w:rsid w:val="007A6076"/>
    <w:rsid w:val="007A6FA7"/>
    <w:rsid w:val="007A79C0"/>
    <w:rsid w:val="007A7D6E"/>
    <w:rsid w:val="007B006F"/>
    <w:rsid w:val="007B09DD"/>
    <w:rsid w:val="007B220A"/>
    <w:rsid w:val="007B4877"/>
    <w:rsid w:val="007B57A6"/>
    <w:rsid w:val="007B5906"/>
    <w:rsid w:val="007B6160"/>
    <w:rsid w:val="007B65C6"/>
    <w:rsid w:val="007B6BBA"/>
    <w:rsid w:val="007B715E"/>
    <w:rsid w:val="007B798A"/>
    <w:rsid w:val="007C0F44"/>
    <w:rsid w:val="007C1BC6"/>
    <w:rsid w:val="007C1E16"/>
    <w:rsid w:val="007C302A"/>
    <w:rsid w:val="007C378E"/>
    <w:rsid w:val="007C3B63"/>
    <w:rsid w:val="007C427A"/>
    <w:rsid w:val="007C504F"/>
    <w:rsid w:val="007C55E2"/>
    <w:rsid w:val="007C5801"/>
    <w:rsid w:val="007C5E93"/>
    <w:rsid w:val="007C5FDA"/>
    <w:rsid w:val="007C6864"/>
    <w:rsid w:val="007C6AB3"/>
    <w:rsid w:val="007C6EA6"/>
    <w:rsid w:val="007D1023"/>
    <w:rsid w:val="007D3199"/>
    <w:rsid w:val="007D3E98"/>
    <w:rsid w:val="007D5711"/>
    <w:rsid w:val="007D66C8"/>
    <w:rsid w:val="007E15ED"/>
    <w:rsid w:val="007E17DC"/>
    <w:rsid w:val="007E1E08"/>
    <w:rsid w:val="007E2E40"/>
    <w:rsid w:val="007E304A"/>
    <w:rsid w:val="007E336C"/>
    <w:rsid w:val="007E5828"/>
    <w:rsid w:val="007E58C7"/>
    <w:rsid w:val="007E5DD9"/>
    <w:rsid w:val="007E5E96"/>
    <w:rsid w:val="007E688E"/>
    <w:rsid w:val="007E6B36"/>
    <w:rsid w:val="007E6E1B"/>
    <w:rsid w:val="007E703E"/>
    <w:rsid w:val="007E721F"/>
    <w:rsid w:val="007E7CA2"/>
    <w:rsid w:val="007F1FD2"/>
    <w:rsid w:val="007F267F"/>
    <w:rsid w:val="007F31E9"/>
    <w:rsid w:val="007F35B1"/>
    <w:rsid w:val="007F3788"/>
    <w:rsid w:val="007F3824"/>
    <w:rsid w:val="007F3A9A"/>
    <w:rsid w:val="007F412F"/>
    <w:rsid w:val="007F5851"/>
    <w:rsid w:val="007F5D9A"/>
    <w:rsid w:val="0080136B"/>
    <w:rsid w:val="00801F83"/>
    <w:rsid w:val="00802049"/>
    <w:rsid w:val="00802084"/>
    <w:rsid w:val="008026EE"/>
    <w:rsid w:val="00803572"/>
    <w:rsid w:val="00803699"/>
    <w:rsid w:val="008048C2"/>
    <w:rsid w:val="00805977"/>
    <w:rsid w:val="00807F88"/>
    <w:rsid w:val="00810E85"/>
    <w:rsid w:val="008120F8"/>
    <w:rsid w:val="00812169"/>
    <w:rsid w:val="00812837"/>
    <w:rsid w:val="0081297E"/>
    <w:rsid w:val="008163E5"/>
    <w:rsid w:val="008177A8"/>
    <w:rsid w:val="0082164C"/>
    <w:rsid w:val="00821681"/>
    <w:rsid w:val="00821CCC"/>
    <w:rsid w:val="00822780"/>
    <w:rsid w:val="00824CCC"/>
    <w:rsid w:val="00825C34"/>
    <w:rsid w:val="00826175"/>
    <w:rsid w:val="008264E3"/>
    <w:rsid w:val="00826A5F"/>
    <w:rsid w:val="00827344"/>
    <w:rsid w:val="00827B12"/>
    <w:rsid w:val="00831A9D"/>
    <w:rsid w:val="008325AA"/>
    <w:rsid w:val="008344E1"/>
    <w:rsid w:val="00834767"/>
    <w:rsid w:val="008348BC"/>
    <w:rsid w:val="00835040"/>
    <w:rsid w:val="008354F1"/>
    <w:rsid w:val="008361FA"/>
    <w:rsid w:val="008367FC"/>
    <w:rsid w:val="00837E20"/>
    <w:rsid w:val="00837F68"/>
    <w:rsid w:val="00840C41"/>
    <w:rsid w:val="00841815"/>
    <w:rsid w:val="008418B6"/>
    <w:rsid w:val="00842933"/>
    <w:rsid w:val="00842D19"/>
    <w:rsid w:val="0084412A"/>
    <w:rsid w:val="0084484C"/>
    <w:rsid w:val="008450B7"/>
    <w:rsid w:val="0084567F"/>
    <w:rsid w:val="00845E25"/>
    <w:rsid w:val="0084694A"/>
    <w:rsid w:val="00846BF1"/>
    <w:rsid w:val="008478E3"/>
    <w:rsid w:val="00850191"/>
    <w:rsid w:val="00850E6A"/>
    <w:rsid w:val="00853529"/>
    <w:rsid w:val="00854874"/>
    <w:rsid w:val="00855A9E"/>
    <w:rsid w:val="00855AD8"/>
    <w:rsid w:val="00855EF1"/>
    <w:rsid w:val="0085683F"/>
    <w:rsid w:val="00857B3A"/>
    <w:rsid w:val="00860B02"/>
    <w:rsid w:val="0086140B"/>
    <w:rsid w:val="00861716"/>
    <w:rsid w:val="00863C02"/>
    <w:rsid w:val="008642BF"/>
    <w:rsid w:val="00864B16"/>
    <w:rsid w:val="00864BEB"/>
    <w:rsid w:val="008657B1"/>
    <w:rsid w:val="008662B6"/>
    <w:rsid w:val="0086636D"/>
    <w:rsid w:val="00866433"/>
    <w:rsid w:val="00866572"/>
    <w:rsid w:val="0086760F"/>
    <w:rsid w:val="008704E2"/>
    <w:rsid w:val="00870A98"/>
    <w:rsid w:val="00870AA2"/>
    <w:rsid w:val="00872010"/>
    <w:rsid w:val="008721EE"/>
    <w:rsid w:val="008723E2"/>
    <w:rsid w:val="00872D3A"/>
    <w:rsid w:val="00872F4F"/>
    <w:rsid w:val="00873DAB"/>
    <w:rsid w:val="0087479E"/>
    <w:rsid w:val="00874A34"/>
    <w:rsid w:val="00876A64"/>
    <w:rsid w:val="00876C61"/>
    <w:rsid w:val="00876DDF"/>
    <w:rsid w:val="00876E2B"/>
    <w:rsid w:val="00877ECB"/>
    <w:rsid w:val="00877EE5"/>
    <w:rsid w:val="00881986"/>
    <w:rsid w:val="008826F4"/>
    <w:rsid w:val="00883704"/>
    <w:rsid w:val="00883948"/>
    <w:rsid w:val="0088419A"/>
    <w:rsid w:val="0088494C"/>
    <w:rsid w:val="00886777"/>
    <w:rsid w:val="008871A7"/>
    <w:rsid w:val="00887F91"/>
    <w:rsid w:val="00890120"/>
    <w:rsid w:val="00890370"/>
    <w:rsid w:val="00891D3B"/>
    <w:rsid w:val="00891DDB"/>
    <w:rsid w:val="008926C4"/>
    <w:rsid w:val="008933C9"/>
    <w:rsid w:val="0089381B"/>
    <w:rsid w:val="008947AB"/>
    <w:rsid w:val="00894817"/>
    <w:rsid w:val="00894852"/>
    <w:rsid w:val="00894B81"/>
    <w:rsid w:val="0089538A"/>
    <w:rsid w:val="00895742"/>
    <w:rsid w:val="00895991"/>
    <w:rsid w:val="008959AF"/>
    <w:rsid w:val="00895ED8"/>
    <w:rsid w:val="00896A1C"/>
    <w:rsid w:val="00896EE5"/>
    <w:rsid w:val="00896F29"/>
    <w:rsid w:val="00897ED1"/>
    <w:rsid w:val="008A04F3"/>
    <w:rsid w:val="008A11DF"/>
    <w:rsid w:val="008A3147"/>
    <w:rsid w:val="008A372A"/>
    <w:rsid w:val="008A3FA8"/>
    <w:rsid w:val="008A53B9"/>
    <w:rsid w:val="008A7697"/>
    <w:rsid w:val="008A7C73"/>
    <w:rsid w:val="008A7F0A"/>
    <w:rsid w:val="008A7F4C"/>
    <w:rsid w:val="008B0DAC"/>
    <w:rsid w:val="008B1035"/>
    <w:rsid w:val="008B19AE"/>
    <w:rsid w:val="008B1BDB"/>
    <w:rsid w:val="008B1C45"/>
    <w:rsid w:val="008B4939"/>
    <w:rsid w:val="008B4E1B"/>
    <w:rsid w:val="008B5578"/>
    <w:rsid w:val="008B62FF"/>
    <w:rsid w:val="008B6346"/>
    <w:rsid w:val="008B7DFC"/>
    <w:rsid w:val="008C0232"/>
    <w:rsid w:val="008C11C9"/>
    <w:rsid w:val="008C1CF7"/>
    <w:rsid w:val="008C229F"/>
    <w:rsid w:val="008C2447"/>
    <w:rsid w:val="008C24CE"/>
    <w:rsid w:val="008C26CB"/>
    <w:rsid w:val="008C2DAF"/>
    <w:rsid w:val="008C32FC"/>
    <w:rsid w:val="008C3A9C"/>
    <w:rsid w:val="008C3EC1"/>
    <w:rsid w:val="008C5EF3"/>
    <w:rsid w:val="008C73F2"/>
    <w:rsid w:val="008C7A89"/>
    <w:rsid w:val="008C7EDA"/>
    <w:rsid w:val="008D102A"/>
    <w:rsid w:val="008D1F0E"/>
    <w:rsid w:val="008D2187"/>
    <w:rsid w:val="008D2942"/>
    <w:rsid w:val="008D39A5"/>
    <w:rsid w:val="008D3A5D"/>
    <w:rsid w:val="008D3B3B"/>
    <w:rsid w:val="008D4001"/>
    <w:rsid w:val="008D4493"/>
    <w:rsid w:val="008D4C52"/>
    <w:rsid w:val="008D535F"/>
    <w:rsid w:val="008D5363"/>
    <w:rsid w:val="008D565B"/>
    <w:rsid w:val="008D58EC"/>
    <w:rsid w:val="008E01F3"/>
    <w:rsid w:val="008E08A4"/>
    <w:rsid w:val="008E097A"/>
    <w:rsid w:val="008E3E66"/>
    <w:rsid w:val="008E4944"/>
    <w:rsid w:val="008E4BD8"/>
    <w:rsid w:val="008E4D5F"/>
    <w:rsid w:val="008E68D8"/>
    <w:rsid w:val="008E69FD"/>
    <w:rsid w:val="008E6CE4"/>
    <w:rsid w:val="008E6D29"/>
    <w:rsid w:val="008E6D56"/>
    <w:rsid w:val="008E7F67"/>
    <w:rsid w:val="008F04E2"/>
    <w:rsid w:val="008F0C1B"/>
    <w:rsid w:val="008F1892"/>
    <w:rsid w:val="008F1A3E"/>
    <w:rsid w:val="008F225E"/>
    <w:rsid w:val="008F2958"/>
    <w:rsid w:val="008F2A73"/>
    <w:rsid w:val="008F3514"/>
    <w:rsid w:val="008F36D4"/>
    <w:rsid w:val="008F3A8C"/>
    <w:rsid w:val="008F41A7"/>
    <w:rsid w:val="008F451C"/>
    <w:rsid w:val="008F47E3"/>
    <w:rsid w:val="008F4A16"/>
    <w:rsid w:val="008F4E54"/>
    <w:rsid w:val="008F501D"/>
    <w:rsid w:val="008F56DF"/>
    <w:rsid w:val="008F5EB0"/>
    <w:rsid w:val="008F668B"/>
    <w:rsid w:val="008F75F1"/>
    <w:rsid w:val="0090164A"/>
    <w:rsid w:val="009017B6"/>
    <w:rsid w:val="00902195"/>
    <w:rsid w:val="00902418"/>
    <w:rsid w:val="00903F7B"/>
    <w:rsid w:val="00905836"/>
    <w:rsid w:val="0090594E"/>
    <w:rsid w:val="00906B51"/>
    <w:rsid w:val="00907A4A"/>
    <w:rsid w:val="0091086E"/>
    <w:rsid w:val="009109D1"/>
    <w:rsid w:val="009119A8"/>
    <w:rsid w:val="00911BCC"/>
    <w:rsid w:val="009121E7"/>
    <w:rsid w:val="009122D2"/>
    <w:rsid w:val="00914890"/>
    <w:rsid w:val="0091622A"/>
    <w:rsid w:val="00916316"/>
    <w:rsid w:val="009178B8"/>
    <w:rsid w:val="00917E23"/>
    <w:rsid w:val="00921438"/>
    <w:rsid w:val="009215E5"/>
    <w:rsid w:val="009221DD"/>
    <w:rsid w:val="00923855"/>
    <w:rsid w:val="0092509D"/>
    <w:rsid w:val="009254CD"/>
    <w:rsid w:val="00926930"/>
    <w:rsid w:val="00926AB7"/>
    <w:rsid w:val="009273F4"/>
    <w:rsid w:val="00927EBE"/>
    <w:rsid w:val="00932F44"/>
    <w:rsid w:val="00932FE6"/>
    <w:rsid w:val="009331C2"/>
    <w:rsid w:val="00933255"/>
    <w:rsid w:val="009340B6"/>
    <w:rsid w:val="009348A7"/>
    <w:rsid w:val="0093580D"/>
    <w:rsid w:val="00936717"/>
    <w:rsid w:val="009367FF"/>
    <w:rsid w:val="009368C2"/>
    <w:rsid w:val="009369A1"/>
    <w:rsid w:val="00937268"/>
    <w:rsid w:val="009402D1"/>
    <w:rsid w:val="009407CC"/>
    <w:rsid w:val="00940ED7"/>
    <w:rsid w:val="00941F13"/>
    <w:rsid w:val="00942FE7"/>
    <w:rsid w:val="00943957"/>
    <w:rsid w:val="00943984"/>
    <w:rsid w:val="00943F82"/>
    <w:rsid w:val="00944EA6"/>
    <w:rsid w:val="009455D9"/>
    <w:rsid w:val="009463A5"/>
    <w:rsid w:val="0094763C"/>
    <w:rsid w:val="009476A9"/>
    <w:rsid w:val="00950D7C"/>
    <w:rsid w:val="00951022"/>
    <w:rsid w:val="00951962"/>
    <w:rsid w:val="00951BD3"/>
    <w:rsid w:val="00951C7B"/>
    <w:rsid w:val="009522FF"/>
    <w:rsid w:val="00952826"/>
    <w:rsid w:val="00953403"/>
    <w:rsid w:val="009544BE"/>
    <w:rsid w:val="0095498D"/>
    <w:rsid w:val="00955BD9"/>
    <w:rsid w:val="00956469"/>
    <w:rsid w:val="009567A9"/>
    <w:rsid w:val="00957B37"/>
    <w:rsid w:val="009603A3"/>
    <w:rsid w:val="00960D42"/>
    <w:rsid w:val="00960FD3"/>
    <w:rsid w:val="00962257"/>
    <w:rsid w:val="009622E7"/>
    <w:rsid w:val="00962B95"/>
    <w:rsid w:val="00964CF5"/>
    <w:rsid w:val="009655FF"/>
    <w:rsid w:val="009666F8"/>
    <w:rsid w:val="00966F91"/>
    <w:rsid w:val="00967C1B"/>
    <w:rsid w:val="009703EB"/>
    <w:rsid w:val="00970835"/>
    <w:rsid w:val="00970940"/>
    <w:rsid w:val="00970E64"/>
    <w:rsid w:val="00971A63"/>
    <w:rsid w:val="0097488F"/>
    <w:rsid w:val="00974AA3"/>
    <w:rsid w:val="00974C92"/>
    <w:rsid w:val="00975614"/>
    <w:rsid w:val="00975912"/>
    <w:rsid w:val="009761F7"/>
    <w:rsid w:val="00976490"/>
    <w:rsid w:val="00976631"/>
    <w:rsid w:val="00976E9A"/>
    <w:rsid w:val="00977A3C"/>
    <w:rsid w:val="00977E64"/>
    <w:rsid w:val="00980BCF"/>
    <w:rsid w:val="00980CA1"/>
    <w:rsid w:val="00980E70"/>
    <w:rsid w:val="00981AAF"/>
    <w:rsid w:val="00984D5E"/>
    <w:rsid w:val="009875F7"/>
    <w:rsid w:val="0098795B"/>
    <w:rsid w:val="00990101"/>
    <w:rsid w:val="009912A0"/>
    <w:rsid w:val="00991B96"/>
    <w:rsid w:val="00992B5F"/>
    <w:rsid w:val="0099307E"/>
    <w:rsid w:val="009932D0"/>
    <w:rsid w:val="009934A7"/>
    <w:rsid w:val="00995493"/>
    <w:rsid w:val="00995B0B"/>
    <w:rsid w:val="00996602"/>
    <w:rsid w:val="0099773D"/>
    <w:rsid w:val="009A0BE6"/>
    <w:rsid w:val="009A12DF"/>
    <w:rsid w:val="009A1F25"/>
    <w:rsid w:val="009A3A51"/>
    <w:rsid w:val="009A4101"/>
    <w:rsid w:val="009A4FD3"/>
    <w:rsid w:val="009A78BF"/>
    <w:rsid w:val="009B0E51"/>
    <w:rsid w:val="009B1A8F"/>
    <w:rsid w:val="009B2140"/>
    <w:rsid w:val="009B352C"/>
    <w:rsid w:val="009B3E11"/>
    <w:rsid w:val="009B4440"/>
    <w:rsid w:val="009B4BCB"/>
    <w:rsid w:val="009B577B"/>
    <w:rsid w:val="009B57D6"/>
    <w:rsid w:val="009B5E99"/>
    <w:rsid w:val="009B5FCA"/>
    <w:rsid w:val="009B60CD"/>
    <w:rsid w:val="009B6A7B"/>
    <w:rsid w:val="009B7164"/>
    <w:rsid w:val="009C0171"/>
    <w:rsid w:val="009C0475"/>
    <w:rsid w:val="009C13D3"/>
    <w:rsid w:val="009C1BB3"/>
    <w:rsid w:val="009C26A1"/>
    <w:rsid w:val="009C433E"/>
    <w:rsid w:val="009C43F5"/>
    <w:rsid w:val="009C4EFA"/>
    <w:rsid w:val="009C5018"/>
    <w:rsid w:val="009C5D92"/>
    <w:rsid w:val="009C68DB"/>
    <w:rsid w:val="009C7030"/>
    <w:rsid w:val="009C7FA4"/>
    <w:rsid w:val="009D14F2"/>
    <w:rsid w:val="009D20B4"/>
    <w:rsid w:val="009D2EF0"/>
    <w:rsid w:val="009D3856"/>
    <w:rsid w:val="009D3E46"/>
    <w:rsid w:val="009D5328"/>
    <w:rsid w:val="009D5AFE"/>
    <w:rsid w:val="009D6005"/>
    <w:rsid w:val="009D6B43"/>
    <w:rsid w:val="009D7B7D"/>
    <w:rsid w:val="009D7E41"/>
    <w:rsid w:val="009E0893"/>
    <w:rsid w:val="009E0982"/>
    <w:rsid w:val="009E0A98"/>
    <w:rsid w:val="009E1863"/>
    <w:rsid w:val="009E1B45"/>
    <w:rsid w:val="009E38C2"/>
    <w:rsid w:val="009E3950"/>
    <w:rsid w:val="009E3AE1"/>
    <w:rsid w:val="009E452F"/>
    <w:rsid w:val="009E51BA"/>
    <w:rsid w:val="009E655B"/>
    <w:rsid w:val="009F0A38"/>
    <w:rsid w:val="009F0FCC"/>
    <w:rsid w:val="009F1285"/>
    <w:rsid w:val="009F16BC"/>
    <w:rsid w:val="009F30DD"/>
    <w:rsid w:val="009F4D00"/>
    <w:rsid w:val="009F575D"/>
    <w:rsid w:val="009F6DB5"/>
    <w:rsid w:val="009F74DB"/>
    <w:rsid w:val="00A0121A"/>
    <w:rsid w:val="00A024E7"/>
    <w:rsid w:val="00A02879"/>
    <w:rsid w:val="00A03875"/>
    <w:rsid w:val="00A03EB3"/>
    <w:rsid w:val="00A040D3"/>
    <w:rsid w:val="00A0528A"/>
    <w:rsid w:val="00A055EE"/>
    <w:rsid w:val="00A06324"/>
    <w:rsid w:val="00A06376"/>
    <w:rsid w:val="00A06686"/>
    <w:rsid w:val="00A06AFE"/>
    <w:rsid w:val="00A06B75"/>
    <w:rsid w:val="00A0790B"/>
    <w:rsid w:val="00A10378"/>
    <w:rsid w:val="00A1041E"/>
    <w:rsid w:val="00A10E36"/>
    <w:rsid w:val="00A1109B"/>
    <w:rsid w:val="00A117BB"/>
    <w:rsid w:val="00A11A70"/>
    <w:rsid w:val="00A121D4"/>
    <w:rsid w:val="00A12C11"/>
    <w:rsid w:val="00A13C81"/>
    <w:rsid w:val="00A1453B"/>
    <w:rsid w:val="00A14D9F"/>
    <w:rsid w:val="00A15CD6"/>
    <w:rsid w:val="00A177F1"/>
    <w:rsid w:val="00A179CC"/>
    <w:rsid w:val="00A210C7"/>
    <w:rsid w:val="00A21564"/>
    <w:rsid w:val="00A21C65"/>
    <w:rsid w:val="00A2332E"/>
    <w:rsid w:val="00A2395C"/>
    <w:rsid w:val="00A2403E"/>
    <w:rsid w:val="00A24614"/>
    <w:rsid w:val="00A25B0C"/>
    <w:rsid w:val="00A267E6"/>
    <w:rsid w:val="00A2712F"/>
    <w:rsid w:val="00A27E6D"/>
    <w:rsid w:val="00A3287E"/>
    <w:rsid w:val="00A329B2"/>
    <w:rsid w:val="00A32EBF"/>
    <w:rsid w:val="00A33C69"/>
    <w:rsid w:val="00A34996"/>
    <w:rsid w:val="00A35FD1"/>
    <w:rsid w:val="00A371C4"/>
    <w:rsid w:val="00A401EA"/>
    <w:rsid w:val="00A40A99"/>
    <w:rsid w:val="00A40CD7"/>
    <w:rsid w:val="00A41017"/>
    <w:rsid w:val="00A41133"/>
    <w:rsid w:val="00A41555"/>
    <w:rsid w:val="00A419AF"/>
    <w:rsid w:val="00A41BD2"/>
    <w:rsid w:val="00A41E55"/>
    <w:rsid w:val="00A41F61"/>
    <w:rsid w:val="00A42C6F"/>
    <w:rsid w:val="00A42CED"/>
    <w:rsid w:val="00A43458"/>
    <w:rsid w:val="00A43917"/>
    <w:rsid w:val="00A44EC2"/>
    <w:rsid w:val="00A45005"/>
    <w:rsid w:val="00A45243"/>
    <w:rsid w:val="00A47408"/>
    <w:rsid w:val="00A474F2"/>
    <w:rsid w:val="00A4762C"/>
    <w:rsid w:val="00A478D8"/>
    <w:rsid w:val="00A50399"/>
    <w:rsid w:val="00A505E3"/>
    <w:rsid w:val="00A51739"/>
    <w:rsid w:val="00A51BA0"/>
    <w:rsid w:val="00A51E82"/>
    <w:rsid w:val="00A52557"/>
    <w:rsid w:val="00A5438D"/>
    <w:rsid w:val="00A553BC"/>
    <w:rsid w:val="00A563A0"/>
    <w:rsid w:val="00A56A98"/>
    <w:rsid w:val="00A56D41"/>
    <w:rsid w:val="00A56E72"/>
    <w:rsid w:val="00A5701F"/>
    <w:rsid w:val="00A571ED"/>
    <w:rsid w:val="00A571FD"/>
    <w:rsid w:val="00A57500"/>
    <w:rsid w:val="00A57AA4"/>
    <w:rsid w:val="00A600AC"/>
    <w:rsid w:val="00A609AA"/>
    <w:rsid w:val="00A6160B"/>
    <w:rsid w:val="00A62F1E"/>
    <w:rsid w:val="00A6351E"/>
    <w:rsid w:val="00A63B47"/>
    <w:rsid w:val="00A63B4C"/>
    <w:rsid w:val="00A6468B"/>
    <w:rsid w:val="00A65484"/>
    <w:rsid w:val="00A6583D"/>
    <w:rsid w:val="00A66693"/>
    <w:rsid w:val="00A67328"/>
    <w:rsid w:val="00A67449"/>
    <w:rsid w:val="00A675F3"/>
    <w:rsid w:val="00A70BF1"/>
    <w:rsid w:val="00A71964"/>
    <w:rsid w:val="00A72484"/>
    <w:rsid w:val="00A72C8F"/>
    <w:rsid w:val="00A73406"/>
    <w:rsid w:val="00A747FF"/>
    <w:rsid w:val="00A74933"/>
    <w:rsid w:val="00A752EA"/>
    <w:rsid w:val="00A77782"/>
    <w:rsid w:val="00A77D56"/>
    <w:rsid w:val="00A80115"/>
    <w:rsid w:val="00A80742"/>
    <w:rsid w:val="00A81116"/>
    <w:rsid w:val="00A81CC8"/>
    <w:rsid w:val="00A81D92"/>
    <w:rsid w:val="00A82063"/>
    <w:rsid w:val="00A823AA"/>
    <w:rsid w:val="00A82E84"/>
    <w:rsid w:val="00A8305D"/>
    <w:rsid w:val="00A83217"/>
    <w:rsid w:val="00A83229"/>
    <w:rsid w:val="00A83663"/>
    <w:rsid w:val="00A83817"/>
    <w:rsid w:val="00A868EC"/>
    <w:rsid w:val="00A8762D"/>
    <w:rsid w:val="00A8785A"/>
    <w:rsid w:val="00A904B4"/>
    <w:rsid w:val="00A91238"/>
    <w:rsid w:val="00A91560"/>
    <w:rsid w:val="00A91D3C"/>
    <w:rsid w:val="00A92A60"/>
    <w:rsid w:val="00A92B95"/>
    <w:rsid w:val="00A930EA"/>
    <w:rsid w:val="00A935FC"/>
    <w:rsid w:val="00A940DC"/>
    <w:rsid w:val="00A94385"/>
    <w:rsid w:val="00A95343"/>
    <w:rsid w:val="00A95B2C"/>
    <w:rsid w:val="00A95F8B"/>
    <w:rsid w:val="00A9628D"/>
    <w:rsid w:val="00A96B22"/>
    <w:rsid w:val="00A96CF4"/>
    <w:rsid w:val="00A97D1D"/>
    <w:rsid w:val="00AA0F51"/>
    <w:rsid w:val="00AA151A"/>
    <w:rsid w:val="00AA15DB"/>
    <w:rsid w:val="00AA1EC4"/>
    <w:rsid w:val="00AA20FC"/>
    <w:rsid w:val="00AA2781"/>
    <w:rsid w:val="00AA385A"/>
    <w:rsid w:val="00AA410B"/>
    <w:rsid w:val="00AA437E"/>
    <w:rsid w:val="00AA4B08"/>
    <w:rsid w:val="00AA5129"/>
    <w:rsid w:val="00AA514D"/>
    <w:rsid w:val="00AA5643"/>
    <w:rsid w:val="00AA699E"/>
    <w:rsid w:val="00AA6B11"/>
    <w:rsid w:val="00AA6BE8"/>
    <w:rsid w:val="00AA6DAC"/>
    <w:rsid w:val="00AA7213"/>
    <w:rsid w:val="00AB0189"/>
    <w:rsid w:val="00AB0426"/>
    <w:rsid w:val="00AB06CF"/>
    <w:rsid w:val="00AB3A2E"/>
    <w:rsid w:val="00AB3D67"/>
    <w:rsid w:val="00AB5450"/>
    <w:rsid w:val="00AB6DE1"/>
    <w:rsid w:val="00AC0D9C"/>
    <w:rsid w:val="00AC1919"/>
    <w:rsid w:val="00AC1D38"/>
    <w:rsid w:val="00AC5294"/>
    <w:rsid w:val="00AC6509"/>
    <w:rsid w:val="00AC77FC"/>
    <w:rsid w:val="00AC7B4A"/>
    <w:rsid w:val="00AD0509"/>
    <w:rsid w:val="00AD0715"/>
    <w:rsid w:val="00AD0C12"/>
    <w:rsid w:val="00AD0C89"/>
    <w:rsid w:val="00AD0D7E"/>
    <w:rsid w:val="00AD1A6F"/>
    <w:rsid w:val="00AD24A9"/>
    <w:rsid w:val="00AD262D"/>
    <w:rsid w:val="00AD336B"/>
    <w:rsid w:val="00AD3EFC"/>
    <w:rsid w:val="00AD4C1B"/>
    <w:rsid w:val="00AD7F86"/>
    <w:rsid w:val="00AE074B"/>
    <w:rsid w:val="00AE0A85"/>
    <w:rsid w:val="00AE0C17"/>
    <w:rsid w:val="00AE2B1C"/>
    <w:rsid w:val="00AE347B"/>
    <w:rsid w:val="00AE3D72"/>
    <w:rsid w:val="00AE48BD"/>
    <w:rsid w:val="00AE49ED"/>
    <w:rsid w:val="00AE5258"/>
    <w:rsid w:val="00AE5FED"/>
    <w:rsid w:val="00AE68BF"/>
    <w:rsid w:val="00AE6A23"/>
    <w:rsid w:val="00AE6AC7"/>
    <w:rsid w:val="00AE707C"/>
    <w:rsid w:val="00AE79AE"/>
    <w:rsid w:val="00AF0499"/>
    <w:rsid w:val="00AF1972"/>
    <w:rsid w:val="00AF2662"/>
    <w:rsid w:val="00AF2C8A"/>
    <w:rsid w:val="00AF3648"/>
    <w:rsid w:val="00AF3707"/>
    <w:rsid w:val="00AF3EE5"/>
    <w:rsid w:val="00AF4227"/>
    <w:rsid w:val="00AF431C"/>
    <w:rsid w:val="00AF4F33"/>
    <w:rsid w:val="00AF5159"/>
    <w:rsid w:val="00AF5CE0"/>
    <w:rsid w:val="00AF7CE8"/>
    <w:rsid w:val="00B00074"/>
    <w:rsid w:val="00B000A1"/>
    <w:rsid w:val="00B00407"/>
    <w:rsid w:val="00B02785"/>
    <w:rsid w:val="00B03267"/>
    <w:rsid w:val="00B03A3E"/>
    <w:rsid w:val="00B03F44"/>
    <w:rsid w:val="00B0757C"/>
    <w:rsid w:val="00B07ACC"/>
    <w:rsid w:val="00B10676"/>
    <w:rsid w:val="00B10D24"/>
    <w:rsid w:val="00B116FF"/>
    <w:rsid w:val="00B12663"/>
    <w:rsid w:val="00B1297E"/>
    <w:rsid w:val="00B12B19"/>
    <w:rsid w:val="00B12EB2"/>
    <w:rsid w:val="00B13FE0"/>
    <w:rsid w:val="00B15D1C"/>
    <w:rsid w:val="00B15E8A"/>
    <w:rsid w:val="00B16377"/>
    <w:rsid w:val="00B1646B"/>
    <w:rsid w:val="00B20155"/>
    <w:rsid w:val="00B2054D"/>
    <w:rsid w:val="00B20C40"/>
    <w:rsid w:val="00B21D02"/>
    <w:rsid w:val="00B2263E"/>
    <w:rsid w:val="00B239F7"/>
    <w:rsid w:val="00B23C1E"/>
    <w:rsid w:val="00B25546"/>
    <w:rsid w:val="00B257F7"/>
    <w:rsid w:val="00B25AA3"/>
    <w:rsid w:val="00B27074"/>
    <w:rsid w:val="00B270AC"/>
    <w:rsid w:val="00B27AE7"/>
    <w:rsid w:val="00B301F6"/>
    <w:rsid w:val="00B3024E"/>
    <w:rsid w:val="00B30887"/>
    <w:rsid w:val="00B309FD"/>
    <w:rsid w:val="00B30BFA"/>
    <w:rsid w:val="00B316AC"/>
    <w:rsid w:val="00B31CF2"/>
    <w:rsid w:val="00B331EE"/>
    <w:rsid w:val="00B343A1"/>
    <w:rsid w:val="00B35353"/>
    <w:rsid w:val="00B40243"/>
    <w:rsid w:val="00B40F36"/>
    <w:rsid w:val="00B41069"/>
    <w:rsid w:val="00B4111A"/>
    <w:rsid w:val="00B4167D"/>
    <w:rsid w:val="00B4255C"/>
    <w:rsid w:val="00B42F88"/>
    <w:rsid w:val="00B42FA5"/>
    <w:rsid w:val="00B4303B"/>
    <w:rsid w:val="00B4339C"/>
    <w:rsid w:val="00B43C78"/>
    <w:rsid w:val="00B43DA5"/>
    <w:rsid w:val="00B442C4"/>
    <w:rsid w:val="00B4516F"/>
    <w:rsid w:val="00B4642B"/>
    <w:rsid w:val="00B47536"/>
    <w:rsid w:val="00B4762F"/>
    <w:rsid w:val="00B47654"/>
    <w:rsid w:val="00B47CDE"/>
    <w:rsid w:val="00B51245"/>
    <w:rsid w:val="00B513C2"/>
    <w:rsid w:val="00B516C2"/>
    <w:rsid w:val="00B52197"/>
    <w:rsid w:val="00B526D6"/>
    <w:rsid w:val="00B526DF"/>
    <w:rsid w:val="00B53218"/>
    <w:rsid w:val="00B548CC"/>
    <w:rsid w:val="00B549BF"/>
    <w:rsid w:val="00B54D32"/>
    <w:rsid w:val="00B5555F"/>
    <w:rsid w:val="00B56B7F"/>
    <w:rsid w:val="00B6074C"/>
    <w:rsid w:val="00B61CDD"/>
    <w:rsid w:val="00B61EBE"/>
    <w:rsid w:val="00B640F2"/>
    <w:rsid w:val="00B6411F"/>
    <w:rsid w:val="00B65370"/>
    <w:rsid w:val="00B6541D"/>
    <w:rsid w:val="00B6541F"/>
    <w:rsid w:val="00B65C4C"/>
    <w:rsid w:val="00B6635F"/>
    <w:rsid w:val="00B66AD4"/>
    <w:rsid w:val="00B67993"/>
    <w:rsid w:val="00B7065B"/>
    <w:rsid w:val="00B70A89"/>
    <w:rsid w:val="00B714F0"/>
    <w:rsid w:val="00B71772"/>
    <w:rsid w:val="00B71E21"/>
    <w:rsid w:val="00B725FA"/>
    <w:rsid w:val="00B733CC"/>
    <w:rsid w:val="00B73945"/>
    <w:rsid w:val="00B73FD8"/>
    <w:rsid w:val="00B75B5E"/>
    <w:rsid w:val="00B762E1"/>
    <w:rsid w:val="00B76495"/>
    <w:rsid w:val="00B765FB"/>
    <w:rsid w:val="00B77632"/>
    <w:rsid w:val="00B80EC9"/>
    <w:rsid w:val="00B80ED2"/>
    <w:rsid w:val="00B80F91"/>
    <w:rsid w:val="00B824A4"/>
    <w:rsid w:val="00B82709"/>
    <w:rsid w:val="00B82A22"/>
    <w:rsid w:val="00B82B11"/>
    <w:rsid w:val="00B82E21"/>
    <w:rsid w:val="00B832FF"/>
    <w:rsid w:val="00B83816"/>
    <w:rsid w:val="00B841A9"/>
    <w:rsid w:val="00B84E3B"/>
    <w:rsid w:val="00B8565E"/>
    <w:rsid w:val="00B8718F"/>
    <w:rsid w:val="00B90A69"/>
    <w:rsid w:val="00B90BB8"/>
    <w:rsid w:val="00B9133F"/>
    <w:rsid w:val="00B91500"/>
    <w:rsid w:val="00B91B05"/>
    <w:rsid w:val="00B924FE"/>
    <w:rsid w:val="00B92B3C"/>
    <w:rsid w:val="00B93030"/>
    <w:rsid w:val="00B93CC4"/>
    <w:rsid w:val="00B93F7F"/>
    <w:rsid w:val="00B943D4"/>
    <w:rsid w:val="00B94A2B"/>
    <w:rsid w:val="00B94A2D"/>
    <w:rsid w:val="00B95DF1"/>
    <w:rsid w:val="00B96E40"/>
    <w:rsid w:val="00BA0B58"/>
    <w:rsid w:val="00BA1EB3"/>
    <w:rsid w:val="00BA1F80"/>
    <w:rsid w:val="00BA24D2"/>
    <w:rsid w:val="00BA3951"/>
    <w:rsid w:val="00BA4068"/>
    <w:rsid w:val="00BA4145"/>
    <w:rsid w:val="00BA46DC"/>
    <w:rsid w:val="00BA4A5D"/>
    <w:rsid w:val="00BA5052"/>
    <w:rsid w:val="00BA54C1"/>
    <w:rsid w:val="00BA5566"/>
    <w:rsid w:val="00BA57F2"/>
    <w:rsid w:val="00BA5B78"/>
    <w:rsid w:val="00BA64FE"/>
    <w:rsid w:val="00BA7385"/>
    <w:rsid w:val="00BA7905"/>
    <w:rsid w:val="00BB1DB6"/>
    <w:rsid w:val="00BB2115"/>
    <w:rsid w:val="00BB32A6"/>
    <w:rsid w:val="00BB45DD"/>
    <w:rsid w:val="00BB69DD"/>
    <w:rsid w:val="00BB773A"/>
    <w:rsid w:val="00BB7F04"/>
    <w:rsid w:val="00BB7F18"/>
    <w:rsid w:val="00BC05D0"/>
    <w:rsid w:val="00BC0EFE"/>
    <w:rsid w:val="00BC2810"/>
    <w:rsid w:val="00BC3BCA"/>
    <w:rsid w:val="00BC5B49"/>
    <w:rsid w:val="00BC6EEB"/>
    <w:rsid w:val="00BC7022"/>
    <w:rsid w:val="00BD00E1"/>
    <w:rsid w:val="00BD0406"/>
    <w:rsid w:val="00BD1CFF"/>
    <w:rsid w:val="00BD24B2"/>
    <w:rsid w:val="00BD2C85"/>
    <w:rsid w:val="00BD2CE3"/>
    <w:rsid w:val="00BD3A5D"/>
    <w:rsid w:val="00BD3A7E"/>
    <w:rsid w:val="00BD3ACE"/>
    <w:rsid w:val="00BD4C8B"/>
    <w:rsid w:val="00BD4F29"/>
    <w:rsid w:val="00BD5ABC"/>
    <w:rsid w:val="00BD66DA"/>
    <w:rsid w:val="00BD6939"/>
    <w:rsid w:val="00BD6955"/>
    <w:rsid w:val="00BD7BF9"/>
    <w:rsid w:val="00BD7D8F"/>
    <w:rsid w:val="00BE06B0"/>
    <w:rsid w:val="00BE148B"/>
    <w:rsid w:val="00BE1A1F"/>
    <w:rsid w:val="00BE1CCD"/>
    <w:rsid w:val="00BE1F76"/>
    <w:rsid w:val="00BE2A1D"/>
    <w:rsid w:val="00BE2B5E"/>
    <w:rsid w:val="00BE4B6E"/>
    <w:rsid w:val="00BE6580"/>
    <w:rsid w:val="00BE68B4"/>
    <w:rsid w:val="00BE7E99"/>
    <w:rsid w:val="00BF1D56"/>
    <w:rsid w:val="00BF2722"/>
    <w:rsid w:val="00BF32FB"/>
    <w:rsid w:val="00BF3936"/>
    <w:rsid w:val="00BF3E82"/>
    <w:rsid w:val="00BF6772"/>
    <w:rsid w:val="00BF728C"/>
    <w:rsid w:val="00BF771F"/>
    <w:rsid w:val="00BF79E3"/>
    <w:rsid w:val="00BF7FDF"/>
    <w:rsid w:val="00C00A95"/>
    <w:rsid w:val="00C00CEA"/>
    <w:rsid w:val="00C012DD"/>
    <w:rsid w:val="00C020B0"/>
    <w:rsid w:val="00C03D7B"/>
    <w:rsid w:val="00C07B89"/>
    <w:rsid w:val="00C10EE2"/>
    <w:rsid w:val="00C12391"/>
    <w:rsid w:val="00C1244A"/>
    <w:rsid w:val="00C12B06"/>
    <w:rsid w:val="00C12C5A"/>
    <w:rsid w:val="00C130AC"/>
    <w:rsid w:val="00C13200"/>
    <w:rsid w:val="00C13EB3"/>
    <w:rsid w:val="00C15A19"/>
    <w:rsid w:val="00C16716"/>
    <w:rsid w:val="00C17189"/>
    <w:rsid w:val="00C212CB"/>
    <w:rsid w:val="00C22E6D"/>
    <w:rsid w:val="00C23236"/>
    <w:rsid w:val="00C2375B"/>
    <w:rsid w:val="00C25063"/>
    <w:rsid w:val="00C25CB9"/>
    <w:rsid w:val="00C25DA9"/>
    <w:rsid w:val="00C25EE6"/>
    <w:rsid w:val="00C26CAF"/>
    <w:rsid w:val="00C27A31"/>
    <w:rsid w:val="00C3000B"/>
    <w:rsid w:val="00C30411"/>
    <w:rsid w:val="00C308A2"/>
    <w:rsid w:val="00C3194D"/>
    <w:rsid w:val="00C31AC0"/>
    <w:rsid w:val="00C322CC"/>
    <w:rsid w:val="00C32308"/>
    <w:rsid w:val="00C323A0"/>
    <w:rsid w:val="00C336AE"/>
    <w:rsid w:val="00C33C21"/>
    <w:rsid w:val="00C34A5D"/>
    <w:rsid w:val="00C37305"/>
    <w:rsid w:val="00C375AF"/>
    <w:rsid w:val="00C37DFD"/>
    <w:rsid w:val="00C37F93"/>
    <w:rsid w:val="00C406F7"/>
    <w:rsid w:val="00C40E60"/>
    <w:rsid w:val="00C4124E"/>
    <w:rsid w:val="00C42E29"/>
    <w:rsid w:val="00C43534"/>
    <w:rsid w:val="00C4451D"/>
    <w:rsid w:val="00C44CF1"/>
    <w:rsid w:val="00C45E76"/>
    <w:rsid w:val="00C4634C"/>
    <w:rsid w:val="00C469C7"/>
    <w:rsid w:val="00C46D75"/>
    <w:rsid w:val="00C47205"/>
    <w:rsid w:val="00C47975"/>
    <w:rsid w:val="00C47EF3"/>
    <w:rsid w:val="00C50468"/>
    <w:rsid w:val="00C528CF"/>
    <w:rsid w:val="00C52AC9"/>
    <w:rsid w:val="00C53AD9"/>
    <w:rsid w:val="00C56329"/>
    <w:rsid w:val="00C56E8A"/>
    <w:rsid w:val="00C578E1"/>
    <w:rsid w:val="00C609C1"/>
    <w:rsid w:val="00C60F2B"/>
    <w:rsid w:val="00C61418"/>
    <w:rsid w:val="00C6144C"/>
    <w:rsid w:val="00C6155D"/>
    <w:rsid w:val="00C61894"/>
    <w:rsid w:val="00C61911"/>
    <w:rsid w:val="00C61E1E"/>
    <w:rsid w:val="00C62347"/>
    <w:rsid w:val="00C62554"/>
    <w:rsid w:val="00C62EC0"/>
    <w:rsid w:val="00C632E3"/>
    <w:rsid w:val="00C6375E"/>
    <w:rsid w:val="00C638CD"/>
    <w:rsid w:val="00C63CE0"/>
    <w:rsid w:val="00C63E1F"/>
    <w:rsid w:val="00C649B2"/>
    <w:rsid w:val="00C655B1"/>
    <w:rsid w:val="00C65EF2"/>
    <w:rsid w:val="00C66065"/>
    <w:rsid w:val="00C66B37"/>
    <w:rsid w:val="00C6733F"/>
    <w:rsid w:val="00C702CA"/>
    <w:rsid w:val="00C71055"/>
    <w:rsid w:val="00C71136"/>
    <w:rsid w:val="00C714FC"/>
    <w:rsid w:val="00C716ED"/>
    <w:rsid w:val="00C71DD4"/>
    <w:rsid w:val="00C72D5C"/>
    <w:rsid w:val="00C73CE6"/>
    <w:rsid w:val="00C75EC3"/>
    <w:rsid w:val="00C7754E"/>
    <w:rsid w:val="00C80DF1"/>
    <w:rsid w:val="00C813BA"/>
    <w:rsid w:val="00C81A7E"/>
    <w:rsid w:val="00C81EC7"/>
    <w:rsid w:val="00C82531"/>
    <w:rsid w:val="00C82782"/>
    <w:rsid w:val="00C8303E"/>
    <w:rsid w:val="00C836AA"/>
    <w:rsid w:val="00C83795"/>
    <w:rsid w:val="00C83E97"/>
    <w:rsid w:val="00C853FB"/>
    <w:rsid w:val="00C8545C"/>
    <w:rsid w:val="00C85E1C"/>
    <w:rsid w:val="00C87491"/>
    <w:rsid w:val="00C87DBE"/>
    <w:rsid w:val="00C91D93"/>
    <w:rsid w:val="00C91F09"/>
    <w:rsid w:val="00C94308"/>
    <w:rsid w:val="00C94485"/>
    <w:rsid w:val="00C95CB7"/>
    <w:rsid w:val="00C963B0"/>
    <w:rsid w:val="00C97DF0"/>
    <w:rsid w:val="00CA0E4A"/>
    <w:rsid w:val="00CA1CD5"/>
    <w:rsid w:val="00CA23A6"/>
    <w:rsid w:val="00CA253D"/>
    <w:rsid w:val="00CA26DE"/>
    <w:rsid w:val="00CA39C6"/>
    <w:rsid w:val="00CA4408"/>
    <w:rsid w:val="00CA4463"/>
    <w:rsid w:val="00CA48D4"/>
    <w:rsid w:val="00CA5154"/>
    <w:rsid w:val="00CA521F"/>
    <w:rsid w:val="00CA526E"/>
    <w:rsid w:val="00CA61A3"/>
    <w:rsid w:val="00CA62DE"/>
    <w:rsid w:val="00CA6B8F"/>
    <w:rsid w:val="00CA72DA"/>
    <w:rsid w:val="00CB05A6"/>
    <w:rsid w:val="00CB0EB1"/>
    <w:rsid w:val="00CB2143"/>
    <w:rsid w:val="00CB28DD"/>
    <w:rsid w:val="00CB2AD9"/>
    <w:rsid w:val="00CB2C70"/>
    <w:rsid w:val="00CB2DE5"/>
    <w:rsid w:val="00CB3952"/>
    <w:rsid w:val="00CB5ACE"/>
    <w:rsid w:val="00CB5D21"/>
    <w:rsid w:val="00CB62C3"/>
    <w:rsid w:val="00CB6BB5"/>
    <w:rsid w:val="00CB732A"/>
    <w:rsid w:val="00CB7AA1"/>
    <w:rsid w:val="00CC1637"/>
    <w:rsid w:val="00CC16A0"/>
    <w:rsid w:val="00CC1B5C"/>
    <w:rsid w:val="00CC2439"/>
    <w:rsid w:val="00CC2663"/>
    <w:rsid w:val="00CC2DFA"/>
    <w:rsid w:val="00CC324D"/>
    <w:rsid w:val="00CC3508"/>
    <w:rsid w:val="00CC3C0D"/>
    <w:rsid w:val="00CC47A3"/>
    <w:rsid w:val="00CC4AFD"/>
    <w:rsid w:val="00CC4DF5"/>
    <w:rsid w:val="00CC51BC"/>
    <w:rsid w:val="00CC706A"/>
    <w:rsid w:val="00CD07D5"/>
    <w:rsid w:val="00CD0F29"/>
    <w:rsid w:val="00CD21BF"/>
    <w:rsid w:val="00CD242F"/>
    <w:rsid w:val="00CD257C"/>
    <w:rsid w:val="00CD2F58"/>
    <w:rsid w:val="00CD3BC6"/>
    <w:rsid w:val="00CD3C84"/>
    <w:rsid w:val="00CD5016"/>
    <w:rsid w:val="00CD620E"/>
    <w:rsid w:val="00CD6933"/>
    <w:rsid w:val="00CE0DB2"/>
    <w:rsid w:val="00CE0E30"/>
    <w:rsid w:val="00CE1800"/>
    <w:rsid w:val="00CE1BB7"/>
    <w:rsid w:val="00CE21B4"/>
    <w:rsid w:val="00CE251A"/>
    <w:rsid w:val="00CE2573"/>
    <w:rsid w:val="00CE27D6"/>
    <w:rsid w:val="00CE3C58"/>
    <w:rsid w:val="00CE5F13"/>
    <w:rsid w:val="00CE746C"/>
    <w:rsid w:val="00CF1091"/>
    <w:rsid w:val="00CF11E9"/>
    <w:rsid w:val="00CF248F"/>
    <w:rsid w:val="00CF502C"/>
    <w:rsid w:val="00CF5696"/>
    <w:rsid w:val="00CF5963"/>
    <w:rsid w:val="00CF6835"/>
    <w:rsid w:val="00CF6CC9"/>
    <w:rsid w:val="00D00982"/>
    <w:rsid w:val="00D01646"/>
    <w:rsid w:val="00D04236"/>
    <w:rsid w:val="00D0460A"/>
    <w:rsid w:val="00D051C8"/>
    <w:rsid w:val="00D05D51"/>
    <w:rsid w:val="00D064BE"/>
    <w:rsid w:val="00D07105"/>
    <w:rsid w:val="00D10356"/>
    <w:rsid w:val="00D10406"/>
    <w:rsid w:val="00D11308"/>
    <w:rsid w:val="00D11E35"/>
    <w:rsid w:val="00D12F75"/>
    <w:rsid w:val="00D13382"/>
    <w:rsid w:val="00D13BC7"/>
    <w:rsid w:val="00D141E2"/>
    <w:rsid w:val="00D14DE3"/>
    <w:rsid w:val="00D173D7"/>
    <w:rsid w:val="00D175FE"/>
    <w:rsid w:val="00D232B7"/>
    <w:rsid w:val="00D2357D"/>
    <w:rsid w:val="00D235DD"/>
    <w:rsid w:val="00D23D85"/>
    <w:rsid w:val="00D23F47"/>
    <w:rsid w:val="00D24491"/>
    <w:rsid w:val="00D25E22"/>
    <w:rsid w:val="00D25F8F"/>
    <w:rsid w:val="00D26229"/>
    <w:rsid w:val="00D26AEF"/>
    <w:rsid w:val="00D271FA"/>
    <w:rsid w:val="00D274C3"/>
    <w:rsid w:val="00D31174"/>
    <w:rsid w:val="00D32498"/>
    <w:rsid w:val="00D329EB"/>
    <w:rsid w:val="00D32DE4"/>
    <w:rsid w:val="00D33066"/>
    <w:rsid w:val="00D3357C"/>
    <w:rsid w:val="00D33ECF"/>
    <w:rsid w:val="00D3436C"/>
    <w:rsid w:val="00D344D0"/>
    <w:rsid w:val="00D34857"/>
    <w:rsid w:val="00D365E0"/>
    <w:rsid w:val="00D40699"/>
    <w:rsid w:val="00D40A1B"/>
    <w:rsid w:val="00D40D1D"/>
    <w:rsid w:val="00D416DD"/>
    <w:rsid w:val="00D431D2"/>
    <w:rsid w:val="00D43879"/>
    <w:rsid w:val="00D4395E"/>
    <w:rsid w:val="00D4395F"/>
    <w:rsid w:val="00D45D02"/>
    <w:rsid w:val="00D4663E"/>
    <w:rsid w:val="00D50B15"/>
    <w:rsid w:val="00D50BC7"/>
    <w:rsid w:val="00D50BCD"/>
    <w:rsid w:val="00D52D6D"/>
    <w:rsid w:val="00D53BDC"/>
    <w:rsid w:val="00D5468D"/>
    <w:rsid w:val="00D54E4A"/>
    <w:rsid w:val="00D5546E"/>
    <w:rsid w:val="00D601DF"/>
    <w:rsid w:val="00D607C2"/>
    <w:rsid w:val="00D622E2"/>
    <w:rsid w:val="00D629B1"/>
    <w:rsid w:val="00D6320D"/>
    <w:rsid w:val="00D651D5"/>
    <w:rsid w:val="00D676AB"/>
    <w:rsid w:val="00D6772B"/>
    <w:rsid w:val="00D70327"/>
    <w:rsid w:val="00D7046F"/>
    <w:rsid w:val="00D7099A"/>
    <w:rsid w:val="00D70C04"/>
    <w:rsid w:val="00D71092"/>
    <w:rsid w:val="00D717CE"/>
    <w:rsid w:val="00D72F71"/>
    <w:rsid w:val="00D73D43"/>
    <w:rsid w:val="00D73FDF"/>
    <w:rsid w:val="00D74318"/>
    <w:rsid w:val="00D747B4"/>
    <w:rsid w:val="00D75898"/>
    <w:rsid w:val="00D76672"/>
    <w:rsid w:val="00D77383"/>
    <w:rsid w:val="00D77A7E"/>
    <w:rsid w:val="00D80C0B"/>
    <w:rsid w:val="00D8116B"/>
    <w:rsid w:val="00D81DAE"/>
    <w:rsid w:val="00D81E44"/>
    <w:rsid w:val="00D828AD"/>
    <w:rsid w:val="00D832B9"/>
    <w:rsid w:val="00D832BD"/>
    <w:rsid w:val="00D83E96"/>
    <w:rsid w:val="00D844D5"/>
    <w:rsid w:val="00D84B0E"/>
    <w:rsid w:val="00D851B3"/>
    <w:rsid w:val="00D85D41"/>
    <w:rsid w:val="00D8608B"/>
    <w:rsid w:val="00D86980"/>
    <w:rsid w:val="00D9055E"/>
    <w:rsid w:val="00D91C7A"/>
    <w:rsid w:val="00D92AEE"/>
    <w:rsid w:val="00D92BD2"/>
    <w:rsid w:val="00D92E4C"/>
    <w:rsid w:val="00D930D8"/>
    <w:rsid w:val="00D933C4"/>
    <w:rsid w:val="00D94B2F"/>
    <w:rsid w:val="00D94DBB"/>
    <w:rsid w:val="00D964D8"/>
    <w:rsid w:val="00D969DA"/>
    <w:rsid w:val="00D970FE"/>
    <w:rsid w:val="00D975F9"/>
    <w:rsid w:val="00D97CD8"/>
    <w:rsid w:val="00D97D03"/>
    <w:rsid w:val="00D97FEF"/>
    <w:rsid w:val="00DA0BD1"/>
    <w:rsid w:val="00DA0D96"/>
    <w:rsid w:val="00DA1717"/>
    <w:rsid w:val="00DA1CE1"/>
    <w:rsid w:val="00DA3C6F"/>
    <w:rsid w:val="00DA3C77"/>
    <w:rsid w:val="00DA3D6C"/>
    <w:rsid w:val="00DA4C6D"/>
    <w:rsid w:val="00DA5CF0"/>
    <w:rsid w:val="00DA5F48"/>
    <w:rsid w:val="00DA649B"/>
    <w:rsid w:val="00DA65B6"/>
    <w:rsid w:val="00DA6CCF"/>
    <w:rsid w:val="00DA7041"/>
    <w:rsid w:val="00DA70E4"/>
    <w:rsid w:val="00DA72FE"/>
    <w:rsid w:val="00DB056E"/>
    <w:rsid w:val="00DB05DF"/>
    <w:rsid w:val="00DB1045"/>
    <w:rsid w:val="00DB12A7"/>
    <w:rsid w:val="00DB1ABF"/>
    <w:rsid w:val="00DB1D36"/>
    <w:rsid w:val="00DB1F51"/>
    <w:rsid w:val="00DB2FC7"/>
    <w:rsid w:val="00DB3937"/>
    <w:rsid w:val="00DB447F"/>
    <w:rsid w:val="00DB5C6E"/>
    <w:rsid w:val="00DB6A28"/>
    <w:rsid w:val="00DB7913"/>
    <w:rsid w:val="00DC101A"/>
    <w:rsid w:val="00DC14AF"/>
    <w:rsid w:val="00DC1C5F"/>
    <w:rsid w:val="00DC209A"/>
    <w:rsid w:val="00DC37ED"/>
    <w:rsid w:val="00DC4E4D"/>
    <w:rsid w:val="00DC57B6"/>
    <w:rsid w:val="00DC7150"/>
    <w:rsid w:val="00DC7212"/>
    <w:rsid w:val="00DC751A"/>
    <w:rsid w:val="00DD082E"/>
    <w:rsid w:val="00DD0BB3"/>
    <w:rsid w:val="00DD0F06"/>
    <w:rsid w:val="00DD0F84"/>
    <w:rsid w:val="00DD13D1"/>
    <w:rsid w:val="00DD14F7"/>
    <w:rsid w:val="00DD2234"/>
    <w:rsid w:val="00DD2715"/>
    <w:rsid w:val="00DD361D"/>
    <w:rsid w:val="00DD3BA4"/>
    <w:rsid w:val="00DD3CD4"/>
    <w:rsid w:val="00DD4038"/>
    <w:rsid w:val="00DD426D"/>
    <w:rsid w:val="00DD428C"/>
    <w:rsid w:val="00DD479F"/>
    <w:rsid w:val="00DD5100"/>
    <w:rsid w:val="00DD5333"/>
    <w:rsid w:val="00DD54B3"/>
    <w:rsid w:val="00DD5DC7"/>
    <w:rsid w:val="00DD63BC"/>
    <w:rsid w:val="00DE0FEE"/>
    <w:rsid w:val="00DE18B2"/>
    <w:rsid w:val="00DE1AD1"/>
    <w:rsid w:val="00DE1FE8"/>
    <w:rsid w:val="00DE2953"/>
    <w:rsid w:val="00DE3234"/>
    <w:rsid w:val="00DE3AF4"/>
    <w:rsid w:val="00DE40D2"/>
    <w:rsid w:val="00DE42E5"/>
    <w:rsid w:val="00DE4504"/>
    <w:rsid w:val="00DE46FE"/>
    <w:rsid w:val="00DE55AE"/>
    <w:rsid w:val="00DE596E"/>
    <w:rsid w:val="00DE5A99"/>
    <w:rsid w:val="00DE5CCC"/>
    <w:rsid w:val="00DE603F"/>
    <w:rsid w:val="00DE7A79"/>
    <w:rsid w:val="00DE7D23"/>
    <w:rsid w:val="00DF1361"/>
    <w:rsid w:val="00DF15CB"/>
    <w:rsid w:val="00DF1C12"/>
    <w:rsid w:val="00DF2C82"/>
    <w:rsid w:val="00DF34A0"/>
    <w:rsid w:val="00DF41D8"/>
    <w:rsid w:val="00DF54F8"/>
    <w:rsid w:val="00DF569F"/>
    <w:rsid w:val="00DF6068"/>
    <w:rsid w:val="00DF6F7B"/>
    <w:rsid w:val="00DF7D76"/>
    <w:rsid w:val="00DF7DFE"/>
    <w:rsid w:val="00E00C77"/>
    <w:rsid w:val="00E0159F"/>
    <w:rsid w:val="00E018F5"/>
    <w:rsid w:val="00E02965"/>
    <w:rsid w:val="00E04935"/>
    <w:rsid w:val="00E056D7"/>
    <w:rsid w:val="00E06078"/>
    <w:rsid w:val="00E060F3"/>
    <w:rsid w:val="00E063A8"/>
    <w:rsid w:val="00E06A03"/>
    <w:rsid w:val="00E07C10"/>
    <w:rsid w:val="00E100D7"/>
    <w:rsid w:val="00E10562"/>
    <w:rsid w:val="00E10CBC"/>
    <w:rsid w:val="00E12B52"/>
    <w:rsid w:val="00E12BA3"/>
    <w:rsid w:val="00E1480C"/>
    <w:rsid w:val="00E14A10"/>
    <w:rsid w:val="00E16678"/>
    <w:rsid w:val="00E17017"/>
    <w:rsid w:val="00E172EC"/>
    <w:rsid w:val="00E2138C"/>
    <w:rsid w:val="00E232CF"/>
    <w:rsid w:val="00E239EA"/>
    <w:rsid w:val="00E275B0"/>
    <w:rsid w:val="00E30E5F"/>
    <w:rsid w:val="00E31077"/>
    <w:rsid w:val="00E31418"/>
    <w:rsid w:val="00E31AB3"/>
    <w:rsid w:val="00E31D36"/>
    <w:rsid w:val="00E33474"/>
    <w:rsid w:val="00E338FD"/>
    <w:rsid w:val="00E33D92"/>
    <w:rsid w:val="00E33F22"/>
    <w:rsid w:val="00E35854"/>
    <w:rsid w:val="00E358A8"/>
    <w:rsid w:val="00E37022"/>
    <w:rsid w:val="00E37695"/>
    <w:rsid w:val="00E41143"/>
    <w:rsid w:val="00E4161C"/>
    <w:rsid w:val="00E417F7"/>
    <w:rsid w:val="00E4216C"/>
    <w:rsid w:val="00E42614"/>
    <w:rsid w:val="00E4281E"/>
    <w:rsid w:val="00E43299"/>
    <w:rsid w:val="00E44789"/>
    <w:rsid w:val="00E4517C"/>
    <w:rsid w:val="00E455F4"/>
    <w:rsid w:val="00E5103A"/>
    <w:rsid w:val="00E51210"/>
    <w:rsid w:val="00E512D8"/>
    <w:rsid w:val="00E51667"/>
    <w:rsid w:val="00E52E86"/>
    <w:rsid w:val="00E53F59"/>
    <w:rsid w:val="00E54538"/>
    <w:rsid w:val="00E55B60"/>
    <w:rsid w:val="00E56AE5"/>
    <w:rsid w:val="00E57E10"/>
    <w:rsid w:val="00E600D5"/>
    <w:rsid w:val="00E6017F"/>
    <w:rsid w:val="00E6066F"/>
    <w:rsid w:val="00E62F56"/>
    <w:rsid w:val="00E63CB5"/>
    <w:rsid w:val="00E63CD8"/>
    <w:rsid w:val="00E64140"/>
    <w:rsid w:val="00E64AAD"/>
    <w:rsid w:val="00E6546C"/>
    <w:rsid w:val="00E65506"/>
    <w:rsid w:val="00E6591A"/>
    <w:rsid w:val="00E66E46"/>
    <w:rsid w:val="00E7073E"/>
    <w:rsid w:val="00E70A83"/>
    <w:rsid w:val="00E70EFB"/>
    <w:rsid w:val="00E718C2"/>
    <w:rsid w:val="00E72587"/>
    <w:rsid w:val="00E733B7"/>
    <w:rsid w:val="00E73C43"/>
    <w:rsid w:val="00E74DBB"/>
    <w:rsid w:val="00E75394"/>
    <w:rsid w:val="00E75A35"/>
    <w:rsid w:val="00E75D8A"/>
    <w:rsid w:val="00E76A0E"/>
    <w:rsid w:val="00E77CFF"/>
    <w:rsid w:val="00E8006D"/>
    <w:rsid w:val="00E812B2"/>
    <w:rsid w:val="00E81339"/>
    <w:rsid w:val="00E81646"/>
    <w:rsid w:val="00E81ED3"/>
    <w:rsid w:val="00E82AFB"/>
    <w:rsid w:val="00E82C5F"/>
    <w:rsid w:val="00E833F8"/>
    <w:rsid w:val="00E83962"/>
    <w:rsid w:val="00E84D66"/>
    <w:rsid w:val="00E85A6E"/>
    <w:rsid w:val="00E8605F"/>
    <w:rsid w:val="00E86A54"/>
    <w:rsid w:val="00E87C3E"/>
    <w:rsid w:val="00E90847"/>
    <w:rsid w:val="00E915A5"/>
    <w:rsid w:val="00E91E29"/>
    <w:rsid w:val="00E91F9E"/>
    <w:rsid w:val="00E93399"/>
    <w:rsid w:val="00E933BB"/>
    <w:rsid w:val="00E93F92"/>
    <w:rsid w:val="00E94996"/>
    <w:rsid w:val="00E973B1"/>
    <w:rsid w:val="00E97592"/>
    <w:rsid w:val="00EA1FA8"/>
    <w:rsid w:val="00EA24D0"/>
    <w:rsid w:val="00EA38CB"/>
    <w:rsid w:val="00EA3DD1"/>
    <w:rsid w:val="00EA6294"/>
    <w:rsid w:val="00EA650E"/>
    <w:rsid w:val="00EA6778"/>
    <w:rsid w:val="00EA6886"/>
    <w:rsid w:val="00EA7198"/>
    <w:rsid w:val="00EA76CE"/>
    <w:rsid w:val="00EB0132"/>
    <w:rsid w:val="00EB05F5"/>
    <w:rsid w:val="00EB27B3"/>
    <w:rsid w:val="00EB298B"/>
    <w:rsid w:val="00EB3058"/>
    <w:rsid w:val="00EB3AA5"/>
    <w:rsid w:val="00EB422B"/>
    <w:rsid w:val="00EB7A0E"/>
    <w:rsid w:val="00EC0999"/>
    <w:rsid w:val="00EC253A"/>
    <w:rsid w:val="00EC2DD7"/>
    <w:rsid w:val="00EC4736"/>
    <w:rsid w:val="00EC644F"/>
    <w:rsid w:val="00EC6D38"/>
    <w:rsid w:val="00EC7BB8"/>
    <w:rsid w:val="00ED079A"/>
    <w:rsid w:val="00ED10A9"/>
    <w:rsid w:val="00ED14DF"/>
    <w:rsid w:val="00ED1615"/>
    <w:rsid w:val="00ED1A1B"/>
    <w:rsid w:val="00ED1D8E"/>
    <w:rsid w:val="00ED2ECF"/>
    <w:rsid w:val="00ED3214"/>
    <w:rsid w:val="00ED3DD9"/>
    <w:rsid w:val="00ED3F96"/>
    <w:rsid w:val="00ED489F"/>
    <w:rsid w:val="00ED5170"/>
    <w:rsid w:val="00ED6795"/>
    <w:rsid w:val="00ED6E8E"/>
    <w:rsid w:val="00EE121E"/>
    <w:rsid w:val="00EE41BE"/>
    <w:rsid w:val="00EE5271"/>
    <w:rsid w:val="00EE5CF6"/>
    <w:rsid w:val="00EE5E52"/>
    <w:rsid w:val="00EE64F2"/>
    <w:rsid w:val="00EE7098"/>
    <w:rsid w:val="00EE74F9"/>
    <w:rsid w:val="00EE783B"/>
    <w:rsid w:val="00EE7AE3"/>
    <w:rsid w:val="00EE7EDB"/>
    <w:rsid w:val="00EF077A"/>
    <w:rsid w:val="00EF28D7"/>
    <w:rsid w:val="00EF2C8D"/>
    <w:rsid w:val="00EF3C90"/>
    <w:rsid w:val="00EF56C4"/>
    <w:rsid w:val="00EF78FE"/>
    <w:rsid w:val="00EF7A63"/>
    <w:rsid w:val="00F004C9"/>
    <w:rsid w:val="00F00BFD"/>
    <w:rsid w:val="00F0181F"/>
    <w:rsid w:val="00F01B69"/>
    <w:rsid w:val="00F01E3C"/>
    <w:rsid w:val="00F02507"/>
    <w:rsid w:val="00F02972"/>
    <w:rsid w:val="00F03CA7"/>
    <w:rsid w:val="00F03E5B"/>
    <w:rsid w:val="00F0556C"/>
    <w:rsid w:val="00F05948"/>
    <w:rsid w:val="00F05C45"/>
    <w:rsid w:val="00F05F58"/>
    <w:rsid w:val="00F06DC8"/>
    <w:rsid w:val="00F156FC"/>
    <w:rsid w:val="00F16716"/>
    <w:rsid w:val="00F16B91"/>
    <w:rsid w:val="00F16E55"/>
    <w:rsid w:val="00F17446"/>
    <w:rsid w:val="00F17F13"/>
    <w:rsid w:val="00F2111B"/>
    <w:rsid w:val="00F21626"/>
    <w:rsid w:val="00F2178E"/>
    <w:rsid w:val="00F2184B"/>
    <w:rsid w:val="00F21E3C"/>
    <w:rsid w:val="00F24141"/>
    <w:rsid w:val="00F24E4D"/>
    <w:rsid w:val="00F25297"/>
    <w:rsid w:val="00F25B2F"/>
    <w:rsid w:val="00F261EF"/>
    <w:rsid w:val="00F26F3B"/>
    <w:rsid w:val="00F27131"/>
    <w:rsid w:val="00F30B4A"/>
    <w:rsid w:val="00F31F84"/>
    <w:rsid w:val="00F32157"/>
    <w:rsid w:val="00F33883"/>
    <w:rsid w:val="00F342C1"/>
    <w:rsid w:val="00F363EB"/>
    <w:rsid w:val="00F364EF"/>
    <w:rsid w:val="00F36B89"/>
    <w:rsid w:val="00F370A3"/>
    <w:rsid w:val="00F3729B"/>
    <w:rsid w:val="00F40854"/>
    <w:rsid w:val="00F4094D"/>
    <w:rsid w:val="00F410C7"/>
    <w:rsid w:val="00F415B7"/>
    <w:rsid w:val="00F4191B"/>
    <w:rsid w:val="00F41B0B"/>
    <w:rsid w:val="00F426AF"/>
    <w:rsid w:val="00F43230"/>
    <w:rsid w:val="00F43C20"/>
    <w:rsid w:val="00F4448A"/>
    <w:rsid w:val="00F44806"/>
    <w:rsid w:val="00F44928"/>
    <w:rsid w:val="00F45448"/>
    <w:rsid w:val="00F4666F"/>
    <w:rsid w:val="00F469CC"/>
    <w:rsid w:val="00F470D6"/>
    <w:rsid w:val="00F47454"/>
    <w:rsid w:val="00F50F3D"/>
    <w:rsid w:val="00F518C7"/>
    <w:rsid w:val="00F5200D"/>
    <w:rsid w:val="00F5232A"/>
    <w:rsid w:val="00F53D0E"/>
    <w:rsid w:val="00F53FBD"/>
    <w:rsid w:val="00F55969"/>
    <w:rsid w:val="00F55E7D"/>
    <w:rsid w:val="00F5618F"/>
    <w:rsid w:val="00F565B3"/>
    <w:rsid w:val="00F567E9"/>
    <w:rsid w:val="00F57E22"/>
    <w:rsid w:val="00F57FC8"/>
    <w:rsid w:val="00F61762"/>
    <w:rsid w:val="00F62C66"/>
    <w:rsid w:val="00F639EA"/>
    <w:rsid w:val="00F648CE"/>
    <w:rsid w:val="00F657A5"/>
    <w:rsid w:val="00F65FBB"/>
    <w:rsid w:val="00F66804"/>
    <w:rsid w:val="00F67499"/>
    <w:rsid w:val="00F6791F"/>
    <w:rsid w:val="00F70620"/>
    <w:rsid w:val="00F71147"/>
    <w:rsid w:val="00F72894"/>
    <w:rsid w:val="00F73BA1"/>
    <w:rsid w:val="00F75458"/>
    <w:rsid w:val="00F758AC"/>
    <w:rsid w:val="00F7622C"/>
    <w:rsid w:val="00F76C99"/>
    <w:rsid w:val="00F775A1"/>
    <w:rsid w:val="00F8062D"/>
    <w:rsid w:val="00F817D2"/>
    <w:rsid w:val="00F822F2"/>
    <w:rsid w:val="00F85374"/>
    <w:rsid w:val="00F8687A"/>
    <w:rsid w:val="00F868AA"/>
    <w:rsid w:val="00F86F9E"/>
    <w:rsid w:val="00F873E0"/>
    <w:rsid w:val="00F879AA"/>
    <w:rsid w:val="00F90320"/>
    <w:rsid w:val="00F90CFF"/>
    <w:rsid w:val="00F91D2E"/>
    <w:rsid w:val="00F920DC"/>
    <w:rsid w:val="00F92849"/>
    <w:rsid w:val="00F92FFE"/>
    <w:rsid w:val="00F9433A"/>
    <w:rsid w:val="00F954F8"/>
    <w:rsid w:val="00F957EB"/>
    <w:rsid w:val="00F9749F"/>
    <w:rsid w:val="00F9763C"/>
    <w:rsid w:val="00F97BA7"/>
    <w:rsid w:val="00FA12A0"/>
    <w:rsid w:val="00FA1CC0"/>
    <w:rsid w:val="00FA2E79"/>
    <w:rsid w:val="00FA3875"/>
    <w:rsid w:val="00FA396C"/>
    <w:rsid w:val="00FA4939"/>
    <w:rsid w:val="00FA533A"/>
    <w:rsid w:val="00FA6F53"/>
    <w:rsid w:val="00FA7456"/>
    <w:rsid w:val="00FB0E74"/>
    <w:rsid w:val="00FB2B6E"/>
    <w:rsid w:val="00FB2E85"/>
    <w:rsid w:val="00FB3029"/>
    <w:rsid w:val="00FB4154"/>
    <w:rsid w:val="00FB4B38"/>
    <w:rsid w:val="00FB4F3C"/>
    <w:rsid w:val="00FB5830"/>
    <w:rsid w:val="00FB7212"/>
    <w:rsid w:val="00FC0760"/>
    <w:rsid w:val="00FC0BEE"/>
    <w:rsid w:val="00FC1EB6"/>
    <w:rsid w:val="00FC268E"/>
    <w:rsid w:val="00FC283B"/>
    <w:rsid w:val="00FC2A07"/>
    <w:rsid w:val="00FC2D3D"/>
    <w:rsid w:val="00FC339E"/>
    <w:rsid w:val="00FC438F"/>
    <w:rsid w:val="00FC4A66"/>
    <w:rsid w:val="00FC4B2F"/>
    <w:rsid w:val="00FC4CAF"/>
    <w:rsid w:val="00FC5E78"/>
    <w:rsid w:val="00FC5FD7"/>
    <w:rsid w:val="00FC7EDA"/>
    <w:rsid w:val="00FD0304"/>
    <w:rsid w:val="00FD22CD"/>
    <w:rsid w:val="00FD239F"/>
    <w:rsid w:val="00FD3043"/>
    <w:rsid w:val="00FD3C13"/>
    <w:rsid w:val="00FD3FF9"/>
    <w:rsid w:val="00FD4847"/>
    <w:rsid w:val="00FD510E"/>
    <w:rsid w:val="00FD57F2"/>
    <w:rsid w:val="00FD6A9F"/>
    <w:rsid w:val="00FD6B1D"/>
    <w:rsid w:val="00FD708E"/>
    <w:rsid w:val="00FD73A1"/>
    <w:rsid w:val="00FD740C"/>
    <w:rsid w:val="00FD7A81"/>
    <w:rsid w:val="00FE0852"/>
    <w:rsid w:val="00FE14E7"/>
    <w:rsid w:val="00FE184B"/>
    <w:rsid w:val="00FE1881"/>
    <w:rsid w:val="00FE2ECE"/>
    <w:rsid w:val="00FE5F10"/>
    <w:rsid w:val="00FE5F78"/>
    <w:rsid w:val="00FE6020"/>
    <w:rsid w:val="00FE6098"/>
    <w:rsid w:val="00FE677B"/>
    <w:rsid w:val="00FF0554"/>
    <w:rsid w:val="00FF0D4C"/>
    <w:rsid w:val="00FF12CC"/>
    <w:rsid w:val="00FF3077"/>
    <w:rsid w:val="00FF30A7"/>
    <w:rsid w:val="00FF3B95"/>
    <w:rsid w:val="00FF3CF9"/>
    <w:rsid w:val="00FF4C37"/>
    <w:rsid w:val="00FF4C53"/>
    <w:rsid w:val="00FF52B9"/>
    <w:rsid w:val="00FF75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D6FD2"/>
  <w15:docId w15:val="{793BD5F9-B2E7-4241-A4A0-36CB9B2B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7321"/>
    <w:pPr>
      <w:widowControl w:val="0"/>
    </w:pPr>
    <w:rPr>
      <w:kern w:val="2"/>
      <w:sz w:val="24"/>
      <w:szCs w:val="24"/>
    </w:rPr>
  </w:style>
  <w:style w:type="paragraph" w:styleId="1">
    <w:name w:val="heading 1"/>
    <w:basedOn w:val="a"/>
    <w:next w:val="a"/>
    <w:link w:val="10"/>
    <w:qFormat/>
    <w:rsid w:val="00DB7913"/>
    <w:pPr>
      <w:keepNext/>
      <w:adjustRightInd w:val="0"/>
      <w:snapToGrid w:val="0"/>
      <w:spacing w:before="216" w:after="200" w:line="416" w:lineRule="exact"/>
      <w:jc w:val="center"/>
      <w:outlineLvl w:val="0"/>
    </w:pPr>
    <w:rPr>
      <w:rFonts w:ascii="華康粗圓體" w:eastAsia="華康粗圓體"/>
      <w:bCs/>
      <w:color w:val="000000"/>
      <w:sz w:val="48"/>
      <w:szCs w:val="48"/>
    </w:rPr>
  </w:style>
  <w:style w:type="paragraph" w:styleId="2">
    <w:name w:val="heading 2"/>
    <w:basedOn w:val="a0"/>
    <w:next w:val="a0"/>
    <w:link w:val="20"/>
    <w:qFormat/>
    <w:rsid w:val="00CF11E9"/>
    <w:pPr>
      <w:keepNext/>
      <w:pBdr>
        <w:top w:val="none" w:sz="0" w:space="0" w:color="000000"/>
        <w:left w:val="none" w:sz="0" w:space="0" w:color="000000"/>
        <w:bottom w:val="none" w:sz="0" w:space="0" w:color="000000"/>
        <w:right w:val="none" w:sz="0" w:space="0" w:color="000000"/>
      </w:pBdr>
      <w:tabs>
        <w:tab w:val="num" w:pos="960"/>
      </w:tabs>
      <w:suppressAutoHyphens/>
      <w:spacing w:line="720" w:lineRule="auto"/>
      <w:ind w:left="960" w:hanging="480"/>
      <w:outlineLvl w:val="1"/>
    </w:pPr>
    <w:rPr>
      <w:rFonts w:ascii="Arial" w:eastAsia="新細明體" w:hAnsi="Arial"/>
      <w:b/>
      <w:bCs/>
      <w:kern w:val="1"/>
      <w:sz w:val="48"/>
      <w:szCs w:val="48"/>
    </w:rPr>
  </w:style>
  <w:style w:type="paragraph" w:styleId="3">
    <w:name w:val="heading 3"/>
    <w:basedOn w:val="a0"/>
    <w:next w:val="a0"/>
    <w:link w:val="30"/>
    <w:qFormat/>
    <w:rsid w:val="00CF11E9"/>
    <w:pPr>
      <w:keepNext/>
      <w:pBdr>
        <w:top w:val="none" w:sz="0" w:space="0" w:color="000000"/>
        <w:left w:val="none" w:sz="0" w:space="0" w:color="000000"/>
        <w:bottom w:val="none" w:sz="0" w:space="0" w:color="000000"/>
        <w:right w:val="none" w:sz="0" w:space="0" w:color="000000"/>
      </w:pBdr>
      <w:tabs>
        <w:tab w:val="left" w:pos="900"/>
        <w:tab w:val="num" w:pos="1440"/>
      </w:tabs>
      <w:suppressAutoHyphens/>
      <w:autoSpaceDE w:val="0"/>
      <w:snapToGrid w:val="0"/>
      <w:spacing w:line="720" w:lineRule="atLeast"/>
      <w:ind w:left="588" w:hanging="480"/>
      <w:jc w:val="both"/>
      <w:outlineLvl w:val="2"/>
    </w:pPr>
    <w:rPr>
      <w:rFonts w:ascii="Arial" w:eastAsia="新細明體" w:hAnsi="Arial"/>
      <w:bCs/>
      <w:color w:val="000080"/>
      <w:kern w:val="0"/>
      <w:sz w:val="36"/>
      <w:szCs w:val="36"/>
    </w:rPr>
  </w:style>
  <w:style w:type="paragraph" w:styleId="4">
    <w:name w:val="heading 4"/>
    <w:basedOn w:val="a0"/>
    <w:next w:val="a0"/>
    <w:link w:val="40"/>
    <w:qFormat/>
    <w:rsid w:val="00CF11E9"/>
    <w:pPr>
      <w:keepNext/>
      <w:pBdr>
        <w:top w:val="none" w:sz="0" w:space="0" w:color="000000"/>
        <w:left w:val="none" w:sz="0" w:space="0" w:color="000000"/>
        <w:bottom w:val="none" w:sz="0" w:space="0" w:color="000000"/>
        <w:right w:val="none" w:sz="0" w:space="0" w:color="000000"/>
      </w:pBdr>
      <w:tabs>
        <w:tab w:val="num" w:pos="1920"/>
      </w:tabs>
      <w:suppressAutoHyphens/>
      <w:spacing w:line="720" w:lineRule="auto"/>
      <w:ind w:left="1920" w:hanging="480"/>
      <w:outlineLvl w:val="3"/>
    </w:pPr>
    <w:rPr>
      <w:rFonts w:ascii="Arial" w:eastAsia="新細明體" w:hAnsi="Arial"/>
      <w:kern w:val="1"/>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首長"/>
    <w:basedOn w:val="a"/>
    <w:rsid w:val="00607321"/>
    <w:pPr>
      <w:snapToGrid w:val="0"/>
    </w:pPr>
    <w:rPr>
      <w:rFonts w:ascii="標楷體" w:eastAsia="標楷體" w:hint="eastAsia"/>
      <w:sz w:val="36"/>
      <w:szCs w:val="20"/>
    </w:rPr>
  </w:style>
  <w:style w:type="paragraph" w:styleId="21">
    <w:name w:val="Body Text Indent 2"/>
    <w:basedOn w:val="a"/>
    <w:link w:val="22"/>
    <w:rsid w:val="00607321"/>
    <w:pPr>
      <w:spacing w:after="120" w:line="480" w:lineRule="auto"/>
      <w:ind w:leftChars="200" w:left="480"/>
    </w:pPr>
    <w:rPr>
      <w:szCs w:val="20"/>
    </w:rPr>
  </w:style>
  <w:style w:type="paragraph" w:styleId="31">
    <w:name w:val="Body Text Indent 3"/>
    <w:basedOn w:val="a"/>
    <w:link w:val="32"/>
    <w:rsid w:val="00607321"/>
    <w:pPr>
      <w:spacing w:line="520" w:lineRule="exact"/>
      <w:ind w:left="2240"/>
    </w:pPr>
    <w:rPr>
      <w:rFonts w:eastAsia="標楷體"/>
      <w:sz w:val="32"/>
    </w:rPr>
  </w:style>
  <w:style w:type="paragraph" w:customStyle="1" w:styleId="a5">
    <w:name w:val="說明"/>
    <w:basedOn w:val="a"/>
    <w:rsid w:val="00607321"/>
    <w:pPr>
      <w:wordWrap w:val="0"/>
      <w:snapToGrid w:val="0"/>
      <w:ind w:left="567" w:hanging="567"/>
    </w:pPr>
    <w:rPr>
      <w:rFonts w:eastAsia="標楷體"/>
      <w:sz w:val="32"/>
    </w:rPr>
  </w:style>
  <w:style w:type="paragraph" w:styleId="a6">
    <w:name w:val="Body Text Indent"/>
    <w:basedOn w:val="a"/>
    <w:link w:val="11"/>
    <w:rsid w:val="00607321"/>
    <w:pPr>
      <w:spacing w:line="540" w:lineRule="exact"/>
      <w:ind w:leftChars="283" w:left="679" w:firstLineChars="100" w:firstLine="320"/>
    </w:pPr>
    <w:rPr>
      <w:rFonts w:ascii="標楷體" w:eastAsia="標楷體" w:hAnsi="標楷體"/>
      <w:sz w:val="32"/>
    </w:rPr>
  </w:style>
  <w:style w:type="paragraph" w:styleId="a0">
    <w:name w:val="Body Text"/>
    <w:basedOn w:val="a"/>
    <w:link w:val="a7"/>
    <w:rsid w:val="00607321"/>
    <w:rPr>
      <w:rFonts w:eastAsia="標楷體"/>
      <w:sz w:val="32"/>
      <w:szCs w:val="20"/>
    </w:rPr>
  </w:style>
  <w:style w:type="paragraph" w:styleId="a8">
    <w:name w:val="footer"/>
    <w:basedOn w:val="a"/>
    <w:link w:val="a9"/>
    <w:uiPriority w:val="99"/>
    <w:rsid w:val="00607321"/>
    <w:pPr>
      <w:tabs>
        <w:tab w:val="center" w:pos="4153"/>
        <w:tab w:val="right" w:pos="8306"/>
      </w:tabs>
      <w:snapToGrid w:val="0"/>
    </w:pPr>
    <w:rPr>
      <w:sz w:val="20"/>
      <w:szCs w:val="20"/>
    </w:rPr>
  </w:style>
  <w:style w:type="character" w:styleId="aa">
    <w:name w:val="page number"/>
    <w:basedOn w:val="a1"/>
    <w:rsid w:val="00607321"/>
  </w:style>
  <w:style w:type="paragraph" w:styleId="23">
    <w:name w:val="Body Text 2"/>
    <w:basedOn w:val="a"/>
    <w:link w:val="24"/>
    <w:rsid w:val="00607321"/>
    <w:rPr>
      <w:rFonts w:eastAsia="標楷體"/>
      <w:sz w:val="36"/>
    </w:rPr>
  </w:style>
  <w:style w:type="paragraph" w:customStyle="1" w:styleId="ab">
    <w:name w:val="主旨"/>
    <w:basedOn w:val="a"/>
    <w:rsid w:val="00607321"/>
    <w:pPr>
      <w:wordWrap w:val="0"/>
      <w:snapToGrid w:val="0"/>
    </w:pPr>
    <w:rPr>
      <w:rFonts w:eastAsia="標楷體"/>
      <w:sz w:val="32"/>
      <w:szCs w:val="20"/>
    </w:rPr>
  </w:style>
  <w:style w:type="paragraph" w:styleId="ac">
    <w:name w:val="Block Text"/>
    <w:basedOn w:val="a"/>
    <w:rsid w:val="00607321"/>
    <w:pPr>
      <w:spacing w:line="480" w:lineRule="exact"/>
      <w:ind w:leftChars="300" w:left="720" w:rightChars="13" w:right="31"/>
    </w:pPr>
    <w:rPr>
      <w:rFonts w:ascii="標楷體" w:eastAsia="標楷體"/>
      <w:sz w:val="32"/>
      <w:szCs w:val="28"/>
    </w:rPr>
  </w:style>
  <w:style w:type="paragraph" w:styleId="ad">
    <w:name w:val="annotation text"/>
    <w:basedOn w:val="a"/>
    <w:link w:val="ae"/>
    <w:rsid w:val="00607321"/>
    <w:rPr>
      <w:rFonts w:eastAsia="標楷體"/>
      <w:sz w:val="32"/>
      <w:szCs w:val="32"/>
    </w:rPr>
  </w:style>
  <w:style w:type="paragraph" w:styleId="af">
    <w:name w:val="header"/>
    <w:basedOn w:val="a"/>
    <w:link w:val="af0"/>
    <w:rsid w:val="00607321"/>
    <w:pPr>
      <w:tabs>
        <w:tab w:val="center" w:pos="4153"/>
        <w:tab w:val="right" w:pos="8306"/>
      </w:tabs>
      <w:snapToGrid w:val="0"/>
    </w:pPr>
    <w:rPr>
      <w:sz w:val="20"/>
      <w:szCs w:val="20"/>
    </w:rPr>
  </w:style>
  <w:style w:type="paragraph" w:styleId="af1">
    <w:name w:val="Balloon Text"/>
    <w:basedOn w:val="a"/>
    <w:link w:val="af2"/>
    <w:rsid w:val="00607321"/>
    <w:rPr>
      <w:rFonts w:ascii="Arial" w:hAnsi="Arial"/>
      <w:sz w:val="18"/>
      <w:szCs w:val="18"/>
    </w:rPr>
  </w:style>
  <w:style w:type="paragraph" w:customStyle="1" w:styleId="af3">
    <w:name w:val="字元 字元 字元 字元"/>
    <w:basedOn w:val="a"/>
    <w:rsid w:val="00ED079A"/>
    <w:pPr>
      <w:widowControl/>
      <w:spacing w:after="160" w:line="240" w:lineRule="exact"/>
    </w:pPr>
    <w:rPr>
      <w:rFonts w:ascii="Tahoma" w:hAnsi="Tahoma"/>
      <w:kern w:val="0"/>
      <w:sz w:val="20"/>
      <w:szCs w:val="20"/>
      <w:lang w:eastAsia="en-US"/>
    </w:rPr>
  </w:style>
  <w:style w:type="character" w:customStyle="1" w:styleId="tax2">
    <w:name w:val="tax2"/>
    <w:rsid w:val="00C44CF1"/>
    <w:rPr>
      <w:color w:val="666666"/>
      <w:spacing w:val="320"/>
      <w:sz w:val="21"/>
      <w:szCs w:val="21"/>
    </w:rPr>
  </w:style>
  <w:style w:type="paragraph" w:customStyle="1" w:styleId="af4">
    <w:name w:val="字元"/>
    <w:basedOn w:val="a"/>
    <w:rsid w:val="00F85374"/>
    <w:pPr>
      <w:widowControl/>
      <w:spacing w:after="160" w:line="240" w:lineRule="exact"/>
    </w:pPr>
    <w:rPr>
      <w:rFonts w:ascii="Tahoma" w:hAnsi="Tahoma"/>
      <w:kern w:val="0"/>
      <w:sz w:val="20"/>
      <w:szCs w:val="20"/>
      <w:lang w:eastAsia="en-US"/>
    </w:rPr>
  </w:style>
  <w:style w:type="paragraph" w:customStyle="1" w:styleId="af5">
    <w:name w:val="字元 字元 字元 字元 字元 字元 字元 字元 字元 字元 字元 字元 字元 字元 字元 字元 字元 字元 字元 字元 字元 字元 字元"/>
    <w:basedOn w:val="a"/>
    <w:rsid w:val="00BF1D56"/>
    <w:pPr>
      <w:widowControl/>
      <w:spacing w:after="160" w:line="240" w:lineRule="exact"/>
    </w:pPr>
    <w:rPr>
      <w:rFonts w:ascii="Tahoma" w:hAnsi="Tahoma" w:cs="Tahoma"/>
      <w:kern w:val="0"/>
      <w:sz w:val="20"/>
      <w:szCs w:val="20"/>
      <w:lang w:eastAsia="en-US"/>
    </w:rPr>
  </w:style>
  <w:style w:type="table" w:styleId="af6">
    <w:name w:val="Table Grid"/>
    <w:basedOn w:val="a2"/>
    <w:uiPriority w:val="39"/>
    <w:rsid w:val="008901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y12h231">
    <w:name w:val="gray12_h231"/>
    <w:rsid w:val="005D68C0"/>
    <w:rPr>
      <w:strike w:val="0"/>
      <w:dstrike w:val="0"/>
      <w:color w:val="525252"/>
      <w:spacing w:val="12"/>
      <w:sz w:val="16"/>
      <w:szCs w:val="16"/>
      <w:u w:val="none"/>
      <w:effect w:val="none"/>
    </w:rPr>
  </w:style>
  <w:style w:type="paragraph" w:customStyle="1" w:styleId="25">
    <w:name w:val="字元2"/>
    <w:basedOn w:val="a"/>
    <w:rsid w:val="00A41BD2"/>
    <w:pPr>
      <w:widowControl/>
      <w:spacing w:after="160" w:line="240" w:lineRule="exact"/>
    </w:pPr>
    <w:rPr>
      <w:rFonts w:ascii="Tahoma" w:hAnsi="Tahoma"/>
      <w:kern w:val="0"/>
      <w:sz w:val="20"/>
      <w:szCs w:val="20"/>
      <w:lang w:eastAsia="en-US"/>
    </w:rPr>
  </w:style>
  <w:style w:type="character" w:customStyle="1" w:styleId="tlh108mb">
    <w:name w:val="tlh108 mb"/>
    <w:basedOn w:val="a1"/>
    <w:rsid w:val="00A4762C"/>
  </w:style>
  <w:style w:type="paragraph" w:styleId="af7">
    <w:name w:val="Document Map"/>
    <w:basedOn w:val="a"/>
    <w:link w:val="af8"/>
    <w:semiHidden/>
    <w:rsid w:val="00466AD0"/>
    <w:pPr>
      <w:shd w:val="clear" w:color="auto" w:fill="000080"/>
    </w:pPr>
    <w:rPr>
      <w:rFonts w:ascii="Arial" w:hAnsi="Arial"/>
    </w:rPr>
  </w:style>
  <w:style w:type="paragraph" w:styleId="HTML">
    <w:name w:val="HTML Preformatted"/>
    <w:basedOn w:val="a"/>
    <w:link w:val="HTML0"/>
    <w:rsid w:val="002C00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a1221">
    <w:name w:val="a12_21"/>
    <w:rsid w:val="00350A5D"/>
    <w:rPr>
      <w:rFonts w:ascii="Arial" w:hAnsi="Arial" w:cs="Arial"/>
      <w:color w:val="666666"/>
      <w:spacing w:val="288"/>
      <w:sz w:val="19"/>
      <w:szCs w:val="19"/>
    </w:rPr>
  </w:style>
  <w:style w:type="paragraph" w:customStyle="1" w:styleId="12">
    <w:name w:val="字元1"/>
    <w:basedOn w:val="a"/>
    <w:rsid w:val="00350A5D"/>
    <w:pPr>
      <w:widowControl/>
      <w:spacing w:after="160" w:line="240" w:lineRule="exact"/>
    </w:pPr>
    <w:rPr>
      <w:rFonts w:ascii="Tahoma" w:hAnsi="Tahoma"/>
      <w:kern w:val="0"/>
      <w:sz w:val="20"/>
      <w:szCs w:val="20"/>
      <w:lang w:eastAsia="en-US"/>
    </w:rPr>
  </w:style>
  <w:style w:type="paragraph" w:styleId="af9">
    <w:name w:val="List Paragraph"/>
    <w:aliases w:val="標1,(二),List Paragraph1,圖標號,參考文獻,2層標,RFP項目,Recommendation,lp1,FooterText,numbered,Paragraphe de liste1,圖號標示,picture,卑南壹,標題一,標題(一),清單段落3,清單段落31,12 20,一、清單段落,表名,清單段落2,1.1,彩色清單 - 輔色 11,Footnote Sam,List Paragraph (numbered (a)),Text"/>
    <w:basedOn w:val="a"/>
    <w:uiPriority w:val="34"/>
    <w:qFormat/>
    <w:rsid w:val="00350A5D"/>
    <w:pPr>
      <w:ind w:leftChars="200" w:left="480"/>
    </w:pPr>
    <w:rPr>
      <w:rFonts w:ascii="Calibri" w:hAnsi="Calibri"/>
      <w:szCs w:val="22"/>
    </w:rPr>
  </w:style>
  <w:style w:type="paragraph" w:customStyle="1" w:styleId="afa">
    <w:name w:val="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rsid w:val="00086359"/>
    <w:pPr>
      <w:widowControl/>
      <w:spacing w:after="160" w:line="240" w:lineRule="exact"/>
    </w:pPr>
    <w:rPr>
      <w:rFonts w:ascii="Tahoma" w:hAnsi="Tahoma"/>
      <w:kern w:val="0"/>
      <w:sz w:val="20"/>
      <w:szCs w:val="20"/>
      <w:lang w:eastAsia="en-US"/>
    </w:rPr>
  </w:style>
  <w:style w:type="paragraph" w:styleId="afb">
    <w:name w:val="Plain Text"/>
    <w:basedOn w:val="a"/>
    <w:link w:val="afc"/>
    <w:rsid w:val="00821CCC"/>
    <w:rPr>
      <w:rFonts w:ascii="細明體" w:eastAsia="細明體" w:hAnsi="Courier New"/>
      <w:szCs w:val="20"/>
    </w:rPr>
  </w:style>
  <w:style w:type="paragraph" w:customStyle="1" w:styleId="110">
    <w:name w:val="字元1 字元 字元1"/>
    <w:basedOn w:val="a"/>
    <w:rsid w:val="008E4D5F"/>
    <w:pPr>
      <w:widowControl/>
      <w:spacing w:after="160" w:line="240" w:lineRule="exact"/>
    </w:pPr>
    <w:rPr>
      <w:rFonts w:ascii="Tahoma" w:hAnsi="Tahoma"/>
      <w:kern w:val="0"/>
      <w:sz w:val="20"/>
      <w:szCs w:val="20"/>
      <w:lang w:eastAsia="en-US"/>
    </w:rPr>
  </w:style>
  <w:style w:type="paragraph" w:customStyle="1" w:styleId="13">
    <w:name w:val="字元 字元 字元 字元 字元 字元 字元 字元 字元 字元 字元 字元 字元 字元 字元 字元 字元 字元 字元 字元 字元 字元 字元 字元 字元 字元 字元 字元 字元 字元 字元1 字元 字元 字元 字元 字元 字元"/>
    <w:basedOn w:val="a"/>
    <w:rsid w:val="002B33C4"/>
    <w:pPr>
      <w:widowControl/>
      <w:spacing w:after="160" w:line="240" w:lineRule="exact"/>
    </w:pPr>
    <w:rPr>
      <w:rFonts w:ascii="Tahoma" w:hAnsi="Tahoma"/>
      <w:kern w:val="0"/>
      <w:sz w:val="20"/>
      <w:szCs w:val="20"/>
      <w:lang w:eastAsia="en-US"/>
    </w:rPr>
  </w:style>
  <w:style w:type="paragraph" w:customStyle="1" w:styleId="afd">
    <w:name w:val="( 一)"/>
    <w:uiPriority w:val="99"/>
    <w:rsid w:val="00F24141"/>
    <w:pPr>
      <w:adjustRightInd w:val="0"/>
      <w:snapToGrid w:val="0"/>
      <w:spacing w:line="325" w:lineRule="exact"/>
      <w:ind w:left="100" w:hangingChars="100" w:hanging="100"/>
    </w:pPr>
    <w:rPr>
      <w:rFonts w:ascii="標楷體" w:eastAsia="標楷體"/>
      <w:sz w:val="26"/>
    </w:rPr>
  </w:style>
  <w:style w:type="paragraph" w:customStyle="1" w:styleId="afe">
    <w:name w:val="字元 字元 字元 字元 字元 字元 字元 字元 字元 字元 字元 字元 字元 字元 字元 字元 字元 字元"/>
    <w:basedOn w:val="a"/>
    <w:rsid w:val="00F24141"/>
    <w:pPr>
      <w:widowControl/>
      <w:spacing w:after="160" w:line="240" w:lineRule="exact"/>
    </w:pPr>
    <w:rPr>
      <w:rFonts w:ascii="Tahoma" w:hAnsi="Tahoma"/>
      <w:kern w:val="0"/>
      <w:sz w:val="20"/>
      <w:szCs w:val="20"/>
      <w:lang w:eastAsia="en-US"/>
    </w:rPr>
  </w:style>
  <w:style w:type="paragraph" w:styleId="aff">
    <w:name w:val="Salutation"/>
    <w:basedOn w:val="a"/>
    <w:next w:val="a"/>
    <w:link w:val="aff0"/>
    <w:rsid w:val="00C46D75"/>
    <w:rPr>
      <w:rFonts w:ascii="標楷體" w:eastAsia="標楷體" w:hAnsi="標楷體"/>
      <w:sz w:val="28"/>
      <w:szCs w:val="28"/>
    </w:rPr>
  </w:style>
  <w:style w:type="paragraph" w:customStyle="1" w:styleId="aff1">
    <w:name w:val="字元 字元 字元 字元 字元"/>
    <w:basedOn w:val="a"/>
    <w:rsid w:val="00FC2A07"/>
    <w:pPr>
      <w:widowControl/>
      <w:spacing w:after="160" w:line="240" w:lineRule="exact"/>
    </w:pPr>
    <w:rPr>
      <w:rFonts w:ascii="Tahoma" w:hAnsi="Tahoma"/>
      <w:kern w:val="0"/>
      <w:sz w:val="20"/>
      <w:szCs w:val="20"/>
      <w:lang w:eastAsia="en-US"/>
    </w:rPr>
  </w:style>
  <w:style w:type="character" w:customStyle="1" w:styleId="apple-converted-space">
    <w:name w:val="apple-converted-space"/>
    <w:basedOn w:val="a1"/>
    <w:qFormat/>
    <w:rsid w:val="00051BA7"/>
  </w:style>
  <w:style w:type="character" w:customStyle="1" w:styleId="a9">
    <w:name w:val="頁尾 字元"/>
    <w:link w:val="a8"/>
    <w:uiPriority w:val="99"/>
    <w:rsid w:val="00B309FD"/>
    <w:rPr>
      <w:kern w:val="2"/>
    </w:rPr>
  </w:style>
  <w:style w:type="character" w:styleId="aff2">
    <w:name w:val="Emphasis"/>
    <w:qFormat/>
    <w:rsid w:val="002735E4"/>
    <w:rPr>
      <w:b w:val="0"/>
      <w:bCs w:val="0"/>
      <w:i w:val="0"/>
      <w:iCs w:val="0"/>
      <w:color w:val="DD4B39"/>
    </w:rPr>
  </w:style>
  <w:style w:type="character" w:customStyle="1" w:styleId="ae">
    <w:name w:val="註解文字 字元"/>
    <w:basedOn w:val="a1"/>
    <w:link w:val="ad"/>
    <w:rsid w:val="00720BB3"/>
    <w:rPr>
      <w:rFonts w:eastAsia="標楷體"/>
      <w:kern w:val="2"/>
      <w:sz w:val="32"/>
      <w:szCs w:val="32"/>
    </w:rPr>
  </w:style>
  <w:style w:type="character" w:styleId="aff3">
    <w:name w:val="Hyperlink"/>
    <w:rsid w:val="001E7D6D"/>
    <w:rPr>
      <w:color w:val="0000FF"/>
      <w:u w:val="single"/>
    </w:rPr>
  </w:style>
  <w:style w:type="paragraph" w:customStyle="1" w:styleId="aff4">
    <w:name w:val="[基本段落]"/>
    <w:basedOn w:val="a"/>
    <w:uiPriority w:val="99"/>
    <w:rsid w:val="00B03F44"/>
    <w:pPr>
      <w:autoSpaceDE w:val="0"/>
      <w:autoSpaceDN w:val="0"/>
      <w:adjustRightInd w:val="0"/>
      <w:spacing w:line="288" w:lineRule="auto"/>
      <w:jc w:val="both"/>
      <w:textAlignment w:val="center"/>
    </w:pPr>
    <w:rPr>
      <w:rFonts w:ascii="微軟正黑體" w:eastAsia="微軟正黑體" w:hAnsi="Calibri"/>
      <w:color w:val="000000"/>
      <w:kern w:val="0"/>
      <w:lang w:val="zh-TW"/>
    </w:rPr>
  </w:style>
  <w:style w:type="paragraph" w:customStyle="1" w:styleId="100">
    <w:name w:val="(1)0標題"/>
    <w:basedOn w:val="a"/>
    <w:link w:val="101"/>
    <w:rsid w:val="00B03F44"/>
    <w:pPr>
      <w:snapToGrid w:val="0"/>
      <w:ind w:leftChars="674" w:left="2098" w:hanging="480"/>
      <w:jc w:val="both"/>
    </w:pPr>
    <w:rPr>
      <w:rFonts w:ascii="標楷體" w:eastAsia="標楷體" w:hAnsi="標楷體"/>
      <w:color w:val="0000FF"/>
      <w:sz w:val="32"/>
      <w:szCs w:val="32"/>
    </w:rPr>
  </w:style>
  <w:style w:type="character" w:customStyle="1" w:styleId="101">
    <w:name w:val="(1)0標題 字元"/>
    <w:link w:val="100"/>
    <w:rsid w:val="00B03F44"/>
    <w:rPr>
      <w:rFonts w:ascii="標楷體" w:eastAsia="標楷體" w:hAnsi="標楷體"/>
      <w:color w:val="0000FF"/>
      <w:kern w:val="2"/>
      <w:sz w:val="32"/>
      <w:szCs w:val="32"/>
    </w:rPr>
  </w:style>
  <w:style w:type="paragraph" w:customStyle="1" w:styleId="001">
    <w:name w:val="001.全部標題"/>
    <w:basedOn w:val="a"/>
    <w:link w:val="0010"/>
    <w:rsid w:val="00B03F44"/>
    <w:pPr>
      <w:snapToGrid w:val="0"/>
      <w:ind w:leftChars="550" w:left="1640" w:hangingChars="100" w:hanging="320"/>
      <w:jc w:val="both"/>
    </w:pPr>
    <w:rPr>
      <w:rFonts w:ascii="標楷體" w:eastAsia="標楷體" w:hAnsi="標楷體"/>
      <w:sz w:val="32"/>
      <w:szCs w:val="32"/>
    </w:rPr>
  </w:style>
  <w:style w:type="character" w:customStyle="1" w:styleId="0010">
    <w:name w:val="001.全部標題 字元"/>
    <w:link w:val="001"/>
    <w:rsid w:val="00B03F44"/>
    <w:rPr>
      <w:rFonts w:ascii="標楷體" w:eastAsia="標楷體" w:hAnsi="標楷體"/>
      <w:kern w:val="2"/>
      <w:sz w:val="32"/>
      <w:szCs w:val="32"/>
    </w:rPr>
  </w:style>
  <w:style w:type="character" w:customStyle="1" w:styleId="20">
    <w:name w:val="標題 2 字元"/>
    <w:basedOn w:val="a1"/>
    <w:link w:val="2"/>
    <w:rsid w:val="00CF11E9"/>
    <w:rPr>
      <w:rFonts w:ascii="Arial" w:hAnsi="Arial"/>
      <w:b/>
      <w:bCs/>
      <w:kern w:val="1"/>
      <w:sz w:val="48"/>
      <w:szCs w:val="48"/>
    </w:rPr>
  </w:style>
  <w:style w:type="character" w:customStyle="1" w:styleId="30">
    <w:name w:val="標題 3 字元"/>
    <w:basedOn w:val="a1"/>
    <w:link w:val="3"/>
    <w:rsid w:val="00CF11E9"/>
    <w:rPr>
      <w:rFonts w:ascii="Arial" w:hAnsi="Arial"/>
      <w:bCs/>
      <w:color w:val="000080"/>
      <w:sz w:val="36"/>
      <w:szCs w:val="36"/>
    </w:rPr>
  </w:style>
  <w:style w:type="character" w:customStyle="1" w:styleId="40">
    <w:name w:val="標題 4 字元"/>
    <w:basedOn w:val="a1"/>
    <w:link w:val="4"/>
    <w:rsid w:val="00CF11E9"/>
    <w:rPr>
      <w:rFonts w:ascii="Arial" w:hAnsi="Arial"/>
      <w:kern w:val="1"/>
      <w:sz w:val="36"/>
      <w:szCs w:val="36"/>
    </w:rPr>
  </w:style>
  <w:style w:type="paragraph" w:customStyle="1" w:styleId="14">
    <w:name w:val="清單段落1"/>
    <w:aliases w:val="標題 (4),List Paragraph,1.1.1.1清單段落,列點"/>
    <w:basedOn w:val="a"/>
    <w:link w:val="aff5"/>
    <w:rsid w:val="00CF11E9"/>
    <w:pPr>
      <w:ind w:leftChars="200" w:left="480"/>
    </w:pPr>
    <w:rPr>
      <w:rFonts w:ascii="Calibri" w:hAnsi="Calibri"/>
      <w:szCs w:val="22"/>
    </w:rPr>
  </w:style>
  <w:style w:type="character" w:customStyle="1" w:styleId="aff5">
    <w:name w:val="清單段落 字元"/>
    <w:aliases w:val="標題 (4) 字元,List Paragraph 字元,1.1.1.1清單段落 字元,列點 字元,標1 字元"/>
    <w:link w:val="14"/>
    <w:qFormat/>
    <w:locked/>
    <w:rsid w:val="00CF11E9"/>
    <w:rPr>
      <w:rFonts w:ascii="Calibri" w:hAnsi="Calibri"/>
      <w:kern w:val="2"/>
      <w:sz w:val="24"/>
      <w:szCs w:val="22"/>
    </w:rPr>
  </w:style>
  <w:style w:type="paragraph" w:customStyle="1" w:styleId="aff6">
    <w:name w:val="@大大標"/>
    <w:basedOn w:val="a"/>
    <w:link w:val="aff7"/>
    <w:qFormat/>
    <w:rsid w:val="00CF11E9"/>
    <w:pPr>
      <w:jc w:val="center"/>
    </w:pPr>
    <w:rPr>
      <w:rFonts w:ascii="標楷體" w:eastAsia="標楷體" w:hAnsi="標楷體" w:cs="Cordia New"/>
      <w:b/>
      <w:sz w:val="96"/>
      <w:szCs w:val="96"/>
    </w:rPr>
  </w:style>
  <w:style w:type="paragraph" w:customStyle="1" w:styleId="aff8">
    <w:name w:val="@大標"/>
    <w:basedOn w:val="a"/>
    <w:link w:val="aff9"/>
    <w:qFormat/>
    <w:rsid w:val="00CF11E9"/>
    <w:pPr>
      <w:spacing w:before="120" w:after="120" w:line="360" w:lineRule="exact"/>
    </w:pPr>
    <w:rPr>
      <w:rFonts w:ascii="新細明體" w:hAnsi="新細明體" w:cs="Cordia New"/>
      <w:b/>
      <w:sz w:val="40"/>
      <w:szCs w:val="40"/>
    </w:rPr>
  </w:style>
  <w:style w:type="character" w:customStyle="1" w:styleId="aff7">
    <w:name w:val="@大大標 字元"/>
    <w:link w:val="aff6"/>
    <w:rsid w:val="00CF11E9"/>
    <w:rPr>
      <w:rFonts w:ascii="標楷體" w:eastAsia="標楷體" w:hAnsi="標楷體" w:cs="Cordia New"/>
      <w:b/>
      <w:kern w:val="2"/>
      <w:sz w:val="96"/>
      <w:szCs w:val="96"/>
    </w:rPr>
  </w:style>
  <w:style w:type="paragraph" w:customStyle="1" w:styleId="affa">
    <w:name w:val="@中標"/>
    <w:basedOn w:val="a"/>
    <w:link w:val="affb"/>
    <w:qFormat/>
    <w:rsid w:val="00CF11E9"/>
    <w:pPr>
      <w:spacing w:line="360" w:lineRule="exact"/>
    </w:pPr>
    <w:rPr>
      <w:rFonts w:ascii="標楷體" w:eastAsia="標楷體" w:hAnsi="標楷體" w:cs="Cordia New"/>
      <w:b/>
      <w:sz w:val="28"/>
      <w:szCs w:val="28"/>
    </w:rPr>
  </w:style>
  <w:style w:type="character" w:customStyle="1" w:styleId="aff9">
    <w:name w:val="@大標 字元"/>
    <w:link w:val="aff8"/>
    <w:rsid w:val="00CF11E9"/>
    <w:rPr>
      <w:rFonts w:ascii="新細明體" w:hAnsi="新細明體" w:cs="Cordia New"/>
      <w:b/>
      <w:kern w:val="2"/>
      <w:sz w:val="40"/>
      <w:szCs w:val="40"/>
    </w:rPr>
  </w:style>
  <w:style w:type="character" w:customStyle="1" w:styleId="affb">
    <w:name w:val="@中標 字元"/>
    <w:link w:val="affa"/>
    <w:rsid w:val="00CF11E9"/>
    <w:rPr>
      <w:rFonts w:ascii="標楷體" w:eastAsia="標楷體" w:hAnsi="標楷體" w:cs="Cordia New"/>
      <w:b/>
      <w:kern w:val="2"/>
      <w:sz w:val="28"/>
      <w:szCs w:val="28"/>
    </w:rPr>
  </w:style>
  <w:style w:type="paragraph" w:customStyle="1" w:styleId="1-4">
    <w:name w:val="1.-縮4"/>
    <w:basedOn w:val="a"/>
    <w:rsid w:val="00CF11E9"/>
    <w:pPr>
      <w:adjustRightInd w:val="0"/>
      <w:snapToGrid w:val="0"/>
      <w:spacing w:line="404" w:lineRule="exact"/>
      <w:ind w:leftChars="300" w:left="700" w:hangingChars="400" w:hanging="400"/>
      <w:jc w:val="both"/>
    </w:pPr>
    <w:rPr>
      <w:rFonts w:ascii="標楷體" w:eastAsia="標楷體" w:hAnsi="標楷體"/>
      <w:sz w:val="28"/>
      <w:szCs w:val="28"/>
    </w:rPr>
  </w:style>
  <w:style w:type="character" w:customStyle="1" w:styleId="10">
    <w:name w:val="標題 1 字元"/>
    <w:basedOn w:val="a1"/>
    <w:link w:val="1"/>
    <w:rsid w:val="00CF11E9"/>
    <w:rPr>
      <w:rFonts w:ascii="華康粗圓體" w:eastAsia="華康粗圓體"/>
      <w:bCs/>
      <w:color w:val="000000"/>
      <w:kern w:val="2"/>
      <w:sz w:val="48"/>
      <w:szCs w:val="48"/>
    </w:rPr>
  </w:style>
  <w:style w:type="character" w:customStyle="1" w:styleId="22">
    <w:name w:val="本文縮排 2 字元"/>
    <w:basedOn w:val="a1"/>
    <w:link w:val="21"/>
    <w:rsid w:val="00CF11E9"/>
    <w:rPr>
      <w:kern w:val="2"/>
      <w:sz w:val="24"/>
    </w:rPr>
  </w:style>
  <w:style w:type="character" w:customStyle="1" w:styleId="32">
    <w:name w:val="本文縮排 3 字元"/>
    <w:basedOn w:val="a1"/>
    <w:link w:val="31"/>
    <w:rsid w:val="00CF11E9"/>
    <w:rPr>
      <w:rFonts w:eastAsia="標楷體"/>
      <w:kern w:val="2"/>
      <w:sz w:val="32"/>
      <w:szCs w:val="24"/>
    </w:rPr>
  </w:style>
  <w:style w:type="character" w:customStyle="1" w:styleId="affc">
    <w:name w:val="本文縮排 字元"/>
    <w:basedOn w:val="a1"/>
    <w:rsid w:val="00CF11E9"/>
    <w:rPr>
      <w:rFonts w:ascii="標楷體" w:eastAsia="標楷體" w:hAnsi="標楷體" w:cs="Times New Roman"/>
      <w:sz w:val="32"/>
      <w:szCs w:val="24"/>
    </w:rPr>
  </w:style>
  <w:style w:type="character" w:customStyle="1" w:styleId="a7">
    <w:name w:val="本文 字元"/>
    <w:basedOn w:val="a1"/>
    <w:link w:val="a0"/>
    <w:rsid w:val="00CF11E9"/>
    <w:rPr>
      <w:rFonts w:eastAsia="標楷體"/>
      <w:kern w:val="2"/>
      <w:sz w:val="32"/>
    </w:rPr>
  </w:style>
  <w:style w:type="character" w:customStyle="1" w:styleId="24">
    <w:name w:val="本文 2 字元"/>
    <w:basedOn w:val="a1"/>
    <w:link w:val="23"/>
    <w:rsid w:val="00CF11E9"/>
    <w:rPr>
      <w:rFonts w:eastAsia="標楷體"/>
      <w:kern w:val="2"/>
      <w:sz w:val="36"/>
      <w:szCs w:val="24"/>
    </w:rPr>
  </w:style>
  <w:style w:type="character" w:customStyle="1" w:styleId="af0">
    <w:name w:val="頁首 字元"/>
    <w:basedOn w:val="a1"/>
    <w:link w:val="af"/>
    <w:rsid w:val="00CF11E9"/>
    <w:rPr>
      <w:kern w:val="2"/>
    </w:rPr>
  </w:style>
  <w:style w:type="character" w:customStyle="1" w:styleId="af2">
    <w:name w:val="註解方塊文字 字元"/>
    <w:basedOn w:val="a1"/>
    <w:link w:val="af1"/>
    <w:rsid w:val="00CF11E9"/>
    <w:rPr>
      <w:rFonts w:ascii="Arial" w:hAnsi="Arial"/>
      <w:kern w:val="2"/>
      <w:sz w:val="18"/>
      <w:szCs w:val="18"/>
    </w:rPr>
  </w:style>
  <w:style w:type="character" w:customStyle="1" w:styleId="af8">
    <w:name w:val="文件引導模式 字元"/>
    <w:basedOn w:val="a1"/>
    <w:link w:val="af7"/>
    <w:semiHidden/>
    <w:rsid w:val="00CF11E9"/>
    <w:rPr>
      <w:rFonts w:ascii="Arial" w:hAnsi="Arial"/>
      <w:kern w:val="2"/>
      <w:sz w:val="24"/>
      <w:szCs w:val="24"/>
      <w:shd w:val="clear" w:color="auto" w:fill="000080"/>
    </w:rPr>
  </w:style>
  <w:style w:type="character" w:customStyle="1" w:styleId="HTML0">
    <w:name w:val="HTML 預設格式 字元"/>
    <w:basedOn w:val="a1"/>
    <w:link w:val="HTML"/>
    <w:rsid w:val="00CF11E9"/>
    <w:rPr>
      <w:rFonts w:ascii="細明體" w:eastAsia="細明體" w:hAnsi="細明體"/>
      <w:sz w:val="24"/>
      <w:szCs w:val="24"/>
    </w:rPr>
  </w:style>
  <w:style w:type="character" w:customStyle="1" w:styleId="afc">
    <w:name w:val="純文字 字元"/>
    <w:basedOn w:val="a1"/>
    <w:link w:val="afb"/>
    <w:rsid w:val="00CF11E9"/>
    <w:rPr>
      <w:rFonts w:ascii="細明體" w:eastAsia="細明體" w:hAnsi="Courier New"/>
      <w:kern w:val="2"/>
      <w:sz w:val="24"/>
    </w:rPr>
  </w:style>
  <w:style w:type="character" w:customStyle="1" w:styleId="aff0">
    <w:name w:val="問候 字元"/>
    <w:basedOn w:val="a1"/>
    <w:link w:val="aff"/>
    <w:rsid w:val="00CF11E9"/>
    <w:rPr>
      <w:rFonts w:ascii="標楷體" w:eastAsia="標楷體" w:hAnsi="標楷體"/>
      <w:kern w:val="2"/>
      <w:sz w:val="28"/>
      <w:szCs w:val="28"/>
    </w:rPr>
  </w:style>
  <w:style w:type="paragraph" w:customStyle="1" w:styleId="Default">
    <w:name w:val="Default"/>
    <w:rsid w:val="00CF11E9"/>
    <w:pPr>
      <w:widowControl w:val="0"/>
      <w:autoSpaceDE w:val="0"/>
      <w:autoSpaceDN w:val="0"/>
      <w:adjustRightInd w:val="0"/>
    </w:pPr>
    <w:rPr>
      <w:rFonts w:ascii="標楷體" w:eastAsia="標楷體" w:hAnsiTheme="minorHAnsi" w:cs="標楷體"/>
      <w:color w:val="000000"/>
      <w:sz w:val="24"/>
      <w:szCs w:val="24"/>
    </w:rPr>
  </w:style>
  <w:style w:type="character" w:customStyle="1" w:styleId="affd">
    <w:name w:val="註解主旨 字元"/>
    <w:rsid w:val="00CF11E9"/>
    <w:rPr>
      <w:rFonts w:ascii="標楷體" w:eastAsia="標楷體" w:hAnsi="標楷體"/>
      <w:b/>
      <w:bCs/>
      <w:sz w:val="32"/>
      <w:szCs w:val="32"/>
      <w:lang w:val="en-US" w:eastAsia="zh-TW" w:bidi="ar-SA"/>
    </w:rPr>
  </w:style>
  <w:style w:type="character" w:styleId="affe">
    <w:name w:val="Strong"/>
    <w:qFormat/>
    <w:rsid w:val="00CF11E9"/>
    <w:rPr>
      <w:b/>
      <w:bCs/>
    </w:rPr>
  </w:style>
  <w:style w:type="character" w:customStyle="1" w:styleId="style71">
    <w:name w:val="style71"/>
    <w:rsid w:val="00CF11E9"/>
    <w:rPr>
      <w:sz w:val="27"/>
      <w:szCs w:val="27"/>
    </w:rPr>
  </w:style>
  <w:style w:type="character" w:customStyle="1" w:styleId="style861">
    <w:name w:val="style861"/>
    <w:basedOn w:val="a1"/>
    <w:rsid w:val="00CF11E9"/>
  </w:style>
  <w:style w:type="character" w:customStyle="1" w:styleId="subjectclassname1">
    <w:name w:val="subjectclassname1"/>
    <w:rsid w:val="00CF11E9"/>
    <w:rPr>
      <w:sz w:val="15"/>
      <w:szCs w:val="15"/>
    </w:rPr>
  </w:style>
  <w:style w:type="character" w:customStyle="1" w:styleId="apple-style-span">
    <w:name w:val="apple-style-span"/>
    <w:basedOn w:val="a1"/>
    <w:rsid w:val="00CF11E9"/>
  </w:style>
  <w:style w:type="character" w:customStyle="1" w:styleId="unnamed11">
    <w:name w:val="unnamed11"/>
    <w:rsid w:val="00CF11E9"/>
    <w:rPr>
      <w:color w:val="666666"/>
      <w:sz w:val="24"/>
      <w:szCs w:val="24"/>
    </w:rPr>
  </w:style>
  <w:style w:type="character" w:customStyle="1" w:styleId="textsize1">
    <w:name w:val="textsize1"/>
    <w:rsid w:val="00CF11E9"/>
    <w:rPr>
      <w:sz w:val="21"/>
      <w:szCs w:val="21"/>
    </w:rPr>
  </w:style>
  <w:style w:type="character" w:customStyle="1" w:styleId="15">
    <w:name w:val="1. 字元"/>
    <w:rsid w:val="00CF11E9"/>
    <w:rPr>
      <w:rFonts w:ascii="華康楷書體W5" w:eastAsia="華康楷書體W5" w:hAnsi="華康楷書體W5"/>
      <w:sz w:val="32"/>
      <w:lang w:val="en-US" w:eastAsia="zh-TW" w:bidi="ar-SA"/>
    </w:rPr>
  </w:style>
  <w:style w:type="character" w:customStyle="1" w:styleId="16">
    <w:name w:val="(1) 字元"/>
    <w:rsid w:val="00CF11E9"/>
    <w:rPr>
      <w:rFonts w:eastAsia="標楷體"/>
      <w:kern w:val="1"/>
      <w:sz w:val="28"/>
      <w:szCs w:val="24"/>
      <w:lang w:val="en-US" w:eastAsia="zh-TW" w:bidi="ar-SA"/>
    </w:rPr>
  </w:style>
  <w:style w:type="character" w:customStyle="1" w:styleId="7">
    <w:name w:val="字元 字元7"/>
    <w:rsid w:val="00CF11E9"/>
    <w:rPr>
      <w:rFonts w:ascii="新細明體" w:eastAsia="新細明體" w:hAnsi="新細明體"/>
      <w:b/>
      <w:sz w:val="24"/>
      <w:lang w:val="en-US" w:eastAsia="zh-TW" w:bidi="ar-SA"/>
    </w:rPr>
  </w:style>
  <w:style w:type="character" w:customStyle="1" w:styleId="17">
    <w:name w:val="1.大遼內文 字元"/>
    <w:rsid w:val="00CF11E9"/>
    <w:rPr>
      <w:rFonts w:ascii="標楷體" w:eastAsia="標楷體" w:hAnsi="標楷體"/>
      <w:color w:val="FF0000"/>
      <w:kern w:val="1"/>
      <w:sz w:val="32"/>
      <w:szCs w:val="32"/>
      <w:lang w:val="en-US" w:eastAsia="zh-TW" w:bidi="ar-SA"/>
    </w:rPr>
  </w:style>
  <w:style w:type="character" w:customStyle="1" w:styleId="18">
    <w:name w:val="(1)第一標題 字元"/>
    <w:rsid w:val="00CF11E9"/>
    <w:rPr>
      <w:rFonts w:ascii="標楷體" w:eastAsia="標楷體" w:hAnsi="標楷體"/>
      <w:color w:val="FF0000"/>
      <w:kern w:val="1"/>
      <w:sz w:val="32"/>
      <w:szCs w:val="32"/>
      <w:lang w:val="en-US" w:eastAsia="zh-TW" w:bidi="ar-SA"/>
    </w:rPr>
  </w:style>
  <w:style w:type="character" w:customStyle="1" w:styleId="afff">
    <w:name w:val="(一)標題 字元"/>
    <w:rsid w:val="00CF11E9"/>
    <w:rPr>
      <w:rFonts w:ascii="標楷體" w:eastAsia="標楷體" w:hAnsi="標楷體"/>
      <w:b/>
      <w:color w:val="FF0000"/>
      <w:kern w:val="1"/>
      <w:sz w:val="32"/>
      <w:szCs w:val="32"/>
      <w:lang w:val="en-US" w:eastAsia="zh-TW" w:bidi="ar-SA"/>
    </w:rPr>
  </w:style>
  <w:style w:type="character" w:styleId="afff0">
    <w:name w:val="annotation reference"/>
    <w:rsid w:val="00CF11E9"/>
    <w:rPr>
      <w:sz w:val="18"/>
      <w:szCs w:val="18"/>
    </w:rPr>
  </w:style>
  <w:style w:type="character" w:customStyle="1" w:styleId="dialogtext1">
    <w:name w:val="dialog_text1"/>
    <w:rsid w:val="00CF11E9"/>
    <w:rPr>
      <w:rFonts w:ascii="sөũ" w:hAnsi="sөũ"/>
      <w:color w:val="000000"/>
      <w:sz w:val="24"/>
      <w:szCs w:val="24"/>
    </w:rPr>
  </w:style>
  <w:style w:type="character" w:customStyle="1" w:styleId="NormalWebChar">
    <w:name w:val="Normal (Web) Char"/>
    <w:rsid w:val="00CF11E9"/>
    <w:rPr>
      <w:rFonts w:ascii="新細明體" w:eastAsia="細明體" w:hAnsi="新細明體"/>
      <w:sz w:val="24"/>
      <w:lang w:val="en-US" w:eastAsia="zh-TW" w:bidi="ar-SA"/>
    </w:rPr>
  </w:style>
  <w:style w:type="character" w:customStyle="1" w:styleId="01">
    <w:name w:val="01.內文 字元"/>
    <w:rsid w:val="00CF11E9"/>
    <w:rPr>
      <w:rFonts w:ascii="標楷體" w:eastAsia="標楷體" w:hAnsi="標楷體"/>
      <w:color w:val="0000FF"/>
      <w:kern w:val="1"/>
      <w:sz w:val="32"/>
      <w:szCs w:val="32"/>
    </w:rPr>
  </w:style>
  <w:style w:type="character" w:customStyle="1" w:styleId="fontstyle01">
    <w:name w:val="fontstyle01"/>
    <w:rsid w:val="00CF11E9"/>
    <w:rPr>
      <w:rFonts w:ascii="F3" w:hAnsi="F3"/>
      <w:b w:val="0"/>
      <w:bCs w:val="0"/>
      <w:i w:val="0"/>
      <w:iCs w:val="0"/>
      <w:color w:val="000000"/>
      <w:sz w:val="24"/>
      <w:szCs w:val="24"/>
    </w:rPr>
  </w:style>
  <w:style w:type="character" w:customStyle="1" w:styleId="WWCharLFO1LVL1">
    <w:name w:val="WW_CharLFO1LVL1"/>
    <w:rsid w:val="00CF11E9"/>
    <w:rPr>
      <w:color w:val="FF0000"/>
    </w:rPr>
  </w:style>
  <w:style w:type="character" w:customStyle="1" w:styleId="WWCharLFO1LVL2">
    <w:name w:val="WW_CharLFO1LVL2"/>
    <w:rsid w:val="00CF11E9"/>
    <w:rPr>
      <w:rFonts w:ascii="新細明體" w:eastAsia="新細明體" w:hAnsi="新細明體"/>
    </w:rPr>
  </w:style>
  <w:style w:type="character" w:customStyle="1" w:styleId="WWCharLFO1LVL5">
    <w:name w:val="WW_CharLFO1LVL5"/>
    <w:rsid w:val="00CF11E9"/>
    <w:rPr>
      <w:rFonts w:ascii="新細明體" w:eastAsia="新細明體" w:hAnsi="新細明體"/>
    </w:rPr>
  </w:style>
  <w:style w:type="character" w:customStyle="1" w:styleId="WWCharLFO1LVL8">
    <w:name w:val="WW_CharLFO1LVL8"/>
    <w:rsid w:val="00CF11E9"/>
    <w:rPr>
      <w:rFonts w:ascii="新細明體" w:eastAsia="新細明體" w:hAnsi="新細明體"/>
    </w:rPr>
  </w:style>
  <w:style w:type="character" w:customStyle="1" w:styleId="WWCharLFO2LVL1">
    <w:name w:val="WW_CharLFO2LVL1"/>
    <w:rsid w:val="00CF11E9"/>
    <w:rPr>
      <w:rFonts w:ascii="標楷體" w:eastAsia="標楷體" w:hAnsi="標楷體"/>
      <w:color w:val="auto"/>
      <w:sz w:val="28"/>
    </w:rPr>
  </w:style>
  <w:style w:type="character" w:customStyle="1" w:styleId="WWCharLFO3LVL1">
    <w:name w:val="WW_CharLFO3LVL1"/>
    <w:rsid w:val="00CF11E9"/>
    <w:rPr>
      <w:rFonts w:cs="Times New Roman"/>
    </w:rPr>
  </w:style>
  <w:style w:type="character" w:customStyle="1" w:styleId="WWCharLFO7LVL2">
    <w:name w:val="WW_CharLFO7LVL2"/>
    <w:rsid w:val="00CF11E9"/>
    <w:rPr>
      <w:color w:val="C00000"/>
      <w:lang w:val="en-US"/>
    </w:rPr>
  </w:style>
  <w:style w:type="character" w:customStyle="1" w:styleId="WWCharLFO10LVL2">
    <w:name w:val="WW_CharLFO10LVL2"/>
    <w:rsid w:val="00CF11E9"/>
    <w:rPr>
      <w:b w:val="0"/>
    </w:rPr>
  </w:style>
  <w:style w:type="character" w:customStyle="1" w:styleId="WWCharLFO16LVL1">
    <w:name w:val="WW_CharLFO16LVL1"/>
    <w:rsid w:val="00CF11E9"/>
    <w:rPr>
      <w:color w:val="auto"/>
    </w:rPr>
  </w:style>
  <w:style w:type="character" w:customStyle="1" w:styleId="WWCharLFO17LVL1">
    <w:name w:val="WW_CharLFO17LVL1"/>
    <w:rsid w:val="00CF11E9"/>
    <w:rPr>
      <w:lang w:val="en-US"/>
    </w:rPr>
  </w:style>
  <w:style w:type="character" w:customStyle="1" w:styleId="WWCharLFO18LVL2">
    <w:name w:val="WW_CharLFO18LVL2"/>
    <w:rsid w:val="00CF11E9"/>
    <w:rPr>
      <w:color w:val="FF0000"/>
      <w:lang w:val="en-US"/>
    </w:rPr>
  </w:style>
  <w:style w:type="character" w:customStyle="1" w:styleId="WWCharLFO19LVL1">
    <w:name w:val="WW_CharLFO19LVL1"/>
    <w:rsid w:val="00CF11E9"/>
    <w:rPr>
      <w:color w:val="auto"/>
    </w:rPr>
  </w:style>
  <w:style w:type="character" w:customStyle="1" w:styleId="WWCharLFO20LVL1">
    <w:name w:val="WW_CharLFO20LVL1"/>
    <w:rsid w:val="00CF11E9"/>
    <w:rPr>
      <w:rFonts w:ascii="標楷體" w:eastAsia="標楷體" w:hAnsi="標楷體" w:cs="TimesNewRomanPSMT"/>
      <w:sz w:val="28"/>
    </w:rPr>
  </w:style>
  <w:style w:type="character" w:customStyle="1" w:styleId="WWCharLFO21LVL1">
    <w:name w:val="WW_CharLFO21LVL1"/>
    <w:rsid w:val="00CF11E9"/>
    <w:rPr>
      <w:rFonts w:ascii="標楷體" w:eastAsia="標楷體" w:hAnsi="標楷體" w:cs="TimesNewRomanPSMT"/>
      <w:sz w:val="28"/>
    </w:rPr>
  </w:style>
  <w:style w:type="character" w:customStyle="1" w:styleId="WWCharLFO22LVL1">
    <w:name w:val="WW_CharLFO22LVL1"/>
    <w:rsid w:val="00CF11E9"/>
    <w:rPr>
      <w:rFonts w:ascii="標楷體" w:eastAsia="標楷體" w:hAnsi="標楷體" w:cs="TimesNewRomanPSMT"/>
      <w:sz w:val="28"/>
    </w:rPr>
  </w:style>
  <w:style w:type="character" w:customStyle="1" w:styleId="WWCharLFO25LVL1">
    <w:name w:val="WW_CharLFO25LVL1"/>
    <w:rsid w:val="00CF11E9"/>
    <w:rPr>
      <w:color w:val="FF0000"/>
    </w:rPr>
  </w:style>
  <w:style w:type="character" w:customStyle="1" w:styleId="WWCharLFO26LVL1">
    <w:name w:val="WW_CharLFO26LVL1"/>
    <w:rsid w:val="00CF11E9"/>
    <w:rPr>
      <w:color w:val="FF0000"/>
    </w:rPr>
  </w:style>
  <w:style w:type="character" w:customStyle="1" w:styleId="WWCharLFO27LVL1">
    <w:name w:val="WW_CharLFO27LVL1"/>
    <w:rsid w:val="00CF11E9"/>
    <w:rPr>
      <w:color w:val="FF0000"/>
    </w:rPr>
  </w:style>
  <w:style w:type="character" w:customStyle="1" w:styleId="WWCharLFO28LVL1">
    <w:name w:val="WW_CharLFO28LVL1"/>
    <w:rsid w:val="00CF11E9"/>
    <w:rPr>
      <w:color w:val="FF0000"/>
    </w:rPr>
  </w:style>
  <w:style w:type="character" w:customStyle="1" w:styleId="WWCharLFO29LVL1">
    <w:name w:val="WW_CharLFO29LVL1"/>
    <w:rsid w:val="00CF11E9"/>
    <w:rPr>
      <w:color w:val="FF0000"/>
    </w:rPr>
  </w:style>
  <w:style w:type="paragraph" w:styleId="afff1">
    <w:name w:val="Title"/>
    <w:basedOn w:val="a"/>
    <w:next w:val="a0"/>
    <w:link w:val="afff2"/>
    <w:qFormat/>
    <w:rsid w:val="00CF11E9"/>
    <w:pPr>
      <w:keepNext/>
      <w:widowControl/>
      <w:pBdr>
        <w:top w:val="none" w:sz="0" w:space="0" w:color="000000"/>
        <w:left w:val="none" w:sz="0" w:space="0" w:color="000000"/>
        <w:bottom w:val="none" w:sz="0" w:space="0" w:color="000000"/>
        <w:right w:val="none" w:sz="0" w:space="0" w:color="000000"/>
      </w:pBdr>
      <w:spacing w:before="240" w:after="120"/>
    </w:pPr>
    <w:rPr>
      <w:rFonts w:ascii="Liberation Sans" w:eastAsia="微軟正黑體" w:hAnsi="Liberation Sans" w:cs="Tahoma"/>
      <w:kern w:val="0"/>
      <w:sz w:val="28"/>
      <w:szCs w:val="28"/>
    </w:rPr>
  </w:style>
  <w:style w:type="character" w:customStyle="1" w:styleId="afff2">
    <w:name w:val="標題 字元"/>
    <w:basedOn w:val="a1"/>
    <w:link w:val="afff1"/>
    <w:rsid w:val="00CF11E9"/>
    <w:rPr>
      <w:rFonts w:ascii="Liberation Sans" w:eastAsia="微軟正黑體" w:hAnsi="Liberation Sans" w:cs="Tahoma"/>
      <w:sz w:val="28"/>
      <w:szCs w:val="28"/>
    </w:rPr>
  </w:style>
  <w:style w:type="paragraph" w:styleId="afff3">
    <w:name w:val="annotation subject"/>
    <w:basedOn w:val="ad"/>
    <w:next w:val="ad"/>
    <w:link w:val="19"/>
    <w:rsid w:val="00CF11E9"/>
    <w:pPr>
      <w:pBdr>
        <w:top w:val="none" w:sz="0" w:space="0" w:color="000000"/>
        <w:left w:val="none" w:sz="0" w:space="0" w:color="000000"/>
        <w:bottom w:val="none" w:sz="0" w:space="0" w:color="000000"/>
        <w:right w:val="none" w:sz="0" w:space="0" w:color="000000"/>
      </w:pBdr>
      <w:tabs>
        <w:tab w:val="left" w:pos="900"/>
      </w:tabs>
      <w:suppressAutoHyphens/>
      <w:autoSpaceDE w:val="0"/>
      <w:snapToGrid w:val="0"/>
      <w:spacing w:line="500" w:lineRule="exact"/>
      <w:ind w:left="640" w:hanging="480"/>
    </w:pPr>
    <w:rPr>
      <w:rFonts w:ascii="標楷體" w:hAnsi="標楷體"/>
      <w:b/>
      <w:bCs/>
      <w:kern w:val="0"/>
    </w:rPr>
  </w:style>
  <w:style w:type="character" w:customStyle="1" w:styleId="19">
    <w:name w:val="註解主旨 字元1"/>
    <w:basedOn w:val="ae"/>
    <w:link w:val="afff3"/>
    <w:rsid w:val="00CF11E9"/>
    <w:rPr>
      <w:rFonts w:ascii="標楷體" w:eastAsia="標楷體" w:hAnsi="標楷體"/>
      <w:b/>
      <w:bCs/>
      <w:kern w:val="2"/>
      <w:sz w:val="32"/>
      <w:szCs w:val="32"/>
    </w:rPr>
  </w:style>
  <w:style w:type="paragraph" w:customStyle="1" w:styleId="afff4">
    <w:name w:val="字元 字元 字元"/>
    <w:basedOn w:val="a0"/>
    <w:rsid w:val="00CF11E9"/>
    <w:pPr>
      <w:widowControl/>
      <w:pBdr>
        <w:top w:val="none" w:sz="0" w:space="0" w:color="000000"/>
        <w:left w:val="none" w:sz="0" w:space="0" w:color="000000"/>
        <w:bottom w:val="none" w:sz="0" w:space="0" w:color="000000"/>
        <w:right w:val="none" w:sz="0" w:space="0" w:color="000000"/>
      </w:pBdr>
      <w:suppressAutoHyphens/>
      <w:spacing w:after="160" w:line="240" w:lineRule="exact"/>
      <w:ind w:hanging="359"/>
    </w:pPr>
    <w:rPr>
      <w:rFonts w:ascii="Tahoma" w:eastAsia="新細明體" w:hAnsi="Tahoma" w:cs="標楷體"/>
      <w:kern w:val="0"/>
      <w:sz w:val="20"/>
      <w:lang w:eastAsia="en-US"/>
    </w:rPr>
  </w:style>
  <w:style w:type="paragraph" w:customStyle="1" w:styleId="afff5">
    <w:name w:val="公文(共用樣式)"/>
    <w:rsid w:val="00CF11E9"/>
    <w:pPr>
      <w:pBdr>
        <w:top w:val="none" w:sz="0" w:space="0" w:color="000000"/>
        <w:left w:val="none" w:sz="0" w:space="0" w:color="000000"/>
        <w:bottom w:val="none" w:sz="0" w:space="0" w:color="000000"/>
        <w:right w:val="none" w:sz="0" w:space="0" w:color="000000"/>
      </w:pBdr>
      <w:suppressAutoHyphens/>
      <w:textAlignment w:val="baseline"/>
    </w:pPr>
    <w:rPr>
      <w:rFonts w:eastAsia="標楷體"/>
      <w:sz w:val="24"/>
      <w:lang w:bidi="he-IL"/>
    </w:rPr>
  </w:style>
  <w:style w:type="paragraph" w:customStyle="1" w:styleId="afff6">
    <w:name w:val="行文單位正本"/>
    <w:basedOn w:val="a0"/>
    <w:rsid w:val="00CF11E9"/>
    <w:pPr>
      <w:pBdr>
        <w:top w:val="none" w:sz="0" w:space="0" w:color="000000"/>
        <w:left w:val="none" w:sz="0" w:space="0" w:color="000000"/>
        <w:bottom w:val="none" w:sz="0" w:space="0" w:color="000000"/>
        <w:right w:val="none" w:sz="0" w:space="0" w:color="000000"/>
      </w:pBdr>
      <w:suppressAutoHyphens/>
      <w:snapToGrid w:val="0"/>
      <w:ind w:left="851" w:hanging="851"/>
    </w:pPr>
    <w:rPr>
      <w:kern w:val="1"/>
      <w:sz w:val="28"/>
    </w:rPr>
  </w:style>
  <w:style w:type="paragraph" w:customStyle="1" w:styleId="afff7">
    <w:name w:val="字元 字元 字元 字元 字元 字元 字元"/>
    <w:basedOn w:val="a0"/>
    <w:rsid w:val="00CF11E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Times New Roman" w:hAnsi="Tahoma"/>
      <w:kern w:val="0"/>
      <w:sz w:val="20"/>
      <w:lang w:eastAsia="en-US"/>
    </w:rPr>
  </w:style>
  <w:style w:type="paragraph" w:customStyle="1" w:styleId="1a">
    <w:name w:val="樣式1"/>
    <w:basedOn w:val="a0"/>
    <w:rsid w:val="00CF11E9"/>
    <w:pPr>
      <w:pBdr>
        <w:top w:val="none" w:sz="0" w:space="0" w:color="000000"/>
        <w:left w:val="none" w:sz="0" w:space="0" w:color="000000"/>
        <w:bottom w:val="none" w:sz="0" w:space="0" w:color="000000"/>
        <w:right w:val="none" w:sz="0" w:space="0" w:color="000000"/>
      </w:pBdr>
      <w:suppressAutoHyphens/>
      <w:spacing w:line="520" w:lineRule="exact"/>
      <w:ind w:firstLine="641"/>
    </w:pPr>
    <w:rPr>
      <w:kern w:val="1"/>
      <w:szCs w:val="24"/>
    </w:rPr>
  </w:style>
  <w:style w:type="paragraph" w:customStyle="1" w:styleId="afff8">
    <w:name w:val="(一)"/>
    <w:basedOn w:val="a0"/>
    <w:rsid w:val="00CF11E9"/>
    <w:pPr>
      <w:pBdr>
        <w:top w:val="none" w:sz="0" w:space="0" w:color="000000"/>
        <w:left w:val="none" w:sz="0" w:space="0" w:color="000000"/>
        <w:bottom w:val="none" w:sz="0" w:space="0" w:color="000000"/>
        <w:right w:val="none" w:sz="0" w:space="0" w:color="000000"/>
      </w:pBdr>
      <w:suppressAutoHyphens/>
      <w:spacing w:line="348" w:lineRule="auto"/>
      <w:ind w:left="840"/>
      <w:jc w:val="both"/>
    </w:pPr>
    <w:rPr>
      <w:kern w:val="1"/>
      <w:sz w:val="28"/>
      <w:szCs w:val="36"/>
    </w:rPr>
  </w:style>
  <w:style w:type="paragraph" w:customStyle="1" w:styleId="1b">
    <w:name w:val="字元 字元1 字元"/>
    <w:basedOn w:val="a0"/>
    <w:rsid w:val="00CF11E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新細明體" w:hAnsi="Tahoma"/>
      <w:kern w:val="0"/>
      <w:sz w:val="20"/>
      <w:lang w:eastAsia="en-US"/>
    </w:rPr>
  </w:style>
  <w:style w:type="paragraph" w:customStyle="1" w:styleId="-">
    <w:name w:val="一-內文"/>
    <w:basedOn w:val="a0"/>
    <w:rsid w:val="00CF11E9"/>
    <w:pPr>
      <w:pBdr>
        <w:top w:val="none" w:sz="0" w:space="0" w:color="000000"/>
        <w:left w:val="none" w:sz="0" w:space="0" w:color="000000"/>
        <w:bottom w:val="none" w:sz="0" w:space="0" w:color="000000"/>
        <w:right w:val="none" w:sz="0" w:space="0" w:color="000000"/>
      </w:pBdr>
      <w:suppressAutoHyphens/>
      <w:snapToGrid w:val="0"/>
      <w:spacing w:line="674" w:lineRule="exact"/>
      <w:ind w:left="1282"/>
      <w:jc w:val="both"/>
    </w:pPr>
    <w:rPr>
      <w:rFonts w:ascii="標楷體" w:hAnsi="標楷體"/>
      <w:bCs/>
      <w:kern w:val="1"/>
      <w:sz w:val="40"/>
      <w:szCs w:val="28"/>
    </w:rPr>
  </w:style>
  <w:style w:type="paragraph" w:customStyle="1" w:styleId="afff9">
    <w:name w:val="出席單位"/>
    <w:basedOn w:val="a0"/>
    <w:rsid w:val="00CF11E9"/>
    <w:pPr>
      <w:pBdr>
        <w:top w:val="none" w:sz="0" w:space="0" w:color="000000"/>
        <w:left w:val="none" w:sz="0" w:space="0" w:color="000000"/>
        <w:bottom w:val="none" w:sz="0" w:space="0" w:color="000000"/>
        <w:right w:val="none" w:sz="0" w:space="0" w:color="000000"/>
      </w:pBdr>
      <w:suppressAutoHyphens/>
      <w:kinsoku w:val="0"/>
      <w:snapToGrid w:val="0"/>
      <w:ind w:left="1134" w:hanging="1134"/>
    </w:pPr>
    <w:rPr>
      <w:kern w:val="1"/>
      <w:sz w:val="28"/>
    </w:rPr>
  </w:style>
  <w:style w:type="paragraph" w:customStyle="1" w:styleId="1c">
    <w:name w:val="1 字元"/>
    <w:basedOn w:val="a0"/>
    <w:rsid w:val="00CF11E9"/>
    <w:pPr>
      <w:widowControl/>
      <w:pBdr>
        <w:top w:val="none" w:sz="0" w:space="0" w:color="000000"/>
        <w:left w:val="none" w:sz="0" w:space="0" w:color="000000"/>
        <w:bottom w:val="none" w:sz="0" w:space="0" w:color="000000"/>
        <w:right w:val="none" w:sz="0" w:space="0" w:color="000000"/>
      </w:pBdr>
      <w:tabs>
        <w:tab w:val="left" w:pos="360"/>
        <w:tab w:val="left" w:pos="540"/>
        <w:tab w:val="left" w:pos="900"/>
      </w:tabs>
      <w:suppressAutoHyphens/>
      <w:autoSpaceDE w:val="0"/>
      <w:snapToGrid w:val="0"/>
      <w:spacing w:after="160" w:line="240" w:lineRule="exact"/>
      <w:ind w:right="363"/>
      <w:jc w:val="both"/>
    </w:pPr>
    <w:rPr>
      <w:rFonts w:ascii="Tahoma" w:hAnsi="Tahoma" w:cs="Arial"/>
      <w:color w:val="333333"/>
      <w:kern w:val="0"/>
      <w:sz w:val="20"/>
      <w:lang w:eastAsia="en-US"/>
    </w:rPr>
  </w:style>
  <w:style w:type="paragraph" w:customStyle="1" w:styleId="1d">
    <w:name w:val="表左1."/>
    <w:basedOn w:val="a0"/>
    <w:rsid w:val="00CF11E9"/>
    <w:pPr>
      <w:pBdr>
        <w:top w:val="none" w:sz="0" w:space="0" w:color="000000"/>
        <w:left w:val="none" w:sz="0" w:space="0" w:color="000000"/>
        <w:bottom w:val="none" w:sz="0" w:space="0" w:color="000000"/>
        <w:right w:val="none" w:sz="0" w:space="0" w:color="000000"/>
      </w:pBdr>
      <w:suppressAutoHyphens/>
      <w:spacing w:line="283" w:lineRule="exact"/>
      <w:ind w:left="241" w:right="31" w:hanging="210"/>
      <w:jc w:val="both"/>
    </w:pPr>
    <w:rPr>
      <w:rFonts w:eastAsia="新細明體"/>
      <w:kern w:val="1"/>
      <w:sz w:val="21"/>
      <w:szCs w:val="24"/>
    </w:rPr>
  </w:style>
  <w:style w:type="paragraph" w:customStyle="1" w:styleId="afffa">
    <w:name w:val="字元 字元 字元 字元 字元 字元 字元 字元 字元 字元 字元 字元 字元"/>
    <w:basedOn w:val="a0"/>
    <w:rsid w:val="00CF11E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新細明體" w:hAnsi="Tahoma" w:cs="Tahoma"/>
      <w:kern w:val="0"/>
      <w:sz w:val="20"/>
      <w:lang w:eastAsia="en-US"/>
    </w:rPr>
  </w:style>
  <w:style w:type="paragraph" w:customStyle="1" w:styleId="1e">
    <w:name w:val="1"/>
    <w:basedOn w:val="a0"/>
    <w:rsid w:val="00CF11E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新細明體" w:hAnsi="Tahoma"/>
      <w:kern w:val="0"/>
      <w:sz w:val="20"/>
      <w:lang w:eastAsia="en-US"/>
    </w:rPr>
  </w:style>
  <w:style w:type="paragraph" w:customStyle="1" w:styleId="c16">
    <w:name w:val="c16"/>
    <w:basedOn w:val="a0"/>
    <w:rsid w:val="00CF11E9"/>
    <w:pPr>
      <w:widowControl/>
      <w:pBdr>
        <w:top w:val="none" w:sz="0" w:space="0" w:color="000000"/>
        <w:left w:val="none" w:sz="0" w:space="0" w:color="000000"/>
        <w:bottom w:val="none" w:sz="0" w:space="0" w:color="000000"/>
        <w:right w:val="none" w:sz="0" w:space="0" w:color="000000"/>
      </w:pBdr>
      <w:suppressAutoHyphens/>
      <w:spacing w:before="100" w:after="100"/>
      <w:ind w:left="552" w:hanging="552"/>
    </w:pPr>
    <w:rPr>
      <w:rFonts w:ascii="標楷體" w:hAnsi="標楷體"/>
      <w:kern w:val="0"/>
      <w:szCs w:val="32"/>
    </w:rPr>
  </w:style>
  <w:style w:type="paragraph" w:customStyle="1" w:styleId="afffb">
    <w:name w:val="本文 + 標楷體"/>
    <w:basedOn w:val="a0"/>
    <w:rsid w:val="00CF11E9"/>
    <w:pPr>
      <w:pBdr>
        <w:top w:val="none" w:sz="0" w:space="0" w:color="000000"/>
        <w:left w:val="none" w:sz="0" w:space="0" w:color="000000"/>
        <w:bottom w:val="none" w:sz="0" w:space="0" w:color="000000"/>
        <w:right w:val="none" w:sz="0" w:space="0" w:color="000000"/>
      </w:pBdr>
      <w:suppressAutoHyphens/>
      <w:ind w:left="820" w:hanging="280"/>
    </w:pPr>
    <w:rPr>
      <w:rFonts w:ascii="標楷體" w:hAnsi="標楷體"/>
      <w:kern w:val="1"/>
      <w:sz w:val="28"/>
      <w:szCs w:val="28"/>
    </w:rPr>
  </w:style>
  <w:style w:type="paragraph" w:customStyle="1" w:styleId="1f">
    <w:name w:val="1."/>
    <w:basedOn w:val="a0"/>
    <w:rsid w:val="00CF11E9"/>
    <w:pPr>
      <w:pBdr>
        <w:top w:val="none" w:sz="0" w:space="0" w:color="000000"/>
        <w:left w:val="none" w:sz="0" w:space="0" w:color="000000"/>
        <w:bottom w:val="none" w:sz="0" w:space="0" w:color="000000"/>
        <w:right w:val="none" w:sz="0" w:space="0" w:color="000000"/>
      </w:pBdr>
      <w:suppressAutoHyphens/>
      <w:spacing w:before="120" w:after="120"/>
      <w:ind w:left="1038" w:hanging="318"/>
      <w:jc w:val="both"/>
      <w:textAlignment w:val="baseline"/>
    </w:pPr>
    <w:rPr>
      <w:rFonts w:ascii="華康楷書體W5" w:eastAsia="華康楷書體W5" w:hAnsi="華康楷書體W5"/>
      <w:kern w:val="0"/>
    </w:rPr>
  </w:style>
  <w:style w:type="paragraph" w:customStyle="1" w:styleId="1f0">
    <w:name w:val="(1)"/>
    <w:basedOn w:val="a0"/>
    <w:rsid w:val="00CF11E9"/>
    <w:pPr>
      <w:pBdr>
        <w:top w:val="none" w:sz="0" w:space="0" w:color="000000"/>
        <w:left w:val="none" w:sz="0" w:space="0" w:color="000000"/>
        <w:bottom w:val="none" w:sz="0" w:space="0" w:color="000000"/>
        <w:right w:val="none" w:sz="0" w:space="0" w:color="000000"/>
      </w:pBdr>
      <w:suppressAutoHyphens/>
      <w:spacing w:line="400" w:lineRule="exact"/>
      <w:ind w:left="550" w:hanging="250"/>
      <w:jc w:val="both"/>
    </w:pPr>
    <w:rPr>
      <w:kern w:val="1"/>
      <w:sz w:val="28"/>
      <w:szCs w:val="24"/>
    </w:rPr>
  </w:style>
  <w:style w:type="paragraph" w:customStyle="1" w:styleId="0001">
    <w:name w:val="0001.正確二行標題"/>
    <w:basedOn w:val="a0"/>
    <w:rsid w:val="00CF11E9"/>
    <w:pPr>
      <w:pBdr>
        <w:top w:val="none" w:sz="0" w:space="0" w:color="000000"/>
        <w:left w:val="none" w:sz="0" w:space="0" w:color="000000"/>
        <w:bottom w:val="none" w:sz="0" w:space="0" w:color="000000"/>
        <w:right w:val="none" w:sz="0" w:space="0" w:color="000000"/>
      </w:pBdr>
      <w:suppressAutoHyphens/>
      <w:snapToGrid w:val="0"/>
      <w:ind w:hanging="362"/>
      <w:jc w:val="both"/>
    </w:pPr>
    <w:rPr>
      <w:rFonts w:ascii="標楷體" w:hAnsi="標楷體"/>
      <w:color w:val="FF0000"/>
      <w:kern w:val="1"/>
      <w:szCs w:val="32"/>
    </w:rPr>
  </w:style>
  <w:style w:type="paragraph" w:styleId="afffc">
    <w:name w:val="Closing"/>
    <w:basedOn w:val="a0"/>
    <w:link w:val="afffd"/>
    <w:rsid w:val="00CF11E9"/>
    <w:pPr>
      <w:pBdr>
        <w:top w:val="none" w:sz="0" w:space="0" w:color="000000"/>
        <w:left w:val="none" w:sz="0" w:space="0" w:color="000000"/>
        <w:bottom w:val="none" w:sz="0" w:space="0" w:color="000000"/>
        <w:right w:val="none" w:sz="0" w:space="0" w:color="000000"/>
      </w:pBdr>
      <w:suppressAutoHyphens/>
      <w:ind w:left="100"/>
    </w:pPr>
    <w:rPr>
      <w:rFonts w:ascii="標楷體" w:hAnsi="標楷體"/>
      <w:color w:val="000000"/>
      <w:kern w:val="1"/>
      <w:sz w:val="28"/>
      <w:szCs w:val="28"/>
    </w:rPr>
  </w:style>
  <w:style w:type="character" w:customStyle="1" w:styleId="afffd">
    <w:name w:val="結語 字元"/>
    <w:basedOn w:val="a1"/>
    <w:link w:val="afffc"/>
    <w:rsid w:val="00CF11E9"/>
    <w:rPr>
      <w:rFonts w:ascii="標楷體" w:eastAsia="標楷體" w:hAnsi="標楷體"/>
      <w:color w:val="000000"/>
      <w:kern w:val="1"/>
      <w:sz w:val="28"/>
      <w:szCs w:val="28"/>
    </w:rPr>
  </w:style>
  <w:style w:type="paragraph" w:customStyle="1" w:styleId="afffe">
    <w:name w:val="分項段落"/>
    <w:basedOn w:val="a0"/>
    <w:rsid w:val="00CF11E9"/>
    <w:pPr>
      <w:pBdr>
        <w:top w:val="none" w:sz="0" w:space="0" w:color="000000"/>
        <w:left w:val="none" w:sz="0" w:space="0" w:color="000000"/>
        <w:bottom w:val="none" w:sz="0" w:space="0" w:color="000000"/>
        <w:right w:val="none" w:sz="0" w:space="0" w:color="000000"/>
      </w:pBdr>
      <w:suppressAutoHyphens/>
    </w:pPr>
    <w:rPr>
      <w:kern w:val="1"/>
      <w:sz w:val="24"/>
    </w:rPr>
  </w:style>
  <w:style w:type="paragraph" w:customStyle="1" w:styleId="1f1">
    <w:name w:val="字元1 字元 字元 字元 字元 字元 字元 字元 字元 字元"/>
    <w:basedOn w:val="a0"/>
    <w:rsid w:val="00CF11E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新細明體" w:hAnsi="Tahoma"/>
      <w:kern w:val="0"/>
      <w:sz w:val="20"/>
      <w:lang w:eastAsia="en-US"/>
    </w:rPr>
  </w:style>
  <w:style w:type="paragraph" w:customStyle="1" w:styleId="1f2">
    <w:name w:val="1 字元 字元 字元 字元 字元 字元 字元"/>
    <w:basedOn w:val="a0"/>
    <w:rsid w:val="00CF11E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新細明體" w:hAnsi="Tahoma"/>
      <w:kern w:val="0"/>
      <w:sz w:val="20"/>
      <w:lang w:eastAsia="en-US"/>
    </w:rPr>
  </w:style>
  <w:style w:type="paragraph" w:customStyle="1" w:styleId="1f3">
    <w:name w:val="字元 字元 字元 字元 字元 字元 字元 字元 字元1 字元 字元 字元"/>
    <w:basedOn w:val="a0"/>
    <w:rsid w:val="00CF11E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新細明體" w:hAnsi="Tahoma"/>
      <w:kern w:val="0"/>
      <w:sz w:val="20"/>
      <w:lang w:eastAsia="en-US"/>
    </w:rPr>
  </w:style>
  <w:style w:type="paragraph" w:customStyle="1" w:styleId="affff">
    <w:name w:val="(一)標題"/>
    <w:basedOn w:val="a0"/>
    <w:rsid w:val="00CF11E9"/>
    <w:pPr>
      <w:pBdr>
        <w:top w:val="none" w:sz="0" w:space="0" w:color="000000"/>
        <w:left w:val="none" w:sz="0" w:space="0" w:color="000000"/>
        <w:bottom w:val="none" w:sz="0" w:space="0" w:color="000000"/>
        <w:right w:val="none" w:sz="0" w:space="0" w:color="000000"/>
      </w:pBdr>
      <w:suppressAutoHyphens/>
      <w:snapToGrid w:val="0"/>
      <w:ind w:firstLine="673"/>
      <w:jc w:val="both"/>
    </w:pPr>
    <w:rPr>
      <w:rFonts w:ascii="標楷體" w:hAnsi="標楷體"/>
      <w:b/>
      <w:color w:val="FF0000"/>
      <w:kern w:val="1"/>
      <w:szCs w:val="32"/>
    </w:rPr>
  </w:style>
  <w:style w:type="paragraph" w:customStyle="1" w:styleId="1f4">
    <w:name w:val="1.大遼內文"/>
    <w:basedOn w:val="a0"/>
    <w:rsid w:val="00CF11E9"/>
    <w:pPr>
      <w:pBdr>
        <w:top w:val="none" w:sz="0" w:space="0" w:color="000000"/>
        <w:left w:val="none" w:sz="0" w:space="0" w:color="000000"/>
        <w:bottom w:val="none" w:sz="0" w:space="0" w:color="000000"/>
        <w:right w:val="none" w:sz="0" w:space="0" w:color="000000"/>
      </w:pBdr>
      <w:suppressAutoHyphens/>
      <w:snapToGrid w:val="0"/>
      <w:ind w:left="1620" w:firstLine="608"/>
      <w:jc w:val="both"/>
    </w:pPr>
    <w:rPr>
      <w:rFonts w:ascii="標楷體" w:hAnsi="標楷體"/>
      <w:color w:val="FF0000"/>
      <w:kern w:val="1"/>
      <w:szCs w:val="32"/>
    </w:rPr>
  </w:style>
  <w:style w:type="paragraph" w:customStyle="1" w:styleId="1f5">
    <w:name w:val="(1)第一標題"/>
    <w:basedOn w:val="a0"/>
    <w:rsid w:val="00CF11E9"/>
    <w:pPr>
      <w:pBdr>
        <w:top w:val="none" w:sz="0" w:space="0" w:color="000000"/>
        <w:left w:val="none" w:sz="0" w:space="0" w:color="000000"/>
        <w:bottom w:val="none" w:sz="0" w:space="0" w:color="000000"/>
        <w:right w:val="none" w:sz="0" w:space="0" w:color="000000"/>
      </w:pBdr>
      <w:suppressAutoHyphens/>
      <w:snapToGrid w:val="0"/>
      <w:ind w:left="2158" w:hanging="540"/>
      <w:jc w:val="both"/>
    </w:pPr>
    <w:rPr>
      <w:rFonts w:ascii="標楷體" w:hAnsi="標楷體"/>
      <w:color w:val="FF0000"/>
      <w:kern w:val="1"/>
      <w:szCs w:val="32"/>
    </w:rPr>
  </w:style>
  <w:style w:type="paragraph" w:customStyle="1" w:styleId="010">
    <w:name w:val="01.內文"/>
    <w:basedOn w:val="a0"/>
    <w:rsid w:val="00CF11E9"/>
    <w:pPr>
      <w:pBdr>
        <w:top w:val="none" w:sz="0" w:space="0" w:color="000000"/>
        <w:left w:val="none" w:sz="0" w:space="0" w:color="000000"/>
        <w:bottom w:val="none" w:sz="0" w:space="0" w:color="000000"/>
        <w:right w:val="none" w:sz="0" w:space="0" w:color="000000"/>
      </w:pBdr>
      <w:suppressAutoHyphens/>
      <w:snapToGrid w:val="0"/>
      <w:ind w:left="1680" w:firstLine="640"/>
      <w:jc w:val="both"/>
    </w:pPr>
    <w:rPr>
      <w:rFonts w:ascii="標楷體" w:hAnsi="標楷體"/>
      <w:color w:val="0000FF"/>
      <w:kern w:val="1"/>
      <w:szCs w:val="32"/>
    </w:rPr>
  </w:style>
  <w:style w:type="paragraph" w:customStyle="1" w:styleId="a00">
    <w:name w:val="a00標"/>
    <w:basedOn w:val="a0"/>
    <w:rsid w:val="00CF11E9"/>
    <w:pPr>
      <w:pBdr>
        <w:top w:val="none" w:sz="0" w:space="0" w:color="000000"/>
        <w:left w:val="none" w:sz="0" w:space="0" w:color="000000"/>
        <w:bottom w:val="none" w:sz="0" w:space="0" w:color="000000"/>
        <w:right w:val="none" w:sz="0" w:space="0" w:color="000000"/>
      </w:pBdr>
      <w:suppressAutoHyphens/>
      <w:snapToGrid w:val="0"/>
      <w:ind w:left="2480" w:hanging="320"/>
      <w:jc w:val="both"/>
    </w:pPr>
    <w:rPr>
      <w:rFonts w:ascii="標楷體" w:hAnsi="標楷體" w:cs="MS Mincho"/>
      <w:color w:val="0000FF"/>
      <w:kern w:val="1"/>
      <w:szCs w:val="32"/>
    </w:rPr>
  </w:style>
  <w:style w:type="paragraph" w:styleId="Web">
    <w:name w:val="Normal (Web)"/>
    <w:basedOn w:val="a0"/>
    <w:rsid w:val="00CF11E9"/>
    <w:pPr>
      <w:widowControl/>
      <w:pBdr>
        <w:top w:val="none" w:sz="0" w:space="0" w:color="000000"/>
        <w:left w:val="none" w:sz="0" w:space="0" w:color="000000"/>
        <w:bottom w:val="none" w:sz="0" w:space="0" w:color="000000"/>
        <w:right w:val="none" w:sz="0" w:space="0" w:color="000000"/>
      </w:pBdr>
      <w:suppressAutoHyphens/>
      <w:spacing w:before="100" w:after="100"/>
    </w:pPr>
    <w:rPr>
      <w:rFonts w:ascii="新細明體" w:eastAsia="新細明體" w:hAnsi="新細明體" w:cs="新細明體"/>
      <w:kern w:val="0"/>
      <w:sz w:val="24"/>
      <w:szCs w:val="24"/>
    </w:rPr>
  </w:style>
  <w:style w:type="character" w:customStyle="1" w:styleId="ListLabel1">
    <w:name w:val="ListLabel 1"/>
    <w:qFormat/>
    <w:rsid w:val="00CF11E9"/>
    <w:rPr>
      <w:rFonts w:ascii="標楷體" w:hAnsi="標楷體"/>
      <w:sz w:val="28"/>
      <w:szCs w:val="28"/>
    </w:rPr>
  </w:style>
  <w:style w:type="paragraph" w:styleId="26">
    <w:name w:val="Body Text First Indent 2"/>
    <w:basedOn w:val="a6"/>
    <w:link w:val="27"/>
    <w:unhideWhenUsed/>
    <w:rsid w:val="00CF11E9"/>
    <w:pPr>
      <w:spacing w:after="120" w:line="240" w:lineRule="auto"/>
      <w:ind w:leftChars="200" w:left="480" w:firstLine="210"/>
    </w:pPr>
    <w:rPr>
      <w:rFonts w:ascii="Times New Roman" w:eastAsia="新細明體" w:hAnsi="Times New Roman"/>
      <w:sz w:val="24"/>
    </w:rPr>
  </w:style>
  <w:style w:type="character" w:customStyle="1" w:styleId="11">
    <w:name w:val="本文縮排 字元1"/>
    <w:basedOn w:val="a1"/>
    <w:link w:val="a6"/>
    <w:rsid w:val="00CF11E9"/>
    <w:rPr>
      <w:rFonts w:ascii="標楷體" w:eastAsia="標楷體" w:hAnsi="標楷體"/>
      <w:kern w:val="2"/>
      <w:sz w:val="32"/>
      <w:szCs w:val="24"/>
    </w:rPr>
  </w:style>
  <w:style w:type="character" w:customStyle="1" w:styleId="27">
    <w:name w:val="本文第一層縮排 2 字元"/>
    <w:basedOn w:val="11"/>
    <w:link w:val="26"/>
    <w:rsid w:val="00CF11E9"/>
    <w:rPr>
      <w:rFonts w:ascii="標楷體" w:eastAsia="標楷體" w:hAnsi="標楷體"/>
      <w:kern w:val="2"/>
      <w:sz w:val="24"/>
      <w:szCs w:val="24"/>
    </w:rPr>
  </w:style>
  <w:style w:type="paragraph" w:customStyle="1" w:styleId="affff0">
    <w:name w:val="@內文"/>
    <w:basedOn w:val="a"/>
    <w:link w:val="affff1"/>
    <w:qFormat/>
    <w:rsid w:val="00CF11E9"/>
    <w:pPr>
      <w:spacing w:line="360" w:lineRule="exact"/>
    </w:pPr>
    <w:rPr>
      <w:rFonts w:ascii="標楷體" w:eastAsia="標楷體" w:hAnsi="標楷體" w:cs="Cordia New"/>
      <w:sz w:val="28"/>
      <w:szCs w:val="28"/>
    </w:rPr>
  </w:style>
  <w:style w:type="character" w:customStyle="1" w:styleId="affff1">
    <w:name w:val="@內文 字元"/>
    <w:link w:val="affff0"/>
    <w:rsid w:val="00CF11E9"/>
    <w:rPr>
      <w:rFonts w:ascii="標楷體" w:eastAsia="標楷體" w:hAnsi="標楷體" w:cs="Cordia New"/>
      <w:kern w:val="2"/>
      <w:sz w:val="28"/>
      <w:szCs w:val="28"/>
    </w:rPr>
  </w:style>
  <w:style w:type="paragraph" w:customStyle="1" w:styleId="affff2">
    <w:name w:val="@小標"/>
    <w:basedOn w:val="a"/>
    <w:link w:val="affff3"/>
    <w:qFormat/>
    <w:rsid w:val="00CF11E9"/>
    <w:pPr>
      <w:spacing w:line="360" w:lineRule="exact"/>
      <w:ind w:leftChars="100" w:left="240" w:rightChars="100" w:right="100"/>
    </w:pPr>
    <w:rPr>
      <w:rFonts w:ascii="標楷體" w:eastAsia="標楷體" w:hAnsi="標楷體" w:cs="Cordia New"/>
      <w:sz w:val="28"/>
      <w:szCs w:val="28"/>
    </w:rPr>
  </w:style>
  <w:style w:type="character" w:customStyle="1" w:styleId="affff3">
    <w:name w:val="@小標 字元"/>
    <w:link w:val="affff2"/>
    <w:rsid w:val="00CF11E9"/>
    <w:rPr>
      <w:rFonts w:ascii="標楷體" w:eastAsia="標楷體" w:hAnsi="標楷體" w:cs="Cordia New"/>
      <w:kern w:val="2"/>
      <w:sz w:val="28"/>
      <w:szCs w:val="28"/>
    </w:rPr>
  </w:style>
  <w:style w:type="paragraph" w:customStyle="1" w:styleId="002-01">
    <w:name w:val="002-01"/>
    <w:basedOn w:val="a"/>
    <w:link w:val="002-010"/>
    <w:rsid w:val="00695FAB"/>
    <w:pPr>
      <w:snapToGrid w:val="0"/>
      <w:spacing w:line="320" w:lineRule="exact"/>
      <w:ind w:leftChars="300" w:left="400" w:rightChars="50" w:right="50" w:hangingChars="100" w:hanging="100"/>
      <w:jc w:val="both"/>
    </w:pPr>
    <w:rPr>
      <w:rFonts w:ascii="標楷體" w:eastAsia="標楷體" w:hAnsi="標楷體"/>
      <w:color w:val="000000"/>
      <w:kern w:val="24"/>
      <w:szCs w:val="28"/>
    </w:rPr>
  </w:style>
  <w:style w:type="character" w:customStyle="1" w:styleId="002-010">
    <w:name w:val="002-01 字元"/>
    <w:link w:val="002-01"/>
    <w:rsid w:val="00695FAB"/>
    <w:rPr>
      <w:rFonts w:ascii="標楷體" w:eastAsia="標楷體" w:hAnsi="標楷體"/>
      <w:color w:val="000000"/>
      <w:kern w:val="24"/>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2424">
      <w:bodyDiv w:val="1"/>
      <w:marLeft w:val="0"/>
      <w:marRight w:val="0"/>
      <w:marTop w:val="0"/>
      <w:marBottom w:val="0"/>
      <w:divBdr>
        <w:top w:val="none" w:sz="0" w:space="0" w:color="auto"/>
        <w:left w:val="none" w:sz="0" w:space="0" w:color="auto"/>
        <w:bottom w:val="none" w:sz="0" w:space="0" w:color="auto"/>
        <w:right w:val="none" w:sz="0" w:space="0" w:color="auto"/>
      </w:divBdr>
    </w:div>
    <w:div w:id="202445897">
      <w:bodyDiv w:val="1"/>
      <w:marLeft w:val="0"/>
      <w:marRight w:val="0"/>
      <w:marTop w:val="0"/>
      <w:marBottom w:val="0"/>
      <w:divBdr>
        <w:top w:val="none" w:sz="0" w:space="0" w:color="auto"/>
        <w:left w:val="none" w:sz="0" w:space="0" w:color="auto"/>
        <w:bottom w:val="none" w:sz="0" w:space="0" w:color="auto"/>
        <w:right w:val="none" w:sz="0" w:space="0" w:color="auto"/>
      </w:divBdr>
    </w:div>
    <w:div w:id="339353156">
      <w:bodyDiv w:val="1"/>
      <w:marLeft w:val="0"/>
      <w:marRight w:val="0"/>
      <w:marTop w:val="0"/>
      <w:marBottom w:val="0"/>
      <w:divBdr>
        <w:top w:val="none" w:sz="0" w:space="0" w:color="auto"/>
        <w:left w:val="none" w:sz="0" w:space="0" w:color="auto"/>
        <w:bottom w:val="none" w:sz="0" w:space="0" w:color="auto"/>
        <w:right w:val="none" w:sz="0" w:space="0" w:color="auto"/>
      </w:divBdr>
    </w:div>
    <w:div w:id="367411348">
      <w:bodyDiv w:val="1"/>
      <w:marLeft w:val="0"/>
      <w:marRight w:val="0"/>
      <w:marTop w:val="0"/>
      <w:marBottom w:val="0"/>
      <w:divBdr>
        <w:top w:val="none" w:sz="0" w:space="0" w:color="auto"/>
        <w:left w:val="none" w:sz="0" w:space="0" w:color="auto"/>
        <w:bottom w:val="none" w:sz="0" w:space="0" w:color="auto"/>
        <w:right w:val="none" w:sz="0" w:space="0" w:color="auto"/>
      </w:divBdr>
    </w:div>
    <w:div w:id="412632290">
      <w:bodyDiv w:val="1"/>
      <w:marLeft w:val="0"/>
      <w:marRight w:val="0"/>
      <w:marTop w:val="0"/>
      <w:marBottom w:val="0"/>
      <w:divBdr>
        <w:top w:val="none" w:sz="0" w:space="0" w:color="auto"/>
        <w:left w:val="none" w:sz="0" w:space="0" w:color="auto"/>
        <w:bottom w:val="none" w:sz="0" w:space="0" w:color="auto"/>
        <w:right w:val="none" w:sz="0" w:space="0" w:color="auto"/>
      </w:divBdr>
    </w:div>
    <w:div w:id="635528943">
      <w:bodyDiv w:val="1"/>
      <w:marLeft w:val="0"/>
      <w:marRight w:val="0"/>
      <w:marTop w:val="0"/>
      <w:marBottom w:val="0"/>
      <w:divBdr>
        <w:top w:val="none" w:sz="0" w:space="0" w:color="auto"/>
        <w:left w:val="none" w:sz="0" w:space="0" w:color="auto"/>
        <w:bottom w:val="none" w:sz="0" w:space="0" w:color="auto"/>
        <w:right w:val="none" w:sz="0" w:space="0" w:color="auto"/>
      </w:divBdr>
    </w:div>
    <w:div w:id="821704003">
      <w:bodyDiv w:val="1"/>
      <w:marLeft w:val="0"/>
      <w:marRight w:val="0"/>
      <w:marTop w:val="0"/>
      <w:marBottom w:val="0"/>
      <w:divBdr>
        <w:top w:val="none" w:sz="0" w:space="0" w:color="auto"/>
        <w:left w:val="none" w:sz="0" w:space="0" w:color="auto"/>
        <w:bottom w:val="none" w:sz="0" w:space="0" w:color="auto"/>
        <w:right w:val="none" w:sz="0" w:space="0" w:color="auto"/>
      </w:divBdr>
    </w:div>
    <w:div w:id="828593595">
      <w:bodyDiv w:val="1"/>
      <w:marLeft w:val="0"/>
      <w:marRight w:val="0"/>
      <w:marTop w:val="0"/>
      <w:marBottom w:val="0"/>
      <w:divBdr>
        <w:top w:val="none" w:sz="0" w:space="0" w:color="auto"/>
        <w:left w:val="none" w:sz="0" w:space="0" w:color="auto"/>
        <w:bottom w:val="none" w:sz="0" w:space="0" w:color="auto"/>
        <w:right w:val="none" w:sz="0" w:space="0" w:color="auto"/>
      </w:divBdr>
    </w:div>
    <w:div w:id="1270165559">
      <w:bodyDiv w:val="1"/>
      <w:marLeft w:val="0"/>
      <w:marRight w:val="0"/>
      <w:marTop w:val="0"/>
      <w:marBottom w:val="0"/>
      <w:divBdr>
        <w:top w:val="none" w:sz="0" w:space="0" w:color="auto"/>
        <w:left w:val="none" w:sz="0" w:space="0" w:color="auto"/>
        <w:bottom w:val="none" w:sz="0" w:space="0" w:color="auto"/>
        <w:right w:val="none" w:sz="0" w:space="0" w:color="auto"/>
      </w:divBdr>
    </w:div>
    <w:div w:id="1364280689">
      <w:bodyDiv w:val="1"/>
      <w:marLeft w:val="0"/>
      <w:marRight w:val="0"/>
      <w:marTop w:val="0"/>
      <w:marBottom w:val="0"/>
      <w:divBdr>
        <w:top w:val="none" w:sz="0" w:space="0" w:color="auto"/>
        <w:left w:val="none" w:sz="0" w:space="0" w:color="auto"/>
        <w:bottom w:val="none" w:sz="0" w:space="0" w:color="auto"/>
        <w:right w:val="none" w:sz="0" w:space="0" w:color="auto"/>
      </w:divBdr>
    </w:div>
    <w:div w:id="1502770409">
      <w:bodyDiv w:val="1"/>
      <w:marLeft w:val="0"/>
      <w:marRight w:val="0"/>
      <w:marTop w:val="0"/>
      <w:marBottom w:val="0"/>
      <w:divBdr>
        <w:top w:val="none" w:sz="0" w:space="0" w:color="auto"/>
        <w:left w:val="none" w:sz="0" w:space="0" w:color="auto"/>
        <w:bottom w:val="none" w:sz="0" w:space="0" w:color="auto"/>
        <w:right w:val="none" w:sz="0" w:space="0" w:color="auto"/>
      </w:divBdr>
    </w:div>
    <w:div w:id="1574510671">
      <w:bodyDiv w:val="1"/>
      <w:marLeft w:val="0"/>
      <w:marRight w:val="0"/>
      <w:marTop w:val="0"/>
      <w:marBottom w:val="0"/>
      <w:divBdr>
        <w:top w:val="none" w:sz="0" w:space="0" w:color="auto"/>
        <w:left w:val="none" w:sz="0" w:space="0" w:color="auto"/>
        <w:bottom w:val="none" w:sz="0" w:space="0" w:color="auto"/>
        <w:right w:val="none" w:sz="0" w:space="0" w:color="auto"/>
      </w:divBdr>
    </w:div>
    <w:div w:id="1811436160">
      <w:bodyDiv w:val="1"/>
      <w:marLeft w:val="0"/>
      <w:marRight w:val="0"/>
      <w:marTop w:val="0"/>
      <w:marBottom w:val="0"/>
      <w:divBdr>
        <w:top w:val="none" w:sz="0" w:space="0" w:color="auto"/>
        <w:left w:val="none" w:sz="0" w:space="0" w:color="auto"/>
        <w:bottom w:val="none" w:sz="0" w:space="0" w:color="auto"/>
        <w:right w:val="none" w:sz="0" w:space="0" w:color="auto"/>
      </w:divBdr>
    </w:div>
    <w:div w:id="1910649724">
      <w:bodyDiv w:val="1"/>
      <w:marLeft w:val="0"/>
      <w:marRight w:val="0"/>
      <w:marTop w:val="0"/>
      <w:marBottom w:val="0"/>
      <w:divBdr>
        <w:top w:val="none" w:sz="0" w:space="0" w:color="auto"/>
        <w:left w:val="none" w:sz="0" w:space="0" w:color="auto"/>
        <w:bottom w:val="none" w:sz="0" w:space="0" w:color="auto"/>
        <w:right w:val="none" w:sz="0" w:space="0" w:color="auto"/>
      </w:divBdr>
    </w:div>
    <w:div w:id="19971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A23EF-3563-4E56-ACDD-C38486A3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3596</Words>
  <Characters>20499</Characters>
  <Application>Microsoft Office Word</Application>
  <DocSecurity>0</DocSecurity>
  <Lines>170</Lines>
  <Paragraphs>48</Paragraphs>
  <ScaleCrop>false</ScaleCrop>
  <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壹、民  政</dc:title>
  <dc:creator>user</dc:creator>
  <cp:lastModifiedBy>芳如 林</cp:lastModifiedBy>
  <cp:revision>4</cp:revision>
  <cp:lastPrinted>2024-07-18T06:28:00Z</cp:lastPrinted>
  <dcterms:created xsi:type="dcterms:W3CDTF">2025-08-14T03:46:00Z</dcterms:created>
  <dcterms:modified xsi:type="dcterms:W3CDTF">2025-08-15T02:07:00Z</dcterms:modified>
</cp:coreProperties>
</file>