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F2B8" w14:textId="477156BC" w:rsidR="006D13E4" w:rsidRPr="00295AA8" w:rsidRDefault="006D13E4" w:rsidP="00295AA8">
      <w:pPr>
        <w:pStyle w:val="af3"/>
        <w:spacing w:after="360"/>
        <w:rPr>
          <w:color w:val="000000"/>
          <w:sz w:val="54"/>
          <w:szCs w:val="54"/>
        </w:rPr>
      </w:pPr>
      <w:r w:rsidRPr="00295AA8">
        <w:rPr>
          <w:rFonts w:hint="eastAsia"/>
          <w:color w:val="000000"/>
          <w:sz w:val="54"/>
          <w:szCs w:val="54"/>
        </w:rPr>
        <w:t>貳拾柒、研</w:t>
      </w:r>
      <w:r w:rsidR="00247E3B" w:rsidRPr="00295AA8">
        <w:rPr>
          <w:rFonts w:hint="eastAsia"/>
          <w:color w:val="000000"/>
          <w:sz w:val="54"/>
          <w:szCs w:val="54"/>
        </w:rPr>
        <w:t xml:space="preserve">　</w:t>
      </w:r>
      <w:r w:rsidRPr="00295AA8">
        <w:rPr>
          <w:rFonts w:hint="eastAsia"/>
          <w:color w:val="000000"/>
          <w:sz w:val="54"/>
          <w:szCs w:val="54"/>
        </w:rPr>
        <w:t>考</w:t>
      </w:r>
    </w:p>
    <w:p w14:paraId="005789DD" w14:textId="77777777" w:rsidR="006D13E4" w:rsidRPr="000B3E98" w:rsidRDefault="006D13E4"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B3E98">
        <w:rPr>
          <w:rFonts w:ascii="微軟正黑體" w:eastAsia="微軟正黑體" w:hAnsi="微軟正黑體" w:cs="?????(P)" w:hint="eastAsia"/>
          <w:b/>
          <w:bCs/>
          <w:kern w:val="0"/>
          <w:sz w:val="30"/>
          <w:szCs w:val="30"/>
        </w:rPr>
        <w:t>一、研究發展</w:t>
      </w:r>
    </w:p>
    <w:p w14:paraId="04E8FAD3" w14:textId="067F47C4" w:rsidR="00B21451"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t>（一）</w:t>
      </w:r>
      <w:r w:rsidRPr="000B3E98">
        <w:rPr>
          <w:rFonts w:ascii="標楷體" w:eastAsia="標楷體" w:hint="eastAsia"/>
          <w:bCs/>
          <w:spacing w:val="0"/>
          <w:sz w:val="28"/>
        </w:rPr>
        <w:t>專題委託研究</w:t>
      </w:r>
    </w:p>
    <w:p w14:paraId="6F31FF07" w14:textId="442F42D5" w:rsidR="00B21451" w:rsidRPr="000B3E98" w:rsidRDefault="00B21451" w:rsidP="00295AA8">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依據「高雄市政府專題委託研究實施要點」委外辦理專題委託研究案，</w:t>
      </w:r>
      <w:r w:rsidRPr="000B3E98">
        <w:rPr>
          <w:rFonts w:ascii="標楷體" w:eastAsia="標楷體"/>
          <w:bCs/>
          <w:spacing w:val="0"/>
          <w:sz w:val="28"/>
        </w:rPr>
        <w:t>11</w:t>
      </w:r>
      <w:r w:rsidRPr="000B3E98">
        <w:rPr>
          <w:rFonts w:ascii="標楷體" w:eastAsia="標楷體" w:hint="eastAsia"/>
          <w:bCs/>
          <w:spacing w:val="0"/>
          <w:sz w:val="28"/>
        </w:rPr>
        <w:t>3</w:t>
      </w:r>
      <w:r w:rsidRPr="000B3E98">
        <w:rPr>
          <w:rFonts w:ascii="標楷體" w:eastAsia="標楷體"/>
          <w:bCs/>
          <w:spacing w:val="0"/>
          <w:sz w:val="28"/>
        </w:rPr>
        <w:t>年委託研究「</w:t>
      </w:r>
      <w:r w:rsidRPr="000B3E98">
        <w:rPr>
          <w:rFonts w:ascii="標楷體" w:eastAsia="標楷體" w:hint="eastAsia"/>
          <w:bCs/>
          <w:spacing w:val="0"/>
          <w:sz w:val="28"/>
        </w:rPr>
        <w:t>高雄市淨零-公正轉型之研究:以旗美污水廠碳中和改善統包工程為例</w:t>
      </w:r>
      <w:r w:rsidRPr="000B3E98">
        <w:rPr>
          <w:rFonts w:ascii="標楷體" w:eastAsia="標楷體"/>
          <w:bCs/>
          <w:spacing w:val="0"/>
          <w:sz w:val="28"/>
        </w:rPr>
        <w:t>」於</w:t>
      </w:r>
      <w:r w:rsidR="000A4F78">
        <w:rPr>
          <w:rFonts w:ascii="標楷體" w:eastAsia="標楷體" w:hint="eastAsia"/>
          <w:bCs/>
          <w:spacing w:val="0"/>
          <w:sz w:val="28"/>
        </w:rPr>
        <w:t>113</w:t>
      </w:r>
      <w:r w:rsidRPr="000B3E98">
        <w:rPr>
          <w:rFonts w:ascii="標楷體" w:eastAsia="標楷體"/>
          <w:bCs/>
          <w:spacing w:val="0"/>
          <w:sz w:val="28"/>
        </w:rPr>
        <w:t>年</w:t>
      </w:r>
      <w:r w:rsidRPr="000B3E98">
        <w:rPr>
          <w:rFonts w:ascii="標楷體" w:eastAsia="標楷體" w:hint="eastAsia"/>
          <w:bCs/>
          <w:spacing w:val="0"/>
          <w:sz w:val="28"/>
        </w:rPr>
        <w:t>6</w:t>
      </w:r>
      <w:r w:rsidRPr="000B3E98">
        <w:rPr>
          <w:rFonts w:ascii="標楷體" w:eastAsia="標楷體"/>
          <w:bCs/>
          <w:spacing w:val="0"/>
          <w:sz w:val="28"/>
        </w:rPr>
        <w:t>月</w:t>
      </w:r>
      <w:r w:rsidR="00812B9F" w:rsidRPr="000B3E98">
        <w:rPr>
          <w:rFonts w:ascii="標楷體" w:eastAsia="標楷體" w:hint="eastAsia"/>
          <w:bCs/>
          <w:spacing w:val="0"/>
          <w:sz w:val="28"/>
        </w:rPr>
        <w:t>和成功大學產學創新總中心完成契約簽訂，</w:t>
      </w:r>
      <w:r w:rsidR="00F60CC9" w:rsidRPr="000B3E98">
        <w:rPr>
          <w:rFonts w:ascii="標楷體" w:eastAsia="標楷體" w:hint="eastAsia"/>
          <w:bCs/>
          <w:spacing w:val="0"/>
          <w:sz w:val="28"/>
        </w:rPr>
        <w:t>並</w:t>
      </w:r>
      <w:r w:rsidRPr="000B3E98">
        <w:rPr>
          <w:rFonts w:ascii="標楷體" w:eastAsia="標楷體" w:hint="eastAsia"/>
          <w:bCs/>
          <w:spacing w:val="0"/>
          <w:sz w:val="28"/>
        </w:rPr>
        <w:t>於</w:t>
      </w:r>
      <w:r w:rsidR="00077734">
        <w:rPr>
          <w:rFonts w:ascii="標楷體" w:eastAsia="標楷體" w:hint="eastAsia"/>
          <w:bCs/>
          <w:spacing w:val="0"/>
          <w:sz w:val="28"/>
        </w:rPr>
        <w:t>同</w:t>
      </w:r>
      <w:bookmarkStart w:id="0" w:name="_GoBack"/>
      <w:bookmarkEnd w:id="0"/>
      <w:r w:rsidRPr="000B3E98">
        <w:rPr>
          <w:rFonts w:ascii="標楷體" w:eastAsia="標楷體"/>
          <w:bCs/>
          <w:spacing w:val="0"/>
          <w:sz w:val="28"/>
        </w:rPr>
        <w:t>年</w:t>
      </w:r>
      <w:r w:rsidRPr="000B3E98">
        <w:rPr>
          <w:rFonts w:ascii="標楷體" w:eastAsia="標楷體" w:hint="eastAsia"/>
          <w:bCs/>
          <w:spacing w:val="0"/>
          <w:sz w:val="28"/>
        </w:rPr>
        <w:t>11</w:t>
      </w:r>
      <w:r w:rsidRPr="000B3E98">
        <w:rPr>
          <w:rFonts w:ascii="標楷體" w:eastAsia="標楷體"/>
          <w:bCs/>
          <w:spacing w:val="0"/>
          <w:sz w:val="28"/>
        </w:rPr>
        <w:t>月</w:t>
      </w:r>
      <w:r w:rsidR="00812B9F" w:rsidRPr="000B3E98">
        <w:rPr>
          <w:rFonts w:ascii="標楷體" w:eastAsia="標楷體" w:hint="eastAsia"/>
          <w:bCs/>
          <w:spacing w:val="0"/>
          <w:sz w:val="28"/>
        </w:rPr>
        <w:t>15日</w:t>
      </w:r>
      <w:r w:rsidRPr="000B3E98">
        <w:rPr>
          <w:rFonts w:ascii="標楷體" w:eastAsia="標楷體"/>
          <w:bCs/>
          <w:spacing w:val="0"/>
          <w:sz w:val="28"/>
        </w:rPr>
        <w:t>召開期中報告審查會議，</w:t>
      </w:r>
      <w:r w:rsidR="00812B9F" w:rsidRPr="000B3E98">
        <w:rPr>
          <w:rFonts w:ascii="標楷體" w:eastAsia="標楷體" w:hint="eastAsia"/>
          <w:bCs/>
          <w:spacing w:val="0"/>
          <w:sz w:val="28"/>
        </w:rPr>
        <w:t>預定</w:t>
      </w:r>
      <w:r w:rsidRPr="000B3E98">
        <w:rPr>
          <w:rFonts w:ascii="標楷體" w:eastAsia="標楷體"/>
          <w:bCs/>
          <w:spacing w:val="0"/>
          <w:sz w:val="28"/>
        </w:rPr>
        <w:t>11</w:t>
      </w:r>
      <w:r w:rsidRPr="000B3E98">
        <w:rPr>
          <w:rFonts w:ascii="標楷體" w:eastAsia="標楷體" w:hint="eastAsia"/>
          <w:bCs/>
          <w:spacing w:val="0"/>
          <w:sz w:val="28"/>
        </w:rPr>
        <w:t>4</w:t>
      </w:r>
      <w:r w:rsidRPr="000B3E98">
        <w:rPr>
          <w:rFonts w:ascii="標楷體" w:eastAsia="標楷體"/>
          <w:bCs/>
          <w:spacing w:val="0"/>
          <w:sz w:val="28"/>
        </w:rPr>
        <w:t>年</w:t>
      </w:r>
      <w:r w:rsidRPr="000B3E98">
        <w:rPr>
          <w:rFonts w:ascii="標楷體" w:eastAsia="標楷體" w:hint="eastAsia"/>
          <w:bCs/>
          <w:spacing w:val="0"/>
          <w:sz w:val="28"/>
        </w:rPr>
        <w:t>4</w:t>
      </w:r>
      <w:r w:rsidRPr="000B3E98">
        <w:rPr>
          <w:rFonts w:ascii="標楷體" w:eastAsia="標楷體"/>
          <w:bCs/>
          <w:spacing w:val="0"/>
          <w:sz w:val="28"/>
        </w:rPr>
        <w:t>月提交期末報告，並召開期末報告審查會議。</w:t>
      </w:r>
    </w:p>
    <w:p w14:paraId="14EF6A72" w14:textId="24FD32B1" w:rsidR="00B21451"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（二）民意調查</w:t>
      </w:r>
    </w:p>
    <w:p w14:paraId="3FD357ED" w14:textId="400A20AF" w:rsidR="00B21451" w:rsidRPr="000B3E98" w:rsidRDefault="00B21451" w:rsidP="00295AA8">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即時掌握各項評比調查以貼近民意，並作為本府施政改善參考；113年已完成</w:t>
      </w:r>
      <w:r w:rsidR="00981A8C" w:rsidRPr="000B3E98">
        <w:rPr>
          <w:rFonts w:ascii="標楷體" w:eastAsia="標楷體" w:hint="eastAsia"/>
          <w:bCs/>
          <w:spacing w:val="0"/>
          <w:sz w:val="28"/>
        </w:rPr>
        <w:t>4</w:t>
      </w:r>
      <w:r w:rsidRPr="000B3E98">
        <w:rPr>
          <w:rFonts w:ascii="標楷體" w:eastAsia="標楷體" w:hint="eastAsia"/>
          <w:bCs/>
          <w:spacing w:val="0"/>
          <w:sz w:val="28"/>
        </w:rPr>
        <w:t>次調查。</w:t>
      </w:r>
    </w:p>
    <w:p w14:paraId="4F9A5556" w14:textId="49D7F85F" w:rsidR="00B21451"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（三）推動公民參與</w:t>
      </w:r>
    </w:p>
    <w:p w14:paraId="6EC8910B" w14:textId="032F9F34" w:rsidR="00B21451" w:rsidRPr="000B3E98" w:rsidRDefault="00B21451" w:rsidP="00295AA8">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bCs/>
          <w:spacing w:val="0"/>
          <w:sz w:val="28"/>
        </w:rPr>
        <w:t>建構</w:t>
      </w:r>
      <w:r w:rsidRPr="000B3E98">
        <w:rPr>
          <w:rFonts w:ascii="標楷體" w:eastAsia="標楷體" w:hint="eastAsia"/>
          <w:bCs/>
          <w:spacing w:val="0"/>
          <w:sz w:val="28"/>
        </w:rPr>
        <w:t>本府</w:t>
      </w:r>
      <w:r w:rsidRPr="000B3E98">
        <w:rPr>
          <w:rFonts w:ascii="標楷體" w:eastAsia="標楷體"/>
          <w:bCs/>
          <w:spacing w:val="0"/>
          <w:sz w:val="28"/>
        </w:rPr>
        <w:t>公民參與平台及成果網站，並函頒1</w:t>
      </w:r>
      <w:r w:rsidRPr="000B3E98">
        <w:rPr>
          <w:rFonts w:ascii="標楷體" w:eastAsia="標楷體" w:hint="eastAsia"/>
          <w:bCs/>
          <w:spacing w:val="0"/>
          <w:sz w:val="28"/>
        </w:rPr>
        <w:t>13</w:t>
      </w:r>
      <w:r w:rsidRPr="000B3E98">
        <w:rPr>
          <w:rFonts w:ascii="標楷體" w:eastAsia="標楷體"/>
          <w:bCs/>
          <w:spacing w:val="0"/>
          <w:sz w:val="28"/>
        </w:rPr>
        <w:t>年公民參與實施計畫，鼓勵各機關業務納入公民參與機制，11</w:t>
      </w:r>
      <w:r w:rsidRPr="000B3E98">
        <w:rPr>
          <w:rFonts w:ascii="標楷體" w:eastAsia="標楷體" w:hint="eastAsia"/>
          <w:bCs/>
          <w:spacing w:val="0"/>
          <w:sz w:val="28"/>
        </w:rPr>
        <w:t>3</w:t>
      </w:r>
      <w:r w:rsidRPr="000B3E98">
        <w:rPr>
          <w:rFonts w:ascii="標楷體" w:eastAsia="標楷體"/>
          <w:bCs/>
          <w:spacing w:val="0"/>
          <w:sz w:val="28"/>
        </w:rPr>
        <w:t>年度公民參與計畫共提報</w:t>
      </w:r>
      <w:r w:rsidRPr="000B3E98">
        <w:rPr>
          <w:rFonts w:ascii="標楷體" w:eastAsia="標楷體" w:hint="eastAsia"/>
          <w:bCs/>
          <w:spacing w:val="0"/>
          <w:sz w:val="28"/>
        </w:rPr>
        <w:t>30</w:t>
      </w:r>
      <w:r w:rsidRPr="000B3E98">
        <w:rPr>
          <w:rFonts w:ascii="標楷體" w:eastAsia="標楷體"/>
          <w:bCs/>
          <w:spacing w:val="0"/>
          <w:sz w:val="28"/>
        </w:rPr>
        <w:t>件，其中1</w:t>
      </w:r>
      <w:r w:rsidRPr="000B3E98">
        <w:rPr>
          <w:rFonts w:ascii="標楷體" w:eastAsia="標楷體" w:hint="eastAsia"/>
          <w:bCs/>
          <w:spacing w:val="0"/>
          <w:sz w:val="28"/>
        </w:rPr>
        <w:t>7</w:t>
      </w:r>
      <w:r w:rsidRPr="000B3E98">
        <w:rPr>
          <w:rFonts w:ascii="標楷體" w:eastAsia="標楷體"/>
          <w:bCs/>
          <w:spacing w:val="0"/>
          <w:sz w:val="28"/>
        </w:rPr>
        <w:t>件提報本府申請補助經費，經審查</w:t>
      </w:r>
      <w:r w:rsidRPr="000B3E98">
        <w:rPr>
          <w:rFonts w:ascii="標楷體" w:eastAsia="標楷體" w:hint="eastAsia"/>
          <w:bCs/>
          <w:spacing w:val="0"/>
          <w:sz w:val="28"/>
        </w:rPr>
        <w:t>核定15</w:t>
      </w:r>
      <w:r w:rsidRPr="000B3E98">
        <w:rPr>
          <w:rFonts w:ascii="標楷體" w:eastAsia="標楷體"/>
          <w:bCs/>
          <w:spacing w:val="0"/>
          <w:sz w:val="28"/>
        </w:rPr>
        <w:t>案，共計300萬</w:t>
      </w:r>
      <w:r w:rsidRPr="000B3E98">
        <w:rPr>
          <w:rFonts w:ascii="標楷體" w:eastAsia="標楷體" w:hint="eastAsia"/>
          <w:bCs/>
          <w:spacing w:val="0"/>
          <w:sz w:val="28"/>
        </w:rPr>
        <w:t>；委託高雄市北高雄社區大學辦理校園通學交通改善公民參與計畫，以改善學童通學交通安全；辦理本市公民參與網網站改版建置，以使用者角度意見納入網站改版</w:t>
      </w:r>
      <w:r w:rsidR="00F149A3" w:rsidRPr="000B3E98">
        <w:rPr>
          <w:rFonts w:ascii="標楷體" w:eastAsia="標楷體" w:hint="eastAsia"/>
          <w:bCs/>
          <w:spacing w:val="0"/>
          <w:sz w:val="28"/>
        </w:rPr>
        <w:t>，</w:t>
      </w:r>
      <w:r w:rsidR="007956C2" w:rsidRPr="000B3E98">
        <w:rPr>
          <w:rFonts w:ascii="標楷體" w:eastAsia="標楷體" w:hint="eastAsia"/>
          <w:bCs/>
          <w:spacing w:val="0"/>
          <w:sz w:val="28"/>
        </w:rPr>
        <w:t>已於113年9月對外正式上線</w:t>
      </w:r>
      <w:r w:rsidRPr="000B3E98">
        <w:rPr>
          <w:rFonts w:ascii="標楷體" w:eastAsia="標楷體" w:hint="eastAsia"/>
          <w:bCs/>
          <w:spacing w:val="0"/>
          <w:sz w:val="28"/>
        </w:rPr>
        <w:t>。</w:t>
      </w:r>
    </w:p>
    <w:p w14:paraId="450936BB" w14:textId="1403D9D9" w:rsidR="00B21451"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（四）</w:t>
      </w:r>
      <w:r w:rsidR="00CA7B1F" w:rsidRPr="000B3E98">
        <w:rPr>
          <w:rFonts w:ascii="標楷體" w:eastAsia="標楷體" w:hint="eastAsia"/>
          <w:bCs/>
          <w:spacing w:val="0"/>
          <w:sz w:val="28"/>
        </w:rPr>
        <w:t>市長與大學校長會議</w:t>
      </w:r>
    </w:p>
    <w:p w14:paraId="697E2DA1" w14:textId="62608476" w:rsidR="00AA2D45" w:rsidRPr="000B3E98" w:rsidRDefault="00CA7B1F" w:rsidP="00295AA8">
      <w:pPr>
        <w:suppressAutoHyphens/>
        <w:overflowPunct w:val="0"/>
        <w:autoSpaceDE w:val="0"/>
        <w:autoSpaceDN w:val="0"/>
        <w:snapToGrid w:val="0"/>
        <w:spacing w:line="320" w:lineRule="exact"/>
        <w:ind w:left="1304" w:firstLineChars="200" w:firstLine="560"/>
        <w:jc w:val="both"/>
        <w:textAlignment w:val="baseline"/>
        <w:rPr>
          <w:rFonts w:ascii="標楷體" w:eastAsia="標楷體"/>
          <w:bCs/>
          <w:spacing w:val="0"/>
          <w:sz w:val="28"/>
        </w:rPr>
      </w:pPr>
      <w:r w:rsidRPr="000B3E98">
        <w:rPr>
          <w:rFonts w:ascii="標楷體" w:eastAsia="標楷體" w:hint="eastAsia"/>
          <w:bCs/>
          <w:spacing w:val="0"/>
          <w:sz w:val="28"/>
        </w:rPr>
        <w:t>高雄地區</w:t>
      </w:r>
      <w:r w:rsidR="00AA2D45" w:rsidRPr="000B3E98">
        <w:rPr>
          <w:rFonts w:ascii="標楷體" w:eastAsia="標楷體" w:hint="eastAsia"/>
          <w:bCs/>
          <w:spacing w:val="0"/>
          <w:sz w:val="28"/>
        </w:rPr>
        <w:t>大專院校培育眾多人才與學術能量，為本市建設發展及提升城市競爭力不可或缺的助力，本府</w:t>
      </w:r>
      <w:r w:rsidR="00AA2D45" w:rsidRPr="000B3E98">
        <w:rPr>
          <w:rFonts w:ascii="標楷體" w:eastAsia="標楷體"/>
          <w:bCs/>
          <w:spacing w:val="0"/>
          <w:sz w:val="28"/>
        </w:rPr>
        <w:t>11</w:t>
      </w:r>
      <w:r w:rsidRPr="000B3E98">
        <w:rPr>
          <w:rFonts w:ascii="標楷體" w:eastAsia="標楷體"/>
          <w:bCs/>
          <w:spacing w:val="0"/>
          <w:sz w:val="28"/>
        </w:rPr>
        <w:t>3</w:t>
      </w:r>
      <w:r w:rsidR="00AA2D45" w:rsidRPr="000B3E98">
        <w:rPr>
          <w:rFonts w:ascii="標楷體" w:eastAsia="標楷體"/>
          <w:bCs/>
          <w:spacing w:val="0"/>
          <w:sz w:val="28"/>
        </w:rPr>
        <w:t>年市長與大學校長會議</w:t>
      </w:r>
      <w:r w:rsidRPr="000B3E98">
        <w:rPr>
          <w:rFonts w:ascii="標楷體" w:eastAsia="標楷體"/>
          <w:bCs/>
          <w:spacing w:val="0"/>
          <w:sz w:val="28"/>
        </w:rPr>
        <w:t>於9月9日舉行</w:t>
      </w:r>
      <w:r w:rsidR="00AA2D45" w:rsidRPr="000B3E98">
        <w:rPr>
          <w:rFonts w:ascii="標楷體" w:eastAsia="標楷體"/>
          <w:bCs/>
          <w:spacing w:val="0"/>
          <w:sz w:val="28"/>
        </w:rPr>
        <w:t>，邀集本市1</w:t>
      </w:r>
      <w:r w:rsidRPr="000B3E98">
        <w:rPr>
          <w:rFonts w:ascii="標楷體" w:eastAsia="標楷體"/>
          <w:bCs/>
          <w:spacing w:val="0"/>
          <w:sz w:val="28"/>
        </w:rPr>
        <w:t>8</w:t>
      </w:r>
      <w:r w:rsidR="00AA2D45" w:rsidRPr="000B3E98">
        <w:rPr>
          <w:rFonts w:ascii="標楷體" w:eastAsia="標楷體"/>
          <w:bCs/>
          <w:spacing w:val="0"/>
          <w:sz w:val="28"/>
        </w:rPr>
        <w:t>所大學校長共同與會</w:t>
      </w:r>
      <w:r w:rsidRPr="000B3E98">
        <w:rPr>
          <w:rFonts w:ascii="標楷體" w:eastAsia="標楷體" w:hint="eastAsia"/>
          <w:bCs/>
          <w:spacing w:val="0"/>
          <w:sz w:val="28"/>
        </w:rPr>
        <w:t>，其中也包含近期加入高雄的清大與陽明交大代表，共同就「大學數位轉型人才培育」、「高雄在地半導體人才培育」及「高雄智慧醫療發展應用」等</w:t>
      </w:r>
      <w:r w:rsidRPr="000B3E98">
        <w:rPr>
          <w:rFonts w:ascii="標楷體" w:eastAsia="標楷體"/>
          <w:bCs/>
          <w:spacing w:val="0"/>
          <w:sz w:val="28"/>
        </w:rPr>
        <w:t>3個主題，進行交流討論</w:t>
      </w:r>
      <w:r w:rsidR="00AA2D45" w:rsidRPr="000B3E98">
        <w:rPr>
          <w:rFonts w:ascii="標楷體" w:eastAsia="標楷體"/>
          <w:bCs/>
          <w:spacing w:val="0"/>
          <w:sz w:val="28"/>
        </w:rPr>
        <w:t>，為高雄</w:t>
      </w:r>
      <w:r w:rsidRPr="000B3E98">
        <w:rPr>
          <w:rFonts w:ascii="標楷體" w:eastAsia="標楷體"/>
          <w:bCs/>
          <w:spacing w:val="0"/>
          <w:sz w:val="28"/>
        </w:rPr>
        <w:t>城市</w:t>
      </w:r>
      <w:r w:rsidR="00AA2D45" w:rsidRPr="000B3E98">
        <w:rPr>
          <w:rFonts w:ascii="標楷體" w:eastAsia="標楷體"/>
          <w:bCs/>
          <w:spacing w:val="0"/>
          <w:sz w:val="28"/>
        </w:rPr>
        <w:t>轉型人才</w:t>
      </w:r>
      <w:r w:rsidRPr="000B3E98">
        <w:rPr>
          <w:rFonts w:ascii="標楷體" w:eastAsia="標楷體"/>
          <w:bCs/>
          <w:spacing w:val="0"/>
          <w:sz w:val="28"/>
        </w:rPr>
        <w:t>培育凝聚共識</w:t>
      </w:r>
      <w:r w:rsidR="00AA2D45" w:rsidRPr="000B3E98">
        <w:rPr>
          <w:rFonts w:ascii="標楷體" w:eastAsia="標楷體"/>
          <w:bCs/>
          <w:spacing w:val="0"/>
          <w:sz w:val="28"/>
        </w:rPr>
        <w:t>，</w:t>
      </w:r>
      <w:r w:rsidRPr="000B3E98">
        <w:rPr>
          <w:rFonts w:ascii="標楷體" w:eastAsia="標楷體"/>
          <w:bCs/>
          <w:spacing w:val="0"/>
          <w:sz w:val="28"/>
        </w:rPr>
        <w:t>緊密產官學</w:t>
      </w:r>
      <w:r w:rsidR="00AA2D45" w:rsidRPr="000B3E98">
        <w:rPr>
          <w:rFonts w:ascii="標楷體" w:eastAsia="標楷體"/>
          <w:bCs/>
          <w:spacing w:val="0"/>
          <w:sz w:val="28"/>
        </w:rPr>
        <w:t>連結</w:t>
      </w:r>
      <w:r w:rsidR="00D34C7A" w:rsidRPr="000B3E98">
        <w:rPr>
          <w:rFonts w:ascii="標楷體" w:eastAsia="標楷體"/>
          <w:bCs/>
          <w:spacing w:val="0"/>
          <w:sz w:val="28"/>
        </w:rPr>
        <w:t>，共同建構</w:t>
      </w:r>
      <w:r w:rsidR="00AA2D45" w:rsidRPr="000B3E98">
        <w:rPr>
          <w:rFonts w:ascii="標楷體" w:eastAsia="標楷體"/>
          <w:bCs/>
          <w:spacing w:val="0"/>
          <w:sz w:val="28"/>
        </w:rPr>
        <w:t>高雄</w:t>
      </w:r>
      <w:r w:rsidR="00D34C7A" w:rsidRPr="000B3E98">
        <w:rPr>
          <w:rFonts w:ascii="標楷體" w:eastAsia="標楷體"/>
          <w:bCs/>
          <w:spacing w:val="0"/>
          <w:sz w:val="28"/>
        </w:rPr>
        <w:t>成為科技</w:t>
      </w:r>
      <w:r w:rsidR="00AA2D45" w:rsidRPr="000B3E98">
        <w:rPr>
          <w:rFonts w:ascii="標楷體" w:eastAsia="標楷體"/>
          <w:bCs/>
          <w:spacing w:val="0"/>
          <w:sz w:val="28"/>
        </w:rPr>
        <w:t>城市。</w:t>
      </w:r>
    </w:p>
    <w:p w14:paraId="0D856EA4" w14:textId="1CC856FD" w:rsidR="00B21451" w:rsidRPr="000B3E98" w:rsidRDefault="00D34C7A" w:rsidP="00295AA8">
      <w:pPr>
        <w:suppressAutoHyphens/>
        <w:overflowPunct w:val="0"/>
        <w:autoSpaceDE w:val="0"/>
        <w:autoSpaceDN w:val="0"/>
        <w:snapToGrid w:val="0"/>
        <w:spacing w:line="320" w:lineRule="exact"/>
        <w:ind w:left="1304" w:firstLineChars="200" w:firstLine="560"/>
        <w:jc w:val="both"/>
        <w:textAlignment w:val="baseline"/>
        <w:rPr>
          <w:rFonts w:ascii="標楷體" w:eastAsia="標楷體"/>
          <w:bCs/>
          <w:spacing w:val="0"/>
          <w:sz w:val="28"/>
        </w:rPr>
      </w:pPr>
      <w:r w:rsidRPr="000B3E98">
        <w:rPr>
          <w:rFonts w:ascii="標楷體" w:eastAsia="標楷體" w:hint="eastAsia"/>
          <w:bCs/>
          <w:spacing w:val="0"/>
          <w:sz w:val="28"/>
        </w:rPr>
        <w:t>另為落實淨零轉型施政理念，113年研考會</w:t>
      </w:r>
      <w:r w:rsidR="00B21451" w:rsidRPr="000B3E98">
        <w:rPr>
          <w:rFonts w:ascii="標楷體" w:eastAsia="標楷體" w:hint="eastAsia"/>
          <w:bCs/>
          <w:spacing w:val="0"/>
          <w:sz w:val="28"/>
        </w:rPr>
        <w:t>與</w:t>
      </w:r>
      <w:r w:rsidRPr="000B3E98">
        <w:rPr>
          <w:rFonts w:ascii="標楷體" w:eastAsia="標楷體" w:hint="eastAsia"/>
          <w:bCs/>
          <w:spacing w:val="0"/>
          <w:sz w:val="28"/>
        </w:rPr>
        <w:t>國立中山大學、國立高雄科技大學、義守大學、文藻外語大學及正修科技大學等</w:t>
      </w:r>
      <w:r w:rsidRPr="000B3E98">
        <w:rPr>
          <w:rFonts w:ascii="標楷體" w:eastAsia="標楷體"/>
          <w:bCs/>
          <w:spacing w:val="0"/>
          <w:sz w:val="28"/>
        </w:rPr>
        <w:t>5所大學</w:t>
      </w:r>
      <w:r w:rsidR="00B21451" w:rsidRPr="000B3E98">
        <w:rPr>
          <w:rFonts w:ascii="標楷體" w:eastAsia="標楷體" w:hint="eastAsia"/>
          <w:bCs/>
          <w:spacing w:val="0"/>
          <w:sz w:val="28"/>
        </w:rPr>
        <w:t>共同辦理「淨零永續」相關活動，藉以提升師生與市民，對淨零永續概念的認知和參與，</w:t>
      </w:r>
      <w:r w:rsidR="00B21451" w:rsidRPr="000B3E98">
        <w:rPr>
          <w:rFonts w:ascii="標楷體" w:eastAsia="標楷體"/>
          <w:bCs/>
          <w:spacing w:val="0"/>
          <w:sz w:val="28"/>
        </w:rPr>
        <w:t>透過辦理工作坊、綠色論壇、創意競賽及綠色市集等方式，落實</w:t>
      </w:r>
      <w:r w:rsidRPr="000B3E98">
        <w:rPr>
          <w:rFonts w:ascii="標楷體" w:eastAsia="標楷體"/>
          <w:bCs/>
          <w:spacing w:val="0"/>
          <w:sz w:val="28"/>
        </w:rPr>
        <w:t>淨零永續概念</w:t>
      </w:r>
      <w:r w:rsidR="00B21451" w:rsidRPr="000B3E98">
        <w:rPr>
          <w:rFonts w:ascii="標楷體" w:eastAsia="標楷體"/>
          <w:bCs/>
          <w:spacing w:val="0"/>
          <w:sz w:val="28"/>
        </w:rPr>
        <w:t>。</w:t>
      </w:r>
    </w:p>
    <w:p w14:paraId="50C0B6CF" w14:textId="1357B200" w:rsidR="00B21451"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t>（五）</w:t>
      </w:r>
      <w:r w:rsidRPr="000B3E98">
        <w:rPr>
          <w:rFonts w:ascii="標楷體" w:eastAsia="標楷體" w:hint="eastAsia"/>
          <w:bCs/>
          <w:spacing w:val="0"/>
          <w:sz w:val="28"/>
        </w:rPr>
        <w:t>加強為民服務措施</w:t>
      </w:r>
    </w:p>
    <w:p w14:paraId="0C320236" w14:textId="77777777" w:rsidR="00B21451" w:rsidRPr="000B3E98" w:rsidRDefault="00B21451" w:rsidP="00295AA8">
      <w:pPr>
        <w:suppressAutoHyphens/>
        <w:overflowPunct w:val="0"/>
        <w:autoSpaceDE w:val="0"/>
        <w:autoSpaceDN w:val="0"/>
        <w:snapToGrid w:val="0"/>
        <w:spacing w:line="320" w:lineRule="exact"/>
        <w:ind w:left="1304" w:firstLineChars="200" w:firstLine="560"/>
        <w:jc w:val="both"/>
        <w:textAlignment w:val="baseline"/>
        <w:rPr>
          <w:rFonts w:ascii="標楷體" w:eastAsia="標楷體"/>
          <w:bCs/>
          <w:spacing w:val="0"/>
          <w:sz w:val="28"/>
        </w:rPr>
      </w:pPr>
      <w:r w:rsidRPr="000B3E98">
        <w:rPr>
          <w:rFonts w:ascii="標楷體" w:eastAsia="標楷體" w:hint="eastAsia"/>
          <w:bCs/>
          <w:spacing w:val="0"/>
          <w:sz w:val="28"/>
        </w:rPr>
        <w:t>依據「政府服務躍升方案」研訂「高雄市政府提升服務實施計畫」及機關「執行計畫」、「工作計畫」分層推動，業彙整各機關服務創新標竿案件，供參照學習。</w:t>
      </w:r>
    </w:p>
    <w:p w14:paraId="758B9161" w14:textId="1FB05824" w:rsidR="00B21451" w:rsidRPr="000B3E98" w:rsidRDefault="00B21451" w:rsidP="00295AA8">
      <w:pPr>
        <w:suppressAutoHyphens/>
        <w:overflowPunct w:val="0"/>
        <w:autoSpaceDE w:val="0"/>
        <w:autoSpaceDN w:val="0"/>
        <w:snapToGrid w:val="0"/>
        <w:spacing w:line="320" w:lineRule="exact"/>
        <w:ind w:left="1304" w:firstLineChars="200" w:firstLine="560"/>
        <w:jc w:val="both"/>
        <w:textAlignment w:val="baseline"/>
        <w:rPr>
          <w:rFonts w:ascii="標楷體" w:eastAsia="標楷體"/>
          <w:bCs/>
          <w:spacing w:val="0"/>
          <w:sz w:val="28"/>
        </w:rPr>
      </w:pPr>
      <w:r w:rsidRPr="000B3E98">
        <w:rPr>
          <w:rFonts w:ascii="標楷體" w:eastAsia="標楷體" w:hint="eastAsia"/>
          <w:bCs/>
          <w:spacing w:val="0"/>
          <w:sz w:val="28"/>
        </w:rPr>
        <w:t>研訂本府年度電話服務品質及禮貌測試實施計畫，委外辦理年度電話服務及禮貌測試，113</w:t>
      </w:r>
      <w:r w:rsidR="00434429" w:rsidRPr="000B3E98">
        <w:rPr>
          <w:rFonts w:ascii="標楷體" w:eastAsia="標楷體" w:hint="eastAsia"/>
          <w:bCs/>
          <w:spacing w:val="0"/>
          <w:sz w:val="28"/>
        </w:rPr>
        <w:t>年下</w:t>
      </w:r>
      <w:r w:rsidRPr="000B3E98">
        <w:rPr>
          <w:rFonts w:ascii="標楷體" w:eastAsia="標楷體" w:hint="eastAsia"/>
          <w:bCs/>
          <w:spacing w:val="0"/>
          <w:sz w:val="28"/>
        </w:rPr>
        <w:t>半年施測63個機關，整體成績</w:t>
      </w:r>
      <w:r w:rsidR="007F2571" w:rsidRPr="000B3E98">
        <w:rPr>
          <w:rFonts w:ascii="標楷體" w:eastAsia="標楷體" w:hint="eastAsia"/>
          <w:bCs/>
          <w:spacing w:val="0"/>
          <w:sz w:val="28"/>
        </w:rPr>
        <w:t>87.71</w:t>
      </w:r>
      <w:r w:rsidRPr="000B3E98">
        <w:rPr>
          <w:rFonts w:ascii="標楷體" w:eastAsia="標楷體" w:hint="eastAsia"/>
          <w:bCs/>
          <w:spacing w:val="0"/>
          <w:sz w:val="28"/>
        </w:rPr>
        <w:t>分：核列特優(90分以上)機關</w:t>
      </w:r>
      <w:r w:rsidR="007F2571" w:rsidRPr="000B3E98">
        <w:rPr>
          <w:rFonts w:ascii="標楷體" w:eastAsia="標楷體" w:hint="eastAsia"/>
          <w:bCs/>
          <w:spacing w:val="0"/>
          <w:sz w:val="28"/>
        </w:rPr>
        <w:t>11</w:t>
      </w:r>
      <w:r w:rsidRPr="000B3E98">
        <w:rPr>
          <w:rFonts w:ascii="標楷體" w:eastAsia="標楷體" w:hint="eastAsia"/>
          <w:bCs/>
          <w:spacing w:val="0"/>
          <w:sz w:val="28"/>
        </w:rPr>
        <w:t>個、優等(85-89分)機關</w:t>
      </w:r>
      <w:r w:rsidR="007F2571" w:rsidRPr="000B3E98">
        <w:rPr>
          <w:rFonts w:ascii="標楷體" w:eastAsia="標楷體" w:hint="eastAsia"/>
          <w:bCs/>
          <w:spacing w:val="0"/>
          <w:sz w:val="28"/>
        </w:rPr>
        <w:t>45</w:t>
      </w:r>
      <w:r w:rsidRPr="000B3E98">
        <w:rPr>
          <w:rFonts w:ascii="標楷體" w:eastAsia="標楷體" w:hint="eastAsia"/>
          <w:bCs/>
          <w:spacing w:val="0"/>
          <w:sz w:val="28"/>
        </w:rPr>
        <w:t>個、甲等（80-84分</w:t>
      </w:r>
      <w:r w:rsidRPr="000B3E98">
        <w:rPr>
          <w:rFonts w:ascii="標楷體" w:eastAsia="標楷體"/>
          <w:bCs/>
          <w:spacing w:val="0"/>
          <w:sz w:val="28"/>
        </w:rPr>
        <w:t>）</w:t>
      </w:r>
      <w:r w:rsidRPr="000B3E98">
        <w:rPr>
          <w:rFonts w:ascii="標楷體" w:eastAsia="標楷體" w:hint="eastAsia"/>
          <w:bCs/>
          <w:spacing w:val="0"/>
          <w:sz w:val="28"/>
        </w:rPr>
        <w:t>機關</w:t>
      </w:r>
      <w:r w:rsidR="007F2571" w:rsidRPr="000B3E98">
        <w:rPr>
          <w:rFonts w:ascii="標楷體" w:eastAsia="標楷體" w:hint="eastAsia"/>
          <w:bCs/>
          <w:spacing w:val="0"/>
          <w:sz w:val="28"/>
        </w:rPr>
        <w:t>5</w:t>
      </w:r>
      <w:r w:rsidRPr="000B3E98">
        <w:rPr>
          <w:rFonts w:ascii="標楷體" w:eastAsia="標楷體" w:hint="eastAsia"/>
          <w:bCs/>
          <w:spacing w:val="0"/>
          <w:sz w:val="28"/>
        </w:rPr>
        <w:t>個、乙等(79-70分)機關</w:t>
      </w:r>
      <w:r w:rsidR="007F2571" w:rsidRPr="000B3E98">
        <w:rPr>
          <w:rFonts w:ascii="標楷體" w:eastAsia="標楷體" w:hint="eastAsia"/>
          <w:bCs/>
          <w:spacing w:val="0"/>
          <w:sz w:val="28"/>
        </w:rPr>
        <w:t>2</w:t>
      </w:r>
      <w:r w:rsidRPr="000B3E98">
        <w:rPr>
          <w:rFonts w:ascii="標楷體" w:eastAsia="標楷體" w:hint="eastAsia"/>
          <w:bCs/>
          <w:spacing w:val="0"/>
          <w:sz w:val="28"/>
        </w:rPr>
        <w:t>個、丙等(69-60分)機關0個，測試結果業函送受測機關參考改善。</w:t>
      </w:r>
    </w:p>
    <w:p w14:paraId="394DB5D8" w14:textId="5D2FEBA7" w:rsidR="00D27B80"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lastRenderedPageBreak/>
        <w:t>（六</w:t>
      </w:r>
      <w:r w:rsidR="00D27B80" w:rsidRPr="000B3E98">
        <w:rPr>
          <w:rFonts w:ascii="標楷體" w:eastAsia="標楷體"/>
          <w:bCs/>
          <w:spacing w:val="0"/>
          <w:sz w:val="28"/>
        </w:rPr>
        <w:t>）</w:t>
      </w:r>
      <w:r w:rsidR="00D27B80" w:rsidRPr="000B3E98">
        <w:rPr>
          <w:rFonts w:ascii="標楷體" w:eastAsia="標楷體" w:hint="eastAsia"/>
          <w:bCs/>
          <w:spacing w:val="0"/>
          <w:sz w:val="28"/>
        </w:rPr>
        <w:t>辦理政府服務奬推薦</w:t>
      </w:r>
    </w:p>
    <w:p w14:paraId="0E5F1A8F" w14:textId="04B5A4D2" w:rsidR="005F22FE" w:rsidRPr="000B3E98" w:rsidRDefault="00D27B80" w:rsidP="00295AA8">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依據國發會「政府服務獎評獎實施計畫」，辦理第</w:t>
      </w:r>
      <w:r w:rsidR="005F22FE" w:rsidRPr="000B3E98">
        <w:rPr>
          <w:rFonts w:ascii="標楷體" w:eastAsia="標楷體" w:hint="eastAsia"/>
          <w:bCs/>
          <w:spacing w:val="0"/>
          <w:sz w:val="28"/>
        </w:rPr>
        <w:t>7</w:t>
      </w:r>
      <w:r w:rsidRPr="000B3E98">
        <w:rPr>
          <w:rFonts w:ascii="標楷體" w:eastAsia="標楷體"/>
          <w:bCs/>
          <w:spacing w:val="0"/>
          <w:sz w:val="28"/>
        </w:rPr>
        <w:t>屆政府服務獎參獎機關輔導</w:t>
      </w:r>
      <w:r w:rsidRPr="000B3E98">
        <w:rPr>
          <w:rFonts w:ascii="標楷體" w:eastAsia="標楷體" w:hint="eastAsia"/>
          <w:bCs/>
          <w:spacing w:val="0"/>
          <w:sz w:val="28"/>
        </w:rPr>
        <w:t>及推薦</w:t>
      </w:r>
      <w:r w:rsidRPr="000B3E98">
        <w:rPr>
          <w:rFonts w:ascii="標楷體" w:eastAsia="標楷體"/>
          <w:bCs/>
          <w:spacing w:val="0"/>
          <w:sz w:val="28"/>
        </w:rPr>
        <w:t>作業</w:t>
      </w:r>
      <w:r w:rsidRPr="000B3E98">
        <w:rPr>
          <w:rFonts w:ascii="標楷體" w:eastAsia="標楷體" w:hint="eastAsia"/>
          <w:bCs/>
          <w:spacing w:val="0"/>
          <w:sz w:val="28"/>
        </w:rPr>
        <w:t>。</w:t>
      </w:r>
      <w:r w:rsidR="007956C2" w:rsidRPr="000B3E98">
        <w:rPr>
          <w:rFonts w:ascii="標楷體" w:eastAsia="標楷體" w:hint="eastAsia"/>
          <w:bCs/>
          <w:spacing w:val="0"/>
          <w:sz w:val="28"/>
        </w:rPr>
        <w:t>經國發會</w:t>
      </w:r>
      <w:r w:rsidR="007956C2" w:rsidRPr="000B3E98">
        <w:rPr>
          <w:rFonts w:ascii="標楷體" w:eastAsia="標楷體"/>
          <w:bCs/>
          <w:spacing w:val="0"/>
          <w:sz w:val="28"/>
        </w:rPr>
        <w:t>2階段評審，本府</w:t>
      </w:r>
      <w:r w:rsidR="007956C2" w:rsidRPr="000B3E98">
        <w:rPr>
          <w:rFonts w:ascii="標楷體" w:eastAsia="標楷體" w:hint="eastAsia"/>
          <w:bCs/>
          <w:spacing w:val="0"/>
          <w:sz w:val="28"/>
        </w:rPr>
        <w:t>農業</w:t>
      </w:r>
      <w:r w:rsidR="007956C2" w:rsidRPr="000B3E98">
        <w:rPr>
          <w:rFonts w:ascii="標楷體" w:eastAsia="標楷體"/>
          <w:bCs/>
          <w:spacing w:val="0"/>
          <w:sz w:val="28"/>
        </w:rPr>
        <w:t>局及</w:t>
      </w:r>
      <w:r w:rsidR="007956C2" w:rsidRPr="000B3E98">
        <w:rPr>
          <w:rFonts w:ascii="標楷體" w:eastAsia="標楷體" w:hint="eastAsia"/>
          <w:bCs/>
          <w:spacing w:val="0"/>
          <w:sz w:val="28"/>
        </w:rPr>
        <w:t>凱旋醫院</w:t>
      </w:r>
      <w:r w:rsidR="007956C2" w:rsidRPr="000B3E98">
        <w:rPr>
          <w:rFonts w:ascii="標楷體" w:eastAsia="標楷體"/>
          <w:bCs/>
          <w:spacing w:val="0"/>
          <w:sz w:val="28"/>
        </w:rPr>
        <w:t>分別榮獲「數位創新加值」及「社會</w:t>
      </w:r>
      <w:r w:rsidR="007956C2" w:rsidRPr="000B3E98">
        <w:rPr>
          <w:rFonts w:ascii="標楷體" w:eastAsia="標楷體" w:hint="eastAsia"/>
          <w:bCs/>
          <w:spacing w:val="0"/>
          <w:sz w:val="28"/>
        </w:rPr>
        <w:t>創新共融</w:t>
      </w:r>
      <w:r w:rsidR="007956C2" w:rsidRPr="000B3E98">
        <w:rPr>
          <w:rFonts w:ascii="標楷體" w:eastAsia="標楷體"/>
          <w:bCs/>
          <w:spacing w:val="0"/>
          <w:sz w:val="28"/>
        </w:rPr>
        <w:t>」獎項。</w:t>
      </w:r>
    </w:p>
    <w:p w14:paraId="50A74D4A" w14:textId="3AA92344" w:rsidR="00D27B80" w:rsidRPr="000B3E98" w:rsidRDefault="00B21451" w:rsidP="00295AA8">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t>（七</w:t>
      </w:r>
      <w:r w:rsidR="00D27B80" w:rsidRPr="000B3E98">
        <w:rPr>
          <w:rFonts w:ascii="標楷體" w:eastAsia="標楷體"/>
          <w:bCs/>
          <w:spacing w:val="0"/>
          <w:sz w:val="28"/>
        </w:rPr>
        <w:t>）</w:t>
      </w:r>
      <w:r w:rsidR="00D27B80" w:rsidRPr="000B3E98">
        <w:rPr>
          <w:rFonts w:ascii="標楷體" w:eastAsia="標楷體" w:hint="eastAsia"/>
          <w:bCs/>
          <w:spacing w:val="0"/>
          <w:sz w:val="28"/>
        </w:rPr>
        <w:t>控管公務出國報告</w:t>
      </w:r>
    </w:p>
    <w:p w14:paraId="28537C28" w14:textId="3A782F8A" w:rsidR="00FF5F1E" w:rsidRPr="000B3E98" w:rsidRDefault="00FF5F1E" w:rsidP="00295AA8">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本府及所屬各機關學校113年</w:t>
      </w:r>
      <w:r w:rsidR="00BB247A" w:rsidRPr="000B3E98">
        <w:rPr>
          <w:rFonts w:ascii="標楷體" w:eastAsia="標楷體" w:hint="eastAsia"/>
          <w:bCs/>
          <w:spacing w:val="0"/>
          <w:sz w:val="28"/>
        </w:rPr>
        <w:t>1-</w:t>
      </w:r>
      <w:r w:rsidR="00736C39" w:rsidRPr="000B3E98">
        <w:rPr>
          <w:rFonts w:ascii="標楷體" w:eastAsia="標楷體" w:hint="eastAsia"/>
          <w:bCs/>
          <w:spacing w:val="0"/>
          <w:sz w:val="28"/>
        </w:rPr>
        <w:t>12</w:t>
      </w:r>
      <w:r w:rsidRPr="000B3E98">
        <w:rPr>
          <w:rFonts w:ascii="標楷體" w:eastAsia="標楷體" w:hint="eastAsia"/>
          <w:bCs/>
          <w:spacing w:val="0"/>
          <w:sz w:val="28"/>
        </w:rPr>
        <w:t>月列管因公出國案</w:t>
      </w:r>
      <w:r w:rsidR="00736C39" w:rsidRPr="000B3E98">
        <w:rPr>
          <w:rFonts w:ascii="標楷體" w:eastAsia="標楷體" w:hint="eastAsia"/>
          <w:bCs/>
          <w:spacing w:val="0"/>
          <w:sz w:val="28"/>
        </w:rPr>
        <w:t>2</w:t>
      </w:r>
      <w:r w:rsidR="000A4F78">
        <w:rPr>
          <w:rFonts w:ascii="標楷體" w:eastAsia="標楷體" w:hint="eastAsia"/>
          <w:bCs/>
          <w:spacing w:val="0"/>
          <w:sz w:val="28"/>
        </w:rPr>
        <w:t>26</w:t>
      </w:r>
      <w:r w:rsidRPr="000B3E98">
        <w:rPr>
          <w:rFonts w:ascii="標楷體" w:eastAsia="標楷體" w:hint="eastAsia"/>
          <w:bCs/>
          <w:spacing w:val="0"/>
          <w:sz w:val="28"/>
        </w:rPr>
        <w:t>件。</w:t>
      </w:r>
    </w:p>
    <w:p w14:paraId="407C3E7D" w14:textId="77777777" w:rsidR="009F2E7D" w:rsidRPr="000B3E98" w:rsidRDefault="009F2E7D" w:rsidP="00295AA8">
      <w:pPr>
        <w:adjustRightInd w:val="0"/>
        <w:snapToGrid w:val="0"/>
        <w:spacing w:line="320" w:lineRule="exact"/>
        <w:ind w:leftChars="500" w:left="980"/>
        <w:jc w:val="both"/>
        <w:rPr>
          <w:rFonts w:ascii="標楷體" w:eastAsia="標楷體"/>
          <w:bCs/>
          <w:sz w:val="28"/>
        </w:rPr>
      </w:pPr>
    </w:p>
    <w:p w14:paraId="7976292F" w14:textId="4FFB3B7E" w:rsidR="009F2E7D" w:rsidRPr="000B3E98" w:rsidRDefault="00666395" w:rsidP="00295AA8">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B3E98">
        <w:rPr>
          <w:rFonts w:ascii="微軟正黑體" w:eastAsia="微軟正黑體" w:hAnsi="微軟正黑體" w:cs="?????(P)" w:hint="eastAsia"/>
          <w:b/>
          <w:bCs/>
          <w:kern w:val="0"/>
          <w:sz w:val="30"/>
          <w:szCs w:val="30"/>
        </w:rPr>
        <w:t>二、</w:t>
      </w:r>
      <w:r w:rsidR="009F2E7D" w:rsidRPr="000B3E98">
        <w:rPr>
          <w:rFonts w:ascii="微軟正黑體" w:eastAsia="微軟正黑體" w:hAnsi="微軟正黑體" w:cs="?????(P)" w:hint="eastAsia"/>
          <w:b/>
          <w:bCs/>
          <w:kern w:val="0"/>
          <w:sz w:val="30"/>
          <w:szCs w:val="30"/>
        </w:rPr>
        <w:t>綜合計畫</w:t>
      </w:r>
    </w:p>
    <w:p w14:paraId="6D88CDAA" w14:textId="77777777" w:rsidR="002D420B" w:rsidRPr="000B3E98" w:rsidRDefault="002D420B" w:rsidP="00295AA8">
      <w:pPr>
        <w:numPr>
          <w:ilvl w:val="0"/>
          <w:numId w:val="1"/>
        </w:numPr>
        <w:suppressAutoHyphens/>
        <w:overflowPunct w:val="0"/>
        <w:autoSpaceDN w:val="0"/>
        <w:snapToGrid w:val="0"/>
        <w:spacing w:line="320" w:lineRule="exact"/>
        <w:ind w:left="454" w:firstLine="0"/>
        <w:jc w:val="both"/>
        <w:textAlignment w:val="baseline"/>
        <w:rPr>
          <w:rFonts w:ascii="標楷體" w:eastAsia="標楷體"/>
          <w:bCs/>
          <w:spacing w:val="0"/>
          <w:sz w:val="28"/>
        </w:rPr>
      </w:pPr>
      <w:r w:rsidRPr="000B3E98">
        <w:rPr>
          <w:rFonts w:ascii="標楷體" w:eastAsia="標楷體" w:hint="eastAsia"/>
          <w:bCs/>
          <w:spacing w:val="0"/>
          <w:sz w:val="28"/>
        </w:rPr>
        <w:t>辦理重要施政計畫先期作業</w:t>
      </w:r>
    </w:p>
    <w:p w14:paraId="3446DCC8" w14:textId="77777777" w:rsidR="002D420B" w:rsidRPr="000B3E98" w:rsidRDefault="002D420B" w:rsidP="00295AA8">
      <w:pPr>
        <w:suppressAutoHyphens/>
        <w:overflowPunct w:val="0"/>
        <w:autoSpaceDN w:val="0"/>
        <w:snapToGrid w:val="0"/>
        <w:spacing w:line="320" w:lineRule="exact"/>
        <w:ind w:left="1645" w:hanging="284"/>
        <w:jc w:val="both"/>
        <w:textAlignment w:val="baseline"/>
        <w:rPr>
          <w:rFonts w:ascii="標楷體" w:eastAsia="標楷體"/>
          <w:bCs/>
          <w:sz w:val="28"/>
        </w:rPr>
      </w:pPr>
      <w:r w:rsidRPr="000B3E98">
        <w:rPr>
          <w:rFonts w:ascii="標楷體" w:eastAsia="標楷體" w:hint="eastAsia"/>
          <w:bCs/>
          <w:spacing w:val="0"/>
          <w:sz w:val="28"/>
        </w:rPr>
        <w:t>1.依據「高雄市政府年度重要施政計畫先期作業要點」，辦理</w:t>
      </w:r>
      <w:r w:rsidRPr="000B3E98">
        <w:rPr>
          <w:rFonts w:ascii="標楷體" w:eastAsia="標楷體" w:hint="eastAsia"/>
          <w:bCs/>
          <w:sz w:val="28"/>
        </w:rPr>
        <w:t>114</w:t>
      </w:r>
      <w:r w:rsidRPr="000B3E98">
        <w:rPr>
          <w:rFonts w:ascii="標楷體" w:eastAsia="標楷體"/>
          <w:bCs/>
          <w:sz w:val="28"/>
        </w:rPr>
        <w:t>年度重要施政計畫先期作業</w:t>
      </w:r>
      <w:r w:rsidRPr="000B3E98">
        <w:rPr>
          <w:rFonts w:ascii="標楷體" w:eastAsia="標楷體" w:hint="eastAsia"/>
          <w:bCs/>
          <w:sz w:val="28"/>
        </w:rPr>
        <w:t>，並訂定年度實施計畫及辦理教育訓練，協助各機關提案。</w:t>
      </w:r>
    </w:p>
    <w:p w14:paraId="1D90BF66" w14:textId="77777777" w:rsidR="002D420B" w:rsidRPr="000B3E98" w:rsidRDefault="002D420B" w:rsidP="00295AA8">
      <w:pPr>
        <w:suppressAutoHyphens/>
        <w:overflowPunct w:val="0"/>
        <w:autoSpaceDN w:val="0"/>
        <w:snapToGrid w:val="0"/>
        <w:spacing w:line="320" w:lineRule="exact"/>
        <w:ind w:left="1645" w:hanging="284"/>
        <w:jc w:val="both"/>
        <w:textAlignment w:val="baseline"/>
        <w:rPr>
          <w:rFonts w:ascii="標楷體" w:eastAsia="標楷體"/>
          <w:bCs/>
          <w:spacing w:val="0"/>
          <w:sz w:val="28"/>
        </w:rPr>
      </w:pPr>
      <w:r w:rsidRPr="000B3E98">
        <w:rPr>
          <w:rFonts w:ascii="標楷體" w:eastAsia="標楷體" w:hint="eastAsia"/>
          <w:bCs/>
          <w:spacing w:val="0"/>
          <w:sz w:val="28"/>
        </w:rPr>
        <w:t>2.114年度先期作業各機關提報總經費需求(含基金、中央補助等)約552億元，經辦理初審作業及府層級研商會議，於9月完成預算平衡。</w:t>
      </w:r>
    </w:p>
    <w:p w14:paraId="550B5E41" w14:textId="77777777" w:rsidR="002D420B" w:rsidRPr="000B3E98" w:rsidRDefault="002D420B" w:rsidP="00295AA8">
      <w:pPr>
        <w:suppressAutoHyphens/>
        <w:overflowPunct w:val="0"/>
        <w:autoSpaceDN w:val="0"/>
        <w:snapToGrid w:val="0"/>
        <w:spacing w:line="320" w:lineRule="exact"/>
        <w:ind w:left="1645" w:hanging="284"/>
        <w:jc w:val="both"/>
        <w:textAlignment w:val="baseline"/>
        <w:rPr>
          <w:rFonts w:ascii="標楷體" w:eastAsia="標楷體"/>
          <w:spacing w:val="0"/>
          <w:kern w:val="2"/>
          <w:sz w:val="28"/>
        </w:rPr>
      </w:pPr>
      <w:r w:rsidRPr="000B3E98">
        <w:rPr>
          <w:rFonts w:ascii="標楷體" w:eastAsia="標楷體" w:hint="eastAsia"/>
          <w:bCs/>
          <w:spacing w:val="0"/>
          <w:sz w:val="28"/>
        </w:rPr>
        <w:t>3.</w:t>
      </w:r>
      <w:r w:rsidRPr="00295AA8">
        <w:rPr>
          <w:rFonts w:ascii="標楷體" w:eastAsia="標楷體" w:hint="eastAsia"/>
          <w:bCs/>
          <w:spacing w:val="0"/>
          <w:sz w:val="28"/>
        </w:rPr>
        <w:t>審議</w:t>
      </w:r>
      <w:r w:rsidRPr="000B3E98">
        <w:rPr>
          <w:rFonts w:ascii="標楷體" w:eastAsia="標楷體" w:hint="eastAsia"/>
          <w:spacing w:val="0"/>
          <w:kern w:val="2"/>
          <w:sz w:val="28"/>
        </w:rPr>
        <w:t>結果核列本府公務預算105.42億元、基金預算188.49億元。最終審定資料已提供本府主計處納入年度預算編列。</w:t>
      </w:r>
    </w:p>
    <w:p w14:paraId="302BD847" w14:textId="77777777" w:rsidR="002D420B" w:rsidRPr="000B3E98" w:rsidRDefault="002D420B" w:rsidP="00295AA8">
      <w:pPr>
        <w:widowControl w:val="0"/>
        <w:numPr>
          <w:ilvl w:val="0"/>
          <w:numId w:val="1"/>
        </w:numPr>
        <w:suppressAutoHyphens/>
        <w:overflowPunct w:val="0"/>
        <w:autoSpaceDN w:val="0"/>
        <w:snapToGrid w:val="0"/>
        <w:spacing w:line="320" w:lineRule="exact"/>
        <w:ind w:left="1339"/>
        <w:jc w:val="both"/>
        <w:textAlignment w:val="baseline"/>
        <w:rPr>
          <w:rFonts w:ascii="標楷體" w:eastAsia="標楷體" w:hAnsi="Calibri"/>
          <w:bCs/>
          <w:spacing w:val="0"/>
          <w:kern w:val="2"/>
          <w:sz w:val="28"/>
          <w:szCs w:val="22"/>
        </w:rPr>
      </w:pPr>
      <w:r w:rsidRPr="000B3E98">
        <w:rPr>
          <w:rFonts w:ascii="標楷體" w:eastAsia="標楷體" w:hAnsi="Calibri" w:hint="eastAsia"/>
          <w:bCs/>
          <w:spacing w:val="0"/>
          <w:kern w:val="2"/>
          <w:sz w:val="28"/>
          <w:szCs w:val="22"/>
        </w:rPr>
        <w:t>策訂本府114年度施政計畫</w:t>
      </w:r>
    </w:p>
    <w:p w14:paraId="1D14EE84" w14:textId="77777777" w:rsidR="002D420B" w:rsidRPr="000B3E98" w:rsidRDefault="002D420B" w:rsidP="00295AA8">
      <w:pPr>
        <w:suppressAutoHyphens/>
        <w:overflowPunct w:val="0"/>
        <w:autoSpaceDE w:val="0"/>
        <w:autoSpaceDN w:val="0"/>
        <w:snapToGrid w:val="0"/>
        <w:spacing w:line="320" w:lineRule="exact"/>
        <w:ind w:left="1332"/>
        <w:jc w:val="both"/>
        <w:textAlignment w:val="baseline"/>
        <w:rPr>
          <w:rFonts w:ascii="標楷體" w:eastAsia="標楷體"/>
          <w:bCs/>
          <w:spacing w:val="0"/>
          <w:sz w:val="28"/>
        </w:rPr>
      </w:pPr>
      <w:r w:rsidRPr="000B3E98">
        <w:rPr>
          <w:rFonts w:ascii="標楷體" w:eastAsia="標楷體" w:hint="eastAsia"/>
          <w:bCs/>
          <w:spacing w:val="0"/>
          <w:sz w:val="28"/>
        </w:rPr>
        <w:t>配合市政未來重大施政計畫推動與</w:t>
      </w:r>
      <w:r w:rsidRPr="000B3E98">
        <w:rPr>
          <w:rFonts w:ascii="標楷體" w:eastAsia="標楷體"/>
          <w:bCs/>
          <w:spacing w:val="0"/>
          <w:sz w:val="28"/>
        </w:rPr>
        <w:t>11</w:t>
      </w:r>
      <w:r w:rsidRPr="000B3E98">
        <w:rPr>
          <w:rFonts w:ascii="標楷體" w:eastAsia="標楷體" w:hint="eastAsia"/>
          <w:bCs/>
          <w:spacing w:val="0"/>
          <w:sz w:val="28"/>
        </w:rPr>
        <w:t>4</w:t>
      </w:r>
      <w:r w:rsidRPr="000B3E98">
        <w:rPr>
          <w:rFonts w:ascii="標楷體" w:eastAsia="標楷體"/>
          <w:bCs/>
          <w:spacing w:val="0"/>
          <w:sz w:val="28"/>
        </w:rPr>
        <w:t>年度應推展之施政目標，釐定本府11</w:t>
      </w:r>
      <w:r w:rsidRPr="000B3E98">
        <w:rPr>
          <w:rFonts w:ascii="標楷體" w:eastAsia="標楷體" w:hint="eastAsia"/>
          <w:bCs/>
          <w:spacing w:val="0"/>
          <w:sz w:val="28"/>
        </w:rPr>
        <w:t>4</w:t>
      </w:r>
      <w:r w:rsidRPr="000B3E98">
        <w:rPr>
          <w:rFonts w:ascii="標楷體" w:eastAsia="標楷體"/>
          <w:bCs/>
          <w:spacing w:val="0"/>
          <w:sz w:val="28"/>
        </w:rPr>
        <w:t>年度各項施政目標與各部門施政要項，本府11</w:t>
      </w:r>
      <w:r w:rsidRPr="000B3E98">
        <w:rPr>
          <w:rFonts w:ascii="標楷體" w:eastAsia="標楷體" w:hint="eastAsia"/>
          <w:bCs/>
          <w:spacing w:val="0"/>
          <w:sz w:val="28"/>
        </w:rPr>
        <w:t>4</w:t>
      </w:r>
      <w:r w:rsidRPr="000B3E98">
        <w:rPr>
          <w:rFonts w:ascii="標楷體" w:eastAsia="標楷體"/>
          <w:bCs/>
          <w:spacing w:val="0"/>
          <w:sz w:val="28"/>
        </w:rPr>
        <w:t>年度施政計畫（草案）已於11</w:t>
      </w:r>
      <w:r w:rsidRPr="000B3E98">
        <w:rPr>
          <w:rFonts w:ascii="標楷體" w:eastAsia="標楷體" w:hint="eastAsia"/>
          <w:bCs/>
          <w:spacing w:val="0"/>
          <w:sz w:val="28"/>
        </w:rPr>
        <w:t>3</w:t>
      </w:r>
      <w:r w:rsidRPr="000B3E98">
        <w:rPr>
          <w:rFonts w:ascii="標楷體" w:eastAsia="標楷體"/>
          <w:bCs/>
          <w:spacing w:val="0"/>
          <w:sz w:val="28"/>
        </w:rPr>
        <w:t>年</w:t>
      </w:r>
      <w:r w:rsidRPr="000B3E98">
        <w:rPr>
          <w:rFonts w:ascii="標楷體" w:eastAsia="標楷體" w:hint="eastAsia"/>
          <w:bCs/>
          <w:spacing w:val="0"/>
          <w:sz w:val="28"/>
        </w:rPr>
        <w:t>9</w:t>
      </w:r>
      <w:r w:rsidRPr="000B3E98">
        <w:rPr>
          <w:rFonts w:ascii="標楷體" w:eastAsia="標楷體"/>
          <w:bCs/>
          <w:spacing w:val="0"/>
          <w:sz w:val="28"/>
        </w:rPr>
        <w:t>月1</w:t>
      </w:r>
      <w:r w:rsidRPr="000B3E98">
        <w:rPr>
          <w:rFonts w:ascii="標楷體" w:eastAsia="標楷體" w:hint="eastAsia"/>
          <w:bCs/>
          <w:spacing w:val="0"/>
          <w:sz w:val="28"/>
        </w:rPr>
        <w:t>3</w:t>
      </w:r>
      <w:r w:rsidRPr="000B3E98">
        <w:rPr>
          <w:rFonts w:ascii="標楷體" w:eastAsia="標楷體"/>
          <w:bCs/>
          <w:spacing w:val="0"/>
          <w:sz w:val="28"/>
        </w:rPr>
        <w:t>日送市議會審議，將配合市議會審定市府總預算結果，再辦理施政計畫內容修正。</w:t>
      </w:r>
    </w:p>
    <w:p w14:paraId="470F05CF" w14:textId="77777777" w:rsidR="002D420B" w:rsidRPr="000B3E98" w:rsidRDefault="002D420B" w:rsidP="00295AA8">
      <w:pPr>
        <w:numPr>
          <w:ilvl w:val="0"/>
          <w:numId w:val="1"/>
        </w:numPr>
        <w:suppressAutoHyphens/>
        <w:overflowPunct w:val="0"/>
        <w:autoSpaceDN w:val="0"/>
        <w:snapToGrid w:val="0"/>
        <w:spacing w:line="320" w:lineRule="exact"/>
        <w:ind w:left="454" w:firstLine="0"/>
        <w:jc w:val="both"/>
        <w:textAlignment w:val="baseline"/>
        <w:rPr>
          <w:rFonts w:ascii="標楷體" w:eastAsia="標楷體"/>
          <w:bCs/>
          <w:spacing w:val="0"/>
          <w:sz w:val="28"/>
        </w:rPr>
      </w:pPr>
      <w:r w:rsidRPr="000B3E98">
        <w:rPr>
          <w:rFonts w:ascii="標楷體" w:eastAsia="標楷體"/>
          <w:bCs/>
          <w:spacing w:val="0"/>
          <w:sz w:val="28"/>
        </w:rPr>
        <w:t>追蹤檢討中程施政計畫執行成果</w:t>
      </w:r>
    </w:p>
    <w:p w14:paraId="265EB775" w14:textId="77777777" w:rsidR="002D420B" w:rsidRPr="00295AA8" w:rsidRDefault="002D420B" w:rsidP="00295AA8">
      <w:pPr>
        <w:suppressAutoHyphens/>
        <w:overflowPunct w:val="0"/>
        <w:autoSpaceDN w:val="0"/>
        <w:snapToGrid w:val="0"/>
        <w:spacing w:line="320" w:lineRule="exact"/>
        <w:ind w:left="1645" w:hanging="284"/>
        <w:jc w:val="both"/>
        <w:textAlignment w:val="baseline"/>
        <w:rPr>
          <w:rFonts w:ascii="標楷體" w:eastAsia="標楷體"/>
          <w:spacing w:val="0"/>
          <w:kern w:val="2"/>
          <w:sz w:val="28"/>
        </w:rPr>
      </w:pPr>
      <w:r w:rsidRPr="000B3E98">
        <w:rPr>
          <w:rFonts w:ascii="標楷體" w:eastAsia="標楷體" w:hint="eastAsia"/>
          <w:bCs/>
          <w:spacing w:val="0"/>
          <w:sz w:val="28"/>
        </w:rPr>
        <w:t>1.</w:t>
      </w:r>
      <w:r w:rsidRPr="00295AA8">
        <w:rPr>
          <w:rFonts w:ascii="標楷體" w:eastAsia="標楷體" w:hint="eastAsia"/>
          <w:spacing w:val="0"/>
          <w:kern w:val="2"/>
          <w:sz w:val="28"/>
        </w:rPr>
        <w:t>經追蹤檢視本府112年度中程施政計畫關鍵績效指標整體達成率為94.5%，較111年度增加1.2%。</w:t>
      </w:r>
    </w:p>
    <w:p w14:paraId="1AB0D481" w14:textId="77777777" w:rsidR="002D420B" w:rsidRPr="000B3E98" w:rsidRDefault="002D420B" w:rsidP="00295AA8">
      <w:pPr>
        <w:suppressAutoHyphens/>
        <w:overflowPunct w:val="0"/>
        <w:autoSpaceDN w:val="0"/>
        <w:snapToGrid w:val="0"/>
        <w:spacing w:line="320" w:lineRule="exact"/>
        <w:ind w:left="1645" w:hanging="284"/>
        <w:jc w:val="both"/>
        <w:textAlignment w:val="baseline"/>
        <w:rPr>
          <w:rFonts w:ascii="標楷體" w:eastAsia="標楷體"/>
          <w:bCs/>
          <w:spacing w:val="0"/>
          <w:kern w:val="2"/>
          <w:sz w:val="28"/>
        </w:rPr>
      </w:pPr>
      <w:r w:rsidRPr="00295AA8">
        <w:rPr>
          <w:rFonts w:ascii="標楷體" w:eastAsia="標楷體" w:hint="eastAsia"/>
          <w:spacing w:val="0"/>
          <w:kern w:val="2"/>
          <w:sz w:val="28"/>
        </w:rPr>
        <w:t>2.另為持續提升本府整體施政效能，已就年度整體表現、績效不佳或大幅超越目標值指標研訂改善建議，並於113年9月20日函請各</w:t>
      </w:r>
      <w:r w:rsidRPr="000B3E98">
        <w:rPr>
          <w:rFonts w:ascii="標楷體" w:eastAsia="標楷體" w:hint="eastAsia"/>
          <w:bCs/>
          <w:spacing w:val="0"/>
          <w:kern w:val="2"/>
          <w:sz w:val="28"/>
        </w:rPr>
        <w:t>機關據以檢討改善，俾利滾動修正後續施政作為。</w:t>
      </w:r>
    </w:p>
    <w:p w14:paraId="0CD519E8" w14:textId="77777777" w:rsidR="002D420B" w:rsidRPr="000B3E98" w:rsidRDefault="002D420B" w:rsidP="00295AA8">
      <w:pPr>
        <w:widowControl w:val="0"/>
        <w:numPr>
          <w:ilvl w:val="0"/>
          <w:numId w:val="1"/>
        </w:numPr>
        <w:suppressAutoHyphens/>
        <w:overflowPunct w:val="0"/>
        <w:autoSpaceDN w:val="0"/>
        <w:snapToGrid w:val="0"/>
        <w:spacing w:line="320" w:lineRule="exact"/>
        <w:ind w:left="1339"/>
        <w:jc w:val="both"/>
        <w:textAlignment w:val="baseline"/>
        <w:rPr>
          <w:rFonts w:ascii="標楷體" w:eastAsia="標楷體"/>
          <w:bCs/>
          <w:spacing w:val="0"/>
          <w:kern w:val="2"/>
          <w:sz w:val="28"/>
          <w:szCs w:val="22"/>
        </w:rPr>
      </w:pPr>
      <w:r w:rsidRPr="000B3E98">
        <w:rPr>
          <w:rFonts w:ascii="標楷體" w:eastAsia="標楷體" w:hint="eastAsia"/>
          <w:bCs/>
          <w:spacing w:val="0"/>
          <w:kern w:val="2"/>
          <w:sz w:val="28"/>
          <w:szCs w:val="22"/>
        </w:rPr>
        <w:t>推動淨零公正轉</w:t>
      </w:r>
      <w:r w:rsidRPr="000B3E98">
        <w:rPr>
          <w:rFonts w:ascii="標楷體" w:eastAsia="標楷體"/>
          <w:bCs/>
          <w:spacing w:val="0"/>
          <w:kern w:val="2"/>
          <w:sz w:val="28"/>
          <w:szCs w:val="22"/>
        </w:rPr>
        <w:t>型能力建構與主流化</w:t>
      </w:r>
    </w:p>
    <w:p w14:paraId="664F7FDE" w14:textId="664D2E1D" w:rsidR="002D420B" w:rsidRPr="00295AA8" w:rsidRDefault="00295AA8" w:rsidP="00295AA8">
      <w:pPr>
        <w:suppressAutoHyphens/>
        <w:overflowPunct w:val="0"/>
        <w:autoSpaceDN w:val="0"/>
        <w:snapToGrid w:val="0"/>
        <w:spacing w:line="320" w:lineRule="exact"/>
        <w:ind w:left="1645" w:hanging="284"/>
        <w:jc w:val="both"/>
        <w:textAlignment w:val="baseline"/>
        <w:rPr>
          <w:rFonts w:ascii="標楷體" w:eastAsia="標楷體"/>
          <w:spacing w:val="0"/>
          <w:kern w:val="2"/>
          <w:sz w:val="28"/>
        </w:rPr>
      </w:pPr>
      <w:r>
        <w:rPr>
          <w:rFonts w:ascii="標楷體" w:eastAsia="標楷體" w:hint="eastAsia"/>
          <w:spacing w:val="0"/>
          <w:kern w:val="2"/>
          <w:sz w:val="28"/>
        </w:rPr>
        <w:t>1.</w:t>
      </w:r>
      <w:r w:rsidR="002D420B" w:rsidRPr="00295AA8">
        <w:rPr>
          <w:rFonts w:ascii="標楷體" w:eastAsia="標楷體"/>
          <w:spacing w:val="0"/>
          <w:kern w:val="2"/>
          <w:sz w:val="28"/>
        </w:rPr>
        <w:t>於113年8月29日與人發中心、淨零學院合作，辦理「淨零下的公正轉型」課程，針對市府同仁強化公正轉型知能，參訓人數共67名。</w:t>
      </w:r>
    </w:p>
    <w:p w14:paraId="12E95665" w14:textId="208E776F" w:rsidR="002D420B" w:rsidRPr="000B3E98" w:rsidRDefault="00295AA8" w:rsidP="00295AA8">
      <w:pPr>
        <w:suppressAutoHyphens/>
        <w:overflowPunct w:val="0"/>
        <w:autoSpaceDN w:val="0"/>
        <w:snapToGrid w:val="0"/>
        <w:spacing w:line="320" w:lineRule="exact"/>
        <w:ind w:left="1645" w:hanging="284"/>
        <w:jc w:val="both"/>
        <w:textAlignment w:val="baseline"/>
        <w:rPr>
          <w:rFonts w:ascii="標楷體" w:eastAsia="標楷體"/>
          <w:bCs/>
          <w:spacing w:val="0"/>
          <w:kern w:val="2"/>
          <w:sz w:val="28"/>
          <w:szCs w:val="22"/>
        </w:rPr>
      </w:pPr>
      <w:r>
        <w:rPr>
          <w:rFonts w:ascii="標楷體" w:eastAsia="標楷體" w:hint="eastAsia"/>
          <w:spacing w:val="0"/>
          <w:kern w:val="2"/>
          <w:sz w:val="28"/>
        </w:rPr>
        <w:t>2.</w:t>
      </w:r>
      <w:r w:rsidR="002D420B" w:rsidRPr="00295AA8">
        <w:rPr>
          <w:rFonts w:ascii="標楷體" w:eastAsia="標楷體"/>
          <w:spacing w:val="0"/>
          <w:kern w:val="2"/>
          <w:sz w:val="28"/>
        </w:rPr>
        <w:t>113年10月16日於淨零學院辦理「高雄永續心行動：淨零公正轉型，一同前行」座談，深化市民與社會各界對「淨零公正轉型」</w:t>
      </w:r>
      <w:r w:rsidR="002D420B" w:rsidRPr="000B3E98">
        <w:rPr>
          <w:rFonts w:ascii="標楷體" w:eastAsia="標楷體"/>
          <w:bCs/>
          <w:spacing w:val="0"/>
          <w:kern w:val="2"/>
          <w:sz w:val="28"/>
          <w:szCs w:val="22"/>
        </w:rPr>
        <w:t>的理解</w:t>
      </w:r>
      <w:r w:rsidR="002D420B" w:rsidRPr="000B3E98">
        <w:rPr>
          <w:rFonts w:ascii="標楷體" w:eastAsia="標楷體" w:hint="eastAsia"/>
          <w:bCs/>
          <w:spacing w:val="0"/>
          <w:kern w:val="2"/>
          <w:sz w:val="28"/>
          <w:szCs w:val="22"/>
        </w:rPr>
        <w:t>，</w:t>
      </w:r>
      <w:r w:rsidR="002D420B" w:rsidRPr="000B3E98">
        <w:rPr>
          <w:rFonts w:ascii="標楷體" w:eastAsia="標楷體"/>
          <w:bCs/>
          <w:spacing w:val="0"/>
          <w:kern w:val="2"/>
          <w:sz w:val="28"/>
          <w:szCs w:val="22"/>
        </w:rPr>
        <w:t>參加人數共50名。</w:t>
      </w:r>
    </w:p>
    <w:p w14:paraId="74B09D3D" w14:textId="77777777" w:rsidR="00B21FC3" w:rsidRPr="000B3E98" w:rsidRDefault="00B21FC3" w:rsidP="00441DD1">
      <w:pPr>
        <w:widowControl w:val="0"/>
        <w:snapToGrid w:val="0"/>
        <w:spacing w:line="320" w:lineRule="exact"/>
        <w:ind w:left="1070"/>
        <w:jc w:val="both"/>
        <w:rPr>
          <w:rFonts w:ascii="標楷體" w:eastAsia="標楷體"/>
          <w:bCs/>
          <w:spacing w:val="0"/>
          <w:kern w:val="2"/>
          <w:sz w:val="28"/>
        </w:rPr>
      </w:pPr>
    </w:p>
    <w:p w14:paraId="368D336F" w14:textId="77777777" w:rsidR="00B21FC3" w:rsidRPr="000B3E98" w:rsidRDefault="00B21FC3"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B3E98">
        <w:rPr>
          <w:rFonts w:ascii="微軟正黑體" w:eastAsia="微軟正黑體" w:hAnsi="微軟正黑體" w:cs="?????(P)" w:hint="eastAsia"/>
          <w:b/>
          <w:bCs/>
          <w:kern w:val="0"/>
          <w:sz w:val="30"/>
          <w:szCs w:val="30"/>
        </w:rPr>
        <w:t>三、管制考核</w:t>
      </w:r>
    </w:p>
    <w:p w14:paraId="6A2907F5" w14:textId="77777777" w:rsidR="00164986" w:rsidRPr="000B3E98" w:rsidRDefault="00164986" w:rsidP="00164986">
      <w:pPr>
        <w:suppressAutoHyphens/>
        <w:overflowPunct w:val="0"/>
        <w:autoSpaceDN w:val="0"/>
        <w:snapToGrid w:val="0"/>
        <w:spacing w:line="31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（一）年度施政計畫管制</w:t>
      </w:r>
    </w:p>
    <w:p w14:paraId="43233060" w14:textId="567E6063" w:rsidR="00164986" w:rsidRPr="000B3E98" w:rsidRDefault="00164986" w:rsidP="00164986">
      <w:pPr>
        <w:suppressAutoHyphens/>
        <w:overflowPunct w:val="0"/>
        <w:autoSpaceDE w:val="0"/>
        <w:autoSpaceDN w:val="0"/>
        <w:snapToGrid w:val="0"/>
        <w:spacing w:line="31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本府113年度施政計畫計列管13</w:t>
      </w:r>
      <w:r w:rsidR="000500D4" w:rsidRPr="000B3E98">
        <w:rPr>
          <w:rFonts w:ascii="標楷體" w:eastAsia="標楷體" w:hint="eastAsia"/>
          <w:bCs/>
          <w:spacing w:val="0"/>
          <w:sz w:val="28"/>
        </w:rPr>
        <w:t>2</w:t>
      </w:r>
      <w:r w:rsidRPr="000B3E98">
        <w:rPr>
          <w:rFonts w:ascii="標楷體" w:eastAsia="標楷體" w:hint="eastAsia"/>
          <w:bCs/>
          <w:spacing w:val="0"/>
          <w:sz w:val="28"/>
        </w:rPr>
        <w:t>案，計畫主管機關應依據年度作業計畫確實執行，且每月覈實填報執行進度；查核點依限未完成或年經費支用比未達90%時，均應分析落後原因並研提改善方案。另為解決公共工程遭遇的問題及檢討落後案件，</w:t>
      </w:r>
      <w:r w:rsidRPr="000B3E98">
        <w:rPr>
          <w:rFonts w:ascii="標楷體" w:eastAsia="標楷體"/>
          <w:bCs/>
          <w:spacing w:val="0"/>
          <w:sz w:val="28"/>
        </w:rPr>
        <w:t>定期召開公共工程督導會報，協助機關解決困難，督促工進</w:t>
      </w:r>
      <w:r w:rsidRPr="000B3E98">
        <w:rPr>
          <w:rFonts w:ascii="標楷體" w:eastAsia="標楷體" w:hint="eastAsia"/>
          <w:bCs/>
          <w:spacing w:val="0"/>
          <w:sz w:val="28"/>
        </w:rPr>
        <w:t>。</w:t>
      </w:r>
    </w:p>
    <w:p w14:paraId="38039BB5" w14:textId="77777777" w:rsidR="00164986" w:rsidRPr="000B3E98" w:rsidRDefault="00164986" w:rsidP="00164986">
      <w:pPr>
        <w:suppressAutoHyphens/>
        <w:overflowPunct w:val="0"/>
        <w:autoSpaceDN w:val="0"/>
        <w:snapToGrid w:val="0"/>
        <w:spacing w:line="31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lastRenderedPageBreak/>
        <w:t>（二）</w:t>
      </w:r>
      <w:r w:rsidRPr="000B3E98">
        <w:rPr>
          <w:rFonts w:ascii="標楷體" w:eastAsia="標楷體"/>
          <w:bCs/>
          <w:spacing w:val="0"/>
          <w:sz w:val="28"/>
        </w:rPr>
        <w:t>基本設施補助計畫列管</w:t>
      </w:r>
    </w:p>
    <w:p w14:paraId="7D793781" w14:textId="77777777" w:rsidR="00164986" w:rsidRPr="000B3E98" w:rsidRDefault="00164986" w:rsidP="00164986">
      <w:pPr>
        <w:suppressAutoHyphens/>
        <w:overflowPunct w:val="0"/>
        <w:autoSpaceDE w:val="0"/>
        <w:autoSpaceDN w:val="0"/>
        <w:snapToGrid w:val="0"/>
        <w:spacing w:line="31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本府</w:t>
      </w:r>
      <w:r w:rsidRPr="000B3E98">
        <w:rPr>
          <w:rFonts w:ascii="標楷體" w:eastAsia="標楷體"/>
          <w:bCs/>
          <w:spacing w:val="0"/>
          <w:sz w:val="28"/>
        </w:rPr>
        <w:t>1</w:t>
      </w:r>
      <w:r w:rsidRPr="000B3E98">
        <w:rPr>
          <w:rFonts w:ascii="標楷體" w:eastAsia="標楷體" w:hint="eastAsia"/>
          <w:bCs/>
          <w:spacing w:val="0"/>
          <w:sz w:val="28"/>
        </w:rPr>
        <w:t>13</w:t>
      </w:r>
      <w:r w:rsidRPr="000B3E98">
        <w:rPr>
          <w:rFonts w:ascii="標楷體" w:eastAsia="標楷體"/>
          <w:bCs/>
          <w:spacing w:val="0"/>
          <w:sz w:val="28"/>
        </w:rPr>
        <w:t>年度一般性補助款基本設施補助經費計</w:t>
      </w:r>
      <w:r w:rsidRPr="000B3E98">
        <w:rPr>
          <w:rFonts w:ascii="標楷體" w:eastAsia="標楷體" w:hint="eastAsia"/>
          <w:bCs/>
          <w:spacing w:val="0"/>
          <w:sz w:val="28"/>
        </w:rPr>
        <w:t>42.85</w:t>
      </w:r>
      <w:r w:rsidRPr="000B3E98">
        <w:rPr>
          <w:rFonts w:ascii="標楷體" w:eastAsia="標楷體"/>
          <w:bCs/>
          <w:spacing w:val="0"/>
          <w:sz w:val="28"/>
        </w:rPr>
        <w:t>億元，列管案件數</w:t>
      </w:r>
      <w:r w:rsidRPr="000B3E98">
        <w:rPr>
          <w:rFonts w:ascii="標楷體" w:eastAsia="標楷體" w:hint="eastAsia"/>
          <w:bCs/>
          <w:spacing w:val="0"/>
          <w:sz w:val="28"/>
        </w:rPr>
        <w:t>208</w:t>
      </w:r>
      <w:r w:rsidRPr="000B3E98">
        <w:rPr>
          <w:rFonts w:ascii="標楷體" w:eastAsia="標楷體"/>
          <w:bCs/>
          <w:spacing w:val="0"/>
          <w:sz w:val="28"/>
        </w:rPr>
        <w:t>案，為提升整體執行績效，</w:t>
      </w:r>
      <w:r w:rsidRPr="000B3E98">
        <w:rPr>
          <w:rFonts w:ascii="標楷體" w:eastAsia="標楷體" w:hint="eastAsia"/>
          <w:bCs/>
          <w:spacing w:val="0"/>
          <w:sz w:val="28"/>
        </w:rPr>
        <w:t>除每月督促執行機關覈實填報執行進度，並</w:t>
      </w:r>
      <w:r w:rsidRPr="000B3E98">
        <w:rPr>
          <w:rFonts w:ascii="標楷體" w:eastAsia="標楷體"/>
          <w:bCs/>
          <w:spacing w:val="0"/>
          <w:sz w:val="28"/>
        </w:rPr>
        <w:t>檢討列管案所遭遇問題，適時</w:t>
      </w:r>
      <w:r w:rsidRPr="000B3E98">
        <w:rPr>
          <w:rFonts w:ascii="標楷體" w:eastAsia="標楷體" w:hint="eastAsia"/>
          <w:bCs/>
          <w:spacing w:val="0"/>
          <w:sz w:val="28"/>
        </w:rPr>
        <w:t>提報本府公共工程督導會報，與機關</w:t>
      </w:r>
      <w:r w:rsidRPr="000B3E98">
        <w:rPr>
          <w:rFonts w:ascii="標楷體" w:eastAsia="標楷體"/>
          <w:bCs/>
          <w:spacing w:val="0"/>
          <w:sz w:val="28"/>
        </w:rPr>
        <w:t>研議解決對策，提升執行成效</w:t>
      </w:r>
      <w:r w:rsidRPr="000B3E98">
        <w:rPr>
          <w:rFonts w:ascii="標楷體" w:eastAsia="標楷體" w:hint="eastAsia"/>
          <w:bCs/>
          <w:spacing w:val="0"/>
          <w:sz w:val="28"/>
        </w:rPr>
        <w:t>。</w:t>
      </w:r>
    </w:p>
    <w:p w14:paraId="2E535E61" w14:textId="77777777" w:rsidR="00164986" w:rsidRPr="000B3E98" w:rsidRDefault="00164986" w:rsidP="00164986">
      <w:pPr>
        <w:suppressAutoHyphens/>
        <w:overflowPunct w:val="0"/>
        <w:autoSpaceDN w:val="0"/>
        <w:snapToGrid w:val="0"/>
        <w:spacing w:line="31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（三）市營事業考核</w:t>
      </w:r>
    </w:p>
    <w:p w14:paraId="4F58754C" w14:textId="77777777" w:rsidR="00164986" w:rsidRPr="000B3E98" w:rsidRDefault="00164986" w:rsidP="00164986">
      <w:pPr>
        <w:suppressAutoHyphens/>
        <w:overflowPunct w:val="0"/>
        <w:autoSpaceDE w:val="0"/>
        <w:autoSpaceDN w:val="0"/>
        <w:snapToGrid w:val="0"/>
        <w:spacing w:line="31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本府針對輪船公司、動產質借所2家市屬事業機構辦理112年度經營績效考核，已邀集府外學者、專家與府內委員於113年7月3日完成複評作業，並已彙編「112年度高雄市政府所屬事業機構經營績效考核報告」，函送各主管機關及受考核機關參考，並依所建議事項改進。</w:t>
      </w:r>
    </w:p>
    <w:p w14:paraId="0F98B815" w14:textId="77777777" w:rsidR="00164986" w:rsidRPr="000B3E98" w:rsidRDefault="00164986" w:rsidP="00164986">
      <w:pPr>
        <w:suppressAutoHyphens/>
        <w:overflowPunct w:val="0"/>
        <w:autoSpaceDN w:val="0"/>
        <w:snapToGrid w:val="0"/>
        <w:spacing w:line="31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（四）公文處理時效督導考核</w:t>
      </w:r>
    </w:p>
    <w:p w14:paraId="70DABE70" w14:textId="2D9AE341" w:rsidR="00164986" w:rsidRPr="000B3E98" w:rsidRDefault="00164986" w:rsidP="00164986">
      <w:pPr>
        <w:suppressAutoHyphens/>
        <w:overflowPunct w:val="0"/>
        <w:autoSpaceDE w:val="0"/>
        <w:autoSpaceDN w:val="0"/>
        <w:snapToGrid w:val="0"/>
        <w:spacing w:line="31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為實際瞭解一級機關及區公所文書處理與公文管理系統之執行概況，於</w:t>
      </w:r>
      <w:r w:rsidRPr="000B3E98">
        <w:rPr>
          <w:rFonts w:ascii="標楷體" w:eastAsia="標楷體"/>
          <w:bCs/>
          <w:spacing w:val="0"/>
          <w:sz w:val="28"/>
        </w:rPr>
        <w:t>113年8月2日至8月28日</w:t>
      </w:r>
      <w:r w:rsidR="00F27CD2" w:rsidRPr="000B3E98">
        <w:rPr>
          <w:rFonts w:ascii="標楷體" w:eastAsia="標楷體" w:hint="eastAsia"/>
          <w:bCs/>
          <w:spacing w:val="0"/>
          <w:sz w:val="28"/>
        </w:rPr>
        <w:t>擇社會局、教育局、環保局、經發局、衛生局、公園處及茂林區公所等</w:t>
      </w:r>
      <w:r w:rsidR="00F27CD2" w:rsidRPr="000B3E98">
        <w:rPr>
          <w:rFonts w:ascii="標楷體" w:eastAsia="標楷體"/>
          <w:bCs/>
          <w:spacing w:val="0"/>
          <w:sz w:val="28"/>
        </w:rPr>
        <w:t>7個單位</w:t>
      </w:r>
      <w:r w:rsidRPr="000B3E98">
        <w:rPr>
          <w:rFonts w:ascii="標楷體" w:eastAsia="標楷體"/>
          <w:bCs/>
          <w:spacing w:val="0"/>
          <w:sz w:val="28"/>
        </w:rPr>
        <w:t>進行公文查訪，並於10月完成編印「高雄市政府113年度公文查訪報告」函送受查訪機關依建議事項改進，並提供市府各機關參考</w:t>
      </w:r>
      <w:r w:rsidRPr="000B3E98">
        <w:rPr>
          <w:rFonts w:ascii="標楷體" w:eastAsia="標楷體" w:hint="eastAsia"/>
          <w:bCs/>
          <w:spacing w:val="0"/>
          <w:sz w:val="28"/>
        </w:rPr>
        <w:t>，以提升公文處理品質及效率。</w:t>
      </w:r>
    </w:p>
    <w:p w14:paraId="54ED1356" w14:textId="77777777" w:rsidR="004A5438" w:rsidRPr="000B3E98" w:rsidRDefault="004A5438" w:rsidP="00441DD1">
      <w:pPr>
        <w:suppressAutoHyphens/>
        <w:overflowPunct w:val="0"/>
        <w:autoSpaceDE w:val="0"/>
        <w:autoSpaceDN w:val="0"/>
        <w:snapToGrid w:val="0"/>
        <w:spacing w:line="320" w:lineRule="exact"/>
        <w:ind w:left="1332"/>
        <w:jc w:val="both"/>
        <w:textAlignment w:val="baseline"/>
        <w:rPr>
          <w:rFonts w:ascii="標楷體" w:eastAsia="標楷體"/>
          <w:bCs/>
          <w:spacing w:val="0"/>
          <w:sz w:val="28"/>
        </w:rPr>
      </w:pPr>
    </w:p>
    <w:p w14:paraId="538C598A" w14:textId="77777777" w:rsidR="00B21FC3" w:rsidRPr="000B3E98" w:rsidRDefault="00B21FC3" w:rsidP="00441DD1">
      <w:pPr>
        <w:pStyle w:val="a9"/>
        <w:suppressAutoHyphens/>
        <w:overflowPunct w:val="0"/>
        <w:autoSpaceDN w:val="0"/>
        <w:snapToGrid w:val="0"/>
        <w:spacing w:line="320" w:lineRule="exact"/>
        <w:jc w:val="both"/>
        <w:textAlignment w:val="baseline"/>
        <w:rPr>
          <w:rFonts w:ascii="標楷體" w:hAnsi="標楷體" w:cs="?????(P)"/>
          <w:b/>
          <w:bCs/>
          <w:kern w:val="0"/>
          <w:sz w:val="28"/>
          <w:szCs w:val="28"/>
        </w:rPr>
      </w:pPr>
      <w:r w:rsidRPr="000B3E98">
        <w:rPr>
          <w:rFonts w:ascii="微軟正黑體" w:eastAsia="微軟正黑體" w:hAnsi="微軟正黑體" w:cs="?????(P)" w:hint="eastAsia"/>
          <w:b/>
          <w:bCs/>
          <w:kern w:val="0"/>
          <w:sz w:val="30"/>
          <w:szCs w:val="30"/>
        </w:rPr>
        <w:t>四、工程品質查核</w:t>
      </w:r>
    </w:p>
    <w:p w14:paraId="7BAF4DEF" w14:textId="77777777" w:rsidR="000E53E6" w:rsidRPr="000B3E98" w:rsidRDefault="000E53E6" w:rsidP="000E53E6">
      <w:pPr>
        <w:widowControl w:val="0"/>
        <w:numPr>
          <w:ilvl w:val="1"/>
          <w:numId w:val="5"/>
        </w:numPr>
        <w:suppressAutoHyphens/>
        <w:overflowPunct w:val="0"/>
        <w:autoSpaceDN w:val="0"/>
        <w:snapToGrid w:val="0"/>
        <w:spacing w:line="320" w:lineRule="exact"/>
        <w:jc w:val="both"/>
        <w:textAlignment w:val="baseline"/>
        <w:rPr>
          <w:rFonts w:ascii="標楷體" w:eastAsia="標楷體"/>
          <w:bCs/>
          <w:spacing w:val="0"/>
          <w:kern w:val="2"/>
          <w:sz w:val="28"/>
        </w:rPr>
      </w:pPr>
      <w:r w:rsidRPr="000B3E98">
        <w:rPr>
          <w:rFonts w:ascii="標楷體" w:eastAsia="標楷體" w:hint="eastAsia"/>
          <w:bCs/>
          <w:spacing w:val="0"/>
          <w:kern w:val="2"/>
          <w:sz w:val="28"/>
        </w:rPr>
        <w:t>辦理工程品質及進度查核</w:t>
      </w:r>
    </w:p>
    <w:p w14:paraId="0F4DB1AE"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1.本府工程施工查核小組依工程施工查核小組作業辦法等規定訂定年度查核計畫，並進行查核作業。</w:t>
      </w:r>
    </w:p>
    <w:p w14:paraId="32A60A66" w14:textId="77777777" w:rsidR="000E53E6" w:rsidRPr="000B3E98" w:rsidRDefault="000E53E6" w:rsidP="000E53E6">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2.查核案原則上採不預先通知方式辦理，並依據各案工程特性不同聘請2至3位外聘委員擔任各案查核委員，透由外部稽核機制，以提升本府公共工程品質。</w:t>
      </w:r>
    </w:p>
    <w:p w14:paraId="26E9A8A6" w14:textId="77777777" w:rsidR="000E53E6" w:rsidRPr="000B3E98" w:rsidRDefault="000E53E6" w:rsidP="000E53E6">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3.113年7月至12月底查核及複查施工中工程計100件。查核過程中發現之缺失，當場要求工程主辦機關、監造單位及承攬廠商限期改善；設計及其他建議事項則請檢討改進。查核紀錄彙整後，函請各受查機關於30日內將缺失改善完妥，並於確認改善完成後報查核小組備查。</w:t>
      </w:r>
    </w:p>
    <w:p w14:paraId="6CF7A79E" w14:textId="77777777" w:rsidR="000E53E6" w:rsidRPr="000B3E98" w:rsidRDefault="000E53E6" w:rsidP="000E53E6">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4.依據「工程施工查核小組組織準則」第10條規定，按季填報查核結果後，於113年7月及10月均依規定分別函送113年第二季及第三季季報表予工程會。</w:t>
      </w:r>
    </w:p>
    <w:p w14:paraId="73E644E4" w14:textId="77777777" w:rsidR="000E53E6" w:rsidRPr="000B3E98" w:rsidRDefault="000E53E6" w:rsidP="000E53E6">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5.</w:t>
      </w:r>
      <w:r w:rsidRPr="000B3E98">
        <w:rPr>
          <w:rFonts w:ascii="標楷體" w:eastAsia="標楷體"/>
          <w:bCs/>
          <w:spacing w:val="0"/>
          <w:sz w:val="28"/>
        </w:rPr>
        <w:t>為提升本府工程品質，辦理「品質預警機制2.0」及「</w:t>
      </w:r>
      <w:r w:rsidRPr="000B3E98">
        <w:rPr>
          <w:rFonts w:ascii="標楷體" w:eastAsia="標楷體" w:hint="eastAsia"/>
          <w:bCs/>
          <w:spacing w:val="0"/>
          <w:sz w:val="28"/>
        </w:rPr>
        <w:t>通學步道工程品質提升計畫</w:t>
      </w:r>
      <w:r w:rsidRPr="000B3E98">
        <w:rPr>
          <w:rFonts w:ascii="標楷體" w:eastAsia="標楷體"/>
          <w:bCs/>
          <w:spacing w:val="0"/>
          <w:sz w:val="28"/>
        </w:rPr>
        <w:t>」，以提升施工團隊專業能力及查核成績。</w:t>
      </w:r>
    </w:p>
    <w:p w14:paraId="63EDDFA1" w14:textId="77777777" w:rsidR="000E53E6" w:rsidRPr="000B3E98" w:rsidRDefault="000E53E6" w:rsidP="000E53E6">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（二）全民督工辦理情形</w:t>
      </w:r>
    </w:p>
    <w:p w14:paraId="37A9069F"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bCs/>
          <w:spacing w:val="0"/>
          <w:sz w:val="28"/>
        </w:rPr>
        <w:t>1</w:t>
      </w:r>
      <w:r w:rsidRPr="000B3E98">
        <w:rPr>
          <w:rFonts w:ascii="標楷體" w:eastAsia="標楷體" w:hint="eastAsia"/>
          <w:bCs/>
          <w:spacing w:val="0"/>
          <w:sz w:val="28"/>
        </w:rPr>
        <w:t>.為推廣全民監督公共工程，並結合本府話務中心派工通報系統，乃建置本府「全民監督公共工程各類通報案件勘查及改善期限」，針對工務、水利、觀光及一般通報案等四大類15小項，要求受通報機關必須比照本府1999立即處理之時效辦理。</w:t>
      </w:r>
    </w:p>
    <w:p w14:paraId="6A6FC126"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lastRenderedPageBreak/>
        <w:t>2.113年7月至12月底總通報案件共60件，均已辦理結案，並回報通報人。</w:t>
      </w:r>
    </w:p>
    <w:p w14:paraId="5C51C245" w14:textId="77777777" w:rsidR="000E53E6" w:rsidRPr="000B3E98" w:rsidRDefault="000E53E6" w:rsidP="000E53E6">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（三）加強辦理教育訓練</w:t>
      </w:r>
    </w:p>
    <w:p w14:paraId="4796A762"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1.113年7月5日與教育局合辦</w:t>
      </w:r>
      <w:r w:rsidRPr="000B3E98">
        <w:rPr>
          <w:rFonts w:ascii="標楷體" w:eastAsia="標楷體"/>
          <w:bCs/>
          <w:spacing w:val="0"/>
          <w:sz w:val="28"/>
        </w:rPr>
        <w:t>「113年度校舍RC工程施工重點及查核常見缺失」</w:t>
      </w:r>
      <w:r w:rsidRPr="000B3E98">
        <w:rPr>
          <w:rFonts w:ascii="標楷體" w:eastAsia="標楷體" w:hint="eastAsia"/>
          <w:bCs/>
          <w:spacing w:val="0"/>
          <w:sz w:val="28"/>
        </w:rPr>
        <w:t>教育訓練。</w:t>
      </w:r>
    </w:p>
    <w:p w14:paraId="79A03E07"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2.113年10月22日與人發中心合辦</w:t>
      </w:r>
      <w:r w:rsidRPr="000B3E98">
        <w:rPr>
          <w:rFonts w:ascii="標楷體" w:eastAsia="標楷體"/>
          <w:bCs/>
          <w:spacing w:val="0"/>
          <w:sz w:val="28"/>
        </w:rPr>
        <w:t>「</w:t>
      </w:r>
      <w:r w:rsidRPr="000B3E98">
        <w:rPr>
          <w:rFonts w:ascii="標楷體" w:eastAsia="標楷體" w:hint="eastAsia"/>
          <w:bCs/>
          <w:spacing w:val="0"/>
          <w:sz w:val="28"/>
        </w:rPr>
        <w:t>監造計畫暨品質計畫審查要領研習班</w:t>
      </w:r>
      <w:r w:rsidRPr="000B3E98">
        <w:rPr>
          <w:rFonts w:ascii="標楷體" w:eastAsia="標楷體"/>
          <w:bCs/>
          <w:spacing w:val="0"/>
          <w:sz w:val="28"/>
        </w:rPr>
        <w:t>」</w:t>
      </w:r>
      <w:r w:rsidRPr="000B3E98">
        <w:rPr>
          <w:rFonts w:ascii="標楷體" w:eastAsia="標楷體" w:hint="eastAsia"/>
          <w:bCs/>
          <w:spacing w:val="0"/>
          <w:sz w:val="28"/>
        </w:rPr>
        <w:t>教育訓練。</w:t>
      </w:r>
    </w:p>
    <w:p w14:paraId="1378942C" w14:textId="77777777" w:rsidR="000E53E6" w:rsidRPr="000B3E98" w:rsidRDefault="000E53E6" w:rsidP="00295AA8">
      <w:pPr>
        <w:suppressAutoHyphens/>
        <w:overflowPunct w:val="0"/>
        <w:autoSpaceDN w:val="0"/>
        <w:snapToGrid w:val="0"/>
        <w:spacing w:line="320" w:lineRule="exact"/>
        <w:ind w:left="1702" w:hanging="284"/>
        <w:jc w:val="both"/>
        <w:textAlignment w:val="baseline"/>
        <w:rPr>
          <w:rFonts w:ascii="標楷體" w:eastAsia="標楷體"/>
          <w:bCs/>
          <w:spacing w:val="0"/>
          <w:sz w:val="28"/>
        </w:rPr>
      </w:pPr>
      <w:r w:rsidRPr="000B3E98">
        <w:rPr>
          <w:rFonts w:ascii="標楷體" w:eastAsia="標楷體" w:hint="eastAsia"/>
          <w:bCs/>
          <w:spacing w:val="0"/>
          <w:sz w:val="28"/>
        </w:rPr>
        <w:t>3.113年11月8日與民政局合辦「113年度民生工程之</w:t>
      </w:r>
      <w:r w:rsidRPr="000B3E98">
        <w:rPr>
          <w:rFonts w:ascii="標楷體" w:eastAsia="標楷體"/>
          <w:bCs/>
          <w:spacing w:val="0"/>
          <w:sz w:val="28"/>
        </w:rPr>
        <w:t>AC及PC道路工程施工實務」</w:t>
      </w:r>
      <w:r w:rsidRPr="000B3E98">
        <w:rPr>
          <w:rFonts w:ascii="標楷體" w:eastAsia="標楷體" w:hint="eastAsia"/>
          <w:bCs/>
          <w:spacing w:val="0"/>
          <w:sz w:val="28"/>
        </w:rPr>
        <w:t>教育訓練。</w:t>
      </w:r>
    </w:p>
    <w:p w14:paraId="27FC466C" w14:textId="77777777" w:rsidR="004A5438" w:rsidRPr="000B3E98" w:rsidRDefault="004A5438" w:rsidP="00441DD1">
      <w:pPr>
        <w:pStyle w:val="a9"/>
        <w:suppressAutoHyphens/>
        <w:overflowPunct w:val="0"/>
        <w:autoSpaceDN w:val="0"/>
        <w:snapToGrid w:val="0"/>
        <w:spacing w:line="320" w:lineRule="exact"/>
        <w:jc w:val="both"/>
        <w:textAlignment w:val="baseline"/>
        <w:rPr>
          <w:rFonts w:ascii="標楷體" w:hAnsi="標楷體" w:cs="?????(P)"/>
          <w:b/>
          <w:bCs/>
          <w:kern w:val="0"/>
          <w:sz w:val="28"/>
          <w:szCs w:val="28"/>
        </w:rPr>
      </w:pPr>
    </w:p>
    <w:p w14:paraId="46BC76BD" w14:textId="77777777" w:rsidR="009F129D" w:rsidRPr="000B3E98" w:rsidRDefault="009F129D" w:rsidP="00441DD1">
      <w:pPr>
        <w:pStyle w:val="a9"/>
        <w:suppressAutoHyphens/>
        <w:overflowPunct w:val="0"/>
        <w:autoSpaceDN w:val="0"/>
        <w:snapToGrid w:val="0"/>
        <w:spacing w:line="320" w:lineRule="exact"/>
        <w:jc w:val="both"/>
        <w:textAlignment w:val="baseline"/>
        <w:rPr>
          <w:rFonts w:ascii="標楷體" w:hAnsi="標楷體" w:cs="?????(P)"/>
          <w:b/>
          <w:bCs/>
          <w:kern w:val="0"/>
          <w:sz w:val="28"/>
          <w:szCs w:val="28"/>
        </w:rPr>
      </w:pPr>
      <w:r w:rsidRPr="000B3E98">
        <w:rPr>
          <w:rFonts w:ascii="微軟正黑體" w:eastAsia="微軟正黑體" w:hAnsi="微軟正黑體" w:cs="?????(P)" w:hint="eastAsia"/>
          <w:b/>
          <w:bCs/>
          <w:kern w:val="0"/>
          <w:sz w:val="30"/>
          <w:szCs w:val="30"/>
        </w:rPr>
        <w:t>五、聯合服務</w:t>
      </w:r>
    </w:p>
    <w:p w14:paraId="2BB32789" w14:textId="77777777" w:rsidR="00462FA1" w:rsidRPr="000B3E98" w:rsidRDefault="00462FA1" w:rsidP="00462FA1">
      <w:pPr>
        <w:overflowPunct w:val="0"/>
        <w:adjustRightInd w:val="0"/>
        <w:snapToGrid w:val="0"/>
        <w:spacing w:line="320" w:lineRule="exact"/>
        <w:ind w:leftChars="300" w:left="588" w:firstLineChars="200" w:firstLine="552"/>
        <w:jc w:val="both"/>
        <w:rPr>
          <w:rFonts w:ascii="標楷體" w:eastAsia="標楷體"/>
          <w:bCs/>
          <w:sz w:val="28"/>
        </w:rPr>
      </w:pPr>
      <w:r w:rsidRPr="000B3E98">
        <w:rPr>
          <w:rFonts w:ascii="標楷體" w:eastAsia="標楷體" w:hint="eastAsia"/>
          <w:bCs/>
          <w:sz w:val="28"/>
        </w:rPr>
        <w:t>為貫徹「把市民的小事當做政府的大事來辦」的施政理念，本府於四維行政中心辦公大樓一樓以聯合服務的方式，調派市府相關機關優秀人員進駐本府聯合服務中心，提供市民單一窗口便民服務之工作，近期各類服務成果分別摘述如下：</w:t>
      </w:r>
    </w:p>
    <w:p w14:paraId="13007C0D"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t>（一）</w:t>
      </w:r>
      <w:r w:rsidRPr="000B3E98">
        <w:rPr>
          <w:rFonts w:ascii="標楷體" w:eastAsia="標楷體" w:hint="eastAsia"/>
          <w:bCs/>
          <w:spacing w:val="0"/>
          <w:sz w:val="28"/>
        </w:rPr>
        <w:t>市政業務諮詢</w:t>
      </w:r>
    </w:p>
    <w:p w14:paraId="14A3CAED" w14:textId="77777777"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除臨櫃服務外，本府並設有1999市民服務專線，提供市民市政業務諮詢窗口，達到立即、迅速、便捷之服務目標，</w:t>
      </w:r>
      <w:r w:rsidRPr="000B3E98">
        <w:rPr>
          <w:rFonts w:ascii="標楷體" w:eastAsia="標楷體"/>
          <w:bCs/>
          <w:spacing w:val="0"/>
          <w:sz w:val="28"/>
        </w:rPr>
        <w:t>113年7月至</w:t>
      </w:r>
      <w:r w:rsidRPr="000B3E98">
        <w:rPr>
          <w:rFonts w:ascii="標楷體" w:eastAsia="標楷體" w:hint="eastAsia"/>
          <w:bCs/>
          <w:spacing w:val="0"/>
          <w:sz w:val="28"/>
        </w:rPr>
        <w:t>1</w:t>
      </w:r>
      <w:r w:rsidRPr="000B3E98">
        <w:rPr>
          <w:rFonts w:ascii="標楷體" w:eastAsia="標楷體"/>
          <w:bCs/>
          <w:spacing w:val="0"/>
          <w:sz w:val="28"/>
        </w:rPr>
        <w:t>2月諮詢服務案件數為71,338件。</w:t>
      </w:r>
    </w:p>
    <w:p w14:paraId="6AACB585"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（二）受理人民陳情</w:t>
      </w:r>
    </w:p>
    <w:p w14:paraId="7EBC9DD5" w14:textId="3BEA832C"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提供民眾電話、臨櫃、市長信箱、</w:t>
      </w:r>
      <w:r w:rsidR="00F27CD2" w:rsidRPr="000B3E98">
        <w:rPr>
          <w:rFonts w:ascii="標楷體" w:eastAsia="標楷體" w:hint="eastAsia"/>
          <w:bCs/>
          <w:spacing w:val="0"/>
          <w:sz w:val="28"/>
        </w:rPr>
        <w:t>高雄數位市民—市政服務</w:t>
      </w:r>
      <w:r w:rsidRPr="000B3E98">
        <w:rPr>
          <w:rFonts w:ascii="標楷體" w:eastAsia="標楷體" w:hint="eastAsia"/>
          <w:bCs/>
          <w:spacing w:val="0"/>
          <w:sz w:val="28"/>
        </w:rPr>
        <w:t>、書面及傳真等多元反映管道，並透過本府線上即時服務系統登錄案件，後送至承辦機關迅速處理回復，自113年7月至12月派工通報案件計50</w:t>
      </w:r>
      <w:r w:rsidRPr="000B3E98">
        <w:rPr>
          <w:rFonts w:ascii="標楷體" w:eastAsia="標楷體"/>
          <w:bCs/>
          <w:spacing w:val="0"/>
          <w:sz w:val="28"/>
        </w:rPr>
        <w:t>,069</w:t>
      </w:r>
      <w:r w:rsidRPr="000B3E98">
        <w:rPr>
          <w:rFonts w:ascii="標楷體" w:eastAsia="標楷體" w:hint="eastAsia"/>
          <w:bCs/>
          <w:spacing w:val="0"/>
          <w:sz w:val="28"/>
        </w:rPr>
        <w:t>件，人民陳情案件計</w:t>
      </w:r>
      <w:r w:rsidRPr="000B3E98">
        <w:rPr>
          <w:rFonts w:ascii="標楷體" w:eastAsia="標楷體"/>
          <w:bCs/>
          <w:spacing w:val="0"/>
          <w:sz w:val="28"/>
        </w:rPr>
        <w:t>152,029</w:t>
      </w:r>
      <w:r w:rsidRPr="000B3E98">
        <w:rPr>
          <w:rFonts w:ascii="標楷體" w:eastAsia="標楷體" w:hint="eastAsia"/>
          <w:bCs/>
          <w:spacing w:val="0"/>
          <w:sz w:val="28"/>
        </w:rPr>
        <w:t>件。</w:t>
      </w:r>
    </w:p>
    <w:p w14:paraId="24FFF183"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（三）法律諮詢服務</w:t>
      </w:r>
    </w:p>
    <w:p w14:paraId="09E0EF42" w14:textId="77777777"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由本市律師公會輪派執業律師提供免費法律諮詢服務，於四維行政中心、鳳山、岡山、旗山、</w:t>
      </w:r>
      <w:r w:rsidRPr="000B3E98">
        <w:rPr>
          <w:rFonts w:ascii="標楷體" w:eastAsia="標楷體"/>
          <w:bCs/>
          <w:spacing w:val="0"/>
          <w:sz w:val="28"/>
        </w:rPr>
        <w:t>林園</w:t>
      </w:r>
      <w:r w:rsidRPr="000B3E98">
        <w:rPr>
          <w:rFonts w:ascii="標楷體" w:eastAsia="標楷體" w:hint="eastAsia"/>
          <w:bCs/>
          <w:spacing w:val="0"/>
          <w:sz w:val="28"/>
        </w:rPr>
        <w:t>、前鎮、</w:t>
      </w:r>
      <w:r w:rsidRPr="000B3E98">
        <w:rPr>
          <w:rFonts w:ascii="標楷體" w:eastAsia="標楷體"/>
          <w:bCs/>
          <w:spacing w:val="0"/>
          <w:sz w:val="28"/>
        </w:rPr>
        <w:t>旗津</w:t>
      </w:r>
      <w:r w:rsidRPr="000B3E98">
        <w:rPr>
          <w:rFonts w:ascii="標楷體" w:eastAsia="標楷體" w:hint="eastAsia"/>
          <w:bCs/>
          <w:spacing w:val="0"/>
          <w:sz w:val="28"/>
        </w:rPr>
        <w:t>區公所及新住民會館等八處均設有法律諮詢服務處所，113年7月至12月共計受理法律諮詢服務5</w:t>
      </w:r>
      <w:r w:rsidRPr="000B3E98">
        <w:rPr>
          <w:rFonts w:ascii="標楷體" w:eastAsia="標楷體"/>
          <w:bCs/>
          <w:spacing w:val="0"/>
          <w:sz w:val="28"/>
        </w:rPr>
        <w:t>,039</w:t>
      </w:r>
      <w:r w:rsidRPr="000B3E98">
        <w:rPr>
          <w:rFonts w:ascii="標楷體" w:eastAsia="標楷體" w:hint="eastAsia"/>
          <w:bCs/>
          <w:spacing w:val="0"/>
          <w:sz w:val="28"/>
        </w:rPr>
        <w:t>人次。</w:t>
      </w:r>
    </w:p>
    <w:p w14:paraId="15476117"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（四）本府話務中心（1999服務專線）</w:t>
      </w:r>
    </w:p>
    <w:p w14:paraId="6E6465FA" w14:textId="406A96B6"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hint="eastAsia"/>
          <w:bCs/>
          <w:spacing w:val="0"/>
          <w:sz w:val="28"/>
        </w:rPr>
        <w:t>本府話務中心於97年4月1日正式啟用，係以1999代表號提供民眾24小時全年無休之服務，113年7月至12月電話服務處理總量為</w:t>
      </w:r>
      <w:r w:rsidRPr="000B3E98">
        <w:rPr>
          <w:rFonts w:ascii="標楷體" w:eastAsia="標楷體"/>
          <w:bCs/>
          <w:spacing w:val="0"/>
          <w:sz w:val="28"/>
        </w:rPr>
        <w:t>483</w:t>
      </w:r>
      <w:r w:rsidR="00137511" w:rsidRPr="000B3E98">
        <w:rPr>
          <w:rFonts w:ascii="標楷體" w:eastAsia="標楷體" w:hint="eastAsia"/>
          <w:bCs/>
          <w:spacing w:val="0"/>
          <w:sz w:val="28"/>
        </w:rPr>
        <w:t>,624</w:t>
      </w:r>
      <w:r w:rsidRPr="000B3E98">
        <w:rPr>
          <w:rFonts w:ascii="標楷體" w:eastAsia="標楷體" w:hint="eastAsia"/>
          <w:bCs/>
          <w:spacing w:val="0"/>
          <w:sz w:val="28"/>
        </w:rPr>
        <w:t>通，平均每月</w:t>
      </w:r>
      <w:r w:rsidRPr="000B3E98">
        <w:rPr>
          <w:rFonts w:ascii="標楷體" w:eastAsia="標楷體"/>
          <w:bCs/>
          <w:spacing w:val="0"/>
          <w:sz w:val="28"/>
        </w:rPr>
        <w:t>80,</w:t>
      </w:r>
      <w:r w:rsidR="00137511" w:rsidRPr="000B3E98">
        <w:rPr>
          <w:rFonts w:ascii="標楷體" w:eastAsia="標楷體" w:hint="eastAsia"/>
          <w:bCs/>
          <w:spacing w:val="0"/>
          <w:sz w:val="28"/>
        </w:rPr>
        <w:t>604</w:t>
      </w:r>
      <w:r w:rsidRPr="000B3E98">
        <w:rPr>
          <w:rFonts w:ascii="標楷體" w:eastAsia="標楷體" w:hint="eastAsia"/>
          <w:bCs/>
          <w:spacing w:val="0"/>
          <w:sz w:val="28"/>
        </w:rPr>
        <w:t>通。</w:t>
      </w:r>
    </w:p>
    <w:p w14:paraId="1CA9119F"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（五）1999手語視訊服務</w:t>
      </w:r>
    </w:p>
    <w:p w14:paraId="1D15C686" w14:textId="77777777"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bCs/>
          <w:spacing w:val="0"/>
          <w:sz w:val="28"/>
        </w:rPr>
        <w:t>為便利聽語障市民朋友反映市政問題，於110年9月17日開始以line視訊方式，受理反映市政問題，</w:t>
      </w:r>
      <w:r w:rsidRPr="000B3E98">
        <w:rPr>
          <w:rFonts w:ascii="標楷體" w:eastAsia="標楷體" w:hint="eastAsia"/>
          <w:bCs/>
          <w:spacing w:val="0"/>
          <w:sz w:val="28"/>
        </w:rPr>
        <w:t>113年7月至12月</w:t>
      </w:r>
      <w:r w:rsidRPr="000B3E98">
        <w:rPr>
          <w:rFonts w:ascii="標楷體" w:eastAsia="標楷體"/>
          <w:bCs/>
          <w:spacing w:val="0"/>
          <w:sz w:val="28"/>
        </w:rPr>
        <w:t>計服務74人次。</w:t>
      </w:r>
    </w:p>
    <w:p w14:paraId="676DBA46" w14:textId="77777777" w:rsidR="00462FA1" w:rsidRPr="000B3E98" w:rsidRDefault="00462FA1" w:rsidP="00462FA1">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（六）手機簡訊傳送錄案編號服務</w:t>
      </w:r>
    </w:p>
    <w:p w14:paraId="77900716" w14:textId="77777777" w:rsidR="00462FA1" w:rsidRPr="000B3E98" w:rsidRDefault="00462FA1" w:rsidP="00462FA1">
      <w:pPr>
        <w:suppressAutoHyphens/>
        <w:overflowPunct w:val="0"/>
        <w:autoSpaceDE w:val="0"/>
        <w:autoSpaceDN w:val="0"/>
        <w:snapToGrid w:val="0"/>
        <w:spacing w:line="320" w:lineRule="exact"/>
        <w:ind w:left="1304"/>
        <w:jc w:val="both"/>
        <w:textAlignment w:val="baseline"/>
        <w:rPr>
          <w:rFonts w:ascii="標楷體" w:eastAsia="標楷體"/>
          <w:bCs/>
          <w:spacing w:val="0"/>
          <w:sz w:val="28"/>
        </w:rPr>
      </w:pPr>
      <w:r w:rsidRPr="000B3E98">
        <w:rPr>
          <w:rFonts w:ascii="標楷體" w:eastAsia="標楷體"/>
          <w:bCs/>
          <w:spacing w:val="0"/>
          <w:sz w:val="28"/>
        </w:rPr>
        <w:t>110年10月8日啟動簡訊發送錄案編號服務，只要民眾反映案件時登錄手機號碼，系統於成案和結案時，會將案件編號及辦理情形查詢網址以手機簡訊傳給民眾，便利自行上網查詢，</w:t>
      </w:r>
      <w:r w:rsidRPr="000B3E98">
        <w:rPr>
          <w:rFonts w:ascii="標楷體" w:eastAsia="標楷體" w:hint="eastAsia"/>
          <w:bCs/>
          <w:spacing w:val="0"/>
          <w:sz w:val="28"/>
        </w:rPr>
        <w:t>113年7月至12月</w:t>
      </w:r>
      <w:r w:rsidRPr="000B3E98">
        <w:rPr>
          <w:rFonts w:ascii="標楷體" w:eastAsia="標楷體"/>
          <w:bCs/>
          <w:spacing w:val="0"/>
          <w:sz w:val="28"/>
        </w:rPr>
        <w:t>計傳送221,290則。</w:t>
      </w:r>
    </w:p>
    <w:p w14:paraId="245B1698" w14:textId="77777777" w:rsidR="009F129D" w:rsidRPr="000B3E98" w:rsidRDefault="009F129D" w:rsidP="00441DD1">
      <w:pPr>
        <w:adjustRightInd w:val="0"/>
        <w:snapToGrid w:val="0"/>
        <w:spacing w:line="320" w:lineRule="exact"/>
        <w:jc w:val="both"/>
        <w:rPr>
          <w:rFonts w:ascii="標楷體" w:eastAsia="標楷體"/>
          <w:bCs/>
          <w:sz w:val="28"/>
        </w:rPr>
      </w:pPr>
    </w:p>
    <w:p w14:paraId="557E87AE" w14:textId="77777777" w:rsidR="00EF4DF0" w:rsidRPr="000B3E98" w:rsidRDefault="00EF4DF0" w:rsidP="00441DD1">
      <w:pPr>
        <w:pStyle w:val="a9"/>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B3E98">
        <w:rPr>
          <w:rFonts w:ascii="微軟正黑體" w:eastAsia="微軟正黑體" w:hAnsi="微軟正黑體" w:cs="?????(P)" w:hint="eastAsia"/>
          <w:b/>
          <w:bCs/>
          <w:kern w:val="0"/>
          <w:sz w:val="30"/>
          <w:szCs w:val="30"/>
        </w:rPr>
        <w:lastRenderedPageBreak/>
        <w:t>六、資訊業務</w:t>
      </w:r>
    </w:p>
    <w:p w14:paraId="019B1A47" w14:textId="77777777" w:rsidR="001A7B3B" w:rsidRPr="000B3E98" w:rsidRDefault="001A7B3B" w:rsidP="001A7B3B">
      <w:pPr>
        <w:suppressAutoHyphens/>
        <w:overflowPunct w:val="0"/>
        <w:autoSpaceDN w:val="0"/>
        <w:snapToGrid w:val="0"/>
        <w:spacing w:line="320" w:lineRule="exact"/>
        <w:ind w:left="454"/>
        <w:jc w:val="both"/>
        <w:textAlignment w:val="baseline"/>
        <w:rPr>
          <w:rFonts w:ascii="標楷體" w:eastAsia="標楷體" w:cs="Cordia New"/>
          <w:sz w:val="28"/>
        </w:rPr>
      </w:pPr>
      <w:r w:rsidRPr="000B3E98">
        <w:rPr>
          <w:rFonts w:ascii="標楷體" w:eastAsia="標楷體"/>
          <w:bCs/>
          <w:spacing w:val="0"/>
          <w:sz w:val="28"/>
        </w:rPr>
        <w:t>（一）</w:t>
      </w:r>
      <w:r w:rsidRPr="000B3E98">
        <w:rPr>
          <w:rFonts w:ascii="標楷體" w:eastAsia="標楷體" w:hint="eastAsia"/>
          <w:bCs/>
          <w:spacing w:val="0"/>
          <w:sz w:val="28"/>
        </w:rPr>
        <w:t>公私協力合作，發展創新應用</w:t>
      </w:r>
    </w:p>
    <w:p w14:paraId="364BD5EF" w14:textId="77777777" w:rsidR="001A7B3B" w:rsidRPr="000B3E98" w:rsidRDefault="001A7B3B" w:rsidP="001A7B3B">
      <w:pPr>
        <w:suppressAutoHyphens/>
        <w:overflowPunct w:val="0"/>
        <w:autoSpaceDE w:val="0"/>
        <w:autoSpaceDN w:val="0"/>
        <w:snapToGrid w:val="0"/>
        <w:spacing w:line="320" w:lineRule="exact"/>
        <w:ind w:left="1304"/>
        <w:jc w:val="both"/>
        <w:textAlignment w:val="baseline"/>
        <w:rPr>
          <w:rFonts w:ascii="標楷體" w:eastAsia="標楷體"/>
          <w:sz w:val="28"/>
        </w:rPr>
      </w:pPr>
      <w:r w:rsidRPr="000B3E98">
        <w:rPr>
          <w:rFonts w:ascii="標楷體" w:eastAsia="標楷體"/>
          <w:sz w:val="28"/>
        </w:rPr>
        <w:t>迎接2025年超高齡社會的來臨，《財訊》雜誌第十屆「22縣市智慧城市競爭力大調查」以「樂齡共好」為核心，針對交通、社區、健康、創新及治理等五大面向進行評比。高雄市展現</w:t>
      </w:r>
      <w:r w:rsidRPr="000B3E98">
        <w:rPr>
          <w:rFonts w:ascii="標楷體" w:eastAsia="標楷體" w:hint="eastAsia"/>
          <w:sz w:val="28"/>
        </w:rPr>
        <w:t>全方位優質成果</w:t>
      </w:r>
      <w:r w:rsidRPr="000B3E98">
        <w:rPr>
          <w:rFonts w:ascii="標楷體" w:eastAsia="標楷體"/>
          <w:sz w:val="28"/>
        </w:rPr>
        <w:t>，不僅連續兩年於所有評比項目皆脫穎而出，榮登六都唯一的「大滿貫」</w:t>
      </w:r>
      <w:r w:rsidRPr="000B3E98">
        <w:rPr>
          <w:rFonts w:ascii="標楷體" w:eastAsia="標楷體" w:hint="eastAsia"/>
          <w:sz w:val="28"/>
        </w:rPr>
        <w:t>佳績</w:t>
      </w:r>
      <w:r w:rsidRPr="000B3E98">
        <w:rPr>
          <w:rFonts w:ascii="標楷體" w:eastAsia="標楷體"/>
          <w:sz w:val="28"/>
        </w:rPr>
        <w:t>，更在國際上獲得WITSA、ASOCIO及IDC等機構的肯定。透過國際舞台的曝光，高雄成功吸引國際城市的目光，並創造更多商洽媒合機會。</w:t>
      </w:r>
      <w:r w:rsidRPr="000B3E98">
        <w:rPr>
          <w:rFonts w:ascii="標楷體" w:eastAsia="標楷體" w:hint="eastAsia"/>
          <w:sz w:val="28"/>
        </w:rPr>
        <w:t>113</w:t>
      </w:r>
      <w:r w:rsidRPr="000B3E98">
        <w:rPr>
          <w:rFonts w:ascii="標楷體" w:eastAsia="標楷體"/>
          <w:sz w:val="28"/>
        </w:rPr>
        <w:t>年</w:t>
      </w:r>
      <w:r w:rsidRPr="000B3E98">
        <w:rPr>
          <w:rFonts w:ascii="標楷體" w:eastAsia="標楷體" w:hint="eastAsia"/>
          <w:sz w:val="28"/>
        </w:rPr>
        <w:t>10</w:t>
      </w:r>
      <w:r w:rsidRPr="000B3E98">
        <w:rPr>
          <w:rFonts w:ascii="標楷體" w:eastAsia="標楷體"/>
          <w:sz w:val="28"/>
        </w:rPr>
        <w:t>月，</w:t>
      </w:r>
      <w:r w:rsidRPr="000B3E98">
        <w:rPr>
          <w:rFonts w:ascii="標楷體" w:eastAsia="標楷體" w:hint="eastAsia"/>
          <w:sz w:val="28"/>
        </w:rPr>
        <w:t>由林副市長欽榮率團參加</w:t>
      </w:r>
      <w:r w:rsidRPr="000B3E98">
        <w:rPr>
          <w:rFonts w:ascii="標楷體" w:eastAsia="標楷體"/>
          <w:sz w:val="28"/>
        </w:rPr>
        <w:t>2024馬來西亞雪蘭莪州智慧城市與數位經濟大會(SDEC)</w:t>
      </w:r>
      <w:r w:rsidRPr="000B3E98">
        <w:rPr>
          <w:rFonts w:ascii="標楷體" w:eastAsia="標楷體" w:hint="eastAsia"/>
          <w:sz w:val="28"/>
        </w:rPr>
        <w:t>，</w:t>
      </w:r>
      <w:r w:rsidRPr="000B3E98">
        <w:rPr>
          <w:rFonts w:ascii="標楷體" w:eastAsia="標楷體"/>
          <w:sz w:val="28"/>
        </w:rPr>
        <w:t>並</w:t>
      </w:r>
      <w:r w:rsidRPr="000B3E98">
        <w:rPr>
          <w:rFonts w:ascii="標楷體" w:eastAsia="標楷體" w:hint="eastAsia"/>
          <w:sz w:val="28"/>
        </w:rPr>
        <w:t>受邀於會場</w:t>
      </w:r>
      <w:r w:rsidRPr="000B3E98">
        <w:rPr>
          <w:rFonts w:ascii="標楷體" w:eastAsia="標楷體"/>
          <w:sz w:val="28"/>
        </w:rPr>
        <w:t>發表專題演講，同時於會場首次展出高雄智慧</w:t>
      </w:r>
      <w:r w:rsidRPr="000B3E98">
        <w:rPr>
          <w:rFonts w:ascii="標楷體" w:eastAsia="標楷體" w:hint="eastAsia"/>
          <w:sz w:val="28"/>
        </w:rPr>
        <w:t>醫療、智慧交通等</w:t>
      </w:r>
      <w:r w:rsidRPr="000B3E98">
        <w:rPr>
          <w:rFonts w:ascii="標楷體" w:eastAsia="標楷體"/>
          <w:sz w:val="28"/>
        </w:rPr>
        <w:t>應用</w:t>
      </w:r>
      <w:r w:rsidRPr="000B3E98">
        <w:rPr>
          <w:rFonts w:ascii="標楷體" w:eastAsia="標楷體" w:hint="eastAsia"/>
          <w:sz w:val="28"/>
        </w:rPr>
        <w:t>解決</w:t>
      </w:r>
      <w:r w:rsidRPr="000B3E98">
        <w:rPr>
          <w:rFonts w:ascii="標楷體" w:eastAsia="標楷體"/>
          <w:sz w:val="28"/>
        </w:rPr>
        <w:t>方案，不僅深化與馬來西亞的</w:t>
      </w:r>
      <w:r w:rsidRPr="000B3E98">
        <w:rPr>
          <w:rFonts w:ascii="標楷體" w:eastAsia="標楷體" w:hint="eastAsia"/>
          <w:sz w:val="28"/>
        </w:rPr>
        <w:t>智慧</w:t>
      </w:r>
      <w:r w:rsidRPr="000B3E98">
        <w:rPr>
          <w:rFonts w:ascii="標楷體" w:eastAsia="標楷體"/>
          <w:sz w:val="28"/>
        </w:rPr>
        <w:t>產業交流及技術輸出，吸引許多新南向城市企業注目，有效拓展高雄市的國際網絡及能見度。</w:t>
      </w:r>
    </w:p>
    <w:p w14:paraId="165AF7E3" w14:textId="77777777" w:rsidR="001A7B3B" w:rsidRPr="000B3E98" w:rsidRDefault="001A7B3B" w:rsidP="00295AA8">
      <w:pPr>
        <w:suppressAutoHyphens/>
        <w:overflowPunct w:val="0"/>
        <w:autoSpaceDN w:val="0"/>
        <w:snapToGrid w:val="0"/>
        <w:spacing w:line="320" w:lineRule="exact"/>
        <w:ind w:left="454"/>
        <w:jc w:val="both"/>
        <w:textAlignment w:val="baseline"/>
        <w:rPr>
          <w:rFonts w:ascii="標楷體" w:eastAsia="標楷體"/>
          <w:sz w:val="28"/>
        </w:rPr>
      </w:pPr>
      <w:r w:rsidRPr="000B3E98">
        <w:rPr>
          <w:rFonts w:ascii="標楷體" w:eastAsia="標楷體"/>
          <w:bCs/>
          <w:spacing w:val="0"/>
          <w:sz w:val="28"/>
        </w:rPr>
        <w:t>（</w:t>
      </w:r>
      <w:r w:rsidRPr="000B3E98">
        <w:rPr>
          <w:rFonts w:ascii="標楷體" w:eastAsia="標楷體" w:hint="eastAsia"/>
          <w:bCs/>
          <w:spacing w:val="0"/>
          <w:sz w:val="28"/>
        </w:rPr>
        <w:t>二</w:t>
      </w:r>
      <w:r w:rsidRPr="000B3E98">
        <w:rPr>
          <w:rFonts w:ascii="標楷體" w:eastAsia="標楷體"/>
          <w:bCs/>
          <w:spacing w:val="0"/>
          <w:sz w:val="28"/>
        </w:rPr>
        <w:t>）</w:t>
      </w:r>
      <w:r w:rsidRPr="000B3E98">
        <w:rPr>
          <w:rFonts w:ascii="標楷體" w:eastAsia="標楷體" w:hint="eastAsia"/>
          <w:bCs/>
          <w:spacing w:val="0"/>
          <w:sz w:val="28"/>
        </w:rPr>
        <w:t>打造雲端機房</w:t>
      </w:r>
    </w:p>
    <w:p w14:paraId="3AE47809" w14:textId="77777777" w:rsidR="001A7B3B" w:rsidRPr="000B3E98" w:rsidRDefault="001A7B3B" w:rsidP="001A7B3B">
      <w:pPr>
        <w:suppressAutoHyphens/>
        <w:overflowPunct w:val="0"/>
        <w:autoSpaceDE w:val="0"/>
        <w:autoSpaceDN w:val="0"/>
        <w:snapToGrid w:val="0"/>
        <w:spacing w:line="320" w:lineRule="exact"/>
        <w:ind w:left="1304"/>
        <w:jc w:val="both"/>
        <w:textAlignment w:val="baseline"/>
        <w:rPr>
          <w:rFonts w:ascii="標楷體" w:eastAsia="標楷體" w:cs="Cordia New"/>
          <w:bCs/>
          <w:sz w:val="28"/>
        </w:rPr>
      </w:pPr>
      <w:r w:rsidRPr="00295AA8">
        <w:rPr>
          <w:rFonts w:ascii="標楷體" w:eastAsia="標楷體" w:hint="eastAsia"/>
          <w:sz w:val="28"/>
        </w:rPr>
        <w:t>運用</w:t>
      </w:r>
      <w:r w:rsidRPr="000B3E98">
        <w:rPr>
          <w:rFonts w:ascii="標楷體" w:eastAsia="標楷體" w:hint="eastAsia"/>
          <w:bCs/>
          <w:sz w:val="28"/>
        </w:rPr>
        <w:t>科技整合雲端與地端優勢，並與國際大廠AWS合作，將市府機房延伸至公有雲，打造先進混合型雲端機房，彈性擴充資源，提升市府資訊韌性，目前雲端公有雲備援能量80台，鳳山機房備援能量100台，合計達整體29%，後續將逐年擴充，並於113年底完成辦理定期性演練測試，市府全球資訊網等網站系統成功切換至公有雲運作。</w:t>
      </w:r>
    </w:p>
    <w:p w14:paraId="69DDD06D" w14:textId="77777777" w:rsidR="001A7B3B" w:rsidRPr="000B3E98" w:rsidRDefault="001A7B3B" w:rsidP="001A7B3B">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bCs/>
          <w:spacing w:val="0"/>
          <w:sz w:val="28"/>
        </w:rPr>
        <w:t>（</w:t>
      </w:r>
      <w:r w:rsidRPr="000B3E98">
        <w:rPr>
          <w:rFonts w:ascii="標楷體" w:eastAsia="標楷體" w:hint="eastAsia"/>
          <w:bCs/>
          <w:spacing w:val="0"/>
          <w:sz w:val="28"/>
        </w:rPr>
        <w:t>三</w:t>
      </w:r>
      <w:r w:rsidRPr="000B3E98">
        <w:rPr>
          <w:rFonts w:ascii="標楷體" w:eastAsia="標楷體"/>
          <w:bCs/>
          <w:spacing w:val="0"/>
          <w:sz w:val="28"/>
        </w:rPr>
        <w:t>）</w:t>
      </w:r>
      <w:r w:rsidRPr="000B3E98">
        <w:rPr>
          <w:rFonts w:ascii="標楷體" w:eastAsia="標楷體" w:hint="eastAsia"/>
          <w:bCs/>
          <w:spacing w:val="0"/>
          <w:sz w:val="28"/>
        </w:rPr>
        <w:t>創新市政提升數位服務</w:t>
      </w:r>
    </w:p>
    <w:p w14:paraId="7D91D9A8" w14:textId="77777777" w:rsidR="001A7B3B" w:rsidRPr="000B3E98" w:rsidRDefault="001A7B3B" w:rsidP="001A7B3B">
      <w:pPr>
        <w:suppressAutoHyphens/>
        <w:overflowPunct w:val="0"/>
        <w:autoSpaceDN w:val="0"/>
        <w:snapToGrid w:val="0"/>
        <w:spacing w:line="320" w:lineRule="exact"/>
        <w:ind w:left="1645" w:hanging="284"/>
        <w:jc w:val="both"/>
        <w:textAlignment w:val="baseline"/>
        <w:rPr>
          <w:rFonts w:ascii="標楷體" w:eastAsia="標楷體"/>
          <w:sz w:val="28"/>
        </w:rPr>
      </w:pPr>
      <w:r w:rsidRPr="000B3E98">
        <w:rPr>
          <w:rFonts w:ascii="標楷體" w:eastAsia="標楷體" w:hint="eastAsia"/>
          <w:bCs/>
          <w:spacing w:val="0"/>
          <w:sz w:val="28"/>
        </w:rPr>
        <w:t>1.</w:t>
      </w:r>
      <w:r w:rsidRPr="000B3E98">
        <w:rPr>
          <w:rFonts w:ascii="標楷體" w:eastAsia="標楷體" w:hint="eastAsia"/>
          <w:sz w:val="28"/>
        </w:rPr>
        <w:t>提</w:t>
      </w:r>
      <w:r w:rsidRPr="000B3E98">
        <w:rPr>
          <w:rFonts w:ascii="標楷體" w:eastAsia="標楷體" w:hint="eastAsia"/>
          <w:bCs/>
          <w:sz w:val="28"/>
        </w:rPr>
        <w:t>供</w:t>
      </w:r>
      <w:r w:rsidRPr="000B3E98">
        <w:rPr>
          <w:rFonts w:ascii="標楷體" w:eastAsia="標楷體" w:hint="eastAsia"/>
          <w:sz w:val="28"/>
        </w:rPr>
        <w:t>民眾一站式市政服務入口網，結合數位服務個人化(MyData)資料集，並開發簡易式Google表單，供本府各局處彈性運用，便利民眾透過單一平台完成跨機關業務之申辦、查詢、陳情、預約等相關服務。</w:t>
      </w:r>
    </w:p>
    <w:p w14:paraId="5F581018" w14:textId="77777777" w:rsidR="001A7B3B" w:rsidRPr="000B3E98" w:rsidRDefault="001A7B3B" w:rsidP="001A7B3B">
      <w:pPr>
        <w:suppressAutoHyphens/>
        <w:overflowPunct w:val="0"/>
        <w:autoSpaceDN w:val="0"/>
        <w:snapToGrid w:val="0"/>
        <w:spacing w:line="320" w:lineRule="exact"/>
        <w:ind w:left="1645" w:hanging="284"/>
        <w:jc w:val="both"/>
        <w:textAlignment w:val="baseline"/>
        <w:rPr>
          <w:rFonts w:ascii="標楷體" w:eastAsia="標楷體" w:cs="Cordia New"/>
          <w:sz w:val="28"/>
        </w:rPr>
      </w:pPr>
      <w:r w:rsidRPr="000B3E98">
        <w:rPr>
          <w:rFonts w:ascii="標楷體" w:eastAsia="標楷體" w:cs="Cordia New"/>
          <w:sz w:val="28"/>
        </w:rPr>
        <w:t>2.</w:t>
      </w:r>
      <w:r w:rsidRPr="000B3E98">
        <w:rPr>
          <w:rFonts w:ascii="標楷體" w:eastAsia="標楷體" w:cs="Cordia New" w:hint="eastAsia"/>
          <w:sz w:val="28"/>
        </w:rPr>
        <w:t>本府規劃共用式身分辨識系統，採用安全單一登入技術，確保系統間資料交換安全性，並集中登入與驗證流程，同時針對人員身分多樣性，建立符合市府需求之身分識別與存取管理系統，管理員工、廠商、市民等不同人員之存取權限。此外，整合佈署數位發展部零信任架構，簡化認證流程，隱藏資通系統原始網址，防止直接攻擊。以及建立本府應用系統驗證方式檢核機制，確保各系統驗證安全性，完善市府網際服務網防禦深廣度。</w:t>
      </w:r>
    </w:p>
    <w:p w14:paraId="506E518B" w14:textId="77777777" w:rsidR="001A7B3B" w:rsidRPr="000B3E98" w:rsidRDefault="001A7B3B" w:rsidP="001A7B3B">
      <w:pPr>
        <w:suppressAutoHyphens/>
        <w:overflowPunct w:val="0"/>
        <w:autoSpaceDN w:val="0"/>
        <w:snapToGrid w:val="0"/>
        <w:spacing w:line="320" w:lineRule="exact"/>
        <w:ind w:left="1645" w:hanging="284"/>
        <w:jc w:val="both"/>
        <w:textAlignment w:val="baseline"/>
        <w:rPr>
          <w:rFonts w:ascii="標楷體" w:eastAsia="標楷體" w:cs="Cordia New"/>
          <w:sz w:val="28"/>
        </w:rPr>
      </w:pPr>
      <w:r w:rsidRPr="000B3E98">
        <w:rPr>
          <w:rFonts w:ascii="標楷體" w:eastAsia="標楷體" w:cs="Cordia New"/>
          <w:sz w:val="28"/>
        </w:rPr>
        <w:t>3.</w:t>
      </w:r>
      <w:r w:rsidRPr="000B3E98">
        <w:rPr>
          <w:rFonts w:ascii="標楷體" w:eastAsia="標楷體" w:cs="Cordia New" w:hint="eastAsia"/>
          <w:sz w:val="28"/>
        </w:rPr>
        <w:t>建置本府次世代全球資訊網，以使用者為中心，打造全新風格版型與優化操作介面，提升網站易用性與可讀性，並介接數位市民及市政服務，提供更多元個人化資訊服務，以提升市民服務體驗與使用滿意度。本府次世代全球資訊網規劃整合會員模組，並提供訂閱篩選市政資訊、案件進度查詢以及會員條碼等應用服務，呈現個人化服務。透過訂閱功能，使用者可篩選出更貼近需求之市政內容，並在資訊揭露同時推薦相關服務項目，實現資訊與服務並存之揭露頁面。</w:t>
      </w:r>
    </w:p>
    <w:p w14:paraId="333B1FC2" w14:textId="77777777" w:rsidR="001A7B3B" w:rsidRPr="000B3E98" w:rsidRDefault="001A7B3B" w:rsidP="001A7B3B">
      <w:pPr>
        <w:suppressAutoHyphens/>
        <w:overflowPunct w:val="0"/>
        <w:autoSpaceDN w:val="0"/>
        <w:snapToGrid w:val="0"/>
        <w:spacing w:line="320" w:lineRule="exact"/>
        <w:ind w:left="1645" w:hanging="284"/>
        <w:jc w:val="both"/>
        <w:textAlignment w:val="baseline"/>
        <w:rPr>
          <w:rFonts w:ascii="標楷體" w:eastAsia="標楷體" w:cs="Cordia New"/>
          <w:sz w:val="28"/>
        </w:rPr>
      </w:pPr>
      <w:r w:rsidRPr="000B3E98">
        <w:rPr>
          <w:rFonts w:ascii="標楷體" w:eastAsia="標楷體" w:cs="Cordia New"/>
          <w:sz w:val="28"/>
        </w:rPr>
        <w:lastRenderedPageBreak/>
        <w:t>4.</w:t>
      </w:r>
      <w:r w:rsidRPr="000B3E98">
        <w:rPr>
          <w:rFonts w:ascii="標楷體" w:eastAsia="標楷體" w:cs="Cordia New" w:hint="eastAsia"/>
          <w:sz w:val="28"/>
        </w:rPr>
        <w:t>本府跨機關搜尋從原先</w:t>
      </w:r>
      <w:r w:rsidRPr="000B3E98">
        <w:rPr>
          <w:rFonts w:ascii="標楷體" w:eastAsia="標楷體" w:cs="Cordia New"/>
          <w:sz w:val="28"/>
        </w:rPr>
        <w:t>15個機關網站擴大至33個機關網站，涵蓋所有一級機關網站，提升民眾查詢市府相關資料方便性，截至113年12月搜尋引擎服務使用已超過150萬人次。鑑於技術發展趨勢與未來需求，另規劃結合生成式AI技術的智能搜尋，定期收集本府各局處網站公開資訊，透過大語言模型轉換成可供搜尋的資料，未來將以自然流暢對話回復搜尋結果，提升市民互動體驗。</w:t>
      </w:r>
    </w:p>
    <w:p w14:paraId="7E3E1C48" w14:textId="77777777" w:rsidR="001A7B3B" w:rsidRPr="000B3E98" w:rsidRDefault="001A7B3B" w:rsidP="001A7B3B">
      <w:pPr>
        <w:suppressAutoHyphens/>
        <w:overflowPunct w:val="0"/>
        <w:autoSpaceDN w:val="0"/>
        <w:snapToGrid w:val="0"/>
        <w:spacing w:line="320" w:lineRule="exact"/>
        <w:ind w:left="454"/>
        <w:jc w:val="both"/>
        <w:textAlignment w:val="baseline"/>
        <w:rPr>
          <w:rFonts w:ascii="標楷體" w:eastAsia="標楷體"/>
          <w:bCs/>
          <w:spacing w:val="0"/>
          <w:sz w:val="28"/>
        </w:rPr>
      </w:pPr>
      <w:r w:rsidRPr="000B3E98">
        <w:rPr>
          <w:rFonts w:ascii="標楷體" w:eastAsia="標楷體" w:hint="eastAsia"/>
          <w:bCs/>
          <w:spacing w:val="0"/>
          <w:sz w:val="28"/>
        </w:rPr>
        <w:t>（四）數位市民鏈結智慧生活</w:t>
      </w:r>
    </w:p>
    <w:p w14:paraId="2FCFE8F3" w14:textId="77777777" w:rsidR="001A7B3B" w:rsidRPr="000B3E98" w:rsidRDefault="001A7B3B" w:rsidP="001A7B3B">
      <w:pPr>
        <w:suppressAutoHyphens/>
        <w:overflowPunct w:val="0"/>
        <w:autoSpaceDE w:val="0"/>
        <w:autoSpaceDN w:val="0"/>
        <w:snapToGrid w:val="0"/>
        <w:spacing w:line="320" w:lineRule="exact"/>
        <w:ind w:left="1304"/>
        <w:jc w:val="both"/>
        <w:textAlignment w:val="baseline"/>
        <w:rPr>
          <w:rFonts w:ascii="標楷體" w:eastAsia="標楷體" w:cs="Cordia New"/>
          <w:sz w:val="28"/>
        </w:rPr>
      </w:pPr>
      <w:r w:rsidRPr="000B3E98">
        <w:rPr>
          <w:rFonts w:ascii="標楷體" w:eastAsia="標楷體" w:cs="Cordia New" w:hint="eastAsia"/>
          <w:sz w:val="28"/>
        </w:rPr>
        <w:t>持續提供數位市民服務，整合多樣化生活服務、市政服務以及推動跨局處市民服務。例如使用本府官方Line帳號讓民眾快速登入，更便捷使用；並推出多項便民服務，包含生活碳計算服務提供民眾減碳行為或新知，將減碳低碳概念逐漸融入民眾日常生活；與社會局合作提供「孕婦電子乘車劵」服務，提供孕婦搭乘特約計程車可使用電子乘車券扣抵車資；與動保處合作提供「友善寵物」服務，推出民眾可一鍵綁定所有寵物之功能，以及推出鼓勵市民綁定晶片、施打疫苗之推廣活動；並持續洽談合作商家，達到遍及本市38個行政區87個品牌3,400家合作門市；同時規劃綁定社福實體卡功能，如敬老卡、博愛卡、學生卡等，讓各個年齡層都可享受數位市民之便利性。</w:t>
      </w:r>
    </w:p>
    <w:p w14:paraId="5628703E" w14:textId="77777777" w:rsidR="001A7B3B" w:rsidRPr="000B3E98" w:rsidRDefault="001A7B3B" w:rsidP="001A7B3B">
      <w:pPr>
        <w:widowControl w:val="0"/>
        <w:snapToGrid w:val="0"/>
        <w:spacing w:line="320" w:lineRule="exact"/>
        <w:ind w:left="480"/>
        <w:jc w:val="both"/>
        <w:rPr>
          <w:rFonts w:ascii="標楷體" w:eastAsia="標楷體" w:cs="Cordia New"/>
          <w:spacing w:val="0"/>
          <w:kern w:val="2"/>
          <w:sz w:val="28"/>
        </w:rPr>
      </w:pPr>
      <w:r w:rsidRPr="000B3E98">
        <w:rPr>
          <w:rFonts w:ascii="標楷體" w:eastAsia="標楷體" w:hint="eastAsia"/>
          <w:bCs/>
          <w:spacing w:val="0"/>
          <w:sz w:val="28"/>
        </w:rPr>
        <w:t>（五）強化資安防禦</w:t>
      </w:r>
    </w:p>
    <w:p w14:paraId="6866DCAD" w14:textId="77777777" w:rsidR="001A7B3B" w:rsidRPr="000B3E98" w:rsidRDefault="001A7B3B" w:rsidP="001A7B3B">
      <w:pPr>
        <w:suppressAutoHyphens/>
        <w:overflowPunct w:val="0"/>
        <w:autoSpaceDN w:val="0"/>
        <w:snapToGrid w:val="0"/>
        <w:spacing w:line="320" w:lineRule="exact"/>
        <w:ind w:left="1702" w:hanging="284"/>
        <w:jc w:val="both"/>
        <w:textAlignment w:val="baseline"/>
        <w:rPr>
          <w:rFonts w:ascii="標楷體" w:eastAsia="標楷體" w:cs="Cordia New"/>
          <w:bCs/>
          <w:sz w:val="28"/>
        </w:rPr>
      </w:pPr>
      <w:r w:rsidRPr="000B3E98">
        <w:rPr>
          <w:rFonts w:ascii="標楷體" w:eastAsia="標楷體" w:cs="Cordia New" w:hint="eastAsia"/>
          <w:bCs/>
          <w:sz w:val="28"/>
        </w:rPr>
        <w:t>1.辦理資安紅藍隊攻防演練，強化本府資安主動防禦偵測監控、分析鑑識以及弱點漏洞修補能力，並將市政服務等營運指標、與機房網路等基礎設施運作情形，納入戰情儀表監控。以掌控市政情資變化，快速應變處置。目前已依攻防演練計畫，委外聘請6個紅隊以不同角度進行模擬攻擊演練，並搭配市府戰情監控藍隊，驗證強化市府防禦體系，經過第一階段初測作業完成本府二代公文系統等39個系統服務及主機檢測，並協助完成弱點修復，並經第二階段的複測確認皆己完成改善。</w:t>
      </w:r>
    </w:p>
    <w:p w14:paraId="4D2CD71A" w14:textId="77777777" w:rsidR="001A7B3B" w:rsidRPr="000B3E98" w:rsidRDefault="001A7B3B" w:rsidP="001A7B3B">
      <w:pPr>
        <w:suppressAutoHyphens/>
        <w:overflowPunct w:val="0"/>
        <w:autoSpaceDN w:val="0"/>
        <w:snapToGrid w:val="0"/>
        <w:spacing w:line="320" w:lineRule="exact"/>
        <w:ind w:left="1702" w:hanging="284"/>
        <w:jc w:val="both"/>
        <w:textAlignment w:val="baseline"/>
        <w:rPr>
          <w:rFonts w:ascii="標楷體" w:eastAsia="標楷體" w:cs="Cordia New"/>
          <w:bCs/>
          <w:sz w:val="28"/>
        </w:rPr>
      </w:pPr>
      <w:r w:rsidRPr="000B3E98">
        <w:rPr>
          <w:rFonts w:ascii="標楷體" w:eastAsia="標楷體" w:cs="Cordia New" w:hint="eastAsia"/>
          <w:bCs/>
          <w:sz w:val="28"/>
        </w:rPr>
        <w:t>2.推動機關導入「資安治理成熟度評估」全國資安標準，強化各機關對資安議題的管理與監督，確保市府整體資訊安全。113年度已完成2場說明會及7場輔導作業，計有地政局、交通局等共9個B級機關及社會局、環保局等42個C級機關成熟度自評分別達Level 3及Level 1，達到80%以上的目標。</w:t>
      </w:r>
    </w:p>
    <w:p w14:paraId="5C36DB74" w14:textId="0D967B96" w:rsidR="001A7B3B" w:rsidRPr="000B3E98" w:rsidRDefault="001A7B3B" w:rsidP="001A7B3B">
      <w:pPr>
        <w:suppressAutoHyphens/>
        <w:overflowPunct w:val="0"/>
        <w:autoSpaceDN w:val="0"/>
        <w:snapToGrid w:val="0"/>
        <w:spacing w:line="320" w:lineRule="exact"/>
        <w:ind w:left="1702" w:hanging="284"/>
        <w:jc w:val="both"/>
        <w:textAlignment w:val="baseline"/>
        <w:rPr>
          <w:rFonts w:ascii="標楷體" w:eastAsia="標楷體" w:cs="Cordia New"/>
          <w:bCs/>
          <w:sz w:val="28"/>
        </w:rPr>
      </w:pPr>
      <w:r w:rsidRPr="000B3E98">
        <w:rPr>
          <w:rFonts w:ascii="標楷體" w:eastAsia="標楷體" w:cs="Cordia New" w:hint="eastAsia"/>
          <w:bCs/>
          <w:sz w:val="28"/>
        </w:rPr>
        <w:t>3.推動本府機關資通安全維護計畫實施情形稽核，對本府相關局處定期辦理實地稽核，並輔助機關強化資安應辦作業熟悉度及資安稽核技能，以確保機關資安管理強度。113年推動產官學稽核團，邀請各局處的資安人員及來自學界與業界的專家，近110人共同參與稽核作業。此外，我們舉辦了4場說明會，培訓說明稽核的整體規劃和制度。同時委託國家資通安全研究院為市府稽核團員提供進階培訓，使他們熟悉資安稽核的技能，實地稽核規劃400場的目標目前已完成66%(263場次)，其餘137場預定於114年3月底前完成。</w:t>
      </w:r>
    </w:p>
    <w:sectPr w:rsidR="001A7B3B" w:rsidRPr="000B3E98" w:rsidSect="00DC2C70">
      <w:footerReference w:type="even" r:id="rId9"/>
      <w:footerReference w:type="default" r:id="rId10"/>
      <w:pgSz w:w="11906" w:h="16838" w:code="9"/>
      <w:pgMar w:top="1418" w:right="1418" w:bottom="1418" w:left="1418" w:header="851" w:footer="510" w:gutter="0"/>
      <w:pgNumType w:start="3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453F" w14:textId="77777777" w:rsidR="00327D00" w:rsidRDefault="00327D00">
      <w:r>
        <w:separator/>
      </w:r>
    </w:p>
  </w:endnote>
  <w:endnote w:type="continuationSeparator" w:id="0">
    <w:p w14:paraId="768A841E" w14:textId="77777777" w:rsidR="00327D00" w:rsidRDefault="0032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文鼎粗黑">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微軟正黑體">
    <w:panose1 w:val="020B0604030504040204"/>
    <w:charset w:val="88"/>
    <w:family w:val="swiss"/>
    <w:pitch w:val="variable"/>
    <w:sig w:usb0="000002A7" w:usb1="28CF4400" w:usb2="00000016" w:usb3="00000000" w:csb0="00100009" w:csb1="00000000"/>
  </w:font>
  <w:font w:name="?????(P)">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3CE2B" w14:textId="77777777" w:rsidR="00D0546A" w:rsidRDefault="00D0546A" w:rsidP="00C260C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C93F95" w14:textId="77777777" w:rsidR="00D0546A" w:rsidRDefault="00D054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41856"/>
      <w:docPartObj>
        <w:docPartGallery w:val="Page Numbers (Bottom of Page)"/>
        <w:docPartUnique/>
      </w:docPartObj>
    </w:sdtPr>
    <w:sdtEndPr/>
    <w:sdtContent>
      <w:p w14:paraId="653F42A2" w14:textId="6F6ED46E" w:rsidR="00247E3B" w:rsidRDefault="00247E3B">
        <w:pPr>
          <w:pStyle w:val="a6"/>
          <w:jc w:val="center"/>
        </w:pPr>
        <w:r>
          <w:fldChar w:fldCharType="begin"/>
        </w:r>
        <w:r>
          <w:instrText>PAGE   \* MERGEFORMAT</w:instrText>
        </w:r>
        <w:r>
          <w:fldChar w:fldCharType="separate"/>
        </w:r>
        <w:r w:rsidR="00077734" w:rsidRPr="00077734">
          <w:rPr>
            <w:noProof/>
            <w:lang w:val="zh-TW" w:eastAsia="zh-TW"/>
          </w:rPr>
          <w:t>367</w:t>
        </w:r>
        <w:r>
          <w:fldChar w:fldCharType="end"/>
        </w:r>
      </w:p>
    </w:sdtContent>
  </w:sdt>
  <w:p w14:paraId="6CE2A0AB" w14:textId="77777777" w:rsidR="00247E3B" w:rsidRDefault="00247E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3E2F4" w14:textId="77777777" w:rsidR="00327D00" w:rsidRDefault="00327D00">
      <w:r>
        <w:separator/>
      </w:r>
    </w:p>
  </w:footnote>
  <w:footnote w:type="continuationSeparator" w:id="0">
    <w:p w14:paraId="629FCBA2" w14:textId="77777777" w:rsidR="00327D00" w:rsidRDefault="0032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E08"/>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C6F2843"/>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187918EB"/>
    <w:multiLevelType w:val="hybridMultilevel"/>
    <w:tmpl w:val="154417A4"/>
    <w:lvl w:ilvl="0" w:tplc="1D7A4EA2">
      <w:start w:val="5"/>
      <w:numFmt w:val="taiwaneseCountingThousand"/>
      <w:suff w:val="space"/>
      <w:lvlText w:val="(%1)"/>
      <w:lvlJc w:val="left"/>
      <w:pPr>
        <w:ind w:left="480" w:hanging="480"/>
      </w:pPr>
      <w:rPr>
        <w:rFonts w:hint="eastAsia"/>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3">
    <w:nsid w:val="20F503C5"/>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E066772"/>
    <w:multiLevelType w:val="hybridMultilevel"/>
    <w:tmpl w:val="B51A1D16"/>
    <w:lvl w:ilvl="0" w:tplc="C63C9ECE">
      <w:start w:val="1"/>
      <w:numFmt w:val="taiwaneseCountingThousand"/>
      <w:suff w:val="nothing"/>
      <w:lvlText w:val="（%1）"/>
      <w:lvlJc w:val="left"/>
      <w:pPr>
        <w:ind w:left="885" w:hanging="8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31816B65"/>
    <w:multiLevelType w:val="hybridMultilevel"/>
    <w:tmpl w:val="D6A28A06"/>
    <w:lvl w:ilvl="0" w:tplc="9708BC4C">
      <w:start w:val="1"/>
      <w:numFmt w:val="decimal"/>
      <w:suff w:val="nothing"/>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2867798"/>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44B5413"/>
    <w:multiLevelType w:val="hybridMultilevel"/>
    <w:tmpl w:val="0C8CC9A6"/>
    <w:lvl w:ilvl="0" w:tplc="C3A29B70">
      <w:start w:val="2"/>
      <w:numFmt w:val="taiwaneseCountingThousand"/>
      <w:suff w:val="nothing"/>
      <w:lvlText w:val="%1、"/>
      <w:lvlJc w:val="left"/>
      <w:pPr>
        <w:ind w:left="720" w:hanging="720"/>
      </w:pPr>
      <w:rPr>
        <w:rFonts w:hint="default"/>
      </w:rPr>
    </w:lvl>
    <w:lvl w:ilvl="1" w:tplc="A29EFA10">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3456C8"/>
    <w:multiLevelType w:val="hybridMultilevel"/>
    <w:tmpl w:val="8E7EE606"/>
    <w:lvl w:ilvl="0" w:tplc="01DA4A2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DBE6772"/>
    <w:multiLevelType w:val="hybridMultilevel"/>
    <w:tmpl w:val="DA8CB3EE"/>
    <w:lvl w:ilvl="0" w:tplc="F5B248B6">
      <w:start w:val="1"/>
      <w:numFmt w:val="decimal"/>
      <w:lvlText w:val="%1."/>
      <w:lvlJc w:val="left"/>
      <w:pPr>
        <w:ind w:left="1813" w:hanging="360"/>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10">
    <w:nsid w:val="40484435"/>
    <w:multiLevelType w:val="hybridMultilevel"/>
    <w:tmpl w:val="9FCE2150"/>
    <w:lvl w:ilvl="0" w:tplc="418C117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nsid w:val="4C0C274C"/>
    <w:multiLevelType w:val="hybridMultilevel"/>
    <w:tmpl w:val="CCC2DB12"/>
    <w:lvl w:ilvl="0" w:tplc="6D98FFA2">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2769" w:hanging="480"/>
      </w:pPr>
    </w:lvl>
    <w:lvl w:ilvl="2" w:tplc="0409001B" w:tentative="1">
      <w:start w:val="1"/>
      <w:numFmt w:val="lowerRoman"/>
      <w:lvlText w:val="%3."/>
      <w:lvlJc w:val="right"/>
      <w:pPr>
        <w:ind w:left="3249" w:hanging="480"/>
      </w:pPr>
    </w:lvl>
    <w:lvl w:ilvl="3" w:tplc="0409000F" w:tentative="1">
      <w:start w:val="1"/>
      <w:numFmt w:val="decimal"/>
      <w:lvlText w:val="%4."/>
      <w:lvlJc w:val="left"/>
      <w:pPr>
        <w:ind w:left="3729" w:hanging="480"/>
      </w:pPr>
    </w:lvl>
    <w:lvl w:ilvl="4" w:tplc="04090019" w:tentative="1">
      <w:start w:val="1"/>
      <w:numFmt w:val="ideographTraditional"/>
      <w:lvlText w:val="%5、"/>
      <w:lvlJc w:val="left"/>
      <w:pPr>
        <w:ind w:left="4209" w:hanging="480"/>
      </w:pPr>
    </w:lvl>
    <w:lvl w:ilvl="5" w:tplc="0409001B" w:tentative="1">
      <w:start w:val="1"/>
      <w:numFmt w:val="lowerRoman"/>
      <w:lvlText w:val="%6."/>
      <w:lvlJc w:val="right"/>
      <w:pPr>
        <w:ind w:left="4689" w:hanging="480"/>
      </w:pPr>
    </w:lvl>
    <w:lvl w:ilvl="6" w:tplc="0409000F" w:tentative="1">
      <w:start w:val="1"/>
      <w:numFmt w:val="decimal"/>
      <w:lvlText w:val="%7."/>
      <w:lvlJc w:val="left"/>
      <w:pPr>
        <w:ind w:left="5169" w:hanging="480"/>
      </w:pPr>
    </w:lvl>
    <w:lvl w:ilvl="7" w:tplc="04090019" w:tentative="1">
      <w:start w:val="1"/>
      <w:numFmt w:val="ideographTraditional"/>
      <w:lvlText w:val="%8、"/>
      <w:lvlJc w:val="left"/>
      <w:pPr>
        <w:ind w:left="5649" w:hanging="480"/>
      </w:pPr>
    </w:lvl>
    <w:lvl w:ilvl="8" w:tplc="0409001B" w:tentative="1">
      <w:start w:val="1"/>
      <w:numFmt w:val="lowerRoman"/>
      <w:lvlText w:val="%9."/>
      <w:lvlJc w:val="right"/>
      <w:pPr>
        <w:ind w:left="6129" w:hanging="480"/>
      </w:pPr>
    </w:lvl>
  </w:abstractNum>
  <w:abstractNum w:abstractNumId="12">
    <w:nsid w:val="50A21C73"/>
    <w:multiLevelType w:val="hybridMultilevel"/>
    <w:tmpl w:val="FB381DDA"/>
    <w:lvl w:ilvl="0" w:tplc="ED3A6556">
      <w:start w:val="1"/>
      <w:numFmt w:val="decimal"/>
      <w:suff w:val="nothing"/>
      <w:lvlText w:val="(%1)"/>
      <w:lvlJc w:val="left"/>
      <w:pPr>
        <w:ind w:left="480" w:hanging="480"/>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3">
    <w:nsid w:val="5A525776"/>
    <w:multiLevelType w:val="hybridMultilevel"/>
    <w:tmpl w:val="4A367EDA"/>
    <w:lvl w:ilvl="0" w:tplc="EEB2B0FE">
      <w:start w:val="1"/>
      <w:numFmt w:val="decimal"/>
      <w:suff w:val="nothing"/>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6BAB4120"/>
    <w:multiLevelType w:val="hybridMultilevel"/>
    <w:tmpl w:val="2E443306"/>
    <w:lvl w:ilvl="0" w:tplc="81DE9DAA">
      <w:start w:val="1"/>
      <w:numFmt w:val="decimal"/>
      <w:suff w:val="nothing"/>
      <w:lvlText w:val="%1、"/>
      <w:lvlJc w:val="left"/>
      <w:pPr>
        <w:ind w:left="2040" w:hanging="480"/>
      </w:pPr>
      <w:rPr>
        <w:rFonts w:hint="default"/>
      </w:rPr>
    </w:lvl>
    <w:lvl w:ilvl="1" w:tplc="04090019" w:tentative="1">
      <w:start w:val="1"/>
      <w:numFmt w:val="ideographTraditional"/>
      <w:lvlText w:val="%2、"/>
      <w:lvlJc w:val="left"/>
      <w:pPr>
        <w:ind w:left="3590" w:hanging="480"/>
      </w:pPr>
    </w:lvl>
    <w:lvl w:ilvl="2" w:tplc="0409001B" w:tentative="1">
      <w:start w:val="1"/>
      <w:numFmt w:val="lowerRoman"/>
      <w:lvlText w:val="%3."/>
      <w:lvlJc w:val="right"/>
      <w:pPr>
        <w:ind w:left="4070" w:hanging="480"/>
      </w:pPr>
    </w:lvl>
    <w:lvl w:ilvl="3" w:tplc="0409000F" w:tentative="1">
      <w:start w:val="1"/>
      <w:numFmt w:val="decimal"/>
      <w:lvlText w:val="%4."/>
      <w:lvlJc w:val="left"/>
      <w:pPr>
        <w:ind w:left="4550" w:hanging="480"/>
      </w:pPr>
    </w:lvl>
    <w:lvl w:ilvl="4" w:tplc="04090019" w:tentative="1">
      <w:start w:val="1"/>
      <w:numFmt w:val="ideographTraditional"/>
      <w:lvlText w:val="%5、"/>
      <w:lvlJc w:val="left"/>
      <w:pPr>
        <w:ind w:left="5030" w:hanging="480"/>
      </w:pPr>
    </w:lvl>
    <w:lvl w:ilvl="5" w:tplc="0409001B" w:tentative="1">
      <w:start w:val="1"/>
      <w:numFmt w:val="lowerRoman"/>
      <w:lvlText w:val="%6."/>
      <w:lvlJc w:val="right"/>
      <w:pPr>
        <w:ind w:left="5510" w:hanging="480"/>
      </w:pPr>
    </w:lvl>
    <w:lvl w:ilvl="6" w:tplc="0409000F" w:tentative="1">
      <w:start w:val="1"/>
      <w:numFmt w:val="decimal"/>
      <w:lvlText w:val="%7."/>
      <w:lvlJc w:val="left"/>
      <w:pPr>
        <w:ind w:left="5990" w:hanging="480"/>
      </w:pPr>
    </w:lvl>
    <w:lvl w:ilvl="7" w:tplc="04090019" w:tentative="1">
      <w:start w:val="1"/>
      <w:numFmt w:val="ideographTraditional"/>
      <w:lvlText w:val="%8、"/>
      <w:lvlJc w:val="left"/>
      <w:pPr>
        <w:ind w:left="6470" w:hanging="480"/>
      </w:pPr>
    </w:lvl>
    <w:lvl w:ilvl="8" w:tplc="0409001B" w:tentative="1">
      <w:start w:val="1"/>
      <w:numFmt w:val="lowerRoman"/>
      <w:lvlText w:val="%9."/>
      <w:lvlJc w:val="right"/>
      <w:pPr>
        <w:ind w:left="6950" w:hanging="480"/>
      </w:pPr>
    </w:lvl>
  </w:abstractNum>
  <w:abstractNum w:abstractNumId="15">
    <w:nsid w:val="750E6F0A"/>
    <w:multiLevelType w:val="hybridMultilevel"/>
    <w:tmpl w:val="9FCE2150"/>
    <w:lvl w:ilvl="0" w:tplc="418C1172">
      <w:start w:val="1"/>
      <w:numFmt w:val="decimal"/>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4"/>
  </w:num>
  <w:num w:numId="2">
    <w:abstractNumId w:val="10"/>
  </w:num>
  <w:num w:numId="3">
    <w:abstractNumId w:val="13"/>
  </w:num>
  <w:num w:numId="4">
    <w:abstractNumId w:val="3"/>
  </w:num>
  <w:num w:numId="5">
    <w:abstractNumId w:val="7"/>
  </w:num>
  <w:num w:numId="6">
    <w:abstractNumId w:val="14"/>
  </w:num>
  <w:num w:numId="7">
    <w:abstractNumId w:val="15"/>
  </w:num>
  <w:num w:numId="8">
    <w:abstractNumId w:val="5"/>
  </w:num>
  <w:num w:numId="9">
    <w:abstractNumId w:val="12"/>
  </w:num>
  <w:num w:numId="10">
    <w:abstractNumId w:val="8"/>
  </w:num>
  <w:num w:numId="11">
    <w:abstractNumId w:val="0"/>
  </w:num>
  <w:num w:numId="12">
    <w:abstractNumId w:val="1"/>
  </w:num>
  <w:num w:numId="13">
    <w:abstractNumId w:val="6"/>
  </w:num>
  <w:num w:numId="14">
    <w:abstractNumId w:val="2"/>
  </w:num>
  <w:num w:numId="15">
    <w:abstractNumId w:val="11"/>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8"/>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77"/>
    <w:rsid w:val="00000495"/>
    <w:rsid w:val="00006003"/>
    <w:rsid w:val="000072E7"/>
    <w:rsid w:val="00010341"/>
    <w:rsid w:val="00010E06"/>
    <w:rsid w:val="00012A00"/>
    <w:rsid w:val="00015F76"/>
    <w:rsid w:val="000162AD"/>
    <w:rsid w:val="000206CA"/>
    <w:rsid w:val="000220FF"/>
    <w:rsid w:val="00030B30"/>
    <w:rsid w:val="00030ED3"/>
    <w:rsid w:val="00031AFB"/>
    <w:rsid w:val="000327AE"/>
    <w:rsid w:val="00032A26"/>
    <w:rsid w:val="00033D30"/>
    <w:rsid w:val="000342E0"/>
    <w:rsid w:val="000413F6"/>
    <w:rsid w:val="00043FE2"/>
    <w:rsid w:val="000466C8"/>
    <w:rsid w:val="00046DB8"/>
    <w:rsid w:val="000500D4"/>
    <w:rsid w:val="0005054A"/>
    <w:rsid w:val="000506B2"/>
    <w:rsid w:val="00051B03"/>
    <w:rsid w:val="000542D0"/>
    <w:rsid w:val="00054B20"/>
    <w:rsid w:val="0005702C"/>
    <w:rsid w:val="00061FC9"/>
    <w:rsid w:val="000642A7"/>
    <w:rsid w:val="00071383"/>
    <w:rsid w:val="000741FF"/>
    <w:rsid w:val="0007441E"/>
    <w:rsid w:val="000745B1"/>
    <w:rsid w:val="00074DEF"/>
    <w:rsid w:val="00077734"/>
    <w:rsid w:val="00081AF0"/>
    <w:rsid w:val="0008345F"/>
    <w:rsid w:val="000849EB"/>
    <w:rsid w:val="00084D6E"/>
    <w:rsid w:val="00087742"/>
    <w:rsid w:val="0009099E"/>
    <w:rsid w:val="00090EB7"/>
    <w:rsid w:val="0009208A"/>
    <w:rsid w:val="00094B30"/>
    <w:rsid w:val="00096982"/>
    <w:rsid w:val="00097259"/>
    <w:rsid w:val="00097AC4"/>
    <w:rsid w:val="000A0692"/>
    <w:rsid w:val="000A49A9"/>
    <w:rsid w:val="000A4F78"/>
    <w:rsid w:val="000A51EE"/>
    <w:rsid w:val="000A6E87"/>
    <w:rsid w:val="000B39DD"/>
    <w:rsid w:val="000B3E98"/>
    <w:rsid w:val="000B4FB4"/>
    <w:rsid w:val="000C0427"/>
    <w:rsid w:val="000C1315"/>
    <w:rsid w:val="000C33BD"/>
    <w:rsid w:val="000C42CC"/>
    <w:rsid w:val="000C5F96"/>
    <w:rsid w:val="000C7B9C"/>
    <w:rsid w:val="000D1BA6"/>
    <w:rsid w:val="000D1D9A"/>
    <w:rsid w:val="000D34FC"/>
    <w:rsid w:val="000D50D0"/>
    <w:rsid w:val="000D5287"/>
    <w:rsid w:val="000E1CD8"/>
    <w:rsid w:val="000E2A48"/>
    <w:rsid w:val="000E41C6"/>
    <w:rsid w:val="000E53BE"/>
    <w:rsid w:val="000E53E6"/>
    <w:rsid w:val="000E5ED5"/>
    <w:rsid w:val="000E685A"/>
    <w:rsid w:val="000E6C70"/>
    <w:rsid w:val="000F0227"/>
    <w:rsid w:val="000F249A"/>
    <w:rsid w:val="000F2CCB"/>
    <w:rsid w:val="000F3ACB"/>
    <w:rsid w:val="00100B75"/>
    <w:rsid w:val="00101364"/>
    <w:rsid w:val="00102A41"/>
    <w:rsid w:val="00102F9D"/>
    <w:rsid w:val="00103DEE"/>
    <w:rsid w:val="00104A54"/>
    <w:rsid w:val="00105281"/>
    <w:rsid w:val="00105D57"/>
    <w:rsid w:val="00105F2A"/>
    <w:rsid w:val="0010629E"/>
    <w:rsid w:val="00110E69"/>
    <w:rsid w:val="001123A6"/>
    <w:rsid w:val="0011363D"/>
    <w:rsid w:val="00116181"/>
    <w:rsid w:val="0011673F"/>
    <w:rsid w:val="00117A2D"/>
    <w:rsid w:val="00123421"/>
    <w:rsid w:val="00123B2A"/>
    <w:rsid w:val="001274F3"/>
    <w:rsid w:val="0013211D"/>
    <w:rsid w:val="00132543"/>
    <w:rsid w:val="00132F96"/>
    <w:rsid w:val="00133E57"/>
    <w:rsid w:val="00136479"/>
    <w:rsid w:val="00137511"/>
    <w:rsid w:val="001378DA"/>
    <w:rsid w:val="00144AB0"/>
    <w:rsid w:val="00144B3F"/>
    <w:rsid w:val="00147B01"/>
    <w:rsid w:val="00151D68"/>
    <w:rsid w:val="00153432"/>
    <w:rsid w:val="00153B17"/>
    <w:rsid w:val="00154BEC"/>
    <w:rsid w:val="001550CD"/>
    <w:rsid w:val="0015711A"/>
    <w:rsid w:val="001608C4"/>
    <w:rsid w:val="0016145D"/>
    <w:rsid w:val="00161777"/>
    <w:rsid w:val="00161C9E"/>
    <w:rsid w:val="00162557"/>
    <w:rsid w:val="00164986"/>
    <w:rsid w:val="001650E6"/>
    <w:rsid w:val="00167C99"/>
    <w:rsid w:val="00167DBC"/>
    <w:rsid w:val="00170150"/>
    <w:rsid w:val="00171255"/>
    <w:rsid w:val="0017167A"/>
    <w:rsid w:val="00171B43"/>
    <w:rsid w:val="001720DC"/>
    <w:rsid w:val="001748F0"/>
    <w:rsid w:val="00177BF5"/>
    <w:rsid w:val="001824D8"/>
    <w:rsid w:val="00182D3C"/>
    <w:rsid w:val="00185773"/>
    <w:rsid w:val="00186C48"/>
    <w:rsid w:val="001910E2"/>
    <w:rsid w:val="001916B2"/>
    <w:rsid w:val="00192B38"/>
    <w:rsid w:val="00193E51"/>
    <w:rsid w:val="001968E4"/>
    <w:rsid w:val="001A3CE9"/>
    <w:rsid w:val="001A5FE7"/>
    <w:rsid w:val="001A7B3B"/>
    <w:rsid w:val="001B37F4"/>
    <w:rsid w:val="001B3FBC"/>
    <w:rsid w:val="001B5D03"/>
    <w:rsid w:val="001B7DDE"/>
    <w:rsid w:val="001C269B"/>
    <w:rsid w:val="001C4AF7"/>
    <w:rsid w:val="001C563F"/>
    <w:rsid w:val="001C5C36"/>
    <w:rsid w:val="001C78ED"/>
    <w:rsid w:val="001D157D"/>
    <w:rsid w:val="001D17BB"/>
    <w:rsid w:val="001D3B62"/>
    <w:rsid w:val="001D516A"/>
    <w:rsid w:val="001D751C"/>
    <w:rsid w:val="001D7CAA"/>
    <w:rsid w:val="001E06E5"/>
    <w:rsid w:val="001E1A90"/>
    <w:rsid w:val="001E45F2"/>
    <w:rsid w:val="001E73D7"/>
    <w:rsid w:val="001F0D1B"/>
    <w:rsid w:val="001F0FDA"/>
    <w:rsid w:val="001F4EF9"/>
    <w:rsid w:val="001F5CB2"/>
    <w:rsid w:val="00201328"/>
    <w:rsid w:val="00203408"/>
    <w:rsid w:val="0020589E"/>
    <w:rsid w:val="002100BE"/>
    <w:rsid w:val="00213D0A"/>
    <w:rsid w:val="00214098"/>
    <w:rsid w:val="002149F0"/>
    <w:rsid w:val="0021757A"/>
    <w:rsid w:val="00220310"/>
    <w:rsid w:val="00222935"/>
    <w:rsid w:val="002241C4"/>
    <w:rsid w:val="00226D61"/>
    <w:rsid w:val="0023190E"/>
    <w:rsid w:val="00232418"/>
    <w:rsid w:val="002338A0"/>
    <w:rsid w:val="00236A2D"/>
    <w:rsid w:val="00242FC6"/>
    <w:rsid w:val="0024469D"/>
    <w:rsid w:val="00244D2A"/>
    <w:rsid w:val="00245EAF"/>
    <w:rsid w:val="00247E3B"/>
    <w:rsid w:val="002503CD"/>
    <w:rsid w:val="00255E37"/>
    <w:rsid w:val="00256E6E"/>
    <w:rsid w:val="00262F75"/>
    <w:rsid w:val="002630A2"/>
    <w:rsid w:val="00265BD3"/>
    <w:rsid w:val="00265F09"/>
    <w:rsid w:val="002666BC"/>
    <w:rsid w:val="002713B9"/>
    <w:rsid w:val="00276684"/>
    <w:rsid w:val="002779E7"/>
    <w:rsid w:val="00285331"/>
    <w:rsid w:val="002870F9"/>
    <w:rsid w:val="00287DE2"/>
    <w:rsid w:val="00291317"/>
    <w:rsid w:val="00295748"/>
    <w:rsid w:val="00295AA8"/>
    <w:rsid w:val="00295EE0"/>
    <w:rsid w:val="00296EDD"/>
    <w:rsid w:val="002A300E"/>
    <w:rsid w:val="002A5714"/>
    <w:rsid w:val="002A6871"/>
    <w:rsid w:val="002A7194"/>
    <w:rsid w:val="002A7879"/>
    <w:rsid w:val="002A79BB"/>
    <w:rsid w:val="002B0523"/>
    <w:rsid w:val="002B0FA3"/>
    <w:rsid w:val="002B186A"/>
    <w:rsid w:val="002B28E5"/>
    <w:rsid w:val="002B42B9"/>
    <w:rsid w:val="002B42BD"/>
    <w:rsid w:val="002B45AA"/>
    <w:rsid w:val="002B4A8C"/>
    <w:rsid w:val="002B4D53"/>
    <w:rsid w:val="002B4F6A"/>
    <w:rsid w:val="002B55CB"/>
    <w:rsid w:val="002B6052"/>
    <w:rsid w:val="002C1CCE"/>
    <w:rsid w:val="002C2C4A"/>
    <w:rsid w:val="002C394B"/>
    <w:rsid w:val="002C5FD1"/>
    <w:rsid w:val="002C64EC"/>
    <w:rsid w:val="002C70E4"/>
    <w:rsid w:val="002D1D9A"/>
    <w:rsid w:val="002D2606"/>
    <w:rsid w:val="002D41AC"/>
    <w:rsid w:val="002D420B"/>
    <w:rsid w:val="002D7938"/>
    <w:rsid w:val="002E0732"/>
    <w:rsid w:val="002E501D"/>
    <w:rsid w:val="002E5BC2"/>
    <w:rsid w:val="002E6714"/>
    <w:rsid w:val="002F2745"/>
    <w:rsid w:val="002F471E"/>
    <w:rsid w:val="002F5B7E"/>
    <w:rsid w:val="003005CA"/>
    <w:rsid w:val="00300B7C"/>
    <w:rsid w:val="0030193F"/>
    <w:rsid w:val="00303CB6"/>
    <w:rsid w:val="00307203"/>
    <w:rsid w:val="00314D33"/>
    <w:rsid w:val="00316048"/>
    <w:rsid w:val="00323F16"/>
    <w:rsid w:val="00323F88"/>
    <w:rsid w:val="0032427B"/>
    <w:rsid w:val="00325BEE"/>
    <w:rsid w:val="0032713E"/>
    <w:rsid w:val="00327185"/>
    <w:rsid w:val="00327D00"/>
    <w:rsid w:val="00331204"/>
    <w:rsid w:val="00331CF3"/>
    <w:rsid w:val="003404D0"/>
    <w:rsid w:val="00344C13"/>
    <w:rsid w:val="003450F8"/>
    <w:rsid w:val="003507EF"/>
    <w:rsid w:val="003509E1"/>
    <w:rsid w:val="00352BDB"/>
    <w:rsid w:val="00352F53"/>
    <w:rsid w:val="003616FE"/>
    <w:rsid w:val="0036324C"/>
    <w:rsid w:val="00363447"/>
    <w:rsid w:val="00365245"/>
    <w:rsid w:val="00365DEC"/>
    <w:rsid w:val="003661F0"/>
    <w:rsid w:val="00366739"/>
    <w:rsid w:val="00366F65"/>
    <w:rsid w:val="00372B81"/>
    <w:rsid w:val="00372B9B"/>
    <w:rsid w:val="00374971"/>
    <w:rsid w:val="003749ED"/>
    <w:rsid w:val="00374E1C"/>
    <w:rsid w:val="0038466C"/>
    <w:rsid w:val="0038468E"/>
    <w:rsid w:val="00385AAE"/>
    <w:rsid w:val="00385ED8"/>
    <w:rsid w:val="00387156"/>
    <w:rsid w:val="00391EC3"/>
    <w:rsid w:val="003A1B03"/>
    <w:rsid w:val="003A33CE"/>
    <w:rsid w:val="003A4DC3"/>
    <w:rsid w:val="003A5739"/>
    <w:rsid w:val="003A6431"/>
    <w:rsid w:val="003B4E90"/>
    <w:rsid w:val="003B5190"/>
    <w:rsid w:val="003B5B33"/>
    <w:rsid w:val="003B68D4"/>
    <w:rsid w:val="003C0F54"/>
    <w:rsid w:val="003C3DB4"/>
    <w:rsid w:val="003C5943"/>
    <w:rsid w:val="003C720D"/>
    <w:rsid w:val="003C7CD1"/>
    <w:rsid w:val="003D2425"/>
    <w:rsid w:val="003D273E"/>
    <w:rsid w:val="003D3315"/>
    <w:rsid w:val="003D487A"/>
    <w:rsid w:val="003D4AAF"/>
    <w:rsid w:val="003D7137"/>
    <w:rsid w:val="003E342E"/>
    <w:rsid w:val="003E6913"/>
    <w:rsid w:val="003E6B0E"/>
    <w:rsid w:val="003E740B"/>
    <w:rsid w:val="003E7DF1"/>
    <w:rsid w:val="003F030E"/>
    <w:rsid w:val="003F1D92"/>
    <w:rsid w:val="003F2BD5"/>
    <w:rsid w:val="003F3C08"/>
    <w:rsid w:val="003F56F8"/>
    <w:rsid w:val="003F7DC7"/>
    <w:rsid w:val="004018DB"/>
    <w:rsid w:val="004037CA"/>
    <w:rsid w:val="00413B08"/>
    <w:rsid w:val="004143B4"/>
    <w:rsid w:val="00416B4A"/>
    <w:rsid w:val="0041765C"/>
    <w:rsid w:val="00417AFF"/>
    <w:rsid w:val="004240B1"/>
    <w:rsid w:val="004240C8"/>
    <w:rsid w:val="00424B3D"/>
    <w:rsid w:val="004301B6"/>
    <w:rsid w:val="00430969"/>
    <w:rsid w:val="00431E4A"/>
    <w:rsid w:val="004324F4"/>
    <w:rsid w:val="004338EC"/>
    <w:rsid w:val="00434429"/>
    <w:rsid w:val="0043572F"/>
    <w:rsid w:val="00436208"/>
    <w:rsid w:val="004414AD"/>
    <w:rsid w:val="00441DD1"/>
    <w:rsid w:val="00442F75"/>
    <w:rsid w:val="00445A79"/>
    <w:rsid w:val="00446A33"/>
    <w:rsid w:val="00447C9C"/>
    <w:rsid w:val="0045386A"/>
    <w:rsid w:val="0045513D"/>
    <w:rsid w:val="00456210"/>
    <w:rsid w:val="004600C3"/>
    <w:rsid w:val="00462019"/>
    <w:rsid w:val="00462303"/>
    <w:rsid w:val="00462FA1"/>
    <w:rsid w:val="00463212"/>
    <w:rsid w:val="004636CE"/>
    <w:rsid w:val="0046390B"/>
    <w:rsid w:val="00465DE7"/>
    <w:rsid w:val="0046640F"/>
    <w:rsid w:val="00470F1F"/>
    <w:rsid w:val="00472C14"/>
    <w:rsid w:val="004744DE"/>
    <w:rsid w:val="00476228"/>
    <w:rsid w:val="0047679B"/>
    <w:rsid w:val="00476E22"/>
    <w:rsid w:val="0047743E"/>
    <w:rsid w:val="00481D6A"/>
    <w:rsid w:val="00482A91"/>
    <w:rsid w:val="00483BA4"/>
    <w:rsid w:val="00491E52"/>
    <w:rsid w:val="00494396"/>
    <w:rsid w:val="00494DA7"/>
    <w:rsid w:val="00495C6A"/>
    <w:rsid w:val="004A13F1"/>
    <w:rsid w:val="004A17A7"/>
    <w:rsid w:val="004A17D5"/>
    <w:rsid w:val="004A5438"/>
    <w:rsid w:val="004A7108"/>
    <w:rsid w:val="004B068B"/>
    <w:rsid w:val="004B07D3"/>
    <w:rsid w:val="004B0F08"/>
    <w:rsid w:val="004B1AA1"/>
    <w:rsid w:val="004B276A"/>
    <w:rsid w:val="004B3BEF"/>
    <w:rsid w:val="004B6802"/>
    <w:rsid w:val="004B6C8D"/>
    <w:rsid w:val="004B7808"/>
    <w:rsid w:val="004C16CE"/>
    <w:rsid w:val="004C434F"/>
    <w:rsid w:val="004D27C8"/>
    <w:rsid w:val="004D4AA3"/>
    <w:rsid w:val="004E0513"/>
    <w:rsid w:val="004E0DC2"/>
    <w:rsid w:val="004E0E5D"/>
    <w:rsid w:val="004E218C"/>
    <w:rsid w:val="004E2313"/>
    <w:rsid w:val="004E25B7"/>
    <w:rsid w:val="004E34A9"/>
    <w:rsid w:val="004E4957"/>
    <w:rsid w:val="004E5640"/>
    <w:rsid w:val="004E7008"/>
    <w:rsid w:val="004E751E"/>
    <w:rsid w:val="004E7A91"/>
    <w:rsid w:val="004F04AE"/>
    <w:rsid w:val="004F17EB"/>
    <w:rsid w:val="004F1C30"/>
    <w:rsid w:val="004F4D1D"/>
    <w:rsid w:val="004F644B"/>
    <w:rsid w:val="004F75E2"/>
    <w:rsid w:val="00501A96"/>
    <w:rsid w:val="00504711"/>
    <w:rsid w:val="00513455"/>
    <w:rsid w:val="00514CB9"/>
    <w:rsid w:val="005152DA"/>
    <w:rsid w:val="005153C0"/>
    <w:rsid w:val="00515B09"/>
    <w:rsid w:val="00516429"/>
    <w:rsid w:val="00516A6A"/>
    <w:rsid w:val="005202EB"/>
    <w:rsid w:val="0052126D"/>
    <w:rsid w:val="0052382A"/>
    <w:rsid w:val="00525009"/>
    <w:rsid w:val="0052764C"/>
    <w:rsid w:val="005306F0"/>
    <w:rsid w:val="005314FC"/>
    <w:rsid w:val="00533081"/>
    <w:rsid w:val="00535506"/>
    <w:rsid w:val="0054246B"/>
    <w:rsid w:val="0054283F"/>
    <w:rsid w:val="005441BF"/>
    <w:rsid w:val="0054619E"/>
    <w:rsid w:val="005524B2"/>
    <w:rsid w:val="005535B2"/>
    <w:rsid w:val="00554B71"/>
    <w:rsid w:val="00557527"/>
    <w:rsid w:val="00557BAC"/>
    <w:rsid w:val="0057110D"/>
    <w:rsid w:val="00573CCA"/>
    <w:rsid w:val="0057441F"/>
    <w:rsid w:val="005775AB"/>
    <w:rsid w:val="00577832"/>
    <w:rsid w:val="00577EE2"/>
    <w:rsid w:val="00581886"/>
    <w:rsid w:val="005820A9"/>
    <w:rsid w:val="005822AF"/>
    <w:rsid w:val="005848B6"/>
    <w:rsid w:val="0058731C"/>
    <w:rsid w:val="00594518"/>
    <w:rsid w:val="00595745"/>
    <w:rsid w:val="005962C4"/>
    <w:rsid w:val="00596D01"/>
    <w:rsid w:val="005A35AD"/>
    <w:rsid w:val="005A4091"/>
    <w:rsid w:val="005A44A9"/>
    <w:rsid w:val="005A504D"/>
    <w:rsid w:val="005A50A4"/>
    <w:rsid w:val="005A5B4F"/>
    <w:rsid w:val="005B2A69"/>
    <w:rsid w:val="005B2C26"/>
    <w:rsid w:val="005B3343"/>
    <w:rsid w:val="005B4B9C"/>
    <w:rsid w:val="005B6E48"/>
    <w:rsid w:val="005C0B5F"/>
    <w:rsid w:val="005C3DC8"/>
    <w:rsid w:val="005C4275"/>
    <w:rsid w:val="005C6454"/>
    <w:rsid w:val="005D1198"/>
    <w:rsid w:val="005D163E"/>
    <w:rsid w:val="005D3084"/>
    <w:rsid w:val="005D40C4"/>
    <w:rsid w:val="005D4CFC"/>
    <w:rsid w:val="005D4EB9"/>
    <w:rsid w:val="005D6CD2"/>
    <w:rsid w:val="005E09D0"/>
    <w:rsid w:val="005E2D20"/>
    <w:rsid w:val="005E56CE"/>
    <w:rsid w:val="005E7DC0"/>
    <w:rsid w:val="005F22FE"/>
    <w:rsid w:val="005F389F"/>
    <w:rsid w:val="005F3E1F"/>
    <w:rsid w:val="005F5DCC"/>
    <w:rsid w:val="005F6349"/>
    <w:rsid w:val="005F7CC1"/>
    <w:rsid w:val="006002E9"/>
    <w:rsid w:val="006027DB"/>
    <w:rsid w:val="0060408E"/>
    <w:rsid w:val="0060429B"/>
    <w:rsid w:val="00607366"/>
    <w:rsid w:val="00607B9D"/>
    <w:rsid w:val="00607E09"/>
    <w:rsid w:val="006116E0"/>
    <w:rsid w:val="00611BF2"/>
    <w:rsid w:val="006153AB"/>
    <w:rsid w:val="006165BF"/>
    <w:rsid w:val="006168D4"/>
    <w:rsid w:val="00616AB6"/>
    <w:rsid w:val="0062214D"/>
    <w:rsid w:val="006233E2"/>
    <w:rsid w:val="0062351E"/>
    <w:rsid w:val="006235FF"/>
    <w:rsid w:val="00624E4E"/>
    <w:rsid w:val="00625113"/>
    <w:rsid w:val="00631B7A"/>
    <w:rsid w:val="00632E5F"/>
    <w:rsid w:val="00635119"/>
    <w:rsid w:val="00636872"/>
    <w:rsid w:val="006368D8"/>
    <w:rsid w:val="006419AC"/>
    <w:rsid w:val="00641E47"/>
    <w:rsid w:val="00642448"/>
    <w:rsid w:val="00644980"/>
    <w:rsid w:val="00644BB3"/>
    <w:rsid w:val="0064571A"/>
    <w:rsid w:val="00646C2B"/>
    <w:rsid w:val="00650DD5"/>
    <w:rsid w:val="00652D3F"/>
    <w:rsid w:val="00652DB4"/>
    <w:rsid w:val="0065497C"/>
    <w:rsid w:val="00656AEF"/>
    <w:rsid w:val="00656C87"/>
    <w:rsid w:val="00661239"/>
    <w:rsid w:val="00661984"/>
    <w:rsid w:val="00666395"/>
    <w:rsid w:val="0067055D"/>
    <w:rsid w:val="0067093D"/>
    <w:rsid w:val="006724E9"/>
    <w:rsid w:val="006728C7"/>
    <w:rsid w:val="00676D67"/>
    <w:rsid w:val="0067760B"/>
    <w:rsid w:val="00677D01"/>
    <w:rsid w:val="006801D4"/>
    <w:rsid w:val="006806AC"/>
    <w:rsid w:val="0068146D"/>
    <w:rsid w:val="006820C4"/>
    <w:rsid w:val="0068498C"/>
    <w:rsid w:val="00684C1E"/>
    <w:rsid w:val="00686947"/>
    <w:rsid w:val="00690B59"/>
    <w:rsid w:val="006913B1"/>
    <w:rsid w:val="00693F9A"/>
    <w:rsid w:val="00697097"/>
    <w:rsid w:val="0069758F"/>
    <w:rsid w:val="006A1098"/>
    <w:rsid w:val="006A65C0"/>
    <w:rsid w:val="006B0413"/>
    <w:rsid w:val="006B1609"/>
    <w:rsid w:val="006B1E58"/>
    <w:rsid w:val="006B28E5"/>
    <w:rsid w:val="006B5574"/>
    <w:rsid w:val="006C351D"/>
    <w:rsid w:val="006C7FA6"/>
    <w:rsid w:val="006D1237"/>
    <w:rsid w:val="006D13E4"/>
    <w:rsid w:val="006D16CF"/>
    <w:rsid w:val="006D3402"/>
    <w:rsid w:val="006D3A56"/>
    <w:rsid w:val="006D70AF"/>
    <w:rsid w:val="006E3CB1"/>
    <w:rsid w:val="006E523D"/>
    <w:rsid w:val="006F137E"/>
    <w:rsid w:val="006F2A78"/>
    <w:rsid w:val="006F3996"/>
    <w:rsid w:val="006F3AFB"/>
    <w:rsid w:val="006F57E4"/>
    <w:rsid w:val="006F5A95"/>
    <w:rsid w:val="006F77F6"/>
    <w:rsid w:val="00701161"/>
    <w:rsid w:val="007021E3"/>
    <w:rsid w:val="0070306D"/>
    <w:rsid w:val="00705C5E"/>
    <w:rsid w:val="00707654"/>
    <w:rsid w:val="00707965"/>
    <w:rsid w:val="00707CDE"/>
    <w:rsid w:val="00712E60"/>
    <w:rsid w:val="00713254"/>
    <w:rsid w:val="0071516F"/>
    <w:rsid w:val="00715AA7"/>
    <w:rsid w:val="0071606B"/>
    <w:rsid w:val="00723652"/>
    <w:rsid w:val="00730849"/>
    <w:rsid w:val="007328DB"/>
    <w:rsid w:val="0073418B"/>
    <w:rsid w:val="0073433C"/>
    <w:rsid w:val="00736C39"/>
    <w:rsid w:val="00736DD2"/>
    <w:rsid w:val="0074126E"/>
    <w:rsid w:val="007468D0"/>
    <w:rsid w:val="00747340"/>
    <w:rsid w:val="00747949"/>
    <w:rsid w:val="007503FC"/>
    <w:rsid w:val="00752E6E"/>
    <w:rsid w:val="00753E12"/>
    <w:rsid w:val="00754615"/>
    <w:rsid w:val="00754C37"/>
    <w:rsid w:val="007562BB"/>
    <w:rsid w:val="00756AD3"/>
    <w:rsid w:val="00760B6F"/>
    <w:rsid w:val="007623DE"/>
    <w:rsid w:val="007652A2"/>
    <w:rsid w:val="00766F0C"/>
    <w:rsid w:val="007678A9"/>
    <w:rsid w:val="007704A6"/>
    <w:rsid w:val="0077187F"/>
    <w:rsid w:val="0077466B"/>
    <w:rsid w:val="00774A76"/>
    <w:rsid w:val="00774E60"/>
    <w:rsid w:val="00775BDF"/>
    <w:rsid w:val="00775CA7"/>
    <w:rsid w:val="00781BCB"/>
    <w:rsid w:val="00782EAC"/>
    <w:rsid w:val="00784D3C"/>
    <w:rsid w:val="00785A8E"/>
    <w:rsid w:val="00786A89"/>
    <w:rsid w:val="007873EB"/>
    <w:rsid w:val="0079494C"/>
    <w:rsid w:val="007956C2"/>
    <w:rsid w:val="00796A5B"/>
    <w:rsid w:val="00796F60"/>
    <w:rsid w:val="007A1105"/>
    <w:rsid w:val="007A13B5"/>
    <w:rsid w:val="007A2804"/>
    <w:rsid w:val="007A35E7"/>
    <w:rsid w:val="007A5176"/>
    <w:rsid w:val="007A7403"/>
    <w:rsid w:val="007A79A8"/>
    <w:rsid w:val="007B185B"/>
    <w:rsid w:val="007B26FC"/>
    <w:rsid w:val="007B5616"/>
    <w:rsid w:val="007B70B4"/>
    <w:rsid w:val="007B7E0C"/>
    <w:rsid w:val="007C01F0"/>
    <w:rsid w:val="007C3DF3"/>
    <w:rsid w:val="007D0845"/>
    <w:rsid w:val="007D178B"/>
    <w:rsid w:val="007D43EE"/>
    <w:rsid w:val="007D4C85"/>
    <w:rsid w:val="007D6C7B"/>
    <w:rsid w:val="007D7476"/>
    <w:rsid w:val="007E200D"/>
    <w:rsid w:val="007E2176"/>
    <w:rsid w:val="007E23A8"/>
    <w:rsid w:val="007F085D"/>
    <w:rsid w:val="007F2571"/>
    <w:rsid w:val="007F2F4B"/>
    <w:rsid w:val="007F5460"/>
    <w:rsid w:val="0080255D"/>
    <w:rsid w:val="008054BB"/>
    <w:rsid w:val="008070EB"/>
    <w:rsid w:val="008072F2"/>
    <w:rsid w:val="00812B9F"/>
    <w:rsid w:val="00815F92"/>
    <w:rsid w:val="008160BA"/>
    <w:rsid w:val="00817497"/>
    <w:rsid w:val="00817B64"/>
    <w:rsid w:val="00826AB1"/>
    <w:rsid w:val="00827676"/>
    <w:rsid w:val="00833738"/>
    <w:rsid w:val="00833F2E"/>
    <w:rsid w:val="00837574"/>
    <w:rsid w:val="008401D4"/>
    <w:rsid w:val="0084224D"/>
    <w:rsid w:val="008422BC"/>
    <w:rsid w:val="00843F7F"/>
    <w:rsid w:val="008450F1"/>
    <w:rsid w:val="00846AC1"/>
    <w:rsid w:val="00850043"/>
    <w:rsid w:val="00850AF4"/>
    <w:rsid w:val="0085340E"/>
    <w:rsid w:val="008546C1"/>
    <w:rsid w:val="00857526"/>
    <w:rsid w:val="00857912"/>
    <w:rsid w:val="00860C7E"/>
    <w:rsid w:val="008633A2"/>
    <w:rsid w:val="00863E39"/>
    <w:rsid w:val="00867E92"/>
    <w:rsid w:val="008703AC"/>
    <w:rsid w:val="008704C7"/>
    <w:rsid w:val="00871FE0"/>
    <w:rsid w:val="00872213"/>
    <w:rsid w:val="00873592"/>
    <w:rsid w:val="00873E57"/>
    <w:rsid w:val="0087573D"/>
    <w:rsid w:val="00880600"/>
    <w:rsid w:val="0088099A"/>
    <w:rsid w:val="00880A14"/>
    <w:rsid w:val="00880BE7"/>
    <w:rsid w:val="00881823"/>
    <w:rsid w:val="00882C19"/>
    <w:rsid w:val="00883CA1"/>
    <w:rsid w:val="00886A5A"/>
    <w:rsid w:val="0088709D"/>
    <w:rsid w:val="00890424"/>
    <w:rsid w:val="00891B58"/>
    <w:rsid w:val="00891C8D"/>
    <w:rsid w:val="00891E8D"/>
    <w:rsid w:val="00893AE3"/>
    <w:rsid w:val="00893B0D"/>
    <w:rsid w:val="008965AF"/>
    <w:rsid w:val="008A3BEF"/>
    <w:rsid w:val="008A4D1B"/>
    <w:rsid w:val="008B2319"/>
    <w:rsid w:val="008B25E2"/>
    <w:rsid w:val="008B2AED"/>
    <w:rsid w:val="008B2DB9"/>
    <w:rsid w:val="008B3AB9"/>
    <w:rsid w:val="008B471E"/>
    <w:rsid w:val="008C11CF"/>
    <w:rsid w:val="008C30C3"/>
    <w:rsid w:val="008C60D8"/>
    <w:rsid w:val="008C6611"/>
    <w:rsid w:val="008C772C"/>
    <w:rsid w:val="008D026A"/>
    <w:rsid w:val="008D173A"/>
    <w:rsid w:val="008D3335"/>
    <w:rsid w:val="008D36B9"/>
    <w:rsid w:val="008D62D0"/>
    <w:rsid w:val="008D7217"/>
    <w:rsid w:val="008E04BB"/>
    <w:rsid w:val="008E36D4"/>
    <w:rsid w:val="008E3CFC"/>
    <w:rsid w:val="008E5402"/>
    <w:rsid w:val="008E55AA"/>
    <w:rsid w:val="008E60D5"/>
    <w:rsid w:val="008E62E5"/>
    <w:rsid w:val="008E7186"/>
    <w:rsid w:val="008F16AB"/>
    <w:rsid w:val="008F3016"/>
    <w:rsid w:val="008F4C17"/>
    <w:rsid w:val="008F5FB6"/>
    <w:rsid w:val="008F6A94"/>
    <w:rsid w:val="008F7396"/>
    <w:rsid w:val="00900A28"/>
    <w:rsid w:val="00903C20"/>
    <w:rsid w:val="00914DDC"/>
    <w:rsid w:val="00915D3A"/>
    <w:rsid w:val="00916413"/>
    <w:rsid w:val="00920D65"/>
    <w:rsid w:val="009249CF"/>
    <w:rsid w:val="00925008"/>
    <w:rsid w:val="0092674B"/>
    <w:rsid w:val="00931A5E"/>
    <w:rsid w:val="00933225"/>
    <w:rsid w:val="009340C6"/>
    <w:rsid w:val="00934561"/>
    <w:rsid w:val="009352DF"/>
    <w:rsid w:val="00935E9A"/>
    <w:rsid w:val="0093748B"/>
    <w:rsid w:val="00941ADE"/>
    <w:rsid w:val="00942DFC"/>
    <w:rsid w:val="009473D2"/>
    <w:rsid w:val="00947F7E"/>
    <w:rsid w:val="00950A00"/>
    <w:rsid w:val="0095226A"/>
    <w:rsid w:val="0095330A"/>
    <w:rsid w:val="009542EC"/>
    <w:rsid w:val="00954832"/>
    <w:rsid w:val="00962D60"/>
    <w:rsid w:val="00962DE1"/>
    <w:rsid w:val="00963C82"/>
    <w:rsid w:val="00963E3F"/>
    <w:rsid w:val="00966AA2"/>
    <w:rsid w:val="0096774E"/>
    <w:rsid w:val="00967F4C"/>
    <w:rsid w:val="009709D7"/>
    <w:rsid w:val="00973CA9"/>
    <w:rsid w:val="00974B13"/>
    <w:rsid w:val="00975C94"/>
    <w:rsid w:val="0097612B"/>
    <w:rsid w:val="00976460"/>
    <w:rsid w:val="00980A77"/>
    <w:rsid w:val="00981A8C"/>
    <w:rsid w:val="009821C0"/>
    <w:rsid w:val="009826A8"/>
    <w:rsid w:val="009852B0"/>
    <w:rsid w:val="0098588E"/>
    <w:rsid w:val="00985F16"/>
    <w:rsid w:val="009860C3"/>
    <w:rsid w:val="009869AC"/>
    <w:rsid w:val="00987292"/>
    <w:rsid w:val="009875F4"/>
    <w:rsid w:val="00991296"/>
    <w:rsid w:val="009978CA"/>
    <w:rsid w:val="009A0520"/>
    <w:rsid w:val="009A0E17"/>
    <w:rsid w:val="009A125A"/>
    <w:rsid w:val="009A2231"/>
    <w:rsid w:val="009A22DF"/>
    <w:rsid w:val="009A3953"/>
    <w:rsid w:val="009A53D2"/>
    <w:rsid w:val="009A5C47"/>
    <w:rsid w:val="009B1813"/>
    <w:rsid w:val="009B3811"/>
    <w:rsid w:val="009B40E8"/>
    <w:rsid w:val="009B4FF3"/>
    <w:rsid w:val="009C04FB"/>
    <w:rsid w:val="009C0770"/>
    <w:rsid w:val="009C20EC"/>
    <w:rsid w:val="009D070E"/>
    <w:rsid w:val="009D3223"/>
    <w:rsid w:val="009D3FDE"/>
    <w:rsid w:val="009D5E84"/>
    <w:rsid w:val="009D6DDE"/>
    <w:rsid w:val="009D7477"/>
    <w:rsid w:val="009D75A8"/>
    <w:rsid w:val="009E00F2"/>
    <w:rsid w:val="009E027B"/>
    <w:rsid w:val="009E094C"/>
    <w:rsid w:val="009E14A3"/>
    <w:rsid w:val="009E2597"/>
    <w:rsid w:val="009E2EBB"/>
    <w:rsid w:val="009E4CB8"/>
    <w:rsid w:val="009E69FD"/>
    <w:rsid w:val="009E6F53"/>
    <w:rsid w:val="009F129D"/>
    <w:rsid w:val="009F21C3"/>
    <w:rsid w:val="009F23CA"/>
    <w:rsid w:val="009F2E7D"/>
    <w:rsid w:val="009F3527"/>
    <w:rsid w:val="009F47C2"/>
    <w:rsid w:val="009F52DD"/>
    <w:rsid w:val="009F7BF4"/>
    <w:rsid w:val="00A01615"/>
    <w:rsid w:val="00A020DC"/>
    <w:rsid w:val="00A02635"/>
    <w:rsid w:val="00A065FF"/>
    <w:rsid w:val="00A1265A"/>
    <w:rsid w:val="00A15577"/>
    <w:rsid w:val="00A158D9"/>
    <w:rsid w:val="00A15D19"/>
    <w:rsid w:val="00A16036"/>
    <w:rsid w:val="00A17152"/>
    <w:rsid w:val="00A24244"/>
    <w:rsid w:val="00A26011"/>
    <w:rsid w:val="00A314B2"/>
    <w:rsid w:val="00A43248"/>
    <w:rsid w:val="00A4330B"/>
    <w:rsid w:val="00A44556"/>
    <w:rsid w:val="00A474B0"/>
    <w:rsid w:val="00A52813"/>
    <w:rsid w:val="00A54534"/>
    <w:rsid w:val="00A556CE"/>
    <w:rsid w:val="00A560C8"/>
    <w:rsid w:val="00A61580"/>
    <w:rsid w:val="00A63BBC"/>
    <w:rsid w:val="00A64078"/>
    <w:rsid w:val="00A64F3F"/>
    <w:rsid w:val="00A64FB3"/>
    <w:rsid w:val="00A66CFB"/>
    <w:rsid w:val="00A7001D"/>
    <w:rsid w:val="00A709A7"/>
    <w:rsid w:val="00A71CF0"/>
    <w:rsid w:val="00A74A69"/>
    <w:rsid w:val="00A75DAB"/>
    <w:rsid w:val="00A7672A"/>
    <w:rsid w:val="00A80B8D"/>
    <w:rsid w:val="00A80D3C"/>
    <w:rsid w:val="00A80ED9"/>
    <w:rsid w:val="00A86798"/>
    <w:rsid w:val="00A86D5E"/>
    <w:rsid w:val="00A8727D"/>
    <w:rsid w:val="00A90922"/>
    <w:rsid w:val="00A92786"/>
    <w:rsid w:val="00A957AA"/>
    <w:rsid w:val="00A96DE4"/>
    <w:rsid w:val="00A9787F"/>
    <w:rsid w:val="00AA01C3"/>
    <w:rsid w:val="00AA23BB"/>
    <w:rsid w:val="00AA2D45"/>
    <w:rsid w:val="00AA5A60"/>
    <w:rsid w:val="00AA6A42"/>
    <w:rsid w:val="00AB142E"/>
    <w:rsid w:val="00AB2782"/>
    <w:rsid w:val="00AB681B"/>
    <w:rsid w:val="00AC2F9F"/>
    <w:rsid w:val="00AC3676"/>
    <w:rsid w:val="00AC5C3E"/>
    <w:rsid w:val="00AC7A90"/>
    <w:rsid w:val="00AD288A"/>
    <w:rsid w:val="00AD3488"/>
    <w:rsid w:val="00AD46DA"/>
    <w:rsid w:val="00AD51AB"/>
    <w:rsid w:val="00AE0625"/>
    <w:rsid w:val="00AE14B0"/>
    <w:rsid w:val="00AE1690"/>
    <w:rsid w:val="00AE1CAC"/>
    <w:rsid w:val="00AE23F1"/>
    <w:rsid w:val="00AE296F"/>
    <w:rsid w:val="00AE2E38"/>
    <w:rsid w:val="00AE38C5"/>
    <w:rsid w:val="00AE43AE"/>
    <w:rsid w:val="00AE4ABB"/>
    <w:rsid w:val="00AE4DB8"/>
    <w:rsid w:val="00AE5222"/>
    <w:rsid w:val="00AE60E8"/>
    <w:rsid w:val="00AE6871"/>
    <w:rsid w:val="00AE7EF0"/>
    <w:rsid w:val="00AF21EF"/>
    <w:rsid w:val="00AF25C7"/>
    <w:rsid w:val="00AF2F53"/>
    <w:rsid w:val="00AF5278"/>
    <w:rsid w:val="00B00709"/>
    <w:rsid w:val="00B012BF"/>
    <w:rsid w:val="00B0222A"/>
    <w:rsid w:val="00B041B9"/>
    <w:rsid w:val="00B04A76"/>
    <w:rsid w:val="00B053BC"/>
    <w:rsid w:val="00B11CE8"/>
    <w:rsid w:val="00B13ADB"/>
    <w:rsid w:val="00B14F5A"/>
    <w:rsid w:val="00B15810"/>
    <w:rsid w:val="00B16AAD"/>
    <w:rsid w:val="00B16F75"/>
    <w:rsid w:val="00B2000B"/>
    <w:rsid w:val="00B21451"/>
    <w:rsid w:val="00B21FC3"/>
    <w:rsid w:val="00B225C0"/>
    <w:rsid w:val="00B25921"/>
    <w:rsid w:val="00B27291"/>
    <w:rsid w:val="00B27E60"/>
    <w:rsid w:val="00B33961"/>
    <w:rsid w:val="00B34E96"/>
    <w:rsid w:val="00B366B1"/>
    <w:rsid w:val="00B37CCA"/>
    <w:rsid w:val="00B429A6"/>
    <w:rsid w:val="00B448C3"/>
    <w:rsid w:val="00B46061"/>
    <w:rsid w:val="00B468C0"/>
    <w:rsid w:val="00B47BEB"/>
    <w:rsid w:val="00B47C6F"/>
    <w:rsid w:val="00B519D3"/>
    <w:rsid w:val="00B56C11"/>
    <w:rsid w:val="00B57E85"/>
    <w:rsid w:val="00B63965"/>
    <w:rsid w:val="00B65380"/>
    <w:rsid w:val="00B65A75"/>
    <w:rsid w:val="00B66B9A"/>
    <w:rsid w:val="00B67B0C"/>
    <w:rsid w:val="00B7384D"/>
    <w:rsid w:val="00B74BA1"/>
    <w:rsid w:val="00B75155"/>
    <w:rsid w:val="00B76F4B"/>
    <w:rsid w:val="00B775B2"/>
    <w:rsid w:val="00B84783"/>
    <w:rsid w:val="00B855F7"/>
    <w:rsid w:val="00B9031E"/>
    <w:rsid w:val="00B93D25"/>
    <w:rsid w:val="00B970FB"/>
    <w:rsid w:val="00BA3D9B"/>
    <w:rsid w:val="00BA3DC4"/>
    <w:rsid w:val="00BA4A44"/>
    <w:rsid w:val="00BB0773"/>
    <w:rsid w:val="00BB1404"/>
    <w:rsid w:val="00BB1772"/>
    <w:rsid w:val="00BB247A"/>
    <w:rsid w:val="00BB261E"/>
    <w:rsid w:val="00BB2643"/>
    <w:rsid w:val="00BB377F"/>
    <w:rsid w:val="00BB4425"/>
    <w:rsid w:val="00BC048C"/>
    <w:rsid w:val="00BC14B8"/>
    <w:rsid w:val="00BC1960"/>
    <w:rsid w:val="00BC4A4D"/>
    <w:rsid w:val="00BC6A6F"/>
    <w:rsid w:val="00BD11A9"/>
    <w:rsid w:val="00BD2391"/>
    <w:rsid w:val="00BD4069"/>
    <w:rsid w:val="00BD53DD"/>
    <w:rsid w:val="00BE1B2E"/>
    <w:rsid w:val="00BE2094"/>
    <w:rsid w:val="00BE490D"/>
    <w:rsid w:val="00BE7CF0"/>
    <w:rsid w:val="00BF1126"/>
    <w:rsid w:val="00BF1B65"/>
    <w:rsid w:val="00BF1C28"/>
    <w:rsid w:val="00BF3259"/>
    <w:rsid w:val="00BF3342"/>
    <w:rsid w:val="00BF347C"/>
    <w:rsid w:val="00BF46E5"/>
    <w:rsid w:val="00BF4ADF"/>
    <w:rsid w:val="00BF78DB"/>
    <w:rsid w:val="00BF7DF8"/>
    <w:rsid w:val="00C03BAC"/>
    <w:rsid w:val="00C041F4"/>
    <w:rsid w:val="00C04917"/>
    <w:rsid w:val="00C05701"/>
    <w:rsid w:val="00C0739A"/>
    <w:rsid w:val="00C07C0B"/>
    <w:rsid w:val="00C100B7"/>
    <w:rsid w:val="00C10428"/>
    <w:rsid w:val="00C12237"/>
    <w:rsid w:val="00C12677"/>
    <w:rsid w:val="00C12C11"/>
    <w:rsid w:val="00C132C7"/>
    <w:rsid w:val="00C17528"/>
    <w:rsid w:val="00C20633"/>
    <w:rsid w:val="00C260CA"/>
    <w:rsid w:val="00C27411"/>
    <w:rsid w:val="00C303FF"/>
    <w:rsid w:val="00C3291E"/>
    <w:rsid w:val="00C32AEA"/>
    <w:rsid w:val="00C32ED6"/>
    <w:rsid w:val="00C34AC8"/>
    <w:rsid w:val="00C40136"/>
    <w:rsid w:val="00C4163E"/>
    <w:rsid w:val="00C41BAD"/>
    <w:rsid w:val="00C41E8F"/>
    <w:rsid w:val="00C45002"/>
    <w:rsid w:val="00C46FBB"/>
    <w:rsid w:val="00C470E5"/>
    <w:rsid w:val="00C50E7E"/>
    <w:rsid w:val="00C51478"/>
    <w:rsid w:val="00C553C8"/>
    <w:rsid w:val="00C55441"/>
    <w:rsid w:val="00C5667A"/>
    <w:rsid w:val="00C60A14"/>
    <w:rsid w:val="00C61E68"/>
    <w:rsid w:val="00C61F6A"/>
    <w:rsid w:val="00C61FAD"/>
    <w:rsid w:val="00C62801"/>
    <w:rsid w:val="00C65F1F"/>
    <w:rsid w:val="00C70A24"/>
    <w:rsid w:val="00C719AA"/>
    <w:rsid w:val="00C7490E"/>
    <w:rsid w:val="00C74DA9"/>
    <w:rsid w:val="00C760B9"/>
    <w:rsid w:val="00C77424"/>
    <w:rsid w:val="00C82F10"/>
    <w:rsid w:val="00C830EF"/>
    <w:rsid w:val="00C84DDD"/>
    <w:rsid w:val="00C85C0A"/>
    <w:rsid w:val="00C862E2"/>
    <w:rsid w:val="00C876FC"/>
    <w:rsid w:val="00C910C6"/>
    <w:rsid w:val="00C91299"/>
    <w:rsid w:val="00C92584"/>
    <w:rsid w:val="00C94A32"/>
    <w:rsid w:val="00C97EB0"/>
    <w:rsid w:val="00CA4F30"/>
    <w:rsid w:val="00CA7B1F"/>
    <w:rsid w:val="00CA7D32"/>
    <w:rsid w:val="00CB1C47"/>
    <w:rsid w:val="00CB431C"/>
    <w:rsid w:val="00CB5E5A"/>
    <w:rsid w:val="00CB7000"/>
    <w:rsid w:val="00CC3566"/>
    <w:rsid w:val="00CC47AC"/>
    <w:rsid w:val="00CC5EFC"/>
    <w:rsid w:val="00CD250E"/>
    <w:rsid w:val="00CD33F0"/>
    <w:rsid w:val="00CD4297"/>
    <w:rsid w:val="00CD67A7"/>
    <w:rsid w:val="00CD6BD4"/>
    <w:rsid w:val="00CD7984"/>
    <w:rsid w:val="00CD7EB7"/>
    <w:rsid w:val="00CE3861"/>
    <w:rsid w:val="00CE4AB2"/>
    <w:rsid w:val="00CE5E6D"/>
    <w:rsid w:val="00CE7175"/>
    <w:rsid w:val="00CF062C"/>
    <w:rsid w:val="00CF0DB6"/>
    <w:rsid w:val="00CF30E9"/>
    <w:rsid w:val="00CF4074"/>
    <w:rsid w:val="00CF42E6"/>
    <w:rsid w:val="00CF4875"/>
    <w:rsid w:val="00CF51E3"/>
    <w:rsid w:val="00CF538E"/>
    <w:rsid w:val="00CF712E"/>
    <w:rsid w:val="00CF7DE5"/>
    <w:rsid w:val="00D002BF"/>
    <w:rsid w:val="00D0073F"/>
    <w:rsid w:val="00D00856"/>
    <w:rsid w:val="00D02AE9"/>
    <w:rsid w:val="00D0546A"/>
    <w:rsid w:val="00D07025"/>
    <w:rsid w:val="00D079C5"/>
    <w:rsid w:val="00D10CF6"/>
    <w:rsid w:val="00D123E0"/>
    <w:rsid w:val="00D13C5C"/>
    <w:rsid w:val="00D13FE3"/>
    <w:rsid w:val="00D162C0"/>
    <w:rsid w:val="00D20038"/>
    <w:rsid w:val="00D225AB"/>
    <w:rsid w:val="00D24CD0"/>
    <w:rsid w:val="00D262BB"/>
    <w:rsid w:val="00D263D0"/>
    <w:rsid w:val="00D26CC2"/>
    <w:rsid w:val="00D27B80"/>
    <w:rsid w:val="00D327BD"/>
    <w:rsid w:val="00D33101"/>
    <w:rsid w:val="00D34C7A"/>
    <w:rsid w:val="00D34E0A"/>
    <w:rsid w:val="00D44908"/>
    <w:rsid w:val="00D47E64"/>
    <w:rsid w:val="00D50156"/>
    <w:rsid w:val="00D50C5F"/>
    <w:rsid w:val="00D5459F"/>
    <w:rsid w:val="00D55590"/>
    <w:rsid w:val="00D55990"/>
    <w:rsid w:val="00D559E0"/>
    <w:rsid w:val="00D64497"/>
    <w:rsid w:val="00D7081A"/>
    <w:rsid w:val="00D726E0"/>
    <w:rsid w:val="00D73AD9"/>
    <w:rsid w:val="00D73DC0"/>
    <w:rsid w:val="00D75E75"/>
    <w:rsid w:val="00D77704"/>
    <w:rsid w:val="00D777C4"/>
    <w:rsid w:val="00D8033B"/>
    <w:rsid w:val="00D820F2"/>
    <w:rsid w:val="00D8245C"/>
    <w:rsid w:val="00D875B6"/>
    <w:rsid w:val="00D8765C"/>
    <w:rsid w:val="00D9035C"/>
    <w:rsid w:val="00D920BC"/>
    <w:rsid w:val="00D933DE"/>
    <w:rsid w:val="00D9362A"/>
    <w:rsid w:val="00D93BD7"/>
    <w:rsid w:val="00D94BBE"/>
    <w:rsid w:val="00D955F0"/>
    <w:rsid w:val="00D9609E"/>
    <w:rsid w:val="00DA0853"/>
    <w:rsid w:val="00DA3FF9"/>
    <w:rsid w:val="00DA43D8"/>
    <w:rsid w:val="00DB00B1"/>
    <w:rsid w:val="00DB06D8"/>
    <w:rsid w:val="00DB196E"/>
    <w:rsid w:val="00DB1A64"/>
    <w:rsid w:val="00DB1B0A"/>
    <w:rsid w:val="00DB4E99"/>
    <w:rsid w:val="00DB5CFE"/>
    <w:rsid w:val="00DB6A3C"/>
    <w:rsid w:val="00DB778F"/>
    <w:rsid w:val="00DB7D08"/>
    <w:rsid w:val="00DC2C63"/>
    <w:rsid w:val="00DC2C70"/>
    <w:rsid w:val="00DC676D"/>
    <w:rsid w:val="00DD0D72"/>
    <w:rsid w:val="00DD3C82"/>
    <w:rsid w:val="00DD4C42"/>
    <w:rsid w:val="00DD50B3"/>
    <w:rsid w:val="00DD7427"/>
    <w:rsid w:val="00DE2BB8"/>
    <w:rsid w:val="00DE465B"/>
    <w:rsid w:val="00DE545C"/>
    <w:rsid w:val="00DE68A9"/>
    <w:rsid w:val="00DE71FD"/>
    <w:rsid w:val="00DE7C77"/>
    <w:rsid w:val="00DF12FE"/>
    <w:rsid w:val="00DF1A50"/>
    <w:rsid w:val="00DF20B9"/>
    <w:rsid w:val="00DF3878"/>
    <w:rsid w:val="00DF5CC1"/>
    <w:rsid w:val="00DF6185"/>
    <w:rsid w:val="00E00CEA"/>
    <w:rsid w:val="00E05780"/>
    <w:rsid w:val="00E11F06"/>
    <w:rsid w:val="00E12BC3"/>
    <w:rsid w:val="00E12D83"/>
    <w:rsid w:val="00E1317F"/>
    <w:rsid w:val="00E14375"/>
    <w:rsid w:val="00E1630A"/>
    <w:rsid w:val="00E20B9E"/>
    <w:rsid w:val="00E2377C"/>
    <w:rsid w:val="00E24F85"/>
    <w:rsid w:val="00E300BA"/>
    <w:rsid w:val="00E30ED7"/>
    <w:rsid w:val="00E3513A"/>
    <w:rsid w:val="00E375B1"/>
    <w:rsid w:val="00E37E7D"/>
    <w:rsid w:val="00E40822"/>
    <w:rsid w:val="00E42A69"/>
    <w:rsid w:val="00E525BC"/>
    <w:rsid w:val="00E529A6"/>
    <w:rsid w:val="00E52F88"/>
    <w:rsid w:val="00E53D5F"/>
    <w:rsid w:val="00E55705"/>
    <w:rsid w:val="00E56AA8"/>
    <w:rsid w:val="00E56B15"/>
    <w:rsid w:val="00E57AF1"/>
    <w:rsid w:val="00E57CE5"/>
    <w:rsid w:val="00E57D94"/>
    <w:rsid w:val="00E61004"/>
    <w:rsid w:val="00E61BDD"/>
    <w:rsid w:val="00E655B7"/>
    <w:rsid w:val="00E666BF"/>
    <w:rsid w:val="00E70172"/>
    <w:rsid w:val="00E737C1"/>
    <w:rsid w:val="00E73872"/>
    <w:rsid w:val="00E763C5"/>
    <w:rsid w:val="00E76B7E"/>
    <w:rsid w:val="00E812A8"/>
    <w:rsid w:val="00E94FE9"/>
    <w:rsid w:val="00E9589F"/>
    <w:rsid w:val="00EA2900"/>
    <w:rsid w:val="00EA2968"/>
    <w:rsid w:val="00EA2E9B"/>
    <w:rsid w:val="00EA46BA"/>
    <w:rsid w:val="00EB2050"/>
    <w:rsid w:val="00EB741E"/>
    <w:rsid w:val="00EC0EBC"/>
    <w:rsid w:val="00EC19A2"/>
    <w:rsid w:val="00EC4F75"/>
    <w:rsid w:val="00EC6B1A"/>
    <w:rsid w:val="00ED295E"/>
    <w:rsid w:val="00ED6093"/>
    <w:rsid w:val="00ED6A54"/>
    <w:rsid w:val="00EE159B"/>
    <w:rsid w:val="00EE1807"/>
    <w:rsid w:val="00EE236F"/>
    <w:rsid w:val="00EE3279"/>
    <w:rsid w:val="00EE3714"/>
    <w:rsid w:val="00EE3978"/>
    <w:rsid w:val="00EE4436"/>
    <w:rsid w:val="00EE5888"/>
    <w:rsid w:val="00EE796B"/>
    <w:rsid w:val="00EF09DD"/>
    <w:rsid w:val="00EF2DF8"/>
    <w:rsid w:val="00EF4C1D"/>
    <w:rsid w:val="00EF4DF0"/>
    <w:rsid w:val="00F04376"/>
    <w:rsid w:val="00F05AC0"/>
    <w:rsid w:val="00F10F1D"/>
    <w:rsid w:val="00F149A3"/>
    <w:rsid w:val="00F17763"/>
    <w:rsid w:val="00F21506"/>
    <w:rsid w:val="00F21E0E"/>
    <w:rsid w:val="00F21E38"/>
    <w:rsid w:val="00F2219E"/>
    <w:rsid w:val="00F22DAF"/>
    <w:rsid w:val="00F23868"/>
    <w:rsid w:val="00F244A4"/>
    <w:rsid w:val="00F27CD2"/>
    <w:rsid w:val="00F32299"/>
    <w:rsid w:val="00F32648"/>
    <w:rsid w:val="00F32A6E"/>
    <w:rsid w:val="00F32B11"/>
    <w:rsid w:val="00F335AD"/>
    <w:rsid w:val="00F336F4"/>
    <w:rsid w:val="00F34EF2"/>
    <w:rsid w:val="00F35630"/>
    <w:rsid w:val="00F35CAC"/>
    <w:rsid w:val="00F367EC"/>
    <w:rsid w:val="00F36F7E"/>
    <w:rsid w:val="00F37BF7"/>
    <w:rsid w:val="00F477B7"/>
    <w:rsid w:val="00F54924"/>
    <w:rsid w:val="00F57099"/>
    <w:rsid w:val="00F572CD"/>
    <w:rsid w:val="00F57ADB"/>
    <w:rsid w:val="00F60369"/>
    <w:rsid w:val="00F60CC9"/>
    <w:rsid w:val="00F62D77"/>
    <w:rsid w:val="00F633D4"/>
    <w:rsid w:val="00F6386F"/>
    <w:rsid w:val="00F63E97"/>
    <w:rsid w:val="00F663BD"/>
    <w:rsid w:val="00F665E1"/>
    <w:rsid w:val="00F6662F"/>
    <w:rsid w:val="00F739B5"/>
    <w:rsid w:val="00F74F51"/>
    <w:rsid w:val="00F769F3"/>
    <w:rsid w:val="00F80D30"/>
    <w:rsid w:val="00F83C11"/>
    <w:rsid w:val="00F84A09"/>
    <w:rsid w:val="00F86F53"/>
    <w:rsid w:val="00F8762F"/>
    <w:rsid w:val="00F904EB"/>
    <w:rsid w:val="00F90690"/>
    <w:rsid w:val="00F9096B"/>
    <w:rsid w:val="00F9236F"/>
    <w:rsid w:val="00F9420E"/>
    <w:rsid w:val="00F97502"/>
    <w:rsid w:val="00FA2405"/>
    <w:rsid w:val="00FB1DB8"/>
    <w:rsid w:val="00FB441F"/>
    <w:rsid w:val="00FB5978"/>
    <w:rsid w:val="00FB7C5E"/>
    <w:rsid w:val="00FC5662"/>
    <w:rsid w:val="00FC592B"/>
    <w:rsid w:val="00FC6E5F"/>
    <w:rsid w:val="00FD0099"/>
    <w:rsid w:val="00FD01F3"/>
    <w:rsid w:val="00FD18A5"/>
    <w:rsid w:val="00FD1CAB"/>
    <w:rsid w:val="00FD3B88"/>
    <w:rsid w:val="00FD49F2"/>
    <w:rsid w:val="00FD6555"/>
    <w:rsid w:val="00FD6DF7"/>
    <w:rsid w:val="00FE1E70"/>
    <w:rsid w:val="00FE2304"/>
    <w:rsid w:val="00FE251D"/>
    <w:rsid w:val="00FE5D3E"/>
    <w:rsid w:val="00FF2590"/>
    <w:rsid w:val="00FF3BDF"/>
    <w:rsid w:val="00FF4C89"/>
    <w:rsid w:val="00FF5F1E"/>
    <w:rsid w:val="00FF7296"/>
    <w:rsid w:val="00FF7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A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4D"/>
    <w:pPr>
      <w:spacing w:line="360" w:lineRule="exact"/>
    </w:pPr>
    <w:rPr>
      <w:rFonts w:hAnsi="標楷體"/>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33DE"/>
    <w:rPr>
      <w:rFonts w:ascii="Arial" w:hAnsi="Arial"/>
      <w:sz w:val="18"/>
      <w:szCs w:val="18"/>
    </w:rPr>
  </w:style>
  <w:style w:type="paragraph" w:styleId="a4">
    <w:name w:val="Body Text Indent"/>
    <w:basedOn w:val="a"/>
    <w:rsid w:val="00B9031E"/>
    <w:pPr>
      <w:spacing w:line="0" w:lineRule="atLeast"/>
      <w:ind w:left="960" w:hangingChars="300" w:hanging="960"/>
      <w:jc w:val="both"/>
    </w:pPr>
    <w:rPr>
      <w:rFonts w:ascii="標楷體" w:eastAsia="標楷體"/>
      <w:sz w:val="32"/>
    </w:rPr>
  </w:style>
  <w:style w:type="paragraph" w:styleId="a5">
    <w:name w:val="header"/>
    <w:basedOn w:val="a"/>
    <w:rsid w:val="00C12C11"/>
    <w:pPr>
      <w:tabs>
        <w:tab w:val="center" w:pos="4153"/>
        <w:tab w:val="right" w:pos="8306"/>
      </w:tabs>
      <w:snapToGrid w:val="0"/>
    </w:pPr>
    <w:rPr>
      <w:szCs w:val="20"/>
    </w:rPr>
  </w:style>
  <w:style w:type="paragraph" w:styleId="a6">
    <w:name w:val="footer"/>
    <w:basedOn w:val="a"/>
    <w:link w:val="a7"/>
    <w:uiPriority w:val="99"/>
    <w:rsid w:val="00C12C11"/>
    <w:pPr>
      <w:tabs>
        <w:tab w:val="center" w:pos="4153"/>
        <w:tab w:val="right" w:pos="8306"/>
      </w:tabs>
      <w:snapToGrid w:val="0"/>
    </w:pPr>
    <w:rPr>
      <w:szCs w:val="20"/>
      <w:lang w:val="x-none" w:eastAsia="x-none"/>
    </w:rPr>
  </w:style>
  <w:style w:type="character" w:styleId="a8">
    <w:name w:val="page number"/>
    <w:basedOn w:val="a0"/>
    <w:rsid w:val="00462019"/>
  </w:style>
  <w:style w:type="paragraph" w:styleId="a9">
    <w:name w:val="annotation text"/>
    <w:basedOn w:val="a"/>
    <w:link w:val="aa"/>
    <w:rsid w:val="00DB5CFE"/>
    <w:rPr>
      <w:rFonts w:eastAsia="標楷體" w:hAnsi="Times New Roman"/>
      <w:spacing w:val="0"/>
      <w:kern w:val="2"/>
      <w:sz w:val="32"/>
      <w:szCs w:val="32"/>
    </w:rPr>
  </w:style>
  <w:style w:type="paragraph" w:customStyle="1" w:styleId="ab">
    <w:name w:val="(文字) (文字)"/>
    <w:basedOn w:val="a"/>
    <w:rsid w:val="009A0520"/>
    <w:pPr>
      <w:spacing w:after="160" w:line="240" w:lineRule="exact"/>
    </w:pPr>
    <w:rPr>
      <w:rFonts w:ascii="Tahoma" w:eastAsia="Times New Roman" w:hAnsi="Tahoma"/>
      <w:szCs w:val="20"/>
      <w:lang w:eastAsia="en-US"/>
    </w:rPr>
  </w:style>
  <w:style w:type="paragraph" w:styleId="HTML">
    <w:name w:val="HTML Preformatted"/>
    <w:basedOn w:val="a"/>
    <w:link w:val="HTML0"/>
    <w:uiPriority w:val="99"/>
    <w:rsid w:val="009A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val="x-none" w:eastAsia="x-none"/>
    </w:rPr>
  </w:style>
  <w:style w:type="paragraph" w:customStyle="1" w:styleId="ac">
    <w:name w:val="標(一)"/>
    <w:basedOn w:val="a"/>
    <w:rsid w:val="0062214D"/>
    <w:rPr>
      <w:b/>
    </w:rPr>
  </w:style>
  <w:style w:type="paragraph" w:customStyle="1" w:styleId="1">
    <w:name w:val="標1"/>
    <w:basedOn w:val="a"/>
    <w:link w:val="10"/>
    <w:rsid w:val="0062214D"/>
    <w:pPr>
      <w:ind w:left="839" w:hanging="278"/>
      <w:jc w:val="both"/>
    </w:pPr>
    <w:rPr>
      <w:rFonts w:ascii="標楷體" w:eastAsia="標楷體" w:hAnsi="Times New Roman"/>
      <w:spacing w:val="0"/>
      <w:kern w:val="2"/>
      <w:sz w:val="28"/>
      <w:szCs w:val="20"/>
    </w:rPr>
  </w:style>
  <w:style w:type="character" w:customStyle="1" w:styleId="10">
    <w:name w:val="標1 字元"/>
    <w:link w:val="1"/>
    <w:locked/>
    <w:rsid w:val="0062214D"/>
    <w:rPr>
      <w:rFonts w:ascii="標楷體" w:eastAsia="標楷體"/>
      <w:kern w:val="2"/>
      <w:sz w:val="28"/>
      <w:lang w:val="en-US" w:eastAsia="zh-TW" w:bidi="ar-SA"/>
    </w:rPr>
  </w:style>
  <w:style w:type="character" w:customStyle="1" w:styleId="aa">
    <w:name w:val="註解文字 字元"/>
    <w:link w:val="a9"/>
    <w:locked/>
    <w:rsid w:val="0062214D"/>
    <w:rPr>
      <w:rFonts w:eastAsia="標楷體"/>
      <w:kern w:val="2"/>
      <w:sz w:val="32"/>
      <w:szCs w:val="32"/>
      <w:lang w:val="en-US" w:eastAsia="zh-TW" w:bidi="ar-SA"/>
    </w:rPr>
  </w:style>
  <w:style w:type="character" w:customStyle="1" w:styleId="style31">
    <w:name w:val="style31"/>
    <w:rsid w:val="00417AFF"/>
    <w:rPr>
      <w:rFonts w:ascii="Times New Roman" w:hAnsi="Times New Roman" w:cs="Times New Roman" w:hint="default"/>
    </w:rPr>
  </w:style>
  <w:style w:type="character" w:customStyle="1" w:styleId="HTML0">
    <w:name w:val="HTML 預設格式 字元"/>
    <w:link w:val="HTML"/>
    <w:uiPriority w:val="99"/>
    <w:rsid w:val="000F249A"/>
    <w:rPr>
      <w:rFonts w:ascii="細明體" w:eastAsia="細明體" w:hAnsi="細明體" w:cs="細明體"/>
      <w:spacing w:val="-2"/>
      <w:szCs w:val="28"/>
    </w:rPr>
  </w:style>
  <w:style w:type="paragraph" w:customStyle="1" w:styleId="ad">
    <w:name w:val="標一"/>
    <w:basedOn w:val="a"/>
    <w:rsid w:val="006F57E4"/>
    <w:pPr>
      <w:widowControl w:val="0"/>
      <w:ind w:leftChars="-100" w:left="-280"/>
    </w:pPr>
    <w:rPr>
      <w:rFonts w:ascii="文鼎粗黑" w:eastAsia="文鼎粗黑" w:hAnsi="Times New Roman"/>
      <w:spacing w:val="0"/>
      <w:kern w:val="2"/>
      <w:sz w:val="28"/>
      <w:szCs w:val="20"/>
    </w:rPr>
  </w:style>
  <w:style w:type="paragraph" w:customStyle="1" w:styleId="ae">
    <w:name w:val="說明"/>
    <w:basedOn w:val="a"/>
    <w:rsid w:val="00C470E5"/>
    <w:pPr>
      <w:widowControl w:val="0"/>
      <w:wordWrap w:val="0"/>
      <w:snapToGrid w:val="0"/>
      <w:spacing w:line="240" w:lineRule="auto"/>
      <w:ind w:left="567" w:hanging="567"/>
    </w:pPr>
    <w:rPr>
      <w:rFonts w:eastAsia="標楷體" w:hAnsi="Times New Roman"/>
      <w:spacing w:val="0"/>
      <w:kern w:val="2"/>
      <w:sz w:val="32"/>
      <w:szCs w:val="20"/>
    </w:rPr>
  </w:style>
  <w:style w:type="character" w:customStyle="1" w:styleId="a7">
    <w:name w:val="頁尾 字元"/>
    <w:link w:val="a6"/>
    <w:uiPriority w:val="99"/>
    <w:rsid w:val="0045513D"/>
    <w:rPr>
      <w:rFonts w:hAnsi="標楷體"/>
      <w:spacing w:val="-2"/>
    </w:rPr>
  </w:style>
  <w:style w:type="paragraph" w:styleId="af">
    <w:name w:val="List Paragraph"/>
    <w:basedOn w:val="a"/>
    <w:uiPriority w:val="34"/>
    <w:qFormat/>
    <w:rsid w:val="00DB4E99"/>
    <w:pPr>
      <w:widowControl w:val="0"/>
      <w:spacing w:line="240" w:lineRule="auto"/>
      <w:ind w:leftChars="200" w:left="480"/>
    </w:pPr>
    <w:rPr>
      <w:rFonts w:ascii="Calibri" w:hAnsi="Calibri"/>
      <w:spacing w:val="0"/>
      <w:kern w:val="2"/>
      <w:sz w:val="24"/>
      <w:szCs w:val="22"/>
    </w:rPr>
  </w:style>
  <w:style w:type="paragraph" w:customStyle="1" w:styleId="Default">
    <w:name w:val="Default"/>
    <w:rsid w:val="00094B30"/>
    <w:pPr>
      <w:widowControl w:val="0"/>
      <w:autoSpaceDE w:val="0"/>
      <w:autoSpaceDN w:val="0"/>
      <w:adjustRightInd w:val="0"/>
    </w:pPr>
    <w:rPr>
      <w:rFonts w:ascii="標楷體" w:eastAsia="標楷體" w:cs="標楷體"/>
      <w:color w:val="000000"/>
      <w:sz w:val="24"/>
      <w:szCs w:val="24"/>
    </w:rPr>
  </w:style>
  <w:style w:type="paragraph" w:customStyle="1" w:styleId="af0">
    <w:name w:val="標(一)內文"/>
    <w:basedOn w:val="a"/>
    <w:rsid w:val="003E740B"/>
    <w:pPr>
      <w:widowControl w:val="0"/>
      <w:ind w:leftChars="200" w:left="560"/>
      <w:jc w:val="both"/>
    </w:pPr>
    <w:rPr>
      <w:rFonts w:ascii="標楷體" w:eastAsia="標楷體" w:hAnsi="Times New Roman"/>
      <w:spacing w:val="0"/>
      <w:kern w:val="2"/>
      <w:sz w:val="28"/>
      <w:szCs w:val="20"/>
    </w:rPr>
  </w:style>
  <w:style w:type="paragraph" w:customStyle="1" w:styleId="af1">
    <w:name w:val="( 一)"/>
    <w:rsid w:val="00D5459F"/>
    <w:pPr>
      <w:adjustRightInd w:val="0"/>
      <w:snapToGrid w:val="0"/>
      <w:spacing w:line="325" w:lineRule="exact"/>
      <w:ind w:left="100" w:hangingChars="100" w:hanging="100"/>
    </w:pPr>
    <w:rPr>
      <w:rFonts w:ascii="標楷體" w:eastAsia="標楷體"/>
      <w:sz w:val="26"/>
    </w:rPr>
  </w:style>
  <w:style w:type="character" w:customStyle="1" w:styleId="bumpedfont15">
    <w:name w:val="bumpedfont15"/>
    <w:basedOn w:val="a0"/>
    <w:rsid w:val="006913B1"/>
  </w:style>
  <w:style w:type="paragraph" w:customStyle="1" w:styleId="11">
    <w:name w:val="(1)"/>
    <w:basedOn w:val="a"/>
    <w:rsid w:val="00104A54"/>
    <w:pPr>
      <w:adjustRightInd w:val="0"/>
      <w:snapToGrid w:val="0"/>
      <w:spacing w:line="325" w:lineRule="exact"/>
      <w:ind w:left="100" w:hangingChars="100" w:hanging="100"/>
      <w:jc w:val="both"/>
    </w:pPr>
    <w:rPr>
      <w:rFonts w:ascii="標楷體" w:eastAsia="標楷體" w:hAnsi="Times New Roman"/>
      <w:spacing w:val="0"/>
      <w:sz w:val="26"/>
      <w:szCs w:val="20"/>
    </w:rPr>
  </w:style>
  <w:style w:type="character" w:customStyle="1" w:styleId="WW-">
    <w:name w:val="WW-預設段落字型"/>
    <w:rsid w:val="00C4163E"/>
  </w:style>
  <w:style w:type="character" w:styleId="af2">
    <w:name w:val="Emphasis"/>
    <w:basedOn w:val="a0"/>
    <w:uiPriority w:val="20"/>
    <w:qFormat/>
    <w:rsid w:val="00BC4A4D"/>
    <w:rPr>
      <w:i/>
      <w:iCs/>
    </w:rPr>
  </w:style>
  <w:style w:type="paragraph" w:customStyle="1" w:styleId="af3">
    <w:name w:val="@大大標"/>
    <w:basedOn w:val="a"/>
    <w:rsid w:val="00295AA8"/>
    <w:pPr>
      <w:widowControl w:val="0"/>
      <w:suppressAutoHyphens/>
      <w:autoSpaceDN w:val="0"/>
      <w:spacing w:line="240" w:lineRule="auto"/>
      <w:jc w:val="center"/>
      <w:textAlignment w:val="baseline"/>
    </w:pPr>
    <w:rPr>
      <w:rFonts w:ascii="標楷體" w:eastAsia="標楷體" w:cs="Cordia New"/>
      <w:b/>
      <w:spacing w:val="0"/>
      <w:kern w:val="3"/>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4D"/>
    <w:pPr>
      <w:spacing w:line="360" w:lineRule="exact"/>
    </w:pPr>
    <w:rPr>
      <w:rFonts w:hAnsi="標楷體"/>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33DE"/>
    <w:rPr>
      <w:rFonts w:ascii="Arial" w:hAnsi="Arial"/>
      <w:sz w:val="18"/>
      <w:szCs w:val="18"/>
    </w:rPr>
  </w:style>
  <w:style w:type="paragraph" w:styleId="a4">
    <w:name w:val="Body Text Indent"/>
    <w:basedOn w:val="a"/>
    <w:rsid w:val="00B9031E"/>
    <w:pPr>
      <w:spacing w:line="0" w:lineRule="atLeast"/>
      <w:ind w:left="960" w:hangingChars="300" w:hanging="960"/>
      <w:jc w:val="both"/>
    </w:pPr>
    <w:rPr>
      <w:rFonts w:ascii="標楷體" w:eastAsia="標楷體"/>
      <w:sz w:val="32"/>
    </w:rPr>
  </w:style>
  <w:style w:type="paragraph" w:styleId="a5">
    <w:name w:val="header"/>
    <w:basedOn w:val="a"/>
    <w:rsid w:val="00C12C11"/>
    <w:pPr>
      <w:tabs>
        <w:tab w:val="center" w:pos="4153"/>
        <w:tab w:val="right" w:pos="8306"/>
      </w:tabs>
      <w:snapToGrid w:val="0"/>
    </w:pPr>
    <w:rPr>
      <w:szCs w:val="20"/>
    </w:rPr>
  </w:style>
  <w:style w:type="paragraph" w:styleId="a6">
    <w:name w:val="footer"/>
    <w:basedOn w:val="a"/>
    <w:link w:val="a7"/>
    <w:uiPriority w:val="99"/>
    <w:rsid w:val="00C12C11"/>
    <w:pPr>
      <w:tabs>
        <w:tab w:val="center" w:pos="4153"/>
        <w:tab w:val="right" w:pos="8306"/>
      </w:tabs>
      <w:snapToGrid w:val="0"/>
    </w:pPr>
    <w:rPr>
      <w:szCs w:val="20"/>
      <w:lang w:val="x-none" w:eastAsia="x-none"/>
    </w:rPr>
  </w:style>
  <w:style w:type="character" w:styleId="a8">
    <w:name w:val="page number"/>
    <w:basedOn w:val="a0"/>
    <w:rsid w:val="00462019"/>
  </w:style>
  <w:style w:type="paragraph" w:styleId="a9">
    <w:name w:val="annotation text"/>
    <w:basedOn w:val="a"/>
    <w:link w:val="aa"/>
    <w:rsid w:val="00DB5CFE"/>
    <w:rPr>
      <w:rFonts w:eastAsia="標楷體" w:hAnsi="Times New Roman"/>
      <w:spacing w:val="0"/>
      <w:kern w:val="2"/>
      <w:sz w:val="32"/>
      <w:szCs w:val="32"/>
    </w:rPr>
  </w:style>
  <w:style w:type="paragraph" w:customStyle="1" w:styleId="ab">
    <w:name w:val="(文字) (文字)"/>
    <w:basedOn w:val="a"/>
    <w:rsid w:val="009A0520"/>
    <w:pPr>
      <w:spacing w:after="160" w:line="240" w:lineRule="exact"/>
    </w:pPr>
    <w:rPr>
      <w:rFonts w:ascii="Tahoma" w:eastAsia="Times New Roman" w:hAnsi="Tahoma"/>
      <w:szCs w:val="20"/>
      <w:lang w:eastAsia="en-US"/>
    </w:rPr>
  </w:style>
  <w:style w:type="paragraph" w:styleId="HTML">
    <w:name w:val="HTML Preformatted"/>
    <w:basedOn w:val="a"/>
    <w:link w:val="HTML0"/>
    <w:uiPriority w:val="99"/>
    <w:rsid w:val="009A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val="x-none" w:eastAsia="x-none"/>
    </w:rPr>
  </w:style>
  <w:style w:type="paragraph" w:customStyle="1" w:styleId="ac">
    <w:name w:val="標(一)"/>
    <w:basedOn w:val="a"/>
    <w:rsid w:val="0062214D"/>
    <w:rPr>
      <w:b/>
    </w:rPr>
  </w:style>
  <w:style w:type="paragraph" w:customStyle="1" w:styleId="1">
    <w:name w:val="標1"/>
    <w:basedOn w:val="a"/>
    <w:link w:val="10"/>
    <w:rsid w:val="0062214D"/>
    <w:pPr>
      <w:ind w:left="839" w:hanging="278"/>
      <w:jc w:val="both"/>
    </w:pPr>
    <w:rPr>
      <w:rFonts w:ascii="標楷體" w:eastAsia="標楷體" w:hAnsi="Times New Roman"/>
      <w:spacing w:val="0"/>
      <w:kern w:val="2"/>
      <w:sz w:val="28"/>
      <w:szCs w:val="20"/>
    </w:rPr>
  </w:style>
  <w:style w:type="character" w:customStyle="1" w:styleId="10">
    <w:name w:val="標1 字元"/>
    <w:link w:val="1"/>
    <w:locked/>
    <w:rsid w:val="0062214D"/>
    <w:rPr>
      <w:rFonts w:ascii="標楷體" w:eastAsia="標楷體"/>
      <w:kern w:val="2"/>
      <w:sz w:val="28"/>
      <w:lang w:val="en-US" w:eastAsia="zh-TW" w:bidi="ar-SA"/>
    </w:rPr>
  </w:style>
  <w:style w:type="character" w:customStyle="1" w:styleId="aa">
    <w:name w:val="註解文字 字元"/>
    <w:link w:val="a9"/>
    <w:locked/>
    <w:rsid w:val="0062214D"/>
    <w:rPr>
      <w:rFonts w:eastAsia="標楷體"/>
      <w:kern w:val="2"/>
      <w:sz w:val="32"/>
      <w:szCs w:val="32"/>
      <w:lang w:val="en-US" w:eastAsia="zh-TW" w:bidi="ar-SA"/>
    </w:rPr>
  </w:style>
  <w:style w:type="character" w:customStyle="1" w:styleId="style31">
    <w:name w:val="style31"/>
    <w:rsid w:val="00417AFF"/>
    <w:rPr>
      <w:rFonts w:ascii="Times New Roman" w:hAnsi="Times New Roman" w:cs="Times New Roman" w:hint="default"/>
    </w:rPr>
  </w:style>
  <w:style w:type="character" w:customStyle="1" w:styleId="HTML0">
    <w:name w:val="HTML 預設格式 字元"/>
    <w:link w:val="HTML"/>
    <w:uiPriority w:val="99"/>
    <w:rsid w:val="000F249A"/>
    <w:rPr>
      <w:rFonts w:ascii="細明體" w:eastAsia="細明體" w:hAnsi="細明體" w:cs="細明體"/>
      <w:spacing w:val="-2"/>
      <w:szCs w:val="28"/>
    </w:rPr>
  </w:style>
  <w:style w:type="paragraph" w:customStyle="1" w:styleId="ad">
    <w:name w:val="標一"/>
    <w:basedOn w:val="a"/>
    <w:rsid w:val="006F57E4"/>
    <w:pPr>
      <w:widowControl w:val="0"/>
      <w:ind w:leftChars="-100" w:left="-280"/>
    </w:pPr>
    <w:rPr>
      <w:rFonts w:ascii="文鼎粗黑" w:eastAsia="文鼎粗黑" w:hAnsi="Times New Roman"/>
      <w:spacing w:val="0"/>
      <w:kern w:val="2"/>
      <w:sz w:val="28"/>
      <w:szCs w:val="20"/>
    </w:rPr>
  </w:style>
  <w:style w:type="paragraph" w:customStyle="1" w:styleId="ae">
    <w:name w:val="說明"/>
    <w:basedOn w:val="a"/>
    <w:rsid w:val="00C470E5"/>
    <w:pPr>
      <w:widowControl w:val="0"/>
      <w:wordWrap w:val="0"/>
      <w:snapToGrid w:val="0"/>
      <w:spacing w:line="240" w:lineRule="auto"/>
      <w:ind w:left="567" w:hanging="567"/>
    </w:pPr>
    <w:rPr>
      <w:rFonts w:eastAsia="標楷體" w:hAnsi="Times New Roman"/>
      <w:spacing w:val="0"/>
      <w:kern w:val="2"/>
      <w:sz w:val="32"/>
      <w:szCs w:val="20"/>
    </w:rPr>
  </w:style>
  <w:style w:type="character" w:customStyle="1" w:styleId="a7">
    <w:name w:val="頁尾 字元"/>
    <w:link w:val="a6"/>
    <w:uiPriority w:val="99"/>
    <w:rsid w:val="0045513D"/>
    <w:rPr>
      <w:rFonts w:hAnsi="標楷體"/>
      <w:spacing w:val="-2"/>
    </w:rPr>
  </w:style>
  <w:style w:type="paragraph" w:styleId="af">
    <w:name w:val="List Paragraph"/>
    <w:basedOn w:val="a"/>
    <w:uiPriority w:val="34"/>
    <w:qFormat/>
    <w:rsid w:val="00DB4E99"/>
    <w:pPr>
      <w:widowControl w:val="0"/>
      <w:spacing w:line="240" w:lineRule="auto"/>
      <w:ind w:leftChars="200" w:left="480"/>
    </w:pPr>
    <w:rPr>
      <w:rFonts w:ascii="Calibri" w:hAnsi="Calibri"/>
      <w:spacing w:val="0"/>
      <w:kern w:val="2"/>
      <w:sz w:val="24"/>
      <w:szCs w:val="22"/>
    </w:rPr>
  </w:style>
  <w:style w:type="paragraph" w:customStyle="1" w:styleId="Default">
    <w:name w:val="Default"/>
    <w:rsid w:val="00094B30"/>
    <w:pPr>
      <w:widowControl w:val="0"/>
      <w:autoSpaceDE w:val="0"/>
      <w:autoSpaceDN w:val="0"/>
      <w:adjustRightInd w:val="0"/>
    </w:pPr>
    <w:rPr>
      <w:rFonts w:ascii="標楷體" w:eastAsia="標楷體" w:cs="標楷體"/>
      <w:color w:val="000000"/>
      <w:sz w:val="24"/>
      <w:szCs w:val="24"/>
    </w:rPr>
  </w:style>
  <w:style w:type="paragraph" w:customStyle="1" w:styleId="af0">
    <w:name w:val="標(一)內文"/>
    <w:basedOn w:val="a"/>
    <w:rsid w:val="003E740B"/>
    <w:pPr>
      <w:widowControl w:val="0"/>
      <w:ind w:leftChars="200" w:left="560"/>
      <w:jc w:val="both"/>
    </w:pPr>
    <w:rPr>
      <w:rFonts w:ascii="標楷體" w:eastAsia="標楷體" w:hAnsi="Times New Roman"/>
      <w:spacing w:val="0"/>
      <w:kern w:val="2"/>
      <w:sz w:val="28"/>
      <w:szCs w:val="20"/>
    </w:rPr>
  </w:style>
  <w:style w:type="paragraph" w:customStyle="1" w:styleId="af1">
    <w:name w:val="( 一)"/>
    <w:rsid w:val="00D5459F"/>
    <w:pPr>
      <w:adjustRightInd w:val="0"/>
      <w:snapToGrid w:val="0"/>
      <w:spacing w:line="325" w:lineRule="exact"/>
      <w:ind w:left="100" w:hangingChars="100" w:hanging="100"/>
    </w:pPr>
    <w:rPr>
      <w:rFonts w:ascii="標楷體" w:eastAsia="標楷體"/>
      <w:sz w:val="26"/>
    </w:rPr>
  </w:style>
  <w:style w:type="character" w:customStyle="1" w:styleId="bumpedfont15">
    <w:name w:val="bumpedfont15"/>
    <w:basedOn w:val="a0"/>
    <w:rsid w:val="006913B1"/>
  </w:style>
  <w:style w:type="paragraph" w:customStyle="1" w:styleId="11">
    <w:name w:val="(1)"/>
    <w:basedOn w:val="a"/>
    <w:rsid w:val="00104A54"/>
    <w:pPr>
      <w:adjustRightInd w:val="0"/>
      <w:snapToGrid w:val="0"/>
      <w:spacing w:line="325" w:lineRule="exact"/>
      <w:ind w:left="100" w:hangingChars="100" w:hanging="100"/>
      <w:jc w:val="both"/>
    </w:pPr>
    <w:rPr>
      <w:rFonts w:ascii="標楷體" w:eastAsia="標楷體" w:hAnsi="Times New Roman"/>
      <w:spacing w:val="0"/>
      <w:sz w:val="26"/>
      <w:szCs w:val="20"/>
    </w:rPr>
  </w:style>
  <w:style w:type="character" w:customStyle="1" w:styleId="WW-">
    <w:name w:val="WW-預設段落字型"/>
    <w:rsid w:val="00C4163E"/>
  </w:style>
  <w:style w:type="character" w:styleId="af2">
    <w:name w:val="Emphasis"/>
    <w:basedOn w:val="a0"/>
    <w:uiPriority w:val="20"/>
    <w:qFormat/>
    <w:rsid w:val="00BC4A4D"/>
    <w:rPr>
      <w:i/>
      <w:iCs/>
    </w:rPr>
  </w:style>
  <w:style w:type="paragraph" w:customStyle="1" w:styleId="af3">
    <w:name w:val="@大大標"/>
    <w:basedOn w:val="a"/>
    <w:rsid w:val="00295AA8"/>
    <w:pPr>
      <w:widowControl w:val="0"/>
      <w:suppressAutoHyphens/>
      <w:autoSpaceDN w:val="0"/>
      <w:spacing w:line="240" w:lineRule="auto"/>
      <w:jc w:val="center"/>
      <w:textAlignment w:val="baseline"/>
    </w:pPr>
    <w:rPr>
      <w:rFonts w:ascii="標楷體" w:eastAsia="標楷體" w:cs="Cordia New"/>
      <w:b/>
      <w:spacing w:val="0"/>
      <w:kern w:val="3"/>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4484">
      <w:bodyDiv w:val="1"/>
      <w:marLeft w:val="0"/>
      <w:marRight w:val="0"/>
      <w:marTop w:val="0"/>
      <w:marBottom w:val="0"/>
      <w:divBdr>
        <w:top w:val="none" w:sz="0" w:space="0" w:color="auto"/>
        <w:left w:val="none" w:sz="0" w:space="0" w:color="auto"/>
        <w:bottom w:val="none" w:sz="0" w:space="0" w:color="auto"/>
        <w:right w:val="none" w:sz="0" w:space="0" w:color="auto"/>
      </w:divBdr>
    </w:div>
    <w:div w:id="235633942">
      <w:bodyDiv w:val="1"/>
      <w:marLeft w:val="0"/>
      <w:marRight w:val="0"/>
      <w:marTop w:val="0"/>
      <w:marBottom w:val="0"/>
      <w:divBdr>
        <w:top w:val="none" w:sz="0" w:space="0" w:color="auto"/>
        <w:left w:val="none" w:sz="0" w:space="0" w:color="auto"/>
        <w:bottom w:val="none" w:sz="0" w:space="0" w:color="auto"/>
        <w:right w:val="none" w:sz="0" w:space="0" w:color="auto"/>
      </w:divBdr>
    </w:div>
    <w:div w:id="272325594">
      <w:bodyDiv w:val="1"/>
      <w:marLeft w:val="0"/>
      <w:marRight w:val="0"/>
      <w:marTop w:val="0"/>
      <w:marBottom w:val="0"/>
      <w:divBdr>
        <w:top w:val="none" w:sz="0" w:space="0" w:color="auto"/>
        <w:left w:val="none" w:sz="0" w:space="0" w:color="auto"/>
        <w:bottom w:val="none" w:sz="0" w:space="0" w:color="auto"/>
        <w:right w:val="none" w:sz="0" w:space="0" w:color="auto"/>
      </w:divBdr>
    </w:div>
    <w:div w:id="422533097">
      <w:bodyDiv w:val="1"/>
      <w:marLeft w:val="0"/>
      <w:marRight w:val="0"/>
      <w:marTop w:val="0"/>
      <w:marBottom w:val="0"/>
      <w:divBdr>
        <w:top w:val="none" w:sz="0" w:space="0" w:color="auto"/>
        <w:left w:val="none" w:sz="0" w:space="0" w:color="auto"/>
        <w:bottom w:val="none" w:sz="0" w:space="0" w:color="auto"/>
        <w:right w:val="none" w:sz="0" w:space="0" w:color="auto"/>
      </w:divBdr>
    </w:div>
    <w:div w:id="464009894">
      <w:bodyDiv w:val="1"/>
      <w:marLeft w:val="0"/>
      <w:marRight w:val="0"/>
      <w:marTop w:val="0"/>
      <w:marBottom w:val="0"/>
      <w:divBdr>
        <w:top w:val="none" w:sz="0" w:space="0" w:color="auto"/>
        <w:left w:val="none" w:sz="0" w:space="0" w:color="auto"/>
        <w:bottom w:val="none" w:sz="0" w:space="0" w:color="auto"/>
        <w:right w:val="none" w:sz="0" w:space="0" w:color="auto"/>
      </w:divBdr>
    </w:div>
    <w:div w:id="900603001">
      <w:bodyDiv w:val="1"/>
      <w:marLeft w:val="0"/>
      <w:marRight w:val="0"/>
      <w:marTop w:val="0"/>
      <w:marBottom w:val="0"/>
      <w:divBdr>
        <w:top w:val="none" w:sz="0" w:space="0" w:color="auto"/>
        <w:left w:val="none" w:sz="0" w:space="0" w:color="auto"/>
        <w:bottom w:val="none" w:sz="0" w:space="0" w:color="auto"/>
        <w:right w:val="none" w:sz="0" w:space="0" w:color="auto"/>
      </w:divBdr>
    </w:div>
    <w:div w:id="909461879">
      <w:bodyDiv w:val="1"/>
      <w:marLeft w:val="0"/>
      <w:marRight w:val="0"/>
      <w:marTop w:val="0"/>
      <w:marBottom w:val="0"/>
      <w:divBdr>
        <w:top w:val="none" w:sz="0" w:space="0" w:color="auto"/>
        <w:left w:val="none" w:sz="0" w:space="0" w:color="auto"/>
        <w:bottom w:val="none" w:sz="0" w:space="0" w:color="auto"/>
        <w:right w:val="none" w:sz="0" w:space="0" w:color="auto"/>
      </w:divBdr>
    </w:div>
    <w:div w:id="980697170">
      <w:bodyDiv w:val="1"/>
      <w:marLeft w:val="0"/>
      <w:marRight w:val="0"/>
      <w:marTop w:val="0"/>
      <w:marBottom w:val="0"/>
      <w:divBdr>
        <w:top w:val="none" w:sz="0" w:space="0" w:color="auto"/>
        <w:left w:val="none" w:sz="0" w:space="0" w:color="auto"/>
        <w:bottom w:val="none" w:sz="0" w:space="0" w:color="auto"/>
        <w:right w:val="none" w:sz="0" w:space="0" w:color="auto"/>
      </w:divBdr>
    </w:div>
    <w:div w:id="1032416970">
      <w:bodyDiv w:val="1"/>
      <w:marLeft w:val="0"/>
      <w:marRight w:val="0"/>
      <w:marTop w:val="0"/>
      <w:marBottom w:val="0"/>
      <w:divBdr>
        <w:top w:val="none" w:sz="0" w:space="0" w:color="auto"/>
        <w:left w:val="none" w:sz="0" w:space="0" w:color="auto"/>
        <w:bottom w:val="none" w:sz="0" w:space="0" w:color="auto"/>
        <w:right w:val="none" w:sz="0" w:space="0" w:color="auto"/>
      </w:divBdr>
    </w:div>
    <w:div w:id="1197813041">
      <w:bodyDiv w:val="1"/>
      <w:marLeft w:val="0"/>
      <w:marRight w:val="0"/>
      <w:marTop w:val="0"/>
      <w:marBottom w:val="0"/>
      <w:divBdr>
        <w:top w:val="none" w:sz="0" w:space="0" w:color="auto"/>
        <w:left w:val="none" w:sz="0" w:space="0" w:color="auto"/>
        <w:bottom w:val="none" w:sz="0" w:space="0" w:color="auto"/>
        <w:right w:val="none" w:sz="0" w:space="0" w:color="auto"/>
      </w:divBdr>
    </w:div>
    <w:div w:id="1237590442">
      <w:bodyDiv w:val="1"/>
      <w:marLeft w:val="0"/>
      <w:marRight w:val="0"/>
      <w:marTop w:val="0"/>
      <w:marBottom w:val="0"/>
      <w:divBdr>
        <w:top w:val="none" w:sz="0" w:space="0" w:color="auto"/>
        <w:left w:val="none" w:sz="0" w:space="0" w:color="auto"/>
        <w:bottom w:val="none" w:sz="0" w:space="0" w:color="auto"/>
        <w:right w:val="none" w:sz="0" w:space="0" w:color="auto"/>
      </w:divBdr>
    </w:div>
    <w:div w:id="1337539831">
      <w:bodyDiv w:val="1"/>
      <w:marLeft w:val="0"/>
      <w:marRight w:val="0"/>
      <w:marTop w:val="0"/>
      <w:marBottom w:val="0"/>
      <w:divBdr>
        <w:top w:val="none" w:sz="0" w:space="0" w:color="auto"/>
        <w:left w:val="none" w:sz="0" w:space="0" w:color="auto"/>
        <w:bottom w:val="none" w:sz="0" w:space="0" w:color="auto"/>
        <w:right w:val="none" w:sz="0" w:space="0" w:color="auto"/>
      </w:divBdr>
    </w:div>
    <w:div w:id="1350642468">
      <w:bodyDiv w:val="1"/>
      <w:marLeft w:val="0"/>
      <w:marRight w:val="0"/>
      <w:marTop w:val="0"/>
      <w:marBottom w:val="0"/>
      <w:divBdr>
        <w:top w:val="none" w:sz="0" w:space="0" w:color="auto"/>
        <w:left w:val="none" w:sz="0" w:space="0" w:color="auto"/>
        <w:bottom w:val="none" w:sz="0" w:space="0" w:color="auto"/>
        <w:right w:val="none" w:sz="0" w:space="0" w:color="auto"/>
      </w:divBdr>
    </w:div>
    <w:div w:id="1562709598">
      <w:bodyDiv w:val="1"/>
      <w:marLeft w:val="0"/>
      <w:marRight w:val="0"/>
      <w:marTop w:val="0"/>
      <w:marBottom w:val="0"/>
      <w:divBdr>
        <w:top w:val="none" w:sz="0" w:space="0" w:color="auto"/>
        <w:left w:val="none" w:sz="0" w:space="0" w:color="auto"/>
        <w:bottom w:val="none" w:sz="0" w:space="0" w:color="auto"/>
        <w:right w:val="none" w:sz="0" w:space="0" w:color="auto"/>
      </w:divBdr>
    </w:div>
    <w:div w:id="1638998231">
      <w:bodyDiv w:val="1"/>
      <w:marLeft w:val="0"/>
      <w:marRight w:val="0"/>
      <w:marTop w:val="0"/>
      <w:marBottom w:val="0"/>
      <w:divBdr>
        <w:top w:val="none" w:sz="0" w:space="0" w:color="auto"/>
        <w:left w:val="none" w:sz="0" w:space="0" w:color="auto"/>
        <w:bottom w:val="none" w:sz="0" w:space="0" w:color="auto"/>
        <w:right w:val="none" w:sz="0" w:space="0" w:color="auto"/>
      </w:divBdr>
    </w:div>
    <w:div w:id="1906404887">
      <w:bodyDiv w:val="1"/>
      <w:marLeft w:val="0"/>
      <w:marRight w:val="0"/>
      <w:marTop w:val="0"/>
      <w:marBottom w:val="0"/>
      <w:divBdr>
        <w:top w:val="none" w:sz="0" w:space="0" w:color="auto"/>
        <w:left w:val="none" w:sz="0" w:space="0" w:color="auto"/>
        <w:bottom w:val="none" w:sz="0" w:space="0" w:color="auto"/>
        <w:right w:val="none" w:sz="0" w:space="0" w:color="auto"/>
      </w:divBdr>
    </w:div>
    <w:div w:id="1936595837">
      <w:bodyDiv w:val="1"/>
      <w:marLeft w:val="0"/>
      <w:marRight w:val="0"/>
      <w:marTop w:val="0"/>
      <w:marBottom w:val="0"/>
      <w:divBdr>
        <w:top w:val="none" w:sz="0" w:space="0" w:color="auto"/>
        <w:left w:val="none" w:sz="0" w:space="0" w:color="auto"/>
        <w:bottom w:val="none" w:sz="0" w:space="0" w:color="auto"/>
        <w:right w:val="none" w:sz="0" w:space="0" w:color="auto"/>
      </w:divBdr>
    </w:div>
    <w:div w:id="2037803222">
      <w:bodyDiv w:val="1"/>
      <w:marLeft w:val="0"/>
      <w:marRight w:val="0"/>
      <w:marTop w:val="0"/>
      <w:marBottom w:val="0"/>
      <w:divBdr>
        <w:top w:val="none" w:sz="0" w:space="0" w:color="auto"/>
        <w:left w:val="none" w:sz="0" w:space="0" w:color="auto"/>
        <w:bottom w:val="none" w:sz="0" w:space="0" w:color="auto"/>
        <w:right w:val="none" w:sz="0" w:space="0" w:color="auto"/>
      </w:divBdr>
    </w:div>
    <w:div w:id="20779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591A-9163-4068-B1BA-0A63F6A9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894</Words>
  <Characters>5097</Characters>
  <Application>Microsoft Office Word</Application>
  <DocSecurity>0</DocSecurity>
  <Lines>42</Lines>
  <Paragraphs>11</Paragraphs>
  <ScaleCrop>false</ScaleCrop>
  <Company>kcg</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mark</dc:creator>
  <cp:lastModifiedBy>陳姿含</cp:lastModifiedBy>
  <cp:revision>3</cp:revision>
  <cp:lastPrinted>2025-01-09T01:08:00Z</cp:lastPrinted>
  <dcterms:created xsi:type="dcterms:W3CDTF">2025-02-03T06:17:00Z</dcterms:created>
  <dcterms:modified xsi:type="dcterms:W3CDTF">2025-02-04T05:58:00Z</dcterms:modified>
</cp:coreProperties>
</file>