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B65D" w14:textId="77777777" w:rsidR="00AE0C17" w:rsidRPr="00EF3C90" w:rsidRDefault="0086760F" w:rsidP="002516CC">
      <w:pPr>
        <w:pStyle w:val="aff6"/>
        <w:suppressAutoHyphens/>
        <w:autoSpaceDN w:val="0"/>
        <w:spacing w:after="360"/>
        <w:textAlignment w:val="baseline"/>
        <w:rPr>
          <w:b w:val="0"/>
          <w:color w:val="000000" w:themeColor="text1"/>
          <w:sz w:val="54"/>
          <w:szCs w:val="54"/>
        </w:rPr>
      </w:pPr>
      <w:r w:rsidRPr="00EF3C90">
        <w:rPr>
          <w:color w:val="000000" w:themeColor="text1"/>
          <w:sz w:val="54"/>
          <w:szCs w:val="54"/>
        </w:rPr>
        <w:t>肆、</w:t>
      </w:r>
      <w:r w:rsidR="00CF11E9" w:rsidRPr="00EF3C90">
        <w:rPr>
          <w:rFonts w:hint="eastAsia"/>
          <w:color w:val="000000" w:themeColor="text1"/>
          <w:sz w:val="54"/>
          <w:szCs w:val="54"/>
        </w:rPr>
        <w:t>經濟發展</w:t>
      </w:r>
    </w:p>
    <w:p w14:paraId="57E7D6EA" w14:textId="77777777" w:rsidR="0014525A" w:rsidRPr="00EF3C90" w:rsidRDefault="0014525A" w:rsidP="00CD07D5">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bookmarkStart w:id="0" w:name="_Hlk188365361"/>
      <w:r w:rsidRPr="00EF3C90">
        <w:rPr>
          <w:rFonts w:ascii="微軟正黑體" w:eastAsia="微軟正黑體" w:hAnsi="微軟正黑體" w:cs="?????(P)" w:hint="eastAsia"/>
          <w:b/>
          <w:bCs/>
          <w:color w:val="000000" w:themeColor="text1"/>
          <w:kern w:val="0"/>
          <w:sz w:val="30"/>
          <w:szCs w:val="30"/>
        </w:rPr>
        <w:t>一、</w:t>
      </w:r>
      <w:bookmarkEnd w:id="0"/>
      <w:r w:rsidRPr="00EF3C90">
        <w:rPr>
          <w:rFonts w:ascii="微軟正黑體" w:eastAsia="微軟正黑體" w:hAnsi="微軟正黑體" w:cs="?????(P)" w:hint="eastAsia"/>
          <w:b/>
          <w:bCs/>
          <w:color w:val="000000" w:themeColor="text1"/>
          <w:kern w:val="0"/>
          <w:sz w:val="30"/>
          <w:szCs w:val="30"/>
        </w:rPr>
        <w:t>招商業務</w:t>
      </w:r>
    </w:p>
    <w:p w14:paraId="742CB3A2" w14:textId="77777777" w:rsidR="008E3E66" w:rsidRPr="00EF3C90" w:rsidRDefault="008E3E66">
      <w:pPr>
        <w:pStyle w:val="af9"/>
        <w:widowControl/>
        <w:numPr>
          <w:ilvl w:val="0"/>
          <w:numId w:val="32"/>
        </w:numPr>
        <w:tabs>
          <w:tab w:val="left" w:pos="1316"/>
        </w:tabs>
        <w:suppressAutoHyphens/>
        <w:overflowPunct w:val="0"/>
        <w:autoSpaceDN w:val="0"/>
        <w:snapToGrid w:val="0"/>
        <w:spacing w:line="320" w:lineRule="exact"/>
        <w:ind w:leftChars="0" w:hanging="346"/>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 xml:space="preserve">招商引資 </w:t>
      </w:r>
    </w:p>
    <w:p w14:paraId="71F44BE1" w14:textId="4AE7CBCC" w:rsidR="002F2C86" w:rsidRPr="00EF3C90" w:rsidRDefault="00A83663" w:rsidP="003E2F9B">
      <w:pPr>
        <w:overflowPunct w:val="0"/>
        <w:adjustRightInd w:val="0"/>
        <w:snapToGrid w:val="0"/>
        <w:spacing w:line="320" w:lineRule="exact"/>
        <w:ind w:leftChars="550" w:left="1320"/>
        <w:jc w:val="both"/>
        <w:rPr>
          <w:rFonts w:ascii="標楷體" w:eastAsia="標楷體" w:hAnsi="標楷體" w:cs="文鼎中黑"/>
          <w:bCs/>
          <w:color w:val="000000" w:themeColor="text1"/>
          <w:sz w:val="28"/>
          <w:szCs w:val="28"/>
        </w:rPr>
      </w:pPr>
      <w:r w:rsidRPr="00417F94">
        <w:rPr>
          <w:rFonts w:ascii="標楷體" w:eastAsia="標楷體" w:hAnsi="標楷體" w:hint="eastAsia"/>
          <w:color w:val="000000" w:themeColor="text1"/>
          <w:sz w:val="28"/>
          <w:szCs w:val="28"/>
        </w:rPr>
        <w:t>市長招商成果(迄11</w:t>
      </w:r>
      <w:r w:rsidRPr="00417F94">
        <w:rPr>
          <w:rFonts w:ascii="標楷體" w:eastAsia="標楷體" w:hAnsi="標楷體"/>
          <w:color w:val="000000" w:themeColor="text1"/>
          <w:sz w:val="28"/>
          <w:szCs w:val="28"/>
        </w:rPr>
        <w:t>3</w:t>
      </w:r>
      <w:r w:rsidRPr="00417F94">
        <w:rPr>
          <w:rFonts w:ascii="標楷體" w:eastAsia="標楷體" w:hAnsi="標楷體" w:hint="eastAsia"/>
          <w:color w:val="000000" w:themeColor="text1"/>
          <w:sz w:val="28"/>
          <w:szCs w:val="28"/>
        </w:rPr>
        <w:t>年12月底)，累計</w:t>
      </w:r>
      <w:proofErr w:type="gramStart"/>
      <w:r w:rsidRPr="00417F94">
        <w:rPr>
          <w:rFonts w:ascii="標楷體" w:eastAsia="標楷體" w:hAnsi="標楷體" w:hint="eastAsia"/>
          <w:color w:val="000000" w:themeColor="text1"/>
          <w:sz w:val="28"/>
          <w:szCs w:val="28"/>
        </w:rPr>
        <w:t>投資逾</w:t>
      </w:r>
      <w:r w:rsidRPr="00417F94">
        <w:rPr>
          <w:rFonts w:ascii="標楷體" w:eastAsia="標楷體" w:hAnsi="標楷體" w:hint="eastAsia"/>
          <w:bCs/>
          <w:color w:val="000000" w:themeColor="text1"/>
          <w:sz w:val="28"/>
          <w:szCs w:val="28"/>
        </w:rPr>
        <w:t>新臺幣</w:t>
      </w:r>
      <w:proofErr w:type="gramEnd"/>
      <w:r w:rsidRPr="00417F94">
        <w:rPr>
          <w:rFonts w:ascii="標楷體" w:eastAsia="標楷體" w:hAnsi="標楷體"/>
          <w:color w:val="000000" w:themeColor="text1"/>
          <w:sz w:val="28"/>
          <w:szCs w:val="28"/>
        </w:rPr>
        <w:t>8,</w:t>
      </w:r>
      <w:r w:rsidRPr="00417F94">
        <w:rPr>
          <w:rFonts w:ascii="標楷體" w:eastAsia="標楷體" w:hAnsi="標楷體" w:hint="eastAsia"/>
          <w:color w:val="000000" w:themeColor="text1"/>
          <w:sz w:val="28"/>
          <w:szCs w:val="28"/>
        </w:rPr>
        <w:t>4</w:t>
      </w:r>
      <w:r w:rsidRPr="00417F94">
        <w:rPr>
          <w:rFonts w:ascii="標楷體" w:eastAsia="標楷體" w:hAnsi="標楷體"/>
          <w:color w:val="000000" w:themeColor="text1"/>
          <w:sz w:val="28"/>
          <w:szCs w:val="28"/>
        </w:rPr>
        <w:t>00</w:t>
      </w:r>
      <w:r w:rsidRPr="00417F94">
        <w:rPr>
          <w:rFonts w:ascii="標楷體" w:eastAsia="標楷體" w:hAnsi="標楷體" w:hint="eastAsia"/>
          <w:color w:val="000000" w:themeColor="text1"/>
          <w:sz w:val="28"/>
          <w:szCs w:val="28"/>
        </w:rPr>
        <w:t>億元，重大投資案件包含台積電、鴻海、國巨、信</w:t>
      </w:r>
      <w:proofErr w:type="gramStart"/>
      <w:r w:rsidRPr="00417F94">
        <w:rPr>
          <w:rFonts w:ascii="標楷體" w:eastAsia="標楷體" w:hAnsi="標楷體" w:hint="eastAsia"/>
          <w:color w:val="000000" w:themeColor="text1"/>
          <w:sz w:val="28"/>
          <w:szCs w:val="28"/>
        </w:rPr>
        <w:t>驊</w:t>
      </w:r>
      <w:proofErr w:type="gramEnd"/>
      <w:r w:rsidRPr="00417F94">
        <w:rPr>
          <w:rFonts w:ascii="標楷體" w:eastAsia="標楷體" w:hAnsi="標楷體" w:hint="eastAsia"/>
          <w:color w:val="000000" w:themeColor="text1"/>
          <w:sz w:val="28"/>
          <w:szCs w:val="28"/>
        </w:rPr>
        <w:t>科技、日月光、IBM、科林研發、光寶科技、英飛凌及高雄日</w:t>
      </w:r>
      <w:r w:rsidRPr="00EF3C90">
        <w:rPr>
          <w:rFonts w:ascii="標楷體" w:eastAsia="標楷體" w:hAnsi="標楷體" w:hint="eastAsia"/>
          <w:color w:val="000000" w:themeColor="text1"/>
          <w:sz w:val="28"/>
          <w:szCs w:val="28"/>
        </w:rPr>
        <w:t>航酒店等多元類型</w:t>
      </w:r>
      <w:r w:rsidR="00032F11" w:rsidRPr="00EF3C90">
        <w:rPr>
          <w:rFonts w:ascii="標楷體" w:eastAsia="標楷體" w:hAnsi="標楷體" w:cs="文鼎中黑" w:hint="eastAsia"/>
          <w:bCs/>
          <w:color w:val="000000" w:themeColor="text1"/>
          <w:sz w:val="28"/>
          <w:szCs w:val="28"/>
        </w:rPr>
        <w:t>。</w:t>
      </w:r>
    </w:p>
    <w:p w14:paraId="440FE4A8" w14:textId="77777777" w:rsidR="008E3E66" w:rsidRPr="00EF3C90" w:rsidRDefault="0088494C">
      <w:pPr>
        <w:pStyle w:val="af9"/>
        <w:widowControl/>
        <w:numPr>
          <w:ilvl w:val="0"/>
          <w:numId w:val="32"/>
        </w:numPr>
        <w:tabs>
          <w:tab w:val="left" w:pos="1316"/>
        </w:tabs>
        <w:suppressAutoHyphens/>
        <w:overflowPunct w:val="0"/>
        <w:autoSpaceDN w:val="0"/>
        <w:snapToGrid w:val="0"/>
        <w:spacing w:line="340" w:lineRule="exact"/>
        <w:ind w:leftChars="0" w:hanging="346"/>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形塑優質投資環境</w:t>
      </w:r>
    </w:p>
    <w:p w14:paraId="30C3ECDB" w14:textId="77777777" w:rsidR="0088494C" w:rsidRPr="00EF3C90" w:rsidRDefault="00E93F92">
      <w:pPr>
        <w:widowControl/>
        <w:numPr>
          <w:ilvl w:val="0"/>
          <w:numId w:val="16"/>
        </w:numPr>
        <w:tabs>
          <w:tab w:val="left" w:pos="1701"/>
        </w:tabs>
        <w:suppressAutoHyphens/>
        <w:overflowPunct w:val="0"/>
        <w:autoSpaceDN w:val="0"/>
        <w:snapToGrid w:val="0"/>
        <w:spacing w:line="340" w:lineRule="exact"/>
        <w:ind w:left="1304" w:firstLine="113"/>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招商單一窗口服務</w:t>
      </w:r>
    </w:p>
    <w:p w14:paraId="67624FA5" w14:textId="53ED03ED" w:rsidR="00E93F92" w:rsidRPr="00EF3C90" w:rsidRDefault="00A14D9F" w:rsidP="009368C2">
      <w:pPr>
        <w:widowControl/>
        <w:suppressAutoHyphens/>
        <w:overflowPunct w:val="0"/>
        <w:autoSpaceDN w:val="0"/>
        <w:snapToGrid w:val="0"/>
        <w:spacing w:line="340" w:lineRule="exact"/>
        <w:ind w:left="1722" w:firstLineChars="2" w:firstLine="6"/>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color w:val="000000" w:themeColor="text1"/>
          <w:sz w:val="28"/>
          <w:szCs w:val="28"/>
        </w:rPr>
        <w:t>本府經濟發展局</w:t>
      </w:r>
      <w:r w:rsidRPr="00EF3C90">
        <w:rPr>
          <w:rFonts w:ascii="標楷體" w:eastAsia="標楷體" w:hAnsi="標楷體" w:hint="eastAsia"/>
          <w:bCs/>
          <w:color w:val="000000" w:themeColor="text1"/>
          <w:spacing w:val="4"/>
          <w:kern w:val="0"/>
          <w:sz w:val="28"/>
          <w:szCs w:val="28"/>
        </w:rPr>
        <w:t>打造高雄在地專屬的「投資高雄事務所」，</w:t>
      </w:r>
      <w:r w:rsidRPr="00EF3C90">
        <w:rPr>
          <w:rFonts w:ascii="標楷體" w:eastAsia="標楷體" w:hAnsi="標楷體"/>
          <w:bCs/>
          <w:color w:val="000000" w:themeColor="text1"/>
          <w:spacing w:val="4"/>
          <w:kern w:val="0"/>
          <w:sz w:val="28"/>
          <w:szCs w:val="28"/>
        </w:rPr>
        <w:t>由</w:t>
      </w:r>
      <w:r w:rsidRPr="00EF3C90">
        <w:rPr>
          <w:rFonts w:ascii="標楷體" w:eastAsia="標楷體" w:hAnsi="標楷體" w:hint="eastAsia"/>
          <w:bCs/>
          <w:color w:val="000000" w:themeColor="text1"/>
          <w:spacing w:val="4"/>
          <w:kern w:val="0"/>
          <w:sz w:val="28"/>
          <w:szCs w:val="28"/>
        </w:rPr>
        <w:t>專案經理專人協助企業投資進程，包含半導體產業、電動車產業、商業服務業及產業園區等招商，持續打造高雄成為全台最優質的投資城市</w:t>
      </w:r>
      <w:r w:rsidR="00E93F92" w:rsidRPr="00EF3C90">
        <w:rPr>
          <w:rFonts w:ascii="標楷體" w:eastAsia="標楷體" w:hAnsi="標楷體" w:hint="eastAsia"/>
          <w:bCs/>
          <w:color w:val="000000" w:themeColor="text1"/>
          <w:spacing w:val="4"/>
          <w:kern w:val="0"/>
          <w:sz w:val="28"/>
          <w:szCs w:val="28"/>
        </w:rPr>
        <w:t>。</w:t>
      </w:r>
    </w:p>
    <w:p w14:paraId="41964EB9" w14:textId="77777777" w:rsidR="0088494C" w:rsidRPr="00EF3C90" w:rsidRDefault="00E93F92">
      <w:pPr>
        <w:widowControl/>
        <w:numPr>
          <w:ilvl w:val="0"/>
          <w:numId w:val="15"/>
        </w:numPr>
        <w:tabs>
          <w:tab w:val="left" w:pos="2127"/>
        </w:tabs>
        <w:suppressAutoHyphens/>
        <w:overflowPunct w:val="0"/>
        <w:autoSpaceDN w:val="0"/>
        <w:snapToGrid w:val="0"/>
        <w:spacing w:line="340" w:lineRule="exact"/>
        <w:ind w:left="1588" w:firstLine="113"/>
        <w:jc w:val="both"/>
        <w:textAlignment w:val="baseline"/>
        <w:rPr>
          <w:rFonts w:ascii="標楷體" w:eastAsia="標楷體" w:hAnsi="標楷體"/>
          <w:bCs/>
          <w:color w:val="000000" w:themeColor="text1"/>
          <w:kern w:val="0"/>
          <w:sz w:val="28"/>
          <w:szCs w:val="28"/>
        </w:rPr>
      </w:pPr>
      <w:r w:rsidRPr="00EF3C90">
        <w:rPr>
          <w:rFonts w:ascii="標楷體" w:eastAsia="標楷體" w:hAnsi="標楷體"/>
          <w:bCs/>
          <w:color w:val="000000" w:themeColor="text1"/>
          <w:spacing w:val="4"/>
          <w:kern w:val="0"/>
          <w:sz w:val="28"/>
          <w:szCs w:val="28"/>
        </w:rPr>
        <w:t>半導體產業</w:t>
      </w:r>
      <w:r w:rsidRPr="00EF3C90">
        <w:rPr>
          <w:rFonts w:ascii="標楷體" w:eastAsia="標楷體" w:hAnsi="標楷體" w:hint="eastAsia"/>
          <w:bCs/>
          <w:color w:val="000000" w:themeColor="text1"/>
          <w:kern w:val="0"/>
          <w:sz w:val="28"/>
          <w:szCs w:val="28"/>
        </w:rPr>
        <w:t>：</w:t>
      </w:r>
    </w:p>
    <w:p w14:paraId="289A78EF" w14:textId="66E7921F" w:rsidR="00831A9D" w:rsidRPr="00EF3C90" w:rsidRDefault="00831A9D" w:rsidP="00170212">
      <w:pPr>
        <w:pStyle w:val="af9"/>
        <w:numPr>
          <w:ilvl w:val="0"/>
          <w:numId w:val="20"/>
        </w:numPr>
        <w:adjustRightInd w:val="0"/>
        <w:snapToGrid w:val="0"/>
        <w:spacing w:line="320" w:lineRule="exact"/>
        <w:ind w:leftChars="0" w:left="2410" w:hanging="283"/>
        <w:jc w:val="both"/>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全球半導體晶圓製造龍頭台積電於1</w:t>
      </w:r>
      <w:r w:rsidRPr="00EF3C90">
        <w:rPr>
          <w:rFonts w:ascii="標楷體" w:eastAsia="標楷體" w:hAnsi="標楷體"/>
          <w:bCs/>
          <w:color w:val="000000" w:themeColor="text1"/>
          <w:kern w:val="0"/>
          <w:sz w:val="28"/>
          <w:szCs w:val="28"/>
        </w:rPr>
        <w:t>12</w:t>
      </w:r>
      <w:r w:rsidRPr="00EF3C90">
        <w:rPr>
          <w:rFonts w:ascii="標楷體" w:eastAsia="標楷體" w:hAnsi="標楷體" w:hint="eastAsia"/>
          <w:bCs/>
          <w:color w:val="000000" w:themeColor="text1"/>
          <w:kern w:val="0"/>
          <w:sz w:val="28"/>
          <w:szCs w:val="28"/>
        </w:rPr>
        <w:t>年8月，宣布高雄F22廠將改</w:t>
      </w:r>
      <w:proofErr w:type="gramStart"/>
      <w:r w:rsidRPr="00EF3C90">
        <w:rPr>
          <w:rFonts w:ascii="標楷體" w:eastAsia="標楷體" w:hAnsi="標楷體" w:hint="eastAsia"/>
          <w:bCs/>
          <w:color w:val="000000" w:themeColor="text1"/>
          <w:kern w:val="0"/>
          <w:sz w:val="28"/>
          <w:szCs w:val="28"/>
        </w:rPr>
        <w:t>採</w:t>
      </w:r>
      <w:proofErr w:type="gramEnd"/>
      <w:r w:rsidRPr="00EF3C90">
        <w:rPr>
          <w:rFonts w:ascii="標楷體" w:eastAsia="標楷體" w:hAnsi="標楷體" w:hint="eastAsia"/>
          <w:bCs/>
          <w:color w:val="000000" w:themeColor="text1"/>
          <w:kern w:val="0"/>
          <w:sz w:val="28"/>
          <w:szCs w:val="28"/>
        </w:rPr>
        <w:t>「2奈米先進製程」建廠，</w:t>
      </w:r>
      <w:r w:rsidRPr="00EF3C90">
        <w:rPr>
          <w:rFonts w:ascii="標楷體" w:eastAsia="標楷體" w:hAnsi="標楷體"/>
          <w:bCs/>
          <w:color w:val="000000" w:themeColor="text1"/>
          <w:kern w:val="0"/>
          <w:sz w:val="28"/>
          <w:szCs w:val="28"/>
        </w:rPr>
        <w:t>113年11月</w:t>
      </w:r>
      <w:r w:rsidRPr="00EF3C90">
        <w:rPr>
          <w:rFonts w:ascii="標楷體" w:eastAsia="標楷體" w:hAnsi="標楷體" w:hint="eastAsia"/>
          <w:bCs/>
          <w:color w:val="000000" w:themeColor="text1"/>
          <w:kern w:val="0"/>
          <w:sz w:val="28"/>
          <w:szCs w:val="28"/>
        </w:rPr>
        <w:t>2</w:t>
      </w:r>
      <w:r w:rsidRPr="00EF3C90">
        <w:rPr>
          <w:rFonts w:ascii="標楷體" w:eastAsia="標楷體" w:hAnsi="標楷體"/>
          <w:bCs/>
          <w:color w:val="000000" w:themeColor="text1"/>
          <w:kern w:val="0"/>
          <w:sz w:val="28"/>
          <w:szCs w:val="28"/>
        </w:rPr>
        <w:t>6日</w:t>
      </w:r>
      <w:r w:rsidRPr="00EF3C90">
        <w:rPr>
          <w:rFonts w:ascii="標楷體" w:eastAsia="標楷體" w:hAnsi="標楷體" w:hint="eastAsia"/>
          <w:bCs/>
          <w:color w:val="000000" w:themeColor="text1"/>
          <w:kern w:val="0"/>
          <w:sz w:val="28"/>
          <w:szCs w:val="28"/>
        </w:rPr>
        <w:t>舉行台積電Fab22裝機祈福典禮，預計</w:t>
      </w:r>
      <w:r w:rsidRPr="00EF3C90">
        <w:rPr>
          <w:rFonts w:ascii="標楷體" w:eastAsia="標楷體" w:hAnsi="標楷體"/>
          <w:bCs/>
          <w:color w:val="000000" w:themeColor="text1"/>
          <w:kern w:val="0"/>
          <w:sz w:val="28"/>
          <w:szCs w:val="28"/>
        </w:rPr>
        <w:t>114</w:t>
      </w:r>
      <w:r w:rsidRPr="00EF3C90">
        <w:rPr>
          <w:rFonts w:ascii="標楷體" w:eastAsia="標楷體" w:hAnsi="標楷體" w:hint="eastAsia"/>
          <w:bCs/>
          <w:color w:val="000000" w:themeColor="text1"/>
          <w:kern w:val="0"/>
          <w:sz w:val="28"/>
          <w:szCs w:val="28"/>
        </w:rPr>
        <w:t>年P1廠營運量產。</w:t>
      </w:r>
    </w:p>
    <w:p w14:paraId="3D3A1594" w14:textId="6FEF1A9B" w:rsidR="00831A9D" w:rsidRPr="00EF3C90" w:rsidRDefault="00831A9D" w:rsidP="00170212">
      <w:pPr>
        <w:pStyle w:val="af9"/>
        <w:numPr>
          <w:ilvl w:val="0"/>
          <w:numId w:val="20"/>
        </w:numPr>
        <w:adjustRightInd w:val="0"/>
        <w:snapToGrid w:val="0"/>
        <w:spacing w:line="320" w:lineRule="exact"/>
        <w:ind w:leftChars="0" w:left="2410" w:hanging="283"/>
        <w:jc w:val="both"/>
        <w:rPr>
          <w:rFonts w:ascii="標楷體" w:eastAsia="標楷體" w:hAnsi="標楷體"/>
          <w:bCs/>
          <w:color w:val="000000" w:themeColor="text1"/>
          <w:kern w:val="0"/>
          <w:sz w:val="28"/>
          <w:szCs w:val="28"/>
        </w:rPr>
      </w:pPr>
      <w:proofErr w:type="gramStart"/>
      <w:r w:rsidRPr="00EF3C90">
        <w:rPr>
          <w:rFonts w:ascii="標楷體" w:eastAsia="標楷體" w:hAnsi="標楷體" w:hint="eastAsia"/>
          <w:bCs/>
          <w:color w:val="000000" w:themeColor="text1"/>
          <w:kern w:val="0"/>
          <w:sz w:val="28"/>
          <w:szCs w:val="28"/>
        </w:rPr>
        <w:t>矽創集團</w:t>
      </w:r>
      <w:proofErr w:type="gramEnd"/>
      <w:r w:rsidRPr="00EF3C90">
        <w:rPr>
          <w:rFonts w:ascii="標楷體" w:eastAsia="標楷體" w:hAnsi="標楷體" w:hint="eastAsia"/>
          <w:bCs/>
          <w:color w:val="000000" w:themeColor="text1"/>
          <w:kern w:val="0"/>
          <w:sz w:val="28"/>
          <w:szCs w:val="28"/>
        </w:rPr>
        <w:t>子公司、國內驅動IC測試知名業者「新</w:t>
      </w:r>
      <w:proofErr w:type="gramStart"/>
      <w:r w:rsidRPr="00EF3C90">
        <w:rPr>
          <w:rFonts w:ascii="標楷體" w:eastAsia="標楷體" w:hAnsi="標楷體" w:hint="eastAsia"/>
          <w:bCs/>
          <w:color w:val="000000" w:themeColor="text1"/>
          <w:kern w:val="0"/>
          <w:sz w:val="28"/>
          <w:szCs w:val="28"/>
        </w:rPr>
        <w:t>特</w:t>
      </w:r>
      <w:proofErr w:type="gramEnd"/>
      <w:r w:rsidRPr="00EF3C90">
        <w:rPr>
          <w:rFonts w:ascii="標楷體" w:eastAsia="標楷體" w:hAnsi="標楷體" w:hint="eastAsia"/>
          <w:bCs/>
          <w:color w:val="000000" w:themeColor="text1"/>
          <w:kern w:val="0"/>
          <w:sz w:val="28"/>
          <w:szCs w:val="28"/>
        </w:rPr>
        <w:t>系統」113年7月4日</w:t>
      </w:r>
      <w:proofErr w:type="gramStart"/>
      <w:r w:rsidRPr="00EF3C90">
        <w:rPr>
          <w:rFonts w:ascii="標楷體" w:eastAsia="標楷體" w:hAnsi="標楷體" w:hint="eastAsia"/>
          <w:bCs/>
          <w:color w:val="000000" w:themeColor="text1"/>
          <w:kern w:val="0"/>
          <w:sz w:val="28"/>
          <w:szCs w:val="28"/>
        </w:rPr>
        <w:t>舉辦橋科新</w:t>
      </w:r>
      <w:proofErr w:type="gramEnd"/>
      <w:r w:rsidRPr="00EF3C90">
        <w:rPr>
          <w:rFonts w:ascii="標楷體" w:eastAsia="標楷體" w:hAnsi="標楷體" w:hint="eastAsia"/>
          <w:bCs/>
          <w:color w:val="000000" w:themeColor="text1"/>
          <w:kern w:val="0"/>
          <w:sz w:val="28"/>
          <w:szCs w:val="28"/>
        </w:rPr>
        <w:t>廠動土典禮，建造第一期半導體封測設備組件研發製造工廠，為全球半導體提供高階產品測試相關的探針介面卡及測試平</w:t>
      </w:r>
      <w:proofErr w:type="gramStart"/>
      <w:r w:rsidRPr="00EF3C90">
        <w:rPr>
          <w:rFonts w:ascii="標楷體" w:eastAsia="標楷體" w:hAnsi="標楷體" w:hint="eastAsia"/>
          <w:bCs/>
          <w:color w:val="000000" w:themeColor="text1"/>
          <w:kern w:val="0"/>
          <w:sz w:val="28"/>
          <w:szCs w:val="28"/>
        </w:rPr>
        <w:t>臺</w:t>
      </w:r>
      <w:proofErr w:type="gramEnd"/>
      <w:r w:rsidRPr="00EF3C90">
        <w:rPr>
          <w:rFonts w:ascii="標楷體" w:eastAsia="標楷體" w:hAnsi="標楷體" w:hint="eastAsia"/>
          <w:bCs/>
          <w:color w:val="000000" w:themeColor="text1"/>
          <w:kern w:val="0"/>
          <w:sz w:val="28"/>
          <w:szCs w:val="28"/>
        </w:rPr>
        <w:t>等技術。</w:t>
      </w:r>
    </w:p>
    <w:p w14:paraId="2717EC3C" w14:textId="0F54B0BE" w:rsidR="00831A9D" w:rsidRPr="00EF3C90" w:rsidRDefault="00831A9D" w:rsidP="00170212">
      <w:pPr>
        <w:pStyle w:val="af9"/>
        <w:numPr>
          <w:ilvl w:val="0"/>
          <w:numId w:val="20"/>
        </w:numPr>
        <w:adjustRightInd w:val="0"/>
        <w:snapToGrid w:val="0"/>
        <w:spacing w:line="320" w:lineRule="exact"/>
        <w:ind w:leftChars="0" w:left="2410" w:hanging="283"/>
        <w:jc w:val="both"/>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全球領先的AI解決方案供應商AMD（超微半導體）113年8月20日拜會本府，由AMD美國總公司資深副總裁王啟尚率領高階團隊與市長會面，就公司專長與未來投資計畫進行討論，事後宣布將於高雄及台南設立研發據點。</w:t>
      </w:r>
    </w:p>
    <w:p w14:paraId="776C90C0" w14:textId="107D550C" w:rsidR="00831A9D" w:rsidRPr="00EF3C90" w:rsidRDefault="00831A9D" w:rsidP="00170212">
      <w:pPr>
        <w:pStyle w:val="af9"/>
        <w:numPr>
          <w:ilvl w:val="0"/>
          <w:numId w:val="20"/>
        </w:numPr>
        <w:adjustRightInd w:val="0"/>
        <w:snapToGrid w:val="0"/>
        <w:spacing w:line="320" w:lineRule="exact"/>
        <w:ind w:leftChars="0" w:left="2410" w:hanging="283"/>
        <w:jc w:val="both"/>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全球封測龍頭日月光加碼投資高雄，購入大社區土地分二期開發，第一期K27廠已於112年完工量產，第二期K28廠於113年10月9日舉行動土典禮。預計興建總樓地板面積約1萬坪，地上7層、地下1層的先進封裝製程(</w:t>
      </w:r>
      <w:proofErr w:type="spellStart"/>
      <w:r w:rsidRPr="00EF3C90">
        <w:rPr>
          <w:rFonts w:ascii="標楷體" w:eastAsia="標楷體" w:hAnsi="標楷體" w:hint="eastAsia"/>
          <w:bCs/>
          <w:color w:val="000000" w:themeColor="text1"/>
          <w:kern w:val="0"/>
          <w:sz w:val="28"/>
          <w:szCs w:val="28"/>
        </w:rPr>
        <w:t>CoWoS</w:t>
      </w:r>
      <w:proofErr w:type="spellEnd"/>
      <w:r w:rsidRPr="00EF3C90">
        <w:rPr>
          <w:rFonts w:ascii="標楷體" w:eastAsia="標楷體" w:hAnsi="標楷體" w:hint="eastAsia"/>
          <w:bCs/>
          <w:color w:val="000000" w:themeColor="text1"/>
          <w:kern w:val="0"/>
          <w:sz w:val="28"/>
          <w:szCs w:val="28"/>
        </w:rPr>
        <w:t>)終端測試廠房。K28新廠預計115年完工，可增加近900個就業機會。</w:t>
      </w:r>
    </w:p>
    <w:p w14:paraId="4B087CCE" w14:textId="77777777" w:rsidR="00A95F8B" w:rsidRPr="00EF3C90" w:rsidRDefault="00831A9D" w:rsidP="00A95F8B">
      <w:pPr>
        <w:pStyle w:val="af9"/>
        <w:numPr>
          <w:ilvl w:val="0"/>
          <w:numId w:val="20"/>
        </w:numPr>
        <w:adjustRightInd w:val="0"/>
        <w:snapToGrid w:val="0"/>
        <w:spacing w:line="320" w:lineRule="exact"/>
        <w:ind w:leftChars="0" w:left="2410" w:hanging="283"/>
        <w:jc w:val="both"/>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全球汽車</w:t>
      </w:r>
      <w:proofErr w:type="gramStart"/>
      <w:r w:rsidRPr="00EF3C90">
        <w:rPr>
          <w:rFonts w:ascii="標楷體" w:eastAsia="標楷體" w:hAnsi="標楷體" w:hint="eastAsia"/>
          <w:bCs/>
          <w:color w:val="000000" w:themeColor="text1"/>
          <w:kern w:val="0"/>
          <w:sz w:val="28"/>
          <w:szCs w:val="28"/>
        </w:rPr>
        <w:t>線束絕緣</w:t>
      </w:r>
      <w:proofErr w:type="gramEnd"/>
      <w:r w:rsidRPr="00EF3C90">
        <w:rPr>
          <w:rFonts w:ascii="標楷體" w:eastAsia="標楷體" w:hAnsi="標楷體" w:hint="eastAsia"/>
          <w:bCs/>
          <w:color w:val="000000" w:themeColor="text1"/>
          <w:kern w:val="0"/>
          <w:sz w:val="28"/>
          <w:szCs w:val="28"/>
        </w:rPr>
        <w:t>膠帶的市場龍頭「台灣日東電工」，因應近年半導體、電動車需求持續增長，1</w:t>
      </w:r>
      <w:r w:rsidRPr="00EF3C90">
        <w:rPr>
          <w:rFonts w:ascii="標楷體" w:eastAsia="標楷體" w:hAnsi="標楷體"/>
          <w:bCs/>
          <w:color w:val="000000" w:themeColor="text1"/>
          <w:kern w:val="0"/>
          <w:sz w:val="28"/>
          <w:szCs w:val="28"/>
        </w:rPr>
        <w:t>13年12月</w:t>
      </w:r>
      <w:r w:rsidRPr="00EF3C90">
        <w:rPr>
          <w:rFonts w:ascii="標楷體" w:eastAsia="標楷體" w:hAnsi="標楷體" w:hint="eastAsia"/>
          <w:bCs/>
          <w:color w:val="000000" w:themeColor="text1"/>
          <w:kern w:val="0"/>
          <w:sz w:val="28"/>
          <w:szCs w:val="28"/>
        </w:rPr>
        <w:t>4日舉辦第四工廠動土典禮，將投入約190億日圓（新臺幣約45億元）擴建第四座廠，預計1</w:t>
      </w:r>
      <w:r w:rsidRPr="00EF3C90">
        <w:rPr>
          <w:rFonts w:ascii="標楷體" w:eastAsia="標楷體" w:hAnsi="標楷體"/>
          <w:bCs/>
          <w:color w:val="000000" w:themeColor="text1"/>
          <w:kern w:val="0"/>
          <w:sz w:val="28"/>
          <w:szCs w:val="28"/>
        </w:rPr>
        <w:t>15</w:t>
      </w:r>
      <w:r w:rsidRPr="00EF3C90">
        <w:rPr>
          <w:rFonts w:ascii="標楷體" w:eastAsia="標楷體" w:hAnsi="標楷體" w:hint="eastAsia"/>
          <w:bCs/>
          <w:color w:val="000000" w:themeColor="text1"/>
          <w:kern w:val="0"/>
          <w:sz w:val="28"/>
          <w:szCs w:val="28"/>
        </w:rPr>
        <w:t>年5月完工，為集團近年海外最大的單筆投資案。</w:t>
      </w:r>
    </w:p>
    <w:p w14:paraId="22EE2A15" w14:textId="77777777" w:rsidR="00A95F8B" w:rsidRPr="00EF3C90" w:rsidRDefault="00831A9D" w:rsidP="00A95F8B">
      <w:pPr>
        <w:pStyle w:val="af9"/>
        <w:numPr>
          <w:ilvl w:val="0"/>
          <w:numId w:val="20"/>
        </w:numPr>
        <w:adjustRightInd w:val="0"/>
        <w:snapToGrid w:val="0"/>
        <w:spacing w:line="320" w:lineRule="exact"/>
        <w:ind w:leftChars="0" w:left="2410" w:hanging="283"/>
        <w:jc w:val="both"/>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全球第一大伺服器管理晶片供應商信</w:t>
      </w:r>
      <w:proofErr w:type="gramStart"/>
      <w:r w:rsidRPr="00EF3C90">
        <w:rPr>
          <w:rFonts w:ascii="標楷體" w:eastAsia="標楷體" w:hAnsi="標楷體" w:hint="eastAsia"/>
          <w:bCs/>
          <w:color w:val="000000" w:themeColor="text1"/>
          <w:kern w:val="0"/>
          <w:sz w:val="28"/>
          <w:szCs w:val="28"/>
        </w:rPr>
        <w:t>驊</w:t>
      </w:r>
      <w:proofErr w:type="gramEnd"/>
      <w:r w:rsidRPr="00EF3C90">
        <w:rPr>
          <w:rFonts w:ascii="標楷體" w:eastAsia="標楷體" w:hAnsi="標楷體" w:hint="eastAsia"/>
          <w:bCs/>
          <w:color w:val="000000" w:themeColor="text1"/>
          <w:kern w:val="0"/>
          <w:sz w:val="28"/>
          <w:szCs w:val="28"/>
        </w:rPr>
        <w:t>科技，1</w:t>
      </w:r>
      <w:r w:rsidRPr="00EF3C90">
        <w:rPr>
          <w:rFonts w:ascii="標楷體" w:eastAsia="標楷體" w:hAnsi="標楷體"/>
          <w:bCs/>
          <w:color w:val="000000" w:themeColor="text1"/>
          <w:kern w:val="0"/>
          <w:sz w:val="28"/>
          <w:szCs w:val="28"/>
        </w:rPr>
        <w:t>13</w:t>
      </w:r>
      <w:r w:rsidRPr="00EF3C90">
        <w:rPr>
          <w:rFonts w:ascii="標楷體" w:eastAsia="標楷體" w:hAnsi="標楷體" w:hint="eastAsia"/>
          <w:bCs/>
          <w:color w:val="000000" w:themeColor="text1"/>
          <w:kern w:val="0"/>
          <w:sz w:val="28"/>
          <w:szCs w:val="28"/>
        </w:rPr>
        <w:t>年5月與本府簽署MOU表達南向高雄發展意願</w:t>
      </w:r>
      <w:r w:rsidRPr="00EF3C90">
        <w:rPr>
          <w:rFonts w:ascii="標楷體" w:eastAsia="標楷體" w:hAnsi="標楷體" w:hint="eastAsia"/>
          <w:bCs/>
          <w:color w:val="000000" w:themeColor="text1"/>
          <w:spacing w:val="4"/>
          <w:kern w:val="0"/>
          <w:sz w:val="28"/>
          <w:szCs w:val="28"/>
        </w:rPr>
        <w:t>，1</w:t>
      </w:r>
      <w:r w:rsidRPr="00EF3C90">
        <w:rPr>
          <w:rFonts w:ascii="標楷體" w:eastAsia="標楷體" w:hAnsi="標楷體"/>
          <w:bCs/>
          <w:color w:val="000000" w:themeColor="text1"/>
          <w:spacing w:val="4"/>
          <w:kern w:val="0"/>
          <w:sz w:val="28"/>
          <w:szCs w:val="28"/>
        </w:rPr>
        <w:t>2月</w:t>
      </w:r>
      <w:r w:rsidRPr="00EF3C90">
        <w:rPr>
          <w:rFonts w:ascii="標楷體" w:eastAsia="標楷體" w:hAnsi="標楷體" w:hint="eastAsia"/>
          <w:bCs/>
          <w:color w:val="000000" w:themeColor="text1"/>
          <w:spacing w:val="4"/>
          <w:kern w:val="0"/>
          <w:sz w:val="28"/>
          <w:szCs w:val="28"/>
        </w:rPr>
        <w:t>14日</w:t>
      </w:r>
      <w:r w:rsidRPr="00EF3C90">
        <w:rPr>
          <w:rFonts w:ascii="標楷體" w:eastAsia="標楷體" w:hAnsi="標楷體" w:hint="eastAsia"/>
          <w:bCs/>
          <w:color w:val="000000" w:themeColor="text1"/>
          <w:spacing w:val="4"/>
          <w:kern w:val="0"/>
          <w:sz w:val="28"/>
          <w:szCs w:val="28"/>
        </w:rPr>
        <w:lastRenderedPageBreak/>
        <w:t>宣布將進駐高雄香蕉碼頭設立研發中心，包含Cupola360全景影像技術產品應用展示中心，推動智慧城市遠端巡檢技術發展。</w:t>
      </w:r>
    </w:p>
    <w:p w14:paraId="0734863A" w14:textId="641344BC" w:rsidR="001A5E8B" w:rsidRPr="006340AA" w:rsidRDefault="001A5E8B" w:rsidP="00A95F8B">
      <w:pPr>
        <w:pStyle w:val="af9"/>
        <w:numPr>
          <w:ilvl w:val="0"/>
          <w:numId w:val="20"/>
        </w:numPr>
        <w:adjustRightInd w:val="0"/>
        <w:snapToGrid w:val="0"/>
        <w:spacing w:line="320" w:lineRule="exact"/>
        <w:ind w:leftChars="0" w:left="2410" w:hanging="283"/>
        <w:jc w:val="both"/>
        <w:rPr>
          <w:rFonts w:ascii="標楷體" w:eastAsia="標楷體" w:hAnsi="標楷體"/>
          <w:bCs/>
          <w:color w:val="000000" w:themeColor="text1"/>
          <w:kern w:val="0"/>
          <w:sz w:val="28"/>
          <w:szCs w:val="28"/>
        </w:rPr>
      </w:pPr>
      <w:r w:rsidRPr="006340AA">
        <w:rPr>
          <w:rFonts w:ascii="標楷體" w:eastAsia="標楷體" w:hAnsi="標楷體" w:hint="eastAsia"/>
          <w:bCs/>
          <w:color w:val="000000" w:themeColor="text1"/>
          <w:kern w:val="0"/>
          <w:sz w:val="28"/>
          <w:szCs w:val="28"/>
        </w:rPr>
        <w:t>全球最大蝕刻製程設備供應商「科林研發」113年12月4日於高雄開拓新服務據點，以「貼近客戶」的策略目標，瞄準南台灣「半導體S</w:t>
      </w:r>
      <w:proofErr w:type="gramStart"/>
      <w:r w:rsidRPr="006340AA">
        <w:rPr>
          <w:rFonts w:ascii="標楷體" w:eastAsia="標楷體" w:hAnsi="標楷體" w:hint="eastAsia"/>
          <w:bCs/>
          <w:color w:val="000000" w:themeColor="text1"/>
          <w:kern w:val="0"/>
          <w:sz w:val="28"/>
          <w:szCs w:val="28"/>
        </w:rPr>
        <w:t>廊帶</w:t>
      </w:r>
      <w:proofErr w:type="gramEnd"/>
      <w:r w:rsidRPr="006340AA">
        <w:rPr>
          <w:rFonts w:ascii="標楷體" w:eastAsia="標楷體" w:hAnsi="標楷體" w:hint="eastAsia"/>
          <w:bCs/>
          <w:color w:val="000000" w:themeColor="text1"/>
          <w:kern w:val="0"/>
          <w:sz w:val="28"/>
          <w:szCs w:val="28"/>
        </w:rPr>
        <w:t>」，為客戶提供的先進製程技術，可望擴大在地客戶及合作夥伴所需支援，同時提升區域性業務效率，因應日益成長的客戶需求。</w:t>
      </w:r>
    </w:p>
    <w:p w14:paraId="51A9D184" w14:textId="3B2EA31E" w:rsidR="00651A3E" w:rsidRPr="00EF3C90" w:rsidRDefault="00831A9D" w:rsidP="00A95F8B">
      <w:pPr>
        <w:pStyle w:val="af9"/>
        <w:numPr>
          <w:ilvl w:val="0"/>
          <w:numId w:val="20"/>
        </w:numPr>
        <w:adjustRightInd w:val="0"/>
        <w:snapToGrid w:val="0"/>
        <w:spacing w:line="320" w:lineRule="exact"/>
        <w:ind w:leftChars="0" w:left="2410" w:hanging="283"/>
        <w:jc w:val="both"/>
        <w:rPr>
          <w:rFonts w:ascii="標楷體" w:eastAsia="標楷體" w:hAnsi="標楷體"/>
          <w:bCs/>
          <w:color w:val="000000" w:themeColor="text1"/>
          <w:kern w:val="0"/>
          <w:sz w:val="28"/>
          <w:szCs w:val="28"/>
        </w:rPr>
      </w:pPr>
      <w:r w:rsidRPr="006340AA">
        <w:rPr>
          <w:rFonts w:ascii="標楷體" w:eastAsia="標楷體" w:hAnsi="標楷體" w:hint="eastAsia"/>
          <w:bCs/>
          <w:color w:val="000000" w:themeColor="text1"/>
          <w:spacing w:val="4"/>
          <w:kern w:val="0"/>
          <w:sz w:val="28"/>
          <w:szCs w:val="28"/>
        </w:rPr>
        <w:t>全球半導體垂直整合製造領導廠商「英飛凌」，因應</w:t>
      </w:r>
      <w:r w:rsidRPr="00EF3C90">
        <w:rPr>
          <w:rFonts w:ascii="標楷體" w:eastAsia="標楷體" w:hAnsi="標楷體" w:hint="eastAsia"/>
          <w:bCs/>
          <w:color w:val="000000" w:themeColor="text1"/>
          <w:spacing w:val="4"/>
          <w:kern w:val="0"/>
          <w:sz w:val="28"/>
          <w:szCs w:val="28"/>
        </w:rPr>
        <w:t>半導體市場成長需求，113年12月18日舉辦高雄新辦公室開幕活動，未來將聚焦與半導體封裝及深化與測試外包(OSAT)夥伴建立策略合作關係，加速各種低碳化與AI 智慧化應用的實現。</w:t>
      </w:r>
    </w:p>
    <w:p w14:paraId="49820226" w14:textId="16A6582B" w:rsidR="00F01E3C" w:rsidRPr="00EF3C90" w:rsidRDefault="000F4772">
      <w:pPr>
        <w:widowControl/>
        <w:numPr>
          <w:ilvl w:val="0"/>
          <w:numId w:val="15"/>
        </w:numPr>
        <w:tabs>
          <w:tab w:val="left" w:pos="2156"/>
        </w:tabs>
        <w:suppressAutoHyphens/>
        <w:overflowPunct w:val="0"/>
        <w:autoSpaceDN w:val="0"/>
        <w:snapToGrid w:val="0"/>
        <w:spacing w:line="340" w:lineRule="exact"/>
        <w:ind w:left="2142" w:hanging="441"/>
        <w:jc w:val="both"/>
        <w:textAlignment w:val="baseline"/>
        <w:rPr>
          <w:rFonts w:ascii="標楷體" w:eastAsia="標楷體" w:hAnsi="標楷體"/>
          <w:bCs/>
          <w:color w:val="000000" w:themeColor="text1"/>
          <w:kern w:val="0"/>
          <w:sz w:val="28"/>
          <w:szCs w:val="28"/>
        </w:rPr>
      </w:pPr>
      <w:r w:rsidRPr="00EF3C90">
        <w:rPr>
          <w:rFonts w:ascii="標楷體" w:eastAsia="標楷體" w:hAnsi="標楷體"/>
          <w:bCs/>
          <w:color w:val="000000" w:themeColor="text1"/>
          <w:spacing w:val="4"/>
          <w:kern w:val="0"/>
          <w:sz w:val="28"/>
          <w:szCs w:val="28"/>
        </w:rPr>
        <w:t>電動車產業：</w:t>
      </w:r>
      <w:r w:rsidR="00E915A5" w:rsidRPr="00EF3C90">
        <w:rPr>
          <w:rFonts w:ascii="標楷體" w:eastAsia="標楷體" w:hAnsi="標楷體" w:hint="eastAsia"/>
          <w:bCs/>
          <w:color w:val="000000" w:themeColor="text1"/>
          <w:spacing w:val="4"/>
          <w:kern w:val="0"/>
          <w:sz w:val="28"/>
          <w:szCs w:val="28"/>
        </w:rPr>
        <w:t>台灣目前唯一可供應商用</w:t>
      </w:r>
      <w:proofErr w:type="gramStart"/>
      <w:r w:rsidR="00E915A5" w:rsidRPr="00EF3C90">
        <w:rPr>
          <w:rFonts w:ascii="標楷體" w:eastAsia="標楷體" w:hAnsi="標楷體" w:hint="eastAsia"/>
          <w:bCs/>
          <w:color w:val="000000" w:themeColor="text1"/>
          <w:spacing w:val="4"/>
          <w:kern w:val="0"/>
          <w:sz w:val="28"/>
          <w:szCs w:val="28"/>
        </w:rPr>
        <w:t>鈦酸鋰</w:t>
      </w:r>
      <w:proofErr w:type="gramEnd"/>
      <w:r w:rsidR="00E915A5" w:rsidRPr="00EF3C90">
        <w:rPr>
          <w:rFonts w:ascii="標楷體" w:eastAsia="標楷體" w:hAnsi="標楷體" w:hint="eastAsia"/>
          <w:bCs/>
          <w:color w:val="000000" w:themeColor="text1"/>
          <w:spacing w:val="4"/>
          <w:kern w:val="0"/>
          <w:sz w:val="28"/>
          <w:szCs w:val="28"/>
        </w:rPr>
        <w:t>（LTO, Lithium- titanate）</w:t>
      </w:r>
      <w:proofErr w:type="gramStart"/>
      <w:r w:rsidR="00E915A5" w:rsidRPr="00EF3C90">
        <w:rPr>
          <w:rFonts w:ascii="標楷體" w:eastAsia="標楷體" w:hAnsi="標楷體" w:hint="eastAsia"/>
          <w:bCs/>
          <w:color w:val="000000" w:themeColor="text1"/>
          <w:spacing w:val="4"/>
          <w:kern w:val="0"/>
          <w:sz w:val="28"/>
          <w:szCs w:val="28"/>
        </w:rPr>
        <w:t>儲能材料</w:t>
      </w:r>
      <w:proofErr w:type="gramEnd"/>
      <w:r w:rsidR="00E915A5" w:rsidRPr="00EF3C90">
        <w:rPr>
          <w:rFonts w:ascii="標楷體" w:eastAsia="標楷體" w:hAnsi="標楷體" w:hint="eastAsia"/>
          <w:bCs/>
          <w:color w:val="000000" w:themeColor="text1"/>
          <w:spacing w:val="4"/>
          <w:kern w:val="0"/>
          <w:sz w:val="28"/>
          <w:szCs w:val="28"/>
        </w:rPr>
        <w:t>的台灣中油公司，</w:t>
      </w:r>
      <w:r w:rsidR="00E915A5" w:rsidRPr="00EF3C90">
        <w:rPr>
          <w:rFonts w:ascii="標楷體" w:eastAsia="標楷體" w:hAnsi="標楷體" w:cs="標楷體" w:hint="eastAsia"/>
          <w:color w:val="000000" w:themeColor="text1"/>
          <w:sz w:val="28"/>
          <w:szCs w:val="28"/>
        </w:rPr>
        <w:t>113</w:t>
      </w:r>
      <w:r w:rsidR="00E915A5" w:rsidRPr="00EF3C90">
        <w:rPr>
          <w:rFonts w:ascii="標楷體" w:eastAsia="標楷體" w:hAnsi="標楷體" w:hint="eastAsia"/>
          <w:bCs/>
          <w:color w:val="000000" w:themeColor="text1"/>
          <w:spacing w:val="4"/>
          <w:kern w:val="0"/>
          <w:sz w:val="28"/>
          <w:szCs w:val="28"/>
        </w:rPr>
        <w:t>年9月26日</w:t>
      </w:r>
      <w:proofErr w:type="gramStart"/>
      <w:r w:rsidR="00E915A5" w:rsidRPr="00EF3C90">
        <w:rPr>
          <w:rFonts w:ascii="標楷體" w:eastAsia="標楷體" w:hAnsi="標楷體" w:hint="eastAsia"/>
          <w:bCs/>
          <w:color w:val="000000" w:themeColor="text1"/>
          <w:spacing w:val="4"/>
          <w:kern w:val="0"/>
          <w:sz w:val="28"/>
          <w:szCs w:val="28"/>
        </w:rPr>
        <w:t>舉行綠能科技</w:t>
      </w:r>
      <w:proofErr w:type="gramEnd"/>
      <w:r w:rsidR="00E915A5" w:rsidRPr="00EF3C90">
        <w:rPr>
          <w:rFonts w:ascii="標楷體" w:eastAsia="標楷體" w:hAnsi="標楷體" w:hint="eastAsia"/>
          <w:bCs/>
          <w:color w:val="000000" w:themeColor="text1"/>
          <w:spacing w:val="4"/>
          <w:kern w:val="0"/>
          <w:sz w:val="28"/>
          <w:szCs w:val="28"/>
        </w:rPr>
        <w:t>研究所</w:t>
      </w:r>
      <w:proofErr w:type="gramStart"/>
      <w:r w:rsidR="00E915A5" w:rsidRPr="00EF3C90">
        <w:rPr>
          <w:rFonts w:ascii="標楷體" w:eastAsia="標楷體" w:hAnsi="標楷體" w:hint="eastAsia"/>
          <w:bCs/>
          <w:color w:val="000000" w:themeColor="text1"/>
          <w:spacing w:val="4"/>
          <w:kern w:val="0"/>
          <w:sz w:val="28"/>
          <w:szCs w:val="28"/>
        </w:rPr>
        <w:t>鈦酸鋰</w:t>
      </w:r>
      <w:proofErr w:type="gramEnd"/>
      <w:r w:rsidR="00E915A5" w:rsidRPr="00EF3C90">
        <w:rPr>
          <w:rFonts w:ascii="標楷體" w:eastAsia="標楷體" w:hAnsi="標楷體" w:hint="eastAsia"/>
          <w:bCs/>
          <w:color w:val="000000" w:themeColor="text1"/>
          <w:spacing w:val="4"/>
          <w:kern w:val="0"/>
          <w:sz w:val="28"/>
          <w:szCs w:val="28"/>
        </w:rPr>
        <w:t>材料試量產工場落成啟用典禮。預計年產量為1,200噸，可供應下游廠商測試</w:t>
      </w:r>
      <w:proofErr w:type="gramStart"/>
      <w:r w:rsidR="00E915A5" w:rsidRPr="00EF3C90">
        <w:rPr>
          <w:rFonts w:ascii="標楷體" w:eastAsia="標楷體" w:hAnsi="標楷體" w:hint="eastAsia"/>
          <w:bCs/>
          <w:color w:val="000000" w:themeColor="text1"/>
          <w:spacing w:val="4"/>
          <w:kern w:val="0"/>
          <w:sz w:val="28"/>
          <w:szCs w:val="28"/>
        </w:rPr>
        <w:t>製作儲能電池</w:t>
      </w:r>
      <w:proofErr w:type="gramEnd"/>
      <w:r w:rsidR="00E915A5" w:rsidRPr="00EF3C90">
        <w:rPr>
          <w:rFonts w:ascii="標楷體" w:eastAsia="標楷體" w:hAnsi="標楷體" w:hint="eastAsia"/>
          <w:bCs/>
          <w:color w:val="000000" w:themeColor="text1"/>
          <w:spacing w:val="4"/>
          <w:kern w:val="0"/>
          <w:sz w:val="28"/>
          <w:szCs w:val="28"/>
        </w:rPr>
        <w:t>，讓高雄電動車產業生態系更完備</w:t>
      </w:r>
      <w:r w:rsidR="00F01E3C" w:rsidRPr="00EF3C90">
        <w:rPr>
          <w:rFonts w:ascii="標楷體" w:eastAsia="標楷體" w:hAnsi="標楷體" w:hint="eastAsia"/>
          <w:bCs/>
          <w:color w:val="000000" w:themeColor="text1"/>
          <w:kern w:val="0"/>
          <w:sz w:val="28"/>
          <w:szCs w:val="28"/>
        </w:rPr>
        <w:t>。</w:t>
      </w:r>
    </w:p>
    <w:p w14:paraId="0E920D67" w14:textId="28C3F279" w:rsidR="002C1DB7" w:rsidRPr="00EF3C90" w:rsidRDefault="00AA6BE8">
      <w:pPr>
        <w:widowControl/>
        <w:numPr>
          <w:ilvl w:val="0"/>
          <w:numId w:val="15"/>
        </w:numPr>
        <w:tabs>
          <w:tab w:val="left" w:pos="2156"/>
        </w:tabs>
        <w:suppressAutoHyphens/>
        <w:overflowPunct w:val="0"/>
        <w:autoSpaceDN w:val="0"/>
        <w:snapToGrid w:val="0"/>
        <w:spacing w:line="340" w:lineRule="exact"/>
        <w:ind w:left="2142" w:hanging="441"/>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spacing w:val="4"/>
          <w:kern w:val="0"/>
          <w:sz w:val="28"/>
          <w:szCs w:val="28"/>
        </w:rPr>
        <w:t>電子科技產業：</w:t>
      </w:r>
      <w:r w:rsidR="004763BC" w:rsidRPr="00EF3C90">
        <w:rPr>
          <w:rFonts w:ascii="標楷體" w:eastAsia="標楷體" w:hAnsi="標楷體" w:hint="eastAsia"/>
          <w:bCs/>
          <w:color w:val="000000" w:themeColor="text1"/>
          <w:kern w:val="0"/>
          <w:sz w:val="28"/>
          <w:szCs w:val="28"/>
        </w:rPr>
        <w:t>大型高階遊樂設備大</w:t>
      </w:r>
      <w:proofErr w:type="gramStart"/>
      <w:r w:rsidR="004763BC" w:rsidRPr="00EF3C90">
        <w:rPr>
          <w:rFonts w:ascii="標楷體" w:eastAsia="標楷體" w:hAnsi="標楷體" w:hint="eastAsia"/>
          <w:bCs/>
          <w:color w:val="000000" w:themeColor="text1"/>
          <w:kern w:val="0"/>
          <w:sz w:val="28"/>
          <w:szCs w:val="28"/>
        </w:rPr>
        <w:t>廠智崴</w:t>
      </w:r>
      <w:proofErr w:type="gramEnd"/>
      <w:r w:rsidR="004763BC" w:rsidRPr="00EF3C90">
        <w:rPr>
          <w:rFonts w:ascii="標楷體" w:eastAsia="標楷體" w:hAnsi="標楷體" w:hint="eastAsia"/>
          <w:bCs/>
          <w:color w:val="000000" w:themeColor="text1"/>
          <w:kern w:val="0"/>
          <w:sz w:val="28"/>
          <w:szCs w:val="28"/>
        </w:rPr>
        <w:t>資訊113年7月31日舉辦「</w:t>
      </w:r>
      <w:proofErr w:type="gramStart"/>
      <w:r w:rsidR="004763BC" w:rsidRPr="00EF3C90">
        <w:rPr>
          <w:rFonts w:ascii="標楷體" w:eastAsia="標楷體" w:hAnsi="標楷體" w:hint="eastAsia"/>
          <w:bCs/>
          <w:color w:val="000000" w:themeColor="text1"/>
          <w:kern w:val="0"/>
          <w:sz w:val="28"/>
          <w:szCs w:val="28"/>
        </w:rPr>
        <w:t>智崴資訊科技橋科</w:t>
      </w:r>
      <w:proofErr w:type="gramEnd"/>
      <w:r w:rsidR="004763BC" w:rsidRPr="00EF3C90">
        <w:rPr>
          <w:rFonts w:ascii="標楷體" w:eastAsia="標楷體" w:hAnsi="標楷體" w:hint="eastAsia"/>
          <w:bCs/>
          <w:color w:val="000000" w:themeColor="text1"/>
          <w:kern w:val="0"/>
          <w:sz w:val="28"/>
          <w:szCs w:val="28"/>
        </w:rPr>
        <w:t>分公司一期廠房新建工程動土典禮」，預計投資新臺幣20億元興建設備廠房，第一期工程預計114年第四季完工</w:t>
      </w:r>
      <w:r w:rsidR="002C1DB7" w:rsidRPr="00EF3C90">
        <w:rPr>
          <w:rFonts w:ascii="標楷體" w:eastAsia="標楷體" w:hAnsi="標楷體" w:hint="eastAsia"/>
          <w:bCs/>
          <w:color w:val="000000" w:themeColor="text1"/>
          <w:kern w:val="0"/>
          <w:sz w:val="28"/>
          <w:szCs w:val="28"/>
        </w:rPr>
        <w:t>。</w:t>
      </w:r>
    </w:p>
    <w:p w14:paraId="649D0DF4" w14:textId="718C740B" w:rsidR="004763BC" w:rsidRPr="00EF3C90" w:rsidRDefault="004763BC">
      <w:pPr>
        <w:widowControl/>
        <w:numPr>
          <w:ilvl w:val="0"/>
          <w:numId w:val="15"/>
        </w:numPr>
        <w:tabs>
          <w:tab w:val="left" w:pos="2156"/>
        </w:tabs>
        <w:suppressAutoHyphens/>
        <w:overflowPunct w:val="0"/>
        <w:autoSpaceDN w:val="0"/>
        <w:snapToGrid w:val="0"/>
        <w:spacing w:line="340" w:lineRule="exact"/>
        <w:ind w:left="2142" w:hanging="441"/>
        <w:jc w:val="both"/>
        <w:textAlignment w:val="baseline"/>
        <w:rPr>
          <w:rFonts w:ascii="標楷體" w:eastAsia="標楷體" w:hAnsi="標楷體"/>
          <w:bCs/>
          <w:color w:val="000000" w:themeColor="text1"/>
          <w:kern w:val="0"/>
          <w:sz w:val="28"/>
          <w:szCs w:val="28"/>
        </w:rPr>
      </w:pPr>
      <w:r w:rsidRPr="00EF3C90">
        <w:rPr>
          <w:rFonts w:ascii="標楷體" w:eastAsia="標楷體" w:hAnsi="標楷體"/>
          <w:bCs/>
          <w:color w:val="000000" w:themeColor="text1"/>
          <w:kern w:val="0"/>
          <w:sz w:val="28"/>
          <w:szCs w:val="28"/>
        </w:rPr>
        <w:t>商業服務業</w:t>
      </w:r>
      <w:r w:rsidRPr="00EF3C90">
        <w:rPr>
          <w:rFonts w:ascii="標楷體" w:eastAsia="標楷體" w:hAnsi="標楷體" w:hint="eastAsia"/>
          <w:bCs/>
          <w:color w:val="000000" w:themeColor="text1"/>
          <w:spacing w:val="4"/>
          <w:kern w:val="0"/>
          <w:sz w:val="28"/>
          <w:szCs w:val="28"/>
        </w:rPr>
        <w:t>：</w:t>
      </w:r>
    </w:p>
    <w:p w14:paraId="0DF87D5C" w14:textId="19ADE3F5" w:rsidR="004763BC" w:rsidRPr="00EF3C90" w:rsidRDefault="004763BC" w:rsidP="004763BC">
      <w:pPr>
        <w:widowControl/>
        <w:tabs>
          <w:tab w:val="left" w:pos="2156"/>
        </w:tabs>
        <w:suppressAutoHyphens/>
        <w:overflowPunct w:val="0"/>
        <w:autoSpaceDN w:val="0"/>
        <w:snapToGrid w:val="0"/>
        <w:spacing w:line="340" w:lineRule="exact"/>
        <w:ind w:left="2142"/>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高雄推動產業轉型、增加就業優先政策，帶動商業服務業發展活絡，113年8月30日日本國民家居第一</w:t>
      </w:r>
      <w:proofErr w:type="gramStart"/>
      <w:r w:rsidRPr="00EF3C90">
        <w:rPr>
          <w:rFonts w:ascii="標楷體" w:eastAsia="標楷體" w:hAnsi="標楷體" w:hint="eastAsia"/>
          <w:bCs/>
          <w:color w:val="000000" w:themeColor="text1"/>
          <w:kern w:val="0"/>
          <w:sz w:val="28"/>
          <w:szCs w:val="28"/>
        </w:rPr>
        <w:t>品牌宜得利</w:t>
      </w:r>
      <w:proofErr w:type="gramEnd"/>
      <w:r w:rsidRPr="00EF3C90">
        <w:rPr>
          <w:rFonts w:ascii="標楷體" w:eastAsia="標楷體" w:hAnsi="標楷體" w:hint="eastAsia"/>
          <w:bCs/>
          <w:color w:val="000000" w:themeColor="text1"/>
          <w:kern w:val="0"/>
          <w:sz w:val="28"/>
          <w:szCs w:val="28"/>
        </w:rPr>
        <w:t>家居南部首家旗艦店進駐高雄大立百貨。</w:t>
      </w:r>
    </w:p>
    <w:p w14:paraId="3B7C5FDF" w14:textId="425094DA" w:rsidR="004763BC" w:rsidRPr="00EF3C90" w:rsidRDefault="004763BC" w:rsidP="004763BC">
      <w:pPr>
        <w:widowControl/>
        <w:tabs>
          <w:tab w:val="left" w:pos="2156"/>
        </w:tabs>
        <w:suppressAutoHyphens/>
        <w:overflowPunct w:val="0"/>
        <w:autoSpaceDN w:val="0"/>
        <w:snapToGrid w:val="0"/>
        <w:spacing w:line="340" w:lineRule="exact"/>
        <w:ind w:left="2142"/>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南台灣首間日系國際級飯店「高雄日航酒店」，看好高雄觀光及消費人潮無限潛力，落腳亞洲新灣區，113年11月開幕。亞洲新灣區繼洲際酒店、</w:t>
      </w:r>
      <w:proofErr w:type="gramStart"/>
      <w:r w:rsidRPr="00EF3C90">
        <w:rPr>
          <w:rFonts w:ascii="標楷體" w:eastAsia="標楷體" w:hAnsi="標楷體" w:hint="eastAsia"/>
          <w:bCs/>
          <w:color w:val="000000" w:themeColor="text1"/>
          <w:kern w:val="0"/>
          <w:sz w:val="28"/>
          <w:szCs w:val="28"/>
        </w:rPr>
        <w:t>承億酒店</w:t>
      </w:r>
      <w:proofErr w:type="gramEnd"/>
      <w:r w:rsidRPr="00EF3C90">
        <w:rPr>
          <w:rFonts w:ascii="標楷體" w:eastAsia="標楷體" w:hAnsi="標楷體" w:hint="eastAsia"/>
          <w:bCs/>
          <w:color w:val="000000" w:themeColor="text1"/>
          <w:kern w:val="0"/>
          <w:sz w:val="28"/>
          <w:szCs w:val="28"/>
        </w:rPr>
        <w:t>、</w:t>
      </w:r>
      <w:proofErr w:type="gramStart"/>
      <w:r w:rsidRPr="00EF3C90">
        <w:rPr>
          <w:rFonts w:ascii="標楷體" w:eastAsia="標楷體" w:hAnsi="標楷體" w:hint="eastAsia"/>
          <w:bCs/>
          <w:color w:val="000000" w:themeColor="text1"/>
          <w:kern w:val="0"/>
          <w:sz w:val="28"/>
          <w:szCs w:val="28"/>
        </w:rPr>
        <w:t>晶英國際</w:t>
      </w:r>
      <w:proofErr w:type="gramEnd"/>
      <w:r w:rsidRPr="00EF3C90">
        <w:rPr>
          <w:rFonts w:ascii="標楷體" w:eastAsia="標楷體" w:hAnsi="標楷體" w:hint="eastAsia"/>
          <w:bCs/>
          <w:color w:val="000000" w:themeColor="text1"/>
          <w:kern w:val="0"/>
          <w:sz w:val="28"/>
          <w:szCs w:val="28"/>
        </w:rPr>
        <w:t>行館後，高雄日航</w:t>
      </w:r>
      <w:proofErr w:type="gramStart"/>
      <w:r w:rsidRPr="00EF3C90">
        <w:rPr>
          <w:rFonts w:ascii="標楷體" w:eastAsia="標楷體" w:hAnsi="標楷體" w:hint="eastAsia"/>
          <w:bCs/>
          <w:color w:val="000000" w:themeColor="text1"/>
          <w:kern w:val="0"/>
          <w:sz w:val="28"/>
          <w:szCs w:val="28"/>
        </w:rPr>
        <w:t>酒店插旗打造</w:t>
      </w:r>
      <w:proofErr w:type="gramEnd"/>
      <w:r w:rsidRPr="00EF3C90">
        <w:rPr>
          <w:rFonts w:ascii="標楷體" w:eastAsia="標楷體" w:hAnsi="標楷體" w:hint="eastAsia"/>
          <w:bCs/>
          <w:color w:val="000000" w:themeColor="text1"/>
          <w:kern w:val="0"/>
          <w:sz w:val="28"/>
          <w:szCs w:val="28"/>
        </w:rPr>
        <w:t>22層樓高、260間客房及商務休憩設施一應俱全的頂級國際酒店。</w:t>
      </w:r>
    </w:p>
    <w:p w14:paraId="63452EC6" w14:textId="77777777" w:rsidR="00F370A3" w:rsidRPr="00EF3C90" w:rsidRDefault="00542A5B">
      <w:pPr>
        <w:widowControl/>
        <w:numPr>
          <w:ilvl w:val="0"/>
          <w:numId w:val="16"/>
        </w:numPr>
        <w:tabs>
          <w:tab w:val="left" w:pos="1701"/>
        </w:tabs>
        <w:suppressAutoHyphens/>
        <w:overflowPunct w:val="0"/>
        <w:autoSpaceDN w:val="0"/>
        <w:snapToGrid w:val="0"/>
        <w:spacing w:line="340" w:lineRule="exact"/>
        <w:ind w:left="1304" w:firstLine="113"/>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獎勵補助策略性產業/重點發展產業</w:t>
      </w:r>
    </w:p>
    <w:p w14:paraId="70204EB9" w14:textId="1AC4BC6C" w:rsidR="00FF3B95" w:rsidRPr="00EF3C90" w:rsidRDefault="0068724D">
      <w:pPr>
        <w:widowControl/>
        <w:numPr>
          <w:ilvl w:val="0"/>
          <w:numId w:val="45"/>
        </w:numPr>
        <w:tabs>
          <w:tab w:val="left" w:pos="2156"/>
        </w:tabs>
        <w:suppressAutoHyphens/>
        <w:overflowPunct w:val="0"/>
        <w:autoSpaceDN w:val="0"/>
        <w:snapToGrid w:val="0"/>
        <w:spacing w:line="340" w:lineRule="exact"/>
        <w:ind w:left="2142" w:hanging="441"/>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凡策略性產業/重點發展產業投資本市達一定規模並符合相關設立規定，或公司將經濟部認定之營運總部設於本市，或經本府企業總部進駐亞洲新灣區審議會審認合格並決議獎勵者，得申請融資利息、房地租金、房屋稅、新增進用勞工薪資等項之投資補助</w:t>
      </w:r>
      <w:r w:rsidR="00032F11" w:rsidRPr="00EF3C90">
        <w:rPr>
          <w:rFonts w:ascii="標楷體" w:eastAsia="標楷體" w:hAnsi="標楷體" w:hint="eastAsia"/>
          <w:bCs/>
          <w:color w:val="000000" w:themeColor="text1"/>
          <w:kern w:val="0"/>
          <w:sz w:val="28"/>
          <w:szCs w:val="28"/>
        </w:rPr>
        <w:t>。</w:t>
      </w:r>
    </w:p>
    <w:p w14:paraId="22790585" w14:textId="3ADC6D62" w:rsidR="002F2C86" w:rsidRPr="00EF3C90" w:rsidRDefault="0068724D">
      <w:pPr>
        <w:widowControl/>
        <w:numPr>
          <w:ilvl w:val="0"/>
          <w:numId w:val="45"/>
        </w:numPr>
        <w:tabs>
          <w:tab w:val="left" w:pos="2156"/>
        </w:tabs>
        <w:suppressAutoHyphens/>
        <w:overflowPunct w:val="0"/>
        <w:autoSpaceDN w:val="0"/>
        <w:snapToGrid w:val="0"/>
        <w:spacing w:line="340" w:lineRule="exact"/>
        <w:ind w:left="2142" w:hanging="441"/>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自102年2月21日公告受理申請，截至113年12月底核准163案，包含投資補助126案、研發獎勵37案，總投資</w:t>
      </w:r>
      <w:proofErr w:type="gramStart"/>
      <w:r w:rsidRPr="00EF3C90">
        <w:rPr>
          <w:rFonts w:ascii="標楷體" w:eastAsia="標楷體" w:hAnsi="標楷體" w:hint="eastAsia"/>
          <w:bCs/>
          <w:color w:val="000000" w:themeColor="text1"/>
          <w:kern w:val="0"/>
          <w:sz w:val="28"/>
          <w:szCs w:val="28"/>
        </w:rPr>
        <w:t>金額約新臺幣</w:t>
      </w:r>
      <w:proofErr w:type="gramEnd"/>
      <w:r w:rsidRPr="00EF3C90">
        <w:rPr>
          <w:rFonts w:ascii="標楷體" w:eastAsia="標楷體" w:hAnsi="標楷體" w:hint="eastAsia"/>
          <w:bCs/>
          <w:color w:val="000000" w:themeColor="text1"/>
          <w:kern w:val="0"/>
          <w:sz w:val="28"/>
          <w:szCs w:val="28"/>
        </w:rPr>
        <w:t>967億</w:t>
      </w:r>
      <w:r w:rsidR="0095498D" w:rsidRPr="00EF3C90">
        <w:rPr>
          <w:rFonts w:ascii="標楷體" w:eastAsia="標楷體" w:hAnsi="標楷體" w:hint="eastAsia"/>
          <w:bCs/>
          <w:color w:val="000000" w:themeColor="text1"/>
          <w:kern w:val="0"/>
          <w:sz w:val="28"/>
          <w:szCs w:val="28"/>
        </w:rPr>
        <w:t>1,000萬</w:t>
      </w:r>
      <w:r w:rsidRPr="00EF3C90">
        <w:rPr>
          <w:rFonts w:ascii="標楷體" w:eastAsia="標楷體" w:hAnsi="標楷體" w:hint="eastAsia"/>
          <w:bCs/>
          <w:color w:val="000000" w:themeColor="text1"/>
          <w:kern w:val="0"/>
          <w:sz w:val="28"/>
          <w:szCs w:val="28"/>
        </w:rPr>
        <w:t>元、創造超過2萬</w:t>
      </w:r>
      <w:r w:rsidR="0095498D" w:rsidRPr="00EF3C90">
        <w:rPr>
          <w:rFonts w:ascii="標楷體" w:eastAsia="標楷體" w:hAnsi="標楷體" w:hint="eastAsia"/>
          <w:bCs/>
          <w:color w:val="000000" w:themeColor="text1"/>
          <w:kern w:val="0"/>
          <w:sz w:val="28"/>
          <w:szCs w:val="28"/>
        </w:rPr>
        <w:t>4,000</w:t>
      </w:r>
      <w:r w:rsidRPr="00EF3C90">
        <w:rPr>
          <w:rFonts w:ascii="標楷體" w:eastAsia="標楷體" w:hAnsi="標楷體" w:hint="eastAsia"/>
          <w:bCs/>
          <w:color w:val="000000" w:themeColor="text1"/>
          <w:kern w:val="0"/>
          <w:sz w:val="28"/>
          <w:szCs w:val="28"/>
        </w:rPr>
        <w:t>個就業機會</w:t>
      </w:r>
      <w:r w:rsidR="00FF3B95" w:rsidRPr="00EF3C90">
        <w:rPr>
          <w:rFonts w:ascii="標楷體" w:eastAsia="標楷體" w:hAnsi="標楷體" w:hint="eastAsia"/>
          <w:bCs/>
          <w:color w:val="000000" w:themeColor="text1"/>
          <w:kern w:val="0"/>
          <w:sz w:val="28"/>
          <w:szCs w:val="28"/>
        </w:rPr>
        <w:t>。</w:t>
      </w:r>
    </w:p>
    <w:p w14:paraId="17D591F7" w14:textId="77777777" w:rsidR="003032DB" w:rsidRPr="00EF3C90" w:rsidRDefault="00011C21">
      <w:pPr>
        <w:widowControl/>
        <w:numPr>
          <w:ilvl w:val="0"/>
          <w:numId w:val="16"/>
        </w:numPr>
        <w:suppressAutoHyphens/>
        <w:overflowPunct w:val="0"/>
        <w:autoSpaceDN w:val="0"/>
        <w:snapToGrid w:val="0"/>
        <w:spacing w:line="340" w:lineRule="exact"/>
        <w:ind w:left="1624" w:hanging="320"/>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kern w:val="0"/>
          <w:sz w:val="28"/>
          <w:szCs w:val="28"/>
        </w:rPr>
        <w:lastRenderedPageBreak/>
        <w:t>因應AI</w:t>
      </w:r>
      <w:r w:rsidRPr="00EF3C90">
        <w:rPr>
          <w:rFonts w:ascii="標楷體" w:eastAsia="標楷體" w:hAnsi="標楷體"/>
          <w:bCs/>
          <w:color w:val="000000" w:themeColor="text1"/>
          <w:kern w:val="0"/>
          <w:sz w:val="28"/>
          <w:szCs w:val="28"/>
        </w:rPr>
        <w:t>、</w:t>
      </w:r>
      <w:r w:rsidRPr="00EF3C90">
        <w:rPr>
          <w:rFonts w:ascii="標楷體" w:eastAsia="標楷體" w:hAnsi="標楷體" w:hint="eastAsia"/>
          <w:bCs/>
          <w:color w:val="000000" w:themeColor="text1"/>
          <w:kern w:val="0"/>
          <w:sz w:val="28"/>
          <w:szCs w:val="28"/>
        </w:rPr>
        <w:t>半導體產業人才需求，規劃「國家重點領域校際</w:t>
      </w:r>
      <w:proofErr w:type="gramStart"/>
      <w:r w:rsidRPr="00EF3C90">
        <w:rPr>
          <w:rFonts w:ascii="標楷體" w:eastAsia="標楷體" w:hAnsi="標楷體" w:hint="eastAsia"/>
          <w:bCs/>
          <w:color w:val="000000" w:themeColor="text1"/>
          <w:kern w:val="0"/>
          <w:sz w:val="28"/>
          <w:szCs w:val="28"/>
        </w:rPr>
        <w:t>研</w:t>
      </w:r>
      <w:proofErr w:type="gramEnd"/>
      <w:r w:rsidRPr="00EF3C90">
        <w:rPr>
          <w:rFonts w:ascii="標楷體" w:eastAsia="標楷體" w:hAnsi="標楷體" w:hint="eastAsia"/>
          <w:bCs/>
          <w:color w:val="000000" w:themeColor="text1"/>
          <w:kern w:val="0"/>
          <w:sz w:val="28"/>
          <w:szCs w:val="28"/>
        </w:rPr>
        <w:t>教園區」</w:t>
      </w:r>
    </w:p>
    <w:p w14:paraId="774D719E" w14:textId="77777777" w:rsidR="00037543" w:rsidRPr="00EF3C90" w:rsidRDefault="00D76672" w:rsidP="0050365B">
      <w:pPr>
        <w:widowControl/>
        <w:suppressAutoHyphens/>
        <w:overflowPunct w:val="0"/>
        <w:autoSpaceDN w:val="0"/>
        <w:snapToGrid w:val="0"/>
        <w:spacing w:line="340" w:lineRule="exact"/>
        <w:ind w:left="1624"/>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kern w:val="0"/>
          <w:sz w:val="28"/>
          <w:szCs w:val="28"/>
        </w:rPr>
        <w:t>因應高雄半導體產業快速發展，人才需求擴大，</w:t>
      </w:r>
      <w:r w:rsidR="00FC5E78" w:rsidRPr="00EF3C90">
        <w:rPr>
          <w:rFonts w:ascii="標楷體" w:eastAsia="標楷體" w:hAnsi="標楷體" w:hint="eastAsia"/>
          <w:bCs/>
          <w:color w:val="000000" w:themeColor="text1"/>
          <w:kern w:val="0"/>
          <w:sz w:val="28"/>
          <w:szCs w:val="28"/>
        </w:rPr>
        <w:t>本</w:t>
      </w:r>
      <w:r w:rsidRPr="00EF3C90">
        <w:rPr>
          <w:rFonts w:ascii="標楷體" w:eastAsia="標楷體" w:hAnsi="標楷體" w:hint="eastAsia"/>
          <w:bCs/>
          <w:color w:val="000000" w:themeColor="text1"/>
          <w:kern w:val="0"/>
          <w:sz w:val="28"/>
          <w:szCs w:val="28"/>
        </w:rPr>
        <w:t>府於113年延攬清華大學、陽明交通大學設置高雄分部，並以舊左</w:t>
      </w:r>
      <w:r w:rsidR="003A1BF6" w:rsidRPr="00EF3C90">
        <w:rPr>
          <w:rFonts w:ascii="標楷體" w:eastAsia="標楷體" w:hAnsi="標楷體" w:hint="eastAsia"/>
          <w:bCs/>
          <w:color w:val="000000" w:themeColor="text1"/>
          <w:kern w:val="0"/>
          <w:sz w:val="28"/>
          <w:szCs w:val="28"/>
        </w:rPr>
        <w:t>營國</w:t>
      </w:r>
      <w:r w:rsidRPr="00EF3C90">
        <w:rPr>
          <w:rFonts w:ascii="標楷體" w:eastAsia="標楷體" w:hAnsi="標楷體" w:hint="eastAsia"/>
          <w:bCs/>
          <w:color w:val="000000" w:themeColor="text1"/>
          <w:kern w:val="0"/>
          <w:sz w:val="28"/>
          <w:szCs w:val="28"/>
        </w:rPr>
        <w:t>中、人發中心、蓮潭會館等規劃為「國家重點領域校際</w:t>
      </w:r>
      <w:proofErr w:type="gramStart"/>
      <w:r w:rsidRPr="00EF3C90">
        <w:rPr>
          <w:rFonts w:ascii="標楷體" w:eastAsia="標楷體" w:hAnsi="標楷體" w:hint="eastAsia"/>
          <w:bCs/>
          <w:color w:val="000000" w:themeColor="text1"/>
          <w:kern w:val="0"/>
          <w:sz w:val="28"/>
          <w:szCs w:val="28"/>
        </w:rPr>
        <w:t>研</w:t>
      </w:r>
      <w:proofErr w:type="gramEnd"/>
      <w:r w:rsidRPr="00EF3C90">
        <w:rPr>
          <w:rFonts w:ascii="標楷體" w:eastAsia="標楷體" w:hAnsi="標楷體" w:hint="eastAsia"/>
          <w:bCs/>
          <w:color w:val="000000" w:themeColor="text1"/>
          <w:kern w:val="0"/>
          <w:sz w:val="28"/>
          <w:szCs w:val="28"/>
        </w:rPr>
        <w:t>教園區」，未來全期預計共逾4,000名產、學、</w:t>
      </w:r>
      <w:proofErr w:type="gramStart"/>
      <w:r w:rsidRPr="00EF3C90">
        <w:rPr>
          <w:rFonts w:ascii="標楷體" w:eastAsia="標楷體" w:hAnsi="標楷體" w:hint="eastAsia"/>
          <w:bCs/>
          <w:color w:val="000000" w:themeColor="text1"/>
          <w:kern w:val="0"/>
          <w:sz w:val="28"/>
          <w:szCs w:val="28"/>
        </w:rPr>
        <w:t>研</w:t>
      </w:r>
      <w:proofErr w:type="gramEnd"/>
      <w:r w:rsidRPr="00EF3C90">
        <w:rPr>
          <w:rFonts w:ascii="標楷體" w:eastAsia="標楷體" w:hAnsi="標楷體" w:hint="eastAsia"/>
          <w:bCs/>
          <w:color w:val="000000" w:themeColor="text1"/>
          <w:kern w:val="0"/>
          <w:sz w:val="28"/>
          <w:szCs w:val="28"/>
        </w:rPr>
        <w:t>等人員進駐就學、研究與辦公，並規劃加入台積電、日月光等知名企業以促進產學合作，共同培育更多半導體、AI以及 ESG 高階人才</w:t>
      </w:r>
      <w:r w:rsidR="00492A5F" w:rsidRPr="00EF3C90">
        <w:rPr>
          <w:rFonts w:ascii="標楷體" w:eastAsia="標楷體" w:hAnsi="標楷體" w:hint="eastAsia"/>
          <w:bCs/>
          <w:color w:val="000000" w:themeColor="text1"/>
          <w:spacing w:val="4"/>
          <w:kern w:val="0"/>
          <w:sz w:val="28"/>
          <w:szCs w:val="28"/>
        </w:rPr>
        <w:t>。</w:t>
      </w:r>
    </w:p>
    <w:p w14:paraId="710C9FC6" w14:textId="77777777" w:rsidR="00625768" w:rsidRPr="00EF3C90" w:rsidRDefault="00625768" w:rsidP="0050365B">
      <w:pPr>
        <w:widowControl/>
        <w:suppressAutoHyphens/>
        <w:overflowPunct w:val="0"/>
        <w:autoSpaceDN w:val="0"/>
        <w:snapToGrid w:val="0"/>
        <w:spacing w:line="340" w:lineRule="exact"/>
        <w:ind w:left="1624"/>
        <w:jc w:val="both"/>
        <w:textAlignment w:val="baseline"/>
        <w:rPr>
          <w:rFonts w:ascii="標楷體" w:eastAsia="標楷體" w:hAnsi="標楷體"/>
          <w:bCs/>
          <w:color w:val="000000" w:themeColor="text1"/>
          <w:spacing w:val="4"/>
          <w:kern w:val="0"/>
          <w:sz w:val="28"/>
          <w:szCs w:val="28"/>
        </w:rPr>
      </w:pPr>
      <w:proofErr w:type="gramStart"/>
      <w:r w:rsidRPr="00EF3C90">
        <w:rPr>
          <w:rFonts w:ascii="標楷體" w:eastAsia="標楷體" w:hAnsi="標楷體" w:hint="eastAsia"/>
          <w:bCs/>
          <w:color w:val="000000" w:themeColor="text1"/>
          <w:kern w:val="0"/>
          <w:sz w:val="28"/>
          <w:szCs w:val="28"/>
        </w:rPr>
        <w:t>此外，本府媒</w:t>
      </w:r>
      <w:proofErr w:type="gramEnd"/>
      <w:r w:rsidRPr="00EF3C90">
        <w:rPr>
          <w:rFonts w:ascii="標楷體" w:eastAsia="標楷體" w:hAnsi="標楷體" w:hint="eastAsia"/>
          <w:bCs/>
          <w:color w:val="000000" w:themeColor="text1"/>
          <w:kern w:val="0"/>
          <w:sz w:val="28"/>
          <w:szCs w:val="28"/>
        </w:rPr>
        <w:t>合成功大學成立「智慧半導體及永續製造學院」，更與勞動部合作建立「半導體產業人才培訓據點」，在地的中山大學也成立「半導體及重點科技研究學院」；市府也將持續對接企業需求與高雄在地各大專院校，擴大媒合各領域人才，加速產學對接，帶動人才養成發展。</w:t>
      </w:r>
    </w:p>
    <w:p w14:paraId="0C5A65FF" w14:textId="77777777" w:rsidR="0014525A" w:rsidRPr="00EF3C90" w:rsidRDefault="00CC706A">
      <w:pPr>
        <w:pStyle w:val="af9"/>
        <w:widowControl/>
        <w:numPr>
          <w:ilvl w:val="0"/>
          <w:numId w:val="32"/>
        </w:numPr>
        <w:tabs>
          <w:tab w:val="left" w:pos="1316"/>
        </w:tabs>
        <w:suppressAutoHyphens/>
        <w:overflowPunct w:val="0"/>
        <w:autoSpaceDN w:val="0"/>
        <w:snapToGrid w:val="0"/>
        <w:spacing w:line="320" w:lineRule="exact"/>
        <w:ind w:leftChars="0" w:hanging="346"/>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kern w:val="0"/>
          <w:sz w:val="28"/>
          <w:szCs w:val="28"/>
        </w:rPr>
        <w:t>會展產業</w:t>
      </w:r>
    </w:p>
    <w:p w14:paraId="03078CE1" w14:textId="3B7C0D9D" w:rsidR="000E0E19" w:rsidRPr="00EF3C90" w:rsidRDefault="00734FB5">
      <w:pPr>
        <w:widowControl/>
        <w:numPr>
          <w:ilvl w:val="0"/>
          <w:numId w:val="17"/>
        </w:numPr>
        <w:suppressAutoHyphens/>
        <w:overflowPunct w:val="0"/>
        <w:autoSpaceDN w:val="0"/>
        <w:snapToGrid w:val="0"/>
        <w:spacing w:line="320" w:lineRule="exact"/>
        <w:ind w:left="1701" w:hanging="283"/>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成立「高雄市政府會展推動辦公室」，主動拜會國內公協會、企業團體，提供一對一會展諮詢服務。透過「高雄市獎勵會議展覽活動實施辦法」，鼓勵依法登記之法人、大專院校、學</w:t>
      </w:r>
      <w:proofErr w:type="gramStart"/>
      <w:r w:rsidRPr="00EF3C90">
        <w:rPr>
          <w:rFonts w:ascii="標楷體" w:eastAsia="標楷體" w:hAnsi="標楷體" w:hint="eastAsia"/>
          <w:bCs/>
          <w:color w:val="000000" w:themeColor="text1"/>
          <w:kern w:val="0"/>
          <w:sz w:val="28"/>
          <w:szCs w:val="28"/>
        </w:rPr>
        <w:t>研</w:t>
      </w:r>
      <w:proofErr w:type="gramEnd"/>
      <w:r w:rsidRPr="00EF3C90">
        <w:rPr>
          <w:rFonts w:ascii="標楷體" w:eastAsia="標楷體" w:hAnsi="標楷體" w:hint="eastAsia"/>
          <w:bCs/>
          <w:color w:val="000000" w:themeColor="text1"/>
          <w:kern w:val="0"/>
          <w:sz w:val="28"/>
          <w:szCs w:val="28"/>
        </w:rPr>
        <w:t>機構或人民團體於</w:t>
      </w:r>
      <w:r w:rsidR="00022D02" w:rsidRPr="00EF3C90">
        <w:rPr>
          <w:rFonts w:ascii="標楷體" w:eastAsia="標楷體" w:hAnsi="標楷體" w:hint="eastAsia"/>
          <w:bCs/>
          <w:color w:val="000000" w:themeColor="text1"/>
          <w:kern w:val="0"/>
          <w:sz w:val="28"/>
          <w:szCs w:val="28"/>
        </w:rPr>
        <w:t>本市舉辦國際性及全國性展會活動</w:t>
      </w:r>
      <w:r w:rsidR="000E0E19" w:rsidRPr="00EF3C90">
        <w:rPr>
          <w:rFonts w:ascii="標楷體" w:eastAsia="標楷體" w:hAnsi="標楷體" w:hint="eastAsia"/>
          <w:bCs/>
          <w:color w:val="000000" w:themeColor="text1"/>
          <w:kern w:val="0"/>
          <w:sz w:val="28"/>
          <w:szCs w:val="28"/>
        </w:rPr>
        <w:t>。</w:t>
      </w:r>
    </w:p>
    <w:p w14:paraId="53B451C7" w14:textId="523E9526" w:rsidR="000E0E19" w:rsidRPr="00EF3C90" w:rsidRDefault="00026827">
      <w:pPr>
        <w:widowControl/>
        <w:numPr>
          <w:ilvl w:val="0"/>
          <w:numId w:val="47"/>
        </w:numPr>
        <w:tabs>
          <w:tab w:val="left" w:pos="2156"/>
        </w:tabs>
        <w:suppressAutoHyphens/>
        <w:overflowPunct w:val="0"/>
        <w:autoSpaceDN w:val="0"/>
        <w:snapToGrid w:val="0"/>
        <w:spacing w:line="340" w:lineRule="exact"/>
        <w:ind w:left="2142" w:hanging="441"/>
        <w:jc w:val="both"/>
        <w:textAlignment w:val="baseline"/>
        <w:rPr>
          <w:rFonts w:ascii="標楷體" w:eastAsia="標楷體" w:hAnsi="標楷體"/>
          <w:bCs/>
          <w:color w:val="000000" w:themeColor="text1"/>
          <w:kern w:val="0"/>
          <w:sz w:val="28"/>
          <w:szCs w:val="28"/>
        </w:rPr>
      </w:pPr>
      <w:proofErr w:type="gramStart"/>
      <w:r w:rsidRPr="00EF3C90">
        <w:rPr>
          <w:rFonts w:ascii="標楷體" w:eastAsia="標楷體" w:hAnsi="標楷體" w:hint="eastAsia"/>
          <w:bCs/>
          <w:color w:val="000000" w:themeColor="text1"/>
          <w:kern w:val="0"/>
          <w:sz w:val="28"/>
          <w:szCs w:val="28"/>
        </w:rPr>
        <w:t>113</w:t>
      </w:r>
      <w:proofErr w:type="gramEnd"/>
      <w:r w:rsidRPr="00EF3C90">
        <w:rPr>
          <w:rFonts w:ascii="標楷體" w:eastAsia="標楷體" w:hAnsi="標楷體" w:hint="eastAsia"/>
          <w:bCs/>
          <w:color w:val="000000" w:themeColor="text1"/>
          <w:kern w:val="0"/>
          <w:sz w:val="28"/>
          <w:szCs w:val="28"/>
        </w:rPr>
        <w:t>年度於高雄辦理展會活動共計252場，包含：國際會議48場、展覽59場、一般會議115場、活動30場</w:t>
      </w:r>
      <w:r w:rsidR="000E0E19" w:rsidRPr="00EF3C90">
        <w:rPr>
          <w:rFonts w:ascii="標楷體" w:eastAsia="標楷體" w:hAnsi="標楷體" w:hint="eastAsia"/>
          <w:bCs/>
          <w:color w:val="000000" w:themeColor="text1"/>
          <w:kern w:val="0"/>
          <w:sz w:val="28"/>
          <w:szCs w:val="28"/>
        </w:rPr>
        <w:t>。</w:t>
      </w:r>
    </w:p>
    <w:p w14:paraId="47B2286B" w14:textId="0A6BC8F2" w:rsidR="000E0E19" w:rsidRPr="00EF3C90" w:rsidRDefault="00026827">
      <w:pPr>
        <w:widowControl/>
        <w:numPr>
          <w:ilvl w:val="0"/>
          <w:numId w:val="47"/>
        </w:numPr>
        <w:tabs>
          <w:tab w:val="left" w:pos="2156"/>
        </w:tabs>
        <w:suppressAutoHyphens/>
        <w:overflowPunct w:val="0"/>
        <w:autoSpaceDN w:val="0"/>
        <w:snapToGrid w:val="0"/>
        <w:spacing w:line="340" w:lineRule="exact"/>
        <w:ind w:left="2142" w:hanging="441"/>
        <w:jc w:val="both"/>
        <w:textAlignment w:val="baseline"/>
        <w:rPr>
          <w:rFonts w:ascii="標楷體" w:eastAsia="標楷體" w:hAnsi="標楷體"/>
          <w:bCs/>
          <w:color w:val="000000" w:themeColor="text1"/>
          <w:kern w:val="0"/>
          <w:sz w:val="28"/>
          <w:szCs w:val="28"/>
        </w:rPr>
      </w:pPr>
      <w:proofErr w:type="gramStart"/>
      <w:r w:rsidRPr="00EF3C90">
        <w:rPr>
          <w:rFonts w:ascii="標楷體" w:eastAsia="標楷體" w:hAnsi="標楷體" w:hint="eastAsia"/>
          <w:bCs/>
          <w:color w:val="000000" w:themeColor="text1"/>
          <w:kern w:val="0"/>
          <w:sz w:val="28"/>
          <w:szCs w:val="28"/>
        </w:rPr>
        <w:t>113</w:t>
      </w:r>
      <w:proofErr w:type="gramEnd"/>
      <w:r w:rsidRPr="00EF3C90">
        <w:rPr>
          <w:rFonts w:ascii="標楷體" w:eastAsia="標楷體" w:hAnsi="標楷體" w:hint="eastAsia"/>
          <w:bCs/>
          <w:color w:val="000000" w:themeColor="text1"/>
          <w:kern w:val="0"/>
          <w:sz w:val="28"/>
          <w:szCs w:val="28"/>
        </w:rPr>
        <w:t>年度總計核定獎勵會議展覽活動33案，核定獎勵金額新臺幣679萬元。另專案撥款123萬元，贊助同濟會活動</w:t>
      </w:r>
      <w:r w:rsidR="000E0E19" w:rsidRPr="00EF3C90">
        <w:rPr>
          <w:rFonts w:ascii="標楷體" w:eastAsia="標楷體" w:hAnsi="標楷體" w:hint="eastAsia"/>
          <w:bCs/>
          <w:color w:val="000000" w:themeColor="text1"/>
          <w:kern w:val="0"/>
          <w:sz w:val="28"/>
          <w:szCs w:val="28"/>
        </w:rPr>
        <w:t>。</w:t>
      </w:r>
    </w:p>
    <w:p w14:paraId="18C57BA6" w14:textId="399ED66A" w:rsidR="000E0E19" w:rsidRPr="00EF3C90" w:rsidRDefault="00EB422B" w:rsidP="002516CC">
      <w:pPr>
        <w:widowControl/>
        <w:numPr>
          <w:ilvl w:val="0"/>
          <w:numId w:val="17"/>
        </w:numPr>
        <w:suppressAutoHyphens/>
        <w:overflowPunct w:val="0"/>
        <w:autoSpaceDN w:val="0"/>
        <w:snapToGrid w:val="0"/>
        <w:spacing w:line="320" w:lineRule="exact"/>
        <w:ind w:left="1701" w:hanging="283"/>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113年</w:t>
      </w:r>
      <w:bookmarkStart w:id="1" w:name="_Hlk123801634"/>
      <w:r w:rsidR="00453F03" w:rsidRPr="00EF3C90">
        <w:rPr>
          <w:rFonts w:ascii="標楷體" w:eastAsia="標楷體" w:hAnsi="標楷體" w:hint="eastAsia"/>
          <w:bCs/>
          <w:color w:val="000000" w:themeColor="text1"/>
          <w:kern w:val="0"/>
          <w:sz w:val="28"/>
          <w:szCs w:val="28"/>
        </w:rPr>
        <w:t>下</w:t>
      </w:r>
      <w:r w:rsidRPr="00EF3C90">
        <w:rPr>
          <w:rFonts w:ascii="標楷體" w:eastAsia="標楷體" w:hAnsi="標楷體" w:hint="eastAsia"/>
          <w:bCs/>
          <w:color w:val="000000" w:themeColor="text1"/>
          <w:kern w:val="0"/>
          <w:sz w:val="28"/>
          <w:szCs w:val="28"/>
        </w:rPr>
        <w:t>半年</w:t>
      </w:r>
      <w:bookmarkEnd w:id="1"/>
      <w:proofErr w:type="gramStart"/>
      <w:r w:rsidRPr="00EF3C90">
        <w:rPr>
          <w:rFonts w:ascii="標楷體" w:eastAsia="標楷體" w:hAnsi="標楷體" w:hint="eastAsia"/>
          <w:bCs/>
          <w:color w:val="000000" w:themeColor="text1"/>
          <w:kern w:val="0"/>
          <w:sz w:val="28"/>
          <w:szCs w:val="28"/>
        </w:rPr>
        <w:t>指標性展會</w:t>
      </w:r>
      <w:proofErr w:type="gramEnd"/>
      <w:r w:rsidR="000E0E19" w:rsidRPr="00EF3C90">
        <w:rPr>
          <w:rFonts w:ascii="標楷體" w:eastAsia="標楷體" w:hAnsi="標楷體" w:hint="eastAsia"/>
          <w:bCs/>
          <w:color w:val="000000" w:themeColor="text1"/>
          <w:kern w:val="0"/>
          <w:sz w:val="28"/>
          <w:szCs w:val="28"/>
        </w:rPr>
        <w:t>：</w:t>
      </w:r>
    </w:p>
    <w:p w14:paraId="6B253C8F" w14:textId="09CBC3EE" w:rsidR="000E0E19" w:rsidRPr="00EF3C90" w:rsidRDefault="00171061">
      <w:pPr>
        <w:widowControl/>
        <w:numPr>
          <w:ilvl w:val="0"/>
          <w:numId w:val="46"/>
        </w:numPr>
        <w:tabs>
          <w:tab w:val="left" w:pos="2156"/>
        </w:tabs>
        <w:suppressAutoHyphens/>
        <w:overflowPunct w:val="0"/>
        <w:autoSpaceDN w:val="0"/>
        <w:snapToGrid w:val="0"/>
        <w:spacing w:line="340" w:lineRule="exact"/>
        <w:ind w:left="2142" w:hanging="441"/>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「國際同濟會台灣總會第50屆全國年會」於113年8月17日至18日假高雄展覽館舉辦。邀請蕭美琴副總統與高雄市長陳其邁一同共襄盛舉，活動現場更有100多家廠商參與攤位展售，出席人數超過5,000人</w:t>
      </w:r>
      <w:r w:rsidR="000E0E19" w:rsidRPr="00EF3C90">
        <w:rPr>
          <w:rFonts w:ascii="標楷體" w:eastAsia="標楷體" w:hAnsi="標楷體" w:hint="eastAsia"/>
          <w:bCs/>
          <w:color w:val="000000" w:themeColor="text1"/>
          <w:kern w:val="0"/>
          <w:sz w:val="28"/>
          <w:szCs w:val="28"/>
        </w:rPr>
        <w:t>。</w:t>
      </w:r>
    </w:p>
    <w:p w14:paraId="0E912F11" w14:textId="2C41652A" w:rsidR="0014525A" w:rsidRPr="00EF3C90" w:rsidRDefault="00171061">
      <w:pPr>
        <w:widowControl/>
        <w:numPr>
          <w:ilvl w:val="0"/>
          <w:numId w:val="46"/>
        </w:numPr>
        <w:tabs>
          <w:tab w:val="left" w:pos="2156"/>
        </w:tabs>
        <w:suppressAutoHyphens/>
        <w:overflowPunct w:val="0"/>
        <w:autoSpaceDN w:val="0"/>
        <w:snapToGrid w:val="0"/>
        <w:spacing w:line="340" w:lineRule="exact"/>
        <w:ind w:left="2142" w:hanging="441"/>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「世界台灣商會聯合總會台灣年會」於113年9月26日至28日於高雄萬豪酒店舉辦，總統賴清德與高雄市長陳其邁、外交部部長林佳龍及立法院江啟臣副院長，更有遠道而來的帛</w:t>
      </w:r>
      <w:proofErr w:type="gramStart"/>
      <w:r w:rsidRPr="00EF3C90">
        <w:rPr>
          <w:rFonts w:ascii="標楷體" w:eastAsia="標楷體" w:hAnsi="標楷體" w:hint="eastAsia"/>
          <w:bCs/>
          <w:color w:val="000000" w:themeColor="text1"/>
          <w:kern w:val="0"/>
          <w:sz w:val="28"/>
          <w:szCs w:val="28"/>
        </w:rPr>
        <w:t>琉</w:t>
      </w:r>
      <w:proofErr w:type="gramEnd"/>
      <w:r w:rsidRPr="00EF3C90">
        <w:rPr>
          <w:rFonts w:ascii="標楷體" w:eastAsia="標楷體" w:hAnsi="標楷體" w:hint="eastAsia"/>
          <w:bCs/>
          <w:color w:val="000000" w:themeColor="text1"/>
          <w:kern w:val="0"/>
          <w:sz w:val="28"/>
          <w:szCs w:val="28"/>
        </w:rPr>
        <w:t>惠恕仁總統一同出席共襄盛舉，本府經濟發展局長廖泰翔也向各國台商介紹高雄近年城市發展、各項硬體建設以及招商措施，將高雄推向世界舞台</w:t>
      </w:r>
      <w:r w:rsidR="009E0893" w:rsidRPr="00EF3C90">
        <w:rPr>
          <w:rFonts w:ascii="標楷體" w:eastAsia="標楷體" w:hAnsi="標楷體" w:hint="eastAsia"/>
          <w:bCs/>
          <w:color w:val="000000" w:themeColor="text1"/>
          <w:kern w:val="0"/>
          <w:sz w:val="28"/>
          <w:szCs w:val="28"/>
        </w:rPr>
        <w:t>。</w:t>
      </w:r>
    </w:p>
    <w:p w14:paraId="5CBEE264" w14:textId="7C9E6A55" w:rsidR="000E0E19" w:rsidRPr="00EF3C90" w:rsidRDefault="00F90320" w:rsidP="00781CFF">
      <w:pPr>
        <w:widowControl/>
        <w:numPr>
          <w:ilvl w:val="0"/>
          <w:numId w:val="17"/>
        </w:numPr>
        <w:suppressAutoHyphens/>
        <w:overflowPunct w:val="0"/>
        <w:autoSpaceDN w:val="0"/>
        <w:snapToGrid w:val="0"/>
        <w:spacing w:line="320" w:lineRule="exact"/>
        <w:ind w:left="1701" w:hanging="283"/>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已成功爭取「第38屆微機電系統國際學術研討會(IEEE MEMS 2025)」、「國際同濟會2025亞太年會」、「2025台灣婦產科醫學會年會」、「2025台灣連鎖加盟創業大展」、「MDRT DAY TAIWAN 2025」、「第 26 屆國際線性代數學會年會」、「2025亞太童軍領袖會議」等重要且具指標性之國內外展會於高雄舉辦</w:t>
      </w:r>
      <w:r w:rsidR="000E0E19" w:rsidRPr="00EF3C90">
        <w:rPr>
          <w:rFonts w:ascii="標楷體" w:eastAsia="標楷體" w:hAnsi="標楷體" w:hint="eastAsia"/>
          <w:bCs/>
          <w:color w:val="000000" w:themeColor="text1"/>
          <w:kern w:val="0"/>
          <w:sz w:val="28"/>
          <w:szCs w:val="28"/>
        </w:rPr>
        <w:t>。</w:t>
      </w:r>
    </w:p>
    <w:p w14:paraId="35CAD293" w14:textId="32CCFF39" w:rsidR="00F90320" w:rsidRPr="00EF3C90" w:rsidRDefault="00F90320" w:rsidP="00781CFF">
      <w:pPr>
        <w:widowControl/>
        <w:numPr>
          <w:ilvl w:val="0"/>
          <w:numId w:val="17"/>
        </w:numPr>
        <w:suppressAutoHyphens/>
        <w:overflowPunct w:val="0"/>
        <w:autoSpaceDN w:val="0"/>
        <w:snapToGrid w:val="0"/>
        <w:spacing w:line="320" w:lineRule="exact"/>
        <w:ind w:left="1701" w:hanging="283"/>
        <w:jc w:val="both"/>
        <w:textAlignment w:val="baseline"/>
        <w:rPr>
          <w:rFonts w:ascii="標楷體" w:eastAsia="標楷體" w:hAnsi="標楷體"/>
          <w:bCs/>
          <w:color w:val="000000" w:themeColor="text1"/>
          <w:kern w:val="0"/>
          <w:sz w:val="28"/>
          <w:szCs w:val="28"/>
        </w:rPr>
      </w:pPr>
      <w:r w:rsidRPr="00EF3C90">
        <w:rPr>
          <w:rFonts w:ascii="標楷體" w:eastAsia="標楷體" w:hAnsi="標楷體"/>
          <w:bCs/>
          <w:color w:val="000000" w:themeColor="text1"/>
          <w:kern w:val="0"/>
          <w:sz w:val="28"/>
          <w:szCs w:val="28"/>
        </w:rPr>
        <w:t>為</w:t>
      </w:r>
      <w:r w:rsidRPr="00EF3C90">
        <w:rPr>
          <w:rFonts w:ascii="標楷體" w:eastAsia="標楷體" w:hAnsi="標楷體" w:hint="eastAsia"/>
          <w:bCs/>
          <w:color w:val="000000" w:themeColor="text1"/>
          <w:kern w:val="0"/>
          <w:sz w:val="28"/>
          <w:szCs w:val="28"/>
        </w:rPr>
        <w:t>吸引更多人潮並擴大會展經濟效益，於113年11月15日公告「高雄市政府會議展覽活動擴大補助計畫」，凡參與人數達千人以上，或過夜人數達百人（或住宿50間房）的會議、展</w:t>
      </w:r>
      <w:r w:rsidRPr="00EF3C90">
        <w:rPr>
          <w:rFonts w:ascii="標楷體" w:eastAsia="標楷體" w:hAnsi="標楷體" w:hint="eastAsia"/>
          <w:bCs/>
          <w:color w:val="000000" w:themeColor="text1"/>
          <w:kern w:val="0"/>
          <w:sz w:val="28"/>
          <w:szCs w:val="28"/>
        </w:rPr>
        <w:lastRenderedPageBreak/>
        <w:t>覽或活動，主辦單位可申請最高價值200萬元的補助，補助項目涵蓋舉辦經費、商圈夜市</w:t>
      </w:r>
      <w:proofErr w:type="gramStart"/>
      <w:r w:rsidRPr="00EF3C90">
        <w:rPr>
          <w:rFonts w:ascii="標楷體" w:eastAsia="標楷體" w:hAnsi="標楷體" w:hint="eastAsia"/>
          <w:bCs/>
          <w:color w:val="000000" w:themeColor="text1"/>
          <w:kern w:val="0"/>
          <w:sz w:val="28"/>
          <w:szCs w:val="28"/>
        </w:rPr>
        <w:t>券</w:t>
      </w:r>
      <w:proofErr w:type="gramEnd"/>
      <w:r w:rsidRPr="00EF3C90">
        <w:rPr>
          <w:rFonts w:ascii="標楷體" w:eastAsia="標楷體" w:hAnsi="標楷體" w:hint="eastAsia"/>
          <w:bCs/>
          <w:color w:val="000000" w:themeColor="text1"/>
          <w:kern w:val="0"/>
          <w:sz w:val="28"/>
          <w:szCs w:val="28"/>
        </w:rPr>
        <w:t>及24小時會展交通票</w:t>
      </w:r>
      <w:proofErr w:type="gramStart"/>
      <w:r w:rsidRPr="00EF3C90">
        <w:rPr>
          <w:rFonts w:ascii="標楷體" w:eastAsia="標楷體" w:hAnsi="標楷體" w:hint="eastAsia"/>
          <w:bCs/>
          <w:color w:val="000000" w:themeColor="text1"/>
          <w:kern w:val="0"/>
          <w:sz w:val="28"/>
          <w:szCs w:val="28"/>
        </w:rPr>
        <w:t>券</w:t>
      </w:r>
      <w:proofErr w:type="gramEnd"/>
      <w:r w:rsidRPr="00EF3C90">
        <w:rPr>
          <w:rFonts w:ascii="標楷體" w:eastAsia="標楷體" w:hAnsi="標楷體" w:hint="eastAsia"/>
          <w:bCs/>
          <w:color w:val="000000" w:themeColor="text1"/>
          <w:kern w:val="0"/>
          <w:sz w:val="28"/>
          <w:szCs w:val="28"/>
        </w:rPr>
        <w:t>，導流外地參加者搭乘大眾運輸工具進行城市觀光，並走入商圈夜市消費，連帶擴大經濟效益。</w:t>
      </w:r>
    </w:p>
    <w:p w14:paraId="220006DF" w14:textId="77777777" w:rsidR="00C469C7" w:rsidRPr="00EF3C90" w:rsidRDefault="001C0C75">
      <w:pPr>
        <w:pStyle w:val="af9"/>
        <w:widowControl/>
        <w:numPr>
          <w:ilvl w:val="0"/>
          <w:numId w:val="32"/>
        </w:numPr>
        <w:tabs>
          <w:tab w:val="left" w:pos="1316"/>
        </w:tabs>
        <w:suppressAutoHyphens/>
        <w:overflowPunct w:val="0"/>
        <w:autoSpaceDN w:val="0"/>
        <w:snapToGrid w:val="0"/>
        <w:spacing w:line="320" w:lineRule="exact"/>
        <w:ind w:leftChars="0" w:hanging="346"/>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spacing w:val="4"/>
          <w:kern w:val="0"/>
          <w:sz w:val="28"/>
          <w:szCs w:val="28"/>
        </w:rPr>
        <w:t>拓展海外商機、行銷本市</w:t>
      </w:r>
    </w:p>
    <w:p w14:paraId="76146C1B" w14:textId="78C3D880" w:rsidR="009C5018" w:rsidRPr="00EF3C90" w:rsidRDefault="006F5F8C" w:rsidP="00781CFF">
      <w:pPr>
        <w:widowControl/>
        <w:numPr>
          <w:ilvl w:val="0"/>
          <w:numId w:val="61"/>
        </w:numPr>
        <w:suppressAutoHyphens/>
        <w:overflowPunct w:val="0"/>
        <w:autoSpaceDN w:val="0"/>
        <w:snapToGrid w:val="0"/>
        <w:spacing w:line="320" w:lineRule="exact"/>
        <w:ind w:left="1701" w:hanging="283"/>
        <w:jc w:val="both"/>
        <w:textAlignment w:val="baseline"/>
        <w:rPr>
          <w:rFonts w:ascii="標楷體" w:eastAsia="標楷體" w:hAnsi="標楷體" w:cs="文鼎中黑"/>
          <w:bCs/>
          <w:color w:val="000000" w:themeColor="text1"/>
          <w:sz w:val="28"/>
          <w:szCs w:val="28"/>
        </w:rPr>
      </w:pPr>
      <w:r w:rsidRPr="00EF3C90">
        <w:rPr>
          <w:rFonts w:ascii="標楷體" w:eastAsia="標楷體" w:hAnsi="標楷體" w:cs="文鼎中黑" w:hint="eastAsia"/>
          <w:bCs/>
          <w:color w:val="000000" w:themeColor="text1"/>
          <w:sz w:val="28"/>
          <w:szCs w:val="28"/>
        </w:rPr>
        <w:t>赴泰國參加2024亞洲獎勵旅遊暨會議專業展IT&amp;CMA</w:t>
      </w:r>
    </w:p>
    <w:p w14:paraId="08843283" w14:textId="436CBD8D" w:rsidR="00C469C7" w:rsidRPr="00EF3C90" w:rsidRDefault="006F5F8C" w:rsidP="00FB2E85">
      <w:pPr>
        <w:widowControl/>
        <w:suppressAutoHyphens/>
        <w:overflowPunct w:val="0"/>
        <w:autoSpaceDN w:val="0"/>
        <w:snapToGrid w:val="0"/>
        <w:spacing w:line="320" w:lineRule="exact"/>
        <w:ind w:left="1701"/>
        <w:jc w:val="both"/>
        <w:textAlignment w:val="baseline"/>
        <w:rPr>
          <w:rFonts w:ascii="標楷體" w:eastAsia="標楷體" w:hAnsi="標楷體" w:cs="文鼎中黑"/>
          <w:bCs/>
          <w:color w:val="000000" w:themeColor="text1"/>
          <w:sz w:val="28"/>
          <w:szCs w:val="28"/>
        </w:rPr>
      </w:pPr>
      <w:r w:rsidRPr="00EF3C90">
        <w:rPr>
          <w:rFonts w:ascii="標楷體" w:eastAsia="標楷體" w:hAnsi="標楷體" w:cs="文鼎中黑" w:hint="eastAsia"/>
          <w:bCs/>
          <w:color w:val="000000" w:themeColor="text1"/>
          <w:sz w:val="28"/>
          <w:szCs w:val="28"/>
        </w:rPr>
        <w:t>113年9月2</w:t>
      </w:r>
      <w:r w:rsidRPr="00EF3C90">
        <w:rPr>
          <w:rFonts w:ascii="標楷體" w:eastAsia="標楷體" w:hAnsi="標楷體" w:hint="eastAsia"/>
          <w:bCs/>
          <w:color w:val="000000" w:themeColor="text1"/>
          <w:spacing w:val="4"/>
          <w:kern w:val="0"/>
          <w:sz w:val="28"/>
          <w:szCs w:val="28"/>
        </w:rPr>
        <w:t>2日至27日本府經濟發展局</w:t>
      </w:r>
      <w:r w:rsidRPr="00EF3C90">
        <w:rPr>
          <w:rFonts w:ascii="標楷體" w:eastAsia="標楷體" w:hAnsi="標楷體" w:cs="文鼎中黑" w:hint="eastAsia"/>
          <w:bCs/>
          <w:color w:val="000000" w:themeColor="text1"/>
          <w:sz w:val="28"/>
          <w:szCs w:val="28"/>
        </w:rPr>
        <w:t>與</w:t>
      </w:r>
      <w:r w:rsidRPr="00EF3C90">
        <w:rPr>
          <w:rFonts w:ascii="標楷體" w:eastAsia="標楷體" w:hAnsi="標楷體" w:hint="eastAsia"/>
          <w:bCs/>
          <w:color w:val="000000" w:themeColor="text1"/>
          <w:spacing w:val="4"/>
          <w:kern w:val="0"/>
          <w:sz w:val="28"/>
          <w:szCs w:val="28"/>
        </w:rPr>
        <w:t>中華</w:t>
      </w:r>
      <w:r w:rsidRPr="00EF3C90">
        <w:rPr>
          <w:rFonts w:ascii="標楷體" w:eastAsia="標楷體" w:hAnsi="標楷體" w:cs="文鼎中黑" w:hint="eastAsia"/>
          <w:bCs/>
          <w:color w:val="000000" w:themeColor="text1"/>
          <w:sz w:val="28"/>
          <w:szCs w:val="28"/>
        </w:rPr>
        <w:t>國際會議展覽協會(TCEA)合作共同於現場設置台灣館，另偕同高雄日航酒店、高雄洲際酒店、光時代等業者一同參展，向國際買家及活動主辦單位介紹和推廣高雄市作為會展城市的各項設施與服務，以促成更多MICE活動在高雄舉辦。本次更成功</w:t>
      </w:r>
      <w:proofErr w:type="gramStart"/>
      <w:r w:rsidRPr="00EF3C90">
        <w:rPr>
          <w:rFonts w:ascii="標楷體" w:eastAsia="標楷體" w:hAnsi="標楷體" w:cs="文鼎中黑" w:hint="eastAsia"/>
          <w:bCs/>
          <w:color w:val="000000" w:themeColor="text1"/>
          <w:sz w:val="28"/>
          <w:szCs w:val="28"/>
        </w:rPr>
        <w:t>媒合光時代</w:t>
      </w:r>
      <w:proofErr w:type="gramEnd"/>
      <w:r w:rsidRPr="00EF3C90">
        <w:rPr>
          <w:rFonts w:ascii="標楷體" w:eastAsia="標楷體" w:hAnsi="標楷體" w:cs="文鼎中黑" w:hint="eastAsia"/>
          <w:bCs/>
          <w:color w:val="000000" w:themeColor="text1"/>
          <w:sz w:val="28"/>
          <w:szCs w:val="28"/>
        </w:rPr>
        <w:t>與泰國最大XR設備商</w:t>
      </w:r>
      <w:proofErr w:type="spellStart"/>
      <w:r w:rsidRPr="00EF3C90">
        <w:rPr>
          <w:rFonts w:ascii="標楷體" w:eastAsia="標楷體" w:hAnsi="標楷體" w:cs="文鼎中黑" w:hint="eastAsia"/>
          <w:bCs/>
          <w:color w:val="000000" w:themeColor="text1"/>
          <w:sz w:val="28"/>
          <w:szCs w:val="28"/>
        </w:rPr>
        <w:t>MetaXR</w:t>
      </w:r>
      <w:proofErr w:type="spellEnd"/>
      <w:r w:rsidRPr="00EF3C90">
        <w:rPr>
          <w:rFonts w:ascii="標楷體" w:eastAsia="標楷體" w:hAnsi="標楷體" w:cs="文鼎中黑" w:hint="eastAsia"/>
          <w:bCs/>
          <w:color w:val="000000" w:themeColor="text1"/>
          <w:sz w:val="28"/>
          <w:szCs w:val="28"/>
        </w:rPr>
        <w:t>簽署MOU及合約</w:t>
      </w:r>
      <w:r w:rsidR="00C469C7" w:rsidRPr="00EF3C90">
        <w:rPr>
          <w:rFonts w:ascii="標楷體" w:eastAsia="標楷體" w:hAnsi="標楷體" w:cs="文鼎中黑" w:hint="eastAsia"/>
          <w:bCs/>
          <w:color w:val="000000" w:themeColor="text1"/>
          <w:sz w:val="28"/>
          <w:szCs w:val="28"/>
        </w:rPr>
        <w:t>。</w:t>
      </w:r>
    </w:p>
    <w:p w14:paraId="529271E1" w14:textId="62026946" w:rsidR="000A34EF" w:rsidRPr="00EF3C90" w:rsidRDefault="00A80115" w:rsidP="00781CFF">
      <w:pPr>
        <w:widowControl/>
        <w:numPr>
          <w:ilvl w:val="0"/>
          <w:numId w:val="61"/>
        </w:numPr>
        <w:suppressAutoHyphens/>
        <w:overflowPunct w:val="0"/>
        <w:autoSpaceDN w:val="0"/>
        <w:snapToGrid w:val="0"/>
        <w:spacing w:line="320" w:lineRule="exact"/>
        <w:ind w:left="1701" w:hanging="283"/>
        <w:jc w:val="both"/>
        <w:textAlignment w:val="baseline"/>
        <w:rPr>
          <w:rFonts w:ascii="標楷體" w:eastAsia="標楷體" w:hAnsi="標楷體"/>
          <w:bCs/>
          <w:color w:val="000000" w:themeColor="text1"/>
          <w:kern w:val="0"/>
          <w:sz w:val="28"/>
          <w:szCs w:val="28"/>
        </w:rPr>
      </w:pPr>
      <w:r w:rsidRPr="00EF3C90">
        <w:rPr>
          <w:rFonts w:ascii="標楷體" w:eastAsia="標楷體" w:hAnsi="標楷體" w:cs="文鼎中黑" w:hint="eastAsia"/>
          <w:bCs/>
          <w:color w:val="000000" w:themeColor="text1"/>
          <w:sz w:val="28"/>
          <w:szCs w:val="28"/>
        </w:rPr>
        <w:t>赴</w:t>
      </w:r>
      <w:r w:rsidRPr="00781CFF">
        <w:rPr>
          <w:rFonts w:ascii="標楷體" w:eastAsia="標楷體" w:hAnsi="標楷體" w:hint="eastAsia"/>
          <w:bCs/>
          <w:color w:val="000000" w:themeColor="text1"/>
          <w:kern w:val="0"/>
          <w:sz w:val="28"/>
          <w:szCs w:val="28"/>
        </w:rPr>
        <w:t>美國</w:t>
      </w:r>
      <w:r w:rsidRPr="00EF3C90">
        <w:rPr>
          <w:rFonts w:ascii="標楷體" w:eastAsia="標楷體" w:hAnsi="標楷體" w:hint="eastAsia"/>
          <w:bCs/>
          <w:color w:val="000000" w:themeColor="text1"/>
          <w:spacing w:val="4"/>
          <w:kern w:val="0"/>
          <w:sz w:val="28"/>
          <w:szCs w:val="28"/>
        </w:rPr>
        <w:t>參加</w:t>
      </w:r>
      <w:r w:rsidRPr="00EF3C90">
        <w:rPr>
          <w:rFonts w:ascii="標楷體" w:eastAsia="標楷體" w:hAnsi="標楷體" w:cs="文鼎中黑" w:hint="eastAsia"/>
          <w:bCs/>
          <w:color w:val="000000" w:themeColor="text1"/>
          <w:sz w:val="28"/>
          <w:szCs w:val="28"/>
        </w:rPr>
        <w:t>國際專業設計製造代工展 MD&amp;M Minneapolis</w:t>
      </w:r>
    </w:p>
    <w:p w14:paraId="28DADB3F" w14:textId="136321B8" w:rsidR="00B832FF" w:rsidRPr="00EF3C90" w:rsidRDefault="00A80115" w:rsidP="006F5F8C">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cs="文鼎中黑" w:hint="eastAsia"/>
          <w:bCs/>
          <w:color w:val="000000" w:themeColor="text1"/>
          <w:sz w:val="28"/>
          <w:szCs w:val="28"/>
        </w:rPr>
        <w:t>113年10月12日至19日本府經濟發展局與經濟部產業技術司合作，帶領5家高雄</w:t>
      </w:r>
      <w:proofErr w:type="gramStart"/>
      <w:r w:rsidRPr="00EF3C90">
        <w:rPr>
          <w:rFonts w:ascii="標楷體" w:eastAsia="標楷體" w:hAnsi="標楷體" w:cs="文鼎中黑" w:hint="eastAsia"/>
          <w:bCs/>
          <w:color w:val="000000" w:themeColor="text1"/>
          <w:sz w:val="28"/>
          <w:szCs w:val="28"/>
        </w:rPr>
        <w:t>醫</w:t>
      </w:r>
      <w:proofErr w:type="gramEnd"/>
      <w:r w:rsidRPr="00EF3C90">
        <w:rPr>
          <w:rFonts w:ascii="標楷體" w:eastAsia="標楷體" w:hAnsi="標楷體" w:cs="文鼎中黑" w:hint="eastAsia"/>
          <w:bCs/>
          <w:color w:val="000000" w:themeColor="text1"/>
          <w:sz w:val="28"/>
          <w:szCs w:val="28"/>
        </w:rPr>
        <w:t>材業者(威捷、</w:t>
      </w:r>
      <w:proofErr w:type="gramStart"/>
      <w:r w:rsidRPr="00EF3C90">
        <w:rPr>
          <w:rFonts w:ascii="標楷體" w:eastAsia="標楷體" w:hAnsi="標楷體" w:cs="文鼎中黑" w:hint="eastAsia"/>
          <w:bCs/>
          <w:color w:val="000000" w:themeColor="text1"/>
          <w:sz w:val="28"/>
          <w:szCs w:val="28"/>
        </w:rPr>
        <w:t>皇亮、安鎂佳、鴻君與聯橋</w:t>
      </w:r>
      <w:proofErr w:type="gramEnd"/>
      <w:r w:rsidRPr="00EF3C90">
        <w:rPr>
          <w:rFonts w:ascii="標楷體" w:eastAsia="標楷體" w:hAnsi="標楷體" w:cs="文鼎中黑" w:hint="eastAsia"/>
          <w:bCs/>
          <w:color w:val="000000" w:themeColor="text1"/>
          <w:sz w:val="28"/>
          <w:szCs w:val="28"/>
        </w:rPr>
        <w:t>)及其他6家來自全</w:t>
      </w:r>
      <w:proofErr w:type="gramStart"/>
      <w:r w:rsidRPr="00EF3C90">
        <w:rPr>
          <w:rFonts w:ascii="標楷體" w:eastAsia="標楷體" w:hAnsi="標楷體" w:cs="文鼎中黑" w:hint="eastAsia"/>
          <w:bCs/>
          <w:color w:val="000000" w:themeColor="text1"/>
          <w:sz w:val="28"/>
          <w:szCs w:val="28"/>
        </w:rPr>
        <w:t>臺</w:t>
      </w:r>
      <w:proofErr w:type="gramEnd"/>
      <w:r w:rsidRPr="00EF3C90">
        <w:rPr>
          <w:rFonts w:ascii="標楷體" w:eastAsia="標楷體" w:hAnsi="標楷體" w:cs="文鼎中黑" w:hint="eastAsia"/>
          <w:bCs/>
          <w:color w:val="000000" w:themeColor="text1"/>
          <w:sz w:val="28"/>
          <w:szCs w:val="28"/>
        </w:rPr>
        <w:t>的</w:t>
      </w:r>
      <w:proofErr w:type="gramStart"/>
      <w:r w:rsidRPr="00EF3C90">
        <w:rPr>
          <w:rFonts w:ascii="標楷體" w:eastAsia="標楷體" w:hAnsi="標楷體" w:cs="文鼎中黑" w:hint="eastAsia"/>
          <w:bCs/>
          <w:color w:val="000000" w:themeColor="text1"/>
          <w:sz w:val="28"/>
          <w:szCs w:val="28"/>
        </w:rPr>
        <w:t>醫</w:t>
      </w:r>
      <w:proofErr w:type="gramEnd"/>
      <w:r w:rsidRPr="00EF3C90">
        <w:rPr>
          <w:rFonts w:ascii="標楷體" w:eastAsia="標楷體" w:hAnsi="標楷體" w:cs="文鼎中黑" w:hint="eastAsia"/>
          <w:bCs/>
          <w:color w:val="000000" w:themeColor="text1"/>
          <w:sz w:val="28"/>
          <w:szCs w:val="28"/>
        </w:rPr>
        <w:t>材業者參展；於展場中設立Taiwan館展區、辦理Matchmaking Time活動，促成媒合高雄及國外廠商推廣達100人次以上，預計衍生</w:t>
      </w:r>
      <w:r w:rsidR="0095498D" w:rsidRPr="00EF3C90">
        <w:rPr>
          <w:rFonts w:ascii="標楷體" w:eastAsia="標楷體" w:hAnsi="標楷體" w:hint="eastAsia"/>
          <w:color w:val="000000" w:themeColor="text1"/>
          <w:sz w:val="28"/>
          <w:szCs w:val="28"/>
        </w:rPr>
        <w:t>新臺幣</w:t>
      </w:r>
      <w:r w:rsidRPr="00EF3C90">
        <w:rPr>
          <w:rFonts w:ascii="標楷體" w:eastAsia="標楷體" w:hAnsi="標楷體" w:cs="文鼎中黑" w:hint="eastAsia"/>
          <w:bCs/>
          <w:color w:val="000000" w:themeColor="text1"/>
          <w:sz w:val="28"/>
          <w:szCs w:val="28"/>
        </w:rPr>
        <w:t>1,000萬元以上商機</w:t>
      </w:r>
      <w:r w:rsidR="00B832FF" w:rsidRPr="00EF3C90">
        <w:rPr>
          <w:rFonts w:ascii="標楷體" w:eastAsia="標楷體" w:hAnsi="標楷體" w:hint="eastAsia"/>
          <w:bCs/>
          <w:color w:val="000000" w:themeColor="text1"/>
          <w:spacing w:val="4"/>
          <w:kern w:val="0"/>
          <w:sz w:val="28"/>
          <w:szCs w:val="28"/>
        </w:rPr>
        <w:t>。</w:t>
      </w:r>
    </w:p>
    <w:p w14:paraId="65C133CA" w14:textId="742592D0" w:rsidR="00A80115" w:rsidRPr="00EF3C90" w:rsidRDefault="00A80115" w:rsidP="00781CFF">
      <w:pPr>
        <w:widowControl/>
        <w:suppressAutoHyphens/>
        <w:overflowPunct w:val="0"/>
        <w:autoSpaceDN w:val="0"/>
        <w:snapToGrid w:val="0"/>
        <w:spacing w:line="320" w:lineRule="exact"/>
        <w:ind w:left="1701" w:firstLineChars="200" w:firstLine="560"/>
        <w:jc w:val="both"/>
        <w:textAlignment w:val="baseline"/>
        <w:rPr>
          <w:rFonts w:ascii="標楷體" w:eastAsia="標楷體" w:hAnsi="標楷體"/>
          <w:bCs/>
          <w:color w:val="000000" w:themeColor="text1"/>
          <w:kern w:val="0"/>
          <w:sz w:val="28"/>
          <w:szCs w:val="28"/>
        </w:rPr>
      </w:pPr>
      <w:r w:rsidRPr="00EF3C90">
        <w:rPr>
          <w:rFonts w:ascii="標楷體" w:eastAsia="標楷體" w:hAnsi="標楷體" w:cs="文鼎中黑" w:hint="eastAsia"/>
          <w:bCs/>
          <w:color w:val="000000" w:themeColor="text1"/>
          <w:sz w:val="28"/>
          <w:szCs w:val="28"/>
        </w:rPr>
        <w:t>另拜會於113年4月1日宣佈由3M公司中分割而獨立成立的醫療保健公司</w:t>
      </w:r>
      <w:proofErr w:type="spellStart"/>
      <w:r w:rsidRPr="00EF3C90">
        <w:rPr>
          <w:rFonts w:ascii="標楷體" w:eastAsia="標楷體" w:hAnsi="標楷體" w:cs="文鼎中黑" w:hint="eastAsia"/>
          <w:bCs/>
          <w:color w:val="000000" w:themeColor="text1"/>
          <w:sz w:val="28"/>
          <w:szCs w:val="28"/>
        </w:rPr>
        <w:t>Solventum</w:t>
      </w:r>
      <w:proofErr w:type="spellEnd"/>
      <w:r w:rsidRPr="00EF3C90">
        <w:rPr>
          <w:rFonts w:ascii="標楷體" w:eastAsia="標楷體" w:hAnsi="標楷體" w:cs="文鼎中黑" w:hint="eastAsia"/>
          <w:bCs/>
          <w:color w:val="000000" w:themeColor="text1"/>
          <w:sz w:val="28"/>
          <w:szCs w:val="28"/>
        </w:rPr>
        <w:t>，及有醫療保健產業矽谷之稱的Medical Alley，與全球公認的醫學技術創新培訓中心Bakken Medical Devices Center(BMDC)，和醫療技術服務平台提供商</w:t>
      </w:r>
      <w:proofErr w:type="spellStart"/>
      <w:r w:rsidRPr="00EF3C90">
        <w:rPr>
          <w:rFonts w:ascii="標楷體" w:eastAsia="標楷體" w:hAnsi="標楷體" w:cs="文鼎中黑" w:hint="eastAsia"/>
          <w:bCs/>
          <w:color w:val="000000" w:themeColor="text1"/>
          <w:sz w:val="28"/>
          <w:szCs w:val="28"/>
        </w:rPr>
        <w:t>Veranex</w:t>
      </w:r>
      <w:proofErr w:type="spellEnd"/>
      <w:r w:rsidRPr="00EF3C90">
        <w:rPr>
          <w:rFonts w:ascii="標楷體" w:eastAsia="標楷體" w:hAnsi="標楷體" w:cs="文鼎中黑" w:hint="eastAsia"/>
          <w:bCs/>
          <w:color w:val="000000" w:themeColor="text1"/>
          <w:sz w:val="28"/>
          <w:szCs w:val="28"/>
        </w:rPr>
        <w:t>，為在地業者開拓國際通路並接軌最新技術趨勢。</w:t>
      </w:r>
    </w:p>
    <w:p w14:paraId="6F19D1A2" w14:textId="77777777" w:rsidR="00DF1C12" w:rsidRPr="00EF3C90" w:rsidRDefault="003463AC">
      <w:pPr>
        <w:pStyle w:val="af9"/>
        <w:widowControl/>
        <w:numPr>
          <w:ilvl w:val="0"/>
          <w:numId w:val="32"/>
        </w:numPr>
        <w:tabs>
          <w:tab w:val="left" w:pos="1316"/>
        </w:tabs>
        <w:suppressAutoHyphens/>
        <w:overflowPunct w:val="0"/>
        <w:autoSpaceDN w:val="0"/>
        <w:snapToGrid w:val="0"/>
        <w:spacing w:line="320" w:lineRule="exact"/>
        <w:ind w:leftChars="0" w:hanging="346"/>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執行中央5G文化科技產業計畫</w:t>
      </w:r>
    </w:p>
    <w:p w14:paraId="34F025DF" w14:textId="7270351D" w:rsidR="00BD1CFF" w:rsidRPr="00EF3C90" w:rsidRDefault="003463AC" w:rsidP="003A59E3">
      <w:pPr>
        <w:widowControl/>
        <w:numPr>
          <w:ilvl w:val="0"/>
          <w:numId w:val="36"/>
        </w:numPr>
        <w:suppressAutoHyphens/>
        <w:overflowPunct w:val="0"/>
        <w:autoSpaceDN w:val="0"/>
        <w:snapToGrid w:val="0"/>
        <w:spacing w:line="320" w:lineRule="exact"/>
        <w:ind w:left="1707" w:hanging="289"/>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cs="文鼎中黑" w:hint="eastAsia"/>
          <w:bCs/>
          <w:color w:val="000000" w:themeColor="text1"/>
          <w:sz w:val="28"/>
          <w:szCs w:val="28"/>
        </w:rPr>
        <w:t>為促進本市5G文化科技產業發展，本府以「建構地方產業環境」、「</w:t>
      </w:r>
      <w:r w:rsidRPr="00EF3C90">
        <w:rPr>
          <w:rFonts w:ascii="標楷體" w:eastAsia="標楷體" w:hAnsi="標楷體" w:hint="eastAsia"/>
          <w:bCs/>
          <w:color w:val="000000" w:themeColor="text1"/>
          <w:kern w:val="0"/>
          <w:sz w:val="28"/>
          <w:szCs w:val="28"/>
        </w:rPr>
        <w:t>推動旗艦</w:t>
      </w:r>
      <w:r w:rsidRPr="00EF3C90">
        <w:rPr>
          <w:rFonts w:ascii="標楷體" w:eastAsia="標楷體" w:hAnsi="標楷體" w:cs="文鼎中黑" w:hint="eastAsia"/>
          <w:bCs/>
          <w:color w:val="000000" w:themeColor="text1"/>
          <w:sz w:val="28"/>
          <w:szCs w:val="28"/>
        </w:rPr>
        <w:t>示範應用」及「形塑文化科技城市」等三大目標，延續第一期5G文化科技之成果作為基礎，將從技術、產業與擴散</w:t>
      </w:r>
      <w:proofErr w:type="gramStart"/>
      <w:r w:rsidRPr="00EF3C90">
        <w:rPr>
          <w:rFonts w:ascii="標楷體" w:eastAsia="標楷體" w:hAnsi="標楷體" w:cs="文鼎中黑" w:hint="eastAsia"/>
          <w:bCs/>
          <w:color w:val="000000" w:themeColor="text1"/>
          <w:sz w:val="28"/>
          <w:szCs w:val="28"/>
        </w:rPr>
        <w:t>三</w:t>
      </w:r>
      <w:proofErr w:type="gramEnd"/>
      <w:r w:rsidRPr="00EF3C90">
        <w:rPr>
          <w:rFonts w:ascii="標楷體" w:eastAsia="標楷體" w:hAnsi="標楷體" w:cs="文鼎中黑" w:hint="eastAsia"/>
          <w:bCs/>
          <w:color w:val="000000" w:themeColor="text1"/>
          <w:sz w:val="28"/>
          <w:szCs w:val="28"/>
        </w:rPr>
        <w:t>面向提高5G XR產業環境的量能，擴大產業聚落，促成多元特色文化應用合作，持續推動產業效益，帶動產業共創5G XR創新生態系</w:t>
      </w:r>
      <w:r w:rsidR="00DF1C12" w:rsidRPr="00EF3C90">
        <w:rPr>
          <w:rFonts w:ascii="標楷體" w:eastAsia="標楷體" w:hAnsi="標楷體" w:hint="eastAsia"/>
          <w:bCs/>
          <w:color w:val="000000" w:themeColor="text1"/>
          <w:spacing w:val="4"/>
          <w:kern w:val="0"/>
          <w:sz w:val="28"/>
          <w:szCs w:val="28"/>
        </w:rPr>
        <w:t>。</w:t>
      </w:r>
    </w:p>
    <w:p w14:paraId="7BE9B612" w14:textId="381B9BB8" w:rsidR="00BD1CFF" w:rsidRPr="00EF3C90" w:rsidRDefault="00631AB5">
      <w:pPr>
        <w:widowControl/>
        <w:numPr>
          <w:ilvl w:val="0"/>
          <w:numId w:val="36"/>
        </w:numPr>
        <w:suppressAutoHyphens/>
        <w:overflowPunct w:val="0"/>
        <w:autoSpaceDN w:val="0"/>
        <w:snapToGrid w:val="0"/>
        <w:spacing w:line="320" w:lineRule="exact"/>
        <w:ind w:left="1707" w:hanging="289"/>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cs="文鼎中黑" w:hint="eastAsia"/>
          <w:bCs/>
          <w:color w:val="000000" w:themeColor="text1"/>
          <w:sz w:val="28"/>
          <w:szCs w:val="28"/>
        </w:rPr>
        <w:t>結合高雄獨特之文化特色，以</w:t>
      </w:r>
      <w:r w:rsidRPr="00EF3C90">
        <w:rPr>
          <w:rFonts w:ascii="標楷體" w:eastAsia="標楷體" w:hAnsi="標楷體" w:hint="eastAsia"/>
          <w:bCs/>
          <w:color w:val="000000" w:themeColor="text1"/>
          <w:kern w:val="0"/>
          <w:sz w:val="28"/>
          <w:szCs w:val="28"/>
        </w:rPr>
        <w:t>亞洲新灣區為據點，進行驗證</w:t>
      </w:r>
      <w:proofErr w:type="gramStart"/>
      <w:r w:rsidRPr="00EF3C90">
        <w:rPr>
          <w:rFonts w:ascii="標楷體" w:eastAsia="標楷體" w:hAnsi="標楷體" w:hint="eastAsia"/>
          <w:bCs/>
          <w:color w:val="000000" w:themeColor="text1"/>
          <w:kern w:val="0"/>
          <w:sz w:val="28"/>
          <w:szCs w:val="28"/>
        </w:rPr>
        <w:t>試煉和擴散</w:t>
      </w:r>
      <w:proofErr w:type="gramEnd"/>
      <w:r w:rsidRPr="00EF3C90">
        <w:rPr>
          <w:rFonts w:ascii="標楷體" w:eastAsia="標楷體" w:hAnsi="標楷體" w:hint="eastAsia"/>
          <w:bCs/>
          <w:color w:val="000000" w:themeColor="text1"/>
          <w:kern w:val="0"/>
          <w:sz w:val="28"/>
          <w:szCs w:val="28"/>
        </w:rPr>
        <w:t>市場的活動，促進民眾有感體驗，帶動5G應用案例擴散至其他產業，加速文化科技落地與產業發展</w:t>
      </w:r>
      <w:r w:rsidR="00BD1CFF" w:rsidRPr="00EF3C90">
        <w:rPr>
          <w:rFonts w:ascii="標楷體" w:eastAsia="標楷體" w:hAnsi="標楷體" w:hint="eastAsia"/>
          <w:bCs/>
          <w:color w:val="000000" w:themeColor="text1"/>
          <w:spacing w:val="4"/>
          <w:kern w:val="0"/>
          <w:sz w:val="28"/>
          <w:szCs w:val="28"/>
        </w:rPr>
        <w:t>。</w:t>
      </w:r>
    </w:p>
    <w:p w14:paraId="08872C65" w14:textId="4F583014" w:rsidR="0050365B" w:rsidRPr="00EF3C90" w:rsidRDefault="00631AB5">
      <w:pPr>
        <w:pStyle w:val="af9"/>
        <w:widowControl/>
        <w:numPr>
          <w:ilvl w:val="0"/>
          <w:numId w:val="39"/>
        </w:numPr>
        <w:tabs>
          <w:tab w:val="left" w:pos="2268"/>
        </w:tabs>
        <w:suppressAutoHyphens/>
        <w:overflowPunct w:val="0"/>
        <w:autoSpaceDN w:val="0"/>
        <w:snapToGrid w:val="0"/>
        <w:spacing w:line="320" w:lineRule="exact"/>
        <w:ind w:leftChars="0" w:left="2268" w:hanging="567"/>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spacing w:val="4"/>
          <w:kern w:val="0"/>
          <w:sz w:val="28"/>
          <w:szCs w:val="28"/>
        </w:rPr>
        <w:t>113年7月1日至2日於大樹區九曲國小辦理5G AI賽車夏令推廣營，提供大樹區國小5、6年級共30名學生參加2日的推廣課程。鏈結國民小學、當地數位機會中心、自造教育及科技中心等師資資源，運用場地設備，培訓在地師資，深根發展教學模組。帶動地方數位教育發展，落實應用永續常設</w:t>
      </w:r>
      <w:r w:rsidR="004831EA" w:rsidRPr="00EF3C90">
        <w:rPr>
          <w:rFonts w:ascii="標楷體" w:eastAsia="標楷體" w:hAnsi="標楷體" w:cs="標楷體" w:hint="eastAsia"/>
          <w:bCs/>
          <w:color w:val="000000" w:themeColor="text1"/>
          <w:sz w:val="28"/>
          <w:szCs w:val="28"/>
        </w:rPr>
        <w:t>。</w:t>
      </w:r>
    </w:p>
    <w:p w14:paraId="33E20CC5" w14:textId="0C61478A" w:rsidR="0050365B" w:rsidRPr="00EF3C90" w:rsidRDefault="00631AB5">
      <w:pPr>
        <w:pStyle w:val="af9"/>
        <w:widowControl/>
        <w:numPr>
          <w:ilvl w:val="0"/>
          <w:numId w:val="39"/>
        </w:numPr>
        <w:tabs>
          <w:tab w:val="left" w:pos="2268"/>
        </w:tabs>
        <w:suppressAutoHyphens/>
        <w:overflowPunct w:val="0"/>
        <w:autoSpaceDN w:val="0"/>
        <w:snapToGrid w:val="0"/>
        <w:spacing w:line="320" w:lineRule="exact"/>
        <w:ind w:leftChars="0" w:left="2268" w:hanging="567"/>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spacing w:val="4"/>
          <w:kern w:val="0"/>
          <w:sz w:val="28"/>
          <w:szCs w:val="28"/>
        </w:rPr>
        <w:t>113年8月1日至30日於台北</w:t>
      </w:r>
      <w:proofErr w:type="gramStart"/>
      <w:r w:rsidRPr="00EF3C90">
        <w:rPr>
          <w:rFonts w:ascii="標楷體" w:eastAsia="標楷體" w:hAnsi="標楷體" w:hint="eastAsia"/>
          <w:bCs/>
          <w:color w:val="000000" w:themeColor="text1"/>
          <w:spacing w:val="4"/>
          <w:kern w:val="0"/>
          <w:sz w:val="28"/>
          <w:szCs w:val="28"/>
        </w:rPr>
        <w:t>松山文創園區</w:t>
      </w:r>
      <w:proofErr w:type="gramEnd"/>
      <w:r w:rsidRPr="00EF3C90">
        <w:rPr>
          <w:rFonts w:ascii="標楷體" w:eastAsia="標楷體" w:hAnsi="標楷體" w:hint="eastAsia"/>
          <w:bCs/>
          <w:color w:val="000000" w:themeColor="text1"/>
          <w:spacing w:val="4"/>
          <w:kern w:val="0"/>
          <w:sz w:val="28"/>
          <w:szCs w:val="28"/>
        </w:rPr>
        <w:t>搭配「2024夏日松一下-松</w:t>
      </w:r>
      <w:proofErr w:type="gramStart"/>
      <w:r w:rsidRPr="00EF3C90">
        <w:rPr>
          <w:rFonts w:ascii="標楷體" w:eastAsia="標楷體" w:hAnsi="標楷體" w:hint="eastAsia"/>
          <w:bCs/>
          <w:color w:val="000000" w:themeColor="text1"/>
          <w:spacing w:val="4"/>
          <w:kern w:val="0"/>
          <w:sz w:val="28"/>
          <w:szCs w:val="28"/>
        </w:rPr>
        <w:t>菸</w:t>
      </w:r>
      <w:proofErr w:type="gramEnd"/>
      <w:r w:rsidRPr="00EF3C90">
        <w:rPr>
          <w:rFonts w:ascii="標楷體" w:eastAsia="標楷體" w:hAnsi="標楷體" w:hint="eastAsia"/>
          <w:bCs/>
          <w:color w:val="000000" w:themeColor="text1"/>
          <w:spacing w:val="4"/>
          <w:kern w:val="0"/>
          <w:sz w:val="28"/>
          <w:szCs w:val="28"/>
        </w:rPr>
        <w:t>動物園」活動辦理茂林5G</w:t>
      </w:r>
      <w:proofErr w:type="gramStart"/>
      <w:r w:rsidRPr="00EF3C90">
        <w:rPr>
          <w:rFonts w:ascii="標楷體" w:eastAsia="標楷體" w:hAnsi="標楷體" w:hint="eastAsia"/>
          <w:bCs/>
          <w:color w:val="000000" w:themeColor="text1"/>
          <w:spacing w:val="4"/>
          <w:kern w:val="0"/>
          <w:sz w:val="28"/>
          <w:szCs w:val="28"/>
        </w:rPr>
        <w:t>沉</w:t>
      </w:r>
      <w:proofErr w:type="gramEnd"/>
      <w:r w:rsidRPr="00EF3C90">
        <w:rPr>
          <w:rFonts w:ascii="標楷體" w:eastAsia="標楷體" w:hAnsi="標楷體" w:hint="eastAsia"/>
          <w:bCs/>
          <w:color w:val="000000" w:themeColor="text1"/>
          <w:spacing w:val="4"/>
          <w:kern w:val="0"/>
          <w:sz w:val="28"/>
          <w:szCs w:val="28"/>
        </w:rPr>
        <w:t>浸式數位觀光活動，透過移動式貨櫃打造</w:t>
      </w:r>
      <w:proofErr w:type="gramStart"/>
      <w:r w:rsidRPr="00EF3C90">
        <w:rPr>
          <w:rFonts w:ascii="標楷體" w:eastAsia="標楷體" w:hAnsi="標楷體" w:hint="eastAsia"/>
          <w:bCs/>
          <w:color w:val="000000" w:themeColor="text1"/>
          <w:spacing w:val="4"/>
          <w:kern w:val="0"/>
          <w:sz w:val="28"/>
          <w:szCs w:val="28"/>
        </w:rPr>
        <w:t>沉</w:t>
      </w:r>
      <w:proofErr w:type="gramEnd"/>
      <w:r w:rsidRPr="00EF3C90">
        <w:rPr>
          <w:rFonts w:ascii="標楷體" w:eastAsia="標楷體" w:hAnsi="標楷體" w:hint="eastAsia"/>
          <w:bCs/>
          <w:color w:val="000000" w:themeColor="text1"/>
          <w:spacing w:val="4"/>
          <w:kern w:val="0"/>
          <w:sz w:val="28"/>
          <w:szCs w:val="28"/>
        </w:rPr>
        <w:t>浸劇院，白天投影逼真</w:t>
      </w:r>
      <w:r w:rsidRPr="00EF3C90">
        <w:rPr>
          <w:rFonts w:ascii="標楷體" w:eastAsia="標楷體" w:hAnsi="標楷體" w:hint="eastAsia"/>
          <w:bCs/>
          <w:color w:val="000000" w:themeColor="text1"/>
          <w:spacing w:val="4"/>
          <w:kern w:val="0"/>
          <w:sz w:val="28"/>
          <w:szCs w:val="28"/>
        </w:rPr>
        <w:lastRenderedPageBreak/>
        <w:t>的茂林自然生態景象，營造</w:t>
      </w:r>
      <w:proofErr w:type="gramStart"/>
      <w:r w:rsidRPr="00EF3C90">
        <w:rPr>
          <w:rFonts w:ascii="標楷體" w:eastAsia="標楷體" w:hAnsi="標楷體" w:hint="eastAsia"/>
          <w:bCs/>
          <w:color w:val="000000" w:themeColor="text1"/>
          <w:spacing w:val="4"/>
          <w:kern w:val="0"/>
          <w:sz w:val="28"/>
          <w:szCs w:val="28"/>
        </w:rPr>
        <w:t>置身於茂林</w:t>
      </w:r>
      <w:proofErr w:type="gramEnd"/>
      <w:r w:rsidRPr="00EF3C90">
        <w:rPr>
          <w:rFonts w:ascii="標楷體" w:eastAsia="標楷體" w:hAnsi="標楷體" w:hint="eastAsia"/>
          <w:bCs/>
          <w:color w:val="000000" w:themeColor="text1"/>
          <w:spacing w:val="4"/>
          <w:kern w:val="0"/>
          <w:sz w:val="28"/>
          <w:szCs w:val="28"/>
        </w:rPr>
        <w:t>風景與部落氛圍中，吸引北部市民至高雄茂林觀光旅遊。觸及人次逾60萬7,000人次</w:t>
      </w:r>
      <w:r w:rsidR="00B239F7" w:rsidRPr="00EF3C90">
        <w:rPr>
          <w:rFonts w:ascii="標楷體" w:eastAsia="標楷體" w:hAnsi="標楷體" w:cs="標楷體" w:hint="eastAsia"/>
          <w:bCs/>
          <w:color w:val="000000" w:themeColor="text1"/>
          <w:sz w:val="28"/>
          <w:szCs w:val="28"/>
        </w:rPr>
        <w:t>。</w:t>
      </w:r>
    </w:p>
    <w:p w14:paraId="124AF34E" w14:textId="77777777" w:rsidR="00D930D8" w:rsidRPr="00D930D8" w:rsidRDefault="00631AB5" w:rsidP="00D930D8">
      <w:pPr>
        <w:pStyle w:val="af9"/>
        <w:widowControl/>
        <w:numPr>
          <w:ilvl w:val="0"/>
          <w:numId w:val="39"/>
        </w:numPr>
        <w:tabs>
          <w:tab w:val="left" w:pos="2268"/>
        </w:tabs>
        <w:suppressAutoHyphens/>
        <w:overflowPunct w:val="0"/>
        <w:autoSpaceDN w:val="0"/>
        <w:snapToGrid w:val="0"/>
        <w:spacing w:line="320" w:lineRule="exact"/>
        <w:ind w:leftChars="0" w:left="2268" w:hanging="567"/>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spacing w:val="4"/>
          <w:kern w:val="0"/>
          <w:sz w:val="28"/>
          <w:szCs w:val="28"/>
        </w:rPr>
        <w:t>113年10月19日至20日辦理「霹靂盛典」5G科技巡迴音樂劇</w:t>
      </w:r>
      <w:proofErr w:type="gramStart"/>
      <w:r w:rsidRPr="00EF3C90">
        <w:rPr>
          <w:rFonts w:ascii="標楷體" w:eastAsia="標楷體" w:hAnsi="標楷體" w:hint="eastAsia"/>
          <w:bCs/>
          <w:color w:val="000000" w:themeColor="text1"/>
          <w:spacing w:val="4"/>
          <w:kern w:val="0"/>
          <w:sz w:val="28"/>
          <w:szCs w:val="28"/>
        </w:rPr>
        <w:t>及文創市集</w:t>
      </w:r>
      <w:proofErr w:type="gramEnd"/>
      <w:r w:rsidRPr="00EF3C90">
        <w:rPr>
          <w:rFonts w:ascii="標楷體" w:eastAsia="標楷體" w:hAnsi="標楷體" w:hint="eastAsia"/>
          <w:bCs/>
          <w:color w:val="000000" w:themeColor="text1"/>
          <w:spacing w:val="4"/>
          <w:kern w:val="0"/>
          <w:sz w:val="28"/>
          <w:szCs w:val="28"/>
        </w:rPr>
        <w:t>嘉年華，利用5G高速傳輸、低延遲特性，搭配</w:t>
      </w:r>
      <w:proofErr w:type="spellStart"/>
      <w:r w:rsidRPr="00EF3C90">
        <w:rPr>
          <w:rFonts w:ascii="標楷體" w:eastAsia="標楷體" w:hAnsi="標楷體" w:hint="eastAsia"/>
          <w:bCs/>
          <w:color w:val="000000" w:themeColor="text1"/>
          <w:spacing w:val="4"/>
          <w:kern w:val="0"/>
          <w:sz w:val="28"/>
          <w:szCs w:val="28"/>
        </w:rPr>
        <w:t>AIoT</w:t>
      </w:r>
      <w:proofErr w:type="spellEnd"/>
      <w:r w:rsidRPr="00EF3C90">
        <w:rPr>
          <w:rFonts w:ascii="標楷體" w:eastAsia="標楷體" w:hAnsi="標楷體" w:hint="eastAsia"/>
          <w:bCs/>
          <w:color w:val="000000" w:themeColor="text1"/>
          <w:spacing w:val="4"/>
          <w:kern w:val="0"/>
          <w:sz w:val="28"/>
          <w:szCs w:val="28"/>
        </w:rPr>
        <w:t>環控技術，結合歌手、人物、劇情，創造新型態科技音樂劇。並提供民眾4種5G科技體驗及香</w:t>
      </w:r>
      <w:proofErr w:type="gramStart"/>
      <w:r w:rsidRPr="00EF3C90">
        <w:rPr>
          <w:rFonts w:ascii="標楷體" w:eastAsia="標楷體" w:hAnsi="標楷體" w:hint="eastAsia"/>
          <w:bCs/>
          <w:color w:val="000000" w:themeColor="text1"/>
          <w:spacing w:val="4"/>
          <w:kern w:val="0"/>
          <w:sz w:val="28"/>
          <w:szCs w:val="28"/>
        </w:rPr>
        <w:t>氛</w:t>
      </w:r>
      <w:proofErr w:type="gramEnd"/>
      <w:r w:rsidRPr="00EF3C90">
        <w:rPr>
          <w:rFonts w:ascii="標楷體" w:eastAsia="標楷體" w:hAnsi="標楷體" w:hint="eastAsia"/>
          <w:bCs/>
          <w:color w:val="000000" w:themeColor="text1"/>
          <w:spacing w:val="4"/>
          <w:kern w:val="0"/>
          <w:sz w:val="28"/>
          <w:szCs w:val="28"/>
        </w:rPr>
        <w:t>開運周邊，體驗人次逾1萬3,000人次</w:t>
      </w:r>
      <w:r w:rsidR="00B239F7" w:rsidRPr="00EF3C90">
        <w:rPr>
          <w:rFonts w:ascii="標楷體" w:eastAsia="標楷體" w:hAnsi="標楷體" w:hint="eastAsia"/>
          <w:bCs/>
          <w:color w:val="000000" w:themeColor="text1"/>
          <w:kern w:val="0"/>
          <w:sz w:val="28"/>
          <w:szCs w:val="28"/>
          <w:lang w:val="x-none"/>
        </w:rPr>
        <w:t>。</w:t>
      </w:r>
    </w:p>
    <w:p w14:paraId="06F080D3" w14:textId="00565020" w:rsidR="00CB5ACE" w:rsidRPr="00D930D8" w:rsidRDefault="00631AB5" w:rsidP="00D930D8">
      <w:pPr>
        <w:pStyle w:val="af9"/>
        <w:widowControl/>
        <w:numPr>
          <w:ilvl w:val="0"/>
          <w:numId w:val="39"/>
        </w:numPr>
        <w:tabs>
          <w:tab w:val="left" w:pos="2268"/>
        </w:tabs>
        <w:suppressAutoHyphens/>
        <w:overflowPunct w:val="0"/>
        <w:autoSpaceDN w:val="0"/>
        <w:snapToGrid w:val="0"/>
        <w:spacing w:line="320" w:lineRule="exact"/>
        <w:ind w:leftChars="0" w:left="2268" w:hanging="567"/>
        <w:jc w:val="both"/>
        <w:textAlignment w:val="baseline"/>
        <w:rPr>
          <w:rFonts w:ascii="標楷體" w:eastAsia="標楷體" w:hAnsi="標楷體"/>
          <w:bCs/>
          <w:color w:val="000000" w:themeColor="text1"/>
          <w:spacing w:val="4"/>
          <w:kern w:val="0"/>
          <w:sz w:val="28"/>
          <w:szCs w:val="28"/>
        </w:rPr>
      </w:pPr>
      <w:r w:rsidRPr="00D930D8">
        <w:rPr>
          <w:rFonts w:ascii="標楷體" w:eastAsia="標楷體" w:hAnsi="標楷體" w:hint="eastAsia"/>
          <w:bCs/>
          <w:color w:val="000000" w:themeColor="text1"/>
          <w:spacing w:val="4"/>
          <w:kern w:val="0"/>
          <w:sz w:val="28"/>
          <w:szCs w:val="28"/>
        </w:rPr>
        <w:t>「虎姑婆和他的朋友」</w:t>
      </w:r>
      <w:proofErr w:type="gramStart"/>
      <w:r w:rsidRPr="00D930D8">
        <w:rPr>
          <w:rFonts w:ascii="標楷體" w:eastAsia="標楷體" w:hAnsi="標楷體" w:hint="eastAsia"/>
          <w:bCs/>
          <w:color w:val="000000" w:themeColor="text1"/>
          <w:spacing w:val="4"/>
          <w:kern w:val="0"/>
          <w:sz w:val="28"/>
          <w:szCs w:val="28"/>
        </w:rPr>
        <w:t>沉</w:t>
      </w:r>
      <w:proofErr w:type="gramEnd"/>
      <w:r w:rsidRPr="00D930D8">
        <w:rPr>
          <w:rFonts w:ascii="標楷體" w:eastAsia="標楷體" w:hAnsi="標楷體" w:hint="eastAsia"/>
          <w:bCs/>
          <w:color w:val="000000" w:themeColor="text1"/>
          <w:spacing w:val="4"/>
          <w:kern w:val="0"/>
          <w:sz w:val="28"/>
          <w:szCs w:val="28"/>
        </w:rPr>
        <w:t>浸式聲光體驗展於113年10月19日至114年1月1日於鯨魚堤岸O1館夢境現實展出。已與教育局合作，展出期間提供25場次公益包場，逾700位小朋友到場體驗</w:t>
      </w:r>
      <w:r w:rsidR="00974AA3" w:rsidRPr="00F562D7">
        <w:rPr>
          <w:rFonts w:ascii="標楷體" w:eastAsia="標楷體" w:hAnsi="標楷體" w:hint="eastAsia"/>
          <w:bCs/>
          <w:color w:val="FF0000"/>
          <w:spacing w:val="4"/>
          <w:kern w:val="0"/>
          <w:sz w:val="28"/>
          <w:szCs w:val="28"/>
        </w:rPr>
        <w:t>。</w:t>
      </w:r>
      <w:r w:rsidRPr="00D930D8">
        <w:rPr>
          <w:rFonts w:ascii="標楷體" w:eastAsia="標楷體" w:hAnsi="標楷體" w:hint="eastAsia"/>
          <w:bCs/>
          <w:color w:val="000000" w:themeColor="text1"/>
          <w:spacing w:val="4"/>
          <w:kern w:val="0"/>
          <w:sz w:val="28"/>
          <w:szCs w:val="28"/>
        </w:rPr>
        <w:t>總體驗人次</w:t>
      </w:r>
      <w:r w:rsidRPr="006340AA">
        <w:rPr>
          <w:rFonts w:ascii="標楷體" w:eastAsia="標楷體" w:hAnsi="標楷體" w:hint="eastAsia"/>
          <w:bCs/>
          <w:color w:val="000000" w:themeColor="text1"/>
          <w:spacing w:val="4"/>
          <w:kern w:val="0"/>
          <w:sz w:val="28"/>
          <w:szCs w:val="28"/>
        </w:rPr>
        <w:t>逾</w:t>
      </w:r>
      <w:r w:rsidR="00974AA3" w:rsidRPr="006340AA">
        <w:rPr>
          <w:rFonts w:ascii="標楷體" w:eastAsia="標楷體" w:hAnsi="標楷體" w:hint="eastAsia"/>
          <w:bCs/>
          <w:color w:val="000000" w:themeColor="text1"/>
          <w:spacing w:val="4"/>
          <w:kern w:val="0"/>
          <w:sz w:val="28"/>
          <w:szCs w:val="28"/>
        </w:rPr>
        <w:t>2,100</w:t>
      </w:r>
      <w:r w:rsidRPr="00D930D8">
        <w:rPr>
          <w:rFonts w:ascii="標楷體" w:eastAsia="標楷體" w:hAnsi="標楷體" w:hint="eastAsia"/>
          <w:bCs/>
          <w:color w:val="000000" w:themeColor="text1"/>
          <w:spacing w:val="4"/>
          <w:kern w:val="0"/>
          <w:sz w:val="28"/>
          <w:szCs w:val="28"/>
        </w:rPr>
        <w:t>人次</w:t>
      </w:r>
      <w:r w:rsidR="00B239F7" w:rsidRPr="00D930D8">
        <w:rPr>
          <w:rFonts w:ascii="標楷體" w:eastAsia="標楷體" w:hAnsi="標楷體" w:hint="eastAsia"/>
          <w:bCs/>
          <w:color w:val="000000" w:themeColor="text1"/>
          <w:kern w:val="0"/>
          <w:sz w:val="28"/>
          <w:szCs w:val="28"/>
        </w:rPr>
        <w:t>。</w:t>
      </w:r>
    </w:p>
    <w:p w14:paraId="538AE250" w14:textId="77777777" w:rsidR="00C469C7" w:rsidRPr="00EF3C90" w:rsidRDefault="00C469C7" w:rsidP="00C469C7">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p>
    <w:p w14:paraId="1218F1BB" w14:textId="77777777" w:rsidR="006809D5" w:rsidRPr="00EF3C90" w:rsidRDefault="006809D5" w:rsidP="00CD07D5">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EF3C90">
        <w:rPr>
          <w:rFonts w:ascii="微軟正黑體" w:eastAsia="微軟正黑體" w:hAnsi="微軟正黑體" w:cs="?????(P)" w:hint="eastAsia"/>
          <w:b/>
          <w:bCs/>
          <w:color w:val="000000" w:themeColor="text1"/>
          <w:kern w:val="0"/>
          <w:sz w:val="30"/>
          <w:szCs w:val="30"/>
        </w:rPr>
        <w:t>二、工業輔導</w:t>
      </w:r>
    </w:p>
    <w:p w14:paraId="61FE3E2A" w14:textId="77777777" w:rsidR="00032F11" w:rsidRPr="00EF3C90" w:rsidRDefault="00032F11">
      <w:pPr>
        <w:pStyle w:val="af9"/>
        <w:widowControl/>
        <w:numPr>
          <w:ilvl w:val="0"/>
          <w:numId w:val="40"/>
        </w:numPr>
        <w:tabs>
          <w:tab w:val="left" w:pos="1316"/>
        </w:tabs>
        <w:suppressAutoHyphens/>
        <w:overflowPunct w:val="0"/>
        <w:autoSpaceDN w:val="0"/>
        <w:snapToGrid w:val="0"/>
        <w:spacing w:line="320" w:lineRule="exact"/>
        <w:ind w:leftChars="0" w:hanging="346"/>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產業用地整備</w:t>
      </w:r>
    </w:p>
    <w:p w14:paraId="71A3CA0A" w14:textId="77777777" w:rsidR="00032F11" w:rsidRPr="00EF3C90" w:rsidRDefault="007A0454" w:rsidP="004F277D">
      <w:pPr>
        <w:overflowPunct w:val="0"/>
        <w:adjustRightInd w:val="0"/>
        <w:snapToGrid w:val="0"/>
        <w:spacing w:line="320" w:lineRule="exact"/>
        <w:ind w:leftChars="550" w:left="1320"/>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因應</w:t>
      </w:r>
      <w:r w:rsidRPr="00EF3C90">
        <w:rPr>
          <w:rFonts w:ascii="標楷體" w:eastAsia="標楷體" w:hAnsi="標楷體" w:cs="Arial" w:hint="eastAsia"/>
          <w:bCs/>
          <w:snapToGrid w:val="0"/>
          <w:color w:val="000000" w:themeColor="text1"/>
          <w:kern w:val="0"/>
          <w:sz w:val="28"/>
          <w:szCs w:val="28"/>
        </w:rPr>
        <w:t>本市未來產業發展用地需求與帶動地方產業轉型，除由本府依據產業發展需求評估適當區位，以產業創新條例規定報編產業園區外，同時積極協助業者辦理民間報編產業園區及非都土地編定、變更業務，達到「民眾安居、業者安心」之雙贏策略</w:t>
      </w:r>
      <w:r w:rsidR="00032F11" w:rsidRPr="00EF3C90">
        <w:rPr>
          <w:rFonts w:ascii="標楷體" w:eastAsia="標楷體" w:hAnsi="標楷體" w:cs="MS PGothic" w:hint="eastAsia"/>
          <w:color w:val="000000" w:themeColor="text1"/>
          <w:sz w:val="28"/>
          <w:szCs w:val="28"/>
        </w:rPr>
        <w:t>。</w:t>
      </w:r>
    </w:p>
    <w:p w14:paraId="338ADA58" w14:textId="77777777" w:rsidR="00032F11" w:rsidRPr="00EF3C90" w:rsidRDefault="00032F11">
      <w:pPr>
        <w:widowControl/>
        <w:numPr>
          <w:ilvl w:val="0"/>
          <w:numId w:val="1"/>
        </w:numPr>
        <w:tabs>
          <w:tab w:val="left" w:pos="1701"/>
        </w:tabs>
        <w:suppressAutoHyphens/>
        <w:overflowPunct w:val="0"/>
        <w:autoSpaceDN w:val="0"/>
        <w:snapToGrid w:val="0"/>
        <w:spacing w:line="320" w:lineRule="exact"/>
        <w:ind w:left="1361" w:firstLine="57"/>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楠梓產業園區</w:t>
      </w:r>
    </w:p>
    <w:p w14:paraId="70E72D6B" w14:textId="2112CA5E" w:rsidR="00032F11" w:rsidRPr="00EF3C90" w:rsidRDefault="00754DF4" w:rsidP="00AA699E">
      <w:pPr>
        <w:widowControl/>
        <w:suppressAutoHyphens/>
        <w:overflowPunct w:val="0"/>
        <w:autoSpaceDN w:val="0"/>
        <w:snapToGrid w:val="0"/>
        <w:spacing w:line="320" w:lineRule="exact"/>
        <w:ind w:leftChars="710" w:left="1704" w:firstLineChars="200" w:firstLine="576"/>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spacing w:val="4"/>
          <w:kern w:val="0"/>
          <w:sz w:val="28"/>
          <w:szCs w:val="28"/>
        </w:rPr>
        <w:t>楠梓產業園區為南部半導體S</w:t>
      </w:r>
      <w:proofErr w:type="gramStart"/>
      <w:r w:rsidRPr="00EF3C90">
        <w:rPr>
          <w:rFonts w:ascii="標楷體" w:eastAsia="標楷體" w:hAnsi="標楷體" w:hint="eastAsia"/>
          <w:bCs/>
          <w:color w:val="000000" w:themeColor="text1"/>
          <w:spacing w:val="4"/>
          <w:kern w:val="0"/>
          <w:sz w:val="28"/>
          <w:szCs w:val="28"/>
        </w:rPr>
        <w:t>廊帶之</w:t>
      </w:r>
      <w:proofErr w:type="gramEnd"/>
      <w:r w:rsidRPr="00EF3C90">
        <w:rPr>
          <w:rFonts w:ascii="標楷體" w:eastAsia="標楷體" w:hAnsi="標楷體" w:hint="eastAsia"/>
          <w:bCs/>
          <w:color w:val="000000" w:themeColor="text1"/>
          <w:spacing w:val="4"/>
          <w:kern w:val="0"/>
          <w:sz w:val="28"/>
          <w:szCs w:val="28"/>
        </w:rPr>
        <w:t>關鍵拼圖，已於111年4月30日依產業創新條例規定完成園區核定設置，園區基地位於楠梓區</w:t>
      </w:r>
      <w:r w:rsidRPr="00EF3C90">
        <w:rPr>
          <w:rFonts w:ascii="標楷體" w:eastAsia="標楷體" w:hAnsi="標楷體"/>
          <w:bCs/>
          <w:color w:val="000000" w:themeColor="text1"/>
          <w:spacing w:val="4"/>
          <w:kern w:val="0"/>
          <w:sz w:val="28"/>
          <w:szCs w:val="28"/>
        </w:rPr>
        <w:t>原</w:t>
      </w:r>
      <w:r w:rsidRPr="00EF3C90">
        <w:rPr>
          <w:rFonts w:ascii="標楷體" w:eastAsia="標楷體" w:hAnsi="標楷體" w:hint="eastAsia"/>
          <w:bCs/>
          <w:color w:val="000000" w:themeColor="text1"/>
          <w:spacing w:val="4"/>
          <w:kern w:val="0"/>
          <w:sz w:val="28"/>
          <w:szCs w:val="28"/>
        </w:rPr>
        <w:t>中油高雄煉油廠工廠區範圍內，園區面積為29.83公頃，可釋出22.8公頃產業用地，由國際半導體大廠台積電公司進駐。園區公共工程已於111年</w:t>
      </w:r>
      <w:r w:rsidRPr="00EF3C90">
        <w:rPr>
          <w:rFonts w:ascii="標楷體" w:eastAsia="標楷體" w:hAnsi="標楷體"/>
          <w:bCs/>
          <w:color w:val="000000" w:themeColor="text1"/>
          <w:spacing w:val="4"/>
          <w:kern w:val="0"/>
          <w:sz w:val="28"/>
          <w:szCs w:val="28"/>
        </w:rPr>
        <w:t>7</w:t>
      </w:r>
      <w:r w:rsidRPr="00EF3C90">
        <w:rPr>
          <w:rFonts w:ascii="標楷體" w:eastAsia="標楷體" w:hAnsi="標楷體" w:hint="eastAsia"/>
          <w:bCs/>
          <w:color w:val="000000" w:themeColor="text1"/>
          <w:spacing w:val="4"/>
          <w:kern w:val="0"/>
          <w:sz w:val="28"/>
          <w:szCs w:val="28"/>
        </w:rPr>
        <w:t>月啟動包括打設鋼板樁、設置施工圍籬及施工便道等工程，並啟動調勻池、配水池等設計，於1</w:t>
      </w:r>
      <w:r w:rsidRPr="00EF3C90">
        <w:rPr>
          <w:rFonts w:ascii="標楷體" w:eastAsia="標楷體" w:hAnsi="標楷體"/>
          <w:bCs/>
          <w:color w:val="000000" w:themeColor="text1"/>
          <w:spacing w:val="4"/>
          <w:kern w:val="0"/>
          <w:sz w:val="28"/>
          <w:szCs w:val="28"/>
        </w:rPr>
        <w:t>11</w:t>
      </w:r>
      <w:r w:rsidRPr="00EF3C90">
        <w:rPr>
          <w:rFonts w:ascii="標楷體" w:eastAsia="標楷體" w:hAnsi="標楷體" w:hint="eastAsia"/>
          <w:bCs/>
          <w:color w:val="000000" w:themeColor="text1"/>
          <w:spacing w:val="4"/>
          <w:kern w:val="0"/>
          <w:sz w:val="28"/>
          <w:szCs w:val="28"/>
        </w:rPr>
        <w:t>年8月7日園區動土典禮後，9月與台積電建廠同步施作。</w:t>
      </w:r>
      <w:r w:rsidR="00B4642B" w:rsidRPr="00EF3C90">
        <w:rPr>
          <w:rFonts w:ascii="標楷體" w:eastAsia="標楷體" w:hAnsi="標楷體" w:hint="eastAsia"/>
          <w:bCs/>
          <w:color w:val="000000" w:themeColor="text1"/>
          <w:spacing w:val="4"/>
          <w:kern w:val="0"/>
          <w:sz w:val="28"/>
          <w:szCs w:val="28"/>
        </w:rPr>
        <w:t>截至113年12月底止，園區污水調勻池、儲留池及自來水配水池等公共設施皆已完工進行試運轉，再生水配水池及</w:t>
      </w:r>
      <w:proofErr w:type="gramStart"/>
      <w:r w:rsidR="00B4642B" w:rsidRPr="00EF3C90">
        <w:rPr>
          <w:rFonts w:ascii="標楷體" w:eastAsia="標楷體" w:hAnsi="標楷體" w:hint="eastAsia"/>
          <w:bCs/>
          <w:color w:val="000000" w:themeColor="text1"/>
          <w:spacing w:val="4"/>
          <w:kern w:val="0"/>
          <w:sz w:val="28"/>
          <w:szCs w:val="28"/>
        </w:rPr>
        <w:t>滯洪池持續</w:t>
      </w:r>
      <w:proofErr w:type="gramEnd"/>
      <w:r w:rsidR="00B4642B" w:rsidRPr="00EF3C90">
        <w:rPr>
          <w:rFonts w:ascii="標楷體" w:eastAsia="標楷體" w:hAnsi="標楷體" w:hint="eastAsia"/>
          <w:bCs/>
          <w:color w:val="000000" w:themeColor="text1"/>
          <w:spacing w:val="4"/>
          <w:kern w:val="0"/>
          <w:sz w:val="28"/>
          <w:szCs w:val="28"/>
        </w:rPr>
        <w:t>施作中，台積電公司第一座廠房於113年11月26日舉行進機典禮，力拼114年</w:t>
      </w:r>
      <w:r w:rsidR="00DD479F" w:rsidRPr="00EF3C90">
        <w:rPr>
          <w:rFonts w:ascii="標楷體" w:eastAsia="標楷體" w:hAnsi="標楷體" w:hint="eastAsia"/>
          <w:bCs/>
          <w:color w:val="000000" w:themeColor="text1"/>
          <w:spacing w:val="4"/>
          <w:kern w:val="0"/>
          <w:sz w:val="28"/>
          <w:szCs w:val="28"/>
        </w:rPr>
        <w:t>第一季</w:t>
      </w:r>
      <w:r w:rsidR="00B4642B" w:rsidRPr="00EF3C90">
        <w:rPr>
          <w:rFonts w:ascii="標楷體" w:eastAsia="標楷體" w:hAnsi="標楷體" w:hint="eastAsia"/>
          <w:bCs/>
          <w:color w:val="000000" w:themeColor="text1"/>
          <w:spacing w:val="4"/>
          <w:kern w:val="0"/>
          <w:sz w:val="28"/>
          <w:szCs w:val="28"/>
        </w:rPr>
        <w:t>營運，第二座廠房也逐步成形</w:t>
      </w:r>
      <w:r w:rsidR="00032F11" w:rsidRPr="00EF3C90">
        <w:rPr>
          <w:rFonts w:ascii="標楷體" w:eastAsia="標楷體" w:hAnsi="標楷體" w:hint="eastAsia"/>
          <w:bCs/>
          <w:color w:val="000000" w:themeColor="text1"/>
          <w:spacing w:val="4"/>
          <w:kern w:val="0"/>
          <w:sz w:val="28"/>
          <w:szCs w:val="28"/>
        </w:rPr>
        <w:t>。</w:t>
      </w:r>
    </w:p>
    <w:p w14:paraId="6FC65EB3" w14:textId="42DF5F11" w:rsidR="00754DF4" w:rsidRPr="00EF3C90" w:rsidRDefault="003B0B2A" w:rsidP="00781CFF">
      <w:pPr>
        <w:widowControl/>
        <w:suppressAutoHyphens/>
        <w:overflowPunct w:val="0"/>
        <w:autoSpaceDN w:val="0"/>
        <w:snapToGrid w:val="0"/>
        <w:spacing w:line="320" w:lineRule="exact"/>
        <w:ind w:leftChars="710" w:left="1704" w:firstLineChars="200" w:firstLine="576"/>
        <w:jc w:val="both"/>
        <w:textAlignment w:val="baseline"/>
        <w:rPr>
          <w:rFonts w:ascii="標楷體" w:eastAsia="標楷體" w:hAnsi="標楷體"/>
          <w:bCs/>
          <w:color w:val="000000" w:themeColor="text1"/>
          <w:spacing w:val="4"/>
          <w:kern w:val="0"/>
          <w:sz w:val="28"/>
          <w:szCs w:val="28"/>
        </w:rPr>
      </w:pPr>
      <w:proofErr w:type="gramStart"/>
      <w:r w:rsidRPr="00EF3C90">
        <w:rPr>
          <w:rFonts w:ascii="標楷體" w:eastAsia="標楷體" w:hAnsi="標楷體" w:hint="eastAsia"/>
          <w:bCs/>
          <w:color w:val="000000" w:themeColor="text1"/>
          <w:spacing w:val="4"/>
          <w:kern w:val="0"/>
          <w:sz w:val="28"/>
          <w:szCs w:val="28"/>
        </w:rPr>
        <w:t>此外，</w:t>
      </w:r>
      <w:proofErr w:type="gramEnd"/>
      <w:r w:rsidRPr="00EF3C90">
        <w:rPr>
          <w:rFonts w:ascii="標楷體" w:eastAsia="標楷體" w:hAnsi="標楷體" w:hint="eastAsia"/>
          <w:bCs/>
          <w:color w:val="000000" w:themeColor="text1"/>
          <w:spacing w:val="4"/>
          <w:kern w:val="0"/>
          <w:sz w:val="28"/>
          <w:szCs w:val="28"/>
        </w:rPr>
        <w:t>台積電公司第三座廠房在完備環境影響評估及都市計畫變更等程序後於113年10月雜項執照申報開工進行土方基樁工程，預計114年底完工。面對國際半導體市場快速變化下，產能需求殷切，台積電公司同時於113年10月啟動擴建計畫</w:t>
      </w:r>
      <w:proofErr w:type="gramStart"/>
      <w:r w:rsidRPr="00EF3C90">
        <w:rPr>
          <w:rFonts w:ascii="標楷體" w:eastAsia="標楷體" w:hAnsi="標楷體" w:hint="eastAsia"/>
          <w:bCs/>
          <w:color w:val="000000" w:themeColor="text1"/>
          <w:spacing w:val="4"/>
          <w:kern w:val="0"/>
          <w:sz w:val="28"/>
          <w:szCs w:val="28"/>
        </w:rPr>
        <w:t>勘</w:t>
      </w:r>
      <w:proofErr w:type="gramEnd"/>
      <w:r w:rsidRPr="00EF3C90">
        <w:rPr>
          <w:rFonts w:ascii="標楷體" w:eastAsia="標楷體" w:hAnsi="標楷體" w:hint="eastAsia"/>
          <w:bCs/>
          <w:color w:val="000000" w:themeColor="text1"/>
          <w:spacing w:val="4"/>
          <w:kern w:val="0"/>
          <w:sz w:val="28"/>
          <w:szCs w:val="28"/>
        </w:rPr>
        <w:t>選第三座廠房東側規劃第四、五座廠房，預計114年中旬完備都市計畫變更及環境影響評估等程序後啟動建廠工程。台積電公司高雄廠五座2奈米廠房合計預估可創造4,500個就業機會，及帶來超過新臺幣3,940億元年產值</w:t>
      </w:r>
      <w:r w:rsidR="00754DF4" w:rsidRPr="00EF3C90">
        <w:rPr>
          <w:rFonts w:ascii="標楷體" w:eastAsia="標楷體" w:hAnsi="標楷體" w:hint="eastAsia"/>
          <w:bCs/>
          <w:color w:val="000000" w:themeColor="text1"/>
          <w:spacing w:val="4"/>
          <w:kern w:val="0"/>
          <w:sz w:val="28"/>
          <w:szCs w:val="28"/>
        </w:rPr>
        <w:t>。</w:t>
      </w:r>
    </w:p>
    <w:p w14:paraId="282BEA8C" w14:textId="77777777" w:rsidR="00032F11" w:rsidRPr="00EF3C90" w:rsidRDefault="00032F11">
      <w:pPr>
        <w:widowControl/>
        <w:numPr>
          <w:ilvl w:val="0"/>
          <w:numId w:val="1"/>
        </w:numPr>
        <w:tabs>
          <w:tab w:val="left" w:pos="1701"/>
        </w:tabs>
        <w:suppressAutoHyphens/>
        <w:overflowPunct w:val="0"/>
        <w:autoSpaceDN w:val="0"/>
        <w:snapToGrid w:val="0"/>
        <w:spacing w:line="320" w:lineRule="exact"/>
        <w:ind w:left="1361" w:firstLine="57"/>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仁武產業園區</w:t>
      </w:r>
    </w:p>
    <w:p w14:paraId="37D1B787" w14:textId="7DF5DB19" w:rsidR="00032F11" w:rsidRPr="006340AA" w:rsidRDefault="00754DF4" w:rsidP="00AA699E">
      <w:pPr>
        <w:widowControl/>
        <w:suppressAutoHyphens/>
        <w:overflowPunct w:val="0"/>
        <w:autoSpaceDN w:val="0"/>
        <w:snapToGrid w:val="0"/>
        <w:spacing w:line="320" w:lineRule="exact"/>
        <w:ind w:leftChars="710" w:left="1704" w:firstLineChars="200" w:firstLine="576"/>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spacing w:val="4"/>
          <w:kern w:val="0"/>
          <w:sz w:val="28"/>
          <w:szCs w:val="28"/>
        </w:rPr>
        <w:t>依據產業創新條例規定，於國道10號仁武交流道周邊台糖仁武農場為基地，辦理「仁武產業園區」之報編作業，面</w:t>
      </w:r>
      <w:r w:rsidRPr="00EF3C90">
        <w:rPr>
          <w:rFonts w:ascii="標楷體" w:eastAsia="標楷體" w:hAnsi="標楷體" w:hint="eastAsia"/>
          <w:bCs/>
          <w:color w:val="000000" w:themeColor="text1"/>
          <w:spacing w:val="4"/>
          <w:kern w:val="0"/>
          <w:sz w:val="28"/>
          <w:szCs w:val="28"/>
        </w:rPr>
        <w:lastRenderedPageBreak/>
        <w:t>積74公頃。本計畫已於108年10月底完成報編，並可釋出48公頃產業用地、創造6,300個就業機會、增加新臺幣242億元年產值，帶動產業轉型再造。</w:t>
      </w:r>
      <w:proofErr w:type="gramStart"/>
      <w:r w:rsidRPr="00EF3C90">
        <w:rPr>
          <w:rFonts w:ascii="標楷體" w:eastAsia="標楷體" w:hAnsi="標楷體" w:hint="eastAsia"/>
          <w:bCs/>
          <w:color w:val="000000" w:themeColor="text1"/>
          <w:spacing w:val="4"/>
          <w:kern w:val="0"/>
          <w:sz w:val="28"/>
          <w:szCs w:val="28"/>
        </w:rPr>
        <w:t>第一期統包</w:t>
      </w:r>
      <w:proofErr w:type="gramEnd"/>
      <w:r w:rsidRPr="00EF3C90">
        <w:rPr>
          <w:rFonts w:ascii="標楷體" w:eastAsia="標楷體" w:hAnsi="標楷體" w:hint="eastAsia"/>
          <w:bCs/>
          <w:color w:val="000000" w:themeColor="text1"/>
          <w:spacing w:val="4"/>
          <w:kern w:val="0"/>
          <w:sz w:val="28"/>
          <w:szCs w:val="28"/>
        </w:rPr>
        <w:t>園區公共工程包括排水箱涵、污水收集管、</w:t>
      </w:r>
      <w:proofErr w:type="gramStart"/>
      <w:r w:rsidRPr="00EF3C90">
        <w:rPr>
          <w:rFonts w:ascii="標楷體" w:eastAsia="標楷體" w:hAnsi="標楷體" w:hint="eastAsia"/>
          <w:bCs/>
          <w:color w:val="000000" w:themeColor="text1"/>
          <w:spacing w:val="4"/>
          <w:kern w:val="0"/>
          <w:sz w:val="28"/>
          <w:szCs w:val="28"/>
        </w:rPr>
        <w:t>坵</w:t>
      </w:r>
      <w:proofErr w:type="gramEnd"/>
      <w:r w:rsidRPr="00EF3C90">
        <w:rPr>
          <w:rFonts w:ascii="標楷體" w:eastAsia="標楷體" w:hAnsi="標楷體" w:hint="eastAsia"/>
          <w:bCs/>
          <w:color w:val="000000" w:themeColor="text1"/>
          <w:spacing w:val="4"/>
          <w:kern w:val="0"/>
          <w:sz w:val="28"/>
          <w:szCs w:val="28"/>
        </w:rPr>
        <w:t>塊回填、</w:t>
      </w:r>
      <w:proofErr w:type="gramStart"/>
      <w:r w:rsidRPr="00EF3C90">
        <w:rPr>
          <w:rFonts w:ascii="標楷體" w:eastAsia="標楷體" w:hAnsi="標楷體" w:hint="eastAsia"/>
          <w:bCs/>
          <w:color w:val="000000" w:themeColor="text1"/>
          <w:spacing w:val="4"/>
          <w:kern w:val="0"/>
          <w:sz w:val="28"/>
          <w:szCs w:val="28"/>
        </w:rPr>
        <w:t>滯洪池景觀</w:t>
      </w:r>
      <w:proofErr w:type="gramEnd"/>
      <w:r w:rsidRPr="00EF3C90">
        <w:rPr>
          <w:rFonts w:ascii="標楷體" w:eastAsia="標楷體" w:hAnsi="標楷體" w:hint="eastAsia"/>
          <w:bCs/>
          <w:color w:val="000000" w:themeColor="text1"/>
          <w:spacing w:val="4"/>
          <w:kern w:val="0"/>
          <w:sz w:val="28"/>
          <w:szCs w:val="28"/>
        </w:rPr>
        <w:t>、U</w:t>
      </w:r>
      <w:proofErr w:type="gramStart"/>
      <w:r w:rsidRPr="00EF3C90">
        <w:rPr>
          <w:rFonts w:ascii="標楷體" w:eastAsia="標楷體" w:hAnsi="標楷體" w:hint="eastAsia"/>
          <w:bCs/>
          <w:color w:val="000000" w:themeColor="text1"/>
          <w:spacing w:val="4"/>
          <w:kern w:val="0"/>
          <w:sz w:val="28"/>
          <w:szCs w:val="28"/>
        </w:rPr>
        <w:t>溝施作</w:t>
      </w:r>
      <w:proofErr w:type="gramEnd"/>
      <w:r w:rsidRPr="00EF3C90">
        <w:rPr>
          <w:rFonts w:ascii="標楷體" w:eastAsia="標楷體" w:hAnsi="標楷體" w:hint="eastAsia"/>
          <w:bCs/>
          <w:color w:val="000000" w:themeColor="text1"/>
          <w:spacing w:val="4"/>
          <w:kern w:val="0"/>
          <w:sz w:val="28"/>
          <w:szCs w:val="28"/>
        </w:rPr>
        <w:t>、照明工程、共同管道、台電69kV地下管道及污水處理廠等，已於109年11月19日動土，</w:t>
      </w:r>
      <w:r w:rsidR="006E57F9" w:rsidRPr="00EF3C90">
        <w:rPr>
          <w:rFonts w:ascii="標楷體" w:eastAsia="標楷體" w:hAnsi="標楷體" w:hint="eastAsia"/>
          <w:bCs/>
          <w:color w:val="000000" w:themeColor="text1"/>
          <w:spacing w:val="4"/>
          <w:kern w:val="0"/>
          <w:sz w:val="28"/>
          <w:szCs w:val="28"/>
        </w:rPr>
        <w:t>截至113年12月底總進</w:t>
      </w:r>
      <w:r w:rsidR="006E57F9" w:rsidRPr="006340AA">
        <w:rPr>
          <w:rFonts w:ascii="標楷體" w:eastAsia="標楷體" w:hAnsi="標楷體" w:hint="eastAsia"/>
          <w:bCs/>
          <w:color w:val="000000" w:themeColor="text1"/>
          <w:spacing w:val="4"/>
          <w:kern w:val="0"/>
          <w:sz w:val="28"/>
          <w:szCs w:val="28"/>
        </w:rPr>
        <w:t>度</w:t>
      </w:r>
      <w:r w:rsidR="00182D08" w:rsidRPr="006340AA">
        <w:rPr>
          <w:rFonts w:ascii="標楷體" w:eastAsia="標楷體" w:hAnsi="標楷體" w:hint="eastAsia"/>
          <w:bCs/>
          <w:color w:val="000000" w:themeColor="text1"/>
          <w:spacing w:val="4"/>
          <w:kern w:val="0"/>
          <w:sz w:val="28"/>
          <w:szCs w:val="28"/>
        </w:rPr>
        <w:t>77.17%</w:t>
      </w:r>
      <w:r w:rsidR="00032F11" w:rsidRPr="006340AA">
        <w:rPr>
          <w:rFonts w:ascii="標楷體" w:eastAsia="標楷體" w:hAnsi="標楷體" w:hint="eastAsia"/>
          <w:bCs/>
          <w:color w:val="000000" w:themeColor="text1"/>
          <w:spacing w:val="4"/>
          <w:kern w:val="0"/>
          <w:sz w:val="28"/>
          <w:szCs w:val="28"/>
        </w:rPr>
        <w:t>。</w:t>
      </w:r>
    </w:p>
    <w:p w14:paraId="037A9881" w14:textId="352159CE" w:rsidR="00032F11" w:rsidRPr="00EF3C90" w:rsidRDefault="007E688E" w:rsidP="00781CFF">
      <w:pPr>
        <w:widowControl/>
        <w:suppressAutoHyphens/>
        <w:overflowPunct w:val="0"/>
        <w:autoSpaceDN w:val="0"/>
        <w:snapToGrid w:val="0"/>
        <w:spacing w:line="320" w:lineRule="exact"/>
        <w:ind w:leftChars="710" w:left="1704" w:firstLineChars="200" w:firstLine="576"/>
        <w:jc w:val="both"/>
        <w:textAlignment w:val="baseline"/>
        <w:rPr>
          <w:rFonts w:ascii="標楷體" w:eastAsia="標楷體" w:hAnsi="標楷體"/>
          <w:bCs/>
          <w:color w:val="000000" w:themeColor="text1"/>
          <w:spacing w:val="4"/>
          <w:kern w:val="0"/>
          <w:sz w:val="28"/>
          <w:szCs w:val="28"/>
        </w:rPr>
      </w:pPr>
      <w:r w:rsidRPr="006340AA">
        <w:rPr>
          <w:rFonts w:ascii="標楷體" w:eastAsia="標楷體" w:hAnsi="標楷體" w:hint="eastAsia"/>
          <w:bCs/>
          <w:color w:val="000000" w:themeColor="text1"/>
          <w:spacing w:val="4"/>
          <w:kern w:val="0"/>
          <w:sz w:val="28"/>
          <w:szCs w:val="28"/>
        </w:rPr>
        <w:t>本府已先行辦理台糖公司配回之產業用第一階段招商作業，共釋出L、B、G共13個出租</w:t>
      </w:r>
      <w:proofErr w:type="gramStart"/>
      <w:r w:rsidRPr="006340AA">
        <w:rPr>
          <w:rFonts w:ascii="標楷體" w:eastAsia="標楷體" w:hAnsi="標楷體" w:hint="eastAsia"/>
          <w:bCs/>
          <w:color w:val="000000" w:themeColor="text1"/>
          <w:spacing w:val="4"/>
          <w:kern w:val="0"/>
          <w:sz w:val="28"/>
          <w:szCs w:val="28"/>
        </w:rPr>
        <w:t>坵</w:t>
      </w:r>
      <w:proofErr w:type="gramEnd"/>
      <w:r w:rsidRPr="006340AA">
        <w:rPr>
          <w:rFonts w:ascii="標楷體" w:eastAsia="標楷體" w:hAnsi="標楷體" w:hint="eastAsia"/>
          <w:bCs/>
          <w:color w:val="000000" w:themeColor="text1"/>
          <w:spacing w:val="4"/>
          <w:kern w:val="0"/>
          <w:sz w:val="28"/>
          <w:szCs w:val="28"/>
        </w:rPr>
        <w:t>塊，進駐13家廠商，其中天正國際已於111年1月15日舉行新廠動土儀式、</w:t>
      </w:r>
      <w:r w:rsidRPr="006340AA">
        <w:rPr>
          <w:rFonts w:ascii="標楷體" w:eastAsia="標楷體" w:hAnsi="標楷體" w:hint="eastAsia"/>
          <w:color w:val="000000" w:themeColor="text1"/>
          <w:spacing w:val="-4"/>
          <w:sz w:val="28"/>
          <w:szCs w:val="28"/>
        </w:rPr>
        <w:t>1</w:t>
      </w:r>
      <w:r w:rsidRPr="006340AA">
        <w:rPr>
          <w:rFonts w:ascii="標楷體" w:eastAsia="標楷體" w:hAnsi="標楷體"/>
          <w:color w:val="000000" w:themeColor="text1"/>
          <w:spacing w:val="-4"/>
          <w:sz w:val="28"/>
          <w:szCs w:val="28"/>
        </w:rPr>
        <w:t>1</w:t>
      </w:r>
      <w:r w:rsidRPr="006340AA">
        <w:rPr>
          <w:rFonts w:ascii="標楷體" w:eastAsia="標楷體" w:hAnsi="標楷體" w:hint="eastAsia"/>
          <w:color w:val="000000" w:themeColor="text1"/>
          <w:spacing w:val="-4"/>
          <w:sz w:val="28"/>
          <w:szCs w:val="28"/>
        </w:rPr>
        <w:t>3</w:t>
      </w:r>
      <w:r w:rsidRPr="006340AA">
        <w:rPr>
          <w:rFonts w:ascii="標楷體" w:eastAsia="標楷體" w:hAnsi="標楷體"/>
          <w:color w:val="000000" w:themeColor="text1"/>
          <w:spacing w:val="-4"/>
          <w:sz w:val="28"/>
          <w:szCs w:val="28"/>
        </w:rPr>
        <w:t>年</w:t>
      </w:r>
      <w:r w:rsidRPr="006340AA">
        <w:rPr>
          <w:rFonts w:ascii="標楷體" w:eastAsia="標楷體" w:hAnsi="標楷體" w:hint="eastAsia"/>
          <w:color w:val="000000" w:themeColor="text1"/>
          <w:spacing w:val="-4"/>
          <w:sz w:val="28"/>
          <w:szCs w:val="28"/>
        </w:rPr>
        <w:t>9</w:t>
      </w:r>
      <w:r w:rsidRPr="006340AA">
        <w:rPr>
          <w:rFonts w:ascii="標楷體" w:eastAsia="標楷體" w:hAnsi="標楷體"/>
          <w:color w:val="000000" w:themeColor="text1"/>
          <w:spacing w:val="-4"/>
          <w:sz w:val="28"/>
          <w:szCs w:val="28"/>
        </w:rPr>
        <w:t>月</w:t>
      </w:r>
      <w:r w:rsidRPr="006340AA">
        <w:rPr>
          <w:rFonts w:ascii="標楷體" w:eastAsia="標楷體" w:hAnsi="標楷體" w:hint="eastAsia"/>
          <w:color w:val="000000" w:themeColor="text1"/>
          <w:spacing w:val="-4"/>
          <w:sz w:val="28"/>
          <w:szCs w:val="28"/>
        </w:rPr>
        <w:t>3</w:t>
      </w:r>
      <w:r w:rsidRPr="006340AA">
        <w:rPr>
          <w:rFonts w:ascii="標楷體" w:eastAsia="標楷體" w:hAnsi="標楷體"/>
          <w:color w:val="000000" w:themeColor="text1"/>
          <w:spacing w:val="-4"/>
          <w:sz w:val="28"/>
          <w:szCs w:val="28"/>
        </w:rPr>
        <w:t>日取得</w:t>
      </w:r>
      <w:r w:rsidRPr="006340AA">
        <w:rPr>
          <w:rFonts w:ascii="標楷體" w:eastAsia="標楷體" w:hAnsi="標楷體" w:hint="eastAsia"/>
          <w:color w:val="000000" w:themeColor="text1"/>
          <w:spacing w:val="-4"/>
          <w:sz w:val="28"/>
          <w:szCs w:val="28"/>
        </w:rPr>
        <w:t>工廠登記</w:t>
      </w:r>
      <w:r w:rsidRPr="006340AA">
        <w:rPr>
          <w:rFonts w:ascii="標楷體" w:eastAsia="標楷體" w:hAnsi="標楷體"/>
          <w:color w:val="000000" w:themeColor="text1"/>
          <w:spacing w:val="-4"/>
          <w:sz w:val="28"/>
          <w:szCs w:val="28"/>
        </w:rPr>
        <w:t>投入生產</w:t>
      </w:r>
      <w:r w:rsidRPr="006340AA">
        <w:rPr>
          <w:rFonts w:ascii="標楷體" w:eastAsia="標楷體" w:hAnsi="標楷體" w:hint="eastAsia"/>
          <w:bCs/>
          <w:color w:val="000000" w:themeColor="text1"/>
          <w:spacing w:val="4"/>
          <w:kern w:val="0"/>
          <w:sz w:val="28"/>
          <w:szCs w:val="28"/>
        </w:rPr>
        <w:t>；</w:t>
      </w:r>
      <w:r w:rsidRPr="006340AA">
        <w:rPr>
          <w:rFonts w:ascii="標楷體" w:eastAsia="標楷體" w:hAnsi="標楷體"/>
          <w:color w:val="000000" w:themeColor="text1"/>
          <w:spacing w:val="-4"/>
          <w:sz w:val="28"/>
          <w:szCs w:val="28"/>
        </w:rPr>
        <w:t>成新科技</w:t>
      </w:r>
      <w:r w:rsidRPr="006340AA">
        <w:rPr>
          <w:rFonts w:ascii="標楷體" w:eastAsia="標楷體" w:hAnsi="標楷體" w:hint="eastAsia"/>
          <w:color w:val="000000" w:themeColor="text1"/>
          <w:spacing w:val="-4"/>
          <w:sz w:val="28"/>
          <w:szCs w:val="28"/>
        </w:rPr>
        <w:t>於113年11月13日取得使用執照</w:t>
      </w:r>
      <w:r w:rsidRPr="006340AA">
        <w:rPr>
          <w:rFonts w:ascii="標楷體" w:eastAsia="標楷體" w:hAnsi="標楷體" w:hint="eastAsia"/>
          <w:bCs/>
          <w:color w:val="000000" w:themeColor="text1"/>
          <w:spacing w:val="4"/>
          <w:kern w:val="0"/>
          <w:sz w:val="28"/>
          <w:szCs w:val="28"/>
        </w:rPr>
        <w:t>。</w:t>
      </w:r>
      <w:proofErr w:type="gramStart"/>
      <w:r w:rsidRPr="006340AA">
        <w:rPr>
          <w:rFonts w:ascii="標楷體" w:eastAsia="標楷體" w:hAnsi="標楷體" w:hint="eastAsia"/>
          <w:bCs/>
          <w:color w:val="000000" w:themeColor="text1"/>
          <w:spacing w:val="4"/>
          <w:kern w:val="0"/>
          <w:sz w:val="28"/>
          <w:szCs w:val="28"/>
        </w:rPr>
        <w:t>此外，</w:t>
      </w:r>
      <w:proofErr w:type="gramEnd"/>
      <w:r w:rsidRPr="006340AA">
        <w:rPr>
          <w:rFonts w:ascii="標楷體" w:eastAsia="標楷體" w:hAnsi="標楷體" w:hint="eastAsia"/>
          <w:bCs/>
          <w:color w:val="000000" w:themeColor="text1"/>
          <w:spacing w:val="4"/>
          <w:kern w:val="0"/>
          <w:sz w:val="28"/>
          <w:szCs w:val="28"/>
        </w:rPr>
        <w:t>元山科技、科力航太、</w:t>
      </w:r>
      <w:proofErr w:type="gramStart"/>
      <w:r w:rsidRPr="006340AA">
        <w:rPr>
          <w:rFonts w:ascii="標楷體" w:eastAsia="標楷體" w:hAnsi="標楷體" w:hint="eastAsia"/>
          <w:bCs/>
          <w:color w:val="000000" w:themeColor="text1"/>
          <w:spacing w:val="4"/>
          <w:kern w:val="0"/>
          <w:sz w:val="28"/>
          <w:szCs w:val="28"/>
        </w:rPr>
        <w:t>駐龍精密</w:t>
      </w:r>
      <w:proofErr w:type="gramEnd"/>
      <w:r w:rsidRPr="006340AA">
        <w:rPr>
          <w:rFonts w:ascii="標楷體" w:eastAsia="標楷體" w:hAnsi="標楷體" w:hint="eastAsia"/>
          <w:bCs/>
          <w:color w:val="000000" w:themeColor="text1"/>
          <w:spacing w:val="4"/>
          <w:kern w:val="0"/>
          <w:sz w:val="28"/>
          <w:szCs w:val="28"/>
        </w:rPr>
        <w:t>均建廠中；而</w:t>
      </w:r>
      <w:r w:rsidRPr="006340AA">
        <w:rPr>
          <w:rFonts w:ascii="標楷體" w:eastAsia="標楷體" w:hAnsi="標楷體" w:hint="eastAsia"/>
          <w:color w:val="000000" w:themeColor="text1"/>
          <w:spacing w:val="-4"/>
          <w:sz w:val="28"/>
          <w:szCs w:val="28"/>
        </w:rPr>
        <w:t>B</w:t>
      </w:r>
      <w:proofErr w:type="gramStart"/>
      <w:r w:rsidRPr="006340AA">
        <w:rPr>
          <w:rFonts w:ascii="標楷體" w:eastAsia="標楷體" w:hAnsi="標楷體" w:hint="eastAsia"/>
          <w:color w:val="000000" w:themeColor="text1"/>
          <w:spacing w:val="-4"/>
          <w:sz w:val="28"/>
          <w:szCs w:val="28"/>
        </w:rPr>
        <w:t>坵</w:t>
      </w:r>
      <w:proofErr w:type="gramEnd"/>
      <w:r w:rsidRPr="006340AA">
        <w:rPr>
          <w:rFonts w:ascii="標楷體" w:eastAsia="標楷體" w:hAnsi="標楷體" w:hint="eastAsia"/>
          <w:color w:val="000000" w:themeColor="text1"/>
          <w:spacing w:val="-4"/>
          <w:sz w:val="28"/>
          <w:szCs w:val="28"/>
        </w:rPr>
        <w:t>塊-</w:t>
      </w:r>
      <w:proofErr w:type="gramStart"/>
      <w:r w:rsidRPr="006340AA">
        <w:rPr>
          <w:rFonts w:ascii="標楷體" w:eastAsia="標楷體" w:hAnsi="標楷體" w:hint="eastAsia"/>
          <w:color w:val="000000" w:themeColor="text1"/>
          <w:spacing w:val="-4"/>
          <w:sz w:val="28"/>
          <w:szCs w:val="28"/>
        </w:rPr>
        <w:t>鋐昇</w:t>
      </w:r>
      <w:proofErr w:type="gramEnd"/>
      <w:r w:rsidRPr="006340AA">
        <w:rPr>
          <w:rFonts w:ascii="標楷體" w:eastAsia="標楷體" w:hAnsi="標楷體" w:hint="eastAsia"/>
          <w:color w:val="000000" w:themeColor="text1"/>
          <w:spacing w:val="-4"/>
          <w:sz w:val="28"/>
          <w:szCs w:val="28"/>
        </w:rPr>
        <w:t>實業於113年7月21日動土；G</w:t>
      </w:r>
      <w:proofErr w:type="gramStart"/>
      <w:r w:rsidRPr="006340AA">
        <w:rPr>
          <w:rFonts w:ascii="標楷體" w:eastAsia="標楷體" w:hAnsi="標楷體" w:hint="eastAsia"/>
          <w:color w:val="000000" w:themeColor="text1"/>
          <w:spacing w:val="-4"/>
          <w:sz w:val="28"/>
          <w:szCs w:val="28"/>
        </w:rPr>
        <w:t>坵</w:t>
      </w:r>
      <w:proofErr w:type="gramEnd"/>
      <w:r w:rsidRPr="006340AA">
        <w:rPr>
          <w:rFonts w:ascii="標楷體" w:eastAsia="標楷體" w:hAnsi="標楷體" w:hint="eastAsia"/>
          <w:color w:val="000000" w:themeColor="text1"/>
          <w:spacing w:val="-4"/>
          <w:sz w:val="28"/>
          <w:szCs w:val="28"/>
        </w:rPr>
        <w:t>塊-富迪斯公司於113年9月6日動土</w:t>
      </w:r>
      <w:r w:rsidRPr="006340AA">
        <w:rPr>
          <w:rFonts w:ascii="標楷體" w:eastAsia="標楷體" w:hAnsi="標楷體" w:hint="eastAsia"/>
          <w:bCs/>
          <w:color w:val="000000" w:themeColor="text1"/>
          <w:spacing w:val="4"/>
          <w:kern w:val="0"/>
          <w:sz w:val="28"/>
          <w:szCs w:val="28"/>
        </w:rPr>
        <w:t>、久鋒公司則已完成土地點交，籌備建廠作業。</w:t>
      </w:r>
      <w:r w:rsidRPr="006340AA">
        <w:rPr>
          <w:rFonts w:ascii="標楷體" w:eastAsia="標楷體" w:hAnsi="標楷體" w:hint="eastAsia"/>
          <w:color w:val="000000" w:themeColor="text1"/>
          <w:spacing w:val="-4"/>
          <w:sz w:val="28"/>
          <w:szCs w:val="28"/>
        </w:rPr>
        <w:t>另輔導</w:t>
      </w:r>
      <w:proofErr w:type="gramStart"/>
      <w:r w:rsidRPr="006340AA">
        <w:rPr>
          <w:rFonts w:ascii="標楷體" w:eastAsia="標楷體" w:hAnsi="標楷體" w:hint="eastAsia"/>
          <w:color w:val="000000" w:themeColor="text1"/>
          <w:spacing w:val="-4"/>
          <w:sz w:val="28"/>
          <w:szCs w:val="28"/>
        </w:rPr>
        <w:t>未登私地主</w:t>
      </w:r>
      <w:proofErr w:type="gramEnd"/>
      <w:r w:rsidRPr="006340AA">
        <w:rPr>
          <w:rFonts w:ascii="標楷體" w:eastAsia="標楷體" w:hAnsi="標楷體" w:hint="eastAsia"/>
          <w:color w:val="000000" w:themeColor="text1"/>
          <w:spacing w:val="-4"/>
          <w:sz w:val="28"/>
          <w:szCs w:val="28"/>
        </w:rPr>
        <w:t>建廠部分，目前已有26家廠商完成申購書件審核，其中1家取得使用執照及</w:t>
      </w:r>
      <w:r w:rsidR="00C853FB" w:rsidRPr="006340AA">
        <w:rPr>
          <w:rFonts w:ascii="標楷體" w:eastAsia="標楷體" w:hAnsi="標楷體" w:hint="eastAsia"/>
          <w:color w:val="000000" w:themeColor="text1"/>
          <w:spacing w:val="-4"/>
          <w:sz w:val="28"/>
          <w:szCs w:val="28"/>
        </w:rPr>
        <w:t>20</w:t>
      </w:r>
      <w:r w:rsidRPr="006340AA">
        <w:rPr>
          <w:rFonts w:ascii="標楷體" w:eastAsia="標楷體" w:hAnsi="標楷體" w:hint="eastAsia"/>
          <w:color w:val="000000" w:themeColor="text1"/>
          <w:spacing w:val="-4"/>
          <w:sz w:val="28"/>
          <w:szCs w:val="28"/>
        </w:rPr>
        <w:t>家廠商投入建廠中</w:t>
      </w:r>
      <w:r w:rsidRPr="006340AA">
        <w:rPr>
          <w:rFonts w:ascii="標楷體" w:eastAsia="標楷體" w:hAnsi="標楷體" w:hint="eastAsia"/>
          <w:bCs/>
          <w:color w:val="000000" w:themeColor="text1"/>
          <w:spacing w:val="4"/>
          <w:kern w:val="0"/>
          <w:sz w:val="28"/>
          <w:szCs w:val="28"/>
        </w:rPr>
        <w:t>。園區K</w:t>
      </w:r>
      <w:proofErr w:type="gramStart"/>
      <w:r w:rsidRPr="006340AA">
        <w:rPr>
          <w:rFonts w:ascii="標楷體" w:eastAsia="標楷體" w:hAnsi="標楷體" w:hint="eastAsia"/>
          <w:bCs/>
          <w:color w:val="000000" w:themeColor="text1"/>
          <w:spacing w:val="4"/>
          <w:kern w:val="0"/>
          <w:sz w:val="28"/>
          <w:szCs w:val="28"/>
        </w:rPr>
        <w:t>坵</w:t>
      </w:r>
      <w:proofErr w:type="gramEnd"/>
      <w:r w:rsidRPr="006340AA">
        <w:rPr>
          <w:rFonts w:ascii="標楷體" w:eastAsia="標楷體" w:hAnsi="標楷體" w:hint="eastAsia"/>
          <w:bCs/>
          <w:color w:val="000000" w:themeColor="text1"/>
          <w:spacing w:val="4"/>
          <w:kern w:val="0"/>
          <w:sz w:val="28"/>
          <w:szCs w:val="28"/>
        </w:rPr>
        <w:t>塊也配合公共工程施工進度預計114年公告招商，全園區</w:t>
      </w:r>
      <w:proofErr w:type="gramStart"/>
      <w:r w:rsidRPr="006340AA">
        <w:rPr>
          <w:rFonts w:ascii="標楷體" w:eastAsia="標楷體" w:hAnsi="標楷體" w:hint="eastAsia"/>
          <w:bCs/>
          <w:color w:val="000000" w:themeColor="text1"/>
          <w:spacing w:val="4"/>
          <w:kern w:val="0"/>
          <w:sz w:val="28"/>
          <w:szCs w:val="28"/>
        </w:rPr>
        <w:t>採</w:t>
      </w:r>
      <w:proofErr w:type="gramEnd"/>
      <w:r w:rsidRPr="006340AA">
        <w:rPr>
          <w:rFonts w:ascii="標楷體" w:eastAsia="標楷體" w:hAnsi="標楷體" w:hint="eastAsia"/>
          <w:bCs/>
          <w:color w:val="000000" w:themeColor="text1"/>
          <w:spacing w:val="4"/>
          <w:kern w:val="0"/>
          <w:sz w:val="28"/>
          <w:szCs w:val="28"/>
        </w:rPr>
        <w:t>公共工程開發與廠商進駐建廠</w:t>
      </w:r>
      <w:proofErr w:type="gramStart"/>
      <w:r w:rsidRPr="006340AA">
        <w:rPr>
          <w:rFonts w:ascii="標楷體" w:eastAsia="標楷體" w:hAnsi="標楷體" w:hint="eastAsia"/>
          <w:bCs/>
          <w:color w:val="000000" w:themeColor="text1"/>
          <w:spacing w:val="4"/>
          <w:kern w:val="0"/>
          <w:sz w:val="28"/>
          <w:szCs w:val="28"/>
        </w:rPr>
        <w:t>併</w:t>
      </w:r>
      <w:proofErr w:type="gramEnd"/>
      <w:r w:rsidRPr="006340AA">
        <w:rPr>
          <w:rFonts w:ascii="標楷體" w:eastAsia="標楷體" w:hAnsi="標楷體" w:hint="eastAsia"/>
          <w:bCs/>
          <w:color w:val="000000" w:themeColor="text1"/>
          <w:spacing w:val="4"/>
          <w:kern w:val="0"/>
          <w:sz w:val="28"/>
          <w:szCs w:val="28"/>
        </w:rPr>
        <w:t>行作業，以強化開</w:t>
      </w:r>
      <w:r w:rsidRPr="00EF3C90">
        <w:rPr>
          <w:rFonts w:ascii="標楷體" w:eastAsia="標楷體" w:hAnsi="標楷體" w:hint="eastAsia"/>
          <w:bCs/>
          <w:color w:val="000000" w:themeColor="text1"/>
          <w:spacing w:val="4"/>
          <w:kern w:val="0"/>
          <w:sz w:val="28"/>
          <w:szCs w:val="28"/>
        </w:rPr>
        <w:t>發效益</w:t>
      </w:r>
      <w:r w:rsidR="00754DF4" w:rsidRPr="00EF3C90">
        <w:rPr>
          <w:rFonts w:ascii="標楷體" w:eastAsia="標楷體" w:hAnsi="標楷體" w:hint="eastAsia"/>
          <w:bCs/>
          <w:color w:val="000000" w:themeColor="text1"/>
          <w:spacing w:val="4"/>
          <w:kern w:val="0"/>
          <w:sz w:val="28"/>
          <w:szCs w:val="28"/>
        </w:rPr>
        <w:t>。</w:t>
      </w:r>
    </w:p>
    <w:p w14:paraId="113933E7" w14:textId="77777777" w:rsidR="00032F11" w:rsidRPr="00EF3C90" w:rsidRDefault="00032F11">
      <w:pPr>
        <w:widowControl/>
        <w:numPr>
          <w:ilvl w:val="0"/>
          <w:numId w:val="1"/>
        </w:numPr>
        <w:tabs>
          <w:tab w:val="left" w:pos="1701"/>
        </w:tabs>
        <w:suppressAutoHyphens/>
        <w:overflowPunct w:val="0"/>
        <w:autoSpaceDN w:val="0"/>
        <w:snapToGrid w:val="0"/>
        <w:spacing w:line="320" w:lineRule="exact"/>
        <w:ind w:left="1361" w:firstLine="57"/>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協助中央報編橋頭科學園區</w:t>
      </w:r>
    </w:p>
    <w:p w14:paraId="5A88F0BE" w14:textId="4347D786" w:rsidR="00032F11" w:rsidRPr="00EF3C90" w:rsidRDefault="003C0491" w:rsidP="00A675F3">
      <w:pPr>
        <w:widowControl/>
        <w:suppressAutoHyphens/>
        <w:overflowPunct w:val="0"/>
        <w:autoSpaceDN w:val="0"/>
        <w:snapToGrid w:val="0"/>
        <w:spacing w:line="320" w:lineRule="exact"/>
        <w:ind w:leftChars="710" w:left="1707" w:hangingChars="1" w:hanging="3"/>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spacing w:val="4"/>
          <w:kern w:val="0"/>
          <w:sz w:val="28"/>
          <w:szCs w:val="28"/>
        </w:rPr>
        <w:t>行政院於108年12月6日核定橋頭科學園區籌設計畫，並於110年9月1日</w:t>
      </w:r>
      <w:r w:rsidRPr="00EF3C90">
        <w:rPr>
          <w:rFonts w:ascii="標楷體" w:eastAsia="標楷體" w:hAnsi="標楷體"/>
          <w:bCs/>
          <w:color w:val="000000" w:themeColor="text1"/>
          <w:spacing w:val="4"/>
          <w:kern w:val="0"/>
          <w:sz w:val="28"/>
          <w:szCs w:val="28"/>
        </w:rPr>
        <w:t>通過環評審查，12月1日發布都市計畫，</w:t>
      </w:r>
      <w:r w:rsidRPr="00EF3C90">
        <w:rPr>
          <w:rFonts w:ascii="標楷體" w:eastAsia="標楷體" w:hAnsi="標楷體" w:hint="eastAsia"/>
          <w:bCs/>
          <w:color w:val="000000" w:themeColor="text1"/>
          <w:spacing w:val="4"/>
          <w:kern w:val="0"/>
          <w:sz w:val="28"/>
          <w:szCs w:val="28"/>
        </w:rPr>
        <w:t>園區面積262公頃，可設廠用地164公頃，預計引入半導體、航太、智慧機械、智慧生</w:t>
      </w:r>
      <w:proofErr w:type="gramStart"/>
      <w:r w:rsidRPr="00EF3C90">
        <w:rPr>
          <w:rFonts w:ascii="標楷體" w:eastAsia="標楷體" w:hAnsi="標楷體" w:hint="eastAsia"/>
          <w:bCs/>
          <w:color w:val="000000" w:themeColor="text1"/>
          <w:spacing w:val="4"/>
          <w:kern w:val="0"/>
          <w:sz w:val="28"/>
          <w:szCs w:val="28"/>
        </w:rPr>
        <w:t>醫</w:t>
      </w:r>
      <w:proofErr w:type="gramEnd"/>
      <w:r w:rsidRPr="00EF3C90">
        <w:rPr>
          <w:rFonts w:ascii="標楷體" w:eastAsia="標楷體" w:hAnsi="標楷體" w:hint="eastAsia"/>
          <w:bCs/>
          <w:color w:val="000000" w:themeColor="text1"/>
          <w:spacing w:val="4"/>
          <w:kern w:val="0"/>
          <w:sz w:val="28"/>
          <w:szCs w:val="28"/>
        </w:rPr>
        <w:t>及5G/6G網路、智慧機器人、智慧車輛、AI軟體服務等創新產業，預估年產值最高達新臺幣1,800億元，並可提供1萬1,000</w:t>
      </w:r>
      <w:r w:rsidRPr="006340AA">
        <w:rPr>
          <w:rFonts w:ascii="標楷體" w:eastAsia="標楷體" w:hAnsi="標楷體" w:hint="eastAsia"/>
          <w:bCs/>
          <w:color w:val="000000" w:themeColor="text1"/>
          <w:spacing w:val="4"/>
          <w:kern w:val="0"/>
          <w:sz w:val="28"/>
          <w:szCs w:val="28"/>
        </w:rPr>
        <w:t>個就業機會。</w:t>
      </w:r>
      <w:r w:rsidRPr="006340AA">
        <w:rPr>
          <w:rFonts w:ascii="標楷體" w:eastAsia="標楷體" w:hAnsi="標楷體"/>
          <w:bCs/>
          <w:color w:val="000000" w:themeColor="text1"/>
          <w:spacing w:val="4"/>
          <w:kern w:val="0"/>
          <w:sz w:val="28"/>
          <w:szCs w:val="28"/>
        </w:rPr>
        <w:t>目前已有半導體、電動車、航太、資通信及精</w:t>
      </w:r>
      <w:proofErr w:type="gramStart"/>
      <w:r w:rsidRPr="006340AA">
        <w:rPr>
          <w:rFonts w:ascii="標楷體" w:eastAsia="標楷體" w:hAnsi="標楷體"/>
          <w:bCs/>
          <w:color w:val="000000" w:themeColor="text1"/>
          <w:spacing w:val="4"/>
          <w:kern w:val="0"/>
          <w:sz w:val="28"/>
          <w:szCs w:val="28"/>
        </w:rPr>
        <w:t>準</w:t>
      </w:r>
      <w:proofErr w:type="gramEnd"/>
      <w:r w:rsidRPr="006340AA">
        <w:rPr>
          <w:rFonts w:ascii="標楷體" w:eastAsia="標楷體" w:hAnsi="標楷體"/>
          <w:bCs/>
          <w:color w:val="000000" w:themeColor="text1"/>
          <w:spacing w:val="4"/>
          <w:kern w:val="0"/>
          <w:sz w:val="28"/>
          <w:szCs w:val="28"/>
        </w:rPr>
        <w:t>健康等產業指標業者規劃進駐，</w:t>
      </w:r>
      <w:r w:rsidRPr="006340AA">
        <w:rPr>
          <w:rFonts w:ascii="標楷體" w:eastAsia="標楷體" w:hAnsi="標楷體" w:hint="eastAsia"/>
          <w:bCs/>
          <w:color w:val="000000" w:themeColor="text1"/>
          <w:spacing w:val="4"/>
          <w:kern w:val="0"/>
          <w:sz w:val="28"/>
          <w:szCs w:val="28"/>
        </w:rPr>
        <w:t>園區</w:t>
      </w:r>
      <w:r w:rsidR="005075D7" w:rsidRPr="006340AA">
        <w:rPr>
          <w:rFonts w:ascii="標楷體" w:eastAsia="標楷體" w:hAnsi="標楷體" w:hint="eastAsia"/>
          <w:bCs/>
          <w:color w:val="000000" w:themeColor="text1"/>
          <w:spacing w:val="4"/>
          <w:kern w:val="0"/>
          <w:sz w:val="28"/>
          <w:szCs w:val="28"/>
        </w:rPr>
        <w:t>聯外道路工程方面大遼路、新市鎮1-2號道路東段及</w:t>
      </w:r>
      <w:proofErr w:type="gramStart"/>
      <w:r w:rsidR="005075D7" w:rsidRPr="006340AA">
        <w:rPr>
          <w:rFonts w:ascii="標楷體" w:eastAsia="標楷體" w:hAnsi="標楷體" w:hint="eastAsia"/>
          <w:bCs/>
          <w:color w:val="000000" w:themeColor="text1"/>
          <w:spacing w:val="4"/>
          <w:kern w:val="0"/>
          <w:sz w:val="28"/>
          <w:szCs w:val="28"/>
        </w:rPr>
        <w:t>西段</w:t>
      </w:r>
      <w:r w:rsidR="0001554A" w:rsidRPr="006340AA">
        <w:rPr>
          <w:rFonts w:ascii="標楷體" w:eastAsia="標楷體" w:hAnsi="標楷體" w:hint="eastAsia"/>
          <w:bCs/>
          <w:color w:val="000000" w:themeColor="text1"/>
          <w:spacing w:val="4"/>
          <w:kern w:val="0"/>
          <w:sz w:val="28"/>
          <w:szCs w:val="28"/>
        </w:rPr>
        <w:t>皆已</w:t>
      </w:r>
      <w:proofErr w:type="gramEnd"/>
      <w:r w:rsidR="0001554A" w:rsidRPr="006340AA">
        <w:rPr>
          <w:rFonts w:ascii="標楷體" w:eastAsia="標楷體" w:hAnsi="標楷體" w:hint="eastAsia"/>
          <w:bCs/>
          <w:color w:val="000000" w:themeColor="text1"/>
          <w:spacing w:val="4"/>
          <w:kern w:val="0"/>
          <w:sz w:val="28"/>
          <w:szCs w:val="28"/>
        </w:rPr>
        <w:t>於113年底完工</w:t>
      </w:r>
      <w:r w:rsidR="005075D7" w:rsidRPr="006340AA">
        <w:rPr>
          <w:rFonts w:ascii="標楷體" w:eastAsia="標楷體" w:hAnsi="標楷體" w:hint="eastAsia"/>
          <w:bCs/>
          <w:color w:val="000000" w:themeColor="text1"/>
          <w:spacing w:val="4"/>
          <w:kern w:val="0"/>
          <w:sz w:val="28"/>
          <w:szCs w:val="28"/>
        </w:rPr>
        <w:t>，台39線優先段及</w:t>
      </w:r>
      <w:proofErr w:type="gramStart"/>
      <w:r w:rsidR="005075D7" w:rsidRPr="006340AA">
        <w:rPr>
          <w:rFonts w:ascii="標楷體" w:eastAsia="標楷體" w:hAnsi="標楷體" w:hint="eastAsia"/>
          <w:bCs/>
          <w:color w:val="000000" w:themeColor="text1"/>
          <w:spacing w:val="4"/>
          <w:kern w:val="0"/>
          <w:sz w:val="28"/>
          <w:szCs w:val="28"/>
        </w:rPr>
        <w:t>3座橋涵工程</w:t>
      </w:r>
      <w:proofErr w:type="gramEnd"/>
      <w:r w:rsidR="005075D7" w:rsidRPr="006340AA">
        <w:rPr>
          <w:rFonts w:ascii="標楷體" w:eastAsia="標楷體" w:hAnsi="標楷體" w:hint="eastAsia"/>
          <w:bCs/>
          <w:color w:val="000000" w:themeColor="text1"/>
          <w:spacing w:val="4"/>
          <w:kern w:val="0"/>
          <w:sz w:val="28"/>
          <w:szCs w:val="28"/>
        </w:rPr>
        <w:t>目前皆依進度執行，預計116年底完工；</w:t>
      </w:r>
      <w:proofErr w:type="gramStart"/>
      <w:r w:rsidR="005075D7" w:rsidRPr="006340AA">
        <w:rPr>
          <w:rFonts w:ascii="標楷體" w:eastAsia="標楷體" w:hAnsi="標楷體" w:hint="eastAsia"/>
          <w:bCs/>
          <w:color w:val="000000" w:themeColor="text1"/>
          <w:spacing w:val="4"/>
          <w:kern w:val="0"/>
          <w:sz w:val="28"/>
          <w:szCs w:val="28"/>
        </w:rPr>
        <w:t>橋科匝</w:t>
      </w:r>
      <w:proofErr w:type="gramEnd"/>
      <w:r w:rsidR="005075D7" w:rsidRPr="006340AA">
        <w:rPr>
          <w:rFonts w:ascii="標楷體" w:eastAsia="標楷體" w:hAnsi="標楷體" w:hint="eastAsia"/>
          <w:bCs/>
          <w:color w:val="000000" w:themeColor="text1"/>
          <w:spacing w:val="4"/>
          <w:kern w:val="0"/>
          <w:sz w:val="28"/>
          <w:szCs w:val="28"/>
        </w:rPr>
        <w:t>道及連絡道工程依土地徵收進度，預估115年開工，118年完工；而園區公共工程方面，配水池工程預計114年初竣工；污水處理廠一期工程與數位創新複合樓群工程皆預計115年下半年竣工</w:t>
      </w:r>
      <w:r w:rsidR="00A267E6" w:rsidRPr="006340AA">
        <w:rPr>
          <w:rFonts w:ascii="標楷體" w:eastAsia="標楷體" w:hAnsi="標楷體" w:hint="eastAsia"/>
          <w:bCs/>
          <w:color w:val="000000" w:themeColor="text1"/>
          <w:spacing w:val="4"/>
          <w:kern w:val="0"/>
          <w:sz w:val="28"/>
          <w:szCs w:val="28"/>
        </w:rPr>
        <w:t>。截至113年12月，</w:t>
      </w:r>
      <w:proofErr w:type="gramStart"/>
      <w:r w:rsidR="00A267E6" w:rsidRPr="006340AA">
        <w:rPr>
          <w:rFonts w:ascii="標楷體" w:eastAsia="標楷體" w:hAnsi="標楷體" w:hint="eastAsia"/>
          <w:bCs/>
          <w:color w:val="000000" w:themeColor="text1"/>
          <w:spacing w:val="4"/>
          <w:kern w:val="0"/>
          <w:sz w:val="28"/>
          <w:szCs w:val="28"/>
        </w:rPr>
        <w:t>橋科核准</w:t>
      </w:r>
      <w:proofErr w:type="gramEnd"/>
      <w:r w:rsidR="00A267E6" w:rsidRPr="006340AA">
        <w:rPr>
          <w:rFonts w:ascii="標楷體" w:eastAsia="標楷體" w:hAnsi="標楷體" w:hint="eastAsia"/>
          <w:bCs/>
          <w:color w:val="000000" w:themeColor="text1"/>
          <w:spacing w:val="4"/>
          <w:kern w:val="0"/>
          <w:sz w:val="28"/>
          <w:szCs w:val="28"/>
        </w:rPr>
        <w:t>入區廠商有國巨、鈦</w:t>
      </w:r>
      <w:proofErr w:type="gramStart"/>
      <w:r w:rsidR="00A267E6" w:rsidRPr="006340AA">
        <w:rPr>
          <w:rFonts w:ascii="標楷體" w:eastAsia="標楷體" w:hAnsi="標楷體" w:hint="eastAsia"/>
          <w:bCs/>
          <w:color w:val="000000" w:themeColor="text1"/>
          <w:spacing w:val="4"/>
          <w:kern w:val="0"/>
          <w:sz w:val="28"/>
          <w:szCs w:val="28"/>
        </w:rPr>
        <w:t>昇</w:t>
      </w:r>
      <w:proofErr w:type="gramEnd"/>
      <w:r w:rsidR="00A267E6" w:rsidRPr="006340AA">
        <w:rPr>
          <w:rFonts w:ascii="標楷體" w:eastAsia="標楷體" w:hAnsi="標楷體" w:hint="eastAsia"/>
          <w:bCs/>
          <w:color w:val="000000" w:themeColor="text1"/>
          <w:spacing w:val="4"/>
          <w:kern w:val="0"/>
          <w:sz w:val="28"/>
          <w:szCs w:val="28"/>
        </w:rPr>
        <w:t>科技、華騰、新特、上品綜合工業、惠斯頓材料科技等25家廠商。其中，新</w:t>
      </w:r>
      <w:proofErr w:type="gramStart"/>
      <w:r w:rsidR="00A267E6" w:rsidRPr="006340AA">
        <w:rPr>
          <w:rFonts w:ascii="標楷體" w:eastAsia="標楷體" w:hAnsi="標楷體" w:hint="eastAsia"/>
          <w:bCs/>
          <w:color w:val="000000" w:themeColor="text1"/>
          <w:spacing w:val="4"/>
          <w:kern w:val="0"/>
          <w:sz w:val="28"/>
          <w:szCs w:val="28"/>
        </w:rPr>
        <w:t>特</w:t>
      </w:r>
      <w:proofErr w:type="gramEnd"/>
      <w:r w:rsidR="00A267E6" w:rsidRPr="006340AA">
        <w:rPr>
          <w:rFonts w:ascii="標楷體" w:eastAsia="標楷體" w:hAnsi="標楷體" w:hint="eastAsia"/>
          <w:bCs/>
          <w:color w:val="000000" w:themeColor="text1"/>
          <w:spacing w:val="4"/>
          <w:kern w:val="0"/>
          <w:sz w:val="28"/>
          <w:szCs w:val="28"/>
        </w:rPr>
        <w:t>系統、鈦</w:t>
      </w:r>
      <w:proofErr w:type="gramStart"/>
      <w:r w:rsidR="00A267E6" w:rsidRPr="006340AA">
        <w:rPr>
          <w:rFonts w:ascii="標楷體" w:eastAsia="標楷體" w:hAnsi="標楷體" w:hint="eastAsia"/>
          <w:bCs/>
          <w:color w:val="000000" w:themeColor="text1"/>
          <w:spacing w:val="4"/>
          <w:kern w:val="0"/>
          <w:sz w:val="28"/>
          <w:szCs w:val="28"/>
        </w:rPr>
        <w:t>昇</w:t>
      </w:r>
      <w:proofErr w:type="gramEnd"/>
      <w:r w:rsidR="00A267E6" w:rsidRPr="006340AA">
        <w:rPr>
          <w:rFonts w:ascii="標楷體" w:eastAsia="標楷體" w:hAnsi="標楷體" w:hint="eastAsia"/>
          <w:bCs/>
          <w:color w:val="000000" w:themeColor="text1"/>
          <w:spacing w:val="4"/>
          <w:kern w:val="0"/>
          <w:sz w:val="28"/>
          <w:szCs w:val="28"/>
        </w:rPr>
        <w:t>科技、華騰、</w:t>
      </w:r>
      <w:proofErr w:type="gramStart"/>
      <w:r w:rsidR="00A267E6" w:rsidRPr="006340AA">
        <w:rPr>
          <w:rFonts w:ascii="標楷體" w:eastAsia="標楷體" w:hAnsi="標楷體" w:hint="eastAsia"/>
          <w:bCs/>
          <w:color w:val="000000" w:themeColor="text1"/>
          <w:spacing w:val="4"/>
          <w:kern w:val="0"/>
          <w:sz w:val="28"/>
          <w:szCs w:val="28"/>
        </w:rPr>
        <w:t>鴻華先進</w:t>
      </w:r>
      <w:proofErr w:type="gramEnd"/>
      <w:r w:rsidR="00A267E6" w:rsidRPr="006340AA">
        <w:rPr>
          <w:rFonts w:ascii="標楷體" w:eastAsia="標楷體" w:hAnsi="標楷體" w:hint="eastAsia"/>
          <w:bCs/>
          <w:color w:val="000000" w:themeColor="text1"/>
          <w:spacing w:val="4"/>
          <w:kern w:val="0"/>
          <w:sz w:val="28"/>
          <w:szCs w:val="28"/>
        </w:rPr>
        <w:t>、</w:t>
      </w:r>
      <w:proofErr w:type="gramStart"/>
      <w:r w:rsidR="00A267E6" w:rsidRPr="006340AA">
        <w:rPr>
          <w:rFonts w:ascii="標楷體" w:eastAsia="標楷體" w:hAnsi="標楷體" w:hint="eastAsia"/>
          <w:bCs/>
          <w:color w:val="000000" w:themeColor="text1"/>
          <w:spacing w:val="4"/>
          <w:kern w:val="0"/>
          <w:sz w:val="28"/>
          <w:szCs w:val="28"/>
        </w:rPr>
        <w:t>智崴資訊</w:t>
      </w:r>
      <w:proofErr w:type="gramEnd"/>
      <w:r w:rsidR="00A267E6" w:rsidRPr="006340AA">
        <w:rPr>
          <w:rFonts w:ascii="標楷體" w:eastAsia="標楷體" w:hAnsi="標楷體" w:hint="eastAsia"/>
          <w:bCs/>
          <w:color w:val="000000" w:themeColor="text1"/>
          <w:spacing w:val="4"/>
          <w:kern w:val="0"/>
          <w:sz w:val="28"/>
          <w:szCs w:val="28"/>
        </w:rPr>
        <w:t>等建廠中</w:t>
      </w:r>
      <w:r w:rsidRPr="006340AA">
        <w:rPr>
          <w:rFonts w:ascii="標楷體" w:eastAsia="標楷體" w:hAnsi="標楷體" w:hint="eastAsia"/>
          <w:bCs/>
          <w:color w:val="000000" w:themeColor="text1"/>
          <w:spacing w:val="4"/>
          <w:kern w:val="0"/>
          <w:sz w:val="28"/>
          <w:szCs w:val="28"/>
        </w:rPr>
        <w:t>，未來橋頭科學園區將往北串連南部科學園區，</w:t>
      </w:r>
      <w:proofErr w:type="gramStart"/>
      <w:r w:rsidRPr="006340AA">
        <w:rPr>
          <w:rFonts w:ascii="標楷體" w:eastAsia="標楷體" w:hAnsi="標楷體" w:hint="eastAsia"/>
          <w:bCs/>
          <w:color w:val="000000" w:themeColor="text1"/>
          <w:spacing w:val="4"/>
          <w:kern w:val="0"/>
          <w:sz w:val="28"/>
          <w:szCs w:val="28"/>
        </w:rPr>
        <w:t>往南鏈結</w:t>
      </w:r>
      <w:proofErr w:type="gramEnd"/>
      <w:r w:rsidRPr="006340AA">
        <w:rPr>
          <w:rFonts w:ascii="標楷體" w:eastAsia="標楷體" w:hAnsi="標楷體" w:hint="eastAsia"/>
          <w:bCs/>
          <w:color w:val="000000" w:themeColor="text1"/>
          <w:spacing w:val="4"/>
          <w:kern w:val="0"/>
          <w:sz w:val="28"/>
          <w:szCs w:val="28"/>
        </w:rPr>
        <w:t>亞洲</w:t>
      </w:r>
      <w:r w:rsidRPr="006340AA">
        <w:rPr>
          <w:rFonts w:ascii="標楷體" w:eastAsia="標楷體" w:hAnsi="標楷體"/>
          <w:bCs/>
          <w:color w:val="000000" w:themeColor="text1"/>
          <w:spacing w:val="4"/>
          <w:kern w:val="0"/>
          <w:sz w:val="28"/>
          <w:szCs w:val="28"/>
        </w:rPr>
        <w:t>新灣</w:t>
      </w:r>
      <w:r w:rsidRPr="006340AA">
        <w:rPr>
          <w:rFonts w:ascii="標楷體" w:eastAsia="標楷體" w:hAnsi="標楷體" w:hint="eastAsia"/>
          <w:bCs/>
          <w:color w:val="000000" w:themeColor="text1"/>
          <w:spacing w:val="4"/>
          <w:kern w:val="0"/>
          <w:sz w:val="28"/>
          <w:szCs w:val="28"/>
        </w:rPr>
        <w:t>區，形成南部最有價值的</w:t>
      </w:r>
      <w:proofErr w:type="gramStart"/>
      <w:r w:rsidRPr="006340AA">
        <w:rPr>
          <w:rFonts w:ascii="標楷體" w:eastAsia="標楷體" w:hAnsi="標楷體" w:hint="eastAsia"/>
          <w:bCs/>
          <w:color w:val="000000" w:themeColor="text1"/>
          <w:spacing w:val="4"/>
          <w:kern w:val="0"/>
          <w:sz w:val="28"/>
          <w:szCs w:val="28"/>
        </w:rPr>
        <w:t>半導體產業廊帶聚落</w:t>
      </w:r>
      <w:proofErr w:type="gramEnd"/>
      <w:r w:rsidR="00032F11" w:rsidRPr="006340AA">
        <w:rPr>
          <w:rFonts w:ascii="標楷體" w:eastAsia="標楷體" w:hAnsi="標楷體" w:hint="eastAsia"/>
          <w:bCs/>
          <w:color w:val="000000" w:themeColor="text1"/>
          <w:spacing w:val="4"/>
          <w:kern w:val="0"/>
          <w:sz w:val="28"/>
          <w:szCs w:val="28"/>
        </w:rPr>
        <w:t>。</w:t>
      </w:r>
    </w:p>
    <w:p w14:paraId="5288A255" w14:textId="77777777" w:rsidR="00032F11" w:rsidRPr="00EF3C90" w:rsidRDefault="00032F11">
      <w:pPr>
        <w:widowControl/>
        <w:numPr>
          <w:ilvl w:val="0"/>
          <w:numId w:val="1"/>
        </w:numPr>
        <w:tabs>
          <w:tab w:val="left" w:pos="1701"/>
        </w:tabs>
        <w:suppressAutoHyphens/>
        <w:overflowPunct w:val="0"/>
        <w:autoSpaceDN w:val="0"/>
        <w:snapToGrid w:val="0"/>
        <w:spacing w:line="320" w:lineRule="exact"/>
        <w:ind w:left="1361" w:firstLine="57"/>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民間報編產業園區</w:t>
      </w:r>
    </w:p>
    <w:p w14:paraId="5EC873A3" w14:textId="23769BB2" w:rsidR="00032F11" w:rsidRPr="006340AA" w:rsidRDefault="00723829" w:rsidP="00A675F3">
      <w:pPr>
        <w:widowControl/>
        <w:suppressAutoHyphens/>
        <w:overflowPunct w:val="0"/>
        <w:autoSpaceDN w:val="0"/>
        <w:snapToGrid w:val="0"/>
        <w:spacing w:line="320" w:lineRule="exact"/>
        <w:ind w:leftChars="710" w:left="1707" w:hangingChars="1" w:hanging="3"/>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spacing w:val="4"/>
          <w:kern w:val="0"/>
          <w:sz w:val="28"/>
          <w:szCs w:val="28"/>
        </w:rPr>
        <w:t>截至</w:t>
      </w:r>
      <w:r w:rsidR="004E6977" w:rsidRPr="00EF3C90">
        <w:rPr>
          <w:rFonts w:ascii="標楷體" w:eastAsia="標楷體" w:hAnsi="標楷體" w:hint="eastAsia"/>
          <w:bCs/>
          <w:color w:val="000000" w:themeColor="text1"/>
          <w:spacing w:val="4"/>
          <w:kern w:val="0"/>
          <w:sz w:val="28"/>
          <w:szCs w:val="28"/>
        </w:rPr>
        <w:t>1</w:t>
      </w:r>
      <w:r w:rsidR="004E6977" w:rsidRPr="00EF3C90">
        <w:rPr>
          <w:rFonts w:ascii="標楷體" w:eastAsia="標楷體" w:hAnsi="標楷體"/>
          <w:bCs/>
          <w:color w:val="000000" w:themeColor="text1"/>
          <w:spacing w:val="4"/>
          <w:kern w:val="0"/>
          <w:sz w:val="28"/>
          <w:szCs w:val="28"/>
        </w:rPr>
        <w:t>1</w:t>
      </w:r>
      <w:r w:rsidR="004E6977" w:rsidRPr="00EF3C90">
        <w:rPr>
          <w:rFonts w:ascii="標楷體" w:eastAsia="標楷體" w:hAnsi="標楷體" w:hint="eastAsia"/>
          <w:bCs/>
          <w:color w:val="000000" w:themeColor="text1"/>
          <w:spacing w:val="4"/>
          <w:kern w:val="0"/>
          <w:sz w:val="28"/>
          <w:szCs w:val="28"/>
        </w:rPr>
        <w:t>3年12月底</w:t>
      </w:r>
      <w:r w:rsidRPr="00EF3C90">
        <w:rPr>
          <w:rFonts w:ascii="標楷體" w:eastAsia="標楷體" w:hAnsi="標楷體" w:hint="eastAsia"/>
          <w:bCs/>
          <w:color w:val="000000" w:themeColor="text1"/>
          <w:spacing w:val="4"/>
          <w:kern w:val="0"/>
          <w:sz w:val="28"/>
          <w:szCs w:val="28"/>
        </w:rPr>
        <w:t>依產業創新條例已核准設置產業園區設置案件計</w:t>
      </w:r>
      <w:proofErr w:type="gramStart"/>
      <w:r w:rsidRPr="00EF3C90">
        <w:rPr>
          <w:rFonts w:ascii="標楷體" w:eastAsia="標楷體" w:hAnsi="標楷體" w:hint="eastAsia"/>
          <w:bCs/>
          <w:color w:val="000000" w:themeColor="text1"/>
          <w:spacing w:val="4"/>
          <w:kern w:val="0"/>
          <w:sz w:val="28"/>
          <w:szCs w:val="28"/>
        </w:rPr>
        <w:t>有天聲工業</w:t>
      </w:r>
      <w:proofErr w:type="gramEnd"/>
      <w:r w:rsidRPr="00EF3C90">
        <w:rPr>
          <w:rFonts w:ascii="標楷體" w:eastAsia="標楷體" w:hAnsi="標楷體" w:hint="eastAsia"/>
          <w:bCs/>
          <w:color w:val="000000" w:themeColor="text1"/>
          <w:spacing w:val="4"/>
          <w:kern w:val="0"/>
          <w:sz w:val="28"/>
          <w:szCs w:val="28"/>
        </w:rPr>
        <w:t>、英</w:t>
      </w:r>
      <w:proofErr w:type="gramStart"/>
      <w:r w:rsidRPr="00EF3C90">
        <w:rPr>
          <w:rFonts w:ascii="標楷體" w:eastAsia="標楷體" w:hAnsi="標楷體" w:hint="eastAsia"/>
          <w:bCs/>
          <w:color w:val="000000" w:themeColor="text1"/>
          <w:spacing w:val="4"/>
          <w:kern w:val="0"/>
          <w:sz w:val="28"/>
          <w:szCs w:val="28"/>
        </w:rPr>
        <w:t>鈿</w:t>
      </w:r>
      <w:proofErr w:type="gramEnd"/>
      <w:r w:rsidRPr="00EF3C90">
        <w:rPr>
          <w:rFonts w:ascii="標楷體" w:eastAsia="標楷體" w:hAnsi="標楷體" w:hint="eastAsia"/>
          <w:bCs/>
          <w:color w:val="000000" w:themeColor="text1"/>
          <w:spacing w:val="4"/>
          <w:kern w:val="0"/>
          <w:sz w:val="28"/>
          <w:szCs w:val="28"/>
        </w:rPr>
        <w:t>工業、慈陽科技工業、</w:t>
      </w:r>
      <w:proofErr w:type="gramStart"/>
      <w:r w:rsidRPr="00EF3C90">
        <w:rPr>
          <w:rFonts w:ascii="標楷體" w:eastAsia="標楷體" w:hAnsi="標楷體" w:hint="eastAsia"/>
          <w:bCs/>
          <w:color w:val="000000" w:themeColor="text1"/>
          <w:spacing w:val="4"/>
          <w:kern w:val="0"/>
          <w:sz w:val="28"/>
          <w:szCs w:val="28"/>
        </w:rPr>
        <w:t>誠毅紙</w:t>
      </w:r>
      <w:proofErr w:type="gramEnd"/>
      <w:r w:rsidRPr="00EF3C90">
        <w:rPr>
          <w:rFonts w:ascii="標楷體" w:eastAsia="標楷體" w:hAnsi="標楷體" w:hint="eastAsia"/>
          <w:bCs/>
          <w:color w:val="000000" w:themeColor="text1"/>
          <w:spacing w:val="4"/>
          <w:kern w:val="0"/>
          <w:sz w:val="28"/>
          <w:szCs w:val="28"/>
        </w:rPr>
        <w:t>器、南六企業、</w:t>
      </w:r>
      <w:proofErr w:type="gramStart"/>
      <w:r w:rsidRPr="00EF3C90">
        <w:rPr>
          <w:rFonts w:ascii="標楷體" w:eastAsia="標楷體" w:hAnsi="標楷體" w:hint="eastAsia"/>
          <w:bCs/>
          <w:color w:val="000000" w:themeColor="text1"/>
          <w:spacing w:val="4"/>
          <w:kern w:val="0"/>
          <w:sz w:val="28"/>
          <w:szCs w:val="28"/>
        </w:rPr>
        <w:t>震南鐵</w:t>
      </w:r>
      <w:proofErr w:type="gramEnd"/>
      <w:r w:rsidRPr="00EF3C90">
        <w:rPr>
          <w:rFonts w:ascii="標楷體" w:eastAsia="標楷體" w:hAnsi="標楷體" w:hint="eastAsia"/>
          <w:bCs/>
          <w:color w:val="000000" w:themeColor="text1"/>
          <w:spacing w:val="4"/>
          <w:kern w:val="0"/>
          <w:sz w:val="28"/>
          <w:szCs w:val="28"/>
        </w:rPr>
        <w:t>線、</w:t>
      </w:r>
      <w:proofErr w:type="gramStart"/>
      <w:r w:rsidRPr="00EF3C90">
        <w:rPr>
          <w:rFonts w:ascii="標楷體" w:eastAsia="標楷體" w:hAnsi="標楷體" w:hint="eastAsia"/>
          <w:bCs/>
          <w:color w:val="000000" w:themeColor="text1"/>
          <w:spacing w:val="4"/>
          <w:kern w:val="0"/>
          <w:sz w:val="28"/>
          <w:szCs w:val="28"/>
        </w:rPr>
        <w:t>宇揚航太</w:t>
      </w:r>
      <w:proofErr w:type="gramEnd"/>
      <w:r w:rsidRPr="00EF3C90">
        <w:rPr>
          <w:rFonts w:ascii="標楷體" w:eastAsia="標楷體" w:hAnsi="標楷體" w:hint="eastAsia"/>
          <w:bCs/>
          <w:color w:val="000000" w:themeColor="text1"/>
          <w:spacing w:val="4"/>
          <w:kern w:val="0"/>
          <w:sz w:val="28"/>
          <w:szCs w:val="28"/>
        </w:rPr>
        <w:t>科技（變更為根協路竹科技</w:t>
      </w:r>
      <w:r w:rsidRPr="00EF3C90">
        <w:rPr>
          <w:rFonts w:ascii="標楷體" w:eastAsia="標楷體" w:hAnsi="標楷體"/>
          <w:bCs/>
          <w:color w:val="000000" w:themeColor="text1"/>
          <w:spacing w:val="4"/>
          <w:kern w:val="0"/>
          <w:sz w:val="28"/>
          <w:szCs w:val="28"/>
        </w:rPr>
        <w:t>）</w:t>
      </w:r>
      <w:r w:rsidRPr="00EF3C90">
        <w:rPr>
          <w:rFonts w:ascii="標楷體" w:eastAsia="標楷體" w:hAnsi="標楷體" w:hint="eastAsia"/>
          <w:bCs/>
          <w:color w:val="000000" w:themeColor="text1"/>
          <w:spacing w:val="4"/>
          <w:kern w:val="0"/>
          <w:sz w:val="28"/>
          <w:szCs w:val="28"/>
        </w:rPr>
        <w:t>、正隆紙器、</w:t>
      </w:r>
      <w:proofErr w:type="gramStart"/>
      <w:r w:rsidRPr="00EF3C90">
        <w:rPr>
          <w:rFonts w:ascii="標楷體" w:eastAsia="標楷體" w:hAnsi="標楷體" w:hint="eastAsia"/>
          <w:bCs/>
          <w:color w:val="000000" w:themeColor="text1"/>
          <w:spacing w:val="4"/>
          <w:kern w:val="0"/>
          <w:sz w:val="28"/>
          <w:szCs w:val="28"/>
        </w:rPr>
        <w:t>裕鐵企業</w:t>
      </w:r>
      <w:proofErr w:type="gramEnd"/>
      <w:r w:rsidRPr="00EF3C90">
        <w:rPr>
          <w:rFonts w:ascii="標楷體" w:eastAsia="標楷體" w:hAnsi="標楷體" w:hint="eastAsia"/>
          <w:bCs/>
          <w:color w:val="000000" w:themeColor="text1"/>
          <w:spacing w:val="4"/>
          <w:kern w:val="0"/>
          <w:sz w:val="28"/>
          <w:szCs w:val="28"/>
        </w:rPr>
        <w:t>路竹及</w:t>
      </w:r>
      <w:proofErr w:type="gramStart"/>
      <w:r w:rsidRPr="00EF3C90">
        <w:rPr>
          <w:rFonts w:ascii="標楷體" w:eastAsia="標楷體" w:hAnsi="標楷體" w:hint="eastAsia"/>
          <w:bCs/>
          <w:color w:val="000000" w:themeColor="text1"/>
          <w:spacing w:val="4"/>
          <w:kern w:val="0"/>
          <w:sz w:val="28"/>
          <w:szCs w:val="28"/>
        </w:rPr>
        <w:t>大井泵</w:t>
      </w:r>
      <w:proofErr w:type="gramEnd"/>
      <w:r w:rsidRPr="00EF3C90">
        <w:rPr>
          <w:rFonts w:ascii="標楷體" w:eastAsia="標楷體" w:hAnsi="標楷體" w:hint="eastAsia"/>
          <w:bCs/>
          <w:color w:val="000000" w:themeColor="text1"/>
          <w:spacing w:val="4"/>
          <w:kern w:val="0"/>
          <w:sz w:val="28"/>
          <w:szCs w:val="28"/>
        </w:rPr>
        <w:t>浦工業等10案；</w:t>
      </w:r>
      <w:r w:rsidR="00C020B0" w:rsidRPr="00EF3C90">
        <w:rPr>
          <w:rFonts w:ascii="標楷體" w:eastAsia="標楷體" w:hAnsi="標楷體" w:hint="eastAsia"/>
          <w:bCs/>
          <w:color w:val="000000" w:themeColor="text1"/>
          <w:spacing w:val="4"/>
          <w:kern w:val="0"/>
          <w:sz w:val="28"/>
          <w:szCs w:val="28"/>
        </w:rPr>
        <w:t>審查中案件計有德興、</w:t>
      </w:r>
      <w:proofErr w:type="gramStart"/>
      <w:r w:rsidR="00C020B0" w:rsidRPr="00EF3C90">
        <w:rPr>
          <w:rFonts w:ascii="標楷體" w:eastAsia="標楷體" w:hAnsi="標楷體" w:hint="eastAsia"/>
          <w:bCs/>
          <w:color w:val="000000" w:themeColor="text1"/>
          <w:spacing w:val="4"/>
          <w:kern w:val="0"/>
          <w:sz w:val="28"/>
          <w:szCs w:val="28"/>
        </w:rPr>
        <w:t>隆安扣件</w:t>
      </w:r>
      <w:proofErr w:type="gramEnd"/>
      <w:r w:rsidR="00C020B0" w:rsidRPr="00EF3C90">
        <w:rPr>
          <w:rFonts w:ascii="標楷體" w:eastAsia="標楷體" w:hAnsi="標楷體" w:hint="eastAsia"/>
          <w:bCs/>
          <w:color w:val="000000" w:themeColor="text1"/>
          <w:spacing w:val="4"/>
          <w:kern w:val="0"/>
          <w:sz w:val="28"/>
          <w:szCs w:val="28"/>
        </w:rPr>
        <w:t>、順安、</w:t>
      </w:r>
      <w:proofErr w:type="gramStart"/>
      <w:r w:rsidR="00C020B0" w:rsidRPr="00EF3C90">
        <w:rPr>
          <w:rFonts w:ascii="標楷體" w:eastAsia="標楷體" w:hAnsi="標楷體" w:hint="eastAsia"/>
          <w:bCs/>
          <w:color w:val="000000" w:themeColor="text1"/>
          <w:spacing w:val="4"/>
          <w:kern w:val="0"/>
          <w:sz w:val="28"/>
          <w:szCs w:val="28"/>
        </w:rPr>
        <w:t>慧毅工業</w:t>
      </w:r>
      <w:proofErr w:type="gramEnd"/>
      <w:r w:rsidR="00C020B0" w:rsidRPr="00EF3C90">
        <w:rPr>
          <w:rFonts w:ascii="標楷體" w:eastAsia="標楷體" w:hAnsi="標楷體" w:hint="eastAsia"/>
          <w:bCs/>
          <w:color w:val="000000" w:themeColor="text1"/>
          <w:spacing w:val="4"/>
          <w:kern w:val="0"/>
          <w:sz w:val="28"/>
          <w:szCs w:val="28"/>
        </w:rPr>
        <w:t>、清村生</w:t>
      </w:r>
      <w:proofErr w:type="gramStart"/>
      <w:r w:rsidR="00C020B0" w:rsidRPr="00EF3C90">
        <w:rPr>
          <w:rFonts w:ascii="標楷體" w:eastAsia="標楷體" w:hAnsi="標楷體" w:hint="eastAsia"/>
          <w:bCs/>
          <w:color w:val="000000" w:themeColor="text1"/>
          <w:spacing w:val="4"/>
          <w:kern w:val="0"/>
          <w:sz w:val="28"/>
          <w:szCs w:val="28"/>
        </w:rPr>
        <w:t>醫</w:t>
      </w:r>
      <w:proofErr w:type="gramEnd"/>
      <w:r w:rsidR="00C020B0" w:rsidRPr="00EF3C90">
        <w:rPr>
          <w:rFonts w:ascii="標楷體" w:eastAsia="標楷體" w:hAnsi="標楷體" w:hint="eastAsia"/>
          <w:bCs/>
          <w:color w:val="000000" w:themeColor="text1"/>
          <w:spacing w:val="4"/>
          <w:kern w:val="0"/>
          <w:sz w:val="28"/>
          <w:szCs w:val="28"/>
        </w:rPr>
        <w:lastRenderedPageBreak/>
        <w:t>科技、</w:t>
      </w:r>
      <w:proofErr w:type="gramStart"/>
      <w:r w:rsidR="00C020B0" w:rsidRPr="00EF3C90">
        <w:rPr>
          <w:rFonts w:ascii="標楷體" w:eastAsia="標楷體" w:hAnsi="標楷體" w:hint="eastAsia"/>
          <w:bCs/>
          <w:color w:val="000000" w:themeColor="text1"/>
          <w:spacing w:val="4"/>
          <w:kern w:val="0"/>
          <w:sz w:val="28"/>
          <w:szCs w:val="28"/>
        </w:rPr>
        <w:t>嘉竹科技</w:t>
      </w:r>
      <w:proofErr w:type="gramEnd"/>
      <w:r w:rsidR="00C020B0" w:rsidRPr="00EF3C90">
        <w:rPr>
          <w:rFonts w:ascii="標楷體" w:eastAsia="標楷體" w:hAnsi="標楷體" w:hint="eastAsia"/>
          <w:bCs/>
          <w:color w:val="000000" w:themeColor="text1"/>
          <w:spacing w:val="4"/>
          <w:kern w:val="0"/>
          <w:sz w:val="28"/>
          <w:szCs w:val="28"/>
        </w:rPr>
        <w:t>、</w:t>
      </w:r>
      <w:proofErr w:type="gramStart"/>
      <w:r w:rsidR="00C020B0" w:rsidRPr="00EF3C90">
        <w:rPr>
          <w:rFonts w:ascii="標楷體" w:eastAsia="標楷體" w:hAnsi="標楷體" w:hint="eastAsia"/>
          <w:bCs/>
          <w:color w:val="000000" w:themeColor="text1"/>
          <w:spacing w:val="4"/>
          <w:kern w:val="0"/>
          <w:sz w:val="28"/>
          <w:szCs w:val="28"/>
        </w:rPr>
        <w:t>春星工業</w:t>
      </w:r>
      <w:proofErr w:type="gramEnd"/>
      <w:r w:rsidR="00C020B0" w:rsidRPr="00EF3C90">
        <w:rPr>
          <w:rFonts w:ascii="標楷體" w:eastAsia="標楷體" w:hAnsi="標楷體" w:hint="eastAsia"/>
          <w:bCs/>
          <w:color w:val="000000" w:themeColor="text1"/>
          <w:spacing w:val="4"/>
          <w:kern w:val="0"/>
          <w:sz w:val="28"/>
          <w:szCs w:val="28"/>
        </w:rPr>
        <w:t>新</w:t>
      </w:r>
      <w:proofErr w:type="gramStart"/>
      <w:r w:rsidR="00C020B0" w:rsidRPr="00EF3C90">
        <w:rPr>
          <w:rFonts w:ascii="標楷體" w:eastAsia="標楷體" w:hAnsi="標楷體" w:hint="eastAsia"/>
          <w:bCs/>
          <w:color w:val="000000" w:themeColor="text1"/>
          <w:spacing w:val="4"/>
          <w:kern w:val="0"/>
          <w:sz w:val="28"/>
          <w:szCs w:val="28"/>
        </w:rPr>
        <w:t>本洲</w:t>
      </w:r>
      <w:proofErr w:type="gramEnd"/>
      <w:r w:rsidR="00C020B0" w:rsidRPr="00EF3C90">
        <w:rPr>
          <w:rFonts w:ascii="標楷體" w:eastAsia="標楷體" w:hAnsi="標楷體" w:hint="eastAsia"/>
          <w:bCs/>
          <w:color w:val="000000" w:themeColor="text1"/>
          <w:spacing w:val="4"/>
          <w:kern w:val="0"/>
          <w:sz w:val="28"/>
          <w:szCs w:val="28"/>
        </w:rPr>
        <w:t>、聯邦興業倉儲物流</w:t>
      </w:r>
      <w:proofErr w:type="gramStart"/>
      <w:r w:rsidR="00C020B0" w:rsidRPr="00EF3C90">
        <w:rPr>
          <w:rFonts w:ascii="標楷體" w:eastAsia="標楷體" w:hAnsi="標楷體" w:hint="eastAsia"/>
          <w:bCs/>
          <w:color w:val="000000" w:themeColor="text1"/>
          <w:spacing w:val="4"/>
          <w:kern w:val="0"/>
          <w:sz w:val="28"/>
          <w:szCs w:val="28"/>
        </w:rPr>
        <w:t>暨冷鏈</w:t>
      </w:r>
      <w:proofErr w:type="gramEnd"/>
      <w:r w:rsidR="00C020B0" w:rsidRPr="00EF3C90">
        <w:rPr>
          <w:rFonts w:ascii="標楷體" w:eastAsia="標楷體" w:hAnsi="標楷體" w:hint="eastAsia"/>
          <w:bCs/>
          <w:color w:val="000000" w:themeColor="text1"/>
          <w:spacing w:val="4"/>
          <w:kern w:val="0"/>
          <w:sz w:val="28"/>
          <w:szCs w:val="28"/>
        </w:rPr>
        <w:t>、環球路竹、高雄市</w:t>
      </w:r>
      <w:proofErr w:type="gramStart"/>
      <w:r w:rsidR="00C020B0" w:rsidRPr="00EF3C90">
        <w:rPr>
          <w:rFonts w:ascii="標楷體" w:eastAsia="標楷體" w:hAnsi="標楷體" w:hint="eastAsia"/>
          <w:bCs/>
          <w:color w:val="000000" w:themeColor="text1"/>
          <w:spacing w:val="4"/>
          <w:kern w:val="0"/>
          <w:sz w:val="28"/>
          <w:szCs w:val="28"/>
        </w:rPr>
        <w:t>仁武區山普</w:t>
      </w:r>
      <w:proofErr w:type="gramEnd"/>
      <w:r w:rsidR="00C020B0" w:rsidRPr="00EF3C90">
        <w:rPr>
          <w:rFonts w:ascii="標楷體" w:eastAsia="標楷體" w:hAnsi="標楷體" w:hint="eastAsia"/>
          <w:bCs/>
          <w:color w:val="000000" w:themeColor="text1"/>
          <w:spacing w:val="4"/>
          <w:kern w:val="0"/>
          <w:sz w:val="28"/>
          <w:szCs w:val="28"/>
        </w:rPr>
        <w:t>、</w:t>
      </w:r>
      <w:proofErr w:type="gramStart"/>
      <w:r w:rsidR="00C020B0" w:rsidRPr="00EF3C90">
        <w:rPr>
          <w:rFonts w:ascii="標楷體" w:eastAsia="標楷體" w:hAnsi="標楷體" w:hint="eastAsia"/>
          <w:bCs/>
          <w:color w:val="000000" w:themeColor="text1"/>
          <w:spacing w:val="4"/>
          <w:kern w:val="0"/>
          <w:sz w:val="28"/>
          <w:szCs w:val="28"/>
        </w:rPr>
        <w:t>奇展綠能</w:t>
      </w:r>
      <w:proofErr w:type="gramEnd"/>
      <w:r w:rsidR="00C020B0" w:rsidRPr="00EF3C90">
        <w:rPr>
          <w:rFonts w:ascii="標楷體" w:eastAsia="標楷體" w:hAnsi="標楷體" w:hint="eastAsia"/>
          <w:bCs/>
          <w:color w:val="000000" w:themeColor="text1"/>
          <w:spacing w:val="4"/>
          <w:kern w:val="0"/>
          <w:sz w:val="28"/>
          <w:szCs w:val="28"/>
        </w:rPr>
        <w:t>金屬及中印等12案，預計可提供約233.</w:t>
      </w:r>
      <w:r w:rsidR="00C020B0" w:rsidRPr="006340AA">
        <w:rPr>
          <w:rFonts w:ascii="標楷體" w:eastAsia="標楷體" w:hAnsi="標楷體" w:hint="eastAsia"/>
          <w:bCs/>
          <w:color w:val="000000" w:themeColor="text1"/>
          <w:spacing w:val="4"/>
          <w:kern w:val="0"/>
          <w:sz w:val="28"/>
          <w:szCs w:val="28"/>
        </w:rPr>
        <w:t>45公頃產業用地、年</w:t>
      </w:r>
      <w:proofErr w:type="gramStart"/>
      <w:r w:rsidR="00C020B0" w:rsidRPr="006340AA">
        <w:rPr>
          <w:rFonts w:ascii="標楷體" w:eastAsia="標楷體" w:hAnsi="標楷體" w:hint="eastAsia"/>
          <w:bCs/>
          <w:color w:val="000000" w:themeColor="text1"/>
          <w:spacing w:val="4"/>
          <w:kern w:val="0"/>
          <w:sz w:val="28"/>
          <w:szCs w:val="28"/>
        </w:rPr>
        <w:t>產值約新臺幣</w:t>
      </w:r>
      <w:proofErr w:type="gramEnd"/>
      <w:r w:rsidR="00C020B0" w:rsidRPr="006340AA">
        <w:rPr>
          <w:rFonts w:ascii="標楷體" w:eastAsia="標楷體" w:hAnsi="標楷體" w:hint="eastAsia"/>
          <w:bCs/>
          <w:color w:val="000000" w:themeColor="text1"/>
          <w:spacing w:val="4"/>
          <w:kern w:val="0"/>
          <w:sz w:val="28"/>
          <w:szCs w:val="28"/>
        </w:rPr>
        <w:t>772.4億元及就業人數約8,580人</w:t>
      </w:r>
      <w:r w:rsidRPr="006340AA">
        <w:rPr>
          <w:rFonts w:ascii="標楷體" w:eastAsia="標楷體" w:hAnsi="標楷體" w:hint="eastAsia"/>
          <w:bCs/>
          <w:color w:val="000000" w:themeColor="text1"/>
          <w:spacing w:val="4"/>
          <w:kern w:val="0"/>
          <w:sz w:val="28"/>
          <w:szCs w:val="28"/>
        </w:rPr>
        <w:t>。</w:t>
      </w:r>
      <w:r w:rsidR="0001554A" w:rsidRPr="006340AA">
        <w:rPr>
          <w:rFonts w:ascii="標楷體" w:eastAsia="標楷體" w:hAnsi="標楷體" w:hint="eastAsia"/>
          <w:bCs/>
          <w:color w:val="000000" w:themeColor="text1"/>
          <w:spacing w:val="4"/>
          <w:kern w:val="0"/>
          <w:sz w:val="28"/>
          <w:szCs w:val="28"/>
        </w:rPr>
        <w:t>另</w:t>
      </w:r>
      <w:r w:rsidR="0001554A" w:rsidRPr="006340AA">
        <w:rPr>
          <w:rFonts w:ascii="標楷體" w:eastAsia="標楷體" w:hAnsi="標楷體"/>
          <w:bCs/>
          <w:color w:val="000000" w:themeColor="text1"/>
          <w:spacing w:val="4"/>
          <w:kern w:val="0"/>
          <w:sz w:val="28"/>
          <w:szCs w:val="28"/>
        </w:rPr>
        <w:t>外</w:t>
      </w:r>
      <w:r w:rsidR="0001554A" w:rsidRPr="006340AA">
        <w:rPr>
          <w:rFonts w:ascii="標楷體" w:eastAsia="標楷體" w:hAnsi="標楷體" w:hint="eastAsia"/>
          <w:bCs/>
          <w:color w:val="000000" w:themeColor="text1"/>
          <w:spacing w:val="4"/>
          <w:kern w:val="0"/>
          <w:sz w:val="28"/>
          <w:szCs w:val="28"/>
        </w:rPr>
        <w:t>新申請報</w:t>
      </w:r>
      <w:r w:rsidR="0001554A" w:rsidRPr="006340AA">
        <w:rPr>
          <w:rFonts w:ascii="標楷體" w:eastAsia="標楷體" w:hAnsi="標楷體"/>
          <w:bCs/>
          <w:color w:val="000000" w:themeColor="text1"/>
          <w:spacing w:val="4"/>
          <w:kern w:val="0"/>
          <w:sz w:val="28"/>
          <w:szCs w:val="28"/>
        </w:rPr>
        <w:t>編</w:t>
      </w:r>
      <w:r w:rsidR="0001554A" w:rsidRPr="006340AA">
        <w:rPr>
          <w:rFonts w:ascii="標楷體" w:eastAsia="標楷體" w:hAnsi="標楷體" w:hint="eastAsia"/>
          <w:bCs/>
          <w:color w:val="000000" w:themeColor="text1"/>
          <w:spacing w:val="4"/>
          <w:kern w:val="0"/>
          <w:sz w:val="28"/>
          <w:szCs w:val="28"/>
        </w:rPr>
        <w:t>產</w:t>
      </w:r>
      <w:r w:rsidR="0001554A" w:rsidRPr="006340AA">
        <w:rPr>
          <w:rFonts w:ascii="標楷體" w:eastAsia="標楷體" w:hAnsi="標楷體"/>
          <w:bCs/>
          <w:color w:val="000000" w:themeColor="text1"/>
          <w:spacing w:val="4"/>
          <w:kern w:val="0"/>
          <w:sz w:val="28"/>
          <w:szCs w:val="28"/>
        </w:rPr>
        <w:t>業園區之</w:t>
      </w:r>
      <w:proofErr w:type="gramStart"/>
      <w:r w:rsidR="0001554A" w:rsidRPr="006340AA">
        <w:rPr>
          <w:rFonts w:ascii="標楷體" w:eastAsia="標楷體" w:hAnsi="標楷體" w:hint="eastAsia"/>
          <w:bCs/>
          <w:color w:val="000000" w:themeColor="text1"/>
          <w:spacing w:val="4"/>
          <w:kern w:val="0"/>
          <w:sz w:val="28"/>
          <w:szCs w:val="28"/>
        </w:rPr>
        <w:t>勘</w:t>
      </w:r>
      <w:proofErr w:type="gramEnd"/>
      <w:r w:rsidR="0001554A" w:rsidRPr="006340AA">
        <w:rPr>
          <w:rFonts w:ascii="標楷體" w:eastAsia="標楷體" w:hAnsi="標楷體" w:hint="eastAsia"/>
          <w:bCs/>
          <w:color w:val="000000" w:themeColor="text1"/>
          <w:spacing w:val="4"/>
          <w:kern w:val="0"/>
          <w:sz w:val="28"/>
          <w:szCs w:val="28"/>
        </w:rPr>
        <w:t>選土地案件</w:t>
      </w:r>
      <w:proofErr w:type="gramStart"/>
      <w:r w:rsidR="0001554A" w:rsidRPr="006340AA">
        <w:rPr>
          <w:rFonts w:ascii="標楷體" w:eastAsia="標楷體" w:hAnsi="標楷體" w:hint="eastAsia"/>
          <w:bCs/>
          <w:color w:val="000000" w:themeColor="text1"/>
          <w:spacing w:val="4"/>
          <w:kern w:val="0"/>
          <w:sz w:val="28"/>
          <w:szCs w:val="28"/>
        </w:rPr>
        <w:t>有聯芯科技</w:t>
      </w:r>
      <w:proofErr w:type="gramEnd"/>
      <w:r w:rsidR="0001554A" w:rsidRPr="006340AA">
        <w:rPr>
          <w:rFonts w:ascii="標楷體" w:eastAsia="標楷體" w:hAnsi="標楷體" w:hint="eastAsia"/>
          <w:bCs/>
          <w:color w:val="000000" w:themeColor="text1"/>
          <w:spacing w:val="4"/>
          <w:kern w:val="0"/>
          <w:sz w:val="28"/>
          <w:szCs w:val="28"/>
        </w:rPr>
        <w:t>材料等1案</w:t>
      </w:r>
      <w:r w:rsidR="00032F11" w:rsidRPr="006340AA">
        <w:rPr>
          <w:rFonts w:ascii="標楷體" w:eastAsia="標楷體" w:hAnsi="標楷體" w:hint="eastAsia"/>
          <w:bCs/>
          <w:color w:val="000000" w:themeColor="text1"/>
          <w:spacing w:val="4"/>
          <w:kern w:val="0"/>
          <w:sz w:val="28"/>
          <w:szCs w:val="28"/>
        </w:rPr>
        <w:t>。</w:t>
      </w:r>
    </w:p>
    <w:p w14:paraId="4B092F79" w14:textId="77777777" w:rsidR="00032F11" w:rsidRPr="006340AA" w:rsidRDefault="00032F11">
      <w:pPr>
        <w:widowControl/>
        <w:numPr>
          <w:ilvl w:val="0"/>
          <w:numId w:val="1"/>
        </w:numPr>
        <w:tabs>
          <w:tab w:val="left" w:pos="1701"/>
        </w:tabs>
        <w:suppressAutoHyphens/>
        <w:overflowPunct w:val="0"/>
        <w:autoSpaceDN w:val="0"/>
        <w:snapToGrid w:val="0"/>
        <w:spacing w:line="320" w:lineRule="exact"/>
        <w:ind w:left="1361" w:firstLine="57"/>
        <w:jc w:val="both"/>
        <w:textAlignment w:val="baseline"/>
        <w:rPr>
          <w:rFonts w:ascii="標楷體" w:eastAsia="標楷體" w:hAnsi="標楷體"/>
          <w:bCs/>
          <w:color w:val="000000" w:themeColor="text1"/>
          <w:kern w:val="0"/>
          <w:sz w:val="28"/>
          <w:szCs w:val="28"/>
        </w:rPr>
      </w:pPr>
      <w:r w:rsidRPr="006340AA">
        <w:rPr>
          <w:rFonts w:ascii="標楷體" w:eastAsia="標楷體" w:hAnsi="標楷體" w:hint="eastAsia"/>
          <w:bCs/>
          <w:color w:val="000000" w:themeColor="text1"/>
          <w:kern w:val="0"/>
          <w:sz w:val="28"/>
          <w:szCs w:val="28"/>
        </w:rPr>
        <w:t>毗連非都土地業務</w:t>
      </w:r>
    </w:p>
    <w:p w14:paraId="3A6F0714" w14:textId="687DF9EA" w:rsidR="00032F11" w:rsidRPr="00EF3C90" w:rsidRDefault="0032799E" w:rsidP="00A675F3">
      <w:pPr>
        <w:widowControl/>
        <w:suppressAutoHyphens/>
        <w:overflowPunct w:val="0"/>
        <w:autoSpaceDN w:val="0"/>
        <w:snapToGrid w:val="0"/>
        <w:spacing w:line="320" w:lineRule="exact"/>
        <w:ind w:leftChars="710" w:left="1707" w:hangingChars="1" w:hanging="3"/>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spacing w:val="4"/>
          <w:kern w:val="0"/>
          <w:sz w:val="28"/>
          <w:szCs w:val="28"/>
        </w:rPr>
        <w:t>截至113年12月底已核定毗連擴展計畫案計有隆</w:t>
      </w:r>
      <w:proofErr w:type="gramStart"/>
      <w:r w:rsidRPr="00EF3C90">
        <w:rPr>
          <w:rFonts w:ascii="標楷體" w:eastAsia="標楷體" w:hAnsi="標楷體" w:hint="eastAsia"/>
          <w:bCs/>
          <w:color w:val="000000" w:themeColor="text1"/>
          <w:spacing w:val="4"/>
          <w:kern w:val="0"/>
          <w:sz w:val="28"/>
          <w:szCs w:val="28"/>
        </w:rPr>
        <w:t>昊</w:t>
      </w:r>
      <w:proofErr w:type="gramEnd"/>
      <w:r w:rsidRPr="00EF3C90">
        <w:rPr>
          <w:rFonts w:ascii="標楷體" w:eastAsia="標楷體" w:hAnsi="標楷體" w:hint="eastAsia"/>
          <w:bCs/>
          <w:color w:val="000000" w:themeColor="text1"/>
          <w:spacing w:val="4"/>
          <w:kern w:val="0"/>
          <w:sz w:val="28"/>
          <w:szCs w:val="28"/>
        </w:rPr>
        <w:t>企業(二</w:t>
      </w:r>
      <w:proofErr w:type="gramStart"/>
      <w:r w:rsidRPr="00EF3C90">
        <w:rPr>
          <w:rFonts w:ascii="標楷體" w:eastAsia="標楷體" w:hAnsi="標楷體" w:hint="eastAsia"/>
          <w:bCs/>
          <w:color w:val="000000" w:themeColor="text1"/>
          <w:spacing w:val="4"/>
          <w:kern w:val="0"/>
          <w:sz w:val="28"/>
          <w:szCs w:val="28"/>
        </w:rPr>
        <w:t>毗</w:t>
      </w:r>
      <w:proofErr w:type="gramEnd"/>
      <w:r w:rsidRPr="00EF3C90">
        <w:rPr>
          <w:rFonts w:ascii="標楷體" w:eastAsia="標楷體" w:hAnsi="標楷體" w:hint="eastAsia"/>
          <w:bCs/>
          <w:color w:val="000000" w:themeColor="text1"/>
          <w:spacing w:val="4"/>
          <w:kern w:val="0"/>
          <w:sz w:val="28"/>
          <w:szCs w:val="28"/>
        </w:rPr>
        <w:t>)、</w:t>
      </w:r>
      <w:proofErr w:type="gramStart"/>
      <w:r w:rsidRPr="00EF3C90">
        <w:rPr>
          <w:rFonts w:ascii="標楷體" w:eastAsia="標楷體" w:hAnsi="標楷體" w:hint="eastAsia"/>
          <w:bCs/>
          <w:color w:val="000000" w:themeColor="text1"/>
          <w:spacing w:val="4"/>
          <w:kern w:val="0"/>
          <w:sz w:val="28"/>
          <w:szCs w:val="28"/>
        </w:rPr>
        <w:t>乘寬工業</w:t>
      </w:r>
      <w:proofErr w:type="gramEnd"/>
      <w:r w:rsidRPr="00EF3C90">
        <w:rPr>
          <w:rFonts w:ascii="標楷體" w:eastAsia="標楷體" w:hAnsi="標楷體" w:hint="eastAsia"/>
          <w:bCs/>
          <w:color w:val="000000" w:themeColor="text1"/>
          <w:spacing w:val="4"/>
          <w:kern w:val="0"/>
          <w:sz w:val="28"/>
          <w:szCs w:val="28"/>
        </w:rPr>
        <w:t>、</w:t>
      </w:r>
      <w:proofErr w:type="gramStart"/>
      <w:r w:rsidRPr="00EF3C90">
        <w:rPr>
          <w:rFonts w:ascii="標楷體" w:eastAsia="標楷體" w:hAnsi="標楷體" w:hint="eastAsia"/>
          <w:bCs/>
          <w:color w:val="000000" w:themeColor="text1"/>
          <w:spacing w:val="4"/>
          <w:kern w:val="0"/>
          <w:sz w:val="28"/>
          <w:szCs w:val="28"/>
        </w:rPr>
        <w:t>秉</w:t>
      </w:r>
      <w:proofErr w:type="gramEnd"/>
      <w:r w:rsidRPr="00EF3C90">
        <w:rPr>
          <w:rFonts w:ascii="標楷體" w:eastAsia="標楷體" w:hAnsi="標楷體" w:hint="eastAsia"/>
          <w:bCs/>
          <w:color w:val="000000" w:themeColor="text1"/>
          <w:spacing w:val="4"/>
          <w:kern w:val="0"/>
          <w:sz w:val="28"/>
          <w:szCs w:val="28"/>
        </w:rPr>
        <w:t>鋒興業、</w:t>
      </w:r>
      <w:proofErr w:type="gramStart"/>
      <w:r w:rsidRPr="00EF3C90">
        <w:rPr>
          <w:rFonts w:ascii="標楷體" w:eastAsia="標楷體" w:hAnsi="標楷體" w:hint="eastAsia"/>
          <w:bCs/>
          <w:color w:val="000000" w:themeColor="text1"/>
          <w:spacing w:val="4"/>
          <w:kern w:val="0"/>
          <w:sz w:val="28"/>
          <w:szCs w:val="28"/>
        </w:rPr>
        <w:t>佶</w:t>
      </w:r>
      <w:proofErr w:type="gramEnd"/>
      <w:r w:rsidRPr="00EF3C90">
        <w:rPr>
          <w:rFonts w:ascii="標楷體" w:eastAsia="標楷體" w:hAnsi="標楷體" w:hint="eastAsia"/>
          <w:bCs/>
          <w:color w:val="000000" w:themeColor="text1"/>
          <w:spacing w:val="4"/>
          <w:kern w:val="0"/>
          <w:sz w:val="28"/>
          <w:szCs w:val="28"/>
        </w:rPr>
        <w:t>億工廠、</w:t>
      </w:r>
      <w:proofErr w:type="gramStart"/>
      <w:r w:rsidRPr="00EF3C90">
        <w:rPr>
          <w:rFonts w:ascii="標楷體" w:eastAsia="標楷體" w:hAnsi="標楷體" w:hint="eastAsia"/>
          <w:bCs/>
          <w:color w:val="000000" w:themeColor="text1"/>
          <w:spacing w:val="4"/>
          <w:kern w:val="0"/>
          <w:sz w:val="28"/>
          <w:szCs w:val="28"/>
        </w:rPr>
        <w:t>基穎螺絲</w:t>
      </w:r>
      <w:proofErr w:type="gramEnd"/>
      <w:r w:rsidRPr="00EF3C90">
        <w:rPr>
          <w:rFonts w:ascii="標楷體" w:eastAsia="標楷體" w:hAnsi="標楷體" w:hint="eastAsia"/>
          <w:bCs/>
          <w:color w:val="000000" w:themeColor="text1"/>
          <w:spacing w:val="4"/>
          <w:kern w:val="0"/>
          <w:sz w:val="28"/>
          <w:szCs w:val="28"/>
        </w:rPr>
        <w:t>、</w:t>
      </w:r>
      <w:proofErr w:type="gramStart"/>
      <w:r w:rsidRPr="00EF3C90">
        <w:rPr>
          <w:rFonts w:ascii="標楷體" w:eastAsia="標楷體" w:hAnsi="標楷體" w:hint="eastAsia"/>
          <w:bCs/>
          <w:color w:val="000000" w:themeColor="text1"/>
          <w:spacing w:val="4"/>
          <w:kern w:val="0"/>
          <w:sz w:val="28"/>
          <w:szCs w:val="28"/>
        </w:rPr>
        <w:t>震南鐵</w:t>
      </w:r>
      <w:proofErr w:type="gramEnd"/>
      <w:r w:rsidRPr="00EF3C90">
        <w:rPr>
          <w:rFonts w:ascii="標楷體" w:eastAsia="標楷體" w:hAnsi="標楷體" w:hint="eastAsia"/>
          <w:bCs/>
          <w:color w:val="000000" w:themeColor="text1"/>
          <w:spacing w:val="4"/>
          <w:kern w:val="0"/>
          <w:sz w:val="28"/>
          <w:szCs w:val="28"/>
        </w:rPr>
        <w:t>線、聯國金屬、新展工廠、高旺螺絲、味全食品、鈦</w:t>
      </w:r>
      <w:proofErr w:type="gramStart"/>
      <w:r w:rsidRPr="00EF3C90">
        <w:rPr>
          <w:rFonts w:ascii="標楷體" w:eastAsia="標楷體" w:hAnsi="標楷體" w:hint="eastAsia"/>
          <w:bCs/>
          <w:color w:val="000000" w:themeColor="text1"/>
          <w:spacing w:val="4"/>
          <w:kern w:val="0"/>
          <w:sz w:val="28"/>
          <w:szCs w:val="28"/>
        </w:rPr>
        <w:t>昇</w:t>
      </w:r>
      <w:proofErr w:type="gramEnd"/>
      <w:r w:rsidRPr="00EF3C90">
        <w:rPr>
          <w:rFonts w:ascii="標楷體" w:eastAsia="標楷體" w:hAnsi="標楷體" w:hint="eastAsia"/>
          <w:bCs/>
          <w:color w:val="000000" w:themeColor="text1"/>
          <w:spacing w:val="4"/>
          <w:kern w:val="0"/>
          <w:sz w:val="28"/>
          <w:szCs w:val="28"/>
        </w:rPr>
        <w:t>科技、泰義工業、</w:t>
      </w:r>
      <w:proofErr w:type="gramStart"/>
      <w:r w:rsidRPr="00EF3C90">
        <w:rPr>
          <w:rFonts w:ascii="標楷體" w:eastAsia="標楷體" w:hAnsi="標楷體" w:hint="eastAsia"/>
          <w:bCs/>
          <w:color w:val="000000" w:themeColor="text1"/>
          <w:spacing w:val="4"/>
          <w:kern w:val="0"/>
          <w:sz w:val="28"/>
          <w:szCs w:val="28"/>
        </w:rPr>
        <w:t>泓達化工</w:t>
      </w:r>
      <w:proofErr w:type="gramEnd"/>
      <w:r w:rsidRPr="00EF3C90">
        <w:rPr>
          <w:rFonts w:ascii="標楷體" w:eastAsia="標楷體" w:hAnsi="標楷體" w:hint="eastAsia"/>
          <w:bCs/>
          <w:color w:val="000000" w:themeColor="text1"/>
          <w:spacing w:val="4"/>
          <w:kern w:val="0"/>
          <w:sz w:val="28"/>
          <w:szCs w:val="28"/>
        </w:rPr>
        <w:t>、</w:t>
      </w:r>
      <w:proofErr w:type="gramStart"/>
      <w:r w:rsidRPr="00EF3C90">
        <w:rPr>
          <w:rFonts w:ascii="標楷體" w:eastAsia="標楷體" w:hAnsi="標楷體" w:hint="eastAsia"/>
          <w:bCs/>
          <w:color w:val="000000" w:themeColor="text1"/>
          <w:spacing w:val="4"/>
          <w:kern w:val="0"/>
          <w:sz w:val="28"/>
          <w:szCs w:val="28"/>
        </w:rPr>
        <w:t>南發木器</w:t>
      </w:r>
      <w:proofErr w:type="gramEnd"/>
      <w:r w:rsidRPr="00EF3C90">
        <w:rPr>
          <w:rFonts w:ascii="標楷體" w:eastAsia="標楷體" w:hAnsi="標楷體" w:hint="eastAsia"/>
          <w:bCs/>
          <w:color w:val="000000" w:themeColor="text1"/>
          <w:spacing w:val="4"/>
          <w:kern w:val="0"/>
          <w:sz w:val="28"/>
          <w:szCs w:val="28"/>
        </w:rPr>
        <w:t>、卓鋒企業、</w:t>
      </w:r>
      <w:proofErr w:type="gramStart"/>
      <w:r w:rsidRPr="00EF3C90">
        <w:rPr>
          <w:rFonts w:ascii="標楷體" w:eastAsia="標楷體" w:hAnsi="標楷體" w:hint="eastAsia"/>
          <w:bCs/>
          <w:color w:val="000000" w:themeColor="text1"/>
          <w:spacing w:val="4"/>
          <w:kern w:val="0"/>
          <w:sz w:val="28"/>
          <w:szCs w:val="28"/>
        </w:rPr>
        <w:t>鎰璋</w:t>
      </w:r>
      <w:proofErr w:type="gramEnd"/>
      <w:r w:rsidRPr="00EF3C90">
        <w:rPr>
          <w:rFonts w:ascii="標楷體" w:eastAsia="標楷體" w:hAnsi="標楷體" w:hint="eastAsia"/>
          <w:bCs/>
          <w:color w:val="000000" w:themeColor="text1"/>
          <w:spacing w:val="4"/>
          <w:kern w:val="0"/>
          <w:sz w:val="28"/>
          <w:szCs w:val="28"/>
        </w:rPr>
        <w:t>實業、</w:t>
      </w:r>
      <w:proofErr w:type="gramStart"/>
      <w:r w:rsidRPr="00EF3C90">
        <w:rPr>
          <w:rFonts w:ascii="標楷體" w:eastAsia="標楷體" w:hAnsi="標楷體" w:hint="eastAsia"/>
          <w:bCs/>
          <w:color w:val="000000" w:themeColor="text1"/>
          <w:spacing w:val="4"/>
          <w:kern w:val="0"/>
          <w:sz w:val="28"/>
          <w:szCs w:val="28"/>
        </w:rPr>
        <w:t>國盟公司</w:t>
      </w:r>
      <w:proofErr w:type="gramEnd"/>
      <w:r w:rsidRPr="00EF3C90">
        <w:rPr>
          <w:rFonts w:ascii="標楷體" w:eastAsia="標楷體" w:hAnsi="標楷體" w:hint="eastAsia"/>
          <w:bCs/>
          <w:color w:val="000000" w:themeColor="text1"/>
          <w:spacing w:val="4"/>
          <w:kern w:val="0"/>
          <w:sz w:val="28"/>
          <w:szCs w:val="28"/>
        </w:rPr>
        <w:t>、威翔實業、農生企業、瑞展實業、</w:t>
      </w:r>
      <w:proofErr w:type="gramStart"/>
      <w:r w:rsidRPr="00EF3C90">
        <w:rPr>
          <w:rFonts w:ascii="標楷體" w:eastAsia="標楷體" w:hAnsi="標楷體" w:hint="eastAsia"/>
          <w:bCs/>
          <w:color w:val="000000" w:themeColor="text1"/>
          <w:spacing w:val="4"/>
          <w:kern w:val="0"/>
          <w:sz w:val="28"/>
          <w:szCs w:val="28"/>
        </w:rPr>
        <w:t>秉</w:t>
      </w:r>
      <w:proofErr w:type="gramEnd"/>
      <w:r w:rsidRPr="00EF3C90">
        <w:rPr>
          <w:rFonts w:ascii="標楷體" w:eastAsia="標楷體" w:hAnsi="標楷體" w:hint="eastAsia"/>
          <w:bCs/>
          <w:color w:val="000000" w:themeColor="text1"/>
          <w:spacing w:val="4"/>
          <w:kern w:val="0"/>
          <w:sz w:val="28"/>
          <w:szCs w:val="28"/>
        </w:rPr>
        <w:t>鋒興業(二</w:t>
      </w:r>
      <w:proofErr w:type="gramStart"/>
      <w:r w:rsidRPr="00EF3C90">
        <w:rPr>
          <w:rFonts w:ascii="標楷體" w:eastAsia="標楷體" w:hAnsi="標楷體" w:hint="eastAsia"/>
          <w:bCs/>
          <w:color w:val="000000" w:themeColor="text1"/>
          <w:spacing w:val="4"/>
          <w:kern w:val="0"/>
          <w:sz w:val="28"/>
          <w:szCs w:val="28"/>
        </w:rPr>
        <w:t>毗</w:t>
      </w:r>
      <w:proofErr w:type="gramEnd"/>
      <w:r w:rsidRPr="00EF3C90">
        <w:rPr>
          <w:rFonts w:ascii="標楷體" w:eastAsia="標楷體" w:hAnsi="標楷體" w:hint="eastAsia"/>
          <w:bCs/>
          <w:color w:val="000000" w:themeColor="text1"/>
          <w:spacing w:val="4"/>
          <w:kern w:val="0"/>
          <w:sz w:val="28"/>
          <w:szCs w:val="28"/>
        </w:rPr>
        <w:t>)、鈦</w:t>
      </w:r>
      <w:proofErr w:type="gramStart"/>
      <w:r w:rsidRPr="00EF3C90">
        <w:rPr>
          <w:rFonts w:ascii="標楷體" w:eastAsia="標楷體" w:hAnsi="標楷體" w:hint="eastAsia"/>
          <w:bCs/>
          <w:color w:val="000000" w:themeColor="text1"/>
          <w:spacing w:val="4"/>
          <w:kern w:val="0"/>
          <w:sz w:val="28"/>
          <w:szCs w:val="28"/>
        </w:rPr>
        <w:t>昇</w:t>
      </w:r>
      <w:proofErr w:type="gramEnd"/>
      <w:r w:rsidRPr="00EF3C90">
        <w:rPr>
          <w:rFonts w:ascii="標楷體" w:eastAsia="標楷體" w:hAnsi="標楷體" w:hint="eastAsia"/>
          <w:bCs/>
          <w:color w:val="000000" w:themeColor="text1"/>
          <w:spacing w:val="4"/>
          <w:kern w:val="0"/>
          <w:sz w:val="28"/>
          <w:szCs w:val="28"/>
        </w:rPr>
        <w:t>科技(二</w:t>
      </w:r>
      <w:proofErr w:type="gramStart"/>
      <w:r w:rsidRPr="00EF3C90">
        <w:rPr>
          <w:rFonts w:ascii="標楷體" w:eastAsia="標楷體" w:hAnsi="標楷體" w:hint="eastAsia"/>
          <w:bCs/>
          <w:color w:val="000000" w:themeColor="text1"/>
          <w:spacing w:val="4"/>
          <w:kern w:val="0"/>
          <w:sz w:val="28"/>
          <w:szCs w:val="28"/>
        </w:rPr>
        <w:t>毗</w:t>
      </w:r>
      <w:proofErr w:type="gramEnd"/>
      <w:r w:rsidRPr="00EF3C90">
        <w:rPr>
          <w:rFonts w:ascii="標楷體" w:eastAsia="標楷體" w:hAnsi="標楷體" w:hint="eastAsia"/>
          <w:bCs/>
          <w:color w:val="000000" w:themeColor="text1"/>
          <w:spacing w:val="4"/>
          <w:kern w:val="0"/>
          <w:sz w:val="28"/>
          <w:szCs w:val="28"/>
        </w:rPr>
        <w:t>)、</w:t>
      </w:r>
      <w:proofErr w:type="gramStart"/>
      <w:r w:rsidRPr="00EF3C90">
        <w:rPr>
          <w:rFonts w:ascii="標楷體" w:eastAsia="標楷體" w:hAnsi="標楷體" w:hint="eastAsia"/>
          <w:bCs/>
          <w:color w:val="000000" w:themeColor="text1"/>
          <w:spacing w:val="4"/>
          <w:kern w:val="0"/>
          <w:sz w:val="28"/>
          <w:szCs w:val="28"/>
        </w:rPr>
        <w:t>長輝事業</w:t>
      </w:r>
      <w:proofErr w:type="gramEnd"/>
      <w:r w:rsidRPr="00EF3C90">
        <w:rPr>
          <w:rFonts w:ascii="標楷體" w:eastAsia="標楷體" w:hAnsi="標楷體" w:hint="eastAsia"/>
          <w:bCs/>
          <w:color w:val="000000" w:themeColor="text1"/>
          <w:spacing w:val="4"/>
          <w:kern w:val="0"/>
          <w:sz w:val="28"/>
          <w:szCs w:val="28"/>
        </w:rPr>
        <w:t>、</w:t>
      </w:r>
      <w:proofErr w:type="gramStart"/>
      <w:r w:rsidRPr="00EF3C90">
        <w:rPr>
          <w:rFonts w:ascii="標楷體" w:eastAsia="標楷體" w:hAnsi="標楷體" w:hint="eastAsia"/>
          <w:bCs/>
          <w:color w:val="000000" w:themeColor="text1"/>
          <w:spacing w:val="4"/>
          <w:kern w:val="0"/>
          <w:sz w:val="28"/>
          <w:szCs w:val="28"/>
        </w:rPr>
        <w:t>永欣益股份</w:t>
      </w:r>
      <w:proofErr w:type="gramEnd"/>
      <w:r w:rsidRPr="00EF3C90">
        <w:rPr>
          <w:rFonts w:ascii="標楷體" w:eastAsia="標楷體" w:hAnsi="標楷體" w:hint="eastAsia"/>
          <w:bCs/>
          <w:color w:val="000000" w:themeColor="text1"/>
          <w:spacing w:val="4"/>
          <w:kern w:val="0"/>
          <w:sz w:val="28"/>
          <w:szCs w:val="28"/>
        </w:rPr>
        <w:t>、路竹新益、台灣維達、隆興鋼鐵、三章實業、</w:t>
      </w:r>
      <w:proofErr w:type="gramStart"/>
      <w:r w:rsidRPr="00EF3C90">
        <w:rPr>
          <w:rFonts w:ascii="標楷體" w:eastAsia="標楷體" w:hAnsi="標楷體" w:hint="eastAsia"/>
          <w:bCs/>
          <w:color w:val="000000" w:themeColor="text1"/>
          <w:spacing w:val="4"/>
          <w:kern w:val="0"/>
          <w:sz w:val="28"/>
          <w:szCs w:val="28"/>
        </w:rPr>
        <w:t>國盟公司</w:t>
      </w:r>
      <w:proofErr w:type="gramEnd"/>
      <w:r w:rsidRPr="00EF3C90">
        <w:rPr>
          <w:rFonts w:ascii="標楷體" w:eastAsia="標楷體" w:hAnsi="標楷體" w:hint="eastAsia"/>
          <w:bCs/>
          <w:color w:val="000000" w:themeColor="text1"/>
          <w:spacing w:val="4"/>
          <w:kern w:val="0"/>
          <w:sz w:val="28"/>
          <w:szCs w:val="28"/>
        </w:rPr>
        <w:t>(二毗)、和泰產業、德興石材、世豐螺絲(二毗)、海華鋼鐵、穩翔塑膠、成肯國際、清水化學、長興材料、榮成紙業、煒鈞實業、鋐昇實業、春星工業、侑城股份、長輝事業、威翔實業(二毗)、路竹新益(二毗)、宗美工業、金皇興、金攀工程、聯國金屬(二毗)、永欣益股份(二毗)、裕賀食品、乘寬工業(二毗)、大富金屬、偉宏興等54案，另有巨輪興二廠、華泰工業、盛倡興業、景揚冷凍、如柏工廠、岱碁有限、光陽工業(二毗)、弘盛展業、雄順屬三廠等9案審查中，預計可提供52.6公頃之產業用地、年產值新臺幣670億8,000萬元及就業人數5,432人</w:t>
      </w:r>
      <w:r w:rsidR="00032F11" w:rsidRPr="00EF3C90">
        <w:rPr>
          <w:rFonts w:ascii="標楷體" w:eastAsia="標楷體" w:hAnsi="標楷體" w:hint="eastAsia"/>
          <w:bCs/>
          <w:color w:val="000000" w:themeColor="text1"/>
          <w:spacing w:val="4"/>
          <w:kern w:val="0"/>
          <w:sz w:val="28"/>
          <w:szCs w:val="28"/>
        </w:rPr>
        <w:t>。</w:t>
      </w:r>
    </w:p>
    <w:p w14:paraId="506F671A" w14:textId="77777777" w:rsidR="00032F11" w:rsidRPr="00EF3C90" w:rsidRDefault="00032F11">
      <w:pPr>
        <w:widowControl/>
        <w:numPr>
          <w:ilvl w:val="0"/>
          <w:numId w:val="1"/>
        </w:numPr>
        <w:tabs>
          <w:tab w:val="left" w:pos="1701"/>
        </w:tabs>
        <w:suppressAutoHyphens/>
        <w:overflowPunct w:val="0"/>
        <w:autoSpaceDN w:val="0"/>
        <w:snapToGrid w:val="0"/>
        <w:spacing w:line="320" w:lineRule="exact"/>
        <w:ind w:left="1361" w:firstLine="57"/>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興辦事業計畫業務</w:t>
      </w:r>
    </w:p>
    <w:p w14:paraId="5CD32C4E" w14:textId="7C313226" w:rsidR="00032F11" w:rsidRPr="00EF3C90" w:rsidRDefault="009C7FA4" w:rsidP="00A675F3">
      <w:pPr>
        <w:widowControl/>
        <w:suppressAutoHyphens/>
        <w:overflowPunct w:val="0"/>
        <w:autoSpaceDN w:val="0"/>
        <w:snapToGrid w:val="0"/>
        <w:spacing w:line="320" w:lineRule="exact"/>
        <w:ind w:leftChars="710" w:left="1707" w:hangingChars="1" w:hanging="3"/>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spacing w:val="4"/>
          <w:kern w:val="0"/>
          <w:sz w:val="28"/>
          <w:szCs w:val="28"/>
        </w:rPr>
        <w:t>截至113年12月底已</w:t>
      </w:r>
      <w:proofErr w:type="gramStart"/>
      <w:r w:rsidRPr="00EF3C90">
        <w:rPr>
          <w:rFonts w:ascii="標楷體" w:eastAsia="標楷體" w:hAnsi="標楷體" w:hint="eastAsia"/>
          <w:bCs/>
          <w:color w:val="000000" w:themeColor="text1"/>
          <w:spacing w:val="4"/>
          <w:kern w:val="0"/>
          <w:sz w:val="28"/>
          <w:szCs w:val="28"/>
        </w:rPr>
        <w:t>核准磬穎實業</w:t>
      </w:r>
      <w:proofErr w:type="gramEnd"/>
      <w:r w:rsidRPr="00EF3C90">
        <w:rPr>
          <w:rFonts w:ascii="標楷體" w:eastAsia="標楷體" w:hAnsi="標楷體" w:hint="eastAsia"/>
          <w:bCs/>
          <w:color w:val="000000" w:themeColor="text1"/>
          <w:spacing w:val="4"/>
          <w:kern w:val="0"/>
          <w:sz w:val="28"/>
          <w:szCs w:val="28"/>
        </w:rPr>
        <w:t>、笙</w:t>
      </w:r>
      <w:proofErr w:type="gramStart"/>
      <w:r w:rsidRPr="00EF3C90">
        <w:rPr>
          <w:rFonts w:ascii="標楷體" w:eastAsia="標楷體" w:hAnsi="標楷體" w:hint="eastAsia"/>
          <w:bCs/>
          <w:color w:val="000000" w:themeColor="text1"/>
          <w:spacing w:val="4"/>
          <w:kern w:val="0"/>
          <w:sz w:val="28"/>
          <w:szCs w:val="28"/>
        </w:rPr>
        <w:t>曜</w:t>
      </w:r>
      <w:proofErr w:type="gramEnd"/>
      <w:r w:rsidRPr="00EF3C90">
        <w:rPr>
          <w:rFonts w:ascii="標楷體" w:eastAsia="標楷體" w:hAnsi="標楷體" w:hint="eastAsia"/>
          <w:bCs/>
          <w:color w:val="000000" w:themeColor="text1"/>
          <w:spacing w:val="4"/>
          <w:kern w:val="0"/>
          <w:sz w:val="28"/>
          <w:szCs w:val="28"/>
        </w:rPr>
        <w:t>企業、維林科技、</w:t>
      </w:r>
      <w:proofErr w:type="gramStart"/>
      <w:r w:rsidRPr="00EF3C90">
        <w:rPr>
          <w:rFonts w:ascii="標楷體" w:eastAsia="標楷體" w:hAnsi="標楷體" w:hint="eastAsia"/>
          <w:bCs/>
          <w:color w:val="000000" w:themeColor="text1"/>
          <w:spacing w:val="4"/>
          <w:kern w:val="0"/>
          <w:sz w:val="28"/>
          <w:szCs w:val="28"/>
        </w:rPr>
        <w:t>毅龍工業</w:t>
      </w:r>
      <w:proofErr w:type="gramEnd"/>
      <w:r w:rsidRPr="00EF3C90">
        <w:rPr>
          <w:rFonts w:ascii="標楷體" w:eastAsia="標楷體" w:hAnsi="標楷體" w:hint="eastAsia"/>
          <w:bCs/>
          <w:color w:val="000000" w:themeColor="text1"/>
          <w:spacing w:val="4"/>
          <w:kern w:val="0"/>
          <w:sz w:val="28"/>
          <w:szCs w:val="28"/>
        </w:rPr>
        <w:t>、韋奕工業、</w:t>
      </w:r>
      <w:proofErr w:type="gramStart"/>
      <w:r w:rsidRPr="00EF3C90">
        <w:rPr>
          <w:rFonts w:ascii="標楷體" w:eastAsia="標楷體" w:hAnsi="標楷體" w:hint="eastAsia"/>
          <w:bCs/>
          <w:color w:val="000000" w:themeColor="text1"/>
          <w:spacing w:val="4"/>
          <w:kern w:val="0"/>
          <w:sz w:val="28"/>
          <w:szCs w:val="28"/>
        </w:rPr>
        <w:t>雄順金屬</w:t>
      </w:r>
      <w:proofErr w:type="gramEnd"/>
      <w:r w:rsidRPr="00EF3C90">
        <w:rPr>
          <w:rFonts w:ascii="標楷體" w:eastAsia="標楷體" w:hAnsi="標楷體" w:hint="eastAsia"/>
          <w:bCs/>
          <w:color w:val="000000" w:themeColor="text1"/>
          <w:spacing w:val="4"/>
          <w:kern w:val="0"/>
          <w:sz w:val="28"/>
          <w:szCs w:val="28"/>
        </w:rPr>
        <w:t>、德奇鋼鐵、勝</w:t>
      </w:r>
      <w:proofErr w:type="gramStart"/>
      <w:r w:rsidRPr="00EF3C90">
        <w:rPr>
          <w:rFonts w:ascii="標楷體" w:eastAsia="標楷體" w:hAnsi="標楷體" w:hint="eastAsia"/>
          <w:bCs/>
          <w:color w:val="000000" w:themeColor="text1"/>
          <w:spacing w:val="4"/>
          <w:kern w:val="0"/>
          <w:sz w:val="28"/>
          <w:szCs w:val="28"/>
        </w:rPr>
        <w:t>一</w:t>
      </w:r>
      <w:proofErr w:type="gramEnd"/>
      <w:r w:rsidRPr="00EF3C90">
        <w:rPr>
          <w:rFonts w:ascii="標楷體" w:eastAsia="標楷體" w:hAnsi="標楷體" w:hint="eastAsia"/>
          <w:bCs/>
          <w:color w:val="000000" w:themeColor="text1"/>
          <w:spacing w:val="4"/>
          <w:kern w:val="0"/>
          <w:sz w:val="28"/>
          <w:szCs w:val="28"/>
        </w:rPr>
        <w:t>化工、元山鋼鐵、</w:t>
      </w:r>
      <w:proofErr w:type="gramStart"/>
      <w:r w:rsidRPr="00EF3C90">
        <w:rPr>
          <w:rFonts w:ascii="標楷體" w:eastAsia="標楷體" w:hAnsi="標楷體" w:hint="eastAsia"/>
          <w:bCs/>
          <w:color w:val="000000" w:themeColor="text1"/>
          <w:spacing w:val="4"/>
          <w:kern w:val="0"/>
          <w:sz w:val="28"/>
          <w:szCs w:val="28"/>
        </w:rPr>
        <w:t>誠友企業</w:t>
      </w:r>
      <w:proofErr w:type="gramEnd"/>
      <w:r w:rsidRPr="00EF3C90">
        <w:rPr>
          <w:rFonts w:ascii="標楷體" w:eastAsia="標楷體" w:hAnsi="標楷體" w:hint="eastAsia"/>
          <w:bCs/>
          <w:color w:val="000000" w:themeColor="text1"/>
          <w:spacing w:val="4"/>
          <w:kern w:val="0"/>
          <w:sz w:val="28"/>
          <w:szCs w:val="28"/>
        </w:rPr>
        <w:t>、</w:t>
      </w:r>
      <w:proofErr w:type="gramStart"/>
      <w:r w:rsidRPr="00EF3C90">
        <w:rPr>
          <w:rFonts w:ascii="標楷體" w:eastAsia="標楷體" w:hAnsi="標楷體" w:hint="eastAsia"/>
          <w:bCs/>
          <w:color w:val="000000" w:themeColor="text1"/>
          <w:spacing w:val="4"/>
          <w:kern w:val="0"/>
          <w:sz w:val="28"/>
          <w:szCs w:val="28"/>
        </w:rPr>
        <w:t>鉅翃</w:t>
      </w:r>
      <w:proofErr w:type="gramEnd"/>
      <w:r w:rsidRPr="00EF3C90">
        <w:rPr>
          <w:rFonts w:ascii="標楷體" w:eastAsia="標楷體" w:hAnsi="標楷體" w:hint="eastAsia"/>
          <w:bCs/>
          <w:color w:val="000000" w:themeColor="text1"/>
          <w:spacing w:val="4"/>
          <w:kern w:val="0"/>
          <w:sz w:val="28"/>
          <w:szCs w:val="28"/>
        </w:rPr>
        <w:t>企業、</w:t>
      </w:r>
      <w:proofErr w:type="gramStart"/>
      <w:r w:rsidRPr="00EF3C90">
        <w:rPr>
          <w:rFonts w:ascii="標楷體" w:eastAsia="標楷體" w:hAnsi="標楷體" w:hint="eastAsia"/>
          <w:bCs/>
          <w:color w:val="000000" w:themeColor="text1"/>
          <w:spacing w:val="4"/>
          <w:kern w:val="0"/>
          <w:sz w:val="28"/>
          <w:szCs w:val="28"/>
        </w:rPr>
        <w:t>常進工業</w:t>
      </w:r>
      <w:proofErr w:type="gramEnd"/>
      <w:r w:rsidRPr="00EF3C90">
        <w:rPr>
          <w:rFonts w:ascii="標楷體" w:eastAsia="標楷體" w:hAnsi="標楷體" w:hint="eastAsia"/>
          <w:bCs/>
          <w:color w:val="000000" w:themeColor="text1"/>
          <w:spacing w:val="4"/>
          <w:kern w:val="0"/>
          <w:sz w:val="28"/>
          <w:szCs w:val="28"/>
        </w:rPr>
        <w:t>、佳揚實業、台灣鋼帶、春</w:t>
      </w:r>
      <w:proofErr w:type="gramStart"/>
      <w:r w:rsidRPr="00EF3C90">
        <w:rPr>
          <w:rFonts w:ascii="標楷體" w:eastAsia="標楷體" w:hAnsi="標楷體" w:hint="eastAsia"/>
          <w:bCs/>
          <w:color w:val="000000" w:themeColor="text1"/>
          <w:spacing w:val="4"/>
          <w:kern w:val="0"/>
          <w:sz w:val="28"/>
          <w:szCs w:val="28"/>
        </w:rPr>
        <w:t>祐</w:t>
      </w:r>
      <w:proofErr w:type="gramEnd"/>
      <w:r w:rsidRPr="00EF3C90">
        <w:rPr>
          <w:rFonts w:ascii="標楷體" w:eastAsia="標楷體" w:hAnsi="標楷體" w:hint="eastAsia"/>
          <w:bCs/>
          <w:color w:val="000000" w:themeColor="text1"/>
          <w:spacing w:val="4"/>
          <w:kern w:val="0"/>
          <w:sz w:val="28"/>
          <w:szCs w:val="28"/>
        </w:rPr>
        <w:t>工業、亞東氣體、建</w:t>
      </w:r>
      <w:proofErr w:type="gramStart"/>
      <w:r w:rsidRPr="00EF3C90">
        <w:rPr>
          <w:rFonts w:ascii="標楷體" w:eastAsia="標楷體" w:hAnsi="標楷體" w:hint="eastAsia"/>
          <w:bCs/>
          <w:color w:val="000000" w:themeColor="text1"/>
          <w:spacing w:val="4"/>
          <w:kern w:val="0"/>
          <w:sz w:val="28"/>
          <w:szCs w:val="28"/>
        </w:rPr>
        <w:t>誌</w:t>
      </w:r>
      <w:proofErr w:type="gramEnd"/>
      <w:r w:rsidRPr="00EF3C90">
        <w:rPr>
          <w:rFonts w:ascii="標楷體" w:eastAsia="標楷體" w:hAnsi="標楷體" w:hint="eastAsia"/>
          <w:bCs/>
          <w:color w:val="000000" w:themeColor="text1"/>
          <w:spacing w:val="4"/>
          <w:kern w:val="0"/>
          <w:sz w:val="28"/>
          <w:szCs w:val="28"/>
        </w:rPr>
        <w:t>鋼鐵、</w:t>
      </w:r>
      <w:proofErr w:type="gramStart"/>
      <w:r w:rsidRPr="00EF3C90">
        <w:rPr>
          <w:rFonts w:ascii="標楷體" w:eastAsia="標楷體" w:hAnsi="標楷體" w:hint="eastAsia"/>
          <w:bCs/>
          <w:color w:val="000000" w:themeColor="text1"/>
          <w:spacing w:val="4"/>
          <w:kern w:val="0"/>
          <w:sz w:val="28"/>
          <w:szCs w:val="28"/>
        </w:rPr>
        <w:t>勵</w:t>
      </w:r>
      <w:proofErr w:type="gramEnd"/>
      <w:r w:rsidRPr="00EF3C90">
        <w:rPr>
          <w:rFonts w:ascii="標楷體" w:eastAsia="標楷體" w:hAnsi="標楷體" w:hint="eastAsia"/>
          <w:bCs/>
          <w:color w:val="000000" w:themeColor="text1"/>
          <w:spacing w:val="4"/>
          <w:kern w:val="0"/>
          <w:sz w:val="28"/>
          <w:szCs w:val="28"/>
        </w:rPr>
        <w:t>龍股份、</w:t>
      </w:r>
      <w:proofErr w:type="gramStart"/>
      <w:r w:rsidRPr="00EF3C90">
        <w:rPr>
          <w:rFonts w:ascii="標楷體" w:eastAsia="標楷體" w:hAnsi="標楷體" w:hint="eastAsia"/>
          <w:bCs/>
          <w:color w:val="000000" w:themeColor="text1"/>
          <w:spacing w:val="4"/>
          <w:kern w:val="0"/>
          <w:sz w:val="28"/>
          <w:szCs w:val="28"/>
        </w:rPr>
        <w:t>鉑川有限</w:t>
      </w:r>
      <w:proofErr w:type="gramEnd"/>
      <w:r w:rsidRPr="00EF3C90">
        <w:rPr>
          <w:rFonts w:ascii="標楷體" w:eastAsia="標楷體" w:hAnsi="標楷體" w:hint="eastAsia"/>
          <w:bCs/>
          <w:color w:val="000000" w:themeColor="text1"/>
          <w:spacing w:val="4"/>
          <w:kern w:val="0"/>
          <w:sz w:val="28"/>
          <w:szCs w:val="28"/>
        </w:rPr>
        <w:t>、協和繩索、冠東鋼鐵、</w:t>
      </w:r>
      <w:proofErr w:type="gramStart"/>
      <w:r w:rsidRPr="00EF3C90">
        <w:rPr>
          <w:rFonts w:ascii="標楷體" w:eastAsia="標楷體" w:hAnsi="標楷體" w:hint="eastAsia"/>
          <w:bCs/>
          <w:color w:val="000000" w:themeColor="text1"/>
          <w:spacing w:val="4"/>
          <w:kern w:val="0"/>
          <w:sz w:val="28"/>
          <w:szCs w:val="28"/>
        </w:rPr>
        <w:t>源騰企業</w:t>
      </w:r>
      <w:proofErr w:type="gramEnd"/>
      <w:r w:rsidRPr="00EF3C90">
        <w:rPr>
          <w:rFonts w:ascii="標楷體" w:eastAsia="標楷體" w:hAnsi="標楷體" w:hint="eastAsia"/>
          <w:bCs/>
          <w:color w:val="000000" w:themeColor="text1"/>
          <w:spacing w:val="4"/>
          <w:kern w:val="0"/>
          <w:sz w:val="28"/>
          <w:szCs w:val="28"/>
        </w:rPr>
        <w:t>、</w:t>
      </w:r>
      <w:proofErr w:type="gramStart"/>
      <w:r w:rsidRPr="00EF3C90">
        <w:rPr>
          <w:rFonts w:ascii="標楷體" w:eastAsia="標楷體" w:hAnsi="標楷體" w:hint="eastAsia"/>
          <w:bCs/>
          <w:color w:val="000000" w:themeColor="text1"/>
          <w:spacing w:val="4"/>
          <w:kern w:val="0"/>
          <w:sz w:val="28"/>
          <w:szCs w:val="28"/>
        </w:rPr>
        <w:t>源騰企業</w:t>
      </w:r>
      <w:proofErr w:type="gramEnd"/>
      <w:r w:rsidRPr="00EF3C90">
        <w:rPr>
          <w:rFonts w:ascii="標楷體" w:eastAsia="標楷體" w:hAnsi="標楷體" w:hint="eastAsia"/>
          <w:bCs/>
          <w:color w:val="000000" w:themeColor="text1"/>
          <w:spacing w:val="4"/>
          <w:kern w:val="0"/>
          <w:sz w:val="28"/>
          <w:szCs w:val="28"/>
        </w:rPr>
        <w:t>二廠、</w:t>
      </w:r>
      <w:proofErr w:type="gramStart"/>
      <w:r w:rsidRPr="00EF3C90">
        <w:rPr>
          <w:rFonts w:ascii="標楷體" w:eastAsia="標楷體" w:hAnsi="標楷體" w:hint="eastAsia"/>
          <w:bCs/>
          <w:color w:val="000000" w:themeColor="text1"/>
          <w:spacing w:val="4"/>
          <w:kern w:val="0"/>
          <w:sz w:val="28"/>
          <w:szCs w:val="28"/>
        </w:rPr>
        <w:t>煒</w:t>
      </w:r>
      <w:proofErr w:type="gramEnd"/>
      <w:r w:rsidRPr="00EF3C90">
        <w:rPr>
          <w:rFonts w:ascii="標楷體" w:eastAsia="標楷體" w:hAnsi="標楷體" w:hint="eastAsia"/>
          <w:bCs/>
          <w:color w:val="000000" w:themeColor="text1"/>
          <w:spacing w:val="4"/>
          <w:kern w:val="0"/>
          <w:sz w:val="28"/>
          <w:szCs w:val="28"/>
        </w:rPr>
        <w:t>鈞實業、</w:t>
      </w:r>
      <w:proofErr w:type="gramStart"/>
      <w:r w:rsidRPr="00EF3C90">
        <w:rPr>
          <w:rFonts w:ascii="標楷體" w:eastAsia="標楷體" w:hAnsi="標楷體" w:hint="eastAsia"/>
          <w:bCs/>
          <w:color w:val="000000" w:themeColor="text1"/>
          <w:spacing w:val="4"/>
          <w:kern w:val="0"/>
          <w:sz w:val="28"/>
          <w:szCs w:val="28"/>
        </w:rPr>
        <w:t>鋐昇</w:t>
      </w:r>
      <w:proofErr w:type="gramEnd"/>
      <w:r w:rsidRPr="00EF3C90">
        <w:rPr>
          <w:rFonts w:ascii="標楷體" w:eastAsia="標楷體" w:hAnsi="標楷體" w:hint="eastAsia"/>
          <w:bCs/>
          <w:color w:val="000000" w:themeColor="text1"/>
          <w:spacing w:val="4"/>
          <w:kern w:val="0"/>
          <w:sz w:val="28"/>
          <w:szCs w:val="28"/>
        </w:rPr>
        <w:t>實業、</w:t>
      </w:r>
      <w:proofErr w:type="gramStart"/>
      <w:r w:rsidRPr="00EF3C90">
        <w:rPr>
          <w:rFonts w:ascii="標楷體" w:eastAsia="標楷體" w:hAnsi="標楷體" w:hint="eastAsia"/>
          <w:bCs/>
          <w:color w:val="000000" w:themeColor="text1"/>
          <w:spacing w:val="4"/>
          <w:kern w:val="0"/>
          <w:sz w:val="28"/>
          <w:szCs w:val="28"/>
        </w:rPr>
        <w:t>芳成工業</w:t>
      </w:r>
      <w:proofErr w:type="gramEnd"/>
      <w:r w:rsidRPr="00EF3C90">
        <w:rPr>
          <w:rFonts w:ascii="標楷體" w:eastAsia="標楷體" w:hAnsi="標楷體" w:hint="eastAsia"/>
          <w:bCs/>
          <w:color w:val="000000" w:themeColor="text1"/>
          <w:spacing w:val="4"/>
          <w:kern w:val="0"/>
          <w:sz w:val="28"/>
          <w:szCs w:val="28"/>
        </w:rPr>
        <w:t>、</w:t>
      </w:r>
      <w:proofErr w:type="gramStart"/>
      <w:r w:rsidRPr="00EF3C90">
        <w:rPr>
          <w:rFonts w:ascii="標楷體" w:eastAsia="標楷體" w:hAnsi="標楷體" w:hint="eastAsia"/>
          <w:bCs/>
          <w:color w:val="000000" w:themeColor="text1"/>
          <w:spacing w:val="4"/>
          <w:kern w:val="0"/>
          <w:sz w:val="28"/>
          <w:szCs w:val="28"/>
        </w:rPr>
        <w:t>弘盛展</w:t>
      </w:r>
      <w:proofErr w:type="gramEnd"/>
      <w:r w:rsidRPr="00EF3C90">
        <w:rPr>
          <w:rFonts w:ascii="標楷體" w:eastAsia="標楷體" w:hAnsi="標楷體" w:hint="eastAsia"/>
          <w:bCs/>
          <w:color w:val="000000" w:themeColor="text1"/>
          <w:spacing w:val="4"/>
          <w:kern w:val="0"/>
          <w:sz w:val="28"/>
          <w:szCs w:val="28"/>
        </w:rPr>
        <w:t>業、暐盟國際、鑫昇隆股份、興達遠塑膠、石安水泥、晉禾企業、興德利、元鴻發展、合吉興業、依路米、鉅豐通商、川湖第二廠、佔鰲貿易、延鴻工業、冠東一廠、耐士科股份、銍贊貿易、元宏實業、宸宇產業、海翔砂石等46案，預計可提供32.1公頃產業用地、年產值新臺幣130億6,700萬元及就業人數1,813人</w:t>
      </w:r>
      <w:r w:rsidR="00032F11" w:rsidRPr="00EF3C90">
        <w:rPr>
          <w:rFonts w:ascii="標楷體" w:eastAsia="標楷體" w:hAnsi="標楷體" w:hint="eastAsia"/>
          <w:bCs/>
          <w:color w:val="000000" w:themeColor="text1"/>
          <w:spacing w:val="4"/>
          <w:kern w:val="0"/>
          <w:sz w:val="28"/>
          <w:szCs w:val="28"/>
        </w:rPr>
        <w:t>。</w:t>
      </w:r>
    </w:p>
    <w:p w14:paraId="2C57A0B3" w14:textId="77777777" w:rsidR="00032F11" w:rsidRPr="00EF3C90" w:rsidRDefault="00032F11">
      <w:pPr>
        <w:pStyle w:val="af9"/>
        <w:widowControl/>
        <w:numPr>
          <w:ilvl w:val="0"/>
          <w:numId w:val="40"/>
        </w:numPr>
        <w:tabs>
          <w:tab w:val="left" w:pos="1316"/>
        </w:tabs>
        <w:suppressAutoHyphens/>
        <w:overflowPunct w:val="0"/>
        <w:autoSpaceDN w:val="0"/>
        <w:snapToGrid w:val="0"/>
        <w:spacing w:line="320" w:lineRule="exact"/>
        <w:ind w:leftChars="0" w:hanging="346"/>
        <w:jc w:val="both"/>
        <w:textAlignment w:val="baseline"/>
        <w:rPr>
          <w:rFonts w:ascii="標楷體" w:eastAsia="標楷體" w:hAnsi="標楷體"/>
          <w:bCs/>
          <w:color w:val="000000" w:themeColor="text1"/>
          <w:kern w:val="0"/>
          <w:sz w:val="28"/>
          <w:szCs w:val="28"/>
        </w:rPr>
      </w:pPr>
      <w:proofErr w:type="gramStart"/>
      <w:r w:rsidRPr="00EF3C90">
        <w:rPr>
          <w:rFonts w:ascii="標楷體" w:eastAsia="標楷體" w:hAnsi="標楷體" w:hint="eastAsia"/>
          <w:bCs/>
          <w:color w:val="000000" w:themeColor="text1"/>
          <w:kern w:val="0"/>
          <w:sz w:val="28"/>
          <w:szCs w:val="28"/>
        </w:rPr>
        <w:t>特登工廠</w:t>
      </w:r>
      <w:proofErr w:type="gramEnd"/>
      <w:r w:rsidRPr="00EF3C90">
        <w:rPr>
          <w:rFonts w:ascii="標楷體" w:eastAsia="標楷體" w:hAnsi="標楷體" w:hint="eastAsia"/>
          <w:bCs/>
          <w:color w:val="000000" w:themeColor="text1"/>
          <w:kern w:val="0"/>
          <w:sz w:val="28"/>
          <w:szCs w:val="28"/>
        </w:rPr>
        <w:t>專案辦公室輔導計畫</w:t>
      </w:r>
    </w:p>
    <w:p w14:paraId="38BCD03D" w14:textId="77777777" w:rsidR="00032F11" w:rsidRPr="00EF3C90" w:rsidRDefault="00032F11">
      <w:pPr>
        <w:widowControl/>
        <w:numPr>
          <w:ilvl w:val="0"/>
          <w:numId w:val="48"/>
        </w:numPr>
        <w:tabs>
          <w:tab w:val="left" w:pos="1701"/>
        </w:tabs>
        <w:suppressAutoHyphens/>
        <w:overflowPunct w:val="0"/>
        <w:autoSpaceDN w:val="0"/>
        <w:snapToGrid w:val="0"/>
        <w:spacing w:line="320" w:lineRule="exact"/>
        <w:ind w:left="1730" w:hanging="312"/>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為輔導未登記工廠合法經營，工廠管理輔導法修正案於109年3月20日施行，新增未登記工廠與特定工廠管理與輔導專章，執行成果如下：</w:t>
      </w:r>
    </w:p>
    <w:p w14:paraId="3E8D8C80" w14:textId="77777777" w:rsidR="00032F11" w:rsidRPr="00EF3C90" w:rsidRDefault="00032F11">
      <w:pPr>
        <w:pStyle w:val="af9"/>
        <w:widowControl/>
        <w:numPr>
          <w:ilvl w:val="0"/>
          <w:numId w:val="49"/>
        </w:numPr>
        <w:tabs>
          <w:tab w:val="left" w:pos="2268"/>
        </w:tabs>
        <w:suppressAutoHyphens/>
        <w:overflowPunct w:val="0"/>
        <w:autoSpaceDN w:val="0"/>
        <w:snapToGrid w:val="0"/>
        <w:spacing w:line="320" w:lineRule="exact"/>
        <w:ind w:leftChars="0" w:left="2268" w:hanging="567"/>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109年起邀集環保、消防、建築等專家組成輔導服務團，赴廠輔導100家。成立特定工廠登記辦公室，提供分級分類輔導服務，包含駐點諮詢服務、製作合法化手冊、開設專屬</w:t>
      </w:r>
      <w:proofErr w:type="spellStart"/>
      <w:r w:rsidRPr="00EF3C90">
        <w:rPr>
          <w:rFonts w:ascii="標楷體" w:eastAsia="標楷體" w:hAnsi="標楷體" w:hint="eastAsia"/>
          <w:bCs/>
          <w:color w:val="000000" w:themeColor="text1"/>
          <w:kern w:val="0"/>
          <w:sz w:val="28"/>
          <w:szCs w:val="28"/>
        </w:rPr>
        <w:t>Youtube</w:t>
      </w:r>
      <w:proofErr w:type="spellEnd"/>
      <w:r w:rsidRPr="00EF3C90">
        <w:rPr>
          <w:rFonts w:ascii="標楷體" w:eastAsia="標楷體" w:hAnsi="標楷體" w:hint="eastAsia"/>
          <w:bCs/>
          <w:color w:val="000000" w:themeColor="text1"/>
          <w:kern w:val="0"/>
          <w:sz w:val="28"/>
          <w:szCs w:val="28"/>
        </w:rPr>
        <w:t>頻道提供系列主題影片、陸續舉辦70場</w:t>
      </w:r>
      <w:r w:rsidRPr="00EF3C90">
        <w:rPr>
          <w:rFonts w:ascii="標楷體" w:eastAsia="標楷體" w:hAnsi="標楷體" w:hint="eastAsia"/>
          <w:bCs/>
          <w:color w:val="000000" w:themeColor="text1"/>
          <w:kern w:val="0"/>
          <w:sz w:val="28"/>
          <w:szCs w:val="28"/>
        </w:rPr>
        <w:lastRenderedPageBreak/>
        <w:t>次線上下巡迴說明會，累計參與人數6,500人，自主培訓200名推動員多管齊下協助業者辦理特定工廠登記業務。</w:t>
      </w:r>
    </w:p>
    <w:p w14:paraId="5753EA42" w14:textId="6268A03D" w:rsidR="00032F11" w:rsidRPr="00EF3C90" w:rsidRDefault="008D4493">
      <w:pPr>
        <w:pStyle w:val="af9"/>
        <w:widowControl/>
        <w:numPr>
          <w:ilvl w:val="0"/>
          <w:numId w:val="49"/>
        </w:numPr>
        <w:tabs>
          <w:tab w:val="left" w:pos="2268"/>
        </w:tabs>
        <w:suppressAutoHyphens/>
        <w:overflowPunct w:val="0"/>
        <w:autoSpaceDN w:val="0"/>
        <w:snapToGrid w:val="0"/>
        <w:spacing w:line="320" w:lineRule="exact"/>
        <w:ind w:leftChars="0" w:left="2268" w:hanging="567"/>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因應未登記工廠納管申請及臨時登記工廠申請換發特定工廠登記期限於111年3月21日截止受理，於申請截止日前啟動專案</w:t>
      </w:r>
      <w:proofErr w:type="gramStart"/>
      <w:r w:rsidRPr="00EF3C90">
        <w:rPr>
          <w:rFonts w:ascii="標楷體" w:eastAsia="標楷體" w:hAnsi="標楷體" w:hint="eastAsia"/>
          <w:bCs/>
          <w:color w:val="000000" w:themeColor="text1"/>
          <w:kern w:val="0"/>
          <w:sz w:val="28"/>
          <w:szCs w:val="28"/>
        </w:rPr>
        <w:t>逐家寄發</w:t>
      </w:r>
      <w:proofErr w:type="gramEnd"/>
      <w:r w:rsidRPr="00EF3C90">
        <w:rPr>
          <w:rFonts w:ascii="標楷體" w:eastAsia="標楷體" w:hAnsi="標楷體" w:hint="eastAsia"/>
          <w:bCs/>
          <w:color w:val="000000" w:themeColor="text1"/>
          <w:kern w:val="0"/>
          <w:sz w:val="28"/>
          <w:szCs w:val="28"/>
        </w:rPr>
        <w:t>公文、透過區公所深入鄰里訪視輔導並分流收件；未登記工廠納管申請總收件數逾4,300家，已核准3</w:t>
      </w:r>
      <w:r w:rsidRPr="00EF3C90">
        <w:rPr>
          <w:rFonts w:ascii="標楷體" w:eastAsia="標楷體" w:hAnsi="標楷體"/>
          <w:bCs/>
          <w:color w:val="000000" w:themeColor="text1"/>
          <w:kern w:val="0"/>
          <w:sz w:val="28"/>
          <w:szCs w:val="28"/>
        </w:rPr>
        <w:t>,</w:t>
      </w:r>
      <w:r w:rsidRPr="00EF3C90">
        <w:rPr>
          <w:rFonts w:ascii="標楷體" w:eastAsia="標楷體" w:hAnsi="標楷體" w:hint="eastAsia"/>
          <w:bCs/>
          <w:color w:val="000000" w:themeColor="text1"/>
          <w:kern w:val="0"/>
          <w:sz w:val="28"/>
          <w:szCs w:val="28"/>
        </w:rPr>
        <w:t>717家。輔導納管申請業者於112年3月20日改善計畫受理期限前提送計畫，提送案件之審查率已達53.94%，持續輔導業者落實工廠設施改善及合法化，並簡化改善計畫審查流程，加速取得特定工廠登記</w:t>
      </w:r>
      <w:r w:rsidR="00032F11" w:rsidRPr="00EF3C90">
        <w:rPr>
          <w:rFonts w:ascii="標楷體" w:eastAsia="標楷體" w:hAnsi="標楷體" w:hint="eastAsia"/>
          <w:bCs/>
          <w:color w:val="000000" w:themeColor="text1"/>
          <w:kern w:val="0"/>
          <w:sz w:val="28"/>
          <w:szCs w:val="28"/>
        </w:rPr>
        <w:t>。</w:t>
      </w:r>
    </w:p>
    <w:p w14:paraId="494EC50F" w14:textId="4775BE1D" w:rsidR="00032F11" w:rsidRPr="006340AA" w:rsidRDefault="004F4793">
      <w:pPr>
        <w:widowControl/>
        <w:numPr>
          <w:ilvl w:val="0"/>
          <w:numId w:val="48"/>
        </w:numPr>
        <w:tabs>
          <w:tab w:val="left" w:pos="1701"/>
        </w:tabs>
        <w:suppressAutoHyphens/>
        <w:overflowPunct w:val="0"/>
        <w:autoSpaceDN w:val="0"/>
        <w:snapToGrid w:val="0"/>
        <w:spacing w:line="320" w:lineRule="exact"/>
        <w:ind w:left="1730" w:hanging="312"/>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另為導正工</w:t>
      </w:r>
      <w:r w:rsidRPr="006340AA">
        <w:rPr>
          <w:rFonts w:ascii="標楷體" w:eastAsia="標楷體" w:hAnsi="標楷體" w:hint="eastAsia"/>
          <w:bCs/>
          <w:color w:val="000000" w:themeColor="text1"/>
          <w:kern w:val="0"/>
          <w:sz w:val="28"/>
          <w:szCs w:val="28"/>
        </w:rPr>
        <w:t>業發展及矯正未登記工廠，進行未登記工廠之矯正與輔導工作，113年7至12月辦理</w:t>
      </w:r>
      <w:r w:rsidRPr="006340AA">
        <w:rPr>
          <w:rFonts w:ascii="標楷體" w:eastAsia="標楷體" w:hAnsi="標楷體"/>
          <w:bCs/>
          <w:color w:val="000000" w:themeColor="text1"/>
          <w:kern w:val="0"/>
          <w:sz w:val="28"/>
          <w:szCs w:val="28"/>
        </w:rPr>
        <w:t>稽查次數</w:t>
      </w:r>
      <w:r w:rsidRPr="006340AA">
        <w:rPr>
          <w:rFonts w:ascii="標楷體" w:eastAsia="標楷體" w:hAnsi="標楷體" w:hint="eastAsia"/>
          <w:bCs/>
          <w:color w:val="000000" w:themeColor="text1"/>
          <w:kern w:val="0"/>
          <w:sz w:val="28"/>
          <w:szCs w:val="28"/>
        </w:rPr>
        <w:t>共</w:t>
      </w:r>
      <w:r w:rsidRPr="006340AA">
        <w:rPr>
          <w:rFonts w:ascii="標楷體" w:eastAsia="標楷體" w:hAnsi="標楷體"/>
          <w:bCs/>
          <w:color w:val="000000" w:themeColor="text1"/>
          <w:kern w:val="0"/>
          <w:sz w:val="28"/>
          <w:szCs w:val="28"/>
        </w:rPr>
        <w:t>計</w:t>
      </w:r>
      <w:r w:rsidRPr="006340AA">
        <w:rPr>
          <w:rFonts w:ascii="標楷體" w:eastAsia="標楷體" w:hAnsi="標楷體" w:hint="eastAsia"/>
          <w:bCs/>
          <w:color w:val="000000" w:themeColor="text1"/>
          <w:kern w:val="0"/>
          <w:sz w:val="28"/>
          <w:szCs w:val="28"/>
        </w:rPr>
        <w:t>487</w:t>
      </w:r>
      <w:r w:rsidRPr="006340AA">
        <w:rPr>
          <w:rFonts w:ascii="標楷體" w:eastAsia="標楷體" w:hAnsi="標楷體"/>
          <w:bCs/>
          <w:color w:val="000000" w:themeColor="text1"/>
          <w:kern w:val="0"/>
          <w:sz w:val="28"/>
          <w:szCs w:val="28"/>
        </w:rPr>
        <w:t>次、裁罰</w:t>
      </w:r>
      <w:r w:rsidRPr="006340AA">
        <w:rPr>
          <w:rFonts w:ascii="標楷體" w:eastAsia="標楷體" w:hAnsi="標楷體" w:hint="eastAsia"/>
          <w:bCs/>
          <w:color w:val="000000" w:themeColor="text1"/>
          <w:kern w:val="0"/>
          <w:sz w:val="28"/>
          <w:szCs w:val="28"/>
        </w:rPr>
        <w:t>30</w:t>
      </w:r>
      <w:r w:rsidRPr="006340AA">
        <w:rPr>
          <w:rFonts w:ascii="標楷體" w:eastAsia="標楷體" w:hAnsi="標楷體"/>
          <w:bCs/>
          <w:color w:val="000000" w:themeColor="text1"/>
          <w:kern w:val="0"/>
          <w:sz w:val="28"/>
          <w:szCs w:val="28"/>
        </w:rPr>
        <w:t>件，</w:t>
      </w:r>
      <w:proofErr w:type="gramStart"/>
      <w:r w:rsidRPr="006340AA">
        <w:rPr>
          <w:rFonts w:ascii="標楷體" w:eastAsia="標楷體" w:hAnsi="標楷體" w:hint="eastAsia"/>
          <w:bCs/>
          <w:color w:val="000000" w:themeColor="text1"/>
          <w:kern w:val="0"/>
          <w:sz w:val="28"/>
          <w:szCs w:val="28"/>
        </w:rPr>
        <w:t>裁罰總金額</w:t>
      </w:r>
      <w:proofErr w:type="gramEnd"/>
      <w:r w:rsidRPr="006340AA">
        <w:rPr>
          <w:rFonts w:ascii="標楷體" w:eastAsia="標楷體" w:hAnsi="標楷體" w:hint="eastAsia"/>
          <w:bCs/>
          <w:color w:val="000000" w:themeColor="text1"/>
          <w:kern w:val="0"/>
          <w:sz w:val="28"/>
          <w:szCs w:val="28"/>
        </w:rPr>
        <w:t>為新臺幣96萬元</w:t>
      </w:r>
      <w:r w:rsidR="00032F11" w:rsidRPr="006340AA">
        <w:rPr>
          <w:rFonts w:ascii="標楷體" w:eastAsia="標楷體" w:hAnsi="標楷體" w:hint="eastAsia"/>
          <w:bCs/>
          <w:color w:val="000000" w:themeColor="text1"/>
          <w:kern w:val="0"/>
          <w:sz w:val="28"/>
          <w:szCs w:val="28"/>
        </w:rPr>
        <w:t>。</w:t>
      </w:r>
    </w:p>
    <w:p w14:paraId="6DEABD8B" w14:textId="77777777" w:rsidR="00032F11" w:rsidRPr="006340AA" w:rsidRDefault="00032F11">
      <w:pPr>
        <w:pStyle w:val="af9"/>
        <w:widowControl/>
        <w:numPr>
          <w:ilvl w:val="0"/>
          <w:numId w:val="40"/>
        </w:numPr>
        <w:tabs>
          <w:tab w:val="left" w:pos="1316"/>
        </w:tabs>
        <w:suppressAutoHyphens/>
        <w:overflowPunct w:val="0"/>
        <w:autoSpaceDN w:val="0"/>
        <w:snapToGrid w:val="0"/>
        <w:spacing w:line="320" w:lineRule="exact"/>
        <w:ind w:leftChars="0" w:hanging="346"/>
        <w:jc w:val="both"/>
        <w:textAlignment w:val="baseline"/>
        <w:rPr>
          <w:rFonts w:ascii="標楷體" w:eastAsia="標楷體" w:hAnsi="標楷體"/>
          <w:bCs/>
          <w:color w:val="000000" w:themeColor="text1"/>
          <w:kern w:val="0"/>
          <w:sz w:val="28"/>
          <w:szCs w:val="28"/>
        </w:rPr>
      </w:pPr>
      <w:r w:rsidRPr="006340AA">
        <w:rPr>
          <w:rFonts w:ascii="標楷體" w:eastAsia="標楷體" w:hAnsi="標楷體" w:hint="eastAsia"/>
          <w:bCs/>
          <w:color w:val="000000" w:themeColor="text1"/>
          <w:kern w:val="0"/>
          <w:sz w:val="28"/>
          <w:szCs w:val="28"/>
        </w:rPr>
        <w:t>工廠登記及動產擔保交易服務</w:t>
      </w:r>
    </w:p>
    <w:p w14:paraId="61766951" w14:textId="15C6D6EE" w:rsidR="00032F11" w:rsidRPr="00EF3C90" w:rsidRDefault="008E4BD8" w:rsidP="004F277D">
      <w:pPr>
        <w:adjustRightInd w:val="0"/>
        <w:snapToGrid w:val="0"/>
        <w:spacing w:line="320" w:lineRule="exact"/>
        <w:ind w:leftChars="555" w:left="1332"/>
        <w:jc w:val="both"/>
        <w:rPr>
          <w:rFonts w:ascii="標楷體" w:eastAsia="標楷體" w:hAnsi="標楷體"/>
          <w:color w:val="000000" w:themeColor="text1"/>
          <w:sz w:val="28"/>
          <w:szCs w:val="28"/>
        </w:rPr>
      </w:pPr>
      <w:r w:rsidRPr="006340AA">
        <w:rPr>
          <w:rFonts w:ascii="標楷體" w:eastAsia="標楷體" w:hAnsi="標楷體" w:cs="Arial" w:hint="eastAsia"/>
          <w:bCs/>
          <w:snapToGrid w:val="0"/>
          <w:color w:val="000000" w:themeColor="text1"/>
          <w:kern w:val="0"/>
          <w:sz w:val="28"/>
          <w:szCs w:val="28"/>
        </w:rPr>
        <w:t>113</w:t>
      </w:r>
      <w:r w:rsidRPr="006340AA">
        <w:rPr>
          <w:rFonts w:ascii="標楷體" w:eastAsia="標楷體" w:hAnsi="標楷體" w:cs="Arial" w:hint="eastAsia"/>
          <w:snapToGrid w:val="0"/>
          <w:color w:val="000000" w:themeColor="text1"/>
          <w:kern w:val="0"/>
          <w:sz w:val="28"/>
          <w:szCs w:val="28"/>
        </w:rPr>
        <w:t>年7月至12月</w:t>
      </w:r>
      <w:r w:rsidRPr="006340AA">
        <w:rPr>
          <w:rFonts w:ascii="標楷體" w:eastAsia="標楷體" w:hAnsi="標楷體" w:cs="Arial"/>
          <w:snapToGrid w:val="0"/>
          <w:color w:val="000000" w:themeColor="text1"/>
          <w:kern w:val="0"/>
          <w:sz w:val="28"/>
          <w:szCs w:val="28"/>
        </w:rPr>
        <w:t>辦理工廠設立登記案件計</w:t>
      </w:r>
      <w:r w:rsidRPr="006340AA">
        <w:rPr>
          <w:rFonts w:ascii="標楷體" w:eastAsia="標楷體" w:hAnsi="標楷體" w:cs="Arial" w:hint="eastAsia"/>
          <w:snapToGrid w:val="0"/>
          <w:color w:val="000000" w:themeColor="text1"/>
          <w:kern w:val="0"/>
          <w:sz w:val="28"/>
          <w:szCs w:val="28"/>
        </w:rPr>
        <w:t>168</w:t>
      </w:r>
      <w:r w:rsidRPr="006340AA">
        <w:rPr>
          <w:rFonts w:ascii="標楷體" w:eastAsia="標楷體" w:hAnsi="標楷體" w:cs="Arial"/>
          <w:snapToGrid w:val="0"/>
          <w:color w:val="000000" w:themeColor="text1"/>
          <w:kern w:val="0"/>
          <w:sz w:val="28"/>
          <w:szCs w:val="28"/>
        </w:rPr>
        <w:t>件，變更登記案件計</w:t>
      </w:r>
      <w:r w:rsidRPr="006340AA">
        <w:rPr>
          <w:rFonts w:ascii="標楷體" w:eastAsia="標楷體" w:hAnsi="標楷體" w:cs="Arial" w:hint="eastAsia"/>
          <w:snapToGrid w:val="0"/>
          <w:color w:val="000000" w:themeColor="text1"/>
          <w:kern w:val="0"/>
          <w:sz w:val="28"/>
          <w:szCs w:val="28"/>
        </w:rPr>
        <w:t>286</w:t>
      </w:r>
      <w:r w:rsidRPr="006340AA">
        <w:rPr>
          <w:rFonts w:ascii="標楷體" w:eastAsia="標楷體" w:hAnsi="標楷體" w:cs="Arial"/>
          <w:snapToGrid w:val="0"/>
          <w:color w:val="000000" w:themeColor="text1"/>
          <w:kern w:val="0"/>
          <w:sz w:val="28"/>
          <w:szCs w:val="28"/>
        </w:rPr>
        <w:t>件，申</w:t>
      </w:r>
      <w:r w:rsidRPr="006340AA">
        <w:rPr>
          <w:rFonts w:ascii="標楷體" w:eastAsia="標楷體" w:hAnsi="標楷體" w:cs="Arial" w:hint="eastAsia"/>
          <w:snapToGrid w:val="0"/>
          <w:color w:val="000000" w:themeColor="text1"/>
          <w:kern w:val="0"/>
          <w:sz w:val="28"/>
          <w:szCs w:val="28"/>
        </w:rPr>
        <w:t>請</w:t>
      </w:r>
      <w:r w:rsidRPr="006340AA">
        <w:rPr>
          <w:rFonts w:ascii="標楷體" w:eastAsia="標楷體" w:hAnsi="標楷體" w:cs="Arial"/>
          <w:snapToGrid w:val="0"/>
          <w:color w:val="000000" w:themeColor="text1"/>
          <w:kern w:val="0"/>
          <w:sz w:val="28"/>
          <w:szCs w:val="28"/>
        </w:rPr>
        <w:t>歇業案件</w:t>
      </w:r>
      <w:r w:rsidRPr="006340AA">
        <w:rPr>
          <w:rFonts w:ascii="標楷體" w:eastAsia="標楷體" w:hAnsi="標楷體" w:cs="Arial" w:hint="eastAsia"/>
          <w:snapToGrid w:val="0"/>
          <w:color w:val="000000" w:themeColor="text1"/>
          <w:kern w:val="0"/>
          <w:sz w:val="28"/>
          <w:szCs w:val="28"/>
        </w:rPr>
        <w:t>123</w:t>
      </w:r>
      <w:r w:rsidRPr="006340AA">
        <w:rPr>
          <w:rFonts w:ascii="標楷體" w:eastAsia="標楷體" w:hAnsi="標楷體" w:cs="Arial"/>
          <w:snapToGrid w:val="0"/>
          <w:color w:val="000000" w:themeColor="text1"/>
          <w:kern w:val="0"/>
          <w:sz w:val="28"/>
          <w:szCs w:val="28"/>
        </w:rPr>
        <w:t>件，公</w:t>
      </w:r>
      <w:r w:rsidRPr="006340AA">
        <w:rPr>
          <w:rFonts w:ascii="標楷體" w:eastAsia="標楷體" w:hAnsi="標楷體" w:cs="Arial" w:hint="eastAsia"/>
          <w:snapToGrid w:val="0"/>
          <w:color w:val="000000" w:themeColor="text1"/>
          <w:kern w:val="0"/>
          <w:sz w:val="28"/>
          <w:szCs w:val="28"/>
        </w:rPr>
        <w:t>告廢止8</w:t>
      </w:r>
      <w:r w:rsidRPr="006340AA">
        <w:rPr>
          <w:rFonts w:ascii="標楷體" w:eastAsia="標楷體" w:hAnsi="標楷體" w:cs="Arial"/>
          <w:snapToGrid w:val="0"/>
          <w:color w:val="000000" w:themeColor="text1"/>
          <w:kern w:val="0"/>
          <w:sz w:val="28"/>
          <w:szCs w:val="28"/>
        </w:rPr>
        <w:t>件</w:t>
      </w:r>
      <w:r w:rsidRPr="006340AA">
        <w:rPr>
          <w:rFonts w:ascii="標楷體" w:eastAsia="標楷體" w:hAnsi="標楷體" w:cs="Arial" w:hint="eastAsia"/>
          <w:snapToGrid w:val="0"/>
          <w:color w:val="000000" w:themeColor="text1"/>
          <w:kern w:val="0"/>
          <w:sz w:val="28"/>
          <w:szCs w:val="28"/>
        </w:rPr>
        <w:t>(含工廠校正廢止)</w:t>
      </w:r>
      <w:r w:rsidRPr="006340AA">
        <w:rPr>
          <w:rFonts w:ascii="標楷體" w:eastAsia="標楷體" w:hAnsi="標楷體" w:cs="Arial"/>
          <w:snapToGrid w:val="0"/>
          <w:color w:val="000000" w:themeColor="text1"/>
          <w:kern w:val="0"/>
          <w:sz w:val="28"/>
          <w:szCs w:val="28"/>
        </w:rPr>
        <w:t>，工廠登記家數共</w:t>
      </w:r>
      <w:r w:rsidRPr="006340AA">
        <w:rPr>
          <w:rFonts w:ascii="標楷體" w:eastAsia="標楷體" w:hAnsi="標楷體" w:cs="Arial" w:hint="eastAsia"/>
          <w:snapToGrid w:val="0"/>
          <w:color w:val="000000" w:themeColor="text1"/>
          <w:kern w:val="0"/>
          <w:sz w:val="28"/>
          <w:szCs w:val="28"/>
        </w:rPr>
        <w:t>8,166家（含特</w:t>
      </w:r>
      <w:r w:rsidRPr="00EF3C90">
        <w:rPr>
          <w:rFonts w:ascii="標楷體" w:eastAsia="標楷體" w:hAnsi="標楷體" w:cs="Arial" w:hint="eastAsia"/>
          <w:snapToGrid w:val="0"/>
          <w:color w:val="000000" w:themeColor="text1"/>
          <w:kern w:val="0"/>
          <w:sz w:val="28"/>
          <w:szCs w:val="28"/>
        </w:rPr>
        <w:t>定工廠1</w:t>
      </w:r>
      <w:r w:rsidRPr="00EF3C90">
        <w:rPr>
          <w:rFonts w:ascii="標楷體" w:eastAsia="標楷體" w:hAnsi="標楷體" w:cs="Arial"/>
          <w:snapToGrid w:val="0"/>
          <w:color w:val="000000" w:themeColor="text1"/>
          <w:kern w:val="0"/>
          <w:sz w:val="28"/>
          <w:szCs w:val="28"/>
        </w:rPr>
        <w:t>,</w:t>
      </w:r>
      <w:r w:rsidRPr="00EF3C90">
        <w:rPr>
          <w:rFonts w:ascii="標楷體" w:eastAsia="標楷體" w:hAnsi="標楷體" w:cs="Arial" w:hint="eastAsia"/>
          <w:snapToGrid w:val="0"/>
          <w:color w:val="000000" w:themeColor="text1"/>
          <w:kern w:val="0"/>
          <w:sz w:val="28"/>
          <w:szCs w:val="28"/>
        </w:rPr>
        <w:t>149家）</w:t>
      </w:r>
      <w:r w:rsidRPr="00EF3C90">
        <w:rPr>
          <w:rFonts w:ascii="標楷體" w:eastAsia="標楷體" w:hAnsi="標楷體" w:cs="Arial"/>
          <w:snapToGrid w:val="0"/>
          <w:color w:val="000000" w:themeColor="text1"/>
          <w:kern w:val="0"/>
          <w:sz w:val="28"/>
          <w:szCs w:val="28"/>
        </w:rPr>
        <w:t>。</w:t>
      </w:r>
      <w:r w:rsidRPr="00EF3C90">
        <w:rPr>
          <w:rFonts w:ascii="標楷體" w:eastAsia="標楷體" w:hAnsi="標楷體" w:cs="Arial" w:hint="eastAsia"/>
          <w:bCs/>
          <w:snapToGrid w:val="0"/>
          <w:color w:val="000000" w:themeColor="text1"/>
          <w:kern w:val="0"/>
          <w:sz w:val="28"/>
          <w:szCs w:val="28"/>
        </w:rPr>
        <w:t>113</w:t>
      </w:r>
      <w:r w:rsidRPr="00EF3C90">
        <w:rPr>
          <w:rFonts w:ascii="標楷體" w:eastAsia="標楷體" w:hAnsi="標楷體" w:cs="Arial" w:hint="eastAsia"/>
          <w:snapToGrid w:val="0"/>
          <w:color w:val="000000" w:themeColor="text1"/>
          <w:kern w:val="0"/>
          <w:sz w:val="28"/>
          <w:szCs w:val="28"/>
        </w:rPr>
        <w:t>年7至12月共計辦理動產抵押及附條件買賣登記829件，變更登記78件，註銷登記472件，抄錄221件</w:t>
      </w:r>
      <w:r w:rsidR="00032F11" w:rsidRPr="00EF3C90">
        <w:rPr>
          <w:rFonts w:ascii="標楷體" w:eastAsia="標楷體" w:hAnsi="標楷體" w:cs="Arial" w:hint="eastAsia"/>
          <w:snapToGrid w:val="0"/>
          <w:color w:val="000000" w:themeColor="text1"/>
          <w:kern w:val="0"/>
          <w:sz w:val="28"/>
          <w:szCs w:val="28"/>
        </w:rPr>
        <w:t>。</w:t>
      </w:r>
    </w:p>
    <w:p w14:paraId="16B330F4" w14:textId="77777777" w:rsidR="004A4F7F" w:rsidRPr="00EF3C90" w:rsidRDefault="00032F11">
      <w:pPr>
        <w:pStyle w:val="af9"/>
        <w:widowControl/>
        <w:numPr>
          <w:ilvl w:val="0"/>
          <w:numId w:val="40"/>
        </w:numPr>
        <w:tabs>
          <w:tab w:val="left" w:pos="1316"/>
        </w:tabs>
        <w:suppressAutoHyphens/>
        <w:overflowPunct w:val="0"/>
        <w:autoSpaceDN w:val="0"/>
        <w:snapToGrid w:val="0"/>
        <w:spacing w:line="320" w:lineRule="exact"/>
        <w:ind w:leftChars="0" w:hanging="346"/>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產業園區管理</w:t>
      </w:r>
    </w:p>
    <w:p w14:paraId="7369C306" w14:textId="77777777" w:rsidR="00032F11" w:rsidRPr="00EF3C90" w:rsidRDefault="00032F11">
      <w:pPr>
        <w:widowControl/>
        <w:numPr>
          <w:ilvl w:val="0"/>
          <w:numId w:val="50"/>
        </w:numPr>
        <w:tabs>
          <w:tab w:val="left" w:pos="1701"/>
        </w:tabs>
        <w:suppressAutoHyphens/>
        <w:overflowPunct w:val="0"/>
        <w:autoSpaceDN w:val="0"/>
        <w:snapToGrid w:val="0"/>
        <w:spacing w:line="320" w:lineRule="exact"/>
        <w:ind w:left="1730" w:hanging="312"/>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岡山</w:t>
      </w:r>
      <w:proofErr w:type="gramStart"/>
      <w:r w:rsidRPr="00EF3C90">
        <w:rPr>
          <w:rFonts w:ascii="標楷體" w:eastAsia="標楷體" w:hAnsi="標楷體" w:hint="eastAsia"/>
          <w:bCs/>
          <w:color w:val="000000" w:themeColor="text1"/>
          <w:kern w:val="0"/>
          <w:sz w:val="28"/>
          <w:szCs w:val="28"/>
        </w:rPr>
        <w:t>本洲</w:t>
      </w:r>
      <w:proofErr w:type="gramEnd"/>
      <w:r w:rsidRPr="00EF3C90">
        <w:rPr>
          <w:rFonts w:ascii="標楷體" w:eastAsia="標楷體" w:hAnsi="標楷體" w:hint="eastAsia"/>
          <w:bCs/>
          <w:color w:val="000000" w:themeColor="text1"/>
          <w:kern w:val="0"/>
          <w:sz w:val="28"/>
          <w:szCs w:val="28"/>
        </w:rPr>
        <w:t>產業園區</w:t>
      </w:r>
    </w:p>
    <w:p w14:paraId="3B6BBAD6" w14:textId="77777777" w:rsidR="00032F11" w:rsidRPr="00EF3C90" w:rsidRDefault="006A71C3" w:rsidP="00FB2E85">
      <w:pPr>
        <w:widowControl/>
        <w:suppressAutoHyphens/>
        <w:overflowPunct w:val="0"/>
        <w:autoSpaceDN w:val="0"/>
        <w:snapToGrid w:val="0"/>
        <w:spacing w:line="320" w:lineRule="exact"/>
        <w:ind w:left="1701"/>
        <w:jc w:val="both"/>
        <w:textAlignment w:val="baseline"/>
        <w:rPr>
          <w:rFonts w:ascii="標楷體" w:eastAsia="標楷體" w:hAnsi="標楷體" w:cs="Arial"/>
          <w:bCs/>
          <w:snapToGrid w:val="0"/>
          <w:color w:val="000000" w:themeColor="text1"/>
          <w:kern w:val="0"/>
          <w:sz w:val="28"/>
          <w:szCs w:val="28"/>
        </w:rPr>
      </w:pPr>
      <w:r w:rsidRPr="00EF3C90">
        <w:rPr>
          <w:rFonts w:ascii="標楷體" w:eastAsia="標楷體" w:hAnsi="標楷體" w:cs="Arial" w:hint="eastAsia"/>
          <w:bCs/>
          <w:snapToGrid w:val="0"/>
          <w:color w:val="000000" w:themeColor="text1"/>
          <w:kern w:val="0"/>
          <w:sz w:val="28"/>
          <w:szCs w:val="28"/>
        </w:rPr>
        <w:t>岡山</w:t>
      </w:r>
      <w:proofErr w:type="gramStart"/>
      <w:r w:rsidRPr="00EF3C90">
        <w:rPr>
          <w:rFonts w:ascii="標楷體" w:eastAsia="標楷體" w:hAnsi="標楷體" w:cs="Arial" w:hint="eastAsia"/>
          <w:bCs/>
          <w:snapToGrid w:val="0"/>
          <w:color w:val="000000" w:themeColor="text1"/>
          <w:kern w:val="0"/>
          <w:sz w:val="28"/>
          <w:szCs w:val="28"/>
        </w:rPr>
        <w:t>本洲</w:t>
      </w:r>
      <w:proofErr w:type="gramEnd"/>
      <w:r w:rsidRPr="00EF3C90">
        <w:rPr>
          <w:rFonts w:ascii="標楷體" w:eastAsia="標楷體" w:hAnsi="標楷體" w:cs="Arial" w:hint="eastAsia"/>
          <w:bCs/>
          <w:snapToGrid w:val="0"/>
          <w:color w:val="000000" w:themeColor="text1"/>
          <w:kern w:val="0"/>
          <w:sz w:val="28"/>
          <w:szCs w:val="28"/>
        </w:rPr>
        <w:t>產業園區廠商總家數共計188家，其中營運中</w:t>
      </w:r>
      <w:r w:rsidRPr="00EF3C90">
        <w:rPr>
          <w:rFonts w:ascii="標楷體" w:eastAsia="標楷體" w:hAnsi="標楷體" w:cs="Arial"/>
          <w:bCs/>
          <w:snapToGrid w:val="0"/>
          <w:color w:val="000000" w:themeColor="text1"/>
          <w:kern w:val="0"/>
          <w:sz w:val="28"/>
          <w:szCs w:val="28"/>
        </w:rPr>
        <w:t>18</w:t>
      </w:r>
      <w:r w:rsidRPr="00EF3C90">
        <w:rPr>
          <w:rFonts w:ascii="標楷體" w:eastAsia="標楷體" w:hAnsi="標楷體" w:cs="Arial" w:hint="eastAsia"/>
          <w:bCs/>
          <w:snapToGrid w:val="0"/>
          <w:color w:val="000000" w:themeColor="text1"/>
          <w:kern w:val="0"/>
          <w:sz w:val="28"/>
          <w:szCs w:val="28"/>
        </w:rPr>
        <w:t>5家，建廠中1家，未建廠</w:t>
      </w:r>
      <w:r w:rsidRPr="00EF3C90">
        <w:rPr>
          <w:rFonts w:ascii="標楷體" w:eastAsia="標楷體" w:hAnsi="標楷體" w:cs="Arial"/>
          <w:bCs/>
          <w:snapToGrid w:val="0"/>
          <w:color w:val="000000" w:themeColor="text1"/>
          <w:kern w:val="0"/>
          <w:sz w:val="28"/>
          <w:szCs w:val="28"/>
        </w:rPr>
        <w:t>2</w:t>
      </w:r>
      <w:r w:rsidRPr="00EF3C90">
        <w:rPr>
          <w:rFonts w:ascii="標楷體" w:eastAsia="標楷體" w:hAnsi="標楷體" w:cs="Arial" w:hint="eastAsia"/>
          <w:bCs/>
          <w:snapToGrid w:val="0"/>
          <w:color w:val="000000" w:themeColor="text1"/>
          <w:kern w:val="0"/>
          <w:sz w:val="28"/>
          <w:szCs w:val="28"/>
        </w:rPr>
        <w:t>家</w:t>
      </w:r>
      <w:r w:rsidR="00032F11" w:rsidRPr="00EF3C90">
        <w:rPr>
          <w:rFonts w:ascii="標楷體" w:eastAsia="標楷體" w:hAnsi="標楷體" w:cs="Arial" w:hint="eastAsia"/>
          <w:bCs/>
          <w:snapToGrid w:val="0"/>
          <w:color w:val="000000" w:themeColor="text1"/>
          <w:kern w:val="0"/>
          <w:sz w:val="28"/>
          <w:szCs w:val="28"/>
        </w:rPr>
        <w:t>。</w:t>
      </w:r>
    </w:p>
    <w:p w14:paraId="2EEB6EBF" w14:textId="37E3A38B" w:rsidR="00032F11" w:rsidRPr="00EF3C90" w:rsidRDefault="00F415B7">
      <w:pPr>
        <w:pStyle w:val="af9"/>
        <w:widowControl/>
        <w:numPr>
          <w:ilvl w:val="0"/>
          <w:numId w:val="51"/>
        </w:numPr>
        <w:tabs>
          <w:tab w:val="left" w:pos="2268"/>
        </w:tabs>
        <w:suppressAutoHyphens/>
        <w:overflowPunct w:val="0"/>
        <w:autoSpaceDN w:val="0"/>
        <w:snapToGrid w:val="0"/>
        <w:spacing w:line="320" w:lineRule="exact"/>
        <w:ind w:leftChars="0" w:left="2268" w:hanging="567"/>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每月至少1次進行進駐廠商納管水質進行</w:t>
      </w:r>
      <w:proofErr w:type="gramStart"/>
      <w:r w:rsidRPr="00EF3C90">
        <w:rPr>
          <w:rFonts w:ascii="標楷體" w:eastAsia="標楷體" w:hAnsi="標楷體" w:hint="eastAsia"/>
          <w:bCs/>
          <w:color w:val="000000" w:themeColor="text1"/>
          <w:kern w:val="0"/>
          <w:sz w:val="28"/>
          <w:szCs w:val="28"/>
        </w:rPr>
        <w:t>採</w:t>
      </w:r>
      <w:proofErr w:type="gramEnd"/>
      <w:r w:rsidRPr="00EF3C90">
        <w:rPr>
          <w:rFonts w:ascii="標楷體" w:eastAsia="標楷體" w:hAnsi="標楷體" w:hint="eastAsia"/>
          <w:bCs/>
          <w:color w:val="000000" w:themeColor="text1"/>
          <w:kern w:val="0"/>
          <w:sz w:val="28"/>
          <w:szCs w:val="28"/>
        </w:rPr>
        <w:t>樣、監測及計量作業，確保廠商能符合園區公告之納管標準。113年</w:t>
      </w:r>
      <w:r w:rsidRPr="00EF3C90">
        <w:rPr>
          <w:rFonts w:ascii="標楷體" w:eastAsia="標楷體" w:hAnsi="標楷體"/>
          <w:bCs/>
          <w:color w:val="000000" w:themeColor="text1"/>
          <w:kern w:val="0"/>
          <w:sz w:val="28"/>
          <w:szCs w:val="28"/>
        </w:rPr>
        <w:t>1</w:t>
      </w:r>
      <w:r w:rsidRPr="00EF3C90">
        <w:rPr>
          <w:rFonts w:ascii="標楷體" w:eastAsia="標楷體" w:hAnsi="標楷體" w:hint="eastAsia"/>
          <w:bCs/>
          <w:color w:val="000000" w:themeColor="text1"/>
          <w:kern w:val="0"/>
          <w:sz w:val="28"/>
          <w:szCs w:val="28"/>
        </w:rPr>
        <w:t>月至1</w:t>
      </w:r>
      <w:r w:rsidRPr="00EF3C90">
        <w:rPr>
          <w:rFonts w:ascii="標楷體" w:eastAsia="標楷體" w:hAnsi="標楷體"/>
          <w:bCs/>
          <w:color w:val="000000" w:themeColor="text1"/>
          <w:kern w:val="0"/>
          <w:sz w:val="28"/>
          <w:szCs w:val="28"/>
        </w:rPr>
        <w:t>2</w:t>
      </w:r>
      <w:r w:rsidRPr="00EF3C90">
        <w:rPr>
          <w:rFonts w:ascii="標楷體" w:eastAsia="標楷體" w:hAnsi="標楷體" w:hint="eastAsia"/>
          <w:bCs/>
          <w:color w:val="000000" w:themeColor="text1"/>
          <w:kern w:val="0"/>
          <w:sz w:val="28"/>
          <w:szCs w:val="28"/>
        </w:rPr>
        <w:t>月底納管家數共計2</w:t>
      </w:r>
      <w:r w:rsidRPr="00EF3C90">
        <w:rPr>
          <w:rFonts w:ascii="標楷體" w:eastAsia="標楷體" w:hAnsi="標楷體"/>
          <w:bCs/>
          <w:color w:val="000000" w:themeColor="text1"/>
          <w:kern w:val="0"/>
          <w:sz w:val="28"/>
          <w:szCs w:val="28"/>
        </w:rPr>
        <w:t>10</w:t>
      </w:r>
      <w:r w:rsidRPr="00EF3C90">
        <w:rPr>
          <w:rFonts w:ascii="標楷體" w:eastAsia="標楷體" w:hAnsi="標楷體" w:hint="eastAsia"/>
          <w:bCs/>
          <w:color w:val="000000" w:themeColor="text1"/>
          <w:kern w:val="0"/>
          <w:sz w:val="28"/>
          <w:szCs w:val="28"/>
        </w:rPr>
        <w:t>家，聯接共計1</w:t>
      </w:r>
      <w:r w:rsidRPr="00EF3C90">
        <w:rPr>
          <w:rFonts w:ascii="標楷體" w:eastAsia="標楷體" w:hAnsi="標楷體"/>
          <w:bCs/>
          <w:color w:val="000000" w:themeColor="text1"/>
          <w:kern w:val="0"/>
          <w:sz w:val="28"/>
          <w:szCs w:val="28"/>
        </w:rPr>
        <w:t>8</w:t>
      </w:r>
      <w:r w:rsidRPr="00EF3C90">
        <w:rPr>
          <w:rFonts w:ascii="標楷體" w:eastAsia="標楷體" w:hAnsi="標楷體" w:hint="eastAsia"/>
          <w:bCs/>
          <w:color w:val="000000" w:themeColor="text1"/>
          <w:kern w:val="0"/>
          <w:sz w:val="28"/>
          <w:szCs w:val="28"/>
        </w:rPr>
        <w:t>7家；稽查及</w:t>
      </w:r>
      <w:proofErr w:type="gramStart"/>
      <w:r w:rsidRPr="00EF3C90">
        <w:rPr>
          <w:rFonts w:ascii="標楷體" w:eastAsia="標楷體" w:hAnsi="標楷體" w:hint="eastAsia"/>
          <w:bCs/>
          <w:color w:val="000000" w:themeColor="text1"/>
          <w:kern w:val="0"/>
          <w:sz w:val="28"/>
          <w:szCs w:val="28"/>
        </w:rPr>
        <w:t>採樣家</w:t>
      </w:r>
      <w:proofErr w:type="gramEnd"/>
      <w:r w:rsidRPr="00EF3C90">
        <w:rPr>
          <w:rFonts w:ascii="標楷體" w:eastAsia="標楷體" w:hAnsi="標楷體" w:hint="eastAsia"/>
          <w:bCs/>
          <w:color w:val="000000" w:themeColor="text1"/>
          <w:kern w:val="0"/>
          <w:sz w:val="28"/>
          <w:szCs w:val="28"/>
        </w:rPr>
        <w:t>數</w:t>
      </w:r>
      <w:r w:rsidRPr="00EF3C90">
        <w:rPr>
          <w:rFonts w:ascii="標楷體" w:eastAsia="標楷體" w:hAnsi="標楷體"/>
          <w:bCs/>
          <w:color w:val="000000" w:themeColor="text1"/>
          <w:kern w:val="0"/>
          <w:sz w:val="28"/>
          <w:szCs w:val="28"/>
        </w:rPr>
        <w:t>2,763</w:t>
      </w:r>
      <w:r w:rsidRPr="00EF3C90">
        <w:rPr>
          <w:rFonts w:ascii="標楷體" w:eastAsia="標楷體" w:hAnsi="標楷體" w:hint="eastAsia"/>
          <w:bCs/>
          <w:color w:val="000000" w:themeColor="text1"/>
          <w:kern w:val="0"/>
          <w:sz w:val="28"/>
          <w:szCs w:val="28"/>
        </w:rPr>
        <w:t>家，共計採集</w:t>
      </w:r>
      <w:r w:rsidRPr="00EF3C90">
        <w:rPr>
          <w:rFonts w:ascii="標楷體" w:eastAsia="標楷體" w:hAnsi="標楷體"/>
          <w:bCs/>
          <w:color w:val="000000" w:themeColor="text1"/>
          <w:kern w:val="0"/>
          <w:sz w:val="28"/>
          <w:szCs w:val="28"/>
        </w:rPr>
        <w:t>11</w:t>
      </w:r>
      <w:r w:rsidRPr="00EF3C90">
        <w:rPr>
          <w:rFonts w:ascii="標楷體" w:eastAsia="標楷體" w:hAnsi="標楷體" w:hint="eastAsia"/>
          <w:bCs/>
          <w:color w:val="000000" w:themeColor="text1"/>
          <w:kern w:val="0"/>
          <w:sz w:val="28"/>
          <w:szCs w:val="28"/>
        </w:rPr>
        <w:t>,</w:t>
      </w:r>
      <w:r w:rsidRPr="00EF3C90">
        <w:rPr>
          <w:rFonts w:ascii="標楷體" w:eastAsia="標楷體" w:hAnsi="標楷體"/>
          <w:bCs/>
          <w:color w:val="000000" w:themeColor="text1"/>
          <w:kern w:val="0"/>
          <w:sz w:val="28"/>
          <w:szCs w:val="28"/>
        </w:rPr>
        <w:t>333</w:t>
      </w:r>
      <w:r w:rsidRPr="00EF3C90">
        <w:rPr>
          <w:rFonts w:ascii="標楷體" w:eastAsia="標楷體" w:hAnsi="標楷體" w:hint="eastAsia"/>
          <w:bCs/>
          <w:color w:val="000000" w:themeColor="text1"/>
          <w:kern w:val="0"/>
          <w:sz w:val="28"/>
          <w:szCs w:val="28"/>
        </w:rPr>
        <w:t>個樣品送驗，納管水質異常</w:t>
      </w:r>
      <w:r w:rsidRPr="00EF3C90">
        <w:rPr>
          <w:rFonts w:ascii="標楷體" w:eastAsia="標楷體" w:hAnsi="標楷體"/>
          <w:bCs/>
          <w:color w:val="000000" w:themeColor="text1"/>
          <w:kern w:val="0"/>
          <w:sz w:val="28"/>
          <w:szCs w:val="28"/>
        </w:rPr>
        <w:t>90</w:t>
      </w:r>
      <w:r w:rsidRPr="00EF3C90">
        <w:rPr>
          <w:rFonts w:ascii="標楷體" w:eastAsia="標楷體" w:hAnsi="標楷體" w:hint="eastAsia"/>
          <w:bCs/>
          <w:color w:val="000000" w:themeColor="text1"/>
          <w:kern w:val="0"/>
          <w:sz w:val="28"/>
          <w:szCs w:val="28"/>
        </w:rPr>
        <w:t>家，已要求限期改善並擇期複查</w:t>
      </w:r>
      <w:r w:rsidR="00032F11" w:rsidRPr="00EF3C90">
        <w:rPr>
          <w:rFonts w:ascii="標楷體" w:eastAsia="標楷體" w:hAnsi="標楷體" w:hint="eastAsia"/>
          <w:bCs/>
          <w:color w:val="000000" w:themeColor="text1"/>
          <w:kern w:val="0"/>
          <w:sz w:val="28"/>
          <w:szCs w:val="28"/>
        </w:rPr>
        <w:t>。</w:t>
      </w:r>
    </w:p>
    <w:p w14:paraId="19046869" w14:textId="5E4EFFC0" w:rsidR="00032F11" w:rsidRPr="00EF3C90" w:rsidRDefault="00F415B7">
      <w:pPr>
        <w:pStyle w:val="af9"/>
        <w:widowControl/>
        <w:numPr>
          <w:ilvl w:val="0"/>
          <w:numId w:val="51"/>
        </w:numPr>
        <w:tabs>
          <w:tab w:val="left" w:pos="2268"/>
        </w:tabs>
        <w:suppressAutoHyphens/>
        <w:overflowPunct w:val="0"/>
        <w:autoSpaceDN w:val="0"/>
        <w:snapToGrid w:val="0"/>
        <w:spacing w:line="320" w:lineRule="exact"/>
        <w:ind w:leftChars="0" w:left="2268" w:hanging="567"/>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每日需進行各廠商雨水下水道</w:t>
      </w:r>
      <w:proofErr w:type="gramStart"/>
      <w:r w:rsidRPr="00EF3C90">
        <w:rPr>
          <w:rFonts w:ascii="標楷體" w:eastAsia="標楷體" w:hAnsi="標楷體" w:hint="eastAsia"/>
          <w:bCs/>
          <w:color w:val="000000" w:themeColor="text1"/>
          <w:kern w:val="0"/>
          <w:sz w:val="28"/>
          <w:szCs w:val="28"/>
        </w:rPr>
        <w:t>巡</w:t>
      </w:r>
      <w:proofErr w:type="gramEnd"/>
      <w:r w:rsidRPr="00EF3C90">
        <w:rPr>
          <w:rFonts w:ascii="標楷體" w:eastAsia="標楷體" w:hAnsi="標楷體" w:hint="eastAsia"/>
          <w:bCs/>
          <w:color w:val="000000" w:themeColor="text1"/>
          <w:kern w:val="0"/>
          <w:sz w:val="28"/>
          <w:szCs w:val="28"/>
        </w:rPr>
        <w:t>稽查管制工作，要求確實做好雨污水分流工作。稽查家數共計</w:t>
      </w:r>
      <w:r w:rsidRPr="00EF3C90">
        <w:rPr>
          <w:rFonts w:ascii="標楷體" w:eastAsia="標楷體" w:hAnsi="標楷體"/>
          <w:bCs/>
          <w:color w:val="000000" w:themeColor="text1"/>
          <w:kern w:val="0"/>
          <w:sz w:val="28"/>
          <w:szCs w:val="28"/>
        </w:rPr>
        <w:t>2,079</w:t>
      </w:r>
      <w:r w:rsidRPr="00EF3C90">
        <w:rPr>
          <w:rFonts w:ascii="標楷體" w:eastAsia="標楷體" w:hAnsi="標楷體" w:hint="eastAsia"/>
          <w:bCs/>
          <w:color w:val="000000" w:themeColor="text1"/>
          <w:kern w:val="0"/>
          <w:sz w:val="28"/>
          <w:szCs w:val="28"/>
        </w:rPr>
        <w:t>家，無異常情形</w:t>
      </w:r>
      <w:r w:rsidR="00032F11" w:rsidRPr="00EF3C90">
        <w:rPr>
          <w:rFonts w:ascii="標楷體" w:eastAsia="標楷體" w:hAnsi="標楷體" w:hint="eastAsia"/>
          <w:bCs/>
          <w:color w:val="000000" w:themeColor="text1"/>
          <w:kern w:val="0"/>
          <w:sz w:val="28"/>
          <w:szCs w:val="28"/>
        </w:rPr>
        <w:t>。</w:t>
      </w:r>
    </w:p>
    <w:p w14:paraId="59264182" w14:textId="6574105B" w:rsidR="0014525A" w:rsidRPr="00EF3C90" w:rsidRDefault="00F415B7">
      <w:pPr>
        <w:pStyle w:val="af9"/>
        <w:widowControl/>
        <w:numPr>
          <w:ilvl w:val="0"/>
          <w:numId w:val="51"/>
        </w:numPr>
        <w:tabs>
          <w:tab w:val="left" w:pos="2268"/>
        </w:tabs>
        <w:suppressAutoHyphens/>
        <w:overflowPunct w:val="0"/>
        <w:autoSpaceDN w:val="0"/>
        <w:snapToGrid w:val="0"/>
        <w:spacing w:line="320" w:lineRule="exact"/>
        <w:ind w:leftChars="0" w:left="2268" w:hanging="567"/>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空氣污染物NOx已核配7</w:t>
      </w:r>
      <w:r w:rsidRPr="00EF3C90">
        <w:rPr>
          <w:rFonts w:ascii="標楷體" w:eastAsia="標楷體" w:hAnsi="標楷體"/>
          <w:bCs/>
          <w:color w:val="000000" w:themeColor="text1"/>
          <w:kern w:val="0"/>
          <w:sz w:val="28"/>
          <w:szCs w:val="28"/>
        </w:rPr>
        <w:t>6.92</w:t>
      </w:r>
      <w:r w:rsidRPr="00EF3C90">
        <w:rPr>
          <w:rFonts w:ascii="標楷體" w:eastAsia="標楷體" w:hAnsi="標楷體" w:hint="eastAsia"/>
          <w:bCs/>
          <w:color w:val="000000" w:themeColor="text1"/>
          <w:kern w:val="0"/>
          <w:sz w:val="28"/>
          <w:szCs w:val="28"/>
        </w:rPr>
        <w:t>%以上，後續須加強管制，其餘管制物種尚符合承諾總量限值。</w:t>
      </w:r>
      <w:proofErr w:type="gramStart"/>
      <w:r w:rsidRPr="00EF3C90">
        <w:rPr>
          <w:rFonts w:ascii="標楷體" w:eastAsia="標楷體" w:hAnsi="標楷體" w:hint="eastAsia"/>
          <w:bCs/>
          <w:color w:val="000000" w:themeColor="text1"/>
          <w:kern w:val="0"/>
          <w:sz w:val="28"/>
          <w:szCs w:val="28"/>
        </w:rPr>
        <w:t>每日均派專人</w:t>
      </w:r>
      <w:proofErr w:type="gramEnd"/>
      <w:r w:rsidRPr="00EF3C90">
        <w:rPr>
          <w:rFonts w:ascii="標楷體" w:eastAsia="標楷體" w:hAnsi="標楷體" w:hint="eastAsia"/>
          <w:bCs/>
          <w:color w:val="000000" w:themeColor="text1"/>
          <w:kern w:val="0"/>
          <w:sz w:val="28"/>
          <w:szCs w:val="28"/>
        </w:rPr>
        <w:t>進行監督與查核工作，確保污水廠正常操作，並經四個單位稽查</w:t>
      </w:r>
      <w:proofErr w:type="gramStart"/>
      <w:r w:rsidRPr="00EF3C90">
        <w:rPr>
          <w:rFonts w:ascii="標楷體" w:eastAsia="標楷體" w:hAnsi="標楷體" w:hint="eastAsia"/>
          <w:bCs/>
          <w:color w:val="000000" w:themeColor="text1"/>
          <w:kern w:val="0"/>
          <w:sz w:val="28"/>
          <w:szCs w:val="28"/>
        </w:rPr>
        <w:t>採樣放</w:t>
      </w:r>
      <w:proofErr w:type="gramEnd"/>
      <w:r w:rsidRPr="00EF3C90">
        <w:rPr>
          <w:rFonts w:ascii="標楷體" w:eastAsia="標楷體" w:hAnsi="標楷體" w:hint="eastAsia"/>
          <w:bCs/>
          <w:color w:val="000000" w:themeColor="text1"/>
          <w:kern w:val="0"/>
          <w:sz w:val="28"/>
          <w:szCs w:val="28"/>
        </w:rPr>
        <w:t>流水</w:t>
      </w:r>
      <w:r w:rsidRPr="00EF3C90">
        <w:rPr>
          <w:rFonts w:ascii="標楷體" w:eastAsia="標楷體" w:hAnsi="標楷體"/>
          <w:bCs/>
          <w:color w:val="000000" w:themeColor="text1"/>
          <w:kern w:val="0"/>
          <w:sz w:val="28"/>
          <w:szCs w:val="28"/>
        </w:rPr>
        <w:t>110</w:t>
      </w:r>
      <w:r w:rsidRPr="00EF3C90">
        <w:rPr>
          <w:rFonts w:ascii="標楷體" w:eastAsia="標楷體" w:hAnsi="標楷體" w:hint="eastAsia"/>
          <w:bCs/>
          <w:color w:val="000000" w:themeColor="text1"/>
          <w:kern w:val="0"/>
          <w:sz w:val="28"/>
          <w:szCs w:val="28"/>
        </w:rPr>
        <w:t>次</w:t>
      </w:r>
      <w:r w:rsidR="00032F11" w:rsidRPr="00EF3C90">
        <w:rPr>
          <w:rFonts w:ascii="標楷體" w:eastAsia="標楷體" w:hAnsi="標楷體" w:hint="eastAsia"/>
          <w:bCs/>
          <w:color w:val="000000" w:themeColor="text1"/>
          <w:kern w:val="0"/>
          <w:sz w:val="28"/>
          <w:szCs w:val="28"/>
        </w:rPr>
        <w:t>。</w:t>
      </w:r>
    </w:p>
    <w:p w14:paraId="2BAC0F5D" w14:textId="77777777" w:rsidR="00894852" w:rsidRPr="00EF3C90" w:rsidRDefault="00894852">
      <w:pPr>
        <w:widowControl/>
        <w:numPr>
          <w:ilvl w:val="0"/>
          <w:numId w:val="50"/>
        </w:numPr>
        <w:tabs>
          <w:tab w:val="left" w:pos="1701"/>
        </w:tabs>
        <w:suppressAutoHyphens/>
        <w:overflowPunct w:val="0"/>
        <w:autoSpaceDN w:val="0"/>
        <w:snapToGrid w:val="0"/>
        <w:spacing w:line="320" w:lineRule="exact"/>
        <w:ind w:left="1730" w:hanging="312"/>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和發產業園區</w:t>
      </w:r>
    </w:p>
    <w:p w14:paraId="02D63549" w14:textId="126B1630" w:rsidR="00894852" w:rsidRPr="006340AA" w:rsidRDefault="008E4BD8" w:rsidP="00FB2E85">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spacing w:val="4"/>
          <w:kern w:val="0"/>
          <w:sz w:val="28"/>
          <w:szCs w:val="28"/>
        </w:rPr>
      </w:pPr>
      <w:r w:rsidRPr="006340AA">
        <w:rPr>
          <w:rFonts w:ascii="標楷體" w:eastAsia="標楷體" w:hAnsi="標楷體" w:cs="Arial" w:hint="eastAsia"/>
          <w:bCs/>
          <w:snapToGrid w:val="0"/>
          <w:color w:val="000000" w:themeColor="text1"/>
          <w:kern w:val="0"/>
          <w:sz w:val="28"/>
          <w:szCs w:val="28"/>
        </w:rPr>
        <w:t>廠商總家數共計98家</w:t>
      </w:r>
      <w:r w:rsidRPr="006340AA">
        <w:rPr>
          <w:rFonts w:ascii="標楷體" w:eastAsia="標楷體" w:hAnsi="標楷體" w:hint="eastAsia"/>
          <w:bCs/>
          <w:color w:val="000000" w:themeColor="text1"/>
          <w:spacing w:val="4"/>
          <w:kern w:val="0"/>
          <w:sz w:val="28"/>
          <w:szCs w:val="28"/>
        </w:rPr>
        <w:t>，營運中91家，4家建廠中，3家未建廠(</w:t>
      </w:r>
      <w:proofErr w:type="gramStart"/>
      <w:r w:rsidRPr="006340AA">
        <w:rPr>
          <w:rFonts w:ascii="標楷體" w:eastAsia="標楷體" w:hAnsi="標楷體" w:hint="eastAsia"/>
          <w:bCs/>
          <w:color w:val="000000" w:themeColor="text1"/>
          <w:spacing w:val="4"/>
          <w:kern w:val="0"/>
          <w:sz w:val="28"/>
          <w:szCs w:val="28"/>
        </w:rPr>
        <w:t>含產</w:t>
      </w:r>
      <w:proofErr w:type="gramEnd"/>
      <w:r w:rsidRPr="006340AA">
        <w:rPr>
          <w:rFonts w:ascii="標楷體" w:eastAsia="標楷體" w:hAnsi="標楷體" w:hint="eastAsia"/>
          <w:bCs/>
          <w:color w:val="000000" w:themeColor="text1"/>
          <w:spacing w:val="4"/>
          <w:kern w:val="0"/>
          <w:sz w:val="28"/>
          <w:szCs w:val="28"/>
        </w:rPr>
        <w:t>二用地)</w:t>
      </w:r>
      <w:r w:rsidR="00894852" w:rsidRPr="006340AA">
        <w:rPr>
          <w:rFonts w:ascii="標楷體" w:eastAsia="標楷體" w:hAnsi="標楷體" w:hint="eastAsia"/>
          <w:bCs/>
          <w:color w:val="000000" w:themeColor="text1"/>
          <w:spacing w:val="4"/>
          <w:kern w:val="0"/>
          <w:sz w:val="28"/>
          <w:szCs w:val="28"/>
        </w:rPr>
        <w:t>。</w:t>
      </w:r>
    </w:p>
    <w:p w14:paraId="6EC6E478" w14:textId="7F021090" w:rsidR="00894852" w:rsidRPr="00EF3C90" w:rsidRDefault="004467B3">
      <w:pPr>
        <w:pStyle w:val="af9"/>
        <w:widowControl/>
        <w:numPr>
          <w:ilvl w:val="0"/>
          <w:numId w:val="52"/>
        </w:numPr>
        <w:tabs>
          <w:tab w:val="left" w:pos="2268"/>
        </w:tabs>
        <w:suppressAutoHyphens/>
        <w:overflowPunct w:val="0"/>
        <w:autoSpaceDN w:val="0"/>
        <w:snapToGrid w:val="0"/>
        <w:spacing w:line="320" w:lineRule="exact"/>
        <w:ind w:leftChars="0" w:left="2268" w:hanging="567"/>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每月至少進行3次廠商納管水質</w:t>
      </w:r>
      <w:proofErr w:type="gramStart"/>
      <w:r w:rsidRPr="00EF3C90">
        <w:rPr>
          <w:rFonts w:ascii="標楷體" w:eastAsia="標楷體" w:hAnsi="標楷體" w:hint="eastAsia"/>
          <w:bCs/>
          <w:color w:val="000000" w:themeColor="text1"/>
          <w:kern w:val="0"/>
          <w:sz w:val="28"/>
          <w:szCs w:val="28"/>
        </w:rPr>
        <w:t>採</w:t>
      </w:r>
      <w:proofErr w:type="gramEnd"/>
      <w:r w:rsidRPr="00EF3C90">
        <w:rPr>
          <w:rFonts w:ascii="標楷體" w:eastAsia="標楷體" w:hAnsi="標楷體" w:hint="eastAsia"/>
          <w:bCs/>
          <w:color w:val="000000" w:themeColor="text1"/>
          <w:kern w:val="0"/>
          <w:sz w:val="28"/>
          <w:szCs w:val="28"/>
        </w:rPr>
        <w:t>樣作業，管控廠商排放水質以符合園區公告之納管標準。113年1月至12月底納管家數共計96家，聯接共計93家；稽查及</w:t>
      </w:r>
      <w:proofErr w:type="gramStart"/>
      <w:r w:rsidRPr="00EF3C90">
        <w:rPr>
          <w:rFonts w:ascii="標楷體" w:eastAsia="標楷體" w:hAnsi="標楷體" w:hint="eastAsia"/>
          <w:bCs/>
          <w:color w:val="000000" w:themeColor="text1"/>
          <w:kern w:val="0"/>
          <w:sz w:val="28"/>
          <w:szCs w:val="28"/>
        </w:rPr>
        <w:t>採樣家</w:t>
      </w:r>
      <w:proofErr w:type="gramEnd"/>
      <w:r w:rsidRPr="00EF3C90">
        <w:rPr>
          <w:rFonts w:ascii="標楷體" w:eastAsia="標楷體" w:hAnsi="標楷體" w:hint="eastAsia"/>
          <w:bCs/>
          <w:color w:val="000000" w:themeColor="text1"/>
          <w:kern w:val="0"/>
          <w:sz w:val="28"/>
          <w:szCs w:val="28"/>
        </w:rPr>
        <w:t>數521家，共計採集1,563個樣品送驗，不定期進行各廠商雨水下水道</w:t>
      </w:r>
      <w:proofErr w:type="gramStart"/>
      <w:r w:rsidRPr="00EF3C90">
        <w:rPr>
          <w:rFonts w:ascii="標楷體" w:eastAsia="標楷體" w:hAnsi="標楷體" w:hint="eastAsia"/>
          <w:bCs/>
          <w:color w:val="000000" w:themeColor="text1"/>
          <w:kern w:val="0"/>
          <w:sz w:val="28"/>
          <w:szCs w:val="28"/>
        </w:rPr>
        <w:t>巡</w:t>
      </w:r>
      <w:proofErr w:type="gramEnd"/>
      <w:r w:rsidRPr="00EF3C90">
        <w:rPr>
          <w:rFonts w:ascii="標楷體" w:eastAsia="標楷體" w:hAnsi="標楷體" w:hint="eastAsia"/>
          <w:bCs/>
          <w:color w:val="000000" w:themeColor="text1"/>
          <w:kern w:val="0"/>
          <w:sz w:val="28"/>
          <w:szCs w:val="28"/>
        </w:rPr>
        <w:t>稽查管制工作，要求確實做好雨污水分流工</w:t>
      </w:r>
      <w:r w:rsidRPr="00EF3C90">
        <w:rPr>
          <w:rFonts w:ascii="標楷體" w:eastAsia="標楷體" w:hAnsi="標楷體" w:hint="eastAsia"/>
          <w:bCs/>
          <w:color w:val="000000" w:themeColor="text1"/>
          <w:kern w:val="0"/>
          <w:sz w:val="28"/>
          <w:szCs w:val="28"/>
        </w:rPr>
        <w:lastRenderedPageBreak/>
        <w:t>作。稽查家數共計521家，目前園區資源及污染物總量除硫酸、硝酸、鹽酸核配已達79.8～80.9%、其餘管制物種尚符合承諾總量限值。每月執行2次污水廠及配水池查核確保其正常操作</w:t>
      </w:r>
      <w:r w:rsidR="00894852" w:rsidRPr="00EF3C90">
        <w:rPr>
          <w:rFonts w:ascii="標楷體" w:eastAsia="標楷體" w:hAnsi="標楷體" w:hint="eastAsia"/>
          <w:bCs/>
          <w:color w:val="000000" w:themeColor="text1"/>
          <w:kern w:val="0"/>
          <w:sz w:val="28"/>
          <w:szCs w:val="28"/>
        </w:rPr>
        <w:t>。</w:t>
      </w:r>
    </w:p>
    <w:p w14:paraId="5F37BD37" w14:textId="77777777" w:rsidR="00894852" w:rsidRPr="00EF3C90" w:rsidRDefault="00894852">
      <w:pPr>
        <w:pStyle w:val="af9"/>
        <w:widowControl/>
        <w:numPr>
          <w:ilvl w:val="0"/>
          <w:numId w:val="52"/>
        </w:numPr>
        <w:tabs>
          <w:tab w:val="left" w:pos="2268"/>
        </w:tabs>
        <w:suppressAutoHyphens/>
        <w:overflowPunct w:val="0"/>
        <w:autoSpaceDN w:val="0"/>
        <w:snapToGrid w:val="0"/>
        <w:spacing w:line="320" w:lineRule="exact"/>
        <w:ind w:leftChars="0" w:left="2268" w:hanging="567"/>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為響應低碳運輸、減緩氣候變遷及台灣2050</w:t>
      </w:r>
      <w:proofErr w:type="gramStart"/>
      <w:r w:rsidRPr="00EF3C90">
        <w:rPr>
          <w:rFonts w:ascii="標楷體" w:eastAsia="標楷體" w:hAnsi="標楷體" w:hint="eastAsia"/>
          <w:bCs/>
          <w:color w:val="000000" w:themeColor="text1"/>
          <w:kern w:val="0"/>
          <w:sz w:val="28"/>
          <w:szCs w:val="28"/>
        </w:rPr>
        <w:t>淨零排放</w:t>
      </w:r>
      <w:proofErr w:type="gramEnd"/>
      <w:r w:rsidRPr="00EF3C90">
        <w:rPr>
          <w:rFonts w:ascii="標楷體" w:eastAsia="標楷體" w:hAnsi="標楷體" w:hint="eastAsia"/>
          <w:bCs/>
          <w:color w:val="000000" w:themeColor="text1"/>
          <w:kern w:val="0"/>
          <w:sz w:val="28"/>
          <w:szCs w:val="28"/>
        </w:rPr>
        <w:t>政策目標，園區於113年4月與</w:t>
      </w:r>
      <w:proofErr w:type="gramStart"/>
      <w:r w:rsidRPr="00EF3C90">
        <w:rPr>
          <w:rFonts w:ascii="標楷體" w:eastAsia="標楷體" w:hAnsi="標楷體" w:hint="eastAsia"/>
          <w:bCs/>
          <w:color w:val="000000" w:themeColor="text1"/>
          <w:kern w:val="0"/>
          <w:sz w:val="28"/>
          <w:szCs w:val="28"/>
        </w:rPr>
        <w:t>一</w:t>
      </w:r>
      <w:proofErr w:type="gramEnd"/>
      <w:r w:rsidRPr="00EF3C90">
        <w:rPr>
          <w:rFonts w:ascii="標楷體" w:eastAsia="標楷體" w:hAnsi="標楷體" w:hint="eastAsia"/>
          <w:bCs/>
          <w:color w:val="000000" w:themeColor="text1"/>
          <w:kern w:val="0"/>
          <w:sz w:val="28"/>
          <w:szCs w:val="28"/>
        </w:rPr>
        <w:t>卡通公司、</w:t>
      </w:r>
      <w:proofErr w:type="gramStart"/>
      <w:r w:rsidRPr="00EF3C90">
        <w:rPr>
          <w:rFonts w:ascii="標楷體" w:eastAsia="標楷體" w:hAnsi="標楷體" w:hint="eastAsia"/>
          <w:bCs/>
          <w:color w:val="000000" w:themeColor="text1"/>
          <w:kern w:val="0"/>
          <w:sz w:val="28"/>
          <w:szCs w:val="28"/>
        </w:rPr>
        <w:t>萊</w:t>
      </w:r>
      <w:proofErr w:type="gramEnd"/>
      <w:r w:rsidRPr="00EF3C90">
        <w:rPr>
          <w:rFonts w:ascii="標楷體" w:eastAsia="標楷體" w:hAnsi="標楷體" w:hint="eastAsia"/>
          <w:bCs/>
          <w:color w:val="000000" w:themeColor="text1"/>
          <w:kern w:val="0"/>
          <w:sz w:val="28"/>
          <w:szCs w:val="28"/>
        </w:rPr>
        <w:t>爾富超商合作，共同宣示推動「智慧園區綠色永續」計畫，導入員工識別</w:t>
      </w:r>
      <w:proofErr w:type="gramStart"/>
      <w:r w:rsidRPr="00EF3C90">
        <w:rPr>
          <w:rFonts w:ascii="標楷體" w:eastAsia="標楷體" w:hAnsi="標楷體" w:hint="eastAsia"/>
          <w:bCs/>
          <w:color w:val="000000" w:themeColor="text1"/>
          <w:kern w:val="0"/>
          <w:sz w:val="28"/>
          <w:szCs w:val="28"/>
        </w:rPr>
        <w:t>證減碳</w:t>
      </w:r>
      <w:proofErr w:type="gramEnd"/>
      <w:r w:rsidRPr="00EF3C90">
        <w:rPr>
          <w:rFonts w:ascii="標楷體" w:eastAsia="標楷體" w:hAnsi="標楷體" w:hint="eastAsia"/>
          <w:bCs/>
          <w:color w:val="000000" w:themeColor="text1"/>
          <w:kern w:val="0"/>
          <w:sz w:val="28"/>
          <w:szCs w:val="28"/>
        </w:rPr>
        <w:t>方案，透過</w:t>
      </w:r>
      <w:proofErr w:type="gramStart"/>
      <w:r w:rsidRPr="00EF3C90">
        <w:rPr>
          <w:rFonts w:ascii="標楷體" w:eastAsia="標楷體" w:hAnsi="標楷體" w:hint="eastAsia"/>
          <w:bCs/>
          <w:color w:val="000000" w:themeColor="text1"/>
          <w:kern w:val="0"/>
          <w:sz w:val="28"/>
          <w:szCs w:val="28"/>
        </w:rPr>
        <w:t>一</w:t>
      </w:r>
      <w:proofErr w:type="gramEnd"/>
      <w:r w:rsidRPr="00EF3C90">
        <w:rPr>
          <w:rFonts w:ascii="標楷體" w:eastAsia="標楷體" w:hAnsi="標楷體" w:hint="eastAsia"/>
          <w:bCs/>
          <w:color w:val="000000" w:themeColor="text1"/>
          <w:kern w:val="0"/>
          <w:sz w:val="28"/>
          <w:szCs w:val="28"/>
        </w:rPr>
        <w:t>卡通支付服務數據基礎，可協助園區廠商落實企業永續經營，鼓勵園</w:t>
      </w:r>
      <w:r w:rsidRPr="00EF3C90">
        <w:rPr>
          <w:rFonts w:ascii="標楷體" w:eastAsia="標楷體" w:hAnsi="標楷體"/>
          <w:bCs/>
          <w:color w:val="000000" w:themeColor="text1"/>
          <w:kern w:val="0"/>
          <w:sz w:val="28"/>
          <w:szCs w:val="28"/>
        </w:rPr>
        <w:t>區企業</w:t>
      </w:r>
      <w:r w:rsidRPr="00EF3C90">
        <w:rPr>
          <w:rFonts w:ascii="標楷體" w:eastAsia="標楷體" w:hAnsi="標楷體" w:hint="eastAsia"/>
          <w:bCs/>
          <w:color w:val="000000" w:themeColor="text1"/>
          <w:kern w:val="0"/>
          <w:sz w:val="28"/>
          <w:szCs w:val="28"/>
        </w:rPr>
        <w:t>員工搭乘綠色運具，以實際行動推動低碳生活，創造綠色</w:t>
      </w:r>
      <w:proofErr w:type="gramStart"/>
      <w:r w:rsidRPr="00EF3C90">
        <w:rPr>
          <w:rFonts w:ascii="標楷體" w:eastAsia="標楷體" w:hAnsi="標楷體" w:hint="eastAsia"/>
          <w:bCs/>
          <w:color w:val="000000" w:themeColor="text1"/>
          <w:kern w:val="0"/>
          <w:sz w:val="28"/>
          <w:szCs w:val="28"/>
        </w:rPr>
        <w:t>永續低</w:t>
      </w:r>
      <w:r w:rsidRPr="00EF3C90">
        <w:rPr>
          <w:rFonts w:ascii="標楷體" w:eastAsia="標楷體" w:hAnsi="標楷體"/>
          <w:bCs/>
          <w:color w:val="000000" w:themeColor="text1"/>
          <w:kern w:val="0"/>
          <w:sz w:val="28"/>
          <w:szCs w:val="28"/>
        </w:rPr>
        <w:t>碳</w:t>
      </w:r>
      <w:proofErr w:type="gramEnd"/>
      <w:r w:rsidRPr="00EF3C90">
        <w:rPr>
          <w:rFonts w:ascii="標楷體" w:eastAsia="標楷體" w:hAnsi="標楷體" w:hint="eastAsia"/>
          <w:bCs/>
          <w:color w:val="000000" w:themeColor="text1"/>
          <w:kern w:val="0"/>
          <w:sz w:val="28"/>
          <w:szCs w:val="28"/>
        </w:rPr>
        <w:t>園區。</w:t>
      </w:r>
    </w:p>
    <w:p w14:paraId="7862CDDB" w14:textId="77777777" w:rsidR="009A3A51" w:rsidRPr="00EF3C90" w:rsidRDefault="009A3A51" w:rsidP="009A3A51">
      <w:pPr>
        <w:widowControl/>
        <w:suppressAutoHyphens/>
        <w:overflowPunct w:val="0"/>
        <w:autoSpaceDN w:val="0"/>
        <w:snapToGrid w:val="0"/>
        <w:spacing w:line="320" w:lineRule="exact"/>
        <w:ind w:left="2098"/>
        <w:jc w:val="both"/>
        <w:textAlignment w:val="baseline"/>
        <w:rPr>
          <w:rFonts w:ascii="標楷體" w:eastAsia="標楷體" w:hAnsi="標楷體"/>
          <w:bCs/>
          <w:color w:val="000000" w:themeColor="text1"/>
          <w:kern w:val="0"/>
          <w:sz w:val="28"/>
          <w:szCs w:val="28"/>
        </w:rPr>
      </w:pPr>
    </w:p>
    <w:p w14:paraId="01803376" w14:textId="77777777" w:rsidR="00E10CBC" w:rsidRPr="00EF3C90" w:rsidRDefault="00E10CBC" w:rsidP="00CD07D5">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EF3C90">
        <w:rPr>
          <w:rFonts w:ascii="微軟正黑體" w:eastAsia="微軟正黑體" w:hAnsi="微軟正黑體" w:cs="?????(P)" w:hint="eastAsia"/>
          <w:b/>
          <w:bCs/>
          <w:color w:val="000000" w:themeColor="text1"/>
          <w:kern w:val="0"/>
          <w:sz w:val="30"/>
          <w:szCs w:val="30"/>
        </w:rPr>
        <w:t>三、市場管理</w:t>
      </w:r>
    </w:p>
    <w:p w14:paraId="2E42F4BC" w14:textId="77777777" w:rsidR="003C0EC8" w:rsidRPr="00EF3C90" w:rsidRDefault="003C0EC8" w:rsidP="00A0528A">
      <w:pPr>
        <w:pStyle w:val="af9"/>
        <w:widowControl/>
        <w:numPr>
          <w:ilvl w:val="0"/>
          <w:numId w:val="41"/>
        </w:numPr>
        <w:tabs>
          <w:tab w:val="left" w:pos="1316"/>
        </w:tabs>
        <w:suppressAutoHyphens/>
        <w:overflowPunct w:val="0"/>
        <w:autoSpaceDN w:val="0"/>
        <w:snapToGrid w:val="0"/>
        <w:spacing w:line="310" w:lineRule="exact"/>
        <w:ind w:leftChars="0" w:hanging="346"/>
        <w:jc w:val="both"/>
        <w:textAlignment w:val="baseline"/>
        <w:rPr>
          <w:rFonts w:ascii="標楷體" w:eastAsia="標楷體" w:hAnsi="標楷體"/>
          <w:bCs/>
          <w:color w:val="000000" w:themeColor="text1"/>
          <w:kern w:val="0"/>
          <w:sz w:val="28"/>
          <w:szCs w:val="28"/>
        </w:rPr>
      </w:pPr>
      <w:r w:rsidRPr="00EF3C90">
        <w:rPr>
          <w:rFonts w:ascii="標楷體" w:eastAsia="標楷體" w:hAnsi="標楷體"/>
          <w:bCs/>
          <w:color w:val="000000" w:themeColor="text1"/>
          <w:kern w:val="0"/>
          <w:sz w:val="28"/>
          <w:szCs w:val="28"/>
        </w:rPr>
        <w:t>環境衛生督導</w:t>
      </w:r>
    </w:p>
    <w:p w14:paraId="59B392FC" w14:textId="24571CEF" w:rsidR="00E10CBC" w:rsidRPr="00EF3C90" w:rsidRDefault="00E74DBB" w:rsidP="00A0528A">
      <w:pPr>
        <w:adjustRightInd w:val="0"/>
        <w:snapToGrid w:val="0"/>
        <w:spacing w:line="310" w:lineRule="exact"/>
        <w:ind w:leftChars="550" w:left="1320"/>
        <w:jc w:val="both"/>
        <w:rPr>
          <w:rFonts w:ascii="標楷體" w:eastAsia="標楷體" w:hAnsi="標楷體" w:cs="Arial"/>
          <w:bCs/>
          <w:snapToGrid w:val="0"/>
          <w:color w:val="000000" w:themeColor="text1"/>
          <w:kern w:val="0"/>
          <w:sz w:val="28"/>
          <w:szCs w:val="28"/>
        </w:rPr>
      </w:pPr>
      <w:r w:rsidRPr="00EF3C90">
        <w:rPr>
          <w:rFonts w:ascii="標楷體" w:eastAsia="標楷體" w:hAnsi="標楷體" w:cs="Arial" w:hint="eastAsia"/>
          <w:bCs/>
          <w:snapToGrid w:val="0"/>
          <w:color w:val="000000" w:themeColor="text1"/>
          <w:kern w:val="0"/>
          <w:sz w:val="28"/>
          <w:szCs w:val="28"/>
        </w:rPr>
        <w:t>因應登革熱、漢他病毒等</w:t>
      </w:r>
      <w:proofErr w:type="gramStart"/>
      <w:r w:rsidRPr="00EF3C90">
        <w:rPr>
          <w:rFonts w:ascii="標楷體" w:eastAsia="標楷體" w:hAnsi="標楷體" w:cs="Arial" w:hint="eastAsia"/>
          <w:bCs/>
          <w:snapToGrid w:val="0"/>
          <w:color w:val="000000" w:themeColor="text1"/>
          <w:kern w:val="0"/>
          <w:sz w:val="28"/>
          <w:szCs w:val="28"/>
        </w:rPr>
        <w:t>疫</w:t>
      </w:r>
      <w:proofErr w:type="gramEnd"/>
      <w:r w:rsidRPr="00EF3C90">
        <w:rPr>
          <w:rFonts w:ascii="標楷體" w:eastAsia="標楷體" w:hAnsi="標楷體" w:cs="Arial" w:hint="eastAsia"/>
          <w:bCs/>
          <w:snapToGrid w:val="0"/>
          <w:color w:val="000000" w:themeColor="text1"/>
          <w:kern w:val="0"/>
          <w:sz w:val="28"/>
          <w:szCs w:val="28"/>
        </w:rPr>
        <w:t>情，113年7月1日至12月31日計動員5,912人次進行2,956場次巡檢作業、噴藥防治452場次，並持續督促各市場自治會及管理委員會落實各項防疫措施，營業結束後加強攤位及公共區域清潔、清除登革熱病媒</w:t>
      </w:r>
      <w:proofErr w:type="gramStart"/>
      <w:r w:rsidRPr="00EF3C90">
        <w:rPr>
          <w:rFonts w:ascii="標楷體" w:eastAsia="標楷體" w:hAnsi="標楷體" w:cs="Arial" w:hint="eastAsia"/>
          <w:bCs/>
          <w:snapToGrid w:val="0"/>
          <w:color w:val="000000" w:themeColor="text1"/>
          <w:kern w:val="0"/>
          <w:sz w:val="28"/>
          <w:szCs w:val="28"/>
        </w:rPr>
        <w:t>蚊</w:t>
      </w:r>
      <w:proofErr w:type="gramEnd"/>
      <w:r w:rsidRPr="00EF3C90">
        <w:rPr>
          <w:rFonts w:ascii="標楷體" w:eastAsia="標楷體" w:hAnsi="標楷體" w:cs="Arial" w:hint="eastAsia"/>
          <w:bCs/>
          <w:snapToGrid w:val="0"/>
          <w:color w:val="000000" w:themeColor="text1"/>
          <w:kern w:val="0"/>
          <w:sz w:val="28"/>
          <w:szCs w:val="28"/>
        </w:rPr>
        <w:t>孳生源，進行捕鼠滅鼠、定期</w:t>
      </w:r>
      <w:proofErr w:type="gramStart"/>
      <w:r w:rsidRPr="00EF3C90">
        <w:rPr>
          <w:rFonts w:ascii="標楷體" w:eastAsia="標楷體" w:hAnsi="標楷體" w:cs="Arial" w:hint="eastAsia"/>
          <w:bCs/>
          <w:snapToGrid w:val="0"/>
          <w:color w:val="000000" w:themeColor="text1"/>
          <w:kern w:val="0"/>
          <w:sz w:val="28"/>
          <w:szCs w:val="28"/>
        </w:rPr>
        <w:t>環境清消等</w:t>
      </w:r>
      <w:proofErr w:type="gramEnd"/>
      <w:r w:rsidRPr="00EF3C90">
        <w:rPr>
          <w:rFonts w:ascii="標楷體" w:eastAsia="標楷體" w:hAnsi="標楷體" w:cs="Arial" w:hint="eastAsia"/>
          <w:bCs/>
          <w:snapToGrid w:val="0"/>
          <w:color w:val="000000" w:themeColor="text1"/>
          <w:kern w:val="0"/>
          <w:sz w:val="28"/>
          <w:szCs w:val="28"/>
        </w:rPr>
        <w:t>工作，以維市場環境衛生，提供民眾安心的消費環境</w:t>
      </w:r>
      <w:r w:rsidR="003C0EC8" w:rsidRPr="00EF3C90">
        <w:rPr>
          <w:rFonts w:ascii="標楷體" w:eastAsia="標楷體" w:hAnsi="標楷體" w:cs="Arial" w:hint="eastAsia"/>
          <w:bCs/>
          <w:snapToGrid w:val="0"/>
          <w:color w:val="000000" w:themeColor="text1"/>
          <w:kern w:val="0"/>
          <w:sz w:val="28"/>
          <w:szCs w:val="28"/>
        </w:rPr>
        <w:t>。</w:t>
      </w:r>
    </w:p>
    <w:p w14:paraId="591AA5D9" w14:textId="77777777" w:rsidR="00E10CBC" w:rsidRPr="00EF3C90" w:rsidRDefault="00E10CBC" w:rsidP="00A0528A">
      <w:pPr>
        <w:pStyle w:val="af9"/>
        <w:widowControl/>
        <w:numPr>
          <w:ilvl w:val="0"/>
          <w:numId w:val="41"/>
        </w:numPr>
        <w:tabs>
          <w:tab w:val="left" w:pos="1316"/>
        </w:tabs>
        <w:suppressAutoHyphens/>
        <w:overflowPunct w:val="0"/>
        <w:autoSpaceDN w:val="0"/>
        <w:snapToGrid w:val="0"/>
        <w:spacing w:line="310" w:lineRule="exact"/>
        <w:ind w:leftChars="0" w:hanging="346"/>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公、民有市場環境改善工程</w:t>
      </w:r>
    </w:p>
    <w:p w14:paraId="3BB6715C" w14:textId="23665B31" w:rsidR="00E74DBB" w:rsidRPr="00EF3C90" w:rsidRDefault="00E74DBB" w:rsidP="00A0528A">
      <w:pPr>
        <w:widowControl/>
        <w:numPr>
          <w:ilvl w:val="0"/>
          <w:numId w:val="2"/>
        </w:numPr>
        <w:suppressAutoHyphens/>
        <w:overflowPunct w:val="0"/>
        <w:autoSpaceDN w:val="0"/>
        <w:snapToGrid w:val="0"/>
        <w:spacing w:line="310" w:lineRule="exact"/>
        <w:ind w:left="1702"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bCs/>
          <w:color w:val="000000" w:themeColor="text1"/>
          <w:kern w:val="0"/>
          <w:sz w:val="28"/>
          <w:szCs w:val="28"/>
        </w:rPr>
        <w:t>公有零售市場耐震補強</w:t>
      </w:r>
      <w:r w:rsidRPr="00EF3C90">
        <w:rPr>
          <w:rFonts w:ascii="標楷體" w:eastAsia="標楷體" w:hAnsi="標楷體" w:hint="eastAsia"/>
          <w:bCs/>
          <w:color w:val="000000" w:themeColor="text1"/>
          <w:kern w:val="0"/>
          <w:sz w:val="28"/>
          <w:szCs w:val="28"/>
        </w:rPr>
        <w:t>工程：108</w:t>
      </w:r>
      <w:r w:rsidR="006B2C34" w:rsidRPr="00EF3C90">
        <w:rPr>
          <w:rFonts w:ascii="標楷體" w:eastAsia="標楷體" w:hAnsi="標楷體" w:hint="eastAsia"/>
          <w:bCs/>
          <w:color w:val="000000" w:themeColor="text1"/>
          <w:kern w:val="0"/>
          <w:sz w:val="28"/>
          <w:szCs w:val="28"/>
        </w:rPr>
        <w:t>年至</w:t>
      </w:r>
      <w:r w:rsidRPr="00EF3C90">
        <w:rPr>
          <w:rFonts w:ascii="標楷體" w:eastAsia="標楷體" w:hAnsi="標楷體" w:hint="eastAsia"/>
          <w:bCs/>
          <w:color w:val="000000" w:themeColor="text1"/>
          <w:kern w:val="0"/>
          <w:sz w:val="28"/>
          <w:szCs w:val="28"/>
        </w:rPr>
        <w:t>112年已完成中興、六龜、九曲堂、湖內、阿蓮、永安、田寮及彌陀等8處市場耐震補強工程，113年已完成中華、龍華、鳳山第二、旗津及林德官等5處市場耐震補強工程，刻正辦理三民第二、</w:t>
      </w:r>
      <w:proofErr w:type="gramStart"/>
      <w:r w:rsidRPr="00EF3C90">
        <w:rPr>
          <w:rFonts w:ascii="標楷體" w:eastAsia="標楷體" w:hAnsi="標楷體" w:hint="eastAsia"/>
          <w:bCs/>
          <w:color w:val="000000" w:themeColor="text1"/>
          <w:kern w:val="0"/>
          <w:sz w:val="28"/>
          <w:szCs w:val="28"/>
        </w:rPr>
        <w:t>梓</w:t>
      </w:r>
      <w:proofErr w:type="gramEnd"/>
      <w:r w:rsidRPr="00EF3C90">
        <w:rPr>
          <w:rFonts w:ascii="標楷體" w:eastAsia="標楷體" w:hAnsi="標楷體" w:hint="eastAsia"/>
          <w:bCs/>
          <w:color w:val="000000" w:themeColor="text1"/>
          <w:kern w:val="0"/>
          <w:sz w:val="28"/>
          <w:szCs w:val="28"/>
        </w:rPr>
        <w:t>官第一、美濃、茄</w:t>
      </w:r>
      <w:proofErr w:type="gramStart"/>
      <w:r w:rsidRPr="00EF3C90">
        <w:rPr>
          <w:rFonts w:ascii="標楷體" w:eastAsia="標楷體" w:hAnsi="標楷體" w:hint="eastAsia"/>
          <w:bCs/>
          <w:color w:val="000000" w:themeColor="text1"/>
          <w:kern w:val="0"/>
          <w:sz w:val="28"/>
          <w:szCs w:val="28"/>
        </w:rPr>
        <w:t>萣</w:t>
      </w:r>
      <w:proofErr w:type="gramEnd"/>
      <w:r w:rsidRPr="00EF3C90">
        <w:rPr>
          <w:rFonts w:ascii="標楷體" w:eastAsia="標楷體" w:hAnsi="標楷體" w:hint="eastAsia"/>
          <w:bCs/>
          <w:color w:val="000000" w:themeColor="text1"/>
          <w:kern w:val="0"/>
          <w:sz w:val="28"/>
          <w:szCs w:val="28"/>
        </w:rPr>
        <w:t>、</w:t>
      </w:r>
      <w:proofErr w:type="gramStart"/>
      <w:r w:rsidRPr="00EF3C90">
        <w:rPr>
          <w:rFonts w:ascii="標楷體" w:eastAsia="標楷體" w:hAnsi="標楷體" w:hint="eastAsia"/>
          <w:bCs/>
          <w:color w:val="000000" w:themeColor="text1"/>
          <w:kern w:val="0"/>
          <w:sz w:val="28"/>
          <w:szCs w:val="28"/>
        </w:rPr>
        <w:t>鼓山第三等</w:t>
      </w:r>
      <w:proofErr w:type="gramEnd"/>
      <w:r w:rsidRPr="00EF3C90">
        <w:rPr>
          <w:rFonts w:ascii="標楷體" w:eastAsia="標楷體" w:hAnsi="標楷體" w:hint="eastAsia"/>
          <w:bCs/>
          <w:color w:val="000000" w:themeColor="text1"/>
          <w:kern w:val="0"/>
          <w:sz w:val="28"/>
          <w:szCs w:val="28"/>
        </w:rPr>
        <w:t>市場耐震補強工程，全案預計114年底前完成。</w:t>
      </w:r>
    </w:p>
    <w:p w14:paraId="6E596553" w14:textId="07434B8F" w:rsidR="00E10CBC" w:rsidRPr="00EF3C90" w:rsidRDefault="00350E24" w:rsidP="00A0528A">
      <w:pPr>
        <w:widowControl/>
        <w:numPr>
          <w:ilvl w:val="0"/>
          <w:numId w:val="2"/>
        </w:numPr>
        <w:suppressAutoHyphens/>
        <w:overflowPunct w:val="0"/>
        <w:autoSpaceDN w:val="0"/>
        <w:snapToGrid w:val="0"/>
        <w:spacing w:line="310" w:lineRule="exact"/>
        <w:ind w:left="1702"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公有零售市場分年分區環境改善計畫</w:t>
      </w:r>
    </w:p>
    <w:p w14:paraId="70569D09" w14:textId="0A846F9C" w:rsidR="00C91D93" w:rsidRPr="00EF3C90" w:rsidRDefault="00C91D93" w:rsidP="00FC0760">
      <w:pPr>
        <w:widowControl/>
        <w:numPr>
          <w:ilvl w:val="0"/>
          <w:numId w:val="62"/>
        </w:numPr>
        <w:suppressAutoHyphens/>
        <w:overflowPunct w:val="0"/>
        <w:autoSpaceDN w:val="0"/>
        <w:snapToGrid w:val="0"/>
        <w:spacing w:line="310" w:lineRule="exact"/>
        <w:ind w:left="2098" w:hanging="454"/>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spacing w:val="4"/>
          <w:kern w:val="0"/>
          <w:sz w:val="28"/>
          <w:szCs w:val="28"/>
        </w:rPr>
        <w:t>三民第一、新興第一、龍華及哈</w:t>
      </w:r>
      <w:proofErr w:type="gramStart"/>
      <w:r w:rsidRPr="00EF3C90">
        <w:rPr>
          <w:rFonts w:ascii="標楷體" w:eastAsia="標楷體" w:hAnsi="標楷體" w:hint="eastAsia"/>
          <w:bCs/>
          <w:color w:val="000000" w:themeColor="text1"/>
          <w:spacing w:val="4"/>
          <w:kern w:val="0"/>
          <w:sz w:val="28"/>
          <w:szCs w:val="28"/>
        </w:rPr>
        <w:t>囉</w:t>
      </w:r>
      <w:proofErr w:type="gramEnd"/>
      <w:r w:rsidRPr="00EF3C90">
        <w:rPr>
          <w:rFonts w:ascii="標楷體" w:eastAsia="標楷體" w:hAnsi="標楷體" w:hint="eastAsia"/>
          <w:bCs/>
          <w:color w:val="000000" w:themeColor="text1"/>
          <w:spacing w:val="4"/>
          <w:kern w:val="0"/>
          <w:sz w:val="28"/>
          <w:szCs w:val="28"/>
        </w:rPr>
        <w:t>市場辦理浪板</w:t>
      </w:r>
      <w:proofErr w:type="gramStart"/>
      <w:r w:rsidRPr="00EF3C90">
        <w:rPr>
          <w:rFonts w:ascii="標楷體" w:eastAsia="標楷體" w:hAnsi="標楷體" w:hint="eastAsia"/>
          <w:bCs/>
          <w:color w:val="000000" w:themeColor="text1"/>
          <w:spacing w:val="4"/>
          <w:kern w:val="0"/>
          <w:sz w:val="28"/>
          <w:szCs w:val="28"/>
        </w:rPr>
        <w:t>汰</w:t>
      </w:r>
      <w:proofErr w:type="gramEnd"/>
      <w:r w:rsidRPr="00EF3C90">
        <w:rPr>
          <w:rFonts w:ascii="標楷體" w:eastAsia="標楷體" w:hAnsi="標楷體" w:hint="eastAsia"/>
          <w:bCs/>
          <w:color w:val="000000" w:themeColor="text1"/>
          <w:spacing w:val="4"/>
          <w:kern w:val="0"/>
          <w:sz w:val="28"/>
          <w:szCs w:val="28"/>
        </w:rPr>
        <w:t>換、地磚鋪設、</w:t>
      </w:r>
      <w:proofErr w:type="gramStart"/>
      <w:r w:rsidRPr="00EF3C90">
        <w:rPr>
          <w:rFonts w:ascii="標楷體" w:eastAsia="標楷體" w:hAnsi="標楷體" w:hint="eastAsia"/>
          <w:bCs/>
          <w:color w:val="000000" w:themeColor="text1"/>
          <w:spacing w:val="4"/>
          <w:kern w:val="0"/>
          <w:sz w:val="28"/>
          <w:szCs w:val="28"/>
        </w:rPr>
        <w:t>採</w:t>
      </w:r>
      <w:proofErr w:type="gramEnd"/>
      <w:r w:rsidRPr="00EF3C90">
        <w:rPr>
          <w:rFonts w:ascii="標楷體" w:eastAsia="標楷體" w:hAnsi="標楷體" w:hint="eastAsia"/>
          <w:bCs/>
          <w:color w:val="000000" w:themeColor="text1"/>
          <w:spacing w:val="4"/>
          <w:kern w:val="0"/>
          <w:sz w:val="28"/>
          <w:szCs w:val="28"/>
        </w:rPr>
        <w:t>光罩更換、舊式水溝蓋</w:t>
      </w:r>
      <w:proofErr w:type="gramStart"/>
      <w:r w:rsidRPr="00EF3C90">
        <w:rPr>
          <w:rFonts w:ascii="標楷體" w:eastAsia="標楷體" w:hAnsi="標楷體" w:hint="eastAsia"/>
          <w:bCs/>
          <w:color w:val="000000" w:themeColor="text1"/>
          <w:spacing w:val="4"/>
          <w:kern w:val="0"/>
          <w:sz w:val="28"/>
          <w:szCs w:val="28"/>
        </w:rPr>
        <w:t>汰</w:t>
      </w:r>
      <w:proofErr w:type="gramEnd"/>
      <w:r w:rsidRPr="00EF3C90">
        <w:rPr>
          <w:rFonts w:ascii="標楷體" w:eastAsia="標楷體" w:hAnsi="標楷體" w:hint="eastAsia"/>
          <w:bCs/>
          <w:color w:val="000000" w:themeColor="text1"/>
          <w:spacing w:val="4"/>
          <w:kern w:val="0"/>
          <w:sz w:val="28"/>
          <w:szCs w:val="28"/>
        </w:rPr>
        <w:t>換</w:t>
      </w:r>
      <w:proofErr w:type="gramStart"/>
      <w:r w:rsidRPr="00EF3C90">
        <w:rPr>
          <w:rFonts w:ascii="標楷體" w:eastAsia="標楷體" w:hAnsi="標楷體" w:hint="eastAsia"/>
          <w:bCs/>
          <w:color w:val="000000" w:themeColor="text1"/>
          <w:spacing w:val="4"/>
          <w:kern w:val="0"/>
          <w:sz w:val="28"/>
          <w:szCs w:val="28"/>
        </w:rPr>
        <w:t>成格柵板</w:t>
      </w:r>
      <w:proofErr w:type="gramEnd"/>
      <w:r w:rsidRPr="00EF3C90">
        <w:rPr>
          <w:rFonts w:ascii="標楷體" w:eastAsia="標楷體" w:hAnsi="標楷體" w:hint="eastAsia"/>
          <w:bCs/>
          <w:color w:val="000000" w:themeColor="text1"/>
          <w:spacing w:val="4"/>
          <w:kern w:val="0"/>
          <w:sz w:val="28"/>
          <w:szCs w:val="28"/>
        </w:rPr>
        <w:t>、部分排煙管更新等修繕工程，113年8月26日開工，預計114年1月完工。</w:t>
      </w:r>
    </w:p>
    <w:p w14:paraId="1C79494C" w14:textId="08CE6B43" w:rsidR="006C0CB3" w:rsidRPr="00EF3C90" w:rsidRDefault="00C91D93" w:rsidP="00FC0760">
      <w:pPr>
        <w:widowControl/>
        <w:numPr>
          <w:ilvl w:val="0"/>
          <w:numId w:val="62"/>
        </w:numPr>
        <w:suppressAutoHyphens/>
        <w:overflowPunct w:val="0"/>
        <w:autoSpaceDN w:val="0"/>
        <w:snapToGrid w:val="0"/>
        <w:spacing w:line="310" w:lineRule="exact"/>
        <w:ind w:left="2098" w:hanging="454"/>
        <w:jc w:val="both"/>
        <w:textAlignment w:val="baseline"/>
        <w:rPr>
          <w:rFonts w:ascii="標楷體" w:eastAsia="標楷體" w:hAnsi="標楷體"/>
          <w:bCs/>
          <w:color w:val="000000" w:themeColor="text1"/>
          <w:spacing w:val="4"/>
          <w:kern w:val="0"/>
          <w:sz w:val="28"/>
          <w:szCs w:val="28"/>
        </w:rPr>
      </w:pPr>
      <w:proofErr w:type="gramStart"/>
      <w:r w:rsidRPr="00EF3C90">
        <w:rPr>
          <w:rFonts w:ascii="標楷體" w:eastAsia="標楷體" w:hAnsi="標楷體" w:hint="eastAsia"/>
          <w:bCs/>
          <w:color w:val="000000" w:themeColor="text1"/>
          <w:spacing w:val="4"/>
          <w:kern w:val="0"/>
          <w:sz w:val="28"/>
          <w:szCs w:val="28"/>
        </w:rPr>
        <w:t>苓</w:t>
      </w:r>
      <w:proofErr w:type="gramEnd"/>
      <w:r w:rsidRPr="00EF3C90">
        <w:rPr>
          <w:rFonts w:ascii="標楷體" w:eastAsia="標楷體" w:hAnsi="標楷體" w:hint="eastAsia"/>
          <w:bCs/>
          <w:color w:val="000000" w:themeColor="text1"/>
          <w:spacing w:val="4"/>
          <w:kern w:val="0"/>
          <w:sz w:val="28"/>
          <w:szCs w:val="28"/>
        </w:rPr>
        <w:t>雅、橋頭第一及鳳山第二市場辦理中央走道增設風扇、天花板美化、雨污水分離、天溝排水改善、部分區域水溝蓋更換及增設監視器等修繕工程，113年10月7日開工，預計114年1月完工。</w:t>
      </w:r>
    </w:p>
    <w:p w14:paraId="73FDA453" w14:textId="77777777" w:rsidR="003C5A7B" w:rsidRPr="00EF3C90" w:rsidRDefault="003C5A7B" w:rsidP="00A0528A">
      <w:pPr>
        <w:widowControl/>
        <w:numPr>
          <w:ilvl w:val="0"/>
          <w:numId w:val="2"/>
        </w:numPr>
        <w:suppressAutoHyphens/>
        <w:overflowPunct w:val="0"/>
        <w:autoSpaceDN w:val="0"/>
        <w:snapToGrid w:val="0"/>
        <w:spacing w:line="310" w:lineRule="exact"/>
        <w:ind w:left="1673"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公有市場屋頂建置太陽光電</w:t>
      </w:r>
    </w:p>
    <w:p w14:paraId="6495FB70" w14:textId="04E66E0A" w:rsidR="003C5A7B" w:rsidRPr="00EF3C90" w:rsidRDefault="00BA7905" w:rsidP="00A0528A">
      <w:pPr>
        <w:widowControl/>
        <w:suppressAutoHyphens/>
        <w:overflowPunct w:val="0"/>
        <w:autoSpaceDN w:val="0"/>
        <w:snapToGrid w:val="0"/>
        <w:spacing w:line="310" w:lineRule="exact"/>
        <w:ind w:left="1701"/>
        <w:jc w:val="both"/>
        <w:textAlignment w:val="baseline"/>
        <w:rPr>
          <w:rFonts w:ascii="標楷體" w:eastAsia="標楷體" w:hAnsi="標楷體"/>
          <w:bCs/>
          <w:color w:val="000000" w:themeColor="text1"/>
          <w:sz w:val="28"/>
          <w:szCs w:val="28"/>
        </w:rPr>
      </w:pPr>
      <w:r w:rsidRPr="00EF3C90">
        <w:rPr>
          <w:rFonts w:ascii="標楷體" w:eastAsia="標楷體" w:hAnsi="標楷體" w:hint="eastAsia"/>
          <w:bCs/>
          <w:color w:val="000000" w:themeColor="text1"/>
          <w:sz w:val="28"/>
          <w:szCs w:val="28"/>
        </w:rPr>
        <w:t>截至目前已完成旗</w:t>
      </w:r>
      <w:proofErr w:type="gramStart"/>
      <w:r w:rsidRPr="00EF3C90">
        <w:rPr>
          <w:rFonts w:ascii="標楷體" w:eastAsia="標楷體" w:hAnsi="標楷體" w:hint="eastAsia"/>
          <w:bCs/>
          <w:color w:val="000000" w:themeColor="text1"/>
          <w:sz w:val="28"/>
          <w:szCs w:val="28"/>
        </w:rPr>
        <w:t>后</w:t>
      </w:r>
      <w:proofErr w:type="gramEnd"/>
      <w:r w:rsidRPr="00EF3C90">
        <w:rPr>
          <w:rFonts w:ascii="標楷體" w:eastAsia="標楷體" w:hAnsi="標楷體" w:hint="eastAsia"/>
          <w:bCs/>
          <w:color w:val="000000" w:themeColor="text1"/>
          <w:sz w:val="28"/>
          <w:szCs w:val="28"/>
        </w:rPr>
        <w:t>觀光、旗山第一、中興、大樹、武廟、龍華、岡山文賢、鼓山第一、前鎮第二、果貿、六龜、彌陀、興港特定區、</w:t>
      </w:r>
      <w:proofErr w:type="gramStart"/>
      <w:r w:rsidRPr="00EF3C90">
        <w:rPr>
          <w:rFonts w:ascii="標楷體" w:eastAsia="標楷體" w:hAnsi="標楷體" w:hint="eastAsia"/>
          <w:bCs/>
          <w:color w:val="000000" w:themeColor="text1"/>
          <w:sz w:val="28"/>
          <w:szCs w:val="28"/>
        </w:rPr>
        <w:t>梓</w:t>
      </w:r>
      <w:proofErr w:type="gramEnd"/>
      <w:r w:rsidRPr="00EF3C90">
        <w:rPr>
          <w:rFonts w:ascii="標楷體" w:eastAsia="標楷體" w:hAnsi="標楷體" w:hint="eastAsia"/>
          <w:bCs/>
          <w:color w:val="000000" w:themeColor="text1"/>
          <w:sz w:val="28"/>
          <w:szCs w:val="28"/>
        </w:rPr>
        <w:t>官第二、</w:t>
      </w:r>
      <w:proofErr w:type="gramStart"/>
      <w:r w:rsidRPr="00EF3C90">
        <w:rPr>
          <w:rFonts w:ascii="標楷體" w:eastAsia="標楷體" w:hAnsi="標楷體" w:hint="eastAsia"/>
          <w:bCs/>
          <w:color w:val="000000" w:themeColor="text1"/>
          <w:sz w:val="28"/>
          <w:szCs w:val="28"/>
        </w:rPr>
        <w:t>苓</w:t>
      </w:r>
      <w:proofErr w:type="gramEnd"/>
      <w:r w:rsidRPr="00EF3C90">
        <w:rPr>
          <w:rFonts w:ascii="標楷體" w:eastAsia="標楷體" w:hAnsi="標楷體" w:hint="eastAsia"/>
          <w:bCs/>
          <w:color w:val="000000" w:themeColor="text1"/>
          <w:sz w:val="28"/>
          <w:szCs w:val="28"/>
        </w:rPr>
        <w:t>雅、甲仙、杉林大愛園區及路竹等18處公有市場屋頂設置太陽光電，累計年發電量達357萬度。屋頂設置太陽光電能使室內溫度降低3至5度，承攬廠商還提供屋頂防漏水保固20年。</w:t>
      </w:r>
      <w:proofErr w:type="gramStart"/>
      <w:r w:rsidRPr="00EF3C90">
        <w:rPr>
          <w:rFonts w:ascii="標楷體" w:eastAsia="標楷體" w:hAnsi="標楷體" w:hint="eastAsia"/>
          <w:bCs/>
          <w:color w:val="000000" w:themeColor="text1"/>
          <w:sz w:val="28"/>
          <w:szCs w:val="28"/>
        </w:rPr>
        <w:t>此外，</w:t>
      </w:r>
      <w:proofErr w:type="gramEnd"/>
      <w:r w:rsidRPr="00EF3C90">
        <w:rPr>
          <w:rFonts w:ascii="標楷體" w:eastAsia="標楷體" w:hAnsi="標楷體" w:hint="eastAsia"/>
          <w:bCs/>
          <w:color w:val="000000" w:themeColor="text1"/>
          <w:sz w:val="28"/>
          <w:szCs w:val="28"/>
        </w:rPr>
        <w:t>售電回饋率7% 用於</w:t>
      </w:r>
      <w:proofErr w:type="gramStart"/>
      <w:r w:rsidRPr="00EF3C90">
        <w:rPr>
          <w:rFonts w:ascii="標楷體" w:eastAsia="標楷體" w:hAnsi="標楷體" w:hint="eastAsia"/>
          <w:bCs/>
          <w:color w:val="000000" w:themeColor="text1"/>
          <w:sz w:val="28"/>
          <w:szCs w:val="28"/>
        </w:rPr>
        <w:t>挹</w:t>
      </w:r>
      <w:proofErr w:type="gramEnd"/>
      <w:r w:rsidRPr="00EF3C90">
        <w:rPr>
          <w:rFonts w:ascii="標楷體" w:eastAsia="標楷體" w:hAnsi="標楷體" w:hint="eastAsia"/>
          <w:bCs/>
          <w:color w:val="000000" w:themeColor="text1"/>
          <w:sz w:val="28"/>
          <w:szCs w:val="28"/>
        </w:rPr>
        <w:t>注</w:t>
      </w:r>
      <w:r w:rsidRPr="00EF3C90">
        <w:rPr>
          <w:rFonts w:ascii="標楷體" w:eastAsia="標楷體" w:hAnsi="標楷體" w:hint="eastAsia"/>
          <w:bCs/>
          <w:color w:val="000000" w:themeColor="text1"/>
          <w:sz w:val="28"/>
          <w:szCs w:val="28"/>
        </w:rPr>
        <w:lastRenderedPageBreak/>
        <w:t>市府財政，同時也將</w:t>
      </w:r>
      <w:proofErr w:type="gramStart"/>
      <w:r w:rsidRPr="00EF3C90">
        <w:rPr>
          <w:rFonts w:ascii="標楷體" w:eastAsia="標楷體" w:hAnsi="標楷體" w:hint="eastAsia"/>
          <w:bCs/>
          <w:color w:val="000000" w:themeColor="text1"/>
          <w:sz w:val="28"/>
          <w:szCs w:val="28"/>
        </w:rPr>
        <w:t>提撥</w:t>
      </w:r>
      <w:proofErr w:type="gramEnd"/>
      <w:r w:rsidRPr="00EF3C90">
        <w:rPr>
          <w:rFonts w:ascii="標楷體" w:eastAsia="標楷體" w:hAnsi="標楷體" w:hint="eastAsia"/>
          <w:bCs/>
          <w:color w:val="000000" w:themeColor="text1"/>
          <w:sz w:val="28"/>
          <w:szCs w:val="28"/>
        </w:rPr>
        <w:t>回饋市場作為環境清潔維護或修繕所需費用</w:t>
      </w:r>
      <w:r w:rsidR="003C5A7B" w:rsidRPr="00EF3C90">
        <w:rPr>
          <w:rFonts w:ascii="標楷體" w:eastAsia="標楷體" w:hAnsi="標楷體" w:hint="eastAsia"/>
          <w:bCs/>
          <w:color w:val="000000" w:themeColor="text1"/>
          <w:sz w:val="28"/>
          <w:szCs w:val="28"/>
        </w:rPr>
        <w:t>。</w:t>
      </w:r>
    </w:p>
    <w:p w14:paraId="68DBD81E" w14:textId="00FBF79A" w:rsidR="00E10CBC" w:rsidRPr="00EF3C90" w:rsidRDefault="00B8718F" w:rsidP="00A0528A">
      <w:pPr>
        <w:widowControl/>
        <w:numPr>
          <w:ilvl w:val="0"/>
          <w:numId w:val="2"/>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民有市場環境改善工程</w:t>
      </w:r>
    </w:p>
    <w:p w14:paraId="54FEEE55" w14:textId="72861A18" w:rsidR="00DC4E4D" w:rsidRPr="00EF3C90" w:rsidRDefault="00B8718F" w:rsidP="00A0528A">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z w:val="28"/>
          <w:szCs w:val="28"/>
        </w:rPr>
      </w:pPr>
      <w:proofErr w:type="gramStart"/>
      <w:r w:rsidRPr="00EF3C90">
        <w:rPr>
          <w:rFonts w:ascii="標楷體" w:eastAsia="標楷體" w:hAnsi="標楷體" w:hint="eastAsia"/>
          <w:bCs/>
          <w:color w:val="000000" w:themeColor="text1"/>
          <w:sz w:val="28"/>
          <w:szCs w:val="28"/>
        </w:rPr>
        <w:t>113</w:t>
      </w:r>
      <w:proofErr w:type="gramEnd"/>
      <w:r w:rsidRPr="00EF3C90">
        <w:rPr>
          <w:rFonts w:ascii="標楷體" w:eastAsia="標楷體" w:hAnsi="標楷體" w:hint="eastAsia"/>
          <w:bCs/>
          <w:color w:val="000000" w:themeColor="text1"/>
          <w:sz w:val="28"/>
          <w:szCs w:val="28"/>
        </w:rPr>
        <w:t>年度辦理民有市場營運評比補助計畫，修繕本市五甲、五福、三和、博愛等4處市場，113年11月15開工，預計114年1月完工，更新公共設施，提升市場競爭力</w:t>
      </w:r>
      <w:r w:rsidR="00E10CBC" w:rsidRPr="00EF3C90">
        <w:rPr>
          <w:rFonts w:ascii="標楷體" w:eastAsia="標楷體" w:hAnsi="標楷體" w:hint="eastAsia"/>
          <w:bCs/>
          <w:color w:val="000000" w:themeColor="text1"/>
          <w:sz w:val="28"/>
          <w:szCs w:val="28"/>
        </w:rPr>
        <w:t>。</w:t>
      </w:r>
    </w:p>
    <w:p w14:paraId="530A213F" w14:textId="77777777" w:rsidR="00E10CBC" w:rsidRPr="00EF3C90" w:rsidRDefault="00E10CBC" w:rsidP="00AA699E">
      <w:pPr>
        <w:widowControl/>
        <w:suppressAutoHyphens/>
        <w:overflowPunct w:val="0"/>
        <w:autoSpaceDN w:val="0"/>
        <w:snapToGrid w:val="0"/>
        <w:spacing w:line="340" w:lineRule="exact"/>
        <w:ind w:left="454"/>
        <w:jc w:val="both"/>
        <w:textAlignment w:val="baseline"/>
        <w:rPr>
          <w:rFonts w:ascii="標楷體" w:eastAsia="標楷體" w:hAnsi="標楷體"/>
          <w:bCs/>
          <w:color w:val="000000" w:themeColor="text1"/>
          <w:sz w:val="28"/>
          <w:szCs w:val="28"/>
        </w:rPr>
      </w:pPr>
      <w:r w:rsidRPr="00EF3C90">
        <w:rPr>
          <w:rFonts w:ascii="標楷體" w:eastAsia="標楷體" w:hAnsi="標楷體" w:hint="eastAsia"/>
          <w:bCs/>
          <w:color w:val="000000" w:themeColor="text1"/>
          <w:sz w:val="28"/>
          <w:szCs w:val="28"/>
        </w:rPr>
        <w:t>（</w:t>
      </w:r>
      <w:r w:rsidR="00ED10A9" w:rsidRPr="00EF3C90">
        <w:rPr>
          <w:rFonts w:ascii="標楷體" w:eastAsia="標楷體" w:hAnsi="標楷體" w:hint="eastAsia"/>
          <w:bCs/>
          <w:color w:val="000000" w:themeColor="text1"/>
          <w:sz w:val="28"/>
          <w:szCs w:val="28"/>
        </w:rPr>
        <w:t>三</w:t>
      </w:r>
      <w:r w:rsidRPr="00EF3C90">
        <w:rPr>
          <w:rFonts w:ascii="標楷體" w:eastAsia="標楷體" w:hAnsi="標楷體" w:hint="eastAsia"/>
          <w:bCs/>
          <w:color w:val="000000" w:themeColor="text1"/>
          <w:sz w:val="28"/>
          <w:szCs w:val="28"/>
        </w:rPr>
        <w:t>）攤販臨時集中場輔導管理</w:t>
      </w:r>
    </w:p>
    <w:p w14:paraId="46AA5D15" w14:textId="77777777" w:rsidR="00E10CBC" w:rsidRPr="00EF3C90" w:rsidRDefault="00E10CBC" w:rsidP="00AA699E">
      <w:pPr>
        <w:widowControl/>
        <w:numPr>
          <w:ilvl w:val="0"/>
          <w:numId w:val="53"/>
        </w:numPr>
        <w:tabs>
          <w:tab w:val="left" w:pos="1701"/>
        </w:tabs>
        <w:suppressAutoHyphens/>
        <w:overflowPunct w:val="0"/>
        <w:autoSpaceDN w:val="0"/>
        <w:snapToGrid w:val="0"/>
        <w:spacing w:line="340" w:lineRule="exact"/>
        <w:ind w:left="1673" w:hanging="312"/>
        <w:jc w:val="both"/>
        <w:textAlignment w:val="baseline"/>
        <w:rPr>
          <w:rFonts w:ascii="標楷體" w:eastAsia="標楷體" w:hAnsi="標楷體"/>
          <w:bCs/>
          <w:color w:val="000000" w:themeColor="text1"/>
          <w:kern w:val="0"/>
          <w:sz w:val="28"/>
          <w:szCs w:val="28"/>
        </w:rPr>
      </w:pPr>
      <w:proofErr w:type="gramStart"/>
      <w:r w:rsidRPr="00EF3C90">
        <w:rPr>
          <w:rFonts w:ascii="標楷體" w:eastAsia="標楷體" w:hAnsi="標楷體" w:hint="eastAsia"/>
          <w:bCs/>
          <w:color w:val="000000" w:themeColor="text1"/>
          <w:kern w:val="0"/>
          <w:sz w:val="28"/>
          <w:szCs w:val="28"/>
        </w:rPr>
        <w:t>攤集場</w:t>
      </w:r>
      <w:proofErr w:type="gramEnd"/>
      <w:r w:rsidRPr="00EF3C90">
        <w:rPr>
          <w:rFonts w:ascii="標楷體" w:eastAsia="標楷體" w:hAnsi="標楷體" w:hint="eastAsia"/>
          <w:bCs/>
          <w:color w:val="000000" w:themeColor="text1"/>
          <w:kern w:val="0"/>
          <w:sz w:val="28"/>
          <w:szCs w:val="28"/>
        </w:rPr>
        <w:t>合法申設及未合法申設輔導作為</w:t>
      </w:r>
    </w:p>
    <w:p w14:paraId="72A512C0" w14:textId="6873895E" w:rsidR="007A6076" w:rsidRPr="00EF3C90" w:rsidRDefault="00D5468D" w:rsidP="00AA699E">
      <w:pPr>
        <w:widowControl/>
        <w:numPr>
          <w:ilvl w:val="0"/>
          <w:numId w:val="56"/>
        </w:numPr>
        <w:suppressAutoHyphens/>
        <w:overflowPunct w:val="0"/>
        <w:autoSpaceDN w:val="0"/>
        <w:snapToGrid w:val="0"/>
        <w:spacing w:line="340" w:lineRule="exact"/>
        <w:ind w:left="2098" w:hanging="454"/>
        <w:jc w:val="both"/>
        <w:textAlignment w:val="baseline"/>
        <w:rPr>
          <w:rFonts w:ascii="標楷體" w:eastAsia="標楷體" w:hAnsi="標楷體"/>
          <w:bCs/>
          <w:color w:val="000000" w:themeColor="text1"/>
          <w:sz w:val="28"/>
          <w:szCs w:val="28"/>
        </w:rPr>
      </w:pPr>
      <w:r w:rsidRPr="00EF3C90">
        <w:rPr>
          <w:rFonts w:ascii="標楷體" w:eastAsia="標楷體" w:hAnsi="標楷體" w:hint="eastAsia"/>
          <w:bCs/>
          <w:color w:val="000000" w:themeColor="text1"/>
          <w:sz w:val="28"/>
          <w:szCs w:val="28"/>
        </w:rPr>
        <w:t>核准設置23</w:t>
      </w:r>
      <w:proofErr w:type="gramStart"/>
      <w:r w:rsidRPr="00EF3C90">
        <w:rPr>
          <w:rFonts w:ascii="標楷體" w:eastAsia="標楷體" w:hAnsi="標楷體" w:hint="eastAsia"/>
          <w:bCs/>
          <w:color w:val="000000" w:themeColor="text1"/>
          <w:sz w:val="28"/>
          <w:szCs w:val="28"/>
        </w:rPr>
        <w:t>處攤集場</w:t>
      </w:r>
      <w:proofErr w:type="gramEnd"/>
      <w:r w:rsidRPr="00EF3C90">
        <w:rPr>
          <w:rFonts w:ascii="標楷體" w:eastAsia="標楷體" w:hAnsi="標楷體" w:hint="eastAsia"/>
          <w:bCs/>
          <w:color w:val="000000" w:themeColor="text1"/>
          <w:sz w:val="28"/>
          <w:szCs w:val="28"/>
        </w:rPr>
        <w:t>依本市攤販臨時集中場管理自治條例督導管理</w:t>
      </w:r>
      <w:r w:rsidRPr="00EF3C90">
        <w:rPr>
          <w:rFonts w:ascii="標楷體" w:eastAsia="標楷體" w:hAnsi="標楷體" w:hint="eastAsia"/>
          <w:bCs/>
          <w:color w:val="000000" w:themeColor="text1"/>
          <w:spacing w:val="4"/>
          <w:kern w:val="0"/>
          <w:sz w:val="28"/>
          <w:szCs w:val="28"/>
        </w:rPr>
        <w:t>委員會</w:t>
      </w:r>
      <w:r w:rsidRPr="00EF3C90">
        <w:rPr>
          <w:rFonts w:ascii="標楷體" w:eastAsia="標楷體" w:hAnsi="標楷體" w:hint="eastAsia"/>
          <w:bCs/>
          <w:color w:val="000000" w:themeColor="text1"/>
          <w:sz w:val="28"/>
          <w:szCs w:val="28"/>
        </w:rPr>
        <w:t>落實維護市容景觀、交通安全、消防安全、食品安全衛生、環境衛生及商業秩序等自主管理工作，</w:t>
      </w:r>
      <w:r w:rsidRPr="00EF3C90">
        <w:rPr>
          <w:rFonts w:ascii="標楷體" w:eastAsia="標楷體" w:hAnsi="標楷體" w:hint="eastAsia"/>
          <w:color w:val="000000" w:themeColor="text1"/>
          <w:sz w:val="28"/>
          <w:szCs w:val="28"/>
        </w:rPr>
        <w:t>同時為</w:t>
      </w:r>
      <w:proofErr w:type="gramStart"/>
      <w:r w:rsidRPr="00EF3C90">
        <w:rPr>
          <w:rFonts w:ascii="標楷體" w:eastAsia="標楷體" w:hAnsi="標楷體" w:hint="eastAsia"/>
          <w:color w:val="000000" w:themeColor="text1"/>
          <w:sz w:val="28"/>
          <w:szCs w:val="28"/>
        </w:rPr>
        <w:t>使攤集場</w:t>
      </w:r>
      <w:proofErr w:type="gramEnd"/>
      <w:r w:rsidRPr="00EF3C90">
        <w:rPr>
          <w:rFonts w:ascii="標楷體" w:eastAsia="標楷體" w:hAnsi="標楷體" w:hint="eastAsia"/>
          <w:color w:val="000000" w:themeColor="text1"/>
          <w:sz w:val="28"/>
          <w:szCs w:val="28"/>
        </w:rPr>
        <w:t>各項自主管理更</w:t>
      </w:r>
      <w:proofErr w:type="gramStart"/>
      <w:r w:rsidRPr="00EF3C90">
        <w:rPr>
          <w:rFonts w:ascii="標楷體" w:eastAsia="標楷體" w:hAnsi="標楷體" w:hint="eastAsia"/>
          <w:color w:val="000000" w:themeColor="text1"/>
          <w:sz w:val="28"/>
          <w:szCs w:val="28"/>
        </w:rPr>
        <w:t>臻</w:t>
      </w:r>
      <w:proofErr w:type="gramEnd"/>
      <w:r w:rsidRPr="00EF3C90">
        <w:rPr>
          <w:rFonts w:ascii="標楷體" w:eastAsia="標楷體" w:hAnsi="標楷體" w:hint="eastAsia"/>
          <w:color w:val="000000" w:themeColor="text1"/>
          <w:sz w:val="28"/>
          <w:szCs w:val="28"/>
        </w:rPr>
        <w:t>完善</w:t>
      </w:r>
      <w:r w:rsidRPr="00EF3C90">
        <w:rPr>
          <w:rFonts w:ascii="微軟正黑體" w:eastAsia="微軟正黑體" w:hAnsi="微軟正黑體" w:hint="eastAsia"/>
          <w:color w:val="000000" w:themeColor="text1"/>
          <w:sz w:val="28"/>
          <w:szCs w:val="28"/>
        </w:rPr>
        <w:t>，</w:t>
      </w:r>
      <w:r w:rsidRPr="00EF3C90">
        <w:rPr>
          <w:rFonts w:ascii="標楷體" w:eastAsia="標楷體" w:hAnsi="標楷體" w:hint="eastAsia"/>
          <w:color w:val="000000" w:themeColor="text1"/>
          <w:sz w:val="28"/>
          <w:szCs w:val="28"/>
        </w:rPr>
        <w:t>續依本自治條例規定輔導管委會提出繼續營業申請，並參照本</w:t>
      </w:r>
      <w:proofErr w:type="gramStart"/>
      <w:r w:rsidRPr="00EF3C90">
        <w:rPr>
          <w:rFonts w:ascii="標楷體" w:eastAsia="標楷體" w:hAnsi="標楷體" w:hint="eastAsia"/>
          <w:color w:val="000000" w:themeColor="text1"/>
          <w:sz w:val="28"/>
          <w:szCs w:val="28"/>
        </w:rPr>
        <w:t>府攤集場</w:t>
      </w:r>
      <w:proofErr w:type="gramEnd"/>
      <w:r w:rsidRPr="00EF3C90">
        <w:rPr>
          <w:rFonts w:ascii="標楷體" w:eastAsia="標楷體" w:hAnsi="標楷體" w:hint="eastAsia"/>
          <w:color w:val="000000" w:themeColor="text1"/>
          <w:sz w:val="28"/>
          <w:szCs w:val="28"/>
        </w:rPr>
        <w:t>審查小組模式於113年12月13及12月18日召開諮詢會議，決議原則同意各場繼續營業之申請，</w:t>
      </w:r>
      <w:proofErr w:type="gramStart"/>
      <w:r w:rsidRPr="00EF3C90">
        <w:rPr>
          <w:rFonts w:ascii="標楷體" w:eastAsia="標楷體" w:hAnsi="標楷體" w:hint="eastAsia"/>
          <w:color w:val="000000" w:themeColor="text1"/>
          <w:sz w:val="28"/>
          <w:szCs w:val="28"/>
        </w:rPr>
        <w:t>俟</w:t>
      </w:r>
      <w:proofErr w:type="gramEnd"/>
      <w:r w:rsidRPr="00EF3C90">
        <w:rPr>
          <w:rFonts w:ascii="標楷體" w:eastAsia="標楷體" w:hAnsi="標楷體" w:hint="eastAsia"/>
          <w:color w:val="000000" w:themeColor="text1"/>
          <w:sz w:val="28"/>
          <w:szCs w:val="28"/>
        </w:rPr>
        <w:t>各場完成修正計畫書後提送本</w:t>
      </w:r>
      <w:r w:rsidR="00F25297" w:rsidRPr="00EF3C90">
        <w:rPr>
          <w:rFonts w:ascii="標楷體" w:eastAsia="標楷體" w:hAnsi="標楷體" w:hint="eastAsia"/>
          <w:color w:val="000000" w:themeColor="text1"/>
          <w:sz w:val="28"/>
          <w:szCs w:val="28"/>
        </w:rPr>
        <w:t>府經濟發展</w:t>
      </w:r>
      <w:r w:rsidRPr="00EF3C90">
        <w:rPr>
          <w:rFonts w:ascii="標楷體" w:eastAsia="標楷體" w:hAnsi="標楷體" w:hint="eastAsia"/>
          <w:color w:val="000000" w:themeColor="text1"/>
          <w:sz w:val="28"/>
          <w:szCs w:val="28"/>
        </w:rPr>
        <w:t>局確認並同意繼續營業</w:t>
      </w:r>
      <w:r w:rsidR="00A91238" w:rsidRPr="00EF3C90">
        <w:rPr>
          <w:rFonts w:ascii="標楷體" w:eastAsia="標楷體" w:hAnsi="標楷體" w:hint="eastAsia"/>
          <w:bCs/>
          <w:color w:val="000000" w:themeColor="text1"/>
          <w:sz w:val="28"/>
          <w:szCs w:val="28"/>
        </w:rPr>
        <w:t>。</w:t>
      </w:r>
    </w:p>
    <w:p w14:paraId="057D3240" w14:textId="689963A3" w:rsidR="00D5468D" w:rsidRPr="00EF3C90" w:rsidRDefault="001714BD" w:rsidP="00AA699E">
      <w:pPr>
        <w:widowControl/>
        <w:numPr>
          <w:ilvl w:val="0"/>
          <w:numId w:val="56"/>
        </w:numPr>
        <w:suppressAutoHyphens/>
        <w:overflowPunct w:val="0"/>
        <w:autoSpaceDN w:val="0"/>
        <w:snapToGrid w:val="0"/>
        <w:spacing w:line="340" w:lineRule="exact"/>
        <w:ind w:left="2098" w:hanging="454"/>
        <w:jc w:val="both"/>
        <w:textAlignment w:val="baseline"/>
        <w:rPr>
          <w:rFonts w:ascii="標楷體" w:eastAsia="標楷體" w:hAnsi="標楷體"/>
          <w:bCs/>
          <w:color w:val="000000" w:themeColor="text1"/>
          <w:sz w:val="28"/>
          <w:szCs w:val="28"/>
        </w:rPr>
      </w:pPr>
      <w:r w:rsidRPr="00EF3C90">
        <w:rPr>
          <w:rFonts w:ascii="標楷體" w:eastAsia="標楷體" w:hAnsi="標楷體" w:hint="eastAsia"/>
          <w:bCs/>
          <w:color w:val="000000" w:themeColor="text1"/>
          <w:sz w:val="28"/>
          <w:szCs w:val="28"/>
        </w:rPr>
        <w:t>針對未同意申設</w:t>
      </w:r>
      <w:proofErr w:type="gramStart"/>
      <w:r w:rsidRPr="00EF3C90">
        <w:rPr>
          <w:rFonts w:ascii="標楷體" w:eastAsia="標楷體" w:hAnsi="標楷體" w:hint="eastAsia"/>
          <w:bCs/>
          <w:color w:val="000000" w:themeColor="text1"/>
          <w:sz w:val="28"/>
          <w:szCs w:val="28"/>
        </w:rPr>
        <w:t>攤集場</w:t>
      </w:r>
      <w:proofErr w:type="gramEnd"/>
      <w:r w:rsidRPr="00EF3C90">
        <w:rPr>
          <w:rFonts w:ascii="標楷體" w:eastAsia="標楷體" w:hAnsi="標楷體" w:hint="eastAsia"/>
          <w:bCs/>
          <w:color w:val="000000" w:themeColor="text1"/>
          <w:sz w:val="28"/>
          <w:szCs w:val="28"/>
        </w:rPr>
        <w:t>，計有9處提起訴願，經本府110年7月22日審議決定，原處分撤銷，已於同年10月6日及10月8日重新召開</w:t>
      </w:r>
      <w:proofErr w:type="gramStart"/>
      <w:r w:rsidRPr="00EF3C90">
        <w:rPr>
          <w:rFonts w:ascii="標楷體" w:eastAsia="標楷體" w:hAnsi="標楷體" w:hint="eastAsia"/>
          <w:bCs/>
          <w:color w:val="000000" w:themeColor="text1"/>
          <w:sz w:val="28"/>
          <w:szCs w:val="28"/>
        </w:rPr>
        <w:t>攤集場</w:t>
      </w:r>
      <w:proofErr w:type="gramEnd"/>
      <w:r w:rsidRPr="00EF3C90">
        <w:rPr>
          <w:rFonts w:ascii="標楷體" w:eastAsia="標楷體" w:hAnsi="標楷體" w:hint="eastAsia"/>
          <w:color w:val="000000" w:themeColor="text1"/>
          <w:sz w:val="28"/>
          <w:szCs w:val="28"/>
        </w:rPr>
        <w:t>審查</w:t>
      </w:r>
      <w:r w:rsidRPr="00EF3C90">
        <w:rPr>
          <w:rFonts w:ascii="標楷體" w:eastAsia="標楷體" w:hAnsi="標楷體" w:hint="eastAsia"/>
          <w:bCs/>
          <w:color w:val="000000" w:themeColor="text1"/>
          <w:sz w:val="28"/>
          <w:szCs w:val="28"/>
        </w:rPr>
        <w:t>會議，其中前鎮區德昌夜市(週四場)依本自治條例第11條之相關規定，111年7月15日申請變更設置計畫，並於112年2月2日召開諮詢會議審議，已同意設置，其餘岡山區後紅夜市、前鎮區民興早市、瑞北夜市、鳳山區海洋夜市、文聖夜市、鳳山大市集、</w:t>
      </w:r>
      <w:proofErr w:type="gramStart"/>
      <w:r w:rsidRPr="00EF3C90">
        <w:rPr>
          <w:rFonts w:ascii="標楷體" w:eastAsia="標楷體" w:hAnsi="標楷體" w:hint="eastAsia"/>
          <w:bCs/>
          <w:color w:val="000000" w:themeColor="text1"/>
          <w:sz w:val="28"/>
          <w:szCs w:val="28"/>
        </w:rPr>
        <w:t>橋頭區白樹</w:t>
      </w:r>
      <w:proofErr w:type="gramEnd"/>
      <w:r w:rsidRPr="00EF3C90">
        <w:rPr>
          <w:rFonts w:ascii="標楷體" w:eastAsia="標楷體" w:hAnsi="標楷體" w:hint="eastAsia"/>
          <w:bCs/>
          <w:color w:val="000000" w:themeColor="text1"/>
          <w:sz w:val="28"/>
          <w:szCs w:val="28"/>
        </w:rPr>
        <w:t>夜市及隆豐和夜市等8處，持續輔導改善後辦理復審。文聖街夜市、海洋路夜市</w:t>
      </w:r>
      <w:r w:rsidRPr="00EF3C90">
        <w:rPr>
          <w:rFonts w:ascii="新細明體" w:hAnsi="新細明體" w:hint="eastAsia"/>
          <w:bCs/>
          <w:color w:val="000000" w:themeColor="text1"/>
          <w:sz w:val="28"/>
          <w:szCs w:val="28"/>
        </w:rPr>
        <w:t>、</w:t>
      </w:r>
      <w:r w:rsidRPr="00EF3C90">
        <w:rPr>
          <w:rFonts w:ascii="標楷體" w:eastAsia="標楷體" w:hAnsi="標楷體" w:hint="eastAsia"/>
          <w:bCs/>
          <w:color w:val="000000" w:themeColor="text1"/>
          <w:sz w:val="28"/>
          <w:szCs w:val="28"/>
        </w:rPr>
        <w:t>隆豐和夜市</w:t>
      </w:r>
      <w:r w:rsidRPr="00EF3C90">
        <w:rPr>
          <w:rFonts w:ascii="新細明體" w:hAnsi="新細明體" w:hint="eastAsia"/>
          <w:bCs/>
          <w:color w:val="000000" w:themeColor="text1"/>
          <w:sz w:val="28"/>
          <w:szCs w:val="28"/>
        </w:rPr>
        <w:t>、</w:t>
      </w:r>
      <w:r w:rsidRPr="00EF3C90">
        <w:rPr>
          <w:rFonts w:ascii="標楷體" w:eastAsia="標楷體" w:hAnsi="標楷體" w:hint="eastAsia"/>
          <w:bCs/>
          <w:color w:val="000000" w:themeColor="text1"/>
          <w:sz w:val="28"/>
          <w:szCs w:val="28"/>
        </w:rPr>
        <w:t>白樹夜市業已修正設置</w:t>
      </w:r>
      <w:proofErr w:type="gramStart"/>
      <w:r w:rsidRPr="00EF3C90">
        <w:rPr>
          <w:rFonts w:ascii="標楷體" w:eastAsia="標楷體" w:hAnsi="標楷體" w:hint="eastAsia"/>
          <w:bCs/>
          <w:color w:val="000000" w:themeColor="text1"/>
          <w:sz w:val="28"/>
          <w:szCs w:val="28"/>
        </w:rPr>
        <w:t>計畫書提送</w:t>
      </w:r>
      <w:proofErr w:type="gramEnd"/>
      <w:r w:rsidR="00F25297" w:rsidRPr="00EF3C90">
        <w:rPr>
          <w:rFonts w:ascii="標楷體" w:eastAsia="標楷體" w:hAnsi="標楷體" w:hint="eastAsia"/>
          <w:color w:val="000000" w:themeColor="text1"/>
          <w:sz w:val="28"/>
          <w:szCs w:val="28"/>
        </w:rPr>
        <w:t>本府經濟發展局</w:t>
      </w:r>
      <w:r w:rsidRPr="00EF3C90">
        <w:rPr>
          <w:rFonts w:ascii="標楷體" w:eastAsia="標楷體" w:hAnsi="標楷體" w:hint="eastAsia"/>
          <w:bCs/>
          <w:color w:val="000000" w:themeColor="text1"/>
          <w:sz w:val="28"/>
          <w:szCs w:val="28"/>
        </w:rPr>
        <w:t>，刻正辦理工作小組現</w:t>
      </w:r>
      <w:proofErr w:type="gramStart"/>
      <w:r w:rsidRPr="00EF3C90">
        <w:rPr>
          <w:rFonts w:ascii="標楷體" w:eastAsia="標楷體" w:hAnsi="標楷體" w:hint="eastAsia"/>
          <w:bCs/>
          <w:color w:val="000000" w:themeColor="text1"/>
          <w:sz w:val="28"/>
          <w:szCs w:val="28"/>
        </w:rPr>
        <w:t>勘</w:t>
      </w:r>
      <w:proofErr w:type="gramEnd"/>
      <w:r w:rsidRPr="00EF3C90">
        <w:rPr>
          <w:rFonts w:ascii="標楷體" w:eastAsia="標楷體" w:hAnsi="標楷體" w:hint="eastAsia"/>
          <w:bCs/>
          <w:color w:val="000000" w:themeColor="text1"/>
          <w:sz w:val="28"/>
          <w:szCs w:val="28"/>
        </w:rPr>
        <w:t>會議中，</w:t>
      </w:r>
      <w:proofErr w:type="gramStart"/>
      <w:r w:rsidRPr="00EF3C90">
        <w:rPr>
          <w:rFonts w:ascii="標楷體" w:eastAsia="標楷體" w:hAnsi="標楷體" w:hint="eastAsia"/>
          <w:bCs/>
          <w:color w:val="000000" w:themeColor="text1"/>
          <w:sz w:val="28"/>
          <w:szCs w:val="28"/>
        </w:rPr>
        <w:t>俟</w:t>
      </w:r>
      <w:proofErr w:type="gramEnd"/>
      <w:r w:rsidRPr="00EF3C90">
        <w:rPr>
          <w:rFonts w:ascii="標楷體" w:eastAsia="標楷體" w:hAnsi="標楷體" w:hint="eastAsia"/>
          <w:bCs/>
          <w:color w:val="000000" w:themeColor="text1"/>
          <w:sz w:val="28"/>
          <w:szCs w:val="28"/>
        </w:rPr>
        <w:t>籌備會依各單位意見修正計畫書完成後提送本</w:t>
      </w:r>
      <w:proofErr w:type="gramStart"/>
      <w:r w:rsidRPr="00EF3C90">
        <w:rPr>
          <w:rFonts w:ascii="標楷體" w:eastAsia="標楷體" w:hAnsi="標楷體" w:hint="eastAsia"/>
          <w:bCs/>
          <w:color w:val="000000" w:themeColor="text1"/>
          <w:sz w:val="28"/>
          <w:szCs w:val="28"/>
        </w:rPr>
        <w:t>府攤集場</w:t>
      </w:r>
      <w:proofErr w:type="gramEnd"/>
      <w:r w:rsidRPr="00EF3C90">
        <w:rPr>
          <w:rFonts w:ascii="標楷體" w:eastAsia="標楷體" w:hAnsi="標楷體" w:hint="eastAsia"/>
          <w:bCs/>
          <w:color w:val="000000" w:themeColor="text1"/>
          <w:sz w:val="28"/>
          <w:szCs w:val="28"/>
        </w:rPr>
        <w:t>審查小組進行審議。</w:t>
      </w:r>
    </w:p>
    <w:p w14:paraId="41CD3C06" w14:textId="77777777" w:rsidR="00E10CBC" w:rsidRPr="00EF3C90" w:rsidRDefault="00E10CBC" w:rsidP="00AA699E">
      <w:pPr>
        <w:widowControl/>
        <w:numPr>
          <w:ilvl w:val="0"/>
          <w:numId w:val="53"/>
        </w:numPr>
        <w:tabs>
          <w:tab w:val="left" w:pos="1701"/>
        </w:tabs>
        <w:suppressAutoHyphens/>
        <w:overflowPunct w:val="0"/>
        <w:autoSpaceDN w:val="0"/>
        <w:snapToGrid w:val="0"/>
        <w:spacing w:line="340" w:lineRule="exact"/>
        <w:ind w:left="1730" w:hanging="312"/>
        <w:jc w:val="both"/>
        <w:textAlignment w:val="baseline"/>
        <w:rPr>
          <w:rFonts w:ascii="標楷體" w:eastAsia="標楷體" w:hAnsi="標楷體"/>
          <w:bCs/>
          <w:color w:val="000000" w:themeColor="text1"/>
          <w:kern w:val="0"/>
          <w:sz w:val="28"/>
          <w:szCs w:val="28"/>
        </w:rPr>
      </w:pPr>
      <w:proofErr w:type="gramStart"/>
      <w:r w:rsidRPr="00EF3C90">
        <w:rPr>
          <w:rFonts w:ascii="標楷體" w:eastAsia="標楷體" w:hAnsi="標楷體" w:hint="eastAsia"/>
          <w:bCs/>
          <w:color w:val="000000" w:themeColor="text1"/>
          <w:kern w:val="0"/>
          <w:sz w:val="28"/>
          <w:szCs w:val="28"/>
        </w:rPr>
        <w:t>攤集場</w:t>
      </w:r>
      <w:proofErr w:type="gramEnd"/>
      <w:r w:rsidRPr="00EF3C90">
        <w:rPr>
          <w:rFonts w:ascii="標楷體" w:eastAsia="標楷體" w:hAnsi="標楷體" w:hint="eastAsia"/>
          <w:bCs/>
          <w:color w:val="000000" w:themeColor="text1"/>
          <w:kern w:val="0"/>
          <w:sz w:val="28"/>
          <w:szCs w:val="28"/>
        </w:rPr>
        <w:t>環境改善工程</w:t>
      </w:r>
    </w:p>
    <w:p w14:paraId="798477C9" w14:textId="08E7D1FF" w:rsidR="00E10CBC" w:rsidRPr="00EF3C90" w:rsidRDefault="00ED3F96" w:rsidP="00AA699E">
      <w:pPr>
        <w:widowControl/>
        <w:suppressAutoHyphens/>
        <w:overflowPunct w:val="0"/>
        <w:autoSpaceDN w:val="0"/>
        <w:snapToGrid w:val="0"/>
        <w:spacing w:line="340" w:lineRule="exact"/>
        <w:ind w:left="1701"/>
        <w:jc w:val="both"/>
        <w:textAlignment w:val="baseline"/>
        <w:rPr>
          <w:rFonts w:ascii="標楷體" w:eastAsia="標楷體" w:hAnsi="標楷體"/>
          <w:color w:val="000000" w:themeColor="text1"/>
          <w:sz w:val="28"/>
          <w:szCs w:val="28"/>
        </w:rPr>
      </w:pPr>
      <w:proofErr w:type="gramStart"/>
      <w:r w:rsidRPr="00EF3C90">
        <w:rPr>
          <w:rFonts w:ascii="標楷體" w:eastAsia="標楷體" w:hAnsi="標楷體" w:hint="eastAsia"/>
          <w:bCs/>
          <w:color w:val="000000" w:themeColor="text1"/>
          <w:sz w:val="28"/>
          <w:szCs w:val="28"/>
        </w:rPr>
        <w:t>113</w:t>
      </w:r>
      <w:proofErr w:type="gramEnd"/>
      <w:r w:rsidRPr="00EF3C90">
        <w:rPr>
          <w:rFonts w:ascii="標楷體" w:eastAsia="標楷體" w:hAnsi="標楷體" w:hint="eastAsia"/>
          <w:bCs/>
          <w:color w:val="000000" w:themeColor="text1"/>
          <w:sz w:val="28"/>
          <w:szCs w:val="28"/>
        </w:rPr>
        <w:t>年度辦理攤販臨時集中場營運評比補助計畫，辦理成績優良</w:t>
      </w:r>
      <w:proofErr w:type="gramStart"/>
      <w:r w:rsidRPr="00EF3C90">
        <w:rPr>
          <w:rFonts w:ascii="標楷體" w:eastAsia="標楷體" w:hAnsi="標楷體" w:hint="eastAsia"/>
          <w:bCs/>
          <w:color w:val="000000" w:themeColor="text1"/>
          <w:sz w:val="28"/>
          <w:szCs w:val="28"/>
        </w:rPr>
        <w:t>攤集場</w:t>
      </w:r>
      <w:proofErr w:type="gramEnd"/>
      <w:r w:rsidRPr="00EF3C90">
        <w:rPr>
          <w:rFonts w:ascii="標楷體" w:eastAsia="標楷體" w:hAnsi="標楷體" w:hint="eastAsia"/>
          <w:bCs/>
          <w:color w:val="000000" w:themeColor="text1"/>
          <w:sz w:val="28"/>
          <w:szCs w:val="28"/>
        </w:rPr>
        <w:t>修繕補助計有前鎮加油站、興中一路、忠孝二路、鳳山青年夜市、觀音山等5</w:t>
      </w:r>
      <w:proofErr w:type="gramStart"/>
      <w:r w:rsidRPr="00EF3C90">
        <w:rPr>
          <w:rFonts w:ascii="標楷體" w:eastAsia="標楷體" w:hAnsi="標楷體" w:hint="eastAsia"/>
          <w:bCs/>
          <w:color w:val="000000" w:themeColor="text1"/>
          <w:sz w:val="28"/>
          <w:szCs w:val="28"/>
        </w:rPr>
        <w:t>處攤集場</w:t>
      </w:r>
      <w:proofErr w:type="gramEnd"/>
      <w:r w:rsidRPr="00EF3C90">
        <w:rPr>
          <w:rFonts w:ascii="標楷體" w:eastAsia="標楷體" w:hAnsi="標楷體" w:hint="eastAsia"/>
          <w:bCs/>
          <w:color w:val="000000" w:themeColor="text1"/>
          <w:sz w:val="28"/>
          <w:szCs w:val="28"/>
        </w:rPr>
        <w:t>，</w:t>
      </w:r>
      <w:r w:rsidRPr="00EF3C90">
        <w:rPr>
          <w:rFonts w:ascii="標楷體" w:eastAsia="標楷體" w:hAnsi="標楷體" w:hint="eastAsia"/>
          <w:bCs/>
          <w:color w:val="000000" w:themeColor="text1"/>
          <w:kern w:val="0"/>
          <w:sz w:val="28"/>
          <w:szCs w:val="28"/>
        </w:rPr>
        <w:t>113年11月15</w:t>
      </w:r>
      <w:r w:rsidR="00717724" w:rsidRPr="00EF3C90">
        <w:rPr>
          <w:rFonts w:ascii="標楷體" w:eastAsia="標楷體" w:hAnsi="標楷體" w:hint="eastAsia"/>
          <w:bCs/>
          <w:color w:val="000000" w:themeColor="text1"/>
          <w:kern w:val="0"/>
          <w:sz w:val="28"/>
          <w:szCs w:val="28"/>
        </w:rPr>
        <w:t>日</w:t>
      </w:r>
      <w:r w:rsidRPr="00EF3C90">
        <w:rPr>
          <w:rFonts w:ascii="標楷體" w:eastAsia="標楷體" w:hAnsi="標楷體" w:hint="eastAsia"/>
          <w:bCs/>
          <w:color w:val="000000" w:themeColor="text1"/>
          <w:kern w:val="0"/>
          <w:sz w:val="28"/>
          <w:szCs w:val="28"/>
        </w:rPr>
        <w:t>開工，預計114年1月完工，</w:t>
      </w:r>
      <w:r w:rsidRPr="00EF3C90">
        <w:rPr>
          <w:rFonts w:ascii="標楷體" w:eastAsia="標楷體" w:hAnsi="標楷體" w:hint="eastAsia"/>
          <w:bCs/>
          <w:color w:val="000000" w:themeColor="text1"/>
          <w:sz w:val="28"/>
          <w:szCs w:val="28"/>
        </w:rPr>
        <w:t>提供攤商安全的營業空間，並營造優質的消費環境</w:t>
      </w:r>
      <w:r w:rsidR="00E10CBC" w:rsidRPr="00EF3C90">
        <w:rPr>
          <w:rFonts w:ascii="標楷體" w:eastAsia="標楷體" w:hAnsi="標楷體" w:hint="eastAsia"/>
          <w:color w:val="000000" w:themeColor="text1"/>
          <w:sz w:val="28"/>
          <w:szCs w:val="28"/>
        </w:rPr>
        <w:t>。</w:t>
      </w:r>
    </w:p>
    <w:p w14:paraId="69F45067" w14:textId="77777777" w:rsidR="004D5622" w:rsidRPr="00EF3C90" w:rsidRDefault="004D5622" w:rsidP="00AA699E">
      <w:pPr>
        <w:widowControl/>
        <w:numPr>
          <w:ilvl w:val="0"/>
          <w:numId w:val="53"/>
        </w:numPr>
        <w:tabs>
          <w:tab w:val="left" w:pos="1701"/>
        </w:tabs>
        <w:suppressAutoHyphens/>
        <w:overflowPunct w:val="0"/>
        <w:autoSpaceDN w:val="0"/>
        <w:snapToGrid w:val="0"/>
        <w:spacing w:line="340" w:lineRule="exact"/>
        <w:ind w:left="1730" w:hanging="312"/>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調查攤販臨時集中場食品安全</w:t>
      </w:r>
    </w:p>
    <w:p w14:paraId="5CBD7F52" w14:textId="3B208A59" w:rsidR="00E10CBC" w:rsidRPr="00EF3C90" w:rsidRDefault="002E3703" w:rsidP="00AA699E">
      <w:pPr>
        <w:widowControl/>
        <w:suppressAutoHyphens/>
        <w:overflowPunct w:val="0"/>
        <w:autoSpaceDN w:val="0"/>
        <w:snapToGrid w:val="0"/>
        <w:spacing w:line="340" w:lineRule="exact"/>
        <w:ind w:left="1701"/>
        <w:jc w:val="both"/>
        <w:textAlignment w:val="baseline"/>
        <w:rPr>
          <w:rFonts w:ascii="標楷體" w:eastAsia="標楷體" w:hAnsi="標楷體"/>
          <w:bCs/>
          <w:color w:val="000000" w:themeColor="text1"/>
          <w:sz w:val="28"/>
          <w:szCs w:val="28"/>
        </w:rPr>
      </w:pPr>
      <w:r w:rsidRPr="00EF3C90">
        <w:rPr>
          <w:rFonts w:ascii="標楷體" w:eastAsia="標楷體" w:hAnsi="標楷體" w:hint="eastAsia"/>
          <w:bCs/>
          <w:color w:val="000000" w:themeColor="text1"/>
          <w:sz w:val="28"/>
          <w:szCs w:val="28"/>
        </w:rPr>
        <w:t>配合</w:t>
      </w:r>
      <w:proofErr w:type="gramStart"/>
      <w:r w:rsidRPr="00EF3C90">
        <w:rPr>
          <w:rFonts w:ascii="標楷體" w:eastAsia="標楷體" w:hAnsi="標楷體" w:hint="eastAsia"/>
          <w:bCs/>
          <w:color w:val="000000" w:themeColor="text1"/>
          <w:sz w:val="28"/>
          <w:szCs w:val="28"/>
        </w:rPr>
        <w:t>本府食安</w:t>
      </w:r>
      <w:proofErr w:type="gramEnd"/>
      <w:r w:rsidRPr="00EF3C90">
        <w:rPr>
          <w:rFonts w:ascii="標楷體" w:eastAsia="標楷體" w:hAnsi="標楷體" w:hint="eastAsia"/>
          <w:bCs/>
          <w:color w:val="000000" w:themeColor="text1"/>
          <w:sz w:val="28"/>
          <w:szCs w:val="28"/>
        </w:rPr>
        <w:t>聯合小組每月調查品項，至瑞豐、六合、忠孝、</w:t>
      </w:r>
      <w:proofErr w:type="gramStart"/>
      <w:r w:rsidRPr="00EF3C90">
        <w:rPr>
          <w:rFonts w:ascii="標楷體" w:eastAsia="標楷體" w:hAnsi="標楷體" w:hint="eastAsia"/>
          <w:bCs/>
          <w:color w:val="000000" w:themeColor="text1"/>
          <w:sz w:val="28"/>
          <w:szCs w:val="28"/>
        </w:rPr>
        <w:t>苓</w:t>
      </w:r>
      <w:proofErr w:type="gramEnd"/>
      <w:r w:rsidRPr="00EF3C90">
        <w:rPr>
          <w:rFonts w:ascii="標楷體" w:eastAsia="標楷體" w:hAnsi="標楷體" w:hint="eastAsia"/>
          <w:bCs/>
          <w:color w:val="000000" w:themeColor="text1"/>
          <w:sz w:val="28"/>
          <w:szCs w:val="28"/>
        </w:rPr>
        <w:t>雅自強、光華、興中、吉林、鳳山自強、鳳山中山、青雲宮、福清宮、鳳山青年等十二大夜市調查食品進貨來源，113年1月至12月抽查油品、茶葉、麵條、調味料、肉品、</w:t>
      </w:r>
      <w:proofErr w:type="gramStart"/>
      <w:r w:rsidRPr="00EF3C90">
        <w:rPr>
          <w:rFonts w:ascii="標楷體" w:eastAsia="標楷體" w:hAnsi="標楷體" w:hint="eastAsia"/>
          <w:bCs/>
          <w:color w:val="000000" w:themeColor="text1"/>
          <w:sz w:val="28"/>
          <w:szCs w:val="28"/>
        </w:rPr>
        <w:t>粉製類</w:t>
      </w:r>
      <w:proofErr w:type="gramEnd"/>
      <w:r w:rsidRPr="00EF3C90">
        <w:rPr>
          <w:rFonts w:ascii="標楷體" w:eastAsia="標楷體" w:hAnsi="標楷體" w:hint="eastAsia"/>
          <w:bCs/>
          <w:color w:val="000000" w:themeColor="text1"/>
          <w:sz w:val="28"/>
          <w:szCs w:val="28"/>
        </w:rPr>
        <w:t>、雞蛋、廢油回收、鴨血、鮮奶、臭豆腐及熱狗等12項類別資</w:t>
      </w:r>
      <w:r w:rsidRPr="00EF3C90">
        <w:rPr>
          <w:rFonts w:ascii="標楷體" w:eastAsia="標楷體" w:hAnsi="標楷體" w:hint="eastAsia"/>
          <w:bCs/>
          <w:color w:val="000000" w:themeColor="text1"/>
          <w:sz w:val="28"/>
          <w:szCs w:val="28"/>
        </w:rPr>
        <w:lastRenderedPageBreak/>
        <w:t>料並建檔管理，將持續輔導夜市管理委員會進行食品業者登錄系統作業，</w:t>
      </w:r>
      <w:proofErr w:type="gramStart"/>
      <w:r w:rsidRPr="00EF3C90">
        <w:rPr>
          <w:rFonts w:ascii="標楷體" w:eastAsia="標楷體" w:hAnsi="標楷體" w:hint="eastAsia"/>
          <w:bCs/>
          <w:color w:val="000000" w:themeColor="text1"/>
          <w:sz w:val="28"/>
          <w:szCs w:val="28"/>
        </w:rPr>
        <w:t>俾</w:t>
      </w:r>
      <w:proofErr w:type="gramEnd"/>
      <w:r w:rsidRPr="00EF3C90">
        <w:rPr>
          <w:rFonts w:ascii="標楷體" w:eastAsia="標楷體" w:hAnsi="標楷體" w:hint="eastAsia"/>
          <w:bCs/>
          <w:color w:val="000000" w:themeColor="text1"/>
          <w:sz w:val="28"/>
          <w:szCs w:val="28"/>
        </w:rPr>
        <w:t>利後續食品安全追蹤</w:t>
      </w:r>
      <w:r w:rsidR="004D5622" w:rsidRPr="00EF3C90">
        <w:rPr>
          <w:rFonts w:ascii="標楷體" w:eastAsia="標楷體" w:hAnsi="標楷體" w:hint="eastAsia"/>
          <w:bCs/>
          <w:color w:val="000000" w:themeColor="text1"/>
          <w:sz w:val="28"/>
          <w:szCs w:val="28"/>
        </w:rPr>
        <w:t>。</w:t>
      </w:r>
    </w:p>
    <w:p w14:paraId="6CCA48F3" w14:textId="670F3641" w:rsidR="00E10CBC" w:rsidRPr="00EF3C90" w:rsidRDefault="00E10CBC" w:rsidP="00AA699E">
      <w:pPr>
        <w:widowControl/>
        <w:suppressAutoHyphens/>
        <w:overflowPunct w:val="0"/>
        <w:autoSpaceDN w:val="0"/>
        <w:snapToGrid w:val="0"/>
        <w:spacing w:line="340" w:lineRule="exact"/>
        <w:ind w:left="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w:t>
      </w:r>
      <w:r w:rsidR="00F32157" w:rsidRPr="00EF3C90">
        <w:rPr>
          <w:rFonts w:ascii="標楷體" w:eastAsia="標楷體" w:hAnsi="標楷體" w:hint="eastAsia"/>
          <w:bCs/>
          <w:color w:val="000000" w:themeColor="text1"/>
          <w:kern w:val="0"/>
          <w:sz w:val="28"/>
          <w:szCs w:val="28"/>
        </w:rPr>
        <w:t>四</w:t>
      </w:r>
      <w:r w:rsidRPr="00EF3C90">
        <w:rPr>
          <w:rFonts w:ascii="標楷體" w:eastAsia="標楷體" w:hAnsi="標楷體" w:hint="eastAsia"/>
          <w:bCs/>
          <w:color w:val="000000" w:themeColor="text1"/>
          <w:kern w:val="0"/>
          <w:sz w:val="28"/>
          <w:szCs w:val="28"/>
        </w:rPr>
        <w:t>）</w:t>
      </w:r>
      <w:r w:rsidR="007B6BBA" w:rsidRPr="00EF3C90">
        <w:rPr>
          <w:rFonts w:ascii="標楷體" w:eastAsia="標楷體" w:hAnsi="標楷體" w:hint="eastAsia"/>
          <w:bCs/>
          <w:color w:val="000000" w:themeColor="text1"/>
          <w:sz w:val="28"/>
          <w:szCs w:val="28"/>
        </w:rPr>
        <w:t>市場創業相關計畫</w:t>
      </w:r>
    </w:p>
    <w:p w14:paraId="057AE4FB" w14:textId="2434197B" w:rsidR="007B6BBA" w:rsidRPr="006340AA" w:rsidRDefault="00EC7BB8" w:rsidP="00AA699E">
      <w:pPr>
        <w:adjustRightInd w:val="0"/>
        <w:snapToGrid w:val="0"/>
        <w:spacing w:line="340" w:lineRule="exact"/>
        <w:ind w:leftChars="550" w:left="1320"/>
        <w:jc w:val="both"/>
        <w:rPr>
          <w:rFonts w:ascii="標楷體" w:eastAsia="標楷體" w:hAnsi="標楷體"/>
          <w:color w:val="000000" w:themeColor="text1"/>
          <w:sz w:val="28"/>
          <w:szCs w:val="28"/>
        </w:rPr>
      </w:pPr>
      <w:r w:rsidRPr="00296614">
        <w:rPr>
          <w:rFonts w:ascii="標楷體" w:eastAsia="標楷體" w:hAnsi="標楷體" w:hint="eastAsia"/>
          <w:sz w:val="28"/>
          <w:szCs w:val="28"/>
        </w:rPr>
        <w:t>為鼓勵青年進駐市場為市場帶入不同元素，原則每2個月公告本市各公有零售市場空攤位，輔導有意願之攤商進入公有市場營業外，</w:t>
      </w:r>
      <w:r w:rsidRPr="002A161B">
        <w:rPr>
          <w:rFonts w:ascii="標楷體" w:eastAsia="標楷體" w:hAnsi="標楷體" w:hint="eastAsia"/>
          <w:sz w:val="28"/>
          <w:szCs w:val="28"/>
        </w:rPr>
        <w:t>113年9月18日公告今(113)年度市場青年創業補助計畫，</w:t>
      </w:r>
      <w:r w:rsidRPr="006340AA">
        <w:rPr>
          <w:rFonts w:ascii="標楷體" w:eastAsia="標楷體" w:hAnsi="標楷體" w:hint="eastAsia"/>
          <w:color w:val="000000" w:themeColor="text1"/>
          <w:sz w:val="28"/>
          <w:szCs w:val="28"/>
        </w:rPr>
        <w:t>共計受理52件，並於113年12月31日辦理審查會議，刻正辦理核定作業，預計明(114)年2月核定補助，期藉由營業場所裝修、數位服務方案、</w:t>
      </w:r>
      <w:proofErr w:type="gramStart"/>
      <w:r w:rsidRPr="006340AA">
        <w:rPr>
          <w:rFonts w:ascii="標楷體" w:eastAsia="標楷體" w:hAnsi="標楷體" w:hint="eastAsia"/>
          <w:color w:val="000000" w:themeColor="text1"/>
          <w:sz w:val="28"/>
          <w:szCs w:val="28"/>
        </w:rPr>
        <w:t>上架電商</w:t>
      </w:r>
      <w:proofErr w:type="gramEnd"/>
      <w:r w:rsidRPr="006340AA">
        <w:rPr>
          <w:rFonts w:ascii="標楷體" w:eastAsia="標楷體" w:hAnsi="標楷體" w:hint="eastAsia"/>
          <w:color w:val="000000" w:themeColor="text1"/>
          <w:sz w:val="28"/>
          <w:szCs w:val="28"/>
        </w:rPr>
        <w:t>及網路行銷等補助，鼓勵青年進駐市場創業，為老市場注入新靈魂，引入更多年輕客群活化經濟</w:t>
      </w:r>
      <w:r w:rsidR="00E10CBC" w:rsidRPr="006340AA">
        <w:rPr>
          <w:rFonts w:ascii="標楷體" w:eastAsia="標楷體" w:hAnsi="標楷體" w:hint="eastAsia"/>
          <w:color w:val="000000" w:themeColor="text1"/>
          <w:sz w:val="28"/>
          <w:szCs w:val="28"/>
        </w:rPr>
        <w:t>。</w:t>
      </w:r>
    </w:p>
    <w:p w14:paraId="7FF994BB" w14:textId="77777777" w:rsidR="00505479" w:rsidRPr="006340AA" w:rsidRDefault="00505479" w:rsidP="00AA699E">
      <w:pPr>
        <w:adjustRightInd w:val="0"/>
        <w:snapToGrid w:val="0"/>
        <w:spacing w:line="360" w:lineRule="exact"/>
        <w:ind w:leftChars="550" w:left="1320"/>
        <w:jc w:val="both"/>
        <w:rPr>
          <w:rFonts w:ascii="標楷體" w:eastAsia="標楷體" w:hAnsi="標楷體"/>
          <w:color w:val="000000" w:themeColor="text1"/>
          <w:sz w:val="28"/>
          <w:szCs w:val="28"/>
        </w:rPr>
      </w:pPr>
    </w:p>
    <w:p w14:paraId="2641FAE7" w14:textId="77777777" w:rsidR="00AE0C17" w:rsidRPr="00EF3C90" w:rsidRDefault="006A22B3" w:rsidP="00CD07D5">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EF3C90">
        <w:rPr>
          <w:rFonts w:ascii="微軟正黑體" w:eastAsia="微軟正黑體" w:hAnsi="微軟正黑體" w:cs="?????(P)" w:hint="eastAsia"/>
          <w:b/>
          <w:bCs/>
          <w:color w:val="000000" w:themeColor="text1"/>
          <w:kern w:val="0"/>
          <w:sz w:val="30"/>
          <w:szCs w:val="30"/>
        </w:rPr>
        <w:t>四</w:t>
      </w:r>
      <w:r w:rsidR="002F6B04" w:rsidRPr="00EF3C90">
        <w:rPr>
          <w:rFonts w:ascii="微軟正黑體" w:eastAsia="微軟正黑體" w:hAnsi="微軟正黑體" w:cs="?????(P)" w:hint="eastAsia"/>
          <w:b/>
          <w:bCs/>
          <w:color w:val="000000" w:themeColor="text1"/>
          <w:kern w:val="0"/>
          <w:sz w:val="30"/>
          <w:szCs w:val="30"/>
        </w:rPr>
        <w:t>、</w:t>
      </w:r>
      <w:r w:rsidR="00CF11E9" w:rsidRPr="00EF3C90">
        <w:rPr>
          <w:rFonts w:ascii="微軟正黑體" w:eastAsia="微軟正黑體" w:hAnsi="微軟正黑體" w:cs="?????(P)" w:hint="eastAsia"/>
          <w:b/>
          <w:bCs/>
          <w:color w:val="000000" w:themeColor="text1"/>
          <w:kern w:val="0"/>
          <w:sz w:val="30"/>
          <w:szCs w:val="30"/>
        </w:rPr>
        <w:t>產業服務</w:t>
      </w:r>
    </w:p>
    <w:p w14:paraId="4C433D78" w14:textId="77777777" w:rsidR="006D5EE7" w:rsidRPr="00EF3C90" w:rsidRDefault="00CF11E9" w:rsidP="00AA699E">
      <w:pPr>
        <w:widowControl/>
        <w:suppressAutoHyphens/>
        <w:overflowPunct w:val="0"/>
        <w:autoSpaceDN w:val="0"/>
        <w:snapToGrid w:val="0"/>
        <w:spacing w:line="330" w:lineRule="exact"/>
        <w:ind w:left="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（一）</w:t>
      </w:r>
      <w:proofErr w:type="gramStart"/>
      <w:r w:rsidR="00132BF0" w:rsidRPr="00EF3C90">
        <w:rPr>
          <w:rFonts w:ascii="標楷體" w:eastAsia="標楷體" w:hAnsi="標楷體" w:hint="eastAsia"/>
          <w:bCs/>
          <w:color w:val="000000" w:themeColor="text1"/>
          <w:kern w:val="0"/>
          <w:sz w:val="28"/>
          <w:szCs w:val="28"/>
        </w:rPr>
        <w:t>亞灣智慧</w:t>
      </w:r>
      <w:proofErr w:type="gramEnd"/>
      <w:r w:rsidR="00132BF0" w:rsidRPr="00EF3C90">
        <w:rPr>
          <w:rFonts w:ascii="標楷體" w:eastAsia="標楷體" w:hAnsi="標楷體" w:hint="eastAsia"/>
          <w:bCs/>
          <w:color w:val="000000" w:themeColor="text1"/>
          <w:kern w:val="0"/>
          <w:sz w:val="28"/>
          <w:szCs w:val="28"/>
        </w:rPr>
        <w:t>科技創新園區</w:t>
      </w:r>
    </w:p>
    <w:p w14:paraId="4A99FE5C" w14:textId="77777777" w:rsidR="006D5EE7" w:rsidRPr="00EF3C90" w:rsidRDefault="00132BF0" w:rsidP="00AA699E">
      <w:pPr>
        <w:widowControl/>
        <w:numPr>
          <w:ilvl w:val="0"/>
          <w:numId w:val="3"/>
        </w:numPr>
        <w:suppressAutoHyphens/>
        <w:overflowPunct w:val="0"/>
        <w:autoSpaceDN w:val="0"/>
        <w:snapToGrid w:val="0"/>
        <w:spacing w:line="330" w:lineRule="exact"/>
        <w:ind w:left="1645" w:hanging="284"/>
        <w:jc w:val="both"/>
        <w:textAlignment w:val="baseline"/>
        <w:rPr>
          <w:rFonts w:ascii="標楷體" w:eastAsia="標楷體" w:hAnsi="標楷體"/>
          <w:bCs/>
          <w:color w:val="000000" w:themeColor="text1"/>
          <w:kern w:val="0"/>
          <w:sz w:val="28"/>
          <w:szCs w:val="28"/>
        </w:rPr>
      </w:pPr>
      <w:proofErr w:type="gramStart"/>
      <w:r w:rsidRPr="00EF3C90">
        <w:rPr>
          <w:rFonts w:ascii="標楷體" w:eastAsia="標楷體" w:hAnsi="標楷體" w:hint="eastAsia"/>
          <w:bCs/>
          <w:color w:val="000000" w:themeColor="text1"/>
          <w:kern w:val="0"/>
          <w:sz w:val="28"/>
          <w:szCs w:val="28"/>
        </w:rPr>
        <w:t>亞灣</w:t>
      </w:r>
      <w:proofErr w:type="gramEnd"/>
      <w:r w:rsidRPr="00EF3C90">
        <w:rPr>
          <w:rFonts w:ascii="標楷體" w:eastAsia="標楷體" w:hAnsi="標楷體" w:hint="eastAsia"/>
          <w:bCs/>
          <w:color w:val="000000" w:themeColor="text1"/>
          <w:kern w:val="0"/>
          <w:sz w:val="28"/>
          <w:szCs w:val="28"/>
        </w:rPr>
        <w:t>2.0智慧科技創新創園區計畫</w:t>
      </w:r>
    </w:p>
    <w:p w14:paraId="10BFDA21" w14:textId="77777777" w:rsidR="006D5EE7" w:rsidRPr="00EF3C90" w:rsidRDefault="00101439" w:rsidP="00AA699E">
      <w:pPr>
        <w:widowControl/>
        <w:numPr>
          <w:ilvl w:val="0"/>
          <w:numId w:val="54"/>
        </w:numPr>
        <w:suppressAutoHyphens/>
        <w:overflowPunct w:val="0"/>
        <w:autoSpaceDN w:val="0"/>
        <w:snapToGrid w:val="0"/>
        <w:spacing w:line="330" w:lineRule="exact"/>
        <w:ind w:left="2098" w:hanging="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行政院112年5月11日核定通過「</w:t>
      </w:r>
      <w:proofErr w:type="gramStart"/>
      <w:r w:rsidRPr="00EF3C90">
        <w:rPr>
          <w:rFonts w:ascii="標楷體" w:eastAsia="標楷體" w:hAnsi="標楷體" w:hint="eastAsia"/>
          <w:bCs/>
          <w:color w:val="000000" w:themeColor="text1"/>
          <w:kern w:val="0"/>
          <w:sz w:val="28"/>
          <w:szCs w:val="28"/>
        </w:rPr>
        <w:t>亞灣</w:t>
      </w:r>
      <w:proofErr w:type="gramEnd"/>
      <w:r w:rsidRPr="00EF3C90">
        <w:rPr>
          <w:rFonts w:ascii="標楷體" w:eastAsia="標楷體" w:hAnsi="標楷體" w:hint="eastAsia"/>
          <w:bCs/>
          <w:color w:val="000000" w:themeColor="text1"/>
          <w:kern w:val="0"/>
          <w:sz w:val="28"/>
          <w:szCs w:val="28"/>
        </w:rPr>
        <w:t>2.0-智慧科技創新園區推動方案」，由原本5年投入106億6,400萬元擴增為7年170億3,900萬元，以「擴大用地、擴大群聚、擴大創新、擴大輸出」等四個擴大方向，預估帶動4,200個就業機會、吸引550億元投資、增加產值2,200億元。標定「IC設計」、「智慧港灣」、「影視平台」等重要產業，並增加「國際智慧科技</w:t>
      </w:r>
      <w:proofErr w:type="gramStart"/>
      <w:r w:rsidRPr="00EF3C90">
        <w:rPr>
          <w:rFonts w:ascii="標楷體" w:eastAsia="標楷體" w:hAnsi="標楷體" w:hint="eastAsia"/>
          <w:bCs/>
          <w:color w:val="000000" w:themeColor="text1"/>
          <w:kern w:val="0"/>
          <w:sz w:val="28"/>
          <w:szCs w:val="28"/>
        </w:rPr>
        <w:t>研</w:t>
      </w:r>
      <w:proofErr w:type="gramEnd"/>
      <w:r w:rsidRPr="00EF3C90">
        <w:rPr>
          <w:rFonts w:ascii="標楷體" w:eastAsia="標楷體" w:hAnsi="標楷體" w:hint="eastAsia"/>
          <w:bCs/>
          <w:color w:val="000000" w:themeColor="text1"/>
          <w:kern w:val="0"/>
          <w:sz w:val="28"/>
          <w:szCs w:val="28"/>
        </w:rPr>
        <w:t>訓基地」與「國際金融科技創新」等項目，打造智慧科技解決方案，透過國際系統廠商與平台輸出海外市場，同時帶領產業與人才南向，將高雄發展為國際型產業聚落</w:t>
      </w:r>
      <w:r w:rsidR="006D5EE7" w:rsidRPr="00EF3C90">
        <w:rPr>
          <w:rFonts w:ascii="標楷體" w:eastAsia="標楷體" w:hAnsi="標楷體" w:hint="eastAsia"/>
          <w:bCs/>
          <w:color w:val="000000" w:themeColor="text1"/>
          <w:kern w:val="0"/>
          <w:sz w:val="28"/>
          <w:szCs w:val="28"/>
        </w:rPr>
        <w:t>。</w:t>
      </w:r>
    </w:p>
    <w:p w14:paraId="2B1FDB23" w14:textId="0F3615E2" w:rsidR="006D5EE7" w:rsidRPr="006340AA" w:rsidRDefault="001750C4" w:rsidP="00AA699E">
      <w:pPr>
        <w:widowControl/>
        <w:numPr>
          <w:ilvl w:val="0"/>
          <w:numId w:val="54"/>
        </w:numPr>
        <w:suppressAutoHyphens/>
        <w:overflowPunct w:val="0"/>
        <w:autoSpaceDN w:val="0"/>
        <w:snapToGrid w:val="0"/>
        <w:spacing w:line="330" w:lineRule="exact"/>
        <w:ind w:left="2098" w:hanging="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截至113年12月</w:t>
      </w:r>
      <w:r w:rsidRPr="006340AA">
        <w:rPr>
          <w:rFonts w:ascii="標楷體" w:eastAsia="標楷體" w:hAnsi="標楷體" w:hint="eastAsia"/>
          <w:bCs/>
          <w:color w:val="000000" w:themeColor="text1"/>
          <w:kern w:val="0"/>
          <w:sz w:val="28"/>
          <w:szCs w:val="28"/>
        </w:rPr>
        <w:t>，透過園區開發、5G布建及產業補貼等多項建設與計畫，已吸引國內外</w:t>
      </w:r>
      <w:proofErr w:type="gramStart"/>
      <w:r w:rsidRPr="006340AA">
        <w:rPr>
          <w:rFonts w:ascii="標楷體" w:eastAsia="標楷體" w:hAnsi="標楷體" w:hint="eastAsia"/>
          <w:bCs/>
          <w:color w:val="000000" w:themeColor="text1"/>
          <w:kern w:val="0"/>
          <w:sz w:val="28"/>
          <w:szCs w:val="28"/>
        </w:rPr>
        <w:t>企業近新臺幣</w:t>
      </w:r>
      <w:proofErr w:type="gramEnd"/>
      <w:r w:rsidRPr="006340AA">
        <w:rPr>
          <w:rFonts w:ascii="標楷體" w:eastAsia="標楷體" w:hAnsi="標楷體" w:hint="eastAsia"/>
          <w:bCs/>
          <w:color w:val="000000" w:themeColor="text1"/>
          <w:kern w:val="0"/>
          <w:sz w:val="28"/>
          <w:szCs w:val="28"/>
        </w:rPr>
        <w:t>270億元投資，創造超過新臺幣575億元產值，5,700個就業機會，並完成智慧製造、AR/VR互動科技等領域的實證。同時結合中油、中鋼、台電、港務公司等在國營企業帶動</w:t>
      </w:r>
      <w:proofErr w:type="gramStart"/>
      <w:r w:rsidRPr="006340AA">
        <w:rPr>
          <w:rFonts w:ascii="標楷體" w:eastAsia="標楷體" w:hAnsi="標楷體" w:hint="eastAsia"/>
          <w:bCs/>
          <w:color w:val="000000" w:themeColor="text1"/>
          <w:kern w:val="0"/>
          <w:sz w:val="28"/>
          <w:szCs w:val="28"/>
        </w:rPr>
        <w:t>傳產淨零</w:t>
      </w:r>
      <w:proofErr w:type="gramEnd"/>
      <w:r w:rsidRPr="006340AA">
        <w:rPr>
          <w:rFonts w:ascii="標楷體" w:eastAsia="標楷體" w:hAnsi="標楷體" w:hint="eastAsia"/>
          <w:bCs/>
          <w:color w:val="000000" w:themeColor="text1"/>
          <w:kern w:val="0"/>
          <w:sz w:val="28"/>
          <w:szCs w:val="28"/>
        </w:rPr>
        <w:t>和數位轉型，衍生許多實證計畫</w:t>
      </w:r>
      <w:r w:rsidR="006D5EE7" w:rsidRPr="006340AA">
        <w:rPr>
          <w:rFonts w:ascii="標楷體" w:eastAsia="標楷體" w:hAnsi="標楷體" w:hint="eastAsia"/>
          <w:bCs/>
          <w:color w:val="000000" w:themeColor="text1"/>
          <w:kern w:val="0"/>
          <w:sz w:val="28"/>
          <w:szCs w:val="28"/>
        </w:rPr>
        <w:t>。</w:t>
      </w:r>
    </w:p>
    <w:p w14:paraId="00269B92" w14:textId="164DC62F" w:rsidR="001143F9" w:rsidRPr="006340AA" w:rsidRDefault="003772E5" w:rsidP="00AA699E">
      <w:pPr>
        <w:widowControl/>
        <w:numPr>
          <w:ilvl w:val="0"/>
          <w:numId w:val="54"/>
        </w:numPr>
        <w:suppressAutoHyphens/>
        <w:overflowPunct w:val="0"/>
        <w:autoSpaceDN w:val="0"/>
        <w:snapToGrid w:val="0"/>
        <w:spacing w:line="330" w:lineRule="exact"/>
        <w:ind w:left="2098" w:hanging="454"/>
        <w:jc w:val="both"/>
        <w:textAlignment w:val="baseline"/>
        <w:rPr>
          <w:rFonts w:ascii="標楷體" w:eastAsia="標楷體" w:hAnsi="標楷體"/>
          <w:bCs/>
          <w:color w:val="000000" w:themeColor="text1"/>
          <w:kern w:val="0"/>
          <w:sz w:val="28"/>
          <w:szCs w:val="28"/>
        </w:rPr>
      </w:pPr>
      <w:r w:rsidRPr="006340AA">
        <w:rPr>
          <w:rFonts w:ascii="標楷體" w:eastAsia="標楷體" w:hAnsi="標楷體" w:hint="eastAsia"/>
          <w:bCs/>
          <w:color w:val="000000" w:themeColor="text1"/>
          <w:kern w:val="0"/>
          <w:sz w:val="28"/>
          <w:szCs w:val="28"/>
        </w:rPr>
        <w:t>透過中央及本府共同努力，目前已經吸引331家廠商進駐，如：鴻海、I</w:t>
      </w:r>
      <w:r w:rsidRPr="006340AA">
        <w:rPr>
          <w:rFonts w:ascii="標楷體" w:eastAsia="標楷體" w:hAnsi="標楷體"/>
          <w:bCs/>
          <w:color w:val="000000" w:themeColor="text1"/>
          <w:kern w:val="0"/>
          <w:sz w:val="28"/>
          <w:szCs w:val="28"/>
        </w:rPr>
        <w:t>BM</w:t>
      </w:r>
      <w:r w:rsidRPr="006340AA">
        <w:rPr>
          <w:rFonts w:ascii="標楷體" w:eastAsia="標楷體" w:hAnsi="標楷體" w:hint="eastAsia"/>
          <w:bCs/>
          <w:color w:val="000000" w:themeColor="text1"/>
          <w:kern w:val="0"/>
          <w:sz w:val="28"/>
          <w:szCs w:val="28"/>
        </w:rPr>
        <w:t>、AWS</w:t>
      </w:r>
      <w:r w:rsidRPr="006340AA">
        <w:rPr>
          <w:rFonts w:ascii="標楷體" w:eastAsia="標楷體" w:hAnsi="標楷體" w:hint="eastAsia"/>
          <w:color w:val="000000" w:themeColor="text1"/>
          <w:sz w:val="28"/>
          <w:szCs w:val="28"/>
        </w:rPr>
        <w:t>、CISCO、SAP、和</w:t>
      </w:r>
      <w:proofErr w:type="gramStart"/>
      <w:r w:rsidRPr="006340AA">
        <w:rPr>
          <w:rFonts w:ascii="標楷體" w:eastAsia="標楷體" w:hAnsi="標楷體" w:hint="eastAsia"/>
          <w:color w:val="000000" w:themeColor="text1"/>
          <w:sz w:val="28"/>
          <w:szCs w:val="28"/>
        </w:rPr>
        <w:t>碩、</w:t>
      </w:r>
      <w:proofErr w:type="gramEnd"/>
      <w:r w:rsidRPr="006340AA">
        <w:rPr>
          <w:rFonts w:ascii="標楷體" w:eastAsia="標楷體" w:hAnsi="標楷體" w:hint="eastAsia"/>
          <w:color w:val="000000" w:themeColor="text1"/>
          <w:sz w:val="28"/>
          <w:szCs w:val="28"/>
        </w:rPr>
        <w:t>宏達電、晉泰、</w:t>
      </w:r>
      <w:r w:rsidRPr="006340AA">
        <w:rPr>
          <w:rFonts w:ascii="標楷體" w:eastAsia="標楷體" w:hAnsi="標楷體" w:hint="eastAsia"/>
          <w:bCs/>
          <w:color w:val="000000" w:themeColor="text1"/>
          <w:kern w:val="0"/>
          <w:sz w:val="28"/>
          <w:szCs w:val="28"/>
        </w:rPr>
        <w:t>微軟、高通、</w:t>
      </w:r>
      <w:proofErr w:type="gramStart"/>
      <w:r w:rsidRPr="006340AA">
        <w:rPr>
          <w:rFonts w:ascii="標楷體" w:eastAsia="標楷體" w:hAnsi="標楷體" w:hint="eastAsia"/>
          <w:bCs/>
          <w:color w:val="000000" w:themeColor="text1"/>
          <w:kern w:val="0"/>
          <w:sz w:val="28"/>
          <w:szCs w:val="28"/>
        </w:rPr>
        <w:t>友達</w:t>
      </w:r>
      <w:proofErr w:type="gramEnd"/>
      <w:r w:rsidRPr="006340AA">
        <w:rPr>
          <w:rFonts w:ascii="標楷體" w:eastAsia="標楷體" w:hAnsi="標楷體" w:hint="eastAsia"/>
          <w:bCs/>
          <w:color w:val="000000" w:themeColor="text1"/>
          <w:kern w:val="0"/>
          <w:sz w:val="28"/>
          <w:szCs w:val="28"/>
        </w:rPr>
        <w:t>、義隆、</w:t>
      </w:r>
      <w:proofErr w:type="gramStart"/>
      <w:r w:rsidRPr="006340AA">
        <w:rPr>
          <w:rFonts w:ascii="標楷體" w:eastAsia="標楷體" w:hAnsi="標楷體" w:hint="eastAsia"/>
          <w:bCs/>
          <w:color w:val="000000" w:themeColor="text1"/>
          <w:kern w:val="0"/>
          <w:sz w:val="28"/>
          <w:szCs w:val="28"/>
        </w:rPr>
        <w:t>緯創、帆宣</w:t>
      </w:r>
      <w:proofErr w:type="gramEnd"/>
      <w:r w:rsidRPr="006340AA">
        <w:rPr>
          <w:rFonts w:ascii="標楷體" w:eastAsia="標楷體" w:hAnsi="標楷體" w:hint="eastAsia"/>
          <w:bCs/>
          <w:color w:val="000000" w:themeColor="text1"/>
          <w:kern w:val="0"/>
          <w:sz w:val="28"/>
          <w:szCs w:val="28"/>
        </w:rPr>
        <w:t>、精誠、</w:t>
      </w:r>
      <w:proofErr w:type="gramStart"/>
      <w:r w:rsidRPr="006340AA">
        <w:rPr>
          <w:rFonts w:ascii="標楷體" w:eastAsia="標楷體" w:hAnsi="標楷體" w:hint="eastAsia"/>
          <w:bCs/>
          <w:color w:val="000000" w:themeColor="text1"/>
          <w:kern w:val="0"/>
          <w:sz w:val="28"/>
          <w:szCs w:val="28"/>
        </w:rPr>
        <w:t>虹晶等</w:t>
      </w:r>
      <w:proofErr w:type="gramEnd"/>
      <w:r w:rsidRPr="006340AA">
        <w:rPr>
          <w:rFonts w:ascii="標楷體" w:eastAsia="標楷體" w:hAnsi="標楷體" w:hint="eastAsia"/>
          <w:bCs/>
          <w:color w:val="000000" w:themeColor="text1"/>
          <w:kern w:val="0"/>
          <w:sz w:val="28"/>
          <w:szCs w:val="28"/>
        </w:rPr>
        <w:t>5G相關國際大廠、雲端服務商、創新服務的業者、國際加速器群聚，陸續將提供9,000個就業機會</w:t>
      </w:r>
      <w:r w:rsidR="006D5EE7" w:rsidRPr="006340AA">
        <w:rPr>
          <w:rFonts w:ascii="標楷體" w:eastAsia="標楷體" w:hAnsi="標楷體" w:hint="eastAsia"/>
          <w:bCs/>
          <w:color w:val="000000" w:themeColor="text1"/>
          <w:kern w:val="0"/>
          <w:sz w:val="28"/>
          <w:szCs w:val="28"/>
        </w:rPr>
        <w:t>。</w:t>
      </w:r>
    </w:p>
    <w:p w14:paraId="642AD8F3" w14:textId="77777777" w:rsidR="006D5EE7" w:rsidRPr="006340AA" w:rsidRDefault="006D5EE7" w:rsidP="00AA699E">
      <w:pPr>
        <w:widowControl/>
        <w:numPr>
          <w:ilvl w:val="0"/>
          <w:numId w:val="54"/>
        </w:numPr>
        <w:suppressAutoHyphens/>
        <w:overflowPunct w:val="0"/>
        <w:autoSpaceDN w:val="0"/>
        <w:snapToGrid w:val="0"/>
        <w:spacing w:line="330" w:lineRule="exact"/>
        <w:ind w:left="2098" w:hanging="454"/>
        <w:jc w:val="both"/>
        <w:textAlignment w:val="baseline"/>
        <w:rPr>
          <w:rFonts w:ascii="標楷體" w:eastAsia="標楷體" w:hAnsi="標楷體"/>
          <w:bCs/>
          <w:color w:val="000000" w:themeColor="text1"/>
          <w:kern w:val="0"/>
          <w:sz w:val="28"/>
          <w:szCs w:val="28"/>
        </w:rPr>
      </w:pPr>
      <w:r w:rsidRPr="006340AA">
        <w:rPr>
          <w:rFonts w:ascii="標楷體" w:eastAsia="標楷體" w:hAnsi="標楷體" w:hint="eastAsia"/>
          <w:bCs/>
          <w:color w:val="000000" w:themeColor="text1"/>
          <w:kern w:val="0"/>
          <w:sz w:val="28"/>
          <w:szCs w:val="28"/>
        </w:rPr>
        <w:t>園區開發：</w:t>
      </w:r>
    </w:p>
    <w:p w14:paraId="5AD1C2DC" w14:textId="4B343DD3" w:rsidR="006D5EE7" w:rsidRPr="00EF3C90" w:rsidRDefault="00572E14" w:rsidP="00AA699E">
      <w:pPr>
        <w:widowControl/>
        <w:suppressAutoHyphens/>
        <w:overflowPunct w:val="0"/>
        <w:autoSpaceDN w:val="0"/>
        <w:snapToGrid w:val="0"/>
        <w:spacing w:line="330" w:lineRule="exact"/>
        <w:ind w:left="2098"/>
        <w:jc w:val="both"/>
        <w:textAlignment w:val="baseline"/>
        <w:rPr>
          <w:rFonts w:ascii="標楷體" w:eastAsia="標楷體" w:hAnsi="標楷體"/>
          <w:color w:val="000000" w:themeColor="text1"/>
          <w:sz w:val="28"/>
          <w:szCs w:val="28"/>
        </w:rPr>
      </w:pPr>
      <w:r w:rsidRPr="00EF3C90">
        <w:rPr>
          <w:rFonts w:ascii="標楷體" w:eastAsia="標楷體" w:hAnsi="標楷體" w:hint="eastAsia"/>
          <w:bCs/>
          <w:color w:val="000000" w:themeColor="text1"/>
          <w:kern w:val="0"/>
          <w:sz w:val="28"/>
          <w:szCs w:val="28"/>
        </w:rPr>
        <w:t>本府與經濟部</w:t>
      </w:r>
      <w:r w:rsidRPr="00EF3C90">
        <w:rPr>
          <w:rFonts w:ascii="標楷體" w:eastAsia="標楷體" w:hAnsi="標楷體" w:hint="eastAsia"/>
          <w:color w:val="000000" w:themeColor="text1"/>
          <w:sz w:val="28"/>
          <w:szCs w:val="28"/>
        </w:rPr>
        <w:t>、中油公司合作開發高雄軟體園區二期，將建築基地分為三</w:t>
      </w:r>
      <w:proofErr w:type="gramStart"/>
      <w:r w:rsidRPr="00EF3C90">
        <w:rPr>
          <w:rFonts w:ascii="標楷體" w:eastAsia="標楷體" w:hAnsi="標楷體" w:hint="eastAsia"/>
          <w:color w:val="000000" w:themeColor="text1"/>
          <w:sz w:val="28"/>
          <w:szCs w:val="28"/>
        </w:rPr>
        <w:t>坵</w:t>
      </w:r>
      <w:proofErr w:type="gramEnd"/>
      <w:r w:rsidRPr="00EF3C90">
        <w:rPr>
          <w:rFonts w:ascii="標楷體" w:eastAsia="標楷體" w:hAnsi="標楷體" w:hint="eastAsia"/>
          <w:color w:val="000000" w:themeColor="text1"/>
          <w:sz w:val="28"/>
          <w:szCs w:val="28"/>
        </w:rPr>
        <w:t>塊，第一棟建物由經濟部產業園區管理局自行興建，於112年10月14日動工，預期</w:t>
      </w:r>
      <w:proofErr w:type="gramStart"/>
      <w:r w:rsidRPr="00EF3C90">
        <w:rPr>
          <w:rFonts w:ascii="標楷體" w:eastAsia="標楷體" w:hAnsi="標楷體" w:hint="eastAsia"/>
          <w:color w:val="000000" w:themeColor="text1"/>
          <w:sz w:val="28"/>
          <w:szCs w:val="28"/>
        </w:rPr>
        <w:t>未來高軟二期</w:t>
      </w:r>
      <w:proofErr w:type="gramEnd"/>
      <w:r w:rsidRPr="00EF3C90">
        <w:rPr>
          <w:rFonts w:ascii="標楷體" w:eastAsia="標楷體" w:hAnsi="標楷體" w:hint="eastAsia"/>
          <w:color w:val="000000" w:themeColor="text1"/>
          <w:sz w:val="28"/>
          <w:szCs w:val="28"/>
        </w:rPr>
        <w:t>將帶動</w:t>
      </w:r>
      <w:r w:rsidRPr="00EF3C90">
        <w:rPr>
          <w:rFonts w:ascii="標楷體" w:eastAsia="標楷體" w:hAnsi="標楷體" w:hint="eastAsia"/>
          <w:bCs/>
          <w:color w:val="000000" w:themeColor="text1"/>
          <w:kern w:val="0"/>
          <w:sz w:val="28"/>
          <w:szCs w:val="28"/>
        </w:rPr>
        <w:t>新臺幣</w:t>
      </w:r>
      <w:r w:rsidRPr="00EF3C90">
        <w:rPr>
          <w:rFonts w:ascii="標楷體" w:eastAsia="標楷體" w:hAnsi="標楷體" w:hint="eastAsia"/>
          <w:color w:val="000000" w:themeColor="text1"/>
          <w:sz w:val="28"/>
          <w:szCs w:val="28"/>
        </w:rPr>
        <w:t>100億元投資效益，創造</w:t>
      </w:r>
      <w:r w:rsidRPr="00EF3C90">
        <w:rPr>
          <w:rFonts w:ascii="標楷體" w:eastAsia="標楷體" w:hAnsi="標楷體" w:hint="eastAsia"/>
          <w:bCs/>
          <w:color w:val="000000" w:themeColor="text1"/>
          <w:kern w:val="0"/>
          <w:sz w:val="28"/>
          <w:szCs w:val="28"/>
        </w:rPr>
        <w:t>新臺幣</w:t>
      </w:r>
      <w:r w:rsidRPr="00EF3C90">
        <w:rPr>
          <w:rFonts w:ascii="標楷體" w:eastAsia="標楷體" w:hAnsi="標楷體" w:hint="eastAsia"/>
          <w:color w:val="000000" w:themeColor="text1"/>
          <w:sz w:val="28"/>
          <w:szCs w:val="28"/>
        </w:rPr>
        <w:t>33億元年產值；另</w:t>
      </w:r>
      <w:r w:rsidR="00A6468B" w:rsidRPr="00EF3C90">
        <w:rPr>
          <w:rFonts w:ascii="標楷體" w:eastAsia="標楷體" w:hAnsi="標楷體" w:hint="eastAsia"/>
          <w:color w:val="000000" w:themeColor="text1"/>
          <w:sz w:val="28"/>
          <w:szCs w:val="28"/>
        </w:rPr>
        <w:t>經濟部產業園區管理局</w:t>
      </w:r>
      <w:r w:rsidRPr="00EF3C90">
        <w:rPr>
          <w:rFonts w:ascii="標楷體" w:eastAsia="標楷體" w:hAnsi="標楷體" w:hint="eastAsia"/>
          <w:color w:val="000000" w:themeColor="text1"/>
          <w:sz w:val="28"/>
          <w:szCs w:val="28"/>
        </w:rPr>
        <w:t>亦同步持續辦理其餘兩</w:t>
      </w:r>
      <w:proofErr w:type="gramStart"/>
      <w:r w:rsidRPr="00EF3C90">
        <w:rPr>
          <w:rFonts w:ascii="標楷體" w:eastAsia="標楷體" w:hAnsi="標楷體" w:hint="eastAsia"/>
          <w:color w:val="000000" w:themeColor="text1"/>
          <w:sz w:val="28"/>
          <w:szCs w:val="28"/>
        </w:rPr>
        <w:t>坵</w:t>
      </w:r>
      <w:proofErr w:type="gramEnd"/>
      <w:r w:rsidRPr="00EF3C90">
        <w:rPr>
          <w:rFonts w:ascii="標楷體" w:eastAsia="標楷體" w:hAnsi="標楷體" w:hint="eastAsia"/>
          <w:color w:val="000000" w:themeColor="text1"/>
          <w:sz w:val="28"/>
          <w:szCs w:val="28"/>
        </w:rPr>
        <w:t>塊之公告招商作業。</w:t>
      </w:r>
    </w:p>
    <w:p w14:paraId="3C2D5F51" w14:textId="77777777" w:rsidR="006D5EE7" w:rsidRPr="00EF3C90" w:rsidRDefault="006D5EE7">
      <w:pPr>
        <w:widowControl/>
        <w:numPr>
          <w:ilvl w:val="0"/>
          <w:numId w:val="54"/>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lastRenderedPageBreak/>
        <w:t>新創鏈結：</w:t>
      </w:r>
    </w:p>
    <w:p w14:paraId="33AE87C2" w14:textId="77777777" w:rsidR="00AC77FC" w:rsidRPr="00EF3C90" w:rsidRDefault="009E452F" w:rsidP="001E277F">
      <w:pPr>
        <w:widowControl/>
        <w:suppressAutoHyphens/>
        <w:overflowPunct w:val="0"/>
        <w:autoSpaceDN w:val="0"/>
        <w:snapToGrid w:val="0"/>
        <w:spacing w:line="340" w:lineRule="exact"/>
        <w:ind w:left="2098"/>
        <w:jc w:val="both"/>
        <w:textAlignment w:val="baseline"/>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在本府積極爭取下，經濟部投入資源設置</w:t>
      </w:r>
      <w:proofErr w:type="gramStart"/>
      <w:r w:rsidRPr="00EF3C90">
        <w:rPr>
          <w:rFonts w:ascii="標楷體" w:eastAsia="標楷體" w:hAnsi="標楷體" w:hint="eastAsia"/>
          <w:color w:val="000000" w:themeColor="text1"/>
          <w:sz w:val="28"/>
          <w:szCs w:val="28"/>
        </w:rPr>
        <w:t>亞灣新創園並</w:t>
      </w:r>
      <w:proofErr w:type="gramEnd"/>
      <w:r w:rsidRPr="00EF3C90">
        <w:rPr>
          <w:rFonts w:ascii="標楷體" w:eastAsia="標楷體" w:hAnsi="標楷體" w:hint="eastAsia"/>
          <w:color w:val="000000" w:themeColor="text1"/>
          <w:sz w:val="28"/>
          <w:szCs w:val="28"/>
        </w:rPr>
        <w:t>於110年12月6日開幕，已累計輔導逾450家次新創進駐，整體促成投資與衍生商</w:t>
      </w:r>
      <w:proofErr w:type="gramStart"/>
      <w:r w:rsidRPr="00EF3C90">
        <w:rPr>
          <w:rFonts w:ascii="標楷體" w:eastAsia="標楷體" w:hAnsi="標楷體" w:hint="eastAsia"/>
          <w:color w:val="000000" w:themeColor="text1"/>
          <w:sz w:val="28"/>
          <w:szCs w:val="28"/>
        </w:rPr>
        <w:t>機逾</w:t>
      </w:r>
      <w:r w:rsidRPr="00EF3C90">
        <w:rPr>
          <w:rFonts w:ascii="標楷體" w:eastAsia="標楷體" w:hAnsi="標楷體" w:hint="eastAsia"/>
          <w:bCs/>
          <w:color w:val="000000" w:themeColor="text1"/>
          <w:kern w:val="0"/>
          <w:sz w:val="28"/>
          <w:szCs w:val="28"/>
        </w:rPr>
        <w:t>新</w:t>
      </w:r>
      <w:proofErr w:type="gramEnd"/>
      <w:r w:rsidRPr="00EF3C90">
        <w:rPr>
          <w:rFonts w:ascii="標楷體" w:eastAsia="標楷體" w:hAnsi="標楷體" w:hint="eastAsia"/>
          <w:bCs/>
          <w:color w:val="000000" w:themeColor="text1"/>
          <w:kern w:val="0"/>
          <w:sz w:val="28"/>
          <w:szCs w:val="28"/>
        </w:rPr>
        <w:t>臺幣</w:t>
      </w:r>
      <w:r w:rsidRPr="00EF3C90">
        <w:rPr>
          <w:rFonts w:ascii="標楷體" w:eastAsia="標楷體" w:hAnsi="標楷體" w:hint="eastAsia"/>
          <w:color w:val="000000" w:themeColor="text1"/>
          <w:sz w:val="28"/>
          <w:szCs w:val="28"/>
        </w:rPr>
        <w:t>17億元，並攜手AWS、台灣微軟及新加坡ACE、日本</w:t>
      </w:r>
      <w:proofErr w:type="spellStart"/>
      <w:r w:rsidRPr="00EF3C90">
        <w:rPr>
          <w:rFonts w:ascii="標楷體" w:eastAsia="標楷體" w:hAnsi="標楷體" w:hint="eastAsia"/>
          <w:color w:val="000000" w:themeColor="text1"/>
          <w:sz w:val="28"/>
          <w:szCs w:val="28"/>
        </w:rPr>
        <w:t>KicSpeace</w:t>
      </w:r>
      <w:proofErr w:type="spellEnd"/>
      <w:r w:rsidRPr="00EF3C90">
        <w:rPr>
          <w:rFonts w:ascii="標楷體" w:eastAsia="標楷體" w:hAnsi="標楷體" w:hint="eastAsia"/>
          <w:color w:val="000000" w:themeColor="text1"/>
          <w:sz w:val="28"/>
          <w:szCs w:val="28"/>
        </w:rPr>
        <w:t>、印尼Prima等國際創業資源，協助新創企業拓展國際市場</w:t>
      </w:r>
      <w:r w:rsidR="00AC77FC" w:rsidRPr="00EF3C90">
        <w:rPr>
          <w:rFonts w:ascii="標楷體" w:eastAsia="標楷體" w:hAnsi="標楷體" w:hint="eastAsia"/>
          <w:color w:val="000000" w:themeColor="text1"/>
          <w:sz w:val="28"/>
          <w:szCs w:val="28"/>
        </w:rPr>
        <w:t>。</w:t>
      </w:r>
    </w:p>
    <w:p w14:paraId="499AF571" w14:textId="77777777" w:rsidR="006D5EE7" w:rsidRPr="00EF3C90" w:rsidRDefault="006D5EE7">
      <w:pPr>
        <w:widowControl/>
        <w:numPr>
          <w:ilvl w:val="0"/>
          <w:numId w:val="54"/>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人才培育：</w:t>
      </w:r>
    </w:p>
    <w:p w14:paraId="58C6D354" w14:textId="77777777" w:rsidR="006D5EE7" w:rsidRPr="00EF3C90" w:rsidRDefault="008933C9" w:rsidP="00501902">
      <w:pPr>
        <w:pStyle w:val="af9"/>
        <w:numPr>
          <w:ilvl w:val="0"/>
          <w:numId w:val="59"/>
        </w:numPr>
        <w:overflowPunct w:val="0"/>
        <w:adjustRightInd w:val="0"/>
        <w:snapToGrid w:val="0"/>
        <w:spacing w:line="320" w:lineRule="exact"/>
        <w:ind w:leftChars="0" w:left="2410" w:hanging="284"/>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台灣知名動畫製作公司「西基電腦動畫」，與夢想動畫合作的「夢想方舟CG ARK」人才基地於110年12月27日揭牌，以數位內容趨勢技術與應用為導向，打造高雄唯一「XR智能虛擬攝影棚」培育基地，透過以戰代訓培育數位內容技術與應用人才，目前培育已逾800位人才，利用「以戰代訓」的模組培育產業所需菁英，創立三年來，已培育超過百位的優秀學員前進西基動畫或影視產業工作，成功協助台灣本土動畫影視產業進攻國際市場，如協助西基動畫，參與星際大戰全新影集該影集</w:t>
      </w:r>
      <w:proofErr w:type="gramStart"/>
      <w:r w:rsidRPr="00EF3C90">
        <w:rPr>
          <w:rFonts w:ascii="標楷體" w:eastAsia="標楷體" w:hAnsi="標楷體" w:hint="eastAsia"/>
          <w:color w:val="000000" w:themeColor="text1"/>
          <w:sz w:val="28"/>
          <w:szCs w:val="28"/>
        </w:rPr>
        <w:t>已於串流</w:t>
      </w:r>
      <w:proofErr w:type="gramEnd"/>
      <w:r w:rsidRPr="00EF3C90">
        <w:rPr>
          <w:rFonts w:ascii="標楷體" w:eastAsia="標楷體" w:hAnsi="標楷體" w:hint="eastAsia"/>
          <w:color w:val="000000" w:themeColor="text1"/>
          <w:sz w:val="28"/>
          <w:szCs w:val="28"/>
        </w:rPr>
        <w:t>平台Disney+上架播映，也連續兩年獲得日間艾美獎、</w:t>
      </w:r>
      <w:proofErr w:type="gramStart"/>
      <w:r w:rsidRPr="00EF3C90">
        <w:rPr>
          <w:rFonts w:ascii="標楷體" w:eastAsia="標楷體" w:hAnsi="標楷體" w:hint="eastAsia"/>
          <w:color w:val="000000" w:themeColor="text1"/>
          <w:sz w:val="28"/>
          <w:szCs w:val="28"/>
        </w:rPr>
        <w:t>安妮獎</w:t>
      </w:r>
      <w:proofErr w:type="gramEnd"/>
      <w:r w:rsidRPr="00EF3C90">
        <w:rPr>
          <w:rFonts w:ascii="標楷體" w:eastAsia="標楷體" w:hAnsi="標楷體" w:hint="eastAsia"/>
          <w:color w:val="000000" w:themeColor="text1"/>
          <w:sz w:val="28"/>
          <w:szCs w:val="28"/>
        </w:rPr>
        <w:t>，以及三項SIGGRAPH殊榮</w:t>
      </w:r>
      <w:r w:rsidR="006D5EE7" w:rsidRPr="00EF3C90">
        <w:rPr>
          <w:rFonts w:ascii="標楷體" w:eastAsia="標楷體" w:hAnsi="標楷體" w:hint="eastAsia"/>
          <w:color w:val="000000" w:themeColor="text1"/>
          <w:sz w:val="28"/>
          <w:szCs w:val="28"/>
        </w:rPr>
        <w:t>。</w:t>
      </w:r>
    </w:p>
    <w:p w14:paraId="5EA63134" w14:textId="360EFF6B" w:rsidR="006D5EE7" w:rsidRPr="00EF3C90" w:rsidRDefault="000F60F6" w:rsidP="00501902">
      <w:pPr>
        <w:pStyle w:val="af9"/>
        <w:numPr>
          <w:ilvl w:val="0"/>
          <w:numId w:val="59"/>
        </w:numPr>
        <w:overflowPunct w:val="0"/>
        <w:adjustRightInd w:val="0"/>
        <w:snapToGrid w:val="0"/>
        <w:spacing w:line="320" w:lineRule="exact"/>
        <w:ind w:leftChars="0" w:left="2410" w:hanging="284"/>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成功大學「智慧半導體及永續製造學院」與中山大學「國際金融研究學院」亦選擇</w:t>
      </w:r>
      <w:proofErr w:type="gramStart"/>
      <w:r w:rsidRPr="00EF3C90">
        <w:rPr>
          <w:rFonts w:ascii="標楷體" w:eastAsia="標楷體" w:hAnsi="標楷體" w:hint="eastAsia"/>
          <w:color w:val="000000" w:themeColor="text1"/>
          <w:sz w:val="28"/>
          <w:szCs w:val="28"/>
        </w:rPr>
        <w:t>以亞灣</w:t>
      </w:r>
      <w:proofErr w:type="gramEnd"/>
      <w:r w:rsidRPr="00EF3C90">
        <w:rPr>
          <w:rFonts w:ascii="標楷體" w:eastAsia="標楷體" w:hAnsi="標楷體" w:hint="eastAsia"/>
          <w:color w:val="000000" w:themeColor="text1"/>
          <w:sz w:val="28"/>
          <w:szCs w:val="28"/>
        </w:rPr>
        <w:t>85大樓做為設立學院地點。中山大學國際金融學院</w:t>
      </w:r>
      <w:proofErr w:type="gramStart"/>
      <w:r w:rsidRPr="00EF3C90">
        <w:rPr>
          <w:rFonts w:ascii="標楷體" w:eastAsia="標楷體" w:hAnsi="標楷體" w:hint="eastAsia"/>
          <w:color w:val="000000" w:themeColor="text1"/>
          <w:sz w:val="28"/>
          <w:szCs w:val="28"/>
        </w:rPr>
        <w:t>因應淨零與</w:t>
      </w:r>
      <w:proofErr w:type="gramEnd"/>
      <w:r w:rsidRPr="00EF3C90">
        <w:rPr>
          <w:rFonts w:ascii="標楷體" w:eastAsia="標楷體" w:hAnsi="標楷體" w:hint="eastAsia"/>
          <w:color w:val="000000" w:themeColor="text1"/>
          <w:sz w:val="28"/>
          <w:szCs w:val="28"/>
        </w:rPr>
        <w:t>金融科技發展，</w:t>
      </w:r>
      <w:proofErr w:type="gramStart"/>
      <w:r w:rsidRPr="00EF3C90">
        <w:rPr>
          <w:rFonts w:ascii="標楷體" w:eastAsia="標楷體" w:hAnsi="標楷體" w:hint="eastAsia"/>
          <w:color w:val="000000" w:themeColor="text1"/>
          <w:sz w:val="28"/>
          <w:szCs w:val="28"/>
        </w:rPr>
        <w:t>113</w:t>
      </w:r>
      <w:proofErr w:type="gramEnd"/>
      <w:r w:rsidRPr="00EF3C90">
        <w:rPr>
          <w:rFonts w:ascii="標楷體" w:eastAsia="標楷體" w:hAnsi="標楷體" w:hint="eastAsia"/>
          <w:color w:val="000000" w:themeColor="text1"/>
          <w:sz w:val="28"/>
          <w:szCs w:val="28"/>
        </w:rPr>
        <w:t>年度於金融學院下新設數位與永續金融研究所，培育永續金融人才</w:t>
      </w:r>
      <w:r w:rsidR="006D5EE7" w:rsidRPr="00EF3C90">
        <w:rPr>
          <w:rFonts w:ascii="標楷體" w:eastAsia="標楷體" w:hAnsi="標楷體" w:hint="eastAsia"/>
          <w:color w:val="000000" w:themeColor="text1"/>
          <w:sz w:val="28"/>
          <w:szCs w:val="28"/>
        </w:rPr>
        <w:t>。</w:t>
      </w:r>
    </w:p>
    <w:p w14:paraId="28BA831D" w14:textId="77777777" w:rsidR="006D5EE7" w:rsidRPr="00EF3C90" w:rsidRDefault="006D5EE7">
      <w:pPr>
        <w:widowControl/>
        <w:numPr>
          <w:ilvl w:val="0"/>
          <w:numId w:val="54"/>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產業群聚：</w:t>
      </w:r>
    </w:p>
    <w:p w14:paraId="1644C69B" w14:textId="624C8E45" w:rsidR="006D5EE7" w:rsidRPr="00EF3C90" w:rsidRDefault="00854874">
      <w:pPr>
        <w:pStyle w:val="af9"/>
        <w:numPr>
          <w:ilvl w:val="0"/>
          <w:numId w:val="42"/>
        </w:numPr>
        <w:adjustRightInd w:val="0"/>
        <w:snapToGrid w:val="0"/>
        <w:spacing w:line="320" w:lineRule="exact"/>
        <w:ind w:leftChars="0" w:left="2410" w:hanging="312"/>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在中央相關研發計畫的支持下，已有超過30案技術研發或應用案通過，國內外大廠</w:t>
      </w:r>
      <w:proofErr w:type="gramStart"/>
      <w:r w:rsidRPr="00EF3C90">
        <w:rPr>
          <w:rFonts w:ascii="標楷體" w:eastAsia="標楷體" w:hAnsi="標楷體" w:hint="eastAsia"/>
          <w:color w:val="000000" w:themeColor="text1"/>
          <w:sz w:val="28"/>
          <w:szCs w:val="28"/>
        </w:rPr>
        <w:t>前進亞灣設立</w:t>
      </w:r>
      <w:proofErr w:type="gramEnd"/>
      <w:r w:rsidRPr="00EF3C90">
        <w:rPr>
          <w:rFonts w:ascii="標楷體" w:eastAsia="標楷體" w:hAnsi="標楷體" w:hint="eastAsia"/>
          <w:color w:val="000000" w:themeColor="text1"/>
          <w:sz w:val="28"/>
          <w:szCs w:val="28"/>
        </w:rPr>
        <w:t>研發中心，如：和碩、鴻海、</w:t>
      </w:r>
      <w:proofErr w:type="gramStart"/>
      <w:r w:rsidRPr="00EF3C90">
        <w:rPr>
          <w:rFonts w:ascii="標楷體" w:eastAsia="標楷體" w:hAnsi="標楷體" w:hint="eastAsia"/>
          <w:color w:val="000000" w:themeColor="text1"/>
          <w:sz w:val="28"/>
          <w:szCs w:val="28"/>
        </w:rPr>
        <w:t>友達</w:t>
      </w:r>
      <w:proofErr w:type="gramEnd"/>
      <w:r w:rsidRPr="00EF3C90">
        <w:rPr>
          <w:rFonts w:ascii="標楷體" w:eastAsia="標楷體" w:hAnsi="標楷體" w:hint="eastAsia"/>
          <w:color w:val="000000" w:themeColor="text1"/>
          <w:sz w:val="28"/>
          <w:szCs w:val="28"/>
        </w:rPr>
        <w:t>、仁寶、台灣醫學影像、亞旭、HTC、華碩雲等，將可大幅提升在地研發動能</w:t>
      </w:r>
      <w:r w:rsidR="006D5EE7" w:rsidRPr="00EF3C90">
        <w:rPr>
          <w:rFonts w:ascii="標楷體" w:eastAsia="標楷體" w:hAnsi="標楷體" w:hint="eastAsia"/>
          <w:color w:val="000000" w:themeColor="text1"/>
          <w:sz w:val="28"/>
          <w:szCs w:val="28"/>
        </w:rPr>
        <w:t>。</w:t>
      </w:r>
    </w:p>
    <w:p w14:paraId="48F53B4B" w14:textId="7AA18AD6" w:rsidR="008933C9" w:rsidRPr="00EF3C90" w:rsidRDefault="00854874" w:rsidP="00854874">
      <w:pPr>
        <w:pStyle w:val="af9"/>
        <w:numPr>
          <w:ilvl w:val="0"/>
          <w:numId w:val="42"/>
        </w:numPr>
        <w:adjustRightInd w:val="0"/>
        <w:snapToGrid w:val="0"/>
        <w:spacing w:line="320" w:lineRule="exact"/>
        <w:ind w:leftChars="0" w:left="2410" w:hanging="312"/>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SAP台灣（思愛普軟體系統股份有限公司）113年9月4日</w:t>
      </w:r>
      <w:r w:rsidRPr="00EF3C90">
        <w:rPr>
          <w:rFonts w:ascii="標楷體" w:eastAsia="標楷體" w:hAnsi="標楷體"/>
          <w:color w:val="000000" w:themeColor="text1"/>
          <w:sz w:val="28"/>
          <w:szCs w:val="28"/>
        </w:rPr>
        <w:t xml:space="preserve">全球首座 ESG 暨 AI </w:t>
      </w:r>
      <w:proofErr w:type="gramStart"/>
      <w:r w:rsidRPr="00EF3C90">
        <w:rPr>
          <w:rFonts w:ascii="標楷體" w:eastAsia="標楷體" w:hAnsi="標楷體"/>
          <w:color w:val="000000" w:themeColor="text1"/>
          <w:sz w:val="28"/>
          <w:szCs w:val="28"/>
        </w:rPr>
        <w:t>研</w:t>
      </w:r>
      <w:proofErr w:type="gramEnd"/>
      <w:r w:rsidRPr="00EF3C90">
        <w:rPr>
          <w:rFonts w:ascii="標楷體" w:eastAsia="標楷體" w:hAnsi="標楷體"/>
          <w:color w:val="000000" w:themeColor="text1"/>
          <w:sz w:val="28"/>
          <w:szCs w:val="28"/>
        </w:rPr>
        <w:t>創中心</w:t>
      </w:r>
      <w:proofErr w:type="gramStart"/>
      <w:r w:rsidRPr="00EF3C90">
        <w:rPr>
          <w:rFonts w:ascii="標楷體" w:eastAsia="標楷體" w:hAnsi="標楷體"/>
          <w:color w:val="000000" w:themeColor="text1"/>
          <w:sz w:val="28"/>
          <w:szCs w:val="28"/>
        </w:rPr>
        <w:t>於亞灣開幕</w:t>
      </w:r>
      <w:proofErr w:type="gramEnd"/>
      <w:r w:rsidRPr="00EF3C90">
        <w:rPr>
          <w:rFonts w:ascii="標楷體" w:eastAsia="標楷體" w:hAnsi="標楷體"/>
          <w:color w:val="000000" w:themeColor="text1"/>
          <w:sz w:val="28"/>
          <w:szCs w:val="28"/>
        </w:rPr>
        <w:t>，以打造在地應用場景、生態系串聯策略，協助在地企業</w:t>
      </w:r>
      <w:proofErr w:type="gramStart"/>
      <w:r w:rsidRPr="00EF3C90">
        <w:rPr>
          <w:rFonts w:ascii="標楷體" w:eastAsia="標楷體" w:hAnsi="標楷體"/>
          <w:color w:val="000000" w:themeColor="text1"/>
          <w:sz w:val="28"/>
          <w:szCs w:val="28"/>
        </w:rPr>
        <w:t>實現淨零轉型</w:t>
      </w:r>
      <w:proofErr w:type="gramEnd"/>
      <w:r w:rsidRPr="00EF3C90">
        <w:rPr>
          <w:rFonts w:ascii="標楷體" w:eastAsia="標楷體" w:hAnsi="標楷體"/>
          <w:color w:val="000000" w:themeColor="text1"/>
          <w:sz w:val="28"/>
          <w:szCs w:val="28"/>
        </w:rPr>
        <w:t>。</w:t>
      </w:r>
      <w:r w:rsidRPr="00EF3C90">
        <w:rPr>
          <w:rFonts w:ascii="標楷體" w:eastAsia="標楷體" w:hAnsi="標楷體" w:hint="eastAsia"/>
          <w:color w:val="000000" w:themeColor="text1"/>
          <w:sz w:val="28"/>
          <w:szCs w:val="28"/>
        </w:rPr>
        <w:t>透過全台首</w:t>
      </w:r>
      <w:proofErr w:type="gramStart"/>
      <w:r w:rsidRPr="00EF3C90">
        <w:rPr>
          <w:rFonts w:ascii="標楷體" w:eastAsia="標楷體" w:hAnsi="標楷體" w:hint="eastAsia"/>
          <w:color w:val="000000" w:themeColor="text1"/>
          <w:sz w:val="28"/>
          <w:szCs w:val="28"/>
        </w:rPr>
        <w:t>個</w:t>
      </w:r>
      <w:proofErr w:type="gramEnd"/>
      <w:r w:rsidRPr="00EF3C90">
        <w:rPr>
          <w:rFonts w:ascii="標楷體" w:eastAsia="標楷體" w:hAnsi="標楷體" w:hint="eastAsia"/>
          <w:color w:val="000000" w:themeColor="text1"/>
          <w:sz w:val="28"/>
          <w:szCs w:val="28"/>
        </w:rPr>
        <w:t>經SGS確認的溫室氣體盤查解決方案，協助產業因應在</w:t>
      </w:r>
      <w:proofErr w:type="gramStart"/>
      <w:r w:rsidRPr="00EF3C90">
        <w:rPr>
          <w:rFonts w:ascii="標楷體" w:eastAsia="標楷體" w:hAnsi="標楷體" w:hint="eastAsia"/>
          <w:color w:val="000000" w:themeColor="text1"/>
          <w:sz w:val="28"/>
          <w:szCs w:val="28"/>
        </w:rPr>
        <w:t>地淨零合規</w:t>
      </w:r>
      <w:proofErr w:type="gramEnd"/>
      <w:r w:rsidRPr="00EF3C90">
        <w:rPr>
          <w:rFonts w:ascii="標楷體" w:eastAsia="標楷體" w:hAnsi="標楷體" w:hint="eastAsia"/>
          <w:color w:val="000000" w:themeColor="text1"/>
          <w:sz w:val="28"/>
          <w:szCs w:val="28"/>
        </w:rPr>
        <w:t>挑戰，並攜手生態系夥伴，一同提供永續智慧轉型所需的前瞻技術，並協助推動在地產業催生多元永續創新應用服務，搶</w:t>
      </w:r>
      <w:proofErr w:type="gramStart"/>
      <w:r w:rsidRPr="00EF3C90">
        <w:rPr>
          <w:rFonts w:ascii="標楷體" w:eastAsia="標楷體" w:hAnsi="標楷體" w:hint="eastAsia"/>
          <w:color w:val="000000" w:themeColor="text1"/>
          <w:sz w:val="28"/>
          <w:szCs w:val="28"/>
        </w:rPr>
        <w:t>佔</w:t>
      </w:r>
      <w:proofErr w:type="gramEnd"/>
      <w:r w:rsidRPr="00EF3C90">
        <w:rPr>
          <w:rFonts w:ascii="標楷體" w:eastAsia="標楷體" w:hAnsi="標楷體" w:hint="eastAsia"/>
          <w:color w:val="000000" w:themeColor="text1"/>
          <w:sz w:val="28"/>
          <w:szCs w:val="28"/>
        </w:rPr>
        <w:t>全球百億美元的ESG服務市場商機</w:t>
      </w:r>
      <w:r w:rsidR="008933C9" w:rsidRPr="00EF3C90">
        <w:rPr>
          <w:rFonts w:ascii="標楷體" w:eastAsia="標楷體" w:hAnsi="標楷體" w:hint="eastAsia"/>
          <w:color w:val="000000" w:themeColor="text1"/>
          <w:sz w:val="28"/>
          <w:szCs w:val="28"/>
        </w:rPr>
        <w:t>。</w:t>
      </w:r>
    </w:p>
    <w:p w14:paraId="02F092FA" w14:textId="77777777" w:rsidR="006D5EE7" w:rsidRPr="00EF3C90" w:rsidRDefault="006D5EE7">
      <w:pPr>
        <w:widowControl/>
        <w:numPr>
          <w:ilvl w:val="0"/>
          <w:numId w:val="3"/>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房屋租金補助(006688方案)</w:t>
      </w:r>
    </w:p>
    <w:p w14:paraId="6243356B" w14:textId="77777777" w:rsidR="006D5EE7" w:rsidRPr="00EF3C90" w:rsidRDefault="004302FF">
      <w:pPr>
        <w:widowControl/>
        <w:numPr>
          <w:ilvl w:val="0"/>
          <w:numId w:val="21"/>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為推展本市智慧科技產業，透過</w:t>
      </w:r>
      <w:proofErr w:type="gramStart"/>
      <w:r w:rsidRPr="00EF3C90">
        <w:rPr>
          <w:rFonts w:ascii="標楷體" w:eastAsia="標楷體" w:hAnsi="標楷體" w:hint="eastAsia"/>
          <w:bCs/>
          <w:color w:val="000000" w:themeColor="text1"/>
          <w:kern w:val="0"/>
          <w:sz w:val="28"/>
          <w:szCs w:val="28"/>
        </w:rPr>
        <w:t>產業鏈以大</w:t>
      </w:r>
      <w:proofErr w:type="gramEnd"/>
      <w:r w:rsidRPr="00EF3C90">
        <w:rPr>
          <w:rFonts w:ascii="標楷體" w:eastAsia="標楷體" w:hAnsi="標楷體" w:hint="eastAsia"/>
          <w:bCs/>
          <w:color w:val="000000" w:themeColor="text1"/>
          <w:kern w:val="0"/>
          <w:sz w:val="28"/>
          <w:szCs w:val="28"/>
        </w:rPr>
        <w:t>帶小將亞洲新灣區打造智慧科技產業生態聚落。本</w:t>
      </w:r>
      <w:r w:rsidRPr="00EF3C90">
        <w:rPr>
          <w:rFonts w:ascii="標楷體" w:eastAsia="標楷體" w:hAnsi="標楷體"/>
          <w:bCs/>
          <w:color w:val="000000" w:themeColor="text1"/>
          <w:kern w:val="0"/>
          <w:sz w:val="28"/>
          <w:szCs w:val="28"/>
        </w:rPr>
        <w:t>府</w:t>
      </w:r>
      <w:r w:rsidRPr="00EF3C90">
        <w:rPr>
          <w:rFonts w:ascii="標楷體" w:eastAsia="標楷體" w:hAnsi="標楷體" w:hint="eastAsia"/>
          <w:bCs/>
          <w:color w:val="000000" w:themeColor="text1"/>
          <w:kern w:val="0"/>
          <w:sz w:val="28"/>
          <w:szCs w:val="28"/>
        </w:rPr>
        <w:t>提供智慧科技</w:t>
      </w:r>
      <w:r w:rsidRPr="00EF3C90">
        <w:rPr>
          <w:rFonts w:ascii="標楷體" w:eastAsia="標楷體" w:hAnsi="標楷體"/>
          <w:bCs/>
          <w:color w:val="000000" w:themeColor="text1"/>
          <w:kern w:val="0"/>
          <w:sz w:val="28"/>
          <w:szCs w:val="28"/>
        </w:rPr>
        <w:t>相關業</w:t>
      </w:r>
      <w:r w:rsidRPr="00EF3C90">
        <w:rPr>
          <w:rFonts w:ascii="標楷體" w:eastAsia="標楷體" w:hAnsi="標楷體" w:hint="eastAsia"/>
          <w:bCs/>
          <w:color w:val="000000" w:themeColor="text1"/>
          <w:kern w:val="0"/>
          <w:sz w:val="28"/>
          <w:szCs w:val="28"/>
        </w:rPr>
        <w:t>者</w:t>
      </w:r>
      <w:proofErr w:type="gramStart"/>
      <w:r w:rsidRPr="00EF3C90">
        <w:rPr>
          <w:rFonts w:ascii="標楷體" w:eastAsia="標楷體" w:hAnsi="標楷體" w:hint="eastAsia"/>
          <w:bCs/>
          <w:color w:val="000000" w:themeColor="text1"/>
          <w:kern w:val="0"/>
          <w:sz w:val="28"/>
          <w:szCs w:val="28"/>
        </w:rPr>
        <w:t>進駐亞灣之</w:t>
      </w:r>
      <w:proofErr w:type="gramEnd"/>
      <w:r w:rsidRPr="00EF3C90">
        <w:rPr>
          <w:rFonts w:ascii="標楷體" w:eastAsia="標楷體" w:hAnsi="標楷體" w:hint="eastAsia"/>
          <w:bCs/>
          <w:color w:val="000000" w:themeColor="text1"/>
          <w:kern w:val="0"/>
          <w:sz w:val="28"/>
          <w:szCs w:val="28"/>
        </w:rPr>
        <w:t>房屋租金補助(006688方案)，吸引企業與新創團隊落腳高雄，並鼓勵設置研發中心、人才培育中心、企業育成中心與加速器等，以達深化產業技術、活絡本市經濟發展及營造創新創業友善環境之目標</w:t>
      </w:r>
      <w:r w:rsidR="006D5EE7" w:rsidRPr="00EF3C90">
        <w:rPr>
          <w:rFonts w:ascii="標楷體" w:eastAsia="標楷體" w:hAnsi="標楷體" w:hint="eastAsia"/>
          <w:bCs/>
          <w:color w:val="000000" w:themeColor="text1"/>
          <w:kern w:val="0"/>
          <w:sz w:val="28"/>
          <w:szCs w:val="28"/>
        </w:rPr>
        <w:t>。</w:t>
      </w:r>
    </w:p>
    <w:p w14:paraId="47653758" w14:textId="517B9756" w:rsidR="006D5EE7" w:rsidRPr="00EF3C90" w:rsidRDefault="00B42FA5">
      <w:pPr>
        <w:widowControl/>
        <w:numPr>
          <w:ilvl w:val="0"/>
          <w:numId w:val="21"/>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lastRenderedPageBreak/>
        <w:t>本府於110年8月6日公告「</w:t>
      </w:r>
      <w:proofErr w:type="gramStart"/>
      <w:r w:rsidRPr="00EF3C90">
        <w:rPr>
          <w:rFonts w:ascii="標楷體" w:eastAsia="標楷體" w:hAnsi="標楷體" w:hint="eastAsia"/>
          <w:bCs/>
          <w:color w:val="000000" w:themeColor="text1"/>
          <w:kern w:val="0"/>
          <w:sz w:val="28"/>
          <w:szCs w:val="28"/>
        </w:rPr>
        <w:t>亞灣</w:t>
      </w:r>
      <w:proofErr w:type="gramEnd"/>
      <w:r w:rsidRPr="00EF3C90">
        <w:rPr>
          <w:rFonts w:ascii="標楷體" w:eastAsia="標楷體" w:hAnsi="標楷體" w:hint="eastAsia"/>
          <w:bCs/>
          <w:color w:val="000000" w:themeColor="text1"/>
          <w:kern w:val="0"/>
          <w:sz w:val="28"/>
          <w:szCs w:val="28"/>
        </w:rPr>
        <w:t xml:space="preserve">5G </w:t>
      </w:r>
      <w:proofErr w:type="spellStart"/>
      <w:r w:rsidRPr="00EF3C90">
        <w:rPr>
          <w:rFonts w:ascii="標楷體" w:eastAsia="標楷體" w:hAnsi="標楷體" w:hint="eastAsia"/>
          <w:bCs/>
          <w:color w:val="000000" w:themeColor="text1"/>
          <w:kern w:val="0"/>
          <w:sz w:val="28"/>
          <w:szCs w:val="28"/>
        </w:rPr>
        <w:t>AIoT</w:t>
      </w:r>
      <w:proofErr w:type="spellEnd"/>
      <w:r w:rsidRPr="00EF3C90">
        <w:rPr>
          <w:rFonts w:ascii="標楷體" w:eastAsia="標楷體" w:hAnsi="標楷體" w:hint="eastAsia"/>
          <w:bCs/>
          <w:color w:val="000000" w:themeColor="text1"/>
          <w:kern w:val="0"/>
          <w:sz w:val="28"/>
          <w:szCs w:val="28"/>
        </w:rPr>
        <w:t xml:space="preserve">辦公空間進駐計畫」，經專家委員審核盤點高雄軟體園區與周邊，產權單一、空間完整且即刻可提供5G </w:t>
      </w:r>
      <w:proofErr w:type="spellStart"/>
      <w:r w:rsidRPr="00EF3C90">
        <w:rPr>
          <w:rFonts w:ascii="標楷體" w:eastAsia="標楷體" w:hAnsi="標楷體" w:hint="eastAsia"/>
          <w:bCs/>
          <w:color w:val="000000" w:themeColor="text1"/>
          <w:kern w:val="0"/>
          <w:sz w:val="28"/>
          <w:szCs w:val="28"/>
        </w:rPr>
        <w:t>AIoT</w:t>
      </w:r>
      <w:proofErr w:type="spellEnd"/>
      <w:r w:rsidRPr="00EF3C90">
        <w:rPr>
          <w:rFonts w:ascii="標楷體" w:eastAsia="標楷體" w:hAnsi="標楷體" w:hint="eastAsia"/>
          <w:bCs/>
          <w:color w:val="000000" w:themeColor="text1"/>
          <w:kern w:val="0"/>
          <w:sz w:val="28"/>
          <w:szCs w:val="28"/>
        </w:rPr>
        <w:t>相關產業辦公、創新實驗與展示之場域。截至113年12月底已審定約2萬坪空間及23家業者，包含鴻海、IBM、西基、仁寶、</w:t>
      </w:r>
      <w:proofErr w:type="gramStart"/>
      <w:r w:rsidRPr="00EF3C90">
        <w:rPr>
          <w:rFonts w:ascii="標楷體" w:eastAsia="標楷體" w:hAnsi="標楷體" w:hint="eastAsia"/>
          <w:bCs/>
          <w:color w:val="000000" w:themeColor="text1"/>
          <w:kern w:val="0"/>
          <w:sz w:val="28"/>
          <w:szCs w:val="28"/>
        </w:rPr>
        <w:t>友達</w:t>
      </w:r>
      <w:proofErr w:type="gramEnd"/>
      <w:r w:rsidRPr="00EF3C90">
        <w:rPr>
          <w:rFonts w:ascii="標楷體" w:eastAsia="標楷體" w:hAnsi="標楷體" w:hint="eastAsia"/>
          <w:bCs/>
          <w:color w:val="000000" w:themeColor="text1"/>
          <w:kern w:val="0"/>
          <w:sz w:val="28"/>
          <w:szCs w:val="28"/>
        </w:rPr>
        <w:t>、義隆、</w:t>
      </w:r>
      <w:proofErr w:type="gramStart"/>
      <w:r w:rsidRPr="00EF3C90">
        <w:rPr>
          <w:rFonts w:ascii="標楷體" w:eastAsia="標楷體" w:hAnsi="標楷體" w:hint="eastAsia"/>
          <w:bCs/>
          <w:color w:val="000000" w:themeColor="text1"/>
          <w:kern w:val="0"/>
          <w:sz w:val="28"/>
          <w:szCs w:val="28"/>
        </w:rPr>
        <w:t>緯創、帆宣</w:t>
      </w:r>
      <w:proofErr w:type="gramEnd"/>
      <w:r w:rsidRPr="00EF3C90">
        <w:rPr>
          <w:rFonts w:ascii="標楷體" w:eastAsia="標楷體" w:hAnsi="標楷體" w:hint="eastAsia"/>
          <w:bCs/>
          <w:color w:val="000000" w:themeColor="text1"/>
          <w:kern w:val="0"/>
          <w:sz w:val="28"/>
          <w:szCs w:val="28"/>
        </w:rPr>
        <w:t>、合勤等</w:t>
      </w:r>
      <w:r w:rsidR="006D5EE7" w:rsidRPr="00EF3C90">
        <w:rPr>
          <w:rFonts w:ascii="標楷體" w:eastAsia="標楷體" w:hAnsi="標楷體" w:hint="eastAsia"/>
          <w:bCs/>
          <w:color w:val="000000" w:themeColor="text1"/>
          <w:kern w:val="0"/>
          <w:sz w:val="28"/>
          <w:szCs w:val="28"/>
        </w:rPr>
        <w:t>。</w:t>
      </w:r>
    </w:p>
    <w:p w14:paraId="110903E9" w14:textId="0B55AF15" w:rsidR="006D5EE7" w:rsidRPr="00EF3C90" w:rsidRDefault="006D5EE7" w:rsidP="00A675F3">
      <w:pPr>
        <w:widowControl/>
        <w:suppressAutoHyphens/>
        <w:overflowPunct w:val="0"/>
        <w:autoSpaceDN w:val="0"/>
        <w:snapToGrid w:val="0"/>
        <w:spacing w:line="310" w:lineRule="exact"/>
        <w:ind w:left="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w:t>
      </w:r>
      <w:r w:rsidRPr="00EF3C90">
        <w:rPr>
          <w:rFonts w:ascii="標楷體" w:eastAsia="標楷體" w:hAnsi="標楷體"/>
          <w:bCs/>
          <w:color w:val="000000" w:themeColor="text1"/>
          <w:kern w:val="0"/>
          <w:sz w:val="28"/>
          <w:szCs w:val="28"/>
        </w:rPr>
        <w:t>二）</w:t>
      </w:r>
      <w:r w:rsidR="00B42FA5" w:rsidRPr="00EF3C90">
        <w:rPr>
          <w:rFonts w:ascii="標楷體" w:eastAsia="標楷體" w:hAnsi="標楷體" w:hint="eastAsia"/>
          <w:bCs/>
          <w:color w:val="000000" w:themeColor="text1"/>
          <w:kern w:val="0"/>
          <w:sz w:val="28"/>
          <w:szCs w:val="28"/>
        </w:rPr>
        <w:t>新創育成輔導</w:t>
      </w:r>
    </w:p>
    <w:p w14:paraId="21E7CC6D" w14:textId="5DB123DF" w:rsidR="006D5EE7" w:rsidRPr="00EF3C90" w:rsidRDefault="00B42FA5" w:rsidP="00A675F3">
      <w:pPr>
        <w:adjustRightInd w:val="0"/>
        <w:snapToGrid w:val="0"/>
        <w:spacing w:line="310" w:lineRule="exact"/>
        <w:ind w:leftChars="550" w:left="1320"/>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透過計畫資源媒合，自113年1月至12月共訪視輔導93家高雄廠商。輔導進駐業者與其他企業或政府機構產生實質商業，已簽約金額累計達新臺幣3億1,580萬元</w:t>
      </w:r>
      <w:r w:rsidR="006D5EE7" w:rsidRPr="00EF3C90">
        <w:rPr>
          <w:rFonts w:ascii="標楷體" w:eastAsia="標楷體" w:hAnsi="標楷體" w:hint="eastAsia"/>
          <w:color w:val="000000" w:themeColor="text1"/>
          <w:sz w:val="28"/>
          <w:szCs w:val="28"/>
        </w:rPr>
        <w:t>。</w:t>
      </w:r>
    </w:p>
    <w:p w14:paraId="741995F8" w14:textId="4A11BEAB" w:rsidR="006A6127" w:rsidRPr="00EF3C90" w:rsidRDefault="006A6127">
      <w:pPr>
        <w:widowControl/>
        <w:numPr>
          <w:ilvl w:val="0"/>
          <w:numId w:val="4"/>
        </w:numPr>
        <w:suppressAutoHyphens/>
        <w:overflowPunct w:val="0"/>
        <w:autoSpaceDN w:val="0"/>
        <w:snapToGrid w:val="0"/>
        <w:spacing w:line="320" w:lineRule="exact"/>
        <w:ind w:left="1702"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color w:val="000000" w:themeColor="text1"/>
          <w:sz w:val="28"/>
          <w:szCs w:val="28"/>
        </w:rPr>
        <w:t>建置「以大帶小」新創生態系輔導模式獲得2024 WITSA傑出新創生態系統獎</w:t>
      </w:r>
    </w:p>
    <w:p w14:paraId="0BF16A62" w14:textId="3FF1716B" w:rsidR="006A6127" w:rsidRPr="00EF3C90" w:rsidRDefault="006A6127" w:rsidP="006A6127">
      <w:pPr>
        <w:widowControl/>
        <w:suppressAutoHyphens/>
        <w:overflowPunct w:val="0"/>
        <w:autoSpaceDN w:val="0"/>
        <w:snapToGrid w:val="0"/>
        <w:spacing w:line="320" w:lineRule="exact"/>
        <w:ind w:left="1702"/>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color w:val="000000" w:themeColor="text1"/>
          <w:sz w:val="28"/>
          <w:szCs w:val="28"/>
        </w:rPr>
        <w:t xml:space="preserve">本府「以大帶小建構新創生態系」的輔導模式代表台灣榮獲「2024年全球資訊科技應用傑出貢獻獎(WITSA ICT Excellence Award)」中的「傑出新創生態系統獎(Start </w:t>
      </w:r>
      <w:r w:rsidRPr="00EF3C90">
        <w:rPr>
          <w:rFonts w:ascii="標楷體" w:eastAsia="標楷體" w:hAnsi="標楷體" w:hint="eastAsia"/>
          <w:bCs/>
          <w:color w:val="000000" w:themeColor="text1"/>
          <w:kern w:val="0"/>
          <w:sz w:val="28"/>
          <w:szCs w:val="28"/>
        </w:rPr>
        <w:t>Up</w:t>
      </w:r>
      <w:r w:rsidRPr="00EF3C90">
        <w:rPr>
          <w:rFonts w:ascii="標楷體" w:eastAsia="標楷體" w:hAnsi="標楷體" w:hint="eastAsia"/>
          <w:color w:val="000000" w:themeColor="text1"/>
          <w:sz w:val="28"/>
          <w:szCs w:val="28"/>
        </w:rPr>
        <w:t xml:space="preserve"> Ecosystem Award)」首獎，這是台灣首度獲得該項大獎，更是對高雄新創產業推動模式的重大肯定。</w:t>
      </w:r>
    </w:p>
    <w:p w14:paraId="785E0D2D" w14:textId="4B2C702B" w:rsidR="006A6127" w:rsidRPr="00EF3C90" w:rsidRDefault="006A6127">
      <w:pPr>
        <w:widowControl/>
        <w:numPr>
          <w:ilvl w:val="0"/>
          <w:numId w:val="4"/>
        </w:numPr>
        <w:suppressAutoHyphens/>
        <w:overflowPunct w:val="0"/>
        <w:autoSpaceDN w:val="0"/>
        <w:snapToGrid w:val="0"/>
        <w:spacing w:line="320" w:lineRule="exact"/>
        <w:ind w:left="1702"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建置新創基地</w:t>
      </w:r>
    </w:p>
    <w:p w14:paraId="549A2FB6" w14:textId="1811A7C6" w:rsidR="006D5EE7" w:rsidRPr="00EF3C90" w:rsidRDefault="006D5EE7" w:rsidP="004218FB">
      <w:pPr>
        <w:widowControl/>
        <w:numPr>
          <w:ilvl w:val="0"/>
          <w:numId w:val="5"/>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bCs/>
          <w:color w:val="000000" w:themeColor="text1"/>
          <w:kern w:val="0"/>
          <w:sz w:val="28"/>
          <w:szCs w:val="28"/>
        </w:rPr>
        <w:t>DAKUO高雄市數位內容創意中心</w:t>
      </w:r>
    </w:p>
    <w:p w14:paraId="3A254936" w14:textId="4CB708A0" w:rsidR="006D5EE7" w:rsidRPr="00EF3C90" w:rsidRDefault="003B0536" w:rsidP="0002485D">
      <w:pPr>
        <w:pStyle w:val="af9"/>
        <w:numPr>
          <w:ilvl w:val="0"/>
          <w:numId w:val="23"/>
        </w:numPr>
        <w:overflowPunct w:val="0"/>
        <w:adjustRightInd w:val="0"/>
        <w:snapToGrid w:val="0"/>
        <w:spacing w:line="320" w:lineRule="exact"/>
        <w:ind w:leftChars="0" w:left="2410" w:hanging="312"/>
        <w:jc w:val="both"/>
        <w:rPr>
          <w:rFonts w:ascii="標楷體" w:eastAsia="標楷體" w:hAnsi="標楷體"/>
          <w:color w:val="000000" w:themeColor="text1"/>
          <w:sz w:val="28"/>
          <w:szCs w:val="28"/>
        </w:rPr>
      </w:pPr>
      <w:r w:rsidRPr="00EF3C90">
        <w:rPr>
          <w:rFonts w:ascii="標楷體" w:eastAsia="標楷體" w:hAnsi="標楷體" w:hint="eastAsia"/>
          <w:bCs/>
          <w:color w:val="000000" w:themeColor="text1"/>
          <w:kern w:val="0"/>
          <w:sz w:val="28"/>
          <w:szCs w:val="28"/>
        </w:rPr>
        <w:t>以數位內容產業為主軸，提供創新創業之友善環境，扶植新創公司及吸引人才根植高雄。現進駐廠商計</w:t>
      </w:r>
      <w:r w:rsidRPr="00B80267">
        <w:rPr>
          <w:rFonts w:ascii="標楷體" w:eastAsia="標楷體" w:hAnsi="標楷體" w:hint="eastAsia"/>
          <w:bCs/>
          <w:color w:val="FF0000"/>
          <w:kern w:val="0"/>
          <w:sz w:val="28"/>
          <w:szCs w:val="28"/>
        </w:rPr>
        <w:t>20</w:t>
      </w:r>
      <w:r w:rsidRPr="00EF3C90">
        <w:rPr>
          <w:rFonts w:ascii="標楷體" w:eastAsia="標楷體" w:hAnsi="標楷體" w:hint="eastAsia"/>
          <w:bCs/>
          <w:color w:val="000000" w:themeColor="text1"/>
          <w:kern w:val="0"/>
          <w:sz w:val="28"/>
          <w:szCs w:val="28"/>
        </w:rPr>
        <w:t>家，截至113年12月累積進駐83家廠商，包括</w:t>
      </w:r>
      <w:proofErr w:type="gramStart"/>
      <w:r w:rsidRPr="00EF3C90">
        <w:rPr>
          <w:rFonts w:ascii="標楷體" w:eastAsia="標楷體" w:hAnsi="標楷體" w:hint="eastAsia"/>
          <w:bCs/>
          <w:color w:val="000000" w:themeColor="text1"/>
          <w:kern w:val="0"/>
          <w:sz w:val="28"/>
          <w:szCs w:val="28"/>
        </w:rPr>
        <w:t>緯創、兔將</w:t>
      </w:r>
      <w:proofErr w:type="gramEnd"/>
      <w:r w:rsidRPr="00EF3C90">
        <w:rPr>
          <w:rFonts w:ascii="標楷體" w:eastAsia="標楷體" w:hAnsi="標楷體" w:hint="eastAsia"/>
          <w:bCs/>
          <w:color w:val="000000" w:themeColor="text1"/>
          <w:kern w:val="0"/>
          <w:sz w:val="28"/>
          <w:szCs w:val="28"/>
        </w:rPr>
        <w:t>、樂美館、點子行動，及Summer Time Studio、</w:t>
      </w:r>
      <w:proofErr w:type="spellStart"/>
      <w:r w:rsidRPr="00EF3C90">
        <w:rPr>
          <w:rFonts w:ascii="標楷體" w:eastAsia="標楷體" w:hAnsi="標楷體" w:hint="eastAsia"/>
          <w:bCs/>
          <w:color w:val="000000" w:themeColor="text1"/>
          <w:kern w:val="0"/>
          <w:sz w:val="28"/>
          <w:szCs w:val="28"/>
        </w:rPr>
        <w:t>Toydea</w:t>
      </w:r>
      <w:proofErr w:type="spellEnd"/>
      <w:r w:rsidRPr="00EF3C90">
        <w:rPr>
          <w:rFonts w:ascii="標楷體" w:eastAsia="標楷體" w:hAnsi="標楷體" w:hint="eastAsia"/>
          <w:bCs/>
          <w:color w:val="000000" w:themeColor="text1"/>
          <w:kern w:val="0"/>
          <w:sz w:val="28"/>
          <w:szCs w:val="28"/>
        </w:rPr>
        <w:t xml:space="preserve"> Inc.、J.O.E. LTD.、</w:t>
      </w:r>
      <w:proofErr w:type="spellStart"/>
      <w:r w:rsidRPr="00EF3C90">
        <w:rPr>
          <w:rFonts w:ascii="標楷體" w:eastAsia="標楷體" w:hAnsi="標楷體" w:hint="eastAsia"/>
          <w:bCs/>
          <w:color w:val="000000" w:themeColor="text1"/>
          <w:kern w:val="0"/>
          <w:sz w:val="28"/>
          <w:szCs w:val="28"/>
        </w:rPr>
        <w:t>Nobollel</w:t>
      </w:r>
      <w:proofErr w:type="spellEnd"/>
      <w:r w:rsidRPr="00EF3C90">
        <w:rPr>
          <w:rFonts w:ascii="標楷體" w:eastAsia="標楷體" w:hAnsi="標楷體" w:hint="eastAsia"/>
          <w:bCs/>
          <w:color w:val="000000" w:themeColor="text1"/>
          <w:kern w:val="0"/>
          <w:sz w:val="28"/>
          <w:szCs w:val="28"/>
        </w:rPr>
        <w:t xml:space="preserve"> Inc.等日本遊戲開發商，及張飛創意行銷、福委、睿至等智慧商務服務商，資本額累計新臺幣300億</w:t>
      </w:r>
      <w:r w:rsidRPr="00EF3C90">
        <w:rPr>
          <w:rFonts w:ascii="標楷體" w:eastAsia="標楷體" w:hAnsi="標楷體"/>
          <w:bCs/>
          <w:color w:val="000000" w:themeColor="text1"/>
          <w:kern w:val="0"/>
          <w:sz w:val="28"/>
          <w:szCs w:val="28"/>
        </w:rPr>
        <w:t>5</w:t>
      </w:r>
      <w:r w:rsidRPr="00EF3C90">
        <w:rPr>
          <w:rFonts w:ascii="標楷體" w:eastAsia="標楷體" w:hAnsi="標楷體" w:hint="eastAsia"/>
          <w:bCs/>
          <w:color w:val="000000" w:themeColor="text1"/>
          <w:kern w:val="0"/>
          <w:sz w:val="28"/>
          <w:szCs w:val="28"/>
        </w:rPr>
        <w:t>0</w:t>
      </w:r>
      <w:r w:rsidRPr="00EF3C90">
        <w:rPr>
          <w:rFonts w:ascii="標楷體" w:eastAsia="標楷體" w:hAnsi="標楷體"/>
          <w:bCs/>
          <w:color w:val="000000" w:themeColor="text1"/>
          <w:kern w:val="0"/>
          <w:sz w:val="28"/>
          <w:szCs w:val="28"/>
        </w:rPr>
        <w:t>1</w:t>
      </w:r>
      <w:r w:rsidRPr="00EF3C90">
        <w:rPr>
          <w:rFonts w:ascii="標楷體" w:eastAsia="標楷體" w:hAnsi="標楷體" w:hint="eastAsia"/>
          <w:bCs/>
          <w:color w:val="000000" w:themeColor="text1"/>
          <w:kern w:val="0"/>
          <w:sz w:val="28"/>
          <w:szCs w:val="28"/>
        </w:rPr>
        <w:t>萬元，新產品研發超過688件，並增加1,</w:t>
      </w:r>
      <w:r w:rsidRPr="00EF3C90">
        <w:rPr>
          <w:rFonts w:ascii="標楷體" w:eastAsia="標楷體" w:hAnsi="標楷體"/>
          <w:bCs/>
          <w:color w:val="000000" w:themeColor="text1"/>
          <w:kern w:val="0"/>
          <w:sz w:val="28"/>
          <w:szCs w:val="28"/>
        </w:rPr>
        <w:t>195</w:t>
      </w:r>
      <w:r w:rsidRPr="00EF3C90">
        <w:rPr>
          <w:rFonts w:ascii="標楷體" w:eastAsia="標楷體" w:hAnsi="標楷體" w:hint="eastAsia"/>
          <w:bCs/>
          <w:color w:val="000000" w:themeColor="text1"/>
          <w:kern w:val="0"/>
          <w:sz w:val="28"/>
          <w:szCs w:val="28"/>
        </w:rPr>
        <w:t>個就業機會</w:t>
      </w:r>
      <w:r w:rsidR="006D5EE7" w:rsidRPr="00EF3C90">
        <w:rPr>
          <w:rFonts w:ascii="標楷體" w:eastAsia="標楷體" w:hAnsi="標楷體"/>
          <w:color w:val="000000" w:themeColor="text1"/>
          <w:sz w:val="28"/>
          <w:szCs w:val="28"/>
        </w:rPr>
        <w:t>。</w:t>
      </w:r>
    </w:p>
    <w:p w14:paraId="43766C44" w14:textId="67BEE0E0" w:rsidR="006D5EE7" w:rsidRPr="00EF3C90" w:rsidRDefault="0014559E" w:rsidP="0002485D">
      <w:pPr>
        <w:pStyle w:val="af9"/>
        <w:numPr>
          <w:ilvl w:val="0"/>
          <w:numId w:val="23"/>
        </w:numPr>
        <w:overflowPunct w:val="0"/>
        <w:adjustRightInd w:val="0"/>
        <w:snapToGrid w:val="0"/>
        <w:spacing w:line="320" w:lineRule="exact"/>
        <w:ind w:leftChars="0" w:left="2410" w:hanging="312"/>
        <w:jc w:val="both"/>
        <w:rPr>
          <w:rFonts w:ascii="標楷體" w:eastAsia="標楷體" w:hAnsi="標楷體"/>
          <w:color w:val="000000" w:themeColor="text1"/>
          <w:sz w:val="28"/>
          <w:szCs w:val="28"/>
        </w:rPr>
      </w:pPr>
      <w:r w:rsidRPr="00EF3C90">
        <w:rPr>
          <w:rFonts w:ascii="標楷體" w:eastAsia="標楷體" w:hAnsi="標楷體" w:hint="eastAsia"/>
          <w:bCs/>
          <w:color w:val="000000" w:themeColor="text1"/>
          <w:kern w:val="0"/>
          <w:sz w:val="28"/>
          <w:szCs w:val="28"/>
        </w:rPr>
        <w:t>為協助新創公司深入瞭解產業最新趨勢與展望，促進在地新創圈交流媒合，自104年起持續辦理創業輔導講座，截至113年12月，累計辦理97場次；為促進數位內容產業人才技術與資訊交流，不定期舉辦社群、產業交流活動，截至113年12月計辦理1,926場次招商與社群交流等活動，約7萬905人次參加</w:t>
      </w:r>
      <w:r w:rsidR="006D5EE7" w:rsidRPr="00EF3C90">
        <w:rPr>
          <w:rFonts w:ascii="標楷體" w:eastAsia="標楷體" w:hAnsi="標楷體"/>
          <w:color w:val="000000" w:themeColor="text1"/>
          <w:sz w:val="28"/>
          <w:szCs w:val="28"/>
        </w:rPr>
        <w:t>。</w:t>
      </w:r>
    </w:p>
    <w:p w14:paraId="312449C4" w14:textId="77777777" w:rsidR="006D5EE7" w:rsidRPr="00EF3C90" w:rsidRDefault="006D5EE7" w:rsidP="004218FB">
      <w:pPr>
        <w:pStyle w:val="af9"/>
        <w:numPr>
          <w:ilvl w:val="0"/>
          <w:numId w:val="23"/>
        </w:numPr>
        <w:adjustRightInd w:val="0"/>
        <w:snapToGrid w:val="0"/>
        <w:spacing w:line="320" w:lineRule="exact"/>
        <w:ind w:leftChars="0" w:left="2410" w:hanging="312"/>
        <w:jc w:val="both"/>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亮點新創廠商：</w:t>
      </w:r>
    </w:p>
    <w:p w14:paraId="582EAE9B" w14:textId="7A60ACCD" w:rsidR="006D5EE7" w:rsidRPr="00EF3C90" w:rsidRDefault="0014559E" w:rsidP="007A6FA7">
      <w:pPr>
        <w:pStyle w:val="af9"/>
        <w:numPr>
          <w:ilvl w:val="0"/>
          <w:numId w:val="58"/>
        </w:numPr>
        <w:adjustRightInd w:val="0"/>
        <w:snapToGrid w:val="0"/>
        <w:spacing w:line="320" w:lineRule="exact"/>
        <w:ind w:leftChars="0" w:left="2779" w:hanging="284"/>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高易資訊</w:t>
      </w:r>
      <w:r w:rsidR="006D5EE7" w:rsidRPr="00EF3C90">
        <w:rPr>
          <w:rFonts w:ascii="標楷體" w:eastAsia="標楷體" w:hAnsi="標楷體" w:hint="eastAsia"/>
          <w:color w:val="000000" w:themeColor="text1"/>
          <w:sz w:val="28"/>
          <w:szCs w:val="28"/>
        </w:rPr>
        <w:t>：</w:t>
      </w:r>
    </w:p>
    <w:p w14:paraId="11ED5850" w14:textId="1E0AE5AB" w:rsidR="006D5EE7" w:rsidRPr="00EF3C90" w:rsidRDefault="0014559E" w:rsidP="007A6FA7">
      <w:pPr>
        <w:pStyle w:val="af9"/>
        <w:adjustRightInd w:val="0"/>
        <w:snapToGrid w:val="0"/>
        <w:spacing w:line="320" w:lineRule="exact"/>
        <w:ind w:leftChars="0" w:left="2778"/>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核心產品為「診所通APP」，以合作診所為收費對象並提供民眾便利的掛號看診服務，經過數年的產品驗證優化，目前轉向升級為提供一般民眾下載的</w:t>
      </w:r>
      <w:proofErr w:type="gramStart"/>
      <w:r w:rsidRPr="00EF3C90">
        <w:rPr>
          <w:rFonts w:ascii="標楷體" w:eastAsia="標楷體" w:hAnsi="標楷體" w:hint="eastAsia"/>
          <w:color w:val="000000" w:themeColor="text1"/>
          <w:sz w:val="28"/>
          <w:szCs w:val="28"/>
        </w:rPr>
        <w:t>醫</w:t>
      </w:r>
      <w:proofErr w:type="gramEnd"/>
      <w:r w:rsidRPr="00EF3C90">
        <w:rPr>
          <w:rFonts w:ascii="標楷體" w:eastAsia="標楷體" w:hAnsi="標楷體" w:hint="eastAsia"/>
          <w:color w:val="000000" w:themeColor="text1"/>
          <w:sz w:val="28"/>
          <w:szCs w:val="28"/>
        </w:rPr>
        <w:t>資與生活服務APP，除了原本的掛號服務外，已衍生其他便民服務項目(如：</w:t>
      </w:r>
      <w:proofErr w:type="gramStart"/>
      <w:r w:rsidRPr="00EF3C90">
        <w:rPr>
          <w:rFonts w:ascii="標楷體" w:eastAsia="標楷體" w:hAnsi="標楷體" w:hint="eastAsia"/>
          <w:color w:val="000000" w:themeColor="text1"/>
          <w:sz w:val="28"/>
          <w:szCs w:val="28"/>
        </w:rPr>
        <w:t>快篩試劑</w:t>
      </w:r>
      <w:proofErr w:type="gramEnd"/>
      <w:r w:rsidRPr="00EF3C90">
        <w:rPr>
          <w:rFonts w:ascii="標楷體" w:eastAsia="標楷體" w:hAnsi="標楷體" w:hint="eastAsia"/>
          <w:color w:val="000000" w:themeColor="text1"/>
          <w:sz w:val="28"/>
          <w:szCs w:val="28"/>
        </w:rPr>
        <w:t>地圖)。目前在同類產品的台灣地區iOS與安卓下載量已擠進前十名，截至113年12月下載人數更突破16萬人次。自113年截至目前，平台透過DAKUO輔導舉辦了兩場產品</w:t>
      </w:r>
      <w:r w:rsidRPr="00EF3C90">
        <w:rPr>
          <w:rFonts w:ascii="標楷體" w:eastAsia="標楷體" w:hAnsi="標楷體" w:hint="eastAsia"/>
          <w:color w:val="000000" w:themeColor="text1"/>
          <w:sz w:val="28"/>
          <w:szCs w:val="28"/>
        </w:rPr>
        <w:lastRenderedPageBreak/>
        <w:t>說明會，並將持續舉辦相關活動。憑藉穩健的成長，目前已有多家診所洽談合作，相較</w:t>
      </w:r>
      <w:r w:rsidR="00980CA1" w:rsidRPr="00EF3C90">
        <w:rPr>
          <w:rFonts w:ascii="標楷體" w:eastAsia="標楷體" w:hAnsi="標楷體" w:hint="eastAsia"/>
          <w:color w:val="000000" w:themeColor="text1"/>
          <w:sz w:val="28"/>
          <w:szCs w:val="28"/>
        </w:rPr>
        <w:t>112</w:t>
      </w:r>
      <w:r w:rsidRPr="00EF3C90">
        <w:rPr>
          <w:rFonts w:ascii="標楷體" w:eastAsia="標楷體" w:hAnsi="標楷體" w:hint="eastAsia"/>
          <w:color w:val="000000" w:themeColor="text1"/>
          <w:sz w:val="28"/>
          <w:szCs w:val="28"/>
        </w:rPr>
        <w:t>年，業績與APP品牌</w:t>
      </w:r>
      <w:proofErr w:type="gramStart"/>
      <w:r w:rsidRPr="00EF3C90">
        <w:rPr>
          <w:rFonts w:ascii="標楷體" w:eastAsia="標楷體" w:hAnsi="標楷體" w:hint="eastAsia"/>
          <w:color w:val="000000" w:themeColor="text1"/>
          <w:sz w:val="28"/>
          <w:szCs w:val="28"/>
        </w:rPr>
        <w:t>知名度均有顯著</w:t>
      </w:r>
      <w:proofErr w:type="gramEnd"/>
      <w:r w:rsidRPr="00EF3C90">
        <w:rPr>
          <w:rFonts w:ascii="標楷體" w:eastAsia="標楷體" w:hAnsi="標楷體" w:hint="eastAsia"/>
          <w:color w:val="000000" w:themeColor="text1"/>
          <w:sz w:val="28"/>
          <w:szCs w:val="28"/>
        </w:rPr>
        <w:t>提升</w:t>
      </w:r>
      <w:r w:rsidR="006D5EE7" w:rsidRPr="00EF3C90">
        <w:rPr>
          <w:rFonts w:ascii="標楷體" w:eastAsia="標楷體" w:hAnsi="標楷體" w:hint="eastAsia"/>
          <w:color w:val="000000" w:themeColor="text1"/>
          <w:sz w:val="28"/>
          <w:szCs w:val="28"/>
        </w:rPr>
        <w:t>。</w:t>
      </w:r>
    </w:p>
    <w:p w14:paraId="5961AD08" w14:textId="77777777" w:rsidR="006D5EE7" w:rsidRPr="00EF3C90" w:rsidRDefault="00957B37" w:rsidP="007A6FA7">
      <w:pPr>
        <w:pStyle w:val="af9"/>
        <w:numPr>
          <w:ilvl w:val="0"/>
          <w:numId w:val="58"/>
        </w:numPr>
        <w:adjustRightInd w:val="0"/>
        <w:snapToGrid w:val="0"/>
        <w:spacing w:line="310" w:lineRule="exact"/>
        <w:ind w:leftChars="0" w:left="2779" w:hanging="284"/>
        <w:jc w:val="both"/>
        <w:rPr>
          <w:rFonts w:ascii="標楷體" w:eastAsia="標楷體" w:hAnsi="標楷體"/>
          <w:color w:val="000000" w:themeColor="text1"/>
          <w:sz w:val="28"/>
          <w:szCs w:val="28"/>
        </w:rPr>
      </w:pPr>
      <w:proofErr w:type="gramStart"/>
      <w:r w:rsidRPr="00EF3C90">
        <w:rPr>
          <w:rFonts w:ascii="標楷體" w:eastAsia="標楷體" w:hAnsi="標楷體" w:hint="eastAsia"/>
          <w:color w:val="000000" w:themeColor="text1"/>
          <w:sz w:val="28"/>
          <w:szCs w:val="28"/>
        </w:rPr>
        <w:t>睿</w:t>
      </w:r>
      <w:proofErr w:type="gramEnd"/>
      <w:r w:rsidRPr="00EF3C90">
        <w:rPr>
          <w:rFonts w:ascii="標楷體" w:eastAsia="標楷體" w:hAnsi="標楷體" w:hint="eastAsia"/>
          <w:color w:val="000000" w:themeColor="text1"/>
          <w:sz w:val="28"/>
          <w:szCs w:val="28"/>
        </w:rPr>
        <w:t>至股份有限公司</w:t>
      </w:r>
      <w:r w:rsidR="006D5EE7" w:rsidRPr="00EF3C90">
        <w:rPr>
          <w:rFonts w:ascii="標楷體" w:eastAsia="標楷體" w:hAnsi="標楷體"/>
          <w:color w:val="000000" w:themeColor="text1"/>
          <w:sz w:val="28"/>
          <w:szCs w:val="28"/>
        </w:rPr>
        <w:t>：</w:t>
      </w:r>
    </w:p>
    <w:p w14:paraId="1338000C" w14:textId="37DEF1EA" w:rsidR="006D5EE7" w:rsidRPr="00EF3C90" w:rsidRDefault="00957B37" w:rsidP="000C3D76">
      <w:pPr>
        <w:pStyle w:val="af9"/>
        <w:overflowPunct w:val="0"/>
        <w:adjustRightInd w:val="0"/>
        <w:snapToGrid w:val="0"/>
        <w:spacing w:line="310" w:lineRule="exact"/>
        <w:ind w:leftChars="0" w:left="2778"/>
        <w:jc w:val="both"/>
        <w:rPr>
          <w:rFonts w:ascii="標楷體" w:eastAsia="標楷體" w:hAnsi="標楷體"/>
          <w:color w:val="000000" w:themeColor="text1"/>
          <w:sz w:val="28"/>
          <w:szCs w:val="28"/>
        </w:rPr>
      </w:pPr>
      <w:proofErr w:type="gramStart"/>
      <w:r w:rsidRPr="00EF3C90">
        <w:rPr>
          <w:rFonts w:ascii="標楷體" w:eastAsia="標楷體" w:hAnsi="標楷體" w:hint="eastAsia"/>
          <w:color w:val="000000" w:themeColor="text1"/>
          <w:sz w:val="28"/>
          <w:szCs w:val="28"/>
        </w:rPr>
        <w:t>睿</w:t>
      </w:r>
      <w:proofErr w:type="gramEnd"/>
      <w:r w:rsidRPr="00EF3C90">
        <w:rPr>
          <w:rFonts w:ascii="標楷體" w:eastAsia="標楷體" w:hAnsi="標楷體" w:hint="eastAsia"/>
          <w:color w:val="000000" w:themeColor="text1"/>
          <w:sz w:val="28"/>
          <w:szCs w:val="28"/>
        </w:rPr>
        <w:t>至Funique VR Studio是台灣少數擁有世界級5G即時串流、多元視角拍攝8K解析XR元宇宙解決方案實力的內容製作公司，以其專利技術與內容製作的實力，打造獨特8K立體元宇宙生態系。</w:t>
      </w:r>
      <w:proofErr w:type="gramStart"/>
      <w:r w:rsidRPr="00EF3C90">
        <w:rPr>
          <w:rFonts w:ascii="標楷體" w:eastAsia="標楷體" w:hAnsi="標楷體" w:hint="eastAsia"/>
          <w:color w:val="000000" w:themeColor="text1"/>
          <w:sz w:val="28"/>
          <w:szCs w:val="28"/>
        </w:rPr>
        <w:t>睿</w:t>
      </w:r>
      <w:proofErr w:type="gramEnd"/>
      <w:r w:rsidRPr="00EF3C90">
        <w:rPr>
          <w:rFonts w:ascii="標楷體" w:eastAsia="標楷體" w:hAnsi="標楷體" w:hint="eastAsia"/>
          <w:color w:val="000000" w:themeColor="text1"/>
          <w:sz w:val="28"/>
          <w:szCs w:val="28"/>
        </w:rPr>
        <w:t>至在國內外獲獎</w:t>
      </w:r>
      <w:proofErr w:type="gramStart"/>
      <w:r w:rsidRPr="00EF3C90">
        <w:rPr>
          <w:rFonts w:ascii="標楷體" w:eastAsia="標楷體" w:hAnsi="標楷體" w:hint="eastAsia"/>
          <w:color w:val="000000" w:themeColor="text1"/>
          <w:sz w:val="28"/>
          <w:szCs w:val="28"/>
        </w:rPr>
        <w:t>無數，</w:t>
      </w:r>
      <w:proofErr w:type="gramEnd"/>
      <w:r w:rsidRPr="00EF3C90">
        <w:rPr>
          <w:rFonts w:ascii="標楷體" w:eastAsia="標楷體" w:hAnsi="標楷體" w:hint="eastAsia"/>
          <w:color w:val="000000" w:themeColor="text1"/>
          <w:sz w:val="28"/>
          <w:szCs w:val="28"/>
        </w:rPr>
        <w:t>包括2022年威尼斯最佳沈浸體驗獎項殊榮、2023 IAPS AWARD優秀新創獎，近三年共有多達7支影片入圍國際影展，Funique 8K Stereo VR直播技術領先美國及韓國業者。近期更放眼運動賽事轉播</w:t>
      </w:r>
      <w:proofErr w:type="gramStart"/>
      <w:r w:rsidRPr="00EF3C90">
        <w:rPr>
          <w:rFonts w:ascii="標楷體" w:eastAsia="標楷體" w:hAnsi="標楷體" w:hint="eastAsia"/>
          <w:color w:val="000000" w:themeColor="text1"/>
          <w:sz w:val="28"/>
          <w:szCs w:val="28"/>
        </w:rPr>
        <w:t>巿</w:t>
      </w:r>
      <w:proofErr w:type="gramEnd"/>
      <w:r w:rsidRPr="00EF3C90">
        <w:rPr>
          <w:rFonts w:ascii="標楷體" w:eastAsia="標楷體" w:hAnsi="標楷體" w:hint="eastAsia"/>
          <w:color w:val="000000" w:themeColor="text1"/>
          <w:sz w:val="28"/>
          <w:szCs w:val="28"/>
        </w:rPr>
        <w:t>場，取得全球各項運動賽事轉播權，利用VR技術，打造全新動賽事體驗模式</w:t>
      </w:r>
      <w:r w:rsidR="006D5EE7" w:rsidRPr="00EF3C90">
        <w:rPr>
          <w:rFonts w:ascii="標楷體" w:eastAsia="標楷體" w:hAnsi="標楷體" w:hint="eastAsia"/>
          <w:color w:val="000000" w:themeColor="text1"/>
          <w:sz w:val="28"/>
          <w:szCs w:val="28"/>
        </w:rPr>
        <w:t>。</w:t>
      </w:r>
      <w:r w:rsidR="00326874" w:rsidRPr="00EF3C90">
        <w:rPr>
          <w:rFonts w:ascii="標楷體" w:eastAsia="標楷體" w:hAnsi="標楷體" w:hint="eastAsia"/>
          <w:color w:val="000000" w:themeColor="text1"/>
          <w:sz w:val="28"/>
          <w:szCs w:val="28"/>
        </w:rPr>
        <w:t>於113年11月，分別與國立台灣博物館合作推出影片「憶</w:t>
      </w:r>
      <w:proofErr w:type="gramStart"/>
      <w:r w:rsidR="00326874" w:rsidRPr="00EF3C90">
        <w:rPr>
          <w:rFonts w:ascii="標楷體" w:eastAsia="標楷體" w:hAnsi="標楷體" w:hint="eastAsia"/>
          <w:color w:val="000000" w:themeColor="text1"/>
          <w:sz w:val="28"/>
          <w:szCs w:val="28"/>
        </w:rPr>
        <w:t>起造舟</w:t>
      </w:r>
      <w:proofErr w:type="gramEnd"/>
      <w:r w:rsidR="00326874" w:rsidRPr="00EF3C90">
        <w:rPr>
          <w:rFonts w:ascii="標楷體" w:eastAsia="標楷體" w:hAnsi="標楷體" w:hint="eastAsia"/>
          <w:color w:val="000000" w:themeColor="text1"/>
          <w:sz w:val="28"/>
          <w:szCs w:val="28"/>
        </w:rPr>
        <w:t>」，透過環形投影和VR雙版本同時呈現，讓觀眾以不同角度體驗</w:t>
      </w:r>
      <w:proofErr w:type="gramStart"/>
      <w:r w:rsidR="00326874" w:rsidRPr="00EF3C90">
        <w:rPr>
          <w:rFonts w:ascii="標楷體" w:eastAsia="標楷體" w:hAnsi="標楷體" w:hint="eastAsia"/>
          <w:color w:val="000000" w:themeColor="text1"/>
          <w:sz w:val="28"/>
          <w:szCs w:val="28"/>
        </w:rPr>
        <w:t>沉浸式觀影</w:t>
      </w:r>
      <w:proofErr w:type="gramEnd"/>
      <w:r w:rsidR="00326874" w:rsidRPr="00EF3C90">
        <w:rPr>
          <w:rFonts w:ascii="標楷體" w:eastAsia="標楷體" w:hAnsi="標楷體" w:hint="eastAsia"/>
          <w:color w:val="000000" w:themeColor="text1"/>
          <w:sz w:val="28"/>
          <w:szCs w:val="28"/>
        </w:rPr>
        <w:t xml:space="preserve">魅力；另也與故事工廠及與國立臺灣藝術大學多媒體動畫藝術學系進行產學合作，改編故事工廠過往暢銷大作《莊子兵法》，結合了密室逃脫題材與 </w:t>
      </w:r>
      <w:proofErr w:type="spellStart"/>
      <w:r w:rsidR="00326874" w:rsidRPr="00EF3C90">
        <w:rPr>
          <w:rFonts w:ascii="標楷體" w:eastAsia="標楷體" w:hAnsi="標楷體" w:hint="eastAsia"/>
          <w:color w:val="000000" w:themeColor="text1"/>
          <w:sz w:val="28"/>
          <w:szCs w:val="28"/>
        </w:rPr>
        <w:t>VR</w:t>
      </w:r>
      <w:proofErr w:type="spellEnd"/>
      <w:r w:rsidR="00326874" w:rsidRPr="00EF3C90">
        <w:rPr>
          <w:rFonts w:ascii="標楷體" w:eastAsia="標楷體" w:hAnsi="標楷體" w:hint="eastAsia"/>
          <w:color w:val="000000" w:themeColor="text1"/>
          <w:sz w:val="28"/>
          <w:szCs w:val="28"/>
        </w:rPr>
        <w:t xml:space="preserve"> 技術，提供觀眾獨特的</w:t>
      </w:r>
      <w:proofErr w:type="gramStart"/>
      <w:r w:rsidR="00326874" w:rsidRPr="00EF3C90">
        <w:rPr>
          <w:rFonts w:ascii="標楷體" w:eastAsia="標楷體" w:hAnsi="標楷體" w:hint="eastAsia"/>
          <w:color w:val="000000" w:themeColor="text1"/>
          <w:sz w:val="28"/>
          <w:szCs w:val="28"/>
        </w:rPr>
        <w:t>沉</w:t>
      </w:r>
      <w:proofErr w:type="gramEnd"/>
      <w:r w:rsidR="00326874" w:rsidRPr="00EF3C90">
        <w:rPr>
          <w:rFonts w:ascii="標楷體" w:eastAsia="標楷體" w:hAnsi="標楷體" w:hint="eastAsia"/>
          <w:color w:val="000000" w:themeColor="text1"/>
          <w:sz w:val="28"/>
          <w:szCs w:val="28"/>
        </w:rPr>
        <w:t>浸式體驗。邀請超專業的演員演出，首創台灣VR影集。</w:t>
      </w:r>
    </w:p>
    <w:p w14:paraId="016D7224" w14:textId="27692A84" w:rsidR="00326874" w:rsidRPr="00EF3C90" w:rsidRDefault="00326874" w:rsidP="007A6FA7">
      <w:pPr>
        <w:pStyle w:val="af9"/>
        <w:numPr>
          <w:ilvl w:val="0"/>
          <w:numId w:val="58"/>
        </w:numPr>
        <w:adjustRightInd w:val="0"/>
        <w:snapToGrid w:val="0"/>
        <w:spacing w:line="310" w:lineRule="exact"/>
        <w:ind w:leftChars="0" w:left="2779" w:hanging="284"/>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雙肩智慧股份有限公司</w:t>
      </w:r>
      <w:r w:rsidRPr="00EF3C90">
        <w:rPr>
          <w:rFonts w:ascii="標楷體" w:eastAsia="標楷體" w:hAnsi="標楷體"/>
          <w:color w:val="000000" w:themeColor="text1"/>
          <w:sz w:val="28"/>
          <w:szCs w:val="28"/>
        </w:rPr>
        <w:t>：</w:t>
      </w:r>
    </w:p>
    <w:p w14:paraId="352D0636" w14:textId="3EA8531F" w:rsidR="00326874" w:rsidRPr="00EF3C90" w:rsidRDefault="00326874" w:rsidP="007A6FA7">
      <w:pPr>
        <w:pStyle w:val="af9"/>
        <w:adjustRightInd w:val="0"/>
        <w:snapToGrid w:val="0"/>
        <w:spacing w:line="310" w:lineRule="exact"/>
        <w:ind w:leftChars="0" w:left="2778"/>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開發智慧養殖系統之技術平台可連接各家整廠設備與管理後台，對養殖案場進行場域管理、系統管理、養殖監控、水池資訊與養殖紀錄等數據檢測與行動管理。雙肩於113年亦榮獲經濟部中小及新創企業署潛力新創選拔「黑科技獎」。</w:t>
      </w:r>
    </w:p>
    <w:p w14:paraId="666694AA" w14:textId="77777777" w:rsidR="006D5EE7" w:rsidRPr="00EF3C90" w:rsidRDefault="006D5EE7" w:rsidP="007A6FA7">
      <w:pPr>
        <w:widowControl/>
        <w:numPr>
          <w:ilvl w:val="0"/>
          <w:numId w:val="4"/>
        </w:numPr>
        <w:suppressAutoHyphens/>
        <w:overflowPunct w:val="0"/>
        <w:autoSpaceDN w:val="0"/>
        <w:snapToGrid w:val="0"/>
        <w:spacing w:line="310" w:lineRule="exact"/>
        <w:ind w:left="1702"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bCs/>
          <w:color w:val="000000" w:themeColor="text1"/>
          <w:kern w:val="0"/>
          <w:sz w:val="28"/>
          <w:szCs w:val="28"/>
        </w:rPr>
        <w:t>「KO-IN智高點」高雄智慧科技創新園區</w:t>
      </w:r>
    </w:p>
    <w:p w14:paraId="08622277" w14:textId="6E7853E7" w:rsidR="006D5EE7" w:rsidRPr="009B352C" w:rsidRDefault="00087F9F" w:rsidP="007A6FA7">
      <w:pPr>
        <w:widowControl/>
        <w:numPr>
          <w:ilvl w:val="0"/>
          <w:numId w:val="6"/>
        </w:numPr>
        <w:suppressAutoHyphens/>
        <w:overflowPunct w:val="0"/>
        <w:autoSpaceDN w:val="0"/>
        <w:snapToGrid w:val="0"/>
        <w:spacing w:line="310" w:lineRule="exact"/>
        <w:ind w:left="2098" w:hanging="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bCs/>
          <w:color w:val="000000" w:themeColor="text1"/>
          <w:kern w:val="0"/>
          <w:sz w:val="28"/>
          <w:szCs w:val="28"/>
        </w:rPr>
        <w:t>「KO-IN智高點」</w:t>
      </w:r>
      <w:r w:rsidRPr="00EF3C90">
        <w:rPr>
          <w:rFonts w:ascii="標楷體" w:eastAsia="標楷體" w:hAnsi="標楷體" w:hint="eastAsia"/>
          <w:bCs/>
          <w:color w:val="000000" w:themeColor="text1"/>
          <w:kern w:val="0"/>
          <w:sz w:val="28"/>
          <w:szCs w:val="28"/>
        </w:rPr>
        <w:t>提</w:t>
      </w:r>
      <w:r w:rsidRPr="009B352C">
        <w:rPr>
          <w:rFonts w:ascii="標楷體" w:eastAsia="標楷體" w:hAnsi="標楷體" w:hint="eastAsia"/>
          <w:bCs/>
          <w:color w:val="000000" w:themeColor="text1"/>
          <w:kern w:val="0"/>
          <w:sz w:val="28"/>
          <w:szCs w:val="28"/>
        </w:rPr>
        <w:t>供智慧城市科技業者落地發展空間、資源與機會。現進駐廠商計20家，截至11</w:t>
      </w:r>
      <w:r w:rsidRPr="009B352C">
        <w:rPr>
          <w:rFonts w:ascii="標楷體" w:eastAsia="標楷體" w:hAnsi="標楷體"/>
          <w:bCs/>
          <w:color w:val="000000" w:themeColor="text1"/>
          <w:kern w:val="0"/>
          <w:sz w:val="28"/>
          <w:szCs w:val="28"/>
        </w:rPr>
        <w:t>3</w:t>
      </w:r>
      <w:r w:rsidRPr="009B352C">
        <w:rPr>
          <w:rFonts w:ascii="標楷體" w:eastAsia="標楷體" w:hAnsi="標楷體" w:hint="eastAsia"/>
          <w:bCs/>
          <w:color w:val="000000" w:themeColor="text1"/>
          <w:kern w:val="0"/>
          <w:sz w:val="28"/>
          <w:szCs w:val="28"/>
        </w:rPr>
        <w:t>年12月累積進駐廠商計83家，預估創造</w:t>
      </w:r>
      <w:r w:rsidRPr="009B352C">
        <w:rPr>
          <w:rFonts w:ascii="標楷體" w:eastAsia="標楷體" w:hAnsi="標楷體"/>
          <w:bCs/>
          <w:color w:val="000000" w:themeColor="text1"/>
          <w:kern w:val="0"/>
          <w:sz w:val="28"/>
          <w:szCs w:val="28"/>
        </w:rPr>
        <w:t>409</w:t>
      </w:r>
      <w:r w:rsidRPr="009B352C">
        <w:rPr>
          <w:rFonts w:ascii="標楷體" w:eastAsia="標楷體" w:hAnsi="標楷體" w:hint="eastAsia"/>
          <w:bCs/>
          <w:color w:val="000000" w:themeColor="text1"/>
          <w:kern w:val="0"/>
          <w:sz w:val="28"/>
          <w:szCs w:val="28"/>
        </w:rPr>
        <w:t>個就業機會、新臺幣10億8,99</w:t>
      </w:r>
      <w:r w:rsidRPr="009B352C">
        <w:rPr>
          <w:rFonts w:ascii="標楷體" w:eastAsia="標楷體" w:hAnsi="標楷體"/>
          <w:bCs/>
          <w:color w:val="000000" w:themeColor="text1"/>
          <w:kern w:val="0"/>
          <w:sz w:val="28"/>
          <w:szCs w:val="28"/>
        </w:rPr>
        <w:t>2</w:t>
      </w:r>
      <w:r w:rsidRPr="009B352C">
        <w:rPr>
          <w:rFonts w:ascii="標楷體" w:eastAsia="標楷體" w:hAnsi="標楷體" w:hint="eastAsia"/>
          <w:bCs/>
          <w:color w:val="000000" w:themeColor="text1"/>
          <w:kern w:val="0"/>
          <w:sz w:val="28"/>
          <w:szCs w:val="28"/>
        </w:rPr>
        <w:t>萬元投資額及新臺幣</w:t>
      </w:r>
      <w:r w:rsidRPr="009B352C">
        <w:rPr>
          <w:rFonts w:ascii="標楷體" w:eastAsia="標楷體" w:hAnsi="標楷體"/>
          <w:bCs/>
          <w:color w:val="000000" w:themeColor="text1"/>
          <w:kern w:val="0"/>
          <w:sz w:val="28"/>
          <w:szCs w:val="28"/>
        </w:rPr>
        <w:t>9</w:t>
      </w:r>
      <w:r w:rsidRPr="009B352C">
        <w:rPr>
          <w:rFonts w:ascii="標楷體" w:eastAsia="標楷體" w:hAnsi="標楷體" w:hint="eastAsia"/>
          <w:bCs/>
          <w:color w:val="000000" w:themeColor="text1"/>
          <w:kern w:val="0"/>
          <w:sz w:val="28"/>
          <w:szCs w:val="28"/>
        </w:rPr>
        <w:t>億8</w:t>
      </w:r>
      <w:r w:rsidRPr="009B352C">
        <w:rPr>
          <w:rFonts w:ascii="標楷體" w:eastAsia="標楷體" w:hAnsi="標楷體"/>
          <w:bCs/>
          <w:color w:val="000000" w:themeColor="text1"/>
          <w:kern w:val="0"/>
          <w:sz w:val="28"/>
          <w:szCs w:val="28"/>
        </w:rPr>
        <w:t>,</w:t>
      </w:r>
      <w:r w:rsidRPr="009B352C">
        <w:rPr>
          <w:rFonts w:ascii="標楷體" w:eastAsia="標楷體" w:hAnsi="標楷體" w:hint="eastAsia"/>
          <w:bCs/>
          <w:color w:val="000000" w:themeColor="text1"/>
          <w:kern w:val="0"/>
          <w:sz w:val="28"/>
          <w:szCs w:val="28"/>
        </w:rPr>
        <w:t>21</w:t>
      </w:r>
      <w:r w:rsidRPr="009B352C">
        <w:rPr>
          <w:rFonts w:ascii="標楷體" w:eastAsia="標楷體" w:hAnsi="標楷體"/>
          <w:bCs/>
          <w:color w:val="000000" w:themeColor="text1"/>
          <w:kern w:val="0"/>
          <w:sz w:val="28"/>
          <w:szCs w:val="28"/>
        </w:rPr>
        <w:t>6</w:t>
      </w:r>
      <w:r w:rsidRPr="009B352C">
        <w:rPr>
          <w:rFonts w:ascii="標楷體" w:eastAsia="標楷體" w:hAnsi="標楷體" w:hint="eastAsia"/>
          <w:bCs/>
          <w:color w:val="000000" w:themeColor="text1"/>
          <w:kern w:val="0"/>
          <w:sz w:val="28"/>
          <w:szCs w:val="28"/>
        </w:rPr>
        <w:t>萬元營業額</w:t>
      </w:r>
      <w:r w:rsidR="006D5EE7" w:rsidRPr="009B352C">
        <w:rPr>
          <w:rFonts w:ascii="標楷體" w:eastAsia="標楷體" w:hAnsi="標楷體" w:hint="eastAsia"/>
          <w:bCs/>
          <w:color w:val="000000" w:themeColor="text1"/>
          <w:kern w:val="0"/>
          <w:sz w:val="28"/>
          <w:szCs w:val="28"/>
        </w:rPr>
        <w:t>。</w:t>
      </w:r>
    </w:p>
    <w:p w14:paraId="37D0E781" w14:textId="77777777" w:rsidR="006D5EE7" w:rsidRPr="009B352C" w:rsidRDefault="006D5EE7" w:rsidP="007A6FA7">
      <w:pPr>
        <w:widowControl/>
        <w:numPr>
          <w:ilvl w:val="0"/>
          <w:numId w:val="6"/>
        </w:numPr>
        <w:suppressAutoHyphens/>
        <w:overflowPunct w:val="0"/>
        <w:autoSpaceDN w:val="0"/>
        <w:snapToGrid w:val="0"/>
        <w:spacing w:line="310" w:lineRule="exact"/>
        <w:ind w:left="2098" w:hanging="454"/>
        <w:jc w:val="both"/>
        <w:textAlignment w:val="baseline"/>
        <w:rPr>
          <w:rFonts w:ascii="標楷體" w:eastAsia="標楷體" w:hAnsi="標楷體"/>
          <w:bCs/>
          <w:color w:val="000000" w:themeColor="text1"/>
          <w:kern w:val="0"/>
          <w:sz w:val="28"/>
          <w:szCs w:val="28"/>
        </w:rPr>
      </w:pPr>
      <w:r w:rsidRPr="009B352C">
        <w:rPr>
          <w:rFonts w:ascii="標楷體" w:eastAsia="標楷體" w:hAnsi="標楷體" w:hint="eastAsia"/>
          <w:bCs/>
          <w:color w:val="000000" w:themeColor="text1"/>
          <w:kern w:val="0"/>
          <w:sz w:val="28"/>
          <w:szCs w:val="28"/>
        </w:rPr>
        <w:t>亮點新創廠商</w:t>
      </w:r>
    </w:p>
    <w:p w14:paraId="31F1345B" w14:textId="733DC5D5" w:rsidR="006A6127" w:rsidRPr="00EF3C90" w:rsidRDefault="00184EA6" w:rsidP="007A6FA7">
      <w:pPr>
        <w:pStyle w:val="af9"/>
        <w:numPr>
          <w:ilvl w:val="0"/>
          <w:numId w:val="43"/>
        </w:numPr>
        <w:tabs>
          <w:tab w:val="left" w:pos="2552"/>
        </w:tabs>
        <w:adjustRightInd w:val="0"/>
        <w:snapToGrid w:val="0"/>
        <w:spacing w:line="310" w:lineRule="exact"/>
        <w:ind w:leftChars="0" w:left="2268" w:hanging="141"/>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埃爾思科技股份有限公司</w:t>
      </w:r>
      <w:r w:rsidR="006D5EE7" w:rsidRPr="00EF3C90">
        <w:rPr>
          <w:rFonts w:ascii="標楷體" w:eastAsia="標楷體" w:hAnsi="標楷體" w:hint="eastAsia"/>
          <w:color w:val="000000" w:themeColor="text1"/>
          <w:sz w:val="28"/>
          <w:szCs w:val="28"/>
        </w:rPr>
        <w:t>：</w:t>
      </w:r>
    </w:p>
    <w:p w14:paraId="54D990DC" w14:textId="77777777" w:rsidR="001E277F" w:rsidRPr="00EF3C90" w:rsidRDefault="00413587" w:rsidP="007A6FA7">
      <w:pPr>
        <w:pStyle w:val="af9"/>
        <w:adjustRightInd w:val="0"/>
        <w:snapToGrid w:val="0"/>
        <w:spacing w:line="310" w:lineRule="exact"/>
        <w:ind w:leftChars="1063" w:left="2551" w:firstLine="1"/>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半導體行業的高雄新創公司，從事先進半導體檢測設備光源研發</w:t>
      </w:r>
      <w:proofErr w:type="gramStart"/>
      <w:r w:rsidRPr="00EF3C90">
        <w:rPr>
          <w:rFonts w:ascii="標楷體" w:eastAsia="標楷體" w:hAnsi="標楷體" w:hint="eastAsia"/>
          <w:color w:val="000000" w:themeColor="text1"/>
          <w:sz w:val="28"/>
          <w:szCs w:val="28"/>
        </w:rPr>
        <w:t>與奈米探</w:t>
      </w:r>
      <w:proofErr w:type="gramEnd"/>
      <w:r w:rsidRPr="00EF3C90">
        <w:rPr>
          <w:rFonts w:ascii="標楷體" w:eastAsia="標楷體" w:hAnsi="標楷體" w:hint="eastAsia"/>
          <w:color w:val="000000" w:themeColor="text1"/>
          <w:sz w:val="28"/>
          <w:szCs w:val="28"/>
        </w:rPr>
        <w:t>針製造，已取得國內外多家知名半導體公司正式訂單，透過 KO</w:t>
      </w:r>
      <w:r w:rsidR="00736FCE" w:rsidRPr="00EF3C90">
        <w:rPr>
          <w:rFonts w:ascii="標楷體" w:eastAsia="標楷體" w:hAnsi="標楷體"/>
          <w:color w:val="000000" w:themeColor="text1"/>
          <w:sz w:val="28"/>
          <w:szCs w:val="28"/>
        </w:rPr>
        <w:t>-</w:t>
      </w:r>
      <w:r w:rsidRPr="00EF3C90">
        <w:rPr>
          <w:rFonts w:ascii="標楷體" w:eastAsia="標楷體" w:hAnsi="標楷體" w:hint="eastAsia"/>
          <w:color w:val="000000" w:themeColor="text1"/>
          <w:sz w:val="28"/>
          <w:szCs w:val="28"/>
        </w:rPr>
        <w:t>IN 輔導，獲得國內創投、上市公司及國發會天使基金等投資達 3,250萬。已促成埃爾思科技對接半導體檢測服務上市公司之 FIB 設備升級技術共同合作案</w:t>
      </w:r>
      <w:r w:rsidR="006D5EE7" w:rsidRPr="00EF3C90">
        <w:rPr>
          <w:rFonts w:ascii="標楷體" w:eastAsia="標楷體" w:hAnsi="標楷體" w:hint="eastAsia"/>
          <w:color w:val="000000" w:themeColor="text1"/>
          <w:sz w:val="28"/>
          <w:szCs w:val="28"/>
        </w:rPr>
        <w:t>。</w:t>
      </w:r>
    </w:p>
    <w:p w14:paraId="67FD81FC" w14:textId="56D8C3BA" w:rsidR="001E277F" w:rsidRPr="00EF3C90" w:rsidRDefault="00184EA6">
      <w:pPr>
        <w:pStyle w:val="af9"/>
        <w:numPr>
          <w:ilvl w:val="0"/>
          <w:numId w:val="43"/>
        </w:numPr>
        <w:tabs>
          <w:tab w:val="left" w:pos="2552"/>
        </w:tabs>
        <w:adjustRightInd w:val="0"/>
        <w:snapToGrid w:val="0"/>
        <w:spacing w:line="320" w:lineRule="exact"/>
        <w:ind w:leftChars="0" w:hanging="224"/>
        <w:jc w:val="both"/>
        <w:rPr>
          <w:rFonts w:ascii="標楷體" w:eastAsia="標楷體" w:hAnsi="標楷體"/>
          <w:color w:val="000000" w:themeColor="text1"/>
          <w:sz w:val="28"/>
          <w:szCs w:val="28"/>
        </w:rPr>
      </w:pPr>
      <w:proofErr w:type="gramStart"/>
      <w:r w:rsidRPr="00EF3C90">
        <w:rPr>
          <w:rFonts w:ascii="標楷體" w:eastAsia="標楷體" w:hAnsi="標楷體" w:hint="eastAsia"/>
          <w:color w:val="000000" w:themeColor="text1"/>
          <w:sz w:val="28"/>
          <w:szCs w:val="28"/>
        </w:rPr>
        <w:t>萃</w:t>
      </w:r>
      <w:proofErr w:type="gramEnd"/>
      <w:r w:rsidRPr="00EF3C90">
        <w:rPr>
          <w:rFonts w:ascii="標楷體" w:eastAsia="標楷體" w:hAnsi="標楷體" w:hint="eastAsia"/>
          <w:color w:val="000000" w:themeColor="text1"/>
          <w:sz w:val="28"/>
          <w:szCs w:val="28"/>
        </w:rPr>
        <w:t>思科技股份有限公司</w:t>
      </w:r>
      <w:r w:rsidR="006D5EE7" w:rsidRPr="00EF3C90">
        <w:rPr>
          <w:rFonts w:ascii="標楷體" w:eastAsia="標楷體" w:hAnsi="標楷體" w:hint="eastAsia"/>
          <w:color w:val="000000" w:themeColor="text1"/>
          <w:sz w:val="28"/>
          <w:szCs w:val="28"/>
        </w:rPr>
        <w:t>：</w:t>
      </w:r>
    </w:p>
    <w:p w14:paraId="1E551D65" w14:textId="58A7B672" w:rsidR="001E277F" w:rsidRPr="00EF3C90" w:rsidRDefault="001A57F5" w:rsidP="001A57F5">
      <w:pPr>
        <w:pStyle w:val="af9"/>
        <w:adjustRightInd w:val="0"/>
        <w:snapToGrid w:val="0"/>
        <w:spacing w:line="320" w:lineRule="exact"/>
        <w:ind w:leftChars="1062" w:left="2549" w:firstLine="1"/>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原為國立高雄科技大學土木系團隊，於國科會FITI創新創業激勵計畫贏得「創業傑出獎」，並成立「</w:t>
      </w:r>
      <w:proofErr w:type="gramStart"/>
      <w:r w:rsidRPr="00EF3C90">
        <w:rPr>
          <w:rFonts w:ascii="標楷體" w:eastAsia="標楷體" w:hAnsi="標楷體" w:hint="eastAsia"/>
          <w:color w:val="000000" w:themeColor="text1"/>
          <w:sz w:val="28"/>
          <w:szCs w:val="28"/>
        </w:rPr>
        <w:t>萃</w:t>
      </w:r>
      <w:proofErr w:type="gramEnd"/>
      <w:r w:rsidRPr="00EF3C90">
        <w:rPr>
          <w:rFonts w:ascii="標楷體" w:eastAsia="標楷體" w:hAnsi="標楷體" w:hint="eastAsia"/>
          <w:color w:val="000000" w:themeColor="text1"/>
          <w:sz w:val="28"/>
          <w:szCs w:val="28"/>
        </w:rPr>
        <w:t>思科技股份有限公司」。成功完成與日月光合作的關鍵場域</w:t>
      </w:r>
      <w:r w:rsidRPr="00EF3C90">
        <w:rPr>
          <w:rFonts w:ascii="標楷體" w:eastAsia="標楷體" w:hAnsi="標楷體" w:hint="eastAsia"/>
          <w:color w:val="000000" w:themeColor="text1"/>
          <w:sz w:val="28"/>
          <w:szCs w:val="28"/>
        </w:rPr>
        <w:lastRenderedPageBreak/>
        <w:t>驗證，以AI完成半導體廠房的3D設計與建模，全新的AI-3D技術(</w:t>
      </w:r>
      <w:proofErr w:type="spellStart"/>
      <w:r w:rsidRPr="00EF3C90">
        <w:rPr>
          <w:rFonts w:ascii="標楷體" w:eastAsia="標楷體" w:hAnsi="標楷體" w:hint="eastAsia"/>
          <w:color w:val="000000" w:themeColor="text1"/>
          <w:sz w:val="28"/>
          <w:szCs w:val="28"/>
        </w:rPr>
        <w:t>xModel</w:t>
      </w:r>
      <w:proofErr w:type="spellEnd"/>
      <w:proofErr w:type="gramStart"/>
      <w:r w:rsidRPr="00EF3C90">
        <w:rPr>
          <w:rFonts w:ascii="標楷體" w:eastAsia="標楷體" w:hAnsi="標楷體" w:hint="eastAsia"/>
          <w:color w:val="000000" w:themeColor="text1"/>
          <w:sz w:val="28"/>
          <w:szCs w:val="28"/>
        </w:rPr>
        <w:t>跨域模型</w:t>
      </w:r>
      <w:proofErr w:type="gramEnd"/>
      <w:r w:rsidRPr="00EF3C90">
        <w:rPr>
          <w:rFonts w:ascii="標楷體" w:eastAsia="標楷體" w:hAnsi="標楷體" w:hint="eastAsia"/>
          <w:color w:val="000000" w:themeColor="text1"/>
          <w:sz w:val="28"/>
          <w:szCs w:val="28"/>
        </w:rPr>
        <w:t>)可自動化且快速地完成高科技廠房主系統的最佳化3D設計與建模。</w:t>
      </w:r>
      <w:proofErr w:type="gramStart"/>
      <w:r w:rsidRPr="00EF3C90">
        <w:rPr>
          <w:rFonts w:ascii="標楷體" w:eastAsia="標楷體" w:hAnsi="標楷體" w:hint="eastAsia"/>
          <w:color w:val="000000" w:themeColor="text1"/>
          <w:sz w:val="28"/>
          <w:szCs w:val="28"/>
        </w:rPr>
        <w:t>萃</w:t>
      </w:r>
      <w:proofErr w:type="gramEnd"/>
      <w:r w:rsidRPr="00EF3C90">
        <w:rPr>
          <w:rFonts w:ascii="標楷體" w:eastAsia="標楷體" w:hAnsi="標楷體" w:hint="eastAsia"/>
          <w:color w:val="000000" w:themeColor="text1"/>
          <w:sz w:val="28"/>
          <w:szCs w:val="28"/>
        </w:rPr>
        <w:t>思科技經TASS「KOIN智高點</w:t>
      </w:r>
      <w:proofErr w:type="gramStart"/>
      <w:r w:rsidRPr="00EF3C90">
        <w:rPr>
          <w:rFonts w:ascii="標楷體" w:eastAsia="標楷體" w:hAnsi="標楷體" w:hint="eastAsia"/>
          <w:color w:val="000000" w:themeColor="text1"/>
          <w:sz w:val="28"/>
          <w:szCs w:val="28"/>
        </w:rPr>
        <w:t>｜</w:t>
      </w:r>
      <w:proofErr w:type="gramEnd"/>
      <w:r w:rsidRPr="00EF3C90">
        <w:rPr>
          <w:rFonts w:ascii="標楷體" w:eastAsia="標楷體" w:hAnsi="標楷體" w:hint="eastAsia"/>
          <w:color w:val="000000" w:themeColor="text1"/>
          <w:sz w:val="28"/>
          <w:szCs w:val="28"/>
        </w:rPr>
        <w:t>誠</w:t>
      </w:r>
      <w:proofErr w:type="gramStart"/>
      <w:r w:rsidRPr="00EF3C90">
        <w:rPr>
          <w:rFonts w:ascii="標楷體" w:eastAsia="標楷體" w:hAnsi="標楷體" w:hint="eastAsia"/>
          <w:color w:val="000000" w:themeColor="text1"/>
          <w:sz w:val="28"/>
          <w:szCs w:val="28"/>
        </w:rPr>
        <w:t>研</w:t>
      </w:r>
      <w:proofErr w:type="gramEnd"/>
      <w:r w:rsidRPr="00EF3C90">
        <w:rPr>
          <w:rFonts w:ascii="標楷體" w:eastAsia="標楷體" w:hAnsi="標楷體" w:hint="eastAsia"/>
          <w:color w:val="000000" w:themeColor="text1"/>
          <w:sz w:val="28"/>
          <w:szCs w:val="28"/>
        </w:rPr>
        <w:t>創新 數位孿生×綠色科技產業化論壇」的成果發表，成功獲得日月光外包廠商確定購買</w:t>
      </w:r>
      <w:proofErr w:type="gramStart"/>
      <w:r w:rsidRPr="00EF3C90">
        <w:rPr>
          <w:rFonts w:ascii="標楷體" w:eastAsia="標楷體" w:hAnsi="標楷體" w:hint="eastAsia"/>
          <w:color w:val="000000" w:themeColor="text1"/>
          <w:sz w:val="28"/>
          <w:szCs w:val="28"/>
        </w:rPr>
        <w:t>萃</w:t>
      </w:r>
      <w:proofErr w:type="gramEnd"/>
      <w:r w:rsidRPr="00EF3C90">
        <w:rPr>
          <w:rFonts w:ascii="標楷體" w:eastAsia="標楷體" w:hAnsi="標楷體" w:hint="eastAsia"/>
          <w:color w:val="000000" w:themeColor="text1"/>
          <w:sz w:val="28"/>
          <w:szCs w:val="28"/>
        </w:rPr>
        <w:t>思產品並在客戶的新建廠專案中爭取到合作商機</w:t>
      </w:r>
      <w:r w:rsidR="006D5EE7" w:rsidRPr="00EF3C90">
        <w:rPr>
          <w:rFonts w:ascii="標楷體" w:eastAsia="標楷體" w:hAnsi="標楷體" w:hint="eastAsia"/>
          <w:color w:val="000000" w:themeColor="text1"/>
          <w:sz w:val="28"/>
          <w:szCs w:val="28"/>
        </w:rPr>
        <w:t>。</w:t>
      </w:r>
    </w:p>
    <w:p w14:paraId="7F73DC54" w14:textId="1EA796E9" w:rsidR="00184EA6" w:rsidRPr="00EF3C90" w:rsidRDefault="00184EA6">
      <w:pPr>
        <w:pStyle w:val="af9"/>
        <w:numPr>
          <w:ilvl w:val="0"/>
          <w:numId w:val="43"/>
        </w:numPr>
        <w:tabs>
          <w:tab w:val="left" w:pos="2552"/>
        </w:tabs>
        <w:adjustRightInd w:val="0"/>
        <w:snapToGrid w:val="0"/>
        <w:spacing w:line="320" w:lineRule="exact"/>
        <w:ind w:leftChars="0" w:left="2268" w:hanging="141"/>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哇哇科技股份有限公司：</w:t>
      </w:r>
    </w:p>
    <w:p w14:paraId="1AD88352" w14:textId="77777777" w:rsidR="00184EA6" w:rsidRPr="00EF3C90" w:rsidRDefault="00184EA6" w:rsidP="001E277F">
      <w:pPr>
        <w:pStyle w:val="af9"/>
        <w:adjustRightInd w:val="0"/>
        <w:snapToGrid w:val="0"/>
        <w:spacing w:line="320" w:lineRule="exact"/>
        <w:ind w:leftChars="0" w:left="2552"/>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與明華園戲劇團合作元宇宙場域</w:t>
      </w:r>
      <w:proofErr w:type="gramStart"/>
      <w:r w:rsidRPr="00EF3C90">
        <w:rPr>
          <w:rFonts w:ascii="標楷體" w:eastAsia="標楷體" w:hAnsi="標楷體" w:hint="eastAsia"/>
          <w:color w:val="000000" w:themeColor="text1"/>
          <w:sz w:val="28"/>
          <w:szCs w:val="28"/>
        </w:rPr>
        <w:t>沉</w:t>
      </w:r>
      <w:proofErr w:type="gramEnd"/>
      <w:r w:rsidRPr="00EF3C90">
        <w:rPr>
          <w:rFonts w:ascii="標楷體" w:eastAsia="標楷體" w:hAnsi="標楷體" w:hint="eastAsia"/>
          <w:color w:val="000000" w:themeColor="text1"/>
          <w:sz w:val="28"/>
          <w:szCs w:val="28"/>
        </w:rPr>
        <w:t>浸式未來內容開發暨推廣計畫。發售與宏達電（HTC）及萬代</w:t>
      </w:r>
      <w:proofErr w:type="gramStart"/>
      <w:r w:rsidRPr="00EF3C90">
        <w:rPr>
          <w:rFonts w:ascii="標楷體" w:eastAsia="標楷體" w:hAnsi="標楷體" w:hint="eastAsia"/>
          <w:color w:val="000000" w:themeColor="text1"/>
          <w:sz w:val="28"/>
          <w:szCs w:val="28"/>
        </w:rPr>
        <w:t>南夢宮</w:t>
      </w:r>
      <w:proofErr w:type="gramEnd"/>
      <w:r w:rsidRPr="00EF3C90">
        <w:rPr>
          <w:rFonts w:ascii="標楷體" w:eastAsia="標楷體" w:hAnsi="標楷體" w:hint="eastAsia"/>
          <w:color w:val="000000" w:themeColor="text1"/>
          <w:sz w:val="28"/>
          <w:szCs w:val="28"/>
        </w:rPr>
        <w:t>影業（BANDAI NAMCO Pictures）共同設計與製作Nintendo Switch及VR</w:t>
      </w:r>
      <w:proofErr w:type="gramStart"/>
      <w:r w:rsidRPr="00EF3C90">
        <w:rPr>
          <w:rFonts w:ascii="標楷體" w:eastAsia="標楷體" w:hAnsi="標楷體" w:hint="eastAsia"/>
          <w:color w:val="000000" w:themeColor="text1"/>
          <w:sz w:val="28"/>
          <w:szCs w:val="28"/>
        </w:rPr>
        <w:t>體感運動</w:t>
      </w:r>
      <w:proofErr w:type="gramEnd"/>
      <w:r w:rsidRPr="00EF3C90">
        <w:rPr>
          <w:rFonts w:ascii="標楷體" w:eastAsia="標楷體" w:hAnsi="標楷體" w:hint="eastAsia"/>
          <w:color w:val="000000" w:themeColor="text1"/>
          <w:sz w:val="28"/>
          <w:szCs w:val="28"/>
        </w:rPr>
        <w:t>遊戲。通過JETRO日本貿易振興機構輔導支援資格。實現了協助開拓</w:t>
      </w:r>
      <w:proofErr w:type="gramStart"/>
      <w:r w:rsidRPr="00EF3C90">
        <w:rPr>
          <w:rFonts w:ascii="標楷體" w:eastAsia="標楷體" w:hAnsi="標楷體" w:hint="eastAsia"/>
          <w:color w:val="000000" w:themeColor="text1"/>
          <w:sz w:val="28"/>
          <w:szCs w:val="28"/>
        </w:rPr>
        <w:t>動漫IP線上</w:t>
      </w:r>
      <w:proofErr w:type="gramEnd"/>
      <w:r w:rsidRPr="00EF3C90">
        <w:rPr>
          <w:rFonts w:ascii="標楷體" w:eastAsia="標楷體" w:hAnsi="標楷體" w:hint="eastAsia"/>
          <w:color w:val="000000" w:themeColor="text1"/>
          <w:sz w:val="28"/>
          <w:szCs w:val="28"/>
        </w:rPr>
        <w:t>看展系統與如果劇場</w:t>
      </w:r>
      <w:proofErr w:type="gramStart"/>
      <w:r w:rsidRPr="00EF3C90">
        <w:rPr>
          <w:rFonts w:ascii="標楷體" w:eastAsia="標楷體" w:hAnsi="標楷體" w:hint="eastAsia"/>
          <w:color w:val="000000" w:themeColor="text1"/>
          <w:sz w:val="28"/>
          <w:szCs w:val="28"/>
        </w:rPr>
        <w:t>的線上</w:t>
      </w:r>
      <w:proofErr w:type="gramEnd"/>
      <w:r w:rsidRPr="00EF3C90">
        <w:rPr>
          <w:rFonts w:ascii="標楷體" w:eastAsia="標楷體" w:hAnsi="標楷體" w:hint="eastAsia"/>
          <w:color w:val="000000" w:themeColor="text1"/>
          <w:sz w:val="28"/>
          <w:szCs w:val="28"/>
        </w:rPr>
        <w:t>/線下實體即時劇場的研發和發表。</w:t>
      </w:r>
    </w:p>
    <w:p w14:paraId="1E008257" w14:textId="679DE31E" w:rsidR="001A57F5" w:rsidRPr="00EF3C90" w:rsidRDefault="001A57F5" w:rsidP="00AA699E">
      <w:pPr>
        <w:pStyle w:val="af9"/>
        <w:numPr>
          <w:ilvl w:val="0"/>
          <w:numId w:val="43"/>
        </w:numPr>
        <w:tabs>
          <w:tab w:val="left" w:pos="2552"/>
        </w:tabs>
        <w:adjustRightInd w:val="0"/>
        <w:snapToGrid w:val="0"/>
        <w:spacing w:line="340" w:lineRule="exact"/>
        <w:ind w:leftChars="0" w:left="2268" w:hanging="141"/>
        <w:jc w:val="both"/>
        <w:rPr>
          <w:rFonts w:ascii="標楷體" w:eastAsia="標楷體" w:hAnsi="標楷體"/>
          <w:color w:val="000000" w:themeColor="text1"/>
          <w:sz w:val="28"/>
          <w:szCs w:val="28"/>
        </w:rPr>
      </w:pPr>
      <w:proofErr w:type="gramStart"/>
      <w:r w:rsidRPr="00EF3C90">
        <w:rPr>
          <w:rFonts w:ascii="標楷體" w:eastAsia="標楷體" w:hAnsi="標楷體" w:hint="eastAsia"/>
          <w:color w:val="000000" w:themeColor="text1"/>
          <w:sz w:val="28"/>
          <w:szCs w:val="28"/>
        </w:rPr>
        <w:t>鑫</w:t>
      </w:r>
      <w:proofErr w:type="gramEnd"/>
      <w:r w:rsidRPr="00EF3C90">
        <w:rPr>
          <w:rFonts w:ascii="標楷體" w:eastAsia="標楷體" w:hAnsi="標楷體" w:hint="eastAsia"/>
          <w:color w:val="000000" w:themeColor="text1"/>
          <w:sz w:val="28"/>
          <w:szCs w:val="28"/>
        </w:rPr>
        <w:t>雲科技股份有限公司：</w:t>
      </w:r>
    </w:p>
    <w:p w14:paraId="4E0880D4" w14:textId="63B9C97E" w:rsidR="001A57F5" w:rsidRDefault="001A57F5" w:rsidP="00AA699E">
      <w:pPr>
        <w:pStyle w:val="af9"/>
        <w:adjustRightInd w:val="0"/>
        <w:snapToGrid w:val="0"/>
        <w:spacing w:line="340" w:lineRule="exact"/>
        <w:ind w:leftChars="0" w:left="2552"/>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以智慧刀把作為前端IoT裝置用於CNC機台進行精密加工階段之數據偵測與收集反饋工作，由KO-IN促成與某上市工具機業者進行合作開發，獲得其導入於新機銷售的選配內容。同時，也透過KO-IN進行資源鏈結，促成與</w:t>
      </w:r>
      <w:proofErr w:type="gramStart"/>
      <w:r w:rsidRPr="00EF3C90">
        <w:rPr>
          <w:rFonts w:ascii="標楷體" w:eastAsia="標楷體" w:hAnsi="標楷體" w:hint="eastAsia"/>
          <w:color w:val="000000" w:themeColor="text1"/>
          <w:sz w:val="28"/>
          <w:szCs w:val="28"/>
        </w:rPr>
        <w:t>磐</w:t>
      </w:r>
      <w:proofErr w:type="gramEnd"/>
      <w:r w:rsidRPr="00EF3C90">
        <w:rPr>
          <w:rFonts w:ascii="標楷體" w:eastAsia="標楷體" w:hAnsi="標楷體" w:hint="eastAsia"/>
          <w:color w:val="000000" w:themeColor="text1"/>
          <w:sz w:val="28"/>
          <w:szCs w:val="28"/>
        </w:rPr>
        <w:t>儀科技及台灣洛克威爾合作，形成一套數位孿生CNC智慧加工解決方案，並於</w:t>
      </w:r>
      <w:proofErr w:type="gramStart"/>
      <w:r w:rsidRPr="00EF3C90">
        <w:rPr>
          <w:rFonts w:ascii="標楷體" w:eastAsia="標楷體" w:hAnsi="標楷體" w:hint="eastAsia"/>
          <w:color w:val="000000" w:themeColor="text1"/>
          <w:sz w:val="28"/>
          <w:szCs w:val="28"/>
        </w:rPr>
        <w:t>2024年亞灣新創</w:t>
      </w:r>
      <w:proofErr w:type="gramEnd"/>
      <w:r w:rsidRPr="00EF3C90">
        <w:rPr>
          <w:rFonts w:ascii="標楷體" w:eastAsia="標楷體" w:hAnsi="標楷體" w:hint="eastAsia"/>
          <w:color w:val="000000" w:themeColor="text1"/>
          <w:sz w:val="28"/>
          <w:szCs w:val="28"/>
        </w:rPr>
        <w:t>大南方展會正式展出，現場獲得廣泛好評，展示出數位孿生技術在智慧製造中的巨大潛力。</w:t>
      </w:r>
    </w:p>
    <w:p w14:paraId="39C8CECF" w14:textId="489ADF43" w:rsidR="00087F9F" w:rsidRPr="009B352C" w:rsidRDefault="00087F9F" w:rsidP="00AA699E">
      <w:pPr>
        <w:pStyle w:val="af9"/>
        <w:numPr>
          <w:ilvl w:val="0"/>
          <w:numId w:val="43"/>
        </w:numPr>
        <w:tabs>
          <w:tab w:val="left" w:pos="2552"/>
        </w:tabs>
        <w:adjustRightInd w:val="0"/>
        <w:snapToGrid w:val="0"/>
        <w:spacing w:line="340" w:lineRule="exact"/>
        <w:ind w:leftChars="0" w:left="2268" w:hanging="141"/>
        <w:jc w:val="both"/>
        <w:rPr>
          <w:rFonts w:ascii="標楷體" w:eastAsia="標楷體" w:hAnsi="標楷體"/>
          <w:color w:val="000000" w:themeColor="text1"/>
          <w:sz w:val="28"/>
          <w:szCs w:val="28"/>
        </w:rPr>
      </w:pPr>
      <w:proofErr w:type="gramStart"/>
      <w:r w:rsidRPr="009B352C">
        <w:rPr>
          <w:rFonts w:ascii="標楷體" w:eastAsia="標楷體" w:hAnsi="標楷體" w:hint="eastAsia"/>
          <w:color w:val="000000" w:themeColor="text1"/>
          <w:sz w:val="28"/>
          <w:szCs w:val="28"/>
        </w:rPr>
        <w:t>易晨智能</w:t>
      </w:r>
      <w:proofErr w:type="gramEnd"/>
      <w:r w:rsidRPr="009B352C">
        <w:rPr>
          <w:rFonts w:ascii="標楷體" w:eastAsia="標楷體" w:hAnsi="標楷體" w:hint="eastAsia"/>
          <w:color w:val="000000" w:themeColor="text1"/>
          <w:sz w:val="28"/>
          <w:szCs w:val="28"/>
        </w:rPr>
        <w:t>股份有限公司：</w:t>
      </w:r>
    </w:p>
    <w:p w14:paraId="1D938074" w14:textId="5191BD5B" w:rsidR="001A57F5" w:rsidRPr="00EF3C90" w:rsidRDefault="001A57F5" w:rsidP="00AA699E">
      <w:pPr>
        <w:pStyle w:val="af9"/>
        <w:adjustRightInd w:val="0"/>
        <w:snapToGrid w:val="0"/>
        <w:spacing w:line="340" w:lineRule="exact"/>
        <w:ind w:leftChars="0" w:left="2552"/>
        <w:jc w:val="both"/>
        <w:rPr>
          <w:rFonts w:ascii="標楷體" w:eastAsia="標楷體" w:hAnsi="標楷體"/>
          <w:color w:val="000000" w:themeColor="text1"/>
          <w:sz w:val="28"/>
          <w:szCs w:val="28"/>
        </w:rPr>
      </w:pPr>
      <w:r w:rsidRPr="009B352C">
        <w:rPr>
          <w:rFonts w:ascii="標楷體" w:eastAsia="標楷體" w:hAnsi="標楷體" w:hint="eastAsia"/>
          <w:color w:val="000000" w:themeColor="text1"/>
          <w:sz w:val="28"/>
          <w:szCs w:val="28"/>
        </w:rPr>
        <w:t>自有研發的EZ Tal</w:t>
      </w:r>
      <w:r w:rsidRPr="00EF3C90">
        <w:rPr>
          <w:rFonts w:ascii="標楷體" w:eastAsia="標楷體" w:hAnsi="標楷體" w:hint="eastAsia"/>
          <w:color w:val="000000" w:themeColor="text1"/>
          <w:sz w:val="28"/>
          <w:szCs w:val="28"/>
        </w:rPr>
        <w:t>king口說學習平台，</w:t>
      </w:r>
      <w:r w:rsidRPr="007A6FA7">
        <w:rPr>
          <w:rFonts w:ascii="標楷體" w:eastAsia="標楷體" w:hAnsi="標楷體" w:hint="eastAsia"/>
          <w:color w:val="000000" w:themeColor="text1"/>
          <w:spacing w:val="-4"/>
          <w:sz w:val="28"/>
          <w:szCs w:val="28"/>
        </w:rPr>
        <w:t>於113年11月已有逾800間補習班導入此模式，300餘位教師</w:t>
      </w:r>
      <w:r w:rsidRPr="00EF3C90">
        <w:rPr>
          <w:rFonts w:ascii="標楷體" w:eastAsia="標楷體" w:hAnsi="標楷體" w:hint="eastAsia"/>
          <w:color w:val="000000" w:themeColor="text1"/>
          <w:sz w:val="28"/>
          <w:szCs w:val="28"/>
        </w:rPr>
        <w:t>反映教學時間縮減40%，顯著提高教學效率。113年更推出AI英語學習遊戲貓「BUBU」，結合</w:t>
      </w:r>
      <w:proofErr w:type="spellStart"/>
      <w:r w:rsidRPr="00EF3C90">
        <w:rPr>
          <w:rFonts w:ascii="標楷體" w:eastAsia="標楷體" w:hAnsi="標楷體" w:hint="eastAsia"/>
          <w:color w:val="000000" w:themeColor="text1"/>
          <w:sz w:val="28"/>
          <w:szCs w:val="28"/>
        </w:rPr>
        <w:t>YesOnline</w:t>
      </w:r>
      <w:proofErr w:type="spellEnd"/>
      <w:proofErr w:type="gramStart"/>
      <w:r w:rsidRPr="00EF3C90">
        <w:rPr>
          <w:rFonts w:ascii="標楷體" w:eastAsia="標楷體" w:hAnsi="標楷體" w:hint="eastAsia"/>
          <w:color w:val="000000" w:themeColor="text1"/>
          <w:sz w:val="28"/>
          <w:szCs w:val="28"/>
        </w:rPr>
        <w:t>線上真人外師</w:t>
      </w:r>
      <w:proofErr w:type="gramEnd"/>
      <w:r w:rsidRPr="00EF3C90">
        <w:rPr>
          <w:rFonts w:ascii="標楷體" w:eastAsia="標楷體" w:hAnsi="標楷體" w:hint="eastAsia"/>
          <w:color w:val="000000" w:themeColor="text1"/>
          <w:sz w:val="28"/>
          <w:szCs w:val="28"/>
        </w:rPr>
        <w:t>，開創「天天</w:t>
      </w:r>
      <w:proofErr w:type="gramStart"/>
      <w:r w:rsidRPr="00EF3C90">
        <w:rPr>
          <w:rFonts w:ascii="標楷體" w:eastAsia="標楷體" w:hAnsi="標楷體" w:hint="eastAsia"/>
          <w:color w:val="000000" w:themeColor="text1"/>
          <w:sz w:val="28"/>
          <w:szCs w:val="28"/>
        </w:rPr>
        <w:t>有外師</w:t>
      </w:r>
      <w:proofErr w:type="gramEnd"/>
      <w:r w:rsidRPr="00EF3C90">
        <w:rPr>
          <w:rFonts w:ascii="標楷體" w:eastAsia="標楷體" w:hAnsi="標楷體" w:hint="eastAsia"/>
          <w:color w:val="000000" w:themeColor="text1"/>
          <w:sz w:val="28"/>
          <w:szCs w:val="28"/>
        </w:rPr>
        <w:t>」的服務，讓學生利用AI使用「學習英文口說」，</w:t>
      </w:r>
      <w:proofErr w:type="gramStart"/>
      <w:r w:rsidRPr="00EF3C90">
        <w:rPr>
          <w:rFonts w:ascii="標楷體" w:eastAsia="標楷體" w:hAnsi="標楷體" w:hint="eastAsia"/>
          <w:color w:val="000000" w:themeColor="text1"/>
          <w:sz w:val="28"/>
          <w:szCs w:val="28"/>
        </w:rPr>
        <w:t>搭配外師</w:t>
      </w:r>
      <w:proofErr w:type="gramEnd"/>
      <w:r w:rsidRPr="00EF3C90">
        <w:rPr>
          <w:rFonts w:ascii="標楷體" w:eastAsia="標楷體" w:hAnsi="標楷體" w:hint="eastAsia"/>
          <w:color w:val="000000" w:themeColor="text1"/>
          <w:sz w:val="28"/>
          <w:szCs w:val="28"/>
        </w:rPr>
        <w:t>「練習英文口說」。已有將近1萬名學生進行預購體驗。</w:t>
      </w:r>
    </w:p>
    <w:p w14:paraId="7F329D8D" w14:textId="77777777" w:rsidR="006D5EE7" w:rsidRPr="00EF3C90" w:rsidRDefault="006D5EE7" w:rsidP="00AA699E">
      <w:pPr>
        <w:widowControl/>
        <w:numPr>
          <w:ilvl w:val="0"/>
          <w:numId w:val="6"/>
        </w:numPr>
        <w:suppressAutoHyphens/>
        <w:overflowPunct w:val="0"/>
        <w:autoSpaceDN w:val="0"/>
        <w:snapToGrid w:val="0"/>
        <w:spacing w:line="340" w:lineRule="exact"/>
        <w:ind w:left="2098" w:hanging="454"/>
        <w:jc w:val="both"/>
        <w:textAlignment w:val="baseline"/>
        <w:rPr>
          <w:rFonts w:ascii="標楷體" w:eastAsia="標楷體" w:hAnsi="標楷體"/>
          <w:color w:val="000000" w:themeColor="text1"/>
          <w:sz w:val="28"/>
          <w:szCs w:val="28"/>
        </w:rPr>
      </w:pPr>
      <w:r w:rsidRPr="00EF3C90">
        <w:rPr>
          <w:rFonts w:ascii="標楷體" w:eastAsia="標楷體" w:hAnsi="標楷體" w:hint="eastAsia"/>
          <w:bCs/>
          <w:color w:val="000000" w:themeColor="text1"/>
          <w:kern w:val="0"/>
          <w:sz w:val="28"/>
          <w:szCs w:val="28"/>
        </w:rPr>
        <w:t>「首創BD天堂路，加速企業邁向資本市場」</w:t>
      </w:r>
    </w:p>
    <w:p w14:paraId="53D33656" w14:textId="2FFDC7B5" w:rsidR="006D5EE7" w:rsidRPr="00EF3C90" w:rsidRDefault="00E70A83" w:rsidP="00AA699E">
      <w:pPr>
        <w:widowControl/>
        <w:suppressAutoHyphens/>
        <w:overflowPunct w:val="0"/>
        <w:autoSpaceDN w:val="0"/>
        <w:snapToGrid w:val="0"/>
        <w:spacing w:line="340" w:lineRule="exact"/>
        <w:ind w:left="2098"/>
        <w:jc w:val="both"/>
        <w:textAlignment w:val="baseline"/>
        <w:rPr>
          <w:rFonts w:eastAsia="標楷體"/>
          <w:color w:val="000000" w:themeColor="text1"/>
          <w:sz w:val="28"/>
          <w:szCs w:val="28"/>
        </w:rPr>
      </w:pPr>
      <w:r w:rsidRPr="00EF3C90">
        <w:rPr>
          <w:rFonts w:ascii="標楷體" w:eastAsia="標楷體" w:hAnsi="標楷體" w:hint="eastAsia"/>
          <w:color w:val="000000" w:themeColor="text1"/>
          <w:sz w:val="28"/>
          <w:szCs w:val="28"/>
        </w:rPr>
        <w:t>KO-IN智高點成立全國首</w:t>
      </w:r>
      <w:proofErr w:type="gramStart"/>
      <w:r w:rsidRPr="00EF3C90">
        <w:rPr>
          <w:rFonts w:ascii="標楷體" w:eastAsia="標楷體" w:hAnsi="標楷體" w:hint="eastAsia"/>
          <w:color w:val="000000" w:themeColor="text1"/>
          <w:sz w:val="28"/>
          <w:szCs w:val="28"/>
        </w:rPr>
        <w:t>個</w:t>
      </w:r>
      <w:proofErr w:type="gramEnd"/>
      <w:r w:rsidRPr="00EF3C90">
        <w:rPr>
          <w:rFonts w:ascii="標楷體" w:eastAsia="標楷體" w:hAnsi="標楷體" w:hint="eastAsia"/>
          <w:color w:val="000000" w:themeColor="text1"/>
          <w:sz w:val="28"/>
          <w:szCs w:val="28"/>
        </w:rPr>
        <w:t>提供新創開拓市場（Business Development, BD）的「高雄企業資本加速與創新成長天堂路」，邀請500 Global、創新公司、華陽創投等8家投資與</w:t>
      </w:r>
      <w:proofErr w:type="gramStart"/>
      <w:r w:rsidRPr="00EF3C90">
        <w:rPr>
          <w:rFonts w:ascii="標楷體" w:eastAsia="標楷體" w:hAnsi="標楷體" w:hint="eastAsia"/>
          <w:color w:val="000000" w:themeColor="text1"/>
          <w:sz w:val="28"/>
          <w:szCs w:val="28"/>
        </w:rPr>
        <w:t>併</w:t>
      </w:r>
      <w:proofErr w:type="gramEnd"/>
      <w:r w:rsidRPr="00EF3C90">
        <w:rPr>
          <w:rFonts w:ascii="標楷體" w:eastAsia="標楷體" w:hAnsi="標楷體" w:hint="eastAsia"/>
          <w:color w:val="000000" w:themeColor="text1"/>
          <w:sz w:val="28"/>
          <w:szCs w:val="28"/>
        </w:rPr>
        <w:t>購輔導專業服務單位共同籌設，前期將由智高點營運單位誠</w:t>
      </w:r>
      <w:proofErr w:type="gramStart"/>
      <w:r w:rsidRPr="00EF3C90">
        <w:rPr>
          <w:rFonts w:ascii="標楷體" w:eastAsia="標楷體" w:hAnsi="標楷體" w:hint="eastAsia"/>
          <w:color w:val="000000" w:themeColor="text1"/>
          <w:sz w:val="28"/>
          <w:szCs w:val="28"/>
        </w:rPr>
        <w:t>研</w:t>
      </w:r>
      <w:proofErr w:type="gramEnd"/>
      <w:r w:rsidRPr="00EF3C90">
        <w:rPr>
          <w:rFonts w:ascii="標楷體" w:eastAsia="標楷體" w:hAnsi="標楷體" w:hint="eastAsia"/>
          <w:color w:val="000000" w:themeColor="text1"/>
          <w:sz w:val="28"/>
          <w:szCs w:val="28"/>
        </w:rPr>
        <w:t>創新輔導與推薦，邀請優質新創進入天堂路，接受投資評估機會或達成企業整</w:t>
      </w:r>
      <w:proofErr w:type="gramStart"/>
      <w:r w:rsidRPr="00EF3C90">
        <w:rPr>
          <w:rFonts w:ascii="標楷體" w:eastAsia="標楷體" w:hAnsi="標楷體" w:hint="eastAsia"/>
          <w:color w:val="000000" w:themeColor="text1"/>
          <w:sz w:val="28"/>
          <w:szCs w:val="28"/>
        </w:rPr>
        <w:t>併</w:t>
      </w:r>
      <w:proofErr w:type="gramEnd"/>
      <w:r w:rsidRPr="00EF3C90">
        <w:rPr>
          <w:rFonts w:ascii="標楷體" w:eastAsia="標楷體" w:hAnsi="標楷體" w:hint="eastAsia"/>
          <w:color w:val="000000" w:themeColor="text1"/>
          <w:sz w:val="28"/>
          <w:szCs w:val="28"/>
        </w:rPr>
        <w:t>目標，加速邁向資本市場。目前已成功促成半導體設備供應商上市公司</w:t>
      </w:r>
      <w:proofErr w:type="gramStart"/>
      <w:r w:rsidRPr="00EF3C90">
        <w:rPr>
          <w:rFonts w:ascii="標楷體" w:eastAsia="標楷體" w:hAnsi="標楷體" w:hint="eastAsia"/>
          <w:color w:val="000000" w:themeColor="text1"/>
          <w:sz w:val="28"/>
          <w:szCs w:val="28"/>
        </w:rPr>
        <w:t>與風投機構</w:t>
      </w:r>
      <w:proofErr w:type="gramEnd"/>
      <w:r w:rsidRPr="00EF3C90">
        <w:rPr>
          <w:rFonts w:ascii="標楷體" w:eastAsia="標楷體" w:hAnsi="標楷體" w:hint="eastAsia"/>
          <w:color w:val="000000" w:themeColor="text1"/>
          <w:sz w:val="28"/>
          <w:szCs w:val="28"/>
        </w:rPr>
        <w:t>對新創公司「埃爾思科技」戰略性股</w:t>
      </w:r>
      <w:r w:rsidRPr="00EF3C90">
        <w:rPr>
          <w:rFonts w:eastAsia="標楷體" w:hint="eastAsia"/>
          <w:color w:val="000000" w:themeColor="text1"/>
          <w:sz w:val="28"/>
          <w:szCs w:val="28"/>
        </w:rPr>
        <w:t>權投資；及基地多家進駐廠商成功獲得股權增資</w:t>
      </w:r>
      <w:r w:rsidR="006D5EE7" w:rsidRPr="00EF3C90">
        <w:rPr>
          <w:rFonts w:eastAsia="標楷體" w:hint="eastAsia"/>
          <w:color w:val="000000" w:themeColor="text1"/>
          <w:sz w:val="28"/>
          <w:szCs w:val="28"/>
        </w:rPr>
        <w:t>。</w:t>
      </w:r>
    </w:p>
    <w:p w14:paraId="68D874DB" w14:textId="77777777" w:rsidR="008B4E1B" w:rsidRPr="00EF3C90" w:rsidRDefault="008B4E1B">
      <w:pPr>
        <w:widowControl/>
        <w:numPr>
          <w:ilvl w:val="0"/>
          <w:numId w:val="6"/>
        </w:numPr>
        <w:suppressAutoHyphens/>
        <w:overflowPunct w:val="0"/>
        <w:autoSpaceDN w:val="0"/>
        <w:snapToGrid w:val="0"/>
        <w:spacing w:line="320" w:lineRule="exact"/>
        <w:ind w:left="2098" w:hanging="454"/>
        <w:jc w:val="both"/>
        <w:textAlignment w:val="baseline"/>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lastRenderedPageBreak/>
        <w:t>「成立研發商轉平台-數位孿生實驗室」</w:t>
      </w:r>
    </w:p>
    <w:p w14:paraId="5307D9D0" w14:textId="33749714" w:rsidR="008B4E1B" w:rsidRPr="00EF3C90" w:rsidRDefault="00E70A83" w:rsidP="008B4E1B">
      <w:pPr>
        <w:widowControl/>
        <w:suppressAutoHyphens/>
        <w:overflowPunct w:val="0"/>
        <w:autoSpaceDN w:val="0"/>
        <w:snapToGrid w:val="0"/>
        <w:spacing w:line="320" w:lineRule="exact"/>
        <w:ind w:left="2098"/>
        <w:jc w:val="both"/>
        <w:textAlignment w:val="baseline"/>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為協助新創對接市場資源，112年10月起與台灣洛克威爾、</w:t>
      </w:r>
      <w:proofErr w:type="gramStart"/>
      <w:r w:rsidRPr="00EF3C90">
        <w:rPr>
          <w:rFonts w:ascii="標楷體" w:eastAsia="標楷體" w:hAnsi="標楷體" w:hint="eastAsia"/>
          <w:color w:val="000000" w:themeColor="text1"/>
          <w:sz w:val="28"/>
          <w:szCs w:val="28"/>
        </w:rPr>
        <w:t>樺</w:t>
      </w:r>
      <w:proofErr w:type="gramEnd"/>
      <w:r w:rsidRPr="00EF3C90">
        <w:rPr>
          <w:rFonts w:ascii="標楷體" w:eastAsia="標楷體" w:hAnsi="標楷體" w:hint="eastAsia"/>
          <w:color w:val="000000" w:themeColor="text1"/>
          <w:sz w:val="28"/>
          <w:szCs w:val="28"/>
        </w:rPr>
        <w:t>漢科技、技嘉科技等企業與公協會合作，企業提出需求並開放資源與在地新創公司合作研發。目前計有包括美商洛克威爾（台灣洛克威爾國際）與連奕科技技術整合與商業推廣案；</w:t>
      </w:r>
      <w:proofErr w:type="gramStart"/>
      <w:r w:rsidRPr="00EF3C90">
        <w:rPr>
          <w:rFonts w:ascii="標楷體" w:eastAsia="標楷體" w:hAnsi="標楷體" w:hint="eastAsia"/>
          <w:color w:val="000000" w:themeColor="text1"/>
          <w:sz w:val="28"/>
          <w:szCs w:val="28"/>
        </w:rPr>
        <w:t>萃</w:t>
      </w:r>
      <w:proofErr w:type="gramEnd"/>
      <w:r w:rsidRPr="00EF3C90">
        <w:rPr>
          <w:rFonts w:ascii="標楷體" w:eastAsia="標楷體" w:hAnsi="標楷體" w:hint="eastAsia"/>
          <w:color w:val="000000" w:themeColor="text1"/>
          <w:sz w:val="28"/>
          <w:szCs w:val="28"/>
        </w:rPr>
        <w:t>思科技對接半導體上市公司在高雄新廠的系統工程PoC案；埃爾思科技對接半導體檢測服務上市公司之 FIB 設備升級技術共同合作案；</w:t>
      </w:r>
      <w:proofErr w:type="gramStart"/>
      <w:r w:rsidRPr="00EF3C90">
        <w:rPr>
          <w:rFonts w:ascii="標楷體" w:eastAsia="標楷體" w:hAnsi="標楷體" w:hint="eastAsia"/>
          <w:color w:val="000000" w:themeColor="text1"/>
          <w:sz w:val="28"/>
          <w:szCs w:val="28"/>
        </w:rPr>
        <w:t>競零再生</w:t>
      </w:r>
      <w:proofErr w:type="gramEnd"/>
      <w:r w:rsidRPr="00EF3C90">
        <w:rPr>
          <w:rFonts w:ascii="標楷體" w:eastAsia="標楷體" w:hAnsi="標楷體" w:hint="eastAsia"/>
          <w:color w:val="000000" w:themeColor="text1"/>
          <w:sz w:val="28"/>
          <w:szCs w:val="28"/>
        </w:rPr>
        <w:t>科技投資小港示範工廠設置專案；</w:t>
      </w:r>
      <w:proofErr w:type="gramStart"/>
      <w:r w:rsidRPr="00EF3C90">
        <w:rPr>
          <w:rFonts w:ascii="標楷體" w:eastAsia="標楷體" w:hAnsi="標楷體" w:hint="eastAsia"/>
          <w:color w:val="000000" w:themeColor="text1"/>
          <w:sz w:val="28"/>
          <w:szCs w:val="28"/>
        </w:rPr>
        <w:t>鑫</w:t>
      </w:r>
      <w:proofErr w:type="gramEnd"/>
      <w:r w:rsidRPr="00EF3C90">
        <w:rPr>
          <w:rFonts w:ascii="標楷體" w:eastAsia="標楷體" w:hAnsi="標楷體" w:hint="eastAsia"/>
          <w:color w:val="000000" w:themeColor="text1"/>
          <w:sz w:val="28"/>
          <w:szCs w:val="28"/>
        </w:rPr>
        <w:t>雲科技對接某上市工具機業者，獲得導入於新機銷售的選配內容；</w:t>
      </w:r>
      <w:proofErr w:type="gramStart"/>
      <w:r w:rsidRPr="00EF3C90">
        <w:rPr>
          <w:rFonts w:ascii="標楷體" w:eastAsia="標楷體" w:hAnsi="標楷體" w:hint="eastAsia"/>
          <w:color w:val="000000" w:themeColor="text1"/>
          <w:sz w:val="28"/>
          <w:szCs w:val="28"/>
        </w:rPr>
        <w:t>鑫</w:t>
      </w:r>
      <w:proofErr w:type="gramEnd"/>
      <w:r w:rsidRPr="00EF3C90">
        <w:rPr>
          <w:rFonts w:ascii="標楷體" w:eastAsia="標楷體" w:hAnsi="標楷體" w:hint="eastAsia"/>
          <w:color w:val="000000" w:themeColor="text1"/>
          <w:sz w:val="28"/>
          <w:szCs w:val="28"/>
        </w:rPr>
        <w:t>雲科技與美商洛克威爾（台灣洛克威爾國際）與</w:t>
      </w:r>
      <w:proofErr w:type="gramStart"/>
      <w:r w:rsidRPr="00EF3C90">
        <w:rPr>
          <w:rFonts w:ascii="標楷體" w:eastAsia="標楷體" w:hAnsi="標楷體" w:hint="eastAsia"/>
          <w:color w:val="000000" w:themeColor="text1"/>
          <w:sz w:val="28"/>
          <w:szCs w:val="28"/>
        </w:rPr>
        <w:t>磐</w:t>
      </w:r>
      <w:proofErr w:type="gramEnd"/>
      <w:r w:rsidRPr="00EF3C90">
        <w:rPr>
          <w:rFonts w:ascii="標楷體" w:eastAsia="標楷體" w:hAnsi="標楷體" w:hint="eastAsia"/>
          <w:color w:val="000000" w:themeColor="text1"/>
          <w:sz w:val="28"/>
          <w:szCs w:val="28"/>
        </w:rPr>
        <w:t>儀科技技術整合與商業推廣，亦於展會正式推出</w:t>
      </w:r>
      <w:r w:rsidR="00C13200" w:rsidRPr="00EF3C90">
        <w:rPr>
          <w:rFonts w:ascii="標楷體" w:eastAsia="標楷體" w:hAnsi="標楷體" w:hint="eastAsia"/>
          <w:color w:val="000000" w:themeColor="text1"/>
          <w:sz w:val="28"/>
          <w:szCs w:val="28"/>
        </w:rPr>
        <w:t>。</w:t>
      </w:r>
    </w:p>
    <w:p w14:paraId="6F3BDBBF" w14:textId="77777777" w:rsidR="00C13200" w:rsidRPr="00EF3C90" w:rsidRDefault="00C13200">
      <w:pPr>
        <w:widowControl/>
        <w:numPr>
          <w:ilvl w:val="0"/>
          <w:numId w:val="4"/>
        </w:numPr>
        <w:suppressAutoHyphens/>
        <w:overflowPunct w:val="0"/>
        <w:autoSpaceDN w:val="0"/>
        <w:snapToGrid w:val="0"/>
        <w:spacing w:line="320" w:lineRule="exact"/>
        <w:ind w:left="1645" w:hanging="284"/>
        <w:jc w:val="both"/>
        <w:textAlignment w:val="baseline"/>
        <w:rPr>
          <w:rFonts w:ascii="標楷體" w:eastAsia="標楷體" w:hAnsi="標楷體"/>
          <w:color w:val="000000" w:themeColor="text1"/>
          <w:sz w:val="28"/>
          <w:szCs w:val="28"/>
        </w:rPr>
      </w:pPr>
      <w:proofErr w:type="spellStart"/>
      <w:r w:rsidRPr="00EF3C90">
        <w:rPr>
          <w:rFonts w:ascii="標楷體" w:eastAsia="標楷體" w:hAnsi="標楷體" w:hint="eastAsia"/>
          <w:bCs/>
          <w:color w:val="000000" w:themeColor="text1"/>
          <w:kern w:val="0"/>
          <w:sz w:val="28"/>
          <w:szCs w:val="28"/>
        </w:rPr>
        <w:t>Megabay</w:t>
      </w:r>
      <w:proofErr w:type="spellEnd"/>
      <w:r w:rsidRPr="00EF3C90">
        <w:rPr>
          <w:rFonts w:ascii="標楷體" w:eastAsia="標楷體" w:hAnsi="標楷體" w:hint="eastAsia"/>
          <w:color w:val="000000" w:themeColor="text1"/>
          <w:sz w:val="28"/>
          <w:szCs w:val="28"/>
        </w:rPr>
        <w:t>大</w:t>
      </w:r>
      <w:proofErr w:type="gramStart"/>
      <w:r w:rsidRPr="00EF3C90">
        <w:rPr>
          <w:rFonts w:ascii="標楷體" w:eastAsia="標楷體" w:hAnsi="標楷體" w:hint="eastAsia"/>
          <w:color w:val="000000" w:themeColor="text1"/>
          <w:sz w:val="28"/>
          <w:szCs w:val="28"/>
        </w:rPr>
        <w:t>港創艦新創</w:t>
      </w:r>
      <w:proofErr w:type="gramEnd"/>
      <w:r w:rsidRPr="00EF3C90">
        <w:rPr>
          <w:rFonts w:ascii="標楷體" w:eastAsia="標楷體" w:hAnsi="標楷體" w:hint="eastAsia"/>
          <w:color w:val="000000" w:themeColor="text1"/>
          <w:sz w:val="28"/>
          <w:szCs w:val="28"/>
        </w:rPr>
        <w:t>基地</w:t>
      </w:r>
    </w:p>
    <w:p w14:paraId="666A30C3" w14:textId="77777777" w:rsidR="00C13200" w:rsidRPr="00EF3C90" w:rsidRDefault="00C13200">
      <w:pPr>
        <w:widowControl/>
        <w:numPr>
          <w:ilvl w:val="0"/>
          <w:numId w:val="37"/>
        </w:numPr>
        <w:suppressAutoHyphens/>
        <w:overflowPunct w:val="0"/>
        <w:autoSpaceDN w:val="0"/>
        <w:snapToGrid w:val="0"/>
        <w:spacing w:line="320" w:lineRule="exact"/>
        <w:ind w:left="2098" w:hanging="454"/>
        <w:jc w:val="both"/>
        <w:textAlignment w:val="baseline"/>
        <w:rPr>
          <w:rFonts w:ascii="標楷體" w:eastAsia="標楷體" w:hAnsi="標楷體"/>
          <w:color w:val="000000" w:themeColor="text1"/>
          <w:sz w:val="28"/>
          <w:szCs w:val="28"/>
        </w:rPr>
      </w:pPr>
      <w:r w:rsidRPr="00EF3C90">
        <w:rPr>
          <w:rFonts w:ascii="標楷體" w:eastAsia="標楷體" w:hAnsi="標楷體" w:hint="eastAsia"/>
          <w:bCs/>
          <w:color w:val="000000" w:themeColor="text1"/>
          <w:kern w:val="0"/>
          <w:sz w:val="28"/>
          <w:szCs w:val="28"/>
        </w:rPr>
        <w:t>本府</w:t>
      </w:r>
      <w:r w:rsidRPr="00EF3C90">
        <w:rPr>
          <w:rFonts w:ascii="標楷體" w:eastAsia="標楷體" w:hAnsi="標楷體" w:hint="eastAsia"/>
          <w:color w:val="000000" w:themeColor="text1"/>
          <w:sz w:val="28"/>
          <w:szCs w:val="28"/>
        </w:rPr>
        <w:t>選定本市85大樓19樓建置「</w:t>
      </w:r>
      <w:proofErr w:type="spellStart"/>
      <w:r w:rsidRPr="00EF3C90">
        <w:rPr>
          <w:rFonts w:ascii="標楷體" w:eastAsia="標楷體" w:hAnsi="標楷體" w:hint="eastAsia"/>
          <w:color w:val="000000" w:themeColor="text1"/>
          <w:sz w:val="28"/>
          <w:szCs w:val="28"/>
        </w:rPr>
        <w:t>Megabay</w:t>
      </w:r>
      <w:proofErr w:type="spellEnd"/>
      <w:r w:rsidRPr="00EF3C90">
        <w:rPr>
          <w:rFonts w:ascii="標楷體" w:eastAsia="標楷體" w:hAnsi="標楷體" w:hint="eastAsia"/>
          <w:color w:val="000000" w:themeColor="text1"/>
          <w:sz w:val="28"/>
          <w:szCs w:val="28"/>
        </w:rPr>
        <w:t>大</w:t>
      </w:r>
      <w:proofErr w:type="gramStart"/>
      <w:r w:rsidRPr="00EF3C90">
        <w:rPr>
          <w:rFonts w:ascii="標楷體" w:eastAsia="標楷體" w:hAnsi="標楷體" w:hint="eastAsia"/>
          <w:color w:val="000000" w:themeColor="text1"/>
          <w:sz w:val="28"/>
          <w:szCs w:val="28"/>
        </w:rPr>
        <w:t>港創艦新創</w:t>
      </w:r>
      <w:proofErr w:type="gramEnd"/>
      <w:r w:rsidRPr="00EF3C90">
        <w:rPr>
          <w:rFonts w:ascii="標楷體" w:eastAsia="標楷體" w:hAnsi="標楷體" w:hint="eastAsia"/>
          <w:color w:val="000000" w:themeColor="text1"/>
          <w:sz w:val="28"/>
          <w:szCs w:val="28"/>
        </w:rPr>
        <w:t>基地」，因應</w:t>
      </w:r>
      <w:proofErr w:type="gramStart"/>
      <w:r w:rsidRPr="00EF3C90">
        <w:rPr>
          <w:rFonts w:ascii="標楷體" w:eastAsia="標楷體" w:hAnsi="標楷體" w:hint="eastAsia"/>
          <w:color w:val="000000" w:themeColor="text1"/>
          <w:sz w:val="28"/>
          <w:szCs w:val="28"/>
        </w:rPr>
        <w:t>中央亞灣</w:t>
      </w:r>
      <w:proofErr w:type="gramEnd"/>
      <w:r w:rsidRPr="00EF3C90">
        <w:rPr>
          <w:rFonts w:ascii="標楷體" w:eastAsia="標楷體" w:hAnsi="標楷體" w:hint="eastAsia"/>
          <w:color w:val="000000" w:themeColor="text1"/>
          <w:sz w:val="28"/>
          <w:szCs w:val="28"/>
        </w:rPr>
        <w:t>2.0計畫及本府數位及淨</w:t>
      </w:r>
      <w:proofErr w:type="gramStart"/>
      <w:r w:rsidRPr="00EF3C90">
        <w:rPr>
          <w:rFonts w:ascii="標楷體" w:eastAsia="標楷體" w:hAnsi="標楷體" w:hint="eastAsia"/>
          <w:color w:val="000000" w:themeColor="text1"/>
          <w:sz w:val="28"/>
          <w:szCs w:val="28"/>
        </w:rPr>
        <w:t>零雙軸</w:t>
      </w:r>
      <w:proofErr w:type="gramEnd"/>
      <w:r w:rsidRPr="00EF3C90">
        <w:rPr>
          <w:rFonts w:ascii="標楷體" w:eastAsia="標楷體" w:hAnsi="標楷體" w:hint="eastAsia"/>
          <w:color w:val="000000" w:themeColor="text1"/>
          <w:sz w:val="28"/>
          <w:szCs w:val="28"/>
        </w:rPr>
        <w:t>轉型，協助新創邁向國際航道及導入鏈結資源為目標，</w:t>
      </w:r>
      <w:proofErr w:type="gramStart"/>
      <w:r w:rsidRPr="00EF3C90">
        <w:rPr>
          <w:rFonts w:ascii="標楷體" w:eastAsia="標楷體" w:hAnsi="標楷體" w:hint="eastAsia"/>
          <w:color w:val="000000" w:themeColor="text1"/>
          <w:sz w:val="28"/>
          <w:szCs w:val="28"/>
        </w:rPr>
        <w:t>透過亞灣計畫</w:t>
      </w:r>
      <w:proofErr w:type="gramEnd"/>
      <w:r w:rsidRPr="00EF3C90">
        <w:rPr>
          <w:rFonts w:ascii="標楷體" w:eastAsia="標楷體" w:hAnsi="標楷體" w:hint="eastAsia"/>
          <w:color w:val="000000" w:themeColor="text1"/>
          <w:sz w:val="28"/>
          <w:szCs w:val="28"/>
        </w:rPr>
        <w:t>讓新創與企業對接合作機會，以大帶小攜手新創出海國際。</w:t>
      </w:r>
    </w:p>
    <w:p w14:paraId="12DD84C8" w14:textId="7AE758EC" w:rsidR="00C13200" w:rsidRPr="00EF3C90" w:rsidRDefault="00610514">
      <w:pPr>
        <w:widowControl/>
        <w:numPr>
          <w:ilvl w:val="0"/>
          <w:numId w:val="37"/>
        </w:numPr>
        <w:suppressAutoHyphens/>
        <w:overflowPunct w:val="0"/>
        <w:autoSpaceDN w:val="0"/>
        <w:snapToGrid w:val="0"/>
        <w:spacing w:line="320" w:lineRule="exact"/>
        <w:ind w:left="2098" w:hanging="454"/>
        <w:jc w:val="both"/>
        <w:textAlignment w:val="baseline"/>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基地於112年10月27日開幕，已有16家廠商進駐，並陸續辦理國內外交流、創投點評等活動，協助進駐新創團隊對接國際商機與獲取資金開拓市場</w:t>
      </w:r>
      <w:r w:rsidR="00C13200" w:rsidRPr="00EF3C90">
        <w:rPr>
          <w:rFonts w:ascii="標楷體" w:eastAsia="標楷體" w:hAnsi="標楷體" w:hint="eastAsia"/>
          <w:color w:val="000000" w:themeColor="text1"/>
          <w:sz w:val="28"/>
          <w:szCs w:val="28"/>
        </w:rPr>
        <w:t>。</w:t>
      </w:r>
    </w:p>
    <w:p w14:paraId="5F0D64C8" w14:textId="77777777" w:rsidR="001E277F" w:rsidRPr="00EF3C90" w:rsidRDefault="00C13200">
      <w:pPr>
        <w:widowControl/>
        <w:numPr>
          <w:ilvl w:val="0"/>
          <w:numId w:val="37"/>
        </w:numPr>
        <w:suppressAutoHyphens/>
        <w:overflowPunct w:val="0"/>
        <w:autoSpaceDN w:val="0"/>
        <w:snapToGrid w:val="0"/>
        <w:spacing w:line="320" w:lineRule="exact"/>
        <w:ind w:left="2098" w:hanging="454"/>
        <w:jc w:val="both"/>
        <w:textAlignment w:val="baseline"/>
        <w:rPr>
          <w:rFonts w:ascii="標楷體" w:eastAsia="標楷體" w:hAnsi="標楷體"/>
          <w:color w:val="000000" w:themeColor="text1"/>
          <w:sz w:val="28"/>
          <w:szCs w:val="28"/>
        </w:rPr>
      </w:pPr>
      <w:r w:rsidRPr="00EF3C90">
        <w:rPr>
          <w:rFonts w:ascii="標楷體" w:eastAsia="標楷體" w:hAnsi="標楷體" w:hint="eastAsia"/>
          <w:bCs/>
          <w:color w:val="000000" w:themeColor="text1"/>
          <w:kern w:val="0"/>
          <w:sz w:val="28"/>
          <w:szCs w:val="28"/>
        </w:rPr>
        <w:t>亮點廠商</w:t>
      </w:r>
    </w:p>
    <w:p w14:paraId="24C0326E" w14:textId="1651E6BC" w:rsidR="00C13200" w:rsidRPr="00EF3C90" w:rsidRDefault="00C13200">
      <w:pPr>
        <w:pStyle w:val="af9"/>
        <w:widowControl/>
        <w:numPr>
          <w:ilvl w:val="0"/>
          <w:numId w:val="44"/>
        </w:numPr>
        <w:tabs>
          <w:tab w:val="left" w:pos="2410"/>
        </w:tabs>
        <w:suppressAutoHyphens/>
        <w:overflowPunct w:val="0"/>
        <w:autoSpaceDN w:val="0"/>
        <w:snapToGrid w:val="0"/>
        <w:spacing w:line="320" w:lineRule="exact"/>
        <w:ind w:leftChars="0" w:hanging="224"/>
        <w:jc w:val="both"/>
        <w:textAlignment w:val="baseline"/>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共享</w:t>
      </w:r>
      <w:r w:rsidRPr="00EF3C90">
        <w:rPr>
          <w:rFonts w:ascii="標楷體" w:eastAsia="標楷體" w:hAnsi="標楷體" w:hint="eastAsia"/>
          <w:bCs/>
          <w:color w:val="000000" w:themeColor="text1"/>
          <w:kern w:val="0"/>
          <w:sz w:val="28"/>
          <w:szCs w:val="28"/>
        </w:rPr>
        <w:t>數位股份有限公司</w:t>
      </w:r>
    </w:p>
    <w:p w14:paraId="7DA61568" w14:textId="77777777" w:rsidR="001E277F" w:rsidRPr="00EF3C90" w:rsidRDefault="00C13200" w:rsidP="001E277F">
      <w:pPr>
        <w:pStyle w:val="af9"/>
        <w:adjustRightInd w:val="0"/>
        <w:snapToGrid w:val="0"/>
        <w:spacing w:line="320" w:lineRule="exact"/>
        <w:ind w:leftChars="0" w:left="2410"/>
        <w:jc w:val="both"/>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在台灣、日本、香港和泰國</w:t>
      </w:r>
      <w:proofErr w:type="gramStart"/>
      <w:r w:rsidRPr="00EF3C90">
        <w:rPr>
          <w:rFonts w:ascii="標楷體" w:eastAsia="標楷體" w:hAnsi="標楷體" w:hint="eastAsia"/>
          <w:bCs/>
          <w:color w:val="000000" w:themeColor="text1"/>
          <w:kern w:val="0"/>
          <w:sz w:val="28"/>
          <w:szCs w:val="28"/>
        </w:rPr>
        <w:t>均為市佔</w:t>
      </w:r>
      <w:proofErr w:type="gramEnd"/>
      <w:r w:rsidRPr="00EF3C90">
        <w:rPr>
          <w:rFonts w:ascii="標楷體" w:eastAsia="標楷體" w:hAnsi="標楷體" w:hint="eastAsia"/>
          <w:bCs/>
          <w:color w:val="000000" w:themeColor="text1"/>
          <w:kern w:val="0"/>
          <w:sz w:val="28"/>
          <w:szCs w:val="28"/>
        </w:rPr>
        <w:t>率第一的跨國行動電源租賃品牌，全台簽約合作場域超過8</w:t>
      </w:r>
      <w:r w:rsidRPr="00EF3C90">
        <w:rPr>
          <w:rFonts w:ascii="標楷體" w:eastAsia="標楷體" w:hAnsi="標楷體"/>
          <w:bCs/>
          <w:color w:val="000000" w:themeColor="text1"/>
          <w:kern w:val="0"/>
          <w:sz w:val="28"/>
          <w:szCs w:val="28"/>
        </w:rPr>
        <w:t>,</w:t>
      </w:r>
      <w:r w:rsidRPr="00EF3C90">
        <w:rPr>
          <w:rFonts w:ascii="標楷體" w:eastAsia="標楷體" w:hAnsi="標楷體" w:hint="eastAsia"/>
          <w:bCs/>
          <w:color w:val="000000" w:themeColor="text1"/>
          <w:kern w:val="0"/>
          <w:sz w:val="28"/>
          <w:szCs w:val="28"/>
        </w:rPr>
        <w:t>000處，累積會員數超過180萬人。</w:t>
      </w:r>
    </w:p>
    <w:p w14:paraId="5C35B2FA" w14:textId="77777777" w:rsidR="00610514" w:rsidRPr="00EF3C90" w:rsidRDefault="00610514" w:rsidP="00610514">
      <w:pPr>
        <w:pStyle w:val="af9"/>
        <w:numPr>
          <w:ilvl w:val="0"/>
          <w:numId w:val="44"/>
        </w:numPr>
        <w:tabs>
          <w:tab w:val="left" w:pos="2410"/>
        </w:tabs>
        <w:adjustRightInd w:val="0"/>
        <w:snapToGrid w:val="0"/>
        <w:spacing w:line="320" w:lineRule="exact"/>
        <w:ind w:leftChars="0" w:hanging="224"/>
        <w:jc w:val="both"/>
        <w:rPr>
          <w:rFonts w:ascii="標楷體" w:eastAsia="標楷體" w:hAnsi="標楷體"/>
          <w:bCs/>
          <w:color w:val="000000" w:themeColor="text1"/>
          <w:kern w:val="0"/>
          <w:sz w:val="28"/>
          <w:szCs w:val="28"/>
        </w:rPr>
      </w:pPr>
      <w:proofErr w:type="gramStart"/>
      <w:r w:rsidRPr="00EF3C90">
        <w:rPr>
          <w:rFonts w:ascii="標楷體" w:eastAsia="標楷體" w:hAnsi="標楷體" w:hint="eastAsia"/>
          <w:bCs/>
          <w:color w:val="000000" w:themeColor="text1"/>
          <w:kern w:val="0"/>
          <w:sz w:val="28"/>
          <w:szCs w:val="28"/>
        </w:rPr>
        <w:t>雄欣科技</w:t>
      </w:r>
      <w:proofErr w:type="gramEnd"/>
    </w:p>
    <w:p w14:paraId="6BD9098B" w14:textId="7A6C78AB" w:rsidR="00C13200" w:rsidRPr="00EF3C90" w:rsidRDefault="00610514" w:rsidP="007A6FA7">
      <w:pPr>
        <w:pStyle w:val="af9"/>
        <w:tabs>
          <w:tab w:val="left" w:pos="2410"/>
        </w:tabs>
        <w:adjustRightInd w:val="0"/>
        <w:snapToGrid w:val="0"/>
        <w:spacing w:line="320" w:lineRule="exact"/>
        <w:ind w:leftChars="1000" w:left="2400"/>
        <w:jc w:val="both"/>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以3D感測、人工智慧為核心的AI Video SaaS、IOT PaaS 安全照護解決方案供應商，發展出AI醫療照護解決方案「</w:t>
      </w:r>
      <w:proofErr w:type="spellStart"/>
      <w:r w:rsidRPr="00EF3C90">
        <w:rPr>
          <w:rFonts w:ascii="標楷體" w:eastAsia="標楷體" w:hAnsi="標楷體" w:hint="eastAsia"/>
          <w:bCs/>
          <w:color w:val="000000" w:themeColor="text1"/>
          <w:kern w:val="0"/>
          <w:sz w:val="28"/>
          <w:szCs w:val="28"/>
        </w:rPr>
        <w:t>iSAFE</w:t>
      </w:r>
      <w:proofErr w:type="spellEnd"/>
      <w:r w:rsidRPr="00EF3C90">
        <w:rPr>
          <w:rFonts w:ascii="標楷體" w:eastAsia="標楷體" w:hAnsi="標楷體" w:hint="eastAsia"/>
          <w:bCs/>
          <w:color w:val="000000" w:themeColor="text1"/>
          <w:kern w:val="0"/>
          <w:sz w:val="28"/>
          <w:szCs w:val="28"/>
        </w:rPr>
        <w:t>」。攜手大廠凌群電腦、</w:t>
      </w:r>
      <w:proofErr w:type="gramStart"/>
      <w:r w:rsidRPr="00EF3C90">
        <w:rPr>
          <w:rFonts w:ascii="標楷體" w:eastAsia="標楷體" w:hAnsi="標楷體" w:hint="eastAsia"/>
          <w:bCs/>
          <w:color w:val="000000" w:themeColor="text1"/>
          <w:kern w:val="0"/>
          <w:sz w:val="28"/>
          <w:szCs w:val="28"/>
        </w:rPr>
        <w:t>緯謙科技</w:t>
      </w:r>
      <w:proofErr w:type="gramEnd"/>
      <w:r w:rsidRPr="00EF3C90">
        <w:rPr>
          <w:rFonts w:ascii="標楷體" w:eastAsia="標楷體" w:hAnsi="標楷體" w:hint="eastAsia"/>
          <w:bCs/>
          <w:color w:val="000000" w:themeColor="text1"/>
          <w:kern w:val="0"/>
          <w:sz w:val="28"/>
          <w:szCs w:val="28"/>
        </w:rPr>
        <w:t>，協助醫院發展「次世代護理資訊系統」以及日間照顧機構導入「雲端體適能智慧評估平台」，已導入多</w:t>
      </w:r>
      <w:proofErr w:type="gramStart"/>
      <w:r w:rsidRPr="00EF3C90">
        <w:rPr>
          <w:rFonts w:ascii="標楷體" w:eastAsia="標楷體" w:hAnsi="標楷體" w:hint="eastAsia"/>
          <w:bCs/>
          <w:color w:val="000000" w:themeColor="text1"/>
          <w:kern w:val="0"/>
          <w:sz w:val="28"/>
          <w:szCs w:val="28"/>
        </w:rPr>
        <w:t>家衛福部部</w:t>
      </w:r>
      <w:proofErr w:type="gramEnd"/>
      <w:r w:rsidRPr="00EF3C90">
        <w:rPr>
          <w:rFonts w:ascii="標楷體" w:eastAsia="標楷體" w:hAnsi="標楷體" w:hint="eastAsia"/>
          <w:bCs/>
          <w:color w:val="000000" w:themeColor="text1"/>
          <w:kern w:val="0"/>
          <w:sz w:val="28"/>
          <w:szCs w:val="28"/>
        </w:rPr>
        <w:t>立醫院與30家醫療與照護機構</w:t>
      </w:r>
      <w:r w:rsidR="00C13200" w:rsidRPr="00EF3C90">
        <w:rPr>
          <w:rFonts w:ascii="標楷體" w:eastAsia="標楷體" w:hAnsi="標楷體" w:hint="eastAsia"/>
          <w:bCs/>
          <w:color w:val="000000" w:themeColor="text1"/>
          <w:kern w:val="0"/>
          <w:sz w:val="28"/>
          <w:szCs w:val="28"/>
        </w:rPr>
        <w:t>。</w:t>
      </w:r>
    </w:p>
    <w:p w14:paraId="6C436174" w14:textId="107077AC" w:rsidR="00611308" w:rsidRPr="00EF3C90" w:rsidRDefault="00A8305D" w:rsidP="00A8305D">
      <w:pPr>
        <w:widowControl/>
        <w:numPr>
          <w:ilvl w:val="0"/>
          <w:numId w:val="4"/>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金融科技創新園區</w:t>
      </w:r>
    </w:p>
    <w:p w14:paraId="355EA6A0" w14:textId="33F3470F" w:rsidR="00A8305D" w:rsidRPr="00EF3C90" w:rsidRDefault="00A8305D" w:rsidP="00A8305D">
      <w:pPr>
        <w:widowControl/>
        <w:numPr>
          <w:ilvl w:val="0"/>
          <w:numId w:val="57"/>
        </w:num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本府於113年向金管會爭取補助，設立台灣首座非在首都設立的金融科技創新園區，因應產業</w:t>
      </w:r>
      <w:proofErr w:type="gramStart"/>
      <w:r w:rsidRPr="00EF3C90">
        <w:rPr>
          <w:rFonts w:ascii="標楷體" w:eastAsia="標楷體" w:hAnsi="標楷體" w:hint="eastAsia"/>
          <w:bCs/>
          <w:color w:val="000000" w:themeColor="text1"/>
          <w:kern w:val="0"/>
          <w:sz w:val="28"/>
          <w:szCs w:val="28"/>
        </w:rPr>
        <w:t>面對淨零轉型</w:t>
      </w:r>
      <w:proofErr w:type="gramEnd"/>
      <w:r w:rsidRPr="00EF3C90">
        <w:rPr>
          <w:rFonts w:ascii="標楷體" w:eastAsia="標楷體" w:hAnsi="標楷體" w:hint="eastAsia"/>
          <w:bCs/>
          <w:color w:val="000000" w:themeColor="text1"/>
          <w:kern w:val="0"/>
          <w:sz w:val="28"/>
          <w:szCs w:val="28"/>
        </w:rPr>
        <w:t>的資金壓力，園區以「綠色金融科技」為主軸，協助業者發展創新多元之轉型金融與永續金融服務，期結合高雄在地數位及淨</w:t>
      </w:r>
      <w:proofErr w:type="gramStart"/>
      <w:r w:rsidRPr="00EF3C90">
        <w:rPr>
          <w:rFonts w:ascii="標楷體" w:eastAsia="標楷體" w:hAnsi="標楷體" w:hint="eastAsia"/>
          <w:bCs/>
          <w:color w:val="000000" w:themeColor="text1"/>
          <w:kern w:val="0"/>
          <w:sz w:val="28"/>
          <w:szCs w:val="28"/>
        </w:rPr>
        <w:t>零雙軸</w:t>
      </w:r>
      <w:proofErr w:type="gramEnd"/>
      <w:r w:rsidRPr="00EF3C90">
        <w:rPr>
          <w:rFonts w:ascii="標楷體" w:eastAsia="標楷體" w:hAnsi="標楷體" w:hint="eastAsia"/>
          <w:bCs/>
          <w:color w:val="000000" w:themeColor="text1"/>
          <w:kern w:val="0"/>
          <w:sz w:val="28"/>
          <w:szCs w:val="28"/>
        </w:rPr>
        <w:t>轉型特色，創新發展綠色金融科技生態圈。</w:t>
      </w:r>
    </w:p>
    <w:p w14:paraId="0B67402E" w14:textId="3FBD2ED3" w:rsidR="00A8305D" w:rsidRPr="00EF3C90" w:rsidRDefault="003C483D" w:rsidP="00A8305D">
      <w:pPr>
        <w:widowControl/>
        <w:numPr>
          <w:ilvl w:val="0"/>
          <w:numId w:val="57"/>
        </w:numPr>
        <w:suppressAutoHyphens/>
        <w:overflowPunct w:val="0"/>
        <w:autoSpaceDN w:val="0"/>
        <w:snapToGrid w:val="0"/>
        <w:spacing w:line="320" w:lineRule="exact"/>
        <w:ind w:left="2098" w:hanging="454"/>
        <w:jc w:val="both"/>
        <w:textAlignment w:val="baseline"/>
        <w:rPr>
          <w:rFonts w:ascii="標楷體" w:eastAsia="標楷體" w:hAnsi="標楷體"/>
          <w:color w:val="000000" w:themeColor="text1"/>
          <w:sz w:val="28"/>
          <w:szCs w:val="28"/>
        </w:rPr>
      </w:pPr>
      <w:r w:rsidRPr="00EF3C90">
        <w:rPr>
          <w:rFonts w:ascii="標楷體" w:eastAsia="標楷體" w:hAnsi="標楷體" w:hint="eastAsia"/>
          <w:bCs/>
          <w:color w:val="000000" w:themeColor="text1"/>
          <w:kern w:val="0"/>
          <w:sz w:val="28"/>
          <w:szCs w:val="28"/>
        </w:rPr>
        <w:t>目前</w:t>
      </w:r>
      <w:r w:rsidRPr="00EA7198">
        <w:rPr>
          <w:rFonts w:ascii="標楷體" w:eastAsia="標楷體" w:hAnsi="標楷體" w:hint="eastAsia"/>
          <w:color w:val="000000" w:themeColor="text1"/>
          <w:sz w:val="28"/>
          <w:szCs w:val="28"/>
        </w:rPr>
        <w:t>有9家廠商進駐，並陸續辦理業師輔導與創業諮詢</w:t>
      </w:r>
      <w:r w:rsidRPr="00EA7198">
        <w:rPr>
          <w:rFonts w:ascii="標楷體" w:eastAsia="標楷體" w:hAnsi="標楷體"/>
          <w:color w:val="000000" w:themeColor="text1"/>
          <w:sz w:val="28"/>
          <w:szCs w:val="28"/>
        </w:rPr>
        <w:t>(如財務、技術</w:t>
      </w:r>
      <w:r w:rsidRPr="00EF3C90">
        <w:rPr>
          <w:rFonts w:ascii="標楷體" w:eastAsia="標楷體" w:hAnsi="標楷體"/>
          <w:color w:val="000000" w:themeColor="text1"/>
          <w:sz w:val="28"/>
          <w:szCs w:val="28"/>
        </w:rPr>
        <w:t>、法規等合</w:t>
      </w:r>
      <w:proofErr w:type="gramStart"/>
      <w:r w:rsidRPr="00EF3C90">
        <w:rPr>
          <w:rFonts w:ascii="標楷體" w:eastAsia="標楷體" w:hAnsi="標楷體"/>
          <w:color w:val="000000" w:themeColor="text1"/>
          <w:sz w:val="28"/>
          <w:szCs w:val="28"/>
        </w:rPr>
        <w:t>規</w:t>
      </w:r>
      <w:proofErr w:type="gramEnd"/>
      <w:r w:rsidRPr="00EF3C90">
        <w:rPr>
          <w:rFonts w:ascii="標楷體" w:eastAsia="標楷體" w:hAnsi="標楷體"/>
          <w:color w:val="000000" w:themeColor="text1"/>
          <w:sz w:val="28"/>
          <w:szCs w:val="28"/>
        </w:rPr>
        <w:t>輔導、公司策略發展)、資金與業務媒合(如股權募資、新產業客戶開發)、實證補助、人才招募、國內參展或交流等服務，培養培育優質綠色金融</w:t>
      </w:r>
      <w:proofErr w:type="gramStart"/>
      <w:r w:rsidRPr="00EF3C90">
        <w:rPr>
          <w:rFonts w:ascii="標楷體" w:eastAsia="標楷體" w:hAnsi="標楷體"/>
          <w:color w:val="000000" w:themeColor="text1"/>
          <w:sz w:val="28"/>
          <w:szCs w:val="28"/>
        </w:rPr>
        <w:lastRenderedPageBreak/>
        <w:t>科技跨域人才</w:t>
      </w:r>
      <w:proofErr w:type="gramEnd"/>
      <w:r w:rsidRPr="00EF3C90">
        <w:rPr>
          <w:rFonts w:ascii="標楷體" w:eastAsia="標楷體" w:hAnsi="標楷體"/>
          <w:color w:val="000000" w:themeColor="text1"/>
          <w:sz w:val="28"/>
          <w:szCs w:val="28"/>
        </w:rPr>
        <w:t>，提供技術實證與相關應用發展，打造完成新創產業生態系</w:t>
      </w:r>
      <w:r w:rsidR="00A8305D" w:rsidRPr="00EF3C90">
        <w:rPr>
          <w:rFonts w:ascii="標楷體" w:eastAsia="標楷體" w:hAnsi="標楷體" w:hint="eastAsia"/>
          <w:color w:val="000000" w:themeColor="text1"/>
          <w:sz w:val="28"/>
          <w:szCs w:val="28"/>
        </w:rPr>
        <w:t>。</w:t>
      </w:r>
    </w:p>
    <w:p w14:paraId="0B310227" w14:textId="2E960708" w:rsidR="008B4939" w:rsidRPr="00EF3C90" w:rsidRDefault="008B4939" w:rsidP="00A8305D">
      <w:pPr>
        <w:widowControl/>
        <w:numPr>
          <w:ilvl w:val="0"/>
          <w:numId w:val="57"/>
        </w:numPr>
        <w:suppressAutoHyphens/>
        <w:overflowPunct w:val="0"/>
        <w:autoSpaceDN w:val="0"/>
        <w:snapToGrid w:val="0"/>
        <w:spacing w:line="320" w:lineRule="exact"/>
        <w:ind w:left="2098" w:hanging="454"/>
        <w:jc w:val="both"/>
        <w:textAlignment w:val="baseline"/>
        <w:rPr>
          <w:rFonts w:ascii="標楷體" w:eastAsia="標楷體" w:hAnsi="標楷體"/>
          <w:color w:val="000000" w:themeColor="text1"/>
          <w:sz w:val="28"/>
          <w:szCs w:val="28"/>
        </w:rPr>
      </w:pPr>
      <w:r w:rsidRPr="00EF3C90">
        <w:rPr>
          <w:rFonts w:ascii="標楷體" w:eastAsia="標楷體" w:hAnsi="標楷體" w:hint="eastAsia"/>
          <w:bCs/>
          <w:color w:val="000000" w:themeColor="text1"/>
          <w:kern w:val="0"/>
          <w:sz w:val="28"/>
          <w:szCs w:val="28"/>
        </w:rPr>
        <w:t>亮點</w:t>
      </w:r>
      <w:r w:rsidRPr="00EF3C90">
        <w:rPr>
          <w:rFonts w:ascii="標楷體" w:eastAsia="標楷體" w:hAnsi="標楷體" w:hint="eastAsia"/>
          <w:color w:val="000000" w:themeColor="text1"/>
          <w:sz w:val="28"/>
          <w:szCs w:val="28"/>
        </w:rPr>
        <w:t>廠商：</w:t>
      </w:r>
      <w:r w:rsidRPr="00EF3C90">
        <w:rPr>
          <w:rFonts w:ascii="標楷體" w:eastAsia="標楷體" w:hAnsi="標楷體" w:hint="eastAsia"/>
          <w:bCs/>
          <w:color w:val="000000" w:themeColor="text1"/>
          <w:kern w:val="0"/>
          <w:sz w:val="28"/>
          <w:szCs w:val="28"/>
        </w:rPr>
        <w:t>喬睿科技股份有限公司</w:t>
      </w:r>
    </w:p>
    <w:p w14:paraId="6C137F44" w14:textId="3E331B41" w:rsidR="00A8305D" w:rsidRPr="00EF3C90" w:rsidRDefault="008F75F1" w:rsidP="00B762E1">
      <w:pPr>
        <w:widowControl/>
        <w:suppressAutoHyphens/>
        <w:overflowPunct w:val="0"/>
        <w:autoSpaceDN w:val="0"/>
        <w:snapToGrid w:val="0"/>
        <w:spacing w:line="320" w:lineRule="exact"/>
        <w:ind w:left="2098"/>
        <w:jc w:val="both"/>
        <w:textAlignment w:val="baseline"/>
        <w:rPr>
          <w:rFonts w:ascii="標楷體" w:eastAsia="標楷體" w:hAnsi="標楷體"/>
          <w:color w:val="000000" w:themeColor="text1"/>
          <w:sz w:val="28"/>
          <w:szCs w:val="28"/>
        </w:rPr>
      </w:pPr>
      <w:r w:rsidRPr="00EF3C90">
        <w:rPr>
          <w:rFonts w:ascii="標楷體" w:eastAsia="標楷體" w:hAnsi="標楷體"/>
          <w:bCs/>
          <w:color w:val="000000" w:themeColor="text1"/>
          <w:kern w:val="0"/>
          <w:sz w:val="28"/>
          <w:szCs w:val="28"/>
        </w:rPr>
        <w:t>創立於2015年，旗下</w:t>
      </w:r>
      <w:proofErr w:type="spellStart"/>
      <w:r w:rsidRPr="00EF3C90">
        <w:rPr>
          <w:rFonts w:ascii="標楷體" w:eastAsia="標楷體" w:hAnsi="標楷體"/>
          <w:bCs/>
          <w:color w:val="000000" w:themeColor="text1"/>
          <w:kern w:val="0"/>
          <w:sz w:val="28"/>
          <w:szCs w:val="28"/>
        </w:rPr>
        <w:t>TapPay</w:t>
      </w:r>
      <w:proofErr w:type="spellEnd"/>
      <w:r w:rsidRPr="00EF3C90">
        <w:rPr>
          <w:rFonts w:ascii="標楷體" w:eastAsia="標楷體" w:hAnsi="標楷體"/>
          <w:bCs/>
          <w:color w:val="000000" w:themeColor="text1"/>
          <w:kern w:val="0"/>
          <w:sz w:val="28"/>
          <w:szCs w:val="28"/>
        </w:rPr>
        <w:t>支付系統有超過萬家客戶採用，首創推出 Cross-site 免跳轉技術，致力為線上商店與消費者打造安全且快速的支付體驗，並發展尖端 AI 設備指紋為基礎的盜刷風險識別監控技術，取得 Apple 和 Google 在台灣第一張發行的支付處理牌照</w:t>
      </w:r>
      <w:r w:rsidRPr="00EF3C90">
        <w:rPr>
          <w:rFonts w:ascii="標楷體" w:eastAsia="標楷體" w:hAnsi="標楷體" w:hint="eastAsia"/>
          <w:bCs/>
          <w:color w:val="000000" w:themeColor="text1"/>
          <w:kern w:val="0"/>
          <w:sz w:val="28"/>
          <w:szCs w:val="28"/>
        </w:rPr>
        <w:t>，</w:t>
      </w:r>
      <w:r w:rsidRPr="00EF3C90">
        <w:rPr>
          <w:rFonts w:ascii="標楷體" w:eastAsia="標楷體" w:hAnsi="標楷體"/>
          <w:bCs/>
          <w:color w:val="000000" w:themeColor="text1"/>
          <w:kern w:val="0"/>
          <w:sz w:val="28"/>
          <w:szCs w:val="28"/>
        </w:rPr>
        <w:t>服務範圍涵蓋台灣、馬來西亞、泰國等東南亞國家</w:t>
      </w:r>
      <w:r w:rsidRPr="00EF3C90">
        <w:rPr>
          <w:rFonts w:ascii="標楷體" w:eastAsia="標楷體" w:hAnsi="標楷體" w:hint="eastAsia"/>
          <w:bCs/>
          <w:color w:val="000000" w:themeColor="text1"/>
          <w:kern w:val="0"/>
          <w:sz w:val="28"/>
          <w:szCs w:val="28"/>
        </w:rPr>
        <w:t>。</w:t>
      </w:r>
    </w:p>
    <w:p w14:paraId="3D598F17" w14:textId="103674D2" w:rsidR="004C73CC" w:rsidRPr="00EA7198" w:rsidRDefault="006D5EE7" w:rsidP="006D5EE7">
      <w:pPr>
        <w:widowControl/>
        <w:suppressAutoHyphens/>
        <w:overflowPunct w:val="0"/>
        <w:autoSpaceDN w:val="0"/>
        <w:snapToGrid w:val="0"/>
        <w:spacing w:line="320" w:lineRule="exact"/>
        <w:ind w:left="454"/>
        <w:jc w:val="both"/>
        <w:textAlignment w:val="baseline"/>
        <w:rPr>
          <w:rFonts w:ascii="標楷體" w:eastAsia="標楷體" w:hAnsi="標楷體"/>
          <w:color w:val="000000" w:themeColor="text1"/>
          <w:sz w:val="28"/>
          <w:szCs w:val="28"/>
        </w:rPr>
      </w:pPr>
      <w:r w:rsidRPr="00EF3C90">
        <w:rPr>
          <w:rFonts w:ascii="標楷體" w:eastAsia="標楷體" w:hAnsi="標楷體" w:hint="eastAsia"/>
          <w:bCs/>
          <w:color w:val="000000" w:themeColor="text1"/>
          <w:kern w:val="0"/>
          <w:sz w:val="28"/>
          <w:szCs w:val="28"/>
        </w:rPr>
        <w:t>（三）</w:t>
      </w:r>
      <w:r w:rsidR="004C73CC" w:rsidRPr="00EA7198">
        <w:rPr>
          <w:rFonts w:ascii="標楷體" w:eastAsia="標楷體" w:hAnsi="標楷體" w:hint="eastAsia"/>
          <w:color w:val="000000" w:themeColor="text1"/>
          <w:sz w:val="28"/>
          <w:szCs w:val="28"/>
        </w:rPr>
        <w:t>亞洲資產管理中心高雄專區</w:t>
      </w:r>
    </w:p>
    <w:p w14:paraId="699D0C62" w14:textId="7C3C9598" w:rsidR="004C73CC" w:rsidRPr="00EA7198" w:rsidRDefault="004C73CC" w:rsidP="000C3D76">
      <w:pPr>
        <w:overflowPunct w:val="0"/>
        <w:adjustRightInd w:val="0"/>
        <w:snapToGrid w:val="0"/>
        <w:spacing w:line="310" w:lineRule="exact"/>
        <w:ind w:leftChars="550" w:left="1320"/>
        <w:jc w:val="both"/>
        <w:rPr>
          <w:rFonts w:ascii="標楷體" w:eastAsia="標楷體" w:hAnsi="標楷體"/>
          <w:color w:val="000000" w:themeColor="text1"/>
          <w:sz w:val="28"/>
          <w:szCs w:val="28"/>
        </w:rPr>
      </w:pPr>
      <w:r w:rsidRPr="00EA7198">
        <w:rPr>
          <w:rFonts w:ascii="標楷體" w:eastAsia="標楷體" w:hAnsi="標楷體" w:hint="eastAsia"/>
          <w:color w:val="000000" w:themeColor="text1"/>
          <w:sz w:val="28"/>
          <w:szCs w:val="28"/>
        </w:rPr>
        <w:t>因應中央推動「亞洲資產管理中心高雄專區」，金管會規劃透過法規調適，在銀行業務突破的基礎上，由境外國際分行(OBU)、境外保險子公司(OIU)、境外證券子公司(OSU)與境外分子行串聯，帶動資產管理產業、法律稅務專業機構與家族辦公室等金融服務進駐專區。113年12月6日金管會主委彭金隆親自率團赴高雄實地參訪，包含國內大型商業銀行、保險、券商及投信投顧等近50家金融業者等，市府與16家金融機構簽署備忘錄。金管會預計114年3月發布試辦規範，7月正式在高雄資產專區進駐，吸引海外資金與人才回流，落實南北金融市場均衡發展。</w:t>
      </w:r>
    </w:p>
    <w:p w14:paraId="00500F70" w14:textId="49FFD319" w:rsidR="006D5EE7" w:rsidRPr="00EF3C90" w:rsidRDefault="004C73CC" w:rsidP="006D5EE7">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w:t>
      </w:r>
      <w:r w:rsidRPr="00EA7198">
        <w:rPr>
          <w:rFonts w:ascii="標楷體" w:eastAsia="標楷體" w:hAnsi="標楷體" w:hint="eastAsia"/>
          <w:bCs/>
          <w:color w:val="000000" w:themeColor="text1"/>
          <w:kern w:val="0"/>
          <w:sz w:val="28"/>
          <w:szCs w:val="28"/>
        </w:rPr>
        <w:t>四</w:t>
      </w:r>
      <w:r w:rsidRPr="00EF3C90">
        <w:rPr>
          <w:rFonts w:ascii="標楷體" w:eastAsia="標楷體" w:hAnsi="標楷體" w:hint="eastAsia"/>
          <w:bCs/>
          <w:color w:val="000000" w:themeColor="text1"/>
          <w:kern w:val="0"/>
          <w:sz w:val="28"/>
          <w:szCs w:val="28"/>
        </w:rPr>
        <w:t>）</w:t>
      </w:r>
      <w:r w:rsidR="006D5EE7" w:rsidRPr="00EF3C90">
        <w:rPr>
          <w:rFonts w:ascii="標楷體" w:eastAsia="標楷體" w:hAnsi="標楷體" w:hint="eastAsia"/>
          <w:bCs/>
          <w:color w:val="000000" w:themeColor="text1"/>
          <w:kern w:val="0"/>
          <w:sz w:val="28"/>
          <w:szCs w:val="28"/>
        </w:rPr>
        <w:t>中小企業輔導</w:t>
      </w:r>
    </w:p>
    <w:p w14:paraId="1A6CEB92" w14:textId="77777777" w:rsidR="006D5EE7" w:rsidRPr="00EF3C90" w:rsidRDefault="006D5EE7">
      <w:pPr>
        <w:widowControl/>
        <w:numPr>
          <w:ilvl w:val="0"/>
          <w:numId w:val="7"/>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bookmarkStart w:id="2" w:name="_Toc443483080"/>
      <w:r w:rsidRPr="00EF3C90">
        <w:rPr>
          <w:rFonts w:ascii="標楷體" w:eastAsia="標楷體" w:hAnsi="標楷體"/>
          <w:bCs/>
          <w:color w:val="000000" w:themeColor="text1"/>
          <w:kern w:val="0"/>
          <w:sz w:val="28"/>
          <w:szCs w:val="28"/>
        </w:rPr>
        <w:t>辦理地方產業創新研發推動計畫（地方型SBIR）</w:t>
      </w:r>
    </w:p>
    <w:p w14:paraId="5F95F623" w14:textId="15635E08" w:rsidR="006D5EE7" w:rsidRPr="00EF3C90" w:rsidRDefault="0066034B" w:rsidP="006D5EE7">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bCs/>
          <w:color w:val="000000" w:themeColor="text1"/>
          <w:spacing w:val="4"/>
          <w:kern w:val="0"/>
          <w:sz w:val="28"/>
          <w:szCs w:val="28"/>
        </w:rPr>
        <w:t>為提升本市中小企業創新研</w:t>
      </w:r>
      <w:r w:rsidRPr="00EF3C90">
        <w:rPr>
          <w:rFonts w:ascii="標楷體" w:eastAsia="標楷體" w:hAnsi="標楷體" w:hint="eastAsia"/>
          <w:bCs/>
          <w:color w:val="000000" w:themeColor="text1"/>
          <w:spacing w:val="4"/>
          <w:kern w:val="0"/>
          <w:sz w:val="28"/>
          <w:szCs w:val="28"/>
        </w:rPr>
        <w:t>發</w:t>
      </w:r>
      <w:r w:rsidRPr="00EF3C90">
        <w:rPr>
          <w:rFonts w:ascii="標楷體" w:eastAsia="標楷體" w:hAnsi="標楷體"/>
          <w:bCs/>
          <w:color w:val="000000" w:themeColor="text1"/>
          <w:spacing w:val="4"/>
          <w:kern w:val="0"/>
          <w:sz w:val="28"/>
          <w:szCs w:val="28"/>
        </w:rPr>
        <w:t>能量，藉由政府補助以減輕中小企業研發經費之負擔，輔導中小企業創新研發、產業升級。本府經濟發展局自97年起辦理地方型SBIR計畫，</w:t>
      </w:r>
      <w:r w:rsidR="00B762E1" w:rsidRPr="00EF3C90">
        <w:rPr>
          <w:rFonts w:ascii="標楷體" w:eastAsia="標楷體" w:hAnsi="標楷體"/>
          <w:bCs/>
          <w:color w:val="000000" w:themeColor="text1"/>
          <w:spacing w:val="4"/>
          <w:kern w:val="0"/>
          <w:sz w:val="28"/>
          <w:szCs w:val="28"/>
        </w:rPr>
        <w:t>截至</w:t>
      </w:r>
      <w:r w:rsidR="00B762E1" w:rsidRPr="00EF3C90">
        <w:rPr>
          <w:rFonts w:ascii="標楷體" w:eastAsia="標楷體" w:hAnsi="標楷體" w:hint="eastAsia"/>
          <w:bCs/>
          <w:color w:val="000000" w:themeColor="text1"/>
          <w:spacing w:val="4"/>
          <w:kern w:val="0"/>
          <w:sz w:val="28"/>
          <w:szCs w:val="28"/>
        </w:rPr>
        <w:t>1</w:t>
      </w:r>
      <w:r w:rsidR="00B762E1" w:rsidRPr="00EF3C90">
        <w:rPr>
          <w:rFonts w:ascii="標楷體" w:eastAsia="標楷體" w:hAnsi="標楷體"/>
          <w:bCs/>
          <w:color w:val="000000" w:themeColor="text1"/>
          <w:spacing w:val="4"/>
          <w:kern w:val="0"/>
          <w:sz w:val="28"/>
          <w:szCs w:val="28"/>
        </w:rPr>
        <w:t>1</w:t>
      </w:r>
      <w:r w:rsidR="00B762E1" w:rsidRPr="00EF3C90">
        <w:rPr>
          <w:rFonts w:ascii="標楷體" w:eastAsia="標楷體" w:hAnsi="標楷體" w:hint="eastAsia"/>
          <w:bCs/>
          <w:color w:val="000000" w:themeColor="text1"/>
          <w:spacing w:val="4"/>
          <w:kern w:val="0"/>
          <w:sz w:val="28"/>
          <w:szCs w:val="28"/>
        </w:rPr>
        <w:t>3年12月累計通過1,042件研發補助計畫，補助金額達</w:t>
      </w:r>
      <w:r w:rsidR="00441CFB" w:rsidRPr="00EF3C90">
        <w:rPr>
          <w:rFonts w:ascii="標楷體" w:eastAsia="標楷體" w:hAnsi="標楷體" w:hint="eastAsia"/>
          <w:color w:val="000000" w:themeColor="text1"/>
          <w:sz w:val="28"/>
          <w:szCs w:val="28"/>
        </w:rPr>
        <w:t>新臺幣</w:t>
      </w:r>
      <w:r w:rsidR="00B762E1" w:rsidRPr="00EF3C90">
        <w:rPr>
          <w:rFonts w:ascii="標楷體" w:eastAsia="標楷體" w:hAnsi="標楷體" w:hint="eastAsia"/>
          <w:bCs/>
          <w:color w:val="000000" w:themeColor="text1"/>
          <w:spacing w:val="4"/>
          <w:kern w:val="0"/>
          <w:sz w:val="28"/>
          <w:szCs w:val="28"/>
        </w:rPr>
        <w:t>7億8,053萬元，帶動投資額</w:t>
      </w:r>
      <w:r w:rsidR="00441CFB" w:rsidRPr="00EF3C90">
        <w:rPr>
          <w:rFonts w:ascii="標楷體" w:eastAsia="標楷體" w:hAnsi="標楷體" w:hint="eastAsia"/>
          <w:color w:val="000000" w:themeColor="text1"/>
          <w:sz w:val="28"/>
          <w:szCs w:val="28"/>
        </w:rPr>
        <w:t>新臺幣</w:t>
      </w:r>
      <w:r w:rsidR="00B762E1" w:rsidRPr="00EF3C90">
        <w:rPr>
          <w:rFonts w:ascii="標楷體" w:eastAsia="標楷體" w:hAnsi="標楷體" w:hint="eastAsia"/>
          <w:bCs/>
          <w:color w:val="000000" w:themeColor="text1"/>
          <w:spacing w:val="4"/>
          <w:kern w:val="0"/>
          <w:sz w:val="28"/>
          <w:szCs w:val="28"/>
        </w:rPr>
        <w:t>32億4,938萬元及研發總經費</w:t>
      </w:r>
      <w:r w:rsidR="00441CFB" w:rsidRPr="00EF3C90">
        <w:rPr>
          <w:rFonts w:ascii="標楷體" w:eastAsia="標楷體" w:hAnsi="標楷體" w:hint="eastAsia"/>
          <w:color w:val="000000" w:themeColor="text1"/>
          <w:sz w:val="28"/>
          <w:szCs w:val="28"/>
        </w:rPr>
        <w:t>新臺幣</w:t>
      </w:r>
      <w:r w:rsidR="00B762E1" w:rsidRPr="00EF3C90">
        <w:rPr>
          <w:rFonts w:ascii="標楷體" w:eastAsia="標楷體" w:hAnsi="標楷體" w:hint="eastAsia"/>
          <w:bCs/>
          <w:color w:val="000000" w:themeColor="text1"/>
          <w:spacing w:val="4"/>
          <w:kern w:val="0"/>
          <w:sz w:val="28"/>
          <w:szCs w:val="28"/>
        </w:rPr>
        <w:t>19億3,304萬元，衍生產值</w:t>
      </w:r>
      <w:r w:rsidR="00441CFB" w:rsidRPr="00EF3C90">
        <w:rPr>
          <w:rFonts w:ascii="標楷體" w:eastAsia="標楷體" w:hAnsi="標楷體" w:hint="eastAsia"/>
          <w:color w:val="000000" w:themeColor="text1"/>
          <w:sz w:val="28"/>
          <w:szCs w:val="28"/>
        </w:rPr>
        <w:t>新臺幣</w:t>
      </w:r>
      <w:r w:rsidR="00B762E1" w:rsidRPr="00EF3C90">
        <w:rPr>
          <w:rFonts w:ascii="標楷體" w:eastAsia="標楷體" w:hAnsi="標楷體" w:hint="eastAsia"/>
          <w:bCs/>
          <w:color w:val="000000" w:themeColor="text1"/>
          <w:spacing w:val="4"/>
          <w:kern w:val="0"/>
          <w:sz w:val="28"/>
          <w:szCs w:val="28"/>
        </w:rPr>
        <w:t>51億6,039萬元，申請或取得新型、設計專利823件</w:t>
      </w:r>
      <w:r w:rsidR="006D5EE7" w:rsidRPr="00EF3C90">
        <w:rPr>
          <w:rFonts w:ascii="標楷體" w:eastAsia="標楷體" w:hAnsi="標楷體" w:hint="eastAsia"/>
          <w:bCs/>
          <w:color w:val="000000" w:themeColor="text1"/>
          <w:spacing w:val="4"/>
          <w:kern w:val="0"/>
          <w:sz w:val="28"/>
          <w:szCs w:val="28"/>
        </w:rPr>
        <w:t>。</w:t>
      </w:r>
    </w:p>
    <w:p w14:paraId="17108A78" w14:textId="7B11710C" w:rsidR="006D5EE7" w:rsidRPr="00EF3C90" w:rsidRDefault="00B762E1" w:rsidP="007A6FA7">
      <w:pPr>
        <w:widowControl/>
        <w:suppressAutoHyphens/>
        <w:overflowPunct w:val="0"/>
        <w:autoSpaceDN w:val="0"/>
        <w:snapToGrid w:val="0"/>
        <w:spacing w:line="320" w:lineRule="exact"/>
        <w:ind w:left="1644" w:firstLineChars="200" w:firstLine="576"/>
        <w:jc w:val="both"/>
        <w:textAlignment w:val="baseline"/>
        <w:rPr>
          <w:rFonts w:ascii="標楷體" w:eastAsia="標楷體" w:hAnsi="標楷體"/>
          <w:color w:val="000000" w:themeColor="text1"/>
          <w:sz w:val="28"/>
        </w:rPr>
      </w:pPr>
      <w:r w:rsidRPr="00EF3C90">
        <w:rPr>
          <w:rFonts w:ascii="標楷體" w:eastAsia="標楷體" w:hAnsi="標楷體" w:hint="eastAsia"/>
          <w:bCs/>
          <w:color w:val="000000" w:themeColor="text1"/>
          <w:spacing w:val="4"/>
          <w:kern w:val="0"/>
          <w:sz w:val="28"/>
          <w:szCs w:val="28"/>
        </w:rPr>
        <w:t>對接市府數位、淨</w:t>
      </w:r>
      <w:proofErr w:type="gramStart"/>
      <w:r w:rsidRPr="00EF3C90">
        <w:rPr>
          <w:rFonts w:ascii="標楷體" w:eastAsia="標楷體" w:hAnsi="標楷體" w:hint="eastAsia"/>
          <w:bCs/>
          <w:color w:val="000000" w:themeColor="text1"/>
          <w:spacing w:val="4"/>
          <w:kern w:val="0"/>
          <w:sz w:val="28"/>
          <w:szCs w:val="28"/>
        </w:rPr>
        <w:t>零雙軸</w:t>
      </w:r>
      <w:proofErr w:type="gramEnd"/>
      <w:r w:rsidRPr="00EF3C90">
        <w:rPr>
          <w:rFonts w:ascii="標楷體" w:eastAsia="標楷體" w:hAnsi="標楷體" w:hint="eastAsia"/>
          <w:bCs/>
          <w:color w:val="000000" w:themeColor="text1"/>
          <w:spacing w:val="4"/>
          <w:kern w:val="0"/>
          <w:sz w:val="28"/>
          <w:szCs w:val="28"/>
        </w:rPr>
        <w:t>轉型政策，</w:t>
      </w:r>
      <w:proofErr w:type="gramStart"/>
      <w:r w:rsidRPr="00EF3C90">
        <w:rPr>
          <w:rFonts w:ascii="標楷體" w:eastAsia="標楷體" w:hAnsi="標楷體" w:hint="eastAsia"/>
          <w:bCs/>
          <w:color w:val="000000" w:themeColor="text1"/>
          <w:spacing w:val="4"/>
          <w:kern w:val="0"/>
          <w:sz w:val="28"/>
          <w:szCs w:val="28"/>
        </w:rPr>
        <w:t>1</w:t>
      </w:r>
      <w:r w:rsidRPr="00EF3C90">
        <w:rPr>
          <w:rFonts w:ascii="標楷體" w:eastAsia="標楷體" w:hAnsi="標楷體"/>
          <w:bCs/>
          <w:color w:val="000000" w:themeColor="text1"/>
          <w:spacing w:val="4"/>
          <w:kern w:val="0"/>
          <w:sz w:val="28"/>
          <w:szCs w:val="28"/>
        </w:rPr>
        <w:t>1</w:t>
      </w:r>
      <w:r w:rsidRPr="00EF3C90">
        <w:rPr>
          <w:rFonts w:ascii="標楷體" w:eastAsia="標楷體" w:hAnsi="標楷體" w:hint="eastAsia"/>
          <w:bCs/>
          <w:color w:val="000000" w:themeColor="text1"/>
          <w:spacing w:val="4"/>
          <w:kern w:val="0"/>
          <w:sz w:val="28"/>
          <w:szCs w:val="28"/>
        </w:rPr>
        <w:t>3</w:t>
      </w:r>
      <w:proofErr w:type="gramEnd"/>
      <w:r w:rsidRPr="00EF3C90">
        <w:rPr>
          <w:rFonts w:ascii="標楷體" w:eastAsia="標楷體" w:hAnsi="標楷體" w:hint="eastAsia"/>
          <w:bCs/>
          <w:color w:val="000000" w:themeColor="text1"/>
          <w:spacing w:val="4"/>
          <w:kern w:val="0"/>
          <w:sz w:val="28"/>
          <w:szCs w:val="28"/>
        </w:rPr>
        <w:t>年度持續將「</w:t>
      </w:r>
      <w:proofErr w:type="gramStart"/>
      <w:r w:rsidRPr="00EF3C90">
        <w:rPr>
          <w:rFonts w:ascii="標楷體" w:eastAsia="標楷體" w:hAnsi="標楷體" w:hint="eastAsia"/>
          <w:bCs/>
          <w:color w:val="000000" w:themeColor="text1"/>
          <w:spacing w:val="4"/>
          <w:kern w:val="0"/>
          <w:sz w:val="28"/>
          <w:szCs w:val="28"/>
        </w:rPr>
        <w:t>淨零碳排</w:t>
      </w:r>
      <w:proofErr w:type="gramEnd"/>
      <w:r w:rsidRPr="00EF3C90">
        <w:rPr>
          <w:rFonts w:ascii="標楷體" w:eastAsia="標楷體" w:hAnsi="標楷體" w:hint="eastAsia"/>
          <w:bCs/>
          <w:color w:val="000000" w:themeColor="text1"/>
          <w:spacing w:val="4"/>
          <w:kern w:val="0"/>
          <w:sz w:val="28"/>
          <w:szCs w:val="28"/>
        </w:rPr>
        <w:t>」及「數位科技應用」列為提案加分項目，</w:t>
      </w:r>
      <w:r w:rsidRPr="00EF3C90">
        <w:rPr>
          <w:rFonts w:ascii="標楷體" w:eastAsia="標楷體" w:hAnsi="標楷體"/>
          <w:bCs/>
          <w:color w:val="000000" w:themeColor="text1"/>
          <w:spacing w:val="4"/>
          <w:kern w:val="0"/>
          <w:sz w:val="28"/>
          <w:szCs w:val="28"/>
        </w:rPr>
        <w:t>計受理</w:t>
      </w:r>
      <w:r w:rsidRPr="00EF3C90">
        <w:rPr>
          <w:rFonts w:ascii="標楷體" w:eastAsia="標楷體" w:hAnsi="標楷體" w:hint="eastAsia"/>
          <w:bCs/>
          <w:color w:val="000000" w:themeColor="text1"/>
          <w:spacing w:val="4"/>
          <w:kern w:val="0"/>
          <w:sz w:val="28"/>
          <w:szCs w:val="28"/>
        </w:rPr>
        <w:t>133</w:t>
      </w:r>
      <w:r w:rsidRPr="00EF3C90">
        <w:rPr>
          <w:rFonts w:ascii="標楷體" w:eastAsia="標楷體" w:hAnsi="標楷體"/>
          <w:bCs/>
          <w:color w:val="000000" w:themeColor="text1"/>
          <w:spacing w:val="4"/>
          <w:kern w:val="0"/>
          <w:sz w:val="28"/>
          <w:szCs w:val="28"/>
        </w:rPr>
        <w:t>件研發計畫</w:t>
      </w:r>
      <w:r w:rsidRPr="00EF3C90">
        <w:rPr>
          <w:rFonts w:ascii="標楷體" w:eastAsia="標楷體" w:hAnsi="標楷體" w:hint="eastAsia"/>
          <w:bCs/>
          <w:color w:val="000000" w:themeColor="text1"/>
          <w:spacing w:val="4"/>
          <w:kern w:val="0"/>
          <w:sz w:val="28"/>
          <w:szCs w:val="28"/>
        </w:rPr>
        <w:t>，核定補助</w:t>
      </w:r>
      <w:r w:rsidRPr="00EF3C90">
        <w:rPr>
          <w:rFonts w:ascii="標楷體" w:eastAsia="標楷體" w:hAnsi="標楷體"/>
          <w:bCs/>
          <w:color w:val="000000" w:themeColor="text1"/>
          <w:spacing w:val="4"/>
          <w:kern w:val="0"/>
          <w:sz w:val="28"/>
          <w:szCs w:val="28"/>
        </w:rPr>
        <w:t>4</w:t>
      </w:r>
      <w:r w:rsidRPr="00EF3C90">
        <w:rPr>
          <w:rFonts w:ascii="標楷體" w:eastAsia="標楷體" w:hAnsi="標楷體" w:hint="eastAsia"/>
          <w:bCs/>
          <w:color w:val="000000" w:themeColor="text1"/>
          <w:spacing w:val="4"/>
          <w:kern w:val="0"/>
          <w:sz w:val="28"/>
          <w:szCs w:val="28"/>
        </w:rPr>
        <w:t>3件</w:t>
      </w:r>
      <w:r w:rsidR="006D5EE7" w:rsidRPr="00EF3C90">
        <w:rPr>
          <w:rFonts w:ascii="標楷體" w:eastAsia="標楷體" w:hAnsi="標楷體" w:hint="eastAsia"/>
          <w:color w:val="000000" w:themeColor="text1"/>
          <w:sz w:val="28"/>
          <w:szCs w:val="28"/>
        </w:rPr>
        <w:t>。</w:t>
      </w:r>
    </w:p>
    <w:p w14:paraId="709CDCE8" w14:textId="77777777" w:rsidR="006D5EE7" w:rsidRPr="00EF3C90" w:rsidRDefault="006D5EE7">
      <w:pPr>
        <w:widowControl/>
        <w:numPr>
          <w:ilvl w:val="0"/>
          <w:numId w:val="7"/>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bCs/>
          <w:color w:val="000000" w:themeColor="text1"/>
          <w:kern w:val="0"/>
          <w:sz w:val="28"/>
          <w:szCs w:val="28"/>
        </w:rPr>
        <w:t>辦理提升產業競爭力輔導計畫</w:t>
      </w:r>
    </w:p>
    <w:p w14:paraId="4CD39CC7" w14:textId="6DA02F66" w:rsidR="006D5EE7" w:rsidRPr="00EF3C90" w:rsidRDefault="00CE1800" w:rsidP="006D5EE7">
      <w:pPr>
        <w:widowControl/>
        <w:suppressAutoHyphens/>
        <w:overflowPunct w:val="0"/>
        <w:autoSpaceDN w:val="0"/>
        <w:snapToGrid w:val="0"/>
        <w:spacing w:line="320" w:lineRule="exact"/>
        <w:ind w:left="1644"/>
        <w:jc w:val="both"/>
        <w:textAlignment w:val="baseline"/>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為提升本市中小企業之競爭力，經由訪視企業協助其解決經營及技術問題，並輔導企業爭取中央補助資源，以提升自我研發與技術能力。本府經濟發展局自102年執行提升計畫，截至113年12月，成功向中央申請補助計畫1</w:t>
      </w:r>
      <w:r w:rsidRPr="00EF3C90">
        <w:rPr>
          <w:rFonts w:ascii="標楷體" w:eastAsia="標楷體" w:hAnsi="標楷體"/>
          <w:color w:val="000000" w:themeColor="text1"/>
          <w:sz w:val="28"/>
          <w:szCs w:val="28"/>
        </w:rPr>
        <w:t>3</w:t>
      </w:r>
      <w:r w:rsidRPr="00EF3C90">
        <w:rPr>
          <w:rFonts w:ascii="標楷體" w:eastAsia="標楷體" w:hAnsi="標楷體" w:hint="eastAsia"/>
          <w:color w:val="000000" w:themeColor="text1"/>
          <w:sz w:val="28"/>
          <w:szCs w:val="28"/>
        </w:rPr>
        <w:t>8案，補助新臺幣2億6,022萬元</w:t>
      </w:r>
      <w:r w:rsidR="006D5EE7" w:rsidRPr="00EF3C90">
        <w:rPr>
          <w:rFonts w:ascii="標楷體" w:eastAsia="標楷體" w:hAnsi="標楷體"/>
          <w:color w:val="000000" w:themeColor="text1"/>
          <w:sz w:val="28"/>
          <w:szCs w:val="28"/>
        </w:rPr>
        <w:t>。</w:t>
      </w:r>
    </w:p>
    <w:p w14:paraId="6D3258BB" w14:textId="4615C256" w:rsidR="006D5EE7" w:rsidRPr="00EF3C90" w:rsidRDefault="00CE1800" w:rsidP="007A6FA7">
      <w:pPr>
        <w:widowControl/>
        <w:suppressAutoHyphens/>
        <w:overflowPunct w:val="0"/>
        <w:autoSpaceDN w:val="0"/>
        <w:snapToGrid w:val="0"/>
        <w:spacing w:line="320" w:lineRule="exact"/>
        <w:ind w:left="1644" w:firstLineChars="200" w:firstLine="560"/>
        <w:jc w:val="both"/>
        <w:textAlignment w:val="baseline"/>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另本府配合證券櫃檯買賣中心政策，輔導具創新、創意及未來發展潛力之未公開發行企業發展，訂定「高雄市政府推薦微型創新創意公司申請登錄</w:t>
      </w:r>
      <w:proofErr w:type="gramStart"/>
      <w:r w:rsidRPr="00EF3C90">
        <w:rPr>
          <w:rFonts w:ascii="標楷體" w:eastAsia="標楷體" w:hAnsi="標楷體" w:hint="eastAsia"/>
          <w:color w:val="000000" w:themeColor="text1"/>
          <w:sz w:val="28"/>
          <w:szCs w:val="28"/>
        </w:rPr>
        <w:t>創櫃板</w:t>
      </w:r>
      <w:proofErr w:type="gramEnd"/>
      <w:r w:rsidRPr="00EF3C90">
        <w:rPr>
          <w:rFonts w:ascii="標楷體" w:eastAsia="標楷體" w:hAnsi="標楷體" w:hint="eastAsia"/>
          <w:color w:val="000000" w:themeColor="text1"/>
          <w:sz w:val="28"/>
          <w:szCs w:val="28"/>
        </w:rPr>
        <w:t>作業須知」，透過本府審查與推薦，協助具創新創意公司簡化申請</w:t>
      </w:r>
      <w:proofErr w:type="gramStart"/>
      <w:r w:rsidRPr="00EF3C90">
        <w:rPr>
          <w:rFonts w:ascii="標楷體" w:eastAsia="標楷體" w:hAnsi="標楷體" w:hint="eastAsia"/>
          <w:color w:val="000000" w:themeColor="text1"/>
          <w:sz w:val="28"/>
          <w:szCs w:val="28"/>
        </w:rPr>
        <w:t>創櫃版</w:t>
      </w:r>
      <w:proofErr w:type="gramEnd"/>
      <w:r w:rsidRPr="00EF3C90">
        <w:rPr>
          <w:rFonts w:ascii="標楷體" w:eastAsia="標楷體" w:hAnsi="標楷體" w:hint="eastAsia"/>
          <w:color w:val="000000" w:themeColor="text1"/>
          <w:sz w:val="28"/>
          <w:szCs w:val="28"/>
        </w:rPr>
        <w:t>之相關流程。截至113年12月本府</w:t>
      </w:r>
      <w:proofErr w:type="gramStart"/>
      <w:r w:rsidRPr="00EF3C90">
        <w:rPr>
          <w:rFonts w:ascii="標楷體" w:eastAsia="標楷體" w:hAnsi="標楷體" w:hint="eastAsia"/>
          <w:color w:val="000000" w:themeColor="text1"/>
          <w:sz w:val="28"/>
          <w:szCs w:val="28"/>
        </w:rPr>
        <w:t>推薦科宜生物科技</w:t>
      </w:r>
      <w:proofErr w:type="gramEnd"/>
      <w:r w:rsidRPr="00EF3C90">
        <w:rPr>
          <w:rFonts w:ascii="標楷體" w:eastAsia="標楷體" w:hAnsi="標楷體" w:hint="eastAsia"/>
          <w:color w:val="000000" w:themeColor="text1"/>
          <w:sz w:val="28"/>
          <w:szCs w:val="28"/>
        </w:rPr>
        <w:t>股份有限公司、傑</w:t>
      </w:r>
      <w:proofErr w:type="gramStart"/>
      <w:r w:rsidRPr="00EF3C90">
        <w:rPr>
          <w:rFonts w:ascii="標楷體" w:eastAsia="標楷體" w:hAnsi="標楷體" w:hint="eastAsia"/>
          <w:color w:val="000000" w:themeColor="text1"/>
          <w:sz w:val="28"/>
          <w:szCs w:val="28"/>
        </w:rPr>
        <w:t>迪</w:t>
      </w:r>
      <w:proofErr w:type="gramEnd"/>
      <w:r w:rsidRPr="00EF3C90">
        <w:rPr>
          <w:rFonts w:ascii="標楷體" w:eastAsia="標楷體" w:hAnsi="標楷體" w:hint="eastAsia"/>
          <w:color w:val="000000" w:themeColor="text1"/>
          <w:sz w:val="28"/>
          <w:szCs w:val="28"/>
        </w:rPr>
        <w:t>斯整合行銷股份有限公司、卡訊電子股份有限公司、</w:t>
      </w:r>
      <w:proofErr w:type="gramStart"/>
      <w:r w:rsidRPr="00EF3C90">
        <w:rPr>
          <w:rFonts w:ascii="標楷體" w:eastAsia="標楷體" w:hAnsi="標楷體" w:hint="eastAsia"/>
          <w:color w:val="000000" w:themeColor="text1"/>
          <w:sz w:val="28"/>
          <w:szCs w:val="28"/>
        </w:rPr>
        <w:t>彬</w:t>
      </w:r>
      <w:proofErr w:type="gramEnd"/>
      <w:r w:rsidRPr="00EF3C90">
        <w:rPr>
          <w:rFonts w:ascii="標楷體" w:eastAsia="標楷體" w:hAnsi="標楷體" w:hint="eastAsia"/>
          <w:color w:val="000000" w:themeColor="text1"/>
          <w:sz w:val="28"/>
          <w:szCs w:val="28"/>
        </w:rPr>
        <w:t>騰企業股份有限公司、</w:t>
      </w:r>
      <w:proofErr w:type="gramStart"/>
      <w:r w:rsidRPr="00EF3C90">
        <w:rPr>
          <w:rFonts w:ascii="標楷體" w:eastAsia="標楷體" w:hAnsi="標楷體" w:hint="eastAsia"/>
          <w:color w:val="000000" w:themeColor="text1"/>
          <w:sz w:val="28"/>
          <w:szCs w:val="28"/>
        </w:rPr>
        <w:t>大恆資源</w:t>
      </w:r>
      <w:proofErr w:type="gramEnd"/>
      <w:r w:rsidRPr="00EF3C90">
        <w:rPr>
          <w:rFonts w:ascii="標楷體" w:eastAsia="標楷體" w:hAnsi="標楷體" w:hint="eastAsia"/>
          <w:color w:val="000000" w:themeColor="text1"/>
          <w:sz w:val="28"/>
          <w:szCs w:val="28"/>
        </w:rPr>
        <w:t>科技股份有限公司、</w:t>
      </w:r>
      <w:proofErr w:type="gramStart"/>
      <w:r w:rsidRPr="00EF3C90">
        <w:rPr>
          <w:rFonts w:ascii="標楷體" w:eastAsia="標楷體" w:hAnsi="標楷體" w:hint="eastAsia"/>
          <w:color w:val="000000" w:themeColor="text1"/>
          <w:sz w:val="28"/>
          <w:szCs w:val="28"/>
        </w:rPr>
        <w:t>寶可齡</w:t>
      </w:r>
      <w:proofErr w:type="gramEnd"/>
      <w:r w:rsidRPr="00EF3C90">
        <w:rPr>
          <w:rFonts w:ascii="標楷體" w:eastAsia="標楷體" w:hAnsi="標楷體" w:hint="eastAsia"/>
          <w:color w:val="000000" w:themeColor="text1"/>
          <w:sz w:val="28"/>
          <w:szCs w:val="28"/>
        </w:rPr>
        <w:t>奈米生化技術</w:t>
      </w:r>
      <w:r w:rsidRPr="00EF3C90">
        <w:rPr>
          <w:rFonts w:ascii="標楷體" w:eastAsia="標楷體" w:hAnsi="標楷體" w:hint="eastAsia"/>
          <w:color w:val="000000" w:themeColor="text1"/>
          <w:sz w:val="28"/>
          <w:szCs w:val="28"/>
        </w:rPr>
        <w:lastRenderedPageBreak/>
        <w:t>股份有限公司及美林能源科技股份有限公司等7家正式登錄</w:t>
      </w:r>
      <w:proofErr w:type="gramStart"/>
      <w:r w:rsidRPr="00EF3C90">
        <w:rPr>
          <w:rFonts w:ascii="標楷體" w:eastAsia="標楷體" w:hAnsi="標楷體" w:hint="eastAsia"/>
          <w:color w:val="000000" w:themeColor="text1"/>
          <w:sz w:val="28"/>
          <w:szCs w:val="28"/>
        </w:rPr>
        <w:t>創櫃板</w:t>
      </w:r>
      <w:proofErr w:type="gramEnd"/>
      <w:r w:rsidR="006D5EE7" w:rsidRPr="00EF3C90">
        <w:rPr>
          <w:rFonts w:ascii="標楷體" w:eastAsia="標楷體" w:hAnsi="標楷體"/>
          <w:color w:val="000000" w:themeColor="text1"/>
          <w:sz w:val="28"/>
          <w:szCs w:val="28"/>
        </w:rPr>
        <w:t>。</w:t>
      </w:r>
    </w:p>
    <w:p w14:paraId="3F82E0FD" w14:textId="77777777" w:rsidR="006D5EE7" w:rsidRPr="00EF3C90" w:rsidRDefault="006D5EE7">
      <w:pPr>
        <w:widowControl/>
        <w:numPr>
          <w:ilvl w:val="0"/>
          <w:numId w:val="7"/>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bCs/>
          <w:color w:val="000000" w:themeColor="text1"/>
          <w:kern w:val="0"/>
          <w:sz w:val="28"/>
          <w:szCs w:val="28"/>
        </w:rPr>
        <w:t>辦理中小企業商業貸款及策略性貸款</w:t>
      </w:r>
    </w:p>
    <w:p w14:paraId="1AFE28D9" w14:textId="44724308" w:rsidR="006D5EE7" w:rsidRPr="00EA7198" w:rsidRDefault="00562614" w:rsidP="006D5EE7">
      <w:pPr>
        <w:widowControl/>
        <w:suppressAutoHyphens/>
        <w:overflowPunct w:val="0"/>
        <w:autoSpaceDN w:val="0"/>
        <w:snapToGrid w:val="0"/>
        <w:spacing w:line="320" w:lineRule="exact"/>
        <w:ind w:left="1644"/>
        <w:jc w:val="both"/>
        <w:textAlignment w:val="baseline"/>
        <w:rPr>
          <w:rFonts w:ascii="標楷體" w:eastAsia="標楷體" w:hAnsi="標楷體"/>
          <w:color w:val="000000" w:themeColor="text1"/>
          <w:sz w:val="28"/>
          <w:szCs w:val="28"/>
        </w:rPr>
      </w:pPr>
      <w:r w:rsidRPr="00EF3C90">
        <w:rPr>
          <w:rFonts w:ascii="標楷體" w:eastAsia="標楷體" w:hAnsi="標楷體"/>
          <w:color w:val="000000" w:themeColor="text1"/>
          <w:sz w:val="28"/>
          <w:szCs w:val="28"/>
        </w:rPr>
        <w:t>協助本市中小企業及策略性產業發展，自98年起提供四大類型案件融資信用保證，提供中小企業及策略性產業營運所需資金，減輕中小企業在</w:t>
      </w:r>
      <w:r w:rsidRPr="00EA7198">
        <w:rPr>
          <w:rFonts w:ascii="標楷體" w:eastAsia="標楷體" w:hAnsi="標楷體"/>
          <w:color w:val="000000" w:themeColor="text1"/>
          <w:sz w:val="28"/>
          <w:szCs w:val="28"/>
        </w:rPr>
        <w:t>擴展事業上所面臨資金短缺之問題。</w:t>
      </w:r>
      <w:r w:rsidRPr="00EA7198">
        <w:rPr>
          <w:rFonts w:ascii="標楷體" w:eastAsia="標楷體" w:hAnsi="標楷體" w:hint="eastAsia"/>
          <w:color w:val="000000" w:themeColor="text1"/>
          <w:sz w:val="28"/>
          <w:szCs w:val="28"/>
        </w:rPr>
        <w:t>截至113</w:t>
      </w:r>
      <w:r w:rsidRPr="00EA7198">
        <w:rPr>
          <w:rFonts w:ascii="標楷體" w:eastAsia="標楷體" w:hAnsi="標楷體"/>
          <w:color w:val="000000" w:themeColor="text1"/>
          <w:sz w:val="28"/>
          <w:szCs w:val="28"/>
        </w:rPr>
        <w:t>年</w:t>
      </w:r>
      <w:r w:rsidRPr="00EA7198">
        <w:rPr>
          <w:rFonts w:ascii="標楷體" w:eastAsia="標楷體" w:hAnsi="標楷體" w:hint="eastAsia"/>
          <w:color w:val="000000" w:themeColor="text1"/>
          <w:sz w:val="28"/>
          <w:szCs w:val="28"/>
        </w:rPr>
        <w:t>12月</w:t>
      </w:r>
      <w:r w:rsidRPr="00EA7198">
        <w:rPr>
          <w:rFonts w:ascii="標楷體" w:eastAsia="標楷體" w:hAnsi="標楷體"/>
          <w:color w:val="000000" w:themeColor="text1"/>
          <w:sz w:val="28"/>
          <w:szCs w:val="28"/>
        </w:rPr>
        <w:t>底，累積融資件數計1</w:t>
      </w:r>
      <w:r w:rsidRPr="00EA7198">
        <w:rPr>
          <w:rFonts w:ascii="標楷體" w:eastAsia="標楷體" w:hAnsi="標楷體" w:hint="eastAsia"/>
          <w:color w:val="000000" w:themeColor="text1"/>
          <w:sz w:val="28"/>
          <w:szCs w:val="28"/>
        </w:rPr>
        <w:t>,132</w:t>
      </w:r>
      <w:r w:rsidRPr="00EA7198">
        <w:rPr>
          <w:rFonts w:ascii="標楷體" w:eastAsia="標楷體" w:hAnsi="標楷體"/>
          <w:color w:val="000000" w:themeColor="text1"/>
          <w:sz w:val="28"/>
          <w:szCs w:val="28"/>
        </w:rPr>
        <w:t>件，融資總金額計</w:t>
      </w:r>
      <w:r w:rsidRPr="00EA7198">
        <w:rPr>
          <w:rFonts w:ascii="標楷體" w:eastAsia="標楷體" w:hAnsi="標楷體" w:hint="eastAsia"/>
          <w:color w:val="000000" w:themeColor="text1"/>
          <w:sz w:val="28"/>
          <w:szCs w:val="28"/>
          <w:lang w:eastAsia="zh-HK"/>
        </w:rPr>
        <w:t>新臺幣7億</w:t>
      </w:r>
      <w:r w:rsidRPr="00EA7198">
        <w:rPr>
          <w:rFonts w:ascii="標楷體" w:eastAsia="標楷體" w:hAnsi="標楷體" w:hint="eastAsia"/>
          <w:color w:val="000000" w:themeColor="text1"/>
          <w:sz w:val="28"/>
          <w:szCs w:val="28"/>
        </w:rPr>
        <w:t>5</w:t>
      </w:r>
      <w:r w:rsidRPr="00EA7198">
        <w:rPr>
          <w:rFonts w:ascii="標楷體" w:eastAsia="標楷體" w:hAnsi="標楷體" w:hint="eastAsia"/>
          <w:color w:val="000000" w:themeColor="text1"/>
          <w:sz w:val="28"/>
          <w:szCs w:val="28"/>
          <w:lang w:eastAsia="zh-HK"/>
        </w:rPr>
        <w:t>,</w:t>
      </w:r>
      <w:r w:rsidRPr="00EA7198">
        <w:rPr>
          <w:rFonts w:ascii="標楷體" w:eastAsia="標楷體" w:hAnsi="標楷體" w:hint="eastAsia"/>
          <w:color w:val="000000" w:themeColor="text1"/>
          <w:sz w:val="28"/>
          <w:szCs w:val="28"/>
        </w:rPr>
        <w:t>181</w:t>
      </w:r>
      <w:r w:rsidRPr="00EA7198">
        <w:rPr>
          <w:rFonts w:ascii="標楷體" w:eastAsia="標楷體" w:hAnsi="標楷體" w:hint="eastAsia"/>
          <w:color w:val="000000" w:themeColor="text1"/>
          <w:sz w:val="28"/>
          <w:szCs w:val="28"/>
          <w:lang w:eastAsia="zh-HK"/>
        </w:rPr>
        <w:t>萬4,000元</w:t>
      </w:r>
      <w:r w:rsidRPr="00EA7198">
        <w:rPr>
          <w:rFonts w:ascii="標楷體" w:eastAsia="標楷體" w:hAnsi="標楷體"/>
          <w:color w:val="000000" w:themeColor="text1"/>
          <w:sz w:val="28"/>
          <w:szCs w:val="28"/>
        </w:rPr>
        <w:t>。</w:t>
      </w:r>
      <w:proofErr w:type="gramStart"/>
      <w:r w:rsidRPr="00EA7198">
        <w:rPr>
          <w:rFonts w:ascii="標楷體" w:eastAsia="標楷體" w:hAnsi="標楷體"/>
          <w:color w:val="000000" w:themeColor="text1"/>
          <w:sz w:val="28"/>
          <w:szCs w:val="28"/>
        </w:rPr>
        <w:t>11</w:t>
      </w:r>
      <w:r w:rsidRPr="00EA7198">
        <w:rPr>
          <w:rFonts w:ascii="標楷體" w:eastAsia="標楷體" w:hAnsi="標楷體" w:hint="eastAsia"/>
          <w:color w:val="000000" w:themeColor="text1"/>
          <w:sz w:val="28"/>
          <w:szCs w:val="28"/>
        </w:rPr>
        <w:t>3</w:t>
      </w:r>
      <w:proofErr w:type="gramEnd"/>
      <w:r w:rsidRPr="00EA7198">
        <w:rPr>
          <w:rFonts w:ascii="標楷體" w:eastAsia="標楷體" w:hAnsi="標楷體"/>
          <w:color w:val="000000" w:themeColor="text1"/>
          <w:sz w:val="28"/>
          <w:szCs w:val="28"/>
        </w:rPr>
        <w:t>年</w:t>
      </w:r>
      <w:r w:rsidRPr="00EA7198">
        <w:rPr>
          <w:rFonts w:ascii="標楷體" w:eastAsia="標楷體" w:hAnsi="標楷體" w:hint="eastAsia"/>
          <w:color w:val="000000" w:themeColor="text1"/>
          <w:sz w:val="28"/>
          <w:szCs w:val="28"/>
        </w:rPr>
        <w:t>度下半年</w:t>
      </w:r>
      <w:r w:rsidRPr="00EA7198">
        <w:rPr>
          <w:rFonts w:ascii="標楷體" w:eastAsia="標楷體" w:hAnsi="標楷體"/>
          <w:color w:val="000000" w:themeColor="text1"/>
          <w:sz w:val="28"/>
          <w:szCs w:val="28"/>
        </w:rPr>
        <w:t>共通過</w:t>
      </w:r>
      <w:r w:rsidRPr="00EA7198">
        <w:rPr>
          <w:rFonts w:ascii="標楷體" w:eastAsia="標楷體" w:hAnsi="標楷體" w:hint="eastAsia"/>
          <w:color w:val="000000" w:themeColor="text1"/>
          <w:sz w:val="28"/>
          <w:szCs w:val="28"/>
        </w:rPr>
        <w:t>25</w:t>
      </w:r>
      <w:r w:rsidRPr="00EA7198">
        <w:rPr>
          <w:rFonts w:ascii="標楷體" w:eastAsia="標楷體" w:hAnsi="標楷體"/>
          <w:color w:val="000000" w:themeColor="text1"/>
          <w:sz w:val="28"/>
          <w:szCs w:val="28"/>
        </w:rPr>
        <w:t>案貸款申請案，總放貸金額為</w:t>
      </w:r>
      <w:r w:rsidRPr="00EA7198">
        <w:rPr>
          <w:rFonts w:ascii="標楷體" w:eastAsia="標楷體" w:hAnsi="標楷體" w:hint="eastAsia"/>
          <w:color w:val="000000" w:themeColor="text1"/>
          <w:sz w:val="28"/>
          <w:szCs w:val="28"/>
          <w:lang w:eastAsia="zh-HK"/>
        </w:rPr>
        <w:t>新臺幣</w:t>
      </w:r>
      <w:r w:rsidRPr="00EA7198">
        <w:rPr>
          <w:rFonts w:ascii="標楷體" w:eastAsia="標楷體" w:hAnsi="標楷體"/>
          <w:color w:val="000000" w:themeColor="text1"/>
          <w:sz w:val="28"/>
          <w:szCs w:val="28"/>
          <w:lang w:eastAsia="zh-HK"/>
        </w:rPr>
        <w:t>1</w:t>
      </w:r>
      <w:r w:rsidRPr="00EA7198">
        <w:rPr>
          <w:rFonts w:ascii="標楷體" w:eastAsia="標楷體" w:hAnsi="標楷體" w:hint="eastAsia"/>
          <w:color w:val="000000" w:themeColor="text1"/>
          <w:sz w:val="28"/>
          <w:szCs w:val="28"/>
          <w:lang w:eastAsia="zh-HK"/>
        </w:rPr>
        <w:t>,</w:t>
      </w:r>
      <w:r w:rsidRPr="00EA7198">
        <w:rPr>
          <w:rFonts w:ascii="標楷體" w:eastAsia="標楷體" w:hAnsi="標楷體" w:hint="eastAsia"/>
          <w:color w:val="000000" w:themeColor="text1"/>
          <w:sz w:val="28"/>
          <w:szCs w:val="28"/>
        </w:rPr>
        <w:t>452</w:t>
      </w:r>
      <w:r w:rsidRPr="00EA7198">
        <w:rPr>
          <w:rFonts w:ascii="標楷體" w:eastAsia="標楷體" w:hAnsi="標楷體"/>
          <w:color w:val="000000" w:themeColor="text1"/>
          <w:sz w:val="28"/>
          <w:szCs w:val="28"/>
        </w:rPr>
        <w:t>萬元</w:t>
      </w:r>
      <w:r w:rsidR="006D5EE7" w:rsidRPr="00EA7198">
        <w:rPr>
          <w:rFonts w:ascii="標楷體" w:eastAsia="標楷體" w:hAnsi="標楷體"/>
          <w:color w:val="000000" w:themeColor="text1"/>
          <w:sz w:val="28"/>
          <w:szCs w:val="28"/>
        </w:rPr>
        <w:t>。</w:t>
      </w:r>
    </w:p>
    <w:p w14:paraId="2371C5A1" w14:textId="77777777" w:rsidR="006D5EE7" w:rsidRPr="00EA7198" w:rsidRDefault="006D5EE7" w:rsidP="006D5EE7">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A7198">
        <w:rPr>
          <w:rFonts w:ascii="標楷體" w:eastAsia="標楷體" w:hAnsi="標楷體" w:hint="eastAsia"/>
          <w:bCs/>
          <w:color w:val="000000" w:themeColor="text1"/>
          <w:kern w:val="0"/>
          <w:sz w:val="28"/>
          <w:szCs w:val="28"/>
        </w:rPr>
        <w:t>（四）</w:t>
      </w:r>
      <w:r w:rsidRPr="00EA7198">
        <w:rPr>
          <w:rFonts w:ascii="標楷體" w:eastAsia="標楷體" w:hAnsi="標楷體"/>
          <w:bCs/>
          <w:color w:val="000000" w:themeColor="text1"/>
          <w:kern w:val="0"/>
          <w:sz w:val="28"/>
          <w:szCs w:val="28"/>
        </w:rPr>
        <w:t>地方產業發展</w:t>
      </w:r>
      <w:bookmarkEnd w:id="2"/>
    </w:p>
    <w:p w14:paraId="5EB77F30" w14:textId="77777777" w:rsidR="006D5EE7" w:rsidRPr="00EF3C90" w:rsidRDefault="006D5EE7" w:rsidP="00AA699E">
      <w:pPr>
        <w:overflowPunct w:val="0"/>
        <w:adjustRightInd w:val="0"/>
        <w:snapToGrid w:val="0"/>
        <w:spacing w:line="310" w:lineRule="exact"/>
        <w:ind w:leftChars="540" w:left="1296"/>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lang w:eastAsia="zh-HK"/>
        </w:rPr>
        <w:t>輔導申請觀光工廠評鑑</w:t>
      </w:r>
    </w:p>
    <w:p w14:paraId="40973C23" w14:textId="218A2C4C" w:rsidR="008E4944" w:rsidRPr="00EF3C90" w:rsidRDefault="00200C1E" w:rsidP="00AA699E">
      <w:pPr>
        <w:overflowPunct w:val="0"/>
        <w:adjustRightInd w:val="0"/>
        <w:snapToGrid w:val="0"/>
        <w:spacing w:line="310" w:lineRule="exact"/>
        <w:ind w:leftChars="540" w:left="1296"/>
        <w:jc w:val="both"/>
        <w:rPr>
          <w:rFonts w:ascii="標楷體" w:eastAsia="標楷體" w:hAnsi="標楷體"/>
          <w:color w:val="000000" w:themeColor="text1"/>
          <w:sz w:val="28"/>
          <w:szCs w:val="28"/>
        </w:rPr>
      </w:pPr>
      <w:r w:rsidRPr="00AA699E">
        <w:rPr>
          <w:rFonts w:ascii="標楷體" w:eastAsia="標楷體" w:hAnsi="標楷體" w:hint="eastAsia"/>
          <w:color w:val="000000" w:themeColor="text1"/>
          <w:sz w:val="28"/>
          <w:szCs w:val="28"/>
          <w:lang w:eastAsia="zh-HK"/>
        </w:rPr>
        <w:t>持續</w:t>
      </w:r>
      <w:r w:rsidRPr="00EF3C90">
        <w:rPr>
          <w:rFonts w:ascii="標楷體" w:eastAsia="標楷體" w:hAnsi="標楷體" w:hint="eastAsia"/>
          <w:bCs/>
          <w:color w:val="000000" w:themeColor="text1"/>
          <w:kern w:val="0"/>
          <w:sz w:val="28"/>
          <w:szCs w:val="28"/>
        </w:rPr>
        <w:t>輔導本市地方產業特色化，鼓勵工廠營運朝向多元化發展，協助工廠轉型兼具觀光服務，設置觀光工廠，高雄目前已通過經濟部觀光工廠評鑑共計6家（台灣滷味博物館、宏裕行花枝丸館、紅頂</w:t>
      </w:r>
      <w:proofErr w:type="gramStart"/>
      <w:r w:rsidRPr="00EF3C90">
        <w:rPr>
          <w:rFonts w:ascii="標楷體" w:eastAsia="標楷體" w:hAnsi="標楷體" w:hint="eastAsia"/>
          <w:bCs/>
          <w:color w:val="000000" w:themeColor="text1"/>
          <w:kern w:val="0"/>
          <w:sz w:val="28"/>
          <w:szCs w:val="28"/>
        </w:rPr>
        <w:t>穀</w:t>
      </w:r>
      <w:proofErr w:type="gramEnd"/>
      <w:r w:rsidRPr="00EF3C90">
        <w:rPr>
          <w:rFonts w:ascii="標楷體" w:eastAsia="標楷體" w:hAnsi="標楷體" w:hint="eastAsia"/>
          <w:bCs/>
          <w:color w:val="000000" w:themeColor="text1"/>
          <w:kern w:val="0"/>
          <w:sz w:val="28"/>
          <w:szCs w:val="28"/>
        </w:rPr>
        <w:t>創穀物文創樂園、裕賀牛觀光工廠、彪</w:t>
      </w:r>
      <w:proofErr w:type="gramStart"/>
      <w:r w:rsidRPr="00EF3C90">
        <w:rPr>
          <w:rFonts w:ascii="標楷體" w:eastAsia="標楷體" w:hAnsi="標楷體" w:hint="eastAsia"/>
          <w:bCs/>
          <w:color w:val="000000" w:themeColor="text1"/>
          <w:kern w:val="0"/>
          <w:sz w:val="28"/>
          <w:szCs w:val="28"/>
        </w:rPr>
        <w:t>琥</w:t>
      </w:r>
      <w:proofErr w:type="gramEnd"/>
      <w:r w:rsidRPr="00EF3C90">
        <w:rPr>
          <w:rFonts w:ascii="標楷體" w:eastAsia="標楷體" w:hAnsi="標楷體" w:hint="eastAsia"/>
          <w:bCs/>
          <w:color w:val="000000" w:themeColor="text1"/>
          <w:kern w:val="0"/>
          <w:sz w:val="28"/>
          <w:szCs w:val="28"/>
        </w:rPr>
        <w:t>台灣鞋故事館、珍芳烏魚子見學工廠），其中「台灣滷味博物館」獲選為</w:t>
      </w:r>
      <w:proofErr w:type="gramStart"/>
      <w:r w:rsidRPr="00EF3C90">
        <w:rPr>
          <w:rFonts w:ascii="標楷體" w:eastAsia="標楷體" w:hAnsi="標楷體" w:hint="eastAsia"/>
          <w:bCs/>
          <w:color w:val="000000" w:themeColor="text1"/>
          <w:kern w:val="0"/>
          <w:sz w:val="28"/>
          <w:szCs w:val="28"/>
        </w:rPr>
        <w:t>113</w:t>
      </w:r>
      <w:proofErr w:type="gramEnd"/>
      <w:r w:rsidRPr="00EF3C90">
        <w:rPr>
          <w:rFonts w:ascii="標楷體" w:eastAsia="標楷體" w:hAnsi="標楷體" w:hint="eastAsia"/>
          <w:bCs/>
          <w:color w:val="000000" w:themeColor="text1"/>
          <w:kern w:val="0"/>
          <w:sz w:val="28"/>
          <w:szCs w:val="28"/>
        </w:rPr>
        <w:t>年度觀光工廠典範</w:t>
      </w:r>
      <w:r w:rsidR="006D5EE7" w:rsidRPr="00EF3C90">
        <w:rPr>
          <w:rFonts w:ascii="標楷體" w:eastAsia="標楷體" w:hAnsi="標楷體" w:hint="eastAsia"/>
          <w:color w:val="000000" w:themeColor="text1"/>
          <w:sz w:val="28"/>
          <w:szCs w:val="28"/>
        </w:rPr>
        <w:t>。</w:t>
      </w:r>
    </w:p>
    <w:p w14:paraId="240BB941" w14:textId="77777777" w:rsidR="00481249" w:rsidRPr="00EF3C90" w:rsidRDefault="00481249" w:rsidP="00CD07D5">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p>
    <w:p w14:paraId="448DD365" w14:textId="77777777" w:rsidR="008E4944" w:rsidRPr="00EF3C90" w:rsidRDefault="008E4944" w:rsidP="00CD07D5">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EF3C90">
        <w:rPr>
          <w:rFonts w:ascii="微軟正黑體" w:eastAsia="微軟正黑體" w:hAnsi="微軟正黑體" w:cs="?????(P)" w:hint="eastAsia"/>
          <w:b/>
          <w:bCs/>
          <w:color w:val="000000" w:themeColor="text1"/>
          <w:kern w:val="0"/>
          <w:sz w:val="30"/>
          <w:szCs w:val="30"/>
        </w:rPr>
        <w:t>五、商業行政</w:t>
      </w:r>
    </w:p>
    <w:p w14:paraId="0FF39080" w14:textId="77777777" w:rsidR="00E85A6E" w:rsidRPr="00EF3C90" w:rsidRDefault="008E4944" w:rsidP="008F2A7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（一）</w:t>
      </w:r>
      <w:r w:rsidR="00E85A6E" w:rsidRPr="00EF3C90">
        <w:rPr>
          <w:rFonts w:ascii="標楷體" w:eastAsia="標楷體" w:hAnsi="標楷體" w:hint="eastAsia"/>
          <w:bCs/>
          <w:color w:val="000000" w:themeColor="text1"/>
          <w:kern w:val="0"/>
          <w:sz w:val="28"/>
          <w:szCs w:val="28"/>
        </w:rPr>
        <w:t>商業推展計畫</w:t>
      </w:r>
    </w:p>
    <w:p w14:paraId="0DFB4AEE" w14:textId="77777777" w:rsidR="00E85A6E" w:rsidRPr="00EF3C90" w:rsidRDefault="00E85A6E">
      <w:pPr>
        <w:widowControl/>
        <w:numPr>
          <w:ilvl w:val="0"/>
          <w:numId w:val="19"/>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商店街區特色行銷活動</w:t>
      </w:r>
    </w:p>
    <w:p w14:paraId="611219C1" w14:textId="40862C6C" w:rsidR="00D622E2" w:rsidRPr="00EF3C90" w:rsidRDefault="00B733CC" w:rsidP="00B733CC">
      <w:pPr>
        <w:widowControl/>
        <w:suppressAutoHyphens/>
        <w:overflowPunct w:val="0"/>
        <w:autoSpaceDN w:val="0"/>
        <w:snapToGrid w:val="0"/>
        <w:spacing w:line="320" w:lineRule="exact"/>
        <w:ind w:left="1645"/>
        <w:jc w:val="both"/>
        <w:textAlignment w:val="baseline"/>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本府經濟發展局積極輔導商圈發展特色，為活絡商圈經濟，每年編列商圈活動行銷補助經費，協助商圈舉辦特色行銷活動，促進商圈整體消費。上半年以「高雄過好年」為主，下半年則舉辦商圈特色行銷活動，帶動常民經濟活絡，刺激消費；1</w:t>
      </w:r>
      <w:r w:rsidRPr="00EF3C90">
        <w:rPr>
          <w:rFonts w:ascii="標楷體" w:eastAsia="標楷體" w:hAnsi="標楷體"/>
          <w:color w:val="000000" w:themeColor="text1"/>
          <w:sz w:val="28"/>
          <w:szCs w:val="28"/>
        </w:rPr>
        <w:t>1</w:t>
      </w:r>
      <w:r w:rsidRPr="00EF3C90">
        <w:rPr>
          <w:rFonts w:ascii="標楷體" w:eastAsia="標楷體" w:hAnsi="標楷體" w:hint="eastAsia"/>
          <w:color w:val="000000" w:themeColor="text1"/>
          <w:sz w:val="28"/>
          <w:szCs w:val="28"/>
        </w:rPr>
        <w:t>3年下半年搭配節慶假日辦理</w:t>
      </w:r>
      <w:r w:rsidRPr="00EF3C90">
        <w:rPr>
          <w:rFonts w:ascii="標楷體" w:eastAsia="標楷體" w:hAnsi="標楷體"/>
          <w:color w:val="000000" w:themeColor="text1"/>
          <w:sz w:val="28"/>
          <w:szCs w:val="28"/>
        </w:rPr>
        <w:t>24</w:t>
      </w:r>
      <w:r w:rsidRPr="00EF3C90">
        <w:rPr>
          <w:rFonts w:ascii="標楷體" w:eastAsia="標楷體" w:hAnsi="標楷體" w:hint="eastAsia"/>
          <w:color w:val="000000" w:themeColor="text1"/>
          <w:sz w:val="28"/>
          <w:szCs w:val="28"/>
        </w:rPr>
        <w:t>場次行銷活動，活絡商圈人氣與買氣，與商圈一起</w:t>
      </w:r>
      <w:proofErr w:type="gramStart"/>
      <w:r w:rsidRPr="00EF3C90">
        <w:rPr>
          <w:rFonts w:ascii="標楷體" w:eastAsia="標楷體" w:hAnsi="標楷體" w:hint="eastAsia"/>
          <w:color w:val="000000" w:themeColor="text1"/>
          <w:sz w:val="28"/>
          <w:szCs w:val="28"/>
        </w:rPr>
        <w:t>努力拼</w:t>
      </w:r>
      <w:proofErr w:type="gramEnd"/>
      <w:r w:rsidRPr="00EF3C90">
        <w:rPr>
          <w:rFonts w:ascii="標楷體" w:eastAsia="標楷體" w:hAnsi="標楷體" w:hint="eastAsia"/>
          <w:color w:val="000000" w:themeColor="text1"/>
          <w:sz w:val="28"/>
          <w:szCs w:val="28"/>
        </w:rPr>
        <w:t>經濟</w:t>
      </w:r>
      <w:r w:rsidR="00033A1C" w:rsidRPr="00EF3C90">
        <w:rPr>
          <w:rFonts w:ascii="標楷體" w:eastAsia="標楷體" w:hAnsi="標楷體" w:hint="eastAsia"/>
          <w:color w:val="000000" w:themeColor="text1"/>
          <w:sz w:val="28"/>
          <w:szCs w:val="28"/>
        </w:rPr>
        <w:t>。</w:t>
      </w:r>
    </w:p>
    <w:p w14:paraId="0E72D928" w14:textId="77777777" w:rsidR="00E85A6E" w:rsidRPr="00EF3C90" w:rsidRDefault="00D622E2">
      <w:pPr>
        <w:widowControl/>
        <w:numPr>
          <w:ilvl w:val="0"/>
          <w:numId w:val="19"/>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優化商圈環境，厚植商圈特色</w:t>
      </w:r>
    </w:p>
    <w:p w14:paraId="6701976A" w14:textId="77777777" w:rsidR="00DB3937" w:rsidRPr="00EF3C90" w:rsidRDefault="00D622E2" w:rsidP="008F2A73">
      <w:pPr>
        <w:widowControl/>
        <w:suppressAutoHyphens/>
        <w:overflowPunct w:val="0"/>
        <w:autoSpaceDN w:val="0"/>
        <w:snapToGrid w:val="0"/>
        <w:spacing w:line="320" w:lineRule="exact"/>
        <w:ind w:left="1645"/>
        <w:jc w:val="both"/>
        <w:textAlignment w:val="baseline"/>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配合高雄車站新門戶計畫，將針對中央公園商圈及周邊進行環境優化改造試行，藉由公共設施整備、光環境打造及交通動線改善等，強化商圈整體意象，吸引更多店家進駐，增加遊客對商圈記憶點，重現中央公園風華面貌；同時，規劃三塊厝車站前放置蒸汽火車頭，帶動緊鄰火車站的三鳳中街及周邊店家商機</w:t>
      </w:r>
      <w:r w:rsidR="00033A1C" w:rsidRPr="00EF3C90">
        <w:rPr>
          <w:rFonts w:ascii="標楷體" w:eastAsia="標楷體" w:hAnsi="標楷體" w:hint="eastAsia"/>
          <w:color w:val="000000" w:themeColor="text1"/>
          <w:sz w:val="28"/>
          <w:szCs w:val="28"/>
        </w:rPr>
        <w:t>。</w:t>
      </w:r>
    </w:p>
    <w:p w14:paraId="431AAD14" w14:textId="77777777" w:rsidR="00B54D32" w:rsidRPr="00EF3C90" w:rsidRDefault="008A11DF">
      <w:pPr>
        <w:widowControl/>
        <w:numPr>
          <w:ilvl w:val="0"/>
          <w:numId w:val="19"/>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協助商圈爭取及整合資源</w:t>
      </w:r>
    </w:p>
    <w:p w14:paraId="716E9D7F" w14:textId="5396B623" w:rsidR="005E10D1" w:rsidRPr="00EF3C90" w:rsidRDefault="0068155B">
      <w:pPr>
        <w:pStyle w:val="af9"/>
        <w:widowControl/>
        <w:numPr>
          <w:ilvl w:val="0"/>
          <w:numId w:val="35"/>
        </w:numPr>
        <w:suppressAutoHyphens/>
        <w:overflowPunct w:val="0"/>
        <w:autoSpaceDN w:val="0"/>
        <w:snapToGrid w:val="0"/>
        <w:spacing w:line="320" w:lineRule="exact"/>
        <w:ind w:leftChars="0"/>
        <w:jc w:val="both"/>
        <w:textAlignment w:val="baseline"/>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協助大高雄市觀光商圈總會爭取</w:t>
      </w:r>
      <w:r w:rsidR="00964CF5" w:rsidRPr="00EA7198">
        <w:rPr>
          <w:rFonts w:ascii="標楷體" w:eastAsia="標楷體" w:hAnsi="標楷體" w:hint="eastAsia"/>
          <w:color w:val="000000" w:themeColor="text1"/>
          <w:sz w:val="28"/>
          <w:szCs w:val="28"/>
        </w:rPr>
        <w:t>經濟部商業發展署</w:t>
      </w:r>
      <w:r w:rsidR="00964CF5" w:rsidRPr="00EA7198">
        <w:rPr>
          <w:rFonts w:ascii="標楷體" w:eastAsia="標楷體" w:hAnsi="標楷體"/>
          <w:color w:val="000000" w:themeColor="text1"/>
          <w:sz w:val="28"/>
          <w:szCs w:val="28"/>
        </w:rPr>
        <w:t>補助</w:t>
      </w:r>
      <w:r w:rsidRPr="00EA7198">
        <w:rPr>
          <w:rFonts w:ascii="標楷體" w:eastAsia="標楷體" w:hAnsi="標楷體" w:hint="eastAsia"/>
          <w:color w:val="000000" w:themeColor="text1"/>
          <w:sz w:val="28"/>
          <w:szCs w:val="28"/>
        </w:rPr>
        <w:t>經費，並協助商圈</w:t>
      </w:r>
      <w:r w:rsidR="00964CF5" w:rsidRPr="00EA7198">
        <w:rPr>
          <w:rFonts w:ascii="標楷體" w:eastAsia="標楷體" w:hAnsi="標楷體"/>
          <w:color w:val="000000" w:themeColor="text1"/>
          <w:sz w:val="28"/>
          <w:szCs w:val="28"/>
        </w:rPr>
        <w:t>於11</w:t>
      </w:r>
      <w:r w:rsidR="00964CF5" w:rsidRPr="00EA7198">
        <w:rPr>
          <w:rFonts w:ascii="標楷體" w:eastAsia="標楷體" w:hAnsi="標楷體" w:hint="eastAsia"/>
          <w:color w:val="000000" w:themeColor="text1"/>
          <w:sz w:val="28"/>
          <w:szCs w:val="28"/>
        </w:rPr>
        <w:t>3</w:t>
      </w:r>
      <w:r w:rsidR="00964CF5" w:rsidRPr="00EA7198">
        <w:rPr>
          <w:rFonts w:ascii="標楷體" w:eastAsia="標楷體" w:hAnsi="標楷體"/>
          <w:color w:val="000000" w:themeColor="text1"/>
          <w:sz w:val="28"/>
          <w:szCs w:val="28"/>
        </w:rPr>
        <w:t>年10月</w:t>
      </w:r>
      <w:r w:rsidR="00964CF5" w:rsidRPr="00EA7198">
        <w:rPr>
          <w:rFonts w:ascii="標楷體" w:eastAsia="標楷體" w:hAnsi="標楷體" w:hint="eastAsia"/>
          <w:color w:val="000000" w:themeColor="text1"/>
          <w:sz w:val="28"/>
          <w:szCs w:val="28"/>
        </w:rPr>
        <w:t>26</w:t>
      </w:r>
      <w:r w:rsidR="000B6AB3" w:rsidRPr="00EA7198">
        <w:rPr>
          <w:rFonts w:ascii="標楷體" w:eastAsia="標楷體" w:hAnsi="標楷體" w:hint="eastAsia"/>
          <w:color w:val="000000" w:themeColor="text1"/>
          <w:sz w:val="28"/>
          <w:szCs w:val="28"/>
        </w:rPr>
        <w:t>日</w:t>
      </w:r>
      <w:r w:rsidR="00964CF5" w:rsidRPr="00EA7198">
        <w:rPr>
          <w:rFonts w:ascii="標楷體" w:eastAsia="標楷體" w:hAnsi="標楷體"/>
          <w:color w:val="000000" w:themeColor="text1"/>
          <w:sz w:val="28"/>
          <w:szCs w:val="28"/>
        </w:rPr>
        <w:t>至</w:t>
      </w:r>
      <w:r w:rsidR="00964CF5" w:rsidRPr="00EA7198">
        <w:rPr>
          <w:rFonts w:ascii="標楷體" w:eastAsia="標楷體" w:hAnsi="標楷體" w:hint="eastAsia"/>
          <w:color w:val="000000" w:themeColor="text1"/>
          <w:sz w:val="28"/>
          <w:szCs w:val="28"/>
        </w:rPr>
        <w:t>27</w:t>
      </w:r>
      <w:r w:rsidR="00964CF5" w:rsidRPr="00EA7198">
        <w:rPr>
          <w:rFonts w:ascii="標楷體" w:eastAsia="標楷體" w:hAnsi="標楷體"/>
          <w:color w:val="000000" w:themeColor="text1"/>
          <w:sz w:val="28"/>
          <w:szCs w:val="28"/>
        </w:rPr>
        <w:t>日</w:t>
      </w:r>
      <w:r w:rsidR="00964CF5" w:rsidRPr="00EA7198">
        <w:rPr>
          <w:rFonts w:ascii="標楷體" w:eastAsia="標楷體" w:hAnsi="標楷體" w:hint="eastAsia"/>
          <w:color w:val="000000" w:themeColor="text1"/>
          <w:sz w:val="28"/>
          <w:szCs w:val="28"/>
        </w:rPr>
        <w:t>假三塊厝火車站前</w:t>
      </w:r>
      <w:r w:rsidR="00964CF5" w:rsidRPr="00EA7198">
        <w:rPr>
          <w:rFonts w:ascii="標楷體" w:eastAsia="標楷體" w:hAnsi="標楷體"/>
          <w:color w:val="000000" w:themeColor="text1"/>
          <w:sz w:val="28"/>
          <w:szCs w:val="28"/>
        </w:rPr>
        <w:t>舉辦「2024</w:t>
      </w:r>
      <w:r w:rsidR="00964CF5" w:rsidRPr="00EA7198">
        <w:rPr>
          <w:rFonts w:ascii="標楷體" w:eastAsia="標楷體" w:hAnsi="標楷體" w:hint="eastAsia"/>
          <w:color w:val="000000" w:themeColor="text1"/>
          <w:sz w:val="28"/>
          <w:szCs w:val="28"/>
        </w:rPr>
        <w:t>高雄萬聖狂歡節</w:t>
      </w:r>
      <w:r w:rsidR="00964CF5" w:rsidRPr="00EA7198">
        <w:rPr>
          <w:rFonts w:ascii="標楷體" w:eastAsia="標楷體" w:hAnsi="標楷體"/>
          <w:color w:val="000000" w:themeColor="text1"/>
          <w:sz w:val="28"/>
          <w:szCs w:val="28"/>
        </w:rPr>
        <w:t>-</w:t>
      </w:r>
      <w:r w:rsidR="00964CF5" w:rsidRPr="00EA7198">
        <w:rPr>
          <w:rFonts w:ascii="標楷體" w:eastAsia="標楷體" w:hAnsi="標楷體" w:hint="eastAsia"/>
          <w:color w:val="000000" w:themeColor="text1"/>
          <w:sz w:val="28"/>
          <w:szCs w:val="28"/>
        </w:rPr>
        <w:t>鐵</w:t>
      </w:r>
      <w:r w:rsidR="00964CF5" w:rsidRPr="00EF3C90">
        <w:rPr>
          <w:rFonts w:ascii="標楷體" w:eastAsia="標楷體" w:hAnsi="標楷體" w:hint="eastAsia"/>
          <w:color w:val="000000" w:themeColor="text1"/>
          <w:sz w:val="28"/>
          <w:szCs w:val="28"/>
        </w:rPr>
        <w:t>道妖怪の森</w:t>
      </w:r>
      <w:r w:rsidR="00964CF5" w:rsidRPr="00EF3C90">
        <w:rPr>
          <w:rFonts w:ascii="標楷體" w:eastAsia="標楷體" w:hAnsi="標楷體"/>
          <w:color w:val="000000" w:themeColor="text1"/>
          <w:sz w:val="28"/>
          <w:szCs w:val="28"/>
        </w:rPr>
        <w:t>」活動，</w:t>
      </w:r>
      <w:r w:rsidR="00964CF5" w:rsidRPr="00EF3C90">
        <w:rPr>
          <w:rFonts w:ascii="標楷體" w:eastAsia="標楷體" w:hAnsi="標楷體" w:hint="eastAsia"/>
          <w:color w:val="000000" w:themeColor="text1"/>
          <w:sz w:val="28"/>
          <w:szCs w:val="28"/>
        </w:rPr>
        <w:t>活動內容包含各式主題表演、親子互動體驗、變裝派對、本市特色商圈攤位展售（包括三鳳中街、三多、青年家具街、中央公園、後驛、六龜、美濃、甲仙、舊城、南華、河堤、鹽埕堀江等商圈</w:t>
      </w:r>
      <w:r w:rsidR="00964CF5" w:rsidRPr="00EF3C90">
        <w:rPr>
          <w:rFonts w:ascii="標楷體" w:eastAsia="標楷體" w:hAnsi="標楷體"/>
          <w:color w:val="000000" w:themeColor="text1"/>
          <w:sz w:val="28"/>
          <w:szCs w:val="28"/>
        </w:rPr>
        <w:t>）</w:t>
      </w:r>
      <w:r w:rsidR="00964CF5" w:rsidRPr="00EF3C90">
        <w:rPr>
          <w:rFonts w:ascii="標楷體" w:eastAsia="標楷體" w:hAnsi="標楷體" w:hint="eastAsia"/>
          <w:color w:val="000000" w:themeColor="text1"/>
          <w:sz w:val="28"/>
          <w:szCs w:val="28"/>
        </w:rPr>
        <w:t>，增加商圈曝光機會，進而</w:t>
      </w:r>
      <w:r w:rsidR="00505191" w:rsidRPr="00EF3C90">
        <w:rPr>
          <w:rFonts w:ascii="標楷體" w:eastAsia="標楷體" w:hAnsi="標楷體" w:hint="eastAsia"/>
          <w:color w:val="000000" w:themeColor="text1"/>
          <w:sz w:val="28"/>
          <w:szCs w:val="28"/>
        </w:rPr>
        <w:t>吸引人潮</w:t>
      </w:r>
      <w:r w:rsidR="00964CF5" w:rsidRPr="00EF3C90">
        <w:rPr>
          <w:rFonts w:ascii="標楷體" w:eastAsia="標楷體" w:hAnsi="標楷體" w:hint="eastAsia"/>
          <w:color w:val="000000" w:themeColor="text1"/>
          <w:sz w:val="28"/>
          <w:szCs w:val="28"/>
        </w:rPr>
        <w:t>至商圈消費</w:t>
      </w:r>
      <w:r w:rsidR="003D0891" w:rsidRPr="00EF3C90">
        <w:rPr>
          <w:rFonts w:ascii="標楷體" w:eastAsia="標楷體" w:hAnsi="標楷體" w:hint="eastAsia"/>
          <w:color w:val="000000" w:themeColor="text1"/>
          <w:sz w:val="28"/>
          <w:szCs w:val="28"/>
        </w:rPr>
        <w:t>。</w:t>
      </w:r>
    </w:p>
    <w:p w14:paraId="3B9D0B0C" w14:textId="042EB892" w:rsidR="008A11DF" w:rsidRPr="00EF3C90" w:rsidRDefault="007A3B49">
      <w:pPr>
        <w:pStyle w:val="af9"/>
        <w:widowControl/>
        <w:numPr>
          <w:ilvl w:val="0"/>
          <w:numId w:val="35"/>
        </w:numPr>
        <w:suppressAutoHyphens/>
        <w:overflowPunct w:val="0"/>
        <w:autoSpaceDN w:val="0"/>
        <w:snapToGrid w:val="0"/>
        <w:spacing w:line="320" w:lineRule="exact"/>
        <w:ind w:leftChars="0"/>
        <w:jc w:val="both"/>
        <w:textAlignment w:val="baseline"/>
        <w:rPr>
          <w:rFonts w:ascii="標楷體" w:eastAsia="標楷體" w:hAnsi="標楷體"/>
          <w:color w:val="000000" w:themeColor="text1"/>
          <w:sz w:val="28"/>
          <w:szCs w:val="28"/>
        </w:rPr>
      </w:pPr>
      <w:r w:rsidRPr="00EF3C90">
        <w:rPr>
          <w:rFonts w:ascii="標楷體" w:eastAsia="標楷體" w:hAnsi="標楷體"/>
          <w:color w:val="000000" w:themeColor="text1"/>
          <w:sz w:val="28"/>
          <w:szCs w:val="28"/>
        </w:rPr>
        <w:lastRenderedPageBreak/>
        <w:t>11</w:t>
      </w:r>
      <w:r w:rsidRPr="00EF3C90">
        <w:rPr>
          <w:rFonts w:ascii="標楷體" w:eastAsia="標楷體" w:hAnsi="標楷體" w:hint="eastAsia"/>
          <w:color w:val="000000" w:themeColor="text1"/>
          <w:sz w:val="28"/>
          <w:szCs w:val="28"/>
        </w:rPr>
        <w:t>3</w:t>
      </w:r>
      <w:r w:rsidRPr="00EF3C90">
        <w:rPr>
          <w:rFonts w:ascii="標楷體" w:eastAsia="標楷體" w:hAnsi="標楷體"/>
          <w:color w:val="000000" w:themeColor="text1"/>
          <w:sz w:val="28"/>
          <w:szCs w:val="28"/>
        </w:rPr>
        <w:t>年12月2</w:t>
      </w:r>
      <w:r w:rsidRPr="00EF3C90">
        <w:rPr>
          <w:rFonts w:ascii="標楷體" w:eastAsia="標楷體" w:hAnsi="標楷體" w:hint="eastAsia"/>
          <w:color w:val="000000" w:themeColor="text1"/>
          <w:sz w:val="28"/>
          <w:szCs w:val="28"/>
        </w:rPr>
        <w:t>0</w:t>
      </w:r>
      <w:r w:rsidRPr="00EF3C90">
        <w:rPr>
          <w:rFonts w:ascii="標楷體" w:eastAsia="標楷體" w:hAnsi="標楷體"/>
          <w:color w:val="000000" w:themeColor="text1"/>
          <w:sz w:val="28"/>
          <w:szCs w:val="28"/>
        </w:rPr>
        <w:t>日至2</w:t>
      </w:r>
      <w:r w:rsidRPr="00EF3C90">
        <w:rPr>
          <w:rFonts w:ascii="標楷體" w:eastAsia="標楷體" w:hAnsi="標楷體" w:hint="eastAsia"/>
          <w:color w:val="000000" w:themeColor="text1"/>
          <w:sz w:val="28"/>
          <w:szCs w:val="28"/>
        </w:rPr>
        <w:t>3</w:t>
      </w:r>
      <w:r w:rsidRPr="00EF3C90">
        <w:rPr>
          <w:rFonts w:ascii="標楷體" w:eastAsia="標楷體" w:hAnsi="標楷體"/>
          <w:color w:val="000000" w:themeColor="text1"/>
          <w:sz w:val="28"/>
          <w:szCs w:val="28"/>
        </w:rPr>
        <w:t>日於中央公園舉辦</w:t>
      </w:r>
      <w:r w:rsidRPr="00EF3C90">
        <w:rPr>
          <w:rFonts w:ascii="標楷體" w:eastAsia="標楷體" w:hAnsi="標楷體" w:hint="eastAsia"/>
          <w:color w:val="000000" w:themeColor="text1"/>
          <w:sz w:val="28"/>
          <w:szCs w:val="28"/>
        </w:rPr>
        <w:t>第二屆</w:t>
      </w:r>
      <w:r w:rsidRPr="00EF3C90">
        <w:rPr>
          <w:rFonts w:ascii="標楷體" w:eastAsia="標楷體" w:hAnsi="標楷體"/>
          <w:color w:val="000000" w:themeColor="text1"/>
          <w:sz w:val="28"/>
          <w:szCs w:val="28"/>
        </w:rPr>
        <w:t>「高雄聖誕生活節」</w:t>
      </w:r>
      <w:r w:rsidRPr="00EF3C90">
        <w:rPr>
          <w:rFonts w:ascii="標楷體" w:eastAsia="標楷體" w:hAnsi="標楷體" w:hint="eastAsia"/>
          <w:color w:val="000000" w:themeColor="text1"/>
          <w:sz w:val="28"/>
          <w:szCs w:val="28"/>
        </w:rPr>
        <w:t>活動</w:t>
      </w:r>
      <w:r w:rsidRPr="00EF3C90">
        <w:rPr>
          <w:rFonts w:ascii="標楷體" w:eastAsia="標楷體" w:hAnsi="標楷體"/>
          <w:color w:val="000000" w:themeColor="text1"/>
          <w:sz w:val="28"/>
          <w:szCs w:val="28"/>
        </w:rPr>
        <w:t>，</w:t>
      </w:r>
      <w:r w:rsidRPr="00EF3C90">
        <w:rPr>
          <w:rFonts w:ascii="標楷體" w:eastAsia="標楷體" w:hAnsi="標楷體" w:hint="eastAsia"/>
          <w:color w:val="000000" w:themeColor="text1"/>
          <w:sz w:val="28"/>
          <w:szCs w:val="28"/>
        </w:rPr>
        <w:t>以「漫步中軸．光之饗宴」為主題，串接高雄車站與中央公園，於中央公園設置9大主題燈飾，</w:t>
      </w:r>
      <w:r w:rsidRPr="00EF3C90">
        <w:rPr>
          <w:rFonts w:ascii="標楷體" w:eastAsia="標楷體" w:hAnsi="標楷體"/>
          <w:color w:val="000000" w:themeColor="text1"/>
          <w:sz w:val="28"/>
          <w:szCs w:val="28"/>
        </w:rPr>
        <w:t>同時結合年輕朋友們喜愛的音樂與市集，邀請商圈設攤展現在地特色，市集、商圈與活動相互串連；</w:t>
      </w:r>
      <w:r w:rsidRPr="00EF3C90">
        <w:rPr>
          <w:rFonts w:ascii="標楷體" w:eastAsia="標楷體" w:hAnsi="標楷體" w:hint="eastAsia"/>
          <w:color w:val="000000" w:themeColor="text1"/>
          <w:sz w:val="28"/>
          <w:szCs w:val="28"/>
        </w:rPr>
        <w:t>活</w:t>
      </w:r>
      <w:r w:rsidRPr="00EF3C90">
        <w:rPr>
          <w:rFonts w:ascii="標楷體" w:eastAsia="標楷體" w:hAnsi="標楷體"/>
          <w:color w:val="000000" w:themeColor="text1"/>
          <w:sz w:val="28"/>
          <w:szCs w:val="28"/>
        </w:rPr>
        <w:t>動</w:t>
      </w:r>
      <w:r w:rsidRPr="00EF3C90">
        <w:rPr>
          <w:rFonts w:ascii="標楷體" w:eastAsia="標楷體" w:hAnsi="標楷體" w:hint="eastAsia"/>
          <w:color w:val="000000" w:themeColor="text1"/>
          <w:sz w:val="28"/>
          <w:szCs w:val="28"/>
        </w:rPr>
        <w:t>期間</w:t>
      </w:r>
      <w:r w:rsidRPr="00EF3C90">
        <w:rPr>
          <w:rFonts w:ascii="標楷體" w:eastAsia="標楷體" w:hAnsi="標楷體"/>
          <w:color w:val="000000" w:themeColor="text1"/>
          <w:sz w:val="28"/>
          <w:szCs w:val="28"/>
        </w:rPr>
        <w:t>吸引超過</w:t>
      </w:r>
      <w:r w:rsidRPr="00EF3C90">
        <w:rPr>
          <w:rFonts w:ascii="標楷體" w:eastAsia="標楷體" w:hAnsi="標楷體" w:hint="eastAsia"/>
          <w:color w:val="000000" w:themeColor="text1"/>
          <w:sz w:val="28"/>
          <w:szCs w:val="28"/>
        </w:rPr>
        <w:t>3</w:t>
      </w:r>
      <w:r w:rsidRPr="00EF3C90">
        <w:rPr>
          <w:rFonts w:ascii="標楷體" w:eastAsia="標楷體" w:hAnsi="標楷體"/>
          <w:color w:val="000000" w:themeColor="text1"/>
          <w:sz w:val="28"/>
          <w:szCs w:val="28"/>
        </w:rPr>
        <w:t>6萬人次參與，並發放「</w:t>
      </w:r>
      <w:r w:rsidRPr="00EF3C90">
        <w:rPr>
          <w:rFonts w:ascii="標楷體" w:eastAsia="標楷體" w:hAnsi="標楷體" w:hint="eastAsia"/>
          <w:color w:val="000000" w:themeColor="text1"/>
          <w:sz w:val="28"/>
          <w:szCs w:val="28"/>
        </w:rPr>
        <w:t>高雄冬日商圈</w:t>
      </w:r>
      <w:proofErr w:type="gramStart"/>
      <w:r w:rsidRPr="00EF3C90">
        <w:rPr>
          <w:rFonts w:ascii="標楷體" w:eastAsia="標楷體" w:hAnsi="標楷體" w:hint="eastAsia"/>
          <w:color w:val="000000" w:themeColor="text1"/>
          <w:sz w:val="28"/>
          <w:szCs w:val="28"/>
        </w:rPr>
        <w:t>券</w:t>
      </w:r>
      <w:proofErr w:type="gramEnd"/>
      <w:r w:rsidRPr="00EF3C90">
        <w:rPr>
          <w:rFonts w:ascii="標楷體" w:eastAsia="標楷體" w:hAnsi="標楷體"/>
          <w:color w:val="000000" w:themeColor="text1"/>
          <w:sz w:val="28"/>
          <w:szCs w:val="28"/>
        </w:rPr>
        <w:t>」發揮加乘效果並延續消費效益</w:t>
      </w:r>
      <w:r w:rsidRPr="00EF3C90">
        <w:rPr>
          <w:rFonts w:ascii="標楷體" w:eastAsia="標楷體" w:hAnsi="標楷體" w:hint="eastAsia"/>
          <w:color w:val="000000" w:themeColor="text1"/>
          <w:sz w:val="28"/>
          <w:szCs w:val="28"/>
        </w:rPr>
        <w:t>，活動期間也成功將人潮導流至中央公園、新</w:t>
      </w:r>
      <w:proofErr w:type="gramStart"/>
      <w:r w:rsidRPr="00EF3C90">
        <w:rPr>
          <w:rFonts w:ascii="標楷體" w:eastAsia="標楷體" w:hAnsi="標楷體" w:hint="eastAsia"/>
          <w:color w:val="000000" w:themeColor="text1"/>
          <w:sz w:val="28"/>
          <w:szCs w:val="28"/>
        </w:rPr>
        <w:t>堀</w:t>
      </w:r>
      <w:proofErr w:type="gramEnd"/>
      <w:r w:rsidRPr="00EF3C90">
        <w:rPr>
          <w:rFonts w:ascii="標楷體" w:eastAsia="標楷體" w:hAnsi="標楷體" w:hint="eastAsia"/>
          <w:color w:val="000000" w:themeColor="text1"/>
          <w:sz w:val="28"/>
          <w:szCs w:val="28"/>
        </w:rPr>
        <w:t>江、六合夜市等周邊商圈夜市消費，店家業績成長一倍以上</w:t>
      </w:r>
      <w:r w:rsidR="008A11DF" w:rsidRPr="00EF3C90">
        <w:rPr>
          <w:rFonts w:ascii="標楷體" w:eastAsia="標楷體" w:hAnsi="標楷體" w:hint="eastAsia"/>
          <w:color w:val="000000" w:themeColor="text1"/>
          <w:sz w:val="28"/>
          <w:szCs w:val="28"/>
        </w:rPr>
        <w:t>。</w:t>
      </w:r>
    </w:p>
    <w:p w14:paraId="12BD9338" w14:textId="2E33C720" w:rsidR="00E06A03" w:rsidRPr="00EF3C90" w:rsidRDefault="00D01646" w:rsidP="00D01646">
      <w:pPr>
        <w:pStyle w:val="af9"/>
        <w:numPr>
          <w:ilvl w:val="0"/>
          <w:numId w:val="35"/>
        </w:numPr>
        <w:spacing w:line="320" w:lineRule="exact"/>
        <w:ind w:leftChars="0" w:left="2126" w:hanging="482"/>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本府協助三鳳中街商圈向經濟部產業發展署成功爭取「113年城市美學-公共場域設計共創」補助經費，將設計導入商圈設施，透過環境優化與光環境改造，以城市美學角度重新改造購物環境空間</w:t>
      </w:r>
      <w:r w:rsidRPr="00EF3C90">
        <w:rPr>
          <w:rFonts w:ascii="標楷體" w:eastAsia="標楷體" w:hAnsi="標楷體"/>
          <w:color w:val="000000" w:themeColor="text1"/>
          <w:sz w:val="28"/>
          <w:szCs w:val="28"/>
        </w:rPr>
        <w:t>設計導入城市治理，進而活絡</w:t>
      </w:r>
      <w:r w:rsidRPr="00EF3C90">
        <w:rPr>
          <w:rFonts w:ascii="標楷體" w:eastAsia="標楷體" w:hAnsi="標楷體" w:hint="eastAsia"/>
          <w:color w:val="000000" w:themeColor="text1"/>
          <w:sz w:val="28"/>
          <w:szCs w:val="28"/>
        </w:rPr>
        <w:t>商圈</w:t>
      </w:r>
      <w:r w:rsidRPr="00EF3C90">
        <w:rPr>
          <w:rFonts w:ascii="標楷體" w:eastAsia="標楷體" w:hAnsi="標楷體"/>
          <w:color w:val="000000" w:themeColor="text1"/>
          <w:sz w:val="28"/>
          <w:szCs w:val="28"/>
        </w:rPr>
        <w:t>發展</w:t>
      </w:r>
      <w:r w:rsidRPr="00EF3C90">
        <w:rPr>
          <w:rFonts w:ascii="標楷體" w:eastAsia="標楷體" w:hAnsi="標楷體" w:hint="eastAsia"/>
          <w:color w:val="000000" w:themeColor="text1"/>
          <w:sz w:val="28"/>
          <w:szCs w:val="28"/>
        </w:rPr>
        <w:t>。</w:t>
      </w:r>
    </w:p>
    <w:p w14:paraId="412FB533" w14:textId="7BC2CC90" w:rsidR="00A45005" w:rsidRPr="00EF3C90" w:rsidRDefault="00A45005">
      <w:pPr>
        <w:pStyle w:val="af9"/>
        <w:widowControl/>
        <w:numPr>
          <w:ilvl w:val="0"/>
          <w:numId w:val="35"/>
        </w:numPr>
        <w:suppressAutoHyphens/>
        <w:overflowPunct w:val="0"/>
        <w:autoSpaceDN w:val="0"/>
        <w:snapToGrid w:val="0"/>
        <w:spacing w:line="320" w:lineRule="exact"/>
        <w:ind w:leftChars="0"/>
        <w:jc w:val="both"/>
        <w:textAlignment w:val="baseline"/>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為提升商圈數位能力、提供</w:t>
      </w:r>
      <w:r w:rsidRPr="00EF3C90">
        <w:rPr>
          <w:rFonts w:ascii="標楷體" w:eastAsia="標楷體" w:hAnsi="標楷體"/>
          <w:color w:val="000000" w:themeColor="text1"/>
          <w:sz w:val="28"/>
          <w:szCs w:val="28"/>
        </w:rPr>
        <w:t>行動支付服務</w:t>
      </w:r>
      <w:r w:rsidRPr="00EF3C90">
        <w:rPr>
          <w:rFonts w:ascii="標楷體" w:eastAsia="標楷體" w:hAnsi="標楷體" w:hint="eastAsia"/>
          <w:color w:val="000000" w:themeColor="text1"/>
          <w:sz w:val="28"/>
          <w:szCs w:val="28"/>
        </w:rPr>
        <w:t>營造友善消費環境、強化商圈行銷能量，本府經濟發展局積極協助本市商圈提案爭取經濟部商業發展署「</w:t>
      </w:r>
      <w:proofErr w:type="gramStart"/>
      <w:r w:rsidRPr="00EF3C90">
        <w:rPr>
          <w:rFonts w:ascii="標楷體" w:eastAsia="標楷體" w:hAnsi="標楷體" w:hint="eastAsia"/>
          <w:color w:val="000000" w:themeColor="text1"/>
          <w:sz w:val="28"/>
          <w:szCs w:val="28"/>
        </w:rPr>
        <w:t>113</w:t>
      </w:r>
      <w:proofErr w:type="gramEnd"/>
      <w:r w:rsidRPr="00EF3C90">
        <w:rPr>
          <w:rFonts w:ascii="標楷體" w:eastAsia="標楷體" w:hAnsi="標楷體" w:hint="eastAsia"/>
          <w:color w:val="000000" w:themeColor="text1"/>
          <w:sz w:val="28"/>
          <w:szCs w:val="28"/>
        </w:rPr>
        <w:t>年度雲世代商圈店家數位應用能力提升計畫</w:t>
      </w:r>
      <w:proofErr w:type="gramStart"/>
      <w:r w:rsidRPr="00EF3C90">
        <w:rPr>
          <w:rFonts w:ascii="標楷體" w:eastAsia="標楷體" w:hAnsi="標楷體" w:hint="eastAsia"/>
          <w:color w:val="000000" w:themeColor="text1"/>
          <w:sz w:val="28"/>
          <w:szCs w:val="28"/>
        </w:rPr>
        <w:t>—</w:t>
      </w:r>
      <w:proofErr w:type="gramEnd"/>
      <w:r w:rsidRPr="00EF3C90">
        <w:rPr>
          <w:rFonts w:ascii="標楷體" w:eastAsia="標楷體" w:hAnsi="標楷體" w:hint="eastAsia"/>
          <w:color w:val="000000" w:themeColor="text1"/>
          <w:sz w:val="28"/>
          <w:szCs w:val="28"/>
        </w:rPr>
        <w:t>數位商圈店家數位應用輔導」經費，包括三鳳中街、三多、大連、中央公園、六龜、光華、忠孝國民、河堤、長明、青年家具街、鳥松家具街、哈瑪星、後</w:t>
      </w:r>
      <w:proofErr w:type="gramStart"/>
      <w:r w:rsidRPr="00EF3C90">
        <w:rPr>
          <w:rFonts w:ascii="標楷體" w:eastAsia="標楷體" w:hAnsi="標楷體" w:hint="eastAsia"/>
          <w:color w:val="000000" w:themeColor="text1"/>
          <w:sz w:val="28"/>
          <w:szCs w:val="28"/>
        </w:rPr>
        <w:t>驛</w:t>
      </w:r>
      <w:proofErr w:type="gramEnd"/>
      <w:r w:rsidRPr="00EF3C90">
        <w:rPr>
          <w:rFonts w:ascii="標楷體" w:eastAsia="標楷體" w:hAnsi="標楷體" w:hint="eastAsia"/>
          <w:color w:val="000000" w:themeColor="text1"/>
          <w:sz w:val="28"/>
          <w:szCs w:val="28"/>
        </w:rPr>
        <w:t>、美濃、鳳山中華街、舊城、鹽</w:t>
      </w:r>
      <w:proofErr w:type="gramStart"/>
      <w:r w:rsidRPr="00EF3C90">
        <w:rPr>
          <w:rFonts w:ascii="標楷體" w:eastAsia="標楷體" w:hAnsi="標楷體" w:hint="eastAsia"/>
          <w:color w:val="000000" w:themeColor="text1"/>
          <w:sz w:val="28"/>
          <w:szCs w:val="28"/>
        </w:rPr>
        <w:t>埕堀</w:t>
      </w:r>
      <w:proofErr w:type="gramEnd"/>
      <w:r w:rsidRPr="00EF3C90">
        <w:rPr>
          <w:rFonts w:ascii="標楷體" w:eastAsia="標楷體" w:hAnsi="標楷體" w:hint="eastAsia"/>
          <w:color w:val="000000" w:themeColor="text1"/>
          <w:sz w:val="28"/>
          <w:szCs w:val="28"/>
        </w:rPr>
        <w:t>江商圈等17個商圈成功獲得補助經費，同時亦將持續提供商圈相關行政協助，</w:t>
      </w:r>
      <w:proofErr w:type="gramStart"/>
      <w:r w:rsidRPr="00EF3C90">
        <w:rPr>
          <w:rFonts w:ascii="標楷體" w:eastAsia="標楷體" w:hAnsi="標楷體" w:hint="eastAsia"/>
          <w:color w:val="000000" w:themeColor="text1"/>
          <w:sz w:val="28"/>
          <w:szCs w:val="28"/>
        </w:rPr>
        <w:t>俾</w:t>
      </w:r>
      <w:proofErr w:type="gramEnd"/>
      <w:r w:rsidRPr="00EF3C90">
        <w:rPr>
          <w:rFonts w:ascii="標楷體" w:eastAsia="標楷體" w:hAnsi="標楷體" w:hint="eastAsia"/>
          <w:color w:val="000000" w:themeColor="text1"/>
          <w:sz w:val="28"/>
          <w:szCs w:val="28"/>
        </w:rPr>
        <w:t>使商圈得以順利執行活動計畫，全力推動商圈數位科技轉型再造。</w:t>
      </w:r>
    </w:p>
    <w:p w14:paraId="1E1683C1" w14:textId="7E41D04A" w:rsidR="00A45005" w:rsidRPr="00EF3C90" w:rsidRDefault="00A45005" w:rsidP="00A45005">
      <w:pPr>
        <w:pStyle w:val="af9"/>
        <w:widowControl/>
        <w:numPr>
          <w:ilvl w:val="0"/>
          <w:numId w:val="35"/>
        </w:numPr>
        <w:suppressAutoHyphens/>
        <w:overflowPunct w:val="0"/>
        <w:autoSpaceDN w:val="0"/>
        <w:snapToGrid w:val="0"/>
        <w:spacing w:line="320" w:lineRule="exact"/>
        <w:ind w:leftChars="0"/>
        <w:jc w:val="both"/>
        <w:textAlignment w:val="baseline"/>
        <w:rPr>
          <w:rFonts w:ascii="標楷體" w:eastAsia="標楷體" w:hAnsi="標楷體"/>
          <w:color w:val="000000" w:themeColor="text1"/>
          <w:sz w:val="28"/>
          <w:szCs w:val="28"/>
        </w:rPr>
      </w:pPr>
      <w:r w:rsidRPr="00EF3C90">
        <w:rPr>
          <w:rFonts w:ascii="標楷體" w:eastAsia="標楷體" w:hAnsi="標楷體"/>
          <w:color w:val="000000" w:themeColor="text1"/>
          <w:sz w:val="28"/>
          <w:szCs w:val="28"/>
        </w:rPr>
        <w:t>因應全球景氣變化影響及智慧化、低碳化國際趨勢</w:t>
      </w:r>
      <w:r w:rsidRPr="00EF3C90">
        <w:rPr>
          <w:rFonts w:ascii="標楷體" w:eastAsia="標楷體" w:hAnsi="標楷體" w:hint="eastAsia"/>
          <w:color w:val="000000" w:themeColor="text1"/>
          <w:sz w:val="28"/>
          <w:szCs w:val="28"/>
        </w:rPr>
        <w:t>，推動商圈升級轉型，本府經濟發展局竭力協助本市商圈提案爭取經濟部商業發展署「113年活絡商圈補助計畫」經費，包括三鳳中街、大連、後</w:t>
      </w:r>
      <w:proofErr w:type="gramStart"/>
      <w:r w:rsidRPr="00EF3C90">
        <w:rPr>
          <w:rFonts w:ascii="標楷體" w:eastAsia="標楷體" w:hAnsi="標楷體" w:hint="eastAsia"/>
          <w:color w:val="000000" w:themeColor="text1"/>
          <w:sz w:val="28"/>
          <w:szCs w:val="28"/>
        </w:rPr>
        <w:t>驛</w:t>
      </w:r>
      <w:proofErr w:type="gramEnd"/>
      <w:r w:rsidRPr="00EF3C90">
        <w:rPr>
          <w:rFonts w:ascii="標楷體" w:eastAsia="標楷體" w:hAnsi="標楷體" w:hint="eastAsia"/>
          <w:color w:val="000000" w:themeColor="text1"/>
          <w:sz w:val="28"/>
          <w:szCs w:val="28"/>
        </w:rPr>
        <w:t>、長明、南華、新</w:t>
      </w:r>
      <w:proofErr w:type="gramStart"/>
      <w:r w:rsidRPr="00EF3C90">
        <w:rPr>
          <w:rFonts w:ascii="標楷體" w:eastAsia="標楷體" w:hAnsi="標楷體" w:hint="eastAsia"/>
          <w:color w:val="000000" w:themeColor="text1"/>
          <w:sz w:val="28"/>
          <w:szCs w:val="28"/>
        </w:rPr>
        <w:t>堀</w:t>
      </w:r>
      <w:proofErr w:type="gramEnd"/>
      <w:r w:rsidRPr="00EF3C90">
        <w:rPr>
          <w:rFonts w:ascii="標楷體" w:eastAsia="標楷體" w:hAnsi="標楷體" w:hint="eastAsia"/>
          <w:color w:val="000000" w:themeColor="text1"/>
          <w:sz w:val="28"/>
          <w:szCs w:val="28"/>
        </w:rPr>
        <w:t>江、中央公園、河堤、興中、光華、忠孝國民、青年家具街、三多、蓮池潭、舊城、新鹽</w:t>
      </w:r>
      <w:proofErr w:type="gramStart"/>
      <w:r w:rsidRPr="00EF3C90">
        <w:rPr>
          <w:rFonts w:ascii="標楷體" w:eastAsia="標楷體" w:hAnsi="標楷體" w:hint="eastAsia"/>
          <w:color w:val="000000" w:themeColor="text1"/>
          <w:sz w:val="28"/>
          <w:szCs w:val="28"/>
        </w:rPr>
        <w:t>埕</w:t>
      </w:r>
      <w:proofErr w:type="gramEnd"/>
      <w:r w:rsidRPr="00EF3C90">
        <w:rPr>
          <w:rFonts w:ascii="標楷體" w:eastAsia="標楷體" w:hAnsi="標楷體" w:hint="eastAsia"/>
          <w:color w:val="000000" w:themeColor="text1"/>
          <w:sz w:val="28"/>
          <w:szCs w:val="28"/>
        </w:rPr>
        <w:t>、鹽</w:t>
      </w:r>
      <w:proofErr w:type="gramStart"/>
      <w:r w:rsidRPr="00EF3C90">
        <w:rPr>
          <w:rFonts w:ascii="標楷體" w:eastAsia="標楷體" w:hAnsi="標楷體" w:hint="eastAsia"/>
          <w:color w:val="000000" w:themeColor="text1"/>
          <w:sz w:val="28"/>
          <w:szCs w:val="28"/>
        </w:rPr>
        <w:t>埕堀</w:t>
      </w:r>
      <w:proofErr w:type="gramEnd"/>
      <w:r w:rsidRPr="00EF3C90">
        <w:rPr>
          <w:rFonts w:ascii="標楷體" w:eastAsia="標楷體" w:hAnsi="標楷體" w:hint="eastAsia"/>
          <w:color w:val="000000" w:themeColor="text1"/>
          <w:sz w:val="28"/>
          <w:szCs w:val="28"/>
        </w:rPr>
        <w:t>江商圈、鹽</w:t>
      </w:r>
      <w:proofErr w:type="gramStart"/>
      <w:r w:rsidRPr="00EF3C90">
        <w:rPr>
          <w:rFonts w:ascii="標楷體" w:eastAsia="標楷體" w:hAnsi="標楷體" w:hint="eastAsia"/>
          <w:color w:val="000000" w:themeColor="text1"/>
          <w:sz w:val="28"/>
          <w:szCs w:val="28"/>
        </w:rPr>
        <w:t>埕堀</w:t>
      </w:r>
      <w:proofErr w:type="gramEnd"/>
      <w:r w:rsidRPr="00EF3C90">
        <w:rPr>
          <w:rFonts w:ascii="標楷體" w:eastAsia="標楷體" w:hAnsi="標楷體" w:hint="eastAsia"/>
          <w:color w:val="000000" w:themeColor="text1"/>
          <w:sz w:val="28"/>
          <w:szCs w:val="28"/>
        </w:rPr>
        <w:t>江商場、哈瑪星、旗</w:t>
      </w:r>
      <w:proofErr w:type="gramStart"/>
      <w:r w:rsidRPr="00EF3C90">
        <w:rPr>
          <w:rFonts w:ascii="標楷體" w:eastAsia="標楷體" w:hAnsi="標楷體" w:hint="eastAsia"/>
          <w:color w:val="000000" w:themeColor="text1"/>
          <w:sz w:val="28"/>
          <w:szCs w:val="28"/>
        </w:rPr>
        <w:t>后</w:t>
      </w:r>
      <w:proofErr w:type="gramEnd"/>
      <w:r w:rsidRPr="00EF3C90">
        <w:rPr>
          <w:rFonts w:ascii="標楷體" w:eastAsia="標楷體" w:hAnsi="標楷體" w:hint="eastAsia"/>
          <w:color w:val="000000" w:themeColor="text1"/>
          <w:sz w:val="28"/>
          <w:szCs w:val="28"/>
        </w:rPr>
        <w:t>、鳳山三民路、鳳山中華街、美濃、</w:t>
      </w:r>
      <w:proofErr w:type="gramStart"/>
      <w:r w:rsidRPr="00EF3C90">
        <w:rPr>
          <w:rFonts w:ascii="標楷體" w:eastAsia="標楷體" w:hAnsi="標楷體" w:hint="eastAsia"/>
          <w:color w:val="000000" w:themeColor="text1"/>
          <w:sz w:val="28"/>
          <w:szCs w:val="28"/>
        </w:rPr>
        <w:t>瀰</w:t>
      </w:r>
      <w:proofErr w:type="gramEnd"/>
      <w:r w:rsidRPr="00EF3C90">
        <w:rPr>
          <w:rFonts w:ascii="標楷體" w:eastAsia="標楷體" w:hAnsi="標楷體" w:hint="eastAsia"/>
          <w:color w:val="000000" w:themeColor="text1"/>
          <w:sz w:val="28"/>
          <w:szCs w:val="28"/>
        </w:rPr>
        <w:t>濃、旗山、甲仙、六龜等2</w:t>
      </w:r>
      <w:r w:rsidRPr="00EF3C90">
        <w:rPr>
          <w:rFonts w:ascii="標楷體" w:eastAsia="標楷體" w:hAnsi="標楷體"/>
          <w:color w:val="000000" w:themeColor="text1"/>
          <w:sz w:val="28"/>
          <w:szCs w:val="28"/>
        </w:rPr>
        <w:t>7</w:t>
      </w:r>
      <w:r w:rsidRPr="00EF3C90">
        <w:rPr>
          <w:rFonts w:ascii="標楷體" w:eastAsia="標楷體" w:hAnsi="標楷體" w:hint="eastAsia"/>
          <w:color w:val="000000" w:themeColor="text1"/>
          <w:sz w:val="28"/>
          <w:szCs w:val="28"/>
        </w:rPr>
        <w:t>個商圈成功獲得補助經費，</w:t>
      </w:r>
      <w:r w:rsidRPr="00EF3C90">
        <w:rPr>
          <w:rFonts w:ascii="標楷體" w:eastAsia="標楷體" w:hAnsi="標楷體"/>
          <w:color w:val="000000" w:themeColor="text1"/>
          <w:sz w:val="28"/>
          <w:szCs w:val="28"/>
        </w:rPr>
        <w:t>型塑</w:t>
      </w:r>
      <w:r w:rsidRPr="00EF3C90">
        <w:rPr>
          <w:rFonts w:ascii="標楷體" w:eastAsia="標楷體" w:hAnsi="標楷體" w:hint="eastAsia"/>
          <w:color w:val="000000" w:themeColor="text1"/>
          <w:sz w:val="28"/>
          <w:szCs w:val="28"/>
        </w:rPr>
        <w:t>商圈</w:t>
      </w:r>
      <w:r w:rsidRPr="00EF3C90">
        <w:rPr>
          <w:rFonts w:ascii="標楷體" w:eastAsia="標楷體" w:hAnsi="標楷體"/>
          <w:color w:val="000000" w:themeColor="text1"/>
          <w:sz w:val="28"/>
          <w:szCs w:val="28"/>
        </w:rPr>
        <w:t>特色魅力，</w:t>
      </w:r>
      <w:r w:rsidRPr="00EF3C90">
        <w:rPr>
          <w:rFonts w:ascii="標楷體" w:eastAsia="標楷體" w:hAnsi="標楷體" w:hint="eastAsia"/>
          <w:color w:val="000000" w:themeColor="text1"/>
          <w:sz w:val="28"/>
          <w:szCs w:val="28"/>
        </w:rPr>
        <w:t>鼓勵</w:t>
      </w:r>
      <w:r w:rsidRPr="00EF3C90">
        <w:rPr>
          <w:rFonts w:ascii="標楷體" w:eastAsia="標楷體" w:hAnsi="標楷體"/>
          <w:color w:val="000000" w:themeColor="text1"/>
          <w:sz w:val="28"/>
          <w:szCs w:val="28"/>
        </w:rPr>
        <w:t>商圈及店家產品低碳化，活絡商圈，帶動消費人潮</w:t>
      </w:r>
      <w:r w:rsidRPr="00EF3C90">
        <w:rPr>
          <w:rFonts w:ascii="標楷體" w:eastAsia="標楷體" w:hAnsi="標楷體" w:hint="eastAsia"/>
          <w:color w:val="000000" w:themeColor="text1"/>
          <w:sz w:val="28"/>
          <w:szCs w:val="28"/>
        </w:rPr>
        <w:t>。</w:t>
      </w:r>
    </w:p>
    <w:p w14:paraId="07028924" w14:textId="19E0BABE" w:rsidR="00D01646" w:rsidRPr="00EF3C90" w:rsidRDefault="00D01646" w:rsidP="00A45005">
      <w:pPr>
        <w:pStyle w:val="af9"/>
        <w:widowControl/>
        <w:numPr>
          <w:ilvl w:val="0"/>
          <w:numId w:val="35"/>
        </w:numPr>
        <w:suppressAutoHyphens/>
        <w:overflowPunct w:val="0"/>
        <w:autoSpaceDN w:val="0"/>
        <w:snapToGrid w:val="0"/>
        <w:spacing w:line="320" w:lineRule="exact"/>
        <w:ind w:leftChars="0"/>
        <w:jc w:val="both"/>
        <w:textAlignment w:val="baseline"/>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本府將持續爭取多元資源</w:t>
      </w:r>
      <w:r w:rsidR="003D641D" w:rsidRPr="00EF3C90">
        <w:rPr>
          <w:rFonts w:ascii="標楷體" w:eastAsia="標楷體" w:hAnsi="標楷體" w:hint="eastAsia"/>
          <w:color w:val="000000" w:themeColor="text1"/>
          <w:sz w:val="28"/>
          <w:szCs w:val="28"/>
        </w:rPr>
        <w:t>並聚合資源</w:t>
      </w:r>
      <w:r w:rsidRPr="00EF3C90">
        <w:rPr>
          <w:rFonts w:ascii="標楷體" w:eastAsia="標楷體" w:hAnsi="標楷體" w:hint="eastAsia"/>
          <w:color w:val="000000" w:themeColor="text1"/>
          <w:sz w:val="28"/>
          <w:szCs w:val="28"/>
        </w:rPr>
        <w:t>投入商圈，協助商圈活化轉型，提升商圈競爭力。</w:t>
      </w:r>
    </w:p>
    <w:p w14:paraId="0DC5863E" w14:textId="77777777" w:rsidR="008E4944" w:rsidRPr="00EF3C90" w:rsidRDefault="00E85A6E" w:rsidP="008F2A7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（二）</w:t>
      </w:r>
      <w:r w:rsidR="008E4944" w:rsidRPr="00EF3C90">
        <w:rPr>
          <w:rFonts w:ascii="標楷體" w:eastAsia="標楷體" w:hAnsi="標楷體" w:hint="eastAsia"/>
          <w:bCs/>
          <w:color w:val="000000" w:themeColor="text1"/>
          <w:kern w:val="0"/>
          <w:sz w:val="28"/>
          <w:szCs w:val="28"/>
        </w:rPr>
        <w:t>公司、商業登記服務</w:t>
      </w:r>
    </w:p>
    <w:p w14:paraId="6DBBA328" w14:textId="0F64D233" w:rsidR="008E4944" w:rsidRPr="00EF3C90" w:rsidRDefault="00A45005">
      <w:pPr>
        <w:widowControl/>
        <w:numPr>
          <w:ilvl w:val="0"/>
          <w:numId w:val="24"/>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proofErr w:type="gramStart"/>
      <w:r w:rsidRPr="00EF3C90">
        <w:rPr>
          <w:rFonts w:ascii="標楷體" w:eastAsia="標楷體" w:hAnsi="標楷體" w:hint="eastAsia"/>
          <w:color w:val="000000" w:themeColor="text1"/>
          <w:sz w:val="28"/>
          <w:szCs w:val="28"/>
        </w:rPr>
        <w:t>11</w:t>
      </w:r>
      <w:r w:rsidRPr="00EF3C90">
        <w:rPr>
          <w:rFonts w:ascii="標楷體" w:eastAsia="標楷體" w:hAnsi="標楷體" w:hint="eastAsia"/>
          <w:bCs/>
          <w:color w:val="000000" w:themeColor="text1"/>
          <w:kern w:val="0"/>
          <w:sz w:val="28"/>
          <w:szCs w:val="28"/>
        </w:rPr>
        <w:t>3</w:t>
      </w:r>
      <w:proofErr w:type="gramEnd"/>
      <w:r w:rsidRPr="00EF3C90">
        <w:rPr>
          <w:rFonts w:ascii="標楷體" w:eastAsia="標楷體" w:hAnsi="標楷體" w:hint="eastAsia"/>
          <w:bCs/>
          <w:color w:val="000000" w:themeColor="text1"/>
          <w:kern w:val="0"/>
          <w:sz w:val="28"/>
          <w:szCs w:val="28"/>
        </w:rPr>
        <w:t>年度受理公司登記案件合計5萬9,449件，至113年公司登記家數8萬8,542家；</w:t>
      </w:r>
      <w:proofErr w:type="gramStart"/>
      <w:r w:rsidRPr="00EF3C90">
        <w:rPr>
          <w:rFonts w:ascii="標楷體" w:eastAsia="標楷體" w:hAnsi="標楷體" w:hint="eastAsia"/>
          <w:bCs/>
          <w:color w:val="000000" w:themeColor="text1"/>
          <w:kern w:val="0"/>
          <w:sz w:val="28"/>
          <w:szCs w:val="28"/>
        </w:rPr>
        <w:t>113</w:t>
      </w:r>
      <w:proofErr w:type="gramEnd"/>
      <w:r w:rsidRPr="00EF3C90">
        <w:rPr>
          <w:rFonts w:ascii="標楷體" w:eastAsia="標楷體" w:hAnsi="標楷體" w:hint="eastAsia"/>
          <w:bCs/>
          <w:color w:val="000000" w:themeColor="text1"/>
          <w:kern w:val="0"/>
          <w:sz w:val="28"/>
          <w:szCs w:val="28"/>
        </w:rPr>
        <w:t>年度受理商業登記案件合計2萬9,727件，至113年商業登記家數13萬6,438家</w:t>
      </w:r>
      <w:r w:rsidR="008E4944" w:rsidRPr="00EF3C90">
        <w:rPr>
          <w:rFonts w:ascii="標楷體" w:eastAsia="標楷體" w:hAnsi="標楷體" w:hint="eastAsia"/>
          <w:bCs/>
          <w:color w:val="000000" w:themeColor="text1"/>
          <w:kern w:val="0"/>
          <w:sz w:val="28"/>
          <w:szCs w:val="28"/>
        </w:rPr>
        <w:t>。</w:t>
      </w:r>
    </w:p>
    <w:p w14:paraId="526F1CEE" w14:textId="77777777" w:rsidR="008E4944" w:rsidRPr="00EF3C90" w:rsidRDefault="008E4944">
      <w:pPr>
        <w:widowControl/>
        <w:numPr>
          <w:ilvl w:val="0"/>
          <w:numId w:val="24"/>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提供便捷、</w:t>
      </w:r>
      <w:r w:rsidR="00EA38CB" w:rsidRPr="00EF3C90">
        <w:rPr>
          <w:rFonts w:ascii="標楷體" w:eastAsia="標楷體" w:hAnsi="標楷體" w:hint="eastAsia"/>
          <w:bCs/>
          <w:color w:val="000000" w:themeColor="text1"/>
          <w:kern w:val="0"/>
          <w:sz w:val="28"/>
          <w:szCs w:val="28"/>
        </w:rPr>
        <w:t>快速登記服務</w:t>
      </w:r>
    </w:p>
    <w:p w14:paraId="0BB5C9C7" w14:textId="652AEBD0" w:rsidR="00455042" w:rsidRPr="00EF3C90" w:rsidRDefault="00A45005" w:rsidP="008F2A73">
      <w:pPr>
        <w:widowControl/>
        <w:suppressAutoHyphens/>
        <w:overflowPunct w:val="0"/>
        <w:autoSpaceDN w:val="0"/>
        <w:snapToGrid w:val="0"/>
        <w:spacing w:line="320" w:lineRule="exact"/>
        <w:ind w:left="1645"/>
        <w:jc w:val="both"/>
        <w:textAlignment w:val="baseline"/>
        <w:rPr>
          <w:rFonts w:ascii="標楷體" w:eastAsia="標楷體" w:hAnsi="標楷體"/>
          <w:color w:val="000000" w:themeColor="text1"/>
          <w:sz w:val="28"/>
          <w:szCs w:val="28"/>
        </w:rPr>
      </w:pPr>
      <w:r w:rsidRPr="00EF3C90">
        <w:rPr>
          <w:rFonts w:ascii="標楷體" w:eastAsia="標楷體" w:hAnsi="標楷體" w:hint="eastAsia"/>
          <w:bCs/>
          <w:color w:val="000000" w:themeColor="text1"/>
          <w:kern w:val="0"/>
          <w:sz w:val="28"/>
          <w:szCs w:val="28"/>
        </w:rPr>
        <w:lastRenderedPageBreak/>
        <w:t>可線上查詢公司、商業登記公示資料、案件辦理進度、商號名稱保留案</w:t>
      </w:r>
      <w:r w:rsidRPr="00EF3C90">
        <w:rPr>
          <w:rFonts w:ascii="標楷體" w:eastAsia="標楷體" w:hAnsi="標楷體" w:hint="eastAsia"/>
          <w:color w:val="000000" w:themeColor="text1"/>
          <w:sz w:val="28"/>
          <w:szCs w:val="28"/>
        </w:rPr>
        <w:t>件結果及下載每月設立、變更、解散（歇業）登記資料清冊</w:t>
      </w:r>
      <w:r w:rsidR="008E4944" w:rsidRPr="00EF3C90">
        <w:rPr>
          <w:rFonts w:ascii="標楷體" w:eastAsia="標楷體" w:hAnsi="標楷體" w:hint="eastAsia"/>
          <w:color w:val="000000" w:themeColor="text1"/>
          <w:sz w:val="28"/>
          <w:szCs w:val="28"/>
        </w:rPr>
        <w:t>。</w:t>
      </w:r>
    </w:p>
    <w:p w14:paraId="580A9FAC" w14:textId="77777777" w:rsidR="008E4944" w:rsidRPr="00EF3C90" w:rsidRDefault="008E4944" w:rsidP="008F2A7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w:t>
      </w:r>
      <w:r w:rsidR="00E85A6E" w:rsidRPr="00EF3C90">
        <w:rPr>
          <w:rFonts w:ascii="標楷體" w:eastAsia="標楷體" w:hAnsi="標楷體" w:hint="eastAsia"/>
          <w:bCs/>
          <w:color w:val="000000" w:themeColor="text1"/>
          <w:kern w:val="0"/>
          <w:sz w:val="28"/>
          <w:szCs w:val="28"/>
        </w:rPr>
        <w:t>三</w:t>
      </w:r>
      <w:r w:rsidRPr="00EF3C90">
        <w:rPr>
          <w:rFonts w:ascii="標楷體" w:eastAsia="標楷體" w:hAnsi="標楷體" w:hint="eastAsia"/>
          <w:bCs/>
          <w:color w:val="000000" w:themeColor="text1"/>
          <w:kern w:val="0"/>
          <w:sz w:val="28"/>
          <w:szCs w:val="28"/>
        </w:rPr>
        <w:t>）商業管理</w:t>
      </w:r>
    </w:p>
    <w:p w14:paraId="2A9C7528" w14:textId="77777777" w:rsidR="008E4944" w:rsidRPr="00EF3C90" w:rsidRDefault="008E4944">
      <w:pPr>
        <w:widowControl/>
        <w:numPr>
          <w:ilvl w:val="0"/>
          <w:numId w:val="25"/>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落實商業管理，加強十大行業稽查</w:t>
      </w:r>
    </w:p>
    <w:p w14:paraId="4F475A0B" w14:textId="77777777" w:rsidR="008E4944" w:rsidRPr="00EF3C90" w:rsidRDefault="008E4944" w:rsidP="00AA699E">
      <w:pPr>
        <w:pStyle w:val="af9"/>
        <w:numPr>
          <w:ilvl w:val="0"/>
          <w:numId w:val="26"/>
        </w:numPr>
        <w:overflowPunct w:val="0"/>
        <w:spacing w:line="330" w:lineRule="exact"/>
        <w:ind w:leftChars="0" w:left="2211" w:hanging="567"/>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針對本市電子遊戲場業、特定行業（視聽歌唱、酒家、酒吧、舞廳、舞場、三溫暖、特種咖啡茶室）及</w:t>
      </w:r>
      <w:proofErr w:type="gramStart"/>
      <w:r w:rsidRPr="00EF3C90">
        <w:rPr>
          <w:rFonts w:ascii="標楷體" w:eastAsia="標楷體" w:hAnsi="標楷體" w:hint="eastAsia"/>
          <w:color w:val="000000" w:themeColor="text1"/>
          <w:sz w:val="28"/>
          <w:szCs w:val="28"/>
        </w:rPr>
        <w:t>夜店業</w:t>
      </w:r>
      <w:proofErr w:type="gramEnd"/>
      <w:r w:rsidRPr="00EF3C90">
        <w:rPr>
          <w:rFonts w:ascii="標楷體" w:eastAsia="標楷體" w:hAnsi="標楷體" w:hint="eastAsia"/>
          <w:color w:val="000000" w:themeColor="text1"/>
          <w:sz w:val="28"/>
          <w:szCs w:val="28"/>
        </w:rPr>
        <w:t>、資訊</w:t>
      </w:r>
      <w:proofErr w:type="gramStart"/>
      <w:r w:rsidRPr="00EF3C90">
        <w:rPr>
          <w:rFonts w:ascii="標楷體" w:eastAsia="標楷體" w:hAnsi="標楷體" w:hint="eastAsia"/>
          <w:color w:val="000000" w:themeColor="text1"/>
          <w:sz w:val="28"/>
          <w:szCs w:val="28"/>
        </w:rPr>
        <w:t>休閒業列冊</w:t>
      </w:r>
      <w:proofErr w:type="gramEnd"/>
      <w:r w:rsidRPr="00EF3C90">
        <w:rPr>
          <w:rFonts w:ascii="標楷體" w:eastAsia="標楷體" w:hAnsi="標楷體" w:hint="eastAsia"/>
          <w:color w:val="000000" w:themeColor="text1"/>
          <w:sz w:val="28"/>
          <w:szCs w:val="28"/>
        </w:rPr>
        <w:t>管理及聯合稽查，包括民眾檢舉、涉妨害風化場所、違反各局處法令業者等案。</w:t>
      </w:r>
    </w:p>
    <w:p w14:paraId="7F564204" w14:textId="77777777" w:rsidR="008E4944" w:rsidRPr="00EF3C90" w:rsidRDefault="008E4944" w:rsidP="00AA699E">
      <w:pPr>
        <w:pStyle w:val="af9"/>
        <w:numPr>
          <w:ilvl w:val="0"/>
          <w:numId w:val="26"/>
        </w:numPr>
        <w:overflowPunct w:val="0"/>
        <w:spacing w:line="330" w:lineRule="exact"/>
        <w:ind w:leftChars="0" w:left="2211" w:hanging="567"/>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依「商業登記法」、「高雄市電子遊戲場業管理自治條例」、「高雄市特定行業管理自治條例」加強電子遊戲場業、特定行業管理，並依「高雄市營業場所強制投保公共意外責任保險自治條例」強制符合管制之營業</w:t>
      </w:r>
      <w:proofErr w:type="gramStart"/>
      <w:r w:rsidRPr="00EF3C90">
        <w:rPr>
          <w:rFonts w:ascii="標楷體" w:eastAsia="標楷體" w:hAnsi="標楷體" w:hint="eastAsia"/>
          <w:color w:val="000000" w:themeColor="text1"/>
          <w:sz w:val="28"/>
          <w:szCs w:val="28"/>
        </w:rPr>
        <w:t>場所均應投保</w:t>
      </w:r>
      <w:proofErr w:type="gramEnd"/>
      <w:r w:rsidRPr="00EF3C90">
        <w:rPr>
          <w:rFonts w:ascii="標楷體" w:eastAsia="標楷體" w:hAnsi="標楷體" w:hint="eastAsia"/>
          <w:color w:val="000000" w:themeColor="text1"/>
          <w:sz w:val="28"/>
          <w:szCs w:val="28"/>
        </w:rPr>
        <w:t>公共意外險。</w:t>
      </w:r>
    </w:p>
    <w:p w14:paraId="2B2F947B" w14:textId="094B19A0" w:rsidR="008E4944" w:rsidRPr="00EF3C90" w:rsidRDefault="005267BE" w:rsidP="00AA699E">
      <w:pPr>
        <w:pStyle w:val="af9"/>
        <w:numPr>
          <w:ilvl w:val="0"/>
          <w:numId w:val="26"/>
        </w:numPr>
        <w:overflowPunct w:val="0"/>
        <w:spacing w:line="330" w:lineRule="exact"/>
        <w:ind w:leftChars="0" w:left="2211" w:hanging="567"/>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113年執行稽查業務共計1</w:t>
      </w:r>
      <w:r w:rsidR="00715B57" w:rsidRPr="00EF3C90">
        <w:rPr>
          <w:rFonts w:ascii="標楷體" w:eastAsia="標楷體" w:hAnsi="標楷體" w:hint="eastAsia"/>
          <w:color w:val="000000" w:themeColor="text1"/>
          <w:sz w:val="28"/>
          <w:szCs w:val="28"/>
        </w:rPr>
        <w:t>,</w:t>
      </w:r>
      <w:r w:rsidRPr="00EF3C90">
        <w:rPr>
          <w:rFonts w:ascii="標楷體" w:eastAsia="標楷體" w:hAnsi="標楷體" w:hint="eastAsia"/>
          <w:color w:val="000000" w:themeColor="text1"/>
          <w:sz w:val="28"/>
          <w:szCs w:val="28"/>
        </w:rPr>
        <w:t>470家次，查獲違規裁處案件計21件</w:t>
      </w:r>
      <w:r w:rsidR="008E4944" w:rsidRPr="00EF3C90">
        <w:rPr>
          <w:rFonts w:ascii="標楷體" w:eastAsia="標楷體" w:hAnsi="標楷體" w:hint="eastAsia"/>
          <w:color w:val="000000" w:themeColor="text1"/>
          <w:sz w:val="28"/>
          <w:szCs w:val="28"/>
        </w:rPr>
        <w:t>。</w:t>
      </w:r>
    </w:p>
    <w:p w14:paraId="5B60046E" w14:textId="77777777" w:rsidR="008E4944" w:rsidRPr="00EF3C90" w:rsidRDefault="008E4944" w:rsidP="00AA699E">
      <w:pPr>
        <w:widowControl/>
        <w:numPr>
          <w:ilvl w:val="0"/>
          <w:numId w:val="25"/>
        </w:numPr>
        <w:suppressAutoHyphens/>
        <w:overflowPunct w:val="0"/>
        <w:autoSpaceDN w:val="0"/>
        <w:snapToGrid w:val="0"/>
        <w:spacing w:line="33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執行商品標示業務</w:t>
      </w:r>
      <w:r w:rsidRPr="00EF3C90">
        <w:rPr>
          <w:rFonts w:ascii="標楷體" w:eastAsia="標楷體" w:hAnsi="標楷體"/>
          <w:bCs/>
          <w:color w:val="000000" w:themeColor="text1"/>
          <w:kern w:val="0"/>
          <w:sz w:val="28"/>
          <w:szCs w:val="28"/>
        </w:rPr>
        <w:tab/>
      </w:r>
    </w:p>
    <w:p w14:paraId="0D96D052" w14:textId="606083BA" w:rsidR="008E4944" w:rsidRPr="00EF3C90" w:rsidRDefault="005267BE" w:rsidP="00AA699E">
      <w:pPr>
        <w:widowControl/>
        <w:suppressAutoHyphens/>
        <w:overflowPunct w:val="0"/>
        <w:autoSpaceDN w:val="0"/>
        <w:snapToGrid w:val="0"/>
        <w:spacing w:line="330" w:lineRule="exact"/>
        <w:ind w:left="1644"/>
        <w:jc w:val="both"/>
        <w:textAlignment w:val="baseline"/>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依據商品標示法規定抽查市售商品，113年計抽查7</w:t>
      </w:r>
      <w:r w:rsidRPr="00EF3C90">
        <w:rPr>
          <w:rFonts w:ascii="標楷體" w:eastAsia="標楷體" w:hAnsi="標楷體"/>
          <w:color w:val="000000" w:themeColor="text1"/>
          <w:sz w:val="28"/>
          <w:szCs w:val="28"/>
        </w:rPr>
        <w:t>,</w:t>
      </w:r>
      <w:r w:rsidRPr="00EF3C90">
        <w:rPr>
          <w:rFonts w:ascii="標楷體" w:eastAsia="標楷體" w:hAnsi="標楷體" w:hint="eastAsia"/>
          <w:color w:val="000000" w:themeColor="text1"/>
          <w:sz w:val="28"/>
          <w:szCs w:val="28"/>
        </w:rPr>
        <w:t>4</w:t>
      </w:r>
      <w:r w:rsidRPr="00EF3C90">
        <w:rPr>
          <w:rFonts w:ascii="標楷體" w:eastAsia="標楷體" w:hAnsi="標楷體"/>
          <w:color w:val="000000" w:themeColor="text1"/>
          <w:sz w:val="28"/>
          <w:szCs w:val="28"/>
        </w:rPr>
        <w:t>91</w:t>
      </w:r>
      <w:r w:rsidRPr="00EF3C90">
        <w:rPr>
          <w:rFonts w:ascii="標楷體" w:eastAsia="標楷體" w:hAnsi="標楷體" w:hint="eastAsia"/>
          <w:color w:val="000000" w:themeColor="text1"/>
          <w:sz w:val="28"/>
          <w:szCs w:val="28"/>
        </w:rPr>
        <w:t>件商品，不合格率</w:t>
      </w:r>
      <w:r w:rsidRPr="00EF3C90">
        <w:rPr>
          <w:rFonts w:ascii="標楷體" w:eastAsia="標楷體" w:hAnsi="標楷體"/>
          <w:color w:val="000000" w:themeColor="text1"/>
          <w:sz w:val="28"/>
          <w:szCs w:val="28"/>
        </w:rPr>
        <w:t>16.1</w:t>
      </w:r>
      <w:r w:rsidRPr="00EF3C90">
        <w:rPr>
          <w:rFonts w:ascii="標楷體" w:eastAsia="標楷體" w:hAnsi="標楷體" w:hint="eastAsia"/>
          <w:color w:val="000000" w:themeColor="text1"/>
          <w:sz w:val="28"/>
          <w:szCs w:val="28"/>
        </w:rPr>
        <w:t>%，</w:t>
      </w:r>
      <w:proofErr w:type="gramStart"/>
      <w:r w:rsidRPr="00EF3C90">
        <w:rPr>
          <w:rFonts w:ascii="標楷體" w:eastAsia="標楷體" w:hAnsi="標楷體" w:hint="eastAsia"/>
          <w:color w:val="000000" w:themeColor="text1"/>
          <w:sz w:val="28"/>
          <w:szCs w:val="28"/>
        </w:rPr>
        <w:t>不</w:t>
      </w:r>
      <w:proofErr w:type="gramEnd"/>
      <w:r w:rsidRPr="00EF3C90">
        <w:rPr>
          <w:rFonts w:ascii="標楷體" w:eastAsia="標楷體" w:hAnsi="標楷體" w:hint="eastAsia"/>
          <w:color w:val="000000" w:themeColor="text1"/>
          <w:sz w:val="28"/>
          <w:szCs w:val="28"/>
        </w:rPr>
        <w:t>合格者均分別通知廠商或權責單位並追蹤至改善完成</w:t>
      </w:r>
      <w:r w:rsidR="008E4944" w:rsidRPr="00EF3C90">
        <w:rPr>
          <w:rFonts w:ascii="標楷體" w:eastAsia="標楷體" w:hAnsi="標楷體" w:hint="eastAsia"/>
          <w:color w:val="000000" w:themeColor="text1"/>
          <w:sz w:val="28"/>
          <w:szCs w:val="28"/>
        </w:rPr>
        <w:t>。</w:t>
      </w:r>
    </w:p>
    <w:p w14:paraId="6DC2A3E4" w14:textId="77777777" w:rsidR="008E4944" w:rsidRPr="00EF3C90" w:rsidRDefault="008E4944" w:rsidP="00AA699E">
      <w:pPr>
        <w:widowControl/>
        <w:numPr>
          <w:ilvl w:val="0"/>
          <w:numId w:val="25"/>
        </w:numPr>
        <w:suppressAutoHyphens/>
        <w:overflowPunct w:val="0"/>
        <w:autoSpaceDN w:val="0"/>
        <w:snapToGrid w:val="0"/>
        <w:spacing w:line="33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維護消費秩序及宣導業務</w:t>
      </w:r>
    </w:p>
    <w:p w14:paraId="5F165451" w14:textId="32031A33" w:rsidR="006A7BD1" w:rsidRPr="00EF3C90" w:rsidRDefault="00B4111A" w:rsidP="00AA699E">
      <w:pPr>
        <w:widowControl/>
        <w:suppressAutoHyphens/>
        <w:overflowPunct w:val="0"/>
        <w:autoSpaceDN w:val="0"/>
        <w:snapToGrid w:val="0"/>
        <w:spacing w:line="330" w:lineRule="exact"/>
        <w:ind w:left="1644"/>
        <w:jc w:val="both"/>
        <w:textAlignment w:val="baseline"/>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配合消費者保護官進行專案查核及協助人民陳情案件、重大消費者保護案件相關資料之蒐集等事項。提供消費者保護法、公平交易法、商品標示法等各式</w:t>
      </w:r>
      <w:proofErr w:type="gramStart"/>
      <w:r w:rsidRPr="00EF3C90">
        <w:rPr>
          <w:rFonts w:ascii="標楷體" w:eastAsia="標楷體" w:hAnsi="標楷體" w:hint="eastAsia"/>
          <w:color w:val="000000" w:themeColor="text1"/>
          <w:sz w:val="28"/>
          <w:szCs w:val="28"/>
        </w:rPr>
        <w:t>文宣供民眾</w:t>
      </w:r>
      <w:proofErr w:type="gramEnd"/>
      <w:r w:rsidRPr="00EF3C90">
        <w:rPr>
          <w:rFonts w:ascii="標楷體" w:eastAsia="標楷體" w:hAnsi="標楷體" w:hint="eastAsia"/>
          <w:color w:val="000000" w:themeColor="text1"/>
          <w:sz w:val="28"/>
          <w:szCs w:val="28"/>
        </w:rPr>
        <w:t>免費索取參閱</w:t>
      </w:r>
      <w:r w:rsidR="008E4944" w:rsidRPr="00EF3C90">
        <w:rPr>
          <w:rFonts w:ascii="標楷體" w:eastAsia="標楷體" w:hAnsi="標楷體" w:hint="eastAsia"/>
          <w:color w:val="000000" w:themeColor="text1"/>
          <w:sz w:val="28"/>
          <w:szCs w:val="28"/>
        </w:rPr>
        <w:t>。</w:t>
      </w:r>
    </w:p>
    <w:p w14:paraId="4586D258" w14:textId="77777777" w:rsidR="00481249" w:rsidRPr="00EF3C90" w:rsidRDefault="00481249" w:rsidP="00D844D5">
      <w:pPr>
        <w:widowControl/>
        <w:tabs>
          <w:tab w:val="left" w:pos="2268"/>
        </w:tabs>
        <w:suppressAutoHyphens/>
        <w:overflowPunct w:val="0"/>
        <w:autoSpaceDN w:val="0"/>
        <w:snapToGrid w:val="0"/>
        <w:spacing w:line="340" w:lineRule="exact"/>
        <w:ind w:left="1644"/>
        <w:jc w:val="both"/>
        <w:textAlignment w:val="baseline"/>
        <w:rPr>
          <w:rFonts w:ascii="標楷體" w:eastAsia="標楷體" w:hAnsi="標楷體"/>
          <w:color w:val="000000" w:themeColor="text1"/>
          <w:sz w:val="28"/>
          <w:szCs w:val="28"/>
        </w:rPr>
      </w:pPr>
    </w:p>
    <w:p w14:paraId="7C69BB29" w14:textId="77777777" w:rsidR="003C5740" w:rsidRPr="00EF3C90" w:rsidRDefault="003C5740" w:rsidP="00CD07D5">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EF3C90">
        <w:rPr>
          <w:rFonts w:ascii="微軟正黑體" w:eastAsia="微軟正黑體" w:hAnsi="微軟正黑體" w:cs="?????(P)" w:hint="eastAsia"/>
          <w:b/>
          <w:bCs/>
          <w:color w:val="000000" w:themeColor="text1"/>
          <w:kern w:val="0"/>
          <w:sz w:val="30"/>
          <w:szCs w:val="30"/>
        </w:rPr>
        <w:t>六、公用事業</w:t>
      </w:r>
    </w:p>
    <w:p w14:paraId="7F3E10CC" w14:textId="77777777" w:rsidR="006D5EE7" w:rsidRPr="00EF3C90" w:rsidRDefault="003C5740" w:rsidP="00AA699E">
      <w:pPr>
        <w:widowControl/>
        <w:suppressAutoHyphens/>
        <w:overflowPunct w:val="0"/>
        <w:autoSpaceDN w:val="0"/>
        <w:snapToGrid w:val="0"/>
        <w:spacing w:line="330" w:lineRule="exact"/>
        <w:ind w:left="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（一）</w:t>
      </w:r>
      <w:proofErr w:type="gramStart"/>
      <w:r w:rsidR="006D5EE7" w:rsidRPr="00EF3C90">
        <w:rPr>
          <w:rFonts w:ascii="標楷體" w:eastAsia="標楷體" w:hAnsi="標楷體" w:hint="eastAsia"/>
          <w:bCs/>
          <w:color w:val="000000" w:themeColor="text1"/>
          <w:kern w:val="0"/>
          <w:sz w:val="28"/>
          <w:szCs w:val="28"/>
        </w:rPr>
        <w:t>推動綠能產業</w:t>
      </w:r>
      <w:proofErr w:type="gramEnd"/>
    </w:p>
    <w:p w14:paraId="0B175A86" w14:textId="77777777" w:rsidR="006D5EE7" w:rsidRPr="00EF3C90" w:rsidRDefault="006D5EE7" w:rsidP="00AA699E">
      <w:pPr>
        <w:widowControl/>
        <w:numPr>
          <w:ilvl w:val="0"/>
          <w:numId w:val="12"/>
        </w:numPr>
        <w:suppressAutoHyphens/>
        <w:overflowPunct w:val="0"/>
        <w:autoSpaceDN w:val="0"/>
        <w:snapToGrid w:val="0"/>
        <w:spacing w:line="33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太陽光電推動</w:t>
      </w:r>
      <w:r w:rsidRPr="00EF3C90">
        <w:rPr>
          <w:rFonts w:ascii="標楷體" w:eastAsia="標楷體" w:hAnsi="標楷體"/>
          <w:bCs/>
          <w:color w:val="000000" w:themeColor="text1"/>
          <w:kern w:val="0"/>
          <w:sz w:val="28"/>
          <w:szCs w:val="28"/>
        </w:rPr>
        <w:t>計畫</w:t>
      </w:r>
    </w:p>
    <w:p w14:paraId="19F87643" w14:textId="72D14AE8" w:rsidR="006D5EE7" w:rsidRPr="00EA7198" w:rsidRDefault="00DB1ABF" w:rsidP="00AA699E">
      <w:pPr>
        <w:pStyle w:val="af9"/>
        <w:numPr>
          <w:ilvl w:val="0"/>
          <w:numId w:val="13"/>
        </w:numPr>
        <w:spacing w:line="330" w:lineRule="exact"/>
        <w:ind w:leftChars="0" w:left="2211" w:hanging="567"/>
        <w:jc w:val="both"/>
        <w:rPr>
          <w:rFonts w:ascii="標楷體" w:eastAsia="標楷體" w:hAnsi="標楷體"/>
          <w:color w:val="000000" w:themeColor="text1"/>
          <w:sz w:val="28"/>
          <w:szCs w:val="28"/>
        </w:rPr>
      </w:pPr>
      <w:r w:rsidRPr="00EF3C90">
        <w:rPr>
          <w:rFonts w:ascii="標楷體" w:eastAsia="標楷體" w:hAnsi="標楷體" w:hint="eastAsia"/>
          <w:color w:val="000000" w:themeColor="text1"/>
          <w:sz w:val="28"/>
          <w:szCs w:val="28"/>
        </w:rPr>
        <w:t>自103年8月起協助經濟部能源局辦理太陽光電發電設備同意備案、設備登記</w:t>
      </w:r>
      <w:r w:rsidRPr="00EA7198">
        <w:rPr>
          <w:rFonts w:ascii="標楷體" w:eastAsia="標楷體" w:hAnsi="標楷體" w:hint="eastAsia"/>
          <w:color w:val="000000" w:themeColor="text1"/>
          <w:sz w:val="28"/>
          <w:szCs w:val="28"/>
        </w:rPr>
        <w:t>等相關業務之申請案。113</w:t>
      </w:r>
      <w:r w:rsidRPr="00EA7198">
        <w:rPr>
          <w:rFonts w:ascii="標楷體" w:eastAsia="標楷體" w:hAnsi="標楷體"/>
          <w:color w:val="000000" w:themeColor="text1"/>
          <w:sz w:val="28"/>
          <w:szCs w:val="28"/>
        </w:rPr>
        <w:t>年</w:t>
      </w:r>
      <w:r w:rsidRPr="00EA7198">
        <w:rPr>
          <w:rFonts w:ascii="標楷體" w:eastAsia="標楷體" w:hAnsi="標楷體" w:hint="eastAsia"/>
          <w:color w:val="000000" w:themeColor="text1"/>
          <w:sz w:val="28"/>
          <w:szCs w:val="28"/>
        </w:rPr>
        <w:t>12月底</w:t>
      </w:r>
      <w:r w:rsidRPr="00EA7198">
        <w:rPr>
          <w:rFonts w:ascii="標楷體" w:eastAsia="標楷體" w:hAnsi="標楷體"/>
          <w:color w:val="000000" w:themeColor="text1"/>
          <w:sz w:val="28"/>
          <w:szCs w:val="28"/>
        </w:rPr>
        <w:t>，</w:t>
      </w:r>
      <w:r w:rsidRPr="00EA7198">
        <w:rPr>
          <w:rFonts w:ascii="標楷體" w:eastAsia="標楷體" w:hAnsi="標楷體" w:hint="eastAsia"/>
          <w:color w:val="000000" w:themeColor="text1"/>
          <w:sz w:val="28"/>
          <w:szCs w:val="28"/>
        </w:rPr>
        <w:t>經本府核准太陽光電同意備案件數1,612件，裝置容量計18萬7,429峰</w:t>
      </w:r>
      <w:proofErr w:type="gramStart"/>
      <w:r w:rsidRPr="00EA7198">
        <w:rPr>
          <w:rFonts w:ascii="標楷體" w:eastAsia="標楷體" w:hAnsi="標楷體" w:hint="eastAsia"/>
          <w:color w:val="000000" w:themeColor="text1"/>
          <w:sz w:val="28"/>
          <w:szCs w:val="28"/>
        </w:rPr>
        <w:t>瓩</w:t>
      </w:r>
      <w:proofErr w:type="gramEnd"/>
      <w:r w:rsidRPr="00EA7198">
        <w:rPr>
          <w:rFonts w:ascii="標楷體" w:eastAsia="標楷體" w:hAnsi="標楷體" w:hint="eastAsia"/>
          <w:color w:val="000000" w:themeColor="text1"/>
          <w:sz w:val="28"/>
          <w:szCs w:val="28"/>
        </w:rPr>
        <w:t>；設備登記案件數計1,466件，裝置容量計18萬4,406峰</w:t>
      </w:r>
      <w:proofErr w:type="gramStart"/>
      <w:r w:rsidRPr="00EA7198">
        <w:rPr>
          <w:rFonts w:ascii="標楷體" w:eastAsia="標楷體" w:hAnsi="標楷體" w:hint="eastAsia"/>
          <w:color w:val="000000" w:themeColor="text1"/>
          <w:sz w:val="28"/>
          <w:szCs w:val="28"/>
        </w:rPr>
        <w:t>瓩</w:t>
      </w:r>
      <w:proofErr w:type="gramEnd"/>
      <w:r w:rsidRPr="00EA7198">
        <w:rPr>
          <w:rFonts w:ascii="標楷體" w:eastAsia="標楷體" w:hAnsi="標楷體" w:hint="eastAsia"/>
          <w:color w:val="000000" w:themeColor="text1"/>
          <w:sz w:val="28"/>
          <w:szCs w:val="28"/>
        </w:rPr>
        <w:t>。本市轄內累計核准至113</w:t>
      </w:r>
      <w:r w:rsidRPr="00EA7198">
        <w:rPr>
          <w:rFonts w:ascii="標楷體" w:eastAsia="標楷體" w:hAnsi="標楷體"/>
          <w:color w:val="000000" w:themeColor="text1"/>
          <w:sz w:val="28"/>
          <w:szCs w:val="28"/>
        </w:rPr>
        <w:t>年</w:t>
      </w:r>
      <w:r w:rsidRPr="00EA7198">
        <w:rPr>
          <w:rFonts w:ascii="標楷體" w:eastAsia="標楷體" w:hAnsi="標楷體" w:hint="eastAsia"/>
          <w:color w:val="000000" w:themeColor="text1"/>
          <w:sz w:val="28"/>
          <w:szCs w:val="28"/>
        </w:rPr>
        <w:t>12月31日止，同意備案件數</w:t>
      </w:r>
      <w:r w:rsidRPr="00EA7198">
        <w:rPr>
          <w:rFonts w:ascii="標楷體" w:eastAsia="標楷體" w:hAnsi="標楷體" w:hint="eastAsia"/>
          <w:snapToGrid w:val="0"/>
          <w:color w:val="000000" w:themeColor="text1"/>
          <w:kern w:val="0"/>
          <w:sz w:val="28"/>
          <w:szCs w:val="28"/>
        </w:rPr>
        <w:t>1萬3</w:t>
      </w:r>
      <w:r w:rsidRPr="00EA7198">
        <w:rPr>
          <w:rFonts w:ascii="標楷體" w:eastAsia="標楷體" w:hAnsi="標楷體"/>
          <w:snapToGrid w:val="0"/>
          <w:color w:val="000000" w:themeColor="text1"/>
          <w:kern w:val="0"/>
          <w:sz w:val="28"/>
          <w:szCs w:val="28"/>
        </w:rPr>
        <w:t>,</w:t>
      </w:r>
      <w:r w:rsidRPr="00EA7198">
        <w:rPr>
          <w:rFonts w:ascii="標楷體" w:eastAsia="標楷體" w:hAnsi="標楷體" w:hint="eastAsia"/>
          <w:snapToGrid w:val="0"/>
          <w:color w:val="000000" w:themeColor="text1"/>
          <w:kern w:val="0"/>
          <w:sz w:val="28"/>
          <w:szCs w:val="28"/>
        </w:rPr>
        <w:t>698</w:t>
      </w:r>
      <w:r w:rsidRPr="00EA7198">
        <w:rPr>
          <w:rFonts w:ascii="標楷體" w:eastAsia="標楷體" w:hAnsi="標楷體" w:hint="eastAsia"/>
          <w:color w:val="000000" w:themeColor="text1"/>
          <w:sz w:val="28"/>
          <w:szCs w:val="28"/>
        </w:rPr>
        <w:t>件，總裝置容量</w:t>
      </w:r>
      <w:r w:rsidRPr="00EA7198">
        <w:rPr>
          <w:rFonts w:ascii="標楷體" w:eastAsia="標楷體" w:hAnsi="標楷體" w:hint="eastAsia"/>
          <w:snapToGrid w:val="0"/>
          <w:color w:val="000000" w:themeColor="text1"/>
          <w:kern w:val="0"/>
          <w:sz w:val="28"/>
          <w:szCs w:val="28"/>
        </w:rPr>
        <w:t>191萬9</w:t>
      </w:r>
      <w:r w:rsidRPr="00EA7198">
        <w:rPr>
          <w:rFonts w:ascii="標楷體" w:eastAsia="標楷體" w:hAnsi="標楷體"/>
          <w:snapToGrid w:val="0"/>
          <w:color w:val="000000" w:themeColor="text1"/>
          <w:kern w:val="0"/>
          <w:sz w:val="28"/>
          <w:szCs w:val="28"/>
        </w:rPr>
        <w:t>,</w:t>
      </w:r>
      <w:r w:rsidRPr="00EA7198">
        <w:rPr>
          <w:rFonts w:ascii="標楷體" w:eastAsia="標楷體" w:hAnsi="標楷體" w:hint="eastAsia"/>
          <w:snapToGrid w:val="0"/>
          <w:color w:val="000000" w:themeColor="text1"/>
          <w:kern w:val="0"/>
          <w:sz w:val="28"/>
          <w:szCs w:val="28"/>
        </w:rPr>
        <w:t>550峰</w:t>
      </w:r>
      <w:proofErr w:type="gramStart"/>
      <w:r w:rsidRPr="00EA7198">
        <w:rPr>
          <w:rFonts w:ascii="標楷體" w:eastAsia="標楷體" w:hAnsi="標楷體" w:hint="eastAsia"/>
          <w:snapToGrid w:val="0"/>
          <w:color w:val="000000" w:themeColor="text1"/>
          <w:kern w:val="0"/>
          <w:sz w:val="28"/>
          <w:szCs w:val="28"/>
        </w:rPr>
        <w:t>瓩</w:t>
      </w:r>
      <w:proofErr w:type="gramEnd"/>
      <w:r w:rsidRPr="00EA7198">
        <w:rPr>
          <w:rFonts w:ascii="標楷體" w:eastAsia="標楷體" w:hAnsi="標楷體" w:hint="eastAsia"/>
          <w:snapToGrid w:val="0"/>
          <w:color w:val="000000" w:themeColor="text1"/>
          <w:kern w:val="0"/>
          <w:sz w:val="28"/>
          <w:szCs w:val="28"/>
        </w:rPr>
        <w:t>(約</w:t>
      </w:r>
      <w:r w:rsidRPr="00EA7198">
        <w:rPr>
          <w:rFonts w:ascii="標楷體" w:eastAsia="標楷體" w:hAnsi="標楷體"/>
          <w:snapToGrid w:val="0"/>
          <w:color w:val="000000" w:themeColor="text1"/>
          <w:kern w:val="0"/>
          <w:sz w:val="28"/>
          <w:szCs w:val="28"/>
        </w:rPr>
        <w:t>1,</w:t>
      </w:r>
      <w:r w:rsidRPr="00EA7198">
        <w:rPr>
          <w:rFonts w:ascii="標楷體" w:eastAsia="標楷體" w:hAnsi="標楷體" w:hint="eastAsia"/>
          <w:snapToGrid w:val="0"/>
          <w:color w:val="000000" w:themeColor="text1"/>
          <w:kern w:val="0"/>
          <w:sz w:val="28"/>
          <w:szCs w:val="28"/>
        </w:rPr>
        <w:t>919</w:t>
      </w:r>
      <w:r w:rsidRPr="00EA7198">
        <w:rPr>
          <w:rFonts w:ascii="標楷體" w:eastAsia="標楷體" w:hAnsi="標楷體"/>
          <w:snapToGrid w:val="0"/>
          <w:color w:val="000000" w:themeColor="text1"/>
          <w:kern w:val="0"/>
          <w:sz w:val="28"/>
          <w:szCs w:val="28"/>
        </w:rPr>
        <w:t>MWp</w:t>
      </w:r>
      <w:r w:rsidRPr="00EA7198">
        <w:rPr>
          <w:rFonts w:ascii="標楷體" w:eastAsia="標楷體" w:hAnsi="標楷體" w:hint="eastAsia"/>
          <w:snapToGrid w:val="0"/>
          <w:color w:val="000000" w:themeColor="text1"/>
          <w:kern w:val="0"/>
          <w:sz w:val="28"/>
          <w:szCs w:val="28"/>
        </w:rPr>
        <w:t>)</w:t>
      </w:r>
      <w:r w:rsidRPr="00EA7198">
        <w:rPr>
          <w:rFonts w:ascii="標楷體" w:eastAsia="標楷體" w:hAnsi="標楷體" w:hint="eastAsia"/>
          <w:color w:val="000000" w:themeColor="text1"/>
          <w:sz w:val="28"/>
          <w:szCs w:val="28"/>
        </w:rPr>
        <w:t>，設備登記1萬</w:t>
      </w:r>
      <w:r w:rsidRPr="00EA7198">
        <w:rPr>
          <w:rFonts w:ascii="標楷體" w:eastAsia="標楷體" w:hAnsi="標楷體" w:hint="eastAsia"/>
          <w:snapToGrid w:val="0"/>
          <w:color w:val="000000" w:themeColor="text1"/>
          <w:kern w:val="0"/>
          <w:sz w:val="28"/>
          <w:szCs w:val="28"/>
        </w:rPr>
        <w:t>925件，總裝置容量116萬2</w:t>
      </w:r>
      <w:r w:rsidRPr="00EA7198">
        <w:rPr>
          <w:rFonts w:ascii="標楷體" w:eastAsia="標楷體" w:hAnsi="標楷體"/>
          <w:snapToGrid w:val="0"/>
          <w:color w:val="000000" w:themeColor="text1"/>
          <w:kern w:val="0"/>
          <w:sz w:val="28"/>
          <w:szCs w:val="28"/>
        </w:rPr>
        <w:t>,</w:t>
      </w:r>
      <w:r w:rsidRPr="00EA7198">
        <w:rPr>
          <w:rFonts w:ascii="標楷體" w:eastAsia="標楷體" w:hAnsi="標楷體" w:hint="eastAsia"/>
          <w:snapToGrid w:val="0"/>
          <w:color w:val="000000" w:themeColor="text1"/>
          <w:kern w:val="0"/>
          <w:sz w:val="28"/>
          <w:szCs w:val="28"/>
        </w:rPr>
        <w:t>012峰</w:t>
      </w:r>
      <w:proofErr w:type="gramStart"/>
      <w:r w:rsidRPr="00EA7198">
        <w:rPr>
          <w:rFonts w:ascii="標楷體" w:eastAsia="標楷體" w:hAnsi="標楷體" w:hint="eastAsia"/>
          <w:snapToGrid w:val="0"/>
          <w:color w:val="000000" w:themeColor="text1"/>
          <w:kern w:val="0"/>
          <w:sz w:val="28"/>
          <w:szCs w:val="28"/>
        </w:rPr>
        <w:t>瓩</w:t>
      </w:r>
      <w:proofErr w:type="gramEnd"/>
      <w:r w:rsidRPr="00EA7198">
        <w:rPr>
          <w:rFonts w:ascii="標楷體" w:eastAsia="標楷體" w:hAnsi="標楷體" w:hint="eastAsia"/>
          <w:snapToGrid w:val="0"/>
          <w:color w:val="000000" w:themeColor="text1"/>
          <w:kern w:val="0"/>
          <w:sz w:val="28"/>
          <w:szCs w:val="28"/>
        </w:rPr>
        <w:t>(約1,162</w:t>
      </w:r>
      <w:r w:rsidRPr="00EA7198">
        <w:rPr>
          <w:rFonts w:ascii="標楷體" w:eastAsia="標楷體" w:hAnsi="標楷體"/>
          <w:snapToGrid w:val="0"/>
          <w:color w:val="000000" w:themeColor="text1"/>
          <w:kern w:val="0"/>
          <w:sz w:val="28"/>
          <w:szCs w:val="28"/>
        </w:rPr>
        <w:t>MWp</w:t>
      </w:r>
      <w:r w:rsidRPr="00EA7198">
        <w:rPr>
          <w:rFonts w:ascii="標楷體" w:eastAsia="標楷體" w:hAnsi="標楷體" w:hint="eastAsia"/>
          <w:snapToGrid w:val="0"/>
          <w:color w:val="000000" w:themeColor="text1"/>
          <w:kern w:val="0"/>
          <w:sz w:val="28"/>
          <w:szCs w:val="28"/>
        </w:rPr>
        <w:t>)</w:t>
      </w:r>
      <w:r w:rsidR="006D5EE7" w:rsidRPr="00EA7198">
        <w:rPr>
          <w:rFonts w:ascii="標楷體" w:eastAsia="標楷體" w:hAnsi="標楷體" w:hint="eastAsia"/>
          <w:snapToGrid w:val="0"/>
          <w:color w:val="000000" w:themeColor="text1"/>
          <w:kern w:val="0"/>
          <w:sz w:val="28"/>
        </w:rPr>
        <w:t>。</w:t>
      </w:r>
    </w:p>
    <w:p w14:paraId="6BDDA8ED" w14:textId="6DFB4E97" w:rsidR="006D5EE7" w:rsidRPr="00EA7198" w:rsidRDefault="00466818" w:rsidP="00AA699E">
      <w:pPr>
        <w:pStyle w:val="af9"/>
        <w:numPr>
          <w:ilvl w:val="0"/>
          <w:numId w:val="13"/>
        </w:numPr>
        <w:spacing w:line="330" w:lineRule="exact"/>
        <w:ind w:leftChars="0" w:left="2211" w:hanging="567"/>
        <w:jc w:val="both"/>
        <w:rPr>
          <w:rFonts w:ascii="標楷體" w:eastAsia="標楷體" w:hAnsi="標楷體"/>
          <w:color w:val="000000" w:themeColor="text1"/>
          <w:sz w:val="28"/>
          <w:szCs w:val="28"/>
        </w:rPr>
      </w:pPr>
      <w:r w:rsidRPr="00EA7198">
        <w:rPr>
          <w:rFonts w:ascii="標楷體" w:eastAsia="標楷體" w:hAnsi="標楷體" w:hint="eastAsia"/>
          <w:color w:val="000000" w:themeColor="text1"/>
          <w:sz w:val="28"/>
          <w:szCs w:val="28"/>
        </w:rPr>
        <w:t>推動綠色融資專案，提供於本市設立登記之能源服務業者及市民裝置太陽光電設備融資。截至113年12月</w:t>
      </w:r>
      <w:proofErr w:type="gramStart"/>
      <w:r w:rsidRPr="00EA7198">
        <w:rPr>
          <w:rFonts w:ascii="標楷體" w:eastAsia="標楷體" w:hAnsi="標楷體" w:hint="eastAsia"/>
          <w:color w:val="000000" w:themeColor="text1"/>
          <w:sz w:val="28"/>
          <w:szCs w:val="28"/>
        </w:rPr>
        <w:t>止</w:t>
      </w:r>
      <w:proofErr w:type="gramEnd"/>
      <w:r w:rsidRPr="00EA7198">
        <w:rPr>
          <w:rFonts w:ascii="標楷體" w:eastAsia="標楷體" w:hAnsi="標楷體" w:hint="eastAsia"/>
          <w:color w:val="000000" w:themeColor="text1"/>
          <w:sz w:val="28"/>
          <w:szCs w:val="28"/>
        </w:rPr>
        <w:t>審查累計通過第三類案件120件，融資金額新臺幣</w:t>
      </w:r>
      <w:r w:rsidRPr="00EA7198">
        <w:rPr>
          <w:rFonts w:ascii="標楷體" w:eastAsia="標楷體" w:hAnsi="標楷體"/>
          <w:color w:val="000000" w:themeColor="text1"/>
          <w:sz w:val="28"/>
          <w:szCs w:val="28"/>
        </w:rPr>
        <w:t>2</w:t>
      </w:r>
      <w:r w:rsidRPr="00EA7198">
        <w:rPr>
          <w:rFonts w:ascii="標楷體" w:eastAsia="標楷體" w:hAnsi="標楷體" w:hint="eastAsia"/>
          <w:color w:val="000000" w:themeColor="text1"/>
          <w:sz w:val="28"/>
          <w:szCs w:val="28"/>
        </w:rPr>
        <w:t>億6</w:t>
      </w:r>
      <w:r w:rsidRPr="00EA7198">
        <w:rPr>
          <w:rFonts w:ascii="標楷體" w:eastAsia="標楷體" w:hAnsi="標楷體"/>
          <w:color w:val="000000" w:themeColor="text1"/>
          <w:sz w:val="28"/>
          <w:szCs w:val="28"/>
        </w:rPr>
        <w:t>,</w:t>
      </w:r>
      <w:r w:rsidRPr="00EA7198">
        <w:rPr>
          <w:rFonts w:ascii="標楷體" w:eastAsia="標楷體" w:hAnsi="標楷體" w:hint="eastAsia"/>
          <w:color w:val="000000" w:themeColor="text1"/>
          <w:sz w:val="28"/>
          <w:szCs w:val="28"/>
        </w:rPr>
        <w:t>281萬元；第四類案件453件，融資金額新臺幣</w:t>
      </w:r>
      <w:r w:rsidRPr="00EA7198">
        <w:rPr>
          <w:rFonts w:ascii="標楷體" w:eastAsia="標楷體" w:hAnsi="標楷體"/>
          <w:color w:val="000000" w:themeColor="text1"/>
          <w:sz w:val="28"/>
          <w:szCs w:val="28"/>
        </w:rPr>
        <w:t>2</w:t>
      </w:r>
      <w:r w:rsidRPr="00EA7198">
        <w:rPr>
          <w:rFonts w:ascii="標楷體" w:eastAsia="標楷體" w:hAnsi="標楷體" w:hint="eastAsia"/>
          <w:color w:val="000000" w:themeColor="text1"/>
          <w:sz w:val="28"/>
          <w:szCs w:val="28"/>
        </w:rPr>
        <w:t>億2</w:t>
      </w:r>
      <w:r w:rsidRPr="00EA7198">
        <w:rPr>
          <w:rFonts w:ascii="標楷體" w:eastAsia="標楷體" w:hAnsi="標楷體"/>
          <w:color w:val="000000" w:themeColor="text1"/>
          <w:sz w:val="28"/>
          <w:szCs w:val="28"/>
        </w:rPr>
        <w:t>,</w:t>
      </w:r>
      <w:r w:rsidRPr="00EA7198">
        <w:rPr>
          <w:rFonts w:ascii="標楷體" w:eastAsia="標楷體" w:hAnsi="標楷體" w:hint="eastAsia"/>
          <w:color w:val="000000" w:themeColor="text1"/>
          <w:sz w:val="28"/>
          <w:szCs w:val="28"/>
        </w:rPr>
        <w:t>076萬元，累計金額新臺幣</w:t>
      </w:r>
      <w:r w:rsidRPr="00EA7198">
        <w:rPr>
          <w:rFonts w:ascii="標楷體" w:eastAsia="標楷體" w:hAnsi="標楷體"/>
          <w:color w:val="000000" w:themeColor="text1"/>
          <w:sz w:val="28"/>
          <w:szCs w:val="28"/>
        </w:rPr>
        <w:t>4</w:t>
      </w:r>
      <w:r w:rsidRPr="00EA7198">
        <w:rPr>
          <w:rFonts w:ascii="標楷體" w:eastAsia="標楷體" w:hAnsi="標楷體" w:hint="eastAsia"/>
          <w:color w:val="000000" w:themeColor="text1"/>
          <w:sz w:val="28"/>
          <w:szCs w:val="28"/>
        </w:rPr>
        <w:t>億8</w:t>
      </w:r>
      <w:r w:rsidRPr="00EA7198">
        <w:rPr>
          <w:rFonts w:ascii="標楷體" w:eastAsia="標楷體" w:hAnsi="標楷體"/>
          <w:color w:val="000000" w:themeColor="text1"/>
          <w:sz w:val="28"/>
          <w:szCs w:val="28"/>
        </w:rPr>
        <w:t>,</w:t>
      </w:r>
      <w:r w:rsidRPr="00EA7198">
        <w:rPr>
          <w:rFonts w:ascii="標楷體" w:eastAsia="標楷體" w:hAnsi="標楷體" w:hint="eastAsia"/>
          <w:color w:val="000000" w:themeColor="text1"/>
          <w:sz w:val="28"/>
          <w:szCs w:val="28"/>
        </w:rPr>
        <w:t>357萬元，增加9,100峰</w:t>
      </w:r>
      <w:proofErr w:type="gramStart"/>
      <w:r w:rsidRPr="00EA7198">
        <w:rPr>
          <w:rFonts w:ascii="標楷體" w:eastAsia="標楷體" w:hAnsi="標楷體" w:hint="eastAsia"/>
          <w:color w:val="000000" w:themeColor="text1"/>
          <w:sz w:val="28"/>
          <w:szCs w:val="28"/>
        </w:rPr>
        <w:t>瓩</w:t>
      </w:r>
      <w:proofErr w:type="gramEnd"/>
      <w:r w:rsidR="006D5EE7" w:rsidRPr="00EA7198">
        <w:rPr>
          <w:rFonts w:ascii="標楷體" w:eastAsia="標楷體" w:hAnsi="標楷體" w:hint="eastAsia"/>
          <w:color w:val="000000" w:themeColor="text1"/>
          <w:sz w:val="28"/>
          <w:szCs w:val="28"/>
        </w:rPr>
        <w:t>。</w:t>
      </w:r>
    </w:p>
    <w:p w14:paraId="31A67BF8" w14:textId="77777777" w:rsidR="006D5EE7" w:rsidRPr="00EA7198" w:rsidRDefault="006D5EE7">
      <w:pPr>
        <w:pStyle w:val="af9"/>
        <w:numPr>
          <w:ilvl w:val="0"/>
          <w:numId w:val="13"/>
        </w:numPr>
        <w:spacing w:line="320" w:lineRule="exact"/>
        <w:ind w:leftChars="0" w:left="2211" w:hanging="567"/>
        <w:jc w:val="both"/>
        <w:rPr>
          <w:rFonts w:ascii="標楷體" w:eastAsia="標楷體" w:hAnsi="標楷體"/>
          <w:color w:val="000000" w:themeColor="text1"/>
          <w:sz w:val="28"/>
          <w:szCs w:val="28"/>
        </w:rPr>
      </w:pPr>
      <w:r w:rsidRPr="00EA7198">
        <w:rPr>
          <w:rFonts w:ascii="標楷體" w:eastAsia="標楷體" w:hAnsi="標楷體" w:hint="eastAsia"/>
          <w:color w:val="000000" w:themeColor="text1"/>
          <w:sz w:val="28"/>
          <w:szCs w:val="28"/>
        </w:rPr>
        <w:lastRenderedPageBreak/>
        <w:t>太陽光電發電系統電能購售契約管理</w:t>
      </w:r>
    </w:p>
    <w:p w14:paraId="5AEE93E9" w14:textId="77777777" w:rsidR="006D5EE7" w:rsidRPr="00EA7198" w:rsidRDefault="006D5EE7">
      <w:pPr>
        <w:pStyle w:val="af9"/>
        <w:numPr>
          <w:ilvl w:val="0"/>
          <w:numId w:val="27"/>
        </w:numPr>
        <w:adjustRightInd w:val="0"/>
        <w:snapToGrid w:val="0"/>
        <w:spacing w:line="320" w:lineRule="exact"/>
        <w:ind w:leftChars="0" w:left="2694"/>
        <w:jc w:val="both"/>
        <w:rPr>
          <w:rFonts w:ascii="標楷體" w:eastAsia="標楷體" w:hAnsi="標楷體"/>
          <w:color w:val="000000" w:themeColor="text1"/>
          <w:sz w:val="28"/>
          <w:szCs w:val="28"/>
        </w:rPr>
      </w:pPr>
      <w:r w:rsidRPr="00EA7198">
        <w:rPr>
          <w:rFonts w:ascii="標楷體" w:eastAsia="標楷體" w:hAnsi="標楷體" w:hint="eastAsia"/>
          <w:color w:val="000000" w:themeColor="text1"/>
          <w:sz w:val="28"/>
          <w:szCs w:val="28"/>
        </w:rPr>
        <w:t>旗</w:t>
      </w:r>
      <w:proofErr w:type="gramStart"/>
      <w:r w:rsidRPr="00EA7198">
        <w:rPr>
          <w:rFonts w:ascii="標楷體" w:eastAsia="標楷體" w:hAnsi="標楷體" w:hint="eastAsia"/>
          <w:color w:val="000000" w:themeColor="text1"/>
          <w:sz w:val="28"/>
          <w:szCs w:val="28"/>
        </w:rPr>
        <w:t>后</w:t>
      </w:r>
      <w:proofErr w:type="gramEnd"/>
      <w:r w:rsidRPr="00EA7198">
        <w:rPr>
          <w:rFonts w:ascii="標楷體" w:eastAsia="標楷體" w:hAnsi="標楷體" w:hint="eastAsia"/>
          <w:color w:val="000000" w:themeColor="text1"/>
          <w:sz w:val="28"/>
          <w:szCs w:val="28"/>
        </w:rPr>
        <w:t>觀光市場及武廟市場售電收入</w:t>
      </w:r>
    </w:p>
    <w:p w14:paraId="0DAD420A" w14:textId="1DF74026" w:rsidR="006D5EE7" w:rsidRPr="00EA7198" w:rsidRDefault="00157468" w:rsidP="008F2A73">
      <w:pPr>
        <w:pStyle w:val="af9"/>
        <w:adjustRightInd w:val="0"/>
        <w:snapToGrid w:val="0"/>
        <w:spacing w:line="320" w:lineRule="exact"/>
        <w:ind w:leftChars="0" w:left="2694"/>
        <w:jc w:val="both"/>
        <w:rPr>
          <w:rFonts w:ascii="標楷體" w:eastAsia="標楷體" w:hAnsi="標楷體"/>
          <w:color w:val="000000" w:themeColor="text1"/>
          <w:sz w:val="28"/>
          <w:szCs w:val="28"/>
        </w:rPr>
      </w:pPr>
      <w:r w:rsidRPr="00EA7198">
        <w:rPr>
          <w:rFonts w:ascii="標楷體" w:eastAsia="標楷體" w:hAnsi="標楷體" w:hint="eastAsia"/>
          <w:color w:val="000000" w:themeColor="text1"/>
          <w:sz w:val="28"/>
          <w:szCs w:val="28"/>
        </w:rPr>
        <w:t>於本市旗</w:t>
      </w:r>
      <w:proofErr w:type="gramStart"/>
      <w:r w:rsidRPr="00EA7198">
        <w:rPr>
          <w:rFonts w:ascii="標楷體" w:eastAsia="標楷體" w:hAnsi="標楷體" w:hint="eastAsia"/>
          <w:color w:val="000000" w:themeColor="text1"/>
          <w:sz w:val="28"/>
          <w:szCs w:val="28"/>
        </w:rPr>
        <w:t>后</w:t>
      </w:r>
      <w:proofErr w:type="gramEnd"/>
      <w:r w:rsidRPr="00EA7198">
        <w:rPr>
          <w:rFonts w:ascii="標楷體" w:eastAsia="標楷體" w:hAnsi="標楷體" w:hint="eastAsia"/>
          <w:color w:val="000000" w:themeColor="text1"/>
          <w:sz w:val="28"/>
          <w:szCs w:val="28"/>
        </w:rPr>
        <w:t>觀光市場屋頂設置太陽光電發電系統，其裝置容量77.28峰</w:t>
      </w:r>
      <w:proofErr w:type="gramStart"/>
      <w:r w:rsidRPr="00EA7198">
        <w:rPr>
          <w:rFonts w:ascii="標楷體" w:eastAsia="標楷體" w:hAnsi="標楷體" w:hint="eastAsia"/>
          <w:color w:val="000000" w:themeColor="text1"/>
          <w:sz w:val="28"/>
          <w:szCs w:val="28"/>
        </w:rPr>
        <w:t>瓩</w:t>
      </w:r>
      <w:proofErr w:type="gramEnd"/>
      <w:r w:rsidRPr="00EA7198">
        <w:rPr>
          <w:rFonts w:ascii="標楷體" w:eastAsia="標楷體" w:hAnsi="標楷體" w:hint="eastAsia"/>
          <w:color w:val="000000" w:themeColor="text1"/>
          <w:sz w:val="28"/>
          <w:szCs w:val="28"/>
        </w:rPr>
        <w:t>，113年7月1日至</w:t>
      </w:r>
      <w:proofErr w:type="gramStart"/>
      <w:r w:rsidRPr="00EA7198">
        <w:rPr>
          <w:rFonts w:ascii="標楷體" w:eastAsia="標楷體" w:hAnsi="標楷體" w:hint="eastAsia"/>
          <w:color w:val="000000" w:themeColor="text1"/>
          <w:sz w:val="28"/>
          <w:szCs w:val="28"/>
        </w:rPr>
        <w:t>12月31日止售電</w:t>
      </w:r>
      <w:proofErr w:type="gramEnd"/>
      <w:r w:rsidRPr="00EA7198">
        <w:rPr>
          <w:rFonts w:ascii="標楷體" w:eastAsia="標楷體" w:hAnsi="標楷體" w:hint="eastAsia"/>
          <w:color w:val="000000" w:themeColor="text1"/>
          <w:sz w:val="28"/>
          <w:szCs w:val="28"/>
        </w:rPr>
        <w:t>收入新臺幣4萬4,830元；武廟市場屋頂太陽光電裝置容量9.75峰</w:t>
      </w:r>
      <w:proofErr w:type="gramStart"/>
      <w:r w:rsidRPr="00EA7198">
        <w:rPr>
          <w:rFonts w:ascii="標楷體" w:eastAsia="標楷體" w:hAnsi="標楷體" w:hint="eastAsia"/>
          <w:color w:val="000000" w:themeColor="text1"/>
          <w:sz w:val="28"/>
          <w:szCs w:val="28"/>
        </w:rPr>
        <w:t>瓩</w:t>
      </w:r>
      <w:proofErr w:type="gramEnd"/>
      <w:r w:rsidRPr="00EA7198">
        <w:rPr>
          <w:rFonts w:ascii="標楷體" w:eastAsia="標楷體" w:hAnsi="標楷體" w:hint="eastAsia"/>
          <w:color w:val="000000" w:themeColor="text1"/>
          <w:sz w:val="28"/>
          <w:szCs w:val="28"/>
        </w:rPr>
        <w:t>，113年7月1日至</w:t>
      </w:r>
      <w:proofErr w:type="gramStart"/>
      <w:r w:rsidRPr="00EA7198">
        <w:rPr>
          <w:rFonts w:ascii="標楷體" w:eastAsia="標楷體" w:hAnsi="標楷體" w:hint="eastAsia"/>
          <w:color w:val="000000" w:themeColor="text1"/>
          <w:sz w:val="28"/>
          <w:szCs w:val="28"/>
        </w:rPr>
        <w:t>12月31日止售電</w:t>
      </w:r>
      <w:proofErr w:type="gramEnd"/>
      <w:r w:rsidRPr="00EA7198">
        <w:rPr>
          <w:rFonts w:ascii="標楷體" w:eastAsia="標楷體" w:hAnsi="標楷體" w:hint="eastAsia"/>
          <w:color w:val="000000" w:themeColor="text1"/>
          <w:sz w:val="28"/>
          <w:szCs w:val="28"/>
        </w:rPr>
        <w:t>收入總計新臺幣2萬5,312元</w:t>
      </w:r>
      <w:r w:rsidR="006D5EE7" w:rsidRPr="00EA7198">
        <w:rPr>
          <w:rFonts w:ascii="標楷體" w:eastAsia="標楷體" w:hAnsi="標楷體" w:hint="eastAsia"/>
          <w:color w:val="000000" w:themeColor="text1"/>
          <w:sz w:val="28"/>
          <w:szCs w:val="28"/>
        </w:rPr>
        <w:t>。</w:t>
      </w:r>
    </w:p>
    <w:p w14:paraId="4ACB3ECB" w14:textId="77777777" w:rsidR="006D5EE7" w:rsidRPr="00EA7198" w:rsidRDefault="006D5EE7">
      <w:pPr>
        <w:pStyle w:val="af9"/>
        <w:numPr>
          <w:ilvl w:val="0"/>
          <w:numId w:val="27"/>
        </w:numPr>
        <w:adjustRightInd w:val="0"/>
        <w:snapToGrid w:val="0"/>
        <w:spacing w:line="340" w:lineRule="exact"/>
        <w:ind w:leftChars="0" w:left="2694"/>
        <w:jc w:val="both"/>
        <w:rPr>
          <w:rFonts w:ascii="標楷體" w:eastAsia="標楷體" w:hAnsi="標楷體"/>
          <w:color w:val="000000" w:themeColor="text1"/>
          <w:sz w:val="28"/>
          <w:szCs w:val="28"/>
        </w:rPr>
      </w:pPr>
      <w:r w:rsidRPr="00EA7198">
        <w:rPr>
          <w:rFonts w:ascii="標楷體" w:eastAsia="標楷體" w:hAnsi="標楷體" w:hint="eastAsia"/>
          <w:color w:val="000000" w:themeColor="text1"/>
          <w:sz w:val="28"/>
          <w:szCs w:val="28"/>
        </w:rPr>
        <w:t>民間廠商租用公有建築物並申請免參與競標，設置太陽光電發電系統回饋金收入</w:t>
      </w:r>
    </w:p>
    <w:p w14:paraId="7234BE52" w14:textId="33F4E91D" w:rsidR="006D5EE7" w:rsidRPr="00EA7198" w:rsidRDefault="00BD6939" w:rsidP="008F2A73">
      <w:pPr>
        <w:pStyle w:val="af9"/>
        <w:adjustRightInd w:val="0"/>
        <w:snapToGrid w:val="0"/>
        <w:spacing w:line="340" w:lineRule="exact"/>
        <w:ind w:leftChars="0" w:left="2694"/>
        <w:jc w:val="both"/>
        <w:rPr>
          <w:rFonts w:ascii="標楷體" w:eastAsia="標楷體" w:hAnsi="標楷體"/>
          <w:color w:val="000000" w:themeColor="text1"/>
          <w:sz w:val="28"/>
          <w:szCs w:val="28"/>
        </w:rPr>
      </w:pPr>
      <w:proofErr w:type="gramStart"/>
      <w:r w:rsidRPr="00EA7198">
        <w:rPr>
          <w:rFonts w:ascii="標楷體" w:eastAsia="標楷體" w:hAnsi="標楷體"/>
          <w:color w:val="000000" w:themeColor="text1"/>
          <w:sz w:val="28"/>
          <w:szCs w:val="28"/>
        </w:rPr>
        <w:t>11</w:t>
      </w:r>
      <w:r w:rsidRPr="00EA7198">
        <w:rPr>
          <w:rFonts w:ascii="標楷體" w:eastAsia="標楷體" w:hAnsi="標楷體" w:hint="eastAsia"/>
          <w:color w:val="000000" w:themeColor="text1"/>
          <w:sz w:val="28"/>
          <w:szCs w:val="28"/>
        </w:rPr>
        <w:t>3</w:t>
      </w:r>
      <w:proofErr w:type="gramEnd"/>
      <w:r w:rsidRPr="00EA7198">
        <w:rPr>
          <w:rFonts w:ascii="標楷體" w:eastAsia="標楷體" w:hAnsi="標楷體" w:hint="eastAsia"/>
          <w:color w:val="000000" w:themeColor="text1"/>
          <w:sz w:val="28"/>
          <w:szCs w:val="28"/>
        </w:rPr>
        <w:t>年度廠商租用公有建築物繳交免參與競標設置太陽光電發電設備之行政處分</w:t>
      </w:r>
      <w:r w:rsidRPr="00EA7198">
        <w:rPr>
          <w:rFonts w:ascii="標楷體" w:eastAsia="標楷體" w:hAnsi="標楷體"/>
          <w:color w:val="000000" w:themeColor="text1"/>
          <w:sz w:val="28"/>
          <w:szCs w:val="28"/>
        </w:rPr>
        <w:t>（</w:t>
      </w:r>
      <w:r w:rsidRPr="00EA7198">
        <w:rPr>
          <w:rFonts w:ascii="標楷體" w:eastAsia="標楷體" w:hAnsi="標楷體" w:hint="eastAsia"/>
          <w:color w:val="000000" w:themeColor="text1"/>
          <w:sz w:val="28"/>
          <w:szCs w:val="28"/>
        </w:rPr>
        <w:t>回饋金</w:t>
      </w:r>
      <w:r w:rsidRPr="00EA7198">
        <w:rPr>
          <w:rFonts w:ascii="標楷體" w:eastAsia="標楷體" w:hAnsi="標楷體"/>
          <w:color w:val="000000" w:themeColor="text1"/>
          <w:sz w:val="28"/>
          <w:szCs w:val="28"/>
        </w:rPr>
        <w:t>）</w:t>
      </w:r>
      <w:proofErr w:type="gramStart"/>
      <w:r w:rsidRPr="00EA7198">
        <w:rPr>
          <w:rFonts w:ascii="標楷體" w:eastAsia="標楷體" w:hAnsi="標楷體" w:hint="eastAsia"/>
          <w:color w:val="000000" w:themeColor="text1"/>
          <w:sz w:val="28"/>
          <w:szCs w:val="28"/>
        </w:rPr>
        <w:t>收入約</w:t>
      </w:r>
      <w:r w:rsidRPr="00EA7198">
        <w:rPr>
          <w:rFonts w:ascii="標楷體" w:eastAsia="標楷體" w:hAnsi="標楷體" w:hint="eastAsia"/>
          <w:color w:val="000000" w:themeColor="text1"/>
          <w:sz w:val="28"/>
          <w:szCs w:val="28"/>
          <w:lang w:eastAsia="zh-HK"/>
        </w:rPr>
        <w:t>新臺幣</w:t>
      </w:r>
      <w:proofErr w:type="gramEnd"/>
      <w:r w:rsidRPr="00EA7198">
        <w:rPr>
          <w:rFonts w:ascii="標楷體" w:eastAsia="標楷體" w:hAnsi="標楷體" w:hint="eastAsia"/>
          <w:color w:val="000000" w:themeColor="text1"/>
          <w:sz w:val="28"/>
          <w:szCs w:val="28"/>
        </w:rPr>
        <w:t>179</w:t>
      </w:r>
      <w:r w:rsidRPr="00EA7198">
        <w:rPr>
          <w:rFonts w:ascii="標楷體" w:eastAsia="標楷體" w:hAnsi="標楷體"/>
          <w:color w:val="000000" w:themeColor="text1"/>
          <w:sz w:val="28"/>
          <w:szCs w:val="28"/>
        </w:rPr>
        <w:t>萬</w:t>
      </w:r>
      <w:r w:rsidRPr="00EA7198">
        <w:rPr>
          <w:rFonts w:ascii="標楷體" w:eastAsia="標楷體" w:hAnsi="標楷體" w:hint="eastAsia"/>
          <w:color w:val="000000" w:themeColor="text1"/>
          <w:sz w:val="28"/>
          <w:szCs w:val="28"/>
        </w:rPr>
        <w:t>3</w:t>
      </w:r>
      <w:r w:rsidRPr="00EA7198">
        <w:rPr>
          <w:rFonts w:ascii="標楷體" w:eastAsia="標楷體" w:hAnsi="標楷體"/>
          <w:color w:val="000000" w:themeColor="text1"/>
          <w:sz w:val="28"/>
          <w:szCs w:val="28"/>
        </w:rPr>
        <w:t>,</w:t>
      </w:r>
      <w:r w:rsidRPr="00EA7198">
        <w:rPr>
          <w:rFonts w:ascii="標楷體" w:eastAsia="標楷體" w:hAnsi="標楷體" w:hint="eastAsia"/>
          <w:color w:val="000000" w:themeColor="text1"/>
          <w:sz w:val="28"/>
          <w:szCs w:val="28"/>
        </w:rPr>
        <w:t>227</w:t>
      </w:r>
      <w:r w:rsidRPr="00EA7198">
        <w:rPr>
          <w:rFonts w:ascii="標楷體" w:eastAsia="標楷體" w:hAnsi="標楷體"/>
          <w:color w:val="000000" w:themeColor="text1"/>
          <w:sz w:val="28"/>
          <w:szCs w:val="28"/>
        </w:rPr>
        <w:t>元</w:t>
      </w:r>
      <w:r w:rsidRPr="00EA7198">
        <w:rPr>
          <w:rFonts w:ascii="標楷體" w:eastAsia="標楷體" w:hAnsi="標楷體" w:hint="eastAsia"/>
          <w:color w:val="000000" w:themeColor="text1"/>
          <w:sz w:val="28"/>
          <w:szCs w:val="28"/>
        </w:rPr>
        <w:t>，於1</w:t>
      </w:r>
      <w:r w:rsidRPr="00EA7198">
        <w:rPr>
          <w:rFonts w:ascii="標楷體" w:eastAsia="標楷體" w:hAnsi="標楷體"/>
          <w:color w:val="000000" w:themeColor="text1"/>
          <w:sz w:val="28"/>
          <w:szCs w:val="28"/>
        </w:rPr>
        <w:t>1</w:t>
      </w:r>
      <w:r w:rsidRPr="00EA7198">
        <w:rPr>
          <w:rFonts w:ascii="標楷體" w:eastAsia="標楷體" w:hAnsi="標楷體" w:hint="eastAsia"/>
          <w:color w:val="000000" w:themeColor="text1"/>
          <w:sz w:val="28"/>
          <w:szCs w:val="28"/>
        </w:rPr>
        <w:t>3年12月撥付</w:t>
      </w:r>
      <w:r w:rsidRPr="00EA7198">
        <w:rPr>
          <w:rFonts w:ascii="標楷體" w:eastAsia="標楷體" w:hAnsi="標楷體" w:hint="eastAsia"/>
          <w:color w:val="000000" w:themeColor="text1"/>
          <w:sz w:val="28"/>
          <w:szCs w:val="28"/>
          <w:lang w:eastAsia="zh-HK"/>
        </w:rPr>
        <w:t>新臺幣</w:t>
      </w:r>
      <w:r w:rsidRPr="00EA7198">
        <w:rPr>
          <w:rFonts w:ascii="標楷體" w:eastAsia="標楷體" w:hAnsi="標楷體" w:hint="eastAsia"/>
          <w:color w:val="000000" w:themeColor="text1"/>
          <w:sz w:val="28"/>
          <w:szCs w:val="28"/>
        </w:rPr>
        <w:t>96萬6,000元作為本府中小企業商業貸款及策略性貸款第四類貸款信用保證基金。歷年累計撥付信保基金金額</w:t>
      </w:r>
      <w:r w:rsidRPr="00EA7198">
        <w:rPr>
          <w:rFonts w:ascii="標楷體" w:eastAsia="標楷體" w:hAnsi="標楷體" w:hint="eastAsia"/>
          <w:color w:val="000000" w:themeColor="text1"/>
          <w:sz w:val="28"/>
          <w:szCs w:val="28"/>
          <w:lang w:eastAsia="zh-HK"/>
        </w:rPr>
        <w:t>新臺幣</w:t>
      </w:r>
      <w:r w:rsidRPr="00EA7198">
        <w:rPr>
          <w:rFonts w:ascii="標楷體" w:eastAsia="標楷體" w:hAnsi="標楷體" w:hint="eastAsia"/>
          <w:color w:val="000000" w:themeColor="text1"/>
          <w:sz w:val="28"/>
          <w:szCs w:val="28"/>
        </w:rPr>
        <w:t>2</w:t>
      </w:r>
      <w:r w:rsidRPr="00EA7198">
        <w:rPr>
          <w:rFonts w:ascii="標楷體" w:eastAsia="標楷體" w:hAnsi="標楷體"/>
          <w:color w:val="000000" w:themeColor="text1"/>
          <w:sz w:val="28"/>
          <w:szCs w:val="28"/>
        </w:rPr>
        <w:t>,</w:t>
      </w:r>
      <w:r w:rsidRPr="00EA7198">
        <w:rPr>
          <w:rFonts w:ascii="標楷體" w:eastAsia="標楷體" w:hAnsi="標楷體" w:hint="eastAsia"/>
          <w:color w:val="000000" w:themeColor="text1"/>
          <w:sz w:val="28"/>
          <w:szCs w:val="28"/>
        </w:rPr>
        <w:t>302</w:t>
      </w:r>
      <w:r w:rsidRPr="00EA7198">
        <w:rPr>
          <w:rFonts w:ascii="標楷體" w:eastAsia="標楷體" w:hAnsi="標楷體" w:hint="eastAsia"/>
          <w:color w:val="000000" w:themeColor="text1"/>
          <w:sz w:val="28"/>
          <w:szCs w:val="28"/>
          <w:lang w:eastAsia="zh-HK"/>
        </w:rPr>
        <w:t>萬</w:t>
      </w:r>
      <w:r w:rsidRPr="00EA7198">
        <w:rPr>
          <w:rFonts w:ascii="標楷體" w:eastAsia="標楷體" w:hAnsi="標楷體" w:hint="eastAsia"/>
          <w:color w:val="000000" w:themeColor="text1"/>
          <w:sz w:val="28"/>
          <w:szCs w:val="28"/>
        </w:rPr>
        <w:t>7</w:t>
      </w:r>
      <w:r w:rsidRPr="00EA7198">
        <w:rPr>
          <w:rFonts w:ascii="標楷體" w:eastAsia="標楷體" w:hAnsi="標楷體"/>
          <w:color w:val="000000" w:themeColor="text1"/>
          <w:sz w:val="28"/>
          <w:szCs w:val="28"/>
        </w:rPr>
        <w:t>,</w:t>
      </w:r>
      <w:r w:rsidRPr="00EA7198">
        <w:rPr>
          <w:rFonts w:ascii="標楷體" w:eastAsia="標楷體" w:hAnsi="標楷體" w:hint="eastAsia"/>
          <w:color w:val="000000" w:themeColor="text1"/>
          <w:sz w:val="28"/>
          <w:szCs w:val="28"/>
        </w:rPr>
        <w:t>466元</w:t>
      </w:r>
      <w:r w:rsidR="00265C8C" w:rsidRPr="00EA7198">
        <w:rPr>
          <w:rFonts w:ascii="標楷體" w:eastAsia="標楷體" w:hAnsi="標楷體" w:hint="eastAsia"/>
          <w:color w:val="000000" w:themeColor="text1"/>
          <w:sz w:val="28"/>
          <w:szCs w:val="28"/>
        </w:rPr>
        <w:t>。又經濟部104年8月11日公告修正太陽光電發電設備競標作業要點規定，民間業者承租公有建築物自公告後申請案件已無需再經直轄市、縣（市）政府核准，亦即無須向本府經濟發展局繳交回饋金即可適用免競標對象</w:t>
      </w:r>
      <w:r w:rsidR="006D5EE7" w:rsidRPr="00EA7198">
        <w:rPr>
          <w:rFonts w:ascii="標楷體" w:eastAsia="標楷體" w:hAnsi="標楷體" w:hint="eastAsia"/>
          <w:color w:val="000000" w:themeColor="text1"/>
          <w:sz w:val="28"/>
          <w:szCs w:val="28"/>
        </w:rPr>
        <w:t>。</w:t>
      </w:r>
    </w:p>
    <w:p w14:paraId="6C76420D" w14:textId="77777777" w:rsidR="006D5EE7" w:rsidRPr="00EA7198" w:rsidRDefault="006D5EE7">
      <w:pPr>
        <w:widowControl/>
        <w:numPr>
          <w:ilvl w:val="0"/>
          <w:numId w:val="12"/>
        </w:numPr>
        <w:suppressAutoHyphens/>
        <w:overflowPunct w:val="0"/>
        <w:autoSpaceDN w:val="0"/>
        <w:snapToGrid w:val="0"/>
        <w:spacing w:line="340" w:lineRule="exact"/>
        <w:ind w:left="1645" w:hanging="284"/>
        <w:jc w:val="both"/>
        <w:textAlignment w:val="baseline"/>
        <w:rPr>
          <w:rFonts w:ascii="標楷體" w:eastAsia="標楷體" w:hAnsi="標楷體"/>
          <w:bCs/>
          <w:color w:val="000000" w:themeColor="text1"/>
          <w:kern w:val="0"/>
          <w:sz w:val="28"/>
          <w:szCs w:val="28"/>
        </w:rPr>
      </w:pPr>
      <w:r w:rsidRPr="00EA7198">
        <w:rPr>
          <w:rFonts w:ascii="標楷體" w:eastAsia="標楷體" w:hAnsi="標楷體" w:hint="eastAsia"/>
          <w:bCs/>
          <w:color w:val="000000" w:themeColor="text1"/>
          <w:kern w:val="0"/>
          <w:sz w:val="28"/>
          <w:szCs w:val="28"/>
        </w:rPr>
        <w:t>成立</w:t>
      </w:r>
      <w:proofErr w:type="gramStart"/>
      <w:r w:rsidRPr="00EA7198">
        <w:rPr>
          <w:rFonts w:ascii="標楷體" w:eastAsia="標楷體" w:hAnsi="標楷體" w:hint="eastAsia"/>
          <w:bCs/>
          <w:color w:val="000000" w:themeColor="text1"/>
          <w:kern w:val="0"/>
          <w:sz w:val="28"/>
          <w:szCs w:val="28"/>
        </w:rPr>
        <w:t>高雄市綠電推動</w:t>
      </w:r>
      <w:proofErr w:type="gramEnd"/>
      <w:r w:rsidRPr="00EA7198">
        <w:rPr>
          <w:rFonts w:ascii="標楷體" w:eastAsia="標楷體" w:hAnsi="標楷體" w:hint="eastAsia"/>
          <w:bCs/>
          <w:color w:val="000000" w:themeColor="text1"/>
          <w:kern w:val="0"/>
          <w:sz w:val="28"/>
          <w:szCs w:val="28"/>
        </w:rPr>
        <w:t>專案小組</w:t>
      </w:r>
    </w:p>
    <w:p w14:paraId="0FD0ED14" w14:textId="77777777" w:rsidR="006D5EE7" w:rsidRPr="00EA7198" w:rsidRDefault="006D5EE7">
      <w:pPr>
        <w:pStyle w:val="af9"/>
        <w:numPr>
          <w:ilvl w:val="0"/>
          <w:numId w:val="31"/>
        </w:numPr>
        <w:spacing w:line="340" w:lineRule="exact"/>
        <w:ind w:leftChars="0" w:left="2211" w:hanging="567"/>
        <w:jc w:val="both"/>
        <w:rPr>
          <w:rFonts w:ascii="標楷體" w:eastAsia="標楷體" w:hAnsi="標楷體"/>
          <w:color w:val="000000" w:themeColor="text1"/>
          <w:sz w:val="28"/>
          <w:szCs w:val="28"/>
        </w:rPr>
      </w:pPr>
      <w:r w:rsidRPr="00EA7198">
        <w:rPr>
          <w:rFonts w:ascii="標楷體" w:eastAsia="標楷體" w:hAnsi="標楷體" w:hint="eastAsia"/>
          <w:color w:val="000000" w:themeColor="text1"/>
          <w:sz w:val="28"/>
          <w:szCs w:val="28"/>
        </w:rPr>
        <w:t>本府持續強化推動再生能源發展，</w:t>
      </w:r>
      <w:proofErr w:type="gramStart"/>
      <w:r w:rsidRPr="00EA7198">
        <w:rPr>
          <w:rFonts w:ascii="標楷體" w:eastAsia="標楷體" w:hAnsi="標楷體" w:hint="eastAsia"/>
          <w:color w:val="000000" w:themeColor="text1"/>
          <w:sz w:val="28"/>
          <w:szCs w:val="28"/>
        </w:rPr>
        <w:t>透過綠電工作</w:t>
      </w:r>
      <w:proofErr w:type="gramEnd"/>
      <w:r w:rsidRPr="00EA7198">
        <w:rPr>
          <w:rFonts w:ascii="標楷體" w:eastAsia="標楷體" w:hAnsi="標楷體" w:hint="eastAsia"/>
          <w:color w:val="000000" w:themeColor="text1"/>
          <w:sz w:val="28"/>
          <w:szCs w:val="28"/>
        </w:rPr>
        <w:t>小組，跨局處分工及協調，共同推動本</w:t>
      </w:r>
      <w:proofErr w:type="gramStart"/>
      <w:r w:rsidRPr="00EA7198">
        <w:rPr>
          <w:rFonts w:ascii="標楷體" w:eastAsia="標楷體" w:hAnsi="標楷體" w:hint="eastAsia"/>
          <w:color w:val="000000" w:themeColor="text1"/>
          <w:sz w:val="28"/>
          <w:szCs w:val="28"/>
        </w:rPr>
        <w:t>市綠能之</w:t>
      </w:r>
      <w:proofErr w:type="gramEnd"/>
      <w:r w:rsidRPr="00EA7198">
        <w:rPr>
          <w:rFonts w:ascii="標楷體" w:eastAsia="標楷體" w:hAnsi="標楷體" w:hint="eastAsia"/>
          <w:color w:val="000000" w:themeColor="text1"/>
          <w:sz w:val="28"/>
          <w:szCs w:val="28"/>
        </w:rPr>
        <w:t>發展，以促進產業</w:t>
      </w:r>
      <w:proofErr w:type="gramStart"/>
      <w:r w:rsidRPr="00EA7198">
        <w:rPr>
          <w:rFonts w:ascii="標楷體" w:eastAsia="標楷體" w:hAnsi="標楷體" w:hint="eastAsia"/>
          <w:color w:val="000000" w:themeColor="text1"/>
          <w:sz w:val="28"/>
          <w:szCs w:val="28"/>
        </w:rPr>
        <w:t>繁榮，</w:t>
      </w:r>
      <w:proofErr w:type="gramEnd"/>
      <w:r w:rsidRPr="00EA7198">
        <w:rPr>
          <w:rFonts w:ascii="標楷體" w:eastAsia="標楷體" w:hAnsi="標楷體" w:hint="eastAsia"/>
          <w:color w:val="000000" w:themeColor="text1"/>
          <w:sz w:val="28"/>
          <w:szCs w:val="28"/>
        </w:rPr>
        <w:t>降低空污等效益。109年10月27日召開第一次工作小組會議，並以「</w:t>
      </w:r>
      <w:proofErr w:type="gramStart"/>
      <w:r w:rsidRPr="00EA7198">
        <w:rPr>
          <w:rFonts w:ascii="標楷體" w:eastAsia="標楷體" w:hAnsi="標楷體" w:hint="eastAsia"/>
          <w:color w:val="000000" w:themeColor="text1"/>
          <w:sz w:val="28"/>
          <w:szCs w:val="28"/>
        </w:rPr>
        <w:t>漁電共生</w:t>
      </w:r>
      <w:proofErr w:type="gramEnd"/>
      <w:r w:rsidRPr="00EA7198">
        <w:rPr>
          <w:rFonts w:ascii="標楷體" w:eastAsia="標楷體" w:hAnsi="標楷體" w:hint="eastAsia"/>
          <w:color w:val="000000" w:themeColor="text1"/>
          <w:sz w:val="28"/>
          <w:szCs w:val="28"/>
        </w:rPr>
        <w:t>專區優先示範推動」、「公私有</w:t>
      </w:r>
      <w:proofErr w:type="gramStart"/>
      <w:r w:rsidRPr="00EA7198">
        <w:rPr>
          <w:rFonts w:ascii="標楷體" w:eastAsia="標楷體" w:hAnsi="標楷體" w:hint="eastAsia"/>
          <w:color w:val="000000" w:themeColor="text1"/>
          <w:sz w:val="28"/>
          <w:szCs w:val="28"/>
        </w:rPr>
        <w:t>房舍推展</w:t>
      </w:r>
      <w:proofErr w:type="gramEnd"/>
      <w:r w:rsidRPr="00EA7198">
        <w:rPr>
          <w:rFonts w:ascii="標楷體" w:eastAsia="標楷體" w:hAnsi="標楷體" w:hint="eastAsia"/>
          <w:color w:val="000000" w:themeColor="text1"/>
          <w:sz w:val="28"/>
          <w:szCs w:val="28"/>
        </w:rPr>
        <w:t>光電屋頂計畫」、「節能服務模式加速節電低碳行動計畫」、「高雄市轄區內電廠</w:t>
      </w:r>
      <w:proofErr w:type="gramStart"/>
      <w:r w:rsidRPr="00EA7198">
        <w:rPr>
          <w:rFonts w:ascii="標楷體" w:eastAsia="標楷體" w:hAnsi="標楷體" w:hint="eastAsia"/>
          <w:color w:val="000000" w:themeColor="text1"/>
          <w:sz w:val="28"/>
          <w:szCs w:val="28"/>
        </w:rPr>
        <w:t>友善降轉</w:t>
      </w:r>
      <w:proofErr w:type="gramEnd"/>
      <w:r w:rsidRPr="00EA7198">
        <w:rPr>
          <w:rFonts w:ascii="標楷體" w:eastAsia="標楷體" w:hAnsi="標楷體" w:hint="eastAsia"/>
          <w:color w:val="000000" w:themeColor="text1"/>
          <w:sz w:val="28"/>
          <w:szCs w:val="28"/>
        </w:rPr>
        <w:t>」、「學校</w:t>
      </w:r>
      <w:proofErr w:type="gramStart"/>
      <w:r w:rsidRPr="00EA7198">
        <w:rPr>
          <w:rFonts w:ascii="標楷體" w:eastAsia="標楷體" w:hAnsi="標楷體" w:hint="eastAsia"/>
          <w:color w:val="000000" w:themeColor="text1"/>
          <w:sz w:val="28"/>
          <w:szCs w:val="28"/>
        </w:rPr>
        <w:t>建築物綠能規劃</w:t>
      </w:r>
      <w:proofErr w:type="gramEnd"/>
      <w:r w:rsidRPr="00EA7198">
        <w:rPr>
          <w:rFonts w:ascii="標楷體" w:eastAsia="標楷體" w:hAnsi="標楷體" w:hint="eastAsia"/>
          <w:color w:val="000000" w:themeColor="text1"/>
          <w:sz w:val="28"/>
          <w:szCs w:val="28"/>
        </w:rPr>
        <w:t>及智慧用電發展」做為五大推動任務。</w:t>
      </w:r>
    </w:p>
    <w:p w14:paraId="5D23D196" w14:textId="59DC20C5" w:rsidR="006D5EE7" w:rsidRPr="00EA7198" w:rsidRDefault="008F5EB0">
      <w:pPr>
        <w:pStyle w:val="af9"/>
        <w:numPr>
          <w:ilvl w:val="0"/>
          <w:numId w:val="31"/>
        </w:numPr>
        <w:spacing w:line="340" w:lineRule="exact"/>
        <w:ind w:leftChars="0" w:left="2211" w:hanging="567"/>
        <w:jc w:val="both"/>
        <w:rPr>
          <w:rFonts w:ascii="標楷體" w:eastAsia="標楷體" w:hAnsi="標楷體"/>
          <w:color w:val="000000" w:themeColor="text1"/>
          <w:sz w:val="28"/>
          <w:szCs w:val="28"/>
        </w:rPr>
      </w:pPr>
      <w:r w:rsidRPr="00EA7198">
        <w:rPr>
          <w:rFonts w:ascii="標楷體" w:eastAsia="標楷體" w:hAnsi="標楷體" w:hint="eastAsia"/>
          <w:color w:val="000000" w:themeColor="text1"/>
          <w:sz w:val="28"/>
          <w:szCs w:val="28"/>
        </w:rPr>
        <w:t>至113年12月已陸續召開19次工作會議，本市110年至113年12月，太陽光電同意備案容量約1,091MW，已</w:t>
      </w:r>
      <w:proofErr w:type="gramStart"/>
      <w:r w:rsidRPr="00EA7198">
        <w:rPr>
          <w:rFonts w:ascii="標楷體" w:eastAsia="標楷體" w:hAnsi="標楷體" w:hint="eastAsia"/>
          <w:color w:val="000000" w:themeColor="text1"/>
          <w:sz w:val="28"/>
          <w:szCs w:val="28"/>
        </w:rPr>
        <w:t>超越綠電推動</w:t>
      </w:r>
      <w:proofErr w:type="gramEnd"/>
      <w:r w:rsidRPr="00EA7198">
        <w:rPr>
          <w:rFonts w:ascii="標楷體" w:eastAsia="標楷體" w:hAnsi="標楷體" w:hint="eastAsia"/>
          <w:color w:val="000000" w:themeColor="text1"/>
          <w:sz w:val="28"/>
          <w:szCs w:val="28"/>
        </w:rPr>
        <w:t>專案小組原定當年度850MW目標，依台電公司統計資料所示，截至113年11月全市累積太陽光電裝置容量達1</w:t>
      </w:r>
      <w:r w:rsidRPr="00EA7198">
        <w:rPr>
          <w:rFonts w:ascii="標楷體" w:eastAsia="標楷體" w:hAnsi="標楷體"/>
          <w:color w:val="000000" w:themeColor="text1"/>
          <w:sz w:val="28"/>
          <w:szCs w:val="28"/>
        </w:rPr>
        <w:t>,</w:t>
      </w:r>
      <w:r w:rsidRPr="00EA7198">
        <w:rPr>
          <w:rFonts w:ascii="標楷體" w:eastAsia="標楷體" w:hAnsi="標楷體" w:hint="eastAsia"/>
          <w:color w:val="000000" w:themeColor="text1"/>
          <w:sz w:val="28"/>
          <w:szCs w:val="28"/>
        </w:rPr>
        <w:t>353MW，預估每年發電量相當717座高雄都會公園</w:t>
      </w:r>
      <w:proofErr w:type="gramStart"/>
      <w:r w:rsidRPr="00EA7198">
        <w:rPr>
          <w:rFonts w:ascii="標楷體" w:eastAsia="標楷體" w:hAnsi="標楷體" w:hint="eastAsia"/>
          <w:color w:val="000000" w:themeColor="text1"/>
          <w:sz w:val="28"/>
          <w:szCs w:val="28"/>
        </w:rPr>
        <w:t>固碳量</w:t>
      </w:r>
      <w:proofErr w:type="gramEnd"/>
      <w:r w:rsidR="006D5EE7" w:rsidRPr="00EA7198">
        <w:rPr>
          <w:rFonts w:ascii="標楷體" w:eastAsia="標楷體" w:hAnsi="標楷體"/>
          <w:color w:val="000000" w:themeColor="text1"/>
          <w:sz w:val="28"/>
          <w:szCs w:val="28"/>
        </w:rPr>
        <w:t>。</w:t>
      </w:r>
    </w:p>
    <w:p w14:paraId="422C3F9C" w14:textId="77777777" w:rsidR="006D5EE7" w:rsidRPr="00EA7198" w:rsidRDefault="006D5EE7" w:rsidP="008F2A7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A7198">
        <w:rPr>
          <w:rFonts w:ascii="標楷體" w:eastAsia="標楷體" w:hAnsi="標楷體" w:hint="eastAsia"/>
          <w:bCs/>
          <w:color w:val="000000" w:themeColor="text1"/>
          <w:kern w:val="0"/>
          <w:sz w:val="28"/>
          <w:szCs w:val="28"/>
        </w:rPr>
        <w:t>（二）推動節能減碳</w:t>
      </w:r>
    </w:p>
    <w:p w14:paraId="36910E87" w14:textId="77777777" w:rsidR="006D5EE7" w:rsidRPr="00EA7198" w:rsidRDefault="006D5EE7">
      <w:pPr>
        <w:widowControl/>
        <w:numPr>
          <w:ilvl w:val="0"/>
          <w:numId w:val="14"/>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A7198">
        <w:rPr>
          <w:rFonts w:ascii="標楷體" w:eastAsia="標楷體" w:hAnsi="標楷體" w:hint="eastAsia"/>
          <w:bCs/>
          <w:color w:val="000000" w:themeColor="text1"/>
          <w:kern w:val="0"/>
          <w:sz w:val="28"/>
          <w:szCs w:val="28"/>
        </w:rPr>
        <w:t>訂定「高雄市政府暨所屬機關學校</w:t>
      </w:r>
      <w:proofErr w:type="gramStart"/>
      <w:r w:rsidRPr="00EA7198">
        <w:rPr>
          <w:rFonts w:ascii="標楷體" w:eastAsia="標楷體" w:hAnsi="標楷體" w:hint="eastAsia"/>
          <w:bCs/>
          <w:color w:val="000000" w:themeColor="text1"/>
          <w:kern w:val="0"/>
          <w:sz w:val="28"/>
          <w:szCs w:val="28"/>
        </w:rPr>
        <w:t>節能減碳實施</w:t>
      </w:r>
      <w:proofErr w:type="gramEnd"/>
      <w:r w:rsidRPr="00EA7198">
        <w:rPr>
          <w:rFonts w:ascii="標楷體" w:eastAsia="標楷體" w:hAnsi="標楷體" w:hint="eastAsia"/>
          <w:bCs/>
          <w:color w:val="000000" w:themeColor="text1"/>
          <w:kern w:val="0"/>
          <w:sz w:val="28"/>
          <w:szCs w:val="28"/>
        </w:rPr>
        <w:t>計畫」，督導本府各機關學校遵行。</w:t>
      </w:r>
    </w:p>
    <w:p w14:paraId="75E71620" w14:textId="77777777" w:rsidR="006D5EE7" w:rsidRPr="00EF3C90" w:rsidRDefault="006D5EE7">
      <w:pPr>
        <w:widowControl/>
        <w:numPr>
          <w:ilvl w:val="0"/>
          <w:numId w:val="14"/>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A7198">
        <w:rPr>
          <w:rFonts w:ascii="標楷體" w:eastAsia="標楷體" w:hAnsi="標楷體" w:hint="eastAsia"/>
          <w:bCs/>
          <w:color w:val="000000" w:themeColor="text1"/>
          <w:kern w:val="0"/>
          <w:sz w:val="28"/>
          <w:szCs w:val="28"/>
        </w:rPr>
        <w:t>建置「高雄市政府暨所屬機關學校能源使用</w:t>
      </w:r>
      <w:r w:rsidRPr="00EF3C90">
        <w:rPr>
          <w:rFonts w:ascii="標楷體" w:eastAsia="標楷體" w:hAnsi="標楷體" w:hint="eastAsia"/>
          <w:bCs/>
          <w:color w:val="000000" w:themeColor="text1"/>
          <w:kern w:val="0"/>
          <w:sz w:val="28"/>
          <w:szCs w:val="28"/>
        </w:rPr>
        <w:t>申報系統」，提供市府各機關學校定期申報用電，以作為本市對年度節約目標達成狀況之檢核依據。</w:t>
      </w:r>
    </w:p>
    <w:p w14:paraId="3D48B599" w14:textId="77777777" w:rsidR="006D5EE7" w:rsidRPr="00EF3C90" w:rsidRDefault="00F5200D">
      <w:pPr>
        <w:widowControl/>
        <w:numPr>
          <w:ilvl w:val="0"/>
          <w:numId w:val="14"/>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爭取經濟部能源署補助本市辦理「節電夥伴節能治理與推廣計畫」，辦理情形如下</w:t>
      </w:r>
      <w:r w:rsidR="006D5EE7" w:rsidRPr="00EF3C90">
        <w:rPr>
          <w:rFonts w:ascii="標楷體" w:eastAsia="標楷體" w:hAnsi="標楷體" w:hint="eastAsia"/>
          <w:bCs/>
          <w:color w:val="000000" w:themeColor="text1"/>
          <w:kern w:val="0"/>
          <w:sz w:val="28"/>
          <w:szCs w:val="28"/>
        </w:rPr>
        <w:t>：</w:t>
      </w:r>
    </w:p>
    <w:p w14:paraId="296B7EAF" w14:textId="2137B924" w:rsidR="006D5EE7" w:rsidRPr="00EF3C90" w:rsidRDefault="00860B02" w:rsidP="00AA699E">
      <w:pPr>
        <w:pStyle w:val="af9"/>
        <w:numPr>
          <w:ilvl w:val="0"/>
          <w:numId w:val="18"/>
        </w:numPr>
        <w:spacing w:line="310" w:lineRule="exact"/>
        <w:ind w:leftChars="0" w:left="2211" w:hanging="567"/>
        <w:jc w:val="both"/>
        <w:rPr>
          <w:rFonts w:ascii="標楷體" w:eastAsia="標楷體" w:hAnsi="標楷體"/>
          <w:color w:val="000000" w:themeColor="text1"/>
          <w:sz w:val="28"/>
          <w:szCs w:val="28"/>
          <w:lang w:eastAsia="zh-HK"/>
        </w:rPr>
      </w:pPr>
      <w:r w:rsidRPr="00EF3C90">
        <w:rPr>
          <w:rFonts w:ascii="標楷體" w:eastAsia="標楷體" w:hAnsi="標楷體" w:hint="eastAsia"/>
          <w:color w:val="000000" w:themeColor="text1"/>
          <w:sz w:val="28"/>
          <w:szCs w:val="28"/>
          <w:lang w:eastAsia="zh-HK"/>
        </w:rPr>
        <w:lastRenderedPageBreak/>
        <w:t>能源消費調查研究：完成高雄市113年上半年度（1~6月）、夏月（6~9月）、全年度，分別產出調查分析成果報告共3份</w:t>
      </w:r>
      <w:r w:rsidR="006D5EE7" w:rsidRPr="00EF3C90">
        <w:rPr>
          <w:rFonts w:ascii="標楷體" w:eastAsia="標楷體" w:hAnsi="標楷體" w:hint="eastAsia"/>
          <w:color w:val="000000" w:themeColor="text1"/>
          <w:sz w:val="28"/>
          <w:szCs w:val="28"/>
          <w:lang w:eastAsia="zh-HK"/>
        </w:rPr>
        <w:t>。</w:t>
      </w:r>
    </w:p>
    <w:p w14:paraId="1BE7B9B9" w14:textId="27F26E4C" w:rsidR="006D5EE7" w:rsidRPr="00EF3C90" w:rsidRDefault="00860B02" w:rsidP="00AA699E">
      <w:pPr>
        <w:pStyle w:val="af9"/>
        <w:numPr>
          <w:ilvl w:val="0"/>
          <w:numId w:val="18"/>
        </w:numPr>
        <w:spacing w:line="310" w:lineRule="exact"/>
        <w:ind w:leftChars="0" w:left="2211" w:hanging="567"/>
        <w:jc w:val="both"/>
        <w:rPr>
          <w:rFonts w:ascii="標楷體" w:eastAsia="標楷體" w:hAnsi="標楷體"/>
          <w:color w:val="000000" w:themeColor="text1"/>
          <w:sz w:val="28"/>
          <w:szCs w:val="28"/>
          <w:lang w:eastAsia="zh-HK"/>
        </w:rPr>
      </w:pPr>
      <w:r w:rsidRPr="00EF3C90">
        <w:rPr>
          <w:rFonts w:ascii="標楷體" w:eastAsia="標楷體" w:hAnsi="標楷體" w:hint="eastAsia"/>
          <w:color w:val="000000" w:themeColor="text1"/>
          <w:sz w:val="28"/>
          <w:szCs w:val="28"/>
          <w:lang w:eastAsia="zh-HK"/>
        </w:rPr>
        <w:t>節電法制落實：</w:t>
      </w:r>
      <w:r w:rsidRPr="00EF3C90">
        <w:rPr>
          <w:rFonts w:ascii="標楷體" w:eastAsia="標楷體" w:hAnsi="標楷體" w:hint="eastAsia"/>
          <w:color w:val="000000" w:themeColor="text1"/>
          <w:sz w:val="28"/>
          <w:szCs w:val="28"/>
        </w:rPr>
        <w:t>完成20類指定能源用戶稽查輔導406家次、公部門機關學校節電輔導6家次、服務業能源用戶淨零輔導2家次</w:t>
      </w:r>
      <w:r w:rsidR="006D5EE7" w:rsidRPr="00EF3C90">
        <w:rPr>
          <w:rFonts w:ascii="標楷體" w:eastAsia="標楷體" w:hAnsi="標楷體" w:hint="eastAsia"/>
          <w:color w:val="000000" w:themeColor="text1"/>
          <w:sz w:val="28"/>
          <w:szCs w:val="28"/>
          <w:lang w:eastAsia="zh-HK"/>
        </w:rPr>
        <w:t>。</w:t>
      </w:r>
    </w:p>
    <w:p w14:paraId="23CC9FE3" w14:textId="2A570A11" w:rsidR="006D5EE7" w:rsidRPr="00EF3C90" w:rsidRDefault="00860B02" w:rsidP="00AA699E">
      <w:pPr>
        <w:pStyle w:val="af9"/>
        <w:numPr>
          <w:ilvl w:val="0"/>
          <w:numId w:val="18"/>
        </w:numPr>
        <w:spacing w:line="310" w:lineRule="exact"/>
        <w:ind w:leftChars="0" w:left="2211" w:hanging="567"/>
        <w:jc w:val="both"/>
        <w:rPr>
          <w:rFonts w:ascii="標楷體" w:eastAsia="標楷體" w:hAnsi="標楷體"/>
          <w:color w:val="000000" w:themeColor="text1"/>
          <w:sz w:val="28"/>
          <w:szCs w:val="28"/>
          <w:lang w:eastAsia="zh-HK"/>
        </w:rPr>
      </w:pPr>
      <w:r w:rsidRPr="00EF3C90">
        <w:rPr>
          <w:rFonts w:ascii="標楷體" w:eastAsia="標楷體" w:hAnsi="標楷體" w:hint="eastAsia"/>
          <w:color w:val="000000" w:themeColor="text1"/>
          <w:sz w:val="28"/>
          <w:szCs w:val="28"/>
          <w:lang w:eastAsia="zh-HK"/>
        </w:rPr>
        <w:t>民間參與及諮詢：完成</w:t>
      </w:r>
      <w:r w:rsidRPr="00EF3C90">
        <w:rPr>
          <w:rFonts w:ascii="標楷體" w:eastAsia="標楷體" w:hAnsi="標楷體" w:hint="eastAsia"/>
          <w:color w:val="000000" w:themeColor="text1"/>
          <w:sz w:val="28"/>
          <w:szCs w:val="28"/>
        </w:rPr>
        <w:t>高雄市能源大用戶節電推動策略諮詢訪視5家次、辦理高雄市節電推動策略社會溝通會議1場次，參與人數49人</w:t>
      </w:r>
      <w:r w:rsidR="006D5EE7" w:rsidRPr="00EF3C90">
        <w:rPr>
          <w:rFonts w:ascii="標楷體" w:eastAsia="標楷體" w:hAnsi="標楷體" w:hint="eastAsia"/>
          <w:color w:val="000000" w:themeColor="text1"/>
          <w:sz w:val="28"/>
          <w:szCs w:val="28"/>
          <w:lang w:eastAsia="zh-HK"/>
        </w:rPr>
        <w:t>。</w:t>
      </w:r>
    </w:p>
    <w:p w14:paraId="7C1E8B59" w14:textId="1AE05035" w:rsidR="006D5EE7" w:rsidRPr="00D431D2" w:rsidRDefault="00860B02" w:rsidP="00AA699E">
      <w:pPr>
        <w:pStyle w:val="af9"/>
        <w:numPr>
          <w:ilvl w:val="0"/>
          <w:numId w:val="18"/>
        </w:numPr>
        <w:spacing w:line="310" w:lineRule="exact"/>
        <w:ind w:leftChars="0" w:left="2211" w:hanging="567"/>
        <w:jc w:val="both"/>
        <w:rPr>
          <w:rFonts w:ascii="標楷體" w:eastAsia="標楷體" w:hAnsi="標楷體"/>
          <w:color w:val="000000" w:themeColor="text1"/>
          <w:spacing w:val="-2"/>
          <w:sz w:val="28"/>
          <w:szCs w:val="28"/>
          <w:lang w:eastAsia="zh-HK"/>
        </w:rPr>
      </w:pPr>
      <w:r w:rsidRPr="00D431D2">
        <w:rPr>
          <w:rFonts w:ascii="標楷體" w:eastAsia="標楷體" w:hAnsi="標楷體" w:hint="eastAsia"/>
          <w:color w:val="000000" w:themeColor="text1"/>
          <w:spacing w:val="-2"/>
          <w:sz w:val="28"/>
          <w:szCs w:val="28"/>
          <w:lang w:eastAsia="zh-HK"/>
        </w:rPr>
        <w:t>節能技術宣導與推動：完成服務業節能診斷與輔導6家次、能源服務模式(ESCO)媒合會1場次、高雄ESCO專業人才培訓營1場次、輔導服務業業者提出ESCO申請案6件</w:t>
      </w:r>
      <w:r w:rsidR="006D5EE7" w:rsidRPr="00D431D2">
        <w:rPr>
          <w:rFonts w:ascii="標楷體" w:eastAsia="標楷體" w:hAnsi="標楷體" w:hint="eastAsia"/>
          <w:color w:val="000000" w:themeColor="text1"/>
          <w:spacing w:val="-2"/>
          <w:sz w:val="28"/>
          <w:szCs w:val="28"/>
          <w:lang w:eastAsia="zh-HK"/>
        </w:rPr>
        <w:t>。</w:t>
      </w:r>
    </w:p>
    <w:p w14:paraId="3AD4C4E7" w14:textId="3EF38FF0" w:rsidR="006D5EE7" w:rsidRPr="00EF3C90" w:rsidRDefault="00860B02" w:rsidP="00AA699E">
      <w:pPr>
        <w:pStyle w:val="af9"/>
        <w:numPr>
          <w:ilvl w:val="0"/>
          <w:numId w:val="18"/>
        </w:numPr>
        <w:spacing w:line="310" w:lineRule="exact"/>
        <w:ind w:leftChars="0" w:left="2211" w:hanging="567"/>
        <w:jc w:val="both"/>
        <w:rPr>
          <w:rFonts w:ascii="標楷體" w:eastAsia="標楷體" w:hAnsi="標楷體"/>
          <w:color w:val="000000" w:themeColor="text1"/>
          <w:sz w:val="28"/>
          <w:szCs w:val="28"/>
          <w:lang w:eastAsia="zh-HK"/>
        </w:rPr>
      </w:pPr>
      <w:r w:rsidRPr="00EF3C90">
        <w:rPr>
          <w:rFonts w:ascii="標楷體" w:eastAsia="標楷體" w:hAnsi="標楷體"/>
          <w:color w:val="000000" w:themeColor="text1"/>
          <w:sz w:val="28"/>
          <w:szCs w:val="28"/>
          <w:lang w:eastAsia="zh-HK"/>
        </w:rPr>
        <w:t>節電志工培育與節能宣導：辦理</w:t>
      </w:r>
      <w:r w:rsidRPr="00EF3C90">
        <w:rPr>
          <w:rFonts w:ascii="標楷體" w:eastAsia="標楷體" w:hAnsi="標楷體" w:hint="eastAsia"/>
          <w:color w:val="000000" w:themeColor="text1"/>
          <w:sz w:val="28"/>
          <w:szCs w:val="28"/>
          <w:lang w:eastAsia="zh-HK"/>
        </w:rPr>
        <w:t>社區節電宣導與節能診斷3場次</w:t>
      </w:r>
      <w:r w:rsidRPr="00EF3C90">
        <w:rPr>
          <w:rFonts w:ascii="標楷體" w:eastAsia="標楷體" w:hAnsi="標楷體"/>
          <w:color w:val="000000" w:themeColor="text1"/>
          <w:sz w:val="28"/>
          <w:szCs w:val="28"/>
          <w:lang w:eastAsia="zh-HK"/>
        </w:rPr>
        <w:t>、</w:t>
      </w:r>
      <w:r w:rsidRPr="00EF3C90">
        <w:rPr>
          <w:rFonts w:ascii="標楷體" w:eastAsia="標楷體" w:hAnsi="標楷體" w:hint="eastAsia"/>
          <w:color w:val="000000" w:themeColor="text1"/>
          <w:sz w:val="28"/>
          <w:szCs w:val="28"/>
          <w:lang w:eastAsia="zh-HK"/>
        </w:rPr>
        <w:t>節電志工交流會1場次、節電志工節能教育宣導</w:t>
      </w:r>
      <w:r w:rsidRPr="00EF3C90">
        <w:rPr>
          <w:rFonts w:ascii="標楷體" w:eastAsia="標楷體" w:hAnsi="標楷體" w:hint="eastAsia"/>
          <w:color w:val="000000" w:themeColor="text1"/>
          <w:sz w:val="28"/>
          <w:szCs w:val="28"/>
        </w:rPr>
        <w:t>10</w:t>
      </w:r>
      <w:r w:rsidRPr="00EF3C90">
        <w:rPr>
          <w:rFonts w:ascii="標楷體" w:eastAsia="標楷體" w:hAnsi="標楷體" w:hint="eastAsia"/>
          <w:color w:val="000000" w:themeColor="text1"/>
          <w:sz w:val="28"/>
          <w:szCs w:val="28"/>
          <w:lang w:eastAsia="zh-HK"/>
        </w:rPr>
        <w:t>場次</w:t>
      </w:r>
      <w:r w:rsidR="006D5EE7" w:rsidRPr="00EF3C90">
        <w:rPr>
          <w:rFonts w:ascii="標楷體" w:eastAsia="標楷體" w:hAnsi="標楷體" w:hint="eastAsia"/>
          <w:color w:val="000000" w:themeColor="text1"/>
          <w:sz w:val="28"/>
          <w:szCs w:val="28"/>
          <w:lang w:eastAsia="zh-HK"/>
        </w:rPr>
        <w:t>。</w:t>
      </w:r>
    </w:p>
    <w:p w14:paraId="0F92973B" w14:textId="2115BD7F" w:rsidR="006D5EE7" w:rsidRPr="00EF3C90" w:rsidRDefault="00860B02" w:rsidP="00AA699E">
      <w:pPr>
        <w:pStyle w:val="af9"/>
        <w:numPr>
          <w:ilvl w:val="0"/>
          <w:numId w:val="18"/>
        </w:numPr>
        <w:spacing w:line="310" w:lineRule="exact"/>
        <w:ind w:leftChars="0" w:left="2211" w:hanging="567"/>
        <w:jc w:val="both"/>
        <w:rPr>
          <w:rFonts w:ascii="標楷體" w:eastAsia="標楷體" w:hAnsi="標楷體"/>
          <w:color w:val="000000" w:themeColor="text1"/>
          <w:sz w:val="28"/>
          <w:szCs w:val="28"/>
          <w:lang w:eastAsia="zh-HK"/>
        </w:rPr>
      </w:pPr>
      <w:r w:rsidRPr="00EF3C90">
        <w:rPr>
          <w:rFonts w:ascii="標楷體" w:eastAsia="標楷體" w:hAnsi="標楷體" w:hint="eastAsia"/>
          <w:color w:val="000000" w:themeColor="text1"/>
          <w:sz w:val="28"/>
          <w:szCs w:val="28"/>
          <w:lang w:eastAsia="zh-HK"/>
        </w:rPr>
        <w:t>節電教育宣導與推廣：完成設計並製作節電教具-「節能減碳 哇熊讚」桌遊教具、校園學童能源教育宣導1場次、</w:t>
      </w:r>
      <w:r w:rsidRPr="00EF3C90">
        <w:rPr>
          <w:rFonts w:ascii="標楷體" w:eastAsia="標楷體" w:hAnsi="標楷體" w:hint="eastAsia"/>
          <w:color w:val="000000" w:themeColor="text1"/>
          <w:sz w:val="28"/>
          <w:szCs w:val="28"/>
        </w:rPr>
        <w:t>11/2-11/3</w:t>
      </w:r>
      <w:r w:rsidRPr="00EF3C90">
        <w:rPr>
          <w:rFonts w:ascii="標楷體" w:eastAsia="標楷體" w:hAnsi="標楷體" w:hint="eastAsia"/>
          <w:color w:val="000000" w:themeColor="text1"/>
          <w:sz w:val="28"/>
          <w:szCs w:val="28"/>
          <w:lang w:eastAsia="zh-HK"/>
        </w:rPr>
        <w:t>節電生活節與科工館合作邀請蘋果劇團演出1場次</w:t>
      </w:r>
      <w:r w:rsidR="006D5EE7" w:rsidRPr="00EF3C90">
        <w:rPr>
          <w:rFonts w:ascii="標楷體" w:eastAsia="標楷體" w:hAnsi="標楷體" w:hint="eastAsia"/>
          <w:color w:val="000000" w:themeColor="text1"/>
          <w:sz w:val="28"/>
          <w:szCs w:val="28"/>
        </w:rPr>
        <w:t>。</w:t>
      </w:r>
    </w:p>
    <w:p w14:paraId="05C06696" w14:textId="6C0B77B0" w:rsidR="006D5EE7" w:rsidRPr="00EF3C90" w:rsidRDefault="00860B02" w:rsidP="00AA699E">
      <w:pPr>
        <w:pStyle w:val="af9"/>
        <w:numPr>
          <w:ilvl w:val="0"/>
          <w:numId w:val="18"/>
        </w:numPr>
        <w:spacing w:line="310" w:lineRule="exact"/>
        <w:ind w:leftChars="0" w:left="2211" w:hanging="567"/>
        <w:jc w:val="both"/>
        <w:rPr>
          <w:rFonts w:ascii="標楷體" w:eastAsia="標楷體" w:hAnsi="標楷體"/>
          <w:color w:val="000000" w:themeColor="text1"/>
          <w:sz w:val="28"/>
          <w:szCs w:val="28"/>
          <w:lang w:eastAsia="zh-HK"/>
        </w:rPr>
      </w:pPr>
      <w:r w:rsidRPr="00EF3C90">
        <w:rPr>
          <w:rFonts w:ascii="標楷體" w:eastAsia="標楷體" w:hAnsi="標楷體" w:hint="eastAsia"/>
          <w:color w:val="000000" w:themeColor="text1"/>
          <w:sz w:val="28"/>
          <w:szCs w:val="28"/>
        </w:rPr>
        <w:t>節電參與式預算：經過說明會3場次、提案工作坊1場次，最終評選出4個提案，提供獎勵金落實節電提案規劃，擴散節電宣導效益</w:t>
      </w:r>
      <w:r w:rsidR="006D5EE7" w:rsidRPr="00EF3C90">
        <w:rPr>
          <w:rFonts w:ascii="標楷體" w:eastAsia="標楷體" w:hAnsi="標楷體" w:hint="eastAsia"/>
          <w:color w:val="000000" w:themeColor="text1"/>
          <w:sz w:val="28"/>
          <w:szCs w:val="28"/>
        </w:rPr>
        <w:t>。</w:t>
      </w:r>
    </w:p>
    <w:p w14:paraId="7D126DDE" w14:textId="59DC76BD" w:rsidR="00860B02" w:rsidRPr="00EA7198" w:rsidRDefault="00860B02" w:rsidP="00AA699E">
      <w:pPr>
        <w:pStyle w:val="af9"/>
        <w:numPr>
          <w:ilvl w:val="0"/>
          <w:numId w:val="18"/>
        </w:numPr>
        <w:spacing w:line="310" w:lineRule="exact"/>
        <w:ind w:leftChars="0" w:left="2211" w:hanging="567"/>
        <w:jc w:val="both"/>
        <w:rPr>
          <w:rFonts w:ascii="標楷體" w:eastAsia="標楷體" w:hAnsi="標楷體"/>
          <w:color w:val="000000" w:themeColor="text1"/>
          <w:sz w:val="28"/>
          <w:szCs w:val="28"/>
          <w:lang w:eastAsia="zh-HK"/>
        </w:rPr>
      </w:pPr>
      <w:r w:rsidRPr="00EF3C90">
        <w:rPr>
          <w:rFonts w:ascii="標楷體" w:eastAsia="標楷體" w:hAnsi="標楷體" w:hint="eastAsia"/>
          <w:color w:val="000000" w:themeColor="text1"/>
          <w:sz w:val="28"/>
          <w:szCs w:val="28"/>
        </w:rPr>
        <w:t>能源弱勢關懷：完成媒合企業</w:t>
      </w:r>
      <w:proofErr w:type="gramStart"/>
      <w:r w:rsidRPr="00EF3C90">
        <w:rPr>
          <w:rFonts w:ascii="標楷體" w:eastAsia="標楷體" w:hAnsi="標楷體" w:hint="eastAsia"/>
          <w:color w:val="000000" w:themeColor="text1"/>
          <w:sz w:val="28"/>
          <w:szCs w:val="28"/>
        </w:rPr>
        <w:t>汰</w:t>
      </w:r>
      <w:proofErr w:type="gramEnd"/>
      <w:r w:rsidRPr="00EF3C90">
        <w:rPr>
          <w:rFonts w:ascii="標楷體" w:eastAsia="標楷體" w:hAnsi="標楷體" w:hint="eastAsia"/>
          <w:color w:val="000000" w:themeColor="text1"/>
          <w:sz w:val="28"/>
          <w:szCs w:val="28"/>
        </w:rPr>
        <w:t>換住宅節能家電，共累積9個民間單位提供家電，家電整體數量達835個，並與5個基金會合作，提供給1個安置機構及</w:t>
      </w:r>
      <w:proofErr w:type="gramStart"/>
      <w:r w:rsidRPr="00EF3C90">
        <w:rPr>
          <w:rFonts w:ascii="標楷體" w:eastAsia="標楷體" w:hAnsi="標楷體" w:hint="eastAsia"/>
          <w:color w:val="000000" w:themeColor="text1"/>
          <w:sz w:val="28"/>
          <w:szCs w:val="28"/>
        </w:rPr>
        <w:t>287戶轄內低</w:t>
      </w:r>
      <w:proofErr w:type="gramEnd"/>
      <w:r w:rsidRPr="00EF3C90">
        <w:rPr>
          <w:rFonts w:ascii="標楷體" w:eastAsia="標楷體" w:hAnsi="標楷體" w:hint="eastAsia"/>
          <w:color w:val="000000" w:themeColor="text1"/>
          <w:sz w:val="28"/>
          <w:szCs w:val="28"/>
        </w:rPr>
        <w:t>收或中低收民眾。</w:t>
      </w:r>
    </w:p>
    <w:p w14:paraId="70E4E165" w14:textId="209671AA" w:rsidR="00860B02" w:rsidRPr="00EA7198" w:rsidRDefault="00860B02" w:rsidP="00AA699E">
      <w:pPr>
        <w:pStyle w:val="af9"/>
        <w:numPr>
          <w:ilvl w:val="0"/>
          <w:numId w:val="18"/>
        </w:numPr>
        <w:spacing w:line="310" w:lineRule="exact"/>
        <w:ind w:leftChars="0" w:left="2211" w:hanging="567"/>
        <w:jc w:val="both"/>
        <w:rPr>
          <w:rFonts w:ascii="標楷體" w:eastAsia="標楷體" w:hAnsi="標楷體"/>
          <w:color w:val="000000" w:themeColor="text1"/>
          <w:sz w:val="28"/>
          <w:szCs w:val="28"/>
          <w:lang w:eastAsia="zh-HK"/>
        </w:rPr>
      </w:pPr>
      <w:r w:rsidRPr="00EA7198">
        <w:rPr>
          <w:rFonts w:ascii="標楷體" w:eastAsia="標楷體" w:hAnsi="標楷體" w:hint="eastAsia"/>
          <w:color w:val="000000" w:themeColor="text1"/>
          <w:sz w:val="28"/>
          <w:szCs w:val="28"/>
          <w:lang w:eastAsia="zh-HK"/>
        </w:rPr>
        <w:t>成果發表會：假科學工藝博物館辦理</w:t>
      </w:r>
      <w:r w:rsidRPr="00EA7198">
        <w:rPr>
          <w:rFonts w:ascii="標楷體" w:eastAsia="標楷體" w:hAnsi="標楷體" w:hint="eastAsia"/>
          <w:color w:val="000000" w:themeColor="text1"/>
          <w:sz w:val="28"/>
          <w:szCs w:val="28"/>
        </w:rPr>
        <w:t>1</w:t>
      </w:r>
      <w:r w:rsidRPr="00EA7198">
        <w:rPr>
          <w:rFonts w:ascii="標楷體" w:eastAsia="標楷體" w:hAnsi="標楷體" w:hint="eastAsia"/>
          <w:color w:val="000000" w:themeColor="text1"/>
          <w:sz w:val="28"/>
          <w:szCs w:val="28"/>
          <w:lang w:eastAsia="zh-HK"/>
        </w:rPr>
        <w:t>場次成果發表會。</w:t>
      </w:r>
    </w:p>
    <w:p w14:paraId="412C4C27" w14:textId="4B2C469C" w:rsidR="006D5EE7" w:rsidRPr="00EA7198" w:rsidRDefault="000A7E88" w:rsidP="00AA699E">
      <w:pPr>
        <w:widowControl/>
        <w:numPr>
          <w:ilvl w:val="0"/>
          <w:numId w:val="14"/>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A7198">
        <w:rPr>
          <w:rFonts w:ascii="標楷體" w:eastAsia="標楷體" w:hAnsi="標楷體" w:hint="eastAsia"/>
          <w:bCs/>
          <w:color w:val="000000" w:themeColor="text1"/>
          <w:kern w:val="0"/>
          <w:sz w:val="28"/>
          <w:szCs w:val="28"/>
        </w:rPr>
        <w:t>協助本市企業因應</w:t>
      </w:r>
      <w:proofErr w:type="gramStart"/>
      <w:r w:rsidRPr="00EA7198">
        <w:rPr>
          <w:rFonts w:ascii="標楷體" w:eastAsia="標楷體" w:hAnsi="標楷體" w:hint="eastAsia"/>
          <w:bCs/>
          <w:color w:val="000000" w:themeColor="text1"/>
          <w:kern w:val="0"/>
          <w:sz w:val="28"/>
          <w:szCs w:val="28"/>
        </w:rPr>
        <w:t>淨零碳排</w:t>
      </w:r>
      <w:proofErr w:type="gramEnd"/>
      <w:r w:rsidRPr="00EA7198">
        <w:rPr>
          <w:rFonts w:ascii="標楷體" w:eastAsia="標楷體" w:hAnsi="標楷體" w:hint="eastAsia"/>
          <w:bCs/>
          <w:color w:val="000000" w:themeColor="text1"/>
          <w:kern w:val="0"/>
          <w:sz w:val="28"/>
          <w:szCs w:val="28"/>
        </w:rPr>
        <w:t>趨勢辦理「高雄市產業</w:t>
      </w:r>
      <w:proofErr w:type="gramStart"/>
      <w:r w:rsidRPr="00EA7198">
        <w:rPr>
          <w:rFonts w:ascii="標楷體" w:eastAsia="標楷體" w:hAnsi="標楷體" w:hint="eastAsia"/>
          <w:bCs/>
          <w:color w:val="000000" w:themeColor="text1"/>
          <w:kern w:val="0"/>
          <w:sz w:val="28"/>
          <w:szCs w:val="28"/>
        </w:rPr>
        <w:t>淨零碳排暨商</w:t>
      </w:r>
      <w:proofErr w:type="gramEnd"/>
      <w:r w:rsidRPr="00EA7198">
        <w:rPr>
          <w:rFonts w:ascii="標楷體" w:eastAsia="標楷體" w:hAnsi="標楷體" w:hint="eastAsia"/>
          <w:bCs/>
          <w:color w:val="000000" w:themeColor="text1"/>
          <w:kern w:val="0"/>
          <w:sz w:val="28"/>
          <w:szCs w:val="28"/>
        </w:rPr>
        <w:t>轉服務平台」，辦理情形如下</w:t>
      </w:r>
      <w:r w:rsidR="006D5EE7" w:rsidRPr="00EA7198">
        <w:rPr>
          <w:rFonts w:ascii="標楷體" w:eastAsia="標楷體" w:hAnsi="標楷體" w:hint="eastAsia"/>
          <w:bCs/>
          <w:color w:val="000000" w:themeColor="text1"/>
          <w:kern w:val="0"/>
          <w:sz w:val="28"/>
          <w:szCs w:val="28"/>
        </w:rPr>
        <w:t>：</w:t>
      </w:r>
    </w:p>
    <w:p w14:paraId="5B724ED4" w14:textId="660A2E9B" w:rsidR="006D5EE7" w:rsidRPr="00EA7198" w:rsidRDefault="000A7E88" w:rsidP="00AA699E">
      <w:pPr>
        <w:pStyle w:val="af9"/>
        <w:numPr>
          <w:ilvl w:val="0"/>
          <w:numId w:val="22"/>
        </w:numPr>
        <w:spacing w:line="320" w:lineRule="exact"/>
        <w:ind w:leftChars="0" w:left="2211" w:hanging="567"/>
        <w:jc w:val="both"/>
        <w:rPr>
          <w:rFonts w:ascii="標楷體" w:eastAsia="標楷體" w:hAnsi="標楷體"/>
          <w:color w:val="000000" w:themeColor="text1"/>
          <w:sz w:val="28"/>
          <w:szCs w:val="28"/>
        </w:rPr>
      </w:pPr>
      <w:proofErr w:type="gramStart"/>
      <w:r w:rsidRPr="00EA7198">
        <w:rPr>
          <w:rFonts w:ascii="標楷體" w:eastAsia="標楷體" w:hAnsi="標楷體" w:hint="eastAsia"/>
          <w:color w:val="000000" w:themeColor="text1"/>
          <w:sz w:val="28"/>
          <w:szCs w:val="28"/>
        </w:rPr>
        <w:t>研</w:t>
      </w:r>
      <w:proofErr w:type="gramEnd"/>
      <w:r w:rsidRPr="00EA7198">
        <w:rPr>
          <w:rFonts w:ascii="標楷體" w:eastAsia="標楷體" w:hAnsi="標楷體" w:hint="eastAsia"/>
          <w:color w:val="000000" w:themeColor="text1"/>
          <w:sz w:val="28"/>
          <w:szCs w:val="28"/>
        </w:rPr>
        <w:t>析國內、</w:t>
      </w:r>
      <w:proofErr w:type="gramStart"/>
      <w:r w:rsidRPr="00EA7198">
        <w:rPr>
          <w:rFonts w:ascii="標楷體" w:eastAsia="標楷體" w:hAnsi="標楷體" w:hint="eastAsia"/>
          <w:color w:val="000000" w:themeColor="text1"/>
          <w:sz w:val="28"/>
          <w:szCs w:val="28"/>
        </w:rPr>
        <w:t>外淨零</w:t>
      </w:r>
      <w:proofErr w:type="gramEnd"/>
      <w:r w:rsidRPr="00EA7198">
        <w:rPr>
          <w:rFonts w:ascii="標楷體" w:eastAsia="標楷體" w:hAnsi="標楷體" w:hint="eastAsia"/>
          <w:color w:val="000000" w:themeColor="text1"/>
          <w:sz w:val="28"/>
          <w:szCs w:val="28"/>
        </w:rPr>
        <w:t>趨勢之影響：追蹤國際關稅趨勢與制度之最新進展，並</w:t>
      </w:r>
      <w:proofErr w:type="gramStart"/>
      <w:r w:rsidRPr="00EA7198">
        <w:rPr>
          <w:rFonts w:ascii="標楷體" w:eastAsia="標楷體" w:hAnsi="標楷體" w:hint="eastAsia"/>
          <w:color w:val="000000" w:themeColor="text1"/>
          <w:sz w:val="28"/>
          <w:szCs w:val="28"/>
        </w:rPr>
        <w:t>研</w:t>
      </w:r>
      <w:proofErr w:type="gramEnd"/>
      <w:r w:rsidRPr="00EA7198">
        <w:rPr>
          <w:rFonts w:ascii="標楷體" w:eastAsia="標楷體" w:hAnsi="標楷體" w:hint="eastAsia"/>
          <w:color w:val="000000" w:themeColor="text1"/>
          <w:sz w:val="28"/>
          <w:szCs w:val="28"/>
        </w:rPr>
        <w:t>析</w:t>
      </w:r>
      <w:proofErr w:type="gramStart"/>
      <w:r w:rsidRPr="00EA7198">
        <w:rPr>
          <w:rFonts w:ascii="標楷體" w:eastAsia="標楷體" w:hAnsi="標楷體" w:hint="eastAsia"/>
          <w:color w:val="000000" w:themeColor="text1"/>
          <w:sz w:val="28"/>
          <w:szCs w:val="28"/>
        </w:rPr>
        <w:t>評估淨零自治</w:t>
      </w:r>
      <w:proofErr w:type="gramEnd"/>
      <w:r w:rsidRPr="00EA7198">
        <w:rPr>
          <w:rFonts w:ascii="標楷體" w:eastAsia="標楷體" w:hAnsi="標楷體" w:hint="eastAsia"/>
          <w:color w:val="000000" w:themeColor="text1"/>
          <w:sz w:val="28"/>
          <w:szCs w:val="28"/>
        </w:rPr>
        <w:t>條例第16條(用電大戶條款)執行</w:t>
      </w:r>
      <w:proofErr w:type="gramStart"/>
      <w:r w:rsidRPr="00EA7198">
        <w:rPr>
          <w:rFonts w:ascii="標楷體" w:eastAsia="標楷體" w:hAnsi="標楷體" w:hint="eastAsia"/>
          <w:color w:val="000000" w:themeColor="text1"/>
          <w:sz w:val="28"/>
          <w:szCs w:val="28"/>
        </w:rPr>
        <w:t>研</w:t>
      </w:r>
      <w:proofErr w:type="gramEnd"/>
      <w:r w:rsidRPr="00EA7198">
        <w:rPr>
          <w:rFonts w:ascii="標楷體" w:eastAsia="標楷體" w:hAnsi="標楷體" w:hint="eastAsia"/>
          <w:color w:val="000000" w:themeColor="text1"/>
          <w:sz w:val="28"/>
          <w:szCs w:val="28"/>
        </w:rPr>
        <w:t>析與評估等相關工作</w:t>
      </w:r>
      <w:r w:rsidR="006D5EE7" w:rsidRPr="00EA7198">
        <w:rPr>
          <w:rFonts w:ascii="標楷體" w:eastAsia="標楷體" w:hAnsi="標楷體" w:hint="eastAsia"/>
          <w:color w:val="000000" w:themeColor="text1"/>
          <w:sz w:val="28"/>
          <w:szCs w:val="28"/>
        </w:rPr>
        <w:t>。</w:t>
      </w:r>
    </w:p>
    <w:p w14:paraId="4B4712FA" w14:textId="2A49DBD7" w:rsidR="006D5EE7" w:rsidRPr="00EA7198" w:rsidRDefault="000A7E88" w:rsidP="00AA699E">
      <w:pPr>
        <w:pStyle w:val="af9"/>
        <w:numPr>
          <w:ilvl w:val="0"/>
          <w:numId w:val="22"/>
        </w:numPr>
        <w:spacing w:line="320" w:lineRule="exact"/>
        <w:ind w:leftChars="0" w:left="2211" w:hanging="567"/>
        <w:jc w:val="both"/>
        <w:rPr>
          <w:rFonts w:ascii="標楷體" w:eastAsia="標楷體" w:hAnsi="標楷體"/>
          <w:color w:val="000000" w:themeColor="text1"/>
          <w:sz w:val="28"/>
          <w:szCs w:val="28"/>
        </w:rPr>
      </w:pPr>
      <w:r w:rsidRPr="00EA7198">
        <w:rPr>
          <w:rFonts w:ascii="標楷體" w:eastAsia="標楷體" w:hAnsi="標楷體" w:hint="eastAsia"/>
          <w:color w:val="000000" w:themeColor="text1"/>
          <w:sz w:val="28"/>
          <w:szCs w:val="28"/>
        </w:rPr>
        <w:t>製作企業</w:t>
      </w:r>
      <w:proofErr w:type="gramStart"/>
      <w:r w:rsidRPr="00EA7198">
        <w:rPr>
          <w:rFonts w:ascii="標楷體" w:eastAsia="標楷體" w:hAnsi="標楷體" w:hint="eastAsia"/>
          <w:color w:val="000000" w:themeColor="text1"/>
          <w:sz w:val="28"/>
          <w:szCs w:val="28"/>
        </w:rPr>
        <w:t>因應淨零議題</w:t>
      </w:r>
      <w:proofErr w:type="gramEnd"/>
      <w:r w:rsidRPr="00EA7198">
        <w:rPr>
          <w:rFonts w:ascii="標楷體" w:eastAsia="標楷體" w:hAnsi="標楷體" w:hint="eastAsia"/>
          <w:color w:val="000000" w:themeColor="text1"/>
          <w:sz w:val="28"/>
          <w:szCs w:val="28"/>
        </w:rPr>
        <w:t>作業手冊：經發局112年推出全台灣第一本「製造業領域碳管理作業手冊彙編」，113年擴大納入至商業服務業範疇，改版出版「產業碳管理作業手冊彙編」，同時並推出「CBAM作業手冊彙編」協助企業因應CBAM申報。113年9月19日召開說明會，並於商轉平台網站公布，吸引超過3,000人次瀏覽下載</w:t>
      </w:r>
      <w:r w:rsidR="006D5EE7" w:rsidRPr="00EA7198">
        <w:rPr>
          <w:rFonts w:ascii="標楷體" w:eastAsia="標楷體" w:hAnsi="標楷體" w:hint="eastAsia"/>
          <w:color w:val="000000" w:themeColor="text1"/>
          <w:sz w:val="28"/>
          <w:szCs w:val="28"/>
        </w:rPr>
        <w:t>。</w:t>
      </w:r>
    </w:p>
    <w:p w14:paraId="00AFD33F" w14:textId="4AACB18B" w:rsidR="006D5EE7" w:rsidRPr="00EA7198" w:rsidRDefault="00562051" w:rsidP="00AA699E">
      <w:pPr>
        <w:pStyle w:val="af9"/>
        <w:numPr>
          <w:ilvl w:val="0"/>
          <w:numId w:val="22"/>
        </w:numPr>
        <w:spacing w:line="320" w:lineRule="exact"/>
        <w:ind w:leftChars="0" w:left="2211" w:hanging="567"/>
        <w:jc w:val="both"/>
        <w:rPr>
          <w:rFonts w:ascii="標楷體" w:eastAsia="標楷體" w:hAnsi="標楷體"/>
          <w:color w:val="000000" w:themeColor="text1"/>
          <w:sz w:val="28"/>
          <w:szCs w:val="28"/>
        </w:rPr>
      </w:pPr>
      <w:r w:rsidRPr="00EA7198">
        <w:rPr>
          <w:rFonts w:ascii="標楷體" w:eastAsia="標楷體" w:hAnsi="標楷體" w:hint="eastAsia"/>
          <w:color w:val="000000" w:themeColor="text1"/>
          <w:sz w:val="28"/>
          <w:szCs w:val="28"/>
        </w:rPr>
        <w:t>辦理本市企業輔導工作：因應自治條例辦理</w:t>
      </w:r>
      <w:proofErr w:type="gramStart"/>
      <w:r w:rsidRPr="00EA7198">
        <w:rPr>
          <w:rFonts w:ascii="標楷體" w:eastAsia="標楷體" w:hAnsi="標楷體" w:hint="eastAsia"/>
          <w:color w:val="000000" w:themeColor="text1"/>
          <w:sz w:val="28"/>
          <w:szCs w:val="28"/>
        </w:rPr>
        <w:t>淨零商</w:t>
      </w:r>
      <w:proofErr w:type="gramEnd"/>
      <w:r w:rsidRPr="00EA7198">
        <w:rPr>
          <w:rFonts w:ascii="標楷體" w:eastAsia="標楷體" w:hAnsi="標楷體" w:hint="eastAsia"/>
          <w:color w:val="000000" w:themeColor="text1"/>
          <w:sz w:val="28"/>
          <w:szCs w:val="28"/>
        </w:rPr>
        <w:t>轉平台，快速分享資訊與資源予企業端並於113年9月25日正式公開，並藉由</w:t>
      </w:r>
      <w:proofErr w:type="gramStart"/>
      <w:r w:rsidRPr="00EA7198">
        <w:rPr>
          <w:rFonts w:ascii="標楷體" w:eastAsia="標楷體" w:hAnsi="標楷體" w:hint="eastAsia"/>
          <w:color w:val="000000" w:themeColor="text1"/>
          <w:sz w:val="28"/>
          <w:szCs w:val="28"/>
        </w:rPr>
        <w:t>企業淨零相關</w:t>
      </w:r>
      <w:proofErr w:type="gramEnd"/>
      <w:r w:rsidRPr="00EA7198">
        <w:rPr>
          <w:rFonts w:ascii="標楷體" w:eastAsia="標楷體" w:hAnsi="標楷體" w:hint="eastAsia"/>
          <w:color w:val="000000" w:themeColor="text1"/>
          <w:sz w:val="28"/>
          <w:szCs w:val="28"/>
        </w:rPr>
        <w:t>議題說明會(3場次)、輔導本市產業因應CBAM行政制度(14家次)等、協助</w:t>
      </w:r>
      <w:proofErr w:type="gramStart"/>
      <w:r w:rsidRPr="00EA7198">
        <w:rPr>
          <w:rFonts w:ascii="標楷體" w:eastAsia="標楷體" w:hAnsi="標楷體" w:hint="eastAsia"/>
          <w:color w:val="000000" w:themeColor="text1"/>
          <w:sz w:val="28"/>
          <w:szCs w:val="28"/>
        </w:rPr>
        <w:t>評估碳權可行性</w:t>
      </w:r>
      <w:proofErr w:type="gramEnd"/>
      <w:r w:rsidRPr="00EA7198">
        <w:rPr>
          <w:rFonts w:ascii="標楷體" w:eastAsia="標楷體" w:hAnsi="標楷體" w:hint="eastAsia"/>
          <w:color w:val="000000" w:themeColor="text1"/>
          <w:sz w:val="28"/>
          <w:szCs w:val="28"/>
        </w:rPr>
        <w:t>，</w:t>
      </w:r>
      <w:proofErr w:type="gramStart"/>
      <w:r w:rsidRPr="00EA7198">
        <w:rPr>
          <w:rFonts w:ascii="標楷體" w:eastAsia="標楷體" w:hAnsi="標楷體" w:hint="eastAsia"/>
          <w:color w:val="000000" w:themeColor="text1"/>
          <w:sz w:val="28"/>
          <w:szCs w:val="28"/>
        </w:rPr>
        <w:t>辦理淨零議題</w:t>
      </w:r>
      <w:proofErr w:type="gramEnd"/>
      <w:r w:rsidRPr="00EA7198">
        <w:rPr>
          <w:rFonts w:ascii="標楷體" w:eastAsia="標楷體" w:hAnsi="標楷體" w:hint="eastAsia"/>
          <w:color w:val="000000" w:themeColor="text1"/>
          <w:sz w:val="28"/>
          <w:szCs w:val="28"/>
        </w:rPr>
        <w:t>媒合交流會議(2場次)等工作協助本市</w:t>
      </w:r>
      <w:proofErr w:type="gramStart"/>
      <w:r w:rsidRPr="00EA7198">
        <w:rPr>
          <w:rFonts w:ascii="標楷體" w:eastAsia="標楷體" w:hAnsi="標楷體" w:hint="eastAsia"/>
          <w:color w:val="000000" w:themeColor="text1"/>
          <w:sz w:val="28"/>
          <w:szCs w:val="28"/>
        </w:rPr>
        <w:t>產業淨零發展</w:t>
      </w:r>
      <w:proofErr w:type="gramEnd"/>
      <w:r w:rsidR="006D5EE7" w:rsidRPr="00EA7198">
        <w:rPr>
          <w:rFonts w:ascii="標楷體" w:eastAsia="標楷體" w:hAnsi="標楷體" w:hint="eastAsia"/>
          <w:color w:val="000000" w:themeColor="text1"/>
          <w:sz w:val="28"/>
          <w:szCs w:val="28"/>
        </w:rPr>
        <w:t>。</w:t>
      </w:r>
    </w:p>
    <w:p w14:paraId="7447C3DE" w14:textId="77777777" w:rsidR="006D5EE7" w:rsidRPr="00EA7198" w:rsidRDefault="006D5EE7" w:rsidP="008F2A7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A7198">
        <w:rPr>
          <w:rFonts w:ascii="標楷體" w:eastAsia="標楷體" w:hAnsi="標楷體" w:hint="eastAsia"/>
          <w:bCs/>
          <w:color w:val="000000" w:themeColor="text1"/>
          <w:kern w:val="0"/>
          <w:sz w:val="28"/>
          <w:szCs w:val="28"/>
        </w:rPr>
        <w:lastRenderedPageBreak/>
        <w:t>（三）</w:t>
      </w:r>
      <w:r w:rsidRPr="00EA7198">
        <w:rPr>
          <w:rFonts w:ascii="標楷體" w:eastAsia="標楷體" w:hAnsi="標楷體"/>
          <w:bCs/>
          <w:color w:val="000000" w:themeColor="text1"/>
          <w:kern w:val="0"/>
          <w:sz w:val="28"/>
          <w:szCs w:val="28"/>
        </w:rPr>
        <w:t>自來水之</w:t>
      </w:r>
      <w:r w:rsidRPr="00EA7198">
        <w:rPr>
          <w:rFonts w:ascii="標楷體" w:eastAsia="標楷體" w:hAnsi="標楷體" w:hint="eastAsia"/>
          <w:bCs/>
          <w:color w:val="000000" w:themeColor="text1"/>
          <w:kern w:val="0"/>
          <w:sz w:val="28"/>
          <w:szCs w:val="28"/>
        </w:rPr>
        <w:t>供應</w:t>
      </w:r>
    </w:p>
    <w:p w14:paraId="00320D65" w14:textId="77777777" w:rsidR="006D5EE7" w:rsidRPr="00EA7198" w:rsidRDefault="006D5EE7">
      <w:pPr>
        <w:widowControl/>
        <w:numPr>
          <w:ilvl w:val="0"/>
          <w:numId w:val="9"/>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A7198">
        <w:rPr>
          <w:rFonts w:ascii="標楷體" w:eastAsia="標楷體" w:hAnsi="標楷體"/>
          <w:bCs/>
          <w:color w:val="000000" w:themeColor="text1"/>
          <w:kern w:val="0"/>
          <w:sz w:val="28"/>
          <w:szCs w:val="28"/>
        </w:rPr>
        <w:t>穩定大高雄地區供水</w:t>
      </w:r>
    </w:p>
    <w:p w14:paraId="1B38905E" w14:textId="77777777" w:rsidR="006D5EE7" w:rsidRPr="00EA7198" w:rsidRDefault="00A0790B">
      <w:pPr>
        <w:pStyle w:val="af9"/>
        <w:numPr>
          <w:ilvl w:val="0"/>
          <w:numId w:val="10"/>
        </w:numPr>
        <w:spacing w:line="320" w:lineRule="exact"/>
        <w:ind w:leftChars="0" w:left="2211" w:hanging="567"/>
        <w:jc w:val="both"/>
        <w:rPr>
          <w:rFonts w:ascii="標楷體" w:eastAsia="標楷體" w:hAnsi="標楷體"/>
          <w:color w:val="000000" w:themeColor="text1"/>
          <w:sz w:val="28"/>
          <w:szCs w:val="28"/>
        </w:rPr>
      </w:pPr>
      <w:r w:rsidRPr="00EA7198">
        <w:rPr>
          <w:rFonts w:ascii="標楷體" w:eastAsia="標楷體" w:hAnsi="標楷體" w:hint="eastAsia"/>
          <w:color w:val="000000" w:themeColor="text1"/>
          <w:sz w:val="28"/>
          <w:szCs w:val="28"/>
        </w:rPr>
        <w:t>大</w:t>
      </w:r>
      <w:r w:rsidRPr="00EA7198">
        <w:rPr>
          <w:rFonts w:ascii="標楷體" w:eastAsia="標楷體" w:hAnsi="標楷體"/>
          <w:color w:val="000000" w:themeColor="text1"/>
          <w:sz w:val="28"/>
          <w:szCs w:val="28"/>
        </w:rPr>
        <w:t>高雄地區民生用水每日約需</w:t>
      </w:r>
      <w:r w:rsidRPr="00EA7198">
        <w:rPr>
          <w:rFonts w:ascii="標楷體" w:eastAsia="標楷體" w:hAnsi="標楷體" w:hint="eastAsia"/>
          <w:color w:val="000000" w:themeColor="text1"/>
          <w:sz w:val="28"/>
          <w:szCs w:val="28"/>
        </w:rPr>
        <w:t>130至140</w:t>
      </w:r>
      <w:r w:rsidRPr="00EA7198">
        <w:rPr>
          <w:rFonts w:ascii="標楷體" w:eastAsia="標楷體" w:hAnsi="標楷體"/>
          <w:color w:val="000000" w:themeColor="text1"/>
          <w:sz w:val="28"/>
          <w:szCs w:val="28"/>
        </w:rPr>
        <w:t>萬立方公尺，原水大部分取自高屏溪攔河堰，</w:t>
      </w:r>
      <w:r w:rsidRPr="00EA7198">
        <w:rPr>
          <w:rFonts w:ascii="標楷體" w:eastAsia="標楷體" w:hAnsi="標楷體" w:hint="eastAsia"/>
          <w:color w:val="000000" w:themeColor="text1"/>
          <w:sz w:val="28"/>
          <w:szCs w:val="28"/>
        </w:rPr>
        <w:t>並搭配由深水井、地下伏流水及鳳山或南化水庫進行調配</w:t>
      </w:r>
      <w:r w:rsidR="006D5EE7" w:rsidRPr="00EA7198">
        <w:rPr>
          <w:rFonts w:ascii="標楷體" w:eastAsia="標楷體" w:hAnsi="標楷體" w:hint="eastAsia"/>
          <w:color w:val="000000" w:themeColor="text1"/>
          <w:sz w:val="28"/>
          <w:szCs w:val="28"/>
        </w:rPr>
        <w:t>。</w:t>
      </w:r>
    </w:p>
    <w:p w14:paraId="64073439" w14:textId="77777777" w:rsidR="006D5EE7" w:rsidRPr="00EA7198" w:rsidRDefault="006D5EE7">
      <w:pPr>
        <w:pStyle w:val="af9"/>
        <w:numPr>
          <w:ilvl w:val="0"/>
          <w:numId w:val="10"/>
        </w:numPr>
        <w:spacing w:line="320" w:lineRule="exact"/>
        <w:ind w:leftChars="0" w:left="2211" w:hanging="567"/>
        <w:jc w:val="both"/>
        <w:rPr>
          <w:rFonts w:ascii="標楷體" w:eastAsia="標楷體" w:hAnsi="標楷體"/>
          <w:color w:val="000000" w:themeColor="text1"/>
          <w:sz w:val="28"/>
          <w:szCs w:val="28"/>
        </w:rPr>
      </w:pPr>
      <w:r w:rsidRPr="00EA7198">
        <w:rPr>
          <w:rFonts w:ascii="標楷體" w:eastAsia="標楷體" w:hAnsi="標楷體" w:hint="eastAsia"/>
          <w:color w:val="000000" w:themeColor="text1"/>
          <w:sz w:val="28"/>
          <w:szCs w:val="28"/>
        </w:rPr>
        <w:t>防汛期間高屏溪原水濁度升高，導致</w:t>
      </w:r>
      <w:proofErr w:type="gramStart"/>
      <w:r w:rsidRPr="00EA7198">
        <w:rPr>
          <w:rFonts w:ascii="標楷體" w:eastAsia="標楷體" w:hAnsi="標楷體" w:hint="eastAsia"/>
          <w:color w:val="000000" w:themeColor="text1"/>
          <w:sz w:val="28"/>
          <w:szCs w:val="28"/>
        </w:rPr>
        <w:t>給水廠減量</w:t>
      </w:r>
      <w:proofErr w:type="gramEnd"/>
      <w:r w:rsidRPr="00EA7198">
        <w:rPr>
          <w:rFonts w:ascii="標楷體" w:eastAsia="標楷體" w:hAnsi="標楷體" w:hint="eastAsia"/>
          <w:color w:val="000000" w:themeColor="text1"/>
          <w:sz w:val="28"/>
          <w:szCs w:val="28"/>
        </w:rPr>
        <w:t>供水，造成本市部分地區缺水，市府於事先發布新聞，呼籲民眾</w:t>
      </w:r>
      <w:proofErr w:type="gramStart"/>
      <w:r w:rsidRPr="00EA7198">
        <w:rPr>
          <w:rFonts w:ascii="標楷體" w:eastAsia="標楷體" w:hAnsi="標楷體" w:hint="eastAsia"/>
          <w:color w:val="000000" w:themeColor="text1"/>
          <w:sz w:val="28"/>
          <w:szCs w:val="28"/>
        </w:rPr>
        <w:t>節約用水並儲水</w:t>
      </w:r>
      <w:proofErr w:type="gramEnd"/>
      <w:r w:rsidRPr="00EA7198">
        <w:rPr>
          <w:rFonts w:ascii="標楷體" w:eastAsia="標楷體" w:hAnsi="標楷體" w:hint="eastAsia"/>
          <w:color w:val="000000" w:themeColor="text1"/>
          <w:sz w:val="28"/>
          <w:szCs w:val="28"/>
        </w:rPr>
        <w:t>備用。</w:t>
      </w:r>
    </w:p>
    <w:p w14:paraId="036B6147" w14:textId="77777777" w:rsidR="006D5EE7" w:rsidRPr="00EA7198" w:rsidRDefault="006D5EE7">
      <w:pPr>
        <w:widowControl/>
        <w:numPr>
          <w:ilvl w:val="0"/>
          <w:numId w:val="9"/>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A7198">
        <w:rPr>
          <w:rFonts w:ascii="標楷體" w:eastAsia="標楷體" w:hAnsi="標楷體" w:hint="eastAsia"/>
          <w:bCs/>
          <w:color w:val="000000" w:themeColor="text1"/>
          <w:kern w:val="0"/>
          <w:sz w:val="28"/>
          <w:szCs w:val="28"/>
        </w:rPr>
        <w:t>督促自來水公司</w:t>
      </w:r>
      <w:proofErr w:type="gramStart"/>
      <w:r w:rsidRPr="00EA7198">
        <w:rPr>
          <w:rFonts w:ascii="標楷體" w:eastAsia="標楷體" w:hAnsi="標楷體"/>
          <w:bCs/>
          <w:color w:val="000000" w:themeColor="text1"/>
          <w:kern w:val="0"/>
          <w:sz w:val="28"/>
          <w:szCs w:val="28"/>
        </w:rPr>
        <w:t>賡</w:t>
      </w:r>
      <w:proofErr w:type="gramEnd"/>
      <w:r w:rsidRPr="00EA7198">
        <w:rPr>
          <w:rFonts w:ascii="標楷體" w:eastAsia="標楷體" w:hAnsi="標楷體"/>
          <w:bCs/>
          <w:color w:val="000000" w:themeColor="text1"/>
          <w:kern w:val="0"/>
          <w:sz w:val="28"/>
          <w:szCs w:val="28"/>
        </w:rPr>
        <w:t>續</w:t>
      </w:r>
      <w:proofErr w:type="gramStart"/>
      <w:r w:rsidRPr="00EA7198">
        <w:rPr>
          <w:rFonts w:ascii="標楷體" w:eastAsia="標楷體" w:hAnsi="標楷體"/>
          <w:bCs/>
          <w:color w:val="000000" w:themeColor="text1"/>
          <w:kern w:val="0"/>
          <w:sz w:val="28"/>
          <w:szCs w:val="28"/>
        </w:rPr>
        <w:t>汰換</w:t>
      </w:r>
      <w:r w:rsidRPr="00EA7198">
        <w:rPr>
          <w:rFonts w:ascii="標楷體" w:eastAsia="標楷體" w:hAnsi="標楷體" w:hint="eastAsia"/>
          <w:bCs/>
          <w:color w:val="000000" w:themeColor="text1"/>
          <w:kern w:val="0"/>
          <w:sz w:val="28"/>
          <w:szCs w:val="28"/>
        </w:rPr>
        <w:t>本市</w:t>
      </w:r>
      <w:r w:rsidRPr="00EA7198">
        <w:rPr>
          <w:rFonts w:ascii="標楷體" w:eastAsia="標楷體" w:hAnsi="標楷體"/>
          <w:bCs/>
          <w:color w:val="000000" w:themeColor="text1"/>
          <w:kern w:val="0"/>
          <w:sz w:val="28"/>
          <w:szCs w:val="28"/>
        </w:rPr>
        <w:t>舊漏</w:t>
      </w:r>
      <w:proofErr w:type="gramEnd"/>
      <w:r w:rsidRPr="00EA7198">
        <w:rPr>
          <w:rFonts w:ascii="標楷體" w:eastAsia="標楷體" w:hAnsi="標楷體" w:hint="eastAsia"/>
          <w:bCs/>
          <w:color w:val="000000" w:themeColor="text1"/>
          <w:kern w:val="0"/>
          <w:sz w:val="28"/>
          <w:szCs w:val="28"/>
        </w:rPr>
        <w:t>自來水</w:t>
      </w:r>
      <w:r w:rsidRPr="00EA7198">
        <w:rPr>
          <w:rFonts w:ascii="標楷體" w:eastAsia="標楷體" w:hAnsi="標楷體"/>
          <w:bCs/>
          <w:color w:val="000000" w:themeColor="text1"/>
          <w:kern w:val="0"/>
          <w:sz w:val="28"/>
          <w:szCs w:val="28"/>
        </w:rPr>
        <w:t>管線</w:t>
      </w:r>
    </w:p>
    <w:p w14:paraId="497F89DA" w14:textId="013443EE" w:rsidR="00842933" w:rsidRPr="00EA7198" w:rsidRDefault="001C56AA" w:rsidP="008F2A73">
      <w:pPr>
        <w:widowControl/>
        <w:suppressAutoHyphens/>
        <w:overflowPunct w:val="0"/>
        <w:autoSpaceDN w:val="0"/>
        <w:snapToGrid w:val="0"/>
        <w:spacing w:line="320" w:lineRule="exact"/>
        <w:ind w:left="1645"/>
        <w:jc w:val="both"/>
        <w:textAlignment w:val="baseline"/>
        <w:rPr>
          <w:rFonts w:ascii="標楷體" w:eastAsia="標楷體" w:hAnsi="標楷體"/>
          <w:bCs/>
          <w:color w:val="000000" w:themeColor="text1"/>
          <w:spacing w:val="4"/>
          <w:kern w:val="0"/>
          <w:sz w:val="28"/>
          <w:szCs w:val="28"/>
        </w:rPr>
      </w:pPr>
      <w:r w:rsidRPr="00EA7198">
        <w:rPr>
          <w:rFonts w:ascii="標楷體" w:eastAsia="標楷體" w:hAnsi="標楷體" w:hint="eastAsia"/>
          <w:bCs/>
          <w:color w:val="000000" w:themeColor="text1"/>
          <w:spacing w:val="4"/>
          <w:kern w:val="0"/>
          <w:sz w:val="28"/>
          <w:szCs w:val="28"/>
        </w:rPr>
        <w:t>為增進輸配管線供水功能，減少漏水率，提升水壓，維護水質，督促台灣自來水股份有限公司</w:t>
      </w:r>
      <w:proofErr w:type="gramStart"/>
      <w:r w:rsidRPr="00EA7198">
        <w:rPr>
          <w:rFonts w:ascii="標楷體" w:eastAsia="標楷體" w:hAnsi="標楷體" w:hint="eastAsia"/>
          <w:bCs/>
          <w:color w:val="000000" w:themeColor="text1"/>
          <w:spacing w:val="4"/>
          <w:kern w:val="0"/>
          <w:sz w:val="28"/>
          <w:szCs w:val="28"/>
        </w:rPr>
        <w:t>賡</w:t>
      </w:r>
      <w:proofErr w:type="gramEnd"/>
      <w:r w:rsidRPr="00EA7198">
        <w:rPr>
          <w:rFonts w:ascii="標楷體" w:eastAsia="標楷體" w:hAnsi="標楷體" w:hint="eastAsia"/>
          <w:bCs/>
          <w:color w:val="000000" w:themeColor="text1"/>
          <w:spacing w:val="4"/>
          <w:kern w:val="0"/>
          <w:sz w:val="28"/>
          <w:szCs w:val="28"/>
        </w:rPr>
        <w:t>續辦理</w:t>
      </w:r>
      <w:proofErr w:type="gramStart"/>
      <w:r w:rsidRPr="00EA7198">
        <w:rPr>
          <w:rFonts w:ascii="標楷體" w:eastAsia="標楷體" w:hAnsi="標楷體" w:hint="eastAsia"/>
          <w:bCs/>
          <w:color w:val="000000" w:themeColor="text1"/>
          <w:spacing w:val="4"/>
          <w:kern w:val="0"/>
          <w:sz w:val="28"/>
          <w:szCs w:val="28"/>
        </w:rPr>
        <w:t>汰換舊漏管線</w:t>
      </w:r>
      <w:proofErr w:type="gramEnd"/>
      <w:r w:rsidRPr="00EA7198">
        <w:rPr>
          <w:rFonts w:ascii="標楷體" w:eastAsia="標楷體" w:hAnsi="標楷體" w:hint="eastAsia"/>
          <w:bCs/>
          <w:color w:val="000000" w:themeColor="text1"/>
          <w:spacing w:val="4"/>
          <w:kern w:val="0"/>
          <w:sz w:val="28"/>
          <w:szCs w:val="28"/>
        </w:rPr>
        <w:t>計畫，</w:t>
      </w:r>
      <w:r w:rsidR="00686E56" w:rsidRPr="00EA7198">
        <w:rPr>
          <w:rFonts w:ascii="標楷體" w:eastAsia="標楷體" w:hAnsi="標楷體" w:hint="eastAsia"/>
          <w:bCs/>
          <w:color w:val="000000" w:themeColor="text1"/>
          <w:spacing w:val="4"/>
          <w:kern w:val="0"/>
          <w:sz w:val="28"/>
          <w:szCs w:val="28"/>
        </w:rPr>
        <w:t>1</w:t>
      </w:r>
      <w:r w:rsidR="00686E56" w:rsidRPr="00EA7198">
        <w:rPr>
          <w:rFonts w:ascii="標楷體" w:eastAsia="標楷體" w:hAnsi="標楷體"/>
          <w:bCs/>
          <w:color w:val="000000" w:themeColor="text1"/>
          <w:spacing w:val="4"/>
          <w:kern w:val="0"/>
          <w:sz w:val="28"/>
          <w:szCs w:val="28"/>
        </w:rPr>
        <w:t>1</w:t>
      </w:r>
      <w:r w:rsidR="00686E56" w:rsidRPr="00EA7198">
        <w:rPr>
          <w:rFonts w:ascii="標楷體" w:eastAsia="標楷體" w:hAnsi="標楷體" w:hint="eastAsia"/>
          <w:bCs/>
          <w:color w:val="000000" w:themeColor="text1"/>
          <w:spacing w:val="4"/>
          <w:kern w:val="0"/>
          <w:sz w:val="28"/>
          <w:szCs w:val="28"/>
        </w:rPr>
        <w:t>3年7月至12月</w:t>
      </w:r>
      <w:proofErr w:type="gramStart"/>
      <w:r w:rsidR="00686E56" w:rsidRPr="00EA7198">
        <w:rPr>
          <w:rFonts w:ascii="標楷體" w:eastAsia="標楷體" w:hAnsi="標楷體" w:hint="eastAsia"/>
          <w:bCs/>
          <w:color w:val="000000" w:themeColor="text1"/>
          <w:spacing w:val="4"/>
          <w:kern w:val="0"/>
          <w:sz w:val="28"/>
          <w:szCs w:val="28"/>
        </w:rPr>
        <w:t>汰換本</w:t>
      </w:r>
      <w:proofErr w:type="gramEnd"/>
      <w:r w:rsidR="00686E56" w:rsidRPr="00EA7198">
        <w:rPr>
          <w:rFonts w:ascii="標楷體" w:eastAsia="標楷體" w:hAnsi="標楷體" w:hint="eastAsia"/>
          <w:bCs/>
          <w:color w:val="000000" w:themeColor="text1"/>
          <w:spacing w:val="4"/>
          <w:kern w:val="0"/>
          <w:sz w:val="28"/>
          <w:szCs w:val="28"/>
        </w:rPr>
        <w:t>市</w:t>
      </w:r>
      <w:proofErr w:type="gramStart"/>
      <w:r w:rsidR="00686E56" w:rsidRPr="00EA7198">
        <w:rPr>
          <w:rFonts w:ascii="標楷體" w:eastAsia="標楷體" w:hAnsi="標楷體" w:hint="eastAsia"/>
          <w:bCs/>
          <w:color w:val="000000" w:themeColor="text1"/>
          <w:spacing w:val="4"/>
          <w:kern w:val="0"/>
          <w:sz w:val="28"/>
          <w:szCs w:val="28"/>
        </w:rPr>
        <w:t>自來水舊漏管線</w:t>
      </w:r>
      <w:proofErr w:type="gramEnd"/>
      <w:r w:rsidR="00686E56" w:rsidRPr="00EA7198">
        <w:rPr>
          <w:rFonts w:ascii="標楷體" w:eastAsia="標楷體" w:hAnsi="標楷體" w:hint="eastAsia"/>
          <w:bCs/>
          <w:color w:val="000000" w:themeColor="text1"/>
          <w:spacing w:val="4"/>
          <w:kern w:val="0"/>
          <w:sz w:val="28"/>
          <w:szCs w:val="28"/>
        </w:rPr>
        <w:t>長度約27公里</w:t>
      </w:r>
      <w:r w:rsidR="00842933" w:rsidRPr="00EA7198">
        <w:rPr>
          <w:rFonts w:ascii="標楷體" w:eastAsia="標楷體" w:hAnsi="標楷體" w:hint="eastAsia"/>
          <w:bCs/>
          <w:color w:val="000000" w:themeColor="text1"/>
          <w:spacing w:val="4"/>
          <w:kern w:val="0"/>
          <w:sz w:val="28"/>
          <w:szCs w:val="28"/>
        </w:rPr>
        <w:t>。</w:t>
      </w:r>
    </w:p>
    <w:p w14:paraId="3CD85EB7" w14:textId="77777777" w:rsidR="006D5EE7" w:rsidRPr="00EA7198" w:rsidRDefault="006D5EE7">
      <w:pPr>
        <w:widowControl/>
        <w:numPr>
          <w:ilvl w:val="0"/>
          <w:numId w:val="9"/>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A7198">
        <w:rPr>
          <w:rFonts w:ascii="標楷體" w:eastAsia="標楷體" w:hAnsi="標楷體" w:hint="eastAsia"/>
          <w:bCs/>
          <w:color w:val="000000" w:themeColor="text1"/>
          <w:kern w:val="0"/>
          <w:sz w:val="28"/>
          <w:szCs w:val="28"/>
        </w:rPr>
        <w:t>經濟部水利署補助本府辦理無自來水地區供水改善計畫</w:t>
      </w:r>
    </w:p>
    <w:p w14:paraId="53B6693F" w14:textId="0273730F" w:rsidR="006D5EE7" w:rsidRPr="00EA7198" w:rsidRDefault="00686E56">
      <w:pPr>
        <w:pStyle w:val="af9"/>
        <w:numPr>
          <w:ilvl w:val="0"/>
          <w:numId w:val="11"/>
        </w:numPr>
        <w:spacing w:line="320" w:lineRule="exact"/>
        <w:ind w:leftChars="0" w:left="2211" w:hanging="567"/>
        <w:jc w:val="both"/>
        <w:rPr>
          <w:rFonts w:ascii="標楷體" w:eastAsia="標楷體" w:hAnsi="標楷體"/>
          <w:color w:val="000000" w:themeColor="text1"/>
          <w:sz w:val="28"/>
          <w:szCs w:val="28"/>
        </w:rPr>
      </w:pPr>
      <w:proofErr w:type="gramStart"/>
      <w:r w:rsidRPr="00EA7198">
        <w:rPr>
          <w:rFonts w:ascii="標楷體" w:eastAsia="標楷體" w:hAnsi="標楷體" w:hint="eastAsia"/>
          <w:color w:val="000000" w:themeColor="text1"/>
          <w:sz w:val="28"/>
          <w:szCs w:val="28"/>
        </w:rPr>
        <w:t>自來水延管工程</w:t>
      </w:r>
      <w:proofErr w:type="gramEnd"/>
      <w:r w:rsidRPr="00EA7198">
        <w:rPr>
          <w:rFonts w:ascii="標楷體" w:eastAsia="標楷體" w:hAnsi="標楷體" w:hint="eastAsia"/>
          <w:color w:val="000000" w:themeColor="text1"/>
          <w:sz w:val="28"/>
          <w:szCs w:val="28"/>
        </w:rPr>
        <w:t>：行政院為加速辦理「無自來水地區供水改善計畫」，</w:t>
      </w:r>
      <w:proofErr w:type="gramStart"/>
      <w:r w:rsidRPr="00EA7198">
        <w:rPr>
          <w:rFonts w:ascii="標楷體" w:eastAsia="標楷體" w:hAnsi="標楷體" w:hint="eastAsia"/>
          <w:color w:val="000000" w:themeColor="text1"/>
          <w:sz w:val="28"/>
          <w:szCs w:val="28"/>
        </w:rPr>
        <w:t>1</w:t>
      </w:r>
      <w:r w:rsidRPr="00EA7198">
        <w:rPr>
          <w:rFonts w:ascii="標楷體" w:eastAsia="標楷體" w:hAnsi="標楷體"/>
          <w:color w:val="000000" w:themeColor="text1"/>
          <w:sz w:val="28"/>
          <w:szCs w:val="28"/>
        </w:rPr>
        <w:t>1</w:t>
      </w:r>
      <w:r w:rsidRPr="00EA7198">
        <w:rPr>
          <w:rFonts w:ascii="標楷體" w:eastAsia="標楷體" w:hAnsi="標楷體" w:hint="eastAsia"/>
          <w:color w:val="000000" w:themeColor="text1"/>
          <w:sz w:val="28"/>
          <w:szCs w:val="28"/>
        </w:rPr>
        <w:t>4</w:t>
      </w:r>
      <w:proofErr w:type="gramEnd"/>
      <w:r w:rsidRPr="00EA7198">
        <w:rPr>
          <w:rFonts w:ascii="標楷體" w:eastAsia="標楷體" w:hAnsi="標楷體" w:hint="eastAsia"/>
          <w:color w:val="000000" w:themeColor="text1"/>
          <w:sz w:val="28"/>
          <w:szCs w:val="28"/>
        </w:rPr>
        <w:t>年度以公務預算(由水利署</w:t>
      </w:r>
      <w:proofErr w:type="gramStart"/>
      <w:r w:rsidRPr="00EA7198">
        <w:rPr>
          <w:rFonts w:ascii="標楷體" w:eastAsia="標楷體" w:hAnsi="標楷體" w:hint="eastAsia"/>
          <w:color w:val="000000" w:themeColor="text1"/>
          <w:sz w:val="28"/>
          <w:szCs w:val="28"/>
        </w:rPr>
        <w:t>逕</w:t>
      </w:r>
      <w:proofErr w:type="gramEnd"/>
      <w:r w:rsidRPr="00EA7198">
        <w:rPr>
          <w:rFonts w:ascii="標楷體" w:eastAsia="標楷體" w:hAnsi="標楷體" w:hint="eastAsia"/>
          <w:color w:val="000000" w:themeColor="text1"/>
          <w:sz w:val="28"/>
          <w:szCs w:val="28"/>
        </w:rPr>
        <w:t>撥水公司執行)辦理</w:t>
      </w:r>
      <w:proofErr w:type="gramStart"/>
      <w:r w:rsidRPr="00EA7198">
        <w:rPr>
          <w:rFonts w:ascii="標楷體" w:eastAsia="標楷體" w:hAnsi="標楷體" w:hint="eastAsia"/>
          <w:color w:val="000000" w:themeColor="text1"/>
          <w:sz w:val="28"/>
          <w:szCs w:val="28"/>
        </w:rPr>
        <w:t>自來水延管工程</w:t>
      </w:r>
      <w:proofErr w:type="gramEnd"/>
      <w:r w:rsidRPr="00EA7198">
        <w:rPr>
          <w:rFonts w:ascii="標楷體" w:eastAsia="標楷體" w:hAnsi="標楷體" w:hint="eastAsia"/>
          <w:color w:val="000000" w:themeColor="text1"/>
          <w:sz w:val="28"/>
          <w:szCs w:val="28"/>
        </w:rPr>
        <w:t>，本市共獲核定10</w:t>
      </w:r>
      <w:r w:rsidRPr="00EA7198">
        <w:rPr>
          <w:rFonts w:ascii="標楷體" w:eastAsia="標楷體" w:hAnsi="標楷體"/>
          <w:color w:val="000000" w:themeColor="text1"/>
          <w:sz w:val="28"/>
          <w:szCs w:val="28"/>
        </w:rPr>
        <w:t>案</w:t>
      </w:r>
      <w:r w:rsidRPr="00EA7198">
        <w:rPr>
          <w:rFonts w:ascii="標楷體" w:eastAsia="標楷體" w:hAnsi="標楷體" w:hint="eastAsia"/>
          <w:color w:val="000000" w:themeColor="text1"/>
          <w:sz w:val="28"/>
          <w:szCs w:val="28"/>
        </w:rPr>
        <w:t>，核定金額共計新臺幣2,493萬元</w:t>
      </w:r>
      <w:r w:rsidR="006D5EE7" w:rsidRPr="00EA7198">
        <w:rPr>
          <w:rFonts w:ascii="標楷體" w:eastAsia="標楷體" w:hAnsi="標楷體" w:hint="eastAsia"/>
          <w:color w:val="000000" w:themeColor="text1"/>
          <w:sz w:val="28"/>
          <w:szCs w:val="28"/>
        </w:rPr>
        <w:t>。</w:t>
      </w:r>
    </w:p>
    <w:p w14:paraId="17F07CC4" w14:textId="08A1AC96" w:rsidR="006D5EE7" w:rsidRPr="00EA7198" w:rsidRDefault="008367FC">
      <w:pPr>
        <w:pStyle w:val="af9"/>
        <w:numPr>
          <w:ilvl w:val="0"/>
          <w:numId w:val="11"/>
        </w:numPr>
        <w:spacing w:line="320" w:lineRule="exact"/>
        <w:ind w:leftChars="0" w:left="2211" w:hanging="567"/>
        <w:jc w:val="both"/>
        <w:rPr>
          <w:rFonts w:ascii="標楷體" w:eastAsia="標楷體" w:hAnsi="標楷體"/>
          <w:color w:val="000000" w:themeColor="text1"/>
          <w:sz w:val="28"/>
          <w:szCs w:val="28"/>
        </w:rPr>
      </w:pPr>
      <w:r w:rsidRPr="00EA7198">
        <w:rPr>
          <w:rFonts w:ascii="標楷體" w:eastAsia="標楷體" w:hAnsi="標楷體" w:hint="eastAsia"/>
          <w:color w:val="000000" w:themeColor="text1"/>
          <w:sz w:val="28"/>
          <w:szCs w:val="28"/>
        </w:rPr>
        <w:t>自來水用戶設備外線補助計畫：</w:t>
      </w:r>
      <w:proofErr w:type="gramStart"/>
      <w:r w:rsidR="00331CDE" w:rsidRPr="00EA7198">
        <w:rPr>
          <w:rFonts w:ascii="標楷體" w:eastAsia="標楷體" w:hAnsi="標楷體" w:hint="eastAsia"/>
          <w:color w:val="000000" w:themeColor="text1"/>
          <w:sz w:val="28"/>
          <w:szCs w:val="28"/>
        </w:rPr>
        <w:t>113</w:t>
      </w:r>
      <w:proofErr w:type="gramEnd"/>
      <w:r w:rsidR="00331CDE" w:rsidRPr="00EA7198">
        <w:rPr>
          <w:rFonts w:ascii="標楷體" w:eastAsia="標楷體" w:hAnsi="標楷體" w:hint="eastAsia"/>
          <w:color w:val="000000" w:themeColor="text1"/>
          <w:sz w:val="28"/>
          <w:szCs w:val="28"/>
        </w:rPr>
        <w:t>年度獲經濟部水利署修正核定後計畫經費新臺幣1,800萬元(經濟部水利署補助新臺幣1,242萬元，本府配合款新臺幣558萬元)，113年7月至12月補助件數為478件，補助經費達新臺幣957萬元</w:t>
      </w:r>
      <w:r w:rsidR="006D5EE7" w:rsidRPr="00EA7198">
        <w:rPr>
          <w:rFonts w:ascii="標楷體" w:eastAsia="標楷體" w:hAnsi="標楷體" w:hint="eastAsia"/>
          <w:color w:val="000000" w:themeColor="text1"/>
          <w:sz w:val="28"/>
          <w:szCs w:val="28"/>
        </w:rPr>
        <w:t>。</w:t>
      </w:r>
    </w:p>
    <w:p w14:paraId="7FEF2DBC" w14:textId="60B4EEC8" w:rsidR="006D5EE7" w:rsidRPr="00EA7198" w:rsidRDefault="00686E56">
      <w:pPr>
        <w:pStyle w:val="af9"/>
        <w:numPr>
          <w:ilvl w:val="0"/>
          <w:numId w:val="11"/>
        </w:numPr>
        <w:spacing w:line="320" w:lineRule="exact"/>
        <w:ind w:leftChars="0" w:left="2211" w:hanging="567"/>
        <w:jc w:val="both"/>
        <w:rPr>
          <w:rFonts w:ascii="標楷體" w:eastAsia="標楷體" w:hAnsi="標楷體"/>
          <w:color w:val="000000" w:themeColor="text1"/>
          <w:sz w:val="28"/>
          <w:szCs w:val="28"/>
        </w:rPr>
      </w:pPr>
      <w:r w:rsidRPr="00EA7198">
        <w:rPr>
          <w:rFonts w:ascii="標楷體" w:eastAsia="標楷體" w:hAnsi="標楷體" w:hint="eastAsia"/>
          <w:color w:val="000000" w:themeColor="text1"/>
          <w:sz w:val="28"/>
          <w:szCs w:val="28"/>
        </w:rPr>
        <w:t>簡易自來水供水改善工程及原民區系統營運計畫：為瞭解本市原住民族地區簡易自來水系統營運現況、強化原住民族地區簡易自來水管理委員會之運作、確保簡易自來水之水質及穩定，「</w:t>
      </w:r>
      <w:proofErr w:type="gramStart"/>
      <w:r w:rsidRPr="00EA7198">
        <w:rPr>
          <w:rFonts w:ascii="標楷體" w:eastAsia="標楷體" w:hAnsi="標楷體" w:hint="eastAsia"/>
          <w:color w:val="000000" w:themeColor="text1"/>
          <w:sz w:val="28"/>
          <w:szCs w:val="28"/>
        </w:rPr>
        <w:t>113</w:t>
      </w:r>
      <w:proofErr w:type="gramEnd"/>
      <w:r w:rsidRPr="00EA7198">
        <w:rPr>
          <w:rFonts w:ascii="標楷體" w:eastAsia="標楷體" w:hAnsi="標楷體" w:hint="eastAsia"/>
          <w:color w:val="000000" w:themeColor="text1"/>
          <w:sz w:val="28"/>
          <w:szCs w:val="28"/>
        </w:rPr>
        <w:t>年度高雄市原住民族地區簡易自來水系統營運計畫」，獲經濟部水利署核定計畫經費總計新臺幣178萬3</w:t>
      </w:r>
      <w:r w:rsidRPr="00EA7198">
        <w:rPr>
          <w:rFonts w:ascii="標楷體" w:eastAsia="標楷體" w:hAnsi="標楷體"/>
          <w:color w:val="000000" w:themeColor="text1"/>
          <w:sz w:val="28"/>
          <w:szCs w:val="28"/>
        </w:rPr>
        <w:t>,000</w:t>
      </w:r>
      <w:r w:rsidRPr="00EA7198">
        <w:rPr>
          <w:rFonts w:ascii="標楷體" w:eastAsia="標楷體" w:hAnsi="標楷體" w:hint="eastAsia"/>
          <w:color w:val="000000" w:themeColor="text1"/>
          <w:sz w:val="28"/>
          <w:szCs w:val="28"/>
        </w:rPr>
        <w:t>元(中央補助新臺幣123萬300元、本府配合款新臺幣55萬2,70</w:t>
      </w:r>
      <w:r w:rsidRPr="00EA7198">
        <w:rPr>
          <w:rFonts w:ascii="標楷體" w:eastAsia="標楷體" w:hAnsi="標楷體"/>
          <w:color w:val="000000" w:themeColor="text1"/>
          <w:sz w:val="28"/>
          <w:szCs w:val="28"/>
        </w:rPr>
        <w:t>0</w:t>
      </w:r>
      <w:r w:rsidRPr="00EA7198">
        <w:rPr>
          <w:rFonts w:ascii="標楷體" w:eastAsia="標楷體" w:hAnsi="標楷體" w:hint="eastAsia"/>
          <w:color w:val="000000" w:themeColor="text1"/>
          <w:sz w:val="28"/>
          <w:szCs w:val="28"/>
        </w:rPr>
        <w:t>元) ，目前廠商已提送工作總報告送審，預計於114年3月中旬結案</w:t>
      </w:r>
      <w:r w:rsidR="006D5EE7" w:rsidRPr="00EA7198">
        <w:rPr>
          <w:rFonts w:ascii="標楷體" w:eastAsia="標楷體" w:hAnsi="標楷體" w:hint="eastAsia"/>
          <w:color w:val="000000" w:themeColor="text1"/>
          <w:sz w:val="28"/>
          <w:szCs w:val="28"/>
        </w:rPr>
        <w:t>。</w:t>
      </w:r>
    </w:p>
    <w:p w14:paraId="1CF9139A" w14:textId="32C06BC2" w:rsidR="00481249" w:rsidRPr="00EF3C90" w:rsidRDefault="00331CDE" w:rsidP="008A53B9">
      <w:pPr>
        <w:pStyle w:val="af9"/>
        <w:numPr>
          <w:ilvl w:val="0"/>
          <w:numId w:val="11"/>
        </w:numPr>
        <w:spacing w:line="320" w:lineRule="exact"/>
        <w:ind w:leftChars="0" w:left="2211" w:hanging="567"/>
        <w:jc w:val="both"/>
        <w:rPr>
          <w:rFonts w:ascii="標楷體" w:eastAsia="標楷體" w:hAnsi="標楷體"/>
          <w:bCs/>
          <w:color w:val="000000" w:themeColor="text1"/>
          <w:sz w:val="28"/>
          <w:szCs w:val="28"/>
        </w:rPr>
      </w:pPr>
      <w:r w:rsidRPr="00EA7198">
        <w:rPr>
          <w:rFonts w:ascii="標楷體" w:eastAsia="標楷體" w:hAnsi="標楷體" w:hint="eastAsia"/>
          <w:color w:val="000000" w:themeColor="text1"/>
          <w:sz w:val="28"/>
          <w:szCs w:val="28"/>
        </w:rPr>
        <w:t>為改善本市簡易自來水系統設施，以1</w:t>
      </w:r>
      <w:r w:rsidRPr="00EF3C90">
        <w:rPr>
          <w:rFonts w:ascii="標楷體" w:eastAsia="標楷體" w:hAnsi="標楷體" w:hint="eastAsia"/>
          <w:color w:val="000000" w:themeColor="text1"/>
          <w:sz w:val="28"/>
          <w:szCs w:val="28"/>
        </w:rPr>
        <w:t>12年公共設施災後復建工程及災損救助計畫經費，總計新臺幣480萬6,000元，辦理桃源區桃源里等4處簡易自來水系統</w:t>
      </w:r>
      <w:proofErr w:type="gramStart"/>
      <w:r w:rsidRPr="00EF3C90">
        <w:rPr>
          <w:rFonts w:ascii="標楷體" w:eastAsia="標楷體" w:hAnsi="標楷體" w:hint="eastAsia"/>
          <w:color w:val="000000" w:themeColor="text1"/>
          <w:sz w:val="28"/>
          <w:szCs w:val="28"/>
        </w:rPr>
        <w:t>修復簡水系統</w:t>
      </w:r>
      <w:proofErr w:type="gramEnd"/>
      <w:r w:rsidRPr="00EF3C90">
        <w:rPr>
          <w:rFonts w:ascii="標楷體" w:eastAsia="標楷體" w:hAnsi="標楷體" w:hint="eastAsia"/>
          <w:color w:val="000000" w:themeColor="text1"/>
          <w:sz w:val="28"/>
          <w:szCs w:val="28"/>
        </w:rPr>
        <w:t>受損之設施，目前工程已竣工並驗收完成，公所辦理決算中</w:t>
      </w:r>
      <w:r w:rsidR="006D5EE7" w:rsidRPr="00EF3C90">
        <w:rPr>
          <w:rFonts w:ascii="標楷體" w:eastAsia="標楷體" w:hAnsi="標楷體" w:hint="eastAsia"/>
          <w:color w:val="000000" w:themeColor="text1"/>
          <w:sz w:val="28"/>
          <w:szCs w:val="28"/>
        </w:rPr>
        <w:t>。</w:t>
      </w:r>
    </w:p>
    <w:p w14:paraId="31553D97" w14:textId="77777777" w:rsidR="006D5EE7" w:rsidRPr="00EF3C90" w:rsidRDefault="006D5EE7" w:rsidP="008F2A7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（四）既有工業管線管理業務</w:t>
      </w:r>
    </w:p>
    <w:p w14:paraId="2E289DA0" w14:textId="24A34ABE" w:rsidR="006D5EE7" w:rsidRPr="00EF3C90" w:rsidRDefault="00F43230">
      <w:pPr>
        <w:widowControl/>
        <w:numPr>
          <w:ilvl w:val="0"/>
          <w:numId w:val="28"/>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截至113年12月31日止，本府經濟發展局已辦理累計完成1</w:t>
      </w:r>
      <w:r w:rsidRPr="00EF3C90">
        <w:rPr>
          <w:rFonts w:ascii="標楷體" w:eastAsia="標楷體" w:hAnsi="標楷體"/>
          <w:bCs/>
          <w:color w:val="000000" w:themeColor="text1"/>
          <w:kern w:val="0"/>
          <w:sz w:val="28"/>
          <w:szCs w:val="28"/>
        </w:rPr>
        <w:t>4</w:t>
      </w:r>
      <w:r w:rsidRPr="00EF3C90">
        <w:rPr>
          <w:rFonts w:ascii="標楷體" w:eastAsia="標楷體" w:hAnsi="標楷體" w:hint="eastAsia"/>
          <w:bCs/>
          <w:color w:val="000000" w:themeColor="text1"/>
          <w:kern w:val="0"/>
          <w:sz w:val="28"/>
          <w:szCs w:val="28"/>
        </w:rPr>
        <w:t>家業者17場次現場查核工作、2場次完整性管理稽核人員講習、2場次管線安全技術課程、1場次CP Level 3訓練及測驗、3場次議題式沙盤推演、1場次工業管線災害應變開設演練、4場次管線災害影響潛勢區域防災教育訓練、2場次管線災害影響潛</w:t>
      </w:r>
      <w:r w:rsidRPr="00EF3C90">
        <w:rPr>
          <w:rFonts w:ascii="標楷體" w:eastAsia="標楷體" w:hAnsi="標楷體" w:hint="eastAsia"/>
          <w:bCs/>
          <w:color w:val="000000" w:themeColor="text1"/>
          <w:kern w:val="0"/>
          <w:sz w:val="28"/>
          <w:szCs w:val="28"/>
        </w:rPr>
        <w:lastRenderedPageBreak/>
        <w:t>勢區域疏散避難演練、6場次工業管線緊急應變教育訓練、4場次管束聯防應變動員測試、3場次單元實作模擬測驗</w:t>
      </w:r>
      <w:r w:rsidR="006D5EE7" w:rsidRPr="00EF3C90">
        <w:rPr>
          <w:rFonts w:ascii="標楷體" w:eastAsia="標楷體" w:hAnsi="標楷體" w:hint="eastAsia"/>
          <w:bCs/>
          <w:color w:val="000000" w:themeColor="text1"/>
          <w:kern w:val="0"/>
          <w:sz w:val="28"/>
          <w:szCs w:val="28"/>
        </w:rPr>
        <w:t>。</w:t>
      </w:r>
    </w:p>
    <w:p w14:paraId="6733DFCF" w14:textId="20D5EE4E" w:rsidR="006D5EE7" w:rsidRPr="00EF3C90" w:rsidRDefault="00F43230">
      <w:pPr>
        <w:widowControl/>
        <w:numPr>
          <w:ilvl w:val="0"/>
          <w:numId w:val="28"/>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截至113年12月31日止，113年管線業者提報送審管線總數為71條，總收費長度932公里(收費長度與112年相同)；</w:t>
      </w:r>
      <w:proofErr w:type="gramStart"/>
      <w:r w:rsidRPr="00EF3C90">
        <w:rPr>
          <w:rFonts w:ascii="標楷體" w:eastAsia="標楷體" w:hAnsi="標楷體"/>
          <w:bCs/>
          <w:color w:val="000000" w:themeColor="text1"/>
          <w:kern w:val="0"/>
          <w:sz w:val="28"/>
          <w:szCs w:val="28"/>
        </w:rPr>
        <w:t>11</w:t>
      </w:r>
      <w:r w:rsidRPr="00EF3C90">
        <w:rPr>
          <w:rFonts w:ascii="標楷體" w:eastAsia="標楷體" w:hAnsi="標楷體" w:hint="eastAsia"/>
          <w:bCs/>
          <w:color w:val="000000" w:themeColor="text1"/>
          <w:kern w:val="0"/>
          <w:sz w:val="28"/>
          <w:szCs w:val="28"/>
        </w:rPr>
        <w:t>3</w:t>
      </w:r>
      <w:proofErr w:type="gramEnd"/>
      <w:r w:rsidRPr="00EF3C90">
        <w:rPr>
          <w:rFonts w:ascii="標楷體" w:eastAsia="標楷體" w:hAnsi="標楷體" w:hint="eastAsia"/>
          <w:bCs/>
          <w:color w:val="000000" w:themeColor="text1"/>
          <w:kern w:val="0"/>
          <w:sz w:val="28"/>
          <w:szCs w:val="28"/>
        </w:rPr>
        <w:t>年度執行成果總報告審查預計於1</w:t>
      </w:r>
      <w:r w:rsidRPr="00EF3C90">
        <w:rPr>
          <w:rFonts w:ascii="標楷體" w:eastAsia="標楷體" w:hAnsi="標楷體"/>
          <w:bCs/>
          <w:color w:val="000000" w:themeColor="text1"/>
          <w:kern w:val="0"/>
          <w:sz w:val="28"/>
          <w:szCs w:val="28"/>
        </w:rPr>
        <w:t>1</w:t>
      </w:r>
      <w:r w:rsidRPr="00EF3C90">
        <w:rPr>
          <w:rFonts w:ascii="標楷體" w:eastAsia="標楷體" w:hAnsi="標楷體" w:hint="eastAsia"/>
          <w:bCs/>
          <w:color w:val="000000" w:themeColor="text1"/>
          <w:kern w:val="0"/>
          <w:sz w:val="28"/>
          <w:szCs w:val="28"/>
        </w:rPr>
        <w:t>4年1月底</w:t>
      </w:r>
      <w:proofErr w:type="gramStart"/>
      <w:r w:rsidRPr="00EF3C90">
        <w:rPr>
          <w:rFonts w:ascii="標楷體" w:eastAsia="標楷體" w:hAnsi="標楷體" w:hint="eastAsia"/>
          <w:bCs/>
          <w:color w:val="000000" w:themeColor="text1"/>
          <w:kern w:val="0"/>
          <w:sz w:val="28"/>
          <w:szCs w:val="28"/>
        </w:rPr>
        <w:t>完成線上報告</w:t>
      </w:r>
      <w:proofErr w:type="gramEnd"/>
      <w:r w:rsidRPr="00EF3C90">
        <w:rPr>
          <w:rFonts w:ascii="標楷體" w:eastAsia="標楷體" w:hAnsi="標楷體" w:hint="eastAsia"/>
          <w:bCs/>
          <w:color w:val="000000" w:themeColor="text1"/>
          <w:kern w:val="0"/>
          <w:sz w:val="28"/>
          <w:szCs w:val="28"/>
        </w:rPr>
        <w:t>提交，並於</w:t>
      </w:r>
      <w:r w:rsidR="00F62C66" w:rsidRPr="00EF3C90">
        <w:rPr>
          <w:rFonts w:ascii="標楷體" w:eastAsia="標楷體" w:hAnsi="標楷體" w:hint="eastAsia"/>
          <w:bCs/>
          <w:color w:val="000000" w:themeColor="text1"/>
          <w:kern w:val="0"/>
          <w:sz w:val="28"/>
          <w:szCs w:val="28"/>
        </w:rPr>
        <w:t>1</w:t>
      </w:r>
      <w:r w:rsidR="00F62C66" w:rsidRPr="00EF3C90">
        <w:rPr>
          <w:rFonts w:ascii="標楷體" w:eastAsia="標楷體" w:hAnsi="標楷體"/>
          <w:bCs/>
          <w:color w:val="000000" w:themeColor="text1"/>
          <w:kern w:val="0"/>
          <w:sz w:val="28"/>
          <w:szCs w:val="28"/>
        </w:rPr>
        <w:t>1</w:t>
      </w:r>
      <w:r w:rsidR="00F62C66" w:rsidRPr="00EF3C90">
        <w:rPr>
          <w:rFonts w:ascii="標楷體" w:eastAsia="標楷體" w:hAnsi="標楷體" w:hint="eastAsia"/>
          <w:bCs/>
          <w:color w:val="000000" w:themeColor="text1"/>
          <w:kern w:val="0"/>
          <w:sz w:val="28"/>
          <w:szCs w:val="28"/>
        </w:rPr>
        <w:t>4年</w:t>
      </w:r>
      <w:r w:rsidRPr="00EF3C90">
        <w:rPr>
          <w:rFonts w:ascii="標楷體" w:eastAsia="標楷體" w:hAnsi="標楷體" w:hint="eastAsia"/>
          <w:bCs/>
          <w:color w:val="000000" w:themeColor="text1"/>
          <w:kern w:val="0"/>
          <w:sz w:val="28"/>
          <w:szCs w:val="28"/>
        </w:rPr>
        <w:t>3月3</w:t>
      </w:r>
      <w:r w:rsidRPr="00EF3C90">
        <w:rPr>
          <w:rFonts w:ascii="標楷體" w:eastAsia="標楷體" w:hAnsi="標楷體"/>
          <w:bCs/>
          <w:color w:val="000000" w:themeColor="text1"/>
          <w:kern w:val="0"/>
          <w:sz w:val="28"/>
          <w:szCs w:val="28"/>
        </w:rPr>
        <w:t>1</w:t>
      </w:r>
      <w:r w:rsidRPr="00EF3C90">
        <w:rPr>
          <w:rFonts w:ascii="標楷體" w:eastAsia="標楷體" w:hAnsi="標楷體" w:hint="eastAsia"/>
          <w:bCs/>
          <w:color w:val="000000" w:themeColor="text1"/>
          <w:kern w:val="0"/>
          <w:sz w:val="28"/>
          <w:szCs w:val="28"/>
        </w:rPr>
        <w:t>日前完成審查</w:t>
      </w:r>
      <w:r w:rsidR="006D5EE7" w:rsidRPr="00EF3C90">
        <w:rPr>
          <w:rFonts w:ascii="標楷體" w:eastAsia="標楷體" w:hAnsi="標楷體" w:hint="eastAsia"/>
          <w:bCs/>
          <w:color w:val="000000" w:themeColor="text1"/>
          <w:kern w:val="0"/>
          <w:sz w:val="28"/>
          <w:szCs w:val="28"/>
        </w:rPr>
        <w:t>。</w:t>
      </w:r>
    </w:p>
    <w:p w14:paraId="4C1DFC7D" w14:textId="77777777" w:rsidR="006D5EE7" w:rsidRPr="00EF3C90" w:rsidRDefault="006D5EE7" w:rsidP="00AA699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（五）石油管理業務</w:t>
      </w:r>
    </w:p>
    <w:p w14:paraId="356C1DA7" w14:textId="77777777" w:rsidR="006D5EE7" w:rsidRPr="00EF3C90" w:rsidRDefault="006D5EE7" w:rsidP="00AA699E">
      <w:pPr>
        <w:widowControl/>
        <w:numPr>
          <w:ilvl w:val="0"/>
          <w:numId w:val="29"/>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持續加強取締違法經營油品業務</w:t>
      </w:r>
    </w:p>
    <w:p w14:paraId="0FBA6C22" w14:textId="77777777" w:rsidR="006D5EE7" w:rsidRPr="00EA7198" w:rsidRDefault="006D5EE7" w:rsidP="00AA699E">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spacing w:val="4"/>
          <w:kern w:val="0"/>
          <w:sz w:val="28"/>
          <w:szCs w:val="28"/>
        </w:rPr>
        <w:t>為維護油品市場秩序，成立「高雄市政府取締違法經營石油執行小組」及「高雄市政府取締違反石油管理法處分審查小組」，</w:t>
      </w:r>
      <w:r w:rsidRPr="00EA7198">
        <w:rPr>
          <w:rFonts w:ascii="標楷體" w:eastAsia="標楷體" w:hAnsi="標楷體" w:hint="eastAsia"/>
          <w:bCs/>
          <w:color w:val="000000" w:themeColor="text1"/>
          <w:spacing w:val="4"/>
          <w:kern w:val="0"/>
          <w:sz w:val="28"/>
          <w:szCs w:val="28"/>
        </w:rPr>
        <w:t>以執行違反石油管理法之取締及處分業務。</w:t>
      </w:r>
    </w:p>
    <w:p w14:paraId="7DD30D5E" w14:textId="77777777" w:rsidR="006D5EE7" w:rsidRPr="00EA7198" w:rsidRDefault="006D5EE7" w:rsidP="00AA699E">
      <w:pPr>
        <w:widowControl/>
        <w:numPr>
          <w:ilvl w:val="0"/>
          <w:numId w:val="29"/>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A7198">
        <w:rPr>
          <w:rFonts w:ascii="標楷體" w:eastAsia="標楷體" w:hAnsi="標楷體" w:hint="eastAsia"/>
          <w:bCs/>
          <w:color w:val="000000" w:themeColor="text1"/>
          <w:kern w:val="0"/>
          <w:sz w:val="28"/>
          <w:szCs w:val="28"/>
        </w:rPr>
        <w:t>加油（氣）站管理</w:t>
      </w:r>
    </w:p>
    <w:p w14:paraId="24B4D81F" w14:textId="0FCDD341" w:rsidR="006D5EE7" w:rsidRPr="00EA7198" w:rsidRDefault="00BB7F18" w:rsidP="00AA699E">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EA7198">
        <w:rPr>
          <w:rFonts w:ascii="標楷體" w:eastAsia="標楷體" w:hAnsi="標楷體" w:hint="eastAsia"/>
          <w:bCs/>
          <w:color w:val="000000" w:themeColor="text1"/>
          <w:spacing w:val="4"/>
          <w:kern w:val="0"/>
          <w:sz w:val="28"/>
          <w:szCs w:val="28"/>
        </w:rPr>
        <w:t>截至113年12月31日</w:t>
      </w:r>
      <w:proofErr w:type="gramStart"/>
      <w:r w:rsidRPr="00EA7198">
        <w:rPr>
          <w:rFonts w:ascii="標楷體" w:eastAsia="標楷體" w:hAnsi="標楷體" w:hint="eastAsia"/>
          <w:bCs/>
          <w:color w:val="000000" w:themeColor="text1"/>
          <w:spacing w:val="4"/>
          <w:kern w:val="0"/>
          <w:sz w:val="28"/>
          <w:szCs w:val="28"/>
        </w:rPr>
        <w:t>止</w:t>
      </w:r>
      <w:proofErr w:type="gramEnd"/>
      <w:r w:rsidRPr="00EA7198">
        <w:rPr>
          <w:rFonts w:ascii="標楷體" w:eastAsia="標楷體" w:hAnsi="標楷體" w:hint="eastAsia"/>
          <w:bCs/>
          <w:color w:val="000000" w:themeColor="text1"/>
          <w:spacing w:val="4"/>
          <w:kern w:val="0"/>
          <w:sz w:val="28"/>
          <w:szCs w:val="28"/>
        </w:rPr>
        <w:t>辦理本市轄內加油（氣）站、漁船加油站總計282家之申請變更共計140案，並辦理加油（氣）站營運設備設置之相關法令宣導事宜，辦理查核宣導171場次（陳情案查核9場次、配合能源署查核162場次），辦理加油站講習會共4場次</w:t>
      </w:r>
      <w:r w:rsidR="006D5EE7" w:rsidRPr="00EA7198">
        <w:rPr>
          <w:rFonts w:ascii="標楷體" w:eastAsia="標楷體" w:hAnsi="標楷體" w:hint="eastAsia"/>
          <w:bCs/>
          <w:color w:val="000000" w:themeColor="text1"/>
          <w:spacing w:val="4"/>
          <w:kern w:val="0"/>
          <w:sz w:val="28"/>
          <w:szCs w:val="28"/>
        </w:rPr>
        <w:t>。</w:t>
      </w:r>
    </w:p>
    <w:p w14:paraId="48D3D23C" w14:textId="77777777" w:rsidR="006D5EE7" w:rsidRPr="00EA7198" w:rsidRDefault="006D5EE7" w:rsidP="00AA699E">
      <w:pPr>
        <w:widowControl/>
        <w:numPr>
          <w:ilvl w:val="0"/>
          <w:numId w:val="29"/>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A7198">
        <w:rPr>
          <w:rFonts w:ascii="標楷體" w:eastAsia="標楷體" w:hAnsi="標楷體" w:hint="eastAsia"/>
          <w:bCs/>
          <w:color w:val="000000" w:themeColor="text1"/>
          <w:kern w:val="0"/>
          <w:sz w:val="28"/>
          <w:szCs w:val="28"/>
        </w:rPr>
        <w:t>自用加儲油設施及石油業儲油設施管理</w:t>
      </w:r>
    </w:p>
    <w:p w14:paraId="013531C0" w14:textId="1DEF45C0" w:rsidR="006D5EE7" w:rsidRPr="00EF3C90" w:rsidRDefault="00F43230" w:rsidP="00AA699E">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EA7198">
        <w:rPr>
          <w:rFonts w:ascii="標楷體" w:eastAsia="標楷體" w:hAnsi="標楷體" w:hint="eastAsia"/>
          <w:bCs/>
          <w:color w:val="000000" w:themeColor="text1"/>
          <w:spacing w:val="4"/>
          <w:kern w:val="0"/>
          <w:sz w:val="28"/>
          <w:szCs w:val="28"/>
        </w:rPr>
        <w:t>依石油管理法規定，本市列管之自用加儲油設施計28處、石油業儲油設施</w:t>
      </w:r>
      <w:r w:rsidRPr="00EA7198">
        <w:rPr>
          <w:rFonts w:ascii="標楷體" w:eastAsia="標楷體" w:hAnsi="標楷體"/>
          <w:bCs/>
          <w:color w:val="000000" w:themeColor="text1"/>
          <w:spacing w:val="4"/>
          <w:kern w:val="0"/>
          <w:sz w:val="28"/>
          <w:szCs w:val="28"/>
        </w:rPr>
        <w:t>361</w:t>
      </w:r>
      <w:r w:rsidRPr="00EA7198">
        <w:rPr>
          <w:rFonts w:ascii="標楷體" w:eastAsia="標楷體" w:hAnsi="標楷體" w:hint="eastAsia"/>
          <w:bCs/>
          <w:color w:val="000000" w:themeColor="text1"/>
          <w:spacing w:val="4"/>
          <w:kern w:val="0"/>
          <w:sz w:val="28"/>
          <w:szCs w:val="28"/>
        </w:rPr>
        <w:t>處，本府經濟發展局配合能源署查核本市石油業輸儲設施設備暨自用加儲油設施計</w:t>
      </w:r>
      <w:r w:rsidRPr="00EF3C90">
        <w:rPr>
          <w:rFonts w:ascii="標楷體" w:eastAsia="標楷體" w:hAnsi="標楷體" w:hint="eastAsia"/>
          <w:bCs/>
          <w:color w:val="000000" w:themeColor="text1"/>
          <w:spacing w:val="4"/>
          <w:kern w:val="0"/>
          <w:sz w:val="28"/>
          <w:szCs w:val="28"/>
        </w:rPr>
        <w:t>畫，並依查核結果督促業者完成缺失改善</w:t>
      </w:r>
      <w:r w:rsidR="006D5EE7" w:rsidRPr="00EF3C90">
        <w:rPr>
          <w:rFonts w:ascii="標楷體" w:eastAsia="標楷體" w:hAnsi="標楷體" w:hint="eastAsia"/>
          <w:bCs/>
          <w:color w:val="000000" w:themeColor="text1"/>
          <w:spacing w:val="4"/>
          <w:kern w:val="0"/>
          <w:sz w:val="28"/>
          <w:szCs w:val="28"/>
        </w:rPr>
        <w:t>。</w:t>
      </w:r>
    </w:p>
    <w:p w14:paraId="70C24014" w14:textId="77777777" w:rsidR="006D5EE7" w:rsidRPr="00EF3C90" w:rsidRDefault="006D5EE7" w:rsidP="00AA699E">
      <w:pPr>
        <w:widowControl/>
        <w:numPr>
          <w:ilvl w:val="0"/>
          <w:numId w:val="29"/>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偏遠與原住民地區家用桶裝瓦斯差價補助業務計畫</w:t>
      </w:r>
    </w:p>
    <w:p w14:paraId="67213B59" w14:textId="03E38627" w:rsidR="006D5EE7" w:rsidRPr="00EF3C90" w:rsidRDefault="00F43230" w:rsidP="00AA699E">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spacing w:val="4"/>
          <w:kern w:val="0"/>
          <w:sz w:val="28"/>
          <w:szCs w:val="28"/>
        </w:rPr>
        <w:t>依據「偏遠與原住民族及離島地區石油設施及運輸費用補助辦法」，</w:t>
      </w:r>
      <w:proofErr w:type="gramStart"/>
      <w:r w:rsidRPr="00EF3C90">
        <w:rPr>
          <w:rFonts w:ascii="標楷體" w:eastAsia="標楷體" w:hAnsi="標楷體"/>
          <w:bCs/>
          <w:color w:val="000000" w:themeColor="text1"/>
          <w:spacing w:val="4"/>
          <w:kern w:val="0"/>
          <w:sz w:val="28"/>
          <w:szCs w:val="28"/>
        </w:rPr>
        <w:t>1</w:t>
      </w:r>
      <w:r w:rsidRPr="00EF3C90">
        <w:rPr>
          <w:rFonts w:ascii="標楷體" w:eastAsia="標楷體" w:hAnsi="標楷體" w:hint="eastAsia"/>
          <w:bCs/>
          <w:color w:val="000000" w:themeColor="text1"/>
          <w:spacing w:val="4"/>
          <w:kern w:val="0"/>
          <w:sz w:val="28"/>
          <w:szCs w:val="28"/>
        </w:rPr>
        <w:t>13</w:t>
      </w:r>
      <w:proofErr w:type="gramEnd"/>
      <w:r w:rsidRPr="00EF3C90">
        <w:rPr>
          <w:rFonts w:ascii="標楷體" w:eastAsia="標楷體" w:hAnsi="標楷體"/>
          <w:bCs/>
          <w:color w:val="000000" w:themeColor="text1"/>
          <w:spacing w:val="4"/>
          <w:kern w:val="0"/>
          <w:sz w:val="28"/>
          <w:szCs w:val="28"/>
        </w:rPr>
        <w:t>年度經濟部能源</w:t>
      </w:r>
      <w:r w:rsidRPr="00EF3C90">
        <w:rPr>
          <w:rFonts w:ascii="標楷體" w:eastAsia="標楷體" w:hAnsi="標楷體" w:hint="eastAsia"/>
          <w:bCs/>
          <w:color w:val="000000" w:themeColor="text1"/>
          <w:spacing w:val="4"/>
          <w:kern w:val="0"/>
          <w:sz w:val="28"/>
          <w:szCs w:val="28"/>
        </w:rPr>
        <w:t>署</w:t>
      </w:r>
      <w:r w:rsidRPr="00EF3C90">
        <w:rPr>
          <w:rFonts w:ascii="標楷體" w:eastAsia="標楷體" w:hAnsi="標楷體"/>
          <w:bCs/>
          <w:color w:val="000000" w:themeColor="text1"/>
          <w:spacing w:val="4"/>
          <w:kern w:val="0"/>
          <w:sz w:val="28"/>
          <w:szCs w:val="28"/>
        </w:rPr>
        <w:t>對於</w:t>
      </w:r>
      <w:proofErr w:type="gramStart"/>
      <w:r w:rsidRPr="00EF3C90">
        <w:rPr>
          <w:rFonts w:ascii="標楷體" w:eastAsia="標楷體" w:hAnsi="標楷體"/>
          <w:bCs/>
          <w:color w:val="000000" w:themeColor="text1"/>
          <w:spacing w:val="4"/>
          <w:kern w:val="0"/>
          <w:sz w:val="28"/>
          <w:szCs w:val="28"/>
        </w:rPr>
        <w:t>本市茂林</w:t>
      </w:r>
      <w:proofErr w:type="gramEnd"/>
      <w:r w:rsidRPr="00EF3C90">
        <w:rPr>
          <w:rFonts w:ascii="標楷體" w:eastAsia="標楷體" w:hAnsi="標楷體"/>
          <w:bCs/>
          <w:color w:val="000000" w:themeColor="text1"/>
          <w:spacing w:val="4"/>
          <w:kern w:val="0"/>
          <w:sz w:val="28"/>
          <w:szCs w:val="28"/>
        </w:rPr>
        <w:t>、桃源、那瑪夏、甲仙、田寮、六龜及杉林區等7處偏遠與原住民地區之家用桶裝瓦斯用戶進行差價補助</w:t>
      </w:r>
      <w:r w:rsidRPr="00EF3C90">
        <w:rPr>
          <w:rFonts w:ascii="標楷體" w:eastAsia="標楷體" w:hAnsi="標楷體" w:hint="eastAsia"/>
          <w:bCs/>
          <w:color w:val="000000" w:themeColor="text1"/>
          <w:spacing w:val="4"/>
          <w:kern w:val="0"/>
          <w:sz w:val="28"/>
          <w:szCs w:val="28"/>
        </w:rPr>
        <w:t>，</w:t>
      </w:r>
      <w:proofErr w:type="gramStart"/>
      <w:r w:rsidRPr="00EF3C90">
        <w:rPr>
          <w:rFonts w:ascii="標楷體" w:eastAsia="標楷體" w:hAnsi="標楷體" w:hint="eastAsia"/>
          <w:bCs/>
          <w:color w:val="000000" w:themeColor="text1"/>
          <w:spacing w:val="4"/>
          <w:kern w:val="0"/>
          <w:sz w:val="28"/>
          <w:szCs w:val="28"/>
        </w:rPr>
        <w:t>113</w:t>
      </w:r>
      <w:proofErr w:type="gramEnd"/>
      <w:r w:rsidRPr="00EF3C90">
        <w:rPr>
          <w:rFonts w:ascii="標楷體" w:eastAsia="標楷體" w:hAnsi="標楷體" w:hint="eastAsia"/>
          <w:bCs/>
          <w:color w:val="000000" w:themeColor="text1"/>
          <w:spacing w:val="4"/>
          <w:kern w:val="0"/>
          <w:sz w:val="28"/>
          <w:szCs w:val="28"/>
        </w:rPr>
        <w:t>年度補助預算金額為新臺幣</w:t>
      </w:r>
      <w:r w:rsidRPr="00EF3C90">
        <w:rPr>
          <w:rFonts w:ascii="標楷體" w:eastAsia="標楷體" w:hAnsi="標楷體"/>
          <w:bCs/>
          <w:color w:val="000000" w:themeColor="text1"/>
          <w:spacing w:val="4"/>
          <w:kern w:val="0"/>
          <w:sz w:val="28"/>
          <w:szCs w:val="28"/>
        </w:rPr>
        <w:t>5</w:t>
      </w:r>
      <w:r w:rsidRPr="00EF3C90">
        <w:rPr>
          <w:rFonts w:ascii="標楷體" w:eastAsia="標楷體" w:hAnsi="標楷體" w:hint="eastAsia"/>
          <w:bCs/>
          <w:color w:val="000000" w:themeColor="text1"/>
          <w:spacing w:val="4"/>
          <w:kern w:val="0"/>
          <w:sz w:val="28"/>
          <w:szCs w:val="28"/>
        </w:rPr>
        <w:t>62萬3</w:t>
      </w:r>
      <w:r w:rsidRPr="00EF3C90">
        <w:rPr>
          <w:rFonts w:ascii="標楷體" w:eastAsia="標楷體" w:hAnsi="標楷體"/>
          <w:bCs/>
          <w:color w:val="000000" w:themeColor="text1"/>
          <w:spacing w:val="4"/>
          <w:kern w:val="0"/>
          <w:sz w:val="28"/>
          <w:szCs w:val="28"/>
        </w:rPr>
        <w:t>,000</w:t>
      </w:r>
      <w:r w:rsidRPr="00EF3C90">
        <w:rPr>
          <w:rFonts w:ascii="標楷體" w:eastAsia="標楷體" w:hAnsi="標楷體" w:hint="eastAsia"/>
          <w:bCs/>
          <w:color w:val="000000" w:themeColor="text1"/>
          <w:spacing w:val="4"/>
          <w:kern w:val="0"/>
          <w:sz w:val="28"/>
          <w:szCs w:val="28"/>
        </w:rPr>
        <w:t>元，各公所受理民眾申請實際撥付「補助款」總數新</w:t>
      </w:r>
      <w:r w:rsidR="0017259B" w:rsidRPr="00EF3C90">
        <w:rPr>
          <w:rFonts w:ascii="標楷體" w:eastAsia="標楷體" w:hAnsi="標楷體" w:hint="eastAsia"/>
          <w:bCs/>
          <w:color w:val="000000" w:themeColor="text1"/>
          <w:spacing w:val="4"/>
          <w:kern w:val="0"/>
          <w:sz w:val="28"/>
          <w:szCs w:val="28"/>
        </w:rPr>
        <w:t>臺</w:t>
      </w:r>
      <w:r w:rsidRPr="00EF3C90">
        <w:rPr>
          <w:rFonts w:ascii="標楷體" w:eastAsia="標楷體" w:hAnsi="標楷體" w:hint="eastAsia"/>
          <w:bCs/>
          <w:color w:val="000000" w:themeColor="text1"/>
          <w:spacing w:val="4"/>
          <w:kern w:val="0"/>
          <w:sz w:val="28"/>
          <w:szCs w:val="28"/>
        </w:rPr>
        <w:t>幣468萬577元整，賸餘新</w:t>
      </w:r>
      <w:r w:rsidR="0017259B" w:rsidRPr="00EF3C90">
        <w:rPr>
          <w:rFonts w:ascii="標楷體" w:eastAsia="標楷體" w:hAnsi="標楷體" w:hint="eastAsia"/>
          <w:bCs/>
          <w:color w:val="000000" w:themeColor="text1"/>
          <w:spacing w:val="4"/>
          <w:kern w:val="0"/>
          <w:sz w:val="28"/>
          <w:szCs w:val="28"/>
        </w:rPr>
        <w:t>臺</w:t>
      </w:r>
      <w:r w:rsidRPr="00EF3C90">
        <w:rPr>
          <w:rFonts w:ascii="標楷體" w:eastAsia="標楷體" w:hAnsi="標楷體" w:hint="eastAsia"/>
          <w:bCs/>
          <w:color w:val="000000" w:themeColor="text1"/>
          <w:spacing w:val="4"/>
          <w:kern w:val="0"/>
          <w:sz w:val="28"/>
          <w:szCs w:val="28"/>
        </w:rPr>
        <w:t>幣94萬2,423元整，業已辦理核銷作業並繳回賸餘款</w:t>
      </w:r>
      <w:r w:rsidR="006D5EE7" w:rsidRPr="00EF3C90">
        <w:rPr>
          <w:rFonts w:ascii="標楷體" w:eastAsia="標楷體" w:hAnsi="標楷體" w:hint="eastAsia"/>
          <w:bCs/>
          <w:color w:val="000000" w:themeColor="text1"/>
          <w:spacing w:val="4"/>
          <w:kern w:val="0"/>
          <w:sz w:val="28"/>
          <w:szCs w:val="28"/>
        </w:rPr>
        <w:t>。</w:t>
      </w:r>
    </w:p>
    <w:p w14:paraId="00EEA2EC" w14:textId="77777777" w:rsidR="006D5EE7" w:rsidRPr="00EF3C90" w:rsidRDefault="006D5EE7" w:rsidP="00AA699E">
      <w:pPr>
        <w:widowControl/>
        <w:numPr>
          <w:ilvl w:val="0"/>
          <w:numId w:val="29"/>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液化石油氣零售業管理</w:t>
      </w:r>
    </w:p>
    <w:p w14:paraId="5DECE630" w14:textId="1540FD48" w:rsidR="006D5EE7" w:rsidRPr="00EF3C90" w:rsidRDefault="00F43230" w:rsidP="00AA699E">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spacing w:val="4"/>
          <w:kern w:val="0"/>
          <w:sz w:val="28"/>
          <w:szCs w:val="28"/>
        </w:rPr>
        <w:t>本府經濟發展局依「液化石油氣經銷業分裝業及零售業供銷管理規則」辦理查核液化石油氣分裝業及零售業之氣源流向供銷資料、桶裝液化石油氣灌裝及銷售重量與揭示零售價格資訊。截至113年12月31日已辦理228場液化石油氣分裝業及零售業查核宣導</w:t>
      </w:r>
      <w:r w:rsidR="006D5EE7" w:rsidRPr="00EF3C90">
        <w:rPr>
          <w:rFonts w:ascii="標楷體" w:eastAsia="標楷體" w:hAnsi="標楷體" w:hint="eastAsia"/>
          <w:bCs/>
          <w:color w:val="000000" w:themeColor="text1"/>
          <w:spacing w:val="4"/>
          <w:kern w:val="0"/>
          <w:sz w:val="28"/>
          <w:szCs w:val="28"/>
        </w:rPr>
        <w:t>。</w:t>
      </w:r>
    </w:p>
    <w:p w14:paraId="6447B0F4" w14:textId="77777777" w:rsidR="006D5EE7" w:rsidRPr="00EF3C90" w:rsidRDefault="006D5EE7" w:rsidP="00AA699E">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（六）水、電及公用天然氣登記業務</w:t>
      </w:r>
    </w:p>
    <w:p w14:paraId="2D5C6D10" w14:textId="0723D9E1" w:rsidR="006D5EE7" w:rsidRPr="00EF3C90" w:rsidRDefault="00B30BFA" w:rsidP="00AA699E">
      <w:pPr>
        <w:widowControl/>
        <w:suppressAutoHyphens/>
        <w:overflowPunct w:val="0"/>
        <w:autoSpaceDN w:val="0"/>
        <w:snapToGrid w:val="0"/>
        <w:spacing w:line="320" w:lineRule="exact"/>
        <w:ind w:leftChars="550" w:left="1743" w:hangingChars="147" w:hanging="423"/>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spacing w:val="4"/>
          <w:kern w:val="0"/>
          <w:sz w:val="28"/>
          <w:szCs w:val="28"/>
        </w:rPr>
        <w:t>截至</w:t>
      </w:r>
      <w:r w:rsidR="00EA3DD1" w:rsidRPr="00EF3C90">
        <w:rPr>
          <w:rFonts w:ascii="標楷體" w:eastAsia="標楷體" w:hAnsi="標楷體" w:hint="eastAsia"/>
          <w:bCs/>
          <w:color w:val="000000" w:themeColor="text1"/>
          <w:spacing w:val="4"/>
          <w:kern w:val="0"/>
          <w:sz w:val="28"/>
          <w:szCs w:val="28"/>
        </w:rPr>
        <w:t>1</w:t>
      </w:r>
      <w:r w:rsidR="00EA3DD1" w:rsidRPr="00EF3C90">
        <w:rPr>
          <w:rFonts w:ascii="標楷體" w:eastAsia="標楷體" w:hAnsi="標楷體"/>
          <w:bCs/>
          <w:color w:val="000000" w:themeColor="text1"/>
          <w:spacing w:val="4"/>
          <w:kern w:val="0"/>
          <w:sz w:val="28"/>
          <w:szCs w:val="28"/>
        </w:rPr>
        <w:t>1</w:t>
      </w:r>
      <w:r w:rsidR="00EA3DD1" w:rsidRPr="00EF3C90">
        <w:rPr>
          <w:rFonts w:ascii="標楷體" w:eastAsia="標楷體" w:hAnsi="標楷體" w:hint="eastAsia"/>
          <w:bCs/>
          <w:color w:val="000000" w:themeColor="text1"/>
          <w:spacing w:val="4"/>
          <w:kern w:val="0"/>
          <w:sz w:val="28"/>
          <w:szCs w:val="28"/>
        </w:rPr>
        <w:t>3年12月</w:t>
      </w:r>
      <w:r w:rsidR="00EA3DD1" w:rsidRPr="00EF3C90">
        <w:rPr>
          <w:rFonts w:ascii="標楷體" w:eastAsia="標楷體" w:hAnsi="標楷體"/>
          <w:bCs/>
          <w:color w:val="000000" w:themeColor="text1"/>
          <w:spacing w:val="4"/>
          <w:kern w:val="0"/>
          <w:sz w:val="28"/>
          <w:szCs w:val="28"/>
        </w:rPr>
        <w:t>3</w:t>
      </w:r>
      <w:r w:rsidR="00EA3DD1" w:rsidRPr="00EF3C90">
        <w:rPr>
          <w:rFonts w:ascii="標楷體" w:eastAsia="標楷體" w:hAnsi="標楷體" w:hint="eastAsia"/>
          <w:bCs/>
          <w:color w:val="000000" w:themeColor="text1"/>
          <w:spacing w:val="4"/>
          <w:kern w:val="0"/>
          <w:sz w:val="28"/>
          <w:szCs w:val="28"/>
        </w:rPr>
        <w:t>1日</w:t>
      </w:r>
      <w:proofErr w:type="gramStart"/>
      <w:r w:rsidR="00EA3DD1" w:rsidRPr="00EF3C90">
        <w:rPr>
          <w:rFonts w:ascii="標楷體" w:eastAsia="標楷體" w:hAnsi="標楷體" w:hint="eastAsia"/>
          <w:bCs/>
          <w:color w:val="000000" w:themeColor="text1"/>
          <w:spacing w:val="4"/>
          <w:kern w:val="0"/>
          <w:sz w:val="28"/>
          <w:szCs w:val="28"/>
        </w:rPr>
        <w:t>止</w:t>
      </w:r>
      <w:proofErr w:type="gramEnd"/>
    </w:p>
    <w:p w14:paraId="4DD0D248" w14:textId="4CBEAFC8" w:rsidR="006D5EE7" w:rsidRPr="00EF3C90" w:rsidRDefault="006D5EE7" w:rsidP="00AA699E">
      <w:pPr>
        <w:widowControl/>
        <w:numPr>
          <w:ilvl w:val="0"/>
          <w:numId w:val="30"/>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電器</w:t>
      </w:r>
      <w:proofErr w:type="gramStart"/>
      <w:r w:rsidRPr="00EF3C90">
        <w:rPr>
          <w:rFonts w:ascii="標楷體" w:eastAsia="標楷體" w:hAnsi="標楷體" w:hint="eastAsia"/>
          <w:bCs/>
          <w:color w:val="000000" w:themeColor="text1"/>
          <w:kern w:val="0"/>
          <w:sz w:val="28"/>
          <w:szCs w:val="28"/>
        </w:rPr>
        <w:t>承裝業登記</w:t>
      </w:r>
      <w:proofErr w:type="gramEnd"/>
      <w:r w:rsidRPr="00EF3C90">
        <w:rPr>
          <w:rFonts w:ascii="標楷體" w:eastAsia="標楷體" w:hAnsi="標楷體" w:hint="eastAsia"/>
          <w:bCs/>
          <w:color w:val="000000" w:themeColor="text1"/>
          <w:kern w:val="0"/>
          <w:sz w:val="28"/>
          <w:szCs w:val="28"/>
        </w:rPr>
        <w:t>：</w:t>
      </w:r>
      <w:r w:rsidR="00EA3DD1" w:rsidRPr="00EF3C90">
        <w:rPr>
          <w:rFonts w:ascii="標楷體" w:eastAsia="標楷體" w:hAnsi="標楷體" w:hint="eastAsia"/>
          <w:bCs/>
          <w:color w:val="000000" w:themeColor="text1"/>
          <w:kern w:val="0"/>
          <w:sz w:val="28"/>
          <w:szCs w:val="28"/>
        </w:rPr>
        <w:t>1,055家</w:t>
      </w:r>
      <w:r w:rsidRPr="00EF3C90">
        <w:rPr>
          <w:rFonts w:ascii="標楷體" w:eastAsia="標楷體" w:hAnsi="標楷體" w:hint="eastAsia"/>
          <w:bCs/>
          <w:color w:val="000000" w:themeColor="text1"/>
          <w:kern w:val="0"/>
          <w:sz w:val="28"/>
          <w:szCs w:val="28"/>
        </w:rPr>
        <w:t>。</w:t>
      </w:r>
    </w:p>
    <w:p w14:paraId="5F1FFB55" w14:textId="77777777" w:rsidR="006D5EE7" w:rsidRPr="00EF3C90" w:rsidRDefault="006D5EE7" w:rsidP="00AA699E">
      <w:pPr>
        <w:widowControl/>
        <w:numPr>
          <w:ilvl w:val="0"/>
          <w:numId w:val="30"/>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用電設備檢驗維護登記：</w:t>
      </w:r>
      <w:r w:rsidR="00B30BFA" w:rsidRPr="00EF3C90">
        <w:rPr>
          <w:rFonts w:ascii="標楷體" w:eastAsia="標楷體" w:hAnsi="標楷體"/>
          <w:bCs/>
          <w:color w:val="000000" w:themeColor="text1"/>
          <w:kern w:val="0"/>
          <w:sz w:val="28"/>
          <w:szCs w:val="28"/>
        </w:rPr>
        <w:t>4</w:t>
      </w:r>
      <w:r w:rsidR="00B30BFA" w:rsidRPr="00EF3C90">
        <w:rPr>
          <w:rFonts w:ascii="標楷體" w:eastAsia="標楷體" w:hAnsi="標楷體" w:hint="eastAsia"/>
          <w:bCs/>
          <w:color w:val="000000" w:themeColor="text1"/>
          <w:kern w:val="0"/>
          <w:sz w:val="28"/>
          <w:szCs w:val="28"/>
        </w:rPr>
        <w:t>3家</w:t>
      </w:r>
      <w:r w:rsidRPr="00EF3C90">
        <w:rPr>
          <w:rFonts w:ascii="標楷體" w:eastAsia="標楷體" w:hAnsi="標楷體" w:hint="eastAsia"/>
          <w:bCs/>
          <w:color w:val="000000" w:themeColor="text1"/>
          <w:kern w:val="0"/>
          <w:sz w:val="28"/>
          <w:szCs w:val="28"/>
        </w:rPr>
        <w:t>。</w:t>
      </w:r>
    </w:p>
    <w:p w14:paraId="68F9CA49" w14:textId="77777777" w:rsidR="006D5EE7" w:rsidRPr="00EF3C90" w:rsidRDefault="006D5EE7" w:rsidP="00AA699E">
      <w:pPr>
        <w:widowControl/>
        <w:numPr>
          <w:ilvl w:val="0"/>
          <w:numId w:val="30"/>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公用天然氣導管</w:t>
      </w:r>
      <w:proofErr w:type="gramStart"/>
      <w:r w:rsidRPr="00EF3C90">
        <w:rPr>
          <w:rFonts w:ascii="標楷體" w:eastAsia="標楷體" w:hAnsi="標楷體" w:hint="eastAsia"/>
          <w:bCs/>
          <w:color w:val="000000" w:themeColor="text1"/>
          <w:kern w:val="0"/>
          <w:sz w:val="28"/>
          <w:szCs w:val="28"/>
        </w:rPr>
        <w:t>承裝商登記</w:t>
      </w:r>
      <w:proofErr w:type="gramEnd"/>
      <w:r w:rsidRPr="00EF3C90">
        <w:rPr>
          <w:rFonts w:ascii="標楷體" w:eastAsia="標楷體" w:hAnsi="標楷體" w:hint="eastAsia"/>
          <w:bCs/>
          <w:color w:val="000000" w:themeColor="text1"/>
          <w:kern w:val="0"/>
          <w:sz w:val="28"/>
          <w:szCs w:val="28"/>
        </w:rPr>
        <w:t>：</w:t>
      </w:r>
      <w:r w:rsidR="00B30BFA" w:rsidRPr="00EF3C90">
        <w:rPr>
          <w:rFonts w:ascii="標楷體" w:eastAsia="標楷體" w:hAnsi="標楷體" w:hint="eastAsia"/>
          <w:bCs/>
          <w:color w:val="000000" w:themeColor="text1"/>
          <w:kern w:val="0"/>
          <w:sz w:val="28"/>
          <w:szCs w:val="28"/>
        </w:rPr>
        <w:t>19家</w:t>
      </w:r>
      <w:r w:rsidRPr="00EF3C90">
        <w:rPr>
          <w:rFonts w:ascii="標楷體" w:eastAsia="標楷體" w:hAnsi="標楷體" w:hint="eastAsia"/>
          <w:bCs/>
          <w:color w:val="000000" w:themeColor="text1"/>
          <w:kern w:val="0"/>
          <w:sz w:val="28"/>
          <w:szCs w:val="28"/>
        </w:rPr>
        <w:t>。</w:t>
      </w:r>
    </w:p>
    <w:p w14:paraId="51D24DA0" w14:textId="428FDC05" w:rsidR="006D5EE7" w:rsidRPr="00EF3C90" w:rsidRDefault="006D5EE7" w:rsidP="00AA699E">
      <w:pPr>
        <w:widowControl/>
        <w:numPr>
          <w:ilvl w:val="0"/>
          <w:numId w:val="30"/>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用電場所專任電氣技術人員登記：</w:t>
      </w:r>
      <w:r w:rsidR="003B678E" w:rsidRPr="00EF3C90">
        <w:rPr>
          <w:rFonts w:ascii="標楷體" w:eastAsia="標楷體" w:hAnsi="標楷體"/>
          <w:bCs/>
          <w:color w:val="000000" w:themeColor="text1"/>
          <w:kern w:val="0"/>
          <w:sz w:val="28"/>
          <w:szCs w:val="28"/>
        </w:rPr>
        <w:t>8</w:t>
      </w:r>
      <w:r w:rsidR="003B678E" w:rsidRPr="00EF3C90">
        <w:rPr>
          <w:rFonts w:ascii="標楷體" w:eastAsia="標楷體" w:hAnsi="標楷體" w:hint="eastAsia"/>
          <w:bCs/>
          <w:color w:val="000000" w:themeColor="text1"/>
          <w:kern w:val="0"/>
          <w:sz w:val="28"/>
          <w:szCs w:val="28"/>
        </w:rPr>
        <w:t>,431場所</w:t>
      </w:r>
      <w:r w:rsidRPr="00EF3C90">
        <w:rPr>
          <w:rFonts w:ascii="標楷體" w:eastAsia="標楷體" w:hAnsi="標楷體" w:hint="eastAsia"/>
          <w:bCs/>
          <w:color w:val="000000" w:themeColor="text1"/>
          <w:kern w:val="0"/>
          <w:sz w:val="28"/>
          <w:szCs w:val="28"/>
        </w:rPr>
        <w:t>。</w:t>
      </w:r>
    </w:p>
    <w:p w14:paraId="0BF8DDAD" w14:textId="54E85B22" w:rsidR="006D5EE7" w:rsidRPr="00EF3C90" w:rsidRDefault="006D5EE7" w:rsidP="00AA699E">
      <w:pPr>
        <w:widowControl/>
        <w:numPr>
          <w:ilvl w:val="0"/>
          <w:numId w:val="30"/>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自來水管</w:t>
      </w:r>
      <w:proofErr w:type="gramStart"/>
      <w:r w:rsidRPr="00EF3C90">
        <w:rPr>
          <w:rFonts w:ascii="標楷體" w:eastAsia="標楷體" w:hAnsi="標楷體" w:hint="eastAsia"/>
          <w:bCs/>
          <w:color w:val="000000" w:themeColor="text1"/>
          <w:kern w:val="0"/>
          <w:sz w:val="28"/>
          <w:szCs w:val="28"/>
        </w:rPr>
        <w:t>承裝商登記</w:t>
      </w:r>
      <w:proofErr w:type="gramEnd"/>
      <w:r w:rsidRPr="00EF3C90">
        <w:rPr>
          <w:rFonts w:ascii="標楷體" w:eastAsia="標楷體" w:hAnsi="標楷體" w:hint="eastAsia"/>
          <w:bCs/>
          <w:color w:val="000000" w:themeColor="text1"/>
          <w:kern w:val="0"/>
          <w:sz w:val="28"/>
          <w:szCs w:val="28"/>
        </w:rPr>
        <w:t>：</w:t>
      </w:r>
      <w:r w:rsidR="003B678E" w:rsidRPr="00EF3C90">
        <w:rPr>
          <w:rFonts w:ascii="標楷體" w:eastAsia="標楷體" w:hAnsi="標楷體" w:hint="eastAsia"/>
          <w:bCs/>
          <w:color w:val="000000" w:themeColor="text1"/>
          <w:kern w:val="0"/>
          <w:sz w:val="28"/>
          <w:szCs w:val="28"/>
        </w:rPr>
        <w:t>442家</w:t>
      </w:r>
      <w:r w:rsidRPr="00EF3C90">
        <w:rPr>
          <w:rFonts w:ascii="標楷體" w:eastAsia="標楷體" w:hAnsi="標楷體" w:hint="eastAsia"/>
          <w:bCs/>
          <w:color w:val="000000" w:themeColor="text1"/>
          <w:kern w:val="0"/>
          <w:sz w:val="28"/>
          <w:szCs w:val="28"/>
        </w:rPr>
        <w:t>。</w:t>
      </w:r>
    </w:p>
    <w:p w14:paraId="655CF490" w14:textId="77777777" w:rsidR="006D5EE7" w:rsidRPr="00EF3C90" w:rsidRDefault="006D5EE7" w:rsidP="008F2A7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lastRenderedPageBreak/>
        <w:t>（七）公用天然氣事業管理</w:t>
      </w:r>
    </w:p>
    <w:p w14:paraId="3A1F136D" w14:textId="280B806F" w:rsidR="006D5EE7" w:rsidRPr="00EA7198" w:rsidRDefault="00373443">
      <w:pPr>
        <w:widowControl/>
        <w:numPr>
          <w:ilvl w:val="0"/>
          <w:numId w:val="8"/>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為確保天然氣</w:t>
      </w:r>
      <w:r w:rsidRPr="00EA7198">
        <w:rPr>
          <w:rFonts w:ascii="標楷體" w:eastAsia="標楷體" w:hAnsi="標楷體" w:hint="eastAsia"/>
          <w:bCs/>
          <w:color w:val="000000" w:themeColor="text1"/>
          <w:kern w:val="0"/>
          <w:sz w:val="28"/>
          <w:szCs w:val="28"/>
        </w:rPr>
        <w:t>用戶之安全，本市1</w:t>
      </w:r>
      <w:r w:rsidRPr="00EA7198">
        <w:rPr>
          <w:rFonts w:ascii="標楷體" w:eastAsia="標楷體" w:hAnsi="標楷體"/>
          <w:bCs/>
          <w:color w:val="000000" w:themeColor="text1"/>
          <w:kern w:val="0"/>
          <w:sz w:val="28"/>
          <w:szCs w:val="28"/>
        </w:rPr>
        <w:t>1</w:t>
      </w:r>
      <w:r w:rsidRPr="00EA7198">
        <w:rPr>
          <w:rFonts w:ascii="標楷體" w:eastAsia="標楷體" w:hAnsi="標楷體" w:hint="eastAsia"/>
          <w:bCs/>
          <w:color w:val="000000" w:themeColor="text1"/>
          <w:kern w:val="0"/>
          <w:sz w:val="28"/>
          <w:szCs w:val="28"/>
        </w:rPr>
        <w:t>3年7月至12月督導</w:t>
      </w:r>
      <w:proofErr w:type="gramStart"/>
      <w:r w:rsidRPr="00EA7198">
        <w:rPr>
          <w:rFonts w:ascii="標楷體" w:eastAsia="標楷體" w:hAnsi="標楷體" w:hint="eastAsia"/>
          <w:bCs/>
          <w:color w:val="000000" w:themeColor="text1"/>
          <w:kern w:val="0"/>
          <w:sz w:val="28"/>
          <w:szCs w:val="28"/>
        </w:rPr>
        <w:t>轄內欣高</w:t>
      </w:r>
      <w:proofErr w:type="gramEnd"/>
      <w:r w:rsidRPr="00EA7198">
        <w:rPr>
          <w:rFonts w:ascii="標楷體" w:eastAsia="標楷體" w:hAnsi="標楷體" w:hint="eastAsia"/>
          <w:bCs/>
          <w:color w:val="000000" w:themeColor="text1"/>
          <w:kern w:val="0"/>
          <w:sz w:val="28"/>
          <w:szCs w:val="28"/>
        </w:rPr>
        <w:t>石油氣公司用戶22萬9,454戶(含民生用戶為22萬9,417戶、工業用戶37戶)、南鎮天然氣公司用戶1萬4</w:t>
      </w:r>
      <w:r w:rsidRPr="00EA7198">
        <w:rPr>
          <w:rFonts w:ascii="標楷體" w:eastAsia="標楷體" w:hAnsi="標楷體"/>
          <w:bCs/>
          <w:color w:val="000000" w:themeColor="text1"/>
          <w:kern w:val="0"/>
          <w:sz w:val="28"/>
          <w:szCs w:val="28"/>
        </w:rPr>
        <w:t>,</w:t>
      </w:r>
      <w:r w:rsidRPr="00EA7198">
        <w:rPr>
          <w:rFonts w:ascii="標楷體" w:eastAsia="標楷體" w:hAnsi="標楷體" w:hint="eastAsia"/>
          <w:bCs/>
          <w:color w:val="000000" w:themeColor="text1"/>
          <w:kern w:val="0"/>
          <w:sz w:val="28"/>
          <w:szCs w:val="28"/>
        </w:rPr>
        <w:t>832戶(民生用戶1萬4</w:t>
      </w:r>
      <w:r w:rsidRPr="00EA7198">
        <w:rPr>
          <w:rFonts w:ascii="標楷體" w:eastAsia="標楷體" w:hAnsi="標楷體"/>
          <w:bCs/>
          <w:color w:val="000000" w:themeColor="text1"/>
          <w:kern w:val="0"/>
          <w:sz w:val="28"/>
          <w:szCs w:val="28"/>
        </w:rPr>
        <w:t>,</w:t>
      </w:r>
      <w:r w:rsidRPr="00EA7198">
        <w:rPr>
          <w:rFonts w:ascii="標楷體" w:eastAsia="標楷體" w:hAnsi="標楷體" w:hint="eastAsia"/>
          <w:bCs/>
          <w:color w:val="000000" w:themeColor="text1"/>
          <w:kern w:val="0"/>
          <w:sz w:val="28"/>
          <w:szCs w:val="28"/>
        </w:rPr>
        <w:t>786戶、工業用戶46戶)及欣雄天然氣公司用戶9萬9</w:t>
      </w:r>
      <w:r w:rsidRPr="00EA7198">
        <w:rPr>
          <w:rFonts w:ascii="標楷體" w:eastAsia="標楷體" w:hAnsi="標楷體"/>
          <w:bCs/>
          <w:color w:val="000000" w:themeColor="text1"/>
          <w:kern w:val="0"/>
          <w:sz w:val="28"/>
          <w:szCs w:val="28"/>
        </w:rPr>
        <w:t>,</w:t>
      </w:r>
      <w:r w:rsidRPr="00EA7198">
        <w:rPr>
          <w:rFonts w:ascii="標楷體" w:eastAsia="標楷體" w:hAnsi="標楷體" w:hint="eastAsia"/>
          <w:bCs/>
          <w:color w:val="000000" w:themeColor="text1"/>
          <w:kern w:val="0"/>
          <w:sz w:val="28"/>
          <w:szCs w:val="28"/>
        </w:rPr>
        <w:t>645戶(含民生用戶</w:t>
      </w:r>
      <w:r w:rsidRPr="00EA7198">
        <w:rPr>
          <w:rFonts w:ascii="標楷體" w:eastAsia="標楷體" w:hAnsi="標楷體"/>
          <w:bCs/>
          <w:color w:val="000000" w:themeColor="text1"/>
          <w:kern w:val="0"/>
          <w:sz w:val="28"/>
          <w:szCs w:val="28"/>
        </w:rPr>
        <w:t>9</w:t>
      </w:r>
      <w:r w:rsidRPr="00EA7198">
        <w:rPr>
          <w:rFonts w:ascii="標楷體" w:eastAsia="標楷體" w:hAnsi="標楷體" w:hint="eastAsia"/>
          <w:bCs/>
          <w:color w:val="000000" w:themeColor="text1"/>
          <w:kern w:val="0"/>
          <w:sz w:val="28"/>
          <w:szCs w:val="28"/>
        </w:rPr>
        <w:t>萬8</w:t>
      </w:r>
      <w:r w:rsidRPr="00EA7198">
        <w:rPr>
          <w:rFonts w:ascii="標楷體" w:eastAsia="標楷體" w:hAnsi="標楷體"/>
          <w:bCs/>
          <w:color w:val="000000" w:themeColor="text1"/>
          <w:kern w:val="0"/>
          <w:sz w:val="28"/>
          <w:szCs w:val="28"/>
        </w:rPr>
        <w:t>,</w:t>
      </w:r>
      <w:r w:rsidRPr="00EA7198">
        <w:rPr>
          <w:rFonts w:ascii="標楷體" w:eastAsia="標楷體" w:hAnsi="標楷體" w:hint="eastAsia"/>
          <w:bCs/>
          <w:color w:val="000000" w:themeColor="text1"/>
          <w:kern w:val="0"/>
          <w:sz w:val="28"/>
          <w:szCs w:val="28"/>
        </w:rPr>
        <w:t>918戶、工業用戶727戶)等3家瓦斯公司總戶數34萬3</w:t>
      </w:r>
      <w:r w:rsidRPr="00EA7198">
        <w:rPr>
          <w:rFonts w:ascii="標楷體" w:eastAsia="標楷體" w:hAnsi="標楷體"/>
          <w:bCs/>
          <w:color w:val="000000" w:themeColor="text1"/>
          <w:kern w:val="0"/>
          <w:sz w:val="28"/>
          <w:szCs w:val="28"/>
        </w:rPr>
        <w:t>,</w:t>
      </w:r>
      <w:r w:rsidRPr="00EA7198">
        <w:rPr>
          <w:rFonts w:ascii="標楷體" w:eastAsia="標楷體" w:hAnsi="標楷體" w:hint="eastAsia"/>
          <w:bCs/>
          <w:color w:val="000000" w:themeColor="text1"/>
          <w:kern w:val="0"/>
          <w:sz w:val="28"/>
          <w:szCs w:val="28"/>
        </w:rPr>
        <w:t>931戶(含民生用戶34萬3</w:t>
      </w:r>
      <w:r w:rsidRPr="00EA7198">
        <w:rPr>
          <w:rFonts w:ascii="標楷體" w:eastAsia="標楷體" w:hAnsi="標楷體"/>
          <w:bCs/>
          <w:color w:val="000000" w:themeColor="text1"/>
          <w:kern w:val="0"/>
          <w:sz w:val="28"/>
          <w:szCs w:val="28"/>
        </w:rPr>
        <w:t>,</w:t>
      </w:r>
      <w:r w:rsidRPr="00EA7198">
        <w:rPr>
          <w:rFonts w:ascii="標楷體" w:eastAsia="標楷體" w:hAnsi="標楷體" w:hint="eastAsia"/>
          <w:bCs/>
          <w:color w:val="000000" w:themeColor="text1"/>
          <w:kern w:val="0"/>
          <w:sz w:val="28"/>
          <w:szCs w:val="28"/>
        </w:rPr>
        <w:t>121戶、工業用戶810戶)，另本市天然氣事業公司依天然氣事業法規定進行民生用戶及工業用戶定期安全檢查(一般家庭用戶每2年1次，工業用戶及商業用戶每年1次)</w:t>
      </w:r>
      <w:r w:rsidR="006D5EE7" w:rsidRPr="00EA7198">
        <w:rPr>
          <w:rFonts w:ascii="標楷體" w:eastAsia="標楷體" w:hAnsi="標楷體" w:hint="eastAsia"/>
          <w:bCs/>
          <w:color w:val="000000" w:themeColor="text1"/>
          <w:kern w:val="0"/>
          <w:sz w:val="28"/>
          <w:szCs w:val="28"/>
        </w:rPr>
        <w:t>。</w:t>
      </w:r>
    </w:p>
    <w:p w14:paraId="553911A4" w14:textId="7575650A" w:rsidR="006D5EE7" w:rsidRPr="00EA7198" w:rsidRDefault="00942FE7">
      <w:pPr>
        <w:widowControl/>
        <w:numPr>
          <w:ilvl w:val="0"/>
          <w:numId w:val="8"/>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proofErr w:type="gramStart"/>
      <w:r w:rsidRPr="00EA7198">
        <w:rPr>
          <w:rFonts w:ascii="標楷體" w:eastAsia="標楷體" w:hAnsi="標楷體" w:hint="eastAsia"/>
          <w:bCs/>
          <w:color w:val="000000" w:themeColor="text1"/>
          <w:kern w:val="0"/>
          <w:sz w:val="28"/>
          <w:szCs w:val="28"/>
        </w:rPr>
        <w:t>113</w:t>
      </w:r>
      <w:proofErr w:type="gramEnd"/>
      <w:r w:rsidRPr="00EA7198">
        <w:rPr>
          <w:rFonts w:ascii="標楷體" w:eastAsia="標楷體" w:hAnsi="標楷體" w:hint="eastAsia"/>
          <w:bCs/>
          <w:color w:val="000000" w:themeColor="text1"/>
          <w:kern w:val="0"/>
          <w:sz w:val="28"/>
          <w:szCs w:val="28"/>
        </w:rPr>
        <w:t>年度天然氣查核計畫，針對3家天然氣公司進行安全管理查核與輔導，並請其提出改善策略及方式，已於7</w:t>
      </w:r>
      <w:r w:rsidR="0017259B" w:rsidRPr="00EA7198">
        <w:rPr>
          <w:rFonts w:ascii="標楷體" w:eastAsia="標楷體" w:hAnsi="標楷體" w:hint="eastAsia"/>
          <w:bCs/>
          <w:color w:val="000000" w:themeColor="text1"/>
          <w:kern w:val="0"/>
          <w:sz w:val="28"/>
          <w:szCs w:val="28"/>
        </w:rPr>
        <w:t>月</w:t>
      </w:r>
      <w:r w:rsidRPr="00EA7198">
        <w:rPr>
          <w:rFonts w:ascii="標楷體" w:eastAsia="標楷體" w:hAnsi="標楷體" w:hint="eastAsia"/>
          <w:bCs/>
          <w:color w:val="000000" w:themeColor="text1"/>
          <w:kern w:val="0"/>
          <w:sz w:val="28"/>
          <w:szCs w:val="28"/>
        </w:rPr>
        <w:t>及8月辦理</w:t>
      </w:r>
      <w:r w:rsidRPr="00EA7198">
        <w:rPr>
          <w:rFonts w:ascii="標楷體" w:eastAsia="標楷體" w:hAnsi="標楷體"/>
          <w:bCs/>
          <w:color w:val="000000" w:themeColor="text1"/>
          <w:kern w:val="0"/>
          <w:sz w:val="28"/>
          <w:szCs w:val="28"/>
        </w:rPr>
        <w:t>3</w:t>
      </w:r>
      <w:r w:rsidRPr="00EA7198">
        <w:rPr>
          <w:rFonts w:ascii="標楷體" w:eastAsia="標楷體" w:hAnsi="標楷體" w:hint="eastAsia"/>
          <w:bCs/>
          <w:color w:val="000000" w:themeColor="text1"/>
          <w:kern w:val="0"/>
          <w:sz w:val="28"/>
          <w:szCs w:val="28"/>
        </w:rPr>
        <w:t>家天然氣公司查核</w:t>
      </w:r>
      <w:r w:rsidR="006D5EE7" w:rsidRPr="00EA7198">
        <w:rPr>
          <w:rFonts w:ascii="標楷體" w:eastAsia="標楷體" w:hAnsi="標楷體" w:hint="eastAsia"/>
          <w:bCs/>
          <w:color w:val="000000" w:themeColor="text1"/>
          <w:kern w:val="0"/>
          <w:sz w:val="28"/>
          <w:szCs w:val="28"/>
        </w:rPr>
        <w:t>。</w:t>
      </w:r>
    </w:p>
    <w:p w14:paraId="0966A0A4" w14:textId="77777777" w:rsidR="006D5EE7" w:rsidRPr="00EF3C90" w:rsidRDefault="006D5EE7" w:rsidP="008F2A7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F3C90">
        <w:rPr>
          <w:rFonts w:ascii="標楷體" w:eastAsia="標楷體" w:hAnsi="標楷體"/>
          <w:bCs/>
          <w:color w:val="000000" w:themeColor="text1"/>
          <w:kern w:val="0"/>
          <w:sz w:val="28"/>
          <w:szCs w:val="28"/>
        </w:rPr>
        <w:t>（</w:t>
      </w:r>
      <w:r w:rsidRPr="00EF3C90">
        <w:rPr>
          <w:rFonts w:ascii="標楷體" w:eastAsia="標楷體" w:hAnsi="標楷體" w:hint="eastAsia"/>
          <w:bCs/>
          <w:color w:val="000000" w:themeColor="text1"/>
          <w:kern w:val="0"/>
          <w:sz w:val="28"/>
          <w:szCs w:val="28"/>
        </w:rPr>
        <w:t>八</w:t>
      </w:r>
      <w:r w:rsidRPr="00EF3C90">
        <w:rPr>
          <w:rFonts w:ascii="標楷體" w:eastAsia="標楷體" w:hAnsi="標楷體"/>
          <w:bCs/>
          <w:color w:val="000000" w:themeColor="text1"/>
          <w:kern w:val="0"/>
          <w:sz w:val="28"/>
          <w:szCs w:val="28"/>
        </w:rPr>
        <w:t>）</w:t>
      </w:r>
      <w:r w:rsidRPr="00EF3C90">
        <w:rPr>
          <w:rFonts w:ascii="標楷體" w:eastAsia="標楷體" w:hAnsi="標楷體" w:hint="eastAsia"/>
          <w:bCs/>
          <w:color w:val="000000" w:themeColor="text1"/>
          <w:kern w:val="0"/>
          <w:sz w:val="28"/>
          <w:szCs w:val="28"/>
        </w:rPr>
        <w:t>土石採取陸砂業務</w:t>
      </w:r>
    </w:p>
    <w:p w14:paraId="412D61CF" w14:textId="77777777" w:rsidR="006D5EE7" w:rsidRPr="00EF3C90" w:rsidRDefault="006D5EE7">
      <w:pPr>
        <w:widowControl/>
        <w:numPr>
          <w:ilvl w:val="0"/>
          <w:numId w:val="38"/>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F3C90">
        <w:rPr>
          <w:rFonts w:ascii="標楷體" w:eastAsia="標楷體" w:hAnsi="標楷體" w:hint="eastAsia"/>
          <w:bCs/>
          <w:color w:val="000000" w:themeColor="text1"/>
          <w:kern w:val="0"/>
          <w:sz w:val="28"/>
          <w:szCs w:val="28"/>
        </w:rPr>
        <w:t>本市暫不開放受理陸上土石採取</w:t>
      </w:r>
    </w:p>
    <w:p w14:paraId="050E1ED1" w14:textId="0B7B0B1C" w:rsidR="006D5EE7" w:rsidRPr="00EF3C90" w:rsidRDefault="00607D6C" w:rsidP="008F2A73">
      <w:pPr>
        <w:widowControl/>
        <w:suppressAutoHyphens/>
        <w:overflowPunct w:val="0"/>
        <w:autoSpaceDN w:val="0"/>
        <w:snapToGrid w:val="0"/>
        <w:spacing w:line="320" w:lineRule="exact"/>
        <w:ind w:left="1645"/>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spacing w:val="4"/>
          <w:kern w:val="0"/>
          <w:sz w:val="28"/>
          <w:szCs w:val="28"/>
        </w:rPr>
        <w:t>為加強取締本市陸上違法盜濫</w:t>
      </w:r>
      <w:proofErr w:type="gramStart"/>
      <w:r w:rsidRPr="00EF3C90">
        <w:rPr>
          <w:rFonts w:ascii="標楷體" w:eastAsia="標楷體" w:hAnsi="標楷體" w:hint="eastAsia"/>
          <w:bCs/>
          <w:color w:val="000000" w:themeColor="text1"/>
          <w:spacing w:val="4"/>
          <w:kern w:val="0"/>
          <w:sz w:val="28"/>
          <w:szCs w:val="28"/>
        </w:rPr>
        <w:t>採</w:t>
      </w:r>
      <w:proofErr w:type="gramEnd"/>
      <w:r w:rsidRPr="00EF3C90">
        <w:rPr>
          <w:rFonts w:ascii="標楷體" w:eastAsia="標楷體" w:hAnsi="標楷體" w:hint="eastAsia"/>
          <w:bCs/>
          <w:color w:val="000000" w:themeColor="text1"/>
          <w:spacing w:val="4"/>
          <w:kern w:val="0"/>
          <w:sz w:val="28"/>
          <w:szCs w:val="28"/>
        </w:rPr>
        <w:t>土石，及對於盜</w:t>
      </w:r>
      <w:proofErr w:type="gramStart"/>
      <w:r w:rsidRPr="00EF3C90">
        <w:rPr>
          <w:rFonts w:ascii="標楷體" w:eastAsia="標楷體" w:hAnsi="標楷體" w:hint="eastAsia"/>
          <w:bCs/>
          <w:color w:val="000000" w:themeColor="text1"/>
          <w:spacing w:val="4"/>
          <w:kern w:val="0"/>
          <w:sz w:val="28"/>
          <w:szCs w:val="28"/>
        </w:rPr>
        <w:t>採</w:t>
      </w:r>
      <w:proofErr w:type="gramEnd"/>
      <w:r w:rsidRPr="00EF3C90">
        <w:rPr>
          <w:rFonts w:ascii="標楷體" w:eastAsia="標楷體" w:hAnsi="標楷體" w:hint="eastAsia"/>
          <w:bCs/>
          <w:color w:val="000000" w:themeColor="text1"/>
          <w:spacing w:val="4"/>
          <w:kern w:val="0"/>
          <w:sz w:val="28"/>
          <w:szCs w:val="28"/>
        </w:rPr>
        <w:t>土石所遺留之坑洞有效善後處理，業成立「高雄市政府</w:t>
      </w:r>
      <w:proofErr w:type="gramStart"/>
      <w:r w:rsidRPr="00EF3C90">
        <w:rPr>
          <w:rFonts w:ascii="標楷體" w:eastAsia="標楷體" w:hAnsi="標楷體" w:hint="eastAsia"/>
          <w:bCs/>
          <w:color w:val="000000" w:themeColor="text1"/>
          <w:spacing w:val="4"/>
          <w:kern w:val="0"/>
          <w:sz w:val="28"/>
          <w:szCs w:val="28"/>
        </w:rPr>
        <w:t>陸上盜濫採</w:t>
      </w:r>
      <w:proofErr w:type="gramEnd"/>
      <w:r w:rsidRPr="00EF3C90">
        <w:rPr>
          <w:rFonts w:ascii="標楷體" w:eastAsia="標楷體" w:hAnsi="標楷體" w:hint="eastAsia"/>
          <w:bCs/>
          <w:color w:val="000000" w:themeColor="text1"/>
          <w:spacing w:val="4"/>
          <w:kern w:val="0"/>
          <w:sz w:val="28"/>
          <w:szCs w:val="28"/>
        </w:rPr>
        <w:t>土石取締暨遺留坑洞善後處理專案小組」，藉由跨局處橫向聯繫善後處理分工，以增進執行功效</w:t>
      </w:r>
      <w:r w:rsidR="006D5EE7" w:rsidRPr="00EF3C90">
        <w:rPr>
          <w:rFonts w:ascii="標楷體" w:eastAsia="標楷體" w:hAnsi="標楷體" w:hint="eastAsia"/>
          <w:bCs/>
          <w:color w:val="000000" w:themeColor="text1"/>
          <w:spacing w:val="4"/>
          <w:kern w:val="0"/>
          <w:sz w:val="28"/>
          <w:szCs w:val="28"/>
        </w:rPr>
        <w:t>。</w:t>
      </w:r>
    </w:p>
    <w:p w14:paraId="09C0D886" w14:textId="77777777" w:rsidR="006D5EE7" w:rsidRPr="00EF3C90" w:rsidRDefault="006D5EE7">
      <w:pPr>
        <w:widowControl/>
        <w:numPr>
          <w:ilvl w:val="0"/>
          <w:numId w:val="38"/>
        </w:num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proofErr w:type="gramStart"/>
      <w:r w:rsidRPr="00EF3C90">
        <w:rPr>
          <w:rFonts w:ascii="標楷體" w:eastAsia="標楷體" w:hAnsi="標楷體" w:hint="eastAsia"/>
          <w:bCs/>
          <w:color w:val="000000" w:themeColor="text1"/>
          <w:kern w:val="0"/>
          <w:sz w:val="28"/>
          <w:szCs w:val="28"/>
        </w:rPr>
        <w:t>陸上盜濫採</w:t>
      </w:r>
      <w:proofErr w:type="gramEnd"/>
      <w:r w:rsidRPr="00EF3C90">
        <w:rPr>
          <w:rFonts w:ascii="標楷體" w:eastAsia="標楷體" w:hAnsi="標楷體" w:hint="eastAsia"/>
          <w:bCs/>
          <w:color w:val="000000" w:themeColor="text1"/>
          <w:kern w:val="0"/>
          <w:sz w:val="28"/>
          <w:szCs w:val="28"/>
        </w:rPr>
        <w:t>土石遺留坑洞善後處理</w:t>
      </w:r>
    </w:p>
    <w:p w14:paraId="463F40AE" w14:textId="201A3994" w:rsidR="003C5740" w:rsidRPr="00EF3C90" w:rsidRDefault="00607D6C" w:rsidP="008F2A73">
      <w:pPr>
        <w:widowControl/>
        <w:suppressAutoHyphens/>
        <w:overflowPunct w:val="0"/>
        <w:autoSpaceDN w:val="0"/>
        <w:snapToGrid w:val="0"/>
        <w:spacing w:line="320" w:lineRule="exact"/>
        <w:ind w:left="1645"/>
        <w:jc w:val="both"/>
        <w:textAlignment w:val="baseline"/>
        <w:rPr>
          <w:rFonts w:ascii="標楷體" w:eastAsia="標楷體" w:hAnsi="標楷體"/>
          <w:bCs/>
          <w:color w:val="000000" w:themeColor="text1"/>
          <w:spacing w:val="4"/>
          <w:kern w:val="0"/>
          <w:sz w:val="28"/>
          <w:szCs w:val="28"/>
        </w:rPr>
      </w:pPr>
      <w:r w:rsidRPr="00EF3C90">
        <w:rPr>
          <w:rFonts w:ascii="標楷體" w:eastAsia="標楷體" w:hAnsi="標楷體" w:hint="eastAsia"/>
          <w:bCs/>
          <w:color w:val="000000" w:themeColor="text1"/>
          <w:spacing w:val="4"/>
          <w:kern w:val="0"/>
          <w:sz w:val="28"/>
          <w:szCs w:val="28"/>
        </w:rPr>
        <w:t>本府近年積極配合中央對於</w:t>
      </w:r>
      <w:proofErr w:type="gramStart"/>
      <w:r w:rsidRPr="00EF3C90">
        <w:rPr>
          <w:rFonts w:ascii="標楷體" w:eastAsia="標楷體" w:hAnsi="標楷體" w:hint="eastAsia"/>
          <w:bCs/>
          <w:color w:val="000000" w:themeColor="text1"/>
          <w:spacing w:val="4"/>
          <w:kern w:val="0"/>
          <w:sz w:val="28"/>
          <w:szCs w:val="28"/>
        </w:rPr>
        <w:t>陸上盜濫土</w:t>
      </w:r>
      <w:proofErr w:type="gramEnd"/>
      <w:r w:rsidRPr="00EF3C90">
        <w:rPr>
          <w:rFonts w:ascii="標楷體" w:eastAsia="標楷體" w:hAnsi="標楷體" w:hint="eastAsia"/>
          <w:bCs/>
          <w:color w:val="000000" w:themeColor="text1"/>
          <w:spacing w:val="4"/>
          <w:kern w:val="0"/>
          <w:sz w:val="28"/>
          <w:szCs w:val="28"/>
        </w:rPr>
        <w:t>石坑洞善後處理計畫期程目標及政策，查本市列管坑洞數從105年35處降至1</w:t>
      </w:r>
      <w:r w:rsidRPr="00EF3C90">
        <w:rPr>
          <w:rFonts w:ascii="標楷體" w:eastAsia="標楷體" w:hAnsi="標楷體"/>
          <w:bCs/>
          <w:color w:val="000000" w:themeColor="text1"/>
          <w:spacing w:val="4"/>
          <w:kern w:val="0"/>
          <w:sz w:val="28"/>
          <w:szCs w:val="28"/>
        </w:rPr>
        <w:t>1</w:t>
      </w:r>
      <w:r w:rsidRPr="00EF3C90">
        <w:rPr>
          <w:rFonts w:ascii="標楷體" w:eastAsia="標楷體" w:hAnsi="標楷體" w:hint="eastAsia"/>
          <w:bCs/>
          <w:color w:val="000000" w:themeColor="text1"/>
          <w:spacing w:val="4"/>
          <w:kern w:val="0"/>
          <w:sz w:val="28"/>
          <w:szCs w:val="28"/>
        </w:rPr>
        <w:t>3年(截至12月底)計1</w:t>
      </w:r>
      <w:r w:rsidRPr="00EF3C90">
        <w:rPr>
          <w:rFonts w:ascii="標楷體" w:eastAsia="標楷體" w:hAnsi="標楷體"/>
          <w:bCs/>
          <w:color w:val="000000" w:themeColor="text1"/>
          <w:spacing w:val="4"/>
          <w:kern w:val="0"/>
          <w:sz w:val="28"/>
          <w:szCs w:val="28"/>
        </w:rPr>
        <w:t>7</w:t>
      </w:r>
      <w:r w:rsidRPr="00EF3C90">
        <w:rPr>
          <w:rFonts w:ascii="標楷體" w:eastAsia="標楷體" w:hAnsi="標楷體" w:hint="eastAsia"/>
          <w:bCs/>
          <w:color w:val="000000" w:themeColor="text1"/>
          <w:spacing w:val="4"/>
          <w:kern w:val="0"/>
          <w:sz w:val="28"/>
          <w:szCs w:val="28"/>
        </w:rPr>
        <w:t>處(包括1處中央專案列管、16處地方自行列管)，成效頗獲中央肯定，本府將積極配合經濟部政策措施，加速本</w:t>
      </w:r>
      <w:proofErr w:type="gramStart"/>
      <w:r w:rsidRPr="00EF3C90">
        <w:rPr>
          <w:rFonts w:ascii="標楷體" w:eastAsia="標楷體" w:hAnsi="標楷體" w:hint="eastAsia"/>
          <w:bCs/>
          <w:color w:val="000000" w:themeColor="text1"/>
          <w:spacing w:val="4"/>
          <w:kern w:val="0"/>
          <w:sz w:val="28"/>
          <w:szCs w:val="28"/>
        </w:rPr>
        <w:t>府盜濫採</w:t>
      </w:r>
      <w:proofErr w:type="gramEnd"/>
      <w:r w:rsidRPr="00EF3C90">
        <w:rPr>
          <w:rFonts w:ascii="標楷體" w:eastAsia="標楷體" w:hAnsi="標楷體" w:hint="eastAsia"/>
          <w:bCs/>
          <w:color w:val="000000" w:themeColor="text1"/>
          <w:spacing w:val="4"/>
          <w:kern w:val="0"/>
          <w:sz w:val="28"/>
          <w:szCs w:val="28"/>
        </w:rPr>
        <w:t>土石遺留坑洞善後處理，完成整復以解除列管</w:t>
      </w:r>
      <w:r w:rsidR="006D5EE7" w:rsidRPr="00EF3C90">
        <w:rPr>
          <w:rFonts w:ascii="標楷體" w:eastAsia="標楷體" w:hAnsi="標楷體" w:hint="eastAsia"/>
          <w:bCs/>
          <w:color w:val="000000" w:themeColor="text1"/>
          <w:spacing w:val="4"/>
          <w:kern w:val="0"/>
          <w:sz w:val="28"/>
          <w:szCs w:val="28"/>
        </w:rPr>
        <w:t>。</w:t>
      </w:r>
    </w:p>
    <w:sectPr w:rsidR="003C5740" w:rsidRPr="00EF3C90" w:rsidSect="004655BF">
      <w:footerReference w:type="even" r:id="rId8"/>
      <w:footerReference w:type="default" r:id="rId9"/>
      <w:pgSz w:w="11906" w:h="16838" w:code="9"/>
      <w:pgMar w:top="1418" w:right="1418" w:bottom="1418" w:left="1418" w:header="851" w:footer="510" w:gutter="0"/>
      <w:pgNumType w:start="4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8A55B" w14:textId="77777777" w:rsidR="00E8006D" w:rsidRDefault="00E8006D">
      <w:r>
        <w:separator/>
      </w:r>
    </w:p>
  </w:endnote>
  <w:endnote w:type="continuationSeparator" w:id="0">
    <w:p w14:paraId="361330EA" w14:textId="77777777" w:rsidR="00E8006D" w:rsidRDefault="00E8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微軟正黑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ordia New">
    <w:panose1 w:val="020B0304020202020204"/>
    <w:charset w:val="DE"/>
    <w:family w:val="swiss"/>
    <w:pitch w:val="variable"/>
    <w:sig w:usb0="81000003" w:usb1="00000000" w:usb2="00000000" w:usb3="00000000" w:csb0="00010001" w:csb1="00000000"/>
  </w:font>
  <w:font w:name="華康楷書體W5">
    <w:altName w:val="微軟正黑體"/>
    <w:charset w:val="00"/>
    <w:family w:val="script"/>
    <w:pitch w:val="fixed"/>
  </w:font>
  <w:font w:name="sөũ">
    <w:charset w:val="00"/>
    <w:family w:val="roman"/>
    <w:pitch w:val="default"/>
  </w:font>
  <w:font w:name="F3">
    <w:charset w:val="88"/>
    <w:family w:val="roman"/>
    <w:pitch w:val="default"/>
  </w:font>
  <w:font w:name="TimesNewRomanPSMT">
    <w:altName w:val="微軟正黑體"/>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P)">
    <w:charset w:val="00"/>
    <w:family w:val="swiss"/>
    <w:pitch w:val="variable"/>
    <w:sig w:usb0="00000003" w:usb1="00000000" w:usb2="00000000" w:usb3="00000000" w:csb0="00000001" w:csb1="00000000"/>
  </w:font>
  <w:font w:name="文鼎中黑">
    <w:altName w:val="微軟正黑體"/>
    <w:charset w:val="88"/>
    <w:family w:val="modern"/>
    <w:pitch w:val="fixed"/>
    <w:sig w:usb0="00000003" w:usb1="28880000" w:usb2="00000016" w:usb3="00000000" w:csb0="001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333F" w14:textId="77777777" w:rsidR="00CD07D5" w:rsidRDefault="00CD07D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3F66EDF9" w14:textId="77777777" w:rsidR="00CD07D5" w:rsidRDefault="00CD07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243635"/>
      <w:docPartObj>
        <w:docPartGallery w:val="Page Numbers (Bottom of Page)"/>
        <w:docPartUnique/>
      </w:docPartObj>
    </w:sdtPr>
    <w:sdtContent>
      <w:p w14:paraId="07DD7AB2" w14:textId="1F4CE7E8" w:rsidR="00CD07D5" w:rsidRDefault="00CD07D5" w:rsidP="004655BF">
        <w:pPr>
          <w:pStyle w:val="a8"/>
          <w:jc w:val="center"/>
        </w:pPr>
        <w:r>
          <w:fldChar w:fldCharType="begin"/>
        </w:r>
        <w:r>
          <w:instrText>PAGE   \* MERGEFORMAT</w:instrText>
        </w:r>
        <w:r>
          <w:fldChar w:fldCharType="separate"/>
        </w:r>
        <w:r w:rsidR="0019114C" w:rsidRPr="0019114C">
          <w:rPr>
            <w:noProof/>
            <w:lang w:val="zh-TW"/>
          </w:rPr>
          <w:t>63</w:t>
        </w:r>
        <w:r>
          <w:fldChar w:fldCharType="end"/>
        </w:r>
      </w:p>
    </w:sdtContent>
  </w:sdt>
  <w:p w14:paraId="56B8C0AD" w14:textId="77777777" w:rsidR="00CD07D5" w:rsidRDefault="00CD07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8E3C9" w14:textId="77777777" w:rsidR="00E8006D" w:rsidRDefault="00E8006D">
      <w:r>
        <w:separator/>
      </w:r>
    </w:p>
  </w:footnote>
  <w:footnote w:type="continuationSeparator" w:id="0">
    <w:p w14:paraId="3214E7BA" w14:textId="77777777" w:rsidR="00E8006D" w:rsidRDefault="00E80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F1C"/>
    <w:multiLevelType w:val="hybridMultilevel"/>
    <w:tmpl w:val="47501974"/>
    <w:lvl w:ilvl="0" w:tplc="2E28F9B8">
      <w:start w:val="1"/>
      <w:numFmt w:val="decimal"/>
      <w:lvlText w:val="(%1)"/>
      <w:lvlJc w:val="left"/>
      <w:pPr>
        <w:ind w:left="2124" w:hanging="480"/>
      </w:pPr>
      <w:rPr>
        <w:rFonts w:hint="eastAsia"/>
      </w:rPr>
    </w:lvl>
    <w:lvl w:ilvl="1" w:tplc="04090019" w:tentative="1">
      <w:start w:val="1"/>
      <w:numFmt w:val="ideographTraditional"/>
      <w:lvlText w:val="%2、"/>
      <w:lvlJc w:val="left"/>
      <w:pPr>
        <w:ind w:left="2604" w:hanging="480"/>
      </w:pPr>
    </w:lvl>
    <w:lvl w:ilvl="2" w:tplc="0409001B" w:tentative="1">
      <w:start w:val="1"/>
      <w:numFmt w:val="lowerRoman"/>
      <w:lvlText w:val="%3."/>
      <w:lvlJc w:val="right"/>
      <w:pPr>
        <w:ind w:left="3084" w:hanging="480"/>
      </w:pPr>
    </w:lvl>
    <w:lvl w:ilvl="3" w:tplc="0409000F" w:tentative="1">
      <w:start w:val="1"/>
      <w:numFmt w:val="decimal"/>
      <w:lvlText w:val="%4."/>
      <w:lvlJc w:val="left"/>
      <w:pPr>
        <w:ind w:left="3564" w:hanging="480"/>
      </w:pPr>
    </w:lvl>
    <w:lvl w:ilvl="4" w:tplc="04090019" w:tentative="1">
      <w:start w:val="1"/>
      <w:numFmt w:val="ideographTraditional"/>
      <w:lvlText w:val="%5、"/>
      <w:lvlJc w:val="left"/>
      <w:pPr>
        <w:ind w:left="4044" w:hanging="480"/>
      </w:pPr>
    </w:lvl>
    <w:lvl w:ilvl="5" w:tplc="0409001B" w:tentative="1">
      <w:start w:val="1"/>
      <w:numFmt w:val="lowerRoman"/>
      <w:lvlText w:val="%6."/>
      <w:lvlJc w:val="right"/>
      <w:pPr>
        <w:ind w:left="4524" w:hanging="480"/>
      </w:pPr>
    </w:lvl>
    <w:lvl w:ilvl="6" w:tplc="0409000F" w:tentative="1">
      <w:start w:val="1"/>
      <w:numFmt w:val="decimal"/>
      <w:lvlText w:val="%7."/>
      <w:lvlJc w:val="left"/>
      <w:pPr>
        <w:ind w:left="5004" w:hanging="480"/>
      </w:pPr>
    </w:lvl>
    <w:lvl w:ilvl="7" w:tplc="04090019" w:tentative="1">
      <w:start w:val="1"/>
      <w:numFmt w:val="ideographTraditional"/>
      <w:lvlText w:val="%8、"/>
      <w:lvlJc w:val="left"/>
      <w:pPr>
        <w:ind w:left="5484" w:hanging="480"/>
      </w:pPr>
    </w:lvl>
    <w:lvl w:ilvl="8" w:tplc="0409001B" w:tentative="1">
      <w:start w:val="1"/>
      <w:numFmt w:val="lowerRoman"/>
      <w:lvlText w:val="%9."/>
      <w:lvlJc w:val="right"/>
      <w:pPr>
        <w:ind w:left="5964" w:hanging="480"/>
      </w:pPr>
    </w:lvl>
  </w:abstractNum>
  <w:abstractNum w:abstractNumId="1" w15:restartNumberingAfterBreak="0">
    <w:nsid w:val="05A7072D"/>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15:restartNumberingAfterBreak="0">
    <w:nsid w:val="064B0C8F"/>
    <w:multiLevelType w:val="hybridMultilevel"/>
    <w:tmpl w:val="B8B46946"/>
    <w:lvl w:ilvl="0" w:tplc="2E28F9B8">
      <w:start w:val="1"/>
      <w:numFmt w:val="decimal"/>
      <w:lvlText w:val="(%1)"/>
      <w:lvlJc w:val="left"/>
      <w:pPr>
        <w:ind w:left="1474" w:hanging="480"/>
      </w:pPr>
      <w:rPr>
        <w:rFonts w:hint="eastAsia"/>
      </w:rPr>
    </w:lvl>
    <w:lvl w:ilvl="1" w:tplc="326A7EB6">
      <w:start w:val="1"/>
      <w:numFmt w:val="decimalEnclosedCircle"/>
      <w:lvlText w:val="%2"/>
      <w:lvlJc w:val="left"/>
      <w:pPr>
        <w:ind w:left="1834" w:hanging="360"/>
      </w:pPr>
      <w:rPr>
        <w:rFonts w:ascii="新細明體" w:eastAsia="新細明體" w:hAnsi="新細明體" w:cs="新細明體" w:hint="default"/>
      </w:r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 w15:restartNumberingAfterBreak="0">
    <w:nsid w:val="09842F1A"/>
    <w:multiLevelType w:val="hybridMultilevel"/>
    <w:tmpl w:val="47501974"/>
    <w:lvl w:ilvl="0" w:tplc="2E28F9B8">
      <w:start w:val="1"/>
      <w:numFmt w:val="decimal"/>
      <w:lvlText w:val="(%1)"/>
      <w:lvlJc w:val="left"/>
      <w:pPr>
        <w:ind w:left="2124" w:hanging="480"/>
      </w:pPr>
      <w:rPr>
        <w:rFonts w:hint="eastAsia"/>
      </w:rPr>
    </w:lvl>
    <w:lvl w:ilvl="1" w:tplc="04090019" w:tentative="1">
      <w:start w:val="1"/>
      <w:numFmt w:val="ideographTraditional"/>
      <w:lvlText w:val="%2、"/>
      <w:lvlJc w:val="left"/>
      <w:pPr>
        <w:ind w:left="2604" w:hanging="480"/>
      </w:pPr>
    </w:lvl>
    <w:lvl w:ilvl="2" w:tplc="0409001B" w:tentative="1">
      <w:start w:val="1"/>
      <w:numFmt w:val="lowerRoman"/>
      <w:lvlText w:val="%3."/>
      <w:lvlJc w:val="right"/>
      <w:pPr>
        <w:ind w:left="3084" w:hanging="480"/>
      </w:pPr>
    </w:lvl>
    <w:lvl w:ilvl="3" w:tplc="0409000F" w:tentative="1">
      <w:start w:val="1"/>
      <w:numFmt w:val="decimal"/>
      <w:lvlText w:val="%4."/>
      <w:lvlJc w:val="left"/>
      <w:pPr>
        <w:ind w:left="3564" w:hanging="480"/>
      </w:pPr>
    </w:lvl>
    <w:lvl w:ilvl="4" w:tplc="04090019" w:tentative="1">
      <w:start w:val="1"/>
      <w:numFmt w:val="ideographTraditional"/>
      <w:lvlText w:val="%5、"/>
      <w:lvlJc w:val="left"/>
      <w:pPr>
        <w:ind w:left="4044" w:hanging="480"/>
      </w:pPr>
    </w:lvl>
    <w:lvl w:ilvl="5" w:tplc="0409001B" w:tentative="1">
      <w:start w:val="1"/>
      <w:numFmt w:val="lowerRoman"/>
      <w:lvlText w:val="%6."/>
      <w:lvlJc w:val="right"/>
      <w:pPr>
        <w:ind w:left="4524" w:hanging="480"/>
      </w:pPr>
    </w:lvl>
    <w:lvl w:ilvl="6" w:tplc="0409000F" w:tentative="1">
      <w:start w:val="1"/>
      <w:numFmt w:val="decimal"/>
      <w:lvlText w:val="%7."/>
      <w:lvlJc w:val="left"/>
      <w:pPr>
        <w:ind w:left="5004" w:hanging="480"/>
      </w:pPr>
    </w:lvl>
    <w:lvl w:ilvl="7" w:tplc="04090019" w:tentative="1">
      <w:start w:val="1"/>
      <w:numFmt w:val="ideographTraditional"/>
      <w:lvlText w:val="%8、"/>
      <w:lvlJc w:val="left"/>
      <w:pPr>
        <w:ind w:left="5484" w:hanging="480"/>
      </w:pPr>
    </w:lvl>
    <w:lvl w:ilvl="8" w:tplc="0409001B" w:tentative="1">
      <w:start w:val="1"/>
      <w:numFmt w:val="lowerRoman"/>
      <w:lvlText w:val="%9."/>
      <w:lvlJc w:val="right"/>
      <w:pPr>
        <w:ind w:left="5964" w:hanging="480"/>
      </w:pPr>
    </w:lvl>
  </w:abstractNum>
  <w:abstractNum w:abstractNumId="4" w15:restartNumberingAfterBreak="0">
    <w:nsid w:val="0AE363FD"/>
    <w:multiLevelType w:val="hybridMultilevel"/>
    <w:tmpl w:val="93CA33BC"/>
    <w:lvl w:ilvl="0" w:tplc="FFFFFFFF">
      <w:start w:val="1"/>
      <w:numFmt w:val="decimal"/>
      <w:lvlText w:val="%1."/>
      <w:lvlJc w:val="left"/>
      <w:pPr>
        <w:ind w:left="6718"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5" w15:restartNumberingAfterBreak="0">
    <w:nsid w:val="0ED06498"/>
    <w:multiLevelType w:val="hybridMultilevel"/>
    <w:tmpl w:val="622248FA"/>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6" w15:restartNumberingAfterBreak="0">
    <w:nsid w:val="1275512F"/>
    <w:multiLevelType w:val="hybridMultilevel"/>
    <w:tmpl w:val="3184F10C"/>
    <w:lvl w:ilvl="0" w:tplc="903E3E4A">
      <w:start w:val="1"/>
      <w:numFmt w:val="decimal"/>
      <w:lvlText w:val="(%1)"/>
      <w:lvlJc w:val="left"/>
      <w:pPr>
        <w:ind w:left="7143" w:hanging="480"/>
      </w:pPr>
      <w:rPr>
        <w:rFonts w:hint="eastAsia"/>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7" w15:restartNumberingAfterBreak="0">
    <w:nsid w:val="1510363A"/>
    <w:multiLevelType w:val="hybridMultilevel"/>
    <w:tmpl w:val="B8B46946"/>
    <w:lvl w:ilvl="0" w:tplc="2E28F9B8">
      <w:start w:val="1"/>
      <w:numFmt w:val="decimal"/>
      <w:lvlText w:val="(%1)"/>
      <w:lvlJc w:val="left"/>
      <w:pPr>
        <w:ind w:left="1474" w:hanging="480"/>
      </w:pPr>
      <w:rPr>
        <w:rFonts w:hint="eastAsia"/>
      </w:rPr>
    </w:lvl>
    <w:lvl w:ilvl="1" w:tplc="326A7EB6">
      <w:start w:val="1"/>
      <w:numFmt w:val="decimalEnclosedCircle"/>
      <w:lvlText w:val="%2"/>
      <w:lvlJc w:val="left"/>
      <w:pPr>
        <w:ind w:left="1834" w:hanging="360"/>
      </w:pPr>
      <w:rPr>
        <w:rFonts w:ascii="新細明體" w:eastAsia="新細明體" w:hAnsi="新細明體" w:cs="新細明體" w:hint="default"/>
      </w:r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18AE057D"/>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1C1101D4"/>
    <w:multiLevelType w:val="hybridMultilevel"/>
    <w:tmpl w:val="062ACAD6"/>
    <w:lvl w:ilvl="0" w:tplc="2EF26CDC">
      <w:start w:val="1"/>
      <w:numFmt w:val="decimal"/>
      <w:lvlText w:val="(%1)"/>
      <w:lvlJc w:val="left"/>
      <w:pPr>
        <w:ind w:left="2662" w:hanging="480"/>
      </w:pPr>
      <w:rPr>
        <w:rFonts w:hint="eastAsia"/>
        <w:color w:val="000000" w:themeColor="text1"/>
      </w:rPr>
    </w:lvl>
    <w:lvl w:ilvl="1" w:tplc="FFFFFFFF" w:tentative="1">
      <w:start w:val="1"/>
      <w:numFmt w:val="ideographTraditional"/>
      <w:lvlText w:val="%2、"/>
      <w:lvlJc w:val="left"/>
      <w:pPr>
        <w:ind w:left="3142" w:hanging="480"/>
      </w:pPr>
    </w:lvl>
    <w:lvl w:ilvl="2" w:tplc="FFFFFFFF" w:tentative="1">
      <w:start w:val="1"/>
      <w:numFmt w:val="lowerRoman"/>
      <w:lvlText w:val="%3."/>
      <w:lvlJc w:val="right"/>
      <w:pPr>
        <w:ind w:left="3622" w:hanging="480"/>
      </w:pPr>
    </w:lvl>
    <w:lvl w:ilvl="3" w:tplc="FFFFFFFF" w:tentative="1">
      <w:start w:val="1"/>
      <w:numFmt w:val="decimal"/>
      <w:lvlText w:val="%4."/>
      <w:lvlJc w:val="left"/>
      <w:pPr>
        <w:ind w:left="4102" w:hanging="480"/>
      </w:pPr>
    </w:lvl>
    <w:lvl w:ilvl="4" w:tplc="FFFFFFFF" w:tentative="1">
      <w:start w:val="1"/>
      <w:numFmt w:val="ideographTraditional"/>
      <w:lvlText w:val="%5、"/>
      <w:lvlJc w:val="left"/>
      <w:pPr>
        <w:ind w:left="4582" w:hanging="480"/>
      </w:pPr>
    </w:lvl>
    <w:lvl w:ilvl="5" w:tplc="FFFFFFFF" w:tentative="1">
      <w:start w:val="1"/>
      <w:numFmt w:val="lowerRoman"/>
      <w:lvlText w:val="%6."/>
      <w:lvlJc w:val="right"/>
      <w:pPr>
        <w:ind w:left="5062" w:hanging="480"/>
      </w:pPr>
    </w:lvl>
    <w:lvl w:ilvl="6" w:tplc="FFFFFFFF" w:tentative="1">
      <w:start w:val="1"/>
      <w:numFmt w:val="decimal"/>
      <w:lvlText w:val="%7."/>
      <w:lvlJc w:val="left"/>
      <w:pPr>
        <w:ind w:left="5542" w:hanging="480"/>
      </w:pPr>
    </w:lvl>
    <w:lvl w:ilvl="7" w:tplc="FFFFFFFF" w:tentative="1">
      <w:start w:val="1"/>
      <w:numFmt w:val="ideographTraditional"/>
      <w:lvlText w:val="%8、"/>
      <w:lvlJc w:val="left"/>
      <w:pPr>
        <w:ind w:left="6022" w:hanging="480"/>
      </w:pPr>
    </w:lvl>
    <w:lvl w:ilvl="8" w:tplc="FFFFFFFF" w:tentative="1">
      <w:start w:val="1"/>
      <w:numFmt w:val="lowerRoman"/>
      <w:lvlText w:val="%9."/>
      <w:lvlJc w:val="right"/>
      <w:pPr>
        <w:ind w:left="6502" w:hanging="480"/>
      </w:pPr>
    </w:lvl>
  </w:abstractNum>
  <w:abstractNum w:abstractNumId="10" w15:restartNumberingAfterBreak="0">
    <w:nsid w:val="200D439E"/>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1" w15:restartNumberingAfterBreak="0">
    <w:nsid w:val="224B41F3"/>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15:restartNumberingAfterBreak="0">
    <w:nsid w:val="226A7CFB"/>
    <w:multiLevelType w:val="hybridMultilevel"/>
    <w:tmpl w:val="1214F3DA"/>
    <w:lvl w:ilvl="0" w:tplc="977AC68A">
      <w:start w:val="1"/>
      <w:numFmt w:val="decimalEnclosedCircle"/>
      <w:lvlText w:val="%1"/>
      <w:lvlJc w:val="left"/>
      <w:pPr>
        <w:ind w:left="2351" w:hanging="480"/>
      </w:pPr>
      <w:rPr>
        <w:rFonts w:ascii="新細明體" w:eastAsia="新細明體" w:hAnsi="新細明體" w:cs="新細明體" w:hint="default"/>
      </w:rPr>
    </w:lvl>
    <w:lvl w:ilvl="1" w:tplc="04090019" w:tentative="1">
      <w:start w:val="1"/>
      <w:numFmt w:val="ideographTraditional"/>
      <w:lvlText w:val="%2、"/>
      <w:lvlJc w:val="left"/>
      <w:pPr>
        <w:ind w:left="2831" w:hanging="480"/>
      </w:pPr>
    </w:lvl>
    <w:lvl w:ilvl="2" w:tplc="0409001B" w:tentative="1">
      <w:start w:val="1"/>
      <w:numFmt w:val="lowerRoman"/>
      <w:lvlText w:val="%3."/>
      <w:lvlJc w:val="right"/>
      <w:pPr>
        <w:ind w:left="3311" w:hanging="480"/>
      </w:pPr>
    </w:lvl>
    <w:lvl w:ilvl="3" w:tplc="0409000F" w:tentative="1">
      <w:start w:val="1"/>
      <w:numFmt w:val="decimal"/>
      <w:lvlText w:val="%4."/>
      <w:lvlJc w:val="left"/>
      <w:pPr>
        <w:ind w:left="3791" w:hanging="480"/>
      </w:pPr>
    </w:lvl>
    <w:lvl w:ilvl="4" w:tplc="04090019" w:tentative="1">
      <w:start w:val="1"/>
      <w:numFmt w:val="ideographTraditional"/>
      <w:lvlText w:val="%5、"/>
      <w:lvlJc w:val="left"/>
      <w:pPr>
        <w:ind w:left="4271" w:hanging="480"/>
      </w:pPr>
    </w:lvl>
    <w:lvl w:ilvl="5" w:tplc="0409001B" w:tentative="1">
      <w:start w:val="1"/>
      <w:numFmt w:val="lowerRoman"/>
      <w:lvlText w:val="%6."/>
      <w:lvlJc w:val="right"/>
      <w:pPr>
        <w:ind w:left="4751" w:hanging="480"/>
      </w:pPr>
    </w:lvl>
    <w:lvl w:ilvl="6" w:tplc="0409000F" w:tentative="1">
      <w:start w:val="1"/>
      <w:numFmt w:val="decimal"/>
      <w:lvlText w:val="%7."/>
      <w:lvlJc w:val="left"/>
      <w:pPr>
        <w:ind w:left="5231" w:hanging="480"/>
      </w:pPr>
    </w:lvl>
    <w:lvl w:ilvl="7" w:tplc="04090019" w:tentative="1">
      <w:start w:val="1"/>
      <w:numFmt w:val="ideographTraditional"/>
      <w:lvlText w:val="%8、"/>
      <w:lvlJc w:val="left"/>
      <w:pPr>
        <w:ind w:left="5711" w:hanging="480"/>
      </w:pPr>
    </w:lvl>
    <w:lvl w:ilvl="8" w:tplc="0409001B" w:tentative="1">
      <w:start w:val="1"/>
      <w:numFmt w:val="lowerRoman"/>
      <w:lvlText w:val="%9."/>
      <w:lvlJc w:val="right"/>
      <w:pPr>
        <w:ind w:left="6191" w:hanging="480"/>
      </w:pPr>
    </w:lvl>
  </w:abstractNum>
  <w:abstractNum w:abstractNumId="13" w15:restartNumberingAfterBreak="0">
    <w:nsid w:val="23D01243"/>
    <w:multiLevelType w:val="hybridMultilevel"/>
    <w:tmpl w:val="53E4E72C"/>
    <w:lvl w:ilvl="0" w:tplc="FFFFFFFF">
      <w:start w:val="1"/>
      <w:numFmt w:val="decimal"/>
      <w:lvlText w:val="(%1)"/>
      <w:lvlJc w:val="left"/>
      <w:pPr>
        <w:ind w:left="4450" w:hanging="480"/>
      </w:pPr>
      <w:rPr>
        <w:rFonts w:hint="eastAsia"/>
      </w:rPr>
    </w:lvl>
    <w:lvl w:ilvl="1" w:tplc="FFFFFFFF" w:tentative="1">
      <w:start w:val="1"/>
      <w:numFmt w:val="ideographTraditional"/>
      <w:lvlText w:val="%2、"/>
      <w:lvlJc w:val="left"/>
      <w:pPr>
        <w:ind w:left="3142" w:hanging="480"/>
      </w:pPr>
    </w:lvl>
    <w:lvl w:ilvl="2" w:tplc="FFFFFFFF" w:tentative="1">
      <w:start w:val="1"/>
      <w:numFmt w:val="lowerRoman"/>
      <w:lvlText w:val="%3."/>
      <w:lvlJc w:val="right"/>
      <w:pPr>
        <w:ind w:left="3622" w:hanging="480"/>
      </w:pPr>
    </w:lvl>
    <w:lvl w:ilvl="3" w:tplc="FFFFFFFF" w:tentative="1">
      <w:start w:val="1"/>
      <w:numFmt w:val="decimal"/>
      <w:lvlText w:val="%4."/>
      <w:lvlJc w:val="left"/>
      <w:pPr>
        <w:ind w:left="4102" w:hanging="480"/>
      </w:pPr>
    </w:lvl>
    <w:lvl w:ilvl="4" w:tplc="FFFFFFFF" w:tentative="1">
      <w:start w:val="1"/>
      <w:numFmt w:val="ideographTraditional"/>
      <w:lvlText w:val="%5、"/>
      <w:lvlJc w:val="left"/>
      <w:pPr>
        <w:ind w:left="4582" w:hanging="480"/>
      </w:pPr>
    </w:lvl>
    <w:lvl w:ilvl="5" w:tplc="FFFFFFFF" w:tentative="1">
      <w:start w:val="1"/>
      <w:numFmt w:val="lowerRoman"/>
      <w:lvlText w:val="%6."/>
      <w:lvlJc w:val="right"/>
      <w:pPr>
        <w:ind w:left="5062" w:hanging="480"/>
      </w:pPr>
    </w:lvl>
    <w:lvl w:ilvl="6" w:tplc="FFFFFFFF" w:tentative="1">
      <w:start w:val="1"/>
      <w:numFmt w:val="decimal"/>
      <w:lvlText w:val="%7."/>
      <w:lvlJc w:val="left"/>
      <w:pPr>
        <w:ind w:left="5542" w:hanging="480"/>
      </w:pPr>
    </w:lvl>
    <w:lvl w:ilvl="7" w:tplc="FFFFFFFF" w:tentative="1">
      <w:start w:val="1"/>
      <w:numFmt w:val="ideographTraditional"/>
      <w:lvlText w:val="%8、"/>
      <w:lvlJc w:val="left"/>
      <w:pPr>
        <w:ind w:left="6022" w:hanging="480"/>
      </w:pPr>
    </w:lvl>
    <w:lvl w:ilvl="8" w:tplc="FFFFFFFF" w:tentative="1">
      <w:start w:val="1"/>
      <w:numFmt w:val="lowerRoman"/>
      <w:lvlText w:val="%9."/>
      <w:lvlJc w:val="right"/>
      <w:pPr>
        <w:ind w:left="6502" w:hanging="480"/>
      </w:pPr>
    </w:lvl>
  </w:abstractNum>
  <w:abstractNum w:abstractNumId="14" w15:restartNumberingAfterBreak="0">
    <w:nsid w:val="2780175B"/>
    <w:multiLevelType w:val="hybridMultilevel"/>
    <w:tmpl w:val="93CA33BC"/>
    <w:lvl w:ilvl="0" w:tplc="FFFFFFFF">
      <w:start w:val="1"/>
      <w:numFmt w:val="decimal"/>
      <w:lvlText w:val="%1."/>
      <w:lvlJc w:val="left"/>
      <w:pPr>
        <w:ind w:left="6718"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15" w15:restartNumberingAfterBreak="0">
    <w:nsid w:val="28295514"/>
    <w:multiLevelType w:val="hybridMultilevel"/>
    <w:tmpl w:val="3B48C744"/>
    <w:lvl w:ilvl="0" w:tplc="04090011">
      <w:start w:val="1"/>
      <w:numFmt w:val="upperLetter"/>
      <w:lvlText w:val="%1."/>
      <w:lvlJc w:val="left"/>
      <w:pPr>
        <w:ind w:left="2890" w:hanging="480"/>
      </w:p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6" w15:restartNumberingAfterBreak="0">
    <w:nsid w:val="2BEF33C7"/>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7" w15:restartNumberingAfterBreak="0">
    <w:nsid w:val="2D4C7BFF"/>
    <w:multiLevelType w:val="hybridMultilevel"/>
    <w:tmpl w:val="622248FA"/>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8" w15:restartNumberingAfterBreak="0">
    <w:nsid w:val="2E1045A5"/>
    <w:multiLevelType w:val="hybridMultilevel"/>
    <w:tmpl w:val="53E4E72C"/>
    <w:lvl w:ilvl="0" w:tplc="903E3E4A">
      <w:start w:val="1"/>
      <w:numFmt w:val="decimal"/>
      <w:lvlText w:val="(%1)"/>
      <w:lvlJc w:val="left"/>
      <w:pPr>
        <w:ind w:left="2662" w:hanging="480"/>
      </w:pPr>
      <w:rPr>
        <w:rFonts w:hint="eastAsia"/>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19" w15:restartNumberingAfterBreak="0">
    <w:nsid w:val="347121BF"/>
    <w:multiLevelType w:val="hybridMultilevel"/>
    <w:tmpl w:val="1214F3DA"/>
    <w:lvl w:ilvl="0" w:tplc="977AC68A">
      <w:start w:val="1"/>
      <w:numFmt w:val="decimalEnclosedCircle"/>
      <w:lvlText w:val="%1"/>
      <w:lvlJc w:val="left"/>
      <w:pPr>
        <w:ind w:left="2351" w:hanging="480"/>
      </w:pPr>
      <w:rPr>
        <w:rFonts w:ascii="新細明體" w:eastAsia="新細明體" w:hAnsi="新細明體" w:cs="新細明體" w:hint="default"/>
      </w:rPr>
    </w:lvl>
    <w:lvl w:ilvl="1" w:tplc="04090019" w:tentative="1">
      <w:start w:val="1"/>
      <w:numFmt w:val="ideographTraditional"/>
      <w:lvlText w:val="%2、"/>
      <w:lvlJc w:val="left"/>
      <w:pPr>
        <w:ind w:left="2831" w:hanging="480"/>
      </w:pPr>
    </w:lvl>
    <w:lvl w:ilvl="2" w:tplc="0409001B" w:tentative="1">
      <w:start w:val="1"/>
      <w:numFmt w:val="lowerRoman"/>
      <w:lvlText w:val="%3."/>
      <w:lvlJc w:val="right"/>
      <w:pPr>
        <w:ind w:left="3311" w:hanging="480"/>
      </w:pPr>
    </w:lvl>
    <w:lvl w:ilvl="3" w:tplc="0409000F" w:tentative="1">
      <w:start w:val="1"/>
      <w:numFmt w:val="decimal"/>
      <w:lvlText w:val="%4."/>
      <w:lvlJc w:val="left"/>
      <w:pPr>
        <w:ind w:left="3791" w:hanging="480"/>
      </w:pPr>
    </w:lvl>
    <w:lvl w:ilvl="4" w:tplc="04090019" w:tentative="1">
      <w:start w:val="1"/>
      <w:numFmt w:val="ideographTraditional"/>
      <w:lvlText w:val="%5、"/>
      <w:lvlJc w:val="left"/>
      <w:pPr>
        <w:ind w:left="4271" w:hanging="480"/>
      </w:pPr>
    </w:lvl>
    <w:lvl w:ilvl="5" w:tplc="0409001B" w:tentative="1">
      <w:start w:val="1"/>
      <w:numFmt w:val="lowerRoman"/>
      <w:lvlText w:val="%6."/>
      <w:lvlJc w:val="right"/>
      <w:pPr>
        <w:ind w:left="4751" w:hanging="480"/>
      </w:pPr>
    </w:lvl>
    <w:lvl w:ilvl="6" w:tplc="0409000F" w:tentative="1">
      <w:start w:val="1"/>
      <w:numFmt w:val="decimal"/>
      <w:lvlText w:val="%7."/>
      <w:lvlJc w:val="left"/>
      <w:pPr>
        <w:ind w:left="5231" w:hanging="480"/>
      </w:pPr>
    </w:lvl>
    <w:lvl w:ilvl="7" w:tplc="04090019" w:tentative="1">
      <w:start w:val="1"/>
      <w:numFmt w:val="ideographTraditional"/>
      <w:lvlText w:val="%8、"/>
      <w:lvlJc w:val="left"/>
      <w:pPr>
        <w:ind w:left="5711" w:hanging="480"/>
      </w:pPr>
    </w:lvl>
    <w:lvl w:ilvl="8" w:tplc="0409001B" w:tentative="1">
      <w:start w:val="1"/>
      <w:numFmt w:val="lowerRoman"/>
      <w:lvlText w:val="%9."/>
      <w:lvlJc w:val="right"/>
      <w:pPr>
        <w:ind w:left="6191" w:hanging="480"/>
      </w:pPr>
    </w:lvl>
  </w:abstractNum>
  <w:abstractNum w:abstractNumId="20" w15:restartNumberingAfterBreak="0">
    <w:nsid w:val="35F77931"/>
    <w:multiLevelType w:val="hybridMultilevel"/>
    <w:tmpl w:val="27983D68"/>
    <w:lvl w:ilvl="0" w:tplc="15A81468">
      <w:start w:val="1"/>
      <w:numFmt w:val="taiwaneseCountingThousand"/>
      <w:lvlText w:val="(%1)"/>
      <w:lvlJc w:val="left"/>
      <w:pPr>
        <w:ind w:left="934" w:hanging="480"/>
      </w:pPr>
      <w:rPr>
        <w:rFonts w:hint="eastAsia"/>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1" w15:restartNumberingAfterBreak="0">
    <w:nsid w:val="3BF7234F"/>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15:restartNumberingAfterBreak="0">
    <w:nsid w:val="3EB14772"/>
    <w:multiLevelType w:val="hybridMultilevel"/>
    <w:tmpl w:val="93CA33BC"/>
    <w:lvl w:ilvl="0" w:tplc="FFFFFFFF">
      <w:start w:val="1"/>
      <w:numFmt w:val="decimal"/>
      <w:lvlText w:val="%1."/>
      <w:lvlJc w:val="left"/>
      <w:pPr>
        <w:ind w:left="6718"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23" w15:restartNumberingAfterBreak="0">
    <w:nsid w:val="3FFA163C"/>
    <w:multiLevelType w:val="hybridMultilevel"/>
    <w:tmpl w:val="93CA33BC"/>
    <w:lvl w:ilvl="0" w:tplc="0409000F">
      <w:start w:val="1"/>
      <w:numFmt w:val="decimal"/>
      <w:lvlText w:val="%1."/>
      <w:lvlJc w:val="left"/>
      <w:pPr>
        <w:ind w:left="1899" w:hanging="480"/>
      </w:p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24" w15:restartNumberingAfterBreak="0">
    <w:nsid w:val="43166CD8"/>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5" w15:restartNumberingAfterBreak="0">
    <w:nsid w:val="47056178"/>
    <w:multiLevelType w:val="hybridMultilevel"/>
    <w:tmpl w:val="D02CA3D0"/>
    <w:lvl w:ilvl="0" w:tplc="FFFFFFFF">
      <w:start w:val="1"/>
      <w:numFmt w:val="decimalEnclosedCircle"/>
      <w:lvlText w:val="%1"/>
      <w:lvlJc w:val="left"/>
      <w:pPr>
        <w:ind w:left="2351" w:hanging="480"/>
      </w:pPr>
      <w:rPr>
        <w:rFonts w:ascii="新細明體" w:eastAsia="新細明體" w:hAnsi="新細明體" w:cs="新細明體" w:hint="default"/>
      </w:rPr>
    </w:lvl>
    <w:lvl w:ilvl="1" w:tplc="FFFFFFFF" w:tentative="1">
      <w:start w:val="1"/>
      <w:numFmt w:val="ideographTraditional"/>
      <w:lvlText w:val="%2、"/>
      <w:lvlJc w:val="left"/>
      <w:pPr>
        <w:ind w:left="2831" w:hanging="480"/>
      </w:pPr>
    </w:lvl>
    <w:lvl w:ilvl="2" w:tplc="FFFFFFFF" w:tentative="1">
      <w:start w:val="1"/>
      <w:numFmt w:val="lowerRoman"/>
      <w:lvlText w:val="%3."/>
      <w:lvlJc w:val="right"/>
      <w:pPr>
        <w:ind w:left="3311" w:hanging="480"/>
      </w:pPr>
    </w:lvl>
    <w:lvl w:ilvl="3" w:tplc="FFFFFFFF" w:tentative="1">
      <w:start w:val="1"/>
      <w:numFmt w:val="decimal"/>
      <w:lvlText w:val="%4."/>
      <w:lvlJc w:val="left"/>
      <w:pPr>
        <w:ind w:left="3791" w:hanging="480"/>
      </w:pPr>
    </w:lvl>
    <w:lvl w:ilvl="4" w:tplc="FFFFFFFF" w:tentative="1">
      <w:start w:val="1"/>
      <w:numFmt w:val="ideographTraditional"/>
      <w:lvlText w:val="%5、"/>
      <w:lvlJc w:val="left"/>
      <w:pPr>
        <w:ind w:left="4271" w:hanging="480"/>
      </w:pPr>
    </w:lvl>
    <w:lvl w:ilvl="5" w:tplc="FFFFFFFF" w:tentative="1">
      <w:start w:val="1"/>
      <w:numFmt w:val="lowerRoman"/>
      <w:lvlText w:val="%6."/>
      <w:lvlJc w:val="right"/>
      <w:pPr>
        <w:ind w:left="4751" w:hanging="480"/>
      </w:pPr>
    </w:lvl>
    <w:lvl w:ilvl="6" w:tplc="FFFFFFFF" w:tentative="1">
      <w:start w:val="1"/>
      <w:numFmt w:val="decimal"/>
      <w:lvlText w:val="%7."/>
      <w:lvlJc w:val="left"/>
      <w:pPr>
        <w:ind w:left="5231" w:hanging="480"/>
      </w:pPr>
    </w:lvl>
    <w:lvl w:ilvl="7" w:tplc="FFFFFFFF" w:tentative="1">
      <w:start w:val="1"/>
      <w:numFmt w:val="ideographTraditional"/>
      <w:lvlText w:val="%8、"/>
      <w:lvlJc w:val="left"/>
      <w:pPr>
        <w:ind w:left="5711" w:hanging="480"/>
      </w:pPr>
    </w:lvl>
    <w:lvl w:ilvl="8" w:tplc="FFFFFFFF" w:tentative="1">
      <w:start w:val="1"/>
      <w:numFmt w:val="lowerRoman"/>
      <w:lvlText w:val="%9."/>
      <w:lvlJc w:val="right"/>
      <w:pPr>
        <w:ind w:left="6191" w:hanging="480"/>
      </w:pPr>
    </w:lvl>
  </w:abstractNum>
  <w:abstractNum w:abstractNumId="26" w15:restartNumberingAfterBreak="0">
    <w:nsid w:val="482B52AB"/>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7" w15:restartNumberingAfterBreak="0">
    <w:nsid w:val="4BC17515"/>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4C43606F"/>
    <w:multiLevelType w:val="hybridMultilevel"/>
    <w:tmpl w:val="E85A7E0E"/>
    <w:lvl w:ilvl="0" w:tplc="FFFFFFFF">
      <w:start w:val="1"/>
      <w:numFmt w:val="decimal"/>
      <w:lvlText w:val="(%1)"/>
      <w:lvlJc w:val="left"/>
      <w:pPr>
        <w:ind w:left="2372" w:hanging="720"/>
      </w:pPr>
      <w:rPr>
        <w:rFonts w:hint="default"/>
        <w:color w:val="000000" w:themeColor="text1"/>
      </w:rPr>
    </w:lvl>
    <w:lvl w:ilvl="1" w:tplc="FFFFFFFF" w:tentative="1">
      <w:start w:val="1"/>
      <w:numFmt w:val="ideographTraditional"/>
      <w:lvlText w:val="%2、"/>
      <w:lvlJc w:val="left"/>
      <w:pPr>
        <w:ind w:left="2612" w:hanging="480"/>
      </w:pPr>
    </w:lvl>
    <w:lvl w:ilvl="2" w:tplc="FFFFFFFF" w:tentative="1">
      <w:start w:val="1"/>
      <w:numFmt w:val="lowerRoman"/>
      <w:lvlText w:val="%3."/>
      <w:lvlJc w:val="right"/>
      <w:pPr>
        <w:ind w:left="3092" w:hanging="480"/>
      </w:pPr>
    </w:lvl>
    <w:lvl w:ilvl="3" w:tplc="FFFFFFFF" w:tentative="1">
      <w:start w:val="1"/>
      <w:numFmt w:val="decimal"/>
      <w:lvlText w:val="%4."/>
      <w:lvlJc w:val="left"/>
      <w:pPr>
        <w:ind w:left="3572" w:hanging="480"/>
      </w:pPr>
    </w:lvl>
    <w:lvl w:ilvl="4" w:tplc="FFFFFFFF" w:tentative="1">
      <w:start w:val="1"/>
      <w:numFmt w:val="ideographTraditional"/>
      <w:lvlText w:val="%5、"/>
      <w:lvlJc w:val="left"/>
      <w:pPr>
        <w:ind w:left="4052" w:hanging="480"/>
      </w:pPr>
    </w:lvl>
    <w:lvl w:ilvl="5" w:tplc="FFFFFFFF" w:tentative="1">
      <w:start w:val="1"/>
      <w:numFmt w:val="lowerRoman"/>
      <w:lvlText w:val="%6."/>
      <w:lvlJc w:val="right"/>
      <w:pPr>
        <w:ind w:left="4532" w:hanging="480"/>
      </w:pPr>
    </w:lvl>
    <w:lvl w:ilvl="6" w:tplc="FFFFFFFF" w:tentative="1">
      <w:start w:val="1"/>
      <w:numFmt w:val="decimal"/>
      <w:lvlText w:val="%7."/>
      <w:lvlJc w:val="left"/>
      <w:pPr>
        <w:ind w:left="5012" w:hanging="480"/>
      </w:pPr>
    </w:lvl>
    <w:lvl w:ilvl="7" w:tplc="FFFFFFFF" w:tentative="1">
      <w:start w:val="1"/>
      <w:numFmt w:val="ideographTraditional"/>
      <w:lvlText w:val="%8、"/>
      <w:lvlJc w:val="left"/>
      <w:pPr>
        <w:ind w:left="5492" w:hanging="480"/>
      </w:pPr>
    </w:lvl>
    <w:lvl w:ilvl="8" w:tplc="FFFFFFFF" w:tentative="1">
      <w:start w:val="1"/>
      <w:numFmt w:val="lowerRoman"/>
      <w:lvlText w:val="%9."/>
      <w:lvlJc w:val="right"/>
      <w:pPr>
        <w:ind w:left="5972" w:hanging="480"/>
      </w:pPr>
    </w:lvl>
  </w:abstractNum>
  <w:abstractNum w:abstractNumId="29" w15:restartNumberingAfterBreak="0">
    <w:nsid w:val="4E1364CC"/>
    <w:multiLevelType w:val="hybridMultilevel"/>
    <w:tmpl w:val="F0767324"/>
    <w:lvl w:ilvl="0" w:tplc="977AC68A">
      <w:start w:val="1"/>
      <w:numFmt w:val="decimalEnclosedCircle"/>
      <w:lvlText w:val="%1"/>
      <w:lvlJc w:val="left"/>
      <w:pPr>
        <w:ind w:left="2351" w:hanging="480"/>
      </w:pPr>
      <w:rPr>
        <w:rFonts w:ascii="新細明體" w:eastAsia="新細明體" w:hAnsi="新細明體" w:cs="新細明體" w:hint="default"/>
      </w:rPr>
    </w:lvl>
    <w:lvl w:ilvl="1" w:tplc="04090019" w:tentative="1">
      <w:start w:val="1"/>
      <w:numFmt w:val="ideographTraditional"/>
      <w:lvlText w:val="%2、"/>
      <w:lvlJc w:val="left"/>
      <w:pPr>
        <w:ind w:left="2831" w:hanging="480"/>
      </w:pPr>
    </w:lvl>
    <w:lvl w:ilvl="2" w:tplc="0409001B" w:tentative="1">
      <w:start w:val="1"/>
      <w:numFmt w:val="lowerRoman"/>
      <w:lvlText w:val="%3."/>
      <w:lvlJc w:val="right"/>
      <w:pPr>
        <w:ind w:left="3311" w:hanging="480"/>
      </w:pPr>
    </w:lvl>
    <w:lvl w:ilvl="3" w:tplc="0409000F" w:tentative="1">
      <w:start w:val="1"/>
      <w:numFmt w:val="decimal"/>
      <w:lvlText w:val="%4."/>
      <w:lvlJc w:val="left"/>
      <w:pPr>
        <w:ind w:left="3791" w:hanging="480"/>
      </w:pPr>
    </w:lvl>
    <w:lvl w:ilvl="4" w:tplc="04090019" w:tentative="1">
      <w:start w:val="1"/>
      <w:numFmt w:val="ideographTraditional"/>
      <w:lvlText w:val="%5、"/>
      <w:lvlJc w:val="left"/>
      <w:pPr>
        <w:ind w:left="4271" w:hanging="480"/>
      </w:pPr>
    </w:lvl>
    <w:lvl w:ilvl="5" w:tplc="0409001B" w:tentative="1">
      <w:start w:val="1"/>
      <w:numFmt w:val="lowerRoman"/>
      <w:lvlText w:val="%6."/>
      <w:lvlJc w:val="right"/>
      <w:pPr>
        <w:ind w:left="4751" w:hanging="480"/>
      </w:pPr>
    </w:lvl>
    <w:lvl w:ilvl="6" w:tplc="0409000F" w:tentative="1">
      <w:start w:val="1"/>
      <w:numFmt w:val="decimal"/>
      <w:lvlText w:val="%7."/>
      <w:lvlJc w:val="left"/>
      <w:pPr>
        <w:ind w:left="5231" w:hanging="480"/>
      </w:pPr>
    </w:lvl>
    <w:lvl w:ilvl="7" w:tplc="04090019" w:tentative="1">
      <w:start w:val="1"/>
      <w:numFmt w:val="ideographTraditional"/>
      <w:lvlText w:val="%8、"/>
      <w:lvlJc w:val="left"/>
      <w:pPr>
        <w:ind w:left="5711" w:hanging="480"/>
      </w:pPr>
    </w:lvl>
    <w:lvl w:ilvl="8" w:tplc="0409001B" w:tentative="1">
      <w:start w:val="1"/>
      <w:numFmt w:val="lowerRoman"/>
      <w:lvlText w:val="%9."/>
      <w:lvlJc w:val="right"/>
      <w:pPr>
        <w:ind w:left="6191" w:hanging="480"/>
      </w:pPr>
    </w:lvl>
  </w:abstractNum>
  <w:abstractNum w:abstractNumId="30" w15:restartNumberingAfterBreak="0">
    <w:nsid w:val="509C4669"/>
    <w:multiLevelType w:val="hybridMultilevel"/>
    <w:tmpl w:val="B4DE33CC"/>
    <w:lvl w:ilvl="0" w:tplc="76DA0EA8">
      <w:start w:val="1"/>
      <w:numFmt w:val="decimal"/>
      <w:suff w:val="nothing"/>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1" w15:restartNumberingAfterBreak="0">
    <w:nsid w:val="53D8590C"/>
    <w:multiLevelType w:val="hybridMultilevel"/>
    <w:tmpl w:val="93CA33BC"/>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32" w15:restartNumberingAfterBreak="0">
    <w:nsid w:val="57B169BC"/>
    <w:multiLevelType w:val="hybridMultilevel"/>
    <w:tmpl w:val="622248FA"/>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3" w15:restartNumberingAfterBreak="0">
    <w:nsid w:val="58C3027E"/>
    <w:multiLevelType w:val="hybridMultilevel"/>
    <w:tmpl w:val="E85A7E0E"/>
    <w:lvl w:ilvl="0" w:tplc="FFFFFFFF">
      <w:start w:val="1"/>
      <w:numFmt w:val="decimal"/>
      <w:lvlText w:val="(%1)"/>
      <w:lvlJc w:val="left"/>
      <w:pPr>
        <w:ind w:left="2372" w:hanging="720"/>
      </w:pPr>
      <w:rPr>
        <w:rFonts w:hint="default"/>
        <w:color w:val="000000" w:themeColor="text1"/>
      </w:rPr>
    </w:lvl>
    <w:lvl w:ilvl="1" w:tplc="FFFFFFFF" w:tentative="1">
      <w:start w:val="1"/>
      <w:numFmt w:val="ideographTraditional"/>
      <w:lvlText w:val="%2、"/>
      <w:lvlJc w:val="left"/>
      <w:pPr>
        <w:ind w:left="2612" w:hanging="480"/>
      </w:pPr>
    </w:lvl>
    <w:lvl w:ilvl="2" w:tplc="FFFFFFFF" w:tentative="1">
      <w:start w:val="1"/>
      <w:numFmt w:val="lowerRoman"/>
      <w:lvlText w:val="%3."/>
      <w:lvlJc w:val="right"/>
      <w:pPr>
        <w:ind w:left="3092" w:hanging="480"/>
      </w:pPr>
    </w:lvl>
    <w:lvl w:ilvl="3" w:tplc="FFFFFFFF" w:tentative="1">
      <w:start w:val="1"/>
      <w:numFmt w:val="decimal"/>
      <w:lvlText w:val="%4."/>
      <w:lvlJc w:val="left"/>
      <w:pPr>
        <w:ind w:left="3572" w:hanging="480"/>
      </w:pPr>
    </w:lvl>
    <w:lvl w:ilvl="4" w:tplc="FFFFFFFF" w:tentative="1">
      <w:start w:val="1"/>
      <w:numFmt w:val="ideographTraditional"/>
      <w:lvlText w:val="%5、"/>
      <w:lvlJc w:val="left"/>
      <w:pPr>
        <w:ind w:left="4052" w:hanging="480"/>
      </w:pPr>
    </w:lvl>
    <w:lvl w:ilvl="5" w:tplc="FFFFFFFF" w:tentative="1">
      <w:start w:val="1"/>
      <w:numFmt w:val="lowerRoman"/>
      <w:lvlText w:val="%6."/>
      <w:lvlJc w:val="right"/>
      <w:pPr>
        <w:ind w:left="4532" w:hanging="480"/>
      </w:pPr>
    </w:lvl>
    <w:lvl w:ilvl="6" w:tplc="FFFFFFFF" w:tentative="1">
      <w:start w:val="1"/>
      <w:numFmt w:val="decimal"/>
      <w:lvlText w:val="%7."/>
      <w:lvlJc w:val="left"/>
      <w:pPr>
        <w:ind w:left="5012" w:hanging="480"/>
      </w:pPr>
    </w:lvl>
    <w:lvl w:ilvl="7" w:tplc="FFFFFFFF" w:tentative="1">
      <w:start w:val="1"/>
      <w:numFmt w:val="ideographTraditional"/>
      <w:lvlText w:val="%8、"/>
      <w:lvlJc w:val="left"/>
      <w:pPr>
        <w:ind w:left="5492" w:hanging="480"/>
      </w:pPr>
    </w:lvl>
    <w:lvl w:ilvl="8" w:tplc="FFFFFFFF" w:tentative="1">
      <w:start w:val="1"/>
      <w:numFmt w:val="lowerRoman"/>
      <w:lvlText w:val="%9."/>
      <w:lvlJc w:val="right"/>
      <w:pPr>
        <w:ind w:left="5972" w:hanging="480"/>
      </w:pPr>
    </w:lvl>
  </w:abstractNum>
  <w:abstractNum w:abstractNumId="34" w15:restartNumberingAfterBreak="0">
    <w:nsid w:val="591848A9"/>
    <w:multiLevelType w:val="hybridMultilevel"/>
    <w:tmpl w:val="622248FA"/>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5" w15:restartNumberingAfterBreak="0">
    <w:nsid w:val="592705EB"/>
    <w:multiLevelType w:val="hybridMultilevel"/>
    <w:tmpl w:val="93CA33BC"/>
    <w:lvl w:ilvl="0" w:tplc="0409000F">
      <w:start w:val="1"/>
      <w:numFmt w:val="decimal"/>
      <w:lvlText w:val="%1."/>
      <w:lvlJc w:val="left"/>
      <w:pPr>
        <w:ind w:left="2182"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6" w15:restartNumberingAfterBreak="0">
    <w:nsid w:val="5A7F7B3C"/>
    <w:multiLevelType w:val="hybridMultilevel"/>
    <w:tmpl w:val="27983D68"/>
    <w:lvl w:ilvl="0" w:tplc="15A81468">
      <w:start w:val="1"/>
      <w:numFmt w:val="taiwaneseCountingThousand"/>
      <w:lvlText w:val="(%1)"/>
      <w:lvlJc w:val="left"/>
      <w:pPr>
        <w:ind w:left="934" w:hanging="480"/>
      </w:pPr>
      <w:rPr>
        <w:rFonts w:hint="eastAsia"/>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7" w15:restartNumberingAfterBreak="0">
    <w:nsid w:val="5CFE49E2"/>
    <w:multiLevelType w:val="hybridMultilevel"/>
    <w:tmpl w:val="93CA33BC"/>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38" w15:restartNumberingAfterBreak="0">
    <w:nsid w:val="5D2361DD"/>
    <w:multiLevelType w:val="hybridMultilevel"/>
    <w:tmpl w:val="622248FA"/>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9" w15:restartNumberingAfterBreak="0">
    <w:nsid w:val="5DA66DF9"/>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0" w15:restartNumberingAfterBreak="0">
    <w:nsid w:val="5E88411A"/>
    <w:multiLevelType w:val="hybridMultilevel"/>
    <w:tmpl w:val="93CA33BC"/>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41" w15:restartNumberingAfterBreak="0">
    <w:nsid w:val="5FB6257D"/>
    <w:multiLevelType w:val="hybridMultilevel"/>
    <w:tmpl w:val="56184342"/>
    <w:lvl w:ilvl="0" w:tplc="2E28F9B8">
      <w:start w:val="1"/>
      <w:numFmt w:val="decimal"/>
      <w:lvlText w:val="(%1)"/>
      <w:lvlJc w:val="left"/>
      <w:pPr>
        <w:ind w:left="1474" w:hanging="480"/>
      </w:pPr>
      <w:rPr>
        <w:rFonts w:hint="eastAsia"/>
      </w:rPr>
    </w:lvl>
    <w:lvl w:ilvl="1" w:tplc="977AC68A">
      <w:start w:val="1"/>
      <w:numFmt w:val="decimalEnclosedCircle"/>
      <w:lvlText w:val="%2"/>
      <w:lvlJc w:val="left"/>
      <w:pPr>
        <w:ind w:left="1834" w:hanging="360"/>
      </w:pPr>
      <w:rPr>
        <w:rFonts w:ascii="新細明體" w:eastAsia="新細明體" w:hAnsi="新細明體" w:cs="新細明體" w:hint="default"/>
      </w:r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2" w15:restartNumberingAfterBreak="0">
    <w:nsid w:val="61490907"/>
    <w:multiLevelType w:val="hybridMultilevel"/>
    <w:tmpl w:val="DBD043C2"/>
    <w:lvl w:ilvl="0" w:tplc="FFFFFFFF">
      <w:start w:val="1"/>
      <w:numFmt w:val="decimal"/>
      <w:lvlText w:val="(%1)"/>
      <w:lvlJc w:val="left"/>
      <w:pPr>
        <w:ind w:left="1474" w:hanging="480"/>
      </w:pPr>
      <w:rPr>
        <w:rFonts w:hint="eastAsia"/>
      </w:rPr>
    </w:lvl>
    <w:lvl w:ilvl="1" w:tplc="FFFFFFFF" w:tentative="1">
      <w:start w:val="1"/>
      <w:numFmt w:val="ideographTraditional"/>
      <w:lvlText w:val="%2、"/>
      <w:lvlJc w:val="left"/>
      <w:pPr>
        <w:ind w:left="1954" w:hanging="480"/>
      </w:pPr>
    </w:lvl>
    <w:lvl w:ilvl="2" w:tplc="FFFFFFFF" w:tentative="1">
      <w:start w:val="1"/>
      <w:numFmt w:val="lowerRoman"/>
      <w:lvlText w:val="%3."/>
      <w:lvlJc w:val="right"/>
      <w:pPr>
        <w:ind w:left="2434" w:hanging="480"/>
      </w:pPr>
    </w:lvl>
    <w:lvl w:ilvl="3" w:tplc="FFFFFFFF" w:tentative="1">
      <w:start w:val="1"/>
      <w:numFmt w:val="decimal"/>
      <w:lvlText w:val="%4."/>
      <w:lvlJc w:val="left"/>
      <w:pPr>
        <w:ind w:left="2914" w:hanging="480"/>
      </w:pPr>
    </w:lvl>
    <w:lvl w:ilvl="4" w:tplc="FFFFFFFF" w:tentative="1">
      <w:start w:val="1"/>
      <w:numFmt w:val="ideographTraditional"/>
      <w:lvlText w:val="%5、"/>
      <w:lvlJc w:val="left"/>
      <w:pPr>
        <w:ind w:left="3394" w:hanging="480"/>
      </w:pPr>
    </w:lvl>
    <w:lvl w:ilvl="5" w:tplc="FFFFFFFF" w:tentative="1">
      <w:start w:val="1"/>
      <w:numFmt w:val="lowerRoman"/>
      <w:lvlText w:val="%6."/>
      <w:lvlJc w:val="right"/>
      <w:pPr>
        <w:ind w:left="3874" w:hanging="480"/>
      </w:pPr>
    </w:lvl>
    <w:lvl w:ilvl="6" w:tplc="FFFFFFFF" w:tentative="1">
      <w:start w:val="1"/>
      <w:numFmt w:val="decimal"/>
      <w:lvlText w:val="%7."/>
      <w:lvlJc w:val="left"/>
      <w:pPr>
        <w:ind w:left="4354" w:hanging="480"/>
      </w:pPr>
    </w:lvl>
    <w:lvl w:ilvl="7" w:tplc="FFFFFFFF" w:tentative="1">
      <w:start w:val="1"/>
      <w:numFmt w:val="ideographTraditional"/>
      <w:lvlText w:val="%8、"/>
      <w:lvlJc w:val="left"/>
      <w:pPr>
        <w:ind w:left="4834" w:hanging="480"/>
      </w:pPr>
    </w:lvl>
    <w:lvl w:ilvl="8" w:tplc="FFFFFFFF" w:tentative="1">
      <w:start w:val="1"/>
      <w:numFmt w:val="lowerRoman"/>
      <w:lvlText w:val="%9."/>
      <w:lvlJc w:val="right"/>
      <w:pPr>
        <w:ind w:left="5314" w:hanging="480"/>
      </w:pPr>
    </w:lvl>
  </w:abstractNum>
  <w:abstractNum w:abstractNumId="43" w15:restartNumberingAfterBreak="0">
    <w:nsid w:val="62157C6F"/>
    <w:multiLevelType w:val="hybridMultilevel"/>
    <w:tmpl w:val="622248FA"/>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4" w15:restartNumberingAfterBreak="0">
    <w:nsid w:val="624C47BC"/>
    <w:multiLevelType w:val="hybridMultilevel"/>
    <w:tmpl w:val="6EAAC740"/>
    <w:lvl w:ilvl="0" w:tplc="836AF698">
      <w:start w:val="1"/>
      <w:numFmt w:val="decimal"/>
      <w:lvlText w:val="(%1)"/>
      <w:lvlJc w:val="left"/>
      <w:pPr>
        <w:ind w:left="2372" w:hanging="720"/>
      </w:pPr>
      <w:rPr>
        <w:rFonts w:hint="default"/>
        <w:color w:val="000000" w:themeColor="text1"/>
      </w:rPr>
    </w:lvl>
    <w:lvl w:ilvl="1" w:tplc="04090019" w:tentative="1">
      <w:start w:val="1"/>
      <w:numFmt w:val="ideographTraditional"/>
      <w:lvlText w:val="%2、"/>
      <w:lvlJc w:val="left"/>
      <w:pPr>
        <w:ind w:left="2612" w:hanging="480"/>
      </w:pPr>
    </w:lvl>
    <w:lvl w:ilvl="2" w:tplc="0409001B" w:tentative="1">
      <w:start w:val="1"/>
      <w:numFmt w:val="lowerRoman"/>
      <w:lvlText w:val="%3."/>
      <w:lvlJc w:val="right"/>
      <w:pPr>
        <w:ind w:left="3092" w:hanging="480"/>
      </w:pPr>
    </w:lvl>
    <w:lvl w:ilvl="3" w:tplc="0409000F" w:tentative="1">
      <w:start w:val="1"/>
      <w:numFmt w:val="decimal"/>
      <w:lvlText w:val="%4."/>
      <w:lvlJc w:val="left"/>
      <w:pPr>
        <w:ind w:left="3572" w:hanging="480"/>
      </w:pPr>
    </w:lvl>
    <w:lvl w:ilvl="4" w:tplc="04090019" w:tentative="1">
      <w:start w:val="1"/>
      <w:numFmt w:val="ideographTraditional"/>
      <w:lvlText w:val="%5、"/>
      <w:lvlJc w:val="left"/>
      <w:pPr>
        <w:ind w:left="4052" w:hanging="480"/>
      </w:pPr>
    </w:lvl>
    <w:lvl w:ilvl="5" w:tplc="0409001B" w:tentative="1">
      <w:start w:val="1"/>
      <w:numFmt w:val="lowerRoman"/>
      <w:lvlText w:val="%6."/>
      <w:lvlJc w:val="right"/>
      <w:pPr>
        <w:ind w:left="4532" w:hanging="480"/>
      </w:pPr>
    </w:lvl>
    <w:lvl w:ilvl="6" w:tplc="0409000F" w:tentative="1">
      <w:start w:val="1"/>
      <w:numFmt w:val="decimal"/>
      <w:lvlText w:val="%7."/>
      <w:lvlJc w:val="left"/>
      <w:pPr>
        <w:ind w:left="5012" w:hanging="480"/>
      </w:pPr>
    </w:lvl>
    <w:lvl w:ilvl="7" w:tplc="04090019" w:tentative="1">
      <w:start w:val="1"/>
      <w:numFmt w:val="ideographTraditional"/>
      <w:lvlText w:val="%8、"/>
      <w:lvlJc w:val="left"/>
      <w:pPr>
        <w:ind w:left="5492" w:hanging="480"/>
      </w:pPr>
    </w:lvl>
    <w:lvl w:ilvl="8" w:tplc="0409001B" w:tentative="1">
      <w:start w:val="1"/>
      <w:numFmt w:val="lowerRoman"/>
      <w:lvlText w:val="%9."/>
      <w:lvlJc w:val="right"/>
      <w:pPr>
        <w:ind w:left="5972" w:hanging="480"/>
      </w:pPr>
    </w:lvl>
  </w:abstractNum>
  <w:abstractNum w:abstractNumId="45" w15:restartNumberingAfterBreak="0">
    <w:nsid w:val="6345189B"/>
    <w:multiLevelType w:val="hybridMultilevel"/>
    <w:tmpl w:val="E85A7E0E"/>
    <w:lvl w:ilvl="0" w:tplc="FFFFFFFF">
      <w:start w:val="1"/>
      <w:numFmt w:val="decimal"/>
      <w:lvlText w:val="(%1)"/>
      <w:lvlJc w:val="left"/>
      <w:pPr>
        <w:ind w:left="2372" w:hanging="720"/>
      </w:pPr>
      <w:rPr>
        <w:rFonts w:hint="default"/>
        <w:color w:val="000000" w:themeColor="text1"/>
      </w:rPr>
    </w:lvl>
    <w:lvl w:ilvl="1" w:tplc="FFFFFFFF" w:tentative="1">
      <w:start w:val="1"/>
      <w:numFmt w:val="ideographTraditional"/>
      <w:lvlText w:val="%2、"/>
      <w:lvlJc w:val="left"/>
      <w:pPr>
        <w:ind w:left="2612" w:hanging="480"/>
      </w:pPr>
    </w:lvl>
    <w:lvl w:ilvl="2" w:tplc="FFFFFFFF" w:tentative="1">
      <w:start w:val="1"/>
      <w:numFmt w:val="lowerRoman"/>
      <w:lvlText w:val="%3."/>
      <w:lvlJc w:val="right"/>
      <w:pPr>
        <w:ind w:left="3092" w:hanging="480"/>
      </w:pPr>
    </w:lvl>
    <w:lvl w:ilvl="3" w:tplc="FFFFFFFF" w:tentative="1">
      <w:start w:val="1"/>
      <w:numFmt w:val="decimal"/>
      <w:lvlText w:val="%4."/>
      <w:lvlJc w:val="left"/>
      <w:pPr>
        <w:ind w:left="3572" w:hanging="480"/>
      </w:pPr>
    </w:lvl>
    <w:lvl w:ilvl="4" w:tplc="FFFFFFFF" w:tentative="1">
      <w:start w:val="1"/>
      <w:numFmt w:val="ideographTraditional"/>
      <w:lvlText w:val="%5、"/>
      <w:lvlJc w:val="left"/>
      <w:pPr>
        <w:ind w:left="4052" w:hanging="480"/>
      </w:pPr>
    </w:lvl>
    <w:lvl w:ilvl="5" w:tplc="FFFFFFFF" w:tentative="1">
      <w:start w:val="1"/>
      <w:numFmt w:val="lowerRoman"/>
      <w:lvlText w:val="%6."/>
      <w:lvlJc w:val="right"/>
      <w:pPr>
        <w:ind w:left="4532" w:hanging="480"/>
      </w:pPr>
    </w:lvl>
    <w:lvl w:ilvl="6" w:tplc="FFFFFFFF" w:tentative="1">
      <w:start w:val="1"/>
      <w:numFmt w:val="decimal"/>
      <w:lvlText w:val="%7."/>
      <w:lvlJc w:val="left"/>
      <w:pPr>
        <w:ind w:left="5012" w:hanging="480"/>
      </w:pPr>
    </w:lvl>
    <w:lvl w:ilvl="7" w:tplc="FFFFFFFF" w:tentative="1">
      <w:start w:val="1"/>
      <w:numFmt w:val="ideographTraditional"/>
      <w:lvlText w:val="%8、"/>
      <w:lvlJc w:val="left"/>
      <w:pPr>
        <w:ind w:left="5492" w:hanging="480"/>
      </w:pPr>
    </w:lvl>
    <w:lvl w:ilvl="8" w:tplc="FFFFFFFF" w:tentative="1">
      <w:start w:val="1"/>
      <w:numFmt w:val="lowerRoman"/>
      <w:lvlText w:val="%9."/>
      <w:lvlJc w:val="right"/>
      <w:pPr>
        <w:ind w:left="5972" w:hanging="480"/>
      </w:pPr>
    </w:lvl>
  </w:abstractNum>
  <w:abstractNum w:abstractNumId="46" w15:restartNumberingAfterBreak="0">
    <w:nsid w:val="6C4C627C"/>
    <w:multiLevelType w:val="hybridMultilevel"/>
    <w:tmpl w:val="8F0C3DF8"/>
    <w:lvl w:ilvl="0" w:tplc="FFFFFFFF">
      <w:start w:val="1"/>
      <w:numFmt w:val="decimalEnclosedCircle"/>
      <w:lvlText w:val="%1"/>
      <w:lvlJc w:val="left"/>
      <w:pPr>
        <w:ind w:left="2351" w:hanging="480"/>
      </w:pPr>
      <w:rPr>
        <w:rFonts w:ascii="新細明體" w:eastAsia="新細明體" w:hAnsi="新細明體" w:cs="新細明體" w:hint="default"/>
      </w:rPr>
    </w:lvl>
    <w:lvl w:ilvl="1" w:tplc="FFFFFFFF" w:tentative="1">
      <w:start w:val="1"/>
      <w:numFmt w:val="ideographTraditional"/>
      <w:lvlText w:val="%2、"/>
      <w:lvlJc w:val="left"/>
      <w:pPr>
        <w:ind w:left="2831" w:hanging="480"/>
      </w:pPr>
    </w:lvl>
    <w:lvl w:ilvl="2" w:tplc="FFFFFFFF" w:tentative="1">
      <w:start w:val="1"/>
      <w:numFmt w:val="lowerRoman"/>
      <w:lvlText w:val="%3."/>
      <w:lvlJc w:val="right"/>
      <w:pPr>
        <w:ind w:left="3311" w:hanging="480"/>
      </w:pPr>
    </w:lvl>
    <w:lvl w:ilvl="3" w:tplc="FFFFFFFF" w:tentative="1">
      <w:start w:val="1"/>
      <w:numFmt w:val="decimal"/>
      <w:lvlText w:val="%4."/>
      <w:lvlJc w:val="left"/>
      <w:pPr>
        <w:ind w:left="3791" w:hanging="480"/>
      </w:pPr>
    </w:lvl>
    <w:lvl w:ilvl="4" w:tplc="FFFFFFFF" w:tentative="1">
      <w:start w:val="1"/>
      <w:numFmt w:val="ideographTraditional"/>
      <w:lvlText w:val="%5、"/>
      <w:lvlJc w:val="left"/>
      <w:pPr>
        <w:ind w:left="4271" w:hanging="480"/>
      </w:pPr>
    </w:lvl>
    <w:lvl w:ilvl="5" w:tplc="FFFFFFFF" w:tentative="1">
      <w:start w:val="1"/>
      <w:numFmt w:val="lowerRoman"/>
      <w:lvlText w:val="%6."/>
      <w:lvlJc w:val="right"/>
      <w:pPr>
        <w:ind w:left="4751" w:hanging="480"/>
      </w:pPr>
    </w:lvl>
    <w:lvl w:ilvl="6" w:tplc="FFFFFFFF" w:tentative="1">
      <w:start w:val="1"/>
      <w:numFmt w:val="decimal"/>
      <w:lvlText w:val="%7."/>
      <w:lvlJc w:val="left"/>
      <w:pPr>
        <w:ind w:left="5231" w:hanging="480"/>
      </w:pPr>
    </w:lvl>
    <w:lvl w:ilvl="7" w:tplc="FFFFFFFF" w:tentative="1">
      <w:start w:val="1"/>
      <w:numFmt w:val="ideographTraditional"/>
      <w:lvlText w:val="%8、"/>
      <w:lvlJc w:val="left"/>
      <w:pPr>
        <w:ind w:left="5711" w:hanging="480"/>
      </w:pPr>
    </w:lvl>
    <w:lvl w:ilvl="8" w:tplc="FFFFFFFF" w:tentative="1">
      <w:start w:val="1"/>
      <w:numFmt w:val="lowerRoman"/>
      <w:lvlText w:val="%9."/>
      <w:lvlJc w:val="right"/>
      <w:pPr>
        <w:ind w:left="6191" w:hanging="480"/>
      </w:pPr>
    </w:lvl>
  </w:abstractNum>
  <w:abstractNum w:abstractNumId="47" w15:restartNumberingAfterBreak="0">
    <w:nsid w:val="6C9279E5"/>
    <w:multiLevelType w:val="hybridMultilevel"/>
    <w:tmpl w:val="1214F3DA"/>
    <w:lvl w:ilvl="0" w:tplc="FFFFFFFF">
      <w:start w:val="1"/>
      <w:numFmt w:val="decimalEnclosedCircle"/>
      <w:lvlText w:val="%1"/>
      <w:lvlJc w:val="left"/>
      <w:pPr>
        <w:ind w:left="2749" w:hanging="480"/>
      </w:pPr>
      <w:rPr>
        <w:rFonts w:ascii="新細明體" w:eastAsia="新細明體" w:hAnsi="新細明體" w:cs="新細明體" w:hint="default"/>
      </w:rPr>
    </w:lvl>
    <w:lvl w:ilvl="1" w:tplc="FFFFFFFF" w:tentative="1">
      <w:start w:val="1"/>
      <w:numFmt w:val="ideographTraditional"/>
      <w:lvlText w:val="%2、"/>
      <w:lvlJc w:val="left"/>
      <w:pPr>
        <w:ind w:left="2831" w:hanging="480"/>
      </w:pPr>
    </w:lvl>
    <w:lvl w:ilvl="2" w:tplc="FFFFFFFF" w:tentative="1">
      <w:start w:val="1"/>
      <w:numFmt w:val="lowerRoman"/>
      <w:lvlText w:val="%3."/>
      <w:lvlJc w:val="right"/>
      <w:pPr>
        <w:ind w:left="3311" w:hanging="480"/>
      </w:pPr>
    </w:lvl>
    <w:lvl w:ilvl="3" w:tplc="FFFFFFFF" w:tentative="1">
      <w:start w:val="1"/>
      <w:numFmt w:val="decimal"/>
      <w:lvlText w:val="%4."/>
      <w:lvlJc w:val="left"/>
      <w:pPr>
        <w:ind w:left="3791" w:hanging="480"/>
      </w:pPr>
    </w:lvl>
    <w:lvl w:ilvl="4" w:tplc="FFFFFFFF" w:tentative="1">
      <w:start w:val="1"/>
      <w:numFmt w:val="ideographTraditional"/>
      <w:lvlText w:val="%5、"/>
      <w:lvlJc w:val="left"/>
      <w:pPr>
        <w:ind w:left="4271" w:hanging="480"/>
      </w:pPr>
    </w:lvl>
    <w:lvl w:ilvl="5" w:tplc="FFFFFFFF" w:tentative="1">
      <w:start w:val="1"/>
      <w:numFmt w:val="lowerRoman"/>
      <w:lvlText w:val="%6."/>
      <w:lvlJc w:val="right"/>
      <w:pPr>
        <w:ind w:left="4751" w:hanging="480"/>
      </w:pPr>
    </w:lvl>
    <w:lvl w:ilvl="6" w:tplc="FFFFFFFF" w:tentative="1">
      <w:start w:val="1"/>
      <w:numFmt w:val="decimal"/>
      <w:lvlText w:val="%7."/>
      <w:lvlJc w:val="left"/>
      <w:pPr>
        <w:ind w:left="5231" w:hanging="480"/>
      </w:pPr>
    </w:lvl>
    <w:lvl w:ilvl="7" w:tplc="FFFFFFFF" w:tentative="1">
      <w:start w:val="1"/>
      <w:numFmt w:val="ideographTraditional"/>
      <w:lvlText w:val="%8、"/>
      <w:lvlJc w:val="left"/>
      <w:pPr>
        <w:ind w:left="5711" w:hanging="480"/>
      </w:pPr>
    </w:lvl>
    <w:lvl w:ilvl="8" w:tplc="FFFFFFFF" w:tentative="1">
      <w:start w:val="1"/>
      <w:numFmt w:val="lowerRoman"/>
      <w:lvlText w:val="%9."/>
      <w:lvlJc w:val="right"/>
      <w:pPr>
        <w:ind w:left="6191" w:hanging="480"/>
      </w:pPr>
    </w:lvl>
  </w:abstractNum>
  <w:abstractNum w:abstractNumId="48" w15:restartNumberingAfterBreak="0">
    <w:nsid w:val="6D5A5ACE"/>
    <w:multiLevelType w:val="hybridMultilevel"/>
    <w:tmpl w:val="93CA33BC"/>
    <w:lvl w:ilvl="0" w:tplc="0409000F">
      <w:start w:val="1"/>
      <w:numFmt w:val="decimal"/>
      <w:lvlText w:val="%1."/>
      <w:lvlJc w:val="left"/>
      <w:pPr>
        <w:ind w:left="4592"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9" w15:restartNumberingAfterBreak="0">
    <w:nsid w:val="6F776BA6"/>
    <w:multiLevelType w:val="hybridMultilevel"/>
    <w:tmpl w:val="3184F10C"/>
    <w:lvl w:ilvl="0" w:tplc="903E3E4A">
      <w:start w:val="1"/>
      <w:numFmt w:val="decimal"/>
      <w:lvlText w:val="(%1)"/>
      <w:lvlJc w:val="left"/>
      <w:pPr>
        <w:ind w:left="6860" w:hanging="480"/>
      </w:pPr>
      <w:rPr>
        <w:rFonts w:hint="eastAsia"/>
      </w:rPr>
    </w:lvl>
    <w:lvl w:ilvl="1" w:tplc="04090019" w:tentative="1">
      <w:start w:val="1"/>
      <w:numFmt w:val="ideographTraditional"/>
      <w:lvlText w:val="%2、"/>
      <w:lvlJc w:val="left"/>
      <w:pPr>
        <w:ind w:left="2859" w:hanging="480"/>
      </w:pPr>
    </w:lvl>
    <w:lvl w:ilvl="2" w:tplc="0409001B" w:tentative="1">
      <w:start w:val="1"/>
      <w:numFmt w:val="lowerRoman"/>
      <w:lvlText w:val="%3."/>
      <w:lvlJc w:val="right"/>
      <w:pPr>
        <w:ind w:left="3339" w:hanging="480"/>
      </w:pPr>
    </w:lvl>
    <w:lvl w:ilvl="3" w:tplc="0409000F" w:tentative="1">
      <w:start w:val="1"/>
      <w:numFmt w:val="decimal"/>
      <w:lvlText w:val="%4."/>
      <w:lvlJc w:val="left"/>
      <w:pPr>
        <w:ind w:left="3819" w:hanging="480"/>
      </w:pPr>
    </w:lvl>
    <w:lvl w:ilvl="4" w:tplc="04090019" w:tentative="1">
      <w:start w:val="1"/>
      <w:numFmt w:val="ideographTraditional"/>
      <w:lvlText w:val="%5、"/>
      <w:lvlJc w:val="left"/>
      <w:pPr>
        <w:ind w:left="4299" w:hanging="480"/>
      </w:pPr>
    </w:lvl>
    <w:lvl w:ilvl="5" w:tplc="0409001B" w:tentative="1">
      <w:start w:val="1"/>
      <w:numFmt w:val="lowerRoman"/>
      <w:lvlText w:val="%6."/>
      <w:lvlJc w:val="right"/>
      <w:pPr>
        <w:ind w:left="4779" w:hanging="480"/>
      </w:pPr>
    </w:lvl>
    <w:lvl w:ilvl="6" w:tplc="0409000F" w:tentative="1">
      <w:start w:val="1"/>
      <w:numFmt w:val="decimal"/>
      <w:lvlText w:val="%7."/>
      <w:lvlJc w:val="left"/>
      <w:pPr>
        <w:ind w:left="5259" w:hanging="480"/>
      </w:pPr>
    </w:lvl>
    <w:lvl w:ilvl="7" w:tplc="04090019" w:tentative="1">
      <w:start w:val="1"/>
      <w:numFmt w:val="ideographTraditional"/>
      <w:lvlText w:val="%8、"/>
      <w:lvlJc w:val="left"/>
      <w:pPr>
        <w:ind w:left="5739" w:hanging="480"/>
      </w:pPr>
    </w:lvl>
    <w:lvl w:ilvl="8" w:tplc="0409001B" w:tentative="1">
      <w:start w:val="1"/>
      <w:numFmt w:val="lowerRoman"/>
      <w:lvlText w:val="%9."/>
      <w:lvlJc w:val="right"/>
      <w:pPr>
        <w:ind w:left="6219" w:hanging="480"/>
      </w:pPr>
    </w:lvl>
  </w:abstractNum>
  <w:abstractNum w:abstractNumId="50" w15:restartNumberingAfterBreak="0">
    <w:nsid w:val="7066367F"/>
    <w:multiLevelType w:val="hybridMultilevel"/>
    <w:tmpl w:val="622248FA"/>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51" w15:restartNumberingAfterBreak="0">
    <w:nsid w:val="71F50B02"/>
    <w:multiLevelType w:val="hybridMultilevel"/>
    <w:tmpl w:val="93CA33BC"/>
    <w:lvl w:ilvl="0" w:tplc="0409000F">
      <w:start w:val="1"/>
      <w:numFmt w:val="decimal"/>
      <w:lvlText w:val="%1."/>
      <w:lvlJc w:val="left"/>
      <w:pPr>
        <w:ind w:left="7852" w:hanging="480"/>
      </w:pPr>
    </w:lvl>
    <w:lvl w:ilvl="1" w:tplc="04090019" w:tentative="1">
      <w:start w:val="1"/>
      <w:numFmt w:val="ideographTraditional"/>
      <w:lvlText w:val="%2、"/>
      <w:lvlJc w:val="left"/>
      <w:pPr>
        <w:ind w:left="8332" w:hanging="480"/>
      </w:pPr>
    </w:lvl>
    <w:lvl w:ilvl="2" w:tplc="0409001B" w:tentative="1">
      <w:start w:val="1"/>
      <w:numFmt w:val="lowerRoman"/>
      <w:lvlText w:val="%3."/>
      <w:lvlJc w:val="right"/>
      <w:pPr>
        <w:ind w:left="8812" w:hanging="480"/>
      </w:pPr>
    </w:lvl>
    <w:lvl w:ilvl="3" w:tplc="0409000F" w:tentative="1">
      <w:start w:val="1"/>
      <w:numFmt w:val="decimal"/>
      <w:lvlText w:val="%4."/>
      <w:lvlJc w:val="left"/>
      <w:pPr>
        <w:ind w:left="9292" w:hanging="480"/>
      </w:pPr>
    </w:lvl>
    <w:lvl w:ilvl="4" w:tplc="04090019" w:tentative="1">
      <w:start w:val="1"/>
      <w:numFmt w:val="ideographTraditional"/>
      <w:lvlText w:val="%5、"/>
      <w:lvlJc w:val="left"/>
      <w:pPr>
        <w:ind w:left="9772" w:hanging="480"/>
      </w:pPr>
    </w:lvl>
    <w:lvl w:ilvl="5" w:tplc="0409001B" w:tentative="1">
      <w:start w:val="1"/>
      <w:numFmt w:val="lowerRoman"/>
      <w:lvlText w:val="%6."/>
      <w:lvlJc w:val="right"/>
      <w:pPr>
        <w:ind w:left="10252" w:hanging="480"/>
      </w:pPr>
    </w:lvl>
    <w:lvl w:ilvl="6" w:tplc="0409000F" w:tentative="1">
      <w:start w:val="1"/>
      <w:numFmt w:val="decimal"/>
      <w:lvlText w:val="%7."/>
      <w:lvlJc w:val="left"/>
      <w:pPr>
        <w:ind w:left="10732" w:hanging="480"/>
      </w:pPr>
    </w:lvl>
    <w:lvl w:ilvl="7" w:tplc="04090019" w:tentative="1">
      <w:start w:val="1"/>
      <w:numFmt w:val="ideographTraditional"/>
      <w:lvlText w:val="%8、"/>
      <w:lvlJc w:val="left"/>
      <w:pPr>
        <w:ind w:left="11212" w:hanging="480"/>
      </w:pPr>
    </w:lvl>
    <w:lvl w:ilvl="8" w:tplc="0409001B" w:tentative="1">
      <w:start w:val="1"/>
      <w:numFmt w:val="lowerRoman"/>
      <w:lvlText w:val="%9."/>
      <w:lvlJc w:val="right"/>
      <w:pPr>
        <w:ind w:left="11692" w:hanging="480"/>
      </w:pPr>
    </w:lvl>
  </w:abstractNum>
  <w:abstractNum w:abstractNumId="52" w15:restartNumberingAfterBreak="0">
    <w:nsid w:val="72DA6E1D"/>
    <w:multiLevelType w:val="hybridMultilevel"/>
    <w:tmpl w:val="27983D68"/>
    <w:lvl w:ilvl="0" w:tplc="15A81468">
      <w:start w:val="1"/>
      <w:numFmt w:val="taiwaneseCountingThousand"/>
      <w:lvlText w:val="(%1)"/>
      <w:lvlJc w:val="left"/>
      <w:pPr>
        <w:ind w:left="934" w:hanging="480"/>
      </w:pPr>
      <w:rPr>
        <w:rFonts w:hint="eastAsia"/>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53" w15:restartNumberingAfterBreak="0">
    <w:nsid w:val="734576F1"/>
    <w:multiLevelType w:val="hybridMultilevel"/>
    <w:tmpl w:val="DBD043C2"/>
    <w:lvl w:ilvl="0" w:tplc="2E28F9B8">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54" w15:restartNumberingAfterBreak="0">
    <w:nsid w:val="7578515C"/>
    <w:multiLevelType w:val="hybridMultilevel"/>
    <w:tmpl w:val="B4DE33CC"/>
    <w:lvl w:ilvl="0" w:tplc="76DA0EA8">
      <w:start w:val="1"/>
      <w:numFmt w:val="decimal"/>
      <w:suff w:val="nothing"/>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5" w15:restartNumberingAfterBreak="0">
    <w:nsid w:val="776229EF"/>
    <w:multiLevelType w:val="hybridMultilevel"/>
    <w:tmpl w:val="1214F3DA"/>
    <w:lvl w:ilvl="0" w:tplc="977AC68A">
      <w:start w:val="1"/>
      <w:numFmt w:val="decimalEnclosedCircle"/>
      <w:lvlText w:val="%1"/>
      <w:lvlJc w:val="left"/>
      <w:pPr>
        <w:ind w:left="2749" w:hanging="480"/>
      </w:pPr>
      <w:rPr>
        <w:rFonts w:ascii="新細明體" w:eastAsia="新細明體" w:hAnsi="新細明體" w:cs="新細明體" w:hint="default"/>
      </w:rPr>
    </w:lvl>
    <w:lvl w:ilvl="1" w:tplc="04090019" w:tentative="1">
      <w:start w:val="1"/>
      <w:numFmt w:val="ideographTraditional"/>
      <w:lvlText w:val="%2、"/>
      <w:lvlJc w:val="left"/>
      <w:pPr>
        <w:ind w:left="2831" w:hanging="480"/>
      </w:pPr>
    </w:lvl>
    <w:lvl w:ilvl="2" w:tplc="0409001B" w:tentative="1">
      <w:start w:val="1"/>
      <w:numFmt w:val="lowerRoman"/>
      <w:lvlText w:val="%3."/>
      <w:lvlJc w:val="right"/>
      <w:pPr>
        <w:ind w:left="3311" w:hanging="480"/>
      </w:pPr>
    </w:lvl>
    <w:lvl w:ilvl="3" w:tplc="0409000F" w:tentative="1">
      <w:start w:val="1"/>
      <w:numFmt w:val="decimal"/>
      <w:lvlText w:val="%4."/>
      <w:lvlJc w:val="left"/>
      <w:pPr>
        <w:ind w:left="3791" w:hanging="480"/>
      </w:pPr>
    </w:lvl>
    <w:lvl w:ilvl="4" w:tplc="04090019" w:tentative="1">
      <w:start w:val="1"/>
      <w:numFmt w:val="ideographTraditional"/>
      <w:lvlText w:val="%5、"/>
      <w:lvlJc w:val="left"/>
      <w:pPr>
        <w:ind w:left="4271" w:hanging="480"/>
      </w:pPr>
    </w:lvl>
    <w:lvl w:ilvl="5" w:tplc="0409001B" w:tentative="1">
      <w:start w:val="1"/>
      <w:numFmt w:val="lowerRoman"/>
      <w:lvlText w:val="%6."/>
      <w:lvlJc w:val="right"/>
      <w:pPr>
        <w:ind w:left="4751" w:hanging="480"/>
      </w:pPr>
    </w:lvl>
    <w:lvl w:ilvl="6" w:tplc="0409000F" w:tentative="1">
      <w:start w:val="1"/>
      <w:numFmt w:val="decimal"/>
      <w:lvlText w:val="%7."/>
      <w:lvlJc w:val="left"/>
      <w:pPr>
        <w:ind w:left="5231" w:hanging="480"/>
      </w:pPr>
    </w:lvl>
    <w:lvl w:ilvl="7" w:tplc="04090019" w:tentative="1">
      <w:start w:val="1"/>
      <w:numFmt w:val="ideographTraditional"/>
      <w:lvlText w:val="%8、"/>
      <w:lvlJc w:val="left"/>
      <w:pPr>
        <w:ind w:left="5711" w:hanging="480"/>
      </w:pPr>
    </w:lvl>
    <w:lvl w:ilvl="8" w:tplc="0409001B" w:tentative="1">
      <w:start w:val="1"/>
      <w:numFmt w:val="lowerRoman"/>
      <w:lvlText w:val="%9."/>
      <w:lvlJc w:val="right"/>
      <w:pPr>
        <w:ind w:left="6191" w:hanging="480"/>
      </w:pPr>
    </w:lvl>
  </w:abstractNum>
  <w:abstractNum w:abstractNumId="56" w15:restartNumberingAfterBreak="0">
    <w:nsid w:val="7818747B"/>
    <w:multiLevelType w:val="hybridMultilevel"/>
    <w:tmpl w:val="93CA33BC"/>
    <w:lvl w:ilvl="0" w:tplc="0409000F">
      <w:start w:val="1"/>
      <w:numFmt w:val="decimal"/>
      <w:lvlText w:val="%1."/>
      <w:lvlJc w:val="left"/>
      <w:pPr>
        <w:ind w:left="6718"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7" w15:restartNumberingAfterBreak="0">
    <w:nsid w:val="794C2C70"/>
    <w:multiLevelType w:val="hybridMultilevel"/>
    <w:tmpl w:val="3184F10C"/>
    <w:lvl w:ilvl="0" w:tplc="903E3E4A">
      <w:start w:val="1"/>
      <w:numFmt w:val="decimal"/>
      <w:lvlText w:val="(%1)"/>
      <w:lvlJc w:val="left"/>
      <w:pPr>
        <w:ind w:left="7143" w:hanging="480"/>
      </w:pPr>
      <w:rPr>
        <w:rFonts w:hint="eastAsia"/>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58" w15:restartNumberingAfterBreak="0">
    <w:nsid w:val="7999383D"/>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9" w15:restartNumberingAfterBreak="0">
    <w:nsid w:val="7D2A74FC"/>
    <w:multiLevelType w:val="hybridMultilevel"/>
    <w:tmpl w:val="53E4E72C"/>
    <w:lvl w:ilvl="0" w:tplc="FFFFFFFF">
      <w:start w:val="1"/>
      <w:numFmt w:val="decimal"/>
      <w:lvlText w:val="(%1)"/>
      <w:lvlJc w:val="left"/>
      <w:pPr>
        <w:ind w:left="2662" w:hanging="480"/>
      </w:pPr>
      <w:rPr>
        <w:rFonts w:hint="eastAsia"/>
      </w:rPr>
    </w:lvl>
    <w:lvl w:ilvl="1" w:tplc="FFFFFFFF" w:tentative="1">
      <w:start w:val="1"/>
      <w:numFmt w:val="ideographTraditional"/>
      <w:lvlText w:val="%2、"/>
      <w:lvlJc w:val="left"/>
      <w:pPr>
        <w:ind w:left="3142" w:hanging="480"/>
      </w:pPr>
    </w:lvl>
    <w:lvl w:ilvl="2" w:tplc="FFFFFFFF" w:tentative="1">
      <w:start w:val="1"/>
      <w:numFmt w:val="lowerRoman"/>
      <w:lvlText w:val="%3."/>
      <w:lvlJc w:val="right"/>
      <w:pPr>
        <w:ind w:left="3622" w:hanging="480"/>
      </w:pPr>
    </w:lvl>
    <w:lvl w:ilvl="3" w:tplc="FFFFFFFF" w:tentative="1">
      <w:start w:val="1"/>
      <w:numFmt w:val="decimal"/>
      <w:lvlText w:val="%4."/>
      <w:lvlJc w:val="left"/>
      <w:pPr>
        <w:ind w:left="4102" w:hanging="480"/>
      </w:pPr>
    </w:lvl>
    <w:lvl w:ilvl="4" w:tplc="FFFFFFFF" w:tentative="1">
      <w:start w:val="1"/>
      <w:numFmt w:val="ideographTraditional"/>
      <w:lvlText w:val="%5、"/>
      <w:lvlJc w:val="left"/>
      <w:pPr>
        <w:ind w:left="4582" w:hanging="480"/>
      </w:pPr>
    </w:lvl>
    <w:lvl w:ilvl="5" w:tplc="FFFFFFFF" w:tentative="1">
      <w:start w:val="1"/>
      <w:numFmt w:val="lowerRoman"/>
      <w:lvlText w:val="%6."/>
      <w:lvlJc w:val="right"/>
      <w:pPr>
        <w:ind w:left="5062" w:hanging="480"/>
      </w:pPr>
    </w:lvl>
    <w:lvl w:ilvl="6" w:tplc="FFFFFFFF" w:tentative="1">
      <w:start w:val="1"/>
      <w:numFmt w:val="decimal"/>
      <w:lvlText w:val="%7."/>
      <w:lvlJc w:val="left"/>
      <w:pPr>
        <w:ind w:left="5542" w:hanging="480"/>
      </w:pPr>
    </w:lvl>
    <w:lvl w:ilvl="7" w:tplc="FFFFFFFF" w:tentative="1">
      <w:start w:val="1"/>
      <w:numFmt w:val="ideographTraditional"/>
      <w:lvlText w:val="%8、"/>
      <w:lvlJc w:val="left"/>
      <w:pPr>
        <w:ind w:left="6022" w:hanging="480"/>
      </w:pPr>
    </w:lvl>
    <w:lvl w:ilvl="8" w:tplc="FFFFFFFF" w:tentative="1">
      <w:start w:val="1"/>
      <w:numFmt w:val="lowerRoman"/>
      <w:lvlText w:val="%9."/>
      <w:lvlJc w:val="right"/>
      <w:pPr>
        <w:ind w:left="6502" w:hanging="480"/>
      </w:pPr>
    </w:lvl>
  </w:abstractNum>
  <w:abstractNum w:abstractNumId="60" w15:restartNumberingAfterBreak="0">
    <w:nsid w:val="7DC13096"/>
    <w:multiLevelType w:val="hybridMultilevel"/>
    <w:tmpl w:val="3184F10C"/>
    <w:lvl w:ilvl="0" w:tplc="FFFFFFFF">
      <w:start w:val="1"/>
      <w:numFmt w:val="decimal"/>
      <w:lvlText w:val="(%1)"/>
      <w:lvlJc w:val="left"/>
      <w:pPr>
        <w:ind w:left="7143" w:hanging="480"/>
      </w:pPr>
      <w:rPr>
        <w:rFonts w:hint="eastAsia"/>
      </w:rPr>
    </w:lvl>
    <w:lvl w:ilvl="1" w:tplc="FFFFFFFF" w:tentative="1">
      <w:start w:val="1"/>
      <w:numFmt w:val="ideographTraditional"/>
      <w:lvlText w:val="%2、"/>
      <w:lvlJc w:val="left"/>
      <w:pPr>
        <w:ind w:left="3142" w:hanging="480"/>
      </w:pPr>
    </w:lvl>
    <w:lvl w:ilvl="2" w:tplc="FFFFFFFF" w:tentative="1">
      <w:start w:val="1"/>
      <w:numFmt w:val="lowerRoman"/>
      <w:lvlText w:val="%3."/>
      <w:lvlJc w:val="right"/>
      <w:pPr>
        <w:ind w:left="3622" w:hanging="480"/>
      </w:pPr>
    </w:lvl>
    <w:lvl w:ilvl="3" w:tplc="FFFFFFFF" w:tentative="1">
      <w:start w:val="1"/>
      <w:numFmt w:val="decimal"/>
      <w:lvlText w:val="%4."/>
      <w:lvlJc w:val="left"/>
      <w:pPr>
        <w:ind w:left="4102" w:hanging="480"/>
      </w:pPr>
    </w:lvl>
    <w:lvl w:ilvl="4" w:tplc="FFFFFFFF" w:tentative="1">
      <w:start w:val="1"/>
      <w:numFmt w:val="ideographTraditional"/>
      <w:lvlText w:val="%5、"/>
      <w:lvlJc w:val="left"/>
      <w:pPr>
        <w:ind w:left="4582" w:hanging="480"/>
      </w:pPr>
    </w:lvl>
    <w:lvl w:ilvl="5" w:tplc="FFFFFFFF" w:tentative="1">
      <w:start w:val="1"/>
      <w:numFmt w:val="lowerRoman"/>
      <w:lvlText w:val="%6."/>
      <w:lvlJc w:val="right"/>
      <w:pPr>
        <w:ind w:left="5062" w:hanging="480"/>
      </w:pPr>
    </w:lvl>
    <w:lvl w:ilvl="6" w:tplc="FFFFFFFF" w:tentative="1">
      <w:start w:val="1"/>
      <w:numFmt w:val="decimal"/>
      <w:lvlText w:val="%7."/>
      <w:lvlJc w:val="left"/>
      <w:pPr>
        <w:ind w:left="5542" w:hanging="480"/>
      </w:pPr>
    </w:lvl>
    <w:lvl w:ilvl="7" w:tplc="FFFFFFFF" w:tentative="1">
      <w:start w:val="1"/>
      <w:numFmt w:val="ideographTraditional"/>
      <w:lvlText w:val="%8、"/>
      <w:lvlJc w:val="left"/>
      <w:pPr>
        <w:ind w:left="6022" w:hanging="480"/>
      </w:pPr>
    </w:lvl>
    <w:lvl w:ilvl="8" w:tplc="FFFFFFFF" w:tentative="1">
      <w:start w:val="1"/>
      <w:numFmt w:val="lowerRoman"/>
      <w:lvlText w:val="%9."/>
      <w:lvlJc w:val="right"/>
      <w:pPr>
        <w:ind w:left="6502" w:hanging="480"/>
      </w:pPr>
    </w:lvl>
  </w:abstractNum>
  <w:abstractNum w:abstractNumId="61" w15:restartNumberingAfterBreak="0">
    <w:nsid w:val="7F5E187C"/>
    <w:multiLevelType w:val="hybridMultilevel"/>
    <w:tmpl w:val="93CA33B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16cid:durableId="93982397">
    <w:abstractNumId w:val="56"/>
  </w:num>
  <w:num w:numId="2" w16cid:durableId="732314762">
    <w:abstractNumId w:val="8"/>
  </w:num>
  <w:num w:numId="3" w16cid:durableId="1652369676">
    <w:abstractNumId w:val="21"/>
  </w:num>
  <w:num w:numId="4" w16cid:durableId="396709077">
    <w:abstractNumId w:val="35"/>
  </w:num>
  <w:num w:numId="5" w16cid:durableId="62610561">
    <w:abstractNumId w:val="17"/>
  </w:num>
  <w:num w:numId="6" w16cid:durableId="1831603207">
    <w:abstractNumId w:val="5"/>
  </w:num>
  <w:num w:numId="7" w16cid:durableId="893077594">
    <w:abstractNumId w:val="58"/>
  </w:num>
  <w:num w:numId="8" w16cid:durableId="43063960">
    <w:abstractNumId w:val="48"/>
  </w:num>
  <w:num w:numId="9" w16cid:durableId="1780635952">
    <w:abstractNumId w:val="10"/>
  </w:num>
  <w:num w:numId="10" w16cid:durableId="257443530">
    <w:abstractNumId w:val="38"/>
  </w:num>
  <w:num w:numId="11" w16cid:durableId="365837422">
    <w:abstractNumId w:val="50"/>
  </w:num>
  <w:num w:numId="12" w16cid:durableId="1645506244">
    <w:abstractNumId w:val="24"/>
  </w:num>
  <w:num w:numId="13" w16cid:durableId="1499731694">
    <w:abstractNumId w:val="2"/>
  </w:num>
  <w:num w:numId="14" w16cid:durableId="2137790033">
    <w:abstractNumId w:val="39"/>
  </w:num>
  <w:num w:numId="15" w16cid:durableId="793523604">
    <w:abstractNumId w:val="49"/>
  </w:num>
  <w:num w:numId="16" w16cid:durableId="906648576">
    <w:abstractNumId w:val="23"/>
  </w:num>
  <w:num w:numId="17" w16cid:durableId="1857890271">
    <w:abstractNumId w:val="1"/>
  </w:num>
  <w:num w:numId="18" w16cid:durableId="2129155450">
    <w:abstractNumId w:val="43"/>
  </w:num>
  <w:num w:numId="19" w16cid:durableId="456608891">
    <w:abstractNumId w:val="26"/>
  </w:num>
  <w:num w:numId="20" w16cid:durableId="367023699">
    <w:abstractNumId w:val="55"/>
  </w:num>
  <w:num w:numId="21" w16cid:durableId="1495342681">
    <w:abstractNumId w:val="41"/>
  </w:num>
  <w:num w:numId="22" w16cid:durableId="1398478198">
    <w:abstractNumId w:val="32"/>
  </w:num>
  <w:num w:numId="23" w16cid:durableId="1515925419">
    <w:abstractNumId w:val="29"/>
  </w:num>
  <w:num w:numId="24" w16cid:durableId="961349196">
    <w:abstractNumId w:val="51"/>
  </w:num>
  <w:num w:numId="25" w16cid:durableId="2041739882">
    <w:abstractNumId w:val="61"/>
  </w:num>
  <w:num w:numId="26" w16cid:durableId="1998073050">
    <w:abstractNumId w:val="34"/>
  </w:num>
  <w:num w:numId="27" w16cid:durableId="278951334">
    <w:abstractNumId w:val="19"/>
  </w:num>
  <w:num w:numId="28" w16cid:durableId="960234560">
    <w:abstractNumId w:val="11"/>
  </w:num>
  <w:num w:numId="29" w16cid:durableId="1621253908">
    <w:abstractNumId w:val="30"/>
  </w:num>
  <w:num w:numId="30" w16cid:durableId="853571022">
    <w:abstractNumId w:val="54"/>
  </w:num>
  <w:num w:numId="31" w16cid:durableId="1486167245">
    <w:abstractNumId w:val="7"/>
  </w:num>
  <w:num w:numId="32" w16cid:durableId="902570735">
    <w:abstractNumId w:val="52"/>
  </w:num>
  <w:num w:numId="33" w16cid:durableId="1225725161">
    <w:abstractNumId w:val="18"/>
  </w:num>
  <w:num w:numId="34" w16cid:durableId="1298102119">
    <w:abstractNumId w:val="3"/>
  </w:num>
  <w:num w:numId="35" w16cid:durableId="1662082520">
    <w:abstractNumId w:val="0"/>
  </w:num>
  <w:num w:numId="36" w16cid:durableId="1712194423">
    <w:abstractNumId w:val="16"/>
  </w:num>
  <w:num w:numId="37" w16cid:durableId="1763180730">
    <w:abstractNumId w:val="53"/>
  </w:num>
  <w:num w:numId="38" w16cid:durableId="1492210081">
    <w:abstractNumId w:val="27"/>
  </w:num>
  <w:num w:numId="39" w16cid:durableId="265040023">
    <w:abstractNumId w:val="44"/>
  </w:num>
  <w:num w:numId="40" w16cid:durableId="732696505">
    <w:abstractNumId w:val="20"/>
  </w:num>
  <w:num w:numId="41" w16cid:durableId="856579961">
    <w:abstractNumId w:val="36"/>
  </w:num>
  <w:num w:numId="42" w16cid:durableId="551429301">
    <w:abstractNumId w:val="12"/>
  </w:num>
  <w:num w:numId="43" w16cid:durableId="1800371500">
    <w:abstractNumId w:val="46"/>
  </w:num>
  <w:num w:numId="44" w16cid:durableId="354962110">
    <w:abstractNumId w:val="25"/>
  </w:num>
  <w:num w:numId="45" w16cid:durableId="163936119">
    <w:abstractNumId w:val="57"/>
  </w:num>
  <w:num w:numId="46" w16cid:durableId="783034714">
    <w:abstractNumId w:val="6"/>
  </w:num>
  <w:num w:numId="47" w16cid:durableId="2051103621">
    <w:abstractNumId w:val="60"/>
  </w:num>
  <w:num w:numId="48" w16cid:durableId="1397245058">
    <w:abstractNumId w:val="4"/>
  </w:num>
  <w:num w:numId="49" w16cid:durableId="1221601095">
    <w:abstractNumId w:val="33"/>
  </w:num>
  <w:num w:numId="50" w16cid:durableId="1304583988">
    <w:abstractNumId w:val="14"/>
  </w:num>
  <w:num w:numId="51" w16cid:durableId="1575777517">
    <w:abstractNumId w:val="28"/>
  </w:num>
  <w:num w:numId="52" w16cid:durableId="1547837993">
    <w:abstractNumId w:val="45"/>
  </w:num>
  <w:num w:numId="53" w16cid:durableId="618074475">
    <w:abstractNumId w:val="22"/>
  </w:num>
  <w:num w:numId="54" w16cid:durableId="36860510">
    <w:abstractNumId w:val="13"/>
  </w:num>
  <w:num w:numId="55" w16cid:durableId="1056245616">
    <w:abstractNumId w:val="40"/>
  </w:num>
  <w:num w:numId="56" w16cid:durableId="2067138670">
    <w:abstractNumId w:val="59"/>
  </w:num>
  <w:num w:numId="57" w16cid:durableId="2074498599">
    <w:abstractNumId w:val="42"/>
  </w:num>
  <w:num w:numId="58" w16cid:durableId="1091975035">
    <w:abstractNumId w:val="15"/>
  </w:num>
  <w:num w:numId="59" w16cid:durableId="210001709">
    <w:abstractNumId w:val="47"/>
  </w:num>
  <w:num w:numId="60" w16cid:durableId="551817695">
    <w:abstractNumId w:val="37"/>
  </w:num>
  <w:num w:numId="61" w16cid:durableId="1968588648">
    <w:abstractNumId w:val="31"/>
  </w:num>
  <w:num w:numId="62" w16cid:durableId="2122603914">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5B0"/>
    <w:rsid w:val="000013B6"/>
    <w:rsid w:val="000019BD"/>
    <w:rsid w:val="00001FBA"/>
    <w:rsid w:val="0000200F"/>
    <w:rsid w:val="00002700"/>
    <w:rsid w:val="00003F40"/>
    <w:rsid w:val="00005B7D"/>
    <w:rsid w:val="00006603"/>
    <w:rsid w:val="000069DE"/>
    <w:rsid w:val="00007BE0"/>
    <w:rsid w:val="00007C5B"/>
    <w:rsid w:val="00011C21"/>
    <w:rsid w:val="00013242"/>
    <w:rsid w:val="00013AF3"/>
    <w:rsid w:val="00014BFC"/>
    <w:rsid w:val="00014D32"/>
    <w:rsid w:val="00015022"/>
    <w:rsid w:val="0001554A"/>
    <w:rsid w:val="00015C1D"/>
    <w:rsid w:val="00016070"/>
    <w:rsid w:val="00016E8F"/>
    <w:rsid w:val="0001771B"/>
    <w:rsid w:val="00017C87"/>
    <w:rsid w:val="00020D93"/>
    <w:rsid w:val="000215A0"/>
    <w:rsid w:val="000217F4"/>
    <w:rsid w:val="000218D2"/>
    <w:rsid w:val="00022D02"/>
    <w:rsid w:val="00024273"/>
    <w:rsid w:val="0002485D"/>
    <w:rsid w:val="00025EA5"/>
    <w:rsid w:val="00026093"/>
    <w:rsid w:val="00026396"/>
    <w:rsid w:val="00026827"/>
    <w:rsid w:val="00027953"/>
    <w:rsid w:val="000301F1"/>
    <w:rsid w:val="000317AD"/>
    <w:rsid w:val="00031A3F"/>
    <w:rsid w:val="00032F11"/>
    <w:rsid w:val="00033A1C"/>
    <w:rsid w:val="00033C10"/>
    <w:rsid w:val="00034C22"/>
    <w:rsid w:val="00037543"/>
    <w:rsid w:val="00040A8F"/>
    <w:rsid w:val="00040EAF"/>
    <w:rsid w:val="00041009"/>
    <w:rsid w:val="00041544"/>
    <w:rsid w:val="000417AD"/>
    <w:rsid w:val="0004185F"/>
    <w:rsid w:val="00041DCC"/>
    <w:rsid w:val="00041DE9"/>
    <w:rsid w:val="00041DF7"/>
    <w:rsid w:val="00042FD8"/>
    <w:rsid w:val="00043126"/>
    <w:rsid w:val="00043260"/>
    <w:rsid w:val="00043CE7"/>
    <w:rsid w:val="00044471"/>
    <w:rsid w:val="00044758"/>
    <w:rsid w:val="000448AD"/>
    <w:rsid w:val="0004614F"/>
    <w:rsid w:val="00047B46"/>
    <w:rsid w:val="000507BE"/>
    <w:rsid w:val="00050FFF"/>
    <w:rsid w:val="00051197"/>
    <w:rsid w:val="00051BA7"/>
    <w:rsid w:val="000521B7"/>
    <w:rsid w:val="00052DCD"/>
    <w:rsid w:val="000534A6"/>
    <w:rsid w:val="00053ED0"/>
    <w:rsid w:val="0005688B"/>
    <w:rsid w:val="00056FDD"/>
    <w:rsid w:val="00056FED"/>
    <w:rsid w:val="00060F11"/>
    <w:rsid w:val="00060F9B"/>
    <w:rsid w:val="00061C67"/>
    <w:rsid w:val="00061C89"/>
    <w:rsid w:val="00062937"/>
    <w:rsid w:val="00063195"/>
    <w:rsid w:val="00067619"/>
    <w:rsid w:val="000705BD"/>
    <w:rsid w:val="0007064D"/>
    <w:rsid w:val="000711A2"/>
    <w:rsid w:val="000737D4"/>
    <w:rsid w:val="00074DB4"/>
    <w:rsid w:val="00075B47"/>
    <w:rsid w:val="00075B98"/>
    <w:rsid w:val="00075E5F"/>
    <w:rsid w:val="00076B20"/>
    <w:rsid w:val="00077F49"/>
    <w:rsid w:val="000807B4"/>
    <w:rsid w:val="0008155B"/>
    <w:rsid w:val="00081652"/>
    <w:rsid w:val="00081B3D"/>
    <w:rsid w:val="00082BDB"/>
    <w:rsid w:val="000833CA"/>
    <w:rsid w:val="00083402"/>
    <w:rsid w:val="00083739"/>
    <w:rsid w:val="000837C9"/>
    <w:rsid w:val="00085398"/>
    <w:rsid w:val="000859D5"/>
    <w:rsid w:val="00086359"/>
    <w:rsid w:val="0008656B"/>
    <w:rsid w:val="00086812"/>
    <w:rsid w:val="00086F65"/>
    <w:rsid w:val="00087401"/>
    <w:rsid w:val="00087F9F"/>
    <w:rsid w:val="000901B1"/>
    <w:rsid w:val="000905D8"/>
    <w:rsid w:val="0009078E"/>
    <w:rsid w:val="0009112E"/>
    <w:rsid w:val="000911DF"/>
    <w:rsid w:val="0009142C"/>
    <w:rsid w:val="00091C9A"/>
    <w:rsid w:val="00091EA6"/>
    <w:rsid w:val="00092DAB"/>
    <w:rsid w:val="000934C3"/>
    <w:rsid w:val="000945AC"/>
    <w:rsid w:val="00094F3F"/>
    <w:rsid w:val="000976E7"/>
    <w:rsid w:val="000A02FB"/>
    <w:rsid w:val="000A07D6"/>
    <w:rsid w:val="000A11EF"/>
    <w:rsid w:val="000A1778"/>
    <w:rsid w:val="000A1DC6"/>
    <w:rsid w:val="000A1F7E"/>
    <w:rsid w:val="000A34EF"/>
    <w:rsid w:val="000A3521"/>
    <w:rsid w:val="000A408A"/>
    <w:rsid w:val="000A4AB2"/>
    <w:rsid w:val="000A4CD7"/>
    <w:rsid w:val="000A54B5"/>
    <w:rsid w:val="000A5BD3"/>
    <w:rsid w:val="000A6AD2"/>
    <w:rsid w:val="000A736A"/>
    <w:rsid w:val="000A7E54"/>
    <w:rsid w:val="000A7E88"/>
    <w:rsid w:val="000B06B3"/>
    <w:rsid w:val="000B0DEF"/>
    <w:rsid w:val="000B116D"/>
    <w:rsid w:val="000B13F5"/>
    <w:rsid w:val="000B1917"/>
    <w:rsid w:val="000B1953"/>
    <w:rsid w:val="000B33BC"/>
    <w:rsid w:val="000B4A3A"/>
    <w:rsid w:val="000B5BBD"/>
    <w:rsid w:val="000B5EB6"/>
    <w:rsid w:val="000B6AB3"/>
    <w:rsid w:val="000B7A95"/>
    <w:rsid w:val="000C07A2"/>
    <w:rsid w:val="000C0C57"/>
    <w:rsid w:val="000C0E85"/>
    <w:rsid w:val="000C145E"/>
    <w:rsid w:val="000C180B"/>
    <w:rsid w:val="000C309D"/>
    <w:rsid w:val="000C32C4"/>
    <w:rsid w:val="000C3652"/>
    <w:rsid w:val="000C3D76"/>
    <w:rsid w:val="000C4143"/>
    <w:rsid w:val="000C531F"/>
    <w:rsid w:val="000C5954"/>
    <w:rsid w:val="000C62EE"/>
    <w:rsid w:val="000D0A7D"/>
    <w:rsid w:val="000D0F8F"/>
    <w:rsid w:val="000D155B"/>
    <w:rsid w:val="000D16FC"/>
    <w:rsid w:val="000D1774"/>
    <w:rsid w:val="000D2CA4"/>
    <w:rsid w:val="000D4050"/>
    <w:rsid w:val="000D425C"/>
    <w:rsid w:val="000D4950"/>
    <w:rsid w:val="000D4F38"/>
    <w:rsid w:val="000D58D0"/>
    <w:rsid w:val="000D7BBD"/>
    <w:rsid w:val="000E003D"/>
    <w:rsid w:val="000E0967"/>
    <w:rsid w:val="000E0E19"/>
    <w:rsid w:val="000E1BDA"/>
    <w:rsid w:val="000E1DAA"/>
    <w:rsid w:val="000E258B"/>
    <w:rsid w:val="000E2F5F"/>
    <w:rsid w:val="000E34D9"/>
    <w:rsid w:val="000E380E"/>
    <w:rsid w:val="000E600F"/>
    <w:rsid w:val="000E65D6"/>
    <w:rsid w:val="000E71F3"/>
    <w:rsid w:val="000E75D1"/>
    <w:rsid w:val="000F107F"/>
    <w:rsid w:val="000F1C32"/>
    <w:rsid w:val="000F26E4"/>
    <w:rsid w:val="000F38AB"/>
    <w:rsid w:val="000F4772"/>
    <w:rsid w:val="000F52EB"/>
    <w:rsid w:val="000F59C1"/>
    <w:rsid w:val="000F5C8E"/>
    <w:rsid w:val="000F5EF6"/>
    <w:rsid w:val="000F5F53"/>
    <w:rsid w:val="000F5F7A"/>
    <w:rsid w:val="000F60F6"/>
    <w:rsid w:val="000F7E9E"/>
    <w:rsid w:val="00101439"/>
    <w:rsid w:val="00102F26"/>
    <w:rsid w:val="00104DBB"/>
    <w:rsid w:val="001053B6"/>
    <w:rsid w:val="001058D1"/>
    <w:rsid w:val="00105FA9"/>
    <w:rsid w:val="00106AB6"/>
    <w:rsid w:val="00106F98"/>
    <w:rsid w:val="00107530"/>
    <w:rsid w:val="0011019B"/>
    <w:rsid w:val="001109DB"/>
    <w:rsid w:val="0011294F"/>
    <w:rsid w:val="001143F9"/>
    <w:rsid w:val="0011451A"/>
    <w:rsid w:val="00117BB1"/>
    <w:rsid w:val="00117C57"/>
    <w:rsid w:val="00120662"/>
    <w:rsid w:val="00121AB9"/>
    <w:rsid w:val="00121B82"/>
    <w:rsid w:val="00121CDD"/>
    <w:rsid w:val="001236B4"/>
    <w:rsid w:val="00125498"/>
    <w:rsid w:val="0012713F"/>
    <w:rsid w:val="0012751C"/>
    <w:rsid w:val="00127B94"/>
    <w:rsid w:val="00130CA7"/>
    <w:rsid w:val="00130E13"/>
    <w:rsid w:val="00131223"/>
    <w:rsid w:val="0013139C"/>
    <w:rsid w:val="00132BF0"/>
    <w:rsid w:val="00133583"/>
    <w:rsid w:val="001344DA"/>
    <w:rsid w:val="0013729C"/>
    <w:rsid w:val="00140866"/>
    <w:rsid w:val="00140C7A"/>
    <w:rsid w:val="0014100E"/>
    <w:rsid w:val="00141A7F"/>
    <w:rsid w:val="00141CD6"/>
    <w:rsid w:val="00145130"/>
    <w:rsid w:val="0014525A"/>
    <w:rsid w:val="0014559E"/>
    <w:rsid w:val="00147AC3"/>
    <w:rsid w:val="00147C0E"/>
    <w:rsid w:val="00150D74"/>
    <w:rsid w:val="00150FCC"/>
    <w:rsid w:val="0015138D"/>
    <w:rsid w:val="001543AB"/>
    <w:rsid w:val="00154C6E"/>
    <w:rsid w:val="00155063"/>
    <w:rsid w:val="00155095"/>
    <w:rsid w:val="001554BE"/>
    <w:rsid w:val="00157468"/>
    <w:rsid w:val="00162724"/>
    <w:rsid w:val="00162F98"/>
    <w:rsid w:val="00165319"/>
    <w:rsid w:val="0016773D"/>
    <w:rsid w:val="00170212"/>
    <w:rsid w:val="0017102E"/>
    <w:rsid w:val="00171061"/>
    <w:rsid w:val="00171391"/>
    <w:rsid w:val="001713C0"/>
    <w:rsid w:val="001714BD"/>
    <w:rsid w:val="0017259B"/>
    <w:rsid w:val="001726A8"/>
    <w:rsid w:val="0017285D"/>
    <w:rsid w:val="00172D01"/>
    <w:rsid w:val="00172FD1"/>
    <w:rsid w:val="00174A6E"/>
    <w:rsid w:val="00174CE2"/>
    <w:rsid w:val="00175087"/>
    <w:rsid w:val="001750C4"/>
    <w:rsid w:val="00180B15"/>
    <w:rsid w:val="00180EC5"/>
    <w:rsid w:val="00181083"/>
    <w:rsid w:val="00182D08"/>
    <w:rsid w:val="00184858"/>
    <w:rsid w:val="00184EA6"/>
    <w:rsid w:val="001859A8"/>
    <w:rsid w:val="00186A73"/>
    <w:rsid w:val="00191044"/>
    <w:rsid w:val="0019114C"/>
    <w:rsid w:val="00191835"/>
    <w:rsid w:val="00191A87"/>
    <w:rsid w:val="00191B51"/>
    <w:rsid w:val="00192230"/>
    <w:rsid w:val="001924E0"/>
    <w:rsid w:val="00193547"/>
    <w:rsid w:val="001940B8"/>
    <w:rsid w:val="001A0CBD"/>
    <w:rsid w:val="001A178C"/>
    <w:rsid w:val="001A181D"/>
    <w:rsid w:val="001A1BB0"/>
    <w:rsid w:val="001A1D19"/>
    <w:rsid w:val="001A5018"/>
    <w:rsid w:val="001A54DC"/>
    <w:rsid w:val="001A5692"/>
    <w:rsid w:val="001A57F5"/>
    <w:rsid w:val="001A5A40"/>
    <w:rsid w:val="001A5E8B"/>
    <w:rsid w:val="001A6393"/>
    <w:rsid w:val="001A68CB"/>
    <w:rsid w:val="001A7766"/>
    <w:rsid w:val="001A7A56"/>
    <w:rsid w:val="001B1B82"/>
    <w:rsid w:val="001B2453"/>
    <w:rsid w:val="001B2C8D"/>
    <w:rsid w:val="001B3C2A"/>
    <w:rsid w:val="001B4D42"/>
    <w:rsid w:val="001B6BB0"/>
    <w:rsid w:val="001B70A2"/>
    <w:rsid w:val="001B78B7"/>
    <w:rsid w:val="001C0C75"/>
    <w:rsid w:val="001C17B2"/>
    <w:rsid w:val="001C1FFC"/>
    <w:rsid w:val="001C2295"/>
    <w:rsid w:val="001C245C"/>
    <w:rsid w:val="001C3515"/>
    <w:rsid w:val="001C41FB"/>
    <w:rsid w:val="001C4D28"/>
    <w:rsid w:val="001C4E0F"/>
    <w:rsid w:val="001C56AA"/>
    <w:rsid w:val="001C5E1E"/>
    <w:rsid w:val="001D0587"/>
    <w:rsid w:val="001D05EC"/>
    <w:rsid w:val="001D0AB1"/>
    <w:rsid w:val="001D0DC6"/>
    <w:rsid w:val="001D11CB"/>
    <w:rsid w:val="001D3474"/>
    <w:rsid w:val="001D4AD0"/>
    <w:rsid w:val="001D4CC6"/>
    <w:rsid w:val="001D4DF9"/>
    <w:rsid w:val="001D54BE"/>
    <w:rsid w:val="001D654A"/>
    <w:rsid w:val="001D6780"/>
    <w:rsid w:val="001D6969"/>
    <w:rsid w:val="001D7D43"/>
    <w:rsid w:val="001E149C"/>
    <w:rsid w:val="001E25E8"/>
    <w:rsid w:val="001E277F"/>
    <w:rsid w:val="001E36FD"/>
    <w:rsid w:val="001E3BAC"/>
    <w:rsid w:val="001E581A"/>
    <w:rsid w:val="001E58DE"/>
    <w:rsid w:val="001E6E66"/>
    <w:rsid w:val="001E71DC"/>
    <w:rsid w:val="001E78A9"/>
    <w:rsid w:val="001E7D6D"/>
    <w:rsid w:val="001F24FC"/>
    <w:rsid w:val="001F3D2A"/>
    <w:rsid w:val="001F66C5"/>
    <w:rsid w:val="001F7C00"/>
    <w:rsid w:val="001F7CC5"/>
    <w:rsid w:val="002002DF"/>
    <w:rsid w:val="00200C1E"/>
    <w:rsid w:val="00201210"/>
    <w:rsid w:val="00201950"/>
    <w:rsid w:val="00204FD4"/>
    <w:rsid w:val="00205080"/>
    <w:rsid w:val="0020540E"/>
    <w:rsid w:val="00205737"/>
    <w:rsid w:val="00205B4E"/>
    <w:rsid w:val="00205B9A"/>
    <w:rsid w:val="00206549"/>
    <w:rsid w:val="00206F05"/>
    <w:rsid w:val="0020766E"/>
    <w:rsid w:val="002101A2"/>
    <w:rsid w:val="00210219"/>
    <w:rsid w:val="002126AB"/>
    <w:rsid w:val="00213FE9"/>
    <w:rsid w:val="0021417A"/>
    <w:rsid w:val="002154CF"/>
    <w:rsid w:val="00216039"/>
    <w:rsid w:val="0021788B"/>
    <w:rsid w:val="00217AF2"/>
    <w:rsid w:val="00222DD1"/>
    <w:rsid w:val="002234EF"/>
    <w:rsid w:val="002259AE"/>
    <w:rsid w:val="00225F1D"/>
    <w:rsid w:val="00226AC9"/>
    <w:rsid w:val="00227C04"/>
    <w:rsid w:val="0023145F"/>
    <w:rsid w:val="00231799"/>
    <w:rsid w:val="00231E3F"/>
    <w:rsid w:val="002328A0"/>
    <w:rsid w:val="002368F2"/>
    <w:rsid w:val="00237710"/>
    <w:rsid w:val="002378DE"/>
    <w:rsid w:val="00237D3A"/>
    <w:rsid w:val="00240DC0"/>
    <w:rsid w:val="0024131B"/>
    <w:rsid w:val="00242BE3"/>
    <w:rsid w:val="00242E15"/>
    <w:rsid w:val="002439D9"/>
    <w:rsid w:val="00245199"/>
    <w:rsid w:val="00245898"/>
    <w:rsid w:val="00245CFE"/>
    <w:rsid w:val="00246876"/>
    <w:rsid w:val="00247225"/>
    <w:rsid w:val="00247370"/>
    <w:rsid w:val="002516CC"/>
    <w:rsid w:val="002530A2"/>
    <w:rsid w:val="002533D5"/>
    <w:rsid w:val="002534E1"/>
    <w:rsid w:val="002551A6"/>
    <w:rsid w:val="00256053"/>
    <w:rsid w:val="002562FD"/>
    <w:rsid w:val="00260343"/>
    <w:rsid w:val="00260368"/>
    <w:rsid w:val="00260D39"/>
    <w:rsid w:val="0026172F"/>
    <w:rsid w:val="00262D60"/>
    <w:rsid w:val="0026517F"/>
    <w:rsid w:val="00265C8C"/>
    <w:rsid w:val="002665D1"/>
    <w:rsid w:val="00266875"/>
    <w:rsid w:val="00266E10"/>
    <w:rsid w:val="002670AC"/>
    <w:rsid w:val="0026799C"/>
    <w:rsid w:val="00271A97"/>
    <w:rsid w:val="002735E4"/>
    <w:rsid w:val="0027393E"/>
    <w:rsid w:val="002742FE"/>
    <w:rsid w:val="00276BEA"/>
    <w:rsid w:val="00276D2C"/>
    <w:rsid w:val="0028066D"/>
    <w:rsid w:val="002828DD"/>
    <w:rsid w:val="002838DB"/>
    <w:rsid w:val="00283F62"/>
    <w:rsid w:val="00284FE4"/>
    <w:rsid w:val="00285D7D"/>
    <w:rsid w:val="002868A1"/>
    <w:rsid w:val="002870F4"/>
    <w:rsid w:val="00291F73"/>
    <w:rsid w:val="00293E1D"/>
    <w:rsid w:val="00294239"/>
    <w:rsid w:val="002942A3"/>
    <w:rsid w:val="00294434"/>
    <w:rsid w:val="00294C59"/>
    <w:rsid w:val="00294E1C"/>
    <w:rsid w:val="0029501B"/>
    <w:rsid w:val="00296515"/>
    <w:rsid w:val="00296EB8"/>
    <w:rsid w:val="0029740A"/>
    <w:rsid w:val="00297A11"/>
    <w:rsid w:val="002A076B"/>
    <w:rsid w:val="002A0F9A"/>
    <w:rsid w:val="002A18E0"/>
    <w:rsid w:val="002A2323"/>
    <w:rsid w:val="002A3A01"/>
    <w:rsid w:val="002A4B04"/>
    <w:rsid w:val="002A5CBA"/>
    <w:rsid w:val="002A633C"/>
    <w:rsid w:val="002A6E8D"/>
    <w:rsid w:val="002B089A"/>
    <w:rsid w:val="002B1E3F"/>
    <w:rsid w:val="002B1E8B"/>
    <w:rsid w:val="002B258D"/>
    <w:rsid w:val="002B33C4"/>
    <w:rsid w:val="002B3696"/>
    <w:rsid w:val="002B4E58"/>
    <w:rsid w:val="002B792B"/>
    <w:rsid w:val="002B7A17"/>
    <w:rsid w:val="002B7E0B"/>
    <w:rsid w:val="002B7FD0"/>
    <w:rsid w:val="002C00C2"/>
    <w:rsid w:val="002C0BA7"/>
    <w:rsid w:val="002C1DB7"/>
    <w:rsid w:val="002C22B7"/>
    <w:rsid w:val="002C2651"/>
    <w:rsid w:val="002C29ED"/>
    <w:rsid w:val="002C304F"/>
    <w:rsid w:val="002C371A"/>
    <w:rsid w:val="002C3901"/>
    <w:rsid w:val="002C3CDB"/>
    <w:rsid w:val="002C4011"/>
    <w:rsid w:val="002C4AB7"/>
    <w:rsid w:val="002C4C96"/>
    <w:rsid w:val="002C67FF"/>
    <w:rsid w:val="002C68A7"/>
    <w:rsid w:val="002C7325"/>
    <w:rsid w:val="002D0085"/>
    <w:rsid w:val="002D01D4"/>
    <w:rsid w:val="002D18FC"/>
    <w:rsid w:val="002D21C7"/>
    <w:rsid w:val="002E0EA7"/>
    <w:rsid w:val="002E0FEC"/>
    <w:rsid w:val="002E2E83"/>
    <w:rsid w:val="002E3703"/>
    <w:rsid w:val="002E385E"/>
    <w:rsid w:val="002E4315"/>
    <w:rsid w:val="002E447F"/>
    <w:rsid w:val="002E5136"/>
    <w:rsid w:val="002E5216"/>
    <w:rsid w:val="002E5683"/>
    <w:rsid w:val="002E7E8D"/>
    <w:rsid w:val="002F2139"/>
    <w:rsid w:val="002F23B2"/>
    <w:rsid w:val="002F288E"/>
    <w:rsid w:val="002F2C86"/>
    <w:rsid w:val="002F5C57"/>
    <w:rsid w:val="002F6B04"/>
    <w:rsid w:val="002F6F8B"/>
    <w:rsid w:val="002F7435"/>
    <w:rsid w:val="002F74FD"/>
    <w:rsid w:val="00300D3A"/>
    <w:rsid w:val="003032DB"/>
    <w:rsid w:val="00303B5A"/>
    <w:rsid w:val="00304A56"/>
    <w:rsid w:val="00305289"/>
    <w:rsid w:val="00305ADC"/>
    <w:rsid w:val="0030626A"/>
    <w:rsid w:val="003067CA"/>
    <w:rsid w:val="00307586"/>
    <w:rsid w:val="00307641"/>
    <w:rsid w:val="00310574"/>
    <w:rsid w:val="00310B5D"/>
    <w:rsid w:val="0031175A"/>
    <w:rsid w:val="00311B99"/>
    <w:rsid w:val="0031455F"/>
    <w:rsid w:val="00314DA6"/>
    <w:rsid w:val="00314EA9"/>
    <w:rsid w:val="0031621B"/>
    <w:rsid w:val="00316675"/>
    <w:rsid w:val="0031731F"/>
    <w:rsid w:val="00317DC0"/>
    <w:rsid w:val="00317EA9"/>
    <w:rsid w:val="00322247"/>
    <w:rsid w:val="00322319"/>
    <w:rsid w:val="00323445"/>
    <w:rsid w:val="00323CAB"/>
    <w:rsid w:val="00323F4E"/>
    <w:rsid w:val="00324817"/>
    <w:rsid w:val="00324C8D"/>
    <w:rsid w:val="003254F9"/>
    <w:rsid w:val="00325787"/>
    <w:rsid w:val="00325D3C"/>
    <w:rsid w:val="00326874"/>
    <w:rsid w:val="00326D82"/>
    <w:rsid w:val="003271AA"/>
    <w:rsid w:val="003276F8"/>
    <w:rsid w:val="0032799E"/>
    <w:rsid w:val="003308D3"/>
    <w:rsid w:val="00330EE7"/>
    <w:rsid w:val="00331130"/>
    <w:rsid w:val="003313F5"/>
    <w:rsid w:val="00331443"/>
    <w:rsid w:val="00331CDE"/>
    <w:rsid w:val="0033364B"/>
    <w:rsid w:val="0033560E"/>
    <w:rsid w:val="00335908"/>
    <w:rsid w:val="00335A6A"/>
    <w:rsid w:val="00336340"/>
    <w:rsid w:val="00336457"/>
    <w:rsid w:val="00337636"/>
    <w:rsid w:val="00337B95"/>
    <w:rsid w:val="0034151A"/>
    <w:rsid w:val="00341D33"/>
    <w:rsid w:val="0034200F"/>
    <w:rsid w:val="00342B90"/>
    <w:rsid w:val="003442F7"/>
    <w:rsid w:val="00344E05"/>
    <w:rsid w:val="00345050"/>
    <w:rsid w:val="0034558B"/>
    <w:rsid w:val="003463AC"/>
    <w:rsid w:val="003468D2"/>
    <w:rsid w:val="0034699B"/>
    <w:rsid w:val="00347AE3"/>
    <w:rsid w:val="00347D4A"/>
    <w:rsid w:val="003507B6"/>
    <w:rsid w:val="00350A5D"/>
    <w:rsid w:val="00350E24"/>
    <w:rsid w:val="003513EE"/>
    <w:rsid w:val="00351694"/>
    <w:rsid w:val="00351E5C"/>
    <w:rsid w:val="00353A11"/>
    <w:rsid w:val="00354351"/>
    <w:rsid w:val="003549C2"/>
    <w:rsid w:val="003552D7"/>
    <w:rsid w:val="003552FB"/>
    <w:rsid w:val="003559B4"/>
    <w:rsid w:val="00356057"/>
    <w:rsid w:val="00356C38"/>
    <w:rsid w:val="00356F06"/>
    <w:rsid w:val="00357132"/>
    <w:rsid w:val="00360F68"/>
    <w:rsid w:val="003619EB"/>
    <w:rsid w:val="00361CBF"/>
    <w:rsid w:val="00361EBE"/>
    <w:rsid w:val="003627ED"/>
    <w:rsid w:val="00363A0B"/>
    <w:rsid w:val="003640CA"/>
    <w:rsid w:val="00364780"/>
    <w:rsid w:val="00365B82"/>
    <w:rsid w:val="0037185B"/>
    <w:rsid w:val="00372011"/>
    <w:rsid w:val="0037233C"/>
    <w:rsid w:val="00373297"/>
    <w:rsid w:val="00373443"/>
    <w:rsid w:val="00374214"/>
    <w:rsid w:val="0037474D"/>
    <w:rsid w:val="00374FD5"/>
    <w:rsid w:val="003754C6"/>
    <w:rsid w:val="00376726"/>
    <w:rsid w:val="003772E5"/>
    <w:rsid w:val="00377FC8"/>
    <w:rsid w:val="00377FD4"/>
    <w:rsid w:val="00380F9F"/>
    <w:rsid w:val="003820B1"/>
    <w:rsid w:val="00382F0F"/>
    <w:rsid w:val="00383202"/>
    <w:rsid w:val="0038362F"/>
    <w:rsid w:val="003849A7"/>
    <w:rsid w:val="00384CB0"/>
    <w:rsid w:val="003861CC"/>
    <w:rsid w:val="00387D86"/>
    <w:rsid w:val="0039029B"/>
    <w:rsid w:val="003906A4"/>
    <w:rsid w:val="003914E4"/>
    <w:rsid w:val="003918FE"/>
    <w:rsid w:val="00391AB5"/>
    <w:rsid w:val="003925CD"/>
    <w:rsid w:val="003941A2"/>
    <w:rsid w:val="003944B5"/>
    <w:rsid w:val="003946FF"/>
    <w:rsid w:val="00395E14"/>
    <w:rsid w:val="003975DB"/>
    <w:rsid w:val="00397928"/>
    <w:rsid w:val="003A09E0"/>
    <w:rsid w:val="003A17E8"/>
    <w:rsid w:val="003A1BF6"/>
    <w:rsid w:val="003A352E"/>
    <w:rsid w:val="003A36C2"/>
    <w:rsid w:val="003A4A86"/>
    <w:rsid w:val="003A59E3"/>
    <w:rsid w:val="003A6AC0"/>
    <w:rsid w:val="003A7C58"/>
    <w:rsid w:val="003B0536"/>
    <w:rsid w:val="003B0B2A"/>
    <w:rsid w:val="003B0B9B"/>
    <w:rsid w:val="003B2A9D"/>
    <w:rsid w:val="003B57C5"/>
    <w:rsid w:val="003B599D"/>
    <w:rsid w:val="003B62C4"/>
    <w:rsid w:val="003B65C6"/>
    <w:rsid w:val="003B678E"/>
    <w:rsid w:val="003B6EF7"/>
    <w:rsid w:val="003B7007"/>
    <w:rsid w:val="003C0491"/>
    <w:rsid w:val="003C0A59"/>
    <w:rsid w:val="003C0EC8"/>
    <w:rsid w:val="003C21F8"/>
    <w:rsid w:val="003C24B0"/>
    <w:rsid w:val="003C31A8"/>
    <w:rsid w:val="003C321C"/>
    <w:rsid w:val="003C325C"/>
    <w:rsid w:val="003C34AE"/>
    <w:rsid w:val="003C483D"/>
    <w:rsid w:val="003C50E4"/>
    <w:rsid w:val="003C5740"/>
    <w:rsid w:val="003C5A7B"/>
    <w:rsid w:val="003C5FB9"/>
    <w:rsid w:val="003C69FA"/>
    <w:rsid w:val="003C6A5F"/>
    <w:rsid w:val="003C7FD1"/>
    <w:rsid w:val="003D0891"/>
    <w:rsid w:val="003D08A8"/>
    <w:rsid w:val="003D10E1"/>
    <w:rsid w:val="003D1AAC"/>
    <w:rsid w:val="003D1C86"/>
    <w:rsid w:val="003D250A"/>
    <w:rsid w:val="003D338A"/>
    <w:rsid w:val="003D387D"/>
    <w:rsid w:val="003D3E55"/>
    <w:rsid w:val="003D3FFC"/>
    <w:rsid w:val="003D5490"/>
    <w:rsid w:val="003D5EB0"/>
    <w:rsid w:val="003D641D"/>
    <w:rsid w:val="003D6693"/>
    <w:rsid w:val="003D6C97"/>
    <w:rsid w:val="003D6EED"/>
    <w:rsid w:val="003E199D"/>
    <w:rsid w:val="003E1E92"/>
    <w:rsid w:val="003E24C8"/>
    <w:rsid w:val="003E2F01"/>
    <w:rsid w:val="003E2F9B"/>
    <w:rsid w:val="003E47A2"/>
    <w:rsid w:val="003E48EC"/>
    <w:rsid w:val="003E5CF9"/>
    <w:rsid w:val="003E6A72"/>
    <w:rsid w:val="003E719E"/>
    <w:rsid w:val="003E7640"/>
    <w:rsid w:val="003F08D8"/>
    <w:rsid w:val="003F0B48"/>
    <w:rsid w:val="003F0E23"/>
    <w:rsid w:val="003F1644"/>
    <w:rsid w:val="003F28A8"/>
    <w:rsid w:val="003F37DA"/>
    <w:rsid w:val="003F41ED"/>
    <w:rsid w:val="003F4B5E"/>
    <w:rsid w:val="003F4FDF"/>
    <w:rsid w:val="003F5AB8"/>
    <w:rsid w:val="003F66A2"/>
    <w:rsid w:val="003F6798"/>
    <w:rsid w:val="003F74BB"/>
    <w:rsid w:val="003F7561"/>
    <w:rsid w:val="003F7664"/>
    <w:rsid w:val="00401166"/>
    <w:rsid w:val="00402DF4"/>
    <w:rsid w:val="004030B0"/>
    <w:rsid w:val="00403145"/>
    <w:rsid w:val="0040372B"/>
    <w:rsid w:val="00403932"/>
    <w:rsid w:val="00403AAE"/>
    <w:rsid w:val="004043EA"/>
    <w:rsid w:val="0040499A"/>
    <w:rsid w:val="00405581"/>
    <w:rsid w:val="00405F3A"/>
    <w:rsid w:val="00406450"/>
    <w:rsid w:val="00406CCD"/>
    <w:rsid w:val="004075C2"/>
    <w:rsid w:val="004075DD"/>
    <w:rsid w:val="0041051E"/>
    <w:rsid w:val="00410670"/>
    <w:rsid w:val="0041089A"/>
    <w:rsid w:val="00410CE1"/>
    <w:rsid w:val="00410EDB"/>
    <w:rsid w:val="00411CBF"/>
    <w:rsid w:val="004124F3"/>
    <w:rsid w:val="00413587"/>
    <w:rsid w:val="00413817"/>
    <w:rsid w:val="004142D1"/>
    <w:rsid w:val="004145FD"/>
    <w:rsid w:val="004148D8"/>
    <w:rsid w:val="0041578A"/>
    <w:rsid w:val="00415ED1"/>
    <w:rsid w:val="00415FC2"/>
    <w:rsid w:val="00416F69"/>
    <w:rsid w:val="00417F94"/>
    <w:rsid w:val="004207F7"/>
    <w:rsid w:val="004211CF"/>
    <w:rsid w:val="0042152A"/>
    <w:rsid w:val="004218FB"/>
    <w:rsid w:val="00422F98"/>
    <w:rsid w:val="00424613"/>
    <w:rsid w:val="00425109"/>
    <w:rsid w:val="0042595B"/>
    <w:rsid w:val="00427010"/>
    <w:rsid w:val="004302FF"/>
    <w:rsid w:val="004317A0"/>
    <w:rsid w:val="0043182C"/>
    <w:rsid w:val="00431CB0"/>
    <w:rsid w:val="00431EBA"/>
    <w:rsid w:val="0043214E"/>
    <w:rsid w:val="00432366"/>
    <w:rsid w:val="0043248D"/>
    <w:rsid w:val="00433683"/>
    <w:rsid w:val="00433CA3"/>
    <w:rsid w:val="00434366"/>
    <w:rsid w:val="00434AB9"/>
    <w:rsid w:val="00436616"/>
    <w:rsid w:val="00436FBA"/>
    <w:rsid w:val="0043747D"/>
    <w:rsid w:val="00440753"/>
    <w:rsid w:val="00440831"/>
    <w:rsid w:val="00440B9C"/>
    <w:rsid w:val="004416D8"/>
    <w:rsid w:val="00441993"/>
    <w:rsid w:val="004419A2"/>
    <w:rsid w:val="00441CFB"/>
    <w:rsid w:val="00441FB3"/>
    <w:rsid w:val="004427D4"/>
    <w:rsid w:val="00443BF8"/>
    <w:rsid w:val="00443F6E"/>
    <w:rsid w:val="00444264"/>
    <w:rsid w:val="00444CDD"/>
    <w:rsid w:val="00445CF3"/>
    <w:rsid w:val="00445F3E"/>
    <w:rsid w:val="00445FA1"/>
    <w:rsid w:val="004467B3"/>
    <w:rsid w:val="00447A4B"/>
    <w:rsid w:val="00450387"/>
    <w:rsid w:val="00451520"/>
    <w:rsid w:val="004521DF"/>
    <w:rsid w:val="004525BE"/>
    <w:rsid w:val="004534F4"/>
    <w:rsid w:val="0045385E"/>
    <w:rsid w:val="00453F03"/>
    <w:rsid w:val="00454F75"/>
    <w:rsid w:val="00455042"/>
    <w:rsid w:val="00455631"/>
    <w:rsid w:val="004557DA"/>
    <w:rsid w:val="00455E85"/>
    <w:rsid w:val="0045795B"/>
    <w:rsid w:val="004579A8"/>
    <w:rsid w:val="00457BEE"/>
    <w:rsid w:val="00457C9E"/>
    <w:rsid w:val="00461641"/>
    <w:rsid w:val="004621FD"/>
    <w:rsid w:val="004637BC"/>
    <w:rsid w:val="004655BF"/>
    <w:rsid w:val="00465E81"/>
    <w:rsid w:val="00466120"/>
    <w:rsid w:val="00466818"/>
    <w:rsid w:val="00466AD0"/>
    <w:rsid w:val="004676C5"/>
    <w:rsid w:val="00470014"/>
    <w:rsid w:val="0047424C"/>
    <w:rsid w:val="00474341"/>
    <w:rsid w:val="00474615"/>
    <w:rsid w:val="004747B2"/>
    <w:rsid w:val="00475006"/>
    <w:rsid w:val="004763BC"/>
    <w:rsid w:val="00476EFB"/>
    <w:rsid w:val="004772DB"/>
    <w:rsid w:val="004775BD"/>
    <w:rsid w:val="00480686"/>
    <w:rsid w:val="00481098"/>
    <w:rsid w:val="004811FE"/>
    <w:rsid w:val="00481249"/>
    <w:rsid w:val="00481571"/>
    <w:rsid w:val="004815A5"/>
    <w:rsid w:val="00481824"/>
    <w:rsid w:val="00482322"/>
    <w:rsid w:val="00482649"/>
    <w:rsid w:val="004831EA"/>
    <w:rsid w:val="004849F6"/>
    <w:rsid w:val="0048622B"/>
    <w:rsid w:val="0049036A"/>
    <w:rsid w:val="004912C9"/>
    <w:rsid w:val="0049202B"/>
    <w:rsid w:val="00492272"/>
    <w:rsid w:val="00492343"/>
    <w:rsid w:val="00492A5F"/>
    <w:rsid w:val="00492ED9"/>
    <w:rsid w:val="00494261"/>
    <w:rsid w:val="0049579E"/>
    <w:rsid w:val="00495933"/>
    <w:rsid w:val="00496227"/>
    <w:rsid w:val="00496684"/>
    <w:rsid w:val="00496B6C"/>
    <w:rsid w:val="00497864"/>
    <w:rsid w:val="00497EB6"/>
    <w:rsid w:val="004A1EEE"/>
    <w:rsid w:val="004A2177"/>
    <w:rsid w:val="004A3559"/>
    <w:rsid w:val="004A4F7F"/>
    <w:rsid w:val="004A588D"/>
    <w:rsid w:val="004A6938"/>
    <w:rsid w:val="004A7FF7"/>
    <w:rsid w:val="004B1A97"/>
    <w:rsid w:val="004B233A"/>
    <w:rsid w:val="004B25B0"/>
    <w:rsid w:val="004B341F"/>
    <w:rsid w:val="004B4F06"/>
    <w:rsid w:val="004B7F52"/>
    <w:rsid w:val="004C06C9"/>
    <w:rsid w:val="004C0D31"/>
    <w:rsid w:val="004C2689"/>
    <w:rsid w:val="004C5600"/>
    <w:rsid w:val="004C6133"/>
    <w:rsid w:val="004C653A"/>
    <w:rsid w:val="004C6CE1"/>
    <w:rsid w:val="004C73CC"/>
    <w:rsid w:val="004C79D2"/>
    <w:rsid w:val="004D05C9"/>
    <w:rsid w:val="004D0E5F"/>
    <w:rsid w:val="004D2045"/>
    <w:rsid w:val="004D2052"/>
    <w:rsid w:val="004D322E"/>
    <w:rsid w:val="004D3EF2"/>
    <w:rsid w:val="004D41D8"/>
    <w:rsid w:val="004D4EF1"/>
    <w:rsid w:val="004D5622"/>
    <w:rsid w:val="004D6160"/>
    <w:rsid w:val="004D6F28"/>
    <w:rsid w:val="004D737F"/>
    <w:rsid w:val="004E0792"/>
    <w:rsid w:val="004E0957"/>
    <w:rsid w:val="004E0CAC"/>
    <w:rsid w:val="004E259F"/>
    <w:rsid w:val="004E2CB2"/>
    <w:rsid w:val="004E4A41"/>
    <w:rsid w:val="004E4AA1"/>
    <w:rsid w:val="004E52F3"/>
    <w:rsid w:val="004E5C34"/>
    <w:rsid w:val="004E5D1A"/>
    <w:rsid w:val="004E5FE0"/>
    <w:rsid w:val="004E6977"/>
    <w:rsid w:val="004E6FA7"/>
    <w:rsid w:val="004E7B10"/>
    <w:rsid w:val="004F0C3D"/>
    <w:rsid w:val="004F0EEE"/>
    <w:rsid w:val="004F0F07"/>
    <w:rsid w:val="004F115B"/>
    <w:rsid w:val="004F15D8"/>
    <w:rsid w:val="004F186F"/>
    <w:rsid w:val="004F1FFD"/>
    <w:rsid w:val="004F240F"/>
    <w:rsid w:val="004F277D"/>
    <w:rsid w:val="004F2EA0"/>
    <w:rsid w:val="004F31A3"/>
    <w:rsid w:val="004F3C8B"/>
    <w:rsid w:val="004F423A"/>
    <w:rsid w:val="004F4793"/>
    <w:rsid w:val="004F5395"/>
    <w:rsid w:val="004F7EDD"/>
    <w:rsid w:val="005017BB"/>
    <w:rsid w:val="00501902"/>
    <w:rsid w:val="00501CA4"/>
    <w:rsid w:val="00501D1A"/>
    <w:rsid w:val="005027B3"/>
    <w:rsid w:val="0050308C"/>
    <w:rsid w:val="0050365B"/>
    <w:rsid w:val="00503ADA"/>
    <w:rsid w:val="00505012"/>
    <w:rsid w:val="00505191"/>
    <w:rsid w:val="00505479"/>
    <w:rsid w:val="00507532"/>
    <w:rsid w:val="005075D7"/>
    <w:rsid w:val="00507BFD"/>
    <w:rsid w:val="00507CC3"/>
    <w:rsid w:val="005101A4"/>
    <w:rsid w:val="00510D68"/>
    <w:rsid w:val="00510F63"/>
    <w:rsid w:val="00511C88"/>
    <w:rsid w:val="00511F50"/>
    <w:rsid w:val="00512950"/>
    <w:rsid w:val="00512F62"/>
    <w:rsid w:val="00513304"/>
    <w:rsid w:val="005145D8"/>
    <w:rsid w:val="0051486B"/>
    <w:rsid w:val="0051577F"/>
    <w:rsid w:val="005179C3"/>
    <w:rsid w:val="005202EB"/>
    <w:rsid w:val="00520476"/>
    <w:rsid w:val="005223BF"/>
    <w:rsid w:val="00522C77"/>
    <w:rsid w:val="00523142"/>
    <w:rsid w:val="00523230"/>
    <w:rsid w:val="005256B8"/>
    <w:rsid w:val="005267BE"/>
    <w:rsid w:val="00530026"/>
    <w:rsid w:val="00530701"/>
    <w:rsid w:val="00531288"/>
    <w:rsid w:val="00531ECA"/>
    <w:rsid w:val="00532855"/>
    <w:rsid w:val="005359CA"/>
    <w:rsid w:val="00536CAE"/>
    <w:rsid w:val="00540C78"/>
    <w:rsid w:val="00542A5B"/>
    <w:rsid w:val="0054359F"/>
    <w:rsid w:val="00544B15"/>
    <w:rsid w:val="00544F24"/>
    <w:rsid w:val="00547532"/>
    <w:rsid w:val="00547EC2"/>
    <w:rsid w:val="00550565"/>
    <w:rsid w:val="005508D9"/>
    <w:rsid w:val="005510E0"/>
    <w:rsid w:val="005514B3"/>
    <w:rsid w:val="005519B4"/>
    <w:rsid w:val="00551AAA"/>
    <w:rsid w:val="00551B10"/>
    <w:rsid w:val="00551C8E"/>
    <w:rsid w:val="0055265C"/>
    <w:rsid w:val="005528FC"/>
    <w:rsid w:val="00554CB4"/>
    <w:rsid w:val="00554D8B"/>
    <w:rsid w:val="005553AE"/>
    <w:rsid w:val="00555F2C"/>
    <w:rsid w:val="00557534"/>
    <w:rsid w:val="0056043D"/>
    <w:rsid w:val="00560EE7"/>
    <w:rsid w:val="00562051"/>
    <w:rsid w:val="00562614"/>
    <w:rsid w:val="0056270E"/>
    <w:rsid w:val="0056380B"/>
    <w:rsid w:val="00563920"/>
    <w:rsid w:val="00564231"/>
    <w:rsid w:val="00565698"/>
    <w:rsid w:val="00566BC6"/>
    <w:rsid w:val="00567D42"/>
    <w:rsid w:val="00571742"/>
    <w:rsid w:val="00572E14"/>
    <w:rsid w:val="00574A1E"/>
    <w:rsid w:val="00574BC2"/>
    <w:rsid w:val="005753F3"/>
    <w:rsid w:val="00576126"/>
    <w:rsid w:val="005765D6"/>
    <w:rsid w:val="00576CD3"/>
    <w:rsid w:val="00577B2F"/>
    <w:rsid w:val="0058052E"/>
    <w:rsid w:val="00580703"/>
    <w:rsid w:val="00580E6B"/>
    <w:rsid w:val="005817C0"/>
    <w:rsid w:val="00582082"/>
    <w:rsid w:val="0058249A"/>
    <w:rsid w:val="00582DBD"/>
    <w:rsid w:val="00583608"/>
    <w:rsid w:val="00583B99"/>
    <w:rsid w:val="005845DF"/>
    <w:rsid w:val="005859F0"/>
    <w:rsid w:val="0058767C"/>
    <w:rsid w:val="0059053A"/>
    <w:rsid w:val="00590673"/>
    <w:rsid w:val="00590D0B"/>
    <w:rsid w:val="00590DD1"/>
    <w:rsid w:val="0059467B"/>
    <w:rsid w:val="00594FFE"/>
    <w:rsid w:val="00596985"/>
    <w:rsid w:val="00596DB4"/>
    <w:rsid w:val="00597620"/>
    <w:rsid w:val="00597883"/>
    <w:rsid w:val="00597925"/>
    <w:rsid w:val="005979AF"/>
    <w:rsid w:val="005A00F7"/>
    <w:rsid w:val="005A08B1"/>
    <w:rsid w:val="005A0C7E"/>
    <w:rsid w:val="005A0FB6"/>
    <w:rsid w:val="005A2309"/>
    <w:rsid w:val="005A2346"/>
    <w:rsid w:val="005A3A67"/>
    <w:rsid w:val="005A3F19"/>
    <w:rsid w:val="005A426B"/>
    <w:rsid w:val="005A446E"/>
    <w:rsid w:val="005A503A"/>
    <w:rsid w:val="005A738A"/>
    <w:rsid w:val="005B0B4B"/>
    <w:rsid w:val="005B1EC2"/>
    <w:rsid w:val="005B2DA5"/>
    <w:rsid w:val="005B327B"/>
    <w:rsid w:val="005B4586"/>
    <w:rsid w:val="005B4A09"/>
    <w:rsid w:val="005B5AD1"/>
    <w:rsid w:val="005B653E"/>
    <w:rsid w:val="005B6B96"/>
    <w:rsid w:val="005B7044"/>
    <w:rsid w:val="005B743B"/>
    <w:rsid w:val="005B7873"/>
    <w:rsid w:val="005C1AA6"/>
    <w:rsid w:val="005C3D41"/>
    <w:rsid w:val="005C3F90"/>
    <w:rsid w:val="005C42F2"/>
    <w:rsid w:val="005C4FE1"/>
    <w:rsid w:val="005C5614"/>
    <w:rsid w:val="005C62A6"/>
    <w:rsid w:val="005C688E"/>
    <w:rsid w:val="005D015D"/>
    <w:rsid w:val="005D02EF"/>
    <w:rsid w:val="005D1219"/>
    <w:rsid w:val="005D143F"/>
    <w:rsid w:val="005D2035"/>
    <w:rsid w:val="005D246F"/>
    <w:rsid w:val="005D4C1E"/>
    <w:rsid w:val="005D4D73"/>
    <w:rsid w:val="005D68C0"/>
    <w:rsid w:val="005D7644"/>
    <w:rsid w:val="005D7707"/>
    <w:rsid w:val="005D77AA"/>
    <w:rsid w:val="005E10D1"/>
    <w:rsid w:val="005E1416"/>
    <w:rsid w:val="005E1618"/>
    <w:rsid w:val="005E2DE8"/>
    <w:rsid w:val="005E3749"/>
    <w:rsid w:val="005E39A5"/>
    <w:rsid w:val="005E3AB5"/>
    <w:rsid w:val="005E3FC6"/>
    <w:rsid w:val="005E4AAC"/>
    <w:rsid w:val="005E667B"/>
    <w:rsid w:val="005E6DBD"/>
    <w:rsid w:val="005E7BCF"/>
    <w:rsid w:val="005F0109"/>
    <w:rsid w:val="005F095C"/>
    <w:rsid w:val="005F0AC4"/>
    <w:rsid w:val="005F157D"/>
    <w:rsid w:val="005F16EC"/>
    <w:rsid w:val="005F1DC1"/>
    <w:rsid w:val="005F257E"/>
    <w:rsid w:val="005F3B51"/>
    <w:rsid w:val="005F3C3C"/>
    <w:rsid w:val="005F6F91"/>
    <w:rsid w:val="005F7D91"/>
    <w:rsid w:val="00600E2E"/>
    <w:rsid w:val="006012A6"/>
    <w:rsid w:val="006045DF"/>
    <w:rsid w:val="006051BF"/>
    <w:rsid w:val="00607291"/>
    <w:rsid w:val="00607321"/>
    <w:rsid w:val="006073DC"/>
    <w:rsid w:val="0060784B"/>
    <w:rsid w:val="00607D6C"/>
    <w:rsid w:val="00610514"/>
    <w:rsid w:val="00611308"/>
    <w:rsid w:val="00611B42"/>
    <w:rsid w:val="00612632"/>
    <w:rsid w:val="00614EE5"/>
    <w:rsid w:val="006153C8"/>
    <w:rsid w:val="00616B38"/>
    <w:rsid w:val="00616BA7"/>
    <w:rsid w:val="00616CFF"/>
    <w:rsid w:val="00616E12"/>
    <w:rsid w:val="00620A9C"/>
    <w:rsid w:val="006215A5"/>
    <w:rsid w:val="00623B26"/>
    <w:rsid w:val="006243BC"/>
    <w:rsid w:val="00624623"/>
    <w:rsid w:val="00625768"/>
    <w:rsid w:val="00626154"/>
    <w:rsid w:val="00626A66"/>
    <w:rsid w:val="00626ABA"/>
    <w:rsid w:val="00627C7D"/>
    <w:rsid w:val="00627D5C"/>
    <w:rsid w:val="00630F90"/>
    <w:rsid w:val="00631AB5"/>
    <w:rsid w:val="00632184"/>
    <w:rsid w:val="00632BAC"/>
    <w:rsid w:val="006340AA"/>
    <w:rsid w:val="006344C3"/>
    <w:rsid w:val="00635C3B"/>
    <w:rsid w:val="006362EF"/>
    <w:rsid w:val="00636C20"/>
    <w:rsid w:val="00636FEA"/>
    <w:rsid w:val="00637345"/>
    <w:rsid w:val="0064053C"/>
    <w:rsid w:val="00640FD3"/>
    <w:rsid w:val="00641505"/>
    <w:rsid w:val="00641B1E"/>
    <w:rsid w:val="00643F55"/>
    <w:rsid w:val="00644095"/>
    <w:rsid w:val="00645151"/>
    <w:rsid w:val="006451AB"/>
    <w:rsid w:val="006473B2"/>
    <w:rsid w:val="00647956"/>
    <w:rsid w:val="00650132"/>
    <w:rsid w:val="00650527"/>
    <w:rsid w:val="00651A3E"/>
    <w:rsid w:val="00651AB6"/>
    <w:rsid w:val="00651E05"/>
    <w:rsid w:val="00652395"/>
    <w:rsid w:val="00655541"/>
    <w:rsid w:val="00656E4B"/>
    <w:rsid w:val="00657700"/>
    <w:rsid w:val="00657D62"/>
    <w:rsid w:val="00657DDB"/>
    <w:rsid w:val="0066034B"/>
    <w:rsid w:val="006613E3"/>
    <w:rsid w:val="00662B0A"/>
    <w:rsid w:val="006630DB"/>
    <w:rsid w:val="0066395A"/>
    <w:rsid w:val="00664310"/>
    <w:rsid w:val="006643C6"/>
    <w:rsid w:val="0066558B"/>
    <w:rsid w:val="00666485"/>
    <w:rsid w:val="00666867"/>
    <w:rsid w:val="00666D39"/>
    <w:rsid w:val="00667099"/>
    <w:rsid w:val="00667743"/>
    <w:rsid w:val="00671895"/>
    <w:rsid w:val="00672602"/>
    <w:rsid w:val="00672B69"/>
    <w:rsid w:val="00672F2C"/>
    <w:rsid w:val="006757C3"/>
    <w:rsid w:val="00675C82"/>
    <w:rsid w:val="00677640"/>
    <w:rsid w:val="00677CA1"/>
    <w:rsid w:val="006809D5"/>
    <w:rsid w:val="0068155B"/>
    <w:rsid w:val="00683EAB"/>
    <w:rsid w:val="0068575A"/>
    <w:rsid w:val="00685B93"/>
    <w:rsid w:val="00685D67"/>
    <w:rsid w:val="00686218"/>
    <w:rsid w:val="0068699F"/>
    <w:rsid w:val="00686E56"/>
    <w:rsid w:val="0068724D"/>
    <w:rsid w:val="00687C1A"/>
    <w:rsid w:val="00690094"/>
    <w:rsid w:val="006903B8"/>
    <w:rsid w:val="0069084D"/>
    <w:rsid w:val="00690FAB"/>
    <w:rsid w:val="00692296"/>
    <w:rsid w:val="00693967"/>
    <w:rsid w:val="00694165"/>
    <w:rsid w:val="00694239"/>
    <w:rsid w:val="0069466A"/>
    <w:rsid w:val="00695FAB"/>
    <w:rsid w:val="00696585"/>
    <w:rsid w:val="006A138B"/>
    <w:rsid w:val="006A1981"/>
    <w:rsid w:val="006A22B3"/>
    <w:rsid w:val="006A2B1A"/>
    <w:rsid w:val="006A4D26"/>
    <w:rsid w:val="006A58F7"/>
    <w:rsid w:val="006A6127"/>
    <w:rsid w:val="006A6886"/>
    <w:rsid w:val="006A6AA6"/>
    <w:rsid w:val="006A7059"/>
    <w:rsid w:val="006A71C3"/>
    <w:rsid w:val="006A7840"/>
    <w:rsid w:val="006A78BB"/>
    <w:rsid w:val="006A79A4"/>
    <w:rsid w:val="006A7BD1"/>
    <w:rsid w:val="006A7CE3"/>
    <w:rsid w:val="006B1156"/>
    <w:rsid w:val="006B12B6"/>
    <w:rsid w:val="006B131A"/>
    <w:rsid w:val="006B1A10"/>
    <w:rsid w:val="006B2C34"/>
    <w:rsid w:val="006B49AF"/>
    <w:rsid w:val="006B515E"/>
    <w:rsid w:val="006B6242"/>
    <w:rsid w:val="006B6EB2"/>
    <w:rsid w:val="006B780E"/>
    <w:rsid w:val="006B7BA5"/>
    <w:rsid w:val="006B7E43"/>
    <w:rsid w:val="006C0CB3"/>
    <w:rsid w:val="006C13E3"/>
    <w:rsid w:val="006C1DE3"/>
    <w:rsid w:val="006C213B"/>
    <w:rsid w:val="006C23E6"/>
    <w:rsid w:val="006C29C6"/>
    <w:rsid w:val="006C3BB7"/>
    <w:rsid w:val="006C3D66"/>
    <w:rsid w:val="006C3F59"/>
    <w:rsid w:val="006C4729"/>
    <w:rsid w:val="006C4AD9"/>
    <w:rsid w:val="006C58E2"/>
    <w:rsid w:val="006C7EF6"/>
    <w:rsid w:val="006D02FA"/>
    <w:rsid w:val="006D06EC"/>
    <w:rsid w:val="006D0714"/>
    <w:rsid w:val="006D0FE5"/>
    <w:rsid w:val="006D4681"/>
    <w:rsid w:val="006D47C8"/>
    <w:rsid w:val="006D4AAF"/>
    <w:rsid w:val="006D528B"/>
    <w:rsid w:val="006D5CD5"/>
    <w:rsid w:val="006D5EE7"/>
    <w:rsid w:val="006D5F56"/>
    <w:rsid w:val="006D6B97"/>
    <w:rsid w:val="006D79A4"/>
    <w:rsid w:val="006E129F"/>
    <w:rsid w:val="006E44E0"/>
    <w:rsid w:val="006E49A0"/>
    <w:rsid w:val="006E4F1D"/>
    <w:rsid w:val="006E4F7E"/>
    <w:rsid w:val="006E554D"/>
    <w:rsid w:val="006E57F9"/>
    <w:rsid w:val="006E6652"/>
    <w:rsid w:val="006E7D96"/>
    <w:rsid w:val="006E7DA8"/>
    <w:rsid w:val="006F08BF"/>
    <w:rsid w:val="006F1B0E"/>
    <w:rsid w:val="006F24D2"/>
    <w:rsid w:val="006F253B"/>
    <w:rsid w:val="006F3295"/>
    <w:rsid w:val="006F4BD4"/>
    <w:rsid w:val="006F5010"/>
    <w:rsid w:val="006F5F8C"/>
    <w:rsid w:val="006F666C"/>
    <w:rsid w:val="006F76ED"/>
    <w:rsid w:val="006F7E8E"/>
    <w:rsid w:val="00700867"/>
    <w:rsid w:val="00700AB3"/>
    <w:rsid w:val="00700C88"/>
    <w:rsid w:val="0070221F"/>
    <w:rsid w:val="00702364"/>
    <w:rsid w:val="007037FC"/>
    <w:rsid w:val="00703D0B"/>
    <w:rsid w:val="00703E66"/>
    <w:rsid w:val="0070653E"/>
    <w:rsid w:val="00706F6E"/>
    <w:rsid w:val="00711035"/>
    <w:rsid w:val="00711247"/>
    <w:rsid w:val="00711EF2"/>
    <w:rsid w:val="007122C1"/>
    <w:rsid w:val="007131F9"/>
    <w:rsid w:val="007142FD"/>
    <w:rsid w:val="00714483"/>
    <w:rsid w:val="00714A17"/>
    <w:rsid w:val="00714CFC"/>
    <w:rsid w:val="00715B57"/>
    <w:rsid w:val="007166BB"/>
    <w:rsid w:val="00716C5B"/>
    <w:rsid w:val="00716F9B"/>
    <w:rsid w:val="007171BF"/>
    <w:rsid w:val="00717724"/>
    <w:rsid w:val="007177A1"/>
    <w:rsid w:val="00717BBF"/>
    <w:rsid w:val="007204B8"/>
    <w:rsid w:val="00720861"/>
    <w:rsid w:val="00720BB3"/>
    <w:rsid w:val="00721481"/>
    <w:rsid w:val="007219D2"/>
    <w:rsid w:val="007224D8"/>
    <w:rsid w:val="00722617"/>
    <w:rsid w:val="00722AF8"/>
    <w:rsid w:val="00723470"/>
    <w:rsid w:val="00723829"/>
    <w:rsid w:val="00723DD5"/>
    <w:rsid w:val="00724FFC"/>
    <w:rsid w:val="00725524"/>
    <w:rsid w:val="00725829"/>
    <w:rsid w:val="00727EE8"/>
    <w:rsid w:val="0073151A"/>
    <w:rsid w:val="00732FDD"/>
    <w:rsid w:val="007331F8"/>
    <w:rsid w:val="007333AE"/>
    <w:rsid w:val="007334EE"/>
    <w:rsid w:val="00733A48"/>
    <w:rsid w:val="007341FD"/>
    <w:rsid w:val="0073494B"/>
    <w:rsid w:val="007349FB"/>
    <w:rsid w:val="00734FB5"/>
    <w:rsid w:val="00735B44"/>
    <w:rsid w:val="00736BB8"/>
    <w:rsid w:val="00736FCE"/>
    <w:rsid w:val="00737004"/>
    <w:rsid w:val="0074048B"/>
    <w:rsid w:val="00740535"/>
    <w:rsid w:val="00740B7C"/>
    <w:rsid w:val="00740E30"/>
    <w:rsid w:val="00741261"/>
    <w:rsid w:val="007412F3"/>
    <w:rsid w:val="0074166F"/>
    <w:rsid w:val="00742BF8"/>
    <w:rsid w:val="00743330"/>
    <w:rsid w:val="00743A1B"/>
    <w:rsid w:val="00744DEC"/>
    <w:rsid w:val="0074544D"/>
    <w:rsid w:val="00746D3F"/>
    <w:rsid w:val="00747D3C"/>
    <w:rsid w:val="00750838"/>
    <w:rsid w:val="00750B73"/>
    <w:rsid w:val="00751E32"/>
    <w:rsid w:val="0075288B"/>
    <w:rsid w:val="00753397"/>
    <w:rsid w:val="00753425"/>
    <w:rsid w:val="0075365B"/>
    <w:rsid w:val="007539B6"/>
    <w:rsid w:val="00753B57"/>
    <w:rsid w:val="0075430D"/>
    <w:rsid w:val="00754411"/>
    <w:rsid w:val="0075462D"/>
    <w:rsid w:val="00754DF4"/>
    <w:rsid w:val="00756ABC"/>
    <w:rsid w:val="00757120"/>
    <w:rsid w:val="00757386"/>
    <w:rsid w:val="0076137D"/>
    <w:rsid w:val="00764271"/>
    <w:rsid w:val="007648FB"/>
    <w:rsid w:val="00764E66"/>
    <w:rsid w:val="00764FB5"/>
    <w:rsid w:val="00766A11"/>
    <w:rsid w:val="00766FEB"/>
    <w:rsid w:val="00767C27"/>
    <w:rsid w:val="00770B58"/>
    <w:rsid w:val="00771D06"/>
    <w:rsid w:val="00772F31"/>
    <w:rsid w:val="00774016"/>
    <w:rsid w:val="007742B8"/>
    <w:rsid w:val="00774BA3"/>
    <w:rsid w:val="0077693C"/>
    <w:rsid w:val="00776A20"/>
    <w:rsid w:val="00776CDB"/>
    <w:rsid w:val="007776A2"/>
    <w:rsid w:val="007802E0"/>
    <w:rsid w:val="00780A4C"/>
    <w:rsid w:val="00781CFF"/>
    <w:rsid w:val="00782264"/>
    <w:rsid w:val="00782569"/>
    <w:rsid w:val="00782CA4"/>
    <w:rsid w:val="007841A8"/>
    <w:rsid w:val="0078437A"/>
    <w:rsid w:val="00790F1C"/>
    <w:rsid w:val="00793E8E"/>
    <w:rsid w:val="00795035"/>
    <w:rsid w:val="007957BB"/>
    <w:rsid w:val="00796DAB"/>
    <w:rsid w:val="00796F42"/>
    <w:rsid w:val="007978B4"/>
    <w:rsid w:val="00797B42"/>
    <w:rsid w:val="00797DA0"/>
    <w:rsid w:val="007A007E"/>
    <w:rsid w:val="007A0454"/>
    <w:rsid w:val="007A1787"/>
    <w:rsid w:val="007A2447"/>
    <w:rsid w:val="007A2BB1"/>
    <w:rsid w:val="007A3B49"/>
    <w:rsid w:val="007A4004"/>
    <w:rsid w:val="007A4D3F"/>
    <w:rsid w:val="007A50E4"/>
    <w:rsid w:val="007A5C3D"/>
    <w:rsid w:val="007A6076"/>
    <w:rsid w:val="007A6FA7"/>
    <w:rsid w:val="007A79C0"/>
    <w:rsid w:val="007A7D6E"/>
    <w:rsid w:val="007B006F"/>
    <w:rsid w:val="007B09DD"/>
    <w:rsid w:val="007B220A"/>
    <w:rsid w:val="007B4877"/>
    <w:rsid w:val="007B57A6"/>
    <w:rsid w:val="007B5906"/>
    <w:rsid w:val="007B6160"/>
    <w:rsid w:val="007B65C6"/>
    <w:rsid w:val="007B6BBA"/>
    <w:rsid w:val="007B715E"/>
    <w:rsid w:val="007B798A"/>
    <w:rsid w:val="007C0F44"/>
    <w:rsid w:val="007C1BC6"/>
    <w:rsid w:val="007C1E16"/>
    <w:rsid w:val="007C302A"/>
    <w:rsid w:val="007C378E"/>
    <w:rsid w:val="007C3B63"/>
    <w:rsid w:val="007C427A"/>
    <w:rsid w:val="007C504F"/>
    <w:rsid w:val="007C55E2"/>
    <w:rsid w:val="007C5E93"/>
    <w:rsid w:val="007C5FDA"/>
    <w:rsid w:val="007C6864"/>
    <w:rsid w:val="007C6AB3"/>
    <w:rsid w:val="007C6EA6"/>
    <w:rsid w:val="007D1023"/>
    <w:rsid w:val="007D3199"/>
    <w:rsid w:val="007D3E98"/>
    <w:rsid w:val="007D5711"/>
    <w:rsid w:val="007D66C8"/>
    <w:rsid w:val="007E15ED"/>
    <w:rsid w:val="007E17DC"/>
    <w:rsid w:val="007E1E08"/>
    <w:rsid w:val="007E2E40"/>
    <w:rsid w:val="007E304A"/>
    <w:rsid w:val="007E336C"/>
    <w:rsid w:val="007E5828"/>
    <w:rsid w:val="007E58C7"/>
    <w:rsid w:val="007E5DD9"/>
    <w:rsid w:val="007E5E96"/>
    <w:rsid w:val="007E688E"/>
    <w:rsid w:val="007E6B36"/>
    <w:rsid w:val="007E6E1B"/>
    <w:rsid w:val="007E703E"/>
    <w:rsid w:val="007E721F"/>
    <w:rsid w:val="007E7CA2"/>
    <w:rsid w:val="007F1FD2"/>
    <w:rsid w:val="007F31E9"/>
    <w:rsid w:val="007F35B1"/>
    <w:rsid w:val="007F3788"/>
    <w:rsid w:val="007F3824"/>
    <w:rsid w:val="007F3A9A"/>
    <w:rsid w:val="007F412F"/>
    <w:rsid w:val="007F5851"/>
    <w:rsid w:val="007F5D9A"/>
    <w:rsid w:val="0080136B"/>
    <w:rsid w:val="00801F83"/>
    <w:rsid w:val="00802049"/>
    <w:rsid w:val="00802084"/>
    <w:rsid w:val="008026EE"/>
    <w:rsid w:val="00803699"/>
    <w:rsid w:val="00805977"/>
    <w:rsid w:val="00807F88"/>
    <w:rsid w:val="00810E85"/>
    <w:rsid w:val="008120F8"/>
    <w:rsid w:val="00812169"/>
    <w:rsid w:val="00812837"/>
    <w:rsid w:val="0081297E"/>
    <w:rsid w:val="008163E5"/>
    <w:rsid w:val="008177A8"/>
    <w:rsid w:val="0082164C"/>
    <w:rsid w:val="00821681"/>
    <w:rsid w:val="00821CCC"/>
    <w:rsid w:val="00822780"/>
    <w:rsid w:val="00825C34"/>
    <w:rsid w:val="00826175"/>
    <w:rsid w:val="008264E3"/>
    <w:rsid w:val="00826A5F"/>
    <w:rsid w:val="00827344"/>
    <w:rsid w:val="00827B12"/>
    <w:rsid w:val="00831A9D"/>
    <w:rsid w:val="008325AA"/>
    <w:rsid w:val="008344E1"/>
    <w:rsid w:val="00834767"/>
    <w:rsid w:val="008348BC"/>
    <w:rsid w:val="00835040"/>
    <w:rsid w:val="008354F1"/>
    <w:rsid w:val="008361FA"/>
    <w:rsid w:val="008367FC"/>
    <w:rsid w:val="00837E20"/>
    <w:rsid w:val="00837F68"/>
    <w:rsid w:val="00840C41"/>
    <w:rsid w:val="00841815"/>
    <w:rsid w:val="008418B6"/>
    <w:rsid w:val="00842933"/>
    <w:rsid w:val="00842D19"/>
    <w:rsid w:val="0084412A"/>
    <w:rsid w:val="0084484C"/>
    <w:rsid w:val="008450B7"/>
    <w:rsid w:val="0084567F"/>
    <w:rsid w:val="00845E25"/>
    <w:rsid w:val="0084694A"/>
    <w:rsid w:val="00846BF1"/>
    <w:rsid w:val="008478E3"/>
    <w:rsid w:val="00850191"/>
    <w:rsid w:val="00850E6A"/>
    <w:rsid w:val="00853529"/>
    <w:rsid w:val="00854874"/>
    <w:rsid w:val="00855A9E"/>
    <w:rsid w:val="00855AD8"/>
    <w:rsid w:val="00855EF1"/>
    <w:rsid w:val="0085683F"/>
    <w:rsid w:val="00857B3A"/>
    <w:rsid w:val="00860B02"/>
    <w:rsid w:val="0086140B"/>
    <w:rsid w:val="00861716"/>
    <w:rsid w:val="00863C02"/>
    <w:rsid w:val="008642BF"/>
    <w:rsid w:val="00864B16"/>
    <w:rsid w:val="00864BEB"/>
    <w:rsid w:val="008657B1"/>
    <w:rsid w:val="008662B6"/>
    <w:rsid w:val="0086636D"/>
    <w:rsid w:val="00866433"/>
    <w:rsid w:val="00866572"/>
    <w:rsid w:val="0086760F"/>
    <w:rsid w:val="008704E2"/>
    <w:rsid w:val="00870A98"/>
    <w:rsid w:val="00870AA2"/>
    <w:rsid w:val="00872010"/>
    <w:rsid w:val="008721EE"/>
    <w:rsid w:val="008723E2"/>
    <w:rsid w:val="00872D3A"/>
    <w:rsid w:val="00872F4F"/>
    <w:rsid w:val="00873DAB"/>
    <w:rsid w:val="0087479E"/>
    <w:rsid w:val="00874A34"/>
    <w:rsid w:val="00876A64"/>
    <w:rsid w:val="00876C61"/>
    <w:rsid w:val="00876DDF"/>
    <w:rsid w:val="00876E2B"/>
    <w:rsid w:val="00877ECB"/>
    <w:rsid w:val="00877EE5"/>
    <w:rsid w:val="00881986"/>
    <w:rsid w:val="008826F4"/>
    <w:rsid w:val="00883704"/>
    <w:rsid w:val="00883948"/>
    <w:rsid w:val="0088419A"/>
    <w:rsid w:val="0088494C"/>
    <w:rsid w:val="00886777"/>
    <w:rsid w:val="008871A7"/>
    <w:rsid w:val="00887F91"/>
    <w:rsid w:val="00890120"/>
    <w:rsid w:val="00890370"/>
    <w:rsid w:val="00891D3B"/>
    <w:rsid w:val="00891DDB"/>
    <w:rsid w:val="008926C4"/>
    <w:rsid w:val="008933C9"/>
    <w:rsid w:val="0089381B"/>
    <w:rsid w:val="008947AB"/>
    <w:rsid w:val="00894817"/>
    <w:rsid w:val="00894852"/>
    <w:rsid w:val="00894B81"/>
    <w:rsid w:val="0089538A"/>
    <w:rsid w:val="00895742"/>
    <w:rsid w:val="00895991"/>
    <w:rsid w:val="008959AF"/>
    <w:rsid w:val="00895ED8"/>
    <w:rsid w:val="00896A1C"/>
    <w:rsid w:val="00896EE5"/>
    <w:rsid w:val="00896F29"/>
    <w:rsid w:val="00897ED1"/>
    <w:rsid w:val="008A04F3"/>
    <w:rsid w:val="008A11DF"/>
    <w:rsid w:val="008A3147"/>
    <w:rsid w:val="008A372A"/>
    <w:rsid w:val="008A3FA8"/>
    <w:rsid w:val="008A53B9"/>
    <w:rsid w:val="008A7697"/>
    <w:rsid w:val="008A7C73"/>
    <w:rsid w:val="008A7F0A"/>
    <w:rsid w:val="008A7F4C"/>
    <w:rsid w:val="008B0DAC"/>
    <w:rsid w:val="008B1035"/>
    <w:rsid w:val="008B1BDB"/>
    <w:rsid w:val="008B1C45"/>
    <w:rsid w:val="008B4939"/>
    <w:rsid w:val="008B4E1B"/>
    <w:rsid w:val="008B5578"/>
    <w:rsid w:val="008B62FF"/>
    <w:rsid w:val="008B6346"/>
    <w:rsid w:val="008B7DFC"/>
    <w:rsid w:val="008C0232"/>
    <w:rsid w:val="008C11C9"/>
    <w:rsid w:val="008C1CF7"/>
    <w:rsid w:val="008C229F"/>
    <w:rsid w:val="008C2447"/>
    <w:rsid w:val="008C24CE"/>
    <w:rsid w:val="008C26CB"/>
    <w:rsid w:val="008C2DAF"/>
    <w:rsid w:val="008C32FC"/>
    <w:rsid w:val="008C3A9C"/>
    <w:rsid w:val="008C3EC1"/>
    <w:rsid w:val="008C5EF3"/>
    <w:rsid w:val="008C73F2"/>
    <w:rsid w:val="008C7EDA"/>
    <w:rsid w:val="008D102A"/>
    <w:rsid w:val="008D1F0E"/>
    <w:rsid w:val="008D2187"/>
    <w:rsid w:val="008D2942"/>
    <w:rsid w:val="008D39A5"/>
    <w:rsid w:val="008D3A5D"/>
    <w:rsid w:val="008D3B3B"/>
    <w:rsid w:val="008D4001"/>
    <w:rsid w:val="008D4493"/>
    <w:rsid w:val="008D4C52"/>
    <w:rsid w:val="008D535F"/>
    <w:rsid w:val="008D5363"/>
    <w:rsid w:val="008D565B"/>
    <w:rsid w:val="008D58EC"/>
    <w:rsid w:val="008E01F3"/>
    <w:rsid w:val="008E08A4"/>
    <w:rsid w:val="008E097A"/>
    <w:rsid w:val="008E3E66"/>
    <w:rsid w:val="008E4944"/>
    <w:rsid w:val="008E4BD8"/>
    <w:rsid w:val="008E4D5F"/>
    <w:rsid w:val="008E68D8"/>
    <w:rsid w:val="008E69FD"/>
    <w:rsid w:val="008E6CE4"/>
    <w:rsid w:val="008E6D29"/>
    <w:rsid w:val="008E6D56"/>
    <w:rsid w:val="008F04E2"/>
    <w:rsid w:val="008F0C1B"/>
    <w:rsid w:val="008F1892"/>
    <w:rsid w:val="008F225E"/>
    <w:rsid w:val="008F2958"/>
    <w:rsid w:val="008F2A73"/>
    <w:rsid w:val="008F3514"/>
    <w:rsid w:val="008F36D4"/>
    <w:rsid w:val="008F3A8C"/>
    <w:rsid w:val="008F41A7"/>
    <w:rsid w:val="008F451C"/>
    <w:rsid w:val="008F47E3"/>
    <w:rsid w:val="008F4A16"/>
    <w:rsid w:val="008F4E54"/>
    <w:rsid w:val="008F501D"/>
    <w:rsid w:val="008F56DF"/>
    <w:rsid w:val="008F5EB0"/>
    <w:rsid w:val="008F668B"/>
    <w:rsid w:val="008F75F1"/>
    <w:rsid w:val="0090164A"/>
    <w:rsid w:val="009017B6"/>
    <w:rsid w:val="00902195"/>
    <w:rsid w:val="00902418"/>
    <w:rsid w:val="00903F7B"/>
    <w:rsid w:val="00905836"/>
    <w:rsid w:val="0090594E"/>
    <w:rsid w:val="00906B51"/>
    <w:rsid w:val="00907A4A"/>
    <w:rsid w:val="0091086E"/>
    <w:rsid w:val="009109D1"/>
    <w:rsid w:val="009119A8"/>
    <w:rsid w:val="00911BCC"/>
    <w:rsid w:val="009121E7"/>
    <w:rsid w:val="009122D2"/>
    <w:rsid w:val="00914890"/>
    <w:rsid w:val="0091622A"/>
    <w:rsid w:val="00916316"/>
    <w:rsid w:val="00917E23"/>
    <w:rsid w:val="00921438"/>
    <w:rsid w:val="009215E5"/>
    <w:rsid w:val="009221DD"/>
    <w:rsid w:val="00923855"/>
    <w:rsid w:val="0092509D"/>
    <w:rsid w:val="009254CD"/>
    <w:rsid w:val="00926930"/>
    <w:rsid w:val="00926AB7"/>
    <w:rsid w:val="009273F4"/>
    <w:rsid w:val="00927EBE"/>
    <w:rsid w:val="00932F44"/>
    <w:rsid w:val="00932FE6"/>
    <w:rsid w:val="009331C2"/>
    <w:rsid w:val="009340B6"/>
    <w:rsid w:val="009348A7"/>
    <w:rsid w:val="0093580D"/>
    <w:rsid w:val="00936717"/>
    <w:rsid w:val="009367FF"/>
    <w:rsid w:val="009368C2"/>
    <w:rsid w:val="009369A1"/>
    <w:rsid w:val="00937268"/>
    <w:rsid w:val="009402D1"/>
    <w:rsid w:val="009407CC"/>
    <w:rsid w:val="00940ED7"/>
    <w:rsid w:val="00941F13"/>
    <w:rsid w:val="00942FE7"/>
    <w:rsid w:val="00943957"/>
    <w:rsid w:val="00943984"/>
    <w:rsid w:val="00943F82"/>
    <w:rsid w:val="00944EA6"/>
    <w:rsid w:val="009455D9"/>
    <w:rsid w:val="009463A5"/>
    <w:rsid w:val="0094763C"/>
    <w:rsid w:val="009476A9"/>
    <w:rsid w:val="00950D7C"/>
    <w:rsid w:val="00951022"/>
    <w:rsid w:val="00951962"/>
    <w:rsid w:val="00951BD3"/>
    <w:rsid w:val="00951C7B"/>
    <w:rsid w:val="009522FF"/>
    <w:rsid w:val="00952826"/>
    <w:rsid w:val="009544BE"/>
    <w:rsid w:val="0095498D"/>
    <w:rsid w:val="00955BD9"/>
    <w:rsid w:val="00956469"/>
    <w:rsid w:val="009567A9"/>
    <w:rsid w:val="00957B37"/>
    <w:rsid w:val="009603A3"/>
    <w:rsid w:val="00960D42"/>
    <w:rsid w:val="00960FD3"/>
    <w:rsid w:val="00962257"/>
    <w:rsid w:val="009622E7"/>
    <w:rsid w:val="00964CF5"/>
    <w:rsid w:val="009655FF"/>
    <w:rsid w:val="009666F8"/>
    <w:rsid w:val="00966F91"/>
    <w:rsid w:val="00967C1B"/>
    <w:rsid w:val="009703EB"/>
    <w:rsid w:val="00970835"/>
    <w:rsid w:val="00970940"/>
    <w:rsid w:val="00970E64"/>
    <w:rsid w:val="00971A63"/>
    <w:rsid w:val="0097488F"/>
    <w:rsid w:val="00974AA3"/>
    <w:rsid w:val="00974C92"/>
    <w:rsid w:val="00975614"/>
    <w:rsid w:val="00975912"/>
    <w:rsid w:val="009761F7"/>
    <w:rsid w:val="00976490"/>
    <w:rsid w:val="00976631"/>
    <w:rsid w:val="00976E9A"/>
    <w:rsid w:val="00977A3C"/>
    <w:rsid w:val="00977E64"/>
    <w:rsid w:val="00980BCF"/>
    <w:rsid w:val="00980CA1"/>
    <w:rsid w:val="00980E70"/>
    <w:rsid w:val="00981AAF"/>
    <w:rsid w:val="00984D5E"/>
    <w:rsid w:val="009875F7"/>
    <w:rsid w:val="0098795B"/>
    <w:rsid w:val="00990101"/>
    <w:rsid w:val="009912A0"/>
    <w:rsid w:val="00991B96"/>
    <w:rsid w:val="00992B5F"/>
    <w:rsid w:val="0099307E"/>
    <w:rsid w:val="009932D0"/>
    <w:rsid w:val="009934A7"/>
    <w:rsid w:val="00995493"/>
    <w:rsid w:val="00995B0B"/>
    <w:rsid w:val="00996602"/>
    <w:rsid w:val="0099773D"/>
    <w:rsid w:val="009A0BE6"/>
    <w:rsid w:val="009A12DF"/>
    <w:rsid w:val="009A1F25"/>
    <w:rsid w:val="009A3A51"/>
    <w:rsid w:val="009A4101"/>
    <w:rsid w:val="009A4FD3"/>
    <w:rsid w:val="009A78BF"/>
    <w:rsid w:val="009B0E51"/>
    <w:rsid w:val="009B1A8F"/>
    <w:rsid w:val="009B2140"/>
    <w:rsid w:val="009B352C"/>
    <w:rsid w:val="009B3E11"/>
    <w:rsid w:val="009B4440"/>
    <w:rsid w:val="009B4BCB"/>
    <w:rsid w:val="009B577B"/>
    <w:rsid w:val="009B57D6"/>
    <w:rsid w:val="009B5E99"/>
    <w:rsid w:val="009B5FCA"/>
    <w:rsid w:val="009B60CD"/>
    <w:rsid w:val="009B6A7B"/>
    <w:rsid w:val="009B7164"/>
    <w:rsid w:val="009C0171"/>
    <w:rsid w:val="009C0475"/>
    <w:rsid w:val="009C13D3"/>
    <w:rsid w:val="009C1BB3"/>
    <w:rsid w:val="009C433E"/>
    <w:rsid w:val="009C43F5"/>
    <w:rsid w:val="009C4EFA"/>
    <w:rsid w:val="009C5018"/>
    <w:rsid w:val="009C5D92"/>
    <w:rsid w:val="009C68DB"/>
    <w:rsid w:val="009C7030"/>
    <w:rsid w:val="009C7FA4"/>
    <w:rsid w:val="009D14F2"/>
    <w:rsid w:val="009D20B4"/>
    <w:rsid w:val="009D2EF0"/>
    <w:rsid w:val="009D3856"/>
    <w:rsid w:val="009D3E46"/>
    <w:rsid w:val="009D5328"/>
    <w:rsid w:val="009D5AFE"/>
    <w:rsid w:val="009D6005"/>
    <w:rsid w:val="009D6B43"/>
    <w:rsid w:val="009D7B7D"/>
    <w:rsid w:val="009D7E41"/>
    <w:rsid w:val="009E0893"/>
    <w:rsid w:val="009E0982"/>
    <w:rsid w:val="009E0A98"/>
    <w:rsid w:val="009E1863"/>
    <w:rsid w:val="009E1B45"/>
    <w:rsid w:val="009E3950"/>
    <w:rsid w:val="009E3AE1"/>
    <w:rsid w:val="009E452F"/>
    <w:rsid w:val="009E51BA"/>
    <w:rsid w:val="009E655B"/>
    <w:rsid w:val="009F0A38"/>
    <w:rsid w:val="009F0FCC"/>
    <w:rsid w:val="009F1285"/>
    <w:rsid w:val="009F16BC"/>
    <w:rsid w:val="009F30DD"/>
    <w:rsid w:val="009F6DB5"/>
    <w:rsid w:val="009F74DB"/>
    <w:rsid w:val="00A024E7"/>
    <w:rsid w:val="00A02879"/>
    <w:rsid w:val="00A03875"/>
    <w:rsid w:val="00A03EB3"/>
    <w:rsid w:val="00A040D3"/>
    <w:rsid w:val="00A0528A"/>
    <w:rsid w:val="00A055EE"/>
    <w:rsid w:val="00A06376"/>
    <w:rsid w:val="00A06686"/>
    <w:rsid w:val="00A06AFE"/>
    <w:rsid w:val="00A06B75"/>
    <w:rsid w:val="00A0790B"/>
    <w:rsid w:val="00A10378"/>
    <w:rsid w:val="00A1041E"/>
    <w:rsid w:val="00A10E36"/>
    <w:rsid w:val="00A117BB"/>
    <w:rsid w:val="00A121D4"/>
    <w:rsid w:val="00A12C11"/>
    <w:rsid w:val="00A13C81"/>
    <w:rsid w:val="00A1453B"/>
    <w:rsid w:val="00A14D9F"/>
    <w:rsid w:val="00A15CD6"/>
    <w:rsid w:val="00A177F1"/>
    <w:rsid w:val="00A179CC"/>
    <w:rsid w:val="00A210C7"/>
    <w:rsid w:val="00A21564"/>
    <w:rsid w:val="00A21C65"/>
    <w:rsid w:val="00A2332E"/>
    <w:rsid w:val="00A2395C"/>
    <w:rsid w:val="00A2403E"/>
    <w:rsid w:val="00A24614"/>
    <w:rsid w:val="00A25B0C"/>
    <w:rsid w:val="00A267E6"/>
    <w:rsid w:val="00A27E6D"/>
    <w:rsid w:val="00A3287E"/>
    <w:rsid w:val="00A329B2"/>
    <w:rsid w:val="00A32EBF"/>
    <w:rsid w:val="00A33C69"/>
    <w:rsid w:val="00A34996"/>
    <w:rsid w:val="00A35FD1"/>
    <w:rsid w:val="00A371C4"/>
    <w:rsid w:val="00A401EA"/>
    <w:rsid w:val="00A40A99"/>
    <w:rsid w:val="00A40CD7"/>
    <w:rsid w:val="00A41017"/>
    <w:rsid w:val="00A41555"/>
    <w:rsid w:val="00A419AF"/>
    <w:rsid w:val="00A41BD2"/>
    <w:rsid w:val="00A41E55"/>
    <w:rsid w:val="00A41F61"/>
    <w:rsid w:val="00A42C6F"/>
    <w:rsid w:val="00A42CED"/>
    <w:rsid w:val="00A43458"/>
    <w:rsid w:val="00A43917"/>
    <w:rsid w:val="00A44EC2"/>
    <w:rsid w:val="00A45005"/>
    <w:rsid w:val="00A45243"/>
    <w:rsid w:val="00A47408"/>
    <w:rsid w:val="00A474F2"/>
    <w:rsid w:val="00A4762C"/>
    <w:rsid w:val="00A478D8"/>
    <w:rsid w:val="00A50399"/>
    <w:rsid w:val="00A505E3"/>
    <w:rsid w:val="00A51739"/>
    <w:rsid w:val="00A51BA0"/>
    <w:rsid w:val="00A52557"/>
    <w:rsid w:val="00A5438D"/>
    <w:rsid w:val="00A553BC"/>
    <w:rsid w:val="00A563A0"/>
    <w:rsid w:val="00A56A98"/>
    <w:rsid w:val="00A56D41"/>
    <w:rsid w:val="00A56E72"/>
    <w:rsid w:val="00A571ED"/>
    <w:rsid w:val="00A571FD"/>
    <w:rsid w:val="00A57500"/>
    <w:rsid w:val="00A57AA4"/>
    <w:rsid w:val="00A609AA"/>
    <w:rsid w:val="00A6160B"/>
    <w:rsid w:val="00A62F1E"/>
    <w:rsid w:val="00A6351E"/>
    <w:rsid w:val="00A63B47"/>
    <w:rsid w:val="00A63B4C"/>
    <w:rsid w:val="00A6468B"/>
    <w:rsid w:val="00A65484"/>
    <w:rsid w:val="00A6583D"/>
    <w:rsid w:val="00A66693"/>
    <w:rsid w:val="00A67328"/>
    <w:rsid w:val="00A67449"/>
    <w:rsid w:val="00A675F3"/>
    <w:rsid w:val="00A70BF1"/>
    <w:rsid w:val="00A71964"/>
    <w:rsid w:val="00A72484"/>
    <w:rsid w:val="00A72C8F"/>
    <w:rsid w:val="00A73406"/>
    <w:rsid w:val="00A74933"/>
    <w:rsid w:val="00A752EA"/>
    <w:rsid w:val="00A77782"/>
    <w:rsid w:val="00A77D56"/>
    <w:rsid w:val="00A80115"/>
    <w:rsid w:val="00A80742"/>
    <w:rsid w:val="00A81116"/>
    <w:rsid w:val="00A81CC8"/>
    <w:rsid w:val="00A81D92"/>
    <w:rsid w:val="00A82063"/>
    <w:rsid w:val="00A823AA"/>
    <w:rsid w:val="00A82E84"/>
    <w:rsid w:val="00A8305D"/>
    <w:rsid w:val="00A83217"/>
    <w:rsid w:val="00A83229"/>
    <w:rsid w:val="00A83663"/>
    <w:rsid w:val="00A83817"/>
    <w:rsid w:val="00A8762D"/>
    <w:rsid w:val="00A8785A"/>
    <w:rsid w:val="00A904B4"/>
    <w:rsid w:val="00A91238"/>
    <w:rsid w:val="00A91560"/>
    <w:rsid w:val="00A91D3C"/>
    <w:rsid w:val="00A92A60"/>
    <w:rsid w:val="00A92B95"/>
    <w:rsid w:val="00A930EA"/>
    <w:rsid w:val="00A935FC"/>
    <w:rsid w:val="00A940DC"/>
    <w:rsid w:val="00A94385"/>
    <w:rsid w:val="00A95343"/>
    <w:rsid w:val="00A95F8B"/>
    <w:rsid w:val="00A9628D"/>
    <w:rsid w:val="00A96B22"/>
    <w:rsid w:val="00A97D1D"/>
    <w:rsid w:val="00AA0F51"/>
    <w:rsid w:val="00AA151A"/>
    <w:rsid w:val="00AA15DB"/>
    <w:rsid w:val="00AA1EC4"/>
    <w:rsid w:val="00AA20FC"/>
    <w:rsid w:val="00AA2781"/>
    <w:rsid w:val="00AA410B"/>
    <w:rsid w:val="00AA437E"/>
    <w:rsid w:val="00AA4B08"/>
    <w:rsid w:val="00AA5129"/>
    <w:rsid w:val="00AA514D"/>
    <w:rsid w:val="00AA699E"/>
    <w:rsid w:val="00AA6B11"/>
    <w:rsid w:val="00AA6BE8"/>
    <w:rsid w:val="00AA7213"/>
    <w:rsid w:val="00AB0189"/>
    <w:rsid w:val="00AB0426"/>
    <w:rsid w:val="00AB06CF"/>
    <w:rsid w:val="00AB3A2E"/>
    <w:rsid w:val="00AB3D67"/>
    <w:rsid w:val="00AB5450"/>
    <w:rsid w:val="00AB6DE1"/>
    <w:rsid w:val="00AC0D9C"/>
    <w:rsid w:val="00AC1919"/>
    <w:rsid w:val="00AC1D38"/>
    <w:rsid w:val="00AC5294"/>
    <w:rsid w:val="00AC6509"/>
    <w:rsid w:val="00AC77FC"/>
    <w:rsid w:val="00AC7B4A"/>
    <w:rsid w:val="00AD0509"/>
    <w:rsid w:val="00AD0715"/>
    <w:rsid w:val="00AD0C89"/>
    <w:rsid w:val="00AD0D7E"/>
    <w:rsid w:val="00AD1A6F"/>
    <w:rsid w:val="00AD24A9"/>
    <w:rsid w:val="00AD262D"/>
    <w:rsid w:val="00AD336B"/>
    <w:rsid w:val="00AD3EFC"/>
    <w:rsid w:val="00AD4C1B"/>
    <w:rsid w:val="00AD7F86"/>
    <w:rsid w:val="00AE074B"/>
    <w:rsid w:val="00AE0A85"/>
    <w:rsid w:val="00AE0C17"/>
    <w:rsid w:val="00AE2B1C"/>
    <w:rsid w:val="00AE347B"/>
    <w:rsid w:val="00AE3D72"/>
    <w:rsid w:val="00AE48BD"/>
    <w:rsid w:val="00AE49ED"/>
    <w:rsid w:val="00AE5258"/>
    <w:rsid w:val="00AE5FED"/>
    <w:rsid w:val="00AE68BF"/>
    <w:rsid w:val="00AE6A23"/>
    <w:rsid w:val="00AE6AC7"/>
    <w:rsid w:val="00AE707C"/>
    <w:rsid w:val="00AE79AE"/>
    <w:rsid w:val="00AF0499"/>
    <w:rsid w:val="00AF2662"/>
    <w:rsid w:val="00AF2C8A"/>
    <w:rsid w:val="00AF3648"/>
    <w:rsid w:val="00AF3707"/>
    <w:rsid w:val="00AF3EE5"/>
    <w:rsid w:val="00AF4227"/>
    <w:rsid w:val="00AF4F33"/>
    <w:rsid w:val="00AF5159"/>
    <w:rsid w:val="00AF5CE0"/>
    <w:rsid w:val="00AF7CE8"/>
    <w:rsid w:val="00B00074"/>
    <w:rsid w:val="00B000A1"/>
    <w:rsid w:val="00B00407"/>
    <w:rsid w:val="00B02785"/>
    <w:rsid w:val="00B03267"/>
    <w:rsid w:val="00B03A3E"/>
    <w:rsid w:val="00B03F44"/>
    <w:rsid w:val="00B0757C"/>
    <w:rsid w:val="00B07ACC"/>
    <w:rsid w:val="00B10676"/>
    <w:rsid w:val="00B10D24"/>
    <w:rsid w:val="00B116FF"/>
    <w:rsid w:val="00B12663"/>
    <w:rsid w:val="00B1297E"/>
    <w:rsid w:val="00B12B19"/>
    <w:rsid w:val="00B13FE0"/>
    <w:rsid w:val="00B15D1C"/>
    <w:rsid w:val="00B15E8A"/>
    <w:rsid w:val="00B16377"/>
    <w:rsid w:val="00B1646B"/>
    <w:rsid w:val="00B20155"/>
    <w:rsid w:val="00B2054D"/>
    <w:rsid w:val="00B20C40"/>
    <w:rsid w:val="00B21D02"/>
    <w:rsid w:val="00B239F7"/>
    <w:rsid w:val="00B23C1E"/>
    <w:rsid w:val="00B25546"/>
    <w:rsid w:val="00B257F7"/>
    <w:rsid w:val="00B27074"/>
    <w:rsid w:val="00B270AC"/>
    <w:rsid w:val="00B27AE7"/>
    <w:rsid w:val="00B301F6"/>
    <w:rsid w:val="00B3024E"/>
    <w:rsid w:val="00B30887"/>
    <w:rsid w:val="00B309FD"/>
    <w:rsid w:val="00B30BFA"/>
    <w:rsid w:val="00B316AC"/>
    <w:rsid w:val="00B31CF2"/>
    <w:rsid w:val="00B331EE"/>
    <w:rsid w:val="00B343A1"/>
    <w:rsid w:val="00B35353"/>
    <w:rsid w:val="00B40243"/>
    <w:rsid w:val="00B40F36"/>
    <w:rsid w:val="00B41069"/>
    <w:rsid w:val="00B4111A"/>
    <w:rsid w:val="00B4255C"/>
    <w:rsid w:val="00B42F88"/>
    <w:rsid w:val="00B42FA5"/>
    <w:rsid w:val="00B4303B"/>
    <w:rsid w:val="00B4339C"/>
    <w:rsid w:val="00B43C78"/>
    <w:rsid w:val="00B442C4"/>
    <w:rsid w:val="00B4642B"/>
    <w:rsid w:val="00B47536"/>
    <w:rsid w:val="00B4762F"/>
    <w:rsid w:val="00B47654"/>
    <w:rsid w:val="00B47CDE"/>
    <w:rsid w:val="00B51245"/>
    <w:rsid w:val="00B513C2"/>
    <w:rsid w:val="00B516C2"/>
    <w:rsid w:val="00B52197"/>
    <w:rsid w:val="00B526DF"/>
    <w:rsid w:val="00B53218"/>
    <w:rsid w:val="00B548CC"/>
    <w:rsid w:val="00B549BF"/>
    <w:rsid w:val="00B54D32"/>
    <w:rsid w:val="00B5555F"/>
    <w:rsid w:val="00B56B7F"/>
    <w:rsid w:val="00B61EBE"/>
    <w:rsid w:val="00B640F2"/>
    <w:rsid w:val="00B6411F"/>
    <w:rsid w:val="00B65370"/>
    <w:rsid w:val="00B6541D"/>
    <w:rsid w:val="00B6541F"/>
    <w:rsid w:val="00B65C4C"/>
    <w:rsid w:val="00B6635F"/>
    <w:rsid w:val="00B66AD4"/>
    <w:rsid w:val="00B67993"/>
    <w:rsid w:val="00B7065B"/>
    <w:rsid w:val="00B70A89"/>
    <w:rsid w:val="00B714F0"/>
    <w:rsid w:val="00B71772"/>
    <w:rsid w:val="00B71E21"/>
    <w:rsid w:val="00B725FA"/>
    <w:rsid w:val="00B733CC"/>
    <w:rsid w:val="00B73945"/>
    <w:rsid w:val="00B73FD8"/>
    <w:rsid w:val="00B75B5E"/>
    <w:rsid w:val="00B762E1"/>
    <w:rsid w:val="00B76495"/>
    <w:rsid w:val="00B765FB"/>
    <w:rsid w:val="00B77632"/>
    <w:rsid w:val="00B80EC9"/>
    <w:rsid w:val="00B80ED2"/>
    <w:rsid w:val="00B80F91"/>
    <w:rsid w:val="00B824A4"/>
    <w:rsid w:val="00B82709"/>
    <w:rsid w:val="00B82A22"/>
    <w:rsid w:val="00B82B11"/>
    <w:rsid w:val="00B82E21"/>
    <w:rsid w:val="00B832FF"/>
    <w:rsid w:val="00B83816"/>
    <w:rsid w:val="00B841A9"/>
    <w:rsid w:val="00B84E3B"/>
    <w:rsid w:val="00B8565E"/>
    <w:rsid w:val="00B8718F"/>
    <w:rsid w:val="00B90A69"/>
    <w:rsid w:val="00B90BB8"/>
    <w:rsid w:val="00B9133F"/>
    <w:rsid w:val="00B91500"/>
    <w:rsid w:val="00B91B05"/>
    <w:rsid w:val="00B924FE"/>
    <w:rsid w:val="00B92B3C"/>
    <w:rsid w:val="00B93030"/>
    <w:rsid w:val="00B93CC4"/>
    <w:rsid w:val="00B93F7F"/>
    <w:rsid w:val="00B943D4"/>
    <w:rsid w:val="00B94A2B"/>
    <w:rsid w:val="00B94A2D"/>
    <w:rsid w:val="00B95DF1"/>
    <w:rsid w:val="00B96E40"/>
    <w:rsid w:val="00BA0B58"/>
    <w:rsid w:val="00BA1EB3"/>
    <w:rsid w:val="00BA1F80"/>
    <w:rsid w:val="00BA24D2"/>
    <w:rsid w:val="00BA3951"/>
    <w:rsid w:val="00BA4068"/>
    <w:rsid w:val="00BA4145"/>
    <w:rsid w:val="00BA46DC"/>
    <w:rsid w:val="00BA4A5D"/>
    <w:rsid w:val="00BA5052"/>
    <w:rsid w:val="00BA54C1"/>
    <w:rsid w:val="00BA5566"/>
    <w:rsid w:val="00BA57F2"/>
    <w:rsid w:val="00BA5B78"/>
    <w:rsid w:val="00BA7385"/>
    <w:rsid w:val="00BA7905"/>
    <w:rsid w:val="00BB1DB6"/>
    <w:rsid w:val="00BB2115"/>
    <w:rsid w:val="00BB32A6"/>
    <w:rsid w:val="00BB45DD"/>
    <w:rsid w:val="00BB69DD"/>
    <w:rsid w:val="00BB773A"/>
    <w:rsid w:val="00BB7F04"/>
    <w:rsid w:val="00BB7F18"/>
    <w:rsid w:val="00BC05D0"/>
    <w:rsid w:val="00BC0EFE"/>
    <w:rsid w:val="00BC2810"/>
    <w:rsid w:val="00BC3BCA"/>
    <w:rsid w:val="00BC6EEB"/>
    <w:rsid w:val="00BC7022"/>
    <w:rsid w:val="00BD00E1"/>
    <w:rsid w:val="00BD0406"/>
    <w:rsid w:val="00BD1CFF"/>
    <w:rsid w:val="00BD24B2"/>
    <w:rsid w:val="00BD2C85"/>
    <w:rsid w:val="00BD2CE3"/>
    <w:rsid w:val="00BD3A5D"/>
    <w:rsid w:val="00BD3A7E"/>
    <w:rsid w:val="00BD3ACE"/>
    <w:rsid w:val="00BD4C8B"/>
    <w:rsid w:val="00BD4F29"/>
    <w:rsid w:val="00BD5ABC"/>
    <w:rsid w:val="00BD66DA"/>
    <w:rsid w:val="00BD6939"/>
    <w:rsid w:val="00BD6955"/>
    <w:rsid w:val="00BD7BF9"/>
    <w:rsid w:val="00BD7D8F"/>
    <w:rsid w:val="00BE148B"/>
    <w:rsid w:val="00BE1A1F"/>
    <w:rsid w:val="00BE1CCD"/>
    <w:rsid w:val="00BE1F76"/>
    <w:rsid w:val="00BE2A1D"/>
    <w:rsid w:val="00BE2B5E"/>
    <w:rsid w:val="00BE4B6E"/>
    <w:rsid w:val="00BE6580"/>
    <w:rsid w:val="00BE7E99"/>
    <w:rsid w:val="00BF1D56"/>
    <w:rsid w:val="00BF2722"/>
    <w:rsid w:val="00BF32FB"/>
    <w:rsid w:val="00BF3936"/>
    <w:rsid w:val="00BF3E82"/>
    <w:rsid w:val="00BF728C"/>
    <w:rsid w:val="00BF771F"/>
    <w:rsid w:val="00BF79E3"/>
    <w:rsid w:val="00BF7FDF"/>
    <w:rsid w:val="00C00A95"/>
    <w:rsid w:val="00C012DD"/>
    <w:rsid w:val="00C020B0"/>
    <w:rsid w:val="00C03D7B"/>
    <w:rsid w:val="00C07B89"/>
    <w:rsid w:val="00C10EE2"/>
    <w:rsid w:val="00C12391"/>
    <w:rsid w:val="00C1244A"/>
    <w:rsid w:val="00C12B06"/>
    <w:rsid w:val="00C12C5A"/>
    <w:rsid w:val="00C130AC"/>
    <w:rsid w:val="00C13200"/>
    <w:rsid w:val="00C13EB3"/>
    <w:rsid w:val="00C15A19"/>
    <w:rsid w:val="00C16716"/>
    <w:rsid w:val="00C17189"/>
    <w:rsid w:val="00C22E6D"/>
    <w:rsid w:val="00C23236"/>
    <w:rsid w:val="00C2375B"/>
    <w:rsid w:val="00C25063"/>
    <w:rsid w:val="00C25CB9"/>
    <w:rsid w:val="00C25DA9"/>
    <w:rsid w:val="00C25EE6"/>
    <w:rsid w:val="00C26CAF"/>
    <w:rsid w:val="00C27A31"/>
    <w:rsid w:val="00C3000B"/>
    <w:rsid w:val="00C308A2"/>
    <w:rsid w:val="00C3194D"/>
    <w:rsid w:val="00C31AC0"/>
    <w:rsid w:val="00C322CC"/>
    <w:rsid w:val="00C323A0"/>
    <w:rsid w:val="00C336AE"/>
    <w:rsid w:val="00C33C21"/>
    <w:rsid w:val="00C34A5D"/>
    <w:rsid w:val="00C37305"/>
    <w:rsid w:val="00C375AF"/>
    <w:rsid w:val="00C37DFD"/>
    <w:rsid w:val="00C37F93"/>
    <w:rsid w:val="00C406F7"/>
    <w:rsid w:val="00C40E60"/>
    <w:rsid w:val="00C4124E"/>
    <w:rsid w:val="00C42E29"/>
    <w:rsid w:val="00C43534"/>
    <w:rsid w:val="00C4451D"/>
    <w:rsid w:val="00C44CF1"/>
    <w:rsid w:val="00C45E76"/>
    <w:rsid w:val="00C4634C"/>
    <w:rsid w:val="00C469C7"/>
    <w:rsid w:val="00C46D75"/>
    <w:rsid w:val="00C47205"/>
    <w:rsid w:val="00C47975"/>
    <w:rsid w:val="00C47EF3"/>
    <w:rsid w:val="00C50468"/>
    <w:rsid w:val="00C528CF"/>
    <w:rsid w:val="00C52AC9"/>
    <w:rsid w:val="00C53AD9"/>
    <w:rsid w:val="00C56329"/>
    <w:rsid w:val="00C56E8A"/>
    <w:rsid w:val="00C578E1"/>
    <w:rsid w:val="00C609C1"/>
    <w:rsid w:val="00C60F2B"/>
    <w:rsid w:val="00C61418"/>
    <w:rsid w:val="00C6144C"/>
    <w:rsid w:val="00C6155D"/>
    <w:rsid w:val="00C61894"/>
    <w:rsid w:val="00C61911"/>
    <w:rsid w:val="00C61E1E"/>
    <w:rsid w:val="00C62347"/>
    <w:rsid w:val="00C62554"/>
    <w:rsid w:val="00C62EC0"/>
    <w:rsid w:val="00C632E3"/>
    <w:rsid w:val="00C6375E"/>
    <w:rsid w:val="00C638CD"/>
    <w:rsid w:val="00C63CE0"/>
    <w:rsid w:val="00C63E1F"/>
    <w:rsid w:val="00C649B2"/>
    <w:rsid w:val="00C65EF2"/>
    <w:rsid w:val="00C66065"/>
    <w:rsid w:val="00C6733F"/>
    <w:rsid w:val="00C702CA"/>
    <w:rsid w:val="00C71055"/>
    <w:rsid w:val="00C71136"/>
    <w:rsid w:val="00C714FC"/>
    <w:rsid w:val="00C716ED"/>
    <w:rsid w:val="00C71DD4"/>
    <w:rsid w:val="00C72D5C"/>
    <w:rsid w:val="00C73CE6"/>
    <w:rsid w:val="00C7754E"/>
    <w:rsid w:val="00C80DF1"/>
    <w:rsid w:val="00C813BA"/>
    <w:rsid w:val="00C81A7E"/>
    <w:rsid w:val="00C81EC7"/>
    <w:rsid w:val="00C82531"/>
    <w:rsid w:val="00C8303E"/>
    <w:rsid w:val="00C836AA"/>
    <w:rsid w:val="00C83795"/>
    <w:rsid w:val="00C83E97"/>
    <w:rsid w:val="00C853FB"/>
    <w:rsid w:val="00C8545C"/>
    <w:rsid w:val="00C85E1C"/>
    <w:rsid w:val="00C87491"/>
    <w:rsid w:val="00C87DBE"/>
    <w:rsid w:val="00C91D93"/>
    <w:rsid w:val="00C91F09"/>
    <w:rsid w:val="00C94308"/>
    <w:rsid w:val="00C94485"/>
    <w:rsid w:val="00C95CB7"/>
    <w:rsid w:val="00C963B0"/>
    <w:rsid w:val="00C97DF0"/>
    <w:rsid w:val="00CA0E4A"/>
    <w:rsid w:val="00CA1CD5"/>
    <w:rsid w:val="00CA23A6"/>
    <w:rsid w:val="00CA26DE"/>
    <w:rsid w:val="00CA4408"/>
    <w:rsid w:val="00CA4463"/>
    <w:rsid w:val="00CA48D4"/>
    <w:rsid w:val="00CA5154"/>
    <w:rsid w:val="00CA521F"/>
    <w:rsid w:val="00CA526E"/>
    <w:rsid w:val="00CA61A3"/>
    <w:rsid w:val="00CA62DE"/>
    <w:rsid w:val="00CA6B8F"/>
    <w:rsid w:val="00CA72DA"/>
    <w:rsid w:val="00CB05A6"/>
    <w:rsid w:val="00CB0EB1"/>
    <w:rsid w:val="00CB28DD"/>
    <w:rsid w:val="00CB2AD9"/>
    <w:rsid w:val="00CB2C70"/>
    <w:rsid w:val="00CB3952"/>
    <w:rsid w:val="00CB5ACE"/>
    <w:rsid w:val="00CB5D21"/>
    <w:rsid w:val="00CB62C3"/>
    <w:rsid w:val="00CB6BB5"/>
    <w:rsid w:val="00CB732A"/>
    <w:rsid w:val="00CB7AA1"/>
    <w:rsid w:val="00CC1637"/>
    <w:rsid w:val="00CC16A0"/>
    <w:rsid w:val="00CC1B5C"/>
    <w:rsid w:val="00CC2439"/>
    <w:rsid w:val="00CC2663"/>
    <w:rsid w:val="00CC2DFA"/>
    <w:rsid w:val="00CC324D"/>
    <w:rsid w:val="00CC3508"/>
    <w:rsid w:val="00CC3C0D"/>
    <w:rsid w:val="00CC4AFD"/>
    <w:rsid w:val="00CC4DF5"/>
    <w:rsid w:val="00CC51BC"/>
    <w:rsid w:val="00CC706A"/>
    <w:rsid w:val="00CD07D5"/>
    <w:rsid w:val="00CD0F29"/>
    <w:rsid w:val="00CD21BF"/>
    <w:rsid w:val="00CD242F"/>
    <w:rsid w:val="00CD2F58"/>
    <w:rsid w:val="00CD3BC6"/>
    <w:rsid w:val="00CD3C84"/>
    <w:rsid w:val="00CD5016"/>
    <w:rsid w:val="00CD620E"/>
    <w:rsid w:val="00CD6933"/>
    <w:rsid w:val="00CE0DB2"/>
    <w:rsid w:val="00CE1800"/>
    <w:rsid w:val="00CE1BB7"/>
    <w:rsid w:val="00CE21B4"/>
    <w:rsid w:val="00CE251A"/>
    <w:rsid w:val="00CE2573"/>
    <w:rsid w:val="00CE3C58"/>
    <w:rsid w:val="00CE5F13"/>
    <w:rsid w:val="00CE746C"/>
    <w:rsid w:val="00CF1091"/>
    <w:rsid w:val="00CF11E9"/>
    <w:rsid w:val="00CF248F"/>
    <w:rsid w:val="00CF5696"/>
    <w:rsid w:val="00CF5963"/>
    <w:rsid w:val="00CF6835"/>
    <w:rsid w:val="00CF6CC9"/>
    <w:rsid w:val="00D00982"/>
    <w:rsid w:val="00D01646"/>
    <w:rsid w:val="00D04236"/>
    <w:rsid w:val="00D0460A"/>
    <w:rsid w:val="00D051C8"/>
    <w:rsid w:val="00D05D51"/>
    <w:rsid w:val="00D064BE"/>
    <w:rsid w:val="00D10356"/>
    <w:rsid w:val="00D10406"/>
    <w:rsid w:val="00D11308"/>
    <w:rsid w:val="00D11E35"/>
    <w:rsid w:val="00D12F75"/>
    <w:rsid w:val="00D13382"/>
    <w:rsid w:val="00D13BC7"/>
    <w:rsid w:val="00D141E2"/>
    <w:rsid w:val="00D14DE3"/>
    <w:rsid w:val="00D173D7"/>
    <w:rsid w:val="00D175FE"/>
    <w:rsid w:val="00D232B7"/>
    <w:rsid w:val="00D2357D"/>
    <w:rsid w:val="00D235DD"/>
    <w:rsid w:val="00D23D85"/>
    <w:rsid w:val="00D23F47"/>
    <w:rsid w:val="00D24491"/>
    <w:rsid w:val="00D25E22"/>
    <w:rsid w:val="00D25F8F"/>
    <w:rsid w:val="00D26229"/>
    <w:rsid w:val="00D26AEF"/>
    <w:rsid w:val="00D271FA"/>
    <w:rsid w:val="00D274C3"/>
    <w:rsid w:val="00D31174"/>
    <w:rsid w:val="00D32498"/>
    <w:rsid w:val="00D329EB"/>
    <w:rsid w:val="00D32DE4"/>
    <w:rsid w:val="00D33066"/>
    <w:rsid w:val="00D3357C"/>
    <w:rsid w:val="00D33ECF"/>
    <w:rsid w:val="00D3436C"/>
    <w:rsid w:val="00D344D0"/>
    <w:rsid w:val="00D34857"/>
    <w:rsid w:val="00D365E0"/>
    <w:rsid w:val="00D40699"/>
    <w:rsid w:val="00D40A1B"/>
    <w:rsid w:val="00D40D1D"/>
    <w:rsid w:val="00D416DD"/>
    <w:rsid w:val="00D431D2"/>
    <w:rsid w:val="00D43879"/>
    <w:rsid w:val="00D4395E"/>
    <w:rsid w:val="00D4395F"/>
    <w:rsid w:val="00D45D02"/>
    <w:rsid w:val="00D4663E"/>
    <w:rsid w:val="00D50B15"/>
    <w:rsid w:val="00D50BC7"/>
    <w:rsid w:val="00D50BCD"/>
    <w:rsid w:val="00D52D6D"/>
    <w:rsid w:val="00D53BDC"/>
    <w:rsid w:val="00D5468D"/>
    <w:rsid w:val="00D54E4A"/>
    <w:rsid w:val="00D607C2"/>
    <w:rsid w:val="00D622E2"/>
    <w:rsid w:val="00D629B1"/>
    <w:rsid w:val="00D651D5"/>
    <w:rsid w:val="00D676AB"/>
    <w:rsid w:val="00D6772B"/>
    <w:rsid w:val="00D70327"/>
    <w:rsid w:val="00D7046F"/>
    <w:rsid w:val="00D7099A"/>
    <w:rsid w:val="00D70C04"/>
    <w:rsid w:val="00D71092"/>
    <w:rsid w:val="00D717CE"/>
    <w:rsid w:val="00D72F71"/>
    <w:rsid w:val="00D73D43"/>
    <w:rsid w:val="00D73FDF"/>
    <w:rsid w:val="00D74318"/>
    <w:rsid w:val="00D747B4"/>
    <w:rsid w:val="00D75898"/>
    <w:rsid w:val="00D76672"/>
    <w:rsid w:val="00D77383"/>
    <w:rsid w:val="00D77A7E"/>
    <w:rsid w:val="00D80C0B"/>
    <w:rsid w:val="00D8116B"/>
    <w:rsid w:val="00D81DAE"/>
    <w:rsid w:val="00D828AD"/>
    <w:rsid w:val="00D832B9"/>
    <w:rsid w:val="00D832BD"/>
    <w:rsid w:val="00D83E96"/>
    <w:rsid w:val="00D844D5"/>
    <w:rsid w:val="00D84B0E"/>
    <w:rsid w:val="00D851B3"/>
    <w:rsid w:val="00D85D41"/>
    <w:rsid w:val="00D8608B"/>
    <w:rsid w:val="00D86980"/>
    <w:rsid w:val="00D9055E"/>
    <w:rsid w:val="00D91C7A"/>
    <w:rsid w:val="00D92AEE"/>
    <w:rsid w:val="00D92BD2"/>
    <w:rsid w:val="00D92E4C"/>
    <w:rsid w:val="00D930D8"/>
    <w:rsid w:val="00D933C4"/>
    <w:rsid w:val="00D94B2F"/>
    <w:rsid w:val="00D94DBB"/>
    <w:rsid w:val="00D964D8"/>
    <w:rsid w:val="00D969DA"/>
    <w:rsid w:val="00D970FE"/>
    <w:rsid w:val="00D975F9"/>
    <w:rsid w:val="00D97CD8"/>
    <w:rsid w:val="00D97D03"/>
    <w:rsid w:val="00D97FEF"/>
    <w:rsid w:val="00DA0BD1"/>
    <w:rsid w:val="00DA0D96"/>
    <w:rsid w:val="00DA1717"/>
    <w:rsid w:val="00DA1CE1"/>
    <w:rsid w:val="00DA3C6F"/>
    <w:rsid w:val="00DA3D6C"/>
    <w:rsid w:val="00DA4C6D"/>
    <w:rsid w:val="00DA5CF0"/>
    <w:rsid w:val="00DA5F48"/>
    <w:rsid w:val="00DA649B"/>
    <w:rsid w:val="00DA65B6"/>
    <w:rsid w:val="00DA6CCF"/>
    <w:rsid w:val="00DA7041"/>
    <w:rsid w:val="00DA70E4"/>
    <w:rsid w:val="00DA72FE"/>
    <w:rsid w:val="00DB056E"/>
    <w:rsid w:val="00DB05DF"/>
    <w:rsid w:val="00DB1045"/>
    <w:rsid w:val="00DB12A7"/>
    <w:rsid w:val="00DB1ABF"/>
    <w:rsid w:val="00DB1D36"/>
    <w:rsid w:val="00DB1F51"/>
    <w:rsid w:val="00DB2FC7"/>
    <w:rsid w:val="00DB3937"/>
    <w:rsid w:val="00DB447F"/>
    <w:rsid w:val="00DB5C6E"/>
    <w:rsid w:val="00DB6A28"/>
    <w:rsid w:val="00DB7913"/>
    <w:rsid w:val="00DC101A"/>
    <w:rsid w:val="00DC14AF"/>
    <w:rsid w:val="00DC1C5F"/>
    <w:rsid w:val="00DC209A"/>
    <w:rsid w:val="00DC37ED"/>
    <w:rsid w:val="00DC4E4D"/>
    <w:rsid w:val="00DC57B6"/>
    <w:rsid w:val="00DC7150"/>
    <w:rsid w:val="00DC7212"/>
    <w:rsid w:val="00DD082E"/>
    <w:rsid w:val="00DD0BB3"/>
    <w:rsid w:val="00DD0F06"/>
    <w:rsid w:val="00DD0F84"/>
    <w:rsid w:val="00DD13D1"/>
    <w:rsid w:val="00DD2234"/>
    <w:rsid w:val="00DD2715"/>
    <w:rsid w:val="00DD361D"/>
    <w:rsid w:val="00DD3BA4"/>
    <w:rsid w:val="00DD3CD4"/>
    <w:rsid w:val="00DD4038"/>
    <w:rsid w:val="00DD426D"/>
    <w:rsid w:val="00DD428C"/>
    <w:rsid w:val="00DD479F"/>
    <w:rsid w:val="00DD5100"/>
    <w:rsid w:val="00DD5333"/>
    <w:rsid w:val="00DD54B3"/>
    <w:rsid w:val="00DD5DC7"/>
    <w:rsid w:val="00DD63BC"/>
    <w:rsid w:val="00DE0FEE"/>
    <w:rsid w:val="00DE18B2"/>
    <w:rsid w:val="00DE1AD1"/>
    <w:rsid w:val="00DE1FE8"/>
    <w:rsid w:val="00DE2953"/>
    <w:rsid w:val="00DE3234"/>
    <w:rsid w:val="00DE3AF4"/>
    <w:rsid w:val="00DE40D2"/>
    <w:rsid w:val="00DE42E5"/>
    <w:rsid w:val="00DE4504"/>
    <w:rsid w:val="00DE46FE"/>
    <w:rsid w:val="00DE55AE"/>
    <w:rsid w:val="00DE596E"/>
    <w:rsid w:val="00DE5A99"/>
    <w:rsid w:val="00DE5CCC"/>
    <w:rsid w:val="00DE603F"/>
    <w:rsid w:val="00DE7A79"/>
    <w:rsid w:val="00DE7D23"/>
    <w:rsid w:val="00DF15CB"/>
    <w:rsid w:val="00DF1C12"/>
    <w:rsid w:val="00DF2C82"/>
    <w:rsid w:val="00DF34A0"/>
    <w:rsid w:val="00DF41D8"/>
    <w:rsid w:val="00DF569F"/>
    <w:rsid w:val="00DF6068"/>
    <w:rsid w:val="00DF6F7B"/>
    <w:rsid w:val="00DF7D76"/>
    <w:rsid w:val="00DF7DFE"/>
    <w:rsid w:val="00E00C77"/>
    <w:rsid w:val="00E0159F"/>
    <w:rsid w:val="00E02965"/>
    <w:rsid w:val="00E04935"/>
    <w:rsid w:val="00E056D7"/>
    <w:rsid w:val="00E060F3"/>
    <w:rsid w:val="00E06A03"/>
    <w:rsid w:val="00E100D7"/>
    <w:rsid w:val="00E10562"/>
    <w:rsid w:val="00E10CBC"/>
    <w:rsid w:val="00E12B52"/>
    <w:rsid w:val="00E12BA3"/>
    <w:rsid w:val="00E1480C"/>
    <w:rsid w:val="00E14A10"/>
    <w:rsid w:val="00E16678"/>
    <w:rsid w:val="00E17017"/>
    <w:rsid w:val="00E172EC"/>
    <w:rsid w:val="00E2138C"/>
    <w:rsid w:val="00E232CF"/>
    <w:rsid w:val="00E275B0"/>
    <w:rsid w:val="00E30E5F"/>
    <w:rsid w:val="00E31077"/>
    <w:rsid w:val="00E31418"/>
    <w:rsid w:val="00E31AB3"/>
    <w:rsid w:val="00E33474"/>
    <w:rsid w:val="00E338FD"/>
    <w:rsid w:val="00E33D92"/>
    <w:rsid w:val="00E33F22"/>
    <w:rsid w:val="00E35854"/>
    <w:rsid w:val="00E37022"/>
    <w:rsid w:val="00E37695"/>
    <w:rsid w:val="00E41143"/>
    <w:rsid w:val="00E417F7"/>
    <w:rsid w:val="00E4216C"/>
    <w:rsid w:val="00E42614"/>
    <w:rsid w:val="00E4281E"/>
    <w:rsid w:val="00E43299"/>
    <w:rsid w:val="00E44789"/>
    <w:rsid w:val="00E4517C"/>
    <w:rsid w:val="00E455F4"/>
    <w:rsid w:val="00E5103A"/>
    <w:rsid w:val="00E51210"/>
    <w:rsid w:val="00E512D8"/>
    <w:rsid w:val="00E51667"/>
    <w:rsid w:val="00E52E86"/>
    <w:rsid w:val="00E53F59"/>
    <w:rsid w:val="00E54538"/>
    <w:rsid w:val="00E55B60"/>
    <w:rsid w:val="00E56AE5"/>
    <w:rsid w:val="00E600D5"/>
    <w:rsid w:val="00E6017F"/>
    <w:rsid w:val="00E6066F"/>
    <w:rsid w:val="00E62F56"/>
    <w:rsid w:val="00E63CB5"/>
    <w:rsid w:val="00E63CD8"/>
    <w:rsid w:val="00E64140"/>
    <w:rsid w:val="00E6546C"/>
    <w:rsid w:val="00E65506"/>
    <w:rsid w:val="00E6591A"/>
    <w:rsid w:val="00E66E46"/>
    <w:rsid w:val="00E7073E"/>
    <w:rsid w:val="00E70A83"/>
    <w:rsid w:val="00E70EFB"/>
    <w:rsid w:val="00E718C2"/>
    <w:rsid w:val="00E72587"/>
    <w:rsid w:val="00E733B7"/>
    <w:rsid w:val="00E73C43"/>
    <w:rsid w:val="00E74DBB"/>
    <w:rsid w:val="00E75394"/>
    <w:rsid w:val="00E75A35"/>
    <w:rsid w:val="00E75D8A"/>
    <w:rsid w:val="00E76A0E"/>
    <w:rsid w:val="00E77CFF"/>
    <w:rsid w:val="00E8006D"/>
    <w:rsid w:val="00E812B2"/>
    <w:rsid w:val="00E81339"/>
    <w:rsid w:val="00E81646"/>
    <w:rsid w:val="00E82AFB"/>
    <w:rsid w:val="00E82C5F"/>
    <w:rsid w:val="00E833F8"/>
    <w:rsid w:val="00E83962"/>
    <w:rsid w:val="00E84D66"/>
    <w:rsid w:val="00E85A6E"/>
    <w:rsid w:val="00E8605F"/>
    <w:rsid w:val="00E86A54"/>
    <w:rsid w:val="00E87C3E"/>
    <w:rsid w:val="00E90847"/>
    <w:rsid w:val="00E915A5"/>
    <w:rsid w:val="00E91E29"/>
    <w:rsid w:val="00E91F9E"/>
    <w:rsid w:val="00E93399"/>
    <w:rsid w:val="00E933BB"/>
    <w:rsid w:val="00E93F92"/>
    <w:rsid w:val="00E94996"/>
    <w:rsid w:val="00E973B1"/>
    <w:rsid w:val="00E97592"/>
    <w:rsid w:val="00EA1FA8"/>
    <w:rsid w:val="00EA24D0"/>
    <w:rsid w:val="00EA38CB"/>
    <w:rsid w:val="00EA3DD1"/>
    <w:rsid w:val="00EA6294"/>
    <w:rsid w:val="00EA650E"/>
    <w:rsid w:val="00EA6778"/>
    <w:rsid w:val="00EA6886"/>
    <w:rsid w:val="00EA7198"/>
    <w:rsid w:val="00EA76CE"/>
    <w:rsid w:val="00EB0132"/>
    <w:rsid w:val="00EB05F5"/>
    <w:rsid w:val="00EB27B3"/>
    <w:rsid w:val="00EB298B"/>
    <w:rsid w:val="00EB3058"/>
    <w:rsid w:val="00EB422B"/>
    <w:rsid w:val="00EB7A0E"/>
    <w:rsid w:val="00EC253A"/>
    <w:rsid w:val="00EC2DD7"/>
    <w:rsid w:val="00EC4736"/>
    <w:rsid w:val="00EC644F"/>
    <w:rsid w:val="00EC6D38"/>
    <w:rsid w:val="00EC7BB8"/>
    <w:rsid w:val="00ED079A"/>
    <w:rsid w:val="00ED10A9"/>
    <w:rsid w:val="00ED14DF"/>
    <w:rsid w:val="00ED1615"/>
    <w:rsid w:val="00ED1A1B"/>
    <w:rsid w:val="00ED1D8E"/>
    <w:rsid w:val="00ED2ECF"/>
    <w:rsid w:val="00ED3214"/>
    <w:rsid w:val="00ED3DD9"/>
    <w:rsid w:val="00ED3F96"/>
    <w:rsid w:val="00ED489F"/>
    <w:rsid w:val="00ED5170"/>
    <w:rsid w:val="00ED6795"/>
    <w:rsid w:val="00ED6E8E"/>
    <w:rsid w:val="00EE121E"/>
    <w:rsid w:val="00EE41BE"/>
    <w:rsid w:val="00EE5271"/>
    <w:rsid w:val="00EE5CF6"/>
    <w:rsid w:val="00EE5E52"/>
    <w:rsid w:val="00EE64F2"/>
    <w:rsid w:val="00EE7098"/>
    <w:rsid w:val="00EE74F9"/>
    <w:rsid w:val="00EE783B"/>
    <w:rsid w:val="00EE7AE3"/>
    <w:rsid w:val="00EF077A"/>
    <w:rsid w:val="00EF28D7"/>
    <w:rsid w:val="00EF2C8D"/>
    <w:rsid w:val="00EF3C90"/>
    <w:rsid w:val="00EF56C4"/>
    <w:rsid w:val="00EF78FE"/>
    <w:rsid w:val="00EF7A63"/>
    <w:rsid w:val="00F004C9"/>
    <w:rsid w:val="00F00BFD"/>
    <w:rsid w:val="00F0181F"/>
    <w:rsid w:val="00F01B69"/>
    <w:rsid w:val="00F01E3C"/>
    <w:rsid w:val="00F02507"/>
    <w:rsid w:val="00F02972"/>
    <w:rsid w:val="00F03CA7"/>
    <w:rsid w:val="00F03E5B"/>
    <w:rsid w:val="00F0556C"/>
    <w:rsid w:val="00F05948"/>
    <w:rsid w:val="00F05C45"/>
    <w:rsid w:val="00F05F58"/>
    <w:rsid w:val="00F06DC8"/>
    <w:rsid w:val="00F156FC"/>
    <w:rsid w:val="00F16716"/>
    <w:rsid w:val="00F16B91"/>
    <w:rsid w:val="00F16E55"/>
    <w:rsid w:val="00F17446"/>
    <w:rsid w:val="00F17F13"/>
    <w:rsid w:val="00F2111B"/>
    <w:rsid w:val="00F21626"/>
    <w:rsid w:val="00F2178E"/>
    <w:rsid w:val="00F21E3C"/>
    <w:rsid w:val="00F24141"/>
    <w:rsid w:val="00F24E4D"/>
    <w:rsid w:val="00F25297"/>
    <w:rsid w:val="00F25B2F"/>
    <w:rsid w:val="00F26F3B"/>
    <w:rsid w:val="00F27131"/>
    <w:rsid w:val="00F30B4A"/>
    <w:rsid w:val="00F31F84"/>
    <w:rsid w:val="00F32157"/>
    <w:rsid w:val="00F33883"/>
    <w:rsid w:val="00F342C1"/>
    <w:rsid w:val="00F363EB"/>
    <w:rsid w:val="00F364EF"/>
    <w:rsid w:val="00F36B89"/>
    <w:rsid w:val="00F370A3"/>
    <w:rsid w:val="00F3729B"/>
    <w:rsid w:val="00F40854"/>
    <w:rsid w:val="00F4094D"/>
    <w:rsid w:val="00F410C7"/>
    <w:rsid w:val="00F415B7"/>
    <w:rsid w:val="00F4191B"/>
    <w:rsid w:val="00F41B0B"/>
    <w:rsid w:val="00F426AF"/>
    <w:rsid w:val="00F43230"/>
    <w:rsid w:val="00F43C20"/>
    <w:rsid w:val="00F4448A"/>
    <w:rsid w:val="00F44806"/>
    <w:rsid w:val="00F44928"/>
    <w:rsid w:val="00F45448"/>
    <w:rsid w:val="00F4666F"/>
    <w:rsid w:val="00F470D6"/>
    <w:rsid w:val="00F47454"/>
    <w:rsid w:val="00F50F3D"/>
    <w:rsid w:val="00F518C7"/>
    <w:rsid w:val="00F5200D"/>
    <w:rsid w:val="00F5232A"/>
    <w:rsid w:val="00F53D0E"/>
    <w:rsid w:val="00F53FBD"/>
    <w:rsid w:val="00F55969"/>
    <w:rsid w:val="00F55E7D"/>
    <w:rsid w:val="00F5618F"/>
    <w:rsid w:val="00F565B3"/>
    <w:rsid w:val="00F57E22"/>
    <w:rsid w:val="00F57FC8"/>
    <w:rsid w:val="00F61762"/>
    <w:rsid w:val="00F62C66"/>
    <w:rsid w:val="00F639EA"/>
    <w:rsid w:val="00F648CE"/>
    <w:rsid w:val="00F657A5"/>
    <w:rsid w:val="00F65FBB"/>
    <w:rsid w:val="00F66804"/>
    <w:rsid w:val="00F67499"/>
    <w:rsid w:val="00F6791F"/>
    <w:rsid w:val="00F70620"/>
    <w:rsid w:val="00F71147"/>
    <w:rsid w:val="00F72894"/>
    <w:rsid w:val="00F73BA1"/>
    <w:rsid w:val="00F75458"/>
    <w:rsid w:val="00F7622C"/>
    <w:rsid w:val="00F76C99"/>
    <w:rsid w:val="00F775A1"/>
    <w:rsid w:val="00F8062D"/>
    <w:rsid w:val="00F817D2"/>
    <w:rsid w:val="00F822F2"/>
    <w:rsid w:val="00F85374"/>
    <w:rsid w:val="00F8687A"/>
    <w:rsid w:val="00F868AA"/>
    <w:rsid w:val="00F86F9E"/>
    <w:rsid w:val="00F873E0"/>
    <w:rsid w:val="00F879AA"/>
    <w:rsid w:val="00F90320"/>
    <w:rsid w:val="00F90CFF"/>
    <w:rsid w:val="00F91D2E"/>
    <w:rsid w:val="00F920DC"/>
    <w:rsid w:val="00F92849"/>
    <w:rsid w:val="00F92FFE"/>
    <w:rsid w:val="00F9433A"/>
    <w:rsid w:val="00F954F8"/>
    <w:rsid w:val="00F957EB"/>
    <w:rsid w:val="00F9749F"/>
    <w:rsid w:val="00F9763C"/>
    <w:rsid w:val="00F97BA7"/>
    <w:rsid w:val="00FA12A0"/>
    <w:rsid w:val="00FA2E79"/>
    <w:rsid w:val="00FA3875"/>
    <w:rsid w:val="00FA4939"/>
    <w:rsid w:val="00FA533A"/>
    <w:rsid w:val="00FA6F53"/>
    <w:rsid w:val="00FA7456"/>
    <w:rsid w:val="00FB0E74"/>
    <w:rsid w:val="00FB2B6E"/>
    <w:rsid w:val="00FB2E85"/>
    <w:rsid w:val="00FB3029"/>
    <w:rsid w:val="00FB4154"/>
    <w:rsid w:val="00FB4B38"/>
    <w:rsid w:val="00FB4F3C"/>
    <w:rsid w:val="00FB5830"/>
    <w:rsid w:val="00FB7212"/>
    <w:rsid w:val="00FC0760"/>
    <w:rsid w:val="00FC0BEE"/>
    <w:rsid w:val="00FC1EB6"/>
    <w:rsid w:val="00FC268E"/>
    <w:rsid w:val="00FC2A07"/>
    <w:rsid w:val="00FC2D3D"/>
    <w:rsid w:val="00FC339E"/>
    <w:rsid w:val="00FC4A66"/>
    <w:rsid w:val="00FC4CAF"/>
    <w:rsid w:val="00FC5E78"/>
    <w:rsid w:val="00FC5FD7"/>
    <w:rsid w:val="00FD22CD"/>
    <w:rsid w:val="00FD239F"/>
    <w:rsid w:val="00FD3043"/>
    <w:rsid w:val="00FD3C13"/>
    <w:rsid w:val="00FD3FF9"/>
    <w:rsid w:val="00FD4847"/>
    <w:rsid w:val="00FD510E"/>
    <w:rsid w:val="00FD57F2"/>
    <w:rsid w:val="00FD6A9F"/>
    <w:rsid w:val="00FD6B1D"/>
    <w:rsid w:val="00FD708E"/>
    <w:rsid w:val="00FD73A1"/>
    <w:rsid w:val="00FD740C"/>
    <w:rsid w:val="00FD7A81"/>
    <w:rsid w:val="00FE0852"/>
    <w:rsid w:val="00FE14E7"/>
    <w:rsid w:val="00FE184B"/>
    <w:rsid w:val="00FE1881"/>
    <w:rsid w:val="00FE2ECE"/>
    <w:rsid w:val="00FE5F10"/>
    <w:rsid w:val="00FE5F78"/>
    <w:rsid w:val="00FE6020"/>
    <w:rsid w:val="00FE6098"/>
    <w:rsid w:val="00FE677B"/>
    <w:rsid w:val="00FF0554"/>
    <w:rsid w:val="00FF0D4C"/>
    <w:rsid w:val="00FF12CC"/>
    <w:rsid w:val="00FF3077"/>
    <w:rsid w:val="00FF30A7"/>
    <w:rsid w:val="00FF3B95"/>
    <w:rsid w:val="00FF3CF9"/>
    <w:rsid w:val="00FF52B9"/>
    <w:rsid w:val="00FF7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D6FD2"/>
  <w15:docId w15:val="{739C057A-A515-46B5-A017-EA9BD002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7321"/>
    <w:pPr>
      <w:widowControl w:val="0"/>
    </w:pPr>
    <w:rPr>
      <w:kern w:val="2"/>
      <w:sz w:val="24"/>
      <w:szCs w:val="24"/>
    </w:rPr>
  </w:style>
  <w:style w:type="paragraph" w:styleId="1">
    <w:name w:val="heading 1"/>
    <w:basedOn w:val="a"/>
    <w:next w:val="a"/>
    <w:link w:val="10"/>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0"/>
    <w:next w:val="a0"/>
    <w:link w:val="20"/>
    <w:qFormat/>
    <w:rsid w:val="00CF11E9"/>
    <w:pPr>
      <w:keepNext/>
      <w:pBdr>
        <w:top w:val="none" w:sz="0" w:space="0" w:color="000000"/>
        <w:left w:val="none" w:sz="0" w:space="0" w:color="000000"/>
        <w:bottom w:val="none" w:sz="0" w:space="0" w:color="000000"/>
        <w:right w:val="none" w:sz="0" w:space="0" w:color="000000"/>
      </w:pBdr>
      <w:tabs>
        <w:tab w:val="num" w:pos="960"/>
      </w:tabs>
      <w:suppressAutoHyphens/>
      <w:spacing w:line="720" w:lineRule="auto"/>
      <w:ind w:left="960" w:hanging="480"/>
      <w:outlineLvl w:val="1"/>
    </w:pPr>
    <w:rPr>
      <w:rFonts w:ascii="Arial" w:eastAsia="新細明體" w:hAnsi="Arial"/>
      <w:b/>
      <w:bCs/>
      <w:kern w:val="1"/>
      <w:sz w:val="48"/>
      <w:szCs w:val="48"/>
    </w:rPr>
  </w:style>
  <w:style w:type="paragraph" w:styleId="3">
    <w:name w:val="heading 3"/>
    <w:basedOn w:val="a0"/>
    <w:next w:val="a0"/>
    <w:link w:val="30"/>
    <w:qFormat/>
    <w:rsid w:val="00CF11E9"/>
    <w:pPr>
      <w:keepNext/>
      <w:pBdr>
        <w:top w:val="none" w:sz="0" w:space="0" w:color="000000"/>
        <w:left w:val="none" w:sz="0" w:space="0" w:color="000000"/>
        <w:bottom w:val="none" w:sz="0" w:space="0" w:color="000000"/>
        <w:right w:val="none" w:sz="0" w:space="0" w:color="000000"/>
      </w:pBdr>
      <w:tabs>
        <w:tab w:val="left" w:pos="900"/>
        <w:tab w:val="num" w:pos="1440"/>
      </w:tabs>
      <w:suppressAutoHyphens/>
      <w:autoSpaceDE w:val="0"/>
      <w:snapToGrid w:val="0"/>
      <w:spacing w:line="720" w:lineRule="atLeast"/>
      <w:ind w:left="588" w:hanging="480"/>
      <w:jc w:val="both"/>
      <w:outlineLvl w:val="2"/>
    </w:pPr>
    <w:rPr>
      <w:rFonts w:ascii="Arial" w:eastAsia="新細明體" w:hAnsi="Arial"/>
      <w:bCs/>
      <w:color w:val="000080"/>
      <w:kern w:val="0"/>
      <w:sz w:val="36"/>
      <w:szCs w:val="36"/>
    </w:rPr>
  </w:style>
  <w:style w:type="paragraph" w:styleId="4">
    <w:name w:val="heading 4"/>
    <w:basedOn w:val="a0"/>
    <w:next w:val="a0"/>
    <w:link w:val="40"/>
    <w:qFormat/>
    <w:rsid w:val="00CF11E9"/>
    <w:pPr>
      <w:keepNext/>
      <w:pBdr>
        <w:top w:val="none" w:sz="0" w:space="0" w:color="000000"/>
        <w:left w:val="none" w:sz="0" w:space="0" w:color="000000"/>
        <w:bottom w:val="none" w:sz="0" w:space="0" w:color="000000"/>
        <w:right w:val="none" w:sz="0" w:space="0" w:color="000000"/>
      </w:pBdr>
      <w:tabs>
        <w:tab w:val="num" w:pos="1920"/>
      </w:tabs>
      <w:suppressAutoHyphens/>
      <w:spacing w:line="720" w:lineRule="auto"/>
      <w:ind w:left="1920" w:hanging="480"/>
      <w:outlineLvl w:val="3"/>
    </w:pPr>
    <w:rPr>
      <w:rFonts w:ascii="Arial" w:eastAsia="新細明體" w:hAnsi="Arial"/>
      <w:kern w:val="1"/>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首長"/>
    <w:basedOn w:val="a"/>
    <w:rsid w:val="00607321"/>
    <w:pPr>
      <w:snapToGrid w:val="0"/>
    </w:pPr>
    <w:rPr>
      <w:rFonts w:ascii="標楷體" w:eastAsia="標楷體" w:hint="eastAsia"/>
      <w:sz w:val="36"/>
      <w:szCs w:val="20"/>
    </w:rPr>
  </w:style>
  <w:style w:type="paragraph" w:styleId="21">
    <w:name w:val="Body Text Indent 2"/>
    <w:basedOn w:val="a"/>
    <w:link w:val="22"/>
    <w:rsid w:val="00607321"/>
    <w:pPr>
      <w:spacing w:after="120" w:line="480" w:lineRule="auto"/>
      <w:ind w:leftChars="200" w:left="480"/>
    </w:pPr>
    <w:rPr>
      <w:szCs w:val="20"/>
    </w:rPr>
  </w:style>
  <w:style w:type="paragraph" w:styleId="31">
    <w:name w:val="Body Text Indent 3"/>
    <w:basedOn w:val="a"/>
    <w:link w:val="32"/>
    <w:rsid w:val="00607321"/>
    <w:pPr>
      <w:spacing w:line="520" w:lineRule="exact"/>
      <w:ind w:left="2240"/>
    </w:pPr>
    <w:rPr>
      <w:rFonts w:eastAsia="標楷體"/>
      <w:sz w:val="32"/>
    </w:rPr>
  </w:style>
  <w:style w:type="paragraph" w:customStyle="1" w:styleId="a5">
    <w:name w:val="說明"/>
    <w:basedOn w:val="a"/>
    <w:rsid w:val="00607321"/>
    <w:pPr>
      <w:wordWrap w:val="0"/>
      <w:snapToGrid w:val="0"/>
      <w:ind w:left="567" w:hanging="567"/>
    </w:pPr>
    <w:rPr>
      <w:rFonts w:eastAsia="標楷體"/>
      <w:sz w:val="32"/>
    </w:rPr>
  </w:style>
  <w:style w:type="paragraph" w:styleId="a6">
    <w:name w:val="Body Text Indent"/>
    <w:basedOn w:val="a"/>
    <w:link w:val="11"/>
    <w:rsid w:val="00607321"/>
    <w:pPr>
      <w:spacing w:line="540" w:lineRule="exact"/>
      <w:ind w:leftChars="283" w:left="679" w:firstLineChars="100" w:firstLine="320"/>
    </w:pPr>
    <w:rPr>
      <w:rFonts w:ascii="標楷體" w:eastAsia="標楷體" w:hAnsi="標楷體"/>
      <w:sz w:val="32"/>
    </w:rPr>
  </w:style>
  <w:style w:type="paragraph" w:styleId="a0">
    <w:name w:val="Body Text"/>
    <w:basedOn w:val="a"/>
    <w:link w:val="a7"/>
    <w:rsid w:val="00607321"/>
    <w:rPr>
      <w:rFonts w:eastAsia="標楷體"/>
      <w:sz w:val="32"/>
      <w:szCs w:val="20"/>
    </w:rPr>
  </w:style>
  <w:style w:type="paragraph" w:styleId="a8">
    <w:name w:val="footer"/>
    <w:basedOn w:val="a"/>
    <w:link w:val="a9"/>
    <w:uiPriority w:val="99"/>
    <w:rsid w:val="00607321"/>
    <w:pPr>
      <w:tabs>
        <w:tab w:val="center" w:pos="4153"/>
        <w:tab w:val="right" w:pos="8306"/>
      </w:tabs>
      <w:snapToGrid w:val="0"/>
    </w:pPr>
    <w:rPr>
      <w:sz w:val="20"/>
      <w:szCs w:val="20"/>
    </w:rPr>
  </w:style>
  <w:style w:type="character" w:styleId="aa">
    <w:name w:val="page number"/>
    <w:basedOn w:val="a1"/>
    <w:rsid w:val="00607321"/>
  </w:style>
  <w:style w:type="paragraph" w:styleId="23">
    <w:name w:val="Body Text 2"/>
    <w:basedOn w:val="a"/>
    <w:link w:val="24"/>
    <w:rsid w:val="00607321"/>
    <w:rPr>
      <w:rFonts w:eastAsia="標楷體"/>
      <w:sz w:val="36"/>
    </w:rPr>
  </w:style>
  <w:style w:type="paragraph" w:customStyle="1" w:styleId="ab">
    <w:name w:val="主旨"/>
    <w:basedOn w:val="a"/>
    <w:rsid w:val="00607321"/>
    <w:pPr>
      <w:wordWrap w:val="0"/>
      <w:snapToGrid w:val="0"/>
    </w:pPr>
    <w:rPr>
      <w:rFonts w:eastAsia="標楷體"/>
      <w:sz w:val="32"/>
      <w:szCs w:val="20"/>
    </w:rPr>
  </w:style>
  <w:style w:type="paragraph" w:styleId="ac">
    <w:name w:val="Block Text"/>
    <w:basedOn w:val="a"/>
    <w:rsid w:val="00607321"/>
    <w:pPr>
      <w:spacing w:line="480" w:lineRule="exact"/>
      <w:ind w:leftChars="300" w:left="720" w:rightChars="13" w:right="31"/>
    </w:pPr>
    <w:rPr>
      <w:rFonts w:ascii="標楷體" w:eastAsia="標楷體"/>
      <w:sz w:val="32"/>
      <w:szCs w:val="28"/>
    </w:rPr>
  </w:style>
  <w:style w:type="paragraph" w:styleId="ad">
    <w:name w:val="annotation text"/>
    <w:basedOn w:val="a"/>
    <w:link w:val="ae"/>
    <w:rsid w:val="00607321"/>
    <w:rPr>
      <w:rFonts w:eastAsia="標楷體"/>
      <w:sz w:val="32"/>
      <w:szCs w:val="32"/>
    </w:rPr>
  </w:style>
  <w:style w:type="paragraph" w:styleId="af">
    <w:name w:val="header"/>
    <w:basedOn w:val="a"/>
    <w:link w:val="af0"/>
    <w:rsid w:val="00607321"/>
    <w:pPr>
      <w:tabs>
        <w:tab w:val="center" w:pos="4153"/>
        <w:tab w:val="right" w:pos="8306"/>
      </w:tabs>
      <w:snapToGrid w:val="0"/>
    </w:pPr>
    <w:rPr>
      <w:sz w:val="20"/>
      <w:szCs w:val="20"/>
    </w:rPr>
  </w:style>
  <w:style w:type="paragraph" w:styleId="af1">
    <w:name w:val="Balloon Text"/>
    <w:basedOn w:val="a"/>
    <w:link w:val="af2"/>
    <w:rsid w:val="00607321"/>
    <w:rPr>
      <w:rFonts w:ascii="Arial" w:hAnsi="Arial"/>
      <w:sz w:val="18"/>
      <w:szCs w:val="18"/>
    </w:rPr>
  </w:style>
  <w:style w:type="paragraph" w:customStyle="1" w:styleId="af3">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4">
    <w:name w:val="字元"/>
    <w:basedOn w:val="a"/>
    <w:rsid w:val="00F85374"/>
    <w:pPr>
      <w:widowControl/>
      <w:spacing w:after="160" w:line="240" w:lineRule="exact"/>
    </w:pPr>
    <w:rPr>
      <w:rFonts w:ascii="Tahoma" w:hAnsi="Tahoma"/>
      <w:kern w:val="0"/>
      <w:sz w:val="20"/>
      <w:szCs w:val="20"/>
      <w:lang w:eastAsia="en-US"/>
    </w:rPr>
  </w:style>
  <w:style w:type="paragraph" w:customStyle="1" w:styleId="af5">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6">
    <w:name w:val="Table Grid"/>
    <w:basedOn w:val="a2"/>
    <w:uiPriority w:val="39"/>
    <w:rsid w:val="008901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25">
    <w:name w:val="字元2"/>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1"/>
    <w:rsid w:val="00A4762C"/>
  </w:style>
  <w:style w:type="paragraph" w:styleId="af7">
    <w:name w:val="Document Map"/>
    <w:basedOn w:val="a"/>
    <w:link w:val="af8"/>
    <w:semiHidden/>
    <w:rsid w:val="00466AD0"/>
    <w:pPr>
      <w:shd w:val="clear" w:color="auto" w:fill="000080"/>
    </w:pPr>
    <w:rPr>
      <w:rFonts w:ascii="Arial" w:hAnsi="Arial"/>
    </w:rPr>
  </w:style>
  <w:style w:type="paragraph" w:styleId="HTML">
    <w:name w:val="HTML Preformatted"/>
    <w:basedOn w:val="a"/>
    <w:link w:val="HTML0"/>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2">
    <w:name w:val="字元1"/>
    <w:basedOn w:val="a"/>
    <w:rsid w:val="00350A5D"/>
    <w:pPr>
      <w:widowControl/>
      <w:spacing w:after="160" w:line="240" w:lineRule="exact"/>
    </w:pPr>
    <w:rPr>
      <w:rFonts w:ascii="Tahoma" w:hAnsi="Tahoma"/>
      <w:kern w:val="0"/>
      <w:sz w:val="20"/>
      <w:szCs w:val="20"/>
      <w:lang w:eastAsia="en-US"/>
    </w:rPr>
  </w:style>
  <w:style w:type="paragraph" w:styleId="af9">
    <w:name w:val="List Paragraph"/>
    <w:aliases w:val="標1,(二),List Paragraph1,圖標號,參考文獻,2層標,RFP項目,Recommendation,lp1,FooterText,numbered,Paragraphe de liste1,圖號標示,picture,卑南壹,標題一,標題(一),清單段落3,清單段落31,12 20,一、清單段落,表名,清單段落2,1.1,彩色清單 - 輔色 11,Footnote Sam,List Paragraph (numbered (a)),Text"/>
    <w:basedOn w:val="a"/>
    <w:uiPriority w:val="34"/>
    <w:qFormat/>
    <w:rsid w:val="00350A5D"/>
    <w:pPr>
      <w:ind w:leftChars="200" w:left="480"/>
    </w:pPr>
    <w:rPr>
      <w:rFonts w:ascii="Calibri" w:hAnsi="Calibri"/>
      <w:szCs w:val="22"/>
    </w:rPr>
  </w:style>
  <w:style w:type="paragraph" w:customStyle="1" w:styleId="afa">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b">
    <w:name w:val="Plain Text"/>
    <w:basedOn w:val="a"/>
    <w:link w:val="afc"/>
    <w:rsid w:val="00821CCC"/>
    <w:rPr>
      <w:rFonts w:ascii="細明體" w:eastAsia="細明體" w:hAnsi="Courier New"/>
      <w:szCs w:val="20"/>
    </w:rPr>
  </w:style>
  <w:style w:type="paragraph" w:customStyle="1" w:styleId="110">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3">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d">
    <w:name w:val="( 一)"/>
    <w:uiPriority w:val="99"/>
    <w:rsid w:val="00F24141"/>
    <w:pPr>
      <w:adjustRightInd w:val="0"/>
      <w:snapToGrid w:val="0"/>
      <w:spacing w:line="325" w:lineRule="exact"/>
      <w:ind w:left="100" w:hangingChars="100" w:hanging="100"/>
    </w:pPr>
    <w:rPr>
      <w:rFonts w:ascii="標楷體" w:eastAsia="標楷體"/>
      <w:sz w:val="26"/>
    </w:rPr>
  </w:style>
  <w:style w:type="paragraph" w:customStyle="1" w:styleId="afe">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f">
    <w:name w:val="Salutation"/>
    <w:basedOn w:val="a"/>
    <w:next w:val="a"/>
    <w:link w:val="aff0"/>
    <w:rsid w:val="00C46D75"/>
    <w:rPr>
      <w:rFonts w:ascii="標楷體" w:eastAsia="標楷體" w:hAnsi="標楷體"/>
      <w:sz w:val="28"/>
      <w:szCs w:val="28"/>
    </w:rPr>
  </w:style>
  <w:style w:type="paragraph" w:customStyle="1" w:styleId="aff1">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qFormat/>
    <w:rsid w:val="00051BA7"/>
  </w:style>
  <w:style w:type="character" w:customStyle="1" w:styleId="a9">
    <w:name w:val="頁尾 字元"/>
    <w:link w:val="a8"/>
    <w:uiPriority w:val="99"/>
    <w:rsid w:val="00B309FD"/>
    <w:rPr>
      <w:kern w:val="2"/>
    </w:rPr>
  </w:style>
  <w:style w:type="character" w:styleId="aff2">
    <w:name w:val="Emphasis"/>
    <w:qFormat/>
    <w:rsid w:val="002735E4"/>
    <w:rPr>
      <w:b w:val="0"/>
      <w:bCs w:val="0"/>
      <w:i w:val="0"/>
      <w:iCs w:val="0"/>
      <w:color w:val="DD4B39"/>
    </w:rPr>
  </w:style>
  <w:style w:type="character" w:customStyle="1" w:styleId="ae">
    <w:name w:val="註解文字 字元"/>
    <w:basedOn w:val="a1"/>
    <w:link w:val="ad"/>
    <w:rsid w:val="00720BB3"/>
    <w:rPr>
      <w:rFonts w:eastAsia="標楷體"/>
      <w:kern w:val="2"/>
      <w:sz w:val="32"/>
      <w:szCs w:val="32"/>
    </w:rPr>
  </w:style>
  <w:style w:type="character" w:styleId="aff3">
    <w:name w:val="Hyperlink"/>
    <w:rsid w:val="001E7D6D"/>
    <w:rPr>
      <w:color w:val="0000FF"/>
      <w:u w:val="single"/>
    </w:rPr>
  </w:style>
  <w:style w:type="paragraph" w:customStyle="1" w:styleId="aff4">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character" w:customStyle="1" w:styleId="20">
    <w:name w:val="標題 2 字元"/>
    <w:basedOn w:val="a1"/>
    <w:link w:val="2"/>
    <w:rsid w:val="00CF11E9"/>
    <w:rPr>
      <w:rFonts w:ascii="Arial" w:hAnsi="Arial"/>
      <w:b/>
      <w:bCs/>
      <w:kern w:val="1"/>
      <w:sz w:val="48"/>
      <w:szCs w:val="48"/>
    </w:rPr>
  </w:style>
  <w:style w:type="character" w:customStyle="1" w:styleId="30">
    <w:name w:val="標題 3 字元"/>
    <w:basedOn w:val="a1"/>
    <w:link w:val="3"/>
    <w:rsid w:val="00CF11E9"/>
    <w:rPr>
      <w:rFonts w:ascii="Arial" w:hAnsi="Arial"/>
      <w:bCs/>
      <w:color w:val="000080"/>
      <w:sz w:val="36"/>
      <w:szCs w:val="36"/>
    </w:rPr>
  </w:style>
  <w:style w:type="character" w:customStyle="1" w:styleId="40">
    <w:name w:val="標題 4 字元"/>
    <w:basedOn w:val="a1"/>
    <w:link w:val="4"/>
    <w:rsid w:val="00CF11E9"/>
    <w:rPr>
      <w:rFonts w:ascii="Arial" w:hAnsi="Arial"/>
      <w:kern w:val="1"/>
      <w:sz w:val="36"/>
      <w:szCs w:val="36"/>
    </w:rPr>
  </w:style>
  <w:style w:type="paragraph" w:customStyle="1" w:styleId="14">
    <w:name w:val="清單段落1"/>
    <w:aliases w:val="標題 (4),List Paragraph,1.1.1.1清單段落,列點"/>
    <w:basedOn w:val="a"/>
    <w:link w:val="aff5"/>
    <w:rsid w:val="00CF11E9"/>
    <w:pPr>
      <w:ind w:leftChars="200" w:left="480"/>
    </w:pPr>
    <w:rPr>
      <w:rFonts w:ascii="Calibri" w:hAnsi="Calibri"/>
      <w:szCs w:val="22"/>
    </w:rPr>
  </w:style>
  <w:style w:type="character" w:customStyle="1" w:styleId="aff5">
    <w:name w:val="清單段落 字元"/>
    <w:aliases w:val="標題 (4) 字元,List Paragraph 字元,1.1.1.1清單段落 字元,列點 字元,標1 字元"/>
    <w:link w:val="14"/>
    <w:qFormat/>
    <w:locked/>
    <w:rsid w:val="00CF11E9"/>
    <w:rPr>
      <w:rFonts w:ascii="Calibri" w:hAnsi="Calibri"/>
      <w:kern w:val="2"/>
      <w:sz w:val="24"/>
      <w:szCs w:val="22"/>
    </w:rPr>
  </w:style>
  <w:style w:type="paragraph" w:customStyle="1" w:styleId="aff6">
    <w:name w:val="@大大標"/>
    <w:basedOn w:val="a"/>
    <w:link w:val="aff7"/>
    <w:qFormat/>
    <w:rsid w:val="00CF11E9"/>
    <w:pPr>
      <w:jc w:val="center"/>
    </w:pPr>
    <w:rPr>
      <w:rFonts w:ascii="標楷體" w:eastAsia="標楷體" w:hAnsi="標楷體" w:cs="Cordia New"/>
      <w:b/>
      <w:sz w:val="96"/>
      <w:szCs w:val="96"/>
    </w:rPr>
  </w:style>
  <w:style w:type="paragraph" w:customStyle="1" w:styleId="aff8">
    <w:name w:val="@大標"/>
    <w:basedOn w:val="a"/>
    <w:link w:val="aff9"/>
    <w:qFormat/>
    <w:rsid w:val="00CF11E9"/>
    <w:pPr>
      <w:spacing w:before="120" w:after="120" w:line="360" w:lineRule="exact"/>
    </w:pPr>
    <w:rPr>
      <w:rFonts w:ascii="新細明體" w:hAnsi="新細明體" w:cs="Cordia New"/>
      <w:b/>
      <w:sz w:val="40"/>
      <w:szCs w:val="40"/>
    </w:rPr>
  </w:style>
  <w:style w:type="character" w:customStyle="1" w:styleId="aff7">
    <w:name w:val="@大大標 字元"/>
    <w:link w:val="aff6"/>
    <w:rsid w:val="00CF11E9"/>
    <w:rPr>
      <w:rFonts w:ascii="標楷體" w:eastAsia="標楷體" w:hAnsi="標楷體" w:cs="Cordia New"/>
      <w:b/>
      <w:kern w:val="2"/>
      <w:sz w:val="96"/>
      <w:szCs w:val="96"/>
    </w:rPr>
  </w:style>
  <w:style w:type="paragraph" w:customStyle="1" w:styleId="affa">
    <w:name w:val="@中標"/>
    <w:basedOn w:val="a"/>
    <w:link w:val="affb"/>
    <w:qFormat/>
    <w:rsid w:val="00CF11E9"/>
    <w:pPr>
      <w:spacing w:line="360" w:lineRule="exact"/>
    </w:pPr>
    <w:rPr>
      <w:rFonts w:ascii="標楷體" w:eastAsia="標楷體" w:hAnsi="標楷體" w:cs="Cordia New"/>
      <w:b/>
      <w:sz w:val="28"/>
      <w:szCs w:val="28"/>
    </w:rPr>
  </w:style>
  <w:style w:type="character" w:customStyle="1" w:styleId="aff9">
    <w:name w:val="@大標 字元"/>
    <w:link w:val="aff8"/>
    <w:rsid w:val="00CF11E9"/>
    <w:rPr>
      <w:rFonts w:ascii="新細明體" w:hAnsi="新細明體" w:cs="Cordia New"/>
      <w:b/>
      <w:kern w:val="2"/>
      <w:sz w:val="40"/>
      <w:szCs w:val="40"/>
    </w:rPr>
  </w:style>
  <w:style w:type="character" w:customStyle="1" w:styleId="affb">
    <w:name w:val="@中標 字元"/>
    <w:link w:val="affa"/>
    <w:rsid w:val="00CF11E9"/>
    <w:rPr>
      <w:rFonts w:ascii="標楷體" w:eastAsia="標楷體" w:hAnsi="標楷體" w:cs="Cordia New"/>
      <w:b/>
      <w:kern w:val="2"/>
      <w:sz w:val="28"/>
      <w:szCs w:val="28"/>
    </w:rPr>
  </w:style>
  <w:style w:type="paragraph" w:customStyle="1" w:styleId="1-4">
    <w:name w:val="1.-縮4"/>
    <w:basedOn w:val="a"/>
    <w:rsid w:val="00CF11E9"/>
    <w:pPr>
      <w:adjustRightInd w:val="0"/>
      <w:snapToGrid w:val="0"/>
      <w:spacing w:line="404" w:lineRule="exact"/>
      <w:ind w:leftChars="300" w:left="700" w:hangingChars="400" w:hanging="400"/>
      <w:jc w:val="both"/>
    </w:pPr>
    <w:rPr>
      <w:rFonts w:ascii="標楷體" w:eastAsia="標楷體" w:hAnsi="標楷體"/>
      <w:sz w:val="28"/>
      <w:szCs w:val="28"/>
    </w:rPr>
  </w:style>
  <w:style w:type="character" w:customStyle="1" w:styleId="10">
    <w:name w:val="標題 1 字元"/>
    <w:basedOn w:val="a1"/>
    <w:link w:val="1"/>
    <w:rsid w:val="00CF11E9"/>
    <w:rPr>
      <w:rFonts w:ascii="華康粗圓體" w:eastAsia="華康粗圓體"/>
      <w:bCs/>
      <w:color w:val="000000"/>
      <w:kern w:val="2"/>
      <w:sz w:val="48"/>
      <w:szCs w:val="48"/>
    </w:rPr>
  </w:style>
  <w:style w:type="character" w:customStyle="1" w:styleId="22">
    <w:name w:val="本文縮排 2 字元"/>
    <w:basedOn w:val="a1"/>
    <w:link w:val="21"/>
    <w:rsid w:val="00CF11E9"/>
    <w:rPr>
      <w:kern w:val="2"/>
      <w:sz w:val="24"/>
    </w:rPr>
  </w:style>
  <w:style w:type="character" w:customStyle="1" w:styleId="32">
    <w:name w:val="本文縮排 3 字元"/>
    <w:basedOn w:val="a1"/>
    <w:link w:val="31"/>
    <w:rsid w:val="00CF11E9"/>
    <w:rPr>
      <w:rFonts w:eastAsia="標楷體"/>
      <w:kern w:val="2"/>
      <w:sz w:val="32"/>
      <w:szCs w:val="24"/>
    </w:rPr>
  </w:style>
  <w:style w:type="character" w:customStyle="1" w:styleId="affc">
    <w:name w:val="本文縮排 字元"/>
    <w:basedOn w:val="a1"/>
    <w:rsid w:val="00CF11E9"/>
    <w:rPr>
      <w:rFonts w:ascii="標楷體" w:eastAsia="標楷體" w:hAnsi="標楷體" w:cs="Times New Roman"/>
      <w:sz w:val="32"/>
      <w:szCs w:val="24"/>
    </w:rPr>
  </w:style>
  <w:style w:type="character" w:customStyle="1" w:styleId="a7">
    <w:name w:val="本文 字元"/>
    <w:basedOn w:val="a1"/>
    <w:link w:val="a0"/>
    <w:rsid w:val="00CF11E9"/>
    <w:rPr>
      <w:rFonts w:eastAsia="標楷體"/>
      <w:kern w:val="2"/>
      <w:sz w:val="32"/>
    </w:rPr>
  </w:style>
  <w:style w:type="character" w:customStyle="1" w:styleId="24">
    <w:name w:val="本文 2 字元"/>
    <w:basedOn w:val="a1"/>
    <w:link w:val="23"/>
    <w:rsid w:val="00CF11E9"/>
    <w:rPr>
      <w:rFonts w:eastAsia="標楷體"/>
      <w:kern w:val="2"/>
      <w:sz w:val="36"/>
      <w:szCs w:val="24"/>
    </w:rPr>
  </w:style>
  <w:style w:type="character" w:customStyle="1" w:styleId="af0">
    <w:name w:val="頁首 字元"/>
    <w:basedOn w:val="a1"/>
    <w:link w:val="af"/>
    <w:rsid w:val="00CF11E9"/>
    <w:rPr>
      <w:kern w:val="2"/>
    </w:rPr>
  </w:style>
  <w:style w:type="character" w:customStyle="1" w:styleId="af2">
    <w:name w:val="註解方塊文字 字元"/>
    <w:basedOn w:val="a1"/>
    <w:link w:val="af1"/>
    <w:rsid w:val="00CF11E9"/>
    <w:rPr>
      <w:rFonts w:ascii="Arial" w:hAnsi="Arial"/>
      <w:kern w:val="2"/>
      <w:sz w:val="18"/>
      <w:szCs w:val="18"/>
    </w:rPr>
  </w:style>
  <w:style w:type="character" w:customStyle="1" w:styleId="af8">
    <w:name w:val="文件引導模式 字元"/>
    <w:basedOn w:val="a1"/>
    <w:link w:val="af7"/>
    <w:semiHidden/>
    <w:rsid w:val="00CF11E9"/>
    <w:rPr>
      <w:rFonts w:ascii="Arial" w:hAnsi="Arial"/>
      <w:kern w:val="2"/>
      <w:sz w:val="24"/>
      <w:szCs w:val="24"/>
      <w:shd w:val="clear" w:color="auto" w:fill="000080"/>
    </w:rPr>
  </w:style>
  <w:style w:type="character" w:customStyle="1" w:styleId="HTML0">
    <w:name w:val="HTML 預設格式 字元"/>
    <w:basedOn w:val="a1"/>
    <w:link w:val="HTML"/>
    <w:rsid w:val="00CF11E9"/>
    <w:rPr>
      <w:rFonts w:ascii="細明體" w:eastAsia="細明體" w:hAnsi="細明體"/>
      <w:sz w:val="24"/>
      <w:szCs w:val="24"/>
    </w:rPr>
  </w:style>
  <w:style w:type="character" w:customStyle="1" w:styleId="afc">
    <w:name w:val="純文字 字元"/>
    <w:basedOn w:val="a1"/>
    <w:link w:val="afb"/>
    <w:rsid w:val="00CF11E9"/>
    <w:rPr>
      <w:rFonts w:ascii="細明體" w:eastAsia="細明體" w:hAnsi="Courier New"/>
      <w:kern w:val="2"/>
      <w:sz w:val="24"/>
    </w:rPr>
  </w:style>
  <w:style w:type="character" w:customStyle="1" w:styleId="aff0">
    <w:name w:val="問候 字元"/>
    <w:basedOn w:val="a1"/>
    <w:link w:val="aff"/>
    <w:rsid w:val="00CF11E9"/>
    <w:rPr>
      <w:rFonts w:ascii="標楷體" w:eastAsia="標楷體" w:hAnsi="標楷體"/>
      <w:kern w:val="2"/>
      <w:sz w:val="28"/>
      <w:szCs w:val="28"/>
    </w:rPr>
  </w:style>
  <w:style w:type="paragraph" w:customStyle="1" w:styleId="Default">
    <w:name w:val="Default"/>
    <w:rsid w:val="00CF11E9"/>
    <w:pPr>
      <w:widowControl w:val="0"/>
      <w:autoSpaceDE w:val="0"/>
      <w:autoSpaceDN w:val="0"/>
      <w:adjustRightInd w:val="0"/>
    </w:pPr>
    <w:rPr>
      <w:rFonts w:ascii="標楷體" w:eastAsia="標楷體" w:hAnsiTheme="minorHAnsi" w:cs="標楷體"/>
      <w:color w:val="000000"/>
      <w:sz w:val="24"/>
      <w:szCs w:val="24"/>
    </w:rPr>
  </w:style>
  <w:style w:type="character" w:customStyle="1" w:styleId="affd">
    <w:name w:val="註解主旨 字元"/>
    <w:rsid w:val="00CF11E9"/>
    <w:rPr>
      <w:rFonts w:ascii="標楷體" w:eastAsia="標楷體" w:hAnsi="標楷體"/>
      <w:b/>
      <w:bCs/>
      <w:sz w:val="32"/>
      <w:szCs w:val="32"/>
      <w:lang w:val="en-US" w:eastAsia="zh-TW" w:bidi="ar-SA"/>
    </w:rPr>
  </w:style>
  <w:style w:type="character" w:styleId="affe">
    <w:name w:val="Strong"/>
    <w:qFormat/>
    <w:rsid w:val="00CF11E9"/>
    <w:rPr>
      <w:b/>
      <w:bCs/>
    </w:rPr>
  </w:style>
  <w:style w:type="character" w:customStyle="1" w:styleId="style71">
    <w:name w:val="style71"/>
    <w:rsid w:val="00CF11E9"/>
    <w:rPr>
      <w:sz w:val="27"/>
      <w:szCs w:val="27"/>
    </w:rPr>
  </w:style>
  <w:style w:type="character" w:customStyle="1" w:styleId="style861">
    <w:name w:val="style861"/>
    <w:basedOn w:val="a1"/>
    <w:rsid w:val="00CF11E9"/>
  </w:style>
  <w:style w:type="character" w:customStyle="1" w:styleId="subjectclassname1">
    <w:name w:val="subjectclassname1"/>
    <w:rsid w:val="00CF11E9"/>
    <w:rPr>
      <w:sz w:val="15"/>
      <w:szCs w:val="15"/>
    </w:rPr>
  </w:style>
  <w:style w:type="character" w:customStyle="1" w:styleId="apple-style-span">
    <w:name w:val="apple-style-span"/>
    <w:basedOn w:val="a1"/>
    <w:rsid w:val="00CF11E9"/>
  </w:style>
  <w:style w:type="character" w:customStyle="1" w:styleId="unnamed11">
    <w:name w:val="unnamed11"/>
    <w:rsid w:val="00CF11E9"/>
    <w:rPr>
      <w:color w:val="666666"/>
      <w:sz w:val="24"/>
      <w:szCs w:val="24"/>
    </w:rPr>
  </w:style>
  <w:style w:type="character" w:customStyle="1" w:styleId="textsize1">
    <w:name w:val="textsize1"/>
    <w:rsid w:val="00CF11E9"/>
    <w:rPr>
      <w:sz w:val="21"/>
      <w:szCs w:val="21"/>
    </w:rPr>
  </w:style>
  <w:style w:type="character" w:customStyle="1" w:styleId="15">
    <w:name w:val="1. 字元"/>
    <w:rsid w:val="00CF11E9"/>
    <w:rPr>
      <w:rFonts w:ascii="華康楷書體W5" w:eastAsia="華康楷書體W5" w:hAnsi="華康楷書體W5"/>
      <w:sz w:val="32"/>
      <w:lang w:val="en-US" w:eastAsia="zh-TW" w:bidi="ar-SA"/>
    </w:rPr>
  </w:style>
  <w:style w:type="character" w:customStyle="1" w:styleId="16">
    <w:name w:val="(1) 字元"/>
    <w:rsid w:val="00CF11E9"/>
    <w:rPr>
      <w:rFonts w:eastAsia="標楷體"/>
      <w:kern w:val="1"/>
      <w:sz w:val="28"/>
      <w:szCs w:val="24"/>
      <w:lang w:val="en-US" w:eastAsia="zh-TW" w:bidi="ar-SA"/>
    </w:rPr>
  </w:style>
  <w:style w:type="character" w:customStyle="1" w:styleId="7">
    <w:name w:val="字元 字元7"/>
    <w:rsid w:val="00CF11E9"/>
    <w:rPr>
      <w:rFonts w:ascii="新細明體" w:eastAsia="新細明體" w:hAnsi="新細明體"/>
      <w:b/>
      <w:sz w:val="24"/>
      <w:lang w:val="en-US" w:eastAsia="zh-TW" w:bidi="ar-SA"/>
    </w:rPr>
  </w:style>
  <w:style w:type="character" w:customStyle="1" w:styleId="17">
    <w:name w:val="1.大遼內文 字元"/>
    <w:rsid w:val="00CF11E9"/>
    <w:rPr>
      <w:rFonts w:ascii="標楷體" w:eastAsia="標楷體" w:hAnsi="標楷體"/>
      <w:color w:val="FF0000"/>
      <w:kern w:val="1"/>
      <w:sz w:val="32"/>
      <w:szCs w:val="32"/>
      <w:lang w:val="en-US" w:eastAsia="zh-TW" w:bidi="ar-SA"/>
    </w:rPr>
  </w:style>
  <w:style w:type="character" w:customStyle="1" w:styleId="18">
    <w:name w:val="(1)第一標題 字元"/>
    <w:rsid w:val="00CF11E9"/>
    <w:rPr>
      <w:rFonts w:ascii="標楷體" w:eastAsia="標楷體" w:hAnsi="標楷體"/>
      <w:color w:val="FF0000"/>
      <w:kern w:val="1"/>
      <w:sz w:val="32"/>
      <w:szCs w:val="32"/>
      <w:lang w:val="en-US" w:eastAsia="zh-TW" w:bidi="ar-SA"/>
    </w:rPr>
  </w:style>
  <w:style w:type="character" w:customStyle="1" w:styleId="afff">
    <w:name w:val="(一)標題 字元"/>
    <w:rsid w:val="00CF11E9"/>
    <w:rPr>
      <w:rFonts w:ascii="標楷體" w:eastAsia="標楷體" w:hAnsi="標楷體"/>
      <w:b/>
      <w:color w:val="FF0000"/>
      <w:kern w:val="1"/>
      <w:sz w:val="32"/>
      <w:szCs w:val="32"/>
      <w:lang w:val="en-US" w:eastAsia="zh-TW" w:bidi="ar-SA"/>
    </w:rPr>
  </w:style>
  <w:style w:type="character" w:styleId="afff0">
    <w:name w:val="annotation reference"/>
    <w:rsid w:val="00CF11E9"/>
    <w:rPr>
      <w:sz w:val="18"/>
      <w:szCs w:val="18"/>
    </w:rPr>
  </w:style>
  <w:style w:type="character" w:customStyle="1" w:styleId="dialogtext1">
    <w:name w:val="dialog_text1"/>
    <w:rsid w:val="00CF11E9"/>
    <w:rPr>
      <w:rFonts w:ascii="sөũ" w:hAnsi="sөũ"/>
      <w:color w:val="000000"/>
      <w:sz w:val="24"/>
      <w:szCs w:val="24"/>
    </w:rPr>
  </w:style>
  <w:style w:type="character" w:customStyle="1" w:styleId="NormalWebChar">
    <w:name w:val="Normal (Web) Char"/>
    <w:rsid w:val="00CF11E9"/>
    <w:rPr>
      <w:rFonts w:ascii="新細明體" w:eastAsia="細明體" w:hAnsi="新細明體"/>
      <w:sz w:val="24"/>
      <w:lang w:val="en-US" w:eastAsia="zh-TW" w:bidi="ar-SA"/>
    </w:rPr>
  </w:style>
  <w:style w:type="character" w:customStyle="1" w:styleId="01">
    <w:name w:val="01.內文 字元"/>
    <w:rsid w:val="00CF11E9"/>
    <w:rPr>
      <w:rFonts w:ascii="標楷體" w:eastAsia="標楷體" w:hAnsi="標楷體"/>
      <w:color w:val="0000FF"/>
      <w:kern w:val="1"/>
      <w:sz w:val="32"/>
      <w:szCs w:val="32"/>
    </w:rPr>
  </w:style>
  <w:style w:type="character" w:customStyle="1" w:styleId="fontstyle01">
    <w:name w:val="fontstyle01"/>
    <w:rsid w:val="00CF11E9"/>
    <w:rPr>
      <w:rFonts w:ascii="F3" w:hAnsi="F3"/>
      <w:b w:val="0"/>
      <w:bCs w:val="0"/>
      <w:i w:val="0"/>
      <w:iCs w:val="0"/>
      <w:color w:val="000000"/>
      <w:sz w:val="24"/>
      <w:szCs w:val="24"/>
    </w:rPr>
  </w:style>
  <w:style w:type="character" w:customStyle="1" w:styleId="WWCharLFO1LVL1">
    <w:name w:val="WW_CharLFO1LVL1"/>
    <w:rsid w:val="00CF11E9"/>
    <w:rPr>
      <w:color w:val="FF0000"/>
    </w:rPr>
  </w:style>
  <w:style w:type="character" w:customStyle="1" w:styleId="WWCharLFO1LVL2">
    <w:name w:val="WW_CharLFO1LVL2"/>
    <w:rsid w:val="00CF11E9"/>
    <w:rPr>
      <w:rFonts w:ascii="新細明體" w:eastAsia="新細明體" w:hAnsi="新細明體"/>
    </w:rPr>
  </w:style>
  <w:style w:type="character" w:customStyle="1" w:styleId="WWCharLFO1LVL5">
    <w:name w:val="WW_CharLFO1LVL5"/>
    <w:rsid w:val="00CF11E9"/>
    <w:rPr>
      <w:rFonts w:ascii="新細明體" w:eastAsia="新細明體" w:hAnsi="新細明體"/>
    </w:rPr>
  </w:style>
  <w:style w:type="character" w:customStyle="1" w:styleId="WWCharLFO1LVL8">
    <w:name w:val="WW_CharLFO1LVL8"/>
    <w:rsid w:val="00CF11E9"/>
    <w:rPr>
      <w:rFonts w:ascii="新細明體" w:eastAsia="新細明體" w:hAnsi="新細明體"/>
    </w:rPr>
  </w:style>
  <w:style w:type="character" w:customStyle="1" w:styleId="WWCharLFO2LVL1">
    <w:name w:val="WW_CharLFO2LVL1"/>
    <w:rsid w:val="00CF11E9"/>
    <w:rPr>
      <w:rFonts w:ascii="標楷體" w:eastAsia="標楷體" w:hAnsi="標楷體"/>
      <w:color w:val="auto"/>
      <w:sz w:val="28"/>
    </w:rPr>
  </w:style>
  <w:style w:type="character" w:customStyle="1" w:styleId="WWCharLFO3LVL1">
    <w:name w:val="WW_CharLFO3LVL1"/>
    <w:rsid w:val="00CF11E9"/>
    <w:rPr>
      <w:rFonts w:cs="Times New Roman"/>
    </w:rPr>
  </w:style>
  <w:style w:type="character" w:customStyle="1" w:styleId="WWCharLFO7LVL2">
    <w:name w:val="WW_CharLFO7LVL2"/>
    <w:rsid w:val="00CF11E9"/>
    <w:rPr>
      <w:color w:val="C00000"/>
      <w:lang w:val="en-US"/>
    </w:rPr>
  </w:style>
  <w:style w:type="character" w:customStyle="1" w:styleId="WWCharLFO10LVL2">
    <w:name w:val="WW_CharLFO10LVL2"/>
    <w:rsid w:val="00CF11E9"/>
    <w:rPr>
      <w:b w:val="0"/>
    </w:rPr>
  </w:style>
  <w:style w:type="character" w:customStyle="1" w:styleId="WWCharLFO16LVL1">
    <w:name w:val="WW_CharLFO16LVL1"/>
    <w:rsid w:val="00CF11E9"/>
    <w:rPr>
      <w:color w:val="auto"/>
    </w:rPr>
  </w:style>
  <w:style w:type="character" w:customStyle="1" w:styleId="WWCharLFO17LVL1">
    <w:name w:val="WW_CharLFO17LVL1"/>
    <w:rsid w:val="00CF11E9"/>
    <w:rPr>
      <w:lang w:val="en-US"/>
    </w:rPr>
  </w:style>
  <w:style w:type="character" w:customStyle="1" w:styleId="WWCharLFO18LVL2">
    <w:name w:val="WW_CharLFO18LVL2"/>
    <w:rsid w:val="00CF11E9"/>
    <w:rPr>
      <w:color w:val="FF0000"/>
      <w:lang w:val="en-US"/>
    </w:rPr>
  </w:style>
  <w:style w:type="character" w:customStyle="1" w:styleId="WWCharLFO19LVL1">
    <w:name w:val="WW_CharLFO19LVL1"/>
    <w:rsid w:val="00CF11E9"/>
    <w:rPr>
      <w:color w:val="auto"/>
    </w:rPr>
  </w:style>
  <w:style w:type="character" w:customStyle="1" w:styleId="WWCharLFO20LVL1">
    <w:name w:val="WW_CharLFO20LVL1"/>
    <w:rsid w:val="00CF11E9"/>
    <w:rPr>
      <w:rFonts w:ascii="標楷體" w:eastAsia="標楷體" w:hAnsi="標楷體" w:cs="TimesNewRomanPSMT"/>
      <w:sz w:val="28"/>
    </w:rPr>
  </w:style>
  <w:style w:type="character" w:customStyle="1" w:styleId="WWCharLFO21LVL1">
    <w:name w:val="WW_CharLFO21LVL1"/>
    <w:rsid w:val="00CF11E9"/>
    <w:rPr>
      <w:rFonts w:ascii="標楷體" w:eastAsia="標楷體" w:hAnsi="標楷體" w:cs="TimesNewRomanPSMT"/>
      <w:sz w:val="28"/>
    </w:rPr>
  </w:style>
  <w:style w:type="character" w:customStyle="1" w:styleId="WWCharLFO22LVL1">
    <w:name w:val="WW_CharLFO22LVL1"/>
    <w:rsid w:val="00CF11E9"/>
    <w:rPr>
      <w:rFonts w:ascii="標楷體" w:eastAsia="標楷體" w:hAnsi="標楷體" w:cs="TimesNewRomanPSMT"/>
      <w:sz w:val="28"/>
    </w:rPr>
  </w:style>
  <w:style w:type="character" w:customStyle="1" w:styleId="WWCharLFO25LVL1">
    <w:name w:val="WW_CharLFO25LVL1"/>
    <w:rsid w:val="00CF11E9"/>
    <w:rPr>
      <w:color w:val="FF0000"/>
    </w:rPr>
  </w:style>
  <w:style w:type="character" w:customStyle="1" w:styleId="WWCharLFO26LVL1">
    <w:name w:val="WW_CharLFO26LVL1"/>
    <w:rsid w:val="00CF11E9"/>
    <w:rPr>
      <w:color w:val="FF0000"/>
    </w:rPr>
  </w:style>
  <w:style w:type="character" w:customStyle="1" w:styleId="WWCharLFO27LVL1">
    <w:name w:val="WW_CharLFO27LVL1"/>
    <w:rsid w:val="00CF11E9"/>
    <w:rPr>
      <w:color w:val="FF0000"/>
    </w:rPr>
  </w:style>
  <w:style w:type="character" w:customStyle="1" w:styleId="WWCharLFO28LVL1">
    <w:name w:val="WW_CharLFO28LVL1"/>
    <w:rsid w:val="00CF11E9"/>
    <w:rPr>
      <w:color w:val="FF0000"/>
    </w:rPr>
  </w:style>
  <w:style w:type="character" w:customStyle="1" w:styleId="WWCharLFO29LVL1">
    <w:name w:val="WW_CharLFO29LVL1"/>
    <w:rsid w:val="00CF11E9"/>
    <w:rPr>
      <w:color w:val="FF0000"/>
    </w:rPr>
  </w:style>
  <w:style w:type="paragraph" w:styleId="afff1">
    <w:name w:val="Title"/>
    <w:basedOn w:val="a"/>
    <w:next w:val="a0"/>
    <w:link w:val="afff2"/>
    <w:qFormat/>
    <w:rsid w:val="00CF11E9"/>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f2">
    <w:name w:val="標題 字元"/>
    <w:basedOn w:val="a1"/>
    <w:link w:val="afff1"/>
    <w:rsid w:val="00CF11E9"/>
    <w:rPr>
      <w:rFonts w:ascii="Liberation Sans" w:eastAsia="微軟正黑體" w:hAnsi="Liberation Sans" w:cs="Tahoma"/>
      <w:sz w:val="28"/>
      <w:szCs w:val="28"/>
    </w:rPr>
  </w:style>
  <w:style w:type="paragraph" w:styleId="afff3">
    <w:name w:val="annotation subject"/>
    <w:basedOn w:val="ad"/>
    <w:next w:val="ad"/>
    <w:link w:val="19"/>
    <w:rsid w:val="00CF11E9"/>
    <w:pPr>
      <w:pBdr>
        <w:top w:val="none" w:sz="0" w:space="0" w:color="000000"/>
        <w:left w:val="none" w:sz="0" w:space="0" w:color="000000"/>
        <w:bottom w:val="none" w:sz="0" w:space="0" w:color="000000"/>
        <w:right w:val="none" w:sz="0" w:space="0" w:color="000000"/>
      </w:pBdr>
      <w:tabs>
        <w:tab w:val="left" w:pos="900"/>
      </w:tabs>
      <w:suppressAutoHyphens/>
      <w:autoSpaceDE w:val="0"/>
      <w:snapToGrid w:val="0"/>
      <w:spacing w:line="500" w:lineRule="exact"/>
      <w:ind w:left="640" w:hanging="480"/>
    </w:pPr>
    <w:rPr>
      <w:rFonts w:ascii="標楷體" w:hAnsi="標楷體"/>
      <w:b/>
      <w:bCs/>
      <w:kern w:val="0"/>
    </w:rPr>
  </w:style>
  <w:style w:type="character" w:customStyle="1" w:styleId="19">
    <w:name w:val="註解主旨 字元1"/>
    <w:basedOn w:val="ae"/>
    <w:link w:val="afff3"/>
    <w:rsid w:val="00CF11E9"/>
    <w:rPr>
      <w:rFonts w:ascii="標楷體" w:eastAsia="標楷體" w:hAnsi="標楷體"/>
      <w:b/>
      <w:bCs/>
      <w:kern w:val="2"/>
      <w:sz w:val="32"/>
      <w:szCs w:val="32"/>
    </w:rPr>
  </w:style>
  <w:style w:type="paragraph" w:customStyle="1" w:styleId="afff4">
    <w:name w:val="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ind w:hanging="359"/>
    </w:pPr>
    <w:rPr>
      <w:rFonts w:ascii="Tahoma" w:eastAsia="新細明體" w:hAnsi="Tahoma" w:cs="標楷體"/>
      <w:kern w:val="0"/>
      <w:sz w:val="20"/>
      <w:lang w:eastAsia="en-US"/>
    </w:rPr>
  </w:style>
  <w:style w:type="paragraph" w:customStyle="1" w:styleId="afff5">
    <w:name w:val="公文(共用樣式)"/>
    <w:rsid w:val="00CF11E9"/>
    <w:pPr>
      <w:pBdr>
        <w:top w:val="none" w:sz="0" w:space="0" w:color="000000"/>
        <w:left w:val="none" w:sz="0" w:space="0" w:color="000000"/>
        <w:bottom w:val="none" w:sz="0" w:space="0" w:color="000000"/>
        <w:right w:val="none" w:sz="0" w:space="0" w:color="000000"/>
      </w:pBdr>
      <w:suppressAutoHyphens/>
      <w:textAlignment w:val="baseline"/>
    </w:pPr>
    <w:rPr>
      <w:rFonts w:eastAsia="標楷體"/>
      <w:sz w:val="24"/>
      <w:lang w:bidi="he-IL"/>
    </w:rPr>
  </w:style>
  <w:style w:type="paragraph" w:customStyle="1" w:styleId="afff6">
    <w:name w:val="行文單位正本"/>
    <w:basedOn w:val="a0"/>
    <w:rsid w:val="00CF11E9"/>
    <w:pPr>
      <w:pBdr>
        <w:top w:val="none" w:sz="0" w:space="0" w:color="000000"/>
        <w:left w:val="none" w:sz="0" w:space="0" w:color="000000"/>
        <w:bottom w:val="none" w:sz="0" w:space="0" w:color="000000"/>
        <w:right w:val="none" w:sz="0" w:space="0" w:color="000000"/>
      </w:pBdr>
      <w:suppressAutoHyphens/>
      <w:snapToGrid w:val="0"/>
      <w:ind w:left="851" w:hanging="851"/>
    </w:pPr>
    <w:rPr>
      <w:kern w:val="1"/>
      <w:sz w:val="28"/>
    </w:rPr>
  </w:style>
  <w:style w:type="paragraph" w:customStyle="1" w:styleId="afff7">
    <w:name w:val="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Times New Roman" w:hAnsi="Tahoma"/>
      <w:kern w:val="0"/>
      <w:sz w:val="20"/>
      <w:lang w:eastAsia="en-US"/>
    </w:rPr>
  </w:style>
  <w:style w:type="paragraph" w:customStyle="1" w:styleId="1a">
    <w:name w:val="樣式1"/>
    <w:basedOn w:val="a0"/>
    <w:rsid w:val="00CF11E9"/>
    <w:pPr>
      <w:pBdr>
        <w:top w:val="none" w:sz="0" w:space="0" w:color="000000"/>
        <w:left w:val="none" w:sz="0" w:space="0" w:color="000000"/>
        <w:bottom w:val="none" w:sz="0" w:space="0" w:color="000000"/>
        <w:right w:val="none" w:sz="0" w:space="0" w:color="000000"/>
      </w:pBdr>
      <w:suppressAutoHyphens/>
      <w:spacing w:line="520" w:lineRule="exact"/>
      <w:ind w:firstLine="641"/>
    </w:pPr>
    <w:rPr>
      <w:kern w:val="1"/>
      <w:szCs w:val="24"/>
    </w:rPr>
  </w:style>
  <w:style w:type="paragraph" w:customStyle="1" w:styleId="afff8">
    <w:name w:val="(一)"/>
    <w:basedOn w:val="a0"/>
    <w:rsid w:val="00CF11E9"/>
    <w:pPr>
      <w:pBdr>
        <w:top w:val="none" w:sz="0" w:space="0" w:color="000000"/>
        <w:left w:val="none" w:sz="0" w:space="0" w:color="000000"/>
        <w:bottom w:val="none" w:sz="0" w:space="0" w:color="000000"/>
        <w:right w:val="none" w:sz="0" w:space="0" w:color="000000"/>
      </w:pBdr>
      <w:suppressAutoHyphens/>
      <w:spacing w:line="348" w:lineRule="auto"/>
      <w:ind w:left="840"/>
      <w:jc w:val="both"/>
    </w:pPr>
    <w:rPr>
      <w:kern w:val="1"/>
      <w:sz w:val="28"/>
      <w:szCs w:val="36"/>
    </w:rPr>
  </w:style>
  <w:style w:type="paragraph" w:customStyle="1" w:styleId="1b">
    <w:name w:val="字元 字元1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
    <w:name w:val="一-內文"/>
    <w:basedOn w:val="a0"/>
    <w:rsid w:val="00CF11E9"/>
    <w:pPr>
      <w:pBdr>
        <w:top w:val="none" w:sz="0" w:space="0" w:color="000000"/>
        <w:left w:val="none" w:sz="0" w:space="0" w:color="000000"/>
        <w:bottom w:val="none" w:sz="0" w:space="0" w:color="000000"/>
        <w:right w:val="none" w:sz="0" w:space="0" w:color="000000"/>
      </w:pBdr>
      <w:suppressAutoHyphens/>
      <w:snapToGrid w:val="0"/>
      <w:spacing w:line="674" w:lineRule="exact"/>
      <w:ind w:left="1282"/>
      <w:jc w:val="both"/>
    </w:pPr>
    <w:rPr>
      <w:rFonts w:ascii="標楷體" w:hAnsi="標楷體"/>
      <w:bCs/>
      <w:kern w:val="1"/>
      <w:sz w:val="40"/>
      <w:szCs w:val="28"/>
    </w:rPr>
  </w:style>
  <w:style w:type="paragraph" w:customStyle="1" w:styleId="afff9">
    <w:name w:val="出席單位"/>
    <w:basedOn w:val="a0"/>
    <w:rsid w:val="00CF11E9"/>
    <w:pPr>
      <w:pBdr>
        <w:top w:val="none" w:sz="0" w:space="0" w:color="000000"/>
        <w:left w:val="none" w:sz="0" w:space="0" w:color="000000"/>
        <w:bottom w:val="none" w:sz="0" w:space="0" w:color="000000"/>
        <w:right w:val="none" w:sz="0" w:space="0" w:color="000000"/>
      </w:pBdr>
      <w:suppressAutoHyphens/>
      <w:kinsoku w:val="0"/>
      <w:snapToGrid w:val="0"/>
      <w:ind w:left="1134" w:hanging="1134"/>
    </w:pPr>
    <w:rPr>
      <w:kern w:val="1"/>
      <w:sz w:val="28"/>
    </w:rPr>
  </w:style>
  <w:style w:type="paragraph" w:customStyle="1" w:styleId="1c">
    <w:name w:val="1 字元"/>
    <w:basedOn w:val="a0"/>
    <w:rsid w:val="00CF11E9"/>
    <w:pPr>
      <w:widowControl/>
      <w:pBdr>
        <w:top w:val="none" w:sz="0" w:space="0" w:color="000000"/>
        <w:left w:val="none" w:sz="0" w:space="0" w:color="000000"/>
        <w:bottom w:val="none" w:sz="0" w:space="0" w:color="000000"/>
        <w:right w:val="none" w:sz="0" w:space="0" w:color="000000"/>
      </w:pBdr>
      <w:tabs>
        <w:tab w:val="left" w:pos="360"/>
        <w:tab w:val="left" w:pos="540"/>
        <w:tab w:val="left" w:pos="900"/>
      </w:tabs>
      <w:suppressAutoHyphen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d">
    <w:name w:val="表左1."/>
    <w:basedOn w:val="a0"/>
    <w:rsid w:val="00CF11E9"/>
    <w:pPr>
      <w:pBdr>
        <w:top w:val="none" w:sz="0" w:space="0" w:color="000000"/>
        <w:left w:val="none" w:sz="0" w:space="0" w:color="000000"/>
        <w:bottom w:val="none" w:sz="0" w:space="0" w:color="000000"/>
        <w:right w:val="none" w:sz="0" w:space="0" w:color="000000"/>
      </w:pBdr>
      <w:suppressAutoHyphens/>
      <w:spacing w:line="283" w:lineRule="exact"/>
      <w:ind w:left="241" w:right="31" w:hanging="210"/>
      <w:jc w:val="both"/>
    </w:pPr>
    <w:rPr>
      <w:rFonts w:eastAsia="新細明體"/>
      <w:kern w:val="1"/>
      <w:sz w:val="21"/>
      <w:szCs w:val="24"/>
    </w:rPr>
  </w:style>
  <w:style w:type="paragraph" w:customStyle="1" w:styleId="afffa">
    <w:name w:val="字元 字元 字元 字元 字元 字元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cs="Tahoma"/>
      <w:kern w:val="0"/>
      <w:sz w:val="20"/>
      <w:lang w:eastAsia="en-US"/>
    </w:rPr>
  </w:style>
  <w:style w:type="paragraph" w:customStyle="1" w:styleId="1e">
    <w:name w:val="1"/>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c16">
    <w:name w:val="c16"/>
    <w:basedOn w:val="a0"/>
    <w:rsid w:val="00CF11E9"/>
    <w:pPr>
      <w:widowControl/>
      <w:pBdr>
        <w:top w:val="none" w:sz="0" w:space="0" w:color="000000"/>
        <w:left w:val="none" w:sz="0" w:space="0" w:color="000000"/>
        <w:bottom w:val="none" w:sz="0" w:space="0" w:color="000000"/>
        <w:right w:val="none" w:sz="0" w:space="0" w:color="000000"/>
      </w:pBdr>
      <w:suppressAutoHyphens/>
      <w:spacing w:before="100" w:after="100"/>
      <w:ind w:left="552" w:hanging="552"/>
    </w:pPr>
    <w:rPr>
      <w:rFonts w:ascii="標楷體" w:hAnsi="標楷體"/>
      <w:kern w:val="0"/>
      <w:szCs w:val="32"/>
    </w:rPr>
  </w:style>
  <w:style w:type="paragraph" w:customStyle="1" w:styleId="afffb">
    <w:name w:val="本文 + 標楷體"/>
    <w:basedOn w:val="a0"/>
    <w:rsid w:val="00CF11E9"/>
    <w:pPr>
      <w:pBdr>
        <w:top w:val="none" w:sz="0" w:space="0" w:color="000000"/>
        <w:left w:val="none" w:sz="0" w:space="0" w:color="000000"/>
        <w:bottom w:val="none" w:sz="0" w:space="0" w:color="000000"/>
        <w:right w:val="none" w:sz="0" w:space="0" w:color="000000"/>
      </w:pBdr>
      <w:suppressAutoHyphens/>
      <w:ind w:left="820" w:hanging="280"/>
    </w:pPr>
    <w:rPr>
      <w:rFonts w:ascii="標楷體" w:hAnsi="標楷體"/>
      <w:kern w:val="1"/>
      <w:sz w:val="28"/>
      <w:szCs w:val="28"/>
    </w:rPr>
  </w:style>
  <w:style w:type="paragraph" w:customStyle="1" w:styleId="1f">
    <w:name w:val="1."/>
    <w:basedOn w:val="a0"/>
    <w:rsid w:val="00CF11E9"/>
    <w:pPr>
      <w:pBdr>
        <w:top w:val="none" w:sz="0" w:space="0" w:color="000000"/>
        <w:left w:val="none" w:sz="0" w:space="0" w:color="000000"/>
        <w:bottom w:val="none" w:sz="0" w:space="0" w:color="000000"/>
        <w:right w:val="none" w:sz="0" w:space="0" w:color="000000"/>
      </w:pBdr>
      <w:suppressAutoHyphens/>
      <w:spacing w:before="120" w:after="120"/>
      <w:ind w:left="1038" w:hanging="318"/>
      <w:jc w:val="both"/>
      <w:textAlignment w:val="baseline"/>
    </w:pPr>
    <w:rPr>
      <w:rFonts w:ascii="華康楷書體W5" w:eastAsia="華康楷書體W5" w:hAnsi="華康楷書體W5"/>
      <w:kern w:val="0"/>
    </w:rPr>
  </w:style>
  <w:style w:type="paragraph" w:customStyle="1" w:styleId="1f0">
    <w:name w:val="(1)"/>
    <w:basedOn w:val="a0"/>
    <w:rsid w:val="00CF11E9"/>
    <w:pPr>
      <w:pBdr>
        <w:top w:val="none" w:sz="0" w:space="0" w:color="000000"/>
        <w:left w:val="none" w:sz="0" w:space="0" w:color="000000"/>
        <w:bottom w:val="none" w:sz="0" w:space="0" w:color="000000"/>
        <w:right w:val="none" w:sz="0" w:space="0" w:color="000000"/>
      </w:pBdr>
      <w:suppressAutoHyphens/>
      <w:spacing w:line="400" w:lineRule="exact"/>
      <w:ind w:left="550" w:hanging="250"/>
      <w:jc w:val="both"/>
    </w:pPr>
    <w:rPr>
      <w:kern w:val="1"/>
      <w:sz w:val="28"/>
      <w:szCs w:val="24"/>
    </w:rPr>
  </w:style>
  <w:style w:type="paragraph" w:customStyle="1" w:styleId="0001">
    <w:name w:val="0001.正確二行標題"/>
    <w:basedOn w:val="a0"/>
    <w:rsid w:val="00CF11E9"/>
    <w:pPr>
      <w:pBdr>
        <w:top w:val="none" w:sz="0" w:space="0" w:color="000000"/>
        <w:left w:val="none" w:sz="0" w:space="0" w:color="000000"/>
        <w:bottom w:val="none" w:sz="0" w:space="0" w:color="000000"/>
        <w:right w:val="none" w:sz="0" w:space="0" w:color="000000"/>
      </w:pBdr>
      <w:suppressAutoHyphens/>
      <w:snapToGrid w:val="0"/>
      <w:ind w:hanging="362"/>
      <w:jc w:val="both"/>
    </w:pPr>
    <w:rPr>
      <w:rFonts w:ascii="標楷體" w:hAnsi="標楷體"/>
      <w:color w:val="FF0000"/>
      <w:kern w:val="1"/>
      <w:szCs w:val="32"/>
    </w:rPr>
  </w:style>
  <w:style w:type="paragraph" w:styleId="afffc">
    <w:name w:val="Closing"/>
    <w:basedOn w:val="a0"/>
    <w:link w:val="afffd"/>
    <w:rsid w:val="00CF11E9"/>
    <w:pPr>
      <w:pBdr>
        <w:top w:val="none" w:sz="0" w:space="0" w:color="000000"/>
        <w:left w:val="none" w:sz="0" w:space="0" w:color="000000"/>
        <w:bottom w:val="none" w:sz="0" w:space="0" w:color="000000"/>
        <w:right w:val="none" w:sz="0" w:space="0" w:color="000000"/>
      </w:pBdr>
      <w:suppressAutoHyphens/>
      <w:ind w:left="100"/>
    </w:pPr>
    <w:rPr>
      <w:rFonts w:ascii="標楷體" w:hAnsi="標楷體"/>
      <w:color w:val="000000"/>
      <w:kern w:val="1"/>
      <w:sz w:val="28"/>
      <w:szCs w:val="28"/>
    </w:rPr>
  </w:style>
  <w:style w:type="character" w:customStyle="1" w:styleId="afffd">
    <w:name w:val="結語 字元"/>
    <w:basedOn w:val="a1"/>
    <w:link w:val="afffc"/>
    <w:rsid w:val="00CF11E9"/>
    <w:rPr>
      <w:rFonts w:ascii="標楷體" w:eastAsia="標楷體" w:hAnsi="標楷體"/>
      <w:color w:val="000000"/>
      <w:kern w:val="1"/>
      <w:sz w:val="28"/>
      <w:szCs w:val="28"/>
    </w:rPr>
  </w:style>
  <w:style w:type="paragraph" w:customStyle="1" w:styleId="afffe">
    <w:name w:val="分項段落"/>
    <w:basedOn w:val="a0"/>
    <w:rsid w:val="00CF11E9"/>
    <w:pPr>
      <w:pBdr>
        <w:top w:val="none" w:sz="0" w:space="0" w:color="000000"/>
        <w:left w:val="none" w:sz="0" w:space="0" w:color="000000"/>
        <w:bottom w:val="none" w:sz="0" w:space="0" w:color="000000"/>
        <w:right w:val="none" w:sz="0" w:space="0" w:color="000000"/>
      </w:pBdr>
      <w:suppressAutoHyphens/>
    </w:pPr>
    <w:rPr>
      <w:kern w:val="1"/>
      <w:sz w:val="24"/>
    </w:rPr>
  </w:style>
  <w:style w:type="paragraph" w:customStyle="1" w:styleId="1f1">
    <w:name w:val="字元1 字元 字元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2">
    <w:name w:val="1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3">
    <w:name w:val="字元 字元 字元 字元 字元 字元 字元 字元 字元1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affff">
    <w:name w:val="(一)標題"/>
    <w:basedOn w:val="a0"/>
    <w:rsid w:val="00CF11E9"/>
    <w:pPr>
      <w:pBdr>
        <w:top w:val="none" w:sz="0" w:space="0" w:color="000000"/>
        <w:left w:val="none" w:sz="0" w:space="0" w:color="000000"/>
        <w:bottom w:val="none" w:sz="0" w:space="0" w:color="000000"/>
        <w:right w:val="none" w:sz="0" w:space="0" w:color="000000"/>
      </w:pBdr>
      <w:suppressAutoHyphens/>
      <w:snapToGrid w:val="0"/>
      <w:ind w:firstLine="673"/>
      <w:jc w:val="both"/>
    </w:pPr>
    <w:rPr>
      <w:rFonts w:ascii="標楷體" w:hAnsi="標楷體"/>
      <w:b/>
      <w:color w:val="FF0000"/>
      <w:kern w:val="1"/>
      <w:szCs w:val="32"/>
    </w:rPr>
  </w:style>
  <w:style w:type="paragraph" w:customStyle="1" w:styleId="1f4">
    <w:name w:val="1.大遼內文"/>
    <w:basedOn w:val="a0"/>
    <w:rsid w:val="00CF11E9"/>
    <w:pPr>
      <w:pBdr>
        <w:top w:val="none" w:sz="0" w:space="0" w:color="000000"/>
        <w:left w:val="none" w:sz="0" w:space="0" w:color="000000"/>
        <w:bottom w:val="none" w:sz="0" w:space="0" w:color="000000"/>
        <w:right w:val="none" w:sz="0" w:space="0" w:color="000000"/>
      </w:pBdr>
      <w:suppressAutoHyphens/>
      <w:snapToGrid w:val="0"/>
      <w:ind w:left="1620" w:firstLine="608"/>
      <w:jc w:val="both"/>
    </w:pPr>
    <w:rPr>
      <w:rFonts w:ascii="標楷體" w:hAnsi="標楷體"/>
      <w:color w:val="FF0000"/>
      <w:kern w:val="1"/>
      <w:szCs w:val="32"/>
    </w:rPr>
  </w:style>
  <w:style w:type="paragraph" w:customStyle="1" w:styleId="1f5">
    <w:name w:val="(1)第一標題"/>
    <w:basedOn w:val="a0"/>
    <w:rsid w:val="00CF11E9"/>
    <w:pPr>
      <w:pBdr>
        <w:top w:val="none" w:sz="0" w:space="0" w:color="000000"/>
        <w:left w:val="none" w:sz="0" w:space="0" w:color="000000"/>
        <w:bottom w:val="none" w:sz="0" w:space="0" w:color="000000"/>
        <w:right w:val="none" w:sz="0" w:space="0" w:color="000000"/>
      </w:pBdr>
      <w:suppressAutoHyphens/>
      <w:snapToGrid w:val="0"/>
      <w:ind w:left="2158" w:hanging="540"/>
      <w:jc w:val="both"/>
    </w:pPr>
    <w:rPr>
      <w:rFonts w:ascii="標楷體" w:hAnsi="標楷體"/>
      <w:color w:val="FF0000"/>
      <w:kern w:val="1"/>
      <w:szCs w:val="32"/>
    </w:rPr>
  </w:style>
  <w:style w:type="paragraph" w:customStyle="1" w:styleId="010">
    <w:name w:val="01.內文"/>
    <w:basedOn w:val="a0"/>
    <w:rsid w:val="00CF11E9"/>
    <w:pPr>
      <w:pBdr>
        <w:top w:val="none" w:sz="0" w:space="0" w:color="000000"/>
        <w:left w:val="none" w:sz="0" w:space="0" w:color="000000"/>
        <w:bottom w:val="none" w:sz="0" w:space="0" w:color="000000"/>
        <w:right w:val="none" w:sz="0" w:space="0" w:color="000000"/>
      </w:pBdr>
      <w:suppressAutoHyphens/>
      <w:snapToGrid w:val="0"/>
      <w:ind w:left="1680" w:firstLine="640"/>
      <w:jc w:val="both"/>
    </w:pPr>
    <w:rPr>
      <w:rFonts w:ascii="標楷體" w:hAnsi="標楷體"/>
      <w:color w:val="0000FF"/>
      <w:kern w:val="1"/>
      <w:szCs w:val="32"/>
    </w:rPr>
  </w:style>
  <w:style w:type="paragraph" w:customStyle="1" w:styleId="a00">
    <w:name w:val="a00標"/>
    <w:basedOn w:val="a0"/>
    <w:rsid w:val="00CF11E9"/>
    <w:pPr>
      <w:pBdr>
        <w:top w:val="none" w:sz="0" w:space="0" w:color="000000"/>
        <w:left w:val="none" w:sz="0" w:space="0" w:color="000000"/>
        <w:bottom w:val="none" w:sz="0" w:space="0" w:color="000000"/>
        <w:right w:val="none" w:sz="0" w:space="0" w:color="000000"/>
      </w:pBdr>
      <w:suppressAutoHyphens/>
      <w:snapToGrid w:val="0"/>
      <w:ind w:left="2480" w:hanging="320"/>
      <w:jc w:val="both"/>
    </w:pPr>
    <w:rPr>
      <w:rFonts w:ascii="標楷體" w:hAnsi="標楷體" w:cs="MS Mincho"/>
      <w:color w:val="0000FF"/>
      <w:kern w:val="1"/>
      <w:szCs w:val="32"/>
    </w:rPr>
  </w:style>
  <w:style w:type="paragraph" w:styleId="Web">
    <w:name w:val="Normal (Web)"/>
    <w:basedOn w:val="a0"/>
    <w:rsid w:val="00CF11E9"/>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eastAsia="新細明體" w:hAnsi="新細明體" w:cs="新細明體"/>
      <w:kern w:val="0"/>
      <w:sz w:val="24"/>
      <w:szCs w:val="24"/>
    </w:rPr>
  </w:style>
  <w:style w:type="character" w:customStyle="1" w:styleId="ListLabel1">
    <w:name w:val="ListLabel 1"/>
    <w:qFormat/>
    <w:rsid w:val="00CF11E9"/>
    <w:rPr>
      <w:rFonts w:ascii="標楷體" w:hAnsi="標楷體"/>
      <w:sz w:val="28"/>
      <w:szCs w:val="28"/>
    </w:rPr>
  </w:style>
  <w:style w:type="paragraph" w:styleId="26">
    <w:name w:val="Body Text First Indent 2"/>
    <w:basedOn w:val="a6"/>
    <w:link w:val="27"/>
    <w:unhideWhenUsed/>
    <w:rsid w:val="00CF11E9"/>
    <w:pPr>
      <w:spacing w:after="120" w:line="240" w:lineRule="auto"/>
      <w:ind w:leftChars="200" w:left="480" w:firstLine="210"/>
    </w:pPr>
    <w:rPr>
      <w:rFonts w:ascii="Times New Roman" w:eastAsia="新細明體" w:hAnsi="Times New Roman"/>
      <w:sz w:val="24"/>
    </w:rPr>
  </w:style>
  <w:style w:type="character" w:customStyle="1" w:styleId="11">
    <w:name w:val="本文縮排 字元1"/>
    <w:basedOn w:val="a1"/>
    <w:link w:val="a6"/>
    <w:rsid w:val="00CF11E9"/>
    <w:rPr>
      <w:rFonts w:ascii="標楷體" w:eastAsia="標楷體" w:hAnsi="標楷體"/>
      <w:kern w:val="2"/>
      <w:sz w:val="32"/>
      <w:szCs w:val="24"/>
    </w:rPr>
  </w:style>
  <w:style w:type="character" w:customStyle="1" w:styleId="27">
    <w:name w:val="本文第一層縮排 2 字元"/>
    <w:basedOn w:val="11"/>
    <w:link w:val="26"/>
    <w:rsid w:val="00CF11E9"/>
    <w:rPr>
      <w:rFonts w:ascii="標楷體" w:eastAsia="標楷體" w:hAnsi="標楷體"/>
      <w:kern w:val="2"/>
      <w:sz w:val="24"/>
      <w:szCs w:val="24"/>
    </w:rPr>
  </w:style>
  <w:style w:type="paragraph" w:customStyle="1" w:styleId="affff0">
    <w:name w:val="@內文"/>
    <w:basedOn w:val="a"/>
    <w:link w:val="affff1"/>
    <w:qFormat/>
    <w:rsid w:val="00CF11E9"/>
    <w:pPr>
      <w:spacing w:line="360" w:lineRule="exact"/>
    </w:pPr>
    <w:rPr>
      <w:rFonts w:ascii="標楷體" w:eastAsia="標楷體" w:hAnsi="標楷體" w:cs="Cordia New"/>
      <w:sz w:val="28"/>
      <w:szCs w:val="28"/>
    </w:rPr>
  </w:style>
  <w:style w:type="character" w:customStyle="1" w:styleId="affff1">
    <w:name w:val="@內文 字元"/>
    <w:link w:val="affff0"/>
    <w:rsid w:val="00CF11E9"/>
    <w:rPr>
      <w:rFonts w:ascii="標楷體" w:eastAsia="標楷體" w:hAnsi="標楷體" w:cs="Cordia New"/>
      <w:kern w:val="2"/>
      <w:sz w:val="28"/>
      <w:szCs w:val="28"/>
    </w:rPr>
  </w:style>
  <w:style w:type="paragraph" w:customStyle="1" w:styleId="affff2">
    <w:name w:val="@小標"/>
    <w:basedOn w:val="a"/>
    <w:link w:val="affff3"/>
    <w:qFormat/>
    <w:rsid w:val="00CF11E9"/>
    <w:pPr>
      <w:spacing w:line="360" w:lineRule="exact"/>
      <w:ind w:leftChars="100" w:left="240" w:rightChars="100" w:right="100"/>
    </w:pPr>
    <w:rPr>
      <w:rFonts w:ascii="標楷體" w:eastAsia="標楷體" w:hAnsi="標楷體" w:cs="Cordia New"/>
      <w:sz w:val="28"/>
      <w:szCs w:val="28"/>
    </w:rPr>
  </w:style>
  <w:style w:type="character" w:customStyle="1" w:styleId="affff3">
    <w:name w:val="@小標 字元"/>
    <w:link w:val="affff2"/>
    <w:rsid w:val="00CF11E9"/>
    <w:rPr>
      <w:rFonts w:ascii="標楷體" w:eastAsia="標楷體" w:hAnsi="標楷體" w:cs="Cordia New"/>
      <w:kern w:val="2"/>
      <w:sz w:val="28"/>
      <w:szCs w:val="28"/>
    </w:rPr>
  </w:style>
  <w:style w:type="paragraph" w:customStyle="1" w:styleId="002-01">
    <w:name w:val="002-01"/>
    <w:basedOn w:val="a"/>
    <w:link w:val="002-010"/>
    <w:rsid w:val="00695FAB"/>
    <w:pPr>
      <w:snapToGrid w:val="0"/>
      <w:spacing w:line="320" w:lineRule="exact"/>
      <w:ind w:leftChars="300" w:left="400" w:rightChars="50" w:right="50" w:hangingChars="100" w:hanging="100"/>
      <w:jc w:val="both"/>
    </w:pPr>
    <w:rPr>
      <w:rFonts w:ascii="標楷體" w:eastAsia="標楷體" w:hAnsi="標楷體"/>
      <w:color w:val="000000"/>
      <w:kern w:val="24"/>
      <w:szCs w:val="28"/>
    </w:rPr>
  </w:style>
  <w:style w:type="character" w:customStyle="1" w:styleId="002-010">
    <w:name w:val="002-01 字元"/>
    <w:link w:val="002-01"/>
    <w:rsid w:val="00695FAB"/>
    <w:rPr>
      <w:rFonts w:ascii="標楷體" w:eastAsia="標楷體" w:hAnsi="標楷體"/>
      <w:color w:val="000000"/>
      <w:kern w:val="24"/>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2424">
      <w:bodyDiv w:val="1"/>
      <w:marLeft w:val="0"/>
      <w:marRight w:val="0"/>
      <w:marTop w:val="0"/>
      <w:marBottom w:val="0"/>
      <w:divBdr>
        <w:top w:val="none" w:sz="0" w:space="0" w:color="auto"/>
        <w:left w:val="none" w:sz="0" w:space="0" w:color="auto"/>
        <w:bottom w:val="none" w:sz="0" w:space="0" w:color="auto"/>
        <w:right w:val="none" w:sz="0" w:space="0" w:color="auto"/>
      </w:divBdr>
    </w:div>
    <w:div w:id="202445897">
      <w:bodyDiv w:val="1"/>
      <w:marLeft w:val="0"/>
      <w:marRight w:val="0"/>
      <w:marTop w:val="0"/>
      <w:marBottom w:val="0"/>
      <w:divBdr>
        <w:top w:val="none" w:sz="0" w:space="0" w:color="auto"/>
        <w:left w:val="none" w:sz="0" w:space="0" w:color="auto"/>
        <w:bottom w:val="none" w:sz="0" w:space="0" w:color="auto"/>
        <w:right w:val="none" w:sz="0" w:space="0" w:color="auto"/>
      </w:divBdr>
    </w:div>
    <w:div w:id="339353156">
      <w:bodyDiv w:val="1"/>
      <w:marLeft w:val="0"/>
      <w:marRight w:val="0"/>
      <w:marTop w:val="0"/>
      <w:marBottom w:val="0"/>
      <w:divBdr>
        <w:top w:val="none" w:sz="0" w:space="0" w:color="auto"/>
        <w:left w:val="none" w:sz="0" w:space="0" w:color="auto"/>
        <w:bottom w:val="none" w:sz="0" w:space="0" w:color="auto"/>
        <w:right w:val="none" w:sz="0" w:space="0" w:color="auto"/>
      </w:divBdr>
    </w:div>
    <w:div w:id="367411348">
      <w:bodyDiv w:val="1"/>
      <w:marLeft w:val="0"/>
      <w:marRight w:val="0"/>
      <w:marTop w:val="0"/>
      <w:marBottom w:val="0"/>
      <w:divBdr>
        <w:top w:val="none" w:sz="0" w:space="0" w:color="auto"/>
        <w:left w:val="none" w:sz="0" w:space="0" w:color="auto"/>
        <w:bottom w:val="none" w:sz="0" w:space="0" w:color="auto"/>
        <w:right w:val="none" w:sz="0" w:space="0" w:color="auto"/>
      </w:divBdr>
    </w:div>
    <w:div w:id="412632290">
      <w:bodyDiv w:val="1"/>
      <w:marLeft w:val="0"/>
      <w:marRight w:val="0"/>
      <w:marTop w:val="0"/>
      <w:marBottom w:val="0"/>
      <w:divBdr>
        <w:top w:val="none" w:sz="0" w:space="0" w:color="auto"/>
        <w:left w:val="none" w:sz="0" w:space="0" w:color="auto"/>
        <w:bottom w:val="none" w:sz="0" w:space="0" w:color="auto"/>
        <w:right w:val="none" w:sz="0" w:space="0" w:color="auto"/>
      </w:divBdr>
    </w:div>
    <w:div w:id="635528943">
      <w:bodyDiv w:val="1"/>
      <w:marLeft w:val="0"/>
      <w:marRight w:val="0"/>
      <w:marTop w:val="0"/>
      <w:marBottom w:val="0"/>
      <w:divBdr>
        <w:top w:val="none" w:sz="0" w:space="0" w:color="auto"/>
        <w:left w:val="none" w:sz="0" w:space="0" w:color="auto"/>
        <w:bottom w:val="none" w:sz="0" w:space="0" w:color="auto"/>
        <w:right w:val="none" w:sz="0" w:space="0" w:color="auto"/>
      </w:divBdr>
    </w:div>
    <w:div w:id="821704003">
      <w:bodyDiv w:val="1"/>
      <w:marLeft w:val="0"/>
      <w:marRight w:val="0"/>
      <w:marTop w:val="0"/>
      <w:marBottom w:val="0"/>
      <w:divBdr>
        <w:top w:val="none" w:sz="0" w:space="0" w:color="auto"/>
        <w:left w:val="none" w:sz="0" w:space="0" w:color="auto"/>
        <w:bottom w:val="none" w:sz="0" w:space="0" w:color="auto"/>
        <w:right w:val="none" w:sz="0" w:space="0" w:color="auto"/>
      </w:divBdr>
    </w:div>
    <w:div w:id="828593595">
      <w:bodyDiv w:val="1"/>
      <w:marLeft w:val="0"/>
      <w:marRight w:val="0"/>
      <w:marTop w:val="0"/>
      <w:marBottom w:val="0"/>
      <w:divBdr>
        <w:top w:val="none" w:sz="0" w:space="0" w:color="auto"/>
        <w:left w:val="none" w:sz="0" w:space="0" w:color="auto"/>
        <w:bottom w:val="none" w:sz="0" w:space="0" w:color="auto"/>
        <w:right w:val="none" w:sz="0" w:space="0" w:color="auto"/>
      </w:divBdr>
    </w:div>
    <w:div w:id="1270165559">
      <w:bodyDiv w:val="1"/>
      <w:marLeft w:val="0"/>
      <w:marRight w:val="0"/>
      <w:marTop w:val="0"/>
      <w:marBottom w:val="0"/>
      <w:divBdr>
        <w:top w:val="none" w:sz="0" w:space="0" w:color="auto"/>
        <w:left w:val="none" w:sz="0" w:space="0" w:color="auto"/>
        <w:bottom w:val="none" w:sz="0" w:space="0" w:color="auto"/>
        <w:right w:val="none" w:sz="0" w:space="0" w:color="auto"/>
      </w:divBdr>
    </w:div>
    <w:div w:id="1364280689">
      <w:bodyDiv w:val="1"/>
      <w:marLeft w:val="0"/>
      <w:marRight w:val="0"/>
      <w:marTop w:val="0"/>
      <w:marBottom w:val="0"/>
      <w:divBdr>
        <w:top w:val="none" w:sz="0" w:space="0" w:color="auto"/>
        <w:left w:val="none" w:sz="0" w:space="0" w:color="auto"/>
        <w:bottom w:val="none" w:sz="0" w:space="0" w:color="auto"/>
        <w:right w:val="none" w:sz="0" w:space="0" w:color="auto"/>
      </w:divBdr>
    </w:div>
    <w:div w:id="1502770409">
      <w:bodyDiv w:val="1"/>
      <w:marLeft w:val="0"/>
      <w:marRight w:val="0"/>
      <w:marTop w:val="0"/>
      <w:marBottom w:val="0"/>
      <w:divBdr>
        <w:top w:val="none" w:sz="0" w:space="0" w:color="auto"/>
        <w:left w:val="none" w:sz="0" w:space="0" w:color="auto"/>
        <w:bottom w:val="none" w:sz="0" w:space="0" w:color="auto"/>
        <w:right w:val="none" w:sz="0" w:space="0" w:color="auto"/>
      </w:divBdr>
    </w:div>
    <w:div w:id="1574510671">
      <w:bodyDiv w:val="1"/>
      <w:marLeft w:val="0"/>
      <w:marRight w:val="0"/>
      <w:marTop w:val="0"/>
      <w:marBottom w:val="0"/>
      <w:divBdr>
        <w:top w:val="none" w:sz="0" w:space="0" w:color="auto"/>
        <w:left w:val="none" w:sz="0" w:space="0" w:color="auto"/>
        <w:bottom w:val="none" w:sz="0" w:space="0" w:color="auto"/>
        <w:right w:val="none" w:sz="0" w:space="0" w:color="auto"/>
      </w:divBdr>
    </w:div>
    <w:div w:id="1811436160">
      <w:bodyDiv w:val="1"/>
      <w:marLeft w:val="0"/>
      <w:marRight w:val="0"/>
      <w:marTop w:val="0"/>
      <w:marBottom w:val="0"/>
      <w:divBdr>
        <w:top w:val="none" w:sz="0" w:space="0" w:color="auto"/>
        <w:left w:val="none" w:sz="0" w:space="0" w:color="auto"/>
        <w:bottom w:val="none" w:sz="0" w:space="0" w:color="auto"/>
        <w:right w:val="none" w:sz="0" w:space="0" w:color="auto"/>
      </w:divBdr>
    </w:div>
    <w:div w:id="1910649724">
      <w:bodyDiv w:val="1"/>
      <w:marLeft w:val="0"/>
      <w:marRight w:val="0"/>
      <w:marTop w:val="0"/>
      <w:marBottom w:val="0"/>
      <w:divBdr>
        <w:top w:val="none" w:sz="0" w:space="0" w:color="auto"/>
        <w:left w:val="none" w:sz="0" w:space="0" w:color="auto"/>
        <w:bottom w:val="none" w:sz="0" w:space="0" w:color="auto"/>
        <w:right w:val="none" w:sz="0" w:space="0" w:color="auto"/>
      </w:divBdr>
    </w:div>
    <w:div w:id="19971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C34AF-A187-4F85-8B0B-3B2BBC8A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3617</Words>
  <Characters>20623</Characters>
  <Application>Microsoft Office Word</Application>
  <DocSecurity>0</DocSecurity>
  <Lines>171</Lines>
  <Paragraphs>48</Paragraphs>
  <ScaleCrop>false</ScaleCrop>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芳如 林</cp:lastModifiedBy>
  <cp:revision>45</cp:revision>
  <cp:lastPrinted>2024-07-18T06:28:00Z</cp:lastPrinted>
  <dcterms:created xsi:type="dcterms:W3CDTF">2025-01-16T05:38:00Z</dcterms:created>
  <dcterms:modified xsi:type="dcterms:W3CDTF">2025-02-12T06:29:00Z</dcterms:modified>
</cp:coreProperties>
</file>