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7F2B8" w14:textId="477156BC" w:rsidR="006D13E4" w:rsidRPr="00C32ED6" w:rsidRDefault="006D13E4" w:rsidP="009D3223">
      <w:pPr>
        <w:widowControl w:val="0"/>
        <w:suppressAutoHyphens/>
        <w:overflowPunct w:val="0"/>
        <w:autoSpaceDN w:val="0"/>
        <w:spacing w:after="154" w:line="240" w:lineRule="auto"/>
        <w:jc w:val="center"/>
        <w:textAlignment w:val="baseline"/>
        <w:rPr>
          <w:rFonts w:ascii="標楷體" w:eastAsia="標楷體"/>
          <w:b/>
          <w:color w:val="000000" w:themeColor="text1"/>
          <w:sz w:val="28"/>
        </w:rPr>
      </w:pPr>
      <w:r w:rsidRPr="009D3223">
        <w:rPr>
          <w:rFonts w:ascii="標楷體" w:eastAsia="標楷體" w:hint="eastAsia"/>
          <w:b/>
          <w:spacing w:val="0"/>
          <w:kern w:val="3"/>
          <w:sz w:val="54"/>
          <w:szCs w:val="54"/>
        </w:rPr>
        <w:t>貳拾柒、</w:t>
      </w:r>
      <w:proofErr w:type="gramStart"/>
      <w:r w:rsidRPr="009D3223">
        <w:rPr>
          <w:rFonts w:ascii="標楷體" w:eastAsia="標楷體" w:hint="eastAsia"/>
          <w:b/>
          <w:spacing w:val="0"/>
          <w:kern w:val="3"/>
          <w:sz w:val="54"/>
          <w:szCs w:val="54"/>
        </w:rPr>
        <w:t>研</w:t>
      </w:r>
      <w:proofErr w:type="gramEnd"/>
      <w:r w:rsidR="00247E3B" w:rsidRPr="009D3223">
        <w:rPr>
          <w:rFonts w:ascii="標楷體" w:eastAsia="標楷體" w:hint="eastAsia"/>
          <w:b/>
          <w:spacing w:val="0"/>
          <w:kern w:val="3"/>
          <w:sz w:val="54"/>
          <w:szCs w:val="54"/>
        </w:rPr>
        <w:t xml:space="preserve">　</w:t>
      </w:r>
      <w:r w:rsidRPr="009D3223">
        <w:rPr>
          <w:rFonts w:ascii="標楷體" w:eastAsia="標楷體" w:hint="eastAsia"/>
          <w:b/>
          <w:spacing w:val="0"/>
          <w:kern w:val="3"/>
          <w:sz w:val="54"/>
          <w:szCs w:val="54"/>
        </w:rPr>
        <w:t>考</w:t>
      </w:r>
    </w:p>
    <w:p w14:paraId="005789DD" w14:textId="77777777" w:rsidR="006D13E4" w:rsidRPr="00666395" w:rsidRDefault="006D13E4" w:rsidP="00441DD1">
      <w:pPr>
        <w:pStyle w:val="a9"/>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666395">
        <w:rPr>
          <w:rFonts w:ascii="微軟正黑體" w:eastAsia="微軟正黑體" w:hAnsi="微軟正黑體" w:cs="?????(P)" w:hint="eastAsia"/>
          <w:b/>
          <w:bCs/>
          <w:kern w:val="0"/>
          <w:sz w:val="30"/>
          <w:szCs w:val="30"/>
        </w:rPr>
        <w:t>一、研究發展</w:t>
      </w:r>
    </w:p>
    <w:p w14:paraId="04E8FAD3" w14:textId="067F47C4" w:rsidR="00B21451" w:rsidRPr="00C32ED6" w:rsidRDefault="00B21451" w:rsidP="00ED6093">
      <w:pPr>
        <w:suppressAutoHyphens/>
        <w:overflowPunct w:val="0"/>
        <w:autoSpaceDN w:val="0"/>
        <w:snapToGrid w:val="0"/>
        <w:spacing w:line="310" w:lineRule="exact"/>
        <w:ind w:left="454"/>
        <w:jc w:val="both"/>
        <w:textAlignment w:val="baseline"/>
        <w:rPr>
          <w:rFonts w:ascii="標楷體" w:eastAsia="標楷體"/>
          <w:bCs/>
          <w:color w:val="000000" w:themeColor="text1"/>
          <w:spacing w:val="0"/>
          <w:sz w:val="28"/>
        </w:rPr>
      </w:pPr>
      <w:r w:rsidRPr="00C32ED6">
        <w:rPr>
          <w:rFonts w:ascii="標楷體" w:eastAsia="標楷體"/>
          <w:bCs/>
          <w:color w:val="000000" w:themeColor="text1"/>
          <w:spacing w:val="0"/>
          <w:sz w:val="28"/>
        </w:rPr>
        <w:t>（</w:t>
      </w:r>
      <w:r>
        <w:rPr>
          <w:rFonts w:ascii="標楷體" w:eastAsia="標楷體"/>
          <w:bCs/>
          <w:color w:val="000000" w:themeColor="text1"/>
          <w:spacing w:val="0"/>
          <w:sz w:val="28"/>
        </w:rPr>
        <w:t>一</w:t>
      </w:r>
      <w:r w:rsidRPr="00C32ED6">
        <w:rPr>
          <w:rFonts w:ascii="標楷體" w:eastAsia="標楷體"/>
          <w:bCs/>
          <w:color w:val="000000" w:themeColor="text1"/>
          <w:spacing w:val="0"/>
          <w:sz w:val="28"/>
        </w:rPr>
        <w:t>）</w:t>
      </w:r>
      <w:r w:rsidRPr="00C32ED6">
        <w:rPr>
          <w:rFonts w:ascii="標楷體" w:eastAsia="標楷體" w:hint="eastAsia"/>
          <w:bCs/>
          <w:color w:val="000000" w:themeColor="text1"/>
          <w:spacing w:val="0"/>
          <w:sz w:val="28"/>
        </w:rPr>
        <w:t>專題委託研究</w:t>
      </w:r>
    </w:p>
    <w:p w14:paraId="78EB1FDB" w14:textId="77777777" w:rsidR="00B21451" w:rsidRPr="00C32ED6" w:rsidRDefault="00B21451" w:rsidP="00ED6093">
      <w:pPr>
        <w:suppressAutoHyphens/>
        <w:overflowPunct w:val="0"/>
        <w:autoSpaceDE w:val="0"/>
        <w:autoSpaceDN w:val="0"/>
        <w:snapToGrid w:val="0"/>
        <w:spacing w:line="310" w:lineRule="exact"/>
        <w:ind w:left="130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依據「高雄市政府專題委託研究實施要點」委外辦理專題委託研究案，</w:t>
      </w:r>
      <w:r w:rsidRPr="00C32ED6">
        <w:rPr>
          <w:rFonts w:ascii="標楷體" w:eastAsia="標楷體"/>
          <w:bCs/>
          <w:color w:val="000000" w:themeColor="text1"/>
          <w:spacing w:val="0"/>
          <w:sz w:val="28"/>
        </w:rPr>
        <w:t>11</w:t>
      </w:r>
      <w:r w:rsidRPr="00C32ED6">
        <w:rPr>
          <w:rFonts w:ascii="標楷體" w:eastAsia="標楷體" w:hint="eastAsia"/>
          <w:bCs/>
          <w:color w:val="000000" w:themeColor="text1"/>
          <w:spacing w:val="0"/>
          <w:sz w:val="28"/>
        </w:rPr>
        <w:t>3</w:t>
      </w:r>
      <w:r w:rsidRPr="00C32ED6">
        <w:rPr>
          <w:rFonts w:ascii="標楷體" w:eastAsia="標楷體"/>
          <w:bCs/>
          <w:color w:val="000000" w:themeColor="text1"/>
          <w:spacing w:val="0"/>
          <w:sz w:val="28"/>
        </w:rPr>
        <w:t>年委託研究「</w:t>
      </w:r>
      <w:proofErr w:type="gramStart"/>
      <w:r w:rsidRPr="00C32ED6">
        <w:rPr>
          <w:rFonts w:ascii="標楷體" w:eastAsia="標楷體" w:hint="eastAsia"/>
          <w:bCs/>
          <w:color w:val="000000" w:themeColor="text1"/>
          <w:spacing w:val="0"/>
          <w:sz w:val="28"/>
        </w:rPr>
        <w:t>高雄市淨零</w:t>
      </w:r>
      <w:proofErr w:type="gramEnd"/>
      <w:r w:rsidRPr="00C32ED6">
        <w:rPr>
          <w:rFonts w:ascii="標楷體" w:eastAsia="標楷體" w:hint="eastAsia"/>
          <w:bCs/>
          <w:color w:val="000000" w:themeColor="text1"/>
          <w:spacing w:val="0"/>
          <w:sz w:val="28"/>
        </w:rPr>
        <w:t>-公正轉型之研究:以旗美</w:t>
      </w:r>
      <w:proofErr w:type="gramStart"/>
      <w:r w:rsidRPr="00C32ED6">
        <w:rPr>
          <w:rFonts w:ascii="標楷體" w:eastAsia="標楷體" w:hint="eastAsia"/>
          <w:bCs/>
          <w:color w:val="000000" w:themeColor="text1"/>
          <w:spacing w:val="0"/>
          <w:sz w:val="28"/>
        </w:rPr>
        <w:t>污水廠碳中和</w:t>
      </w:r>
      <w:proofErr w:type="gramEnd"/>
      <w:r w:rsidRPr="00C32ED6">
        <w:rPr>
          <w:rFonts w:ascii="標楷體" w:eastAsia="標楷體" w:hint="eastAsia"/>
          <w:bCs/>
          <w:color w:val="000000" w:themeColor="text1"/>
          <w:spacing w:val="0"/>
          <w:sz w:val="28"/>
        </w:rPr>
        <w:t>改善統包工程為例</w:t>
      </w:r>
      <w:r w:rsidRPr="00C32ED6">
        <w:rPr>
          <w:rFonts w:ascii="標楷體" w:eastAsia="標楷體"/>
          <w:bCs/>
          <w:color w:val="000000" w:themeColor="text1"/>
          <w:spacing w:val="0"/>
          <w:sz w:val="28"/>
        </w:rPr>
        <w:t>」</w:t>
      </w:r>
      <w:r w:rsidRPr="00C32ED6">
        <w:rPr>
          <w:rFonts w:ascii="標楷體" w:eastAsia="標楷體" w:hint="eastAsia"/>
          <w:bCs/>
          <w:color w:val="000000" w:themeColor="text1"/>
          <w:spacing w:val="0"/>
          <w:sz w:val="28"/>
        </w:rPr>
        <w:t>業</w:t>
      </w:r>
      <w:r w:rsidRPr="00C32ED6">
        <w:rPr>
          <w:rFonts w:ascii="標楷體" w:eastAsia="標楷體"/>
          <w:bCs/>
          <w:color w:val="000000" w:themeColor="text1"/>
          <w:spacing w:val="0"/>
          <w:sz w:val="28"/>
        </w:rPr>
        <w:t>於</w:t>
      </w:r>
      <w:r w:rsidRPr="00C32ED6">
        <w:rPr>
          <w:rFonts w:ascii="標楷體" w:eastAsia="標楷體" w:hint="eastAsia"/>
          <w:bCs/>
          <w:color w:val="000000" w:themeColor="text1"/>
          <w:spacing w:val="0"/>
          <w:sz w:val="28"/>
        </w:rPr>
        <w:t>本</w:t>
      </w:r>
      <w:r w:rsidRPr="00C32ED6">
        <w:rPr>
          <w:rFonts w:ascii="標楷體" w:eastAsia="標楷體"/>
          <w:bCs/>
          <w:color w:val="000000" w:themeColor="text1"/>
          <w:spacing w:val="0"/>
          <w:sz w:val="28"/>
        </w:rPr>
        <w:t>年</w:t>
      </w:r>
      <w:r w:rsidRPr="00C32ED6">
        <w:rPr>
          <w:rFonts w:ascii="標楷體" w:eastAsia="標楷體" w:hint="eastAsia"/>
          <w:bCs/>
          <w:color w:val="000000" w:themeColor="text1"/>
          <w:spacing w:val="0"/>
          <w:sz w:val="28"/>
        </w:rPr>
        <w:t>6</w:t>
      </w:r>
      <w:r w:rsidRPr="00C32ED6">
        <w:rPr>
          <w:rFonts w:ascii="標楷體" w:eastAsia="標楷體"/>
          <w:bCs/>
          <w:color w:val="000000" w:themeColor="text1"/>
          <w:spacing w:val="0"/>
          <w:sz w:val="28"/>
        </w:rPr>
        <w:t>月</w:t>
      </w:r>
      <w:r w:rsidRPr="00C32ED6">
        <w:rPr>
          <w:rFonts w:ascii="標楷體" w:eastAsia="標楷體" w:hint="eastAsia"/>
          <w:bCs/>
          <w:color w:val="000000" w:themeColor="text1"/>
          <w:spacing w:val="0"/>
          <w:sz w:val="28"/>
        </w:rPr>
        <w:t>和成功大學產學創新總中心完成契約簽訂，預定於</w:t>
      </w:r>
      <w:r w:rsidRPr="00C32ED6">
        <w:rPr>
          <w:rFonts w:ascii="標楷體" w:eastAsia="標楷體"/>
          <w:bCs/>
          <w:color w:val="000000" w:themeColor="text1"/>
          <w:spacing w:val="0"/>
          <w:sz w:val="28"/>
        </w:rPr>
        <w:t>11</w:t>
      </w:r>
      <w:r w:rsidRPr="00C32ED6">
        <w:rPr>
          <w:rFonts w:ascii="標楷體" w:eastAsia="標楷體" w:hint="eastAsia"/>
          <w:bCs/>
          <w:color w:val="000000" w:themeColor="text1"/>
          <w:spacing w:val="0"/>
          <w:sz w:val="28"/>
        </w:rPr>
        <w:t>3</w:t>
      </w:r>
      <w:r w:rsidRPr="00C32ED6">
        <w:rPr>
          <w:rFonts w:ascii="標楷體" w:eastAsia="標楷體"/>
          <w:bCs/>
          <w:color w:val="000000" w:themeColor="text1"/>
          <w:spacing w:val="0"/>
          <w:sz w:val="28"/>
        </w:rPr>
        <w:t>年</w:t>
      </w:r>
      <w:r w:rsidRPr="00C32ED6">
        <w:rPr>
          <w:rFonts w:ascii="標楷體" w:eastAsia="標楷體" w:hint="eastAsia"/>
          <w:bCs/>
          <w:color w:val="000000" w:themeColor="text1"/>
          <w:spacing w:val="0"/>
          <w:sz w:val="28"/>
        </w:rPr>
        <w:t>11</w:t>
      </w:r>
      <w:r w:rsidRPr="00C32ED6">
        <w:rPr>
          <w:rFonts w:ascii="標楷體" w:eastAsia="標楷體"/>
          <w:bCs/>
          <w:color w:val="000000" w:themeColor="text1"/>
          <w:spacing w:val="0"/>
          <w:sz w:val="28"/>
        </w:rPr>
        <w:t>月召開期中報告審查會議，11</w:t>
      </w:r>
      <w:r w:rsidRPr="00C32ED6">
        <w:rPr>
          <w:rFonts w:ascii="標楷體" w:eastAsia="標楷體" w:hint="eastAsia"/>
          <w:bCs/>
          <w:color w:val="000000" w:themeColor="text1"/>
          <w:spacing w:val="0"/>
          <w:sz w:val="28"/>
        </w:rPr>
        <w:t>4</w:t>
      </w:r>
      <w:r w:rsidRPr="00C32ED6">
        <w:rPr>
          <w:rFonts w:ascii="標楷體" w:eastAsia="標楷體"/>
          <w:bCs/>
          <w:color w:val="000000" w:themeColor="text1"/>
          <w:spacing w:val="0"/>
          <w:sz w:val="28"/>
        </w:rPr>
        <w:t>年</w:t>
      </w:r>
      <w:r w:rsidRPr="00C32ED6">
        <w:rPr>
          <w:rFonts w:ascii="標楷體" w:eastAsia="標楷體" w:hint="eastAsia"/>
          <w:bCs/>
          <w:color w:val="000000" w:themeColor="text1"/>
          <w:spacing w:val="0"/>
          <w:sz w:val="28"/>
        </w:rPr>
        <w:t>4</w:t>
      </w:r>
      <w:r w:rsidRPr="00C32ED6">
        <w:rPr>
          <w:rFonts w:ascii="標楷體" w:eastAsia="標楷體"/>
          <w:bCs/>
          <w:color w:val="000000" w:themeColor="text1"/>
          <w:spacing w:val="0"/>
          <w:sz w:val="28"/>
        </w:rPr>
        <w:t>月提交期末報告，並召開期末報告審查會議。</w:t>
      </w:r>
    </w:p>
    <w:p w14:paraId="6F31FF07" w14:textId="77777777" w:rsidR="00B21451" w:rsidRPr="00C32ED6" w:rsidRDefault="00B21451" w:rsidP="00ED6093">
      <w:pPr>
        <w:suppressAutoHyphens/>
        <w:overflowPunct w:val="0"/>
        <w:autoSpaceDE w:val="0"/>
        <w:autoSpaceDN w:val="0"/>
        <w:snapToGrid w:val="0"/>
        <w:spacing w:line="310" w:lineRule="exact"/>
        <w:ind w:left="1361"/>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112年委託研究「</w:t>
      </w:r>
      <w:r w:rsidRPr="00C32ED6">
        <w:rPr>
          <w:rFonts w:ascii="標楷體" w:eastAsia="標楷體" w:hint="eastAsia"/>
          <w:bCs/>
          <w:color w:val="000000" w:themeColor="text1"/>
          <w:sz w:val="28"/>
        </w:rPr>
        <w:t>高雄市公民參與推動現況與效益之研究</w:t>
      </w:r>
      <w:r w:rsidRPr="00C32ED6">
        <w:rPr>
          <w:rFonts w:ascii="標楷體" w:eastAsia="標楷體" w:hint="eastAsia"/>
          <w:bCs/>
          <w:color w:val="000000" w:themeColor="text1"/>
          <w:spacing w:val="0"/>
          <w:sz w:val="28"/>
        </w:rPr>
        <w:t>」業於113年4月完成</w:t>
      </w:r>
      <w:r w:rsidRPr="00C32ED6">
        <w:rPr>
          <w:rFonts w:ascii="標楷體" w:eastAsia="標楷體"/>
          <w:bCs/>
          <w:color w:val="000000" w:themeColor="text1"/>
          <w:spacing w:val="0"/>
          <w:sz w:val="28"/>
        </w:rPr>
        <w:t>期末報告審查</w:t>
      </w:r>
      <w:r w:rsidRPr="00C32ED6">
        <w:rPr>
          <w:rFonts w:ascii="標楷體" w:eastAsia="標楷體" w:hint="eastAsia"/>
          <w:bCs/>
          <w:color w:val="000000" w:themeColor="text1"/>
          <w:spacing w:val="0"/>
          <w:sz w:val="28"/>
        </w:rPr>
        <w:t>，結案報告於113年6月公告於本府</w:t>
      </w:r>
      <w:r w:rsidRPr="00C32ED6">
        <w:rPr>
          <w:rFonts w:ascii="標楷體" w:eastAsia="標楷體"/>
          <w:bCs/>
          <w:color w:val="000000" w:themeColor="text1"/>
          <w:spacing w:val="0"/>
          <w:sz w:val="28"/>
        </w:rPr>
        <w:t>市政研究成果網</w:t>
      </w:r>
      <w:r w:rsidRPr="00C32ED6">
        <w:rPr>
          <w:rFonts w:ascii="標楷體" w:eastAsia="標楷體" w:hint="eastAsia"/>
          <w:bCs/>
          <w:color w:val="000000" w:themeColor="text1"/>
          <w:spacing w:val="0"/>
          <w:sz w:val="28"/>
        </w:rPr>
        <w:t>。</w:t>
      </w:r>
    </w:p>
    <w:p w14:paraId="14EF6A72" w14:textId="24FD32B1" w:rsidR="00B21451" w:rsidRPr="00C32ED6" w:rsidRDefault="00B21451" w:rsidP="00ED6093">
      <w:pPr>
        <w:suppressAutoHyphens/>
        <w:overflowPunct w:val="0"/>
        <w:autoSpaceDN w:val="0"/>
        <w:snapToGrid w:val="0"/>
        <w:spacing w:line="310" w:lineRule="exact"/>
        <w:ind w:left="454"/>
        <w:jc w:val="both"/>
        <w:textAlignment w:val="baseline"/>
        <w:rPr>
          <w:rFonts w:ascii="標楷體" w:eastAsia="標楷體"/>
          <w:bCs/>
          <w:color w:val="000000" w:themeColor="text1"/>
          <w:spacing w:val="0"/>
          <w:sz w:val="28"/>
        </w:rPr>
      </w:pPr>
      <w:r>
        <w:rPr>
          <w:rFonts w:ascii="標楷體" w:eastAsia="標楷體" w:hint="eastAsia"/>
          <w:bCs/>
          <w:color w:val="000000" w:themeColor="text1"/>
          <w:spacing w:val="0"/>
          <w:sz w:val="28"/>
        </w:rPr>
        <w:t>（二</w:t>
      </w:r>
      <w:r w:rsidRPr="00C32ED6">
        <w:rPr>
          <w:rFonts w:ascii="標楷體" w:eastAsia="標楷體" w:hint="eastAsia"/>
          <w:bCs/>
          <w:color w:val="000000" w:themeColor="text1"/>
          <w:spacing w:val="0"/>
          <w:sz w:val="28"/>
        </w:rPr>
        <w:t>）民意調查</w:t>
      </w:r>
    </w:p>
    <w:p w14:paraId="3FD357ED" w14:textId="77777777" w:rsidR="00B21451" w:rsidRPr="00C32ED6" w:rsidRDefault="00B21451" w:rsidP="00ED6093">
      <w:pPr>
        <w:suppressAutoHyphens/>
        <w:overflowPunct w:val="0"/>
        <w:autoSpaceDE w:val="0"/>
        <w:autoSpaceDN w:val="0"/>
        <w:snapToGrid w:val="0"/>
        <w:spacing w:line="310" w:lineRule="exact"/>
        <w:ind w:left="130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即時掌握各項評比調查以貼近民意，並作為本府施政改善參考；113年已完成2次調查。</w:t>
      </w:r>
    </w:p>
    <w:p w14:paraId="4F9A5556" w14:textId="49D7F85F" w:rsidR="00B21451" w:rsidRPr="00C32ED6" w:rsidRDefault="00B21451" w:rsidP="00ED6093">
      <w:pPr>
        <w:suppressAutoHyphens/>
        <w:overflowPunct w:val="0"/>
        <w:autoSpaceDN w:val="0"/>
        <w:snapToGrid w:val="0"/>
        <w:spacing w:line="310" w:lineRule="exact"/>
        <w:ind w:left="454"/>
        <w:jc w:val="both"/>
        <w:textAlignment w:val="baseline"/>
        <w:rPr>
          <w:rFonts w:ascii="標楷體" w:eastAsia="標楷體"/>
          <w:bCs/>
          <w:color w:val="000000" w:themeColor="text1"/>
          <w:spacing w:val="0"/>
          <w:sz w:val="28"/>
        </w:rPr>
      </w:pPr>
      <w:r>
        <w:rPr>
          <w:rFonts w:ascii="標楷體" w:eastAsia="標楷體" w:hint="eastAsia"/>
          <w:bCs/>
          <w:color w:val="000000" w:themeColor="text1"/>
          <w:spacing w:val="0"/>
          <w:sz w:val="28"/>
        </w:rPr>
        <w:t>（三</w:t>
      </w:r>
      <w:r w:rsidRPr="00C32ED6">
        <w:rPr>
          <w:rFonts w:ascii="標楷體" w:eastAsia="標楷體" w:hint="eastAsia"/>
          <w:bCs/>
          <w:color w:val="000000" w:themeColor="text1"/>
          <w:spacing w:val="0"/>
          <w:sz w:val="28"/>
        </w:rPr>
        <w:t>）推動公民參與</w:t>
      </w:r>
    </w:p>
    <w:p w14:paraId="6EC8910B" w14:textId="0E42286A" w:rsidR="00B21451" w:rsidRPr="00C32ED6" w:rsidRDefault="00B21451" w:rsidP="00ED6093">
      <w:pPr>
        <w:suppressAutoHyphens/>
        <w:overflowPunct w:val="0"/>
        <w:autoSpaceDE w:val="0"/>
        <w:autoSpaceDN w:val="0"/>
        <w:snapToGrid w:val="0"/>
        <w:spacing w:line="310" w:lineRule="exact"/>
        <w:ind w:left="1304"/>
        <w:jc w:val="both"/>
        <w:textAlignment w:val="baseline"/>
        <w:rPr>
          <w:rFonts w:ascii="標楷體" w:eastAsia="標楷體"/>
          <w:bCs/>
          <w:color w:val="000000" w:themeColor="text1"/>
          <w:spacing w:val="0"/>
          <w:sz w:val="28"/>
        </w:rPr>
      </w:pPr>
      <w:r w:rsidRPr="00C32ED6">
        <w:rPr>
          <w:rFonts w:ascii="標楷體" w:eastAsia="標楷體"/>
          <w:bCs/>
          <w:color w:val="000000" w:themeColor="text1"/>
          <w:spacing w:val="0"/>
          <w:sz w:val="28"/>
        </w:rPr>
        <w:t>建構</w:t>
      </w:r>
      <w:r w:rsidRPr="00C32ED6">
        <w:rPr>
          <w:rFonts w:ascii="標楷體" w:eastAsia="標楷體" w:hint="eastAsia"/>
          <w:bCs/>
          <w:color w:val="000000" w:themeColor="text1"/>
          <w:spacing w:val="0"/>
          <w:sz w:val="28"/>
        </w:rPr>
        <w:t>本府</w:t>
      </w:r>
      <w:r w:rsidRPr="00C32ED6">
        <w:rPr>
          <w:rFonts w:ascii="標楷體" w:eastAsia="標楷體"/>
          <w:bCs/>
          <w:color w:val="000000" w:themeColor="text1"/>
          <w:spacing w:val="0"/>
          <w:sz w:val="28"/>
        </w:rPr>
        <w:t>公民參與平台及成果網站，</w:t>
      </w:r>
      <w:proofErr w:type="gramStart"/>
      <w:r w:rsidRPr="00C32ED6">
        <w:rPr>
          <w:rFonts w:ascii="標楷體" w:eastAsia="標楷體"/>
          <w:bCs/>
          <w:color w:val="000000" w:themeColor="text1"/>
          <w:spacing w:val="0"/>
          <w:sz w:val="28"/>
        </w:rPr>
        <w:t>並函頒1</w:t>
      </w:r>
      <w:r w:rsidRPr="00C32ED6">
        <w:rPr>
          <w:rFonts w:ascii="標楷體" w:eastAsia="標楷體" w:hint="eastAsia"/>
          <w:bCs/>
          <w:color w:val="000000" w:themeColor="text1"/>
          <w:spacing w:val="0"/>
          <w:sz w:val="28"/>
        </w:rPr>
        <w:t>13</w:t>
      </w:r>
      <w:r w:rsidRPr="00C32ED6">
        <w:rPr>
          <w:rFonts w:ascii="標楷體" w:eastAsia="標楷體"/>
          <w:bCs/>
          <w:color w:val="000000" w:themeColor="text1"/>
          <w:spacing w:val="0"/>
          <w:sz w:val="28"/>
        </w:rPr>
        <w:t>年</w:t>
      </w:r>
      <w:proofErr w:type="gramEnd"/>
      <w:r w:rsidRPr="00C32ED6">
        <w:rPr>
          <w:rFonts w:ascii="標楷體" w:eastAsia="標楷體"/>
          <w:bCs/>
          <w:color w:val="000000" w:themeColor="text1"/>
          <w:spacing w:val="0"/>
          <w:sz w:val="28"/>
        </w:rPr>
        <w:t>公民參與實施計畫，鼓勵各機關業務納入公民參與機制，</w:t>
      </w:r>
      <w:proofErr w:type="gramStart"/>
      <w:r w:rsidRPr="00C32ED6">
        <w:rPr>
          <w:rFonts w:ascii="標楷體" w:eastAsia="標楷體"/>
          <w:bCs/>
          <w:color w:val="000000" w:themeColor="text1"/>
          <w:spacing w:val="0"/>
          <w:sz w:val="28"/>
        </w:rPr>
        <w:t>11</w:t>
      </w:r>
      <w:r w:rsidRPr="00C32ED6">
        <w:rPr>
          <w:rFonts w:ascii="標楷體" w:eastAsia="標楷體" w:hint="eastAsia"/>
          <w:bCs/>
          <w:color w:val="000000" w:themeColor="text1"/>
          <w:spacing w:val="0"/>
          <w:sz w:val="28"/>
        </w:rPr>
        <w:t>3</w:t>
      </w:r>
      <w:proofErr w:type="gramEnd"/>
      <w:r w:rsidRPr="00C32ED6">
        <w:rPr>
          <w:rFonts w:ascii="標楷體" w:eastAsia="標楷體"/>
          <w:bCs/>
          <w:color w:val="000000" w:themeColor="text1"/>
          <w:spacing w:val="0"/>
          <w:sz w:val="28"/>
        </w:rPr>
        <w:t>年度公民參與計畫共提報</w:t>
      </w:r>
      <w:r w:rsidRPr="00C32ED6">
        <w:rPr>
          <w:rFonts w:ascii="標楷體" w:eastAsia="標楷體" w:hint="eastAsia"/>
          <w:bCs/>
          <w:color w:val="000000" w:themeColor="text1"/>
          <w:spacing w:val="0"/>
          <w:sz w:val="28"/>
        </w:rPr>
        <w:t>30</w:t>
      </w:r>
      <w:r w:rsidRPr="00C32ED6">
        <w:rPr>
          <w:rFonts w:ascii="標楷體" w:eastAsia="標楷體"/>
          <w:bCs/>
          <w:color w:val="000000" w:themeColor="text1"/>
          <w:spacing w:val="0"/>
          <w:sz w:val="28"/>
        </w:rPr>
        <w:t>件，其中1</w:t>
      </w:r>
      <w:r w:rsidRPr="00C32ED6">
        <w:rPr>
          <w:rFonts w:ascii="標楷體" w:eastAsia="標楷體" w:hint="eastAsia"/>
          <w:bCs/>
          <w:color w:val="000000" w:themeColor="text1"/>
          <w:spacing w:val="0"/>
          <w:sz w:val="28"/>
        </w:rPr>
        <w:t>7</w:t>
      </w:r>
      <w:r w:rsidRPr="00C32ED6">
        <w:rPr>
          <w:rFonts w:ascii="標楷體" w:eastAsia="標楷體"/>
          <w:bCs/>
          <w:color w:val="000000" w:themeColor="text1"/>
          <w:spacing w:val="0"/>
          <w:sz w:val="28"/>
        </w:rPr>
        <w:t>件提報本府申請補助經費，經審查</w:t>
      </w:r>
      <w:r w:rsidRPr="00C32ED6">
        <w:rPr>
          <w:rFonts w:ascii="標楷體" w:eastAsia="標楷體" w:hint="eastAsia"/>
          <w:bCs/>
          <w:color w:val="000000" w:themeColor="text1"/>
          <w:spacing w:val="0"/>
          <w:sz w:val="28"/>
        </w:rPr>
        <w:t>核定15</w:t>
      </w:r>
      <w:r w:rsidRPr="00C32ED6">
        <w:rPr>
          <w:rFonts w:ascii="標楷體" w:eastAsia="標楷體"/>
          <w:bCs/>
          <w:color w:val="000000" w:themeColor="text1"/>
          <w:spacing w:val="0"/>
          <w:sz w:val="28"/>
        </w:rPr>
        <w:t>案，共計300萬</w:t>
      </w:r>
      <w:r w:rsidRPr="00C32ED6">
        <w:rPr>
          <w:rFonts w:ascii="標楷體" w:eastAsia="標楷體" w:hint="eastAsia"/>
          <w:bCs/>
          <w:color w:val="000000" w:themeColor="text1"/>
          <w:spacing w:val="0"/>
          <w:sz w:val="28"/>
        </w:rPr>
        <w:t>；委託高雄市北高雄社區大學辦理校園通學交通改善公民參與計畫，以改善</w:t>
      </w:r>
      <w:r>
        <w:rPr>
          <w:rFonts w:ascii="標楷體" w:eastAsia="標楷體" w:hint="eastAsia"/>
          <w:bCs/>
          <w:color w:val="000000" w:themeColor="text1"/>
          <w:spacing w:val="0"/>
          <w:sz w:val="28"/>
        </w:rPr>
        <w:t>學童</w:t>
      </w:r>
      <w:r w:rsidRPr="00C32ED6">
        <w:rPr>
          <w:rFonts w:ascii="標楷體" w:eastAsia="標楷體" w:hint="eastAsia"/>
          <w:bCs/>
          <w:color w:val="000000" w:themeColor="text1"/>
          <w:spacing w:val="0"/>
          <w:sz w:val="28"/>
        </w:rPr>
        <w:t>通學交通安全；辦理本市公民參與網網站改版建置，以使用者角度意見納入網站改版方向</w:t>
      </w:r>
      <w:r w:rsidR="00F149A3">
        <w:rPr>
          <w:rFonts w:ascii="標楷體" w:eastAsia="標楷體" w:hint="eastAsia"/>
          <w:bCs/>
          <w:color w:val="000000" w:themeColor="text1"/>
          <w:spacing w:val="0"/>
          <w:sz w:val="28"/>
        </w:rPr>
        <w:t>，預計113年8月底完成</w:t>
      </w:r>
      <w:r w:rsidRPr="00C32ED6">
        <w:rPr>
          <w:rFonts w:ascii="標楷體" w:eastAsia="標楷體" w:hint="eastAsia"/>
          <w:bCs/>
          <w:color w:val="000000" w:themeColor="text1"/>
          <w:spacing w:val="0"/>
          <w:sz w:val="28"/>
        </w:rPr>
        <w:t>。</w:t>
      </w:r>
    </w:p>
    <w:p w14:paraId="450936BB" w14:textId="1DBEBD25" w:rsidR="00B21451" w:rsidRPr="00C32ED6" w:rsidRDefault="00B21451" w:rsidP="00ED6093">
      <w:pPr>
        <w:suppressAutoHyphens/>
        <w:overflowPunct w:val="0"/>
        <w:autoSpaceDN w:val="0"/>
        <w:snapToGrid w:val="0"/>
        <w:spacing w:line="310" w:lineRule="exact"/>
        <w:ind w:left="454"/>
        <w:jc w:val="both"/>
        <w:textAlignment w:val="baseline"/>
        <w:rPr>
          <w:rFonts w:ascii="標楷體" w:eastAsia="標楷體"/>
          <w:bCs/>
          <w:color w:val="000000" w:themeColor="text1"/>
          <w:spacing w:val="0"/>
          <w:sz w:val="28"/>
        </w:rPr>
      </w:pPr>
      <w:r>
        <w:rPr>
          <w:rFonts w:ascii="標楷體" w:eastAsia="標楷體" w:hint="eastAsia"/>
          <w:bCs/>
          <w:color w:val="000000" w:themeColor="text1"/>
          <w:spacing w:val="0"/>
          <w:sz w:val="28"/>
        </w:rPr>
        <w:t>（四</w:t>
      </w:r>
      <w:r w:rsidRPr="00C32ED6">
        <w:rPr>
          <w:rFonts w:ascii="標楷體" w:eastAsia="標楷體" w:hint="eastAsia"/>
          <w:bCs/>
          <w:color w:val="000000" w:themeColor="text1"/>
          <w:spacing w:val="0"/>
          <w:sz w:val="28"/>
        </w:rPr>
        <w:t>）市府與大學共辦活動</w:t>
      </w:r>
    </w:p>
    <w:p w14:paraId="0D856EA4" w14:textId="64EA3EC8" w:rsidR="00B21451" w:rsidRPr="00C32ED6" w:rsidRDefault="00B21451" w:rsidP="00ED6093">
      <w:pPr>
        <w:suppressAutoHyphens/>
        <w:overflowPunct w:val="0"/>
        <w:autoSpaceDE w:val="0"/>
        <w:autoSpaceDN w:val="0"/>
        <w:snapToGrid w:val="0"/>
        <w:spacing w:line="310" w:lineRule="exact"/>
        <w:ind w:left="130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研考會今年與大學共同辦理「</w:t>
      </w:r>
      <w:proofErr w:type="gramStart"/>
      <w:r w:rsidRPr="00C32ED6">
        <w:rPr>
          <w:rFonts w:ascii="標楷體" w:eastAsia="標楷體" w:hint="eastAsia"/>
          <w:bCs/>
          <w:color w:val="000000" w:themeColor="text1"/>
          <w:spacing w:val="0"/>
          <w:sz w:val="28"/>
        </w:rPr>
        <w:t>淨零永</w:t>
      </w:r>
      <w:proofErr w:type="gramEnd"/>
      <w:r w:rsidRPr="00C32ED6">
        <w:rPr>
          <w:rFonts w:ascii="標楷體" w:eastAsia="標楷體" w:hint="eastAsia"/>
          <w:bCs/>
          <w:color w:val="000000" w:themeColor="text1"/>
          <w:spacing w:val="0"/>
          <w:sz w:val="28"/>
        </w:rPr>
        <w:t>續」相關活動，藉以提升師生與市民，</w:t>
      </w:r>
      <w:proofErr w:type="gramStart"/>
      <w:r w:rsidRPr="00C32ED6">
        <w:rPr>
          <w:rFonts w:ascii="標楷體" w:eastAsia="標楷體" w:hint="eastAsia"/>
          <w:bCs/>
          <w:color w:val="000000" w:themeColor="text1"/>
          <w:spacing w:val="0"/>
          <w:sz w:val="28"/>
        </w:rPr>
        <w:t>對淨零永</w:t>
      </w:r>
      <w:proofErr w:type="gramEnd"/>
      <w:r w:rsidRPr="00C32ED6">
        <w:rPr>
          <w:rFonts w:ascii="標楷體" w:eastAsia="標楷體" w:hint="eastAsia"/>
          <w:bCs/>
          <w:color w:val="000000" w:themeColor="text1"/>
          <w:spacing w:val="0"/>
          <w:sz w:val="28"/>
        </w:rPr>
        <w:t>續概念的認知和參與，</w:t>
      </w:r>
      <w:r>
        <w:rPr>
          <w:rFonts w:ascii="標楷體" w:eastAsia="標楷體" w:hint="eastAsia"/>
          <w:bCs/>
          <w:color w:val="000000" w:themeColor="text1"/>
          <w:spacing w:val="0"/>
          <w:sz w:val="28"/>
        </w:rPr>
        <w:t>於113年2月</w:t>
      </w:r>
      <w:r w:rsidRPr="00C32ED6">
        <w:rPr>
          <w:rFonts w:ascii="標楷體" w:eastAsia="標楷體" w:hint="eastAsia"/>
          <w:bCs/>
          <w:color w:val="000000" w:themeColor="text1"/>
          <w:spacing w:val="0"/>
          <w:sz w:val="28"/>
        </w:rPr>
        <w:t>函請本市17所大專校院進行提案，共6所大學提案，經審查擇定與國立中山大學、國立高雄科技大學、義守大學、文藻外語大學及正修科技大學等</w:t>
      </w:r>
      <w:r w:rsidRPr="00C32ED6">
        <w:rPr>
          <w:rFonts w:ascii="標楷體" w:eastAsia="標楷體"/>
          <w:bCs/>
          <w:color w:val="000000" w:themeColor="text1"/>
          <w:spacing w:val="0"/>
          <w:sz w:val="28"/>
        </w:rPr>
        <w:t>5所大學合作，透過辦理工作坊、綠色論壇、創意競賽及綠色市集等方式，</w:t>
      </w:r>
      <w:proofErr w:type="gramStart"/>
      <w:r w:rsidRPr="00C32ED6">
        <w:rPr>
          <w:rFonts w:ascii="標楷體" w:eastAsia="標楷體"/>
          <w:bCs/>
          <w:color w:val="000000" w:themeColor="text1"/>
          <w:spacing w:val="0"/>
          <w:sz w:val="28"/>
        </w:rPr>
        <w:t>落實淨零轉型</w:t>
      </w:r>
      <w:proofErr w:type="gramEnd"/>
      <w:r w:rsidRPr="00C32ED6">
        <w:rPr>
          <w:rFonts w:ascii="標楷體" w:eastAsia="標楷體"/>
          <w:bCs/>
          <w:color w:val="000000" w:themeColor="text1"/>
          <w:spacing w:val="0"/>
          <w:sz w:val="28"/>
        </w:rPr>
        <w:t>施政理念</w:t>
      </w:r>
      <w:r>
        <w:rPr>
          <w:rFonts w:ascii="標楷體" w:eastAsia="標楷體"/>
          <w:bCs/>
          <w:color w:val="000000" w:themeColor="text1"/>
          <w:spacing w:val="0"/>
          <w:sz w:val="28"/>
        </w:rPr>
        <w:t>，預計於</w:t>
      </w:r>
      <w:r>
        <w:rPr>
          <w:rFonts w:ascii="標楷體" w:eastAsia="標楷體" w:hint="eastAsia"/>
          <w:bCs/>
          <w:color w:val="000000" w:themeColor="text1"/>
          <w:spacing w:val="0"/>
          <w:sz w:val="28"/>
        </w:rPr>
        <w:t>113年</w:t>
      </w:r>
      <w:r>
        <w:rPr>
          <w:rFonts w:ascii="標楷體" w:eastAsia="標楷體"/>
          <w:bCs/>
          <w:color w:val="000000" w:themeColor="text1"/>
          <w:spacing w:val="0"/>
          <w:sz w:val="28"/>
        </w:rPr>
        <w:t>11月提送成果報告</w:t>
      </w:r>
      <w:r w:rsidRPr="00C32ED6">
        <w:rPr>
          <w:rFonts w:ascii="標楷體" w:eastAsia="標楷體"/>
          <w:bCs/>
          <w:color w:val="000000" w:themeColor="text1"/>
          <w:spacing w:val="0"/>
          <w:sz w:val="28"/>
        </w:rPr>
        <w:t>。</w:t>
      </w:r>
    </w:p>
    <w:p w14:paraId="50C0B6CF" w14:textId="1357B200" w:rsidR="00B21451" w:rsidRPr="00C32ED6" w:rsidRDefault="00B21451" w:rsidP="00ED6093">
      <w:pPr>
        <w:suppressAutoHyphens/>
        <w:overflowPunct w:val="0"/>
        <w:autoSpaceDN w:val="0"/>
        <w:snapToGrid w:val="0"/>
        <w:spacing w:line="310" w:lineRule="exact"/>
        <w:ind w:left="454"/>
        <w:jc w:val="both"/>
        <w:textAlignment w:val="baseline"/>
        <w:rPr>
          <w:rFonts w:ascii="標楷體" w:eastAsia="標楷體"/>
          <w:bCs/>
          <w:color w:val="000000" w:themeColor="text1"/>
          <w:spacing w:val="0"/>
          <w:sz w:val="28"/>
        </w:rPr>
      </w:pPr>
      <w:r>
        <w:rPr>
          <w:rFonts w:ascii="標楷體" w:eastAsia="標楷體"/>
          <w:bCs/>
          <w:color w:val="000000" w:themeColor="text1"/>
          <w:spacing w:val="0"/>
          <w:sz w:val="28"/>
        </w:rPr>
        <w:t>（五</w:t>
      </w:r>
      <w:r w:rsidRPr="00C32ED6">
        <w:rPr>
          <w:rFonts w:ascii="標楷體" w:eastAsia="標楷體"/>
          <w:bCs/>
          <w:color w:val="000000" w:themeColor="text1"/>
          <w:spacing w:val="0"/>
          <w:sz w:val="28"/>
        </w:rPr>
        <w:t>）</w:t>
      </w:r>
      <w:r w:rsidRPr="00C32ED6">
        <w:rPr>
          <w:rFonts w:ascii="標楷體" w:eastAsia="標楷體" w:hint="eastAsia"/>
          <w:bCs/>
          <w:color w:val="000000" w:themeColor="text1"/>
          <w:spacing w:val="0"/>
          <w:sz w:val="28"/>
        </w:rPr>
        <w:t>加強為民服務措施</w:t>
      </w:r>
    </w:p>
    <w:p w14:paraId="0C320236" w14:textId="77777777" w:rsidR="00B21451" w:rsidRPr="00C32ED6" w:rsidRDefault="00B21451" w:rsidP="00ED6093">
      <w:pPr>
        <w:suppressAutoHyphens/>
        <w:overflowPunct w:val="0"/>
        <w:autoSpaceDE w:val="0"/>
        <w:autoSpaceDN w:val="0"/>
        <w:snapToGrid w:val="0"/>
        <w:spacing w:line="310" w:lineRule="exact"/>
        <w:ind w:left="130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依據「政府服務躍升方案」</w:t>
      </w:r>
      <w:proofErr w:type="gramStart"/>
      <w:r w:rsidRPr="00C32ED6">
        <w:rPr>
          <w:rFonts w:ascii="標楷體" w:eastAsia="標楷體" w:hint="eastAsia"/>
          <w:bCs/>
          <w:color w:val="000000" w:themeColor="text1"/>
          <w:spacing w:val="0"/>
          <w:sz w:val="28"/>
        </w:rPr>
        <w:t>研</w:t>
      </w:r>
      <w:proofErr w:type="gramEnd"/>
      <w:r w:rsidRPr="00C32ED6">
        <w:rPr>
          <w:rFonts w:ascii="標楷體" w:eastAsia="標楷體" w:hint="eastAsia"/>
          <w:bCs/>
          <w:color w:val="000000" w:themeColor="text1"/>
          <w:spacing w:val="0"/>
          <w:sz w:val="28"/>
        </w:rPr>
        <w:t>訂「高雄市政府提升服務實施計畫」及機關「執行計畫」、「工作計畫」分層推動，</w:t>
      </w:r>
      <w:proofErr w:type="gramStart"/>
      <w:r w:rsidRPr="00C32ED6">
        <w:rPr>
          <w:rFonts w:ascii="標楷體" w:eastAsia="標楷體" w:hint="eastAsia"/>
          <w:bCs/>
          <w:color w:val="000000" w:themeColor="text1"/>
          <w:spacing w:val="0"/>
          <w:sz w:val="28"/>
        </w:rPr>
        <w:t>業彙整</w:t>
      </w:r>
      <w:proofErr w:type="gramEnd"/>
      <w:r w:rsidRPr="00C32ED6">
        <w:rPr>
          <w:rFonts w:ascii="標楷體" w:eastAsia="標楷體" w:hint="eastAsia"/>
          <w:bCs/>
          <w:color w:val="000000" w:themeColor="text1"/>
          <w:spacing w:val="0"/>
          <w:sz w:val="28"/>
        </w:rPr>
        <w:t>各機關服務創新標竿案件，供參照學習。</w:t>
      </w:r>
    </w:p>
    <w:p w14:paraId="758B9161" w14:textId="77777777" w:rsidR="00B21451" w:rsidRPr="00C32ED6" w:rsidRDefault="00B21451" w:rsidP="00ED6093">
      <w:pPr>
        <w:suppressAutoHyphens/>
        <w:overflowPunct w:val="0"/>
        <w:autoSpaceDE w:val="0"/>
        <w:autoSpaceDN w:val="0"/>
        <w:snapToGrid w:val="0"/>
        <w:spacing w:line="310" w:lineRule="exact"/>
        <w:ind w:left="1304"/>
        <w:jc w:val="both"/>
        <w:textAlignment w:val="baseline"/>
        <w:rPr>
          <w:rFonts w:ascii="標楷體" w:eastAsia="標楷體"/>
          <w:bCs/>
          <w:color w:val="000000" w:themeColor="text1"/>
          <w:spacing w:val="0"/>
          <w:sz w:val="28"/>
        </w:rPr>
      </w:pPr>
      <w:proofErr w:type="gramStart"/>
      <w:r w:rsidRPr="00C32ED6">
        <w:rPr>
          <w:rFonts w:ascii="標楷體" w:eastAsia="標楷體" w:hint="eastAsia"/>
          <w:bCs/>
          <w:color w:val="000000" w:themeColor="text1"/>
          <w:spacing w:val="0"/>
          <w:sz w:val="28"/>
        </w:rPr>
        <w:t>研</w:t>
      </w:r>
      <w:proofErr w:type="gramEnd"/>
      <w:r w:rsidRPr="00C32ED6">
        <w:rPr>
          <w:rFonts w:ascii="標楷體" w:eastAsia="標楷體" w:hint="eastAsia"/>
          <w:bCs/>
          <w:color w:val="000000" w:themeColor="text1"/>
          <w:spacing w:val="0"/>
          <w:sz w:val="28"/>
        </w:rPr>
        <w:t>訂本府年度電話服務品質及禮貌測試實施計畫，委外辦理年度電話服務及禮貌測試，113年</w:t>
      </w:r>
      <w:proofErr w:type="gramStart"/>
      <w:r w:rsidRPr="00C32ED6">
        <w:rPr>
          <w:rFonts w:ascii="標楷體" w:eastAsia="標楷體" w:hint="eastAsia"/>
          <w:bCs/>
          <w:color w:val="000000" w:themeColor="text1"/>
          <w:spacing w:val="0"/>
          <w:sz w:val="28"/>
        </w:rPr>
        <w:t>上半年施測</w:t>
      </w:r>
      <w:proofErr w:type="gramEnd"/>
      <w:r w:rsidRPr="00C32ED6">
        <w:rPr>
          <w:rFonts w:ascii="標楷體" w:eastAsia="標楷體" w:hint="eastAsia"/>
          <w:bCs/>
          <w:color w:val="000000" w:themeColor="text1"/>
          <w:spacing w:val="0"/>
          <w:sz w:val="28"/>
        </w:rPr>
        <w:t>63個機關，整體成績88.00分：核列特優(90分以上)機關14個、優等(85-89分)機關42個、甲等（80-84分</w:t>
      </w:r>
      <w:r w:rsidRPr="00C32ED6">
        <w:rPr>
          <w:rFonts w:ascii="標楷體" w:eastAsia="標楷體"/>
          <w:bCs/>
          <w:color w:val="000000" w:themeColor="text1"/>
          <w:spacing w:val="0"/>
          <w:sz w:val="28"/>
        </w:rPr>
        <w:t>）</w:t>
      </w:r>
      <w:r w:rsidRPr="00C32ED6">
        <w:rPr>
          <w:rFonts w:ascii="標楷體" w:eastAsia="標楷體" w:hint="eastAsia"/>
          <w:bCs/>
          <w:color w:val="000000" w:themeColor="text1"/>
          <w:spacing w:val="0"/>
          <w:sz w:val="28"/>
        </w:rPr>
        <w:t>機關6個、乙等(79-70分)機關1個、丙等(69-60分)機關0個，測試結果</w:t>
      </w:r>
      <w:proofErr w:type="gramStart"/>
      <w:r w:rsidRPr="00C32ED6">
        <w:rPr>
          <w:rFonts w:ascii="標楷體" w:eastAsia="標楷體" w:hint="eastAsia"/>
          <w:bCs/>
          <w:color w:val="000000" w:themeColor="text1"/>
          <w:spacing w:val="0"/>
          <w:sz w:val="28"/>
        </w:rPr>
        <w:t>業函送受</w:t>
      </w:r>
      <w:proofErr w:type="gramEnd"/>
      <w:r w:rsidRPr="00C32ED6">
        <w:rPr>
          <w:rFonts w:ascii="標楷體" w:eastAsia="標楷體" w:hint="eastAsia"/>
          <w:bCs/>
          <w:color w:val="000000" w:themeColor="text1"/>
          <w:spacing w:val="0"/>
          <w:sz w:val="28"/>
        </w:rPr>
        <w:t>測機關參考改善。</w:t>
      </w:r>
    </w:p>
    <w:p w14:paraId="394DB5D8" w14:textId="5D2FEBA7" w:rsidR="00D27B80" w:rsidRPr="00C32ED6" w:rsidRDefault="00B21451" w:rsidP="00ED6093">
      <w:pPr>
        <w:suppressAutoHyphens/>
        <w:overflowPunct w:val="0"/>
        <w:autoSpaceDN w:val="0"/>
        <w:snapToGrid w:val="0"/>
        <w:spacing w:line="310" w:lineRule="exact"/>
        <w:ind w:left="454"/>
        <w:jc w:val="both"/>
        <w:textAlignment w:val="baseline"/>
        <w:rPr>
          <w:rFonts w:ascii="標楷體" w:eastAsia="標楷體"/>
          <w:bCs/>
          <w:color w:val="000000" w:themeColor="text1"/>
          <w:spacing w:val="0"/>
          <w:sz w:val="28"/>
        </w:rPr>
      </w:pPr>
      <w:r>
        <w:rPr>
          <w:rFonts w:ascii="標楷體" w:eastAsia="標楷體"/>
          <w:bCs/>
          <w:color w:val="000000" w:themeColor="text1"/>
          <w:spacing w:val="0"/>
          <w:sz w:val="28"/>
        </w:rPr>
        <w:t>（六</w:t>
      </w:r>
      <w:r w:rsidR="00D27B80" w:rsidRPr="00C32ED6">
        <w:rPr>
          <w:rFonts w:ascii="標楷體" w:eastAsia="標楷體"/>
          <w:bCs/>
          <w:color w:val="000000" w:themeColor="text1"/>
          <w:spacing w:val="0"/>
          <w:sz w:val="28"/>
        </w:rPr>
        <w:t>）</w:t>
      </w:r>
      <w:r w:rsidR="00D27B80" w:rsidRPr="00C32ED6">
        <w:rPr>
          <w:rFonts w:ascii="標楷體" w:eastAsia="標楷體" w:hint="eastAsia"/>
          <w:bCs/>
          <w:color w:val="000000" w:themeColor="text1"/>
          <w:spacing w:val="0"/>
          <w:sz w:val="28"/>
        </w:rPr>
        <w:t>辦理政府服務奬推薦</w:t>
      </w:r>
    </w:p>
    <w:p w14:paraId="0E5F1A8F" w14:textId="6A0D65C9" w:rsidR="005F22FE" w:rsidRPr="00C32ED6" w:rsidRDefault="00D27B80" w:rsidP="00ED6093">
      <w:pPr>
        <w:suppressAutoHyphens/>
        <w:overflowPunct w:val="0"/>
        <w:autoSpaceDE w:val="0"/>
        <w:autoSpaceDN w:val="0"/>
        <w:snapToGrid w:val="0"/>
        <w:spacing w:line="310" w:lineRule="exact"/>
        <w:ind w:left="130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依據國發會「政府服務獎評獎實施計畫」，辦理第</w:t>
      </w:r>
      <w:r w:rsidR="005F22FE" w:rsidRPr="00C32ED6">
        <w:rPr>
          <w:rFonts w:ascii="標楷體" w:eastAsia="標楷體" w:hint="eastAsia"/>
          <w:bCs/>
          <w:color w:val="000000" w:themeColor="text1"/>
          <w:spacing w:val="0"/>
          <w:sz w:val="28"/>
        </w:rPr>
        <w:t>7</w:t>
      </w:r>
      <w:r w:rsidRPr="00C32ED6">
        <w:rPr>
          <w:rFonts w:ascii="標楷體" w:eastAsia="標楷體"/>
          <w:bCs/>
          <w:color w:val="000000" w:themeColor="text1"/>
          <w:spacing w:val="0"/>
          <w:sz w:val="28"/>
        </w:rPr>
        <w:t>屆政府服務獎參獎機關輔導</w:t>
      </w:r>
      <w:r w:rsidRPr="00C32ED6">
        <w:rPr>
          <w:rFonts w:ascii="標楷體" w:eastAsia="標楷體" w:hint="eastAsia"/>
          <w:bCs/>
          <w:color w:val="000000" w:themeColor="text1"/>
          <w:spacing w:val="0"/>
          <w:sz w:val="28"/>
        </w:rPr>
        <w:t>及推薦</w:t>
      </w:r>
      <w:r w:rsidRPr="00C32ED6">
        <w:rPr>
          <w:rFonts w:ascii="標楷體" w:eastAsia="標楷體"/>
          <w:bCs/>
          <w:color w:val="000000" w:themeColor="text1"/>
          <w:spacing w:val="0"/>
          <w:sz w:val="28"/>
        </w:rPr>
        <w:t>作業</w:t>
      </w:r>
      <w:r w:rsidRPr="00C32ED6">
        <w:rPr>
          <w:rFonts w:ascii="標楷體" w:eastAsia="標楷體" w:hint="eastAsia"/>
          <w:bCs/>
          <w:color w:val="000000" w:themeColor="text1"/>
          <w:spacing w:val="0"/>
          <w:sz w:val="28"/>
        </w:rPr>
        <w:t>。本府</w:t>
      </w:r>
      <w:r w:rsidR="005F22FE" w:rsidRPr="00C32ED6">
        <w:rPr>
          <w:rFonts w:ascii="標楷體" w:eastAsia="標楷體" w:hint="eastAsia"/>
          <w:bCs/>
          <w:color w:val="000000" w:themeColor="text1"/>
          <w:spacing w:val="0"/>
          <w:sz w:val="28"/>
        </w:rPr>
        <w:t>推薦交通</w:t>
      </w:r>
      <w:r w:rsidRPr="00C32ED6">
        <w:rPr>
          <w:rFonts w:ascii="標楷體" w:eastAsia="標楷體" w:hint="eastAsia"/>
          <w:bCs/>
          <w:color w:val="000000" w:themeColor="text1"/>
          <w:spacing w:val="0"/>
          <w:sz w:val="28"/>
        </w:rPr>
        <w:t>局</w:t>
      </w:r>
      <w:r w:rsidR="005F22FE" w:rsidRPr="00C32ED6">
        <w:rPr>
          <w:rFonts w:ascii="標楷體" w:eastAsia="標楷體" w:hint="eastAsia"/>
          <w:bCs/>
          <w:color w:val="000000" w:themeColor="text1"/>
          <w:spacing w:val="0"/>
          <w:sz w:val="28"/>
        </w:rPr>
        <w:t>及</w:t>
      </w:r>
      <w:proofErr w:type="gramStart"/>
      <w:r w:rsidR="005F22FE" w:rsidRPr="00C32ED6">
        <w:rPr>
          <w:rFonts w:ascii="標楷體" w:eastAsia="標楷體" w:hint="eastAsia"/>
          <w:bCs/>
          <w:color w:val="000000" w:themeColor="text1"/>
          <w:spacing w:val="0"/>
          <w:sz w:val="28"/>
        </w:rPr>
        <w:t>農業局參獎</w:t>
      </w:r>
      <w:proofErr w:type="gramEnd"/>
      <w:r w:rsidR="005F22FE" w:rsidRPr="00C32ED6">
        <w:rPr>
          <w:rFonts w:ascii="標楷體" w:eastAsia="標楷體" w:hint="eastAsia"/>
          <w:bCs/>
          <w:color w:val="000000" w:themeColor="text1"/>
          <w:spacing w:val="0"/>
          <w:sz w:val="28"/>
        </w:rPr>
        <w:t>「數</w:t>
      </w:r>
      <w:r w:rsidR="005F22FE" w:rsidRPr="00C32ED6">
        <w:rPr>
          <w:rFonts w:ascii="標楷體" w:eastAsia="標楷體" w:hint="eastAsia"/>
          <w:bCs/>
          <w:color w:val="000000" w:themeColor="text1"/>
          <w:spacing w:val="0"/>
          <w:sz w:val="28"/>
        </w:rPr>
        <w:lastRenderedPageBreak/>
        <w:t>位創新加值」，凱旋醫院及社會局家防中心爭取</w:t>
      </w:r>
      <w:r w:rsidR="00C10428" w:rsidRPr="00C32ED6">
        <w:rPr>
          <w:rFonts w:ascii="標楷體" w:eastAsia="標楷體" w:hint="eastAsia"/>
          <w:bCs/>
          <w:color w:val="000000" w:themeColor="text1"/>
          <w:spacing w:val="0"/>
          <w:sz w:val="28"/>
        </w:rPr>
        <w:t>「社會</w:t>
      </w:r>
      <w:r w:rsidR="005F22FE" w:rsidRPr="00C32ED6">
        <w:rPr>
          <w:rFonts w:ascii="標楷體" w:eastAsia="標楷體" w:hint="eastAsia"/>
          <w:bCs/>
          <w:color w:val="000000" w:themeColor="text1"/>
          <w:spacing w:val="0"/>
          <w:sz w:val="28"/>
        </w:rPr>
        <w:t>創新共融</w:t>
      </w:r>
      <w:r w:rsidR="00C10428" w:rsidRPr="00C32ED6">
        <w:rPr>
          <w:rFonts w:ascii="標楷體" w:eastAsia="標楷體" w:hint="eastAsia"/>
          <w:bCs/>
          <w:color w:val="000000" w:themeColor="text1"/>
          <w:spacing w:val="0"/>
          <w:sz w:val="28"/>
        </w:rPr>
        <w:t>」獎項</w:t>
      </w:r>
      <w:r w:rsidR="005F22FE" w:rsidRPr="00C32ED6">
        <w:rPr>
          <w:rFonts w:ascii="標楷體" w:eastAsia="標楷體" w:hint="eastAsia"/>
          <w:bCs/>
          <w:color w:val="000000" w:themeColor="text1"/>
          <w:spacing w:val="0"/>
          <w:sz w:val="28"/>
        </w:rPr>
        <w:t>，國發會刻正進行第1階段書審。</w:t>
      </w:r>
    </w:p>
    <w:p w14:paraId="50A74D4A" w14:textId="3AA92344" w:rsidR="00D27B80" w:rsidRPr="00C32ED6" w:rsidRDefault="00B21451" w:rsidP="00ED6093">
      <w:pPr>
        <w:suppressAutoHyphens/>
        <w:overflowPunct w:val="0"/>
        <w:autoSpaceDN w:val="0"/>
        <w:snapToGrid w:val="0"/>
        <w:spacing w:line="310" w:lineRule="exact"/>
        <w:ind w:left="454"/>
        <w:jc w:val="both"/>
        <w:textAlignment w:val="baseline"/>
        <w:rPr>
          <w:rFonts w:ascii="標楷體" w:eastAsia="標楷體"/>
          <w:bCs/>
          <w:color w:val="000000" w:themeColor="text1"/>
          <w:spacing w:val="0"/>
          <w:sz w:val="28"/>
        </w:rPr>
      </w:pPr>
      <w:r>
        <w:rPr>
          <w:rFonts w:ascii="標楷體" w:eastAsia="標楷體"/>
          <w:bCs/>
          <w:color w:val="000000" w:themeColor="text1"/>
          <w:spacing w:val="0"/>
          <w:sz w:val="28"/>
        </w:rPr>
        <w:t>（七</w:t>
      </w:r>
      <w:r w:rsidR="00D27B80" w:rsidRPr="00C32ED6">
        <w:rPr>
          <w:rFonts w:ascii="標楷體" w:eastAsia="標楷體"/>
          <w:bCs/>
          <w:color w:val="000000" w:themeColor="text1"/>
          <w:spacing w:val="0"/>
          <w:sz w:val="28"/>
        </w:rPr>
        <w:t>）</w:t>
      </w:r>
      <w:r w:rsidR="00D27B80" w:rsidRPr="00C32ED6">
        <w:rPr>
          <w:rFonts w:ascii="標楷體" w:eastAsia="標楷體" w:hint="eastAsia"/>
          <w:bCs/>
          <w:color w:val="000000" w:themeColor="text1"/>
          <w:spacing w:val="0"/>
          <w:sz w:val="28"/>
        </w:rPr>
        <w:t>控管公務出國報告</w:t>
      </w:r>
    </w:p>
    <w:p w14:paraId="28537C28" w14:textId="7A9EA63A" w:rsidR="00FF5F1E" w:rsidRPr="00C32ED6" w:rsidRDefault="00FF5F1E" w:rsidP="00ED6093">
      <w:pPr>
        <w:suppressAutoHyphens/>
        <w:overflowPunct w:val="0"/>
        <w:autoSpaceDE w:val="0"/>
        <w:autoSpaceDN w:val="0"/>
        <w:snapToGrid w:val="0"/>
        <w:spacing w:line="310" w:lineRule="exact"/>
        <w:ind w:left="130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本府及所屬各機關學校113年1-6月列管因公出國案</w:t>
      </w:r>
      <w:r w:rsidR="00774A76" w:rsidRPr="00C32ED6">
        <w:rPr>
          <w:rFonts w:ascii="標楷體" w:eastAsia="標楷體" w:hint="eastAsia"/>
          <w:bCs/>
          <w:color w:val="000000" w:themeColor="text1"/>
          <w:spacing w:val="0"/>
          <w:sz w:val="28"/>
        </w:rPr>
        <w:t>8</w:t>
      </w:r>
      <w:r w:rsidR="00F2219E">
        <w:rPr>
          <w:rFonts w:ascii="標楷體" w:eastAsia="標楷體" w:hint="eastAsia"/>
          <w:bCs/>
          <w:color w:val="000000" w:themeColor="text1"/>
          <w:spacing w:val="0"/>
          <w:sz w:val="28"/>
        </w:rPr>
        <w:t>4</w:t>
      </w:r>
      <w:r w:rsidRPr="00C32ED6">
        <w:rPr>
          <w:rFonts w:ascii="標楷體" w:eastAsia="標楷體" w:hint="eastAsia"/>
          <w:bCs/>
          <w:color w:val="000000" w:themeColor="text1"/>
          <w:spacing w:val="0"/>
          <w:sz w:val="28"/>
        </w:rPr>
        <w:t>件。</w:t>
      </w:r>
    </w:p>
    <w:p w14:paraId="407C3E7D" w14:textId="77777777" w:rsidR="009F2E7D" w:rsidRPr="00C32ED6" w:rsidRDefault="009F2E7D" w:rsidP="00441DD1">
      <w:pPr>
        <w:adjustRightInd w:val="0"/>
        <w:snapToGrid w:val="0"/>
        <w:spacing w:line="320" w:lineRule="exact"/>
        <w:ind w:leftChars="500" w:left="980"/>
        <w:jc w:val="both"/>
        <w:rPr>
          <w:rFonts w:ascii="標楷體" w:eastAsia="標楷體"/>
          <w:bCs/>
          <w:color w:val="000000" w:themeColor="text1"/>
          <w:sz w:val="28"/>
        </w:rPr>
      </w:pPr>
    </w:p>
    <w:p w14:paraId="7976292F" w14:textId="4FFB3B7E" w:rsidR="009F2E7D" w:rsidRPr="00666395" w:rsidRDefault="00666395" w:rsidP="00441DD1">
      <w:pPr>
        <w:pStyle w:val="a9"/>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Pr>
          <w:rFonts w:ascii="微軟正黑體" w:eastAsia="微軟正黑體" w:hAnsi="微軟正黑體" w:cs="?????(P)" w:hint="eastAsia"/>
          <w:b/>
          <w:bCs/>
          <w:kern w:val="0"/>
          <w:sz w:val="30"/>
          <w:szCs w:val="30"/>
        </w:rPr>
        <w:t>二、</w:t>
      </w:r>
      <w:r w:rsidR="009F2E7D" w:rsidRPr="00666395">
        <w:rPr>
          <w:rFonts w:ascii="微軟正黑體" w:eastAsia="微軟正黑體" w:hAnsi="微軟正黑體" w:cs="?????(P)" w:hint="eastAsia"/>
          <w:b/>
          <w:bCs/>
          <w:kern w:val="0"/>
          <w:sz w:val="30"/>
          <w:szCs w:val="30"/>
        </w:rPr>
        <w:t>綜合計畫</w:t>
      </w:r>
    </w:p>
    <w:p w14:paraId="1D60E6D3" w14:textId="120C64D3" w:rsidR="009E6F53" w:rsidRPr="00C32ED6" w:rsidRDefault="009E6F53" w:rsidP="00ED6093">
      <w:pPr>
        <w:suppressAutoHyphens/>
        <w:overflowPunct w:val="0"/>
        <w:autoSpaceDN w:val="0"/>
        <w:snapToGrid w:val="0"/>
        <w:spacing w:line="310" w:lineRule="exact"/>
        <w:ind w:left="45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（一）</w:t>
      </w:r>
      <w:r w:rsidR="00E375B1" w:rsidRPr="00C32ED6">
        <w:rPr>
          <w:rFonts w:ascii="標楷體" w:eastAsia="標楷體"/>
          <w:bCs/>
          <w:color w:val="000000" w:themeColor="text1"/>
          <w:spacing w:val="0"/>
          <w:sz w:val="28"/>
        </w:rPr>
        <w:t>追蹤檢討中程施政計畫執行成果</w:t>
      </w:r>
    </w:p>
    <w:p w14:paraId="4830AA7F" w14:textId="51FABB2F" w:rsidR="009E6F53" w:rsidRPr="00C32ED6" w:rsidRDefault="00E375B1" w:rsidP="00ED6093">
      <w:pPr>
        <w:suppressAutoHyphens/>
        <w:overflowPunct w:val="0"/>
        <w:autoSpaceDE w:val="0"/>
        <w:autoSpaceDN w:val="0"/>
        <w:snapToGrid w:val="0"/>
        <w:spacing w:line="310" w:lineRule="exact"/>
        <w:ind w:left="130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已函請各機關檢討分析</w:t>
      </w:r>
      <w:proofErr w:type="gramStart"/>
      <w:r w:rsidRPr="00C32ED6">
        <w:rPr>
          <w:rFonts w:ascii="標楷體" w:eastAsia="標楷體" w:hint="eastAsia"/>
          <w:bCs/>
          <w:color w:val="000000" w:themeColor="text1"/>
          <w:spacing w:val="0"/>
          <w:sz w:val="28"/>
        </w:rPr>
        <w:t>112</w:t>
      </w:r>
      <w:proofErr w:type="gramEnd"/>
      <w:r w:rsidRPr="00C32ED6">
        <w:rPr>
          <w:rFonts w:ascii="標楷體" w:eastAsia="標楷體" w:hint="eastAsia"/>
          <w:bCs/>
          <w:color w:val="000000" w:themeColor="text1"/>
          <w:spacing w:val="0"/>
          <w:sz w:val="28"/>
        </w:rPr>
        <w:t>年度中程施政計畫關鍵績效指標執行成果，並</w:t>
      </w:r>
      <w:r w:rsidRPr="00C32ED6">
        <w:rPr>
          <w:rFonts w:ascii="標楷體" w:eastAsia="標楷體" w:hint="eastAsia"/>
          <w:color w:val="000000" w:themeColor="text1"/>
          <w:sz w:val="28"/>
        </w:rPr>
        <w:t>完成統計彙整及</w:t>
      </w:r>
      <w:proofErr w:type="gramStart"/>
      <w:r w:rsidRPr="00C32ED6">
        <w:rPr>
          <w:rFonts w:ascii="標楷體" w:eastAsia="標楷體" w:hint="eastAsia"/>
          <w:color w:val="000000" w:themeColor="text1"/>
          <w:sz w:val="28"/>
        </w:rPr>
        <w:t>研</w:t>
      </w:r>
      <w:proofErr w:type="gramEnd"/>
      <w:r w:rsidRPr="00C32ED6">
        <w:rPr>
          <w:rFonts w:ascii="標楷體" w:eastAsia="標楷體" w:hint="eastAsia"/>
          <w:color w:val="000000" w:themeColor="text1"/>
          <w:sz w:val="28"/>
        </w:rPr>
        <w:t>提</w:t>
      </w:r>
      <w:proofErr w:type="gramStart"/>
      <w:r w:rsidRPr="00C32ED6">
        <w:rPr>
          <w:rFonts w:ascii="標楷體" w:eastAsia="標楷體" w:hint="eastAsia"/>
          <w:color w:val="000000" w:themeColor="text1"/>
          <w:sz w:val="28"/>
        </w:rPr>
        <w:t>複</w:t>
      </w:r>
      <w:proofErr w:type="gramEnd"/>
      <w:r w:rsidRPr="00C32ED6">
        <w:rPr>
          <w:rFonts w:ascii="標楷體" w:eastAsia="標楷體" w:hint="eastAsia"/>
          <w:color w:val="000000" w:themeColor="text1"/>
          <w:sz w:val="28"/>
        </w:rPr>
        <w:t>評建議，</w:t>
      </w:r>
      <w:proofErr w:type="gramStart"/>
      <w:r w:rsidRPr="00C32ED6">
        <w:rPr>
          <w:rFonts w:ascii="標楷體" w:eastAsia="標楷體" w:hint="eastAsia"/>
          <w:color w:val="000000" w:themeColor="text1"/>
          <w:sz w:val="28"/>
        </w:rPr>
        <w:t>俟</w:t>
      </w:r>
      <w:proofErr w:type="gramEnd"/>
      <w:r w:rsidRPr="00C32ED6">
        <w:rPr>
          <w:rFonts w:ascii="標楷體" w:eastAsia="標楷體" w:hint="eastAsia"/>
          <w:color w:val="000000" w:themeColor="text1"/>
          <w:sz w:val="28"/>
        </w:rPr>
        <w:t>奉准核定後，</w:t>
      </w:r>
      <w:r w:rsidRPr="00C32ED6">
        <w:rPr>
          <w:rFonts w:ascii="標楷體" w:eastAsia="標楷體"/>
          <w:bCs/>
          <w:color w:val="000000" w:themeColor="text1"/>
          <w:spacing w:val="0"/>
          <w:sz w:val="28"/>
        </w:rPr>
        <w:t>將</w:t>
      </w:r>
      <w:r w:rsidRPr="00C32ED6">
        <w:rPr>
          <w:rFonts w:ascii="標楷體" w:eastAsia="標楷體" w:hint="eastAsia"/>
          <w:color w:val="000000" w:themeColor="text1"/>
          <w:sz w:val="28"/>
        </w:rPr>
        <w:t>請各機關據以檢討績效不佳或大幅超越目標值過高之績效指標</w:t>
      </w:r>
      <w:r w:rsidRPr="00C32ED6">
        <w:rPr>
          <w:rFonts w:ascii="標楷體" w:eastAsia="標楷體" w:hint="eastAsia"/>
          <w:bCs/>
          <w:color w:val="000000" w:themeColor="text1"/>
          <w:spacing w:val="0"/>
          <w:sz w:val="28"/>
        </w:rPr>
        <w:t>，</w:t>
      </w:r>
      <w:r w:rsidRPr="00C32ED6">
        <w:rPr>
          <w:rFonts w:ascii="標楷體" w:eastAsia="標楷體"/>
          <w:bCs/>
          <w:color w:val="000000" w:themeColor="text1"/>
          <w:spacing w:val="0"/>
          <w:kern w:val="2"/>
          <w:sz w:val="28"/>
        </w:rPr>
        <w:t>以期持續提升施政效能。</w:t>
      </w:r>
    </w:p>
    <w:p w14:paraId="0E09B776" w14:textId="2E387DCA" w:rsidR="009E6F53" w:rsidRPr="00C32ED6" w:rsidRDefault="009E6F53" w:rsidP="00ED6093">
      <w:pPr>
        <w:suppressAutoHyphens/>
        <w:overflowPunct w:val="0"/>
        <w:autoSpaceDN w:val="0"/>
        <w:snapToGrid w:val="0"/>
        <w:spacing w:line="310" w:lineRule="exact"/>
        <w:ind w:left="45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（二）</w:t>
      </w:r>
      <w:r w:rsidR="00E375B1" w:rsidRPr="00C32ED6">
        <w:rPr>
          <w:rFonts w:ascii="標楷體" w:eastAsia="標楷體" w:hint="eastAsia"/>
          <w:bCs/>
          <w:color w:val="000000" w:themeColor="text1"/>
          <w:spacing w:val="0"/>
          <w:sz w:val="28"/>
        </w:rPr>
        <w:t>辦理重要施政計畫先期作業</w:t>
      </w:r>
    </w:p>
    <w:p w14:paraId="384E0610" w14:textId="77777777" w:rsidR="00E375B1" w:rsidRPr="00C32ED6" w:rsidRDefault="00E375B1" w:rsidP="00ED6093">
      <w:pPr>
        <w:suppressAutoHyphens/>
        <w:overflowPunct w:val="0"/>
        <w:autoSpaceDN w:val="0"/>
        <w:snapToGrid w:val="0"/>
        <w:spacing w:line="310" w:lineRule="exact"/>
        <w:ind w:left="1588" w:hanging="28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1.依據「高雄市政府年度重要施政計畫先期作業要點」，辦理</w:t>
      </w:r>
      <w:proofErr w:type="gramStart"/>
      <w:r w:rsidRPr="00C32ED6">
        <w:rPr>
          <w:rFonts w:ascii="標楷體" w:eastAsia="標楷體" w:hint="eastAsia"/>
          <w:bCs/>
          <w:color w:val="000000" w:themeColor="text1"/>
          <w:spacing w:val="0"/>
          <w:sz w:val="28"/>
        </w:rPr>
        <w:t>114</w:t>
      </w:r>
      <w:proofErr w:type="gramEnd"/>
      <w:r w:rsidRPr="00C32ED6">
        <w:rPr>
          <w:rFonts w:ascii="標楷體" w:eastAsia="標楷體"/>
          <w:bCs/>
          <w:color w:val="000000" w:themeColor="text1"/>
          <w:spacing w:val="0"/>
          <w:sz w:val="28"/>
        </w:rPr>
        <w:t>年度重要施政計畫先期作業。</w:t>
      </w:r>
    </w:p>
    <w:p w14:paraId="327F69BD" w14:textId="244B59B9" w:rsidR="009E6F53" w:rsidRPr="00C32ED6" w:rsidRDefault="00E375B1" w:rsidP="00ED6093">
      <w:pPr>
        <w:suppressAutoHyphens/>
        <w:overflowPunct w:val="0"/>
        <w:autoSpaceDN w:val="0"/>
        <w:snapToGrid w:val="0"/>
        <w:spacing w:line="310" w:lineRule="exact"/>
        <w:ind w:left="1588" w:hanging="28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2.114年度先期作業各機關提報總經費需求(含基金、中央補助，另經常性計畫移主計處審查)約535.13億元，已於113年5、6月辦理初審作業，預計7至8月辦理</w:t>
      </w:r>
      <w:proofErr w:type="gramStart"/>
      <w:r w:rsidRPr="00C32ED6">
        <w:rPr>
          <w:rFonts w:ascii="標楷體" w:eastAsia="標楷體" w:hint="eastAsia"/>
          <w:bCs/>
          <w:color w:val="000000" w:themeColor="text1"/>
          <w:spacing w:val="0"/>
          <w:sz w:val="28"/>
        </w:rPr>
        <w:t>複</w:t>
      </w:r>
      <w:proofErr w:type="gramEnd"/>
      <w:r w:rsidRPr="00C32ED6">
        <w:rPr>
          <w:rFonts w:ascii="標楷體" w:eastAsia="標楷體" w:hint="eastAsia"/>
          <w:bCs/>
          <w:color w:val="000000" w:themeColor="text1"/>
          <w:spacing w:val="0"/>
          <w:sz w:val="28"/>
        </w:rPr>
        <w:t>審及完成預算平衡，最終審定資料將提供本府主計處納入年度預算編列。</w:t>
      </w:r>
    </w:p>
    <w:p w14:paraId="5D083433" w14:textId="684A1CC1" w:rsidR="009E6F53" w:rsidRPr="00C32ED6" w:rsidRDefault="009E6F53" w:rsidP="00ED6093">
      <w:pPr>
        <w:suppressAutoHyphens/>
        <w:overflowPunct w:val="0"/>
        <w:autoSpaceDN w:val="0"/>
        <w:snapToGrid w:val="0"/>
        <w:spacing w:line="310" w:lineRule="exact"/>
        <w:ind w:left="45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（三）</w:t>
      </w:r>
      <w:r w:rsidR="00E375B1" w:rsidRPr="00C32ED6">
        <w:rPr>
          <w:rFonts w:ascii="標楷體" w:eastAsia="標楷體" w:hint="eastAsia"/>
          <w:bCs/>
          <w:color w:val="000000" w:themeColor="text1"/>
          <w:sz w:val="28"/>
        </w:rPr>
        <w:t>策訂本府</w:t>
      </w:r>
      <w:proofErr w:type="gramStart"/>
      <w:r w:rsidR="00E375B1" w:rsidRPr="00C32ED6">
        <w:rPr>
          <w:rFonts w:ascii="標楷體" w:eastAsia="標楷體" w:hint="eastAsia"/>
          <w:bCs/>
          <w:color w:val="000000" w:themeColor="text1"/>
          <w:sz w:val="28"/>
        </w:rPr>
        <w:t>114</w:t>
      </w:r>
      <w:proofErr w:type="gramEnd"/>
      <w:r w:rsidR="00E375B1" w:rsidRPr="00C32ED6">
        <w:rPr>
          <w:rFonts w:ascii="標楷體" w:eastAsia="標楷體" w:hint="eastAsia"/>
          <w:bCs/>
          <w:color w:val="000000" w:themeColor="text1"/>
          <w:sz w:val="28"/>
        </w:rPr>
        <w:t>年度施政計畫(草案)</w:t>
      </w:r>
    </w:p>
    <w:p w14:paraId="1EC77FBE" w14:textId="2A752D42" w:rsidR="009E6F53" w:rsidRPr="00C32ED6" w:rsidRDefault="00E375B1" w:rsidP="00ED6093">
      <w:pPr>
        <w:suppressAutoHyphens/>
        <w:overflowPunct w:val="0"/>
        <w:autoSpaceDE w:val="0"/>
        <w:autoSpaceDN w:val="0"/>
        <w:snapToGrid w:val="0"/>
        <w:spacing w:line="310" w:lineRule="exact"/>
        <w:ind w:left="130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配合市政未來重大施政計畫推動</w:t>
      </w:r>
      <w:r w:rsidRPr="00C32ED6">
        <w:rPr>
          <w:rFonts w:ascii="標楷體" w:eastAsia="標楷體"/>
          <w:bCs/>
          <w:color w:val="000000" w:themeColor="text1"/>
          <w:spacing w:val="0"/>
          <w:sz w:val="28"/>
        </w:rPr>
        <w:t>，釐定本府</w:t>
      </w:r>
      <w:proofErr w:type="gramStart"/>
      <w:r w:rsidRPr="00C32ED6">
        <w:rPr>
          <w:rFonts w:ascii="標楷體" w:eastAsia="標楷體"/>
          <w:bCs/>
          <w:color w:val="000000" w:themeColor="text1"/>
          <w:spacing w:val="0"/>
          <w:sz w:val="28"/>
        </w:rPr>
        <w:t>11</w:t>
      </w:r>
      <w:r w:rsidRPr="00C32ED6">
        <w:rPr>
          <w:rFonts w:ascii="標楷體" w:eastAsia="標楷體" w:hint="eastAsia"/>
          <w:bCs/>
          <w:color w:val="000000" w:themeColor="text1"/>
          <w:spacing w:val="0"/>
          <w:sz w:val="28"/>
        </w:rPr>
        <w:t>4</w:t>
      </w:r>
      <w:proofErr w:type="gramEnd"/>
      <w:r w:rsidRPr="00C32ED6">
        <w:rPr>
          <w:rFonts w:ascii="標楷體" w:eastAsia="標楷體"/>
          <w:bCs/>
          <w:color w:val="000000" w:themeColor="text1"/>
          <w:spacing w:val="0"/>
          <w:sz w:val="28"/>
        </w:rPr>
        <w:t>年度各項施政目標與各部門施政要項，將依限於開議前15日彙整本府</w:t>
      </w:r>
      <w:proofErr w:type="gramStart"/>
      <w:r w:rsidRPr="00C32ED6">
        <w:rPr>
          <w:rFonts w:ascii="標楷體" w:eastAsia="標楷體"/>
          <w:bCs/>
          <w:color w:val="000000" w:themeColor="text1"/>
          <w:spacing w:val="0"/>
          <w:sz w:val="28"/>
        </w:rPr>
        <w:t>11</w:t>
      </w:r>
      <w:r w:rsidRPr="00C32ED6">
        <w:rPr>
          <w:rFonts w:ascii="標楷體" w:eastAsia="標楷體" w:hint="eastAsia"/>
          <w:bCs/>
          <w:color w:val="000000" w:themeColor="text1"/>
          <w:spacing w:val="0"/>
          <w:sz w:val="28"/>
        </w:rPr>
        <w:t>4</w:t>
      </w:r>
      <w:proofErr w:type="gramEnd"/>
      <w:r w:rsidRPr="00C32ED6">
        <w:rPr>
          <w:rFonts w:ascii="標楷體" w:eastAsia="標楷體"/>
          <w:bCs/>
          <w:color w:val="000000" w:themeColor="text1"/>
          <w:spacing w:val="0"/>
          <w:sz w:val="28"/>
        </w:rPr>
        <w:t>年度施政計畫（草案）送市議會。</w:t>
      </w:r>
    </w:p>
    <w:p w14:paraId="74B09D3D" w14:textId="77777777" w:rsidR="00B21FC3" w:rsidRPr="00C32ED6" w:rsidRDefault="00B21FC3" w:rsidP="00441DD1">
      <w:pPr>
        <w:widowControl w:val="0"/>
        <w:snapToGrid w:val="0"/>
        <w:spacing w:line="320" w:lineRule="exact"/>
        <w:ind w:left="1070"/>
        <w:jc w:val="both"/>
        <w:rPr>
          <w:rFonts w:ascii="標楷體" w:eastAsia="標楷體"/>
          <w:bCs/>
          <w:color w:val="000000" w:themeColor="text1"/>
          <w:spacing w:val="0"/>
          <w:kern w:val="2"/>
          <w:sz w:val="28"/>
        </w:rPr>
      </w:pPr>
    </w:p>
    <w:p w14:paraId="368D336F" w14:textId="77777777" w:rsidR="00B21FC3" w:rsidRPr="00666395" w:rsidRDefault="00B21FC3" w:rsidP="00441DD1">
      <w:pPr>
        <w:pStyle w:val="a9"/>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666395">
        <w:rPr>
          <w:rFonts w:ascii="微軟正黑體" w:eastAsia="微軟正黑體" w:hAnsi="微軟正黑體" w:cs="?????(P)" w:hint="eastAsia"/>
          <w:b/>
          <w:bCs/>
          <w:kern w:val="0"/>
          <w:sz w:val="30"/>
          <w:szCs w:val="30"/>
        </w:rPr>
        <w:t>三、管制考核</w:t>
      </w:r>
    </w:p>
    <w:p w14:paraId="03A04D33" w14:textId="40BDD779" w:rsidR="004A5438" w:rsidRPr="00C32ED6" w:rsidRDefault="004A5438" w:rsidP="00ED6093">
      <w:pPr>
        <w:suppressAutoHyphens/>
        <w:overflowPunct w:val="0"/>
        <w:autoSpaceDN w:val="0"/>
        <w:snapToGrid w:val="0"/>
        <w:spacing w:line="310" w:lineRule="exact"/>
        <w:ind w:left="45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（一）</w:t>
      </w:r>
      <w:r w:rsidR="005962C4" w:rsidRPr="00C32ED6">
        <w:rPr>
          <w:rFonts w:ascii="標楷體" w:eastAsia="標楷體" w:hint="eastAsia"/>
          <w:bCs/>
          <w:color w:val="000000" w:themeColor="text1"/>
          <w:spacing w:val="0"/>
          <w:sz w:val="28"/>
        </w:rPr>
        <w:t>年度施政計畫管制</w:t>
      </w:r>
    </w:p>
    <w:p w14:paraId="37BE5BDE" w14:textId="3E6755A4" w:rsidR="004A5438" w:rsidRPr="00C32ED6" w:rsidRDefault="005962C4" w:rsidP="00ED6093">
      <w:pPr>
        <w:suppressAutoHyphens/>
        <w:overflowPunct w:val="0"/>
        <w:autoSpaceDE w:val="0"/>
        <w:autoSpaceDN w:val="0"/>
        <w:snapToGrid w:val="0"/>
        <w:spacing w:line="310" w:lineRule="exact"/>
        <w:ind w:left="130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本府</w:t>
      </w:r>
      <w:proofErr w:type="gramStart"/>
      <w:r w:rsidRPr="00C32ED6">
        <w:rPr>
          <w:rFonts w:ascii="標楷體" w:eastAsia="標楷體" w:hint="eastAsia"/>
          <w:bCs/>
          <w:color w:val="000000" w:themeColor="text1"/>
          <w:spacing w:val="0"/>
          <w:sz w:val="28"/>
        </w:rPr>
        <w:t>113</w:t>
      </w:r>
      <w:proofErr w:type="gramEnd"/>
      <w:r w:rsidRPr="00C32ED6">
        <w:rPr>
          <w:rFonts w:ascii="標楷體" w:eastAsia="標楷體" w:hint="eastAsia"/>
          <w:bCs/>
          <w:color w:val="000000" w:themeColor="text1"/>
          <w:spacing w:val="0"/>
          <w:sz w:val="28"/>
        </w:rPr>
        <w:t>年度施政計畫計列管119案，計畫主管機關應依據年度作業計畫確實執行，且每月</w:t>
      </w:r>
      <w:proofErr w:type="gramStart"/>
      <w:r w:rsidRPr="00C32ED6">
        <w:rPr>
          <w:rFonts w:ascii="標楷體" w:eastAsia="標楷體" w:hint="eastAsia"/>
          <w:bCs/>
          <w:color w:val="000000" w:themeColor="text1"/>
          <w:spacing w:val="0"/>
          <w:sz w:val="28"/>
        </w:rPr>
        <w:t>覈</w:t>
      </w:r>
      <w:proofErr w:type="gramEnd"/>
      <w:r w:rsidRPr="00C32ED6">
        <w:rPr>
          <w:rFonts w:ascii="標楷體" w:eastAsia="標楷體" w:hint="eastAsia"/>
          <w:bCs/>
          <w:color w:val="000000" w:themeColor="text1"/>
          <w:spacing w:val="0"/>
          <w:sz w:val="28"/>
        </w:rPr>
        <w:t>實填報執行進度；查核點依限未完成或年經費支用比未達90%時，</w:t>
      </w:r>
      <w:proofErr w:type="gramStart"/>
      <w:r w:rsidRPr="00C32ED6">
        <w:rPr>
          <w:rFonts w:ascii="標楷體" w:eastAsia="標楷體" w:hint="eastAsia"/>
          <w:bCs/>
          <w:color w:val="000000" w:themeColor="text1"/>
          <w:spacing w:val="0"/>
          <w:sz w:val="28"/>
        </w:rPr>
        <w:t>均應分析</w:t>
      </w:r>
      <w:proofErr w:type="gramEnd"/>
      <w:r w:rsidRPr="00C32ED6">
        <w:rPr>
          <w:rFonts w:ascii="標楷體" w:eastAsia="標楷體" w:hint="eastAsia"/>
          <w:bCs/>
          <w:color w:val="000000" w:themeColor="text1"/>
          <w:spacing w:val="0"/>
          <w:sz w:val="28"/>
        </w:rPr>
        <w:t>落後原因並</w:t>
      </w:r>
      <w:proofErr w:type="gramStart"/>
      <w:r w:rsidRPr="00C32ED6">
        <w:rPr>
          <w:rFonts w:ascii="標楷體" w:eastAsia="標楷體" w:hint="eastAsia"/>
          <w:bCs/>
          <w:color w:val="000000" w:themeColor="text1"/>
          <w:spacing w:val="0"/>
          <w:sz w:val="28"/>
        </w:rPr>
        <w:t>研</w:t>
      </w:r>
      <w:proofErr w:type="gramEnd"/>
      <w:r w:rsidRPr="00C32ED6">
        <w:rPr>
          <w:rFonts w:ascii="標楷體" w:eastAsia="標楷體" w:hint="eastAsia"/>
          <w:bCs/>
          <w:color w:val="000000" w:themeColor="text1"/>
          <w:spacing w:val="0"/>
          <w:sz w:val="28"/>
        </w:rPr>
        <w:t>提改善方案。另為解決公共工程遭遇的問題及檢討落後案件，</w:t>
      </w:r>
      <w:r w:rsidRPr="00C32ED6">
        <w:rPr>
          <w:rFonts w:ascii="標楷體" w:eastAsia="標楷體"/>
          <w:bCs/>
          <w:color w:val="000000" w:themeColor="text1"/>
          <w:spacing w:val="0"/>
          <w:sz w:val="28"/>
        </w:rPr>
        <w:t>定期召開公共工程督導會報，協助機關解決困難，</w:t>
      </w:r>
      <w:proofErr w:type="gramStart"/>
      <w:r w:rsidRPr="00C32ED6">
        <w:rPr>
          <w:rFonts w:ascii="標楷體" w:eastAsia="標楷體"/>
          <w:bCs/>
          <w:color w:val="000000" w:themeColor="text1"/>
          <w:spacing w:val="0"/>
          <w:sz w:val="28"/>
        </w:rPr>
        <w:t>督促工進</w:t>
      </w:r>
      <w:proofErr w:type="gramEnd"/>
      <w:r w:rsidRPr="00C32ED6">
        <w:rPr>
          <w:rFonts w:ascii="標楷體" w:eastAsia="標楷體" w:hint="eastAsia"/>
          <w:bCs/>
          <w:color w:val="000000" w:themeColor="text1"/>
          <w:spacing w:val="0"/>
          <w:sz w:val="28"/>
        </w:rPr>
        <w:t>。</w:t>
      </w:r>
    </w:p>
    <w:p w14:paraId="1CD73249" w14:textId="15EAEE4B" w:rsidR="004A5438" w:rsidRPr="00C32ED6" w:rsidRDefault="004A5438" w:rsidP="00ED6093">
      <w:pPr>
        <w:suppressAutoHyphens/>
        <w:overflowPunct w:val="0"/>
        <w:autoSpaceDN w:val="0"/>
        <w:snapToGrid w:val="0"/>
        <w:spacing w:line="310" w:lineRule="exact"/>
        <w:ind w:left="45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（二）</w:t>
      </w:r>
      <w:r w:rsidR="005962C4" w:rsidRPr="00C32ED6">
        <w:rPr>
          <w:rFonts w:ascii="標楷體" w:eastAsia="標楷體"/>
          <w:bCs/>
          <w:color w:val="000000" w:themeColor="text1"/>
          <w:spacing w:val="0"/>
          <w:sz w:val="28"/>
        </w:rPr>
        <w:t>基本設施補助計畫列管</w:t>
      </w:r>
    </w:p>
    <w:p w14:paraId="06B0DDCF" w14:textId="711C8F34" w:rsidR="004A5438" w:rsidRPr="00C32ED6" w:rsidRDefault="005962C4" w:rsidP="00ED6093">
      <w:pPr>
        <w:suppressAutoHyphens/>
        <w:overflowPunct w:val="0"/>
        <w:autoSpaceDE w:val="0"/>
        <w:autoSpaceDN w:val="0"/>
        <w:snapToGrid w:val="0"/>
        <w:spacing w:line="310" w:lineRule="exact"/>
        <w:ind w:left="130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本府</w:t>
      </w:r>
      <w:proofErr w:type="gramStart"/>
      <w:r w:rsidRPr="00C32ED6">
        <w:rPr>
          <w:rFonts w:ascii="標楷體" w:eastAsia="標楷體"/>
          <w:bCs/>
          <w:color w:val="000000" w:themeColor="text1"/>
          <w:spacing w:val="0"/>
          <w:sz w:val="28"/>
        </w:rPr>
        <w:t>1</w:t>
      </w:r>
      <w:r w:rsidRPr="00C32ED6">
        <w:rPr>
          <w:rFonts w:ascii="標楷體" w:eastAsia="標楷體" w:hint="eastAsia"/>
          <w:bCs/>
          <w:color w:val="000000" w:themeColor="text1"/>
          <w:spacing w:val="0"/>
          <w:sz w:val="28"/>
        </w:rPr>
        <w:t>13</w:t>
      </w:r>
      <w:proofErr w:type="gramEnd"/>
      <w:r w:rsidRPr="00C32ED6">
        <w:rPr>
          <w:rFonts w:ascii="標楷體" w:eastAsia="標楷體"/>
          <w:bCs/>
          <w:color w:val="000000" w:themeColor="text1"/>
          <w:spacing w:val="0"/>
          <w:sz w:val="28"/>
        </w:rPr>
        <w:t>年度一般性補助款基本設施補助經費計</w:t>
      </w:r>
      <w:r w:rsidRPr="00C32ED6">
        <w:rPr>
          <w:rFonts w:ascii="標楷體" w:eastAsia="標楷體" w:hint="eastAsia"/>
          <w:bCs/>
          <w:color w:val="000000" w:themeColor="text1"/>
          <w:spacing w:val="0"/>
          <w:sz w:val="28"/>
        </w:rPr>
        <w:t>42.85</w:t>
      </w:r>
      <w:r w:rsidRPr="00C32ED6">
        <w:rPr>
          <w:rFonts w:ascii="標楷體" w:eastAsia="標楷體"/>
          <w:bCs/>
          <w:color w:val="000000" w:themeColor="text1"/>
          <w:spacing w:val="0"/>
          <w:sz w:val="28"/>
        </w:rPr>
        <w:t>億元，列管案件數</w:t>
      </w:r>
      <w:r w:rsidRPr="00C32ED6">
        <w:rPr>
          <w:rFonts w:ascii="標楷體" w:eastAsia="標楷體" w:hint="eastAsia"/>
          <w:bCs/>
          <w:color w:val="000000" w:themeColor="text1"/>
          <w:spacing w:val="0"/>
          <w:sz w:val="28"/>
        </w:rPr>
        <w:t>208</w:t>
      </w:r>
      <w:r w:rsidRPr="00C32ED6">
        <w:rPr>
          <w:rFonts w:ascii="標楷體" w:eastAsia="標楷體"/>
          <w:bCs/>
          <w:color w:val="000000" w:themeColor="text1"/>
          <w:spacing w:val="0"/>
          <w:sz w:val="28"/>
        </w:rPr>
        <w:t>案，為提升整體執行績效，</w:t>
      </w:r>
      <w:r w:rsidRPr="00C32ED6">
        <w:rPr>
          <w:rFonts w:ascii="標楷體" w:eastAsia="標楷體" w:hint="eastAsia"/>
          <w:bCs/>
          <w:color w:val="000000" w:themeColor="text1"/>
          <w:spacing w:val="0"/>
          <w:sz w:val="28"/>
        </w:rPr>
        <w:t>除每月督促執行機關</w:t>
      </w:r>
      <w:proofErr w:type="gramStart"/>
      <w:r w:rsidRPr="00C32ED6">
        <w:rPr>
          <w:rFonts w:ascii="標楷體" w:eastAsia="標楷體" w:hint="eastAsia"/>
          <w:bCs/>
          <w:color w:val="000000" w:themeColor="text1"/>
          <w:spacing w:val="0"/>
          <w:sz w:val="28"/>
        </w:rPr>
        <w:t>覈</w:t>
      </w:r>
      <w:proofErr w:type="gramEnd"/>
      <w:r w:rsidRPr="00C32ED6">
        <w:rPr>
          <w:rFonts w:ascii="標楷體" w:eastAsia="標楷體" w:hint="eastAsia"/>
          <w:bCs/>
          <w:color w:val="000000" w:themeColor="text1"/>
          <w:spacing w:val="0"/>
          <w:sz w:val="28"/>
        </w:rPr>
        <w:t>實填報執行進度，並</w:t>
      </w:r>
      <w:r w:rsidRPr="00C32ED6">
        <w:rPr>
          <w:rFonts w:ascii="標楷體" w:eastAsia="標楷體"/>
          <w:bCs/>
          <w:color w:val="000000" w:themeColor="text1"/>
          <w:spacing w:val="0"/>
          <w:sz w:val="28"/>
        </w:rPr>
        <w:t>檢討列管案所遭遇問題，適時</w:t>
      </w:r>
      <w:r w:rsidRPr="00C32ED6">
        <w:rPr>
          <w:rFonts w:ascii="標楷體" w:eastAsia="標楷體" w:hint="eastAsia"/>
          <w:bCs/>
          <w:color w:val="000000" w:themeColor="text1"/>
          <w:spacing w:val="0"/>
          <w:sz w:val="28"/>
        </w:rPr>
        <w:t>提報本府公共工程督導會報，與機關</w:t>
      </w:r>
      <w:proofErr w:type="gramStart"/>
      <w:r w:rsidRPr="00C32ED6">
        <w:rPr>
          <w:rFonts w:ascii="標楷體" w:eastAsia="標楷體"/>
          <w:bCs/>
          <w:color w:val="000000" w:themeColor="text1"/>
          <w:spacing w:val="0"/>
          <w:sz w:val="28"/>
        </w:rPr>
        <w:t>研</w:t>
      </w:r>
      <w:proofErr w:type="gramEnd"/>
      <w:r w:rsidRPr="00C32ED6">
        <w:rPr>
          <w:rFonts w:ascii="標楷體" w:eastAsia="標楷體"/>
          <w:bCs/>
          <w:color w:val="000000" w:themeColor="text1"/>
          <w:spacing w:val="0"/>
          <w:sz w:val="28"/>
        </w:rPr>
        <w:t>議解決對策，提升執行成效</w:t>
      </w:r>
      <w:r w:rsidRPr="00C32ED6">
        <w:rPr>
          <w:rFonts w:ascii="標楷體" w:eastAsia="標楷體" w:hint="eastAsia"/>
          <w:bCs/>
          <w:color w:val="000000" w:themeColor="text1"/>
          <w:spacing w:val="0"/>
          <w:sz w:val="28"/>
        </w:rPr>
        <w:t>。</w:t>
      </w:r>
    </w:p>
    <w:p w14:paraId="4A3A0605" w14:textId="6928A77A" w:rsidR="004A5438" w:rsidRPr="00C32ED6" w:rsidRDefault="004A5438" w:rsidP="00ED6093">
      <w:pPr>
        <w:suppressAutoHyphens/>
        <w:overflowPunct w:val="0"/>
        <w:autoSpaceDN w:val="0"/>
        <w:snapToGrid w:val="0"/>
        <w:spacing w:line="310" w:lineRule="exact"/>
        <w:ind w:left="45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（三）</w:t>
      </w:r>
      <w:r w:rsidR="005962C4" w:rsidRPr="00C32ED6">
        <w:rPr>
          <w:rFonts w:ascii="標楷體" w:eastAsia="標楷體" w:hint="eastAsia"/>
          <w:bCs/>
          <w:color w:val="000000" w:themeColor="text1"/>
          <w:spacing w:val="0"/>
          <w:sz w:val="28"/>
        </w:rPr>
        <w:t>市營事業考核</w:t>
      </w:r>
    </w:p>
    <w:p w14:paraId="2F05D405" w14:textId="1DF1306D" w:rsidR="004A5438" w:rsidRPr="00C32ED6" w:rsidRDefault="005962C4" w:rsidP="00ED6093">
      <w:pPr>
        <w:suppressAutoHyphens/>
        <w:overflowPunct w:val="0"/>
        <w:autoSpaceDE w:val="0"/>
        <w:autoSpaceDN w:val="0"/>
        <w:snapToGrid w:val="0"/>
        <w:spacing w:line="310" w:lineRule="exact"/>
        <w:ind w:left="130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本府針對輪船公司、動產質借所2家市屬事業機構辦理</w:t>
      </w:r>
      <w:proofErr w:type="gramStart"/>
      <w:r w:rsidRPr="00C32ED6">
        <w:rPr>
          <w:rFonts w:ascii="標楷體" w:eastAsia="標楷體" w:hint="eastAsia"/>
          <w:bCs/>
          <w:color w:val="000000" w:themeColor="text1"/>
          <w:spacing w:val="0"/>
          <w:sz w:val="28"/>
        </w:rPr>
        <w:t>112</w:t>
      </w:r>
      <w:proofErr w:type="gramEnd"/>
      <w:r w:rsidRPr="00C32ED6">
        <w:rPr>
          <w:rFonts w:ascii="標楷體" w:eastAsia="標楷體" w:hint="eastAsia"/>
          <w:bCs/>
          <w:color w:val="000000" w:themeColor="text1"/>
          <w:spacing w:val="0"/>
          <w:sz w:val="28"/>
        </w:rPr>
        <w:t>年度經營績效考核，已邀集府外學者、專家與府內委員於113年5月23日完成第一階段</w:t>
      </w:r>
      <w:proofErr w:type="gramStart"/>
      <w:r w:rsidRPr="00C32ED6">
        <w:rPr>
          <w:rFonts w:ascii="標楷體" w:eastAsia="標楷體" w:hint="eastAsia"/>
          <w:bCs/>
          <w:color w:val="000000" w:themeColor="text1"/>
          <w:spacing w:val="0"/>
          <w:sz w:val="28"/>
        </w:rPr>
        <w:t>複</w:t>
      </w:r>
      <w:proofErr w:type="gramEnd"/>
      <w:r w:rsidRPr="00C32ED6">
        <w:rPr>
          <w:rFonts w:ascii="標楷體" w:eastAsia="標楷體" w:hint="eastAsia"/>
          <w:bCs/>
          <w:color w:val="000000" w:themeColor="text1"/>
          <w:spacing w:val="0"/>
          <w:sz w:val="28"/>
        </w:rPr>
        <w:t>評作業，預計於7月份辦理第二階段</w:t>
      </w:r>
      <w:proofErr w:type="gramStart"/>
      <w:r w:rsidRPr="00C32ED6">
        <w:rPr>
          <w:rFonts w:ascii="標楷體" w:eastAsia="標楷體" w:hint="eastAsia"/>
          <w:bCs/>
          <w:color w:val="000000" w:themeColor="text1"/>
          <w:spacing w:val="0"/>
          <w:sz w:val="28"/>
        </w:rPr>
        <w:t>複</w:t>
      </w:r>
      <w:proofErr w:type="gramEnd"/>
      <w:r w:rsidRPr="00C32ED6">
        <w:rPr>
          <w:rFonts w:ascii="標楷體" w:eastAsia="標楷體" w:hint="eastAsia"/>
          <w:bCs/>
          <w:color w:val="000000" w:themeColor="text1"/>
          <w:spacing w:val="0"/>
          <w:sz w:val="28"/>
        </w:rPr>
        <w:t>評作業，並接續彙編「</w:t>
      </w:r>
      <w:proofErr w:type="gramStart"/>
      <w:r w:rsidRPr="00C32ED6">
        <w:rPr>
          <w:rFonts w:ascii="標楷體" w:eastAsia="標楷體" w:hint="eastAsia"/>
          <w:bCs/>
          <w:color w:val="000000" w:themeColor="text1"/>
          <w:spacing w:val="0"/>
          <w:sz w:val="28"/>
        </w:rPr>
        <w:t>112</w:t>
      </w:r>
      <w:proofErr w:type="gramEnd"/>
      <w:r w:rsidRPr="00C32ED6">
        <w:rPr>
          <w:rFonts w:ascii="標楷體" w:eastAsia="標楷體" w:hint="eastAsia"/>
          <w:bCs/>
          <w:color w:val="000000" w:themeColor="text1"/>
          <w:spacing w:val="0"/>
          <w:sz w:val="28"/>
        </w:rPr>
        <w:t>年度高雄市政府所屬事業機構經營績效考核報告」，函送各主管機關及受考核機關參考，並依所建議事項改進。</w:t>
      </w:r>
    </w:p>
    <w:p w14:paraId="0DA3945E" w14:textId="4FA99651" w:rsidR="004A5438" w:rsidRPr="00C32ED6" w:rsidRDefault="004A5438" w:rsidP="00ED6093">
      <w:pPr>
        <w:suppressAutoHyphens/>
        <w:overflowPunct w:val="0"/>
        <w:autoSpaceDN w:val="0"/>
        <w:snapToGrid w:val="0"/>
        <w:spacing w:line="310" w:lineRule="exact"/>
        <w:ind w:left="45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（四）</w:t>
      </w:r>
      <w:r w:rsidR="005962C4" w:rsidRPr="00C32ED6">
        <w:rPr>
          <w:rFonts w:ascii="標楷體" w:eastAsia="標楷體" w:hint="eastAsia"/>
          <w:bCs/>
          <w:color w:val="000000" w:themeColor="text1"/>
          <w:spacing w:val="0"/>
          <w:sz w:val="28"/>
        </w:rPr>
        <w:t>公文處理時效督導考核</w:t>
      </w:r>
    </w:p>
    <w:p w14:paraId="70CA506C" w14:textId="69BEFCAA" w:rsidR="00232418" w:rsidRPr="00C32ED6" w:rsidRDefault="005962C4" w:rsidP="00ED6093">
      <w:pPr>
        <w:suppressAutoHyphens/>
        <w:overflowPunct w:val="0"/>
        <w:autoSpaceDE w:val="0"/>
        <w:autoSpaceDN w:val="0"/>
        <w:snapToGrid w:val="0"/>
        <w:spacing w:line="310" w:lineRule="exact"/>
        <w:ind w:left="130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為實際瞭解一級機關及區公所文書處理與公文管理系統之執行概況，已於113年6月著手</w:t>
      </w:r>
      <w:proofErr w:type="gramStart"/>
      <w:r w:rsidRPr="00C32ED6">
        <w:rPr>
          <w:rFonts w:ascii="標楷體" w:eastAsia="標楷體" w:hint="eastAsia"/>
          <w:bCs/>
          <w:color w:val="000000" w:themeColor="text1"/>
          <w:spacing w:val="0"/>
          <w:sz w:val="28"/>
        </w:rPr>
        <w:t>113</w:t>
      </w:r>
      <w:proofErr w:type="gramEnd"/>
      <w:r w:rsidRPr="00C32ED6">
        <w:rPr>
          <w:rFonts w:ascii="標楷體" w:eastAsia="標楷體" w:hint="eastAsia"/>
          <w:bCs/>
          <w:color w:val="000000" w:themeColor="text1"/>
          <w:spacing w:val="0"/>
          <w:sz w:val="28"/>
        </w:rPr>
        <w:t>年度公文實地查訪實施計畫</w:t>
      </w:r>
      <w:proofErr w:type="gramStart"/>
      <w:r w:rsidRPr="00C32ED6">
        <w:rPr>
          <w:rFonts w:ascii="標楷體" w:eastAsia="標楷體" w:hint="eastAsia"/>
          <w:bCs/>
          <w:color w:val="000000" w:themeColor="text1"/>
          <w:spacing w:val="0"/>
          <w:sz w:val="28"/>
        </w:rPr>
        <w:t>研</w:t>
      </w:r>
      <w:proofErr w:type="gramEnd"/>
      <w:r w:rsidRPr="00C32ED6">
        <w:rPr>
          <w:rFonts w:ascii="標楷體" w:eastAsia="標楷體" w:hint="eastAsia"/>
          <w:bCs/>
          <w:color w:val="000000" w:themeColor="text1"/>
          <w:spacing w:val="0"/>
          <w:sz w:val="28"/>
        </w:rPr>
        <w:t>擬，</w:t>
      </w:r>
      <w:r w:rsidRPr="00C32ED6">
        <w:rPr>
          <w:rFonts w:ascii="標楷體" w:eastAsia="標楷體" w:hint="eastAsia"/>
          <w:bCs/>
          <w:color w:val="000000" w:themeColor="text1"/>
          <w:spacing w:val="0"/>
          <w:sz w:val="28"/>
        </w:rPr>
        <w:lastRenderedPageBreak/>
        <w:t>及查訪機關選定之前置作業，預計113年7月31日起辦理公文實地查訪，後續並將查訪報告</w:t>
      </w:r>
      <w:proofErr w:type="gramStart"/>
      <w:r w:rsidRPr="00C32ED6">
        <w:rPr>
          <w:rFonts w:ascii="標楷體" w:eastAsia="標楷體" w:hint="eastAsia"/>
          <w:bCs/>
          <w:color w:val="000000" w:themeColor="text1"/>
          <w:spacing w:val="0"/>
          <w:sz w:val="28"/>
        </w:rPr>
        <w:t>函送受查訪</w:t>
      </w:r>
      <w:proofErr w:type="gramEnd"/>
      <w:r w:rsidRPr="00C32ED6">
        <w:rPr>
          <w:rFonts w:ascii="標楷體" w:eastAsia="標楷體" w:hint="eastAsia"/>
          <w:bCs/>
          <w:color w:val="000000" w:themeColor="text1"/>
          <w:spacing w:val="0"/>
          <w:sz w:val="28"/>
        </w:rPr>
        <w:t>機關依建議事項改進，並提供市府各機關參考，以提升公文處理品質及效率。</w:t>
      </w:r>
    </w:p>
    <w:p w14:paraId="54ED1356" w14:textId="77777777" w:rsidR="004A5438" w:rsidRPr="00C32ED6" w:rsidRDefault="004A5438" w:rsidP="00441DD1">
      <w:pPr>
        <w:suppressAutoHyphens/>
        <w:overflowPunct w:val="0"/>
        <w:autoSpaceDE w:val="0"/>
        <w:autoSpaceDN w:val="0"/>
        <w:snapToGrid w:val="0"/>
        <w:spacing w:line="320" w:lineRule="exact"/>
        <w:ind w:left="1332"/>
        <w:jc w:val="both"/>
        <w:textAlignment w:val="baseline"/>
        <w:rPr>
          <w:rFonts w:ascii="標楷體" w:eastAsia="標楷體"/>
          <w:bCs/>
          <w:color w:val="000000" w:themeColor="text1"/>
          <w:spacing w:val="0"/>
          <w:sz w:val="28"/>
        </w:rPr>
      </w:pPr>
    </w:p>
    <w:p w14:paraId="538C598A" w14:textId="77777777" w:rsidR="00B21FC3" w:rsidRPr="00C32ED6" w:rsidRDefault="00B21FC3" w:rsidP="00441DD1">
      <w:pPr>
        <w:pStyle w:val="a9"/>
        <w:suppressAutoHyphens/>
        <w:overflowPunct w:val="0"/>
        <w:autoSpaceDN w:val="0"/>
        <w:snapToGrid w:val="0"/>
        <w:spacing w:line="320" w:lineRule="exact"/>
        <w:jc w:val="both"/>
        <w:textAlignment w:val="baseline"/>
        <w:rPr>
          <w:rFonts w:ascii="標楷體" w:hAnsi="標楷體" w:cs="?????(P)"/>
          <w:b/>
          <w:bCs/>
          <w:color w:val="000000" w:themeColor="text1"/>
          <w:kern w:val="0"/>
          <w:sz w:val="28"/>
          <w:szCs w:val="28"/>
        </w:rPr>
      </w:pPr>
      <w:r w:rsidRPr="00666395">
        <w:rPr>
          <w:rFonts w:ascii="微軟正黑體" w:eastAsia="微軟正黑體" w:hAnsi="微軟正黑體" w:cs="?????(P)" w:hint="eastAsia"/>
          <w:b/>
          <w:bCs/>
          <w:kern w:val="0"/>
          <w:sz w:val="30"/>
          <w:szCs w:val="30"/>
        </w:rPr>
        <w:t>四、工程品質查核</w:t>
      </w:r>
    </w:p>
    <w:p w14:paraId="3CA21F5C" w14:textId="77777777" w:rsidR="00756AD3" w:rsidRPr="00C32ED6" w:rsidRDefault="00756AD3" w:rsidP="00441DD1">
      <w:pPr>
        <w:pStyle w:val="af"/>
        <w:numPr>
          <w:ilvl w:val="1"/>
          <w:numId w:val="5"/>
        </w:numPr>
        <w:suppressAutoHyphens/>
        <w:overflowPunct w:val="0"/>
        <w:autoSpaceDN w:val="0"/>
        <w:snapToGrid w:val="0"/>
        <w:spacing w:line="320" w:lineRule="exact"/>
        <w:ind w:leftChars="0"/>
        <w:jc w:val="both"/>
        <w:textAlignment w:val="baseline"/>
        <w:rPr>
          <w:rFonts w:ascii="標楷體" w:eastAsia="標楷體" w:hAnsi="標楷體"/>
          <w:bCs/>
          <w:color w:val="000000" w:themeColor="text1"/>
          <w:sz w:val="28"/>
          <w:szCs w:val="28"/>
        </w:rPr>
      </w:pPr>
      <w:r w:rsidRPr="00C32ED6">
        <w:rPr>
          <w:rFonts w:ascii="標楷體" w:eastAsia="標楷體" w:hAnsi="標楷體" w:hint="eastAsia"/>
          <w:bCs/>
          <w:color w:val="000000" w:themeColor="text1"/>
          <w:sz w:val="28"/>
          <w:szCs w:val="28"/>
        </w:rPr>
        <w:t>辦理工程品質及進度查核</w:t>
      </w:r>
    </w:p>
    <w:p w14:paraId="3299D780" w14:textId="77777777" w:rsidR="00756AD3" w:rsidRPr="00C32ED6" w:rsidRDefault="00756AD3" w:rsidP="00441DD1">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1.本府工程施工查核小組依工程施工查核小組作業辦法等規定訂定年度查核計畫，並進行查核作業。</w:t>
      </w:r>
    </w:p>
    <w:p w14:paraId="52ED237D" w14:textId="77777777" w:rsidR="00756AD3" w:rsidRPr="00C32ED6" w:rsidRDefault="00756AD3" w:rsidP="00441DD1">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2.查核案原則上</w:t>
      </w:r>
      <w:proofErr w:type="gramStart"/>
      <w:r w:rsidRPr="00C32ED6">
        <w:rPr>
          <w:rFonts w:ascii="標楷體" w:eastAsia="標楷體" w:hint="eastAsia"/>
          <w:bCs/>
          <w:color w:val="000000" w:themeColor="text1"/>
          <w:spacing w:val="0"/>
          <w:sz w:val="28"/>
        </w:rPr>
        <w:t>採不</w:t>
      </w:r>
      <w:proofErr w:type="gramEnd"/>
      <w:r w:rsidRPr="00C32ED6">
        <w:rPr>
          <w:rFonts w:ascii="標楷體" w:eastAsia="標楷體" w:hint="eastAsia"/>
          <w:bCs/>
          <w:color w:val="000000" w:themeColor="text1"/>
          <w:spacing w:val="0"/>
          <w:sz w:val="28"/>
        </w:rPr>
        <w:t>預先通知方式辦理，並依據各案工程特性不同聘請2至3位外聘委員擔任各案查核委員，透由外部稽核機制，以提升本府公共工程品質。</w:t>
      </w:r>
    </w:p>
    <w:p w14:paraId="6E775204" w14:textId="77777777" w:rsidR="00756AD3" w:rsidRPr="00C32ED6" w:rsidRDefault="00756AD3" w:rsidP="00441DD1">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3.113年1月至6月底查核及複查施工中工程計100件。查核過程中發現之缺失，當場要求工程主辦機關、監造單位及承攬廠商限期改善；設計及其他建議事項則請檢討改進。查核紀錄彙整後，函請各受查機關於30日內將缺失</w:t>
      </w:r>
      <w:proofErr w:type="gramStart"/>
      <w:r w:rsidRPr="00C32ED6">
        <w:rPr>
          <w:rFonts w:ascii="標楷體" w:eastAsia="標楷體" w:hint="eastAsia"/>
          <w:bCs/>
          <w:color w:val="000000" w:themeColor="text1"/>
          <w:spacing w:val="0"/>
          <w:sz w:val="28"/>
        </w:rPr>
        <w:t>改善完妥</w:t>
      </w:r>
      <w:proofErr w:type="gramEnd"/>
      <w:r w:rsidRPr="00C32ED6">
        <w:rPr>
          <w:rFonts w:ascii="標楷體" w:eastAsia="標楷體" w:hint="eastAsia"/>
          <w:bCs/>
          <w:color w:val="000000" w:themeColor="text1"/>
          <w:spacing w:val="0"/>
          <w:sz w:val="28"/>
        </w:rPr>
        <w:t>，並於確認改善完成後報查核小組備查。</w:t>
      </w:r>
    </w:p>
    <w:p w14:paraId="72925AF6" w14:textId="77777777" w:rsidR="00756AD3" w:rsidRPr="00C32ED6" w:rsidRDefault="00756AD3" w:rsidP="00441DD1">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4.依據「工程施工查核小組組織準則」第10條規定，按季填報查核結果後，於113年1月及</w:t>
      </w:r>
      <w:proofErr w:type="gramStart"/>
      <w:r w:rsidRPr="00C32ED6">
        <w:rPr>
          <w:rFonts w:ascii="標楷體" w:eastAsia="標楷體" w:hint="eastAsia"/>
          <w:bCs/>
          <w:color w:val="000000" w:themeColor="text1"/>
          <w:spacing w:val="0"/>
          <w:sz w:val="28"/>
        </w:rPr>
        <w:t>4月均依規定</w:t>
      </w:r>
      <w:proofErr w:type="gramEnd"/>
      <w:r w:rsidRPr="00C32ED6">
        <w:rPr>
          <w:rFonts w:ascii="標楷體" w:eastAsia="標楷體" w:hint="eastAsia"/>
          <w:bCs/>
          <w:color w:val="000000" w:themeColor="text1"/>
          <w:spacing w:val="0"/>
          <w:sz w:val="28"/>
        </w:rPr>
        <w:t>分別函送112年第四季及113年第一季</w:t>
      </w:r>
      <w:proofErr w:type="gramStart"/>
      <w:r w:rsidRPr="00C32ED6">
        <w:rPr>
          <w:rFonts w:ascii="標楷體" w:eastAsia="標楷體" w:hint="eastAsia"/>
          <w:bCs/>
          <w:color w:val="000000" w:themeColor="text1"/>
          <w:spacing w:val="0"/>
          <w:sz w:val="28"/>
        </w:rPr>
        <w:t>季</w:t>
      </w:r>
      <w:proofErr w:type="gramEnd"/>
      <w:r w:rsidRPr="00C32ED6">
        <w:rPr>
          <w:rFonts w:ascii="標楷體" w:eastAsia="標楷體" w:hint="eastAsia"/>
          <w:bCs/>
          <w:color w:val="000000" w:themeColor="text1"/>
          <w:spacing w:val="0"/>
          <w:sz w:val="28"/>
        </w:rPr>
        <w:t>報表予工程會。</w:t>
      </w:r>
    </w:p>
    <w:p w14:paraId="73B884C7" w14:textId="77777777" w:rsidR="00756AD3" w:rsidRPr="00C32ED6" w:rsidRDefault="00756AD3" w:rsidP="00441DD1">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5.</w:t>
      </w:r>
      <w:r w:rsidRPr="00C32ED6">
        <w:rPr>
          <w:rFonts w:ascii="標楷體" w:eastAsia="標楷體"/>
          <w:bCs/>
          <w:color w:val="000000" w:themeColor="text1"/>
          <w:spacing w:val="0"/>
          <w:sz w:val="28"/>
        </w:rPr>
        <w:t>為提升本府工程品質，辦理「品質預警機制2.0」及「</w:t>
      </w:r>
      <w:r w:rsidRPr="00C32ED6">
        <w:rPr>
          <w:rFonts w:ascii="標楷體" w:eastAsia="標楷體" w:hint="eastAsia"/>
          <w:bCs/>
          <w:color w:val="000000" w:themeColor="text1"/>
          <w:spacing w:val="0"/>
          <w:sz w:val="28"/>
        </w:rPr>
        <w:t>跑道工程品質提升計畫</w:t>
      </w:r>
      <w:r w:rsidRPr="00C32ED6">
        <w:rPr>
          <w:rFonts w:ascii="標楷體" w:eastAsia="標楷體"/>
          <w:bCs/>
          <w:color w:val="000000" w:themeColor="text1"/>
          <w:spacing w:val="0"/>
          <w:sz w:val="28"/>
        </w:rPr>
        <w:t>」，以提升施工團隊專業能力及查核成績。</w:t>
      </w:r>
    </w:p>
    <w:p w14:paraId="08CAB86A" w14:textId="77777777" w:rsidR="00756AD3" w:rsidRPr="00C32ED6" w:rsidRDefault="00756AD3" w:rsidP="00441DD1">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（二）全民督工辦理情形</w:t>
      </w:r>
    </w:p>
    <w:p w14:paraId="64116032" w14:textId="77777777" w:rsidR="00756AD3" w:rsidRPr="00C32ED6" w:rsidRDefault="00756AD3" w:rsidP="00441DD1">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C32ED6">
        <w:rPr>
          <w:rFonts w:ascii="標楷體" w:eastAsia="標楷體"/>
          <w:bCs/>
          <w:color w:val="000000" w:themeColor="text1"/>
          <w:spacing w:val="0"/>
          <w:sz w:val="28"/>
        </w:rPr>
        <w:t>1</w:t>
      </w:r>
      <w:r w:rsidRPr="00C32ED6">
        <w:rPr>
          <w:rFonts w:ascii="標楷體" w:eastAsia="標楷體" w:hint="eastAsia"/>
          <w:bCs/>
          <w:color w:val="000000" w:themeColor="text1"/>
          <w:spacing w:val="0"/>
          <w:sz w:val="28"/>
        </w:rPr>
        <w:t>.為推廣全民監督公共工程，並結合本府話</w:t>
      </w:r>
      <w:proofErr w:type="gramStart"/>
      <w:r w:rsidRPr="00C32ED6">
        <w:rPr>
          <w:rFonts w:ascii="標楷體" w:eastAsia="標楷體" w:hint="eastAsia"/>
          <w:bCs/>
          <w:color w:val="000000" w:themeColor="text1"/>
          <w:spacing w:val="0"/>
          <w:sz w:val="28"/>
        </w:rPr>
        <w:t>務中心派工通報</w:t>
      </w:r>
      <w:proofErr w:type="gramEnd"/>
      <w:r w:rsidRPr="00C32ED6">
        <w:rPr>
          <w:rFonts w:ascii="標楷體" w:eastAsia="標楷體" w:hint="eastAsia"/>
          <w:bCs/>
          <w:color w:val="000000" w:themeColor="text1"/>
          <w:spacing w:val="0"/>
          <w:sz w:val="28"/>
        </w:rPr>
        <w:t>系統，乃建置本府「全民監督公共工程各類通報案件勘查及改善期限」，針對工務、水利、觀光及一般通報案等四大類15小項，要求受通報機關必須比照本府1999立即處理之時效辦理。</w:t>
      </w:r>
    </w:p>
    <w:p w14:paraId="09A44605" w14:textId="77777777" w:rsidR="00756AD3" w:rsidRPr="00C32ED6" w:rsidRDefault="00756AD3" w:rsidP="00441DD1">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2.113年1月至6月底總通報案件共49件，</w:t>
      </w:r>
      <w:proofErr w:type="gramStart"/>
      <w:r w:rsidRPr="00C32ED6">
        <w:rPr>
          <w:rFonts w:ascii="標楷體" w:eastAsia="標楷體" w:hint="eastAsia"/>
          <w:bCs/>
          <w:color w:val="000000" w:themeColor="text1"/>
          <w:spacing w:val="0"/>
          <w:sz w:val="28"/>
        </w:rPr>
        <w:t>均已辦理</w:t>
      </w:r>
      <w:proofErr w:type="gramEnd"/>
      <w:r w:rsidRPr="00C32ED6">
        <w:rPr>
          <w:rFonts w:ascii="標楷體" w:eastAsia="標楷體" w:hint="eastAsia"/>
          <w:bCs/>
          <w:color w:val="000000" w:themeColor="text1"/>
          <w:spacing w:val="0"/>
          <w:sz w:val="28"/>
        </w:rPr>
        <w:t>結案，並回報通報人。</w:t>
      </w:r>
    </w:p>
    <w:p w14:paraId="7E1ED7D9" w14:textId="77777777" w:rsidR="00756AD3" w:rsidRPr="00C32ED6" w:rsidRDefault="00756AD3" w:rsidP="00441DD1">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（三）加強辦理教育訓練</w:t>
      </w:r>
    </w:p>
    <w:p w14:paraId="004B9C38" w14:textId="77777777" w:rsidR="00756AD3" w:rsidRPr="00C32ED6" w:rsidRDefault="00756AD3" w:rsidP="00441DD1">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1.113年3月27日辦理</w:t>
      </w:r>
      <w:r w:rsidRPr="00C32ED6">
        <w:rPr>
          <w:rFonts w:ascii="標楷體" w:eastAsia="標楷體"/>
          <w:bCs/>
          <w:color w:val="000000" w:themeColor="text1"/>
          <w:spacing w:val="0"/>
          <w:sz w:val="28"/>
        </w:rPr>
        <w:t>「</w:t>
      </w:r>
      <w:r w:rsidRPr="00C32ED6">
        <w:rPr>
          <w:rFonts w:ascii="標楷體" w:eastAsia="標楷體" w:hint="eastAsia"/>
          <w:bCs/>
          <w:color w:val="000000" w:themeColor="text1"/>
          <w:spacing w:val="0"/>
          <w:sz w:val="28"/>
        </w:rPr>
        <w:t>金質獎推薦參獎籌備及注意事項（含簡報製作）</w:t>
      </w:r>
      <w:r w:rsidRPr="00C32ED6">
        <w:rPr>
          <w:rFonts w:ascii="標楷體" w:eastAsia="標楷體"/>
          <w:bCs/>
          <w:color w:val="000000" w:themeColor="text1"/>
          <w:spacing w:val="0"/>
          <w:sz w:val="28"/>
        </w:rPr>
        <w:t>」</w:t>
      </w:r>
      <w:r w:rsidRPr="00C32ED6">
        <w:rPr>
          <w:rFonts w:ascii="標楷體" w:eastAsia="標楷體" w:hint="eastAsia"/>
          <w:bCs/>
          <w:color w:val="000000" w:themeColor="text1"/>
          <w:spacing w:val="0"/>
          <w:sz w:val="28"/>
        </w:rPr>
        <w:t>教育訓練。</w:t>
      </w:r>
    </w:p>
    <w:p w14:paraId="6FB4B189" w14:textId="77777777" w:rsidR="00756AD3" w:rsidRPr="00C32ED6" w:rsidRDefault="00756AD3" w:rsidP="00441DD1">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2.113年4月11日辦理</w:t>
      </w:r>
      <w:r w:rsidRPr="00C32ED6">
        <w:rPr>
          <w:rFonts w:ascii="標楷體" w:eastAsia="標楷體"/>
          <w:bCs/>
          <w:color w:val="000000" w:themeColor="text1"/>
          <w:spacing w:val="0"/>
          <w:sz w:val="28"/>
        </w:rPr>
        <w:t>「</w:t>
      </w:r>
      <w:r w:rsidRPr="00C32ED6">
        <w:rPr>
          <w:rFonts w:ascii="標楷體" w:eastAsia="標楷體" w:hint="eastAsia"/>
          <w:bCs/>
          <w:color w:val="000000" w:themeColor="text1"/>
          <w:spacing w:val="0"/>
          <w:sz w:val="28"/>
        </w:rPr>
        <w:t>品質預警機制</w:t>
      </w:r>
      <w:r w:rsidRPr="00C32ED6">
        <w:rPr>
          <w:rFonts w:ascii="標楷體" w:eastAsia="標楷體"/>
          <w:bCs/>
          <w:color w:val="000000" w:themeColor="text1"/>
          <w:spacing w:val="0"/>
          <w:sz w:val="28"/>
        </w:rPr>
        <w:t>2.0」</w:t>
      </w:r>
      <w:r w:rsidRPr="00C32ED6">
        <w:rPr>
          <w:rFonts w:ascii="標楷體" w:eastAsia="標楷體" w:hint="eastAsia"/>
          <w:bCs/>
          <w:color w:val="000000" w:themeColor="text1"/>
          <w:spacing w:val="0"/>
          <w:sz w:val="28"/>
        </w:rPr>
        <w:t>教育訓練。</w:t>
      </w:r>
    </w:p>
    <w:p w14:paraId="020BC086" w14:textId="77777777" w:rsidR="00756AD3" w:rsidRPr="00C32ED6" w:rsidRDefault="00756AD3" w:rsidP="00441DD1">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3.113年5月31日辦理</w:t>
      </w:r>
      <w:r w:rsidRPr="00C32ED6">
        <w:rPr>
          <w:rFonts w:ascii="標楷體" w:eastAsia="標楷體"/>
          <w:bCs/>
          <w:color w:val="000000" w:themeColor="text1"/>
          <w:spacing w:val="0"/>
          <w:sz w:val="28"/>
        </w:rPr>
        <w:t>「</w:t>
      </w:r>
      <w:r w:rsidRPr="00C32ED6">
        <w:rPr>
          <w:rFonts w:ascii="標楷體" w:eastAsia="標楷體" w:hint="eastAsia"/>
          <w:bCs/>
          <w:color w:val="000000" w:themeColor="text1"/>
          <w:spacing w:val="0"/>
          <w:sz w:val="28"/>
        </w:rPr>
        <w:t>通學步道工程</w:t>
      </w:r>
      <w:r w:rsidRPr="00C32ED6">
        <w:rPr>
          <w:rFonts w:ascii="標楷體" w:eastAsia="標楷體"/>
          <w:bCs/>
          <w:color w:val="000000" w:themeColor="text1"/>
          <w:spacing w:val="0"/>
          <w:sz w:val="28"/>
        </w:rPr>
        <w:t>」</w:t>
      </w:r>
      <w:r w:rsidRPr="00C32ED6">
        <w:rPr>
          <w:rFonts w:ascii="標楷體" w:eastAsia="標楷體" w:hint="eastAsia"/>
          <w:bCs/>
          <w:color w:val="000000" w:themeColor="text1"/>
          <w:spacing w:val="0"/>
          <w:sz w:val="28"/>
        </w:rPr>
        <w:t>教育訓練。</w:t>
      </w:r>
    </w:p>
    <w:p w14:paraId="17E577D3" w14:textId="77777777" w:rsidR="00756AD3" w:rsidRPr="00C32ED6" w:rsidRDefault="00756AD3" w:rsidP="00441DD1">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4.113年6月14日與人發中心合辦「工程竣工、結算及驗收注意事項與案例分享研習班」教育訓練。</w:t>
      </w:r>
    </w:p>
    <w:p w14:paraId="27FC466C" w14:textId="77777777" w:rsidR="004A5438" w:rsidRPr="00C32ED6" w:rsidRDefault="004A5438" w:rsidP="00441DD1">
      <w:pPr>
        <w:pStyle w:val="a9"/>
        <w:suppressAutoHyphens/>
        <w:overflowPunct w:val="0"/>
        <w:autoSpaceDN w:val="0"/>
        <w:snapToGrid w:val="0"/>
        <w:spacing w:line="320" w:lineRule="exact"/>
        <w:jc w:val="both"/>
        <w:textAlignment w:val="baseline"/>
        <w:rPr>
          <w:rFonts w:ascii="標楷體" w:hAnsi="標楷體" w:cs="?????(P)"/>
          <w:b/>
          <w:bCs/>
          <w:color w:val="000000" w:themeColor="text1"/>
          <w:kern w:val="0"/>
          <w:sz w:val="28"/>
          <w:szCs w:val="28"/>
        </w:rPr>
      </w:pPr>
    </w:p>
    <w:p w14:paraId="46BC76BD" w14:textId="77777777" w:rsidR="009F129D" w:rsidRPr="00C32ED6" w:rsidRDefault="009F129D" w:rsidP="00441DD1">
      <w:pPr>
        <w:pStyle w:val="a9"/>
        <w:suppressAutoHyphens/>
        <w:overflowPunct w:val="0"/>
        <w:autoSpaceDN w:val="0"/>
        <w:snapToGrid w:val="0"/>
        <w:spacing w:line="320" w:lineRule="exact"/>
        <w:jc w:val="both"/>
        <w:textAlignment w:val="baseline"/>
        <w:rPr>
          <w:rFonts w:ascii="標楷體" w:hAnsi="標楷體" w:cs="?????(P)"/>
          <w:b/>
          <w:bCs/>
          <w:color w:val="000000" w:themeColor="text1"/>
          <w:kern w:val="0"/>
          <w:sz w:val="28"/>
          <w:szCs w:val="28"/>
        </w:rPr>
      </w:pPr>
      <w:r w:rsidRPr="00666395">
        <w:rPr>
          <w:rFonts w:ascii="微軟正黑體" w:eastAsia="微軟正黑體" w:hAnsi="微軟正黑體" w:cs="?????(P)" w:hint="eastAsia"/>
          <w:b/>
          <w:bCs/>
          <w:kern w:val="0"/>
          <w:sz w:val="30"/>
          <w:szCs w:val="30"/>
        </w:rPr>
        <w:t>五、聯合服務</w:t>
      </w:r>
    </w:p>
    <w:p w14:paraId="6B8984D8" w14:textId="77777777" w:rsidR="00756AD3" w:rsidRPr="00C32ED6" w:rsidRDefault="00756AD3" w:rsidP="004414AD">
      <w:pPr>
        <w:overflowPunct w:val="0"/>
        <w:adjustRightInd w:val="0"/>
        <w:snapToGrid w:val="0"/>
        <w:spacing w:line="320" w:lineRule="exact"/>
        <w:ind w:leftChars="300" w:left="588" w:firstLineChars="200" w:firstLine="552"/>
        <w:jc w:val="both"/>
        <w:rPr>
          <w:rFonts w:ascii="標楷體" w:eastAsia="標楷體"/>
          <w:bCs/>
          <w:color w:val="000000" w:themeColor="text1"/>
          <w:sz w:val="28"/>
        </w:rPr>
      </w:pPr>
      <w:r w:rsidRPr="00C32ED6">
        <w:rPr>
          <w:rFonts w:ascii="標楷體" w:eastAsia="標楷體" w:hint="eastAsia"/>
          <w:bCs/>
          <w:color w:val="000000" w:themeColor="text1"/>
          <w:sz w:val="28"/>
        </w:rPr>
        <w:t>為貫徹「把市民的小事</w:t>
      </w:r>
      <w:proofErr w:type="gramStart"/>
      <w:r w:rsidRPr="00C32ED6">
        <w:rPr>
          <w:rFonts w:ascii="標楷體" w:eastAsia="標楷體" w:hint="eastAsia"/>
          <w:bCs/>
          <w:color w:val="000000" w:themeColor="text1"/>
          <w:sz w:val="28"/>
        </w:rPr>
        <w:t>當做</w:t>
      </w:r>
      <w:proofErr w:type="gramEnd"/>
      <w:r w:rsidRPr="00C32ED6">
        <w:rPr>
          <w:rFonts w:ascii="標楷體" w:eastAsia="標楷體" w:hint="eastAsia"/>
          <w:bCs/>
          <w:color w:val="000000" w:themeColor="text1"/>
          <w:sz w:val="28"/>
        </w:rPr>
        <w:t>政府的大事來辦」的施政理念，本府於四維行政中心辦公大樓一樓以聯合服務的方式，調派市府相關機關優秀人員進駐本府聯合服務中心，提供市民單一窗口便民服務之工作，近期各類服務成果</w:t>
      </w:r>
      <w:proofErr w:type="gramStart"/>
      <w:r w:rsidRPr="00C32ED6">
        <w:rPr>
          <w:rFonts w:ascii="標楷體" w:eastAsia="標楷體" w:hint="eastAsia"/>
          <w:bCs/>
          <w:color w:val="000000" w:themeColor="text1"/>
          <w:sz w:val="28"/>
        </w:rPr>
        <w:t>分別摘述如下</w:t>
      </w:r>
      <w:proofErr w:type="gramEnd"/>
      <w:r w:rsidRPr="00C32ED6">
        <w:rPr>
          <w:rFonts w:ascii="標楷體" w:eastAsia="標楷體" w:hint="eastAsia"/>
          <w:bCs/>
          <w:color w:val="000000" w:themeColor="text1"/>
          <w:sz w:val="28"/>
        </w:rPr>
        <w:t>：</w:t>
      </w:r>
    </w:p>
    <w:p w14:paraId="15BA4E54" w14:textId="77777777" w:rsidR="00756AD3" w:rsidRPr="00C32ED6" w:rsidRDefault="00756AD3" w:rsidP="004414AD">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C32ED6">
        <w:rPr>
          <w:rFonts w:ascii="標楷體" w:eastAsia="標楷體"/>
          <w:bCs/>
          <w:color w:val="000000" w:themeColor="text1"/>
          <w:spacing w:val="0"/>
          <w:sz w:val="28"/>
        </w:rPr>
        <w:t>（一）</w:t>
      </w:r>
      <w:r w:rsidRPr="00C32ED6">
        <w:rPr>
          <w:rFonts w:ascii="標楷體" w:eastAsia="標楷體" w:hint="eastAsia"/>
          <w:bCs/>
          <w:color w:val="000000" w:themeColor="text1"/>
          <w:spacing w:val="0"/>
          <w:sz w:val="28"/>
        </w:rPr>
        <w:t>市政業務諮詢</w:t>
      </w:r>
    </w:p>
    <w:p w14:paraId="275BA9BC" w14:textId="77777777" w:rsidR="00756AD3" w:rsidRPr="00C32ED6" w:rsidRDefault="00756AD3" w:rsidP="004414AD">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proofErr w:type="gramStart"/>
      <w:r w:rsidRPr="00C32ED6">
        <w:rPr>
          <w:rFonts w:ascii="標楷體" w:eastAsia="標楷體" w:hint="eastAsia"/>
          <w:bCs/>
          <w:color w:val="000000" w:themeColor="text1"/>
          <w:spacing w:val="0"/>
          <w:sz w:val="28"/>
        </w:rPr>
        <w:lastRenderedPageBreak/>
        <w:t>除臨櫃</w:t>
      </w:r>
      <w:proofErr w:type="gramEnd"/>
      <w:r w:rsidRPr="00C32ED6">
        <w:rPr>
          <w:rFonts w:ascii="標楷體" w:eastAsia="標楷體" w:hint="eastAsia"/>
          <w:bCs/>
          <w:color w:val="000000" w:themeColor="text1"/>
          <w:spacing w:val="0"/>
          <w:sz w:val="28"/>
        </w:rPr>
        <w:t>服務外，本府並設有1999市民服務專線，提供市民市政業務諮詢窗口，達到立即、迅速、便捷之服務目標，</w:t>
      </w:r>
      <w:r w:rsidRPr="00C32ED6">
        <w:rPr>
          <w:rFonts w:ascii="標楷體" w:eastAsia="標楷體"/>
          <w:bCs/>
          <w:color w:val="000000" w:themeColor="text1"/>
          <w:spacing w:val="0"/>
          <w:sz w:val="28"/>
        </w:rPr>
        <w:t>113年1月至6月諮詢服務案件數為61,863件。</w:t>
      </w:r>
    </w:p>
    <w:p w14:paraId="028B5423" w14:textId="77777777" w:rsidR="00756AD3" w:rsidRPr="00C32ED6" w:rsidRDefault="00756AD3" w:rsidP="004414AD">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（二）受理人民陳情</w:t>
      </w:r>
    </w:p>
    <w:p w14:paraId="36277717" w14:textId="7F01C4D0" w:rsidR="00756AD3" w:rsidRPr="00C32ED6" w:rsidRDefault="00756AD3" w:rsidP="004414AD">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提供民眾電話、臨櫃、市長信箱、便民一路通、書面及傳真等多元反映管道，並透過本</w:t>
      </w:r>
      <w:proofErr w:type="gramStart"/>
      <w:r w:rsidRPr="00C32ED6">
        <w:rPr>
          <w:rFonts w:ascii="標楷體" w:eastAsia="標楷體" w:hint="eastAsia"/>
          <w:bCs/>
          <w:color w:val="000000" w:themeColor="text1"/>
          <w:spacing w:val="0"/>
          <w:sz w:val="28"/>
        </w:rPr>
        <w:t>府線上</w:t>
      </w:r>
      <w:proofErr w:type="gramEnd"/>
      <w:r w:rsidRPr="00C32ED6">
        <w:rPr>
          <w:rFonts w:ascii="標楷體" w:eastAsia="標楷體" w:hint="eastAsia"/>
          <w:bCs/>
          <w:color w:val="000000" w:themeColor="text1"/>
          <w:spacing w:val="0"/>
          <w:sz w:val="28"/>
        </w:rPr>
        <w:t>即時服務系統登錄案件，後送至承辦機關迅速處理回復，自113年1月至</w:t>
      </w:r>
      <w:proofErr w:type="gramStart"/>
      <w:r w:rsidRPr="00C32ED6">
        <w:rPr>
          <w:rFonts w:ascii="標楷體" w:eastAsia="標楷體" w:hint="eastAsia"/>
          <w:bCs/>
          <w:color w:val="000000" w:themeColor="text1"/>
          <w:spacing w:val="0"/>
          <w:sz w:val="28"/>
        </w:rPr>
        <w:t>6月派工通報</w:t>
      </w:r>
      <w:proofErr w:type="gramEnd"/>
      <w:r w:rsidRPr="00C32ED6">
        <w:rPr>
          <w:rFonts w:ascii="標楷體" w:eastAsia="標楷體" w:hint="eastAsia"/>
          <w:bCs/>
          <w:color w:val="000000" w:themeColor="text1"/>
          <w:spacing w:val="0"/>
          <w:sz w:val="28"/>
        </w:rPr>
        <w:t>案件計</w:t>
      </w:r>
      <w:r w:rsidR="00441DD1">
        <w:rPr>
          <w:rFonts w:ascii="標楷體" w:eastAsia="標楷體" w:hint="eastAsia"/>
          <w:bCs/>
          <w:color w:val="000000" w:themeColor="text1"/>
          <w:spacing w:val="0"/>
          <w:sz w:val="28"/>
        </w:rPr>
        <w:t>50</w:t>
      </w:r>
      <w:r w:rsidRPr="00C32ED6">
        <w:rPr>
          <w:rFonts w:ascii="標楷體" w:eastAsia="標楷體"/>
          <w:bCs/>
          <w:color w:val="000000" w:themeColor="text1"/>
          <w:spacing w:val="0"/>
          <w:sz w:val="28"/>
        </w:rPr>
        <w:t>,</w:t>
      </w:r>
      <w:r w:rsidR="00441DD1">
        <w:rPr>
          <w:rFonts w:ascii="標楷體" w:eastAsia="標楷體"/>
          <w:bCs/>
          <w:color w:val="000000" w:themeColor="text1"/>
          <w:spacing w:val="0"/>
          <w:sz w:val="28"/>
        </w:rPr>
        <w:t>069</w:t>
      </w:r>
      <w:r w:rsidRPr="00C32ED6">
        <w:rPr>
          <w:rFonts w:ascii="標楷體" w:eastAsia="標楷體" w:hint="eastAsia"/>
          <w:bCs/>
          <w:color w:val="000000" w:themeColor="text1"/>
          <w:spacing w:val="0"/>
          <w:sz w:val="28"/>
        </w:rPr>
        <w:t>件，人民陳情案件計</w:t>
      </w:r>
      <w:r w:rsidRPr="00C32ED6">
        <w:rPr>
          <w:rFonts w:ascii="標楷體" w:eastAsia="標楷體"/>
          <w:bCs/>
          <w:color w:val="000000" w:themeColor="text1"/>
          <w:spacing w:val="0"/>
          <w:sz w:val="28"/>
        </w:rPr>
        <w:t>131,551</w:t>
      </w:r>
      <w:r w:rsidRPr="00C32ED6">
        <w:rPr>
          <w:rFonts w:ascii="標楷體" w:eastAsia="標楷體" w:hint="eastAsia"/>
          <w:bCs/>
          <w:color w:val="000000" w:themeColor="text1"/>
          <w:spacing w:val="0"/>
          <w:sz w:val="28"/>
        </w:rPr>
        <w:t>件。</w:t>
      </w:r>
    </w:p>
    <w:p w14:paraId="231085ED" w14:textId="77777777" w:rsidR="00756AD3" w:rsidRPr="00C32ED6" w:rsidRDefault="00756AD3" w:rsidP="004414AD">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（三）法律諮詢服務</w:t>
      </w:r>
    </w:p>
    <w:p w14:paraId="4BEE9409" w14:textId="27AAC3BA" w:rsidR="00756AD3" w:rsidRPr="00C32ED6" w:rsidRDefault="00756AD3" w:rsidP="004414AD">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由本市律師公會輪派執業律師提供免費法律諮詢服務，於四維行政中心、鳳山、岡山、旗山、</w:t>
      </w:r>
      <w:r w:rsidRPr="00C32ED6">
        <w:rPr>
          <w:rFonts w:ascii="標楷體" w:eastAsia="標楷體"/>
          <w:bCs/>
          <w:color w:val="000000" w:themeColor="text1"/>
          <w:spacing w:val="0"/>
          <w:sz w:val="28"/>
        </w:rPr>
        <w:t>林園</w:t>
      </w:r>
      <w:r w:rsidRPr="00C32ED6">
        <w:rPr>
          <w:rFonts w:ascii="標楷體" w:eastAsia="標楷體" w:hint="eastAsia"/>
          <w:bCs/>
          <w:color w:val="000000" w:themeColor="text1"/>
          <w:spacing w:val="0"/>
          <w:sz w:val="28"/>
        </w:rPr>
        <w:t>、前鎮、</w:t>
      </w:r>
      <w:r w:rsidRPr="00C32ED6">
        <w:rPr>
          <w:rFonts w:ascii="標楷體" w:eastAsia="標楷體"/>
          <w:bCs/>
          <w:color w:val="000000" w:themeColor="text1"/>
          <w:spacing w:val="0"/>
          <w:sz w:val="28"/>
        </w:rPr>
        <w:t>旗津</w:t>
      </w:r>
      <w:r w:rsidRPr="00C32ED6">
        <w:rPr>
          <w:rFonts w:ascii="標楷體" w:eastAsia="標楷體" w:hint="eastAsia"/>
          <w:bCs/>
          <w:color w:val="000000" w:themeColor="text1"/>
          <w:spacing w:val="0"/>
          <w:sz w:val="28"/>
        </w:rPr>
        <w:t>區公所及新住民會館等八處均設有法律諮詢服務處所，113年1月至6月共計受理法律諮詢服務4</w:t>
      </w:r>
      <w:r w:rsidRPr="00C32ED6">
        <w:rPr>
          <w:rFonts w:ascii="標楷體" w:eastAsia="標楷體"/>
          <w:bCs/>
          <w:color w:val="000000" w:themeColor="text1"/>
          <w:spacing w:val="0"/>
          <w:sz w:val="28"/>
        </w:rPr>
        <w:t>,</w:t>
      </w:r>
      <w:r w:rsidRPr="00C32ED6">
        <w:rPr>
          <w:rFonts w:ascii="標楷體" w:eastAsia="標楷體" w:hint="eastAsia"/>
          <w:bCs/>
          <w:color w:val="000000" w:themeColor="text1"/>
          <w:spacing w:val="0"/>
          <w:sz w:val="28"/>
        </w:rPr>
        <w:t>4</w:t>
      </w:r>
      <w:r w:rsidR="00441DD1">
        <w:rPr>
          <w:rFonts w:ascii="標楷體" w:eastAsia="標楷體" w:hint="eastAsia"/>
          <w:bCs/>
          <w:color w:val="000000" w:themeColor="text1"/>
          <w:spacing w:val="0"/>
          <w:sz w:val="28"/>
        </w:rPr>
        <w:t>76</w:t>
      </w:r>
      <w:r w:rsidRPr="00C32ED6">
        <w:rPr>
          <w:rFonts w:ascii="標楷體" w:eastAsia="標楷體" w:hint="eastAsia"/>
          <w:bCs/>
          <w:color w:val="000000" w:themeColor="text1"/>
          <w:spacing w:val="0"/>
          <w:sz w:val="28"/>
        </w:rPr>
        <w:t>人次。</w:t>
      </w:r>
    </w:p>
    <w:p w14:paraId="1AB20D4A" w14:textId="77777777" w:rsidR="00756AD3" w:rsidRPr="00C32ED6" w:rsidRDefault="00756AD3" w:rsidP="004414AD">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（四）保健服務</w:t>
      </w:r>
    </w:p>
    <w:p w14:paraId="3BB49890" w14:textId="77777777" w:rsidR="00756AD3" w:rsidRPr="00C32ED6" w:rsidRDefault="00756AD3" w:rsidP="004414AD">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提供市民測量血壓服務，113年1月至6月服務人數共計</w:t>
      </w:r>
      <w:r w:rsidRPr="00C32ED6">
        <w:rPr>
          <w:rFonts w:ascii="標楷體" w:eastAsia="標楷體"/>
          <w:bCs/>
          <w:color w:val="000000" w:themeColor="text1"/>
          <w:spacing w:val="0"/>
          <w:sz w:val="28"/>
        </w:rPr>
        <w:t>34</w:t>
      </w:r>
      <w:r w:rsidRPr="00C32ED6">
        <w:rPr>
          <w:rFonts w:ascii="標楷體" w:eastAsia="標楷體" w:hint="eastAsia"/>
          <w:bCs/>
          <w:color w:val="000000" w:themeColor="text1"/>
          <w:spacing w:val="0"/>
          <w:sz w:val="28"/>
        </w:rPr>
        <w:t>人。</w:t>
      </w:r>
    </w:p>
    <w:p w14:paraId="1A4DAD7F" w14:textId="77777777" w:rsidR="00756AD3" w:rsidRPr="00C32ED6" w:rsidRDefault="00756AD3" w:rsidP="004414AD">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（五）本府話</w:t>
      </w:r>
      <w:proofErr w:type="gramStart"/>
      <w:r w:rsidRPr="00C32ED6">
        <w:rPr>
          <w:rFonts w:ascii="標楷體" w:eastAsia="標楷體" w:hint="eastAsia"/>
          <w:bCs/>
          <w:color w:val="000000" w:themeColor="text1"/>
          <w:spacing w:val="0"/>
          <w:sz w:val="28"/>
        </w:rPr>
        <w:t>務</w:t>
      </w:r>
      <w:proofErr w:type="gramEnd"/>
      <w:r w:rsidRPr="00C32ED6">
        <w:rPr>
          <w:rFonts w:ascii="標楷體" w:eastAsia="標楷體" w:hint="eastAsia"/>
          <w:bCs/>
          <w:color w:val="000000" w:themeColor="text1"/>
          <w:spacing w:val="0"/>
          <w:sz w:val="28"/>
        </w:rPr>
        <w:t>中心（1999服務專線）</w:t>
      </w:r>
    </w:p>
    <w:p w14:paraId="3105AB2B" w14:textId="77777777" w:rsidR="00756AD3" w:rsidRPr="00C32ED6" w:rsidRDefault="00756AD3" w:rsidP="004414AD">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本府話</w:t>
      </w:r>
      <w:proofErr w:type="gramStart"/>
      <w:r w:rsidRPr="00C32ED6">
        <w:rPr>
          <w:rFonts w:ascii="標楷體" w:eastAsia="標楷體" w:hint="eastAsia"/>
          <w:bCs/>
          <w:color w:val="000000" w:themeColor="text1"/>
          <w:spacing w:val="0"/>
          <w:sz w:val="28"/>
        </w:rPr>
        <w:t>務</w:t>
      </w:r>
      <w:proofErr w:type="gramEnd"/>
      <w:r w:rsidRPr="00C32ED6">
        <w:rPr>
          <w:rFonts w:ascii="標楷體" w:eastAsia="標楷體" w:hint="eastAsia"/>
          <w:bCs/>
          <w:color w:val="000000" w:themeColor="text1"/>
          <w:spacing w:val="0"/>
          <w:sz w:val="28"/>
        </w:rPr>
        <w:t>中心於97年4月1日正式啟用，係以1999代表號提供民眾24小時全年無休之服務，113年1月至6月電話服務處理總量為</w:t>
      </w:r>
      <w:r w:rsidRPr="00C32ED6">
        <w:rPr>
          <w:rFonts w:ascii="標楷體" w:eastAsia="標楷體"/>
          <w:bCs/>
          <w:color w:val="000000" w:themeColor="text1"/>
          <w:spacing w:val="0"/>
          <w:sz w:val="28"/>
        </w:rPr>
        <w:t>445,544</w:t>
      </w:r>
      <w:r w:rsidRPr="00C32ED6">
        <w:rPr>
          <w:rFonts w:ascii="標楷體" w:eastAsia="標楷體" w:hint="eastAsia"/>
          <w:bCs/>
          <w:color w:val="000000" w:themeColor="text1"/>
          <w:spacing w:val="0"/>
          <w:sz w:val="28"/>
        </w:rPr>
        <w:t>通，平均每月</w:t>
      </w:r>
      <w:r w:rsidRPr="00C32ED6">
        <w:rPr>
          <w:rFonts w:ascii="標楷體" w:eastAsia="標楷體"/>
          <w:bCs/>
          <w:color w:val="000000" w:themeColor="text1"/>
          <w:spacing w:val="0"/>
          <w:sz w:val="28"/>
        </w:rPr>
        <w:t>74,257</w:t>
      </w:r>
      <w:r w:rsidRPr="00C32ED6">
        <w:rPr>
          <w:rFonts w:ascii="標楷體" w:eastAsia="標楷體" w:hint="eastAsia"/>
          <w:bCs/>
          <w:color w:val="000000" w:themeColor="text1"/>
          <w:spacing w:val="0"/>
          <w:sz w:val="28"/>
        </w:rPr>
        <w:t>通。</w:t>
      </w:r>
    </w:p>
    <w:p w14:paraId="418455C8" w14:textId="77777777" w:rsidR="00756AD3" w:rsidRPr="00C32ED6" w:rsidRDefault="00756AD3" w:rsidP="004414AD">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（六）1999手語視訊服務</w:t>
      </w:r>
    </w:p>
    <w:p w14:paraId="0CDBA63D" w14:textId="77777777" w:rsidR="00756AD3" w:rsidRPr="00C32ED6" w:rsidRDefault="00756AD3" w:rsidP="004414AD">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r w:rsidRPr="00C32ED6">
        <w:rPr>
          <w:rFonts w:ascii="標楷體" w:eastAsia="標楷體"/>
          <w:bCs/>
          <w:color w:val="000000" w:themeColor="text1"/>
          <w:spacing w:val="0"/>
          <w:sz w:val="28"/>
        </w:rPr>
        <w:t>為便利聽語障市民朋友反映市政問題，於110年9月17日開始以line視訊方式，受理反映市政問題，</w:t>
      </w:r>
      <w:r w:rsidRPr="00C32ED6">
        <w:rPr>
          <w:rFonts w:ascii="標楷體" w:eastAsia="標楷體" w:hint="eastAsia"/>
          <w:bCs/>
          <w:color w:val="000000" w:themeColor="text1"/>
          <w:spacing w:val="0"/>
          <w:sz w:val="28"/>
        </w:rPr>
        <w:t>113年1月至6月</w:t>
      </w:r>
      <w:r w:rsidRPr="00C32ED6">
        <w:rPr>
          <w:rFonts w:ascii="標楷體" w:eastAsia="標楷體"/>
          <w:bCs/>
          <w:color w:val="000000" w:themeColor="text1"/>
          <w:spacing w:val="0"/>
          <w:sz w:val="28"/>
        </w:rPr>
        <w:t>計服務</w:t>
      </w:r>
      <w:r w:rsidRPr="00C32ED6">
        <w:rPr>
          <w:rFonts w:ascii="標楷體" w:eastAsia="標楷體" w:hint="eastAsia"/>
          <w:bCs/>
          <w:color w:val="000000" w:themeColor="text1"/>
          <w:spacing w:val="0"/>
          <w:sz w:val="28"/>
        </w:rPr>
        <w:t>53</w:t>
      </w:r>
      <w:r w:rsidRPr="00C32ED6">
        <w:rPr>
          <w:rFonts w:ascii="標楷體" w:eastAsia="標楷體"/>
          <w:bCs/>
          <w:color w:val="000000" w:themeColor="text1"/>
          <w:spacing w:val="0"/>
          <w:sz w:val="28"/>
        </w:rPr>
        <w:t>人次。</w:t>
      </w:r>
    </w:p>
    <w:p w14:paraId="618517B3" w14:textId="77777777" w:rsidR="00756AD3" w:rsidRPr="00C32ED6" w:rsidRDefault="00756AD3" w:rsidP="004414AD">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（七）手機簡訊</w:t>
      </w:r>
      <w:proofErr w:type="gramStart"/>
      <w:r w:rsidRPr="00C32ED6">
        <w:rPr>
          <w:rFonts w:ascii="標楷體" w:eastAsia="標楷體" w:hint="eastAsia"/>
          <w:bCs/>
          <w:color w:val="000000" w:themeColor="text1"/>
          <w:spacing w:val="0"/>
          <w:sz w:val="28"/>
        </w:rPr>
        <w:t>傳送錄案編號</w:t>
      </w:r>
      <w:proofErr w:type="gramEnd"/>
      <w:r w:rsidRPr="00C32ED6">
        <w:rPr>
          <w:rFonts w:ascii="標楷體" w:eastAsia="標楷體" w:hint="eastAsia"/>
          <w:bCs/>
          <w:color w:val="000000" w:themeColor="text1"/>
          <w:spacing w:val="0"/>
          <w:sz w:val="28"/>
        </w:rPr>
        <w:t>服務</w:t>
      </w:r>
    </w:p>
    <w:p w14:paraId="0C18EB21" w14:textId="49EB07F1" w:rsidR="004A5438" w:rsidRPr="00C32ED6" w:rsidRDefault="00756AD3" w:rsidP="004414AD">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r w:rsidRPr="00C32ED6">
        <w:rPr>
          <w:rFonts w:ascii="標楷體" w:eastAsia="標楷體"/>
          <w:bCs/>
          <w:color w:val="000000" w:themeColor="text1"/>
          <w:spacing w:val="0"/>
          <w:sz w:val="28"/>
        </w:rPr>
        <w:t>110年10月8日啟動簡訊</w:t>
      </w:r>
      <w:proofErr w:type="gramStart"/>
      <w:r w:rsidRPr="00C32ED6">
        <w:rPr>
          <w:rFonts w:ascii="標楷體" w:eastAsia="標楷體"/>
          <w:bCs/>
          <w:color w:val="000000" w:themeColor="text1"/>
          <w:spacing w:val="0"/>
          <w:sz w:val="28"/>
        </w:rPr>
        <w:t>發送錄案編號</w:t>
      </w:r>
      <w:proofErr w:type="gramEnd"/>
      <w:r w:rsidRPr="00C32ED6">
        <w:rPr>
          <w:rFonts w:ascii="標楷體" w:eastAsia="標楷體"/>
          <w:bCs/>
          <w:color w:val="000000" w:themeColor="text1"/>
          <w:spacing w:val="0"/>
          <w:sz w:val="28"/>
        </w:rPr>
        <w:t>服務，只要民眾反映案件時登錄手機號碼，系統於成案和結案時，會將案件編號及辦理情形查詢網址以手機簡訊傳給民眾，便利自行上網查詢，</w:t>
      </w:r>
      <w:r w:rsidRPr="00C32ED6">
        <w:rPr>
          <w:rFonts w:ascii="標楷體" w:eastAsia="標楷體" w:hint="eastAsia"/>
          <w:bCs/>
          <w:color w:val="000000" w:themeColor="text1"/>
          <w:spacing w:val="0"/>
          <w:sz w:val="28"/>
        </w:rPr>
        <w:t>113年1月至6月</w:t>
      </w:r>
      <w:r w:rsidRPr="00C32ED6">
        <w:rPr>
          <w:rFonts w:ascii="標楷體" w:eastAsia="標楷體"/>
          <w:bCs/>
          <w:color w:val="000000" w:themeColor="text1"/>
          <w:spacing w:val="0"/>
          <w:sz w:val="28"/>
        </w:rPr>
        <w:t>計傳送192,362則。</w:t>
      </w:r>
    </w:p>
    <w:p w14:paraId="245B1698" w14:textId="77777777" w:rsidR="009F129D" w:rsidRPr="00C32ED6" w:rsidRDefault="009F129D" w:rsidP="00441DD1">
      <w:pPr>
        <w:adjustRightInd w:val="0"/>
        <w:snapToGrid w:val="0"/>
        <w:spacing w:line="320" w:lineRule="exact"/>
        <w:jc w:val="both"/>
        <w:rPr>
          <w:rFonts w:ascii="標楷體" w:eastAsia="標楷體"/>
          <w:bCs/>
          <w:color w:val="000000" w:themeColor="text1"/>
          <w:sz w:val="28"/>
        </w:rPr>
      </w:pPr>
    </w:p>
    <w:p w14:paraId="557E87AE" w14:textId="77777777" w:rsidR="00EF4DF0" w:rsidRPr="00666395" w:rsidRDefault="00EF4DF0" w:rsidP="00441DD1">
      <w:pPr>
        <w:pStyle w:val="a9"/>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666395">
        <w:rPr>
          <w:rFonts w:ascii="微軟正黑體" w:eastAsia="微軟正黑體" w:hAnsi="微軟正黑體" w:cs="?????(P)" w:hint="eastAsia"/>
          <w:b/>
          <w:bCs/>
          <w:kern w:val="0"/>
          <w:sz w:val="30"/>
          <w:szCs w:val="30"/>
        </w:rPr>
        <w:t>六、資訊業務</w:t>
      </w:r>
    </w:p>
    <w:p w14:paraId="42C7890B" w14:textId="77777777" w:rsidR="00756AD3" w:rsidRPr="00C32ED6" w:rsidRDefault="00756AD3" w:rsidP="00441DD1">
      <w:pPr>
        <w:suppressAutoHyphens/>
        <w:overflowPunct w:val="0"/>
        <w:autoSpaceDN w:val="0"/>
        <w:snapToGrid w:val="0"/>
        <w:spacing w:line="320" w:lineRule="exact"/>
        <w:ind w:left="454"/>
        <w:jc w:val="both"/>
        <w:textAlignment w:val="baseline"/>
        <w:rPr>
          <w:rFonts w:ascii="標楷體" w:eastAsia="標楷體" w:cs="Cordia New"/>
          <w:color w:val="000000" w:themeColor="text1"/>
          <w:sz w:val="28"/>
        </w:rPr>
      </w:pPr>
      <w:r w:rsidRPr="00C32ED6">
        <w:rPr>
          <w:rFonts w:ascii="標楷體" w:eastAsia="標楷體"/>
          <w:bCs/>
          <w:color w:val="000000" w:themeColor="text1"/>
          <w:spacing w:val="0"/>
          <w:sz w:val="28"/>
        </w:rPr>
        <w:t>（一）</w:t>
      </w:r>
      <w:r w:rsidRPr="00C32ED6">
        <w:rPr>
          <w:rFonts w:ascii="標楷體" w:eastAsia="標楷體" w:hint="eastAsia"/>
          <w:bCs/>
          <w:color w:val="000000" w:themeColor="text1"/>
          <w:spacing w:val="0"/>
          <w:sz w:val="28"/>
        </w:rPr>
        <w:t>公私協力合作，發展創新應用</w:t>
      </w:r>
    </w:p>
    <w:p w14:paraId="7BE13180" w14:textId="5D23725D" w:rsidR="00756AD3" w:rsidRPr="00C32ED6" w:rsidRDefault="00756AD3" w:rsidP="004414AD">
      <w:pPr>
        <w:suppressAutoHyphens/>
        <w:overflowPunct w:val="0"/>
        <w:autoSpaceDE w:val="0"/>
        <w:autoSpaceDN w:val="0"/>
        <w:snapToGrid w:val="0"/>
        <w:spacing w:line="320" w:lineRule="exact"/>
        <w:ind w:left="1304"/>
        <w:jc w:val="both"/>
        <w:textAlignment w:val="baseline"/>
        <w:rPr>
          <w:rFonts w:ascii="標楷體" w:eastAsia="標楷體"/>
          <w:color w:val="000000" w:themeColor="text1"/>
          <w:sz w:val="28"/>
        </w:rPr>
      </w:pPr>
      <w:r w:rsidRPr="00C32ED6">
        <w:rPr>
          <w:rFonts w:ascii="標楷體" w:eastAsia="標楷體" w:hint="eastAsia"/>
          <w:color w:val="000000" w:themeColor="text1"/>
          <w:sz w:val="28"/>
        </w:rPr>
        <w:t>亞洲最大智慧科技應用展會活動智慧城市論壇暨展覽，以台北及</w:t>
      </w:r>
      <w:proofErr w:type="gramStart"/>
      <w:r w:rsidRPr="00C32ED6">
        <w:rPr>
          <w:rFonts w:ascii="標楷體" w:eastAsia="標楷體" w:hint="eastAsia"/>
          <w:color w:val="000000" w:themeColor="text1"/>
          <w:sz w:val="28"/>
        </w:rPr>
        <w:t>高雄雙主場</w:t>
      </w:r>
      <w:proofErr w:type="gramEnd"/>
      <w:r w:rsidRPr="00C32ED6">
        <w:rPr>
          <w:rFonts w:ascii="標楷體" w:eastAsia="標楷體" w:hint="eastAsia"/>
          <w:color w:val="000000" w:themeColor="text1"/>
          <w:sz w:val="28"/>
        </w:rPr>
        <w:t>模式辦理，高雄場主軸為數位與淨</w:t>
      </w:r>
      <w:proofErr w:type="gramStart"/>
      <w:r w:rsidRPr="00C32ED6">
        <w:rPr>
          <w:rFonts w:ascii="標楷體" w:eastAsia="標楷體" w:hint="eastAsia"/>
          <w:color w:val="000000" w:themeColor="text1"/>
          <w:sz w:val="28"/>
        </w:rPr>
        <w:t>零雙軸</w:t>
      </w:r>
      <w:proofErr w:type="gramEnd"/>
      <w:r w:rsidRPr="00C32ED6">
        <w:rPr>
          <w:rFonts w:ascii="標楷體" w:eastAsia="標楷體" w:hint="eastAsia"/>
          <w:color w:val="000000" w:themeColor="text1"/>
          <w:sz w:val="28"/>
        </w:rPr>
        <w:t>轉型，展示內容包含城市治理及產業轉型之數位應用方案、綠色科技</w:t>
      </w:r>
      <w:proofErr w:type="gramStart"/>
      <w:r w:rsidRPr="00C32ED6">
        <w:rPr>
          <w:rFonts w:ascii="標楷體" w:eastAsia="標楷體" w:hint="eastAsia"/>
          <w:color w:val="000000" w:themeColor="text1"/>
          <w:sz w:val="28"/>
        </w:rPr>
        <w:t>及綠能城市</w:t>
      </w:r>
      <w:proofErr w:type="gramEnd"/>
      <w:r w:rsidRPr="00C32ED6">
        <w:rPr>
          <w:rFonts w:ascii="標楷體" w:eastAsia="標楷體" w:hint="eastAsia"/>
          <w:color w:val="000000" w:themeColor="text1"/>
          <w:sz w:val="28"/>
        </w:rPr>
        <w:t>等，並邀請國內外智慧科技應用企業參展，引導國內外貴賓親自體驗，促進企業與國際商務對接機會。展後更接到國際貴賓洽談需求，例如3月武端市長率市政團隊造訪高雄，對救災救護指揮中心(EOC)智慧化表達導入意願;5月與日本北九州，雙方提及</w:t>
      </w:r>
      <w:proofErr w:type="gramStart"/>
      <w:r w:rsidRPr="00C32ED6">
        <w:rPr>
          <w:rFonts w:ascii="標楷體" w:eastAsia="標楷體" w:hint="eastAsia"/>
          <w:color w:val="000000" w:themeColor="text1"/>
          <w:sz w:val="28"/>
        </w:rPr>
        <w:t>淨零碳排</w:t>
      </w:r>
      <w:proofErr w:type="gramEnd"/>
      <w:r w:rsidRPr="00C32ED6">
        <w:rPr>
          <w:rFonts w:ascii="標楷體" w:eastAsia="標楷體" w:hint="eastAsia"/>
          <w:color w:val="000000" w:themeColor="text1"/>
          <w:sz w:val="28"/>
        </w:rPr>
        <w:t>、半導體產業及公私協力等議題做經驗交流；</w:t>
      </w:r>
      <w:proofErr w:type="gramStart"/>
      <w:r w:rsidRPr="00C32ED6">
        <w:rPr>
          <w:rFonts w:ascii="標楷體" w:eastAsia="標楷體" w:hint="eastAsia"/>
          <w:color w:val="000000" w:themeColor="text1"/>
          <w:sz w:val="28"/>
        </w:rPr>
        <w:t>此外，</w:t>
      </w:r>
      <w:proofErr w:type="gramEnd"/>
      <w:r w:rsidRPr="00C32ED6">
        <w:rPr>
          <w:rFonts w:ascii="標楷體" w:eastAsia="標楷體" w:hint="eastAsia"/>
          <w:color w:val="000000" w:themeColor="text1"/>
          <w:sz w:val="28"/>
        </w:rPr>
        <w:t>也與英國</w:t>
      </w:r>
      <w:proofErr w:type="gramStart"/>
      <w:r w:rsidRPr="00C32ED6">
        <w:rPr>
          <w:rFonts w:ascii="標楷體" w:eastAsia="標楷體" w:hint="eastAsia"/>
          <w:color w:val="000000" w:themeColor="text1"/>
          <w:sz w:val="28"/>
        </w:rPr>
        <w:t>新創線上交流</w:t>
      </w:r>
      <w:proofErr w:type="gramEnd"/>
      <w:r w:rsidRPr="00C32ED6">
        <w:rPr>
          <w:rFonts w:ascii="標楷體" w:eastAsia="標楷體" w:hint="eastAsia"/>
          <w:color w:val="000000" w:themeColor="text1"/>
          <w:sz w:val="28"/>
        </w:rPr>
        <w:t>，由英國駐台辦事處代表</w:t>
      </w:r>
      <w:proofErr w:type="gramStart"/>
      <w:r w:rsidRPr="00C32ED6">
        <w:rPr>
          <w:rFonts w:ascii="標楷體" w:eastAsia="標楷體" w:hint="eastAsia"/>
          <w:color w:val="000000" w:themeColor="text1"/>
          <w:sz w:val="28"/>
        </w:rPr>
        <w:t>與亞灣新創</w:t>
      </w:r>
      <w:proofErr w:type="gramEnd"/>
      <w:r w:rsidRPr="00C32ED6">
        <w:rPr>
          <w:rFonts w:ascii="標楷體" w:eastAsia="標楷體" w:hint="eastAsia"/>
          <w:color w:val="000000" w:themeColor="text1"/>
          <w:sz w:val="28"/>
        </w:rPr>
        <w:t>與會，期望產官學</w:t>
      </w:r>
      <w:proofErr w:type="gramStart"/>
      <w:r w:rsidRPr="00C32ED6">
        <w:rPr>
          <w:rFonts w:ascii="標楷體" w:eastAsia="標楷體" w:hint="eastAsia"/>
          <w:color w:val="000000" w:themeColor="text1"/>
          <w:sz w:val="28"/>
        </w:rPr>
        <w:t>研</w:t>
      </w:r>
      <w:proofErr w:type="gramEnd"/>
      <w:r w:rsidRPr="00C32ED6">
        <w:rPr>
          <w:rFonts w:ascii="標楷體" w:eastAsia="標楷體" w:hint="eastAsia"/>
          <w:color w:val="000000" w:themeColor="text1"/>
          <w:sz w:val="28"/>
        </w:rPr>
        <w:t>皆能對接。6月林副市長受邀在菲律賓全國副市長聯盟會議探討城市如何成功推動智慧轉型，台下300多位聽眾表達高度</w:t>
      </w:r>
      <w:r w:rsidRPr="00C32ED6">
        <w:rPr>
          <w:rFonts w:ascii="標楷體" w:eastAsia="標楷體" w:hint="eastAsia"/>
          <w:color w:val="000000" w:themeColor="text1"/>
          <w:sz w:val="28"/>
        </w:rPr>
        <w:lastRenderedPageBreak/>
        <w:t>興趣，並希望建立友好城市關係以及探訪高雄，特別是農業及交通兩大領域。</w:t>
      </w:r>
    </w:p>
    <w:p w14:paraId="0934F8C9" w14:textId="77777777" w:rsidR="00756AD3" w:rsidRPr="00C32ED6" w:rsidRDefault="00756AD3" w:rsidP="00441DD1">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C32ED6">
        <w:rPr>
          <w:rFonts w:ascii="標楷體" w:eastAsia="標楷體"/>
          <w:bCs/>
          <w:color w:val="000000" w:themeColor="text1"/>
          <w:spacing w:val="0"/>
          <w:sz w:val="28"/>
        </w:rPr>
        <w:t>（</w:t>
      </w:r>
      <w:r w:rsidRPr="00C32ED6">
        <w:rPr>
          <w:rFonts w:ascii="標楷體" w:eastAsia="標楷體" w:hint="eastAsia"/>
          <w:bCs/>
          <w:color w:val="000000" w:themeColor="text1"/>
          <w:spacing w:val="0"/>
          <w:sz w:val="28"/>
        </w:rPr>
        <w:t>二</w:t>
      </w:r>
      <w:r w:rsidRPr="00C32ED6">
        <w:rPr>
          <w:rFonts w:ascii="標楷體" w:eastAsia="標楷體"/>
          <w:bCs/>
          <w:color w:val="000000" w:themeColor="text1"/>
          <w:spacing w:val="0"/>
          <w:sz w:val="28"/>
        </w:rPr>
        <w:t>）</w:t>
      </w:r>
      <w:r w:rsidRPr="00C32ED6">
        <w:rPr>
          <w:rFonts w:ascii="標楷體" w:eastAsia="標楷體" w:hint="eastAsia"/>
          <w:bCs/>
          <w:color w:val="000000" w:themeColor="text1"/>
          <w:spacing w:val="0"/>
          <w:sz w:val="28"/>
        </w:rPr>
        <w:t>打造雲端機房</w:t>
      </w:r>
    </w:p>
    <w:p w14:paraId="5038DF1B" w14:textId="6F8F0DB0" w:rsidR="00756AD3" w:rsidRPr="00C32ED6" w:rsidRDefault="00756AD3" w:rsidP="004414AD">
      <w:pPr>
        <w:suppressAutoHyphens/>
        <w:overflowPunct w:val="0"/>
        <w:autoSpaceDE w:val="0"/>
        <w:autoSpaceDN w:val="0"/>
        <w:snapToGrid w:val="0"/>
        <w:spacing w:line="320" w:lineRule="exact"/>
        <w:ind w:left="1304"/>
        <w:jc w:val="both"/>
        <w:textAlignment w:val="baseline"/>
        <w:rPr>
          <w:rStyle w:val="WW-"/>
          <w:rFonts w:ascii="標楷體" w:eastAsia="標楷體" w:cs="Cordia New"/>
          <w:bCs/>
          <w:color w:val="000000" w:themeColor="text1"/>
          <w:sz w:val="28"/>
        </w:rPr>
      </w:pPr>
      <w:r w:rsidRPr="00C32ED6">
        <w:rPr>
          <w:rFonts w:ascii="標楷體" w:eastAsia="標楷體" w:hint="eastAsia"/>
          <w:bCs/>
          <w:color w:val="000000" w:themeColor="text1"/>
          <w:sz w:val="28"/>
        </w:rPr>
        <w:t>運用科技整合雲端與地端優勢，打造先進混合型雲端虛擬機房，彈性擴充資源，提升市府資訊韌性，並與國際大廠</w:t>
      </w:r>
      <w:r w:rsidRPr="00C32ED6">
        <w:rPr>
          <w:rFonts w:ascii="標楷體" w:eastAsia="標楷體"/>
          <w:bCs/>
          <w:color w:val="000000" w:themeColor="text1"/>
          <w:sz w:val="28"/>
        </w:rPr>
        <w:t>AWS合作，將市府機房延伸至公有雲</w:t>
      </w:r>
      <w:r w:rsidRPr="00C32ED6">
        <w:rPr>
          <w:rFonts w:ascii="標楷體" w:eastAsia="標楷體" w:hint="eastAsia"/>
          <w:bCs/>
          <w:color w:val="000000" w:themeColor="text1"/>
          <w:sz w:val="28"/>
        </w:rPr>
        <w:t>，目前雲端</w:t>
      </w:r>
      <w:proofErr w:type="gramStart"/>
      <w:r w:rsidRPr="00C32ED6">
        <w:rPr>
          <w:rFonts w:ascii="標楷體" w:eastAsia="標楷體" w:hint="eastAsia"/>
          <w:bCs/>
          <w:color w:val="000000" w:themeColor="text1"/>
          <w:sz w:val="28"/>
        </w:rPr>
        <w:t>公有雲備援</w:t>
      </w:r>
      <w:proofErr w:type="gramEnd"/>
      <w:r w:rsidRPr="00C32ED6">
        <w:rPr>
          <w:rFonts w:ascii="標楷體" w:eastAsia="標楷體" w:hint="eastAsia"/>
          <w:bCs/>
          <w:color w:val="000000" w:themeColor="text1"/>
          <w:sz w:val="28"/>
        </w:rPr>
        <w:t>能量80台，鳳山機房備援能量100台，合計達整體29%，後續將逐年擴充。</w:t>
      </w:r>
    </w:p>
    <w:p w14:paraId="30D3EF78" w14:textId="77777777" w:rsidR="00756AD3" w:rsidRPr="00C32ED6" w:rsidRDefault="00756AD3" w:rsidP="00441DD1">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C32ED6">
        <w:rPr>
          <w:rFonts w:ascii="標楷體" w:eastAsia="標楷體"/>
          <w:bCs/>
          <w:color w:val="000000" w:themeColor="text1"/>
          <w:spacing w:val="0"/>
          <w:sz w:val="28"/>
        </w:rPr>
        <w:t>（</w:t>
      </w:r>
      <w:r w:rsidRPr="00C32ED6">
        <w:rPr>
          <w:rFonts w:ascii="標楷體" w:eastAsia="標楷體" w:hint="eastAsia"/>
          <w:bCs/>
          <w:color w:val="000000" w:themeColor="text1"/>
          <w:spacing w:val="0"/>
          <w:sz w:val="28"/>
        </w:rPr>
        <w:t>三</w:t>
      </w:r>
      <w:r w:rsidRPr="00C32ED6">
        <w:rPr>
          <w:rFonts w:ascii="標楷體" w:eastAsia="標楷體"/>
          <w:bCs/>
          <w:color w:val="000000" w:themeColor="text1"/>
          <w:spacing w:val="0"/>
          <w:sz w:val="28"/>
        </w:rPr>
        <w:t>）</w:t>
      </w:r>
      <w:r w:rsidRPr="00C32ED6">
        <w:rPr>
          <w:rFonts w:ascii="標楷體" w:eastAsia="標楷體" w:hint="eastAsia"/>
          <w:bCs/>
          <w:color w:val="000000" w:themeColor="text1"/>
          <w:spacing w:val="0"/>
          <w:sz w:val="28"/>
        </w:rPr>
        <w:t>創新市政提升數位服務</w:t>
      </w:r>
    </w:p>
    <w:p w14:paraId="4D968E35" w14:textId="363B8DA5" w:rsidR="00756AD3" w:rsidRPr="00C32ED6" w:rsidRDefault="00F54924" w:rsidP="00441DD1">
      <w:pPr>
        <w:suppressAutoHyphens/>
        <w:overflowPunct w:val="0"/>
        <w:autoSpaceDN w:val="0"/>
        <w:snapToGrid w:val="0"/>
        <w:spacing w:line="320" w:lineRule="exact"/>
        <w:ind w:left="1588" w:hanging="284"/>
        <w:jc w:val="both"/>
        <w:textAlignment w:val="baseline"/>
        <w:rPr>
          <w:rFonts w:ascii="標楷體" w:eastAsia="標楷體"/>
          <w:color w:val="000000" w:themeColor="text1"/>
          <w:sz w:val="28"/>
        </w:rPr>
      </w:pPr>
      <w:r w:rsidRPr="00C32ED6">
        <w:rPr>
          <w:rFonts w:ascii="標楷體" w:eastAsia="標楷體" w:hint="eastAsia"/>
          <w:bCs/>
          <w:color w:val="000000" w:themeColor="text1"/>
          <w:spacing w:val="0"/>
          <w:sz w:val="28"/>
        </w:rPr>
        <w:t>1.</w:t>
      </w:r>
      <w:r w:rsidR="00756AD3" w:rsidRPr="00C32ED6">
        <w:rPr>
          <w:rFonts w:ascii="標楷體" w:eastAsia="標楷體" w:hint="eastAsia"/>
          <w:bCs/>
          <w:color w:val="000000" w:themeColor="text1"/>
          <w:spacing w:val="0"/>
          <w:sz w:val="28"/>
        </w:rPr>
        <w:t>提供</w:t>
      </w:r>
      <w:r w:rsidR="00756AD3" w:rsidRPr="00C32ED6">
        <w:rPr>
          <w:rFonts w:ascii="標楷體" w:eastAsia="標楷體" w:hint="eastAsia"/>
          <w:color w:val="000000" w:themeColor="text1"/>
          <w:sz w:val="28"/>
        </w:rPr>
        <w:t>民眾一站式市政服務入口網，結合數位服務個人化</w:t>
      </w:r>
      <w:r w:rsidR="00756AD3" w:rsidRPr="00C32ED6">
        <w:rPr>
          <w:rFonts w:ascii="標楷體" w:eastAsia="標楷體"/>
          <w:color w:val="000000" w:themeColor="text1"/>
          <w:sz w:val="28"/>
        </w:rPr>
        <w:t>(</w:t>
      </w:r>
      <w:proofErr w:type="spellStart"/>
      <w:r w:rsidR="00756AD3" w:rsidRPr="00C32ED6">
        <w:rPr>
          <w:rFonts w:ascii="標楷體" w:eastAsia="標楷體" w:hint="eastAsia"/>
          <w:color w:val="000000" w:themeColor="text1"/>
          <w:sz w:val="28"/>
        </w:rPr>
        <w:t>MyData</w:t>
      </w:r>
      <w:proofErr w:type="spellEnd"/>
      <w:r w:rsidR="00756AD3" w:rsidRPr="00C32ED6">
        <w:rPr>
          <w:rFonts w:ascii="標楷體" w:eastAsia="標楷體" w:hint="eastAsia"/>
          <w:color w:val="000000" w:themeColor="text1"/>
          <w:sz w:val="28"/>
        </w:rPr>
        <w:t>)</w:t>
      </w:r>
      <w:r w:rsidR="00756AD3" w:rsidRPr="00C32ED6">
        <w:rPr>
          <w:rFonts w:ascii="標楷體" w:eastAsia="標楷體"/>
          <w:color w:val="000000" w:themeColor="text1"/>
          <w:sz w:val="28"/>
        </w:rPr>
        <w:t>資料集，透過單一平台完成跨機關業務之申辦、查詢、陳情、預約等相關服務，實現智慧政府服務。</w:t>
      </w:r>
      <w:r w:rsidR="00756AD3" w:rsidRPr="00C32ED6">
        <w:rPr>
          <w:rFonts w:ascii="標楷體" w:eastAsia="標楷體" w:hint="eastAsia"/>
          <w:color w:val="000000" w:themeColor="text1"/>
          <w:sz w:val="28"/>
          <w:lang w:eastAsia="zh-HK"/>
        </w:rPr>
        <w:t>本府市政服務建置智慧簽核流程引擎，可依不同申辦條件自動分案；另提供簡易式</w:t>
      </w:r>
      <w:r w:rsidR="00756AD3" w:rsidRPr="00C32ED6">
        <w:rPr>
          <w:rFonts w:ascii="標楷體" w:eastAsia="標楷體"/>
          <w:color w:val="000000" w:themeColor="text1"/>
          <w:sz w:val="28"/>
          <w:lang w:eastAsia="zh-HK"/>
        </w:rPr>
        <w:t>Google表單，確保市民所填寫資料落地不外流</w:t>
      </w:r>
      <w:r w:rsidR="00756AD3" w:rsidRPr="00C32ED6">
        <w:rPr>
          <w:rFonts w:ascii="標楷體" w:eastAsia="標楷體" w:hint="eastAsia"/>
          <w:color w:val="000000" w:themeColor="text1"/>
          <w:sz w:val="28"/>
          <w:lang w:eastAsia="zh-HK"/>
        </w:rPr>
        <w:t>。目前收納26個機關420個服務，其中37個申辦服務介接My Data，讓市民透過線上驗證授權下載個人數位證明文件，取代臨櫃申請紙本，截至</w:t>
      </w:r>
      <w:r w:rsidR="00756AD3" w:rsidRPr="00C32ED6">
        <w:rPr>
          <w:rFonts w:ascii="標楷體" w:eastAsia="標楷體" w:hint="eastAsia"/>
          <w:color w:val="000000" w:themeColor="text1"/>
          <w:sz w:val="28"/>
        </w:rPr>
        <w:t>113年6月</w:t>
      </w:r>
      <w:r w:rsidR="00756AD3" w:rsidRPr="00C32ED6">
        <w:rPr>
          <w:rFonts w:ascii="標楷體" w:eastAsia="標楷體" w:hint="eastAsia"/>
          <w:color w:val="000000" w:themeColor="text1"/>
          <w:sz w:val="28"/>
          <w:lang w:eastAsia="zh-HK"/>
        </w:rPr>
        <w:t>線上申辦案件數逾</w:t>
      </w:r>
      <w:r w:rsidR="00756AD3" w:rsidRPr="00C32ED6">
        <w:rPr>
          <w:rFonts w:ascii="標楷體" w:eastAsia="標楷體" w:hint="eastAsia"/>
          <w:color w:val="000000" w:themeColor="text1"/>
          <w:sz w:val="28"/>
        </w:rPr>
        <w:t>82</w:t>
      </w:r>
      <w:r w:rsidR="00756AD3" w:rsidRPr="00C32ED6">
        <w:rPr>
          <w:rFonts w:ascii="標楷體" w:eastAsia="標楷體" w:hint="eastAsia"/>
          <w:color w:val="000000" w:themeColor="text1"/>
          <w:sz w:val="28"/>
          <w:lang w:eastAsia="zh-HK"/>
        </w:rPr>
        <w:t>,000件</w:t>
      </w:r>
      <w:r w:rsidR="00756AD3" w:rsidRPr="00C32ED6">
        <w:rPr>
          <w:rFonts w:ascii="標楷體" w:eastAsia="標楷體" w:hint="eastAsia"/>
          <w:color w:val="000000" w:themeColor="text1"/>
          <w:sz w:val="28"/>
        </w:rPr>
        <w:t>。</w:t>
      </w:r>
    </w:p>
    <w:p w14:paraId="25B5B0E9" w14:textId="023A31E6" w:rsidR="00F54924" w:rsidRPr="00C32ED6" w:rsidRDefault="00F54924" w:rsidP="00441DD1">
      <w:pPr>
        <w:suppressAutoHyphens/>
        <w:overflowPunct w:val="0"/>
        <w:autoSpaceDN w:val="0"/>
        <w:snapToGrid w:val="0"/>
        <w:spacing w:line="320" w:lineRule="exact"/>
        <w:ind w:left="1588" w:hanging="284"/>
        <w:jc w:val="both"/>
        <w:textAlignment w:val="baseline"/>
        <w:rPr>
          <w:rFonts w:ascii="標楷體" w:eastAsia="標楷體" w:cs="Cordia New"/>
          <w:color w:val="000000" w:themeColor="text1"/>
          <w:sz w:val="28"/>
        </w:rPr>
      </w:pPr>
      <w:r w:rsidRPr="00C32ED6">
        <w:rPr>
          <w:rFonts w:ascii="標楷體" w:eastAsia="標楷體" w:cs="Cordia New"/>
          <w:color w:val="000000" w:themeColor="text1"/>
          <w:sz w:val="28"/>
        </w:rPr>
        <w:t>2.</w:t>
      </w:r>
      <w:r w:rsidRPr="00C32ED6">
        <w:rPr>
          <w:rFonts w:ascii="標楷體" w:eastAsia="標楷體" w:cs="Cordia New" w:hint="eastAsia"/>
          <w:color w:val="000000" w:themeColor="text1"/>
          <w:sz w:val="28"/>
        </w:rPr>
        <w:t>建置本府共用式身分辨識系統與佈署零信任身分鑑別架構，完善市府網際服務網防禦深廣度。本府共用式身分辨識系統與佈署零信任身分鑑別架構正進行規劃作業階段，今年會透過依據規劃內容所提供的指引進行建置，如</w:t>
      </w:r>
      <w:r w:rsidRPr="00C32ED6">
        <w:rPr>
          <w:rFonts w:ascii="標楷體" w:eastAsia="標楷體" w:cs="Cordia New"/>
          <w:color w:val="000000" w:themeColor="text1"/>
          <w:sz w:val="28"/>
        </w:rPr>
        <w:t>:單一登入(SSO)技術、身分識別與存取管理(IAM)、整</w:t>
      </w:r>
      <w:proofErr w:type="gramStart"/>
      <w:r w:rsidRPr="00C32ED6">
        <w:rPr>
          <w:rFonts w:ascii="標楷體" w:eastAsia="標楷體" w:cs="Cordia New"/>
          <w:color w:val="000000" w:themeColor="text1"/>
          <w:sz w:val="28"/>
        </w:rPr>
        <w:t>併</w:t>
      </w:r>
      <w:proofErr w:type="gramEnd"/>
      <w:r w:rsidRPr="00C32ED6">
        <w:rPr>
          <w:rFonts w:ascii="標楷體" w:eastAsia="標楷體" w:cs="Cordia New"/>
          <w:color w:val="000000" w:themeColor="text1"/>
          <w:sz w:val="28"/>
        </w:rPr>
        <w:t>符合數位發展部</w:t>
      </w:r>
      <w:r w:rsidRPr="00C32ED6">
        <w:rPr>
          <w:rFonts w:ascii="標楷體" w:eastAsia="標楷體" w:cs="Cordia New" w:hint="eastAsia"/>
          <w:color w:val="000000" w:themeColor="text1"/>
          <w:sz w:val="28"/>
        </w:rPr>
        <w:t>國家資通安全研究院</w:t>
      </w:r>
      <w:r w:rsidRPr="00C32ED6">
        <w:rPr>
          <w:rFonts w:ascii="標楷體" w:eastAsia="標楷體" w:cs="Cordia New"/>
          <w:color w:val="000000" w:themeColor="text1"/>
          <w:sz w:val="28"/>
        </w:rPr>
        <w:t>認證的零信任身分鑑別架構技術，並由本</w:t>
      </w:r>
      <w:r w:rsidR="00F149A3">
        <w:rPr>
          <w:rFonts w:ascii="標楷體" w:eastAsia="標楷體" w:cs="Cordia New"/>
          <w:color w:val="000000" w:themeColor="text1"/>
          <w:sz w:val="28"/>
        </w:rPr>
        <w:t>府</w:t>
      </w:r>
      <w:r w:rsidRPr="00C32ED6">
        <w:rPr>
          <w:rFonts w:ascii="標楷體" w:eastAsia="標楷體" w:cs="Cordia New"/>
          <w:color w:val="000000" w:themeColor="text1"/>
          <w:sz w:val="28"/>
        </w:rPr>
        <w:t>資訊中心系統優先導入使用。</w:t>
      </w:r>
    </w:p>
    <w:p w14:paraId="5F50A8B8" w14:textId="50425BC1" w:rsidR="00F54924" w:rsidRPr="00C32ED6" w:rsidRDefault="00F54924" w:rsidP="00441DD1">
      <w:pPr>
        <w:suppressAutoHyphens/>
        <w:overflowPunct w:val="0"/>
        <w:autoSpaceDN w:val="0"/>
        <w:snapToGrid w:val="0"/>
        <w:spacing w:line="320" w:lineRule="exact"/>
        <w:ind w:left="1588" w:hanging="284"/>
        <w:jc w:val="both"/>
        <w:textAlignment w:val="baseline"/>
        <w:rPr>
          <w:rFonts w:ascii="標楷體" w:eastAsia="標楷體" w:cs="Cordia New"/>
          <w:color w:val="000000" w:themeColor="text1"/>
          <w:sz w:val="28"/>
        </w:rPr>
      </w:pPr>
      <w:r w:rsidRPr="00C32ED6">
        <w:rPr>
          <w:rFonts w:ascii="標楷體" w:eastAsia="標楷體" w:cs="Cordia New"/>
          <w:color w:val="000000" w:themeColor="text1"/>
          <w:sz w:val="28"/>
        </w:rPr>
        <w:t>3.</w:t>
      </w:r>
      <w:r w:rsidRPr="00C32ED6">
        <w:rPr>
          <w:rFonts w:ascii="標楷體" w:eastAsia="標楷體" w:cs="Cordia New" w:hint="eastAsia"/>
          <w:color w:val="000000" w:themeColor="text1"/>
          <w:sz w:val="28"/>
        </w:rPr>
        <w:t>建置</w:t>
      </w:r>
      <w:proofErr w:type="gramStart"/>
      <w:r w:rsidRPr="00C32ED6">
        <w:rPr>
          <w:rFonts w:ascii="標楷體" w:eastAsia="標楷體" w:cs="Cordia New" w:hint="eastAsia"/>
          <w:color w:val="000000" w:themeColor="text1"/>
          <w:sz w:val="28"/>
        </w:rPr>
        <w:t>本府次世代</w:t>
      </w:r>
      <w:proofErr w:type="gramEnd"/>
      <w:r w:rsidRPr="00C32ED6">
        <w:rPr>
          <w:rFonts w:ascii="標楷體" w:eastAsia="標楷體" w:cs="Cordia New" w:hint="eastAsia"/>
          <w:color w:val="000000" w:themeColor="text1"/>
          <w:sz w:val="28"/>
        </w:rPr>
        <w:t>全球資訊網，以使用者為中心，全新的風格版型和優化的操作介面，提升網站的易用性和可讀性，並</w:t>
      </w:r>
      <w:proofErr w:type="gramStart"/>
      <w:r w:rsidRPr="00C32ED6">
        <w:rPr>
          <w:rFonts w:ascii="標楷體" w:eastAsia="標楷體" w:cs="Cordia New" w:hint="eastAsia"/>
          <w:color w:val="000000" w:themeColor="text1"/>
          <w:sz w:val="28"/>
        </w:rPr>
        <w:t>介</w:t>
      </w:r>
      <w:proofErr w:type="gramEnd"/>
      <w:r w:rsidRPr="00C32ED6">
        <w:rPr>
          <w:rFonts w:ascii="標楷體" w:eastAsia="標楷體" w:cs="Cordia New" w:hint="eastAsia"/>
          <w:color w:val="000000" w:themeColor="text1"/>
          <w:sz w:val="28"/>
        </w:rPr>
        <w:t>接市民卡及便民一路通，提供更多元個人化的資訊服務，以提升市民的服務體驗及使用滿意度。</w:t>
      </w:r>
      <w:proofErr w:type="gramStart"/>
      <w:r w:rsidRPr="00C32ED6">
        <w:rPr>
          <w:rFonts w:ascii="標楷體" w:eastAsia="標楷體" w:cs="Cordia New" w:hint="eastAsia"/>
          <w:color w:val="000000" w:themeColor="text1"/>
          <w:sz w:val="28"/>
        </w:rPr>
        <w:t>本府次世代</w:t>
      </w:r>
      <w:proofErr w:type="gramEnd"/>
      <w:r w:rsidRPr="00C32ED6">
        <w:rPr>
          <w:rFonts w:ascii="標楷體" w:eastAsia="標楷體" w:cs="Cordia New" w:hint="eastAsia"/>
          <w:color w:val="000000" w:themeColor="text1"/>
          <w:sz w:val="28"/>
        </w:rPr>
        <w:t>全球資訊網規劃整合多種應用服務，不僅提供資訊揭露，還推薦相關服務項目，透過了解使用者喜好，篩選出更貼近使用者關注的內容，提供資訊與服務並存的揭露頁面。</w:t>
      </w:r>
    </w:p>
    <w:p w14:paraId="3392072C" w14:textId="25DB9D1E" w:rsidR="00756AD3" w:rsidRPr="00C32ED6" w:rsidRDefault="00F54924" w:rsidP="00441DD1">
      <w:pPr>
        <w:suppressAutoHyphens/>
        <w:overflowPunct w:val="0"/>
        <w:autoSpaceDN w:val="0"/>
        <w:snapToGrid w:val="0"/>
        <w:spacing w:line="320" w:lineRule="exact"/>
        <w:ind w:left="1588" w:hanging="284"/>
        <w:jc w:val="both"/>
        <w:textAlignment w:val="baseline"/>
        <w:rPr>
          <w:rFonts w:ascii="標楷體" w:eastAsia="標楷體" w:cs="Cordia New"/>
          <w:color w:val="000000" w:themeColor="text1"/>
          <w:sz w:val="28"/>
        </w:rPr>
      </w:pPr>
      <w:r w:rsidRPr="00C32ED6">
        <w:rPr>
          <w:rFonts w:ascii="標楷體" w:eastAsia="標楷體" w:cs="Cordia New"/>
          <w:color w:val="000000" w:themeColor="text1"/>
          <w:sz w:val="28"/>
        </w:rPr>
        <w:t>4.</w:t>
      </w:r>
      <w:r w:rsidRPr="00C32ED6">
        <w:rPr>
          <w:rFonts w:ascii="標楷體" w:eastAsia="標楷體" w:cs="Cordia New" w:hint="eastAsia"/>
          <w:color w:val="000000" w:themeColor="text1"/>
          <w:sz w:val="28"/>
        </w:rPr>
        <w:t>建置跨機關搜尋服務，促進資訊的整合與共享，提供更全面、更透明的便捷應用。跨機關搜尋從原先</w:t>
      </w:r>
      <w:r w:rsidRPr="00C32ED6">
        <w:rPr>
          <w:rFonts w:ascii="標楷體" w:eastAsia="標楷體" w:cs="Cordia New"/>
          <w:color w:val="000000" w:themeColor="text1"/>
          <w:sz w:val="28"/>
        </w:rPr>
        <w:t>15個機關網站擴大至33個機關網站，涵蓋所有一級機關網站，</w:t>
      </w:r>
      <w:r w:rsidRPr="00C32ED6">
        <w:rPr>
          <w:rFonts w:ascii="標楷體" w:eastAsia="標楷體" w:cs="Cordia New" w:hint="eastAsia"/>
          <w:color w:val="000000" w:themeColor="text1"/>
          <w:sz w:val="28"/>
        </w:rPr>
        <w:t>提升民眾查詢市府相關資料方便性。</w:t>
      </w:r>
      <w:r w:rsidRPr="00C32ED6">
        <w:rPr>
          <w:rFonts w:ascii="標楷體" w:eastAsia="標楷體" w:cs="Cordia New"/>
          <w:color w:val="000000" w:themeColor="text1"/>
          <w:sz w:val="28"/>
        </w:rPr>
        <w:t>截至113年6月搜尋引擎服務使用已超過140萬人次。</w:t>
      </w:r>
      <w:r w:rsidRPr="00C32ED6">
        <w:rPr>
          <w:rFonts w:ascii="標楷體" w:eastAsia="標楷體" w:cs="Cordia New" w:hint="eastAsia"/>
          <w:color w:val="000000" w:themeColor="text1"/>
          <w:sz w:val="28"/>
        </w:rPr>
        <w:t>另</w:t>
      </w:r>
      <w:r w:rsidRPr="00C32ED6">
        <w:rPr>
          <w:rFonts w:ascii="標楷體" w:eastAsia="標楷體" w:cs="Cordia New"/>
          <w:color w:val="000000" w:themeColor="text1"/>
          <w:sz w:val="28"/>
        </w:rPr>
        <w:t>導</w:t>
      </w:r>
      <w:r w:rsidRPr="00C32ED6">
        <w:rPr>
          <w:rFonts w:ascii="標楷體" w:eastAsia="標楷體" w:cs="Cordia New" w:hint="eastAsia"/>
          <w:color w:val="000000" w:themeColor="text1"/>
          <w:sz w:val="28"/>
        </w:rPr>
        <w:t>入生成式</w:t>
      </w:r>
      <w:r w:rsidRPr="00C32ED6">
        <w:rPr>
          <w:rFonts w:ascii="標楷體" w:eastAsia="標楷體" w:cs="Cordia New"/>
          <w:color w:val="000000" w:themeColor="text1"/>
          <w:sz w:val="28"/>
        </w:rPr>
        <w:t>AI技術，提供具語意理解能力的智能搜尋，</w:t>
      </w:r>
      <w:r w:rsidRPr="00C32ED6">
        <w:rPr>
          <w:rFonts w:ascii="標楷體" w:eastAsia="標楷體" w:cs="Cordia New" w:hint="eastAsia"/>
          <w:color w:val="000000" w:themeColor="text1"/>
          <w:sz w:val="28"/>
        </w:rPr>
        <w:t>未來將</w:t>
      </w:r>
      <w:r w:rsidRPr="00C32ED6">
        <w:rPr>
          <w:rFonts w:ascii="標楷體" w:eastAsia="標楷體" w:cs="Cordia New"/>
          <w:color w:val="000000" w:themeColor="text1"/>
          <w:sz w:val="28"/>
        </w:rPr>
        <w:t>以</w:t>
      </w:r>
      <w:r w:rsidRPr="00C32ED6">
        <w:rPr>
          <w:rFonts w:ascii="標楷體" w:eastAsia="標楷體" w:cs="Cordia New" w:hint="eastAsia"/>
          <w:color w:val="000000" w:themeColor="text1"/>
          <w:sz w:val="28"/>
        </w:rPr>
        <w:t>自然流暢對話</w:t>
      </w:r>
      <w:r w:rsidRPr="00C32ED6">
        <w:rPr>
          <w:rFonts w:ascii="標楷體" w:eastAsia="標楷體" w:cs="Cordia New"/>
          <w:color w:val="000000" w:themeColor="text1"/>
          <w:sz w:val="28"/>
        </w:rPr>
        <w:t>回復搜尋結果，</w:t>
      </w:r>
      <w:r w:rsidRPr="00C32ED6">
        <w:rPr>
          <w:rFonts w:ascii="標楷體" w:eastAsia="標楷體" w:cs="Cordia New" w:hint="eastAsia"/>
          <w:color w:val="000000" w:themeColor="text1"/>
          <w:sz w:val="28"/>
        </w:rPr>
        <w:t>提升市民互動體驗</w:t>
      </w:r>
      <w:r w:rsidRPr="00C32ED6">
        <w:rPr>
          <w:rFonts w:ascii="標楷體" w:eastAsia="標楷體" w:cs="Cordia New"/>
          <w:color w:val="000000" w:themeColor="text1"/>
          <w:sz w:val="28"/>
        </w:rPr>
        <w:t>。</w:t>
      </w:r>
    </w:p>
    <w:p w14:paraId="0429EE84" w14:textId="5E0D0429" w:rsidR="00756AD3" w:rsidRPr="00C32ED6" w:rsidRDefault="00756AD3" w:rsidP="00441DD1">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C32ED6">
        <w:rPr>
          <w:rFonts w:ascii="標楷體" w:eastAsia="標楷體" w:hint="eastAsia"/>
          <w:bCs/>
          <w:color w:val="000000" w:themeColor="text1"/>
          <w:spacing w:val="0"/>
          <w:sz w:val="28"/>
        </w:rPr>
        <w:t>（四）數位市民鏈結智慧生活</w:t>
      </w:r>
    </w:p>
    <w:p w14:paraId="57AFF506" w14:textId="77777777" w:rsidR="00756AD3" w:rsidRPr="00C32ED6" w:rsidRDefault="00756AD3" w:rsidP="004414AD">
      <w:pPr>
        <w:suppressAutoHyphens/>
        <w:overflowPunct w:val="0"/>
        <w:autoSpaceDE w:val="0"/>
        <w:autoSpaceDN w:val="0"/>
        <w:snapToGrid w:val="0"/>
        <w:spacing w:line="320" w:lineRule="exact"/>
        <w:ind w:left="1304"/>
        <w:jc w:val="both"/>
        <w:textAlignment w:val="baseline"/>
        <w:rPr>
          <w:rFonts w:ascii="標楷體" w:eastAsia="標楷體" w:cs="Cordia New"/>
          <w:color w:val="000000" w:themeColor="text1"/>
          <w:sz w:val="28"/>
        </w:rPr>
      </w:pPr>
      <w:r w:rsidRPr="00C32ED6">
        <w:rPr>
          <w:rFonts w:ascii="標楷體" w:eastAsia="標楷體" w:cs="Cordia New" w:hint="eastAsia"/>
          <w:color w:val="000000" w:themeColor="text1"/>
          <w:sz w:val="28"/>
        </w:rPr>
        <w:t>持續</w:t>
      </w:r>
      <w:r w:rsidRPr="00C32ED6">
        <w:rPr>
          <w:rFonts w:ascii="標楷體" w:eastAsia="標楷體" w:hint="eastAsia"/>
          <w:bCs/>
          <w:color w:val="000000" w:themeColor="text1"/>
          <w:spacing w:val="0"/>
          <w:sz w:val="28"/>
        </w:rPr>
        <w:t>拓展</w:t>
      </w:r>
      <w:r w:rsidRPr="00C32ED6">
        <w:rPr>
          <w:rFonts w:ascii="標楷體" w:eastAsia="標楷體" w:cs="Cordia New" w:hint="eastAsia"/>
          <w:color w:val="000000" w:themeColor="text1"/>
          <w:sz w:val="28"/>
        </w:rPr>
        <w:t>市民科技服務，整合多樣化生活服務、市政服務及多用途高雄幣，</w:t>
      </w:r>
      <w:r w:rsidRPr="00C32ED6">
        <w:rPr>
          <w:rFonts w:ascii="標楷體" w:eastAsia="標楷體" w:cs="Cordia New"/>
          <w:color w:val="000000" w:themeColor="text1"/>
          <w:sz w:val="28"/>
        </w:rPr>
        <w:t>113年6月起</w:t>
      </w:r>
      <w:r w:rsidRPr="00850AF4">
        <w:rPr>
          <w:rFonts w:ascii="標楷體" w:eastAsia="標楷體" w:cs="Cordia New" w:hint="eastAsia"/>
          <w:color w:val="000000" w:themeColor="text1"/>
          <w:sz w:val="28"/>
        </w:rPr>
        <w:t>將</w:t>
      </w:r>
      <w:r w:rsidRPr="00C32ED6">
        <w:rPr>
          <w:rFonts w:ascii="標楷體" w:eastAsia="標楷體" w:cs="Cordia New"/>
          <w:color w:val="000000" w:themeColor="text1"/>
          <w:sz w:val="28"/>
        </w:rPr>
        <w:t>每月推出</w:t>
      </w:r>
      <w:r w:rsidRPr="00C32ED6">
        <w:rPr>
          <w:rFonts w:ascii="標楷體" w:eastAsia="標楷體" w:cs="Cordia New" w:hint="eastAsia"/>
          <w:color w:val="000000" w:themeColor="text1"/>
          <w:sz w:val="28"/>
        </w:rPr>
        <w:t>不同</w:t>
      </w:r>
      <w:r w:rsidRPr="00C32ED6">
        <w:rPr>
          <w:rFonts w:ascii="標楷體" w:eastAsia="標楷體" w:cs="Cordia New"/>
          <w:color w:val="000000" w:themeColor="text1"/>
          <w:sz w:val="28"/>
        </w:rPr>
        <w:t>主題服務，包含將</w:t>
      </w:r>
      <w:proofErr w:type="gramStart"/>
      <w:r w:rsidRPr="00C32ED6">
        <w:rPr>
          <w:rFonts w:ascii="標楷體" w:eastAsia="標楷體" w:cs="Cordia New"/>
          <w:color w:val="000000" w:themeColor="text1"/>
          <w:sz w:val="28"/>
        </w:rPr>
        <w:t>減碳低</w:t>
      </w:r>
      <w:proofErr w:type="gramEnd"/>
      <w:r w:rsidRPr="00C32ED6">
        <w:rPr>
          <w:rFonts w:ascii="標楷體" w:eastAsia="標楷體" w:cs="Cordia New"/>
          <w:color w:val="000000" w:themeColor="text1"/>
          <w:sz w:val="28"/>
        </w:rPr>
        <w:t>碳概念逐漸融入民眾日常生活的「綠生活碳計算」；提供飼主寵物友善疫苗接種資訊及寵物商家優惠的「友善寵物」；讓孕婦使用手機</w:t>
      </w:r>
      <w:proofErr w:type="gramStart"/>
      <w:r w:rsidRPr="00C32ED6">
        <w:rPr>
          <w:rFonts w:ascii="標楷體" w:eastAsia="標楷體" w:cs="Cordia New"/>
          <w:color w:val="000000" w:themeColor="text1"/>
          <w:sz w:val="28"/>
        </w:rPr>
        <w:t>折抵產檢</w:t>
      </w:r>
      <w:proofErr w:type="gramEnd"/>
      <w:r w:rsidRPr="00C32ED6">
        <w:rPr>
          <w:rFonts w:ascii="標楷體" w:eastAsia="標楷體" w:cs="Cordia New"/>
          <w:color w:val="000000" w:themeColor="text1"/>
          <w:sz w:val="28"/>
        </w:rPr>
        <w:t>計程車車資的「孕婦產檢交通電子乘車</w:t>
      </w:r>
      <w:proofErr w:type="gramStart"/>
      <w:r w:rsidRPr="00C32ED6">
        <w:rPr>
          <w:rFonts w:ascii="標楷體" w:eastAsia="標楷體" w:cs="Cordia New"/>
          <w:color w:val="000000" w:themeColor="text1"/>
          <w:sz w:val="28"/>
        </w:rPr>
        <w:t>券</w:t>
      </w:r>
      <w:proofErr w:type="gramEnd"/>
      <w:r w:rsidRPr="00C32ED6">
        <w:rPr>
          <w:rFonts w:ascii="標楷體" w:eastAsia="標楷體" w:cs="Cordia New"/>
          <w:color w:val="000000" w:themeColor="text1"/>
          <w:sz w:val="28"/>
        </w:rPr>
        <w:t>」；</w:t>
      </w:r>
      <w:r w:rsidRPr="00C32ED6">
        <w:rPr>
          <w:rFonts w:ascii="標楷體" w:eastAsia="標楷體" w:cs="Cordia New" w:hint="eastAsia"/>
          <w:color w:val="000000" w:themeColor="text1"/>
          <w:sz w:val="28"/>
        </w:rPr>
        <w:t>使用</w:t>
      </w:r>
      <w:r w:rsidRPr="00C32ED6">
        <w:rPr>
          <w:rFonts w:ascii="標楷體" w:eastAsia="標楷體" w:cs="Cordia New"/>
          <w:color w:val="000000" w:themeColor="text1"/>
          <w:sz w:val="28"/>
        </w:rPr>
        <w:t>高雄幣折</w:t>
      </w:r>
      <w:proofErr w:type="gramStart"/>
      <w:r w:rsidRPr="00C32ED6">
        <w:rPr>
          <w:rFonts w:ascii="標楷體" w:eastAsia="標楷體" w:cs="Cordia New"/>
          <w:color w:val="000000" w:themeColor="text1"/>
          <w:sz w:val="28"/>
        </w:rPr>
        <w:t>扺</w:t>
      </w:r>
      <w:proofErr w:type="gramEnd"/>
      <w:r w:rsidRPr="00C32ED6">
        <w:rPr>
          <w:rFonts w:ascii="標楷體" w:eastAsia="標楷體" w:cs="Cordia New"/>
          <w:color w:val="000000" w:themeColor="text1"/>
          <w:sz w:val="28"/>
        </w:rPr>
        <w:t>停車費、規費、兌換超商商品、兌換</w:t>
      </w:r>
      <w:proofErr w:type="gramStart"/>
      <w:r w:rsidRPr="00C32ED6">
        <w:rPr>
          <w:rFonts w:ascii="標楷體" w:eastAsia="標楷體" w:cs="Cordia New"/>
          <w:color w:val="000000" w:themeColor="text1"/>
          <w:sz w:val="28"/>
        </w:rPr>
        <w:t>一</w:t>
      </w:r>
      <w:proofErr w:type="gramEnd"/>
      <w:r w:rsidRPr="00C32ED6">
        <w:rPr>
          <w:rFonts w:ascii="標楷體" w:eastAsia="標楷體" w:cs="Cordia New"/>
          <w:color w:val="000000" w:themeColor="text1"/>
          <w:sz w:val="28"/>
        </w:rPr>
        <w:t>卡通money；</w:t>
      </w:r>
      <w:r w:rsidRPr="00C32ED6">
        <w:rPr>
          <w:rFonts w:ascii="標楷體" w:eastAsia="標楷體" w:cs="Cordia New"/>
          <w:color w:val="000000" w:themeColor="text1"/>
          <w:sz w:val="28"/>
        </w:rPr>
        <w:lastRenderedPageBreak/>
        <w:t>提供具生成式AI技術的「智能客服」便捷民眾查找市政問題</w:t>
      </w:r>
      <w:r w:rsidRPr="00C32ED6">
        <w:rPr>
          <w:rFonts w:ascii="標楷體" w:eastAsia="標楷體" w:cs="Cordia New" w:hint="eastAsia"/>
          <w:color w:val="000000" w:themeColor="text1"/>
          <w:sz w:val="28"/>
        </w:rPr>
        <w:t>；遍及本市</w:t>
      </w:r>
      <w:r w:rsidRPr="00C32ED6">
        <w:rPr>
          <w:rFonts w:ascii="標楷體" w:eastAsia="標楷體" w:cs="Cordia New"/>
          <w:color w:val="000000" w:themeColor="text1"/>
          <w:sz w:val="28"/>
        </w:rPr>
        <w:t>38個行政區特約商店享折扣優惠</w:t>
      </w:r>
      <w:r w:rsidRPr="00C32ED6">
        <w:rPr>
          <w:rFonts w:ascii="標楷體" w:eastAsia="標楷體" w:cs="Cordia New" w:hint="eastAsia"/>
          <w:color w:val="000000" w:themeColor="text1"/>
          <w:sz w:val="28"/>
        </w:rPr>
        <w:t>；與</w:t>
      </w:r>
      <w:r w:rsidRPr="00C32ED6">
        <w:rPr>
          <w:rFonts w:ascii="標楷體" w:eastAsia="標楷體" w:cs="Cordia New"/>
          <w:color w:val="000000" w:themeColor="text1"/>
          <w:sz w:val="28"/>
        </w:rPr>
        <w:t>擴增Line Pay與</w:t>
      </w:r>
      <w:proofErr w:type="gramStart"/>
      <w:r w:rsidRPr="00C32ED6">
        <w:rPr>
          <w:rFonts w:ascii="標楷體" w:eastAsia="標楷體" w:cs="Cordia New"/>
          <w:color w:val="000000" w:themeColor="text1"/>
          <w:sz w:val="28"/>
        </w:rPr>
        <w:t>信用卡線上支付</w:t>
      </w:r>
      <w:proofErr w:type="gramEnd"/>
      <w:r w:rsidRPr="00C32ED6">
        <w:rPr>
          <w:rFonts w:ascii="標楷體" w:eastAsia="標楷體" w:cs="Cordia New" w:hint="eastAsia"/>
          <w:color w:val="000000" w:themeColor="text1"/>
          <w:sz w:val="28"/>
        </w:rPr>
        <w:t>方式</w:t>
      </w:r>
      <w:r w:rsidRPr="00C32ED6">
        <w:rPr>
          <w:rFonts w:ascii="標楷體" w:eastAsia="標楷體" w:cs="Cordia New"/>
          <w:color w:val="000000" w:themeColor="text1"/>
          <w:sz w:val="28"/>
        </w:rPr>
        <w:t>規費</w:t>
      </w:r>
      <w:r w:rsidRPr="00C32ED6">
        <w:rPr>
          <w:rFonts w:ascii="標楷體" w:eastAsia="標楷體" w:cs="Cordia New" w:hint="eastAsia"/>
          <w:color w:val="000000" w:themeColor="text1"/>
          <w:sz w:val="28"/>
        </w:rPr>
        <w:t>等</w:t>
      </w:r>
      <w:r w:rsidRPr="00C32ED6">
        <w:rPr>
          <w:rFonts w:ascii="標楷體" w:eastAsia="標楷體" w:cs="Cordia New"/>
          <w:color w:val="000000" w:themeColor="text1"/>
          <w:sz w:val="28"/>
        </w:rPr>
        <w:t>。</w:t>
      </w:r>
    </w:p>
    <w:p w14:paraId="1457D46E" w14:textId="2C394EC2" w:rsidR="00756AD3" w:rsidRPr="00C32ED6" w:rsidRDefault="00352F53" w:rsidP="00441DD1">
      <w:pPr>
        <w:pStyle w:val="af"/>
        <w:snapToGrid w:val="0"/>
        <w:spacing w:line="320" w:lineRule="exact"/>
        <w:ind w:leftChars="0"/>
        <w:jc w:val="both"/>
        <w:rPr>
          <w:rFonts w:ascii="標楷體" w:eastAsia="標楷體" w:hAnsi="標楷體" w:cs="Cordia New"/>
          <w:color w:val="000000" w:themeColor="text1"/>
          <w:sz w:val="28"/>
          <w:szCs w:val="28"/>
        </w:rPr>
      </w:pPr>
      <w:r w:rsidRPr="00C32ED6">
        <w:rPr>
          <w:rFonts w:ascii="標楷體" w:eastAsia="標楷體" w:hAnsi="標楷體" w:hint="eastAsia"/>
          <w:bCs/>
          <w:color w:val="000000" w:themeColor="text1"/>
          <w:kern w:val="0"/>
          <w:sz w:val="28"/>
          <w:szCs w:val="28"/>
        </w:rPr>
        <w:t>（五）</w:t>
      </w:r>
      <w:proofErr w:type="gramStart"/>
      <w:r w:rsidR="00756AD3" w:rsidRPr="00C32ED6">
        <w:rPr>
          <w:rFonts w:ascii="標楷體" w:eastAsia="標楷體" w:hAnsi="標楷體" w:hint="eastAsia"/>
          <w:bCs/>
          <w:color w:val="000000" w:themeColor="text1"/>
          <w:kern w:val="0"/>
          <w:sz w:val="28"/>
          <w:szCs w:val="28"/>
        </w:rPr>
        <w:t>強化資安防禦</w:t>
      </w:r>
      <w:proofErr w:type="gramEnd"/>
    </w:p>
    <w:p w14:paraId="087D2CFF" w14:textId="2917EB14" w:rsidR="00756AD3" w:rsidRPr="00C32ED6" w:rsidRDefault="002B45AA" w:rsidP="00441DD1">
      <w:pPr>
        <w:suppressAutoHyphens/>
        <w:overflowPunct w:val="0"/>
        <w:autoSpaceDN w:val="0"/>
        <w:snapToGrid w:val="0"/>
        <w:spacing w:line="320" w:lineRule="exact"/>
        <w:ind w:left="1588" w:hanging="284"/>
        <w:jc w:val="both"/>
        <w:textAlignment w:val="baseline"/>
        <w:rPr>
          <w:rFonts w:ascii="標楷體" w:eastAsia="標楷體" w:cs="Cordia New"/>
          <w:bCs/>
          <w:color w:val="000000" w:themeColor="text1"/>
          <w:sz w:val="28"/>
        </w:rPr>
      </w:pPr>
      <w:r w:rsidRPr="00C32ED6">
        <w:rPr>
          <w:rFonts w:ascii="標楷體" w:eastAsia="標楷體" w:cs="Cordia New" w:hint="eastAsia"/>
          <w:bCs/>
          <w:color w:val="000000" w:themeColor="text1"/>
          <w:sz w:val="28"/>
        </w:rPr>
        <w:t>1.</w:t>
      </w:r>
      <w:r w:rsidR="00756AD3" w:rsidRPr="00C32ED6">
        <w:rPr>
          <w:rFonts w:ascii="標楷體" w:eastAsia="標楷體" w:cs="Cordia New" w:hint="eastAsia"/>
          <w:bCs/>
          <w:color w:val="000000" w:themeColor="text1"/>
          <w:sz w:val="28"/>
        </w:rPr>
        <w:t>辦理</w:t>
      </w:r>
      <w:proofErr w:type="gramStart"/>
      <w:r w:rsidR="00756AD3" w:rsidRPr="00C32ED6">
        <w:rPr>
          <w:rFonts w:ascii="標楷體" w:eastAsia="標楷體" w:cs="Cordia New" w:hint="eastAsia"/>
          <w:bCs/>
          <w:color w:val="000000" w:themeColor="text1"/>
          <w:sz w:val="28"/>
        </w:rPr>
        <w:t>資安紅</w:t>
      </w:r>
      <w:proofErr w:type="gramEnd"/>
      <w:r w:rsidR="00756AD3" w:rsidRPr="00C32ED6">
        <w:rPr>
          <w:rFonts w:ascii="標楷體" w:eastAsia="標楷體" w:cs="Cordia New" w:hint="eastAsia"/>
          <w:bCs/>
          <w:color w:val="000000" w:themeColor="text1"/>
          <w:sz w:val="28"/>
        </w:rPr>
        <w:t>藍隊攻防演練，強化本</w:t>
      </w:r>
      <w:proofErr w:type="gramStart"/>
      <w:r w:rsidR="00756AD3" w:rsidRPr="00C32ED6">
        <w:rPr>
          <w:rFonts w:ascii="標楷體" w:eastAsia="標楷體" w:cs="Cordia New" w:hint="eastAsia"/>
          <w:bCs/>
          <w:color w:val="000000" w:themeColor="text1"/>
          <w:sz w:val="28"/>
        </w:rPr>
        <w:t>府資安</w:t>
      </w:r>
      <w:proofErr w:type="gramEnd"/>
      <w:r w:rsidR="00756AD3" w:rsidRPr="00C32ED6">
        <w:rPr>
          <w:rFonts w:ascii="標楷體" w:eastAsia="標楷體" w:cs="Cordia New" w:hint="eastAsia"/>
          <w:bCs/>
          <w:color w:val="000000" w:themeColor="text1"/>
          <w:sz w:val="28"/>
        </w:rPr>
        <w:t>主動防禦偵測監控、分析</w:t>
      </w:r>
      <w:proofErr w:type="gramStart"/>
      <w:r w:rsidR="00756AD3" w:rsidRPr="00C32ED6">
        <w:rPr>
          <w:rFonts w:ascii="標楷體" w:eastAsia="標楷體" w:cs="Cordia New" w:hint="eastAsia"/>
          <w:bCs/>
          <w:color w:val="000000" w:themeColor="text1"/>
          <w:sz w:val="28"/>
        </w:rPr>
        <w:t>鑑</w:t>
      </w:r>
      <w:proofErr w:type="gramEnd"/>
      <w:r w:rsidR="00756AD3" w:rsidRPr="00C32ED6">
        <w:rPr>
          <w:rFonts w:ascii="標楷體" w:eastAsia="標楷體" w:cs="Cordia New" w:hint="eastAsia"/>
          <w:bCs/>
          <w:color w:val="000000" w:themeColor="text1"/>
          <w:sz w:val="28"/>
        </w:rPr>
        <w:t>識以及弱點漏洞修補能力，並將市政服務等營運指標、與機房網路等基礎設施運作情形，納入戰情儀表監控。以</w:t>
      </w:r>
      <w:proofErr w:type="gramStart"/>
      <w:r w:rsidR="00756AD3" w:rsidRPr="00C32ED6">
        <w:rPr>
          <w:rFonts w:ascii="標楷體" w:eastAsia="標楷體" w:cs="Cordia New" w:hint="eastAsia"/>
          <w:bCs/>
          <w:color w:val="000000" w:themeColor="text1"/>
          <w:sz w:val="28"/>
        </w:rPr>
        <w:t>掌控市政情</w:t>
      </w:r>
      <w:proofErr w:type="gramEnd"/>
      <w:r w:rsidR="00756AD3" w:rsidRPr="00C32ED6">
        <w:rPr>
          <w:rFonts w:ascii="標楷體" w:eastAsia="標楷體" w:cs="Cordia New" w:hint="eastAsia"/>
          <w:bCs/>
          <w:color w:val="000000" w:themeColor="text1"/>
          <w:sz w:val="28"/>
        </w:rPr>
        <w:t>資變化，快速應變處置。目前已</w:t>
      </w:r>
      <w:proofErr w:type="gramStart"/>
      <w:r w:rsidR="00756AD3" w:rsidRPr="00C32ED6">
        <w:rPr>
          <w:rFonts w:ascii="標楷體" w:eastAsia="標楷體" w:cs="Cordia New" w:hint="eastAsia"/>
          <w:bCs/>
          <w:color w:val="000000" w:themeColor="text1"/>
          <w:sz w:val="28"/>
        </w:rPr>
        <w:t>研擬攻</w:t>
      </w:r>
      <w:proofErr w:type="gramEnd"/>
      <w:r w:rsidR="00756AD3" w:rsidRPr="00C32ED6">
        <w:rPr>
          <w:rFonts w:ascii="標楷體" w:eastAsia="標楷體" w:cs="Cordia New" w:hint="eastAsia"/>
          <w:bCs/>
          <w:color w:val="000000" w:themeColor="text1"/>
          <w:sz w:val="28"/>
        </w:rPr>
        <w:t>防計畫，將委外聘請6個紅隊以不同角度進行模擬攻擊演練，並搭配市府戰情監控藍隊，驗證強化市府防禦體系，預定10月前完成初測及</w:t>
      </w:r>
      <w:proofErr w:type="gramStart"/>
      <w:r w:rsidR="00756AD3" w:rsidRPr="00C32ED6">
        <w:rPr>
          <w:rFonts w:ascii="標楷體" w:eastAsia="標楷體" w:cs="Cordia New" w:hint="eastAsia"/>
          <w:bCs/>
          <w:color w:val="000000" w:themeColor="text1"/>
          <w:sz w:val="28"/>
        </w:rPr>
        <w:t>複</w:t>
      </w:r>
      <w:proofErr w:type="gramEnd"/>
      <w:r w:rsidR="00756AD3" w:rsidRPr="00C32ED6">
        <w:rPr>
          <w:rFonts w:ascii="標楷體" w:eastAsia="標楷體" w:cs="Cordia New" w:hint="eastAsia"/>
          <w:bCs/>
          <w:color w:val="000000" w:themeColor="text1"/>
          <w:sz w:val="28"/>
        </w:rPr>
        <w:t>測作業。</w:t>
      </w:r>
    </w:p>
    <w:p w14:paraId="15A2200E" w14:textId="14D73437" w:rsidR="002B45AA" w:rsidRPr="00C32ED6" w:rsidRDefault="002B45AA" w:rsidP="00441DD1">
      <w:pPr>
        <w:suppressAutoHyphens/>
        <w:overflowPunct w:val="0"/>
        <w:autoSpaceDN w:val="0"/>
        <w:snapToGrid w:val="0"/>
        <w:spacing w:line="320" w:lineRule="exact"/>
        <w:ind w:left="1588" w:hanging="284"/>
        <w:jc w:val="both"/>
        <w:textAlignment w:val="baseline"/>
        <w:rPr>
          <w:rFonts w:ascii="標楷體" w:eastAsia="標楷體" w:cs="Cordia New"/>
          <w:bCs/>
          <w:color w:val="000000" w:themeColor="text1"/>
          <w:sz w:val="28"/>
        </w:rPr>
      </w:pPr>
      <w:r w:rsidRPr="00C32ED6">
        <w:rPr>
          <w:rFonts w:ascii="標楷體" w:eastAsia="標楷體" w:cs="Cordia New" w:hint="eastAsia"/>
          <w:bCs/>
          <w:color w:val="000000" w:themeColor="text1"/>
          <w:sz w:val="28"/>
        </w:rPr>
        <w:t>2.推動機關導入「</w:t>
      </w:r>
      <w:proofErr w:type="gramStart"/>
      <w:r w:rsidRPr="00C32ED6">
        <w:rPr>
          <w:rFonts w:ascii="標楷體" w:eastAsia="標楷體" w:cs="Cordia New" w:hint="eastAsia"/>
          <w:bCs/>
          <w:color w:val="000000" w:themeColor="text1"/>
          <w:sz w:val="28"/>
        </w:rPr>
        <w:t>資安治理</w:t>
      </w:r>
      <w:proofErr w:type="gramEnd"/>
      <w:r w:rsidRPr="00C32ED6">
        <w:rPr>
          <w:rFonts w:ascii="標楷體" w:eastAsia="標楷體" w:cs="Cordia New" w:hint="eastAsia"/>
          <w:bCs/>
          <w:color w:val="000000" w:themeColor="text1"/>
          <w:sz w:val="28"/>
        </w:rPr>
        <w:t>成熟度評估」</w:t>
      </w:r>
      <w:proofErr w:type="gramStart"/>
      <w:r w:rsidRPr="00C32ED6">
        <w:rPr>
          <w:rFonts w:ascii="標楷體" w:eastAsia="標楷體" w:cs="Cordia New" w:hint="eastAsia"/>
          <w:bCs/>
          <w:color w:val="000000" w:themeColor="text1"/>
          <w:sz w:val="28"/>
        </w:rPr>
        <w:t>全國資安標準</w:t>
      </w:r>
      <w:proofErr w:type="gramEnd"/>
      <w:r w:rsidRPr="00C32ED6">
        <w:rPr>
          <w:rFonts w:ascii="標楷體" w:eastAsia="標楷體" w:cs="Cordia New" w:hint="eastAsia"/>
          <w:bCs/>
          <w:color w:val="000000" w:themeColor="text1"/>
          <w:sz w:val="28"/>
        </w:rPr>
        <w:t>，強化各機關</w:t>
      </w:r>
      <w:proofErr w:type="gramStart"/>
      <w:r w:rsidRPr="00C32ED6">
        <w:rPr>
          <w:rFonts w:ascii="標楷體" w:eastAsia="標楷體" w:cs="Cordia New" w:hint="eastAsia"/>
          <w:bCs/>
          <w:color w:val="000000" w:themeColor="text1"/>
          <w:sz w:val="28"/>
        </w:rPr>
        <w:t>對資安議題</w:t>
      </w:r>
      <w:proofErr w:type="gramEnd"/>
      <w:r w:rsidRPr="00C32ED6">
        <w:rPr>
          <w:rFonts w:ascii="標楷體" w:eastAsia="標楷體" w:cs="Cordia New" w:hint="eastAsia"/>
          <w:bCs/>
          <w:color w:val="000000" w:themeColor="text1"/>
          <w:sz w:val="28"/>
        </w:rPr>
        <w:t>的管理與監督，確保市府整體資訊安全。前一年（112年）計有6個B級機關及22個C級機關成熟度自</w:t>
      </w:r>
      <w:proofErr w:type="gramStart"/>
      <w:r w:rsidRPr="00C32ED6">
        <w:rPr>
          <w:rFonts w:ascii="標楷體" w:eastAsia="標楷體" w:cs="Cordia New" w:hint="eastAsia"/>
          <w:bCs/>
          <w:color w:val="000000" w:themeColor="text1"/>
          <w:sz w:val="28"/>
        </w:rPr>
        <w:t>評分別達</w:t>
      </w:r>
      <w:proofErr w:type="gramEnd"/>
      <w:r w:rsidRPr="00C32ED6">
        <w:rPr>
          <w:rFonts w:ascii="標楷體" w:eastAsia="標楷體" w:cs="Cordia New" w:hint="eastAsia"/>
          <w:bCs/>
          <w:color w:val="000000" w:themeColor="text1"/>
          <w:sz w:val="28"/>
        </w:rPr>
        <w:t>Level 3及Level 1，完成率B級機關達60%，C級機關達42%，本(113)年度持續推動，已完成1場說明會及4場輔導作業，預計今年底達到80%以上的目標。</w:t>
      </w:r>
    </w:p>
    <w:p w14:paraId="7167484D" w14:textId="15FFB838" w:rsidR="002B45AA" w:rsidRPr="00C32ED6" w:rsidRDefault="002B45AA" w:rsidP="00441DD1">
      <w:pPr>
        <w:suppressAutoHyphens/>
        <w:overflowPunct w:val="0"/>
        <w:autoSpaceDN w:val="0"/>
        <w:snapToGrid w:val="0"/>
        <w:spacing w:line="320" w:lineRule="exact"/>
        <w:ind w:left="1588" w:hanging="284"/>
        <w:jc w:val="both"/>
        <w:textAlignment w:val="baseline"/>
        <w:rPr>
          <w:rFonts w:ascii="標楷體" w:eastAsia="標楷體" w:cs="Cordia New"/>
          <w:color w:val="000000" w:themeColor="text1"/>
          <w:sz w:val="28"/>
        </w:rPr>
      </w:pPr>
      <w:r w:rsidRPr="00C32ED6">
        <w:rPr>
          <w:rFonts w:ascii="標楷體" w:eastAsia="標楷體" w:cs="Cordia New" w:hint="eastAsia"/>
          <w:bCs/>
          <w:color w:val="000000" w:themeColor="text1"/>
          <w:sz w:val="28"/>
        </w:rPr>
        <w:t>3.推動本府機關資通安全維護計畫實施情形稽核，對本府相關局處定期辦理實地稽核，並輔助機關</w:t>
      </w:r>
      <w:proofErr w:type="gramStart"/>
      <w:r w:rsidRPr="00C32ED6">
        <w:rPr>
          <w:rFonts w:ascii="標楷體" w:eastAsia="標楷體" w:cs="Cordia New" w:hint="eastAsia"/>
          <w:bCs/>
          <w:color w:val="000000" w:themeColor="text1"/>
          <w:sz w:val="28"/>
        </w:rPr>
        <w:t>強化資安應</w:t>
      </w:r>
      <w:proofErr w:type="gramEnd"/>
      <w:r w:rsidRPr="00C32ED6">
        <w:rPr>
          <w:rFonts w:ascii="標楷體" w:eastAsia="標楷體" w:cs="Cordia New" w:hint="eastAsia"/>
          <w:bCs/>
          <w:color w:val="000000" w:themeColor="text1"/>
          <w:sz w:val="28"/>
        </w:rPr>
        <w:t>辦作業熟悉度</w:t>
      </w:r>
      <w:proofErr w:type="gramStart"/>
      <w:r w:rsidRPr="00C32ED6">
        <w:rPr>
          <w:rFonts w:ascii="標楷體" w:eastAsia="標楷體" w:cs="Cordia New" w:hint="eastAsia"/>
          <w:bCs/>
          <w:color w:val="000000" w:themeColor="text1"/>
          <w:sz w:val="28"/>
        </w:rPr>
        <w:t>及資安稽核</w:t>
      </w:r>
      <w:proofErr w:type="gramEnd"/>
      <w:r w:rsidRPr="00C32ED6">
        <w:rPr>
          <w:rFonts w:ascii="標楷體" w:eastAsia="標楷體" w:cs="Cordia New" w:hint="eastAsia"/>
          <w:bCs/>
          <w:color w:val="000000" w:themeColor="text1"/>
          <w:sz w:val="28"/>
        </w:rPr>
        <w:t>技能，以確保</w:t>
      </w:r>
      <w:proofErr w:type="gramStart"/>
      <w:r w:rsidRPr="00C32ED6">
        <w:rPr>
          <w:rFonts w:ascii="標楷體" w:eastAsia="標楷體" w:cs="Cordia New" w:hint="eastAsia"/>
          <w:bCs/>
          <w:color w:val="000000" w:themeColor="text1"/>
          <w:sz w:val="28"/>
        </w:rPr>
        <w:t>機關資安管理</w:t>
      </w:r>
      <w:proofErr w:type="gramEnd"/>
      <w:r w:rsidRPr="00C32ED6">
        <w:rPr>
          <w:rFonts w:ascii="標楷體" w:eastAsia="標楷體" w:cs="Cordia New" w:hint="eastAsia"/>
          <w:bCs/>
          <w:color w:val="000000" w:themeColor="text1"/>
          <w:sz w:val="28"/>
        </w:rPr>
        <w:t>強度，</w:t>
      </w:r>
      <w:r w:rsidRPr="00C32ED6">
        <w:rPr>
          <w:rFonts w:ascii="標楷體" w:eastAsia="標楷體" w:hint="eastAsia"/>
          <w:snapToGrid w:val="0"/>
          <w:color w:val="000000" w:themeColor="text1"/>
          <w:sz w:val="28"/>
        </w:rPr>
        <w:t>透過產官學三贏合作模式，以各局處稽核員為主、業界專家</w:t>
      </w:r>
      <w:proofErr w:type="gramStart"/>
      <w:r w:rsidRPr="00C32ED6">
        <w:rPr>
          <w:rFonts w:ascii="標楷體" w:eastAsia="標楷體" w:hint="eastAsia"/>
          <w:snapToGrid w:val="0"/>
          <w:color w:val="000000" w:themeColor="text1"/>
          <w:sz w:val="28"/>
        </w:rPr>
        <w:t>與資安學者</w:t>
      </w:r>
      <w:proofErr w:type="gramEnd"/>
      <w:r w:rsidRPr="00C32ED6">
        <w:rPr>
          <w:rFonts w:ascii="標楷體" w:eastAsia="標楷體" w:hint="eastAsia"/>
          <w:snapToGrid w:val="0"/>
          <w:color w:val="000000" w:themeColor="text1"/>
          <w:sz w:val="28"/>
        </w:rPr>
        <w:t>為輔，籌組並擴大市府資安稽核團協同參與稽核作業，較前一年度稽核人數擴大2.5倍，達110位，稽核場次</w:t>
      </w:r>
      <w:r w:rsidRPr="00C32ED6">
        <w:rPr>
          <w:rFonts w:ascii="標楷體" w:eastAsia="標楷體" w:cs="Cordia New" w:hint="eastAsia"/>
          <w:bCs/>
          <w:color w:val="000000" w:themeColor="text1"/>
          <w:sz w:val="28"/>
        </w:rPr>
        <w:t>擴大4倍，達400場。</w:t>
      </w:r>
    </w:p>
    <w:p w14:paraId="7B012CDD" w14:textId="77777777" w:rsidR="00EF4DF0" w:rsidRPr="00C32ED6" w:rsidRDefault="00EF4DF0" w:rsidP="00441DD1">
      <w:pPr>
        <w:adjustRightInd w:val="0"/>
        <w:snapToGrid w:val="0"/>
        <w:spacing w:line="320" w:lineRule="exact"/>
        <w:jc w:val="both"/>
        <w:rPr>
          <w:rFonts w:ascii="標楷體" w:eastAsia="標楷體"/>
          <w:bCs/>
          <w:color w:val="000000" w:themeColor="text1"/>
          <w:sz w:val="28"/>
        </w:rPr>
      </w:pPr>
    </w:p>
    <w:sectPr w:rsidR="00EF4DF0" w:rsidRPr="00C32ED6" w:rsidSect="00ED6093">
      <w:footerReference w:type="even" r:id="rId8"/>
      <w:footerReference w:type="default" r:id="rId9"/>
      <w:pgSz w:w="11906" w:h="16838" w:code="9"/>
      <w:pgMar w:top="1418" w:right="1418" w:bottom="1418" w:left="1418" w:header="851" w:footer="510" w:gutter="0"/>
      <w:pgNumType w:start="3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97B8C" w14:textId="77777777" w:rsidR="00EC6B1A" w:rsidRDefault="00EC6B1A">
      <w:r>
        <w:separator/>
      </w:r>
    </w:p>
  </w:endnote>
  <w:endnote w:type="continuationSeparator" w:id="0">
    <w:p w14:paraId="79979C24" w14:textId="77777777" w:rsidR="00EC6B1A" w:rsidRDefault="00EC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文鼎粗黑">
    <w:charset w:val="88"/>
    <w:family w:val="modern"/>
    <w:pitch w:val="fixed"/>
    <w:sig w:usb0="00000003" w:usb1="28880000" w:usb2="00000016" w:usb3="00000000" w:csb0="00100000"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P)">
    <w:charset w:val="00"/>
    <w:family w:val="swiss"/>
    <w:pitch w:val="variable"/>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3CE2B" w14:textId="77777777" w:rsidR="00D0546A" w:rsidRDefault="00D0546A" w:rsidP="00C260C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0C93F95" w14:textId="77777777" w:rsidR="00D0546A" w:rsidRDefault="00D054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341856"/>
      <w:docPartObj>
        <w:docPartGallery w:val="Page Numbers (Bottom of Page)"/>
        <w:docPartUnique/>
      </w:docPartObj>
    </w:sdtPr>
    <w:sdtContent>
      <w:p w14:paraId="653F42A2" w14:textId="6F6ED46E" w:rsidR="00247E3B" w:rsidRDefault="00247E3B">
        <w:pPr>
          <w:pStyle w:val="a6"/>
          <w:jc w:val="center"/>
        </w:pPr>
        <w:r>
          <w:fldChar w:fldCharType="begin"/>
        </w:r>
        <w:r>
          <w:instrText>PAGE   \* MERGEFORMAT</w:instrText>
        </w:r>
        <w:r>
          <w:fldChar w:fldCharType="separate"/>
        </w:r>
        <w:r w:rsidR="00F149A3" w:rsidRPr="00F149A3">
          <w:rPr>
            <w:noProof/>
            <w:lang w:val="zh-TW" w:eastAsia="zh-TW"/>
          </w:rPr>
          <w:t>344</w:t>
        </w:r>
        <w:r>
          <w:fldChar w:fldCharType="end"/>
        </w:r>
      </w:p>
    </w:sdtContent>
  </w:sdt>
  <w:p w14:paraId="6CE2A0AB" w14:textId="77777777" w:rsidR="00247E3B" w:rsidRDefault="00247E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28611" w14:textId="77777777" w:rsidR="00EC6B1A" w:rsidRDefault="00EC6B1A">
      <w:r>
        <w:separator/>
      </w:r>
    </w:p>
  </w:footnote>
  <w:footnote w:type="continuationSeparator" w:id="0">
    <w:p w14:paraId="535CDA94" w14:textId="77777777" w:rsidR="00EC6B1A" w:rsidRDefault="00EC6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E08"/>
    <w:multiLevelType w:val="hybridMultilevel"/>
    <w:tmpl w:val="8E7EE606"/>
    <w:lvl w:ilvl="0" w:tplc="01DA4A26">
      <w:start w:val="1"/>
      <w:numFmt w:val="decimal"/>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C6F2843"/>
    <w:multiLevelType w:val="hybridMultilevel"/>
    <w:tmpl w:val="4A367EDA"/>
    <w:lvl w:ilvl="0" w:tplc="EEB2B0FE">
      <w:start w:val="1"/>
      <w:numFmt w:val="decimal"/>
      <w:suff w:val="nothing"/>
      <w:lvlText w:val="%1."/>
      <w:lvlJc w:val="left"/>
      <w:pPr>
        <w:ind w:left="1331" w:hanging="480"/>
      </w:pPr>
      <w:rPr>
        <w:rFonts w:ascii="標楷體" w:eastAsia="標楷體" w:hAnsi="標楷體" w:hint="eastAsia"/>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187918EB"/>
    <w:multiLevelType w:val="hybridMultilevel"/>
    <w:tmpl w:val="154417A4"/>
    <w:lvl w:ilvl="0" w:tplc="1D7A4EA2">
      <w:start w:val="5"/>
      <w:numFmt w:val="taiwaneseCountingThousand"/>
      <w:suff w:val="space"/>
      <w:lvlText w:val="(%1)"/>
      <w:lvlJc w:val="left"/>
      <w:pPr>
        <w:ind w:left="480" w:hanging="480"/>
      </w:pPr>
      <w:rPr>
        <w:rFonts w:hint="eastAsia"/>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3" w15:restartNumberingAfterBreak="0">
    <w:nsid w:val="20F503C5"/>
    <w:multiLevelType w:val="hybridMultilevel"/>
    <w:tmpl w:val="8E7EE606"/>
    <w:lvl w:ilvl="0" w:tplc="01DA4A26">
      <w:start w:val="1"/>
      <w:numFmt w:val="decimal"/>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2E066772"/>
    <w:multiLevelType w:val="hybridMultilevel"/>
    <w:tmpl w:val="B51A1D16"/>
    <w:lvl w:ilvl="0" w:tplc="C63C9ECE">
      <w:start w:val="1"/>
      <w:numFmt w:val="taiwaneseCountingThousand"/>
      <w:suff w:val="nothing"/>
      <w:lvlText w:val="（%1）"/>
      <w:lvlJc w:val="left"/>
      <w:pPr>
        <w:ind w:left="885" w:hanging="8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31816B65"/>
    <w:multiLevelType w:val="hybridMultilevel"/>
    <w:tmpl w:val="D6A28A06"/>
    <w:lvl w:ilvl="0" w:tplc="9708BC4C">
      <w:start w:val="1"/>
      <w:numFmt w:val="decimal"/>
      <w:suff w:val="nothing"/>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2867798"/>
    <w:multiLevelType w:val="hybridMultilevel"/>
    <w:tmpl w:val="4A367EDA"/>
    <w:lvl w:ilvl="0" w:tplc="EEB2B0FE">
      <w:start w:val="1"/>
      <w:numFmt w:val="decimal"/>
      <w:suff w:val="nothing"/>
      <w:lvlText w:val="%1."/>
      <w:lvlJc w:val="left"/>
      <w:pPr>
        <w:ind w:left="1331" w:hanging="480"/>
      </w:pPr>
      <w:rPr>
        <w:rFonts w:ascii="標楷體" w:eastAsia="標楷體" w:hAnsi="標楷體" w:hint="eastAsia"/>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44B5413"/>
    <w:multiLevelType w:val="hybridMultilevel"/>
    <w:tmpl w:val="0C8CC9A6"/>
    <w:lvl w:ilvl="0" w:tplc="C3A29B70">
      <w:start w:val="2"/>
      <w:numFmt w:val="taiwaneseCountingThousand"/>
      <w:suff w:val="nothing"/>
      <w:lvlText w:val="%1、"/>
      <w:lvlJc w:val="left"/>
      <w:pPr>
        <w:ind w:left="720" w:hanging="720"/>
      </w:pPr>
      <w:rPr>
        <w:rFonts w:hint="default"/>
      </w:rPr>
    </w:lvl>
    <w:lvl w:ilvl="1" w:tplc="A29EFA10">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456C8"/>
    <w:multiLevelType w:val="hybridMultilevel"/>
    <w:tmpl w:val="8E7EE606"/>
    <w:lvl w:ilvl="0" w:tplc="01DA4A26">
      <w:start w:val="1"/>
      <w:numFmt w:val="decimal"/>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40484435"/>
    <w:multiLevelType w:val="hybridMultilevel"/>
    <w:tmpl w:val="9FCE2150"/>
    <w:lvl w:ilvl="0" w:tplc="418C1172">
      <w:start w:val="1"/>
      <w:numFmt w:val="decimal"/>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0" w15:restartNumberingAfterBreak="0">
    <w:nsid w:val="4C0C274C"/>
    <w:multiLevelType w:val="hybridMultilevel"/>
    <w:tmpl w:val="CCC2DB12"/>
    <w:lvl w:ilvl="0" w:tplc="6D98FFA2">
      <w:start w:val="1"/>
      <w:numFmt w:val="decimal"/>
      <w:suff w:val="space"/>
      <w:lvlText w:val="%1."/>
      <w:lvlJc w:val="left"/>
      <w:pPr>
        <w:ind w:left="1440" w:hanging="480"/>
      </w:pPr>
      <w:rPr>
        <w:rFonts w:hint="eastAsia"/>
      </w:rPr>
    </w:lvl>
    <w:lvl w:ilvl="1" w:tplc="04090019" w:tentative="1">
      <w:start w:val="1"/>
      <w:numFmt w:val="ideographTraditional"/>
      <w:lvlText w:val="%2、"/>
      <w:lvlJc w:val="left"/>
      <w:pPr>
        <w:ind w:left="2769" w:hanging="480"/>
      </w:pPr>
    </w:lvl>
    <w:lvl w:ilvl="2" w:tplc="0409001B" w:tentative="1">
      <w:start w:val="1"/>
      <w:numFmt w:val="lowerRoman"/>
      <w:lvlText w:val="%3."/>
      <w:lvlJc w:val="right"/>
      <w:pPr>
        <w:ind w:left="3249" w:hanging="480"/>
      </w:pPr>
    </w:lvl>
    <w:lvl w:ilvl="3" w:tplc="0409000F" w:tentative="1">
      <w:start w:val="1"/>
      <w:numFmt w:val="decimal"/>
      <w:lvlText w:val="%4."/>
      <w:lvlJc w:val="left"/>
      <w:pPr>
        <w:ind w:left="3729" w:hanging="480"/>
      </w:pPr>
    </w:lvl>
    <w:lvl w:ilvl="4" w:tplc="04090019" w:tentative="1">
      <w:start w:val="1"/>
      <w:numFmt w:val="ideographTraditional"/>
      <w:lvlText w:val="%5、"/>
      <w:lvlJc w:val="left"/>
      <w:pPr>
        <w:ind w:left="4209" w:hanging="480"/>
      </w:pPr>
    </w:lvl>
    <w:lvl w:ilvl="5" w:tplc="0409001B" w:tentative="1">
      <w:start w:val="1"/>
      <w:numFmt w:val="lowerRoman"/>
      <w:lvlText w:val="%6."/>
      <w:lvlJc w:val="right"/>
      <w:pPr>
        <w:ind w:left="4689" w:hanging="480"/>
      </w:pPr>
    </w:lvl>
    <w:lvl w:ilvl="6" w:tplc="0409000F" w:tentative="1">
      <w:start w:val="1"/>
      <w:numFmt w:val="decimal"/>
      <w:lvlText w:val="%7."/>
      <w:lvlJc w:val="left"/>
      <w:pPr>
        <w:ind w:left="5169" w:hanging="480"/>
      </w:pPr>
    </w:lvl>
    <w:lvl w:ilvl="7" w:tplc="04090019" w:tentative="1">
      <w:start w:val="1"/>
      <w:numFmt w:val="ideographTraditional"/>
      <w:lvlText w:val="%8、"/>
      <w:lvlJc w:val="left"/>
      <w:pPr>
        <w:ind w:left="5649" w:hanging="480"/>
      </w:pPr>
    </w:lvl>
    <w:lvl w:ilvl="8" w:tplc="0409001B" w:tentative="1">
      <w:start w:val="1"/>
      <w:numFmt w:val="lowerRoman"/>
      <w:lvlText w:val="%9."/>
      <w:lvlJc w:val="right"/>
      <w:pPr>
        <w:ind w:left="6129" w:hanging="480"/>
      </w:pPr>
    </w:lvl>
  </w:abstractNum>
  <w:abstractNum w:abstractNumId="11" w15:restartNumberingAfterBreak="0">
    <w:nsid w:val="50A21C73"/>
    <w:multiLevelType w:val="hybridMultilevel"/>
    <w:tmpl w:val="FB381DDA"/>
    <w:lvl w:ilvl="0" w:tplc="ED3A6556">
      <w:start w:val="1"/>
      <w:numFmt w:val="decimal"/>
      <w:suff w:val="nothing"/>
      <w:lvlText w:val="(%1)"/>
      <w:lvlJc w:val="left"/>
      <w:pPr>
        <w:ind w:left="480" w:hanging="480"/>
      </w:pPr>
      <w:rPr>
        <w:rFonts w:hint="eastAsia"/>
      </w:r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12" w15:restartNumberingAfterBreak="0">
    <w:nsid w:val="5A525776"/>
    <w:multiLevelType w:val="hybridMultilevel"/>
    <w:tmpl w:val="4A367EDA"/>
    <w:lvl w:ilvl="0" w:tplc="EEB2B0FE">
      <w:start w:val="1"/>
      <w:numFmt w:val="decimal"/>
      <w:suff w:val="nothing"/>
      <w:lvlText w:val="%1."/>
      <w:lvlJc w:val="left"/>
      <w:pPr>
        <w:ind w:left="1331" w:hanging="480"/>
      </w:pPr>
      <w:rPr>
        <w:rFonts w:ascii="標楷體" w:eastAsia="標楷體" w:hAnsi="標楷體" w:hint="eastAsia"/>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6BAB4120"/>
    <w:multiLevelType w:val="hybridMultilevel"/>
    <w:tmpl w:val="2E443306"/>
    <w:lvl w:ilvl="0" w:tplc="81DE9DAA">
      <w:start w:val="1"/>
      <w:numFmt w:val="decimal"/>
      <w:suff w:val="nothing"/>
      <w:lvlText w:val="%1、"/>
      <w:lvlJc w:val="left"/>
      <w:pPr>
        <w:ind w:left="2040" w:hanging="480"/>
      </w:pPr>
      <w:rPr>
        <w:rFonts w:hint="default"/>
      </w:rPr>
    </w:lvl>
    <w:lvl w:ilvl="1" w:tplc="04090019" w:tentative="1">
      <w:start w:val="1"/>
      <w:numFmt w:val="ideographTraditional"/>
      <w:lvlText w:val="%2、"/>
      <w:lvlJc w:val="left"/>
      <w:pPr>
        <w:ind w:left="3590" w:hanging="480"/>
      </w:pPr>
    </w:lvl>
    <w:lvl w:ilvl="2" w:tplc="0409001B" w:tentative="1">
      <w:start w:val="1"/>
      <w:numFmt w:val="lowerRoman"/>
      <w:lvlText w:val="%3."/>
      <w:lvlJc w:val="right"/>
      <w:pPr>
        <w:ind w:left="4070" w:hanging="480"/>
      </w:pPr>
    </w:lvl>
    <w:lvl w:ilvl="3" w:tplc="0409000F" w:tentative="1">
      <w:start w:val="1"/>
      <w:numFmt w:val="decimal"/>
      <w:lvlText w:val="%4."/>
      <w:lvlJc w:val="left"/>
      <w:pPr>
        <w:ind w:left="4550" w:hanging="480"/>
      </w:pPr>
    </w:lvl>
    <w:lvl w:ilvl="4" w:tplc="04090019" w:tentative="1">
      <w:start w:val="1"/>
      <w:numFmt w:val="ideographTraditional"/>
      <w:lvlText w:val="%5、"/>
      <w:lvlJc w:val="left"/>
      <w:pPr>
        <w:ind w:left="5030" w:hanging="480"/>
      </w:pPr>
    </w:lvl>
    <w:lvl w:ilvl="5" w:tplc="0409001B" w:tentative="1">
      <w:start w:val="1"/>
      <w:numFmt w:val="lowerRoman"/>
      <w:lvlText w:val="%6."/>
      <w:lvlJc w:val="right"/>
      <w:pPr>
        <w:ind w:left="5510" w:hanging="480"/>
      </w:pPr>
    </w:lvl>
    <w:lvl w:ilvl="6" w:tplc="0409000F" w:tentative="1">
      <w:start w:val="1"/>
      <w:numFmt w:val="decimal"/>
      <w:lvlText w:val="%7."/>
      <w:lvlJc w:val="left"/>
      <w:pPr>
        <w:ind w:left="5990" w:hanging="480"/>
      </w:pPr>
    </w:lvl>
    <w:lvl w:ilvl="7" w:tplc="04090019" w:tentative="1">
      <w:start w:val="1"/>
      <w:numFmt w:val="ideographTraditional"/>
      <w:lvlText w:val="%8、"/>
      <w:lvlJc w:val="left"/>
      <w:pPr>
        <w:ind w:left="6470" w:hanging="480"/>
      </w:pPr>
    </w:lvl>
    <w:lvl w:ilvl="8" w:tplc="0409001B" w:tentative="1">
      <w:start w:val="1"/>
      <w:numFmt w:val="lowerRoman"/>
      <w:lvlText w:val="%9."/>
      <w:lvlJc w:val="right"/>
      <w:pPr>
        <w:ind w:left="6950" w:hanging="480"/>
      </w:pPr>
    </w:lvl>
  </w:abstractNum>
  <w:abstractNum w:abstractNumId="14" w15:restartNumberingAfterBreak="0">
    <w:nsid w:val="750E6F0A"/>
    <w:multiLevelType w:val="hybridMultilevel"/>
    <w:tmpl w:val="9FCE2150"/>
    <w:lvl w:ilvl="0" w:tplc="418C1172">
      <w:start w:val="1"/>
      <w:numFmt w:val="decimal"/>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16cid:durableId="2112966622">
    <w:abstractNumId w:val="4"/>
  </w:num>
  <w:num w:numId="2" w16cid:durableId="792016759">
    <w:abstractNumId w:val="9"/>
  </w:num>
  <w:num w:numId="3" w16cid:durableId="2023167066">
    <w:abstractNumId w:val="12"/>
  </w:num>
  <w:num w:numId="4" w16cid:durableId="443307670">
    <w:abstractNumId w:val="3"/>
  </w:num>
  <w:num w:numId="5" w16cid:durableId="771440508">
    <w:abstractNumId w:val="7"/>
  </w:num>
  <w:num w:numId="6" w16cid:durableId="418331885">
    <w:abstractNumId w:val="13"/>
  </w:num>
  <w:num w:numId="7" w16cid:durableId="1319577572">
    <w:abstractNumId w:val="14"/>
  </w:num>
  <w:num w:numId="8" w16cid:durableId="1505239583">
    <w:abstractNumId w:val="5"/>
  </w:num>
  <w:num w:numId="9" w16cid:durableId="698967959">
    <w:abstractNumId w:val="11"/>
  </w:num>
  <w:num w:numId="10" w16cid:durableId="1513952472">
    <w:abstractNumId w:val="8"/>
  </w:num>
  <w:num w:numId="11" w16cid:durableId="1206680691">
    <w:abstractNumId w:val="0"/>
  </w:num>
  <w:num w:numId="12" w16cid:durableId="152068576">
    <w:abstractNumId w:val="1"/>
  </w:num>
  <w:num w:numId="13" w16cid:durableId="1367171651">
    <w:abstractNumId w:val="6"/>
  </w:num>
  <w:num w:numId="14" w16cid:durableId="558369196">
    <w:abstractNumId w:val="2"/>
  </w:num>
  <w:num w:numId="15" w16cid:durableId="37520400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98"/>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A77"/>
    <w:rsid w:val="00000495"/>
    <w:rsid w:val="00006003"/>
    <w:rsid w:val="000072E7"/>
    <w:rsid w:val="00010341"/>
    <w:rsid w:val="00010E06"/>
    <w:rsid w:val="00012A00"/>
    <w:rsid w:val="00015F76"/>
    <w:rsid w:val="000162AD"/>
    <w:rsid w:val="000206CA"/>
    <w:rsid w:val="000220FF"/>
    <w:rsid w:val="00030B30"/>
    <w:rsid w:val="00030ED3"/>
    <w:rsid w:val="00031AFB"/>
    <w:rsid w:val="000327AE"/>
    <w:rsid w:val="00032A26"/>
    <w:rsid w:val="00033D30"/>
    <w:rsid w:val="000342E0"/>
    <w:rsid w:val="000413F6"/>
    <w:rsid w:val="00043FE2"/>
    <w:rsid w:val="000466C8"/>
    <w:rsid w:val="00046DB8"/>
    <w:rsid w:val="0005054A"/>
    <w:rsid w:val="000506B2"/>
    <w:rsid w:val="00051B03"/>
    <w:rsid w:val="000542D0"/>
    <w:rsid w:val="00054B20"/>
    <w:rsid w:val="0005702C"/>
    <w:rsid w:val="00061FC9"/>
    <w:rsid w:val="000642A7"/>
    <w:rsid w:val="00071383"/>
    <w:rsid w:val="000741FF"/>
    <w:rsid w:val="0007441E"/>
    <w:rsid w:val="000745B1"/>
    <w:rsid w:val="00074DEF"/>
    <w:rsid w:val="00081AF0"/>
    <w:rsid w:val="0008345F"/>
    <w:rsid w:val="000849EB"/>
    <w:rsid w:val="00084D6E"/>
    <w:rsid w:val="00087742"/>
    <w:rsid w:val="0009099E"/>
    <w:rsid w:val="00090EB7"/>
    <w:rsid w:val="0009208A"/>
    <w:rsid w:val="00094B30"/>
    <w:rsid w:val="00096982"/>
    <w:rsid w:val="00097259"/>
    <w:rsid w:val="00097AC4"/>
    <w:rsid w:val="000A0692"/>
    <w:rsid w:val="000A49A9"/>
    <w:rsid w:val="000A51EE"/>
    <w:rsid w:val="000A6E87"/>
    <w:rsid w:val="000B39DD"/>
    <w:rsid w:val="000B4FB4"/>
    <w:rsid w:val="000C0427"/>
    <w:rsid w:val="000C1315"/>
    <w:rsid w:val="000C33BD"/>
    <w:rsid w:val="000C42CC"/>
    <w:rsid w:val="000C5F96"/>
    <w:rsid w:val="000C7B9C"/>
    <w:rsid w:val="000D1BA6"/>
    <w:rsid w:val="000D1D9A"/>
    <w:rsid w:val="000D34FC"/>
    <w:rsid w:val="000D5287"/>
    <w:rsid w:val="000E1CD8"/>
    <w:rsid w:val="000E2A48"/>
    <w:rsid w:val="000E41C6"/>
    <w:rsid w:val="000E53BE"/>
    <w:rsid w:val="000E5ED5"/>
    <w:rsid w:val="000E685A"/>
    <w:rsid w:val="000E6C70"/>
    <w:rsid w:val="000F0227"/>
    <w:rsid w:val="000F249A"/>
    <w:rsid w:val="000F2CCB"/>
    <w:rsid w:val="000F3ACB"/>
    <w:rsid w:val="00100B75"/>
    <w:rsid w:val="00101364"/>
    <w:rsid w:val="00102A41"/>
    <w:rsid w:val="00102F9D"/>
    <w:rsid w:val="00103DEE"/>
    <w:rsid w:val="00104A54"/>
    <w:rsid w:val="00105281"/>
    <w:rsid w:val="00105D57"/>
    <w:rsid w:val="00105F2A"/>
    <w:rsid w:val="0010629E"/>
    <w:rsid w:val="00110E69"/>
    <w:rsid w:val="001123A6"/>
    <w:rsid w:val="0011363D"/>
    <w:rsid w:val="00116181"/>
    <w:rsid w:val="0011673F"/>
    <w:rsid w:val="00117A2D"/>
    <w:rsid w:val="00123421"/>
    <w:rsid w:val="00123B2A"/>
    <w:rsid w:val="001274F3"/>
    <w:rsid w:val="0013211D"/>
    <w:rsid w:val="00132543"/>
    <w:rsid w:val="00132F96"/>
    <w:rsid w:val="00133E57"/>
    <w:rsid w:val="001378DA"/>
    <w:rsid w:val="00144AB0"/>
    <w:rsid w:val="00144B3F"/>
    <w:rsid w:val="00147B01"/>
    <w:rsid w:val="00151D68"/>
    <w:rsid w:val="00153432"/>
    <w:rsid w:val="00153B17"/>
    <w:rsid w:val="00154BEC"/>
    <w:rsid w:val="001550CD"/>
    <w:rsid w:val="0015711A"/>
    <w:rsid w:val="001608C4"/>
    <w:rsid w:val="0016145D"/>
    <w:rsid w:val="00161777"/>
    <w:rsid w:val="00161C9E"/>
    <w:rsid w:val="00162557"/>
    <w:rsid w:val="001650E6"/>
    <w:rsid w:val="00167C99"/>
    <w:rsid w:val="00167DBC"/>
    <w:rsid w:val="00170150"/>
    <w:rsid w:val="00171255"/>
    <w:rsid w:val="0017167A"/>
    <w:rsid w:val="00171B43"/>
    <w:rsid w:val="001720DC"/>
    <w:rsid w:val="001748F0"/>
    <w:rsid w:val="00177BF5"/>
    <w:rsid w:val="001824D8"/>
    <w:rsid w:val="00182D3C"/>
    <w:rsid w:val="00185773"/>
    <w:rsid w:val="00186C48"/>
    <w:rsid w:val="001910E2"/>
    <w:rsid w:val="001916B2"/>
    <w:rsid w:val="00192B38"/>
    <w:rsid w:val="00193E51"/>
    <w:rsid w:val="001968E4"/>
    <w:rsid w:val="001A3CE9"/>
    <w:rsid w:val="001A5FE7"/>
    <w:rsid w:val="001B37F4"/>
    <w:rsid w:val="001B3FBC"/>
    <w:rsid w:val="001B5D03"/>
    <w:rsid w:val="001B7DDE"/>
    <w:rsid w:val="001C269B"/>
    <w:rsid w:val="001C4AF7"/>
    <w:rsid w:val="001C563F"/>
    <w:rsid w:val="001C5C36"/>
    <w:rsid w:val="001C78ED"/>
    <w:rsid w:val="001D157D"/>
    <w:rsid w:val="001D17BB"/>
    <w:rsid w:val="001D3B62"/>
    <w:rsid w:val="001D516A"/>
    <w:rsid w:val="001D751C"/>
    <w:rsid w:val="001D7CAA"/>
    <w:rsid w:val="001E06E5"/>
    <w:rsid w:val="001E1A90"/>
    <w:rsid w:val="001E45F2"/>
    <w:rsid w:val="001E73D7"/>
    <w:rsid w:val="001F0D1B"/>
    <w:rsid w:val="001F0FDA"/>
    <w:rsid w:val="001F4EF9"/>
    <w:rsid w:val="001F5CB2"/>
    <w:rsid w:val="00201328"/>
    <w:rsid w:val="00203408"/>
    <w:rsid w:val="0020589E"/>
    <w:rsid w:val="002100BE"/>
    <w:rsid w:val="00213D0A"/>
    <w:rsid w:val="00214098"/>
    <w:rsid w:val="0021757A"/>
    <w:rsid w:val="00220310"/>
    <w:rsid w:val="00222935"/>
    <w:rsid w:val="002241C4"/>
    <w:rsid w:val="00226D61"/>
    <w:rsid w:val="0023190E"/>
    <w:rsid w:val="00232418"/>
    <w:rsid w:val="002338A0"/>
    <w:rsid w:val="00236A2D"/>
    <w:rsid w:val="00242FC6"/>
    <w:rsid w:val="0024469D"/>
    <w:rsid w:val="00244D2A"/>
    <w:rsid w:val="00245EAF"/>
    <w:rsid w:val="00247E3B"/>
    <w:rsid w:val="002503CD"/>
    <w:rsid w:val="00255E37"/>
    <w:rsid w:val="00256E6E"/>
    <w:rsid w:val="00262F75"/>
    <w:rsid w:val="002630A2"/>
    <w:rsid w:val="00265BD3"/>
    <w:rsid w:val="00265F09"/>
    <w:rsid w:val="002666BC"/>
    <w:rsid w:val="002713B9"/>
    <w:rsid w:val="00276684"/>
    <w:rsid w:val="002779E7"/>
    <w:rsid w:val="00285331"/>
    <w:rsid w:val="002870F9"/>
    <w:rsid w:val="00287DE2"/>
    <w:rsid w:val="00291317"/>
    <w:rsid w:val="00295748"/>
    <w:rsid w:val="00295EE0"/>
    <w:rsid w:val="00296EDD"/>
    <w:rsid w:val="002A300E"/>
    <w:rsid w:val="002A5714"/>
    <w:rsid w:val="002A6871"/>
    <w:rsid w:val="002A7194"/>
    <w:rsid w:val="002A7879"/>
    <w:rsid w:val="002A79BB"/>
    <w:rsid w:val="002B0523"/>
    <w:rsid w:val="002B0FA3"/>
    <w:rsid w:val="002B186A"/>
    <w:rsid w:val="002B28E5"/>
    <w:rsid w:val="002B42B9"/>
    <w:rsid w:val="002B42BD"/>
    <w:rsid w:val="002B45AA"/>
    <w:rsid w:val="002B4A8C"/>
    <w:rsid w:val="002B4D53"/>
    <w:rsid w:val="002B4F6A"/>
    <w:rsid w:val="002B55CB"/>
    <w:rsid w:val="002B6052"/>
    <w:rsid w:val="002C1CCE"/>
    <w:rsid w:val="002C2C4A"/>
    <w:rsid w:val="002C394B"/>
    <w:rsid w:val="002C5FD1"/>
    <w:rsid w:val="002C64EC"/>
    <w:rsid w:val="002C70E4"/>
    <w:rsid w:val="002D1D9A"/>
    <w:rsid w:val="002D2606"/>
    <w:rsid w:val="002D41AC"/>
    <w:rsid w:val="002D7938"/>
    <w:rsid w:val="002E0732"/>
    <w:rsid w:val="002E501D"/>
    <w:rsid w:val="002E5BC2"/>
    <w:rsid w:val="002E6714"/>
    <w:rsid w:val="002F2745"/>
    <w:rsid w:val="002F471E"/>
    <w:rsid w:val="002F5B7E"/>
    <w:rsid w:val="003005CA"/>
    <w:rsid w:val="00300B7C"/>
    <w:rsid w:val="0030193F"/>
    <w:rsid w:val="00303CB6"/>
    <w:rsid w:val="00307203"/>
    <w:rsid w:val="00314D33"/>
    <w:rsid w:val="00323F16"/>
    <w:rsid w:val="00323F88"/>
    <w:rsid w:val="0032427B"/>
    <w:rsid w:val="00325BEE"/>
    <w:rsid w:val="0032713E"/>
    <w:rsid w:val="00327185"/>
    <w:rsid w:val="00331CF3"/>
    <w:rsid w:val="003404D0"/>
    <w:rsid w:val="00344C13"/>
    <w:rsid w:val="003450F8"/>
    <w:rsid w:val="003507EF"/>
    <w:rsid w:val="003509E1"/>
    <w:rsid w:val="00352BDB"/>
    <w:rsid w:val="00352F53"/>
    <w:rsid w:val="003616FE"/>
    <w:rsid w:val="0036324C"/>
    <w:rsid w:val="00363447"/>
    <w:rsid w:val="00365245"/>
    <w:rsid w:val="00365DEC"/>
    <w:rsid w:val="003661F0"/>
    <w:rsid w:val="00366739"/>
    <w:rsid w:val="00366F65"/>
    <w:rsid w:val="00372B81"/>
    <w:rsid w:val="00372B9B"/>
    <w:rsid w:val="00374971"/>
    <w:rsid w:val="003749ED"/>
    <w:rsid w:val="00374E1C"/>
    <w:rsid w:val="0038466C"/>
    <w:rsid w:val="0038468E"/>
    <w:rsid w:val="00385AAE"/>
    <w:rsid w:val="00385ED8"/>
    <w:rsid w:val="00387156"/>
    <w:rsid w:val="00391EC3"/>
    <w:rsid w:val="003A1B03"/>
    <w:rsid w:val="003A33CE"/>
    <w:rsid w:val="003A4DC3"/>
    <w:rsid w:val="003A5739"/>
    <w:rsid w:val="003A6431"/>
    <w:rsid w:val="003B4E90"/>
    <w:rsid w:val="003B5190"/>
    <w:rsid w:val="003B5B33"/>
    <w:rsid w:val="003B68D4"/>
    <w:rsid w:val="003C0F54"/>
    <w:rsid w:val="003C3DB4"/>
    <w:rsid w:val="003C5943"/>
    <w:rsid w:val="003C720D"/>
    <w:rsid w:val="003C7CD1"/>
    <w:rsid w:val="003D2425"/>
    <w:rsid w:val="003D273E"/>
    <w:rsid w:val="003D3315"/>
    <w:rsid w:val="003D487A"/>
    <w:rsid w:val="003D4AAF"/>
    <w:rsid w:val="003D7137"/>
    <w:rsid w:val="003E342E"/>
    <w:rsid w:val="003E6913"/>
    <w:rsid w:val="003E6B0E"/>
    <w:rsid w:val="003E740B"/>
    <w:rsid w:val="003E7DF1"/>
    <w:rsid w:val="003F030E"/>
    <w:rsid w:val="003F1D92"/>
    <w:rsid w:val="003F2BD5"/>
    <w:rsid w:val="003F3C08"/>
    <w:rsid w:val="003F56F8"/>
    <w:rsid w:val="003F7DC7"/>
    <w:rsid w:val="004018DB"/>
    <w:rsid w:val="004037CA"/>
    <w:rsid w:val="00413B08"/>
    <w:rsid w:val="004143B4"/>
    <w:rsid w:val="00416B4A"/>
    <w:rsid w:val="0041765C"/>
    <w:rsid w:val="00417AFF"/>
    <w:rsid w:val="004240B1"/>
    <w:rsid w:val="004240C8"/>
    <w:rsid w:val="00424B3D"/>
    <w:rsid w:val="004301B6"/>
    <w:rsid w:val="00430969"/>
    <w:rsid w:val="00431E4A"/>
    <w:rsid w:val="004324F4"/>
    <w:rsid w:val="004338EC"/>
    <w:rsid w:val="0043572F"/>
    <w:rsid w:val="00436208"/>
    <w:rsid w:val="004414AD"/>
    <w:rsid w:val="00441DD1"/>
    <w:rsid w:val="00442F75"/>
    <w:rsid w:val="00445A79"/>
    <w:rsid w:val="00446A33"/>
    <w:rsid w:val="00447C9C"/>
    <w:rsid w:val="0045386A"/>
    <w:rsid w:val="0045513D"/>
    <w:rsid w:val="00456210"/>
    <w:rsid w:val="004600C3"/>
    <w:rsid w:val="00462019"/>
    <w:rsid w:val="00462303"/>
    <w:rsid w:val="00463212"/>
    <w:rsid w:val="004636CE"/>
    <w:rsid w:val="0046390B"/>
    <w:rsid w:val="00465DE7"/>
    <w:rsid w:val="0046640F"/>
    <w:rsid w:val="00470F1F"/>
    <w:rsid w:val="00472C14"/>
    <w:rsid w:val="004744DE"/>
    <w:rsid w:val="00476228"/>
    <w:rsid w:val="0047679B"/>
    <w:rsid w:val="00476E22"/>
    <w:rsid w:val="0047743E"/>
    <w:rsid w:val="00481D6A"/>
    <w:rsid w:val="00482A91"/>
    <w:rsid w:val="00483BA4"/>
    <w:rsid w:val="00491E52"/>
    <w:rsid w:val="00494396"/>
    <w:rsid w:val="00494DA7"/>
    <w:rsid w:val="004A13F1"/>
    <w:rsid w:val="004A17A7"/>
    <w:rsid w:val="004A17D5"/>
    <w:rsid w:val="004A5438"/>
    <w:rsid w:val="004A7108"/>
    <w:rsid w:val="004B068B"/>
    <w:rsid w:val="004B07D3"/>
    <w:rsid w:val="004B0F08"/>
    <w:rsid w:val="004B1AA1"/>
    <w:rsid w:val="004B276A"/>
    <w:rsid w:val="004B3BEF"/>
    <w:rsid w:val="004B6802"/>
    <w:rsid w:val="004B6C8D"/>
    <w:rsid w:val="004B7808"/>
    <w:rsid w:val="004C16CE"/>
    <w:rsid w:val="004C434F"/>
    <w:rsid w:val="004D27C8"/>
    <w:rsid w:val="004D4AA3"/>
    <w:rsid w:val="004E0513"/>
    <w:rsid w:val="004E0DC2"/>
    <w:rsid w:val="004E0E5D"/>
    <w:rsid w:val="004E218C"/>
    <w:rsid w:val="004E2313"/>
    <w:rsid w:val="004E25B7"/>
    <w:rsid w:val="004E34A9"/>
    <w:rsid w:val="004E4957"/>
    <w:rsid w:val="004E5640"/>
    <w:rsid w:val="004E7008"/>
    <w:rsid w:val="004E751E"/>
    <w:rsid w:val="004E7A91"/>
    <w:rsid w:val="004F04AE"/>
    <w:rsid w:val="004F17EB"/>
    <w:rsid w:val="004F1C30"/>
    <w:rsid w:val="004F4D1D"/>
    <w:rsid w:val="004F644B"/>
    <w:rsid w:val="004F75E2"/>
    <w:rsid w:val="00501A96"/>
    <w:rsid w:val="00504711"/>
    <w:rsid w:val="00513455"/>
    <w:rsid w:val="00514CB9"/>
    <w:rsid w:val="005152DA"/>
    <w:rsid w:val="005153C0"/>
    <w:rsid w:val="00515B09"/>
    <w:rsid w:val="00516429"/>
    <w:rsid w:val="00516A6A"/>
    <w:rsid w:val="0052126D"/>
    <w:rsid w:val="0052382A"/>
    <w:rsid w:val="00525009"/>
    <w:rsid w:val="0052764C"/>
    <w:rsid w:val="005306F0"/>
    <w:rsid w:val="005314FC"/>
    <w:rsid w:val="00533081"/>
    <w:rsid w:val="00535506"/>
    <w:rsid w:val="0054246B"/>
    <w:rsid w:val="0054283F"/>
    <w:rsid w:val="005441BF"/>
    <w:rsid w:val="0054619E"/>
    <w:rsid w:val="005524B2"/>
    <w:rsid w:val="005535B2"/>
    <w:rsid w:val="00554B71"/>
    <w:rsid w:val="00557527"/>
    <w:rsid w:val="00557BAC"/>
    <w:rsid w:val="0057110D"/>
    <w:rsid w:val="00573CCA"/>
    <w:rsid w:val="0057441F"/>
    <w:rsid w:val="005775AB"/>
    <w:rsid w:val="00577832"/>
    <w:rsid w:val="00577EE2"/>
    <w:rsid w:val="00581886"/>
    <w:rsid w:val="005820A9"/>
    <w:rsid w:val="005822AF"/>
    <w:rsid w:val="005848B6"/>
    <w:rsid w:val="0058731C"/>
    <w:rsid w:val="00594518"/>
    <w:rsid w:val="00595745"/>
    <w:rsid w:val="005962C4"/>
    <w:rsid w:val="00596D01"/>
    <w:rsid w:val="005A35AD"/>
    <w:rsid w:val="005A4091"/>
    <w:rsid w:val="005A44A9"/>
    <w:rsid w:val="005A504D"/>
    <w:rsid w:val="005A50A4"/>
    <w:rsid w:val="005A5B4F"/>
    <w:rsid w:val="005B2A69"/>
    <w:rsid w:val="005B2C26"/>
    <w:rsid w:val="005B3343"/>
    <w:rsid w:val="005B4B9C"/>
    <w:rsid w:val="005B6E48"/>
    <w:rsid w:val="005C0B5F"/>
    <w:rsid w:val="005C3DC8"/>
    <w:rsid w:val="005C4275"/>
    <w:rsid w:val="005C6454"/>
    <w:rsid w:val="005D1198"/>
    <w:rsid w:val="005D163E"/>
    <w:rsid w:val="005D3084"/>
    <w:rsid w:val="005D40C4"/>
    <w:rsid w:val="005D4CFC"/>
    <w:rsid w:val="005D4EB9"/>
    <w:rsid w:val="005D6CD2"/>
    <w:rsid w:val="005E09D0"/>
    <w:rsid w:val="005E2D20"/>
    <w:rsid w:val="005E56CE"/>
    <w:rsid w:val="005E7DC0"/>
    <w:rsid w:val="005F22FE"/>
    <w:rsid w:val="005F389F"/>
    <w:rsid w:val="005F3E1F"/>
    <w:rsid w:val="005F5DCC"/>
    <w:rsid w:val="005F6349"/>
    <w:rsid w:val="005F7CC1"/>
    <w:rsid w:val="006002E9"/>
    <w:rsid w:val="006027DB"/>
    <w:rsid w:val="0060408E"/>
    <w:rsid w:val="0060429B"/>
    <w:rsid w:val="00607366"/>
    <w:rsid w:val="00607B9D"/>
    <w:rsid w:val="00607E09"/>
    <w:rsid w:val="006116E0"/>
    <w:rsid w:val="00611BF2"/>
    <w:rsid w:val="006153AB"/>
    <w:rsid w:val="006165BF"/>
    <w:rsid w:val="006168D4"/>
    <w:rsid w:val="00616AB6"/>
    <w:rsid w:val="0062214D"/>
    <w:rsid w:val="006233E2"/>
    <w:rsid w:val="0062351E"/>
    <w:rsid w:val="006235FF"/>
    <w:rsid w:val="00624E4E"/>
    <w:rsid w:val="00625113"/>
    <w:rsid w:val="00632E5F"/>
    <w:rsid w:val="00635119"/>
    <w:rsid w:val="00636872"/>
    <w:rsid w:val="006368D8"/>
    <w:rsid w:val="006419AC"/>
    <w:rsid w:val="00641E47"/>
    <w:rsid w:val="00642448"/>
    <w:rsid w:val="00644980"/>
    <w:rsid w:val="00644BB3"/>
    <w:rsid w:val="0064571A"/>
    <w:rsid w:val="00646C2B"/>
    <w:rsid w:val="00650DD5"/>
    <w:rsid w:val="00652D3F"/>
    <w:rsid w:val="00652DB4"/>
    <w:rsid w:val="0065497C"/>
    <w:rsid w:val="00656AEF"/>
    <w:rsid w:val="00656C87"/>
    <w:rsid w:val="00661239"/>
    <w:rsid w:val="00661984"/>
    <w:rsid w:val="00666395"/>
    <w:rsid w:val="0067055D"/>
    <w:rsid w:val="0067093D"/>
    <w:rsid w:val="006724E9"/>
    <w:rsid w:val="006728C7"/>
    <w:rsid w:val="00676D67"/>
    <w:rsid w:val="0067760B"/>
    <w:rsid w:val="00677D01"/>
    <w:rsid w:val="006801D4"/>
    <w:rsid w:val="006806AC"/>
    <w:rsid w:val="0068146D"/>
    <w:rsid w:val="006820C4"/>
    <w:rsid w:val="0068498C"/>
    <w:rsid w:val="00684C1E"/>
    <w:rsid w:val="00686947"/>
    <w:rsid w:val="00690B59"/>
    <w:rsid w:val="006913B1"/>
    <w:rsid w:val="00693F9A"/>
    <w:rsid w:val="00697097"/>
    <w:rsid w:val="0069758F"/>
    <w:rsid w:val="006A1098"/>
    <w:rsid w:val="006A65C0"/>
    <w:rsid w:val="006B0413"/>
    <w:rsid w:val="006B1609"/>
    <w:rsid w:val="006B1E58"/>
    <w:rsid w:val="006B28E5"/>
    <w:rsid w:val="006B5574"/>
    <w:rsid w:val="006C351D"/>
    <w:rsid w:val="006C7FA6"/>
    <w:rsid w:val="006D1237"/>
    <w:rsid w:val="006D13E4"/>
    <w:rsid w:val="006D16CF"/>
    <w:rsid w:val="006D3402"/>
    <w:rsid w:val="006D3A56"/>
    <w:rsid w:val="006D70AF"/>
    <w:rsid w:val="006E3CB1"/>
    <w:rsid w:val="006E523D"/>
    <w:rsid w:val="006F137E"/>
    <w:rsid w:val="006F2A78"/>
    <w:rsid w:val="006F3996"/>
    <w:rsid w:val="006F3AFB"/>
    <w:rsid w:val="006F57E4"/>
    <w:rsid w:val="006F5A95"/>
    <w:rsid w:val="006F77F6"/>
    <w:rsid w:val="00701161"/>
    <w:rsid w:val="007021E3"/>
    <w:rsid w:val="0070306D"/>
    <w:rsid w:val="00705C5E"/>
    <w:rsid w:val="00707654"/>
    <w:rsid w:val="00707965"/>
    <w:rsid w:val="00707CDE"/>
    <w:rsid w:val="00712E60"/>
    <w:rsid w:val="00713254"/>
    <w:rsid w:val="0071516F"/>
    <w:rsid w:val="00715AA7"/>
    <w:rsid w:val="0071606B"/>
    <w:rsid w:val="00723652"/>
    <w:rsid w:val="00730849"/>
    <w:rsid w:val="007328DB"/>
    <w:rsid w:val="0073418B"/>
    <w:rsid w:val="0073433C"/>
    <w:rsid w:val="00736DD2"/>
    <w:rsid w:val="0074126E"/>
    <w:rsid w:val="007468D0"/>
    <w:rsid w:val="00747340"/>
    <w:rsid w:val="00747949"/>
    <w:rsid w:val="007503FC"/>
    <w:rsid w:val="00752E6E"/>
    <w:rsid w:val="00753E12"/>
    <w:rsid w:val="00754615"/>
    <w:rsid w:val="00754C37"/>
    <w:rsid w:val="007562BB"/>
    <w:rsid w:val="00756AD3"/>
    <w:rsid w:val="00760B6F"/>
    <w:rsid w:val="007623DE"/>
    <w:rsid w:val="007652A2"/>
    <w:rsid w:val="00766F0C"/>
    <w:rsid w:val="007678A9"/>
    <w:rsid w:val="007704A6"/>
    <w:rsid w:val="0077187F"/>
    <w:rsid w:val="0077466B"/>
    <w:rsid w:val="00774A76"/>
    <w:rsid w:val="00774E60"/>
    <w:rsid w:val="00775CA7"/>
    <w:rsid w:val="00781BCB"/>
    <w:rsid w:val="00782EAC"/>
    <w:rsid w:val="00784D3C"/>
    <w:rsid w:val="00785A8E"/>
    <w:rsid w:val="00786A89"/>
    <w:rsid w:val="007873EB"/>
    <w:rsid w:val="0079494C"/>
    <w:rsid w:val="00796A5B"/>
    <w:rsid w:val="00796F60"/>
    <w:rsid w:val="007A1105"/>
    <w:rsid w:val="007A13B5"/>
    <w:rsid w:val="007A2804"/>
    <w:rsid w:val="007A35E7"/>
    <w:rsid w:val="007A5176"/>
    <w:rsid w:val="007A7403"/>
    <w:rsid w:val="007A79A8"/>
    <w:rsid w:val="007B185B"/>
    <w:rsid w:val="007B26FC"/>
    <w:rsid w:val="007B5616"/>
    <w:rsid w:val="007B70B4"/>
    <w:rsid w:val="007B7E0C"/>
    <w:rsid w:val="007C01F0"/>
    <w:rsid w:val="007D0845"/>
    <w:rsid w:val="007D178B"/>
    <w:rsid w:val="007D43EE"/>
    <w:rsid w:val="007D4C85"/>
    <w:rsid w:val="007D6C7B"/>
    <w:rsid w:val="007D7476"/>
    <w:rsid w:val="007E200D"/>
    <w:rsid w:val="007E2176"/>
    <w:rsid w:val="007E23A8"/>
    <w:rsid w:val="007F085D"/>
    <w:rsid w:val="007F2F4B"/>
    <w:rsid w:val="007F5460"/>
    <w:rsid w:val="0080255D"/>
    <w:rsid w:val="008054BB"/>
    <w:rsid w:val="008070EB"/>
    <w:rsid w:val="008072F2"/>
    <w:rsid w:val="00815F92"/>
    <w:rsid w:val="008160BA"/>
    <w:rsid w:val="00817497"/>
    <w:rsid w:val="00817B64"/>
    <w:rsid w:val="00826AB1"/>
    <w:rsid w:val="00827676"/>
    <w:rsid w:val="00833738"/>
    <w:rsid w:val="00833F2E"/>
    <w:rsid w:val="00837574"/>
    <w:rsid w:val="008401D4"/>
    <w:rsid w:val="0084224D"/>
    <w:rsid w:val="008422BC"/>
    <w:rsid w:val="00843F7F"/>
    <w:rsid w:val="008450F1"/>
    <w:rsid w:val="00846AC1"/>
    <w:rsid w:val="00850043"/>
    <w:rsid w:val="00850AF4"/>
    <w:rsid w:val="0085340E"/>
    <w:rsid w:val="008546C1"/>
    <w:rsid w:val="00857526"/>
    <w:rsid w:val="00857912"/>
    <w:rsid w:val="00860C7E"/>
    <w:rsid w:val="008633A2"/>
    <w:rsid w:val="00863E39"/>
    <w:rsid w:val="00867E92"/>
    <w:rsid w:val="008703AC"/>
    <w:rsid w:val="008704C7"/>
    <w:rsid w:val="00871FE0"/>
    <w:rsid w:val="00872213"/>
    <w:rsid w:val="00873592"/>
    <w:rsid w:val="00873E57"/>
    <w:rsid w:val="0087573D"/>
    <w:rsid w:val="00880600"/>
    <w:rsid w:val="0088099A"/>
    <w:rsid w:val="00880A14"/>
    <w:rsid w:val="00880BE7"/>
    <w:rsid w:val="00881823"/>
    <w:rsid w:val="00882C19"/>
    <w:rsid w:val="00883CA1"/>
    <w:rsid w:val="00886A5A"/>
    <w:rsid w:val="0088709D"/>
    <w:rsid w:val="00890424"/>
    <w:rsid w:val="00891B58"/>
    <w:rsid w:val="00891C8D"/>
    <w:rsid w:val="00891E8D"/>
    <w:rsid w:val="00893AE3"/>
    <w:rsid w:val="00893B0D"/>
    <w:rsid w:val="008965AF"/>
    <w:rsid w:val="008A3BEF"/>
    <w:rsid w:val="008A4D1B"/>
    <w:rsid w:val="008B2319"/>
    <w:rsid w:val="008B25E2"/>
    <w:rsid w:val="008B2AED"/>
    <w:rsid w:val="008B2DB9"/>
    <w:rsid w:val="008B3AB9"/>
    <w:rsid w:val="008B471E"/>
    <w:rsid w:val="008C11CF"/>
    <w:rsid w:val="008C30C3"/>
    <w:rsid w:val="008C60D8"/>
    <w:rsid w:val="008C6611"/>
    <w:rsid w:val="008C772C"/>
    <w:rsid w:val="008D026A"/>
    <w:rsid w:val="008D173A"/>
    <w:rsid w:val="008D3335"/>
    <w:rsid w:val="008D36B9"/>
    <w:rsid w:val="008D62D0"/>
    <w:rsid w:val="008D7217"/>
    <w:rsid w:val="008E04BB"/>
    <w:rsid w:val="008E36D4"/>
    <w:rsid w:val="008E3CFC"/>
    <w:rsid w:val="008E5402"/>
    <w:rsid w:val="008E55AA"/>
    <w:rsid w:val="008E60D5"/>
    <w:rsid w:val="008E62E5"/>
    <w:rsid w:val="008E7186"/>
    <w:rsid w:val="008F16AB"/>
    <w:rsid w:val="008F3016"/>
    <w:rsid w:val="008F4C17"/>
    <w:rsid w:val="008F5FB6"/>
    <w:rsid w:val="008F6A94"/>
    <w:rsid w:val="008F7396"/>
    <w:rsid w:val="00900A28"/>
    <w:rsid w:val="00903C20"/>
    <w:rsid w:val="00914DDC"/>
    <w:rsid w:val="00915D3A"/>
    <w:rsid w:val="00916413"/>
    <w:rsid w:val="00920D65"/>
    <w:rsid w:val="009249CF"/>
    <w:rsid w:val="00925008"/>
    <w:rsid w:val="0092674B"/>
    <w:rsid w:val="00931A5E"/>
    <w:rsid w:val="00933225"/>
    <w:rsid w:val="009340C6"/>
    <w:rsid w:val="00934561"/>
    <w:rsid w:val="009352DF"/>
    <w:rsid w:val="00935E9A"/>
    <w:rsid w:val="0093748B"/>
    <w:rsid w:val="00941ADE"/>
    <w:rsid w:val="00942DFC"/>
    <w:rsid w:val="009473D2"/>
    <w:rsid w:val="00947F7E"/>
    <w:rsid w:val="00950A00"/>
    <w:rsid w:val="0095226A"/>
    <w:rsid w:val="0095330A"/>
    <w:rsid w:val="009542EC"/>
    <w:rsid w:val="00954832"/>
    <w:rsid w:val="00962D60"/>
    <w:rsid w:val="00962DE1"/>
    <w:rsid w:val="00963C82"/>
    <w:rsid w:val="00963E3F"/>
    <w:rsid w:val="00966AA2"/>
    <w:rsid w:val="0096774E"/>
    <w:rsid w:val="00967F4C"/>
    <w:rsid w:val="009709D7"/>
    <w:rsid w:val="00973CA9"/>
    <w:rsid w:val="00974B13"/>
    <w:rsid w:val="00975C94"/>
    <w:rsid w:val="0097612B"/>
    <w:rsid w:val="00976460"/>
    <w:rsid w:val="00980A77"/>
    <w:rsid w:val="009821C0"/>
    <w:rsid w:val="009826A8"/>
    <w:rsid w:val="009852B0"/>
    <w:rsid w:val="0098588E"/>
    <w:rsid w:val="00985F16"/>
    <w:rsid w:val="009860C3"/>
    <w:rsid w:val="009869AC"/>
    <w:rsid w:val="00987292"/>
    <w:rsid w:val="009875F4"/>
    <w:rsid w:val="00991296"/>
    <w:rsid w:val="009978CA"/>
    <w:rsid w:val="009A0520"/>
    <w:rsid w:val="009A0E17"/>
    <w:rsid w:val="009A125A"/>
    <w:rsid w:val="009A2231"/>
    <w:rsid w:val="009A22DF"/>
    <w:rsid w:val="009A3953"/>
    <w:rsid w:val="009A53D2"/>
    <w:rsid w:val="009A5C47"/>
    <w:rsid w:val="009B1813"/>
    <w:rsid w:val="009B3811"/>
    <w:rsid w:val="009B40E8"/>
    <w:rsid w:val="009B4FF3"/>
    <w:rsid w:val="009C04FB"/>
    <w:rsid w:val="009C0770"/>
    <w:rsid w:val="009C20EC"/>
    <w:rsid w:val="009D070E"/>
    <w:rsid w:val="009D3223"/>
    <w:rsid w:val="009D3FDE"/>
    <w:rsid w:val="009D5E84"/>
    <w:rsid w:val="009D6DDE"/>
    <w:rsid w:val="009D7477"/>
    <w:rsid w:val="009D75A8"/>
    <w:rsid w:val="009E00F2"/>
    <w:rsid w:val="009E027B"/>
    <w:rsid w:val="009E094C"/>
    <w:rsid w:val="009E14A3"/>
    <w:rsid w:val="009E2597"/>
    <w:rsid w:val="009E2EBB"/>
    <w:rsid w:val="009E4CB8"/>
    <w:rsid w:val="009E69FD"/>
    <w:rsid w:val="009E6F53"/>
    <w:rsid w:val="009F129D"/>
    <w:rsid w:val="009F21C3"/>
    <w:rsid w:val="009F23CA"/>
    <w:rsid w:val="009F2E7D"/>
    <w:rsid w:val="009F3527"/>
    <w:rsid w:val="009F47C2"/>
    <w:rsid w:val="009F52DD"/>
    <w:rsid w:val="009F7BF4"/>
    <w:rsid w:val="00A01615"/>
    <w:rsid w:val="00A020DC"/>
    <w:rsid w:val="00A02635"/>
    <w:rsid w:val="00A065FF"/>
    <w:rsid w:val="00A1265A"/>
    <w:rsid w:val="00A15577"/>
    <w:rsid w:val="00A158D9"/>
    <w:rsid w:val="00A15D19"/>
    <w:rsid w:val="00A16036"/>
    <w:rsid w:val="00A17152"/>
    <w:rsid w:val="00A24244"/>
    <w:rsid w:val="00A26011"/>
    <w:rsid w:val="00A314B2"/>
    <w:rsid w:val="00A43248"/>
    <w:rsid w:val="00A4330B"/>
    <w:rsid w:val="00A44556"/>
    <w:rsid w:val="00A474B0"/>
    <w:rsid w:val="00A52813"/>
    <w:rsid w:val="00A54534"/>
    <w:rsid w:val="00A556CE"/>
    <w:rsid w:val="00A560C8"/>
    <w:rsid w:val="00A61580"/>
    <w:rsid w:val="00A63BBC"/>
    <w:rsid w:val="00A64078"/>
    <w:rsid w:val="00A64F3F"/>
    <w:rsid w:val="00A66CFB"/>
    <w:rsid w:val="00A7001D"/>
    <w:rsid w:val="00A709A7"/>
    <w:rsid w:val="00A71CF0"/>
    <w:rsid w:val="00A74A69"/>
    <w:rsid w:val="00A75DAB"/>
    <w:rsid w:val="00A7672A"/>
    <w:rsid w:val="00A80B8D"/>
    <w:rsid w:val="00A80D3C"/>
    <w:rsid w:val="00A80ED9"/>
    <w:rsid w:val="00A86798"/>
    <w:rsid w:val="00A86D5E"/>
    <w:rsid w:val="00A8727D"/>
    <w:rsid w:val="00A90922"/>
    <w:rsid w:val="00A92786"/>
    <w:rsid w:val="00A957AA"/>
    <w:rsid w:val="00A96DE4"/>
    <w:rsid w:val="00A9787F"/>
    <w:rsid w:val="00AA01C3"/>
    <w:rsid w:val="00AA23BB"/>
    <w:rsid w:val="00AA5A60"/>
    <w:rsid w:val="00AA6A42"/>
    <w:rsid w:val="00AB142E"/>
    <w:rsid w:val="00AB2782"/>
    <w:rsid w:val="00AB681B"/>
    <w:rsid w:val="00AC2F9F"/>
    <w:rsid w:val="00AC3676"/>
    <w:rsid w:val="00AC5C3E"/>
    <w:rsid w:val="00AC7A90"/>
    <w:rsid w:val="00AD288A"/>
    <w:rsid w:val="00AD3488"/>
    <w:rsid w:val="00AD46DA"/>
    <w:rsid w:val="00AD51AB"/>
    <w:rsid w:val="00AE0625"/>
    <w:rsid w:val="00AE14B0"/>
    <w:rsid w:val="00AE1690"/>
    <w:rsid w:val="00AE1CAC"/>
    <w:rsid w:val="00AE23F1"/>
    <w:rsid w:val="00AE296F"/>
    <w:rsid w:val="00AE2E38"/>
    <w:rsid w:val="00AE38C5"/>
    <w:rsid w:val="00AE43AE"/>
    <w:rsid w:val="00AE4ABB"/>
    <w:rsid w:val="00AE4DB8"/>
    <w:rsid w:val="00AE5222"/>
    <w:rsid w:val="00AE60E8"/>
    <w:rsid w:val="00AE6871"/>
    <w:rsid w:val="00AE7EF0"/>
    <w:rsid w:val="00AF21EF"/>
    <w:rsid w:val="00AF25C7"/>
    <w:rsid w:val="00AF2F53"/>
    <w:rsid w:val="00AF5278"/>
    <w:rsid w:val="00B00709"/>
    <w:rsid w:val="00B012BF"/>
    <w:rsid w:val="00B0222A"/>
    <w:rsid w:val="00B041B9"/>
    <w:rsid w:val="00B04A76"/>
    <w:rsid w:val="00B053BC"/>
    <w:rsid w:val="00B11CE8"/>
    <w:rsid w:val="00B13ADB"/>
    <w:rsid w:val="00B14F5A"/>
    <w:rsid w:val="00B15810"/>
    <w:rsid w:val="00B16AAD"/>
    <w:rsid w:val="00B16F75"/>
    <w:rsid w:val="00B2000B"/>
    <w:rsid w:val="00B21451"/>
    <w:rsid w:val="00B21FC3"/>
    <w:rsid w:val="00B225C0"/>
    <w:rsid w:val="00B25921"/>
    <w:rsid w:val="00B27291"/>
    <w:rsid w:val="00B27E60"/>
    <w:rsid w:val="00B33961"/>
    <w:rsid w:val="00B34E96"/>
    <w:rsid w:val="00B366B1"/>
    <w:rsid w:val="00B37CCA"/>
    <w:rsid w:val="00B429A6"/>
    <w:rsid w:val="00B448C3"/>
    <w:rsid w:val="00B46061"/>
    <w:rsid w:val="00B468C0"/>
    <w:rsid w:val="00B47BEB"/>
    <w:rsid w:val="00B47C6F"/>
    <w:rsid w:val="00B519D3"/>
    <w:rsid w:val="00B56C11"/>
    <w:rsid w:val="00B57E85"/>
    <w:rsid w:val="00B63965"/>
    <w:rsid w:val="00B65380"/>
    <w:rsid w:val="00B65A75"/>
    <w:rsid w:val="00B66B9A"/>
    <w:rsid w:val="00B67B0C"/>
    <w:rsid w:val="00B7384D"/>
    <w:rsid w:val="00B74BA1"/>
    <w:rsid w:val="00B75155"/>
    <w:rsid w:val="00B76F4B"/>
    <w:rsid w:val="00B775B2"/>
    <w:rsid w:val="00B84783"/>
    <w:rsid w:val="00B855F7"/>
    <w:rsid w:val="00B9031E"/>
    <w:rsid w:val="00B93D25"/>
    <w:rsid w:val="00B970FB"/>
    <w:rsid w:val="00BA3D9B"/>
    <w:rsid w:val="00BA3DC4"/>
    <w:rsid w:val="00BA4A44"/>
    <w:rsid w:val="00BB0773"/>
    <w:rsid w:val="00BB1404"/>
    <w:rsid w:val="00BB1772"/>
    <w:rsid w:val="00BB261E"/>
    <w:rsid w:val="00BB2643"/>
    <w:rsid w:val="00BB4425"/>
    <w:rsid w:val="00BC048C"/>
    <w:rsid w:val="00BC14B8"/>
    <w:rsid w:val="00BC1960"/>
    <w:rsid w:val="00BC4A4D"/>
    <w:rsid w:val="00BC6A6F"/>
    <w:rsid w:val="00BD11A9"/>
    <w:rsid w:val="00BD2391"/>
    <w:rsid w:val="00BD4069"/>
    <w:rsid w:val="00BD53DD"/>
    <w:rsid w:val="00BE1B2E"/>
    <w:rsid w:val="00BE2094"/>
    <w:rsid w:val="00BE490D"/>
    <w:rsid w:val="00BE7CF0"/>
    <w:rsid w:val="00BF1126"/>
    <w:rsid w:val="00BF1B65"/>
    <w:rsid w:val="00BF1C28"/>
    <w:rsid w:val="00BF3259"/>
    <w:rsid w:val="00BF3342"/>
    <w:rsid w:val="00BF347C"/>
    <w:rsid w:val="00BF46E5"/>
    <w:rsid w:val="00BF4ADF"/>
    <w:rsid w:val="00BF78DB"/>
    <w:rsid w:val="00BF7DF8"/>
    <w:rsid w:val="00C03BAC"/>
    <w:rsid w:val="00C041F4"/>
    <w:rsid w:val="00C04917"/>
    <w:rsid w:val="00C05701"/>
    <w:rsid w:val="00C0739A"/>
    <w:rsid w:val="00C07C0B"/>
    <w:rsid w:val="00C100B7"/>
    <w:rsid w:val="00C10428"/>
    <w:rsid w:val="00C12237"/>
    <w:rsid w:val="00C12677"/>
    <w:rsid w:val="00C12C11"/>
    <w:rsid w:val="00C132C7"/>
    <w:rsid w:val="00C17528"/>
    <w:rsid w:val="00C20633"/>
    <w:rsid w:val="00C260CA"/>
    <w:rsid w:val="00C27411"/>
    <w:rsid w:val="00C303FF"/>
    <w:rsid w:val="00C3291E"/>
    <w:rsid w:val="00C32AEA"/>
    <w:rsid w:val="00C32ED6"/>
    <w:rsid w:val="00C34AC8"/>
    <w:rsid w:val="00C40136"/>
    <w:rsid w:val="00C4163E"/>
    <w:rsid w:val="00C41BAD"/>
    <w:rsid w:val="00C41E8F"/>
    <w:rsid w:val="00C45002"/>
    <w:rsid w:val="00C46FBB"/>
    <w:rsid w:val="00C470E5"/>
    <w:rsid w:val="00C50E7E"/>
    <w:rsid w:val="00C51478"/>
    <w:rsid w:val="00C553C8"/>
    <w:rsid w:val="00C55441"/>
    <w:rsid w:val="00C5667A"/>
    <w:rsid w:val="00C60A14"/>
    <w:rsid w:val="00C61E68"/>
    <w:rsid w:val="00C61F6A"/>
    <w:rsid w:val="00C61FAD"/>
    <w:rsid w:val="00C62801"/>
    <w:rsid w:val="00C65F1F"/>
    <w:rsid w:val="00C70A24"/>
    <w:rsid w:val="00C719AA"/>
    <w:rsid w:val="00C7490E"/>
    <w:rsid w:val="00C74DA9"/>
    <w:rsid w:val="00C760B9"/>
    <w:rsid w:val="00C77424"/>
    <w:rsid w:val="00C82F10"/>
    <w:rsid w:val="00C830EF"/>
    <w:rsid w:val="00C84DDD"/>
    <w:rsid w:val="00C85C0A"/>
    <w:rsid w:val="00C862E2"/>
    <w:rsid w:val="00C876FC"/>
    <w:rsid w:val="00C910C6"/>
    <w:rsid w:val="00C91299"/>
    <w:rsid w:val="00C92584"/>
    <w:rsid w:val="00C94A32"/>
    <w:rsid w:val="00C97EB0"/>
    <w:rsid w:val="00CA4F30"/>
    <w:rsid w:val="00CB1C47"/>
    <w:rsid w:val="00CB431C"/>
    <w:rsid w:val="00CB5E5A"/>
    <w:rsid w:val="00CB7000"/>
    <w:rsid w:val="00CC3566"/>
    <w:rsid w:val="00CC47AC"/>
    <w:rsid w:val="00CC5EFC"/>
    <w:rsid w:val="00CD250E"/>
    <w:rsid w:val="00CD33F0"/>
    <w:rsid w:val="00CD4297"/>
    <w:rsid w:val="00CD67A7"/>
    <w:rsid w:val="00CD6BD4"/>
    <w:rsid w:val="00CD7984"/>
    <w:rsid w:val="00CD7EB7"/>
    <w:rsid w:val="00CE3861"/>
    <w:rsid w:val="00CE4AB2"/>
    <w:rsid w:val="00CE5E6D"/>
    <w:rsid w:val="00CE7175"/>
    <w:rsid w:val="00CF062C"/>
    <w:rsid w:val="00CF0DB6"/>
    <w:rsid w:val="00CF30E9"/>
    <w:rsid w:val="00CF4074"/>
    <w:rsid w:val="00CF42E6"/>
    <w:rsid w:val="00CF4875"/>
    <w:rsid w:val="00CF51E3"/>
    <w:rsid w:val="00CF538E"/>
    <w:rsid w:val="00CF712E"/>
    <w:rsid w:val="00CF7DE5"/>
    <w:rsid w:val="00D002BF"/>
    <w:rsid w:val="00D0073F"/>
    <w:rsid w:val="00D00856"/>
    <w:rsid w:val="00D02AE9"/>
    <w:rsid w:val="00D0546A"/>
    <w:rsid w:val="00D07025"/>
    <w:rsid w:val="00D079C5"/>
    <w:rsid w:val="00D10CF6"/>
    <w:rsid w:val="00D123E0"/>
    <w:rsid w:val="00D13C5C"/>
    <w:rsid w:val="00D13FE3"/>
    <w:rsid w:val="00D162C0"/>
    <w:rsid w:val="00D20038"/>
    <w:rsid w:val="00D225AB"/>
    <w:rsid w:val="00D24CD0"/>
    <w:rsid w:val="00D262BB"/>
    <w:rsid w:val="00D263D0"/>
    <w:rsid w:val="00D26CC2"/>
    <w:rsid w:val="00D27B80"/>
    <w:rsid w:val="00D327BD"/>
    <w:rsid w:val="00D33101"/>
    <w:rsid w:val="00D34E0A"/>
    <w:rsid w:val="00D44908"/>
    <w:rsid w:val="00D47E64"/>
    <w:rsid w:val="00D50156"/>
    <w:rsid w:val="00D50C5F"/>
    <w:rsid w:val="00D5459F"/>
    <w:rsid w:val="00D55590"/>
    <w:rsid w:val="00D55990"/>
    <w:rsid w:val="00D559E0"/>
    <w:rsid w:val="00D64497"/>
    <w:rsid w:val="00D7081A"/>
    <w:rsid w:val="00D726E0"/>
    <w:rsid w:val="00D73AD9"/>
    <w:rsid w:val="00D73DC0"/>
    <w:rsid w:val="00D75E75"/>
    <w:rsid w:val="00D77704"/>
    <w:rsid w:val="00D777C4"/>
    <w:rsid w:val="00D8033B"/>
    <w:rsid w:val="00D820F2"/>
    <w:rsid w:val="00D8245C"/>
    <w:rsid w:val="00D875B6"/>
    <w:rsid w:val="00D8765C"/>
    <w:rsid w:val="00D9035C"/>
    <w:rsid w:val="00D920BC"/>
    <w:rsid w:val="00D933DE"/>
    <w:rsid w:val="00D9362A"/>
    <w:rsid w:val="00D93BD7"/>
    <w:rsid w:val="00D94BBE"/>
    <w:rsid w:val="00D955F0"/>
    <w:rsid w:val="00D9609E"/>
    <w:rsid w:val="00DA0853"/>
    <w:rsid w:val="00DA3FF9"/>
    <w:rsid w:val="00DA43D8"/>
    <w:rsid w:val="00DB00B1"/>
    <w:rsid w:val="00DB06D8"/>
    <w:rsid w:val="00DB196E"/>
    <w:rsid w:val="00DB1A64"/>
    <w:rsid w:val="00DB1B0A"/>
    <w:rsid w:val="00DB4E99"/>
    <w:rsid w:val="00DB5CFE"/>
    <w:rsid w:val="00DB6A3C"/>
    <w:rsid w:val="00DB778F"/>
    <w:rsid w:val="00DB7D08"/>
    <w:rsid w:val="00DC2C63"/>
    <w:rsid w:val="00DC676D"/>
    <w:rsid w:val="00DD0D72"/>
    <w:rsid w:val="00DD3C82"/>
    <w:rsid w:val="00DD4C42"/>
    <w:rsid w:val="00DD50B3"/>
    <w:rsid w:val="00DD7427"/>
    <w:rsid w:val="00DE2BB8"/>
    <w:rsid w:val="00DE465B"/>
    <w:rsid w:val="00DE545C"/>
    <w:rsid w:val="00DE68A9"/>
    <w:rsid w:val="00DE71FD"/>
    <w:rsid w:val="00DE7C77"/>
    <w:rsid w:val="00DF12FE"/>
    <w:rsid w:val="00DF1A50"/>
    <w:rsid w:val="00DF20B9"/>
    <w:rsid w:val="00DF3878"/>
    <w:rsid w:val="00DF5CC1"/>
    <w:rsid w:val="00DF6185"/>
    <w:rsid w:val="00E00CEA"/>
    <w:rsid w:val="00E05780"/>
    <w:rsid w:val="00E11F06"/>
    <w:rsid w:val="00E12BC3"/>
    <w:rsid w:val="00E12D83"/>
    <w:rsid w:val="00E1317F"/>
    <w:rsid w:val="00E14375"/>
    <w:rsid w:val="00E1630A"/>
    <w:rsid w:val="00E20B9E"/>
    <w:rsid w:val="00E2377C"/>
    <w:rsid w:val="00E24F85"/>
    <w:rsid w:val="00E300BA"/>
    <w:rsid w:val="00E30ED7"/>
    <w:rsid w:val="00E3513A"/>
    <w:rsid w:val="00E375B1"/>
    <w:rsid w:val="00E37E7D"/>
    <w:rsid w:val="00E40822"/>
    <w:rsid w:val="00E42A69"/>
    <w:rsid w:val="00E525BC"/>
    <w:rsid w:val="00E529A6"/>
    <w:rsid w:val="00E52F88"/>
    <w:rsid w:val="00E53D5F"/>
    <w:rsid w:val="00E55705"/>
    <w:rsid w:val="00E56AA8"/>
    <w:rsid w:val="00E56B15"/>
    <w:rsid w:val="00E57AF1"/>
    <w:rsid w:val="00E57CE5"/>
    <w:rsid w:val="00E57D94"/>
    <w:rsid w:val="00E61004"/>
    <w:rsid w:val="00E655B7"/>
    <w:rsid w:val="00E666BF"/>
    <w:rsid w:val="00E70172"/>
    <w:rsid w:val="00E737C1"/>
    <w:rsid w:val="00E73872"/>
    <w:rsid w:val="00E763C5"/>
    <w:rsid w:val="00E76B7E"/>
    <w:rsid w:val="00E812A8"/>
    <w:rsid w:val="00E94FE9"/>
    <w:rsid w:val="00E9589F"/>
    <w:rsid w:val="00EA2900"/>
    <w:rsid w:val="00EA2968"/>
    <w:rsid w:val="00EA2E9B"/>
    <w:rsid w:val="00EA46BA"/>
    <w:rsid w:val="00EB2050"/>
    <w:rsid w:val="00EB741E"/>
    <w:rsid w:val="00EC0EBC"/>
    <w:rsid w:val="00EC19A2"/>
    <w:rsid w:val="00EC4F75"/>
    <w:rsid w:val="00EC6B1A"/>
    <w:rsid w:val="00ED295E"/>
    <w:rsid w:val="00ED6093"/>
    <w:rsid w:val="00ED6A54"/>
    <w:rsid w:val="00EE159B"/>
    <w:rsid w:val="00EE1807"/>
    <w:rsid w:val="00EE236F"/>
    <w:rsid w:val="00EE3714"/>
    <w:rsid w:val="00EE3978"/>
    <w:rsid w:val="00EE4436"/>
    <w:rsid w:val="00EE5888"/>
    <w:rsid w:val="00EE796B"/>
    <w:rsid w:val="00EF09DD"/>
    <w:rsid w:val="00EF2DF8"/>
    <w:rsid w:val="00EF4C1D"/>
    <w:rsid w:val="00EF4DF0"/>
    <w:rsid w:val="00F04376"/>
    <w:rsid w:val="00F05AC0"/>
    <w:rsid w:val="00F10F1D"/>
    <w:rsid w:val="00F149A3"/>
    <w:rsid w:val="00F17763"/>
    <w:rsid w:val="00F21506"/>
    <w:rsid w:val="00F21E0E"/>
    <w:rsid w:val="00F21E38"/>
    <w:rsid w:val="00F2219E"/>
    <w:rsid w:val="00F22DAF"/>
    <w:rsid w:val="00F23868"/>
    <w:rsid w:val="00F244A4"/>
    <w:rsid w:val="00F32299"/>
    <w:rsid w:val="00F32648"/>
    <w:rsid w:val="00F32A6E"/>
    <w:rsid w:val="00F32B11"/>
    <w:rsid w:val="00F335AD"/>
    <w:rsid w:val="00F336F4"/>
    <w:rsid w:val="00F34EF2"/>
    <w:rsid w:val="00F35630"/>
    <w:rsid w:val="00F35CAC"/>
    <w:rsid w:val="00F367EC"/>
    <w:rsid w:val="00F36F7E"/>
    <w:rsid w:val="00F37BF7"/>
    <w:rsid w:val="00F477B7"/>
    <w:rsid w:val="00F54924"/>
    <w:rsid w:val="00F57099"/>
    <w:rsid w:val="00F572CD"/>
    <w:rsid w:val="00F57ADB"/>
    <w:rsid w:val="00F60369"/>
    <w:rsid w:val="00F62D77"/>
    <w:rsid w:val="00F633D4"/>
    <w:rsid w:val="00F6386F"/>
    <w:rsid w:val="00F63E97"/>
    <w:rsid w:val="00F663BD"/>
    <w:rsid w:val="00F665E1"/>
    <w:rsid w:val="00F6662F"/>
    <w:rsid w:val="00F739B5"/>
    <w:rsid w:val="00F74F51"/>
    <w:rsid w:val="00F769F3"/>
    <w:rsid w:val="00F80D30"/>
    <w:rsid w:val="00F83C11"/>
    <w:rsid w:val="00F84A09"/>
    <w:rsid w:val="00F86F53"/>
    <w:rsid w:val="00F8762F"/>
    <w:rsid w:val="00F904EB"/>
    <w:rsid w:val="00F90690"/>
    <w:rsid w:val="00F9096B"/>
    <w:rsid w:val="00F9236F"/>
    <w:rsid w:val="00F9420E"/>
    <w:rsid w:val="00F97502"/>
    <w:rsid w:val="00FA2405"/>
    <w:rsid w:val="00FB1DB8"/>
    <w:rsid w:val="00FB441F"/>
    <w:rsid w:val="00FB5978"/>
    <w:rsid w:val="00FB7C5E"/>
    <w:rsid w:val="00FC5662"/>
    <w:rsid w:val="00FC592B"/>
    <w:rsid w:val="00FC6E5F"/>
    <w:rsid w:val="00FD0099"/>
    <w:rsid w:val="00FD01F3"/>
    <w:rsid w:val="00FD18A5"/>
    <w:rsid w:val="00FD1CAB"/>
    <w:rsid w:val="00FD3B88"/>
    <w:rsid w:val="00FD49F2"/>
    <w:rsid w:val="00FD6DF7"/>
    <w:rsid w:val="00FE1E70"/>
    <w:rsid w:val="00FE2304"/>
    <w:rsid w:val="00FE251D"/>
    <w:rsid w:val="00FE5D3E"/>
    <w:rsid w:val="00FF2590"/>
    <w:rsid w:val="00FF3BDF"/>
    <w:rsid w:val="00FF4C89"/>
    <w:rsid w:val="00FF5F1E"/>
    <w:rsid w:val="00FF7296"/>
    <w:rsid w:val="00FF76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AE628"/>
  <w15:docId w15:val="{F8A73FCF-9845-4AB3-96EA-B7B7BAE1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14D"/>
    <w:pPr>
      <w:spacing w:line="360" w:lineRule="exact"/>
    </w:pPr>
    <w:rPr>
      <w:rFonts w:hAnsi="標楷體"/>
      <w:spacing w:val="-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33DE"/>
    <w:rPr>
      <w:rFonts w:ascii="Arial" w:hAnsi="Arial"/>
      <w:sz w:val="18"/>
      <w:szCs w:val="18"/>
    </w:rPr>
  </w:style>
  <w:style w:type="paragraph" w:styleId="a4">
    <w:name w:val="Body Text Indent"/>
    <w:basedOn w:val="a"/>
    <w:rsid w:val="00B9031E"/>
    <w:pPr>
      <w:spacing w:line="0" w:lineRule="atLeast"/>
      <w:ind w:left="960" w:hangingChars="300" w:hanging="960"/>
      <w:jc w:val="both"/>
    </w:pPr>
    <w:rPr>
      <w:rFonts w:ascii="標楷體" w:eastAsia="標楷體"/>
      <w:sz w:val="32"/>
    </w:rPr>
  </w:style>
  <w:style w:type="paragraph" w:styleId="a5">
    <w:name w:val="header"/>
    <w:basedOn w:val="a"/>
    <w:rsid w:val="00C12C11"/>
    <w:pPr>
      <w:tabs>
        <w:tab w:val="center" w:pos="4153"/>
        <w:tab w:val="right" w:pos="8306"/>
      </w:tabs>
      <w:snapToGrid w:val="0"/>
    </w:pPr>
    <w:rPr>
      <w:szCs w:val="20"/>
    </w:rPr>
  </w:style>
  <w:style w:type="paragraph" w:styleId="a6">
    <w:name w:val="footer"/>
    <w:basedOn w:val="a"/>
    <w:link w:val="a7"/>
    <w:uiPriority w:val="99"/>
    <w:rsid w:val="00C12C11"/>
    <w:pPr>
      <w:tabs>
        <w:tab w:val="center" w:pos="4153"/>
        <w:tab w:val="right" w:pos="8306"/>
      </w:tabs>
      <w:snapToGrid w:val="0"/>
    </w:pPr>
    <w:rPr>
      <w:szCs w:val="20"/>
      <w:lang w:val="x-none" w:eastAsia="x-none"/>
    </w:rPr>
  </w:style>
  <w:style w:type="character" w:styleId="a8">
    <w:name w:val="page number"/>
    <w:basedOn w:val="a0"/>
    <w:rsid w:val="00462019"/>
  </w:style>
  <w:style w:type="paragraph" w:styleId="a9">
    <w:name w:val="annotation text"/>
    <w:basedOn w:val="a"/>
    <w:link w:val="aa"/>
    <w:rsid w:val="00DB5CFE"/>
    <w:rPr>
      <w:rFonts w:eastAsia="標楷體" w:hAnsi="Times New Roman"/>
      <w:spacing w:val="0"/>
      <w:kern w:val="2"/>
      <w:sz w:val="32"/>
      <w:szCs w:val="32"/>
    </w:rPr>
  </w:style>
  <w:style w:type="paragraph" w:customStyle="1" w:styleId="ab">
    <w:name w:val="(文字) (文字)"/>
    <w:basedOn w:val="a"/>
    <w:rsid w:val="009A0520"/>
    <w:pPr>
      <w:spacing w:after="160" w:line="240" w:lineRule="exact"/>
    </w:pPr>
    <w:rPr>
      <w:rFonts w:ascii="Tahoma" w:eastAsia="Times New Roman" w:hAnsi="Tahoma"/>
      <w:szCs w:val="20"/>
      <w:lang w:eastAsia="en-US"/>
    </w:rPr>
  </w:style>
  <w:style w:type="paragraph" w:styleId="HTML">
    <w:name w:val="HTML Preformatted"/>
    <w:basedOn w:val="a"/>
    <w:link w:val="HTML0"/>
    <w:uiPriority w:val="99"/>
    <w:rsid w:val="009A0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lang w:val="x-none" w:eastAsia="x-none"/>
    </w:rPr>
  </w:style>
  <w:style w:type="paragraph" w:customStyle="1" w:styleId="ac">
    <w:name w:val="標(一)"/>
    <w:basedOn w:val="a"/>
    <w:rsid w:val="0062214D"/>
    <w:rPr>
      <w:b/>
    </w:rPr>
  </w:style>
  <w:style w:type="paragraph" w:customStyle="1" w:styleId="1">
    <w:name w:val="標1"/>
    <w:basedOn w:val="a"/>
    <w:link w:val="10"/>
    <w:rsid w:val="0062214D"/>
    <w:pPr>
      <w:ind w:left="839" w:hanging="278"/>
      <w:jc w:val="both"/>
    </w:pPr>
    <w:rPr>
      <w:rFonts w:ascii="標楷體" w:eastAsia="標楷體" w:hAnsi="Times New Roman"/>
      <w:spacing w:val="0"/>
      <w:kern w:val="2"/>
      <w:sz w:val="28"/>
      <w:szCs w:val="20"/>
    </w:rPr>
  </w:style>
  <w:style w:type="character" w:customStyle="1" w:styleId="10">
    <w:name w:val="標1 字元"/>
    <w:link w:val="1"/>
    <w:locked/>
    <w:rsid w:val="0062214D"/>
    <w:rPr>
      <w:rFonts w:ascii="標楷體" w:eastAsia="標楷體"/>
      <w:kern w:val="2"/>
      <w:sz w:val="28"/>
      <w:lang w:val="en-US" w:eastAsia="zh-TW" w:bidi="ar-SA"/>
    </w:rPr>
  </w:style>
  <w:style w:type="character" w:customStyle="1" w:styleId="aa">
    <w:name w:val="註解文字 字元"/>
    <w:link w:val="a9"/>
    <w:locked/>
    <w:rsid w:val="0062214D"/>
    <w:rPr>
      <w:rFonts w:eastAsia="標楷體"/>
      <w:kern w:val="2"/>
      <w:sz w:val="32"/>
      <w:szCs w:val="32"/>
      <w:lang w:val="en-US" w:eastAsia="zh-TW" w:bidi="ar-SA"/>
    </w:rPr>
  </w:style>
  <w:style w:type="character" w:customStyle="1" w:styleId="style31">
    <w:name w:val="style31"/>
    <w:rsid w:val="00417AFF"/>
    <w:rPr>
      <w:rFonts w:ascii="Times New Roman" w:hAnsi="Times New Roman" w:cs="Times New Roman" w:hint="default"/>
    </w:rPr>
  </w:style>
  <w:style w:type="character" w:customStyle="1" w:styleId="HTML0">
    <w:name w:val="HTML 預設格式 字元"/>
    <w:link w:val="HTML"/>
    <w:uiPriority w:val="99"/>
    <w:rsid w:val="000F249A"/>
    <w:rPr>
      <w:rFonts w:ascii="細明體" w:eastAsia="細明體" w:hAnsi="細明體" w:cs="細明體"/>
      <w:spacing w:val="-2"/>
      <w:szCs w:val="28"/>
    </w:rPr>
  </w:style>
  <w:style w:type="paragraph" w:customStyle="1" w:styleId="ad">
    <w:name w:val="標一"/>
    <w:basedOn w:val="a"/>
    <w:rsid w:val="006F57E4"/>
    <w:pPr>
      <w:widowControl w:val="0"/>
      <w:ind w:leftChars="-100" w:left="-280"/>
    </w:pPr>
    <w:rPr>
      <w:rFonts w:ascii="文鼎粗黑" w:eastAsia="文鼎粗黑" w:hAnsi="Times New Roman"/>
      <w:spacing w:val="0"/>
      <w:kern w:val="2"/>
      <w:sz w:val="28"/>
      <w:szCs w:val="20"/>
    </w:rPr>
  </w:style>
  <w:style w:type="paragraph" w:customStyle="1" w:styleId="ae">
    <w:name w:val="說明"/>
    <w:basedOn w:val="a"/>
    <w:rsid w:val="00C470E5"/>
    <w:pPr>
      <w:widowControl w:val="0"/>
      <w:wordWrap w:val="0"/>
      <w:snapToGrid w:val="0"/>
      <w:spacing w:line="240" w:lineRule="auto"/>
      <w:ind w:left="567" w:hanging="567"/>
    </w:pPr>
    <w:rPr>
      <w:rFonts w:eastAsia="標楷體" w:hAnsi="Times New Roman"/>
      <w:spacing w:val="0"/>
      <w:kern w:val="2"/>
      <w:sz w:val="32"/>
      <w:szCs w:val="20"/>
    </w:rPr>
  </w:style>
  <w:style w:type="character" w:customStyle="1" w:styleId="a7">
    <w:name w:val="頁尾 字元"/>
    <w:link w:val="a6"/>
    <w:uiPriority w:val="99"/>
    <w:rsid w:val="0045513D"/>
    <w:rPr>
      <w:rFonts w:hAnsi="標楷體"/>
      <w:spacing w:val="-2"/>
    </w:rPr>
  </w:style>
  <w:style w:type="paragraph" w:styleId="af">
    <w:name w:val="List Paragraph"/>
    <w:basedOn w:val="a"/>
    <w:uiPriority w:val="34"/>
    <w:qFormat/>
    <w:rsid w:val="00DB4E99"/>
    <w:pPr>
      <w:widowControl w:val="0"/>
      <w:spacing w:line="240" w:lineRule="auto"/>
      <w:ind w:leftChars="200" w:left="480"/>
    </w:pPr>
    <w:rPr>
      <w:rFonts w:ascii="Calibri" w:hAnsi="Calibri"/>
      <w:spacing w:val="0"/>
      <w:kern w:val="2"/>
      <w:sz w:val="24"/>
      <w:szCs w:val="22"/>
    </w:rPr>
  </w:style>
  <w:style w:type="paragraph" w:customStyle="1" w:styleId="Default">
    <w:name w:val="Default"/>
    <w:rsid w:val="00094B30"/>
    <w:pPr>
      <w:widowControl w:val="0"/>
      <w:autoSpaceDE w:val="0"/>
      <w:autoSpaceDN w:val="0"/>
      <w:adjustRightInd w:val="0"/>
    </w:pPr>
    <w:rPr>
      <w:rFonts w:ascii="標楷體" w:eastAsia="標楷體" w:cs="標楷體"/>
      <w:color w:val="000000"/>
      <w:sz w:val="24"/>
      <w:szCs w:val="24"/>
    </w:rPr>
  </w:style>
  <w:style w:type="paragraph" w:customStyle="1" w:styleId="af0">
    <w:name w:val="標(一)內文"/>
    <w:basedOn w:val="a"/>
    <w:rsid w:val="003E740B"/>
    <w:pPr>
      <w:widowControl w:val="0"/>
      <w:ind w:leftChars="200" w:left="560"/>
      <w:jc w:val="both"/>
    </w:pPr>
    <w:rPr>
      <w:rFonts w:ascii="標楷體" w:eastAsia="標楷體" w:hAnsi="Times New Roman"/>
      <w:spacing w:val="0"/>
      <w:kern w:val="2"/>
      <w:sz w:val="28"/>
      <w:szCs w:val="20"/>
    </w:rPr>
  </w:style>
  <w:style w:type="paragraph" w:customStyle="1" w:styleId="af1">
    <w:name w:val="( 一)"/>
    <w:rsid w:val="00D5459F"/>
    <w:pPr>
      <w:adjustRightInd w:val="0"/>
      <w:snapToGrid w:val="0"/>
      <w:spacing w:line="325" w:lineRule="exact"/>
      <w:ind w:left="100" w:hangingChars="100" w:hanging="100"/>
    </w:pPr>
    <w:rPr>
      <w:rFonts w:ascii="標楷體" w:eastAsia="標楷體"/>
      <w:sz w:val="26"/>
    </w:rPr>
  </w:style>
  <w:style w:type="character" w:customStyle="1" w:styleId="bumpedfont15">
    <w:name w:val="bumpedfont15"/>
    <w:basedOn w:val="a0"/>
    <w:rsid w:val="006913B1"/>
  </w:style>
  <w:style w:type="paragraph" w:customStyle="1" w:styleId="11">
    <w:name w:val="(1)"/>
    <w:basedOn w:val="a"/>
    <w:rsid w:val="00104A54"/>
    <w:pPr>
      <w:adjustRightInd w:val="0"/>
      <w:snapToGrid w:val="0"/>
      <w:spacing w:line="325" w:lineRule="exact"/>
      <w:ind w:left="100" w:hangingChars="100" w:hanging="100"/>
      <w:jc w:val="both"/>
    </w:pPr>
    <w:rPr>
      <w:rFonts w:ascii="標楷體" w:eastAsia="標楷體" w:hAnsi="Times New Roman"/>
      <w:spacing w:val="0"/>
      <w:sz w:val="26"/>
      <w:szCs w:val="20"/>
    </w:rPr>
  </w:style>
  <w:style w:type="character" w:customStyle="1" w:styleId="WW-">
    <w:name w:val="WW-預設段落字型"/>
    <w:rsid w:val="00C4163E"/>
  </w:style>
  <w:style w:type="character" w:styleId="af2">
    <w:name w:val="Emphasis"/>
    <w:basedOn w:val="a0"/>
    <w:uiPriority w:val="20"/>
    <w:qFormat/>
    <w:rsid w:val="00BC4A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54484">
      <w:bodyDiv w:val="1"/>
      <w:marLeft w:val="0"/>
      <w:marRight w:val="0"/>
      <w:marTop w:val="0"/>
      <w:marBottom w:val="0"/>
      <w:divBdr>
        <w:top w:val="none" w:sz="0" w:space="0" w:color="auto"/>
        <w:left w:val="none" w:sz="0" w:space="0" w:color="auto"/>
        <w:bottom w:val="none" w:sz="0" w:space="0" w:color="auto"/>
        <w:right w:val="none" w:sz="0" w:space="0" w:color="auto"/>
      </w:divBdr>
    </w:div>
    <w:div w:id="235633942">
      <w:bodyDiv w:val="1"/>
      <w:marLeft w:val="0"/>
      <w:marRight w:val="0"/>
      <w:marTop w:val="0"/>
      <w:marBottom w:val="0"/>
      <w:divBdr>
        <w:top w:val="none" w:sz="0" w:space="0" w:color="auto"/>
        <w:left w:val="none" w:sz="0" w:space="0" w:color="auto"/>
        <w:bottom w:val="none" w:sz="0" w:space="0" w:color="auto"/>
        <w:right w:val="none" w:sz="0" w:space="0" w:color="auto"/>
      </w:divBdr>
    </w:div>
    <w:div w:id="272325594">
      <w:bodyDiv w:val="1"/>
      <w:marLeft w:val="0"/>
      <w:marRight w:val="0"/>
      <w:marTop w:val="0"/>
      <w:marBottom w:val="0"/>
      <w:divBdr>
        <w:top w:val="none" w:sz="0" w:space="0" w:color="auto"/>
        <w:left w:val="none" w:sz="0" w:space="0" w:color="auto"/>
        <w:bottom w:val="none" w:sz="0" w:space="0" w:color="auto"/>
        <w:right w:val="none" w:sz="0" w:space="0" w:color="auto"/>
      </w:divBdr>
    </w:div>
    <w:div w:id="422533097">
      <w:bodyDiv w:val="1"/>
      <w:marLeft w:val="0"/>
      <w:marRight w:val="0"/>
      <w:marTop w:val="0"/>
      <w:marBottom w:val="0"/>
      <w:divBdr>
        <w:top w:val="none" w:sz="0" w:space="0" w:color="auto"/>
        <w:left w:val="none" w:sz="0" w:space="0" w:color="auto"/>
        <w:bottom w:val="none" w:sz="0" w:space="0" w:color="auto"/>
        <w:right w:val="none" w:sz="0" w:space="0" w:color="auto"/>
      </w:divBdr>
    </w:div>
    <w:div w:id="464009894">
      <w:bodyDiv w:val="1"/>
      <w:marLeft w:val="0"/>
      <w:marRight w:val="0"/>
      <w:marTop w:val="0"/>
      <w:marBottom w:val="0"/>
      <w:divBdr>
        <w:top w:val="none" w:sz="0" w:space="0" w:color="auto"/>
        <w:left w:val="none" w:sz="0" w:space="0" w:color="auto"/>
        <w:bottom w:val="none" w:sz="0" w:space="0" w:color="auto"/>
        <w:right w:val="none" w:sz="0" w:space="0" w:color="auto"/>
      </w:divBdr>
    </w:div>
    <w:div w:id="900603001">
      <w:bodyDiv w:val="1"/>
      <w:marLeft w:val="0"/>
      <w:marRight w:val="0"/>
      <w:marTop w:val="0"/>
      <w:marBottom w:val="0"/>
      <w:divBdr>
        <w:top w:val="none" w:sz="0" w:space="0" w:color="auto"/>
        <w:left w:val="none" w:sz="0" w:space="0" w:color="auto"/>
        <w:bottom w:val="none" w:sz="0" w:space="0" w:color="auto"/>
        <w:right w:val="none" w:sz="0" w:space="0" w:color="auto"/>
      </w:divBdr>
    </w:div>
    <w:div w:id="909461879">
      <w:bodyDiv w:val="1"/>
      <w:marLeft w:val="0"/>
      <w:marRight w:val="0"/>
      <w:marTop w:val="0"/>
      <w:marBottom w:val="0"/>
      <w:divBdr>
        <w:top w:val="none" w:sz="0" w:space="0" w:color="auto"/>
        <w:left w:val="none" w:sz="0" w:space="0" w:color="auto"/>
        <w:bottom w:val="none" w:sz="0" w:space="0" w:color="auto"/>
        <w:right w:val="none" w:sz="0" w:space="0" w:color="auto"/>
      </w:divBdr>
    </w:div>
    <w:div w:id="980697170">
      <w:bodyDiv w:val="1"/>
      <w:marLeft w:val="0"/>
      <w:marRight w:val="0"/>
      <w:marTop w:val="0"/>
      <w:marBottom w:val="0"/>
      <w:divBdr>
        <w:top w:val="none" w:sz="0" w:space="0" w:color="auto"/>
        <w:left w:val="none" w:sz="0" w:space="0" w:color="auto"/>
        <w:bottom w:val="none" w:sz="0" w:space="0" w:color="auto"/>
        <w:right w:val="none" w:sz="0" w:space="0" w:color="auto"/>
      </w:divBdr>
    </w:div>
    <w:div w:id="1032416970">
      <w:bodyDiv w:val="1"/>
      <w:marLeft w:val="0"/>
      <w:marRight w:val="0"/>
      <w:marTop w:val="0"/>
      <w:marBottom w:val="0"/>
      <w:divBdr>
        <w:top w:val="none" w:sz="0" w:space="0" w:color="auto"/>
        <w:left w:val="none" w:sz="0" w:space="0" w:color="auto"/>
        <w:bottom w:val="none" w:sz="0" w:space="0" w:color="auto"/>
        <w:right w:val="none" w:sz="0" w:space="0" w:color="auto"/>
      </w:divBdr>
    </w:div>
    <w:div w:id="1197813041">
      <w:bodyDiv w:val="1"/>
      <w:marLeft w:val="0"/>
      <w:marRight w:val="0"/>
      <w:marTop w:val="0"/>
      <w:marBottom w:val="0"/>
      <w:divBdr>
        <w:top w:val="none" w:sz="0" w:space="0" w:color="auto"/>
        <w:left w:val="none" w:sz="0" w:space="0" w:color="auto"/>
        <w:bottom w:val="none" w:sz="0" w:space="0" w:color="auto"/>
        <w:right w:val="none" w:sz="0" w:space="0" w:color="auto"/>
      </w:divBdr>
    </w:div>
    <w:div w:id="1237590442">
      <w:bodyDiv w:val="1"/>
      <w:marLeft w:val="0"/>
      <w:marRight w:val="0"/>
      <w:marTop w:val="0"/>
      <w:marBottom w:val="0"/>
      <w:divBdr>
        <w:top w:val="none" w:sz="0" w:space="0" w:color="auto"/>
        <w:left w:val="none" w:sz="0" w:space="0" w:color="auto"/>
        <w:bottom w:val="none" w:sz="0" w:space="0" w:color="auto"/>
        <w:right w:val="none" w:sz="0" w:space="0" w:color="auto"/>
      </w:divBdr>
    </w:div>
    <w:div w:id="1337539831">
      <w:bodyDiv w:val="1"/>
      <w:marLeft w:val="0"/>
      <w:marRight w:val="0"/>
      <w:marTop w:val="0"/>
      <w:marBottom w:val="0"/>
      <w:divBdr>
        <w:top w:val="none" w:sz="0" w:space="0" w:color="auto"/>
        <w:left w:val="none" w:sz="0" w:space="0" w:color="auto"/>
        <w:bottom w:val="none" w:sz="0" w:space="0" w:color="auto"/>
        <w:right w:val="none" w:sz="0" w:space="0" w:color="auto"/>
      </w:divBdr>
    </w:div>
    <w:div w:id="1350642468">
      <w:bodyDiv w:val="1"/>
      <w:marLeft w:val="0"/>
      <w:marRight w:val="0"/>
      <w:marTop w:val="0"/>
      <w:marBottom w:val="0"/>
      <w:divBdr>
        <w:top w:val="none" w:sz="0" w:space="0" w:color="auto"/>
        <w:left w:val="none" w:sz="0" w:space="0" w:color="auto"/>
        <w:bottom w:val="none" w:sz="0" w:space="0" w:color="auto"/>
        <w:right w:val="none" w:sz="0" w:space="0" w:color="auto"/>
      </w:divBdr>
    </w:div>
    <w:div w:id="1562709598">
      <w:bodyDiv w:val="1"/>
      <w:marLeft w:val="0"/>
      <w:marRight w:val="0"/>
      <w:marTop w:val="0"/>
      <w:marBottom w:val="0"/>
      <w:divBdr>
        <w:top w:val="none" w:sz="0" w:space="0" w:color="auto"/>
        <w:left w:val="none" w:sz="0" w:space="0" w:color="auto"/>
        <w:bottom w:val="none" w:sz="0" w:space="0" w:color="auto"/>
        <w:right w:val="none" w:sz="0" w:space="0" w:color="auto"/>
      </w:divBdr>
    </w:div>
    <w:div w:id="1638998231">
      <w:bodyDiv w:val="1"/>
      <w:marLeft w:val="0"/>
      <w:marRight w:val="0"/>
      <w:marTop w:val="0"/>
      <w:marBottom w:val="0"/>
      <w:divBdr>
        <w:top w:val="none" w:sz="0" w:space="0" w:color="auto"/>
        <w:left w:val="none" w:sz="0" w:space="0" w:color="auto"/>
        <w:bottom w:val="none" w:sz="0" w:space="0" w:color="auto"/>
        <w:right w:val="none" w:sz="0" w:space="0" w:color="auto"/>
      </w:divBdr>
    </w:div>
    <w:div w:id="1906404887">
      <w:bodyDiv w:val="1"/>
      <w:marLeft w:val="0"/>
      <w:marRight w:val="0"/>
      <w:marTop w:val="0"/>
      <w:marBottom w:val="0"/>
      <w:divBdr>
        <w:top w:val="none" w:sz="0" w:space="0" w:color="auto"/>
        <w:left w:val="none" w:sz="0" w:space="0" w:color="auto"/>
        <w:bottom w:val="none" w:sz="0" w:space="0" w:color="auto"/>
        <w:right w:val="none" w:sz="0" w:space="0" w:color="auto"/>
      </w:divBdr>
    </w:div>
    <w:div w:id="1936595837">
      <w:bodyDiv w:val="1"/>
      <w:marLeft w:val="0"/>
      <w:marRight w:val="0"/>
      <w:marTop w:val="0"/>
      <w:marBottom w:val="0"/>
      <w:divBdr>
        <w:top w:val="none" w:sz="0" w:space="0" w:color="auto"/>
        <w:left w:val="none" w:sz="0" w:space="0" w:color="auto"/>
        <w:bottom w:val="none" w:sz="0" w:space="0" w:color="auto"/>
        <w:right w:val="none" w:sz="0" w:space="0" w:color="auto"/>
      </w:divBdr>
    </w:div>
    <w:div w:id="2037803222">
      <w:bodyDiv w:val="1"/>
      <w:marLeft w:val="0"/>
      <w:marRight w:val="0"/>
      <w:marTop w:val="0"/>
      <w:marBottom w:val="0"/>
      <w:divBdr>
        <w:top w:val="none" w:sz="0" w:space="0" w:color="auto"/>
        <w:left w:val="none" w:sz="0" w:space="0" w:color="auto"/>
        <w:bottom w:val="none" w:sz="0" w:space="0" w:color="auto"/>
        <w:right w:val="none" w:sz="0" w:space="0" w:color="auto"/>
      </w:divBdr>
    </w:div>
    <w:div w:id="20779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A94FB-93AA-40C6-AE9E-07EB466A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836</Words>
  <Characters>4766</Characters>
  <Application>Microsoft Office Word</Application>
  <DocSecurity>0</DocSecurity>
  <Lines>39</Lines>
  <Paragraphs>11</Paragraphs>
  <ScaleCrop>false</ScaleCrop>
  <Company>kcg</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mark</dc:creator>
  <cp:lastModifiedBy>芳如 林</cp:lastModifiedBy>
  <cp:revision>30</cp:revision>
  <cp:lastPrinted>2024-07-11T02:43:00Z</cp:lastPrinted>
  <dcterms:created xsi:type="dcterms:W3CDTF">2024-02-05T08:37:00Z</dcterms:created>
  <dcterms:modified xsi:type="dcterms:W3CDTF">2024-08-14T12:31:00Z</dcterms:modified>
</cp:coreProperties>
</file>