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61" w:rsidRPr="00E91A91" w:rsidRDefault="005561A8">
      <w:pPr>
        <w:spacing w:after="360"/>
        <w:jc w:val="center"/>
        <w:rPr>
          <w:rFonts w:ascii="標楷體" w:eastAsia="標楷體" w:hAnsi="標楷體"/>
          <w:b/>
          <w:color w:val="000000" w:themeColor="text1"/>
          <w:sz w:val="54"/>
          <w:szCs w:val="54"/>
        </w:rPr>
      </w:pPr>
      <w:r w:rsidRPr="00E91A91">
        <w:rPr>
          <w:rFonts w:ascii="標楷體" w:eastAsia="標楷體" w:hAnsi="標楷體"/>
          <w:b/>
          <w:color w:val="000000" w:themeColor="text1"/>
          <w:sz w:val="54"/>
          <w:szCs w:val="54"/>
        </w:rPr>
        <w:t>拾柒、捷運工程</w:t>
      </w:r>
    </w:p>
    <w:p w:rsidR="006A2A61" w:rsidRPr="00E91A91" w:rsidRDefault="005561A8" w:rsidP="005561A8">
      <w:pPr>
        <w:pStyle w:val="ab"/>
        <w:widowControl/>
        <w:overflowPunct w:val="0"/>
        <w:snapToGrid w:val="0"/>
        <w:spacing w:line="320" w:lineRule="exact"/>
        <w:jc w:val="both"/>
        <w:rPr>
          <w:color w:val="000000" w:themeColor="text1"/>
        </w:rPr>
      </w:pPr>
      <w:r w:rsidRPr="00E91A91">
        <w:rPr>
          <w:rFonts w:ascii="微軟正黑體" w:eastAsia="微軟正黑體" w:hAnsi="微軟正黑體" w:cs="?????(P)"/>
          <w:b/>
          <w:bCs/>
          <w:noProof/>
          <w:color w:val="000000" w:themeColor="text1"/>
          <w:kern w:val="0"/>
          <w:sz w:val="30"/>
          <w:szCs w:val="30"/>
        </w:rPr>
        <mc:AlternateContent>
          <mc:Choice Requires="wps">
            <w:drawing>
              <wp:anchor distT="0" distB="0" distL="114300" distR="114300" simplePos="0" relativeHeight="251659264" behindDoc="1" locked="0" layoutInCell="1" allowOverlap="1" wp14:anchorId="3A0457EA" wp14:editId="53AD7FDA">
                <wp:simplePos x="0" y="0"/>
                <wp:positionH relativeFrom="column">
                  <wp:posOffset>2971800</wp:posOffset>
                </wp:positionH>
                <wp:positionV relativeFrom="paragraph">
                  <wp:posOffset>9601200</wp:posOffset>
                </wp:positionV>
                <wp:extent cx="609603" cy="342900"/>
                <wp:effectExtent l="0" t="0" r="0" b="0"/>
                <wp:wrapNone/>
                <wp:docPr id="1" name="Rectangle 26"/>
                <wp:cNvGraphicFramePr/>
                <a:graphic xmlns:a="http://schemas.openxmlformats.org/drawingml/2006/main">
                  <a:graphicData uri="http://schemas.microsoft.com/office/word/2010/wordprocessingShape">
                    <wps:wsp>
                      <wps:cNvSpPr/>
                      <wps:spPr>
                        <a:xfrm>
                          <a:off x="0" y="0"/>
                          <a:ext cx="609603" cy="342900"/>
                        </a:xfrm>
                        <a:prstGeom prst="rect">
                          <a:avLst/>
                        </a:prstGeom>
                        <a:solidFill>
                          <a:srgbClr val="FFFFFF"/>
                        </a:solidFill>
                        <a:ln>
                          <a:noFill/>
                          <a:prstDash val="solid"/>
                        </a:ln>
                      </wps:spPr>
                      <wps:bodyPr lIns="0" tIns="0" rIns="0" bIns="0"/>
                    </wps:wsp>
                  </a:graphicData>
                </a:graphic>
              </wp:anchor>
            </w:drawing>
          </mc:Choice>
          <mc:Fallback xmlns:w16se="http://schemas.microsoft.com/office/word/2015/wordml/symex" xmlns:w15="http://schemas.microsoft.com/office/word/2012/wordml" xmlns:cx="http://schemas.microsoft.com/office/drawing/2014/chartex">
            <w:pict>
              <v:rect w14:anchorId="01BAA64E" id="Rectangle 26" o:spid="_x0000_s1026" style="position:absolute;margin-left:234pt;margin-top:756pt;width:48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" stroked="f">
                <v:textbox inset="0,0,0,0"/>
              </v:rect>
            </w:pict>
          </mc:Fallback>
        </mc:AlternateContent>
      </w:r>
      <w:r w:rsidRPr="00E91A91">
        <w:rPr>
          <w:rFonts w:ascii="微軟正黑體" w:eastAsia="微軟正黑體" w:hAnsi="微軟正黑體" w:cs="?????(P)"/>
          <w:b/>
          <w:bCs/>
          <w:color w:val="000000" w:themeColor="text1"/>
          <w:kern w:val="0"/>
          <w:sz w:val="30"/>
          <w:szCs w:val="30"/>
        </w:rPr>
        <w:t>一、高雄環狀輕軌捷運建設</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（一）環狀輕軌捷運建設營運管理、維修</w:t>
      </w:r>
    </w:p>
    <w:p w:rsidR="006A2A61" w:rsidRPr="00E91A91" w:rsidRDefault="005561A8" w:rsidP="0044444E">
      <w:pPr>
        <w:widowControl/>
        <w:overflowPunct w:val="0"/>
        <w:autoSpaceDE w:val="0"/>
        <w:snapToGrid w:val="0"/>
        <w:spacing w:line="320" w:lineRule="exact"/>
        <w:ind w:left="1304"/>
        <w:jc w:val="both"/>
        <w:rPr>
          <w:rFonts w:ascii="標楷體" w:eastAsia="標楷體" w:hAnsi="標楷體"/>
          <w:bCs/>
          <w:color w:val="000000" w:themeColor="text1"/>
          <w:spacing w:val="8"/>
          <w:kern w:val="0"/>
          <w:sz w:val="28"/>
          <w:szCs w:val="28"/>
        </w:rPr>
      </w:pPr>
      <w:r w:rsidRPr="00E91A91">
        <w:rPr>
          <w:rFonts w:ascii="標楷體" w:eastAsia="標楷體" w:hAnsi="標楷體"/>
          <w:bCs/>
          <w:color w:val="000000" w:themeColor="text1"/>
          <w:spacing w:val="8"/>
          <w:kern w:val="0"/>
          <w:sz w:val="28"/>
          <w:szCs w:val="28"/>
        </w:rPr>
        <w:t>環狀輕軌C32-C1-C24通車路段全長17.1公里，共31座車站。營運時段為每日6時30分至22時，尖峰時刻平日為06:30-08:30、16:30-18:30，假日為13:00-18:00，尖峰時刻班距10分鐘，離峰時刻班距維持15分鐘。累計至112年6月30日止，運量總計為2,463萬人次，112年日平均運量約20,733人次。</w:t>
      </w:r>
    </w:p>
    <w:p w:rsidR="006A2A61" w:rsidRPr="00E91A91" w:rsidRDefault="005561A8" w:rsidP="0044444E">
      <w:pPr>
        <w:widowControl/>
        <w:overflowPunct w:val="0"/>
        <w:autoSpaceDE w:val="0"/>
        <w:snapToGrid w:val="0"/>
        <w:spacing w:line="320" w:lineRule="exact"/>
        <w:ind w:left="130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為進一步拓展綠色運輸的通勤客源及提升捷運使用率，本府捷運局</w:t>
      </w:r>
      <w:proofErr w:type="gramStart"/>
      <w:r w:rsidRPr="00E91A91">
        <w:rPr>
          <w:rFonts w:ascii="標楷體" w:eastAsia="標楷體" w:hAnsi="標楷體"/>
          <w:bCs/>
          <w:color w:val="000000" w:themeColor="text1"/>
          <w:kern w:val="0"/>
          <w:sz w:val="28"/>
          <w:szCs w:val="28"/>
        </w:rPr>
        <w:t>研</w:t>
      </w:r>
      <w:proofErr w:type="gramEnd"/>
      <w:r w:rsidRPr="00E91A91">
        <w:rPr>
          <w:rFonts w:ascii="標楷體" w:eastAsia="標楷體" w:hAnsi="標楷體"/>
          <w:bCs/>
          <w:color w:val="000000" w:themeColor="text1"/>
          <w:kern w:val="0"/>
          <w:sz w:val="28"/>
          <w:szCs w:val="28"/>
        </w:rPr>
        <w:t>提運量提升計畫，</w:t>
      </w:r>
      <w:proofErr w:type="gramStart"/>
      <w:r w:rsidRPr="00E91A91">
        <w:rPr>
          <w:rFonts w:ascii="標楷體" w:eastAsia="標楷體" w:hAnsi="標楷體"/>
          <w:bCs/>
          <w:color w:val="000000" w:themeColor="text1"/>
          <w:kern w:val="0"/>
          <w:sz w:val="28"/>
          <w:szCs w:val="28"/>
        </w:rPr>
        <w:t>採</w:t>
      </w:r>
      <w:proofErr w:type="gramEnd"/>
      <w:r w:rsidRPr="00E91A91">
        <w:rPr>
          <w:rFonts w:ascii="標楷體" w:eastAsia="標楷體" w:hAnsi="標楷體"/>
          <w:bCs/>
          <w:color w:val="000000" w:themeColor="text1"/>
          <w:kern w:val="0"/>
          <w:sz w:val="28"/>
          <w:szCs w:val="28"/>
        </w:rPr>
        <w:t>優惠票價收費，持電子票證刷卡10元，提升輕軌捷運使用率，減少環境污染，貫徹本市推動綠色運輸的政策。</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（二）環狀輕軌捷運建設（第二階段）</w:t>
      </w:r>
    </w:p>
    <w:p w:rsidR="006A2A61" w:rsidRPr="00E91A91" w:rsidRDefault="005561A8" w:rsidP="005561A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1.環狀輕軌第二階段路線自C14車站起</w:t>
      </w:r>
      <w:proofErr w:type="gramStart"/>
      <w:r w:rsidRPr="00E91A91">
        <w:rPr>
          <w:rFonts w:ascii="標楷體" w:eastAsia="標楷體" w:hAnsi="標楷體"/>
          <w:bCs/>
          <w:color w:val="000000" w:themeColor="text1"/>
          <w:kern w:val="0"/>
          <w:sz w:val="28"/>
          <w:szCs w:val="28"/>
        </w:rPr>
        <w:t>佈</w:t>
      </w:r>
      <w:proofErr w:type="gramEnd"/>
      <w:r w:rsidRPr="00E91A91">
        <w:rPr>
          <w:rFonts w:ascii="標楷體" w:eastAsia="標楷體" w:hAnsi="標楷體"/>
          <w:bCs/>
          <w:color w:val="000000" w:themeColor="text1"/>
          <w:kern w:val="0"/>
          <w:sz w:val="28"/>
          <w:szCs w:val="28"/>
        </w:rPr>
        <w:t>設於原為自行車道之西臨港線鐵路</w:t>
      </w:r>
      <w:proofErr w:type="gramStart"/>
      <w:r w:rsidRPr="00E91A91">
        <w:rPr>
          <w:rFonts w:ascii="標楷體" w:eastAsia="標楷體" w:hAnsi="標楷體"/>
          <w:bCs/>
          <w:color w:val="000000" w:themeColor="text1"/>
          <w:kern w:val="0"/>
          <w:sz w:val="28"/>
          <w:szCs w:val="28"/>
        </w:rPr>
        <w:t>路</w:t>
      </w:r>
      <w:proofErr w:type="gramEnd"/>
      <w:r w:rsidRPr="00E91A91">
        <w:rPr>
          <w:rFonts w:ascii="標楷體" w:eastAsia="標楷體" w:hAnsi="標楷體"/>
          <w:bCs/>
          <w:color w:val="000000" w:themeColor="text1"/>
          <w:kern w:val="0"/>
          <w:sz w:val="28"/>
          <w:szCs w:val="28"/>
        </w:rPr>
        <w:t>廊，往北沿</w:t>
      </w:r>
      <w:proofErr w:type="gramStart"/>
      <w:r w:rsidRPr="00E91A91">
        <w:rPr>
          <w:rFonts w:ascii="標楷體" w:eastAsia="標楷體" w:hAnsi="標楷體"/>
          <w:bCs/>
          <w:color w:val="000000" w:themeColor="text1"/>
          <w:kern w:val="0"/>
          <w:sz w:val="28"/>
          <w:szCs w:val="28"/>
        </w:rPr>
        <w:t>臺鐵園</w:t>
      </w:r>
      <w:proofErr w:type="gramEnd"/>
      <w:r w:rsidRPr="00E91A91">
        <w:rPr>
          <w:rFonts w:ascii="標楷體" w:eastAsia="標楷體" w:hAnsi="標楷體"/>
          <w:bCs/>
          <w:color w:val="000000" w:themeColor="text1"/>
          <w:kern w:val="0"/>
          <w:sz w:val="28"/>
          <w:szCs w:val="28"/>
        </w:rPr>
        <w:t>道至美術館，經過市立聯合醫院後於農十六銜接大順一路，再沿大順</w:t>
      </w:r>
      <w:proofErr w:type="gramStart"/>
      <w:r w:rsidRPr="00E91A91">
        <w:rPr>
          <w:rFonts w:ascii="標楷體" w:eastAsia="標楷體" w:hAnsi="標楷體"/>
          <w:bCs/>
          <w:color w:val="000000" w:themeColor="text1"/>
          <w:kern w:val="0"/>
          <w:sz w:val="28"/>
          <w:szCs w:val="28"/>
        </w:rPr>
        <w:t>一</w:t>
      </w:r>
      <w:proofErr w:type="gramEnd"/>
      <w:r w:rsidRPr="00E91A91">
        <w:rPr>
          <w:rFonts w:ascii="標楷體" w:eastAsia="標楷體" w:hAnsi="標楷體"/>
          <w:bCs/>
          <w:color w:val="000000" w:themeColor="text1"/>
          <w:kern w:val="0"/>
          <w:sz w:val="28"/>
          <w:szCs w:val="28"/>
        </w:rPr>
        <w:t>~三路往東南方向續行，最後在中正路口西南隅之凱旋公園</w:t>
      </w:r>
      <w:proofErr w:type="gramStart"/>
      <w:r w:rsidRPr="00E91A91">
        <w:rPr>
          <w:rFonts w:ascii="標楷體" w:eastAsia="標楷體" w:hAnsi="標楷體"/>
          <w:bCs/>
          <w:color w:val="000000" w:themeColor="text1"/>
          <w:kern w:val="0"/>
          <w:sz w:val="28"/>
          <w:szCs w:val="28"/>
        </w:rPr>
        <w:t>佈</w:t>
      </w:r>
      <w:proofErr w:type="gramEnd"/>
      <w:r w:rsidRPr="00E91A91">
        <w:rPr>
          <w:rFonts w:ascii="標楷體" w:eastAsia="標楷體" w:hAnsi="標楷體"/>
          <w:bCs/>
          <w:color w:val="000000" w:themeColor="text1"/>
          <w:kern w:val="0"/>
          <w:sz w:val="28"/>
          <w:szCs w:val="28"/>
        </w:rPr>
        <w:t>設軌道銜接凱旋二路旁之</w:t>
      </w:r>
      <w:proofErr w:type="gramStart"/>
      <w:r w:rsidRPr="00E91A91">
        <w:rPr>
          <w:rFonts w:ascii="標楷體" w:eastAsia="標楷體" w:hAnsi="標楷體"/>
          <w:bCs/>
          <w:color w:val="000000" w:themeColor="text1"/>
          <w:kern w:val="0"/>
          <w:sz w:val="28"/>
          <w:szCs w:val="28"/>
        </w:rPr>
        <w:t>臺</w:t>
      </w:r>
      <w:proofErr w:type="gramEnd"/>
      <w:r w:rsidRPr="00E91A91">
        <w:rPr>
          <w:rFonts w:ascii="標楷體" w:eastAsia="標楷體" w:hAnsi="標楷體"/>
          <w:bCs/>
          <w:color w:val="000000" w:themeColor="text1"/>
          <w:kern w:val="0"/>
          <w:sz w:val="28"/>
          <w:szCs w:val="28"/>
        </w:rPr>
        <w:t>鐵東臨港線路廊，接回C1車站，全長約13.4公里，設置23處候車站，目前通車路段C32-C24車站。</w:t>
      </w:r>
    </w:p>
    <w:p w:rsidR="006A2A61" w:rsidRPr="00E91A91" w:rsidRDefault="005561A8" w:rsidP="005561A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2.大順路段（C24【含】~32【不含】）施工進度：截至112年6月30日，預定進度87.18%，實際進度92.34%，超前5.16%</w:t>
      </w:r>
    </w:p>
    <w:p w:rsidR="006A2A61" w:rsidRPr="00E91A91" w:rsidRDefault="005561A8" w:rsidP="005561A8">
      <w:pPr>
        <w:widowControl/>
        <w:overflowPunct w:val="0"/>
        <w:snapToGrid w:val="0"/>
        <w:spacing w:line="320" w:lineRule="exact"/>
        <w:ind w:left="2041" w:hanging="397"/>
        <w:jc w:val="both"/>
        <w:rPr>
          <w:rFonts w:ascii="標楷體" w:eastAsia="標楷體" w:hAnsi="標楷體"/>
          <w:color w:val="000000" w:themeColor="text1"/>
          <w:sz w:val="28"/>
          <w:szCs w:val="28"/>
        </w:rPr>
      </w:pPr>
      <w:r w:rsidRPr="00E91A91">
        <w:rPr>
          <w:rFonts w:ascii="標楷體" w:eastAsia="標楷體" w:hAnsi="標楷體"/>
          <w:color w:val="000000" w:themeColor="text1"/>
          <w:sz w:val="28"/>
          <w:szCs w:val="28"/>
        </w:rPr>
        <w:t>(1)A工區(博愛路至民族路)</w:t>
      </w:r>
      <w:r w:rsidR="007F75DC" w:rsidRPr="00E91A91">
        <w:rPr>
          <w:rFonts w:ascii="標楷體" w:eastAsia="標楷體" w:hAnsi="標楷體"/>
          <w:color w:val="000000" w:themeColor="text1"/>
          <w:sz w:val="28"/>
          <w:szCs w:val="28"/>
        </w:rPr>
        <w:t>：</w:t>
      </w:r>
      <w:r w:rsidRPr="00E91A91">
        <w:rPr>
          <w:rFonts w:ascii="標楷體" w:eastAsia="標楷體" w:hAnsi="標楷體"/>
          <w:color w:val="000000" w:themeColor="text1"/>
          <w:sz w:val="28"/>
          <w:szCs w:val="28"/>
        </w:rPr>
        <w:t>於111年12月6日起</w:t>
      </w:r>
      <w:proofErr w:type="gramStart"/>
      <w:r w:rsidRPr="00E91A91">
        <w:rPr>
          <w:rFonts w:ascii="標楷體" w:eastAsia="標楷體" w:hAnsi="標楷體"/>
          <w:color w:val="000000" w:themeColor="text1"/>
          <w:sz w:val="28"/>
          <w:szCs w:val="28"/>
        </w:rPr>
        <w:t>陸續圍設圍籬</w:t>
      </w:r>
      <w:proofErr w:type="gramEnd"/>
      <w:r w:rsidRPr="00E91A91">
        <w:rPr>
          <w:rFonts w:ascii="標楷體" w:eastAsia="標楷體" w:hAnsi="標楷體"/>
          <w:color w:val="000000" w:themeColor="text1"/>
          <w:sz w:val="28"/>
          <w:szCs w:val="28"/>
        </w:rPr>
        <w:t>，目前進行</w:t>
      </w:r>
      <w:proofErr w:type="gramStart"/>
      <w:r w:rsidRPr="00E91A91">
        <w:rPr>
          <w:rFonts w:ascii="標楷體" w:eastAsia="標楷體" w:hAnsi="標楷體"/>
          <w:color w:val="000000" w:themeColor="text1"/>
          <w:sz w:val="28"/>
          <w:szCs w:val="28"/>
        </w:rPr>
        <w:t>路口管群施工</w:t>
      </w:r>
      <w:proofErr w:type="gramEnd"/>
      <w:r w:rsidRPr="00E91A91">
        <w:rPr>
          <w:rFonts w:ascii="標楷體" w:eastAsia="標楷體" w:hAnsi="標楷體"/>
          <w:color w:val="000000" w:themeColor="text1"/>
          <w:sz w:val="28"/>
          <w:szCs w:val="28"/>
        </w:rPr>
        <w:t>、軌道版施工、</w:t>
      </w:r>
      <w:proofErr w:type="gramStart"/>
      <w:r w:rsidRPr="00E91A91">
        <w:rPr>
          <w:rFonts w:ascii="標楷體" w:eastAsia="標楷體" w:hAnsi="標楷體"/>
          <w:color w:val="000000" w:themeColor="text1"/>
          <w:sz w:val="28"/>
          <w:szCs w:val="28"/>
        </w:rPr>
        <w:t>車站包板施工</w:t>
      </w:r>
      <w:proofErr w:type="gramEnd"/>
      <w:r w:rsidRPr="00E91A91">
        <w:rPr>
          <w:rFonts w:ascii="標楷體" w:eastAsia="標楷體" w:hAnsi="標楷體"/>
          <w:color w:val="000000" w:themeColor="text1"/>
          <w:sz w:val="28"/>
          <w:szCs w:val="28"/>
        </w:rPr>
        <w:t>、A2橋</w:t>
      </w:r>
      <w:proofErr w:type="gramStart"/>
      <w:r w:rsidRPr="00E91A91">
        <w:rPr>
          <w:rFonts w:ascii="標楷體" w:eastAsia="標楷體" w:hAnsi="標楷體"/>
          <w:color w:val="000000" w:themeColor="text1"/>
          <w:sz w:val="28"/>
          <w:szCs w:val="28"/>
        </w:rPr>
        <w:t>台樁頭</w:t>
      </w:r>
      <w:proofErr w:type="gramEnd"/>
      <w:r w:rsidRPr="00E91A91">
        <w:rPr>
          <w:rFonts w:ascii="標楷體" w:eastAsia="標楷體" w:hAnsi="標楷體"/>
          <w:color w:val="000000" w:themeColor="text1"/>
          <w:sz w:val="28"/>
          <w:szCs w:val="28"/>
        </w:rPr>
        <w:t>打除。</w:t>
      </w:r>
    </w:p>
    <w:p w:rsidR="006A2A61" w:rsidRPr="00E91A91" w:rsidRDefault="005561A8" w:rsidP="005561A8">
      <w:pPr>
        <w:widowControl/>
        <w:overflowPunct w:val="0"/>
        <w:snapToGrid w:val="0"/>
        <w:spacing w:line="320" w:lineRule="exact"/>
        <w:ind w:left="2041" w:hanging="397"/>
        <w:jc w:val="both"/>
        <w:rPr>
          <w:rFonts w:ascii="標楷體" w:eastAsia="標楷體" w:hAnsi="標楷體"/>
          <w:color w:val="000000" w:themeColor="text1"/>
          <w:sz w:val="28"/>
          <w:szCs w:val="28"/>
        </w:rPr>
      </w:pPr>
      <w:r w:rsidRPr="00E91A91">
        <w:rPr>
          <w:rFonts w:ascii="標楷體" w:eastAsia="標楷體" w:hAnsi="標楷體"/>
          <w:color w:val="000000" w:themeColor="text1"/>
          <w:sz w:val="28"/>
          <w:szCs w:val="28"/>
        </w:rPr>
        <w:t>(2)B工區(民族路至九如路)</w:t>
      </w:r>
      <w:r w:rsidR="007F75DC" w:rsidRPr="00E91A91">
        <w:rPr>
          <w:rFonts w:ascii="標楷體" w:eastAsia="標楷體" w:hAnsi="標楷體"/>
          <w:color w:val="000000" w:themeColor="text1"/>
          <w:sz w:val="28"/>
          <w:szCs w:val="28"/>
        </w:rPr>
        <w:t>：</w:t>
      </w:r>
      <w:r w:rsidRPr="00E91A91">
        <w:rPr>
          <w:rFonts w:ascii="標楷體" w:eastAsia="標楷體" w:hAnsi="標楷體"/>
          <w:color w:val="000000" w:themeColor="text1"/>
          <w:sz w:val="28"/>
          <w:szCs w:val="28"/>
        </w:rPr>
        <w:t>於111年12月12日起</w:t>
      </w:r>
      <w:proofErr w:type="gramStart"/>
      <w:r w:rsidRPr="00E91A91">
        <w:rPr>
          <w:rFonts w:ascii="標楷體" w:eastAsia="標楷體" w:hAnsi="標楷體"/>
          <w:color w:val="000000" w:themeColor="text1"/>
          <w:sz w:val="28"/>
          <w:szCs w:val="28"/>
        </w:rPr>
        <w:t>陸續圍設圍籬</w:t>
      </w:r>
      <w:proofErr w:type="gramEnd"/>
      <w:r w:rsidRPr="00E91A91">
        <w:rPr>
          <w:rFonts w:ascii="標楷體" w:eastAsia="標楷體" w:hAnsi="標楷體"/>
          <w:color w:val="000000" w:themeColor="text1"/>
          <w:sz w:val="28"/>
          <w:szCs w:val="28"/>
        </w:rPr>
        <w:t>，正進行中央排水及管群開挖、路口路基開挖、軌道版施工、路口既有箱涵型鋼支撐、車站鋼構施工。</w:t>
      </w:r>
    </w:p>
    <w:p w:rsidR="006A2A61" w:rsidRPr="00E91A91" w:rsidRDefault="005561A8" w:rsidP="005561A8">
      <w:pPr>
        <w:widowControl/>
        <w:overflowPunct w:val="0"/>
        <w:snapToGrid w:val="0"/>
        <w:spacing w:line="320" w:lineRule="exact"/>
        <w:ind w:left="2098" w:hanging="454"/>
        <w:jc w:val="both"/>
        <w:rPr>
          <w:rFonts w:ascii="標楷體" w:eastAsia="標楷體" w:hAnsi="標楷體"/>
          <w:color w:val="000000" w:themeColor="text1"/>
          <w:sz w:val="28"/>
          <w:szCs w:val="28"/>
        </w:rPr>
      </w:pPr>
      <w:r w:rsidRPr="00E91A91">
        <w:rPr>
          <w:rFonts w:ascii="標楷體" w:eastAsia="標楷體" w:hAnsi="標楷體"/>
          <w:color w:val="000000" w:themeColor="text1"/>
          <w:sz w:val="28"/>
          <w:szCs w:val="28"/>
        </w:rPr>
        <w:t>(3)C工區(九如路至中正路)</w:t>
      </w:r>
      <w:r w:rsidR="007F75DC" w:rsidRPr="00E91A91">
        <w:rPr>
          <w:rFonts w:ascii="標楷體" w:eastAsia="標楷體" w:hAnsi="標楷體"/>
          <w:color w:val="000000" w:themeColor="text1"/>
          <w:sz w:val="28"/>
          <w:szCs w:val="28"/>
        </w:rPr>
        <w:t>：</w:t>
      </w:r>
      <w:r w:rsidRPr="00E91A91">
        <w:rPr>
          <w:rFonts w:ascii="標楷體" w:eastAsia="標楷體" w:hAnsi="標楷體"/>
          <w:color w:val="000000" w:themeColor="text1"/>
          <w:sz w:val="28"/>
          <w:szCs w:val="28"/>
        </w:rPr>
        <w:t>於112年1月3日起</w:t>
      </w:r>
      <w:proofErr w:type="gramStart"/>
      <w:r w:rsidRPr="00E91A91">
        <w:rPr>
          <w:rFonts w:ascii="標楷體" w:eastAsia="標楷體" w:hAnsi="標楷體"/>
          <w:color w:val="000000" w:themeColor="text1"/>
          <w:sz w:val="28"/>
          <w:szCs w:val="28"/>
        </w:rPr>
        <w:t>陸續圍設圍籬</w:t>
      </w:r>
      <w:proofErr w:type="gramEnd"/>
      <w:r w:rsidRPr="00E91A91">
        <w:rPr>
          <w:rFonts w:ascii="標楷體" w:eastAsia="標楷體" w:hAnsi="標楷體"/>
          <w:color w:val="000000" w:themeColor="text1"/>
          <w:sz w:val="28"/>
          <w:szCs w:val="28"/>
        </w:rPr>
        <w:t>施工，目前進行路口管群施工、軌道版施工、</w:t>
      </w:r>
      <w:proofErr w:type="gramStart"/>
      <w:r w:rsidRPr="00E91A91">
        <w:rPr>
          <w:rFonts w:ascii="標楷體" w:eastAsia="標楷體" w:hAnsi="標楷體"/>
          <w:color w:val="000000" w:themeColor="text1"/>
          <w:sz w:val="28"/>
          <w:szCs w:val="28"/>
        </w:rPr>
        <w:t>車站包板施工</w:t>
      </w:r>
      <w:proofErr w:type="gramEnd"/>
      <w:r w:rsidRPr="00E91A91">
        <w:rPr>
          <w:rFonts w:ascii="標楷體" w:eastAsia="標楷體" w:hAnsi="標楷體"/>
          <w:color w:val="000000" w:themeColor="text1"/>
          <w:sz w:val="28"/>
          <w:szCs w:val="28"/>
        </w:rPr>
        <w:t>。</w:t>
      </w:r>
    </w:p>
    <w:p w:rsidR="006A2A61" w:rsidRPr="00E91A91" w:rsidRDefault="005561A8" w:rsidP="005561A8">
      <w:pPr>
        <w:widowControl/>
        <w:overflowPunct w:val="0"/>
        <w:snapToGrid w:val="0"/>
        <w:spacing w:line="320" w:lineRule="exact"/>
        <w:ind w:left="2041" w:hanging="397"/>
        <w:jc w:val="both"/>
        <w:rPr>
          <w:color w:val="000000" w:themeColor="text1"/>
        </w:rPr>
      </w:pPr>
      <w:r w:rsidRPr="00E91A91">
        <w:rPr>
          <w:rFonts w:ascii="標楷體" w:eastAsia="標楷體" w:hAnsi="標楷體"/>
          <w:color w:val="000000" w:themeColor="text1"/>
          <w:sz w:val="28"/>
          <w:szCs w:val="28"/>
        </w:rPr>
        <w:t>(4)C24至C32路段機電系統配合土建工程進行預埋管設置，TSS10完成溝槽電纜架並進行設備安裝作業。</w:t>
      </w:r>
    </w:p>
    <w:p w:rsidR="006A2A61" w:rsidRPr="00E91A91" w:rsidRDefault="006A2A61" w:rsidP="005561A8">
      <w:pPr>
        <w:widowControl/>
        <w:overflowPunct w:val="0"/>
        <w:snapToGrid w:val="0"/>
        <w:spacing w:line="320" w:lineRule="exact"/>
        <w:ind w:left="2098" w:hanging="454"/>
        <w:jc w:val="both"/>
        <w:rPr>
          <w:rFonts w:ascii="標楷體" w:eastAsia="標楷體" w:hAnsi="標楷體"/>
          <w:bCs/>
          <w:color w:val="000000" w:themeColor="text1"/>
          <w:kern w:val="0"/>
          <w:sz w:val="28"/>
          <w:szCs w:val="28"/>
        </w:rPr>
      </w:pP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91A91">
        <w:rPr>
          <w:rFonts w:ascii="微軟正黑體" w:eastAsia="微軟正黑體" w:hAnsi="微軟正黑體" w:cs="?????(P)"/>
          <w:b/>
          <w:bCs/>
          <w:color w:val="000000" w:themeColor="text1"/>
          <w:kern w:val="0"/>
          <w:sz w:val="30"/>
          <w:szCs w:val="30"/>
        </w:rPr>
        <w:t>二、岡山路竹延伸線</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（一）計畫基本資料</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捷運岡山路竹延伸線起於捷運紅線南岡山站（R24站），行經</w:t>
      </w:r>
      <w:proofErr w:type="gramStart"/>
      <w:r w:rsidRPr="00E91A91">
        <w:rPr>
          <w:rFonts w:ascii="標楷體" w:eastAsia="標楷體" w:hAnsi="標楷體"/>
          <w:bCs/>
          <w:color w:val="000000" w:themeColor="text1"/>
          <w:kern w:val="0"/>
          <w:sz w:val="28"/>
          <w:szCs w:val="28"/>
        </w:rPr>
        <w:t>臺</w:t>
      </w:r>
      <w:proofErr w:type="gramEnd"/>
      <w:r w:rsidRPr="00E91A91">
        <w:rPr>
          <w:rFonts w:ascii="標楷體" w:eastAsia="標楷體" w:hAnsi="標楷體"/>
          <w:bCs/>
          <w:color w:val="000000" w:themeColor="text1"/>
          <w:kern w:val="0"/>
          <w:sz w:val="28"/>
          <w:szCs w:val="28"/>
        </w:rPr>
        <w:t>鐵岡山站、岡山農工、高雄科學園區、高苑科技大學、路竹市區，止於湖內區之</w:t>
      </w:r>
      <w:proofErr w:type="gramStart"/>
      <w:r w:rsidRPr="00E91A91">
        <w:rPr>
          <w:rFonts w:ascii="標楷體" w:eastAsia="標楷體" w:hAnsi="標楷體"/>
          <w:bCs/>
          <w:color w:val="000000" w:themeColor="text1"/>
          <w:kern w:val="0"/>
          <w:sz w:val="28"/>
          <w:szCs w:val="28"/>
        </w:rPr>
        <w:t>臺</w:t>
      </w:r>
      <w:proofErr w:type="gramEnd"/>
      <w:r w:rsidRPr="00E91A91">
        <w:rPr>
          <w:rFonts w:ascii="標楷體" w:eastAsia="標楷體" w:hAnsi="標楷體"/>
          <w:bCs/>
          <w:color w:val="000000" w:themeColor="text1"/>
          <w:kern w:val="0"/>
          <w:sz w:val="28"/>
          <w:szCs w:val="28"/>
        </w:rPr>
        <w:t>鐵大湖車站附近（台1線與台28線交叉口），全長13.08公里，設置8座車站。</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lastRenderedPageBreak/>
        <w:t>第一階段路線（捷運紅線R24南岡山站至岡山車站）約1.46公里，接續捷運紅線R24南岡山站尾軌跨越阿公店溪，沿線施作高架橋梁及一座高架車站（RK1）。本計畫綜合規劃報告書於105年12月</w:t>
      </w:r>
      <w:r w:rsidRPr="00E91A91">
        <w:rPr>
          <w:rFonts w:ascii="標楷體" w:eastAsia="標楷體" w:hAnsi="標楷體"/>
          <w:bCs/>
          <w:color w:val="000000" w:themeColor="text1"/>
          <w:spacing w:val="8"/>
          <w:kern w:val="0"/>
          <w:sz w:val="28"/>
          <w:szCs w:val="28"/>
        </w:rPr>
        <w:t>27</w:t>
      </w:r>
      <w:r w:rsidRPr="00E91A91">
        <w:rPr>
          <w:rFonts w:ascii="標楷體" w:eastAsia="標楷體" w:hAnsi="標楷體"/>
          <w:bCs/>
          <w:color w:val="000000" w:themeColor="text1"/>
          <w:kern w:val="0"/>
          <w:sz w:val="28"/>
          <w:szCs w:val="28"/>
        </w:rPr>
        <w:t>日奉行政院核定。</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第二A</w:t>
      </w:r>
      <w:r w:rsidRPr="00E91A91">
        <w:rPr>
          <w:rFonts w:ascii="標楷體" w:eastAsia="標楷體" w:hAnsi="標楷體"/>
          <w:bCs/>
          <w:color w:val="000000" w:themeColor="text1"/>
          <w:spacing w:val="8"/>
          <w:kern w:val="0"/>
          <w:sz w:val="28"/>
          <w:szCs w:val="28"/>
        </w:rPr>
        <w:t>階段</w:t>
      </w:r>
      <w:r w:rsidRPr="00E91A91">
        <w:rPr>
          <w:rFonts w:ascii="標楷體" w:eastAsia="標楷體" w:hAnsi="標楷體"/>
          <w:bCs/>
          <w:color w:val="000000" w:themeColor="text1"/>
          <w:kern w:val="0"/>
          <w:sz w:val="28"/>
          <w:szCs w:val="28"/>
        </w:rPr>
        <w:t>路線（岡山車站(RK1)至南路竹站段(RK6)）約7.75</w:t>
      </w:r>
      <w:r w:rsidR="003551C0" w:rsidRPr="00E91A91">
        <w:rPr>
          <w:rFonts w:ascii="標楷體" w:eastAsia="標楷體" w:hAnsi="標楷體"/>
          <w:bCs/>
          <w:color w:val="000000" w:themeColor="text1"/>
          <w:kern w:val="0"/>
          <w:sz w:val="28"/>
          <w:szCs w:val="28"/>
        </w:rPr>
        <w:t>公里，綜合規劃</w:t>
      </w:r>
      <w:r w:rsidRPr="00E91A91">
        <w:rPr>
          <w:rFonts w:ascii="標楷體" w:eastAsia="標楷體" w:hAnsi="標楷體"/>
          <w:bCs/>
          <w:color w:val="000000" w:themeColor="text1"/>
          <w:kern w:val="0"/>
          <w:sz w:val="28"/>
          <w:szCs w:val="28"/>
        </w:rPr>
        <w:t>於110年3月4日由行政院核定，111年初正式動工。</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第二階段路線(南路竹站(RK6)至湖內站(RK8))約3.87公里，綜合</w:t>
      </w:r>
      <w:r w:rsidRPr="00E91A91">
        <w:rPr>
          <w:rFonts w:ascii="標楷體" w:eastAsia="標楷體" w:hAnsi="標楷體"/>
          <w:bCs/>
          <w:color w:val="000000" w:themeColor="text1"/>
          <w:spacing w:val="8"/>
          <w:kern w:val="0"/>
          <w:sz w:val="28"/>
          <w:szCs w:val="28"/>
        </w:rPr>
        <w:t>規劃</w:t>
      </w:r>
      <w:r w:rsidRPr="00E91A91">
        <w:rPr>
          <w:rFonts w:ascii="標楷體" w:eastAsia="標楷體" w:hAnsi="標楷體"/>
          <w:bCs/>
          <w:color w:val="000000" w:themeColor="text1"/>
          <w:kern w:val="0"/>
          <w:sz w:val="28"/>
          <w:szCs w:val="28"/>
        </w:rPr>
        <w:t>於112年4月12日由行政院核定。</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（二）岡山路竹延伸線（第一階段）</w:t>
      </w:r>
      <w:proofErr w:type="gramStart"/>
      <w:r w:rsidRPr="00E91A91">
        <w:rPr>
          <w:rFonts w:ascii="標楷體" w:eastAsia="標楷體" w:hAnsi="標楷體"/>
          <w:bCs/>
          <w:color w:val="000000" w:themeColor="text1"/>
          <w:kern w:val="0"/>
          <w:sz w:val="28"/>
          <w:szCs w:val="28"/>
        </w:rPr>
        <w:t>土建統包</w:t>
      </w:r>
      <w:proofErr w:type="gramEnd"/>
      <w:r w:rsidRPr="00E91A91">
        <w:rPr>
          <w:rFonts w:ascii="標楷體" w:eastAsia="標楷體" w:hAnsi="標楷體"/>
          <w:bCs/>
          <w:color w:val="000000" w:themeColor="text1"/>
          <w:kern w:val="0"/>
          <w:sz w:val="28"/>
          <w:szCs w:val="28"/>
        </w:rPr>
        <w:t>工程</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本工程</w:t>
      </w:r>
      <w:r w:rsidRPr="00E91A91">
        <w:rPr>
          <w:rFonts w:ascii="標楷體" w:eastAsia="標楷體" w:hAnsi="標楷體"/>
          <w:bCs/>
          <w:color w:val="000000" w:themeColor="text1"/>
          <w:spacing w:val="8"/>
          <w:kern w:val="0"/>
          <w:sz w:val="28"/>
          <w:szCs w:val="28"/>
        </w:rPr>
        <w:t>計畫</w:t>
      </w:r>
      <w:r w:rsidRPr="00E91A91">
        <w:rPr>
          <w:rFonts w:ascii="標楷體" w:eastAsia="標楷體" w:hAnsi="標楷體"/>
          <w:bCs/>
          <w:color w:val="000000" w:themeColor="text1"/>
          <w:kern w:val="0"/>
          <w:sz w:val="28"/>
          <w:szCs w:val="28"/>
        </w:rPr>
        <w:t>先行辦理第一階段土建工程招標，第一階段機電系統(含電聯車、軌道工程)</w:t>
      </w:r>
      <w:proofErr w:type="gramStart"/>
      <w:r w:rsidRPr="00E91A91">
        <w:rPr>
          <w:rFonts w:ascii="標楷體" w:eastAsia="標楷體" w:hAnsi="標楷體"/>
          <w:bCs/>
          <w:color w:val="000000" w:themeColor="text1"/>
          <w:kern w:val="0"/>
          <w:sz w:val="28"/>
          <w:szCs w:val="28"/>
        </w:rPr>
        <w:t>俟</w:t>
      </w:r>
      <w:proofErr w:type="gramEnd"/>
      <w:r w:rsidRPr="00E91A91">
        <w:rPr>
          <w:rFonts w:ascii="標楷體" w:eastAsia="標楷體" w:hAnsi="標楷體"/>
          <w:bCs/>
          <w:color w:val="000000" w:themeColor="text1"/>
          <w:kern w:val="0"/>
          <w:sz w:val="28"/>
          <w:szCs w:val="28"/>
        </w:rPr>
        <w:t>第二階段計畫核定後</w:t>
      </w:r>
      <w:proofErr w:type="gramStart"/>
      <w:r w:rsidRPr="00E91A91">
        <w:rPr>
          <w:rFonts w:ascii="標楷體" w:eastAsia="標楷體" w:hAnsi="標楷體"/>
          <w:bCs/>
          <w:color w:val="000000" w:themeColor="text1"/>
          <w:kern w:val="0"/>
          <w:sz w:val="28"/>
          <w:szCs w:val="28"/>
        </w:rPr>
        <w:t>併</w:t>
      </w:r>
      <w:proofErr w:type="gramEnd"/>
      <w:r w:rsidRPr="00E91A91">
        <w:rPr>
          <w:rFonts w:ascii="標楷體" w:eastAsia="標楷體" w:hAnsi="標楷體"/>
          <w:bCs/>
          <w:color w:val="000000" w:themeColor="text1"/>
          <w:kern w:val="0"/>
          <w:sz w:val="28"/>
          <w:szCs w:val="28"/>
        </w:rPr>
        <w:t>案招標，以擴大機電系統規模。</w:t>
      </w:r>
      <w:proofErr w:type="gramStart"/>
      <w:r w:rsidRPr="00E91A91">
        <w:rPr>
          <w:rFonts w:ascii="標楷體" w:eastAsia="標楷體" w:hAnsi="標楷體"/>
          <w:bCs/>
          <w:color w:val="000000" w:themeColor="text1"/>
          <w:kern w:val="0"/>
          <w:sz w:val="28"/>
          <w:szCs w:val="28"/>
        </w:rPr>
        <w:t>土建統包</w:t>
      </w:r>
      <w:proofErr w:type="gramEnd"/>
      <w:r w:rsidRPr="00E91A91">
        <w:rPr>
          <w:rFonts w:ascii="標楷體" w:eastAsia="標楷體" w:hAnsi="標楷體"/>
          <w:bCs/>
          <w:color w:val="000000" w:themeColor="text1"/>
          <w:kern w:val="0"/>
          <w:sz w:val="28"/>
          <w:szCs w:val="28"/>
        </w:rPr>
        <w:t>工程招標案由新亞建設開發股份有限公司簽約承攬辦理本工程。</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工程部分現正進行軌道鋪設作業、路</w:t>
      </w:r>
      <w:proofErr w:type="gramStart"/>
      <w:r w:rsidRPr="00E91A91">
        <w:rPr>
          <w:rFonts w:ascii="標楷體" w:eastAsia="標楷體" w:hAnsi="標楷體"/>
          <w:bCs/>
          <w:color w:val="000000" w:themeColor="text1"/>
          <w:kern w:val="0"/>
          <w:sz w:val="28"/>
          <w:szCs w:val="28"/>
        </w:rPr>
        <w:t>線段上構及</w:t>
      </w:r>
      <w:proofErr w:type="gramEnd"/>
      <w:r w:rsidRPr="00E91A91">
        <w:rPr>
          <w:rFonts w:ascii="標楷體" w:eastAsia="標楷體" w:hAnsi="標楷體"/>
          <w:bCs/>
          <w:color w:val="000000" w:themeColor="text1"/>
          <w:kern w:val="0"/>
          <w:sz w:val="28"/>
          <w:szCs w:val="28"/>
        </w:rPr>
        <w:t>車站與出入口結構等作業；</w:t>
      </w:r>
      <w:proofErr w:type="gramStart"/>
      <w:r w:rsidRPr="00E91A91">
        <w:rPr>
          <w:rFonts w:ascii="標楷體" w:eastAsia="標楷體" w:hAnsi="標楷體"/>
          <w:bCs/>
          <w:color w:val="000000" w:themeColor="text1"/>
          <w:kern w:val="0"/>
          <w:sz w:val="28"/>
          <w:szCs w:val="28"/>
        </w:rPr>
        <w:t>另跨站</w:t>
      </w:r>
      <w:proofErr w:type="gramEnd"/>
      <w:r w:rsidRPr="00E91A91">
        <w:rPr>
          <w:rFonts w:ascii="標楷體" w:eastAsia="標楷體" w:hAnsi="標楷體"/>
          <w:bCs/>
          <w:color w:val="000000" w:themeColor="text1"/>
          <w:kern w:val="0"/>
          <w:sz w:val="28"/>
          <w:szCs w:val="28"/>
        </w:rPr>
        <w:t>天橋已完成議價，機電系統 (含電聯車)已納入RKM01，現正設計中。截至112年6月30日，預定進度89.83%，實際進度89.84%，超前0.01%，預定113年1月完工。</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崙仔頂路段配合改道用地，</w:t>
      </w:r>
      <w:proofErr w:type="gramStart"/>
      <w:r w:rsidRPr="00E91A91">
        <w:rPr>
          <w:rFonts w:ascii="標楷體" w:eastAsia="標楷體" w:hAnsi="標楷體"/>
          <w:bCs/>
          <w:color w:val="000000" w:themeColor="text1"/>
          <w:kern w:val="0"/>
          <w:sz w:val="28"/>
          <w:szCs w:val="28"/>
        </w:rPr>
        <w:t>經申撥</w:t>
      </w:r>
      <w:proofErr w:type="gramEnd"/>
      <w:r w:rsidRPr="00E91A91">
        <w:rPr>
          <w:rFonts w:ascii="標楷體" w:eastAsia="標楷體" w:hAnsi="標楷體"/>
          <w:bCs/>
          <w:color w:val="000000" w:themeColor="text1"/>
          <w:kern w:val="0"/>
          <w:sz w:val="28"/>
          <w:szCs w:val="28"/>
        </w:rPr>
        <w:t>後於109年6月1日獲行政院准予核撥，於6月11日辦理改道用地牴觸地上物查估，其中和平段777地號土地當日即先交付與工程包商施工管理，經辦後於109年11月完成「河堤路段至中山南路上空穿越段」用地取得及交付與「RK1車站西出入口」用地交付作業，RK1車站東出入口用地於110年8月5日交付，契約內用地皆已完成交付；餘新增1處高架路線段橋面版工程用地，112年3月30日交付。</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（三）岡山路竹延伸線前置規劃作業</w:t>
      </w:r>
    </w:p>
    <w:p w:rsidR="006A2A61" w:rsidRPr="00E91A91" w:rsidRDefault="005561A8" w:rsidP="005561A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1.「岡山路竹延伸線暨周邊土地開發計畫」修正計畫(第一階段及第二A階段)於112年6月7日函報交通部審議中。</w:t>
      </w:r>
    </w:p>
    <w:p w:rsidR="006A2A61" w:rsidRPr="00E91A91" w:rsidRDefault="005561A8" w:rsidP="005561A8">
      <w:pPr>
        <w:widowControl/>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2.依市府「捷運岡山路竹延伸線沿線土地開發專案小組」工作小組會議結論建議，於第二A階段規劃4處捷運開發區（岡山區3處、路竹區1處），已奉市府同意依都市計畫法第27條第1項第4款辦理捷運岡山路竹延伸線RK2、RK3、RK6等3站開發用地之都市計畫個案變更，另於第二B階段規劃4處捷運開發區（路竹區2處、湖內區2處）。</w:t>
      </w:r>
    </w:p>
    <w:p w:rsidR="006A2A61" w:rsidRPr="00E91A91" w:rsidRDefault="005561A8" w:rsidP="005561A8">
      <w:pPr>
        <w:widowControl/>
        <w:overflowPunct w:val="0"/>
        <w:snapToGrid w:val="0"/>
        <w:spacing w:line="320" w:lineRule="exact"/>
        <w:ind w:left="1645" w:hanging="284"/>
        <w:jc w:val="both"/>
        <w:rPr>
          <w:color w:val="000000" w:themeColor="text1"/>
        </w:rPr>
      </w:pPr>
      <w:r w:rsidRPr="00E91A91">
        <w:rPr>
          <w:rFonts w:ascii="標楷體" w:eastAsia="標楷體" w:hAnsi="標楷體"/>
          <w:bCs/>
          <w:color w:val="000000" w:themeColor="text1"/>
          <w:kern w:val="0"/>
          <w:sz w:val="28"/>
          <w:szCs w:val="28"/>
        </w:rPr>
        <w:t>3.路線段及RK4、RK5出入口用地取得</w:t>
      </w:r>
      <w:r w:rsidRPr="00E91A91">
        <w:rPr>
          <w:rFonts w:ascii="新細明體" w:hAnsi="新細明體"/>
          <w:bCs/>
          <w:color w:val="000000" w:themeColor="text1"/>
          <w:kern w:val="0"/>
          <w:sz w:val="28"/>
          <w:szCs w:val="28"/>
        </w:rPr>
        <w:t>：</w:t>
      </w:r>
    </w:p>
    <w:p w:rsidR="006A2A61" w:rsidRPr="00E91A91" w:rsidRDefault="005561A8" w:rsidP="005561A8">
      <w:pPr>
        <w:widowControl/>
        <w:overflowPunct w:val="0"/>
        <w:snapToGrid w:val="0"/>
        <w:spacing w:line="320" w:lineRule="exact"/>
        <w:ind w:left="1645" w:firstLine="56"/>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112年3月30</w:t>
      </w:r>
      <w:r w:rsidR="00440535" w:rsidRPr="00E91A91">
        <w:rPr>
          <w:rFonts w:ascii="標楷體" w:eastAsia="標楷體" w:hAnsi="標楷體"/>
          <w:bCs/>
          <w:color w:val="000000" w:themeColor="text1"/>
          <w:kern w:val="0"/>
          <w:sz w:val="28"/>
          <w:szCs w:val="28"/>
        </w:rPr>
        <w:t>日</w:t>
      </w:r>
      <w:proofErr w:type="gramStart"/>
      <w:r w:rsidR="00440535" w:rsidRPr="00E91A91">
        <w:rPr>
          <w:rFonts w:ascii="標楷體" w:eastAsia="標楷體" w:hAnsi="標楷體"/>
          <w:bCs/>
          <w:color w:val="000000" w:themeColor="text1"/>
          <w:kern w:val="0"/>
          <w:sz w:val="28"/>
          <w:szCs w:val="28"/>
        </w:rPr>
        <w:t>辦竣地上</w:t>
      </w:r>
      <w:proofErr w:type="gramEnd"/>
      <w:r w:rsidR="00440535" w:rsidRPr="00E91A91">
        <w:rPr>
          <w:rFonts w:ascii="標楷體" w:eastAsia="標楷體" w:hAnsi="標楷體"/>
          <w:bCs/>
          <w:color w:val="000000" w:themeColor="text1"/>
          <w:kern w:val="0"/>
          <w:sz w:val="28"/>
          <w:szCs w:val="28"/>
        </w:rPr>
        <w:t>物查估作業</w:t>
      </w:r>
      <w:r w:rsidR="00440535" w:rsidRPr="00E91A91">
        <w:rPr>
          <w:rFonts w:ascii="標楷體" w:eastAsia="標楷體" w:hAnsi="標楷體" w:hint="eastAsia"/>
          <w:bCs/>
          <w:color w:val="000000" w:themeColor="text1"/>
          <w:kern w:val="0"/>
          <w:sz w:val="28"/>
          <w:szCs w:val="28"/>
        </w:rPr>
        <w:t>，</w:t>
      </w:r>
      <w:r w:rsidRPr="00E91A91">
        <w:rPr>
          <w:rFonts w:ascii="標楷體" w:eastAsia="標楷體" w:hAnsi="標楷體"/>
          <w:bCs/>
          <w:color w:val="000000" w:themeColor="text1"/>
          <w:kern w:val="0"/>
          <w:sz w:val="28"/>
          <w:szCs w:val="28"/>
        </w:rPr>
        <w:t>7月辦理協議價購契約簽訂，</w:t>
      </w:r>
      <w:r w:rsidR="00440535" w:rsidRPr="00E91A91">
        <w:rPr>
          <w:rFonts w:ascii="標楷體" w:eastAsia="標楷體" w:hAnsi="標楷體" w:hint="eastAsia"/>
          <w:bCs/>
          <w:color w:val="000000" w:themeColor="text1"/>
          <w:kern w:val="0"/>
          <w:sz w:val="28"/>
          <w:szCs w:val="28"/>
        </w:rPr>
        <w:t>預計</w:t>
      </w:r>
      <w:r w:rsidRPr="00E91A91">
        <w:rPr>
          <w:rFonts w:ascii="標楷體" w:eastAsia="標楷體" w:hAnsi="標楷體"/>
          <w:bCs/>
          <w:color w:val="000000" w:themeColor="text1"/>
          <w:kern w:val="0"/>
          <w:sz w:val="28"/>
          <w:szCs w:val="28"/>
        </w:rPr>
        <w:t>9-10月辦理協議價購產權移轉及發價作業。</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（四）岡山路竹延伸線(第一、二階段)路線</w:t>
      </w:r>
      <w:proofErr w:type="gramStart"/>
      <w:r w:rsidRPr="00E91A91">
        <w:rPr>
          <w:rFonts w:ascii="標楷體" w:eastAsia="標楷體" w:hAnsi="標楷體"/>
          <w:bCs/>
          <w:color w:val="000000" w:themeColor="text1"/>
          <w:kern w:val="0"/>
          <w:sz w:val="28"/>
          <w:szCs w:val="28"/>
        </w:rPr>
        <w:t>機電統</w:t>
      </w:r>
      <w:proofErr w:type="gramEnd"/>
      <w:r w:rsidRPr="00E91A91">
        <w:rPr>
          <w:rFonts w:ascii="標楷體" w:eastAsia="標楷體" w:hAnsi="標楷體"/>
          <w:bCs/>
          <w:color w:val="000000" w:themeColor="text1"/>
          <w:kern w:val="0"/>
          <w:sz w:val="28"/>
          <w:szCs w:val="28"/>
        </w:rPr>
        <w:t>包工程</w:t>
      </w:r>
    </w:p>
    <w:p w:rsidR="006A2A61" w:rsidRPr="00E91A91" w:rsidRDefault="005561A8" w:rsidP="005561A8">
      <w:pPr>
        <w:widowControl/>
        <w:overflowPunct w:val="0"/>
        <w:autoSpaceDE w:val="0"/>
        <w:snapToGrid w:val="0"/>
        <w:spacing w:line="320" w:lineRule="exact"/>
        <w:ind w:left="1332"/>
        <w:jc w:val="both"/>
        <w:rPr>
          <w:color w:val="000000" w:themeColor="text1"/>
        </w:rPr>
      </w:pPr>
      <w:r w:rsidRPr="00E91A91">
        <w:rPr>
          <w:rFonts w:ascii="標楷體" w:eastAsia="標楷體" w:hAnsi="標楷體"/>
          <w:color w:val="000000" w:themeColor="text1"/>
          <w:sz w:val="28"/>
          <w:szCs w:val="28"/>
        </w:rPr>
        <w:t>岡山路竹延伸線機電系統</w:t>
      </w:r>
      <w:proofErr w:type="gramStart"/>
      <w:r w:rsidRPr="00E91A91">
        <w:rPr>
          <w:rFonts w:ascii="標楷體" w:eastAsia="標楷體" w:hAnsi="標楷體"/>
          <w:color w:val="000000" w:themeColor="text1"/>
          <w:sz w:val="28"/>
          <w:szCs w:val="28"/>
        </w:rPr>
        <w:t>統</w:t>
      </w:r>
      <w:proofErr w:type="gramEnd"/>
      <w:r w:rsidRPr="00E91A91">
        <w:rPr>
          <w:rFonts w:ascii="標楷體" w:eastAsia="標楷體" w:hAnsi="標楷體"/>
          <w:color w:val="000000" w:themeColor="text1"/>
          <w:sz w:val="28"/>
          <w:szCs w:val="28"/>
        </w:rPr>
        <w:t>包工程招標案，包含RK1~RK6</w:t>
      </w:r>
      <w:proofErr w:type="gramStart"/>
      <w:r w:rsidRPr="00E91A91">
        <w:rPr>
          <w:rFonts w:ascii="標楷體" w:eastAsia="標楷體" w:hAnsi="標楷體"/>
          <w:color w:val="000000" w:themeColor="text1"/>
          <w:sz w:val="28"/>
          <w:szCs w:val="28"/>
        </w:rPr>
        <w:t>六</w:t>
      </w:r>
      <w:proofErr w:type="gramEnd"/>
      <w:r w:rsidRPr="00E91A91">
        <w:rPr>
          <w:rFonts w:ascii="標楷體" w:eastAsia="標楷體" w:hAnsi="標楷體"/>
          <w:color w:val="000000" w:themeColor="text1"/>
          <w:sz w:val="28"/>
          <w:szCs w:val="28"/>
        </w:rPr>
        <w:t>座車站及路線(另RK7~RK8</w:t>
      </w:r>
      <w:proofErr w:type="gramStart"/>
      <w:r w:rsidRPr="00E91A91">
        <w:rPr>
          <w:rFonts w:ascii="標楷體" w:eastAsia="標楷體" w:hAnsi="標楷體"/>
          <w:color w:val="000000" w:themeColor="text1"/>
          <w:sz w:val="28"/>
          <w:szCs w:val="28"/>
        </w:rPr>
        <w:t>兩</w:t>
      </w:r>
      <w:proofErr w:type="gramEnd"/>
      <w:r w:rsidRPr="00E91A91">
        <w:rPr>
          <w:rFonts w:ascii="標楷體" w:eastAsia="標楷體" w:hAnsi="標楷體"/>
          <w:color w:val="000000" w:themeColor="text1"/>
          <w:sz w:val="28"/>
          <w:szCs w:val="28"/>
        </w:rPr>
        <w:t>座車站及路線為後續擴充)之電聯車、供電系統、號</w:t>
      </w:r>
      <w:proofErr w:type="gramStart"/>
      <w:r w:rsidRPr="00E91A91">
        <w:rPr>
          <w:rFonts w:ascii="標楷體" w:eastAsia="標楷體" w:hAnsi="標楷體"/>
          <w:color w:val="000000" w:themeColor="text1"/>
          <w:sz w:val="28"/>
          <w:szCs w:val="28"/>
        </w:rPr>
        <w:t>誌</w:t>
      </w:r>
      <w:proofErr w:type="gramEnd"/>
      <w:r w:rsidRPr="00E91A91">
        <w:rPr>
          <w:rFonts w:ascii="標楷體" w:eastAsia="標楷體" w:hAnsi="標楷體"/>
          <w:color w:val="000000" w:themeColor="text1"/>
          <w:sz w:val="28"/>
          <w:szCs w:val="28"/>
        </w:rPr>
        <w:t>系統、通訊系統、自動收費系統、中央監控及資料擷取</w:t>
      </w:r>
      <w:r w:rsidRPr="00E91A91">
        <w:rPr>
          <w:rFonts w:ascii="標楷體" w:eastAsia="標楷體" w:hAnsi="標楷體"/>
          <w:bCs/>
          <w:color w:val="000000" w:themeColor="text1"/>
          <w:spacing w:val="8"/>
          <w:kern w:val="0"/>
          <w:sz w:val="28"/>
          <w:szCs w:val="28"/>
        </w:rPr>
        <w:t>系統</w:t>
      </w:r>
      <w:r w:rsidRPr="00E91A91">
        <w:rPr>
          <w:rFonts w:ascii="標楷體" w:eastAsia="標楷體" w:hAnsi="標楷體"/>
          <w:color w:val="000000" w:themeColor="text1"/>
          <w:sz w:val="28"/>
          <w:szCs w:val="28"/>
        </w:rPr>
        <w:t>(SCADA)及月台門系統等興建工程，共採購10列電聯車(其中2列為後續擴充)</w:t>
      </w:r>
      <w:r w:rsidR="005758C4" w:rsidRPr="00E91A91">
        <w:rPr>
          <w:rFonts w:ascii="標楷體" w:eastAsia="標楷體" w:hAnsi="標楷體"/>
          <w:color w:val="000000" w:themeColor="text1"/>
          <w:sz w:val="28"/>
          <w:szCs w:val="28"/>
        </w:rPr>
        <w:t>。本案</w:t>
      </w:r>
      <w:r w:rsidRPr="00E91A91">
        <w:rPr>
          <w:rFonts w:ascii="標楷體" w:eastAsia="標楷體" w:hAnsi="標楷體"/>
          <w:color w:val="000000" w:themeColor="text1"/>
          <w:sz w:val="28"/>
          <w:szCs w:val="28"/>
        </w:rPr>
        <w:t>於110年11月10日決標，得標廠</w:t>
      </w:r>
      <w:r w:rsidRPr="00E91A91">
        <w:rPr>
          <w:rFonts w:ascii="標楷體" w:eastAsia="標楷體" w:hAnsi="標楷體"/>
          <w:color w:val="000000" w:themeColor="text1"/>
          <w:sz w:val="28"/>
          <w:szCs w:val="28"/>
        </w:rPr>
        <w:lastRenderedPageBreak/>
        <w:t>商為「新加坡科技電子有限公司」及「韓國現代樂鐵有限公司」團隊，工程進度至112年6月底，預定進度20.5％，實際進度21.3％，超前0.8％，目前進行細部設計、設備採購及製造作業，並配合車站土建交付進場進行設備安裝及測試，預計於113年中先通車至RK1岡山車站，並於116年完工全線通車(~RK6)。</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（五）岡山路竹延伸線（第二階段）</w:t>
      </w:r>
      <w:proofErr w:type="gramStart"/>
      <w:r w:rsidRPr="00E91A91">
        <w:rPr>
          <w:rFonts w:ascii="標楷體" w:eastAsia="標楷體" w:hAnsi="標楷體"/>
          <w:bCs/>
          <w:color w:val="000000" w:themeColor="text1"/>
          <w:kern w:val="0"/>
          <w:sz w:val="28"/>
          <w:szCs w:val="28"/>
        </w:rPr>
        <w:t>土建暨軌道</w:t>
      </w:r>
      <w:proofErr w:type="gramEnd"/>
      <w:r w:rsidRPr="00E91A91">
        <w:rPr>
          <w:rFonts w:ascii="標楷體" w:eastAsia="標楷體" w:hAnsi="標楷體"/>
          <w:bCs/>
          <w:color w:val="000000" w:themeColor="text1"/>
          <w:kern w:val="0"/>
          <w:sz w:val="28"/>
          <w:szCs w:val="28"/>
        </w:rPr>
        <w:t>統包工程</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proofErr w:type="gramStart"/>
      <w:r w:rsidRPr="00E91A91">
        <w:rPr>
          <w:rFonts w:ascii="標楷體" w:eastAsia="標楷體" w:hAnsi="標楷體"/>
          <w:bCs/>
          <w:color w:val="000000" w:themeColor="text1"/>
          <w:kern w:val="0"/>
          <w:sz w:val="28"/>
          <w:szCs w:val="28"/>
        </w:rPr>
        <w:t>土建暨軌道</w:t>
      </w:r>
      <w:proofErr w:type="gramEnd"/>
      <w:r w:rsidRPr="00E91A91">
        <w:rPr>
          <w:rFonts w:ascii="標楷體" w:eastAsia="標楷體" w:hAnsi="標楷體"/>
          <w:bCs/>
          <w:color w:val="000000" w:themeColor="text1"/>
          <w:kern w:val="0"/>
          <w:sz w:val="28"/>
          <w:szCs w:val="28"/>
        </w:rPr>
        <w:t>統包工程於111年1月18日決標，由遠揚營造公司得標承攬，於1月26日假岡山農工辦理動土典禮，並於3月15日起算NTP，現刻正辦理細部設計、</w:t>
      </w:r>
      <w:proofErr w:type="gramStart"/>
      <w:r w:rsidRPr="00E91A91">
        <w:rPr>
          <w:rFonts w:ascii="標楷體" w:eastAsia="標楷體" w:hAnsi="標楷體"/>
          <w:bCs/>
          <w:color w:val="000000" w:themeColor="text1"/>
          <w:kern w:val="0"/>
          <w:sz w:val="28"/>
          <w:szCs w:val="28"/>
        </w:rPr>
        <w:t>試樁作業</w:t>
      </w:r>
      <w:proofErr w:type="gramEnd"/>
      <w:r w:rsidRPr="00E91A91">
        <w:rPr>
          <w:rFonts w:ascii="標楷體" w:eastAsia="標楷體" w:hAnsi="標楷體"/>
          <w:bCs/>
          <w:color w:val="000000" w:themeColor="text1"/>
          <w:kern w:val="0"/>
          <w:sz w:val="28"/>
          <w:szCs w:val="28"/>
        </w:rPr>
        <w:t>、BSS7</w:t>
      </w:r>
      <w:proofErr w:type="gramStart"/>
      <w:r w:rsidRPr="00E91A91">
        <w:rPr>
          <w:rFonts w:ascii="標楷體" w:eastAsia="標楷體" w:hAnsi="標楷體"/>
          <w:bCs/>
          <w:color w:val="000000" w:themeColor="text1"/>
          <w:kern w:val="0"/>
          <w:sz w:val="28"/>
          <w:szCs w:val="28"/>
        </w:rPr>
        <w:t>主變電</w:t>
      </w:r>
      <w:proofErr w:type="gramEnd"/>
      <w:r w:rsidRPr="00E91A91">
        <w:rPr>
          <w:rFonts w:ascii="標楷體" w:eastAsia="標楷體" w:hAnsi="標楷體"/>
          <w:bCs/>
          <w:color w:val="000000" w:themeColor="text1"/>
          <w:kern w:val="0"/>
          <w:sz w:val="28"/>
          <w:szCs w:val="28"/>
        </w:rPr>
        <w:t>站施工等，並與自來水公司協議自來水幹管委託代辦事宜，力拼第二A階段RK2至RK6於116年年底通車營運。</w:t>
      </w:r>
    </w:p>
    <w:p w:rsidR="006A2A61" w:rsidRPr="00E91A91" w:rsidRDefault="006A2A61" w:rsidP="005561A8">
      <w:pPr>
        <w:widowControl/>
        <w:overflowPunct w:val="0"/>
        <w:autoSpaceDE w:val="0"/>
        <w:snapToGrid w:val="0"/>
        <w:spacing w:line="320" w:lineRule="exact"/>
        <w:ind w:left="1361"/>
        <w:jc w:val="both"/>
        <w:rPr>
          <w:rFonts w:ascii="標楷體" w:eastAsia="標楷體" w:hAnsi="標楷體"/>
          <w:bCs/>
          <w:color w:val="000000" w:themeColor="text1"/>
          <w:kern w:val="0"/>
          <w:sz w:val="28"/>
          <w:szCs w:val="28"/>
        </w:rPr>
      </w:pP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91A91">
        <w:rPr>
          <w:rFonts w:ascii="微軟正黑體" w:eastAsia="微軟正黑體" w:hAnsi="微軟正黑體" w:cs="?????(P)"/>
          <w:b/>
          <w:bCs/>
          <w:color w:val="000000" w:themeColor="text1"/>
          <w:kern w:val="0"/>
          <w:sz w:val="30"/>
          <w:szCs w:val="30"/>
        </w:rPr>
        <w:t>三、捷運都會線（黃線）</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（一）計畫基本資料</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本路線經三多路、民權路(四維行政中心)、民族路、建工路(國立高雄科技大學_建工校區、高雄高工)、本館路、大埤路(澄清湖風景區、長庚醫院、棒球場)及鳥松仁美都市計畫區(機廠)，另由澄清路(鳳山行政中心)再銜接國泰路(市議會、衛武營、國家藝術文化中心)、南京路、五甲路、鎮中路(前鎮區公所)，全長共22.91公里，車站數23站，計畫總經費約1,442.37億元，中央分攤833.82億元，地方分攤603.55億元。</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因應高雄縣市合併後之整體發展，都會區因產業發展與人口遷移之改變，未來大高雄將朝向多元化的大眾運具發展，為促進大高雄都會區大眾捷運系統長遠發展，打造大高雄地區30分鐘生活圈的優質大眾運輸環境，持續推動捷運後續延伸路網建設有其必要性。高雄都會區大眾捷運系統都會線（黃線）建設計畫為接續高雄捷運紅、</w:t>
      </w:r>
      <w:proofErr w:type="gramStart"/>
      <w:r w:rsidRPr="00E91A91">
        <w:rPr>
          <w:rFonts w:ascii="標楷體" w:eastAsia="標楷體" w:hAnsi="標楷體"/>
          <w:bCs/>
          <w:color w:val="000000" w:themeColor="text1"/>
          <w:kern w:val="0"/>
          <w:sz w:val="28"/>
          <w:szCs w:val="28"/>
        </w:rPr>
        <w:t>橘</w:t>
      </w:r>
      <w:proofErr w:type="gramEnd"/>
      <w:r w:rsidRPr="00E91A91">
        <w:rPr>
          <w:rFonts w:ascii="標楷體" w:eastAsia="標楷體" w:hAnsi="標楷體"/>
          <w:bCs/>
          <w:color w:val="000000" w:themeColor="text1"/>
          <w:kern w:val="0"/>
          <w:sz w:val="28"/>
          <w:szCs w:val="28"/>
        </w:rPr>
        <w:t>線後之第三條捷運路線，納入行政院「前瞻基礎建設計畫」，為高雄都會區大眾捷運系統整體路網評估之最優先興建路線。</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黃線</w:t>
      </w:r>
      <w:r w:rsidRPr="00E91A91">
        <w:rPr>
          <w:rFonts w:ascii="標楷體" w:eastAsia="標楷體" w:hAnsi="標楷體"/>
          <w:bCs/>
          <w:color w:val="000000" w:themeColor="text1"/>
          <w:spacing w:val="8"/>
          <w:kern w:val="0"/>
          <w:sz w:val="28"/>
          <w:szCs w:val="28"/>
        </w:rPr>
        <w:t>連接</w:t>
      </w:r>
      <w:r w:rsidRPr="00E91A91">
        <w:rPr>
          <w:rFonts w:ascii="標楷體" w:eastAsia="標楷體" w:hAnsi="標楷體"/>
          <w:bCs/>
          <w:color w:val="000000" w:themeColor="text1"/>
          <w:kern w:val="0"/>
          <w:sz w:val="28"/>
          <w:szCs w:val="28"/>
        </w:rPr>
        <w:t>亞洲新灣區、都會核心區、澄清湖地區，以及鳥松、三民、鳳山、</w:t>
      </w:r>
      <w:proofErr w:type="gramStart"/>
      <w:r w:rsidRPr="00E91A91">
        <w:rPr>
          <w:rFonts w:ascii="標楷體" w:eastAsia="標楷體" w:hAnsi="標楷體"/>
          <w:bCs/>
          <w:color w:val="000000" w:themeColor="text1"/>
          <w:kern w:val="0"/>
          <w:sz w:val="28"/>
          <w:szCs w:val="28"/>
        </w:rPr>
        <w:t>苓</w:t>
      </w:r>
      <w:proofErr w:type="gramEnd"/>
      <w:r w:rsidRPr="00E91A91">
        <w:rPr>
          <w:rFonts w:ascii="標楷體" w:eastAsia="標楷體" w:hAnsi="標楷體"/>
          <w:bCs/>
          <w:color w:val="000000" w:themeColor="text1"/>
          <w:kern w:val="0"/>
          <w:sz w:val="28"/>
          <w:szCs w:val="28"/>
        </w:rPr>
        <w:t>雅、新興、前鎮等行政區重要旅次據點，並串連捷運紅、</w:t>
      </w:r>
      <w:proofErr w:type="gramStart"/>
      <w:r w:rsidRPr="00E91A91">
        <w:rPr>
          <w:rFonts w:ascii="標楷體" w:eastAsia="標楷體" w:hAnsi="標楷體"/>
          <w:bCs/>
          <w:color w:val="000000" w:themeColor="text1"/>
          <w:kern w:val="0"/>
          <w:sz w:val="28"/>
          <w:szCs w:val="28"/>
        </w:rPr>
        <w:t>橘</w:t>
      </w:r>
      <w:proofErr w:type="gramEnd"/>
      <w:r w:rsidRPr="00E91A91">
        <w:rPr>
          <w:rFonts w:ascii="標楷體" w:eastAsia="標楷體" w:hAnsi="標楷體"/>
          <w:bCs/>
          <w:color w:val="000000" w:themeColor="text1"/>
          <w:kern w:val="0"/>
          <w:sz w:val="28"/>
          <w:szCs w:val="28"/>
        </w:rPr>
        <w:t>線、輕軌及鐵路地下化車站，使都會</w:t>
      </w:r>
      <w:proofErr w:type="gramStart"/>
      <w:r w:rsidRPr="00E91A91">
        <w:rPr>
          <w:rFonts w:ascii="標楷體" w:eastAsia="標楷體" w:hAnsi="標楷體"/>
          <w:bCs/>
          <w:color w:val="000000" w:themeColor="text1"/>
          <w:kern w:val="0"/>
          <w:sz w:val="28"/>
          <w:szCs w:val="28"/>
        </w:rPr>
        <w:t>核心區路網</w:t>
      </w:r>
      <w:proofErr w:type="gramEnd"/>
      <w:r w:rsidRPr="00E91A91">
        <w:rPr>
          <w:rFonts w:ascii="標楷體" w:eastAsia="標楷體" w:hAnsi="標楷體"/>
          <w:bCs/>
          <w:color w:val="000000" w:themeColor="text1"/>
          <w:kern w:val="0"/>
          <w:sz w:val="28"/>
          <w:szCs w:val="28"/>
        </w:rPr>
        <w:t>更趨完整，沿線重要景點有亞洲新灣區、衛武營國家藝術文化中心、長庚醫院、澄清湖風景區等，未來通車後，提供都會核心區間之便捷密集大眾運輸服務，提昇整體軌道運輸效益，</w:t>
      </w:r>
      <w:proofErr w:type="gramStart"/>
      <w:r w:rsidRPr="00E91A91">
        <w:rPr>
          <w:rFonts w:ascii="標楷體" w:eastAsia="標楷體" w:hAnsi="標楷體"/>
          <w:bCs/>
          <w:color w:val="000000" w:themeColor="text1"/>
          <w:kern w:val="0"/>
          <w:sz w:val="28"/>
          <w:szCs w:val="28"/>
        </w:rPr>
        <w:t>將迎來</w:t>
      </w:r>
      <w:proofErr w:type="gramEnd"/>
      <w:r w:rsidRPr="00E91A91">
        <w:rPr>
          <w:rFonts w:ascii="標楷體" w:eastAsia="標楷體" w:hAnsi="標楷體"/>
          <w:bCs/>
          <w:color w:val="000000" w:themeColor="text1"/>
          <w:kern w:val="0"/>
          <w:sz w:val="28"/>
          <w:szCs w:val="28"/>
        </w:rPr>
        <w:t>可觀人潮，帶動地方發展，預定117年完工通車。</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（二）規劃進度</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108年5月24日都會線(黃線)可行性研究報告書獲行政院核定，接續之</w:t>
      </w:r>
      <w:r w:rsidRPr="00E91A91">
        <w:rPr>
          <w:rFonts w:ascii="標楷體" w:eastAsia="標楷體" w:hAnsi="標楷體"/>
          <w:bCs/>
          <w:color w:val="000000" w:themeColor="text1"/>
          <w:spacing w:val="8"/>
          <w:kern w:val="0"/>
          <w:sz w:val="28"/>
          <w:szCs w:val="28"/>
        </w:rPr>
        <w:t>綜合</w:t>
      </w:r>
      <w:r w:rsidRPr="00E91A91">
        <w:rPr>
          <w:rFonts w:ascii="標楷體" w:eastAsia="標楷體" w:hAnsi="標楷體"/>
          <w:bCs/>
          <w:color w:val="000000" w:themeColor="text1"/>
          <w:kern w:val="0"/>
          <w:sz w:val="28"/>
          <w:szCs w:val="28"/>
        </w:rPr>
        <w:t>規劃及環境影響評估作業於108年6月3日正式啟動。為使黃線行經之行政區及市民了解黃線綜合規劃內容，在</w:t>
      </w:r>
      <w:proofErr w:type="gramStart"/>
      <w:r w:rsidRPr="00E91A91">
        <w:rPr>
          <w:rFonts w:ascii="標楷體" w:eastAsia="標楷體" w:hAnsi="標楷體"/>
          <w:bCs/>
          <w:color w:val="000000" w:themeColor="text1"/>
          <w:kern w:val="0"/>
          <w:sz w:val="28"/>
          <w:szCs w:val="28"/>
        </w:rPr>
        <w:t>鳥松區</w:t>
      </w:r>
      <w:proofErr w:type="gramEnd"/>
      <w:r w:rsidRPr="00E91A91">
        <w:rPr>
          <w:rFonts w:ascii="標楷體" w:eastAsia="標楷體" w:hAnsi="標楷體"/>
          <w:bCs/>
          <w:color w:val="000000" w:themeColor="text1"/>
          <w:kern w:val="0"/>
          <w:sz w:val="28"/>
          <w:szCs w:val="28"/>
        </w:rPr>
        <w:t>、鳳山區及三民區辦理地方說明會，並在苓雅區公所辦理黃線綜合規劃公聽會，另召開</w:t>
      </w:r>
      <w:proofErr w:type="gramStart"/>
      <w:r w:rsidRPr="00E91A91">
        <w:rPr>
          <w:rFonts w:ascii="標楷體" w:eastAsia="標楷體" w:hAnsi="標楷體"/>
          <w:bCs/>
          <w:color w:val="000000" w:themeColor="text1"/>
          <w:kern w:val="0"/>
          <w:sz w:val="28"/>
          <w:szCs w:val="28"/>
        </w:rPr>
        <w:t>苓</w:t>
      </w:r>
      <w:proofErr w:type="gramEnd"/>
      <w:r w:rsidRPr="00E91A91">
        <w:rPr>
          <w:rFonts w:ascii="標楷體" w:eastAsia="標楷體" w:hAnsi="標楷體"/>
          <w:bCs/>
          <w:color w:val="000000" w:themeColor="text1"/>
          <w:kern w:val="0"/>
          <w:sz w:val="28"/>
          <w:szCs w:val="28"/>
        </w:rPr>
        <w:t>雅、新興及前鎮區聯合地方說明會，說明會、公聽會意見作為</w:t>
      </w:r>
      <w:proofErr w:type="gramStart"/>
      <w:r w:rsidRPr="00E91A91">
        <w:rPr>
          <w:rFonts w:ascii="標楷體" w:eastAsia="標楷體" w:hAnsi="標楷體"/>
          <w:bCs/>
          <w:color w:val="000000" w:themeColor="text1"/>
          <w:kern w:val="0"/>
          <w:sz w:val="28"/>
          <w:szCs w:val="28"/>
        </w:rPr>
        <w:t>研</w:t>
      </w:r>
      <w:proofErr w:type="gramEnd"/>
      <w:r w:rsidRPr="00E91A91">
        <w:rPr>
          <w:rFonts w:ascii="標楷體" w:eastAsia="標楷體" w:hAnsi="標楷體"/>
          <w:bCs/>
          <w:color w:val="000000" w:themeColor="text1"/>
          <w:kern w:val="0"/>
          <w:sz w:val="28"/>
          <w:szCs w:val="28"/>
        </w:rPr>
        <w:t>議綜合規劃之評估參考。環境</w:t>
      </w:r>
      <w:r w:rsidRPr="00E91A91">
        <w:rPr>
          <w:rFonts w:ascii="標楷體" w:eastAsia="標楷體" w:hAnsi="標楷體"/>
          <w:bCs/>
          <w:color w:val="000000" w:themeColor="text1"/>
          <w:kern w:val="0"/>
          <w:sz w:val="28"/>
          <w:szCs w:val="28"/>
        </w:rPr>
        <w:lastRenderedPageBreak/>
        <w:t>影響說明書於109年10月12日提報交通部審查，經交通部轉行政院環保署審查，環保署於110年7月14日召開視訊大會審議通過，黃線綜合規劃報告於111年3月21日行政院核定。</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都市計畫變更進度，黃線都市計畫變更書圖於110年9月11日至10月13日完成公開展覽及法定說明會，捷運局截至111年12月</w:t>
      </w:r>
      <w:r w:rsidRPr="00E91A91">
        <w:rPr>
          <w:rFonts w:ascii="標楷體" w:eastAsia="標楷體" w:hAnsi="標楷體"/>
          <w:bCs/>
          <w:color w:val="000000" w:themeColor="text1"/>
          <w:spacing w:val="8"/>
          <w:kern w:val="0"/>
          <w:sz w:val="28"/>
          <w:szCs w:val="28"/>
        </w:rPr>
        <w:t>31</w:t>
      </w:r>
      <w:r w:rsidRPr="00E91A91">
        <w:rPr>
          <w:rFonts w:ascii="標楷體" w:eastAsia="標楷體" w:hAnsi="標楷體"/>
          <w:bCs/>
          <w:color w:val="000000" w:themeColor="text1"/>
          <w:kern w:val="0"/>
          <w:sz w:val="28"/>
          <w:szCs w:val="28"/>
        </w:rPr>
        <w:t>日止，共辦理29場捷運開發說明會，</w:t>
      </w:r>
      <w:proofErr w:type="gramStart"/>
      <w:r w:rsidRPr="00E91A91">
        <w:rPr>
          <w:rFonts w:ascii="標楷體" w:eastAsia="標楷體" w:hAnsi="標楷體"/>
          <w:bCs/>
          <w:color w:val="000000" w:themeColor="text1"/>
          <w:kern w:val="0"/>
          <w:sz w:val="28"/>
          <w:szCs w:val="28"/>
        </w:rPr>
        <w:t>俟</w:t>
      </w:r>
      <w:proofErr w:type="gramEnd"/>
      <w:r w:rsidRPr="00E91A91">
        <w:rPr>
          <w:rFonts w:ascii="標楷體" w:eastAsia="標楷體" w:hAnsi="標楷體"/>
          <w:bCs/>
          <w:color w:val="000000" w:themeColor="text1"/>
          <w:kern w:val="0"/>
          <w:sz w:val="28"/>
          <w:szCs w:val="28"/>
        </w:rPr>
        <w:t>都計變更完成審議程序後，據以辦理用地取得及開發作業，目前捷運黃線Y1及Y5站於112年5月16日內政部都市計畫委員會第1033次會議審議通過，並於6月6日辦理黃線機廠用地取得公聽會(第一場)</w:t>
      </w:r>
      <w:r w:rsidR="00737252" w:rsidRPr="00E91A91">
        <w:rPr>
          <w:rFonts w:ascii="標楷體" w:eastAsia="標楷體" w:hAnsi="標楷體"/>
          <w:bCs/>
          <w:color w:val="000000" w:themeColor="text1"/>
          <w:kern w:val="0"/>
          <w:sz w:val="28"/>
          <w:szCs w:val="28"/>
        </w:rPr>
        <w:t>，</w:t>
      </w:r>
      <w:r w:rsidRPr="00E91A91">
        <w:rPr>
          <w:rFonts w:ascii="標楷體" w:eastAsia="標楷體" w:hAnsi="標楷體"/>
          <w:bCs/>
          <w:color w:val="000000" w:themeColor="text1"/>
          <w:kern w:val="0"/>
          <w:sz w:val="28"/>
          <w:szCs w:val="28"/>
        </w:rPr>
        <w:t>7月7日辦理黃線機廠用地取得公聽會(第二場)。</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（三）基本設計委託服務案</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為利基本設計審議送審作業接續綜合規劃核定後進行，同步啟動</w:t>
      </w:r>
      <w:r w:rsidRPr="00E91A91">
        <w:rPr>
          <w:rFonts w:ascii="標楷體" w:eastAsia="標楷體" w:hAnsi="標楷體"/>
          <w:bCs/>
          <w:color w:val="000000" w:themeColor="text1"/>
          <w:spacing w:val="8"/>
          <w:kern w:val="0"/>
          <w:sz w:val="28"/>
          <w:szCs w:val="28"/>
        </w:rPr>
        <w:t>基本</w:t>
      </w:r>
      <w:r w:rsidR="00A31FC7" w:rsidRPr="00E91A91">
        <w:rPr>
          <w:rFonts w:ascii="標楷體" w:eastAsia="標楷體" w:hAnsi="標楷體"/>
          <w:bCs/>
          <w:color w:val="000000" w:themeColor="text1"/>
          <w:kern w:val="0"/>
          <w:sz w:val="28"/>
          <w:szCs w:val="28"/>
        </w:rPr>
        <w:t>設計作業，</w:t>
      </w:r>
      <w:r w:rsidRPr="00E91A91">
        <w:rPr>
          <w:rFonts w:ascii="標楷體" w:eastAsia="標楷體" w:hAnsi="標楷體"/>
          <w:bCs/>
          <w:color w:val="000000" w:themeColor="text1"/>
          <w:kern w:val="0"/>
          <w:sz w:val="28"/>
          <w:szCs w:val="28"/>
        </w:rPr>
        <w:t>於110年7月27日與「台灣</w:t>
      </w:r>
      <w:proofErr w:type="gramStart"/>
      <w:r w:rsidRPr="00E91A91">
        <w:rPr>
          <w:rFonts w:ascii="標楷體" w:eastAsia="標楷體" w:hAnsi="標楷體"/>
          <w:bCs/>
          <w:color w:val="000000" w:themeColor="text1"/>
          <w:kern w:val="0"/>
          <w:sz w:val="28"/>
          <w:szCs w:val="28"/>
        </w:rPr>
        <w:t>世</w:t>
      </w:r>
      <w:proofErr w:type="gramEnd"/>
      <w:r w:rsidRPr="00E91A91">
        <w:rPr>
          <w:rFonts w:ascii="標楷體" w:eastAsia="標楷體" w:hAnsi="標楷體"/>
          <w:bCs/>
          <w:color w:val="000000" w:themeColor="text1"/>
          <w:kern w:val="0"/>
          <w:sz w:val="28"/>
          <w:szCs w:val="28"/>
        </w:rPr>
        <w:t>曦工程顧問股份有限公司」完成基本設計委託服務案訂約。</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就基本設計送中央審議部分，行政院在111年3月21日核定綜合規劃後，捷運工程局隨即於3月22日提送基本設計資料至交通部進行</w:t>
      </w:r>
      <w:r w:rsidRPr="00E91A91">
        <w:rPr>
          <w:rFonts w:ascii="標楷體" w:eastAsia="標楷體" w:hAnsi="標楷體"/>
          <w:bCs/>
          <w:color w:val="000000" w:themeColor="text1"/>
          <w:spacing w:val="8"/>
          <w:kern w:val="0"/>
          <w:sz w:val="28"/>
          <w:szCs w:val="28"/>
        </w:rPr>
        <w:t>審議</w:t>
      </w:r>
      <w:r w:rsidRPr="00E91A91">
        <w:rPr>
          <w:rFonts w:ascii="標楷體" w:eastAsia="標楷體" w:hAnsi="標楷體"/>
          <w:bCs/>
          <w:color w:val="000000" w:themeColor="text1"/>
          <w:kern w:val="0"/>
          <w:sz w:val="28"/>
          <w:szCs w:val="28"/>
        </w:rPr>
        <w:t>，經交通部審查無意見後核轉工程會，工程會並於111年7月27日完成審查核定在案。</w:t>
      </w:r>
    </w:p>
    <w:p w:rsidR="006A2A61" w:rsidRPr="00E91A91" w:rsidRDefault="005561A8" w:rsidP="005561A8">
      <w:pPr>
        <w:widowControl/>
        <w:overflowPunct w:val="0"/>
        <w:autoSpaceDE w:val="0"/>
        <w:snapToGrid w:val="0"/>
        <w:spacing w:line="320" w:lineRule="exact"/>
        <w:ind w:left="1332"/>
        <w:jc w:val="both"/>
        <w:rPr>
          <w:color w:val="000000" w:themeColor="text1"/>
        </w:rPr>
      </w:pPr>
      <w:r w:rsidRPr="00E91A91">
        <w:rPr>
          <w:rFonts w:ascii="標楷體" w:eastAsia="標楷體" w:hAnsi="標楷體"/>
          <w:bCs/>
          <w:color w:val="000000" w:themeColor="text1"/>
          <w:kern w:val="0"/>
          <w:sz w:val="28"/>
          <w:szCs w:val="28"/>
        </w:rPr>
        <w:t>為加速進度辦理，分別以YM01標機電</w:t>
      </w:r>
      <w:proofErr w:type="gramStart"/>
      <w:r w:rsidRPr="00E91A91">
        <w:rPr>
          <w:rFonts w:ascii="標楷體" w:eastAsia="標楷體" w:hAnsi="標楷體"/>
          <w:bCs/>
          <w:color w:val="000000" w:themeColor="text1"/>
          <w:kern w:val="0"/>
          <w:sz w:val="28"/>
          <w:szCs w:val="28"/>
        </w:rPr>
        <w:t>系統暨機廠與主變電</w:t>
      </w:r>
      <w:proofErr w:type="gramEnd"/>
      <w:r w:rsidRPr="00E91A91">
        <w:rPr>
          <w:rFonts w:ascii="標楷體" w:eastAsia="標楷體" w:hAnsi="標楷體"/>
          <w:bCs/>
          <w:color w:val="000000" w:themeColor="text1"/>
          <w:kern w:val="0"/>
          <w:sz w:val="28"/>
          <w:szCs w:val="28"/>
        </w:rPr>
        <w:t>站統包</w:t>
      </w:r>
      <w:r w:rsidRPr="00E91A91">
        <w:rPr>
          <w:rFonts w:ascii="標楷體" w:eastAsia="標楷體" w:hAnsi="標楷體"/>
          <w:bCs/>
          <w:color w:val="000000" w:themeColor="text1"/>
          <w:spacing w:val="8"/>
          <w:kern w:val="0"/>
          <w:sz w:val="28"/>
          <w:szCs w:val="28"/>
        </w:rPr>
        <w:t>工程</w:t>
      </w:r>
      <w:r w:rsidRPr="00E91A91">
        <w:rPr>
          <w:rFonts w:ascii="標楷體" w:eastAsia="標楷體" w:hAnsi="標楷體"/>
          <w:bCs/>
          <w:color w:val="000000" w:themeColor="text1"/>
          <w:kern w:val="0"/>
          <w:sz w:val="28"/>
          <w:szCs w:val="28"/>
        </w:rPr>
        <w:t>、YC01標</w:t>
      </w:r>
      <w:hyperlink r:id="rId8" w:history="1">
        <w:r w:rsidRPr="00E91A91">
          <w:rPr>
            <w:rFonts w:ascii="標楷體" w:eastAsia="標楷體" w:hAnsi="標楷體"/>
            <w:bCs/>
            <w:color w:val="000000" w:themeColor="text1"/>
            <w:kern w:val="0"/>
            <w:sz w:val="28"/>
            <w:szCs w:val="28"/>
          </w:rPr>
          <w:t>土建及設施</w:t>
        </w:r>
        <w:proofErr w:type="gramStart"/>
        <w:r w:rsidRPr="00E91A91">
          <w:rPr>
            <w:rFonts w:ascii="標楷體" w:eastAsia="標楷體" w:hAnsi="標楷體"/>
            <w:bCs/>
            <w:color w:val="000000" w:themeColor="text1"/>
            <w:kern w:val="0"/>
            <w:sz w:val="28"/>
            <w:szCs w:val="28"/>
          </w:rPr>
          <w:t>機電統</w:t>
        </w:r>
        <w:proofErr w:type="gramEnd"/>
        <w:r w:rsidRPr="00E91A91">
          <w:rPr>
            <w:rFonts w:ascii="標楷體" w:eastAsia="標楷體" w:hAnsi="標楷體"/>
            <w:bCs/>
            <w:color w:val="000000" w:themeColor="text1"/>
            <w:kern w:val="0"/>
            <w:sz w:val="28"/>
            <w:szCs w:val="28"/>
          </w:rPr>
          <w:t>包工程</w:t>
        </w:r>
      </w:hyperlink>
      <w:r w:rsidRPr="00E91A91">
        <w:rPr>
          <w:rFonts w:ascii="標楷體" w:eastAsia="標楷體" w:hAnsi="標楷體"/>
          <w:bCs/>
          <w:color w:val="000000" w:themeColor="text1"/>
          <w:kern w:val="0"/>
          <w:sz w:val="28"/>
          <w:szCs w:val="28"/>
        </w:rPr>
        <w:t>、</w:t>
      </w:r>
      <w:hyperlink r:id="rId9" w:history="1">
        <w:r w:rsidRPr="00E91A91">
          <w:rPr>
            <w:rFonts w:ascii="標楷體" w:eastAsia="標楷體" w:hAnsi="標楷體"/>
            <w:bCs/>
            <w:color w:val="000000" w:themeColor="text1"/>
            <w:kern w:val="0"/>
            <w:sz w:val="28"/>
            <w:szCs w:val="28"/>
          </w:rPr>
          <w:t>YT01標軌道統包工程</w:t>
        </w:r>
      </w:hyperlink>
      <w:r w:rsidRPr="00E91A91">
        <w:rPr>
          <w:rFonts w:ascii="標楷體" w:eastAsia="標楷體" w:hAnsi="標楷體"/>
          <w:bCs/>
          <w:color w:val="000000" w:themeColor="text1"/>
          <w:kern w:val="0"/>
          <w:sz w:val="28"/>
          <w:szCs w:val="28"/>
        </w:rPr>
        <w:t>辦理招標。</w:t>
      </w:r>
    </w:p>
    <w:p w:rsidR="006A2A61" w:rsidRPr="00E91A91" w:rsidRDefault="005561A8" w:rsidP="005561A8">
      <w:pPr>
        <w:widowControl/>
        <w:numPr>
          <w:ilvl w:val="0"/>
          <w:numId w:val="1"/>
        </w:numPr>
        <w:overflowPunct w:val="0"/>
        <w:snapToGrid w:val="0"/>
        <w:spacing w:line="320" w:lineRule="exact"/>
        <w:ind w:left="1645" w:hanging="284"/>
        <w:jc w:val="both"/>
        <w:rPr>
          <w:color w:val="000000" w:themeColor="text1"/>
        </w:rPr>
      </w:pPr>
      <w:r w:rsidRPr="00E91A91">
        <w:rPr>
          <w:rFonts w:ascii="標楷體" w:eastAsia="標楷體" w:hAnsi="標楷體"/>
          <w:bCs/>
          <w:color w:val="000000" w:themeColor="text1"/>
          <w:kern w:val="0"/>
          <w:sz w:val="28"/>
          <w:szCs w:val="28"/>
        </w:rPr>
        <w:t>YM01標於111年5月19日起上網公告招標，7月28日辦理開標作業，8月26日決標，得標廠商為「德國西門子交通運輸股份有限公司台灣分公司」、「新加坡科技電子有限公司」及「施泰德鐵路股份有限公司」聯合承攬團隊，10月3日完成簽約，並於10月31日舉辦</w:t>
      </w:r>
      <w:proofErr w:type="gramStart"/>
      <w:r w:rsidRPr="00E91A91">
        <w:rPr>
          <w:rFonts w:ascii="標楷體" w:eastAsia="標楷體" w:hAnsi="標楷體"/>
          <w:bCs/>
          <w:color w:val="000000" w:themeColor="text1"/>
          <w:kern w:val="0"/>
          <w:sz w:val="28"/>
          <w:szCs w:val="28"/>
        </w:rPr>
        <w:t>機廠統包</w:t>
      </w:r>
      <w:proofErr w:type="gramEnd"/>
      <w:r w:rsidRPr="00E91A91">
        <w:rPr>
          <w:rFonts w:ascii="標楷體" w:eastAsia="標楷體" w:hAnsi="標楷體"/>
          <w:bCs/>
          <w:color w:val="000000" w:themeColor="text1"/>
          <w:kern w:val="0"/>
          <w:sz w:val="28"/>
          <w:szCs w:val="28"/>
        </w:rPr>
        <w:t>工程動土典禮，</w:t>
      </w:r>
      <w:r w:rsidRPr="00E91A91">
        <w:rPr>
          <w:rFonts w:ascii="標楷體" w:eastAsia="標楷體" w:hAnsi="標楷體"/>
          <w:color w:val="000000" w:themeColor="text1"/>
          <w:sz w:val="28"/>
          <w:szCs w:val="28"/>
        </w:rPr>
        <w:t>112年4月1日開工，開始辦理細部設計作業。</w:t>
      </w:r>
    </w:p>
    <w:p w:rsidR="006A2A61" w:rsidRPr="00E91A91" w:rsidRDefault="005561A8" w:rsidP="005561A8">
      <w:pPr>
        <w:widowControl/>
        <w:numPr>
          <w:ilvl w:val="0"/>
          <w:numId w:val="1"/>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YT01標於111年11月10日起上網公告招標，12月20日開標未達三家流標，辦理第二次上網招標，112年1月4日開標，本次三家投標，1月12日辦理評選，3月2</w:t>
      </w:r>
      <w:r w:rsidR="006C11EC" w:rsidRPr="00E91A91">
        <w:rPr>
          <w:rFonts w:ascii="標楷體" w:eastAsia="標楷體" w:hAnsi="標楷體"/>
          <w:bCs/>
          <w:color w:val="000000" w:themeColor="text1"/>
          <w:kern w:val="0"/>
          <w:sz w:val="28"/>
          <w:szCs w:val="28"/>
        </w:rPr>
        <w:t>日公告決標由森業營造公司得標，</w:t>
      </w:r>
      <w:r w:rsidRPr="00E91A91">
        <w:rPr>
          <w:rFonts w:ascii="標楷體" w:eastAsia="標楷體" w:hAnsi="標楷體"/>
          <w:bCs/>
          <w:color w:val="000000" w:themeColor="text1"/>
          <w:kern w:val="0"/>
          <w:sz w:val="28"/>
          <w:szCs w:val="28"/>
        </w:rPr>
        <w:t>4月24日完成簽約。</w:t>
      </w:r>
    </w:p>
    <w:p w:rsidR="006A2A61" w:rsidRPr="00E91A91" w:rsidRDefault="005561A8" w:rsidP="005561A8">
      <w:pPr>
        <w:widowControl/>
        <w:numPr>
          <w:ilvl w:val="0"/>
          <w:numId w:val="1"/>
        </w:numPr>
        <w:overflowPunct w:val="0"/>
        <w:snapToGrid w:val="0"/>
        <w:spacing w:line="32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YC01標於111年11月10日起上網公告招標，12月20日開標，因無廠商投標，已重新檢討招標策略，並於</w:t>
      </w:r>
      <w:r w:rsidR="000038CB" w:rsidRPr="00E91A91">
        <w:rPr>
          <w:rFonts w:ascii="標楷體" w:eastAsia="標楷體" w:hAnsi="標楷體" w:hint="eastAsia"/>
          <w:bCs/>
          <w:color w:val="000000" w:themeColor="text1"/>
          <w:kern w:val="0"/>
          <w:sz w:val="28"/>
          <w:szCs w:val="28"/>
        </w:rPr>
        <w:t>1</w:t>
      </w:r>
      <w:r w:rsidR="000038CB" w:rsidRPr="00E91A91">
        <w:rPr>
          <w:rFonts w:ascii="標楷體" w:eastAsia="標楷體" w:hAnsi="標楷體"/>
          <w:bCs/>
          <w:color w:val="000000" w:themeColor="text1"/>
          <w:kern w:val="0"/>
          <w:sz w:val="28"/>
          <w:szCs w:val="28"/>
        </w:rPr>
        <w:t>12</w:t>
      </w:r>
      <w:r w:rsidR="000038CB" w:rsidRPr="00E91A91">
        <w:rPr>
          <w:rFonts w:ascii="標楷體" w:eastAsia="標楷體" w:hAnsi="標楷體" w:hint="eastAsia"/>
          <w:bCs/>
          <w:color w:val="000000" w:themeColor="text1"/>
          <w:kern w:val="0"/>
          <w:sz w:val="28"/>
          <w:szCs w:val="28"/>
        </w:rPr>
        <w:t>年</w:t>
      </w:r>
      <w:r w:rsidRPr="00E91A91">
        <w:rPr>
          <w:rFonts w:ascii="標楷體" w:eastAsia="標楷體" w:hAnsi="標楷體"/>
          <w:bCs/>
          <w:color w:val="000000" w:themeColor="text1"/>
          <w:kern w:val="0"/>
          <w:sz w:val="28"/>
          <w:szCs w:val="28"/>
        </w:rPr>
        <w:t>7月5日上網公告。</w:t>
      </w:r>
    </w:p>
    <w:p w:rsidR="006A2A61" w:rsidRPr="00E91A91" w:rsidRDefault="006A2A61" w:rsidP="005561A8">
      <w:pPr>
        <w:snapToGrid w:val="0"/>
        <w:spacing w:line="320" w:lineRule="exact"/>
        <w:ind w:left="1304"/>
        <w:jc w:val="both"/>
        <w:rPr>
          <w:rFonts w:ascii="標楷體" w:eastAsia="標楷體" w:hAnsi="標楷體"/>
          <w:color w:val="000000" w:themeColor="text1"/>
          <w:sz w:val="28"/>
          <w:szCs w:val="28"/>
        </w:rPr>
      </w:pP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91A91">
        <w:rPr>
          <w:rFonts w:ascii="微軟正黑體" w:eastAsia="微軟正黑體" w:hAnsi="微軟正黑體" w:cs="?????(P)"/>
          <w:b/>
          <w:bCs/>
          <w:color w:val="000000" w:themeColor="text1"/>
          <w:kern w:val="0"/>
          <w:sz w:val="30"/>
          <w:szCs w:val="30"/>
        </w:rPr>
        <w:t>四、小港林園線計畫</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（一）可行性研究</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本案規劃</w:t>
      </w:r>
      <w:proofErr w:type="gramStart"/>
      <w:r w:rsidRPr="00E91A91">
        <w:rPr>
          <w:rFonts w:ascii="標楷體" w:eastAsia="標楷體" w:hAnsi="標楷體"/>
          <w:bCs/>
          <w:color w:val="000000" w:themeColor="text1"/>
          <w:kern w:val="0"/>
          <w:sz w:val="28"/>
          <w:szCs w:val="28"/>
        </w:rPr>
        <w:t>採</w:t>
      </w:r>
      <w:proofErr w:type="gramEnd"/>
      <w:r w:rsidRPr="00E91A91">
        <w:rPr>
          <w:rFonts w:ascii="標楷體" w:eastAsia="標楷體" w:hAnsi="標楷體"/>
          <w:bCs/>
          <w:color w:val="000000" w:themeColor="text1"/>
          <w:kern w:val="0"/>
          <w:sz w:val="28"/>
          <w:szCs w:val="28"/>
        </w:rPr>
        <w:t>紅線延伸地下捷運系統提報可行性研究，為加速辦理時程，已分別於108年10月30日、109年3月31日、6月30日、9月25日、12月10日、110年2月9日、3月8日、6月17日及10月26日提送交通部審議；109年12月29日於林園區幸福公園召開可行性研究說明會，市長率林副市長及相關局處首長親自出席並全程參與，中央及地方民代、24個里里長亦親自參與，吸引近700</w:t>
      </w:r>
      <w:r w:rsidR="00D927C3" w:rsidRPr="00E91A91">
        <w:rPr>
          <w:rFonts w:ascii="標楷體" w:eastAsia="標楷體" w:hAnsi="標楷體"/>
          <w:bCs/>
          <w:color w:val="000000" w:themeColor="text1"/>
          <w:kern w:val="0"/>
          <w:sz w:val="28"/>
          <w:szCs w:val="28"/>
        </w:rPr>
        <w:lastRenderedPageBreak/>
        <w:t>位民眾參加，場面熱絡，可行性研究</w:t>
      </w:r>
      <w:r w:rsidRPr="00E91A91">
        <w:rPr>
          <w:rFonts w:ascii="標楷體" w:eastAsia="標楷體" w:hAnsi="標楷體"/>
          <w:bCs/>
          <w:color w:val="000000" w:themeColor="text1"/>
          <w:kern w:val="0"/>
          <w:sz w:val="28"/>
          <w:szCs w:val="28"/>
        </w:rPr>
        <w:t>於110年12月17日獲行政院核定。</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環評</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環境影響說明書於110年10月26日上網公開，環說書公開會議於11月</w:t>
      </w:r>
      <w:r w:rsidRPr="00E91A91">
        <w:rPr>
          <w:rFonts w:ascii="標楷體" w:eastAsia="標楷體" w:hAnsi="標楷體"/>
          <w:bCs/>
          <w:color w:val="000000" w:themeColor="text1"/>
          <w:spacing w:val="8"/>
          <w:kern w:val="0"/>
          <w:sz w:val="28"/>
          <w:szCs w:val="28"/>
        </w:rPr>
        <w:t>30</w:t>
      </w:r>
      <w:r w:rsidRPr="00E91A91">
        <w:rPr>
          <w:rFonts w:ascii="標楷體" w:eastAsia="標楷體" w:hAnsi="標楷體"/>
          <w:bCs/>
          <w:color w:val="000000" w:themeColor="text1"/>
          <w:kern w:val="0"/>
          <w:sz w:val="28"/>
          <w:szCs w:val="28"/>
        </w:rPr>
        <w:t>日辦理完竣，12月21日、111年1月25日提送交通部審議中，2月24日交通部函轉至行政院環保署，4月14日環保署辦理現</w:t>
      </w:r>
      <w:proofErr w:type="gramStart"/>
      <w:r w:rsidRPr="00E91A91">
        <w:rPr>
          <w:rFonts w:ascii="標楷體" w:eastAsia="標楷體" w:hAnsi="標楷體"/>
          <w:bCs/>
          <w:color w:val="000000" w:themeColor="text1"/>
          <w:kern w:val="0"/>
          <w:sz w:val="28"/>
          <w:szCs w:val="28"/>
        </w:rPr>
        <w:t>勘</w:t>
      </w:r>
      <w:proofErr w:type="gramEnd"/>
      <w:r w:rsidRPr="00E91A91">
        <w:rPr>
          <w:rFonts w:ascii="標楷體" w:eastAsia="標楷體" w:hAnsi="標楷體"/>
          <w:bCs/>
          <w:color w:val="000000" w:themeColor="text1"/>
          <w:kern w:val="0"/>
          <w:sz w:val="28"/>
          <w:szCs w:val="28"/>
        </w:rPr>
        <w:t>作業，4月27日、6月7日環保署分別辦理專案小組初審會議，6月29日經環保署環評大會審查通過，8月16日獲環保署備查。</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綜合規劃公聽會於111年1月6日於林園區幸福公園舉辦，綜合規劃報告於111年1月20日、2月14日、3月18日、4月28日提送交通部審議，3月15日交通部鐵道局召開綜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初審會議，4月6日、6月8日交通部召開捷運計畫審查委員會，會議結論為修正後通過，6月24日提送修正報告至交通部，7月8日綜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報告交通部核轉行政院，8月3日行政院國發會召開綜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報告</w:t>
      </w:r>
      <w:proofErr w:type="gramStart"/>
      <w:r w:rsidRPr="00E91A91">
        <w:rPr>
          <w:rFonts w:ascii="標楷體" w:eastAsia="標楷體" w:hAnsi="標楷體"/>
          <w:bCs/>
          <w:color w:val="000000" w:themeColor="text1"/>
          <w:kern w:val="0"/>
          <w:sz w:val="28"/>
          <w:szCs w:val="28"/>
        </w:rPr>
        <w:t>研</w:t>
      </w:r>
      <w:proofErr w:type="gramEnd"/>
      <w:r w:rsidRPr="00E91A91">
        <w:rPr>
          <w:rFonts w:ascii="標楷體" w:eastAsia="標楷體" w:hAnsi="標楷體"/>
          <w:bCs/>
          <w:color w:val="000000" w:themeColor="text1"/>
          <w:kern w:val="0"/>
          <w:sz w:val="28"/>
          <w:szCs w:val="28"/>
        </w:rPr>
        <w:t>商會議，8月22日召開綜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報告委員會議，9月23日行政院核定本案綜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報告。</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都市計畫變更作業，小港林園線都市計畫變更書圖本府於111年4月</w:t>
      </w:r>
      <w:r w:rsidRPr="00E91A91">
        <w:rPr>
          <w:rFonts w:ascii="標楷體" w:eastAsia="標楷體" w:hAnsi="標楷體"/>
          <w:bCs/>
          <w:color w:val="000000" w:themeColor="text1"/>
          <w:spacing w:val="8"/>
          <w:kern w:val="0"/>
          <w:sz w:val="28"/>
          <w:szCs w:val="28"/>
        </w:rPr>
        <w:t>20</w:t>
      </w:r>
      <w:r w:rsidRPr="00E91A91">
        <w:rPr>
          <w:rFonts w:ascii="標楷體" w:eastAsia="標楷體" w:hAnsi="標楷體"/>
          <w:bCs/>
          <w:color w:val="000000" w:themeColor="text1"/>
          <w:kern w:val="0"/>
          <w:sz w:val="28"/>
          <w:szCs w:val="28"/>
        </w:rPr>
        <w:t>日至5月20日完成公開展覽，而後續截至</w:t>
      </w:r>
      <w:proofErr w:type="gramStart"/>
      <w:r w:rsidRPr="00E91A91">
        <w:rPr>
          <w:rFonts w:ascii="標楷體" w:eastAsia="標楷體" w:hAnsi="標楷體"/>
          <w:bCs/>
          <w:color w:val="000000" w:themeColor="text1"/>
          <w:kern w:val="0"/>
          <w:sz w:val="28"/>
          <w:szCs w:val="28"/>
        </w:rPr>
        <w:t>112年6月30日止由本</w:t>
      </w:r>
      <w:proofErr w:type="gramEnd"/>
      <w:r w:rsidRPr="00E91A91">
        <w:rPr>
          <w:rFonts w:ascii="標楷體" w:eastAsia="標楷體" w:hAnsi="標楷體"/>
          <w:bCs/>
          <w:color w:val="000000" w:themeColor="text1"/>
          <w:kern w:val="0"/>
          <w:sz w:val="28"/>
          <w:szCs w:val="28"/>
        </w:rPr>
        <w:t>府捷運局辦理共計50場捷運開發說明會，持續與地方溝通及廣</w:t>
      </w:r>
      <w:proofErr w:type="gramStart"/>
      <w:r w:rsidRPr="00E91A91">
        <w:rPr>
          <w:rFonts w:ascii="標楷體" w:eastAsia="標楷體" w:hAnsi="標楷體"/>
          <w:bCs/>
          <w:color w:val="000000" w:themeColor="text1"/>
          <w:kern w:val="0"/>
          <w:sz w:val="28"/>
          <w:szCs w:val="28"/>
        </w:rPr>
        <w:t>蒐</w:t>
      </w:r>
      <w:proofErr w:type="gramEnd"/>
      <w:r w:rsidRPr="00E91A91">
        <w:rPr>
          <w:rFonts w:ascii="標楷體" w:eastAsia="標楷體" w:hAnsi="標楷體"/>
          <w:bCs/>
          <w:color w:val="000000" w:themeColor="text1"/>
          <w:kern w:val="0"/>
          <w:sz w:val="28"/>
          <w:szCs w:val="28"/>
        </w:rPr>
        <w:t>土地所有權人意見，並檢討修正都市計畫方案，</w:t>
      </w:r>
      <w:proofErr w:type="gramStart"/>
      <w:r w:rsidRPr="00E91A91">
        <w:rPr>
          <w:rFonts w:ascii="標楷體" w:eastAsia="標楷體" w:hAnsi="標楷體"/>
          <w:bCs/>
          <w:color w:val="000000" w:themeColor="text1"/>
          <w:kern w:val="0"/>
          <w:sz w:val="28"/>
          <w:szCs w:val="28"/>
        </w:rPr>
        <w:t>俟</w:t>
      </w:r>
      <w:proofErr w:type="gramEnd"/>
      <w:r w:rsidRPr="00E91A91">
        <w:rPr>
          <w:rFonts w:ascii="標楷體" w:eastAsia="標楷體" w:hAnsi="標楷體"/>
          <w:bCs/>
          <w:color w:val="000000" w:themeColor="text1"/>
          <w:kern w:val="0"/>
          <w:sz w:val="28"/>
          <w:szCs w:val="28"/>
        </w:rPr>
        <w:t>都市計畫完成後據以辦理用地取得及開發作業。</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（三）基本設計委託服務案</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小港林園線串聯小港、林園生活圈，未來並可連結屏東大鵬灣。為落實照顧林園區鄉親，本府動用第二預備金支應</w:t>
      </w:r>
      <w:r w:rsidR="002F1535" w:rsidRPr="00E91A91">
        <w:rPr>
          <w:rFonts w:ascii="標楷體" w:eastAsia="標楷體" w:hAnsi="標楷體"/>
          <w:bCs/>
          <w:color w:val="000000" w:themeColor="text1"/>
          <w:kern w:val="0"/>
          <w:sz w:val="28"/>
          <w:szCs w:val="28"/>
        </w:rPr>
        <w:t>小港林園線可行性研究經費，可行性研究報告經多次提報交通部審議，</w:t>
      </w:r>
      <w:r w:rsidRPr="00E91A91">
        <w:rPr>
          <w:rFonts w:ascii="標楷體" w:eastAsia="標楷體" w:hAnsi="標楷體"/>
          <w:bCs/>
          <w:color w:val="000000" w:themeColor="text1"/>
          <w:kern w:val="0"/>
          <w:sz w:val="28"/>
          <w:szCs w:val="28"/>
        </w:rPr>
        <w:t>於110年6月18日核轉行政院，12月17</w:t>
      </w:r>
      <w:r w:rsidR="00FB6D2D" w:rsidRPr="00E91A91">
        <w:rPr>
          <w:rFonts w:ascii="標楷體" w:eastAsia="標楷體" w:hAnsi="標楷體"/>
          <w:bCs/>
          <w:color w:val="000000" w:themeColor="text1"/>
          <w:kern w:val="0"/>
          <w:sz w:val="28"/>
          <w:szCs w:val="28"/>
        </w:rPr>
        <w:t>日獲行政院核定</w:t>
      </w:r>
      <w:r w:rsidR="00FB6D2D" w:rsidRPr="00E91A91">
        <w:rPr>
          <w:rFonts w:ascii="標楷體" w:eastAsia="標楷體" w:hAnsi="標楷體" w:hint="eastAsia"/>
          <w:bCs/>
          <w:color w:val="000000" w:themeColor="text1"/>
          <w:kern w:val="0"/>
          <w:sz w:val="28"/>
          <w:szCs w:val="28"/>
        </w:rPr>
        <w:t>；</w:t>
      </w:r>
      <w:r w:rsidRPr="00E91A91">
        <w:rPr>
          <w:rFonts w:ascii="標楷體" w:eastAsia="標楷體" w:hAnsi="標楷體"/>
          <w:bCs/>
          <w:color w:val="000000" w:themeColor="text1"/>
          <w:kern w:val="0"/>
          <w:sz w:val="28"/>
          <w:szCs w:val="28"/>
        </w:rPr>
        <w:t>另綜合規劃報告業經行政院111年9月23日核定，本府於9月26日函送基本設計階段審議資料予交通部審查後轉請工程會審議，</w:t>
      </w:r>
      <w:r w:rsidRPr="00E91A91">
        <w:rPr>
          <w:rFonts w:ascii="標楷體" w:eastAsia="標楷體" w:hAnsi="標楷體"/>
          <w:bCs/>
          <w:color w:val="000000" w:themeColor="text1"/>
          <w:spacing w:val="8"/>
          <w:kern w:val="0"/>
          <w:sz w:val="28"/>
          <w:szCs w:val="28"/>
        </w:rPr>
        <w:t>交通部</w:t>
      </w:r>
      <w:r w:rsidRPr="00E91A91">
        <w:rPr>
          <w:rFonts w:ascii="標楷體" w:eastAsia="標楷體" w:hAnsi="標楷體"/>
          <w:bCs/>
          <w:color w:val="000000" w:themeColor="text1"/>
          <w:kern w:val="0"/>
          <w:sz w:val="28"/>
          <w:szCs w:val="28"/>
        </w:rPr>
        <w:t>於12月9日函轉行政院公共工程委員會辦理審議作業，行政院公共工程委員會於112年1月4日舉辦基本設計現</w:t>
      </w:r>
      <w:proofErr w:type="gramStart"/>
      <w:r w:rsidRPr="00E91A91">
        <w:rPr>
          <w:rFonts w:ascii="標楷體" w:eastAsia="標楷體" w:hAnsi="標楷體"/>
          <w:bCs/>
          <w:color w:val="000000" w:themeColor="text1"/>
          <w:kern w:val="0"/>
          <w:sz w:val="28"/>
          <w:szCs w:val="28"/>
        </w:rPr>
        <w:t>勘</w:t>
      </w:r>
      <w:proofErr w:type="gramEnd"/>
      <w:r w:rsidRPr="00E91A91">
        <w:rPr>
          <w:rFonts w:ascii="標楷體" w:eastAsia="標楷體" w:hAnsi="標楷體"/>
          <w:bCs/>
          <w:color w:val="000000" w:themeColor="text1"/>
          <w:kern w:val="0"/>
          <w:sz w:val="28"/>
          <w:szCs w:val="28"/>
        </w:rPr>
        <w:t>及審議會議，並於1月13日函復交通部同意</w:t>
      </w:r>
      <w:proofErr w:type="gramStart"/>
      <w:r w:rsidRPr="00E91A91">
        <w:rPr>
          <w:rFonts w:ascii="標楷體" w:eastAsia="標楷體" w:hAnsi="標楷體"/>
          <w:bCs/>
          <w:color w:val="000000" w:themeColor="text1"/>
          <w:kern w:val="0"/>
          <w:sz w:val="28"/>
          <w:szCs w:val="28"/>
        </w:rPr>
        <w:t>核列總工程</w:t>
      </w:r>
      <w:proofErr w:type="gramEnd"/>
      <w:r w:rsidRPr="00E91A91">
        <w:rPr>
          <w:rFonts w:ascii="標楷體" w:eastAsia="標楷體" w:hAnsi="標楷體"/>
          <w:bCs/>
          <w:color w:val="000000" w:themeColor="text1"/>
          <w:kern w:val="0"/>
          <w:sz w:val="28"/>
          <w:szCs w:val="28"/>
        </w:rPr>
        <w:t>建造經費533.11億元。</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目前高雄都會區大眾捷運系統小港林園線RLC01</w:t>
      </w:r>
      <w:proofErr w:type="gramStart"/>
      <w:r w:rsidRPr="00E91A91">
        <w:rPr>
          <w:rFonts w:ascii="標楷體" w:eastAsia="標楷體" w:hAnsi="標楷體"/>
          <w:bCs/>
          <w:color w:val="000000" w:themeColor="text1"/>
          <w:kern w:val="0"/>
          <w:sz w:val="28"/>
          <w:szCs w:val="28"/>
        </w:rPr>
        <w:t>標土建統</w:t>
      </w:r>
      <w:proofErr w:type="gramEnd"/>
      <w:r w:rsidRPr="00E91A91">
        <w:rPr>
          <w:rFonts w:ascii="標楷體" w:eastAsia="標楷體" w:hAnsi="標楷體"/>
          <w:bCs/>
          <w:color w:val="000000" w:themeColor="text1"/>
          <w:kern w:val="0"/>
          <w:sz w:val="28"/>
          <w:szCs w:val="28"/>
        </w:rPr>
        <w:t>包工程及RLT01標軌道統包工程開標結果如下：</w:t>
      </w:r>
    </w:p>
    <w:p w:rsidR="006A2A61" w:rsidRPr="00E91A91" w:rsidRDefault="005561A8" w:rsidP="005561A8">
      <w:pPr>
        <w:widowControl/>
        <w:overflowPunct w:val="0"/>
        <w:snapToGrid w:val="0"/>
        <w:spacing w:line="320" w:lineRule="exact"/>
        <w:ind w:left="1667" w:hanging="278"/>
        <w:jc w:val="both"/>
        <w:rPr>
          <w:color w:val="000000" w:themeColor="text1"/>
        </w:rPr>
      </w:pPr>
      <w:r w:rsidRPr="00E91A91">
        <w:rPr>
          <w:rFonts w:ascii="標楷體" w:eastAsia="標楷體" w:hAnsi="標楷體"/>
          <w:bCs/>
          <w:color w:val="000000" w:themeColor="text1"/>
          <w:kern w:val="0"/>
          <w:sz w:val="28"/>
          <w:szCs w:val="28"/>
        </w:rPr>
        <w:t>A.RLT01標112</w:t>
      </w:r>
      <w:r w:rsidRPr="00E91A91">
        <w:rPr>
          <w:rFonts w:eastAsia="標楷體"/>
          <w:color w:val="000000" w:themeColor="text1"/>
          <w:sz w:val="28"/>
        </w:rPr>
        <w:t>年</w:t>
      </w:r>
      <w:r w:rsidRPr="00E91A91">
        <w:rPr>
          <w:rFonts w:eastAsia="標楷體"/>
          <w:color w:val="000000" w:themeColor="text1"/>
          <w:sz w:val="28"/>
        </w:rPr>
        <w:t>1</w:t>
      </w:r>
      <w:r w:rsidRPr="00E91A91">
        <w:rPr>
          <w:rFonts w:eastAsia="標楷體"/>
          <w:color w:val="000000" w:themeColor="text1"/>
          <w:sz w:val="28"/>
        </w:rPr>
        <w:t>月</w:t>
      </w:r>
      <w:r w:rsidRPr="00E91A91">
        <w:rPr>
          <w:rFonts w:eastAsia="標楷體"/>
          <w:color w:val="000000" w:themeColor="text1"/>
          <w:sz w:val="28"/>
        </w:rPr>
        <w:t>5</w:t>
      </w:r>
      <w:r w:rsidRPr="00E91A91">
        <w:rPr>
          <w:rFonts w:eastAsia="標楷體"/>
          <w:color w:val="000000" w:themeColor="text1"/>
          <w:sz w:val="28"/>
        </w:rPr>
        <w:t>日評選出「展群營造股份有限公司」為最有利標廠商，並於</w:t>
      </w:r>
      <w:r w:rsidRPr="00E91A91">
        <w:rPr>
          <w:rFonts w:eastAsia="標楷體"/>
          <w:color w:val="000000" w:themeColor="text1"/>
          <w:sz w:val="28"/>
        </w:rPr>
        <w:t>112</w:t>
      </w:r>
      <w:r w:rsidRPr="00E91A91">
        <w:rPr>
          <w:rFonts w:eastAsia="標楷體"/>
          <w:color w:val="000000" w:themeColor="text1"/>
          <w:sz w:val="28"/>
        </w:rPr>
        <w:t>年</w:t>
      </w:r>
      <w:r w:rsidRPr="00E91A91">
        <w:rPr>
          <w:rFonts w:eastAsia="標楷體"/>
          <w:color w:val="000000" w:themeColor="text1"/>
          <w:sz w:val="28"/>
        </w:rPr>
        <w:t>5</w:t>
      </w:r>
      <w:r w:rsidRPr="00E91A91">
        <w:rPr>
          <w:rFonts w:eastAsia="標楷體"/>
          <w:color w:val="000000" w:themeColor="text1"/>
          <w:sz w:val="28"/>
        </w:rPr>
        <w:t>月</w:t>
      </w:r>
      <w:r w:rsidRPr="00E91A91">
        <w:rPr>
          <w:rFonts w:eastAsia="標楷體"/>
          <w:color w:val="000000" w:themeColor="text1"/>
          <w:sz w:val="28"/>
        </w:rPr>
        <w:t>10</w:t>
      </w:r>
      <w:r w:rsidRPr="00E91A91">
        <w:rPr>
          <w:rFonts w:eastAsia="標楷體"/>
          <w:color w:val="000000" w:themeColor="text1"/>
          <w:sz w:val="28"/>
        </w:rPr>
        <w:t>日完成簽約</w:t>
      </w:r>
      <w:r w:rsidRPr="00E91A91">
        <w:rPr>
          <w:rFonts w:ascii="標楷體" w:eastAsia="標楷體" w:hAnsi="標楷體"/>
          <w:bCs/>
          <w:color w:val="000000" w:themeColor="text1"/>
          <w:kern w:val="0"/>
          <w:sz w:val="28"/>
          <w:szCs w:val="28"/>
        </w:rPr>
        <w:t>。</w:t>
      </w:r>
    </w:p>
    <w:p w:rsidR="006A2A61" w:rsidRPr="00E91A91" w:rsidRDefault="005561A8" w:rsidP="005561A8">
      <w:pPr>
        <w:widowControl/>
        <w:overflowPunct w:val="0"/>
        <w:snapToGrid w:val="0"/>
        <w:spacing w:line="320" w:lineRule="exact"/>
        <w:ind w:left="1667" w:hanging="278"/>
        <w:jc w:val="both"/>
        <w:rPr>
          <w:color w:val="000000" w:themeColor="text1"/>
        </w:rPr>
      </w:pPr>
      <w:r w:rsidRPr="00E91A91">
        <w:rPr>
          <w:rFonts w:ascii="標楷體" w:eastAsia="標楷體" w:hAnsi="標楷體"/>
          <w:bCs/>
          <w:color w:val="000000" w:themeColor="text1"/>
          <w:kern w:val="0"/>
          <w:sz w:val="28"/>
          <w:szCs w:val="28"/>
        </w:rPr>
        <w:t>B.RLC01標111年12月13日開標因無廠商投標，已重新檢討招標策略，並於</w:t>
      </w:r>
      <w:r w:rsidR="00A93EF7" w:rsidRPr="00E91A91">
        <w:rPr>
          <w:rFonts w:ascii="標楷體" w:eastAsia="標楷體" w:hAnsi="標楷體" w:hint="eastAsia"/>
          <w:bCs/>
          <w:color w:val="000000" w:themeColor="text1"/>
          <w:kern w:val="0"/>
          <w:sz w:val="28"/>
          <w:szCs w:val="28"/>
        </w:rPr>
        <w:t>1</w:t>
      </w:r>
      <w:r w:rsidR="00A93EF7" w:rsidRPr="00E91A91">
        <w:rPr>
          <w:rFonts w:ascii="標楷體" w:eastAsia="標楷體" w:hAnsi="標楷體"/>
          <w:bCs/>
          <w:color w:val="000000" w:themeColor="text1"/>
          <w:kern w:val="0"/>
          <w:sz w:val="28"/>
          <w:szCs w:val="28"/>
        </w:rPr>
        <w:t>12</w:t>
      </w:r>
      <w:r w:rsidR="00A93EF7" w:rsidRPr="00E91A91">
        <w:rPr>
          <w:rFonts w:ascii="標楷體" w:eastAsia="標楷體" w:hAnsi="標楷體" w:hint="eastAsia"/>
          <w:bCs/>
          <w:color w:val="000000" w:themeColor="text1"/>
          <w:kern w:val="0"/>
          <w:sz w:val="28"/>
          <w:szCs w:val="28"/>
        </w:rPr>
        <w:t>年</w:t>
      </w:r>
      <w:r w:rsidRPr="00E91A91">
        <w:rPr>
          <w:rFonts w:eastAsia="標楷體"/>
          <w:color w:val="000000" w:themeColor="text1"/>
          <w:sz w:val="28"/>
        </w:rPr>
        <w:t>7</w:t>
      </w:r>
      <w:r w:rsidRPr="00E91A91">
        <w:rPr>
          <w:rFonts w:eastAsia="標楷體"/>
          <w:color w:val="000000" w:themeColor="text1"/>
          <w:sz w:val="28"/>
        </w:rPr>
        <w:t>月</w:t>
      </w:r>
      <w:r w:rsidRPr="00E91A91">
        <w:rPr>
          <w:rFonts w:eastAsia="標楷體"/>
          <w:color w:val="000000" w:themeColor="text1"/>
          <w:sz w:val="28"/>
        </w:rPr>
        <w:t>7</w:t>
      </w:r>
      <w:r w:rsidRPr="00E91A91">
        <w:rPr>
          <w:rFonts w:eastAsia="標楷體"/>
          <w:color w:val="000000" w:themeColor="text1"/>
          <w:sz w:val="28"/>
        </w:rPr>
        <w:t>日</w:t>
      </w:r>
      <w:r w:rsidRPr="00E91A91">
        <w:rPr>
          <w:rFonts w:ascii="標楷體" w:eastAsia="標楷體" w:hAnsi="標楷體"/>
          <w:bCs/>
          <w:color w:val="000000" w:themeColor="text1"/>
          <w:kern w:val="0"/>
          <w:sz w:val="28"/>
          <w:szCs w:val="28"/>
        </w:rPr>
        <w:t>上網公告。</w:t>
      </w:r>
    </w:p>
    <w:p w:rsidR="006A2A61" w:rsidRPr="00E91A91" w:rsidRDefault="005561A8" w:rsidP="005561A8">
      <w:pPr>
        <w:widowControl/>
        <w:overflowPunct w:val="0"/>
        <w:snapToGrid w:val="0"/>
        <w:spacing w:line="320" w:lineRule="exact"/>
        <w:ind w:left="1667" w:hanging="278"/>
        <w:jc w:val="both"/>
        <w:rPr>
          <w:rFonts w:ascii="標楷體" w:eastAsia="標楷體" w:hAnsi="標楷體"/>
          <w:color w:val="000000" w:themeColor="text1"/>
          <w:sz w:val="28"/>
          <w:szCs w:val="28"/>
        </w:rPr>
      </w:pPr>
      <w:r w:rsidRPr="00E91A91">
        <w:rPr>
          <w:rFonts w:ascii="標楷體" w:eastAsia="標楷體" w:hAnsi="標楷體"/>
          <w:color w:val="000000" w:themeColor="text1"/>
          <w:sz w:val="28"/>
          <w:szCs w:val="28"/>
        </w:rPr>
        <w:t>C.高雄都會區大眾捷運系統小港林園線RLM01標機電系統（含能源調度中心）統包工程於111年12月29日開標，由新加坡科技電子股份有限公司與</w:t>
      </w:r>
      <w:proofErr w:type="gramStart"/>
      <w:r w:rsidRPr="00E91A91">
        <w:rPr>
          <w:rFonts w:ascii="標楷體" w:eastAsia="標楷體" w:hAnsi="標楷體"/>
          <w:color w:val="000000" w:themeColor="text1"/>
          <w:sz w:val="28"/>
          <w:szCs w:val="28"/>
        </w:rPr>
        <w:t>現代樂鐵股份有限公司</w:t>
      </w:r>
      <w:proofErr w:type="gramEnd"/>
      <w:r w:rsidRPr="00E91A91">
        <w:rPr>
          <w:rFonts w:ascii="標楷體" w:eastAsia="標楷體" w:hAnsi="標楷體"/>
          <w:color w:val="000000" w:themeColor="text1"/>
          <w:sz w:val="28"/>
          <w:szCs w:val="28"/>
        </w:rPr>
        <w:t>共同投標，審標結果符合資格審查，於112年1月16日進行評選會議，3月15日完成簽約，現正進行開工前置作業。</w:t>
      </w: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bookmarkStart w:id="0" w:name="_GoBack"/>
      <w:bookmarkEnd w:id="0"/>
      <w:r w:rsidRPr="00E91A91">
        <w:rPr>
          <w:rFonts w:ascii="微軟正黑體" w:eastAsia="微軟正黑體" w:hAnsi="微軟正黑體" w:cs="?????(P)"/>
          <w:b/>
          <w:bCs/>
          <w:color w:val="000000" w:themeColor="text1"/>
          <w:kern w:val="0"/>
          <w:sz w:val="30"/>
          <w:szCs w:val="30"/>
        </w:rPr>
        <w:lastRenderedPageBreak/>
        <w:t>五、紅橘線路網建設計畫</w:t>
      </w:r>
    </w:p>
    <w:p w:rsidR="006A2A61" w:rsidRPr="00E91A91" w:rsidRDefault="005561A8" w:rsidP="00A464B8">
      <w:pPr>
        <w:widowControl/>
        <w:overflowPunct w:val="0"/>
        <w:snapToGrid w:val="0"/>
        <w:spacing w:line="34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（一）R11高雄車站永久站工程</w:t>
      </w:r>
    </w:p>
    <w:p w:rsidR="006A2A61" w:rsidRPr="00E91A91" w:rsidRDefault="005561A8" w:rsidP="00A464B8">
      <w:pPr>
        <w:widowControl/>
        <w:overflowPunct w:val="0"/>
        <w:autoSpaceDE w:val="0"/>
        <w:snapToGrid w:val="0"/>
        <w:spacing w:line="340" w:lineRule="exact"/>
        <w:ind w:left="1332"/>
        <w:jc w:val="both"/>
        <w:rPr>
          <w:color w:val="000000" w:themeColor="text1"/>
        </w:rPr>
      </w:pPr>
      <w:r w:rsidRPr="00E91A91">
        <w:rPr>
          <w:rFonts w:ascii="標楷體" w:eastAsia="標楷體" w:hAnsi="標楷體"/>
          <w:bCs/>
          <w:color w:val="000000" w:themeColor="text1"/>
          <w:kern w:val="0"/>
          <w:sz w:val="28"/>
          <w:szCs w:val="28"/>
        </w:rPr>
        <w:t>捷運</w:t>
      </w:r>
      <w:r w:rsidRPr="00E91A91">
        <w:rPr>
          <w:rFonts w:ascii="標楷體" w:eastAsia="標楷體" w:hAnsi="標楷體"/>
          <w:bCs/>
          <w:color w:val="000000" w:themeColor="text1"/>
          <w:spacing w:val="8"/>
          <w:kern w:val="0"/>
          <w:sz w:val="28"/>
          <w:szCs w:val="28"/>
        </w:rPr>
        <w:t>紅線</w:t>
      </w:r>
      <w:r w:rsidRPr="00E91A91">
        <w:rPr>
          <w:rFonts w:ascii="標楷體" w:eastAsia="標楷體" w:hAnsi="標楷體"/>
          <w:color w:val="000000" w:themeColor="text1"/>
          <w:spacing w:val="-4"/>
          <w:sz w:val="28"/>
          <w:szCs w:val="28"/>
        </w:rPr>
        <w:t>R11共構車站位於高雄火車站，規劃與鐵路地下化高雄車站共構。先行設置之R11臨時車站已於97年通車營運，R11永久站則配合市區鐵路地下化(高雄計畫)</w:t>
      </w:r>
      <w:proofErr w:type="gramStart"/>
      <w:r w:rsidRPr="00E91A91">
        <w:rPr>
          <w:rFonts w:ascii="標楷體" w:eastAsia="標楷體" w:hAnsi="標楷體"/>
          <w:color w:val="000000" w:themeColor="text1"/>
          <w:spacing w:val="-4"/>
          <w:sz w:val="28"/>
          <w:szCs w:val="28"/>
        </w:rPr>
        <w:t>時程施築</w:t>
      </w:r>
      <w:proofErr w:type="gramEnd"/>
      <w:r w:rsidRPr="00E91A91">
        <w:rPr>
          <w:rFonts w:ascii="標楷體" w:eastAsia="標楷體" w:hAnsi="標楷體"/>
          <w:color w:val="000000" w:themeColor="text1"/>
          <w:spacing w:val="-4"/>
          <w:sz w:val="28"/>
          <w:szCs w:val="28"/>
        </w:rPr>
        <w:t>。車站結構體由交通部鐵道局代辦，建築裝修、水環及機電系統則由本府捷運局辦理。</w:t>
      </w:r>
    </w:p>
    <w:p w:rsidR="006A2A61" w:rsidRPr="00E91A91" w:rsidRDefault="005561A8" w:rsidP="00A464B8">
      <w:pPr>
        <w:widowControl/>
        <w:overflowPunct w:val="0"/>
        <w:autoSpaceDE w:val="0"/>
        <w:snapToGrid w:val="0"/>
        <w:spacing w:line="340" w:lineRule="exact"/>
        <w:ind w:left="1332"/>
        <w:jc w:val="both"/>
        <w:rPr>
          <w:color w:val="000000" w:themeColor="text1"/>
        </w:rPr>
      </w:pPr>
      <w:r w:rsidRPr="00E91A91">
        <w:rPr>
          <w:rFonts w:ascii="標楷體" w:eastAsia="標楷體" w:hAnsi="標楷體"/>
          <w:color w:val="000000" w:themeColor="text1"/>
          <w:spacing w:val="-4"/>
          <w:sz w:val="28"/>
          <w:szCs w:val="20"/>
        </w:rPr>
        <w:t>R11永久車站建築裝修、水環及機電系統工程部分，依照</w:t>
      </w:r>
      <w:r w:rsidRPr="00E91A91">
        <w:rPr>
          <w:rFonts w:ascii="標楷體" w:eastAsia="標楷體" w:hAnsi="標楷體"/>
          <w:color w:val="000000" w:themeColor="text1"/>
          <w:spacing w:val="-4"/>
          <w:sz w:val="28"/>
          <w:szCs w:val="28"/>
        </w:rPr>
        <w:t>鐵路地下化</w:t>
      </w:r>
      <w:r w:rsidRPr="00E91A91">
        <w:rPr>
          <w:rFonts w:ascii="標楷體" w:eastAsia="標楷體" w:hAnsi="標楷體"/>
          <w:bCs/>
          <w:color w:val="000000" w:themeColor="text1"/>
          <w:spacing w:val="8"/>
          <w:kern w:val="0"/>
          <w:sz w:val="28"/>
          <w:szCs w:val="28"/>
        </w:rPr>
        <w:t>進程</w:t>
      </w:r>
      <w:r w:rsidRPr="00E91A91">
        <w:rPr>
          <w:rFonts w:ascii="標楷體" w:eastAsia="標楷體" w:hAnsi="標楷體"/>
          <w:color w:val="000000" w:themeColor="text1"/>
          <w:spacing w:val="-4"/>
          <w:sz w:val="28"/>
          <w:szCs w:val="28"/>
        </w:rPr>
        <w:t>，分二階段興建，</w:t>
      </w:r>
      <w:r w:rsidRPr="00E91A91">
        <w:rPr>
          <w:rFonts w:ascii="標楷體" w:eastAsia="標楷體" w:hAnsi="標楷體"/>
          <w:color w:val="000000" w:themeColor="text1"/>
          <w:spacing w:val="-4"/>
          <w:sz w:val="28"/>
          <w:szCs w:val="20"/>
        </w:rPr>
        <w:t>第一階段切換永久軌道工程於104年4月完工，第二階段工程於105年7月進場。R11永久車站初期營運範圍工項已全數完成，107年9月5日開始營運</w:t>
      </w:r>
      <w:r w:rsidRPr="00E91A91">
        <w:rPr>
          <w:rFonts w:ascii="標楷體" w:eastAsia="標楷體" w:hAnsi="標楷體"/>
          <w:color w:val="000000" w:themeColor="text1"/>
          <w:spacing w:val="-4"/>
          <w:sz w:val="28"/>
          <w:szCs w:val="28"/>
        </w:rPr>
        <w:t>；</w:t>
      </w:r>
      <w:proofErr w:type="gramStart"/>
      <w:r w:rsidRPr="00E91A91">
        <w:rPr>
          <w:rFonts w:ascii="標楷體" w:eastAsia="標楷體" w:hAnsi="標楷體"/>
          <w:color w:val="000000" w:themeColor="text1"/>
          <w:spacing w:val="-4"/>
          <w:sz w:val="28"/>
          <w:szCs w:val="28"/>
        </w:rPr>
        <w:t>110</w:t>
      </w:r>
      <w:proofErr w:type="gramEnd"/>
      <w:r w:rsidRPr="00E91A91">
        <w:rPr>
          <w:rFonts w:ascii="標楷體" w:eastAsia="標楷體" w:hAnsi="標楷體"/>
          <w:color w:val="000000" w:themeColor="text1"/>
          <w:spacing w:val="-4"/>
          <w:sz w:val="28"/>
          <w:szCs w:val="28"/>
        </w:rPr>
        <w:t>年度持續進行第二階段工程，辦理台鐵下地後R11永久車站工程，截至112年6月底，R11永久站Z景觀結構(RC) 、北站區</w:t>
      </w:r>
      <w:proofErr w:type="gramStart"/>
      <w:r w:rsidRPr="00E91A91">
        <w:rPr>
          <w:rFonts w:ascii="標楷體" w:eastAsia="標楷體" w:hAnsi="標楷體"/>
          <w:color w:val="000000" w:themeColor="text1"/>
          <w:spacing w:val="-4"/>
          <w:sz w:val="28"/>
          <w:szCs w:val="28"/>
        </w:rPr>
        <w:t>墊層澆置</w:t>
      </w:r>
      <w:proofErr w:type="gramEnd"/>
      <w:r w:rsidRPr="00E91A91">
        <w:rPr>
          <w:rFonts w:ascii="標楷體" w:eastAsia="標楷體" w:hAnsi="標楷體"/>
          <w:color w:val="000000" w:themeColor="text1"/>
          <w:spacing w:val="-4"/>
          <w:sz w:val="28"/>
          <w:szCs w:val="28"/>
        </w:rPr>
        <w:t>完成、建築裝修非公共區達75%完成。R11北站區U3</w:t>
      </w:r>
      <w:proofErr w:type="gramStart"/>
      <w:r w:rsidRPr="00E91A91">
        <w:rPr>
          <w:rFonts w:ascii="標楷體" w:eastAsia="標楷體" w:hAnsi="標楷體"/>
          <w:color w:val="000000" w:themeColor="text1"/>
          <w:spacing w:val="-4"/>
          <w:sz w:val="28"/>
          <w:szCs w:val="28"/>
        </w:rPr>
        <w:t>北端地坪</w:t>
      </w:r>
      <w:proofErr w:type="gramEnd"/>
      <w:r w:rsidRPr="00E91A91">
        <w:rPr>
          <w:rFonts w:ascii="標楷體" w:eastAsia="標楷體" w:hAnsi="標楷體"/>
          <w:color w:val="000000" w:themeColor="text1"/>
          <w:spacing w:val="-4"/>
          <w:sz w:val="28"/>
          <w:szCs w:val="28"/>
        </w:rPr>
        <w:t>、U2</w:t>
      </w:r>
      <w:proofErr w:type="gramStart"/>
      <w:r w:rsidRPr="00E91A91">
        <w:rPr>
          <w:rFonts w:ascii="標楷體" w:eastAsia="標楷體" w:hAnsi="標楷體"/>
          <w:color w:val="000000" w:themeColor="text1"/>
          <w:spacing w:val="-4"/>
          <w:sz w:val="28"/>
          <w:szCs w:val="28"/>
        </w:rPr>
        <w:t>北端地坪</w:t>
      </w:r>
      <w:proofErr w:type="gramEnd"/>
      <w:r w:rsidRPr="00E91A91">
        <w:rPr>
          <w:rFonts w:ascii="標楷體" w:eastAsia="標楷體" w:hAnsi="標楷體"/>
          <w:color w:val="000000" w:themeColor="text1"/>
          <w:spacing w:val="-4"/>
          <w:sz w:val="28"/>
          <w:szCs w:val="28"/>
        </w:rPr>
        <w:t>作業及物料清理，U3北端商業空間琺瑯</w:t>
      </w:r>
      <w:proofErr w:type="gramStart"/>
      <w:r w:rsidRPr="00E91A91">
        <w:rPr>
          <w:rFonts w:ascii="標楷體" w:eastAsia="標楷體" w:hAnsi="標楷體"/>
          <w:color w:val="000000" w:themeColor="text1"/>
          <w:spacing w:val="-4"/>
          <w:sz w:val="28"/>
          <w:szCs w:val="28"/>
        </w:rPr>
        <w:t>板放樣及</w:t>
      </w:r>
      <w:proofErr w:type="gramEnd"/>
      <w:r w:rsidRPr="00E91A91">
        <w:rPr>
          <w:rFonts w:ascii="標楷體" w:eastAsia="標楷體" w:hAnsi="標楷體"/>
          <w:color w:val="000000" w:themeColor="text1"/>
          <w:spacing w:val="-4"/>
          <w:sz w:val="28"/>
          <w:szCs w:val="28"/>
        </w:rPr>
        <w:t>骨架作業、U2北端ST09</w:t>
      </w:r>
      <w:proofErr w:type="gramStart"/>
      <w:r w:rsidRPr="00E91A91">
        <w:rPr>
          <w:rFonts w:ascii="標楷體" w:eastAsia="標楷體" w:hAnsi="標楷體"/>
          <w:color w:val="000000" w:themeColor="text1"/>
          <w:spacing w:val="-4"/>
          <w:sz w:val="28"/>
          <w:szCs w:val="28"/>
        </w:rPr>
        <w:t>模版組立</w:t>
      </w:r>
      <w:proofErr w:type="gramEnd"/>
      <w:r w:rsidRPr="00E91A91">
        <w:rPr>
          <w:rFonts w:ascii="標楷體" w:eastAsia="標楷體" w:hAnsi="標楷體"/>
          <w:color w:val="000000" w:themeColor="text1"/>
          <w:spacing w:val="-4"/>
          <w:sz w:val="28"/>
          <w:szCs w:val="28"/>
        </w:rPr>
        <w:t>及鋼筋綁</w:t>
      </w:r>
      <w:proofErr w:type="gramStart"/>
      <w:r w:rsidRPr="00E91A91">
        <w:rPr>
          <w:rFonts w:ascii="標楷體" w:eastAsia="標楷體" w:hAnsi="標楷體"/>
          <w:color w:val="000000" w:themeColor="text1"/>
          <w:spacing w:val="-4"/>
          <w:sz w:val="28"/>
          <w:szCs w:val="28"/>
        </w:rPr>
        <w:t>紮</w:t>
      </w:r>
      <w:proofErr w:type="gramEnd"/>
      <w:r w:rsidRPr="00E91A91">
        <w:rPr>
          <w:rFonts w:ascii="標楷體" w:eastAsia="標楷體" w:hAnsi="標楷體"/>
          <w:color w:val="000000" w:themeColor="text1"/>
          <w:spacing w:val="-4"/>
          <w:sz w:val="28"/>
          <w:szCs w:val="28"/>
        </w:rPr>
        <w:t>作業中。機電系統部分R11新設永久冷卻</w:t>
      </w:r>
      <w:r w:rsidRPr="00E91A91">
        <w:rPr>
          <w:rFonts w:ascii="標楷體" w:eastAsia="標楷體" w:hAnsi="標楷體"/>
          <w:bCs/>
          <w:color w:val="000000" w:themeColor="text1"/>
          <w:spacing w:val="8"/>
          <w:kern w:val="0"/>
          <w:sz w:val="28"/>
          <w:szCs w:val="28"/>
        </w:rPr>
        <w:t>水塔</w:t>
      </w:r>
      <w:r w:rsidRPr="00E91A91">
        <w:rPr>
          <w:rFonts w:ascii="標楷體" w:eastAsia="標楷體" w:hAnsi="標楷體"/>
          <w:color w:val="000000" w:themeColor="text1"/>
          <w:spacing w:val="-4"/>
          <w:sz w:val="28"/>
          <w:szCs w:val="28"/>
        </w:rPr>
        <w:t>工程、臨時冷卻水塔工程設備拆除完成。南站區(一號出入口)</w:t>
      </w:r>
      <w:proofErr w:type="gramStart"/>
      <w:r w:rsidRPr="00E91A91">
        <w:rPr>
          <w:rFonts w:ascii="標楷體" w:eastAsia="標楷體" w:hAnsi="標楷體"/>
          <w:color w:val="000000" w:themeColor="text1"/>
          <w:spacing w:val="-4"/>
          <w:sz w:val="28"/>
          <w:szCs w:val="28"/>
        </w:rPr>
        <w:t>完成消檢及</w:t>
      </w:r>
      <w:proofErr w:type="gramEnd"/>
      <w:r w:rsidRPr="00E91A91">
        <w:rPr>
          <w:rFonts w:ascii="標楷體" w:eastAsia="標楷體" w:hAnsi="標楷體"/>
          <w:color w:val="000000" w:themeColor="text1"/>
          <w:spacing w:val="-4"/>
          <w:sz w:val="28"/>
          <w:szCs w:val="28"/>
        </w:rPr>
        <w:t>複查並同意備查、無障礙</w:t>
      </w:r>
      <w:proofErr w:type="gramStart"/>
      <w:r w:rsidRPr="00E91A91">
        <w:rPr>
          <w:rFonts w:ascii="標楷體" w:eastAsia="標楷體" w:hAnsi="標楷體"/>
          <w:color w:val="000000" w:themeColor="text1"/>
          <w:spacing w:val="-4"/>
          <w:sz w:val="28"/>
          <w:szCs w:val="28"/>
        </w:rPr>
        <w:t>勘</w:t>
      </w:r>
      <w:proofErr w:type="gramEnd"/>
      <w:r w:rsidRPr="00E91A91">
        <w:rPr>
          <w:rFonts w:ascii="標楷體" w:eastAsia="標楷體" w:hAnsi="標楷體"/>
          <w:color w:val="000000" w:themeColor="text1"/>
          <w:spacing w:val="-4"/>
          <w:sz w:val="28"/>
          <w:szCs w:val="28"/>
        </w:rPr>
        <w:t>檢及缺失改善完成。U2北端冰水管、給水管及插座系統作業中。</w:t>
      </w:r>
    </w:p>
    <w:p w:rsidR="006A2A61" w:rsidRPr="00E91A91" w:rsidRDefault="005561A8" w:rsidP="00A464B8">
      <w:pPr>
        <w:widowControl/>
        <w:overflowPunct w:val="0"/>
        <w:autoSpaceDE w:val="0"/>
        <w:snapToGrid w:val="0"/>
        <w:spacing w:line="340" w:lineRule="exact"/>
        <w:ind w:left="1332"/>
        <w:jc w:val="both"/>
        <w:rPr>
          <w:color w:val="000000" w:themeColor="text1"/>
        </w:rPr>
      </w:pPr>
      <w:r w:rsidRPr="00E91A91">
        <w:rPr>
          <w:rFonts w:ascii="標楷體" w:eastAsia="標楷體" w:hAnsi="標楷體"/>
          <w:color w:val="000000" w:themeColor="text1"/>
          <w:spacing w:val="-4"/>
          <w:sz w:val="28"/>
          <w:szCs w:val="20"/>
        </w:rPr>
        <w:t>配合高雄</w:t>
      </w:r>
      <w:r w:rsidRPr="00E91A91">
        <w:rPr>
          <w:rFonts w:ascii="標楷體" w:eastAsia="標楷體" w:hAnsi="標楷體"/>
          <w:bCs/>
          <w:color w:val="000000" w:themeColor="text1"/>
          <w:spacing w:val="8"/>
          <w:kern w:val="0"/>
          <w:sz w:val="28"/>
          <w:szCs w:val="28"/>
        </w:rPr>
        <w:t>鐵路</w:t>
      </w:r>
      <w:r w:rsidRPr="00E91A91">
        <w:rPr>
          <w:rFonts w:ascii="標楷體" w:eastAsia="標楷體" w:hAnsi="標楷體"/>
          <w:color w:val="000000" w:themeColor="text1"/>
          <w:spacing w:val="-4"/>
          <w:sz w:val="28"/>
          <w:szCs w:val="20"/>
        </w:rPr>
        <w:t>地下化工程</w:t>
      </w:r>
      <w:proofErr w:type="gramStart"/>
      <w:r w:rsidRPr="00E91A91">
        <w:rPr>
          <w:rFonts w:ascii="標楷體" w:eastAsia="標楷體" w:hAnsi="標楷體"/>
          <w:color w:val="000000" w:themeColor="text1"/>
          <w:spacing w:val="-4"/>
          <w:sz w:val="28"/>
          <w:szCs w:val="20"/>
        </w:rPr>
        <w:t>臺鐵新</w:t>
      </w:r>
      <w:proofErr w:type="gramEnd"/>
      <w:r w:rsidRPr="00E91A91">
        <w:rPr>
          <w:rFonts w:ascii="標楷體" w:eastAsia="標楷體" w:hAnsi="標楷體"/>
          <w:color w:val="000000" w:themeColor="text1"/>
          <w:spacing w:val="-4"/>
          <w:sz w:val="28"/>
          <w:szCs w:val="20"/>
        </w:rPr>
        <w:t>高雄車站第二階段工程，已於108年1月完成R11臨時車站出入口交付前置作業，R11永久站北G+1結構及開口區112年1月20日交付捷運，</w:t>
      </w:r>
      <w:r w:rsidRPr="00E91A91">
        <w:rPr>
          <w:rFonts w:ascii="標楷體" w:eastAsia="標楷體" w:hAnsi="標楷體"/>
          <w:color w:val="000000" w:themeColor="text1"/>
          <w:spacing w:val="-4"/>
          <w:sz w:val="28"/>
          <w:szCs w:val="28"/>
        </w:rPr>
        <w:t>目前已完成</w:t>
      </w:r>
      <w:r w:rsidRPr="00E91A91">
        <w:rPr>
          <w:rFonts w:ascii="標楷體" w:eastAsia="標楷體" w:hAnsi="標楷體"/>
          <w:color w:val="000000" w:themeColor="text1"/>
          <w:sz w:val="28"/>
          <w:szCs w:val="20"/>
        </w:rPr>
        <w:t>捷運R11後站第一階段G+1層樓板施作。目前持續捷運U1層東側</w:t>
      </w:r>
      <w:proofErr w:type="gramStart"/>
      <w:r w:rsidRPr="00E91A91">
        <w:rPr>
          <w:rFonts w:ascii="標楷體" w:eastAsia="標楷體" w:hAnsi="標楷體"/>
          <w:color w:val="000000" w:themeColor="text1"/>
          <w:sz w:val="28"/>
          <w:szCs w:val="20"/>
        </w:rPr>
        <w:t>隔間牆施作</w:t>
      </w:r>
      <w:proofErr w:type="gramEnd"/>
      <w:r w:rsidRPr="00E91A91">
        <w:rPr>
          <w:rFonts w:ascii="標楷體" w:eastAsia="標楷體" w:hAnsi="標楷體"/>
          <w:color w:val="000000" w:themeColor="text1"/>
          <w:sz w:val="28"/>
          <w:szCs w:val="20"/>
        </w:rPr>
        <w:t>、玻璃隔間牆骨架安裝、U2層捷運電扶梯及樓梯結構施作、6區U2層</w:t>
      </w:r>
      <w:r w:rsidRPr="00E91A91">
        <w:rPr>
          <w:rFonts w:ascii="標楷體" w:eastAsia="標楷體" w:hAnsi="標楷體"/>
          <w:bCs/>
          <w:color w:val="000000" w:themeColor="text1"/>
          <w:spacing w:val="8"/>
          <w:kern w:val="0"/>
          <w:sz w:val="28"/>
          <w:szCs w:val="28"/>
        </w:rPr>
        <w:t>兩側</w:t>
      </w:r>
      <w:proofErr w:type="gramStart"/>
      <w:r w:rsidRPr="00E91A91">
        <w:rPr>
          <w:rFonts w:ascii="標楷體" w:eastAsia="標楷體" w:hAnsi="標楷體"/>
          <w:color w:val="000000" w:themeColor="text1"/>
          <w:sz w:val="28"/>
          <w:szCs w:val="20"/>
        </w:rPr>
        <w:t>暫撐牆</w:t>
      </w:r>
      <w:proofErr w:type="gramEnd"/>
      <w:r w:rsidRPr="00E91A91">
        <w:rPr>
          <w:rFonts w:ascii="標楷體" w:eastAsia="標楷體" w:hAnsi="標楷體"/>
          <w:color w:val="000000" w:themeColor="text1"/>
          <w:sz w:val="28"/>
          <w:szCs w:val="20"/>
        </w:rPr>
        <w:t>切割。</w:t>
      </w:r>
      <w:r w:rsidRPr="00E91A91">
        <w:rPr>
          <w:rFonts w:ascii="標楷體" w:eastAsia="標楷體" w:hAnsi="標楷體"/>
          <w:color w:val="000000" w:themeColor="text1"/>
          <w:spacing w:val="-4"/>
          <w:sz w:val="28"/>
          <w:szCs w:val="20"/>
        </w:rPr>
        <w:t>後續並配合</w:t>
      </w:r>
      <w:proofErr w:type="gramStart"/>
      <w:r w:rsidRPr="00E91A91">
        <w:rPr>
          <w:rFonts w:ascii="標楷體" w:eastAsia="標楷體" w:hAnsi="標楷體"/>
          <w:color w:val="000000" w:themeColor="text1"/>
          <w:spacing w:val="-4"/>
          <w:sz w:val="28"/>
          <w:szCs w:val="20"/>
        </w:rPr>
        <w:t>臺</w:t>
      </w:r>
      <w:proofErr w:type="gramEnd"/>
      <w:r w:rsidRPr="00E91A91">
        <w:rPr>
          <w:rFonts w:ascii="標楷體" w:eastAsia="標楷體" w:hAnsi="標楷體"/>
          <w:color w:val="000000" w:themeColor="text1"/>
          <w:spacing w:val="-4"/>
          <w:sz w:val="28"/>
          <w:szCs w:val="20"/>
        </w:rPr>
        <w:t>鐵下地時程賡續辦理R11永久站與鐵路地下化介面工程作業相關工項，以完成整體計畫事項，捷運紅線R11永久站預計114年10月底完成。</w:t>
      </w:r>
    </w:p>
    <w:p w:rsidR="006A2A61" w:rsidRPr="00E91A91" w:rsidRDefault="005561A8" w:rsidP="00A464B8">
      <w:pPr>
        <w:widowControl/>
        <w:overflowPunct w:val="0"/>
        <w:snapToGrid w:val="0"/>
        <w:spacing w:line="34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（二）監督高雄捷運公司財務作業</w:t>
      </w:r>
    </w:p>
    <w:p w:rsidR="006A2A61" w:rsidRPr="00E91A91" w:rsidRDefault="005561A8" w:rsidP="00A464B8">
      <w:pPr>
        <w:widowControl/>
        <w:overflowPunct w:val="0"/>
        <w:autoSpaceDE w:val="0"/>
        <w:snapToGrid w:val="0"/>
        <w:spacing w:line="340" w:lineRule="exact"/>
        <w:ind w:left="1332"/>
        <w:jc w:val="both"/>
        <w:rPr>
          <w:rFonts w:ascii="標楷體" w:eastAsia="標楷體" w:hAnsi="標楷體"/>
          <w:bCs/>
          <w:color w:val="000000" w:themeColor="text1"/>
          <w:kern w:val="0"/>
          <w:sz w:val="28"/>
          <w:szCs w:val="28"/>
        </w:rPr>
      </w:pPr>
      <w:proofErr w:type="gramStart"/>
      <w:r w:rsidRPr="00E91A91">
        <w:rPr>
          <w:rFonts w:ascii="標楷體" w:eastAsia="標楷體" w:hAnsi="標楷體"/>
          <w:bCs/>
          <w:color w:val="000000" w:themeColor="text1"/>
          <w:kern w:val="0"/>
          <w:sz w:val="28"/>
          <w:szCs w:val="28"/>
        </w:rPr>
        <w:t>遴</w:t>
      </w:r>
      <w:proofErr w:type="gramEnd"/>
      <w:r w:rsidRPr="00E91A91">
        <w:rPr>
          <w:rFonts w:ascii="標楷體" w:eastAsia="標楷體" w:hAnsi="標楷體"/>
          <w:bCs/>
          <w:color w:val="000000" w:themeColor="text1"/>
          <w:kern w:val="0"/>
          <w:sz w:val="28"/>
          <w:szCs w:val="28"/>
        </w:rPr>
        <w:t>聘財務顧問安永聯合會計師事務所協助辦理財務監督及檢查，檢視</w:t>
      </w:r>
      <w:r w:rsidRPr="00E91A91">
        <w:rPr>
          <w:rFonts w:ascii="標楷體" w:eastAsia="標楷體" w:hAnsi="標楷體"/>
          <w:bCs/>
          <w:color w:val="000000" w:themeColor="text1"/>
          <w:spacing w:val="8"/>
          <w:kern w:val="0"/>
          <w:sz w:val="28"/>
          <w:szCs w:val="28"/>
        </w:rPr>
        <w:t>高雄</w:t>
      </w:r>
      <w:r w:rsidRPr="00E91A91">
        <w:rPr>
          <w:rFonts w:ascii="標楷體" w:eastAsia="標楷體" w:hAnsi="標楷體"/>
          <w:bCs/>
          <w:color w:val="000000" w:themeColor="text1"/>
          <w:kern w:val="0"/>
          <w:sz w:val="28"/>
          <w:szCs w:val="28"/>
        </w:rPr>
        <w:t>捷運公司之財務報表及各財務事項是否符合興建營運合約及相關財會法規之規定，以及時掌握其財務狀況，除執行每季及年度之財務報表分析複核外，截至目前已進行23次定期及1次不定期財務檢查。</w:t>
      </w: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91A91">
        <w:rPr>
          <w:rFonts w:ascii="微軟正黑體" w:eastAsia="微軟正黑體" w:hAnsi="微軟正黑體" w:cs="?????(P)"/>
          <w:b/>
          <w:bCs/>
          <w:color w:val="000000" w:themeColor="text1"/>
          <w:kern w:val="0"/>
          <w:sz w:val="30"/>
          <w:szCs w:val="30"/>
        </w:rPr>
        <w:t>六、高雄市大眾捷運系統土地開發基金</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（一）捷運土地開發基金運作</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為籌措環狀輕軌及未來捷運路線建設經費，本府制訂「高雄市大眾捷運系統土地開發基金收支管理及運用自治條例」，並設置「高雄市大眾捷運系統土地開發基金」，其主要財源包括土地開發、租稅增額、增額容積等收益，主要用途為支應本府應負擔之捷運建設經費，如年度基金收入不足以支應當年經費需</w:t>
      </w:r>
      <w:r w:rsidRPr="00E91A91">
        <w:rPr>
          <w:rFonts w:ascii="標楷體" w:eastAsia="標楷體" w:hAnsi="標楷體"/>
          <w:bCs/>
          <w:color w:val="000000" w:themeColor="text1"/>
          <w:kern w:val="0"/>
          <w:sz w:val="28"/>
          <w:szCs w:val="28"/>
        </w:rPr>
        <w:lastRenderedPageBreak/>
        <w:t>求時，則以融資方式籌措；並將以市有地作價投資本基金，透過基金運作，進行土地開發，以所產生收益來</w:t>
      </w:r>
      <w:proofErr w:type="gramStart"/>
      <w:r w:rsidRPr="00E91A91">
        <w:rPr>
          <w:rFonts w:ascii="標楷體" w:eastAsia="標楷體" w:hAnsi="標楷體"/>
          <w:bCs/>
          <w:color w:val="000000" w:themeColor="text1"/>
          <w:kern w:val="0"/>
          <w:sz w:val="28"/>
          <w:szCs w:val="28"/>
        </w:rPr>
        <w:t>挹</w:t>
      </w:r>
      <w:proofErr w:type="gramEnd"/>
      <w:r w:rsidRPr="00E91A91">
        <w:rPr>
          <w:rFonts w:ascii="標楷體" w:eastAsia="標楷體" w:hAnsi="標楷體"/>
          <w:bCs/>
          <w:color w:val="000000" w:themeColor="text1"/>
          <w:kern w:val="0"/>
          <w:sz w:val="28"/>
          <w:szCs w:val="28"/>
        </w:rPr>
        <w:t>注捷運建設。</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至11</w:t>
      </w:r>
      <w:r w:rsidR="00E42CA7" w:rsidRPr="00E91A91">
        <w:rPr>
          <w:rFonts w:ascii="標楷體" w:eastAsia="標楷體" w:hAnsi="標楷體"/>
          <w:bCs/>
          <w:color w:val="000000" w:themeColor="text1"/>
          <w:kern w:val="0"/>
          <w:sz w:val="28"/>
          <w:szCs w:val="28"/>
        </w:rPr>
        <w:t>2</w:t>
      </w:r>
      <w:r w:rsidRPr="00E91A91">
        <w:rPr>
          <w:rFonts w:ascii="標楷體" w:eastAsia="標楷體" w:hAnsi="標楷體"/>
          <w:bCs/>
          <w:color w:val="000000" w:themeColor="text1"/>
          <w:kern w:val="0"/>
          <w:sz w:val="28"/>
          <w:szCs w:val="28"/>
        </w:rPr>
        <w:t>年</w:t>
      </w:r>
      <w:r w:rsidR="00E42CA7" w:rsidRPr="00E91A91">
        <w:rPr>
          <w:rFonts w:ascii="標楷體" w:eastAsia="標楷體" w:hAnsi="標楷體" w:hint="eastAsia"/>
          <w:bCs/>
          <w:color w:val="000000" w:themeColor="text1"/>
          <w:kern w:val="0"/>
          <w:sz w:val="28"/>
          <w:szCs w:val="28"/>
        </w:rPr>
        <w:t>6</w:t>
      </w:r>
      <w:r w:rsidRPr="00E91A91">
        <w:rPr>
          <w:rFonts w:ascii="標楷體" w:eastAsia="標楷體" w:hAnsi="標楷體"/>
          <w:bCs/>
          <w:color w:val="000000" w:themeColor="text1"/>
          <w:kern w:val="0"/>
          <w:sz w:val="28"/>
          <w:szCs w:val="28"/>
        </w:rPr>
        <w:t>月底，本府作價投資土開基金之土地共69筆地號，面積8萬7,321.9平方公尺，作價金額32億9,125萬8,925元，充作基金資產，辦理開發。</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配合紅</w:t>
      </w:r>
      <w:proofErr w:type="gramStart"/>
      <w:r w:rsidRPr="00E91A91">
        <w:rPr>
          <w:rFonts w:ascii="標楷體" w:eastAsia="標楷體" w:hAnsi="標楷體"/>
          <w:bCs/>
          <w:color w:val="000000" w:themeColor="text1"/>
          <w:kern w:val="0"/>
          <w:sz w:val="28"/>
          <w:szCs w:val="28"/>
        </w:rPr>
        <w:t>橘</w:t>
      </w:r>
      <w:proofErr w:type="gramEnd"/>
      <w:r w:rsidRPr="00E91A91">
        <w:rPr>
          <w:rFonts w:ascii="標楷體" w:eastAsia="標楷體" w:hAnsi="標楷體"/>
          <w:bCs/>
          <w:color w:val="000000" w:themeColor="text1"/>
          <w:kern w:val="0"/>
          <w:sz w:val="28"/>
          <w:szCs w:val="28"/>
        </w:rPr>
        <w:t>線路網建設興建營運合約修約案，除提前移轉高雄捷運</w:t>
      </w:r>
      <w:r w:rsidRPr="00E91A91">
        <w:rPr>
          <w:rFonts w:ascii="標楷體" w:eastAsia="標楷體" w:hAnsi="標楷體"/>
          <w:bCs/>
          <w:color w:val="000000" w:themeColor="text1"/>
          <w:spacing w:val="8"/>
          <w:kern w:val="0"/>
          <w:sz w:val="28"/>
          <w:szCs w:val="28"/>
        </w:rPr>
        <w:t>公司</w:t>
      </w:r>
      <w:r w:rsidRPr="00E91A91">
        <w:rPr>
          <w:rFonts w:ascii="標楷體" w:eastAsia="標楷體" w:hAnsi="標楷體"/>
          <w:bCs/>
          <w:color w:val="000000" w:themeColor="text1"/>
          <w:kern w:val="0"/>
          <w:sz w:val="28"/>
          <w:szCs w:val="28"/>
        </w:rPr>
        <w:t>機電資產外，並移撥紅</w:t>
      </w:r>
      <w:proofErr w:type="gramStart"/>
      <w:r w:rsidRPr="00E91A91">
        <w:rPr>
          <w:rFonts w:ascii="標楷體" w:eastAsia="標楷體" w:hAnsi="標楷體"/>
          <w:bCs/>
          <w:color w:val="000000" w:themeColor="text1"/>
          <w:kern w:val="0"/>
          <w:sz w:val="28"/>
          <w:szCs w:val="28"/>
        </w:rPr>
        <w:t>橘</w:t>
      </w:r>
      <w:proofErr w:type="gramEnd"/>
      <w:r w:rsidRPr="00E91A91">
        <w:rPr>
          <w:rFonts w:ascii="標楷體" w:eastAsia="標楷體" w:hAnsi="標楷體"/>
          <w:bCs/>
          <w:color w:val="000000" w:themeColor="text1"/>
          <w:kern w:val="0"/>
          <w:sz w:val="28"/>
          <w:szCs w:val="28"/>
        </w:rPr>
        <w:t>線開發用地共46筆，面積合計38萬9,562平方公尺，總價值計60億8,016萬1,879元，後續捷運公司所繳納營運回饋金、土地租金、超額開發利益分享等</w:t>
      </w:r>
      <w:proofErr w:type="gramStart"/>
      <w:r w:rsidRPr="00E91A91">
        <w:rPr>
          <w:rFonts w:ascii="標楷體" w:eastAsia="標楷體" w:hAnsi="標楷體"/>
          <w:bCs/>
          <w:color w:val="000000" w:themeColor="text1"/>
          <w:kern w:val="0"/>
          <w:sz w:val="28"/>
          <w:szCs w:val="28"/>
        </w:rPr>
        <w:t>收入均屬本土</w:t>
      </w:r>
      <w:proofErr w:type="gramEnd"/>
      <w:r w:rsidRPr="00E91A91">
        <w:rPr>
          <w:rFonts w:ascii="標楷體" w:eastAsia="標楷體" w:hAnsi="標楷體"/>
          <w:bCs/>
          <w:color w:val="000000" w:themeColor="text1"/>
          <w:kern w:val="0"/>
          <w:sz w:val="28"/>
          <w:szCs w:val="28"/>
        </w:rPr>
        <w:t>開基金財源。</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輕軌車站增額容積截至112年6月底，總計受理申請案82件，核發67件增額容積許可證明，累計至今已為土開基金帶來約37.53億元收入。</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（二）土地開發業務推動</w:t>
      </w:r>
    </w:p>
    <w:p w:rsidR="006A2A61" w:rsidRPr="00E91A91" w:rsidRDefault="005561A8" w:rsidP="00A464B8">
      <w:pPr>
        <w:widowControl/>
        <w:overflowPunct w:val="0"/>
        <w:snapToGrid w:val="0"/>
        <w:spacing w:line="30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1.北機廠高</w:t>
      </w:r>
      <w:proofErr w:type="gramStart"/>
      <w:r w:rsidRPr="00E91A91">
        <w:rPr>
          <w:rFonts w:ascii="標楷體" w:eastAsia="標楷體" w:hAnsi="標楷體"/>
          <w:bCs/>
          <w:color w:val="000000" w:themeColor="text1"/>
          <w:kern w:val="0"/>
          <w:sz w:val="28"/>
          <w:szCs w:val="28"/>
        </w:rPr>
        <w:t>醫</w:t>
      </w:r>
      <w:proofErr w:type="gramEnd"/>
      <w:r w:rsidRPr="00E91A91">
        <w:rPr>
          <w:rFonts w:ascii="標楷體" w:eastAsia="標楷體" w:hAnsi="標楷體"/>
          <w:bCs/>
          <w:color w:val="000000" w:themeColor="text1"/>
          <w:kern w:val="0"/>
          <w:sz w:val="28"/>
          <w:szCs w:val="28"/>
        </w:rPr>
        <w:t>附設岡山醫院</w:t>
      </w:r>
    </w:p>
    <w:p w:rsidR="006A2A61" w:rsidRPr="00E91A91" w:rsidRDefault="005561A8" w:rsidP="00A464B8">
      <w:pPr>
        <w:widowControl/>
        <w:overflowPunct w:val="0"/>
        <w:snapToGrid w:val="0"/>
        <w:spacing w:line="300" w:lineRule="exact"/>
        <w:ind w:left="164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開發面積約為3.2公頃，於111年7月13日辦理上梁典禮，預計112年11月辦理試營運。</w:t>
      </w:r>
    </w:p>
    <w:p w:rsidR="006A2A61" w:rsidRPr="00E91A91" w:rsidRDefault="005561A8" w:rsidP="00A464B8">
      <w:pPr>
        <w:widowControl/>
        <w:overflowPunct w:val="0"/>
        <w:snapToGrid w:val="0"/>
        <w:spacing w:line="30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2.北機廠合溫馨</w:t>
      </w:r>
    </w:p>
    <w:p w:rsidR="006A2A61" w:rsidRPr="00E91A91" w:rsidRDefault="005561A8" w:rsidP="00A464B8">
      <w:pPr>
        <w:widowControl/>
        <w:overflowPunct w:val="0"/>
        <w:snapToGrid w:val="0"/>
        <w:spacing w:line="300" w:lineRule="exact"/>
        <w:ind w:left="164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 xml:space="preserve">開發面積約5,214平方公尺，於109年9月起營運。 </w:t>
      </w:r>
    </w:p>
    <w:p w:rsidR="006A2A61" w:rsidRPr="00E91A91" w:rsidRDefault="005561A8" w:rsidP="00A464B8">
      <w:pPr>
        <w:widowControl/>
        <w:overflowPunct w:val="0"/>
        <w:snapToGrid w:val="0"/>
        <w:spacing w:line="30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3.北機廠達麗米樂商場</w:t>
      </w:r>
    </w:p>
    <w:p w:rsidR="006A2A61" w:rsidRPr="00E91A91" w:rsidRDefault="005561A8" w:rsidP="00A464B8">
      <w:pPr>
        <w:widowControl/>
        <w:overflowPunct w:val="0"/>
        <w:snapToGrid w:val="0"/>
        <w:spacing w:line="300" w:lineRule="exact"/>
        <w:ind w:left="1644"/>
        <w:jc w:val="both"/>
        <w:rPr>
          <w:rFonts w:ascii="標楷體" w:eastAsia="標楷體" w:hAnsi="標楷體"/>
          <w:bCs/>
          <w:color w:val="000000" w:themeColor="text1"/>
          <w:spacing w:val="-16"/>
          <w:kern w:val="0"/>
          <w:sz w:val="28"/>
          <w:szCs w:val="28"/>
        </w:rPr>
      </w:pPr>
      <w:r w:rsidRPr="00E91A91">
        <w:rPr>
          <w:rFonts w:ascii="標楷體" w:eastAsia="標楷體" w:hAnsi="標楷體"/>
          <w:bCs/>
          <w:color w:val="000000" w:themeColor="text1"/>
          <w:spacing w:val="-16"/>
          <w:kern w:val="0"/>
          <w:sz w:val="28"/>
          <w:szCs w:val="28"/>
        </w:rPr>
        <w:t>開發面積約4.2公頃，</w:t>
      </w:r>
      <w:proofErr w:type="gramStart"/>
      <w:r w:rsidRPr="00E91A91">
        <w:rPr>
          <w:rFonts w:ascii="標楷體" w:eastAsia="標楷體" w:hAnsi="標楷體"/>
          <w:bCs/>
          <w:color w:val="000000" w:themeColor="text1"/>
          <w:spacing w:val="-16"/>
          <w:kern w:val="0"/>
          <w:sz w:val="28"/>
          <w:szCs w:val="28"/>
        </w:rPr>
        <w:t>岡山樂購廣場</w:t>
      </w:r>
      <w:proofErr w:type="gramEnd"/>
      <w:r w:rsidRPr="00E91A91">
        <w:rPr>
          <w:rFonts w:ascii="標楷體" w:eastAsia="標楷體" w:hAnsi="標楷體"/>
          <w:bCs/>
          <w:color w:val="000000" w:themeColor="text1"/>
          <w:spacing w:val="-16"/>
          <w:kern w:val="0"/>
          <w:sz w:val="28"/>
          <w:szCs w:val="28"/>
        </w:rPr>
        <w:t>已於111年6月23日開幕營運。</w:t>
      </w:r>
    </w:p>
    <w:p w:rsidR="006A2A61" w:rsidRPr="00E91A91" w:rsidRDefault="005561A8" w:rsidP="00A464B8">
      <w:pPr>
        <w:widowControl/>
        <w:overflowPunct w:val="0"/>
        <w:snapToGrid w:val="0"/>
        <w:spacing w:line="300" w:lineRule="exact"/>
        <w:ind w:left="1645" w:hanging="28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4.</w:t>
      </w:r>
      <w:proofErr w:type="gramStart"/>
      <w:r w:rsidRPr="00E91A91">
        <w:rPr>
          <w:rFonts w:ascii="標楷體" w:eastAsia="標楷體" w:hAnsi="標楷體"/>
          <w:bCs/>
          <w:color w:val="000000" w:themeColor="text1"/>
          <w:kern w:val="0"/>
          <w:sz w:val="28"/>
          <w:szCs w:val="28"/>
        </w:rPr>
        <w:t>橘</w:t>
      </w:r>
      <w:proofErr w:type="gramEnd"/>
      <w:r w:rsidRPr="00E91A91">
        <w:rPr>
          <w:rFonts w:ascii="標楷體" w:eastAsia="標楷體" w:hAnsi="標楷體"/>
          <w:bCs/>
          <w:color w:val="000000" w:themeColor="text1"/>
          <w:kern w:val="0"/>
          <w:sz w:val="28"/>
          <w:szCs w:val="28"/>
        </w:rPr>
        <w:t>線O4站土地開發：110年6月21日召開開發建議書評選會議，經簽報市府核定最優申請</w:t>
      </w:r>
      <w:proofErr w:type="gramStart"/>
      <w:r w:rsidRPr="00E91A91">
        <w:rPr>
          <w:rFonts w:ascii="標楷體" w:eastAsia="標楷體" w:hAnsi="標楷體"/>
          <w:bCs/>
          <w:color w:val="000000" w:themeColor="text1"/>
          <w:kern w:val="0"/>
          <w:sz w:val="28"/>
          <w:szCs w:val="28"/>
        </w:rPr>
        <w:t>人為名軒開發</w:t>
      </w:r>
      <w:proofErr w:type="gramEnd"/>
      <w:r w:rsidRPr="00E91A91">
        <w:rPr>
          <w:rFonts w:ascii="標楷體" w:eastAsia="標楷體" w:hAnsi="標楷體"/>
          <w:bCs/>
          <w:color w:val="000000" w:themeColor="text1"/>
          <w:kern w:val="0"/>
          <w:sz w:val="28"/>
          <w:szCs w:val="28"/>
        </w:rPr>
        <w:t>股份有限公司業於110年8月27日完成簽約程序，111年3月11日開工動土，未來預計可為捷運土開基金帶來27.88億元效益。</w:t>
      </w:r>
    </w:p>
    <w:p w:rsidR="006A2A61" w:rsidRPr="00E91A91" w:rsidRDefault="006A2A61" w:rsidP="005561A8">
      <w:pPr>
        <w:snapToGrid w:val="0"/>
        <w:spacing w:line="320" w:lineRule="exact"/>
        <w:ind w:left="1243" w:hanging="252"/>
        <w:jc w:val="both"/>
        <w:rPr>
          <w:rFonts w:ascii="標楷體" w:eastAsia="標楷體" w:hAnsi="標楷體"/>
          <w:color w:val="000000" w:themeColor="text1"/>
          <w:sz w:val="28"/>
          <w:szCs w:val="28"/>
        </w:rPr>
      </w:pPr>
    </w:p>
    <w:p w:rsidR="006A2A61" w:rsidRPr="00E91A91" w:rsidRDefault="005561A8" w:rsidP="005561A8">
      <w:pPr>
        <w:pStyle w:val="ab"/>
        <w:widowControl/>
        <w:overflowPunct w:val="0"/>
        <w:snapToGrid w:val="0"/>
        <w:spacing w:line="320" w:lineRule="exact"/>
        <w:jc w:val="both"/>
        <w:rPr>
          <w:rFonts w:ascii="微軟正黑體" w:eastAsia="微軟正黑體" w:hAnsi="微軟正黑體" w:cs="?????(P)"/>
          <w:b/>
          <w:bCs/>
          <w:color w:val="000000" w:themeColor="text1"/>
          <w:kern w:val="0"/>
          <w:sz w:val="30"/>
          <w:szCs w:val="30"/>
        </w:rPr>
      </w:pPr>
      <w:r w:rsidRPr="00E91A91">
        <w:rPr>
          <w:rFonts w:ascii="微軟正黑體" w:eastAsia="微軟正黑體" w:hAnsi="微軟正黑體" w:cs="?????(P)"/>
          <w:b/>
          <w:bCs/>
          <w:color w:val="000000" w:themeColor="text1"/>
          <w:kern w:val="0"/>
          <w:sz w:val="30"/>
          <w:szCs w:val="30"/>
        </w:rPr>
        <w:t>七、長期路網規劃作業</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（一）高雄捷運延伸屏東規劃</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前瞻基礎建設將高雄捷運延伸屏東可行性研究、綜合規劃及環評作業納入，案經本府與屏東縣政府展開多次會議協商，決議</w:t>
      </w:r>
      <w:proofErr w:type="gramStart"/>
      <w:r w:rsidRPr="00E91A91">
        <w:rPr>
          <w:rFonts w:ascii="標楷體" w:eastAsia="標楷體" w:hAnsi="標楷體"/>
          <w:bCs/>
          <w:color w:val="000000" w:themeColor="text1"/>
          <w:kern w:val="0"/>
          <w:sz w:val="28"/>
          <w:szCs w:val="28"/>
        </w:rPr>
        <w:t>採</w:t>
      </w:r>
      <w:proofErr w:type="gramEnd"/>
      <w:r w:rsidRPr="00E91A91">
        <w:rPr>
          <w:rFonts w:ascii="標楷體" w:eastAsia="標楷體" w:hAnsi="標楷體"/>
          <w:bCs/>
          <w:color w:val="000000" w:themeColor="text1"/>
          <w:kern w:val="0"/>
          <w:sz w:val="28"/>
          <w:szCs w:val="28"/>
        </w:rPr>
        <w:t>一次發包、整體路網、可行性研究、綜</w:t>
      </w:r>
      <w:proofErr w:type="gramStart"/>
      <w:r w:rsidRPr="00E91A91">
        <w:rPr>
          <w:rFonts w:ascii="標楷體" w:eastAsia="標楷體" w:hAnsi="標楷體"/>
          <w:bCs/>
          <w:color w:val="000000" w:themeColor="text1"/>
          <w:kern w:val="0"/>
          <w:sz w:val="28"/>
          <w:szCs w:val="28"/>
        </w:rPr>
        <w:t>規</w:t>
      </w:r>
      <w:proofErr w:type="gramEnd"/>
      <w:r w:rsidRPr="00E91A91">
        <w:rPr>
          <w:rFonts w:ascii="標楷體" w:eastAsia="標楷體" w:hAnsi="標楷體"/>
          <w:bCs/>
          <w:color w:val="000000" w:themeColor="text1"/>
          <w:kern w:val="0"/>
          <w:sz w:val="28"/>
          <w:szCs w:val="28"/>
        </w:rPr>
        <w:t>環評分階段執行方式辦理，並由本府辦理委託技術服務招標作業及督導顧問公司履約，屏東縣政府則負責整體路網期中報告、期末報告審查及最優先路線選擇等工作。本案於107年11月7日完成簽約，整體路網評估報告由屏東縣政府於109年1月22日函送交通部審議。歷經多次審查修正，屏東縣政府於110年1月22日函送鐵道局。交通部鐵道局於4月29日函覆審查意見，台灣世曦顧問公司已完成修正，並於5月31日由屏東縣政府函送鐵道局請協助備查。</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本案可行性研究於109年11月20日函知</w:t>
      </w:r>
      <w:proofErr w:type="gramStart"/>
      <w:r w:rsidRPr="00E91A91">
        <w:rPr>
          <w:rFonts w:ascii="標楷體" w:eastAsia="標楷體" w:hAnsi="標楷體"/>
          <w:bCs/>
          <w:color w:val="000000" w:themeColor="text1"/>
          <w:kern w:val="0"/>
          <w:sz w:val="28"/>
          <w:szCs w:val="28"/>
        </w:rPr>
        <w:t>世</w:t>
      </w:r>
      <w:proofErr w:type="gramEnd"/>
      <w:r w:rsidRPr="00E91A91">
        <w:rPr>
          <w:rFonts w:ascii="標楷體" w:eastAsia="標楷體" w:hAnsi="標楷體"/>
          <w:bCs/>
          <w:color w:val="000000" w:themeColor="text1"/>
          <w:kern w:val="0"/>
          <w:sz w:val="28"/>
          <w:szCs w:val="28"/>
        </w:rPr>
        <w:t>曦顧問公司啟動，台灣世曦顧問公司依合約規定於110年4月19日提送小港林園東港線可行性研究期中報告，本局函轉屏東縣政府協助召開審查會議。</w:t>
      </w:r>
    </w:p>
    <w:p w:rsidR="006A2A61" w:rsidRPr="00E91A91" w:rsidRDefault="005561A8" w:rsidP="005561A8">
      <w:pPr>
        <w:widowControl/>
        <w:overflowPunct w:val="0"/>
        <w:autoSpaceDE w:val="0"/>
        <w:snapToGrid w:val="0"/>
        <w:spacing w:line="320" w:lineRule="exact"/>
        <w:ind w:left="1332"/>
        <w:jc w:val="both"/>
        <w:rPr>
          <w:color w:val="000000" w:themeColor="text1"/>
        </w:rPr>
      </w:pPr>
      <w:r w:rsidRPr="00E91A91">
        <w:rPr>
          <w:rFonts w:ascii="標楷體" w:eastAsia="標楷體" w:hAnsi="標楷體"/>
          <w:bCs/>
          <w:color w:val="000000" w:themeColor="text1"/>
          <w:kern w:val="0"/>
          <w:sz w:val="28"/>
          <w:szCs w:val="28"/>
        </w:rPr>
        <w:lastRenderedPageBreak/>
        <w:t>110年10月26日屏東縣</w:t>
      </w:r>
      <w:proofErr w:type="gramStart"/>
      <w:r w:rsidRPr="00E91A91">
        <w:rPr>
          <w:rFonts w:ascii="標楷體" w:eastAsia="標楷體" w:hAnsi="標楷體"/>
          <w:bCs/>
          <w:color w:val="000000" w:themeColor="text1"/>
          <w:kern w:val="0"/>
          <w:sz w:val="28"/>
          <w:szCs w:val="28"/>
        </w:rPr>
        <w:t>交旅處</w:t>
      </w:r>
      <w:proofErr w:type="gramEnd"/>
      <w:r w:rsidRPr="00E91A91">
        <w:rPr>
          <w:rFonts w:ascii="標楷體" w:eastAsia="標楷體" w:hAnsi="標楷體"/>
          <w:bCs/>
          <w:color w:val="000000" w:themeColor="text1"/>
          <w:kern w:val="0"/>
          <w:sz w:val="28"/>
          <w:szCs w:val="28"/>
        </w:rPr>
        <w:t>向縣長簡報小港東港線後續因應對策，同意依該處建議，林園東港段改用高架輕軌型式推動。屏東縣政府於</w:t>
      </w:r>
      <w:r w:rsidR="00A63A6E" w:rsidRPr="00E91A91">
        <w:rPr>
          <w:rFonts w:ascii="標楷體" w:eastAsia="標楷體" w:hAnsi="標楷體"/>
          <w:bCs/>
          <w:color w:val="000000" w:themeColor="text1"/>
          <w:kern w:val="0"/>
          <w:sz w:val="28"/>
          <w:szCs w:val="28"/>
        </w:rPr>
        <w:t>111</w:t>
      </w:r>
      <w:r w:rsidR="00A63A6E" w:rsidRPr="00E91A91">
        <w:rPr>
          <w:rFonts w:ascii="標楷體" w:eastAsia="標楷體" w:hAnsi="標楷體" w:hint="eastAsia"/>
          <w:bCs/>
          <w:color w:val="000000" w:themeColor="text1"/>
          <w:kern w:val="0"/>
          <w:sz w:val="28"/>
          <w:szCs w:val="28"/>
        </w:rPr>
        <w:t>年</w:t>
      </w:r>
      <w:r w:rsidRPr="00E91A91">
        <w:rPr>
          <w:rFonts w:ascii="標楷體" w:eastAsia="標楷體" w:hAnsi="標楷體"/>
          <w:bCs/>
          <w:color w:val="000000" w:themeColor="text1"/>
          <w:kern w:val="0"/>
          <w:sz w:val="28"/>
          <w:szCs w:val="28"/>
        </w:rPr>
        <w:t>10</w:t>
      </w:r>
      <w:r w:rsidR="00A63A6E" w:rsidRPr="00E91A91">
        <w:rPr>
          <w:rFonts w:ascii="標楷體" w:eastAsia="標楷體" w:hAnsi="標楷體" w:hint="eastAsia"/>
          <w:bCs/>
          <w:color w:val="000000" w:themeColor="text1"/>
          <w:kern w:val="0"/>
          <w:sz w:val="28"/>
          <w:szCs w:val="28"/>
        </w:rPr>
        <w:t>月</w:t>
      </w:r>
      <w:r w:rsidRPr="00E91A91">
        <w:rPr>
          <w:rFonts w:ascii="標楷體" w:eastAsia="標楷體" w:hAnsi="標楷體"/>
          <w:bCs/>
          <w:color w:val="000000" w:themeColor="text1"/>
          <w:kern w:val="0"/>
          <w:sz w:val="28"/>
          <w:szCs w:val="28"/>
        </w:rPr>
        <w:t>20</w:t>
      </w:r>
      <w:r w:rsidR="00A63A6E" w:rsidRPr="00E91A91">
        <w:rPr>
          <w:rFonts w:ascii="標楷體" w:eastAsia="標楷體" w:hAnsi="標楷體" w:hint="eastAsia"/>
          <w:bCs/>
          <w:color w:val="000000" w:themeColor="text1"/>
          <w:kern w:val="0"/>
          <w:sz w:val="28"/>
          <w:szCs w:val="28"/>
        </w:rPr>
        <w:t>日</w:t>
      </w:r>
      <w:r w:rsidRPr="00E91A91">
        <w:rPr>
          <w:rFonts w:ascii="標楷體" w:eastAsia="標楷體" w:hAnsi="標楷體"/>
          <w:bCs/>
          <w:color w:val="000000" w:themeColor="text1"/>
          <w:kern w:val="0"/>
          <w:sz w:val="28"/>
          <w:szCs w:val="28"/>
        </w:rPr>
        <w:t>召開可行性研究期中報告審查會，並於11</w:t>
      </w:r>
      <w:r w:rsidR="00A63A6E" w:rsidRPr="00E91A91">
        <w:rPr>
          <w:rFonts w:ascii="標楷體" w:eastAsia="標楷體" w:hAnsi="標楷體" w:hint="eastAsia"/>
          <w:bCs/>
          <w:color w:val="000000" w:themeColor="text1"/>
          <w:kern w:val="0"/>
          <w:sz w:val="28"/>
          <w:szCs w:val="28"/>
        </w:rPr>
        <w:t>月</w:t>
      </w:r>
      <w:r w:rsidRPr="00E91A91">
        <w:rPr>
          <w:rFonts w:ascii="標楷體" w:eastAsia="標楷體" w:hAnsi="標楷體"/>
          <w:bCs/>
          <w:color w:val="000000" w:themeColor="text1"/>
          <w:kern w:val="0"/>
          <w:sz w:val="28"/>
          <w:szCs w:val="28"/>
        </w:rPr>
        <w:t>28</w:t>
      </w:r>
      <w:r w:rsidR="00A63A6E" w:rsidRPr="00E91A91">
        <w:rPr>
          <w:rFonts w:ascii="標楷體" w:eastAsia="標楷體" w:hAnsi="標楷體" w:hint="eastAsia"/>
          <w:bCs/>
          <w:color w:val="000000" w:themeColor="text1"/>
          <w:kern w:val="0"/>
          <w:sz w:val="28"/>
          <w:szCs w:val="28"/>
        </w:rPr>
        <w:t>日</w:t>
      </w:r>
      <w:r w:rsidRPr="00E91A91">
        <w:rPr>
          <w:rFonts w:ascii="標楷體" w:eastAsia="標楷體" w:hAnsi="標楷體"/>
          <w:bCs/>
          <w:color w:val="000000" w:themeColor="text1"/>
          <w:kern w:val="0"/>
          <w:sz w:val="28"/>
          <w:szCs w:val="28"/>
        </w:rPr>
        <w:t>同意審定可行性研究期中報告，</w:t>
      </w:r>
      <w:r w:rsidR="00A63A6E" w:rsidRPr="00E91A91">
        <w:rPr>
          <w:rFonts w:ascii="標楷體" w:eastAsia="標楷體" w:hAnsi="標楷體"/>
          <w:bCs/>
          <w:color w:val="000000" w:themeColor="text1"/>
          <w:kern w:val="0"/>
          <w:sz w:val="28"/>
          <w:szCs w:val="28"/>
        </w:rPr>
        <w:t>112</w:t>
      </w:r>
      <w:r w:rsidR="00A63A6E" w:rsidRPr="00E91A91">
        <w:rPr>
          <w:rFonts w:ascii="標楷體" w:eastAsia="標楷體" w:hAnsi="標楷體" w:hint="eastAsia"/>
          <w:bCs/>
          <w:color w:val="000000" w:themeColor="text1"/>
          <w:kern w:val="0"/>
          <w:sz w:val="28"/>
          <w:szCs w:val="28"/>
        </w:rPr>
        <w:t>年</w:t>
      </w:r>
      <w:r w:rsidR="00A63A6E" w:rsidRPr="00E91A91">
        <w:rPr>
          <w:rFonts w:ascii="標楷體" w:eastAsia="標楷體" w:hAnsi="標楷體"/>
          <w:bCs/>
          <w:color w:val="000000" w:themeColor="text1"/>
          <w:kern w:val="0"/>
          <w:sz w:val="28"/>
          <w:szCs w:val="28"/>
        </w:rPr>
        <w:t>6</w:t>
      </w:r>
      <w:r w:rsidR="00A63A6E" w:rsidRPr="00E91A91">
        <w:rPr>
          <w:rFonts w:ascii="標楷體" w:eastAsia="標楷體" w:hAnsi="標楷體" w:hint="eastAsia"/>
          <w:bCs/>
          <w:color w:val="000000" w:themeColor="text1"/>
          <w:kern w:val="0"/>
          <w:sz w:val="28"/>
          <w:szCs w:val="28"/>
        </w:rPr>
        <w:t>月</w:t>
      </w:r>
      <w:r w:rsidRPr="00E91A91">
        <w:rPr>
          <w:rFonts w:ascii="標楷體" w:eastAsia="標楷體" w:hAnsi="標楷體"/>
          <w:bCs/>
          <w:color w:val="000000" w:themeColor="text1"/>
          <w:kern w:val="0"/>
          <w:sz w:val="28"/>
          <w:szCs w:val="28"/>
        </w:rPr>
        <w:t>1</w:t>
      </w:r>
      <w:r w:rsidR="00A63A6E" w:rsidRPr="00E91A91">
        <w:rPr>
          <w:rFonts w:ascii="標楷體" w:eastAsia="標楷體" w:hAnsi="標楷體" w:hint="eastAsia"/>
          <w:bCs/>
          <w:color w:val="000000" w:themeColor="text1"/>
          <w:kern w:val="0"/>
          <w:sz w:val="28"/>
          <w:szCs w:val="28"/>
        </w:rPr>
        <w:t>日</w:t>
      </w:r>
      <w:r w:rsidRPr="00E91A91">
        <w:rPr>
          <w:rFonts w:ascii="標楷體" w:eastAsia="標楷體" w:hAnsi="標楷體"/>
          <w:color w:val="000000" w:themeColor="text1"/>
          <w:sz w:val="28"/>
          <w:szCs w:val="28"/>
        </w:rPr>
        <w:t>屏東縣政府召開新園東港林邊線可行性研究期末報告審查會議，</w:t>
      </w:r>
      <w:r w:rsidRPr="00E91A91">
        <w:rPr>
          <w:rFonts w:ascii="標楷體" w:eastAsia="標楷體" w:hAnsi="標楷體"/>
          <w:bCs/>
          <w:color w:val="000000" w:themeColor="text1"/>
          <w:kern w:val="0"/>
          <w:sz w:val="28"/>
          <w:szCs w:val="28"/>
        </w:rPr>
        <w:t>目前辦理可行性研究期末報告修正作業。</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（二）捷運旗津線可行性研究</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旗津線可行性研究案於107年獲中央補助及本府自籌部分經費辦理，108年1月18日與委託顧問完成簽約，工作計畫書於5月2日同意審定，12月16日於旗津區公所召開該路線地方說明會蒐集民意，109年3月16日期中報告同意審定，10月21日取得議會同意支持函文，110年3月22日召開旗津線期末報告書審查會議，111年12月5日同意審定期末報告，目前由本府交通局所辦計畫</w:t>
      </w:r>
      <w:proofErr w:type="gramStart"/>
      <w:r w:rsidRPr="00E91A91">
        <w:rPr>
          <w:rFonts w:ascii="標楷體" w:eastAsia="標楷體" w:hAnsi="標楷體"/>
          <w:bCs/>
          <w:color w:val="000000" w:themeColor="text1"/>
          <w:kern w:val="0"/>
          <w:sz w:val="28"/>
          <w:szCs w:val="28"/>
        </w:rPr>
        <w:t>併</w:t>
      </w:r>
      <w:proofErr w:type="gramEnd"/>
      <w:r w:rsidRPr="00E91A91">
        <w:rPr>
          <w:rFonts w:ascii="標楷體" w:eastAsia="標楷體" w:hAnsi="標楷體"/>
          <w:bCs/>
          <w:color w:val="000000" w:themeColor="text1"/>
          <w:kern w:val="0"/>
          <w:sz w:val="28"/>
          <w:szCs w:val="28"/>
        </w:rPr>
        <w:t>同評估旗津線與第二過港隧道共構之可行性。</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（三）整體路網規劃評估</w:t>
      </w:r>
    </w:p>
    <w:p w:rsidR="006A2A61" w:rsidRPr="00E91A91" w:rsidRDefault="005561A8" w:rsidP="005561A8">
      <w:pPr>
        <w:widowControl/>
        <w:overflowPunct w:val="0"/>
        <w:autoSpaceDE w:val="0"/>
        <w:snapToGrid w:val="0"/>
        <w:spacing w:line="320" w:lineRule="exact"/>
        <w:ind w:left="1332"/>
        <w:jc w:val="both"/>
        <w:rPr>
          <w:color w:val="000000" w:themeColor="text1"/>
          <w:spacing w:val="-8"/>
        </w:rPr>
      </w:pPr>
      <w:r w:rsidRPr="00E91A91">
        <w:rPr>
          <w:rFonts w:ascii="標楷體" w:eastAsia="標楷體" w:hAnsi="標楷體"/>
          <w:bCs/>
          <w:color w:val="000000" w:themeColor="text1"/>
          <w:spacing w:val="-8"/>
          <w:kern w:val="0"/>
          <w:sz w:val="28"/>
          <w:szCs w:val="28"/>
        </w:rPr>
        <w:t>鑒於本府高雄都會區大眾捷運系統整體路網規劃案係100年因應縣市合併辦理，至今已近10年，法令規定及時空環境轉變，城市的發展須有前瞻之規劃，並配合中央重大建設案，例如前鎮漁港聯外軌道運輸規劃等最新都市規劃與發展需求，捷運局於</w:t>
      </w:r>
      <w:proofErr w:type="gramStart"/>
      <w:r w:rsidRPr="00E91A91">
        <w:rPr>
          <w:rFonts w:ascii="標楷體" w:eastAsia="標楷體" w:hAnsi="標楷體"/>
          <w:bCs/>
          <w:color w:val="000000" w:themeColor="text1"/>
          <w:spacing w:val="-8"/>
          <w:kern w:val="0"/>
          <w:sz w:val="28"/>
          <w:szCs w:val="28"/>
        </w:rPr>
        <w:t>110</w:t>
      </w:r>
      <w:proofErr w:type="gramEnd"/>
      <w:r w:rsidRPr="00E91A91">
        <w:rPr>
          <w:rFonts w:ascii="標楷體" w:eastAsia="標楷體" w:hAnsi="標楷體"/>
          <w:bCs/>
          <w:color w:val="000000" w:themeColor="text1"/>
          <w:spacing w:val="-8"/>
          <w:kern w:val="0"/>
          <w:sz w:val="28"/>
          <w:szCs w:val="28"/>
        </w:rPr>
        <w:t>年度開始辦理本市大眾捷運系統整體路網評估案，</w:t>
      </w:r>
      <w:r w:rsidRPr="00E91A91">
        <w:rPr>
          <w:rFonts w:ascii="標楷體" w:eastAsia="標楷體" w:hAnsi="標楷體"/>
          <w:color w:val="000000" w:themeColor="text1"/>
          <w:spacing w:val="-8"/>
          <w:sz w:val="28"/>
          <w:szCs w:val="28"/>
        </w:rPr>
        <w:t>除對目前規劃整體路網路線進行檢討更新外，並將最新都市規劃與地區發展需求，一併納入評估，預計113年底可完成整體路網評估報告。</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（四）前鎮漁港聯外軌道運輸規劃</w:t>
      </w:r>
    </w:p>
    <w:p w:rsidR="006A2A61" w:rsidRPr="00E91A91" w:rsidRDefault="005561A8" w:rsidP="005561A8">
      <w:pPr>
        <w:widowControl/>
        <w:overflowPunct w:val="0"/>
        <w:autoSpaceDE w:val="0"/>
        <w:snapToGrid w:val="0"/>
        <w:spacing w:line="320" w:lineRule="exact"/>
        <w:ind w:left="1332"/>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本案配合中央前鎮漁港重大建設專案辦理，計畫總經費900萬元（中央補助756萬元、地方自籌144萬元），交通部於</w:t>
      </w:r>
      <w:proofErr w:type="gramStart"/>
      <w:r w:rsidRPr="00E91A91">
        <w:rPr>
          <w:rFonts w:ascii="標楷體" w:eastAsia="標楷體" w:hAnsi="標楷體"/>
          <w:bCs/>
          <w:color w:val="000000" w:themeColor="text1"/>
          <w:kern w:val="0"/>
          <w:sz w:val="28"/>
          <w:szCs w:val="28"/>
        </w:rPr>
        <w:t>111年4月8日交路</w:t>
      </w:r>
      <w:proofErr w:type="gramEnd"/>
      <w:r w:rsidRPr="00E91A91">
        <w:rPr>
          <w:rFonts w:ascii="標楷體" w:eastAsia="標楷體" w:hAnsi="標楷體"/>
          <w:bCs/>
          <w:color w:val="000000" w:themeColor="text1"/>
          <w:kern w:val="0"/>
          <w:sz w:val="28"/>
          <w:szCs w:val="28"/>
        </w:rPr>
        <w:t>(</w:t>
      </w:r>
      <w:proofErr w:type="gramStart"/>
      <w:r w:rsidRPr="00E91A91">
        <w:rPr>
          <w:rFonts w:ascii="標楷體" w:eastAsia="標楷體" w:hAnsi="標楷體"/>
          <w:bCs/>
          <w:color w:val="000000" w:themeColor="text1"/>
          <w:kern w:val="0"/>
          <w:sz w:val="28"/>
          <w:szCs w:val="28"/>
        </w:rPr>
        <w:t>一</w:t>
      </w:r>
      <w:proofErr w:type="gramEnd"/>
      <w:r w:rsidRPr="00E91A91">
        <w:rPr>
          <w:rFonts w:ascii="標楷體" w:eastAsia="標楷體" w:hAnsi="標楷體"/>
          <w:bCs/>
          <w:color w:val="000000" w:themeColor="text1"/>
          <w:kern w:val="0"/>
          <w:sz w:val="28"/>
          <w:szCs w:val="28"/>
        </w:rPr>
        <w:t>)字第1117900226號函同意補助「高雄都會區大眾捷運系統前鎮漁港聯外軌道運輸規劃案」,預計113年中完成路線規劃評估報告。</w:t>
      </w:r>
    </w:p>
    <w:p w:rsidR="006A2A61" w:rsidRPr="00E91A91" w:rsidRDefault="005561A8" w:rsidP="005561A8">
      <w:pPr>
        <w:widowControl/>
        <w:overflowPunct w:val="0"/>
        <w:snapToGrid w:val="0"/>
        <w:spacing w:line="320" w:lineRule="exact"/>
        <w:ind w:left="454"/>
        <w:jc w:val="both"/>
        <w:rPr>
          <w:rFonts w:ascii="標楷體" w:eastAsia="標楷體" w:hAnsi="標楷體"/>
          <w:bCs/>
          <w:color w:val="000000" w:themeColor="text1"/>
          <w:kern w:val="0"/>
          <w:sz w:val="28"/>
          <w:szCs w:val="28"/>
        </w:rPr>
      </w:pPr>
      <w:r w:rsidRPr="00E91A91">
        <w:rPr>
          <w:rFonts w:ascii="標楷體" w:eastAsia="標楷體" w:hAnsi="標楷體"/>
          <w:bCs/>
          <w:color w:val="000000" w:themeColor="text1"/>
          <w:kern w:val="0"/>
          <w:sz w:val="28"/>
          <w:szCs w:val="28"/>
        </w:rPr>
        <w:t>（五）高鐵右</w:t>
      </w:r>
      <w:proofErr w:type="gramStart"/>
      <w:r w:rsidRPr="00E91A91">
        <w:rPr>
          <w:rFonts w:ascii="標楷體" w:eastAsia="標楷體" w:hAnsi="標楷體"/>
          <w:bCs/>
          <w:color w:val="000000" w:themeColor="text1"/>
          <w:kern w:val="0"/>
          <w:sz w:val="28"/>
          <w:szCs w:val="28"/>
        </w:rPr>
        <w:t>昌學園線(紫線</w:t>
      </w:r>
      <w:proofErr w:type="gramEnd"/>
      <w:r w:rsidRPr="00E91A91">
        <w:rPr>
          <w:rFonts w:ascii="標楷體" w:eastAsia="標楷體" w:hAnsi="標楷體"/>
          <w:bCs/>
          <w:color w:val="000000" w:themeColor="text1"/>
          <w:kern w:val="0"/>
          <w:sz w:val="28"/>
          <w:szCs w:val="28"/>
        </w:rPr>
        <w:t>)可行性研究</w:t>
      </w:r>
    </w:p>
    <w:p w:rsidR="006A2A61" w:rsidRPr="00E91A91" w:rsidRDefault="005561A8" w:rsidP="005561A8">
      <w:pPr>
        <w:widowControl/>
        <w:overflowPunct w:val="0"/>
        <w:autoSpaceDE w:val="0"/>
        <w:snapToGrid w:val="0"/>
        <w:spacing w:line="320" w:lineRule="exact"/>
        <w:ind w:left="1332"/>
        <w:jc w:val="both"/>
        <w:rPr>
          <w:color w:val="000000" w:themeColor="text1"/>
        </w:rPr>
      </w:pPr>
      <w:r w:rsidRPr="00E91A91">
        <w:rPr>
          <w:rFonts w:ascii="標楷體" w:eastAsia="標楷體" w:hAnsi="標楷體"/>
          <w:bCs/>
          <w:color w:val="000000" w:themeColor="text1"/>
          <w:kern w:val="0"/>
          <w:sz w:val="28"/>
          <w:szCs w:val="28"/>
        </w:rPr>
        <w:t>高雄都會區大眾捷運系統高鐵右</w:t>
      </w:r>
      <w:proofErr w:type="gramStart"/>
      <w:r w:rsidRPr="00E91A91">
        <w:rPr>
          <w:rFonts w:ascii="標楷體" w:eastAsia="標楷體" w:hAnsi="標楷體"/>
          <w:bCs/>
          <w:color w:val="000000" w:themeColor="text1"/>
          <w:kern w:val="0"/>
          <w:sz w:val="28"/>
          <w:szCs w:val="28"/>
        </w:rPr>
        <w:t>昌學園線(紫線</w:t>
      </w:r>
      <w:proofErr w:type="gramEnd"/>
      <w:r w:rsidRPr="00E91A91">
        <w:rPr>
          <w:rFonts w:ascii="標楷體" w:eastAsia="標楷體" w:hAnsi="標楷體"/>
          <w:bCs/>
          <w:color w:val="000000" w:themeColor="text1"/>
          <w:kern w:val="0"/>
          <w:sz w:val="28"/>
          <w:szCs w:val="28"/>
        </w:rPr>
        <w:t>)</w:t>
      </w:r>
      <w:r w:rsidRPr="00E91A91">
        <w:rPr>
          <w:rFonts w:ascii="標楷體" w:eastAsia="標楷體" w:hAnsi="標楷體"/>
          <w:bCs/>
          <w:color w:val="000000" w:themeColor="text1"/>
          <w:spacing w:val="8"/>
          <w:kern w:val="0"/>
          <w:sz w:val="28"/>
          <w:szCs w:val="28"/>
        </w:rPr>
        <w:t>建設及周邊土地開發計畫</w:t>
      </w:r>
      <w:r w:rsidRPr="00E91A91">
        <w:rPr>
          <w:rFonts w:ascii="標楷體" w:eastAsia="標楷體" w:hAnsi="標楷體"/>
          <w:bCs/>
          <w:color w:val="000000" w:themeColor="text1"/>
          <w:kern w:val="0"/>
          <w:sz w:val="28"/>
          <w:szCs w:val="28"/>
        </w:rPr>
        <w:t>可行性研究委託技術服務案於111年7月22日獲交通部同意補助1680萬元，10月3日公告上網，11月15日辦理開標，12月8日辦理評選作業由「鼎漢國際工程顧問股份有限公司」為第1優勝廠商，12月19日完成議價，12月28日完成簽約，契約金額1910萬元。112年2月10日審定服務實施計畫書。預計113年中完成可行性研究期末報告，現正辦理擬定服務實施計畫書作業。</w:t>
      </w:r>
    </w:p>
    <w:sectPr w:rsidR="006A2A61" w:rsidRPr="00E91A91" w:rsidSect="00863E99">
      <w:footerReference w:type="default" r:id="rId10"/>
      <w:pgSz w:w="11906" w:h="16838"/>
      <w:pgMar w:top="1418" w:right="1418" w:bottom="1418" w:left="1418" w:header="851" w:footer="510" w:gutter="0"/>
      <w:pgNumType w:start="243"/>
      <w:cols w:space="720"/>
      <w:docGrid w:type="lines" w:linePitch="6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7AE" w:rsidRDefault="00E427AE">
      <w:r>
        <w:separator/>
      </w:r>
    </w:p>
  </w:endnote>
  <w:endnote w:type="continuationSeparator" w:id="0">
    <w:p w:rsidR="00E427AE" w:rsidRDefault="00E4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P)">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BDF" w:rsidRDefault="005561A8">
    <w:pPr>
      <w:pStyle w:val="a7"/>
      <w:jc w:val="center"/>
    </w:pPr>
    <w:r>
      <w:rPr>
        <w:lang w:val="zh-TW"/>
      </w:rPr>
      <w:fldChar w:fldCharType="begin"/>
    </w:r>
    <w:r>
      <w:rPr>
        <w:lang w:val="zh-TW"/>
      </w:rPr>
      <w:instrText xml:space="preserve"> PAGE </w:instrText>
    </w:r>
    <w:r>
      <w:rPr>
        <w:lang w:val="zh-TW"/>
      </w:rPr>
      <w:fldChar w:fldCharType="separate"/>
    </w:r>
    <w:r w:rsidR="00E91A91">
      <w:rPr>
        <w:noProof/>
        <w:lang w:val="zh-TW"/>
      </w:rPr>
      <w:t>250</w:t>
    </w:r>
    <w:r>
      <w:rPr>
        <w:lang w:val="zh-TW"/>
      </w:rPr>
      <w:fldChar w:fldCharType="end"/>
    </w:r>
  </w:p>
  <w:p w:rsidR="00EC5BDF" w:rsidRDefault="00E91A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7AE" w:rsidRDefault="00E427AE">
      <w:r>
        <w:rPr>
          <w:color w:val="000000"/>
        </w:rPr>
        <w:separator/>
      </w:r>
    </w:p>
  </w:footnote>
  <w:footnote w:type="continuationSeparator" w:id="0">
    <w:p w:rsidR="00E427AE" w:rsidRDefault="00E42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913A7"/>
    <w:multiLevelType w:val="multilevel"/>
    <w:tmpl w:val="4F504A56"/>
    <w:lvl w:ilvl="0">
      <w:start w:val="1"/>
      <w:numFmt w:val="upperLetter"/>
      <w:lvlText w:val="%1."/>
      <w:lvlJc w:val="left"/>
      <w:pPr>
        <w:ind w:left="1615" w:hanging="480"/>
      </w:p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61"/>
    <w:rsid w:val="000038CB"/>
    <w:rsid w:val="00030ED1"/>
    <w:rsid w:val="00060173"/>
    <w:rsid w:val="00061018"/>
    <w:rsid w:val="000928BB"/>
    <w:rsid w:val="000C74A1"/>
    <w:rsid w:val="002F1535"/>
    <w:rsid w:val="00346375"/>
    <w:rsid w:val="003551C0"/>
    <w:rsid w:val="0038091D"/>
    <w:rsid w:val="0040554D"/>
    <w:rsid w:val="00440535"/>
    <w:rsid w:val="0044444E"/>
    <w:rsid w:val="00501205"/>
    <w:rsid w:val="00521E59"/>
    <w:rsid w:val="005561A8"/>
    <w:rsid w:val="005758C4"/>
    <w:rsid w:val="00605E9D"/>
    <w:rsid w:val="006A2A61"/>
    <w:rsid w:val="006C11EC"/>
    <w:rsid w:val="00737252"/>
    <w:rsid w:val="00753D1F"/>
    <w:rsid w:val="007D3A23"/>
    <w:rsid w:val="007F75DC"/>
    <w:rsid w:val="008239F5"/>
    <w:rsid w:val="00863E99"/>
    <w:rsid w:val="009532E8"/>
    <w:rsid w:val="009F17BD"/>
    <w:rsid w:val="00A31FC7"/>
    <w:rsid w:val="00A36746"/>
    <w:rsid w:val="00A464B8"/>
    <w:rsid w:val="00A63A6E"/>
    <w:rsid w:val="00A93EF7"/>
    <w:rsid w:val="00B13E32"/>
    <w:rsid w:val="00C07515"/>
    <w:rsid w:val="00C467C4"/>
    <w:rsid w:val="00D90F5C"/>
    <w:rsid w:val="00D927C3"/>
    <w:rsid w:val="00DA7F56"/>
    <w:rsid w:val="00DD4FC0"/>
    <w:rsid w:val="00E427AE"/>
    <w:rsid w:val="00E42CA7"/>
    <w:rsid w:val="00E66FB6"/>
    <w:rsid w:val="00E91A91"/>
    <w:rsid w:val="00E9273A"/>
    <w:rsid w:val="00FB6D2D"/>
    <w:rsid w:val="00FC2634"/>
    <w:rsid w:val="00FC4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01">
    <w:name w:val="01.內文"/>
    <w:basedOn w:val="a"/>
    <w:pPr>
      <w:snapToGrid w:val="0"/>
      <w:ind w:left="1680" w:firstLine="640"/>
      <w:jc w:val="both"/>
    </w:pPr>
    <w:rPr>
      <w:rFonts w:ascii="標楷體" w:eastAsia="標楷體" w:hAnsi="標楷體"/>
      <w:color w:val="0000FF"/>
      <w:sz w:val="32"/>
      <w:szCs w:val="32"/>
    </w:rPr>
  </w:style>
  <w:style w:type="paragraph" w:customStyle="1" w:styleId="Standard">
    <w:name w:val="Standard"/>
    <w:pPr>
      <w:widowControl w:val="0"/>
      <w:suppressAutoHyphens/>
    </w:pPr>
    <w:rPr>
      <w:rFonts w:ascii="標楷體" w:eastAsia="標楷體" w:hAnsi="標楷體"/>
      <w:kern w:val="3"/>
      <w:sz w:val="28"/>
    </w:rPr>
  </w:style>
  <w:style w:type="character" w:customStyle="1" w:styleId="010">
    <w:name w:val="01.內文 字元"/>
    <w:rPr>
      <w:rFonts w:ascii="標楷體" w:eastAsia="標楷體" w:hAnsi="標楷體"/>
      <w:color w:val="0000FF"/>
      <w:kern w:val="3"/>
      <w:sz w:val="32"/>
      <w:szCs w:val="32"/>
    </w:rPr>
  </w:style>
  <w:style w:type="character" w:customStyle="1" w:styleId="13">
    <w:name w:val="(1)第一標題 字元"/>
    <w:rPr>
      <w:rFonts w:ascii="標楷體" w:eastAsia="標楷體" w:hAnsi="標楷體"/>
      <w:color w:val="FF0000"/>
      <w:kern w:val="3"/>
      <w:sz w:val="32"/>
      <w:szCs w:val="32"/>
      <w:lang w:val="en-US" w:eastAsia="zh-TW" w:bidi="ar-SA"/>
    </w:rPr>
  </w:style>
  <w:style w:type="paragraph" w:styleId="8">
    <w:name w:val="toc 8"/>
    <w:basedOn w:val="a"/>
    <w:next w:val="a"/>
    <w:autoRedefine/>
    <w:pPr>
      <w:ind w:left="3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szCs w:val="24"/>
    </w:rPr>
  </w:style>
  <w:style w:type="paragraph" w:styleId="1">
    <w:name w:val="heading 1"/>
    <w:basedOn w:val="a"/>
    <w:next w:val="a"/>
    <w:pPr>
      <w:keepNext/>
      <w:snapToGrid w:val="0"/>
      <w:spacing w:before="216" w:after="200" w:line="416" w:lineRule="exact"/>
      <w:jc w:val="center"/>
      <w:outlineLvl w:val="0"/>
    </w:pPr>
    <w:rPr>
      <w:rFonts w:ascii="華康粗圓體" w:eastAsia="華康粗圓體" w:hAnsi="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pPr>
      <w:snapToGrid w:val="0"/>
    </w:pPr>
    <w:rPr>
      <w:rFonts w:ascii="標楷體" w:eastAsia="標楷體" w:hAnsi="標楷體"/>
      <w:sz w:val="36"/>
      <w:szCs w:val="20"/>
    </w:rPr>
  </w:style>
  <w:style w:type="paragraph" w:styleId="2">
    <w:name w:val="Body Text Indent 2"/>
    <w:basedOn w:val="a"/>
    <w:pPr>
      <w:spacing w:after="120" w:line="480" w:lineRule="auto"/>
      <w:ind w:left="480"/>
    </w:pPr>
    <w:rPr>
      <w:szCs w:val="20"/>
    </w:rPr>
  </w:style>
  <w:style w:type="paragraph" w:styleId="3">
    <w:name w:val="Body Text Indent 3"/>
    <w:basedOn w:val="a"/>
    <w:pPr>
      <w:spacing w:line="520" w:lineRule="exact"/>
      <w:ind w:left="2240"/>
    </w:pPr>
    <w:rPr>
      <w:rFonts w:eastAsia="標楷體"/>
      <w:sz w:val="32"/>
    </w:rPr>
  </w:style>
  <w:style w:type="paragraph" w:customStyle="1" w:styleId="a4">
    <w:name w:val="說明"/>
    <w:basedOn w:val="a"/>
    <w:pPr>
      <w:wordWrap w:val="0"/>
      <w:snapToGrid w:val="0"/>
      <w:ind w:left="567" w:hanging="567"/>
    </w:pPr>
    <w:rPr>
      <w:rFonts w:eastAsia="標楷體"/>
      <w:sz w:val="32"/>
    </w:rPr>
  </w:style>
  <w:style w:type="paragraph" w:styleId="a5">
    <w:name w:val="Body Text Indent"/>
    <w:basedOn w:val="a"/>
    <w:pPr>
      <w:spacing w:line="540" w:lineRule="exact"/>
      <w:ind w:left="679" w:firstLine="320"/>
    </w:pPr>
    <w:rPr>
      <w:rFonts w:ascii="標楷體" w:eastAsia="標楷體" w:hAnsi="標楷體"/>
      <w:sz w:val="32"/>
    </w:rPr>
  </w:style>
  <w:style w:type="paragraph" w:styleId="a6">
    <w:name w:val="Body Text"/>
    <w:basedOn w:val="a"/>
    <w:rPr>
      <w:rFonts w:eastAsia="標楷體"/>
      <w:sz w:val="32"/>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20">
    <w:name w:val="Body Text 2"/>
    <w:basedOn w:val="a"/>
    <w:rPr>
      <w:rFonts w:eastAsia="標楷體"/>
      <w:sz w:val="36"/>
    </w:rPr>
  </w:style>
  <w:style w:type="paragraph" w:customStyle="1" w:styleId="a9">
    <w:name w:val="主旨"/>
    <w:basedOn w:val="a"/>
    <w:pPr>
      <w:wordWrap w:val="0"/>
      <w:snapToGrid w:val="0"/>
    </w:pPr>
    <w:rPr>
      <w:rFonts w:eastAsia="標楷體"/>
      <w:sz w:val="32"/>
      <w:szCs w:val="20"/>
    </w:rPr>
  </w:style>
  <w:style w:type="paragraph" w:styleId="aa">
    <w:name w:val="Block Text"/>
    <w:basedOn w:val="a"/>
    <w:pPr>
      <w:spacing w:line="480" w:lineRule="exact"/>
      <w:ind w:left="720" w:right="31"/>
    </w:pPr>
    <w:rPr>
      <w:rFonts w:ascii="標楷體" w:eastAsia="標楷體" w:hAnsi="標楷體"/>
      <w:sz w:val="32"/>
      <w:szCs w:val="28"/>
    </w:rPr>
  </w:style>
  <w:style w:type="paragraph" w:styleId="ab">
    <w:name w:val="annotation text"/>
    <w:basedOn w:val="a"/>
    <w:rPr>
      <w:rFonts w:eastAsia="標楷體"/>
      <w:sz w:val="32"/>
      <w:szCs w:val="32"/>
    </w:rPr>
  </w:style>
  <w:style w:type="paragraph" w:styleId="ac">
    <w:name w:val="header"/>
    <w:basedOn w:val="a"/>
    <w:pPr>
      <w:tabs>
        <w:tab w:val="center" w:pos="4153"/>
        <w:tab w:val="right" w:pos="8306"/>
      </w:tabs>
      <w:snapToGrid w:val="0"/>
    </w:pPr>
    <w:rPr>
      <w:sz w:val="20"/>
      <w:szCs w:val="20"/>
    </w:rPr>
  </w:style>
  <w:style w:type="paragraph" w:styleId="ad">
    <w:name w:val="Balloon Text"/>
    <w:basedOn w:val="a"/>
    <w:rPr>
      <w:rFonts w:ascii="Arial" w:hAnsi="Arial"/>
      <w:sz w:val="18"/>
      <w:szCs w:val="18"/>
    </w:rPr>
  </w:style>
  <w:style w:type="paragraph" w:customStyle="1" w:styleId="ae">
    <w:name w:val="字元 字元 字元 字元"/>
    <w:basedOn w:val="a"/>
    <w:pPr>
      <w:widowControl/>
      <w:spacing w:after="160" w:line="240" w:lineRule="exact"/>
    </w:pPr>
    <w:rPr>
      <w:rFonts w:ascii="Tahoma" w:hAnsi="Tahoma"/>
      <w:kern w:val="0"/>
      <w:sz w:val="20"/>
      <w:szCs w:val="20"/>
      <w:lang w:eastAsia="en-US"/>
    </w:rPr>
  </w:style>
  <w:style w:type="character" w:customStyle="1" w:styleId="tax2">
    <w:name w:val="tax2"/>
    <w:rPr>
      <w:color w:val="666666"/>
      <w:spacing w:val="320"/>
      <w:sz w:val="21"/>
      <w:szCs w:val="21"/>
    </w:rPr>
  </w:style>
  <w:style w:type="paragraph" w:customStyle="1" w:styleId="af">
    <w:name w:val="字元"/>
    <w:basedOn w:val="a"/>
    <w:pPr>
      <w:widowControl/>
      <w:spacing w:after="160" w:line="240" w:lineRule="exact"/>
    </w:pPr>
    <w:rPr>
      <w:rFonts w:ascii="Tahoma" w:hAnsi="Tahoma"/>
      <w:kern w:val="0"/>
      <w:sz w:val="20"/>
      <w:szCs w:val="20"/>
      <w:lang w:eastAsia="en-US"/>
    </w:rPr>
  </w:style>
  <w:style w:type="paragraph" w:customStyle="1" w:styleId="af0">
    <w:name w:val="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cs="Tahoma"/>
      <w:kern w:val="0"/>
      <w:sz w:val="20"/>
      <w:szCs w:val="20"/>
      <w:lang w:eastAsia="en-US"/>
    </w:rPr>
  </w:style>
  <w:style w:type="character" w:customStyle="1" w:styleId="gray12h231">
    <w:name w:val="gray12_h231"/>
    <w:rPr>
      <w:strike w:val="0"/>
      <w:dstrike w:val="0"/>
      <w:color w:val="525252"/>
      <w:spacing w:val="12"/>
      <w:sz w:val="16"/>
      <w:szCs w:val="16"/>
      <w:u w:val="none"/>
    </w:rPr>
  </w:style>
  <w:style w:type="paragraph" w:customStyle="1" w:styleId="af1">
    <w:name w:val="字元"/>
    <w:basedOn w:val="a"/>
    <w:pPr>
      <w:widowControl/>
      <w:spacing w:after="160" w:line="240" w:lineRule="exact"/>
    </w:pPr>
    <w:rPr>
      <w:rFonts w:ascii="Tahoma" w:hAnsi="Tahoma"/>
      <w:kern w:val="0"/>
      <w:sz w:val="20"/>
      <w:szCs w:val="20"/>
      <w:lang w:eastAsia="en-US"/>
    </w:rPr>
  </w:style>
  <w:style w:type="character" w:customStyle="1" w:styleId="tlh108mb">
    <w:name w:val="tlh108 mb"/>
    <w:basedOn w:val="a0"/>
  </w:style>
  <w:style w:type="paragraph" w:styleId="af2">
    <w:name w:val="Document Map"/>
    <w:basedOn w:val="a"/>
    <w:pPr>
      <w:shd w:val="clear" w:color="auto" w:fill="000080"/>
    </w:pPr>
    <w:rPr>
      <w:rFonts w:ascii="Arial" w:hAnsi="Arial"/>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Pr>
      <w:rFonts w:ascii="Arial" w:hAnsi="Arial" w:cs="Arial"/>
      <w:color w:val="666666"/>
      <w:spacing w:val="288"/>
      <w:sz w:val="19"/>
      <w:szCs w:val="19"/>
    </w:rPr>
  </w:style>
  <w:style w:type="paragraph" w:customStyle="1" w:styleId="10">
    <w:name w:val="字元1"/>
    <w:basedOn w:val="a"/>
    <w:pPr>
      <w:widowControl/>
      <w:spacing w:after="160" w:line="240" w:lineRule="exact"/>
    </w:pPr>
    <w:rPr>
      <w:rFonts w:ascii="Tahoma" w:hAnsi="Tahoma"/>
      <w:kern w:val="0"/>
      <w:sz w:val="20"/>
      <w:szCs w:val="20"/>
      <w:lang w:eastAsia="en-US"/>
    </w:rPr>
  </w:style>
  <w:style w:type="paragraph" w:styleId="af3">
    <w:name w:val="List Paragraph"/>
    <w:basedOn w:val="a"/>
    <w:pPr>
      <w:ind w:left="480"/>
    </w:pPr>
    <w:rPr>
      <w:rFonts w:ascii="Calibri" w:hAnsi="Calibri"/>
      <w:szCs w:val="22"/>
    </w:rPr>
  </w:style>
  <w:style w:type="paragraph" w:customStyle="1" w:styleId="af4">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5">
    <w:name w:val="Plain Text"/>
    <w:basedOn w:val="a"/>
    <w:rPr>
      <w:rFonts w:ascii="細明體" w:eastAsia="細明體" w:hAnsi="細明體"/>
      <w:szCs w:val="20"/>
    </w:rPr>
  </w:style>
  <w:style w:type="paragraph" w:customStyle="1" w:styleId="11">
    <w:name w:val="字元1 字元 字元1"/>
    <w:basedOn w:val="a"/>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pPr>
      <w:widowControl/>
      <w:spacing w:after="160" w:line="240" w:lineRule="exact"/>
    </w:pPr>
    <w:rPr>
      <w:rFonts w:ascii="Tahoma" w:hAnsi="Tahoma"/>
      <w:kern w:val="0"/>
      <w:sz w:val="20"/>
      <w:szCs w:val="20"/>
      <w:lang w:eastAsia="en-US"/>
    </w:rPr>
  </w:style>
  <w:style w:type="paragraph" w:customStyle="1" w:styleId="af6">
    <w:name w:val="( 一)"/>
    <w:pPr>
      <w:suppressAutoHyphens/>
      <w:snapToGrid w:val="0"/>
      <w:spacing w:line="325" w:lineRule="exact"/>
      <w:ind w:left="100" w:hanging="100"/>
    </w:pPr>
    <w:rPr>
      <w:rFonts w:ascii="標楷體" w:eastAsia="標楷體" w:hAnsi="標楷體"/>
      <w:sz w:val="26"/>
    </w:rPr>
  </w:style>
  <w:style w:type="paragraph" w:customStyle="1" w:styleId="af7">
    <w:name w:val="字元 字元 字元 字元 字元 字元 字元 字元 字元 字元 字元 字元 字元 字元 字元 字元 字元 字元"/>
    <w:basedOn w:val="a"/>
    <w:pPr>
      <w:widowControl/>
      <w:spacing w:after="160" w:line="240" w:lineRule="exact"/>
    </w:pPr>
    <w:rPr>
      <w:rFonts w:ascii="Tahoma" w:hAnsi="Tahoma"/>
      <w:kern w:val="0"/>
      <w:sz w:val="20"/>
      <w:szCs w:val="20"/>
      <w:lang w:eastAsia="en-US"/>
    </w:rPr>
  </w:style>
  <w:style w:type="paragraph" w:styleId="af8">
    <w:name w:val="Salutation"/>
    <w:basedOn w:val="a"/>
    <w:next w:val="a"/>
    <w:rPr>
      <w:rFonts w:ascii="標楷體" w:eastAsia="標楷體" w:hAnsi="標楷體"/>
      <w:sz w:val="28"/>
      <w:szCs w:val="28"/>
    </w:rPr>
  </w:style>
  <w:style w:type="paragraph" w:customStyle="1" w:styleId="af9">
    <w:name w:val="字元 字元 字元 字元 字元"/>
    <w:basedOn w:val="a"/>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style>
  <w:style w:type="character" w:customStyle="1" w:styleId="afa">
    <w:name w:val="頁尾 字元"/>
    <w:rPr>
      <w:kern w:val="3"/>
    </w:rPr>
  </w:style>
  <w:style w:type="character" w:styleId="afb">
    <w:name w:val="Emphasis"/>
    <w:rPr>
      <w:b w:val="0"/>
      <w:bCs w:val="0"/>
      <w:i w:val="0"/>
      <w:iCs w:val="0"/>
      <w:color w:val="DD4B39"/>
    </w:rPr>
  </w:style>
  <w:style w:type="character" w:customStyle="1" w:styleId="afc">
    <w:name w:val="註解文字 字元"/>
    <w:basedOn w:val="a0"/>
    <w:rPr>
      <w:rFonts w:eastAsia="標楷體"/>
      <w:kern w:val="3"/>
      <w:sz w:val="32"/>
      <w:szCs w:val="32"/>
    </w:rPr>
  </w:style>
  <w:style w:type="character" w:styleId="afd">
    <w:name w:val="Hyperlink"/>
    <w:rPr>
      <w:color w:val="0000FF"/>
      <w:u w:val="single"/>
    </w:rPr>
  </w:style>
  <w:style w:type="paragraph" w:customStyle="1" w:styleId="afe">
    <w:name w:val="[基本段落]"/>
    <w:basedOn w:val="a"/>
    <w:pPr>
      <w:autoSpaceDE w:val="0"/>
      <w:spacing w:line="288" w:lineRule="auto"/>
      <w:jc w:val="both"/>
      <w:textAlignment w:val="center"/>
    </w:pPr>
    <w:rPr>
      <w:rFonts w:ascii="微軟正黑體" w:eastAsia="微軟正黑體" w:hAnsi="微軟正黑體"/>
      <w:color w:val="000000"/>
      <w:kern w:val="0"/>
      <w:lang w:val="zh-TW"/>
    </w:rPr>
  </w:style>
  <w:style w:type="paragraph" w:customStyle="1" w:styleId="100">
    <w:name w:val="(1)0標題"/>
    <w:basedOn w:val="a"/>
    <w:pPr>
      <w:snapToGrid w:val="0"/>
      <w:ind w:left="2098" w:hanging="480"/>
      <w:jc w:val="both"/>
    </w:pPr>
    <w:rPr>
      <w:rFonts w:ascii="標楷體" w:eastAsia="標楷體" w:hAnsi="標楷體"/>
      <w:color w:val="0000FF"/>
      <w:sz w:val="32"/>
      <w:szCs w:val="32"/>
    </w:rPr>
  </w:style>
  <w:style w:type="character" w:customStyle="1" w:styleId="101">
    <w:name w:val="(1)0標題 字元"/>
    <w:rPr>
      <w:rFonts w:ascii="標楷體" w:eastAsia="標楷體" w:hAnsi="標楷體"/>
      <w:color w:val="0000FF"/>
      <w:kern w:val="3"/>
      <w:sz w:val="32"/>
      <w:szCs w:val="32"/>
    </w:rPr>
  </w:style>
  <w:style w:type="paragraph" w:customStyle="1" w:styleId="001">
    <w:name w:val="001.全部標題"/>
    <w:basedOn w:val="a"/>
    <w:pPr>
      <w:snapToGrid w:val="0"/>
      <w:ind w:left="1640" w:hanging="320"/>
      <w:jc w:val="both"/>
    </w:pPr>
    <w:rPr>
      <w:rFonts w:ascii="標楷體" w:eastAsia="標楷體" w:hAnsi="標楷體"/>
      <w:sz w:val="32"/>
      <w:szCs w:val="32"/>
    </w:rPr>
  </w:style>
  <w:style w:type="character" w:customStyle="1" w:styleId="0010">
    <w:name w:val="001.全部標題 字元"/>
    <w:rPr>
      <w:rFonts w:ascii="標楷體" w:eastAsia="標楷體" w:hAnsi="標楷體"/>
      <w:kern w:val="3"/>
      <w:sz w:val="32"/>
      <w:szCs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paragraph" w:customStyle="1" w:styleId="01">
    <w:name w:val="01.內文"/>
    <w:basedOn w:val="a"/>
    <w:pPr>
      <w:snapToGrid w:val="0"/>
      <w:ind w:left="1680" w:firstLine="640"/>
      <w:jc w:val="both"/>
    </w:pPr>
    <w:rPr>
      <w:rFonts w:ascii="標楷體" w:eastAsia="標楷體" w:hAnsi="標楷體"/>
      <w:color w:val="0000FF"/>
      <w:sz w:val="32"/>
      <w:szCs w:val="32"/>
    </w:rPr>
  </w:style>
  <w:style w:type="paragraph" w:customStyle="1" w:styleId="Standard">
    <w:name w:val="Standard"/>
    <w:pPr>
      <w:widowControl w:val="0"/>
      <w:suppressAutoHyphens/>
    </w:pPr>
    <w:rPr>
      <w:rFonts w:ascii="標楷體" w:eastAsia="標楷體" w:hAnsi="標楷體"/>
      <w:kern w:val="3"/>
      <w:sz w:val="28"/>
    </w:rPr>
  </w:style>
  <w:style w:type="character" w:customStyle="1" w:styleId="010">
    <w:name w:val="01.內文 字元"/>
    <w:rPr>
      <w:rFonts w:ascii="標楷體" w:eastAsia="標楷體" w:hAnsi="標楷體"/>
      <w:color w:val="0000FF"/>
      <w:kern w:val="3"/>
      <w:sz w:val="32"/>
      <w:szCs w:val="32"/>
    </w:rPr>
  </w:style>
  <w:style w:type="character" w:customStyle="1" w:styleId="13">
    <w:name w:val="(1)第一標題 字元"/>
    <w:rPr>
      <w:rFonts w:ascii="標楷體" w:eastAsia="標楷體" w:hAnsi="標楷體"/>
      <w:color w:val="FF0000"/>
      <w:kern w:val="3"/>
      <w:sz w:val="32"/>
      <w:szCs w:val="32"/>
      <w:lang w:val="en-US" w:eastAsia="zh-TW" w:bidi="ar-SA"/>
    </w:rPr>
  </w:style>
  <w:style w:type="paragraph" w:styleId="8">
    <w:name w:val="toc 8"/>
    <w:basedOn w:val="a"/>
    <w:next w:val="a"/>
    <w:autoRedefine/>
    <w:pPr>
      <w:ind w:left="3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eb.pcc.gov.tw/prkms/urlSelector/common/tpam?pk=NzAxMzk0ND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eb.pcc.gov.tw/prkms/urlSelector/common/tpam?pk=NzAxOTE2MDI="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129</cp:revision>
  <cp:lastPrinted>2023-08-15T06:35:00Z</cp:lastPrinted>
  <dcterms:created xsi:type="dcterms:W3CDTF">2023-08-15T03:51:00Z</dcterms:created>
  <dcterms:modified xsi:type="dcterms:W3CDTF">2023-08-18T04:03:00Z</dcterms:modified>
</cp:coreProperties>
</file>