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E08CC" w14:textId="683F0ADC" w:rsidR="00957A05" w:rsidRPr="00FE7D73" w:rsidRDefault="00530831" w:rsidP="00530831">
      <w:pPr>
        <w:pStyle w:val="affffffff4"/>
        <w:suppressAutoHyphens w:val="0"/>
        <w:autoSpaceDN/>
        <w:spacing w:before="0" w:afterLines="100" w:after="796"/>
        <w:jc w:val="center"/>
        <w:textAlignment w:val="auto"/>
        <w:rPr>
          <w:rFonts w:ascii="標楷體" w:hAnsi="標楷體" w:cs="Cordia New"/>
          <w:color w:val="000000" w:themeColor="text1"/>
          <w:kern w:val="2"/>
          <w:sz w:val="54"/>
          <w:szCs w:val="54"/>
        </w:rPr>
      </w:pPr>
      <w:r w:rsidRPr="00FE7D73">
        <w:rPr>
          <w:rFonts w:ascii="標楷體" w:hAnsi="標楷體" w:cs="Cordia New"/>
          <w:color w:val="000000" w:themeColor="text1"/>
          <w:kern w:val="2"/>
          <w:sz w:val="54"/>
          <w:szCs w:val="54"/>
        </w:rPr>
        <w:t>拾伍、衛</w:t>
      </w:r>
      <w:r w:rsidR="00FE7D73" w:rsidRPr="00FE7D73">
        <w:rPr>
          <w:rFonts w:ascii="標楷體" w:hAnsi="標楷體" w:cs="Cordia New" w:hint="eastAsia"/>
          <w:color w:val="000000" w:themeColor="text1"/>
          <w:kern w:val="2"/>
          <w:sz w:val="54"/>
          <w:szCs w:val="54"/>
        </w:rPr>
        <w:t xml:space="preserve">　</w:t>
      </w:r>
      <w:r w:rsidRPr="00FE7D73">
        <w:rPr>
          <w:rFonts w:ascii="標楷體" w:hAnsi="標楷體" w:cs="Cordia New"/>
          <w:color w:val="000000" w:themeColor="text1"/>
          <w:kern w:val="2"/>
          <w:sz w:val="54"/>
          <w:szCs w:val="54"/>
        </w:rPr>
        <w:t>生</w:t>
      </w:r>
    </w:p>
    <w:p w14:paraId="25C4372E" w14:textId="7290E126"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一、落實防疫決戰疫病</w:t>
      </w:r>
    </w:p>
    <w:p w14:paraId="7385949C"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（一）嚴重特殊傳染性肺炎防治作為</w:t>
      </w:r>
    </w:p>
    <w:p w14:paraId="66A307A6" w14:textId="77777777" w:rsidR="00957A05" w:rsidRPr="00FE7D73" w:rsidRDefault="00530831" w:rsidP="00530831">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1.嚴重特殊傳染性肺炎</w:t>
      </w:r>
      <w:proofErr w:type="gramStart"/>
      <w:r w:rsidRPr="00FE7D73">
        <w:rPr>
          <w:bCs/>
          <w:color w:val="000000" w:themeColor="text1"/>
          <w:kern w:val="0"/>
          <w:szCs w:val="28"/>
        </w:rPr>
        <w:t>疫</w:t>
      </w:r>
      <w:proofErr w:type="gramEnd"/>
      <w:r w:rsidRPr="00FE7D73">
        <w:rPr>
          <w:bCs/>
          <w:color w:val="000000" w:themeColor="text1"/>
          <w:kern w:val="0"/>
          <w:szCs w:val="28"/>
        </w:rPr>
        <w:t>情監控</w:t>
      </w:r>
    </w:p>
    <w:p w14:paraId="17696990" w14:textId="77777777" w:rsidR="00957A05" w:rsidRPr="00FE7D73" w:rsidRDefault="00530831" w:rsidP="00530831">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截至111年12月31日止，全球總計有6億5,553萬114</w:t>
      </w:r>
      <w:proofErr w:type="gramStart"/>
      <w:r w:rsidRPr="00FE7D73">
        <w:rPr>
          <w:bCs/>
          <w:color w:val="000000" w:themeColor="text1"/>
          <w:kern w:val="0"/>
          <w:szCs w:val="28"/>
        </w:rPr>
        <w:t>例確診</w:t>
      </w:r>
      <w:proofErr w:type="gramEnd"/>
      <w:r w:rsidRPr="00FE7D73">
        <w:rPr>
          <w:bCs/>
          <w:color w:val="000000" w:themeColor="text1"/>
          <w:kern w:val="0"/>
          <w:szCs w:val="28"/>
        </w:rPr>
        <w:t>個案，其中668萬6,979例死亡，受影響國家數201個。國內確診8,847,360例，其中本土8,807,105例、境外移入40,201例，含敦睦艦隊36例、航空器3例、不明原因1例。高雄市累計本土個案979,390例，境外移入3,466例、敦睦艦隊17例，合計982,873</w:t>
      </w:r>
      <w:proofErr w:type="gramStart"/>
      <w:r w:rsidRPr="00FE7D73">
        <w:rPr>
          <w:bCs/>
          <w:color w:val="000000" w:themeColor="text1"/>
          <w:kern w:val="0"/>
          <w:szCs w:val="28"/>
        </w:rPr>
        <w:t>例確診</w:t>
      </w:r>
      <w:proofErr w:type="gramEnd"/>
      <w:r w:rsidRPr="00FE7D73">
        <w:rPr>
          <w:bCs/>
          <w:color w:val="000000" w:themeColor="text1"/>
          <w:kern w:val="0"/>
          <w:szCs w:val="28"/>
        </w:rPr>
        <w:t>個案。</w:t>
      </w:r>
    </w:p>
    <w:p w14:paraId="42036F43" w14:textId="77777777" w:rsidR="00957A05" w:rsidRPr="00FE7D73" w:rsidRDefault="00530831" w:rsidP="00530831">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2.高雄市政府防疫措施作為</w:t>
      </w:r>
    </w:p>
    <w:p w14:paraId="18D02ECA" w14:textId="77777777" w:rsidR="00957A05" w:rsidRPr="00FE7D73" w:rsidRDefault="00530831" w:rsidP="008A7A22">
      <w:pPr>
        <w:widowControl/>
        <w:overflowPunct w:val="0"/>
        <w:snapToGrid w:val="0"/>
        <w:spacing w:line="320" w:lineRule="exact"/>
        <w:ind w:left="2381" w:hanging="737"/>
        <w:jc w:val="both"/>
        <w:rPr>
          <w:bCs/>
          <w:color w:val="000000" w:themeColor="text1"/>
          <w:kern w:val="0"/>
          <w:szCs w:val="28"/>
        </w:rPr>
      </w:pPr>
      <w:r w:rsidRPr="00FE7D73">
        <w:rPr>
          <w:bCs/>
          <w:color w:val="000000" w:themeColor="text1"/>
          <w:kern w:val="0"/>
          <w:szCs w:val="28"/>
        </w:rPr>
        <w:t>(1)強化疫苗接種作業</w:t>
      </w:r>
    </w:p>
    <w:p w14:paraId="059FBFDF" w14:textId="55BA991D" w:rsidR="00957A05" w:rsidRPr="00FE7D73" w:rsidRDefault="00530831" w:rsidP="008A7A22">
      <w:pPr>
        <w:snapToGrid w:val="0"/>
        <w:ind w:left="2098"/>
        <w:jc w:val="both"/>
        <w:rPr>
          <w:bCs/>
          <w:color w:val="000000" w:themeColor="text1"/>
          <w:spacing w:val="-2"/>
          <w:szCs w:val="28"/>
        </w:rPr>
      </w:pPr>
      <w:r w:rsidRPr="00FE7D73">
        <w:rPr>
          <w:bCs/>
          <w:color w:val="000000" w:themeColor="text1"/>
          <w:spacing w:val="-2"/>
          <w:szCs w:val="28"/>
        </w:rPr>
        <w:t>配合中央流行</w:t>
      </w:r>
      <w:proofErr w:type="gramStart"/>
      <w:r w:rsidRPr="00FE7D73">
        <w:rPr>
          <w:bCs/>
          <w:color w:val="000000" w:themeColor="text1"/>
          <w:spacing w:val="-2"/>
          <w:szCs w:val="28"/>
        </w:rPr>
        <w:t>疫</w:t>
      </w:r>
      <w:proofErr w:type="gramEnd"/>
      <w:r w:rsidRPr="00FE7D73">
        <w:rPr>
          <w:bCs/>
          <w:color w:val="000000" w:themeColor="text1"/>
          <w:spacing w:val="-2"/>
          <w:szCs w:val="28"/>
        </w:rPr>
        <w:t>情指揮中心COVID-19疫苗公費對象接種作業，持續宣導民眾接種Moderna次</w:t>
      </w:r>
      <w:proofErr w:type="gramStart"/>
      <w:r w:rsidRPr="00FE7D73">
        <w:rPr>
          <w:bCs/>
          <w:color w:val="000000" w:themeColor="text1"/>
          <w:spacing w:val="-2"/>
          <w:szCs w:val="28"/>
        </w:rPr>
        <w:t>世代雙價疫苗</w:t>
      </w:r>
      <w:proofErr w:type="gramEnd"/>
      <w:r w:rsidRPr="00FE7D73">
        <w:rPr>
          <w:bCs/>
          <w:color w:val="000000" w:themeColor="text1"/>
          <w:spacing w:val="-2"/>
          <w:szCs w:val="28"/>
        </w:rPr>
        <w:t>，截至111年12月31日止，本市共254萬7,236人至少接種一劑COVID-19疫苗，以本市目前人口數272萬5,200人統計(111年11月戶口統計資料)，第一劑接種涵蓋率為93.47%，其中241萬7,426人接種二劑疫苗，第二劑接種涵蓋率為88.71%。208萬4,392人接種三劑疫苗，第三劑接種涵蓋率為 76.49%。65萬3,712人接種四劑疫苗，第四劑接種涵蓋率為 23.99%。</w:t>
      </w:r>
    </w:p>
    <w:p w14:paraId="5C90823C" w14:textId="48ABFE30" w:rsidR="00957A05" w:rsidRPr="00FE7D73" w:rsidRDefault="00A85652" w:rsidP="008A7A22">
      <w:pPr>
        <w:overflowPunct w:val="0"/>
        <w:spacing w:line="340" w:lineRule="exact"/>
        <w:ind w:left="1276" w:right="140" w:firstLine="851"/>
        <w:rPr>
          <w:color w:val="000000" w:themeColor="text1"/>
        </w:rPr>
      </w:pPr>
      <w:r>
        <w:rPr>
          <w:rFonts w:ascii="新細明體" w:eastAsia="新細明體" w:hAnsi="新細明體" w:hint="eastAsia"/>
          <w:bCs/>
          <w:color w:val="000000" w:themeColor="text1"/>
          <w:spacing w:val="-2"/>
          <w:szCs w:val="28"/>
        </w:rPr>
        <w:t>①</w:t>
      </w:r>
      <w:r w:rsidR="00530831" w:rsidRPr="00FE7D73">
        <w:rPr>
          <w:bCs/>
          <w:color w:val="000000" w:themeColor="text1"/>
          <w:szCs w:val="28"/>
        </w:rPr>
        <w:t>65歲以上長輩接種策略：</w:t>
      </w:r>
    </w:p>
    <w:p w14:paraId="2EE128CA" w14:textId="77777777" w:rsidR="00957A05" w:rsidRPr="00FE7D73" w:rsidRDefault="00530831" w:rsidP="008A7A22">
      <w:pPr>
        <w:overflowPunct w:val="0"/>
        <w:spacing w:line="340" w:lineRule="exact"/>
        <w:ind w:left="2438"/>
        <w:jc w:val="both"/>
        <w:rPr>
          <w:bCs/>
          <w:color w:val="000000" w:themeColor="text1"/>
          <w:spacing w:val="-2"/>
          <w:szCs w:val="28"/>
        </w:rPr>
      </w:pPr>
      <w:r w:rsidRPr="00FE7D73">
        <w:rPr>
          <w:bCs/>
          <w:color w:val="000000" w:themeColor="text1"/>
          <w:spacing w:val="-2"/>
          <w:szCs w:val="28"/>
        </w:rPr>
        <w:t>持續規劃於社區大型賣場、捷運站、展覽館、社教館等人潮易聚集的場地設置疫苗接種站，並提供多元化宣導品予接種民眾，以提高民眾接種意願。111年3月10日至7月31日止，由中央補助提供65歲以上長者(原住民55歲以上)接種COVID-19疫苗，每人獲500元禮券，本府再加碼設籍本市者200元禮券。111年6月1日至7月31日，65歲以上(原住民55歲以上)長者接種再加碼提供2支</w:t>
      </w:r>
      <w:proofErr w:type="gramStart"/>
      <w:r w:rsidRPr="00FE7D73">
        <w:rPr>
          <w:bCs/>
          <w:color w:val="000000" w:themeColor="text1"/>
          <w:spacing w:val="-2"/>
          <w:szCs w:val="28"/>
        </w:rPr>
        <w:t>快篩試劑</w:t>
      </w:r>
      <w:proofErr w:type="gramEnd"/>
      <w:r w:rsidRPr="00FE7D73">
        <w:rPr>
          <w:bCs/>
          <w:color w:val="000000" w:themeColor="text1"/>
          <w:spacing w:val="-2"/>
          <w:szCs w:val="28"/>
        </w:rPr>
        <w:t>；截至111年12月31日，65歲以上長者第1劑覆蓋率88.2%、第2劑88.5%、第3劑79.6%、第4劑52.9%。</w:t>
      </w:r>
    </w:p>
    <w:p w14:paraId="0EE6A3EE" w14:textId="779D366F" w:rsidR="00957A05" w:rsidRPr="00FE7D73" w:rsidRDefault="00A85652" w:rsidP="008A7A22">
      <w:pPr>
        <w:overflowPunct w:val="0"/>
        <w:spacing w:line="340" w:lineRule="exact"/>
        <w:ind w:left="1276" w:right="140" w:firstLine="851"/>
        <w:rPr>
          <w:color w:val="000000" w:themeColor="text1"/>
        </w:rPr>
      </w:pPr>
      <w:r>
        <w:rPr>
          <w:rFonts w:ascii="新細明體" w:eastAsia="新細明體" w:hAnsi="新細明體" w:hint="eastAsia"/>
          <w:bCs/>
          <w:color w:val="000000" w:themeColor="text1"/>
          <w:spacing w:val="-2"/>
          <w:szCs w:val="28"/>
        </w:rPr>
        <w:t>②</w:t>
      </w:r>
      <w:r w:rsidR="00530831" w:rsidRPr="00FE7D73">
        <w:rPr>
          <w:bCs/>
          <w:color w:val="000000" w:themeColor="text1"/>
          <w:spacing w:val="-2"/>
          <w:szCs w:val="28"/>
        </w:rPr>
        <w:t>6歲以下</w:t>
      </w:r>
      <w:r w:rsidR="00530831" w:rsidRPr="00FE7D73">
        <w:rPr>
          <w:bCs/>
          <w:color w:val="000000" w:themeColor="text1"/>
          <w:szCs w:val="28"/>
        </w:rPr>
        <w:t>兒童接種策略：</w:t>
      </w:r>
    </w:p>
    <w:p w14:paraId="412B8D12" w14:textId="77777777" w:rsidR="00957A05" w:rsidRPr="00FE7D73" w:rsidRDefault="00530831" w:rsidP="008A7A22">
      <w:pPr>
        <w:overflowPunct w:val="0"/>
        <w:spacing w:line="340" w:lineRule="exact"/>
        <w:ind w:left="2438"/>
        <w:jc w:val="both"/>
        <w:rPr>
          <w:bCs/>
          <w:color w:val="000000" w:themeColor="text1"/>
          <w:spacing w:val="-2"/>
          <w:szCs w:val="28"/>
        </w:rPr>
      </w:pPr>
      <w:r w:rsidRPr="00FE7D73">
        <w:rPr>
          <w:bCs/>
          <w:color w:val="000000" w:themeColor="text1"/>
          <w:spacing w:val="-2"/>
          <w:szCs w:val="28"/>
        </w:rPr>
        <w:t>111年7月21日起，於兒科醫療院所、衛生所均安排「兒童</w:t>
      </w:r>
      <w:proofErr w:type="gramStart"/>
      <w:r w:rsidRPr="00FE7D73">
        <w:rPr>
          <w:bCs/>
          <w:color w:val="000000" w:themeColor="text1"/>
          <w:spacing w:val="-2"/>
          <w:szCs w:val="28"/>
        </w:rPr>
        <w:t>疫苗專診</w:t>
      </w:r>
      <w:proofErr w:type="gramEnd"/>
      <w:r w:rsidRPr="00FE7D73">
        <w:rPr>
          <w:bCs/>
          <w:color w:val="000000" w:themeColor="text1"/>
          <w:spacing w:val="-2"/>
          <w:szCs w:val="28"/>
        </w:rPr>
        <w:t>」，並開放嬰幼兒接種COVID-19疫苗，陸續開設社區接種站及醫療院所，及安排醫療院所入校接種。截至111年12月31日，6個月至4歲疫苗完成率</w:t>
      </w:r>
      <w:r w:rsidRPr="00FE7D73">
        <w:rPr>
          <w:bCs/>
          <w:color w:val="000000" w:themeColor="text1"/>
          <w:spacing w:val="-2"/>
          <w:szCs w:val="28"/>
        </w:rPr>
        <w:lastRenderedPageBreak/>
        <w:t>50.8%，5-11歲第1劑覆蓋率87.9%、第2劑68.6%，12-17歲完成率第1劑95.5%、第2劑89.1%、第3劑71.5%。</w:t>
      </w:r>
    </w:p>
    <w:p w14:paraId="3ECFBA70"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(2)發放公費</w:t>
      </w:r>
      <w:proofErr w:type="gramStart"/>
      <w:r w:rsidRPr="00FE7D73">
        <w:rPr>
          <w:bCs/>
          <w:color w:val="000000" w:themeColor="text1"/>
          <w:kern w:val="0"/>
          <w:szCs w:val="28"/>
        </w:rPr>
        <w:t>快篩試劑</w:t>
      </w:r>
      <w:proofErr w:type="gramEnd"/>
    </w:p>
    <w:p w14:paraId="42303ECB" w14:textId="77777777" w:rsidR="00957A05" w:rsidRPr="00FE7D73" w:rsidRDefault="00530831" w:rsidP="00313759">
      <w:pPr>
        <w:snapToGrid w:val="0"/>
        <w:ind w:left="1985"/>
        <w:jc w:val="both"/>
        <w:rPr>
          <w:bCs/>
          <w:color w:val="000000" w:themeColor="text1"/>
          <w:spacing w:val="-2"/>
          <w:szCs w:val="28"/>
        </w:rPr>
      </w:pPr>
      <w:r w:rsidRPr="00FE7D73">
        <w:rPr>
          <w:bCs/>
          <w:color w:val="000000" w:themeColor="text1"/>
          <w:spacing w:val="-2"/>
          <w:szCs w:val="28"/>
        </w:rPr>
        <w:t>111年配合中央流行</w:t>
      </w:r>
      <w:proofErr w:type="gramStart"/>
      <w:r w:rsidRPr="00FE7D73">
        <w:rPr>
          <w:bCs/>
          <w:color w:val="000000" w:themeColor="text1"/>
          <w:spacing w:val="-2"/>
          <w:szCs w:val="28"/>
        </w:rPr>
        <w:t>疫</w:t>
      </w:r>
      <w:proofErr w:type="gramEnd"/>
      <w:r w:rsidRPr="00FE7D73">
        <w:rPr>
          <w:bCs/>
          <w:color w:val="000000" w:themeColor="text1"/>
          <w:spacing w:val="-2"/>
          <w:szCs w:val="28"/>
        </w:rPr>
        <w:t>情指揮中心家用抗原</w:t>
      </w:r>
      <w:proofErr w:type="gramStart"/>
      <w:r w:rsidRPr="00FE7D73">
        <w:rPr>
          <w:bCs/>
          <w:color w:val="000000" w:themeColor="text1"/>
          <w:spacing w:val="-2"/>
          <w:szCs w:val="28"/>
        </w:rPr>
        <w:t>快篩試劑實名制</w:t>
      </w:r>
      <w:proofErr w:type="gramEnd"/>
      <w:r w:rsidRPr="00FE7D73">
        <w:rPr>
          <w:bCs/>
          <w:color w:val="000000" w:themeColor="text1"/>
          <w:spacing w:val="-2"/>
          <w:szCs w:val="28"/>
        </w:rPr>
        <w:t>，針對0-6歲學齡前幼兒及65歲以上長者等高風險對象，宣導持健保卡或居留證，均可於特約藥局及衛生所領取5份</w:t>
      </w:r>
      <w:proofErr w:type="gramStart"/>
      <w:r w:rsidRPr="00FE7D73">
        <w:rPr>
          <w:bCs/>
          <w:color w:val="000000" w:themeColor="text1"/>
          <w:spacing w:val="-2"/>
          <w:szCs w:val="28"/>
        </w:rPr>
        <w:t>快篩試劑</w:t>
      </w:r>
      <w:proofErr w:type="gramEnd"/>
      <w:r w:rsidRPr="00FE7D73">
        <w:rPr>
          <w:bCs/>
          <w:color w:val="000000" w:themeColor="text1"/>
          <w:spacing w:val="-2"/>
          <w:szCs w:val="28"/>
        </w:rPr>
        <w:t>，降低染</w:t>
      </w:r>
      <w:proofErr w:type="gramStart"/>
      <w:r w:rsidRPr="00FE7D73">
        <w:rPr>
          <w:bCs/>
          <w:color w:val="000000" w:themeColor="text1"/>
          <w:spacing w:val="-2"/>
          <w:szCs w:val="28"/>
        </w:rPr>
        <w:t>疫</w:t>
      </w:r>
      <w:proofErr w:type="gramEnd"/>
      <w:r w:rsidRPr="00FE7D73">
        <w:rPr>
          <w:bCs/>
          <w:color w:val="000000" w:themeColor="text1"/>
          <w:spacing w:val="-2"/>
          <w:szCs w:val="28"/>
        </w:rPr>
        <w:t>後重症風險。自111年11月7日起，配合中央防疫政策，同住接觸者全面實施｢以篩代隔｣0+7自主防疫，由轄區衛生所免費發放4劑家用快篩試劑，以利篩檢。</w:t>
      </w:r>
    </w:p>
    <w:p w14:paraId="4FE5BEFF"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(3)落實醫療整備工作</w:t>
      </w:r>
    </w:p>
    <w:p w14:paraId="3BDD20E4" w14:textId="203B6CFF" w:rsidR="00957A05" w:rsidRPr="00FE7D73" w:rsidRDefault="00A85652" w:rsidP="008A7A22">
      <w:pPr>
        <w:overflowPunct w:val="0"/>
        <w:spacing w:line="340" w:lineRule="exact"/>
        <w:ind w:left="2274" w:right="142" w:hanging="284"/>
        <w:rPr>
          <w:bCs/>
          <w:color w:val="000000" w:themeColor="text1"/>
          <w:spacing w:val="-2"/>
          <w:szCs w:val="28"/>
        </w:rPr>
      </w:pPr>
      <w:r>
        <w:rPr>
          <w:rFonts w:ascii="新細明體" w:eastAsia="新細明體" w:hAnsi="新細明體" w:hint="eastAsia"/>
          <w:bCs/>
          <w:color w:val="000000" w:themeColor="text1"/>
          <w:spacing w:val="-2"/>
          <w:szCs w:val="28"/>
        </w:rPr>
        <w:t>①</w:t>
      </w:r>
      <w:r w:rsidR="00530831" w:rsidRPr="00FE7D73">
        <w:rPr>
          <w:bCs/>
          <w:color w:val="000000" w:themeColor="text1"/>
          <w:spacing w:val="-2"/>
          <w:szCs w:val="28"/>
        </w:rPr>
        <w:t>持續儲備充足抗病毒藥物，廣佈居家照護及抗病毒藥物合約院所，並提供送藥到府服務，111年計546家醫療院所投入居家照護的行列，抗病毒藥物配置點共計426處(醫療院所327家、藥局99家)提供最快速且便利的治療，降低染疫後重症及死亡風險。</w:t>
      </w:r>
    </w:p>
    <w:p w14:paraId="2D43A604" w14:textId="4F5379D1" w:rsidR="00957A05" w:rsidRPr="00FE7D73" w:rsidRDefault="00A85652" w:rsidP="008A7A22">
      <w:pPr>
        <w:overflowPunct w:val="0"/>
        <w:spacing w:line="340" w:lineRule="exact"/>
        <w:ind w:left="2274" w:right="142" w:hanging="284"/>
        <w:rPr>
          <w:bCs/>
          <w:color w:val="000000" w:themeColor="text1"/>
          <w:spacing w:val="-2"/>
          <w:szCs w:val="28"/>
        </w:rPr>
      </w:pPr>
      <w:r>
        <w:rPr>
          <w:rFonts w:ascii="新細明體" w:eastAsia="新細明體" w:hAnsi="新細明體" w:hint="eastAsia"/>
          <w:bCs/>
          <w:color w:val="000000" w:themeColor="text1"/>
          <w:spacing w:val="-2"/>
          <w:szCs w:val="28"/>
        </w:rPr>
        <w:t>②</w:t>
      </w:r>
      <w:r w:rsidR="00530831" w:rsidRPr="00FE7D73">
        <w:rPr>
          <w:bCs/>
          <w:color w:val="000000" w:themeColor="text1"/>
          <w:spacing w:val="-2"/>
          <w:szCs w:val="28"/>
        </w:rPr>
        <w:t>賡續儲備足量防疫物資，醫療機構依據「防疫物資及資源建置實施辦法」規定自行儲備30天防疫物資安全</w:t>
      </w:r>
      <w:bookmarkStart w:id="0" w:name="_GoBack"/>
      <w:bookmarkEnd w:id="0"/>
      <w:r w:rsidR="00530831" w:rsidRPr="00FE7D73">
        <w:rPr>
          <w:bCs/>
          <w:color w:val="000000" w:themeColor="text1"/>
          <w:spacing w:val="-2"/>
          <w:szCs w:val="28"/>
        </w:rPr>
        <w:t>儲備量，衛生局更提升儲備量達5倍以上安全儲備量。</w:t>
      </w:r>
    </w:p>
    <w:p w14:paraId="1744C378" w14:textId="77777777" w:rsidR="00957A05" w:rsidRPr="00FE7D73" w:rsidRDefault="00530831" w:rsidP="00313759">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(4)落實戴口罩等非醫藥介入防疫措施(NPI)</w:t>
      </w:r>
    </w:p>
    <w:p w14:paraId="440B882B" w14:textId="77777777" w:rsidR="00957A05" w:rsidRPr="00FE7D73" w:rsidRDefault="00530831" w:rsidP="00313759">
      <w:pPr>
        <w:snapToGrid w:val="0"/>
        <w:ind w:left="1985"/>
        <w:jc w:val="both"/>
        <w:rPr>
          <w:bCs/>
          <w:color w:val="000000" w:themeColor="text1"/>
          <w:spacing w:val="-2"/>
          <w:szCs w:val="28"/>
        </w:rPr>
      </w:pPr>
      <w:r w:rsidRPr="00FE7D73">
        <w:rPr>
          <w:bCs/>
          <w:color w:val="000000" w:themeColor="text1"/>
          <w:spacing w:val="-2"/>
          <w:szCs w:val="28"/>
        </w:rPr>
        <w:t>透過電子跑馬燈、市府官方LINE、FB、新聞稿等多元管道方式宣導民眾確實自主落實防疫措施，遵守戴口罩、勤洗手、保持社交距離等規範。如出現疑似症狀，應儘速</w:t>
      </w:r>
      <w:proofErr w:type="gramStart"/>
      <w:r w:rsidRPr="00FE7D73">
        <w:rPr>
          <w:bCs/>
          <w:color w:val="000000" w:themeColor="text1"/>
          <w:spacing w:val="-2"/>
          <w:szCs w:val="28"/>
        </w:rPr>
        <w:t>快篩就醫</w:t>
      </w:r>
      <w:proofErr w:type="gramEnd"/>
      <w:r w:rsidRPr="00FE7D73">
        <w:rPr>
          <w:bCs/>
          <w:color w:val="000000" w:themeColor="text1"/>
          <w:spacing w:val="-2"/>
          <w:szCs w:val="28"/>
        </w:rPr>
        <w:t>，並遵從醫囑及早服用抗病毒藥物，降低重症及死亡風險。</w:t>
      </w:r>
    </w:p>
    <w:p w14:paraId="0973AE98"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（二）登革熱防治作為</w:t>
      </w:r>
    </w:p>
    <w:p w14:paraId="35FDAFF2" w14:textId="77777777" w:rsidR="00957A05" w:rsidRPr="00FE7D73" w:rsidRDefault="00530831" w:rsidP="00313759">
      <w:pPr>
        <w:pStyle w:val="a3"/>
        <w:overflowPunct w:val="0"/>
        <w:snapToGrid w:val="0"/>
        <w:spacing w:line="320" w:lineRule="exact"/>
        <w:ind w:left="1361"/>
        <w:jc w:val="both"/>
        <w:rPr>
          <w:color w:val="000000" w:themeColor="text1"/>
        </w:rPr>
      </w:pPr>
      <w:r w:rsidRPr="00FE7D73">
        <w:rPr>
          <w:rFonts w:ascii="標楷體" w:eastAsia="標楷體" w:hAnsi="標楷體"/>
          <w:bCs/>
          <w:color w:val="000000" w:themeColor="text1"/>
          <w:sz w:val="28"/>
          <w:szCs w:val="28"/>
        </w:rPr>
        <w:t>依據「高雄市政府</w:t>
      </w:r>
      <w:proofErr w:type="gramStart"/>
      <w:r w:rsidRPr="00FE7D73">
        <w:rPr>
          <w:rFonts w:ascii="標楷體" w:eastAsia="標楷體" w:hAnsi="標楷體"/>
          <w:bCs/>
          <w:color w:val="000000" w:themeColor="text1"/>
          <w:sz w:val="28"/>
          <w:szCs w:val="28"/>
        </w:rPr>
        <w:t>111</w:t>
      </w:r>
      <w:proofErr w:type="gramEnd"/>
      <w:r w:rsidRPr="00FE7D73">
        <w:rPr>
          <w:rFonts w:ascii="標楷體" w:eastAsia="標楷體" w:hAnsi="標楷體"/>
          <w:bCs/>
          <w:color w:val="000000" w:themeColor="text1"/>
          <w:sz w:val="28"/>
          <w:szCs w:val="28"/>
        </w:rPr>
        <w:t>年度</w:t>
      </w:r>
      <w:proofErr w:type="gramStart"/>
      <w:r w:rsidRPr="00FE7D73">
        <w:rPr>
          <w:rFonts w:ascii="標楷體" w:eastAsia="標楷體" w:hAnsi="標楷體"/>
          <w:bCs/>
          <w:color w:val="000000" w:themeColor="text1"/>
          <w:sz w:val="28"/>
          <w:szCs w:val="28"/>
        </w:rPr>
        <w:t>重要蚊媒</w:t>
      </w:r>
      <w:proofErr w:type="gramEnd"/>
      <w:r w:rsidRPr="00FE7D73">
        <w:rPr>
          <w:rFonts w:ascii="標楷體" w:eastAsia="標楷體" w:hAnsi="標楷體"/>
          <w:bCs/>
          <w:color w:val="000000" w:themeColor="text1"/>
          <w:sz w:val="28"/>
          <w:szCs w:val="28"/>
        </w:rPr>
        <w:t>傳染病全方位防治工作計畫」，期透過跨局處的防疫任務分工，持續進行「醫療整合」、｢決戰境外｣、｢病媒控制與科技防疫｣、｢全民防登革熱動員與法治宣導｣4大防疫專案，提高全民登革熱個案照護及社區防治知能，達到「快速診斷、分流照護、降低病毒傳播風險、降低死亡風險」之四大目標。</w:t>
      </w:r>
    </w:p>
    <w:p w14:paraId="6053AFA1" w14:textId="77777777" w:rsidR="00957A05" w:rsidRPr="00FE7D73" w:rsidRDefault="00530831" w:rsidP="00530831">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1.醫療整合及決戰境外</w:t>
      </w:r>
    </w:p>
    <w:p w14:paraId="05858FBB"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（1）111年本土病例18例、境外確診病例8例。</w:t>
      </w:r>
    </w:p>
    <w:p w14:paraId="6FE79D0C"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（2）召開</w:t>
      </w:r>
      <w:proofErr w:type="gramStart"/>
      <w:r w:rsidRPr="00FE7D73">
        <w:rPr>
          <w:bCs/>
          <w:color w:val="000000" w:themeColor="text1"/>
          <w:kern w:val="0"/>
          <w:szCs w:val="28"/>
        </w:rPr>
        <w:t>府級跨</w:t>
      </w:r>
      <w:proofErr w:type="gramEnd"/>
      <w:r w:rsidRPr="00FE7D73">
        <w:rPr>
          <w:bCs/>
          <w:color w:val="000000" w:themeColor="text1"/>
          <w:kern w:val="0"/>
          <w:szCs w:val="28"/>
        </w:rPr>
        <w:t>局處及工作小組登革熱防治會議，統籌督導協調各局處單位、各行政區防疫進度，總計各召開12次登革熱防治工作小組會議。</w:t>
      </w:r>
    </w:p>
    <w:p w14:paraId="2380C455" w14:textId="49181953"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（3）疑似及確定個案</w:t>
      </w:r>
      <w:proofErr w:type="gramStart"/>
      <w:r w:rsidRPr="00FE7D73">
        <w:rPr>
          <w:bCs/>
          <w:color w:val="000000" w:themeColor="text1"/>
          <w:kern w:val="0"/>
          <w:szCs w:val="28"/>
        </w:rPr>
        <w:t>疫</w:t>
      </w:r>
      <w:proofErr w:type="gramEnd"/>
      <w:r w:rsidRPr="00FE7D73">
        <w:rPr>
          <w:bCs/>
          <w:color w:val="000000" w:themeColor="text1"/>
          <w:kern w:val="0"/>
          <w:szCs w:val="28"/>
        </w:rPr>
        <w:t>情調</w:t>
      </w:r>
      <w:r w:rsidR="007C1B65" w:rsidRPr="00FE7D73">
        <w:rPr>
          <w:bCs/>
          <w:color w:val="000000" w:themeColor="text1"/>
          <w:kern w:val="0"/>
          <w:szCs w:val="28"/>
        </w:rPr>
        <w:t>查</w:t>
      </w:r>
      <w:r w:rsidR="007C1B65" w:rsidRPr="00FE7D73">
        <w:rPr>
          <w:rFonts w:hint="eastAsia"/>
          <w:bCs/>
          <w:color w:val="000000" w:themeColor="text1"/>
          <w:kern w:val="0"/>
          <w:szCs w:val="28"/>
        </w:rPr>
        <w:t>2</w:t>
      </w:r>
      <w:r w:rsidR="007C1B65" w:rsidRPr="00FE7D73">
        <w:rPr>
          <w:bCs/>
          <w:color w:val="000000" w:themeColor="text1"/>
          <w:kern w:val="0"/>
          <w:szCs w:val="28"/>
        </w:rPr>
        <w:t>,</w:t>
      </w:r>
      <w:r w:rsidR="007C1B65" w:rsidRPr="00FE7D73">
        <w:rPr>
          <w:rFonts w:hint="eastAsia"/>
          <w:bCs/>
          <w:color w:val="000000" w:themeColor="text1"/>
          <w:kern w:val="0"/>
          <w:szCs w:val="28"/>
        </w:rPr>
        <w:t>826</w:t>
      </w:r>
      <w:r w:rsidR="007C1B65" w:rsidRPr="00FE7D73">
        <w:rPr>
          <w:bCs/>
          <w:color w:val="000000" w:themeColor="text1"/>
          <w:kern w:val="0"/>
          <w:szCs w:val="28"/>
        </w:rPr>
        <w:t>戶、</w:t>
      </w:r>
      <w:r w:rsidR="007C1B65" w:rsidRPr="00FE7D73">
        <w:rPr>
          <w:rFonts w:hint="eastAsia"/>
          <w:bCs/>
          <w:color w:val="000000" w:themeColor="text1"/>
          <w:kern w:val="0"/>
          <w:szCs w:val="28"/>
        </w:rPr>
        <w:t>8</w:t>
      </w:r>
      <w:r w:rsidR="007C1B65" w:rsidRPr="00FE7D73">
        <w:rPr>
          <w:bCs/>
          <w:color w:val="000000" w:themeColor="text1"/>
          <w:kern w:val="0"/>
          <w:szCs w:val="28"/>
        </w:rPr>
        <w:t>,</w:t>
      </w:r>
      <w:r w:rsidR="007C1B65" w:rsidRPr="00FE7D73">
        <w:rPr>
          <w:rFonts w:hint="eastAsia"/>
          <w:bCs/>
          <w:color w:val="000000" w:themeColor="text1"/>
          <w:kern w:val="0"/>
          <w:szCs w:val="28"/>
        </w:rPr>
        <w:t>896</w:t>
      </w:r>
      <w:r w:rsidRPr="00FE7D73">
        <w:rPr>
          <w:bCs/>
          <w:color w:val="000000" w:themeColor="text1"/>
          <w:kern w:val="0"/>
          <w:szCs w:val="28"/>
        </w:rPr>
        <w:t>人。</w:t>
      </w:r>
    </w:p>
    <w:p w14:paraId="1DF8A4CE" w14:textId="0B0BAC1E"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（4）拜訪醫院、診所</w:t>
      </w:r>
      <w:r w:rsidR="007C1B65" w:rsidRPr="00FE7D73">
        <w:rPr>
          <w:bCs/>
          <w:color w:val="000000" w:themeColor="text1"/>
          <w:kern w:val="0"/>
          <w:szCs w:val="28"/>
        </w:rPr>
        <w:t>1,</w:t>
      </w:r>
      <w:r w:rsidR="007C1B65" w:rsidRPr="00FE7D73">
        <w:rPr>
          <w:rFonts w:hint="eastAsia"/>
          <w:bCs/>
          <w:color w:val="000000" w:themeColor="text1"/>
          <w:kern w:val="0"/>
          <w:szCs w:val="28"/>
        </w:rPr>
        <w:t>113</w:t>
      </w:r>
      <w:r w:rsidRPr="00FE7D73">
        <w:rPr>
          <w:bCs/>
          <w:color w:val="000000" w:themeColor="text1"/>
          <w:kern w:val="0"/>
          <w:szCs w:val="28"/>
        </w:rPr>
        <w:t>家次，提醒醫師加強疑似個案通報。</w:t>
      </w:r>
    </w:p>
    <w:p w14:paraId="66D747F4" w14:textId="397013A4"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lastRenderedPageBreak/>
        <w:t>（5）實施「登革熱整合式醫療照護計畫」，本市簽約醫療院所共480家。</w:t>
      </w:r>
    </w:p>
    <w:p w14:paraId="6BF042AA" w14:textId="34342E8E"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（6）執行「決戰境外檢疫防疫工作計畫」，111年</w:t>
      </w:r>
      <w:r w:rsidR="00443024" w:rsidRPr="00FE7D73">
        <w:rPr>
          <w:rFonts w:hint="eastAsia"/>
          <w:bCs/>
          <w:color w:val="000000" w:themeColor="text1"/>
          <w:kern w:val="0"/>
          <w:szCs w:val="28"/>
        </w:rPr>
        <w:t>國際移工</w:t>
      </w:r>
      <w:proofErr w:type="gramStart"/>
      <w:r w:rsidR="00443024" w:rsidRPr="00FE7D73">
        <w:rPr>
          <w:rFonts w:hint="eastAsia"/>
          <w:bCs/>
          <w:color w:val="000000" w:themeColor="text1"/>
          <w:kern w:val="0"/>
          <w:szCs w:val="28"/>
        </w:rPr>
        <w:t>採檢</w:t>
      </w:r>
      <w:r w:rsidR="00443024" w:rsidRPr="00FE7D73">
        <w:rPr>
          <w:bCs/>
          <w:color w:val="000000" w:themeColor="text1"/>
          <w:kern w:val="0"/>
          <w:szCs w:val="28"/>
        </w:rPr>
        <w:t>共</w:t>
      </w:r>
      <w:proofErr w:type="gramEnd"/>
      <w:r w:rsidR="00443024" w:rsidRPr="00FE7D73">
        <w:rPr>
          <w:bCs/>
          <w:color w:val="000000" w:themeColor="text1"/>
          <w:kern w:val="0"/>
          <w:szCs w:val="28"/>
        </w:rPr>
        <w:t>18,</w:t>
      </w:r>
      <w:r w:rsidR="00443024" w:rsidRPr="00FE7D73">
        <w:rPr>
          <w:rFonts w:hint="eastAsia"/>
          <w:bCs/>
          <w:color w:val="000000" w:themeColor="text1"/>
          <w:kern w:val="0"/>
          <w:szCs w:val="28"/>
        </w:rPr>
        <w:t>717</w:t>
      </w:r>
      <w:r w:rsidR="00443024" w:rsidRPr="00FE7D73">
        <w:rPr>
          <w:bCs/>
          <w:color w:val="000000" w:themeColor="text1"/>
          <w:kern w:val="0"/>
          <w:szCs w:val="28"/>
        </w:rPr>
        <w:t>人</w:t>
      </w:r>
      <w:r w:rsidRPr="00FE7D73">
        <w:rPr>
          <w:bCs/>
          <w:color w:val="000000" w:themeColor="text1"/>
          <w:kern w:val="0"/>
          <w:szCs w:val="28"/>
        </w:rPr>
        <w:t>，NS1陽性個案9人，確診1人。</w:t>
      </w:r>
    </w:p>
    <w:p w14:paraId="7B3A6A97" w14:textId="77777777" w:rsidR="00957A05" w:rsidRPr="00FE7D73" w:rsidRDefault="00530831" w:rsidP="00530831">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2.病媒控制與科技防疫</w:t>
      </w:r>
    </w:p>
    <w:p w14:paraId="0B18265C" w14:textId="5A8A8565"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（1）病媒</w:t>
      </w:r>
      <w:proofErr w:type="gramStart"/>
      <w:r w:rsidRPr="00FE7D73">
        <w:rPr>
          <w:bCs/>
          <w:color w:val="000000" w:themeColor="text1"/>
          <w:kern w:val="0"/>
          <w:szCs w:val="28"/>
        </w:rPr>
        <w:t>蚊</w:t>
      </w:r>
      <w:proofErr w:type="gramEnd"/>
      <w:r w:rsidRPr="00FE7D73">
        <w:rPr>
          <w:bCs/>
          <w:color w:val="000000" w:themeColor="text1"/>
          <w:kern w:val="0"/>
          <w:szCs w:val="28"/>
        </w:rPr>
        <w:t>密度監視：查核各區里病媒</w:t>
      </w:r>
      <w:proofErr w:type="gramStart"/>
      <w:r w:rsidRPr="00FE7D73">
        <w:rPr>
          <w:bCs/>
          <w:color w:val="000000" w:themeColor="text1"/>
          <w:kern w:val="0"/>
          <w:szCs w:val="28"/>
        </w:rPr>
        <w:t>蚊</w:t>
      </w:r>
      <w:proofErr w:type="gramEnd"/>
      <w:r w:rsidRPr="00FE7D73">
        <w:rPr>
          <w:bCs/>
          <w:color w:val="000000" w:themeColor="text1"/>
          <w:kern w:val="0"/>
          <w:szCs w:val="28"/>
        </w:rPr>
        <w:t>孳生源</w:t>
      </w:r>
      <w:r w:rsidR="007C1B65" w:rsidRPr="00FE7D73">
        <w:rPr>
          <w:bCs/>
          <w:color w:val="000000" w:themeColor="text1"/>
          <w:kern w:val="0"/>
          <w:szCs w:val="28"/>
        </w:rPr>
        <w:t>4,222里次，219,128戶</w:t>
      </w:r>
      <w:r w:rsidRPr="00FE7D73">
        <w:rPr>
          <w:bCs/>
          <w:color w:val="000000" w:themeColor="text1"/>
          <w:kern w:val="0"/>
          <w:szCs w:val="28"/>
        </w:rPr>
        <w:t>，布氏指數三級以上</w:t>
      </w:r>
      <w:proofErr w:type="gramStart"/>
      <w:r w:rsidRPr="00FE7D73">
        <w:rPr>
          <w:bCs/>
          <w:color w:val="000000" w:themeColor="text1"/>
          <w:kern w:val="0"/>
          <w:szCs w:val="28"/>
        </w:rPr>
        <w:t>警戒里次63里</w:t>
      </w:r>
      <w:proofErr w:type="gramEnd"/>
      <w:r w:rsidRPr="00FE7D73">
        <w:rPr>
          <w:bCs/>
          <w:color w:val="000000" w:themeColor="text1"/>
          <w:kern w:val="0"/>
          <w:szCs w:val="28"/>
        </w:rPr>
        <w:t>(警戒率</w:t>
      </w:r>
      <w:r w:rsidR="007C1B65" w:rsidRPr="00FE7D73">
        <w:rPr>
          <w:bCs/>
          <w:color w:val="000000" w:themeColor="text1"/>
          <w:kern w:val="0"/>
          <w:szCs w:val="28"/>
        </w:rPr>
        <w:t>1.49</w:t>
      </w:r>
      <w:r w:rsidRPr="00FE7D73">
        <w:rPr>
          <w:bCs/>
          <w:color w:val="000000" w:themeColor="text1"/>
          <w:kern w:val="0"/>
          <w:szCs w:val="28"/>
        </w:rPr>
        <w:t>%)。</w:t>
      </w:r>
    </w:p>
    <w:p w14:paraId="38844282" w14:textId="77777777" w:rsidR="00957A05" w:rsidRPr="00FE7D73" w:rsidRDefault="00530831" w:rsidP="00530831">
      <w:pPr>
        <w:widowControl/>
        <w:overflowPunct w:val="0"/>
        <w:snapToGrid w:val="0"/>
        <w:spacing w:line="320" w:lineRule="exact"/>
        <w:ind w:left="2268" w:hanging="737"/>
        <w:jc w:val="both"/>
        <w:rPr>
          <w:bCs/>
          <w:color w:val="000000" w:themeColor="text1"/>
          <w:szCs w:val="28"/>
        </w:rPr>
      </w:pPr>
      <w:r w:rsidRPr="00FE7D73">
        <w:rPr>
          <w:bCs/>
          <w:color w:val="000000" w:themeColor="text1"/>
          <w:kern w:val="0"/>
          <w:szCs w:val="28"/>
        </w:rPr>
        <w:t>（2）科技防疫：針對本市高風險及特殊場域進行長期高效能捕蚊及誘殺桶(Gravitrap)</w:t>
      </w:r>
      <w:proofErr w:type="gramStart"/>
      <w:r w:rsidRPr="00FE7D73">
        <w:rPr>
          <w:bCs/>
          <w:color w:val="000000" w:themeColor="text1"/>
          <w:kern w:val="0"/>
          <w:szCs w:val="28"/>
        </w:rPr>
        <w:t>成蚊密度</w:t>
      </w:r>
      <w:proofErr w:type="gramEnd"/>
      <w:r w:rsidRPr="00FE7D73">
        <w:rPr>
          <w:bCs/>
          <w:color w:val="000000" w:themeColor="text1"/>
          <w:kern w:val="0"/>
          <w:szCs w:val="28"/>
        </w:rPr>
        <w:t>監控，透過每週病媒</w:t>
      </w:r>
      <w:proofErr w:type="gramStart"/>
      <w:r w:rsidRPr="00FE7D73">
        <w:rPr>
          <w:bCs/>
          <w:color w:val="000000" w:themeColor="text1"/>
          <w:kern w:val="0"/>
          <w:szCs w:val="28"/>
        </w:rPr>
        <w:t>蚊</w:t>
      </w:r>
      <w:proofErr w:type="gramEnd"/>
      <w:r w:rsidRPr="00FE7D73">
        <w:rPr>
          <w:bCs/>
          <w:color w:val="000000" w:themeColor="text1"/>
          <w:kern w:val="0"/>
          <w:szCs w:val="28"/>
        </w:rPr>
        <w:t>密</w:t>
      </w:r>
      <w:r w:rsidRPr="00FE7D73">
        <w:rPr>
          <w:bCs/>
          <w:color w:val="000000" w:themeColor="text1"/>
          <w:szCs w:val="28"/>
        </w:rPr>
        <w:t>度監測結果，執行並強化登革熱防疫作為。</w:t>
      </w:r>
    </w:p>
    <w:p w14:paraId="44F839B6" w14:textId="77777777" w:rsidR="00957A05" w:rsidRPr="00FE7D73" w:rsidRDefault="00530831" w:rsidP="00530831">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3.全民防登革熱動員與法治宣導</w:t>
      </w:r>
    </w:p>
    <w:p w14:paraId="01CAD5B6"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（1）全民防登革熱動員：每里成立「里登革熱防治小組」，每週三防登革熱日動員巡查環境，參與里民衛教宣導，推動每週三「防登革熱日」全民運動。</w:t>
      </w:r>
    </w:p>
    <w:p w14:paraId="5D754B62" w14:textId="50EAC43E"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（2）衛教宣導與法治教育：舉辦重點</w:t>
      </w:r>
      <w:proofErr w:type="gramStart"/>
      <w:r w:rsidRPr="00FE7D73">
        <w:rPr>
          <w:bCs/>
          <w:color w:val="000000" w:themeColor="text1"/>
          <w:kern w:val="0"/>
          <w:szCs w:val="28"/>
        </w:rPr>
        <w:t>列管場域</w:t>
      </w:r>
      <w:proofErr w:type="gramEnd"/>
      <w:r w:rsidRPr="00FE7D73">
        <w:rPr>
          <w:bCs/>
          <w:color w:val="000000" w:themeColor="text1"/>
          <w:kern w:val="0"/>
          <w:szCs w:val="28"/>
        </w:rPr>
        <w:t>及社區民眾衛教宣導</w:t>
      </w:r>
      <w:r w:rsidR="007C1B65" w:rsidRPr="00FE7D73">
        <w:rPr>
          <w:rFonts w:hint="eastAsia"/>
          <w:bCs/>
          <w:color w:val="000000" w:themeColor="text1"/>
          <w:kern w:val="0"/>
          <w:szCs w:val="28"/>
        </w:rPr>
        <w:t>1</w:t>
      </w:r>
      <w:r w:rsidR="007C1B65" w:rsidRPr="00FE7D73">
        <w:rPr>
          <w:bCs/>
          <w:color w:val="000000" w:themeColor="text1"/>
          <w:kern w:val="0"/>
          <w:szCs w:val="28"/>
        </w:rPr>
        <w:t>,</w:t>
      </w:r>
      <w:r w:rsidR="007C1B65" w:rsidRPr="00FE7D73">
        <w:rPr>
          <w:rFonts w:hint="eastAsia"/>
          <w:bCs/>
          <w:color w:val="000000" w:themeColor="text1"/>
          <w:kern w:val="0"/>
          <w:szCs w:val="28"/>
        </w:rPr>
        <w:t>092</w:t>
      </w:r>
      <w:r w:rsidR="007C1B65" w:rsidRPr="00FE7D73">
        <w:rPr>
          <w:bCs/>
          <w:color w:val="000000" w:themeColor="text1"/>
          <w:kern w:val="0"/>
          <w:szCs w:val="28"/>
        </w:rPr>
        <w:t>場、</w:t>
      </w:r>
      <w:r w:rsidR="007C1B65" w:rsidRPr="00FE7D73">
        <w:rPr>
          <w:rFonts w:hint="eastAsia"/>
          <w:bCs/>
          <w:color w:val="000000" w:themeColor="text1"/>
          <w:kern w:val="0"/>
          <w:szCs w:val="28"/>
        </w:rPr>
        <w:t>55</w:t>
      </w:r>
      <w:r w:rsidR="007C1B65" w:rsidRPr="00FE7D73">
        <w:rPr>
          <w:bCs/>
          <w:color w:val="000000" w:themeColor="text1"/>
          <w:kern w:val="0"/>
          <w:szCs w:val="28"/>
        </w:rPr>
        <w:t>,</w:t>
      </w:r>
      <w:r w:rsidR="007C1B65" w:rsidRPr="00FE7D73">
        <w:rPr>
          <w:rFonts w:hint="eastAsia"/>
          <w:bCs/>
          <w:color w:val="000000" w:themeColor="text1"/>
          <w:kern w:val="0"/>
          <w:szCs w:val="28"/>
        </w:rPr>
        <w:t>8</w:t>
      </w:r>
      <w:r w:rsidR="007C1B65" w:rsidRPr="00FE7D73">
        <w:rPr>
          <w:bCs/>
          <w:color w:val="000000" w:themeColor="text1"/>
          <w:kern w:val="0"/>
          <w:szCs w:val="28"/>
        </w:rPr>
        <w:t>72人次</w:t>
      </w:r>
      <w:r w:rsidRPr="00FE7D73">
        <w:rPr>
          <w:bCs/>
          <w:color w:val="000000" w:themeColor="text1"/>
          <w:kern w:val="0"/>
          <w:szCs w:val="28"/>
        </w:rPr>
        <w:t>參加。另為提升本市全體市民對登革熱認知及行動效能，111年辦理「高雄市營建工程登革熱防制專責人員」教育訓練11場次、431人參訓，及「特定公私場所登革熱防制專責人員」教育訓練45場次、1,07</w:t>
      </w:r>
      <w:r w:rsidR="007C1B65" w:rsidRPr="00FE7D73">
        <w:rPr>
          <w:bCs/>
          <w:color w:val="000000" w:themeColor="text1"/>
          <w:kern w:val="0"/>
          <w:szCs w:val="28"/>
        </w:rPr>
        <w:t>8</w:t>
      </w:r>
      <w:r w:rsidRPr="00FE7D73">
        <w:rPr>
          <w:bCs/>
          <w:color w:val="000000" w:themeColor="text1"/>
          <w:kern w:val="0"/>
          <w:szCs w:val="28"/>
        </w:rPr>
        <w:t>人參訓，共辦理56場次，共1,5</w:t>
      </w:r>
      <w:r w:rsidR="007C1B65" w:rsidRPr="00FE7D73">
        <w:rPr>
          <w:bCs/>
          <w:color w:val="000000" w:themeColor="text1"/>
          <w:kern w:val="0"/>
          <w:szCs w:val="28"/>
        </w:rPr>
        <w:t>09</w:t>
      </w:r>
      <w:r w:rsidRPr="00FE7D73">
        <w:rPr>
          <w:bCs/>
          <w:color w:val="000000" w:themeColor="text1"/>
          <w:kern w:val="0"/>
          <w:szCs w:val="28"/>
        </w:rPr>
        <w:t>人參訓。</w:t>
      </w:r>
    </w:p>
    <w:p w14:paraId="77D9C525" w14:textId="6F5142F4"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（3）落實公權力：111年開立舉發通知單640件、行政裁處書</w:t>
      </w:r>
      <w:r w:rsidR="007C1B65" w:rsidRPr="00FE7D73">
        <w:rPr>
          <w:bCs/>
          <w:color w:val="000000" w:themeColor="text1"/>
          <w:kern w:val="0"/>
          <w:szCs w:val="28"/>
        </w:rPr>
        <w:t>547</w:t>
      </w:r>
      <w:r w:rsidRPr="00FE7D73">
        <w:rPr>
          <w:bCs/>
          <w:color w:val="000000" w:themeColor="text1"/>
          <w:kern w:val="0"/>
          <w:szCs w:val="28"/>
        </w:rPr>
        <w:t>件。</w:t>
      </w:r>
    </w:p>
    <w:p w14:paraId="786D056A"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（三）結核病防治作為</w:t>
      </w:r>
    </w:p>
    <w:p w14:paraId="09759FC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1.111年結核病新案確診發生率(36.4人/每十萬人口)相較去年下降7.1%。截至111年12月31日結核病</w:t>
      </w:r>
      <w:proofErr w:type="gramStart"/>
      <w:r w:rsidRPr="00FE7D73">
        <w:rPr>
          <w:bCs/>
          <w:color w:val="000000" w:themeColor="text1"/>
          <w:kern w:val="0"/>
          <w:szCs w:val="28"/>
        </w:rPr>
        <w:t>現管確</w:t>
      </w:r>
      <w:proofErr w:type="gramEnd"/>
      <w:r w:rsidRPr="00FE7D73">
        <w:rPr>
          <w:bCs/>
          <w:color w:val="000000" w:themeColor="text1"/>
          <w:kern w:val="0"/>
          <w:szCs w:val="28"/>
        </w:rPr>
        <w:t>診個案668人，皆定期訪視關懷，並追蹤個案治療情況。</w:t>
      </w:r>
    </w:p>
    <w:p w14:paraId="007F8145"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2.推動全年齡層接觸者潛伏結核感染治療(DOPT)，執行率97.1%。</w:t>
      </w:r>
    </w:p>
    <w:p w14:paraId="368EDDB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3.結合民間團體辦理經濟弱勢、山地區等族群胸部X</w:t>
      </w:r>
      <w:proofErr w:type="gramStart"/>
      <w:r w:rsidRPr="00FE7D73">
        <w:rPr>
          <w:bCs/>
          <w:color w:val="000000" w:themeColor="text1"/>
          <w:kern w:val="0"/>
          <w:szCs w:val="28"/>
        </w:rPr>
        <w:t>光巡檢</w:t>
      </w:r>
      <w:proofErr w:type="gramEnd"/>
      <w:r w:rsidRPr="00FE7D73">
        <w:rPr>
          <w:bCs/>
          <w:color w:val="000000" w:themeColor="text1"/>
          <w:kern w:val="0"/>
          <w:szCs w:val="28"/>
        </w:rPr>
        <w:t>，111年7月1日至12月31日結核病確診個案發現率76.0人/每十萬人口，期藉及早發現，轉</w:t>
      </w:r>
      <w:proofErr w:type="gramStart"/>
      <w:r w:rsidRPr="00FE7D73">
        <w:rPr>
          <w:bCs/>
          <w:color w:val="000000" w:themeColor="text1"/>
          <w:kern w:val="0"/>
          <w:szCs w:val="28"/>
        </w:rPr>
        <w:t>介</w:t>
      </w:r>
      <w:proofErr w:type="gramEnd"/>
      <w:r w:rsidRPr="00FE7D73">
        <w:rPr>
          <w:bCs/>
          <w:color w:val="000000" w:themeColor="text1"/>
          <w:kern w:val="0"/>
          <w:szCs w:val="28"/>
        </w:rPr>
        <w:t>就醫，杜絕社區傳染之機會。</w:t>
      </w:r>
    </w:p>
    <w:p w14:paraId="21DD021D"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w:t>
      </w:r>
      <w:proofErr w:type="gramStart"/>
      <w:r w:rsidRPr="00FE7D73">
        <w:rPr>
          <w:bCs/>
          <w:color w:val="000000" w:themeColor="text1"/>
          <w:kern w:val="0"/>
          <w:szCs w:val="28"/>
        </w:rPr>
        <w:t>愛滋病</w:t>
      </w:r>
      <w:proofErr w:type="gramEnd"/>
      <w:r w:rsidRPr="00FE7D73">
        <w:rPr>
          <w:bCs/>
          <w:color w:val="000000" w:themeColor="text1"/>
          <w:kern w:val="0"/>
          <w:szCs w:val="28"/>
        </w:rPr>
        <w:t>及性病防治作為</w:t>
      </w:r>
    </w:p>
    <w:p w14:paraId="36A6D3C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1.111年7月至12月新增愛滋病毒感染人數66人，較去年同期87人，降幅24.1%(全國平均降幅13.5%)。</w:t>
      </w:r>
    </w:p>
    <w:p w14:paraId="39181AF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2.111年7月至12月，本市列管存活愛滋感染者計4,821人，皆定期追蹤關懷，個案半年內持續就醫率90%。</w:t>
      </w:r>
    </w:p>
    <w:p w14:paraId="6CCF581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3.111年7月至12月辦理高危險群愛滋病毒</w:t>
      </w:r>
      <w:proofErr w:type="gramStart"/>
      <w:r w:rsidRPr="00FE7D73">
        <w:rPr>
          <w:bCs/>
          <w:color w:val="000000" w:themeColor="text1"/>
          <w:kern w:val="0"/>
          <w:szCs w:val="28"/>
        </w:rPr>
        <w:t>諮詢與篩檢</w:t>
      </w:r>
      <w:proofErr w:type="gramEnd"/>
      <w:r w:rsidRPr="00FE7D73">
        <w:rPr>
          <w:bCs/>
          <w:color w:val="000000" w:themeColor="text1"/>
          <w:kern w:val="0"/>
          <w:szCs w:val="28"/>
        </w:rPr>
        <w:t>，</w:t>
      </w:r>
      <w:proofErr w:type="gramStart"/>
      <w:r w:rsidRPr="00FE7D73">
        <w:rPr>
          <w:bCs/>
          <w:color w:val="000000" w:themeColor="text1"/>
          <w:kern w:val="0"/>
          <w:szCs w:val="28"/>
        </w:rPr>
        <w:t>計篩檢</w:t>
      </w:r>
      <w:proofErr w:type="gramEnd"/>
      <w:r w:rsidRPr="00FE7D73">
        <w:rPr>
          <w:bCs/>
          <w:color w:val="000000" w:themeColor="text1"/>
          <w:kern w:val="0"/>
          <w:szCs w:val="28"/>
        </w:rPr>
        <w:t>8,621人次；</w:t>
      </w:r>
      <w:proofErr w:type="gramStart"/>
      <w:r w:rsidRPr="00FE7D73">
        <w:rPr>
          <w:bCs/>
          <w:color w:val="000000" w:themeColor="text1"/>
          <w:kern w:val="0"/>
          <w:szCs w:val="28"/>
        </w:rPr>
        <w:t>採</w:t>
      </w:r>
      <w:proofErr w:type="gramEnd"/>
      <w:r w:rsidRPr="00FE7D73">
        <w:rPr>
          <w:bCs/>
          <w:color w:val="000000" w:themeColor="text1"/>
          <w:kern w:val="0"/>
          <w:szCs w:val="28"/>
        </w:rPr>
        <w:t>多元宣傳方式，深入校園、職場、矯正機關、同志活動場域、社區等辦理</w:t>
      </w:r>
      <w:proofErr w:type="gramStart"/>
      <w:r w:rsidRPr="00FE7D73">
        <w:rPr>
          <w:bCs/>
          <w:color w:val="000000" w:themeColor="text1"/>
          <w:kern w:val="0"/>
          <w:szCs w:val="28"/>
        </w:rPr>
        <w:t>愛滋病</w:t>
      </w:r>
      <w:proofErr w:type="gramEnd"/>
      <w:r w:rsidRPr="00FE7D73">
        <w:rPr>
          <w:bCs/>
          <w:color w:val="000000" w:themeColor="text1"/>
          <w:kern w:val="0"/>
          <w:szCs w:val="28"/>
        </w:rPr>
        <w:t>衛教宣導173場，計10,049人次參與。另設置保險套自動服務機65台（含衛生所32台、</w:t>
      </w:r>
      <w:r w:rsidRPr="00FE7D73">
        <w:rPr>
          <w:bCs/>
          <w:color w:val="000000" w:themeColor="text1"/>
          <w:kern w:val="0"/>
          <w:szCs w:val="28"/>
        </w:rPr>
        <w:lastRenderedPageBreak/>
        <w:t>同志消費場域8台及大專院校自主管理25台），落實安全性行為推廣，以達防治之效。</w:t>
      </w:r>
    </w:p>
    <w:p w14:paraId="697416F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4.藥癮愛</w:t>
      </w:r>
      <w:proofErr w:type="gramStart"/>
      <w:r w:rsidRPr="00FE7D73">
        <w:rPr>
          <w:bCs/>
          <w:color w:val="000000" w:themeColor="text1"/>
          <w:kern w:val="0"/>
          <w:szCs w:val="28"/>
        </w:rPr>
        <w:t>滋減害</w:t>
      </w:r>
      <w:proofErr w:type="gramEnd"/>
      <w:r w:rsidRPr="00FE7D73">
        <w:rPr>
          <w:bCs/>
          <w:color w:val="000000" w:themeColor="text1"/>
          <w:kern w:val="0"/>
          <w:szCs w:val="28"/>
        </w:rPr>
        <w:t>計畫：</w:t>
      </w:r>
    </w:p>
    <w:p w14:paraId="25A1F80B"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（1）輔導藥局、檢驗所、醫療院所、衛生所等設置84處</w:t>
      </w:r>
      <w:proofErr w:type="gramStart"/>
      <w:r w:rsidRPr="00FE7D73">
        <w:rPr>
          <w:bCs/>
          <w:color w:val="000000" w:themeColor="text1"/>
          <w:kern w:val="0"/>
          <w:szCs w:val="28"/>
        </w:rPr>
        <w:t>清潔針具</w:t>
      </w:r>
      <w:proofErr w:type="gramEnd"/>
      <w:r w:rsidRPr="00FE7D73">
        <w:rPr>
          <w:bCs/>
          <w:color w:val="000000" w:themeColor="text1"/>
          <w:kern w:val="0"/>
          <w:szCs w:val="28"/>
        </w:rPr>
        <w:t>交換及衛教諮詢執行點，111年07月至12月計發出</w:t>
      </w:r>
      <w:proofErr w:type="gramStart"/>
      <w:r w:rsidRPr="00FE7D73">
        <w:rPr>
          <w:bCs/>
          <w:color w:val="000000" w:themeColor="text1"/>
          <w:kern w:val="0"/>
          <w:szCs w:val="28"/>
        </w:rPr>
        <w:t>清潔空針</w:t>
      </w:r>
      <w:proofErr w:type="gramEnd"/>
      <w:r w:rsidRPr="00FE7D73">
        <w:rPr>
          <w:bCs/>
          <w:color w:val="000000" w:themeColor="text1"/>
          <w:kern w:val="0"/>
          <w:szCs w:val="28"/>
        </w:rPr>
        <w:t>164,293支，</w:t>
      </w:r>
      <w:proofErr w:type="gramStart"/>
      <w:r w:rsidRPr="00FE7D73">
        <w:rPr>
          <w:bCs/>
          <w:color w:val="000000" w:themeColor="text1"/>
          <w:kern w:val="0"/>
          <w:szCs w:val="28"/>
        </w:rPr>
        <w:t>空針回收</w:t>
      </w:r>
      <w:proofErr w:type="gramEnd"/>
      <w:r w:rsidRPr="00FE7D73">
        <w:rPr>
          <w:bCs/>
          <w:color w:val="000000" w:themeColor="text1"/>
          <w:kern w:val="0"/>
          <w:szCs w:val="28"/>
        </w:rPr>
        <w:t>率90.82%。</w:t>
      </w:r>
    </w:p>
    <w:p w14:paraId="51B59091" w14:textId="77777777" w:rsidR="00957A05" w:rsidRPr="00FE7D73" w:rsidRDefault="00530831" w:rsidP="00530831">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（2）111年7月至12月分區設置45台</w:t>
      </w:r>
      <w:proofErr w:type="gramStart"/>
      <w:r w:rsidRPr="00FE7D73">
        <w:rPr>
          <w:bCs/>
          <w:color w:val="000000" w:themeColor="text1"/>
          <w:kern w:val="0"/>
          <w:szCs w:val="28"/>
        </w:rPr>
        <w:t>清潔針具</w:t>
      </w:r>
      <w:proofErr w:type="gramEnd"/>
      <w:r w:rsidRPr="00FE7D73">
        <w:rPr>
          <w:bCs/>
          <w:color w:val="000000" w:themeColor="text1"/>
          <w:kern w:val="0"/>
          <w:szCs w:val="28"/>
        </w:rPr>
        <w:t>自動販賣機，計售出23,991盒</w:t>
      </w:r>
      <w:proofErr w:type="gramStart"/>
      <w:r w:rsidRPr="00FE7D73">
        <w:rPr>
          <w:bCs/>
          <w:color w:val="000000" w:themeColor="text1"/>
          <w:kern w:val="0"/>
          <w:szCs w:val="28"/>
        </w:rPr>
        <w:t>清潔針具衛材盒</w:t>
      </w:r>
      <w:proofErr w:type="gramEnd"/>
      <w:r w:rsidRPr="00FE7D73">
        <w:rPr>
          <w:bCs/>
          <w:color w:val="000000" w:themeColor="text1"/>
          <w:kern w:val="0"/>
          <w:szCs w:val="28"/>
        </w:rPr>
        <w:t>。</w:t>
      </w:r>
    </w:p>
    <w:p w14:paraId="3D77EAF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5.本市針對感染者配偶(伴侶)及30歲(含)以下高風險行為者，由PrEP計畫合作</w:t>
      </w:r>
      <w:proofErr w:type="gramStart"/>
      <w:r w:rsidRPr="00FE7D73">
        <w:rPr>
          <w:bCs/>
          <w:color w:val="000000" w:themeColor="text1"/>
          <w:kern w:val="0"/>
          <w:szCs w:val="28"/>
        </w:rPr>
        <w:t>醫</w:t>
      </w:r>
      <w:proofErr w:type="gramEnd"/>
      <w:r w:rsidRPr="00FE7D73">
        <w:rPr>
          <w:bCs/>
          <w:color w:val="000000" w:themeColor="text1"/>
          <w:kern w:val="0"/>
          <w:szCs w:val="28"/>
        </w:rPr>
        <w:t>事機構進行諮詢與評估，並在醫師指示下服用抗病毒藥物參與PrEP計畫325人，期有效預防愛滋病毒</w:t>
      </w:r>
      <w:proofErr w:type="gramStart"/>
      <w:r w:rsidRPr="00FE7D73">
        <w:rPr>
          <w:bCs/>
          <w:color w:val="000000" w:themeColor="text1"/>
          <w:kern w:val="0"/>
          <w:szCs w:val="28"/>
        </w:rPr>
        <w:t>疫</w:t>
      </w:r>
      <w:proofErr w:type="gramEnd"/>
      <w:r w:rsidRPr="00FE7D73">
        <w:rPr>
          <w:bCs/>
          <w:color w:val="000000" w:themeColor="text1"/>
          <w:kern w:val="0"/>
          <w:szCs w:val="28"/>
        </w:rPr>
        <w:t>情。</w:t>
      </w:r>
    </w:p>
    <w:p w14:paraId="3C7DA28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（五）流感防治作為</w:t>
      </w:r>
    </w:p>
    <w:p w14:paraId="3ACFFF1D" w14:textId="06A55333"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w:t>
      </w:r>
      <w:r w:rsidRPr="00FE7D73">
        <w:rPr>
          <w:bCs/>
          <w:color w:val="000000" w:themeColor="text1"/>
          <w:kern w:val="0"/>
          <w:szCs w:val="28"/>
        </w:rPr>
        <w:tab/>
        <w:t>111年7月至12月流感併發</w:t>
      </w:r>
      <w:proofErr w:type="gramStart"/>
      <w:r w:rsidRPr="00FE7D73">
        <w:rPr>
          <w:bCs/>
          <w:color w:val="000000" w:themeColor="text1"/>
          <w:kern w:val="0"/>
          <w:szCs w:val="28"/>
        </w:rPr>
        <w:t>重症確診</w:t>
      </w:r>
      <w:proofErr w:type="gramEnd"/>
      <w:r w:rsidRPr="00FE7D73">
        <w:rPr>
          <w:bCs/>
          <w:color w:val="000000" w:themeColor="text1"/>
          <w:kern w:val="0"/>
          <w:szCs w:val="28"/>
        </w:rPr>
        <w:t>個案</w:t>
      </w:r>
      <w:r w:rsidR="007C1B65" w:rsidRPr="00FE7D73">
        <w:rPr>
          <w:bCs/>
          <w:color w:val="000000" w:themeColor="text1"/>
          <w:kern w:val="0"/>
          <w:szCs w:val="28"/>
        </w:rPr>
        <w:t>2</w:t>
      </w:r>
      <w:r w:rsidRPr="00FE7D73">
        <w:rPr>
          <w:bCs/>
          <w:color w:val="000000" w:themeColor="text1"/>
          <w:kern w:val="0"/>
          <w:szCs w:val="28"/>
        </w:rPr>
        <w:t>例。</w:t>
      </w:r>
    </w:p>
    <w:p w14:paraId="587AC39D" w14:textId="59776360"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Pr="00FE7D73">
        <w:rPr>
          <w:bCs/>
          <w:color w:val="000000" w:themeColor="text1"/>
          <w:kern w:val="0"/>
          <w:szCs w:val="28"/>
        </w:rPr>
        <w:tab/>
        <w:t>111年</w:t>
      </w:r>
      <w:r w:rsidR="007C1B65" w:rsidRPr="00FE7D73">
        <w:rPr>
          <w:bCs/>
          <w:color w:val="000000" w:themeColor="text1"/>
          <w:kern w:val="0"/>
          <w:szCs w:val="28"/>
        </w:rPr>
        <w:t>596</w:t>
      </w:r>
      <w:r w:rsidRPr="00FE7D73">
        <w:rPr>
          <w:bCs/>
          <w:color w:val="000000" w:themeColor="text1"/>
          <w:kern w:val="0"/>
          <w:szCs w:val="28"/>
        </w:rPr>
        <w:t>家公費</w:t>
      </w:r>
      <w:proofErr w:type="gramStart"/>
      <w:r w:rsidRPr="00FE7D73">
        <w:rPr>
          <w:bCs/>
          <w:color w:val="000000" w:themeColor="text1"/>
          <w:kern w:val="0"/>
          <w:szCs w:val="28"/>
        </w:rPr>
        <w:t>流感抗病毒</w:t>
      </w:r>
      <w:proofErr w:type="gramEnd"/>
      <w:r w:rsidRPr="00FE7D73">
        <w:rPr>
          <w:bCs/>
          <w:color w:val="000000" w:themeColor="text1"/>
          <w:kern w:val="0"/>
          <w:szCs w:val="28"/>
        </w:rPr>
        <w:t>藥劑合約醫療院所，提升就醫方便性，督導合約醫療院所落實用藥回報時效性，並於每季針對用藥回報時效性、庫存盤點等進行查核輔導，共完成查核</w:t>
      </w:r>
      <w:r w:rsidR="007C1B65" w:rsidRPr="00FE7D73">
        <w:rPr>
          <w:bCs/>
          <w:color w:val="000000" w:themeColor="text1"/>
          <w:kern w:val="0"/>
          <w:szCs w:val="28"/>
        </w:rPr>
        <w:t>394</w:t>
      </w:r>
      <w:r w:rsidRPr="00FE7D73">
        <w:rPr>
          <w:bCs/>
          <w:color w:val="000000" w:themeColor="text1"/>
          <w:kern w:val="0"/>
          <w:szCs w:val="28"/>
        </w:rPr>
        <w:t>家次合約院所。</w:t>
      </w:r>
    </w:p>
    <w:p w14:paraId="78AF543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w:t>
      </w:r>
      <w:r w:rsidRPr="00FE7D73">
        <w:rPr>
          <w:bCs/>
          <w:color w:val="000000" w:themeColor="text1"/>
          <w:kern w:val="0"/>
          <w:szCs w:val="28"/>
        </w:rPr>
        <w:tab/>
        <w:t>啟動「長期照護矯正機關(構)構季節性流感感染管制措施無預警查核」，共計52場次長期照護及矯正相關機關(構)，並針對查核內容未完全符合者加以輔導改善情形；</w:t>
      </w:r>
      <w:proofErr w:type="gramStart"/>
      <w:r w:rsidRPr="00FE7D73">
        <w:rPr>
          <w:bCs/>
          <w:color w:val="000000" w:themeColor="text1"/>
          <w:kern w:val="0"/>
          <w:szCs w:val="28"/>
        </w:rPr>
        <w:t>另責請</w:t>
      </w:r>
      <w:proofErr w:type="gramEnd"/>
      <w:r w:rsidRPr="00FE7D73">
        <w:rPr>
          <w:bCs/>
          <w:color w:val="000000" w:themeColor="text1"/>
          <w:kern w:val="0"/>
          <w:szCs w:val="28"/>
        </w:rPr>
        <w:t>衛生所持續加強輔導與協助落實防治措施。</w:t>
      </w:r>
    </w:p>
    <w:p w14:paraId="793DED29" w14:textId="542C4672"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w:t>
      </w:r>
      <w:r w:rsidRPr="00FE7D73">
        <w:rPr>
          <w:bCs/>
          <w:color w:val="000000" w:themeColor="text1"/>
          <w:kern w:val="0"/>
          <w:szCs w:val="28"/>
        </w:rPr>
        <w:tab/>
        <w:t>寒、暑假開學後印製「COVID-19、流感、腸病毒防治貼紙」，分發至本市幼兒園及國小低年級學童，並張貼於聯絡簿上，提醒學童及家長加強勤洗手，生病不上學等流感防治訊息，共計完成本市319家國小及幼兒園4,049班，共93,197人次防疫戰士貼紙認證活動</w:t>
      </w:r>
    </w:p>
    <w:p w14:paraId="57C0266B"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（六）腸病毒及其他腸道傳染病防治作為</w:t>
      </w:r>
    </w:p>
    <w:p w14:paraId="018EBFB3"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w:t>
      </w:r>
      <w:r w:rsidRPr="00FE7D73">
        <w:rPr>
          <w:bCs/>
          <w:color w:val="000000" w:themeColor="text1"/>
          <w:kern w:val="0"/>
          <w:szCs w:val="28"/>
        </w:rPr>
        <w:tab/>
        <w:t>111年7月至12月本市無腸病毒感染併發重症確定病例。</w:t>
      </w:r>
    </w:p>
    <w:p w14:paraId="5C5CEDEC" w14:textId="419764D2"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Pr="00FE7D73">
        <w:rPr>
          <w:bCs/>
          <w:color w:val="000000" w:themeColor="text1"/>
          <w:kern w:val="0"/>
          <w:szCs w:val="28"/>
        </w:rPr>
        <w:tab/>
        <w:t>111年7月29日完成本市設有兒科、內科、家醫科、婦產科、耳鼻喉科等科別之醫療</w:t>
      </w:r>
      <w:proofErr w:type="gramStart"/>
      <w:r w:rsidRPr="00FE7D73">
        <w:rPr>
          <w:bCs/>
          <w:color w:val="000000" w:themeColor="text1"/>
          <w:kern w:val="0"/>
          <w:szCs w:val="28"/>
        </w:rPr>
        <w:t>院所腸病毒</w:t>
      </w:r>
      <w:proofErr w:type="gramEnd"/>
      <w:r w:rsidRPr="00FE7D73">
        <w:rPr>
          <w:bCs/>
          <w:color w:val="000000" w:themeColor="text1"/>
          <w:kern w:val="0"/>
          <w:szCs w:val="28"/>
        </w:rPr>
        <w:t>防治查核，共查核1,043家。</w:t>
      </w:r>
    </w:p>
    <w:p w14:paraId="742063E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w:t>
      </w:r>
      <w:r w:rsidRPr="00FE7D73">
        <w:rPr>
          <w:bCs/>
          <w:color w:val="000000" w:themeColor="text1"/>
          <w:kern w:val="0"/>
          <w:szCs w:val="28"/>
        </w:rPr>
        <w:tab/>
        <w:t>111年8~12月針對本市40家教托育機構、育兒資源中心、百貨</w:t>
      </w:r>
      <w:proofErr w:type="gramStart"/>
      <w:r w:rsidRPr="00FE7D73">
        <w:rPr>
          <w:bCs/>
          <w:color w:val="000000" w:themeColor="text1"/>
          <w:kern w:val="0"/>
          <w:szCs w:val="28"/>
        </w:rPr>
        <w:t>賣場等場域</w:t>
      </w:r>
      <w:proofErr w:type="gramEnd"/>
      <w:r w:rsidRPr="00FE7D73">
        <w:rPr>
          <w:bCs/>
          <w:color w:val="000000" w:themeColor="text1"/>
          <w:kern w:val="0"/>
          <w:szCs w:val="28"/>
        </w:rPr>
        <w:t>進行腸病毒防治跨局處聯合訪查。</w:t>
      </w:r>
    </w:p>
    <w:p w14:paraId="19A5932D"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w:t>
      </w:r>
      <w:r w:rsidRPr="00FE7D73">
        <w:rPr>
          <w:bCs/>
          <w:color w:val="000000" w:themeColor="text1"/>
          <w:kern w:val="0"/>
          <w:szCs w:val="28"/>
        </w:rPr>
        <w:tab/>
        <w:t>因應暑假開學，督導本市1,210家教托育機構於9月21日前完成「防範傳染病自我檢核表」、觀看開學防疫宣導影片，並完成第二波防疫戰士貼紙認證活動。</w:t>
      </w:r>
    </w:p>
    <w:p w14:paraId="000BDB60" w14:textId="6803AB39"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w:t>
      </w:r>
      <w:r w:rsidRPr="00FE7D73">
        <w:rPr>
          <w:bCs/>
          <w:color w:val="000000" w:themeColor="text1"/>
          <w:kern w:val="0"/>
          <w:szCs w:val="28"/>
        </w:rPr>
        <w:tab/>
        <w:t>111年8~12月結合民間劇團於市立圖書館、育兒資源中心、社福機構、育幼院、日照中心等地辦理「防疫繪</w:t>
      </w:r>
      <w:proofErr w:type="gramStart"/>
      <w:r w:rsidRPr="00FE7D73">
        <w:rPr>
          <w:bCs/>
          <w:color w:val="000000" w:themeColor="text1"/>
          <w:kern w:val="0"/>
          <w:szCs w:val="28"/>
        </w:rPr>
        <w:t>本悅讀趣</w:t>
      </w:r>
      <w:proofErr w:type="gramEnd"/>
      <w:r w:rsidRPr="00FE7D73">
        <w:rPr>
          <w:bCs/>
          <w:color w:val="000000" w:themeColor="text1"/>
          <w:kern w:val="0"/>
          <w:szCs w:val="28"/>
        </w:rPr>
        <w:t>，擊退病毒雄健康」衛教宣導活動，共辦理48場，約1,144人參加。</w:t>
      </w:r>
    </w:p>
    <w:p w14:paraId="61EBA3ED" w14:textId="6FCC88DD"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6.111年11月1日起聯合戶政事務發放「新生兒防疫包」共1,700份，針對申報新生兒戶口的家長進行腸病毒等傳染病衛教宣導，加強落實居家防疫，保護新生兒健康。</w:t>
      </w:r>
    </w:p>
    <w:p w14:paraId="27FCA1D4" w14:textId="77777777" w:rsidR="008A7A22" w:rsidRPr="00FE7D73" w:rsidRDefault="008A7A22">
      <w:pPr>
        <w:pStyle w:val="00010"/>
        <w:spacing w:line="320" w:lineRule="exact"/>
        <w:ind w:left="1418" w:right="-2" w:hanging="422"/>
        <w:rPr>
          <w:bCs/>
          <w:color w:val="000000" w:themeColor="text1"/>
          <w:sz w:val="28"/>
          <w:szCs w:val="28"/>
        </w:rPr>
      </w:pPr>
    </w:p>
    <w:p w14:paraId="21D90441"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二、推動國際醫療</w:t>
      </w:r>
    </w:p>
    <w:p w14:paraId="1D84FAF8"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（一）高雄市醫療觀光網執行現況</w:t>
      </w:r>
    </w:p>
    <w:p w14:paraId="119CCF44"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w:t>
      </w:r>
      <w:r w:rsidRPr="00FE7D73">
        <w:rPr>
          <w:bCs/>
          <w:color w:val="000000" w:themeColor="text1"/>
          <w:kern w:val="0"/>
          <w:szCs w:val="28"/>
        </w:rPr>
        <w:tab/>
        <w:t>111年11月16日：立法院社會福利及衛生環境委員會至義大醫院考察「1.高雄地區高科技醫療、國際醫療、智慧醫療發展現況及展望。2.區域醫療整合支援及社區醫療群推展現況。」</w:t>
      </w:r>
    </w:p>
    <w:p w14:paraId="47C82F0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Pr="00FE7D73">
        <w:rPr>
          <w:bCs/>
          <w:color w:val="000000" w:themeColor="text1"/>
          <w:kern w:val="0"/>
          <w:szCs w:val="28"/>
        </w:rPr>
        <w:tab/>
        <w:t>111年12月：於高雄市國際醫療網新增「網站瀏覽資訊分析功能」，以利本平台會員醫院得知瀏覽者所關心之各醫療項目、健檢、美容醫學之議題。各會員醫院透過登入平台後台，可出具各項分類統計報表、進行網站瀏覽資訊分析、及統計點選特色醫療之瀏覽者國籍與人數。</w:t>
      </w:r>
    </w:p>
    <w:p w14:paraId="65C02841" w14:textId="77777777" w:rsidR="00957A05" w:rsidRPr="00FE7D73" w:rsidRDefault="00957A05">
      <w:pPr>
        <w:pStyle w:val="00010"/>
        <w:spacing w:line="320" w:lineRule="exact"/>
        <w:ind w:left="1000" w:hanging="280"/>
        <w:rPr>
          <w:color w:val="000000" w:themeColor="text1"/>
          <w:sz w:val="28"/>
          <w:szCs w:val="28"/>
        </w:rPr>
      </w:pPr>
    </w:p>
    <w:p w14:paraId="17D53F3A"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三、強化緊急醫療救護</w:t>
      </w:r>
    </w:p>
    <w:p w14:paraId="6AE73FFA"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（一）提升緊急醫療救護服務品質</w:t>
      </w:r>
    </w:p>
    <w:p w14:paraId="448E4498" w14:textId="22E3A3EF" w:rsidR="00957A05" w:rsidRPr="00FE7D73" w:rsidRDefault="00FE7D73" w:rsidP="00530831">
      <w:pPr>
        <w:widowControl/>
        <w:overflowPunct w:val="0"/>
        <w:snapToGrid w:val="0"/>
        <w:spacing w:line="320" w:lineRule="exact"/>
        <w:ind w:left="1645" w:hanging="284"/>
        <w:jc w:val="both"/>
        <w:rPr>
          <w:bCs/>
          <w:color w:val="000000" w:themeColor="text1"/>
          <w:kern w:val="0"/>
          <w:szCs w:val="28"/>
        </w:rPr>
      </w:pPr>
      <w:r>
        <w:rPr>
          <w:bCs/>
          <w:color w:val="000000" w:themeColor="text1"/>
          <w:kern w:val="0"/>
          <w:szCs w:val="28"/>
        </w:rPr>
        <w:t>1.</w:t>
      </w:r>
      <w:r w:rsidR="00530831" w:rsidRPr="00FE7D73">
        <w:rPr>
          <w:bCs/>
          <w:color w:val="000000" w:themeColor="text1"/>
          <w:kern w:val="0"/>
          <w:szCs w:val="28"/>
        </w:rPr>
        <w:t>救護車普查：本市救護車共241輛，111年1月至12月辦理定期檢查223車次、攔檢32輛次、機構普查67家次，皆符合規定。</w:t>
      </w:r>
    </w:p>
    <w:p w14:paraId="20EA4EE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2.汛期</w:t>
      </w:r>
      <w:proofErr w:type="gramStart"/>
      <w:r w:rsidRPr="00FE7D73">
        <w:rPr>
          <w:bCs/>
          <w:color w:val="000000" w:themeColor="text1"/>
          <w:kern w:val="0"/>
          <w:szCs w:val="28"/>
        </w:rPr>
        <w:t>期間，</w:t>
      </w:r>
      <w:proofErr w:type="gramEnd"/>
      <w:r w:rsidRPr="00FE7D73">
        <w:rPr>
          <w:bCs/>
          <w:color w:val="000000" w:themeColor="text1"/>
          <w:kern w:val="0"/>
          <w:szCs w:val="28"/>
        </w:rPr>
        <w:t>衛生所掌握災害潛勢危險地區洗腎病患及接近預產期孕婦名冊，並與區公所針對名冊進行比對、更新，確保資料完整性。</w:t>
      </w:r>
    </w:p>
    <w:p w14:paraId="57E23CB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3.由於災害發生無法預期，為防範未然，持續督導轄區衛生所於災害發生時依本市「災情評估表」回報作業流程回報本府衛生局，以確切掌握各區災害情形。</w:t>
      </w:r>
    </w:p>
    <w:p w14:paraId="1D407D9F"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4.提升醫療救護品質及緊急應變能力</w:t>
      </w:r>
    </w:p>
    <w:p w14:paraId="4E1FEC44" w14:textId="77777777" w:rsidR="00957A05" w:rsidRPr="00FE7D73" w:rsidRDefault="00530831" w:rsidP="008A7A22">
      <w:pPr>
        <w:widowControl/>
        <w:overflowPunct w:val="0"/>
        <w:snapToGrid w:val="0"/>
        <w:spacing w:line="320" w:lineRule="exact"/>
        <w:ind w:left="2127" w:hanging="454"/>
        <w:jc w:val="both"/>
        <w:rPr>
          <w:bCs/>
          <w:color w:val="000000" w:themeColor="text1"/>
          <w:kern w:val="0"/>
          <w:szCs w:val="28"/>
        </w:rPr>
      </w:pPr>
      <w:r w:rsidRPr="00FE7D73">
        <w:rPr>
          <w:bCs/>
          <w:color w:val="000000" w:themeColor="text1"/>
          <w:kern w:val="0"/>
          <w:szCs w:val="28"/>
        </w:rPr>
        <w:t>(1)督導衛生福利部旗山醫院辦理「109年至112年醫學中心或</w:t>
      </w:r>
      <w:proofErr w:type="gramStart"/>
      <w:r w:rsidRPr="00FE7D73">
        <w:rPr>
          <w:bCs/>
          <w:color w:val="000000" w:themeColor="text1"/>
          <w:kern w:val="0"/>
          <w:szCs w:val="28"/>
        </w:rPr>
        <w:t>重度級急救</w:t>
      </w:r>
      <w:proofErr w:type="gramEnd"/>
      <w:r w:rsidRPr="00FE7D73">
        <w:rPr>
          <w:bCs/>
          <w:color w:val="000000" w:themeColor="text1"/>
          <w:kern w:val="0"/>
          <w:szCs w:val="28"/>
        </w:rPr>
        <w:t>責任醫院支援離島及醫療資源不足地區醫院緊急醫療照護服務獎勵計畫」；亦輔導該院申請「112年提升兒科急診醫療品質及資源整合計畫」;另輔導旗津醫院續辦理「111年緊急醫療資源不足地區改善計畫」。</w:t>
      </w:r>
    </w:p>
    <w:p w14:paraId="39B7CCB0" w14:textId="77777777" w:rsidR="00957A05" w:rsidRPr="00FE7D73" w:rsidRDefault="00530831" w:rsidP="008A7A22">
      <w:pPr>
        <w:widowControl/>
        <w:overflowPunct w:val="0"/>
        <w:snapToGrid w:val="0"/>
        <w:spacing w:line="320" w:lineRule="exact"/>
        <w:ind w:left="2127" w:hanging="454"/>
        <w:jc w:val="both"/>
        <w:rPr>
          <w:bCs/>
          <w:color w:val="000000" w:themeColor="text1"/>
          <w:kern w:val="0"/>
          <w:szCs w:val="28"/>
        </w:rPr>
      </w:pPr>
      <w:r w:rsidRPr="00FE7D73">
        <w:rPr>
          <w:bCs/>
          <w:color w:val="000000" w:themeColor="text1"/>
          <w:kern w:val="0"/>
          <w:szCs w:val="28"/>
        </w:rPr>
        <w:t>(2)依召開時間定期參與「提升急重症及加護病房轉診品質計畫」高屏及高雄網絡會議，透過案例研討及網絡自治落實雙向轉診，並督導本市醫學中心持續檢討並監控急診檢傷一、二級傷病患24及48小時滯留率，保障急</w:t>
      </w:r>
      <w:proofErr w:type="gramStart"/>
      <w:r w:rsidRPr="00FE7D73">
        <w:rPr>
          <w:bCs/>
          <w:color w:val="000000" w:themeColor="text1"/>
          <w:kern w:val="0"/>
          <w:szCs w:val="28"/>
        </w:rPr>
        <w:t>重症傷病患</w:t>
      </w:r>
      <w:proofErr w:type="gramEnd"/>
      <w:r w:rsidRPr="00FE7D73">
        <w:rPr>
          <w:bCs/>
          <w:color w:val="000000" w:themeColor="text1"/>
          <w:kern w:val="0"/>
          <w:szCs w:val="28"/>
        </w:rPr>
        <w:t>就醫權益。</w:t>
      </w:r>
    </w:p>
    <w:p w14:paraId="5B344990"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5.設置自動體外心臟電擊</w:t>
      </w:r>
      <w:proofErr w:type="gramStart"/>
      <w:r w:rsidRPr="00FE7D73">
        <w:rPr>
          <w:bCs/>
          <w:color w:val="000000" w:themeColor="text1"/>
          <w:kern w:val="0"/>
          <w:szCs w:val="28"/>
        </w:rPr>
        <w:t>去顫器</w:t>
      </w:r>
      <w:proofErr w:type="gramEnd"/>
      <w:r w:rsidRPr="00FE7D73">
        <w:rPr>
          <w:bCs/>
          <w:color w:val="000000" w:themeColor="text1"/>
          <w:kern w:val="0"/>
          <w:szCs w:val="28"/>
        </w:rPr>
        <w:t>（AED）及CPR+AED急救教育</w:t>
      </w:r>
    </w:p>
    <w:p w14:paraId="7FF6FA0B" w14:textId="77777777" w:rsidR="00957A05" w:rsidRPr="00FE7D73" w:rsidRDefault="00530831" w:rsidP="008A7A22">
      <w:pPr>
        <w:widowControl/>
        <w:overflowPunct w:val="0"/>
        <w:snapToGrid w:val="0"/>
        <w:spacing w:line="320" w:lineRule="exact"/>
        <w:ind w:left="2127" w:hanging="454"/>
        <w:jc w:val="both"/>
        <w:rPr>
          <w:bCs/>
          <w:color w:val="000000" w:themeColor="text1"/>
          <w:kern w:val="0"/>
          <w:szCs w:val="28"/>
        </w:rPr>
      </w:pPr>
      <w:r w:rsidRPr="00FE7D73">
        <w:rPr>
          <w:bCs/>
          <w:color w:val="000000" w:themeColor="text1"/>
          <w:kern w:val="0"/>
          <w:szCs w:val="28"/>
        </w:rPr>
        <w:t>(1)截至111年12月，本市AED總數共計2,083台，其中520台設置於交通要衝、長距離交通工具、觀光旅遊地區等法定應設置場所，194台配置於本市消防局救護車及部分民間救護車，其餘1,369台則為自發性設置於私人住宅、公司行號、高中以下學校等場所。</w:t>
      </w:r>
    </w:p>
    <w:p w14:paraId="40E364F1" w14:textId="77777777" w:rsidR="00957A05" w:rsidRPr="00FE7D73" w:rsidRDefault="00530831" w:rsidP="008A7A22">
      <w:pPr>
        <w:widowControl/>
        <w:overflowPunct w:val="0"/>
        <w:snapToGrid w:val="0"/>
        <w:spacing w:line="320" w:lineRule="exact"/>
        <w:ind w:left="2127" w:hanging="454"/>
        <w:jc w:val="both"/>
        <w:rPr>
          <w:bCs/>
          <w:color w:val="000000" w:themeColor="text1"/>
          <w:kern w:val="0"/>
          <w:szCs w:val="28"/>
        </w:rPr>
      </w:pPr>
      <w:r w:rsidRPr="00FE7D73">
        <w:rPr>
          <w:bCs/>
          <w:color w:val="000000" w:themeColor="text1"/>
          <w:kern w:val="0"/>
          <w:szCs w:val="28"/>
        </w:rPr>
        <w:lastRenderedPageBreak/>
        <w:t>(2)111年1月至12月辦理全民CPR+AED急救教育訓練共98場次，計4,643人次參加。</w:t>
      </w:r>
    </w:p>
    <w:p w14:paraId="6EA44F95" w14:textId="77777777" w:rsidR="00957A05" w:rsidRPr="00FE7D73" w:rsidRDefault="00530831" w:rsidP="008A7A22">
      <w:pPr>
        <w:widowControl/>
        <w:overflowPunct w:val="0"/>
        <w:snapToGrid w:val="0"/>
        <w:spacing w:line="320" w:lineRule="exact"/>
        <w:ind w:left="2127" w:hanging="454"/>
        <w:jc w:val="both"/>
        <w:rPr>
          <w:bCs/>
          <w:color w:val="000000" w:themeColor="text1"/>
          <w:kern w:val="0"/>
          <w:szCs w:val="28"/>
        </w:rPr>
      </w:pPr>
      <w:r w:rsidRPr="00FE7D73">
        <w:rPr>
          <w:bCs/>
          <w:color w:val="000000" w:themeColor="text1"/>
          <w:kern w:val="0"/>
          <w:szCs w:val="28"/>
        </w:rPr>
        <w:t>(3)</w:t>
      </w:r>
      <w:proofErr w:type="gramStart"/>
      <w:r w:rsidRPr="00FE7D73">
        <w:rPr>
          <w:bCs/>
          <w:color w:val="000000" w:themeColor="text1"/>
          <w:kern w:val="0"/>
          <w:szCs w:val="28"/>
        </w:rPr>
        <w:t>111</w:t>
      </w:r>
      <w:proofErr w:type="gramEnd"/>
      <w:r w:rsidRPr="00FE7D73">
        <w:rPr>
          <w:bCs/>
          <w:color w:val="000000" w:themeColor="text1"/>
          <w:kern w:val="0"/>
          <w:szCs w:val="28"/>
        </w:rPr>
        <w:t>年度隨機抽查本市AED場所計88處，並協助宣導衛生福利部建置之AED使用紀錄</w:t>
      </w:r>
      <w:proofErr w:type="gramStart"/>
      <w:r w:rsidRPr="00FE7D73">
        <w:rPr>
          <w:bCs/>
          <w:color w:val="000000" w:themeColor="text1"/>
          <w:kern w:val="0"/>
          <w:szCs w:val="28"/>
        </w:rPr>
        <w:t>表線上</w:t>
      </w:r>
      <w:proofErr w:type="gramEnd"/>
      <w:r w:rsidRPr="00FE7D73">
        <w:rPr>
          <w:bCs/>
          <w:color w:val="000000" w:themeColor="text1"/>
          <w:kern w:val="0"/>
          <w:szCs w:val="28"/>
        </w:rPr>
        <w:t>通報功能及</w:t>
      </w:r>
      <w:proofErr w:type="gramStart"/>
      <w:r w:rsidRPr="00FE7D73">
        <w:rPr>
          <w:bCs/>
          <w:color w:val="000000" w:themeColor="text1"/>
          <w:kern w:val="0"/>
          <w:szCs w:val="28"/>
        </w:rPr>
        <w:t>賡</w:t>
      </w:r>
      <w:proofErr w:type="gramEnd"/>
      <w:r w:rsidRPr="00FE7D73">
        <w:rPr>
          <w:bCs/>
          <w:color w:val="000000" w:themeColor="text1"/>
          <w:kern w:val="0"/>
          <w:szCs w:val="28"/>
        </w:rPr>
        <w:t>續推廣AED設備維護與管理員訓練相關規定。</w:t>
      </w:r>
    </w:p>
    <w:p w14:paraId="308E05C2" w14:textId="77777777" w:rsidR="00957A05" w:rsidRPr="00FE7D73" w:rsidRDefault="00530831" w:rsidP="00530831">
      <w:pPr>
        <w:widowControl/>
        <w:overflowPunct w:val="0"/>
        <w:snapToGrid w:val="0"/>
        <w:spacing w:line="320" w:lineRule="exact"/>
        <w:ind w:left="454"/>
        <w:jc w:val="both"/>
        <w:rPr>
          <w:color w:val="000000" w:themeColor="text1"/>
        </w:rPr>
      </w:pPr>
      <w:r w:rsidRPr="00FE7D73">
        <w:rPr>
          <w:bCs/>
          <w:color w:val="000000" w:themeColor="text1"/>
          <w:spacing w:val="-2"/>
          <w:szCs w:val="28"/>
        </w:rPr>
        <w:t>（二）高雄市緊急醫療資訊整合中心（EMOC）成效</w:t>
      </w:r>
    </w:p>
    <w:p w14:paraId="537FBC6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1.111年1月至12月計監控30件災害事故、測試無線電設備2,168次，以確保本市緊急醫療救護通訊暢通。</w:t>
      </w:r>
    </w:p>
    <w:p w14:paraId="666C1FA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2.111年1月至12月協助本市急救責任醫院</w:t>
      </w:r>
      <w:proofErr w:type="gramStart"/>
      <w:r w:rsidRPr="00FE7D73">
        <w:rPr>
          <w:bCs/>
          <w:color w:val="000000" w:themeColor="text1"/>
          <w:kern w:val="0"/>
          <w:szCs w:val="28"/>
        </w:rPr>
        <w:t>院</w:t>
      </w:r>
      <w:proofErr w:type="gramEnd"/>
      <w:r w:rsidRPr="00FE7D73">
        <w:rPr>
          <w:bCs/>
          <w:color w:val="000000" w:themeColor="text1"/>
          <w:kern w:val="0"/>
          <w:szCs w:val="28"/>
        </w:rPr>
        <w:t>際</w:t>
      </w:r>
      <w:proofErr w:type="gramStart"/>
      <w:r w:rsidRPr="00FE7D73">
        <w:rPr>
          <w:bCs/>
          <w:color w:val="000000" w:themeColor="text1"/>
          <w:kern w:val="0"/>
          <w:szCs w:val="28"/>
        </w:rPr>
        <w:t>間轉診計</w:t>
      </w:r>
      <w:proofErr w:type="gramEnd"/>
      <w:r w:rsidRPr="00FE7D73">
        <w:rPr>
          <w:bCs/>
          <w:color w:val="000000" w:themeColor="text1"/>
          <w:kern w:val="0"/>
          <w:szCs w:val="28"/>
        </w:rPr>
        <w:t>8件、滿載通報次數9,695次，另監測本市緊急醫療新聞計137件、</w:t>
      </w:r>
      <w:proofErr w:type="gramStart"/>
      <w:r w:rsidRPr="00FE7D73">
        <w:rPr>
          <w:bCs/>
          <w:color w:val="000000" w:themeColor="text1"/>
          <w:kern w:val="0"/>
          <w:szCs w:val="28"/>
        </w:rPr>
        <w:t>疫</w:t>
      </w:r>
      <w:proofErr w:type="gramEnd"/>
      <w:r w:rsidRPr="00FE7D73">
        <w:rPr>
          <w:bCs/>
          <w:color w:val="000000" w:themeColor="text1"/>
          <w:kern w:val="0"/>
          <w:szCs w:val="28"/>
        </w:rPr>
        <w:t>情新聞計36件；另因應COVID-19</w:t>
      </w:r>
      <w:proofErr w:type="gramStart"/>
      <w:r w:rsidRPr="00FE7D73">
        <w:rPr>
          <w:bCs/>
          <w:color w:val="000000" w:themeColor="text1"/>
          <w:kern w:val="0"/>
          <w:szCs w:val="28"/>
        </w:rPr>
        <w:t>疫</w:t>
      </w:r>
      <w:proofErr w:type="gramEnd"/>
      <w:r w:rsidRPr="00FE7D73">
        <w:rPr>
          <w:bCs/>
          <w:color w:val="000000" w:themeColor="text1"/>
          <w:kern w:val="0"/>
          <w:szCs w:val="28"/>
        </w:rPr>
        <w:t xml:space="preserve">情，持續監控本市各類病床次數計211次。    </w:t>
      </w:r>
    </w:p>
    <w:p w14:paraId="5D0707C8" w14:textId="77777777" w:rsidR="00957A05" w:rsidRPr="00FE7D73" w:rsidRDefault="00F30A5F" w:rsidP="00F30A5F">
      <w:pPr>
        <w:widowControl/>
        <w:overflowPunct w:val="0"/>
        <w:snapToGrid w:val="0"/>
        <w:spacing w:line="320" w:lineRule="exact"/>
        <w:jc w:val="center"/>
        <w:rPr>
          <w:color w:val="000000" w:themeColor="text1"/>
        </w:rPr>
      </w:pPr>
      <w:r w:rsidRPr="00FE7D73">
        <w:rPr>
          <w:rFonts w:hint="eastAsia"/>
          <w:color w:val="000000" w:themeColor="text1"/>
          <w:spacing w:val="-2"/>
          <w:szCs w:val="28"/>
        </w:rPr>
        <w:t xml:space="preserve">                </w:t>
      </w:r>
      <w:r w:rsidR="00530831" w:rsidRPr="00FE7D73">
        <w:rPr>
          <w:color w:val="000000" w:themeColor="text1"/>
          <w:spacing w:val="-2"/>
          <w:szCs w:val="28"/>
        </w:rPr>
        <w:t>106年至111年EMOC任務辦理成果</w:t>
      </w:r>
    </w:p>
    <w:tbl>
      <w:tblPr>
        <w:tblW w:w="4021" w:type="pct"/>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985"/>
        <w:gridCol w:w="907"/>
        <w:gridCol w:w="907"/>
        <w:gridCol w:w="907"/>
        <w:gridCol w:w="907"/>
        <w:gridCol w:w="908"/>
        <w:gridCol w:w="947"/>
      </w:tblGrid>
      <w:tr w:rsidR="00FE7D73" w:rsidRPr="00FE7D73" w14:paraId="1DD1EAE5" w14:textId="77777777" w:rsidTr="00313759">
        <w:trPr>
          <w:trHeight w:val="283"/>
          <w:tblHeader/>
        </w:trPr>
        <w:tc>
          <w:tcPr>
            <w:tcW w:w="1985" w:type="dxa"/>
            <w:shd w:val="clear" w:color="auto" w:fill="auto"/>
            <w:tcMar>
              <w:top w:w="0" w:type="dxa"/>
              <w:left w:w="108" w:type="dxa"/>
              <w:bottom w:w="0" w:type="dxa"/>
              <w:right w:w="108" w:type="dxa"/>
            </w:tcMar>
            <w:vAlign w:val="center"/>
          </w:tcPr>
          <w:p w14:paraId="71C273BF"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工作項目</w:t>
            </w:r>
          </w:p>
        </w:tc>
        <w:tc>
          <w:tcPr>
            <w:tcW w:w="907" w:type="dxa"/>
            <w:shd w:val="clear" w:color="auto" w:fill="auto"/>
            <w:tcMar>
              <w:top w:w="0" w:type="dxa"/>
              <w:left w:w="108" w:type="dxa"/>
              <w:bottom w:w="0" w:type="dxa"/>
              <w:right w:w="108" w:type="dxa"/>
            </w:tcMar>
            <w:vAlign w:val="center"/>
          </w:tcPr>
          <w:p w14:paraId="4BDF5C66"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106年</w:t>
            </w:r>
          </w:p>
        </w:tc>
        <w:tc>
          <w:tcPr>
            <w:tcW w:w="907" w:type="dxa"/>
            <w:shd w:val="clear" w:color="auto" w:fill="auto"/>
            <w:tcMar>
              <w:top w:w="0" w:type="dxa"/>
              <w:left w:w="108" w:type="dxa"/>
              <w:bottom w:w="0" w:type="dxa"/>
              <w:right w:w="108" w:type="dxa"/>
            </w:tcMar>
            <w:vAlign w:val="center"/>
          </w:tcPr>
          <w:p w14:paraId="52E8923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107年</w:t>
            </w:r>
          </w:p>
        </w:tc>
        <w:tc>
          <w:tcPr>
            <w:tcW w:w="907" w:type="dxa"/>
            <w:shd w:val="clear" w:color="auto" w:fill="auto"/>
            <w:tcMar>
              <w:top w:w="0" w:type="dxa"/>
              <w:left w:w="108" w:type="dxa"/>
              <w:bottom w:w="0" w:type="dxa"/>
              <w:right w:w="108" w:type="dxa"/>
            </w:tcMar>
            <w:vAlign w:val="center"/>
          </w:tcPr>
          <w:p w14:paraId="3F3D332C"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108年</w:t>
            </w:r>
          </w:p>
        </w:tc>
        <w:tc>
          <w:tcPr>
            <w:tcW w:w="907" w:type="dxa"/>
            <w:shd w:val="clear" w:color="auto" w:fill="auto"/>
            <w:tcMar>
              <w:top w:w="0" w:type="dxa"/>
              <w:left w:w="108" w:type="dxa"/>
              <w:bottom w:w="0" w:type="dxa"/>
              <w:right w:w="108" w:type="dxa"/>
            </w:tcMar>
            <w:vAlign w:val="center"/>
          </w:tcPr>
          <w:p w14:paraId="29E102DE"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109年</w:t>
            </w:r>
          </w:p>
        </w:tc>
        <w:tc>
          <w:tcPr>
            <w:tcW w:w="908" w:type="dxa"/>
            <w:shd w:val="clear" w:color="auto" w:fill="auto"/>
            <w:tcMar>
              <w:top w:w="0" w:type="dxa"/>
              <w:left w:w="108" w:type="dxa"/>
              <w:bottom w:w="0" w:type="dxa"/>
              <w:right w:w="108" w:type="dxa"/>
            </w:tcMar>
            <w:vAlign w:val="center"/>
          </w:tcPr>
          <w:p w14:paraId="3837B6FF"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110年</w:t>
            </w:r>
          </w:p>
        </w:tc>
        <w:tc>
          <w:tcPr>
            <w:tcW w:w="947" w:type="dxa"/>
            <w:shd w:val="clear" w:color="auto" w:fill="auto"/>
            <w:tcMar>
              <w:top w:w="0" w:type="dxa"/>
              <w:left w:w="108" w:type="dxa"/>
              <w:bottom w:w="0" w:type="dxa"/>
              <w:right w:w="108" w:type="dxa"/>
            </w:tcMar>
          </w:tcPr>
          <w:p w14:paraId="4C741EE4"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111年</w:t>
            </w:r>
          </w:p>
        </w:tc>
      </w:tr>
      <w:tr w:rsidR="00FE7D73" w:rsidRPr="00FE7D73" w14:paraId="673A2ABA" w14:textId="77777777" w:rsidTr="00313759">
        <w:trPr>
          <w:trHeight w:val="397"/>
        </w:trPr>
        <w:tc>
          <w:tcPr>
            <w:tcW w:w="1985" w:type="dxa"/>
            <w:shd w:val="clear" w:color="auto" w:fill="auto"/>
            <w:tcMar>
              <w:top w:w="0" w:type="dxa"/>
              <w:left w:w="108" w:type="dxa"/>
              <w:bottom w:w="0" w:type="dxa"/>
              <w:right w:w="108" w:type="dxa"/>
            </w:tcMar>
            <w:vAlign w:val="center"/>
          </w:tcPr>
          <w:p w14:paraId="192D1368"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監控災難事件</w:t>
            </w:r>
          </w:p>
        </w:tc>
        <w:tc>
          <w:tcPr>
            <w:tcW w:w="907" w:type="dxa"/>
            <w:shd w:val="clear" w:color="auto" w:fill="auto"/>
            <w:tcMar>
              <w:top w:w="0" w:type="dxa"/>
              <w:left w:w="108" w:type="dxa"/>
              <w:bottom w:w="0" w:type="dxa"/>
              <w:right w:w="108" w:type="dxa"/>
            </w:tcMar>
            <w:vAlign w:val="center"/>
          </w:tcPr>
          <w:p w14:paraId="714E49CE"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31</w:t>
            </w:r>
          </w:p>
        </w:tc>
        <w:tc>
          <w:tcPr>
            <w:tcW w:w="907" w:type="dxa"/>
            <w:shd w:val="clear" w:color="auto" w:fill="auto"/>
            <w:tcMar>
              <w:top w:w="0" w:type="dxa"/>
              <w:left w:w="108" w:type="dxa"/>
              <w:bottom w:w="0" w:type="dxa"/>
              <w:right w:w="108" w:type="dxa"/>
            </w:tcMar>
            <w:vAlign w:val="center"/>
          </w:tcPr>
          <w:p w14:paraId="6372598C"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18</w:t>
            </w:r>
          </w:p>
        </w:tc>
        <w:tc>
          <w:tcPr>
            <w:tcW w:w="907" w:type="dxa"/>
            <w:shd w:val="clear" w:color="auto" w:fill="auto"/>
            <w:tcMar>
              <w:top w:w="0" w:type="dxa"/>
              <w:left w:w="108" w:type="dxa"/>
              <w:bottom w:w="0" w:type="dxa"/>
              <w:right w:w="108" w:type="dxa"/>
            </w:tcMar>
            <w:vAlign w:val="center"/>
          </w:tcPr>
          <w:p w14:paraId="34E2377C"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57</w:t>
            </w:r>
          </w:p>
        </w:tc>
        <w:tc>
          <w:tcPr>
            <w:tcW w:w="907" w:type="dxa"/>
            <w:shd w:val="clear" w:color="auto" w:fill="auto"/>
            <w:tcMar>
              <w:top w:w="0" w:type="dxa"/>
              <w:left w:w="108" w:type="dxa"/>
              <w:bottom w:w="0" w:type="dxa"/>
              <w:right w:w="108" w:type="dxa"/>
            </w:tcMar>
            <w:vAlign w:val="center"/>
          </w:tcPr>
          <w:p w14:paraId="657771E7"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68</w:t>
            </w:r>
          </w:p>
        </w:tc>
        <w:tc>
          <w:tcPr>
            <w:tcW w:w="908" w:type="dxa"/>
            <w:shd w:val="clear" w:color="auto" w:fill="auto"/>
            <w:tcMar>
              <w:top w:w="0" w:type="dxa"/>
              <w:left w:w="108" w:type="dxa"/>
              <w:bottom w:w="0" w:type="dxa"/>
              <w:right w:w="108" w:type="dxa"/>
            </w:tcMar>
            <w:vAlign w:val="center"/>
          </w:tcPr>
          <w:p w14:paraId="32598D4D"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51</w:t>
            </w:r>
          </w:p>
        </w:tc>
        <w:tc>
          <w:tcPr>
            <w:tcW w:w="947" w:type="dxa"/>
            <w:shd w:val="clear" w:color="auto" w:fill="auto"/>
            <w:tcMar>
              <w:top w:w="0" w:type="dxa"/>
              <w:left w:w="108" w:type="dxa"/>
              <w:bottom w:w="0" w:type="dxa"/>
              <w:right w:w="108" w:type="dxa"/>
            </w:tcMar>
          </w:tcPr>
          <w:p w14:paraId="308E8968"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30</w:t>
            </w:r>
          </w:p>
        </w:tc>
      </w:tr>
      <w:tr w:rsidR="00FE7D73" w:rsidRPr="00FE7D73" w14:paraId="75BE970C" w14:textId="77777777" w:rsidTr="00313759">
        <w:trPr>
          <w:trHeight w:val="397"/>
        </w:trPr>
        <w:tc>
          <w:tcPr>
            <w:tcW w:w="1985" w:type="dxa"/>
            <w:shd w:val="clear" w:color="auto" w:fill="auto"/>
            <w:tcMar>
              <w:top w:w="0" w:type="dxa"/>
              <w:left w:w="108" w:type="dxa"/>
              <w:bottom w:w="0" w:type="dxa"/>
              <w:right w:w="108" w:type="dxa"/>
            </w:tcMar>
            <w:vAlign w:val="center"/>
          </w:tcPr>
          <w:p w14:paraId="3D861A8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無線電測試</w:t>
            </w:r>
          </w:p>
        </w:tc>
        <w:tc>
          <w:tcPr>
            <w:tcW w:w="907" w:type="dxa"/>
            <w:shd w:val="clear" w:color="auto" w:fill="auto"/>
            <w:tcMar>
              <w:top w:w="0" w:type="dxa"/>
              <w:left w:w="108" w:type="dxa"/>
              <w:bottom w:w="0" w:type="dxa"/>
              <w:right w:w="108" w:type="dxa"/>
            </w:tcMar>
            <w:vAlign w:val="center"/>
          </w:tcPr>
          <w:p w14:paraId="5CB3A725"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9,303</w:t>
            </w:r>
          </w:p>
        </w:tc>
        <w:tc>
          <w:tcPr>
            <w:tcW w:w="907" w:type="dxa"/>
            <w:shd w:val="clear" w:color="auto" w:fill="auto"/>
            <w:tcMar>
              <w:top w:w="0" w:type="dxa"/>
              <w:left w:w="108" w:type="dxa"/>
              <w:bottom w:w="0" w:type="dxa"/>
              <w:right w:w="108" w:type="dxa"/>
            </w:tcMar>
            <w:vAlign w:val="center"/>
          </w:tcPr>
          <w:p w14:paraId="73201FF0"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7,238</w:t>
            </w:r>
          </w:p>
        </w:tc>
        <w:tc>
          <w:tcPr>
            <w:tcW w:w="907" w:type="dxa"/>
            <w:shd w:val="clear" w:color="auto" w:fill="auto"/>
            <w:tcMar>
              <w:top w:w="0" w:type="dxa"/>
              <w:left w:w="108" w:type="dxa"/>
              <w:bottom w:w="0" w:type="dxa"/>
              <w:right w:w="108" w:type="dxa"/>
            </w:tcMar>
            <w:vAlign w:val="center"/>
          </w:tcPr>
          <w:p w14:paraId="327630CD"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9,420</w:t>
            </w:r>
          </w:p>
        </w:tc>
        <w:tc>
          <w:tcPr>
            <w:tcW w:w="907" w:type="dxa"/>
            <w:shd w:val="clear" w:color="auto" w:fill="auto"/>
            <w:tcMar>
              <w:top w:w="0" w:type="dxa"/>
              <w:left w:w="108" w:type="dxa"/>
              <w:bottom w:w="0" w:type="dxa"/>
              <w:right w:w="108" w:type="dxa"/>
            </w:tcMar>
            <w:vAlign w:val="center"/>
          </w:tcPr>
          <w:p w14:paraId="7B3AF0A0"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7,975</w:t>
            </w:r>
          </w:p>
        </w:tc>
        <w:tc>
          <w:tcPr>
            <w:tcW w:w="908" w:type="dxa"/>
            <w:shd w:val="clear" w:color="auto" w:fill="auto"/>
            <w:tcMar>
              <w:top w:w="0" w:type="dxa"/>
              <w:left w:w="108" w:type="dxa"/>
              <w:bottom w:w="0" w:type="dxa"/>
              <w:right w:w="108" w:type="dxa"/>
            </w:tcMar>
            <w:vAlign w:val="center"/>
          </w:tcPr>
          <w:p w14:paraId="1F2E2742"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2,141</w:t>
            </w:r>
          </w:p>
        </w:tc>
        <w:tc>
          <w:tcPr>
            <w:tcW w:w="947" w:type="dxa"/>
            <w:shd w:val="clear" w:color="auto" w:fill="auto"/>
            <w:tcMar>
              <w:top w:w="0" w:type="dxa"/>
              <w:left w:w="108" w:type="dxa"/>
              <w:bottom w:w="0" w:type="dxa"/>
              <w:right w:w="108" w:type="dxa"/>
            </w:tcMar>
          </w:tcPr>
          <w:p w14:paraId="48A4CFA4"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2,168</w:t>
            </w:r>
          </w:p>
        </w:tc>
      </w:tr>
      <w:tr w:rsidR="00FE7D73" w:rsidRPr="00FE7D73" w14:paraId="7EC04EEC" w14:textId="77777777" w:rsidTr="00313759">
        <w:trPr>
          <w:trHeight w:val="397"/>
        </w:trPr>
        <w:tc>
          <w:tcPr>
            <w:tcW w:w="1985" w:type="dxa"/>
            <w:shd w:val="clear" w:color="auto" w:fill="auto"/>
            <w:tcMar>
              <w:top w:w="0" w:type="dxa"/>
              <w:left w:w="108" w:type="dxa"/>
              <w:bottom w:w="0" w:type="dxa"/>
              <w:right w:w="108" w:type="dxa"/>
            </w:tcMar>
            <w:vAlign w:val="center"/>
          </w:tcPr>
          <w:p w14:paraId="2BB5AAB6"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協助急</w:t>
            </w:r>
            <w:proofErr w:type="gramStart"/>
            <w:r w:rsidRPr="00FE7D73">
              <w:rPr>
                <w:color w:val="000000" w:themeColor="text1"/>
                <w:spacing w:val="-2"/>
                <w:sz w:val="24"/>
                <w:szCs w:val="24"/>
              </w:rPr>
              <w:t>重症轉診</w:t>
            </w:r>
            <w:proofErr w:type="gramEnd"/>
          </w:p>
        </w:tc>
        <w:tc>
          <w:tcPr>
            <w:tcW w:w="907" w:type="dxa"/>
            <w:shd w:val="clear" w:color="auto" w:fill="auto"/>
            <w:tcMar>
              <w:top w:w="0" w:type="dxa"/>
              <w:left w:w="108" w:type="dxa"/>
              <w:bottom w:w="0" w:type="dxa"/>
              <w:right w:w="108" w:type="dxa"/>
            </w:tcMar>
            <w:vAlign w:val="center"/>
          </w:tcPr>
          <w:p w14:paraId="7362CBA0" w14:textId="77777777" w:rsidR="00957A05" w:rsidRPr="00FE7D73" w:rsidRDefault="00530831">
            <w:pPr>
              <w:widowControl/>
              <w:tabs>
                <w:tab w:val="center" w:pos="309"/>
              </w:tabs>
              <w:overflowPunct w:val="0"/>
              <w:snapToGrid w:val="0"/>
              <w:spacing w:line="320" w:lineRule="exact"/>
              <w:jc w:val="center"/>
              <w:rPr>
                <w:color w:val="000000" w:themeColor="text1"/>
                <w:sz w:val="24"/>
                <w:szCs w:val="24"/>
              </w:rPr>
            </w:pPr>
            <w:r w:rsidRPr="00FE7D73">
              <w:rPr>
                <w:color w:val="000000" w:themeColor="text1"/>
                <w:spacing w:val="-2"/>
                <w:sz w:val="24"/>
                <w:szCs w:val="24"/>
              </w:rPr>
              <w:t>7</w:t>
            </w:r>
          </w:p>
        </w:tc>
        <w:tc>
          <w:tcPr>
            <w:tcW w:w="907" w:type="dxa"/>
            <w:shd w:val="clear" w:color="auto" w:fill="auto"/>
            <w:tcMar>
              <w:top w:w="0" w:type="dxa"/>
              <w:left w:w="108" w:type="dxa"/>
              <w:bottom w:w="0" w:type="dxa"/>
              <w:right w:w="108" w:type="dxa"/>
            </w:tcMar>
            <w:vAlign w:val="center"/>
          </w:tcPr>
          <w:p w14:paraId="302AAC37"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6</w:t>
            </w:r>
          </w:p>
        </w:tc>
        <w:tc>
          <w:tcPr>
            <w:tcW w:w="907" w:type="dxa"/>
            <w:shd w:val="clear" w:color="auto" w:fill="auto"/>
            <w:tcMar>
              <w:top w:w="0" w:type="dxa"/>
              <w:left w:w="108" w:type="dxa"/>
              <w:bottom w:w="0" w:type="dxa"/>
              <w:right w:w="108" w:type="dxa"/>
            </w:tcMar>
            <w:vAlign w:val="center"/>
          </w:tcPr>
          <w:p w14:paraId="701D93D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w:t>
            </w:r>
          </w:p>
        </w:tc>
        <w:tc>
          <w:tcPr>
            <w:tcW w:w="907" w:type="dxa"/>
            <w:shd w:val="clear" w:color="auto" w:fill="auto"/>
            <w:tcMar>
              <w:top w:w="0" w:type="dxa"/>
              <w:left w:w="108" w:type="dxa"/>
              <w:bottom w:w="0" w:type="dxa"/>
              <w:right w:w="108" w:type="dxa"/>
            </w:tcMar>
            <w:vAlign w:val="center"/>
          </w:tcPr>
          <w:p w14:paraId="39BCB0F6"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2</w:t>
            </w:r>
          </w:p>
        </w:tc>
        <w:tc>
          <w:tcPr>
            <w:tcW w:w="908" w:type="dxa"/>
            <w:shd w:val="clear" w:color="auto" w:fill="auto"/>
            <w:tcMar>
              <w:top w:w="0" w:type="dxa"/>
              <w:left w:w="108" w:type="dxa"/>
              <w:bottom w:w="0" w:type="dxa"/>
              <w:right w:w="108" w:type="dxa"/>
            </w:tcMar>
            <w:vAlign w:val="center"/>
          </w:tcPr>
          <w:p w14:paraId="16DDA6E9"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4</w:t>
            </w:r>
          </w:p>
        </w:tc>
        <w:tc>
          <w:tcPr>
            <w:tcW w:w="947" w:type="dxa"/>
            <w:shd w:val="clear" w:color="auto" w:fill="auto"/>
            <w:tcMar>
              <w:top w:w="0" w:type="dxa"/>
              <w:left w:w="108" w:type="dxa"/>
              <w:bottom w:w="0" w:type="dxa"/>
              <w:right w:w="108" w:type="dxa"/>
            </w:tcMar>
            <w:vAlign w:val="center"/>
          </w:tcPr>
          <w:p w14:paraId="5058EE71"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8</w:t>
            </w:r>
          </w:p>
        </w:tc>
      </w:tr>
      <w:tr w:rsidR="00FE7D73" w:rsidRPr="00FE7D73" w14:paraId="30EECAB4" w14:textId="77777777" w:rsidTr="00313759">
        <w:trPr>
          <w:trHeight w:val="397"/>
        </w:trPr>
        <w:tc>
          <w:tcPr>
            <w:tcW w:w="1985" w:type="dxa"/>
            <w:shd w:val="clear" w:color="auto" w:fill="auto"/>
            <w:tcMar>
              <w:top w:w="0" w:type="dxa"/>
              <w:left w:w="108" w:type="dxa"/>
              <w:bottom w:w="0" w:type="dxa"/>
              <w:right w:w="108" w:type="dxa"/>
            </w:tcMar>
            <w:vAlign w:val="center"/>
          </w:tcPr>
          <w:p w14:paraId="32A0A6D3"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舉辦教育訓練</w:t>
            </w:r>
          </w:p>
        </w:tc>
        <w:tc>
          <w:tcPr>
            <w:tcW w:w="907" w:type="dxa"/>
            <w:shd w:val="clear" w:color="auto" w:fill="auto"/>
            <w:tcMar>
              <w:top w:w="0" w:type="dxa"/>
              <w:left w:w="108" w:type="dxa"/>
              <w:bottom w:w="0" w:type="dxa"/>
              <w:right w:w="108" w:type="dxa"/>
            </w:tcMar>
            <w:vAlign w:val="center"/>
          </w:tcPr>
          <w:p w14:paraId="582CC67D"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3</w:t>
            </w:r>
          </w:p>
        </w:tc>
        <w:tc>
          <w:tcPr>
            <w:tcW w:w="907" w:type="dxa"/>
            <w:shd w:val="clear" w:color="auto" w:fill="auto"/>
            <w:tcMar>
              <w:top w:w="0" w:type="dxa"/>
              <w:left w:w="108" w:type="dxa"/>
              <w:bottom w:w="0" w:type="dxa"/>
              <w:right w:w="108" w:type="dxa"/>
            </w:tcMar>
            <w:vAlign w:val="center"/>
          </w:tcPr>
          <w:p w14:paraId="48C7A172"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3</w:t>
            </w:r>
          </w:p>
        </w:tc>
        <w:tc>
          <w:tcPr>
            <w:tcW w:w="907" w:type="dxa"/>
            <w:shd w:val="clear" w:color="auto" w:fill="auto"/>
            <w:tcMar>
              <w:top w:w="0" w:type="dxa"/>
              <w:left w:w="108" w:type="dxa"/>
              <w:bottom w:w="0" w:type="dxa"/>
              <w:right w:w="108" w:type="dxa"/>
            </w:tcMar>
            <w:vAlign w:val="center"/>
          </w:tcPr>
          <w:p w14:paraId="2D896BCE"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w:t>
            </w:r>
          </w:p>
        </w:tc>
        <w:tc>
          <w:tcPr>
            <w:tcW w:w="907" w:type="dxa"/>
            <w:shd w:val="clear" w:color="auto" w:fill="auto"/>
            <w:tcMar>
              <w:top w:w="0" w:type="dxa"/>
              <w:left w:w="108" w:type="dxa"/>
              <w:bottom w:w="0" w:type="dxa"/>
              <w:right w:w="108" w:type="dxa"/>
            </w:tcMar>
            <w:vAlign w:val="center"/>
          </w:tcPr>
          <w:p w14:paraId="0BF98C1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w:t>
            </w:r>
          </w:p>
        </w:tc>
        <w:tc>
          <w:tcPr>
            <w:tcW w:w="908" w:type="dxa"/>
            <w:shd w:val="clear" w:color="auto" w:fill="auto"/>
            <w:tcMar>
              <w:top w:w="0" w:type="dxa"/>
              <w:left w:w="108" w:type="dxa"/>
              <w:bottom w:w="0" w:type="dxa"/>
              <w:right w:w="108" w:type="dxa"/>
            </w:tcMar>
            <w:vAlign w:val="center"/>
          </w:tcPr>
          <w:p w14:paraId="7F7F0D90"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4</w:t>
            </w:r>
          </w:p>
        </w:tc>
        <w:tc>
          <w:tcPr>
            <w:tcW w:w="947" w:type="dxa"/>
            <w:shd w:val="clear" w:color="auto" w:fill="auto"/>
            <w:tcMar>
              <w:top w:w="0" w:type="dxa"/>
              <w:left w:w="108" w:type="dxa"/>
              <w:bottom w:w="0" w:type="dxa"/>
              <w:right w:w="108" w:type="dxa"/>
            </w:tcMar>
          </w:tcPr>
          <w:p w14:paraId="48383FA7"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3</w:t>
            </w:r>
          </w:p>
        </w:tc>
      </w:tr>
      <w:tr w:rsidR="00FE7D73" w:rsidRPr="00FE7D73" w14:paraId="6282B712" w14:textId="77777777" w:rsidTr="00313759">
        <w:trPr>
          <w:trHeight w:val="397"/>
        </w:trPr>
        <w:tc>
          <w:tcPr>
            <w:tcW w:w="1985" w:type="dxa"/>
            <w:shd w:val="clear" w:color="auto" w:fill="auto"/>
            <w:tcMar>
              <w:top w:w="0" w:type="dxa"/>
              <w:left w:w="108" w:type="dxa"/>
              <w:bottom w:w="0" w:type="dxa"/>
              <w:right w:w="108" w:type="dxa"/>
            </w:tcMar>
            <w:vAlign w:val="center"/>
          </w:tcPr>
          <w:p w14:paraId="53E3177B"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國內外緊急醫療</w:t>
            </w:r>
          </w:p>
          <w:p w14:paraId="4A08BD73"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新聞統計</w:t>
            </w:r>
          </w:p>
        </w:tc>
        <w:tc>
          <w:tcPr>
            <w:tcW w:w="907" w:type="dxa"/>
            <w:shd w:val="clear" w:color="auto" w:fill="auto"/>
            <w:tcMar>
              <w:top w:w="0" w:type="dxa"/>
              <w:left w:w="108" w:type="dxa"/>
              <w:bottom w:w="0" w:type="dxa"/>
              <w:right w:w="108" w:type="dxa"/>
            </w:tcMar>
            <w:vAlign w:val="center"/>
          </w:tcPr>
          <w:p w14:paraId="4C58B09B"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419</w:t>
            </w:r>
          </w:p>
        </w:tc>
        <w:tc>
          <w:tcPr>
            <w:tcW w:w="907" w:type="dxa"/>
            <w:shd w:val="clear" w:color="auto" w:fill="auto"/>
            <w:tcMar>
              <w:top w:w="0" w:type="dxa"/>
              <w:left w:w="108" w:type="dxa"/>
              <w:bottom w:w="0" w:type="dxa"/>
              <w:right w:w="108" w:type="dxa"/>
            </w:tcMar>
            <w:vAlign w:val="center"/>
          </w:tcPr>
          <w:p w14:paraId="017BFD42"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332</w:t>
            </w:r>
          </w:p>
        </w:tc>
        <w:tc>
          <w:tcPr>
            <w:tcW w:w="907" w:type="dxa"/>
            <w:shd w:val="clear" w:color="auto" w:fill="auto"/>
            <w:tcMar>
              <w:top w:w="0" w:type="dxa"/>
              <w:left w:w="108" w:type="dxa"/>
              <w:bottom w:w="0" w:type="dxa"/>
              <w:right w:w="108" w:type="dxa"/>
            </w:tcMar>
            <w:vAlign w:val="center"/>
          </w:tcPr>
          <w:p w14:paraId="0CAF836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187</w:t>
            </w:r>
          </w:p>
        </w:tc>
        <w:tc>
          <w:tcPr>
            <w:tcW w:w="907" w:type="dxa"/>
            <w:shd w:val="clear" w:color="auto" w:fill="auto"/>
            <w:tcMar>
              <w:top w:w="0" w:type="dxa"/>
              <w:left w:w="108" w:type="dxa"/>
              <w:bottom w:w="0" w:type="dxa"/>
              <w:right w:w="108" w:type="dxa"/>
            </w:tcMar>
            <w:vAlign w:val="center"/>
          </w:tcPr>
          <w:p w14:paraId="444FCEC5"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70</w:t>
            </w:r>
          </w:p>
        </w:tc>
        <w:tc>
          <w:tcPr>
            <w:tcW w:w="908" w:type="dxa"/>
            <w:shd w:val="clear" w:color="auto" w:fill="auto"/>
            <w:tcMar>
              <w:top w:w="0" w:type="dxa"/>
              <w:left w:w="108" w:type="dxa"/>
              <w:bottom w:w="0" w:type="dxa"/>
              <w:right w:w="108" w:type="dxa"/>
            </w:tcMar>
            <w:vAlign w:val="center"/>
          </w:tcPr>
          <w:p w14:paraId="44BC3930"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175</w:t>
            </w:r>
          </w:p>
        </w:tc>
        <w:tc>
          <w:tcPr>
            <w:tcW w:w="947" w:type="dxa"/>
            <w:shd w:val="clear" w:color="auto" w:fill="auto"/>
            <w:tcMar>
              <w:top w:w="0" w:type="dxa"/>
              <w:left w:w="108" w:type="dxa"/>
              <w:bottom w:w="0" w:type="dxa"/>
              <w:right w:w="108" w:type="dxa"/>
            </w:tcMar>
            <w:vAlign w:val="center"/>
          </w:tcPr>
          <w:p w14:paraId="03EAD1E3"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325</w:t>
            </w:r>
          </w:p>
        </w:tc>
      </w:tr>
      <w:tr w:rsidR="00FE7D73" w:rsidRPr="00FE7D73" w14:paraId="2BFA1311" w14:textId="77777777" w:rsidTr="00313759">
        <w:trPr>
          <w:trHeight w:val="298"/>
        </w:trPr>
        <w:tc>
          <w:tcPr>
            <w:tcW w:w="1985" w:type="dxa"/>
            <w:shd w:val="clear" w:color="auto" w:fill="auto"/>
            <w:tcMar>
              <w:top w:w="0" w:type="dxa"/>
              <w:left w:w="108" w:type="dxa"/>
              <w:bottom w:w="0" w:type="dxa"/>
              <w:right w:w="108" w:type="dxa"/>
            </w:tcMar>
            <w:vAlign w:val="center"/>
          </w:tcPr>
          <w:p w14:paraId="4BB623ED"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急診滿載通報</w:t>
            </w:r>
          </w:p>
        </w:tc>
        <w:tc>
          <w:tcPr>
            <w:tcW w:w="907" w:type="dxa"/>
            <w:shd w:val="clear" w:color="auto" w:fill="auto"/>
            <w:tcMar>
              <w:top w:w="0" w:type="dxa"/>
              <w:left w:w="108" w:type="dxa"/>
              <w:bottom w:w="0" w:type="dxa"/>
              <w:right w:w="108" w:type="dxa"/>
            </w:tcMar>
            <w:vAlign w:val="center"/>
          </w:tcPr>
          <w:p w14:paraId="258D14A4"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5,784</w:t>
            </w:r>
          </w:p>
        </w:tc>
        <w:tc>
          <w:tcPr>
            <w:tcW w:w="907" w:type="dxa"/>
            <w:shd w:val="clear" w:color="auto" w:fill="auto"/>
            <w:tcMar>
              <w:top w:w="0" w:type="dxa"/>
              <w:left w:w="108" w:type="dxa"/>
              <w:bottom w:w="0" w:type="dxa"/>
              <w:right w:w="108" w:type="dxa"/>
            </w:tcMar>
            <w:vAlign w:val="center"/>
          </w:tcPr>
          <w:p w14:paraId="305D8D61"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6,233</w:t>
            </w:r>
          </w:p>
        </w:tc>
        <w:tc>
          <w:tcPr>
            <w:tcW w:w="907" w:type="dxa"/>
            <w:shd w:val="clear" w:color="auto" w:fill="auto"/>
            <w:tcMar>
              <w:top w:w="0" w:type="dxa"/>
              <w:left w:w="108" w:type="dxa"/>
              <w:bottom w:w="0" w:type="dxa"/>
              <w:right w:w="108" w:type="dxa"/>
            </w:tcMar>
            <w:vAlign w:val="center"/>
          </w:tcPr>
          <w:p w14:paraId="100585C0"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7,354</w:t>
            </w:r>
          </w:p>
        </w:tc>
        <w:tc>
          <w:tcPr>
            <w:tcW w:w="907" w:type="dxa"/>
            <w:shd w:val="clear" w:color="auto" w:fill="auto"/>
            <w:tcMar>
              <w:top w:w="0" w:type="dxa"/>
              <w:left w:w="108" w:type="dxa"/>
              <w:bottom w:w="0" w:type="dxa"/>
              <w:right w:w="108" w:type="dxa"/>
            </w:tcMar>
            <w:vAlign w:val="center"/>
          </w:tcPr>
          <w:p w14:paraId="3EE8E37A" w14:textId="77777777" w:rsidR="00957A05" w:rsidRPr="00FE7D73" w:rsidRDefault="00530831">
            <w:pPr>
              <w:widowControl/>
              <w:overflowPunct w:val="0"/>
              <w:snapToGrid w:val="0"/>
              <w:spacing w:line="320" w:lineRule="exact"/>
              <w:jc w:val="center"/>
              <w:rPr>
                <w:color w:val="000000" w:themeColor="text1"/>
                <w:sz w:val="24"/>
                <w:szCs w:val="24"/>
              </w:rPr>
            </w:pPr>
            <w:r w:rsidRPr="00FE7D73">
              <w:rPr>
                <w:color w:val="000000" w:themeColor="text1"/>
                <w:spacing w:val="-2"/>
                <w:sz w:val="24"/>
                <w:szCs w:val="24"/>
              </w:rPr>
              <w:t>2,503</w:t>
            </w:r>
          </w:p>
        </w:tc>
        <w:tc>
          <w:tcPr>
            <w:tcW w:w="908" w:type="dxa"/>
            <w:shd w:val="clear" w:color="auto" w:fill="auto"/>
            <w:tcMar>
              <w:top w:w="0" w:type="dxa"/>
              <w:left w:w="108" w:type="dxa"/>
              <w:bottom w:w="0" w:type="dxa"/>
              <w:right w:w="108" w:type="dxa"/>
            </w:tcMar>
            <w:vAlign w:val="center"/>
          </w:tcPr>
          <w:p w14:paraId="076B992A"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4,726</w:t>
            </w:r>
          </w:p>
        </w:tc>
        <w:tc>
          <w:tcPr>
            <w:tcW w:w="947" w:type="dxa"/>
            <w:shd w:val="clear" w:color="auto" w:fill="auto"/>
            <w:tcMar>
              <w:top w:w="0" w:type="dxa"/>
              <w:left w:w="108" w:type="dxa"/>
              <w:bottom w:w="0" w:type="dxa"/>
              <w:right w:w="108" w:type="dxa"/>
            </w:tcMar>
          </w:tcPr>
          <w:p w14:paraId="45DF8B91" w14:textId="77777777" w:rsidR="00957A05" w:rsidRPr="00FE7D73" w:rsidRDefault="00530831">
            <w:pPr>
              <w:widowControl/>
              <w:spacing w:line="320" w:lineRule="exact"/>
              <w:jc w:val="center"/>
              <w:rPr>
                <w:color w:val="000000" w:themeColor="text1"/>
                <w:sz w:val="24"/>
                <w:szCs w:val="24"/>
              </w:rPr>
            </w:pPr>
            <w:r w:rsidRPr="00FE7D73">
              <w:rPr>
                <w:color w:val="000000" w:themeColor="text1"/>
                <w:spacing w:val="-2"/>
                <w:sz w:val="24"/>
                <w:szCs w:val="24"/>
              </w:rPr>
              <w:t>9,695</w:t>
            </w:r>
          </w:p>
        </w:tc>
      </w:tr>
    </w:tbl>
    <w:p w14:paraId="33BA4167"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（三）協助與監測本市各項活動救護事宜</w:t>
      </w:r>
    </w:p>
    <w:p w14:paraId="0B6BD82D"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1.111年1月至12月監視活動共30場次，其中收案共2件，包含「2022台灣燈會在高雄」及「2023</w:t>
      </w:r>
      <w:proofErr w:type="gramStart"/>
      <w:r w:rsidRPr="00FE7D73">
        <w:rPr>
          <w:bCs/>
          <w:color w:val="000000" w:themeColor="text1"/>
          <w:kern w:val="0"/>
          <w:szCs w:val="28"/>
        </w:rPr>
        <w:t>紫耀義</w:t>
      </w:r>
      <w:proofErr w:type="gramEnd"/>
      <w:r w:rsidRPr="00FE7D73">
        <w:rPr>
          <w:bCs/>
          <w:color w:val="000000" w:themeColor="text1"/>
          <w:kern w:val="0"/>
          <w:szCs w:val="28"/>
        </w:rPr>
        <w:t>大享樂好漾、2023高雄</w:t>
      </w:r>
      <w:proofErr w:type="gramStart"/>
      <w:r w:rsidRPr="00FE7D73">
        <w:rPr>
          <w:bCs/>
          <w:color w:val="000000" w:themeColor="text1"/>
          <w:kern w:val="0"/>
          <w:szCs w:val="28"/>
        </w:rPr>
        <w:t>跨年亞灣未來</w:t>
      </w:r>
      <w:proofErr w:type="gramEnd"/>
      <w:r w:rsidRPr="00FE7D73">
        <w:rPr>
          <w:bCs/>
          <w:color w:val="000000" w:themeColor="text1"/>
          <w:kern w:val="0"/>
          <w:szCs w:val="28"/>
        </w:rPr>
        <w:t>市演唱會、高雄市各界慶祝中華民國112年元旦升旗典禮活動、2023高流幸福式元旦晚會」。</w:t>
      </w:r>
    </w:p>
    <w:p w14:paraId="4350DBF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2.111年7月至12月協助市府各項活動，1場由各急救責任醫院應變待命，另緊急救護派遣工作計15場，調派醫師5人次、護理師16人次、EMT救護員12人次及救護車9車次。</w:t>
      </w:r>
    </w:p>
    <w:p w14:paraId="10134D41" w14:textId="77777777" w:rsidR="00957A05" w:rsidRPr="00FE7D73" w:rsidRDefault="00957A05">
      <w:pPr>
        <w:pStyle w:val="00010"/>
        <w:spacing w:line="320" w:lineRule="exact"/>
        <w:ind w:left="1000" w:hanging="280"/>
        <w:textAlignment w:val="auto"/>
        <w:rPr>
          <w:color w:val="000000" w:themeColor="text1"/>
          <w:sz w:val="28"/>
          <w:szCs w:val="28"/>
        </w:rPr>
      </w:pPr>
    </w:p>
    <w:p w14:paraId="4F8764C5"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四、市立醫療體系再造</w:t>
      </w:r>
      <w:r w:rsidRPr="00FE7D73">
        <w:rPr>
          <w:rFonts w:ascii="微軟正黑體" w:eastAsia="微軟正黑體" w:hAnsi="微軟正黑體" w:cs="?????(P)"/>
          <w:b/>
          <w:bCs/>
          <w:color w:val="000000" w:themeColor="text1"/>
          <w:kern w:val="0"/>
          <w:sz w:val="30"/>
          <w:szCs w:val="30"/>
        </w:rPr>
        <w:tab/>
      </w:r>
    </w:p>
    <w:p w14:paraId="1831AF36"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（一）市立醫院營運成果</w:t>
      </w:r>
    </w:p>
    <w:p w14:paraId="451B75B2" w14:textId="2A21869D"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1.9家市立醫院</w:t>
      </w:r>
      <w:proofErr w:type="gramStart"/>
      <w:r w:rsidRPr="00FE7D73">
        <w:rPr>
          <w:bCs/>
          <w:color w:val="000000" w:themeColor="text1"/>
          <w:kern w:val="0"/>
          <w:szCs w:val="28"/>
        </w:rPr>
        <w:t>111</w:t>
      </w:r>
      <w:proofErr w:type="gramEnd"/>
      <w:r w:rsidRPr="00FE7D73">
        <w:rPr>
          <w:bCs/>
          <w:color w:val="000000" w:themeColor="text1"/>
          <w:kern w:val="0"/>
          <w:szCs w:val="28"/>
        </w:rPr>
        <w:t>年度下半年營運成果與</w:t>
      </w:r>
      <w:proofErr w:type="gramStart"/>
      <w:r w:rsidRPr="00FE7D73">
        <w:rPr>
          <w:bCs/>
          <w:color w:val="000000" w:themeColor="text1"/>
          <w:kern w:val="0"/>
          <w:szCs w:val="28"/>
        </w:rPr>
        <w:t>110</w:t>
      </w:r>
      <w:proofErr w:type="gramEnd"/>
      <w:r w:rsidRPr="00FE7D73">
        <w:rPr>
          <w:bCs/>
          <w:color w:val="000000" w:themeColor="text1"/>
          <w:kern w:val="0"/>
          <w:szCs w:val="28"/>
        </w:rPr>
        <w:t>年度下半年同期比較：門診服務量</w:t>
      </w:r>
      <w:r w:rsidR="00B958CA" w:rsidRPr="00FE7D73">
        <w:rPr>
          <w:bCs/>
          <w:color w:val="000000" w:themeColor="text1"/>
          <w:kern w:val="0"/>
          <w:szCs w:val="28"/>
        </w:rPr>
        <w:t>1,356,313</w:t>
      </w:r>
      <w:r w:rsidRPr="00FE7D73">
        <w:rPr>
          <w:bCs/>
          <w:color w:val="000000" w:themeColor="text1"/>
          <w:kern w:val="0"/>
          <w:szCs w:val="28"/>
        </w:rPr>
        <w:t>人次，較110年同期增加</w:t>
      </w:r>
      <w:r w:rsidR="00B958CA" w:rsidRPr="00FE7D73">
        <w:rPr>
          <w:rFonts w:hint="eastAsia"/>
          <w:bCs/>
          <w:color w:val="000000" w:themeColor="text1"/>
          <w:kern w:val="0"/>
          <w:szCs w:val="28"/>
        </w:rPr>
        <w:t>9.79</w:t>
      </w:r>
      <w:r w:rsidRPr="00FE7D73">
        <w:rPr>
          <w:bCs/>
          <w:color w:val="000000" w:themeColor="text1"/>
          <w:kern w:val="0"/>
          <w:szCs w:val="28"/>
        </w:rPr>
        <w:t>%；急診服務量</w:t>
      </w:r>
      <w:r w:rsidR="00B958CA" w:rsidRPr="00FE7D73">
        <w:rPr>
          <w:rFonts w:hint="eastAsia"/>
          <w:bCs/>
          <w:color w:val="000000" w:themeColor="text1"/>
          <w:kern w:val="0"/>
          <w:szCs w:val="28"/>
        </w:rPr>
        <w:t>119,</w:t>
      </w:r>
      <w:r w:rsidR="00B958CA" w:rsidRPr="00FE7D73">
        <w:rPr>
          <w:bCs/>
          <w:color w:val="000000" w:themeColor="text1"/>
          <w:kern w:val="0"/>
          <w:szCs w:val="28"/>
        </w:rPr>
        <w:t>333</w:t>
      </w:r>
      <w:r w:rsidRPr="00FE7D73">
        <w:rPr>
          <w:bCs/>
          <w:color w:val="000000" w:themeColor="text1"/>
          <w:kern w:val="0"/>
          <w:szCs w:val="28"/>
        </w:rPr>
        <w:t>人次，較110年同期增加</w:t>
      </w:r>
      <w:r w:rsidR="00B958CA" w:rsidRPr="00FE7D73">
        <w:rPr>
          <w:bCs/>
          <w:color w:val="000000" w:themeColor="text1"/>
          <w:kern w:val="0"/>
          <w:szCs w:val="28"/>
        </w:rPr>
        <w:t>12.58</w:t>
      </w:r>
      <w:r w:rsidRPr="00FE7D73">
        <w:rPr>
          <w:bCs/>
          <w:color w:val="000000" w:themeColor="text1"/>
          <w:kern w:val="0"/>
          <w:szCs w:val="28"/>
        </w:rPr>
        <w:t>%；住院服務量</w:t>
      </w:r>
      <w:r w:rsidR="00B958CA" w:rsidRPr="00FE7D73">
        <w:rPr>
          <w:bCs/>
          <w:color w:val="000000" w:themeColor="text1"/>
          <w:kern w:val="0"/>
          <w:szCs w:val="28"/>
        </w:rPr>
        <w:t>469,722</w:t>
      </w:r>
      <w:r w:rsidRPr="00FE7D73">
        <w:rPr>
          <w:bCs/>
          <w:color w:val="000000" w:themeColor="text1"/>
          <w:kern w:val="0"/>
          <w:szCs w:val="28"/>
        </w:rPr>
        <w:t>人日，較110年同期增加</w:t>
      </w:r>
      <w:r w:rsidR="00B958CA" w:rsidRPr="00FE7D73">
        <w:rPr>
          <w:bCs/>
          <w:color w:val="000000" w:themeColor="text1"/>
          <w:kern w:val="0"/>
          <w:szCs w:val="28"/>
        </w:rPr>
        <w:t>1.97</w:t>
      </w:r>
      <w:r w:rsidRPr="00FE7D73">
        <w:rPr>
          <w:bCs/>
          <w:color w:val="000000" w:themeColor="text1"/>
          <w:kern w:val="0"/>
          <w:szCs w:val="28"/>
        </w:rPr>
        <w:t>%。(統計時間7-11月)</w:t>
      </w:r>
    </w:p>
    <w:p w14:paraId="497F07A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2.111年度5家市立醫院委託民間經營收取權利金共計1億2,269萬848元，分別為市立旗津醫院315萬965元、市立小港醫院4,512萬2,481元、市立大同醫院4,941萬9,350元、市立鳳山醫院945萬7,316元及市立岡山醫院1,554萬736元。</w:t>
      </w:r>
    </w:p>
    <w:p w14:paraId="29557147"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（二）推動市立醫院改造</w:t>
      </w:r>
    </w:p>
    <w:p w14:paraId="4DE781F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1.定期召開「高雄市政府衛生局所屬市立醫院聯合管理中心委員會議」，</w:t>
      </w:r>
      <w:proofErr w:type="gramStart"/>
      <w:r w:rsidRPr="00FE7D73">
        <w:rPr>
          <w:bCs/>
          <w:color w:val="000000" w:themeColor="text1"/>
          <w:kern w:val="0"/>
          <w:szCs w:val="28"/>
        </w:rPr>
        <w:t>確實督管各</w:t>
      </w:r>
      <w:proofErr w:type="gramEnd"/>
      <w:r w:rsidRPr="00FE7D73">
        <w:rPr>
          <w:bCs/>
          <w:color w:val="000000" w:themeColor="text1"/>
          <w:kern w:val="0"/>
          <w:szCs w:val="28"/>
        </w:rPr>
        <w:t>市立醫院營運績效及公共衛生政策執行成果。</w:t>
      </w:r>
    </w:p>
    <w:p w14:paraId="4570C98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2.111年度爭取中央協助本市弱勢個案就醫補助款共計6,442,000元。截至12月31日止，共補助弱勢就醫民眾計688人(5,226人次)，經費執行率100%。</w:t>
      </w:r>
    </w:p>
    <w:p w14:paraId="12F004C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3.落實市立小港、大同、旗津、岡山及鳳山醫院委託民間經營之履約督導管理及權利金、土地租金繳交市庫。</w:t>
      </w:r>
    </w:p>
    <w:p w14:paraId="1CF3293F"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（三）強化衛生所功能</w:t>
      </w:r>
    </w:p>
    <w:p w14:paraId="3782142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1.擴充衛生所服務量能：於杉林區衛生所現址規劃增設牙科、眼科門診及營養師諮詢服務，提供更多元的醫療服務，</w:t>
      </w:r>
      <w:proofErr w:type="gramStart"/>
      <w:r w:rsidRPr="00FE7D73">
        <w:rPr>
          <w:bCs/>
          <w:color w:val="000000" w:themeColor="text1"/>
          <w:kern w:val="0"/>
          <w:szCs w:val="28"/>
        </w:rPr>
        <w:t>111</w:t>
      </w:r>
      <w:proofErr w:type="gramEnd"/>
      <w:r w:rsidRPr="00FE7D73">
        <w:rPr>
          <w:bCs/>
          <w:color w:val="000000" w:themeColor="text1"/>
          <w:kern w:val="0"/>
          <w:szCs w:val="28"/>
        </w:rPr>
        <w:t>年度7月1日至12月31日牙科門診計服務694人次、眼科門診計服務195人次。</w:t>
      </w:r>
    </w:p>
    <w:p w14:paraId="144BF3D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2.為提高六龜及鄰近區域洗腎民眾就醫服務之可近性，六龜區衛生所血液透析中心於107年1月15日營運，服務血液透析病患，</w:t>
      </w:r>
      <w:proofErr w:type="gramStart"/>
      <w:r w:rsidRPr="00FE7D73">
        <w:rPr>
          <w:bCs/>
          <w:color w:val="000000" w:themeColor="text1"/>
          <w:kern w:val="0"/>
          <w:szCs w:val="28"/>
        </w:rPr>
        <w:t>111</w:t>
      </w:r>
      <w:proofErr w:type="gramEnd"/>
      <w:r w:rsidRPr="00FE7D73">
        <w:rPr>
          <w:bCs/>
          <w:color w:val="000000" w:themeColor="text1"/>
          <w:kern w:val="0"/>
          <w:szCs w:val="28"/>
        </w:rPr>
        <w:t>年度7月1日至12月31日共執行2,252人次血液透析服務。</w:t>
      </w:r>
    </w:p>
    <w:p w14:paraId="40D6202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3.辦理「公共衛生業務研習會」、「衛生所聯繫會議」等研習，共2場，約54人次參與。</w:t>
      </w:r>
    </w:p>
    <w:p w14:paraId="719C2F9D" w14:textId="6699866A"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4.協調各衛生所及指定醫療機構支援行政相驗業務，111年7月至1</w:t>
      </w:r>
      <w:r w:rsidR="004F0E1A" w:rsidRPr="00FE7D73">
        <w:rPr>
          <w:bCs/>
          <w:color w:val="000000" w:themeColor="text1"/>
          <w:kern w:val="0"/>
          <w:szCs w:val="28"/>
        </w:rPr>
        <w:t>2</w:t>
      </w:r>
      <w:r w:rsidRPr="00FE7D73">
        <w:rPr>
          <w:bCs/>
          <w:color w:val="000000" w:themeColor="text1"/>
          <w:kern w:val="0"/>
          <w:szCs w:val="28"/>
        </w:rPr>
        <w:t>月</w:t>
      </w:r>
      <w:r w:rsidR="004F0E1A" w:rsidRPr="00FE7D73">
        <w:rPr>
          <w:bCs/>
          <w:color w:val="000000" w:themeColor="text1"/>
          <w:kern w:val="0"/>
          <w:szCs w:val="28"/>
        </w:rPr>
        <w:t>31</w:t>
      </w:r>
      <w:r w:rsidRPr="00FE7D73">
        <w:rPr>
          <w:bCs/>
          <w:color w:val="000000" w:themeColor="text1"/>
          <w:kern w:val="0"/>
          <w:szCs w:val="28"/>
        </w:rPr>
        <w:t>日</w:t>
      </w:r>
      <w:proofErr w:type="gramStart"/>
      <w:r w:rsidRPr="00FE7D73">
        <w:rPr>
          <w:bCs/>
          <w:color w:val="000000" w:themeColor="text1"/>
          <w:kern w:val="0"/>
          <w:szCs w:val="28"/>
        </w:rPr>
        <w:t>止</w:t>
      </w:r>
      <w:proofErr w:type="gramEnd"/>
      <w:r w:rsidRPr="00FE7D73">
        <w:rPr>
          <w:bCs/>
          <w:color w:val="000000" w:themeColor="text1"/>
          <w:kern w:val="0"/>
          <w:szCs w:val="28"/>
        </w:rPr>
        <w:t>提供服務共</w:t>
      </w:r>
      <w:r w:rsidR="004F0E1A" w:rsidRPr="00FE7D73">
        <w:rPr>
          <w:bCs/>
          <w:color w:val="000000" w:themeColor="text1"/>
          <w:kern w:val="0"/>
          <w:szCs w:val="28"/>
        </w:rPr>
        <w:t>1,571</w:t>
      </w:r>
      <w:r w:rsidRPr="00FE7D73">
        <w:rPr>
          <w:bCs/>
          <w:color w:val="000000" w:themeColor="text1"/>
          <w:kern w:val="0"/>
          <w:szCs w:val="28"/>
        </w:rPr>
        <w:t>案(含低收及中低收入戶</w:t>
      </w:r>
      <w:r w:rsidR="004F0E1A" w:rsidRPr="00FE7D73">
        <w:rPr>
          <w:bCs/>
          <w:color w:val="000000" w:themeColor="text1"/>
          <w:kern w:val="0"/>
          <w:szCs w:val="28"/>
        </w:rPr>
        <w:t>14</w:t>
      </w:r>
      <w:r w:rsidRPr="00FE7D73">
        <w:rPr>
          <w:bCs/>
          <w:color w:val="000000" w:themeColor="text1"/>
          <w:kern w:val="0"/>
          <w:szCs w:val="28"/>
        </w:rPr>
        <w:t>案)。</w:t>
      </w:r>
    </w:p>
    <w:p w14:paraId="0FDB83C3" w14:textId="77777777" w:rsidR="00957A05" w:rsidRPr="00FE7D73" w:rsidRDefault="00957A05">
      <w:pPr>
        <w:pStyle w:val="00010"/>
        <w:spacing w:line="320" w:lineRule="exact"/>
        <w:ind w:left="1040" w:hanging="320"/>
        <w:textAlignment w:val="auto"/>
        <w:rPr>
          <w:rFonts w:ascii="Times New Roman" w:hAnsi="Times New Roman"/>
          <w:bCs/>
          <w:color w:val="000000" w:themeColor="text1"/>
          <w:kern w:val="0"/>
        </w:rPr>
      </w:pPr>
    </w:p>
    <w:p w14:paraId="735A8EB4"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五、老人免費裝置假牙</w:t>
      </w:r>
    </w:p>
    <w:p w14:paraId="74217870"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（一）假牙裝置執行情形</w:t>
      </w:r>
    </w:p>
    <w:p w14:paraId="43165401" w14:textId="3AD49E2E"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1.成立「高雄市老人免費裝假牙工作暨審查小組」，截至111年12月31日止，共召開</w:t>
      </w:r>
      <w:r w:rsidR="00B958CA" w:rsidRPr="00FE7D73">
        <w:rPr>
          <w:bCs/>
          <w:color w:val="000000" w:themeColor="text1"/>
          <w:kern w:val="0"/>
          <w:szCs w:val="28"/>
        </w:rPr>
        <w:t>12</w:t>
      </w:r>
      <w:r w:rsidRPr="00FE7D73">
        <w:rPr>
          <w:bCs/>
          <w:color w:val="000000" w:themeColor="text1"/>
          <w:kern w:val="0"/>
          <w:szCs w:val="28"/>
        </w:rPr>
        <w:t>次假牙審查小組會議、1次工作暨審查小組會議及6次中低收書面</w:t>
      </w:r>
      <w:proofErr w:type="gramStart"/>
      <w:r w:rsidRPr="00FE7D73">
        <w:rPr>
          <w:bCs/>
          <w:color w:val="000000" w:themeColor="text1"/>
          <w:kern w:val="0"/>
          <w:szCs w:val="28"/>
        </w:rPr>
        <w:t>複</w:t>
      </w:r>
      <w:proofErr w:type="gramEnd"/>
      <w:r w:rsidRPr="00FE7D73">
        <w:rPr>
          <w:bCs/>
          <w:color w:val="000000" w:themeColor="text1"/>
          <w:kern w:val="0"/>
          <w:szCs w:val="28"/>
        </w:rPr>
        <w:t xml:space="preserve">審會議。 </w:t>
      </w:r>
    </w:p>
    <w:p w14:paraId="4AA172D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2.結合高雄市牙醫師公會及牙醫醫療機構共226家簽定執行口腔篩檢及假牙裝置契約，執行老人假牙篩檢、裝置業務。</w:t>
      </w:r>
    </w:p>
    <w:p w14:paraId="2EBEAE9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3.截至111年12月31日止，已完成2,157位（一般老人1,591人、中低收老人566人）長輩裝置假牙。</w:t>
      </w:r>
    </w:p>
    <w:p w14:paraId="643BC71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（二）經費執行情形</w:t>
      </w:r>
    </w:p>
    <w:p w14:paraId="6450C19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1.111年度老人假牙經費編列9,300萬元，包括一般老人假牙編列預算6,800萬元，中低收老人假牙預算2,500萬元(中央補助款1,300萬元、地方自籌款1,200萬元)，預計補助2,020人（一般老人1,545人、中低收老人475人）。</w:t>
      </w:r>
    </w:p>
    <w:p w14:paraId="091EFB8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2.截至111年12月31日止，共核銷2,157人，經費核銷84,798,900元。</w:t>
      </w:r>
    </w:p>
    <w:p w14:paraId="04A4E6DB" w14:textId="77777777" w:rsidR="00957A05" w:rsidRPr="00FE7D73" w:rsidRDefault="00957A05">
      <w:pPr>
        <w:pStyle w:val="a3"/>
        <w:snapToGrid w:val="0"/>
        <w:spacing w:line="320" w:lineRule="exact"/>
        <w:rPr>
          <w:b/>
          <w:bCs/>
          <w:color w:val="000000" w:themeColor="text1"/>
          <w:sz w:val="30"/>
          <w:szCs w:val="30"/>
        </w:rPr>
      </w:pPr>
    </w:p>
    <w:p w14:paraId="45390D7D"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六、提升原民健康照護</w:t>
      </w:r>
    </w:p>
    <w:p w14:paraId="38C75B83" w14:textId="77777777" w:rsidR="00957A05" w:rsidRPr="00FE7D73" w:rsidRDefault="00530831" w:rsidP="008A7A22">
      <w:pPr>
        <w:widowControl/>
        <w:overflowPunct w:val="0"/>
        <w:snapToGrid w:val="0"/>
        <w:spacing w:line="320" w:lineRule="exact"/>
        <w:ind w:left="1361" w:hanging="907"/>
        <w:jc w:val="both"/>
        <w:rPr>
          <w:bCs/>
          <w:color w:val="000000" w:themeColor="text1"/>
          <w:kern w:val="0"/>
          <w:szCs w:val="28"/>
        </w:rPr>
      </w:pPr>
      <w:r w:rsidRPr="00FE7D73">
        <w:rPr>
          <w:bCs/>
          <w:color w:val="000000" w:themeColor="text1"/>
          <w:kern w:val="0"/>
          <w:szCs w:val="28"/>
        </w:rPr>
        <w:t>（一）結合醫學中心醫療資源，推動「醫療給付效益提升計畫（IDS）」、「原住民及離島地區醫療照護提升計畫」、「部落</w:t>
      </w:r>
      <w:r w:rsidRPr="00FE7D73">
        <w:rPr>
          <w:bCs/>
          <w:color w:val="000000" w:themeColor="text1"/>
          <w:kern w:val="0"/>
          <w:szCs w:val="28"/>
        </w:rPr>
        <w:lastRenderedPageBreak/>
        <w:t>社區健康營造計畫」、「充實原住民衛生所室醫療及遠距醫療硬體設備」、「原住民地區原住民就醫及長期照護資源使用交通費補助計畫」，以縮短城鄉醫療差距。</w:t>
      </w:r>
    </w:p>
    <w:p w14:paraId="530E8808"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（二）健康醫療服務</w:t>
      </w:r>
    </w:p>
    <w:p w14:paraId="6F8573C5" w14:textId="5258E7C1"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111年7月至12月原住民區衛生所提供醫療門診服務</w:t>
      </w:r>
      <w:r w:rsidR="00B958CA" w:rsidRPr="00FE7D73">
        <w:rPr>
          <w:bCs/>
          <w:color w:val="000000" w:themeColor="text1"/>
          <w:kern w:val="0"/>
          <w:szCs w:val="28"/>
        </w:rPr>
        <w:t>5,300</w:t>
      </w:r>
      <w:r w:rsidRPr="00FE7D73">
        <w:rPr>
          <w:bCs/>
          <w:color w:val="000000" w:themeColor="text1"/>
          <w:kern w:val="0"/>
          <w:szCs w:val="28"/>
        </w:rPr>
        <w:t>人次，巡迴醫療診療</w:t>
      </w:r>
      <w:r w:rsidR="00B958CA" w:rsidRPr="00FE7D73">
        <w:rPr>
          <w:bCs/>
          <w:color w:val="000000" w:themeColor="text1"/>
          <w:kern w:val="0"/>
          <w:szCs w:val="28"/>
        </w:rPr>
        <w:t>2,354</w:t>
      </w:r>
      <w:r w:rsidRPr="00FE7D73">
        <w:rPr>
          <w:bCs/>
          <w:color w:val="000000" w:themeColor="text1"/>
          <w:kern w:val="0"/>
          <w:szCs w:val="28"/>
        </w:rPr>
        <w:t>人次，辦理健康篩檢共計880人次；另就醫交通費補助795人次。</w:t>
      </w:r>
    </w:p>
    <w:p w14:paraId="6DB736BD"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（三）衛教宣導及在職訓練</w:t>
      </w:r>
    </w:p>
    <w:p w14:paraId="28BBD956" w14:textId="38748BE2"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111年7月至12月辦理原住民公共衛生、防疫、</w:t>
      </w:r>
      <w:proofErr w:type="gramStart"/>
      <w:r w:rsidRPr="00FE7D73">
        <w:rPr>
          <w:bCs/>
          <w:color w:val="000000" w:themeColor="text1"/>
          <w:kern w:val="0"/>
          <w:szCs w:val="28"/>
        </w:rPr>
        <w:t>菸酒毒與自殺</w:t>
      </w:r>
      <w:proofErr w:type="gramEnd"/>
      <w:r w:rsidRPr="00FE7D73">
        <w:rPr>
          <w:bCs/>
          <w:color w:val="000000" w:themeColor="text1"/>
          <w:kern w:val="0"/>
          <w:szCs w:val="28"/>
        </w:rPr>
        <w:t>防、長照等衛教宣導，計</w:t>
      </w:r>
      <w:r w:rsidR="00B958CA" w:rsidRPr="00FE7D73">
        <w:rPr>
          <w:bCs/>
          <w:color w:val="000000" w:themeColor="text1"/>
          <w:kern w:val="0"/>
          <w:szCs w:val="28"/>
        </w:rPr>
        <w:t>11</w:t>
      </w:r>
      <w:r w:rsidRPr="00FE7D73">
        <w:rPr>
          <w:bCs/>
          <w:color w:val="000000" w:themeColor="text1"/>
          <w:kern w:val="0"/>
          <w:szCs w:val="28"/>
        </w:rPr>
        <w:t>場，共</w:t>
      </w:r>
      <w:r w:rsidR="00B958CA" w:rsidRPr="00FE7D73">
        <w:rPr>
          <w:bCs/>
          <w:color w:val="000000" w:themeColor="text1"/>
          <w:kern w:val="0"/>
          <w:szCs w:val="28"/>
        </w:rPr>
        <w:t>327</w:t>
      </w:r>
      <w:r w:rsidRPr="00FE7D73">
        <w:rPr>
          <w:bCs/>
          <w:color w:val="000000" w:themeColor="text1"/>
          <w:kern w:val="0"/>
          <w:szCs w:val="28"/>
        </w:rPr>
        <w:t>人次參加。</w:t>
      </w:r>
    </w:p>
    <w:p w14:paraId="498D88A4"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（四）部落社區健康營造</w:t>
      </w:r>
    </w:p>
    <w:p w14:paraId="55BFD198"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輔導部落及社區健康營造中心，111年7月至12月執行血壓監測</w:t>
      </w:r>
    </w:p>
    <w:p w14:paraId="3AD8A224"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375人次，辦理相關會議計11場次，辦理衛生教育宣導及健康活動計65場次，共1,243人次參加。</w:t>
      </w:r>
    </w:p>
    <w:p w14:paraId="23D10477" w14:textId="77777777" w:rsidR="00957A05" w:rsidRPr="00FE7D73" w:rsidRDefault="00957A05">
      <w:pPr>
        <w:pStyle w:val="a3"/>
        <w:overflowPunct w:val="0"/>
        <w:snapToGrid w:val="0"/>
        <w:spacing w:line="320" w:lineRule="exact"/>
        <w:ind w:left="1134"/>
        <w:rPr>
          <w:rFonts w:ascii="標楷體" w:hAnsi="標楷體"/>
          <w:bCs/>
          <w:color w:val="000000" w:themeColor="text1"/>
        </w:rPr>
      </w:pPr>
    </w:p>
    <w:p w14:paraId="24A5045A"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七、強化醫療機構服務品質</w:t>
      </w:r>
    </w:p>
    <w:p w14:paraId="69A4B03B" w14:textId="77777777" w:rsidR="00957A05" w:rsidRPr="00FE7D73" w:rsidRDefault="00530831" w:rsidP="008A7A22">
      <w:pPr>
        <w:widowControl/>
        <w:overflowPunct w:val="0"/>
        <w:snapToGrid w:val="0"/>
        <w:spacing w:line="320" w:lineRule="exact"/>
        <w:ind w:left="1361" w:hanging="907"/>
        <w:jc w:val="both"/>
        <w:rPr>
          <w:bCs/>
          <w:color w:val="000000" w:themeColor="text1"/>
          <w:kern w:val="0"/>
          <w:szCs w:val="28"/>
        </w:rPr>
      </w:pPr>
      <w:r w:rsidRPr="00FE7D73">
        <w:rPr>
          <w:bCs/>
          <w:color w:val="000000" w:themeColor="text1"/>
          <w:kern w:val="0"/>
          <w:szCs w:val="28"/>
        </w:rPr>
        <w:t>（一）</w:t>
      </w:r>
      <w:proofErr w:type="gramStart"/>
      <w:r w:rsidRPr="00FE7D73">
        <w:rPr>
          <w:bCs/>
          <w:color w:val="000000" w:themeColor="text1"/>
          <w:kern w:val="0"/>
          <w:szCs w:val="28"/>
        </w:rPr>
        <w:t>醫</w:t>
      </w:r>
      <w:proofErr w:type="gramEnd"/>
      <w:r w:rsidRPr="00FE7D73">
        <w:rPr>
          <w:bCs/>
          <w:color w:val="000000" w:themeColor="text1"/>
          <w:kern w:val="0"/>
          <w:szCs w:val="28"/>
        </w:rPr>
        <w:t>政業務稽查：111年7月至12月受理陳情醫療廣告案件共46件；人民陳情案件共432件(含密</w:t>
      </w:r>
      <w:proofErr w:type="gramStart"/>
      <w:r w:rsidRPr="00FE7D73">
        <w:rPr>
          <w:bCs/>
          <w:color w:val="000000" w:themeColor="text1"/>
          <w:kern w:val="0"/>
          <w:szCs w:val="28"/>
        </w:rPr>
        <w:t>醫</w:t>
      </w:r>
      <w:proofErr w:type="gramEnd"/>
      <w:r w:rsidRPr="00FE7D73">
        <w:rPr>
          <w:bCs/>
          <w:color w:val="000000" w:themeColor="text1"/>
          <w:kern w:val="0"/>
          <w:szCs w:val="28"/>
        </w:rPr>
        <w:t>12件)；開立37件行政處分書。</w:t>
      </w:r>
    </w:p>
    <w:p w14:paraId="6E09C8D5" w14:textId="77777777" w:rsidR="00957A05" w:rsidRPr="00FE7D73" w:rsidRDefault="00530831" w:rsidP="008A7A22">
      <w:pPr>
        <w:widowControl/>
        <w:overflowPunct w:val="0"/>
        <w:snapToGrid w:val="0"/>
        <w:spacing w:line="320" w:lineRule="exact"/>
        <w:ind w:left="1361" w:hanging="907"/>
        <w:jc w:val="both"/>
        <w:rPr>
          <w:bCs/>
          <w:color w:val="000000" w:themeColor="text1"/>
          <w:kern w:val="0"/>
          <w:szCs w:val="28"/>
        </w:rPr>
      </w:pPr>
      <w:r w:rsidRPr="00FE7D73">
        <w:rPr>
          <w:bCs/>
          <w:color w:val="000000" w:themeColor="text1"/>
          <w:kern w:val="0"/>
          <w:szCs w:val="28"/>
        </w:rPr>
        <w:t>（二）醫療爭議調處：111年7月至12月受理55案，召開36場調處會議，調處成立8件。</w:t>
      </w:r>
    </w:p>
    <w:p w14:paraId="086A87D2" w14:textId="77777777" w:rsidR="00957A05" w:rsidRPr="00FE7D73" w:rsidRDefault="00530831" w:rsidP="008A7A22">
      <w:pPr>
        <w:widowControl/>
        <w:overflowPunct w:val="0"/>
        <w:snapToGrid w:val="0"/>
        <w:spacing w:line="320" w:lineRule="exact"/>
        <w:ind w:left="1361" w:hanging="907"/>
        <w:jc w:val="both"/>
        <w:rPr>
          <w:bCs/>
          <w:color w:val="000000" w:themeColor="text1"/>
          <w:kern w:val="0"/>
          <w:szCs w:val="28"/>
        </w:rPr>
      </w:pPr>
      <w:r w:rsidRPr="00FE7D73">
        <w:rPr>
          <w:bCs/>
          <w:color w:val="000000" w:themeColor="text1"/>
          <w:kern w:val="0"/>
          <w:szCs w:val="28"/>
        </w:rPr>
        <w:t>（三）</w:t>
      </w:r>
      <w:proofErr w:type="gramStart"/>
      <w:r w:rsidRPr="00FE7D73">
        <w:rPr>
          <w:bCs/>
          <w:color w:val="000000" w:themeColor="text1"/>
          <w:kern w:val="0"/>
          <w:szCs w:val="28"/>
        </w:rPr>
        <w:t>醫</w:t>
      </w:r>
      <w:proofErr w:type="gramEnd"/>
      <w:r w:rsidRPr="00FE7D73">
        <w:rPr>
          <w:bCs/>
          <w:color w:val="000000" w:themeColor="text1"/>
          <w:kern w:val="0"/>
          <w:szCs w:val="28"/>
        </w:rPr>
        <w:t>事審議委員會：111年7月至12月召開4次會議，審查57案。</w:t>
      </w:r>
    </w:p>
    <w:p w14:paraId="79E94140" w14:textId="77777777" w:rsidR="00957A05" w:rsidRPr="00FE7D73" w:rsidRDefault="00957A05">
      <w:pPr>
        <w:pStyle w:val="a3"/>
        <w:snapToGrid w:val="0"/>
        <w:spacing w:line="320" w:lineRule="exact"/>
        <w:ind w:left="1135" w:hanging="851"/>
        <w:rPr>
          <w:rFonts w:ascii="標楷體" w:hAnsi="標楷體"/>
          <w:color w:val="000000" w:themeColor="text1"/>
        </w:rPr>
      </w:pPr>
    </w:p>
    <w:p w14:paraId="04793CC6"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八、COVID-19醫療量能整備</w:t>
      </w:r>
    </w:p>
    <w:p w14:paraId="3A1D299C"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（一）社區篩檢站於8月全面退場</w:t>
      </w:r>
    </w:p>
    <w:p w14:paraId="0BD2098F"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因應中央流行</w:t>
      </w:r>
      <w:proofErr w:type="gramStart"/>
      <w:r w:rsidRPr="00FE7D73">
        <w:rPr>
          <w:bCs/>
          <w:color w:val="000000" w:themeColor="text1"/>
          <w:kern w:val="0"/>
          <w:szCs w:val="28"/>
        </w:rPr>
        <w:t>疫</w:t>
      </w:r>
      <w:proofErr w:type="gramEnd"/>
      <w:r w:rsidRPr="00FE7D73">
        <w:rPr>
          <w:bCs/>
          <w:color w:val="000000" w:themeColor="text1"/>
          <w:kern w:val="0"/>
          <w:szCs w:val="28"/>
        </w:rPr>
        <w:t>情指揮中心於8月8日函文通知，全國社區篩檢站自8月10日起全面退場。惟本市為避免中央公布社區</w:t>
      </w:r>
      <w:proofErr w:type="gramStart"/>
      <w:r w:rsidRPr="00FE7D73">
        <w:rPr>
          <w:bCs/>
          <w:color w:val="000000" w:themeColor="text1"/>
          <w:kern w:val="0"/>
          <w:szCs w:val="28"/>
        </w:rPr>
        <w:t>採</w:t>
      </w:r>
      <w:proofErr w:type="gramEnd"/>
      <w:r w:rsidRPr="00FE7D73">
        <w:rPr>
          <w:bCs/>
          <w:color w:val="000000" w:themeColor="text1"/>
          <w:kern w:val="0"/>
          <w:szCs w:val="28"/>
        </w:rPr>
        <w:t>檢站退場時間與民眾接受資訊落差，故</w:t>
      </w:r>
      <w:proofErr w:type="gramStart"/>
      <w:r w:rsidRPr="00FE7D73">
        <w:rPr>
          <w:bCs/>
          <w:color w:val="000000" w:themeColor="text1"/>
          <w:kern w:val="0"/>
          <w:szCs w:val="28"/>
        </w:rPr>
        <w:t>特</w:t>
      </w:r>
      <w:proofErr w:type="gramEnd"/>
      <w:r w:rsidRPr="00FE7D73">
        <w:rPr>
          <w:bCs/>
          <w:color w:val="000000" w:themeColor="text1"/>
          <w:kern w:val="0"/>
          <w:szCs w:val="28"/>
        </w:rPr>
        <w:t>函請中央同意延長開設至8月14日以完善便民服務。</w:t>
      </w:r>
    </w:p>
    <w:p w14:paraId="13C57C28"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（二）本市居家照護關懷計畫專案</w:t>
      </w:r>
    </w:p>
    <w:p w14:paraId="1A38CFC5"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請</w:t>
      </w:r>
      <w:proofErr w:type="gramStart"/>
      <w:r w:rsidRPr="00FE7D73">
        <w:rPr>
          <w:bCs/>
          <w:color w:val="000000" w:themeColor="text1"/>
          <w:kern w:val="0"/>
          <w:szCs w:val="28"/>
        </w:rPr>
        <w:t>阮</w:t>
      </w:r>
      <w:proofErr w:type="gramEnd"/>
      <w:r w:rsidRPr="00FE7D73">
        <w:rPr>
          <w:bCs/>
          <w:color w:val="000000" w:themeColor="text1"/>
          <w:kern w:val="0"/>
          <w:szCs w:val="28"/>
        </w:rPr>
        <w:t>綜合醫院及市立聯合、民生、大同、小港、旗津、岡山、鳳山醫院加入居家照護團隊及協助設立24小時醫療諮詢專線，並提供前開院所6-7月之設置相關設備、人力補助，共計核銷補助3000萬元。</w:t>
      </w:r>
    </w:p>
    <w:p w14:paraId="108765C0"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為鼓勵及獎勵本市基層醫療機構於本市居家照護專責團隊成立之初，率先於5月31日前加入並確實提供COVID-9</w:t>
      </w:r>
      <w:proofErr w:type="gramStart"/>
      <w:r w:rsidRPr="00FE7D73">
        <w:rPr>
          <w:bCs/>
          <w:color w:val="000000" w:themeColor="text1"/>
          <w:kern w:val="0"/>
          <w:szCs w:val="28"/>
        </w:rPr>
        <w:t>輕症病患</w:t>
      </w:r>
      <w:proofErr w:type="gramEnd"/>
      <w:r w:rsidRPr="00FE7D73">
        <w:rPr>
          <w:bCs/>
          <w:color w:val="000000" w:themeColor="text1"/>
          <w:kern w:val="0"/>
          <w:szCs w:val="28"/>
        </w:rPr>
        <w:t>相關照護，以保全專責醫院醫療量能來照護中重症病患，予以提供開辦費各1萬元補助，共計核銷補助484萬元。</w:t>
      </w:r>
    </w:p>
    <w:p w14:paraId="35573E88"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因居家照護專責團隊多為基層醫療院所，</w:t>
      </w:r>
      <w:proofErr w:type="gramStart"/>
      <w:r w:rsidRPr="00FE7D73">
        <w:rPr>
          <w:bCs/>
          <w:color w:val="000000" w:themeColor="text1"/>
          <w:kern w:val="0"/>
          <w:szCs w:val="28"/>
        </w:rPr>
        <w:t>囿</w:t>
      </w:r>
      <w:proofErr w:type="gramEnd"/>
      <w:r w:rsidRPr="00FE7D73">
        <w:rPr>
          <w:bCs/>
          <w:color w:val="000000" w:themeColor="text1"/>
          <w:kern w:val="0"/>
          <w:szCs w:val="28"/>
        </w:rPr>
        <w:t>於人力有限，多數院所無法提供假日服務，</w:t>
      </w:r>
      <w:proofErr w:type="gramStart"/>
      <w:r w:rsidRPr="00FE7D73">
        <w:rPr>
          <w:bCs/>
          <w:color w:val="000000" w:themeColor="text1"/>
          <w:kern w:val="0"/>
          <w:szCs w:val="28"/>
        </w:rPr>
        <w:t>爰</w:t>
      </w:r>
      <w:proofErr w:type="gramEnd"/>
      <w:r w:rsidRPr="00FE7D73">
        <w:rPr>
          <w:bCs/>
          <w:color w:val="000000" w:themeColor="text1"/>
          <w:kern w:val="0"/>
          <w:szCs w:val="28"/>
        </w:rPr>
        <w:t>獎勵醫院於</w:t>
      </w:r>
      <w:proofErr w:type="gramStart"/>
      <w:r w:rsidRPr="00FE7D73">
        <w:rPr>
          <w:bCs/>
          <w:color w:val="000000" w:themeColor="text1"/>
          <w:kern w:val="0"/>
          <w:szCs w:val="28"/>
        </w:rPr>
        <w:t>疫</w:t>
      </w:r>
      <w:proofErr w:type="gramEnd"/>
      <w:r w:rsidRPr="00FE7D73">
        <w:rPr>
          <w:bCs/>
          <w:color w:val="000000" w:themeColor="text1"/>
          <w:kern w:val="0"/>
          <w:szCs w:val="28"/>
        </w:rPr>
        <w:t>情高峰</w:t>
      </w:r>
      <w:proofErr w:type="gramStart"/>
      <w:r w:rsidRPr="00FE7D73">
        <w:rPr>
          <w:bCs/>
          <w:color w:val="000000" w:themeColor="text1"/>
          <w:kern w:val="0"/>
          <w:szCs w:val="28"/>
        </w:rPr>
        <w:t>期間(</w:t>
      </w:r>
      <w:proofErr w:type="gramEnd"/>
      <w:r w:rsidRPr="00FE7D73">
        <w:rPr>
          <w:bCs/>
          <w:color w:val="000000" w:themeColor="text1"/>
          <w:kern w:val="0"/>
          <w:szCs w:val="28"/>
        </w:rPr>
        <w:t>5月18日至6月30日)願意增加假日收案量，並依其實際收案量給予相對應補助，共計核銷補助515萬元。</w:t>
      </w:r>
    </w:p>
    <w:p w14:paraId="6F06C1B1"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居家照</w:t>
      </w:r>
      <w:proofErr w:type="gramStart"/>
      <w:r w:rsidRPr="00FE7D73">
        <w:rPr>
          <w:bCs/>
          <w:color w:val="000000" w:themeColor="text1"/>
          <w:kern w:val="0"/>
          <w:szCs w:val="28"/>
        </w:rPr>
        <w:t>護院所家</w:t>
      </w:r>
      <w:proofErr w:type="gramEnd"/>
      <w:r w:rsidRPr="00FE7D73">
        <w:rPr>
          <w:bCs/>
          <w:color w:val="000000" w:themeColor="text1"/>
          <w:kern w:val="0"/>
          <w:szCs w:val="28"/>
        </w:rPr>
        <w:t>數及抗病毒藥物成果：本市確診者居家照護中心開始運作，初期招募醫療機構參加居家照護234家，醫護團隊對居家</w:t>
      </w:r>
      <w:proofErr w:type="gramStart"/>
      <w:r w:rsidRPr="00FE7D73">
        <w:rPr>
          <w:bCs/>
          <w:color w:val="000000" w:themeColor="text1"/>
          <w:kern w:val="0"/>
          <w:szCs w:val="28"/>
        </w:rPr>
        <w:t>照護確診</w:t>
      </w:r>
      <w:proofErr w:type="gramEnd"/>
      <w:r w:rsidRPr="00FE7D73">
        <w:rPr>
          <w:bCs/>
          <w:color w:val="000000" w:themeColor="text1"/>
          <w:kern w:val="0"/>
          <w:szCs w:val="28"/>
        </w:rPr>
        <w:t>個案初次需以視訊進行醫療評估，並每日一次電話關懷，陸續招募醫療機構家數最高達540家。另中央流行</w:t>
      </w:r>
      <w:proofErr w:type="gramStart"/>
      <w:r w:rsidRPr="00FE7D73">
        <w:rPr>
          <w:bCs/>
          <w:color w:val="000000" w:themeColor="text1"/>
          <w:kern w:val="0"/>
          <w:szCs w:val="28"/>
        </w:rPr>
        <w:t>疫</w:t>
      </w:r>
      <w:proofErr w:type="gramEnd"/>
      <w:r w:rsidRPr="00FE7D73">
        <w:rPr>
          <w:bCs/>
          <w:color w:val="000000" w:themeColor="text1"/>
          <w:kern w:val="0"/>
          <w:szCs w:val="28"/>
        </w:rPr>
        <w:t>情指揮中心於111年5月13日起，針對符合口服抗病毒藥物用藥條件之居家</w:t>
      </w:r>
      <w:proofErr w:type="gramStart"/>
      <w:r w:rsidRPr="00FE7D73">
        <w:rPr>
          <w:bCs/>
          <w:color w:val="000000" w:themeColor="text1"/>
          <w:kern w:val="0"/>
          <w:szCs w:val="28"/>
        </w:rPr>
        <w:t>照護確診</w:t>
      </w:r>
      <w:proofErr w:type="gramEnd"/>
      <w:r w:rsidRPr="00FE7D73">
        <w:rPr>
          <w:bCs/>
          <w:color w:val="000000" w:themeColor="text1"/>
          <w:kern w:val="0"/>
          <w:szCs w:val="28"/>
        </w:rPr>
        <w:t xml:space="preserve">者，開放醫師可開立藥物，本市初期有給藥之醫療機構家數有268家，陸續招募最高達350家。 </w:t>
      </w:r>
    </w:p>
    <w:p w14:paraId="71419EC8"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本</w:t>
      </w:r>
      <w:proofErr w:type="gramStart"/>
      <w:r w:rsidRPr="00FE7D73">
        <w:rPr>
          <w:bCs/>
          <w:color w:val="000000" w:themeColor="text1"/>
          <w:kern w:val="0"/>
          <w:szCs w:val="28"/>
        </w:rPr>
        <w:t>市快篩陽判陽</w:t>
      </w:r>
      <w:proofErr w:type="gramEnd"/>
      <w:r w:rsidRPr="00FE7D73">
        <w:rPr>
          <w:bCs/>
          <w:color w:val="000000" w:themeColor="text1"/>
          <w:kern w:val="0"/>
          <w:szCs w:val="28"/>
        </w:rPr>
        <w:t>之醫療</w:t>
      </w:r>
      <w:proofErr w:type="gramStart"/>
      <w:r w:rsidRPr="00FE7D73">
        <w:rPr>
          <w:bCs/>
          <w:color w:val="000000" w:themeColor="text1"/>
          <w:kern w:val="0"/>
          <w:szCs w:val="28"/>
        </w:rPr>
        <w:t>院所家數</w:t>
      </w:r>
      <w:proofErr w:type="gramEnd"/>
      <w:r w:rsidRPr="00FE7D73">
        <w:rPr>
          <w:bCs/>
          <w:color w:val="000000" w:themeColor="text1"/>
          <w:kern w:val="0"/>
          <w:szCs w:val="28"/>
        </w:rPr>
        <w:t>總共571家。</w:t>
      </w:r>
    </w:p>
    <w:p w14:paraId="7D7545AE" w14:textId="77777777" w:rsidR="00957A05" w:rsidRPr="00FE7D73" w:rsidRDefault="00530831" w:rsidP="00530831">
      <w:pPr>
        <w:widowControl/>
        <w:numPr>
          <w:ilvl w:val="1"/>
          <w:numId w:val="5"/>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本市居家照護團隊個案管理費(</w:t>
      </w:r>
      <w:proofErr w:type="gramStart"/>
      <w:r w:rsidRPr="00FE7D73">
        <w:rPr>
          <w:bCs/>
          <w:color w:val="000000" w:themeColor="text1"/>
          <w:kern w:val="0"/>
          <w:szCs w:val="28"/>
        </w:rPr>
        <w:t>醫</w:t>
      </w:r>
      <w:proofErr w:type="gramEnd"/>
      <w:r w:rsidRPr="00FE7D73">
        <w:rPr>
          <w:bCs/>
          <w:color w:val="000000" w:themeColor="text1"/>
          <w:kern w:val="0"/>
          <w:szCs w:val="28"/>
        </w:rPr>
        <w:t>令代碼E5200C、E5201C、E5202C及E5203C)，由本市衛生局依各居家照護團隊於本市COVID-19追蹤關懷系統內申報、或申復各項資料審核後，函送衛生福利部健康</w:t>
      </w:r>
      <w:proofErr w:type="gramStart"/>
      <w:r w:rsidRPr="00FE7D73">
        <w:rPr>
          <w:bCs/>
          <w:color w:val="000000" w:themeColor="text1"/>
          <w:kern w:val="0"/>
          <w:szCs w:val="28"/>
        </w:rPr>
        <w:t>保險署高</w:t>
      </w:r>
      <w:proofErr w:type="gramEnd"/>
      <w:r w:rsidRPr="00FE7D73">
        <w:rPr>
          <w:bCs/>
          <w:color w:val="000000" w:themeColor="text1"/>
          <w:kern w:val="0"/>
          <w:szCs w:val="28"/>
        </w:rPr>
        <w:t>屏業務組協助撥款。共計已辦理13次費用申報、7次</w:t>
      </w:r>
      <w:proofErr w:type="gramStart"/>
      <w:r w:rsidRPr="00FE7D73">
        <w:rPr>
          <w:bCs/>
          <w:color w:val="000000" w:themeColor="text1"/>
          <w:kern w:val="0"/>
          <w:szCs w:val="28"/>
        </w:rPr>
        <w:t>費用線上申</w:t>
      </w:r>
      <w:proofErr w:type="gramEnd"/>
      <w:r w:rsidRPr="00FE7D73">
        <w:rPr>
          <w:bCs/>
          <w:color w:val="000000" w:themeColor="text1"/>
          <w:kern w:val="0"/>
          <w:szCs w:val="28"/>
        </w:rPr>
        <w:t>復及2次費用</w:t>
      </w:r>
      <w:proofErr w:type="gramStart"/>
      <w:r w:rsidRPr="00FE7D73">
        <w:rPr>
          <w:bCs/>
          <w:color w:val="000000" w:themeColor="text1"/>
          <w:kern w:val="0"/>
          <w:szCs w:val="28"/>
        </w:rPr>
        <w:t>紙本申復</w:t>
      </w:r>
      <w:proofErr w:type="gramEnd"/>
      <w:r w:rsidRPr="00FE7D73">
        <w:rPr>
          <w:bCs/>
          <w:color w:val="000000" w:themeColor="text1"/>
          <w:kern w:val="0"/>
          <w:szCs w:val="28"/>
        </w:rPr>
        <w:t>案件。</w:t>
      </w:r>
    </w:p>
    <w:p w14:paraId="16FF1B20"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（三）醫療量能整備</w:t>
      </w:r>
    </w:p>
    <w:p w14:paraId="53C0584A" w14:textId="77777777" w:rsidR="00957A05" w:rsidRPr="00FE7D73" w:rsidRDefault="00530831" w:rsidP="00530831">
      <w:pPr>
        <w:widowControl/>
        <w:numPr>
          <w:ilvl w:val="0"/>
          <w:numId w:val="6"/>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中央流行</w:t>
      </w:r>
      <w:proofErr w:type="gramStart"/>
      <w:r w:rsidRPr="00FE7D73">
        <w:rPr>
          <w:bCs/>
          <w:color w:val="000000" w:themeColor="text1"/>
          <w:kern w:val="0"/>
          <w:szCs w:val="28"/>
        </w:rPr>
        <w:t>疫</w:t>
      </w:r>
      <w:proofErr w:type="gramEnd"/>
      <w:r w:rsidRPr="00FE7D73">
        <w:rPr>
          <w:bCs/>
          <w:color w:val="000000" w:themeColor="text1"/>
          <w:kern w:val="0"/>
          <w:szCs w:val="28"/>
        </w:rPr>
        <w:t>情指揮中心於專責病房設置、住院病人篩檢、陪探病規範、醫院員工健康監測，依</w:t>
      </w:r>
      <w:proofErr w:type="gramStart"/>
      <w:r w:rsidRPr="00FE7D73">
        <w:rPr>
          <w:bCs/>
          <w:color w:val="000000" w:themeColor="text1"/>
          <w:kern w:val="0"/>
          <w:szCs w:val="28"/>
        </w:rPr>
        <w:t>疫</w:t>
      </w:r>
      <w:proofErr w:type="gramEnd"/>
      <w:r w:rsidRPr="00FE7D73">
        <w:rPr>
          <w:bCs/>
          <w:color w:val="000000" w:themeColor="text1"/>
          <w:kern w:val="0"/>
          <w:szCs w:val="28"/>
        </w:rPr>
        <w:t>情狀況滾動式修正。本市為避免</w:t>
      </w:r>
      <w:proofErr w:type="gramStart"/>
      <w:r w:rsidRPr="00FE7D73">
        <w:rPr>
          <w:bCs/>
          <w:color w:val="000000" w:themeColor="text1"/>
          <w:kern w:val="0"/>
          <w:szCs w:val="28"/>
        </w:rPr>
        <w:t>疫</w:t>
      </w:r>
      <w:proofErr w:type="gramEnd"/>
      <w:r w:rsidRPr="00FE7D73">
        <w:rPr>
          <w:bCs/>
          <w:color w:val="000000" w:themeColor="text1"/>
          <w:kern w:val="0"/>
          <w:szCs w:val="28"/>
        </w:rPr>
        <w:t>情擴大感染，加嚴措施如下：</w:t>
      </w:r>
    </w:p>
    <w:p w14:paraId="1507FB88" w14:textId="77777777" w:rsidR="00957A05" w:rsidRPr="00FE7D73" w:rsidRDefault="00530831" w:rsidP="00F30A5F">
      <w:pPr>
        <w:widowControl/>
        <w:numPr>
          <w:ilvl w:val="2"/>
          <w:numId w:val="7"/>
        </w:numPr>
        <w:overflowPunct w:val="0"/>
        <w:snapToGrid w:val="0"/>
        <w:spacing w:line="320" w:lineRule="exact"/>
        <w:ind w:left="2126" w:hanging="425"/>
        <w:jc w:val="both"/>
        <w:rPr>
          <w:bCs/>
          <w:color w:val="000000" w:themeColor="text1"/>
          <w:spacing w:val="-2"/>
          <w:kern w:val="0"/>
          <w:szCs w:val="28"/>
        </w:rPr>
      </w:pPr>
      <w:proofErr w:type="gramStart"/>
      <w:r w:rsidRPr="00FE7D73">
        <w:rPr>
          <w:bCs/>
          <w:color w:val="000000" w:themeColor="text1"/>
          <w:spacing w:val="-2"/>
          <w:kern w:val="0"/>
          <w:szCs w:val="28"/>
        </w:rPr>
        <w:t>醫</w:t>
      </w:r>
      <w:proofErr w:type="gramEnd"/>
      <w:r w:rsidRPr="00FE7D73">
        <w:rPr>
          <w:bCs/>
          <w:color w:val="000000" w:themeColor="text1"/>
          <w:spacing w:val="-2"/>
          <w:kern w:val="0"/>
          <w:szCs w:val="28"/>
        </w:rPr>
        <w:t>事人員報備支援管理：7月22日因應國內COVID-19</w:t>
      </w:r>
      <w:proofErr w:type="gramStart"/>
      <w:r w:rsidRPr="00FE7D73">
        <w:rPr>
          <w:bCs/>
          <w:color w:val="000000" w:themeColor="text1"/>
          <w:spacing w:val="-2"/>
          <w:kern w:val="0"/>
          <w:szCs w:val="28"/>
        </w:rPr>
        <w:t>疫情趨</w:t>
      </w:r>
      <w:proofErr w:type="gramEnd"/>
      <w:r w:rsidRPr="00FE7D73">
        <w:rPr>
          <w:bCs/>
          <w:color w:val="000000" w:themeColor="text1"/>
          <w:spacing w:val="-2"/>
          <w:kern w:val="0"/>
          <w:szCs w:val="28"/>
        </w:rPr>
        <w:t>緩，民眾疫苗接種率提升，即日起放寬本市醫院及各類</w:t>
      </w:r>
      <w:proofErr w:type="gramStart"/>
      <w:r w:rsidRPr="00FE7D73">
        <w:rPr>
          <w:bCs/>
          <w:color w:val="000000" w:themeColor="text1"/>
          <w:spacing w:val="-2"/>
          <w:kern w:val="0"/>
          <w:szCs w:val="28"/>
        </w:rPr>
        <w:t>醫</w:t>
      </w:r>
      <w:proofErr w:type="gramEnd"/>
      <w:r w:rsidRPr="00FE7D73">
        <w:rPr>
          <w:bCs/>
          <w:color w:val="000000" w:themeColor="text1"/>
          <w:spacing w:val="-2"/>
          <w:kern w:val="0"/>
          <w:szCs w:val="28"/>
        </w:rPr>
        <w:t>事人員防疫管制措施。</w:t>
      </w:r>
    </w:p>
    <w:p w14:paraId="6E49526A" w14:textId="77777777" w:rsidR="00957A05" w:rsidRPr="00FE7D73" w:rsidRDefault="00530831" w:rsidP="00F30A5F">
      <w:pPr>
        <w:widowControl/>
        <w:numPr>
          <w:ilvl w:val="2"/>
          <w:numId w:val="7"/>
        </w:numPr>
        <w:overflowPunct w:val="0"/>
        <w:snapToGrid w:val="0"/>
        <w:spacing w:line="320" w:lineRule="exact"/>
        <w:ind w:left="2126" w:hanging="425"/>
        <w:jc w:val="both"/>
        <w:rPr>
          <w:bCs/>
          <w:color w:val="000000" w:themeColor="text1"/>
          <w:spacing w:val="-2"/>
          <w:kern w:val="0"/>
          <w:szCs w:val="28"/>
        </w:rPr>
      </w:pPr>
      <w:r w:rsidRPr="00FE7D73">
        <w:rPr>
          <w:bCs/>
          <w:color w:val="000000" w:themeColor="text1"/>
          <w:spacing w:val="-2"/>
          <w:kern w:val="0"/>
          <w:szCs w:val="28"/>
        </w:rPr>
        <w:t>於110年5月11日禁止院內美食街內用、公共空間不主動提供飲水及文具等可造成接觸感染之用品。並於111年3月1日調整院內</w:t>
      </w:r>
      <w:proofErr w:type="gramStart"/>
      <w:r w:rsidRPr="00FE7D73">
        <w:rPr>
          <w:bCs/>
          <w:color w:val="000000" w:themeColor="text1"/>
          <w:spacing w:val="-2"/>
          <w:kern w:val="0"/>
          <w:szCs w:val="28"/>
        </w:rPr>
        <w:t>美食街須檢</w:t>
      </w:r>
      <w:proofErr w:type="gramEnd"/>
      <w:r w:rsidRPr="00FE7D73">
        <w:rPr>
          <w:bCs/>
          <w:color w:val="000000" w:themeColor="text1"/>
          <w:spacing w:val="-2"/>
          <w:kern w:val="0"/>
          <w:szCs w:val="28"/>
        </w:rPr>
        <w:t>附防疫計畫向本局申請審核，開放門診區、公共區域飲水機及文具使用。</w:t>
      </w:r>
    </w:p>
    <w:p w14:paraId="0DEBADB0" w14:textId="77777777" w:rsidR="00957A05" w:rsidRPr="00FE7D73" w:rsidRDefault="00530831" w:rsidP="00F30A5F">
      <w:pPr>
        <w:widowControl/>
        <w:numPr>
          <w:ilvl w:val="2"/>
          <w:numId w:val="7"/>
        </w:numPr>
        <w:overflowPunct w:val="0"/>
        <w:snapToGrid w:val="0"/>
        <w:spacing w:line="320" w:lineRule="exact"/>
        <w:ind w:left="2126" w:hanging="425"/>
        <w:jc w:val="both"/>
        <w:rPr>
          <w:bCs/>
          <w:color w:val="000000" w:themeColor="text1"/>
          <w:spacing w:val="-2"/>
          <w:kern w:val="0"/>
          <w:szCs w:val="28"/>
        </w:rPr>
      </w:pPr>
      <w:r w:rsidRPr="00FE7D73">
        <w:rPr>
          <w:bCs/>
          <w:color w:val="000000" w:themeColor="text1"/>
          <w:spacing w:val="-2"/>
          <w:kern w:val="0"/>
          <w:szCs w:val="28"/>
        </w:rPr>
        <w:t>於110年5月24日限制醫院附屬周邊服務設施關閉，後續於110年7月20日彈性調整開放原則為：屬於取物購買</w:t>
      </w:r>
      <w:proofErr w:type="gramStart"/>
      <w:r w:rsidRPr="00FE7D73">
        <w:rPr>
          <w:bCs/>
          <w:color w:val="000000" w:themeColor="text1"/>
          <w:spacing w:val="-2"/>
          <w:kern w:val="0"/>
          <w:szCs w:val="28"/>
        </w:rPr>
        <w:t>即走且短暫</w:t>
      </w:r>
      <w:proofErr w:type="gramEnd"/>
      <w:r w:rsidRPr="00FE7D73">
        <w:rPr>
          <w:bCs/>
          <w:color w:val="000000" w:themeColor="text1"/>
          <w:spacing w:val="-2"/>
          <w:kern w:val="0"/>
          <w:szCs w:val="28"/>
        </w:rPr>
        <w:t>停留性質、低度互動接觸之商店(例如：花店、禮品店、麵包店等)，得以開放；若需停留較長時間、高度互動接觸之商店(例如：理髮部門等)，工作人員必須完成二劑疫苗</w:t>
      </w:r>
      <w:proofErr w:type="gramStart"/>
      <w:r w:rsidRPr="00FE7D73">
        <w:rPr>
          <w:bCs/>
          <w:color w:val="000000" w:themeColor="text1"/>
          <w:spacing w:val="-2"/>
          <w:kern w:val="0"/>
          <w:szCs w:val="28"/>
        </w:rPr>
        <w:t>施打且屆滿</w:t>
      </w:r>
      <w:proofErr w:type="gramEnd"/>
      <w:r w:rsidRPr="00FE7D73">
        <w:rPr>
          <w:bCs/>
          <w:color w:val="000000" w:themeColor="text1"/>
          <w:spacing w:val="-2"/>
          <w:kern w:val="0"/>
          <w:szCs w:val="28"/>
        </w:rPr>
        <w:t>2</w:t>
      </w:r>
      <w:proofErr w:type="gramStart"/>
      <w:r w:rsidRPr="00FE7D73">
        <w:rPr>
          <w:bCs/>
          <w:color w:val="000000" w:themeColor="text1"/>
          <w:spacing w:val="-2"/>
          <w:kern w:val="0"/>
          <w:szCs w:val="28"/>
        </w:rPr>
        <w:t>週</w:t>
      </w:r>
      <w:proofErr w:type="gramEnd"/>
      <w:r w:rsidRPr="00FE7D73">
        <w:rPr>
          <w:bCs/>
          <w:color w:val="000000" w:themeColor="text1"/>
          <w:spacing w:val="-2"/>
          <w:kern w:val="0"/>
          <w:szCs w:val="28"/>
        </w:rPr>
        <w:t>，或僅施打1劑疫苗者需外加每週1次</w:t>
      </w:r>
      <w:proofErr w:type="gramStart"/>
      <w:r w:rsidRPr="00FE7D73">
        <w:rPr>
          <w:bCs/>
          <w:color w:val="000000" w:themeColor="text1"/>
          <w:spacing w:val="-2"/>
          <w:kern w:val="0"/>
          <w:szCs w:val="28"/>
        </w:rPr>
        <w:t>快篩陰性</w:t>
      </w:r>
      <w:proofErr w:type="gramEnd"/>
      <w:r w:rsidRPr="00FE7D73">
        <w:rPr>
          <w:bCs/>
          <w:color w:val="000000" w:themeColor="text1"/>
          <w:spacing w:val="-2"/>
          <w:kern w:val="0"/>
          <w:szCs w:val="28"/>
        </w:rPr>
        <w:t>，才可開放。</w:t>
      </w:r>
    </w:p>
    <w:p w14:paraId="2572F21C" w14:textId="77777777" w:rsidR="00957A05" w:rsidRPr="00FE7D73" w:rsidRDefault="00530831" w:rsidP="00F30A5F">
      <w:pPr>
        <w:widowControl/>
        <w:numPr>
          <w:ilvl w:val="2"/>
          <w:numId w:val="7"/>
        </w:numPr>
        <w:overflowPunct w:val="0"/>
        <w:snapToGrid w:val="0"/>
        <w:spacing w:line="320" w:lineRule="exact"/>
        <w:ind w:left="2126" w:hanging="425"/>
        <w:jc w:val="both"/>
        <w:rPr>
          <w:bCs/>
          <w:color w:val="000000" w:themeColor="text1"/>
          <w:spacing w:val="-2"/>
          <w:kern w:val="0"/>
          <w:szCs w:val="28"/>
        </w:rPr>
      </w:pPr>
      <w:r w:rsidRPr="00FE7D73">
        <w:rPr>
          <w:bCs/>
          <w:color w:val="000000" w:themeColor="text1"/>
          <w:spacing w:val="-2"/>
          <w:kern w:val="0"/>
          <w:szCs w:val="28"/>
        </w:rPr>
        <w:t>111年7月22日本市調整以上醫院管制措施，均比照中央流行</w:t>
      </w:r>
      <w:proofErr w:type="gramStart"/>
      <w:r w:rsidRPr="00FE7D73">
        <w:rPr>
          <w:bCs/>
          <w:color w:val="000000" w:themeColor="text1"/>
          <w:spacing w:val="-2"/>
          <w:kern w:val="0"/>
          <w:szCs w:val="28"/>
        </w:rPr>
        <w:t>疫</w:t>
      </w:r>
      <w:proofErr w:type="gramEnd"/>
      <w:r w:rsidRPr="00FE7D73">
        <w:rPr>
          <w:bCs/>
          <w:color w:val="000000" w:themeColor="text1"/>
          <w:spacing w:val="-2"/>
          <w:kern w:val="0"/>
          <w:szCs w:val="28"/>
        </w:rPr>
        <w:t>情指揮中心辦理，另屬</w:t>
      </w:r>
      <w:proofErr w:type="gramStart"/>
      <w:r w:rsidRPr="00FE7D73">
        <w:rPr>
          <w:bCs/>
          <w:color w:val="000000" w:themeColor="text1"/>
          <w:spacing w:val="-2"/>
          <w:kern w:val="0"/>
          <w:szCs w:val="28"/>
        </w:rPr>
        <w:t>本市加嚴</w:t>
      </w:r>
      <w:proofErr w:type="gramEnd"/>
      <w:r w:rsidRPr="00FE7D73">
        <w:rPr>
          <w:bCs/>
          <w:color w:val="000000" w:themeColor="text1"/>
          <w:spacing w:val="-2"/>
          <w:kern w:val="0"/>
          <w:szCs w:val="28"/>
        </w:rPr>
        <w:t>措施予以放寬。</w:t>
      </w:r>
    </w:p>
    <w:p w14:paraId="45BEE65A" w14:textId="77777777" w:rsidR="00957A05" w:rsidRPr="00FE7D73" w:rsidRDefault="00530831" w:rsidP="00530831">
      <w:pPr>
        <w:widowControl/>
        <w:numPr>
          <w:ilvl w:val="0"/>
          <w:numId w:val="6"/>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6月6日起提供本市洗腎病友居家</w:t>
      </w:r>
      <w:proofErr w:type="gramStart"/>
      <w:r w:rsidRPr="00FE7D73">
        <w:rPr>
          <w:bCs/>
          <w:color w:val="000000" w:themeColor="text1"/>
          <w:kern w:val="0"/>
          <w:szCs w:val="28"/>
        </w:rPr>
        <w:t>快篩試劑</w:t>
      </w:r>
      <w:proofErr w:type="gramEnd"/>
      <w:r w:rsidRPr="00FE7D73">
        <w:rPr>
          <w:bCs/>
          <w:color w:val="000000" w:themeColor="text1"/>
          <w:kern w:val="0"/>
          <w:szCs w:val="28"/>
        </w:rPr>
        <w:t>(每人2支)，以供洗腎病友如出現發燒、咳嗽、流鼻水等疑似症狀，</w:t>
      </w:r>
      <w:proofErr w:type="gramStart"/>
      <w:r w:rsidRPr="00FE7D73">
        <w:rPr>
          <w:bCs/>
          <w:color w:val="000000" w:themeColor="text1"/>
          <w:kern w:val="0"/>
          <w:szCs w:val="28"/>
        </w:rPr>
        <w:t>或與確診</w:t>
      </w:r>
      <w:proofErr w:type="gramEnd"/>
      <w:r w:rsidRPr="00FE7D73">
        <w:rPr>
          <w:bCs/>
          <w:color w:val="000000" w:themeColor="text1"/>
          <w:kern w:val="0"/>
          <w:szCs w:val="28"/>
        </w:rPr>
        <w:t>者曾接觸時，可盡速使用</w:t>
      </w:r>
      <w:proofErr w:type="gramStart"/>
      <w:r w:rsidRPr="00FE7D73">
        <w:rPr>
          <w:bCs/>
          <w:color w:val="000000" w:themeColor="text1"/>
          <w:kern w:val="0"/>
          <w:szCs w:val="28"/>
        </w:rPr>
        <w:t>快篩檢測</w:t>
      </w:r>
      <w:proofErr w:type="gramEnd"/>
      <w:r w:rsidRPr="00FE7D73">
        <w:rPr>
          <w:bCs/>
          <w:color w:val="000000" w:themeColor="text1"/>
          <w:kern w:val="0"/>
          <w:szCs w:val="28"/>
        </w:rPr>
        <w:t>，發放22,278支居家</w:t>
      </w:r>
      <w:proofErr w:type="gramStart"/>
      <w:r w:rsidRPr="00FE7D73">
        <w:rPr>
          <w:bCs/>
          <w:color w:val="000000" w:themeColor="text1"/>
          <w:kern w:val="0"/>
          <w:szCs w:val="28"/>
        </w:rPr>
        <w:t>快篩試劑</w:t>
      </w:r>
      <w:proofErr w:type="gramEnd"/>
      <w:r w:rsidRPr="00FE7D73">
        <w:rPr>
          <w:bCs/>
          <w:color w:val="000000" w:themeColor="text1"/>
          <w:kern w:val="0"/>
          <w:szCs w:val="28"/>
        </w:rPr>
        <w:t>；7月6日再次加發洗腎病友居家</w:t>
      </w:r>
      <w:proofErr w:type="gramStart"/>
      <w:r w:rsidRPr="00FE7D73">
        <w:rPr>
          <w:bCs/>
          <w:color w:val="000000" w:themeColor="text1"/>
          <w:kern w:val="0"/>
          <w:szCs w:val="28"/>
        </w:rPr>
        <w:t>快篩試劑</w:t>
      </w:r>
      <w:proofErr w:type="gramEnd"/>
      <w:r w:rsidRPr="00FE7D73">
        <w:rPr>
          <w:bCs/>
          <w:color w:val="000000" w:themeColor="text1"/>
          <w:kern w:val="0"/>
          <w:szCs w:val="28"/>
        </w:rPr>
        <w:t>(每人5支)，發放56,320支居家</w:t>
      </w:r>
      <w:proofErr w:type="gramStart"/>
      <w:r w:rsidRPr="00FE7D73">
        <w:rPr>
          <w:bCs/>
          <w:color w:val="000000" w:themeColor="text1"/>
          <w:kern w:val="0"/>
          <w:szCs w:val="28"/>
        </w:rPr>
        <w:t>快篩試劑</w:t>
      </w:r>
      <w:proofErr w:type="gramEnd"/>
      <w:r w:rsidRPr="00FE7D73">
        <w:rPr>
          <w:bCs/>
          <w:color w:val="000000" w:themeColor="text1"/>
          <w:kern w:val="0"/>
          <w:szCs w:val="28"/>
        </w:rPr>
        <w:t>，2次合計共發放78,598支。</w:t>
      </w:r>
    </w:p>
    <w:p w14:paraId="4797DDCA" w14:textId="77777777" w:rsidR="00957A05" w:rsidRPr="00FE7D73" w:rsidRDefault="00530831" w:rsidP="00530831">
      <w:pPr>
        <w:widowControl/>
        <w:numPr>
          <w:ilvl w:val="0"/>
          <w:numId w:val="6"/>
        </w:numPr>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12月22日 函文週知本市居家照護醫療院所，開立COVID-19口服抗病毒藥時，積極</w:t>
      </w:r>
      <w:proofErr w:type="gramStart"/>
      <w:r w:rsidRPr="00FE7D73">
        <w:rPr>
          <w:bCs/>
          <w:color w:val="000000" w:themeColor="text1"/>
          <w:kern w:val="0"/>
          <w:szCs w:val="28"/>
        </w:rPr>
        <w:t>介</w:t>
      </w:r>
      <w:proofErr w:type="gramEnd"/>
      <w:r w:rsidRPr="00FE7D73">
        <w:rPr>
          <w:bCs/>
          <w:color w:val="000000" w:themeColor="text1"/>
          <w:kern w:val="0"/>
          <w:szCs w:val="28"/>
        </w:rPr>
        <w:t>皆使用「健保醫療資訊雲端查詢系統」相關主動提示功能，以提升病人用藥安全。</w:t>
      </w:r>
    </w:p>
    <w:p w14:paraId="28247915"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（四）衛生所代售實</w:t>
      </w:r>
      <w:proofErr w:type="gramStart"/>
      <w:r w:rsidRPr="00FE7D73">
        <w:rPr>
          <w:bCs/>
          <w:color w:val="000000" w:themeColor="text1"/>
          <w:kern w:val="0"/>
          <w:szCs w:val="28"/>
        </w:rPr>
        <w:t>名制快篩試劑</w:t>
      </w:r>
      <w:proofErr w:type="gramEnd"/>
    </w:p>
    <w:p w14:paraId="1A45E748"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lastRenderedPageBreak/>
        <w:t>自111年4月27日起由茂林、桃源、那瑪夏、田寮、永安及杉林區衛生所自111年5月7日開始配合中央政策販售實</w:t>
      </w:r>
      <w:proofErr w:type="gramStart"/>
      <w:r w:rsidRPr="00FE7D73">
        <w:rPr>
          <w:bCs/>
          <w:color w:val="000000" w:themeColor="text1"/>
          <w:kern w:val="0"/>
          <w:szCs w:val="28"/>
        </w:rPr>
        <w:t>名制快篩試劑</w:t>
      </w:r>
      <w:proofErr w:type="gramEnd"/>
      <w:r w:rsidRPr="00FE7D73">
        <w:rPr>
          <w:bCs/>
          <w:color w:val="000000" w:themeColor="text1"/>
          <w:kern w:val="0"/>
          <w:szCs w:val="28"/>
        </w:rPr>
        <w:t>，截至12月31日共販售54,270劑。</w:t>
      </w:r>
    </w:p>
    <w:p w14:paraId="06C68808" w14:textId="77777777" w:rsidR="00957A05" w:rsidRPr="00FE7D73" w:rsidRDefault="00957A05">
      <w:pPr>
        <w:pStyle w:val="00010"/>
        <w:spacing w:line="320" w:lineRule="exact"/>
        <w:ind w:left="1000" w:hanging="280"/>
        <w:rPr>
          <w:bCs/>
          <w:color w:val="000000" w:themeColor="text1"/>
          <w:sz w:val="28"/>
          <w:szCs w:val="28"/>
        </w:rPr>
      </w:pPr>
    </w:p>
    <w:p w14:paraId="095D4A57"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九、落實藥政管理</w:t>
      </w:r>
    </w:p>
    <w:p w14:paraId="5AF99E4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（一）藥品管理</w:t>
      </w:r>
    </w:p>
    <w:p w14:paraId="2CC7E997" w14:textId="41F9C546" w:rsidR="00D016DA"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w:t>
      </w:r>
      <w:r w:rsidR="00D016DA" w:rsidRPr="00FE7D73">
        <w:rPr>
          <w:rFonts w:hint="eastAsia"/>
          <w:bCs/>
          <w:color w:val="000000" w:themeColor="text1"/>
          <w:kern w:val="0"/>
          <w:szCs w:val="28"/>
        </w:rPr>
        <w:t>定期針對各類藥品標示檢查</w:t>
      </w:r>
      <w:r w:rsidR="00D016DA" w:rsidRPr="00FE7D73">
        <w:rPr>
          <w:bCs/>
          <w:color w:val="000000" w:themeColor="text1"/>
          <w:kern w:val="0"/>
          <w:szCs w:val="28"/>
        </w:rPr>
        <w:t>324件</w:t>
      </w:r>
      <w:r w:rsidR="00D016DA" w:rsidRPr="00FE7D73">
        <w:rPr>
          <w:rFonts w:hint="eastAsia"/>
          <w:bCs/>
          <w:color w:val="000000" w:themeColor="text1"/>
          <w:kern w:val="0"/>
          <w:szCs w:val="28"/>
        </w:rPr>
        <w:t>。</w:t>
      </w:r>
    </w:p>
    <w:p w14:paraId="6AE96890" w14:textId="4FEE5AAF" w:rsidR="00957A05" w:rsidRPr="00FE7D73" w:rsidRDefault="00D016DA" w:rsidP="00530831">
      <w:pPr>
        <w:widowControl/>
        <w:overflowPunct w:val="0"/>
        <w:snapToGrid w:val="0"/>
        <w:spacing w:line="320" w:lineRule="exact"/>
        <w:ind w:left="1645" w:hanging="284"/>
        <w:jc w:val="both"/>
        <w:rPr>
          <w:bCs/>
          <w:color w:val="000000" w:themeColor="text1"/>
          <w:kern w:val="0"/>
          <w:szCs w:val="28"/>
        </w:rPr>
      </w:pPr>
      <w:r w:rsidRPr="00FE7D73">
        <w:rPr>
          <w:rFonts w:hint="eastAsia"/>
          <w:bCs/>
          <w:color w:val="000000" w:themeColor="text1"/>
          <w:kern w:val="0"/>
          <w:szCs w:val="28"/>
        </w:rPr>
        <w:t>2.</w:t>
      </w:r>
      <w:r w:rsidR="00530831" w:rsidRPr="00FE7D73">
        <w:rPr>
          <w:bCs/>
          <w:color w:val="000000" w:themeColor="text1"/>
          <w:kern w:val="0"/>
          <w:szCs w:val="28"/>
        </w:rPr>
        <w:t>111年7月至12月查獲不法藥品</w:t>
      </w:r>
      <w:r w:rsidR="006273C1" w:rsidRPr="00FE7D73">
        <w:rPr>
          <w:rFonts w:hint="eastAsia"/>
          <w:bCs/>
          <w:color w:val="000000" w:themeColor="text1"/>
          <w:kern w:val="0"/>
          <w:szCs w:val="28"/>
        </w:rPr>
        <w:t>200</w:t>
      </w:r>
      <w:r w:rsidR="00530831" w:rsidRPr="00FE7D73">
        <w:rPr>
          <w:bCs/>
          <w:color w:val="000000" w:themeColor="text1"/>
          <w:kern w:val="0"/>
          <w:szCs w:val="28"/>
        </w:rPr>
        <w:t>件（劣藥</w:t>
      </w:r>
      <w:r w:rsidR="006273C1" w:rsidRPr="00FE7D73">
        <w:rPr>
          <w:rFonts w:hint="eastAsia"/>
          <w:bCs/>
          <w:color w:val="000000" w:themeColor="text1"/>
          <w:kern w:val="0"/>
          <w:szCs w:val="28"/>
        </w:rPr>
        <w:t>16</w:t>
      </w:r>
      <w:r w:rsidR="00530831" w:rsidRPr="00FE7D73">
        <w:rPr>
          <w:bCs/>
          <w:color w:val="000000" w:themeColor="text1"/>
          <w:kern w:val="0"/>
          <w:szCs w:val="28"/>
        </w:rPr>
        <w:t>件、禁藥</w:t>
      </w:r>
      <w:r w:rsidR="006273C1" w:rsidRPr="00FE7D73">
        <w:rPr>
          <w:rFonts w:hint="eastAsia"/>
          <w:bCs/>
          <w:color w:val="000000" w:themeColor="text1"/>
          <w:kern w:val="0"/>
          <w:szCs w:val="28"/>
        </w:rPr>
        <w:t>11</w:t>
      </w:r>
      <w:r w:rsidR="00530831" w:rsidRPr="00FE7D73">
        <w:rPr>
          <w:bCs/>
          <w:color w:val="000000" w:themeColor="text1"/>
          <w:kern w:val="0"/>
          <w:szCs w:val="28"/>
        </w:rPr>
        <w:t>件、其他違規173件）。111年7月至12月查獲75件藥品違規廣告（本市業者</w:t>
      </w:r>
      <w:r w:rsidR="006273C1" w:rsidRPr="00FE7D73">
        <w:rPr>
          <w:rFonts w:hint="eastAsia"/>
          <w:bCs/>
          <w:color w:val="000000" w:themeColor="text1"/>
          <w:kern w:val="0"/>
          <w:szCs w:val="28"/>
        </w:rPr>
        <w:t>0</w:t>
      </w:r>
      <w:r w:rsidR="00530831" w:rsidRPr="00FE7D73">
        <w:rPr>
          <w:bCs/>
          <w:color w:val="000000" w:themeColor="text1"/>
          <w:kern w:val="0"/>
          <w:szCs w:val="28"/>
        </w:rPr>
        <w:t>件、其他縣市</w:t>
      </w:r>
      <w:r w:rsidR="006273C1" w:rsidRPr="00FE7D73">
        <w:rPr>
          <w:rFonts w:hint="eastAsia"/>
          <w:bCs/>
          <w:color w:val="000000" w:themeColor="text1"/>
          <w:kern w:val="0"/>
          <w:szCs w:val="28"/>
        </w:rPr>
        <w:t>75</w:t>
      </w:r>
      <w:r w:rsidR="00530831" w:rsidRPr="00FE7D73">
        <w:rPr>
          <w:bCs/>
          <w:color w:val="000000" w:themeColor="text1"/>
          <w:kern w:val="0"/>
          <w:szCs w:val="28"/>
        </w:rPr>
        <w:t>件），業依法處分（罰鍰）違規業者或移請當地衛生局辦理。</w:t>
      </w:r>
    </w:p>
    <w:p w14:paraId="175D4CC8" w14:textId="357FD0B4" w:rsidR="00957A05" w:rsidRPr="00FE7D73" w:rsidRDefault="006273C1" w:rsidP="00530831">
      <w:pPr>
        <w:widowControl/>
        <w:overflowPunct w:val="0"/>
        <w:snapToGrid w:val="0"/>
        <w:spacing w:line="320" w:lineRule="exact"/>
        <w:ind w:left="1645" w:hanging="284"/>
        <w:jc w:val="both"/>
        <w:rPr>
          <w:bCs/>
          <w:color w:val="000000" w:themeColor="text1"/>
          <w:kern w:val="0"/>
          <w:szCs w:val="28"/>
        </w:rPr>
      </w:pPr>
      <w:r w:rsidRPr="00FE7D73">
        <w:rPr>
          <w:rFonts w:hint="eastAsia"/>
          <w:bCs/>
          <w:color w:val="000000" w:themeColor="text1"/>
          <w:kern w:val="0"/>
          <w:szCs w:val="28"/>
        </w:rPr>
        <w:t>2</w:t>
      </w:r>
      <w:r w:rsidR="00530831" w:rsidRPr="00FE7D73">
        <w:rPr>
          <w:bCs/>
          <w:color w:val="000000" w:themeColor="text1"/>
          <w:kern w:val="0"/>
          <w:szCs w:val="28"/>
        </w:rPr>
        <w:t>.111年7月至12月針對本市醫院、診所、藥局、動物醫院、販賣業等稽查管制藥品，實地稽查</w:t>
      </w:r>
      <w:r w:rsidRPr="00FE7D73">
        <w:rPr>
          <w:rFonts w:hint="eastAsia"/>
          <w:bCs/>
          <w:color w:val="000000" w:themeColor="text1"/>
          <w:kern w:val="0"/>
          <w:szCs w:val="28"/>
        </w:rPr>
        <w:t>235</w:t>
      </w:r>
      <w:r w:rsidR="00530831" w:rsidRPr="00FE7D73">
        <w:rPr>
          <w:bCs/>
          <w:color w:val="000000" w:themeColor="text1"/>
          <w:kern w:val="0"/>
          <w:szCs w:val="28"/>
        </w:rPr>
        <w:t xml:space="preserve">家次，查獲違規5件。 </w:t>
      </w:r>
    </w:p>
    <w:p w14:paraId="715760DB"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（二）醫療器材管理</w:t>
      </w:r>
    </w:p>
    <w:p w14:paraId="402BA759"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1.定期針對各類醫療器材稽查，111年7月至12月醫療器材標示檢查275件。</w:t>
      </w:r>
    </w:p>
    <w:p w14:paraId="65BFC97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2.111年7月至12月查獲不法醫療器材46件（違規標示0件、其他違規46件）。111年7月至12月查獲52件醫療器材違規廣告（本市業者0件、其他縣市52件），業依法處分（罰鍰）違規業者或移請當地衛生局辦理。</w:t>
      </w:r>
    </w:p>
    <w:p w14:paraId="09A1972E"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（三）化</w:t>
      </w:r>
      <w:proofErr w:type="gramStart"/>
      <w:r w:rsidRPr="00FE7D73">
        <w:rPr>
          <w:bCs/>
          <w:color w:val="000000" w:themeColor="text1"/>
          <w:kern w:val="0"/>
          <w:szCs w:val="28"/>
        </w:rPr>
        <w:t>粧</w:t>
      </w:r>
      <w:proofErr w:type="gramEnd"/>
      <w:r w:rsidRPr="00FE7D73">
        <w:rPr>
          <w:bCs/>
          <w:color w:val="000000" w:themeColor="text1"/>
          <w:kern w:val="0"/>
          <w:szCs w:val="28"/>
        </w:rPr>
        <w:t>品管理</w:t>
      </w:r>
    </w:p>
    <w:p w14:paraId="1731803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1.111年7月至12月稽查化</w:t>
      </w:r>
      <w:proofErr w:type="gramStart"/>
      <w:r w:rsidRPr="00FE7D73">
        <w:rPr>
          <w:bCs/>
          <w:color w:val="000000" w:themeColor="text1"/>
          <w:kern w:val="0"/>
          <w:szCs w:val="28"/>
        </w:rPr>
        <w:t>粧</w:t>
      </w:r>
      <w:proofErr w:type="gramEnd"/>
      <w:r w:rsidRPr="00FE7D73">
        <w:rPr>
          <w:bCs/>
          <w:color w:val="000000" w:themeColor="text1"/>
          <w:kern w:val="0"/>
          <w:szCs w:val="28"/>
        </w:rPr>
        <w:t>品業者132家次、標示288件。</w:t>
      </w:r>
    </w:p>
    <w:p w14:paraId="6110F39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2.111年7月至12月抽驗市售化</w:t>
      </w:r>
      <w:proofErr w:type="gramStart"/>
      <w:r w:rsidRPr="00FE7D73">
        <w:rPr>
          <w:bCs/>
          <w:color w:val="000000" w:themeColor="text1"/>
          <w:kern w:val="0"/>
          <w:szCs w:val="28"/>
        </w:rPr>
        <w:t>粧</w:t>
      </w:r>
      <w:proofErr w:type="gramEnd"/>
      <w:r w:rsidRPr="00FE7D73">
        <w:rPr>
          <w:bCs/>
          <w:color w:val="000000" w:themeColor="text1"/>
          <w:kern w:val="0"/>
          <w:szCs w:val="28"/>
        </w:rPr>
        <w:t>品共0件。</w:t>
      </w:r>
    </w:p>
    <w:p w14:paraId="625E6689"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3.111年7月至12月查獲不法化</w:t>
      </w:r>
      <w:proofErr w:type="gramStart"/>
      <w:r w:rsidRPr="00FE7D73">
        <w:rPr>
          <w:bCs/>
          <w:color w:val="000000" w:themeColor="text1"/>
          <w:kern w:val="0"/>
          <w:szCs w:val="28"/>
        </w:rPr>
        <w:t>粧</w:t>
      </w:r>
      <w:proofErr w:type="gramEnd"/>
      <w:r w:rsidRPr="00FE7D73">
        <w:rPr>
          <w:bCs/>
          <w:color w:val="000000" w:themeColor="text1"/>
          <w:kern w:val="0"/>
          <w:szCs w:val="28"/>
        </w:rPr>
        <w:t>品16件，其中本市業者16件(行政裁處16件)，其他縣市0件。</w:t>
      </w:r>
    </w:p>
    <w:p w14:paraId="5A907ED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4.111年7月至12月計查獲137件違規廣告(本市業者72件、其他縣市65件)，</w:t>
      </w:r>
      <w:proofErr w:type="gramStart"/>
      <w:r w:rsidRPr="00FE7D73">
        <w:rPr>
          <w:bCs/>
          <w:color w:val="000000" w:themeColor="text1"/>
          <w:kern w:val="0"/>
          <w:szCs w:val="28"/>
        </w:rPr>
        <w:t>均已依法</w:t>
      </w:r>
      <w:proofErr w:type="gramEnd"/>
      <w:r w:rsidRPr="00FE7D73">
        <w:rPr>
          <w:bCs/>
          <w:color w:val="000000" w:themeColor="text1"/>
          <w:kern w:val="0"/>
          <w:szCs w:val="28"/>
        </w:rPr>
        <w:t>處辦。</w:t>
      </w:r>
    </w:p>
    <w:p w14:paraId="745E0B16"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（四）藥政管理</w:t>
      </w:r>
    </w:p>
    <w:p w14:paraId="56DC5229" w14:textId="5F43B939"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上半年度因考量</w:t>
      </w:r>
      <w:proofErr w:type="gramStart"/>
      <w:r w:rsidRPr="00FE7D73">
        <w:rPr>
          <w:bCs/>
          <w:color w:val="000000" w:themeColor="text1"/>
          <w:kern w:val="0"/>
          <w:szCs w:val="28"/>
        </w:rPr>
        <w:t>疫</w:t>
      </w:r>
      <w:proofErr w:type="gramEnd"/>
      <w:r w:rsidRPr="00FE7D73">
        <w:rPr>
          <w:bCs/>
          <w:color w:val="000000" w:themeColor="text1"/>
          <w:kern w:val="0"/>
          <w:szCs w:val="28"/>
        </w:rPr>
        <w:t>情嚴峻及配合防疫相關規定，暫緩至校園或社區辦理實體用藥安全宣導活動場次，惟為加強並持續宣導用藥安全，自111年9至10月起</w:t>
      </w:r>
      <w:r w:rsidR="006273C1" w:rsidRPr="00FE7D73">
        <w:rPr>
          <w:rFonts w:hint="eastAsia"/>
          <w:bCs/>
          <w:color w:val="000000" w:themeColor="text1"/>
          <w:kern w:val="0"/>
          <w:szCs w:val="28"/>
        </w:rPr>
        <w:t>，</w:t>
      </w:r>
      <w:r w:rsidR="006273C1" w:rsidRPr="00FE7D73">
        <w:rPr>
          <w:bCs/>
          <w:color w:val="000000" w:themeColor="text1"/>
          <w:kern w:val="0"/>
          <w:szCs w:val="28"/>
        </w:rPr>
        <w:t>結合</w:t>
      </w:r>
      <w:r w:rsidR="006273C1" w:rsidRPr="00FE7D73">
        <w:rPr>
          <w:rFonts w:hint="eastAsia"/>
          <w:bCs/>
          <w:color w:val="000000" w:themeColor="text1"/>
          <w:kern w:val="0"/>
          <w:szCs w:val="28"/>
        </w:rPr>
        <w:t>大眾廣播、中國廣播、</w:t>
      </w:r>
      <w:r w:rsidR="006273C1" w:rsidRPr="00FE7D73">
        <w:rPr>
          <w:bCs/>
          <w:color w:val="000000" w:themeColor="text1"/>
          <w:kern w:val="0"/>
          <w:szCs w:val="28"/>
        </w:rPr>
        <w:t>港都及警察廣播電台</w:t>
      </w:r>
      <w:r w:rsidR="006273C1" w:rsidRPr="00FE7D73">
        <w:rPr>
          <w:rFonts w:hint="eastAsia"/>
          <w:bCs/>
          <w:color w:val="000000" w:themeColor="text1"/>
          <w:kern w:val="0"/>
          <w:szCs w:val="28"/>
        </w:rPr>
        <w:t>4</w:t>
      </w:r>
      <w:r w:rsidR="006273C1" w:rsidRPr="00FE7D73">
        <w:rPr>
          <w:bCs/>
          <w:color w:val="000000" w:themeColor="text1"/>
          <w:kern w:val="0"/>
          <w:szCs w:val="28"/>
        </w:rPr>
        <w:t>家電台執行宣導用藥安全觀念，共播放</w:t>
      </w:r>
      <w:r w:rsidR="006273C1" w:rsidRPr="00FE7D73">
        <w:rPr>
          <w:rFonts w:hint="eastAsia"/>
          <w:bCs/>
          <w:color w:val="000000" w:themeColor="text1"/>
          <w:kern w:val="0"/>
          <w:szCs w:val="28"/>
        </w:rPr>
        <w:t>225</w:t>
      </w:r>
      <w:r w:rsidR="006273C1" w:rsidRPr="00FE7D73">
        <w:rPr>
          <w:bCs/>
          <w:color w:val="000000" w:themeColor="text1"/>
          <w:kern w:val="0"/>
          <w:szCs w:val="28"/>
        </w:rPr>
        <w:t>檔次，以達宣導效益，</w:t>
      </w:r>
      <w:proofErr w:type="gramStart"/>
      <w:r w:rsidRPr="00FE7D73">
        <w:rPr>
          <w:bCs/>
          <w:color w:val="000000" w:themeColor="text1"/>
          <w:kern w:val="0"/>
          <w:szCs w:val="28"/>
        </w:rPr>
        <w:t>此外，</w:t>
      </w:r>
      <w:proofErr w:type="gramEnd"/>
      <w:r w:rsidRPr="00FE7D73">
        <w:rPr>
          <w:bCs/>
          <w:color w:val="000000" w:themeColor="text1"/>
          <w:kern w:val="0"/>
          <w:szCs w:val="28"/>
        </w:rPr>
        <w:t>結合本市藥師公會至校園及社區辦理實體用藥安全及常態藥事相關法規違規態樣宣導活動，自111年7至12月共辦理177場次，參與人數11,118人。</w:t>
      </w:r>
    </w:p>
    <w:p w14:paraId="5D48E2CF" w14:textId="77777777" w:rsidR="00957A05" w:rsidRPr="00FE7D73" w:rsidRDefault="00957A05">
      <w:pPr>
        <w:pStyle w:val="a3"/>
        <w:spacing w:line="320" w:lineRule="exact"/>
        <w:ind w:left="1008"/>
        <w:jc w:val="both"/>
        <w:rPr>
          <w:color w:val="000000" w:themeColor="text1"/>
        </w:rPr>
      </w:pPr>
    </w:p>
    <w:p w14:paraId="5031F8F6" w14:textId="77777777" w:rsidR="00957A05" w:rsidRPr="00FE7D73" w:rsidRDefault="00530831" w:rsidP="00530831">
      <w:pPr>
        <w:pStyle w:val="afffa"/>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十、強化食品衛生安全</w:t>
      </w:r>
    </w:p>
    <w:p w14:paraId="2828E670"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（一）食品衛生安全管理工作</w:t>
      </w:r>
    </w:p>
    <w:p w14:paraId="441D0DD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1.加強食品抽驗</w:t>
      </w:r>
    </w:p>
    <w:p w14:paraId="29A89898" w14:textId="1C51D2C6"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（1）抽驗市售蔬果、花草茶及農產加工品計155件，檢測農藥殘留，13件不符規定，不合格率8.3%，不合格案件1</w:t>
      </w:r>
      <w:r w:rsidR="00734140" w:rsidRPr="00FE7D73">
        <w:rPr>
          <w:rFonts w:hint="eastAsia"/>
          <w:bCs/>
          <w:color w:val="000000" w:themeColor="text1"/>
          <w:kern w:val="0"/>
          <w:szCs w:val="28"/>
        </w:rPr>
        <w:t>1</w:t>
      </w:r>
      <w:r w:rsidRPr="00FE7D73">
        <w:rPr>
          <w:bCs/>
          <w:color w:val="000000" w:themeColor="text1"/>
          <w:kern w:val="0"/>
          <w:szCs w:val="28"/>
        </w:rPr>
        <w:t>件外縣市業者</w:t>
      </w:r>
      <w:proofErr w:type="gramStart"/>
      <w:r w:rsidRPr="00FE7D73">
        <w:rPr>
          <w:bCs/>
          <w:color w:val="000000" w:themeColor="text1"/>
          <w:kern w:val="0"/>
          <w:szCs w:val="28"/>
        </w:rPr>
        <w:t>皆移由轄</w:t>
      </w:r>
      <w:proofErr w:type="gramEnd"/>
      <w:r w:rsidRPr="00FE7D73">
        <w:rPr>
          <w:bCs/>
          <w:color w:val="000000" w:themeColor="text1"/>
          <w:kern w:val="0"/>
          <w:szCs w:val="28"/>
        </w:rPr>
        <w:t>管衛生局或所轄機關辦理，2件本市業者無法提供來源商，依法裁處</w:t>
      </w:r>
      <w:r w:rsidR="004458C0" w:rsidRPr="00FE7D73">
        <w:rPr>
          <w:rFonts w:hint="eastAsia"/>
          <w:bCs/>
          <w:color w:val="000000" w:themeColor="text1"/>
          <w:kern w:val="0"/>
          <w:szCs w:val="28"/>
        </w:rPr>
        <w:t>。</w:t>
      </w:r>
      <w:r w:rsidRPr="00FE7D73">
        <w:rPr>
          <w:bCs/>
          <w:color w:val="000000" w:themeColor="text1"/>
          <w:kern w:val="0"/>
          <w:szCs w:val="28"/>
        </w:rPr>
        <w:t>，1件辦理中。</w:t>
      </w:r>
    </w:p>
    <w:p w14:paraId="43F2CE7E"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lastRenderedPageBreak/>
        <w:t>（2）抽驗</w:t>
      </w:r>
      <w:proofErr w:type="gramStart"/>
      <w:r w:rsidRPr="00FE7D73">
        <w:rPr>
          <w:bCs/>
          <w:color w:val="000000" w:themeColor="text1"/>
          <w:kern w:val="0"/>
          <w:szCs w:val="28"/>
        </w:rPr>
        <w:t>市售禽畜</w:t>
      </w:r>
      <w:proofErr w:type="gramEnd"/>
      <w:r w:rsidRPr="00FE7D73">
        <w:rPr>
          <w:bCs/>
          <w:color w:val="000000" w:themeColor="text1"/>
          <w:kern w:val="0"/>
          <w:szCs w:val="28"/>
        </w:rPr>
        <w:t>肉、蛋品、水產品計723件，檢測動物用藥殘留及129項農藥殘留，2件不符規定，</w:t>
      </w:r>
      <w:proofErr w:type="gramStart"/>
      <w:r w:rsidRPr="00FE7D73">
        <w:rPr>
          <w:bCs/>
          <w:color w:val="000000" w:themeColor="text1"/>
          <w:kern w:val="0"/>
          <w:szCs w:val="28"/>
        </w:rPr>
        <w:t>皆移轄</w:t>
      </w:r>
      <w:proofErr w:type="gramEnd"/>
      <w:r w:rsidRPr="00FE7D73">
        <w:rPr>
          <w:bCs/>
          <w:color w:val="000000" w:themeColor="text1"/>
          <w:kern w:val="0"/>
          <w:szCs w:val="28"/>
        </w:rPr>
        <w:t>管衛生局辦理。</w:t>
      </w:r>
    </w:p>
    <w:p w14:paraId="54E8985B"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（3）抽驗學校自設廚房餐盒及食材計71件皆與規定相符。</w:t>
      </w:r>
    </w:p>
    <w:p w14:paraId="7A29BA10"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（4）抽驗中元、中秋、冬至、年節等應節食品計252件，皆與規定相符。</w:t>
      </w:r>
    </w:p>
    <w:p w14:paraId="2DD4044E"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（5）抽驗其他食品(</w:t>
      </w:r>
      <w:proofErr w:type="gramStart"/>
      <w:r w:rsidRPr="00FE7D73">
        <w:rPr>
          <w:bCs/>
          <w:color w:val="000000" w:themeColor="text1"/>
          <w:kern w:val="0"/>
          <w:szCs w:val="28"/>
        </w:rPr>
        <w:t>穀</w:t>
      </w:r>
      <w:proofErr w:type="gramEnd"/>
      <w:r w:rsidRPr="00FE7D73">
        <w:rPr>
          <w:bCs/>
          <w:color w:val="000000" w:themeColor="text1"/>
          <w:kern w:val="0"/>
          <w:szCs w:val="28"/>
        </w:rPr>
        <w:t>豆類及其加工品、飲冰品、調味醬料、農產加工品及</w:t>
      </w:r>
      <w:proofErr w:type="gramStart"/>
      <w:r w:rsidRPr="00FE7D73">
        <w:rPr>
          <w:bCs/>
          <w:color w:val="000000" w:themeColor="text1"/>
          <w:kern w:val="0"/>
          <w:szCs w:val="28"/>
        </w:rPr>
        <w:t>即食餐盒</w:t>
      </w:r>
      <w:proofErr w:type="gramEnd"/>
      <w:r w:rsidRPr="00FE7D73">
        <w:rPr>
          <w:bCs/>
          <w:color w:val="000000" w:themeColor="text1"/>
          <w:kern w:val="0"/>
          <w:szCs w:val="28"/>
        </w:rPr>
        <w:t>等)計1,471件，不合格18件，不合格率1.22%，除</w:t>
      </w:r>
      <w:proofErr w:type="gramStart"/>
      <w:r w:rsidRPr="00FE7D73">
        <w:rPr>
          <w:bCs/>
          <w:color w:val="000000" w:themeColor="text1"/>
          <w:kern w:val="0"/>
          <w:szCs w:val="28"/>
        </w:rPr>
        <w:t>飭</w:t>
      </w:r>
      <w:proofErr w:type="gramEnd"/>
      <w:r w:rsidRPr="00FE7D73">
        <w:rPr>
          <w:bCs/>
          <w:color w:val="000000" w:themeColor="text1"/>
          <w:kern w:val="0"/>
          <w:szCs w:val="28"/>
        </w:rPr>
        <w:t>請販賣業者下架該批違規產品，本市業者已依法裁處，外縣市供應商則函請所在地衛生局處辦。</w:t>
      </w:r>
    </w:p>
    <w:p w14:paraId="39B5EDFE"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2.強化食品業管理工作</w:t>
      </w:r>
    </w:p>
    <w:p w14:paraId="1377F1F5"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（1）111年7月至12月</w:t>
      </w:r>
      <w:proofErr w:type="gramStart"/>
      <w:r w:rsidRPr="00FE7D73">
        <w:rPr>
          <w:bCs/>
          <w:color w:val="000000" w:themeColor="text1"/>
          <w:kern w:val="0"/>
          <w:szCs w:val="28"/>
        </w:rPr>
        <w:t>因應新冠肺炎</w:t>
      </w:r>
      <w:proofErr w:type="gramEnd"/>
      <w:r w:rsidRPr="00FE7D73">
        <w:rPr>
          <w:bCs/>
          <w:color w:val="000000" w:themeColor="text1"/>
          <w:kern w:val="0"/>
          <w:szCs w:val="28"/>
        </w:rPr>
        <w:t>配合中央防疫政策，完成公告業別食品安全管制系統符合性查核共48家食品工廠；111年7月至12月稽查轄內工廠258家次，初查合格196家次，不符規定62家次。執行490家次食品製造業者追溯追蹤及177家次製造業者一級品管查核，經複查後已合格在案；執行食品輸入業者157家次追溯追蹤135家次之一級品管查核，結果均符合規定。</w:t>
      </w:r>
    </w:p>
    <w:p w14:paraId="7B89FED2" w14:textId="6CBBDC74"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（2）加強觀光景點、觀光夜市餐飲攤商及餐廳等餐飲業衛生稽查，111年7月至12月共稽查</w:t>
      </w:r>
      <w:r w:rsidR="00734140" w:rsidRPr="00FE7D73">
        <w:rPr>
          <w:rFonts w:hint="eastAsia"/>
          <w:bCs/>
          <w:color w:val="000000" w:themeColor="text1"/>
          <w:kern w:val="2"/>
        </w:rPr>
        <w:t>2</w:t>
      </w:r>
      <w:r w:rsidR="00734140" w:rsidRPr="00FE7D73">
        <w:rPr>
          <w:bCs/>
          <w:color w:val="000000" w:themeColor="text1"/>
          <w:kern w:val="2"/>
        </w:rPr>
        <w:t>,315</w:t>
      </w:r>
      <w:r w:rsidRPr="00FE7D73">
        <w:rPr>
          <w:bCs/>
          <w:color w:val="000000" w:themeColor="text1"/>
          <w:kern w:val="0"/>
          <w:szCs w:val="28"/>
        </w:rPr>
        <w:t>家次，初查合格</w:t>
      </w:r>
      <w:r w:rsidR="00597EF7" w:rsidRPr="00FE7D73">
        <w:rPr>
          <w:bCs/>
          <w:color w:val="000000" w:themeColor="text1"/>
          <w:kern w:val="0"/>
          <w:szCs w:val="28"/>
        </w:rPr>
        <w:t>2,135</w:t>
      </w:r>
      <w:r w:rsidRPr="00FE7D73">
        <w:rPr>
          <w:bCs/>
          <w:color w:val="000000" w:themeColor="text1"/>
          <w:kern w:val="0"/>
          <w:szCs w:val="28"/>
        </w:rPr>
        <w:t>家次，不符規定180家次，</w:t>
      </w:r>
      <w:r w:rsidR="00597EF7" w:rsidRPr="00FE7D73">
        <w:rPr>
          <w:rFonts w:hint="eastAsia"/>
          <w:bCs/>
          <w:color w:val="000000" w:themeColor="text1"/>
          <w:kern w:val="2"/>
        </w:rPr>
        <w:t>皆複查合格</w:t>
      </w:r>
      <w:r w:rsidRPr="00FE7D73">
        <w:rPr>
          <w:bCs/>
          <w:color w:val="000000" w:themeColor="text1"/>
          <w:kern w:val="0"/>
          <w:szCs w:val="28"/>
        </w:rPr>
        <w:t>。</w:t>
      </w:r>
    </w:p>
    <w:p w14:paraId="7801AEAE"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（3）111年7月至12月辦理持證廚師再教育衛生講習，結合各餐飲公(工)會共同辦理餐飲從業人員持證衛生講習24場，計2,021人次。</w:t>
      </w:r>
    </w:p>
    <w:p w14:paraId="739734B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3.落實加水站稽查輔導工作</w:t>
      </w:r>
    </w:p>
    <w:p w14:paraId="0ACEDCF4" w14:textId="00B8DFDA"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（1）111年7月至12月抽驗</w:t>
      </w:r>
      <w:proofErr w:type="gramStart"/>
      <w:r w:rsidRPr="00FE7D73">
        <w:rPr>
          <w:bCs/>
          <w:color w:val="000000" w:themeColor="text1"/>
          <w:kern w:val="0"/>
          <w:szCs w:val="28"/>
        </w:rPr>
        <w:t>市售加水</w:t>
      </w:r>
      <w:proofErr w:type="gramEnd"/>
      <w:r w:rsidRPr="00FE7D73">
        <w:rPr>
          <w:bCs/>
          <w:color w:val="000000" w:themeColor="text1"/>
          <w:kern w:val="0"/>
          <w:szCs w:val="28"/>
        </w:rPr>
        <w:t>站之盛裝水，檢驗重金屬(砷、鉛、汞、鎘)計</w:t>
      </w:r>
      <w:r w:rsidR="00597EF7" w:rsidRPr="00FE7D73">
        <w:rPr>
          <w:rFonts w:hint="eastAsia"/>
          <w:bCs/>
          <w:color w:val="000000" w:themeColor="text1"/>
          <w:kern w:val="0"/>
          <w:szCs w:val="28"/>
        </w:rPr>
        <w:t>603</w:t>
      </w:r>
      <w:r w:rsidRPr="00FE7D73">
        <w:rPr>
          <w:bCs/>
          <w:color w:val="000000" w:themeColor="text1"/>
          <w:kern w:val="0"/>
          <w:szCs w:val="28"/>
        </w:rPr>
        <w:t>件，檢驗結果全數符合規定。</w:t>
      </w:r>
    </w:p>
    <w:p w14:paraId="3CFF2939"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（2）辦理加水站衛生管理人員考試3場，計140人次報考，計有114人及格。</w:t>
      </w:r>
    </w:p>
    <w:p w14:paraId="23DD4C7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4.食品衛生宣導</w:t>
      </w:r>
    </w:p>
    <w:p w14:paraId="7BCB6C7C" w14:textId="77777777" w:rsidR="00957A05" w:rsidRPr="00FE7D73" w:rsidRDefault="00530831" w:rsidP="008A7A22">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針對不同族群需求辦理食品衛生安全宣導，111年7月至12月辦理53場，約1,685人次參加。</w:t>
      </w:r>
    </w:p>
    <w:p w14:paraId="460DC98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5.因應111年含萊克多巴</w:t>
      </w:r>
      <w:proofErr w:type="gramStart"/>
      <w:r w:rsidRPr="00FE7D73">
        <w:rPr>
          <w:bCs/>
          <w:color w:val="000000" w:themeColor="text1"/>
          <w:kern w:val="0"/>
          <w:szCs w:val="28"/>
        </w:rPr>
        <w:t>胺</w:t>
      </w:r>
      <w:proofErr w:type="gramEnd"/>
      <w:r w:rsidRPr="00FE7D73">
        <w:rPr>
          <w:bCs/>
          <w:color w:val="000000" w:themeColor="text1"/>
          <w:kern w:val="0"/>
          <w:szCs w:val="28"/>
        </w:rPr>
        <w:t>進口肉品之稽查工作</w:t>
      </w:r>
    </w:p>
    <w:p w14:paraId="19F9433F" w14:textId="425488D6" w:rsidR="00957A05" w:rsidRPr="00FE7D73" w:rsidRDefault="00530831" w:rsidP="008A7A22">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為因應110年起開放含萊克多巴胺之國外豬肉品之進口流通及豬肉原產地之標示新制規定，本府衛生局於111年7月至12月加強本市肉品工廠、賣場、餐飲業者稽查抽驗牛、豬肉產品及其加工品，檢驗乙型受體素，計</w:t>
      </w:r>
      <w:r w:rsidR="00597EF7" w:rsidRPr="00FE7D73">
        <w:rPr>
          <w:rFonts w:hint="eastAsia"/>
          <w:bCs/>
          <w:color w:val="000000" w:themeColor="text1"/>
          <w:kern w:val="0"/>
          <w:szCs w:val="28"/>
        </w:rPr>
        <w:t>610</w:t>
      </w:r>
      <w:r w:rsidRPr="00FE7D73">
        <w:rPr>
          <w:bCs/>
          <w:color w:val="000000" w:themeColor="text1"/>
          <w:kern w:val="0"/>
          <w:szCs w:val="28"/>
        </w:rPr>
        <w:t>件，皆與規定相符，並針對本市各類食品業者執行肉品之產地標示輔導措施，已完成13,026件標示稽查，均符合規定。</w:t>
      </w:r>
    </w:p>
    <w:p w14:paraId="0A957D64"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6.日本輸入食品標示查核工作</w:t>
      </w:r>
    </w:p>
    <w:p w14:paraId="23F80CF8" w14:textId="77777777" w:rsidR="00957A05" w:rsidRPr="00FE7D73" w:rsidRDefault="00530831" w:rsidP="008A7A22">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為提供消費者正確資訊，維護民眾知的權益，本府衛生局執行「111年市售日本食品產地標示稽查專案」，加強查驗本</w:t>
      </w:r>
      <w:r w:rsidRPr="00FE7D73">
        <w:rPr>
          <w:bCs/>
          <w:color w:val="000000" w:themeColor="text1"/>
          <w:kern w:val="0"/>
          <w:szCs w:val="28"/>
        </w:rPr>
        <w:lastRenderedPageBreak/>
        <w:t>市量販店、賣場、超市、超商、進口食品專賣店、網路平台等販售通路，進行市售日本食品產地標示稽查，111年7月至12月，已完成產地標示查核共3,341件，皆符合規定；111年7月至12月執行日本食品抽驗296件，皆與規定相符。</w:t>
      </w:r>
    </w:p>
    <w:p w14:paraId="7E163CF0" w14:textId="77777777" w:rsidR="00957A05" w:rsidRPr="00FE7D73" w:rsidRDefault="00957A05">
      <w:pPr>
        <w:pStyle w:val="a3"/>
        <w:widowControl w:val="0"/>
        <w:spacing w:line="320" w:lineRule="exact"/>
        <w:ind w:left="953" w:firstLine="40"/>
        <w:jc w:val="both"/>
        <w:rPr>
          <w:bCs/>
          <w:color w:val="000000" w:themeColor="text1"/>
        </w:rPr>
      </w:pPr>
    </w:p>
    <w:p w14:paraId="362CC1E4" w14:textId="77777777" w:rsidR="00957A05" w:rsidRPr="00FE7D73" w:rsidRDefault="00530831" w:rsidP="00FE7D73">
      <w:pPr>
        <w:pStyle w:val="afffa"/>
        <w:widowControl/>
        <w:overflowPunct w:val="0"/>
        <w:snapToGrid w:val="0"/>
        <w:spacing w:line="320" w:lineRule="exact"/>
        <w:ind w:leftChars="-100" w:left="-280"/>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十一、建立優良檢驗品質</w:t>
      </w:r>
    </w:p>
    <w:p w14:paraId="6E1727A9"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（一）提升檢驗服務量能與品質</w:t>
      </w:r>
    </w:p>
    <w:p w14:paraId="09596473"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1.通過衛生福利部食品藥物管理署（TFDA）食品藥</w:t>
      </w:r>
      <w:proofErr w:type="gramStart"/>
      <w:r w:rsidRPr="00FE7D73">
        <w:rPr>
          <w:bCs/>
          <w:color w:val="000000" w:themeColor="text1"/>
          <w:kern w:val="0"/>
          <w:szCs w:val="28"/>
        </w:rPr>
        <w:t>粧</w:t>
      </w:r>
      <w:proofErr w:type="gramEnd"/>
      <w:r w:rsidRPr="00FE7D73">
        <w:rPr>
          <w:bCs/>
          <w:color w:val="000000" w:themeColor="text1"/>
          <w:kern w:val="0"/>
          <w:szCs w:val="28"/>
        </w:rPr>
        <w:t>領域認證1167項(動物用藥-β內醯胺類抗生素於今年</w:t>
      </w:r>
      <w:proofErr w:type="gramStart"/>
      <w:r w:rsidRPr="00FE7D73">
        <w:rPr>
          <w:bCs/>
          <w:color w:val="000000" w:themeColor="text1"/>
          <w:kern w:val="0"/>
          <w:szCs w:val="28"/>
        </w:rPr>
        <w:t>完成增項認證</w:t>
      </w:r>
      <w:proofErr w:type="gramEnd"/>
      <w:r w:rsidRPr="00FE7D73">
        <w:rPr>
          <w:bCs/>
          <w:color w:val="000000" w:themeColor="text1"/>
          <w:kern w:val="0"/>
          <w:szCs w:val="28"/>
        </w:rPr>
        <w:t>(8項增為19項))與財團法人全國認證基金會（TAF）食品化</w:t>
      </w:r>
      <w:proofErr w:type="gramStart"/>
      <w:r w:rsidRPr="00FE7D73">
        <w:rPr>
          <w:bCs/>
          <w:color w:val="000000" w:themeColor="text1"/>
          <w:kern w:val="0"/>
          <w:szCs w:val="28"/>
        </w:rPr>
        <w:t>粧</w:t>
      </w:r>
      <w:proofErr w:type="gramEnd"/>
      <w:r w:rsidRPr="00FE7D73">
        <w:rPr>
          <w:bCs/>
          <w:color w:val="000000" w:themeColor="text1"/>
          <w:kern w:val="0"/>
          <w:szCs w:val="28"/>
        </w:rPr>
        <w:t>品環境測試領域認證464項。</w:t>
      </w:r>
    </w:p>
    <w:p w14:paraId="456F528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2.參加TFDA、英國食品分析能力評價體系（FAPAS）及其他單位等辦理檢驗能力績效測試，提升檢驗品質與公信力。111年7月1日至111年12月31日共參與5場次，</w:t>
      </w:r>
      <w:proofErr w:type="gramStart"/>
      <w:r w:rsidRPr="00FE7D73">
        <w:rPr>
          <w:bCs/>
          <w:color w:val="000000" w:themeColor="text1"/>
          <w:kern w:val="0"/>
          <w:szCs w:val="28"/>
        </w:rPr>
        <w:t>111</w:t>
      </w:r>
      <w:proofErr w:type="gramEnd"/>
      <w:r w:rsidRPr="00FE7D73">
        <w:rPr>
          <w:bCs/>
          <w:color w:val="000000" w:themeColor="text1"/>
          <w:kern w:val="0"/>
          <w:szCs w:val="28"/>
        </w:rPr>
        <w:t>年度共完成18場次。</w:t>
      </w:r>
    </w:p>
    <w:p w14:paraId="5ABE4BE7" w14:textId="77777777" w:rsidR="00957A05" w:rsidRPr="00FE7D73" w:rsidRDefault="00530831" w:rsidP="00530831">
      <w:pPr>
        <w:widowControl/>
        <w:overflowPunct w:val="0"/>
        <w:snapToGrid w:val="0"/>
        <w:spacing w:line="320" w:lineRule="exact"/>
        <w:ind w:left="454"/>
        <w:jc w:val="both"/>
        <w:rPr>
          <w:rFonts w:cs="Cordia New"/>
          <w:bCs/>
          <w:color w:val="000000" w:themeColor="text1"/>
          <w:szCs w:val="28"/>
        </w:rPr>
      </w:pPr>
      <w:r w:rsidRPr="00FE7D73">
        <w:rPr>
          <w:rFonts w:cs="Cordia New"/>
          <w:bCs/>
          <w:color w:val="000000" w:themeColor="text1"/>
          <w:szCs w:val="28"/>
        </w:rPr>
        <w:t xml:space="preserve">（二）創新檢驗技術量能 </w:t>
      </w:r>
    </w:p>
    <w:p w14:paraId="5172B99B"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因應國內近來突發食品安全事件，新增相關檢驗儀器設備、檢驗項目，並發展為全項動物用藥專責局，以提升檢驗量能。</w:t>
      </w:r>
    </w:p>
    <w:p w14:paraId="39473D3C" w14:textId="77777777" w:rsidR="00957A05" w:rsidRPr="00FE7D73" w:rsidRDefault="00530831" w:rsidP="008A7A22">
      <w:pPr>
        <w:widowControl/>
        <w:overflowPunct w:val="0"/>
        <w:snapToGrid w:val="0"/>
        <w:spacing w:line="320" w:lineRule="exact"/>
        <w:ind w:left="1304"/>
        <w:jc w:val="both"/>
        <w:rPr>
          <w:bCs/>
          <w:color w:val="000000" w:themeColor="text1"/>
          <w:kern w:val="0"/>
          <w:szCs w:val="28"/>
        </w:rPr>
      </w:pPr>
      <w:r w:rsidRPr="00FE7D73">
        <w:rPr>
          <w:bCs/>
          <w:color w:val="000000" w:themeColor="text1"/>
          <w:kern w:val="0"/>
          <w:szCs w:val="28"/>
        </w:rPr>
        <w:t>111年新增儀器設備：新增液相層析串聯質譜儀、氮氣產生機及其他小型檢驗儀器設備，期能提升檢驗量能。</w:t>
      </w:r>
    </w:p>
    <w:p w14:paraId="7D04FD09"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（三）為民服務檢驗績效</w:t>
      </w:r>
    </w:p>
    <w:p w14:paraId="436C451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1.免費提供食品殺菌劑（過氧化氫）、著色劑（皂黃三合一）DIY簡易試劑供市民自行篩檢。</w:t>
      </w:r>
    </w:p>
    <w:p w14:paraId="2BA3894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2.受理民眾、業者委託付費檢驗，111年7月至12月申請73件，歲入</w:t>
      </w:r>
      <w:proofErr w:type="gramStart"/>
      <w:r w:rsidRPr="00FE7D73">
        <w:rPr>
          <w:bCs/>
          <w:color w:val="000000" w:themeColor="text1"/>
          <w:kern w:val="0"/>
          <w:szCs w:val="28"/>
        </w:rPr>
        <w:t>挹</w:t>
      </w:r>
      <w:proofErr w:type="gramEnd"/>
      <w:r w:rsidRPr="00FE7D73">
        <w:rPr>
          <w:bCs/>
          <w:color w:val="000000" w:themeColor="text1"/>
          <w:kern w:val="0"/>
          <w:szCs w:val="28"/>
        </w:rPr>
        <w:t>注245,000元。</w:t>
      </w:r>
    </w:p>
    <w:p w14:paraId="3BD54CC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3.配合食品藥物管理署專案計畫、中央委辦計畫、中央對地方聯合分工、本市食品安全專案小組聯合</w:t>
      </w:r>
      <w:proofErr w:type="gramStart"/>
      <w:r w:rsidRPr="00FE7D73">
        <w:rPr>
          <w:bCs/>
          <w:color w:val="000000" w:themeColor="text1"/>
          <w:kern w:val="0"/>
          <w:szCs w:val="28"/>
        </w:rPr>
        <w:t>稽查暨本府</w:t>
      </w:r>
      <w:proofErr w:type="gramEnd"/>
      <w:r w:rsidRPr="00FE7D73">
        <w:rPr>
          <w:bCs/>
          <w:color w:val="000000" w:themeColor="text1"/>
          <w:kern w:val="0"/>
          <w:szCs w:val="28"/>
        </w:rPr>
        <w:t>衛生局食品安全抽驗計畫等，111年7月至12月執行績效如下表：</w:t>
      </w:r>
    </w:p>
    <w:tbl>
      <w:tblPr>
        <w:tblW w:w="7513" w:type="dxa"/>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552"/>
        <w:gridCol w:w="1134"/>
        <w:gridCol w:w="1134"/>
        <w:gridCol w:w="1417"/>
        <w:gridCol w:w="1276"/>
      </w:tblGrid>
      <w:tr w:rsidR="00FE7D73" w:rsidRPr="00FE7D73" w14:paraId="7A52ED81" w14:textId="77777777" w:rsidTr="00313759">
        <w:trPr>
          <w:trHeight w:val="604"/>
          <w:tblHeader/>
        </w:trPr>
        <w:tc>
          <w:tcPr>
            <w:tcW w:w="2552" w:type="dxa"/>
            <w:shd w:val="clear" w:color="auto" w:fill="auto"/>
            <w:tcMar>
              <w:top w:w="0" w:type="dxa"/>
              <w:left w:w="108" w:type="dxa"/>
              <w:bottom w:w="0" w:type="dxa"/>
              <w:right w:w="108" w:type="dxa"/>
            </w:tcMar>
            <w:vAlign w:val="center"/>
          </w:tcPr>
          <w:p w14:paraId="00EFDAD9" w14:textId="77777777" w:rsidR="00957A05" w:rsidRPr="00FE7D73" w:rsidRDefault="00530831">
            <w:pPr>
              <w:snapToGrid w:val="0"/>
              <w:spacing w:line="320" w:lineRule="exact"/>
              <w:jc w:val="center"/>
              <w:textAlignment w:val="auto"/>
              <w:rPr>
                <w:color w:val="000000" w:themeColor="text1"/>
                <w:sz w:val="24"/>
                <w:szCs w:val="24"/>
              </w:rPr>
            </w:pPr>
            <w:r w:rsidRPr="00FE7D73">
              <w:rPr>
                <w:bCs/>
                <w:color w:val="000000" w:themeColor="text1"/>
                <w:sz w:val="24"/>
                <w:szCs w:val="24"/>
              </w:rPr>
              <w:t>檢驗項目</w:t>
            </w:r>
          </w:p>
        </w:tc>
        <w:tc>
          <w:tcPr>
            <w:tcW w:w="1134" w:type="dxa"/>
            <w:shd w:val="clear" w:color="auto" w:fill="auto"/>
            <w:tcMar>
              <w:top w:w="0" w:type="dxa"/>
              <w:left w:w="108" w:type="dxa"/>
              <w:bottom w:w="0" w:type="dxa"/>
              <w:right w:w="108" w:type="dxa"/>
            </w:tcMar>
            <w:vAlign w:val="center"/>
          </w:tcPr>
          <w:p w14:paraId="0CAB54CF" w14:textId="77777777" w:rsidR="00957A05" w:rsidRPr="00FE7D73" w:rsidRDefault="00530831">
            <w:pPr>
              <w:snapToGrid w:val="0"/>
              <w:spacing w:line="320" w:lineRule="exact"/>
              <w:jc w:val="center"/>
              <w:textAlignment w:val="auto"/>
              <w:rPr>
                <w:color w:val="000000" w:themeColor="text1"/>
                <w:sz w:val="24"/>
                <w:szCs w:val="24"/>
              </w:rPr>
            </w:pPr>
            <w:r w:rsidRPr="00FE7D73">
              <w:rPr>
                <w:bCs/>
                <w:color w:val="000000" w:themeColor="text1"/>
                <w:sz w:val="24"/>
                <w:szCs w:val="24"/>
              </w:rPr>
              <w:t>件數</w:t>
            </w:r>
          </w:p>
        </w:tc>
        <w:tc>
          <w:tcPr>
            <w:tcW w:w="1134" w:type="dxa"/>
            <w:shd w:val="clear" w:color="auto" w:fill="auto"/>
            <w:tcMar>
              <w:top w:w="0" w:type="dxa"/>
              <w:left w:w="108" w:type="dxa"/>
              <w:bottom w:w="0" w:type="dxa"/>
              <w:right w:w="108" w:type="dxa"/>
            </w:tcMar>
            <w:vAlign w:val="center"/>
          </w:tcPr>
          <w:p w14:paraId="23E12F7E" w14:textId="77777777" w:rsidR="00957A05" w:rsidRPr="00FE7D73" w:rsidRDefault="00530831">
            <w:pPr>
              <w:snapToGrid w:val="0"/>
              <w:spacing w:line="320" w:lineRule="exact"/>
              <w:jc w:val="center"/>
              <w:textAlignment w:val="auto"/>
              <w:rPr>
                <w:color w:val="000000" w:themeColor="text1"/>
                <w:sz w:val="24"/>
                <w:szCs w:val="24"/>
              </w:rPr>
            </w:pPr>
            <w:proofErr w:type="gramStart"/>
            <w:r w:rsidRPr="00FE7D73">
              <w:rPr>
                <w:bCs/>
                <w:color w:val="000000" w:themeColor="text1"/>
                <w:sz w:val="24"/>
                <w:szCs w:val="24"/>
              </w:rPr>
              <w:t>項件數</w:t>
            </w:r>
            <w:proofErr w:type="gramEnd"/>
          </w:p>
        </w:tc>
        <w:tc>
          <w:tcPr>
            <w:tcW w:w="1417" w:type="dxa"/>
            <w:shd w:val="clear" w:color="auto" w:fill="auto"/>
            <w:tcMar>
              <w:top w:w="0" w:type="dxa"/>
              <w:left w:w="108" w:type="dxa"/>
              <w:bottom w:w="0" w:type="dxa"/>
              <w:right w:w="108" w:type="dxa"/>
            </w:tcMar>
            <w:vAlign w:val="center"/>
          </w:tcPr>
          <w:p w14:paraId="10E7ACC9" w14:textId="77777777" w:rsidR="00957A05" w:rsidRPr="00FE7D73" w:rsidRDefault="00530831">
            <w:pPr>
              <w:snapToGrid w:val="0"/>
              <w:spacing w:line="320" w:lineRule="exact"/>
              <w:jc w:val="center"/>
              <w:textAlignment w:val="auto"/>
              <w:rPr>
                <w:color w:val="000000" w:themeColor="text1"/>
                <w:sz w:val="24"/>
                <w:szCs w:val="24"/>
              </w:rPr>
            </w:pPr>
            <w:r w:rsidRPr="00FE7D73">
              <w:rPr>
                <w:bCs/>
                <w:color w:val="000000" w:themeColor="text1"/>
                <w:sz w:val="24"/>
                <w:szCs w:val="24"/>
              </w:rPr>
              <w:t>不合格件數</w:t>
            </w:r>
          </w:p>
        </w:tc>
        <w:tc>
          <w:tcPr>
            <w:tcW w:w="1276" w:type="dxa"/>
            <w:shd w:val="clear" w:color="auto" w:fill="auto"/>
            <w:tcMar>
              <w:top w:w="0" w:type="dxa"/>
              <w:left w:w="108" w:type="dxa"/>
              <w:bottom w:w="0" w:type="dxa"/>
              <w:right w:w="108" w:type="dxa"/>
            </w:tcMar>
            <w:vAlign w:val="center"/>
          </w:tcPr>
          <w:p w14:paraId="22DC591A" w14:textId="77777777" w:rsidR="00957A05" w:rsidRPr="00FE7D73" w:rsidRDefault="00530831">
            <w:pPr>
              <w:snapToGrid w:val="0"/>
              <w:spacing w:line="320" w:lineRule="exact"/>
              <w:jc w:val="center"/>
              <w:textAlignment w:val="auto"/>
              <w:rPr>
                <w:color w:val="000000" w:themeColor="text1"/>
                <w:sz w:val="24"/>
                <w:szCs w:val="24"/>
              </w:rPr>
            </w:pPr>
            <w:r w:rsidRPr="00FE7D73">
              <w:rPr>
                <w:bCs/>
                <w:color w:val="000000" w:themeColor="text1"/>
                <w:sz w:val="24"/>
                <w:szCs w:val="24"/>
              </w:rPr>
              <w:t>不合格率</w:t>
            </w:r>
          </w:p>
        </w:tc>
      </w:tr>
      <w:tr w:rsidR="00FE7D73" w:rsidRPr="00FE7D73" w14:paraId="0FD72680" w14:textId="77777777" w:rsidTr="00313759">
        <w:tc>
          <w:tcPr>
            <w:tcW w:w="2552" w:type="dxa"/>
            <w:shd w:val="clear" w:color="auto" w:fill="auto"/>
            <w:tcMar>
              <w:top w:w="0" w:type="dxa"/>
              <w:left w:w="108" w:type="dxa"/>
              <w:bottom w:w="0" w:type="dxa"/>
              <w:right w:w="108" w:type="dxa"/>
            </w:tcMar>
            <w:vAlign w:val="center"/>
          </w:tcPr>
          <w:p w14:paraId="5A6E791E"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市售蔬果農藥殘留</w:t>
            </w:r>
          </w:p>
        </w:tc>
        <w:tc>
          <w:tcPr>
            <w:tcW w:w="1134" w:type="dxa"/>
            <w:shd w:val="clear" w:color="auto" w:fill="auto"/>
            <w:tcMar>
              <w:top w:w="0" w:type="dxa"/>
              <w:left w:w="108" w:type="dxa"/>
              <w:bottom w:w="0" w:type="dxa"/>
              <w:right w:w="108" w:type="dxa"/>
            </w:tcMar>
            <w:vAlign w:val="center"/>
          </w:tcPr>
          <w:p w14:paraId="5B2950E2"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223</w:t>
            </w:r>
          </w:p>
        </w:tc>
        <w:tc>
          <w:tcPr>
            <w:tcW w:w="1134" w:type="dxa"/>
            <w:shd w:val="clear" w:color="auto" w:fill="auto"/>
            <w:tcMar>
              <w:top w:w="0" w:type="dxa"/>
              <w:left w:w="108" w:type="dxa"/>
              <w:bottom w:w="0" w:type="dxa"/>
              <w:right w:w="108" w:type="dxa"/>
            </w:tcMar>
            <w:vAlign w:val="center"/>
          </w:tcPr>
          <w:p w14:paraId="5B10D7E6"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84,963</w:t>
            </w:r>
          </w:p>
        </w:tc>
        <w:tc>
          <w:tcPr>
            <w:tcW w:w="1417" w:type="dxa"/>
            <w:shd w:val="clear" w:color="auto" w:fill="auto"/>
            <w:tcMar>
              <w:top w:w="0" w:type="dxa"/>
              <w:left w:w="108" w:type="dxa"/>
              <w:bottom w:w="0" w:type="dxa"/>
              <w:right w:w="108" w:type="dxa"/>
            </w:tcMar>
            <w:vAlign w:val="center"/>
          </w:tcPr>
          <w:p w14:paraId="30377EA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13</w:t>
            </w:r>
          </w:p>
        </w:tc>
        <w:tc>
          <w:tcPr>
            <w:tcW w:w="1276" w:type="dxa"/>
            <w:shd w:val="clear" w:color="auto" w:fill="auto"/>
            <w:tcMar>
              <w:top w:w="0" w:type="dxa"/>
              <w:left w:w="108" w:type="dxa"/>
              <w:bottom w:w="0" w:type="dxa"/>
              <w:right w:w="108" w:type="dxa"/>
            </w:tcMar>
            <w:vAlign w:val="center"/>
          </w:tcPr>
          <w:p w14:paraId="5C0390C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5.8</w:t>
            </w:r>
          </w:p>
        </w:tc>
      </w:tr>
      <w:tr w:rsidR="00FE7D73" w:rsidRPr="00FE7D73" w14:paraId="27032E9E" w14:textId="77777777" w:rsidTr="00313759">
        <w:tc>
          <w:tcPr>
            <w:tcW w:w="2552" w:type="dxa"/>
            <w:shd w:val="clear" w:color="auto" w:fill="auto"/>
            <w:tcMar>
              <w:top w:w="0" w:type="dxa"/>
              <w:left w:w="108" w:type="dxa"/>
              <w:bottom w:w="0" w:type="dxa"/>
              <w:right w:w="108" w:type="dxa"/>
            </w:tcMar>
            <w:vAlign w:val="center"/>
          </w:tcPr>
          <w:p w14:paraId="4BECB30C"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禽畜產品中殘留農藥</w:t>
            </w:r>
          </w:p>
        </w:tc>
        <w:tc>
          <w:tcPr>
            <w:tcW w:w="1134" w:type="dxa"/>
            <w:shd w:val="clear" w:color="auto" w:fill="auto"/>
            <w:tcMar>
              <w:top w:w="0" w:type="dxa"/>
              <w:left w:w="108" w:type="dxa"/>
              <w:bottom w:w="0" w:type="dxa"/>
              <w:right w:w="108" w:type="dxa"/>
            </w:tcMar>
            <w:vAlign w:val="center"/>
          </w:tcPr>
          <w:p w14:paraId="529DB630" w14:textId="77777777" w:rsidR="00957A05" w:rsidRPr="00FE7D73" w:rsidRDefault="00530831">
            <w:pPr>
              <w:snapToGrid w:val="0"/>
              <w:spacing w:line="360" w:lineRule="exact"/>
              <w:ind w:left="714" w:hanging="714"/>
              <w:jc w:val="center"/>
              <w:textAlignment w:val="auto"/>
              <w:rPr>
                <w:color w:val="000000" w:themeColor="text1"/>
                <w:sz w:val="24"/>
                <w:szCs w:val="24"/>
              </w:rPr>
            </w:pPr>
            <w:r w:rsidRPr="00FE7D73">
              <w:rPr>
                <w:color w:val="000000" w:themeColor="text1"/>
                <w:sz w:val="24"/>
                <w:szCs w:val="24"/>
              </w:rPr>
              <w:t>149</w:t>
            </w:r>
          </w:p>
        </w:tc>
        <w:tc>
          <w:tcPr>
            <w:tcW w:w="1134" w:type="dxa"/>
            <w:shd w:val="clear" w:color="auto" w:fill="auto"/>
            <w:tcMar>
              <w:top w:w="0" w:type="dxa"/>
              <w:left w:w="108" w:type="dxa"/>
              <w:bottom w:w="0" w:type="dxa"/>
              <w:right w:w="108" w:type="dxa"/>
            </w:tcMar>
            <w:vAlign w:val="center"/>
          </w:tcPr>
          <w:p w14:paraId="07633FA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19,221</w:t>
            </w:r>
          </w:p>
        </w:tc>
        <w:tc>
          <w:tcPr>
            <w:tcW w:w="1417" w:type="dxa"/>
            <w:shd w:val="clear" w:color="auto" w:fill="auto"/>
            <w:tcMar>
              <w:top w:w="0" w:type="dxa"/>
              <w:left w:w="108" w:type="dxa"/>
              <w:bottom w:w="0" w:type="dxa"/>
              <w:right w:w="108" w:type="dxa"/>
            </w:tcMar>
            <w:vAlign w:val="center"/>
          </w:tcPr>
          <w:p w14:paraId="058ED3C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53600DE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1610767F" w14:textId="77777777" w:rsidTr="00313759">
        <w:tc>
          <w:tcPr>
            <w:tcW w:w="2552" w:type="dxa"/>
            <w:shd w:val="clear" w:color="auto" w:fill="auto"/>
            <w:tcMar>
              <w:top w:w="0" w:type="dxa"/>
              <w:left w:w="108" w:type="dxa"/>
              <w:bottom w:w="0" w:type="dxa"/>
              <w:right w:w="108" w:type="dxa"/>
            </w:tcMar>
            <w:vAlign w:val="center"/>
          </w:tcPr>
          <w:p w14:paraId="40201DFE"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動物用藥殘留檢驗</w:t>
            </w:r>
          </w:p>
        </w:tc>
        <w:tc>
          <w:tcPr>
            <w:tcW w:w="1134" w:type="dxa"/>
            <w:shd w:val="clear" w:color="auto" w:fill="auto"/>
            <w:tcMar>
              <w:top w:w="0" w:type="dxa"/>
              <w:left w:w="108" w:type="dxa"/>
              <w:bottom w:w="0" w:type="dxa"/>
              <w:right w:w="108" w:type="dxa"/>
            </w:tcMar>
            <w:vAlign w:val="center"/>
          </w:tcPr>
          <w:p w14:paraId="2B2B74C3"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858</w:t>
            </w:r>
          </w:p>
        </w:tc>
        <w:tc>
          <w:tcPr>
            <w:tcW w:w="1134" w:type="dxa"/>
            <w:shd w:val="clear" w:color="auto" w:fill="auto"/>
            <w:tcMar>
              <w:top w:w="0" w:type="dxa"/>
              <w:left w:w="108" w:type="dxa"/>
              <w:bottom w:w="0" w:type="dxa"/>
              <w:right w:w="108" w:type="dxa"/>
            </w:tcMar>
            <w:vAlign w:val="center"/>
          </w:tcPr>
          <w:p w14:paraId="3D2B2E5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31,621</w:t>
            </w:r>
          </w:p>
        </w:tc>
        <w:tc>
          <w:tcPr>
            <w:tcW w:w="1417" w:type="dxa"/>
            <w:shd w:val="clear" w:color="auto" w:fill="auto"/>
            <w:tcMar>
              <w:top w:w="0" w:type="dxa"/>
              <w:left w:w="108" w:type="dxa"/>
              <w:bottom w:w="0" w:type="dxa"/>
              <w:right w:w="108" w:type="dxa"/>
            </w:tcMar>
            <w:vAlign w:val="center"/>
          </w:tcPr>
          <w:p w14:paraId="3C9E713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256B07A1"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425E8EBD" w14:textId="77777777" w:rsidTr="00313759">
        <w:tc>
          <w:tcPr>
            <w:tcW w:w="2552" w:type="dxa"/>
            <w:shd w:val="clear" w:color="auto" w:fill="auto"/>
            <w:tcMar>
              <w:top w:w="0" w:type="dxa"/>
              <w:left w:w="108" w:type="dxa"/>
              <w:bottom w:w="0" w:type="dxa"/>
              <w:right w:w="108" w:type="dxa"/>
            </w:tcMar>
            <w:vAlign w:val="center"/>
          </w:tcPr>
          <w:p w14:paraId="109E92CC"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食品添加物、食品容器包裝檢驗及其他化學成分</w:t>
            </w:r>
          </w:p>
        </w:tc>
        <w:tc>
          <w:tcPr>
            <w:tcW w:w="1134" w:type="dxa"/>
            <w:shd w:val="clear" w:color="auto" w:fill="auto"/>
            <w:tcMar>
              <w:top w:w="0" w:type="dxa"/>
              <w:left w:w="108" w:type="dxa"/>
              <w:bottom w:w="0" w:type="dxa"/>
              <w:right w:w="108" w:type="dxa"/>
            </w:tcMar>
            <w:vAlign w:val="center"/>
          </w:tcPr>
          <w:p w14:paraId="2E72597A"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584</w:t>
            </w:r>
          </w:p>
        </w:tc>
        <w:tc>
          <w:tcPr>
            <w:tcW w:w="1134" w:type="dxa"/>
            <w:shd w:val="clear" w:color="auto" w:fill="auto"/>
            <w:tcMar>
              <w:top w:w="0" w:type="dxa"/>
              <w:left w:w="108" w:type="dxa"/>
              <w:bottom w:w="0" w:type="dxa"/>
              <w:right w:w="108" w:type="dxa"/>
            </w:tcMar>
            <w:vAlign w:val="center"/>
          </w:tcPr>
          <w:p w14:paraId="73DF6E17"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5,283</w:t>
            </w:r>
          </w:p>
        </w:tc>
        <w:tc>
          <w:tcPr>
            <w:tcW w:w="1417" w:type="dxa"/>
            <w:shd w:val="clear" w:color="auto" w:fill="auto"/>
            <w:tcMar>
              <w:top w:w="0" w:type="dxa"/>
              <w:left w:w="108" w:type="dxa"/>
              <w:bottom w:w="0" w:type="dxa"/>
              <w:right w:w="108" w:type="dxa"/>
            </w:tcMar>
            <w:vAlign w:val="center"/>
          </w:tcPr>
          <w:p w14:paraId="5D8F6137"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6091545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55F42CDB" w14:textId="77777777" w:rsidTr="00313759">
        <w:tc>
          <w:tcPr>
            <w:tcW w:w="2552" w:type="dxa"/>
            <w:shd w:val="clear" w:color="auto" w:fill="auto"/>
            <w:tcMar>
              <w:top w:w="0" w:type="dxa"/>
              <w:left w:w="108" w:type="dxa"/>
              <w:bottom w:w="0" w:type="dxa"/>
              <w:right w:w="108" w:type="dxa"/>
            </w:tcMar>
            <w:vAlign w:val="center"/>
          </w:tcPr>
          <w:p w14:paraId="4096B46A"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食品微生物</w:t>
            </w:r>
          </w:p>
        </w:tc>
        <w:tc>
          <w:tcPr>
            <w:tcW w:w="1134" w:type="dxa"/>
            <w:shd w:val="clear" w:color="auto" w:fill="auto"/>
            <w:tcMar>
              <w:top w:w="0" w:type="dxa"/>
              <w:left w:w="108" w:type="dxa"/>
              <w:bottom w:w="0" w:type="dxa"/>
              <w:right w:w="108" w:type="dxa"/>
            </w:tcMar>
            <w:vAlign w:val="center"/>
          </w:tcPr>
          <w:p w14:paraId="7094127C"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503</w:t>
            </w:r>
          </w:p>
        </w:tc>
        <w:tc>
          <w:tcPr>
            <w:tcW w:w="1134" w:type="dxa"/>
            <w:shd w:val="clear" w:color="auto" w:fill="auto"/>
            <w:tcMar>
              <w:top w:w="0" w:type="dxa"/>
              <w:left w:w="108" w:type="dxa"/>
              <w:bottom w:w="0" w:type="dxa"/>
              <w:right w:w="108" w:type="dxa"/>
            </w:tcMar>
            <w:vAlign w:val="center"/>
          </w:tcPr>
          <w:p w14:paraId="7B95FFE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1,488</w:t>
            </w:r>
          </w:p>
        </w:tc>
        <w:tc>
          <w:tcPr>
            <w:tcW w:w="1417" w:type="dxa"/>
            <w:shd w:val="clear" w:color="auto" w:fill="auto"/>
            <w:tcMar>
              <w:top w:w="0" w:type="dxa"/>
              <w:left w:w="108" w:type="dxa"/>
              <w:bottom w:w="0" w:type="dxa"/>
              <w:right w:w="108" w:type="dxa"/>
            </w:tcMar>
            <w:vAlign w:val="center"/>
          </w:tcPr>
          <w:p w14:paraId="4488220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13</w:t>
            </w:r>
          </w:p>
        </w:tc>
        <w:tc>
          <w:tcPr>
            <w:tcW w:w="1276" w:type="dxa"/>
            <w:shd w:val="clear" w:color="auto" w:fill="auto"/>
            <w:tcMar>
              <w:top w:w="0" w:type="dxa"/>
              <w:left w:w="108" w:type="dxa"/>
              <w:bottom w:w="0" w:type="dxa"/>
              <w:right w:w="108" w:type="dxa"/>
            </w:tcMar>
            <w:vAlign w:val="center"/>
          </w:tcPr>
          <w:p w14:paraId="358F4FC6"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2.6</w:t>
            </w:r>
          </w:p>
        </w:tc>
      </w:tr>
      <w:tr w:rsidR="00FE7D73" w:rsidRPr="00FE7D73" w14:paraId="07424AEE" w14:textId="77777777" w:rsidTr="00313759">
        <w:tc>
          <w:tcPr>
            <w:tcW w:w="2552" w:type="dxa"/>
            <w:shd w:val="clear" w:color="auto" w:fill="auto"/>
            <w:tcMar>
              <w:top w:w="0" w:type="dxa"/>
              <w:left w:w="108" w:type="dxa"/>
              <w:bottom w:w="0" w:type="dxa"/>
              <w:right w:w="108" w:type="dxa"/>
            </w:tcMar>
            <w:vAlign w:val="center"/>
          </w:tcPr>
          <w:p w14:paraId="1369A3CE"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基改黃豆</w:t>
            </w:r>
            <w:proofErr w:type="gramStart"/>
            <w:r w:rsidRPr="00FE7D73">
              <w:rPr>
                <w:bCs/>
                <w:color w:val="000000" w:themeColor="text1"/>
                <w:sz w:val="24"/>
                <w:szCs w:val="24"/>
              </w:rPr>
              <w:t>及摻偽檢驗</w:t>
            </w:r>
            <w:proofErr w:type="gramEnd"/>
          </w:p>
        </w:tc>
        <w:tc>
          <w:tcPr>
            <w:tcW w:w="1134" w:type="dxa"/>
            <w:shd w:val="clear" w:color="auto" w:fill="auto"/>
            <w:tcMar>
              <w:top w:w="0" w:type="dxa"/>
              <w:left w:w="108" w:type="dxa"/>
              <w:bottom w:w="0" w:type="dxa"/>
              <w:right w:w="108" w:type="dxa"/>
            </w:tcMar>
            <w:vAlign w:val="center"/>
          </w:tcPr>
          <w:p w14:paraId="56BDCBE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29</w:t>
            </w:r>
          </w:p>
        </w:tc>
        <w:tc>
          <w:tcPr>
            <w:tcW w:w="1134" w:type="dxa"/>
            <w:shd w:val="clear" w:color="auto" w:fill="auto"/>
            <w:tcMar>
              <w:top w:w="0" w:type="dxa"/>
              <w:left w:w="108" w:type="dxa"/>
              <w:bottom w:w="0" w:type="dxa"/>
              <w:right w:w="108" w:type="dxa"/>
            </w:tcMar>
            <w:vAlign w:val="center"/>
          </w:tcPr>
          <w:p w14:paraId="4A456F35"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300</w:t>
            </w:r>
          </w:p>
        </w:tc>
        <w:tc>
          <w:tcPr>
            <w:tcW w:w="1417" w:type="dxa"/>
            <w:shd w:val="clear" w:color="auto" w:fill="auto"/>
            <w:tcMar>
              <w:top w:w="0" w:type="dxa"/>
              <w:left w:w="108" w:type="dxa"/>
              <w:bottom w:w="0" w:type="dxa"/>
              <w:right w:w="108" w:type="dxa"/>
            </w:tcMar>
            <w:vAlign w:val="center"/>
          </w:tcPr>
          <w:p w14:paraId="64C826DC"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6D87A142"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3E55F5F9" w14:textId="77777777" w:rsidTr="00313759">
        <w:tc>
          <w:tcPr>
            <w:tcW w:w="2552" w:type="dxa"/>
            <w:shd w:val="clear" w:color="auto" w:fill="auto"/>
            <w:tcMar>
              <w:top w:w="0" w:type="dxa"/>
              <w:left w:w="108" w:type="dxa"/>
              <w:bottom w:w="0" w:type="dxa"/>
              <w:right w:w="108" w:type="dxa"/>
            </w:tcMar>
            <w:vAlign w:val="center"/>
          </w:tcPr>
          <w:p w14:paraId="154139F2"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水質食品中重金屬</w:t>
            </w:r>
          </w:p>
        </w:tc>
        <w:tc>
          <w:tcPr>
            <w:tcW w:w="1134" w:type="dxa"/>
            <w:shd w:val="clear" w:color="auto" w:fill="auto"/>
            <w:tcMar>
              <w:top w:w="0" w:type="dxa"/>
              <w:left w:w="108" w:type="dxa"/>
              <w:bottom w:w="0" w:type="dxa"/>
              <w:right w:w="108" w:type="dxa"/>
            </w:tcMar>
            <w:vAlign w:val="center"/>
          </w:tcPr>
          <w:p w14:paraId="0258B636"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543</w:t>
            </w:r>
          </w:p>
        </w:tc>
        <w:tc>
          <w:tcPr>
            <w:tcW w:w="1134" w:type="dxa"/>
            <w:shd w:val="clear" w:color="auto" w:fill="auto"/>
            <w:tcMar>
              <w:top w:w="0" w:type="dxa"/>
              <w:left w:w="108" w:type="dxa"/>
              <w:bottom w:w="0" w:type="dxa"/>
              <w:right w:w="108" w:type="dxa"/>
            </w:tcMar>
            <w:vAlign w:val="center"/>
          </w:tcPr>
          <w:p w14:paraId="2052D90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2,083</w:t>
            </w:r>
          </w:p>
        </w:tc>
        <w:tc>
          <w:tcPr>
            <w:tcW w:w="1417" w:type="dxa"/>
            <w:shd w:val="clear" w:color="auto" w:fill="auto"/>
            <w:tcMar>
              <w:top w:w="0" w:type="dxa"/>
              <w:left w:w="108" w:type="dxa"/>
              <w:bottom w:w="0" w:type="dxa"/>
              <w:right w:w="108" w:type="dxa"/>
            </w:tcMar>
            <w:vAlign w:val="center"/>
          </w:tcPr>
          <w:p w14:paraId="255DEB12"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w:t>
            </w:r>
          </w:p>
        </w:tc>
        <w:tc>
          <w:tcPr>
            <w:tcW w:w="1276" w:type="dxa"/>
            <w:shd w:val="clear" w:color="auto" w:fill="auto"/>
            <w:tcMar>
              <w:top w:w="0" w:type="dxa"/>
              <w:left w:w="108" w:type="dxa"/>
              <w:bottom w:w="0" w:type="dxa"/>
              <w:right w:w="108" w:type="dxa"/>
            </w:tcMar>
            <w:vAlign w:val="center"/>
          </w:tcPr>
          <w:p w14:paraId="1F0FDB1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0.2</w:t>
            </w:r>
          </w:p>
        </w:tc>
      </w:tr>
      <w:tr w:rsidR="00FE7D73" w:rsidRPr="00FE7D73" w14:paraId="2788D37C" w14:textId="77777777" w:rsidTr="00313759">
        <w:tc>
          <w:tcPr>
            <w:tcW w:w="2552" w:type="dxa"/>
            <w:shd w:val="clear" w:color="auto" w:fill="auto"/>
            <w:tcMar>
              <w:top w:w="0" w:type="dxa"/>
              <w:left w:w="108" w:type="dxa"/>
              <w:bottom w:w="0" w:type="dxa"/>
              <w:right w:w="108" w:type="dxa"/>
            </w:tcMar>
            <w:vAlign w:val="center"/>
          </w:tcPr>
          <w:p w14:paraId="02CA36C4"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包盛裝</w:t>
            </w:r>
            <w:proofErr w:type="gramStart"/>
            <w:r w:rsidRPr="00FE7D73">
              <w:rPr>
                <w:bCs/>
                <w:color w:val="000000" w:themeColor="text1"/>
                <w:sz w:val="24"/>
                <w:szCs w:val="24"/>
              </w:rPr>
              <w:t>飲用水溴酸鹽</w:t>
            </w:r>
            <w:proofErr w:type="gramEnd"/>
          </w:p>
        </w:tc>
        <w:tc>
          <w:tcPr>
            <w:tcW w:w="1134" w:type="dxa"/>
            <w:shd w:val="clear" w:color="auto" w:fill="auto"/>
            <w:tcMar>
              <w:top w:w="0" w:type="dxa"/>
              <w:left w:w="108" w:type="dxa"/>
              <w:bottom w:w="0" w:type="dxa"/>
              <w:right w:w="108" w:type="dxa"/>
            </w:tcMar>
            <w:vAlign w:val="center"/>
          </w:tcPr>
          <w:p w14:paraId="22A3A07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120</w:t>
            </w:r>
          </w:p>
        </w:tc>
        <w:tc>
          <w:tcPr>
            <w:tcW w:w="1134" w:type="dxa"/>
            <w:shd w:val="clear" w:color="auto" w:fill="auto"/>
            <w:tcMar>
              <w:top w:w="0" w:type="dxa"/>
              <w:left w:w="108" w:type="dxa"/>
              <w:bottom w:w="0" w:type="dxa"/>
              <w:right w:w="108" w:type="dxa"/>
            </w:tcMar>
            <w:vAlign w:val="center"/>
          </w:tcPr>
          <w:p w14:paraId="7A50F0D1"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120</w:t>
            </w:r>
          </w:p>
        </w:tc>
        <w:tc>
          <w:tcPr>
            <w:tcW w:w="1417" w:type="dxa"/>
            <w:shd w:val="clear" w:color="auto" w:fill="auto"/>
            <w:tcMar>
              <w:top w:w="0" w:type="dxa"/>
              <w:left w:w="108" w:type="dxa"/>
              <w:bottom w:w="0" w:type="dxa"/>
              <w:right w:w="108" w:type="dxa"/>
            </w:tcMar>
            <w:vAlign w:val="center"/>
          </w:tcPr>
          <w:p w14:paraId="0E337A1D"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67E06B7F"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5FE066CF" w14:textId="77777777" w:rsidTr="00313759">
        <w:tc>
          <w:tcPr>
            <w:tcW w:w="2552" w:type="dxa"/>
            <w:shd w:val="clear" w:color="auto" w:fill="auto"/>
            <w:tcMar>
              <w:top w:w="0" w:type="dxa"/>
              <w:left w:w="108" w:type="dxa"/>
              <w:bottom w:w="0" w:type="dxa"/>
              <w:right w:w="108" w:type="dxa"/>
            </w:tcMar>
            <w:vAlign w:val="center"/>
          </w:tcPr>
          <w:p w14:paraId="4726088C"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真菌毒素</w:t>
            </w:r>
          </w:p>
        </w:tc>
        <w:tc>
          <w:tcPr>
            <w:tcW w:w="1134" w:type="dxa"/>
            <w:shd w:val="clear" w:color="auto" w:fill="auto"/>
            <w:tcMar>
              <w:top w:w="0" w:type="dxa"/>
              <w:left w:w="108" w:type="dxa"/>
              <w:bottom w:w="0" w:type="dxa"/>
              <w:right w:w="108" w:type="dxa"/>
            </w:tcMar>
            <w:vAlign w:val="center"/>
          </w:tcPr>
          <w:p w14:paraId="1922CE29"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38</w:t>
            </w:r>
          </w:p>
        </w:tc>
        <w:tc>
          <w:tcPr>
            <w:tcW w:w="1134" w:type="dxa"/>
            <w:shd w:val="clear" w:color="auto" w:fill="auto"/>
            <w:tcMar>
              <w:top w:w="0" w:type="dxa"/>
              <w:left w:w="108" w:type="dxa"/>
              <w:bottom w:w="0" w:type="dxa"/>
              <w:right w:w="108" w:type="dxa"/>
            </w:tcMar>
            <w:vAlign w:val="center"/>
          </w:tcPr>
          <w:p w14:paraId="674BB290"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179</w:t>
            </w:r>
          </w:p>
        </w:tc>
        <w:tc>
          <w:tcPr>
            <w:tcW w:w="1417" w:type="dxa"/>
            <w:shd w:val="clear" w:color="auto" w:fill="auto"/>
            <w:tcMar>
              <w:top w:w="0" w:type="dxa"/>
              <w:left w:w="108" w:type="dxa"/>
              <w:bottom w:w="0" w:type="dxa"/>
              <w:right w:w="108" w:type="dxa"/>
            </w:tcMar>
            <w:vAlign w:val="center"/>
          </w:tcPr>
          <w:p w14:paraId="5E0E3CF1"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w:t>
            </w:r>
          </w:p>
        </w:tc>
        <w:tc>
          <w:tcPr>
            <w:tcW w:w="1276" w:type="dxa"/>
            <w:shd w:val="clear" w:color="auto" w:fill="auto"/>
            <w:tcMar>
              <w:top w:w="0" w:type="dxa"/>
              <w:left w:w="108" w:type="dxa"/>
              <w:bottom w:w="0" w:type="dxa"/>
              <w:right w:w="108" w:type="dxa"/>
            </w:tcMar>
            <w:vAlign w:val="center"/>
          </w:tcPr>
          <w:p w14:paraId="6344C257"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2.6</w:t>
            </w:r>
          </w:p>
        </w:tc>
      </w:tr>
      <w:tr w:rsidR="00FE7D73" w:rsidRPr="00FE7D73" w14:paraId="52049BC2" w14:textId="77777777" w:rsidTr="00313759">
        <w:tc>
          <w:tcPr>
            <w:tcW w:w="2552" w:type="dxa"/>
            <w:shd w:val="clear" w:color="auto" w:fill="auto"/>
            <w:tcMar>
              <w:top w:w="0" w:type="dxa"/>
              <w:left w:w="108" w:type="dxa"/>
              <w:bottom w:w="0" w:type="dxa"/>
              <w:right w:w="108" w:type="dxa"/>
            </w:tcMar>
            <w:vAlign w:val="center"/>
          </w:tcPr>
          <w:p w14:paraId="3ED4FFEC"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lastRenderedPageBreak/>
              <w:t>營業衛生水質</w:t>
            </w:r>
          </w:p>
        </w:tc>
        <w:tc>
          <w:tcPr>
            <w:tcW w:w="1134" w:type="dxa"/>
            <w:shd w:val="clear" w:color="auto" w:fill="auto"/>
            <w:tcMar>
              <w:top w:w="0" w:type="dxa"/>
              <w:left w:w="108" w:type="dxa"/>
              <w:bottom w:w="0" w:type="dxa"/>
              <w:right w:w="108" w:type="dxa"/>
            </w:tcMar>
            <w:vAlign w:val="center"/>
          </w:tcPr>
          <w:p w14:paraId="0C6AC9B8"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1,532</w:t>
            </w:r>
          </w:p>
        </w:tc>
        <w:tc>
          <w:tcPr>
            <w:tcW w:w="1134" w:type="dxa"/>
            <w:shd w:val="clear" w:color="auto" w:fill="auto"/>
            <w:tcMar>
              <w:top w:w="0" w:type="dxa"/>
              <w:left w:w="108" w:type="dxa"/>
              <w:bottom w:w="0" w:type="dxa"/>
              <w:right w:w="108" w:type="dxa"/>
            </w:tcMar>
            <w:vAlign w:val="center"/>
          </w:tcPr>
          <w:p w14:paraId="77C9482B"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3,068</w:t>
            </w:r>
          </w:p>
        </w:tc>
        <w:tc>
          <w:tcPr>
            <w:tcW w:w="1417" w:type="dxa"/>
            <w:shd w:val="clear" w:color="auto" w:fill="auto"/>
            <w:tcMar>
              <w:top w:w="0" w:type="dxa"/>
              <w:left w:w="108" w:type="dxa"/>
              <w:bottom w:w="0" w:type="dxa"/>
              <w:right w:w="108" w:type="dxa"/>
            </w:tcMar>
            <w:vAlign w:val="center"/>
          </w:tcPr>
          <w:p w14:paraId="7FE29FE4"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28</w:t>
            </w:r>
          </w:p>
        </w:tc>
        <w:tc>
          <w:tcPr>
            <w:tcW w:w="1276" w:type="dxa"/>
            <w:shd w:val="clear" w:color="auto" w:fill="auto"/>
            <w:tcMar>
              <w:top w:w="0" w:type="dxa"/>
              <w:left w:w="108" w:type="dxa"/>
              <w:bottom w:w="0" w:type="dxa"/>
              <w:right w:w="108" w:type="dxa"/>
            </w:tcMar>
            <w:vAlign w:val="center"/>
          </w:tcPr>
          <w:p w14:paraId="341CDADA"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1.8</w:t>
            </w:r>
          </w:p>
        </w:tc>
      </w:tr>
      <w:tr w:rsidR="00FE7D73" w:rsidRPr="00FE7D73" w14:paraId="452BFFE7" w14:textId="77777777" w:rsidTr="00313759">
        <w:tc>
          <w:tcPr>
            <w:tcW w:w="2552" w:type="dxa"/>
            <w:shd w:val="clear" w:color="auto" w:fill="auto"/>
            <w:tcMar>
              <w:top w:w="0" w:type="dxa"/>
              <w:left w:w="108" w:type="dxa"/>
              <w:bottom w:w="0" w:type="dxa"/>
              <w:right w:w="108" w:type="dxa"/>
            </w:tcMar>
            <w:vAlign w:val="center"/>
          </w:tcPr>
          <w:p w14:paraId="15D85505"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中藥製劑及健康食品摻加西藥檢驗</w:t>
            </w:r>
          </w:p>
        </w:tc>
        <w:tc>
          <w:tcPr>
            <w:tcW w:w="1134" w:type="dxa"/>
            <w:shd w:val="clear" w:color="auto" w:fill="auto"/>
            <w:tcMar>
              <w:top w:w="0" w:type="dxa"/>
              <w:left w:w="108" w:type="dxa"/>
              <w:bottom w:w="0" w:type="dxa"/>
              <w:right w:w="108" w:type="dxa"/>
            </w:tcMar>
            <w:vAlign w:val="center"/>
          </w:tcPr>
          <w:p w14:paraId="274257B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w:t>
            </w:r>
          </w:p>
        </w:tc>
        <w:tc>
          <w:tcPr>
            <w:tcW w:w="1134" w:type="dxa"/>
            <w:shd w:val="clear" w:color="auto" w:fill="auto"/>
            <w:tcMar>
              <w:top w:w="0" w:type="dxa"/>
              <w:left w:w="108" w:type="dxa"/>
              <w:bottom w:w="0" w:type="dxa"/>
              <w:right w:w="108" w:type="dxa"/>
            </w:tcMar>
            <w:vAlign w:val="center"/>
          </w:tcPr>
          <w:p w14:paraId="372CCCF8"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696</w:t>
            </w:r>
          </w:p>
        </w:tc>
        <w:tc>
          <w:tcPr>
            <w:tcW w:w="1417" w:type="dxa"/>
            <w:shd w:val="clear" w:color="auto" w:fill="auto"/>
            <w:tcMar>
              <w:top w:w="0" w:type="dxa"/>
              <w:left w:w="108" w:type="dxa"/>
              <w:bottom w:w="0" w:type="dxa"/>
              <w:right w:w="108" w:type="dxa"/>
            </w:tcMar>
            <w:vAlign w:val="center"/>
          </w:tcPr>
          <w:p w14:paraId="4CC021BB"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w:t>
            </w:r>
          </w:p>
        </w:tc>
        <w:tc>
          <w:tcPr>
            <w:tcW w:w="1276" w:type="dxa"/>
            <w:shd w:val="clear" w:color="auto" w:fill="auto"/>
            <w:tcMar>
              <w:top w:w="0" w:type="dxa"/>
              <w:left w:w="108" w:type="dxa"/>
              <w:bottom w:w="0" w:type="dxa"/>
              <w:right w:w="108" w:type="dxa"/>
            </w:tcMar>
            <w:vAlign w:val="center"/>
          </w:tcPr>
          <w:p w14:paraId="01DAE265"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33.3</w:t>
            </w:r>
          </w:p>
        </w:tc>
      </w:tr>
      <w:tr w:rsidR="00FE7D73" w:rsidRPr="00FE7D73" w14:paraId="147F532A" w14:textId="77777777" w:rsidTr="00313759">
        <w:tc>
          <w:tcPr>
            <w:tcW w:w="2552" w:type="dxa"/>
            <w:shd w:val="clear" w:color="auto" w:fill="auto"/>
            <w:tcMar>
              <w:top w:w="0" w:type="dxa"/>
              <w:left w:w="108" w:type="dxa"/>
              <w:bottom w:w="0" w:type="dxa"/>
              <w:right w:w="108" w:type="dxa"/>
            </w:tcMar>
            <w:vAlign w:val="center"/>
          </w:tcPr>
          <w:p w14:paraId="44051823"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食品摻西藥檢驗</w:t>
            </w:r>
          </w:p>
        </w:tc>
        <w:tc>
          <w:tcPr>
            <w:tcW w:w="1134" w:type="dxa"/>
            <w:shd w:val="clear" w:color="auto" w:fill="auto"/>
            <w:tcMar>
              <w:top w:w="0" w:type="dxa"/>
              <w:left w:w="108" w:type="dxa"/>
              <w:bottom w:w="0" w:type="dxa"/>
              <w:right w:w="108" w:type="dxa"/>
            </w:tcMar>
            <w:vAlign w:val="center"/>
          </w:tcPr>
          <w:p w14:paraId="127BD1A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51</w:t>
            </w:r>
          </w:p>
        </w:tc>
        <w:tc>
          <w:tcPr>
            <w:tcW w:w="1134" w:type="dxa"/>
            <w:shd w:val="clear" w:color="auto" w:fill="auto"/>
            <w:tcMar>
              <w:top w:w="0" w:type="dxa"/>
              <w:left w:w="108" w:type="dxa"/>
              <w:bottom w:w="0" w:type="dxa"/>
              <w:right w:w="108" w:type="dxa"/>
            </w:tcMar>
            <w:vAlign w:val="center"/>
          </w:tcPr>
          <w:p w14:paraId="3327C752"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11,832</w:t>
            </w:r>
          </w:p>
        </w:tc>
        <w:tc>
          <w:tcPr>
            <w:tcW w:w="1417" w:type="dxa"/>
            <w:shd w:val="clear" w:color="auto" w:fill="auto"/>
            <w:tcMar>
              <w:top w:w="0" w:type="dxa"/>
              <w:left w:w="108" w:type="dxa"/>
              <w:bottom w:w="0" w:type="dxa"/>
              <w:right w:w="108" w:type="dxa"/>
            </w:tcMar>
            <w:vAlign w:val="center"/>
          </w:tcPr>
          <w:p w14:paraId="181656BB"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2C09F16B"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1ABA95EA" w14:textId="77777777" w:rsidTr="00313759">
        <w:tc>
          <w:tcPr>
            <w:tcW w:w="2552" w:type="dxa"/>
            <w:shd w:val="clear" w:color="auto" w:fill="auto"/>
            <w:tcMar>
              <w:top w:w="0" w:type="dxa"/>
              <w:left w:w="108" w:type="dxa"/>
              <w:bottom w:w="0" w:type="dxa"/>
              <w:right w:w="108" w:type="dxa"/>
            </w:tcMar>
            <w:vAlign w:val="center"/>
          </w:tcPr>
          <w:p w14:paraId="73A63C0F"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化</w:t>
            </w:r>
            <w:proofErr w:type="gramStart"/>
            <w:r w:rsidRPr="00FE7D73">
              <w:rPr>
                <w:bCs/>
                <w:color w:val="000000" w:themeColor="text1"/>
                <w:sz w:val="24"/>
                <w:szCs w:val="24"/>
              </w:rPr>
              <w:t>粧</w:t>
            </w:r>
            <w:proofErr w:type="gramEnd"/>
            <w:r w:rsidRPr="00FE7D73">
              <w:rPr>
                <w:bCs/>
                <w:color w:val="000000" w:themeColor="text1"/>
                <w:sz w:val="24"/>
                <w:szCs w:val="24"/>
              </w:rPr>
              <w:t>品防腐劑、</w:t>
            </w:r>
            <w:proofErr w:type="gramStart"/>
            <w:r w:rsidRPr="00FE7D73">
              <w:rPr>
                <w:bCs/>
                <w:color w:val="000000" w:themeColor="text1"/>
                <w:sz w:val="24"/>
                <w:szCs w:val="24"/>
              </w:rPr>
              <w:t>抗菌劑等</w:t>
            </w:r>
            <w:proofErr w:type="gramEnd"/>
          </w:p>
        </w:tc>
        <w:tc>
          <w:tcPr>
            <w:tcW w:w="1134" w:type="dxa"/>
            <w:shd w:val="clear" w:color="auto" w:fill="auto"/>
            <w:tcMar>
              <w:top w:w="0" w:type="dxa"/>
              <w:left w:w="108" w:type="dxa"/>
              <w:bottom w:w="0" w:type="dxa"/>
              <w:right w:w="108" w:type="dxa"/>
            </w:tcMar>
            <w:vAlign w:val="center"/>
          </w:tcPr>
          <w:p w14:paraId="4B5B086E"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134" w:type="dxa"/>
            <w:shd w:val="clear" w:color="auto" w:fill="auto"/>
            <w:tcMar>
              <w:top w:w="0" w:type="dxa"/>
              <w:left w:w="108" w:type="dxa"/>
              <w:bottom w:w="0" w:type="dxa"/>
              <w:right w:w="108" w:type="dxa"/>
            </w:tcMar>
            <w:vAlign w:val="center"/>
          </w:tcPr>
          <w:p w14:paraId="7E5F3CE6"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417" w:type="dxa"/>
            <w:shd w:val="clear" w:color="auto" w:fill="auto"/>
            <w:tcMar>
              <w:top w:w="0" w:type="dxa"/>
              <w:left w:w="108" w:type="dxa"/>
              <w:bottom w:w="0" w:type="dxa"/>
              <w:right w:w="108" w:type="dxa"/>
            </w:tcMar>
            <w:vAlign w:val="center"/>
          </w:tcPr>
          <w:p w14:paraId="26B034B3"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50E2754B"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3C22FA59" w14:textId="77777777" w:rsidTr="00313759">
        <w:tc>
          <w:tcPr>
            <w:tcW w:w="2552" w:type="dxa"/>
            <w:shd w:val="clear" w:color="auto" w:fill="auto"/>
            <w:tcMar>
              <w:top w:w="0" w:type="dxa"/>
              <w:left w:w="108" w:type="dxa"/>
              <w:bottom w:w="0" w:type="dxa"/>
              <w:right w:w="108" w:type="dxa"/>
            </w:tcMar>
            <w:vAlign w:val="center"/>
          </w:tcPr>
          <w:p w14:paraId="0315F96B"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化</w:t>
            </w:r>
            <w:proofErr w:type="gramStart"/>
            <w:r w:rsidRPr="00FE7D73">
              <w:rPr>
                <w:bCs/>
                <w:color w:val="000000" w:themeColor="text1"/>
                <w:sz w:val="24"/>
                <w:szCs w:val="24"/>
              </w:rPr>
              <w:t>粧</w:t>
            </w:r>
            <w:proofErr w:type="gramEnd"/>
            <w:r w:rsidRPr="00FE7D73">
              <w:rPr>
                <w:bCs/>
                <w:color w:val="000000" w:themeColor="text1"/>
                <w:sz w:val="24"/>
                <w:szCs w:val="24"/>
              </w:rPr>
              <w:t>品微生物</w:t>
            </w:r>
          </w:p>
        </w:tc>
        <w:tc>
          <w:tcPr>
            <w:tcW w:w="1134" w:type="dxa"/>
            <w:shd w:val="clear" w:color="auto" w:fill="auto"/>
            <w:tcMar>
              <w:top w:w="0" w:type="dxa"/>
              <w:left w:w="108" w:type="dxa"/>
              <w:bottom w:w="0" w:type="dxa"/>
              <w:right w:w="108" w:type="dxa"/>
            </w:tcMar>
            <w:vAlign w:val="center"/>
          </w:tcPr>
          <w:p w14:paraId="7D0E3551"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134" w:type="dxa"/>
            <w:shd w:val="clear" w:color="auto" w:fill="auto"/>
            <w:tcMar>
              <w:top w:w="0" w:type="dxa"/>
              <w:left w:w="108" w:type="dxa"/>
              <w:bottom w:w="0" w:type="dxa"/>
              <w:right w:w="108" w:type="dxa"/>
            </w:tcMar>
            <w:vAlign w:val="center"/>
          </w:tcPr>
          <w:p w14:paraId="25204E27"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417" w:type="dxa"/>
            <w:shd w:val="clear" w:color="auto" w:fill="auto"/>
            <w:tcMar>
              <w:top w:w="0" w:type="dxa"/>
              <w:left w:w="108" w:type="dxa"/>
              <w:bottom w:w="0" w:type="dxa"/>
              <w:right w:w="108" w:type="dxa"/>
            </w:tcMar>
            <w:vAlign w:val="center"/>
          </w:tcPr>
          <w:p w14:paraId="636303F6"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689BCD61"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r w:rsidR="00FE7D73" w:rsidRPr="00FE7D73" w14:paraId="612E0499" w14:textId="77777777" w:rsidTr="00313759">
        <w:tc>
          <w:tcPr>
            <w:tcW w:w="2552" w:type="dxa"/>
            <w:shd w:val="clear" w:color="auto" w:fill="auto"/>
            <w:tcMar>
              <w:top w:w="0" w:type="dxa"/>
              <w:left w:w="108" w:type="dxa"/>
              <w:bottom w:w="0" w:type="dxa"/>
              <w:right w:w="108" w:type="dxa"/>
            </w:tcMar>
            <w:vAlign w:val="center"/>
          </w:tcPr>
          <w:p w14:paraId="24EB08B1" w14:textId="77777777" w:rsidR="00957A05" w:rsidRPr="00FE7D73" w:rsidRDefault="00530831">
            <w:pPr>
              <w:snapToGrid w:val="0"/>
              <w:spacing w:line="360" w:lineRule="exact"/>
              <w:textAlignment w:val="auto"/>
              <w:rPr>
                <w:color w:val="000000" w:themeColor="text1"/>
                <w:sz w:val="24"/>
                <w:szCs w:val="24"/>
              </w:rPr>
            </w:pPr>
            <w:r w:rsidRPr="00FE7D73">
              <w:rPr>
                <w:bCs/>
                <w:color w:val="000000" w:themeColor="text1"/>
                <w:sz w:val="24"/>
                <w:szCs w:val="24"/>
              </w:rPr>
              <w:t>輻射食品</w:t>
            </w:r>
          </w:p>
        </w:tc>
        <w:tc>
          <w:tcPr>
            <w:tcW w:w="1134" w:type="dxa"/>
            <w:shd w:val="clear" w:color="auto" w:fill="auto"/>
            <w:tcMar>
              <w:top w:w="0" w:type="dxa"/>
              <w:left w:w="108" w:type="dxa"/>
              <w:bottom w:w="0" w:type="dxa"/>
              <w:right w:w="108" w:type="dxa"/>
            </w:tcMar>
            <w:vAlign w:val="center"/>
          </w:tcPr>
          <w:p w14:paraId="67B93867"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389</w:t>
            </w:r>
          </w:p>
        </w:tc>
        <w:tc>
          <w:tcPr>
            <w:tcW w:w="1134" w:type="dxa"/>
            <w:shd w:val="clear" w:color="auto" w:fill="auto"/>
            <w:tcMar>
              <w:top w:w="0" w:type="dxa"/>
              <w:left w:w="108" w:type="dxa"/>
              <w:bottom w:w="0" w:type="dxa"/>
              <w:right w:w="108" w:type="dxa"/>
            </w:tcMar>
            <w:vAlign w:val="center"/>
          </w:tcPr>
          <w:p w14:paraId="47B5B9E9"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1,167</w:t>
            </w:r>
          </w:p>
        </w:tc>
        <w:tc>
          <w:tcPr>
            <w:tcW w:w="1417" w:type="dxa"/>
            <w:shd w:val="clear" w:color="auto" w:fill="auto"/>
            <w:tcMar>
              <w:top w:w="0" w:type="dxa"/>
              <w:left w:w="108" w:type="dxa"/>
              <w:bottom w:w="0" w:type="dxa"/>
              <w:right w:w="108" w:type="dxa"/>
            </w:tcMar>
            <w:vAlign w:val="center"/>
          </w:tcPr>
          <w:p w14:paraId="21A9E81A"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c>
          <w:tcPr>
            <w:tcW w:w="1276" w:type="dxa"/>
            <w:shd w:val="clear" w:color="auto" w:fill="auto"/>
            <w:tcMar>
              <w:top w:w="0" w:type="dxa"/>
              <w:left w:w="108" w:type="dxa"/>
              <w:bottom w:w="0" w:type="dxa"/>
              <w:right w:w="108" w:type="dxa"/>
            </w:tcMar>
            <w:vAlign w:val="center"/>
          </w:tcPr>
          <w:p w14:paraId="0E39F9BA" w14:textId="77777777" w:rsidR="00957A05" w:rsidRPr="00FE7D73" w:rsidRDefault="00530831">
            <w:pPr>
              <w:snapToGrid w:val="0"/>
              <w:spacing w:line="360" w:lineRule="exact"/>
              <w:jc w:val="center"/>
              <w:textAlignment w:val="auto"/>
              <w:rPr>
                <w:color w:val="000000" w:themeColor="text1"/>
                <w:sz w:val="24"/>
                <w:szCs w:val="24"/>
              </w:rPr>
            </w:pPr>
            <w:r w:rsidRPr="00FE7D73">
              <w:rPr>
                <w:color w:val="000000" w:themeColor="text1"/>
                <w:sz w:val="24"/>
                <w:szCs w:val="24"/>
              </w:rPr>
              <w:t>0</w:t>
            </w:r>
          </w:p>
        </w:tc>
      </w:tr>
    </w:tbl>
    <w:p w14:paraId="3D734BF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4.為</w:t>
      </w:r>
      <w:proofErr w:type="gramStart"/>
      <w:r w:rsidRPr="00FE7D73">
        <w:rPr>
          <w:bCs/>
          <w:color w:val="000000" w:themeColor="text1"/>
          <w:kern w:val="0"/>
          <w:szCs w:val="28"/>
        </w:rPr>
        <w:t>因應美豬開放</w:t>
      </w:r>
      <w:proofErr w:type="gramEnd"/>
      <w:r w:rsidRPr="00FE7D73">
        <w:rPr>
          <w:bCs/>
          <w:color w:val="000000" w:themeColor="text1"/>
          <w:kern w:val="0"/>
          <w:szCs w:val="28"/>
        </w:rPr>
        <w:t>進口，落實本市擴大肉品查驗政策，本府衛生局111年7月至12月加強檢驗市售肉品乙型受體素21項，包含進口及國產牛肉及豬肉，7月至12月共計檢驗牛、豬及其他肉類加工品共計568件，11,928項次，</w:t>
      </w:r>
      <w:proofErr w:type="gramStart"/>
      <w:r w:rsidRPr="00FE7D73">
        <w:rPr>
          <w:bCs/>
          <w:color w:val="000000" w:themeColor="text1"/>
          <w:kern w:val="0"/>
          <w:szCs w:val="28"/>
        </w:rPr>
        <w:t>均與規定</w:t>
      </w:r>
      <w:proofErr w:type="gramEnd"/>
      <w:r w:rsidRPr="00FE7D73">
        <w:rPr>
          <w:bCs/>
          <w:color w:val="000000" w:themeColor="text1"/>
          <w:kern w:val="0"/>
          <w:szCs w:val="28"/>
        </w:rPr>
        <w:t>相符。</w:t>
      </w:r>
    </w:p>
    <w:p w14:paraId="0B36B354"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（四）擴大檢驗服務範圍</w:t>
      </w:r>
    </w:p>
    <w:p w14:paraId="4C8A5A8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1.產</w:t>
      </w:r>
      <w:proofErr w:type="gramStart"/>
      <w:r w:rsidRPr="00FE7D73">
        <w:rPr>
          <w:bCs/>
          <w:color w:val="000000" w:themeColor="text1"/>
          <w:kern w:val="0"/>
          <w:szCs w:val="28"/>
        </w:rPr>
        <w:t>官學共組</w:t>
      </w:r>
      <w:proofErr w:type="gramEnd"/>
      <w:r w:rsidRPr="00FE7D73">
        <w:rPr>
          <w:bCs/>
          <w:color w:val="000000" w:themeColor="text1"/>
          <w:kern w:val="0"/>
          <w:szCs w:val="28"/>
        </w:rPr>
        <w:t>「食品安全實驗室策略聯盟」，建置「食安檢驗資訊服務平台」，</w:t>
      </w:r>
      <w:proofErr w:type="gramStart"/>
      <w:r w:rsidRPr="00FE7D73">
        <w:rPr>
          <w:bCs/>
          <w:color w:val="000000" w:themeColor="text1"/>
          <w:kern w:val="0"/>
          <w:szCs w:val="28"/>
        </w:rPr>
        <w:t>成員間互為</w:t>
      </w:r>
      <w:proofErr w:type="gramEnd"/>
      <w:r w:rsidRPr="00FE7D73">
        <w:rPr>
          <w:bCs/>
          <w:color w:val="000000" w:themeColor="text1"/>
          <w:kern w:val="0"/>
          <w:szCs w:val="28"/>
        </w:rPr>
        <w:t>「協力實驗室」以確保檢驗服務不中斷。另因應</w:t>
      </w:r>
      <w:proofErr w:type="gramStart"/>
      <w:r w:rsidRPr="00FE7D73">
        <w:rPr>
          <w:bCs/>
          <w:color w:val="000000" w:themeColor="text1"/>
          <w:kern w:val="0"/>
          <w:szCs w:val="28"/>
        </w:rPr>
        <w:t>開放美豬進口</w:t>
      </w:r>
      <w:proofErr w:type="gramEnd"/>
      <w:r w:rsidRPr="00FE7D73">
        <w:rPr>
          <w:bCs/>
          <w:color w:val="000000" w:themeColor="text1"/>
          <w:kern w:val="0"/>
          <w:szCs w:val="28"/>
        </w:rPr>
        <w:t>，執行本市擴大肉品查驗政策，本府衛生局亦持續與本市食品安全實驗室策略聯盟中有意願且通過相關認證的四間民間實驗室簽署「加強查驗進口肉品含萊克多巴</w:t>
      </w:r>
      <w:proofErr w:type="gramStart"/>
      <w:r w:rsidRPr="00FE7D73">
        <w:rPr>
          <w:bCs/>
          <w:color w:val="000000" w:themeColor="text1"/>
          <w:kern w:val="0"/>
          <w:szCs w:val="28"/>
        </w:rPr>
        <w:t>胺</w:t>
      </w:r>
      <w:proofErr w:type="gramEnd"/>
      <w:r w:rsidRPr="00FE7D73">
        <w:rPr>
          <w:bCs/>
          <w:color w:val="000000" w:themeColor="text1"/>
          <w:kern w:val="0"/>
          <w:szCs w:val="28"/>
        </w:rPr>
        <w:t>殘留容許量合作備忘錄」(MOU)；</w:t>
      </w:r>
      <w:proofErr w:type="gramStart"/>
      <w:r w:rsidRPr="00FE7D73">
        <w:rPr>
          <w:bCs/>
          <w:color w:val="000000" w:themeColor="text1"/>
          <w:kern w:val="0"/>
          <w:szCs w:val="28"/>
        </w:rPr>
        <w:t>此外，</w:t>
      </w:r>
      <w:proofErr w:type="gramEnd"/>
      <w:r w:rsidRPr="00FE7D73">
        <w:rPr>
          <w:bCs/>
          <w:color w:val="000000" w:themeColor="text1"/>
          <w:kern w:val="0"/>
          <w:szCs w:val="28"/>
        </w:rPr>
        <w:t>因應中央開放日本輻射食品輸入政策，本局與國立陽明交通大學環境保護暨安全衛生中心及國立屏東科技大學環境保護暨安全衛生中心簽署食品安全實驗室策略聯盟，並與國立成功大學食品安全衛生暨風險管理研究所進行官學合作研究，透過共組「食品安全實驗室策略聯盟」，建置「食安檢驗資訊服務平台」，促成產官檢驗技術合作交流，擴大檢驗量能，及備援機制，共同為民眾食安健康把關。</w:t>
      </w:r>
    </w:p>
    <w:p w14:paraId="72BF0185"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w:t>
      </w:r>
      <w:proofErr w:type="gramStart"/>
      <w:r w:rsidRPr="00FE7D73">
        <w:rPr>
          <w:bCs/>
          <w:color w:val="000000" w:themeColor="text1"/>
          <w:kern w:val="0"/>
          <w:szCs w:val="28"/>
        </w:rPr>
        <w:t>賡</w:t>
      </w:r>
      <w:proofErr w:type="gramEnd"/>
      <w:r w:rsidRPr="00FE7D73">
        <w:rPr>
          <w:bCs/>
          <w:color w:val="000000" w:themeColor="text1"/>
          <w:kern w:val="0"/>
          <w:szCs w:val="28"/>
        </w:rPr>
        <w:t>續登錄為經濟部標準檢驗局外銷水產品登錄試驗室，登錄項目包含食品微生物類、動物用藥類、食品添加物類、食品</w:t>
      </w:r>
      <w:proofErr w:type="gramStart"/>
      <w:r w:rsidRPr="00FE7D73">
        <w:rPr>
          <w:bCs/>
          <w:color w:val="000000" w:themeColor="text1"/>
          <w:kern w:val="0"/>
          <w:szCs w:val="28"/>
        </w:rPr>
        <w:t>摻偽類</w:t>
      </w:r>
      <w:proofErr w:type="gramEnd"/>
      <w:r w:rsidRPr="00FE7D73">
        <w:rPr>
          <w:bCs/>
          <w:color w:val="000000" w:themeColor="text1"/>
          <w:kern w:val="0"/>
          <w:szCs w:val="28"/>
        </w:rPr>
        <w:t>等28項，擴大檢驗服務範圍。</w:t>
      </w:r>
    </w:p>
    <w:p w14:paraId="24AA326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3.本府衛生局</w:t>
      </w:r>
      <w:proofErr w:type="gramStart"/>
      <w:r w:rsidRPr="00FE7D73">
        <w:rPr>
          <w:bCs/>
          <w:color w:val="000000" w:themeColor="text1"/>
          <w:kern w:val="0"/>
          <w:szCs w:val="28"/>
        </w:rPr>
        <w:t>賡</w:t>
      </w:r>
      <w:proofErr w:type="gramEnd"/>
      <w:r w:rsidRPr="00FE7D73">
        <w:rPr>
          <w:bCs/>
          <w:color w:val="000000" w:themeColor="text1"/>
          <w:kern w:val="0"/>
          <w:szCs w:val="28"/>
        </w:rPr>
        <w:t>續榮獲SNQ國家品質標章-醫療</w:t>
      </w:r>
      <w:proofErr w:type="gramStart"/>
      <w:r w:rsidRPr="00FE7D73">
        <w:rPr>
          <w:bCs/>
          <w:color w:val="000000" w:themeColor="text1"/>
          <w:kern w:val="0"/>
          <w:szCs w:val="28"/>
        </w:rPr>
        <w:t>週邊類</w:t>
      </w:r>
      <w:proofErr w:type="gramEnd"/>
      <w:r w:rsidRPr="00FE7D73">
        <w:rPr>
          <w:bCs/>
          <w:color w:val="000000" w:themeColor="text1"/>
          <w:kern w:val="0"/>
          <w:szCs w:val="28"/>
        </w:rPr>
        <w:t>-公益服務組「檢驗用心，杜絕黑心，食在雄安心」認證。</w:t>
      </w:r>
    </w:p>
    <w:p w14:paraId="305D0A50" w14:textId="77777777" w:rsidR="00957A05" w:rsidRPr="00FE7D73" w:rsidRDefault="00957A05">
      <w:pPr>
        <w:snapToGrid w:val="0"/>
        <w:spacing w:line="320" w:lineRule="exact"/>
        <w:ind w:left="1120" w:hanging="280"/>
        <w:jc w:val="both"/>
        <w:textAlignment w:val="auto"/>
        <w:rPr>
          <w:color w:val="000000" w:themeColor="text1"/>
          <w:szCs w:val="28"/>
        </w:rPr>
      </w:pPr>
    </w:p>
    <w:p w14:paraId="7C6177ED" w14:textId="77777777" w:rsidR="00957A05" w:rsidRPr="00FE7D73" w:rsidRDefault="00530831" w:rsidP="00B85543">
      <w:pPr>
        <w:pStyle w:val="afffa"/>
        <w:widowControl/>
        <w:overflowPunct w:val="0"/>
        <w:snapToGrid w:val="0"/>
        <w:spacing w:line="320" w:lineRule="exact"/>
        <w:ind w:leftChars="-100" w:left="-280"/>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十二、重視預防保健</w:t>
      </w:r>
    </w:p>
    <w:p w14:paraId="4242A945"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（一）兒童健康管理</w:t>
      </w:r>
    </w:p>
    <w:p w14:paraId="1264A4BF"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1.111年7月至12月辦理新生兒聽力篩檢24,113人，</w:t>
      </w:r>
      <w:proofErr w:type="gramStart"/>
      <w:r w:rsidRPr="00FE7D73">
        <w:rPr>
          <w:bCs/>
          <w:color w:val="000000" w:themeColor="text1"/>
          <w:kern w:val="0"/>
          <w:szCs w:val="28"/>
        </w:rPr>
        <w:t>初篩率</w:t>
      </w:r>
      <w:proofErr w:type="gramEnd"/>
      <w:r w:rsidRPr="00FE7D73">
        <w:rPr>
          <w:bCs/>
          <w:color w:val="000000" w:themeColor="text1"/>
          <w:kern w:val="0"/>
          <w:szCs w:val="28"/>
        </w:rPr>
        <w:t>達97.23%。</w:t>
      </w:r>
    </w:p>
    <w:p w14:paraId="3A10DD59" w14:textId="07021F06"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2.辦理0歲至3歲兒童生長發展篩檢，111年7月至12月0歲至3歲兒童生長發展篩檢</w:t>
      </w:r>
      <w:r w:rsidR="00C92DB5" w:rsidRPr="00FE7D73">
        <w:rPr>
          <w:color w:val="000000" w:themeColor="text1"/>
          <w:kern w:val="2"/>
        </w:rPr>
        <w:t>1</w:t>
      </w:r>
      <w:r w:rsidR="00C92DB5" w:rsidRPr="00FE7D73">
        <w:rPr>
          <w:rFonts w:hint="eastAsia"/>
          <w:color w:val="000000" w:themeColor="text1"/>
          <w:kern w:val="2"/>
        </w:rPr>
        <w:t>7</w:t>
      </w:r>
      <w:r w:rsidR="00C92DB5" w:rsidRPr="00FE7D73">
        <w:rPr>
          <w:color w:val="000000" w:themeColor="text1"/>
          <w:kern w:val="2"/>
        </w:rPr>
        <w:t>,</w:t>
      </w:r>
      <w:r w:rsidR="00C92DB5" w:rsidRPr="00FE7D73">
        <w:rPr>
          <w:rFonts w:hint="eastAsia"/>
          <w:color w:val="000000" w:themeColor="text1"/>
          <w:kern w:val="2"/>
        </w:rPr>
        <w:t>058</w:t>
      </w:r>
      <w:r w:rsidRPr="00FE7D73">
        <w:rPr>
          <w:bCs/>
          <w:color w:val="000000" w:themeColor="text1"/>
          <w:kern w:val="0"/>
          <w:szCs w:val="28"/>
        </w:rPr>
        <w:t>人，疑似異常</w:t>
      </w:r>
      <w:r w:rsidR="00C92DB5" w:rsidRPr="00FE7D73">
        <w:rPr>
          <w:rFonts w:hint="eastAsia"/>
          <w:bCs/>
          <w:color w:val="000000" w:themeColor="text1"/>
          <w:kern w:val="0"/>
          <w:szCs w:val="28"/>
        </w:rPr>
        <w:t>78</w:t>
      </w:r>
      <w:r w:rsidRPr="00FE7D73">
        <w:rPr>
          <w:bCs/>
          <w:color w:val="000000" w:themeColor="text1"/>
          <w:kern w:val="0"/>
          <w:szCs w:val="28"/>
        </w:rPr>
        <w:t>人，通報轉</w:t>
      </w:r>
      <w:proofErr w:type="gramStart"/>
      <w:r w:rsidRPr="00FE7D73">
        <w:rPr>
          <w:bCs/>
          <w:color w:val="000000" w:themeColor="text1"/>
          <w:kern w:val="0"/>
          <w:szCs w:val="28"/>
        </w:rPr>
        <w:t>介</w:t>
      </w:r>
      <w:proofErr w:type="gramEnd"/>
      <w:r w:rsidR="00C92DB5" w:rsidRPr="00FE7D73">
        <w:rPr>
          <w:rFonts w:hint="eastAsia"/>
          <w:bCs/>
          <w:color w:val="000000" w:themeColor="text1"/>
          <w:kern w:val="0"/>
          <w:szCs w:val="28"/>
        </w:rPr>
        <w:t>47</w:t>
      </w:r>
      <w:r w:rsidRPr="00FE7D73">
        <w:rPr>
          <w:bCs/>
          <w:color w:val="000000" w:themeColor="text1"/>
          <w:kern w:val="0"/>
          <w:szCs w:val="28"/>
        </w:rPr>
        <w:t>人，待觀察</w:t>
      </w:r>
      <w:r w:rsidR="00C92DB5" w:rsidRPr="00FE7D73">
        <w:rPr>
          <w:rFonts w:hint="eastAsia"/>
          <w:bCs/>
          <w:color w:val="000000" w:themeColor="text1"/>
          <w:kern w:val="0"/>
          <w:szCs w:val="28"/>
        </w:rPr>
        <w:t>31</w:t>
      </w:r>
      <w:r w:rsidRPr="00FE7D73">
        <w:rPr>
          <w:bCs/>
          <w:color w:val="000000" w:themeColor="text1"/>
          <w:kern w:val="0"/>
          <w:szCs w:val="28"/>
        </w:rPr>
        <w:t>人。</w:t>
      </w:r>
    </w:p>
    <w:p w14:paraId="34086E62" w14:textId="39B4723F"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3.4歲及5歲學齡前兒童視力篩檢及異常個案追蹤矯治，</w:t>
      </w:r>
      <w:proofErr w:type="gramStart"/>
      <w:r w:rsidRPr="00FE7D73">
        <w:rPr>
          <w:bCs/>
          <w:color w:val="000000" w:themeColor="text1"/>
          <w:kern w:val="0"/>
          <w:szCs w:val="28"/>
        </w:rPr>
        <w:t>共篩檢</w:t>
      </w:r>
      <w:proofErr w:type="gramEnd"/>
      <w:r w:rsidRPr="00FE7D73">
        <w:rPr>
          <w:bCs/>
          <w:color w:val="000000" w:themeColor="text1"/>
          <w:kern w:val="0"/>
          <w:szCs w:val="28"/>
        </w:rPr>
        <w:t>40,</w:t>
      </w:r>
      <w:r w:rsidR="00C92DB5" w:rsidRPr="00FE7D73">
        <w:rPr>
          <w:rFonts w:hint="eastAsia"/>
          <w:bCs/>
          <w:color w:val="000000" w:themeColor="text1"/>
          <w:kern w:val="0"/>
          <w:szCs w:val="28"/>
        </w:rPr>
        <w:t>906</w:t>
      </w:r>
      <w:r w:rsidRPr="00FE7D73">
        <w:rPr>
          <w:bCs/>
          <w:color w:val="000000" w:themeColor="text1"/>
          <w:kern w:val="0"/>
          <w:szCs w:val="28"/>
        </w:rPr>
        <w:t>人，未通過6,2</w:t>
      </w:r>
      <w:r w:rsidR="00C92DB5" w:rsidRPr="00FE7D73">
        <w:rPr>
          <w:rFonts w:hint="eastAsia"/>
          <w:bCs/>
          <w:color w:val="000000" w:themeColor="text1"/>
          <w:kern w:val="0"/>
          <w:szCs w:val="28"/>
        </w:rPr>
        <w:t>65</w:t>
      </w:r>
      <w:r w:rsidRPr="00FE7D73">
        <w:rPr>
          <w:bCs/>
          <w:color w:val="000000" w:themeColor="text1"/>
          <w:kern w:val="0"/>
          <w:szCs w:val="28"/>
        </w:rPr>
        <w:t>人，</w:t>
      </w:r>
      <w:proofErr w:type="gramStart"/>
      <w:r w:rsidRPr="00FE7D73">
        <w:rPr>
          <w:bCs/>
          <w:color w:val="000000" w:themeColor="text1"/>
          <w:kern w:val="0"/>
          <w:szCs w:val="28"/>
        </w:rPr>
        <w:t>複</w:t>
      </w:r>
      <w:proofErr w:type="gramEnd"/>
      <w:r w:rsidRPr="00FE7D73">
        <w:rPr>
          <w:bCs/>
          <w:color w:val="000000" w:themeColor="text1"/>
          <w:kern w:val="0"/>
          <w:szCs w:val="28"/>
        </w:rPr>
        <w:t>檢異常5,</w:t>
      </w:r>
      <w:r w:rsidR="00C92DB5" w:rsidRPr="00FE7D73">
        <w:rPr>
          <w:rFonts w:hint="eastAsia"/>
          <w:bCs/>
          <w:color w:val="000000" w:themeColor="text1"/>
          <w:kern w:val="0"/>
          <w:szCs w:val="28"/>
        </w:rPr>
        <w:t>106</w:t>
      </w:r>
      <w:r w:rsidRPr="00FE7D73">
        <w:rPr>
          <w:bCs/>
          <w:color w:val="000000" w:themeColor="text1"/>
          <w:kern w:val="0"/>
          <w:szCs w:val="28"/>
        </w:rPr>
        <w:t>人，異常個案轉</w:t>
      </w:r>
      <w:proofErr w:type="gramStart"/>
      <w:r w:rsidRPr="00FE7D73">
        <w:rPr>
          <w:bCs/>
          <w:color w:val="000000" w:themeColor="text1"/>
          <w:kern w:val="0"/>
          <w:szCs w:val="28"/>
        </w:rPr>
        <w:t>介</w:t>
      </w:r>
      <w:proofErr w:type="gramEnd"/>
      <w:r w:rsidRPr="00FE7D73">
        <w:rPr>
          <w:bCs/>
          <w:color w:val="000000" w:themeColor="text1"/>
          <w:kern w:val="0"/>
          <w:szCs w:val="28"/>
        </w:rPr>
        <w:t>矯治追蹤率99.8%。</w:t>
      </w:r>
    </w:p>
    <w:p w14:paraId="427F714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4.辦理「12歲以下身心障礙兒童口腔照護計畫」服務，本市符合資格者共3,002人，參加本計畫合作醫療院所計136家，111年7月至12月共補助掛號費1,206人次、部份負擔1,100人次、不鏽鋼金屬牙冠裝置218顆、臼齒</w:t>
      </w:r>
      <w:proofErr w:type="gramStart"/>
      <w:r w:rsidRPr="00FE7D73">
        <w:rPr>
          <w:bCs/>
          <w:color w:val="000000" w:themeColor="text1"/>
          <w:kern w:val="0"/>
          <w:szCs w:val="28"/>
        </w:rPr>
        <w:t>窩溝封填</w:t>
      </w:r>
      <w:proofErr w:type="gramEnd"/>
      <w:r w:rsidRPr="00FE7D73">
        <w:rPr>
          <w:bCs/>
          <w:color w:val="000000" w:themeColor="text1"/>
          <w:kern w:val="0"/>
          <w:szCs w:val="28"/>
        </w:rPr>
        <w:t>9顆。</w:t>
      </w:r>
    </w:p>
    <w:p w14:paraId="2E299C2B"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（二）婦女健康照護</w:t>
      </w:r>
    </w:p>
    <w:p w14:paraId="0D58DC44"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1.本市營造婦女友善醫療環境醫療院所計29家，通過認證之母嬰親善醫院計23家，至111年7月至12月輔導法定公共場所哺（集）</w:t>
      </w:r>
      <w:proofErr w:type="gramStart"/>
      <w:r w:rsidRPr="00FE7D73">
        <w:rPr>
          <w:bCs/>
          <w:color w:val="000000" w:themeColor="text1"/>
          <w:kern w:val="0"/>
          <w:szCs w:val="28"/>
        </w:rPr>
        <w:t>乳室共</w:t>
      </w:r>
      <w:proofErr w:type="gramEnd"/>
      <w:r w:rsidRPr="00FE7D73">
        <w:rPr>
          <w:bCs/>
          <w:color w:val="000000" w:themeColor="text1"/>
          <w:kern w:val="0"/>
          <w:szCs w:val="28"/>
        </w:rPr>
        <w:t>217家。</w:t>
      </w:r>
    </w:p>
    <w:p w14:paraId="2506CA7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2.提供新住民生育保健服務</w:t>
      </w:r>
    </w:p>
    <w:p w14:paraId="1092D037" w14:textId="55255E96"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提供新住民產前、產後、優生保健、生育調節及其子女之健康照護與正確保健知識，依據「新住民懷孕婦女未納健保產前檢查補助計畫」，宣導設籍前未納健保之新住民懷孕婦女規律產檢，111年7月至12月計有</w:t>
      </w:r>
      <w:r w:rsidR="00C92DB5" w:rsidRPr="00FE7D73">
        <w:rPr>
          <w:rFonts w:hint="eastAsia"/>
          <w:bCs/>
          <w:color w:val="000000" w:themeColor="text1"/>
          <w:kern w:val="0"/>
          <w:szCs w:val="28"/>
        </w:rPr>
        <w:t>61</w:t>
      </w:r>
      <w:proofErr w:type="gramStart"/>
      <w:r w:rsidRPr="00FE7D73">
        <w:rPr>
          <w:bCs/>
          <w:color w:val="000000" w:themeColor="text1"/>
          <w:kern w:val="0"/>
          <w:szCs w:val="28"/>
        </w:rPr>
        <w:t>案次接受</w:t>
      </w:r>
      <w:proofErr w:type="gramEnd"/>
      <w:r w:rsidRPr="00FE7D73">
        <w:rPr>
          <w:bCs/>
          <w:color w:val="000000" w:themeColor="text1"/>
          <w:kern w:val="0"/>
          <w:szCs w:val="28"/>
        </w:rPr>
        <w:t>補助。</w:t>
      </w:r>
    </w:p>
    <w:p w14:paraId="6B4A874C" w14:textId="2DCDE3AC"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（2）新住民生育健康個案管理，111年7月至12月外籍配偶個案建卡管理人數</w:t>
      </w:r>
      <w:r w:rsidR="00C92DB5" w:rsidRPr="00FE7D73">
        <w:rPr>
          <w:rFonts w:hint="eastAsia"/>
          <w:bCs/>
          <w:color w:val="000000" w:themeColor="text1"/>
          <w:kern w:val="0"/>
          <w:szCs w:val="28"/>
        </w:rPr>
        <w:t>60</w:t>
      </w:r>
      <w:r w:rsidRPr="00FE7D73">
        <w:rPr>
          <w:bCs/>
          <w:color w:val="000000" w:themeColor="text1"/>
          <w:kern w:val="0"/>
          <w:szCs w:val="28"/>
        </w:rPr>
        <w:t>人，大陸籍配偶個案建卡管理人數</w:t>
      </w:r>
      <w:r w:rsidR="00C92DB5" w:rsidRPr="00FE7D73">
        <w:rPr>
          <w:rFonts w:hint="eastAsia"/>
          <w:bCs/>
          <w:color w:val="000000" w:themeColor="text1"/>
          <w:kern w:val="0"/>
          <w:szCs w:val="28"/>
        </w:rPr>
        <w:t>22</w:t>
      </w:r>
      <w:r w:rsidRPr="00FE7D73">
        <w:rPr>
          <w:bCs/>
          <w:color w:val="000000" w:themeColor="text1"/>
          <w:kern w:val="0"/>
          <w:szCs w:val="28"/>
        </w:rPr>
        <w:t>人。</w:t>
      </w:r>
    </w:p>
    <w:p w14:paraId="25356D17" w14:textId="5EC6CC33"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3.辦理「周產期高風險</w:t>
      </w:r>
      <w:proofErr w:type="gramStart"/>
      <w:r w:rsidRPr="00FE7D73">
        <w:rPr>
          <w:bCs/>
          <w:color w:val="000000" w:themeColor="text1"/>
          <w:kern w:val="0"/>
          <w:szCs w:val="28"/>
        </w:rPr>
        <w:t>孕</w:t>
      </w:r>
      <w:proofErr w:type="gramEnd"/>
      <w:r w:rsidRPr="00FE7D73">
        <w:rPr>
          <w:bCs/>
          <w:color w:val="000000" w:themeColor="text1"/>
          <w:kern w:val="0"/>
          <w:szCs w:val="28"/>
        </w:rPr>
        <w:t>產婦(兒)追蹤關懷計畫」服務，111年1月至12月共收案服務計423人。另提供未成年生育身心健康照護服務計</w:t>
      </w:r>
      <w:r w:rsidR="00C92DB5" w:rsidRPr="00FE7D73">
        <w:rPr>
          <w:rFonts w:hint="eastAsia"/>
          <w:bCs/>
          <w:color w:val="000000" w:themeColor="text1"/>
          <w:kern w:val="0"/>
          <w:szCs w:val="28"/>
        </w:rPr>
        <w:t>181</w:t>
      </w:r>
      <w:r w:rsidRPr="00FE7D73">
        <w:rPr>
          <w:bCs/>
          <w:color w:val="000000" w:themeColor="text1"/>
          <w:kern w:val="0"/>
          <w:szCs w:val="28"/>
        </w:rPr>
        <w:t>人。</w:t>
      </w:r>
    </w:p>
    <w:p w14:paraId="0DA6D636"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（三）勞工健康管理</w:t>
      </w:r>
    </w:p>
    <w:p w14:paraId="54749AB3"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1.111年7月至12月輔導訪查事業單位執行勞工健康管理及推動職場健康促進情形，計134家次。</w:t>
      </w:r>
    </w:p>
    <w:p w14:paraId="185FB100"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2.111年7月至</w:t>
      </w:r>
      <w:proofErr w:type="gramStart"/>
      <w:r w:rsidRPr="00FE7D73">
        <w:rPr>
          <w:bCs/>
          <w:color w:val="000000" w:themeColor="text1"/>
          <w:kern w:val="0"/>
          <w:szCs w:val="28"/>
        </w:rPr>
        <w:t>12月移工定期</w:t>
      </w:r>
      <w:proofErr w:type="gramEnd"/>
      <w:r w:rsidRPr="00FE7D73">
        <w:rPr>
          <w:bCs/>
          <w:color w:val="000000" w:themeColor="text1"/>
          <w:kern w:val="0"/>
          <w:szCs w:val="28"/>
        </w:rPr>
        <w:t>健康檢查備查28,506人，</w:t>
      </w:r>
      <w:proofErr w:type="gramStart"/>
      <w:r w:rsidRPr="00FE7D73">
        <w:rPr>
          <w:bCs/>
          <w:color w:val="000000" w:themeColor="text1"/>
          <w:kern w:val="0"/>
          <w:szCs w:val="28"/>
        </w:rPr>
        <w:t>不</w:t>
      </w:r>
      <w:proofErr w:type="gramEnd"/>
      <w:r w:rsidRPr="00FE7D73">
        <w:rPr>
          <w:bCs/>
          <w:color w:val="000000" w:themeColor="text1"/>
          <w:kern w:val="0"/>
          <w:szCs w:val="28"/>
        </w:rPr>
        <w:t>合格者計208人，不合格率0.73%。</w:t>
      </w:r>
    </w:p>
    <w:p w14:paraId="2A161D06" w14:textId="77777777" w:rsidR="00957A05" w:rsidRPr="00FE7D73" w:rsidRDefault="00530831" w:rsidP="00F30A5F">
      <w:pPr>
        <w:widowControl/>
        <w:overflowPunct w:val="0"/>
        <w:snapToGrid w:val="0"/>
        <w:spacing w:line="320" w:lineRule="exact"/>
        <w:ind w:left="1645" w:hanging="284"/>
        <w:jc w:val="center"/>
        <w:rPr>
          <w:bCs/>
          <w:color w:val="000000" w:themeColor="text1"/>
          <w:kern w:val="0"/>
          <w:szCs w:val="28"/>
        </w:rPr>
      </w:pPr>
      <w:r w:rsidRPr="00FE7D73">
        <w:rPr>
          <w:bCs/>
          <w:color w:val="000000" w:themeColor="text1"/>
          <w:kern w:val="0"/>
          <w:szCs w:val="28"/>
        </w:rPr>
        <w:t>111年7月至12月與110年同期外籍勞工健康檢查統計</w:t>
      </w:r>
    </w:p>
    <w:tbl>
      <w:tblPr>
        <w:tblW w:w="7639"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134"/>
        <w:gridCol w:w="1559"/>
        <w:gridCol w:w="1418"/>
        <w:gridCol w:w="1842"/>
        <w:gridCol w:w="1686"/>
      </w:tblGrid>
      <w:tr w:rsidR="00FE7D73" w:rsidRPr="00FE7D73" w14:paraId="3BE698E6" w14:textId="77777777" w:rsidTr="00313759">
        <w:trPr>
          <w:cantSplit/>
          <w:trHeight w:val="397"/>
          <w:tblHeader/>
        </w:trPr>
        <w:tc>
          <w:tcPr>
            <w:tcW w:w="1134" w:type="dxa"/>
            <w:vMerge w:val="restart"/>
            <w:tcBorders>
              <w:tl2br w:val="single" w:sz="6" w:space="0" w:color="auto"/>
            </w:tcBorders>
            <w:shd w:val="clear" w:color="auto" w:fill="auto"/>
            <w:tcMar>
              <w:top w:w="0" w:type="dxa"/>
              <w:left w:w="108" w:type="dxa"/>
              <w:bottom w:w="0" w:type="dxa"/>
              <w:right w:w="108" w:type="dxa"/>
            </w:tcMar>
            <w:vAlign w:val="center"/>
          </w:tcPr>
          <w:p w14:paraId="2D6448B8" w14:textId="77777777" w:rsidR="00957A05" w:rsidRPr="00FE7D73" w:rsidRDefault="00530831">
            <w:pPr>
              <w:widowControl/>
              <w:tabs>
                <w:tab w:val="left" w:pos="802"/>
              </w:tabs>
              <w:overflowPunct w:val="0"/>
              <w:snapToGrid w:val="0"/>
              <w:spacing w:line="320" w:lineRule="exact"/>
              <w:rPr>
                <w:bCs/>
                <w:color w:val="000000" w:themeColor="text1"/>
                <w:spacing w:val="-2"/>
                <w:sz w:val="24"/>
                <w:szCs w:val="24"/>
              </w:rPr>
            </w:pPr>
            <w:r w:rsidRPr="00FE7D73">
              <w:rPr>
                <w:bCs/>
                <w:color w:val="000000" w:themeColor="text1"/>
                <w:spacing w:val="-2"/>
                <w:sz w:val="24"/>
                <w:szCs w:val="24"/>
              </w:rPr>
              <w:t xml:space="preserve">   項目</w:t>
            </w:r>
          </w:p>
          <w:p w14:paraId="7B469701" w14:textId="77777777" w:rsidR="00957A05" w:rsidRPr="00FE7D73" w:rsidRDefault="00957A05">
            <w:pPr>
              <w:widowControl/>
              <w:tabs>
                <w:tab w:val="left" w:pos="802"/>
              </w:tabs>
              <w:overflowPunct w:val="0"/>
              <w:snapToGrid w:val="0"/>
              <w:spacing w:line="320" w:lineRule="exact"/>
              <w:rPr>
                <w:rFonts w:cs="標楷體"/>
                <w:color w:val="000000" w:themeColor="text1"/>
                <w:spacing w:val="-2"/>
                <w:sz w:val="24"/>
                <w:szCs w:val="24"/>
              </w:rPr>
            </w:pPr>
          </w:p>
          <w:p w14:paraId="5E1BEB3C" w14:textId="77777777" w:rsidR="00957A05" w:rsidRPr="00FE7D73" w:rsidRDefault="00530831">
            <w:pPr>
              <w:widowControl/>
              <w:tabs>
                <w:tab w:val="left" w:pos="802"/>
              </w:tabs>
              <w:overflowPunct w:val="0"/>
              <w:snapToGrid w:val="0"/>
              <w:spacing w:line="320" w:lineRule="exact"/>
              <w:rPr>
                <w:color w:val="000000" w:themeColor="text1"/>
                <w:sz w:val="24"/>
                <w:szCs w:val="24"/>
              </w:rPr>
            </w:pPr>
            <w:r w:rsidRPr="00FE7D73">
              <w:rPr>
                <w:bCs/>
                <w:color w:val="000000" w:themeColor="text1"/>
                <w:spacing w:val="-2"/>
                <w:sz w:val="24"/>
                <w:szCs w:val="24"/>
              </w:rPr>
              <w:t>國籍</w:t>
            </w:r>
          </w:p>
        </w:tc>
        <w:tc>
          <w:tcPr>
            <w:tcW w:w="2977" w:type="dxa"/>
            <w:gridSpan w:val="2"/>
            <w:shd w:val="clear" w:color="auto" w:fill="auto"/>
            <w:tcMar>
              <w:top w:w="0" w:type="dxa"/>
              <w:left w:w="108" w:type="dxa"/>
              <w:bottom w:w="0" w:type="dxa"/>
              <w:right w:w="108" w:type="dxa"/>
            </w:tcMar>
            <w:vAlign w:val="center"/>
          </w:tcPr>
          <w:p w14:paraId="701C4FF6"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健檢人數</w:t>
            </w:r>
          </w:p>
        </w:tc>
        <w:tc>
          <w:tcPr>
            <w:tcW w:w="3528" w:type="dxa"/>
            <w:gridSpan w:val="2"/>
            <w:shd w:val="clear" w:color="auto" w:fill="auto"/>
            <w:tcMar>
              <w:top w:w="0" w:type="dxa"/>
              <w:left w:w="108" w:type="dxa"/>
              <w:bottom w:w="0" w:type="dxa"/>
              <w:right w:w="108" w:type="dxa"/>
            </w:tcMar>
            <w:vAlign w:val="center"/>
          </w:tcPr>
          <w:p w14:paraId="0934712E"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不合格人數及比例</w:t>
            </w:r>
          </w:p>
        </w:tc>
      </w:tr>
      <w:tr w:rsidR="00FE7D73" w:rsidRPr="00FE7D73" w14:paraId="2437F07A" w14:textId="77777777" w:rsidTr="00313759">
        <w:trPr>
          <w:cantSplit/>
          <w:trHeight w:val="397"/>
          <w:tblHeader/>
        </w:trPr>
        <w:tc>
          <w:tcPr>
            <w:tcW w:w="1134" w:type="dxa"/>
            <w:vMerge/>
            <w:shd w:val="clear" w:color="auto" w:fill="auto"/>
            <w:tcMar>
              <w:top w:w="0" w:type="dxa"/>
              <w:left w:w="108" w:type="dxa"/>
              <w:bottom w:w="0" w:type="dxa"/>
              <w:right w:w="108" w:type="dxa"/>
            </w:tcMar>
            <w:vAlign w:val="center"/>
          </w:tcPr>
          <w:p w14:paraId="18848952" w14:textId="77777777" w:rsidR="00957A05" w:rsidRPr="00FE7D73" w:rsidRDefault="00957A05">
            <w:pPr>
              <w:rPr>
                <w:color w:val="000000" w:themeColor="text1"/>
                <w:sz w:val="24"/>
                <w:szCs w:val="24"/>
              </w:rPr>
            </w:pPr>
          </w:p>
        </w:tc>
        <w:tc>
          <w:tcPr>
            <w:tcW w:w="1559" w:type="dxa"/>
            <w:shd w:val="clear" w:color="auto" w:fill="auto"/>
            <w:tcMar>
              <w:top w:w="0" w:type="dxa"/>
              <w:left w:w="108" w:type="dxa"/>
              <w:bottom w:w="0" w:type="dxa"/>
              <w:right w:w="108" w:type="dxa"/>
            </w:tcMar>
            <w:vAlign w:val="center"/>
          </w:tcPr>
          <w:p w14:paraId="2F94D97E"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111年</w:t>
            </w:r>
          </w:p>
        </w:tc>
        <w:tc>
          <w:tcPr>
            <w:tcW w:w="1418" w:type="dxa"/>
            <w:shd w:val="clear" w:color="auto" w:fill="auto"/>
            <w:tcMar>
              <w:top w:w="0" w:type="dxa"/>
              <w:left w:w="108" w:type="dxa"/>
              <w:bottom w:w="0" w:type="dxa"/>
              <w:right w:w="108" w:type="dxa"/>
            </w:tcMar>
            <w:vAlign w:val="center"/>
          </w:tcPr>
          <w:p w14:paraId="7C689448"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110年</w:t>
            </w:r>
          </w:p>
        </w:tc>
        <w:tc>
          <w:tcPr>
            <w:tcW w:w="1842" w:type="dxa"/>
            <w:shd w:val="clear" w:color="auto" w:fill="auto"/>
            <w:tcMar>
              <w:top w:w="0" w:type="dxa"/>
              <w:left w:w="108" w:type="dxa"/>
              <w:bottom w:w="0" w:type="dxa"/>
              <w:right w:w="108" w:type="dxa"/>
            </w:tcMar>
            <w:vAlign w:val="center"/>
          </w:tcPr>
          <w:p w14:paraId="530D825F"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111年</w:t>
            </w:r>
          </w:p>
        </w:tc>
        <w:tc>
          <w:tcPr>
            <w:tcW w:w="1686" w:type="dxa"/>
            <w:shd w:val="clear" w:color="auto" w:fill="auto"/>
            <w:tcMar>
              <w:top w:w="0" w:type="dxa"/>
              <w:left w:w="108" w:type="dxa"/>
              <w:bottom w:w="0" w:type="dxa"/>
              <w:right w:w="108" w:type="dxa"/>
            </w:tcMar>
            <w:vAlign w:val="center"/>
          </w:tcPr>
          <w:p w14:paraId="484F45DC"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110年</w:t>
            </w:r>
          </w:p>
        </w:tc>
      </w:tr>
      <w:tr w:rsidR="00FE7D73" w:rsidRPr="00FE7D73" w14:paraId="4CAAF9A1" w14:textId="77777777" w:rsidTr="00313759">
        <w:trPr>
          <w:trHeight w:val="397"/>
        </w:trPr>
        <w:tc>
          <w:tcPr>
            <w:tcW w:w="1134" w:type="dxa"/>
            <w:shd w:val="clear" w:color="auto" w:fill="auto"/>
            <w:tcMar>
              <w:top w:w="0" w:type="dxa"/>
              <w:left w:w="108" w:type="dxa"/>
              <w:bottom w:w="0" w:type="dxa"/>
              <w:right w:w="108" w:type="dxa"/>
            </w:tcMar>
            <w:vAlign w:val="center"/>
          </w:tcPr>
          <w:p w14:paraId="11112CD9"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泰國</w:t>
            </w:r>
          </w:p>
        </w:tc>
        <w:tc>
          <w:tcPr>
            <w:tcW w:w="1559" w:type="dxa"/>
            <w:shd w:val="clear" w:color="auto" w:fill="auto"/>
            <w:tcMar>
              <w:top w:w="0" w:type="dxa"/>
              <w:left w:w="108" w:type="dxa"/>
              <w:bottom w:w="0" w:type="dxa"/>
              <w:right w:w="108" w:type="dxa"/>
            </w:tcMar>
            <w:vAlign w:val="center"/>
          </w:tcPr>
          <w:p w14:paraId="5AF240F8"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2,102</w:t>
            </w:r>
          </w:p>
        </w:tc>
        <w:tc>
          <w:tcPr>
            <w:tcW w:w="1418" w:type="dxa"/>
            <w:shd w:val="clear" w:color="auto" w:fill="auto"/>
            <w:tcMar>
              <w:top w:w="0" w:type="dxa"/>
              <w:left w:w="108" w:type="dxa"/>
              <w:bottom w:w="0" w:type="dxa"/>
              <w:right w:w="108" w:type="dxa"/>
            </w:tcMar>
            <w:vAlign w:val="center"/>
          </w:tcPr>
          <w:p w14:paraId="1AB35685"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1,536</w:t>
            </w:r>
          </w:p>
        </w:tc>
        <w:tc>
          <w:tcPr>
            <w:tcW w:w="1842" w:type="dxa"/>
            <w:shd w:val="clear" w:color="auto" w:fill="auto"/>
            <w:tcMar>
              <w:top w:w="0" w:type="dxa"/>
              <w:left w:w="108" w:type="dxa"/>
              <w:bottom w:w="0" w:type="dxa"/>
              <w:right w:w="108" w:type="dxa"/>
            </w:tcMar>
            <w:vAlign w:val="center"/>
          </w:tcPr>
          <w:p w14:paraId="6D0AD96C"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22（1.05%）</w:t>
            </w:r>
          </w:p>
        </w:tc>
        <w:tc>
          <w:tcPr>
            <w:tcW w:w="1686" w:type="dxa"/>
            <w:shd w:val="clear" w:color="auto" w:fill="auto"/>
            <w:tcMar>
              <w:top w:w="0" w:type="dxa"/>
              <w:left w:w="108" w:type="dxa"/>
              <w:bottom w:w="0" w:type="dxa"/>
              <w:right w:w="108" w:type="dxa"/>
            </w:tcMar>
            <w:vAlign w:val="center"/>
          </w:tcPr>
          <w:p w14:paraId="5443EB69"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15（0.98%）</w:t>
            </w:r>
          </w:p>
        </w:tc>
      </w:tr>
      <w:tr w:rsidR="00FE7D73" w:rsidRPr="00FE7D73" w14:paraId="75871E4D" w14:textId="77777777" w:rsidTr="00313759">
        <w:trPr>
          <w:trHeight w:val="397"/>
        </w:trPr>
        <w:tc>
          <w:tcPr>
            <w:tcW w:w="1134" w:type="dxa"/>
            <w:shd w:val="clear" w:color="auto" w:fill="auto"/>
            <w:tcMar>
              <w:top w:w="0" w:type="dxa"/>
              <w:left w:w="108" w:type="dxa"/>
              <w:bottom w:w="0" w:type="dxa"/>
              <w:right w:w="108" w:type="dxa"/>
            </w:tcMar>
            <w:vAlign w:val="center"/>
          </w:tcPr>
          <w:p w14:paraId="56377133"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印尼</w:t>
            </w:r>
          </w:p>
        </w:tc>
        <w:tc>
          <w:tcPr>
            <w:tcW w:w="1559" w:type="dxa"/>
            <w:shd w:val="clear" w:color="auto" w:fill="auto"/>
            <w:tcMar>
              <w:top w:w="0" w:type="dxa"/>
              <w:left w:w="108" w:type="dxa"/>
              <w:bottom w:w="0" w:type="dxa"/>
              <w:right w:w="108" w:type="dxa"/>
            </w:tcMar>
            <w:vAlign w:val="center"/>
          </w:tcPr>
          <w:p w14:paraId="27FE97F5"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9,483</w:t>
            </w:r>
          </w:p>
        </w:tc>
        <w:tc>
          <w:tcPr>
            <w:tcW w:w="1418" w:type="dxa"/>
            <w:shd w:val="clear" w:color="auto" w:fill="auto"/>
            <w:tcMar>
              <w:top w:w="0" w:type="dxa"/>
              <w:left w:w="108" w:type="dxa"/>
              <w:bottom w:w="0" w:type="dxa"/>
              <w:right w:w="108" w:type="dxa"/>
            </w:tcMar>
            <w:vAlign w:val="center"/>
          </w:tcPr>
          <w:p w14:paraId="6D185117"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10,207</w:t>
            </w:r>
          </w:p>
        </w:tc>
        <w:tc>
          <w:tcPr>
            <w:tcW w:w="1842" w:type="dxa"/>
            <w:shd w:val="clear" w:color="auto" w:fill="auto"/>
            <w:tcMar>
              <w:top w:w="0" w:type="dxa"/>
              <w:left w:w="108" w:type="dxa"/>
              <w:bottom w:w="0" w:type="dxa"/>
              <w:right w:w="108" w:type="dxa"/>
            </w:tcMar>
            <w:vAlign w:val="center"/>
          </w:tcPr>
          <w:p w14:paraId="58EBDD4F"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68（0.72%）</w:t>
            </w:r>
          </w:p>
        </w:tc>
        <w:tc>
          <w:tcPr>
            <w:tcW w:w="1686" w:type="dxa"/>
            <w:shd w:val="clear" w:color="auto" w:fill="auto"/>
            <w:tcMar>
              <w:top w:w="0" w:type="dxa"/>
              <w:left w:w="108" w:type="dxa"/>
              <w:bottom w:w="0" w:type="dxa"/>
              <w:right w:w="108" w:type="dxa"/>
            </w:tcMar>
            <w:vAlign w:val="center"/>
          </w:tcPr>
          <w:p w14:paraId="6B960693"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88（0.86%）</w:t>
            </w:r>
          </w:p>
        </w:tc>
      </w:tr>
      <w:tr w:rsidR="00FE7D73" w:rsidRPr="00FE7D73" w14:paraId="3C146F7F" w14:textId="77777777" w:rsidTr="00313759">
        <w:trPr>
          <w:trHeight w:val="397"/>
        </w:trPr>
        <w:tc>
          <w:tcPr>
            <w:tcW w:w="1134" w:type="dxa"/>
            <w:shd w:val="clear" w:color="auto" w:fill="auto"/>
            <w:tcMar>
              <w:top w:w="0" w:type="dxa"/>
              <w:left w:w="108" w:type="dxa"/>
              <w:bottom w:w="0" w:type="dxa"/>
              <w:right w:w="108" w:type="dxa"/>
            </w:tcMar>
            <w:vAlign w:val="center"/>
          </w:tcPr>
          <w:p w14:paraId="5BA25533"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菲律賓</w:t>
            </w:r>
          </w:p>
        </w:tc>
        <w:tc>
          <w:tcPr>
            <w:tcW w:w="1559" w:type="dxa"/>
            <w:shd w:val="clear" w:color="auto" w:fill="auto"/>
            <w:tcMar>
              <w:top w:w="0" w:type="dxa"/>
              <w:left w:w="108" w:type="dxa"/>
              <w:bottom w:w="0" w:type="dxa"/>
              <w:right w:w="108" w:type="dxa"/>
            </w:tcMar>
            <w:vAlign w:val="center"/>
          </w:tcPr>
          <w:p w14:paraId="7DAB6EA6"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8,533</w:t>
            </w:r>
          </w:p>
        </w:tc>
        <w:tc>
          <w:tcPr>
            <w:tcW w:w="1418" w:type="dxa"/>
            <w:shd w:val="clear" w:color="auto" w:fill="auto"/>
            <w:tcMar>
              <w:top w:w="0" w:type="dxa"/>
              <w:left w:w="108" w:type="dxa"/>
              <w:bottom w:w="0" w:type="dxa"/>
              <w:right w:w="108" w:type="dxa"/>
            </w:tcMar>
            <w:vAlign w:val="center"/>
          </w:tcPr>
          <w:p w14:paraId="34C0D070"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8,104</w:t>
            </w:r>
          </w:p>
        </w:tc>
        <w:tc>
          <w:tcPr>
            <w:tcW w:w="1842" w:type="dxa"/>
            <w:shd w:val="clear" w:color="auto" w:fill="auto"/>
            <w:tcMar>
              <w:top w:w="0" w:type="dxa"/>
              <w:left w:w="108" w:type="dxa"/>
              <w:bottom w:w="0" w:type="dxa"/>
              <w:right w:w="108" w:type="dxa"/>
            </w:tcMar>
            <w:vAlign w:val="center"/>
          </w:tcPr>
          <w:p w14:paraId="64093586"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60（0.70%）</w:t>
            </w:r>
          </w:p>
        </w:tc>
        <w:tc>
          <w:tcPr>
            <w:tcW w:w="1686" w:type="dxa"/>
            <w:shd w:val="clear" w:color="auto" w:fill="auto"/>
            <w:tcMar>
              <w:top w:w="0" w:type="dxa"/>
              <w:left w:w="108" w:type="dxa"/>
              <w:bottom w:w="0" w:type="dxa"/>
              <w:right w:w="108" w:type="dxa"/>
            </w:tcMar>
            <w:vAlign w:val="center"/>
          </w:tcPr>
          <w:p w14:paraId="5057318B"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78（0.96%）</w:t>
            </w:r>
          </w:p>
        </w:tc>
      </w:tr>
      <w:tr w:rsidR="00FE7D73" w:rsidRPr="00FE7D73" w14:paraId="5634AB84" w14:textId="77777777" w:rsidTr="00313759">
        <w:trPr>
          <w:trHeight w:val="397"/>
        </w:trPr>
        <w:tc>
          <w:tcPr>
            <w:tcW w:w="1134" w:type="dxa"/>
            <w:shd w:val="clear" w:color="auto" w:fill="auto"/>
            <w:tcMar>
              <w:top w:w="0" w:type="dxa"/>
              <w:left w:w="108" w:type="dxa"/>
              <w:bottom w:w="0" w:type="dxa"/>
              <w:right w:w="108" w:type="dxa"/>
            </w:tcMar>
            <w:vAlign w:val="center"/>
          </w:tcPr>
          <w:p w14:paraId="77063858"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越南</w:t>
            </w:r>
          </w:p>
        </w:tc>
        <w:tc>
          <w:tcPr>
            <w:tcW w:w="1559" w:type="dxa"/>
            <w:shd w:val="clear" w:color="auto" w:fill="auto"/>
            <w:tcMar>
              <w:top w:w="0" w:type="dxa"/>
              <w:left w:w="108" w:type="dxa"/>
              <w:bottom w:w="0" w:type="dxa"/>
              <w:right w:w="108" w:type="dxa"/>
            </w:tcMar>
            <w:vAlign w:val="center"/>
          </w:tcPr>
          <w:p w14:paraId="44AC86AC"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8,388</w:t>
            </w:r>
          </w:p>
        </w:tc>
        <w:tc>
          <w:tcPr>
            <w:tcW w:w="1418" w:type="dxa"/>
            <w:shd w:val="clear" w:color="auto" w:fill="auto"/>
            <w:tcMar>
              <w:top w:w="0" w:type="dxa"/>
              <w:left w:w="108" w:type="dxa"/>
              <w:bottom w:w="0" w:type="dxa"/>
              <w:right w:w="108" w:type="dxa"/>
            </w:tcMar>
            <w:vAlign w:val="center"/>
          </w:tcPr>
          <w:p w14:paraId="29B75452" w14:textId="77777777" w:rsidR="00957A05" w:rsidRPr="00FE7D73" w:rsidRDefault="00530831">
            <w:pPr>
              <w:widowControl/>
              <w:tabs>
                <w:tab w:val="left" w:pos="802"/>
              </w:tabs>
              <w:overflowPunct w:val="0"/>
              <w:snapToGrid w:val="0"/>
              <w:spacing w:line="320" w:lineRule="exact"/>
              <w:jc w:val="center"/>
              <w:rPr>
                <w:rFonts w:cs="標楷體"/>
                <w:color w:val="000000" w:themeColor="text1"/>
                <w:spacing w:val="-2"/>
                <w:sz w:val="24"/>
                <w:szCs w:val="24"/>
              </w:rPr>
            </w:pPr>
            <w:r w:rsidRPr="00FE7D73">
              <w:rPr>
                <w:rFonts w:cs="標楷體"/>
                <w:color w:val="000000" w:themeColor="text1"/>
                <w:spacing w:val="-2"/>
                <w:sz w:val="24"/>
                <w:szCs w:val="24"/>
              </w:rPr>
              <w:t>8,960</w:t>
            </w:r>
          </w:p>
        </w:tc>
        <w:tc>
          <w:tcPr>
            <w:tcW w:w="1842" w:type="dxa"/>
            <w:shd w:val="clear" w:color="auto" w:fill="auto"/>
            <w:tcMar>
              <w:top w:w="0" w:type="dxa"/>
              <w:left w:w="108" w:type="dxa"/>
              <w:bottom w:w="0" w:type="dxa"/>
              <w:right w:w="108" w:type="dxa"/>
            </w:tcMar>
            <w:vAlign w:val="center"/>
          </w:tcPr>
          <w:p w14:paraId="792A8D7A"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58（0.69%）</w:t>
            </w:r>
          </w:p>
        </w:tc>
        <w:tc>
          <w:tcPr>
            <w:tcW w:w="1686" w:type="dxa"/>
            <w:shd w:val="clear" w:color="auto" w:fill="auto"/>
            <w:tcMar>
              <w:top w:w="0" w:type="dxa"/>
              <w:left w:w="108" w:type="dxa"/>
              <w:bottom w:w="0" w:type="dxa"/>
              <w:right w:w="108" w:type="dxa"/>
            </w:tcMar>
            <w:vAlign w:val="center"/>
          </w:tcPr>
          <w:p w14:paraId="70826A4B"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75（0.84%）</w:t>
            </w:r>
          </w:p>
        </w:tc>
      </w:tr>
      <w:tr w:rsidR="00FE7D73" w:rsidRPr="00FE7D73" w14:paraId="60660E0E" w14:textId="77777777" w:rsidTr="00313759">
        <w:trPr>
          <w:trHeight w:val="397"/>
        </w:trPr>
        <w:tc>
          <w:tcPr>
            <w:tcW w:w="1134" w:type="dxa"/>
            <w:shd w:val="clear" w:color="auto" w:fill="auto"/>
            <w:tcMar>
              <w:top w:w="0" w:type="dxa"/>
              <w:left w:w="108" w:type="dxa"/>
              <w:bottom w:w="0" w:type="dxa"/>
              <w:right w:w="108" w:type="dxa"/>
            </w:tcMar>
            <w:vAlign w:val="center"/>
          </w:tcPr>
          <w:p w14:paraId="3DA4D2ED"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sz w:val="24"/>
                <w:szCs w:val="24"/>
              </w:rPr>
              <w:t>合計</w:t>
            </w:r>
          </w:p>
        </w:tc>
        <w:tc>
          <w:tcPr>
            <w:tcW w:w="1559" w:type="dxa"/>
            <w:shd w:val="clear" w:color="auto" w:fill="auto"/>
            <w:tcMar>
              <w:top w:w="0" w:type="dxa"/>
              <w:left w:w="108" w:type="dxa"/>
              <w:bottom w:w="0" w:type="dxa"/>
              <w:right w:w="108" w:type="dxa"/>
            </w:tcMar>
            <w:vAlign w:val="center"/>
          </w:tcPr>
          <w:p w14:paraId="773C9E1E" w14:textId="77777777" w:rsidR="00957A05" w:rsidRPr="00FE7D73" w:rsidRDefault="00530831">
            <w:pPr>
              <w:widowControl/>
              <w:tabs>
                <w:tab w:val="left" w:pos="152"/>
              </w:tabs>
              <w:overflowPunct w:val="0"/>
              <w:snapToGrid w:val="0"/>
              <w:spacing w:line="320" w:lineRule="exact"/>
              <w:ind w:left="-1" w:hanging="5"/>
              <w:jc w:val="center"/>
              <w:rPr>
                <w:rFonts w:cs="標楷體"/>
                <w:color w:val="000000" w:themeColor="text1"/>
                <w:spacing w:val="-2"/>
                <w:sz w:val="24"/>
                <w:szCs w:val="24"/>
              </w:rPr>
            </w:pPr>
            <w:r w:rsidRPr="00FE7D73">
              <w:rPr>
                <w:rFonts w:cs="標楷體"/>
                <w:color w:val="000000" w:themeColor="text1"/>
                <w:spacing w:val="-2"/>
                <w:sz w:val="24"/>
                <w:szCs w:val="24"/>
              </w:rPr>
              <w:t>28,506</w:t>
            </w:r>
          </w:p>
        </w:tc>
        <w:tc>
          <w:tcPr>
            <w:tcW w:w="1418" w:type="dxa"/>
            <w:shd w:val="clear" w:color="auto" w:fill="auto"/>
            <w:tcMar>
              <w:top w:w="0" w:type="dxa"/>
              <w:left w:w="108" w:type="dxa"/>
              <w:bottom w:w="0" w:type="dxa"/>
              <w:right w:w="108" w:type="dxa"/>
            </w:tcMar>
            <w:vAlign w:val="center"/>
          </w:tcPr>
          <w:p w14:paraId="6B8AE4CC" w14:textId="77777777" w:rsidR="00957A05" w:rsidRPr="00FE7D73" w:rsidRDefault="00530831">
            <w:pPr>
              <w:widowControl/>
              <w:tabs>
                <w:tab w:val="left" w:pos="152"/>
              </w:tabs>
              <w:overflowPunct w:val="0"/>
              <w:snapToGrid w:val="0"/>
              <w:spacing w:line="320" w:lineRule="exact"/>
              <w:ind w:left="-1" w:hanging="5"/>
              <w:jc w:val="center"/>
              <w:rPr>
                <w:rFonts w:cs="標楷體"/>
                <w:color w:val="000000" w:themeColor="text1"/>
                <w:spacing w:val="-2"/>
                <w:sz w:val="24"/>
                <w:szCs w:val="24"/>
              </w:rPr>
            </w:pPr>
            <w:r w:rsidRPr="00FE7D73">
              <w:rPr>
                <w:rFonts w:cs="標楷體"/>
                <w:color w:val="000000" w:themeColor="text1"/>
                <w:spacing w:val="-2"/>
                <w:sz w:val="24"/>
                <w:szCs w:val="24"/>
              </w:rPr>
              <w:t>28,807</w:t>
            </w:r>
          </w:p>
        </w:tc>
        <w:tc>
          <w:tcPr>
            <w:tcW w:w="1842" w:type="dxa"/>
            <w:shd w:val="clear" w:color="auto" w:fill="auto"/>
            <w:tcMar>
              <w:top w:w="0" w:type="dxa"/>
              <w:left w:w="108" w:type="dxa"/>
              <w:bottom w:w="0" w:type="dxa"/>
              <w:right w:w="108" w:type="dxa"/>
            </w:tcMar>
            <w:vAlign w:val="center"/>
          </w:tcPr>
          <w:p w14:paraId="4A7868B6"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208（0.73%）</w:t>
            </w:r>
          </w:p>
        </w:tc>
        <w:tc>
          <w:tcPr>
            <w:tcW w:w="1686" w:type="dxa"/>
            <w:shd w:val="clear" w:color="auto" w:fill="auto"/>
            <w:tcMar>
              <w:top w:w="0" w:type="dxa"/>
              <w:left w:w="108" w:type="dxa"/>
              <w:bottom w:w="0" w:type="dxa"/>
              <w:right w:w="108" w:type="dxa"/>
            </w:tcMar>
            <w:vAlign w:val="center"/>
          </w:tcPr>
          <w:p w14:paraId="0855D8AD" w14:textId="77777777" w:rsidR="00957A05" w:rsidRPr="00FE7D73" w:rsidRDefault="00530831">
            <w:pPr>
              <w:widowControl/>
              <w:tabs>
                <w:tab w:val="left" w:pos="802"/>
              </w:tabs>
              <w:overflowPunct w:val="0"/>
              <w:snapToGrid w:val="0"/>
              <w:spacing w:line="320" w:lineRule="exact"/>
              <w:jc w:val="center"/>
              <w:rPr>
                <w:color w:val="000000" w:themeColor="text1"/>
                <w:sz w:val="24"/>
                <w:szCs w:val="24"/>
              </w:rPr>
            </w:pPr>
            <w:r w:rsidRPr="00FE7D73">
              <w:rPr>
                <w:bCs/>
                <w:color w:val="000000" w:themeColor="text1"/>
                <w:spacing w:val="-2"/>
                <w:position w:val="2"/>
                <w:sz w:val="24"/>
                <w:szCs w:val="24"/>
              </w:rPr>
              <w:t>256（0.89%）</w:t>
            </w:r>
          </w:p>
        </w:tc>
      </w:tr>
    </w:tbl>
    <w:p w14:paraId="46362B8B" w14:textId="77777777" w:rsidR="00957A05" w:rsidRPr="00FE7D73" w:rsidRDefault="00530831" w:rsidP="00530831">
      <w:pPr>
        <w:widowControl/>
        <w:overflowPunct w:val="0"/>
        <w:snapToGrid w:val="0"/>
        <w:spacing w:line="320" w:lineRule="exact"/>
        <w:ind w:left="454"/>
        <w:jc w:val="both"/>
        <w:rPr>
          <w:color w:val="000000" w:themeColor="text1"/>
        </w:rPr>
      </w:pPr>
      <w:r w:rsidRPr="00FE7D73">
        <w:rPr>
          <w:bCs/>
          <w:color w:val="000000" w:themeColor="text1"/>
          <w:spacing w:val="-2"/>
          <w:szCs w:val="28"/>
        </w:rPr>
        <w:t>（四）中老年病防治</w:t>
      </w:r>
    </w:p>
    <w:p w14:paraId="2731420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1.推動B、C型肝炎防治及健康照護：</w:t>
      </w:r>
    </w:p>
    <w:p w14:paraId="27BEA172" w14:textId="3C46843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（1）依據國民</w:t>
      </w:r>
      <w:proofErr w:type="gramStart"/>
      <w:r w:rsidRPr="00FE7D73">
        <w:rPr>
          <w:bCs/>
          <w:color w:val="000000" w:themeColor="text1"/>
          <w:kern w:val="0"/>
          <w:szCs w:val="28"/>
        </w:rPr>
        <w:t>健康署</w:t>
      </w:r>
      <w:proofErr w:type="gramEnd"/>
      <w:r w:rsidRPr="00FE7D73">
        <w:rPr>
          <w:bCs/>
          <w:color w:val="000000" w:themeColor="text1"/>
          <w:kern w:val="0"/>
          <w:szCs w:val="28"/>
        </w:rPr>
        <w:t>最新統計(截至111年</w:t>
      </w:r>
      <w:r w:rsidR="00C92DB5" w:rsidRPr="00FE7D73">
        <w:rPr>
          <w:rFonts w:hint="eastAsia"/>
          <w:bCs/>
          <w:color w:val="000000" w:themeColor="text1"/>
          <w:kern w:val="0"/>
          <w:szCs w:val="28"/>
        </w:rPr>
        <w:t>10</w:t>
      </w:r>
      <w:r w:rsidRPr="00FE7D73">
        <w:rPr>
          <w:bCs/>
          <w:color w:val="000000" w:themeColor="text1"/>
          <w:kern w:val="0"/>
          <w:szCs w:val="28"/>
        </w:rPr>
        <w:t>月底)，本市成人預防保健B、C型肝炎</w:t>
      </w:r>
      <w:proofErr w:type="gramStart"/>
      <w:r w:rsidRPr="00FE7D73">
        <w:rPr>
          <w:bCs/>
          <w:color w:val="000000" w:themeColor="text1"/>
          <w:kern w:val="0"/>
          <w:szCs w:val="28"/>
        </w:rPr>
        <w:t>篩檢數為</w:t>
      </w:r>
      <w:proofErr w:type="gramEnd"/>
      <w:r w:rsidR="00C92DB5" w:rsidRPr="00FE7D73">
        <w:rPr>
          <w:rFonts w:hint="eastAsia"/>
          <w:bCs/>
          <w:color w:val="000000" w:themeColor="text1"/>
          <w:kern w:val="0"/>
          <w:szCs w:val="28"/>
        </w:rPr>
        <w:t>82</w:t>
      </w:r>
      <w:r w:rsidRPr="00FE7D73">
        <w:rPr>
          <w:bCs/>
          <w:color w:val="000000" w:themeColor="text1"/>
          <w:kern w:val="0"/>
          <w:szCs w:val="28"/>
        </w:rPr>
        <w:t>,</w:t>
      </w:r>
      <w:r w:rsidR="00C92DB5" w:rsidRPr="00FE7D73">
        <w:rPr>
          <w:rFonts w:hint="eastAsia"/>
          <w:bCs/>
          <w:color w:val="000000" w:themeColor="text1"/>
          <w:kern w:val="0"/>
          <w:szCs w:val="28"/>
        </w:rPr>
        <w:t>013</w:t>
      </w:r>
      <w:r w:rsidRPr="00FE7D73">
        <w:rPr>
          <w:bCs/>
          <w:color w:val="000000" w:themeColor="text1"/>
          <w:kern w:val="0"/>
          <w:szCs w:val="28"/>
        </w:rPr>
        <w:t>人，B肝陽性7,</w:t>
      </w:r>
      <w:r w:rsidR="00C92DB5" w:rsidRPr="00FE7D73">
        <w:rPr>
          <w:rFonts w:hint="eastAsia"/>
          <w:bCs/>
          <w:color w:val="000000" w:themeColor="text1"/>
          <w:kern w:val="0"/>
          <w:szCs w:val="28"/>
        </w:rPr>
        <w:t>777</w:t>
      </w:r>
      <w:r w:rsidRPr="00FE7D73">
        <w:rPr>
          <w:bCs/>
          <w:color w:val="000000" w:themeColor="text1"/>
          <w:kern w:val="0"/>
          <w:szCs w:val="28"/>
        </w:rPr>
        <w:t>人(申報篩檢結果者7</w:t>
      </w:r>
      <w:r w:rsidR="00C92DB5" w:rsidRPr="00FE7D73">
        <w:rPr>
          <w:rFonts w:hint="eastAsia"/>
          <w:bCs/>
          <w:color w:val="000000" w:themeColor="text1"/>
          <w:kern w:val="0"/>
          <w:szCs w:val="28"/>
        </w:rPr>
        <w:t>6</w:t>
      </w:r>
      <w:r w:rsidRPr="00FE7D73">
        <w:rPr>
          <w:bCs/>
          <w:color w:val="000000" w:themeColor="text1"/>
          <w:kern w:val="0"/>
          <w:szCs w:val="28"/>
        </w:rPr>
        <w:t>,</w:t>
      </w:r>
      <w:r w:rsidR="00C92DB5" w:rsidRPr="00FE7D73">
        <w:rPr>
          <w:rFonts w:hint="eastAsia"/>
          <w:bCs/>
          <w:color w:val="000000" w:themeColor="text1"/>
          <w:kern w:val="0"/>
          <w:szCs w:val="28"/>
        </w:rPr>
        <w:t>931</w:t>
      </w:r>
      <w:r w:rsidRPr="00FE7D73">
        <w:rPr>
          <w:bCs/>
          <w:color w:val="000000" w:themeColor="text1"/>
          <w:kern w:val="0"/>
          <w:szCs w:val="28"/>
        </w:rPr>
        <w:t>人)，B肝陽性率</w:t>
      </w:r>
      <w:r w:rsidRPr="00FE7D73">
        <w:rPr>
          <w:bCs/>
          <w:color w:val="000000" w:themeColor="text1"/>
          <w:kern w:val="0"/>
          <w:szCs w:val="28"/>
        </w:rPr>
        <w:lastRenderedPageBreak/>
        <w:t>10.</w:t>
      </w:r>
      <w:r w:rsidR="00C92DB5" w:rsidRPr="00FE7D73">
        <w:rPr>
          <w:rFonts w:hint="eastAsia"/>
          <w:bCs/>
          <w:color w:val="000000" w:themeColor="text1"/>
          <w:kern w:val="0"/>
          <w:szCs w:val="28"/>
        </w:rPr>
        <w:t>1</w:t>
      </w:r>
      <w:r w:rsidRPr="00FE7D73">
        <w:rPr>
          <w:bCs/>
          <w:color w:val="000000" w:themeColor="text1"/>
          <w:kern w:val="0"/>
          <w:szCs w:val="28"/>
        </w:rPr>
        <w:t>%；C肝陽性2,</w:t>
      </w:r>
      <w:r w:rsidR="00C92DB5" w:rsidRPr="00FE7D73">
        <w:rPr>
          <w:rFonts w:hint="eastAsia"/>
          <w:bCs/>
          <w:color w:val="000000" w:themeColor="text1"/>
          <w:kern w:val="0"/>
          <w:szCs w:val="28"/>
        </w:rPr>
        <w:t>172</w:t>
      </w:r>
      <w:r w:rsidRPr="00FE7D73">
        <w:rPr>
          <w:bCs/>
          <w:color w:val="000000" w:themeColor="text1"/>
          <w:kern w:val="0"/>
          <w:szCs w:val="28"/>
        </w:rPr>
        <w:t>人(申報篩檢結果者7</w:t>
      </w:r>
      <w:r w:rsidR="00C92DB5" w:rsidRPr="00FE7D73">
        <w:rPr>
          <w:rFonts w:hint="eastAsia"/>
          <w:bCs/>
          <w:color w:val="000000" w:themeColor="text1"/>
          <w:kern w:val="0"/>
          <w:szCs w:val="28"/>
        </w:rPr>
        <w:t>6</w:t>
      </w:r>
      <w:r w:rsidRPr="00FE7D73">
        <w:rPr>
          <w:bCs/>
          <w:color w:val="000000" w:themeColor="text1"/>
          <w:kern w:val="0"/>
          <w:szCs w:val="28"/>
        </w:rPr>
        <w:t>,</w:t>
      </w:r>
      <w:r w:rsidR="00C92DB5" w:rsidRPr="00FE7D73">
        <w:rPr>
          <w:rFonts w:hint="eastAsia"/>
          <w:bCs/>
          <w:color w:val="000000" w:themeColor="text1"/>
          <w:kern w:val="0"/>
          <w:szCs w:val="28"/>
        </w:rPr>
        <w:t>924</w:t>
      </w:r>
      <w:r w:rsidRPr="00FE7D73">
        <w:rPr>
          <w:bCs/>
          <w:color w:val="000000" w:themeColor="text1"/>
          <w:kern w:val="0"/>
          <w:szCs w:val="28"/>
        </w:rPr>
        <w:t>人)，C肝陽性率2.8%，針對B</w:t>
      </w:r>
      <w:r w:rsidR="00C92DB5" w:rsidRPr="00FE7D73">
        <w:rPr>
          <w:rFonts w:hint="eastAsia"/>
          <w:bCs/>
          <w:color w:val="000000" w:themeColor="text1"/>
          <w:kern w:val="0"/>
          <w:szCs w:val="28"/>
        </w:rPr>
        <w:t>、</w:t>
      </w:r>
      <w:r w:rsidRPr="00FE7D73">
        <w:rPr>
          <w:bCs/>
          <w:color w:val="000000" w:themeColor="text1"/>
          <w:kern w:val="0"/>
          <w:szCs w:val="28"/>
        </w:rPr>
        <w:t>C</w:t>
      </w:r>
      <w:proofErr w:type="gramStart"/>
      <w:r w:rsidRPr="00FE7D73">
        <w:rPr>
          <w:bCs/>
          <w:color w:val="000000" w:themeColor="text1"/>
          <w:kern w:val="0"/>
          <w:szCs w:val="28"/>
        </w:rPr>
        <w:t>肝篩檢</w:t>
      </w:r>
      <w:proofErr w:type="gramEnd"/>
      <w:r w:rsidRPr="00FE7D73">
        <w:rPr>
          <w:bCs/>
          <w:color w:val="000000" w:themeColor="text1"/>
          <w:kern w:val="0"/>
          <w:szCs w:val="28"/>
        </w:rPr>
        <w:t>異常個案結合衛生及醫療單位進行陽性個案複診或轉診及治療、追蹤。</w:t>
      </w:r>
    </w:p>
    <w:p w14:paraId="57444DE8"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（2）辦理3場</w:t>
      </w:r>
      <w:proofErr w:type="gramStart"/>
      <w:r w:rsidRPr="00FE7D73">
        <w:rPr>
          <w:bCs/>
          <w:color w:val="000000" w:themeColor="text1"/>
          <w:kern w:val="0"/>
          <w:szCs w:val="28"/>
        </w:rPr>
        <w:t>醫</w:t>
      </w:r>
      <w:proofErr w:type="gramEnd"/>
      <w:r w:rsidRPr="00FE7D73">
        <w:rPr>
          <w:bCs/>
          <w:color w:val="000000" w:themeColor="text1"/>
          <w:kern w:val="0"/>
          <w:szCs w:val="28"/>
        </w:rPr>
        <w:t>事人員肝炎防治教育訓練，結合社區資源，於各場域辦理社區宣導活動，</w:t>
      </w:r>
      <w:proofErr w:type="gramStart"/>
      <w:r w:rsidRPr="00FE7D73">
        <w:rPr>
          <w:bCs/>
          <w:color w:val="000000" w:themeColor="text1"/>
          <w:kern w:val="0"/>
          <w:szCs w:val="28"/>
        </w:rPr>
        <w:t>強化其篩檢</w:t>
      </w:r>
      <w:proofErr w:type="gramEnd"/>
      <w:r w:rsidRPr="00FE7D73">
        <w:rPr>
          <w:bCs/>
          <w:color w:val="000000" w:themeColor="text1"/>
          <w:kern w:val="0"/>
          <w:szCs w:val="28"/>
        </w:rPr>
        <w:t>、陽性個案追蹤及治療知能。</w:t>
      </w:r>
    </w:p>
    <w:p w14:paraId="726D9FA9"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2.推動本</w:t>
      </w:r>
      <w:proofErr w:type="gramStart"/>
      <w:r w:rsidRPr="00FE7D73">
        <w:rPr>
          <w:bCs/>
          <w:color w:val="000000" w:themeColor="text1"/>
          <w:kern w:val="0"/>
          <w:szCs w:val="28"/>
        </w:rPr>
        <w:t>市成健血糖</w:t>
      </w:r>
      <w:proofErr w:type="gramEnd"/>
      <w:r w:rsidRPr="00FE7D73">
        <w:rPr>
          <w:bCs/>
          <w:color w:val="000000" w:themeColor="text1"/>
          <w:kern w:val="0"/>
          <w:szCs w:val="28"/>
        </w:rPr>
        <w:t>偏高個案介入措施：</w:t>
      </w:r>
    </w:p>
    <w:p w14:paraId="72930330"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（1）111年1月至12月輔導本市</w:t>
      </w:r>
      <w:proofErr w:type="gramStart"/>
      <w:r w:rsidRPr="00FE7D73">
        <w:rPr>
          <w:bCs/>
          <w:color w:val="000000" w:themeColor="text1"/>
          <w:kern w:val="0"/>
          <w:szCs w:val="28"/>
        </w:rPr>
        <w:t>成健篩</w:t>
      </w:r>
      <w:proofErr w:type="gramEnd"/>
      <w:r w:rsidRPr="00FE7D73">
        <w:rPr>
          <w:bCs/>
          <w:color w:val="000000" w:themeColor="text1"/>
          <w:kern w:val="0"/>
          <w:szCs w:val="28"/>
        </w:rPr>
        <w:t>檢院所提供血糖偏高個案衛教宣導或轉</w:t>
      </w:r>
      <w:proofErr w:type="gramStart"/>
      <w:r w:rsidRPr="00FE7D73">
        <w:rPr>
          <w:bCs/>
          <w:color w:val="000000" w:themeColor="text1"/>
          <w:kern w:val="0"/>
          <w:szCs w:val="28"/>
        </w:rPr>
        <w:t>介</w:t>
      </w:r>
      <w:proofErr w:type="gramEnd"/>
      <w:r w:rsidRPr="00FE7D73">
        <w:rPr>
          <w:bCs/>
          <w:color w:val="000000" w:themeColor="text1"/>
          <w:kern w:val="0"/>
          <w:szCs w:val="28"/>
        </w:rPr>
        <w:t>服務，共計輔導128家醫療院所。</w:t>
      </w:r>
    </w:p>
    <w:p w14:paraId="0CEE3EC1"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（2）111年1-12月跨部門辦理血糖量測活動，共計辦理64場，服務1,059人次。</w:t>
      </w:r>
    </w:p>
    <w:p w14:paraId="2AEA1E66"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3.推動糖尿病(慢性病)照護網：</w:t>
      </w:r>
    </w:p>
    <w:p w14:paraId="729CEFF1"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（1）111年7月至12月參與糖尿病品質支付服務之院所由158家提升至168家。</w:t>
      </w:r>
    </w:p>
    <w:p w14:paraId="09ADD5EF"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（2）111年7月至12月辦理「111年高雄市糖尿病提升品質暨聯繫會議」2場次，計226人參加。</w:t>
      </w:r>
    </w:p>
    <w:p w14:paraId="6CF4DC28"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（3）辦理「111年高雄市提升糖尿病照護品質獎勵計畫」，預計於112年聯繫會議中頒獎。</w:t>
      </w:r>
    </w:p>
    <w:p w14:paraId="08AEDC6D"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（4）111年</w:t>
      </w:r>
      <w:bookmarkStart w:id="1" w:name="_Hlk123827895"/>
      <w:r w:rsidRPr="00FE7D73">
        <w:rPr>
          <w:bCs/>
          <w:color w:val="000000" w:themeColor="text1"/>
          <w:kern w:val="0"/>
          <w:szCs w:val="28"/>
        </w:rPr>
        <w:t>7月至12月</w:t>
      </w:r>
      <w:bookmarkEnd w:id="1"/>
      <w:r w:rsidRPr="00FE7D73">
        <w:rPr>
          <w:bCs/>
          <w:color w:val="000000" w:themeColor="text1"/>
          <w:kern w:val="0"/>
          <w:szCs w:val="28"/>
        </w:rPr>
        <w:t>辦理糖尿病共同照護網</w:t>
      </w:r>
      <w:proofErr w:type="gramStart"/>
      <w:r w:rsidRPr="00FE7D73">
        <w:rPr>
          <w:bCs/>
          <w:color w:val="000000" w:themeColor="text1"/>
          <w:kern w:val="0"/>
          <w:szCs w:val="28"/>
        </w:rPr>
        <w:t>醫</w:t>
      </w:r>
      <w:proofErr w:type="gramEnd"/>
      <w:r w:rsidRPr="00FE7D73">
        <w:rPr>
          <w:bCs/>
          <w:color w:val="000000" w:themeColor="text1"/>
          <w:kern w:val="0"/>
          <w:szCs w:val="28"/>
        </w:rPr>
        <w:t>事人員筆試5場次，共計123人報名，115人到考，及格率92.4%。</w:t>
      </w:r>
    </w:p>
    <w:p w14:paraId="374AF8AC"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（5）辦理慢性病管理教育訓練，因</w:t>
      </w:r>
      <w:proofErr w:type="gramStart"/>
      <w:r w:rsidRPr="00FE7D73">
        <w:rPr>
          <w:bCs/>
          <w:color w:val="000000" w:themeColor="text1"/>
          <w:kern w:val="0"/>
          <w:szCs w:val="28"/>
        </w:rPr>
        <w:t>疫</w:t>
      </w:r>
      <w:proofErr w:type="gramEnd"/>
      <w:r w:rsidRPr="00FE7D73">
        <w:rPr>
          <w:bCs/>
          <w:color w:val="000000" w:themeColor="text1"/>
          <w:kern w:val="0"/>
          <w:szCs w:val="28"/>
        </w:rPr>
        <w:t>情停辦諸多場次，111年7月至12月辦理4場次，計529人參與。</w:t>
      </w:r>
    </w:p>
    <w:p w14:paraId="5232A55E"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4.為提升本市民眾對三高慢性病、代謝症候群五項指標及疾病自我照護之</w:t>
      </w:r>
      <w:proofErr w:type="gramStart"/>
      <w:r w:rsidRPr="00FE7D73">
        <w:rPr>
          <w:bCs/>
          <w:color w:val="000000" w:themeColor="text1"/>
          <w:kern w:val="0"/>
          <w:szCs w:val="28"/>
        </w:rPr>
        <w:t>健康識能</w:t>
      </w:r>
      <w:proofErr w:type="gramEnd"/>
      <w:r w:rsidRPr="00FE7D73">
        <w:rPr>
          <w:bCs/>
          <w:color w:val="000000" w:themeColor="text1"/>
          <w:kern w:val="0"/>
          <w:szCs w:val="28"/>
        </w:rPr>
        <w:t>採取多元化宣導進行介入。</w:t>
      </w:r>
    </w:p>
    <w:p w14:paraId="7BFEDA8A"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w:t>
      </w:r>
      <w:r w:rsidRPr="00FE7D73">
        <w:rPr>
          <w:bCs/>
          <w:color w:val="000000" w:themeColor="text1"/>
          <w:kern w:val="0"/>
          <w:szCs w:val="28"/>
        </w:rPr>
        <w:tab/>
        <w:t>111年1月至12月社區跨部門衛教宣導辦理128場次，計3,948人次參與。</w:t>
      </w:r>
    </w:p>
    <w:p w14:paraId="7B12E6B3"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（2）網路傳媒宣導：111年7月至12月本府衛生局粉絲頁宣導慢性病預防及照護相關</w:t>
      </w:r>
      <w:proofErr w:type="gramStart"/>
      <w:r w:rsidRPr="00FE7D73">
        <w:rPr>
          <w:bCs/>
          <w:color w:val="000000" w:themeColor="text1"/>
          <w:kern w:val="0"/>
          <w:szCs w:val="28"/>
        </w:rPr>
        <w:t>健康識能</w:t>
      </w:r>
      <w:proofErr w:type="gramEnd"/>
      <w:r w:rsidRPr="00FE7D73">
        <w:rPr>
          <w:bCs/>
          <w:color w:val="000000" w:themeColor="text1"/>
          <w:kern w:val="0"/>
          <w:szCs w:val="28"/>
        </w:rPr>
        <w:t>，共計3則；廣播慢性病</w:t>
      </w:r>
      <w:proofErr w:type="gramStart"/>
      <w:r w:rsidRPr="00FE7D73">
        <w:rPr>
          <w:bCs/>
          <w:color w:val="000000" w:themeColor="text1"/>
          <w:kern w:val="0"/>
          <w:szCs w:val="28"/>
        </w:rPr>
        <w:t>防治識能宣導</w:t>
      </w:r>
      <w:proofErr w:type="gramEnd"/>
      <w:r w:rsidRPr="00FE7D73">
        <w:rPr>
          <w:bCs/>
          <w:color w:val="000000" w:themeColor="text1"/>
          <w:kern w:val="0"/>
          <w:szCs w:val="28"/>
        </w:rPr>
        <w:t>專家訪談1場次。</w:t>
      </w:r>
    </w:p>
    <w:p w14:paraId="1F2969EC" w14:textId="60B2F1EB"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5.本市三原民區辦理三高防治及管理計畫，運用慢性病照護模式(Chronic Care Model)針對轄區三高個案進行個案管理，</w:t>
      </w:r>
      <w:bookmarkStart w:id="2" w:name="_Hlk106202947"/>
      <w:r w:rsidRPr="00FE7D73">
        <w:rPr>
          <w:bCs/>
          <w:color w:val="000000" w:themeColor="text1"/>
          <w:kern w:val="0"/>
          <w:szCs w:val="28"/>
        </w:rPr>
        <w:t>111年1月至</w:t>
      </w:r>
      <w:r w:rsidR="006A610F" w:rsidRPr="00FE7D73">
        <w:rPr>
          <w:rFonts w:hint="eastAsia"/>
          <w:bCs/>
          <w:color w:val="000000" w:themeColor="text1"/>
          <w:kern w:val="0"/>
          <w:szCs w:val="28"/>
        </w:rPr>
        <w:t>12</w:t>
      </w:r>
      <w:r w:rsidRPr="00FE7D73">
        <w:rPr>
          <w:bCs/>
          <w:color w:val="000000" w:themeColor="text1"/>
          <w:kern w:val="0"/>
          <w:szCs w:val="28"/>
        </w:rPr>
        <w:t>月</w:t>
      </w:r>
      <w:bookmarkEnd w:id="2"/>
      <w:r w:rsidRPr="00FE7D73">
        <w:rPr>
          <w:bCs/>
          <w:color w:val="000000" w:themeColor="text1"/>
          <w:kern w:val="0"/>
          <w:szCs w:val="28"/>
        </w:rPr>
        <w:t>已收案176人，</w:t>
      </w:r>
      <w:proofErr w:type="gramStart"/>
      <w:r w:rsidRPr="00FE7D73">
        <w:rPr>
          <w:bCs/>
          <w:color w:val="000000" w:themeColor="text1"/>
          <w:kern w:val="0"/>
          <w:szCs w:val="28"/>
        </w:rPr>
        <w:t>進行追管</w:t>
      </w:r>
      <w:proofErr w:type="gramEnd"/>
      <w:r w:rsidRPr="00FE7D73">
        <w:rPr>
          <w:bCs/>
          <w:color w:val="000000" w:themeColor="text1"/>
          <w:kern w:val="0"/>
          <w:szCs w:val="28"/>
        </w:rPr>
        <w:t>，血壓、血脂及血糖控制良率為</w:t>
      </w:r>
      <w:r w:rsidR="006A610F" w:rsidRPr="00FE7D73">
        <w:rPr>
          <w:color w:val="000000" w:themeColor="text1"/>
          <w:kern w:val="2"/>
        </w:rPr>
        <w:t>47.24%、24.19%、54.43%，</w:t>
      </w:r>
      <w:r w:rsidR="006A610F" w:rsidRPr="00FE7D73">
        <w:rPr>
          <w:rFonts w:hint="eastAsia"/>
          <w:color w:val="000000" w:themeColor="text1"/>
          <w:kern w:val="2"/>
        </w:rPr>
        <w:t>異常個案追蹤率達57.95%</w:t>
      </w:r>
      <w:r w:rsidRPr="00FE7D73">
        <w:rPr>
          <w:bCs/>
          <w:color w:val="000000" w:themeColor="text1"/>
          <w:kern w:val="0"/>
          <w:szCs w:val="28"/>
        </w:rPr>
        <w:t>。</w:t>
      </w:r>
    </w:p>
    <w:p w14:paraId="12D1572F"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（五）癌症篩檢服務</w:t>
      </w:r>
    </w:p>
    <w:p w14:paraId="040A4E64"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1.積極強化癌症健康篩檢便利網絡結合轄區1‚000家醫療院所，提供民眾可近性及便利性癌症篩檢、諮詢及轉介服務。</w:t>
      </w:r>
    </w:p>
    <w:p w14:paraId="1A6DFB2B" w14:textId="58A9E160"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2.111年1月至12月四癌(子宮頸抹片、乳房攝影、糞便潛血檢查及口腔黏膜檢查)篩檢服務計</w:t>
      </w:r>
      <w:r w:rsidR="006A610F" w:rsidRPr="00FE7D73">
        <w:rPr>
          <w:color w:val="000000" w:themeColor="text1"/>
          <w:kern w:val="2"/>
        </w:rPr>
        <w:t>5</w:t>
      </w:r>
      <w:r w:rsidR="006A610F" w:rsidRPr="00FE7D73">
        <w:rPr>
          <w:rFonts w:hint="eastAsia"/>
          <w:color w:val="000000" w:themeColor="text1"/>
          <w:kern w:val="2"/>
        </w:rPr>
        <w:t>53</w:t>
      </w:r>
      <w:r w:rsidR="006A610F" w:rsidRPr="00FE7D73">
        <w:rPr>
          <w:color w:val="000000" w:themeColor="text1"/>
          <w:kern w:val="2"/>
        </w:rPr>
        <w:t>,</w:t>
      </w:r>
      <w:r w:rsidR="006A610F" w:rsidRPr="00FE7D73">
        <w:rPr>
          <w:rFonts w:hint="eastAsia"/>
          <w:color w:val="000000" w:themeColor="text1"/>
          <w:kern w:val="2"/>
        </w:rPr>
        <w:t>051</w:t>
      </w:r>
      <w:r w:rsidRPr="00FE7D73">
        <w:rPr>
          <w:bCs/>
          <w:color w:val="000000" w:themeColor="text1"/>
          <w:kern w:val="0"/>
          <w:szCs w:val="28"/>
        </w:rPr>
        <w:t>人，發現陽性個案</w:t>
      </w:r>
      <w:r w:rsidR="006A610F" w:rsidRPr="00FE7D73">
        <w:rPr>
          <w:rFonts w:hint="eastAsia"/>
          <w:bCs/>
          <w:color w:val="000000" w:themeColor="text1"/>
          <w:kern w:val="0"/>
          <w:szCs w:val="28"/>
        </w:rPr>
        <w:t>32,</w:t>
      </w:r>
      <w:r w:rsidR="006A610F" w:rsidRPr="00FE7D73">
        <w:rPr>
          <w:bCs/>
          <w:color w:val="000000" w:themeColor="text1"/>
          <w:kern w:val="0"/>
          <w:szCs w:val="28"/>
        </w:rPr>
        <w:t>667</w:t>
      </w:r>
      <w:r w:rsidRPr="00FE7D73">
        <w:rPr>
          <w:bCs/>
          <w:color w:val="000000" w:themeColor="text1"/>
          <w:kern w:val="0"/>
          <w:szCs w:val="28"/>
        </w:rPr>
        <w:t>人(110.10.01至111.</w:t>
      </w:r>
      <w:r w:rsidR="006A610F" w:rsidRPr="00FE7D73">
        <w:rPr>
          <w:rFonts w:hint="eastAsia"/>
          <w:bCs/>
          <w:color w:val="000000" w:themeColor="text1"/>
          <w:kern w:val="0"/>
          <w:szCs w:val="28"/>
        </w:rPr>
        <w:t>12</w:t>
      </w:r>
      <w:r w:rsidRPr="00FE7D73">
        <w:rPr>
          <w:bCs/>
          <w:color w:val="000000" w:themeColor="text1"/>
          <w:kern w:val="0"/>
          <w:szCs w:val="28"/>
        </w:rPr>
        <w:t>.</w:t>
      </w:r>
      <w:r w:rsidR="006A610F" w:rsidRPr="00FE7D73">
        <w:rPr>
          <w:rFonts w:hint="eastAsia"/>
          <w:bCs/>
          <w:color w:val="000000" w:themeColor="text1"/>
          <w:kern w:val="0"/>
          <w:szCs w:val="28"/>
        </w:rPr>
        <w:t>31</w:t>
      </w:r>
      <w:r w:rsidRPr="00FE7D73">
        <w:rPr>
          <w:bCs/>
          <w:color w:val="000000" w:themeColor="text1"/>
          <w:kern w:val="0"/>
          <w:szCs w:val="28"/>
        </w:rPr>
        <w:t>)，</w:t>
      </w:r>
      <w:proofErr w:type="gramStart"/>
      <w:r w:rsidRPr="00FE7D73">
        <w:rPr>
          <w:bCs/>
          <w:color w:val="000000" w:themeColor="text1"/>
          <w:kern w:val="0"/>
          <w:szCs w:val="28"/>
        </w:rPr>
        <w:t>確診癌前</w:t>
      </w:r>
      <w:proofErr w:type="gramEnd"/>
      <w:r w:rsidRPr="00FE7D73">
        <w:rPr>
          <w:bCs/>
          <w:color w:val="000000" w:themeColor="text1"/>
          <w:kern w:val="0"/>
          <w:szCs w:val="28"/>
        </w:rPr>
        <w:t>病變</w:t>
      </w:r>
      <w:r w:rsidR="006A610F" w:rsidRPr="00FE7D73">
        <w:rPr>
          <w:bCs/>
          <w:color w:val="000000" w:themeColor="text1"/>
          <w:kern w:val="0"/>
          <w:szCs w:val="28"/>
        </w:rPr>
        <w:t>6,431</w:t>
      </w:r>
      <w:r w:rsidRPr="00FE7D73">
        <w:rPr>
          <w:bCs/>
          <w:color w:val="000000" w:themeColor="text1"/>
          <w:kern w:val="0"/>
          <w:szCs w:val="28"/>
        </w:rPr>
        <w:t>人及癌症1,6</w:t>
      </w:r>
      <w:r w:rsidR="006A610F" w:rsidRPr="00FE7D73">
        <w:rPr>
          <w:bCs/>
          <w:color w:val="000000" w:themeColor="text1"/>
          <w:kern w:val="0"/>
          <w:szCs w:val="28"/>
        </w:rPr>
        <w:t>98</w:t>
      </w:r>
      <w:r w:rsidRPr="00FE7D73">
        <w:rPr>
          <w:bCs/>
          <w:color w:val="000000" w:themeColor="text1"/>
          <w:kern w:val="0"/>
          <w:szCs w:val="28"/>
        </w:rPr>
        <w:t xml:space="preserve">人。 </w:t>
      </w:r>
    </w:p>
    <w:p w14:paraId="084953E0"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3.辦理癌症防治相關宣導及活動</w:t>
      </w:r>
    </w:p>
    <w:p w14:paraId="00237525" w14:textId="77777777" w:rsidR="00957A05" w:rsidRPr="00FE7D73" w:rsidRDefault="00530831" w:rsidP="006A610F">
      <w:pPr>
        <w:widowControl/>
        <w:overflowPunct w:val="0"/>
        <w:snapToGrid w:val="0"/>
        <w:spacing w:line="320" w:lineRule="exact"/>
        <w:ind w:left="1645" w:firstLine="56"/>
        <w:jc w:val="both"/>
        <w:rPr>
          <w:bCs/>
          <w:color w:val="000000" w:themeColor="text1"/>
          <w:kern w:val="0"/>
          <w:szCs w:val="28"/>
        </w:rPr>
      </w:pPr>
      <w:r w:rsidRPr="00FE7D73">
        <w:rPr>
          <w:bCs/>
          <w:color w:val="000000" w:themeColor="text1"/>
          <w:kern w:val="0"/>
          <w:szCs w:val="28"/>
        </w:rPr>
        <w:lastRenderedPageBreak/>
        <w:t>111年下半年辦理癌症防治教育訓練或說明會議共4場、癌症篩檢宣導活動共9場、電視廣播3檔次。</w:t>
      </w:r>
    </w:p>
    <w:p w14:paraId="6B51CBD4" w14:textId="77777777" w:rsidR="00957A05" w:rsidRPr="00FE7D73" w:rsidRDefault="00957A05">
      <w:pPr>
        <w:widowControl/>
        <w:overflowPunct w:val="0"/>
        <w:snapToGrid w:val="0"/>
        <w:spacing w:line="320" w:lineRule="exact"/>
        <w:ind w:left="1416"/>
        <w:rPr>
          <w:b/>
          <w:color w:val="000000" w:themeColor="text1"/>
          <w:spacing w:val="-2"/>
          <w:sz w:val="32"/>
          <w:szCs w:val="32"/>
        </w:rPr>
      </w:pPr>
    </w:p>
    <w:p w14:paraId="3C05777B" w14:textId="77777777" w:rsidR="00957A05" w:rsidRPr="00FE7D73" w:rsidRDefault="00530831" w:rsidP="00B85543">
      <w:pPr>
        <w:pStyle w:val="afffa"/>
        <w:widowControl/>
        <w:overflowPunct w:val="0"/>
        <w:snapToGrid w:val="0"/>
        <w:spacing w:line="320" w:lineRule="exact"/>
        <w:ind w:leftChars="-100" w:left="-280"/>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十三、推展健康生活圈</w:t>
      </w:r>
    </w:p>
    <w:p w14:paraId="38C58E77"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（一）營業衛生管理</w:t>
      </w:r>
    </w:p>
    <w:p w14:paraId="0DF72A79" w14:textId="1CE61615"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1.111年下半年(7月-</w:t>
      </w:r>
      <w:r w:rsidR="00B54CE1" w:rsidRPr="00FE7D73">
        <w:rPr>
          <w:bCs/>
          <w:color w:val="000000" w:themeColor="text1"/>
          <w:kern w:val="0"/>
          <w:szCs w:val="28"/>
        </w:rPr>
        <w:t>12</w:t>
      </w:r>
      <w:r w:rsidRPr="00FE7D73">
        <w:rPr>
          <w:bCs/>
          <w:color w:val="000000" w:themeColor="text1"/>
          <w:kern w:val="0"/>
          <w:szCs w:val="28"/>
        </w:rPr>
        <w:t>月)與110年同期營業衛生稽查及改善家次：</w:t>
      </w:r>
    </w:p>
    <w:tbl>
      <w:tblPr>
        <w:tblW w:w="7414" w:type="dxa"/>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862"/>
        <w:gridCol w:w="1115"/>
        <w:gridCol w:w="1134"/>
        <w:gridCol w:w="1134"/>
        <w:gridCol w:w="1134"/>
        <w:gridCol w:w="1035"/>
      </w:tblGrid>
      <w:tr w:rsidR="00FE7D73" w:rsidRPr="00FE7D73" w14:paraId="006D56E3" w14:textId="77777777" w:rsidTr="00313759">
        <w:trPr>
          <w:cantSplit/>
          <w:trHeight w:val="397"/>
          <w:tblHeader/>
        </w:trPr>
        <w:tc>
          <w:tcPr>
            <w:tcW w:w="1862" w:type="dxa"/>
            <w:vMerge w:val="restart"/>
            <w:shd w:val="clear" w:color="auto" w:fill="auto"/>
            <w:tcMar>
              <w:top w:w="0" w:type="dxa"/>
              <w:left w:w="108" w:type="dxa"/>
              <w:bottom w:w="0" w:type="dxa"/>
              <w:right w:w="108" w:type="dxa"/>
            </w:tcMar>
            <w:vAlign w:val="center"/>
          </w:tcPr>
          <w:p w14:paraId="5E25231F"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行業別</w:t>
            </w:r>
          </w:p>
        </w:tc>
        <w:tc>
          <w:tcPr>
            <w:tcW w:w="1115" w:type="dxa"/>
            <w:vMerge w:val="restart"/>
            <w:shd w:val="clear" w:color="auto" w:fill="auto"/>
            <w:tcMar>
              <w:top w:w="0" w:type="dxa"/>
              <w:left w:w="108" w:type="dxa"/>
              <w:bottom w:w="0" w:type="dxa"/>
              <w:right w:w="108" w:type="dxa"/>
            </w:tcMar>
            <w:vAlign w:val="center"/>
          </w:tcPr>
          <w:p w14:paraId="51C13AD2"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111年現有家數</w:t>
            </w:r>
          </w:p>
        </w:tc>
        <w:tc>
          <w:tcPr>
            <w:tcW w:w="2268" w:type="dxa"/>
            <w:gridSpan w:val="2"/>
            <w:shd w:val="clear" w:color="auto" w:fill="auto"/>
            <w:tcMar>
              <w:top w:w="0" w:type="dxa"/>
              <w:left w:w="108" w:type="dxa"/>
              <w:bottom w:w="0" w:type="dxa"/>
              <w:right w:w="108" w:type="dxa"/>
            </w:tcMar>
            <w:vAlign w:val="center"/>
          </w:tcPr>
          <w:p w14:paraId="7CFA6CF7"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稽查家次</w:t>
            </w:r>
          </w:p>
        </w:tc>
        <w:tc>
          <w:tcPr>
            <w:tcW w:w="2169" w:type="dxa"/>
            <w:gridSpan w:val="2"/>
            <w:shd w:val="clear" w:color="auto" w:fill="auto"/>
            <w:tcMar>
              <w:top w:w="0" w:type="dxa"/>
              <w:left w:w="108" w:type="dxa"/>
              <w:bottom w:w="0" w:type="dxa"/>
              <w:right w:w="108" w:type="dxa"/>
            </w:tcMar>
            <w:vAlign w:val="center"/>
          </w:tcPr>
          <w:p w14:paraId="2E334867"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輔導改善次數</w:t>
            </w:r>
          </w:p>
        </w:tc>
      </w:tr>
      <w:tr w:rsidR="00FE7D73" w:rsidRPr="00FE7D73" w14:paraId="731B4ADF" w14:textId="77777777" w:rsidTr="00313759">
        <w:trPr>
          <w:cantSplit/>
          <w:trHeight w:val="397"/>
          <w:tblHeader/>
        </w:trPr>
        <w:tc>
          <w:tcPr>
            <w:tcW w:w="1862" w:type="dxa"/>
            <w:vMerge/>
            <w:shd w:val="clear" w:color="auto" w:fill="auto"/>
            <w:tcMar>
              <w:top w:w="0" w:type="dxa"/>
              <w:left w:w="108" w:type="dxa"/>
              <w:bottom w:w="0" w:type="dxa"/>
              <w:right w:w="108" w:type="dxa"/>
            </w:tcMar>
            <w:vAlign w:val="center"/>
          </w:tcPr>
          <w:p w14:paraId="7DAAF02B" w14:textId="77777777" w:rsidR="00957A05" w:rsidRPr="00FE7D73" w:rsidRDefault="00957A05">
            <w:pPr>
              <w:rPr>
                <w:color w:val="000000" w:themeColor="text1"/>
                <w:sz w:val="24"/>
                <w:szCs w:val="24"/>
              </w:rPr>
            </w:pPr>
          </w:p>
        </w:tc>
        <w:tc>
          <w:tcPr>
            <w:tcW w:w="1115" w:type="dxa"/>
            <w:vMerge/>
            <w:shd w:val="clear" w:color="auto" w:fill="auto"/>
            <w:tcMar>
              <w:top w:w="0" w:type="dxa"/>
              <w:left w:w="108" w:type="dxa"/>
              <w:bottom w:w="0" w:type="dxa"/>
              <w:right w:w="108" w:type="dxa"/>
            </w:tcMar>
            <w:vAlign w:val="center"/>
          </w:tcPr>
          <w:p w14:paraId="21CC9A2F" w14:textId="77777777" w:rsidR="00957A05" w:rsidRPr="00FE7D73" w:rsidRDefault="00957A05">
            <w:pPr>
              <w:rPr>
                <w:color w:val="000000" w:themeColor="text1"/>
                <w:sz w:val="24"/>
                <w:szCs w:val="24"/>
              </w:rPr>
            </w:pPr>
          </w:p>
        </w:tc>
        <w:tc>
          <w:tcPr>
            <w:tcW w:w="1134" w:type="dxa"/>
            <w:shd w:val="clear" w:color="auto" w:fill="auto"/>
            <w:tcMar>
              <w:top w:w="0" w:type="dxa"/>
              <w:left w:w="108" w:type="dxa"/>
              <w:bottom w:w="0" w:type="dxa"/>
              <w:right w:w="108" w:type="dxa"/>
            </w:tcMar>
            <w:vAlign w:val="center"/>
          </w:tcPr>
          <w:p w14:paraId="4143C621"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111年</w:t>
            </w:r>
          </w:p>
          <w:p w14:paraId="6014BDA6" w14:textId="7EDB652A" w:rsidR="00957A05" w:rsidRPr="00FE7D73" w:rsidRDefault="00530831">
            <w:pPr>
              <w:widowControl/>
              <w:overflowPunct w:val="0"/>
              <w:snapToGrid w:val="0"/>
              <w:spacing w:line="280" w:lineRule="exact"/>
              <w:jc w:val="center"/>
              <w:rPr>
                <w:color w:val="000000" w:themeColor="text1"/>
                <w:sz w:val="24"/>
                <w:szCs w:val="24"/>
              </w:rPr>
            </w:pPr>
            <w:r w:rsidRPr="00FE7D73">
              <w:rPr>
                <w:color w:val="000000" w:themeColor="text1"/>
                <w:spacing w:val="-2"/>
                <w:sz w:val="24"/>
                <w:szCs w:val="24"/>
              </w:rPr>
              <w:t>7-</w:t>
            </w:r>
            <w:r w:rsidR="00B54CE1" w:rsidRPr="00FE7D73">
              <w:rPr>
                <w:color w:val="000000" w:themeColor="text1"/>
                <w:spacing w:val="-2"/>
                <w:sz w:val="24"/>
                <w:szCs w:val="24"/>
              </w:rPr>
              <w:t>12</w:t>
            </w:r>
            <w:r w:rsidRPr="00FE7D73">
              <w:rPr>
                <w:color w:val="000000" w:themeColor="text1"/>
                <w:spacing w:val="-2"/>
                <w:sz w:val="24"/>
                <w:szCs w:val="24"/>
              </w:rPr>
              <w:t>月</w:t>
            </w:r>
          </w:p>
        </w:tc>
        <w:tc>
          <w:tcPr>
            <w:tcW w:w="1134" w:type="dxa"/>
            <w:shd w:val="clear" w:color="auto" w:fill="auto"/>
            <w:tcMar>
              <w:top w:w="0" w:type="dxa"/>
              <w:left w:w="108" w:type="dxa"/>
              <w:bottom w:w="0" w:type="dxa"/>
              <w:right w:w="108" w:type="dxa"/>
            </w:tcMar>
            <w:vAlign w:val="center"/>
          </w:tcPr>
          <w:p w14:paraId="16BC6518"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110年</w:t>
            </w:r>
          </w:p>
          <w:p w14:paraId="547F10C0" w14:textId="58894BA4" w:rsidR="00957A05" w:rsidRPr="00FE7D73" w:rsidRDefault="00B54CE1">
            <w:pPr>
              <w:widowControl/>
              <w:overflowPunct w:val="0"/>
              <w:snapToGrid w:val="0"/>
              <w:spacing w:line="280" w:lineRule="exact"/>
              <w:jc w:val="center"/>
              <w:rPr>
                <w:color w:val="000000" w:themeColor="text1"/>
                <w:sz w:val="24"/>
                <w:szCs w:val="24"/>
              </w:rPr>
            </w:pPr>
            <w:r w:rsidRPr="00FE7D73">
              <w:rPr>
                <w:color w:val="000000" w:themeColor="text1"/>
                <w:spacing w:val="-2"/>
                <w:sz w:val="24"/>
                <w:szCs w:val="24"/>
              </w:rPr>
              <w:t>7-12</w:t>
            </w:r>
            <w:r w:rsidR="00530831" w:rsidRPr="00FE7D73">
              <w:rPr>
                <w:color w:val="000000" w:themeColor="text1"/>
                <w:spacing w:val="-2"/>
                <w:sz w:val="24"/>
                <w:szCs w:val="24"/>
              </w:rPr>
              <w:t>月</w:t>
            </w:r>
          </w:p>
        </w:tc>
        <w:tc>
          <w:tcPr>
            <w:tcW w:w="1134" w:type="dxa"/>
            <w:shd w:val="clear" w:color="auto" w:fill="auto"/>
            <w:tcMar>
              <w:top w:w="0" w:type="dxa"/>
              <w:left w:w="108" w:type="dxa"/>
              <w:bottom w:w="0" w:type="dxa"/>
              <w:right w:w="108" w:type="dxa"/>
            </w:tcMar>
            <w:vAlign w:val="center"/>
          </w:tcPr>
          <w:p w14:paraId="29B27715"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111年</w:t>
            </w:r>
          </w:p>
          <w:p w14:paraId="3E8F3898" w14:textId="5A08C24F" w:rsidR="00957A05" w:rsidRPr="00FE7D73" w:rsidRDefault="00B54CE1">
            <w:pPr>
              <w:widowControl/>
              <w:overflowPunct w:val="0"/>
              <w:snapToGrid w:val="0"/>
              <w:spacing w:line="280" w:lineRule="exact"/>
              <w:jc w:val="center"/>
              <w:rPr>
                <w:color w:val="000000" w:themeColor="text1"/>
                <w:sz w:val="24"/>
                <w:szCs w:val="24"/>
              </w:rPr>
            </w:pPr>
            <w:r w:rsidRPr="00FE7D73">
              <w:rPr>
                <w:color w:val="000000" w:themeColor="text1"/>
                <w:spacing w:val="-2"/>
                <w:sz w:val="24"/>
                <w:szCs w:val="24"/>
              </w:rPr>
              <w:t>7-12</w:t>
            </w:r>
            <w:r w:rsidR="00530831" w:rsidRPr="00FE7D73">
              <w:rPr>
                <w:color w:val="000000" w:themeColor="text1"/>
                <w:spacing w:val="-2"/>
                <w:sz w:val="24"/>
                <w:szCs w:val="24"/>
              </w:rPr>
              <w:t>月</w:t>
            </w:r>
          </w:p>
        </w:tc>
        <w:tc>
          <w:tcPr>
            <w:tcW w:w="1035" w:type="dxa"/>
            <w:shd w:val="clear" w:color="auto" w:fill="auto"/>
            <w:tcMar>
              <w:top w:w="0" w:type="dxa"/>
              <w:left w:w="108" w:type="dxa"/>
              <w:bottom w:w="0" w:type="dxa"/>
              <w:right w:w="108" w:type="dxa"/>
            </w:tcMar>
            <w:vAlign w:val="center"/>
          </w:tcPr>
          <w:p w14:paraId="177B0280" w14:textId="77777777" w:rsidR="00957A05" w:rsidRPr="00FE7D73" w:rsidRDefault="00530831">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110年</w:t>
            </w:r>
          </w:p>
          <w:p w14:paraId="651BB5D3" w14:textId="07B7AF3E" w:rsidR="00957A05" w:rsidRPr="00FE7D73" w:rsidRDefault="00B54CE1">
            <w:pPr>
              <w:widowControl/>
              <w:overflowPunct w:val="0"/>
              <w:snapToGrid w:val="0"/>
              <w:spacing w:line="280" w:lineRule="exact"/>
              <w:jc w:val="center"/>
              <w:rPr>
                <w:color w:val="000000" w:themeColor="text1"/>
                <w:sz w:val="24"/>
                <w:szCs w:val="24"/>
              </w:rPr>
            </w:pPr>
            <w:r w:rsidRPr="00FE7D73">
              <w:rPr>
                <w:color w:val="000000" w:themeColor="text1"/>
                <w:spacing w:val="-2"/>
                <w:sz w:val="24"/>
                <w:szCs w:val="24"/>
              </w:rPr>
              <w:t>7-12</w:t>
            </w:r>
            <w:r w:rsidR="00530831" w:rsidRPr="00FE7D73">
              <w:rPr>
                <w:color w:val="000000" w:themeColor="text1"/>
                <w:spacing w:val="-2"/>
                <w:sz w:val="24"/>
                <w:szCs w:val="24"/>
              </w:rPr>
              <w:t>月</w:t>
            </w:r>
          </w:p>
        </w:tc>
      </w:tr>
      <w:tr w:rsidR="00FE7D73" w:rsidRPr="00FE7D73" w14:paraId="3C8BDA16" w14:textId="77777777" w:rsidTr="00313759">
        <w:trPr>
          <w:trHeight w:val="283"/>
        </w:trPr>
        <w:tc>
          <w:tcPr>
            <w:tcW w:w="1862" w:type="dxa"/>
            <w:shd w:val="clear" w:color="auto" w:fill="auto"/>
            <w:tcMar>
              <w:top w:w="0" w:type="dxa"/>
              <w:left w:w="108" w:type="dxa"/>
              <w:bottom w:w="0" w:type="dxa"/>
              <w:right w:w="108" w:type="dxa"/>
            </w:tcMar>
            <w:vAlign w:val="center"/>
          </w:tcPr>
          <w:p w14:paraId="79144A70"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旅館業(含民宿)</w:t>
            </w:r>
          </w:p>
        </w:tc>
        <w:tc>
          <w:tcPr>
            <w:tcW w:w="1115" w:type="dxa"/>
            <w:shd w:val="clear" w:color="auto" w:fill="auto"/>
            <w:tcMar>
              <w:top w:w="0" w:type="dxa"/>
              <w:left w:w="108" w:type="dxa"/>
              <w:bottom w:w="0" w:type="dxa"/>
              <w:right w:w="108" w:type="dxa"/>
            </w:tcMar>
            <w:vAlign w:val="center"/>
          </w:tcPr>
          <w:p w14:paraId="1A78AD97" w14:textId="74B04586"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505</w:t>
            </w:r>
          </w:p>
        </w:tc>
        <w:tc>
          <w:tcPr>
            <w:tcW w:w="1134" w:type="dxa"/>
            <w:shd w:val="clear" w:color="auto" w:fill="auto"/>
            <w:tcMar>
              <w:top w:w="0" w:type="dxa"/>
              <w:left w:w="108" w:type="dxa"/>
              <w:bottom w:w="0" w:type="dxa"/>
              <w:right w:w="108" w:type="dxa"/>
            </w:tcMar>
            <w:vAlign w:val="center"/>
          </w:tcPr>
          <w:p w14:paraId="22A839EC" w14:textId="18C1E09C"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2</w:t>
            </w:r>
            <w:r w:rsidRPr="00FE7D73">
              <w:rPr>
                <w:rFonts w:hint="eastAsia"/>
                <w:bCs/>
                <w:color w:val="000000" w:themeColor="text1"/>
                <w:spacing w:val="-2"/>
                <w:sz w:val="24"/>
                <w:szCs w:val="24"/>
              </w:rPr>
              <w:t>70</w:t>
            </w:r>
          </w:p>
        </w:tc>
        <w:tc>
          <w:tcPr>
            <w:tcW w:w="1134" w:type="dxa"/>
            <w:shd w:val="clear" w:color="auto" w:fill="auto"/>
            <w:tcMar>
              <w:top w:w="0" w:type="dxa"/>
              <w:left w:w="108" w:type="dxa"/>
              <w:bottom w:w="0" w:type="dxa"/>
              <w:right w:w="108" w:type="dxa"/>
            </w:tcMar>
            <w:vAlign w:val="center"/>
          </w:tcPr>
          <w:p w14:paraId="2AC2D1D3" w14:textId="08989B1F"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4</w:t>
            </w:r>
            <w:r w:rsidRPr="00FE7D73">
              <w:rPr>
                <w:rFonts w:hint="eastAsia"/>
                <w:bCs/>
                <w:color w:val="000000" w:themeColor="text1"/>
                <w:spacing w:val="-2"/>
                <w:sz w:val="24"/>
                <w:szCs w:val="24"/>
              </w:rPr>
              <w:t>36</w:t>
            </w:r>
          </w:p>
        </w:tc>
        <w:tc>
          <w:tcPr>
            <w:tcW w:w="1134" w:type="dxa"/>
            <w:shd w:val="clear" w:color="auto" w:fill="auto"/>
            <w:tcMar>
              <w:top w:w="0" w:type="dxa"/>
              <w:left w:w="108" w:type="dxa"/>
              <w:bottom w:w="0" w:type="dxa"/>
              <w:right w:w="108" w:type="dxa"/>
            </w:tcMar>
            <w:vAlign w:val="center"/>
          </w:tcPr>
          <w:p w14:paraId="0EF8633F" w14:textId="1398A5E5"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6</w:t>
            </w:r>
          </w:p>
        </w:tc>
        <w:tc>
          <w:tcPr>
            <w:tcW w:w="1035" w:type="dxa"/>
            <w:shd w:val="clear" w:color="auto" w:fill="auto"/>
            <w:tcMar>
              <w:top w:w="0" w:type="dxa"/>
              <w:left w:w="108" w:type="dxa"/>
              <w:bottom w:w="0" w:type="dxa"/>
              <w:right w:w="108" w:type="dxa"/>
            </w:tcMar>
            <w:vAlign w:val="center"/>
          </w:tcPr>
          <w:p w14:paraId="6A042853" w14:textId="26550918"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34</w:t>
            </w:r>
          </w:p>
        </w:tc>
      </w:tr>
      <w:tr w:rsidR="00FE7D73" w:rsidRPr="00FE7D73" w14:paraId="4ED2BCF0" w14:textId="77777777" w:rsidTr="00313759">
        <w:trPr>
          <w:trHeight w:val="283"/>
        </w:trPr>
        <w:tc>
          <w:tcPr>
            <w:tcW w:w="1862" w:type="dxa"/>
            <w:shd w:val="clear" w:color="auto" w:fill="auto"/>
            <w:tcMar>
              <w:top w:w="0" w:type="dxa"/>
              <w:left w:w="108" w:type="dxa"/>
              <w:bottom w:w="0" w:type="dxa"/>
              <w:right w:w="108" w:type="dxa"/>
            </w:tcMar>
            <w:vAlign w:val="center"/>
          </w:tcPr>
          <w:p w14:paraId="5C3A40FA"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浴室業</w:t>
            </w:r>
          </w:p>
        </w:tc>
        <w:tc>
          <w:tcPr>
            <w:tcW w:w="1115" w:type="dxa"/>
            <w:shd w:val="clear" w:color="auto" w:fill="auto"/>
            <w:tcMar>
              <w:top w:w="0" w:type="dxa"/>
              <w:left w:w="108" w:type="dxa"/>
              <w:bottom w:w="0" w:type="dxa"/>
              <w:right w:w="108" w:type="dxa"/>
            </w:tcMar>
            <w:vAlign w:val="center"/>
          </w:tcPr>
          <w:p w14:paraId="41DB9F7F" w14:textId="780C1F25"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40</w:t>
            </w:r>
          </w:p>
        </w:tc>
        <w:tc>
          <w:tcPr>
            <w:tcW w:w="1134" w:type="dxa"/>
            <w:shd w:val="clear" w:color="auto" w:fill="auto"/>
            <w:tcMar>
              <w:top w:w="0" w:type="dxa"/>
              <w:left w:w="108" w:type="dxa"/>
              <w:bottom w:w="0" w:type="dxa"/>
              <w:right w:w="108" w:type="dxa"/>
            </w:tcMar>
            <w:vAlign w:val="center"/>
          </w:tcPr>
          <w:p w14:paraId="21829B76" w14:textId="05789273"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215</w:t>
            </w:r>
          </w:p>
        </w:tc>
        <w:tc>
          <w:tcPr>
            <w:tcW w:w="1134" w:type="dxa"/>
            <w:shd w:val="clear" w:color="auto" w:fill="auto"/>
            <w:tcMar>
              <w:top w:w="0" w:type="dxa"/>
              <w:left w:w="108" w:type="dxa"/>
              <w:bottom w:w="0" w:type="dxa"/>
              <w:right w:w="108" w:type="dxa"/>
            </w:tcMar>
            <w:vAlign w:val="center"/>
          </w:tcPr>
          <w:p w14:paraId="2A92CCEB" w14:textId="25189673"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105</w:t>
            </w:r>
          </w:p>
        </w:tc>
        <w:tc>
          <w:tcPr>
            <w:tcW w:w="1134" w:type="dxa"/>
            <w:shd w:val="clear" w:color="auto" w:fill="auto"/>
            <w:tcMar>
              <w:top w:w="0" w:type="dxa"/>
              <w:left w:w="108" w:type="dxa"/>
              <w:bottom w:w="0" w:type="dxa"/>
              <w:right w:w="108" w:type="dxa"/>
            </w:tcMar>
            <w:vAlign w:val="center"/>
          </w:tcPr>
          <w:p w14:paraId="5CCC1F0C" w14:textId="1A564770"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11</w:t>
            </w:r>
          </w:p>
        </w:tc>
        <w:tc>
          <w:tcPr>
            <w:tcW w:w="1035" w:type="dxa"/>
            <w:shd w:val="clear" w:color="auto" w:fill="auto"/>
            <w:tcMar>
              <w:top w:w="0" w:type="dxa"/>
              <w:left w:w="108" w:type="dxa"/>
              <w:bottom w:w="0" w:type="dxa"/>
              <w:right w:w="108" w:type="dxa"/>
            </w:tcMar>
            <w:vAlign w:val="center"/>
          </w:tcPr>
          <w:p w14:paraId="1DCFFABC" w14:textId="3264B960"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color w:val="000000" w:themeColor="text1"/>
                <w:sz w:val="24"/>
                <w:szCs w:val="24"/>
              </w:rPr>
              <w:t>9</w:t>
            </w:r>
          </w:p>
        </w:tc>
      </w:tr>
      <w:tr w:rsidR="00FE7D73" w:rsidRPr="00FE7D73" w14:paraId="2280D265" w14:textId="77777777" w:rsidTr="00313759">
        <w:trPr>
          <w:trHeight w:val="283"/>
        </w:trPr>
        <w:tc>
          <w:tcPr>
            <w:tcW w:w="1862" w:type="dxa"/>
            <w:shd w:val="clear" w:color="auto" w:fill="auto"/>
            <w:tcMar>
              <w:top w:w="0" w:type="dxa"/>
              <w:left w:w="108" w:type="dxa"/>
              <w:bottom w:w="0" w:type="dxa"/>
              <w:right w:w="108" w:type="dxa"/>
            </w:tcMar>
            <w:vAlign w:val="center"/>
          </w:tcPr>
          <w:p w14:paraId="05A71756"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美容美髮業</w:t>
            </w:r>
          </w:p>
        </w:tc>
        <w:tc>
          <w:tcPr>
            <w:tcW w:w="1115" w:type="dxa"/>
            <w:shd w:val="clear" w:color="auto" w:fill="auto"/>
            <w:tcMar>
              <w:top w:w="0" w:type="dxa"/>
              <w:left w:w="108" w:type="dxa"/>
              <w:bottom w:w="0" w:type="dxa"/>
              <w:right w:w="108" w:type="dxa"/>
            </w:tcMar>
            <w:vAlign w:val="center"/>
          </w:tcPr>
          <w:p w14:paraId="7636F10A" w14:textId="6FB6F828"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702</w:t>
            </w:r>
          </w:p>
        </w:tc>
        <w:tc>
          <w:tcPr>
            <w:tcW w:w="1134" w:type="dxa"/>
            <w:shd w:val="clear" w:color="auto" w:fill="auto"/>
            <w:tcMar>
              <w:top w:w="0" w:type="dxa"/>
              <w:left w:w="108" w:type="dxa"/>
              <w:bottom w:w="0" w:type="dxa"/>
              <w:right w:w="108" w:type="dxa"/>
            </w:tcMar>
            <w:vAlign w:val="center"/>
          </w:tcPr>
          <w:p w14:paraId="34CA12AE" w14:textId="12E665B1"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2</w:t>
            </w:r>
            <w:r w:rsidRPr="00FE7D73">
              <w:rPr>
                <w:rFonts w:hint="eastAsia"/>
                <w:bCs/>
                <w:color w:val="000000" w:themeColor="text1"/>
                <w:spacing w:val="-2"/>
                <w:sz w:val="24"/>
                <w:szCs w:val="24"/>
              </w:rPr>
              <w:t>50</w:t>
            </w:r>
          </w:p>
        </w:tc>
        <w:tc>
          <w:tcPr>
            <w:tcW w:w="1134" w:type="dxa"/>
            <w:shd w:val="clear" w:color="auto" w:fill="auto"/>
            <w:tcMar>
              <w:top w:w="0" w:type="dxa"/>
              <w:left w:w="108" w:type="dxa"/>
              <w:bottom w:w="0" w:type="dxa"/>
              <w:right w:w="108" w:type="dxa"/>
            </w:tcMar>
            <w:vAlign w:val="center"/>
          </w:tcPr>
          <w:p w14:paraId="473B7567" w14:textId="13F515E0"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532</w:t>
            </w:r>
          </w:p>
        </w:tc>
        <w:tc>
          <w:tcPr>
            <w:tcW w:w="1134" w:type="dxa"/>
            <w:shd w:val="clear" w:color="auto" w:fill="auto"/>
            <w:tcMar>
              <w:top w:w="0" w:type="dxa"/>
              <w:left w:w="108" w:type="dxa"/>
              <w:bottom w:w="0" w:type="dxa"/>
              <w:right w:w="108" w:type="dxa"/>
            </w:tcMar>
            <w:vAlign w:val="center"/>
          </w:tcPr>
          <w:p w14:paraId="4F13C23D" w14:textId="212AC08C"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89</w:t>
            </w:r>
          </w:p>
        </w:tc>
        <w:tc>
          <w:tcPr>
            <w:tcW w:w="1035" w:type="dxa"/>
            <w:shd w:val="clear" w:color="auto" w:fill="auto"/>
            <w:tcMar>
              <w:top w:w="0" w:type="dxa"/>
              <w:left w:w="108" w:type="dxa"/>
              <w:bottom w:w="0" w:type="dxa"/>
              <w:right w:w="108" w:type="dxa"/>
            </w:tcMar>
            <w:vAlign w:val="center"/>
          </w:tcPr>
          <w:p w14:paraId="440F857D" w14:textId="55CA4DBE"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40</w:t>
            </w:r>
          </w:p>
        </w:tc>
      </w:tr>
      <w:tr w:rsidR="00FE7D73" w:rsidRPr="00FE7D73" w14:paraId="25A3203D" w14:textId="77777777" w:rsidTr="00313759">
        <w:trPr>
          <w:trHeight w:val="283"/>
        </w:trPr>
        <w:tc>
          <w:tcPr>
            <w:tcW w:w="1862" w:type="dxa"/>
            <w:shd w:val="clear" w:color="auto" w:fill="auto"/>
            <w:tcMar>
              <w:top w:w="0" w:type="dxa"/>
              <w:left w:w="108" w:type="dxa"/>
              <w:bottom w:w="0" w:type="dxa"/>
              <w:right w:w="108" w:type="dxa"/>
            </w:tcMar>
            <w:vAlign w:val="center"/>
          </w:tcPr>
          <w:p w14:paraId="43143931"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游泳業</w:t>
            </w:r>
          </w:p>
        </w:tc>
        <w:tc>
          <w:tcPr>
            <w:tcW w:w="1115" w:type="dxa"/>
            <w:shd w:val="clear" w:color="auto" w:fill="auto"/>
            <w:tcMar>
              <w:top w:w="0" w:type="dxa"/>
              <w:left w:w="108" w:type="dxa"/>
              <w:bottom w:w="0" w:type="dxa"/>
              <w:right w:w="108" w:type="dxa"/>
            </w:tcMar>
            <w:vAlign w:val="center"/>
          </w:tcPr>
          <w:p w14:paraId="79E2F818" w14:textId="4611D193"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76</w:t>
            </w:r>
          </w:p>
        </w:tc>
        <w:tc>
          <w:tcPr>
            <w:tcW w:w="1134" w:type="dxa"/>
            <w:shd w:val="clear" w:color="auto" w:fill="auto"/>
            <w:tcMar>
              <w:top w:w="0" w:type="dxa"/>
              <w:left w:w="108" w:type="dxa"/>
              <w:bottom w:w="0" w:type="dxa"/>
              <w:right w:w="108" w:type="dxa"/>
            </w:tcMar>
            <w:vAlign w:val="center"/>
          </w:tcPr>
          <w:p w14:paraId="1354B51F" w14:textId="3EF34C60"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3</w:t>
            </w:r>
            <w:r w:rsidRPr="00FE7D73">
              <w:rPr>
                <w:rFonts w:hint="eastAsia"/>
                <w:bCs/>
                <w:color w:val="000000" w:themeColor="text1"/>
                <w:spacing w:val="-2"/>
                <w:sz w:val="24"/>
                <w:szCs w:val="24"/>
              </w:rPr>
              <w:t>62</w:t>
            </w:r>
          </w:p>
        </w:tc>
        <w:tc>
          <w:tcPr>
            <w:tcW w:w="1134" w:type="dxa"/>
            <w:shd w:val="clear" w:color="auto" w:fill="auto"/>
            <w:tcMar>
              <w:top w:w="0" w:type="dxa"/>
              <w:left w:w="108" w:type="dxa"/>
              <w:bottom w:w="0" w:type="dxa"/>
              <w:right w:w="108" w:type="dxa"/>
            </w:tcMar>
            <w:vAlign w:val="center"/>
          </w:tcPr>
          <w:p w14:paraId="33B5183D" w14:textId="3FFACBF0"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54</w:t>
            </w:r>
          </w:p>
        </w:tc>
        <w:tc>
          <w:tcPr>
            <w:tcW w:w="1134" w:type="dxa"/>
            <w:shd w:val="clear" w:color="auto" w:fill="auto"/>
            <w:tcMar>
              <w:top w:w="0" w:type="dxa"/>
              <w:left w:w="108" w:type="dxa"/>
              <w:bottom w:w="0" w:type="dxa"/>
              <w:right w:w="108" w:type="dxa"/>
            </w:tcMar>
            <w:vAlign w:val="center"/>
          </w:tcPr>
          <w:p w14:paraId="456FBBEB" w14:textId="10BB2F32"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5</w:t>
            </w:r>
          </w:p>
        </w:tc>
        <w:tc>
          <w:tcPr>
            <w:tcW w:w="1035" w:type="dxa"/>
            <w:shd w:val="clear" w:color="auto" w:fill="auto"/>
            <w:tcMar>
              <w:top w:w="0" w:type="dxa"/>
              <w:left w:w="108" w:type="dxa"/>
              <w:bottom w:w="0" w:type="dxa"/>
              <w:right w:w="108" w:type="dxa"/>
            </w:tcMar>
            <w:vAlign w:val="center"/>
          </w:tcPr>
          <w:p w14:paraId="6A890574" w14:textId="589CA008"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10</w:t>
            </w:r>
          </w:p>
        </w:tc>
      </w:tr>
      <w:tr w:rsidR="00FE7D73" w:rsidRPr="00FE7D73" w14:paraId="59CFFAF8" w14:textId="77777777" w:rsidTr="00313759">
        <w:trPr>
          <w:trHeight w:val="283"/>
        </w:trPr>
        <w:tc>
          <w:tcPr>
            <w:tcW w:w="1862" w:type="dxa"/>
            <w:shd w:val="clear" w:color="auto" w:fill="auto"/>
            <w:tcMar>
              <w:top w:w="0" w:type="dxa"/>
              <w:left w:w="108" w:type="dxa"/>
              <w:bottom w:w="0" w:type="dxa"/>
              <w:right w:w="108" w:type="dxa"/>
            </w:tcMar>
            <w:vAlign w:val="center"/>
          </w:tcPr>
          <w:p w14:paraId="7E18899D"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娛樂場所業</w:t>
            </w:r>
          </w:p>
        </w:tc>
        <w:tc>
          <w:tcPr>
            <w:tcW w:w="1115" w:type="dxa"/>
            <w:shd w:val="clear" w:color="auto" w:fill="auto"/>
            <w:tcMar>
              <w:top w:w="0" w:type="dxa"/>
              <w:left w:w="108" w:type="dxa"/>
              <w:bottom w:w="0" w:type="dxa"/>
              <w:right w:w="108" w:type="dxa"/>
            </w:tcMar>
            <w:vAlign w:val="center"/>
          </w:tcPr>
          <w:p w14:paraId="0E645ADA" w14:textId="1A64AA3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99</w:t>
            </w:r>
          </w:p>
        </w:tc>
        <w:tc>
          <w:tcPr>
            <w:tcW w:w="1134" w:type="dxa"/>
            <w:shd w:val="clear" w:color="auto" w:fill="auto"/>
            <w:tcMar>
              <w:top w:w="0" w:type="dxa"/>
              <w:left w:w="108" w:type="dxa"/>
              <w:bottom w:w="0" w:type="dxa"/>
              <w:right w:w="108" w:type="dxa"/>
            </w:tcMar>
            <w:vAlign w:val="center"/>
          </w:tcPr>
          <w:p w14:paraId="3AFE18C4" w14:textId="71A337CA"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2</w:t>
            </w:r>
            <w:r w:rsidRPr="00FE7D73">
              <w:rPr>
                <w:rFonts w:hint="eastAsia"/>
                <w:bCs/>
                <w:color w:val="000000" w:themeColor="text1"/>
                <w:spacing w:val="-2"/>
                <w:sz w:val="24"/>
                <w:szCs w:val="24"/>
              </w:rPr>
              <w:t>4</w:t>
            </w:r>
          </w:p>
        </w:tc>
        <w:tc>
          <w:tcPr>
            <w:tcW w:w="1134" w:type="dxa"/>
            <w:shd w:val="clear" w:color="auto" w:fill="auto"/>
            <w:tcMar>
              <w:top w:w="0" w:type="dxa"/>
              <w:left w:w="108" w:type="dxa"/>
              <w:bottom w:w="0" w:type="dxa"/>
              <w:right w:w="108" w:type="dxa"/>
            </w:tcMar>
            <w:vAlign w:val="center"/>
          </w:tcPr>
          <w:p w14:paraId="4108DA30" w14:textId="25A165D9"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41</w:t>
            </w:r>
          </w:p>
        </w:tc>
        <w:tc>
          <w:tcPr>
            <w:tcW w:w="1134" w:type="dxa"/>
            <w:shd w:val="clear" w:color="auto" w:fill="auto"/>
            <w:tcMar>
              <w:top w:w="0" w:type="dxa"/>
              <w:left w:w="108" w:type="dxa"/>
              <w:bottom w:w="0" w:type="dxa"/>
              <w:right w:w="108" w:type="dxa"/>
            </w:tcMar>
            <w:vAlign w:val="center"/>
          </w:tcPr>
          <w:p w14:paraId="0BA74C1E" w14:textId="41A61046"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p>
        </w:tc>
        <w:tc>
          <w:tcPr>
            <w:tcW w:w="1035" w:type="dxa"/>
            <w:shd w:val="clear" w:color="auto" w:fill="auto"/>
            <w:tcMar>
              <w:top w:w="0" w:type="dxa"/>
              <w:left w:w="108" w:type="dxa"/>
              <w:bottom w:w="0" w:type="dxa"/>
              <w:right w:w="108" w:type="dxa"/>
            </w:tcMar>
            <w:vAlign w:val="center"/>
          </w:tcPr>
          <w:p w14:paraId="2C1FC4DC" w14:textId="7DA2FFC3"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6</w:t>
            </w:r>
          </w:p>
        </w:tc>
      </w:tr>
      <w:tr w:rsidR="00FE7D73" w:rsidRPr="00FE7D73" w14:paraId="0BE78AEA" w14:textId="77777777" w:rsidTr="00313759">
        <w:trPr>
          <w:trHeight w:val="283"/>
        </w:trPr>
        <w:tc>
          <w:tcPr>
            <w:tcW w:w="1862" w:type="dxa"/>
            <w:shd w:val="clear" w:color="auto" w:fill="auto"/>
            <w:tcMar>
              <w:top w:w="0" w:type="dxa"/>
              <w:left w:w="108" w:type="dxa"/>
              <w:bottom w:w="0" w:type="dxa"/>
              <w:right w:w="108" w:type="dxa"/>
            </w:tcMar>
            <w:vAlign w:val="center"/>
          </w:tcPr>
          <w:p w14:paraId="1ADBEE23"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電影片映演業</w:t>
            </w:r>
          </w:p>
        </w:tc>
        <w:tc>
          <w:tcPr>
            <w:tcW w:w="1115" w:type="dxa"/>
            <w:shd w:val="clear" w:color="auto" w:fill="auto"/>
            <w:tcMar>
              <w:top w:w="0" w:type="dxa"/>
              <w:left w:w="108" w:type="dxa"/>
              <w:bottom w:w="0" w:type="dxa"/>
              <w:right w:w="108" w:type="dxa"/>
            </w:tcMar>
            <w:vAlign w:val="center"/>
          </w:tcPr>
          <w:p w14:paraId="024B79BA" w14:textId="79F8C516"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9</w:t>
            </w:r>
          </w:p>
        </w:tc>
        <w:tc>
          <w:tcPr>
            <w:tcW w:w="1134" w:type="dxa"/>
            <w:shd w:val="clear" w:color="auto" w:fill="auto"/>
            <w:tcMar>
              <w:top w:w="0" w:type="dxa"/>
              <w:left w:w="108" w:type="dxa"/>
              <w:bottom w:w="0" w:type="dxa"/>
              <w:right w:w="108" w:type="dxa"/>
            </w:tcMar>
            <w:vAlign w:val="center"/>
          </w:tcPr>
          <w:p w14:paraId="24899336" w14:textId="45088D88"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2</w:t>
            </w:r>
          </w:p>
        </w:tc>
        <w:tc>
          <w:tcPr>
            <w:tcW w:w="1134" w:type="dxa"/>
            <w:shd w:val="clear" w:color="auto" w:fill="auto"/>
            <w:tcMar>
              <w:top w:w="0" w:type="dxa"/>
              <w:left w:w="108" w:type="dxa"/>
              <w:bottom w:w="0" w:type="dxa"/>
              <w:right w:w="108" w:type="dxa"/>
            </w:tcMar>
            <w:vAlign w:val="center"/>
          </w:tcPr>
          <w:p w14:paraId="4CE152C3" w14:textId="1A199950"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4</w:t>
            </w:r>
          </w:p>
        </w:tc>
        <w:tc>
          <w:tcPr>
            <w:tcW w:w="1134" w:type="dxa"/>
            <w:shd w:val="clear" w:color="auto" w:fill="auto"/>
            <w:tcMar>
              <w:top w:w="0" w:type="dxa"/>
              <w:left w:w="108" w:type="dxa"/>
              <w:bottom w:w="0" w:type="dxa"/>
              <w:right w:w="108" w:type="dxa"/>
            </w:tcMar>
            <w:vAlign w:val="center"/>
          </w:tcPr>
          <w:p w14:paraId="7B30F301" w14:textId="2B892B4D"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p>
        </w:tc>
        <w:tc>
          <w:tcPr>
            <w:tcW w:w="1035" w:type="dxa"/>
            <w:shd w:val="clear" w:color="auto" w:fill="auto"/>
            <w:tcMar>
              <w:top w:w="0" w:type="dxa"/>
              <w:left w:w="108" w:type="dxa"/>
              <w:bottom w:w="0" w:type="dxa"/>
              <w:right w:w="108" w:type="dxa"/>
            </w:tcMar>
            <w:vAlign w:val="center"/>
          </w:tcPr>
          <w:p w14:paraId="1FE76A59" w14:textId="193A421A"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0</w:t>
            </w:r>
          </w:p>
        </w:tc>
      </w:tr>
      <w:tr w:rsidR="00FE7D73" w:rsidRPr="00FE7D73" w14:paraId="51DD2B0D" w14:textId="77777777" w:rsidTr="00313759">
        <w:trPr>
          <w:trHeight w:val="283"/>
        </w:trPr>
        <w:tc>
          <w:tcPr>
            <w:tcW w:w="1862" w:type="dxa"/>
            <w:shd w:val="clear" w:color="auto" w:fill="auto"/>
            <w:tcMar>
              <w:top w:w="0" w:type="dxa"/>
              <w:left w:w="108" w:type="dxa"/>
              <w:bottom w:w="0" w:type="dxa"/>
              <w:right w:w="108" w:type="dxa"/>
            </w:tcMar>
            <w:vAlign w:val="center"/>
          </w:tcPr>
          <w:p w14:paraId="4CC8D76C" w14:textId="77777777"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總計</w:t>
            </w:r>
          </w:p>
        </w:tc>
        <w:tc>
          <w:tcPr>
            <w:tcW w:w="1115" w:type="dxa"/>
            <w:shd w:val="clear" w:color="auto" w:fill="auto"/>
            <w:tcMar>
              <w:top w:w="0" w:type="dxa"/>
              <w:left w:w="108" w:type="dxa"/>
              <w:bottom w:w="0" w:type="dxa"/>
              <w:right w:w="108" w:type="dxa"/>
            </w:tcMar>
            <w:vAlign w:val="center"/>
          </w:tcPr>
          <w:p w14:paraId="4FFD2EB6" w14:textId="765078A1"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2,4</w:t>
            </w:r>
            <w:r w:rsidRPr="00FE7D73">
              <w:rPr>
                <w:rFonts w:hint="eastAsia"/>
                <w:bCs/>
                <w:color w:val="000000" w:themeColor="text1"/>
                <w:spacing w:val="-2"/>
                <w:sz w:val="24"/>
                <w:szCs w:val="24"/>
              </w:rPr>
              <w:t>31</w:t>
            </w:r>
          </w:p>
        </w:tc>
        <w:tc>
          <w:tcPr>
            <w:tcW w:w="1134" w:type="dxa"/>
            <w:shd w:val="clear" w:color="auto" w:fill="auto"/>
            <w:tcMar>
              <w:top w:w="0" w:type="dxa"/>
              <w:left w:w="108" w:type="dxa"/>
              <w:bottom w:w="0" w:type="dxa"/>
              <w:right w:w="108" w:type="dxa"/>
            </w:tcMar>
            <w:vAlign w:val="center"/>
          </w:tcPr>
          <w:p w14:paraId="3EF5EC36" w14:textId="4C645B80"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1133</w:t>
            </w:r>
          </w:p>
        </w:tc>
        <w:tc>
          <w:tcPr>
            <w:tcW w:w="1134" w:type="dxa"/>
            <w:shd w:val="clear" w:color="auto" w:fill="auto"/>
            <w:tcMar>
              <w:top w:w="0" w:type="dxa"/>
              <w:left w:w="108" w:type="dxa"/>
              <w:bottom w:w="0" w:type="dxa"/>
              <w:right w:w="108" w:type="dxa"/>
            </w:tcMar>
            <w:vAlign w:val="center"/>
          </w:tcPr>
          <w:p w14:paraId="7B73A343" w14:textId="2F6B44D2"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282</w:t>
            </w:r>
          </w:p>
        </w:tc>
        <w:tc>
          <w:tcPr>
            <w:tcW w:w="1134" w:type="dxa"/>
            <w:shd w:val="clear" w:color="auto" w:fill="auto"/>
            <w:tcMar>
              <w:top w:w="0" w:type="dxa"/>
              <w:left w:w="108" w:type="dxa"/>
              <w:bottom w:w="0" w:type="dxa"/>
              <w:right w:w="108" w:type="dxa"/>
            </w:tcMar>
            <w:vAlign w:val="center"/>
          </w:tcPr>
          <w:p w14:paraId="1E4B44C4" w14:textId="33CFF3AD" w:rsidR="00D106A2" w:rsidRPr="00FE7D73" w:rsidRDefault="00D106A2" w:rsidP="00D106A2">
            <w:pPr>
              <w:widowControl/>
              <w:overflowPunct w:val="0"/>
              <w:snapToGrid w:val="0"/>
              <w:spacing w:line="280" w:lineRule="exact"/>
              <w:jc w:val="center"/>
              <w:rPr>
                <w:color w:val="000000" w:themeColor="text1"/>
                <w:sz w:val="24"/>
                <w:szCs w:val="24"/>
              </w:rPr>
            </w:pPr>
            <w:r w:rsidRPr="00FE7D73">
              <w:rPr>
                <w:bCs/>
                <w:color w:val="000000" w:themeColor="text1"/>
                <w:spacing w:val="-2"/>
                <w:sz w:val="24"/>
                <w:szCs w:val="24"/>
              </w:rPr>
              <w:t>1</w:t>
            </w:r>
            <w:r w:rsidRPr="00FE7D73">
              <w:rPr>
                <w:rFonts w:hint="eastAsia"/>
                <w:bCs/>
                <w:color w:val="000000" w:themeColor="text1"/>
                <w:spacing w:val="-2"/>
                <w:sz w:val="24"/>
                <w:szCs w:val="24"/>
              </w:rPr>
              <w:t>23</w:t>
            </w:r>
          </w:p>
        </w:tc>
        <w:tc>
          <w:tcPr>
            <w:tcW w:w="1035" w:type="dxa"/>
            <w:shd w:val="clear" w:color="auto" w:fill="auto"/>
            <w:tcMar>
              <w:top w:w="0" w:type="dxa"/>
              <w:left w:w="108" w:type="dxa"/>
              <w:bottom w:w="0" w:type="dxa"/>
              <w:right w:w="108" w:type="dxa"/>
            </w:tcMar>
            <w:vAlign w:val="center"/>
          </w:tcPr>
          <w:p w14:paraId="4899DDC2" w14:textId="36EFBCEB" w:rsidR="00D106A2" w:rsidRPr="00FE7D73" w:rsidRDefault="00D106A2" w:rsidP="00D106A2">
            <w:pPr>
              <w:widowControl/>
              <w:overflowPunct w:val="0"/>
              <w:snapToGrid w:val="0"/>
              <w:spacing w:line="280" w:lineRule="exact"/>
              <w:jc w:val="center"/>
              <w:rPr>
                <w:color w:val="000000" w:themeColor="text1"/>
                <w:sz w:val="24"/>
                <w:szCs w:val="24"/>
              </w:rPr>
            </w:pPr>
            <w:r w:rsidRPr="00FE7D73">
              <w:rPr>
                <w:rFonts w:hint="eastAsia"/>
                <w:bCs/>
                <w:color w:val="000000" w:themeColor="text1"/>
                <w:spacing w:val="-2"/>
                <w:sz w:val="24"/>
                <w:szCs w:val="24"/>
              </w:rPr>
              <w:t>99</w:t>
            </w:r>
          </w:p>
        </w:tc>
      </w:tr>
    </w:tbl>
    <w:p w14:paraId="2CC967D1" w14:textId="2E12A438"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00D106A2" w:rsidRPr="00FE7D73">
        <w:rPr>
          <w:bCs/>
          <w:color w:val="000000" w:themeColor="text1"/>
          <w:kern w:val="0"/>
          <w:szCs w:val="28"/>
        </w:rPr>
        <w:t>111年下半年(7月-1</w:t>
      </w:r>
      <w:r w:rsidR="00D106A2" w:rsidRPr="00FE7D73">
        <w:rPr>
          <w:rFonts w:hint="eastAsia"/>
          <w:bCs/>
          <w:color w:val="000000" w:themeColor="text1"/>
          <w:kern w:val="0"/>
          <w:szCs w:val="28"/>
        </w:rPr>
        <w:t>2</w:t>
      </w:r>
      <w:r w:rsidR="00D106A2" w:rsidRPr="00FE7D73">
        <w:rPr>
          <w:bCs/>
          <w:color w:val="000000" w:themeColor="text1"/>
          <w:kern w:val="0"/>
          <w:szCs w:val="28"/>
        </w:rPr>
        <w:t>月)完成浴室業及游泳業116家水質抽驗計1,53</w:t>
      </w:r>
      <w:r w:rsidR="00D106A2" w:rsidRPr="00FE7D73">
        <w:rPr>
          <w:rFonts w:hint="eastAsia"/>
          <w:bCs/>
          <w:color w:val="000000" w:themeColor="text1"/>
          <w:kern w:val="0"/>
          <w:szCs w:val="28"/>
        </w:rPr>
        <w:t>5</w:t>
      </w:r>
      <w:r w:rsidR="00D106A2" w:rsidRPr="00FE7D73">
        <w:rPr>
          <w:bCs/>
          <w:color w:val="000000" w:themeColor="text1"/>
          <w:kern w:val="0"/>
          <w:szCs w:val="28"/>
        </w:rPr>
        <w:t>件，其中28件未符合衛生標準，浴室業不合格率2</w:t>
      </w:r>
      <w:r w:rsidR="00D106A2" w:rsidRPr="00FE7D73">
        <w:rPr>
          <w:rFonts w:hint="eastAsia"/>
          <w:bCs/>
          <w:color w:val="000000" w:themeColor="text1"/>
          <w:kern w:val="0"/>
          <w:szCs w:val="28"/>
        </w:rPr>
        <w:t>.36</w:t>
      </w:r>
      <w:r w:rsidR="00D106A2" w:rsidRPr="00FE7D73">
        <w:rPr>
          <w:bCs/>
          <w:color w:val="000000" w:themeColor="text1"/>
          <w:kern w:val="0"/>
          <w:szCs w:val="28"/>
        </w:rPr>
        <w:t>%，游泳池不合格率1.</w:t>
      </w:r>
      <w:r w:rsidR="00D106A2" w:rsidRPr="00FE7D73">
        <w:rPr>
          <w:rFonts w:hint="eastAsia"/>
          <w:bCs/>
          <w:color w:val="000000" w:themeColor="text1"/>
          <w:kern w:val="0"/>
          <w:szCs w:val="28"/>
        </w:rPr>
        <w:t>14</w:t>
      </w:r>
      <w:r w:rsidR="00D106A2" w:rsidRPr="00FE7D73">
        <w:rPr>
          <w:bCs/>
          <w:color w:val="000000" w:themeColor="text1"/>
          <w:kern w:val="0"/>
          <w:szCs w:val="28"/>
        </w:rPr>
        <w:t>%，不合格水質經輔導改善後</w:t>
      </w:r>
      <w:proofErr w:type="gramStart"/>
      <w:r w:rsidR="00D106A2" w:rsidRPr="00FE7D73">
        <w:rPr>
          <w:bCs/>
          <w:color w:val="000000" w:themeColor="text1"/>
          <w:kern w:val="0"/>
          <w:szCs w:val="28"/>
        </w:rPr>
        <w:t>複檢均已合格</w:t>
      </w:r>
      <w:proofErr w:type="gramEnd"/>
      <w:r w:rsidR="00D106A2" w:rsidRPr="00FE7D73">
        <w:rPr>
          <w:bCs/>
          <w:color w:val="000000" w:themeColor="text1"/>
          <w:kern w:val="0"/>
          <w:szCs w:val="28"/>
        </w:rPr>
        <w:t>。</w:t>
      </w:r>
    </w:p>
    <w:p w14:paraId="45A08B73"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（二）社區健康促進</w:t>
      </w:r>
    </w:p>
    <w:p w14:paraId="3B12A26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1.營造健康支持性環境</w:t>
      </w:r>
    </w:p>
    <w:p w14:paraId="54ED2B46"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（1）彙集</w:t>
      </w:r>
      <w:proofErr w:type="gramStart"/>
      <w:r w:rsidRPr="00FE7D73">
        <w:rPr>
          <w:bCs/>
          <w:color w:val="000000" w:themeColor="text1"/>
          <w:kern w:val="0"/>
          <w:szCs w:val="28"/>
        </w:rPr>
        <w:t>本市健走路</w:t>
      </w:r>
      <w:proofErr w:type="gramEnd"/>
      <w:r w:rsidRPr="00FE7D73">
        <w:rPr>
          <w:bCs/>
          <w:color w:val="000000" w:themeColor="text1"/>
          <w:kern w:val="0"/>
          <w:szCs w:val="28"/>
        </w:rPr>
        <w:t>線58條，以民眾居家附近社區公園為主要規劃地點，提高可近性。健走路線內容包含距離、時間、消耗熱量等提供參考值，並由衛生所結合社區單位於轄區健走路線辦理健走行銷活動，共辦理108場。</w:t>
      </w:r>
    </w:p>
    <w:p w14:paraId="29A1FED0"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（2）發展社區長者公園體健設施運動策略，111年盤點本市公園具有體健設施的地點共11處開辦運動班，共計239位長者參與本計畫，同時編輯公園體健設施使用手冊提供學員及民眾參考利用，在4</w:t>
      </w:r>
      <w:proofErr w:type="gramStart"/>
      <w:r w:rsidRPr="00FE7D73">
        <w:rPr>
          <w:bCs/>
          <w:color w:val="000000" w:themeColor="text1"/>
          <w:kern w:val="0"/>
          <w:szCs w:val="28"/>
        </w:rPr>
        <w:t>週</w:t>
      </w:r>
      <w:proofErr w:type="gramEnd"/>
      <w:r w:rsidRPr="00FE7D73">
        <w:rPr>
          <w:bCs/>
          <w:color w:val="000000" w:themeColor="text1"/>
          <w:kern w:val="0"/>
          <w:szCs w:val="28"/>
        </w:rPr>
        <w:t>實體課程輔以4</w:t>
      </w:r>
      <w:proofErr w:type="gramStart"/>
      <w:r w:rsidRPr="00FE7D73">
        <w:rPr>
          <w:bCs/>
          <w:color w:val="000000" w:themeColor="text1"/>
          <w:kern w:val="0"/>
          <w:szCs w:val="28"/>
        </w:rPr>
        <w:t>週</w:t>
      </w:r>
      <w:proofErr w:type="gramEnd"/>
      <w:r w:rsidRPr="00FE7D73">
        <w:rPr>
          <w:bCs/>
          <w:color w:val="000000" w:themeColor="text1"/>
          <w:kern w:val="0"/>
          <w:szCs w:val="28"/>
        </w:rPr>
        <w:t>自主訓練紀錄後，對學員進行滿意度調查及課程問卷訪查，學員反應良好，滿意度高，希望能再參與類似課程。除此並發展更年期女性運動策略測試，邀請高雄醫學大學物理治療系廖麗君副教授團隊擔任專家，並與本市婦女新知協會共同辦理，共有16位學員參與，透過腹部核</w:t>
      </w:r>
      <w:proofErr w:type="gramStart"/>
      <w:r w:rsidRPr="00FE7D73">
        <w:rPr>
          <w:bCs/>
          <w:color w:val="000000" w:themeColor="text1"/>
          <w:kern w:val="0"/>
          <w:szCs w:val="28"/>
        </w:rPr>
        <w:t>心肌群肌力</w:t>
      </w:r>
      <w:proofErr w:type="gramEnd"/>
      <w:r w:rsidRPr="00FE7D73">
        <w:rPr>
          <w:bCs/>
          <w:color w:val="000000" w:themeColor="text1"/>
          <w:kern w:val="0"/>
          <w:szCs w:val="28"/>
        </w:rPr>
        <w:t>訓練，學員們骨盆底肌肉力量與骨盆</w:t>
      </w:r>
      <w:proofErr w:type="gramStart"/>
      <w:r w:rsidRPr="00FE7D73">
        <w:rPr>
          <w:bCs/>
          <w:color w:val="000000" w:themeColor="text1"/>
          <w:kern w:val="0"/>
          <w:szCs w:val="28"/>
        </w:rPr>
        <w:t>肌</w:t>
      </w:r>
      <w:proofErr w:type="gramEnd"/>
      <w:r w:rsidRPr="00FE7D73">
        <w:rPr>
          <w:bCs/>
          <w:color w:val="000000" w:themeColor="text1"/>
          <w:kern w:val="0"/>
          <w:szCs w:val="28"/>
        </w:rPr>
        <w:t>控制力明顯增加且自覺更年期症狀有顯著改善，依據</w:t>
      </w:r>
      <w:proofErr w:type="gramStart"/>
      <w:r w:rsidRPr="00FE7D73">
        <w:rPr>
          <w:bCs/>
          <w:color w:val="000000" w:themeColor="text1"/>
          <w:kern w:val="0"/>
          <w:szCs w:val="28"/>
        </w:rPr>
        <w:t>學員們後測及</w:t>
      </w:r>
      <w:proofErr w:type="gramEnd"/>
      <w:r w:rsidRPr="00FE7D73">
        <w:rPr>
          <w:bCs/>
          <w:color w:val="000000" w:themeColor="text1"/>
          <w:kern w:val="0"/>
          <w:szCs w:val="28"/>
        </w:rPr>
        <w:t>滿意度調查皆表示對此活動多持正面效益。</w:t>
      </w:r>
    </w:p>
    <w:p w14:paraId="46B937FF"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（3）辦理健康行銷並輔導轄區餐飲業者參與健康餐盒，111年7月至12月共計輔導38家業者參與健康餐盒輔導，辦理健康行銷活動12場次。</w:t>
      </w:r>
    </w:p>
    <w:p w14:paraId="4AA60196"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lastRenderedPageBreak/>
        <w:t>（4）透過設攤及講座、多元媒體推播健康促進議題，利用電台、本府</w:t>
      </w:r>
      <w:proofErr w:type="gramStart"/>
      <w:r w:rsidRPr="00FE7D73">
        <w:rPr>
          <w:bCs/>
          <w:color w:val="000000" w:themeColor="text1"/>
          <w:kern w:val="0"/>
          <w:szCs w:val="28"/>
        </w:rPr>
        <w:t>衛生局臉書等</w:t>
      </w:r>
      <w:proofErr w:type="gramEnd"/>
      <w:r w:rsidRPr="00FE7D73">
        <w:rPr>
          <w:bCs/>
          <w:color w:val="000000" w:themeColor="text1"/>
          <w:kern w:val="0"/>
          <w:szCs w:val="28"/>
        </w:rPr>
        <w:t>，宣導規律運動、均衡飲食、健康生活型態、失智友善、慢性疾病管理及長者健康整合式評估等議題。111年7月至12月辦理講座及設攤活動共執行34場次，電台2檔次，</w:t>
      </w:r>
      <w:proofErr w:type="gramStart"/>
      <w:r w:rsidRPr="00FE7D73">
        <w:rPr>
          <w:bCs/>
          <w:color w:val="000000" w:themeColor="text1"/>
          <w:kern w:val="0"/>
          <w:szCs w:val="28"/>
        </w:rPr>
        <w:t>臉書及</w:t>
      </w:r>
      <w:proofErr w:type="gramEnd"/>
      <w:r w:rsidRPr="00FE7D73">
        <w:rPr>
          <w:bCs/>
          <w:color w:val="000000" w:themeColor="text1"/>
          <w:kern w:val="0"/>
          <w:szCs w:val="28"/>
        </w:rPr>
        <w:t>本府</w:t>
      </w:r>
      <w:proofErr w:type="gramStart"/>
      <w:r w:rsidRPr="00FE7D73">
        <w:rPr>
          <w:bCs/>
          <w:color w:val="000000" w:themeColor="text1"/>
          <w:kern w:val="0"/>
          <w:szCs w:val="28"/>
        </w:rPr>
        <w:t>衛生局官網推</w:t>
      </w:r>
      <w:proofErr w:type="gramEnd"/>
      <w:r w:rsidRPr="00FE7D73">
        <w:rPr>
          <w:bCs/>
          <w:color w:val="000000" w:themeColor="text1"/>
          <w:kern w:val="0"/>
          <w:szCs w:val="28"/>
        </w:rPr>
        <w:t>播32次。</w:t>
      </w:r>
    </w:p>
    <w:p w14:paraId="5D97AA10"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2.職場健康促進活動</w:t>
      </w:r>
    </w:p>
    <w:p w14:paraId="1E640819" w14:textId="77777777" w:rsidR="00957A05" w:rsidRPr="00FE7D73" w:rsidRDefault="00530831" w:rsidP="008A7A22">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111年7月至12月協助37家小型職場運用「職場健康促進表現計分表」，自我檢視職場健康促進表現狀況，並提供諮詢及服務。</w:t>
      </w:r>
    </w:p>
    <w:p w14:paraId="7E976A3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3.長者健康促進</w:t>
      </w:r>
    </w:p>
    <w:p w14:paraId="11D2B698"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（1）111年7月至12月提供13,412位65歲以上長者功能自評，自評異常4,801人，已完成追蹤2,705人；另該計畫由醫療院所執行長者功能評估(ICOPE)於3月25日通過開始執行，7月至12月已提供7,771人，初評異常經再</w:t>
      </w:r>
      <w:proofErr w:type="gramStart"/>
      <w:r w:rsidRPr="00FE7D73">
        <w:rPr>
          <w:bCs/>
          <w:color w:val="000000" w:themeColor="text1"/>
          <w:kern w:val="0"/>
          <w:szCs w:val="28"/>
        </w:rPr>
        <w:t>複</w:t>
      </w:r>
      <w:proofErr w:type="gramEnd"/>
      <w:r w:rsidRPr="00FE7D73">
        <w:rPr>
          <w:bCs/>
          <w:color w:val="000000" w:themeColor="text1"/>
          <w:kern w:val="0"/>
          <w:szCs w:val="28"/>
        </w:rPr>
        <w:t>評有行動異常448人，認知異常595人，營養異常153人，憂鬱87人，視力異常110人，聽力異常134人，針對異常者透過本府衛生局社區資源整合建置【本市社區健康資源平台】轉</w:t>
      </w:r>
      <w:proofErr w:type="gramStart"/>
      <w:r w:rsidRPr="00FE7D73">
        <w:rPr>
          <w:bCs/>
          <w:color w:val="000000" w:themeColor="text1"/>
          <w:kern w:val="0"/>
          <w:szCs w:val="28"/>
        </w:rPr>
        <w:t>介</w:t>
      </w:r>
      <w:proofErr w:type="gramEnd"/>
      <w:r w:rsidRPr="00FE7D73">
        <w:rPr>
          <w:bCs/>
          <w:color w:val="000000" w:themeColor="text1"/>
          <w:kern w:val="0"/>
          <w:szCs w:val="28"/>
        </w:rPr>
        <w:t>社區據點或轉</w:t>
      </w:r>
      <w:proofErr w:type="gramStart"/>
      <w:r w:rsidRPr="00FE7D73">
        <w:rPr>
          <w:bCs/>
          <w:color w:val="000000" w:themeColor="text1"/>
          <w:kern w:val="0"/>
          <w:szCs w:val="28"/>
        </w:rPr>
        <w:t>介</w:t>
      </w:r>
      <w:proofErr w:type="gramEnd"/>
      <w:r w:rsidRPr="00FE7D73">
        <w:rPr>
          <w:bCs/>
          <w:color w:val="000000" w:themeColor="text1"/>
          <w:kern w:val="0"/>
          <w:szCs w:val="28"/>
        </w:rPr>
        <w:t>醫療院所，共434人。</w:t>
      </w:r>
    </w:p>
    <w:p w14:paraId="5BB3AD60"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（2）結合運動中心、銀髮健身俱樂部及社區據點，開設27班長</w:t>
      </w:r>
      <w:proofErr w:type="gramStart"/>
      <w:r w:rsidRPr="00FE7D73">
        <w:rPr>
          <w:bCs/>
          <w:color w:val="000000" w:themeColor="text1"/>
          <w:kern w:val="0"/>
          <w:szCs w:val="28"/>
        </w:rPr>
        <w:t>者健促站</w:t>
      </w:r>
      <w:proofErr w:type="gramEnd"/>
      <w:r w:rsidRPr="00FE7D73">
        <w:rPr>
          <w:bCs/>
          <w:color w:val="000000" w:themeColor="text1"/>
          <w:kern w:val="0"/>
          <w:szCs w:val="28"/>
        </w:rPr>
        <w:t>，共計468人參與，經檢測參與長者體適能(30秒椅子坐立、肱二頭</w:t>
      </w:r>
      <w:proofErr w:type="gramStart"/>
      <w:r w:rsidRPr="00FE7D73">
        <w:rPr>
          <w:bCs/>
          <w:color w:val="000000" w:themeColor="text1"/>
          <w:kern w:val="0"/>
          <w:szCs w:val="28"/>
        </w:rPr>
        <w:t>肌手臂屈舉</w:t>
      </w:r>
      <w:proofErr w:type="gramEnd"/>
      <w:r w:rsidRPr="00FE7D73">
        <w:rPr>
          <w:bCs/>
          <w:color w:val="000000" w:themeColor="text1"/>
          <w:kern w:val="0"/>
          <w:szCs w:val="28"/>
        </w:rPr>
        <w:t>、4公尺行走)，三項平均進步率達14%。課程內容以運動課程為主，另加入均衡飲食、認知功能、視聽力保健、事故傷害、用藥、行動能力</w:t>
      </w:r>
      <w:proofErr w:type="gramStart"/>
      <w:r w:rsidRPr="00FE7D73">
        <w:rPr>
          <w:bCs/>
          <w:color w:val="000000" w:themeColor="text1"/>
          <w:kern w:val="0"/>
          <w:szCs w:val="28"/>
        </w:rPr>
        <w:t>與防跌及</w:t>
      </w:r>
      <w:proofErr w:type="gramEnd"/>
      <w:r w:rsidRPr="00FE7D73">
        <w:rPr>
          <w:bCs/>
          <w:color w:val="000000" w:themeColor="text1"/>
          <w:kern w:val="0"/>
          <w:szCs w:val="28"/>
        </w:rPr>
        <w:t>生活目標與憂鬱等議題，促進及強化長者身心健康功能。</w:t>
      </w:r>
    </w:p>
    <w:p w14:paraId="170F12A5"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（3）截至111年布建本市銀髮健身俱樂部9區10處，分別為前金區、左營區、美濃區、鳳山區、前鎮區、橋頭區與苓雅區、岡山區、旗津區等，俱樂部均聘請具有中級體適能指導員、</w:t>
      </w:r>
      <w:proofErr w:type="gramStart"/>
      <w:r w:rsidRPr="00FE7D73">
        <w:rPr>
          <w:bCs/>
          <w:color w:val="000000" w:themeColor="text1"/>
          <w:kern w:val="0"/>
          <w:szCs w:val="28"/>
        </w:rPr>
        <w:t>衛福部</w:t>
      </w:r>
      <w:proofErr w:type="gramEnd"/>
      <w:r w:rsidRPr="00FE7D73">
        <w:rPr>
          <w:bCs/>
          <w:color w:val="000000" w:themeColor="text1"/>
          <w:kern w:val="0"/>
          <w:szCs w:val="28"/>
        </w:rPr>
        <w:t>預防延緩運動指導員人員擔任教練，搭配環狀運動器材，協助長者增進長者肌力與平衡力，促進肌肉功能，改善衰弱程度及提高動作敏捷性，預防及降低跌倒風險，111年下半年共服務約3,800人次。</w:t>
      </w:r>
    </w:p>
    <w:p w14:paraId="384B0475" w14:textId="272B382E"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（4）111年辦理市民失智症預防及失智</w:t>
      </w:r>
      <w:proofErr w:type="gramStart"/>
      <w:r w:rsidRPr="00FE7D73">
        <w:rPr>
          <w:bCs/>
          <w:color w:val="000000" w:themeColor="text1"/>
          <w:kern w:val="0"/>
          <w:szCs w:val="28"/>
        </w:rPr>
        <w:t>友善識能</w:t>
      </w:r>
      <w:proofErr w:type="gramEnd"/>
      <w:r w:rsidRPr="00FE7D73">
        <w:rPr>
          <w:bCs/>
          <w:color w:val="000000" w:themeColor="text1"/>
          <w:kern w:val="0"/>
          <w:szCs w:val="28"/>
        </w:rPr>
        <w:t>相關宣導，結合社區單位、學校、機關行號等，進行失智友善天使與組織招募培訓，預防失智症並協助社區中的失智者，共辦理</w:t>
      </w:r>
      <w:r w:rsidR="00B54CE1" w:rsidRPr="00FE7D73">
        <w:rPr>
          <w:bCs/>
          <w:color w:val="000000" w:themeColor="text1"/>
          <w:kern w:val="0"/>
          <w:szCs w:val="28"/>
        </w:rPr>
        <w:t>770</w:t>
      </w:r>
      <w:r w:rsidRPr="00FE7D73">
        <w:rPr>
          <w:bCs/>
          <w:color w:val="000000" w:themeColor="text1"/>
          <w:kern w:val="0"/>
          <w:szCs w:val="28"/>
        </w:rPr>
        <w:t>場失智友善宣導及培訓，計</w:t>
      </w:r>
      <w:r w:rsidR="00B54CE1" w:rsidRPr="00FE7D73">
        <w:rPr>
          <w:bCs/>
          <w:color w:val="000000" w:themeColor="text1"/>
          <w:kern w:val="0"/>
          <w:szCs w:val="28"/>
        </w:rPr>
        <w:t>42,998</w:t>
      </w:r>
      <w:r w:rsidRPr="00FE7D73">
        <w:rPr>
          <w:bCs/>
          <w:color w:val="000000" w:themeColor="text1"/>
          <w:kern w:val="0"/>
          <w:szCs w:val="28"/>
        </w:rPr>
        <w:t>人次參加，其中培訓5,425名失智友善天使及招募91家失智友善組織。</w:t>
      </w:r>
    </w:p>
    <w:p w14:paraId="30F6BF0B" w14:textId="64E6A574"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（5）111年推廣全市社區營養教育計156場2,335人次參與(累計528里，涵蓋率59.3%)；長者共餐據點高齡飲食供膳輔導78家(44家據點、34家餐飲業者)，累計輔導310家(涵蓋率58.4%)；提供長者營養風險評估及諮詢565人次</w:t>
      </w:r>
      <w:r w:rsidRPr="00FE7D73">
        <w:rPr>
          <w:bCs/>
          <w:color w:val="000000" w:themeColor="text1"/>
          <w:kern w:val="0"/>
          <w:szCs w:val="28"/>
        </w:rPr>
        <w:lastRenderedPageBreak/>
        <w:t>(累計5,021人次)；另111年為提升長者未精</w:t>
      </w:r>
      <w:r w:rsidR="00AA2AE3" w:rsidRPr="00FE7D73">
        <w:rPr>
          <w:rFonts w:hint="eastAsia"/>
          <w:bCs/>
          <w:color w:val="000000" w:themeColor="text1"/>
          <w:kern w:val="0"/>
          <w:szCs w:val="28"/>
        </w:rPr>
        <w:t>製</w:t>
      </w:r>
      <w:r w:rsidRPr="00FE7D73">
        <w:rPr>
          <w:bCs/>
          <w:color w:val="000000" w:themeColor="text1"/>
          <w:kern w:val="0"/>
          <w:szCs w:val="28"/>
        </w:rPr>
        <w:t>雜糧類攝取，規劃飲食策略並於本市2家長者據點完成測試，共計10場次、217人次長者參與活動。111年持續推動乳品飲食策略，擴及偏遠地區長者據點宣導，111年7月至12月共計5家據點、辦理完成36場次、455人次長者參與活動。</w:t>
      </w:r>
    </w:p>
    <w:p w14:paraId="050BC7DD"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（6）111年於本市彌陀區衛生所設立營養分中心，由營養師駐點經營沿海地區營養網絡，從收集民眾飲食營養問題，提供高風險個案營養篩檢、個別營養諮詢及後續營養照護轉</w:t>
      </w:r>
      <w:proofErr w:type="gramStart"/>
      <w:r w:rsidRPr="00FE7D73">
        <w:rPr>
          <w:bCs/>
          <w:color w:val="000000" w:themeColor="text1"/>
          <w:kern w:val="0"/>
          <w:szCs w:val="28"/>
        </w:rPr>
        <w:t>介</w:t>
      </w:r>
      <w:proofErr w:type="gramEnd"/>
      <w:r w:rsidRPr="00FE7D73">
        <w:rPr>
          <w:bCs/>
          <w:color w:val="000000" w:themeColor="text1"/>
          <w:kern w:val="0"/>
          <w:szCs w:val="28"/>
        </w:rPr>
        <w:t>、團體營養教育、共餐據點供膳輔導及提升</w:t>
      </w:r>
      <w:proofErr w:type="gramStart"/>
      <w:r w:rsidRPr="00FE7D73">
        <w:rPr>
          <w:bCs/>
          <w:color w:val="000000" w:themeColor="text1"/>
          <w:kern w:val="0"/>
          <w:szCs w:val="28"/>
        </w:rPr>
        <w:t>營養識能行銷</w:t>
      </w:r>
      <w:proofErr w:type="gramEnd"/>
      <w:r w:rsidRPr="00FE7D73">
        <w:rPr>
          <w:bCs/>
          <w:color w:val="000000" w:themeColor="text1"/>
          <w:kern w:val="0"/>
          <w:szCs w:val="28"/>
        </w:rPr>
        <w:t>等活動。</w:t>
      </w:r>
    </w:p>
    <w:p w14:paraId="2FFF2BF9"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4.高齡友善城市及社區</w:t>
      </w:r>
    </w:p>
    <w:p w14:paraId="6B46BC42" w14:textId="18A25864"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（1）輔導本市38區衛生所及2家市立醫院推動高齡友善社區，結合社區透過跨單位共同推廣高齡</w:t>
      </w:r>
      <w:proofErr w:type="gramStart"/>
      <w:r w:rsidRPr="00FE7D73">
        <w:rPr>
          <w:bCs/>
          <w:color w:val="000000" w:themeColor="text1"/>
          <w:kern w:val="0"/>
          <w:szCs w:val="28"/>
        </w:rPr>
        <w:t>友善識能</w:t>
      </w:r>
      <w:proofErr w:type="gramEnd"/>
      <w:r w:rsidRPr="00FE7D73">
        <w:rPr>
          <w:bCs/>
          <w:color w:val="000000" w:themeColor="text1"/>
          <w:kern w:val="0"/>
          <w:szCs w:val="28"/>
        </w:rPr>
        <w:t>，辦理代間融合及高齡友善活動共85場、8</w:t>
      </w:r>
      <w:r w:rsidR="00B54CE1" w:rsidRPr="00FE7D73">
        <w:rPr>
          <w:rFonts w:hint="eastAsia"/>
          <w:bCs/>
          <w:color w:val="000000" w:themeColor="text1"/>
          <w:kern w:val="0"/>
          <w:szCs w:val="28"/>
        </w:rPr>
        <w:t>,</w:t>
      </w:r>
      <w:r w:rsidRPr="00FE7D73">
        <w:rPr>
          <w:bCs/>
          <w:color w:val="000000" w:themeColor="text1"/>
          <w:kern w:val="0"/>
          <w:szCs w:val="28"/>
        </w:rPr>
        <w:t>511人次參與。</w:t>
      </w:r>
    </w:p>
    <w:p w14:paraId="13B110C9"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（2）輔導38區衛生所結合區公所、農會、據點、教會..等單位共同</w:t>
      </w:r>
      <w:proofErr w:type="gramStart"/>
      <w:r w:rsidRPr="00FE7D73">
        <w:rPr>
          <w:bCs/>
          <w:color w:val="000000" w:themeColor="text1"/>
          <w:kern w:val="0"/>
          <w:szCs w:val="28"/>
        </w:rPr>
        <w:t>研</w:t>
      </w:r>
      <w:proofErr w:type="gramEnd"/>
      <w:r w:rsidRPr="00FE7D73">
        <w:rPr>
          <w:bCs/>
          <w:color w:val="000000" w:themeColor="text1"/>
          <w:kern w:val="0"/>
          <w:szCs w:val="28"/>
        </w:rPr>
        <w:t>議改善長者活動場域</w:t>
      </w:r>
      <w:proofErr w:type="gramStart"/>
      <w:r w:rsidRPr="00FE7D73">
        <w:rPr>
          <w:bCs/>
          <w:color w:val="000000" w:themeColor="text1"/>
          <w:kern w:val="0"/>
          <w:szCs w:val="28"/>
        </w:rPr>
        <w:t>安全性共83處</w:t>
      </w:r>
      <w:proofErr w:type="gramEnd"/>
      <w:r w:rsidRPr="00FE7D73">
        <w:rPr>
          <w:bCs/>
          <w:color w:val="000000" w:themeColor="text1"/>
          <w:kern w:val="0"/>
          <w:szCs w:val="28"/>
        </w:rPr>
        <w:t>，包含活動中心、據點、居家、公所、金融機構等加強照明、防滑、標示等措施。</w:t>
      </w:r>
    </w:p>
    <w:p w14:paraId="0ADDBC93"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（3）高齡友善社區工作者實務工作培訓共21場、752人次參與，增進社區單位工作人員相關高齡友善</w:t>
      </w:r>
      <w:proofErr w:type="gramStart"/>
      <w:r w:rsidRPr="00FE7D73">
        <w:rPr>
          <w:bCs/>
          <w:color w:val="000000" w:themeColor="text1"/>
          <w:kern w:val="0"/>
          <w:szCs w:val="28"/>
        </w:rPr>
        <w:t>專業識能</w:t>
      </w:r>
      <w:proofErr w:type="gramEnd"/>
      <w:r w:rsidRPr="00FE7D73">
        <w:rPr>
          <w:bCs/>
          <w:color w:val="000000" w:themeColor="text1"/>
          <w:kern w:val="0"/>
          <w:szCs w:val="28"/>
        </w:rPr>
        <w:t>。</w:t>
      </w:r>
    </w:p>
    <w:p w14:paraId="779806CD"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（4）輔導本市23家健康醫院、38區衛生所、5家健康促進藥局、5家長照機構及20家高齡友善服務診所，持續參與高齡友善健康照護機構認證，提升機構內員工健康促進及高齡</w:t>
      </w:r>
      <w:proofErr w:type="gramStart"/>
      <w:r w:rsidRPr="00FE7D73">
        <w:rPr>
          <w:bCs/>
          <w:color w:val="000000" w:themeColor="text1"/>
          <w:kern w:val="0"/>
          <w:szCs w:val="28"/>
        </w:rPr>
        <w:t>友善識能</w:t>
      </w:r>
      <w:proofErr w:type="gramEnd"/>
      <w:r w:rsidRPr="00FE7D73">
        <w:rPr>
          <w:bCs/>
          <w:color w:val="000000" w:themeColor="text1"/>
          <w:kern w:val="0"/>
          <w:szCs w:val="28"/>
        </w:rPr>
        <w:t>，提供長者友善醫療及照護服務及友善環境，並進行社區外展健康服務。</w:t>
      </w:r>
    </w:p>
    <w:p w14:paraId="1E49D78B" w14:textId="6B3E9486"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（5）利用社區活動、醫療院所候診區，辦理高齡者交通安全宣導，共辦理8</w:t>
      </w:r>
      <w:r w:rsidR="00B54CE1" w:rsidRPr="00FE7D73">
        <w:rPr>
          <w:bCs/>
          <w:color w:val="000000" w:themeColor="text1"/>
          <w:kern w:val="0"/>
          <w:szCs w:val="28"/>
        </w:rPr>
        <w:t>9</w:t>
      </w:r>
      <w:r w:rsidRPr="00FE7D73">
        <w:rPr>
          <w:bCs/>
          <w:color w:val="000000" w:themeColor="text1"/>
          <w:kern w:val="0"/>
          <w:szCs w:val="28"/>
        </w:rPr>
        <w:t>場次；運用候診室跑馬燈、電視牆播放道路交通安全宣導影片，宣導預防一氧化碳中毒及緊急處理、高齡者交通安全，111年下半年共播放1,989次，觸及人次約41,737人次。</w:t>
      </w:r>
    </w:p>
    <w:p w14:paraId="11DEA6B9" w14:textId="77777777" w:rsidR="00957A05" w:rsidRPr="00FE7D73" w:rsidRDefault="00957A05">
      <w:pPr>
        <w:pStyle w:val="00010"/>
        <w:spacing w:line="320" w:lineRule="exact"/>
        <w:ind w:left="1000" w:hanging="280"/>
        <w:rPr>
          <w:bCs/>
          <w:color w:val="000000" w:themeColor="text1"/>
          <w:sz w:val="28"/>
          <w:szCs w:val="28"/>
        </w:rPr>
      </w:pPr>
    </w:p>
    <w:p w14:paraId="25AEB5AA" w14:textId="77777777" w:rsidR="00957A05" w:rsidRPr="00FE7D73" w:rsidRDefault="00530831" w:rsidP="00B85543">
      <w:pPr>
        <w:pStyle w:val="afffa"/>
        <w:widowControl/>
        <w:overflowPunct w:val="0"/>
        <w:snapToGrid w:val="0"/>
        <w:spacing w:line="320" w:lineRule="exact"/>
        <w:ind w:leftChars="-100" w:left="-280"/>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十四、社區心理衛生服務</w:t>
      </w:r>
    </w:p>
    <w:p w14:paraId="3A7C05E9"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（一）全面性策略</w:t>
      </w:r>
    </w:p>
    <w:p w14:paraId="42FB9C9A" w14:textId="3781C636"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1.111年7至12月定點心理加油站提供民眾免費諮商服務計</w:t>
      </w:r>
      <w:r w:rsidR="003964DE" w:rsidRPr="00FE7D73">
        <w:rPr>
          <w:bCs/>
          <w:color w:val="000000" w:themeColor="text1"/>
          <w:kern w:val="0"/>
          <w:szCs w:val="28"/>
        </w:rPr>
        <w:t>1,161</w:t>
      </w:r>
      <w:r w:rsidRPr="00FE7D73">
        <w:rPr>
          <w:bCs/>
          <w:color w:val="000000" w:themeColor="text1"/>
          <w:kern w:val="0"/>
          <w:szCs w:val="28"/>
        </w:rPr>
        <w:t>人次。</w:t>
      </w:r>
    </w:p>
    <w:p w14:paraId="49B39B6F" w14:textId="4CA9FA02"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2.心理健康宣導：心理健康暨自殺防治講座計</w:t>
      </w:r>
      <w:r w:rsidR="003964DE" w:rsidRPr="00FE7D73">
        <w:rPr>
          <w:rFonts w:hint="eastAsia"/>
          <w:bCs/>
          <w:color w:val="000000" w:themeColor="text1"/>
          <w:kern w:val="0"/>
          <w:szCs w:val="28"/>
        </w:rPr>
        <w:t>246</w:t>
      </w:r>
      <w:r w:rsidR="003964DE" w:rsidRPr="00FE7D73">
        <w:rPr>
          <w:bCs/>
          <w:color w:val="000000" w:themeColor="text1"/>
          <w:kern w:val="0"/>
          <w:szCs w:val="28"/>
        </w:rPr>
        <w:t>場，16,218</w:t>
      </w:r>
      <w:r w:rsidRPr="00FE7D73">
        <w:rPr>
          <w:bCs/>
          <w:color w:val="000000" w:themeColor="text1"/>
          <w:kern w:val="0"/>
          <w:szCs w:val="28"/>
        </w:rPr>
        <w:t>人次參與。廣播、新聞稿發布計</w:t>
      </w:r>
      <w:r w:rsidR="003964DE" w:rsidRPr="00FE7D73">
        <w:rPr>
          <w:rFonts w:hint="eastAsia"/>
          <w:bCs/>
          <w:color w:val="000000" w:themeColor="text1"/>
          <w:kern w:val="0"/>
          <w:szCs w:val="28"/>
        </w:rPr>
        <w:t>18</w:t>
      </w:r>
      <w:r w:rsidRPr="00FE7D73">
        <w:rPr>
          <w:bCs/>
          <w:color w:val="000000" w:themeColor="text1"/>
          <w:kern w:val="0"/>
          <w:szCs w:val="28"/>
        </w:rPr>
        <w:t>場次(則)。鄰里長、里幹事自殺守門人宣導計408里。</w:t>
      </w:r>
    </w:p>
    <w:p w14:paraId="0A5EC2DA" w14:textId="568F148E"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3.致命性自殺工具防治：與連鎖超市及大賣場合作推動「木炭安全上架」，查核宣導計</w:t>
      </w:r>
      <w:r w:rsidR="003964DE" w:rsidRPr="00FE7D73">
        <w:rPr>
          <w:rFonts w:hint="eastAsia"/>
          <w:bCs/>
          <w:color w:val="000000" w:themeColor="text1"/>
          <w:kern w:val="0"/>
          <w:szCs w:val="28"/>
        </w:rPr>
        <w:t>149</w:t>
      </w:r>
      <w:r w:rsidRPr="00FE7D73">
        <w:rPr>
          <w:bCs/>
          <w:color w:val="000000" w:themeColor="text1"/>
          <w:kern w:val="0"/>
          <w:szCs w:val="28"/>
        </w:rPr>
        <w:t>家；農藥行訪查及宣導計</w:t>
      </w:r>
      <w:r w:rsidR="003964DE" w:rsidRPr="00FE7D73">
        <w:rPr>
          <w:rFonts w:hint="eastAsia"/>
          <w:bCs/>
          <w:color w:val="000000" w:themeColor="text1"/>
          <w:kern w:val="0"/>
          <w:szCs w:val="28"/>
        </w:rPr>
        <w:t>21</w:t>
      </w:r>
      <w:r w:rsidRPr="00FE7D73">
        <w:rPr>
          <w:bCs/>
          <w:color w:val="000000" w:themeColor="text1"/>
          <w:kern w:val="0"/>
          <w:szCs w:val="28"/>
        </w:rPr>
        <w:t>家；公寓大廈宣導及訪查計</w:t>
      </w:r>
      <w:r w:rsidR="003964DE" w:rsidRPr="00FE7D73">
        <w:rPr>
          <w:rFonts w:hint="eastAsia"/>
          <w:bCs/>
          <w:color w:val="000000" w:themeColor="text1"/>
          <w:kern w:val="0"/>
          <w:szCs w:val="28"/>
        </w:rPr>
        <w:t>32</w:t>
      </w:r>
      <w:r w:rsidRPr="00FE7D73">
        <w:rPr>
          <w:bCs/>
          <w:color w:val="000000" w:themeColor="text1"/>
          <w:kern w:val="0"/>
          <w:szCs w:val="28"/>
        </w:rPr>
        <w:t>家；</w:t>
      </w:r>
      <w:r w:rsidR="003964DE" w:rsidRPr="00FE7D73">
        <w:rPr>
          <w:rFonts w:hint="eastAsia"/>
          <w:bCs/>
          <w:color w:val="000000" w:themeColor="text1"/>
          <w:kern w:val="0"/>
          <w:szCs w:val="28"/>
        </w:rPr>
        <w:t>27</w:t>
      </w:r>
      <w:r w:rsidRPr="00FE7D73">
        <w:rPr>
          <w:bCs/>
          <w:color w:val="000000" w:themeColor="text1"/>
          <w:kern w:val="0"/>
          <w:szCs w:val="28"/>
        </w:rPr>
        <w:t>處水域張貼「珍愛生命」警語。</w:t>
      </w:r>
    </w:p>
    <w:p w14:paraId="7065CA4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4.</w:t>
      </w:r>
      <w:proofErr w:type="gramStart"/>
      <w:r w:rsidRPr="00FE7D73">
        <w:rPr>
          <w:bCs/>
          <w:color w:val="000000" w:themeColor="text1"/>
          <w:kern w:val="0"/>
          <w:szCs w:val="28"/>
        </w:rPr>
        <w:t>新冠肺炎</w:t>
      </w:r>
      <w:proofErr w:type="gramEnd"/>
      <w:r w:rsidRPr="00FE7D73">
        <w:rPr>
          <w:bCs/>
          <w:color w:val="000000" w:themeColor="text1"/>
          <w:kern w:val="0"/>
          <w:szCs w:val="28"/>
        </w:rPr>
        <w:t>防疫期間提供防疫包「防疫調適</w:t>
      </w:r>
      <w:proofErr w:type="gramStart"/>
      <w:r w:rsidRPr="00FE7D73">
        <w:rPr>
          <w:bCs/>
          <w:color w:val="000000" w:themeColor="text1"/>
          <w:kern w:val="0"/>
          <w:szCs w:val="28"/>
        </w:rPr>
        <w:t>護心招</w:t>
      </w:r>
      <w:proofErr w:type="gramEnd"/>
      <w:r w:rsidRPr="00FE7D73">
        <w:rPr>
          <w:bCs/>
          <w:color w:val="000000" w:themeColor="text1"/>
          <w:kern w:val="0"/>
          <w:szCs w:val="28"/>
        </w:rPr>
        <w:t>」宣導單張20,000份及電子</w:t>
      </w:r>
      <w:proofErr w:type="gramStart"/>
      <w:r w:rsidRPr="00FE7D73">
        <w:rPr>
          <w:bCs/>
          <w:color w:val="000000" w:themeColor="text1"/>
          <w:kern w:val="0"/>
          <w:szCs w:val="28"/>
        </w:rPr>
        <w:t>檔</w:t>
      </w:r>
      <w:proofErr w:type="gramEnd"/>
      <w:r w:rsidRPr="00FE7D73">
        <w:rPr>
          <w:bCs/>
          <w:color w:val="000000" w:themeColor="text1"/>
          <w:kern w:val="0"/>
          <w:szCs w:val="28"/>
        </w:rPr>
        <w:t>網址QR cord，加強宣導促進心理調適。為全面性加強確診者、民眾及醫護人員</w:t>
      </w:r>
      <w:proofErr w:type="gramStart"/>
      <w:r w:rsidRPr="00FE7D73">
        <w:rPr>
          <w:bCs/>
          <w:color w:val="000000" w:themeColor="text1"/>
          <w:kern w:val="0"/>
          <w:szCs w:val="28"/>
        </w:rPr>
        <w:t>疫</w:t>
      </w:r>
      <w:proofErr w:type="gramEnd"/>
      <w:r w:rsidRPr="00FE7D73">
        <w:rPr>
          <w:bCs/>
          <w:color w:val="000000" w:themeColor="text1"/>
          <w:kern w:val="0"/>
          <w:szCs w:val="28"/>
        </w:rPr>
        <w:t>情期間心理壓力調適宣導，增加民眾對疾病正確知識，增進了解與同理，減少社會歧視氛圍。</w:t>
      </w:r>
    </w:p>
    <w:p w14:paraId="0C0E28FE"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（二）選擇性策略</w:t>
      </w:r>
    </w:p>
    <w:p w14:paraId="16473D11" w14:textId="7A003F07" w:rsidR="00957A05" w:rsidRPr="00FE7D73" w:rsidRDefault="001106B2" w:rsidP="001106B2">
      <w:pPr>
        <w:widowControl/>
        <w:overflowPunct w:val="0"/>
        <w:snapToGrid w:val="0"/>
        <w:spacing w:line="320" w:lineRule="exact"/>
        <w:ind w:leftChars="486" w:left="1700" w:hangingChars="121" w:hanging="339"/>
        <w:jc w:val="both"/>
        <w:rPr>
          <w:bCs/>
          <w:color w:val="000000" w:themeColor="text1"/>
          <w:kern w:val="0"/>
          <w:szCs w:val="28"/>
        </w:rPr>
      </w:pPr>
      <w:r w:rsidRPr="00FE7D73">
        <w:rPr>
          <w:rFonts w:hint="eastAsia"/>
          <w:bCs/>
          <w:color w:val="000000" w:themeColor="text1"/>
          <w:kern w:val="0"/>
          <w:szCs w:val="28"/>
        </w:rPr>
        <w:t>1.</w:t>
      </w:r>
      <w:r w:rsidR="00530831" w:rsidRPr="00FE7D73">
        <w:rPr>
          <w:bCs/>
          <w:color w:val="000000" w:themeColor="text1"/>
          <w:kern w:val="0"/>
          <w:szCs w:val="28"/>
        </w:rPr>
        <w:t>111年7至12月透過市立醫院、各衛生所提供65歲以上高風險老人憂鬱篩檢服務計</w:t>
      </w:r>
      <w:r w:rsidR="003964DE" w:rsidRPr="00FE7D73">
        <w:rPr>
          <w:bCs/>
          <w:color w:val="000000" w:themeColor="text1"/>
          <w:kern w:val="0"/>
          <w:szCs w:val="28"/>
        </w:rPr>
        <w:t>15,586</w:t>
      </w:r>
      <w:r w:rsidR="00530831" w:rsidRPr="00FE7D73">
        <w:rPr>
          <w:bCs/>
          <w:color w:val="000000" w:themeColor="text1"/>
          <w:kern w:val="0"/>
          <w:szCs w:val="28"/>
        </w:rPr>
        <w:t>人（占本市老年人口數3.3%），篩檢高</w:t>
      </w:r>
      <w:proofErr w:type="gramStart"/>
      <w:r w:rsidR="00530831" w:rsidRPr="00FE7D73">
        <w:rPr>
          <w:bCs/>
          <w:color w:val="000000" w:themeColor="text1"/>
          <w:kern w:val="0"/>
          <w:szCs w:val="28"/>
        </w:rPr>
        <w:t>危險群計</w:t>
      </w:r>
      <w:proofErr w:type="gramEnd"/>
      <w:r w:rsidR="00530831" w:rsidRPr="00FE7D73">
        <w:rPr>
          <w:bCs/>
          <w:color w:val="000000" w:themeColor="text1"/>
          <w:kern w:val="0"/>
          <w:szCs w:val="28"/>
        </w:rPr>
        <w:t>60人，提供後續關懷及資源連結。</w:t>
      </w:r>
    </w:p>
    <w:p w14:paraId="767EEF5E" w14:textId="2048CC0B" w:rsidR="001106B2" w:rsidRPr="00FE7D73" w:rsidRDefault="001106B2" w:rsidP="001106B2">
      <w:pPr>
        <w:widowControl/>
        <w:overflowPunct w:val="0"/>
        <w:snapToGrid w:val="0"/>
        <w:spacing w:line="320" w:lineRule="exact"/>
        <w:ind w:leftChars="486" w:left="1700" w:hangingChars="121" w:hanging="339"/>
        <w:jc w:val="both"/>
        <w:rPr>
          <w:bCs/>
          <w:color w:val="000000" w:themeColor="text1"/>
          <w:kern w:val="0"/>
          <w:szCs w:val="28"/>
        </w:rPr>
      </w:pPr>
      <w:r w:rsidRPr="00FE7D73">
        <w:rPr>
          <w:rFonts w:hint="eastAsia"/>
          <w:bCs/>
          <w:color w:val="000000" w:themeColor="text1"/>
          <w:kern w:val="0"/>
          <w:szCs w:val="28"/>
        </w:rPr>
        <w:t>2.</w:t>
      </w:r>
      <w:r w:rsidRPr="00FE7D73">
        <w:rPr>
          <w:bCs/>
          <w:color w:val="000000" w:themeColor="text1"/>
          <w:kern w:val="0"/>
          <w:szCs w:val="28"/>
        </w:rPr>
        <w:t>111年7至12月各醫院提供自殺風險評估，門診篩檢208,697人，高風險群3,258人，照會轉</w:t>
      </w:r>
      <w:proofErr w:type="gramStart"/>
      <w:r w:rsidRPr="00FE7D73">
        <w:rPr>
          <w:bCs/>
          <w:color w:val="000000" w:themeColor="text1"/>
          <w:kern w:val="0"/>
          <w:szCs w:val="28"/>
        </w:rPr>
        <w:t>介</w:t>
      </w:r>
      <w:proofErr w:type="gramEnd"/>
      <w:r w:rsidRPr="00FE7D73">
        <w:rPr>
          <w:bCs/>
          <w:color w:val="000000" w:themeColor="text1"/>
          <w:kern w:val="0"/>
          <w:szCs w:val="28"/>
        </w:rPr>
        <w:t>身心科1,556人；住院篩檢227,898人，高風險群1,419人，照會轉</w:t>
      </w:r>
      <w:proofErr w:type="gramStart"/>
      <w:r w:rsidRPr="00FE7D73">
        <w:rPr>
          <w:bCs/>
          <w:color w:val="000000" w:themeColor="text1"/>
          <w:kern w:val="0"/>
          <w:szCs w:val="28"/>
        </w:rPr>
        <w:t>介</w:t>
      </w:r>
      <w:proofErr w:type="gramEnd"/>
      <w:r w:rsidRPr="00FE7D73">
        <w:rPr>
          <w:bCs/>
          <w:color w:val="000000" w:themeColor="text1"/>
          <w:kern w:val="0"/>
          <w:szCs w:val="28"/>
        </w:rPr>
        <w:t>身心科672人。</w:t>
      </w:r>
    </w:p>
    <w:p w14:paraId="45FE6FC5"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（三）指標性策略</w:t>
      </w:r>
    </w:p>
    <w:p w14:paraId="4D12B40E" w14:textId="755DBC2D"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1.111年7月至12月（截至111年12月</w:t>
      </w:r>
      <w:r w:rsidR="00A34434" w:rsidRPr="00FE7D73">
        <w:rPr>
          <w:rFonts w:hint="eastAsia"/>
          <w:bCs/>
          <w:color w:val="000000" w:themeColor="text1"/>
          <w:kern w:val="0"/>
          <w:szCs w:val="28"/>
        </w:rPr>
        <w:t>31</w:t>
      </w:r>
      <w:r w:rsidRPr="00FE7D73">
        <w:rPr>
          <w:bCs/>
          <w:color w:val="000000" w:themeColor="text1"/>
          <w:kern w:val="0"/>
          <w:szCs w:val="28"/>
        </w:rPr>
        <w:t>日自殺防治通報系統資料）自殺通報計2,3</w:t>
      </w:r>
      <w:r w:rsidR="00A34434" w:rsidRPr="00FE7D73">
        <w:rPr>
          <w:rFonts w:hint="eastAsia"/>
          <w:bCs/>
          <w:color w:val="000000" w:themeColor="text1"/>
          <w:kern w:val="0"/>
          <w:szCs w:val="28"/>
        </w:rPr>
        <w:t>89</w:t>
      </w:r>
      <w:r w:rsidRPr="00FE7D73">
        <w:rPr>
          <w:bCs/>
          <w:color w:val="000000" w:themeColor="text1"/>
          <w:kern w:val="0"/>
          <w:szCs w:val="28"/>
        </w:rPr>
        <w:t>人次，提供關懷訪視服務，自殺方式以「安眠藥鎮靜劑」最多；自殺原因以「憂鬱傾向」最多；依據衛生福利部提供111年1月至7月本市初步自殺死亡計264人，較去年同期減少27人，其中男性164人（62.1%）、女性100人（37.9%）；年齡層以「45歲至64歲」98人最多；死亡方式以「上吊」97人最多。</w:t>
      </w:r>
    </w:p>
    <w:p w14:paraId="61924E9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2.協助因受COVID-19</w:t>
      </w:r>
      <w:proofErr w:type="gramStart"/>
      <w:r w:rsidRPr="00FE7D73">
        <w:rPr>
          <w:bCs/>
          <w:color w:val="000000" w:themeColor="text1"/>
          <w:kern w:val="0"/>
          <w:szCs w:val="28"/>
        </w:rPr>
        <w:t>疫</w:t>
      </w:r>
      <w:proofErr w:type="gramEnd"/>
      <w:r w:rsidRPr="00FE7D73">
        <w:rPr>
          <w:bCs/>
          <w:color w:val="000000" w:themeColor="text1"/>
          <w:kern w:val="0"/>
          <w:szCs w:val="28"/>
        </w:rPr>
        <w:t>情影響，承受之身心壓力市民，轉</w:t>
      </w:r>
      <w:proofErr w:type="gramStart"/>
      <w:r w:rsidRPr="00FE7D73">
        <w:rPr>
          <w:bCs/>
          <w:color w:val="000000" w:themeColor="text1"/>
          <w:kern w:val="0"/>
          <w:szCs w:val="28"/>
        </w:rPr>
        <w:t>介</w:t>
      </w:r>
      <w:proofErr w:type="gramEnd"/>
      <w:r w:rsidRPr="00FE7D73">
        <w:rPr>
          <w:bCs/>
          <w:color w:val="000000" w:themeColor="text1"/>
          <w:kern w:val="0"/>
          <w:szCs w:val="28"/>
        </w:rPr>
        <w:t>專業心理諮商服務，111年7月至12月提供計43人/248人次心理諮商。</w:t>
      </w:r>
    </w:p>
    <w:p w14:paraId="44DE8220"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（四）藥癮戒治服務</w:t>
      </w:r>
    </w:p>
    <w:p w14:paraId="2732DC18" w14:textId="4E7A57E0" w:rsidR="00957A05" w:rsidRPr="00FE7D73" w:rsidRDefault="00530831" w:rsidP="00313759">
      <w:pPr>
        <w:widowControl/>
        <w:tabs>
          <w:tab w:val="left" w:pos="142"/>
        </w:tabs>
        <w:spacing w:line="320" w:lineRule="exact"/>
        <w:ind w:left="1361"/>
        <w:jc w:val="both"/>
        <w:rPr>
          <w:color w:val="000000" w:themeColor="text1"/>
        </w:rPr>
      </w:pPr>
      <w:r w:rsidRPr="00FE7D73">
        <w:rPr>
          <w:color w:val="000000" w:themeColor="text1"/>
          <w:spacing w:val="-2"/>
          <w:szCs w:val="28"/>
        </w:rPr>
        <w:t>本市指定藥癮戒治機構共18家，替代治療執行機構共18家，</w:t>
      </w:r>
      <w:proofErr w:type="gramStart"/>
      <w:r w:rsidRPr="00FE7D73">
        <w:rPr>
          <w:color w:val="000000" w:themeColor="text1"/>
          <w:spacing w:val="-2"/>
          <w:szCs w:val="28"/>
        </w:rPr>
        <w:t>其中丁</w:t>
      </w:r>
      <w:proofErr w:type="gramEnd"/>
      <w:r w:rsidRPr="00FE7D73">
        <w:rPr>
          <w:color w:val="000000" w:themeColor="text1"/>
          <w:spacing w:val="-2"/>
          <w:szCs w:val="28"/>
        </w:rPr>
        <w:t>基原</w:t>
      </w:r>
      <w:proofErr w:type="gramStart"/>
      <w:r w:rsidRPr="00FE7D73">
        <w:rPr>
          <w:color w:val="000000" w:themeColor="text1"/>
          <w:spacing w:val="-2"/>
          <w:szCs w:val="28"/>
        </w:rPr>
        <w:t>啡</w:t>
      </w:r>
      <w:proofErr w:type="gramEnd"/>
      <w:r w:rsidRPr="00FE7D73">
        <w:rPr>
          <w:color w:val="000000" w:themeColor="text1"/>
          <w:spacing w:val="-2"/>
          <w:szCs w:val="28"/>
        </w:rPr>
        <w:t>因替代治療診所共5家；</w:t>
      </w:r>
      <w:proofErr w:type="gramStart"/>
      <w:r w:rsidRPr="00FE7D73">
        <w:rPr>
          <w:color w:val="000000" w:themeColor="text1"/>
          <w:spacing w:val="-2"/>
          <w:szCs w:val="28"/>
        </w:rPr>
        <w:t>美沙冬替代</w:t>
      </w:r>
      <w:proofErr w:type="gramEnd"/>
      <w:r w:rsidRPr="00FE7D73">
        <w:rPr>
          <w:color w:val="000000" w:themeColor="text1"/>
          <w:spacing w:val="-2"/>
          <w:szCs w:val="28"/>
        </w:rPr>
        <w:t>治療衛星</w:t>
      </w:r>
      <w:proofErr w:type="gramStart"/>
      <w:r w:rsidRPr="00FE7D73">
        <w:rPr>
          <w:color w:val="000000" w:themeColor="text1"/>
          <w:spacing w:val="-2"/>
          <w:szCs w:val="28"/>
        </w:rPr>
        <w:t>給藥點6家</w:t>
      </w:r>
      <w:proofErr w:type="gramEnd"/>
      <w:r w:rsidRPr="00FE7D73">
        <w:rPr>
          <w:color w:val="000000" w:themeColor="text1"/>
          <w:spacing w:val="-2"/>
          <w:szCs w:val="28"/>
        </w:rPr>
        <w:t>；衛生福利部111年藥癮治療費用補助方案由本府</w:t>
      </w:r>
      <w:proofErr w:type="gramStart"/>
      <w:r w:rsidRPr="00FE7D73">
        <w:rPr>
          <w:color w:val="000000" w:themeColor="text1"/>
          <w:spacing w:val="-2"/>
          <w:szCs w:val="28"/>
        </w:rPr>
        <w:t>衛生局代審代</w:t>
      </w:r>
      <w:proofErr w:type="gramEnd"/>
      <w:r w:rsidRPr="00FE7D73">
        <w:rPr>
          <w:color w:val="000000" w:themeColor="text1"/>
          <w:spacing w:val="-2"/>
          <w:szCs w:val="28"/>
        </w:rPr>
        <w:t>付，</w:t>
      </w:r>
      <w:r w:rsidRPr="00FE7D73">
        <w:rPr>
          <w:rFonts w:cs="標楷體"/>
          <w:color w:val="000000" w:themeColor="text1"/>
          <w:spacing w:val="-2"/>
          <w:szCs w:val="28"/>
        </w:rPr>
        <w:t xml:space="preserve"> 7月至12月累計替代治療補助人數共計1,1</w:t>
      </w:r>
      <w:r w:rsidR="00A34434" w:rsidRPr="00FE7D73">
        <w:rPr>
          <w:rFonts w:cs="標楷體" w:hint="eastAsia"/>
          <w:color w:val="000000" w:themeColor="text1"/>
          <w:spacing w:val="-2"/>
          <w:szCs w:val="28"/>
        </w:rPr>
        <w:t>42</w:t>
      </w:r>
      <w:r w:rsidRPr="00FE7D73">
        <w:rPr>
          <w:rFonts w:cs="標楷體"/>
          <w:color w:val="000000" w:themeColor="text1"/>
          <w:spacing w:val="-2"/>
          <w:szCs w:val="28"/>
        </w:rPr>
        <w:t>人，藥癮治療費用補助人數共計1,</w:t>
      </w:r>
      <w:r w:rsidR="00A34434" w:rsidRPr="00FE7D73">
        <w:rPr>
          <w:rFonts w:cs="標楷體" w:hint="eastAsia"/>
          <w:color w:val="000000" w:themeColor="text1"/>
          <w:spacing w:val="-2"/>
          <w:szCs w:val="28"/>
        </w:rPr>
        <w:t>330</w:t>
      </w:r>
      <w:r w:rsidRPr="00FE7D73">
        <w:rPr>
          <w:rFonts w:cs="標楷體"/>
          <w:color w:val="000000" w:themeColor="text1"/>
          <w:spacing w:val="-2"/>
          <w:szCs w:val="28"/>
        </w:rPr>
        <w:t>人。</w:t>
      </w:r>
    </w:p>
    <w:p w14:paraId="65324FB8"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（五）精神</w:t>
      </w:r>
      <w:proofErr w:type="gramStart"/>
      <w:r w:rsidRPr="00FE7D73">
        <w:rPr>
          <w:bCs/>
          <w:color w:val="000000" w:themeColor="text1"/>
          <w:kern w:val="0"/>
          <w:szCs w:val="28"/>
        </w:rPr>
        <w:t>衛生末</w:t>
      </w:r>
      <w:proofErr w:type="gramEnd"/>
      <w:r w:rsidRPr="00FE7D73">
        <w:rPr>
          <w:bCs/>
          <w:color w:val="000000" w:themeColor="text1"/>
          <w:kern w:val="0"/>
          <w:szCs w:val="28"/>
        </w:rPr>
        <w:t>段服務</w:t>
      </w:r>
    </w:p>
    <w:p w14:paraId="56293F3A"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1.社區精神個案照護111年1月至12月共計照護16,981人，完成訪視追蹤84,198人次。</w:t>
      </w:r>
    </w:p>
    <w:p w14:paraId="076B77CE" w14:textId="37F594E9"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2.轉</w:t>
      </w:r>
      <w:proofErr w:type="gramStart"/>
      <w:r w:rsidRPr="00FE7D73">
        <w:rPr>
          <w:bCs/>
          <w:color w:val="000000" w:themeColor="text1"/>
          <w:kern w:val="0"/>
          <w:szCs w:val="28"/>
        </w:rPr>
        <w:t>介</w:t>
      </w:r>
      <w:proofErr w:type="gramEnd"/>
      <w:r w:rsidRPr="00FE7D73">
        <w:rPr>
          <w:bCs/>
          <w:color w:val="000000" w:themeColor="text1"/>
          <w:kern w:val="0"/>
          <w:szCs w:val="28"/>
        </w:rPr>
        <w:t>社區關懷</w:t>
      </w:r>
      <w:proofErr w:type="gramStart"/>
      <w:r w:rsidRPr="00FE7D73">
        <w:rPr>
          <w:bCs/>
          <w:color w:val="000000" w:themeColor="text1"/>
          <w:kern w:val="0"/>
          <w:szCs w:val="28"/>
        </w:rPr>
        <w:t>訪視員111年1月</w:t>
      </w:r>
      <w:proofErr w:type="gramEnd"/>
      <w:r w:rsidRPr="00FE7D73">
        <w:rPr>
          <w:bCs/>
          <w:color w:val="000000" w:themeColor="text1"/>
          <w:kern w:val="0"/>
          <w:szCs w:val="28"/>
        </w:rPr>
        <w:t>至12月共計開案2,</w:t>
      </w:r>
      <w:r w:rsidR="00A34434" w:rsidRPr="00FE7D73">
        <w:rPr>
          <w:rFonts w:hint="eastAsia"/>
          <w:bCs/>
          <w:color w:val="000000" w:themeColor="text1"/>
          <w:kern w:val="0"/>
          <w:szCs w:val="28"/>
        </w:rPr>
        <w:t>436</w:t>
      </w:r>
      <w:r w:rsidRPr="00FE7D73">
        <w:rPr>
          <w:bCs/>
          <w:color w:val="000000" w:themeColor="text1"/>
          <w:kern w:val="0"/>
          <w:szCs w:val="28"/>
        </w:rPr>
        <w:t>人，提供關懷服務達</w:t>
      </w:r>
      <w:r w:rsidR="00A34434" w:rsidRPr="00FE7D73">
        <w:rPr>
          <w:rFonts w:hint="eastAsia"/>
          <w:bCs/>
          <w:color w:val="000000" w:themeColor="text1"/>
          <w:kern w:val="0"/>
          <w:szCs w:val="28"/>
        </w:rPr>
        <w:t>22</w:t>
      </w:r>
      <w:r w:rsidRPr="00FE7D73">
        <w:rPr>
          <w:bCs/>
          <w:color w:val="000000" w:themeColor="text1"/>
          <w:kern w:val="0"/>
          <w:szCs w:val="28"/>
        </w:rPr>
        <w:t>,</w:t>
      </w:r>
      <w:r w:rsidR="00A34434" w:rsidRPr="00FE7D73">
        <w:rPr>
          <w:rFonts w:hint="eastAsia"/>
          <w:bCs/>
          <w:color w:val="000000" w:themeColor="text1"/>
          <w:kern w:val="0"/>
          <w:szCs w:val="28"/>
        </w:rPr>
        <w:t>209</w:t>
      </w:r>
      <w:r w:rsidRPr="00FE7D73">
        <w:rPr>
          <w:bCs/>
          <w:color w:val="000000" w:themeColor="text1"/>
          <w:kern w:val="0"/>
          <w:szCs w:val="28"/>
        </w:rPr>
        <w:t>人次。</w:t>
      </w:r>
    </w:p>
    <w:p w14:paraId="40DFC43F" w14:textId="605C50E0"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3.強化社會安全網策略三111年1月至12月共計服務</w:t>
      </w:r>
      <w:r w:rsidR="00A34434" w:rsidRPr="00FE7D73">
        <w:rPr>
          <w:rFonts w:hint="eastAsia"/>
          <w:bCs/>
          <w:color w:val="000000" w:themeColor="text1"/>
          <w:kern w:val="0"/>
          <w:szCs w:val="28"/>
        </w:rPr>
        <w:t>1,</w:t>
      </w:r>
      <w:r w:rsidR="00A34434" w:rsidRPr="00FE7D73">
        <w:rPr>
          <w:bCs/>
          <w:color w:val="000000" w:themeColor="text1"/>
          <w:kern w:val="0"/>
          <w:szCs w:val="28"/>
        </w:rPr>
        <w:t>089</w:t>
      </w:r>
      <w:r w:rsidRPr="00FE7D73">
        <w:rPr>
          <w:bCs/>
          <w:color w:val="000000" w:themeColor="text1"/>
          <w:kern w:val="0"/>
          <w:szCs w:val="28"/>
        </w:rPr>
        <w:t>人，提供關懷服務</w:t>
      </w:r>
      <w:r w:rsidR="00A34434" w:rsidRPr="00FE7D73">
        <w:rPr>
          <w:bCs/>
          <w:color w:val="000000" w:themeColor="text1"/>
          <w:kern w:val="0"/>
          <w:szCs w:val="28"/>
        </w:rPr>
        <w:t>33</w:t>
      </w:r>
      <w:r w:rsidRPr="00FE7D73">
        <w:rPr>
          <w:bCs/>
          <w:color w:val="000000" w:themeColor="text1"/>
          <w:kern w:val="0"/>
          <w:szCs w:val="28"/>
        </w:rPr>
        <w:t>,</w:t>
      </w:r>
      <w:r w:rsidR="00A34434" w:rsidRPr="00FE7D73">
        <w:rPr>
          <w:bCs/>
          <w:color w:val="000000" w:themeColor="text1"/>
          <w:kern w:val="0"/>
          <w:szCs w:val="28"/>
        </w:rPr>
        <w:t>28</w:t>
      </w:r>
      <w:r w:rsidRPr="00FE7D73">
        <w:rPr>
          <w:bCs/>
          <w:color w:val="000000" w:themeColor="text1"/>
          <w:kern w:val="0"/>
          <w:szCs w:val="28"/>
        </w:rPr>
        <w:t>9人次。</w:t>
      </w:r>
    </w:p>
    <w:p w14:paraId="6378776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4.111年1月至12月精神照護個案中具有嚴重病人身分共計951人，由本府衛生局協助指定公設保護人，共計27案。</w:t>
      </w:r>
    </w:p>
    <w:p w14:paraId="1F88C3EB"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5.有關疑似或社區精神病人照護優化計畫，其中疑似精神疾病個案轉</w:t>
      </w:r>
      <w:proofErr w:type="gramStart"/>
      <w:r w:rsidRPr="00FE7D73">
        <w:rPr>
          <w:bCs/>
          <w:color w:val="000000" w:themeColor="text1"/>
          <w:kern w:val="0"/>
          <w:szCs w:val="28"/>
        </w:rPr>
        <w:t>介</w:t>
      </w:r>
      <w:proofErr w:type="gramEnd"/>
      <w:r w:rsidRPr="00FE7D73">
        <w:rPr>
          <w:bCs/>
          <w:color w:val="000000" w:themeColor="text1"/>
          <w:kern w:val="0"/>
          <w:szCs w:val="28"/>
        </w:rPr>
        <w:t>111年1月至12月共計轉</w:t>
      </w:r>
      <w:proofErr w:type="gramStart"/>
      <w:r w:rsidRPr="00FE7D73">
        <w:rPr>
          <w:bCs/>
          <w:color w:val="000000" w:themeColor="text1"/>
          <w:kern w:val="0"/>
          <w:szCs w:val="28"/>
        </w:rPr>
        <w:t>介</w:t>
      </w:r>
      <w:proofErr w:type="gramEnd"/>
      <w:r w:rsidRPr="00FE7D73">
        <w:rPr>
          <w:bCs/>
          <w:color w:val="000000" w:themeColor="text1"/>
          <w:kern w:val="0"/>
          <w:szCs w:val="28"/>
        </w:rPr>
        <w:t>95人/開案服務66人;社區高風險共計轉</w:t>
      </w:r>
      <w:proofErr w:type="gramStart"/>
      <w:r w:rsidRPr="00FE7D73">
        <w:rPr>
          <w:bCs/>
          <w:color w:val="000000" w:themeColor="text1"/>
          <w:kern w:val="0"/>
          <w:szCs w:val="28"/>
        </w:rPr>
        <w:t>介</w:t>
      </w:r>
      <w:proofErr w:type="gramEnd"/>
      <w:r w:rsidRPr="00FE7D73">
        <w:rPr>
          <w:bCs/>
          <w:color w:val="000000" w:themeColor="text1"/>
          <w:kern w:val="0"/>
          <w:szCs w:val="28"/>
        </w:rPr>
        <w:t>227人/開案服務217人，提供電訪1,247人次，居家訪視403人次。</w:t>
      </w:r>
    </w:p>
    <w:p w14:paraId="5CD0D5A0"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（六）營造優質無</w:t>
      </w:r>
      <w:proofErr w:type="gramStart"/>
      <w:r w:rsidRPr="00FE7D73">
        <w:rPr>
          <w:bCs/>
          <w:color w:val="000000" w:themeColor="text1"/>
          <w:kern w:val="0"/>
          <w:szCs w:val="28"/>
        </w:rPr>
        <w:t>菸</w:t>
      </w:r>
      <w:proofErr w:type="gramEnd"/>
      <w:r w:rsidRPr="00FE7D73">
        <w:rPr>
          <w:bCs/>
          <w:color w:val="000000" w:themeColor="text1"/>
          <w:kern w:val="0"/>
          <w:szCs w:val="28"/>
        </w:rPr>
        <w:t>環境，推動</w:t>
      </w:r>
      <w:proofErr w:type="gramStart"/>
      <w:r w:rsidRPr="00FE7D73">
        <w:rPr>
          <w:bCs/>
          <w:color w:val="000000" w:themeColor="text1"/>
          <w:kern w:val="0"/>
          <w:szCs w:val="28"/>
        </w:rPr>
        <w:t>菸</w:t>
      </w:r>
      <w:proofErr w:type="gramEnd"/>
      <w:r w:rsidRPr="00FE7D73">
        <w:rPr>
          <w:bCs/>
          <w:color w:val="000000" w:themeColor="text1"/>
          <w:kern w:val="0"/>
          <w:szCs w:val="28"/>
        </w:rPr>
        <w:t>害防制工作</w:t>
      </w:r>
    </w:p>
    <w:p w14:paraId="52A0515C"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lastRenderedPageBreak/>
        <w:t>1.營造無</w:t>
      </w:r>
      <w:proofErr w:type="gramStart"/>
      <w:r w:rsidRPr="00FE7D73">
        <w:rPr>
          <w:bCs/>
          <w:color w:val="000000" w:themeColor="text1"/>
          <w:kern w:val="0"/>
          <w:szCs w:val="28"/>
        </w:rPr>
        <w:t>菸</w:t>
      </w:r>
      <w:proofErr w:type="gramEnd"/>
      <w:r w:rsidRPr="00FE7D73">
        <w:rPr>
          <w:bCs/>
          <w:color w:val="000000" w:themeColor="text1"/>
          <w:kern w:val="0"/>
          <w:szCs w:val="28"/>
        </w:rPr>
        <w:t>環境及</w:t>
      </w:r>
      <w:proofErr w:type="gramStart"/>
      <w:r w:rsidRPr="00FE7D73">
        <w:rPr>
          <w:bCs/>
          <w:color w:val="000000" w:themeColor="text1"/>
          <w:kern w:val="0"/>
          <w:szCs w:val="28"/>
        </w:rPr>
        <w:t>菸</w:t>
      </w:r>
      <w:proofErr w:type="gramEnd"/>
      <w:r w:rsidRPr="00FE7D73">
        <w:rPr>
          <w:bCs/>
          <w:color w:val="000000" w:themeColor="text1"/>
          <w:kern w:val="0"/>
          <w:szCs w:val="28"/>
        </w:rPr>
        <w:t>害防制宣導</w:t>
      </w:r>
    </w:p>
    <w:p w14:paraId="6B5E2863"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（1）公告本市17所學校通學步道自112年1月1日起為全面禁止吸菸場所，計國小9所、國中6所及公立幼稚園2所。</w:t>
      </w:r>
    </w:p>
    <w:p w14:paraId="1640425F"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（2）結合社區資源辦理22場拒</w:t>
      </w:r>
      <w:proofErr w:type="gramStart"/>
      <w:r w:rsidRPr="00FE7D73">
        <w:rPr>
          <w:bCs/>
          <w:color w:val="000000" w:themeColor="text1"/>
          <w:kern w:val="0"/>
          <w:szCs w:val="28"/>
        </w:rPr>
        <w:t>菸</w:t>
      </w:r>
      <w:proofErr w:type="gramEnd"/>
      <w:r w:rsidRPr="00FE7D73">
        <w:rPr>
          <w:bCs/>
          <w:color w:val="000000" w:themeColor="text1"/>
          <w:kern w:val="0"/>
          <w:szCs w:val="28"/>
        </w:rPr>
        <w:t>志工教育訓練，計844人，協助宣導</w:t>
      </w:r>
      <w:proofErr w:type="gramStart"/>
      <w:r w:rsidRPr="00FE7D73">
        <w:rPr>
          <w:bCs/>
          <w:color w:val="000000" w:themeColor="text1"/>
          <w:kern w:val="0"/>
          <w:szCs w:val="28"/>
        </w:rPr>
        <w:t>菸</w:t>
      </w:r>
      <w:proofErr w:type="gramEnd"/>
      <w:r w:rsidRPr="00FE7D73">
        <w:rPr>
          <w:bCs/>
          <w:color w:val="000000" w:themeColor="text1"/>
          <w:kern w:val="0"/>
          <w:szCs w:val="28"/>
        </w:rPr>
        <w:t>害防制及維護無</w:t>
      </w:r>
      <w:proofErr w:type="gramStart"/>
      <w:r w:rsidRPr="00FE7D73">
        <w:rPr>
          <w:bCs/>
          <w:color w:val="000000" w:themeColor="text1"/>
          <w:kern w:val="0"/>
          <w:szCs w:val="28"/>
        </w:rPr>
        <w:t>菸</w:t>
      </w:r>
      <w:proofErr w:type="gramEnd"/>
      <w:r w:rsidRPr="00FE7D73">
        <w:rPr>
          <w:bCs/>
          <w:color w:val="000000" w:themeColor="text1"/>
          <w:kern w:val="0"/>
          <w:szCs w:val="28"/>
        </w:rPr>
        <w:t>環境。</w:t>
      </w:r>
    </w:p>
    <w:p w14:paraId="3A3EF946"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（3）辦理本市社區、職場及校園</w:t>
      </w:r>
      <w:proofErr w:type="gramStart"/>
      <w:r w:rsidRPr="00FE7D73">
        <w:rPr>
          <w:bCs/>
          <w:color w:val="000000" w:themeColor="text1"/>
          <w:kern w:val="0"/>
          <w:szCs w:val="28"/>
        </w:rPr>
        <w:t>菸</w:t>
      </w:r>
      <w:proofErr w:type="gramEnd"/>
      <w:r w:rsidRPr="00FE7D73">
        <w:rPr>
          <w:bCs/>
          <w:color w:val="000000" w:themeColor="text1"/>
          <w:kern w:val="0"/>
          <w:szCs w:val="28"/>
        </w:rPr>
        <w:t>害防制宣導共176場，計12,494人次參與。</w:t>
      </w:r>
    </w:p>
    <w:p w14:paraId="1CEDC634"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（4）推廣「吸菸禮節三</w:t>
      </w:r>
      <w:proofErr w:type="gramStart"/>
      <w:r w:rsidRPr="00FE7D73">
        <w:rPr>
          <w:bCs/>
          <w:color w:val="000000" w:themeColor="text1"/>
          <w:kern w:val="0"/>
          <w:szCs w:val="28"/>
        </w:rPr>
        <w:t>不</w:t>
      </w:r>
      <w:proofErr w:type="gramEnd"/>
      <w:r w:rsidRPr="00FE7D73">
        <w:rPr>
          <w:bCs/>
          <w:color w:val="000000" w:themeColor="text1"/>
          <w:kern w:val="0"/>
          <w:szCs w:val="28"/>
        </w:rPr>
        <w:t>二要」同理心小提醒，製作宣導單張，寄送至本市公寓大廈管理委員會共6,092處，並辦理</w:t>
      </w:r>
      <w:proofErr w:type="gramStart"/>
      <w:r w:rsidRPr="00FE7D73">
        <w:rPr>
          <w:bCs/>
          <w:color w:val="000000" w:themeColor="text1"/>
          <w:kern w:val="0"/>
          <w:szCs w:val="28"/>
        </w:rPr>
        <w:t>線上答題抽</w:t>
      </w:r>
      <w:proofErr w:type="gramEnd"/>
      <w:r w:rsidRPr="00FE7D73">
        <w:rPr>
          <w:bCs/>
          <w:color w:val="000000" w:themeColor="text1"/>
          <w:kern w:val="0"/>
          <w:szCs w:val="28"/>
        </w:rPr>
        <w:t>好禮活動。</w:t>
      </w:r>
    </w:p>
    <w:p w14:paraId="68D96F36" w14:textId="09FCE8DD"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（5）印製「拒</w:t>
      </w:r>
      <w:proofErr w:type="gramStart"/>
      <w:r w:rsidRPr="00FE7D73">
        <w:rPr>
          <w:bCs/>
          <w:color w:val="000000" w:themeColor="text1"/>
          <w:kern w:val="0"/>
          <w:szCs w:val="28"/>
        </w:rPr>
        <w:t>菸</w:t>
      </w:r>
      <w:proofErr w:type="gramEnd"/>
      <w:r w:rsidRPr="00FE7D73">
        <w:rPr>
          <w:bCs/>
          <w:color w:val="000000" w:themeColor="text1"/>
          <w:kern w:val="0"/>
          <w:szCs w:val="28"/>
        </w:rPr>
        <w:t>報報」共26,575份分送本市246所國小，並舉辦閱後心得感想甄選活動，共339件作品參</w:t>
      </w:r>
      <w:r w:rsidR="00A34434" w:rsidRPr="00FE7D73">
        <w:rPr>
          <w:rFonts w:hint="eastAsia"/>
          <w:bCs/>
          <w:color w:val="000000" w:themeColor="text1"/>
          <w:kern w:val="0"/>
          <w:szCs w:val="28"/>
        </w:rPr>
        <w:t>賽</w:t>
      </w:r>
      <w:r w:rsidRPr="00FE7D73">
        <w:rPr>
          <w:bCs/>
          <w:color w:val="000000" w:themeColor="text1"/>
          <w:kern w:val="0"/>
          <w:szCs w:val="28"/>
        </w:rPr>
        <w:t>；</w:t>
      </w:r>
      <w:proofErr w:type="gramStart"/>
      <w:r w:rsidRPr="00FE7D73">
        <w:rPr>
          <w:bCs/>
          <w:color w:val="000000" w:themeColor="text1"/>
          <w:kern w:val="0"/>
          <w:szCs w:val="28"/>
        </w:rPr>
        <w:t>高中職組</w:t>
      </w:r>
      <w:proofErr w:type="gramEnd"/>
      <w:r w:rsidRPr="00FE7D73">
        <w:rPr>
          <w:bCs/>
          <w:color w:val="000000" w:themeColor="text1"/>
          <w:kern w:val="0"/>
          <w:szCs w:val="28"/>
        </w:rPr>
        <w:t>「拒</w:t>
      </w:r>
      <w:proofErr w:type="gramStart"/>
      <w:r w:rsidRPr="00FE7D73">
        <w:rPr>
          <w:bCs/>
          <w:color w:val="000000" w:themeColor="text1"/>
          <w:kern w:val="0"/>
          <w:szCs w:val="28"/>
        </w:rPr>
        <w:t>菸節酒戒檳</w:t>
      </w:r>
      <w:proofErr w:type="gramEnd"/>
      <w:r w:rsidRPr="00FE7D73">
        <w:rPr>
          <w:bCs/>
          <w:color w:val="000000" w:themeColor="text1"/>
          <w:kern w:val="0"/>
          <w:szCs w:val="28"/>
        </w:rPr>
        <w:t>短篇漫畫創作比賽」活動，共39件作品參賽。</w:t>
      </w:r>
    </w:p>
    <w:p w14:paraId="788C5EE7"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（6）推動無</w:t>
      </w:r>
      <w:proofErr w:type="gramStart"/>
      <w:r w:rsidRPr="00FE7D73">
        <w:rPr>
          <w:bCs/>
          <w:color w:val="000000" w:themeColor="text1"/>
          <w:kern w:val="0"/>
          <w:szCs w:val="28"/>
        </w:rPr>
        <w:t>菸</w:t>
      </w:r>
      <w:proofErr w:type="gramEnd"/>
      <w:r w:rsidRPr="00FE7D73">
        <w:rPr>
          <w:bCs/>
          <w:color w:val="000000" w:themeColor="text1"/>
          <w:kern w:val="0"/>
          <w:szCs w:val="28"/>
        </w:rPr>
        <w:t>校園共15所學校參與及校園諮商輔導班6班，營造無</w:t>
      </w:r>
      <w:proofErr w:type="gramStart"/>
      <w:r w:rsidRPr="00FE7D73">
        <w:rPr>
          <w:bCs/>
          <w:color w:val="000000" w:themeColor="text1"/>
          <w:kern w:val="0"/>
          <w:szCs w:val="28"/>
        </w:rPr>
        <w:t>菸</w:t>
      </w:r>
      <w:proofErr w:type="gramEnd"/>
      <w:r w:rsidRPr="00FE7D73">
        <w:rPr>
          <w:bCs/>
          <w:color w:val="000000" w:themeColor="text1"/>
          <w:kern w:val="0"/>
          <w:szCs w:val="28"/>
        </w:rPr>
        <w:t>(煙)健康的環境。</w:t>
      </w:r>
    </w:p>
    <w:p w14:paraId="3C21C086"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（7）結合本府環保局清潔隊38區300條路線懸掛宣導布條辦理</w:t>
      </w:r>
      <w:proofErr w:type="gramStart"/>
      <w:r w:rsidRPr="00FE7D73">
        <w:rPr>
          <w:bCs/>
          <w:color w:val="000000" w:themeColor="text1"/>
          <w:kern w:val="0"/>
          <w:szCs w:val="28"/>
        </w:rPr>
        <w:t>菸</w:t>
      </w:r>
      <w:proofErr w:type="gramEnd"/>
      <w:r w:rsidRPr="00FE7D73">
        <w:rPr>
          <w:bCs/>
          <w:color w:val="000000" w:themeColor="text1"/>
          <w:kern w:val="0"/>
          <w:szCs w:val="28"/>
        </w:rPr>
        <w:t>品、酒品、檳榔危害防制相關宣導，</w:t>
      </w:r>
      <w:proofErr w:type="gramStart"/>
      <w:r w:rsidRPr="00FE7D73">
        <w:rPr>
          <w:bCs/>
          <w:color w:val="000000" w:themeColor="text1"/>
          <w:kern w:val="0"/>
          <w:szCs w:val="28"/>
        </w:rPr>
        <w:t>臺</w:t>
      </w:r>
      <w:proofErr w:type="gramEnd"/>
      <w:r w:rsidRPr="00FE7D73">
        <w:rPr>
          <w:bCs/>
          <w:color w:val="000000" w:themeColor="text1"/>
          <w:kern w:val="0"/>
          <w:szCs w:val="28"/>
        </w:rPr>
        <w:t>鐵3列區間車車廂內廣告18面及</w:t>
      </w:r>
      <w:proofErr w:type="gramStart"/>
      <w:r w:rsidRPr="00FE7D73">
        <w:rPr>
          <w:bCs/>
          <w:color w:val="000000" w:themeColor="text1"/>
          <w:kern w:val="0"/>
          <w:szCs w:val="28"/>
        </w:rPr>
        <w:t>臺</w:t>
      </w:r>
      <w:proofErr w:type="gramEnd"/>
      <w:r w:rsidRPr="00FE7D73">
        <w:rPr>
          <w:bCs/>
          <w:color w:val="000000" w:themeColor="text1"/>
          <w:kern w:val="0"/>
          <w:szCs w:val="28"/>
        </w:rPr>
        <w:t>鐵</w:t>
      </w:r>
      <w:proofErr w:type="gramStart"/>
      <w:r w:rsidRPr="00FE7D73">
        <w:rPr>
          <w:bCs/>
          <w:color w:val="000000" w:themeColor="text1"/>
          <w:kern w:val="0"/>
          <w:szCs w:val="28"/>
        </w:rPr>
        <w:t>鳳山站燈箱</w:t>
      </w:r>
      <w:proofErr w:type="gramEnd"/>
      <w:r w:rsidRPr="00FE7D73">
        <w:rPr>
          <w:bCs/>
          <w:color w:val="000000" w:themeColor="text1"/>
          <w:kern w:val="0"/>
          <w:szCs w:val="28"/>
        </w:rPr>
        <w:t>廣告1面宣導無</w:t>
      </w:r>
      <w:proofErr w:type="gramStart"/>
      <w:r w:rsidRPr="00FE7D73">
        <w:rPr>
          <w:bCs/>
          <w:color w:val="000000" w:themeColor="text1"/>
          <w:kern w:val="0"/>
          <w:szCs w:val="28"/>
        </w:rPr>
        <w:t>菸</w:t>
      </w:r>
      <w:proofErr w:type="gramEnd"/>
      <w:r w:rsidRPr="00FE7D73">
        <w:rPr>
          <w:bCs/>
          <w:color w:val="000000" w:themeColor="text1"/>
          <w:kern w:val="0"/>
          <w:szCs w:val="28"/>
        </w:rPr>
        <w:t>環境。</w:t>
      </w:r>
    </w:p>
    <w:p w14:paraId="75E3B137"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（8）至本市各級學校周圍1公里範圍內販</w:t>
      </w:r>
      <w:proofErr w:type="gramStart"/>
      <w:r w:rsidRPr="00FE7D73">
        <w:rPr>
          <w:bCs/>
          <w:color w:val="000000" w:themeColor="text1"/>
          <w:kern w:val="0"/>
          <w:szCs w:val="28"/>
        </w:rPr>
        <w:t>菸</w:t>
      </w:r>
      <w:proofErr w:type="gramEnd"/>
      <w:r w:rsidRPr="00FE7D73">
        <w:rPr>
          <w:bCs/>
          <w:color w:val="000000" w:themeColor="text1"/>
          <w:kern w:val="0"/>
          <w:szCs w:val="28"/>
        </w:rPr>
        <w:t>場所，進行「拒售</w:t>
      </w:r>
      <w:proofErr w:type="gramStart"/>
      <w:r w:rsidRPr="00FE7D73">
        <w:rPr>
          <w:bCs/>
          <w:color w:val="000000" w:themeColor="text1"/>
          <w:kern w:val="0"/>
          <w:szCs w:val="28"/>
        </w:rPr>
        <w:t>菸</w:t>
      </w:r>
      <w:proofErr w:type="gramEnd"/>
      <w:r w:rsidRPr="00FE7D73">
        <w:rPr>
          <w:bCs/>
          <w:color w:val="000000" w:themeColor="text1"/>
          <w:kern w:val="0"/>
          <w:szCs w:val="28"/>
        </w:rPr>
        <w:t>品、酒、檳榔予未滿18歲者」宣導，共302處商家。</w:t>
      </w:r>
    </w:p>
    <w:p w14:paraId="3B127155" w14:textId="7C178D28"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bookmarkStart w:id="3" w:name="_Hlk123112313"/>
      <w:r w:rsidRPr="00FE7D73">
        <w:rPr>
          <w:bCs/>
          <w:color w:val="000000" w:themeColor="text1"/>
          <w:kern w:val="0"/>
          <w:szCs w:val="28"/>
        </w:rPr>
        <w:t>（9）</w:t>
      </w:r>
      <w:bookmarkEnd w:id="3"/>
      <w:r w:rsidRPr="00FE7D73">
        <w:rPr>
          <w:bCs/>
          <w:color w:val="000000" w:themeColor="text1"/>
          <w:kern w:val="0"/>
          <w:szCs w:val="28"/>
        </w:rPr>
        <w:t>出版</w:t>
      </w:r>
      <w:proofErr w:type="gramStart"/>
      <w:r w:rsidRPr="00FE7D73">
        <w:rPr>
          <w:bCs/>
          <w:color w:val="000000" w:themeColor="text1"/>
          <w:kern w:val="0"/>
          <w:szCs w:val="28"/>
        </w:rPr>
        <w:t>菸</w:t>
      </w:r>
      <w:proofErr w:type="gramEnd"/>
      <w:r w:rsidRPr="00FE7D73">
        <w:rPr>
          <w:bCs/>
          <w:color w:val="000000" w:themeColor="text1"/>
          <w:kern w:val="0"/>
          <w:szCs w:val="28"/>
        </w:rPr>
        <w:t>害防制兒童繪本「去去</w:t>
      </w:r>
      <w:proofErr w:type="gramStart"/>
      <w:r w:rsidRPr="00FE7D73">
        <w:rPr>
          <w:bCs/>
          <w:color w:val="000000" w:themeColor="text1"/>
          <w:kern w:val="0"/>
          <w:szCs w:val="28"/>
        </w:rPr>
        <w:t>菸</w:t>
      </w:r>
      <w:proofErr w:type="gramEnd"/>
      <w:r w:rsidRPr="00FE7D73">
        <w:rPr>
          <w:bCs/>
          <w:color w:val="000000" w:themeColor="text1"/>
          <w:kern w:val="0"/>
          <w:szCs w:val="28"/>
        </w:rPr>
        <w:t>害」共1,200本，舉辦3場說書會暨成果記者會。繪本分送參與說書會的學童、文化部指定圖書館、高雄市立圖書館、本市943所國小及幼兒園</w:t>
      </w:r>
      <w:r w:rsidR="00A34434" w:rsidRPr="00FE7D73">
        <w:rPr>
          <w:rFonts w:hint="eastAsia"/>
          <w:bCs/>
          <w:color w:val="000000" w:themeColor="text1"/>
          <w:kern w:val="0"/>
          <w:szCs w:val="28"/>
        </w:rPr>
        <w:t>；舉辦</w:t>
      </w:r>
      <w:r w:rsidR="00A34434" w:rsidRPr="00FE7D73">
        <w:rPr>
          <w:bCs/>
          <w:color w:val="000000" w:themeColor="text1"/>
          <w:kern w:val="0"/>
          <w:szCs w:val="28"/>
        </w:rPr>
        <w:t>3場說書會暨成果記者會，共159人參與。</w:t>
      </w:r>
    </w:p>
    <w:p w14:paraId="4D92A883" w14:textId="3A56F202" w:rsidR="00957A05" w:rsidRPr="00FE7D73" w:rsidRDefault="00530831" w:rsidP="00F30A5F">
      <w:pPr>
        <w:widowControl/>
        <w:overflowPunct w:val="0"/>
        <w:snapToGrid w:val="0"/>
        <w:spacing w:line="320" w:lineRule="exact"/>
        <w:ind w:left="2325" w:hanging="907"/>
        <w:jc w:val="both"/>
        <w:rPr>
          <w:bCs/>
          <w:color w:val="000000" w:themeColor="text1"/>
          <w:kern w:val="0"/>
          <w:szCs w:val="28"/>
        </w:rPr>
      </w:pPr>
      <w:r w:rsidRPr="00FE7D73">
        <w:rPr>
          <w:bCs/>
          <w:color w:val="000000" w:themeColor="text1"/>
          <w:kern w:val="0"/>
          <w:szCs w:val="28"/>
        </w:rPr>
        <w:t>（10）維護無</w:t>
      </w:r>
      <w:proofErr w:type="gramStart"/>
      <w:r w:rsidRPr="00FE7D73">
        <w:rPr>
          <w:bCs/>
          <w:color w:val="000000" w:themeColor="text1"/>
          <w:kern w:val="0"/>
          <w:szCs w:val="28"/>
        </w:rPr>
        <w:t>菸</w:t>
      </w:r>
      <w:proofErr w:type="gramEnd"/>
      <w:r w:rsidRPr="00FE7D73">
        <w:rPr>
          <w:bCs/>
          <w:color w:val="000000" w:themeColor="text1"/>
          <w:kern w:val="0"/>
          <w:szCs w:val="28"/>
        </w:rPr>
        <w:t>環境，落實</w:t>
      </w:r>
      <w:proofErr w:type="gramStart"/>
      <w:r w:rsidRPr="00FE7D73">
        <w:rPr>
          <w:bCs/>
          <w:color w:val="000000" w:themeColor="text1"/>
          <w:kern w:val="0"/>
          <w:szCs w:val="28"/>
        </w:rPr>
        <w:t>菸</w:t>
      </w:r>
      <w:proofErr w:type="gramEnd"/>
      <w:r w:rsidRPr="00FE7D73">
        <w:rPr>
          <w:bCs/>
          <w:color w:val="000000" w:themeColor="text1"/>
          <w:kern w:val="0"/>
          <w:szCs w:val="28"/>
        </w:rPr>
        <w:t>害防制法及高雄市電子煙及新興</w:t>
      </w:r>
      <w:proofErr w:type="gramStart"/>
      <w:r w:rsidRPr="00FE7D73">
        <w:rPr>
          <w:bCs/>
          <w:color w:val="000000" w:themeColor="text1"/>
          <w:kern w:val="0"/>
          <w:szCs w:val="28"/>
        </w:rPr>
        <w:t>菸</w:t>
      </w:r>
      <w:proofErr w:type="gramEnd"/>
      <w:r w:rsidRPr="00FE7D73">
        <w:rPr>
          <w:bCs/>
          <w:color w:val="000000" w:themeColor="text1"/>
          <w:kern w:val="0"/>
          <w:szCs w:val="28"/>
        </w:rPr>
        <w:t>品危害管制自治條例：結合警政、教育單位執行例行稽查、專案稽查、聯合稽查及檢舉稽查。111年7月至12月共稽查17,402家，依</w:t>
      </w:r>
      <w:proofErr w:type="gramStart"/>
      <w:r w:rsidRPr="00FE7D73">
        <w:rPr>
          <w:bCs/>
          <w:color w:val="000000" w:themeColor="text1"/>
          <w:kern w:val="0"/>
          <w:szCs w:val="28"/>
        </w:rPr>
        <w:t>菸</w:t>
      </w:r>
      <w:proofErr w:type="gramEnd"/>
      <w:r w:rsidRPr="00FE7D73">
        <w:rPr>
          <w:bCs/>
          <w:color w:val="000000" w:themeColor="text1"/>
          <w:kern w:val="0"/>
          <w:szCs w:val="28"/>
        </w:rPr>
        <w:t>害防制法開立</w:t>
      </w:r>
      <w:r w:rsidR="00AB4E00" w:rsidRPr="00FE7D73">
        <w:rPr>
          <w:rFonts w:hint="eastAsia"/>
          <w:bCs/>
          <w:color w:val="000000" w:themeColor="text1"/>
          <w:kern w:val="0"/>
          <w:szCs w:val="28"/>
        </w:rPr>
        <w:t>594</w:t>
      </w:r>
      <w:r w:rsidRPr="00FE7D73">
        <w:rPr>
          <w:bCs/>
          <w:color w:val="000000" w:themeColor="text1"/>
          <w:kern w:val="0"/>
          <w:szCs w:val="28"/>
        </w:rPr>
        <w:t>張行政裁處書，依高雄市電子煙及新興</w:t>
      </w:r>
      <w:proofErr w:type="gramStart"/>
      <w:r w:rsidRPr="00FE7D73">
        <w:rPr>
          <w:bCs/>
          <w:color w:val="000000" w:themeColor="text1"/>
          <w:kern w:val="0"/>
          <w:szCs w:val="28"/>
        </w:rPr>
        <w:t>菸</w:t>
      </w:r>
      <w:proofErr w:type="gramEnd"/>
      <w:r w:rsidRPr="00FE7D73">
        <w:rPr>
          <w:bCs/>
          <w:color w:val="000000" w:themeColor="text1"/>
          <w:kern w:val="0"/>
          <w:szCs w:val="28"/>
        </w:rPr>
        <w:t>品危害管制自治條例開立</w:t>
      </w:r>
      <w:r w:rsidR="00AB4E00" w:rsidRPr="00FE7D73">
        <w:rPr>
          <w:rFonts w:hint="eastAsia"/>
          <w:bCs/>
          <w:color w:val="000000" w:themeColor="text1"/>
          <w:kern w:val="0"/>
          <w:szCs w:val="28"/>
        </w:rPr>
        <w:t>24</w:t>
      </w:r>
      <w:r w:rsidRPr="00FE7D73">
        <w:rPr>
          <w:bCs/>
          <w:color w:val="000000" w:themeColor="text1"/>
          <w:kern w:val="0"/>
          <w:szCs w:val="28"/>
        </w:rPr>
        <w:t>張行政裁處書。</w:t>
      </w:r>
    </w:p>
    <w:p w14:paraId="0E57933E"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2.戒菸共同照護網服務</w:t>
      </w:r>
    </w:p>
    <w:p w14:paraId="50B86958" w14:textId="41751F0D" w:rsidR="00957A05" w:rsidRPr="00FE7D73" w:rsidRDefault="00530831" w:rsidP="00313759">
      <w:pPr>
        <w:widowControl/>
        <w:overflowPunct w:val="0"/>
        <w:snapToGrid w:val="0"/>
        <w:spacing w:line="320" w:lineRule="exact"/>
        <w:ind w:left="1701"/>
        <w:jc w:val="both"/>
        <w:rPr>
          <w:bCs/>
          <w:color w:val="000000" w:themeColor="text1"/>
          <w:kern w:val="0"/>
          <w:szCs w:val="28"/>
        </w:rPr>
      </w:pPr>
      <w:r w:rsidRPr="00FE7D73">
        <w:rPr>
          <w:bCs/>
          <w:color w:val="000000" w:themeColor="text1"/>
          <w:kern w:val="0"/>
          <w:szCs w:val="28"/>
        </w:rPr>
        <w:t>結合410家合約醫療機構推動二代戒菸服務，111年7月至12月二代戒菸使用人數9,</w:t>
      </w:r>
      <w:r w:rsidR="00AB4E00" w:rsidRPr="00FE7D73">
        <w:rPr>
          <w:rFonts w:hint="eastAsia"/>
          <w:bCs/>
          <w:color w:val="000000" w:themeColor="text1"/>
          <w:kern w:val="0"/>
          <w:szCs w:val="28"/>
        </w:rPr>
        <w:t>337</w:t>
      </w:r>
      <w:r w:rsidRPr="00FE7D73">
        <w:rPr>
          <w:bCs/>
          <w:color w:val="000000" w:themeColor="text1"/>
          <w:kern w:val="0"/>
          <w:szCs w:val="28"/>
        </w:rPr>
        <w:t>人；使用戒菸專線計</w:t>
      </w:r>
      <w:r w:rsidR="00AB4E00" w:rsidRPr="00FE7D73">
        <w:rPr>
          <w:rFonts w:hint="eastAsia"/>
          <w:bCs/>
          <w:color w:val="000000" w:themeColor="text1"/>
          <w:kern w:val="0"/>
          <w:szCs w:val="28"/>
        </w:rPr>
        <w:t>668</w:t>
      </w:r>
      <w:r w:rsidRPr="00FE7D73">
        <w:rPr>
          <w:bCs/>
          <w:color w:val="000000" w:themeColor="text1"/>
          <w:kern w:val="0"/>
          <w:szCs w:val="28"/>
        </w:rPr>
        <w:t>人；辦理戒菸衛教師課程共2場次，計52人。</w:t>
      </w:r>
    </w:p>
    <w:p w14:paraId="3020D789" w14:textId="77777777" w:rsidR="00957A05" w:rsidRPr="00FE7D73" w:rsidRDefault="00530831" w:rsidP="00B85543">
      <w:pPr>
        <w:pStyle w:val="afffa"/>
        <w:widowControl/>
        <w:overflowPunct w:val="0"/>
        <w:snapToGrid w:val="0"/>
        <w:spacing w:line="320" w:lineRule="exact"/>
        <w:ind w:leftChars="-100" w:left="-280"/>
        <w:jc w:val="both"/>
        <w:rPr>
          <w:rFonts w:ascii="微軟正黑體" w:eastAsia="微軟正黑體" w:hAnsi="微軟正黑體" w:cs="?????(P)"/>
          <w:b/>
          <w:bCs/>
          <w:color w:val="000000" w:themeColor="text1"/>
          <w:kern w:val="0"/>
          <w:sz w:val="30"/>
          <w:szCs w:val="30"/>
        </w:rPr>
      </w:pPr>
      <w:r w:rsidRPr="00FE7D73">
        <w:rPr>
          <w:rFonts w:ascii="微軟正黑體" w:eastAsia="微軟正黑體" w:hAnsi="微軟正黑體" w:cs="?????(P)"/>
          <w:b/>
          <w:bCs/>
          <w:color w:val="000000" w:themeColor="text1"/>
          <w:kern w:val="0"/>
          <w:sz w:val="30"/>
          <w:szCs w:val="30"/>
        </w:rPr>
        <w:t>十五、推動長期照護計畫</w:t>
      </w:r>
    </w:p>
    <w:p w14:paraId="76F9605C"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（一）長期照顧服務</w:t>
      </w:r>
    </w:p>
    <w:p w14:paraId="57F28F19"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1.居家式服務</w:t>
      </w:r>
    </w:p>
    <w:p w14:paraId="0F689EA8" w14:textId="275A4540"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（1）居家服務：由本市特約居家長照機構</w:t>
      </w:r>
      <w:proofErr w:type="gramStart"/>
      <w:r w:rsidRPr="00FE7D73">
        <w:rPr>
          <w:bCs/>
          <w:color w:val="000000" w:themeColor="text1"/>
          <w:kern w:val="0"/>
          <w:szCs w:val="28"/>
        </w:rPr>
        <w:t>遴</w:t>
      </w:r>
      <w:proofErr w:type="gramEnd"/>
      <w:r w:rsidRPr="00FE7D73">
        <w:rPr>
          <w:bCs/>
          <w:color w:val="000000" w:themeColor="text1"/>
          <w:kern w:val="0"/>
          <w:szCs w:val="28"/>
        </w:rPr>
        <w:t>派受過專業訓練之居家照顧服務員至失能服務對象者居住處所，提供身</w:t>
      </w:r>
      <w:r w:rsidRPr="00FE7D73">
        <w:rPr>
          <w:bCs/>
          <w:color w:val="000000" w:themeColor="text1"/>
          <w:kern w:val="0"/>
          <w:szCs w:val="28"/>
        </w:rPr>
        <w:lastRenderedPageBreak/>
        <w:t>體照顧及日常生活照顧服務，促使失能服務對象近便在家即可獲得專業照顧，以維持應有之生活品質，進而分擔主要照顧者照顧壓力，經統計111年下半年本市</w:t>
      </w:r>
      <w:proofErr w:type="gramStart"/>
      <w:r w:rsidRPr="00FE7D73">
        <w:rPr>
          <w:bCs/>
          <w:color w:val="000000" w:themeColor="text1"/>
          <w:kern w:val="0"/>
          <w:szCs w:val="28"/>
        </w:rPr>
        <w:t>居家式長照</w:t>
      </w:r>
      <w:proofErr w:type="gramEnd"/>
      <w:r w:rsidRPr="00FE7D73">
        <w:rPr>
          <w:bCs/>
          <w:color w:val="000000" w:themeColor="text1"/>
          <w:kern w:val="0"/>
          <w:szCs w:val="28"/>
        </w:rPr>
        <w:t>機構</w:t>
      </w:r>
      <w:proofErr w:type="gramStart"/>
      <w:r w:rsidRPr="00FE7D73">
        <w:rPr>
          <w:bCs/>
          <w:color w:val="000000" w:themeColor="text1"/>
          <w:kern w:val="0"/>
          <w:szCs w:val="28"/>
        </w:rPr>
        <w:t>布建計229家</w:t>
      </w:r>
      <w:proofErr w:type="gramEnd"/>
      <w:r w:rsidRPr="00FE7D73">
        <w:rPr>
          <w:bCs/>
          <w:color w:val="000000" w:themeColor="text1"/>
          <w:kern w:val="0"/>
          <w:szCs w:val="28"/>
        </w:rPr>
        <w:t>特約單位，總計服務3</w:t>
      </w:r>
      <w:r w:rsidR="00206DB8" w:rsidRPr="00FE7D73">
        <w:rPr>
          <w:rFonts w:hint="eastAsia"/>
          <w:bCs/>
          <w:color w:val="000000" w:themeColor="text1"/>
          <w:kern w:val="0"/>
          <w:szCs w:val="28"/>
        </w:rPr>
        <w:t>1,</w:t>
      </w:r>
      <w:r w:rsidR="00206DB8" w:rsidRPr="00FE7D73">
        <w:rPr>
          <w:bCs/>
          <w:color w:val="000000" w:themeColor="text1"/>
          <w:kern w:val="0"/>
          <w:szCs w:val="28"/>
        </w:rPr>
        <w:t>299</w:t>
      </w:r>
      <w:r w:rsidRPr="00FE7D73">
        <w:rPr>
          <w:bCs/>
          <w:color w:val="000000" w:themeColor="text1"/>
          <w:kern w:val="0"/>
          <w:szCs w:val="28"/>
        </w:rPr>
        <w:t>人、</w:t>
      </w:r>
      <w:r w:rsidR="00206DB8" w:rsidRPr="00FE7D73">
        <w:rPr>
          <w:bCs/>
          <w:color w:val="000000" w:themeColor="text1"/>
          <w:kern w:val="0"/>
          <w:szCs w:val="28"/>
        </w:rPr>
        <w:t>6,974</w:t>
      </w:r>
      <w:r w:rsidR="00206DB8" w:rsidRPr="00FE7D73">
        <w:rPr>
          <w:rFonts w:hint="eastAsia"/>
          <w:bCs/>
          <w:color w:val="000000" w:themeColor="text1"/>
          <w:kern w:val="0"/>
          <w:szCs w:val="28"/>
        </w:rPr>
        <w:t>,</w:t>
      </w:r>
      <w:r w:rsidR="00206DB8" w:rsidRPr="00FE7D73">
        <w:rPr>
          <w:bCs/>
          <w:color w:val="000000" w:themeColor="text1"/>
          <w:kern w:val="0"/>
          <w:szCs w:val="28"/>
        </w:rPr>
        <w:t>590</w:t>
      </w:r>
      <w:r w:rsidRPr="00FE7D73">
        <w:rPr>
          <w:bCs/>
          <w:color w:val="000000" w:themeColor="text1"/>
          <w:kern w:val="0"/>
          <w:szCs w:val="28"/>
        </w:rPr>
        <w:t>人次。</w:t>
      </w:r>
    </w:p>
    <w:p w14:paraId="3B9B4E13" w14:textId="23C87BB1"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（2）專業服務：</w:t>
      </w:r>
      <w:r w:rsidR="00206DB8" w:rsidRPr="00FE7D73">
        <w:rPr>
          <w:bCs/>
          <w:color w:val="000000" w:themeColor="text1"/>
          <w:kern w:val="0"/>
          <w:szCs w:val="28"/>
        </w:rPr>
        <w:t>111年下年本市專業服務</w:t>
      </w:r>
      <w:proofErr w:type="gramStart"/>
      <w:r w:rsidR="00206DB8" w:rsidRPr="00FE7D73">
        <w:rPr>
          <w:bCs/>
          <w:color w:val="000000" w:themeColor="text1"/>
          <w:kern w:val="0"/>
          <w:szCs w:val="28"/>
        </w:rPr>
        <w:t>共布建計</w:t>
      </w:r>
      <w:proofErr w:type="gramEnd"/>
      <w:r w:rsidR="00206DB8" w:rsidRPr="00FE7D73">
        <w:rPr>
          <w:bCs/>
          <w:color w:val="000000" w:themeColor="text1"/>
          <w:kern w:val="0"/>
          <w:szCs w:val="28"/>
        </w:rPr>
        <w:t>103家特約單位，</w:t>
      </w:r>
      <w:r w:rsidR="00206DB8" w:rsidRPr="00FE7D73">
        <w:rPr>
          <w:rFonts w:hint="eastAsia"/>
          <w:bCs/>
          <w:color w:val="000000" w:themeColor="text1"/>
          <w:kern w:val="0"/>
          <w:szCs w:val="28"/>
        </w:rPr>
        <w:t>1</w:t>
      </w:r>
      <w:r w:rsidR="00206DB8" w:rsidRPr="00FE7D73">
        <w:rPr>
          <w:bCs/>
          <w:color w:val="000000" w:themeColor="text1"/>
          <w:kern w:val="0"/>
          <w:szCs w:val="28"/>
        </w:rPr>
        <w:t>11</w:t>
      </w:r>
      <w:r w:rsidR="00206DB8" w:rsidRPr="00FE7D73">
        <w:rPr>
          <w:rFonts w:hint="eastAsia"/>
          <w:bCs/>
          <w:color w:val="000000" w:themeColor="text1"/>
          <w:kern w:val="0"/>
          <w:szCs w:val="28"/>
        </w:rPr>
        <w:t>年</w:t>
      </w:r>
      <w:r w:rsidR="00206DB8" w:rsidRPr="00FE7D73">
        <w:rPr>
          <w:bCs/>
          <w:color w:val="000000" w:themeColor="text1"/>
          <w:kern w:val="0"/>
          <w:szCs w:val="28"/>
        </w:rPr>
        <w:t>總計服務</w:t>
      </w:r>
      <w:r w:rsidR="00206DB8" w:rsidRPr="00FE7D73">
        <w:rPr>
          <w:rFonts w:hint="eastAsia"/>
          <w:bCs/>
          <w:color w:val="000000" w:themeColor="text1"/>
          <w:kern w:val="0"/>
          <w:szCs w:val="28"/>
        </w:rPr>
        <w:t>15,</w:t>
      </w:r>
      <w:r w:rsidR="00206DB8" w:rsidRPr="00FE7D73">
        <w:rPr>
          <w:bCs/>
          <w:color w:val="000000" w:themeColor="text1"/>
          <w:kern w:val="0"/>
          <w:szCs w:val="28"/>
        </w:rPr>
        <w:t>696人、55,242人次。</w:t>
      </w:r>
    </w:p>
    <w:p w14:paraId="5D3E09E5" w14:textId="70522765" w:rsidR="001106B2" w:rsidRPr="00FE7D73" w:rsidRDefault="001106B2" w:rsidP="001106B2">
      <w:pPr>
        <w:widowControl/>
        <w:overflowPunct w:val="0"/>
        <w:snapToGrid w:val="0"/>
        <w:spacing w:line="320" w:lineRule="exact"/>
        <w:ind w:left="1701" w:hanging="311"/>
        <w:jc w:val="both"/>
        <w:rPr>
          <w:bCs/>
          <w:color w:val="000000" w:themeColor="text1"/>
          <w:kern w:val="0"/>
          <w:szCs w:val="28"/>
        </w:rPr>
      </w:pPr>
      <w:r w:rsidRPr="00FE7D73">
        <w:rPr>
          <w:rFonts w:hint="eastAsia"/>
          <w:bCs/>
          <w:color w:val="000000" w:themeColor="text1"/>
          <w:kern w:val="0"/>
          <w:szCs w:val="28"/>
        </w:rPr>
        <w:t>2.</w:t>
      </w:r>
      <w:r w:rsidRPr="00FE7D73">
        <w:rPr>
          <w:bCs/>
          <w:color w:val="000000" w:themeColor="text1"/>
          <w:kern w:val="0"/>
          <w:szCs w:val="28"/>
        </w:rPr>
        <w:t>C</w:t>
      </w:r>
      <w:proofErr w:type="gramStart"/>
      <w:r w:rsidRPr="00FE7D73">
        <w:rPr>
          <w:bCs/>
          <w:color w:val="000000" w:themeColor="text1"/>
          <w:kern w:val="0"/>
          <w:szCs w:val="28"/>
        </w:rPr>
        <w:t>級巷弄長照站</w:t>
      </w:r>
      <w:proofErr w:type="gramEnd"/>
      <w:r w:rsidRPr="00FE7D73">
        <w:rPr>
          <w:bCs/>
          <w:color w:val="000000" w:themeColor="text1"/>
          <w:kern w:val="0"/>
          <w:szCs w:val="28"/>
        </w:rPr>
        <w:t>：為提供社區長輩多元化的服務，落實「在地老化」的長照政策，由在地人提供在地服務，結合照顧管理中心等相關資源，提供社會參與、關懷訪視、電話問安諮詢及轉</w:t>
      </w:r>
      <w:proofErr w:type="gramStart"/>
      <w:r w:rsidRPr="00FE7D73">
        <w:rPr>
          <w:bCs/>
          <w:color w:val="000000" w:themeColor="text1"/>
          <w:kern w:val="0"/>
          <w:szCs w:val="28"/>
        </w:rPr>
        <w:t>介</w:t>
      </w:r>
      <w:proofErr w:type="gramEnd"/>
      <w:r w:rsidRPr="00FE7D73">
        <w:rPr>
          <w:bCs/>
          <w:color w:val="000000" w:themeColor="text1"/>
          <w:kern w:val="0"/>
          <w:szCs w:val="28"/>
        </w:rPr>
        <w:t>服務、共餐服務、健康促進、預防及延緩失能照護等多元服務，C</w:t>
      </w:r>
      <w:proofErr w:type="gramStart"/>
      <w:r w:rsidRPr="00FE7D73">
        <w:rPr>
          <w:bCs/>
          <w:color w:val="000000" w:themeColor="text1"/>
          <w:kern w:val="0"/>
          <w:szCs w:val="28"/>
        </w:rPr>
        <w:t>級巷弄長照站</w:t>
      </w:r>
      <w:proofErr w:type="gramEnd"/>
      <w:r w:rsidRPr="00FE7D73">
        <w:rPr>
          <w:bCs/>
          <w:color w:val="000000" w:themeColor="text1"/>
          <w:kern w:val="0"/>
          <w:szCs w:val="28"/>
        </w:rPr>
        <w:t>共有3種類型，分別係據點C、</w:t>
      </w:r>
      <w:proofErr w:type="gramStart"/>
      <w:r w:rsidRPr="00FE7D73">
        <w:rPr>
          <w:bCs/>
          <w:color w:val="000000" w:themeColor="text1"/>
          <w:kern w:val="0"/>
          <w:szCs w:val="28"/>
        </w:rPr>
        <w:t>醫</w:t>
      </w:r>
      <w:proofErr w:type="gramEnd"/>
      <w:r w:rsidRPr="00FE7D73">
        <w:rPr>
          <w:bCs/>
          <w:color w:val="000000" w:themeColor="text1"/>
          <w:kern w:val="0"/>
          <w:szCs w:val="28"/>
        </w:rPr>
        <w:t>事C與文化健康站。本市共有890里，截至111年12月由本府衛生局、本府社會局及本府原住民事務委員會於438里布建503處C</w:t>
      </w:r>
      <w:proofErr w:type="gramStart"/>
      <w:r w:rsidRPr="00FE7D73">
        <w:rPr>
          <w:bCs/>
          <w:color w:val="000000" w:themeColor="text1"/>
          <w:kern w:val="0"/>
          <w:szCs w:val="28"/>
        </w:rPr>
        <w:t>級巷弄長照站</w:t>
      </w:r>
      <w:proofErr w:type="gramEnd"/>
      <w:r w:rsidRPr="00FE7D73">
        <w:rPr>
          <w:bCs/>
          <w:color w:val="000000" w:themeColor="text1"/>
          <w:kern w:val="0"/>
          <w:szCs w:val="28"/>
        </w:rPr>
        <w:t>，其中醫事C-215處、據點C-259處、文化健康站-29處。</w:t>
      </w:r>
    </w:p>
    <w:p w14:paraId="6C92A9E6" w14:textId="30B3B5F0" w:rsidR="00957A05" w:rsidRPr="00FE7D73" w:rsidRDefault="00206DB8"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00530831" w:rsidRPr="00FE7D73">
        <w:rPr>
          <w:bCs/>
          <w:color w:val="000000" w:themeColor="text1"/>
          <w:kern w:val="0"/>
          <w:szCs w:val="28"/>
        </w:rPr>
        <w:t>.</w:t>
      </w:r>
      <w:proofErr w:type="gramStart"/>
      <w:r w:rsidR="00530831" w:rsidRPr="00FE7D73">
        <w:rPr>
          <w:bCs/>
          <w:color w:val="000000" w:themeColor="text1"/>
          <w:kern w:val="0"/>
          <w:szCs w:val="28"/>
        </w:rPr>
        <w:t>社區式長照</w:t>
      </w:r>
      <w:proofErr w:type="gramEnd"/>
      <w:r w:rsidR="00530831" w:rsidRPr="00FE7D73">
        <w:rPr>
          <w:bCs/>
          <w:color w:val="000000" w:themeColor="text1"/>
          <w:kern w:val="0"/>
          <w:szCs w:val="28"/>
        </w:rPr>
        <w:t>機構布建與管理：</w:t>
      </w:r>
    </w:p>
    <w:p w14:paraId="518CD09E" w14:textId="4CDFC5E2"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（1）為充實本市社區式照顧資源，落實在地老化，配合</w:t>
      </w:r>
      <w:proofErr w:type="gramStart"/>
      <w:r w:rsidRPr="00FE7D73">
        <w:rPr>
          <w:bCs/>
          <w:color w:val="000000" w:themeColor="text1"/>
          <w:kern w:val="0"/>
          <w:szCs w:val="28"/>
        </w:rPr>
        <w:t>一</w:t>
      </w:r>
      <w:proofErr w:type="gramEnd"/>
      <w:r w:rsidRPr="00FE7D73">
        <w:rPr>
          <w:bCs/>
          <w:color w:val="000000" w:themeColor="text1"/>
          <w:kern w:val="0"/>
          <w:szCs w:val="28"/>
        </w:rPr>
        <w:t>國中學區</w:t>
      </w:r>
      <w:proofErr w:type="gramStart"/>
      <w:r w:rsidRPr="00FE7D73">
        <w:rPr>
          <w:bCs/>
          <w:color w:val="000000" w:themeColor="text1"/>
          <w:kern w:val="0"/>
          <w:szCs w:val="28"/>
        </w:rPr>
        <w:t>一</w:t>
      </w:r>
      <w:proofErr w:type="gramEnd"/>
      <w:r w:rsidRPr="00FE7D73">
        <w:rPr>
          <w:bCs/>
          <w:color w:val="000000" w:themeColor="text1"/>
          <w:kern w:val="0"/>
          <w:szCs w:val="28"/>
        </w:rPr>
        <w:t>日間照顧中心之國家政策，</w:t>
      </w:r>
      <w:r w:rsidR="00206DB8" w:rsidRPr="00FE7D73">
        <w:rPr>
          <w:bCs/>
          <w:color w:val="000000" w:themeColor="text1"/>
          <w:kern w:val="0"/>
          <w:szCs w:val="28"/>
        </w:rPr>
        <w:t>111年12月底，本市</w:t>
      </w:r>
      <w:proofErr w:type="gramStart"/>
      <w:r w:rsidR="00206DB8" w:rsidRPr="00FE7D73">
        <w:rPr>
          <w:bCs/>
          <w:color w:val="000000" w:themeColor="text1"/>
          <w:kern w:val="0"/>
          <w:szCs w:val="28"/>
        </w:rPr>
        <w:t>社區式長照</w:t>
      </w:r>
      <w:proofErr w:type="gramEnd"/>
      <w:r w:rsidR="00206DB8" w:rsidRPr="00FE7D73">
        <w:rPr>
          <w:bCs/>
          <w:color w:val="000000" w:themeColor="text1"/>
          <w:kern w:val="0"/>
          <w:szCs w:val="28"/>
        </w:rPr>
        <w:t>機構已設立日間照顧中心</w:t>
      </w:r>
      <w:r w:rsidR="00206DB8" w:rsidRPr="00FE7D73">
        <w:rPr>
          <w:rFonts w:hint="eastAsia"/>
          <w:bCs/>
          <w:color w:val="000000" w:themeColor="text1"/>
          <w:kern w:val="0"/>
          <w:szCs w:val="28"/>
        </w:rPr>
        <w:t>93</w:t>
      </w:r>
      <w:r w:rsidR="00206DB8" w:rsidRPr="00FE7D73">
        <w:rPr>
          <w:bCs/>
          <w:color w:val="000000" w:themeColor="text1"/>
          <w:kern w:val="0"/>
          <w:szCs w:val="28"/>
        </w:rPr>
        <w:t>家(68學區)、小規模多機能11家、團體家屋2家、</w:t>
      </w:r>
      <w:proofErr w:type="gramStart"/>
      <w:r w:rsidR="00206DB8" w:rsidRPr="00FE7D73">
        <w:rPr>
          <w:bCs/>
          <w:color w:val="000000" w:themeColor="text1"/>
          <w:kern w:val="0"/>
          <w:szCs w:val="28"/>
        </w:rPr>
        <w:t>家庭托顧33家</w:t>
      </w:r>
      <w:proofErr w:type="gramEnd"/>
      <w:r w:rsidR="00206DB8" w:rsidRPr="00FE7D73">
        <w:rPr>
          <w:bCs/>
          <w:color w:val="000000" w:themeColor="text1"/>
          <w:kern w:val="0"/>
          <w:szCs w:val="28"/>
        </w:rPr>
        <w:t>，</w:t>
      </w:r>
      <w:r w:rsidRPr="00FE7D73">
        <w:rPr>
          <w:bCs/>
          <w:color w:val="000000" w:themeColor="text1"/>
          <w:kern w:val="0"/>
          <w:szCs w:val="28"/>
        </w:rPr>
        <w:t>將依衛生福利部積極布建一學區</w:t>
      </w:r>
      <w:proofErr w:type="gramStart"/>
      <w:r w:rsidRPr="00FE7D73">
        <w:rPr>
          <w:bCs/>
          <w:color w:val="000000" w:themeColor="text1"/>
          <w:kern w:val="0"/>
          <w:szCs w:val="28"/>
        </w:rPr>
        <w:t>一</w:t>
      </w:r>
      <w:proofErr w:type="gramEnd"/>
      <w:r w:rsidRPr="00FE7D73">
        <w:rPr>
          <w:bCs/>
          <w:color w:val="000000" w:themeColor="text1"/>
          <w:kern w:val="0"/>
          <w:szCs w:val="28"/>
        </w:rPr>
        <w:t>日照政策目標，提供社區長輩多元性日間照顧服務(本市應完成91學區日照目標數)。</w:t>
      </w:r>
    </w:p>
    <w:p w14:paraId="222C252D"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（2）持續辦理衛生</w:t>
      </w:r>
      <w:proofErr w:type="gramStart"/>
      <w:r w:rsidRPr="00FE7D73">
        <w:rPr>
          <w:bCs/>
          <w:color w:val="000000" w:themeColor="text1"/>
          <w:kern w:val="0"/>
          <w:szCs w:val="28"/>
        </w:rPr>
        <w:t>福利部前瞻</w:t>
      </w:r>
      <w:proofErr w:type="gramEnd"/>
      <w:r w:rsidRPr="00FE7D73">
        <w:rPr>
          <w:bCs/>
          <w:color w:val="000000" w:themeColor="text1"/>
          <w:kern w:val="0"/>
          <w:szCs w:val="28"/>
        </w:rPr>
        <w:t>基礎建設-修繕鼓山區中山國小舊校區仁愛樓，並於111年5月衛生</w:t>
      </w:r>
      <w:proofErr w:type="gramStart"/>
      <w:r w:rsidRPr="00FE7D73">
        <w:rPr>
          <w:bCs/>
          <w:color w:val="000000" w:themeColor="text1"/>
          <w:kern w:val="0"/>
          <w:szCs w:val="28"/>
        </w:rPr>
        <w:t>福利部前瞻</w:t>
      </w:r>
      <w:proofErr w:type="gramEnd"/>
      <w:r w:rsidRPr="00FE7D73">
        <w:rPr>
          <w:bCs/>
          <w:color w:val="000000" w:themeColor="text1"/>
          <w:kern w:val="0"/>
          <w:szCs w:val="28"/>
        </w:rPr>
        <w:t>基礎建設同意補助那瑪夏區達卡努瓦里辦公室、桃源區長青文康中心修繕及楠梓分局援中派出所暨多功能社區中心新建工程案，布建設置日照中心(111年12月核定補助經費)。</w:t>
      </w:r>
    </w:p>
    <w:p w14:paraId="129AF8C8"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（3）持續以促進民間參與公共建設經費辦理：</w:t>
      </w:r>
    </w:p>
    <w:p w14:paraId="5E46C46E" w14:textId="77777777" w:rsidR="00957A05" w:rsidRPr="00FE7D73" w:rsidRDefault="00530831" w:rsidP="008A7A22">
      <w:pPr>
        <w:widowControl/>
        <w:tabs>
          <w:tab w:val="left" w:pos="142"/>
        </w:tabs>
        <w:spacing w:line="320" w:lineRule="exact"/>
        <w:ind w:left="2552" w:hanging="284"/>
        <w:rPr>
          <w:color w:val="000000" w:themeColor="text1"/>
        </w:rPr>
      </w:pPr>
      <w:r w:rsidRPr="00FE7D73">
        <w:rPr>
          <w:rFonts w:ascii="新細明體" w:eastAsia="新細明體" w:hAnsi="新細明體" w:cs="新細明體"/>
          <w:bCs/>
          <w:color w:val="000000" w:themeColor="text1"/>
          <w:spacing w:val="-2"/>
          <w:szCs w:val="28"/>
        </w:rPr>
        <w:t>①</w:t>
      </w:r>
      <w:r w:rsidRPr="00FE7D73">
        <w:rPr>
          <w:bCs/>
          <w:color w:val="000000" w:themeColor="text1"/>
          <w:spacing w:val="-2"/>
          <w:szCs w:val="28"/>
        </w:rPr>
        <w:t>前鎮區70期土地重劃區辦理高雄市前鎮社區複合式健康長照機構BOT前置作業案。</w:t>
      </w:r>
    </w:p>
    <w:p w14:paraId="5BEA9D81" w14:textId="77777777" w:rsidR="00957A05" w:rsidRPr="00FE7D73" w:rsidRDefault="00530831" w:rsidP="008A7A22">
      <w:pPr>
        <w:widowControl/>
        <w:tabs>
          <w:tab w:val="left" w:pos="142"/>
        </w:tabs>
        <w:spacing w:line="320" w:lineRule="exact"/>
        <w:ind w:left="2552" w:hanging="284"/>
        <w:jc w:val="both"/>
        <w:rPr>
          <w:color w:val="000000" w:themeColor="text1"/>
        </w:rPr>
      </w:pPr>
      <w:r w:rsidRPr="00FE7D73">
        <w:rPr>
          <w:rFonts w:ascii="新細明體" w:eastAsia="新細明體" w:hAnsi="新細明體" w:cs="新細明體"/>
          <w:bCs/>
          <w:color w:val="000000" w:themeColor="text1"/>
          <w:spacing w:val="-2"/>
          <w:szCs w:val="28"/>
        </w:rPr>
        <w:t>②</w:t>
      </w:r>
      <w:r w:rsidRPr="00FE7D73">
        <w:rPr>
          <w:bCs/>
          <w:color w:val="000000" w:themeColor="text1"/>
          <w:spacing w:val="-2"/>
          <w:szCs w:val="28"/>
        </w:rPr>
        <w:t>鼓山區中山國小舊校區辦理高雄市鼓山區長期照顧服務園區ROT+BOT前置作業案。</w:t>
      </w:r>
    </w:p>
    <w:p w14:paraId="52A94D22"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（4）持續辦理於鳳山區93期土地重劃區內興建社福多功能中心。</w:t>
      </w:r>
    </w:p>
    <w:p w14:paraId="4400E113"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（5）因應COVID-19</w:t>
      </w:r>
      <w:proofErr w:type="gramStart"/>
      <w:r w:rsidRPr="00FE7D73">
        <w:rPr>
          <w:bCs/>
          <w:color w:val="000000" w:themeColor="text1"/>
          <w:kern w:val="0"/>
          <w:szCs w:val="28"/>
        </w:rPr>
        <w:t>疫</w:t>
      </w:r>
      <w:proofErr w:type="gramEnd"/>
      <w:r w:rsidRPr="00FE7D73">
        <w:rPr>
          <w:bCs/>
          <w:color w:val="000000" w:themeColor="text1"/>
          <w:kern w:val="0"/>
          <w:szCs w:val="28"/>
        </w:rPr>
        <w:t>情，強化</w:t>
      </w:r>
      <w:proofErr w:type="gramStart"/>
      <w:r w:rsidRPr="00FE7D73">
        <w:rPr>
          <w:bCs/>
          <w:color w:val="000000" w:themeColor="text1"/>
          <w:kern w:val="0"/>
          <w:szCs w:val="28"/>
        </w:rPr>
        <w:t>社區式長照</w:t>
      </w:r>
      <w:proofErr w:type="gramEnd"/>
      <w:r w:rsidRPr="00FE7D73">
        <w:rPr>
          <w:bCs/>
          <w:color w:val="000000" w:themeColor="text1"/>
          <w:kern w:val="0"/>
          <w:szCs w:val="28"/>
        </w:rPr>
        <w:t>機構防疫作為，函請各機構提交防疫計畫並確實執行；持續追蹤工作人員及服務對象疫苗接種情形，辦理不定期防疫查核工作，以維護</w:t>
      </w:r>
      <w:proofErr w:type="gramStart"/>
      <w:r w:rsidRPr="00FE7D73">
        <w:rPr>
          <w:bCs/>
          <w:color w:val="000000" w:themeColor="text1"/>
          <w:kern w:val="0"/>
          <w:szCs w:val="28"/>
        </w:rPr>
        <w:t>社區式長照</w:t>
      </w:r>
      <w:proofErr w:type="gramEnd"/>
      <w:r w:rsidRPr="00FE7D73">
        <w:rPr>
          <w:bCs/>
          <w:color w:val="000000" w:themeColor="text1"/>
          <w:kern w:val="0"/>
          <w:szCs w:val="28"/>
        </w:rPr>
        <w:t>機構工作人員及服務對象之健康。</w:t>
      </w:r>
    </w:p>
    <w:p w14:paraId="70C779EE" w14:textId="49249168" w:rsidR="00957A05" w:rsidRPr="00FE7D73" w:rsidRDefault="001D7386"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w:t>
      </w:r>
      <w:r w:rsidR="00530831" w:rsidRPr="00FE7D73">
        <w:rPr>
          <w:bCs/>
          <w:color w:val="000000" w:themeColor="text1"/>
          <w:kern w:val="0"/>
          <w:szCs w:val="28"/>
        </w:rPr>
        <w:t>.機構住宿式服務</w:t>
      </w:r>
    </w:p>
    <w:p w14:paraId="2F9D8C1C" w14:textId="5462F750"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lastRenderedPageBreak/>
        <w:t>（1）截至</w:t>
      </w:r>
      <w:r w:rsidR="001D7386" w:rsidRPr="00FE7D73">
        <w:rPr>
          <w:bCs/>
          <w:color w:val="000000" w:themeColor="text1"/>
          <w:kern w:val="0"/>
          <w:szCs w:val="28"/>
        </w:rPr>
        <w:t>111年</w:t>
      </w:r>
      <w:r w:rsidR="001D7386" w:rsidRPr="00FE7D73">
        <w:rPr>
          <w:rFonts w:hint="eastAsia"/>
          <w:bCs/>
          <w:color w:val="000000" w:themeColor="text1"/>
          <w:kern w:val="0"/>
          <w:szCs w:val="28"/>
        </w:rPr>
        <w:t>12月31日</w:t>
      </w:r>
      <w:r w:rsidRPr="00FE7D73">
        <w:rPr>
          <w:bCs/>
          <w:color w:val="000000" w:themeColor="text1"/>
          <w:kern w:val="0"/>
          <w:szCs w:val="28"/>
        </w:rPr>
        <w:t>，</w:t>
      </w:r>
      <w:proofErr w:type="gramStart"/>
      <w:r w:rsidRPr="00FE7D73">
        <w:rPr>
          <w:bCs/>
          <w:color w:val="000000" w:themeColor="text1"/>
          <w:kern w:val="0"/>
          <w:szCs w:val="28"/>
        </w:rPr>
        <w:t>ㄧ</w:t>
      </w:r>
      <w:proofErr w:type="gramEnd"/>
      <w:r w:rsidRPr="00FE7D73">
        <w:rPr>
          <w:bCs/>
          <w:color w:val="000000" w:themeColor="text1"/>
          <w:kern w:val="0"/>
          <w:szCs w:val="28"/>
        </w:rPr>
        <w:t>般護理之家62家、</w:t>
      </w:r>
      <w:proofErr w:type="gramStart"/>
      <w:r w:rsidRPr="00FE7D73">
        <w:rPr>
          <w:bCs/>
          <w:color w:val="000000" w:themeColor="text1"/>
          <w:kern w:val="0"/>
          <w:szCs w:val="28"/>
        </w:rPr>
        <w:t>住宿式長照</w:t>
      </w:r>
      <w:proofErr w:type="gramEnd"/>
      <w:r w:rsidRPr="00FE7D73">
        <w:rPr>
          <w:bCs/>
          <w:color w:val="000000" w:themeColor="text1"/>
          <w:kern w:val="0"/>
          <w:szCs w:val="28"/>
        </w:rPr>
        <w:t>機構7家，分布在23個行政區，開放床數共計5,010床(</w:t>
      </w:r>
      <w:proofErr w:type="gramStart"/>
      <w:r w:rsidRPr="00FE7D73">
        <w:rPr>
          <w:bCs/>
          <w:color w:val="000000" w:themeColor="text1"/>
          <w:kern w:val="0"/>
          <w:szCs w:val="28"/>
        </w:rPr>
        <w:t>ㄧ</w:t>
      </w:r>
      <w:proofErr w:type="gramEnd"/>
      <w:r w:rsidRPr="00FE7D73">
        <w:rPr>
          <w:bCs/>
          <w:color w:val="000000" w:themeColor="text1"/>
          <w:kern w:val="0"/>
          <w:szCs w:val="28"/>
        </w:rPr>
        <w:t>般護理之家4,428床、</w:t>
      </w:r>
      <w:proofErr w:type="gramStart"/>
      <w:r w:rsidRPr="00FE7D73">
        <w:rPr>
          <w:bCs/>
          <w:color w:val="000000" w:themeColor="text1"/>
          <w:kern w:val="0"/>
          <w:szCs w:val="28"/>
        </w:rPr>
        <w:t>住宿式長照</w:t>
      </w:r>
      <w:proofErr w:type="gramEnd"/>
      <w:r w:rsidRPr="00FE7D73">
        <w:rPr>
          <w:bCs/>
          <w:color w:val="000000" w:themeColor="text1"/>
          <w:kern w:val="0"/>
          <w:szCs w:val="28"/>
        </w:rPr>
        <w:t>機構582床)、</w:t>
      </w:r>
      <w:r w:rsidR="001D7386" w:rsidRPr="00FE7D73">
        <w:rPr>
          <w:rFonts w:hint="eastAsia"/>
          <w:bCs/>
          <w:color w:val="000000" w:themeColor="text1"/>
          <w:kern w:val="0"/>
          <w:szCs w:val="28"/>
        </w:rPr>
        <w:t>現住服務對象共計4,267人(</w:t>
      </w:r>
      <w:proofErr w:type="gramStart"/>
      <w:r w:rsidR="001D7386" w:rsidRPr="00FE7D73">
        <w:rPr>
          <w:rFonts w:hint="eastAsia"/>
          <w:bCs/>
          <w:color w:val="000000" w:themeColor="text1"/>
          <w:kern w:val="0"/>
          <w:szCs w:val="28"/>
        </w:rPr>
        <w:t>ㄧ</w:t>
      </w:r>
      <w:proofErr w:type="gramEnd"/>
      <w:r w:rsidR="001D7386" w:rsidRPr="00FE7D73">
        <w:rPr>
          <w:rFonts w:hint="eastAsia"/>
          <w:bCs/>
          <w:color w:val="000000" w:themeColor="text1"/>
          <w:kern w:val="0"/>
          <w:szCs w:val="28"/>
        </w:rPr>
        <w:t>般護理之家3,749人、</w:t>
      </w:r>
      <w:proofErr w:type="gramStart"/>
      <w:r w:rsidR="001D7386" w:rsidRPr="00FE7D73">
        <w:rPr>
          <w:rFonts w:hint="eastAsia"/>
          <w:bCs/>
          <w:color w:val="000000" w:themeColor="text1"/>
          <w:kern w:val="0"/>
          <w:szCs w:val="28"/>
        </w:rPr>
        <w:t>住宿式長照</w:t>
      </w:r>
      <w:proofErr w:type="gramEnd"/>
      <w:r w:rsidR="001D7386" w:rsidRPr="00FE7D73">
        <w:rPr>
          <w:rFonts w:hint="eastAsia"/>
          <w:bCs/>
          <w:color w:val="000000" w:themeColor="text1"/>
          <w:kern w:val="0"/>
          <w:szCs w:val="28"/>
        </w:rPr>
        <w:t>機構458人)，</w:t>
      </w:r>
      <w:proofErr w:type="gramStart"/>
      <w:r w:rsidR="001D7386" w:rsidRPr="00FE7D73">
        <w:rPr>
          <w:rFonts w:hint="eastAsia"/>
          <w:bCs/>
          <w:color w:val="000000" w:themeColor="text1"/>
          <w:kern w:val="0"/>
          <w:szCs w:val="28"/>
        </w:rPr>
        <w:t>ㄧ</w:t>
      </w:r>
      <w:proofErr w:type="gramEnd"/>
      <w:r w:rsidR="001D7386" w:rsidRPr="00FE7D73">
        <w:rPr>
          <w:rFonts w:hint="eastAsia"/>
          <w:bCs/>
          <w:color w:val="000000" w:themeColor="text1"/>
          <w:kern w:val="0"/>
          <w:szCs w:val="28"/>
        </w:rPr>
        <w:t>般護理之家收住率85%、</w:t>
      </w:r>
      <w:proofErr w:type="gramStart"/>
      <w:r w:rsidR="001D7386" w:rsidRPr="00FE7D73">
        <w:rPr>
          <w:rFonts w:hint="eastAsia"/>
          <w:bCs/>
          <w:color w:val="000000" w:themeColor="text1"/>
          <w:kern w:val="0"/>
          <w:szCs w:val="28"/>
        </w:rPr>
        <w:t>住宿式長照</w:t>
      </w:r>
      <w:proofErr w:type="gramEnd"/>
      <w:r w:rsidR="001D7386" w:rsidRPr="00FE7D73">
        <w:rPr>
          <w:rFonts w:hint="eastAsia"/>
          <w:bCs/>
          <w:color w:val="000000" w:themeColor="text1"/>
          <w:kern w:val="0"/>
          <w:szCs w:val="28"/>
        </w:rPr>
        <w:t>機構收住率79%。</w:t>
      </w:r>
    </w:p>
    <w:p w14:paraId="31F2E883" w14:textId="77777777" w:rsidR="001D7386" w:rsidRPr="00FE7D73" w:rsidRDefault="00530831" w:rsidP="001D7386">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（2）因應COVID-19</w:t>
      </w:r>
      <w:proofErr w:type="gramStart"/>
      <w:r w:rsidRPr="00FE7D73">
        <w:rPr>
          <w:bCs/>
          <w:color w:val="000000" w:themeColor="text1"/>
          <w:kern w:val="0"/>
          <w:szCs w:val="28"/>
        </w:rPr>
        <w:t>疫</w:t>
      </w:r>
      <w:proofErr w:type="gramEnd"/>
      <w:r w:rsidRPr="00FE7D73">
        <w:rPr>
          <w:bCs/>
          <w:color w:val="000000" w:themeColor="text1"/>
          <w:kern w:val="0"/>
          <w:szCs w:val="28"/>
        </w:rPr>
        <w:t>情，啟動一般護理之家62家及</w:t>
      </w:r>
      <w:proofErr w:type="gramStart"/>
      <w:r w:rsidRPr="00FE7D73">
        <w:rPr>
          <w:bCs/>
          <w:color w:val="000000" w:themeColor="text1"/>
          <w:kern w:val="0"/>
          <w:szCs w:val="28"/>
        </w:rPr>
        <w:t>住宿式長照</w:t>
      </w:r>
      <w:proofErr w:type="gramEnd"/>
      <w:r w:rsidRPr="00FE7D73">
        <w:rPr>
          <w:bCs/>
          <w:color w:val="000000" w:themeColor="text1"/>
          <w:kern w:val="0"/>
          <w:szCs w:val="28"/>
        </w:rPr>
        <w:t>機構7家</w:t>
      </w:r>
      <w:proofErr w:type="gramStart"/>
      <w:r w:rsidRPr="00FE7D73">
        <w:rPr>
          <w:bCs/>
          <w:color w:val="000000" w:themeColor="text1"/>
          <w:kern w:val="0"/>
          <w:szCs w:val="28"/>
        </w:rPr>
        <w:t>快篩專案</w:t>
      </w:r>
      <w:proofErr w:type="gramEnd"/>
      <w:r w:rsidRPr="00FE7D73">
        <w:rPr>
          <w:bCs/>
          <w:color w:val="000000" w:themeColor="text1"/>
          <w:kern w:val="0"/>
          <w:szCs w:val="28"/>
        </w:rPr>
        <w:t>。</w:t>
      </w:r>
      <w:r w:rsidR="001D7386" w:rsidRPr="00FE7D73">
        <w:rPr>
          <w:rFonts w:hint="eastAsia"/>
          <w:bCs/>
          <w:color w:val="000000" w:themeColor="text1"/>
          <w:kern w:val="0"/>
          <w:szCs w:val="28"/>
        </w:rPr>
        <w:t>自111年5月啟動</w:t>
      </w:r>
      <w:proofErr w:type="gramStart"/>
      <w:r w:rsidR="001D7386" w:rsidRPr="00FE7D73">
        <w:rPr>
          <w:rFonts w:hint="eastAsia"/>
          <w:bCs/>
          <w:color w:val="000000" w:themeColor="text1"/>
          <w:kern w:val="0"/>
          <w:szCs w:val="28"/>
        </w:rPr>
        <w:t>快篩專案</w:t>
      </w:r>
      <w:proofErr w:type="gramEnd"/>
      <w:r w:rsidR="001D7386" w:rsidRPr="00FE7D73">
        <w:rPr>
          <w:rFonts w:hint="eastAsia"/>
          <w:bCs/>
          <w:color w:val="000000" w:themeColor="text1"/>
          <w:kern w:val="0"/>
          <w:szCs w:val="28"/>
        </w:rPr>
        <w:t>，截至12月31日篩檢工作人員共計228,631人次，服務對象共計482,508人次。</w:t>
      </w:r>
    </w:p>
    <w:p w14:paraId="4ECEBC63" w14:textId="77777777" w:rsidR="001D7386" w:rsidRPr="00FE7D73" w:rsidRDefault="001D7386" w:rsidP="001D7386">
      <w:pPr>
        <w:widowControl/>
        <w:overflowPunct w:val="0"/>
        <w:snapToGrid w:val="0"/>
        <w:spacing w:line="320" w:lineRule="exact"/>
        <w:ind w:left="2268"/>
        <w:jc w:val="both"/>
        <w:rPr>
          <w:bCs/>
          <w:color w:val="000000" w:themeColor="text1"/>
          <w:kern w:val="0"/>
          <w:szCs w:val="28"/>
        </w:rPr>
      </w:pPr>
      <w:r w:rsidRPr="00FE7D73">
        <w:rPr>
          <w:rFonts w:hint="eastAsia"/>
          <w:bCs/>
          <w:color w:val="000000" w:themeColor="text1"/>
          <w:kern w:val="0"/>
          <w:szCs w:val="28"/>
        </w:rPr>
        <w:t>統計265家社衛政住宿型長照機構工作人員及服務對象疫苗接種，截至12月31日以機構總工作人員數6,179人、總服務對象12,957人計算，疫苗接種情形如下：</w:t>
      </w:r>
    </w:p>
    <w:p w14:paraId="1EC68B9A" w14:textId="41E66478" w:rsidR="001D7386" w:rsidRPr="00FE7D73" w:rsidRDefault="00530831" w:rsidP="001D7386">
      <w:pPr>
        <w:pStyle w:val="affffffff8"/>
        <w:widowControl/>
        <w:numPr>
          <w:ilvl w:val="0"/>
          <w:numId w:val="8"/>
        </w:numPr>
        <w:overflowPunct w:val="0"/>
        <w:snapToGrid w:val="0"/>
        <w:spacing w:line="320" w:lineRule="exact"/>
        <w:jc w:val="both"/>
        <w:rPr>
          <w:bCs/>
          <w:color w:val="000000" w:themeColor="text1"/>
          <w:kern w:val="0"/>
          <w:szCs w:val="28"/>
        </w:rPr>
      </w:pPr>
      <w:r w:rsidRPr="00FE7D73">
        <w:rPr>
          <w:bCs/>
          <w:color w:val="000000" w:themeColor="text1"/>
          <w:kern w:val="0"/>
          <w:szCs w:val="28"/>
        </w:rPr>
        <w:t>工作人員：第1劑已施打6,167人，施打率99.8%；第2劑已施打6,166人，施打率99.8%；第3劑已施打6,146人，施打率99.5%；第4劑已施打4,457人，施打率72.1%。</w:t>
      </w:r>
    </w:p>
    <w:p w14:paraId="79DB38C7" w14:textId="0E3B94C2" w:rsidR="00957A05" w:rsidRPr="00FE7D73" w:rsidRDefault="00530831" w:rsidP="001D7386">
      <w:pPr>
        <w:pStyle w:val="affffffff8"/>
        <w:widowControl/>
        <w:numPr>
          <w:ilvl w:val="0"/>
          <w:numId w:val="8"/>
        </w:numPr>
        <w:overflowPunct w:val="0"/>
        <w:snapToGrid w:val="0"/>
        <w:spacing w:line="320" w:lineRule="exact"/>
        <w:jc w:val="both"/>
        <w:rPr>
          <w:bCs/>
          <w:color w:val="000000" w:themeColor="text1"/>
          <w:kern w:val="0"/>
          <w:szCs w:val="28"/>
        </w:rPr>
      </w:pPr>
      <w:r w:rsidRPr="00FE7D73">
        <w:rPr>
          <w:bCs/>
          <w:color w:val="000000" w:themeColor="text1"/>
          <w:kern w:val="0"/>
          <w:szCs w:val="28"/>
        </w:rPr>
        <w:t>服務對象：第1劑11,972人，施打率92.4%；第2劑已施打11,564人，施打率89.2%；第3劑已施打10,858人，施打率83.8%；第4劑已施打8,276人，施打率63.9%。</w:t>
      </w:r>
    </w:p>
    <w:p w14:paraId="6A1E1B95" w14:textId="77777777" w:rsidR="00957A05" w:rsidRPr="00FE7D73" w:rsidRDefault="00530831" w:rsidP="008A7A22">
      <w:pPr>
        <w:widowControl/>
        <w:overflowPunct w:val="0"/>
        <w:snapToGrid w:val="0"/>
        <w:spacing w:line="320" w:lineRule="exact"/>
        <w:ind w:left="2268"/>
        <w:jc w:val="both"/>
        <w:rPr>
          <w:bCs/>
          <w:color w:val="000000" w:themeColor="text1"/>
          <w:kern w:val="0"/>
          <w:szCs w:val="28"/>
        </w:rPr>
      </w:pPr>
      <w:r w:rsidRPr="00FE7D73">
        <w:rPr>
          <w:bCs/>
          <w:color w:val="000000" w:themeColor="text1"/>
          <w:kern w:val="0"/>
          <w:szCs w:val="28"/>
        </w:rPr>
        <w:t>不定期辦理防疫查核，落實防疫措施；配合嚴重特殊傳染性肺炎中央流行</w:t>
      </w:r>
      <w:proofErr w:type="gramStart"/>
      <w:r w:rsidRPr="00FE7D73">
        <w:rPr>
          <w:bCs/>
          <w:color w:val="000000" w:themeColor="text1"/>
          <w:kern w:val="0"/>
          <w:szCs w:val="28"/>
        </w:rPr>
        <w:t>疫</w:t>
      </w:r>
      <w:proofErr w:type="gramEnd"/>
      <w:r w:rsidRPr="00FE7D73">
        <w:rPr>
          <w:bCs/>
          <w:color w:val="000000" w:themeColor="text1"/>
          <w:kern w:val="0"/>
          <w:szCs w:val="28"/>
        </w:rPr>
        <w:t>情指揮中心及本府公告管制防疫原則，滾動式修正COVID-19防疫措施。</w:t>
      </w:r>
    </w:p>
    <w:p w14:paraId="2015158C" w14:textId="75A37449"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（3）為防範COVID-19傳播，降低感染風險，全心投入防疫工作，故暫停辦理本市</w:t>
      </w:r>
      <w:proofErr w:type="gramStart"/>
      <w:r w:rsidRPr="00FE7D73">
        <w:rPr>
          <w:bCs/>
          <w:color w:val="000000" w:themeColor="text1"/>
          <w:kern w:val="0"/>
          <w:szCs w:val="28"/>
        </w:rPr>
        <w:t>111</w:t>
      </w:r>
      <w:proofErr w:type="gramEnd"/>
      <w:r w:rsidRPr="00FE7D73">
        <w:rPr>
          <w:bCs/>
          <w:color w:val="000000" w:themeColor="text1"/>
          <w:kern w:val="0"/>
          <w:szCs w:val="28"/>
        </w:rPr>
        <w:t>年度「居家護理所」督導考核，並</w:t>
      </w:r>
      <w:r w:rsidR="001D7386" w:rsidRPr="00FE7D73">
        <w:rPr>
          <w:rFonts w:hint="eastAsia"/>
          <w:bCs/>
          <w:color w:val="000000" w:themeColor="text1"/>
          <w:kern w:val="0"/>
          <w:szCs w:val="28"/>
        </w:rPr>
        <w:t>順延至</w:t>
      </w:r>
      <w:proofErr w:type="gramStart"/>
      <w:r w:rsidR="001D7386" w:rsidRPr="00FE7D73">
        <w:rPr>
          <w:rFonts w:hint="eastAsia"/>
          <w:bCs/>
          <w:color w:val="000000" w:themeColor="text1"/>
          <w:kern w:val="0"/>
          <w:szCs w:val="28"/>
        </w:rPr>
        <w:t>112</w:t>
      </w:r>
      <w:proofErr w:type="gramEnd"/>
      <w:r w:rsidR="001D7386" w:rsidRPr="00FE7D73">
        <w:rPr>
          <w:rFonts w:hint="eastAsia"/>
          <w:bCs/>
          <w:color w:val="000000" w:themeColor="text1"/>
          <w:kern w:val="0"/>
          <w:szCs w:val="28"/>
        </w:rPr>
        <w:t>年度辦理</w:t>
      </w:r>
      <w:r w:rsidRPr="00FE7D73">
        <w:rPr>
          <w:bCs/>
          <w:color w:val="000000" w:themeColor="text1"/>
          <w:kern w:val="0"/>
          <w:szCs w:val="28"/>
        </w:rPr>
        <w:t>。</w:t>
      </w:r>
    </w:p>
    <w:p w14:paraId="63E85D58"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（4）配合衛生福利部辦理</w:t>
      </w:r>
      <w:proofErr w:type="gramStart"/>
      <w:r w:rsidRPr="00FE7D73">
        <w:rPr>
          <w:bCs/>
          <w:color w:val="000000" w:themeColor="text1"/>
          <w:kern w:val="0"/>
          <w:szCs w:val="28"/>
        </w:rPr>
        <w:t>111</w:t>
      </w:r>
      <w:proofErr w:type="gramEnd"/>
      <w:r w:rsidRPr="00FE7D73">
        <w:rPr>
          <w:bCs/>
          <w:color w:val="000000" w:themeColor="text1"/>
          <w:kern w:val="0"/>
          <w:szCs w:val="28"/>
        </w:rPr>
        <w:t>年度「減少照護機構</w:t>
      </w:r>
      <w:proofErr w:type="gramStart"/>
      <w:r w:rsidRPr="00FE7D73">
        <w:rPr>
          <w:bCs/>
          <w:color w:val="000000" w:themeColor="text1"/>
          <w:kern w:val="0"/>
          <w:szCs w:val="28"/>
        </w:rPr>
        <w:t>住民至醫療機構</w:t>
      </w:r>
      <w:proofErr w:type="gramEnd"/>
      <w:r w:rsidRPr="00FE7D73">
        <w:rPr>
          <w:bCs/>
          <w:color w:val="000000" w:themeColor="text1"/>
          <w:kern w:val="0"/>
          <w:szCs w:val="28"/>
        </w:rPr>
        <w:t>就醫方案」，共計36家機構特約(一般護理之家31家、住宿長照機構3家、精神護理之家2家)。</w:t>
      </w:r>
    </w:p>
    <w:p w14:paraId="6451EFBA" w14:textId="6B1FEBED"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（5）配合衛生福利部辦理「護理之家機構改善公共安全設施設備補助計畫」，</w:t>
      </w:r>
      <w:proofErr w:type="gramStart"/>
      <w:r w:rsidR="001D7386" w:rsidRPr="00FE7D73">
        <w:rPr>
          <w:rFonts w:hint="eastAsia"/>
          <w:bCs/>
          <w:color w:val="000000" w:themeColor="text1"/>
          <w:kern w:val="0"/>
          <w:szCs w:val="28"/>
        </w:rPr>
        <w:t>1</w:t>
      </w:r>
      <w:r w:rsidR="001D7386" w:rsidRPr="00FE7D73">
        <w:rPr>
          <w:bCs/>
          <w:color w:val="000000" w:themeColor="text1"/>
          <w:kern w:val="0"/>
          <w:szCs w:val="28"/>
        </w:rPr>
        <w:t>11</w:t>
      </w:r>
      <w:proofErr w:type="gramEnd"/>
      <w:r w:rsidR="001D7386" w:rsidRPr="00FE7D73">
        <w:rPr>
          <w:rFonts w:hint="eastAsia"/>
          <w:bCs/>
          <w:color w:val="000000" w:themeColor="text1"/>
          <w:kern w:val="0"/>
          <w:szCs w:val="28"/>
        </w:rPr>
        <w:t>年度</w:t>
      </w:r>
      <w:r w:rsidRPr="00FE7D73">
        <w:rPr>
          <w:bCs/>
          <w:color w:val="000000" w:themeColor="text1"/>
          <w:kern w:val="0"/>
          <w:szCs w:val="28"/>
        </w:rPr>
        <w:t>共計已完成電路設施</w:t>
      </w:r>
      <w:proofErr w:type="gramStart"/>
      <w:r w:rsidRPr="00FE7D73">
        <w:rPr>
          <w:bCs/>
          <w:color w:val="000000" w:themeColor="text1"/>
          <w:kern w:val="0"/>
          <w:szCs w:val="28"/>
        </w:rPr>
        <w:t>汰</w:t>
      </w:r>
      <w:proofErr w:type="gramEnd"/>
      <w:r w:rsidRPr="00FE7D73">
        <w:rPr>
          <w:bCs/>
          <w:color w:val="000000" w:themeColor="text1"/>
          <w:kern w:val="0"/>
          <w:szCs w:val="28"/>
        </w:rPr>
        <w:t>換25家、寢室</w:t>
      </w:r>
      <w:proofErr w:type="gramStart"/>
      <w:r w:rsidRPr="00FE7D73">
        <w:rPr>
          <w:bCs/>
          <w:color w:val="000000" w:themeColor="text1"/>
          <w:kern w:val="0"/>
          <w:szCs w:val="28"/>
        </w:rPr>
        <w:t>隔間置頂24家</w:t>
      </w:r>
      <w:proofErr w:type="gramEnd"/>
      <w:r w:rsidRPr="00FE7D73">
        <w:rPr>
          <w:bCs/>
          <w:color w:val="000000" w:themeColor="text1"/>
          <w:kern w:val="0"/>
          <w:szCs w:val="28"/>
        </w:rPr>
        <w:t>、119火災通報裝置6</w:t>
      </w:r>
      <w:r w:rsidR="001D7386" w:rsidRPr="00FE7D73">
        <w:rPr>
          <w:rFonts w:hint="eastAsia"/>
          <w:bCs/>
          <w:color w:val="000000" w:themeColor="text1"/>
          <w:kern w:val="0"/>
          <w:szCs w:val="28"/>
        </w:rPr>
        <w:t>7</w:t>
      </w:r>
      <w:r w:rsidRPr="00FE7D73">
        <w:rPr>
          <w:bCs/>
          <w:color w:val="000000" w:themeColor="text1"/>
          <w:kern w:val="0"/>
          <w:szCs w:val="28"/>
        </w:rPr>
        <w:t>家、自動撒水設備27家。並辦理計畫說明會1場、跨局處會議2場。</w:t>
      </w:r>
    </w:p>
    <w:p w14:paraId="3666AEF4" w14:textId="77777777"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（6）111年辦理衛生福利部「</w:t>
      </w:r>
      <w:proofErr w:type="gramStart"/>
      <w:r w:rsidRPr="00FE7D73">
        <w:rPr>
          <w:bCs/>
          <w:color w:val="000000" w:themeColor="text1"/>
          <w:kern w:val="0"/>
          <w:szCs w:val="28"/>
        </w:rPr>
        <w:t>110</w:t>
      </w:r>
      <w:proofErr w:type="gramEnd"/>
      <w:r w:rsidRPr="00FE7D73">
        <w:rPr>
          <w:bCs/>
          <w:color w:val="000000" w:themeColor="text1"/>
          <w:kern w:val="0"/>
          <w:szCs w:val="28"/>
        </w:rPr>
        <w:t xml:space="preserve">年度住宿式服務機構使用者補助方案」，計受理6,063件申請案，達本市推估人數95.7%，執行總金額為新台幣3億3,187萬1,579元，執行率107.4%。 </w:t>
      </w:r>
    </w:p>
    <w:p w14:paraId="1C528E33" w14:textId="704E780C"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7）配合衛生福利部辦理「住宿式服務機構品質提升卓越計畫」，申請參加一般護理之家計有37家。按本計畫成立「跨專業輔導委員團」輔導參加機構各項品質指標執行，期間1家機構自行退出、1家機構不符指標規定不予</w:t>
      </w:r>
      <w:r w:rsidRPr="00FE7D73">
        <w:rPr>
          <w:bCs/>
          <w:color w:val="000000" w:themeColor="text1"/>
          <w:kern w:val="0"/>
          <w:szCs w:val="28"/>
        </w:rPr>
        <w:lastRenderedPageBreak/>
        <w:t>參加，參加年度成果查核計35家並於11月底前完成成果報告查核。</w:t>
      </w:r>
      <w:r w:rsidR="001D7386" w:rsidRPr="00FE7D73">
        <w:rPr>
          <w:rFonts w:hint="eastAsia"/>
          <w:bCs/>
          <w:color w:val="000000" w:themeColor="text1"/>
          <w:kern w:val="0"/>
          <w:szCs w:val="28"/>
        </w:rPr>
        <w:t>截至12月31日止共</w:t>
      </w:r>
      <w:r w:rsidRPr="00FE7D73">
        <w:rPr>
          <w:bCs/>
          <w:color w:val="000000" w:themeColor="text1"/>
          <w:kern w:val="0"/>
          <w:szCs w:val="28"/>
        </w:rPr>
        <w:t>執行36場次成果查核會議後，通過查核機構計32家(公立1家、私立31家)，通過率91.4%。</w:t>
      </w:r>
    </w:p>
    <w:p w14:paraId="2625FFEA" w14:textId="2958F73C" w:rsidR="00957A05" w:rsidRPr="00FE7D73" w:rsidRDefault="001D7386" w:rsidP="00530831">
      <w:pPr>
        <w:widowControl/>
        <w:overflowPunct w:val="0"/>
        <w:snapToGrid w:val="0"/>
        <w:spacing w:line="320" w:lineRule="exact"/>
        <w:ind w:left="1645" w:hanging="284"/>
        <w:jc w:val="both"/>
        <w:rPr>
          <w:bCs/>
          <w:color w:val="000000" w:themeColor="text1"/>
          <w:kern w:val="0"/>
          <w:szCs w:val="28"/>
        </w:rPr>
      </w:pPr>
      <w:r w:rsidRPr="00FE7D73">
        <w:rPr>
          <w:rFonts w:hint="eastAsia"/>
          <w:bCs/>
          <w:color w:val="000000" w:themeColor="text1"/>
          <w:kern w:val="0"/>
          <w:szCs w:val="28"/>
        </w:rPr>
        <w:t>4</w:t>
      </w:r>
      <w:r w:rsidR="00530831" w:rsidRPr="00FE7D73">
        <w:rPr>
          <w:bCs/>
          <w:color w:val="000000" w:themeColor="text1"/>
          <w:kern w:val="0"/>
          <w:szCs w:val="28"/>
        </w:rPr>
        <w:t>.社區整體照顧體系</w:t>
      </w:r>
      <w:r w:rsidRPr="00FE7D73">
        <w:rPr>
          <w:rFonts w:hint="eastAsia"/>
          <w:bCs/>
          <w:color w:val="000000" w:themeColor="text1"/>
          <w:kern w:val="0"/>
          <w:szCs w:val="28"/>
        </w:rPr>
        <w:t>-A</w:t>
      </w:r>
      <w:r w:rsidR="00530831" w:rsidRPr="00FE7D73">
        <w:rPr>
          <w:bCs/>
          <w:color w:val="000000" w:themeColor="text1"/>
          <w:kern w:val="0"/>
          <w:szCs w:val="28"/>
        </w:rPr>
        <w:t>：社區整合服務中心提供個案管理服務，以個案照顧實際需求，連結社區型或居家型態服務，滿足個案多元需求，107年46家社區整合型服務中心，108年52家社區整合型服務中心，109年54家社區整合型服務中心，110年63家社區型整合型服務中心。111年因應長期照顧服務申請及給付辦法，A</w:t>
      </w:r>
      <w:proofErr w:type="gramStart"/>
      <w:r w:rsidR="00530831" w:rsidRPr="00FE7D73">
        <w:rPr>
          <w:bCs/>
          <w:color w:val="000000" w:themeColor="text1"/>
          <w:kern w:val="0"/>
          <w:szCs w:val="28"/>
        </w:rPr>
        <w:t>個</w:t>
      </w:r>
      <w:proofErr w:type="gramEnd"/>
      <w:r w:rsidR="00530831" w:rsidRPr="00FE7D73">
        <w:rPr>
          <w:bCs/>
          <w:color w:val="000000" w:themeColor="text1"/>
          <w:kern w:val="0"/>
          <w:szCs w:val="28"/>
        </w:rPr>
        <w:t>管員調整為每120名個案至少設置1名</w:t>
      </w:r>
      <w:proofErr w:type="gramStart"/>
      <w:r w:rsidR="00530831" w:rsidRPr="00FE7D73">
        <w:rPr>
          <w:bCs/>
          <w:color w:val="000000" w:themeColor="text1"/>
          <w:kern w:val="0"/>
          <w:szCs w:val="28"/>
        </w:rPr>
        <w:t>個</w:t>
      </w:r>
      <w:proofErr w:type="gramEnd"/>
      <w:r w:rsidR="00530831" w:rsidRPr="00FE7D73">
        <w:rPr>
          <w:bCs/>
          <w:color w:val="000000" w:themeColor="text1"/>
          <w:kern w:val="0"/>
          <w:szCs w:val="28"/>
        </w:rPr>
        <w:t>管員，故經公開遴選新增社區整合型服務中心進行服務，截至111年12月31日</w:t>
      </w:r>
      <w:proofErr w:type="gramStart"/>
      <w:r w:rsidR="00530831" w:rsidRPr="00FE7D73">
        <w:rPr>
          <w:bCs/>
          <w:color w:val="000000" w:themeColor="text1"/>
          <w:kern w:val="0"/>
          <w:szCs w:val="28"/>
        </w:rPr>
        <w:t>止共布建</w:t>
      </w:r>
      <w:proofErr w:type="gramEnd"/>
      <w:r w:rsidR="00530831" w:rsidRPr="00FE7D73">
        <w:rPr>
          <w:bCs/>
          <w:color w:val="000000" w:themeColor="text1"/>
          <w:kern w:val="0"/>
          <w:szCs w:val="28"/>
        </w:rPr>
        <w:t>64家社區整合型服務中心，111年下半年共服務</w:t>
      </w:r>
      <w:r w:rsidRPr="00FE7D73">
        <w:rPr>
          <w:bCs/>
          <w:color w:val="000000" w:themeColor="text1"/>
          <w:kern w:val="0"/>
          <w:szCs w:val="28"/>
        </w:rPr>
        <w:t>21</w:t>
      </w:r>
      <w:r w:rsidRPr="00FE7D73">
        <w:rPr>
          <w:rFonts w:hint="eastAsia"/>
          <w:bCs/>
          <w:color w:val="000000" w:themeColor="text1"/>
          <w:kern w:val="0"/>
          <w:szCs w:val="28"/>
        </w:rPr>
        <w:t>9</w:t>
      </w:r>
      <w:r w:rsidRPr="00FE7D73">
        <w:rPr>
          <w:bCs/>
          <w:color w:val="000000" w:themeColor="text1"/>
          <w:kern w:val="0"/>
          <w:szCs w:val="28"/>
        </w:rPr>
        <w:t>,1</w:t>
      </w:r>
      <w:r w:rsidRPr="00FE7D73">
        <w:rPr>
          <w:rFonts w:hint="eastAsia"/>
          <w:bCs/>
          <w:color w:val="000000" w:themeColor="text1"/>
          <w:kern w:val="0"/>
          <w:szCs w:val="28"/>
        </w:rPr>
        <w:t>34</w:t>
      </w:r>
      <w:r w:rsidRPr="00FE7D73">
        <w:rPr>
          <w:bCs/>
          <w:color w:val="000000" w:themeColor="text1"/>
          <w:kern w:val="0"/>
          <w:szCs w:val="28"/>
        </w:rPr>
        <w:t>人次</w:t>
      </w:r>
      <w:r w:rsidR="00530831" w:rsidRPr="00FE7D73">
        <w:rPr>
          <w:bCs/>
          <w:color w:val="000000" w:themeColor="text1"/>
          <w:kern w:val="0"/>
          <w:szCs w:val="28"/>
        </w:rPr>
        <w:t>。</w:t>
      </w:r>
    </w:p>
    <w:p w14:paraId="60C99787" w14:textId="58D168AB" w:rsidR="001D7386" w:rsidRPr="00FE7D73" w:rsidRDefault="001D7386" w:rsidP="00530831">
      <w:pPr>
        <w:widowControl/>
        <w:overflowPunct w:val="0"/>
        <w:snapToGrid w:val="0"/>
        <w:spacing w:line="320" w:lineRule="exact"/>
        <w:ind w:left="1645" w:hanging="284"/>
        <w:jc w:val="both"/>
        <w:rPr>
          <w:bCs/>
          <w:color w:val="000000" w:themeColor="text1"/>
          <w:kern w:val="0"/>
          <w:szCs w:val="28"/>
        </w:rPr>
      </w:pPr>
      <w:r w:rsidRPr="00FE7D73">
        <w:rPr>
          <w:rFonts w:hint="eastAsia"/>
          <w:bCs/>
          <w:color w:val="000000" w:themeColor="text1"/>
          <w:kern w:val="0"/>
          <w:szCs w:val="28"/>
        </w:rPr>
        <w:t>5.</w:t>
      </w:r>
      <w:r w:rsidRPr="00FE7D73">
        <w:rPr>
          <w:bCs/>
          <w:color w:val="000000" w:themeColor="text1"/>
          <w:kern w:val="0"/>
          <w:szCs w:val="28"/>
        </w:rPr>
        <w:t>社區整體照顧體系</w:t>
      </w:r>
      <w:r w:rsidRPr="00FE7D73">
        <w:rPr>
          <w:rFonts w:hint="eastAsia"/>
          <w:bCs/>
          <w:color w:val="000000" w:themeColor="text1"/>
          <w:kern w:val="0"/>
          <w:szCs w:val="28"/>
        </w:rPr>
        <w:t>-C</w:t>
      </w:r>
      <w:r w:rsidRPr="00FE7D73">
        <w:rPr>
          <w:bCs/>
          <w:color w:val="000000" w:themeColor="text1"/>
          <w:kern w:val="0"/>
          <w:szCs w:val="28"/>
        </w:rPr>
        <w:t>：</w:t>
      </w:r>
      <w:r w:rsidRPr="00FE7D73">
        <w:rPr>
          <w:rFonts w:hint="eastAsia"/>
          <w:bCs/>
          <w:color w:val="000000" w:themeColor="text1"/>
          <w:kern w:val="0"/>
          <w:szCs w:val="28"/>
        </w:rPr>
        <w:t>配合中央政策推動「長照十年計畫</w:t>
      </w:r>
      <w:r w:rsidRPr="00FE7D73">
        <w:rPr>
          <w:bCs/>
          <w:color w:val="000000" w:themeColor="text1"/>
          <w:kern w:val="0"/>
          <w:szCs w:val="28"/>
        </w:rPr>
        <w:t>2.0」廣</w:t>
      </w:r>
      <w:r w:rsidRPr="00FE7D73">
        <w:rPr>
          <w:rFonts w:hint="eastAsia"/>
          <w:bCs/>
          <w:color w:val="000000" w:themeColor="text1"/>
          <w:kern w:val="0"/>
          <w:szCs w:val="28"/>
        </w:rPr>
        <w:t>布</w:t>
      </w:r>
      <w:r w:rsidRPr="00FE7D73">
        <w:rPr>
          <w:bCs/>
          <w:color w:val="000000" w:themeColor="text1"/>
          <w:kern w:val="0"/>
          <w:szCs w:val="28"/>
        </w:rPr>
        <w:t>C</w:t>
      </w:r>
      <w:proofErr w:type="gramStart"/>
      <w:r w:rsidRPr="00FE7D73">
        <w:rPr>
          <w:bCs/>
          <w:color w:val="000000" w:themeColor="text1"/>
          <w:kern w:val="0"/>
          <w:szCs w:val="28"/>
        </w:rPr>
        <w:t>級巷弄長照站</w:t>
      </w:r>
      <w:proofErr w:type="gramEnd"/>
      <w:r w:rsidRPr="00FE7D73">
        <w:rPr>
          <w:bCs/>
          <w:color w:val="000000" w:themeColor="text1"/>
          <w:kern w:val="0"/>
          <w:szCs w:val="28"/>
        </w:rPr>
        <w:t>，本市</w:t>
      </w:r>
      <w:proofErr w:type="gramStart"/>
      <w:r w:rsidRPr="00FE7D73">
        <w:rPr>
          <w:bCs/>
          <w:color w:val="000000" w:themeColor="text1"/>
          <w:kern w:val="0"/>
          <w:szCs w:val="28"/>
        </w:rPr>
        <w:t>111</w:t>
      </w:r>
      <w:proofErr w:type="gramEnd"/>
      <w:r w:rsidRPr="00FE7D73">
        <w:rPr>
          <w:bCs/>
          <w:color w:val="000000" w:themeColor="text1"/>
          <w:kern w:val="0"/>
          <w:szCs w:val="28"/>
        </w:rPr>
        <w:t>年度已設置503處C</w:t>
      </w:r>
      <w:proofErr w:type="gramStart"/>
      <w:r w:rsidRPr="00FE7D73">
        <w:rPr>
          <w:bCs/>
          <w:color w:val="000000" w:themeColor="text1"/>
          <w:kern w:val="0"/>
          <w:szCs w:val="28"/>
        </w:rPr>
        <w:t>級巷弄長照站</w:t>
      </w:r>
      <w:proofErr w:type="gramEnd"/>
      <w:r w:rsidRPr="00FE7D73">
        <w:rPr>
          <w:bCs/>
          <w:color w:val="000000" w:themeColor="text1"/>
          <w:kern w:val="0"/>
          <w:szCs w:val="28"/>
        </w:rPr>
        <w:t>(包含本府衛生局主責</w:t>
      </w:r>
      <w:proofErr w:type="gramStart"/>
      <w:r w:rsidRPr="00FE7D73">
        <w:rPr>
          <w:bCs/>
          <w:color w:val="000000" w:themeColor="text1"/>
          <w:kern w:val="0"/>
          <w:szCs w:val="28"/>
        </w:rPr>
        <w:t>醫</w:t>
      </w:r>
      <w:proofErr w:type="gramEnd"/>
      <w:r w:rsidRPr="00FE7D73">
        <w:rPr>
          <w:bCs/>
          <w:color w:val="000000" w:themeColor="text1"/>
          <w:kern w:val="0"/>
          <w:szCs w:val="28"/>
        </w:rPr>
        <w:t>事C計215處、本府社會局主責據點C計259處、本府原住民事務委員會主責文化</w:t>
      </w:r>
      <w:proofErr w:type="gramStart"/>
      <w:r w:rsidRPr="00FE7D73">
        <w:rPr>
          <w:bCs/>
          <w:color w:val="000000" w:themeColor="text1"/>
          <w:kern w:val="0"/>
          <w:szCs w:val="28"/>
        </w:rPr>
        <w:t>健康站計29處</w:t>
      </w:r>
      <w:proofErr w:type="gramEnd"/>
      <w:r w:rsidRPr="00FE7D73">
        <w:rPr>
          <w:bCs/>
          <w:color w:val="000000" w:themeColor="text1"/>
          <w:kern w:val="0"/>
          <w:szCs w:val="28"/>
        </w:rPr>
        <w:t>)，提供社區的衰弱及輕、中度失能或失智老人社會參與、健康促進、共餐服務、預防及延緩失能服務及電話問安諮詢或關懷訪視等多元服務服務，讓衰弱、亞健</w:t>
      </w:r>
      <w:r w:rsidRPr="00FE7D73">
        <w:rPr>
          <w:rFonts w:hint="eastAsia"/>
          <w:bCs/>
          <w:color w:val="000000" w:themeColor="text1"/>
          <w:kern w:val="0"/>
          <w:szCs w:val="28"/>
        </w:rPr>
        <w:t>康及健康老人都可以一起參與，達到社區長輩健康促進的目標。</w:t>
      </w:r>
    </w:p>
    <w:p w14:paraId="1AD76F21" w14:textId="0E98F8E4"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6.</w:t>
      </w:r>
      <w:r w:rsidR="001D7386" w:rsidRPr="00FE7D73">
        <w:rPr>
          <w:bCs/>
          <w:color w:val="000000" w:themeColor="text1"/>
          <w:kern w:val="0"/>
          <w:szCs w:val="28"/>
        </w:rPr>
        <w:t>交通接送服務</w:t>
      </w:r>
    </w:p>
    <w:p w14:paraId="3AC3E21C" w14:textId="77777777" w:rsidR="001D7386" w:rsidRPr="00FE7D73" w:rsidRDefault="00530831" w:rsidP="001D7386">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（1）社區式服務交通接送：共計125家特約單位，提供長照需求者順利往(返)社區式</w:t>
      </w:r>
      <w:proofErr w:type="gramStart"/>
      <w:r w:rsidRPr="00FE7D73">
        <w:rPr>
          <w:bCs/>
          <w:color w:val="000000" w:themeColor="text1"/>
          <w:kern w:val="0"/>
          <w:szCs w:val="28"/>
        </w:rPr>
        <w:t>服務類長照</w:t>
      </w:r>
      <w:proofErr w:type="gramEnd"/>
      <w:r w:rsidRPr="00FE7D73">
        <w:rPr>
          <w:bCs/>
          <w:color w:val="000000" w:themeColor="text1"/>
          <w:kern w:val="0"/>
          <w:szCs w:val="28"/>
        </w:rPr>
        <w:t>機構。</w:t>
      </w:r>
      <w:r w:rsidR="001D7386" w:rsidRPr="00FE7D73">
        <w:rPr>
          <w:bCs/>
          <w:color w:val="000000" w:themeColor="text1"/>
          <w:kern w:val="0"/>
          <w:szCs w:val="28"/>
        </w:rPr>
        <w:t>截至111年下半年總計服務273,074人次。</w:t>
      </w:r>
    </w:p>
    <w:p w14:paraId="01ED8A16" w14:textId="39F6332E"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（2）交通接送服務：布建24家特約單位長照交通車共計320輛，提供居家往返醫療院所之就醫交通接送服務。截至</w:t>
      </w:r>
      <w:r w:rsidR="001D7386" w:rsidRPr="00FE7D73">
        <w:rPr>
          <w:bCs/>
          <w:color w:val="000000" w:themeColor="text1"/>
          <w:kern w:val="0"/>
          <w:szCs w:val="28"/>
        </w:rPr>
        <w:t>111年下半年總計服務188,184人次。</w:t>
      </w:r>
    </w:p>
    <w:p w14:paraId="10D715B5" w14:textId="7EF69F3D"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7.營養餐飲服務：協助失能者無法外出用餐之不便及補充居家服務失能</w:t>
      </w:r>
      <w:proofErr w:type="gramStart"/>
      <w:r w:rsidRPr="00FE7D73">
        <w:rPr>
          <w:bCs/>
          <w:color w:val="000000" w:themeColor="text1"/>
          <w:kern w:val="0"/>
          <w:szCs w:val="28"/>
        </w:rPr>
        <w:t>者備餐服務</w:t>
      </w:r>
      <w:proofErr w:type="gramEnd"/>
      <w:r w:rsidRPr="00FE7D73">
        <w:rPr>
          <w:bCs/>
          <w:color w:val="000000" w:themeColor="text1"/>
          <w:kern w:val="0"/>
          <w:szCs w:val="28"/>
        </w:rPr>
        <w:t>之不足，補助低收及中低收入失能者送餐服務之膳食，以減輕其經濟負擔，目前特約單位共計67家。111年下半年總計服務</w:t>
      </w:r>
      <w:r w:rsidR="001D7386" w:rsidRPr="00FE7D73">
        <w:rPr>
          <w:rFonts w:hint="eastAsia"/>
          <w:bCs/>
          <w:color w:val="000000" w:themeColor="text1"/>
          <w:kern w:val="0"/>
          <w:szCs w:val="28"/>
        </w:rPr>
        <w:t>330,</w:t>
      </w:r>
      <w:r w:rsidR="001D7386" w:rsidRPr="00FE7D73">
        <w:rPr>
          <w:bCs/>
          <w:color w:val="000000" w:themeColor="text1"/>
          <w:kern w:val="0"/>
          <w:szCs w:val="28"/>
        </w:rPr>
        <w:t>100</w:t>
      </w:r>
      <w:r w:rsidRPr="00FE7D73">
        <w:rPr>
          <w:bCs/>
          <w:color w:val="000000" w:themeColor="text1"/>
          <w:kern w:val="0"/>
          <w:szCs w:val="28"/>
        </w:rPr>
        <w:t>人次。</w:t>
      </w:r>
    </w:p>
    <w:p w14:paraId="26687E93"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8.為提升民眾使用輔具可近性及簡化民眾申請輔具給付作業，本府衛生局推動</w:t>
      </w:r>
      <w:proofErr w:type="gramStart"/>
      <w:r w:rsidRPr="00FE7D73">
        <w:rPr>
          <w:bCs/>
          <w:color w:val="000000" w:themeColor="text1"/>
          <w:kern w:val="0"/>
          <w:szCs w:val="28"/>
        </w:rPr>
        <w:t>長照輔具</w:t>
      </w:r>
      <w:proofErr w:type="gramEnd"/>
      <w:r w:rsidRPr="00FE7D73">
        <w:rPr>
          <w:bCs/>
          <w:color w:val="000000" w:themeColor="text1"/>
          <w:kern w:val="0"/>
          <w:szCs w:val="28"/>
        </w:rPr>
        <w:t>服務特約單位辦理代償墊付機制，透過與社區藥局及</w:t>
      </w:r>
      <w:proofErr w:type="gramStart"/>
      <w:r w:rsidRPr="00FE7D73">
        <w:rPr>
          <w:bCs/>
          <w:color w:val="000000" w:themeColor="text1"/>
          <w:kern w:val="0"/>
          <w:szCs w:val="28"/>
        </w:rPr>
        <w:t>醫</w:t>
      </w:r>
      <w:proofErr w:type="gramEnd"/>
      <w:r w:rsidRPr="00FE7D73">
        <w:rPr>
          <w:bCs/>
          <w:color w:val="000000" w:themeColor="text1"/>
          <w:kern w:val="0"/>
          <w:szCs w:val="28"/>
        </w:rPr>
        <w:t>材行特約，以代償墊付辦理核銷，民眾前往</w:t>
      </w:r>
      <w:proofErr w:type="gramStart"/>
      <w:r w:rsidRPr="00FE7D73">
        <w:rPr>
          <w:bCs/>
          <w:color w:val="000000" w:themeColor="text1"/>
          <w:kern w:val="0"/>
          <w:szCs w:val="28"/>
        </w:rPr>
        <w:t>特約輔</w:t>
      </w:r>
      <w:proofErr w:type="gramEnd"/>
      <w:r w:rsidRPr="00FE7D73">
        <w:rPr>
          <w:bCs/>
          <w:color w:val="000000" w:themeColor="text1"/>
          <w:kern w:val="0"/>
          <w:szCs w:val="28"/>
        </w:rPr>
        <w:t>具服務單位購置輔具或無障礙修繕，僅需支付部分負擔，即可取得服務，補助費用由特約商店向本府衛生局請款，以加速民眾取得輔具，並減輕民眾經濟負擔。截至111年12月計特約385家(台南市81家、屏東縣市37家)，提供租賃服務共計5家（含偏鄉地區及全區服務），計13,181人數、31,031人次，輔具租賃服務共計24人數、192人次。</w:t>
      </w:r>
    </w:p>
    <w:p w14:paraId="11CC9244"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（二）</w:t>
      </w:r>
      <w:proofErr w:type="gramStart"/>
      <w:r w:rsidRPr="00FE7D73">
        <w:rPr>
          <w:bCs/>
          <w:color w:val="000000" w:themeColor="text1"/>
          <w:kern w:val="0"/>
          <w:szCs w:val="28"/>
        </w:rPr>
        <w:t>失智照護</w:t>
      </w:r>
      <w:proofErr w:type="gramEnd"/>
      <w:r w:rsidRPr="00FE7D73">
        <w:rPr>
          <w:bCs/>
          <w:color w:val="000000" w:themeColor="text1"/>
          <w:kern w:val="0"/>
          <w:szCs w:val="28"/>
        </w:rPr>
        <w:t>服務</w:t>
      </w:r>
    </w:p>
    <w:p w14:paraId="7013EB67" w14:textId="10B011A3" w:rsidR="00957A05" w:rsidRPr="00FE7D73" w:rsidRDefault="00530831" w:rsidP="00313759">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lastRenderedPageBreak/>
        <w:t>建構</w:t>
      </w:r>
      <w:proofErr w:type="gramStart"/>
      <w:r w:rsidRPr="00FE7D73">
        <w:rPr>
          <w:bCs/>
          <w:color w:val="000000" w:themeColor="text1"/>
          <w:kern w:val="0"/>
          <w:szCs w:val="28"/>
        </w:rPr>
        <w:t>完善失智照</w:t>
      </w:r>
      <w:proofErr w:type="gramEnd"/>
      <w:r w:rsidRPr="00FE7D73">
        <w:rPr>
          <w:bCs/>
          <w:color w:val="000000" w:themeColor="text1"/>
          <w:kern w:val="0"/>
          <w:szCs w:val="28"/>
        </w:rPr>
        <w:t>護網絡提升社區服務量能，</w:t>
      </w:r>
      <w:proofErr w:type="gramStart"/>
      <w:r w:rsidRPr="00FE7D73">
        <w:rPr>
          <w:bCs/>
          <w:color w:val="000000" w:themeColor="text1"/>
          <w:kern w:val="0"/>
          <w:szCs w:val="28"/>
        </w:rPr>
        <w:t>讓失智</w:t>
      </w:r>
      <w:proofErr w:type="gramEnd"/>
      <w:r w:rsidRPr="00FE7D73">
        <w:rPr>
          <w:bCs/>
          <w:color w:val="000000" w:themeColor="text1"/>
          <w:kern w:val="0"/>
          <w:szCs w:val="28"/>
        </w:rPr>
        <w:t>個案及家屬就近獲得服務。</w:t>
      </w:r>
      <w:r w:rsidR="001A4D55" w:rsidRPr="00FE7D73">
        <w:rPr>
          <w:bCs/>
          <w:color w:val="000000" w:themeColor="text1"/>
          <w:kern w:val="0"/>
          <w:szCs w:val="28"/>
        </w:rPr>
        <w:t>111年共設置9處失智共同照護中心及54處失智社區服務據點，以滿足失智個案不同階段的照顧需求，111年</w:t>
      </w:r>
      <w:r w:rsidR="001A4D55" w:rsidRPr="00FE7D73">
        <w:rPr>
          <w:rFonts w:hint="eastAsia"/>
          <w:bCs/>
          <w:color w:val="000000" w:themeColor="text1"/>
          <w:kern w:val="0"/>
          <w:szCs w:val="28"/>
        </w:rPr>
        <w:t>失</w:t>
      </w:r>
      <w:proofErr w:type="gramStart"/>
      <w:r w:rsidR="001A4D55" w:rsidRPr="00FE7D73">
        <w:rPr>
          <w:rFonts w:hint="eastAsia"/>
          <w:bCs/>
          <w:color w:val="000000" w:themeColor="text1"/>
          <w:kern w:val="0"/>
          <w:szCs w:val="28"/>
        </w:rPr>
        <w:t>智</w:t>
      </w:r>
      <w:r w:rsidR="001A4D55" w:rsidRPr="00FE7D73">
        <w:rPr>
          <w:bCs/>
          <w:color w:val="000000" w:themeColor="text1"/>
          <w:kern w:val="0"/>
          <w:szCs w:val="28"/>
        </w:rPr>
        <w:t>共照</w:t>
      </w:r>
      <w:proofErr w:type="gramEnd"/>
      <w:r w:rsidR="001A4D55" w:rsidRPr="00FE7D73">
        <w:rPr>
          <w:bCs/>
          <w:color w:val="000000" w:themeColor="text1"/>
          <w:kern w:val="0"/>
          <w:szCs w:val="28"/>
        </w:rPr>
        <w:t>中心總計服務</w:t>
      </w:r>
      <w:r w:rsidR="001A4D55" w:rsidRPr="00FE7D73">
        <w:rPr>
          <w:rFonts w:hint="eastAsia"/>
          <w:bCs/>
          <w:color w:val="000000" w:themeColor="text1"/>
          <w:kern w:val="0"/>
          <w:szCs w:val="28"/>
        </w:rPr>
        <w:t>7</w:t>
      </w:r>
      <w:r w:rsidR="001A4D55" w:rsidRPr="00FE7D73">
        <w:rPr>
          <w:bCs/>
          <w:color w:val="000000" w:themeColor="text1"/>
          <w:kern w:val="0"/>
          <w:szCs w:val="28"/>
        </w:rPr>
        <w:t>,</w:t>
      </w:r>
      <w:r w:rsidR="001A4D55" w:rsidRPr="00FE7D73">
        <w:rPr>
          <w:rFonts w:hint="eastAsia"/>
          <w:bCs/>
          <w:color w:val="000000" w:themeColor="text1"/>
          <w:kern w:val="0"/>
          <w:szCs w:val="28"/>
        </w:rPr>
        <w:t>434</w:t>
      </w:r>
      <w:r w:rsidR="001A4D55" w:rsidRPr="00FE7D73">
        <w:rPr>
          <w:bCs/>
          <w:color w:val="000000" w:themeColor="text1"/>
          <w:kern w:val="0"/>
          <w:szCs w:val="28"/>
        </w:rPr>
        <w:t>人(含新增確診</w:t>
      </w:r>
      <w:r w:rsidR="001A4D55" w:rsidRPr="00FE7D73">
        <w:rPr>
          <w:rFonts w:hint="eastAsia"/>
          <w:bCs/>
          <w:color w:val="000000" w:themeColor="text1"/>
          <w:kern w:val="0"/>
          <w:szCs w:val="28"/>
        </w:rPr>
        <w:t>2</w:t>
      </w:r>
      <w:r w:rsidR="001A4D55" w:rsidRPr="00FE7D73">
        <w:rPr>
          <w:bCs/>
          <w:color w:val="000000" w:themeColor="text1"/>
          <w:kern w:val="0"/>
          <w:szCs w:val="28"/>
        </w:rPr>
        <w:t>,</w:t>
      </w:r>
      <w:r w:rsidR="001A4D55" w:rsidRPr="00FE7D73">
        <w:rPr>
          <w:rFonts w:hint="eastAsia"/>
          <w:bCs/>
          <w:color w:val="000000" w:themeColor="text1"/>
          <w:kern w:val="0"/>
          <w:szCs w:val="28"/>
        </w:rPr>
        <w:t>684</w:t>
      </w:r>
      <w:r w:rsidR="001A4D55" w:rsidRPr="00FE7D73">
        <w:rPr>
          <w:bCs/>
          <w:color w:val="000000" w:themeColor="text1"/>
          <w:kern w:val="0"/>
          <w:szCs w:val="28"/>
        </w:rPr>
        <w:t>人)、失智據點總計服務</w:t>
      </w:r>
      <w:r w:rsidR="001A4D55" w:rsidRPr="00FE7D73">
        <w:rPr>
          <w:rFonts w:hint="eastAsia"/>
          <w:bCs/>
          <w:color w:val="000000" w:themeColor="text1"/>
          <w:kern w:val="0"/>
          <w:szCs w:val="28"/>
        </w:rPr>
        <w:t>1</w:t>
      </w:r>
      <w:r w:rsidR="001A4D55" w:rsidRPr="00FE7D73">
        <w:rPr>
          <w:bCs/>
          <w:color w:val="000000" w:themeColor="text1"/>
          <w:kern w:val="0"/>
          <w:szCs w:val="28"/>
        </w:rPr>
        <w:t>,</w:t>
      </w:r>
      <w:r w:rsidR="001A4D55" w:rsidRPr="00FE7D73">
        <w:rPr>
          <w:rFonts w:hint="eastAsia"/>
          <w:bCs/>
          <w:color w:val="000000" w:themeColor="text1"/>
          <w:kern w:val="0"/>
          <w:szCs w:val="28"/>
        </w:rPr>
        <w:t>133</w:t>
      </w:r>
      <w:r w:rsidR="001A4D55" w:rsidRPr="00FE7D73">
        <w:rPr>
          <w:bCs/>
          <w:color w:val="000000" w:themeColor="text1"/>
          <w:kern w:val="0"/>
          <w:szCs w:val="28"/>
        </w:rPr>
        <w:t>位個案、4</w:t>
      </w:r>
      <w:r w:rsidR="001A4D55" w:rsidRPr="00FE7D73">
        <w:rPr>
          <w:rFonts w:hint="eastAsia"/>
          <w:bCs/>
          <w:color w:val="000000" w:themeColor="text1"/>
          <w:kern w:val="0"/>
          <w:szCs w:val="28"/>
        </w:rPr>
        <w:t>68</w:t>
      </w:r>
      <w:r w:rsidR="001A4D55" w:rsidRPr="00FE7D73">
        <w:rPr>
          <w:bCs/>
          <w:color w:val="000000" w:themeColor="text1"/>
          <w:kern w:val="0"/>
          <w:szCs w:val="28"/>
        </w:rPr>
        <w:t>位照顧者</w:t>
      </w:r>
      <w:r w:rsidR="001A4D55" w:rsidRPr="00FE7D73">
        <w:rPr>
          <w:rFonts w:hint="eastAsia"/>
          <w:bCs/>
          <w:color w:val="000000" w:themeColor="text1"/>
          <w:kern w:val="0"/>
          <w:szCs w:val="28"/>
        </w:rPr>
        <w:t>及</w:t>
      </w:r>
      <w:r w:rsidR="001A4D55" w:rsidRPr="00FE7D73">
        <w:rPr>
          <w:bCs/>
          <w:color w:val="000000" w:themeColor="text1"/>
          <w:kern w:val="0"/>
          <w:szCs w:val="28"/>
        </w:rPr>
        <w:t>電話問安</w:t>
      </w:r>
      <w:r w:rsidR="001A4D55" w:rsidRPr="00FE7D73">
        <w:rPr>
          <w:rFonts w:hint="eastAsia"/>
          <w:bCs/>
          <w:color w:val="000000" w:themeColor="text1"/>
          <w:kern w:val="0"/>
          <w:szCs w:val="28"/>
        </w:rPr>
        <w:t>服務</w:t>
      </w:r>
      <w:r w:rsidR="001A4D55" w:rsidRPr="00FE7D73">
        <w:rPr>
          <w:bCs/>
          <w:color w:val="000000" w:themeColor="text1"/>
          <w:kern w:val="0"/>
          <w:szCs w:val="28"/>
        </w:rPr>
        <w:t>2,</w:t>
      </w:r>
      <w:r w:rsidR="001A4D55" w:rsidRPr="00FE7D73">
        <w:rPr>
          <w:rFonts w:hint="eastAsia"/>
          <w:bCs/>
          <w:color w:val="000000" w:themeColor="text1"/>
          <w:kern w:val="0"/>
          <w:szCs w:val="28"/>
        </w:rPr>
        <w:t>302</w:t>
      </w:r>
      <w:r w:rsidR="001A4D55" w:rsidRPr="00FE7D73">
        <w:rPr>
          <w:bCs/>
          <w:color w:val="000000" w:themeColor="text1"/>
          <w:kern w:val="0"/>
          <w:szCs w:val="28"/>
        </w:rPr>
        <w:t>人次。</w:t>
      </w:r>
    </w:p>
    <w:p w14:paraId="473AD12B"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（三）醫院出院準備無縫銜接長照服務</w:t>
      </w:r>
    </w:p>
    <w:p w14:paraId="3677371D" w14:textId="2AC34501" w:rsidR="00957A05" w:rsidRPr="00FE7D73" w:rsidRDefault="00530831" w:rsidP="00313759">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為使住院民眾安心返家，本市積極推動「出院準備無</w:t>
      </w:r>
      <w:proofErr w:type="gramStart"/>
      <w:r w:rsidRPr="00FE7D73">
        <w:rPr>
          <w:bCs/>
          <w:color w:val="000000" w:themeColor="text1"/>
          <w:kern w:val="0"/>
          <w:szCs w:val="28"/>
        </w:rPr>
        <w:t>縫接軌長</w:t>
      </w:r>
      <w:proofErr w:type="gramEnd"/>
      <w:r w:rsidRPr="00FE7D73">
        <w:rPr>
          <w:bCs/>
          <w:color w:val="000000" w:themeColor="text1"/>
          <w:kern w:val="0"/>
          <w:szCs w:val="28"/>
        </w:rPr>
        <w:t>照服務」，以「入院即評估、出院前即銜接服務」，使長輩獲得長照服務的時間縮短為5.7天；本年度有47家醫院推動，111年下半年計服務</w:t>
      </w:r>
      <w:r w:rsidR="001A4D55" w:rsidRPr="00FE7D73">
        <w:rPr>
          <w:rFonts w:hint="eastAsia"/>
          <w:bCs/>
          <w:color w:val="000000" w:themeColor="text1"/>
          <w:kern w:val="0"/>
          <w:szCs w:val="28"/>
        </w:rPr>
        <w:t>2</w:t>
      </w:r>
      <w:r w:rsidR="001A4D55" w:rsidRPr="00FE7D73">
        <w:rPr>
          <w:bCs/>
          <w:color w:val="000000" w:themeColor="text1"/>
          <w:kern w:val="0"/>
          <w:szCs w:val="28"/>
        </w:rPr>
        <w:t>,</w:t>
      </w:r>
      <w:r w:rsidR="001A4D55" w:rsidRPr="00FE7D73">
        <w:rPr>
          <w:rFonts w:hint="eastAsia"/>
          <w:bCs/>
          <w:color w:val="000000" w:themeColor="text1"/>
          <w:kern w:val="0"/>
          <w:szCs w:val="28"/>
        </w:rPr>
        <w:t>266</w:t>
      </w:r>
      <w:r w:rsidR="001A4D55" w:rsidRPr="00FE7D73">
        <w:rPr>
          <w:bCs/>
          <w:color w:val="000000" w:themeColor="text1"/>
          <w:kern w:val="0"/>
          <w:szCs w:val="28"/>
        </w:rPr>
        <w:t>人，較去年同期成長7%</w:t>
      </w:r>
      <w:r w:rsidRPr="00FE7D73">
        <w:rPr>
          <w:bCs/>
          <w:color w:val="000000" w:themeColor="text1"/>
          <w:kern w:val="0"/>
          <w:szCs w:val="28"/>
        </w:rPr>
        <w:t>。</w:t>
      </w:r>
    </w:p>
    <w:p w14:paraId="168A1ADF"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（四）長期照護創新服務-居家安寧服務計畫</w:t>
      </w:r>
    </w:p>
    <w:p w14:paraId="4B358D7D" w14:textId="2A79393A" w:rsidR="00957A05" w:rsidRPr="00FE7D73" w:rsidRDefault="00530831" w:rsidP="00313759">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為強化居家安寧服務量能，建立七大</w:t>
      </w:r>
      <w:proofErr w:type="gramStart"/>
      <w:r w:rsidRPr="00FE7D73">
        <w:rPr>
          <w:bCs/>
          <w:color w:val="000000" w:themeColor="text1"/>
          <w:kern w:val="0"/>
          <w:szCs w:val="28"/>
        </w:rPr>
        <w:t>網絡由主</w:t>
      </w:r>
      <w:proofErr w:type="gramEnd"/>
      <w:r w:rsidRPr="00FE7D73">
        <w:rPr>
          <w:bCs/>
          <w:color w:val="000000" w:themeColor="text1"/>
          <w:kern w:val="0"/>
          <w:szCs w:val="28"/>
        </w:rPr>
        <w:t>責醫院培植居家</w:t>
      </w:r>
      <w:proofErr w:type="gramStart"/>
      <w:r w:rsidRPr="00FE7D73">
        <w:rPr>
          <w:bCs/>
          <w:color w:val="000000" w:themeColor="text1"/>
          <w:kern w:val="0"/>
          <w:szCs w:val="28"/>
        </w:rPr>
        <w:t>護理所照護</w:t>
      </w:r>
      <w:proofErr w:type="gramEnd"/>
      <w:r w:rsidRPr="00FE7D73">
        <w:rPr>
          <w:bCs/>
          <w:color w:val="000000" w:themeColor="text1"/>
          <w:kern w:val="0"/>
          <w:szCs w:val="28"/>
        </w:rPr>
        <w:t>能力，並建構社區藥局提供1、2級管制藥品與諮詢，減少案家奔波，讓末期病人順利返家接受安寧，實現在家善終。現有33家居家護理所特約、共同推動，</w:t>
      </w:r>
      <w:r w:rsidR="001A4D55" w:rsidRPr="00FE7D73">
        <w:rPr>
          <w:bCs/>
          <w:color w:val="000000" w:themeColor="text1"/>
          <w:kern w:val="0"/>
          <w:szCs w:val="28"/>
        </w:rPr>
        <w:t>111年</w:t>
      </w:r>
      <w:r w:rsidR="001A4D55" w:rsidRPr="00FE7D73">
        <w:rPr>
          <w:rFonts w:hint="eastAsia"/>
          <w:bCs/>
          <w:color w:val="000000" w:themeColor="text1"/>
          <w:kern w:val="0"/>
          <w:szCs w:val="28"/>
        </w:rPr>
        <w:t>下半年</w:t>
      </w:r>
      <w:r w:rsidR="001A4D55" w:rsidRPr="00FE7D73">
        <w:rPr>
          <w:bCs/>
          <w:color w:val="000000" w:themeColor="text1"/>
          <w:kern w:val="0"/>
          <w:szCs w:val="28"/>
        </w:rPr>
        <w:t>共服務2</w:t>
      </w:r>
      <w:r w:rsidR="001A4D55" w:rsidRPr="00FE7D73">
        <w:rPr>
          <w:rFonts w:hint="eastAsia"/>
          <w:bCs/>
          <w:color w:val="000000" w:themeColor="text1"/>
          <w:kern w:val="0"/>
          <w:szCs w:val="28"/>
        </w:rPr>
        <w:t>,</w:t>
      </w:r>
      <w:r w:rsidR="001A4D55" w:rsidRPr="00FE7D73">
        <w:rPr>
          <w:bCs/>
          <w:color w:val="000000" w:themeColor="text1"/>
          <w:kern w:val="0"/>
          <w:szCs w:val="28"/>
        </w:rPr>
        <w:t>381人</w:t>
      </w:r>
      <w:r w:rsidRPr="00FE7D73">
        <w:rPr>
          <w:bCs/>
          <w:color w:val="000000" w:themeColor="text1"/>
          <w:kern w:val="0"/>
          <w:szCs w:val="28"/>
        </w:rPr>
        <w:t>。</w:t>
      </w:r>
    </w:p>
    <w:p w14:paraId="6081E24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（五）家庭照顧者服務</w:t>
      </w:r>
    </w:p>
    <w:p w14:paraId="579BCFFD" w14:textId="77777777" w:rsidR="00B3292A"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1.喘息服務：為減輕主要照顧者的負荷並提升生活品質，予提供多元的喘息服務方案，</w:t>
      </w:r>
      <w:r w:rsidR="00B3292A" w:rsidRPr="00FE7D73">
        <w:rPr>
          <w:rFonts w:hint="eastAsia"/>
          <w:bCs/>
          <w:color w:val="000000" w:themeColor="text1"/>
          <w:kern w:val="0"/>
          <w:szCs w:val="28"/>
        </w:rPr>
        <w:t>1</w:t>
      </w:r>
      <w:r w:rsidR="00B3292A" w:rsidRPr="00FE7D73">
        <w:rPr>
          <w:bCs/>
          <w:color w:val="000000" w:themeColor="text1"/>
          <w:kern w:val="0"/>
          <w:szCs w:val="28"/>
        </w:rPr>
        <w:t>11年本市喘息服務</w:t>
      </w:r>
      <w:proofErr w:type="gramStart"/>
      <w:r w:rsidR="00B3292A" w:rsidRPr="00FE7D73">
        <w:rPr>
          <w:bCs/>
          <w:color w:val="000000" w:themeColor="text1"/>
          <w:kern w:val="0"/>
          <w:szCs w:val="28"/>
        </w:rPr>
        <w:t>共布建計</w:t>
      </w:r>
      <w:proofErr w:type="gramEnd"/>
      <w:r w:rsidR="00B3292A" w:rsidRPr="00FE7D73">
        <w:rPr>
          <w:bCs/>
          <w:color w:val="000000" w:themeColor="text1"/>
          <w:kern w:val="0"/>
          <w:szCs w:val="28"/>
        </w:rPr>
        <w:t>440家特約單位，</w:t>
      </w:r>
      <w:r w:rsidR="00B3292A" w:rsidRPr="00FE7D73">
        <w:rPr>
          <w:rFonts w:hint="eastAsia"/>
          <w:bCs/>
          <w:color w:val="000000" w:themeColor="text1"/>
          <w:kern w:val="0"/>
          <w:szCs w:val="28"/>
        </w:rPr>
        <w:t>1</w:t>
      </w:r>
      <w:r w:rsidR="00B3292A" w:rsidRPr="00FE7D73">
        <w:rPr>
          <w:bCs/>
          <w:color w:val="000000" w:themeColor="text1"/>
          <w:kern w:val="0"/>
          <w:szCs w:val="28"/>
        </w:rPr>
        <w:t>11年總計服務</w:t>
      </w:r>
      <w:r w:rsidR="00B3292A" w:rsidRPr="00FE7D73">
        <w:rPr>
          <w:rFonts w:hint="eastAsia"/>
          <w:bCs/>
          <w:color w:val="000000" w:themeColor="text1"/>
          <w:kern w:val="0"/>
          <w:szCs w:val="28"/>
        </w:rPr>
        <w:t>1</w:t>
      </w:r>
      <w:r w:rsidR="00B3292A" w:rsidRPr="00FE7D73">
        <w:rPr>
          <w:bCs/>
          <w:color w:val="000000" w:themeColor="text1"/>
          <w:kern w:val="0"/>
          <w:szCs w:val="28"/>
        </w:rPr>
        <w:t>4,011人、</w:t>
      </w:r>
      <w:r w:rsidR="00B3292A" w:rsidRPr="00FE7D73">
        <w:rPr>
          <w:rFonts w:hint="eastAsia"/>
          <w:bCs/>
          <w:color w:val="000000" w:themeColor="text1"/>
          <w:kern w:val="0"/>
          <w:szCs w:val="28"/>
        </w:rPr>
        <w:t>2</w:t>
      </w:r>
      <w:r w:rsidR="00B3292A" w:rsidRPr="00FE7D73">
        <w:rPr>
          <w:bCs/>
          <w:color w:val="000000" w:themeColor="text1"/>
          <w:kern w:val="0"/>
          <w:szCs w:val="28"/>
        </w:rPr>
        <w:t>7,1875人次。</w:t>
      </w:r>
    </w:p>
    <w:p w14:paraId="16352DEF" w14:textId="4ACA8D4E"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2.家庭照顧者支持服務：111年辦理</w:t>
      </w:r>
      <w:proofErr w:type="gramStart"/>
      <w:r w:rsidRPr="00FE7D73">
        <w:rPr>
          <w:bCs/>
          <w:color w:val="000000" w:themeColor="text1"/>
          <w:kern w:val="0"/>
          <w:szCs w:val="28"/>
        </w:rPr>
        <w:t>衛福部</w:t>
      </w:r>
      <w:proofErr w:type="gramEnd"/>
      <w:r w:rsidRPr="00FE7D73">
        <w:rPr>
          <w:bCs/>
          <w:color w:val="000000" w:themeColor="text1"/>
          <w:kern w:val="0"/>
          <w:szCs w:val="28"/>
        </w:rPr>
        <w:t>家庭照顧者支持性服務創新型計畫，布建資源整合中心1處，輔導7處家庭照顧者支持服務據點。截至111年底個案管理服務887人，居家照顧技巧指導85人次，照顧技巧訓練41場915人次，支持團體118場766人次，心理協談143人次，臨時看視服務88人次及志工關懷2,655人次。</w:t>
      </w:r>
    </w:p>
    <w:p w14:paraId="112FE8FE"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（六）長照人力培訓</w:t>
      </w:r>
    </w:p>
    <w:p w14:paraId="760A107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1.專業人員訓練</w:t>
      </w:r>
    </w:p>
    <w:p w14:paraId="7B26AE45"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（1）為提升長期照顧管理人員服務品質，針對該等人員進行相關訓練及個案研討，增強新進人員對於長照的認識，及提升在職照顧管理專員之專業知能。</w:t>
      </w:r>
    </w:p>
    <w:p w14:paraId="15F895D0" w14:textId="77777777" w:rsidR="00957A05" w:rsidRPr="00FE7D73" w:rsidRDefault="00530831" w:rsidP="00F30A5F">
      <w:pPr>
        <w:widowControl/>
        <w:overflowPunct w:val="0"/>
        <w:snapToGrid w:val="0"/>
        <w:spacing w:line="320" w:lineRule="exact"/>
        <w:ind w:left="2325" w:hanging="737"/>
        <w:jc w:val="both"/>
        <w:rPr>
          <w:bCs/>
          <w:color w:val="000000" w:themeColor="text1"/>
          <w:kern w:val="0"/>
          <w:szCs w:val="28"/>
        </w:rPr>
      </w:pPr>
      <w:r w:rsidRPr="00FE7D73">
        <w:rPr>
          <w:bCs/>
          <w:color w:val="000000" w:themeColor="text1"/>
          <w:kern w:val="0"/>
          <w:szCs w:val="28"/>
        </w:rPr>
        <w:t>（2）截至111年12月31日止共完成新進照顧管理專員資格訓練計23名完訓、專業教育訓練課程13場次及個案討論會57場次。</w:t>
      </w:r>
    </w:p>
    <w:p w14:paraId="7C981311"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proofErr w:type="gramStart"/>
      <w:r w:rsidRPr="00FE7D73">
        <w:rPr>
          <w:bCs/>
          <w:color w:val="000000" w:themeColor="text1"/>
          <w:kern w:val="0"/>
          <w:szCs w:val="28"/>
        </w:rPr>
        <w:t>照服員</w:t>
      </w:r>
      <w:proofErr w:type="gramEnd"/>
      <w:r w:rsidRPr="00FE7D73">
        <w:rPr>
          <w:bCs/>
          <w:color w:val="000000" w:themeColor="text1"/>
          <w:kern w:val="0"/>
          <w:szCs w:val="28"/>
        </w:rPr>
        <w:t>人力需求與培訓</w:t>
      </w:r>
    </w:p>
    <w:p w14:paraId="71207074" w14:textId="0B35AE7D"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（1）111年接受各類服務比率推估需求(現況)量，照顧服務員人力應為8,679人（居家式5,892人、社區式642人、機構式2,145人），盤點目前提供服務的照顧服務員有</w:t>
      </w:r>
      <w:r w:rsidR="009C5480" w:rsidRPr="00FE7D73">
        <w:rPr>
          <w:bCs/>
          <w:color w:val="000000" w:themeColor="text1"/>
          <w:kern w:val="0"/>
          <w:szCs w:val="28"/>
        </w:rPr>
        <w:t>8,552人（居家式5,870人、社區式</w:t>
      </w:r>
      <w:r w:rsidR="009C5480" w:rsidRPr="00FE7D73">
        <w:rPr>
          <w:rFonts w:hint="eastAsia"/>
          <w:bCs/>
          <w:color w:val="000000" w:themeColor="text1"/>
          <w:kern w:val="0"/>
          <w:szCs w:val="28"/>
        </w:rPr>
        <w:t>7</w:t>
      </w:r>
      <w:r w:rsidR="009C5480" w:rsidRPr="00FE7D73">
        <w:rPr>
          <w:bCs/>
          <w:color w:val="000000" w:themeColor="text1"/>
          <w:kern w:val="0"/>
          <w:szCs w:val="28"/>
        </w:rPr>
        <w:t>02人、機構式2,013人）</w:t>
      </w:r>
      <w:proofErr w:type="gramStart"/>
      <w:r w:rsidR="009C5480" w:rsidRPr="00FE7D73">
        <w:rPr>
          <w:bCs/>
          <w:color w:val="000000" w:themeColor="text1"/>
          <w:kern w:val="0"/>
          <w:szCs w:val="28"/>
        </w:rPr>
        <w:t>推估尚需</w:t>
      </w:r>
      <w:proofErr w:type="gramEnd"/>
      <w:r w:rsidR="009C5480" w:rsidRPr="00FE7D73">
        <w:rPr>
          <w:bCs/>
          <w:color w:val="000000" w:themeColor="text1"/>
          <w:kern w:val="0"/>
          <w:szCs w:val="28"/>
        </w:rPr>
        <w:t>增加127人。</w:t>
      </w:r>
    </w:p>
    <w:p w14:paraId="048706F5" w14:textId="70CB6B84" w:rsidR="00957A05"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lastRenderedPageBreak/>
        <w:t>（2）積極辦理照顧服務員人力培訓：111年預計開辦55班(1,615人)；</w:t>
      </w:r>
      <w:r w:rsidR="009C5480" w:rsidRPr="00FE7D73">
        <w:rPr>
          <w:bCs/>
          <w:color w:val="000000" w:themeColor="text1"/>
          <w:kern w:val="0"/>
          <w:szCs w:val="28"/>
        </w:rPr>
        <w:t>截至111年下半年共開訓</w:t>
      </w:r>
      <w:r w:rsidR="009C5480" w:rsidRPr="00FE7D73">
        <w:rPr>
          <w:rFonts w:hint="eastAsia"/>
          <w:bCs/>
          <w:color w:val="000000" w:themeColor="text1"/>
          <w:kern w:val="0"/>
          <w:szCs w:val="28"/>
        </w:rPr>
        <w:t>3</w:t>
      </w:r>
      <w:r w:rsidR="009C5480" w:rsidRPr="00FE7D73">
        <w:rPr>
          <w:bCs/>
          <w:color w:val="000000" w:themeColor="text1"/>
          <w:kern w:val="0"/>
          <w:szCs w:val="28"/>
        </w:rPr>
        <w:t>1班(990人)，結訓36班(1,061人)。</w:t>
      </w:r>
    </w:p>
    <w:p w14:paraId="0A48EC76" w14:textId="43DE72C4" w:rsidR="00313759" w:rsidRPr="00FE7D73" w:rsidRDefault="00530831" w:rsidP="008A7A22">
      <w:pPr>
        <w:widowControl/>
        <w:overflowPunct w:val="0"/>
        <w:snapToGrid w:val="0"/>
        <w:spacing w:line="320" w:lineRule="exact"/>
        <w:ind w:left="2268" w:hanging="737"/>
        <w:jc w:val="both"/>
        <w:rPr>
          <w:bCs/>
          <w:color w:val="000000" w:themeColor="text1"/>
          <w:kern w:val="0"/>
          <w:szCs w:val="28"/>
        </w:rPr>
      </w:pPr>
      <w:r w:rsidRPr="00FE7D73">
        <w:rPr>
          <w:bCs/>
          <w:color w:val="000000" w:themeColor="text1"/>
          <w:kern w:val="0"/>
          <w:szCs w:val="28"/>
        </w:rPr>
        <w:t>（3）106年12月11日由本府衛生局與輔英科技大學、育英醫護管理專科學校及高美醫護管理專科學校簽署產學合作意向書，學生於在校期間修</w:t>
      </w:r>
      <w:proofErr w:type="gramStart"/>
      <w:r w:rsidRPr="00FE7D73">
        <w:rPr>
          <w:bCs/>
          <w:color w:val="000000" w:themeColor="text1"/>
          <w:kern w:val="0"/>
          <w:szCs w:val="28"/>
        </w:rPr>
        <w:t>畢照服員訓</w:t>
      </w:r>
      <w:proofErr w:type="gramEnd"/>
      <w:r w:rsidRPr="00FE7D73">
        <w:rPr>
          <w:bCs/>
          <w:color w:val="000000" w:themeColor="text1"/>
          <w:kern w:val="0"/>
          <w:szCs w:val="28"/>
        </w:rPr>
        <w:t>培訓課程，即發照顧服務員結業證明書，以充實照顧人力之不足；</w:t>
      </w:r>
      <w:proofErr w:type="gramStart"/>
      <w:r w:rsidRPr="00FE7D73">
        <w:rPr>
          <w:bCs/>
          <w:color w:val="000000" w:themeColor="text1"/>
          <w:kern w:val="0"/>
          <w:szCs w:val="28"/>
        </w:rPr>
        <w:t>109</w:t>
      </w:r>
      <w:proofErr w:type="gramEnd"/>
      <w:r w:rsidRPr="00FE7D73">
        <w:rPr>
          <w:bCs/>
          <w:color w:val="000000" w:themeColor="text1"/>
          <w:kern w:val="0"/>
          <w:szCs w:val="28"/>
        </w:rPr>
        <w:t>年度計46名學生取得結業證明書。另110年樹德家商長照</w:t>
      </w:r>
      <w:proofErr w:type="gramStart"/>
      <w:r w:rsidRPr="00FE7D73">
        <w:rPr>
          <w:bCs/>
          <w:color w:val="000000" w:themeColor="text1"/>
          <w:kern w:val="0"/>
          <w:szCs w:val="28"/>
        </w:rPr>
        <w:t>服務科計18名</w:t>
      </w:r>
      <w:proofErr w:type="gramEnd"/>
      <w:r w:rsidRPr="00FE7D73">
        <w:rPr>
          <w:bCs/>
          <w:color w:val="000000" w:themeColor="text1"/>
          <w:kern w:val="0"/>
          <w:szCs w:val="28"/>
        </w:rPr>
        <w:t>學生取得結業證明書。</w:t>
      </w:r>
    </w:p>
    <w:p w14:paraId="2AA42264"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（七）宣導活動</w:t>
      </w:r>
    </w:p>
    <w:p w14:paraId="75C820A7" w14:textId="77777777" w:rsidR="00957A05" w:rsidRPr="00FE7D73" w:rsidRDefault="00530831" w:rsidP="00313759">
      <w:pPr>
        <w:widowControl/>
        <w:overflowPunct w:val="0"/>
        <w:snapToGrid w:val="0"/>
        <w:spacing w:line="320" w:lineRule="exact"/>
        <w:ind w:left="1361"/>
        <w:jc w:val="both"/>
        <w:rPr>
          <w:bCs/>
          <w:color w:val="000000" w:themeColor="text1"/>
          <w:kern w:val="0"/>
          <w:szCs w:val="28"/>
        </w:rPr>
      </w:pPr>
      <w:r w:rsidRPr="00FE7D73">
        <w:rPr>
          <w:bCs/>
          <w:color w:val="000000" w:themeColor="text1"/>
          <w:kern w:val="0"/>
          <w:szCs w:val="28"/>
        </w:rPr>
        <w:t>透過轄區衛生所結合轄區里鄰長、學校及社區辦理長照服務及1966專線宣導；111年共完成290場次，19,622人次參與。</w:t>
      </w:r>
    </w:p>
    <w:p w14:paraId="1999AE1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（八）強化偏遠地區（含原民）長照服務</w:t>
      </w:r>
    </w:p>
    <w:p w14:paraId="37B77E58"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1.積極推動偏遠地區照管中心分站業務，包括六龜、甲仙、田寮、杉林、桃源、茂林及那瑪夏區，由轄區衛生所為中心，透過資源盤點及人口普查，整合</w:t>
      </w:r>
      <w:proofErr w:type="gramStart"/>
      <w:r w:rsidRPr="00FE7D73">
        <w:rPr>
          <w:bCs/>
          <w:color w:val="000000" w:themeColor="text1"/>
          <w:kern w:val="0"/>
          <w:szCs w:val="28"/>
        </w:rPr>
        <w:t>轄區社衛長</w:t>
      </w:r>
      <w:proofErr w:type="gramEnd"/>
      <w:r w:rsidRPr="00FE7D73">
        <w:rPr>
          <w:bCs/>
          <w:color w:val="000000" w:themeColor="text1"/>
          <w:kern w:val="0"/>
          <w:szCs w:val="28"/>
        </w:rPr>
        <w:t>照資源照護網絡，並連結內外部資源合作及溝通，促進長期照護資源輸送之可近性及便利性。</w:t>
      </w:r>
    </w:p>
    <w:p w14:paraId="1576CA57"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2.統計成果：長照服務人數截至111年下半年1,398人(8,336人次)；另平均長照服務涵蓋率56.3%。</w:t>
      </w:r>
    </w:p>
    <w:p w14:paraId="093D3351" w14:textId="77777777" w:rsidR="00957A05" w:rsidRPr="00FE7D73" w:rsidRDefault="00530831" w:rsidP="00530831">
      <w:pPr>
        <w:widowControl/>
        <w:overflowPunct w:val="0"/>
        <w:snapToGrid w:val="0"/>
        <w:spacing w:line="320" w:lineRule="exact"/>
        <w:ind w:left="454"/>
        <w:jc w:val="both"/>
        <w:rPr>
          <w:bCs/>
          <w:color w:val="000000" w:themeColor="text1"/>
          <w:kern w:val="0"/>
          <w:szCs w:val="28"/>
        </w:rPr>
      </w:pPr>
      <w:r w:rsidRPr="00FE7D73">
        <w:rPr>
          <w:bCs/>
          <w:color w:val="000000" w:themeColor="text1"/>
          <w:kern w:val="0"/>
          <w:szCs w:val="28"/>
        </w:rPr>
        <w:t>（九）身心障礙相關業務</w:t>
      </w:r>
    </w:p>
    <w:p w14:paraId="0BE65763" w14:textId="2AA98A9F"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1.111年下半年身心障礙者</w:t>
      </w:r>
      <w:proofErr w:type="gramStart"/>
      <w:r w:rsidRPr="00FE7D73">
        <w:rPr>
          <w:bCs/>
          <w:color w:val="000000" w:themeColor="text1"/>
          <w:kern w:val="0"/>
          <w:szCs w:val="28"/>
        </w:rPr>
        <w:t>醫療輔</w:t>
      </w:r>
      <w:proofErr w:type="gramEnd"/>
      <w:r w:rsidRPr="00FE7D73">
        <w:rPr>
          <w:bCs/>
          <w:color w:val="000000" w:themeColor="text1"/>
          <w:kern w:val="0"/>
          <w:szCs w:val="28"/>
        </w:rPr>
        <w:t>具及費用補助人數</w:t>
      </w:r>
      <w:r w:rsidR="009C5480" w:rsidRPr="00FE7D73">
        <w:rPr>
          <w:rFonts w:hint="eastAsia"/>
          <w:bCs/>
          <w:color w:val="000000" w:themeColor="text1"/>
          <w:kern w:val="0"/>
          <w:szCs w:val="28"/>
        </w:rPr>
        <w:t>431人，核銷5,335,049元。</w:t>
      </w:r>
    </w:p>
    <w:p w14:paraId="1EB323D8" w14:textId="746DC2F0"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2.</w:t>
      </w:r>
      <w:r w:rsidR="009C5480" w:rsidRPr="00FE7D73">
        <w:rPr>
          <w:rFonts w:hint="eastAsia"/>
          <w:bCs/>
          <w:color w:val="000000" w:themeColor="text1"/>
          <w:kern w:val="0"/>
          <w:szCs w:val="28"/>
        </w:rPr>
        <w:t>111年下半年審查身心障礙鑑定量計</w:t>
      </w:r>
      <w:proofErr w:type="gramStart"/>
      <w:r w:rsidR="009C5480" w:rsidRPr="00FE7D73">
        <w:rPr>
          <w:rFonts w:hint="eastAsia"/>
          <w:bCs/>
          <w:color w:val="000000" w:themeColor="text1"/>
          <w:kern w:val="0"/>
          <w:szCs w:val="28"/>
        </w:rPr>
        <w:t>計</w:t>
      </w:r>
      <w:proofErr w:type="gramEnd"/>
      <w:r w:rsidR="009C5480" w:rsidRPr="00FE7D73">
        <w:rPr>
          <w:rFonts w:hint="eastAsia"/>
          <w:bCs/>
          <w:color w:val="000000" w:themeColor="text1"/>
          <w:kern w:val="0"/>
          <w:szCs w:val="28"/>
        </w:rPr>
        <w:t>14,175件，並受理本市民眾居住地鑑定405案及外縣市委託本市20案。</w:t>
      </w:r>
    </w:p>
    <w:p w14:paraId="5972D5C2" w14:textId="77777777" w:rsidR="00957A05" w:rsidRPr="00FE7D73" w:rsidRDefault="00530831" w:rsidP="00530831">
      <w:pPr>
        <w:widowControl/>
        <w:overflowPunct w:val="0"/>
        <w:snapToGrid w:val="0"/>
        <w:spacing w:line="320" w:lineRule="exact"/>
        <w:ind w:left="1645" w:hanging="284"/>
        <w:jc w:val="both"/>
        <w:rPr>
          <w:bCs/>
          <w:color w:val="000000" w:themeColor="text1"/>
          <w:kern w:val="0"/>
          <w:szCs w:val="28"/>
        </w:rPr>
      </w:pPr>
      <w:r w:rsidRPr="00FE7D73">
        <w:rPr>
          <w:bCs/>
          <w:color w:val="000000" w:themeColor="text1"/>
          <w:kern w:val="0"/>
          <w:szCs w:val="28"/>
        </w:rPr>
        <w:t>3.身心障礙者醫療整合門診計畫共有5家醫院提供服務(高雄榮民總醫院、高雄長庚醫院、高雄醫學大學附設中和紀念醫院、義大醫院及高雄市立小港醫院)。</w:t>
      </w:r>
    </w:p>
    <w:sectPr w:rsidR="00957A05" w:rsidRPr="00FE7D73" w:rsidSect="00B85543">
      <w:footerReference w:type="default" r:id="rId9"/>
      <w:pgSz w:w="11906" w:h="16838"/>
      <w:pgMar w:top="1418" w:right="1418" w:bottom="1418" w:left="1418" w:header="851" w:footer="510" w:gutter="0"/>
      <w:pgNumType w:start="207"/>
      <w:cols w:space="720"/>
      <w:docGrid w:type="lines" w:linePitch="7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7E10F" w14:textId="77777777" w:rsidR="00227F41" w:rsidRDefault="00227F41">
      <w:r>
        <w:separator/>
      </w:r>
    </w:p>
  </w:endnote>
  <w:endnote w:type="continuationSeparator" w:id="0">
    <w:p w14:paraId="5B1B37A0" w14:textId="77777777" w:rsidR="00227F41" w:rsidRDefault="0022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panose1 w:val="020B0609010101010101"/>
    <w:charset w:val="88"/>
    <w:family w:val="modern"/>
    <w:pitch w:val="fixed"/>
    <w:sig w:usb0="00000003" w:usb1="288800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中國龍粗黑體">
    <w:panose1 w:val="02010609000101010101"/>
    <w:charset w:val="88"/>
    <w:family w:val="modern"/>
    <w:pitch w:val="fixed"/>
    <w:sig w:usb0="00000001" w:usb1="08080000" w:usb2="00000010" w:usb3="00000000" w:csb0="00100000" w:csb1="00000000"/>
  </w:font>
  <w:font w:name="TT21Eo00">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8181"/>
      <w:docPartObj>
        <w:docPartGallery w:val="Page Numbers (Bottom of Page)"/>
        <w:docPartUnique/>
      </w:docPartObj>
    </w:sdtPr>
    <w:sdtEndPr/>
    <w:sdtContent>
      <w:p w14:paraId="5AF31399" w14:textId="50B57759" w:rsidR="00B85543" w:rsidRDefault="00B85543">
        <w:pPr>
          <w:pStyle w:val="afff7"/>
          <w:jc w:val="center"/>
        </w:pPr>
        <w:r>
          <w:fldChar w:fldCharType="begin"/>
        </w:r>
        <w:r>
          <w:instrText>PAGE   \* MERGEFORMAT</w:instrText>
        </w:r>
        <w:r>
          <w:fldChar w:fldCharType="separate"/>
        </w:r>
        <w:r w:rsidR="00A85652" w:rsidRPr="00A85652">
          <w:rPr>
            <w:noProof/>
            <w:lang w:val="zh-TW"/>
          </w:rPr>
          <w:t>208</w:t>
        </w:r>
        <w:r>
          <w:fldChar w:fldCharType="end"/>
        </w:r>
      </w:p>
    </w:sdtContent>
  </w:sdt>
  <w:p w14:paraId="713857CA" w14:textId="77777777" w:rsidR="00B85543" w:rsidRDefault="00B85543">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E54F9" w14:textId="77777777" w:rsidR="00227F41" w:rsidRDefault="00227F41">
      <w:r>
        <w:rPr>
          <w:color w:val="000000"/>
        </w:rPr>
        <w:separator/>
      </w:r>
    </w:p>
  </w:footnote>
  <w:footnote w:type="continuationSeparator" w:id="0">
    <w:p w14:paraId="78085570" w14:textId="77777777" w:rsidR="00227F41" w:rsidRDefault="00227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F70"/>
    <w:multiLevelType w:val="multilevel"/>
    <w:tmpl w:val="CB842EBC"/>
    <w:styleLink w:val="LFO2"/>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sz w:val="2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
    <w:nsid w:val="1293535C"/>
    <w:multiLevelType w:val="multilevel"/>
    <w:tmpl w:val="65340D36"/>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35957E3"/>
    <w:multiLevelType w:val="multilevel"/>
    <w:tmpl w:val="C000670C"/>
    <w:styleLink w:val="LFO3"/>
    <w:lvl w:ilvl="0">
      <w:start w:val="1"/>
      <w:numFmt w:val="decimal"/>
      <w:pStyle w:val="a0"/>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E680540"/>
    <w:multiLevelType w:val="multilevel"/>
    <w:tmpl w:val="71F07EB8"/>
    <w:lvl w:ilvl="0">
      <w:start w:val="1"/>
      <w:numFmt w:val="decimal"/>
      <w:lvlText w:val="%1."/>
      <w:lvlJc w:val="left"/>
      <w:pPr>
        <w:ind w:left="480" w:hanging="480"/>
      </w:pPr>
      <w:rPr>
        <w:rFonts w:hint="eastAsia"/>
        <w:color w:val="auto"/>
      </w:rPr>
    </w:lvl>
    <w:lvl w:ilvl="1">
      <w:start w:val="1"/>
      <w:numFmt w:val="decimal"/>
      <w:lvlText w:val="(%2)"/>
      <w:lvlJc w:val="left"/>
      <w:pPr>
        <w:ind w:left="960" w:hanging="480"/>
      </w:pPr>
      <w:rPr>
        <w:rFonts w:hint="eastAsia"/>
      </w:rPr>
    </w:lvl>
    <w:lvl w:ilvl="2">
      <w:start w:val="1"/>
      <w:numFmt w:val="decimal"/>
      <w:suff w:val="nothing"/>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nsid w:val="3654717C"/>
    <w:multiLevelType w:val="hybridMultilevel"/>
    <w:tmpl w:val="DB8C4A52"/>
    <w:lvl w:ilvl="0" w:tplc="B27E124A">
      <w:start w:val="1"/>
      <w:numFmt w:val="upperLetter"/>
      <w:lvlText w:val="%1."/>
      <w:lvlJc w:val="left"/>
      <w:pPr>
        <w:ind w:left="2628" w:hanging="360"/>
      </w:pPr>
      <w:rPr>
        <w:rFonts w:hint="default"/>
        <w:color w:val="000000" w:themeColor="text1"/>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
    <w:nsid w:val="42D93A02"/>
    <w:multiLevelType w:val="multilevel"/>
    <w:tmpl w:val="626E74F6"/>
    <w:lvl w:ilvl="0">
      <w:start w:val="1"/>
      <w:numFmt w:val="decimal"/>
      <w:lvlText w:val="%1."/>
      <w:lvlJc w:val="left"/>
      <w:pPr>
        <w:ind w:left="480" w:hanging="48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81B0A22"/>
    <w:multiLevelType w:val="multilevel"/>
    <w:tmpl w:val="DBF4B5F6"/>
    <w:styleLink w:val="LFO1"/>
    <w:lvl w:ilvl="0">
      <w:start w:val="1"/>
      <w:numFmt w:val="none"/>
      <w:lvlText w:val="%1"/>
      <w:lvlJc w:val="left"/>
    </w:lvl>
    <w:lvl w:ilvl="1">
      <w:start w:val="1"/>
      <w:numFmt w:val="none"/>
      <w:lvlText w:val="%2"/>
      <w:lvlJc w:val="left"/>
    </w:lvl>
    <w:lvl w:ilvl="2">
      <w:start w:val="1"/>
      <w:numFmt w:val="decimal"/>
      <w:lvlText w:val="%3."/>
      <w:lvlJc w:val="left"/>
      <w:pPr>
        <w:ind w:left="1200" w:hanging="360"/>
      </w:p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A0E1D26"/>
    <w:multiLevelType w:val="multilevel"/>
    <w:tmpl w:val="08B42722"/>
    <w:styleLink w:val="LFO4"/>
    <w:lvl w:ilvl="0">
      <w:start w:val="1"/>
      <w:numFmt w:val="decimal"/>
      <w:pStyle w:val="a1"/>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79"/>
  <w:autoHyphenation/>
  <w:drawingGridHorizontalSpacing w:val="140"/>
  <w:drawingGridVerticalSpacing w:val="398"/>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957A05"/>
    <w:rsid w:val="001106B2"/>
    <w:rsid w:val="00180A1C"/>
    <w:rsid w:val="001A4D55"/>
    <w:rsid w:val="001D7386"/>
    <w:rsid w:val="00206DB8"/>
    <w:rsid w:val="00227F41"/>
    <w:rsid w:val="00313759"/>
    <w:rsid w:val="003964DE"/>
    <w:rsid w:val="00443024"/>
    <w:rsid w:val="004458C0"/>
    <w:rsid w:val="004F0E1A"/>
    <w:rsid w:val="00530831"/>
    <w:rsid w:val="00597EF7"/>
    <w:rsid w:val="005F370E"/>
    <w:rsid w:val="006273C1"/>
    <w:rsid w:val="006A610F"/>
    <w:rsid w:val="00734140"/>
    <w:rsid w:val="007C1B65"/>
    <w:rsid w:val="008A7A22"/>
    <w:rsid w:val="00914DC1"/>
    <w:rsid w:val="00957A05"/>
    <w:rsid w:val="009A2129"/>
    <w:rsid w:val="009C5480"/>
    <w:rsid w:val="00A34434"/>
    <w:rsid w:val="00A85652"/>
    <w:rsid w:val="00AA2AE3"/>
    <w:rsid w:val="00AB4E00"/>
    <w:rsid w:val="00AC210B"/>
    <w:rsid w:val="00B3292A"/>
    <w:rsid w:val="00B54CE1"/>
    <w:rsid w:val="00B85543"/>
    <w:rsid w:val="00B958CA"/>
    <w:rsid w:val="00BA6F64"/>
    <w:rsid w:val="00C92DB5"/>
    <w:rsid w:val="00D016DA"/>
    <w:rsid w:val="00D106A2"/>
    <w:rsid w:val="00D637AB"/>
    <w:rsid w:val="00E24EA7"/>
    <w:rsid w:val="00F30A5F"/>
    <w:rsid w:val="00F96EDA"/>
    <w:rsid w:val="00FE7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pPr>
    <w:rPr>
      <w:rFonts w:ascii="標楷體" w:eastAsia="標楷體" w:hAnsi="標楷體"/>
      <w:kern w:val="3"/>
      <w:sz w:val="28"/>
    </w:rPr>
  </w:style>
  <w:style w:type="paragraph" w:styleId="1">
    <w:name w:val="heading 1"/>
    <w:basedOn w:val="a3"/>
    <w:next w:val="a3"/>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3"/>
    <w:next w:val="a3"/>
    <w:pPr>
      <w:keepNext/>
      <w:spacing w:line="720" w:lineRule="auto"/>
      <w:outlineLvl w:val="1"/>
    </w:pPr>
    <w:rPr>
      <w:rFonts w:ascii="Arial" w:hAnsi="Arial"/>
      <w:b/>
      <w:bCs/>
      <w:sz w:val="48"/>
      <w:szCs w:val="48"/>
    </w:rPr>
  </w:style>
  <w:style w:type="paragraph" w:styleId="3">
    <w:name w:val="heading 3"/>
    <w:basedOn w:val="a3"/>
    <w:next w:val="a3"/>
    <w:pPr>
      <w:keepNext/>
      <w:tabs>
        <w:tab w:val="left" w:pos="900"/>
      </w:tabs>
      <w:autoSpaceDE w:val="0"/>
      <w:snapToGrid w:val="0"/>
      <w:spacing w:line="720" w:lineRule="atLeast"/>
      <w:ind w:left="588" w:hanging="480"/>
      <w:jc w:val="both"/>
      <w:outlineLvl w:val="2"/>
    </w:pPr>
    <w:rPr>
      <w:rFonts w:ascii="Arial" w:hAnsi="Arial"/>
      <w:bCs/>
      <w:color w:val="000080"/>
      <w:sz w:val="36"/>
      <w:szCs w:val="36"/>
    </w:rPr>
  </w:style>
  <w:style w:type="paragraph" w:styleId="4">
    <w:name w:val="heading 4"/>
    <w:basedOn w:val="a3"/>
    <w:next w:val="a3"/>
    <w:pPr>
      <w:keepNext/>
      <w:spacing w:line="720" w:lineRule="auto"/>
      <w:outlineLvl w:val="3"/>
    </w:pPr>
    <w:rPr>
      <w:rFonts w:ascii="Arial" w:hAnsi="Arial"/>
      <w:sz w:val="36"/>
      <w:szCs w:val="36"/>
    </w:rPr>
  </w:style>
  <w:style w:type="paragraph" w:styleId="5">
    <w:name w:val="heading 5"/>
    <w:basedOn w:val="a3"/>
    <w:next w:val="a3"/>
    <w:pPr>
      <w:keepNext/>
      <w:spacing w:line="720" w:lineRule="auto"/>
      <w:ind w:left="200"/>
      <w:outlineLvl w:val="4"/>
    </w:pPr>
    <w:rPr>
      <w:rFonts w:ascii="Arial" w:hAnsi="Arial"/>
      <w:b/>
      <w:bCs/>
      <w:sz w:val="36"/>
      <w:szCs w:val="36"/>
    </w:rPr>
  </w:style>
  <w:style w:type="paragraph" w:styleId="6">
    <w:name w:val="heading 6"/>
    <w:basedOn w:val="a3"/>
    <w:next w:val="a3"/>
    <w:pPr>
      <w:keepNext/>
      <w:spacing w:line="720" w:lineRule="auto"/>
      <w:ind w:left="200"/>
      <w:outlineLvl w:val="5"/>
    </w:pPr>
    <w:rPr>
      <w:rFonts w:ascii="Arial" w:hAnsi="Arial"/>
      <w:sz w:val="36"/>
      <w:szCs w:val="36"/>
    </w:rPr>
  </w:style>
  <w:style w:type="paragraph" w:styleId="7">
    <w:name w:val="heading 7"/>
    <w:basedOn w:val="a3"/>
    <w:next w:val="a3"/>
    <w:pPr>
      <w:keepNext/>
      <w:tabs>
        <w:tab w:val="left" w:pos="0"/>
      </w:tabs>
      <w:spacing w:line="720" w:lineRule="auto"/>
      <w:ind w:left="400"/>
      <w:outlineLvl w:val="6"/>
    </w:pPr>
    <w:rPr>
      <w:rFonts w:ascii="Arial" w:hAnsi="Arial"/>
      <w:b/>
      <w:bCs/>
      <w:sz w:val="36"/>
      <w:szCs w:val="36"/>
    </w:rPr>
  </w:style>
  <w:style w:type="paragraph" w:styleId="8">
    <w:name w:val="heading 8"/>
    <w:basedOn w:val="a3"/>
    <w:next w:val="a3"/>
    <w:pPr>
      <w:keepNext/>
      <w:tabs>
        <w:tab w:val="left" w:pos="0"/>
      </w:tabs>
      <w:spacing w:line="720" w:lineRule="auto"/>
      <w:ind w:left="400"/>
      <w:outlineLvl w:val="7"/>
    </w:pPr>
    <w:rPr>
      <w:rFonts w:ascii="Arial" w:hAnsi="Arial"/>
      <w:sz w:val="36"/>
      <w:szCs w:val="36"/>
    </w:rPr>
  </w:style>
  <w:style w:type="paragraph" w:styleId="9">
    <w:name w:val="heading 9"/>
    <w:basedOn w:val="a3"/>
    <w:next w:val="a3"/>
    <w:pPr>
      <w:keepNext/>
      <w:tabs>
        <w:tab w:val="left" w:pos="0"/>
      </w:tabs>
      <w:spacing w:line="720" w:lineRule="auto"/>
      <w:ind w:left="400"/>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pPr>
      <w:spacing w:before="240" w:after="60"/>
      <w:jc w:val="center"/>
      <w:outlineLvl w:val="0"/>
    </w:pPr>
    <w:rPr>
      <w:rFonts w:ascii="Arial" w:hAnsi="Arial" w:cs="Arial"/>
      <w:b/>
      <w:bCs/>
      <w:szCs w:val="32"/>
    </w:rPr>
  </w:style>
  <w:style w:type="paragraph" w:customStyle="1" w:styleId="a8">
    <w:name w:val="(一)標題"/>
    <w:basedOn w:val="a3"/>
    <w:pPr>
      <w:snapToGrid w:val="0"/>
      <w:ind w:firstLine="673"/>
      <w:jc w:val="both"/>
      <w:outlineLvl w:val="1"/>
    </w:pPr>
    <w:rPr>
      <w:b/>
      <w:color w:val="FF0000"/>
      <w:szCs w:val="32"/>
    </w:rPr>
  </w:style>
  <w:style w:type="paragraph" w:customStyle="1" w:styleId="10">
    <w:name w:val="研考報告標題1."/>
    <w:basedOn w:val="a3"/>
    <w:pPr>
      <w:snapToGrid w:val="0"/>
      <w:outlineLvl w:val="2"/>
    </w:pPr>
  </w:style>
  <w:style w:type="paragraph" w:customStyle="1" w:styleId="11">
    <w:name w:val="研考報告標題(1)"/>
    <w:basedOn w:val="a3"/>
    <w:pPr>
      <w:snapToGrid w:val="0"/>
      <w:outlineLvl w:val="3"/>
    </w:pPr>
  </w:style>
  <w:style w:type="paragraph" w:customStyle="1" w:styleId="12">
    <w:name w:val="研考報告標題○1"/>
    <w:basedOn w:val="a3"/>
    <w:pPr>
      <w:tabs>
        <w:tab w:val="left" w:pos="0"/>
      </w:tabs>
      <w:snapToGrid w:val="0"/>
      <w:ind w:left="1694" w:hanging="294"/>
      <w:outlineLvl w:val="4"/>
    </w:pPr>
  </w:style>
  <w:style w:type="paragraph" w:customStyle="1" w:styleId="c">
    <w:name w:val="c."/>
    <w:basedOn w:val="a3"/>
    <w:pPr>
      <w:tabs>
        <w:tab w:val="left" w:pos="0"/>
      </w:tabs>
      <w:snapToGrid w:val="0"/>
      <w:jc w:val="both"/>
      <w:outlineLvl w:val="5"/>
    </w:pPr>
    <w:rPr>
      <w:color w:val="000000"/>
    </w:rPr>
  </w:style>
  <w:style w:type="character" w:customStyle="1" w:styleId="13">
    <w:name w:val="標題 1 字元"/>
    <w:rPr>
      <w:rFonts w:ascii="華康粗圓體" w:eastAsia="華康粗圓體" w:hAnsi="華康粗圓體" w:cs="Times New Roman"/>
      <w:bCs/>
      <w:color w:val="000000"/>
      <w:sz w:val="48"/>
      <w:szCs w:val="48"/>
    </w:rPr>
  </w:style>
  <w:style w:type="character" w:customStyle="1" w:styleId="20">
    <w:name w:val="標題 2 字元"/>
    <w:rPr>
      <w:rFonts w:ascii="Arial" w:eastAsia="新細明體" w:hAnsi="Arial" w:cs="Times New Roman"/>
      <w:b/>
      <w:bCs/>
      <w:kern w:val="3"/>
      <w:sz w:val="48"/>
      <w:szCs w:val="48"/>
    </w:rPr>
  </w:style>
  <w:style w:type="character" w:customStyle="1" w:styleId="30">
    <w:name w:val="標題 3 字元"/>
    <w:rPr>
      <w:rFonts w:ascii="Arial" w:eastAsia="新細明體" w:hAnsi="Arial" w:cs="Times New Roman"/>
      <w:bCs/>
      <w:color w:val="000080"/>
      <w:kern w:val="0"/>
      <w:sz w:val="36"/>
      <w:szCs w:val="36"/>
    </w:rPr>
  </w:style>
  <w:style w:type="character" w:customStyle="1" w:styleId="40">
    <w:name w:val="標題 4 字元"/>
    <w:rPr>
      <w:rFonts w:ascii="Arial" w:eastAsia="新細明體" w:hAnsi="Arial" w:cs="Times New Roman"/>
      <w:kern w:val="3"/>
      <w:sz w:val="36"/>
      <w:szCs w:val="36"/>
    </w:rPr>
  </w:style>
  <w:style w:type="character" w:customStyle="1" w:styleId="50">
    <w:name w:val="標題 5 字元"/>
    <w:rPr>
      <w:rFonts w:ascii="Arial" w:eastAsia="新細明體" w:hAnsi="Arial" w:cs="Times New Roman"/>
      <w:b/>
      <w:bCs/>
      <w:sz w:val="36"/>
      <w:szCs w:val="36"/>
    </w:rPr>
  </w:style>
  <w:style w:type="character" w:customStyle="1" w:styleId="60">
    <w:name w:val="標題 6 字元"/>
    <w:rPr>
      <w:rFonts w:ascii="Arial" w:eastAsia="新細明體" w:hAnsi="Arial" w:cs="Times New Roman"/>
      <w:sz w:val="36"/>
      <w:szCs w:val="36"/>
    </w:rPr>
  </w:style>
  <w:style w:type="character" w:customStyle="1" w:styleId="70">
    <w:name w:val="標題 7 字元"/>
    <w:rPr>
      <w:rFonts w:ascii="Arial" w:eastAsia="新細明體" w:hAnsi="Arial" w:cs="Times New Roman"/>
      <w:b/>
      <w:bCs/>
      <w:sz w:val="36"/>
      <w:szCs w:val="36"/>
    </w:rPr>
  </w:style>
  <w:style w:type="character" w:customStyle="1" w:styleId="80">
    <w:name w:val="標題 8 字元"/>
    <w:rPr>
      <w:rFonts w:ascii="Arial" w:eastAsia="新細明體" w:hAnsi="Arial" w:cs="Times New Roman"/>
      <w:sz w:val="36"/>
      <w:szCs w:val="36"/>
    </w:rPr>
  </w:style>
  <w:style w:type="character" w:customStyle="1" w:styleId="90">
    <w:name w:val="標題 9 字元"/>
    <w:rPr>
      <w:rFonts w:ascii="Arial" w:eastAsia="新細明體" w:hAnsi="Arial" w:cs="Times New Roman"/>
      <w:sz w:val="36"/>
      <w:szCs w:val="36"/>
    </w:rPr>
  </w:style>
  <w:style w:type="character" w:customStyle="1" w:styleId="21">
    <w:name w:val="本文縮排 2 字元"/>
    <w:rPr>
      <w:rFonts w:ascii="Times New Roman" w:eastAsia="新細明體" w:hAnsi="Times New Roman" w:cs="Times New Roman"/>
      <w:szCs w:val="20"/>
    </w:rPr>
  </w:style>
  <w:style w:type="character" w:customStyle="1" w:styleId="31">
    <w:name w:val="本文縮排 3 字元"/>
    <w:rPr>
      <w:rFonts w:ascii="Times New Roman" w:eastAsia="標楷體" w:hAnsi="Times New Roman" w:cs="Times New Roman"/>
      <w:sz w:val="32"/>
      <w:szCs w:val="24"/>
    </w:rPr>
  </w:style>
  <w:style w:type="character" w:customStyle="1" w:styleId="a9">
    <w:name w:val="本文縮排 字元"/>
    <w:rPr>
      <w:rFonts w:ascii="標楷體" w:eastAsia="標楷體" w:hAnsi="標楷體" w:cs="Times New Roman"/>
      <w:sz w:val="32"/>
      <w:szCs w:val="24"/>
    </w:rPr>
  </w:style>
  <w:style w:type="character" w:customStyle="1" w:styleId="aa">
    <w:name w:val="本文 字元"/>
    <w:basedOn w:val="a4"/>
  </w:style>
  <w:style w:type="character" w:customStyle="1" w:styleId="ab">
    <w:name w:val="頁尾 字元"/>
    <w:uiPriority w:val="99"/>
    <w:rPr>
      <w:rFonts w:ascii="Times New Roman" w:eastAsia="新細明體" w:hAnsi="Times New Roman" w:cs="Times New Roman"/>
      <w:sz w:val="20"/>
      <w:szCs w:val="20"/>
    </w:rPr>
  </w:style>
  <w:style w:type="character" w:styleId="ac">
    <w:name w:val="page number"/>
    <w:basedOn w:val="a4"/>
  </w:style>
  <w:style w:type="character" w:customStyle="1" w:styleId="22">
    <w:name w:val="本文 2 字元"/>
    <w:rPr>
      <w:rFonts w:ascii="Times New Roman" w:eastAsia="標楷體" w:hAnsi="Times New Roman" w:cs="Times New Roman"/>
      <w:sz w:val="36"/>
      <w:szCs w:val="24"/>
    </w:rPr>
  </w:style>
  <w:style w:type="character" w:customStyle="1" w:styleId="ad">
    <w:name w:val="註解文字 字元"/>
    <w:rPr>
      <w:rFonts w:ascii="Times New Roman" w:eastAsia="標楷體" w:hAnsi="Times New Roman" w:cs="Times New Roman"/>
      <w:sz w:val="32"/>
      <w:szCs w:val="32"/>
    </w:rPr>
  </w:style>
  <w:style w:type="character" w:customStyle="1" w:styleId="ae">
    <w:name w:val="頁首 字元"/>
    <w:rPr>
      <w:rFonts w:ascii="Times New Roman" w:eastAsia="新細明體" w:hAnsi="Times New Roman" w:cs="Times New Roman"/>
      <w:sz w:val="20"/>
      <w:szCs w:val="20"/>
    </w:rPr>
  </w:style>
  <w:style w:type="character" w:customStyle="1" w:styleId="af">
    <w:name w:val="註解方塊文字 字元"/>
    <w:rPr>
      <w:rFonts w:ascii="Arial" w:eastAsia="新細明體" w:hAnsi="Arial" w:cs="Times New Roman"/>
      <w:sz w:val="18"/>
      <w:szCs w:val="18"/>
    </w:rPr>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4"/>
  </w:style>
  <w:style w:type="character" w:customStyle="1" w:styleId="af0">
    <w:name w:val="文件引導模式 字元"/>
    <w:rPr>
      <w:rFonts w:ascii="Arial" w:eastAsia="新細明體" w:hAnsi="Arial" w:cs="Times New Roman"/>
      <w:szCs w:val="24"/>
      <w:shd w:val="clear" w:color="auto" w:fill="000080"/>
    </w:rPr>
  </w:style>
  <w:style w:type="character" w:customStyle="1" w:styleId="HTML">
    <w:name w:val="HTML 預設格式 字元"/>
    <w:rPr>
      <w:rFonts w:ascii="細明體" w:eastAsia="細明體" w:hAnsi="細明體" w:cs="Times New Roman"/>
      <w:kern w:val="0"/>
      <w:szCs w:val="24"/>
    </w:rPr>
  </w:style>
  <w:style w:type="character" w:customStyle="1" w:styleId="a1221">
    <w:name w:val="a12_21"/>
    <w:rPr>
      <w:rFonts w:ascii="Arial" w:hAnsi="Arial" w:cs="Arial"/>
      <w:color w:val="666666"/>
      <w:spacing w:val="288"/>
      <w:sz w:val="19"/>
      <w:szCs w:val="19"/>
    </w:rPr>
  </w:style>
  <w:style w:type="character" w:customStyle="1" w:styleId="af1">
    <w:name w:val="純文字 字元"/>
    <w:rPr>
      <w:rFonts w:ascii="細明體" w:eastAsia="細明體" w:hAnsi="細明體" w:cs="Times New Roman"/>
      <w:szCs w:val="20"/>
    </w:rPr>
  </w:style>
  <w:style w:type="character" w:customStyle="1" w:styleId="af2">
    <w:name w:val="問候 字元"/>
    <w:rPr>
      <w:rFonts w:ascii="標楷體" w:eastAsia="標楷體" w:hAnsi="標楷體" w:cs="Times New Roman"/>
      <w:sz w:val="28"/>
      <w:szCs w:val="28"/>
    </w:rPr>
  </w:style>
  <w:style w:type="character" w:customStyle="1" w:styleId="apple-converted-space">
    <w:name w:val="apple-converted-space"/>
    <w:basedOn w:val="a4"/>
  </w:style>
  <w:style w:type="character" w:styleId="af3">
    <w:name w:val="Emphasis"/>
    <w:rPr>
      <w:b w:val="0"/>
      <w:bCs w:val="0"/>
      <w:i w:val="0"/>
      <w:iCs w:val="0"/>
      <w:color w:val="DD4B39"/>
    </w:rPr>
  </w:style>
  <w:style w:type="character" w:styleId="af4">
    <w:name w:val="Hyperlink"/>
    <w:rPr>
      <w:color w:val="0000FF"/>
      <w:u w:val="single"/>
    </w:rPr>
  </w:style>
  <w:style w:type="character" w:customStyle="1" w:styleId="100">
    <w:name w:val="(1)0標題 字元"/>
    <w:rPr>
      <w:rFonts w:ascii="標楷體" w:eastAsia="標楷體" w:hAnsi="標楷體" w:cs="Times New Roman"/>
      <w:color w:val="0000FF"/>
      <w:sz w:val="32"/>
      <w:szCs w:val="32"/>
    </w:rPr>
  </w:style>
  <w:style w:type="character" w:customStyle="1" w:styleId="001">
    <w:name w:val="001.全部標題 字元"/>
    <w:rPr>
      <w:rFonts w:ascii="標楷體" w:eastAsia="標楷體" w:hAnsi="標楷體" w:cs="Times New Roman"/>
      <w:sz w:val="32"/>
      <w:szCs w:val="32"/>
    </w:rPr>
  </w:style>
  <w:style w:type="character" w:customStyle="1" w:styleId="af5">
    <w:name w:val="註解主旨 字元"/>
    <w:rPr>
      <w:rFonts w:ascii="標楷體" w:eastAsia="標楷體" w:hAnsi="標楷體" w:cs="Times New Roman"/>
      <w:b/>
      <w:bCs/>
      <w:kern w:val="0"/>
      <w:sz w:val="32"/>
      <w:szCs w:val="32"/>
    </w:rPr>
  </w:style>
  <w:style w:type="character" w:styleId="af6">
    <w:name w:val="Strong"/>
    <w:rPr>
      <w:b/>
      <w:bCs/>
    </w:rPr>
  </w:style>
  <w:style w:type="character" w:customStyle="1" w:styleId="style71">
    <w:name w:val="style71"/>
    <w:rPr>
      <w:sz w:val="27"/>
      <w:szCs w:val="27"/>
    </w:rPr>
  </w:style>
  <w:style w:type="character" w:customStyle="1" w:styleId="style861">
    <w:name w:val="style861"/>
    <w:basedOn w:val="a4"/>
  </w:style>
  <w:style w:type="character" w:customStyle="1" w:styleId="subjectclassname1">
    <w:name w:val="subjectclassname1"/>
    <w:rPr>
      <w:sz w:val="15"/>
      <w:szCs w:val="15"/>
    </w:rPr>
  </w:style>
  <w:style w:type="character" w:customStyle="1" w:styleId="apple-style-span">
    <w:name w:val="apple-style-span"/>
    <w:basedOn w:val="a4"/>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4">
    <w:name w:val="1. 字元"/>
    <w:rPr>
      <w:rFonts w:ascii="華康楷書體W5" w:eastAsia="華康楷書體W5" w:hAnsi="華康楷書體W5"/>
      <w:sz w:val="32"/>
      <w:lang w:val="en-US" w:eastAsia="zh-TW" w:bidi="ar-SA"/>
    </w:rPr>
  </w:style>
  <w:style w:type="character" w:customStyle="1" w:styleId="15">
    <w:name w:val="(1) 字元"/>
    <w:rPr>
      <w:rFonts w:eastAsia="標楷體"/>
      <w:kern w:val="3"/>
      <w:sz w:val="28"/>
      <w:szCs w:val="24"/>
      <w:lang w:val="en-US" w:eastAsia="zh-TW" w:bidi="ar-SA"/>
    </w:rPr>
  </w:style>
  <w:style w:type="character" w:customStyle="1" w:styleId="af7">
    <w:name w:val="結語 字元"/>
    <w:rPr>
      <w:rFonts w:ascii="標楷體" w:eastAsia="標楷體" w:hAnsi="標楷體" w:cs="Times New Roman"/>
      <w:color w:val="000000"/>
      <w:kern w:val="3"/>
      <w:sz w:val="28"/>
      <w:szCs w:val="28"/>
    </w:rPr>
  </w:style>
  <w:style w:type="character" w:customStyle="1" w:styleId="71">
    <w:name w:val="字元 字元7"/>
    <w:rPr>
      <w:rFonts w:ascii="新細明體" w:eastAsia="新細明體" w:hAnsi="新細明體"/>
      <w:b/>
      <w:sz w:val="24"/>
      <w:lang w:val="en-US" w:eastAsia="zh-TW" w:bidi="ar-SA"/>
    </w:rPr>
  </w:style>
  <w:style w:type="character" w:customStyle="1" w:styleId="16">
    <w:name w:val="1.大遼內文 字元"/>
    <w:rPr>
      <w:rFonts w:ascii="標楷體" w:eastAsia="標楷體" w:hAnsi="標楷體"/>
      <w:color w:val="FF0000"/>
      <w:kern w:val="3"/>
      <w:sz w:val="32"/>
      <w:szCs w:val="32"/>
      <w:lang w:val="en-US" w:eastAsia="zh-TW" w:bidi="ar-SA"/>
    </w:rPr>
  </w:style>
  <w:style w:type="character" w:customStyle="1" w:styleId="17">
    <w:name w:val="(1)第一標題 字元"/>
    <w:rPr>
      <w:rFonts w:ascii="標楷體" w:eastAsia="標楷體" w:hAnsi="標楷體"/>
      <w:color w:val="FF0000"/>
      <w:kern w:val="3"/>
      <w:sz w:val="32"/>
      <w:szCs w:val="32"/>
      <w:lang w:val="en-US" w:eastAsia="zh-TW" w:bidi="ar-SA"/>
    </w:rPr>
  </w:style>
  <w:style w:type="character" w:customStyle="1" w:styleId="af8">
    <w:name w:val="(一)標題 字元"/>
    <w:rPr>
      <w:rFonts w:ascii="標楷體" w:eastAsia="標楷體" w:hAnsi="標楷體"/>
      <w:b/>
      <w:color w:val="FF0000"/>
      <w:kern w:val="3"/>
      <w:sz w:val="32"/>
      <w:szCs w:val="32"/>
      <w:lang w:val="en-US" w:eastAsia="zh-TW" w:bidi="ar-SA"/>
    </w:rPr>
  </w:style>
  <w:style w:type="character" w:styleId="af9">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character" w:customStyle="1" w:styleId="01">
    <w:name w:val="01.內文 字元"/>
    <w:rPr>
      <w:rFonts w:ascii="標楷體" w:eastAsia="標楷體" w:hAnsi="標楷體"/>
      <w:color w:val="0000FF"/>
      <w:kern w:val="3"/>
      <w:sz w:val="32"/>
      <w:szCs w:val="32"/>
    </w:rPr>
  </w:style>
  <w:style w:type="character" w:customStyle="1" w:styleId="afa">
    <w:name w:val="清單段落 字元"/>
    <w:rPr>
      <w:rFonts w:ascii="Calibri" w:eastAsia="新細明體" w:hAnsi="Calibri" w:cs="Times New Roman"/>
    </w:rPr>
  </w:style>
  <w:style w:type="character" w:customStyle="1" w:styleId="23">
    <w:name w:val="2. 字元"/>
    <w:rPr>
      <w:rFonts w:ascii="Times New Roman" w:eastAsia="標楷體" w:hAnsi="Times New Roman" w:cs="Times New Roman"/>
      <w:spacing w:val="-2"/>
      <w:sz w:val="28"/>
      <w:szCs w:val="28"/>
    </w:rPr>
  </w:style>
  <w:style w:type="character" w:customStyle="1" w:styleId="afb">
    <w:name w:val="(二)內文 字元"/>
    <w:rPr>
      <w:rFonts w:ascii="Times New Roman" w:eastAsia="標楷體" w:hAnsi="Times New Roman" w:cs="Times New Roman"/>
      <w:spacing w:val="-2"/>
      <w:sz w:val="28"/>
      <w:szCs w:val="28"/>
    </w:rPr>
  </w:style>
  <w:style w:type="character" w:customStyle="1" w:styleId="24">
    <w:name w:val="2.內文 字元"/>
    <w:rPr>
      <w:rFonts w:ascii="Times New Roman" w:eastAsia="標楷體" w:hAnsi="Times New Roman" w:cs="Times New Roman"/>
      <w:spacing w:val="-2"/>
      <w:sz w:val="28"/>
      <w:szCs w:val="28"/>
    </w:rPr>
  </w:style>
  <w:style w:type="character" w:customStyle="1" w:styleId="afc">
    <w:name w:val="副標題 字元"/>
    <w:rPr>
      <w:rFonts w:ascii="Cambria" w:eastAsia="新細明體" w:hAnsi="Cambria" w:cs="Times New Roman"/>
      <w:i/>
      <w:iCs/>
      <w:szCs w:val="24"/>
    </w:rPr>
  </w:style>
  <w:style w:type="character" w:customStyle="1" w:styleId="afd">
    <w:name w:val="(一) 字元"/>
    <w:rPr>
      <w:rFonts w:ascii="Times New Roman" w:eastAsia="標楷體" w:hAnsi="Times New Roman" w:cs="Times New Roman"/>
      <w:kern w:val="3"/>
      <w:sz w:val="28"/>
      <w:szCs w:val="36"/>
    </w:rPr>
  </w:style>
  <w:style w:type="character" w:customStyle="1" w:styleId="0001">
    <w:name w:val="0001.正確二行標題 字元"/>
    <w:rPr>
      <w:rFonts w:ascii="標楷體" w:eastAsia="標楷體" w:hAnsi="標楷體" w:cs="Times New Roman"/>
      <w:color w:val="FF0000"/>
      <w:kern w:val="3"/>
      <w:sz w:val="32"/>
      <w:szCs w:val="32"/>
    </w:rPr>
  </w:style>
  <w:style w:type="character" w:customStyle="1" w:styleId="18">
    <w:name w:val="(1)內文 字元"/>
    <w:rPr>
      <w:rFonts w:ascii="標楷體" w:eastAsia="標楷體" w:hAnsi="標楷體" w:cs="Times New Roman"/>
      <w:color w:val="0000FF"/>
      <w:sz w:val="32"/>
      <w:szCs w:val="32"/>
    </w:rPr>
  </w:style>
  <w:style w:type="character" w:customStyle="1" w:styleId="st1">
    <w:name w:val="st1"/>
    <w:basedOn w:val="a4"/>
  </w:style>
  <w:style w:type="character" w:customStyle="1" w:styleId="ap20">
    <w:name w:val="ap20"/>
    <w:basedOn w:val="a4"/>
  </w:style>
  <w:style w:type="character" w:customStyle="1" w:styleId="st">
    <w:name w:val="st"/>
    <w:basedOn w:val="a4"/>
  </w:style>
  <w:style w:type="character" w:customStyle="1" w:styleId="afe">
    <w:name w:val="(一)內文 字元"/>
    <w:rPr>
      <w:rFonts w:ascii="標楷體" w:eastAsia="標楷體" w:hAnsi="標楷體" w:cs="Times New Roman"/>
      <w:bCs/>
      <w:color w:val="FF0000"/>
      <w:sz w:val="32"/>
      <w:szCs w:val="32"/>
    </w:rPr>
  </w:style>
  <w:style w:type="character" w:customStyle="1" w:styleId="eng-name">
    <w:name w:val="eng-name"/>
  </w:style>
  <w:style w:type="character" w:styleId="HTML0">
    <w:name w:val="HTML Acronym"/>
    <w:basedOn w:val="a4"/>
  </w:style>
  <w:style w:type="character" w:customStyle="1" w:styleId="HTML1">
    <w:name w:val="HTML 位址 字元"/>
    <w:rPr>
      <w:rFonts w:ascii="Calibri" w:eastAsia="新細明體" w:hAnsi="Calibri" w:cs="Times New Roman"/>
      <w:i/>
      <w:iCs/>
    </w:rPr>
  </w:style>
  <w:style w:type="character" w:styleId="HTML2">
    <w:name w:val="HTML Cite"/>
    <w:rPr>
      <w:i/>
      <w:iCs/>
    </w:rPr>
  </w:style>
  <w:style w:type="character" w:styleId="HTML3">
    <w:name w:val="HTML Code"/>
    <w:rPr>
      <w:rFonts w:ascii="Courier New" w:hAnsi="Courier New" w:cs="Courier New"/>
      <w:sz w:val="20"/>
      <w:szCs w:val="20"/>
    </w:rPr>
  </w:style>
  <w:style w:type="character" w:styleId="HTML4">
    <w:name w:val="HTML Definition"/>
    <w:rPr>
      <w:i/>
      <w:iCs/>
    </w:rPr>
  </w:style>
  <w:style w:type="character" w:styleId="HTML5">
    <w:name w:val="HTML Keyboard"/>
    <w:rPr>
      <w:rFonts w:ascii="Courier New" w:hAnsi="Courier New" w:cs="Courier New"/>
      <w:sz w:val="20"/>
      <w:szCs w:val="20"/>
    </w:rPr>
  </w:style>
  <w:style w:type="character" w:styleId="HTML6">
    <w:name w:val="HTML Sample"/>
    <w:rPr>
      <w:rFonts w:ascii="Courier New" w:hAnsi="Courier New" w:cs="Courier New"/>
    </w:rPr>
  </w:style>
  <w:style w:type="character" w:styleId="HTML7">
    <w:name w:val="HTML Typewriter"/>
    <w:rPr>
      <w:rFonts w:ascii="Courier New" w:hAnsi="Courier New" w:cs="Courier New"/>
      <w:sz w:val="20"/>
      <w:szCs w:val="20"/>
    </w:rPr>
  </w:style>
  <w:style w:type="character" w:styleId="HTML8">
    <w:name w:val="HTML Variable"/>
    <w:rPr>
      <w:i/>
      <w:iCs/>
    </w:rPr>
  </w:style>
  <w:style w:type="character" w:styleId="aff">
    <w:name w:val="FollowedHyperlink"/>
    <w:rPr>
      <w:color w:val="800080"/>
      <w:u w:val="single"/>
    </w:rPr>
  </w:style>
  <w:style w:type="character" w:customStyle="1" w:styleId="aff0">
    <w:name w:val="日期 字元"/>
    <w:rPr>
      <w:rFonts w:ascii="Calibri" w:eastAsia="新細明體" w:hAnsi="Calibri" w:cs="Times New Roman"/>
    </w:rPr>
  </w:style>
  <w:style w:type="character" w:customStyle="1" w:styleId="32">
    <w:name w:val="本文 3 字元"/>
    <w:rPr>
      <w:rFonts w:ascii="Calibri" w:eastAsia="新細明體" w:hAnsi="Calibri" w:cs="Times New Roman"/>
      <w:sz w:val="16"/>
      <w:szCs w:val="16"/>
    </w:rPr>
  </w:style>
  <w:style w:type="character" w:customStyle="1" w:styleId="aff1">
    <w:name w:val="本文第一層縮排 字元"/>
    <w:rPr>
      <w:rFonts w:ascii="Calibri" w:eastAsia="新細明體" w:hAnsi="Calibri" w:cs="Times New Roman"/>
    </w:rPr>
  </w:style>
  <w:style w:type="character" w:customStyle="1" w:styleId="19">
    <w:name w:val="本文 字元1"/>
    <w:rPr>
      <w:rFonts w:ascii="Times New Roman" w:eastAsia="標楷體" w:hAnsi="Times New Roman" w:cs="Times New Roman"/>
      <w:sz w:val="32"/>
      <w:szCs w:val="20"/>
    </w:rPr>
  </w:style>
  <w:style w:type="character" w:customStyle="1" w:styleId="25">
    <w:name w:val="本文第一層縮排 2 字元"/>
    <w:rPr>
      <w:rFonts w:ascii="Calibri" w:eastAsia="新細明體" w:hAnsi="Calibri" w:cs="Times New Roman"/>
      <w:sz w:val="32"/>
      <w:szCs w:val="24"/>
    </w:rPr>
  </w:style>
  <w:style w:type="character" w:styleId="aff2">
    <w:name w:val="line number"/>
    <w:basedOn w:val="a4"/>
  </w:style>
  <w:style w:type="character" w:customStyle="1" w:styleId="aff3">
    <w:name w:val="訊息欄位名稱 字元"/>
    <w:rPr>
      <w:rFonts w:ascii="Arial" w:eastAsia="新細明體" w:hAnsi="Arial" w:cs="Arial"/>
      <w:szCs w:val="24"/>
      <w:shd w:val="clear" w:color="auto" w:fill="auto"/>
    </w:rPr>
  </w:style>
  <w:style w:type="character" w:customStyle="1" w:styleId="aff4">
    <w:name w:val="註釋標題 字元"/>
    <w:rPr>
      <w:rFonts w:ascii="Calibri" w:eastAsia="新細明體" w:hAnsi="Calibri" w:cs="Times New Roman"/>
    </w:rPr>
  </w:style>
  <w:style w:type="character" w:customStyle="1" w:styleId="aff5">
    <w:name w:val="電子郵件簽名 字元"/>
    <w:rPr>
      <w:rFonts w:ascii="Calibri" w:eastAsia="新細明體" w:hAnsi="Calibri" w:cs="Times New Roman"/>
    </w:rPr>
  </w:style>
  <w:style w:type="character" w:customStyle="1" w:styleId="aff6">
    <w:name w:val="標題 字元"/>
    <w:rPr>
      <w:rFonts w:ascii="Arial" w:eastAsia="新細明體" w:hAnsi="Arial" w:cs="Arial"/>
      <w:b/>
      <w:bCs/>
      <w:sz w:val="32"/>
      <w:szCs w:val="32"/>
    </w:rPr>
  </w:style>
  <w:style w:type="character" w:customStyle="1" w:styleId="aff7">
    <w:name w:val="簽名 字元"/>
    <w:rPr>
      <w:rFonts w:ascii="Calibri" w:eastAsia="新細明體" w:hAnsi="Calibri" w:cs="Times New Roman"/>
    </w:rPr>
  </w:style>
  <w:style w:type="character" w:customStyle="1" w:styleId="aff8">
    <w:name w:val="字元 字元 字元 字元 字元 字元 字元 字元 字元 字元 字元"/>
    <w:rPr>
      <w:rFonts w:ascii="Tahoma" w:eastAsia="新細明體" w:hAnsi="Tahoma"/>
      <w:lang w:val="en-US" w:eastAsia="en-US" w:bidi="ar-SA"/>
    </w:rPr>
  </w:style>
  <w:style w:type="character" w:customStyle="1" w:styleId="style81">
    <w:name w:val="style81"/>
    <w:rPr>
      <w:color w:val="000000"/>
    </w:rPr>
  </w:style>
  <w:style w:type="character" w:customStyle="1" w:styleId="26">
    <w:name w:val="(2) 字元"/>
    <w:rPr>
      <w:rFonts w:ascii="Times New Roman" w:eastAsia="標楷體" w:hAnsi="Times New Roman" w:cs="Times New Roman"/>
      <w:spacing w:val="-2"/>
      <w:kern w:val="0"/>
      <w:sz w:val="28"/>
      <w:szCs w:val="28"/>
    </w:rPr>
  </w:style>
  <w:style w:type="character" w:customStyle="1" w:styleId="aff9">
    <w:name w:val="(二) 字元"/>
    <w:rPr>
      <w:rFonts w:ascii="Times New Roman" w:eastAsia="標楷體" w:hAnsi="Times New Roman" w:cs="Times New Roman"/>
      <w:b/>
      <w:spacing w:val="-2"/>
      <w:sz w:val="28"/>
      <w:szCs w:val="28"/>
    </w:rPr>
  </w:style>
  <w:style w:type="character" w:customStyle="1" w:styleId="002-1">
    <w:name w:val="002-(1) 字元"/>
    <w:rPr>
      <w:rFonts w:ascii="標楷體" w:eastAsia="標楷體" w:hAnsi="標楷體" w:cs="Times New Roman"/>
      <w:color w:val="000000"/>
      <w:szCs w:val="28"/>
    </w:rPr>
  </w:style>
  <w:style w:type="character" w:customStyle="1" w:styleId="a00">
    <w:name w:val="a0內 字元"/>
    <w:rPr>
      <w:rFonts w:ascii="標楷體" w:eastAsia="標楷體" w:hAnsi="標楷體" w:cs="Times New Roman"/>
      <w:color w:val="0000FF"/>
      <w:sz w:val="32"/>
      <w:szCs w:val="32"/>
    </w:rPr>
  </w:style>
  <w:style w:type="character" w:customStyle="1" w:styleId="affa">
    <w:name w:val="施政報告(一)標題 字元"/>
    <w:rPr>
      <w:rFonts w:ascii="標楷體" w:eastAsia="標楷體" w:hAnsi="標楷體" w:cs="標楷體"/>
      <w:sz w:val="28"/>
      <w:szCs w:val="28"/>
    </w:rPr>
  </w:style>
  <w:style w:type="character" w:customStyle="1" w:styleId="affb">
    <w:name w:val="施政報告(一)內文 字元"/>
    <w:rPr>
      <w:rFonts w:ascii="標楷體" w:eastAsia="標楷體" w:hAnsi="標楷體" w:cs="標楷體"/>
      <w:sz w:val="28"/>
      <w:szCs w:val="28"/>
    </w:rPr>
  </w:style>
  <w:style w:type="character" w:customStyle="1" w:styleId="1a">
    <w:name w:val="施政報告1標題 字元"/>
    <w:rPr>
      <w:rFonts w:ascii="標楷體" w:eastAsia="標楷體" w:hAnsi="標楷體" w:cs="標楷體"/>
      <w:sz w:val="28"/>
      <w:szCs w:val="28"/>
    </w:rPr>
  </w:style>
  <w:style w:type="character" w:customStyle="1" w:styleId="1b">
    <w:name w:val="施政報告(1)標題 字元"/>
    <w:rPr>
      <w:rFonts w:ascii="標楷體" w:eastAsia="標楷體" w:hAnsi="標楷體" w:cs="標楷體"/>
      <w:sz w:val="28"/>
      <w:szCs w:val="28"/>
    </w:rPr>
  </w:style>
  <w:style w:type="character" w:customStyle="1" w:styleId="WW-">
    <w:name w:val="WW-預設段落字型"/>
  </w:style>
  <w:style w:type="character" w:customStyle="1" w:styleId="affc">
    <w:name w:val="說明(一) 字元 字元"/>
    <w:rPr>
      <w:rFonts w:ascii="標楷體" w:eastAsia="標楷體" w:hAnsi="標楷體" w:cs="Times New Roman"/>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1c">
    <w:name w:val="標1 字元"/>
    <w:rPr>
      <w:rFonts w:ascii="Times New Roman" w:eastAsia="新細明體" w:hAnsi="Times New Roman" w:cs="Times New Roman"/>
      <w:spacing w:val="-2"/>
      <w:kern w:val="0"/>
      <w:sz w:val="20"/>
      <w:szCs w:val="28"/>
    </w:rPr>
  </w:style>
  <w:style w:type="character" w:customStyle="1" w:styleId="gray12h251">
    <w:name w:val="gray12_h251"/>
    <w:rPr>
      <w:rFonts w:cs="Times New Roman"/>
      <w:color w:val="737373"/>
      <w:sz w:val="14"/>
      <w:szCs w:val="14"/>
      <w:u w:val="none"/>
    </w:rPr>
  </w:style>
  <w:style w:type="character" w:customStyle="1" w:styleId="1d">
    <w:name w:val="@1 字元"/>
    <w:rPr>
      <w:rFonts w:ascii="標楷體" w:eastAsia="標楷體" w:hAnsi="標楷體"/>
      <w:b/>
      <w:sz w:val="96"/>
      <w:szCs w:val="96"/>
    </w:rPr>
  </w:style>
  <w:style w:type="character" w:customStyle="1" w:styleId="33">
    <w:name w:val="@3 字元"/>
    <w:rPr>
      <w:rFonts w:ascii="新細明體" w:eastAsia="新細明體" w:hAnsi="新細明體" w:cs="?????(P)"/>
      <w:b/>
      <w:bCs/>
      <w:sz w:val="40"/>
      <w:szCs w:val="40"/>
    </w:rPr>
  </w:style>
  <w:style w:type="character" w:customStyle="1" w:styleId="41">
    <w:name w:val="@4 字元"/>
    <w:rPr>
      <w:rFonts w:ascii="標楷體" w:eastAsia="標楷體" w:hAnsi="標楷體"/>
      <w:bCs/>
      <w:sz w:val="28"/>
      <w:szCs w:val="28"/>
    </w:rPr>
  </w:style>
  <w:style w:type="character" w:customStyle="1" w:styleId="51">
    <w:name w:val="@5 字元"/>
    <w:rPr>
      <w:rFonts w:ascii="標楷體" w:eastAsia="標楷體" w:hAnsi="標楷體"/>
      <w:bCs/>
      <w:sz w:val="28"/>
      <w:szCs w:val="28"/>
    </w:rPr>
  </w:style>
  <w:style w:type="character" w:customStyle="1" w:styleId="0">
    <w:name w:val="@0 字元"/>
    <w:rPr>
      <w:rFonts w:ascii="標楷體" w:eastAsia="標楷體" w:hAnsi="標楷體"/>
      <w:sz w:val="28"/>
      <w:szCs w:val="28"/>
    </w:rPr>
  </w:style>
  <w:style w:type="character" w:customStyle="1" w:styleId="61">
    <w:name w:val="@6 字元"/>
    <w:rPr>
      <w:rFonts w:ascii="標楷體" w:eastAsia="標楷體" w:hAnsi="標楷體"/>
      <w:sz w:val="28"/>
      <w:szCs w:val="28"/>
    </w:rPr>
  </w:style>
  <w:style w:type="character" w:customStyle="1" w:styleId="affd">
    <w:name w:val="@內文 字元"/>
    <w:rPr>
      <w:rFonts w:ascii="標楷體" w:eastAsia="標楷體" w:hAnsi="標楷體"/>
      <w:sz w:val="28"/>
      <w:szCs w:val="28"/>
    </w:rPr>
  </w:style>
  <w:style w:type="character" w:customStyle="1" w:styleId="affe">
    <w:name w:val="@大大標 字元"/>
    <w:rPr>
      <w:rFonts w:ascii="標楷體" w:eastAsia="標楷體" w:hAnsi="標楷體"/>
      <w:b/>
      <w:sz w:val="96"/>
      <w:szCs w:val="96"/>
    </w:rPr>
  </w:style>
  <w:style w:type="character" w:customStyle="1" w:styleId="afff">
    <w:name w:val="@大標 字元"/>
    <w:rPr>
      <w:rFonts w:ascii="新細明體" w:eastAsia="新細明體" w:hAnsi="新細明體"/>
      <w:b/>
      <w:sz w:val="40"/>
      <w:szCs w:val="40"/>
    </w:rPr>
  </w:style>
  <w:style w:type="character" w:customStyle="1" w:styleId="afff0">
    <w:name w:val="@中標 字元"/>
    <w:rPr>
      <w:rFonts w:ascii="標楷體" w:eastAsia="標楷體" w:hAnsi="標楷體"/>
      <w:b/>
      <w:sz w:val="28"/>
      <w:szCs w:val="28"/>
    </w:rPr>
  </w:style>
  <w:style w:type="character" w:customStyle="1" w:styleId="afff1">
    <w:name w:val="@小標 字元"/>
    <w:rPr>
      <w:rFonts w:ascii="標楷體" w:eastAsia="標楷體" w:hAnsi="標楷體"/>
      <w:sz w:val="28"/>
      <w:szCs w:val="28"/>
    </w:rPr>
  </w:style>
  <w:style w:type="character" w:customStyle="1" w:styleId="afff2">
    <w:name w:val="@註 字元"/>
    <w:rPr>
      <w:rFonts w:ascii="新細明體" w:hAnsi="新細明體"/>
      <w:szCs w:val="24"/>
    </w:rPr>
  </w:style>
  <w:style w:type="paragraph" w:styleId="a3">
    <w:name w:val="Body Text"/>
    <w:pPr>
      <w:suppressAutoHyphens/>
    </w:pPr>
    <w:rPr>
      <w:sz w:val="32"/>
    </w:rPr>
  </w:style>
  <w:style w:type="paragraph" w:customStyle="1" w:styleId="afff3">
    <w:name w:val="首長"/>
    <w:basedOn w:val="a3"/>
    <w:pPr>
      <w:snapToGrid w:val="0"/>
    </w:pPr>
    <w:rPr>
      <w:sz w:val="36"/>
    </w:rPr>
  </w:style>
  <w:style w:type="paragraph" w:styleId="27">
    <w:name w:val="Body Text Indent 2"/>
    <w:basedOn w:val="a3"/>
    <w:pPr>
      <w:spacing w:after="120" w:line="480" w:lineRule="auto"/>
      <w:ind w:left="480"/>
    </w:pPr>
  </w:style>
  <w:style w:type="paragraph" w:styleId="34">
    <w:name w:val="Body Text Indent 3"/>
    <w:basedOn w:val="a3"/>
    <w:pPr>
      <w:spacing w:line="520" w:lineRule="exact"/>
      <w:ind w:left="2240"/>
    </w:pPr>
    <w:rPr>
      <w:szCs w:val="24"/>
    </w:rPr>
  </w:style>
  <w:style w:type="paragraph" w:customStyle="1" w:styleId="afff4">
    <w:name w:val="說明"/>
    <w:basedOn w:val="a3"/>
    <w:pPr>
      <w:snapToGrid w:val="0"/>
      <w:ind w:left="567" w:hanging="567"/>
    </w:pPr>
    <w:rPr>
      <w:szCs w:val="24"/>
    </w:rPr>
  </w:style>
  <w:style w:type="paragraph" w:styleId="afff5">
    <w:name w:val="Body Text Indent"/>
    <w:basedOn w:val="a2"/>
    <w:pPr>
      <w:ind w:left="480"/>
    </w:pPr>
  </w:style>
  <w:style w:type="paragraph" w:customStyle="1" w:styleId="afff6">
    <w:name w:val="頁首與頁尾"/>
    <w:basedOn w:val="a2"/>
    <w:pPr>
      <w:suppressLineNumbers/>
      <w:tabs>
        <w:tab w:val="center" w:pos="4819"/>
        <w:tab w:val="right" w:pos="9638"/>
      </w:tabs>
    </w:pPr>
  </w:style>
  <w:style w:type="paragraph" w:styleId="afff7">
    <w:name w:val="footer"/>
    <w:basedOn w:val="a2"/>
    <w:uiPriority w:val="99"/>
    <w:pPr>
      <w:tabs>
        <w:tab w:val="center" w:pos="4153"/>
        <w:tab w:val="right" w:pos="8306"/>
      </w:tabs>
      <w:snapToGrid w:val="0"/>
    </w:pPr>
    <w:rPr>
      <w:rFonts w:ascii="Times New Roman" w:hAnsi="Times New Roman"/>
      <w:sz w:val="20"/>
    </w:rPr>
  </w:style>
  <w:style w:type="paragraph" w:styleId="28">
    <w:name w:val="Body Text 2"/>
    <w:basedOn w:val="a2"/>
    <w:rPr>
      <w:rFonts w:ascii="Times New Roman" w:hAnsi="Times New Roman"/>
      <w:sz w:val="36"/>
      <w:szCs w:val="24"/>
    </w:rPr>
  </w:style>
  <w:style w:type="paragraph" w:customStyle="1" w:styleId="afff8">
    <w:name w:val="主旨"/>
    <w:basedOn w:val="a2"/>
    <w:pPr>
      <w:snapToGrid w:val="0"/>
    </w:pPr>
    <w:rPr>
      <w:rFonts w:ascii="Times New Roman" w:hAnsi="Times New Roman"/>
      <w:sz w:val="32"/>
    </w:rPr>
  </w:style>
  <w:style w:type="paragraph" w:styleId="afff9">
    <w:name w:val="Block Text"/>
    <w:basedOn w:val="a2"/>
    <w:pPr>
      <w:spacing w:line="480" w:lineRule="exact"/>
      <w:ind w:left="720" w:right="31"/>
    </w:pPr>
    <w:rPr>
      <w:sz w:val="32"/>
    </w:rPr>
  </w:style>
  <w:style w:type="paragraph" w:styleId="afffa">
    <w:name w:val="annotation text"/>
    <w:basedOn w:val="a2"/>
    <w:rPr>
      <w:rFonts w:ascii="Times New Roman" w:hAnsi="Times New Roman"/>
      <w:sz w:val="32"/>
      <w:szCs w:val="32"/>
    </w:rPr>
  </w:style>
  <w:style w:type="paragraph" w:styleId="afffb">
    <w:name w:val="header"/>
    <w:basedOn w:val="a2"/>
    <w:pPr>
      <w:tabs>
        <w:tab w:val="center" w:pos="4153"/>
        <w:tab w:val="right" w:pos="8306"/>
      </w:tabs>
      <w:snapToGrid w:val="0"/>
    </w:pPr>
    <w:rPr>
      <w:rFonts w:ascii="Times New Roman" w:hAnsi="Times New Roman"/>
      <w:sz w:val="20"/>
    </w:rPr>
  </w:style>
  <w:style w:type="paragraph" w:styleId="afffc">
    <w:name w:val="Balloon Text"/>
    <w:basedOn w:val="a2"/>
    <w:rPr>
      <w:rFonts w:ascii="Arial" w:hAnsi="Arial"/>
      <w:sz w:val="18"/>
      <w:szCs w:val="18"/>
    </w:rPr>
  </w:style>
  <w:style w:type="paragraph" w:customStyle="1" w:styleId="afffd">
    <w:name w:val="字元 字元 字元 字元"/>
    <w:basedOn w:val="a2"/>
    <w:pPr>
      <w:spacing w:after="160" w:line="240" w:lineRule="exact"/>
    </w:pPr>
    <w:rPr>
      <w:rFonts w:ascii="Tahoma" w:hAnsi="Tahoma"/>
      <w:kern w:val="0"/>
      <w:sz w:val="20"/>
      <w:lang w:eastAsia="en-US"/>
    </w:rPr>
  </w:style>
  <w:style w:type="paragraph" w:customStyle="1" w:styleId="afffe">
    <w:name w:val="字元"/>
    <w:basedOn w:val="a2"/>
    <w:pPr>
      <w:spacing w:after="160" w:line="240" w:lineRule="exact"/>
    </w:pPr>
    <w:rPr>
      <w:rFonts w:ascii="Tahoma" w:hAnsi="Tahoma"/>
      <w:kern w:val="0"/>
      <w:sz w:val="20"/>
      <w:lang w:eastAsia="en-US"/>
    </w:rPr>
  </w:style>
  <w:style w:type="paragraph" w:customStyle="1" w:styleId="affff">
    <w:name w:val="字元 字元 字元 字元 字元 字元 字元 字元 字元 字元 字元 字元 字元 字元 字元 字元 字元 字元 字元 字元 字元 字元 字元"/>
    <w:basedOn w:val="a2"/>
    <w:pPr>
      <w:spacing w:after="160" w:line="240" w:lineRule="exact"/>
    </w:pPr>
    <w:rPr>
      <w:rFonts w:ascii="Tahoma" w:hAnsi="Tahoma" w:cs="Tahoma"/>
      <w:kern w:val="0"/>
      <w:sz w:val="20"/>
      <w:lang w:eastAsia="en-US"/>
    </w:rPr>
  </w:style>
  <w:style w:type="paragraph" w:styleId="affff0">
    <w:name w:val="Document Map"/>
    <w:basedOn w:val="a2"/>
    <w:pPr>
      <w:shd w:val="clear" w:color="auto" w:fill="000080"/>
    </w:pPr>
    <w:rPr>
      <w:rFonts w:ascii="Arial" w:hAnsi="Arial"/>
      <w:szCs w:val="24"/>
    </w:rPr>
  </w:style>
  <w:style w:type="paragraph" w:styleId="HTML9">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customStyle="1" w:styleId="1e">
    <w:name w:val="字元1"/>
    <w:basedOn w:val="a2"/>
    <w:pPr>
      <w:spacing w:after="160" w:line="240" w:lineRule="exact"/>
    </w:pPr>
    <w:rPr>
      <w:rFonts w:ascii="Tahoma" w:hAnsi="Tahoma"/>
      <w:kern w:val="0"/>
      <w:sz w:val="20"/>
      <w:lang w:eastAsia="en-US"/>
    </w:rPr>
  </w:style>
  <w:style w:type="paragraph" w:customStyle="1" w:styleId="1f">
    <w:name w:val="清單段落1"/>
    <w:basedOn w:val="a2"/>
    <w:pPr>
      <w:ind w:left="480"/>
    </w:pPr>
    <w:rPr>
      <w:rFonts w:ascii="Times New Roman" w:hAnsi="Times New Roman"/>
      <w:szCs w:val="24"/>
    </w:rPr>
  </w:style>
  <w:style w:type="paragraph" w:customStyle="1" w:styleId="affff1">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spacing w:after="160" w:line="240" w:lineRule="exact"/>
    </w:pPr>
    <w:rPr>
      <w:rFonts w:ascii="Tahoma" w:hAnsi="Tahoma"/>
      <w:kern w:val="0"/>
      <w:sz w:val="20"/>
      <w:lang w:eastAsia="en-US"/>
    </w:rPr>
  </w:style>
  <w:style w:type="paragraph" w:styleId="affff2">
    <w:name w:val="Plain Text"/>
    <w:basedOn w:val="a2"/>
    <w:rPr>
      <w:rFonts w:ascii="細明體" w:eastAsia="細明體" w:hAnsi="細明體"/>
    </w:rPr>
  </w:style>
  <w:style w:type="paragraph" w:customStyle="1" w:styleId="110">
    <w:name w:val="字元1 字元 字元1"/>
    <w:basedOn w:val="a2"/>
    <w:pPr>
      <w:spacing w:after="160" w:line="240" w:lineRule="exact"/>
    </w:pPr>
    <w:rPr>
      <w:rFonts w:ascii="Tahoma" w:hAnsi="Tahoma"/>
      <w:kern w:val="0"/>
      <w:sz w:val="20"/>
      <w:lang w:eastAsia="en-US"/>
    </w:rPr>
  </w:style>
  <w:style w:type="paragraph" w:customStyle="1" w:styleId="1f0">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spacing w:after="160" w:line="240" w:lineRule="exact"/>
    </w:pPr>
    <w:rPr>
      <w:rFonts w:ascii="Tahoma" w:hAnsi="Tahoma"/>
      <w:kern w:val="0"/>
      <w:sz w:val="20"/>
      <w:lang w:eastAsia="en-US"/>
    </w:rPr>
  </w:style>
  <w:style w:type="paragraph" w:customStyle="1" w:styleId="affff3">
    <w:name w:val="( 一)"/>
    <w:pPr>
      <w:suppressAutoHyphens/>
      <w:snapToGrid w:val="0"/>
      <w:spacing w:line="325" w:lineRule="exact"/>
      <w:ind w:left="100" w:hanging="100"/>
    </w:pPr>
    <w:rPr>
      <w:rFonts w:ascii="標楷體" w:eastAsia="標楷體" w:hAnsi="標楷體"/>
      <w:sz w:val="26"/>
    </w:rPr>
  </w:style>
  <w:style w:type="paragraph" w:customStyle="1" w:styleId="affff4">
    <w:name w:val="字元 字元 字元 字元 字元 字元 字元 字元 字元 字元 字元 字元 字元 字元 字元 字元 字元 字元"/>
    <w:basedOn w:val="a2"/>
    <w:pPr>
      <w:spacing w:after="160" w:line="240" w:lineRule="exact"/>
    </w:pPr>
    <w:rPr>
      <w:rFonts w:ascii="Tahoma" w:hAnsi="Tahoma"/>
      <w:kern w:val="0"/>
      <w:sz w:val="20"/>
      <w:lang w:eastAsia="en-US"/>
    </w:rPr>
  </w:style>
  <w:style w:type="paragraph" w:styleId="affff5">
    <w:name w:val="Salutation"/>
    <w:basedOn w:val="a2"/>
    <w:next w:val="a3"/>
  </w:style>
  <w:style w:type="paragraph" w:customStyle="1" w:styleId="affff6">
    <w:name w:val="字元 字元 字元 字元 字元"/>
    <w:basedOn w:val="a2"/>
    <w:pPr>
      <w:spacing w:after="160" w:line="240" w:lineRule="exact"/>
    </w:pPr>
    <w:rPr>
      <w:rFonts w:ascii="Tahoma" w:hAnsi="Tahoma"/>
      <w:kern w:val="0"/>
      <w:sz w:val="20"/>
      <w:lang w:eastAsia="en-US"/>
    </w:rPr>
  </w:style>
  <w:style w:type="paragraph" w:customStyle="1" w:styleId="affff7">
    <w:name w:val="[基本段落]"/>
    <w:basedOn w:val="a2"/>
    <w:pPr>
      <w:autoSpaceDE w:val="0"/>
      <w:spacing w:line="288" w:lineRule="auto"/>
      <w:jc w:val="both"/>
      <w:textAlignment w:val="center"/>
    </w:pPr>
    <w:rPr>
      <w:rFonts w:ascii="微軟正黑體" w:eastAsia="微軟正黑體" w:hAnsi="微軟正黑體"/>
      <w:color w:val="000000"/>
      <w:kern w:val="0"/>
      <w:szCs w:val="24"/>
      <w:lang w:val="zh-TW"/>
    </w:rPr>
  </w:style>
  <w:style w:type="paragraph" w:customStyle="1" w:styleId="101">
    <w:name w:val="(1)0標題"/>
    <w:basedOn w:val="a2"/>
    <w:pPr>
      <w:snapToGrid w:val="0"/>
      <w:ind w:left="2098" w:hanging="480"/>
      <w:jc w:val="both"/>
    </w:pPr>
    <w:rPr>
      <w:color w:val="0000FF"/>
      <w:sz w:val="32"/>
      <w:szCs w:val="32"/>
    </w:rPr>
  </w:style>
  <w:style w:type="paragraph" w:customStyle="1" w:styleId="0010">
    <w:name w:val="001.全部標題"/>
    <w:basedOn w:val="a2"/>
    <w:pPr>
      <w:snapToGrid w:val="0"/>
      <w:ind w:left="1640" w:hanging="320"/>
      <w:jc w:val="both"/>
    </w:pPr>
    <w:rPr>
      <w:sz w:val="32"/>
      <w:szCs w:val="32"/>
    </w:rPr>
  </w:style>
  <w:style w:type="paragraph" w:customStyle="1" w:styleId="affff8">
    <w:name w:val="大一"/>
    <w:basedOn w:val="a2"/>
    <w:pPr>
      <w:spacing w:line="324" w:lineRule="auto"/>
      <w:jc w:val="both"/>
    </w:pPr>
    <w:rPr>
      <w:rFonts w:ascii="Times New Roman" w:eastAsia="華康楷書體W5" w:hAnsi="Times New Roman"/>
      <w:sz w:val="48"/>
      <w:szCs w:val="24"/>
    </w:rPr>
  </w:style>
  <w:style w:type="paragraph" w:styleId="affff9">
    <w:name w:val="annotation subject"/>
    <w:basedOn w:val="afffa"/>
    <w:next w:val="afffa"/>
    <w:pPr>
      <w:tabs>
        <w:tab w:val="left" w:pos="900"/>
      </w:tabs>
      <w:autoSpaceDE w:val="0"/>
      <w:snapToGrid w:val="0"/>
      <w:spacing w:line="500" w:lineRule="exact"/>
      <w:ind w:left="640" w:hanging="480"/>
    </w:pPr>
    <w:rPr>
      <w:rFonts w:ascii="標楷體" w:hAnsi="標楷體"/>
      <w:b/>
      <w:bCs/>
      <w:kern w:val="0"/>
    </w:rPr>
  </w:style>
  <w:style w:type="paragraph" w:customStyle="1" w:styleId="affffa">
    <w:name w:val="字元 字元 字元"/>
    <w:basedOn w:val="a2"/>
    <w:pPr>
      <w:spacing w:after="160" w:line="240" w:lineRule="exact"/>
      <w:ind w:hanging="359"/>
    </w:pPr>
    <w:rPr>
      <w:rFonts w:ascii="Tahoma" w:hAnsi="Tahoma"/>
      <w:kern w:val="0"/>
      <w:sz w:val="20"/>
      <w:lang w:eastAsia="en-US"/>
    </w:rPr>
  </w:style>
  <w:style w:type="paragraph" w:customStyle="1" w:styleId="affffb">
    <w:name w:val="公文(共用樣式)"/>
    <w:pPr>
      <w:suppressAutoHyphens/>
    </w:pPr>
    <w:rPr>
      <w:rFonts w:eastAsia="標楷體"/>
      <w:sz w:val="24"/>
      <w:lang w:bidi="he-IL"/>
    </w:rPr>
  </w:style>
  <w:style w:type="paragraph" w:customStyle="1" w:styleId="affffc">
    <w:name w:val="行文單位正本"/>
    <w:basedOn w:val="a2"/>
    <w:pPr>
      <w:snapToGrid w:val="0"/>
      <w:ind w:left="851" w:hanging="851"/>
    </w:pPr>
    <w:rPr>
      <w:rFonts w:ascii="Times New Roman" w:hAnsi="Times New Roman"/>
    </w:rPr>
  </w:style>
  <w:style w:type="paragraph" w:customStyle="1" w:styleId="affffd">
    <w:name w:val="字元 字元 字元 字元 字元 字元 字元"/>
    <w:basedOn w:val="a2"/>
    <w:pPr>
      <w:spacing w:after="160" w:line="240" w:lineRule="exact"/>
    </w:pPr>
    <w:rPr>
      <w:rFonts w:ascii="Tahoma" w:eastAsia="Times New Roman" w:hAnsi="Tahoma"/>
      <w:kern w:val="0"/>
      <w:sz w:val="20"/>
      <w:lang w:eastAsia="en-US"/>
    </w:rPr>
  </w:style>
  <w:style w:type="paragraph" w:customStyle="1" w:styleId="1f1">
    <w:name w:val="樣式1"/>
    <w:basedOn w:val="a2"/>
    <w:pPr>
      <w:spacing w:line="520" w:lineRule="exact"/>
      <w:ind w:firstLine="641"/>
    </w:pPr>
    <w:rPr>
      <w:rFonts w:ascii="Times New Roman" w:hAnsi="Times New Roman"/>
      <w:sz w:val="32"/>
      <w:szCs w:val="24"/>
    </w:rPr>
  </w:style>
  <w:style w:type="paragraph" w:customStyle="1" w:styleId="affffe">
    <w:name w:val="(一)"/>
    <w:basedOn w:val="a2"/>
    <w:pPr>
      <w:spacing w:line="348" w:lineRule="auto"/>
      <w:ind w:left="840"/>
      <w:jc w:val="both"/>
    </w:pPr>
    <w:rPr>
      <w:rFonts w:ascii="Times New Roman" w:hAnsi="Times New Roman"/>
      <w:szCs w:val="36"/>
    </w:rPr>
  </w:style>
  <w:style w:type="paragraph" w:customStyle="1" w:styleId="1f2">
    <w:name w:val="字元 字元1 字元"/>
    <w:basedOn w:val="a2"/>
    <w:pPr>
      <w:spacing w:after="160" w:line="240" w:lineRule="exact"/>
    </w:pPr>
    <w:rPr>
      <w:rFonts w:ascii="Tahoma" w:hAnsi="Tahoma"/>
      <w:kern w:val="0"/>
      <w:sz w:val="20"/>
      <w:lang w:eastAsia="en-US"/>
    </w:rPr>
  </w:style>
  <w:style w:type="paragraph" w:customStyle="1" w:styleId="-">
    <w:name w:val="一-內文"/>
    <w:basedOn w:val="a2"/>
    <w:pPr>
      <w:snapToGrid w:val="0"/>
      <w:spacing w:line="674" w:lineRule="exact"/>
      <w:ind w:left="1282"/>
      <w:jc w:val="both"/>
    </w:pPr>
    <w:rPr>
      <w:bCs/>
      <w:sz w:val="40"/>
    </w:rPr>
  </w:style>
  <w:style w:type="paragraph" w:customStyle="1" w:styleId="afffff">
    <w:name w:val="出席單位"/>
    <w:basedOn w:val="a2"/>
    <w:pPr>
      <w:snapToGrid w:val="0"/>
      <w:ind w:left="1134" w:hanging="1134"/>
    </w:pPr>
    <w:rPr>
      <w:rFonts w:ascii="Times New Roman" w:hAnsi="Times New Roman"/>
    </w:rPr>
  </w:style>
  <w:style w:type="paragraph" w:customStyle="1" w:styleId="1f3">
    <w:name w:val="1 字元"/>
    <w:basedOn w:val="a2"/>
    <w:pPr>
      <w:tabs>
        <w:tab w:val="left" w:pos="360"/>
        <w:tab w:val="left" w:pos="540"/>
        <w:tab w:val="left" w:pos="900"/>
      </w:tab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4">
    <w:name w:val="表左1."/>
    <w:basedOn w:val="a2"/>
    <w:pPr>
      <w:spacing w:line="283" w:lineRule="exact"/>
      <w:ind w:left="241" w:right="31" w:hanging="210"/>
      <w:jc w:val="both"/>
    </w:pPr>
    <w:rPr>
      <w:rFonts w:ascii="Times New Roman" w:hAnsi="Times New Roman"/>
      <w:sz w:val="21"/>
      <w:szCs w:val="24"/>
    </w:rPr>
  </w:style>
  <w:style w:type="paragraph" w:customStyle="1" w:styleId="afffff0">
    <w:name w:val="字元 字元 字元 字元 字元 字元 字元 字元 字元 字元 字元 字元 字元"/>
    <w:basedOn w:val="a2"/>
    <w:pPr>
      <w:spacing w:after="160" w:line="240" w:lineRule="exact"/>
    </w:pPr>
    <w:rPr>
      <w:rFonts w:ascii="Tahoma" w:hAnsi="Tahoma" w:cs="Tahoma"/>
      <w:kern w:val="0"/>
      <w:sz w:val="20"/>
      <w:lang w:eastAsia="en-US"/>
    </w:rPr>
  </w:style>
  <w:style w:type="paragraph" w:customStyle="1" w:styleId="1f5">
    <w:name w:val="1"/>
    <w:basedOn w:val="a2"/>
    <w:pPr>
      <w:spacing w:after="160" w:line="240" w:lineRule="exact"/>
    </w:pPr>
    <w:rPr>
      <w:rFonts w:ascii="Tahoma" w:hAnsi="Tahoma"/>
      <w:kern w:val="0"/>
      <w:sz w:val="20"/>
      <w:lang w:eastAsia="en-US"/>
    </w:rPr>
  </w:style>
  <w:style w:type="paragraph" w:customStyle="1" w:styleId="c16">
    <w:name w:val="c16"/>
    <w:basedOn w:val="a2"/>
    <w:pPr>
      <w:spacing w:before="100" w:after="100"/>
      <w:ind w:left="552" w:hanging="552"/>
    </w:pPr>
    <w:rPr>
      <w:kern w:val="0"/>
      <w:sz w:val="32"/>
      <w:szCs w:val="32"/>
    </w:rPr>
  </w:style>
  <w:style w:type="paragraph" w:customStyle="1" w:styleId="afffff1">
    <w:name w:val="本文 + 標楷體"/>
    <w:basedOn w:val="a2"/>
    <w:pPr>
      <w:ind w:left="820" w:hanging="280"/>
    </w:pPr>
  </w:style>
  <w:style w:type="paragraph" w:customStyle="1" w:styleId="1f6">
    <w:name w:val="1."/>
    <w:basedOn w:val="a2"/>
    <w:pPr>
      <w:spacing w:before="120" w:after="120"/>
      <w:ind w:left="1038" w:hanging="318"/>
      <w:jc w:val="both"/>
    </w:pPr>
    <w:rPr>
      <w:rFonts w:ascii="華康楷書體W5" w:eastAsia="華康楷書體W5" w:hAnsi="華康楷書體W5"/>
      <w:kern w:val="0"/>
      <w:sz w:val="32"/>
    </w:rPr>
  </w:style>
  <w:style w:type="paragraph" w:customStyle="1" w:styleId="1f7">
    <w:name w:val="(1)"/>
    <w:basedOn w:val="a2"/>
    <w:pPr>
      <w:spacing w:line="400" w:lineRule="exact"/>
      <w:ind w:left="550" w:hanging="250"/>
      <w:jc w:val="both"/>
    </w:pPr>
    <w:rPr>
      <w:rFonts w:ascii="Times New Roman" w:hAnsi="Times New Roman"/>
      <w:szCs w:val="24"/>
    </w:rPr>
  </w:style>
  <w:style w:type="paragraph" w:customStyle="1" w:styleId="00010">
    <w:name w:val="0001.正確二行標題"/>
    <w:basedOn w:val="a2"/>
    <w:pPr>
      <w:snapToGrid w:val="0"/>
      <w:ind w:hanging="362"/>
      <w:jc w:val="both"/>
    </w:pPr>
    <w:rPr>
      <w:color w:val="FF0000"/>
      <w:sz w:val="32"/>
      <w:szCs w:val="32"/>
    </w:rPr>
  </w:style>
  <w:style w:type="paragraph" w:styleId="afffff2">
    <w:name w:val="Closing"/>
    <w:basedOn w:val="a2"/>
    <w:pPr>
      <w:ind w:left="100"/>
    </w:pPr>
    <w:rPr>
      <w:color w:val="000000"/>
    </w:rPr>
  </w:style>
  <w:style w:type="paragraph" w:customStyle="1" w:styleId="afffff3">
    <w:name w:val="分項段落"/>
    <w:basedOn w:val="a2"/>
    <w:rPr>
      <w:rFonts w:ascii="Times New Roman" w:hAnsi="Times New Roman"/>
    </w:rPr>
  </w:style>
  <w:style w:type="paragraph" w:customStyle="1" w:styleId="1f8">
    <w:name w:val="字元1 字元 字元 字元 字元 字元 字元 字元 字元 字元"/>
    <w:basedOn w:val="a2"/>
    <w:pPr>
      <w:spacing w:after="160" w:line="240" w:lineRule="exact"/>
    </w:pPr>
    <w:rPr>
      <w:rFonts w:ascii="Tahoma" w:hAnsi="Tahoma"/>
      <w:kern w:val="0"/>
      <w:sz w:val="20"/>
      <w:lang w:eastAsia="en-US"/>
    </w:rPr>
  </w:style>
  <w:style w:type="paragraph" w:customStyle="1" w:styleId="1f9">
    <w:name w:val="1 字元 字元 字元 字元 字元 字元 字元"/>
    <w:basedOn w:val="a2"/>
    <w:pPr>
      <w:spacing w:after="160" w:line="240" w:lineRule="exact"/>
    </w:pPr>
    <w:rPr>
      <w:rFonts w:ascii="Tahoma" w:hAnsi="Tahoma"/>
      <w:kern w:val="0"/>
      <w:sz w:val="20"/>
      <w:lang w:eastAsia="en-US"/>
    </w:rPr>
  </w:style>
  <w:style w:type="paragraph" w:customStyle="1" w:styleId="1fa">
    <w:name w:val="字元 字元 字元 字元 字元 字元 字元 字元 字元1 字元 字元 字元"/>
    <w:basedOn w:val="a2"/>
    <w:pPr>
      <w:spacing w:after="160" w:line="240" w:lineRule="exact"/>
    </w:pPr>
    <w:rPr>
      <w:rFonts w:ascii="Tahoma" w:hAnsi="Tahoma"/>
      <w:kern w:val="0"/>
      <w:sz w:val="20"/>
      <w:lang w:eastAsia="en-US"/>
    </w:rPr>
  </w:style>
  <w:style w:type="paragraph" w:customStyle="1" w:styleId="1fb">
    <w:name w:val="1.大遼內文"/>
    <w:basedOn w:val="a2"/>
    <w:pPr>
      <w:snapToGrid w:val="0"/>
      <w:ind w:left="1620" w:firstLine="608"/>
      <w:jc w:val="both"/>
    </w:pPr>
    <w:rPr>
      <w:color w:val="FF0000"/>
      <w:sz w:val="32"/>
      <w:szCs w:val="32"/>
    </w:rPr>
  </w:style>
  <w:style w:type="paragraph" w:customStyle="1" w:styleId="1fc">
    <w:name w:val="(1)第一標題"/>
    <w:basedOn w:val="a2"/>
    <w:pPr>
      <w:snapToGrid w:val="0"/>
      <w:ind w:left="2158" w:hanging="540"/>
      <w:jc w:val="both"/>
    </w:pPr>
    <w:rPr>
      <w:color w:val="FF0000"/>
      <w:sz w:val="32"/>
      <w:szCs w:val="32"/>
    </w:rPr>
  </w:style>
  <w:style w:type="paragraph" w:customStyle="1" w:styleId="010">
    <w:name w:val="01.內文"/>
    <w:basedOn w:val="a2"/>
    <w:pPr>
      <w:snapToGrid w:val="0"/>
      <w:ind w:left="1680" w:firstLine="640"/>
      <w:jc w:val="both"/>
    </w:pPr>
    <w:rPr>
      <w:color w:val="0000FF"/>
      <w:sz w:val="32"/>
      <w:szCs w:val="32"/>
    </w:rPr>
  </w:style>
  <w:style w:type="paragraph" w:customStyle="1" w:styleId="a000">
    <w:name w:val="a00標"/>
    <w:basedOn w:val="a2"/>
    <w:pPr>
      <w:snapToGrid w:val="0"/>
      <w:ind w:left="2480" w:hanging="320"/>
      <w:jc w:val="both"/>
    </w:pPr>
    <w:rPr>
      <w:rFonts w:cs="MS Mincho"/>
      <w:color w:val="0000FF"/>
      <w:sz w:val="32"/>
      <w:szCs w:val="32"/>
    </w:rPr>
  </w:style>
  <w:style w:type="paragraph" w:styleId="Web">
    <w:name w:val="Normal (Web)"/>
    <w:basedOn w:val="a2"/>
    <w:pPr>
      <w:spacing w:before="100" w:after="100"/>
    </w:pPr>
    <w:rPr>
      <w:rFonts w:ascii="新細明體" w:hAnsi="新細明體" w:cs="新細明體"/>
      <w:kern w:val="0"/>
      <w:szCs w:val="24"/>
    </w:rPr>
  </w:style>
  <w:style w:type="paragraph" w:customStyle="1" w:styleId="tab42">
    <w:name w:val="_tab42一"/>
    <w:basedOn w:val="a2"/>
    <w:pPr>
      <w:spacing w:line="320" w:lineRule="exact"/>
      <w:ind w:left="200" w:hanging="200"/>
      <w:jc w:val="both"/>
    </w:pPr>
    <w:rPr>
      <w:rFonts w:ascii="Times New Roman" w:hAnsi="Times New Roman"/>
      <w:color w:val="993300"/>
      <w:sz w:val="32"/>
      <w:szCs w:val="24"/>
    </w:rPr>
  </w:style>
  <w:style w:type="paragraph" w:customStyle="1" w:styleId="Default">
    <w:name w:val="Default"/>
    <w:pPr>
      <w:widowControl w:val="0"/>
      <w:suppressAutoHyphens/>
      <w:autoSpaceDE w:val="0"/>
    </w:pPr>
    <w:rPr>
      <w:rFonts w:ascii="DFYuanBold-B5" w:eastAsia="DFYuanBold-B5" w:hAnsi="DFYuanBold-B5" w:cs="DFYuanBold-B5"/>
      <w:color w:val="000000"/>
      <w:sz w:val="24"/>
      <w:szCs w:val="24"/>
    </w:rPr>
  </w:style>
  <w:style w:type="paragraph" w:customStyle="1" w:styleId="Afffff4">
    <w:name w:val="內文 A"/>
    <w:pPr>
      <w:widowControl w:val="0"/>
      <w:suppressAutoHyphens/>
    </w:pPr>
    <w:rPr>
      <w:rFonts w:ascii="Arial Unicode MS" w:eastAsia="Arial Unicode MS" w:hAnsi="Arial Unicode MS" w:cs="Arial Unicode MS"/>
      <w:color w:val="000000"/>
      <w:kern w:val="3"/>
      <w:sz w:val="24"/>
      <w:szCs w:val="24"/>
    </w:rPr>
  </w:style>
  <w:style w:type="paragraph" w:customStyle="1" w:styleId="AA0">
    <w:name w:val="內文 A A"/>
    <w:pPr>
      <w:widowControl w:val="0"/>
      <w:suppressAutoHyphens/>
    </w:pPr>
    <w:rPr>
      <w:rFonts w:ascii="Arial Unicode MS" w:eastAsia="Arial Unicode MS" w:hAnsi="Arial Unicode MS" w:cs="Arial Unicode MS"/>
      <w:color w:val="000000"/>
      <w:kern w:val="3"/>
      <w:sz w:val="24"/>
      <w:szCs w:val="24"/>
    </w:rPr>
  </w:style>
  <w:style w:type="paragraph" w:customStyle="1" w:styleId="afffff5">
    <w:name w:val="二、"/>
    <w:basedOn w:val="a2"/>
    <w:pPr>
      <w:ind w:left="-240"/>
      <w:jc w:val="both"/>
    </w:pPr>
    <w:rPr>
      <w:rFonts w:ascii="文鼎粗黑" w:eastAsia="文鼎粗黑" w:hAnsi="文鼎粗黑"/>
    </w:rPr>
  </w:style>
  <w:style w:type="paragraph" w:customStyle="1" w:styleId="29">
    <w:name w:val="2."/>
    <w:basedOn w:val="affff2"/>
    <w:pPr>
      <w:snapToGrid w:val="0"/>
      <w:ind w:left="701" w:hanging="221"/>
      <w:jc w:val="both"/>
    </w:pPr>
    <w:rPr>
      <w:rFonts w:ascii="Times New Roman" w:eastAsia="標楷體" w:hAnsi="Times New Roman"/>
      <w:szCs w:val="28"/>
    </w:rPr>
  </w:style>
  <w:style w:type="paragraph" w:customStyle="1" w:styleId="afffff6">
    <w:name w:val="(二)"/>
    <w:basedOn w:val="a2"/>
    <w:pPr>
      <w:ind w:left="497" w:hanging="497"/>
      <w:jc w:val="both"/>
    </w:pPr>
    <w:rPr>
      <w:rFonts w:ascii="Times New Roman" w:hAnsi="Times New Roman"/>
      <w:b/>
    </w:rPr>
  </w:style>
  <w:style w:type="paragraph" w:customStyle="1" w:styleId="afffff7">
    <w:name w:val="(二)內文"/>
    <w:basedOn w:val="affff2"/>
    <w:pPr>
      <w:snapToGrid w:val="0"/>
      <w:ind w:left="480"/>
      <w:jc w:val="both"/>
    </w:pPr>
    <w:rPr>
      <w:rFonts w:ascii="Times New Roman" w:eastAsia="標楷體" w:hAnsi="Times New Roman"/>
      <w:szCs w:val="28"/>
    </w:rPr>
  </w:style>
  <w:style w:type="paragraph" w:customStyle="1" w:styleId="102">
    <w:name w:val="10."/>
    <w:basedOn w:val="29"/>
    <w:pPr>
      <w:ind w:left="839" w:hanging="359"/>
    </w:pPr>
  </w:style>
  <w:style w:type="paragraph" w:customStyle="1" w:styleId="afffff8">
    <w:name w:val="(二) + 非粗體"/>
    <w:basedOn w:val="afffff6"/>
    <w:pPr>
      <w:ind w:left="773" w:hanging="773"/>
    </w:pPr>
    <w:rPr>
      <w:b w:val="0"/>
    </w:rPr>
  </w:style>
  <w:style w:type="paragraph" w:customStyle="1" w:styleId="afffff9">
    <w:name w:val="_摘(一)"/>
    <w:basedOn w:val="a2"/>
    <w:pPr>
      <w:snapToGrid w:val="0"/>
      <w:spacing w:line="480" w:lineRule="exact"/>
      <w:ind w:left="1485" w:hanging="561"/>
      <w:jc w:val="both"/>
    </w:pPr>
    <w:rPr>
      <w:rFonts w:ascii="Times New Roman" w:hAnsi="Times New Roman"/>
      <w:b/>
      <w:bCs/>
      <w:color w:val="008000"/>
      <w:sz w:val="32"/>
    </w:rPr>
  </w:style>
  <w:style w:type="paragraph" w:customStyle="1" w:styleId="2a">
    <w:name w:val="(2)"/>
    <w:basedOn w:val="29"/>
    <w:pPr>
      <w:ind w:left="1079" w:hanging="359"/>
    </w:pPr>
    <w:rPr>
      <w:kern w:val="0"/>
    </w:rPr>
  </w:style>
  <w:style w:type="paragraph" w:customStyle="1" w:styleId="2b">
    <w:name w:val="2.內文"/>
    <w:basedOn w:val="29"/>
    <w:pPr>
      <w:ind w:left="292" w:firstLine="0"/>
    </w:pPr>
  </w:style>
  <w:style w:type="paragraph" w:customStyle="1" w:styleId="afffffa">
    <w:name w:val="_摘(一)內"/>
    <w:basedOn w:val="a2"/>
    <w:pPr>
      <w:snapToGrid w:val="0"/>
      <w:spacing w:line="480" w:lineRule="exact"/>
      <w:ind w:left="1440"/>
      <w:jc w:val="both"/>
    </w:pPr>
    <w:rPr>
      <w:rFonts w:ascii="Times New Roman" w:hAnsi="Times New Roman"/>
      <w:color w:val="993366"/>
      <w:sz w:val="32"/>
    </w:rPr>
  </w:style>
  <w:style w:type="paragraph" w:customStyle="1" w:styleId="afffffb">
    <w:name w:val="附錄文"/>
    <w:basedOn w:val="a2"/>
    <w:pPr>
      <w:autoSpaceDE w:val="0"/>
      <w:spacing w:line="220" w:lineRule="atLeast"/>
      <w:ind w:firstLine="397"/>
      <w:jc w:val="both"/>
      <w:textAlignment w:val="center"/>
    </w:pPr>
    <w:rPr>
      <w:rFonts w:ascii="華康中明體" w:eastAsia="華康中明體" w:hAnsi="華康中明體" w:cs="華康中明體"/>
      <w:color w:val="002050"/>
      <w:w w:val="105"/>
      <w:kern w:val="0"/>
      <w:sz w:val="18"/>
      <w:szCs w:val="18"/>
      <w:lang w:val="zh-TW"/>
    </w:rPr>
  </w:style>
  <w:style w:type="paragraph" w:styleId="afffffc">
    <w:name w:val="Subtitle"/>
    <w:basedOn w:val="a2"/>
    <w:next w:val="a3"/>
    <w:pPr>
      <w:spacing w:after="60"/>
      <w:jc w:val="center"/>
    </w:pPr>
    <w:rPr>
      <w:rFonts w:ascii="Cambria" w:hAnsi="Cambria"/>
      <w:i/>
      <w:iCs/>
      <w:szCs w:val="24"/>
    </w:rPr>
  </w:style>
  <w:style w:type="paragraph" w:customStyle="1" w:styleId="1fd">
    <w:name w:val="(1)內文"/>
    <w:basedOn w:val="a2"/>
    <w:pPr>
      <w:snapToGrid w:val="0"/>
      <w:ind w:left="2088" w:firstLine="652"/>
      <w:jc w:val="both"/>
    </w:pPr>
    <w:rPr>
      <w:color w:val="0000FF"/>
      <w:sz w:val="32"/>
      <w:szCs w:val="32"/>
    </w:rPr>
  </w:style>
  <w:style w:type="paragraph" w:customStyle="1" w:styleId="afffffd">
    <w:name w:val="一"/>
    <w:basedOn w:val="a2"/>
    <w:pPr>
      <w:snapToGrid w:val="0"/>
      <w:spacing w:line="404" w:lineRule="exact"/>
      <w:jc w:val="both"/>
    </w:pPr>
    <w:rPr>
      <w:rFonts w:eastAsia="中國龍粗黑體"/>
      <w:szCs w:val="32"/>
    </w:rPr>
  </w:style>
  <w:style w:type="paragraph" w:customStyle="1" w:styleId="afffffe">
    <w:name w:val="主文"/>
    <w:basedOn w:val="a2"/>
    <w:pPr>
      <w:spacing w:line="400" w:lineRule="exact"/>
      <w:ind w:firstLine="520"/>
      <w:jc w:val="both"/>
    </w:pPr>
    <w:rPr>
      <w:rFonts w:ascii="Times New Roman" w:hAnsi="Times New Roman"/>
      <w:sz w:val="26"/>
      <w:szCs w:val="24"/>
    </w:rPr>
  </w:style>
  <w:style w:type="paragraph" w:customStyle="1" w:styleId="1fe">
    <w:name w:val="_摘1"/>
    <w:basedOn w:val="a2"/>
    <w:pPr>
      <w:spacing w:line="480" w:lineRule="exact"/>
      <w:ind w:left="1680" w:hanging="240"/>
      <w:jc w:val="both"/>
    </w:pPr>
    <w:rPr>
      <w:rFonts w:ascii="Times New Roman" w:hAnsi="Times New Roman"/>
      <w:color w:val="008080"/>
      <w:kern w:val="0"/>
      <w:sz w:val="32"/>
      <w:szCs w:val="24"/>
    </w:rPr>
  </w:style>
  <w:style w:type="paragraph" w:customStyle="1" w:styleId="1ff">
    <w:name w:val="1.內文"/>
    <w:basedOn w:val="a2"/>
    <w:pPr>
      <w:ind w:left="2310" w:hanging="349"/>
      <w:jc w:val="both"/>
    </w:pPr>
    <w:rPr>
      <w:sz w:val="32"/>
      <w:szCs w:val="24"/>
    </w:rPr>
  </w:style>
  <w:style w:type="paragraph" w:customStyle="1" w:styleId="Affffff">
    <w:name w:val="A."/>
    <w:basedOn w:val="1f7"/>
    <w:pPr>
      <w:snapToGrid w:val="0"/>
      <w:spacing w:line="404" w:lineRule="exact"/>
      <w:ind w:left="0" w:hanging="100"/>
      <w:textAlignment w:val="auto"/>
    </w:pPr>
    <w:rPr>
      <w:rFonts w:ascii="標楷體" w:hAnsi="標楷體"/>
      <w:szCs w:val="28"/>
    </w:rPr>
  </w:style>
  <w:style w:type="paragraph" w:customStyle="1" w:styleId="1XXXXXX">
    <w:name w:val="1.XXXXXX"/>
    <w:autoRedefine/>
    <w:pPr>
      <w:suppressAutoHyphens/>
      <w:spacing w:line="500" w:lineRule="exact"/>
      <w:ind w:left="840"/>
      <w:jc w:val="both"/>
    </w:pPr>
    <w:rPr>
      <w:rFonts w:eastAsia="標楷體"/>
      <w:kern w:val="3"/>
      <w:sz w:val="32"/>
      <w:szCs w:val="32"/>
    </w:rPr>
  </w:style>
  <w:style w:type="paragraph" w:customStyle="1" w:styleId="affffff0">
    <w:name w:val="(一)內文"/>
    <w:basedOn w:val="a2"/>
    <w:pPr>
      <w:snapToGrid w:val="0"/>
      <w:ind w:left="1260" w:firstLine="736"/>
      <w:jc w:val="both"/>
    </w:pPr>
    <w:rPr>
      <w:bCs/>
      <w:color w:val="FF0000"/>
      <w:sz w:val="32"/>
      <w:szCs w:val="32"/>
    </w:rPr>
  </w:style>
  <w:style w:type="paragraph" w:styleId="1ff0">
    <w:name w:val="toc 1"/>
    <w:basedOn w:val="a2"/>
    <w:next w:val="a3"/>
    <w:autoRedefine/>
    <w:rPr>
      <w:rFonts w:ascii="Times New Roman" w:hAnsi="Times New Roman"/>
      <w:szCs w:val="24"/>
    </w:rPr>
  </w:style>
  <w:style w:type="paragraph" w:styleId="2c">
    <w:name w:val="toc 2"/>
    <w:basedOn w:val="a2"/>
    <w:next w:val="a3"/>
    <w:autoRedefine/>
    <w:pPr>
      <w:spacing w:after="100" w:line="276" w:lineRule="auto"/>
      <w:ind w:left="220"/>
    </w:pPr>
    <w:rPr>
      <w:kern w:val="0"/>
      <w:sz w:val="22"/>
    </w:rPr>
  </w:style>
  <w:style w:type="paragraph" w:styleId="35">
    <w:name w:val="toc 3"/>
    <w:basedOn w:val="a2"/>
    <w:next w:val="a3"/>
    <w:autoRedefine/>
    <w:pPr>
      <w:spacing w:after="100" w:line="276" w:lineRule="auto"/>
      <w:ind w:left="440"/>
    </w:pPr>
    <w:rPr>
      <w:kern w:val="0"/>
      <w:sz w:val="22"/>
    </w:rPr>
  </w:style>
  <w:style w:type="paragraph" w:customStyle="1" w:styleId="affffff1">
    <w:name w:val="數字Ａ"/>
    <w:basedOn w:val="a2"/>
    <w:pPr>
      <w:ind w:left="2520" w:hanging="720"/>
    </w:pPr>
    <w:rPr>
      <w:rFonts w:ascii="Times New Roman" w:hAnsi="Times New Roman"/>
      <w:sz w:val="40"/>
    </w:rPr>
  </w:style>
  <w:style w:type="paragraph" w:styleId="HTMLa">
    <w:name w:val="HTML Address"/>
    <w:basedOn w:val="a2"/>
    <w:rPr>
      <w:i/>
      <w:iCs/>
    </w:rPr>
  </w:style>
  <w:style w:type="paragraph" w:styleId="affffff2">
    <w:name w:val="Date"/>
    <w:basedOn w:val="a2"/>
    <w:next w:val="a3"/>
    <w:pPr>
      <w:jc w:val="right"/>
    </w:pPr>
  </w:style>
  <w:style w:type="paragraph" w:styleId="36">
    <w:name w:val="Body Text 3"/>
    <w:basedOn w:val="a2"/>
    <w:pPr>
      <w:spacing w:after="120"/>
    </w:pPr>
    <w:rPr>
      <w:sz w:val="16"/>
      <w:szCs w:val="16"/>
    </w:rPr>
  </w:style>
  <w:style w:type="paragraph" w:styleId="affffff3">
    <w:name w:val="Body Text First Indent"/>
    <w:basedOn w:val="a2"/>
    <w:pPr>
      <w:spacing w:after="120"/>
      <w:ind w:firstLine="210"/>
    </w:pPr>
    <w:rPr>
      <w:rFonts w:ascii="Calibri" w:eastAsia="新細明體" w:hAnsi="Calibri"/>
      <w:sz w:val="24"/>
      <w:szCs w:val="22"/>
    </w:rPr>
  </w:style>
  <w:style w:type="paragraph" w:styleId="2d">
    <w:name w:val="Body Text First Indent 2"/>
    <w:basedOn w:val="afff5"/>
    <w:pPr>
      <w:spacing w:after="120"/>
      <w:ind w:firstLine="210"/>
    </w:pPr>
    <w:rPr>
      <w:rFonts w:ascii="Calibri" w:eastAsia="新細明體" w:hAnsi="Calibri"/>
      <w:sz w:val="24"/>
      <w:szCs w:val="22"/>
    </w:rPr>
  </w:style>
  <w:style w:type="paragraph" w:styleId="affffff4">
    <w:name w:val="envelope address"/>
    <w:basedOn w:val="a2"/>
    <w:pPr>
      <w:snapToGrid w:val="0"/>
      <w:ind w:left="100"/>
    </w:pPr>
    <w:rPr>
      <w:rFonts w:ascii="Arial" w:hAnsi="Arial" w:cs="Arial"/>
      <w:szCs w:val="24"/>
    </w:rPr>
  </w:style>
  <w:style w:type="paragraph" w:styleId="affffff5">
    <w:name w:val="Message Header"/>
    <w:basedOn w:val="a2"/>
    <w:pPr>
      <w:pBdr>
        <w:top w:val="single" w:sz="6" w:space="1" w:color="000000"/>
        <w:left w:val="single" w:sz="6" w:space="1" w:color="000000"/>
        <w:bottom w:val="single" w:sz="6" w:space="1" w:color="000000"/>
        <w:right w:val="single" w:sz="6" w:space="1" w:color="000000"/>
      </w:pBdr>
      <w:ind w:left="1080" w:hanging="1080"/>
    </w:pPr>
    <w:rPr>
      <w:rFonts w:ascii="Arial" w:hAnsi="Arial" w:cs="Arial"/>
      <w:szCs w:val="24"/>
    </w:rPr>
  </w:style>
  <w:style w:type="paragraph" w:styleId="affffff6">
    <w:name w:val="envelope return"/>
    <w:basedOn w:val="a2"/>
    <w:pPr>
      <w:snapToGrid w:val="0"/>
    </w:pPr>
    <w:rPr>
      <w:rFonts w:ascii="Arial" w:hAnsi="Arial" w:cs="Arial"/>
    </w:rPr>
  </w:style>
  <w:style w:type="paragraph" w:styleId="affffff7">
    <w:name w:val="List Continue"/>
    <w:basedOn w:val="a2"/>
    <w:pPr>
      <w:spacing w:after="120"/>
      <w:ind w:left="480"/>
    </w:pPr>
  </w:style>
  <w:style w:type="paragraph" w:styleId="2e">
    <w:name w:val="List Continue 2"/>
    <w:basedOn w:val="a2"/>
    <w:pPr>
      <w:spacing w:after="120"/>
      <w:ind w:left="960"/>
    </w:pPr>
  </w:style>
  <w:style w:type="paragraph" w:styleId="37">
    <w:name w:val="List Continue 3"/>
    <w:basedOn w:val="a2"/>
    <w:pPr>
      <w:spacing w:after="120"/>
      <w:ind w:left="1440"/>
    </w:pPr>
  </w:style>
  <w:style w:type="paragraph" w:styleId="42">
    <w:name w:val="List Continue 4"/>
    <w:basedOn w:val="a2"/>
    <w:pPr>
      <w:spacing w:after="120"/>
      <w:ind w:left="1920"/>
    </w:pPr>
  </w:style>
  <w:style w:type="paragraph" w:styleId="52">
    <w:name w:val="List Continue 5"/>
    <w:basedOn w:val="a2"/>
    <w:pPr>
      <w:spacing w:after="120"/>
      <w:ind w:left="2400"/>
    </w:pPr>
  </w:style>
  <w:style w:type="paragraph" w:styleId="affffff8">
    <w:name w:val="List"/>
    <w:basedOn w:val="a2"/>
    <w:pPr>
      <w:ind w:left="100" w:hanging="200"/>
    </w:pPr>
  </w:style>
  <w:style w:type="paragraph" w:styleId="2f">
    <w:name w:val="List Bullet 2"/>
    <w:basedOn w:val="a2"/>
    <w:autoRedefine/>
    <w:pPr>
      <w:tabs>
        <w:tab w:val="left" w:pos="841"/>
      </w:tabs>
      <w:ind w:left="841" w:hanging="360"/>
    </w:pPr>
  </w:style>
  <w:style w:type="paragraph" w:styleId="38">
    <w:name w:val="List Bullet 3"/>
    <w:basedOn w:val="a2"/>
    <w:autoRedefine/>
    <w:pPr>
      <w:tabs>
        <w:tab w:val="left" w:pos="1321"/>
      </w:tabs>
      <w:ind w:left="1321" w:hanging="360"/>
    </w:pPr>
  </w:style>
  <w:style w:type="paragraph" w:styleId="43">
    <w:name w:val="List Bullet 4"/>
    <w:basedOn w:val="a2"/>
    <w:autoRedefine/>
    <w:pPr>
      <w:tabs>
        <w:tab w:val="left" w:pos="1801"/>
      </w:tabs>
      <w:ind w:left="1801" w:hanging="360"/>
    </w:pPr>
  </w:style>
  <w:style w:type="paragraph" w:styleId="53">
    <w:name w:val="List Bullet 5"/>
    <w:basedOn w:val="a2"/>
    <w:autoRedefine/>
    <w:pPr>
      <w:tabs>
        <w:tab w:val="left" w:pos="2281"/>
      </w:tabs>
      <w:ind w:left="2281" w:hanging="360"/>
    </w:pPr>
  </w:style>
  <w:style w:type="paragraph" w:styleId="affffff9">
    <w:name w:val="List Number"/>
    <w:basedOn w:val="a2"/>
    <w:pPr>
      <w:tabs>
        <w:tab w:val="left" w:pos="361"/>
      </w:tabs>
      <w:ind w:left="361" w:hanging="360"/>
    </w:pPr>
  </w:style>
  <w:style w:type="paragraph" w:styleId="2f0">
    <w:name w:val="List Number 2"/>
    <w:basedOn w:val="a2"/>
    <w:pPr>
      <w:tabs>
        <w:tab w:val="left" w:pos="841"/>
      </w:tabs>
      <w:ind w:left="841" w:hanging="360"/>
    </w:pPr>
  </w:style>
  <w:style w:type="paragraph" w:styleId="39">
    <w:name w:val="List Number 3"/>
    <w:basedOn w:val="a2"/>
    <w:pPr>
      <w:tabs>
        <w:tab w:val="left" w:pos="1321"/>
      </w:tabs>
      <w:ind w:left="1321" w:hanging="360"/>
    </w:pPr>
  </w:style>
  <w:style w:type="paragraph" w:styleId="44">
    <w:name w:val="List Number 4"/>
    <w:basedOn w:val="a2"/>
    <w:pPr>
      <w:tabs>
        <w:tab w:val="left" w:pos="1801"/>
      </w:tabs>
      <w:ind w:left="1801" w:hanging="360"/>
    </w:pPr>
  </w:style>
  <w:style w:type="paragraph" w:styleId="54">
    <w:name w:val="List Number 5"/>
    <w:basedOn w:val="a2"/>
    <w:pPr>
      <w:tabs>
        <w:tab w:val="left" w:pos="2281"/>
      </w:tabs>
      <w:ind w:left="2281" w:hanging="360"/>
    </w:pPr>
  </w:style>
  <w:style w:type="paragraph" w:styleId="affffffa">
    <w:name w:val="Note Heading"/>
    <w:basedOn w:val="a2"/>
    <w:next w:val="a3"/>
    <w:pPr>
      <w:jc w:val="center"/>
    </w:pPr>
  </w:style>
  <w:style w:type="paragraph" w:styleId="affffffb">
    <w:name w:val="List Bullet"/>
    <w:basedOn w:val="a2"/>
    <w:autoRedefine/>
    <w:pPr>
      <w:tabs>
        <w:tab w:val="left" w:pos="361"/>
      </w:tabs>
      <w:ind w:left="361" w:hanging="360"/>
    </w:pPr>
  </w:style>
  <w:style w:type="paragraph" w:styleId="affffffc">
    <w:name w:val="E-mail Signature"/>
    <w:basedOn w:val="a2"/>
  </w:style>
  <w:style w:type="paragraph" w:styleId="affffffd">
    <w:name w:val="Signature"/>
    <w:basedOn w:val="a2"/>
    <w:pPr>
      <w:ind w:left="100"/>
    </w:pPr>
  </w:style>
  <w:style w:type="paragraph" w:customStyle="1" w:styleId="affffffe">
    <w:name w:val="柒、"/>
    <w:basedOn w:val="a2"/>
    <w:pPr>
      <w:jc w:val="center"/>
    </w:pPr>
    <w:rPr>
      <w:b/>
      <w:sz w:val="52"/>
      <w:szCs w:val="52"/>
    </w:rPr>
  </w:style>
  <w:style w:type="paragraph" w:customStyle="1" w:styleId="2f1">
    <w:name w:val="圓2"/>
    <w:basedOn w:val="affff2"/>
    <w:pPr>
      <w:snapToGrid w:val="0"/>
      <w:ind w:left="1240" w:hanging="280"/>
      <w:jc w:val="both"/>
    </w:pPr>
    <w:rPr>
      <w:rFonts w:ascii="Times New Roman" w:eastAsia="標楷體" w:hAnsi="Times New Roman"/>
      <w:color w:val="000000"/>
      <w:kern w:val="0"/>
      <w:szCs w:val="28"/>
    </w:rPr>
  </w:style>
  <w:style w:type="paragraph" w:customStyle="1" w:styleId="afffffff">
    <w:name w:val="(十一)"/>
    <w:basedOn w:val="afffff6"/>
    <w:pPr>
      <w:ind w:left="691" w:hanging="691"/>
    </w:pPr>
    <w:rPr>
      <w:rFonts w:ascii="Calibri" w:hAnsi="Calibri"/>
    </w:rPr>
  </w:style>
  <w:style w:type="paragraph" w:customStyle="1" w:styleId="afffffff0">
    <w:name w:val="(十一)內文"/>
    <w:basedOn w:val="afffff7"/>
    <w:pPr>
      <w:ind w:left="720"/>
    </w:pPr>
    <w:rPr>
      <w:rFonts w:ascii="細明體" w:hAnsi="細明體"/>
    </w:rPr>
  </w:style>
  <w:style w:type="paragraph" w:customStyle="1" w:styleId="1ff1">
    <w:name w:val="(十一)1."/>
    <w:basedOn w:val="afffffff0"/>
    <w:pPr>
      <w:ind w:left="996" w:hanging="276"/>
    </w:pPr>
  </w:style>
  <w:style w:type="paragraph" w:customStyle="1" w:styleId="1ff2">
    <w:name w:val="(十一)(1)"/>
    <w:basedOn w:val="2a"/>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paragraph" w:customStyle="1" w:styleId="afffffff1">
    <w:name w:val="表左"/>
    <w:basedOn w:val="a2"/>
    <w:pPr>
      <w:spacing w:line="283" w:lineRule="atLeast"/>
      <w:ind w:left="57" w:right="57"/>
      <w:jc w:val="both"/>
    </w:pPr>
    <w:rPr>
      <w:rFonts w:ascii="Times New Roman" w:hAnsi="Times New Roman"/>
      <w:sz w:val="20"/>
      <w:szCs w:val="24"/>
    </w:rPr>
  </w:style>
  <w:style w:type="paragraph" w:customStyle="1" w:styleId="1ff3">
    <w:name w:val="內文1"/>
    <w:pPr>
      <w:suppressAutoHyphens/>
    </w:pPr>
    <w:rPr>
      <w:rFonts w:ascii="Helvetica" w:eastAsia="ヒラギノ角ゴ Pro W3" w:hAnsi="Helvetica"/>
      <w:color w:val="000000"/>
      <w:sz w:val="24"/>
    </w:rPr>
  </w:style>
  <w:style w:type="paragraph" w:customStyle="1" w:styleId="a0">
    <w:name w:val="研考報告標題一、"/>
    <w:basedOn w:val="a2"/>
    <w:pPr>
      <w:numPr>
        <w:numId w:val="3"/>
      </w:numPr>
      <w:snapToGrid w:val="0"/>
    </w:pPr>
  </w:style>
  <w:style w:type="paragraph" w:customStyle="1" w:styleId="a1">
    <w:name w:val="研考報告標題（一）"/>
    <w:basedOn w:val="a2"/>
    <w:pPr>
      <w:numPr>
        <w:numId w:val="4"/>
      </w:numPr>
      <w:snapToGrid w:val="0"/>
    </w:pPr>
  </w:style>
  <w:style w:type="paragraph" w:customStyle="1" w:styleId="afffffff2">
    <w:name w:val="研考報告內文一、"/>
    <w:basedOn w:val="a2"/>
    <w:autoRedefine/>
    <w:pPr>
      <w:snapToGrid w:val="0"/>
      <w:ind w:left="564" w:firstLine="1"/>
      <w:jc w:val="both"/>
    </w:pPr>
  </w:style>
  <w:style w:type="paragraph" w:customStyle="1" w:styleId="afffffff3">
    <w:name w:val="研考報告內文（一）"/>
    <w:basedOn w:val="a2"/>
    <w:pPr>
      <w:snapToGrid w:val="0"/>
      <w:ind w:left="899"/>
    </w:pPr>
  </w:style>
  <w:style w:type="paragraph" w:customStyle="1" w:styleId="1ff4">
    <w:name w:val="研考報告內文1."/>
    <w:basedOn w:val="a2"/>
    <w:pPr>
      <w:snapToGrid w:val="0"/>
      <w:ind w:left="1204"/>
    </w:pPr>
  </w:style>
  <w:style w:type="paragraph" w:customStyle="1" w:styleId="1ff5">
    <w:name w:val="研考報告內文(1)"/>
    <w:basedOn w:val="1ff4"/>
    <w:pPr>
      <w:ind w:left="1484"/>
    </w:pPr>
  </w:style>
  <w:style w:type="paragraph" w:customStyle="1" w:styleId="temp1">
    <w:name w:val="temp1"/>
    <w:basedOn w:val="1ff4"/>
    <w:pPr>
      <w:spacing w:line="378" w:lineRule="exact"/>
      <w:ind w:left="1260"/>
      <w:jc w:val="both"/>
    </w:pPr>
    <w:rPr>
      <w:rFonts w:cs="新細明體"/>
    </w:rPr>
  </w:style>
  <w:style w:type="paragraph" w:customStyle="1" w:styleId="afffffff4">
    <w:name w:val="國字一之十一"/>
    <w:basedOn w:val="a2"/>
    <w:pPr>
      <w:ind w:left="1080" w:hanging="1080"/>
    </w:pPr>
    <w:rPr>
      <w:rFonts w:ascii="Times New Roman" w:hAnsi="Times New Roman"/>
      <w:sz w:val="40"/>
      <w:szCs w:val="24"/>
    </w:rPr>
  </w:style>
  <w:style w:type="paragraph" w:customStyle="1" w:styleId="b">
    <w:name w:val="b."/>
    <w:basedOn w:val="a2"/>
    <w:pPr>
      <w:ind w:left="1236" w:hanging="276"/>
      <w:jc w:val="both"/>
      <w:outlineLvl w:val="4"/>
    </w:pPr>
    <w:rPr>
      <w:color w:val="000000"/>
    </w:rPr>
  </w:style>
  <w:style w:type="paragraph" w:customStyle="1" w:styleId="3a">
    <w:name w:val="(3)內"/>
    <w:basedOn w:val="2b"/>
    <w:pPr>
      <w:ind w:left="941"/>
    </w:pPr>
    <w:rPr>
      <w:rFonts w:ascii="細明體" w:hAnsi="細明體"/>
    </w:rPr>
  </w:style>
  <w:style w:type="paragraph" w:customStyle="1" w:styleId="f">
    <w:name w:val="(f)"/>
    <w:basedOn w:val="a2"/>
    <w:pPr>
      <w:snapToGrid w:val="0"/>
      <w:ind w:left="1854" w:hanging="414"/>
      <w:jc w:val="both"/>
    </w:pPr>
    <w:rPr>
      <w:color w:val="000000"/>
    </w:rPr>
  </w:style>
  <w:style w:type="paragraph" w:customStyle="1" w:styleId="1000">
    <w:name w:val="100"/>
    <w:basedOn w:val="a2"/>
    <w:pPr>
      <w:snapToGrid w:val="0"/>
      <w:spacing w:line="360" w:lineRule="atLeast"/>
      <w:ind w:left="350"/>
      <w:jc w:val="both"/>
    </w:pPr>
    <w:rPr>
      <w:rFonts w:cs="新細明體"/>
      <w:kern w:val="0"/>
    </w:rPr>
  </w:style>
  <w:style w:type="paragraph" w:customStyle="1" w:styleId="a01">
    <w:name w:val="a0"/>
    <w:basedOn w:val="a2"/>
    <w:pPr>
      <w:spacing w:before="100" w:after="100"/>
    </w:pPr>
    <w:rPr>
      <w:rFonts w:ascii="新細明體" w:hAnsi="新細明體" w:cs="新細明體"/>
      <w:kern w:val="0"/>
      <w:szCs w:val="24"/>
    </w:rPr>
  </w:style>
  <w:style w:type="paragraph" w:customStyle="1" w:styleId="afffffff5">
    <w:name w:val="a"/>
    <w:basedOn w:val="a2"/>
    <w:pPr>
      <w:spacing w:before="100" w:after="100"/>
    </w:pPr>
    <w:rPr>
      <w:rFonts w:ascii="新細明體" w:hAnsi="新細明體" w:cs="新細明體"/>
      <w:kern w:val="0"/>
      <w:szCs w:val="24"/>
    </w:rPr>
  </w:style>
  <w:style w:type="paragraph" w:customStyle="1" w:styleId="yiv1941029147msonormal">
    <w:name w:val="yiv1941029147msonormal"/>
    <w:basedOn w:val="a2"/>
    <w:pPr>
      <w:spacing w:before="100" w:after="100"/>
    </w:pPr>
    <w:rPr>
      <w:rFonts w:ascii="新細明體" w:hAnsi="新細明體" w:cs="新細明體"/>
      <w:kern w:val="0"/>
      <w:szCs w:val="24"/>
    </w:rPr>
  </w:style>
  <w:style w:type="paragraph" w:customStyle="1" w:styleId="002-A">
    <w:name w:val="002-A."/>
    <w:basedOn w:val="a2"/>
    <w:pPr>
      <w:snapToGrid w:val="0"/>
      <w:spacing w:line="320" w:lineRule="atLeast"/>
      <w:ind w:left="555" w:right="50" w:hanging="112"/>
      <w:jc w:val="both"/>
    </w:pPr>
    <w:rPr>
      <w:szCs w:val="24"/>
    </w:rPr>
  </w:style>
  <w:style w:type="paragraph" w:customStyle="1" w:styleId="002-10">
    <w:name w:val="002-(1)"/>
    <w:basedOn w:val="a2"/>
    <w:pPr>
      <w:snapToGrid w:val="0"/>
      <w:spacing w:line="320" w:lineRule="exact"/>
      <w:ind w:left="300" w:right="50" w:hanging="150"/>
      <w:jc w:val="both"/>
    </w:pPr>
    <w:rPr>
      <w:color w:val="000000"/>
    </w:rPr>
  </w:style>
  <w:style w:type="paragraph" w:customStyle="1" w:styleId="002-11">
    <w:name w:val="002-1."/>
    <w:basedOn w:val="a2"/>
    <w:pPr>
      <w:snapToGrid w:val="0"/>
      <w:spacing w:line="320" w:lineRule="exact"/>
      <w:ind w:left="370" w:right="130" w:hanging="240"/>
      <w:jc w:val="both"/>
    </w:pPr>
    <w:rPr>
      <w:color w:val="000000"/>
    </w:rPr>
  </w:style>
  <w:style w:type="paragraph" w:customStyle="1" w:styleId="1ff6">
    <w:name w:val="(一)1全部標題"/>
    <w:basedOn w:val="a2"/>
    <w:pPr>
      <w:snapToGrid w:val="0"/>
      <w:ind w:left="1237" w:hanging="781"/>
    </w:pPr>
    <w:rPr>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f"/>
    <w:pPr>
      <w:tabs>
        <w:tab w:val="left" w:pos="0"/>
      </w:tabs>
      <w:spacing w:line="400" w:lineRule="exact"/>
      <w:ind w:left="1982" w:hanging="283"/>
      <w:jc w:val="both"/>
    </w:pPr>
    <w:rPr>
      <w:rFonts w:ascii="標楷體" w:hAnsi="標楷體" w:cs="標楷體"/>
      <w:kern w:val="0"/>
      <w:szCs w:val="28"/>
    </w:rPr>
  </w:style>
  <w:style w:type="paragraph" w:customStyle="1" w:styleId="45">
    <w:name w:val="身權4"/>
    <w:basedOn w:val="a2"/>
    <w:pPr>
      <w:spacing w:line="400" w:lineRule="exact"/>
      <w:ind w:left="2410" w:hanging="423"/>
      <w:jc w:val="both"/>
    </w:pPr>
  </w:style>
  <w:style w:type="paragraph" w:customStyle="1" w:styleId="2f2">
    <w:name w:val="社團有約2"/>
    <w:basedOn w:val="a2"/>
    <w:pPr>
      <w:snapToGrid w:val="0"/>
      <w:spacing w:line="480" w:lineRule="exact"/>
      <w:ind w:firstLine="1700"/>
      <w:jc w:val="both"/>
    </w:pPr>
    <w:rPr>
      <w:color w:val="000000"/>
      <w:kern w:val="0"/>
    </w:rPr>
  </w:style>
  <w:style w:type="paragraph" w:customStyle="1" w:styleId="a02">
    <w:name w:val="a0內"/>
    <w:basedOn w:val="a2"/>
    <w:pPr>
      <w:snapToGrid w:val="0"/>
      <w:ind w:left="2521" w:hanging="3"/>
      <w:jc w:val="both"/>
    </w:pPr>
    <w:rPr>
      <w:color w:val="0000FF"/>
      <w:sz w:val="32"/>
      <w:szCs w:val="32"/>
    </w:rPr>
  </w:style>
  <w:style w:type="paragraph" w:customStyle="1" w:styleId="afffffff6">
    <w:name w:val="(一)內容"/>
    <w:basedOn w:val="a2"/>
    <w:pPr>
      <w:spacing w:line="320" w:lineRule="exact"/>
      <w:ind w:left="455" w:hanging="50"/>
      <w:textAlignment w:val="auto"/>
      <w:outlineLvl w:val="1"/>
    </w:pPr>
    <w:rPr>
      <w:rFonts w:cs="標楷體"/>
      <w:color w:val="000000"/>
      <w:szCs w:val="28"/>
      <w:shd w:val="clear" w:color="auto" w:fill="FFFFFF"/>
    </w:rPr>
  </w:style>
  <w:style w:type="paragraph" w:customStyle="1" w:styleId="1ff7">
    <w:name w:val="1標題"/>
    <w:basedOn w:val="002-11"/>
    <w:pPr>
      <w:ind w:left="351" w:right="18" w:hanging="51"/>
    </w:pPr>
    <w:rPr>
      <w:rFonts w:cs="標楷體"/>
      <w:shd w:val="clear" w:color="auto" w:fill="FFFFFF"/>
    </w:rPr>
  </w:style>
  <w:style w:type="paragraph" w:customStyle="1" w:styleId="afffffff7">
    <w:name w:val="施政報告(一)標題"/>
    <w:basedOn w:val="a2"/>
    <w:pPr>
      <w:spacing w:line="320" w:lineRule="exact"/>
      <w:ind w:left="100"/>
      <w:jc w:val="both"/>
    </w:pPr>
  </w:style>
  <w:style w:type="paragraph" w:customStyle="1" w:styleId="afffffff8">
    <w:name w:val="施政報告(一)內文"/>
    <w:basedOn w:val="afffffff7"/>
    <w:pPr>
      <w:ind w:left="405"/>
    </w:pPr>
  </w:style>
  <w:style w:type="paragraph" w:customStyle="1" w:styleId="1ff8">
    <w:name w:val="施政報告1標題"/>
    <w:basedOn w:val="afffffff7"/>
    <w:pPr>
      <w:ind w:left="351" w:right="18" w:hanging="51"/>
    </w:pPr>
  </w:style>
  <w:style w:type="paragraph" w:customStyle="1" w:styleId="1ff9">
    <w:name w:val="施政報告(1)標題"/>
    <w:basedOn w:val="a2"/>
    <w:pPr>
      <w:spacing w:line="320" w:lineRule="exact"/>
      <w:ind w:left="383" w:right="18"/>
    </w:pPr>
  </w:style>
  <w:style w:type="paragraph" w:customStyle="1" w:styleId="105-2-4">
    <w:name w:val="105-2-4"/>
    <w:basedOn w:val="a2"/>
    <w:pPr>
      <w:snapToGrid w:val="0"/>
      <w:spacing w:line="480" w:lineRule="exact"/>
      <w:ind w:left="2691" w:hanging="706"/>
      <w:jc w:val="both"/>
    </w:pPr>
    <w:rPr>
      <w:rFonts w:cs="新細明體"/>
      <w:kern w:val="0"/>
    </w:rPr>
  </w:style>
  <w:style w:type="paragraph" w:customStyle="1" w:styleId="afffffff9">
    <w:name w:val="表左一、"/>
    <w:basedOn w:val="a2"/>
    <w:pPr>
      <w:spacing w:line="283" w:lineRule="exact"/>
      <w:ind w:left="241" w:right="21"/>
      <w:jc w:val="both"/>
    </w:pPr>
    <w:rPr>
      <w:rFonts w:ascii="Times New Roman" w:hAnsi="Times New Roman"/>
      <w:sz w:val="21"/>
      <w:szCs w:val="24"/>
    </w:rPr>
  </w:style>
  <w:style w:type="paragraph" w:customStyle="1" w:styleId="-0">
    <w:name w:val="研考會-內文"/>
    <w:autoRedefine/>
    <w:pPr>
      <w:widowControl w:val="0"/>
      <w:tabs>
        <w:tab w:val="left" w:pos="-4860"/>
        <w:tab w:val="left" w:pos="745"/>
        <w:tab w:val="left" w:pos="1980"/>
      </w:tabs>
      <w:suppressAutoHyphens/>
      <w:snapToGrid w:val="0"/>
      <w:ind w:left="1800" w:right="24" w:firstLine="534"/>
      <w:jc w:val="both"/>
    </w:pPr>
    <w:rPr>
      <w:rFonts w:ascii="標楷體" w:eastAsia="標楷體" w:hAnsi="標楷體"/>
      <w:color w:val="FF0000"/>
      <w:spacing w:val="-2"/>
      <w:sz w:val="32"/>
      <w:szCs w:val="32"/>
      <w:lang w:val="zh-TW"/>
    </w:rPr>
  </w:style>
  <w:style w:type="paragraph" w:customStyle="1" w:styleId="ecmsonormal">
    <w:name w:val="ec_msonormal"/>
    <w:basedOn w:val="a2"/>
    <w:pPr>
      <w:spacing w:before="100" w:after="100"/>
    </w:pPr>
    <w:rPr>
      <w:rFonts w:ascii="新細明體" w:hAnsi="新細明體" w:cs="新細明體"/>
      <w:kern w:val="0"/>
      <w:szCs w:val="24"/>
    </w:rPr>
  </w:style>
  <w:style w:type="paragraph" w:customStyle="1" w:styleId="afffffffa">
    <w:name w:val="_文章內文"/>
    <w:pPr>
      <w:suppressAutoHyphens/>
      <w:snapToGrid w:val="0"/>
      <w:spacing w:line="240" w:lineRule="atLeast"/>
      <w:ind w:left="360" w:hanging="360"/>
      <w:jc w:val="both"/>
    </w:pPr>
    <w:rPr>
      <w:rFonts w:eastAsia="標楷體"/>
      <w:sz w:val="24"/>
    </w:rPr>
  </w:style>
  <w:style w:type="paragraph" w:customStyle="1" w:styleId="PlainText2">
    <w:name w:val="Plain Text2"/>
    <w:basedOn w:val="a2"/>
    <w:rPr>
      <w:rFonts w:ascii="細明體" w:eastAsia="細明體" w:hAnsi="細明體"/>
    </w:rPr>
  </w:style>
  <w:style w:type="paragraph" w:customStyle="1" w:styleId="afffffffb">
    <w:name w:val="大寫壹"/>
    <w:basedOn w:val="a2"/>
    <w:rPr>
      <w:rFonts w:ascii="Times New Roman" w:hAnsi="Times New Roman"/>
      <w:bCs/>
      <w:sz w:val="40"/>
      <w:szCs w:val="24"/>
    </w:rPr>
  </w:style>
  <w:style w:type="paragraph" w:customStyle="1" w:styleId="afffffffc">
    <w:name w:val="最後排序"/>
    <w:basedOn w:val="a2"/>
    <w:pPr>
      <w:snapToGrid w:val="0"/>
      <w:ind w:left="1259" w:hanging="294"/>
      <w:jc w:val="both"/>
    </w:pPr>
    <w:rPr>
      <w:color w:val="FF0000"/>
      <w:sz w:val="32"/>
      <w:szCs w:val="32"/>
    </w:rPr>
  </w:style>
  <w:style w:type="paragraph" w:customStyle="1" w:styleId="cjk">
    <w:name w:val="cjk"/>
    <w:basedOn w:val="a2"/>
    <w:pPr>
      <w:spacing w:before="100" w:line="544" w:lineRule="atLeast"/>
      <w:jc w:val="both"/>
    </w:pPr>
    <w:rPr>
      <w:rFonts w:cs="新細明體"/>
      <w:kern w:val="0"/>
      <w:sz w:val="32"/>
      <w:szCs w:val="32"/>
    </w:rPr>
  </w:style>
  <w:style w:type="paragraph" w:customStyle="1" w:styleId="afffffffd">
    <w:name w:val="標(一)"/>
    <w:basedOn w:val="a2"/>
    <w:rPr>
      <w:b/>
      <w:bCs/>
    </w:rPr>
  </w:style>
  <w:style w:type="paragraph" w:customStyle="1" w:styleId="afffffffe">
    <w:name w:val="標(一)內文"/>
    <w:basedOn w:val="a2"/>
    <w:pPr>
      <w:ind w:left="560"/>
      <w:jc w:val="both"/>
    </w:pPr>
    <w:rPr>
      <w:rFonts w:ascii="Times New Roman" w:hAnsi="Times New Roman"/>
      <w:kern w:val="0"/>
      <w:sz w:val="20"/>
    </w:rPr>
  </w:style>
  <w:style w:type="paragraph" w:customStyle="1" w:styleId="affffffff">
    <w:name w:val="說明(一)"/>
    <w:basedOn w:val="a2"/>
    <w:pPr>
      <w:spacing w:line="420" w:lineRule="exact"/>
      <w:ind w:left="500" w:hanging="300"/>
      <w:jc w:val="both"/>
    </w:pPr>
    <w:rPr>
      <w:sz w:val="32"/>
      <w:szCs w:val="32"/>
    </w:rPr>
  </w:style>
  <w:style w:type="paragraph" w:customStyle="1" w:styleId="1ffa">
    <w:name w:val="標1"/>
    <w:basedOn w:val="a2"/>
    <w:pPr>
      <w:ind w:left="839" w:hanging="278"/>
      <w:jc w:val="both"/>
    </w:pPr>
    <w:rPr>
      <w:rFonts w:ascii="Times New Roman" w:hAnsi="Times New Roman"/>
      <w:kern w:val="0"/>
      <w:sz w:val="20"/>
    </w:rPr>
  </w:style>
  <w:style w:type="paragraph" w:styleId="a">
    <w:name w:val="No Spacing"/>
    <w:basedOn w:val="a2"/>
    <w:pPr>
      <w:numPr>
        <w:numId w:val="2"/>
      </w:numPr>
      <w:tabs>
        <w:tab w:val="left" w:pos="-960"/>
        <w:tab w:val="left" w:pos="-632"/>
      </w:tabs>
      <w:snapToGrid w:val="0"/>
      <w:spacing w:line="300" w:lineRule="exact"/>
      <w:jc w:val="both"/>
    </w:pPr>
  </w:style>
  <w:style w:type="paragraph" w:customStyle="1" w:styleId="1-">
    <w:name w:val="1.-內文"/>
    <w:basedOn w:val="1f6"/>
    <w:pPr>
      <w:snapToGrid w:val="0"/>
      <w:spacing w:before="0" w:after="0" w:line="470" w:lineRule="exact"/>
      <w:ind w:left="430" w:firstLine="0"/>
      <w:textAlignment w:val="auto"/>
    </w:pPr>
    <w:rPr>
      <w:rFonts w:ascii="標楷體" w:eastAsia="標楷體" w:hAnsi="標楷體"/>
      <w:kern w:val="3"/>
      <w:sz w:val="28"/>
      <w:szCs w:val="28"/>
    </w:rPr>
  </w:style>
  <w:style w:type="paragraph" w:customStyle="1" w:styleId="-1">
    <w:name w:val="(一)-內文"/>
    <w:basedOn w:val="affffe"/>
    <w:pPr>
      <w:snapToGrid w:val="0"/>
      <w:spacing w:line="470" w:lineRule="exact"/>
      <w:ind w:left="330"/>
      <w:textAlignment w:val="auto"/>
    </w:pPr>
    <w:rPr>
      <w:rFonts w:ascii="標楷體" w:hAnsi="標楷體"/>
      <w:szCs w:val="28"/>
    </w:rPr>
  </w:style>
  <w:style w:type="paragraph" w:customStyle="1" w:styleId="1-0">
    <w:name w:val="(1)-內文"/>
    <w:basedOn w:val="1f7"/>
    <w:pPr>
      <w:snapToGrid w:val="0"/>
      <w:spacing w:line="470" w:lineRule="exact"/>
      <w:ind w:left="585" w:firstLine="0"/>
      <w:textAlignment w:val="auto"/>
    </w:pPr>
    <w:rPr>
      <w:rFonts w:ascii="標楷體" w:hAnsi="標楷體"/>
      <w:szCs w:val="28"/>
    </w:rPr>
  </w:style>
  <w:style w:type="paragraph" w:customStyle="1" w:styleId="affffffff0">
    <w:name w:val="a."/>
    <w:basedOn w:val="1f7"/>
    <w:pPr>
      <w:snapToGrid w:val="0"/>
      <w:spacing w:line="470" w:lineRule="exact"/>
      <w:ind w:left="685" w:hanging="100"/>
      <w:textAlignment w:val="auto"/>
    </w:pPr>
    <w:rPr>
      <w:rFonts w:ascii="標楷體" w:hAnsi="標楷體"/>
      <w:szCs w:val="28"/>
    </w:rPr>
  </w:style>
  <w:style w:type="paragraph" w:customStyle="1" w:styleId="-2">
    <w:name w:val="(十一)-內文"/>
    <w:basedOn w:val="-1"/>
    <w:pPr>
      <w:ind w:left="430"/>
    </w:pPr>
  </w:style>
  <w:style w:type="paragraph" w:customStyle="1" w:styleId="-10">
    <w:name w:val="(十一)-1."/>
    <w:basedOn w:val="1f6"/>
    <w:pPr>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7"/>
    <w:pPr>
      <w:snapToGrid w:val="0"/>
      <w:spacing w:line="325" w:lineRule="exact"/>
      <w:ind w:left="200" w:hanging="100"/>
      <w:textAlignment w:val="auto"/>
    </w:pPr>
    <w:rPr>
      <w:rFonts w:ascii="標楷體" w:hAnsi="標楷體"/>
      <w:kern w:val="0"/>
      <w:sz w:val="26"/>
      <w:szCs w:val="20"/>
    </w:rPr>
  </w:style>
  <w:style w:type="paragraph" w:customStyle="1" w:styleId="affffffff1">
    <w:name w:val="本文一"/>
    <w:basedOn w:val="a2"/>
    <w:pPr>
      <w:snapToGrid w:val="0"/>
      <w:spacing w:line="386" w:lineRule="exact"/>
      <w:ind w:left="220" w:right="20" w:hanging="200"/>
      <w:jc w:val="both"/>
    </w:pPr>
    <w:rPr>
      <w:color w:val="000000"/>
      <w:kern w:val="0"/>
      <w:sz w:val="24"/>
    </w:rPr>
  </w:style>
  <w:style w:type="paragraph" w:customStyle="1" w:styleId="2f3">
    <w:name w:val="字元 字元2"/>
    <w:basedOn w:val="a2"/>
    <w:pPr>
      <w:snapToGrid w:val="0"/>
      <w:spacing w:after="160" w:line="240" w:lineRule="exact"/>
      <w:jc w:val="both"/>
    </w:pPr>
    <w:rPr>
      <w:rFonts w:ascii="Tahoma" w:hAnsi="Tahoma" w:cs="Tahoma"/>
      <w:kern w:val="0"/>
      <w:sz w:val="20"/>
      <w:lang w:eastAsia="en-US"/>
    </w:rPr>
  </w:style>
  <w:style w:type="paragraph" w:customStyle="1" w:styleId="1ffb">
    <w:name w:val="@1"/>
    <w:basedOn w:val="a2"/>
    <w:pPr>
      <w:spacing w:after="360"/>
      <w:jc w:val="center"/>
    </w:pPr>
    <w:rPr>
      <w:b/>
      <w:sz w:val="96"/>
      <w:szCs w:val="96"/>
    </w:rPr>
  </w:style>
  <w:style w:type="paragraph" w:customStyle="1" w:styleId="3c">
    <w:name w:val="@3"/>
    <w:basedOn w:val="afffa"/>
    <w:pPr>
      <w:snapToGrid w:val="0"/>
      <w:jc w:val="both"/>
    </w:pPr>
    <w:rPr>
      <w:rFonts w:ascii="新細明體" w:eastAsia="新細明體" w:hAnsi="新細明體" w:cs="?????(P)"/>
      <w:b/>
      <w:bCs/>
      <w:sz w:val="40"/>
      <w:szCs w:val="40"/>
    </w:rPr>
  </w:style>
  <w:style w:type="paragraph" w:customStyle="1" w:styleId="46">
    <w:name w:val="@4"/>
    <w:basedOn w:val="a2"/>
    <w:pPr>
      <w:snapToGrid w:val="0"/>
      <w:ind w:left="142"/>
      <w:jc w:val="both"/>
    </w:pPr>
    <w:rPr>
      <w:bCs/>
    </w:rPr>
  </w:style>
  <w:style w:type="paragraph" w:customStyle="1" w:styleId="55">
    <w:name w:val="@5"/>
    <w:basedOn w:val="a2"/>
    <w:pPr>
      <w:snapToGrid w:val="0"/>
      <w:ind w:left="425"/>
      <w:jc w:val="both"/>
    </w:pPr>
    <w:rPr>
      <w:bCs/>
    </w:rPr>
  </w:style>
  <w:style w:type="paragraph" w:customStyle="1" w:styleId="00">
    <w:name w:val="@0"/>
    <w:basedOn w:val="a2"/>
    <w:pPr>
      <w:snapToGrid w:val="0"/>
      <w:ind w:left="707" w:hanging="6"/>
      <w:jc w:val="both"/>
    </w:pPr>
  </w:style>
  <w:style w:type="paragraph" w:customStyle="1" w:styleId="62">
    <w:name w:val="@6"/>
    <w:basedOn w:val="a2"/>
    <w:pPr>
      <w:snapToGrid w:val="0"/>
      <w:ind w:left="850" w:hanging="423"/>
      <w:jc w:val="both"/>
    </w:pPr>
  </w:style>
  <w:style w:type="paragraph" w:customStyle="1" w:styleId="affffffff2">
    <w:name w:val="@內文"/>
    <w:basedOn w:val="a2"/>
  </w:style>
  <w:style w:type="paragraph" w:customStyle="1" w:styleId="affffffff3">
    <w:name w:val="@大大標"/>
    <w:basedOn w:val="a2"/>
    <w:pPr>
      <w:jc w:val="center"/>
    </w:pPr>
    <w:rPr>
      <w:b/>
      <w:sz w:val="96"/>
      <w:szCs w:val="96"/>
    </w:rPr>
  </w:style>
  <w:style w:type="paragraph" w:customStyle="1" w:styleId="affffffff4">
    <w:name w:val="@大標"/>
    <w:basedOn w:val="a2"/>
    <w:qFormat/>
    <w:pPr>
      <w:spacing w:before="120" w:after="120"/>
    </w:pPr>
    <w:rPr>
      <w:rFonts w:ascii="新細明體" w:hAnsi="新細明體"/>
      <w:b/>
      <w:sz w:val="40"/>
      <w:szCs w:val="40"/>
    </w:rPr>
  </w:style>
  <w:style w:type="paragraph" w:customStyle="1" w:styleId="affffffff5">
    <w:name w:val="@中標"/>
    <w:basedOn w:val="a2"/>
    <w:rPr>
      <w:b/>
    </w:rPr>
  </w:style>
  <w:style w:type="paragraph" w:customStyle="1" w:styleId="affffffff6">
    <w:name w:val="@小標"/>
    <w:basedOn w:val="a2"/>
    <w:pPr>
      <w:ind w:left="240" w:right="100"/>
    </w:pPr>
  </w:style>
  <w:style w:type="paragraph" w:customStyle="1" w:styleId="affffffff7">
    <w:name w:val="@註"/>
    <w:basedOn w:val="a2"/>
    <w:pPr>
      <w:jc w:val="right"/>
    </w:pPr>
    <w:rPr>
      <w:rFonts w:ascii="新細明體" w:hAnsi="新細明體"/>
      <w:szCs w:val="24"/>
    </w:rPr>
  </w:style>
  <w:style w:type="paragraph" w:customStyle="1" w:styleId="1-4">
    <w:name w:val="1.-縮4"/>
    <w:basedOn w:val="1f6"/>
    <w:pPr>
      <w:snapToGrid w:val="0"/>
      <w:spacing w:before="0" w:after="0" w:line="404" w:lineRule="exact"/>
      <w:ind w:left="700" w:hanging="400"/>
      <w:textAlignment w:val="auto"/>
    </w:pPr>
    <w:rPr>
      <w:rFonts w:ascii="標楷體" w:eastAsia="標楷體" w:hAnsi="標楷體"/>
      <w:kern w:val="3"/>
      <w:sz w:val="28"/>
      <w:szCs w:val="28"/>
    </w:rPr>
  </w:style>
  <w:style w:type="paragraph" w:styleId="affffffff8">
    <w:name w:val="List Paragraph"/>
    <w:basedOn w:val="a2"/>
    <w:pPr>
      <w:ind w:left="480"/>
    </w:pPr>
  </w:style>
  <w:style w:type="paragraph" w:customStyle="1" w:styleId="affffffff9">
    <w:name w:val="表格內容"/>
    <w:basedOn w:val="a2"/>
    <w:pPr>
      <w:suppressLineNumbers/>
    </w:pPr>
  </w:style>
  <w:style w:type="numbering" w:customStyle="1" w:styleId="LFO1">
    <w:name w:val="LFO1"/>
    <w:basedOn w:val="a6"/>
    <w:pPr>
      <w:numPr>
        <w:numId w:val="1"/>
      </w:numPr>
    </w:pPr>
  </w:style>
  <w:style w:type="numbering" w:customStyle="1" w:styleId="LFO2">
    <w:name w:val="LFO2"/>
    <w:basedOn w:val="a6"/>
    <w:pPr>
      <w:numPr>
        <w:numId w:val="2"/>
      </w:numPr>
    </w:pPr>
  </w:style>
  <w:style w:type="numbering" w:customStyle="1" w:styleId="LFO3">
    <w:name w:val="LFO3"/>
    <w:basedOn w:val="a6"/>
    <w:pPr>
      <w:numPr>
        <w:numId w:val="3"/>
      </w:numPr>
    </w:pPr>
  </w:style>
  <w:style w:type="numbering" w:customStyle="1" w:styleId="LFO4">
    <w:name w:val="LFO4"/>
    <w:basedOn w:val="a6"/>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widowControl w:val="0"/>
      <w:suppressAutoHyphens/>
    </w:pPr>
    <w:rPr>
      <w:rFonts w:ascii="標楷體" w:eastAsia="標楷體" w:hAnsi="標楷體"/>
      <w:kern w:val="3"/>
      <w:sz w:val="28"/>
    </w:rPr>
  </w:style>
  <w:style w:type="paragraph" w:styleId="1">
    <w:name w:val="heading 1"/>
    <w:basedOn w:val="a3"/>
    <w:next w:val="a3"/>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3"/>
    <w:next w:val="a3"/>
    <w:pPr>
      <w:keepNext/>
      <w:spacing w:line="720" w:lineRule="auto"/>
      <w:outlineLvl w:val="1"/>
    </w:pPr>
    <w:rPr>
      <w:rFonts w:ascii="Arial" w:hAnsi="Arial"/>
      <w:b/>
      <w:bCs/>
      <w:sz w:val="48"/>
      <w:szCs w:val="48"/>
    </w:rPr>
  </w:style>
  <w:style w:type="paragraph" w:styleId="3">
    <w:name w:val="heading 3"/>
    <w:basedOn w:val="a3"/>
    <w:next w:val="a3"/>
    <w:pPr>
      <w:keepNext/>
      <w:tabs>
        <w:tab w:val="left" w:pos="900"/>
      </w:tabs>
      <w:autoSpaceDE w:val="0"/>
      <w:snapToGrid w:val="0"/>
      <w:spacing w:line="720" w:lineRule="atLeast"/>
      <w:ind w:left="588" w:hanging="480"/>
      <w:jc w:val="both"/>
      <w:outlineLvl w:val="2"/>
    </w:pPr>
    <w:rPr>
      <w:rFonts w:ascii="Arial" w:hAnsi="Arial"/>
      <w:bCs/>
      <w:color w:val="000080"/>
      <w:sz w:val="36"/>
      <w:szCs w:val="36"/>
    </w:rPr>
  </w:style>
  <w:style w:type="paragraph" w:styleId="4">
    <w:name w:val="heading 4"/>
    <w:basedOn w:val="a3"/>
    <w:next w:val="a3"/>
    <w:pPr>
      <w:keepNext/>
      <w:spacing w:line="720" w:lineRule="auto"/>
      <w:outlineLvl w:val="3"/>
    </w:pPr>
    <w:rPr>
      <w:rFonts w:ascii="Arial" w:hAnsi="Arial"/>
      <w:sz w:val="36"/>
      <w:szCs w:val="36"/>
    </w:rPr>
  </w:style>
  <w:style w:type="paragraph" w:styleId="5">
    <w:name w:val="heading 5"/>
    <w:basedOn w:val="a3"/>
    <w:next w:val="a3"/>
    <w:pPr>
      <w:keepNext/>
      <w:spacing w:line="720" w:lineRule="auto"/>
      <w:ind w:left="200"/>
      <w:outlineLvl w:val="4"/>
    </w:pPr>
    <w:rPr>
      <w:rFonts w:ascii="Arial" w:hAnsi="Arial"/>
      <w:b/>
      <w:bCs/>
      <w:sz w:val="36"/>
      <w:szCs w:val="36"/>
    </w:rPr>
  </w:style>
  <w:style w:type="paragraph" w:styleId="6">
    <w:name w:val="heading 6"/>
    <w:basedOn w:val="a3"/>
    <w:next w:val="a3"/>
    <w:pPr>
      <w:keepNext/>
      <w:spacing w:line="720" w:lineRule="auto"/>
      <w:ind w:left="200"/>
      <w:outlineLvl w:val="5"/>
    </w:pPr>
    <w:rPr>
      <w:rFonts w:ascii="Arial" w:hAnsi="Arial"/>
      <w:sz w:val="36"/>
      <w:szCs w:val="36"/>
    </w:rPr>
  </w:style>
  <w:style w:type="paragraph" w:styleId="7">
    <w:name w:val="heading 7"/>
    <w:basedOn w:val="a3"/>
    <w:next w:val="a3"/>
    <w:pPr>
      <w:keepNext/>
      <w:tabs>
        <w:tab w:val="left" w:pos="0"/>
      </w:tabs>
      <w:spacing w:line="720" w:lineRule="auto"/>
      <w:ind w:left="400"/>
      <w:outlineLvl w:val="6"/>
    </w:pPr>
    <w:rPr>
      <w:rFonts w:ascii="Arial" w:hAnsi="Arial"/>
      <w:b/>
      <w:bCs/>
      <w:sz w:val="36"/>
      <w:szCs w:val="36"/>
    </w:rPr>
  </w:style>
  <w:style w:type="paragraph" w:styleId="8">
    <w:name w:val="heading 8"/>
    <w:basedOn w:val="a3"/>
    <w:next w:val="a3"/>
    <w:pPr>
      <w:keepNext/>
      <w:tabs>
        <w:tab w:val="left" w:pos="0"/>
      </w:tabs>
      <w:spacing w:line="720" w:lineRule="auto"/>
      <w:ind w:left="400"/>
      <w:outlineLvl w:val="7"/>
    </w:pPr>
    <w:rPr>
      <w:rFonts w:ascii="Arial" w:hAnsi="Arial"/>
      <w:sz w:val="36"/>
      <w:szCs w:val="36"/>
    </w:rPr>
  </w:style>
  <w:style w:type="paragraph" w:styleId="9">
    <w:name w:val="heading 9"/>
    <w:basedOn w:val="a3"/>
    <w:next w:val="a3"/>
    <w:pPr>
      <w:keepNext/>
      <w:tabs>
        <w:tab w:val="left" w:pos="0"/>
      </w:tabs>
      <w:spacing w:line="720" w:lineRule="auto"/>
      <w:ind w:left="400"/>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pPr>
      <w:spacing w:before="240" w:after="60"/>
      <w:jc w:val="center"/>
      <w:outlineLvl w:val="0"/>
    </w:pPr>
    <w:rPr>
      <w:rFonts w:ascii="Arial" w:hAnsi="Arial" w:cs="Arial"/>
      <w:b/>
      <w:bCs/>
      <w:szCs w:val="32"/>
    </w:rPr>
  </w:style>
  <w:style w:type="paragraph" w:customStyle="1" w:styleId="a8">
    <w:name w:val="(一)標題"/>
    <w:basedOn w:val="a3"/>
    <w:pPr>
      <w:snapToGrid w:val="0"/>
      <w:ind w:firstLine="673"/>
      <w:jc w:val="both"/>
      <w:outlineLvl w:val="1"/>
    </w:pPr>
    <w:rPr>
      <w:b/>
      <w:color w:val="FF0000"/>
      <w:szCs w:val="32"/>
    </w:rPr>
  </w:style>
  <w:style w:type="paragraph" w:customStyle="1" w:styleId="10">
    <w:name w:val="研考報告標題1."/>
    <w:basedOn w:val="a3"/>
    <w:pPr>
      <w:snapToGrid w:val="0"/>
      <w:outlineLvl w:val="2"/>
    </w:pPr>
  </w:style>
  <w:style w:type="paragraph" w:customStyle="1" w:styleId="11">
    <w:name w:val="研考報告標題(1)"/>
    <w:basedOn w:val="a3"/>
    <w:pPr>
      <w:snapToGrid w:val="0"/>
      <w:outlineLvl w:val="3"/>
    </w:pPr>
  </w:style>
  <w:style w:type="paragraph" w:customStyle="1" w:styleId="12">
    <w:name w:val="研考報告標題○1"/>
    <w:basedOn w:val="a3"/>
    <w:pPr>
      <w:tabs>
        <w:tab w:val="left" w:pos="0"/>
      </w:tabs>
      <w:snapToGrid w:val="0"/>
      <w:ind w:left="1694" w:hanging="294"/>
      <w:outlineLvl w:val="4"/>
    </w:pPr>
  </w:style>
  <w:style w:type="paragraph" w:customStyle="1" w:styleId="c">
    <w:name w:val="c."/>
    <w:basedOn w:val="a3"/>
    <w:pPr>
      <w:tabs>
        <w:tab w:val="left" w:pos="0"/>
      </w:tabs>
      <w:snapToGrid w:val="0"/>
      <w:jc w:val="both"/>
      <w:outlineLvl w:val="5"/>
    </w:pPr>
    <w:rPr>
      <w:color w:val="000000"/>
    </w:rPr>
  </w:style>
  <w:style w:type="character" w:customStyle="1" w:styleId="13">
    <w:name w:val="標題 1 字元"/>
    <w:rPr>
      <w:rFonts w:ascii="華康粗圓體" w:eastAsia="華康粗圓體" w:hAnsi="華康粗圓體" w:cs="Times New Roman"/>
      <w:bCs/>
      <w:color w:val="000000"/>
      <w:sz w:val="48"/>
      <w:szCs w:val="48"/>
    </w:rPr>
  </w:style>
  <w:style w:type="character" w:customStyle="1" w:styleId="20">
    <w:name w:val="標題 2 字元"/>
    <w:rPr>
      <w:rFonts w:ascii="Arial" w:eastAsia="新細明體" w:hAnsi="Arial" w:cs="Times New Roman"/>
      <w:b/>
      <w:bCs/>
      <w:kern w:val="3"/>
      <w:sz w:val="48"/>
      <w:szCs w:val="48"/>
    </w:rPr>
  </w:style>
  <w:style w:type="character" w:customStyle="1" w:styleId="30">
    <w:name w:val="標題 3 字元"/>
    <w:rPr>
      <w:rFonts w:ascii="Arial" w:eastAsia="新細明體" w:hAnsi="Arial" w:cs="Times New Roman"/>
      <w:bCs/>
      <w:color w:val="000080"/>
      <w:kern w:val="0"/>
      <w:sz w:val="36"/>
      <w:szCs w:val="36"/>
    </w:rPr>
  </w:style>
  <w:style w:type="character" w:customStyle="1" w:styleId="40">
    <w:name w:val="標題 4 字元"/>
    <w:rPr>
      <w:rFonts w:ascii="Arial" w:eastAsia="新細明體" w:hAnsi="Arial" w:cs="Times New Roman"/>
      <w:kern w:val="3"/>
      <w:sz w:val="36"/>
      <w:szCs w:val="36"/>
    </w:rPr>
  </w:style>
  <w:style w:type="character" w:customStyle="1" w:styleId="50">
    <w:name w:val="標題 5 字元"/>
    <w:rPr>
      <w:rFonts w:ascii="Arial" w:eastAsia="新細明體" w:hAnsi="Arial" w:cs="Times New Roman"/>
      <w:b/>
      <w:bCs/>
      <w:sz w:val="36"/>
      <w:szCs w:val="36"/>
    </w:rPr>
  </w:style>
  <w:style w:type="character" w:customStyle="1" w:styleId="60">
    <w:name w:val="標題 6 字元"/>
    <w:rPr>
      <w:rFonts w:ascii="Arial" w:eastAsia="新細明體" w:hAnsi="Arial" w:cs="Times New Roman"/>
      <w:sz w:val="36"/>
      <w:szCs w:val="36"/>
    </w:rPr>
  </w:style>
  <w:style w:type="character" w:customStyle="1" w:styleId="70">
    <w:name w:val="標題 7 字元"/>
    <w:rPr>
      <w:rFonts w:ascii="Arial" w:eastAsia="新細明體" w:hAnsi="Arial" w:cs="Times New Roman"/>
      <w:b/>
      <w:bCs/>
      <w:sz w:val="36"/>
      <w:szCs w:val="36"/>
    </w:rPr>
  </w:style>
  <w:style w:type="character" w:customStyle="1" w:styleId="80">
    <w:name w:val="標題 8 字元"/>
    <w:rPr>
      <w:rFonts w:ascii="Arial" w:eastAsia="新細明體" w:hAnsi="Arial" w:cs="Times New Roman"/>
      <w:sz w:val="36"/>
      <w:szCs w:val="36"/>
    </w:rPr>
  </w:style>
  <w:style w:type="character" w:customStyle="1" w:styleId="90">
    <w:name w:val="標題 9 字元"/>
    <w:rPr>
      <w:rFonts w:ascii="Arial" w:eastAsia="新細明體" w:hAnsi="Arial" w:cs="Times New Roman"/>
      <w:sz w:val="36"/>
      <w:szCs w:val="36"/>
    </w:rPr>
  </w:style>
  <w:style w:type="character" w:customStyle="1" w:styleId="21">
    <w:name w:val="本文縮排 2 字元"/>
    <w:rPr>
      <w:rFonts w:ascii="Times New Roman" w:eastAsia="新細明體" w:hAnsi="Times New Roman" w:cs="Times New Roman"/>
      <w:szCs w:val="20"/>
    </w:rPr>
  </w:style>
  <w:style w:type="character" w:customStyle="1" w:styleId="31">
    <w:name w:val="本文縮排 3 字元"/>
    <w:rPr>
      <w:rFonts w:ascii="Times New Roman" w:eastAsia="標楷體" w:hAnsi="Times New Roman" w:cs="Times New Roman"/>
      <w:sz w:val="32"/>
      <w:szCs w:val="24"/>
    </w:rPr>
  </w:style>
  <w:style w:type="character" w:customStyle="1" w:styleId="a9">
    <w:name w:val="本文縮排 字元"/>
    <w:rPr>
      <w:rFonts w:ascii="標楷體" w:eastAsia="標楷體" w:hAnsi="標楷體" w:cs="Times New Roman"/>
      <w:sz w:val="32"/>
      <w:szCs w:val="24"/>
    </w:rPr>
  </w:style>
  <w:style w:type="character" w:customStyle="1" w:styleId="aa">
    <w:name w:val="本文 字元"/>
    <w:basedOn w:val="a4"/>
  </w:style>
  <w:style w:type="character" w:customStyle="1" w:styleId="ab">
    <w:name w:val="頁尾 字元"/>
    <w:uiPriority w:val="99"/>
    <w:rPr>
      <w:rFonts w:ascii="Times New Roman" w:eastAsia="新細明體" w:hAnsi="Times New Roman" w:cs="Times New Roman"/>
      <w:sz w:val="20"/>
      <w:szCs w:val="20"/>
    </w:rPr>
  </w:style>
  <w:style w:type="character" w:styleId="ac">
    <w:name w:val="page number"/>
    <w:basedOn w:val="a4"/>
  </w:style>
  <w:style w:type="character" w:customStyle="1" w:styleId="22">
    <w:name w:val="本文 2 字元"/>
    <w:rPr>
      <w:rFonts w:ascii="Times New Roman" w:eastAsia="標楷體" w:hAnsi="Times New Roman" w:cs="Times New Roman"/>
      <w:sz w:val="36"/>
      <w:szCs w:val="24"/>
    </w:rPr>
  </w:style>
  <w:style w:type="character" w:customStyle="1" w:styleId="ad">
    <w:name w:val="註解文字 字元"/>
    <w:rPr>
      <w:rFonts w:ascii="Times New Roman" w:eastAsia="標楷體" w:hAnsi="Times New Roman" w:cs="Times New Roman"/>
      <w:sz w:val="32"/>
      <w:szCs w:val="32"/>
    </w:rPr>
  </w:style>
  <w:style w:type="character" w:customStyle="1" w:styleId="ae">
    <w:name w:val="頁首 字元"/>
    <w:rPr>
      <w:rFonts w:ascii="Times New Roman" w:eastAsia="新細明體" w:hAnsi="Times New Roman" w:cs="Times New Roman"/>
      <w:sz w:val="20"/>
      <w:szCs w:val="20"/>
    </w:rPr>
  </w:style>
  <w:style w:type="character" w:customStyle="1" w:styleId="af">
    <w:name w:val="註解方塊文字 字元"/>
    <w:rPr>
      <w:rFonts w:ascii="Arial" w:eastAsia="新細明體" w:hAnsi="Arial" w:cs="Times New Roman"/>
      <w:sz w:val="18"/>
      <w:szCs w:val="18"/>
    </w:rPr>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4"/>
  </w:style>
  <w:style w:type="character" w:customStyle="1" w:styleId="af0">
    <w:name w:val="文件引導模式 字元"/>
    <w:rPr>
      <w:rFonts w:ascii="Arial" w:eastAsia="新細明體" w:hAnsi="Arial" w:cs="Times New Roman"/>
      <w:szCs w:val="24"/>
      <w:shd w:val="clear" w:color="auto" w:fill="000080"/>
    </w:rPr>
  </w:style>
  <w:style w:type="character" w:customStyle="1" w:styleId="HTML">
    <w:name w:val="HTML 預設格式 字元"/>
    <w:rPr>
      <w:rFonts w:ascii="細明體" w:eastAsia="細明體" w:hAnsi="細明體" w:cs="Times New Roman"/>
      <w:kern w:val="0"/>
      <w:szCs w:val="24"/>
    </w:rPr>
  </w:style>
  <w:style w:type="character" w:customStyle="1" w:styleId="a1221">
    <w:name w:val="a12_21"/>
    <w:rPr>
      <w:rFonts w:ascii="Arial" w:hAnsi="Arial" w:cs="Arial"/>
      <w:color w:val="666666"/>
      <w:spacing w:val="288"/>
      <w:sz w:val="19"/>
      <w:szCs w:val="19"/>
    </w:rPr>
  </w:style>
  <w:style w:type="character" w:customStyle="1" w:styleId="af1">
    <w:name w:val="純文字 字元"/>
    <w:rPr>
      <w:rFonts w:ascii="細明體" w:eastAsia="細明體" w:hAnsi="細明體" w:cs="Times New Roman"/>
      <w:szCs w:val="20"/>
    </w:rPr>
  </w:style>
  <w:style w:type="character" w:customStyle="1" w:styleId="af2">
    <w:name w:val="問候 字元"/>
    <w:rPr>
      <w:rFonts w:ascii="標楷體" w:eastAsia="標楷體" w:hAnsi="標楷體" w:cs="Times New Roman"/>
      <w:sz w:val="28"/>
      <w:szCs w:val="28"/>
    </w:rPr>
  </w:style>
  <w:style w:type="character" w:customStyle="1" w:styleId="apple-converted-space">
    <w:name w:val="apple-converted-space"/>
    <w:basedOn w:val="a4"/>
  </w:style>
  <w:style w:type="character" w:styleId="af3">
    <w:name w:val="Emphasis"/>
    <w:rPr>
      <w:b w:val="0"/>
      <w:bCs w:val="0"/>
      <w:i w:val="0"/>
      <w:iCs w:val="0"/>
      <w:color w:val="DD4B39"/>
    </w:rPr>
  </w:style>
  <w:style w:type="character" w:styleId="af4">
    <w:name w:val="Hyperlink"/>
    <w:rPr>
      <w:color w:val="0000FF"/>
      <w:u w:val="single"/>
    </w:rPr>
  </w:style>
  <w:style w:type="character" w:customStyle="1" w:styleId="100">
    <w:name w:val="(1)0標題 字元"/>
    <w:rPr>
      <w:rFonts w:ascii="標楷體" w:eastAsia="標楷體" w:hAnsi="標楷體" w:cs="Times New Roman"/>
      <w:color w:val="0000FF"/>
      <w:sz w:val="32"/>
      <w:szCs w:val="32"/>
    </w:rPr>
  </w:style>
  <w:style w:type="character" w:customStyle="1" w:styleId="001">
    <w:name w:val="001.全部標題 字元"/>
    <w:rPr>
      <w:rFonts w:ascii="標楷體" w:eastAsia="標楷體" w:hAnsi="標楷體" w:cs="Times New Roman"/>
      <w:sz w:val="32"/>
      <w:szCs w:val="32"/>
    </w:rPr>
  </w:style>
  <w:style w:type="character" w:customStyle="1" w:styleId="af5">
    <w:name w:val="註解主旨 字元"/>
    <w:rPr>
      <w:rFonts w:ascii="標楷體" w:eastAsia="標楷體" w:hAnsi="標楷體" w:cs="Times New Roman"/>
      <w:b/>
      <w:bCs/>
      <w:kern w:val="0"/>
      <w:sz w:val="32"/>
      <w:szCs w:val="32"/>
    </w:rPr>
  </w:style>
  <w:style w:type="character" w:styleId="af6">
    <w:name w:val="Strong"/>
    <w:rPr>
      <w:b/>
      <w:bCs/>
    </w:rPr>
  </w:style>
  <w:style w:type="character" w:customStyle="1" w:styleId="style71">
    <w:name w:val="style71"/>
    <w:rPr>
      <w:sz w:val="27"/>
      <w:szCs w:val="27"/>
    </w:rPr>
  </w:style>
  <w:style w:type="character" w:customStyle="1" w:styleId="style861">
    <w:name w:val="style861"/>
    <w:basedOn w:val="a4"/>
  </w:style>
  <w:style w:type="character" w:customStyle="1" w:styleId="subjectclassname1">
    <w:name w:val="subjectclassname1"/>
    <w:rPr>
      <w:sz w:val="15"/>
      <w:szCs w:val="15"/>
    </w:rPr>
  </w:style>
  <w:style w:type="character" w:customStyle="1" w:styleId="apple-style-span">
    <w:name w:val="apple-style-span"/>
    <w:basedOn w:val="a4"/>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4">
    <w:name w:val="1. 字元"/>
    <w:rPr>
      <w:rFonts w:ascii="華康楷書體W5" w:eastAsia="華康楷書體W5" w:hAnsi="華康楷書體W5"/>
      <w:sz w:val="32"/>
      <w:lang w:val="en-US" w:eastAsia="zh-TW" w:bidi="ar-SA"/>
    </w:rPr>
  </w:style>
  <w:style w:type="character" w:customStyle="1" w:styleId="15">
    <w:name w:val="(1) 字元"/>
    <w:rPr>
      <w:rFonts w:eastAsia="標楷體"/>
      <w:kern w:val="3"/>
      <w:sz w:val="28"/>
      <w:szCs w:val="24"/>
      <w:lang w:val="en-US" w:eastAsia="zh-TW" w:bidi="ar-SA"/>
    </w:rPr>
  </w:style>
  <w:style w:type="character" w:customStyle="1" w:styleId="af7">
    <w:name w:val="結語 字元"/>
    <w:rPr>
      <w:rFonts w:ascii="標楷體" w:eastAsia="標楷體" w:hAnsi="標楷體" w:cs="Times New Roman"/>
      <w:color w:val="000000"/>
      <w:kern w:val="3"/>
      <w:sz w:val="28"/>
      <w:szCs w:val="28"/>
    </w:rPr>
  </w:style>
  <w:style w:type="character" w:customStyle="1" w:styleId="71">
    <w:name w:val="字元 字元7"/>
    <w:rPr>
      <w:rFonts w:ascii="新細明體" w:eastAsia="新細明體" w:hAnsi="新細明體"/>
      <w:b/>
      <w:sz w:val="24"/>
      <w:lang w:val="en-US" w:eastAsia="zh-TW" w:bidi="ar-SA"/>
    </w:rPr>
  </w:style>
  <w:style w:type="character" w:customStyle="1" w:styleId="16">
    <w:name w:val="1.大遼內文 字元"/>
    <w:rPr>
      <w:rFonts w:ascii="標楷體" w:eastAsia="標楷體" w:hAnsi="標楷體"/>
      <w:color w:val="FF0000"/>
      <w:kern w:val="3"/>
      <w:sz w:val="32"/>
      <w:szCs w:val="32"/>
      <w:lang w:val="en-US" w:eastAsia="zh-TW" w:bidi="ar-SA"/>
    </w:rPr>
  </w:style>
  <w:style w:type="character" w:customStyle="1" w:styleId="17">
    <w:name w:val="(1)第一標題 字元"/>
    <w:rPr>
      <w:rFonts w:ascii="標楷體" w:eastAsia="標楷體" w:hAnsi="標楷體"/>
      <w:color w:val="FF0000"/>
      <w:kern w:val="3"/>
      <w:sz w:val="32"/>
      <w:szCs w:val="32"/>
      <w:lang w:val="en-US" w:eastAsia="zh-TW" w:bidi="ar-SA"/>
    </w:rPr>
  </w:style>
  <w:style w:type="character" w:customStyle="1" w:styleId="af8">
    <w:name w:val="(一)標題 字元"/>
    <w:rPr>
      <w:rFonts w:ascii="標楷體" w:eastAsia="標楷體" w:hAnsi="標楷體"/>
      <w:b/>
      <w:color w:val="FF0000"/>
      <w:kern w:val="3"/>
      <w:sz w:val="32"/>
      <w:szCs w:val="32"/>
      <w:lang w:val="en-US" w:eastAsia="zh-TW" w:bidi="ar-SA"/>
    </w:rPr>
  </w:style>
  <w:style w:type="character" w:styleId="af9">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character" w:customStyle="1" w:styleId="01">
    <w:name w:val="01.內文 字元"/>
    <w:rPr>
      <w:rFonts w:ascii="標楷體" w:eastAsia="標楷體" w:hAnsi="標楷體"/>
      <w:color w:val="0000FF"/>
      <w:kern w:val="3"/>
      <w:sz w:val="32"/>
      <w:szCs w:val="32"/>
    </w:rPr>
  </w:style>
  <w:style w:type="character" w:customStyle="1" w:styleId="afa">
    <w:name w:val="清單段落 字元"/>
    <w:rPr>
      <w:rFonts w:ascii="Calibri" w:eastAsia="新細明體" w:hAnsi="Calibri" w:cs="Times New Roman"/>
    </w:rPr>
  </w:style>
  <w:style w:type="character" w:customStyle="1" w:styleId="23">
    <w:name w:val="2. 字元"/>
    <w:rPr>
      <w:rFonts w:ascii="Times New Roman" w:eastAsia="標楷體" w:hAnsi="Times New Roman" w:cs="Times New Roman"/>
      <w:spacing w:val="-2"/>
      <w:sz w:val="28"/>
      <w:szCs w:val="28"/>
    </w:rPr>
  </w:style>
  <w:style w:type="character" w:customStyle="1" w:styleId="afb">
    <w:name w:val="(二)內文 字元"/>
    <w:rPr>
      <w:rFonts w:ascii="Times New Roman" w:eastAsia="標楷體" w:hAnsi="Times New Roman" w:cs="Times New Roman"/>
      <w:spacing w:val="-2"/>
      <w:sz w:val="28"/>
      <w:szCs w:val="28"/>
    </w:rPr>
  </w:style>
  <w:style w:type="character" w:customStyle="1" w:styleId="24">
    <w:name w:val="2.內文 字元"/>
    <w:rPr>
      <w:rFonts w:ascii="Times New Roman" w:eastAsia="標楷體" w:hAnsi="Times New Roman" w:cs="Times New Roman"/>
      <w:spacing w:val="-2"/>
      <w:sz w:val="28"/>
      <w:szCs w:val="28"/>
    </w:rPr>
  </w:style>
  <w:style w:type="character" w:customStyle="1" w:styleId="afc">
    <w:name w:val="副標題 字元"/>
    <w:rPr>
      <w:rFonts w:ascii="Cambria" w:eastAsia="新細明體" w:hAnsi="Cambria" w:cs="Times New Roman"/>
      <w:i/>
      <w:iCs/>
      <w:szCs w:val="24"/>
    </w:rPr>
  </w:style>
  <w:style w:type="character" w:customStyle="1" w:styleId="afd">
    <w:name w:val="(一) 字元"/>
    <w:rPr>
      <w:rFonts w:ascii="Times New Roman" w:eastAsia="標楷體" w:hAnsi="Times New Roman" w:cs="Times New Roman"/>
      <w:kern w:val="3"/>
      <w:sz w:val="28"/>
      <w:szCs w:val="36"/>
    </w:rPr>
  </w:style>
  <w:style w:type="character" w:customStyle="1" w:styleId="0001">
    <w:name w:val="0001.正確二行標題 字元"/>
    <w:rPr>
      <w:rFonts w:ascii="標楷體" w:eastAsia="標楷體" w:hAnsi="標楷體" w:cs="Times New Roman"/>
      <w:color w:val="FF0000"/>
      <w:kern w:val="3"/>
      <w:sz w:val="32"/>
      <w:szCs w:val="32"/>
    </w:rPr>
  </w:style>
  <w:style w:type="character" w:customStyle="1" w:styleId="18">
    <w:name w:val="(1)內文 字元"/>
    <w:rPr>
      <w:rFonts w:ascii="標楷體" w:eastAsia="標楷體" w:hAnsi="標楷體" w:cs="Times New Roman"/>
      <w:color w:val="0000FF"/>
      <w:sz w:val="32"/>
      <w:szCs w:val="32"/>
    </w:rPr>
  </w:style>
  <w:style w:type="character" w:customStyle="1" w:styleId="st1">
    <w:name w:val="st1"/>
    <w:basedOn w:val="a4"/>
  </w:style>
  <w:style w:type="character" w:customStyle="1" w:styleId="ap20">
    <w:name w:val="ap20"/>
    <w:basedOn w:val="a4"/>
  </w:style>
  <w:style w:type="character" w:customStyle="1" w:styleId="st">
    <w:name w:val="st"/>
    <w:basedOn w:val="a4"/>
  </w:style>
  <w:style w:type="character" w:customStyle="1" w:styleId="afe">
    <w:name w:val="(一)內文 字元"/>
    <w:rPr>
      <w:rFonts w:ascii="標楷體" w:eastAsia="標楷體" w:hAnsi="標楷體" w:cs="Times New Roman"/>
      <w:bCs/>
      <w:color w:val="FF0000"/>
      <w:sz w:val="32"/>
      <w:szCs w:val="32"/>
    </w:rPr>
  </w:style>
  <w:style w:type="character" w:customStyle="1" w:styleId="eng-name">
    <w:name w:val="eng-name"/>
  </w:style>
  <w:style w:type="character" w:styleId="HTML0">
    <w:name w:val="HTML Acronym"/>
    <w:basedOn w:val="a4"/>
  </w:style>
  <w:style w:type="character" w:customStyle="1" w:styleId="HTML1">
    <w:name w:val="HTML 位址 字元"/>
    <w:rPr>
      <w:rFonts w:ascii="Calibri" w:eastAsia="新細明體" w:hAnsi="Calibri" w:cs="Times New Roman"/>
      <w:i/>
      <w:iCs/>
    </w:rPr>
  </w:style>
  <w:style w:type="character" w:styleId="HTML2">
    <w:name w:val="HTML Cite"/>
    <w:rPr>
      <w:i/>
      <w:iCs/>
    </w:rPr>
  </w:style>
  <w:style w:type="character" w:styleId="HTML3">
    <w:name w:val="HTML Code"/>
    <w:rPr>
      <w:rFonts w:ascii="Courier New" w:hAnsi="Courier New" w:cs="Courier New"/>
      <w:sz w:val="20"/>
      <w:szCs w:val="20"/>
    </w:rPr>
  </w:style>
  <w:style w:type="character" w:styleId="HTML4">
    <w:name w:val="HTML Definition"/>
    <w:rPr>
      <w:i/>
      <w:iCs/>
    </w:rPr>
  </w:style>
  <w:style w:type="character" w:styleId="HTML5">
    <w:name w:val="HTML Keyboard"/>
    <w:rPr>
      <w:rFonts w:ascii="Courier New" w:hAnsi="Courier New" w:cs="Courier New"/>
      <w:sz w:val="20"/>
      <w:szCs w:val="20"/>
    </w:rPr>
  </w:style>
  <w:style w:type="character" w:styleId="HTML6">
    <w:name w:val="HTML Sample"/>
    <w:rPr>
      <w:rFonts w:ascii="Courier New" w:hAnsi="Courier New" w:cs="Courier New"/>
    </w:rPr>
  </w:style>
  <w:style w:type="character" w:styleId="HTML7">
    <w:name w:val="HTML Typewriter"/>
    <w:rPr>
      <w:rFonts w:ascii="Courier New" w:hAnsi="Courier New" w:cs="Courier New"/>
      <w:sz w:val="20"/>
      <w:szCs w:val="20"/>
    </w:rPr>
  </w:style>
  <w:style w:type="character" w:styleId="HTML8">
    <w:name w:val="HTML Variable"/>
    <w:rPr>
      <w:i/>
      <w:iCs/>
    </w:rPr>
  </w:style>
  <w:style w:type="character" w:styleId="aff">
    <w:name w:val="FollowedHyperlink"/>
    <w:rPr>
      <w:color w:val="800080"/>
      <w:u w:val="single"/>
    </w:rPr>
  </w:style>
  <w:style w:type="character" w:customStyle="1" w:styleId="aff0">
    <w:name w:val="日期 字元"/>
    <w:rPr>
      <w:rFonts w:ascii="Calibri" w:eastAsia="新細明體" w:hAnsi="Calibri" w:cs="Times New Roman"/>
    </w:rPr>
  </w:style>
  <w:style w:type="character" w:customStyle="1" w:styleId="32">
    <w:name w:val="本文 3 字元"/>
    <w:rPr>
      <w:rFonts w:ascii="Calibri" w:eastAsia="新細明體" w:hAnsi="Calibri" w:cs="Times New Roman"/>
      <w:sz w:val="16"/>
      <w:szCs w:val="16"/>
    </w:rPr>
  </w:style>
  <w:style w:type="character" w:customStyle="1" w:styleId="aff1">
    <w:name w:val="本文第一層縮排 字元"/>
    <w:rPr>
      <w:rFonts w:ascii="Calibri" w:eastAsia="新細明體" w:hAnsi="Calibri" w:cs="Times New Roman"/>
    </w:rPr>
  </w:style>
  <w:style w:type="character" w:customStyle="1" w:styleId="19">
    <w:name w:val="本文 字元1"/>
    <w:rPr>
      <w:rFonts w:ascii="Times New Roman" w:eastAsia="標楷體" w:hAnsi="Times New Roman" w:cs="Times New Roman"/>
      <w:sz w:val="32"/>
      <w:szCs w:val="20"/>
    </w:rPr>
  </w:style>
  <w:style w:type="character" w:customStyle="1" w:styleId="25">
    <w:name w:val="本文第一層縮排 2 字元"/>
    <w:rPr>
      <w:rFonts w:ascii="Calibri" w:eastAsia="新細明體" w:hAnsi="Calibri" w:cs="Times New Roman"/>
      <w:sz w:val="32"/>
      <w:szCs w:val="24"/>
    </w:rPr>
  </w:style>
  <w:style w:type="character" w:styleId="aff2">
    <w:name w:val="line number"/>
    <w:basedOn w:val="a4"/>
  </w:style>
  <w:style w:type="character" w:customStyle="1" w:styleId="aff3">
    <w:name w:val="訊息欄位名稱 字元"/>
    <w:rPr>
      <w:rFonts w:ascii="Arial" w:eastAsia="新細明體" w:hAnsi="Arial" w:cs="Arial"/>
      <w:szCs w:val="24"/>
      <w:shd w:val="clear" w:color="auto" w:fill="auto"/>
    </w:rPr>
  </w:style>
  <w:style w:type="character" w:customStyle="1" w:styleId="aff4">
    <w:name w:val="註釋標題 字元"/>
    <w:rPr>
      <w:rFonts w:ascii="Calibri" w:eastAsia="新細明體" w:hAnsi="Calibri" w:cs="Times New Roman"/>
    </w:rPr>
  </w:style>
  <w:style w:type="character" w:customStyle="1" w:styleId="aff5">
    <w:name w:val="電子郵件簽名 字元"/>
    <w:rPr>
      <w:rFonts w:ascii="Calibri" w:eastAsia="新細明體" w:hAnsi="Calibri" w:cs="Times New Roman"/>
    </w:rPr>
  </w:style>
  <w:style w:type="character" w:customStyle="1" w:styleId="aff6">
    <w:name w:val="標題 字元"/>
    <w:rPr>
      <w:rFonts w:ascii="Arial" w:eastAsia="新細明體" w:hAnsi="Arial" w:cs="Arial"/>
      <w:b/>
      <w:bCs/>
      <w:sz w:val="32"/>
      <w:szCs w:val="32"/>
    </w:rPr>
  </w:style>
  <w:style w:type="character" w:customStyle="1" w:styleId="aff7">
    <w:name w:val="簽名 字元"/>
    <w:rPr>
      <w:rFonts w:ascii="Calibri" w:eastAsia="新細明體" w:hAnsi="Calibri" w:cs="Times New Roman"/>
    </w:rPr>
  </w:style>
  <w:style w:type="character" w:customStyle="1" w:styleId="aff8">
    <w:name w:val="字元 字元 字元 字元 字元 字元 字元 字元 字元 字元 字元"/>
    <w:rPr>
      <w:rFonts w:ascii="Tahoma" w:eastAsia="新細明體" w:hAnsi="Tahoma"/>
      <w:lang w:val="en-US" w:eastAsia="en-US" w:bidi="ar-SA"/>
    </w:rPr>
  </w:style>
  <w:style w:type="character" w:customStyle="1" w:styleId="style81">
    <w:name w:val="style81"/>
    <w:rPr>
      <w:color w:val="000000"/>
    </w:rPr>
  </w:style>
  <w:style w:type="character" w:customStyle="1" w:styleId="26">
    <w:name w:val="(2) 字元"/>
    <w:rPr>
      <w:rFonts w:ascii="Times New Roman" w:eastAsia="標楷體" w:hAnsi="Times New Roman" w:cs="Times New Roman"/>
      <w:spacing w:val="-2"/>
      <w:kern w:val="0"/>
      <w:sz w:val="28"/>
      <w:szCs w:val="28"/>
    </w:rPr>
  </w:style>
  <w:style w:type="character" w:customStyle="1" w:styleId="aff9">
    <w:name w:val="(二) 字元"/>
    <w:rPr>
      <w:rFonts w:ascii="Times New Roman" w:eastAsia="標楷體" w:hAnsi="Times New Roman" w:cs="Times New Roman"/>
      <w:b/>
      <w:spacing w:val="-2"/>
      <w:sz w:val="28"/>
      <w:szCs w:val="28"/>
    </w:rPr>
  </w:style>
  <w:style w:type="character" w:customStyle="1" w:styleId="002-1">
    <w:name w:val="002-(1) 字元"/>
    <w:rPr>
      <w:rFonts w:ascii="標楷體" w:eastAsia="標楷體" w:hAnsi="標楷體" w:cs="Times New Roman"/>
      <w:color w:val="000000"/>
      <w:szCs w:val="28"/>
    </w:rPr>
  </w:style>
  <w:style w:type="character" w:customStyle="1" w:styleId="a00">
    <w:name w:val="a0內 字元"/>
    <w:rPr>
      <w:rFonts w:ascii="標楷體" w:eastAsia="標楷體" w:hAnsi="標楷體" w:cs="Times New Roman"/>
      <w:color w:val="0000FF"/>
      <w:sz w:val="32"/>
      <w:szCs w:val="32"/>
    </w:rPr>
  </w:style>
  <w:style w:type="character" w:customStyle="1" w:styleId="affa">
    <w:name w:val="施政報告(一)標題 字元"/>
    <w:rPr>
      <w:rFonts w:ascii="標楷體" w:eastAsia="標楷體" w:hAnsi="標楷體" w:cs="標楷體"/>
      <w:sz w:val="28"/>
      <w:szCs w:val="28"/>
    </w:rPr>
  </w:style>
  <w:style w:type="character" w:customStyle="1" w:styleId="affb">
    <w:name w:val="施政報告(一)內文 字元"/>
    <w:rPr>
      <w:rFonts w:ascii="標楷體" w:eastAsia="標楷體" w:hAnsi="標楷體" w:cs="標楷體"/>
      <w:sz w:val="28"/>
      <w:szCs w:val="28"/>
    </w:rPr>
  </w:style>
  <w:style w:type="character" w:customStyle="1" w:styleId="1a">
    <w:name w:val="施政報告1標題 字元"/>
    <w:rPr>
      <w:rFonts w:ascii="標楷體" w:eastAsia="標楷體" w:hAnsi="標楷體" w:cs="標楷體"/>
      <w:sz w:val="28"/>
      <w:szCs w:val="28"/>
    </w:rPr>
  </w:style>
  <w:style w:type="character" w:customStyle="1" w:styleId="1b">
    <w:name w:val="施政報告(1)標題 字元"/>
    <w:rPr>
      <w:rFonts w:ascii="標楷體" w:eastAsia="標楷體" w:hAnsi="標楷體" w:cs="標楷體"/>
      <w:sz w:val="28"/>
      <w:szCs w:val="28"/>
    </w:rPr>
  </w:style>
  <w:style w:type="character" w:customStyle="1" w:styleId="WW-">
    <w:name w:val="WW-預設段落字型"/>
  </w:style>
  <w:style w:type="character" w:customStyle="1" w:styleId="affc">
    <w:name w:val="說明(一) 字元 字元"/>
    <w:rPr>
      <w:rFonts w:ascii="標楷體" w:eastAsia="標楷體" w:hAnsi="標楷體" w:cs="Times New Roman"/>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1c">
    <w:name w:val="標1 字元"/>
    <w:rPr>
      <w:rFonts w:ascii="Times New Roman" w:eastAsia="新細明體" w:hAnsi="Times New Roman" w:cs="Times New Roman"/>
      <w:spacing w:val="-2"/>
      <w:kern w:val="0"/>
      <w:sz w:val="20"/>
      <w:szCs w:val="28"/>
    </w:rPr>
  </w:style>
  <w:style w:type="character" w:customStyle="1" w:styleId="gray12h251">
    <w:name w:val="gray12_h251"/>
    <w:rPr>
      <w:rFonts w:cs="Times New Roman"/>
      <w:color w:val="737373"/>
      <w:sz w:val="14"/>
      <w:szCs w:val="14"/>
      <w:u w:val="none"/>
    </w:rPr>
  </w:style>
  <w:style w:type="character" w:customStyle="1" w:styleId="1d">
    <w:name w:val="@1 字元"/>
    <w:rPr>
      <w:rFonts w:ascii="標楷體" w:eastAsia="標楷體" w:hAnsi="標楷體"/>
      <w:b/>
      <w:sz w:val="96"/>
      <w:szCs w:val="96"/>
    </w:rPr>
  </w:style>
  <w:style w:type="character" w:customStyle="1" w:styleId="33">
    <w:name w:val="@3 字元"/>
    <w:rPr>
      <w:rFonts w:ascii="新細明體" w:eastAsia="新細明體" w:hAnsi="新細明體" w:cs="?????(P)"/>
      <w:b/>
      <w:bCs/>
      <w:sz w:val="40"/>
      <w:szCs w:val="40"/>
    </w:rPr>
  </w:style>
  <w:style w:type="character" w:customStyle="1" w:styleId="41">
    <w:name w:val="@4 字元"/>
    <w:rPr>
      <w:rFonts w:ascii="標楷體" w:eastAsia="標楷體" w:hAnsi="標楷體"/>
      <w:bCs/>
      <w:sz w:val="28"/>
      <w:szCs w:val="28"/>
    </w:rPr>
  </w:style>
  <w:style w:type="character" w:customStyle="1" w:styleId="51">
    <w:name w:val="@5 字元"/>
    <w:rPr>
      <w:rFonts w:ascii="標楷體" w:eastAsia="標楷體" w:hAnsi="標楷體"/>
      <w:bCs/>
      <w:sz w:val="28"/>
      <w:szCs w:val="28"/>
    </w:rPr>
  </w:style>
  <w:style w:type="character" w:customStyle="1" w:styleId="0">
    <w:name w:val="@0 字元"/>
    <w:rPr>
      <w:rFonts w:ascii="標楷體" w:eastAsia="標楷體" w:hAnsi="標楷體"/>
      <w:sz w:val="28"/>
      <w:szCs w:val="28"/>
    </w:rPr>
  </w:style>
  <w:style w:type="character" w:customStyle="1" w:styleId="61">
    <w:name w:val="@6 字元"/>
    <w:rPr>
      <w:rFonts w:ascii="標楷體" w:eastAsia="標楷體" w:hAnsi="標楷體"/>
      <w:sz w:val="28"/>
      <w:szCs w:val="28"/>
    </w:rPr>
  </w:style>
  <w:style w:type="character" w:customStyle="1" w:styleId="affd">
    <w:name w:val="@內文 字元"/>
    <w:rPr>
      <w:rFonts w:ascii="標楷體" w:eastAsia="標楷體" w:hAnsi="標楷體"/>
      <w:sz w:val="28"/>
      <w:szCs w:val="28"/>
    </w:rPr>
  </w:style>
  <w:style w:type="character" w:customStyle="1" w:styleId="affe">
    <w:name w:val="@大大標 字元"/>
    <w:rPr>
      <w:rFonts w:ascii="標楷體" w:eastAsia="標楷體" w:hAnsi="標楷體"/>
      <w:b/>
      <w:sz w:val="96"/>
      <w:szCs w:val="96"/>
    </w:rPr>
  </w:style>
  <w:style w:type="character" w:customStyle="1" w:styleId="afff">
    <w:name w:val="@大標 字元"/>
    <w:rPr>
      <w:rFonts w:ascii="新細明體" w:eastAsia="新細明體" w:hAnsi="新細明體"/>
      <w:b/>
      <w:sz w:val="40"/>
      <w:szCs w:val="40"/>
    </w:rPr>
  </w:style>
  <w:style w:type="character" w:customStyle="1" w:styleId="afff0">
    <w:name w:val="@中標 字元"/>
    <w:rPr>
      <w:rFonts w:ascii="標楷體" w:eastAsia="標楷體" w:hAnsi="標楷體"/>
      <w:b/>
      <w:sz w:val="28"/>
      <w:szCs w:val="28"/>
    </w:rPr>
  </w:style>
  <w:style w:type="character" w:customStyle="1" w:styleId="afff1">
    <w:name w:val="@小標 字元"/>
    <w:rPr>
      <w:rFonts w:ascii="標楷體" w:eastAsia="標楷體" w:hAnsi="標楷體"/>
      <w:sz w:val="28"/>
      <w:szCs w:val="28"/>
    </w:rPr>
  </w:style>
  <w:style w:type="character" w:customStyle="1" w:styleId="afff2">
    <w:name w:val="@註 字元"/>
    <w:rPr>
      <w:rFonts w:ascii="新細明體" w:hAnsi="新細明體"/>
      <w:szCs w:val="24"/>
    </w:rPr>
  </w:style>
  <w:style w:type="paragraph" w:styleId="a3">
    <w:name w:val="Body Text"/>
    <w:pPr>
      <w:suppressAutoHyphens/>
    </w:pPr>
    <w:rPr>
      <w:sz w:val="32"/>
    </w:rPr>
  </w:style>
  <w:style w:type="paragraph" w:customStyle="1" w:styleId="afff3">
    <w:name w:val="首長"/>
    <w:basedOn w:val="a3"/>
    <w:pPr>
      <w:snapToGrid w:val="0"/>
    </w:pPr>
    <w:rPr>
      <w:sz w:val="36"/>
    </w:rPr>
  </w:style>
  <w:style w:type="paragraph" w:styleId="27">
    <w:name w:val="Body Text Indent 2"/>
    <w:basedOn w:val="a3"/>
    <w:pPr>
      <w:spacing w:after="120" w:line="480" w:lineRule="auto"/>
      <w:ind w:left="480"/>
    </w:pPr>
  </w:style>
  <w:style w:type="paragraph" w:styleId="34">
    <w:name w:val="Body Text Indent 3"/>
    <w:basedOn w:val="a3"/>
    <w:pPr>
      <w:spacing w:line="520" w:lineRule="exact"/>
      <w:ind w:left="2240"/>
    </w:pPr>
    <w:rPr>
      <w:szCs w:val="24"/>
    </w:rPr>
  </w:style>
  <w:style w:type="paragraph" w:customStyle="1" w:styleId="afff4">
    <w:name w:val="說明"/>
    <w:basedOn w:val="a3"/>
    <w:pPr>
      <w:snapToGrid w:val="0"/>
      <w:ind w:left="567" w:hanging="567"/>
    </w:pPr>
    <w:rPr>
      <w:szCs w:val="24"/>
    </w:rPr>
  </w:style>
  <w:style w:type="paragraph" w:styleId="afff5">
    <w:name w:val="Body Text Indent"/>
    <w:basedOn w:val="a2"/>
    <w:pPr>
      <w:ind w:left="480"/>
    </w:pPr>
  </w:style>
  <w:style w:type="paragraph" w:customStyle="1" w:styleId="afff6">
    <w:name w:val="頁首與頁尾"/>
    <w:basedOn w:val="a2"/>
    <w:pPr>
      <w:suppressLineNumbers/>
      <w:tabs>
        <w:tab w:val="center" w:pos="4819"/>
        <w:tab w:val="right" w:pos="9638"/>
      </w:tabs>
    </w:pPr>
  </w:style>
  <w:style w:type="paragraph" w:styleId="afff7">
    <w:name w:val="footer"/>
    <w:basedOn w:val="a2"/>
    <w:uiPriority w:val="99"/>
    <w:pPr>
      <w:tabs>
        <w:tab w:val="center" w:pos="4153"/>
        <w:tab w:val="right" w:pos="8306"/>
      </w:tabs>
      <w:snapToGrid w:val="0"/>
    </w:pPr>
    <w:rPr>
      <w:rFonts w:ascii="Times New Roman" w:hAnsi="Times New Roman"/>
      <w:sz w:val="20"/>
    </w:rPr>
  </w:style>
  <w:style w:type="paragraph" w:styleId="28">
    <w:name w:val="Body Text 2"/>
    <w:basedOn w:val="a2"/>
    <w:rPr>
      <w:rFonts w:ascii="Times New Roman" w:hAnsi="Times New Roman"/>
      <w:sz w:val="36"/>
      <w:szCs w:val="24"/>
    </w:rPr>
  </w:style>
  <w:style w:type="paragraph" w:customStyle="1" w:styleId="afff8">
    <w:name w:val="主旨"/>
    <w:basedOn w:val="a2"/>
    <w:pPr>
      <w:snapToGrid w:val="0"/>
    </w:pPr>
    <w:rPr>
      <w:rFonts w:ascii="Times New Roman" w:hAnsi="Times New Roman"/>
      <w:sz w:val="32"/>
    </w:rPr>
  </w:style>
  <w:style w:type="paragraph" w:styleId="afff9">
    <w:name w:val="Block Text"/>
    <w:basedOn w:val="a2"/>
    <w:pPr>
      <w:spacing w:line="480" w:lineRule="exact"/>
      <w:ind w:left="720" w:right="31"/>
    </w:pPr>
    <w:rPr>
      <w:sz w:val="32"/>
    </w:rPr>
  </w:style>
  <w:style w:type="paragraph" w:styleId="afffa">
    <w:name w:val="annotation text"/>
    <w:basedOn w:val="a2"/>
    <w:rPr>
      <w:rFonts w:ascii="Times New Roman" w:hAnsi="Times New Roman"/>
      <w:sz w:val="32"/>
      <w:szCs w:val="32"/>
    </w:rPr>
  </w:style>
  <w:style w:type="paragraph" w:styleId="afffb">
    <w:name w:val="header"/>
    <w:basedOn w:val="a2"/>
    <w:pPr>
      <w:tabs>
        <w:tab w:val="center" w:pos="4153"/>
        <w:tab w:val="right" w:pos="8306"/>
      </w:tabs>
      <w:snapToGrid w:val="0"/>
    </w:pPr>
    <w:rPr>
      <w:rFonts w:ascii="Times New Roman" w:hAnsi="Times New Roman"/>
      <w:sz w:val="20"/>
    </w:rPr>
  </w:style>
  <w:style w:type="paragraph" w:styleId="afffc">
    <w:name w:val="Balloon Text"/>
    <w:basedOn w:val="a2"/>
    <w:rPr>
      <w:rFonts w:ascii="Arial" w:hAnsi="Arial"/>
      <w:sz w:val="18"/>
      <w:szCs w:val="18"/>
    </w:rPr>
  </w:style>
  <w:style w:type="paragraph" w:customStyle="1" w:styleId="afffd">
    <w:name w:val="字元 字元 字元 字元"/>
    <w:basedOn w:val="a2"/>
    <w:pPr>
      <w:spacing w:after="160" w:line="240" w:lineRule="exact"/>
    </w:pPr>
    <w:rPr>
      <w:rFonts w:ascii="Tahoma" w:hAnsi="Tahoma"/>
      <w:kern w:val="0"/>
      <w:sz w:val="20"/>
      <w:lang w:eastAsia="en-US"/>
    </w:rPr>
  </w:style>
  <w:style w:type="paragraph" w:customStyle="1" w:styleId="afffe">
    <w:name w:val="字元"/>
    <w:basedOn w:val="a2"/>
    <w:pPr>
      <w:spacing w:after="160" w:line="240" w:lineRule="exact"/>
    </w:pPr>
    <w:rPr>
      <w:rFonts w:ascii="Tahoma" w:hAnsi="Tahoma"/>
      <w:kern w:val="0"/>
      <w:sz w:val="20"/>
      <w:lang w:eastAsia="en-US"/>
    </w:rPr>
  </w:style>
  <w:style w:type="paragraph" w:customStyle="1" w:styleId="affff">
    <w:name w:val="字元 字元 字元 字元 字元 字元 字元 字元 字元 字元 字元 字元 字元 字元 字元 字元 字元 字元 字元 字元 字元 字元 字元"/>
    <w:basedOn w:val="a2"/>
    <w:pPr>
      <w:spacing w:after="160" w:line="240" w:lineRule="exact"/>
    </w:pPr>
    <w:rPr>
      <w:rFonts w:ascii="Tahoma" w:hAnsi="Tahoma" w:cs="Tahoma"/>
      <w:kern w:val="0"/>
      <w:sz w:val="20"/>
      <w:lang w:eastAsia="en-US"/>
    </w:rPr>
  </w:style>
  <w:style w:type="paragraph" w:styleId="affff0">
    <w:name w:val="Document Map"/>
    <w:basedOn w:val="a2"/>
    <w:pPr>
      <w:shd w:val="clear" w:color="auto" w:fill="000080"/>
    </w:pPr>
    <w:rPr>
      <w:rFonts w:ascii="Arial" w:hAnsi="Arial"/>
      <w:szCs w:val="24"/>
    </w:rPr>
  </w:style>
  <w:style w:type="paragraph" w:styleId="HTML9">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customStyle="1" w:styleId="1e">
    <w:name w:val="字元1"/>
    <w:basedOn w:val="a2"/>
    <w:pPr>
      <w:spacing w:after="160" w:line="240" w:lineRule="exact"/>
    </w:pPr>
    <w:rPr>
      <w:rFonts w:ascii="Tahoma" w:hAnsi="Tahoma"/>
      <w:kern w:val="0"/>
      <w:sz w:val="20"/>
      <w:lang w:eastAsia="en-US"/>
    </w:rPr>
  </w:style>
  <w:style w:type="paragraph" w:customStyle="1" w:styleId="1f">
    <w:name w:val="清單段落1"/>
    <w:basedOn w:val="a2"/>
    <w:pPr>
      <w:ind w:left="480"/>
    </w:pPr>
    <w:rPr>
      <w:rFonts w:ascii="Times New Roman" w:hAnsi="Times New Roman"/>
      <w:szCs w:val="24"/>
    </w:rPr>
  </w:style>
  <w:style w:type="paragraph" w:customStyle="1" w:styleId="affff1">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spacing w:after="160" w:line="240" w:lineRule="exact"/>
    </w:pPr>
    <w:rPr>
      <w:rFonts w:ascii="Tahoma" w:hAnsi="Tahoma"/>
      <w:kern w:val="0"/>
      <w:sz w:val="20"/>
      <w:lang w:eastAsia="en-US"/>
    </w:rPr>
  </w:style>
  <w:style w:type="paragraph" w:styleId="affff2">
    <w:name w:val="Plain Text"/>
    <w:basedOn w:val="a2"/>
    <w:rPr>
      <w:rFonts w:ascii="細明體" w:eastAsia="細明體" w:hAnsi="細明體"/>
    </w:rPr>
  </w:style>
  <w:style w:type="paragraph" w:customStyle="1" w:styleId="110">
    <w:name w:val="字元1 字元 字元1"/>
    <w:basedOn w:val="a2"/>
    <w:pPr>
      <w:spacing w:after="160" w:line="240" w:lineRule="exact"/>
    </w:pPr>
    <w:rPr>
      <w:rFonts w:ascii="Tahoma" w:hAnsi="Tahoma"/>
      <w:kern w:val="0"/>
      <w:sz w:val="20"/>
      <w:lang w:eastAsia="en-US"/>
    </w:rPr>
  </w:style>
  <w:style w:type="paragraph" w:customStyle="1" w:styleId="1f0">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spacing w:after="160" w:line="240" w:lineRule="exact"/>
    </w:pPr>
    <w:rPr>
      <w:rFonts w:ascii="Tahoma" w:hAnsi="Tahoma"/>
      <w:kern w:val="0"/>
      <w:sz w:val="20"/>
      <w:lang w:eastAsia="en-US"/>
    </w:rPr>
  </w:style>
  <w:style w:type="paragraph" w:customStyle="1" w:styleId="affff3">
    <w:name w:val="( 一)"/>
    <w:pPr>
      <w:suppressAutoHyphens/>
      <w:snapToGrid w:val="0"/>
      <w:spacing w:line="325" w:lineRule="exact"/>
      <w:ind w:left="100" w:hanging="100"/>
    </w:pPr>
    <w:rPr>
      <w:rFonts w:ascii="標楷體" w:eastAsia="標楷體" w:hAnsi="標楷體"/>
      <w:sz w:val="26"/>
    </w:rPr>
  </w:style>
  <w:style w:type="paragraph" w:customStyle="1" w:styleId="affff4">
    <w:name w:val="字元 字元 字元 字元 字元 字元 字元 字元 字元 字元 字元 字元 字元 字元 字元 字元 字元 字元"/>
    <w:basedOn w:val="a2"/>
    <w:pPr>
      <w:spacing w:after="160" w:line="240" w:lineRule="exact"/>
    </w:pPr>
    <w:rPr>
      <w:rFonts w:ascii="Tahoma" w:hAnsi="Tahoma"/>
      <w:kern w:val="0"/>
      <w:sz w:val="20"/>
      <w:lang w:eastAsia="en-US"/>
    </w:rPr>
  </w:style>
  <w:style w:type="paragraph" w:styleId="affff5">
    <w:name w:val="Salutation"/>
    <w:basedOn w:val="a2"/>
    <w:next w:val="a3"/>
  </w:style>
  <w:style w:type="paragraph" w:customStyle="1" w:styleId="affff6">
    <w:name w:val="字元 字元 字元 字元 字元"/>
    <w:basedOn w:val="a2"/>
    <w:pPr>
      <w:spacing w:after="160" w:line="240" w:lineRule="exact"/>
    </w:pPr>
    <w:rPr>
      <w:rFonts w:ascii="Tahoma" w:hAnsi="Tahoma"/>
      <w:kern w:val="0"/>
      <w:sz w:val="20"/>
      <w:lang w:eastAsia="en-US"/>
    </w:rPr>
  </w:style>
  <w:style w:type="paragraph" w:customStyle="1" w:styleId="affff7">
    <w:name w:val="[基本段落]"/>
    <w:basedOn w:val="a2"/>
    <w:pPr>
      <w:autoSpaceDE w:val="0"/>
      <w:spacing w:line="288" w:lineRule="auto"/>
      <w:jc w:val="both"/>
      <w:textAlignment w:val="center"/>
    </w:pPr>
    <w:rPr>
      <w:rFonts w:ascii="微軟正黑體" w:eastAsia="微軟正黑體" w:hAnsi="微軟正黑體"/>
      <w:color w:val="000000"/>
      <w:kern w:val="0"/>
      <w:szCs w:val="24"/>
      <w:lang w:val="zh-TW"/>
    </w:rPr>
  </w:style>
  <w:style w:type="paragraph" w:customStyle="1" w:styleId="101">
    <w:name w:val="(1)0標題"/>
    <w:basedOn w:val="a2"/>
    <w:pPr>
      <w:snapToGrid w:val="0"/>
      <w:ind w:left="2098" w:hanging="480"/>
      <w:jc w:val="both"/>
    </w:pPr>
    <w:rPr>
      <w:color w:val="0000FF"/>
      <w:sz w:val="32"/>
      <w:szCs w:val="32"/>
    </w:rPr>
  </w:style>
  <w:style w:type="paragraph" w:customStyle="1" w:styleId="0010">
    <w:name w:val="001.全部標題"/>
    <w:basedOn w:val="a2"/>
    <w:pPr>
      <w:snapToGrid w:val="0"/>
      <w:ind w:left="1640" w:hanging="320"/>
      <w:jc w:val="both"/>
    </w:pPr>
    <w:rPr>
      <w:sz w:val="32"/>
      <w:szCs w:val="32"/>
    </w:rPr>
  </w:style>
  <w:style w:type="paragraph" w:customStyle="1" w:styleId="affff8">
    <w:name w:val="大一"/>
    <w:basedOn w:val="a2"/>
    <w:pPr>
      <w:spacing w:line="324" w:lineRule="auto"/>
      <w:jc w:val="both"/>
    </w:pPr>
    <w:rPr>
      <w:rFonts w:ascii="Times New Roman" w:eastAsia="華康楷書體W5" w:hAnsi="Times New Roman"/>
      <w:sz w:val="48"/>
      <w:szCs w:val="24"/>
    </w:rPr>
  </w:style>
  <w:style w:type="paragraph" w:styleId="affff9">
    <w:name w:val="annotation subject"/>
    <w:basedOn w:val="afffa"/>
    <w:next w:val="afffa"/>
    <w:pPr>
      <w:tabs>
        <w:tab w:val="left" w:pos="900"/>
      </w:tabs>
      <w:autoSpaceDE w:val="0"/>
      <w:snapToGrid w:val="0"/>
      <w:spacing w:line="500" w:lineRule="exact"/>
      <w:ind w:left="640" w:hanging="480"/>
    </w:pPr>
    <w:rPr>
      <w:rFonts w:ascii="標楷體" w:hAnsi="標楷體"/>
      <w:b/>
      <w:bCs/>
      <w:kern w:val="0"/>
    </w:rPr>
  </w:style>
  <w:style w:type="paragraph" w:customStyle="1" w:styleId="affffa">
    <w:name w:val="字元 字元 字元"/>
    <w:basedOn w:val="a2"/>
    <w:pPr>
      <w:spacing w:after="160" w:line="240" w:lineRule="exact"/>
      <w:ind w:hanging="359"/>
    </w:pPr>
    <w:rPr>
      <w:rFonts w:ascii="Tahoma" w:hAnsi="Tahoma"/>
      <w:kern w:val="0"/>
      <w:sz w:val="20"/>
      <w:lang w:eastAsia="en-US"/>
    </w:rPr>
  </w:style>
  <w:style w:type="paragraph" w:customStyle="1" w:styleId="affffb">
    <w:name w:val="公文(共用樣式)"/>
    <w:pPr>
      <w:suppressAutoHyphens/>
    </w:pPr>
    <w:rPr>
      <w:rFonts w:eastAsia="標楷體"/>
      <w:sz w:val="24"/>
      <w:lang w:bidi="he-IL"/>
    </w:rPr>
  </w:style>
  <w:style w:type="paragraph" w:customStyle="1" w:styleId="affffc">
    <w:name w:val="行文單位正本"/>
    <w:basedOn w:val="a2"/>
    <w:pPr>
      <w:snapToGrid w:val="0"/>
      <w:ind w:left="851" w:hanging="851"/>
    </w:pPr>
    <w:rPr>
      <w:rFonts w:ascii="Times New Roman" w:hAnsi="Times New Roman"/>
    </w:rPr>
  </w:style>
  <w:style w:type="paragraph" w:customStyle="1" w:styleId="affffd">
    <w:name w:val="字元 字元 字元 字元 字元 字元 字元"/>
    <w:basedOn w:val="a2"/>
    <w:pPr>
      <w:spacing w:after="160" w:line="240" w:lineRule="exact"/>
    </w:pPr>
    <w:rPr>
      <w:rFonts w:ascii="Tahoma" w:eastAsia="Times New Roman" w:hAnsi="Tahoma"/>
      <w:kern w:val="0"/>
      <w:sz w:val="20"/>
      <w:lang w:eastAsia="en-US"/>
    </w:rPr>
  </w:style>
  <w:style w:type="paragraph" w:customStyle="1" w:styleId="1f1">
    <w:name w:val="樣式1"/>
    <w:basedOn w:val="a2"/>
    <w:pPr>
      <w:spacing w:line="520" w:lineRule="exact"/>
      <w:ind w:firstLine="641"/>
    </w:pPr>
    <w:rPr>
      <w:rFonts w:ascii="Times New Roman" w:hAnsi="Times New Roman"/>
      <w:sz w:val="32"/>
      <w:szCs w:val="24"/>
    </w:rPr>
  </w:style>
  <w:style w:type="paragraph" w:customStyle="1" w:styleId="affffe">
    <w:name w:val="(一)"/>
    <w:basedOn w:val="a2"/>
    <w:pPr>
      <w:spacing w:line="348" w:lineRule="auto"/>
      <w:ind w:left="840"/>
      <w:jc w:val="both"/>
    </w:pPr>
    <w:rPr>
      <w:rFonts w:ascii="Times New Roman" w:hAnsi="Times New Roman"/>
      <w:szCs w:val="36"/>
    </w:rPr>
  </w:style>
  <w:style w:type="paragraph" w:customStyle="1" w:styleId="1f2">
    <w:name w:val="字元 字元1 字元"/>
    <w:basedOn w:val="a2"/>
    <w:pPr>
      <w:spacing w:after="160" w:line="240" w:lineRule="exact"/>
    </w:pPr>
    <w:rPr>
      <w:rFonts w:ascii="Tahoma" w:hAnsi="Tahoma"/>
      <w:kern w:val="0"/>
      <w:sz w:val="20"/>
      <w:lang w:eastAsia="en-US"/>
    </w:rPr>
  </w:style>
  <w:style w:type="paragraph" w:customStyle="1" w:styleId="-">
    <w:name w:val="一-內文"/>
    <w:basedOn w:val="a2"/>
    <w:pPr>
      <w:snapToGrid w:val="0"/>
      <w:spacing w:line="674" w:lineRule="exact"/>
      <w:ind w:left="1282"/>
      <w:jc w:val="both"/>
    </w:pPr>
    <w:rPr>
      <w:bCs/>
      <w:sz w:val="40"/>
    </w:rPr>
  </w:style>
  <w:style w:type="paragraph" w:customStyle="1" w:styleId="afffff">
    <w:name w:val="出席單位"/>
    <w:basedOn w:val="a2"/>
    <w:pPr>
      <w:snapToGrid w:val="0"/>
      <w:ind w:left="1134" w:hanging="1134"/>
    </w:pPr>
    <w:rPr>
      <w:rFonts w:ascii="Times New Roman" w:hAnsi="Times New Roman"/>
    </w:rPr>
  </w:style>
  <w:style w:type="paragraph" w:customStyle="1" w:styleId="1f3">
    <w:name w:val="1 字元"/>
    <w:basedOn w:val="a2"/>
    <w:pPr>
      <w:tabs>
        <w:tab w:val="left" w:pos="360"/>
        <w:tab w:val="left" w:pos="540"/>
        <w:tab w:val="left" w:pos="900"/>
      </w:tab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4">
    <w:name w:val="表左1."/>
    <w:basedOn w:val="a2"/>
    <w:pPr>
      <w:spacing w:line="283" w:lineRule="exact"/>
      <w:ind w:left="241" w:right="31" w:hanging="210"/>
      <w:jc w:val="both"/>
    </w:pPr>
    <w:rPr>
      <w:rFonts w:ascii="Times New Roman" w:hAnsi="Times New Roman"/>
      <w:sz w:val="21"/>
      <w:szCs w:val="24"/>
    </w:rPr>
  </w:style>
  <w:style w:type="paragraph" w:customStyle="1" w:styleId="afffff0">
    <w:name w:val="字元 字元 字元 字元 字元 字元 字元 字元 字元 字元 字元 字元 字元"/>
    <w:basedOn w:val="a2"/>
    <w:pPr>
      <w:spacing w:after="160" w:line="240" w:lineRule="exact"/>
    </w:pPr>
    <w:rPr>
      <w:rFonts w:ascii="Tahoma" w:hAnsi="Tahoma" w:cs="Tahoma"/>
      <w:kern w:val="0"/>
      <w:sz w:val="20"/>
      <w:lang w:eastAsia="en-US"/>
    </w:rPr>
  </w:style>
  <w:style w:type="paragraph" w:customStyle="1" w:styleId="1f5">
    <w:name w:val="1"/>
    <w:basedOn w:val="a2"/>
    <w:pPr>
      <w:spacing w:after="160" w:line="240" w:lineRule="exact"/>
    </w:pPr>
    <w:rPr>
      <w:rFonts w:ascii="Tahoma" w:hAnsi="Tahoma"/>
      <w:kern w:val="0"/>
      <w:sz w:val="20"/>
      <w:lang w:eastAsia="en-US"/>
    </w:rPr>
  </w:style>
  <w:style w:type="paragraph" w:customStyle="1" w:styleId="c16">
    <w:name w:val="c16"/>
    <w:basedOn w:val="a2"/>
    <w:pPr>
      <w:spacing w:before="100" w:after="100"/>
      <w:ind w:left="552" w:hanging="552"/>
    </w:pPr>
    <w:rPr>
      <w:kern w:val="0"/>
      <w:sz w:val="32"/>
      <w:szCs w:val="32"/>
    </w:rPr>
  </w:style>
  <w:style w:type="paragraph" w:customStyle="1" w:styleId="afffff1">
    <w:name w:val="本文 + 標楷體"/>
    <w:basedOn w:val="a2"/>
    <w:pPr>
      <w:ind w:left="820" w:hanging="280"/>
    </w:pPr>
  </w:style>
  <w:style w:type="paragraph" w:customStyle="1" w:styleId="1f6">
    <w:name w:val="1."/>
    <w:basedOn w:val="a2"/>
    <w:pPr>
      <w:spacing w:before="120" w:after="120"/>
      <w:ind w:left="1038" w:hanging="318"/>
      <w:jc w:val="both"/>
    </w:pPr>
    <w:rPr>
      <w:rFonts w:ascii="華康楷書體W5" w:eastAsia="華康楷書體W5" w:hAnsi="華康楷書體W5"/>
      <w:kern w:val="0"/>
      <w:sz w:val="32"/>
    </w:rPr>
  </w:style>
  <w:style w:type="paragraph" w:customStyle="1" w:styleId="1f7">
    <w:name w:val="(1)"/>
    <w:basedOn w:val="a2"/>
    <w:pPr>
      <w:spacing w:line="400" w:lineRule="exact"/>
      <w:ind w:left="550" w:hanging="250"/>
      <w:jc w:val="both"/>
    </w:pPr>
    <w:rPr>
      <w:rFonts w:ascii="Times New Roman" w:hAnsi="Times New Roman"/>
      <w:szCs w:val="24"/>
    </w:rPr>
  </w:style>
  <w:style w:type="paragraph" w:customStyle="1" w:styleId="00010">
    <w:name w:val="0001.正確二行標題"/>
    <w:basedOn w:val="a2"/>
    <w:pPr>
      <w:snapToGrid w:val="0"/>
      <w:ind w:hanging="362"/>
      <w:jc w:val="both"/>
    </w:pPr>
    <w:rPr>
      <w:color w:val="FF0000"/>
      <w:sz w:val="32"/>
      <w:szCs w:val="32"/>
    </w:rPr>
  </w:style>
  <w:style w:type="paragraph" w:styleId="afffff2">
    <w:name w:val="Closing"/>
    <w:basedOn w:val="a2"/>
    <w:pPr>
      <w:ind w:left="100"/>
    </w:pPr>
    <w:rPr>
      <w:color w:val="000000"/>
    </w:rPr>
  </w:style>
  <w:style w:type="paragraph" w:customStyle="1" w:styleId="afffff3">
    <w:name w:val="分項段落"/>
    <w:basedOn w:val="a2"/>
    <w:rPr>
      <w:rFonts w:ascii="Times New Roman" w:hAnsi="Times New Roman"/>
    </w:rPr>
  </w:style>
  <w:style w:type="paragraph" w:customStyle="1" w:styleId="1f8">
    <w:name w:val="字元1 字元 字元 字元 字元 字元 字元 字元 字元 字元"/>
    <w:basedOn w:val="a2"/>
    <w:pPr>
      <w:spacing w:after="160" w:line="240" w:lineRule="exact"/>
    </w:pPr>
    <w:rPr>
      <w:rFonts w:ascii="Tahoma" w:hAnsi="Tahoma"/>
      <w:kern w:val="0"/>
      <w:sz w:val="20"/>
      <w:lang w:eastAsia="en-US"/>
    </w:rPr>
  </w:style>
  <w:style w:type="paragraph" w:customStyle="1" w:styleId="1f9">
    <w:name w:val="1 字元 字元 字元 字元 字元 字元 字元"/>
    <w:basedOn w:val="a2"/>
    <w:pPr>
      <w:spacing w:after="160" w:line="240" w:lineRule="exact"/>
    </w:pPr>
    <w:rPr>
      <w:rFonts w:ascii="Tahoma" w:hAnsi="Tahoma"/>
      <w:kern w:val="0"/>
      <w:sz w:val="20"/>
      <w:lang w:eastAsia="en-US"/>
    </w:rPr>
  </w:style>
  <w:style w:type="paragraph" w:customStyle="1" w:styleId="1fa">
    <w:name w:val="字元 字元 字元 字元 字元 字元 字元 字元 字元1 字元 字元 字元"/>
    <w:basedOn w:val="a2"/>
    <w:pPr>
      <w:spacing w:after="160" w:line="240" w:lineRule="exact"/>
    </w:pPr>
    <w:rPr>
      <w:rFonts w:ascii="Tahoma" w:hAnsi="Tahoma"/>
      <w:kern w:val="0"/>
      <w:sz w:val="20"/>
      <w:lang w:eastAsia="en-US"/>
    </w:rPr>
  </w:style>
  <w:style w:type="paragraph" w:customStyle="1" w:styleId="1fb">
    <w:name w:val="1.大遼內文"/>
    <w:basedOn w:val="a2"/>
    <w:pPr>
      <w:snapToGrid w:val="0"/>
      <w:ind w:left="1620" w:firstLine="608"/>
      <w:jc w:val="both"/>
    </w:pPr>
    <w:rPr>
      <w:color w:val="FF0000"/>
      <w:sz w:val="32"/>
      <w:szCs w:val="32"/>
    </w:rPr>
  </w:style>
  <w:style w:type="paragraph" w:customStyle="1" w:styleId="1fc">
    <w:name w:val="(1)第一標題"/>
    <w:basedOn w:val="a2"/>
    <w:pPr>
      <w:snapToGrid w:val="0"/>
      <w:ind w:left="2158" w:hanging="540"/>
      <w:jc w:val="both"/>
    </w:pPr>
    <w:rPr>
      <w:color w:val="FF0000"/>
      <w:sz w:val="32"/>
      <w:szCs w:val="32"/>
    </w:rPr>
  </w:style>
  <w:style w:type="paragraph" w:customStyle="1" w:styleId="010">
    <w:name w:val="01.內文"/>
    <w:basedOn w:val="a2"/>
    <w:pPr>
      <w:snapToGrid w:val="0"/>
      <w:ind w:left="1680" w:firstLine="640"/>
      <w:jc w:val="both"/>
    </w:pPr>
    <w:rPr>
      <w:color w:val="0000FF"/>
      <w:sz w:val="32"/>
      <w:szCs w:val="32"/>
    </w:rPr>
  </w:style>
  <w:style w:type="paragraph" w:customStyle="1" w:styleId="a000">
    <w:name w:val="a00標"/>
    <w:basedOn w:val="a2"/>
    <w:pPr>
      <w:snapToGrid w:val="0"/>
      <w:ind w:left="2480" w:hanging="320"/>
      <w:jc w:val="both"/>
    </w:pPr>
    <w:rPr>
      <w:rFonts w:cs="MS Mincho"/>
      <w:color w:val="0000FF"/>
      <w:sz w:val="32"/>
      <w:szCs w:val="32"/>
    </w:rPr>
  </w:style>
  <w:style w:type="paragraph" w:styleId="Web">
    <w:name w:val="Normal (Web)"/>
    <w:basedOn w:val="a2"/>
    <w:pPr>
      <w:spacing w:before="100" w:after="100"/>
    </w:pPr>
    <w:rPr>
      <w:rFonts w:ascii="新細明體" w:hAnsi="新細明體" w:cs="新細明體"/>
      <w:kern w:val="0"/>
      <w:szCs w:val="24"/>
    </w:rPr>
  </w:style>
  <w:style w:type="paragraph" w:customStyle="1" w:styleId="tab42">
    <w:name w:val="_tab42一"/>
    <w:basedOn w:val="a2"/>
    <w:pPr>
      <w:spacing w:line="320" w:lineRule="exact"/>
      <w:ind w:left="200" w:hanging="200"/>
      <w:jc w:val="both"/>
    </w:pPr>
    <w:rPr>
      <w:rFonts w:ascii="Times New Roman" w:hAnsi="Times New Roman"/>
      <w:color w:val="993300"/>
      <w:sz w:val="32"/>
      <w:szCs w:val="24"/>
    </w:rPr>
  </w:style>
  <w:style w:type="paragraph" w:customStyle="1" w:styleId="Default">
    <w:name w:val="Default"/>
    <w:pPr>
      <w:widowControl w:val="0"/>
      <w:suppressAutoHyphens/>
      <w:autoSpaceDE w:val="0"/>
    </w:pPr>
    <w:rPr>
      <w:rFonts w:ascii="DFYuanBold-B5" w:eastAsia="DFYuanBold-B5" w:hAnsi="DFYuanBold-B5" w:cs="DFYuanBold-B5"/>
      <w:color w:val="000000"/>
      <w:sz w:val="24"/>
      <w:szCs w:val="24"/>
    </w:rPr>
  </w:style>
  <w:style w:type="paragraph" w:customStyle="1" w:styleId="Afffff4">
    <w:name w:val="內文 A"/>
    <w:pPr>
      <w:widowControl w:val="0"/>
      <w:suppressAutoHyphens/>
    </w:pPr>
    <w:rPr>
      <w:rFonts w:ascii="Arial Unicode MS" w:eastAsia="Arial Unicode MS" w:hAnsi="Arial Unicode MS" w:cs="Arial Unicode MS"/>
      <w:color w:val="000000"/>
      <w:kern w:val="3"/>
      <w:sz w:val="24"/>
      <w:szCs w:val="24"/>
    </w:rPr>
  </w:style>
  <w:style w:type="paragraph" w:customStyle="1" w:styleId="AA0">
    <w:name w:val="內文 A A"/>
    <w:pPr>
      <w:widowControl w:val="0"/>
      <w:suppressAutoHyphens/>
    </w:pPr>
    <w:rPr>
      <w:rFonts w:ascii="Arial Unicode MS" w:eastAsia="Arial Unicode MS" w:hAnsi="Arial Unicode MS" w:cs="Arial Unicode MS"/>
      <w:color w:val="000000"/>
      <w:kern w:val="3"/>
      <w:sz w:val="24"/>
      <w:szCs w:val="24"/>
    </w:rPr>
  </w:style>
  <w:style w:type="paragraph" w:customStyle="1" w:styleId="afffff5">
    <w:name w:val="二、"/>
    <w:basedOn w:val="a2"/>
    <w:pPr>
      <w:ind w:left="-240"/>
      <w:jc w:val="both"/>
    </w:pPr>
    <w:rPr>
      <w:rFonts w:ascii="文鼎粗黑" w:eastAsia="文鼎粗黑" w:hAnsi="文鼎粗黑"/>
    </w:rPr>
  </w:style>
  <w:style w:type="paragraph" w:customStyle="1" w:styleId="29">
    <w:name w:val="2."/>
    <w:basedOn w:val="affff2"/>
    <w:pPr>
      <w:snapToGrid w:val="0"/>
      <w:ind w:left="701" w:hanging="221"/>
      <w:jc w:val="both"/>
    </w:pPr>
    <w:rPr>
      <w:rFonts w:ascii="Times New Roman" w:eastAsia="標楷體" w:hAnsi="Times New Roman"/>
      <w:szCs w:val="28"/>
    </w:rPr>
  </w:style>
  <w:style w:type="paragraph" w:customStyle="1" w:styleId="afffff6">
    <w:name w:val="(二)"/>
    <w:basedOn w:val="a2"/>
    <w:pPr>
      <w:ind w:left="497" w:hanging="497"/>
      <w:jc w:val="both"/>
    </w:pPr>
    <w:rPr>
      <w:rFonts w:ascii="Times New Roman" w:hAnsi="Times New Roman"/>
      <w:b/>
    </w:rPr>
  </w:style>
  <w:style w:type="paragraph" w:customStyle="1" w:styleId="afffff7">
    <w:name w:val="(二)內文"/>
    <w:basedOn w:val="affff2"/>
    <w:pPr>
      <w:snapToGrid w:val="0"/>
      <w:ind w:left="480"/>
      <w:jc w:val="both"/>
    </w:pPr>
    <w:rPr>
      <w:rFonts w:ascii="Times New Roman" w:eastAsia="標楷體" w:hAnsi="Times New Roman"/>
      <w:szCs w:val="28"/>
    </w:rPr>
  </w:style>
  <w:style w:type="paragraph" w:customStyle="1" w:styleId="102">
    <w:name w:val="10."/>
    <w:basedOn w:val="29"/>
    <w:pPr>
      <w:ind w:left="839" w:hanging="359"/>
    </w:pPr>
  </w:style>
  <w:style w:type="paragraph" w:customStyle="1" w:styleId="afffff8">
    <w:name w:val="(二) + 非粗體"/>
    <w:basedOn w:val="afffff6"/>
    <w:pPr>
      <w:ind w:left="773" w:hanging="773"/>
    </w:pPr>
    <w:rPr>
      <w:b w:val="0"/>
    </w:rPr>
  </w:style>
  <w:style w:type="paragraph" w:customStyle="1" w:styleId="afffff9">
    <w:name w:val="_摘(一)"/>
    <w:basedOn w:val="a2"/>
    <w:pPr>
      <w:snapToGrid w:val="0"/>
      <w:spacing w:line="480" w:lineRule="exact"/>
      <w:ind w:left="1485" w:hanging="561"/>
      <w:jc w:val="both"/>
    </w:pPr>
    <w:rPr>
      <w:rFonts w:ascii="Times New Roman" w:hAnsi="Times New Roman"/>
      <w:b/>
      <w:bCs/>
      <w:color w:val="008000"/>
      <w:sz w:val="32"/>
    </w:rPr>
  </w:style>
  <w:style w:type="paragraph" w:customStyle="1" w:styleId="2a">
    <w:name w:val="(2)"/>
    <w:basedOn w:val="29"/>
    <w:pPr>
      <w:ind w:left="1079" w:hanging="359"/>
    </w:pPr>
    <w:rPr>
      <w:kern w:val="0"/>
    </w:rPr>
  </w:style>
  <w:style w:type="paragraph" w:customStyle="1" w:styleId="2b">
    <w:name w:val="2.內文"/>
    <w:basedOn w:val="29"/>
    <w:pPr>
      <w:ind w:left="292" w:firstLine="0"/>
    </w:pPr>
  </w:style>
  <w:style w:type="paragraph" w:customStyle="1" w:styleId="afffffa">
    <w:name w:val="_摘(一)內"/>
    <w:basedOn w:val="a2"/>
    <w:pPr>
      <w:snapToGrid w:val="0"/>
      <w:spacing w:line="480" w:lineRule="exact"/>
      <w:ind w:left="1440"/>
      <w:jc w:val="both"/>
    </w:pPr>
    <w:rPr>
      <w:rFonts w:ascii="Times New Roman" w:hAnsi="Times New Roman"/>
      <w:color w:val="993366"/>
      <w:sz w:val="32"/>
    </w:rPr>
  </w:style>
  <w:style w:type="paragraph" w:customStyle="1" w:styleId="afffffb">
    <w:name w:val="附錄文"/>
    <w:basedOn w:val="a2"/>
    <w:pPr>
      <w:autoSpaceDE w:val="0"/>
      <w:spacing w:line="220" w:lineRule="atLeast"/>
      <w:ind w:firstLine="397"/>
      <w:jc w:val="both"/>
      <w:textAlignment w:val="center"/>
    </w:pPr>
    <w:rPr>
      <w:rFonts w:ascii="華康中明體" w:eastAsia="華康中明體" w:hAnsi="華康中明體" w:cs="華康中明體"/>
      <w:color w:val="002050"/>
      <w:w w:val="105"/>
      <w:kern w:val="0"/>
      <w:sz w:val="18"/>
      <w:szCs w:val="18"/>
      <w:lang w:val="zh-TW"/>
    </w:rPr>
  </w:style>
  <w:style w:type="paragraph" w:styleId="afffffc">
    <w:name w:val="Subtitle"/>
    <w:basedOn w:val="a2"/>
    <w:next w:val="a3"/>
    <w:pPr>
      <w:spacing w:after="60"/>
      <w:jc w:val="center"/>
    </w:pPr>
    <w:rPr>
      <w:rFonts w:ascii="Cambria" w:hAnsi="Cambria"/>
      <w:i/>
      <w:iCs/>
      <w:szCs w:val="24"/>
    </w:rPr>
  </w:style>
  <w:style w:type="paragraph" w:customStyle="1" w:styleId="1fd">
    <w:name w:val="(1)內文"/>
    <w:basedOn w:val="a2"/>
    <w:pPr>
      <w:snapToGrid w:val="0"/>
      <w:ind w:left="2088" w:firstLine="652"/>
      <w:jc w:val="both"/>
    </w:pPr>
    <w:rPr>
      <w:color w:val="0000FF"/>
      <w:sz w:val="32"/>
      <w:szCs w:val="32"/>
    </w:rPr>
  </w:style>
  <w:style w:type="paragraph" w:customStyle="1" w:styleId="afffffd">
    <w:name w:val="一"/>
    <w:basedOn w:val="a2"/>
    <w:pPr>
      <w:snapToGrid w:val="0"/>
      <w:spacing w:line="404" w:lineRule="exact"/>
      <w:jc w:val="both"/>
    </w:pPr>
    <w:rPr>
      <w:rFonts w:eastAsia="中國龍粗黑體"/>
      <w:szCs w:val="32"/>
    </w:rPr>
  </w:style>
  <w:style w:type="paragraph" w:customStyle="1" w:styleId="afffffe">
    <w:name w:val="主文"/>
    <w:basedOn w:val="a2"/>
    <w:pPr>
      <w:spacing w:line="400" w:lineRule="exact"/>
      <w:ind w:firstLine="520"/>
      <w:jc w:val="both"/>
    </w:pPr>
    <w:rPr>
      <w:rFonts w:ascii="Times New Roman" w:hAnsi="Times New Roman"/>
      <w:sz w:val="26"/>
      <w:szCs w:val="24"/>
    </w:rPr>
  </w:style>
  <w:style w:type="paragraph" w:customStyle="1" w:styleId="1fe">
    <w:name w:val="_摘1"/>
    <w:basedOn w:val="a2"/>
    <w:pPr>
      <w:spacing w:line="480" w:lineRule="exact"/>
      <w:ind w:left="1680" w:hanging="240"/>
      <w:jc w:val="both"/>
    </w:pPr>
    <w:rPr>
      <w:rFonts w:ascii="Times New Roman" w:hAnsi="Times New Roman"/>
      <w:color w:val="008080"/>
      <w:kern w:val="0"/>
      <w:sz w:val="32"/>
      <w:szCs w:val="24"/>
    </w:rPr>
  </w:style>
  <w:style w:type="paragraph" w:customStyle="1" w:styleId="1ff">
    <w:name w:val="1.內文"/>
    <w:basedOn w:val="a2"/>
    <w:pPr>
      <w:ind w:left="2310" w:hanging="349"/>
      <w:jc w:val="both"/>
    </w:pPr>
    <w:rPr>
      <w:sz w:val="32"/>
      <w:szCs w:val="24"/>
    </w:rPr>
  </w:style>
  <w:style w:type="paragraph" w:customStyle="1" w:styleId="Affffff">
    <w:name w:val="A."/>
    <w:basedOn w:val="1f7"/>
    <w:pPr>
      <w:snapToGrid w:val="0"/>
      <w:spacing w:line="404" w:lineRule="exact"/>
      <w:ind w:left="0" w:hanging="100"/>
      <w:textAlignment w:val="auto"/>
    </w:pPr>
    <w:rPr>
      <w:rFonts w:ascii="標楷體" w:hAnsi="標楷體"/>
      <w:szCs w:val="28"/>
    </w:rPr>
  </w:style>
  <w:style w:type="paragraph" w:customStyle="1" w:styleId="1XXXXXX">
    <w:name w:val="1.XXXXXX"/>
    <w:autoRedefine/>
    <w:pPr>
      <w:suppressAutoHyphens/>
      <w:spacing w:line="500" w:lineRule="exact"/>
      <w:ind w:left="840"/>
      <w:jc w:val="both"/>
    </w:pPr>
    <w:rPr>
      <w:rFonts w:eastAsia="標楷體"/>
      <w:kern w:val="3"/>
      <w:sz w:val="32"/>
      <w:szCs w:val="32"/>
    </w:rPr>
  </w:style>
  <w:style w:type="paragraph" w:customStyle="1" w:styleId="affffff0">
    <w:name w:val="(一)內文"/>
    <w:basedOn w:val="a2"/>
    <w:pPr>
      <w:snapToGrid w:val="0"/>
      <w:ind w:left="1260" w:firstLine="736"/>
      <w:jc w:val="both"/>
    </w:pPr>
    <w:rPr>
      <w:bCs/>
      <w:color w:val="FF0000"/>
      <w:sz w:val="32"/>
      <w:szCs w:val="32"/>
    </w:rPr>
  </w:style>
  <w:style w:type="paragraph" w:styleId="1ff0">
    <w:name w:val="toc 1"/>
    <w:basedOn w:val="a2"/>
    <w:next w:val="a3"/>
    <w:autoRedefine/>
    <w:rPr>
      <w:rFonts w:ascii="Times New Roman" w:hAnsi="Times New Roman"/>
      <w:szCs w:val="24"/>
    </w:rPr>
  </w:style>
  <w:style w:type="paragraph" w:styleId="2c">
    <w:name w:val="toc 2"/>
    <w:basedOn w:val="a2"/>
    <w:next w:val="a3"/>
    <w:autoRedefine/>
    <w:pPr>
      <w:spacing w:after="100" w:line="276" w:lineRule="auto"/>
      <w:ind w:left="220"/>
    </w:pPr>
    <w:rPr>
      <w:kern w:val="0"/>
      <w:sz w:val="22"/>
    </w:rPr>
  </w:style>
  <w:style w:type="paragraph" w:styleId="35">
    <w:name w:val="toc 3"/>
    <w:basedOn w:val="a2"/>
    <w:next w:val="a3"/>
    <w:autoRedefine/>
    <w:pPr>
      <w:spacing w:after="100" w:line="276" w:lineRule="auto"/>
      <w:ind w:left="440"/>
    </w:pPr>
    <w:rPr>
      <w:kern w:val="0"/>
      <w:sz w:val="22"/>
    </w:rPr>
  </w:style>
  <w:style w:type="paragraph" w:customStyle="1" w:styleId="affffff1">
    <w:name w:val="數字Ａ"/>
    <w:basedOn w:val="a2"/>
    <w:pPr>
      <w:ind w:left="2520" w:hanging="720"/>
    </w:pPr>
    <w:rPr>
      <w:rFonts w:ascii="Times New Roman" w:hAnsi="Times New Roman"/>
      <w:sz w:val="40"/>
    </w:rPr>
  </w:style>
  <w:style w:type="paragraph" w:styleId="HTMLa">
    <w:name w:val="HTML Address"/>
    <w:basedOn w:val="a2"/>
    <w:rPr>
      <w:i/>
      <w:iCs/>
    </w:rPr>
  </w:style>
  <w:style w:type="paragraph" w:styleId="affffff2">
    <w:name w:val="Date"/>
    <w:basedOn w:val="a2"/>
    <w:next w:val="a3"/>
    <w:pPr>
      <w:jc w:val="right"/>
    </w:pPr>
  </w:style>
  <w:style w:type="paragraph" w:styleId="36">
    <w:name w:val="Body Text 3"/>
    <w:basedOn w:val="a2"/>
    <w:pPr>
      <w:spacing w:after="120"/>
    </w:pPr>
    <w:rPr>
      <w:sz w:val="16"/>
      <w:szCs w:val="16"/>
    </w:rPr>
  </w:style>
  <w:style w:type="paragraph" w:styleId="affffff3">
    <w:name w:val="Body Text First Indent"/>
    <w:basedOn w:val="a2"/>
    <w:pPr>
      <w:spacing w:after="120"/>
      <w:ind w:firstLine="210"/>
    </w:pPr>
    <w:rPr>
      <w:rFonts w:ascii="Calibri" w:eastAsia="新細明體" w:hAnsi="Calibri"/>
      <w:sz w:val="24"/>
      <w:szCs w:val="22"/>
    </w:rPr>
  </w:style>
  <w:style w:type="paragraph" w:styleId="2d">
    <w:name w:val="Body Text First Indent 2"/>
    <w:basedOn w:val="afff5"/>
    <w:pPr>
      <w:spacing w:after="120"/>
      <w:ind w:firstLine="210"/>
    </w:pPr>
    <w:rPr>
      <w:rFonts w:ascii="Calibri" w:eastAsia="新細明體" w:hAnsi="Calibri"/>
      <w:sz w:val="24"/>
      <w:szCs w:val="22"/>
    </w:rPr>
  </w:style>
  <w:style w:type="paragraph" w:styleId="affffff4">
    <w:name w:val="envelope address"/>
    <w:basedOn w:val="a2"/>
    <w:pPr>
      <w:snapToGrid w:val="0"/>
      <w:ind w:left="100"/>
    </w:pPr>
    <w:rPr>
      <w:rFonts w:ascii="Arial" w:hAnsi="Arial" w:cs="Arial"/>
      <w:szCs w:val="24"/>
    </w:rPr>
  </w:style>
  <w:style w:type="paragraph" w:styleId="affffff5">
    <w:name w:val="Message Header"/>
    <w:basedOn w:val="a2"/>
    <w:pPr>
      <w:pBdr>
        <w:top w:val="single" w:sz="6" w:space="1" w:color="000000"/>
        <w:left w:val="single" w:sz="6" w:space="1" w:color="000000"/>
        <w:bottom w:val="single" w:sz="6" w:space="1" w:color="000000"/>
        <w:right w:val="single" w:sz="6" w:space="1" w:color="000000"/>
      </w:pBdr>
      <w:ind w:left="1080" w:hanging="1080"/>
    </w:pPr>
    <w:rPr>
      <w:rFonts w:ascii="Arial" w:hAnsi="Arial" w:cs="Arial"/>
      <w:szCs w:val="24"/>
    </w:rPr>
  </w:style>
  <w:style w:type="paragraph" w:styleId="affffff6">
    <w:name w:val="envelope return"/>
    <w:basedOn w:val="a2"/>
    <w:pPr>
      <w:snapToGrid w:val="0"/>
    </w:pPr>
    <w:rPr>
      <w:rFonts w:ascii="Arial" w:hAnsi="Arial" w:cs="Arial"/>
    </w:rPr>
  </w:style>
  <w:style w:type="paragraph" w:styleId="affffff7">
    <w:name w:val="List Continue"/>
    <w:basedOn w:val="a2"/>
    <w:pPr>
      <w:spacing w:after="120"/>
      <w:ind w:left="480"/>
    </w:pPr>
  </w:style>
  <w:style w:type="paragraph" w:styleId="2e">
    <w:name w:val="List Continue 2"/>
    <w:basedOn w:val="a2"/>
    <w:pPr>
      <w:spacing w:after="120"/>
      <w:ind w:left="960"/>
    </w:pPr>
  </w:style>
  <w:style w:type="paragraph" w:styleId="37">
    <w:name w:val="List Continue 3"/>
    <w:basedOn w:val="a2"/>
    <w:pPr>
      <w:spacing w:after="120"/>
      <w:ind w:left="1440"/>
    </w:pPr>
  </w:style>
  <w:style w:type="paragraph" w:styleId="42">
    <w:name w:val="List Continue 4"/>
    <w:basedOn w:val="a2"/>
    <w:pPr>
      <w:spacing w:after="120"/>
      <w:ind w:left="1920"/>
    </w:pPr>
  </w:style>
  <w:style w:type="paragraph" w:styleId="52">
    <w:name w:val="List Continue 5"/>
    <w:basedOn w:val="a2"/>
    <w:pPr>
      <w:spacing w:after="120"/>
      <w:ind w:left="2400"/>
    </w:pPr>
  </w:style>
  <w:style w:type="paragraph" w:styleId="affffff8">
    <w:name w:val="List"/>
    <w:basedOn w:val="a2"/>
    <w:pPr>
      <w:ind w:left="100" w:hanging="200"/>
    </w:pPr>
  </w:style>
  <w:style w:type="paragraph" w:styleId="2f">
    <w:name w:val="List Bullet 2"/>
    <w:basedOn w:val="a2"/>
    <w:autoRedefine/>
    <w:pPr>
      <w:tabs>
        <w:tab w:val="left" w:pos="841"/>
      </w:tabs>
      <w:ind w:left="841" w:hanging="360"/>
    </w:pPr>
  </w:style>
  <w:style w:type="paragraph" w:styleId="38">
    <w:name w:val="List Bullet 3"/>
    <w:basedOn w:val="a2"/>
    <w:autoRedefine/>
    <w:pPr>
      <w:tabs>
        <w:tab w:val="left" w:pos="1321"/>
      </w:tabs>
      <w:ind w:left="1321" w:hanging="360"/>
    </w:pPr>
  </w:style>
  <w:style w:type="paragraph" w:styleId="43">
    <w:name w:val="List Bullet 4"/>
    <w:basedOn w:val="a2"/>
    <w:autoRedefine/>
    <w:pPr>
      <w:tabs>
        <w:tab w:val="left" w:pos="1801"/>
      </w:tabs>
      <w:ind w:left="1801" w:hanging="360"/>
    </w:pPr>
  </w:style>
  <w:style w:type="paragraph" w:styleId="53">
    <w:name w:val="List Bullet 5"/>
    <w:basedOn w:val="a2"/>
    <w:autoRedefine/>
    <w:pPr>
      <w:tabs>
        <w:tab w:val="left" w:pos="2281"/>
      </w:tabs>
      <w:ind w:left="2281" w:hanging="360"/>
    </w:pPr>
  </w:style>
  <w:style w:type="paragraph" w:styleId="affffff9">
    <w:name w:val="List Number"/>
    <w:basedOn w:val="a2"/>
    <w:pPr>
      <w:tabs>
        <w:tab w:val="left" w:pos="361"/>
      </w:tabs>
      <w:ind w:left="361" w:hanging="360"/>
    </w:pPr>
  </w:style>
  <w:style w:type="paragraph" w:styleId="2f0">
    <w:name w:val="List Number 2"/>
    <w:basedOn w:val="a2"/>
    <w:pPr>
      <w:tabs>
        <w:tab w:val="left" w:pos="841"/>
      </w:tabs>
      <w:ind w:left="841" w:hanging="360"/>
    </w:pPr>
  </w:style>
  <w:style w:type="paragraph" w:styleId="39">
    <w:name w:val="List Number 3"/>
    <w:basedOn w:val="a2"/>
    <w:pPr>
      <w:tabs>
        <w:tab w:val="left" w:pos="1321"/>
      </w:tabs>
      <w:ind w:left="1321" w:hanging="360"/>
    </w:pPr>
  </w:style>
  <w:style w:type="paragraph" w:styleId="44">
    <w:name w:val="List Number 4"/>
    <w:basedOn w:val="a2"/>
    <w:pPr>
      <w:tabs>
        <w:tab w:val="left" w:pos="1801"/>
      </w:tabs>
      <w:ind w:left="1801" w:hanging="360"/>
    </w:pPr>
  </w:style>
  <w:style w:type="paragraph" w:styleId="54">
    <w:name w:val="List Number 5"/>
    <w:basedOn w:val="a2"/>
    <w:pPr>
      <w:tabs>
        <w:tab w:val="left" w:pos="2281"/>
      </w:tabs>
      <w:ind w:left="2281" w:hanging="360"/>
    </w:pPr>
  </w:style>
  <w:style w:type="paragraph" w:styleId="affffffa">
    <w:name w:val="Note Heading"/>
    <w:basedOn w:val="a2"/>
    <w:next w:val="a3"/>
    <w:pPr>
      <w:jc w:val="center"/>
    </w:pPr>
  </w:style>
  <w:style w:type="paragraph" w:styleId="affffffb">
    <w:name w:val="List Bullet"/>
    <w:basedOn w:val="a2"/>
    <w:autoRedefine/>
    <w:pPr>
      <w:tabs>
        <w:tab w:val="left" w:pos="361"/>
      </w:tabs>
      <w:ind w:left="361" w:hanging="360"/>
    </w:pPr>
  </w:style>
  <w:style w:type="paragraph" w:styleId="affffffc">
    <w:name w:val="E-mail Signature"/>
    <w:basedOn w:val="a2"/>
  </w:style>
  <w:style w:type="paragraph" w:styleId="affffffd">
    <w:name w:val="Signature"/>
    <w:basedOn w:val="a2"/>
    <w:pPr>
      <w:ind w:left="100"/>
    </w:pPr>
  </w:style>
  <w:style w:type="paragraph" w:customStyle="1" w:styleId="affffffe">
    <w:name w:val="柒、"/>
    <w:basedOn w:val="a2"/>
    <w:pPr>
      <w:jc w:val="center"/>
    </w:pPr>
    <w:rPr>
      <w:b/>
      <w:sz w:val="52"/>
      <w:szCs w:val="52"/>
    </w:rPr>
  </w:style>
  <w:style w:type="paragraph" w:customStyle="1" w:styleId="2f1">
    <w:name w:val="圓2"/>
    <w:basedOn w:val="affff2"/>
    <w:pPr>
      <w:snapToGrid w:val="0"/>
      <w:ind w:left="1240" w:hanging="280"/>
      <w:jc w:val="both"/>
    </w:pPr>
    <w:rPr>
      <w:rFonts w:ascii="Times New Roman" w:eastAsia="標楷體" w:hAnsi="Times New Roman"/>
      <w:color w:val="000000"/>
      <w:kern w:val="0"/>
      <w:szCs w:val="28"/>
    </w:rPr>
  </w:style>
  <w:style w:type="paragraph" w:customStyle="1" w:styleId="afffffff">
    <w:name w:val="(十一)"/>
    <w:basedOn w:val="afffff6"/>
    <w:pPr>
      <w:ind w:left="691" w:hanging="691"/>
    </w:pPr>
    <w:rPr>
      <w:rFonts w:ascii="Calibri" w:hAnsi="Calibri"/>
    </w:rPr>
  </w:style>
  <w:style w:type="paragraph" w:customStyle="1" w:styleId="afffffff0">
    <w:name w:val="(十一)內文"/>
    <w:basedOn w:val="afffff7"/>
    <w:pPr>
      <w:ind w:left="720"/>
    </w:pPr>
    <w:rPr>
      <w:rFonts w:ascii="細明體" w:hAnsi="細明體"/>
    </w:rPr>
  </w:style>
  <w:style w:type="paragraph" w:customStyle="1" w:styleId="1ff1">
    <w:name w:val="(十一)1."/>
    <w:basedOn w:val="afffffff0"/>
    <w:pPr>
      <w:ind w:left="996" w:hanging="276"/>
    </w:pPr>
  </w:style>
  <w:style w:type="paragraph" w:customStyle="1" w:styleId="1ff2">
    <w:name w:val="(十一)(1)"/>
    <w:basedOn w:val="2a"/>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paragraph" w:customStyle="1" w:styleId="afffffff1">
    <w:name w:val="表左"/>
    <w:basedOn w:val="a2"/>
    <w:pPr>
      <w:spacing w:line="283" w:lineRule="atLeast"/>
      <w:ind w:left="57" w:right="57"/>
      <w:jc w:val="both"/>
    </w:pPr>
    <w:rPr>
      <w:rFonts w:ascii="Times New Roman" w:hAnsi="Times New Roman"/>
      <w:sz w:val="20"/>
      <w:szCs w:val="24"/>
    </w:rPr>
  </w:style>
  <w:style w:type="paragraph" w:customStyle="1" w:styleId="1ff3">
    <w:name w:val="內文1"/>
    <w:pPr>
      <w:suppressAutoHyphens/>
    </w:pPr>
    <w:rPr>
      <w:rFonts w:ascii="Helvetica" w:eastAsia="ヒラギノ角ゴ Pro W3" w:hAnsi="Helvetica"/>
      <w:color w:val="000000"/>
      <w:sz w:val="24"/>
    </w:rPr>
  </w:style>
  <w:style w:type="paragraph" w:customStyle="1" w:styleId="a0">
    <w:name w:val="研考報告標題一、"/>
    <w:basedOn w:val="a2"/>
    <w:pPr>
      <w:numPr>
        <w:numId w:val="3"/>
      </w:numPr>
      <w:snapToGrid w:val="0"/>
    </w:pPr>
  </w:style>
  <w:style w:type="paragraph" w:customStyle="1" w:styleId="a1">
    <w:name w:val="研考報告標題（一）"/>
    <w:basedOn w:val="a2"/>
    <w:pPr>
      <w:numPr>
        <w:numId w:val="4"/>
      </w:numPr>
      <w:snapToGrid w:val="0"/>
    </w:pPr>
  </w:style>
  <w:style w:type="paragraph" w:customStyle="1" w:styleId="afffffff2">
    <w:name w:val="研考報告內文一、"/>
    <w:basedOn w:val="a2"/>
    <w:autoRedefine/>
    <w:pPr>
      <w:snapToGrid w:val="0"/>
      <w:ind w:left="564" w:firstLine="1"/>
      <w:jc w:val="both"/>
    </w:pPr>
  </w:style>
  <w:style w:type="paragraph" w:customStyle="1" w:styleId="afffffff3">
    <w:name w:val="研考報告內文（一）"/>
    <w:basedOn w:val="a2"/>
    <w:pPr>
      <w:snapToGrid w:val="0"/>
      <w:ind w:left="899"/>
    </w:pPr>
  </w:style>
  <w:style w:type="paragraph" w:customStyle="1" w:styleId="1ff4">
    <w:name w:val="研考報告內文1."/>
    <w:basedOn w:val="a2"/>
    <w:pPr>
      <w:snapToGrid w:val="0"/>
      <w:ind w:left="1204"/>
    </w:pPr>
  </w:style>
  <w:style w:type="paragraph" w:customStyle="1" w:styleId="1ff5">
    <w:name w:val="研考報告內文(1)"/>
    <w:basedOn w:val="1ff4"/>
    <w:pPr>
      <w:ind w:left="1484"/>
    </w:pPr>
  </w:style>
  <w:style w:type="paragraph" w:customStyle="1" w:styleId="temp1">
    <w:name w:val="temp1"/>
    <w:basedOn w:val="1ff4"/>
    <w:pPr>
      <w:spacing w:line="378" w:lineRule="exact"/>
      <w:ind w:left="1260"/>
      <w:jc w:val="both"/>
    </w:pPr>
    <w:rPr>
      <w:rFonts w:cs="新細明體"/>
    </w:rPr>
  </w:style>
  <w:style w:type="paragraph" w:customStyle="1" w:styleId="afffffff4">
    <w:name w:val="國字一之十一"/>
    <w:basedOn w:val="a2"/>
    <w:pPr>
      <w:ind w:left="1080" w:hanging="1080"/>
    </w:pPr>
    <w:rPr>
      <w:rFonts w:ascii="Times New Roman" w:hAnsi="Times New Roman"/>
      <w:sz w:val="40"/>
      <w:szCs w:val="24"/>
    </w:rPr>
  </w:style>
  <w:style w:type="paragraph" w:customStyle="1" w:styleId="b">
    <w:name w:val="b."/>
    <w:basedOn w:val="a2"/>
    <w:pPr>
      <w:ind w:left="1236" w:hanging="276"/>
      <w:jc w:val="both"/>
      <w:outlineLvl w:val="4"/>
    </w:pPr>
    <w:rPr>
      <w:color w:val="000000"/>
    </w:rPr>
  </w:style>
  <w:style w:type="paragraph" w:customStyle="1" w:styleId="3a">
    <w:name w:val="(3)內"/>
    <w:basedOn w:val="2b"/>
    <w:pPr>
      <w:ind w:left="941"/>
    </w:pPr>
    <w:rPr>
      <w:rFonts w:ascii="細明體" w:hAnsi="細明體"/>
    </w:rPr>
  </w:style>
  <w:style w:type="paragraph" w:customStyle="1" w:styleId="f">
    <w:name w:val="(f)"/>
    <w:basedOn w:val="a2"/>
    <w:pPr>
      <w:snapToGrid w:val="0"/>
      <w:ind w:left="1854" w:hanging="414"/>
      <w:jc w:val="both"/>
    </w:pPr>
    <w:rPr>
      <w:color w:val="000000"/>
    </w:rPr>
  </w:style>
  <w:style w:type="paragraph" w:customStyle="1" w:styleId="1000">
    <w:name w:val="100"/>
    <w:basedOn w:val="a2"/>
    <w:pPr>
      <w:snapToGrid w:val="0"/>
      <w:spacing w:line="360" w:lineRule="atLeast"/>
      <w:ind w:left="350"/>
      <w:jc w:val="both"/>
    </w:pPr>
    <w:rPr>
      <w:rFonts w:cs="新細明體"/>
      <w:kern w:val="0"/>
    </w:rPr>
  </w:style>
  <w:style w:type="paragraph" w:customStyle="1" w:styleId="a01">
    <w:name w:val="a0"/>
    <w:basedOn w:val="a2"/>
    <w:pPr>
      <w:spacing w:before="100" w:after="100"/>
    </w:pPr>
    <w:rPr>
      <w:rFonts w:ascii="新細明體" w:hAnsi="新細明體" w:cs="新細明體"/>
      <w:kern w:val="0"/>
      <w:szCs w:val="24"/>
    </w:rPr>
  </w:style>
  <w:style w:type="paragraph" w:customStyle="1" w:styleId="afffffff5">
    <w:name w:val="a"/>
    <w:basedOn w:val="a2"/>
    <w:pPr>
      <w:spacing w:before="100" w:after="100"/>
    </w:pPr>
    <w:rPr>
      <w:rFonts w:ascii="新細明體" w:hAnsi="新細明體" w:cs="新細明體"/>
      <w:kern w:val="0"/>
      <w:szCs w:val="24"/>
    </w:rPr>
  </w:style>
  <w:style w:type="paragraph" w:customStyle="1" w:styleId="yiv1941029147msonormal">
    <w:name w:val="yiv1941029147msonormal"/>
    <w:basedOn w:val="a2"/>
    <w:pPr>
      <w:spacing w:before="100" w:after="100"/>
    </w:pPr>
    <w:rPr>
      <w:rFonts w:ascii="新細明體" w:hAnsi="新細明體" w:cs="新細明體"/>
      <w:kern w:val="0"/>
      <w:szCs w:val="24"/>
    </w:rPr>
  </w:style>
  <w:style w:type="paragraph" w:customStyle="1" w:styleId="002-A">
    <w:name w:val="002-A."/>
    <w:basedOn w:val="a2"/>
    <w:pPr>
      <w:snapToGrid w:val="0"/>
      <w:spacing w:line="320" w:lineRule="atLeast"/>
      <w:ind w:left="555" w:right="50" w:hanging="112"/>
      <w:jc w:val="both"/>
    </w:pPr>
    <w:rPr>
      <w:szCs w:val="24"/>
    </w:rPr>
  </w:style>
  <w:style w:type="paragraph" w:customStyle="1" w:styleId="002-10">
    <w:name w:val="002-(1)"/>
    <w:basedOn w:val="a2"/>
    <w:pPr>
      <w:snapToGrid w:val="0"/>
      <w:spacing w:line="320" w:lineRule="exact"/>
      <w:ind w:left="300" w:right="50" w:hanging="150"/>
      <w:jc w:val="both"/>
    </w:pPr>
    <w:rPr>
      <w:color w:val="000000"/>
    </w:rPr>
  </w:style>
  <w:style w:type="paragraph" w:customStyle="1" w:styleId="002-11">
    <w:name w:val="002-1."/>
    <w:basedOn w:val="a2"/>
    <w:pPr>
      <w:snapToGrid w:val="0"/>
      <w:spacing w:line="320" w:lineRule="exact"/>
      <w:ind w:left="370" w:right="130" w:hanging="240"/>
      <w:jc w:val="both"/>
    </w:pPr>
    <w:rPr>
      <w:color w:val="000000"/>
    </w:rPr>
  </w:style>
  <w:style w:type="paragraph" w:customStyle="1" w:styleId="1ff6">
    <w:name w:val="(一)1全部標題"/>
    <w:basedOn w:val="a2"/>
    <w:pPr>
      <w:snapToGrid w:val="0"/>
      <w:ind w:left="1237" w:hanging="781"/>
    </w:pPr>
    <w:rPr>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f"/>
    <w:pPr>
      <w:tabs>
        <w:tab w:val="left" w:pos="0"/>
      </w:tabs>
      <w:spacing w:line="400" w:lineRule="exact"/>
      <w:ind w:left="1982" w:hanging="283"/>
      <w:jc w:val="both"/>
    </w:pPr>
    <w:rPr>
      <w:rFonts w:ascii="標楷體" w:hAnsi="標楷體" w:cs="標楷體"/>
      <w:kern w:val="0"/>
      <w:szCs w:val="28"/>
    </w:rPr>
  </w:style>
  <w:style w:type="paragraph" w:customStyle="1" w:styleId="45">
    <w:name w:val="身權4"/>
    <w:basedOn w:val="a2"/>
    <w:pPr>
      <w:spacing w:line="400" w:lineRule="exact"/>
      <w:ind w:left="2410" w:hanging="423"/>
      <w:jc w:val="both"/>
    </w:pPr>
  </w:style>
  <w:style w:type="paragraph" w:customStyle="1" w:styleId="2f2">
    <w:name w:val="社團有約2"/>
    <w:basedOn w:val="a2"/>
    <w:pPr>
      <w:snapToGrid w:val="0"/>
      <w:spacing w:line="480" w:lineRule="exact"/>
      <w:ind w:firstLine="1700"/>
      <w:jc w:val="both"/>
    </w:pPr>
    <w:rPr>
      <w:color w:val="000000"/>
      <w:kern w:val="0"/>
    </w:rPr>
  </w:style>
  <w:style w:type="paragraph" w:customStyle="1" w:styleId="a02">
    <w:name w:val="a0內"/>
    <w:basedOn w:val="a2"/>
    <w:pPr>
      <w:snapToGrid w:val="0"/>
      <w:ind w:left="2521" w:hanging="3"/>
      <w:jc w:val="both"/>
    </w:pPr>
    <w:rPr>
      <w:color w:val="0000FF"/>
      <w:sz w:val="32"/>
      <w:szCs w:val="32"/>
    </w:rPr>
  </w:style>
  <w:style w:type="paragraph" w:customStyle="1" w:styleId="afffffff6">
    <w:name w:val="(一)內容"/>
    <w:basedOn w:val="a2"/>
    <w:pPr>
      <w:spacing w:line="320" w:lineRule="exact"/>
      <w:ind w:left="455" w:hanging="50"/>
      <w:textAlignment w:val="auto"/>
      <w:outlineLvl w:val="1"/>
    </w:pPr>
    <w:rPr>
      <w:rFonts w:cs="標楷體"/>
      <w:color w:val="000000"/>
      <w:szCs w:val="28"/>
      <w:shd w:val="clear" w:color="auto" w:fill="FFFFFF"/>
    </w:rPr>
  </w:style>
  <w:style w:type="paragraph" w:customStyle="1" w:styleId="1ff7">
    <w:name w:val="1標題"/>
    <w:basedOn w:val="002-11"/>
    <w:pPr>
      <w:ind w:left="351" w:right="18" w:hanging="51"/>
    </w:pPr>
    <w:rPr>
      <w:rFonts w:cs="標楷體"/>
      <w:shd w:val="clear" w:color="auto" w:fill="FFFFFF"/>
    </w:rPr>
  </w:style>
  <w:style w:type="paragraph" w:customStyle="1" w:styleId="afffffff7">
    <w:name w:val="施政報告(一)標題"/>
    <w:basedOn w:val="a2"/>
    <w:pPr>
      <w:spacing w:line="320" w:lineRule="exact"/>
      <w:ind w:left="100"/>
      <w:jc w:val="both"/>
    </w:pPr>
  </w:style>
  <w:style w:type="paragraph" w:customStyle="1" w:styleId="afffffff8">
    <w:name w:val="施政報告(一)內文"/>
    <w:basedOn w:val="afffffff7"/>
    <w:pPr>
      <w:ind w:left="405"/>
    </w:pPr>
  </w:style>
  <w:style w:type="paragraph" w:customStyle="1" w:styleId="1ff8">
    <w:name w:val="施政報告1標題"/>
    <w:basedOn w:val="afffffff7"/>
    <w:pPr>
      <w:ind w:left="351" w:right="18" w:hanging="51"/>
    </w:pPr>
  </w:style>
  <w:style w:type="paragraph" w:customStyle="1" w:styleId="1ff9">
    <w:name w:val="施政報告(1)標題"/>
    <w:basedOn w:val="a2"/>
    <w:pPr>
      <w:spacing w:line="320" w:lineRule="exact"/>
      <w:ind w:left="383" w:right="18"/>
    </w:pPr>
  </w:style>
  <w:style w:type="paragraph" w:customStyle="1" w:styleId="105-2-4">
    <w:name w:val="105-2-4"/>
    <w:basedOn w:val="a2"/>
    <w:pPr>
      <w:snapToGrid w:val="0"/>
      <w:spacing w:line="480" w:lineRule="exact"/>
      <w:ind w:left="2691" w:hanging="706"/>
      <w:jc w:val="both"/>
    </w:pPr>
    <w:rPr>
      <w:rFonts w:cs="新細明體"/>
      <w:kern w:val="0"/>
    </w:rPr>
  </w:style>
  <w:style w:type="paragraph" w:customStyle="1" w:styleId="afffffff9">
    <w:name w:val="表左一、"/>
    <w:basedOn w:val="a2"/>
    <w:pPr>
      <w:spacing w:line="283" w:lineRule="exact"/>
      <w:ind w:left="241" w:right="21"/>
      <w:jc w:val="both"/>
    </w:pPr>
    <w:rPr>
      <w:rFonts w:ascii="Times New Roman" w:hAnsi="Times New Roman"/>
      <w:sz w:val="21"/>
      <w:szCs w:val="24"/>
    </w:rPr>
  </w:style>
  <w:style w:type="paragraph" w:customStyle="1" w:styleId="-0">
    <w:name w:val="研考會-內文"/>
    <w:autoRedefine/>
    <w:pPr>
      <w:widowControl w:val="0"/>
      <w:tabs>
        <w:tab w:val="left" w:pos="-4860"/>
        <w:tab w:val="left" w:pos="745"/>
        <w:tab w:val="left" w:pos="1980"/>
      </w:tabs>
      <w:suppressAutoHyphens/>
      <w:snapToGrid w:val="0"/>
      <w:ind w:left="1800" w:right="24" w:firstLine="534"/>
      <w:jc w:val="both"/>
    </w:pPr>
    <w:rPr>
      <w:rFonts w:ascii="標楷體" w:eastAsia="標楷體" w:hAnsi="標楷體"/>
      <w:color w:val="FF0000"/>
      <w:spacing w:val="-2"/>
      <w:sz w:val="32"/>
      <w:szCs w:val="32"/>
      <w:lang w:val="zh-TW"/>
    </w:rPr>
  </w:style>
  <w:style w:type="paragraph" w:customStyle="1" w:styleId="ecmsonormal">
    <w:name w:val="ec_msonormal"/>
    <w:basedOn w:val="a2"/>
    <w:pPr>
      <w:spacing w:before="100" w:after="100"/>
    </w:pPr>
    <w:rPr>
      <w:rFonts w:ascii="新細明體" w:hAnsi="新細明體" w:cs="新細明體"/>
      <w:kern w:val="0"/>
      <w:szCs w:val="24"/>
    </w:rPr>
  </w:style>
  <w:style w:type="paragraph" w:customStyle="1" w:styleId="afffffffa">
    <w:name w:val="_文章內文"/>
    <w:pPr>
      <w:suppressAutoHyphens/>
      <w:snapToGrid w:val="0"/>
      <w:spacing w:line="240" w:lineRule="atLeast"/>
      <w:ind w:left="360" w:hanging="360"/>
      <w:jc w:val="both"/>
    </w:pPr>
    <w:rPr>
      <w:rFonts w:eastAsia="標楷體"/>
      <w:sz w:val="24"/>
    </w:rPr>
  </w:style>
  <w:style w:type="paragraph" w:customStyle="1" w:styleId="PlainText2">
    <w:name w:val="Plain Text2"/>
    <w:basedOn w:val="a2"/>
    <w:rPr>
      <w:rFonts w:ascii="細明體" w:eastAsia="細明體" w:hAnsi="細明體"/>
    </w:rPr>
  </w:style>
  <w:style w:type="paragraph" w:customStyle="1" w:styleId="afffffffb">
    <w:name w:val="大寫壹"/>
    <w:basedOn w:val="a2"/>
    <w:rPr>
      <w:rFonts w:ascii="Times New Roman" w:hAnsi="Times New Roman"/>
      <w:bCs/>
      <w:sz w:val="40"/>
      <w:szCs w:val="24"/>
    </w:rPr>
  </w:style>
  <w:style w:type="paragraph" w:customStyle="1" w:styleId="afffffffc">
    <w:name w:val="最後排序"/>
    <w:basedOn w:val="a2"/>
    <w:pPr>
      <w:snapToGrid w:val="0"/>
      <w:ind w:left="1259" w:hanging="294"/>
      <w:jc w:val="both"/>
    </w:pPr>
    <w:rPr>
      <w:color w:val="FF0000"/>
      <w:sz w:val="32"/>
      <w:szCs w:val="32"/>
    </w:rPr>
  </w:style>
  <w:style w:type="paragraph" w:customStyle="1" w:styleId="cjk">
    <w:name w:val="cjk"/>
    <w:basedOn w:val="a2"/>
    <w:pPr>
      <w:spacing w:before="100" w:line="544" w:lineRule="atLeast"/>
      <w:jc w:val="both"/>
    </w:pPr>
    <w:rPr>
      <w:rFonts w:cs="新細明體"/>
      <w:kern w:val="0"/>
      <w:sz w:val="32"/>
      <w:szCs w:val="32"/>
    </w:rPr>
  </w:style>
  <w:style w:type="paragraph" w:customStyle="1" w:styleId="afffffffd">
    <w:name w:val="標(一)"/>
    <w:basedOn w:val="a2"/>
    <w:rPr>
      <w:b/>
      <w:bCs/>
    </w:rPr>
  </w:style>
  <w:style w:type="paragraph" w:customStyle="1" w:styleId="afffffffe">
    <w:name w:val="標(一)內文"/>
    <w:basedOn w:val="a2"/>
    <w:pPr>
      <w:ind w:left="560"/>
      <w:jc w:val="both"/>
    </w:pPr>
    <w:rPr>
      <w:rFonts w:ascii="Times New Roman" w:hAnsi="Times New Roman"/>
      <w:kern w:val="0"/>
      <w:sz w:val="20"/>
    </w:rPr>
  </w:style>
  <w:style w:type="paragraph" w:customStyle="1" w:styleId="affffffff">
    <w:name w:val="說明(一)"/>
    <w:basedOn w:val="a2"/>
    <w:pPr>
      <w:spacing w:line="420" w:lineRule="exact"/>
      <w:ind w:left="500" w:hanging="300"/>
      <w:jc w:val="both"/>
    </w:pPr>
    <w:rPr>
      <w:sz w:val="32"/>
      <w:szCs w:val="32"/>
    </w:rPr>
  </w:style>
  <w:style w:type="paragraph" w:customStyle="1" w:styleId="1ffa">
    <w:name w:val="標1"/>
    <w:basedOn w:val="a2"/>
    <w:pPr>
      <w:ind w:left="839" w:hanging="278"/>
      <w:jc w:val="both"/>
    </w:pPr>
    <w:rPr>
      <w:rFonts w:ascii="Times New Roman" w:hAnsi="Times New Roman"/>
      <w:kern w:val="0"/>
      <w:sz w:val="20"/>
    </w:rPr>
  </w:style>
  <w:style w:type="paragraph" w:styleId="a">
    <w:name w:val="No Spacing"/>
    <w:basedOn w:val="a2"/>
    <w:pPr>
      <w:numPr>
        <w:numId w:val="2"/>
      </w:numPr>
      <w:tabs>
        <w:tab w:val="left" w:pos="-960"/>
        <w:tab w:val="left" w:pos="-632"/>
      </w:tabs>
      <w:snapToGrid w:val="0"/>
      <w:spacing w:line="300" w:lineRule="exact"/>
      <w:jc w:val="both"/>
    </w:pPr>
  </w:style>
  <w:style w:type="paragraph" w:customStyle="1" w:styleId="1-">
    <w:name w:val="1.-內文"/>
    <w:basedOn w:val="1f6"/>
    <w:pPr>
      <w:snapToGrid w:val="0"/>
      <w:spacing w:before="0" w:after="0" w:line="470" w:lineRule="exact"/>
      <w:ind w:left="430" w:firstLine="0"/>
      <w:textAlignment w:val="auto"/>
    </w:pPr>
    <w:rPr>
      <w:rFonts w:ascii="標楷體" w:eastAsia="標楷體" w:hAnsi="標楷體"/>
      <w:kern w:val="3"/>
      <w:sz w:val="28"/>
      <w:szCs w:val="28"/>
    </w:rPr>
  </w:style>
  <w:style w:type="paragraph" w:customStyle="1" w:styleId="-1">
    <w:name w:val="(一)-內文"/>
    <w:basedOn w:val="affffe"/>
    <w:pPr>
      <w:snapToGrid w:val="0"/>
      <w:spacing w:line="470" w:lineRule="exact"/>
      <w:ind w:left="330"/>
      <w:textAlignment w:val="auto"/>
    </w:pPr>
    <w:rPr>
      <w:rFonts w:ascii="標楷體" w:hAnsi="標楷體"/>
      <w:szCs w:val="28"/>
    </w:rPr>
  </w:style>
  <w:style w:type="paragraph" w:customStyle="1" w:styleId="1-0">
    <w:name w:val="(1)-內文"/>
    <w:basedOn w:val="1f7"/>
    <w:pPr>
      <w:snapToGrid w:val="0"/>
      <w:spacing w:line="470" w:lineRule="exact"/>
      <w:ind w:left="585" w:firstLine="0"/>
      <w:textAlignment w:val="auto"/>
    </w:pPr>
    <w:rPr>
      <w:rFonts w:ascii="標楷體" w:hAnsi="標楷體"/>
      <w:szCs w:val="28"/>
    </w:rPr>
  </w:style>
  <w:style w:type="paragraph" w:customStyle="1" w:styleId="affffffff0">
    <w:name w:val="a."/>
    <w:basedOn w:val="1f7"/>
    <w:pPr>
      <w:snapToGrid w:val="0"/>
      <w:spacing w:line="470" w:lineRule="exact"/>
      <w:ind w:left="685" w:hanging="100"/>
      <w:textAlignment w:val="auto"/>
    </w:pPr>
    <w:rPr>
      <w:rFonts w:ascii="標楷體" w:hAnsi="標楷體"/>
      <w:szCs w:val="28"/>
    </w:rPr>
  </w:style>
  <w:style w:type="paragraph" w:customStyle="1" w:styleId="-2">
    <w:name w:val="(十一)-內文"/>
    <w:basedOn w:val="-1"/>
    <w:pPr>
      <w:ind w:left="430"/>
    </w:pPr>
  </w:style>
  <w:style w:type="paragraph" w:customStyle="1" w:styleId="-10">
    <w:name w:val="(十一)-1."/>
    <w:basedOn w:val="1f6"/>
    <w:pPr>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7"/>
    <w:pPr>
      <w:snapToGrid w:val="0"/>
      <w:spacing w:line="325" w:lineRule="exact"/>
      <w:ind w:left="200" w:hanging="100"/>
      <w:textAlignment w:val="auto"/>
    </w:pPr>
    <w:rPr>
      <w:rFonts w:ascii="標楷體" w:hAnsi="標楷體"/>
      <w:kern w:val="0"/>
      <w:sz w:val="26"/>
      <w:szCs w:val="20"/>
    </w:rPr>
  </w:style>
  <w:style w:type="paragraph" w:customStyle="1" w:styleId="affffffff1">
    <w:name w:val="本文一"/>
    <w:basedOn w:val="a2"/>
    <w:pPr>
      <w:snapToGrid w:val="0"/>
      <w:spacing w:line="386" w:lineRule="exact"/>
      <w:ind w:left="220" w:right="20" w:hanging="200"/>
      <w:jc w:val="both"/>
    </w:pPr>
    <w:rPr>
      <w:color w:val="000000"/>
      <w:kern w:val="0"/>
      <w:sz w:val="24"/>
    </w:rPr>
  </w:style>
  <w:style w:type="paragraph" w:customStyle="1" w:styleId="2f3">
    <w:name w:val="字元 字元2"/>
    <w:basedOn w:val="a2"/>
    <w:pPr>
      <w:snapToGrid w:val="0"/>
      <w:spacing w:after="160" w:line="240" w:lineRule="exact"/>
      <w:jc w:val="both"/>
    </w:pPr>
    <w:rPr>
      <w:rFonts w:ascii="Tahoma" w:hAnsi="Tahoma" w:cs="Tahoma"/>
      <w:kern w:val="0"/>
      <w:sz w:val="20"/>
      <w:lang w:eastAsia="en-US"/>
    </w:rPr>
  </w:style>
  <w:style w:type="paragraph" w:customStyle="1" w:styleId="1ffb">
    <w:name w:val="@1"/>
    <w:basedOn w:val="a2"/>
    <w:pPr>
      <w:spacing w:after="360"/>
      <w:jc w:val="center"/>
    </w:pPr>
    <w:rPr>
      <w:b/>
      <w:sz w:val="96"/>
      <w:szCs w:val="96"/>
    </w:rPr>
  </w:style>
  <w:style w:type="paragraph" w:customStyle="1" w:styleId="3c">
    <w:name w:val="@3"/>
    <w:basedOn w:val="afffa"/>
    <w:pPr>
      <w:snapToGrid w:val="0"/>
      <w:jc w:val="both"/>
    </w:pPr>
    <w:rPr>
      <w:rFonts w:ascii="新細明體" w:eastAsia="新細明體" w:hAnsi="新細明體" w:cs="?????(P)"/>
      <w:b/>
      <w:bCs/>
      <w:sz w:val="40"/>
      <w:szCs w:val="40"/>
    </w:rPr>
  </w:style>
  <w:style w:type="paragraph" w:customStyle="1" w:styleId="46">
    <w:name w:val="@4"/>
    <w:basedOn w:val="a2"/>
    <w:pPr>
      <w:snapToGrid w:val="0"/>
      <w:ind w:left="142"/>
      <w:jc w:val="both"/>
    </w:pPr>
    <w:rPr>
      <w:bCs/>
    </w:rPr>
  </w:style>
  <w:style w:type="paragraph" w:customStyle="1" w:styleId="55">
    <w:name w:val="@5"/>
    <w:basedOn w:val="a2"/>
    <w:pPr>
      <w:snapToGrid w:val="0"/>
      <w:ind w:left="425"/>
      <w:jc w:val="both"/>
    </w:pPr>
    <w:rPr>
      <w:bCs/>
    </w:rPr>
  </w:style>
  <w:style w:type="paragraph" w:customStyle="1" w:styleId="00">
    <w:name w:val="@0"/>
    <w:basedOn w:val="a2"/>
    <w:pPr>
      <w:snapToGrid w:val="0"/>
      <w:ind w:left="707" w:hanging="6"/>
      <w:jc w:val="both"/>
    </w:pPr>
  </w:style>
  <w:style w:type="paragraph" w:customStyle="1" w:styleId="62">
    <w:name w:val="@6"/>
    <w:basedOn w:val="a2"/>
    <w:pPr>
      <w:snapToGrid w:val="0"/>
      <w:ind w:left="850" w:hanging="423"/>
      <w:jc w:val="both"/>
    </w:pPr>
  </w:style>
  <w:style w:type="paragraph" w:customStyle="1" w:styleId="affffffff2">
    <w:name w:val="@內文"/>
    <w:basedOn w:val="a2"/>
  </w:style>
  <w:style w:type="paragraph" w:customStyle="1" w:styleId="affffffff3">
    <w:name w:val="@大大標"/>
    <w:basedOn w:val="a2"/>
    <w:pPr>
      <w:jc w:val="center"/>
    </w:pPr>
    <w:rPr>
      <w:b/>
      <w:sz w:val="96"/>
      <w:szCs w:val="96"/>
    </w:rPr>
  </w:style>
  <w:style w:type="paragraph" w:customStyle="1" w:styleId="affffffff4">
    <w:name w:val="@大標"/>
    <w:basedOn w:val="a2"/>
    <w:qFormat/>
    <w:pPr>
      <w:spacing w:before="120" w:after="120"/>
    </w:pPr>
    <w:rPr>
      <w:rFonts w:ascii="新細明體" w:hAnsi="新細明體"/>
      <w:b/>
      <w:sz w:val="40"/>
      <w:szCs w:val="40"/>
    </w:rPr>
  </w:style>
  <w:style w:type="paragraph" w:customStyle="1" w:styleId="affffffff5">
    <w:name w:val="@中標"/>
    <w:basedOn w:val="a2"/>
    <w:rPr>
      <w:b/>
    </w:rPr>
  </w:style>
  <w:style w:type="paragraph" w:customStyle="1" w:styleId="affffffff6">
    <w:name w:val="@小標"/>
    <w:basedOn w:val="a2"/>
    <w:pPr>
      <w:ind w:left="240" w:right="100"/>
    </w:pPr>
  </w:style>
  <w:style w:type="paragraph" w:customStyle="1" w:styleId="affffffff7">
    <w:name w:val="@註"/>
    <w:basedOn w:val="a2"/>
    <w:pPr>
      <w:jc w:val="right"/>
    </w:pPr>
    <w:rPr>
      <w:rFonts w:ascii="新細明體" w:hAnsi="新細明體"/>
      <w:szCs w:val="24"/>
    </w:rPr>
  </w:style>
  <w:style w:type="paragraph" w:customStyle="1" w:styleId="1-4">
    <w:name w:val="1.-縮4"/>
    <w:basedOn w:val="1f6"/>
    <w:pPr>
      <w:snapToGrid w:val="0"/>
      <w:spacing w:before="0" w:after="0" w:line="404" w:lineRule="exact"/>
      <w:ind w:left="700" w:hanging="400"/>
      <w:textAlignment w:val="auto"/>
    </w:pPr>
    <w:rPr>
      <w:rFonts w:ascii="標楷體" w:eastAsia="標楷體" w:hAnsi="標楷體"/>
      <w:kern w:val="3"/>
      <w:sz w:val="28"/>
      <w:szCs w:val="28"/>
    </w:rPr>
  </w:style>
  <w:style w:type="paragraph" w:styleId="affffffff8">
    <w:name w:val="List Paragraph"/>
    <w:basedOn w:val="a2"/>
    <w:pPr>
      <w:ind w:left="480"/>
    </w:pPr>
  </w:style>
  <w:style w:type="paragraph" w:customStyle="1" w:styleId="affffffff9">
    <w:name w:val="表格內容"/>
    <w:basedOn w:val="a2"/>
    <w:pPr>
      <w:suppressLineNumbers/>
    </w:pPr>
  </w:style>
  <w:style w:type="numbering" w:customStyle="1" w:styleId="LFO1">
    <w:name w:val="LFO1"/>
    <w:basedOn w:val="a6"/>
    <w:pPr>
      <w:numPr>
        <w:numId w:val="1"/>
      </w:numPr>
    </w:pPr>
  </w:style>
  <w:style w:type="numbering" w:customStyle="1" w:styleId="LFO2">
    <w:name w:val="LFO2"/>
    <w:basedOn w:val="a6"/>
    <w:pPr>
      <w:numPr>
        <w:numId w:val="2"/>
      </w:numPr>
    </w:pPr>
  </w:style>
  <w:style w:type="numbering" w:customStyle="1" w:styleId="LFO3">
    <w:name w:val="LFO3"/>
    <w:basedOn w:val="a6"/>
    <w:pPr>
      <w:numPr>
        <w:numId w:val="3"/>
      </w:numPr>
    </w:pPr>
  </w:style>
  <w:style w:type="numbering" w:customStyle="1" w:styleId="LFO4">
    <w:name w:val="LFO4"/>
    <w:basedOn w:val="a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9AD6-3D23-41CD-BA7A-C11A671F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3597</Words>
  <Characters>20507</Characters>
  <Application>Microsoft Office Word</Application>
  <DocSecurity>0</DocSecurity>
  <Lines>170</Lines>
  <Paragraphs>48</Paragraphs>
  <ScaleCrop>false</ScaleCrop>
  <Company/>
  <LinksUpToDate>false</LinksUpToDate>
  <CharactersWithSpaces>24056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23</cp:revision>
  <cp:lastPrinted>2023-02-04T01:28:00Z</cp:lastPrinted>
  <dcterms:created xsi:type="dcterms:W3CDTF">2023-01-19T08:32:00Z</dcterms:created>
  <dcterms:modified xsi:type="dcterms:W3CDTF">2023-02-20T01:13:00Z</dcterms:modified>
</cp:coreProperties>
</file>