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14E" w:rsidRPr="00EA555A" w:rsidRDefault="007A5CCB">
      <w:pPr>
        <w:pStyle w:val="Standard"/>
        <w:spacing w:after="360"/>
        <w:jc w:val="center"/>
        <w:rPr>
          <w:rFonts w:ascii="標楷體" w:eastAsia="標楷體" w:hAnsi="標楷體"/>
          <w:b/>
          <w:color w:val="000000" w:themeColor="text1"/>
          <w:sz w:val="54"/>
          <w:szCs w:val="54"/>
        </w:rPr>
      </w:pPr>
      <w:r w:rsidRPr="00EA555A">
        <w:rPr>
          <w:rFonts w:ascii="標楷體" w:eastAsia="標楷體" w:hAnsi="標楷體"/>
          <w:b/>
          <w:color w:val="000000" w:themeColor="text1"/>
          <w:sz w:val="54"/>
          <w:szCs w:val="54"/>
        </w:rPr>
        <w:t>拾壹、社  政</w:t>
      </w:r>
    </w:p>
    <w:p w:rsidR="001F114E" w:rsidRPr="00EA555A" w:rsidRDefault="007A5CCB" w:rsidP="007A5CCB">
      <w:pPr>
        <w:pStyle w:val="ab"/>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EA555A">
        <w:rPr>
          <w:rFonts w:ascii="微軟正黑體" w:eastAsia="微軟正黑體" w:hAnsi="微軟正黑體" w:cs="?????(P)"/>
          <w:b/>
          <w:bCs/>
          <w:color w:val="000000" w:themeColor="text1"/>
          <w:kern w:val="0"/>
          <w:sz w:val="30"/>
          <w:szCs w:val="30"/>
        </w:rPr>
        <w:t>一、人民團體輔導</w:t>
      </w:r>
    </w:p>
    <w:p w:rsidR="001F114E" w:rsidRPr="00EA555A" w:rsidRDefault="007A5CCB" w:rsidP="007A5CCB">
      <w:pPr>
        <w:widowControl/>
        <w:overflowPunct w:val="0"/>
        <w:snapToGrid w:val="0"/>
        <w:spacing w:line="320" w:lineRule="exact"/>
        <w:ind w:left="1305" w:hanging="851"/>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（一）輔導民眾依規定進行人民團體籌組、設立等事宜。111年7月至12月輔導成立66個人民團體(含社區發展協會2個)。</w:t>
      </w:r>
    </w:p>
    <w:p w:rsidR="001F114E" w:rsidRPr="00EA555A" w:rsidRDefault="007A5CCB" w:rsidP="007A5CCB">
      <w:pPr>
        <w:widowControl/>
        <w:overflowPunct w:val="0"/>
        <w:snapToGrid w:val="0"/>
        <w:spacing w:line="320" w:lineRule="exact"/>
        <w:ind w:left="1305" w:hanging="851"/>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（二）輔導已成立之人民團體會務運作，截至111年12月底，本市共計5,620個人民團體(含社區發展協會759個)。</w:t>
      </w:r>
    </w:p>
    <w:p w:rsidR="001F114E" w:rsidRPr="00EA555A" w:rsidRDefault="001F114E">
      <w:pPr>
        <w:pStyle w:val="afb"/>
        <w:spacing w:before="0" w:after="0" w:line="320" w:lineRule="exact"/>
        <w:rPr>
          <w:rFonts w:ascii="文鼎中黑" w:eastAsia="文鼎中黑" w:hAnsi="文鼎中黑"/>
          <w:color w:val="000000" w:themeColor="text1"/>
          <w:sz w:val="30"/>
          <w:szCs w:val="30"/>
        </w:rPr>
      </w:pPr>
    </w:p>
    <w:p w:rsidR="001F114E" w:rsidRPr="00EA555A" w:rsidRDefault="007A5CCB" w:rsidP="007A5CCB">
      <w:pPr>
        <w:pStyle w:val="ab"/>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EA555A">
        <w:rPr>
          <w:rFonts w:ascii="微軟正黑體" w:eastAsia="微軟正黑體" w:hAnsi="微軟正黑體" w:cs="?????(P)"/>
          <w:b/>
          <w:bCs/>
          <w:color w:val="000000" w:themeColor="text1"/>
          <w:kern w:val="0"/>
          <w:sz w:val="30"/>
          <w:szCs w:val="30"/>
        </w:rPr>
        <w:t>二、人權</w:t>
      </w:r>
      <w:r w:rsidRPr="00EA555A">
        <w:rPr>
          <w:rFonts w:ascii="微軟正黑體" w:eastAsia="微軟正黑體" w:hAnsi="微軟正黑體" w:cs="?????(P)"/>
          <w:b/>
          <w:bCs/>
          <w:noProof/>
          <w:color w:val="000000" w:themeColor="text1"/>
          <w:kern w:val="0"/>
          <w:sz w:val="30"/>
          <w:szCs w:val="30"/>
        </w:rPr>
        <mc:AlternateContent>
          <mc:Choice Requires="wps">
            <w:drawing>
              <wp:anchor distT="0" distB="0" distL="114300" distR="114300" simplePos="0" relativeHeight="251658240" behindDoc="0" locked="0" layoutInCell="1" allowOverlap="1" wp14:anchorId="2BC7F242" wp14:editId="30A5A6EB">
                <wp:simplePos x="0" y="0"/>
                <wp:positionH relativeFrom="column">
                  <wp:posOffset>7086600</wp:posOffset>
                </wp:positionH>
                <wp:positionV relativeFrom="paragraph">
                  <wp:posOffset>12600</wp:posOffset>
                </wp:positionV>
                <wp:extent cx="1028700" cy="342900"/>
                <wp:effectExtent l="0" t="0" r="19050" b="19050"/>
                <wp:wrapNone/>
                <wp:docPr id="1" name="外框1"/>
                <wp:cNvGraphicFramePr/>
                <a:graphic xmlns:a="http://schemas.openxmlformats.org/drawingml/2006/main">
                  <a:graphicData uri="http://schemas.microsoft.com/office/word/2010/wordprocessingShape">
                    <wps:wsp>
                      <wps:cNvSpPr txBox="1"/>
                      <wps:spPr>
                        <a:xfrm>
                          <a:off x="0" y="0"/>
                          <a:ext cx="1028700" cy="342900"/>
                        </a:xfrm>
                        <a:prstGeom prst="rect">
                          <a:avLst/>
                        </a:prstGeom>
                        <a:solidFill>
                          <a:srgbClr val="FFFFFF"/>
                        </a:solidFill>
                        <a:ln w="758">
                          <a:solidFill>
                            <a:srgbClr val="000000"/>
                          </a:solidFill>
                          <a:prstDash val="solid"/>
                        </a:ln>
                      </wps:spPr>
                      <wps:txbx>
                        <w:txbxContent>
                          <w:p w:rsidR="007A5CCB" w:rsidRDefault="007A5CCB">
                            <w:pPr>
                              <w:pStyle w:val="Framecontents"/>
                              <w:ind w:left="1500" w:hanging="300"/>
                              <w:rPr>
                                <w:rFonts w:ascii="新細明體" w:hAnsi="新細明體"/>
                                <w:color w:val="008000"/>
                                <w:sz w:val="20"/>
                              </w:rPr>
                            </w:pPr>
                            <w:r>
                              <w:rPr>
                                <w:rFonts w:ascii="新細明體" w:hAnsi="新細明體"/>
                                <w:color w:val="008000"/>
                                <w:sz w:val="20"/>
                              </w:rPr>
                              <w:t>7-8大會</w:t>
                            </w:r>
                            <w:proofErr w:type="gramStart"/>
                            <w:r>
                              <w:rPr>
                                <w:rFonts w:ascii="新細明體" w:hAnsi="新細明體"/>
                                <w:color w:val="008000"/>
                                <w:sz w:val="20"/>
                              </w:rPr>
                              <w:t>—</w:t>
                            </w:r>
                            <w:proofErr w:type="gramEnd"/>
                            <w:r>
                              <w:rPr>
                                <w:rFonts w:ascii="新細明體" w:hAnsi="新細明體"/>
                                <w:color w:val="008000"/>
                                <w:sz w:val="20"/>
                              </w:rPr>
                              <w:t>社會局業務報告中有關人權是寫{推動人權城市}，請</w:t>
                            </w:r>
                            <w:proofErr w:type="gramStart"/>
                            <w:r>
                              <w:rPr>
                                <w:rFonts w:ascii="新細明體" w:hAnsi="新細明體"/>
                                <w:color w:val="008000"/>
                                <w:sz w:val="20"/>
                              </w:rPr>
                              <w:t>一科卓參</w:t>
                            </w:r>
                            <w:proofErr w:type="gramEnd"/>
                          </w:p>
                        </w:txbxContent>
                      </wps:txbx>
                      <wps:bodyPr vert="horz" wrap="non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left:0;text-align:left;margin-left:558pt;margin-top:1pt;width:81pt;height:27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" strokeweight=".02106mm">
                <v:textbox>
                  <w:txbxContent>
                    <w:p w:rsidR="007A5CCB" w:rsidRDefault="007A5CCB">
                      <w:pPr>
                        <w:pStyle w:val="Framecontents"/>
                        <w:ind w:left="1500" w:hanging="300"/>
                        <w:rPr>
                          <w:rFonts w:ascii="新細明體" w:hAnsi="新細明體"/>
                          <w:color w:val="008000"/>
                          <w:sz w:val="20"/>
                        </w:rPr>
                      </w:pPr>
                      <w:r>
                        <w:rPr>
                          <w:rFonts w:ascii="新細明體" w:hAnsi="新細明體"/>
                          <w:color w:val="008000"/>
                          <w:sz w:val="20"/>
                        </w:rPr>
                        <w:t>7-8大會</w:t>
                      </w:r>
                      <w:proofErr w:type="gramStart"/>
                      <w:r>
                        <w:rPr>
                          <w:rFonts w:ascii="新細明體" w:hAnsi="新細明體"/>
                          <w:color w:val="008000"/>
                          <w:sz w:val="20"/>
                        </w:rPr>
                        <w:t>—</w:t>
                      </w:r>
                      <w:proofErr w:type="gramEnd"/>
                      <w:r>
                        <w:rPr>
                          <w:rFonts w:ascii="新細明體" w:hAnsi="新細明體"/>
                          <w:color w:val="008000"/>
                          <w:sz w:val="20"/>
                        </w:rPr>
                        <w:t>社會局業務報告中有關人權是寫{推動人權城市}，請</w:t>
                      </w:r>
                      <w:proofErr w:type="gramStart"/>
                      <w:r>
                        <w:rPr>
                          <w:rFonts w:ascii="新細明體" w:hAnsi="新細明體"/>
                          <w:color w:val="008000"/>
                          <w:sz w:val="20"/>
                        </w:rPr>
                        <w:t>一科卓參</w:t>
                      </w:r>
                      <w:proofErr w:type="gramEnd"/>
                    </w:p>
                  </w:txbxContent>
                </v:textbox>
              </v:shape>
            </w:pict>
          </mc:Fallback>
        </mc:AlternateContent>
      </w:r>
      <w:r w:rsidRPr="00EA555A">
        <w:rPr>
          <w:rFonts w:ascii="微軟正黑體" w:eastAsia="微軟正黑體" w:hAnsi="微軟正黑體" w:cs="?????(P)"/>
          <w:b/>
          <w:bCs/>
          <w:color w:val="000000" w:themeColor="text1"/>
          <w:kern w:val="0"/>
          <w:sz w:val="30"/>
          <w:szCs w:val="30"/>
        </w:rPr>
        <w:t>委員會</w:t>
      </w:r>
    </w:p>
    <w:p w:rsidR="001F114E" w:rsidRPr="00EA555A" w:rsidRDefault="007A5CCB">
      <w:pPr>
        <w:pStyle w:val="affa"/>
        <w:spacing w:line="320" w:lineRule="exact"/>
        <w:ind w:left="600"/>
        <w:rPr>
          <w:color w:val="000000" w:themeColor="text1"/>
        </w:rPr>
      </w:pPr>
      <w:r w:rsidRPr="00EA555A">
        <w:rPr>
          <w:color w:val="000000" w:themeColor="text1"/>
        </w:rPr>
        <w:t>設置人權委員會，由</w:t>
      </w:r>
      <w:r w:rsidRPr="00EA555A">
        <w:rPr>
          <w:color w:val="000000" w:themeColor="text1"/>
          <w:lang w:eastAsia="zh-HK"/>
        </w:rPr>
        <w:t>府內代表9位、府外專家學者8位</w:t>
      </w:r>
      <w:r w:rsidRPr="00EA555A">
        <w:rPr>
          <w:color w:val="000000" w:themeColor="text1"/>
        </w:rPr>
        <w:t>組成，提供本府各機關進行重大人權議題之評估與規劃方向之諮詢、</w:t>
      </w:r>
      <w:proofErr w:type="gramStart"/>
      <w:r w:rsidRPr="00EA555A">
        <w:rPr>
          <w:color w:val="000000" w:themeColor="text1"/>
        </w:rPr>
        <w:t>研</w:t>
      </w:r>
      <w:proofErr w:type="gramEnd"/>
      <w:r w:rsidRPr="00EA555A">
        <w:rPr>
          <w:color w:val="000000" w:themeColor="text1"/>
        </w:rPr>
        <w:t>議人權教育政策及宣導人權保障觀念。第7屆第2次人權委員會議業於111年12月16日召開完畢。</w:t>
      </w:r>
    </w:p>
    <w:p w:rsidR="001F114E" w:rsidRPr="00EA555A" w:rsidRDefault="001F114E">
      <w:pPr>
        <w:pStyle w:val="affa"/>
        <w:spacing w:line="320" w:lineRule="exact"/>
        <w:ind w:left="600"/>
        <w:rPr>
          <w:color w:val="000000" w:themeColor="text1"/>
        </w:rPr>
      </w:pPr>
    </w:p>
    <w:p w:rsidR="001F114E" w:rsidRPr="00EA555A" w:rsidRDefault="007A5CCB" w:rsidP="007A5CCB">
      <w:pPr>
        <w:pStyle w:val="ab"/>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EA555A">
        <w:rPr>
          <w:rFonts w:ascii="微軟正黑體" w:eastAsia="微軟正黑體" w:hAnsi="微軟正黑體" w:cs="?????(P)"/>
          <w:b/>
          <w:bCs/>
          <w:color w:val="000000" w:themeColor="text1"/>
          <w:kern w:val="0"/>
          <w:sz w:val="30"/>
          <w:szCs w:val="30"/>
        </w:rPr>
        <w:t>三、社會救助</w:t>
      </w:r>
    </w:p>
    <w:p w:rsidR="001F114E" w:rsidRPr="00EA555A"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（一）生活扶助</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1.111年7月至</w:t>
      </w:r>
      <w:r w:rsidR="009000FA" w:rsidRPr="00EA555A">
        <w:rPr>
          <w:rFonts w:ascii="標楷體" w:eastAsia="標楷體" w:hAnsi="標楷體" w:hint="eastAsia"/>
          <w:color w:val="000000" w:themeColor="text1"/>
          <w:sz w:val="28"/>
          <w:szCs w:val="28"/>
        </w:rPr>
        <w:t>12</w:t>
      </w:r>
      <w:r w:rsidR="009000FA" w:rsidRPr="00EA555A">
        <w:rPr>
          <w:rFonts w:ascii="標楷體" w:eastAsia="標楷體" w:hAnsi="標楷體"/>
          <w:color w:val="000000" w:themeColor="text1"/>
          <w:sz w:val="28"/>
          <w:szCs w:val="28"/>
        </w:rPr>
        <w:t>月</w:t>
      </w:r>
      <w:r w:rsidR="009000FA" w:rsidRPr="00EA555A">
        <w:rPr>
          <w:rFonts w:ascii="標楷體" w:eastAsia="標楷體" w:hAnsi="標楷體" w:hint="eastAsia"/>
          <w:color w:val="000000" w:themeColor="text1"/>
          <w:sz w:val="28"/>
          <w:szCs w:val="28"/>
        </w:rPr>
        <w:t>辦理低收入戶家庭生活補助</w:t>
      </w:r>
      <w:r w:rsidR="009000FA" w:rsidRPr="00EA555A">
        <w:rPr>
          <w:rFonts w:ascii="標楷體" w:eastAsia="標楷體" w:hAnsi="標楷體"/>
          <w:color w:val="000000" w:themeColor="text1"/>
          <w:sz w:val="28"/>
          <w:szCs w:val="28"/>
        </w:rPr>
        <w:t>37,811</w:t>
      </w:r>
      <w:r w:rsidR="009000FA" w:rsidRPr="00EA555A">
        <w:rPr>
          <w:rFonts w:ascii="標楷體" w:eastAsia="標楷體" w:hAnsi="標楷體" w:hint="eastAsia"/>
          <w:color w:val="000000" w:themeColor="text1"/>
          <w:sz w:val="28"/>
          <w:szCs w:val="28"/>
        </w:rPr>
        <w:t>戶</w:t>
      </w:r>
      <w:r w:rsidR="009000FA" w:rsidRPr="00EA555A">
        <w:rPr>
          <w:rFonts w:ascii="標楷體" w:eastAsia="標楷體" w:hAnsi="標楷體"/>
          <w:color w:val="000000" w:themeColor="text1"/>
          <w:sz w:val="28"/>
          <w:szCs w:val="28"/>
        </w:rPr>
        <w:t>(</w:t>
      </w:r>
      <w:r w:rsidR="009000FA" w:rsidRPr="00EA555A">
        <w:rPr>
          <w:rFonts w:ascii="標楷體" w:eastAsia="標楷體" w:hAnsi="標楷體" w:hint="eastAsia"/>
          <w:color w:val="000000" w:themeColor="text1"/>
          <w:sz w:val="28"/>
          <w:szCs w:val="28"/>
        </w:rPr>
        <w:t>人</w:t>
      </w:r>
      <w:r w:rsidR="009000FA" w:rsidRPr="00EA555A">
        <w:rPr>
          <w:rFonts w:ascii="標楷體" w:eastAsia="標楷體" w:hAnsi="標楷體"/>
          <w:color w:val="000000" w:themeColor="text1"/>
          <w:sz w:val="28"/>
          <w:szCs w:val="28"/>
        </w:rPr>
        <w:t>)</w:t>
      </w:r>
      <w:r w:rsidR="009000FA" w:rsidRPr="00EA555A">
        <w:rPr>
          <w:rFonts w:ascii="標楷體" w:eastAsia="標楷體" w:hAnsi="標楷體" w:hint="eastAsia"/>
          <w:color w:val="000000" w:themeColor="text1"/>
          <w:sz w:val="28"/>
          <w:szCs w:val="28"/>
        </w:rPr>
        <w:t>次；子女生活扶助32</w:t>
      </w:r>
      <w:r w:rsidR="009000FA" w:rsidRPr="00EA555A">
        <w:rPr>
          <w:rFonts w:ascii="標楷體" w:eastAsia="標楷體" w:hAnsi="標楷體"/>
          <w:color w:val="000000" w:themeColor="text1"/>
          <w:sz w:val="28"/>
          <w:szCs w:val="28"/>
        </w:rPr>
        <w:t>,175</w:t>
      </w:r>
      <w:r w:rsidR="009000FA" w:rsidRPr="00EA555A">
        <w:rPr>
          <w:rFonts w:ascii="標楷體" w:eastAsia="標楷體" w:hAnsi="標楷體" w:hint="eastAsia"/>
          <w:color w:val="000000" w:themeColor="text1"/>
          <w:sz w:val="28"/>
          <w:szCs w:val="28"/>
        </w:rPr>
        <w:t>人次；就讀高中以上子女就學生活扶助23</w:t>
      </w:r>
      <w:r w:rsidR="009000FA" w:rsidRPr="00EA555A">
        <w:rPr>
          <w:rFonts w:ascii="標楷體" w:eastAsia="標楷體" w:hAnsi="標楷體"/>
          <w:color w:val="000000" w:themeColor="text1"/>
          <w:sz w:val="28"/>
          <w:szCs w:val="28"/>
        </w:rPr>
        <w:t>,462</w:t>
      </w:r>
      <w:r w:rsidR="009000FA" w:rsidRPr="00EA555A">
        <w:rPr>
          <w:rFonts w:ascii="標楷體" w:eastAsia="標楷體" w:hAnsi="標楷體" w:hint="eastAsia"/>
          <w:color w:val="000000" w:themeColor="text1"/>
          <w:sz w:val="28"/>
          <w:szCs w:val="28"/>
        </w:rPr>
        <w:t>人次，合計補助4億7,</w:t>
      </w:r>
      <w:r w:rsidR="009000FA" w:rsidRPr="00EA555A">
        <w:rPr>
          <w:rFonts w:ascii="標楷體" w:eastAsia="標楷體" w:hAnsi="標楷體"/>
          <w:color w:val="000000" w:themeColor="text1"/>
          <w:sz w:val="28"/>
          <w:szCs w:val="28"/>
        </w:rPr>
        <w:t>422</w:t>
      </w:r>
      <w:r w:rsidR="009000FA" w:rsidRPr="00EA555A">
        <w:rPr>
          <w:rFonts w:ascii="標楷體" w:eastAsia="標楷體" w:hAnsi="標楷體" w:hint="eastAsia"/>
          <w:color w:val="000000" w:themeColor="text1"/>
          <w:sz w:val="28"/>
          <w:szCs w:val="28"/>
        </w:rPr>
        <w:t>萬4</w:t>
      </w:r>
      <w:r w:rsidR="009000FA" w:rsidRPr="00EA555A">
        <w:rPr>
          <w:rFonts w:ascii="標楷體" w:eastAsia="標楷體" w:hAnsi="標楷體"/>
          <w:color w:val="000000" w:themeColor="text1"/>
          <w:sz w:val="28"/>
          <w:szCs w:val="28"/>
        </w:rPr>
        <w:t>,400</w:t>
      </w:r>
      <w:r w:rsidR="009000FA" w:rsidRPr="00EA555A">
        <w:rPr>
          <w:rFonts w:ascii="標楷體" w:eastAsia="標楷體" w:hAnsi="標楷體" w:hint="eastAsia"/>
          <w:color w:val="000000" w:themeColor="text1"/>
          <w:sz w:val="28"/>
          <w:szCs w:val="28"/>
        </w:rPr>
        <w:t>元</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2.低收入戶內就學學生仁愛卡111年7月至</w:t>
      </w:r>
      <w:r w:rsidR="009000FA" w:rsidRPr="00EA555A">
        <w:rPr>
          <w:rFonts w:ascii="標楷體" w:eastAsia="標楷體" w:hAnsi="標楷體" w:hint="eastAsia"/>
          <w:color w:val="000000" w:themeColor="text1"/>
          <w:sz w:val="28"/>
          <w:szCs w:val="28"/>
        </w:rPr>
        <w:t>1</w:t>
      </w:r>
      <w:r w:rsidR="009000FA" w:rsidRPr="00EA555A">
        <w:rPr>
          <w:rFonts w:ascii="標楷體" w:eastAsia="標楷體" w:hAnsi="標楷體"/>
          <w:color w:val="000000" w:themeColor="text1"/>
          <w:sz w:val="28"/>
          <w:szCs w:val="28"/>
        </w:rPr>
        <w:t>2</w:t>
      </w:r>
      <w:r w:rsidR="009000FA" w:rsidRPr="00EA555A">
        <w:rPr>
          <w:rFonts w:ascii="標楷體" w:eastAsia="標楷體" w:hAnsi="標楷體" w:hint="eastAsia"/>
          <w:color w:val="000000" w:themeColor="text1"/>
          <w:sz w:val="28"/>
          <w:szCs w:val="28"/>
        </w:rPr>
        <w:t>月新核發8</w:t>
      </w:r>
      <w:r w:rsidR="009000FA" w:rsidRPr="00EA555A">
        <w:rPr>
          <w:rFonts w:ascii="標楷體" w:eastAsia="標楷體" w:hAnsi="標楷體"/>
          <w:color w:val="000000" w:themeColor="text1"/>
          <w:sz w:val="28"/>
          <w:szCs w:val="28"/>
        </w:rPr>
        <w:t>4</w:t>
      </w:r>
      <w:r w:rsidR="009000FA" w:rsidRPr="00EA555A">
        <w:rPr>
          <w:rFonts w:ascii="標楷體" w:eastAsia="標楷體" w:hAnsi="標楷體" w:hint="eastAsia"/>
          <w:color w:val="000000" w:themeColor="text1"/>
          <w:sz w:val="28"/>
          <w:szCs w:val="28"/>
        </w:rPr>
        <w:t>張</w:t>
      </w:r>
      <w:r w:rsidRPr="00EA555A">
        <w:rPr>
          <w:rFonts w:ascii="標楷體" w:eastAsia="標楷體" w:hAnsi="標楷體"/>
          <w:bCs/>
          <w:color w:val="000000" w:themeColor="text1"/>
          <w:sz w:val="28"/>
          <w:szCs w:val="28"/>
        </w:rPr>
        <w:t>，至111年</w:t>
      </w:r>
      <w:r w:rsidR="009000FA" w:rsidRPr="00EA555A">
        <w:rPr>
          <w:rFonts w:ascii="標楷體" w:eastAsia="標楷體" w:hAnsi="標楷體" w:hint="eastAsia"/>
          <w:color w:val="000000" w:themeColor="text1"/>
          <w:sz w:val="28"/>
          <w:szCs w:val="28"/>
        </w:rPr>
        <w:t>1</w:t>
      </w:r>
      <w:r w:rsidR="009000FA" w:rsidRPr="00EA555A">
        <w:rPr>
          <w:rFonts w:ascii="標楷體" w:eastAsia="標楷體" w:hAnsi="標楷體"/>
          <w:color w:val="000000" w:themeColor="text1"/>
          <w:sz w:val="28"/>
          <w:szCs w:val="28"/>
        </w:rPr>
        <w:t>2</w:t>
      </w:r>
      <w:r w:rsidR="009000FA" w:rsidRPr="00EA555A">
        <w:rPr>
          <w:rFonts w:ascii="標楷體" w:eastAsia="標楷體" w:hAnsi="標楷體" w:hint="eastAsia"/>
          <w:color w:val="000000" w:themeColor="text1"/>
          <w:sz w:val="28"/>
          <w:szCs w:val="28"/>
        </w:rPr>
        <w:t>累計核發仁愛卡</w:t>
      </w:r>
      <w:r w:rsidR="009000FA" w:rsidRPr="00EA555A">
        <w:rPr>
          <w:rFonts w:ascii="標楷體" w:eastAsia="標楷體" w:hAnsi="標楷體"/>
          <w:color w:val="000000" w:themeColor="text1"/>
          <w:sz w:val="28"/>
          <w:szCs w:val="28"/>
        </w:rPr>
        <w:t>9,018</w:t>
      </w:r>
      <w:r w:rsidR="009000FA" w:rsidRPr="00EA555A">
        <w:rPr>
          <w:rFonts w:ascii="標楷體" w:eastAsia="標楷體" w:hAnsi="標楷體" w:hint="eastAsia"/>
          <w:color w:val="000000" w:themeColor="text1"/>
          <w:sz w:val="28"/>
          <w:szCs w:val="28"/>
        </w:rPr>
        <w:t>張</w:t>
      </w:r>
      <w:r w:rsidRPr="00EA555A">
        <w:rPr>
          <w:rFonts w:ascii="標楷體" w:eastAsia="標楷體" w:hAnsi="標楷體"/>
          <w:bCs/>
          <w:color w:val="000000" w:themeColor="text1"/>
          <w:sz w:val="28"/>
          <w:szCs w:val="28"/>
        </w:rPr>
        <w:t>。111年7月至1</w:t>
      </w:r>
      <w:r w:rsidR="009000FA" w:rsidRPr="00EA555A">
        <w:rPr>
          <w:rFonts w:ascii="標楷體" w:eastAsia="標楷體" w:hAnsi="標楷體" w:hint="eastAsia"/>
          <w:bCs/>
          <w:color w:val="000000" w:themeColor="text1"/>
          <w:sz w:val="28"/>
          <w:szCs w:val="28"/>
        </w:rPr>
        <w:t>2</w:t>
      </w:r>
      <w:r w:rsidRPr="00EA555A">
        <w:rPr>
          <w:rFonts w:ascii="標楷體" w:eastAsia="標楷體" w:hAnsi="標楷體"/>
          <w:bCs/>
          <w:color w:val="000000" w:themeColor="text1"/>
          <w:sz w:val="28"/>
          <w:szCs w:val="28"/>
        </w:rPr>
        <w:t>月補助搭乘公車船費用</w:t>
      </w:r>
      <w:r w:rsidR="009000FA" w:rsidRPr="00EA555A">
        <w:rPr>
          <w:rFonts w:ascii="標楷體" w:eastAsia="標楷體" w:hAnsi="標楷體" w:hint="eastAsia"/>
          <w:color w:val="000000" w:themeColor="text1"/>
          <w:sz w:val="28"/>
          <w:szCs w:val="28"/>
        </w:rPr>
        <w:t>3</w:t>
      </w:r>
      <w:r w:rsidR="009000FA" w:rsidRPr="00EA555A">
        <w:rPr>
          <w:rFonts w:ascii="標楷體" w:eastAsia="標楷體" w:hAnsi="標楷體"/>
          <w:color w:val="000000" w:themeColor="text1"/>
          <w:sz w:val="28"/>
          <w:szCs w:val="28"/>
        </w:rPr>
        <w:t>5</w:t>
      </w:r>
      <w:r w:rsidR="009000FA" w:rsidRPr="00EA555A">
        <w:rPr>
          <w:rFonts w:ascii="標楷體" w:eastAsia="標楷體" w:hAnsi="標楷體" w:hint="eastAsia"/>
          <w:color w:val="000000" w:themeColor="text1"/>
          <w:sz w:val="28"/>
          <w:szCs w:val="28"/>
        </w:rPr>
        <w:t>,</w:t>
      </w:r>
      <w:r w:rsidR="009000FA" w:rsidRPr="00EA555A">
        <w:rPr>
          <w:rFonts w:ascii="標楷體" w:eastAsia="標楷體" w:hAnsi="標楷體"/>
          <w:color w:val="000000" w:themeColor="text1"/>
          <w:sz w:val="28"/>
          <w:szCs w:val="28"/>
        </w:rPr>
        <w:t>217</w:t>
      </w:r>
      <w:r w:rsidR="009000FA" w:rsidRPr="00EA555A">
        <w:rPr>
          <w:rFonts w:ascii="標楷體" w:eastAsia="標楷體" w:hAnsi="標楷體" w:hint="eastAsia"/>
          <w:color w:val="000000" w:themeColor="text1"/>
          <w:sz w:val="28"/>
          <w:szCs w:val="28"/>
        </w:rPr>
        <w:t>人次、5</w:t>
      </w:r>
      <w:r w:rsidR="009000FA" w:rsidRPr="00EA555A">
        <w:rPr>
          <w:rFonts w:ascii="標楷體" w:eastAsia="標楷體" w:hAnsi="標楷體"/>
          <w:color w:val="000000" w:themeColor="text1"/>
          <w:sz w:val="28"/>
          <w:szCs w:val="28"/>
        </w:rPr>
        <w:t>5</w:t>
      </w:r>
      <w:r w:rsidR="009000FA" w:rsidRPr="00EA555A">
        <w:rPr>
          <w:rFonts w:ascii="標楷體" w:eastAsia="標楷體" w:hAnsi="標楷體" w:hint="eastAsia"/>
          <w:color w:val="000000" w:themeColor="text1"/>
          <w:sz w:val="28"/>
          <w:szCs w:val="28"/>
        </w:rPr>
        <w:t>萬3,</w:t>
      </w:r>
      <w:r w:rsidR="009000FA" w:rsidRPr="00EA555A">
        <w:rPr>
          <w:rFonts w:ascii="標楷體" w:eastAsia="標楷體" w:hAnsi="標楷體"/>
          <w:color w:val="000000" w:themeColor="text1"/>
          <w:sz w:val="28"/>
          <w:szCs w:val="28"/>
        </w:rPr>
        <w:t>663</w:t>
      </w:r>
      <w:r w:rsidR="009000FA" w:rsidRPr="00EA555A">
        <w:rPr>
          <w:rFonts w:ascii="標楷體" w:eastAsia="標楷體" w:hAnsi="標楷體" w:hint="eastAsia"/>
          <w:color w:val="000000" w:themeColor="text1"/>
          <w:sz w:val="28"/>
          <w:szCs w:val="28"/>
        </w:rPr>
        <w:t>元</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（二）脫貧自立服務</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w:t>
      </w:r>
      <w:proofErr w:type="gramStart"/>
      <w:r w:rsidRPr="00EA555A">
        <w:rPr>
          <w:rFonts w:ascii="標楷體" w:eastAsia="標楷體" w:hAnsi="標楷體"/>
          <w:bCs/>
          <w:color w:val="000000" w:themeColor="text1"/>
          <w:sz w:val="28"/>
          <w:szCs w:val="28"/>
        </w:rPr>
        <w:t>夢翔啟動</w:t>
      </w:r>
      <w:proofErr w:type="gramEnd"/>
      <w:r w:rsidRPr="00EA555A">
        <w:rPr>
          <w:rFonts w:ascii="標楷體" w:eastAsia="標楷體" w:hAnsi="標楷體"/>
          <w:bCs/>
          <w:color w:val="000000" w:themeColor="text1"/>
          <w:sz w:val="28"/>
          <w:szCs w:val="28"/>
        </w:rPr>
        <w:t xml:space="preserve">　青年自立計畫」鼓勵本市</w:t>
      </w:r>
      <w:proofErr w:type="gramStart"/>
      <w:r w:rsidRPr="00EA555A">
        <w:rPr>
          <w:rFonts w:ascii="標楷體" w:eastAsia="標楷體" w:hAnsi="標楷體"/>
          <w:bCs/>
          <w:color w:val="000000" w:themeColor="text1"/>
          <w:sz w:val="28"/>
          <w:szCs w:val="28"/>
        </w:rPr>
        <w:t>列冊低收入</w:t>
      </w:r>
      <w:proofErr w:type="gramEnd"/>
      <w:r w:rsidRPr="00EA555A">
        <w:rPr>
          <w:rFonts w:ascii="標楷體" w:eastAsia="標楷體" w:hAnsi="標楷體"/>
          <w:bCs/>
          <w:color w:val="000000" w:themeColor="text1"/>
          <w:sz w:val="28"/>
          <w:szCs w:val="28"/>
        </w:rPr>
        <w:t>戶及中低收入戶就讀大三及大四子女累積資產，共64人參與。</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2.「兒童及少年未來教育與發展帳戶」自106年6月開辦，截至111年</w:t>
      </w:r>
      <w:r w:rsidR="005E2CFD" w:rsidRPr="00EA555A">
        <w:rPr>
          <w:rFonts w:ascii="標楷體" w:eastAsia="標楷體" w:hAnsi="標楷體" w:hint="eastAsia"/>
          <w:color w:val="000000" w:themeColor="text1"/>
          <w:sz w:val="28"/>
          <w:szCs w:val="28"/>
        </w:rPr>
        <w:t>12月底，共2,335戶</w:t>
      </w:r>
      <w:r w:rsidRPr="00EA555A">
        <w:rPr>
          <w:rFonts w:ascii="標楷體" w:eastAsia="標楷體" w:hAnsi="標楷體"/>
          <w:bCs/>
          <w:color w:val="000000" w:themeColor="text1"/>
          <w:sz w:val="28"/>
          <w:szCs w:val="28"/>
        </w:rPr>
        <w:t>參與。</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3.辦理就業脫貧方案</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w:t>
      </w:r>
      <w:proofErr w:type="gramStart"/>
      <w:r w:rsidRPr="00EA555A">
        <w:rPr>
          <w:rFonts w:ascii="標楷體" w:eastAsia="標楷體" w:hAnsi="標楷體"/>
          <w:bCs/>
          <w:color w:val="000000" w:themeColor="text1"/>
          <w:sz w:val="28"/>
          <w:szCs w:val="28"/>
        </w:rPr>
        <w:t>媒合低收入</w:t>
      </w:r>
      <w:proofErr w:type="gramEnd"/>
      <w:r w:rsidRPr="00EA555A">
        <w:rPr>
          <w:rFonts w:ascii="標楷體" w:eastAsia="標楷體" w:hAnsi="標楷體"/>
          <w:bCs/>
          <w:color w:val="000000" w:themeColor="text1"/>
          <w:sz w:val="28"/>
          <w:szCs w:val="28"/>
        </w:rPr>
        <w:t>戶、中低收入戶等經濟弱勢家戶二代工讀，111年7月至12月媒合7</w:t>
      </w:r>
      <w:r w:rsidR="00276AC6" w:rsidRPr="00EA555A">
        <w:rPr>
          <w:rFonts w:ascii="標楷體" w:eastAsia="標楷體" w:hAnsi="標楷體" w:hint="eastAsia"/>
          <w:bCs/>
          <w:color w:val="000000" w:themeColor="text1"/>
          <w:sz w:val="28"/>
          <w:szCs w:val="28"/>
        </w:rPr>
        <w:t>1</w:t>
      </w:r>
      <w:r w:rsidRPr="00EA555A">
        <w:rPr>
          <w:rFonts w:ascii="標楷體" w:eastAsia="標楷體" w:hAnsi="標楷體"/>
          <w:bCs/>
          <w:color w:val="000000" w:themeColor="text1"/>
          <w:sz w:val="28"/>
          <w:szCs w:val="28"/>
        </w:rPr>
        <w:t>人、317人次。</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（2）定期轉</w:t>
      </w:r>
      <w:proofErr w:type="gramStart"/>
      <w:r w:rsidRPr="00EA555A">
        <w:rPr>
          <w:rFonts w:ascii="標楷體" w:eastAsia="標楷體" w:hAnsi="標楷體"/>
          <w:bCs/>
          <w:color w:val="000000" w:themeColor="text1"/>
          <w:sz w:val="28"/>
          <w:szCs w:val="28"/>
        </w:rPr>
        <w:t>介</w:t>
      </w:r>
      <w:proofErr w:type="gramEnd"/>
      <w:r w:rsidRPr="00EA555A">
        <w:rPr>
          <w:rFonts w:ascii="標楷體" w:eastAsia="標楷體" w:hAnsi="標楷體"/>
          <w:bCs/>
          <w:color w:val="000000" w:themeColor="text1"/>
          <w:sz w:val="28"/>
          <w:szCs w:val="28"/>
        </w:rPr>
        <w:t>本市</w:t>
      </w:r>
      <w:proofErr w:type="gramStart"/>
      <w:r w:rsidRPr="00EA555A">
        <w:rPr>
          <w:rFonts w:ascii="標楷體" w:eastAsia="標楷體" w:hAnsi="標楷體"/>
          <w:bCs/>
          <w:color w:val="000000" w:themeColor="text1"/>
          <w:sz w:val="28"/>
          <w:szCs w:val="28"/>
        </w:rPr>
        <w:t>列冊低收入</w:t>
      </w:r>
      <w:proofErr w:type="gramEnd"/>
      <w:r w:rsidRPr="00EA555A">
        <w:rPr>
          <w:rFonts w:ascii="標楷體" w:eastAsia="標楷體" w:hAnsi="標楷體"/>
          <w:bCs/>
          <w:color w:val="000000" w:themeColor="text1"/>
          <w:sz w:val="28"/>
          <w:szCs w:val="28"/>
        </w:rPr>
        <w:t>戶及中低收入戶予</w:t>
      </w:r>
      <w:proofErr w:type="gramStart"/>
      <w:r w:rsidRPr="00EA555A">
        <w:rPr>
          <w:rFonts w:ascii="標楷體" w:eastAsia="標楷體" w:hAnsi="標楷體"/>
          <w:bCs/>
          <w:color w:val="000000" w:themeColor="text1"/>
          <w:sz w:val="28"/>
          <w:szCs w:val="28"/>
        </w:rPr>
        <w:t>勞</w:t>
      </w:r>
      <w:proofErr w:type="gramEnd"/>
      <w:r w:rsidRPr="00EA555A">
        <w:rPr>
          <w:rFonts w:ascii="標楷體" w:eastAsia="標楷體" w:hAnsi="標楷體"/>
          <w:bCs/>
          <w:color w:val="000000" w:themeColor="text1"/>
          <w:sz w:val="28"/>
          <w:szCs w:val="28"/>
        </w:rPr>
        <w:t>政單位提供就業服務，111年7月至</w:t>
      </w:r>
      <w:r w:rsidR="005E2CFD" w:rsidRPr="00EA555A">
        <w:rPr>
          <w:rFonts w:ascii="標楷體" w:eastAsia="標楷體" w:hAnsi="標楷體" w:hint="eastAsia"/>
          <w:color w:val="000000" w:themeColor="text1"/>
          <w:sz w:val="28"/>
          <w:szCs w:val="28"/>
        </w:rPr>
        <w:t>12月轉</w:t>
      </w:r>
      <w:proofErr w:type="gramStart"/>
      <w:r w:rsidR="005E2CFD" w:rsidRPr="00EA555A">
        <w:rPr>
          <w:rFonts w:ascii="標楷體" w:eastAsia="標楷體" w:hAnsi="標楷體" w:hint="eastAsia"/>
          <w:color w:val="000000" w:themeColor="text1"/>
          <w:sz w:val="28"/>
          <w:szCs w:val="28"/>
        </w:rPr>
        <w:t>介</w:t>
      </w:r>
      <w:proofErr w:type="gramEnd"/>
      <w:r w:rsidR="005E2CFD" w:rsidRPr="00EA555A">
        <w:rPr>
          <w:rFonts w:ascii="標楷體" w:eastAsia="標楷體" w:hAnsi="標楷體" w:hint="eastAsia"/>
          <w:color w:val="000000" w:themeColor="text1"/>
          <w:sz w:val="28"/>
          <w:szCs w:val="28"/>
        </w:rPr>
        <w:t>低收入戶28人、中低收入戶36</w:t>
      </w:r>
      <w:r w:rsidRPr="00EA555A">
        <w:rPr>
          <w:rFonts w:ascii="標楷體" w:eastAsia="標楷體" w:hAnsi="標楷體"/>
          <w:bCs/>
          <w:color w:val="000000" w:themeColor="text1"/>
          <w:sz w:val="28"/>
          <w:szCs w:val="28"/>
        </w:rPr>
        <w:t>人。</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（3）辦理「以工代賑方案」，提供工作機會協助低收入戶及中低收入戶家庭自立，111年7月至</w:t>
      </w:r>
      <w:r w:rsidR="005E2CFD" w:rsidRPr="00EA555A">
        <w:rPr>
          <w:rFonts w:ascii="標楷體" w:eastAsia="標楷體" w:hAnsi="標楷體" w:hint="eastAsia"/>
          <w:color w:val="000000" w:themeColor="text1"/>
          <w:sz w:val="28"/>
          <w:szCs w:val="28"/>
        </w:rPr>
        <w:t>12</w:t>
      </w:r>
      <w:r w:rsidR="005E2CFD" w:rsidRPr="00EA555A">
        <w:rPr>
          <w:rFonts w:ascii="標楷體" w:eastAsia="標楷體" w:hAnsi="標楷體"/>
          <w:color w:val="000000" w:themeColor="text1"/>
          <w:sz w:val="28"/>
          <w:szCs w:val="28"/>
        </w:rPr>
        <w:t>月</w:t>
      </w:r>
      <w:r w:rsidR="005E2CFD" w:rsidRPr="00EA555A">
        <w:rPr>
          <w:rFonts w:ascii="標楷體" w:eastAsia="標楷體" w:hAnsi="標楷體" w:hint="eastAsia"/>
          <w:color w:val="000000" w:themeColor="text1"/>
          <w:sz w:val="28"/>
          <w:szCs w:val="28"/>
        </w:rPr>
        <w:t>輔導208</w:t>
      </w:r>
      <w:r w:rsidRPr="00EA555A">
        <w:rPr>
          <w:rFonts w:ascii="標楷體" w:eastAsia="標楷體" w:hAnsi="標楷體"/>
          <w:bCs/>
          <w:color w:val="000000" w:themeColor="text1"/>
          <w:sz w:val="28"/>
          <w:szCs w:val="28"/>
        </w:rPr>
        <w:t>人次。</w:t>
      </w:r>
    </w:p>
    <w:p w:rsidR="001F114E" w:rsidRPr="00EA555A"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（三）急難救助</w:t>
      </w:r>
    </w:p>
    <w:p w:rsidR="001F114E" w:rsidRPr="00EA555A" w:rsidRDefault="007A5CCB" w:rsidP="00533705">
      <w:pPr>
        <w:widowControl/>
        <w:overflowPunct w:val="0"/>
        <w:snapToGrid w:val="0"/>
        <w:spacing w:line="320" w:lineRule="exact"/>
        <w:ind w:left="192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（1）救助本市遭受急難之民眾，111年7月至</w:t>
      </w:r>
      <w:r w:rsidR="005E2CFD" w:rsidRPr="00EA555A">
        <w:rPr>
          <w:rFonts w:ascii="標楷體" w:eastAsia="標楷體" w:hAnsi="標楷體" w:hint="eastAsia"/>
          <w:color w:val="000000" w:themeColor="text1"/>
          <w:sz w:val="28"/>
          <w:szCs w:val="28"/>
        </w:rPr>
        <w:t>12月救助1,601人次、補助1</w:t>
      </w:r>
      <w:r w:rsidR="005E2CFD" w:rsidRPr="00EA555A">
        <w:rPr>
          <w:rFonts w:ascii="標楷體" w:eastAsia="標楷體" w:hAnsi="標楷體"/>
          <w:color w:val="000000" w:themeColor="text1"/>
          <w:sz w:val="28"/>
          <w:szCs w:val="28"/>
        </w:rPr>
        <w:t>,</w:t>
      </w:r>
      <w:r w:rsidR="005E2CFD" w:rsidRPr="00EA555A">
        <w:rPr>
          <w:rFonts w:ascii="標楷體" w:eastAsia="標楷體" w:hAnsi="標楷體" w:hint="eastAsia"/>
          <w:color w:val="000000" w:themeColor="text1"/>
          <w:sz w:val="28"/>
          <w:szCs w:val="28"/>
        </w:rPr>
        <w:t>065萬4,700元</w:t>
      </w:r>
      <w:r w:rsidRPr="00EA555A">
        <w:rPr>
          <w:rFonts w:ascii="標楷體" w:eastAsia="標楷體" w:hAnsi="標楷體"/>
          <w:bCs/>
          <w:color w:val="000000" w:themeColor="text1"/>
          <w:sz w:val="28"/>
          <w:szCs w:val="28"/>
        </w:rPr>
        <w:t>。</w:t>
      </w:r>
    </w:p>
    <w:p w:rsidR="001F114E" w:rsidRPr="00EA555A" w:rsidRDefault="007A5CCB" w:rsidP="00533705">
      <w:pPr>
        <w:widowControl/>
        <w:overflowPunct w:val="0"/>
        <w:snapToGrid w:val="0"/>
        <w:spacing w:line="320" w:lineRule="exact"/>
        <w:ind w:left="192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（2）協助負擔家庭主要生計者死亡、失蹤或</w:t>
      </w:r>
      <w:proofErr w:type="gramStart"/>
      <w:r w:rsidRPr="00EA555A">
        <w:rPr>
          <w:rFonts w:ascii="標楷體" w:eastAsia="標楷體" w:hAnsi="標楷體"/>
          <w:bCs/>
          <w:color w:val="000000" w:themeColor="text1"/>
          <w:sz w:val="28"/>
          <w:szCs w:val="28"/>
        </w:rPr>
        <w:t>罹</w:t>
      </w:r>
      <w:proofErr w:type="gramEnd"/>
      <w:r w:rsidRPr="00EA555A">
        <w:rPr>
          <w:rFonts w:ascii="標楷體" w:eastAsia="標楷體" w:hAnsi="標楷體"/>
          <w:bCs/>
          <w:color w:val="000000" w:themeColor="text1"/>
          <w:sz w:val="28"/>
          <w:szCs w:val="28"/>
        </w:rPr>
        <w:t>患重傷病、失業或其他原因無法工作，致家庭生活陷入困境者，辦理急難紓困實施方案，111年7月至</w:t>
      </w:r>
      <w:r w:rsidR="005E2CFD" w:rsidRPr="00EA555A">
        <w:rPr>
          <w:rFonts w:ascii="標楷體" w:eastAsia="標楷體" w:hAnsi="標楷體" w:hint="eastAsia"/>
          <w:color w:val="000000" w:themeColor="text1"/>
          <w:sz w:val="28"/>
          <w:szCs w:val="28"/>
        </w:rPr>
        <w:t>1</w:t>
      </w:r>
      <w:r w:rsidR="005E2CFD" w:rsidRPr="00EA555A">
        <w:rPr>
          <w:rFonts w:ascii="標楷體" w:eastAsia="標楷體" w:hAnsi="標楷體"/>
          <w:color w:val="000000" w:themeColor="text1"/>
          <w:sz w:val="28"/>
          <w:szCs w:val="28"/>
        </w:rPr>
        <w:t>2</w:t>
      </w:r>
      <w:r w:rsidR="005E2CFD" w:rsidRPr="00EA555A">
        <w:rPr>
          <w:rFonts w:ascii="標楷體" w:eastAsia="標楷體" w:hAnsi="標楷體" w:hint="eastAsia"/>
          <w:color w:val="000000" w:themeColor="text1"/>
          <w:sz w:val="28"/>
          <w:szCs w:val="28"/>
        </w:rPr>
        <w:t>月補助4</w:t>
      </w:r>
      <w:r w:rsidR="005E2CFD" w:rsidRPr="00EA555A">
        <w:rPr>
          <w:rFonts w:ascii="標楷體" w:eastAsia="標楷體" w:hAnsi="標楷體"/>
          <w:color w:val="000000" w:themeColor="text1"/>
          <w:sz w:val="28"/>
          <w:szCs w:val="28"/>
        </w:rPr>
        <w:t>89</w:t>
      </w:r>
      <w:r w:rsidR="005E2CFD" w:rsidRPr="00EA555A">
        <w:rPr>
          <w:rFonts w:ascii="標楷體" w:eastAsia="標楷體" w:hAnsi="標楷體" w:hint="eastAsia"/>
          <w:color w:val="000000" w:themeColor="text1"/>
          <w:sz w:val="28"/>
          <w:szCs w:val="28"/>
        </w:rPr>
        <w:t>人次、6</w:t>
      </w:r>
      <w:r w:rsidR="005E2CFD" w:rsidRPr="00EA555A">
        <w:rPr>
          <w:rFonts w:ascii="標楷體" w:eastAsia="標楷體" w:hAnsi="標楷體"/>
          <w:color w:val="000000" w:themeColor="text1"/>
          <w:sz w:val="28"/>
          <w:szCs w:val="28"/>
        </w:rPr>
        <w:t>54</w:t>
      </w:r>
      <w:r w:rsidR="005E2CFD" w:rsidRPr="00EA555A">
        <w:rPr>
          <w:rFonts w:ascii="標楷體" w:eastAsia="標楷體" w:hAnsi="標楷體" w:hint="eastAsia"/>
          <w:color w:val="000000" w:themeColor="text1"/>
          <w:sz w:val="28"/>
          <w:szCs w:val="28"/>
        </w:rPr>
        <w:t>萬9,440元</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lastRenderedPageBreak/>
        <w:t>（四）災害救助</w:t>
      </w:r>
    </w:p>
    <w:p w:rsidR="001F114E" w:rsidRPr="00EA555A" w:rsidRDefault="007A5CCB" w:rsidP="00533705">
      <w:pPr>
        <w:widowControl/>
        <w:overflowPunct w:val="0"/>
        <w:autoSpaceDE w:val="0"/>
        <w:snapToGrid w:val="0"/>
        <w:spacing w:line="320" w:lineRule="exact"/>
        <w:ind w:left="1361"/>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111年7月至</w:t>
      </w:r>
      <w:r w:rsidR="005E2CFD" w:rsidRPr="00EA555A">
        <w:rPr>
          <w:rFonts w:ascii="標楷體" w:eastAsia="標楷體" w:hAnsi="標楷體" w:hint="eastAsia"/>
          <w:color w:val="000000" w:themeColor="text1"/>
          <w:sz w:val="28"/>
          <w:szCs w:val="28"/>
        </w:rPr>
        <w:t>1</w:t>
      </w:r>
      <w:r w:rsidR="005E2CFD" w:rsidRPr="00EA555A">
        <w:rPr>
          <w:rFonts w:ascii="標楷體" w:eastAsia="標楷體" w:hAnsi="標楷體"/>
          <w:color w:val="000000" w:themeColor="text1"/>
          <w:sz w:val="28"/>
          <w:szCs w:val="28"/>
        </w:rPr>
        <w:t>2</w:t>
      </w:r>
      <w:r w:rsidR="005E2CFD" w:rsidRPr="00EA555A">
        <w:rPr>
          <w:rFonts w:ascii="標楷體" w:eastAsia="標楷體" w:hAnsi="標楷體" w:hint="eastAsia"/>
          <w:color w:val="000000" w:themeColor="text1"/>
          <w:sz w:val="28"/>
          <w:szCs w:val="28"/>
        </w:rPr>
        <w:t>月發放死亡救助</w:t>
      </w:r>
      <w:r w:rsidR="005E2CFD" w:rsidRPr="00EA555A">
        <w:rPr>
          <w:rFonts w:ascii="標楷體" w:eastAsia="標楷體" w:hAnsi="標楷體"/>
          <w:color w:val="000000" w:themeColor="text1"/>
          <w:sz w:val="28"/>
          <w:szCs w:val="28"/>
        </w:rPr>
        <w:t>8</w:t>
      </w:r>
      <w:r w:rsidR="005E2CFD" w:rsidRPr="00EA555A">
        <w:rPr>
          <w:rFonts w:ascii="標楷體" w:eastAsia="標楷體" w:hAnsi="標楷體" w:hint="eastAsia"/>
          <w:color w:val="000000" w:themeColor="text1"/>
          <w:sz w:val="28"/>
          <w:szCs w:val="28"/>
        </w:rPr>
        <w:t>人、1</w:t>
      </w:r>
      <w:r w:rsidR="005E2CFD" w:rsidRPr="00EA555A">
        <w:rPr>
          <w:rFonts w:ascii="標楷體" w:eastAsia="標楷體" w:hAnsi="標楷體"/>
          <w:color w:val="000000" w:themeColor="text1"/>
          <w:sz w:val="28"/>
          <w:szCs w:val="28"/>
        </w:rPr>
        <w:t>6</w:t>
      </w:r>
      <w:r w:rsidR="005E2CFD" w:rsidRPr="00EA555A">
        <w:rPr>
          <w:rFonts w:ascii="標楷體" w:eastAsia="標楷體" w:hAnsi="標楷體" w:hint="eastAsia"/>
          <w:color w:val="000000" w:themeColor="text1"/>
          <w:sz w:val="28"/>
          <w:szCs w:val="28"/>
        </w:rPr>
        <w:t>0萬元；安遷救助</w:t>
      </w:r>
      <w:r w:rsidR="005E2CFD" w:rsidRPr="00EA555A">
        <w:rPr>
          <w:rFonts w:ascii="標楷體" w:eastAsia="標楷體" w:hAnsi="標楷體"/>
          <w:color w:val="000000" w:themeColor="text1"/>
          <w:sz w:val="28"/>
          <w:szCs w:val="28"/>
        </w:rPr>
        <w:t>47</w:t>
      </w:r>
      <w:r w:rsidR="005E2CFD" w:rsidRPr="00EA555A">
        <w:rPr>
          <w:rFonts w:ascii="標楷體" w:eastAsia="標楷體" w:hAnsi="標楷體" w:hint="eastAsia"/>
          <w:color w:val="000000" w:themeColor="text1"/>
          <w:sz w:val="28"/>
          <w:szCs w:val="28"/>
        </w:rPr>
        <w:t>人、</w:t>
      </w:r>
      <w:r w:rsidR="005E2CFD" w:rsidRPr="00EA555A">
        <w:rPr>
          <w:rFonts w:ascii="標楷體" w:eastAsia="標楷體" w:hAnsi="標楷體"/>
          <w:color w:val="000000" w:themeColor="text1"/>
          <w:sz w:val="28"/>
          <w:szCs w:val="28"/>
        </w:rPr>
        <w:t>94</w:t>
      </w:r>
      <w:r w:rsidR="005E2CFD" w:rsidRPr="00EA555A">
        <w:rPr>
          <w:rFonts w:ascii="標楷體" w:eastAsia="標楷體" w:hAnsi="標楷體" w:hint="eastAsia"/>
          <w:color w:val="000000" w:themeColor="text1"/>
          <w:sz w:val="28"/>
          <w:szCs w:val="28"/>
        </w:rPr>
        <w:t>萬元</w:t>
      </w:r>
      <w:r w:rsidRPr="00EA555A">
        <w:rPr>
          <w:rFonts w:ascii="標楷體" w:eastAsia="標楷體" w:hAnsi="標楷體"/>
          <w:bCs/>
          <w:color w:val="000000" w:themeColor="text1"/>
          <w:sz w:val="28"/>
          <w:szCs w:val="28"/>
        </w:rPr>
        <w:t>；住屋淹水救助1戶、1萬5,000元。</w:t>
      </w:r>
    </w:p>
    <w:p w:rsidR="001F114E" w:rsidRPr="00EA555A"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（五）慢性精神障礙者收容安養</w:t>
      </w:r>
    </w:p>
    <w:p w:rsidR="001F114E" w:rsidRPr="00EA555A" w:rsidRDefault="007A5CCB" w:rsidP="00533705">
      <w:pPr>
        <w:widowControl/>
        <w:overflowPunct w:val="0"/>
        <w:autoSpaceDE w:val="0"/>
        <w:snapToGrid w:val="0"/>
        <w:spacing w:line="320" w:lineRule="exact"/>
        <w:ind w:left="1361"/>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111年7月至12月補助762人次、1,285萬9,864元。</w:t>
      </w:r>
    </w:p>
    <w:p w:rsidR="001F114E" w:rsidRPr="00EA555A"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（六）街友服務</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1.委託民間團體辦理街友短期收容安置輔導及外展服務，111年7月至</w:t>
      </w:r>
      <w:r w:rsidR="005E2CFD" w:rsidRPr="00EA555A">
        <w:rPr>
          <w:rFonts w:ascii="標楷體" w:eastAsia="標楷體" w:hAnsi="標楷體" w:hint="eastAsia"/>
          <w:color w:val="000000" w:themeColor="text1"/>
          <w:sz w:val="28"/>
          <w:szCs w:val="28"/>
        </w:rPr>
        <w:t>1</w:t>
      </w:r>
      <w:r w:rsidR="005E2CFD" w:rsidRPr="00EA555A">
        <w:rPr>
          <w:rFonts w:ascii="標楷體" w:eastAsia="標楷體" w:hAnsi="標楷體"/>
          <w:color w:val="000000" w:themeColor="text1"/>
          <w:sz w:val="28"/>
          <w:szCs w:val="28"/>
        </w:rPr>
        <w:t>2</w:t>
      </w:r>
      <w:r w:rsidR="005E2CFD" w:rsidRPr="00EA555A">
        <w:rPr>
          <w:rFonts w:ascii="標楷體" w:eastAsia="標楷體" w:hAnsi="標楷體" w:hint="eastAsia"/>
          <w:color w:val="000000" w:themeColor="text1"/>
          <w:sz w:val="28"/>
          <w:szCs w:val="28"/>
        </w:rPr>
        <w:t>月收容安置3</w:t>
      </w:r>
      <w:r w:rsidR="005E2CFD" w:rsidRPr="00EA555A">
        <w:rPr>
          <w:rFonts w:ascii="標楷體" w:eastAsia="標楷體" w:hAnsi="標楷體"/>
          <w:color w:val="000000" w:themeColor="text1"/>
          <w:sz w:val="28"/>
          <w:szCs w:val="28"/>
        </w:rPr>
        <w:t>89</w:t>
      </w:r>
      <w:r w:rsidR="005E2CFD" w:rsidRPr="00EA555A">
        <w:rPr>
          <w:rFonts w:ascii="標楷體" w:eastAsia="標楷體" w:hAnsi="標楷體" w:hint="eastAsia"/>
          <w:color w:val="000000" w:themeColor="text1"/>
          <w:sz w:val="28"/>
          <w:szCs w:val="28"/>
        </w:rPr>
        <w:t>人次、外展關懷3,</w:t>
      </w:r>
      <w:r w:rsidR="005E2CFD" w:rsidRPr="00EA555A">
        <w:rPr>
          <w:rFonts w:ascii="標楷體" w:eastAsia="標楷體" w:hAnsi="標楷體"/>
          <w:color w:val="000000" w:themeColor="text1"/>
          <w:sz w:val="28"/>
          <w:szCs w:val="28"/>
        </w:rPr>
        <w:t>136</w:t>
      </w:r>
      <w:r w:rsidR="005E2CFD" w:rsidRPr="00EA555A">
        <w:rPr>
          <w:rFonts w:ascii="標楷體" w:eastAsia="標楷體" w:hAnsi="標楷體" w:hint="eastAsia"/>
          <w:color w:val="000000" w:themeColor="text1"/>
          <w:sz w:val="28"/>
          <w:szCs w:val="28"/>
        </w:rPr>
        <w:t>人次</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2.於颱風及寒流等氣候不良或天災發生時，給予短期安置住宿場所；入冬後社會局啟動街友低溫關懷服務，並夜訪關懷街友，送上熱食及保暖衣物，111年7月至</w:t>
      </w:r>
      <w:r w:rsidR="005E2CFD" w:rsidRPr="00EA555A">
        <w:rPr>
          <w:rFonts w:ascii="標楷體" w:eastAsia="標楷體" w:hAnsi="標楷體" w:hint="eastAsia"/>
          <w:color w:val="000000" w:themeColor="text1"/>
          <w:sz w:val="28"/>
          <w:szCs w:val="28"/>
        </w:rPr>
        <w:t>1</w:t>
      </w:r>
      <w:r w:rsidR="005E2CFD" w:rsidRPr="00EA555A">
        <w:rPr>
          <w:rFonts w:ascii="標楷體" w:eastAsia="標楷體" w:hAnsi="標楷體"/>
          <w:color w:val="000000" w:themeColor="text1"/>
          <w:sz w:val="28"/>
          <w:szCs w:val="28"/>
        </w:rPr>
        <w:t>2</w:t>
      </w:r>
      <w:r w:rsidR="005E2CFD" w:rsidRPr="00EA555A">
        <w:rPr>
          <w:rFonts w:ascii="標楷體" w:eastAsia="標楷體" w:hAnsi="標楷體" w:hint="eastAsia"/>
          <w:color w:val="000000" w:themeColor="text1"/>
          <w:sz w:val="28"/>
          <w:szCs w:val="28"/>
        </w:rPr>
        <w:t>月低溫關懷1</w:t>
      </w:r>
      <w:r w:rsidR="005E2CFD" w:rsidRPr="00EA555A">
        <w:rPr>
          <w:rFonts w:ascii="標楷體" w:eastAsia="標楷體" w:hAnsi="標楷體"/>
          <w:color w:val="000000" w:themeColor="text1"/>
          <w:sz w:val="28"/>
          <w:szCs w:val="28"/>
        </w:rPr>
        <w:t>,011</w:t>
      </w:r>
      <w:r w:rsidR="005E2CFD" w:rsidRPr="00EA555A">
        <w:rPr>
          <w:rFonts w:ascii="標楷體" w:eastAsia="標楷體" w:hAnsi="標楷體" w:hint="eastAsia"/>
          <w:color w:val="000000" w:themeColor="text1"/>
          <w:sz w:val="28"/>
          <w:szCs w:val="28"/>
        </w:rPr>
        <w:t>人次</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3.111年7月至</w:t>
      </w:r>
      <w:r w:rsidR="005E2CFD" w:rsidRPr="00EA555A">
        <w:rPr>
          <w:rFonts w:ascii="標楷體" w:eastAsia="標楷體" w:hAnsi="標楷體" w:hint="eastAsia"/>
          <w:color w:val="000000" w:themeColor="text1"/>
          <w:sz w:val="28"/>
          <w:szCs w:val="28"/>
        </w:rPr>
        <w:t>1</w:t>
      </w:r>
      <w:r w:rsidR="005E2CFD" w:rsidRPr="00EA555A">
        <w:rPr>
          <w:rFonts w:ascii="標楷體" w:eastAsia="標楷體" w:hAnsi="標楷體"/>
          <w:color w:val="000000" w:themeColor="text1"/>
          <w:sz w:val="28"/>
          <w:szCs w:val="28"/>
        </w:rPr>
        <w:t>2</w:t>
      </w:r>
      <w:r w:rsidR="005E2CFD" w:rsidRPr="00EA555A">
        <w:rPr>
          <w:rFonts w:ascii="標楷體" w:eastAsia="標楷體" w:hAnsi="標楷體" w:hint="eastAsia"/>
          <w:color w:val="000000" w:themeColor="text1"/>
          <w:sz w:val="28"/>
          <w:szCs w:val="28"/>
        </w:rPr>
        <w:t>月提供就業服務4</w:t>
      </w:r>
      <w:r w:rsidR="005E2CFD" w:rsidRPr="00EA555A">
        <w:rPr>
          <w:rFonts w:ascii="標楷體" w:eastAsia="標楷體" w:hAnsi="標楷體"/>
          <w:color w:val="000000" w:themeColor="text1"/>
          <w:sz w:val="28"/>
          <w:szCs w:val="28"/>
        </w:rPr>
        <w:t>41</w:t>
      </w:r>
      <w:r w:rsidR="005E2CFD" w:rsidRPr="00EA555A">
        <w:rPr>
          <w:rFonts w:ascii="標楷體" w:eastAsia="標楷體" w:hAnsi="標楷體" w:hint="eastAsia"/>
          <w:color w:val="000000" w:themeColor="text1"/>
          <w:sz w:val="28"/>
          <w:szCs w:val="28"/>
        </w:rPr>
        <w:t>人次</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（七）國民年金保險費補助</w:t>
      </w:r>
    </w:p>
    <w:p w:rsidR="001F114E" w:rsidRPr="00EA555A" w:rsidRDefault="007A5CCB" w:rsidP="00533705">
      <w:pPr>
        <w:widowControl/>
        <w:overflowPunct w:val="0"/>
        <w:autoSpaceDE w:val="0"/>
        <w:snapToGrid w:val="0"/>
        <w:spacing w:line="320" w:lineRule="exact"/>
        <w:ind w:left="1361"/>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97年10月起由勞保局補助專案人力審核國民年金法被保險人所得未達一定標準之保險費補助。111年第2期(111年7月至111年12月)補助333,837人次、1億9,275萬9,246元。</w:t>
      </w:r>
    </w:p>
    <w:p w:rsidR="001F114E" w:rsidRPr="00EA555A"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（八）微型保險</w:t>
      </w:r>
    </w:p>
    <w:p w:rsidR="001F114E" w:rsidRPr="00EA555A" w:rsidRDefault="007A5CCB" w:rsidP="00533705">
      <w:pPr>
        <w:widowControl/>
        <w:overflowPunct w:val="0"/>
        <w:autoSpaceDE w:val="0"/>
        <w:snapToGrid w:val="0"/>
        <w:spacing w:line="320" w:lineRule="exact"/>
        <w:ind w:left="1361"/>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針對低(中低)收入戶、領身心障礙生活補助(輕、中度)及單親補助等弱勢市民結合民間資源投保微型保險，避免因意外事故對家庭經濟造成衝擊，111年共提供</w:t>
      </w:r>
      <w:r w:rsidR="00C74CC4" w:rsidRPr="00EA555A">
        <w:rPr>
          <w:rFonts w:ascii="標楷體" w:eastAsia="標楷體" w:hAnsi="標楷體" w:hint="eastAsia"/>
          <w:color w:val="000000" w:themeColor="text1"/>
          <w:sz w:val="28"/>
          <w:szCs w:val="28"/>
        </w:rPr>
        <w:t>48,109</w:t>
      </w:r>
      <w:r w:rsidRPr="00EA555A">
        <w:rPr>
          <w:rFonts w:ascii="標楷體" w:eastAsia="標楷體" w:hAnsi="標楷體"/>
          <w:bCs/>
          <w:color w:val="000000" w:themeColor="text1"/>
          <w:sz w:val="28"/>
          <w:szCs w:val="28"/>
        </w:rPr>
        <w:t>人免費投保。</w:t>
      </w:r>
    </w:p>
    <w:p w:rsidR="001F114E" w:rsidRPr="00EA555A"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（九）經濟弱勢市民醫療補助</w:t>
      </w:r>
    </w:p>
    <w:p w:rsidR="001F114E" w:rsidRPr="00EA555A" w:rsidRDefault="007A5CCB" w:rsidP="00533705">
      <w:pPr>
        <w:widowControl/>
        <w:overflowPunct w:val="0"/>
        <w:autoSpaceDE w:val="0"/>
        <w:snapToGrid w:val="0"/>
        <w:spacing w:line="320" w:lineRule="exact"/>
        <w:ind w:left="1361"/>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重傷病住院看護費補助，111年7月至</w:t>
      </w:r>
      <w:r w:rsidR="004B7D51" w:rsidRPr="00EA555A">
        <w:rPr>
          <w:rFonts w:ascii="標楷體" w:eastAsia="標楷體" w:hAnsi="標楷體" w:hint="eastAsia"/>
          <w:color w:val="000000" w:themeColor="text1"/>
          <w:sz w:val="28"/>
          <w:szCs w:val="28"/>
        </w:rPr>
        <w:t>1</w:t>
      </w:r>
      <w:r w:rsidR="004B7D51" w:rsidRPr="00EA555A">
        <w:rPr>
          <w:rFonts w:ascii="標楷體" w:eastAsia="標楷體" w:hAnsi="標楷體"/>
          <w:color w:val="000000" w:themeColor="text1"/>
          <w:sz w:val="28"/>
          <w:szCs w:val="28"/>
        </w:rPr>
        <w:t>2</w:t>
      </w:r>
      <w:r w:rsidR="004B7D51" w:rsidRPr="00EA555A">
        <w:rPr>
          <w:rFonts w:ascii="標楷體" w:eastAsia="標楷體" w:hAnsi="標楷體" w:hint="eastAsia"/>
          <w:color w:val="000000" w:themeColor="text1"/>
          <w:sz w:val="28"/>
          <w:szCs w:val="28"/>
        </w:rPr>
        <w:t>月補助4</w:t>
      </w:r>
      <w:r w:rsidR="004B7D51" w:rsidRPr="00EA555A">
        <w:rPr>
          <w:rFonts w:ascii="標楷體" w:eastAsia="標楷體" w:hAnsi="標楷體"/>
          <w:color w:val="000000" w:themeColor="text1"/>
          <w:sz w:val="28"/>
          <w:szCs w:val="28"/>
        </w:rPr>
        <w:t>19</w:t>
      </w:r>
      <w:r w:rsidR="004B7D51" w:rsidRPr="00EA555A">
        <w:rPr>
          <w:rFonts w:ascii="標楷體" w:eastAsia="標楷體" w:hAnsi="標楷體" w:hint="eastAsia"/>
          <w:color w:val="000000" w:themeColor="text1"/>
          <w:sz w:val="28"/>
          <w:szCs w:val="28"/>
        </w:rPr>
        <w:t>人次、5</w:t>
      </w:r>
      <w:r w:rsidR="004B7D51" w:rsidRPr="00EA555A">
        <w:rPr>
          <w:rFonts w:ascii="標楷體" w:eastAsia="標楷體" w:hAnsi="標楷體"/>
          <w:color w:val="000000" w:themeColor="text1"/>
          <w:sz w:val="28"/>
          <w:szCs w:val="28"/>
        </w:rPr>
        <w:t>89</w:t>
      </w:r>
      <w:r w:rsidR="004B7D51" w:rsidRPr="00EA555A">
        <w:rPr>
          <w:rFonts w:ascii="標楷體" w:eastAsia="標楷體" w:hAnsi="標楷體" w:hint="eastAsia"/>
          <w:color w:val="000000" w:themeColor="text1"/>
          <w:sz w:val="28"/>
          <w:szCs w:val="28"/>
        </w:rPr>
        <w:t>萬5,</w:t>
      </w:r>
      <w:r w:rsidR="004B7D51" w:rsidRPr="00EA555A">
        <w:rPr>
          <w:rFonts w:ascii="標楷體" w:eastAsia="標楷體" w:hAnsi="標楷體"/>
          <w:color w:val="000000" w:themeColor="text1"/>
          <w:sz w:val="28"/>
          <w:szCs w:val="28"/>
        </w:rPr>
        <w:t>289</w:t>
      </w:r>
      <w:r w:rsidR="004B7D51" w:rsidRPr="00EA555A">
        <w:rPr>
          <w:rFonts w:ascii="標楷體" w:eastAsia="標楷體" w:hAnsi="標楷體" w:hint="eastAsia"/>
          <w:color w:val="000000" w:themeColor="text1"/>
          <w:sz w:val="28"/>
          <w:szCs w:val="28"/>
        </w:rPr>
        <w:t>元</w:t>
      </w:r>
      <w:r w:rsidRPr="00EA555A">
        <w:rPr>
          <w:rFonts w:ascii="標楷體" w:eastAsia="標楷體" w:hAnsi="標楷體"/>
          <w:bCs/>
          <w:color w:val="000000" w:themeColor="text1"/>
          <w:sz w:val="28"/>
          <w:szCs w:val="28"/>
        </w:rPr>
        <w:t>；重傷病醫療費補助，111年7月至</w:t>
      </w:r>
      <w:r w:rsidR="004B7D51" w:rsidRPr="00EA555A">
        <w:rPr>
          <w:rFonts w:ascii="標楷體" w:eastAsia="標楷體" w:hAnsi="標楷體" w:hint="eastAsia"/>
          <w:color w:val="000000" w:themeColor="text1"/>
          <w:sz w:val="28"/>
          <w:szCs w:val="28"/>
        </w:rPr>
        <w:t>1</w:t>
      </w:r>
      <w:r w:rsidR="004B7D51" w:rsidRPr="00EA555A">
        <w:rPr>
          <w:rFonts w:ascii="標楷體" w:eastAsia="標楷體" w:hAnsi="標楷體"/>
          <w:color w:val="000000" w:themeColor="text1"/>
          <w:sz w:val="28"/>
          <w:szCs w:val="28"/>
        </w:rPr>
        <w:t>2</w:t>
      </w:r>
      <w:r w:rsidR="004B7D51" w:rsidRPr="00EA555A">
        <w:rPr>
          <w:rFonts w:ascii="標楷體" w:eastAsia="標楷體" w:hAnsi="標楷體" w:hint="eastAsia"/>
          <w:color w:val="000000" w:themeColor="text1"/>
          <w:sz w:val="28"/>
          <w:szCs w:val="28"/>
        </w:rPr>
        <w:t>月補助1</w:t>
      </w:r>
      <w:r w:rsidR="004B7D51" w:rsidRPr="00EA555A">
        <w:rPr>
          <w:rFonts w:ascii="標楷體" w:eastAsia="標楷體" w:hAnsi="標楷體"/>
          <w:color w:val="000000" w:themeColor="text1"/>
          <w:sz w:val="28"/>
          <w:szCs w:val="28"/>
        </w:rPr>
        <w:t>62</w:t>
      </w:r>
      <w:r w:rsidR="004B7D51" w:rsidRPr="00EA555A">
        <w:rPr>
          <w:rFonts w:ascii="標楷體" w:eastAsia="標楷體" w:hAnsi="標楷體" w:hint="eastAsia"/>
          <w:color w:val="000000" w:themeColor="text1"/>
          <w:sz w:val="28"/>
          <w:szCs w:val="28"/>
        </w:rPr>
        <w:t>人次、5</w:t>
      </w:r>
      <w:r w:rsidR="004B7D51" w:rsidRPr="00EA555A">
        <w:rPr>
          <w:rFonts w:ascii="標楷體" w:eastAsia="標楷體" w:hAnsi="標楷體"/>
          <w:color w:val="000000" w:themeColor="text1"/>
          <w:sz w:val="28"/>
          <w:szCs w:val="28"/>
        </w:rPr>
        <w:t>15</w:t>
      </w:r>
      <w:r w:rsidR="004B7D51" w:rsidRPr="00EA555A">
        <w:rPr>
          <w:rFonts w:ascii="標楷體" w:eastAsia="標楷體" w:hAnsi="標楷體" w:hint="eastAsia"/>
          <w:color w:val="000000" w:themeColor="text1"/>
          <w:sz w:val="28"/>
          <w:szCs w:val="28"/>
        </w:rPr>
        <w:t>萬7,</w:t>
      </w:r>
      <w:r w:rsidR="004B7D51" w:rsidRPr="00EA555A">
        <w:rPr>
          <w:rFonts w:ascii="標楷體" w:eastAsia="標楷體" w:hAnsi="標楷體"/>
          <w:color w:val="000000" w:themeColor="text1"/>
          <w:sz w:val="28"/>
          <w:szCs w:val="28"/>
        </w:rPr>
        <w:t>341</w:t>
      </w:r>
      <w:r w:rsidR="004B7D51" w:rsidRPr="00EA555A">
        <w:rPr>
          <w:rFonts w:ascii="標楷體" w:eastAsia="標楷體" w:hAnsi="標楷體" w:hint="eastAsia"/>
          <w:color w:val="000000" w:themeColor="text1"/>
          <w:sz w:val="28"/>
          <w:szCs w:val="28"/>
        </w:rPr>
        <w:t>元</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（十）「實物銀行」</w:t>
      </w:r>
    </w:p>
    <w:p w:rsidR="001F114E" w:rsidRPr="00EA555A" w:rsidRDefault="007A5CCB" w:rsidP="00533705">
      <w:pPr>
        <w:widowControl/>
        <w:overflowPunct w:val="0"/>
        <w:autoSpaceDE w:val="0"/>
        <w:snapToGrid w:val="0"/>
        <w:spacing w:line="320" w:lineRule="exact"/>
        <w:ind w:left="1361"/>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運用各界善心資源，提供弱勢家庭各項生活物資、食物兌換券等，委託民間單位成立「幸福分享中心-高雄市實物銀行」，已於三民區、美濃區、鳯山區、甲仙區、林園區、橋頭區、前鎮區、北前鎮區及杉林區，共成立9處實體商店，另結合社福團體於各區設置65處物資發放站，由社工人員提供服務，民眾可依生活所需選取各項生活物資或食物，並自110年起推出「物資行動車」，提供走動式服務。111年7月至</w:t>
      </w:r>
      <w:r w:rsidR="004B7D51" w:rsidRPr="00EA555A">
        <w:rPr>
          <w:rFonts w:ascii="標楷體" w:eastAsia="標楷體" w:hAnsi="標楷體" w:hint="eastAsia"/>
          <w:bCs/>
          <w:color w:val="000000" w:themeColor="text1"/>
          <w:sz w:val="28"/>
          <w:szCs w:val="28"/>
        </w:rPr>
        <w:t>1</w:t>
      </w:r>
      <w:r w:rsidR="004B7D51" w:rsidRPr="00EA555A">
        <w:rPr>
          <w:rFonts w:ascii="標楷體" w:eastAsia="標楷體" w:hAnsi="標楷體"/>
          <w:bCs/>
          <w:color w:val="000000" w:themeColor="text1"/>
          <w:sz w:val="28"/>
          <w:szCs w:val="28"/>
        </w:rPr>
        <w:t>2</w:t>
      </w:r>
      <w:r w:rsidR="004B7D51" w:rsidRPr="00EA555A">
        <w:rPr>
          <w:rFonts w:ascii="標楷體" w:eastAsia="標楷體" w:hAnsi="標楷體" w:hint="eastAsia"/>
          <w:bCs/>
          <w:color w:val="000000" w:themeColor="text1"/>
          <w:sz w:val="28"/>
          <w:szCs w:val="28"/>
        </w:rPr>
        <w:t>月服務7,</w:t>
      </w:r>
      <w:r w:rsidR="004B7D51" w:rsidRPr="00EA555A">
        <w:rPr>
          <w:rFonts w:ascii="標楷體" w:eastAsia="標楷體" w:hAnsi="標楷體"/>
          <w:bCs/>
          <w:color w:val="000000" w:themeColor="text1"/>
          <w:sz w:val="28"/>
          <w:szCs w:val="28"/>
        </w:rPr>
        <w:t>883</w:t>
      </w:r>
      <w:r w:rsidR="004B7D51" w:rsidRPr="00EA555A">
        <w:rPr>
          <w:rFonts w:ascii="標楷體" w:eastAsia="標楷體" w:hAnsi="標楷體" w:hint="eastAsia"/>
          <w:bCs/>
          <w:color w:val="000000" w:themeColor="text1"/>
          <w:sz w:val="28"/>
          <w:szCs w:val="28"/>
        </w:rPr>
        <w:t>戶次，1</w:t>
      </w:r>
      <w:r w:rsidR="004B7D51" w:rsidRPr="00EA555A">
        <w:rPr>
          <w:rFonts w:ascii="標楷體" w:eastAsia="標楷體" w:hAnsi="標楷體"/>
          <w:bCs/>
          <w:color w:val="000000" w:themeColor="text1"/>
          <w:sz w:val="28"/>
          <w:szCs w:val="28"/>
        </w:rPr>
        <w:t>5</w:t>
      </w:r>
      <w:r w:rsidR="004B7D51" w:rsidRPr="00EA555A">
        <w:rPr>
          <w:rFonts w:ascii="標楷體" w:eastAsia="標楷體" w:hAnsi="標楷體" w:hint="eastAsia"/>
          <w:bCs/>
          <w:color w:val="000000" w:themeColor="text1"/>
          <w:sz w:val="28"/>
          <w:szCs w:val="28"/>
        </w:rPr>
        <w:t>,</w:t>
      </w:r>
      <w:r w:rsidR="004B7D51" w:rsidRPr="00EA555A">
        <w:rPr>
          <w:rFonts w:ascii="標楷體" w:eastAsia="標楷體" w:hAnsi="標楷體"/>
          <w:bCs/>
          <w:color w:val="000000" w:themeColor="text1"/>
          <w:sz w:val="28"/>
          <w:szCs w:val="28"/>
        </w:rPr>
        <w:t>616</w:t>
      </w:r>
      <w:r w:rsidR="004B7D51" w:rsidRPr="00EA555A">
        <w:rPr>
          <w:rFonts w:ascii="標楷體" w:eastAsia="標楷體" w:hAnsi="標楷體" w:hint="eastAsia"/>
          <w:bCs/>
          <w:color w:val="000000" w:themeColor="text1"/>
          <w:sz w:val="28"/>
          <w:szCs w:val="28"/>
        </w:rPr>
        <w:t>人次</w:t>
      </w:r>
      <w:r w:rsidRPr="00EA555A">
        <w:rPr>
          <w:rFonts w:ascii="標楷體" w:eastAsia="標楷體" w:hAnsi="標楷體"/>
          <w:bCs/>
          <w:color w:val="000000" w:themeColor="text1"/>
          <w:sz w:val="28"/>
          <w:szCs w:val="28"/>
        </w:rPr>
        <w:t>。</w:t>
      </w:r>
    </w:p>
    <w:p w:rsidR="001F114E" w:rsidRPr="00EA555A" w:rsidRDefault="007A5CCB" w:rsidP="00533705">
      <w:pPr>
        <w:widowControl/>
        <w:overflowPunct w:val="0"/>
        <w:snapToGrid w:val="0"/>
        <w:spacing w:line="320" w:lineRule="exact"/>
        <w:ind w:left="170"/>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（十一）因應嚴重特殊傳染性肺炎相關服務與紓困</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1.提供居家隔離及居家檢疫對象「送餐服務」，自111年7月至</w:t>
      </w:r>
      <w:r w:rsidR="004B7D51" w:rsidRPr="00EA555A">
        <w:rPr>
          <w:rFonts w:ascii="標楷體" w:eastAsia="標楷體" w:hAnsi="標楷體" w:hint="eastAsia"/>
          <w:color w:val="000000" w:themeColor="text1"/>
          <w:sz w:val="28"/>
          <w:szCs w:val="28"/>
        </w:rPr>
        <w:t>12月累計服務1,197案，計2,110人</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2.居家隔離、檢疫及因需請假照顧無法生活自理之隔離檢疫者致無法工作者，每人按日發給1,000元「防疫補償」，111年7月至</w:t>
      </w:r>
      <w:r w:rsidR="004B7D51" w:rsidRPr="00EA555A">
        <w:rPr>
          <w:rFonts w:ascii="標楷體" w:eastAsia="標楷體" w:hAnsi="標楷體" w:hint="eastAsia"/>
          <w:color w:val="000000" w:themeColor="text1"/>
          <w:sz w:val="28"/>
          <w:szCs w:val="28"/>
        </w:rPr>
        <w:t>12月核定129,527人、3,060萬8,900元</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3.本市街友服務中心於日間、夜間不同時段至露宿街友出沒熱點，關懷訪視、發放口罩並要求確實佩戴，宣導佩戴口罩禁止群聚，111年7月至1</w:t>
      </w:r>
      <w:r w:rsidR="004B7D51" w:rsidRPr="00EA555A">
        <w:rPr>
          <w:rFonts w:ascii="標楷體" w:eastAsia="標楷體" w:hAnsi="標楷體" w:hint="eastAsia"/>
          <w:bCs/>
          <w:color w:val="000000" w:themeColor="text1"/>
          <w:sz w:val="28"/>
          <w:szCs w:val="28"/>
        </w:rPr>
        <w:t>2</w:t>
      </w:r>
      <w:r w:rsidRPr="00EA555A">
        <w:rPr>
          <w:rFonts w:ascii="標楷體" w:eastAsia="標楷體" w:hAnsi="標楷體"/>
          <w:bCs/>
          <w:color w:val="000000" w:themeColor="text1"/>
          <w:sz w:val="28"/>
          <w:szCs w:val="28"/>
        </w:rPr>
        <w:t>月關懷訪視</w:t>
      </w:r>
      <w:r w:rsidR="004B7D51" w:rsidRPr="00EA555A">
        <w:rPr>
          <w:rFonts w:ascii="標楷體" w:eastAsia="標楷體" w:hAnsi="標楷體" w:hint="eastAsia"/>
          <w:bCs/>
          <w:color w:val="000000" w:themeColor="text1"/>
          <w:sz w:val="28"/>
          <w:szCs w:val="28"/>
        </w:rPr>
        <w:t>11</w:t>
      </w:r>
      <w:r w:rsidRPr="00EA555A">
        <w:rPr>
          <w:rFonts w:ascii="標楷體" w:eastAsia="標楷體" w:hAnsi="標楷體"/>
          <w:bCs/>
          <w:color w:val="000000" w:themeColor="text1"/>
          <w:sz w:val="28"/>
          <w:szCs w:val="28"/>
        </w:rPr>
        <w:t>,</w:t>
      </w:r>
      <w:r w:rsidR="004B7D51" w:rsidRPr="00EA555A">
        <w:rPr>
          <w:rFonts w:ascii="標楷體" w:eastAsia="標楷體" w:hAnsi="標楷體" w:hint="eastAsia"/>
          <w:bCs/>
          <w:color w:val="000000" w:themeColor="text1"/>
          <w:sz w:val="28"/>
          <w:szCs w:val="28"/>
        </w:rPr>
        <w:t>459</w:t>
      </w:r>
      <w:r w:rsidRPr="00EA555A">
        <w:rPr>
          <w:rFonts w:ascii="標楷體" w:eastAsia="標楷體" w:hAnsi="標楷體"/>
          <w:bCs/>
          <w:color w:val="000000" w:themeColor="text1"/>
          <w:sz w:val="28"/>
          <w:szCs w:val="28"/>
        </w:rPr>
        <w:t>人次，發放口罩</w:t>
      </w:r>
      <w:r w:rsidR="004B7D51" w:rsidRPr="00EA555A">
        <w:rPr>
          <w:rFonts w:ascii="標楷體" w:eastAsia="標楷體" w:hAnsi="標楷體" w:hint="eastAsia"/>
          <w:bCs/>
          <w:color w:val="000000" w:themeColor="text1"/>
          <w:sz w:val="28"/>
          <w:szCs w:val="28"/>
        </w:rPr>
        <w:lastRenderedPageBreak/>
        <w:t>5,232</w:t>
      </w:r>
      <w:r w:rsidRPr="00EA555A">
        <w:rPr>
          <w:rFonts w:ascii="標楷體" w:eastAsia="標楷體" w:hAnsi="標楷體"/>
          <w:bCs/>
          <w:color w:val="000000" w:themeColor="text1"/>
          <w:sz w:val="28"/>
          <w:szCs w:val="28"/>
        </w:rPr>
        <w:t>人次、1</w:t>
      </w:r>
      <w:r w:rsidR="004B7D51" w:rsidRPr="00EA555A">
        <w:rPr>
          <w:rFonts w:ascii="標楷體" w:eastAsia="標楷體" w:hAnsi="標楷體" w:hint="eastAsia"/>
          <w:bCs/>
          <w:color w:val="000000" w:themeColor="text1"/>
          <w:sz w:val="28"/>
          <w:szCs w:val="28"/>
        </w:rPr>
        <w:t>8</w:t>
      </w:r>
      <w:r w:rsidRPr="00EA555A">
        <w:rPr>
          <w:rFonts w:ascii="標楷體" w:eastAsia="標楷體" w:hAnsi="標楷體"/>
          <w:bCs/>
          <w:color w:val="000000" w:themeColor="text1"/>
          <w:sz w:val="28"/>
          <w:szCs w:val="28"/>
        </w:rPr>
        <w:t>,</w:t>
      </w:r>
      <w:r w:rsidR="004B7D51" w:rsidRPr="00EA555A">
        <w:rPr>
          <w:rFonts w:ascii="標楷體" w:eastAsia="標楷體" w:hAnsi="標楷體" w:hint="eastAsia"/>
          <w:bCs/>
          <w:color w:val="000000" w:themeColor="text1"/>
          <w:sz w:val="28"/>
          <w:szCs w:val="28"/>
        </w:rPr>
        <w:t>233</w:t>
      </w:r>
      <w:r w:rsidRPr="00EA555A">
        <w:rPr>
          <w:rFonts w:ascii="標楷體" w:eastAsia="標楷體" w:hAnsi="標楷體"/>
          <w:bCs/>
          <w:color w:val="000000" w:themeColor="text1"/>
          <w:sz w:val="28"/>
          <w:szCs w:val="28"/>
        </w:rPr>
        <w:t>片；另自111年5月3日起發放街</w:t>
      </w:r>
      <w:proofErr w:type="gramStart"/>
      <w:r w:rsidRPr="00EA555A">
        <w:rPr>
          <w:rFonts w:ascii="標楷體" w:eastAsia="標楷體" w:hAnsi="標楷體"/>
          <w:bCs/>
          <w:color w:val="000000" w:themeColor="text1"/>
          <w:sz w:val="28"/>
          <w:szCs w:val="28"/>
        </w:rPr>
        <w:t>友快篩試劑</w:t>
      </w:r>
      <w:proofErr w:type="gramEnd"/>
      <w:r w:rsidRPr="00EA555A">
        <w:rPr>
          <w:rFonts w:ascii="標楷體" w:eastAsia="標楷體" w:hAnsi="標楷體"/>
          <w:bCs/>
          <w:color w:val="000000" w:themeColor="text1"/>
          <w:sz w:val="28"/>
          <w:szCs w:val="28"/>
        </w:rPr>
        <w:t>，111年7月至1</w:t>
      </w:r>
      <w:r w:rsidR="004B7D51" w:rsidRPr="00EA555A">
        <w:rPr>
          <w:rFonts w:ascii="標楷體" w:eastAsia="標楷體" w:hAnsi="標楷體" w:hint="eastAsia"/>
          <w:bCs/>
          <w:color w:val="000000" w:themeColor="text1"/>
          <w:sz w:val="28"/>
          <w:szCs w:val="28"/>
        </w:rPr>
        <w:t>2</w:t>
      </w:r>
      <w:r w:rsidRPr="00EA555A">
        <w:rPr>
          <w:rFonts w:ascii="標楷體" w:eastAsia="標楷體" w:hAnsi="標楷體"/>
          <w:bCs/>
          <w:color w:val="000000" w:themeColor="text1"/>
          <w:sz w:val="28"/>
          <w:szCs w:val="28"/>
        </w:rPr>
        <w:t>月共發放</w:t>
      </w:r>
      <w:r w:rsidR="004B7D51" w:rsidRPr="00EA555A">
        <w:rPr>
          <w:rFonts w:ascii="標楷體" w:eastAsia="標楷體" w:hAnsi="標楷體" w:hint="eastAsia"/>
          <w:bCs/>
          <w:color w:val="000000" w:themeColor="text1"/>
          <w:sz w:val="28"/>
          <w:szCs w:val="28"/>
        </w:rPr>
        <w:t>555</w:t>
      </w:r>
      <w:r w:rsidRPr="00EA555A">
        <w:rPr>
          <w:rFonts w:ascii="標楷體" w:eastAsia="標楷體" w:hAnsi="標楷體"/>
          <w:bCs/>
          <w:color w:val="000000" w:themeColor="text1"/>
          <w:sz w:val="28"/>
          <w:szCs w:val="28"/>
        </w:rPr>
        <w:t>劑。</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4.房屋租金補貼，減輕租屋負擔，針對本市前金銀髮家園、4處單親家園住戶減收111年5至7月計3個月租金，減租50%，前金銀髮家園減收30人、單親家園減收65戶；另</w:t>
      </w:r>
      <w:proofErr w:type="gramStart"/>
      <w:r w:rsidRPr="00EA555A">
        <w:rPr>
          <w:rFonts w:ascii="標楷體" w:eastAsia="標楷體" w:hAnsi="標楷體"/>
          <w:bCs/>
          <w:color w:val="000000" w:themeColor="text1"/>
          <w:sz w:val="28"/>
          <w:szCs w:val="28"/>
        </w:rPr>
        <w:t>對於獲身障</w:t>
      </w:r>
      <w:proofErr w:type="gramEnd"/>
      <w:r w:rsidRPr="00EA555A">
        <w:rPr>
          <w:rFonts w:ascii="標楷體" w:eastAsia="標楷體" w:hAnsi="標楷體"/>
          <w:bCs/>
          <w:color w:val="000000" w:themeColor="text1"/>
          <w:sz w:val="28"/>
          <w:szCs w:val="28"/>
        </w:rPr>
        <w:t>房屋租金補貼者，依5月租金補貼金額加碼50%，補助250人。</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5.住宿式機構防疫補助津貼</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（1）獎勵住宿型長照機構每家3萬元購買機構防疫設備及物資，共176家受益(含老人福利機構153家、全日型身心障礙福利機構10家及兒少安置及教養機構13家)，總經費522萬7,280元。</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（2）發放防疫獎勵津貼，針對111年6-7月期間實質參與長照住宿機構照顧工作(且配合防疫措施接受每週</w:t>
      </w:r>
      <w:proofErr w:type="gramStart"/>
      <w:r w:rsidRPr="00EA555A">
        <w:rPr>
          <w:rFonts w:ascii="標楷體" w:eastAsia="標楷體" w:hAnsi="標楷體"/>
          <w:bCs/>
          <w:color w:val="000000" w:themeColor="text1"/>
          <w:sz w:val="28"/>
          <w:szCs w:val="28"/>
        </w:rPr>
        <w:t>快篩)</w:t>
      </w:r>
      <w:proofErr w:type="gramEnd"/>
      <w:r w:rsidRPr="00EA555A">
        <w:rPr>
          <w:rFonts w:ascii="標楷體" w:eastAsia="標楷體" w:hAnsi="標楷體"/>
          <w:bCs/>
          <w:color w:val="000000" w:themeColor="text1"/>
          <w:sz w:val="28"/>
          <w:szCs w:val="28"/>
        </w:rPr>
        <w:t>者，每人每月獎勵3,000元，共177家員工受益(含老人福利機構151家、全日型身心障礙福利機構10家及兒少安置及教養機構16家)，總經費2,085萬6,000元。</w:t>
      </w:r>
    </w:p>
    <w:p w:rsidR="001F114E" w:rsidRPr="00EA555A" w:rsidRDefault="001F114E">
      <w:pPr>
        <w:pStyle w:val="afb"/>
        <w:spacing w:before="0" w:after="0" w:line="320" w:lineRule="exact"/>
        <w:rPr>
          <w:rFonts w:ascii="標楷體" w:eastAsia="標楷體" w:hAnsi="標楷體"/>
          <w:color w:val="000000" w:themeColor="text1"/>
          <w:sz w:val="32"/>
          <w:szCs w:val="32"/>
        </w:rPr>
      </w:pPr>
    </w:p>
    <w:p w:rsidR="001F114E" w:rsidRPr="00EA555A" w:rsidRDefault="007A5CCB" w:rsidP="007A5CCB">
      <w:pPr>
        <w:pStyle w:val="ab"/>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EA555A">
        <w:rPr>
          <w:rFonts w:ascii="微軟正黑體" w:eastAsia="微軟正黑體" w:hAnsi="微軟正黑體" w:cs="?????(P)"/>
          <w:b/>
          <w:bCs/>
          <w:color w:val="000000" w:themeColor="text1"/>
          <w:kern w:val="0"/>
          <w:sz w:val="30"/>
          <w:szCs w:val="30"/>
        </w:rPr>
        <w:t>四、福利服務</w:t>
      </w:r>
    </w:p>
    <w:p w:rsidR="001F114E" w:rsidRPr="00EA555A"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（一）老人福利</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1.老人人口</w:t>
      </w:r>
    </w:p>
    <w:p w:rsidR="001F114E" w:rsidRPr="00EA555A" w:rsidRDefault="007A5CCB" w:rsidP="00533705">
      <w:pPr>
        <w:pStyle w:val="affb"/>
        <w:spacing w:line="320" w:lineRule="exact"/>
        <w:ind w:left="1360" w:right="0" w:firstLine="341"/>
        <w:jc w:val="both"/>
        <w:rPr>
          <w:color w:val="000000" w:themeColor="text1"/>
        </w:rPr>
      </w:pPr>
      <w:r w:rsidRPr="00EA555A">
        <w:rPr>
          <w:color w:val="000000" w:themeColor="text1"/>
        </w:rPr>
        <w:t>本市至111年12月底計499,975人，</w:t>
      </w:r>
      <w:proofErr w:type="gramStart"/>
      <w:r w:rsidRPr="00EA555A">
        <w:rPr>
          <w:color w:val="000000" w:themeColor="text1"/>
        </w:rPr>
        <w:t>佔</w:t>
      </w:r>
      <w:proofErr w:type="gramEnd"/>
      <w:r w:rsidRPr="00EA555A">
        <w:rPr>
          <w:color w:val="000000" w:themeColor="text1"/>
        </w:rPr>
        <w:t>總人口18.33%。</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2.經濟補助</w:t>
      </w:r>
    </w:p>
    <w:p w:rsidR="001F114E" w:rsidRPr="00EA555A" w:rsidRDefault="007A5CCB" w:rsidP="00F6280F">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（1）中低收入老人生活津貼，111年7月至</w:t>
      </w:r>
      <w:r w:rsidR="004B7D51" w:rsidRPr="00EA555A">
        <w:rPr>
          <w:rFonts w:ascii="標楷體" w:eastAsia="標楷體" w:hAnsi="標楷體" w:hint="eastAsia"/>
          <w:color w:val="000000" w:themeColor="text1"/>
          <w:spacing w:val="6"/>
          <w:sz w:val="28"/>
          <w:szCs w:val="28"/>
        </w:rPr>
        <w:t>1</w:t>
      </w:r>
      <w:r w:rsidR="004B7D51" w:rsidRPr="00EA555A">
        <w:rPr>
          <w:rFonts w:ascii="標楷體" w:eastAsia="標楷體" w:hAnsi="標楷體"/>
          <w:color w:val="000000" w:themeColor="text1"/>
          <w:spacing w:val="6"/>
          <w:sz w:val="28"/>
          <w:szCs w:val="28"/>
        </w:rPr>
        <w:t>2</w:t>
      </w:r>
      <w:r w:rsidR="004B7D51" w:rsidRPr="00EA555A">
        <w:rPr>
          <w:rFonts w:ascii="標楷體" w:eastAsia="標楷體" w:hAnsi="標楷體" w:hint="eastAsia"/>
          <w:color w:val="000000" w:themeColor="text1"/>
          <w:spacing w:val="6"/>
          <w:sz w:val="28"/>
          <w:szCs w:val="28"/>
        </w:rPr>
        <w:t>月補助2</w:t>
      </w:r>
      <w:r w:rsidR="004B7D51" w:rsidRPr="00EA555A">
        <w:rPr>
          <w:rFonts w:ascii="標楷體" w:eastAsia="標楷體" w:hAnsi="標楷體"/>
          <w:color w:val="000000" w:themeColor="text1"/>
          <w:spacing w:val="6"/>
          <w:sz w:val="28"/>
          <w:szCs w:val="28"/>
        </w:rPr>
        <w:t>51</w:t>
      </w:r>
      <w:r w:rsidR="004B7D51" w:rsidRPr="00EA555A">
        <w:rPr>
          <w:rFonts w:ascii="標楷體" w:eastAsia="標楷體" w:hAnsi="標楷體" w:hint="eastAsia"/>
          <w:color w:val="000000" w:themeColor="text1"/>
          <w:spacing w:val="6"/>
          <w:sz w:val="28"/>
          <w:szCs w:val="28"/>
        </w:rPr>
        <w:t>,</w:t>
      </w:r>
      <w:r w:rsidR="004B7D51" w:rsidRPr="00EA555A">
        <w:rPr>
          <w:rFonts w:ascii="標楷體" w:eastAsia="標楷體" w:hAnsi="標楷體"/>
          <w:color w:val="000000" w:themeColor="text1"/>
          <w:spacing w:val="6"/>
          <w:sz w:val="28"/>
          <w:szCs w:val="28"/>
        </w:rPr>
        <w:t>934</w:t>
      </w:r>
      <w:r w:rsidR="004B7D51" w:rsidRPr="00EA555A">
        <w:rPr>
          <w:rFonts w:ascii="標楷體" w:eastAsia="標楷體" w:hAnsi="標楷體" w:hint="eastAsia"/>
          <w:color w:val="000000" w:themeColor="text1"/>
          <w:spacing w:val="6"/>
          <w:sz w:val="28"/>
          <w:szCs w:val="28"/>
        </w:rPr>
        <w:t>人次、1</w:t>
      </w:r>
      <w:r w:rsidR="004B7D51" w:rsidRPr="00EA555A">
        <w:rPr>
          <w:rFonts w:ascii="標楷體" w:eastAsia="標楷體" w:hAnsi="標楷體"/>
          <w:color w:val="000000" w:themeColor="text1"/>
          <w:spacing w:val="6"/>
          <w:sz w:val="28"/>
          <w:szCs w:val="28"/>
        </w:rPr>
        <w:t>7</w:t>
      </w:r>
      <w:r w:rsidR="004B7D51" w:rsidRPr="00EA555A">
        <w:rPr>
          <w:rFonts w:ascii="標楷體" w:eastAsia="標楷體" w:hAnsi="標楷體" w:hint="eastAsia"/>
          <w:color w:val="000000" w:themeColor="text1"/>
          <w:spacing w:val="6"/>
          <w:sz w:val="28"/>
          <w:szCs w:val="28"/>
        </w:rPr>
        <w:t>億3,</w:t>
      </w:r>
      <w:r w:rsidR="004B7D51" w:rsidRPr="00EA555A">
        <w:rPr>
          <w:rFonts w:ascii="標楷體" w:eastAsia="標楷體" w:hAnsi="標楷體"/>
          <w:color w:val="000000" w:themeColor="text1"/>
          <w:spacing w:val="6"/>
          <w:sz w:val="28"/>
          <w:szCs w:val="28"/>
        </w:rPr>
        <w:t>972</w:t>
      </w:r>
      <w:r w:rsidR="004B7D51" w:rsidRPr="00EA555A">
        <w:rPr>
          <w:rFonts w:ascii="標楷體" w:eastAsia="標楷體" w:hAnsi="標楷體" w:hint="eastAsia"/>
          <w:color w:val="000000" w:themeColor="text1"/>
          <w:spacing w:val="6"/>
          <w:sz w:val="28"/>
          <w:szCs w:val="28"/>
        </w:rPr>
        <w:t>萬3,</w:t>
      </w:r>
      <w:r w:rsidR="004B7D51" w:rsidRPr="00EA555A">
        <w:rPr>
          <w:rFonts w:ascii="標楷體" w:eastAsia="標楷體" w:hAnsi="標楷體"/>
          <w:color w:val="000000" w:themeColor="text1"/>
          <w:spacing w:val="6"/>
          <w:sz w:val="28"/>
          <w:szCs w:val="28"/>
        </w:rPr>
        <w:t>219</w:t>
      </w:r>
      <w:r w:rsidR="004B7D51" w:rsidRPr="00EA555A">
        <w:rPr>
          <w:rFonts w:ascii="標楷體" w:eastAsia="標楷體" w:hAnsi="標楷體" w:hint="eastAsia"/>
          <w:color w:val="000000" w:themeColor="text1"/>
          <w:sz w:val="28"/>
          <w:szCs w:val="28"/>
        </w:rPr>
        <w:t>元</w:t>
      </w:r>
      <w:r w:rsidRPr="00EA555A">
        <w:rPr>
          <w:rFonts w:ascii="標楷體" w:eastAsia="標楷體" w:hAnsi="標楷體"/>
          <w:bCs/>
          <w:color w:val="000000" w:themeColor="text1"/>
          <w:sz w:val="28"/>
          <w:szCs w:val="28"/>
        </w:rPr>
        <w:t>。</w:t>
      </w:r>
    </w:p>
    <w:p w:rsidR="001F114E" w:rsidRPr="00EA555A" w:rsidRDefault="007A5CCB" w:rsidP="00F6280F">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（2）中低收入老人特別照顧津貼，111年7月至</w:t>
      </w:r>
      <w:r w:rsidR="008F49FC" w:rsidRPr="00EA555A">
        <w:rPr>
          <w:rFonts w:ascii="標楷體" w:eastAsia="標楷體" w:hAnsi="標楷體" w:hint="eastAsia"/>
          <w:bCs/>
          <w:color w:val="000000" w:themeColor="text1"/>
          <w:sz w:val="28"/>
          <w:szCs w:val="28"/>
        </w:rPr>
        <w:t>12月補助1,131人次、565萬5,000元</w:t>
      </w:r>
      <w:r w:rsidR="00F6280F" w:rsidRPr="00EA555A">
        <w:rPr>
          <w:rFonts w:ascii="標楷體" w:eastAsia="標楷體" w:hAnsi="標楷體" w:hint="eastAsia"/>
          <w:bCs/>
          <w:color w:val="000000" w:themeColor="text1"/>
          <w:sz w:val="28"/>
          <w:szCs w:val="28"/>
        </w:rPr>
        <w:t>。</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（3）全民健康保險保費自付額補助，111年7月至12月補助2,008,560人次。</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3.安置頤養</w:t>
      </w:r>
    </w:p>
    <w:p w:rsidR="001F114E" w:rsidRPr="00EA555A" w:rsidRDefault="007A5CCB" w:rsidP="00F6280F">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社會局仁愛之家提供安養、養護照顧服務，至111年12月公費安養67人、自費安養136人。另委託民間單位辦理失能老人養護服務(含特殊照顧)公費56人、自費48人；辦理多元健康促進活動，111年7月至12月共2,040人次參與。</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（2）支持型住宅-銀髮家園：設置2處提供長輩住宅服務，其中左營區翠華國宅銀髮家園可入住12人，至111年12月入住12人；前金區銀髮家園可入住30人，至111年12月入住29人。</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（3）老人公寓位於鳳山區，至111年12月入住159人。</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4.老人養護、長期照護服務</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（1）輔導老人福利機構提供長輩長期照顧服務，至111年</w:t>
      </w:r>
      <w:r w:rsidR="008F49FC" w:rsidRPr="00EA555A">
        <w:rPr>
          <w:rFonts w:ascii="標楷體" w:eastAsia="標楷體" w:hAnsi="標楷體"/>
          <w:color w:val="000000" w:themeColor="text1"/>
          <w:sz w:val="28"/>
          <w:szCs w:val="28"/>
        </w:rPr>
        <w:t>12</w:t>
      </w:r>
      <w:r w:rsidR="008F49FC" w:rsidRPr="00EA555A">
        <w:rPr>
          <w:rFonts w:ascii="標楷體" w:eastAsia="標楷體" w:hAnsi="標楷體" w:hint="eastAsia"/>
          <w:color w:val="000000" w:themeColor="text1"/>
          <w:sz w:val="28"/>
          <w:szCs w:val="28"/>
        </w:rPr>
        <w:t>月本市老人福利機構計</w:t>
      </w:r>
      <w:r w:rsidR="008F49FC" w:rsidRPr="00EA555A">
        <w:rPr>
          <w:rFonts w:ascii="標楷體" w:eastAsia="標楷體" w:hAnsi="標楷體"/>
          <w:color w:val="000000" w:themeColor="text1"/>
          <w:sz w:val="28"/>
          <w:szCs w:val="28"/>
        </w:rPr>
        <w:t>152</w:t>
      </w:r>
      <w:r w:rsidR="008F49FC" w:rsidRPr="00EA555A">
        <w:rPr>
          <w:rFonts w:ascii="標楷體" w:eastAsia="標楷體" w:hAnsi="標楷體" w:hint="eastAsia"/>
          <w:color w:val="000000" w:themeColor="text1"/>
          <w:sz w:val="28"/>
          <w:szCs w:val="28"/>
        </w:rPr>
        <w:t>家，可提供</w:t>
      </w:r>
      <w:r w:rsidR="008F49FC" w:rsidRPr="00EA555A">
        <w:rPr>
          <w:rFonts w:ascii="標楷體" w:eastAsia="標楷體" w:hAnsi="標楷體"/>
          <w:color w:val="000000" w:themeColor="text1"/>
          <w:sz w:val="28"/>
          <w:szCs w:val="28"/>
        </w:rPr>
        <w:t>7,702</w:t>
      </w:r>
      <w:r w:rsidR="008F49FC" w:rsidRPr="00EA555A">
        <w:rPr>
          <w:rFonts w:ascii="標楷體" w:eastAsia="標楷體" w:hAnsi="標楷體" w:hint="eastAsia"/>
          <w:color w:val="000000" w:themeColor="text1"/>
          <w:sz w:val="28"/>
          <w:szCs w:val="28"/>
        </w:rPr>
        <w:t>收容床位，實際收容</w:t>
      </w:r>
      <w:r w:rsidR="008F49FC" w:rsidRPr="00EA555A">
        <w:rPr>
          <w:rFonts w:ascii="標楷體" w:eastAsia="標楷體" w:hAnsi="標楷體"/>
          <w:color w:val="000000" w:themeColor="text1"/>
          <w:sz w:val="28"/>
          <w:szCs w:val="28"/>
        </w:rPr>
        <w:t>6,667</w:t>
      </w:r>
      <w:r w:rsidR="008F49FC" w:rsidRPr="00EA555A">
        <w:rPr>
          <w:rFonts w:ascii="標楷體" w:eastAsia="標楷體" w:hAnsi="標楷體" w:hint="eastAsia"/>
          <w:color w:val="000000" w:themeColor="text1"/>
          <w:sz w:val="28"/>
          <w:szCs w:val="28"/>
        </w:rPr>
        <w:t>人，平均進住率為</w:t>
      </w:r>
      <w:r w:rsidR="008F49FC" w:rsidRPr="00EA555A">
        <w:rPr>
          <w:rFonts w:ascii="標楷體" w:eastAsia="標楷體" w:hAnsi="標楷體"/>
          <w:color w:val="000000" w:themeColor="text1"/>
          <w:sz w:val="28"/>
          <w:szCs w:val="28"/>
        </w:rPr>
        <w:t>86.56%</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lastRenderedPageBreak/>
        <w:t>（2）辦理低收及中低收入失能老人機構養護服務補助費，111年12月補助1,296人，111年7月至12月服務7,607人次。</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（3）為</w:t>
      </w:r>
      <w:proofErr w:type="gramStart"/>
      <w:r w:rsidRPr="00EA555A">
        <w:rPr>
          <w:rFonts w:ascii="標楷體" w:eastAsia="標楷體" w:hAnsi="標楷體"/>
          <w:bCs/>
          <w:color w:val="000000" w:themeColor="text1"/>
          <w:sz w:val="28"/>
          <w:szCs w:val="28"/>
        </w:rPr>
        <w:t>完善失</w:t>
      </w:r>
      <w:proofErr w:type="gramEnd"/>
      <w:r w:rsidRPr="00EA555A">
        <w:rPr>
          <w:rFonts w:ascii="標楷體" w:eastAsia="標楷體" w:hAnsi="標楷體"/>
          <w:bCs/>
          <w:color w:val="000000" w:themeColor="text1"/>
          <w:sz w:val="28"/>
          <w:szCs w:val="28"/>
        </w:rPr>
        <w:t>智症照顧資源，減輕失智症長輩家庭照顧壓力，輔導明山</w:t>
      </w:r>
      <w:proofErr w:type="gramStart"/>
      <w:r w:rsidRPr="00EA555A">
        <w:rPr>
          <w:rFonts w:ascii="標楷體" w:eastAsia="標楷體" w:hAnsi="標楷體"/>
          <w:bCs/>
          <w:color w:val="000000" w:themeColor="text1"/>
          <w:sz w:val="28"/>
          <w:szCs w:val="28"/>
        </w:rPr>
        <w:t>慈</w:t>
      </w:r>
      <w:proofErr w:type="gramEnd"/>
      <w:r w:rsidRPr="00EA555A">
        <w:rPr>
          <w:rFonts w:ascii="標楷體" w:eastAsia="標楷體" w:hAnsi="標楷體"/>
          <w:bCs/>
          <w:color w:val="000000" w:themeColor="text1"/>
          <w:sz w:val="28"/>
          <w:szCs w:val="28"/>
        </w:rPr>
        <w:t>安居老人養護中心及財團法人</w:t>
      </w:r>
      <w:proofErr w:type="gramStart"/>
      <w:r w:rsidRPr="00EA555A">
        <w:rPr>
          <w:rFonts w:ascii="標楷體" w:eastAsia="標楷體" w:hAnsi="標楷體"/>
          <w:bCs/>
          <w:color w:val="000000" w:themeColor="text1"/>
          <w:sz w:val="28"/>
          <w:szCs w:val="28"/>
        </w:rPr>
        <w:t>濟興長</w:t>
      </w:r>
      <w:proofErr w:type="gramEnd"/>
      <w:r w:rsidRPr="00EA555A">
        <w:rPr>
          <w:rFonts w:ascii="標楷體" w:eastAsia="標楷體" w:hAnsi="標楷體"/>
          <w:bCs/>
          <w:color w:val="000000" w:themeColor="text1"/>
          <w:sz w:val="28"/>
          <w:szCs w:val="28"/>
        </w:rPr>
        <w:t>青基金會附設高雄市私立</w:t>
      </w:r>
      <w:proofErr w:type="gramStart"/>
      <w:r w:rsidRPr="00EA555A">
        <w:rPr>
          <w:rFonts w:ascii="標楷體" w:eastAsia="標楷體" w:hAnsi="標楷體"/>
          <w:bCs/>
          <w:color w:val="000000" w:themeColor="text1"/>
          <w:sz w:val="28"/>
          <w:szCs w:val="28"/>
        </w:rPr>
        <w:t>濟興長</w:t>
      </w:r>
      <w:proofErr w:type="gramEnd"/>
      <w:r w:rsidRPr="00EA555A">
        <w:rPr>
          <w:rFonts w:ascii="標楷體" w:eastAsia="標楷體" w:hAnsi="標楷體"/>
          <w:bCs/>
          <w:color w:val="000000" w:themeColor="text1"/>
          <w:sz w:val="28"/>
          <w:szCs w:val="28"/>
        </w:rPr>
        <w:t>青園老人長期照顧中心設置失智症照顧專區，目前共可提供34床的服務。截至111年12月底，已收住13床失智症長輩。</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5.關懷及保護服務</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（1）失智老人安心手</w:t>
      </w:r>
      <w:proofErr w:type="gramStart"/>
      <w:r w:rsidRPr="00EA555A">
        <w:rPr>
          <w:rFonts w:ascii="標楷體" w:eastAsia="標楷體" w:hAnsi="標楷體"/>
          <w:bCs/>
          <w:color w:val="000000" w:themeColor="text1"/>
          <w:sz w:val="28"/>
          <w:szCs w:val="28"/>
        </w:rPr>
        <w:t>鍊</w:t>
      </w:r>
      <w:proofErr w:type="gramEnd"/>
    </w:p>
    <w:p w:rsidR="001F114E" w:rsidRPr="00EA555A" w:rsidRDefault="007A5CCB" w:rsidP="00533705">
      <w:pPr>
        <w:pStyle w:val="affb"/>
        <w:spacing w:line="320" w:lineRule="exact"/>
        <w:ind w:left="2268" w:right="0"/>
        <w:jc w:val="both"/>
        <w:rPr>
          <w:color w:val="000000" w:themeColor="text1"/>
        </w:rPr>
      </w:pPr>
      <w:r w:rsidRPr="00EA555A">
        <w:rPr>
          <w:color w:val="000000" w:themeColor="text1"/>
        </w:rPr>
        <w:t>111年7月至</w:t>
      </w:r>
      <w:r w:rsidR="00302995" w:rsidRPr="00EA555A">
        <w:rPr>
          <w:rFonts w:hint="eastAsia"/>
          <w:color w:val="000000" w:themeColor="text1"/>
        </w:rPr>
        <w:t>12月補助製作安心手</w:t>
      </w:r>
      <w:proofErr w:type="gramStart"/>
      <w:r w:rsidR="00302995" w:rsidRPr="00EA555A">
        <w:rPr>
          <w:rFonts w:hint="eastAsia"/>
          <w:color w:val="000000" w:themeColor="text1"/>
        </w:rPr>
        <w:t>鍊</w:t>
      </w:r>
      <w:proofErr w:type="gramEnd"/>
      <w:r w:rsidR="00302995" w:rsidRPr="00EA555A">
        <w:rPr>
          <w:rFonts w:hint="eastAsia"/>
          <w:color w:val="000000" w:themeColor="text1"/>
        </w:rPr>
        <w:t>283條、掛飾1條及自費製作手</w:t>
      </w:r>
      <w:proofErr w:type="gramStart"/>
      <w:r w:rsidR="00302995" w:rsidRPr="00EA555A">
        <w:rPr>
          <w:rFonts w:hint="eastAsia"/>
          <w:color w:val="000000" w:themeColor="text1"/>
        </w:rPr>
        <w:t>鍊</w:t>
      </w:r>
      <w:proofErr w:type="gramEnd"/>
      <w:r w:rsidR="00302995" w:rsidRPr="00EA555A">
        <w:rPr>
          <w:rFonts w:hint="eastAsia"/>
          <w:color w:val="000000" w:themeColor="text1"/>
        </w:rPr>
        <w:t>100條</w:t>
      </w:r>
      <w:r w:rsidRPr="00EA555A">
        <w:rPr>
          <w:color w:val="000000" w:themeColor="text1"/>
        </w:rPr>
        <w:t>。</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（2）獨居老人關懷服務</w:t>
      </w:r>
    </w:p>
    <w:p w:rsidR="001F114E" w:rsidRPr="00EA555A" w:rsidRDefault="00302995" w:rsidP="008F49FC">
      <w:pPr>
        <w:pStyle w:val="affb"/>
        <w:spacing w:line="320" w:lineRule="exact"/>
        <w:ind w:leftChars="1134" w:left="2551" w:right="0" w:hangingChars="101" w:hanging="283"/>
        <w:jc w:val="both"/>
        <w:rPr>
          <w:color w:val="000000" w:themeColor="text1"/>
        </w:rPr>
      </w:pPr>
      <w:r w:rsidRPr="00EA555A">
        <w:rPr>
          <w:color w:val="000000" w:themeColor="text1"/>
        </w:rPr>
        <w:fldChar w:fldCharType="begin"/>
      </w:r>
      <w:r w:rsidRPr="00EA555A">
        <w:rPr>
          <w:rFonts w:hint="eastAsia"/>
          <w:color w:val="000000" w:themeColor="text1"/>
        </w:rPr>
        <w:instrText>eq \o\ac(○,1)</w:instrText>
      </w:r>
      <w:r w:rsidRPr="00EA555A">
        <w:rPr>
          <w:color w:val="000000" w:themeColor="text1"/>
        </w:rPr>
        <w:fldChar w:fldCharType="end"/>
      </w:r>
      <w:r w:rsidR="007A5CCB" w:rsidRPr="00EA555A">
        <w:rPr>
          <w:color w:val="000000" w:themeColor="text1"/>
        </w:rPr>
        <w:t>受理獨居老人通報並定期辦理清查，經社工評估符合</w:t>
      </w:r>
      <w:proofErr w:type="gramStart"/>
      <w:r w:rsidR="007A5CCB" w:rsidRPr="00EA555A">
        <w:rPr>
          <w:color w:val="000000" w:themeColor="text1"/>
        </w:rPr>
        <w:t>列冊且有</w:t>
      </w:r>
      <w:proofErr w:type="gramEnd"/>
      <w:r w:rsidR="007A5CCB" w:rsidRPr="00EA555A">
        <w:rPr>
          <w:color w:val="000000" w:themeColor="text1"/>
        </w:rPr>
        <w:t>意願接受關懷者，由民間團體及區公所提供每月至少3次關懷服務，並加強檢視長輩居住環境，如評估環境有安全疑慮者，將連結相關服務資源介入，必要時啟動加強關懷機制。111年7月至</w:t>
      </w:r>
      <w:r w:rsidRPr="00EA555A">
        <w:rPr>
          <w:rFonts w:hint="eastAsia"/>
          <w:color w:val="000000" w:themeColor="text1"/>
        </w:rPr>
        <w:t>12月服務818,941人次</w:t>
      </w:r>
      <w:r w:rsidR="007A5CCB" w:rsidRPr="00EA555A">
        <w:rPr>
          <w:color w:val="000000" w:themeColor="text1"/>
        </w:rPr>
        <w:t>。</w:t>
      </w:r>
    </w:p>
    <w:p w:rsidR="001F114E" w:rsidRPr="00EA555A" w:rsidRDefault="00302995" w:rsidP="008F49FC">
      <w:pPr>
        <w:pStyle w:val="affb"/>
        <w:spacing w:line="320" w:lineRule="exact"/>
        <w:ind w:leftChars="1134" w:left="2551" w:right="0" w:hangingChars="101" w:hanging="283"/>
        <w:jc w:val="both"/>
        <w:rPr>
          <w:color w:val="000000" w:themeColor="text1"/>
        </w:rPr>
      </w:pPr>
      <w:r w:rsidRPr="00EA555A">
        <w:rPr>
          <w:color w:val="000000" w:themeColor="text1"/>
        </w:rPr>
        <w:fldChar w:fldCharType="begin"/>
      </w:r>
      <w:r w:rsidRPr="00EA555A">
        <w:rPr>
          <w:rFonts w:hint="eastAsia"/>
          <w:color w:val="000000" w:themeColor="text1"/>
        </w:rPr>
        <w:instrText>eq \o\ac(○,2)</w:instrText>
      </w:r>
      <w:r w:rsidRPr="00EA555A">
        <w:rPr>
          <w:color w:val="000000" w:themeColor="text1"/>
        </w:rPr>
        <w:fldChar w:fldCharType="end"/>
      </w:r>
      <w:r w:rsidR="007A5CCB" w:rsidRPr="00EA555A">
        <w:rPr>
          <w:color w:val="000000" w:themeColor="text1"/>
        </w:rPr>
        <w:t>另對於失能、臥床之中低收入戶獨居老人，強化其安全網絡，裝設24小時連線緊急通報系統，111年7月至12月服務2,801人次。</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（3）老人保護服務</w:t>
      </w:r>
    </w:p>
    <w:p w:rsidR="001F114E" w:rsidRPr="00EA555A" w:rsidRDefault="008F49FC" w:rsidP="008F49FC">
      <w:pPr>
        <w:pStyle w:val="affb"/>
        <w:spacing w:line="320" w:lineRule="exact"/>
        <w:ind w:leftChars="1134" w:left="2551" w:right="0" w:hangingChars="101" w:hanging="283"/>
        <w:jc w:val="both"/>
        <w:rPr>
          <w:color w:val="000000" w:themeColor="text1"/>
        </w:rPr>
      </w:pPr>
      <w:r w:rsidRPr="00EA555A">
        <w:rPr>
          <w:color w:val="000000" w:themeColor="text1"/>
        </w:rPr>
        <w:fldChar w:fldCharType="begin"/>
      </w:r>
      <w:r w:rsidRPr="00EA555A">
        <w:rPr>
          <w:rFonts w:hint="eastAsia"/>
          <w:color w:val="000000" w:themeColor="text1"/>
        </w:rPr>
        <w:instrText>eq \o\ac(○,1)</w:instrText>
      </w:r>
      <w:r w:rsidRPr="00EA555A">
        <w:rPr>
          <w:color w:val="000000" w:themeColor="text1"/>
        </w:rPr>
        <w:fldChar w:fldCharType="end"/>
      </w:r>
      <w:r w:rsidR="007A5CCB" w:rsidRPr="00EA555A">
        <w:rPr>
          <w:color w:val="000000" w:themeColor="text1"/>
        </w:rPr>
        <w:t>非家暴之老人保護案件由各社會福利服務中心執行服務，111年7月至</w:t>
      </w:r>
      <w:r w:rsidRPr="00EA555A">
        <w:rPr>
          <w:color w:val="000000" w:themeColor="text1"/>
        </w:rPr>
        <w:t>12</w:t>
      </w:r>
      <w:r w:rsidRPr="00EA555A">
        <w:rPr>
          <w:rFonts w:hint="eastAsia"/>
          <w:color w:val="000000" w:themeColor="text1"/>
        </w:rPr>
        <w:t>月受理通報</w:t>
      </w:r>
      <w:r w:rsidRPr="00EA555A">
        <w:rPr>
          <w:color w:val="000000" w:themeColor="text1"/>
        </w:rPr>
        <w:t>474</w:t>
      </w:r>
      <w:r w:rsidRPr="00EA555A">
        <w:rPr>
          <w:rFonts w:hint="eastAsia"/>
          <w:color w:val="000000" w:themeColor="text1"/>
        </w:rPr>
        <w:t>人、開案數</w:t>
      </w:r>
      <w:r w:rsidRPr="00EA555A">
        <w:rPr>
          <w:color w:val="000000" w:themeColor="text1"/>
        </w:rPr>
        <w:t>277</w:t>
      </w:r>
      <w:r w:rsidRPr="00EA555A">
        <w:rPr>
          <w:rFonts w:hint="eastAsia"/>
          <w:color w:val="000000" w:themeColor="text1"/>
        </w:rPr>
        <w:t>件、服務</w:t>
      </w:r>
      <w:r w:rsidRPr="00EA555A">
        <w:rPr>
          <w:color w:val="000000" w:themeColor="text1"/>
        </w:rPr>
        <w:t>9662</w:t>
      </w:r>
      <w:r w:rsidRPr="00EA555A">
        <w:rPr>
          <w:rFonts w:hint="eastAsia"/>
          <w:color w:val="000000" w:themeColor="text1"/>
        </w:rPr>
        <w:t>人次，另截至</w:t>
      </w:r>
      <w:r w:rsidRPr="00EA555A">
        <w:rPr>
          <w:color w:val="000000" w:themeColor="text1"/>
        </w:rPr>
        <w:t>111</w:t>
      </w:r>
      <w:r w:rsidRPr="00EA555A">
        <w:rPr>
          <w:rFonts w:hint="eastAsia"/>
          <w:color w:val="000000" w:themeColor="text1"/>
        </w:rPr>
        <w:t>年</w:t>
      </w:r>
      <w:r w:rsidRPr="00EA555A">
        <w:rPr>
          <w:color w:val="000000" w:themeColor="text1"/>
        </w:rPr>
        <w:t>12</w:t>
      </w:r>
      <w:r w:rsidRPr="00EA555A">
        <w:rPr>
          <w:rFonts w:hint="eastAsia"/>
          <w:color w:val="000000" w:themeColor="text1"/>
        </w:rPr>
        <w:t>月底，持續追蹤輔導個案計</w:t>
      </w:r>
      <w:r w:rsidRPr="00EA555A">
        <w:rPr>
          <w:color w:val="000000" w:themeColor="text1"/>
        </w:rPr>
        <w:t>563</w:t>
      </w:r>
      <w:r w:rsidRPr="00EA555A">
        <w:rPr>
          <w:rFonts w:hint="eastAsia"/>
          <w:color w:val="000000" w:themeColor="text1"/>
        </w:rPr>
        <w:t>人</w:t>
      </w:r>
      <w:r w:rsidR="007A5CCB" w:rsidRPr="00EA555A">
        <w:rPr>
          <w:color w:val="000000" w:themeColor="text1"/>
        </w:rPr>
        <w:t>。</w:t>
      </w:r>
    </w:p>
    <w:p w:rsidR="001F114E" w:rsidRPr="00EA555A" w:rsidRDefault="008F49FC" w:rsidP="008F49FC">
      <w:pPr>
        <w:pStyle w:val="affb"/>
        <w:spacing w:line="320" w:lineRule="exact"/>
        <w:ind w:leftChars="1134" w:left="2551" w:right="0" w:hangingChars="101" w:hanging="283"/>
        <w:jc w:val="both"/>
        <w:rPr>
          <w:color w:val="000000" w:themeColor="text1"/>
        </w:rPr>
      </w:pPr>
      <w:r w:rsidRPr="00EA555A">
        <w:rPr>
          <w:color w:val="000000" w:themeColor="text1"/>
        </w:rPr>
        <w:fldChar w:fldCharType="begin"/>
      </w:r>
      <w:r w:rsidRPr="00EA555A">
        <w:rPr>
          <w:rFonts w:hint="eastAsia"/>
          <w:color w:val="000000" w:themeColor="text1"/>
        </w:rPr>
        <w:instrText>eq \o\ac(○,2)</w:instrText>
      </w:r>
      <w:r w:rsidRPr="00EA555A">
        <w:rPr>
          <w:color w:val="000000" w:themeColor="text1"/>
        </w:rPr>
        <w:fldChar w:fldCharType="end"/>
      </w:r>
      <w:r w:rsidR="007A5CCB" w:rsidRPr="00EA555A">
        <w:rPr>
          <w:color w:val="000000" w:themeColor="text1"/>
        </w:rPr>
        <w:t>委託民間單位辦理「非家暴老人保護個案追蹤輔導服務方案」，針對個案已穩定安置或返回社區需提供老人或家庭服務者，及不願接受安置或無安置需求之個案，但評估有高風險需定期關懷</w:t>
      </w:r>
      <w:proofErr w:type="gramStart"/>
      <w:r w:rsidR="007A5CCB" w:rsidRPr="00EA555A">
        <w:rPr>
          <w:color w:val="000000" w:themeColor="text1"/>
        </w:rPr>
        <w:t>訪視者</w:t>
      </w:r>
      <w:proofErr w:type="gramEnd"/>
      <w:r w:rsidR="007A5CCB" w:rsidRPr="00EA555A">
        <w:rPr>
          <w:color w:val="000000" w:themeColor="text1"/>
        </w:rPr>
        <w:t>，轉</w:t>
      </w:r>
      <w:proofErr w:type="gramStart"/>
      <w:r w:rsidR="007A5CCB" w:rsidRPr="00EA555A">
        <w:rPr>
          <w:color w:val="000000" w:themeColor="text1"/>
        </w:rPr>
        <w:t>介</w:t>
      </w:r>
      <w:proofErr w:type="gramEnd"/>
      <w:r w:rsidR="007A5CCB" w:rsidRPr="00EA555A">
        <w:rPr>
          <w:color w:val="000000" w:themeColor="text1"/>
        </w:rPr>
        <w:t>老人保護二線社工提供服務。111年7月至12月轉</w:t>
      </w:r>
      <w:proofErr w:type="gramStart"/>
      <w:r w:rsidR="007A5CCB" w:rsidRPr="00EA555A">
        <w:rPr>
          <w:color w:val="000000" w:themeColor="text1"/>
        </w:rPr>
        <w:t>介</w:t>
      </w:r>
      <w:proofErr w:type="gramEnd"/>
      <w:r w:rsidR="007A5CCB" w:rsidRPr="00EA555A">
        <w:rPr>
          <w:color w:val="000000" w:themeColor="text1"/>
        </w:rPr>
        <w:t>40案。</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6.社會參與</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（1）本市各區設置老人活動中心計56處，其中社會局長青綜合服務中心，提供老人休閒育樂、進修、日</w:t>
      </w:r>
      <w:proofErr w:type="gramStart"/>
      <w:r w:rsidRPr="00EA555A">
        <w:rPr>
          <w:rFonts w:ascii="標楷體" w:eastAsia="標楷體" w:hAnsi="標楷體"/>
          <w:bCs/>
          <w:color w:val="000000" w:themeColor="text1"/>
          <w:sz w:val="28"/>
          <w:szCs w:val="28"/>
        </w:rPr>
        <w:t>託</w:t>
      </w:r>
      <w:proofErr w:type="gramEnd"/>
      <w:r w:rsidRPr="00EA555A">
        <w:rPr>
          <w:rFonts w:ascii="標楷體" w:eastAsia="標楷體" w:hAnsi="標楷體"/>
          <w:bCs/>
          <w:color w:val="000000" w:themeColor="text1"/>
          <w:sz w:val="28"/>
          <w:szCs w:val="28"/>
        </w:rPr>
        <w:t>、復健、諮詢等服務，賦予對未來高齡社會需求做前瞻性規劃及帶動，111年7月至</w:t>
      </w:r>
      <w:r w:rsidR="00302995" w:rsidRPr="00EA555A">
        <w:rPr>
          <w:rFonts w:ascii="標楷體" w:eastAsia="標楷體" w:hAnsi="標楷體"/>
          <w:color w:val="000000" w:themeColor="text1"/>
          <w:sz w:val="28"/>
          <w:szCs w:val="28"/>
        </w:rPr>
        <w:t>12</w:t>
      </w:r>
      <w:r w:rsidR="00302995" w:rsidRPr="00EA555A">
        <w:rPr>
          <w:rFonts w:ascii="標楷體" w:eastAsia="標楷體" w:hAnsi="標楷體" w:hint="eastAsia"/>
          <w:color w:val="000000" w:themeColor="text1"/>
          <w:sz w:val="28"/>
          <w:szCs w:val="28"/>
        </w:rPr>
        <w:t>月服務</w:t>
      </w:r>
      <w:r w:rsidR="00302995" w:rsidRPr="00EA555A">
        <w:rPr>
          <w:rFonts w:ascii="標楷體" w:eastAsia="標楷體" w:hAnsi="標楷體"/>
          <w:color w:val="000000" w:themeColor="text1"/>
          <w:sz w:val="28"/>
          <w:szCs w:val="28"/>
        </w:rPr>
        <w:t>541,398</w:t>
      </w:r>
      <w:r w:rsidR="00302995" w:rsidRPr="00EA555A">
        <w:rPr>
          <w:rFonts w:ascii="標楷體" w:eastAsia="標楷體" w:hAnsi="標楷體" w:hint="eastAsia"/>
          <w:color w:val="000000" w:themeColor="text1"/>
          <w:sz w:val="28"/>
          <w:szCs w:val="28"/>
        </w:rPr>
        <w:t>人次</w:t>
      </w:r>
      <w:r w:rsidRPr="00EA555A">
        <w:rPr>
          <w:rFonts w:ascii="標楷體" w:eastAsia="標楷體" w:hAnsi="標楷體"/>
          <w:bCs/>
          <w:color w:val="000000" w:themeColor="text1"/>
          <w:sz w:val="28"/>
          <w:szCs w:val="28"/>
        </w:rPr>
        <w:t>。另豐富各老人活動中心(含敬老亭、老人活動站)服務功能，提供近便性文康休閒、健康促進、長青學苑、外展巡迴，福利諮詢及社區銀髮資源募集等服務，111年7月至</w:t>
      </w:r>
      <w:r w:rsidR="008F49FC" w:rsidRPr="00EA555A">
        <w:rPr>
          <w:rFonts w:ascii="標楷體" w:eastAsia="標楷體" w:hAnsi="標楷體"/>
          <w:color w:val="000000" w:themeColor="text1"/>
          <w:sz w:val="28"/>
          <w:szCs w:val="28"/>
        </w:rPr>
        <w:t>12</w:t>
      </w:r>
      <w:r w:rsidR="008F49FC" w:rsidRPr="00EA555A">
        <w:rPr>
          <w:rFonts w:ascii="標楷體" w:eastAsia="標楷體" w:hAnsi="標楷體" w:hint="eastAsia"/>
          <w:color w:val="000000" w:themeColor="text1"/>
          <w:sz w:val="28"/>
          <w:szCs w:val="28"/>
        </w:rPr>
        <w:t>月服務</w:t>
      </w:r>
      <w:r w:rsidR="008F49FC" w:rsidRPr="00EA555A">
        <w:rPr>
          <w:rFonts w:ascii="標楷體" w:eastAsia="標楷體" w:hAnsi="標楷體"/>
          <w:color w:val="000000" w:themeColor="text1"/>
          <w:sz w:val="28"/>
          <w:szCs w:val="28"/>
        </w:rPr>
        <w:t>1,406,629</w:t>
      </w:r>
      <w:r w:rsidR="008F49FC" w:rsidRPr="00EA555A">
        <w:rPr>
          <w:rFonts w:ascii="標楷體" w:eastAsia="標楷體" w:hAnsi="標楷體" w:hint="eastAsia"/>
          <w:color w:val="000000" w:themeColor="text1"/>
          <w:sz w:val="28"/>
          <w:szCs w:val="28"/>
        </w:rPr>
        <w:t>人次</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（2）為增強各老人活動中心服務功能，於前鎮、左營、鳳山、阿蓮及美濃等</w:t>
      </w:r>
      <w:proofErr w:type="gramStart"/>
      <w:r w:rsidRPr="00EA555A">
        <w:rPr>
          <w:rFonts w:ascii="標楷體" w:eastAsia="標楷體" w:hAnsi="標楷體"/>
          <w:bCs/>
          <w:color w:val="000000" w:themeColor="text1"/>
          <w:sz w:val="28"/>
          <w:szCs w:val="28"/>
        </w:rPr>
        <w:t>五區各擇1處</w:t>
      </w:r>
      <w:proofErr w:type="gramEnd"/>
      <w:r w:rsidRPr="00EA555A">
        <w:rPr>
          <w:rFonts w:ascii="標楷體" w:eastAsia="標楷體" w:hAnsi="標楷體"/>
          <w:bCs/>
          <w:color w:val="000000" w:themeColor="text1"/>
          <w:sz w:val="28"/>
          <w:szCs w:val="28"/>
        </w:rPr>
        <w:t>老人活動中心輔導成為</w:t>
      </w:r>
      <w:r w:rsidRPr="00EA555A">
        <w:rPr>
          <w:rFonts w:ascii="標楷體" w:eastAsia="標楷體" w:hAnsi="標楷體"/>
          <w:bCs/>
          <w:color w:val="000000" w:themeColor="text1"/>
          <w:sz w:val="28"/>
          <w:szCs w:val="28"/>
        </w:rPr>
        <w:lastRenderedPageBreak/>
        <w:t>區域型長青中心，帶入多元</w:t>
      </w:r>
      <w:proofErr w:type="gramStart"/>
      <w:r w:rsidRPr="00EA555A">
        <w:rPr>
          <w:rFonts w:ascii="標楷體" w:eastAsia="標楷體" w:hAnsi="標楷體"/>
          <w:bCs/>
          <w:color w:val="000000" w:themeColor="text1"/>
          <w:sz w:val="28"/>
          <w:szCs w:val="28"/>
        </w:rPr>
        <w:t>增能培力</w:t>
      </w:r>
      <w:proofErr w:type="gramEnd"/>
      <w:r w:rsidRPr="00EA555A">
        <w:rPr>
          <w:rFonts w:ascii="標楷體" w:eastAsia="標楷體" w:hAnsi="標楷體"/>
          <w:bCs/>
          <w:color w:val="000000" w:themeColor="text1"/>
          <w:sz w:val="28"/>
          <w:szCs w:val="28"/>
        </w:rPr>
        <w:t>方案課程並發揮協調與整合的角色，提供多元化老人福利服務，鼓勵分享資源，</w:t>
      </w:r>
      <w:proofErr w:type="gramStart"/>
      <w:r w:rsidRPr="00EA555A">
        <w:rPr>
          <w:rFonts w:ascii="標楷體" w:eastAsia="標楷體" w:hAnsi="標楷體"/>
          <w:bCs/>
          <w:color w:val="000000" w:themeColor="text1"/>
          <w:sz w:val="28"/>
          <w:szCs w:val="28"/>
        </w:rPr>
        <w:t>共好共</w:t>
      </w:r>
      <w:proofErr w:type="gramEnd"/>
      <w:r w:rsidRPr="00EA555A">
        <w:rPr>
          <w:rFonts w:ascii="標楷體" w:eastAsia="標楷體" w:hAnsi="標楷體"/>
          <w:bCs/>
          <w:color w:val="000000" w:themeColor="text1"/>
          <w:sz w:val="28"/>
          <w:szCs w:val="28"/>
        </w:rPr>
        <w:t>榮。111年7月至</w:t>
      </w:r>
      <w:r w:rsidR="00302995" w:rsidRPr="00EA555A">
        <w:rPr>
          <w:rFonts w:ascii="標楷體" w:eastAsia="標楷體" w:hAnsi="標楷體"/>
          <w:color w:val="000000" w:themeColor="text1"/>
          <w:sz w:val="28"/>
          <w:szCs w:val="28"/>
        </w:rPr>
        <w:t>1</w:t>
      </w:r>
      <w:r w:rsidR="00302995" w:rsidRPr="00EA555A">
        <w:rPr>
          <w:rFonts w:ascii="標楷體" w:eastAsia="標楷體" w:hAnsi="標楷體" w:hint="eastAsia"/>
          <w:color w:val="000000" w:themeColor="text1"/>
          <w:sz w:val="28"/>
          <w:szCs w:val="28"/>
        </w:rPr>
        <w:t>2月開設長青學苑</w:t>
      </w:r>
      <w:r w:rsidR="00302995" w:rsidRPr="00EA555A">
        <w:rPr>
          <w:rFonts w:ascii="標楷體" w:eastAsia="標楷體" w:hAnsi="標楷體"/>
          <w:color w:val="000000" w:themeColor="text1"/>
          <w:sz w:val="28"/>
          <w:szCs w:val="28"/>
        </w:rPr>
        <w:t>1</w:t>
      </w:r>
      <w:r w:rsidR="00302995" w:rsidRPr="00EA555A">
        <w:rPr>
          <w:rFonts w:ascii="標楷體" w:eastAsia="標楷體" w:hAnsi="標楷體" w:hint="eastAsia"/>
          <w:color w:val="000000" w:themeColor="text1"/>
          <w:sz w:val="28"/>
          <w:szCs w:val="28"/>
        </w:rPr>
        <w:t>4班、辦理巡迴講座68場、增能研習</w:t>
      </w:r>
      <w:r w:rsidR="00302995" w:rsidRPr="00EA555A">
        <w:rPr>
          <w:rFonts w:ascii="標楷體" w:eastAsia="標楷體" w:hAnsi="標楷體"/>
          <w:color w:val="000000" w:themeColor="text1"/>
          <w:sz w:val="28"/>
          <w:szCs w:val="28"/>
        </w:rPr>
        <w:t>4</w:t>
      </w:r>
      <w:r w:rsidR="00302995" w:rsidRPr="00EA555A">
        <w:rPr>
          <w:rFonts w:ascii="標楷體" w:eastAsia="標楷體" w:hAnsi="標楷體" w:hint="eastAsia"/>
          <w:color w:val="000000" w:themeColor="text1"/>
          <w:sz w:val="28"/>
          <w:szCs w:val="28"/>
        </w:rPr>
        <w:t>場、特色方案活動</w:t>
      </w:r>
      <w:r w:rsidR="00302995" w:rsidRPr="00EA555A">
        <w:rPr>
          <w:rFonts w:ascii="標楷體" w:eastAsia="標楷體" w:hAnsi="標楷體"/>
          <w:color w:val="000000" w:themeColor="text1"/>
          <w:sz w:val="28"/>
          <w:szCs w:val="28"/>
        </w:rPr>
        <w:t>1</w:t>
      </w:r>
      <w:r w:rsidR="00302995" w:rsidRPr="00EA555A">
        <w:rPr>
          <w:rFonts w:ascii="標楷體" w:eastAsia="標楷體" w:hAnsi="標楷體" w:hint="eastAsia"/>
          <w:color w:val="000000" w:themeColor="text1"/>
          <w:sz w:val="28"/>
          <w:szCs w:val="28"/>
        </w:rPr>
        <w:t>5場及資源連結</w:t>
      </w:r>
      <w:r w:rsidR="00302995" w:rsidRPr="00EA555A">
        <w:rPr>
          <w:rFonts w:ascii="標楷體" w:eastAsia="標楷體" w:hAnsi="標楷體"/>
          <w:color w:val="000000" w:themeColor="text1"/>
          <w:sz w:val="28"/>
          <w:szCs w:val="28"/>
        </w:rPr>
        <w:t>2</w:t>
      </w:r>
      <w:r w:rsidR="00302995" w:rsidRPr="00EA555A">
        <w:rPr>
          <w:rFonts w:ascii="標楷體" w:eastAsia="標楷體" w:hAnsi="標楷體" w:hint="eastAsia"/>
          <w:color w:val="000000" w:themeColor="text1"/>
          <w:sz w:val="28"/>
          <w:szCs w:val="28"/>
        </w:rPr>
        <w:t>23次</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（3）設置社區照顧關懷據點(及加值設置巷</w:t>
      </w:r>
      <w:proofErr w:type="gramStart"/>
      <w:r w:rsidRPr="00EA555A">
        <w:rPr>
          <w:rFonts w:ascii="標楷體" w:eastAsia="標楷體" w:hAnsi="標楷體"/>
          <w:bCs/>
          <w:color w:val="000000" w:themeColor="text1"/>
          <w:sz w:val="28"/>
          <w:szCs w:val="28"/>
        </w:rPr>
        <w:t>弄長照站</w:t>
      </w:r>
      <w:proofErr w:type="gramEnd"/>
      <w:r w:rsidRPr="00EA555A">
        <w:rPr>
          <w:rFonts w:ascii="標楷體" w:eastAsia="標楷體" w:hAnsi="標楷體"/>
          <w:bCs/>
          <w:color w:val="000000" w:themeColor="text1"/>
          <w:sz w:val="28"/>
          <w:szCs w:val="28"/>
        </w:rPr>
        <w:t>)</w:t>
      </w:r>
    </w:p>
    <w:p w:rsidR="001F114E" w:rsidRPr="00EA555A" w:rsidRDefault="007A5CCB" w:rsidP="00533705">
      <w:pPr>
        <w:pStyle w:val="affb"/>
        <w:spacing w:line="320" w:lineRule="exact"/>
        <w:ind w:left="2268" w:right="0"/>
        <w:jc w:val="both"/>
        <w:rPr>
          <w:color w:val="000000" w:themeColor="text1"/>
        </w:rPr>
      </w:pPr>
      <w:r w:rsidRPr="00EA555A">
        <w:rPr>
          <w:color w:val="000000" w:themeColor="text1"/>
        </w:rPr>
        <w:t>截至111年12月底成立505處社區照顧關懷據點及設置巷</w:t>
      </w:r>
      <w:proofErr w:type="gramStart"/>
      <w:r w:rsidRPr="00EA555A">
        <w:rPr>
          <w:color w:val="000000" w:themeColor="text1"/>
        </w:rPr>
        <w:t>弄長照站</w:t>
      </w:r>
      <w:proofErr w:type="gramEnd"/>
      <w:r w:rsidRPr="00EA555A">
        <w:rPr>
          <w:color w:val="000000" w:themeColor="text1"/>
        </w:rPr>
        <w:t>，提供長輩關懷訪視、電話問安、諮詢轉</w:t>
      </w:r>
      <w:proofErr w:type="gramStart"/>
      <w:r w:rsidRPr="00EA555A">
        <w:rPr>
          <w:color w:val="000000" w:themeColor="text1"/>
        </w:rPr>
        <w:t>介</w:t>
      </w:r>
      <w:proofErr w:type="gramEnd"/>
      <w:r w:rsidRPr="00EA555A">
        <w:rPr>
          <w:color w:val="000000" w:themeColor="text1"/>
        </w:rPr>
        <w:t>、餐食、健康促進、預防及延緩失能課程等服務，111年7月至</w:t>
      </w:r>
      <w:r w:rsidR="00302995" w:rsidRPr="00EA555A">
        <w:rPr>
          <w:rFonts w:hint="eastAsia"/>
          <w:color w:val="000000" w:themeColor="text1"/>
        </w:rPr>
        <w:t>12月服務1,122,025人次。</w:t>
      </w:r>
      <w:r w:rsidRPr="00EA555A">
        <w:rPr>
          <w:color w:val="000000" w:themeColor="text1"/>
        </w:rPr>
        <w:t>為推動社區照顧、促進銀髮族健康與社會參與，鼓勵參與正當休閒活動，並提供據點特色與課程成果展現之平台，111年10月4日辦理「</w:t>
      </w:r>
      <w:bookmarkStart w:id="0" w:name="_Hlk97112765"/>
      <w:r w:rsidRPr="00EA555A">
        <w:rPr>
          <w:color w:val="000000" w:themeColor="text1"/>
        </w:rPr>
        <w:t>哇雄</w:t>
      </w:r>
      <w:proofErr w:type="gramStart"/>
      <w:r w:rsidRPr="00EA555A">
        <w:rPr>
          <w:color w:val="000000" w:themeColor="text1"/>
        </w:rPr>
        <w:t>讚</w:t>
      </w:r>
      <w:proofErr w:type="gramEnd"/>
      <w:r w:rsidRPr="00EA555A">
        <w:rPr>
          <w:color w:val="000000" w:themeColor="text1"/>
        </w:rPr>
        <w:t>！銀光閃耀音樂會</w:t>
      </w:r>
      <w:bookmarkEnd w:id="0"/>
      <w:r w:rsidRPr="00EA555A">
        <w:rPr>
          <w:color w:val="000000" w:themeColor="text1"/>
        </w:rPr>
        <w:t>暨據點成果展」，共計5,720人參加。</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（4）持敬老卡免費乘車船及搭捷運半價，111年7月至</w:t>
      </w:r>
      <w:r w:rsidR="008F49FC" w:rsidRPr="00EA555A">
        <w:rPr>
          <w:rFonts w:ascii="標楷體" w:eastAsia="標楷體" w:hAnsi="標楷體"/>
          <w:color w:val="000000" w:themeColor="text1"/>
          <w:sz w:val="28"/>
          <w:szCs w:val="28"/>
        </w:rPr>
        <w:t>12</w:t>
      </w:r>
      <w:r w:rsidR="008F49FC" w:rsidRPr="00EA555A">
        <w:rPr>
          <w:rFonts w:ascii="標楷體" w:eastAsia="標楷體" w:hAnsi="標楷體" w:hint="eastAsia"/>
          <w:color w:val="000000" w:themeColor="text1"/>
          <w:sz w:val="28"/>
          <w:szCs w:val="28"/>
        </w:rPr>
        <w:t>月服務</w:t>
      </w:r>
      <w:r w:rsidR="008F49FC" w:rsidRPr="00EA555A">
        <w:rPr>
          <w:rFonts w:ascii="標楷體" w:eastAsia="標楷體" w:hAnsi="標楷體"/>
          <w:color w:val="000000" w:themeColor="text1"/>
          <w:sz w:val="28"/>
          <w:szCs w:val="28"/>
        </w:rPr>
        <w:t>5,372,219</w:t>
      </w:r>
      <w:r w:rsidR="008F49FC" w:rsidRPr="00EA555A">
        <w:rPr>
          <w:rFonts w:ascii="標楷體" w:eastAsia="標楷體" w:hAnsi="標楷體" w:hint="eastAsia"/>
          <w:color w:val="000000" w:themeColor="text1"/>
          <w:sz w:val="28"/>
          <w:szCs w:val="28"/>
        </w:rPr>
        <w:t>人次，截至</w:t>
      </w:r>
      <w:r w:rsidR="008F49FC" w:rsidRPr="00EA555A">
        <w:rPr>
          <w:rFonts w:ascii="標楷體" w:eastAsia="標楷體" w:hAnsi="標楷體"/>
          <w:color w:val="000000" w:themeColor="text1"/>
          <w:sz w:val="28"/>
          <w:szCs w:val="28"/>
        </w:rPr>
        <w:t>111</w:t>
      </w:r>
      <w:r w:rsidR="008F49FC" w:rsidRPr="00EA555A">
        <w:rPr>
          <w:rFonts w:ascii="標楷體" w:eastAsia="標楷體" w:hAnsi="標楷體" w:hint="eastAsia"/>
          <w:color w:val="000000" w:themeColor="text1"/>
          <w:sz w:val="28"/>
          <w:szCs w:val="28"/>
        </w:rPr>
        <w:t>年</w:t>
      </w:r>
      <w:r w:rsidR="008F49FC" w:rsidRPr="00EA555A">
        <w:rPr>
          <w:rFonts w:ascii="標楷體" w:eastAsia="標楷體" w:hAnsi="標楷體"/>
          <w:color w:val="000000" w:themeColor="text1"/>
          <w:sz w:val="28"/>
          <w:szCs w:val="28"/>
        </w:rPr>
        <w:t>12</w:t>
      </w:r>
      <w:r w:rsidR="008F49FC" w:rsidRPr="00EA555A">
        <w:rPr>
          <w:rFonts w:ascii="標楷體" w:eastAsia="標楷體" w:hAnsi="標楷體" w:hint="eastAsia"/>
          <w:color w:val="000000" w:themeColor="text1"/>
          <w:sz w:val="28"/>
          <w:szCs w:val="28"/>
        </w:rPr>
        <w:t>月底持有效卡長輩計</w:t>
      </w:r>
      <w:r w:rsidR="008F49FC" w:rsidRPr="00EA555A">
        <w:rPr>
          <w:rFonts w:ascii="標楷體" w:eastAsia="標楷體" w:hAnsi="標楷體"/>
          <w:color w:val="000000" w:themeColor="text1"/>
          <w:sz w:val="28"/>
          <w:szCs w:val="28"/>
        </w:rPr>
        <w:t>361,024</w:t>
      </w:r>
      <w:r w:rsidR="008F49FC" w:rsidRPr="00EA555A">
        <w:rPr>
          <w:rFonts w:ascii="標楷體" w:eastAsia="標楷體" w:hAnsi="標楷體" w:hint="eastAsia"/>
          <w:color w:val="000000" w:themeColor="text1"/>
          <w:sz w:val="28"/>
          <w:szCs w:val="28"/>
        </w:rPr>
        <w:t>人</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（5）設置銀髮族市民農園，111年7月至12月提供63名長輩使用，服務2,217人次。</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（6）推展行動式老人文康休閒巡迴服務，服務區域遍及38個行政區，服務內容包括薪傳教學、福利諮詢、基本健康管理、休閒育樂、市政宣導等服務，111年7月至</w:t>
      </w:r>
      <w:r w:rsidR="00302995" w:rsidRPr="00EA555A">
        <w:rPr>
          <w:rFonts w:ascii="標楷體" w:eastAsia="標楷體" w:hAnsi="標楷體"/>
          <w:color w:val="000000" w:themeColor="text1"/>
          <w:sz w:val="28"/>
          <w:szCs w:val="28"/>
        </w:rPr>
        <w:t>12</w:t>
      </w:r>
      <w:r w:rsidR="00302995" w:rsidRPr="00EA555A">
        <w:rPr>
          <w:rFonts w:ascii="標楷體" w:eastAsia="標楷體" w:hAnsi="標楷體" w:hint="eastAsia"/>
          <w:color w:val="000000" w:themeColor="text1"/>
          <w:sz w:val="28"/>
          <w:szCs w:val="28"/>
        </w:rPr>
        <w:t>月服務</w:t>
      </w:r>
      <w:r w:rsidR="00302995" w:rsidRPr="00EA555A">
        <w:rPr>
          <w:rFonts w:ascii="標楷體" w:eastAsia="標楷體" w:hAnsi="標楷體"/>
          <w:color w:val="000000" w:themeColor="text1"/>
          <w:sz w:val="28"/>
          <w:szCs w:val="28"/>
        </w:rPr>
        <w:t>847</w:t>
      </w:r>
      <w:r w:rsidR="00302995" w:rsidRPr="00EA555A">
        <w:rPr>
          <w:rFonts w:ascii="標楷體" w:eastAsia="標楷體" w:hAnsi="標楷體" w:hint="eastAsia"/>
          <w:color w:val="000000" w:themeColor="text1"/>
          <w:sz w:val="28"/>
          <w:szCs w:val="28"/>
        </w:rPr>
        <w:t>場次、服務</w:t>
      </w:r>
      <w:r w:rsidR="00302995" w:rsidRPr="00EA555A">
        <w:rPr>
          <w:rFonts w:ascii="標楷體" w:eastAsia="標楷體" w:hAnsi="標楷體"/>
          <w:color w:val="000000" w:themeColor="text1"/>
          <w:sz w:val="28"/>
          <w:szCs w:val="28"/>
        </w:rPr>
        <w:t>50,386</w:t>
      </w:r>
      <w:r w:rsidR="00302995" w:rsidRPr="00EA555A">
        <w:rPr>
          <w:rFonts w:ascii="標楷體" w:eastAsia="標楷體" w:hAnsi="標楷體" w:hint="eastAsia"/>
          <w:color w:val="000000" w:themeColor="text1"/>
          <w:sz w:val="28"/>
          <w:szCs w:val="28"/>
        </w:rPr>
        <w:t>人次</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（7）辦理「</w:t>
      </w:r>
      <w:proofErr w:type="gramStart"/>
      <w:r w:rsidRPr="00EA555A">
        <w:rPr>
          <w:rFonts w:ascii="標楷體" w:eastAsia="標楷體" w:hAnsi="標楷體"/>
          <w:bCs/>
          <w:color w:val="000000" w:themeColor="text1"/>
          <w:sz w:val="28"/>
          <w:szCs w:val="28"/>
        </w:rPr>
        <w:t>老玩童幸福</w:t>
      </w:r>
      <w:proofErr w:type="gramEnd"/>
      <w:r w:rsidRPr="00EA555A">
        <w:rPr>
          <w:rFonts w:ascii="標楷體" w:eastAsia="標楷體" w:hAnsi="標楷體"/>
          <w:bCs/>
          <w:color w:val="000000" w:themeColor="text1"/>
          <w:sz w:val="28"/>
          <w:szCs w:val="28"/>
        </w:rPr>
        <w:t>專車」，提倡休閒娛樂，舒展長者身心並增進其人際互動，111年7月至12月服務55車次、1,974人次參加。</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（8）辦理本市四維及鳳山長青學苑進修課程，111年共開設公費班340班、11,838人次參加，活力班2班、65人次參加及開設自費班308班、9,106人次參與。111年11月19日辦理長青學苑聯合成果展，計850人次參與。</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（9）運用長青人力資源，傳承大使共計225名，111年7月至12月薪傳教學40班次、1,350人次參與。</w:t>
      </w:r>
    </w:p>
    <w:p w:rsidR="001F114E" w:rsidRPr="00EA555A" w:rsidRDefault="007A5CCB" w:rsidP="00EA555A">
      <w:pPr>
        <w:widowControl/>
        <w:overflowPunct w:val="0"/>
        <w:snapToGrid w:val="0"/>
        <w:spacing w:line="320" w:lineRule="exact"/>
        <w:ind w:left="2269" w:hanging="851"/>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（10）辦理重陽節活動，以「3心5老 幸福樂活~服務</w:t>
      </w:r>
      <w:proofErr w:type="gramStart"/>
      <w:r w:rsidRPr="00EA555A">
        <w:rPr>
          <w:rFonts w:ascii="標楷體" w:eastAsia="標楷體" w:hAnsi="標楷體"/>
          <w:bCs/>
          <w:color w:val="000000" w:themeColor="text1"/>
          <w:sz w:val="28"/>
          <w:szCs w:val="28"/>
        </w:rPr>
        <w:t>鄰</w:t>
      </w:r>
      <w:proofErr w:type="gramEnd"/>
      <w:r w:rsidRPr="00EA555A">
        <w:rPr>
          <w:rFonts w:ascii="標楷體" w:eastAsia="標楷體" w:hAnsi="標楷體"/>
          <w:bCs/>
          <w:color w:val="000000" w:themeColor="text1"/>
          <w:sz w:val="28"/>
          <w:szCs w:val="28"/>
        </w:rPr>
        <w:t>距離」為老人福利政策主軸，其中「3心」為給長輩關心、使長輩開心、讓家屬放心，「5老」為保障老本、照顧老身、珍惜老伴、結交老友、安全老屋。111年結合11局處，辦理35項重陽節系列活動，共計</w:t>
      </w:r>
      <w:r w:rsidR="00302995" w:rsidRPr="00EA555A">
        <w:rPr>
          <w:rFonts w:ascii="標楷體" w:eastAsia="標楷體" w:hAnsi="標楷體"/>
          <w:color w:val="000000" w:themeColor="text1"/>
          <w:sz w:val="28"/>
          <w:szCs w:val="28"/>
        </w:rPr>
        <w:t>671,891</w:t>
      </w:r>
      <w:r w:rsidR="00302995" w:rsidRPr="00EA555A">
        <w:rPr>
          <w:rFonts w:ascii="標楷體" w:eastAsia="標楷體" w:hAnsi="標楷體" w:hint="eastAsia"/>
          <w:color w:val="000000" w:themeColor="text1"/>
          <w:sz w:val="28"/>
          <w:szCs w:val="28"/>
        </w:rPr>
        <w:t>人次參加</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7.老人福利促進小組</w:t>
      </w:r>
    </w:p>
    <w:p w:rsidR="001F114E" w:rsidRPr="00EA555A" w:rsidRDefault="007A5CCB" w:rsidP="00533705">
      <w:pPr>
        <w:widowControl/>
        <w:overflowPunct w:val="0"/>
        <w:snapToGrid w:val="0"/>
        <w:spacing w:line="320" w:lineRule="exact"/>
        <w:ind w:left="1701"/>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依據老人福利法第9條規定設置老人福利促進小組，業於111年12月12日召開第6屆第4次小組會議。</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8.「快樂學習~世代共融」計畫</w:t>
      </w:r>
    </w:p>
    <w:p w:rsidR="001F114E" w:rsidRPr="00EA555A" w:rsidRDefault="007A5CCB" w:rsidP="00533705">
      <w:pPr>
        <w:widowControl/>
        <w:overflowPunct w:val="0"/>
        <w:snapToGrid w:val="0"/>
        <w:spacing w:line="320" w:lineRule="exact"/>
        <w:ind w:left="1701"/>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lastRenderedPageBreak/>
        <w:t>為促進老年世代與年輕世代相互學習和資訊交換，增進代間關係及文化傳承，補助民間團體於社區辦理代間學習計畫。111年共補助7案、20萬7,500元，計辦理活動57場次、1,714人次受益。</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9.獎勵機構改善公共安全設施設備計畫</w:t>
      </w:r>
    </w:p>
    <w:p w:rsidR="001F114E" w:rsidRPr="00EA555A" w:rsidRDefault="007A5CCB" w:rsidP="00533705">
      <w:pPr>
        <w:widowControl/>
        <w:overflowPunct w:val="0"/>
        <w:snapToGrid w:val="0"/>
        <w:spacing w:line="320" w:lineRule="exact"/>
        <w:ind w:left="1701"/>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為提升本市私立小型老人福利機構公共安全，依據衛生福利部社會及家庭署「獎勵私立小型老人及身心障礙福利機構改善公共安全設施設備費申請作業注意事項」，依風險盤點及需求輔導機構申請，</w:t>
      </w:r>
      <w:proofErr w:type="gramStart"/>
      <w:r w:rsidRPr="00EA555A">
        <w:rPr>
          <w:rFonts w:ascii="標楷體" w:eastAsia="標楷體" w:hAnsi="標楷體"/>
          <w:bCs/>
          <w:color w:val="000000" w:themeColor="text1"/>
          <w:sz w:val="28"/>
          <w:szCs w:val="28"/>
        </w:rPr>
        <w:t>111</w:t>
      </w:r>
      <w:proofErr w:type="gramEnd"/>
      <w:r w:rsidRPr="00EA555A">
        <w:rPr>
          <w:rFonts w:ascii="標楷體" w:eastAsia="標楷體" w:hAnsi="標楷體"/>
          <w:bCs/>
          <w:color w:val="000000" w:themeColor="text1"/>
          <w:sz w:val="28"/>
          <w:szCs w:val="28"/>
        </w:rPr>
        <w:t>年度完成74家、90家次。</w:t>
      </w:r>
    </w:p>
    <w:p w:rsidR="001F114E" w:rsidRPr="00EA555A" w:rsidRDefault="007A5CCB" w:rsidP="00533705">
      <w:pPr>
        <w:widowControl/>
        <w:overflowPunct w:val="0"/>
        <w:snapToGrid w:val="0"/>
        <w:spacing w:line="320" w:lineRule="exact"/>
        <w:ind w:left="1531"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10.住宿式服務機構品質提升卓越計畫</w:t>
      </w:r>
    </w:p>
    <w:p w:rsidR="001F114E" w:rsidRPr="00EA555A" w:rsidRDefault="007A5CCB" w:rsidP="00533705">
      <w:pPr>
        <w:widowControl/>
        <w:overflowPunct w:val="0"/>
        <w:snapToGrid w:val="0"/>
        <w:spacing w:line="320" w:lineRule="exact"/>
        <w:ind w:left="1701"/>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為提升住宿式機構之服務品質，維護</w:t>
      </w:r>
      <w:proofErr w:type="gramStart"/>
      <w:r w:rsidRPr="00EA555A">
        <w:rPr>
          <w:rFonts w:ascii="標楷體" w:eastAsia="標楷體" w:hAnsi="標楷體"/>
          <w:bCs/>
          <w:color w:val="000000" w:themeColor="text1"/>
          <w:sz w:val="28"/>
          <w:szCs w:val="28"/>
        </w:rPr>
        <w:t>住民受照顧</w:t>
      </w:r>
      <w:proofErr w:type="gramEnd"/>
      <w:r w:rsidRPr="00EA555A">
        <w:rPr>
          <w:rFonts w:ascii="標楷體" w:eastAsia="標楷體" w:hAnsi="標楷體"/>
          <w:bCs/>
          <w:color w:val="000000" w:themeColor="text1"/>
          <w:sz w:val="28"/>
          <w:szCs w:val="28"/>
        </w:rPr>
        <w:t>權益，110年輔導71家老人福利機構通過「衛生福利部住宿式服務機構品質提升卓越計畫」，通過率達83%。111年輔導68家機構持續參加本計畫，並進行審查中。</w:t>
      </w:r>
    </w:p>
    <w:p w:rsidR="001F114E" w:rsidRPr="00EA555A"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（二）身心障礙福利</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1.身心障礙人口</w:t>
      </w:r>
    </w:p>
    <w:p w:rsidR="001F114E" w:rsidRPr="00EA555A" w:rsidRDefault="007A5CCB" w:rsidP="00533705">
      <w:pPr>
        <w:widowControl/>
        <w:overflowPunct w:val="0"/>
        <w:snapToGrid w:val="0"/>
        <w:spacing w:line="320" w:lineRule="exact"/>
        <w:ind w:left="1701"/>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本市至</w:t>
      </w:r>
      <w:r w:rsidR="005C2B6E" w:rsidRPr="00EA555A">
        <w:rPr>
          <w:rFonts w:ascii="標楷體" w:eastAsia="標楷體" w:hAnsi="標楷體" w:hint="eastAsia"/>
          <w:bCs/>
          <w:color w:val="000000" w:themeColor="text1"/>
          <w:sz w:val="28"/>
          <w:szCs w:val="28"/>
        </w:rPr>
        <w:t>12月底計146,383人，</w:t>
      </w:r>
      <w:proofErr w:type="gramStart"/>
      <w:r w:rsidR="005C2B6E" w:rsidRPr="00EA555A">
        <w:rPr>
          <w:rFonts w:ascii="標楷體" w:eastAsia="標楷體" w:hAnsi="標楷體" w:hint="eastAsia"/>
          <w:bCs/>
          <w:color w:val="000000" w:themeColor="text1"/>
          <w:sz w:val="28"/>
          <w:szCs w:val="28"/>
        </w:rPr>
        <w:t>佔</w:t>
      </w:r>
      <w:proofErr w:type="gramEnd"/>
      <w:r w:rsidR="005C2B6E" w:rsidRPr="00EA555A">
        <w:rPr>
          <w:rFonts w:ascii="標楷體" w:eastAsia="標楷體" w:hAnsi="標楷體" w:hint="eastAsia"/>
          <w:bCs/>
          <w:color w:val="000000" w:themeColor="text1"/>
          <w:sz w:val="28"/>
          <w:szCs w:val="28"/>
        </w:rPr>
        <w:t>本市總人口數5.37%</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2.經濟補助</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（1）身心障礙者生活補助，111年7月至12月補助</w:t>
      </w:r>
      <w:r w:rsidR="005C561B" w:rsidRPr="00EA555A">
        <w:rPr>
          <w:rFonts w:ascii="標楷體" w:eastAsia="標楷體" w:hAnsi="標楷體" w:hint="eastAsia"/>
          <w:color w:val="000000" w:themeColor="text1"/>
          <w:sz w:val="28"/>
          <w:szCs w:val="28"/>
        </w:rPr>
        <w:t>2</w:t>
      </w:r>
      <w:r w:rsidR="005C561B" w:rsidRPr="00EA555A">
        <w:rPr>
          <w:rFonts w:ascii="標楷體" w:eastAsia="標楷體" w:hAnsi="標楷體"/>
          <w:color w:val="000000" w:themeColor="text1"/>
          <w:sz w:val="28"/>
          <w:szCs w:val="28"/>
        </w:rPr>
        <w:t>83,799</w:t>
      </w:r>
      <w:r w:rsidR="005C561B" w:rsidRPr="00EA555A">
        <w:rPr>
          <w:rFonts w:ascii="標楷體" w:eastAsia="標楷體" w:hAnsi="標楷體" w:hint="eastAsia"/>
          <w:color w:val="000000" w:themeColor="text1"/>
          <w:sz w:val="28"/>
          <w:szCs w:val="28"/>
        </w:rPr>
        <w:t>人次、1</w:t>
      </w:r>
      <w:r w:rsidR="005C561B" w:rsidRPr="00EA555A">
        <w:rPr>
          <w:rFonts w:ascii="標楷體" w:eastAsia="標楷體" w:hAnsi="標楷體"/>
          <w:color w:val="000000" w:themeColor="text1"/>
          <w:sz w:val="28"/>
          <w:szCs w:val="28"/>
        </w:rPr>
        <w:t>4</w:t>
      </w:r>
      <w:r w:rsidR="005C561B" w:rsidRPr="00EA555A">
        <w:rPr>
          <w:rFonts w:ascii="標楷體" w:eastAsia="標楷體" w:hAnsi="標楷體" w:hint="eastAsia"/>
          <w:color w:val="000000" w:themeColor="text1"/>
          <w:sz w:val="28"/>
          <w:szCs w:val="28"/>
        </w:rPr>
        <w:t>億9</w:t>
      </w:r>
      <w:r w:rsidR="005C561B" w:rsidRPr="00EA555A">
        <w:rPr>
          <w:rFonts w:ascii="標楷體" w:eastAsia="標楷體" w:hAnsi="標楷體"/>
          <w:color w:val="000000" w:themeColor="text1"/>
          <w:sz w:val="28"/>
          <w:szCs w:val="28"/>
        </w:rPr>
        <w:t>,045</w:t>
      </w:r>
      <w:r w:rsidR="005C561B" w:rsidRPr="00EA555A">
        <w:rPr>
          <w:rFonts w:ascii="標楷體" w:eastAsia="標楷體" w:hAnsi="標楷體" w:hint="eastAsia"/>
          <w:color w:val="000000" w:themeColor="text1"/>
          <w:sz w:val="28"/>
          <w:szCs w:val="28"/>
        </w:rPr>
        <w:t>萬7</w:t>
      </w:r>
      <w:r w:rsidR="005C561B" w:rsidRPr="00EA555A">
        <w:rPr>
          <w:rFonts w:ascii="標楷體" w:eastAsia="標楷體" w:hAnsi="標楷體"/>
          <w:color w:val="000000" w:themeColor="text1"/>
          <w:sz w:val="28"/>
          <w:szCs w:val="28"/>
        </w:rPr>
        <w:t>,976</w:t>
      </w:r>
      <w:r w:rsidR="005C561B" w:rsidRPr="00EA555A">
        <w:rPr>
          <w:rFonts w:ascii="標楷體" w:eastAsia="標楷體" w:hAnsi="標楷體" w:hint="eastAsia"/>
          <w:color w:val="000000" w:themeColor="text1"/>
          <w:sz w:val="28"/>
          <w:szCs w:val="28"/>
        </w:rPr>
        <w:t>元</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補助設籍本市滿1年之輕度、中度身心障礙者全民健保保費自付額，111年7月至12月平均每月補助51,073人；補助本市身心障礙者3至18歲子女全民健保保費自付額，111年7月至12月平均每月補助132人，合計補助1億4,292萬2,488元。</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（3）身心障礙照顧者津貼，每月核發3,000元，111年7月至12月平均每月補助416人，計補助746萬2,500元。</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（4）日間及住宿式照顧(托育養護)費用補助，111年7月至</w:t>
      </w:r>
      <w:r w:rsidR="005C2B6E" w:rsidRPr="00EA555A">
        <w:rPr>
          <w:rFonts w:ascii="標楷體" w:eastAsia="標楷體" w:hAnsi="標楷體" w:hint="eastAsia"/>
          <w:color w:val="000000" w:themeColor="text1"/>
          <w:sz w:val="28"/>
          <w:szCs w:val="28"/>
        </w:rPr>
        <w:t>1</w:t>
      </w:r>
      <w:r w:rsidR="005C2B6E" w:rsidRPr="00EA555A">
        <w:rPr>
          <w:rFonts w:ascii="標楷體" w:eastAsia="標楷體" w:hAnsi="標楷體"/>
          <w:color w:val="000000" w:themeColor="text1"/>
          <w:sz w:val="28"/>
          <w:szCs w:val="28"/>
        </w:rPr>
        <w:t>2</w:t>
      </w:r>
      <w:r w:rsidR="005C2B6E" w:rsidRPr="00EA555A">
        <w:rPr>
          <w:rFonts w:ascii="標楷體" w:eastAsia="標楷體" w:hAnsi="標楷體" w:hint="eastAsia"/>
          <w:color w:val="000000" w:themeColor="text1"/>
          <w:sz w:val="28"/>
          <w:szCs w:val="28"/>
        </w:rPr>
        <w:t>月</w:t>
      </w:r>
      <w:r w:rsidR="005C2B6E" w:rsidRPr="00EA555A">
        <w:rPr>
          <w:rFonts w:ascii="標楷體" w:eastAsia="標楷體" w:hAnsi="標楷體" w:hint="eastAsia"/>
          <w:color w:val="000000" w:themeColor="text1"/>
          <w:sz w:val="28"/>
          <w:szCs w:val="28"/>
          <w:lang w:eastAsia="zh-HK"/>
        </w:rPr>
        <w:t>共</w:t>
      </w:r>
      <w:r w:rsidR="005C2B6E" w:rsidRPr="00EA555A">
        <w:rPr>
          <w:rFonts w:ascii="標楷體" w:eastAsia="標楷體" w:hAnsi="標楷體" w:hint="eastAsia"/>
          <w:color w:val="000000" w:themeColor="text1"/>
          <w:sz w:val="28"/>
          <w:szCs w:val="28"/>
        </w:rPr>
        <w:t>補助5</w:t>
      </w:r>
      <w:r w:rsidR="005C2B6E" w:rsidRPr="00EA555A">
        <w:rPr>
          <w:rFonts w:ascii="標楷體" w:eastAsia="標楷體" w:hAnsi="標楷體"/>
          <w:color w:val="000000" w:themeColor="text1"/>
          <w:sz w:val="28"/>
          <w:szCs w:val="28"/>
        </w:rPr>
        <w:t>,661</w:t>
      </w:r>
      <w:r w:rsidR="005C2B6E" w:rsidRPr="00EA555A">
        <w:rPr>
          <w:rFonts w:ascii="標楷體" w:eastAsia="標楷體" w:hAnsi="標楷體" w:hint="eastAsia"/>
          <w:color w:val="000000" w:themeColor="text1"/>
          <w:sz w:val="28"/>
          <w:szCs w:val="28"/>
        </w:rPr>
        <w:t>人、4億</w:t>
      </w:r>
      <w:r w:rsidR="005C2B6E" w:rsidRPr="00EA555A">
        <w:rPr>
          <w:rFonts w:ascii="標楷體" w:eastAsia="標楷體" w:hAnsi="標楷體"/>
          <w:color w:val="000000" w:themeColor="text1"/>
          <w:sz w:val="28"/>
          <w:szCs w:val="28"/>
        </w:rPr>
        <w:t>6,822</w:t>
      </w:r>
      <w:r w:rsidR="005C2B6E" w:rsidRPr="00EA555A">
        <w:rPr>
          <w:rFonts w:ascii="標楷體" w:eastAsia="標楷體" w:hAnsi="標楷體" w:hint="eastAsia"/>
          <w:color w:val="000000" w:themeColor="text1"/>
          <w:sz w:val="28"/>
          <w:szCs w:val="28"/>
        </w:rPr>
        <w:t>萬4</w:t>
      </w:r>
      <w:r w:rsidR="005C2B6E" w:rsidRPr="00EA555A">
        <w:rPr>
          <w:rFonts w:ascii="標楷體" w:eastAsia="標楷體" w:hAnsi="標楷體"/>
          <w:color w:val="000000" w:themeColor="text1"/>
          <w:sz w:val="28"/>
          <w:szCs w:val="28"/>
        </w:rPr>
        <w:t>,857</w:t>
      </w:r>
      <w:r w:rsidR="005C2B6E" w:rsidRPr="00EA555A">
        <w:rPr>
          <w:rFonts w:ascii="標楷體" w:eastAsia="標楷體" w:hAnsi="標楷體" w:hint="eastAsia"/>
          <w:color w:val="000000" w:themeColor="text1"/>
          <w:sz w:val="28"/>
          <w:szCs w:val="28"/>
        </w:rPr>
        <w:t>元</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（5）輔助器具補助(</w:t>
      </w:r>
      <w:proofErr w:type="gramStart"/>
      <w:r w:rsidRPr="00EA555A">
        <w:rPr>
          <w:rFonts w:ascii="標楷體" w:eastAsia="標楷體" w:hAnsi="標楷體"/>
          <w:bCs/>
          <w:color w:val="000000" w:themeColor="text1"/>
          <w:sz w:val="28"/>
          <w:szCs w:val="28"/>
        </w:rPr>
        <w:t>含輔具</w:t>
      </w:r>
      <w:proofErr w:type="gramEnd"/>
      <w:r w:rsidRPr="00EA555A">
        <w:rPr>
          <w:rFonts w:ascii="標楷體" w:eastAsia="標楷體" w:hAnsi="標楷體"/>
          <w:bCs/>
          <w:color w:val="000000" w:themeColor="text1"/>
          <w:sz w:val="28"/>
          <w:szCs w:val="28"/>
        </w:rPr>
        <w:t>代償墊付廠商)，111年7月至</w:t>
      </w:r>
      <w:r w:rsidR="005C2B6E" w:rsidRPr="00EA555A">
        <w:rPr>
          <w:rFonts w:ascii="標楷體" w:eastAsia="標楷體" w:hAnsi="標楷體" w:hint="eastAsia"/>
          <w:color w:val="000000" w:themeColor="text1"/>
          <w:sz w:val="28"/>
          <w:szCs w:val="28"/>
        </w:rPr>
        <w:t>12月補助3,777人次、3,574萬2,256元</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（6）居家身心障礙者維生器材及必要生活輔具用電優惠，111年7月至12月補助204人。</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（7）111年7月至</w:t>
      </w:r>
      <w:r w:rsidR="005C2B6E" w:rsidRPr="00EA555A">
        <w:rPr>
          <w:rFonts w:ascii="標楷體" w:eastAsia="標楷體" w:hAnsi="標楷體" w:hint="eastAsia"/>
          <w:color w:val="000000" w:themeColor="text1"/>
          <w:sz w:val="28"/>
          <w:szCs w:val="28"/>
        </w:rPr>
        <w:t>12月補助</w:t>
      </w:r>
      <w:r w:rsidR="005C2B6E" w:rsidRPr="00EA555A">
        <w:rPr>
          <w:rFonts w:ascii="標楷體" w:eastAsia="標楷體" w:hAnsi="標楷體"/>
          <w:color w:val="000000" w:themeColor="text1"/>
          <w:sz w:val="28"/>
          <w:szCs w:val="28"/>
        </w:rPr>
        <w:t>租賃房屋租金</w:t>
      </w:r>
      <w:r w:rsidR="005C2B6E" w:rsidRPr="00EA555A">
        <w:rPr>
          <w:rFonts w:ascii="標楷體" w:eastAsia="標楷體" w:hAnsi="標楷體" w:hint="eastAsia"/>
          <w:color w:val="000000" w:themeColor="text1"/>
          <w:sz w:val="28"/>
          <w:szCs w:val="28"/>
        </w:rPr>
        <w:t>242名、購屋貸款利息補助43名，合計補助364萬8,595元</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（8）身心障礙者承租停車位租金補助，111年7月至12月補助148人次、8萬6,667元。</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3.身心障礙者個案管理服務</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highlight w:val="yellow"/>
        </w:rPr>
      </w:pPr>
      <w:r w:rsidRPr="00EA555A">
        <w:rPr>
          <w:rFonts w:ascii="標楷體" w:eastAsia="標楷體" w:hAnsi="標楷體"/>
          <w:bCs/>
          <w:color w:val="000000" w:themeColor="text1"/>
          <w:sz w:val="28"/>
          <w:szCs w:val="28"/>
        </w:rPr>
        <w:t>（1）通報暨個案管理服務，</w:t>
      </w:r>
      <w:r w:rsidR="00593D3F" w:rsidRPr="00EA555A">
        <w:rPr>
          <w:rFonts w:ascii="標楷體" w:eastAsia="標楷體" w:hAnsi="標楷體" w:hint="eastAsia"/>
          <w:color w:val="000000" w:themeColor="text1"/>
          <w:sz w:val="28"/>
          <w:szCs w:val="28"/>
        </w:rPr>
        <w:t>111年7月至12月服務</w:t>
      </w:r>
      <w:r w:rsidR="008268DD" w:rsidRPr="00EA555A">
        <w:rPr>
          <w:rFonts w:ascii="標楷體" w:eastAsia="標楷體" w:hAnsi="標楷體"/>
          <w:color w:val="000000" w:themeColor="text1"/>
          <w:sz w:val="28"/>
          <w:szCs w:val="28"/>
        </w:rPr>
        <w:t>1,204</w:t>
      </w:r>
      <w:r w:rsidR="00593D3F" w:rsidRPr="00EA555A">
        <w:rPr>
          <w:rFonts w:ascii="標楷體" w:eastAsia="標楷體" w:hAnsi="標楷體" w:hint="eastAsia"/>
          <w:color w:val="000000" w:themeColor="text1"/>
          <w:sz w:val="28"/>
          <w:szCs w:val="28"/>
        </w:rPr>
        <w:t>人、10,827人次。</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（2）生涯轉銜服務，111年7月至</w:t>
      </w:r>
      <w:r w:rsidR="00593D3F" w:rsidRPr="00EA555A">
        <w:rPr>
          <w:rFonts w:ascii="標楷體" w:eastAsia="標楷體" w:hAnsi="標楷體" w:hint="eastAsia"/>
          <w:color w:val="000000" w:themeColor="text1"/>
          <w:sz w:val="28"/>
          <w:szCs w:val="28"/>
        </w:rPr>
        <w:t>12月新增轉銜個案236人，服務584人次，追蹤60人、66人次，合計296人、650</w:t>
      </w:r>
      <w:r w:rsidRPr="00EA555A">
        <w:rPr>
          <w:rFonts w:ascii="標楷體" w:eastAsia="標楷體" w:hAnsi="標楷體"/>
          <w:bCs/>
          <w:color w:val="000000" w:themeColor="text1"/>
          <w:sz w:val="28"/>
          <w:szCs w:val="28"/>
        </w:rPr>
        <w:t>人次。</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lastRenderedPageBreak/>
        <w:t>4.社區服務</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（1）111年7月至12月輔導14處社區日間照顧據點，服務159人；輔導42處社區日間作業設施，服務652人；輔導16處社區居住家園，服務70人；輔導5處身心障礙者社區樂活補給站，服務116人。</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（2）身心障礙者</w:t>
      </w:r>
      <w:proofErr w:type="gramStart"/>
      <w:r w:rsidRPr="00EA555A">
        <w:rPr>
          <w:rFonts w:ascii="標楷體" w:eastAsia="標楷體" w:hAnsi="標楷體"/>
          <w:bCs/>
          <w:color w:val="000000" w:themeColor="text1"/>
          <w:sz w:val="28"/>
          <w:szCs w:val="28"/>
        </w:rPr>
        <w:t>家庭托顧服務</w:t>
      </w:r>
      <w:proofErr w:type="gramEnd"/>
      <w:r w:rsidRPr="00EA555A">
        <w:rPr>
          <w:rFonts w:ascii="標楷體" w:eastAsia="標楷體" w:hAnsi="標楷體"/>
          <w:bCs/>
          <w:color w:val="000000" w:themeColor="text1"/>
          <w:sz w:val="28"/>
          <w:szCs w:val="28"/>
        </w:rPr>
        <w:t>，111年7月至12月服務5人、545人次、4,172小時。</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（3）辦理精神障礙者生活重建服務，</w:t>
      </w:r>
      <w:proofErr w:type="gramStart"/>
      <w:r w:rsidRPr="00EA555A">
        <w:rPr>
          <w:rFonts w:ascii="標楷體" w:eastAsia="標楷體" w:hAnsi="標楷體"/>
          <w:bCs/>
          <w:color w:val="000000" w:themeColor="text1"/>
          <w:sz w:val="28"/>
          <w:szCs w:val="28"/>
        </w:rPr>
        <w:t>包含精障農場</w:t>
      </w:r>
      <w:proofErr w:type="gramEnd"/>
      <w:r w:rsidRPr="00EA555A">
        <w:rPr>
          <w:rFonts w:ascii="標楷體" w:eastAsia="標楷體" w:hAnsi="標楷體"/>
          <w:bCs/>
          <w:color w:val="000000" w:themeColor="text1"/>
          <w:sz w:val="28"/>
          <w:szCs w:val="28"/>
        </w:rPr>
        <w:t>園藝及茶點小</w:t>
      </w:r>
      <w:proofErr w:type="gramStart"/>
      <w:r w:rsidRPr="00EA555A">
        <w:rPr>
          <w:rFonts w:ascii="標楷體" w:eastAsia="標楷體" w:hAnsi="標楷體"/>
          <w:bCs/>
          <w:color w:val="000000" w:themeColor="text1"/>
          <w:sz w:val="28"/>
          <w:szCs w:val="28"/>
        </w:rPr>
        <w:t>舖</w:t>
      </w:r>
      <w:proofErr w:type="gramEnd"/>
      <w:r w:rsidRPr="00EA555A">
        <w:rPr>
          <w:rFonts w:ascii="標楷體" w:eastAsia="標楷體" w:hAnsi="標楷體"/>
          <w:bCs/>
          <w:color w:val="000000" w:themeColor="text1"/>
          <w:sz w:val="28"/>
          <w:szCs w:val="28"/>
        </w:rPr>
        <w:t>生活重建服務，111年7月至12月服務34人、1,269人次。</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（4）設置視覺障礙者社會重建中心，111年7月至12月服務389人、958人次、1</w:t>
      </w:r>
      <w:r w:rsidR="005C2B6E" w:rsidRPr="00EA555A">
        <w:rPr>
          <w:rFonts w:ascii="標楷體" w:eastAsia="標楷體" w:hAnsi="標楷體"/>
          <w:bCs/>
          <w:color w:val="000000" w:themeColor="text1"/>
          <w:sz w:val="28"/>
          <w:szCs w:val="28"/>
        </w:rPr>
        <w:t>,</w:t>
      </w:r>
      <w:r w:rsidRPr="00EA555A">
        <w:rPr>
          <w:rFonts w:ascii="標楷體" w:eastAsia="標楷體" w:hAnsi="標楷體"/>
          <w:bCs/>
          <w:color w:val="000000" w:themeColor="text1"/>
          <w:sz w:val="28"/>
          <w:szCs w:val="28"/>
        </w:rPr>
        <w:t>35</w:t>
      </w:r>
      <w:r w:rsidR="005C2B6E" w:rsidRPr="00EA555A">
        <w:rPr>
          <w:rFonts w:ascii="標楷體" w:eastAsia="標楷體" w:hAnsi="標楷體"/>
          <w:bCs/>
          <w:color w:val="000000" w:themeColor="text1"/>
          <w:sz w:val="28"/>
          <w:szCs w:val="28"/>
        </w:rPr>
        <w:t>0</w:t>
      </w:r>
      <w:r w:rsidRPr="00EA555A">
        <w:rPr>
          <w:rFonts w:ascii="標楷體" w:eastAsia="標楷體" w:hAnsi="標楷體"/>
          <w:bCs/>
          <w:color w:val="000000" w:themeColor="text1"/>
          <w:sz w:val="28"/>
          <w:szCs w:val="28"/>
        </w:rPr>
        <w:t>小時。</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（5）辦理精神障礙者協作模式服務據點，鳳山區心</w:t>
      </w:r>
      <w:proofErr w:type="gramStart"/>
      <w:r w:rsidRPr="00EA555A">
        <w:rPr>
          <w:rFonts w:ascii="標楷體" w:eastAsia="標楷體" w:hAnsi="標楷體"/>
          <w:bCs/>
          <w:color w:val="000000" w:themeColor="text1"/>
          <w:sz w:val="28"/>
          <w:szCs w:val="28"/>
        </w:rPr>
        <w:t>驛</w:t>
      </w:r>
      <w:proofErr w:type="gramEnd"/>
      <w:r w:rsidRPr="00EA555A">
        <w:rPr>
          <w:rFonts w:ascii="標楷體" w:eastAsia="標楷體" w:hAnsi="標楷體"/>
          <w:bCs/>
          <w:color w:val="000000" w:themeColor="text1"/>
          <w:sz w:val="28"/>
          <w:szCs w:val="28"/>
        </w:rPr>
        <w:t>會所111年7-12月服務57名會員，活動及外展服務計3,357人次；另111年9月於左楠區增設1處雄</w:t>
      </w:r>
      <w:proofErr w:type="gramStart"/>
      <w:r w:rsidRPr="00EA555A">
        <w:rPr>
          <w:rFonts w:ascii="標楷體" w:eastAsia="標楷體" w:hAnsi="標楷體"/>
          <w:bCs/>
          <w:color w:val="000000" w:themeColor="text1"/>
          <w:sz w:val="28"/>
          <w:szCs w:val="28"/>
        </w:rPr>
        <w:t>棧</w:t>
      </w:r>
      <w:proofErr w:type="gramEnd"/>
      <w:r w:rsidRPr="00EA555A">
        <w:rPr>
          <w:rFonts w:ascii="標楷體" w:eastAsia="標楷體" w:hAnsi="標楷體"/>
          <w:bCs/>
          <w:color w:val="000000" w:themeColor="text1"/>
          <w:sz w:val="28"/>
          <w:szCs w:val="28"/>
        </w:rPr>
        <w:t>會所，111年9月至12月計有20名會員，活動及外展服務計816人次。</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5.無障礙交通服務</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（1）提供本市身心障礙者持博愛卡搭乘本市</w:t>
      </w:r>
      <w:proofErr w:type="gramStart"/>
      <w:r w:rsidRPr="00EA555A">
        <w:rPr>
          <w:rFonts w:ascii="標楷體" w:eastAsia="標楷體" w:hAnsi="標楷體"/>
          <w:bCs/>
          <w:color w:val="000000" w:themeColor="text1"/>
          <w:sz w:val="28"/>
          <w:szCs w:val="28"/>
        </w:rPr>
        <w:t>市</w:t>
      </w:r>
      <w:proofErr w:type="gramEnd"/>
      <w:r w:rsidRPr="00EA555A">
        <w:rPr>
          <w:rFonts w:ascii="標楷體" w:eastAsia="標楷體" w:hAnsi="標楷體"/>
          <w:bCs/>
          <w:color w:val="000000" w:themeColor="text1"/>
          <w:sz w:val="28"/>
          <w:szCs w:val="28"/>
        </w:rPr>
        <w:t>營公共車船及民營客運市區路段可享每</w:t>
      </w:r>
      <w:proofErr w:type="gramStart"/>
      <w:r w:rsidRPr="00EA555A">
        <w:rPr>
          <w:rFonts w:ascii="標楷體" w:eastAsia="標楷體" w:hAnsi="標楷體"/>
          <w:bCs/>
          <w:color w:val="000000" w:themeColor="text1"/>
          <w:sz w:val="28"/>
          <w:szCs w:val="28"/>
        </w:rPr>
        <w:t>個</w:t>
      </w:r>
      <w:proofErr w:type="gramEnd"/>
      <w:r w:rsidRPr="00EA555A">
        <w:rPr>
          <w:rFonts w:ascii="標楷體" w:eastAsia="標楷體" w:hAnsi="標楷體"/>
          <w:bCs/>
          <w:color w:val="000000" w:themeColor="text1"/>
          <w:sz w:val="28"/>
          <w:szCs w:val="28"/>
        </w:rPr>
        <w:t>月100段次免費，另身心障礙者及必要陪伴者1人搭乘本市、外縣市捷運及本市輕軌享有半價優惠，111年7月至</w:t>
      </w:r>
      <w:r w:rsidR="005C2B6E" w:rsidRPr="00EA555A">
        <w:rPr>
          <w:rFonts w:ascii="標楷體" w:eastAsia="標楷體" w:hAnsi="標楷體" w:hint="eastAsia"/>
          <w:color w:val="000000" w:themeColor="text1"/>
          <w:sz w:val="28"/>
          <w:szCs w:val="28"/>
        </w:rPr>
        <w:t>12</w:t>
      </w:r>
      <w:r w:rsidR="005C2B6E" w:rsidRPr="00EA555A">
        <w:rPr>
          <w:rFonts w:ascii="標楷體" w:eastAsia="標楷體" w:hAnsi="標楷體"/>
          <w:color w:val="000000" w:themeColor="text1"/>
          <w:sz w:val="28"/>
          <w:szCs w:val="28"/>
        </w:rPr>
        <w:t>月</w:t>
      </w:r>
      <w:r w:rsidR="005C2B6E" w:rsidRPr="00EA555A">
        <w:rPr>
          <w:rFonts w:ascii="標楷體" w:eastAsia="標楷體" w:hAnsi="標楷體" w:hint="eastAsia"/>
          <w:color w:val="000000" w:themeColor="text1"/>
          <w:sz w:val="28"/>
          <w:szCs w:val="28"/>
        </w:rPr>
        <w:t>補助1,601</w:t>
      </w:r>
      <w:r w:rsidR="005C2B6E" w:rsidRPr="00EA555A">
        <w:rPr>
          <w:rFonts w:ascii="標楷體" w:eastAsia="標楷體" w:hAnsi="標楷體"/>
          <w:color w:val="000000" w:themeColor="text1"/>
          <w:sz w:val="28"/>
          <w:szCs w:val="28"/>
        </w:rPr>
        <w:t>,</w:t>
      </w:r>
      <w:r w:rsidR="005C2B6E" w:rsidRPr="00EA555A">
        <w:rPr>
          <w:rFonts w:ascii="標楷體" w:eastAsia="標楷體" w:hAnsi="標楷體" w:hint="eastAsia"/>
          <w:color w:val="000000" w:themeColor="text1"/>
          <w:sz w:val="28"/>
          <w:szCs w:val="28"/>
        </w:rPr>
        <w:t>094人次、1,625萬4</w:t>
      </w:r>
      <w:r w:rsidR="005C2B6E" w:rsidRPr="00EA555A">
        <w:rPr>
          <w:rFonts w:ascii="標楷體" w:eastAsia="標楷體" w:hAnsi="標楷體"/>
          <w:color w:val="000000" w:themeColor="text1"/>
          <w:sz w:val="28"/>
          <w:szCs w:val="28"/>
        </w:rPr>
        <w:t>,</w:t>
      </w:r>
      <w:r w:rsidR="005C2B6E" w:rsidRPr="00EA555A">
        <w:rPr>
          <w:rFonts w:ascii="標楷體" w:eastAsia="標楷體" w:hAnsi="標楷體" w:hint="eastAsia"/>
          <w:color w:val="000000" w:themeColor="text1"/>
          <w:sz w:val="28"/>
          <w:szCs w:val="28"/>
        </w:rPr>
        <w:t>960元</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（2）配合交通局共同推動復康巴士及通用計程車，現有156輛復康巴士營運，111年7月至</w:t>
      </w:r>
      <w:r w:rsidR="005C2B6E" w:rsidRPr="00EA555A">
        <w:rPr>
          <w:rFonts w:ascii="標楷體" w:eastAsia="標楷體" w:hAnsi="標楷體" w:hint="eastAsia"/>
          <w:color w:val="000000" w:themeColor="text1"/>
          <w:sz w:val="28"/>
          <w:szCs w:val="28"/>
        </w:rPr>
        <w:t>12</w:t>
      </w:r>
      <w:r w:rsidR="005C2B6E" w:rsidRPr="00EA555A">
        <w:rPr>
          <w:rFonts w:ascii="標楷體" w:eastAsia="標楷體" w:hAnsi="標楷體"/>
          <w:color w:val="000000" w:themeColor="text1"/>
          <w:sz w:val="28"/>
          <w:szCs w:val="28"/>
        </w:rPr>
        <w:t>月</w:t>
      </w:r>
      <w:r w:rsidR="005C2B6E" w:rsidRPr="00EA555A">
        <w:rPr>
          <w:rFonts w:ascii="標楷體" w:eastAsia="標楷體" w:hAnsi="標楷體" w:hint="eastAsia"/>
          <w:color w:val="000000" w:themeColor="text1"/>
          <w:sz w:val="28"/>
          <w:szCs w:val="28"/>
        </w:rPr>
        <w:t>服務142</w:t>
      </w:r>
      <w:r w:rsidR="005C2B6E" w:rsidRPr="00EA555A">
        <w:rPr>
          <w:rFonts w:ascii="標楷體" w:eastAsia="標楷體" w:hAnsi="標楷體"/>
          <w:color w:val="000000" w:themeColor="text1"/>
          <w:sz w:val="28"/>
          <w:szCs w:val="28"/>
        </w:rPr>
        <w:t>,</w:t>
      </w:r>
      <w:r w:rsidR="005C2B6E" w:rsidRPr="00EA555A">
        <w:rPr>
          <w:rFonts w:ascii="標楷體" w:eastAsia="標楷體" w:hAnsi="標楷體" w:hint="eastAsia"/>
          <w:color w:val="000000" w:themeColor="text1"/>
          <w:sz w:val="28"/>
          <w:szCs w:val="28"/>
        </w:rPr>
        <w:t>026趟次。另有240輛通用計程車，111年7月至12</w:t>
      </w:r>
      <w:r w:rsidR="005C2B6E" w:rsidRPr="00EA555A">
        <w:rPr>
          <w:rFonts w:ascii="標楷體" w:eastAsia="標楷體" w:hAnsi="標楷體"/>
          <w:color w:val="000000" w:themeColor="text1"/>
          <w:sz w:val="28"/>
          <w:szCs w:val="28"/>
        </w:rPr>
        <w:t>月</w:t>
      </w:r>
      <w:r w:rsidR="005C2B6E" w:rsidRPr="00EA555A">
        <w:rPr>
          <w:rFonts w:ascii="標楷體" w:eastAsia="標楷體" w:hAnsi="標楷體" w:hint="eastAsia"/>
          <w:color w:val="000000" w:themeColor="text1"/>
          <w:sz w:val="28"/>
          <w:szCs w:val="28"/>
        </w:rPr>
        <w:t>提供233</w:t>
      </w:r>
      <w:r w:rsidR="005C2B6E" w:rsidRPr="00EA555A">
        <w:rPr>
          <w:rFonts w:ascii="標楷體" w:eastAsia="標楷體" w:hAnsi="標楷體"/>
          <w:color w:val="000000" w:themeColor="text1"/>
          <w:sz w:val="28"/>
          <w:szCs w:val="28"/>
        </w:rPr>
        <w:t>,</w:t>
      </w:r>
      <w:r w:rsidR="005C2B6E" w:rsidRPr="00EA555A">
        <w:rPr>
          <w:rFonts w:ascii="標楷體" w:eastAsia="標楷體" w:hAnsi="標楷體" w:hint="eastAsia"/>
          <w:color w:val="000000" w:themeColor="text1"/>
          <w:sz w:val="28"/>
          <w:szCs w:val="28"/>
        </w:rPr>
        <w:t>438趟次</w:t>
      </w:r>
      <w:r w:rsidRPr="00EA555A">
        <w:rPr>
          <w:rFonts w:ascii="標楷體" w:eastAsia="標楷體" w:hAnsi="標楷體"/>
          <w:bCs/>
          <w:color w:val="000000" w:themeColor="text1"/>
          <w:sz w:val="28"/>
          <w:szCs w:val="28"/>
        </w:rPr>
        <w:t>車資補助。</w:t>
      </w:r>
    </w:p>
    <w:p w:rsidR="001F114E" w:rsidRPr="00EA555A" w:rsidRDefault="007A5CCB" w:rsidP="00533705">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6.日間及住宿式照顧服務</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（1）111年7月至12月公立身障機構1處、服務169人；公設民營身障機構13處、服務518人(其中無障礙之家附設燕巢家園係全日型住宿照顧機構，</w:t>
      </w:r>
      <w:r w:rsidR="00593D3F" w:rsidRPr="00EA555A">
        <w:rPr>
          <w:rFonts w:ascii="標楷體" w:eastAsia="標楷體" w:hAnsi="標楷體" w:hint="eastAsia"/>
          <w:color w:val="000000" w:themeColor="text1"/>
          <w:sz w:val="28"/>
          <w:szCs w:val="28"/>
        </w:rPr>
        <w:t>截至111年12月底全日型服務86人、情緒支持專區10人、緊急安置3人</w:t>
      </w:r>
      <w:r w:rsidRPr="00EA555A">
        <w:rPr>
          <w:rFonts w:ascii="標楷體" w:eastAsia="標楷體" w:hAnsi="標楷體"/>
          <w:bCs/>
          <w:color w:val="000000" w:themeColor="text1"/>
          <w:sz w:val="28"/>
          <w:szCs w:val="28"/>
        </w:rPr>
        <w:t>)；私立身障機構9處、服務571人；其中住宿式9處、服務545人，日間照顧14處、服務713人。</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（2）設置無障礙之家辦理綜合福利暨照顧服務</w:t>
      </w:r>
    </w:p>
    <w:p w:rsidR="001F114E" w:rsidRPr="00EA555A" w:rsidRDefault="007A5CCB" w:rsidP="00533705">
      <w:pPr>
        <w:suppressAutoHyphens w:val="0"/>
        <w:autoSpaceDN/>
        <w:spacing w:line="320" w:lineRule="exact"/>
        <w:ind w:leftChars="1134" w:left="2268"/>
        <w:jc w:val="both"/>
        <w:textAlignment w:val="auto"/>
        <w:rPr>
          <w:rFonts w:ascii="標楷體" w:eastAsia="標楷體" w:hAnsi="標楷體"/>
          <w:bCs/>
          <w:color w:val="000000" w:themeColor="text1"/>
          <w:kern w:val="2"/>
          <w:sz w:val="28"/>
          <w:szCs w:val="28"/>
        </w:rPr>
      </w:pPr>
      <w:r w:rsidRPr="00EA555A">
        <w:rPr>
          <w:rFonts w:ascii="標楷體" w:eastAsia="標楷體" w:hAnsi="標楷體"/>
          <w:bCs/>
          <w:color w:val="000000" w:themeColor="text1"/>
          <w:kern w:val="2"/>
          <w:sz w:val="28"/>
          <w:szCs w:val="28"/>
        </w:rPr>
        <w:t>111年12月底照顧服務全日型97人、日間照顧服務7人，另結合民間團體提供身心障礙者日間服務22人、學齡前</w:t>
      </w:r>
      <w:proofErr w:type="gramStart"/>
      <w:r w:rsidRPr="00EA555A">
        <w:rPr>
          <w:rFonts w:ascii="標楷體" w:eastAsia="標楷體" w:hAnsi="標楷體"/>
          <w:bCs/>
          <w:color w:val="000000" w:themeColor="text1"/>
          <w:kern w:val="2"/>
          <w:sz w:val="28"/>
          <w:szCs w:val="28"/>
        </w:rPr>
        <w:t>日間托育含</w:t>
      </w:r>
      <w:proofErr w:type="gramEnd"/>
      <w:r w:rsidRPr="00EA555A">
        <w:rPr>
          <w:rFonts w:ascii="標楷體" w:eastAsia="標楷體" w:hAnsi="標楷體"/>
          <w:bCs/>
          <w:color w:val="000000" w:themeColor="text1"/>
          <w:kern w:val="2"/>
          <w:sz w:val="28"/>
          <w:szCs w:val="28"/>
        </w:rPr>
        <w:t>時段療育服務44人及自閉症社區日間作業設施17人，總計服務187人。</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7.支持服務</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（1）辦理身心障礙者臨時暨短期照顧服務，111年7月至12月服務201人、2,747人次、12,788小時，補助205萬8,130元。</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lastRenderedPageBreak/>
        <w:t>（2）辦理身心障礙自立生活支持服務，111年7月至</w:t>
      </w:r>
      <w:r w:rsidR="005C2B6E" w:rsidRPr="00EA555A">
        <w:rPr>
          <w:rFonts w:ascii="標楷體" w:eastAsia="標楷體" w:hAnsi="標楷體" w:hint="eastAsia"/>
          <w:color w:val="000000" w:themeColor="text1"/>
          <w:sz w:val="28"/>
          <w:szCs w:val="28"/>
        </w:rPr>
        <w:t>12月服務69人、12,204小時</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（3）辦理視覺障礙者生活照顧輔佐服務，111年7月至12月服務195人、4,171人次、8,978小時；另補助視障者每人每月4次搭乘計程車費用(</w:t>
      </w:r>
      <w:proofErr w:type="gramStart"/>
      <w:r w:rsidRPr="00EA555A">
        <w:rPr>
          <w:rFonts w:ascii="標楷體" w:eastAsia="標楷體" w:hAnsi="標楷體"/>
          <w:bCs/>
          <w:color w:val="000000" w:themeColor="text1"/>
          <w:sz w:val="28"/>
          <w:szCs w:val="28"/>
        </w:rPr>
        <w:t>每趟次85元</w:t>
      </w:r>
      <w:proofErr w:type="gramEnd"/>
      <w:r w:rsidRPr="00EA555A">
        <w:rPr>
          <w:rFonts w:ascii="標楷體" w:eastAsia="標楷體" w:hAnsi="標楷體"/>
          <w:bCs/>
          <w:color w:val="000000" w:themeColor="text1"/>
          <w:sz w:val="28"/>
          <w:szCs w:val="28"/>
        </w:rPr>
        <w:t>)，111年7月至12月補助1,163趟。</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（4）推動視覺障礙者使用導盲犬業務，本市已累計11位視障者使用導盲犬，111年7月至12月計1人使用。</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（5）設置</w:t>
      </w:r>
      <w:proofErr w:type="gramStart"/>
      <w:r w:rsidRPr="00EA555A">
        <w:rPr>
          <w:rFonts w:ascii="標楷體" w:eastAsia="標楷體" w:hAnsi="標楷體"/>
          <w:bCs/>
          <w:color w:val="000000" w:themeColor="text1"/>
          <w:sz w:val="28"/>
          <w:szCs w:val="28"/>
        </w:rPr>
        <w:t>2處輔</w:t>
      </w:r>
      <w:proofErr w:type="gramEnd"/>
      <w:r w:rsidRPr="00EA555A">
        <w:rPr>
          <w:rFonts w:ascii="標楷體" w:eastAsia="標楷體" w:hAnsi="標楷體"/>
          <w:bCs/>
          <w:color w:val="000000" w:themeColor="text1"/>
          <w:sz w:val="28"/>
          <w:szCs w:val="28"/>
        </w:rPr>
        <w:t>具資源中心、13處服務據點及7處便利站，提供本市身心障礙者家屬及社區民眾聽覺輔具評估服務及辦理輔具回收、租借、維修、諮詢、評估及個案追蹤等服務，111年7月至12月回收1,198件、租借3,223人次、維修5,741件、到宅服務9,876人次、評估服務13,028人次、二手</w:t>
      </w:r>
      <w:proofErr w:type="gramStart"/>
      <w:r w:rsidRPr="00EA555A">
        <w:rPr>
          <w:rFonts w:ascii="標楷體" w:eastAsia="標楷體" w:hAnsi="標楷體"/>
          <w:bCs/>
          <w:color w:val="000000" w:themeColor="text1"/>
          <w:sz w:val="28"/>
          <w:szCs w:val="28"/>
        </w:rPr>
        <w:t>輔具媒合</w:t>
      </w:r>
      <w:proofErr w:type="gramEnd"/>
      <w:r w:rsidRPr="00EA555A">
        <w:rPr>
          <w:rFonts w:ascii="標楷體" w:eastAsia="標楷體" w:hAnsi="標楷體"/>
          <w:bCs/>
          <w:color w:val="000000" w:themeColor="text1"/>
          <w:sz w:val="28"/>
          <w:szCs w:val="28"/>
        </w:rPr>
        <w:t>293人次及諮詢服務25,507人次。</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（6）設置「手語服務中心」，111年7月至12月提供手語翻譯服務415場、491人次受惠。並於社會局設置「手語視訊服務專區」，協助</w:t>
      </w:r>
      <w:proofErr w:type="gramStart"/>
      <w:r w:rsidRPr="00EA555A">
        <w:rPr>
          <w:rFonts w:ascii="標楷體" w:eastAsia="標楷體" w:hAnsi="標楷體"/>
          <w:bCs/>
          <w:color w:val="000000" w:themeColor="text1"/>
          <w:sz w:val="28"/>
          <w:szCs w:val="28"/>
        </w:rPr>
        <w:t>本市聽語</w:t>
      </w:r>
      <w:proofErr w:type="gramEnd"/>
      <w:r w:rsidRPr="00EA555A">
        <w:rPr>
          <w:rFonts w:ascii="標楷體" w:eastAsia="標楷體" w:hAnsi="標楷體"/>
          <w:bCs/>
          <w:color w:val="000000" w:themeColor="text1"/>
          <w:sz w:val="28"/>
          <w:szCs w:val="28"/>
        </w:rPr>
        <w:t>障朋友反映市政意見，或洽詢辦理各項事務，服務433人次。另委託辦理</w:t>
      </w:r>
      <w:proofErr w:type="gramStart"/>
      <w:r w:rsidRPr="00EA555A">
        <w:rPr>
          <w:rFonts w:ascii="標楷體" w:eastAsia="標楷體" w:hAnsi="標楷體"/>
          <w:bCs/>
          <w:color w:val="000000" w:themeColor="text1"/>
          <w:sz w:val="28"/>
          <w:szCs w:val="28"/>
        </w:rPr>
        <w:t>同步聽打服務</w:t>
      </w:r>
      <w:proofErr w:type="gramEnd"/>
      <w:r w:rsidRPr="00EA555A">
        <w:rPr>
          <w:rFonts w:ascii="標楷體" w:eastAsia="標楷體" w:hAnsi="標楷體"/>
          <w:bCs/>
          <w:color w:val="000000" w:themeColor="text1"/>
          <w:sz w:val="28"/>
          <w:szCs w:val="28"/>
        </w:rPr>
        <w:t>，協助不諳手語之聽語障者另一種溝通方式，服務180場，1,148人次受惠。</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（7）辦理心智障礙</w:t>
      </w:r>
      <w:proofErr w:type="gramStart"/>
      <w:r w:rsidRPr="00EA555A">
        <w:rPr>
          <w:rFonts w:ascii="標楷體" w:eastAsia="標楷體" w:hAnsi="標楷體"/>
          <w:bCs/>
          <w:color w:val="000000" w:themeColor="text1"/>
          <w:sz w:val="28"/>
          <w:szCs w:val="28"/>
        </w:rPr>
        <w:t>者雙老家庭</w:t>
      </w:r>
      <w:proofErr w:type="gramEnd"/>
      <w:r w:rsidRPr="00EA555A">
        <w:rPr>
          <w:rFonts w:ascii="標楷體" w:eastAsia="標楷體" w:hAnsi="標楷體"/>
          <w:bCs/>
          <w:color w:val="000000" w:themeColor="text1"/>
          <w:sz w:val="28"/>
          <w:szCs w:val="28"/>
        </w:rPr>
        <w:t>支持網絡服務，減輕本市心智障礙</w:t>
      </w:r>
      <w:proofErr w:type="gramStart"/>
      <w:r w:rsidRPr="00EA555A">
        <w:rPr>
          <w:rFonts w:ascii="標楷體" w:eastAsia="標楷體" w:hAnsi="標楷體"/>
          <w:bCs/>
          <w:color w:val="000000" w:themeColor="text1"/>
          <w:sz w:val="28"/>
          <w:szCs w:val="28"/>
        </w:rPr>
        <w:t>者雙老家庭</w:t>
      </w:r>
      <w:proofErr w:type="gramEnd"/>
      <w:r w:rsidRPr="00EA555A">
        <w:rPr>
          <w:rFonts w:ascii="標楷體" w:eastAsia="標楷體" w:hAnsi="標楷體"/>
          <w:bCs/>
          <w:color w:val="000000" w:themeColor="text1"/>
          <w:sz w:val="28"/>
          <w:szCs w:val="28"/>
        </w:rPr>
        <w:t>危機，適時提供服務，111年7月至</w:t>
      </w:r>
      <w:r w:rsidR="005C2B6E" w:rsidRPr="00EA555A">
        <w:rPr>
          <w:rFonts w:ascii="標楷體" w:eastAsia="標楷體" w:hAnsi="標楷體" w:hint="eastAsia"/>
          <w:color w:val="000000" w:themeColor="text1"/>
          <w:sz w:val="28"/>
          <w:szCs w:val="28"/>
        </w:rPr>
        <w:t>12</w:t>
      </w:r>
      <w:r w:rsidR="005C2B6E" w:rsidRPr="00EA555A">
        <w:rPr>
          <w:rFonts w:ascii="標楷體" w:eastAsia="標楷體" w:hAnsi="標楷體"/>
          <w:color w:val="000000" w:themeColor="text1"/>
          <w:sz w:val="28"/>
          <w:szCs w:val="28"/>
        </w:rPr>
        <w:t>月</w:t>
      </w:r>
      <w:r w:rsidR="005C2B6E" w:rsidRPr="00EA555A">
        <w:rPr>
          <w:rFonts w:ascii="標楷體" w:eastAsia="標楷體" w:hAnsi="標楷體" w:hint="eastAsia"/>
          <w:color w:val="000000" w:themeColor="text1"/>
          <w:sz w:val="28"/>
          <w:szCs w:val="28"/>
        </w:rPr>
        <w:t>服務184位心智障礙者、184</w:t>
      </w:r>
      <w:r w:rsidRPr="00EA555A">
        <w:rPr>
          <w:rFonts w:ascii="標楷體" w:eastAsia="標楷體" w:hAnsi="標楷體"/>
          <w:bCs/>
          <w:color w:val="000000" w:themeColor="text1"/>
          <w:sz w:val="28"/>
          <w:szCs w:val="28"/>
        </w:rPr>
        <w:t>個家庭。</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（8）辦理「推廣輔導高雄市身心障礙友善營業場所」，累計至111年12月計257家獲友善商家認證，增強身</w:t>
      </w:r>
      <w:proofErr w:type="gramStart"/>
      <w:r w:rsidRPr="00EA555A">
        <w:rPr>
          <w:rFonts w:ascii="標楷體" w:eastAsia="標楷體" w:hAnsi="標楷體"/>
          <w:bCs/>
          <w:color w:val="000000" w:themeColor="text1"/>
          <w:sz w:val="28"/>
          <w:szCs w:val="28"/>
        </w:rPr>
        <w:t>障</w:t>
      </w:r>
      <w:proofErr w:type="gramEnd"/>
      <w:r w:rsidRPr="00EA555A">
        <w:rPr>
          <w:rFonts w:ascii="標楷體" w:eastAsia="標楷體" w:hAnsi="標楷體"/>
          <w:bCs/>
          <w:color w:val="000000" w:themeColor="text1"/>
          <w:sz w:val="28"/>
          <w:szCs w:val="28"/>
        </w:rPr>
        <w:t>團體服務能量，提供身心障礙者更多元的服務。</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9）辦理「身心障礙者嚴重情緒行為正向支持試辦計畫」，111年7月至12月提供家庭照顧者及社區式服務提供者評估諮詢、情緒支持及相關資源服務計36人、236人次。透過跨專業團隊服務模式之導入，協助嚴重情緒行為身心障礙者計22人、服務605人次。</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8.身障福利團體輔導</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（1）補助本市身心障礙社團、機構辦理福利服務活動及充實設備，截至111年12月共補助158項計畫、346萬7,859元。</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（2）針對身障產品網購平台「</w:t>
      </w:r>
      <w:proofErr w:type="gramStart"/>
      <w:r w:rsidRPr="00EA555A">
        <w:rPr>
          <w:rFonts w:ascii="標楷體" w:eastAsia="標楷體" w:hAnsi="標楷體"/>
          <w:bCs/>
          <w:color w:val="000000" w:themeColor="text1"/>
          <w:sz w:val="28"/>
          <w:szCs w:val="28"/>
        </w:rPr>
        <w:t>礙優網</w:t>
      </w:r>
      <w:proofErr w:type="gramEnd"/>
      <w:r w:rsidRPr="00EA555A">
        <w:rPr>
          <w:rFonts w:ascii="標楷體" w:eastAsia="標楷體" w:hAnsi="標楷體"/>
          <w:bCs/>
          <w:color w:val="000000" w:themeColor="text1"/>
          <w:sz w:val="28"/>
          <w:szCs w:val="28"/>
        </w:rPr>
        <w:t>」之參與團體辦理行銷文案設計、商品攝影及品牌經營與</w:t>
      </w:r>
      <w:proofErr w:type="gramStart"/>
      <w:r w:rsidRPr="00EA555A">
        <w:rPr>
          <w:rFonts w:ascii="標楷體" w:eastAsia="標楷體" w:hAnsi="標楷體"/>
          <w:bCs/>
          <w:color w:val="000000" w:themeColor="text1"/>
          <w:sz w:val="28"/>
          <w:szCs w:val="28"/>
        </w:rPr>
        <w:t>管理等培力</w:t>
      </w:r>
      <w:proofErr w:type="gramEnd"/>
      <w:r w:rsidRPr="00EA555A">
        <w:rPr>
          <w:rFonts w:ascii="標楷體" w:eastAsia="標楷體" w:hAnsi="標楷體"/>
          <w:bCs/>
          <w:color w:val="000000" w:themeColor="text1"/>
          <w:sz w:val="28"/>
          <w:szCs w:val="28"/>
        </w:rPr>
        <w:t>課程4場次、76人次參與。</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9.身心障礙鑑定與需求評估新制</w:t>
      </w:r>
    </w:p>
    <w:p w:rsidR="001F114E" w:rsidRPr="00EA555A" w:rsidRDefault="007A5CCB" w:rsidP="00533705">
      <w:pPr>
        <w:widowControl/>
        <w:overflowPunct w:val="0"/>
        <w:snapToGrid w:val="0"/>
        <w:spacing w:line="320" w:lineRule="exact"/>
        <w:ind w:left="1701"/>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111年7月至12月受理身心障礙證明申請28,094件，召開身心障礙者福利與服務專業團隊審查會議26場次，完成專業團隊審查社政評估審查(第一階段)23,429件、需求評估審查(第</w:t>
      </w:r>
      <w:r w:rsidRPr="00EA555A">
        <w:rPr>
          <w:rFonts w:ascii="標楷體" w:eastAsia="標楷體" w:hAnsi="標楷體"/>
          <w:bCs/>
          <w:color w:val="000000" w:themeColor="text1"/>
          <w:sz w:val="28"/>
          <w:szCs w:val="28"/>
        </w:rPr>
        <w:lastRenderedPageBreak/>
        <w:t>二階段)3,050件，核發身心障礙證明(含指定期日換證)26,372件。</w:t>
      </w:r>
    </w:p>
    <w:p w:rsidR="001F114E" w:rsidRPr="00EA555A" w:rsidRDefault="007A5CCB" w:rsidP="00533705">
      <w:pPr>
        <w:widowControl/>
        <w:overflowPunct w:val="0"/>
        <w:snapToGrid w:val="0"/>
        <w:spacing w:line="320" w:lineRule="exact"/>
        <w:ind w:left="1531"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10.身心障礙權益保障推動小組</w:t>
      </w:r>
    </w:p>
    <w:p w:rsidR="001F114E" w:rsidRPr="00EA555A" w:rsidRDefault="007A5CCB" w:rsidP="00533705">
      <w:pPr>
        <w:widowControl/>
        <w:overflowPunct w:val="0"/>
        <w:snapToGrid w:val="0"/>
        <w:spacing w:line="320" w:lineRule="exact"/>
        <w:ind w:left="1701"/>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依據身心障礙者權益保障法第10條規定設置「高雄市身心障礙者權益保障推動小組」，於8月29日、12月8日召開第六屆第4次、第5次小組會議，針對就學、就業、交通、生活、健康等多項無障礙環境改善及福利服務促進等多項議題，進行跨局處協調。</w:t>
      </w:r>
    </w:p>
    <w:p w:rsidR="001F114E" w:rsidRPr="00EA555A"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（三）兒童少年福利</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1.生育津貼</w:t>
      </w:r>
    </w:p>
    <w:p w:rsidR="001F114E" w:rsidRPr="00EA555A" w:rsidRDefault="007A5CCB" w:rsidP="00533705">
      <w:pPr>
        <w:widowControl/>
        <w:overflowPunct w:val="0"/>
        <w:snapToGrid w:val="0"/>
        <w:spacing w:line="320" w:lineRule="exact"/>
        <w:ind w:left="1701"/>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109年起生育第一、二名子女每名補助2萬元、第三名以後每名補助3萬元，</w:t>
      </w:r>
      <w:r w:rsidR="00233402" w:rsidRPr="00EA555A">
        <w:rPr>
          <w:rFonts w:ascii="標楷體" w:eastAsia="標楷體" w:hAnsi="標楷體"/>
          <w:color w:val="000000" w:themeColor="text1"/>
          <w:sz w:val="28"/>
          <w:szCs w:val="28"/>
        </w:rPr>
        <w:t>111</w:t>
      </w:r>
      <w:r w:rsidR="00233402" w:rsidRPr="00EA555A">
        <w:rPr>
          <w:rFonts w:ascii="標楷體" w:eastAsia="標楷體" w:hAnsi="標楷體" w:hint="eastAsia"/>
          <w:color w:val="000000" w:themeColor="text1"/>
          <w:sz w:val="28"/>
          <w:szCs w:val="28"/>
        </w:rPr>
        <w:t>年7月至12月補助</w:t>
      </w:r>
      <w:r w:rsidR="00233402" w:rsidRPr="00EA555A">
        <w:rPr>
          <w:rFonts w:ascii="標楷體" w:eastAsia="標楷體" w:hAnsi="標楷體"/>
          <w:color w:val="000000" w:themeColor="text1"/>
          <w:sz w:val="28"/>
          <w:szCs w:val="28"/>
        </w:rPr>
        <w:t>8,368</w:t>
      </w:r>
      <w:r w:rsidR="00233402" w:rsidRPr="00EA555A">
        <w:rPr>
          <w:rFonts w:ascii="標楷體" w:eastAsia="標楷體" w:hAnsi="標楷體" w:hint="eastAsia"/>
          <w:color w:val="000000" w:themeColor="text1"/>
          <w:sz w:val="28"/>
          <w:szCs w:val="28"/>
        </w:rPr>
        <w:t>人、</w:t>
      </w:r>
      <w:r w:rsidR="00233402" w:rsidRPr="00EA555A">
        <w:rPr>
          <w:rFonts w:ascii="標楷體" w:eastAsia="標楷體" w:hAnsi="標楷體"/>
          <w:color w:val="000000" w:themeColor="text1"/>
          <w:sz w:val="28"/>
          <w:szCs w:val="28"/>
        </w:rPr>
        <w:t>1</w:t>
      </w:r>
      <w:r w:rsidR="00233402" w:rsidRPr="00EA555A">
        <w:rPr>
          <w:rFonts w:ascii="標楷體" w:eastAsia="標楷體" w:hAnsi="標楷體" w:hint="eastAsia"/>
          <w:color w:val="000000" w:themeColor="text1"/>
          <w:sz w:val="28"/>
          <w:szCs w:val="28"/>
        </w:rPr>
        <w:t>億</w:t>
      </w:r>
      <w:r w:rsidR="00233402" w:rsidRPr="00EA555A">
        <w:rPr>
          <w:rFonts w:ascii="標楷體" w:eastAsia="標楷體" w:hAnsi="標楷體"/>
          <w:color w:val="000000" w:themeColor="text1"/>
          <w:sz w:val="28"/>
          <w:szCs w:val="28"/>
        </w:rPr>
        <w:t>7,721</w:t>
      </w:r>
      <w:r w:rsidR="00233402" w:rsidRPr="00EA555A">
        <w:rPr>
          <w:rFonts w:ascii="標楷體" w:eastAsia="標楷體" w:hAnsi="標楷體" w:hint="eastAsia"/>
          <w:color w:val="000000" w:themeColor="text1"/>
          <w:sz w:val="28"/>
          <w:szCs w:val="28"/>
        </w:rPr>
        <w:t>萬元</w:t>
      </w:r>
      <w:r w:rsidR="00233402" w:rsidRPr="00EA555A">
        <w:rPr>
          <w:rFonts w:ascii="標楷體" w:eastAsia="標楷體" w:hAnsi="標楷體"/>
          <w:color w:val="000000" w:themeColor="text1"/>
          <w:sz w:val="28"/>
          <w:szCs w:val="28"/>
        </w:rPr>
        <w:t>。</w:t>
      </w:r>
      <w:r w:rsidR="00233402" w:rsidRPr="00EA555A">
        <w:rPr>
          <w:rFonts w:ascii="標楷體" w:eastAsia="標楷體" w:hAnsi="標楷體" w:hint="eastAsia"/>
          <w:color w:val="000000" w:themeColor="text1"/>
          <w:sz w:val="28"/>
          <w:szCs w:val="28"/>
        </w:rPr>
        <w:t>另為鼓勵生育自111年起發放「高雄寶貝</w:t>
      </w:r>
      <w:proofErr w:type="gramStart"/>
      <w:r w:rsidR="00233402" w:rsidRPr="00EA555A">
        <w:rPr>
          <w:rFonts w:ascii="標楷體" w:eastAsia="標楷體" w:hAnsi="標楷體" w:hint="eastAsia"/>
          <w:color w:val="000000" w:themeColor="text1"/>
          <w:sz w:val="28"/>
          <w:szCs w:val="28"/>
        </w:rPr>
        <w:t>新生兒禮包</w:t>
      </w:r>
      <w:proofErr w:type="gramEnd"/>
      <w:r w:rsidR="00233402" w:rsidRPr="00EA555A">
        <w:rPr>
          <w:rFonts w:ascii="標楷體" w:eastAsia="標楷體" w:hAnsi="標楷體" w:hint="eastAsia"/>
          <w:color w:val="000000" w:themeColor="text1"/>
          <w:sz w:val="28"/>
          <w:szCs w:val="28"/>
        </w:rPr>
        <w:t>」，內含本市育兒資訊、三角口水巾、</w:t>
      </w:r>
      <w:proofErr w:type="gramStart"/>
      <w:r w:rsidR="00233402" w:rsidRPr="00EA555A">
        <w:rPr>
          <w:rFonts w:ascii="標楷體" w:eastAsia="標楷體" w:hAnsi="標楷體" w:hint="eastAsia"/>
          <w:color w:val="000000" w:themeColor="text1"/>
          <w:sz w:val="28"/>
          <w:szCs w:val="28"/>
        </w:rPr>
        <w:t>圍兜、</w:t>
      </w:r>
      <w:proofErr w:type="gramEnd"/>
      <w:r w:rsidR="00233402" w:rsidRPr="00EA555A">
        <w:rPr>
          <w:rFonts w:ascii="標楷體" w:eastAsia="標楷體" w:hAnsi="標楷體" w:hint="eastAsia"/>
          <w:color w:val="000000" w:themeColor="text1"/>
          <w:sz w:val="28"/>
          <w:szCs w:val="28"/>
        </w:rPr>
        <w:t>手帕等幼兒日常使用物品，111年7月至1</w:t>
      </w:r>
      <w:r w:rsidR="00233402" w:rsidRPr="00EA555A">
        <w:rPr>
          <w:rFonts w:ascii="標楷體" w:eastAsia="標楷體" w:hAnsi="標楷體"/>
          <w:color w:val="000000" w:themeColor="text1"/>
          <w:sz w:val="28"/>
          <w:szCs w:val="28"/>
        </w:rPr>
        <w:t>2</w:t>
      </w:r>
      <w:r w:rsidR="00233402" w:rsidRPr="00EA555A">
        <w:rPr>
          <w:rFonts w:ascii="標楷體" w:eastAsia="標楷體" w:hAnsi="標楷體" w:hint="eastAsia"/>
          <w:color w:val="000000" w:themeColor="text1"/>
          <w:sz w:val="28"/>
          <w:szCs w:val="28"/>
        </w:rPr>
        <w:t>月計發放8,</w:t>
      </w:r>
      <w:r w:rsidR="00233402" w:rsidRPr="00EA555A">
        <w:rPr>
          <w:rFonts w:ascii="標楷體" w:eastAsia="標楷體" w:hAnsi="標楷體"/>
          <w:color w:val="000000" w:themeColor="text1"/>
          <w:sz w:val="28"/>
          <w:szCs w:val="28"/>
        </w:rPr>
        <w:t>285</w:t>
      </w:r>
      <w:r w:rsidR="00233402" w:rsidRPr="00EA555A">
        <w:rPr>
          <w:rFonts w:ascii="標楷體" w:eastAsia="標楷體" w:hAnsi="標楷體" w:hint="eastAsia"/>
          <w:color w:val="000000" w:themeColor="text1"/>
          <w:sz w:val="28"/>
          <w:szCs w:val="28"/>
        </w:rPr>
        <w:t>份</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2.育有未滿2歲兒童育兒津貼，111年7月至</w:t>
      </w:r>
      <w:r w:rsidR="00233402" w:rsidRPr="00EA555A">
        <w:rPr>
          <w:rFonts w:ascii="標楷體" w:eastAsia="標楷體" w:hAnsi="標楷體" w:hint="eastAsia"/>
          <w:color w:val="000000" w:themeColor="text1"/>
          <w:sz w:val="28"/>
          <w:szCs w:val="28"/>
        </w:rPr>
        <w:t>12</w:t>
      </w:r>
      <w:r w:rsidR="00233402" w:rsidRPr="00EA555A">
        <w:rPr>
          <w:rFonts w:ascii="標楷體" w:eastAsia="標楷體" w:hAnsi="標楷體"/>
          <w:color w:val="000000" w:themeColor="text1"/>
          <w:sz w:val="28"/>
          <w:szCs w:val="28"/>
        </w:rPr>
        <w:t>月補助</w:t>
      </w:r>
      <w:r w:rsidR="00233402" w:rsidRPr="00EA555A">
        <w:rPr>
          <w:rFonts w:ascii="標楷體" w:eastAsia="標楷體" w:hAnsi="標楷體" w:hint="eastAsia"/>
          <w:color w:val="000000" w:themeColor="text1"/>
          <w:sz w:val="28"/>
          <w:szCs w:val="28"/>
        </w:rPr>
        <w:t>181</w:t>
      </w:r>
      <w:r w:rsidR="00233402" w:rsidRPr="00EA555A">
        <w:rPr>
          <w:rFonts w:ascii="標楷體" w:eastAsia="標楷體" w:hAnsi="標楷體"/>
          <w:color w:val="000000" w:themeColor="text1"/>
          <w:sz w:val="28"/>
          <w:szCs w:val="28"/>
        </w:rPr>
        <w:t>,</w:t>
      </w:r>
      <w:r w:rsidR="00233402" w:rsidRPr="00EA555A">
        <w:rPr>
          <w:rFonts w:ascii="標楷體" w:eastAsia="標楷體" w:hAnsi="標楷體" w:hint="eastAsia"/>
          <w:color w:val="000000" w:themeColor="text1"/>
          <w:sz w:val="28"/>
          <w:szCs w:val="28"/>
        </w:rPr>
        <w:t>762</w:t>
      </w:r>
      <w:r w:rsidR="00233402" w:rsidRPr="00EA555A">
        <w:rPr>
          <w:rFonts w:ascii="標楷體" w:eastAsia="標楷體" w:hAnsi="標楷體"/>
          <w:color w:val="000000" w:themeColor="text1"/>
          <w:sz w:val="28"/>
          <w:szCs w:val="28"/>
        </w:rPr>
        <w:t>人次、</w:t>
      </w:r>
      <w:r w:rsidR="00233402" w:rsidRPr="00EA555A">
        <w:rPr>
          <w:rFonts w:ascii="標楷體" w:eastAsia="標楷體" w:hAnsi="標楷體" w:hint="eastAsia"/>
          <w:color w:val="000000" w:themeColor="text1"/>
          <w:sz w:val="28"/>
          <w:szCs w:val="28"/>
        </w:rPr>
        <w:t>9</w:t>
      </w:r>
      <w:r w:rsidR="00233402" w:rsidRPr="00EA555A">
        <w:rPr>
          <w:rFonts w:ascii="標楷體" w:eastAsia="標楷體" w:hAnsi="標楷體"/>
          <w:color w:val="000000" w:themeColor="text1"/>
          <w:sz w:val="28"/>
          <w:szCs w:val="28"/>
        </w:rPr>
        <w:t>億</w:t>
      </w:r>
      <w:r w:rsidR="00233402" w:rsidRPr="00EA555A">
        <w:rPr>
          <w:rFonts w:ascii="標楷體" w:eastAsia="標楷體" w:hAnsi="標楷體" w:hint="eastAsia"/>
          <w:color w:val="000000" w:themeColor="text1"/>
          <w:sz w:val="28"/>
          <w:szCs w:val="28"/>
        </w:rPr>
        <w:t>5</w:t>
      </w:r>
      <w:r w:rsidR="00233402" w:rsidRPr="00EA555A">
        <w:rPr>
          <w:rFonts w:ascii="標楷體" w:eastAsia="標楷體" w:hAnsi="標楷體"/>
          <w:color w:val="000000" w:themeColor="text1"/>
          <w:sz w:val="28"/>
          <w:szCs w:val="28"/>
        </w:rPr>
        <w:t>,</w:t>
      </w:r>
      <w:r w:rsidR="00233402" w:rsidRPr="00EA555A">
        <w:rPr>
          <w:rFonts w:ascii="標楷體" w:eastAsia="標楷體" w:hAnsi="標楷體" w:hint="eastAsia"/>
          <w:color w:val="000000" w:themeColor="text1"/>
          <w:sz w:val="28"/>
          <w:szCs w:val="28"/>
        </w:rPr>
        <w:t>629</w:t>
      </w:r>
      <w:r w:rsidR="00233402" w:rsidRPr="00EA555A">
        <w:rPr>
          <w:rFonts w:ascii="標楷體" w:eastAsia="標楷體" w:hAnsi="標楷體"/>
          <w:color w:val="000000" w:themeColor="text1"/>
          <w:sz w:val="28"/>
          <w:szCs w:val="28"/>
        </w:rPr>
        <w:t>萬</w:t>
      </w:r>
      <w:r w:rsidR="00233402" w:rsidRPr="00EA555A">
        <w:rPr>
          <w:rFonts w:ascii="標楷體" w:eastAsia="標楷體" w:hAnsi="標楷體" w:hint="eastAsia"/>
          <w:color w:val="000000" w:themeColor="text1"/>
          <w:sz w:val="28"/>
          <w:szCs w:val="28"/>
        </w:rPr>
        <w:t>7</w:t>
      </w:r>
      <w:r w:rsidR="00233402" w:rsidRPr="00EA555A">
        <w:rPr>
          <w:rFonts w:ascii="標楷體" w:eastAsia="標楷體" w:hAnsi="標楷體"/>
          <w:color w:val="000000" w:themeColor="text1"/>
          <w:sz w:val="28"/>
          <w:szCs w:val="28"/>
        </w:rPr>
        <w:t>,</w:t>
      </w:r>
      <w:r w:rsidR="00233402" w:rsidRPr="00EA555A">
        <w:rPr>
          <w:rFonts w:ascii="標楷體" w:eastAsia="標楷體" w:hAnsi="標楷體" w:hint="eastAsia"/>
          <w:color w:val="000000" w:themeColor="text1"/>
          <w:sz w:val="28"/>
          <w:szCs w:val="28"/>
        </w:rPr>
        <w:t>000</w:t>
      </w:r>
      <w:r w:rsidRPr="00EA555A">
        <w:rPr>
          <w:rFonts w:ascii="標楷體" w:eastAsia="標楷體" w:hAnsi="標楷體"/>
          <w:bCs/>
          <w:color w:val="000000" w:themeColor="text1"/>
          <w:sz w:val="28"/>
          <w:szCs w:val="28"/>
        </w:rPr>
        <w:t>元。</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3.育兒資源服務</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（1）設立托育諮詢專線394-3322(就是深深愛兒)，</w:t>
      </w:r>
      <w:r w:rsidR="00233402" w:rsidRPr="00EA555A">
        <w:rPr>
          <w:rFonts w:ascii="標楷體" w:eastAsia="標楷體" w:hAnsi="標楷體" w:hint="eastAsia"/>
          <w:color w:val="000000" w:themeColor="text1"/>
          <w:sz w:val="28"/>
          <w:szCs w:val="28"/>
        </w:rPr>
        <w:t>11</w:t>
      </w:r>
      <w:r w:rsidR="00233402" w:rsidRPr="00EA555A">
        <w:rPr>
          <w:rFonts w:ascii="標楷體" w:eastAsia="標楷體" w:hAnsi="標楷體"/>
          <w:color w:val="000000" w:themeColor="text1"/>
          <w:sz w:val="28"/>
          <w:szCs w:val="28"/>
        </w:rPr>
        <w:t>1</w:t>
      </w:r>
      <w:r w:rsidR="00233402" w:rsidRPr="00EA555A">
        <w:rPr>
          <w:rFonts w:ascii="標楷體" w:eastAsia="標楷體" w:hAnsi="標楷體" w:hint="eastAsia"/>
          <w:color w:val="000000" w:themeColor="text1"/>
          <w:sz w:val="28"/>
          <w:szCs w:val="28"/>
        </w:rPr>
        <w:t>年7月至1</w:t>
      </w:r>
      <w:r w:rsidR="00233402" w:rsidRPr="00EA555A">
        <w:rPr>
          <w:rFonts w:ascii="標楷體" w:eastAsia="標楷體" w:hAnsi="標楷體"/>
          <w:color w:val="000000" w:themeColor="text1"/>
          <w:sz w:val="28"/>
          <w:szCs w:val="28"/>
        </w:rPr>
        <w:t>2</w:t>
      </w:r>
      <w:r w:rsidR="00233402" w:rsidRPr="00EA555A">
        <w:rPr>
          <w:rFonts w:ascii="標楷體" w:eastAsia="標楷體" w:hAnsi="標楷體" w:hint="eastAsia"/>
          <w:color w:val="000000" w:themeColor="text1"/>
          <w:sz w:val="28"/>
          <w:szCs w:val="28"/>
        </w:rPr>
        <w:t>月服務</w:t>
      </w:r>
      <w:r w:rsidR="00233402" w:rsidRPr="00EA555A">
        <w:rPr>
          <w:rFonts w:ascii="標楷體" w:eastAsia="標楷體" w:hAnsi="標楷體"/>
          <w:color w:val="000000" w:themeColor="text1"/>
          <w:sz w:val="28"/>
          <w:szCs w:val="28"/>
        </w:rPr>
        <w:t>1,064</w:t>
      </w:r>
      <w:r w:rsidR="00233402" w:rsidRPr="00EA555A">
        <w:rPr>
          <w:rFonts w:ascii="標楷體" w:eastAsia="標楷體" w:hAnsi="標楷體" w:hint="eastAsia"/>
          <w:color w:val="000000" w:themeColor="text1"/>
          <w:sz w:val="28"/>
          <w:szCs w:val="28"/>
        </w:rPr>
        <w:t>人次，及「</w:t>
      </w:r>
      <w:proofErr w:type="gramStart"/>
      <w:r w:rsidR="00233402" w:rsidRPr="00EA555A">
        <w:rPr>
          <w:rFonts w:ascii="標楷體" w:eastAsia="標楷體" w:hAnsi="標楷體" w:hint="eastAsia"/>
          <w:color w:val="000000" w:themeColor="text1"/>
          <w:sz w:val="28"/>
          <w:szCs w:val="28"/>
        </w:rPr>
        <w:t>雄愛生</w:t>
      </w:r>
      <w:proofErr w:type="gramEnd"/>
      <w:r w:rsidR="00233402" w:rsidRPr="00EA555A">
        <w:rPr>
          <w:rFonts w:ascii="標楷體" w:eastAsia="標楷體" w:hAnsi="標楷體" w:hint="eastAsia"/>
          <w:color w:val="000000" w:themeColor="text1"/>
          <w:sz w:val="28"/>
          <w:szCs w:val="28"/>
        </w:rPr>
        <w:t>囝仔</w:t>
      </w:r>
      <w:proofErr w:type="gramStart"/>
      <w:r w:rsidR="00233402" w:rsidRPr="00EA555A">
        <w:rPr>
          <w:rFonts w:ascii="標楷體" w:eastAsia="標楷體" w:hAnsi="標楷體" w:hint="eastAsia"/>
          <w:color w:val="000000" w:themeColor="text1"/>
          <w:sz w:val="28"/>
          <w:szCs w:val="28"/>
        </w:rPr>
        <w:t>‧</w:t>
      </w:r>
      <w:proofErr w:type="gramEnd"/>
      <w:r w:rsidR="00233402" w:rsidRPr="00EA555A">
        <w:rPr>
          <w:rFonts w:ascii="標楷體" w:eastAsia="標楷體" w:hAnsi="標楷體" w:hint="eastAsia"/>
          <w:color w:val="000000" w:themeColor="text1"/>
          <w:sz w:val="28"/>
          <w:szCs w:val="28"/>
        </w:rPr>
        <w:t>FUN</w:t>
      </w:r>
      <w:proofErr w:type="gramStart"/>
      <w:r w:rsidR="00233402" w:rsidRPr="00EA555A">
        <w:rPr>
          <w:rFonts w:ascii="標楷體" w:eastAsia="標楷體" w:hAnsi="標楷體" w:hint="eastAsia"/>
          <w:color w:val="000000" w:themeColor="text1"/>
          <w:sz w:val="28"/>
          <w:szCs w:val="28"/>
        </w:rPr>
        <w:t>心育兒</w:t>
      </w:r>
      <w:proofErr w:type="gramEnd"/>
      <w:r w:rsidR="00233402" w:rsidRPr="00EA555A">
        <w:rPr>
          <w:rFonts w:ascii="標楷體" w:eastAsia="標楷體" w:hAnsi="標楷體" w:hint="eastAsia"/>
          <w:color w:val="000000" w:themeColor="text1"/>
          <w:sz w:val="28"/>
          <w:szCs w:val="28"/>
        </w:rPr>
        <w:t>資源網」，整合育兒所需資訊、資源，分類便利民眾查詢運用，至1</w:t>
      </w:r>
      <w:r w:rsidR="00233402" w:rsidRPr="00EA555A">
        <w:rPr>
          <w:rFonts w:ascii="標楷體" w:eastAsia="標楷體" w:hAnsi="標楷體"/>
          <w:color w:val="000000" w:themeColor="text1"/>
          <w:sz w:val="28"/>
          <w:szCs w:val="28"/>
        </w:rPr>
        <w:t>11</w:t>
      </w:r>
      <w:r w:rsidR="00233402" w:rsidRPr="00EA555A">
        <w:rPr>
          <w:rFonts w:ascii="標楷體" w:eastAsia="標楷體" w:hAnsi="標楷體" w:hint="eastAsia"/>
          <w:color w:val="000000" w:themeColor="text1"/>
          <w:sz w:val="28"/>
          <w:szCs w:val="28"/>
        </w:rPr>
        <w:t>年1</w:t>
      </w:r>
      <w:r w:rsidR="00233402" w:rsidRPr="00EA555A">
        <w:rPr>
          <w:rFonts w:ascii="標楷體" w:eastAsia="標楷體" w:hAnsi="標楷體"/>
          <w:color w:val="000000" w:themeColor="text1"/>
          <w:sz w:val="28"/>
          <w:szCs w:val="28"/>
        </w:rPr>
        <w:t>2</w:t>
      </w:r>
      <w:r w:rsidR="00233402" w:rsidRPr="00EA555A">
        <w:rPr>
          <w:rFonts w:ascii="標楷體" w:eastAsia="標楷體" w:hAnsi="標楷體" w:hint="eastAsia"/>
          <w:color w:val="000000" w:themeColor="text1"/>
          <w:sz w:val="28"/>
          <w:szCs w:val="28"/>
        </w:rPr>
        <w:t>月計</w:t>
      </w:r>
      <w:r w:rsidR="00233402" w:rsidRPr="00EA555A">
        <w:rPr>
          <w:rFonts w:ascii="標楷體" w:eastAsia="標楷體" w:hAnsi="標楷體"/>
          <w:color w:val="000000" w:themeColor="text1"/>
          <w:sz w:val="28"/>
          <w:szCs w:val="28"/>
        </w:rPr>
        <w:t>20,192</w:t>
      </w:r>
      <w:r w:rsidR="00233402" w:rsidRPr="00EA555A">
        <w:rPr>
          <w:rFonts w:ascii="標楷體" w:eastAsia="標楷體" w:hAnsi="標楷體" w:hint="eastAsia"/>
          <w:color w:val="000000" w:themeColor="text1"/>
          <w:sz w:val="28"/>
          <w:szCs w:val="28"/>
        </w:rPr>
        <w:t>人次瀏覽</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（2）辦理0至2歲兒童親職教育，規劃「兒童發展」、「生活安全」、「親子互動」、「生活照顧」4主題課程，</w:t>
      </w:r>
      <w:r w:rsidR="00233402" w:rsidRPr="00EA555A">
        <w:rPr>
          <w:rFonts w:ascii="標楷體" w:eastAsia="標楷體" w:hAnsi="標楷體" w:hint="eastAsia"/>
          <w:color w:val="000000" w:themeColor="text1"/>
          <w:sz w:val="28"/>
          <w:szCs w:val="28"/>
        </w:rPr>
        <w:t>111年7月至1</w:t>
      </w:r>
      <w:r w:rsidR="00233402" w:rsidRPr="00EA555A">
        <w:rPr>
          <w:rFonts w:ascii="標楷體" w:eastAsia="標楷體" w:hAnsi="標楷體"/>
          <w:color w:val="000000" w:themeColor="text1"/>
          <w:sz w:val="28"/>
          <w:szCs w:val="28"/>
        </w:rPr>
        <w:t>2</w:t>
      </w:r>
      <w:r w:rsidR="00233402" w:rsidRPr="00EA555A">
        <w:rPr>
          <w:rFonts w:ascii="標楷體" w:eastAsia="標楷體" w:hAnsi="標楷體" w:hint="eastAsia"/>
          <w:color w:val="000000" w:themeColor="text1"/>
          <w:sz w:val="28"/>
          <w:szCs w:val="28"/>
        </w:rPr>
        <w:t>月辦理</w:t>
      </w:r>
      <w:r w:rsidR="00233402" w:rsidRPr="00EA555A">
        <w:rPr>
          <w:rFonts w:ascii="標楷體" w:eastAsia="標楷體" w:hAnsi="標楷體"/>
          <w:color w:val="000000" w:themeColor="text1"/>
          <w:sz w:val="28"/>
          <w:szCs w:val="28"/>
        </w:rPr>
        <w:t>77</w:t>
      </w:r>
      <w:r w:rsidR="00233402" w:rsidRPr="00EA555A">
        <w:rPr>
          <w:rFonts w:ascii="標楷體" w:eastAsia="標楷體" w:hAnsi="標楷體" w:hint="eastAsia"/>
          <w:color w:val="000000" w:themeColor="text1"/>
          <w:sz w:val="28"/>
          <w:szCs w:val="28"/>
        </w:rPr>
        <w:t>場次、1</w:t>
      </w:r>
      <w:r w:rsidR="00233402" w:rsidRPr="00EA555A">
        <w:rPr>
          <w:rFonts w:ascii="標楷體" w:eastAsia="標楷體" w:hAnsi="標楷體"/>
          <w:color w:val="000000" w:themeColor="text1"/>
          <w:sz w:val="28"/>
          <w:szCs w:val="28"/>
        </w:rPr>
        <w:t>,</w:t>
      </w:r>
      <w:r w:rsidR="00233402" w:rsidRPr="00EA555A">
        <w:rPr>
          <w:rFonts w:ascii="標楷體" w:eastAsia="標楷體" w:hAnsi="標楷體" w:hint="eastAsia"/>
          <w:color w:val="000000" w:themeColor="text1"/>
          <w:sz w:val="28"/>
          <w:szCs w:val="28"/>
        </w:rPr>
        <w:t>74</w:t>
      </w:r>
      <w:r w:rsidR="00233402" w:rsidRPr="00EA555A">
        <w:rPr>
          <w:rFonts w:ascii="標楷體" w:eastAsia="標楷體" w:hAnsi="標楷體"/>
          <w:color w:val="000000" w:themeColor="text1"/>
          <w:sz w:val="28"/>
          <w:szCs w:val="28"/>
        </w:rPr>
        <w:t>5</w:t>
      </w:r>
      <w:r w:rsidR="00233402" w:rsidRPr="00EA555A">
        <w:rPr>
          <w:rFonts w:ascii="標楷體" w:eastAsia="標楷體" w:hAnsi="標楷體" w:hint="eastAsia"/>
          <w:color w:val="000000" w:themeColor="text1"/>
          <w:sz w:val="28"/>
          <w:szCs w:val="28"/>
        </w:rPr>
        <w:t>人次參與</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（3）於19區設置22處育兒資源中心，提供嬰幼兒遊戲空間、親子活動、親職教育及育兒諮詢等服務，</w:t>
      </w:r>
      <w:r w:rsidR="00233402" w:rsidRPr="00EA555A">
        <w:rPr>
          <w:rFonts w:ascii="標楷體" w:eastAsia="標楷體" w:hAnsi="標楷體" w:hint="eastAsia"/>
          <w:color w:val="000000" w:themeColor="text1"/>
          <w:sz w:val="28"/>
          <w:szCs w:val="28"/>
        </w:rPr>
        <w:t>111年7月至1</w:t>
      </w:r>
      <w:r w:rsidR="00233402" w:rsidRPr="00EA555A">
        <w:rPr>
          <w:rFonts w:ascii="標楷體" w:eastAsia="標楷體" w:hAnsi="標楷體"/>
          <w:color w:val="000000" w:themeColor="text1"/>
          <w:sz w:val="28"/>
          <w:szCs w:val="28"/>
        </w:rPr>
        <w:t>2</w:t>
      </w:r>
      <w:r w:rsidR="00233402" w:rsidRPr="00EA555A">
        <w:rPr>
          <w:rFonts w:ascii="標楷體" w:eastAsia="標楷體" w:hAnsi="標楷體" w:hint="eastAsia"/>
          <w:color w:val="000000" w:themeColor="text1"/>
          <w:sz w:val="28"/>
          <w:szCs w:val="28"/>
        </w:rPr>
        <w:t>月辦理</w:t>
      </w:r>
      <w:bookmarkStart w:id="1" w:name="_Hlk106119931"/>
      <w:r w:rsidR="00233402" w:rsidRPr="00EA555A">
        <w:rPr>
          <w:rFonts w:ascii="標楷體" w:eastAsia="標楷體" w:hAnsi="標楷體"/>
          <w:color w:val="000000" w:themeColor="text1"/>
          <w:sz w:val="28"/>
          <w:szCs w:val="28"/>
        </w:rPr>
        <w:t>8,460</w:t>
      </w:r>
      <w:r w:rsidR="00233402" w:rsidRPr="00EA555A">
        <w:rPr>
          <w:rFonts w:ascii="標楷體" w:eastAsia="標楷體" w:hAnsi="標楷體" w:hint="eastAsia"/>
          <w:color w:val="000000" w:themeColor="text1"/>
          <w:sz w:val="28"/>
          <w:szCs w:val="28"/>
        </w:rPr>
        <w:t>場次、</w:t>
      </w:r>
      <w:bookmarkEnd w:id="1"/>
      <w:r w:rsidR="00233402" w:rsidRPr="00EA555A">
        <w:rPr>
          <w:rFonts w:ascii="標楷體" w:eastAsia="標楷體" w:hAnsi="標楷體" w:hint="eastAsia"/>
          <w:color w:val="000000" w:themeColor="text1"/>
          <w:sz w:val="28"/>
          <w:szCs w:val="28"/>
        </w:rPr>
        <w:t>服務</w:t>
      </w:r>
      <w:r w:rsidR="00233402" w:rsidRPr="00EA555A">
        <w:rPr>
          <w:rFonts w:ascii="標楷體" w:eastAsia="標楷體" w:hAnsi="標楷體"/>
          <w:color w:val="000000" w:themeColor="text1"/>
          <w:sz w:val="28"/>
          <w:szCs w:val="28"/>
        </w:rPr>
        <w:t>293,457</w:t>
      </w:r>
      <w:r w:rsidR="00233402" w:rsidRPr="00EA555A">
        <w:rPr>
          <w:rFonts w:ascii="標楷體" w:eastAsia="標楷體" w:hAnsi="標楷體" w:hint="eastAsia"/>
          <w:color w:val="000000" w:themeColor="text1"/>
          <w:sz w:val="28"/>
          <w:szCs w:val="28"/>
        </w:rPr>
        <w:t>人次。另為縮短育兒資源城鄉差距，設置「育兒資源車-</w:t>
      </w:r>
      <w:proofErr w:type="gramStart"/>
      <w:r w:rsidR="00233402" w:rsidRPr="00EA555A">
        <w:rPr>
          <w:rFonts w:ascii="標楷體" w:eastAsia="標楷體" w:hAnsi="標楷體" w:hint="eastAsia"/>
          <w:color w:val="000000" w:themeColor="text1"/>
          <w:sz w:val="28"/>
          <w:szCs w:val="28"/>
        </w:rPr>
        <w:t>青瘋俠</w:t>
      </w:r>
      <w:proofErr w:type="gramEnd"/>
      <w:r w:rsidR="00233402" w:rsidRPr="00EA555A">
        <w:rPr>
          <w:rFonts w:ascii="標楷體" w:eastAsia="標楷體" w:hAnsi="標楷體" w:hint="eastAsia"/>
          <w:color w:val="000000" w:themeColor="text1"/>
          <w:sz w:val="28"/>
          <w:szCs w:val="28"/>
        </w:rPr>
        <w:t>1號」、「育兒資源車-草莓妹1號」進行定點定時或接受社區預約的巡迴服務，111年7月至1</w:t>
      </w:r>
      <w:r w:rsidR="00233402" w:rsidRPr="00EA555A">
        <w:rPr>
          <w:rFonts w:ascii="標楷體" w:eastAsia="標楷體" w:hAnsi="標楷體"/>
          <w:color w:val="000000" w:themeColor="text1"/>
          <w:sz w:val="28"/>
          <w:szCs w:val="28"/>
        </w:rPr>
        <w:t>2</w:t>
      </w:r>
      <w:r w:rsidR="00233402" w:rsidRPr="00EA555A">
        <w:rPr>
          <w:rFonts w:ascii="標楷體" w:eastAsia="標楷體" w:hAnsi="標楷體" w:hint="eastAsia"/>
          <w:color w:val="000000" w:themeColor="text1"/>
          <w:sz w:val="28"/>
          <w:szCs w:val="28"/>
        </w:rPr>
        <w:t>月服務5</w:t>
      </w:r>
      <w:r w:rsidR="00233402" w:rsidRPr="00EA555A">
        <w:rPr>
          <w:rFonts w:ascii="標楷體" w:eastAsia="標楷體" w:hAnsi="標楷體"/>
          <w:color w:val="000000" w:themeColor="text1"/>
          <w:sz w:val="28"/>
          <w:szCs w:val="28"/>
        </w:rPr>
        <w:t>,374</w:t>
      </w:r>
      <w:r w:rsidR="00233402" w:rsidRPr="00EA555A">
        <w:rPr>
          <w:rFonts w:ascii="標楷體" w:eastAsia="標楷體" w:hAnsi="標楷體" w:hint="eastAsia"/>
          <w:color w:val="000000" w:themeColor="text1"/>
          <w:sz w:val="28"/>
          <w:szCs w:val="28"/>
        </w:rPr>
        <w:t>人次。</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4.托育服務</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（1）輔導設立托嬰中心，至111年</w:t>
      </w:r>
      <w:r w:rsidR="00233402" w:rsidRPr="00EA555A">
        <w:rPr>
          <w:rFonts w:ascii="標楷體" w:eastAsia="標楷體" w:hAnsi="標楷體" w:hint="eastAsia"/>
          <w:color w:val="000000" w:themeColor="text1"/>
          <w:sz w:val="28"/>
          <w:szCs w:val="28"/>
        </w:rPr>
        <w:t>12</w:t>
      </w:r>
      <w:r w:rsidR="00233402" w:rsidRPr="00EA555A">
        <w:rPr>
          <w:rFonts w:ascii="標楷體" w:eastAsia="標楷體" w:hAnsi="標楷體"/>
          <w:color w:val="000000" w:themeColor="text1"/>
          <w:sz w:val="28"/>
          <w:szCs w:val="28"/>
        </w:rPr>
        <w:t>月底立案公私立托嬰中心及社區公共托育家園計</w:t>
      </w:r>
      <w:r w:rsidR="00233402" w:rsidRPr="00EA555A">
        <w:rPr>
          <w:rFonts w:ascii="標楷體" w:eastAsia="標楷體" w:hAnsi="標楷體" w:hint="eastAsia"/>
          <w:color w:val="000000" w:themeColor="text1"/>
          <w:sz w:val="28"/>
          <w:szCs w:val="28"/>
        </w:rPr>
        <w:t>102</w:t>
      </w:r>
      <w:r w:rsidR="00233402" w:rsidRPr="00EA555A">
        <w:rPr>
          <w:rFonts w:ascii="標楷體" w:eastAsia="標楷體" w:hAnsi="標楷體"/>
          <w:color w:val="000000" w:themeColor="text1"/>
          <w:sz w:val="28"/>
          <w:szCs w:val="28"/>
        </w:rPr>
        <w:t>家，並委託專業團體辦理訪視輔導，加強教保、衛教及行政管理等面向，以提昇服務品質，</w:t>
      </w:r>
      <w:r w:rsidR="00233402" w:rsidRPr="00EA555A">
        <w:rPr>
          <w:rFonts w:ascii="標楷體" w:eastAsia="標楷體" w:hAnsi="標楷體" w:hint="eastAsia"/>
          <w:color w:val="000000" w:themeColor="text1"/>
          <w:sz w:val="28"/>
          <w:szCs w:val="28"/>
        </w:rPr>
        <w:t>111</w:t>
      </w:r>
      <w:r w:rsidR="00233402" w:rsidRPr="00EA555A">
        <w:rPr>
          <w:rFonts w:ascii="標楷體" w:eastAsia="標楷體" w:hAnsi="標楷體"/>
          <w:color w:val="000000" w:themeColor="text1"/>
          <w:sz w:val="28"/>
          <w:szCs w:val="28"/>
        </w:rPr>
        <w:t>年</w:t>
      </w:r>
      <w:r w:rsidR="00233402" w:rsidRPr="00EA555A">
        <w:rPr>
          <w:rFonts w:ascii="標楷體" w:eastAsia="標楷體" w:hAnsi="標楷體" w:hint="eastAsia"/>
          <w:color w:val="000000" w:themeColor="text1"/>
          <w:sz w:val="28"/>
          <w:szCs w:val="28"/>
        </w:rPr>
        <w:t>7</w:t>
      </w:r>
      <w:r w:rsidR="00233402" w:rsidRPr="00EA555A">
        <w:rPr>
          <w:rFonts w:ascii="標楷體" w:eastAsia="標楷體" w:hAnsi="標楷體"/>
          <w:color w:val="000000" w:themeColor="text1"/>
          <w:sz w:val="28"/>
          <w:szCs w:val="28"/>
        </w:rPr>
        <w:t>月至</w:t>
      </w:r>
      <w:r w:rsidR="00233402" w:rsidRPr="00EA555A">
        <w:rPr>
          <w:rFonts w:ascii="標楷體" w:eastAsia="標楷體" w:hAnsi="標楷體" w:hint="eastAsia"/>
          <w:color w:val="000000" w:themeColor="text1"/>
          <w:sz w:val="28"/>
          <w:szCs w:val="28"/>
        </w:rPr>
        <w:t>1</w:t>
      </w:r>
      <w:r w:rsidR="00233402" w:rsidRPr="00EA555A">
        <w:rPr>
          <w:rFonts w:ascii="標楷體" w:eastAsia="標楷體" w:hAnsi="標楷體"/>
          <w:color w:val="000000" w:themeColor="text1"/>
          <w:sz w:val="28"/>
          <w:szCs w:val="28"/>
        </w:rPr>
        <w:t>2月訪視輔導200</w:t>
      </w:r>
      <w:r w:rsidR="00233402" w:rsidRPr="00EA555A">
        <w:rPr>
          <w:rFonts w:ascii="標楷體" w:eastAsia="標楷體" w:hAnsi="標楷體" w:hint="eastAsia"/>
          <w:color w:val="000000" w:themeColor="text1"/>
          <w:sz w:val="28"/>
          <w:szCs w:val="28"/>
        </w:rPr>
        <w:t>家次</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（2）為建構友善托育環境，支持家庭生養，提供育兒家庭平價、優質</w:t>
      </w:r>
      <w:proofErr w:type="gramStart"/>
      <w:r w:rsidRPr="00EA555A">
        <w:rPr>
          <w:rFonts w:ascii="標楷體" w:eastAsia="標楷體" w:hAnsi="標楷體"/>
          <w:bCs/>
          <w:color w:val="000000" w:themeColor="text1"/>
          <w:sz w:val="28"/>
          <w:szCs w:val="28"/>
        </w:rPr>
        <w:t>示範性托育</w:t>
      </w:r>
      <w:proofErr w:type="gramEnd"/>
      <w:r w:rsidRPr="00EA555A">
        <w:rPr>
          <w:rFonts w:ascii="標楷體" w:eastAsia="標楷體" w:hAnsi="標楷體"/>
          <w:bCs/>
          <w:color w:val="000000" w:themeColor="text1"/>
          <w:sz w:val="28"/>
          <w:szCs w:val="28"/>
        </w:rPr>
        <w:t>服務，設置公共托嬰中心</w:t>
      </w:r>
      <w:r w:rsidR="00975430" w:rsidRPr="00EA555A">
        <w:rPr>
          <w:rFonts w:ascii="標楷體" w:eastAsia="標楷體" w:hAnsi="標楷體" w:hint="eastAsia"/>
          <w:bCs/>
          <w:color w:val="000000" w:themeColor="text1"/>
          <w:sz w:val="28"/>
          <w:szCs w:val="28"/>
        </w:rPr>
        <w:t>及社區公共托育家園</w:t>
      </w:r>
      <w:r w:rsidRPr="00EA555A">
        <w:rPr>
          <w:rFonts w:ascii="標楷體" w:eastAsia="標楷體" w:hAnsi="標楷體"/>
          <w:bCs/>
          <w:color w:val="000000" w:themeColor="text1"/>
          <w:sz w:val="28"/>
          <w:szCs w:val="28"/>
        </w:rPr>
        <w:t>，已於</w:t>
      </w:r>
      <w:r w:rsidR="00233402" w:rsidRPr="00EA555A">
        <w:rPr>
          <w:rFonts w:ascii="標楷體" w:eastAsia="標楷體" w:hAnsi="標楷體" w:hint="eastAsia"/>
          <w:color w:val="000000" w:themeColor="text1"/>
          <w:sz w:val="28"/>
          <w:szCs w:val="28"/>
        </w:rPr>
        <w:t>小港(4處)、鳳山(4處)、三民(3處)、左營(3處)、楠梓(3處)、前鎮(2處)、大寮(2處)、鼓山(2處)、林園(2處)、前金(2處)、旗山(2處)、</w:t>
      </w:r>
      <w:proofErr w:type="gramStart"/>
      <w:r w:rsidR="00233402" w:rsidRPr="00EA555A">
        <w:rPr>
          <w:rFonts w:ascii="標楷體" w:eastAsia="標楷體" w:hAnsi="標楷體" w:hint="eastAsia"/>
          <w:color w:val="000000" w:themeColor="text1"/>
          <w:sz w:val="28"/>
          <w:szCs w:val="28"/>
        </w:rPr>
        <w:t>苓</w:t>
      </w:r>
      <w:proofErr w:type="gramEnd"/>
      <w:r w:rsidR="00233402" w:rsidRPr="00EA555A">
        <w:rPr>
          <w:rFonts w:ascii="標楷體" w:eastAsia="標楷體" w:hAnsi="標楷體" w:hint="eastAsia"/>
          <w:color w:val="000000" w:themeColor="text1"/>
          <w:sz w:val="28"/>
          <w:szCs w:val="28"/>
        </w:rPr>
        <w:t>雅(2處)、仁武、新興、岡山、路竹、橋頭、大樹、</w:t>
      </w:r>
      <w:proofErr w:type="gramStart"/>
      <w:r w:rsidR="00233402" w:rsidRPr="00EA555A">
        <w:rPr>
          <w:rFonts w:ascii="標楷體" w:eastAsia="標楷體" w:hAnsi="標楷體" w:hint="eastAsia"/>
          <w:color w:val="000000" w:themeColor="text1"/>
          <w:sz w:val="28"/>
          <w:szCs w:val="28"/>
        </w:rPr>
        <w:t>梓</w:t>
      </w:r>
      <w:proofErr w:type="gramEnd"/>
      <w:r w:rsidR="00233402" w:rsidRPr="00EA555A">
        <w:rPr>
          <w:rFonts w:ascii="標楷體" w:eastAsia="標楷體" w:hAnsi="標楷體" w:hint="eastAsia"/>
          <w:color w:val="000000" w:themeColor="text1"/>
          <w:sz w:val="28"/>
          <w:szCs w:val="28"/>
        </w:rPr>
        <w:t>官、鳥松、鹽</w:t>
      </w:r>
      <w:proofErr w:type="gramStart"/>
      <w:r w:rsidR="00233402" w:rsidRPr="00EA555A">
        <w:rPr>
          <w:rFonts w:ascii="標楷體" w:eastAsia="標楷體" w:hAnsi="標楷體" w:hint="eastAsia"/>
          <w:color w:val="000000" w:themeColor="text1"/>
          <w:sz w:val="28"/>
          <w:szCs w:val="28"/>
        </w:rPr>
        <w:t>埕</w:t>
      </w:r>
      <w:proofErr w:type="gramEnd"/>
      <w:r w:rsidR="00233402" w:rsidRPr="00EA555A">
        <w:rPr>
          <w:rFonts w:ascii="標楷體" w:eastAsia="標楷體" w:hAnsi="標楷體" w:hint="eastAsia"/>
          <w:color w:val="000000" w:themeColor="text1"/>
          <w:sz w:val="28"/>
          <w:szCs w:val="28"/>
        </w:rPr>
        <w:t>、大社、旗津、彌陀、美濃、阿</w:t>
      </w:r>
      <w:r w:rsidR="00233402" w:rsidRPr="00EA555A">
        <w:rPr>
          <w:rFonts w:ascii="標楷體" w:eastAsia="標楷體" w:hAnsi="標楷體" w:hint="eastAsia"/>
          <w:color w:val="000000" w:themeColor="text1"/>
          <w:sz w:val="28"/>
          <w:szCs w:val="28"/>
        </w:rPr>
        <w:lastRenderedPageBreak/>
        <w:t>蓮、永安、湖內、茄</w:t>
      </w:r>
      <w:proofErr w:type="gramStart"/>
      <w:r w:rsidR="00233402" w:rsidRPr="00EA555A">
        <w:rPr>
          <w:rFonts w:ascii="標楷體" w:eastAsia="標楷體" w:hAnsi="標楷體" w:hint="eastAsia"/>
          <w:color w:val="000000" w:themeColor="text1"/>
          <w:sz w:val="28"/>
          <w:szCs w:val="28"/>
        </w:rPr>
        <w:t>萣</w:t>
      </w:r>
      <w:proofErr w:type="gramEnd"/>
      <w:r w:rsidR="00233402" w:rsidRPr="00EA555A">
        <w:rPr>
          <w:rFonts w:ascii="標楷體" w:eastAsia="標楷體" w:hAnsi="標楷體" w:hint="eastAsia"/>
          <w:color w:val="000000" w:themeColor="text1"/>
          <w:sz w:val="28"/>
          <w:szCs w:val="28"/>
        </w:rPr>
        <w:t>及燕巢等30區成立49處公共托育設施，可收托1</w:t>
      </w:r>
      <w:r w:rsidR="00233402" w:rsidRPr="00EA555A">
        <w:rPr>
          <w:rFonts w:ascii="標楷體" w:eastAsia="標楷體" w:hAnsi="標楷體"/>
          <w:color w:val="000000" w:themeColor="text1"/>
          <w:sz w:val="28"/>
          <w:szCs w:val="28"/>
        </w:rPr>
        <w:t>,</w:t>
      </w:r>
      <w:r w:rsidR="00233402" w:rsidRPr="00EA555A">
        <w:rPr>
          <w:rFonts w:ascii="標楷體" w:eastAsia="標楷體" w:hAnsi="標楷體" w:hint="eastAsia"/>
          <w:color w:val="000000" w:themeColor="text1"/>
          <w:sz w:val="28"/>
          <w:szCs w:val="28"/>
        </w:rPr>
        <w:t>576人</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（3）因應少子女化，爭取</w:t>
      </w:r>
      <w:proofErr w:type="gramStart"/>
      <w:r w:rsidRPr="00EA555A">
        <w:rPr>
          <w:rFonts w:ascii="標楷體" w:eastAsia="標楷體" w:hAnsi="標楷體"/>
          <w:bCs/>
          <w:color w:val="000000" w:themeColor="text1"/>
          <w:sz w:val="28"/>
          <w:szCs w:val="28"/>
        </w:rPr>
        <w:t>衛福部前</w:t>
      </w:r>
      <w:proofErr w:type="gramEnd"/>
      <w:r w:rsidRPr="00EA555A">
        <w:rPr>
          <w:rFonts w:ascii="標楷體" w:eastAsia="標楷體" w:hAnsi="標楷體"/>
          <w:bCs/>
          <w:color w:val="000000" w:themeColor="text1"/>
          <w:sz w:val="28"/>
          <w:szCs w:val="28"/>
        </w:rPr>
        <w:t>瞻基礎建設計畫補助設置公共托育設施，111年7月至12月增設楠梓(2處)、左營、鼓山、三民、前金、</w:t>
      </w:r>
      <w:proofErr w:type="gramStart"/>
      <w:r w:rsidRPr="00EA555A">
        <w:rPr>
          <w:rFonts w:ascii="標楷體" w:eastAsia="標楷體" w:hAnsi="標楷體"/>
          <w:bCs/>
          <w:color w:val="000000" w:themeColor="text1"/>
          <w:sz w:val="28"/>
          <w:szCs w:val="28"/>
        </w:rPr>
        <w:t>苓</w:t>
      </w:r>
      <w:proofErr w:type="gramEnd"/>
      <w:r w:rsidRPr="00EA555A">
        <w:rPr>
          <w:rFonts w:ascii="標楷體" w:eastAsia="標楷體" w:hAnsi="標楷體"/>
          <w:bCs/>
          <w:color w:val="000000" w:themeColor="text1"/>
          <w:sz w:val="28"/>
          <w:szCs w:val="28"/>
        </w:rPr>
        <w:t>雅(2處)、前鎮、小港(3處)、大寮、林園、旗山公共托嬰中心及永安、湖內、茄</w:t>
      </w:r>
      <w:proofErr w:type="gramStart"/>
      <w:r w:rsidRPr="00EA555A">
        <w:rPr>
          <w:rFonts w:ascii="標楷體" w:eastAsia="標楷體" w:hAnsi="標楷體"/>
          <w:bCs/>
          <w:color w:val="000000" w:themeColor="text1"/>
          <w:sz w:val="28"/>
          <w:szCs w:val="28"/>
        </w:rPr>
        <w:t>萣</w:t>
      </w:r>
      <w:proofErr w:type="gramEnd"/>
      <w:r w:rsidRPr="00EA555A">
        <w:rPr>
          <w:rFonts w:ascii="標楷體" w:eastAsia="標楷體" w:hAnsi="標楷體"/>
          <w:bCs/>
          <w:color w:val="000000" w:themeColor="text1"/>
          <w:sz w:val="28"/>
          <w:szCs w:val="28"/>
        </w:rPr>
        <w:t>、燕巢社區公共托育家園19處，全市共設置49處，可收托1,576名未滿2歲兒童。</w:t>
      </w:r>
    </w:p>
    <w:p w:rsidR="00233402"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（4）111年起獎勵本市</w:t>
      </w:r>
      <w:proofErr w:type="gramStart"/>
      <w:r w:rsidRPr="00EA555A">
        <w:rPr>
          <w:rFonts w:ascii="標楷體" w:eastAsia="標楷體" w:hAnsi="標楷體"/>
          <w:bCs/>
          <w:color w:val="000000" w:themeColor="text1"/>
          <w:sz w:val="28"/>
          <w:szCs w:val="28"/>
        </w:rPr>
        <w:t>準</w:t>
      </w:r>
      <w:proofErr w:type="gramEnd"/>
      <w:r w:rsidRPr="00EA555A">
        <w:rPr>
          <w:rFonts w:ascii="標楷體" w:eastAsia="標楷體" w:hAnsi="標楷體"/>
          <w:bCs/>
          <w:color w:val="000000" w:themeColor="text1"/>
          <w:sz w:val="28"/>
          <w:szCs w:val="28"/>
        </w:rPr>
        <w:t>公共托嬰中心專業人員久任津貼及專業人員勞保投保薪資達標獎助，托育人員任職年資滿1年、3年、5年以上，可依年資申請1萬8,000元、2萬4,000元到3萬元久任獎金；主管人員、托育人員、專業護理人員等全數投保薪資達一定級距金額，可以依級數申請6萬到18萬元的獎助金，鼓勵</w:t>
      </w:r>
      <w:proofErr w:type="gramStart"/>
      <w:r w:rsidRPr="00EA555A">
        <w:rPr>
          <w:rFonts w:ascii="標楷體" w:eastAsia="標楷體" w:hAnsi="標楷體"/>
          <w:bCs/>
          <w:color w:val="000000" w:themeColor="text1"/>
          <w:sz w:val="28"/>
          <w:szCs w:val="28"/>
        </w:rPr>
        <w:t>托育專才</w:t>
      </w:r>
      <w:proofErr w:type="gramEnd"/>
      <w:r w:rsidRPr="00EA555A">
        <w:rPr>
          <w:rFonts w:ascii="標楷體" w:eastAsia="標楷體" w:hAnsi="標楷體"/>
          <w:bCs/>
          <w:color w:val="000000" w:themeColor="text1"/>
          <w:sz w:val="28"/>
          <w:szCs w:val="28"/>
        </w:rPr>
        <w:t>留任、改善勞動條件，</w:t>
      </w:r>
      <w:r w:rsidR="00233402" w:rsidRPr="00EA555A">
        <w:rPr>
          <w:rFonts w:ascii="標楷體" w:eastAsia="標楷體" w:hAnsi="標楷體" w:hint="eastAsia"/>
          <w:color w:val="000000" w:themeColor="text1"/>
          <w:sz w:val="28"/>
          <w:szCs w:val="28"/>
        </w:rPr>
        <w:t>111年計補助57家次</w:t>
      </w:r>
      <w:proofErr w:type="gramStart"/>
      <w:r w:rsidR="00233402" w:rsidRPr="00EA555A">
        <w:rPr>
          <w:rFonts w:ascii="標楷體" w:eastAsia="標楷體" w:hAnsi="標楷體" w:hint="eastAsia"/>
          <w:color w:val="000000" w:themeColor="text1"/>
          <w:sz w:val="28"/>
          <w:szCs w:val="28"/>
        </w:rPr>
        <w:t>準</w:t>
      </w:r>
      <w:proofErr w:type="gramEnd"/>
      <w:r w:rsidR="00233402" w:rsidRPr="00EA555A">
        <w:rPr>
          <w:rFonts w:ascii="標楷體" w:eastAsia="標楷體" w:hAnsi="標楷體" w:hint="eastAsia"/>
          <w:color w:val="000000" w:themeColor="text1"/>
          <w:sz w:val="28"/>
          <w:szCs w:val="28"/>
        </w:rPr>
        <w:t>公共</w:t>
      </w:r>
      <w:proofErr w:type="gramStart"/>
      <w:r w:rsidR="00233402" w:rsidRPr="00EA555A">
        <w:rPr>
          <w:rFonts w:ascii="標楷體" w:eastAsia="標楷體" w:hAnsi="標楷體" w:hint="eastAsia"/>
          <w:color w:val="000000" w:themeColor="text1"/>
          <w:sz w:val="28"/>
          <w:szCs w:val="28"/>
        </w:rPr>
        <w:t>托嬰中心計</w:t>
      </w:r>
      <w:proofErr w:type="gramEnd"/>
      <w:r w:rsidR="00233402" w:rsidRPr="00EA555A">
        <w:rPr>
          <w:rFonts w:ascii="標楷體" w:eastAsia="標楷體" w:hAnsi="標楷體" w:hint="eastAsia"/>
          <w:color w:val="000000" w:themeColor="text1"/>
          <w:sz w:val="28"/>
          <w:szCs w:val="28"/>
        </w:rPr>
        <w:t>598萬8,000元</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（5）聯合本府社會、工務、消防、衛生等機關執行托嬰中心聯合公共安全檢查，以維護幼兒托育安全，111年7月至1</w:t>
      </w:r>
      <w:r w:rsidR="00BC1B83" w:rsidRPr="00EA555A">
        <w:rPr>
          <w:rFonts w:ascii="標楷體" w:eastAsia="標楷體" w:hAnsi="標楷體" w:hint="eastAsia"/>
          <w:bCs/>
          <w:color w:val="000000" w:themeColor="text1"/>
          <w:sz w:val="28"/>
          <w:szCs w:val="28"/>
        </w:rPr>
        <w:t>2</w:t>
      </w:r>
      <w:r w:rsidRPr="00EA555A">
        <w:rPr>
          <w:rFonts w:ascii="標楷體" w:eastAsia="標楷體" w:hAnsi="標楷體"/>
          <w:bCs/>
          <w:color w:val="000000" w:themeColor="text1"/>
          <w:sz w:val="28"/>
          <w:szCs w:val="28"/>
        </w:rPr>
        <w:t>月共稽查托嬰中心</w:t>
      </w:r>
      <w:r w:rsidR="00233402" w:rsidRPr="00EA555A">
        <w:rPr>
          <w:rFonts w:ascii="標楷體" w:eastAsia="標楷體" w:hAnsi="標楷體" w:hint="eastAsia"/>
          <w:color w:val="000000" w:themeColor="text1"/>
          <w:sz w:val="28"/>
          <w:szCs w:val="28"/>
        </w:rPr>
        <w:t>139</w:t>
      </w:r>
      <w:r w:rsidRPr="00EA555A">
        <w:rPr>
          <w:rFonts w:ascii="標楷體" w:eastAsia="標楷體" w:hAnsi="標楷體"/>
          <w:bCs/>
          <w:color w:val="000000" w:themeColor="text1"/>
          <w:sz w:val="28"/>
          <w:szCs w:val="28"/>
        </w:rPr>
        <w:t>家次。</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（6）為加強托嬰中心收托兒童權益保障，補助送托托</w:t>
      </w:r>
      <w:proofErr w:type="gramStart"/>
      <w:r w:rsidRPr="00EA555A">
        <w:rPr>
          <w:rFonts w:ascii="標楷體" w:eastAsia="標楷體" w:hAnsi="標楷體"/>
          <w:bCs/>
          <w:color w:val="000000" w:themeColor="text1"/>
          <w:sz w:val="28"/>
          <w:szCs w:val="28"/>
        </w:rPr>
        <w:t>嬰</w:t>
      </w:r>
      <w:proofErr w:type="gramEnd"/>
      <w:r w:rsidRPr="00EA555A">
        <w:rPr>
          <w:rFonts w:ascii="標楷體" w:eastAsia="標楷體" w:hAnsi="標楷體"/>
          <w:bCs/>
          <w:color w:val="000000" w:themeColor="text1"/>
          <w:sz w:val="28"/>
          <w:szCs w:val="28"/>
        </w:rPr>
        <w:t>中心之幼童團體保險費，111學年度第1學期補助2,704人、113萬6,688元。</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（7）依據兒童及少年福利與權益保障法規定，自103年12月1日起，從事</w:t>
      </w:r>
      <w:proofErr w:type="gramStart"/>
      <w:r w:rsidRPr="00EA555A">
        <w:rPr>
          <w:rFonts w:ascii="標楷體" w:eastAsia="標楷體" w:hAnsi="標楷體"/>
          <w:bCs/>
          <w:color w:val="000000" w:themeColor="text1"/>
          <w:sz w:val="28"/>
          <w:szCs w:val="28"/>
        </w:rPr>
        <w:t>居家式托育</w:t>
      </w:r>
      <w:proofErr w:type="gramEnd"/>
      <w:r w:rsidRPr="00EA555A">
        <w:rPr>
          <w:rFonts w:ascii="標楷體" w:eastAsia="標楷體" w:hAnsi="標楷體"/>
          <w:bCs/>
          <w:color w:val="000000" w:themeColor="text1"/>
          <w:sz w:val="28"/>
          <w:szCs w:val="28"/>
        </w:rPr>
        <w:t>服務者（即托育人員），收費照顧3親等以外幼兒，應向社會局辦理登記。截至111年</w:t>
      </w:r>
      <w:r w:rsidR="00233402" w:rsidRPr="00EA555A">
        <w:rPr>
          <w:rFonts w:ascii="標楷體" w:eastAsia="標楷體" w:hAnsi="標楷體" w:hint="eastAsia"/>
          <w:color w:val="000000" w:themeColor="text1"/>
          <w:sz w:val="28"/>
          <w:szCs w:val="28"/>
        </w:rPr>
        <w:t>12月底領有</w:t>
      </w:r>
      <w:proofErr w:type="gramStart"/>
      <w:r w:rsidR="00233402" w:rsidRPr="00EA555A">
        <w:rPr>
          <w:rFonts w:ascii="標楷體" w:eastAsia="標楷體" w:hAnsi="標楷體" w:hint="eastAsia"/>
          <w:color w:val="000000" w:themeColor="text1"/>
          <w:sz w:val="28"/>
          <w:szCs w:val="28"/>
        </w:rPr>
        <w:t>居家式托育</w:t>
      </w:r>
      <w:proofErr w:type="gramEnd"/>
      <w:r w:rsidR="00233402" w:rsidRPr="00EA555A">
        <w:rPr>
          <w:rFonts w:ascii="標楷體" w:eastAsia="標楷體" w:hAnsi="標楷體" w:hint="eastAsia"/>
          <w:color w:val="000000" w:themeColor="text1"/>
          <w:sz w:val="28"/>
          <w:szCs w:val="28"/>
        </w:rPr>
        <w:t>服務登記證書計</w:t>
      </w:r>
      <w:r w:rsidR="00233402" w:rsidRPr="00EA555A">
        <w:rPr>
          <w:rFonts w:ascii="標楷體" w:eastAsia="標楷體" w:hAnsi="標楷體"/>
          <w:color w:val="000000" w:themeColor="text1"/>
          <w:sz w:val="28"/>
          <w:szCs w:val="28"/>
        </w:rPr>
        <w:t>3,</w:t>
      </w:r>
      <w:r w:rsidR="00233402" w:rsidRPr="00EA555A">
        <w:rPr>
          <w:rFonts w:ascii="標楷體" w:eastAsia="標楷體" w:hAnsi="標楷體" w:hint="eastAsia"/>
          <w:color w:val="000000" w:themeColor="text1"/>
          <w:sz w:val="28"/>
          <w:szCs w:val="28"/>
        </w:rPr>
        <w:t>229</w:t>
      </w:r>
      <w:r w:rsidRPr="00EA555A">
        <w:rPr>
          <w:rFonts w:ascii="標楷體" w:eastAsia="標楷體" w:hAnsi="標楷體"/>
          <w:bCs/>
          <w:color w:val="000000" w:themeColor="text1"/>
          <w:sz w:val="28"/>
          <w:szCs w:val="28"/>
        </w:rPr>
        <w:t>人，由6個「居家托育服務中心」納管，提供家長近便性選擇幼兒居家</w:t>
      </w:r>
      <w:proofErr w:type="gramStart"/>
      <w:r w:rsidRPr="00EA555A">
        <w:rPr>
          <w:rFonts w:ascii="標楷體" w:eastAsia="標楷體" w:hAnsi="標楷體"/>
          <w:bCs/>
          <w:color w:val="000000" w:themeColor="text1"/>
          <w:sz w:val="28"/>
          <w:szCs w:val="28"/>
        </w:rPr>
        <w:t>托育媒合</w:t>
      </w:r>
      <w:proofErr w:type="gramEnd"/>
      <w:r w:rsidRPr="00EA555A">
        <w:rPr>
          <w:rFonts w:ascii="標楷體" w:eastAsia="標楷體" w:hAnsi="標楷體"/>
          <w:bCs/>
          <w:color w:val="000000" w:themeColor="text1"/>
          <w:sz w:val="28"/>
          <w:szCs w:val="28"/>
        </w:rPr>
        <w:t>服務。</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8）為滿足家長因突發事件之托育需求，自107年起於社會局婦幼青少年活動中心、兒童福利服務中心、大同社會住宅、左營社會福利服務中心、大寮育兒資源中心、旗山社會福利服務中心、林園育兒資源中心、旗山社會福利服務中心、林園育兒資源中心、仁武育兒資源中心、美濃育兒資源中心、岡山育兒資源中心、小港育兒資源中心及前鎮草</w:t>
      </w:r>
      <w:proofErr w:type="gramStart"/>
      <w:r w:rsidRPr="00EA555A">
        <w:rPr>
          <w:rFonts w:ascii="標楷體" w:eastAsia="標楷體" w:hAnsi="標楷體"/>
          <w:bCs/>
          <w:color w:val="000000" w:themeColor="text1"/>
          <w:sz w:val="28"/>
          <w:szCs w:val="28"/>
        </w:rPr>
        <w:t>衙</w:t>
      </w:r>
      <w:proofErr w:type="gramEnd"/>
      <w:r w:rsidRPr="00EA555A">
        <w:rPr>
          <w:rFonts w:ascii="標楷體" w:eastAsia="標楷體" w:hAnsi="標楷體"/>
          <w:bCs/>
          <w:color w:val="000000" w:themeColor="text1"/>
          <w:sz w:val="28"/>
          <w:szCs w:val="28"/>
        </w:rPr>
        <w:t>育兒資源中心設置12處定點計時托育服務據點，並依據不同據點特性，提供日間、夜間、假日等多時段、彈性且近便的臨時托育服務，</w:t>
      </w:r>
      <w:r w:rsidR="00233402" w:rsidRPr="00EA555A">
        <w:rPr>
          <w:rFonts w:ascii="標楷體" w:eastAsia="標楷體" w:hAnsi="標楷體" w:hint="eastAsia"/>
          <w:color w:val="000000" w:themeColor="text1"/>
          <w:sz w:val="28"/>
          <w:szCs w:val="28"/>
        </w:rPr>
        <w:t>111年</w:t>
      </w:r>
      <w:r w:rsidR="00233402" w:rsidRPr="00EA555A">
        <w:rPr>
          <w:rFonts w:ascii="標楷體" w:eastAsia="標楷體" w:hAnsi="標楷體"/>
          <w:color w:val="000000" w:themeColor="text1"/>
          <w:sz w:val="28"/>
          <w:szCs w:val="28"/>
        </w:rPr>
        <w:t>7</w:t>
      </w:r>
      <w:r w:rsidR="00233402" w:rsidRPr="00EA555A">
        <w:rPr>
          <w:rFonts w:ascii="標楷體" w:eastAsia="標楷體" w:hAnsi="標楷體" w:hint="eastAsia"/>
          <w:color w:val="000000" w:themeColor="text1"/>
          <w:sz w:val="28"/>
          <w:szCs w:val="28"/>
        </w:rPr>
        <w:t>月至</w:t>
      </w:r>
      <w:r w:rsidR="00233402" w:rsidRPr="00EA555A">
        <w:rPr>
          <w:rFonts w:ascii="標楷體" w:eastAsia="標楷體" w:hAnsi="標楷體"/>
          <w:color w:val="000000" w:themeColor="text1"/>
          <w:sz w:val="28"/>
          <w:szCs w:val="28"/>
        </w:rPr>
        <w:t>1</w:t>
      </w:r>
      <w:r w:rsidR="00233402" w:rsidRPr="00EA555A">
        <w:rPr>
          <w:rFonts w:ascii="標楷體" w:eastAsia="標楷體" w:hAnsi="標楷體" w:hint="eastAsia"/>
          <w:color w:val="000000" w:themeColor="text1"/>
          <w:sz w:val="28"/>
          <w:szCs w:val="28"/>
        </w:rPr>
        <w:t>2月預約服務</w:t>
      </w:r>
      <w:r w:rsidR="00233402" w:rsidRPr="00EA555A">
        <w:rPr>
          <w:rFonts w:ascii="標楷體" w:eastAsia="標楷體" w:hAnsi="標楷體"/>
          <w:color w:val="000000" w:themeColor="text1"/>
          <w:sz w:val="28"/>
          <w:szCs w:val="28"/>
        </w:rPr>
        <w:t>1,</w:t>
      </w:r>
      <w:r w:rsidR="00233402" w:rsidRPr="00EA555A">
        <w:rPr>
          <w:rFonts w:ascii="標楷體" w:eastAsia="標楷體" w:hAnsi="標楷體" w:hint="eastAsia"/>
          <w:color w:val="000000" w:themeColor="text1"/>
          <w:sz w:val="28"/>
          <w:szCs w:val="28"/>
        </w:rPr>
        <w:t>938人次</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5.推動未滿</w:t>
      </w:r>
      <w:proofErr w:type="gramStart"/>
      <w:r w:rsidRPr="00EA555A">
        <w:rPr>
          <w:rFonts w:ascii="標楷體" w:eastAsia="標楷體" w:hAnsi="標楷體"/>
          <w:bCs/>
          <w:color w:val="000000" w:themeColor="text1"/>
          <w:sz w:val="28"/>
          <w:szCs w:val="28"/>
        </w:rPr>
        <w:t>2歲暨</w:t>
      </w:r>
      <w:proofErr w:type="gramEnd"/>
      <w:r w:rsidRPr="00EA555A">
        <w:rPr>
          <w:rFonts w:ascii="標楷體" w:eastAsia="標楷體" w:hAnsi="標楷體"/>
          <w:bCs/>
          <w:color w:val="000000" w:themeColor="text1"/>
          <w:sz w:val="28"/>
          <w:szCs w:val="28"/>
        </w:rPr>
        <w:t>延長2至3歲兒童托育</w:t>
      </w:r>
      <w:proofErr w:type="gramStart"/>
      <w:r w:rsidRPr="00EA555A">
        <w:rPr>
          <w:rFonts w:ascii="標楷體" w:eastAsia="標楷體" w:hAnsi="標楷體"/>
          <w:bCs/>
          <w:color w:val="000000" w:themeColor="text1"/>
          <w:sz w:val="28"/>
          <w:szCs w:val="28"/>
        </w:rPr>
        <w:t>準</w:t>
      </w:r>
      <w:proofErr w:type="gramEnd"/>
      <w:r w:rsidRPr="00EA555A">
        <w:rPr>
          <w:rFonts w:ascii="標楷體" w:eastAsia="標楷體" w:hAnsi="標楷體"/>
          <w:bCs/>
          <w:color w:val="000000" w:themeColor="text1"/>
          <w:sz w:val="28"/>
          <w:szCs w:val="28"/>
        </w:rPr>
        <w:t>公共服務</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（1）建置托育</w:t>
      </w:r>
      <w:proofErr w:type="gramStart"/>
      <w:r w:rsidRPr="00EA555A">
        <w:rPr>
          <w:rFonts w:ascii="標楷體" w:eastAsia="標楷體" w:hAnsi="標楷體"/>
          <w:bCs/>
          <w:color w:val="000000" w:themeColor="text1"/>
          <w:sz w:val="28"/>
          <w:szCs w:val="28"/>
        </w:rPr>
        <w:t>準</w:t>
      </w:r>
      <w:proofErr w:type="gramEnd"/>
      <w:r w:rsidRPr="00EA555A">
        <w:rPr>
          <w:rFonts w:ascii="標楷體" w:eastAsia="標楷體" w:hAnsi="標楷體"/>
          <w:bCs/>
          <w:color w:val="000000" w:themeColor="text1"/>
          <w:sz w:val="28"/>
          <w:szCs w:val="28"/>
        </w:rPr>
        <w:t>公共機制，至111年</w:t>
      </w:r>
      <w:r w:rsidR="00975430" w:rsidRPr="00EA555A">
        <w:rPr>
          <w:rFonts w:ascii="標楷體" w:eastAsia="標楷體" w:hAnsi="標楷體" w:hint="eastAsia"/>
          <w:color w:val="000000" w:themeColor="text1"/>
          <w:sz w:val="28"/>
          <w:szCs w:val="28"/>
        </w:rPr>
        <w:t>12月本市</w:t>
      </w:r>
      <w:proofErr w:type="gramStart"/>
      <w:r w:rsidR="00975430" w:rsidRPr="00EA555A">
        <w:rPr>
          <w:rFonts w:ascii="標楷體" w:eastAsia="標楷體" w:hAnsi="標楷體" w:hint="eastAsia"/>
          <w:color w:val="000000" w:themeColor="text1"/>
          <w:sz w:val="28"/>
          <w:szCs w:val="28"/>
        </w:rPr>
        <w:t>準</w:t>
      </w:r>
      <w:proofErr w:type="gramEnd"/>
      <w:r w:rsidR="00975430" w:rsidRPr="00EA555A">
        <w:rPr>
          <w:rFonts w:ascii="標楷體" w:eastAsia="標楷體" w:hAnsi="標楷體" w:hint="eastAsia"/>
          <w:color w:val="000000" w:themeColor="text1"/>
          <w:sz w:val="28"/>
          <w:szCs w:val="28"/>
        </w:rPr>
        <w:t>公共托嬰中心簽約家數計43家，可簽約家數計44家(簽約率97.73%)，核定收托人數計1,800人，實際收托人數計1,274人；</w:t>
      </w:r>
      <w:proofErr w:type="gramStart"/>
      <w:r w:rsidR="00975430" w:rsidRPr="00EA555A">
        <w:rPr>
          <w:rFonts w:ascii="標楷體" w:eastAsia="標楷體" w:hAnsi="標楷體" w:hint="eastAsia"/>
          <w:color w:val="000000" w:themeColor="text1"/>
          <w:sz w:val="28"/>
          <w:szCs w:val="28"/>
        </w:rPr>
        <w:t>準</w:t>
      </w:r>
      <w:proofErr w:type="gramEnd"/>
      <w:r w:rsidR="00975430" w:rsidRPr="00EA555A">
        <w:rPr>
          <w:rFonts w:ascii="標楷體" w:eastAsia="標楷體" w:hAnsi="標楷體" w:hint="eastAsia"/>
          <w:color w:val="000000" w:themeColor="text1"/>
          <w:sz w:val="28"/>
          <w:szCs w:val="28"/>
        </w:rPr>
        <w:t>公共居家托育人員簽約人數計2,836人，可</w:t>
      </w:r>
      <w:r w:rsidR="00975430" w:rsidRPr="00EA555A">
        <w:rPr>
          <w:rFonts w:ascii="標楷體" w:eastAsia="標楷體" w:hAnsi="標楷體" w:hint="eastAsia"/>
          <w:color w:val="000000" w:themeColor="text1"/>
          <w:sz w:val="28"/>
          <w:szCs w:val="28"/>
        </w:rPr>
        <w:lastRenderedPageBreak/>
        <w:t>簽約人數計3,114人(簽約率91.07%)，核定0-2歲收托人數計5,672人，實際收托人數計3,052人。總計托嬰中心及居家托育人員可提供收托0至未滿2歲幼兒7,472人，實際收托4,109人，使用率54.99%，</w:t>
      </w:r>
      <w:proofErr w:type="gramStart"/>
      <w:r w:rsidR="00975430" w:rsidRPr="00EA555A">
        <w:rPr>
          <w:rFonts w:ascii="標楷體" w:eastAsia="標楷體" w:hAnsi="標楷體" w:hint="eastAsia"/>
          <w:color w:val="000000" w:themeColor="text1"/>
          <w:sz w:val="28"/>
          <w:szCs w:val="28"/>
        </w:rPr>
        <w:t>佔</w:t>
      </w:r>
      <w:proofErr w:type="gramEnd"/>
      <w:r w:rsidR="00975430" w:rsidRPr="00EA555A">
        <w:rPr>
          <w:rFonts w:ascii="標楷體" w:eastAsia="標楷體" w:hAnsi="標楷體" w:hint="eastAsia"/>
          <w:color w:val="000000" w:themeColor="text1"/>
          <w:sz w:val="28"/>
          <w:szCs w:val="28"/>
        </w:rPr>
        <w:t>家</w:t>
      </w:r>
      <w:proofErr w:type="gramStart"/>
      <w:r w:rsidR="00975430" w:rsidRPr="00EA555A">
        <w:rPr>
          <w:rFonts w:ascii="標楷體" w:eastAsia="標楷體" w:hAnsi="標楷體" w:hint="eastAsia"/>
          <w:color w:val="000000" w:themeColor="text1"/>
          <w:sz w:val="28"/>
          <w:szCs w:val="28"/>
        </w:rPr>
        <w:t>外送托未滿</w:t>
      </w:r>
      <w:proofErr w:type="gramEnd"/>
      <w:r w:rsidR="00975430" w:rsidRPr="00EA555A">
        <w:rPr>
          <w:rFonts w:ascii="標楷體" w:eastAsia="標楷體" w:hAnsi="標楷體" w:hint="eastAsia"/>
          <w:color w:val="000000" w:themeColor="text1"/>
          <w:sz w:val="28"/>
          <w:szCs w:val="28"/>
        </w:rPr>
        <w:t>2歲幼童81.62%</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（2）未滿</w:t>
      </w:r>
      <w:proofErr w:type="gramStart"/>
      <w:r w:rsidRPr="00EA555A">
        <w:rPr>
          <w:rFonts w:ascii="標楷體" w:eastAsia="標楷體" w:hAnsi="標楷體"/>
          <w:bCs/>
          <w:color w:val="000000" w:themeColor="text1"/>
          <w:sz w:val="28"/>
          <w:szCs w:val="28"/>
        </w:rPr>
        <w:t>2歲暨2至3歲</w:t>
      </w:r>
      <w:proofErr w:type="gramEnd"/>
      <w:r w:rsidRPr="00EA555A">
        <w:rPr>
          <w:rFonts w:ascii="標楷體" w:eastAsia="標楷體" w:hAnsi="標楷體"/>
          <w:bCs/>
          <w:color w:val="000000" w:themeColor="text1"/>
          <w:sz w:val="28"/>
          <w:szCs w:val="28"/>
        </w:rPr>
        <w:t>兒童托育公共化及</w:t>
      </w:r>
      <w:proofErr w:type="gramStart"/>
      <w:r w:rsidRPr="00EA555A">
        <w:rPr>
          <w:rFonts w:ascii="標楷體" w:eastAsia="標楷體" w:hAnsi="標楷體"/>
          <w:bCs/>
          <w:color w:val="000000" w:themeColor="text1"/>
          <w:sz w:val="28"/>
          <w:szCs w:val="28"/>
        </w:rPr>
        <w:t>準</w:t>
      </w:r>
      <w:proofErr w:type="gramEnd"/>
      <w:r w:rsidRPr="00EA555A">
        <w:rPr>
          <w:rFonts w:ascii="標楷體" w:eastAsia="標楷體" w:hAnsi="標楷體"/>
          <w:bCs/>
          <w:color w:val="000000" w:themeColor="text1"/>
          <w:sz w:val="28"/>
          <w:szCs w:val="28"/>
        </w:rPr>
        <w:t>公共服務費用</w:t>
      </w:r>
    </w:p>
    <w:p w:rsidR="001F114E" w:rsidRPr="00EA555A" w:rsidRDefault="007A5CCB" w:rsidP="00533705">
      <w:pPr>
        <w:widowControl/>
        <w:overflowPunct w:val="0"/>
        <w:snapToGrid w:val="0"/>
        <w:spacing w:line="320" w:lineRule="exact"/>
        <w:ind w:left="2268"/>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將幼兒交由</w:t>
      </w:r>
      <w:proofErr w:type="gramStart"/>
      <w:r w:rsidRPr="00EA555A">
        <w:rPr>
          <w:rFonts w:ascii="標楷體" w:eastAsia="標楷體" w:hAnsi="標楷體"/>
          <w:bCs/>
          <w:color w:val="000000" w:themeColor="text1"/>
          <w:sz w:val="28"/>
          <w:szCs w:val="28"/>
        </w:rPr>
        <w:t>準</w:t>
      </w:r>
      <w:proofErr w:type="gramEnd"/>
      <w:r w:rsidRPr="00EA555A">
        <w:rPr>
          <w:rFonts w:ascii="標楷體" w:eastAsia="標楷體" w:hAnsi="標楷體"/>
          <w:bCs/>
          <w:color w:val="000000" w:themeColor="text1"/>
          <w:sz w:val="28"/>
          <w:szCs w:val="28"/>
        </w:rPr>
        <w:t>公共</w:t>
      </w:r>
      <w:proofErr w:type="gramStart"/>
      <w:r w:rsidRPr="00EA555A">
        <w:rPr>
          <w:rFonts w:ascii="標楷體" w:eastAsia="標楷體" w:hAnsi="標楷體"/>
          <w:bCs/>
          <w:color w:val="000000" w:themeColor="text1"/>
          <w:sz w:val="28"/>
          <w:szCs w:val="28"/>
        </w:rPr>
        <w:t>保母或托嬰</w:t>
      </w:r>
      <w:proofErr w:type="gramEnd"/>
      <w:r w:rsidRPr="00EA555A">
        <w:rPr>
          <w:rFonts w:ascii="標楷體" w:eastAsia="標楷體" w:hAnsi="標楷體"/>
          <w:bCs/>
          <w:color w:val="000000" w:themeColor="text1"/>
          <w:sz w:val="28"/>
          <w:szCs w:val="28"/>
        </w:rPr>
        <w:t>中心照顧，每月補助5,500元至</w:t>
      </w:r>
      <w:r w:rsidR="00975430" w:rsidRPr="00EA555A">
        <w:rPr>
          <w:rFonts w:ascii="標楷體" w:eastAsia="標楷體" w:hAnsi="標楷體" w:hint="eastAsia"/>
          <w:color w:val="000000" w:themeColor="text1"/>
          <w:sz w:val="28"/>
          <w:szCs w:val="28"/>
        </w:rPr>
        <w:t>1萬2,500元不等之托育費用，第2名子女每月再加發1,000元，第3名以上子女每月再加發2,000元，</w:t>
      </w:r>
      <w:r w:rsidR="00975430" w:rsidRPr="00EA555A">
        <w:rPr>
          <w:rFonts w:ascii="標楷體" w:eastAsia="標楷體" w:hAnsi="標楷體"/>
          <w:color w:val="000000" w:themeColor="text1"/>
          <w:sz w:val="28"/>
          <w:szCs w:val="28"/>
        </w:rPr>
        <w:t>111年7月至</w:t>
      </w:r>
      <w:r w:rsidR="00975430" w:rsidRPr="00EA555A">
        <w:rPr>
          <w:rFonts w:ascii="標楷體" w:eastAsia="標楷體" w:hAnsi="標楷體" w:hint="eastAsia"/>
          <w:color w:val="000000" w:themeColor="text1"/>
          <w:sz w:val="28"/>
          <w:szCs w:val="28"/>
        </w:rPr>
        <w:t>12</w:t>
      </w:r>
      <w:r w:rsidR="00975430" w:rsidRPr="00EA555A">
        <w:rPr>
          <w:rFonts w:ascii="標楷體" w:eastAsia="標楷體" w:hAnsi="標楷體"/>
          <w:color w:val="000000" w:themeColor="text1"/>
          <w:sz w:val="28"/>
          <w:szCs w:val="28"/>
        </w:rPr>
        <w:t>月補助</w:t>
      </w:r>
      <w:r w:rsidR="00975430" w:rsidRPr="00EA555A">
        <w:rPr>
          <w:rFonts w:ascii="標楷體" w:eastAsia="標楷體" w:hAnsi="標楷體" w:hint="eastAsia"/>
          <w:color w:val="000000" w:themeColor="text1"/>
          <w:sz w:val="28"/>
          <w:szCs w:val="28"/>
        </w:rPr>
        <w:t>36</w:t>
      </w:r>
      <w:r w:rsidR="00975430" w:rsidRPr="00EA555A">
        <w:rPr>
          <w:rFonts w:ascii="標楷體" w:eastAsia="標楷體" w:hAnsi="標楷體"/>
          <w:color w:val="000000" w:themeColor="text1"/>
          <w:sz w:val="28"/>
          <w:szCs w:val="28"/>
        </w:rPr>
        <w:t>,</w:t>
      </w:r>
      <w:r w:rsidR="00975430" w:rsidRPr="00EA555A">
        <w:rPr>
          <w:rFonts w:ascii="標楷體" w:eastAsia="標楷體" w:hAnsi="標楷體" w:hint="eastAsia"/>
          <w:color w:val="000000" w:themeColor="text1"/>
          <w:sz w:val="28"/>
          <w:szCs w:val="28"/>
        </w:rPr>
        <w:t>450人次、2億6</w:t>
      </w:r>
      <w:r w:rsidR="00975430" w:rsidRPr="00EA555A">
        <w:rPr>
          <w:rFonts w:ascii="標楷體" w:eastAsia="標楷體" w:hAnsi="標楷體"/>
          <w:color w:val="000000" w:themeColor="text1"/>
          <w:sz w:val="28"/>
          <w:szCs w:val="28"/>
        </w:rPr>
        <w:t>,</w:t>
      </w:r>
      <w:r w:rsidR="00975430" w:rsidRPr="00EA555A">
        <w:rPr>
          <w:rFonts w:ascii="標楷體" w:eastAsia="標楷體" w:hAnsi="標楷體" w:hint="eastAsia"/>
          <w:color w:val="000000" w:themeColor="text1"/>
          <w:sz w:val="28"/>
          <w:szCs w:val="28"/>
        </w:rPr>
        <w:t>238萬9</w:t>
      </w:r>
      <w:r w:rsidR="00975430" w:rsidRPr="00EA555A">
        <w:rPr>
          <w:rFonts w:ascii="標楷體" w:eastAsia="標楷體" w:hAnsi="標楷體"/>
          <w:color w:val="000000" w:themeColor="text1"/>
          <w:sz w:val="28"/>
          <w:szCs w:val="28"/>
        </w:rPr>
        <w:t>,</w:t>
      </w:r>
      <w:r w:rsidR="00975430" w:rsidRPr="00EA555A">
        <w:rPr>
          <w:rFonts w:ascii="標楷體" w:eastAsia="標楷體" w:hAnsi="標楷體" w:hint="eastAsia"/>
          <w:color w:val="000000" w:themeColor="text1"/>
          <w:sz w:val="28"/>
          <w:szCs w:val="28"/>
        </w:rPr>
        <w:t>065元</w:t>
      </w:r>
      <w:r w:rsidRPr="00EA555A">
        <w:rPr>
          <w:rFonts w:ascii="標楷體" w:eastAsia="標楷體" w:hAnsi="標楷體"/>
          <w:bCs/>
          <w:color w:val="000000" w:themeColor="text1"/>
          <w:sz w:val="28"/>
          <w:szCs w:val="28"/>
        </w:rPr>
        <w:t>。另自111年10月起加碼</w:t>
      </w:r>
      <w:proofErr w:type="gramStart"/>
      <w:r w:rsidRPr="00EA555A">
        <w:rPr>
          <w:rFonts w:ascii="標楷體" w:eastAsia="標楷體" w:hAnsi="標楷體"/>
          <w:bCs/>
          <w:color w:val="000000" w:themeColor="text1"/>
          <w:sz w:val="28"/>
          <w:szCs w:val="28"/>
        </w:rPr>
        <w:t>準</w:t>
      </w:r>
      <w:proofErr w:type="gramEnd"/>
      <w:r w:rsidRPr="00EA555A">
        <w:rPr>
          <w:rFonts w:ascii="標楷體" w:eastAsia="標楷體" w:hAnsi="標楷體"/>
          <w:bCs/>
          <w:color w:val="000000" w:themeColor="text1"/>
          <w:sz w:val="28"/>
          <w:szCs w:val="28"/>
        </w:rPr>
        <w:t>公共托育補助，未滿3歲兒童設籍並於本</w:t>
      </w:r>
      <w:proofErr w:type="gramStart"/>
      <w:r w:rsidRPr="00EA555A">
        <w:rPr>
          <w:rFonts w:ascii="標楷體" w:eastAsia="標楷體" w:hAnsi="標楷體"/>
          <w:bCs/>
          <w:color w:val="000000" w:themeColor="text1"/>
          <w:sz w:val="28"/>
          <w:szCs w:val="28"/>
        </w:rPr>
        <w:t>市送托準</w:t>
      </w:r>
      <w:proofErr w:type="gramEnd"/>
      <w:r w:rsidRPr="00EA555A">
        <w:rPr>
          <w:rFonts w:ascii="標楷體" w:eastAsia="標楷體" w:hAnsi="標楷體"/>
          <w:bCs/>
          <w:color w:val="000000" w:themeColor="text1"/>
          <w:sz w:val="28"/>
          <w:szCs w:val="28"/>
        </w:rPr>
        <w:t>公共托育服務，</w:t>
      </w:r>
      <w:proofErr w:type="gramStart"/>
      <w:r w:rsidRPr="00EA555A">
        <w:rPr>
          <w:rFonts w:ascii="標楷體" w:eastAsia="標楷體" w:hAnsi="標楷體"/>
          <w:bCs/>
          <w:color w:val="000000" w:themeColor="text1"/>
          <w:sz w:val="28"/>
          <w:szCs w:val="28"/>
        </w:rPr>
        <w:t>且父或</w:t>
      </w:r>
      <w:proofErr w:type="gramEnd"/>
      <w:r w:rsidRPr="00EA555A">
        <w:rPr>
          <w:rFonts w:ascii="標楷體" w:eastAsia="標楷體" w:hAnsi="標楷體"/>
          <w:bCs/>
          <w:color w:val="000000" w:themeColor="text1"/>
          <w:sz w:val="28"/>
          <w:szCs w:val="28"/>
        </w:rPr>
        <w:t>母一方設籍本市即可領取加碼托育補助，送</w:t>
      </w:r>
      <w:proofErr w:type="gramStart"/>
      <w:r w:rsidRPr="00EA555A">
        <w:rPr>
          <w:rFonts w:ascii="標楷體" w:eastAsia="標楷體" w:hAnsi="標楷體"/>
          <w:bCs/>
          <w:color w:val="000000" w:themeColor="text1"/>
          <w:sz w:val="28"/>
          <w:szCs w:val="28"/>
        </w:rPr>
        <w:t>準</w:t>
      </w:r>
      <w:proofErr w:type="gramEnd"/>
      <w:r w:rsidRPr="00EA555A">
        <w:rPr>
          <w:rFonts w:ascii="標楷體" w:eastAsia="標楷體" w:hAnsi="標楷體"/>
          <w:bCs/>
          <w:color w:val="000000" w:themeColor="text1"/>
          <w:sz w:val="28"/>
          <w:szCs w:val="28"/>
        </w:rPr>
        <w:t>公共托嬰中心每名每月加碼補助2,000元，送</w:t>
      </w:r>
      <w:proofErr w:type="gramStart"/>
      <w:r w:rsidRPr="00EA555A">
        <w:rPr>
          <w:rFonts w:ascii="標楷體" w:eastAsia="標楷體" w:hAnsi="標楷體"/>
          <w:bCs/>
          <w:color w:val="000000" w:themeColor="text1"/>
          <w:sz w:val="28"/>
          <w:szCs w:val="28"/>
        </w:rPr>
        <w:t>準</w:t>
      </w:r>
      <w:proofErr w:type="gramEnd"/>
      <w:r w:rsidRPr="00EA555A">
        <w:rPr>
          <w:rFonts w:ascii="標楷體" w:eastAsia="標楷體" w:hAnsi="標楷體"/>
          <w:bCs/>
          <w:color w:val="000000" w:themeColor="text1"/>
          <w:sz w:val="28"/>
          <w:szCs w:val="28"/>
        </w:rPr>
        <w:t>公共居家托育人員(保母)每名每月加碼補助1,200元，111年10月至</w:t>
      </w:r>
      <w:r w:rsidR="00975430" w:rsidRPr="00EA555A">
        <w:rPr>
          <w:rFonts w:ascii="標楷體" w:eastAsia="標楷體" w:hAnsi="標楷體" w:hint="eastAsia"/>
          <w:color w:val="000000" w:themeColor="text1"/>
          <w:sz w:val="28"/>
          <w:szCs w:val="28"/>
        </w:rPr>
        <w:t>12</w:t>
      </w:r>
      <w:r w:rsidR="00975430" w:rsidRPr="00EA555A">
        <w:rPr>
          <w:rFonts w:ascii="標楷體" w:eastAsia="標楷體" w:hAnsi="標楷體"/>
          <w:color w:val="000000" w:themeColor="text1"/>
          <w:sz w:val="28"/>
          <w:szCs w:val="28"/>
        </w:rPr>
        <w:t>月補助</w:t>
      </w:r>
      <w:r w:rsidR="00975430" w:rsidRPr="00EA555A">
        <w:rPr>
          <w:rFonts w:ascii="標楷體" w:eastAsia="標楷體" w:hAnsi="標楷體" w:hint="eastAsia"/>
          <w:color w:val="000000" w:themeColor="text1"/>
          <w:sz w:val="28"/>
          <w:szCs w:val="28"/>
        </w:rPr>
        <w:t>14</w:t>
      </w:r>
      <w:r w:rsidR="00975430" w:rsidRPr="00EA555A">
        <w:rPr>
          <w:rFonts w:ascii="標楷體" w:eastAsia="標楷體" w:hAnsi="標楷體"/>
          <w:color w:val="000000" w:themeColor="text1"/>
          <w:sz w:val="28"/>
          <w:szCs w:val="28"/>
        </w:rPr>
        <w:t>,</w:t>
      </w:r>
      <w:r w:rsidR="00975430" w:rsidRPr="00EA555A">
        <w:rPr>
          <w:rFonts w:ascii="標楷體" w:eastAsia="標楷體" w:hAnsi="標楷體" w:hint="eastAsia"/>
          <w:color w:val="000000" w:themeColor="text1"/>
          <w:sz w:val="28"/>
          <w:szCs w:val="28"/>
        </w:rPr>
        <w:t>237人次、1</w:t>
      </w:r>
      <w:r w:rsidR="00975430" w:rsidRPr="00EA555A">
        <w:rPr>
          <w:rFonts w:ascii="標楷體" w:eastAsia="標楷體" w:hAnsi="標楷體"/>
          <w:color w:val="000000" w:themeColor="text1"/>
          <w:sz w:val="28"/>
          <w:szCs w:val="28"/>
        </w:rPr>
        <w:t>,</w:t>
      </w:r>
      <w:r w:rsidR="00975430" w:rsidRPr="00EA555A">
        <w:rPr>
          <w:rFonts w:ascii="標楷體" w:eastAsia="標楷體" w:hAnsi="標楷體" w:hint="eastAsia"/>
          <w:color w:val="000000" w:themeColor="text1"/>
          <w:sz w:val="28"/>
          <w:szCs w:val="28"/>
        </w:rPr>
        <w:t>999萬6</w:t>
      </w:r>
      <w:r w:rsidR="00975430" w:rsidRPr="00EA555A">
        <w:rPr>
          <w:rFonts w:ascii="標楷體" w:eastAsia="標楷體" w:hAnsi="標楷體"/>
          <w:color w:val="000000" w:themeColor="text1"/>
          <w:sz w:val="28"/>
          <w:szCs w:val="28"/>
        </w:rPr>
        <w:t>,</w:t>
      </w:r>
      <w:r w:rsidR="00975430" w:rsidRPr="00EA555A">
        <w:rPr>
          <w:rFonts w:ascii="標楷體" w:eastAsia="標楷體" w:hAnsi="標楷體" w:hint="eastAsia"/>
          <w:color w:val="000000" w:themeColor="text1"/>
          <w:sz w:val="28"/>
          <w:szCs w:val="28"/>
        </w:rPr>
        <w:t>150元</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6.兒童居家安全</w:t>
      </w:r>
    </w:p>
    <w:p w:rsidR="001F114E" w:rsidRPr="00EA555A" w:rsidRDefault="007A5CCB" w:rsidP="00533705">
      <w:pPr>
        <w:widowControl/>
        <w:overflowPunct w:val="0"/>
        <w:snapToGrid w:val="0"/>
        <w:spacing w:line="320" w:lineRule="exact"/>
        <w:ind w:left="1701"/>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為推動兒童居家安全，本市育兒資源中心設立兒童居家安全檢測站或體驗區，提供嬰幼兒居家安全體驗示範，並由專業人員提供居家安全檢測服務與諮詢、指導改善方式、學習事故預防及因應策略，並辦理相關兒童安全宣導活動，給孩子更安全的成長空間，111年7月至</w:t>
      </w:r>
      <w:r w:rsidR="00975430" w:rsidRPr="00EA555A">
        <w:rPr>
          <w:rFonts w:ascii="標楷體" w:eastAsia="標楷體" w:hAnsi="標楷體" w:hint="eastAsia"/>
          <w:color w:val="000000" w:themeColor="text1"/>
          <w:sz w:val="28"/>
          <w:szCs w:val="28"/>
        </w:rPr>
        <w:t>1</w:t>
      </w:r>
      <w:r w:rsidR="00975430" w:rsidRPr="00EA555A">
        <w:rPr>
          <w:rFonts w:ascii="標楷體" w:eastAsia="標楷體" w:hAnsi="標楷體"/>
          <w:color w:val="000000" w:themeColor="text1"/>
          <w:sz w:val="28"/>
          <w:szCs w:val="28"/>
        </w:rPr>
        <w:t>2</w:t>
      </w:r>
      <w:r w:rsidR="00975430" w:rsidRPr="00EA555A">
        <w:rPr>
          <w:rFonts w:ascii="標楷體" w:eastAsia="標楷體" w:hAnsi="標楷體" w:hint="eastAsia"/>
          <w:color w:val="000000" w:themeColor="text1"/>
          <w:sz w:val="28"/>
          <w:szCs w:val="28"/>
        </w:rPr>
        <w:t>月辦理兒童安全宣導服務活動</w:t>
      </w:r>
      <w:r w:rsidR="00975430" w:rsidRPr="00EA555A">
        <w:rPr>
          <w:rFonts w:ascii="標楷體" w:eastAsia="標楷體" w:hAnsi="標楷體"/>
          <w:color w:val="000000" w:themeColor="text1"/>
          <w:sz w:val="28"/>
          <w:szCs w:val="28"/>
        </w:rPr>
        <w:t>241</w:t>
      </w:r>
      <w:r w:rsidR="00975430" w:rsidRPr="00EA555A">
        <w:rPr>
          <w:rFonts w:ascii="標楷體" w:eastAsia="標楷體" w:hAnsi="標楷體" w:hint="eastAsia"/>
          <w:color w:val="000000" w:themeColor="text1"/>
          <w:sz w:val="28"/>
          <w:szCs w:val="28"/>
        </w:rPr>
        <w:t>場次、</w:t>
      </w:r>
      <w:r w:rsidR="00975430" w:rsidRPr="00EA555A">
        <w:rPr>
          <w:rFonts w:ascii="標楷體" w:eastAsia="標楷體" w:hAnsi="標楷體"/>
          <w:color w:val="000000" w:themeColor="text1"/>
          <w:sz w:val="28"/>
          <w:szCs w:val="28"/>
        </w:rPr>
        <w:t>5,501</w:t>
      </w:r>
      <w:r w:rsidR="00975430" w:rsidRPr="00EA555A">
        <w:rPr>
          <w:rFonts w:ascii="標楷體" w:eastAsia="標楷體" w:hAnsi="標楷體" w:hint="eastAsia"/>
          <w:color w:val="000000" w:themeColor="text1"/>
          <w:sz w:val="28"/>
          <w:szCs w:val="28"/>
        </w:rPr>
        <w:t>人次參與</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7.保護性兒童少年照顧</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（1）兒童及少年機構安置</w:t>
      </w:r>
    </w:p>
    <w:p w:rsidR="001F114E" w:rsidRPr="00EA555A" w:rsidRDefault="007A5CCB" w:rsidP="00533705">
      <w:pPr>
        <w:widowControl/>
        <w:overflowPunct w:val="0"/>
        <w:snapToGrid w:val="0"/>
        <w:spacing w:line="320" w:lineRule="exact"/>
        <w:ind w:left="2268"/>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為提供本</w:t>
      </w:r>
      <w:proofErr w:type="gramStart"/>
      <w:r w:rsidRPr="00EA555A">
        <w:rPr>
          <w:rFonts w:ascii="標楷體" w:eastAsia="標楷體" w:hAnsi="標楷體"/>
          <w:bCs/>
          <w:color w:val="000000" w:themeColor="text1"/>
          <w:sz w:val="28"/>
          <w:szCs w:val="28"/>
        </w:rPr>
        <w:t>市失依或</w:t>
      </w:r>
      <w:proofErr w:type="gramEnd"/>
      <w:r w:rsidRPr="00EA555A">
        <w:rPr>
          <w:rFonts w:ascii="標楷體" w:eastAsia="標楷體" w:hAnsi="標楷體"/>
          <w:bCs/>
          <w:color w:val="000000" w:themeColor="text1"/>
          <w:sz w:val="28"/>
          <w:szCs w:val="28"/>
        </w:rPr>
        <w:t>需保護安置之兒童少年完善之生活照顧及適當醫療照護，本市設有15家公、私立安置教養機構，並與6家身心障礙教養機構、外縣市21家兒童及少年安置機構、衛生福利部南區老人之家少年教養所及南區兒童之家簽約委託辦理安置服務。</w:t>
      </w:r>
      <w:bookmarkStart w:id="2" w:name="_Hlk92445181"/>
      <w:r w:rsidRPr="00EA555A">
        <w:rPr>
          <w:rFonts w:ascii="標楷體" w:eastAsia="標楷體" w:hAnsi="標楷體"/>
          <w:bCs/>
          <w:color w:val="000000" w:themeColor="text1"/>
          <w:sz w:val="28"/>
          <w:szCs w:val="28"/>
        </w:rPr>
        <w:t>111年7月至</w:t>
      </w:r>
      <w:r w:rsidR="00C73526" w:rsidRPr="00EA555A">
        <w:rPr>
          <w:rFonts w:ascii="標楷體" w:eastAsia="標楷體" w:hAnsi="標楷體" w:hint="eastAsia"/>
          <w:color w:val="000000" w:themeColor="text1"/>
          <w:sz w:val="28"/>
          <w:szCs w:val="28"/>
        </w:rPr>
        <w:t>12月</w:t>
      </w:r>
      <w:r w:rsidR="00C73526" w:rsidRPr="00EA555A">
        <w:rPr>
          <w:rFonts w:ascii="標楷體" w:eastAsia="標楷體" w:hAnsi="標楷體"/>
          <w:color w:val="000000" w:themeColor="text1"/>
          <w:sz w:val="28"/>
          <w:szCs w:val="28"/>
        </w:rPr>
        <w:t>兒童少年</w:t>
      </w:r>
      <w:r w:rsidR="00C73526" w:rsidRPr="00EA555A">
        <w:rPr>
          <w:rFonts w:ascii="標楷體" w:eastAsia="標楷體" w:hAnsi="標楷體" w:hint="eastAsia"/>
          <w:color w:val="000000" w:themeColor="text1"/>
          <w:sz w:val="28"/>
          <w:szCs w:val="28"/>
        </w:rPr>
        <w:t>安置服務</w:t>
      </w:r>
      <w:bookmarkStart w:id="3" w:name="_Hlk92439280"/>
      <w:r w:rsidR="00C73526" w:rsidRPr="00EA555A">
        <w:rPr>
          <w:rFonts w:ascii="標楷體" w:eastAsia="標楷體" w:hAnsi="標楷體" w:hint="eastAsia"/>
          <w:color w:val="000000" w:themeColor="text1"/>
          <w:sz w:val="28"/>
          <w:szCs w:val="28"/>
        </w:rPr>
        <w:t>361</w:t>
      </w:r>
      <w:r w:rsidR="00C73526" w:rsidRPr="00EA555A">
        <w:rPr>
          <w:rFonts w:ascii="標楷體" w:eastAsia="標楷體" w:hAnsi="標楷體"/>
          <w:color w:val="000000" w:themeColor="text1"/>
          <w:sz w:val="28"/>
          <w:szCs w:val="28"/>
        </w:rPr>
        <w:t>人、1,</w:t>
      </w:r>
      <w:r w:rsidR="00C73526" w:rsidRPr="00EA555A">
        <w:rPr>
          <w:rFonts w:ascii="標楷體" w:eastAsia="標楷體" w:hAnsi="標楷體" w:hint="eastAsia"/>
          <w:color w:val="000000" w:themeColor="text1"/>
          <w:sz w:val="28"/>
          <w:szCs w:val="28"/>
        </w:rPr>
        <w:t>882</w:t>
      </w:r>
      <w:r w:rsidR="00C73526" w:rsidRPr="00EA555A">
        <w:rPr>
          <w:rFonts w:ascii="標楷體" w:eastAsia="標楷體" w:hAnsi="標楷體"/>
          <w:color w:val="000000" w:themeColor="text1"/>
          <w:sz w:val="28"/>
          <w:szCs w:val="28"/>
        </w:rPr>
        <w:t>人</w:t>
      </w:r>
      <w:r w:rsidR="00C73526" w:rsidRPr="00EA555A">
        <w:rPr>
          <w:rFonts w:ascii="標楷體" w:eastAsia="標楷體" w:hAnsi="標楷體" w:hint="eastAsia"/>
          <w:color w:val="000000" w:themeColor="text1"/>
          <w:sz w:val="28"/>
          <w:szCs w:val="28"/>
        </w:rPr>
        <w:t>次</w:t>
      </w:r>
      <w:bookmarkEnd w:id="3"/>
      <w:r w:rsidRPr="00EA555A">
        <w:rPr>
          <w:rFonts w:ascii="標楷體" w:eastAsia="標楷體" w:hAnsi="標楷體"/>
          <w:bCs/>
          <w:color w:val="000000" w:themeColor="text1"/>
          <w:sz w:val="28"/>
          <w:szCs w:val="28"/>
        </w:rPr>
        <w:t>，並辦理1次兒少安置機構聯合查核及社政無預警檢查，並因應COVID-19</w:t>
      </w:r>
      <w:proofErr w:type="gramStart"/>
      <w:r w:rsidRPr="00EA555A">
        <w:rPr>
          <w:rFonts w:ascii="標楷體" w:eastAsia="標楷體" w:hAnsi="標楷體"/>
          <w:bCs/>
          <w:color w:val="000000" w:themeColor="text1"/>
          <w:sz w:val="28"/>
          <w:szCs w:val="28"/>
        </w:rPr>
        <w:t>疫</w:t>
      </w:r>
      <w:proofErr w:type="gramEnd"/>
      <w:r w:rsidRPr="00EA555A">
        <w:rPr>
          <w:rFonts w:ascii="標楷體" w:eastAsia="標楷體" w:hAnsi="標楷體"/>
          <w:bCs/>
          <w:color w:val="000000" w:themeColor="text1"/>
          <w:sz w:val="28"/>
          <w:szCs w:val="28"/>
        </w:rPr>
        <w:t>情發展不定期進行實地機構防疫輔導查核，輔導及督導機構正確落實防疫措施共計辦理3</w:t>
      </w:r>
      <w:r w:rsidR="00C73526" w:rsidRPr="00EA555A">
        <w:rPr>
          <w:rFonts w:ascii="標楷體" w:eastAsia="標楷體" w:hAnsi="標楷體" w:hint="eastAsia"/>
          <w:bCs/>
          <w:color w:val="000000" w:themeColor="text1"/>
          <w:sz w:val="28"/>
          <w:szCs w:val="28"/>
        </w:rPr>
        <w:t>8</w:t>
      </w:r>
      <w:r w:rsidRPr="00EA555A">
        <w:rPr>
          <w:rFonts w:ascii="標楷體" w:eastAsia="標楷體" w:hAnsi="標楷體"/>
          <w:bCs/>
          <w:color w:val="000000" w:themeColor="text1"/>
          <w:sz w:val="28"/>
          <w:szCs w:val="28"/>
        </w:rPr>
        <w:t>家次。</w:t>
      </w:r>
      <w:bookmarkEnd w:id="2"/>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（2）家庭寄養服務</w:t>
      </w:r>
    </w:p>
    <w:p w:rsidR="001F114E" w:rsidRPr="00EA555A" w:rsidRDefault="007A5CCB" w:rsidP="00533705">
      <w:pPr>
        <w:widowControl/>
        <w:overflowPunct w:val="0"/>
        <w:snapToGrid w:val="0"/>
        <w:spacing w:line="320" w:lineRule="exact"/>
        <w:ind w:left="2268"/>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委託民間單位辦理兒童及少年寄養業務，以及自辦親屬寄養服務，111年7月至12月服務315人、1,273人次；召開1場新進寄養家庭審查會。</w:t>
      </w:r>
      <w:bookmarkStart w:id="4" w:name="_Hlk92445275"/>
      <w:bookmarkStart w:id="5" w:name="_Hlk92445723"/>
      <w:bookmarkEnd w:id="4"/>
      <w:bookmarkEnd w:id="5"/>
    </w:p>
    <w:p w:rsidR="00533705"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（3）補助寄養、委託收容於安置機構之兒童及少年，其監護人無力負擔之健保費，111年7月至12月補助535人次、45萬7,584元。</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8.弱勢家庭兒童及少年服務</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lastRenderedPageBreak/>
        <w:t>（1）本市公辦民營設置11處兒童及少年社區照顧服務中心，及輔導民間團體申請中央補助設置17處兒少社區照顧服務據點，111年7月至</w:t>
      </w:r>
      <w:r w:rsidR="00975430" w:rsidRPr="00EA555A">
        <w:rPr>
          <w:rFonts w:ascii="標楷體" w:eastAsia="標楷體" w:hAnsi="標楷體" w:hint="eastAsia"/>
          <w:color w:val="000000" w:themeColor="text1"/>
          <w:sz w:val="28"/>
          <w:szCs w:val="28"/>
        </w:rPr>
        <w:t>月</w:t>
      </w:r>
      <w:r w:rsidR="00975430" w:rsidRPr="00EA555A">
        <w:rPr>
          <w:rFonts w:ascii="標楷體" w:eastAsia="標楷體" w:hAnsi="標楷體"/>
          <w:color w:val="000000" w:themeColor="text1"/>
          <w:sz w:val="28"/>
          <w:szCs w:val="28"/>
        </w:rPr>
        <w:t>服務</w:t>
      </w:r>
      <w:r w:rsidR="00975430" w:rsidRPr="00EA555A">
        <w:rPr>
          <w:rFonts w:ascii="標楷體" w:eastAsia="標楷體" w:hAnsi="標楷體" w:hint="eastAsia"/>
          <w:color w:val="000000" w:themeColor="text1"/>
          <w:sz w:val="28"/>
          <w:szCs w:val="28"/>
        </w:rPr>
        <w:t>901</w:t>
      </w:r>
      <w:r w:rsidR="00975430" w:rsidRPr="00EA555A">
        <w:rPr>
          <w:rFonts w:ascii="標楷體" w:eastAsia="標楷體" w:hAnsi="標楷體"/>
          <w:color w:val="000000" w:themeColor="text1"/>
          <w:sz w:val="28"/>
          <w:szCs w:val="28"/>
        </w:rPr>
        <w:t>人、</w:t>
      </w:r>
      <w:r w:rsidR="00975430" w:rsidRPr="00EA555A">
        <w:rPr>
          <w:rFonts w:ascii="標楷體" w:eastAsia="標楷體" w:hAnsi="標楷體" w:hint="eastAsia"/>
          <w:color w:val="000000" w:themeColor="text1"/>
          <w:sz w:val="28"/>
          <w:szCs w:val="28"/>
        </w:rPr>
        <w:t>80</w:t>
      </w:r>
      <w:r w:rsidR="00975430" w:rsidRPr="00EA555A">
        <w:rPr>
          <w:rFonts w:ascii="標楷體" w:eastAsia="標楷體" w:hAnsi="標楷體"/>
          <w:color w:val="000000" w:themeColor="text1"/>
          <w:sz w:val="28"/>
          <w:szCs w:val="28"/>
        </w:rPr>
        <w:t>,</w:t>
      </w:r>
      <w:r w:rsidR="00975430" w:rsidRPr="00EA555A">
        <w:rPr>
          <w:rFonts w:ascii="標楷體" w:eastAsia="標楷體" w:hAnsi="標楷體" w:hint="eastAsia"/>
          <w:color w:val="000000" w:themeColor="text1"/>
          <w:sz w:val="28"/>
          <w:szCs w:val="28"/>
        </w:rPr>
        <w:t>727</w:t>
      </w:r>
      <w:r w:rsidR="00975430" w:rsidRPr="00EA555A">
        <w:rPr>
          <w:rFonts w:ascii="標楷體" w:eastAsia="標楷體" w:hAnsi="標楷體"/>
          <w:color w:val="000000" w:themeColor="text1"/>
          <w:sz w:val="28"/>
          <w:szCs w:val="28"/>
        </w:rPr>
        <w:t>人次參加</w:t>
      </w:r>
      <w:r w:rsidRPr="00EA555A">
        <w:rPr>
          <w:rFonts w:ascii="標楷體" w:eastAsia="標楷體" w:hAnsi="標楷體"/>
          <w:bCs/>
          <w:color w:val="000000" w:themeColor="text1"/>
          <w:sz w:val="28"/>
          <w:szCs w:val="28"/>
        </w:rPr>
        <w:t>。另由本府社會局補助或民間自籌辦理37處弱勢家庭兒童及少年社區照顧服務據點，111年7月至1</w:t>
      </w:r>
      <w:r w:rsidR="00975430" w:rsidRPr="00EA555A">
        <w:rPr>
          <w:rFonts w:ascii="標楷體" w:eastAsia="標楷體" w:hAnsi="標楷體" w:hint="eastAsia"/>
          <w:bCs/>
          <w:color w:val="000000" w:themeColor="text1"/>
          <w:sz w:val="28"/>
          <w:szCs w:val="28"/>
        </w:rPr>
        <w:t>2</w:t>
      </w:r>
      <w:r w:rsidRPr="00EA555A">
        <w:rPr>
          <w:rFonts w:ascii="標楷體" w:eastAsia="標楷體" w:hAnsi="標楷體"/>
          <w:bCs/>
          <w:color w:val="000000" w:themeColor="text1"/>
          <w:sz w:val="28"/>
          <w:szCs w:val="28"/>
        </w:rPr>
        <w:t>月服務約555名弱勢兒童及少年。</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（2）辦理少年自立生活適應協助計畫，協助國中畢業或年滿15歲以上，結束安置或經評估不宜返家，及社區中因原生家庭失功能而需獨立自立生活之少年，提供短期住宿、安定住所及</w:t>
      </w:r>
      <w:proofErr w:type="gramStart"/>
      <w:r w:rsidRPr="00EA555A">
        <w:rPr>
          <w:rFonts w:ascii="標楷體" w:eastAsia="標楷體" w:hAnsi="標楷體"/>
          <w:bCs/>
          <w:color w:val="000000" w:themeColor="text1"/>
          <w:sz w:val="28"/>
          <w:szCs w:val="28"/>
        </w:rPr>
        <w:t>適切且即時</w:t>
      </w:r>
      <w:proofErr w:type="gramEnd"/>
      <w:r w:rsidRPr="00EA555A">
        <w:rPr>
          <w:rFonts w:ascii="標楷體" w:eastAsia="標楷體" w:hAnsi="標楷體"/>
          <w:bCs/>
          <w:color w:val="000000" w:themeColor="text1"/>
          <w:sz w:val="28"/>
          <w:szCs w:val="28"/>
        </w:rPr>
        <w:t>之就學、就業、生活適應等服務，111年7月至</w:t>
      </w:r>
      <w:proofErr w:type="gramStart"/>
      <w:r w:rsidRPr="00EA555A">
        <w:rPr>
          <w:rFonts w:ascii="標楷體" w:eastAsia="標楷體" w:hAnsi="標楷體"/>
          <w:bCs/>
          <w:color w:val="000000" w:themeColor="text1"/>
          <w:sz w:val="28"/>
          <w:szCs w:val="28"/>
        </w:rPr>
        <w:t>1</w:t>
      </w:r>
      <w:r w:rsidR="00276AC6" w:rsidRPr="00EA555A">
        <w:rPr>
          <w:rFonts w:ascii="標楷體" w:eastAsia="標楷體" w:hAnsi="標楷體" w:hint="eastAsia"/>
          <w:bCs/>
          <w:color w:val="000000" w:themeColor="text1"/>
          <w:sz w:val="28"/>
          <w:szCs w:val="28"/>
        </w:rPr>
        <w:t>2</w:t>
      </w:r>
      <w:r w:rsidRPr="00EA555A">
        <w:rPr>
          <w:rFonts w:ascii="標楷體" w:eastAsia="標楷體" w:hAnsi="標楷體"/>
          <w:bCs/>
          <w:color w:val="000000" w:themeColor="text1"/>
          <w:sz w:val="28"/>
          <w:szCs w:val="28"/>
        </w:rPr>
        <w:t>月追輔服務</w:t>
      </w:r>
      <w:proofErr w:type="gramEnd"/>
      <w:r w:rsidRPr="00EA555A">
        <w:rPr>
          <w:rFonts w:ascii="標楷體" w:eastAsia="標楷體" w:hAnsi="標楷體"/>
          <w:bCs/>
          <w:color w:val="000000" w:themeColor="text1"/>
          <w:sz w:val="28"/>
          <w:szCs w:val="28"/>
        </w:rPr>
        <w:t>6</w:t>
      </w:r>
      <w:r w:rsidR="00276AC6" w:rsidRPr="00EA555A">
        <w:rPr>
          <w:rFonts w:ascii="標楷體" w:eastAsia="標楷體" w:hAnsi="標楷體" w:hint="eastAsia"/>
          <w:bCs/>
          <w:color w:val="000000" w:themeColor="text1"/>
          <w:sz w:val="28"/>
          <w:szCs w:val="28"/>
        </w:rPr>
        <w:t>7</w:t>
      </w:r>
      <w:r w:rsidRPr="00EA555A">
        <w:rPr>
          <w:rFonts w:ascii="標楷體" w:eastAsia="標楷體" w:hAnsi="標楷體"/>
          <w:bCs/>
          <w:color w:val="000000" w:themeColor="text1"/>
          <w:sz w:val="28"/>
          <w:szCs w:val="28"/>
        </w:rPr>
        <w:t>名自立少年，並提供10人入住自立生活宿舍。</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（3）辦理弱勢家庭</w:t>
      </w:r>
      <w:proofErr w:type="gramStart"/>
      <w:r w:rsidRPr="00EA555A">
        <w:rPr>
          <w:rFonts w:ascii="標楷體" w:eastAsia="標楷體" w:hAnsi="標楷體"/>
          <w:bCs/>
          <w:color w:val="000000" w:themeColor="text1"/>
          <w:sz w:val="28"/>
          <w:szCs w:val="28"/>
        </w:rPr>
        <w:t>兒少餐食</w:t>
      </w:r>
      <w:proofErr w:type="gramEnd"/>
      <w:r w:rsidRPr="00EA555A">
        <w:rPr>
          <w:rFonts w:ascii="標楷體" w:eastAsia="標楷體" w:hAnsi="標楷體"/>
          <w:bCs/>
          <w:color w:val="000000" w:themeColor="text1"/>
          <w:sz w:val="28"/>
          <w:szCs w:val="28"/>
        </w:rPr>
        <w:t>計畫，結合本市超商及連鎖便當店，並經由社工員評估需求，提供本市弱勢家戶未成年子女寒暑</w:t>
      </w:r>
      <w:proofErr w:type="gramStart"/>
      <w:r w:rsidRPr="00EA555A">
        <w:rPr>
          <w:rFonts w:ascii="標楷體" w:eastAsia="標楷體" w:hAnsi="標楷體"/>
          <w:bCs/>
          <w:color w:val="000000" w:themeColor="text1"/>
          <w:sz w:val="28"/>
          <w:szCs w:val="28"/>
        </w:rPr>
        <w:t>假期間餐食</w:t>
      </w:r>
      <w:proofErr w:type="gramEnd"/>
      <w:r w:rsidRPr="00EA555A">
        <w:rPr>
          <w:rFonts w:ascii="標楷體" w:eastAsia="標楷體" w:hAnsi="標楷體"/>
          <w:bCs/>
          <w:color w:val="000000" w:themeColor="text1"/>
          <w:sz w:val="28"/>
          <w:szCs w:val="28"/>
        </w:rPr>
        <w:t>兌換券，照顧弱勢兒少的基本生活及餐食無虞，111年暑假計</w:t>
      </w:r>
      <w:r w:rsidR="005B00AA" w:rsidRPr="00EA555A">
        <w:rPr>
          <w:rFonts w:ascii="標楷體" w:eastAsia="標楷體" w:hAnsi="標楷體" w:hint="eastAsia"/>
          <w:bCs/>
          <w:color w:val="000000" w:themeColor="text1"/>
          <w:sz w:val="28"/>
          <w:szCs w:val="28"/>
        </w:rPr>
        <w:t>1</w:t>
      </w:r>
      <w:r w:rsidR="00276AC6" w:rsidRPr="00EA555A">
        <w:rPr>
          <w:rFonts w:ascii="標楷體" w:eastAsia="標楷體" w:hAnsi="標楷體"/>
          <w:bCs/>
          <w:color w:val="000000" w:themeColor="text1"/>
          <w:sz w:val="28"/>
          <w:szCs w:val="28"/>
        </w:rPr>
        <w:t>,</w:t>
      </w:r>
      <w:r w:rsidR="005B00AA" w:rsidRPr="00EA555A">
        <w:rPr>
          <w:rFonts w:ascii="標楷體" w:eastAsia="標楷體" w:hAnsi="標楷體" w:hint="eastAsia"/>
          <w:bCs/>
          <w:color w:val="000000" w:themeColor="text1"/>
          <w:sz w:val="28"/>
          <w:szCs w:val="28"/>
        </w:rPr>
        <w:t>399</w:t>
      </w:r>
      <w:r w:rsidRPr="00EA555A">
        <w:rPr>
          <w:rFonts w:ascii="標楷體" w:eastAsia="標楷體" w:hAnsi="標楷體"/>
          <w:bCs/>
          <w:color w:val="000000" w:themeColor="text1"/>
          <w:sz w:val="28"/>
          <w:szCs w:val="28"/>
        </w:rPr>
        <w:t>名兒少受惠。</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（4）辦理六歲以下弱勢兒童主動關懷方案，針對戶政機關</w:t>
      </w:r>
      <w:proofErr w:type="gramStart"/>
      <w:r w:rsidRPr="00EA555A">
        <w:rPr>
          <w:rFonts w:ascii="標楷體" w:eastAsia="標楷體" w:hAnsi="標楷體"/>
          <w:bCs/>
          <w:color w:val="000000" w:themeColor="text1"/>
          <w:sz w:val="28"/>
          <w:szCs w:val="28"/>
        </w:rPr>
        <w:t>逕</w:t>
      </w:r>
      <w:proofErr w:type="gramEnd"/>
      <w:r w:rsidRPr="00EA555A">
        <w:rPr>
          <w:rFonts w:ascii="標楷體" w:eastAsia="標楷體" w:hAnsi="標楷體"/>
          <w:bCs/>
          <w:color w:val="000000" w:themeColor="text1"/>
          <w:sz w:val="28"/>
          <w:szCs w:val="28"/>
        </w:rPr>
        <w:t>為出生登記者、戶政機關</w:t>
      </w:r>
      <w:proofErr w:type="gramStart"/>
      <w:r w:rsidRPr="00EA555A">
        <w:rPr>
          <w:rFonts w:ascii="標楷體" w:eastAsia="標楷體" w:hAnsi="標楷體"/>
          <w:bCs/>
          <w:color w:val="000000" w:themeColor="text1"/>
          <w:sz w:val="28"/>
          <w:szCs w:val="28"/>
        </w:rPr>
        <w:t>逕</w:t>
      </w:r>
      <w:proofErr w:type="gramEnd"/>
      <w:r w:rsidRPr="00EA555A">
        <w:rPr>
          <w:rFonts w:ascii="標楷體" w:eastAsia="標楷體" w:hAnsi="標楷體"/>
          <w:bCs/>
          <w:color w:val="000000" w:themeColor="text1"/>
          <w:sz w:val="28"/>
          <w:szCs w:val="28"/>
        </w:rPr>
        <w:t>遷戶籍至戶政事務所者、逾期未完成預防接種者、未納全民健保逾一年者、國小新生未依規定入學者、矯正機關收容人子女、父或母未滿20歲育有6歲以下兒童之家戶進行關懷訪視，並視案家需求適時媒合福利資源予以協助，以預防兒少受不當照顧及虐待事件發生，111年7月至12月完成訪視</w:t>
      </w:r>
      <w:r w:rsidR="00276AC6" w:rsidRPr="00EA555A">
        <w:rPr>
          <w:rFonts w:ascii="標楷體" w:eastAsia="標楷體" w:hAnsi="標楷體" w:hint="eastAsia"/>
          <w:bCs/>
          <w:color w:val="000000" w:themeColor="text1"/>
          <w:sz w:val="28"/>
          <w:szCs w:val="28"/>
        </w:rPr>
        <w:t>117</w:t>
      </w:r>
      <w:r w:rsidRPr="00EA555A">
        <w:rPr>
          <w:rFonts w:ascii="標楷體" w:eastAsia="標楷體" w:hAnsi="標楷體"/>
          <w:bCs/>
          <w:color w:val="000000" w:themeColor="text1"/>
          <w:sz w:val="28"/>
          <w:szCs w:val="28"/>
        </w:rPr>
        <w:t>名六歲以下弱勢兒童。</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9.弱勢家庭兒童少年生活及醫療補助</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（1）補助18歲以下子女每人每月緊急生活補助3,000元，扶助期間以6個月為原則，111年7月至</w:t>
      </w:r>
      <w:r w:rsidR="00975430" w:rsidRPr="00EA555A">
        <w:rPr>
          <w:rFonts w:ascii="標楷體" w:eastAsia="標楷體" w:hAnsi="標楷體" w:hint="eastAsia"/>
          <w:color w:val="000000" w:themeColor="text1"/>
          <w:sz w:val="28"/>
          <w:szCs w:val="28"/>
        </w:rPr>
        <w:t>12月補助283人、341萬2</w:t>
      </w:r>
      <w:r w:rsidR="00975430" w:rsidRPr="00EA555A">
        <w:rPr>
          <w:rFonts w:ascii="標楷體" w:eastAsia="標楷體" w:hAnsi="標楷體"/>
          <w:color w:val="000000" w:themeColor="text1"/>
          <w:sz w:val="28"/>
          <w:szCs w:val="28"/>
        </w:rPr>
        <w:t>,</w:t>
      </w:r>
      <w:r w:rsidR="00975430" w:rsidRPr="00EA555A">
        <w:rPr>
          <w:rFonts w:ascii="標楷體" w:eastAsia="標楷體" w:hAnsi="標楷體" w:hint="eastAsia"/>
          <w:color w:val="000000" w:themeColor="text1"/>
          <w:sz w:val="28"/>
          <w:szCs w:val="28"/>
        </w:rPr>
        <w:t>354元</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（2）補助弱勢兒童及少年健保費、住院期間之診療費、看護費及其他經評估有必要補助之項目，111年7月至</w:t>
      </w:r>
      <w:r w:rsidR="00975430" w:rsidRPr="00EA555A">
        <w:rPr>
          <w:rFonts w:ascii="標楷體" w:eastAsia="標楷體" w:hAnsi="標楷體" w:hint="eastAsia"/>
          <w:color w:val="000000" w:themeColor="text1"/>
          <w:sz w:val="28"/>
          <w:szCs w:val="28"/>
        </w:rPr>
        <w:t>12月補助</w:t>
      </w:r>
      <w:r w:rsidR="00975430" w:rsidRPr="00EA555A">
        <w:rPr>
          <w:rFonts w:ascii="標楷體" w:eastAsia="標楷體" w:hAnsi="標楷體"/>
          <w:color w:val="000000" w:themeColor="text1"/>
          <w:sz w:val="28"/>
          <w:szCs w:val="28"/>
        </w:rPr>
        <w:t>46</w:t>
      </w:r>
      <w:r w:rsidR="00975430" w:rsidRPr="00EA555A">
        <w:rPr>
          <w:rFonts w:ascii="標楷體" w:eastAsia="標楷體" w:hAnsi="標楷體" w:hint="eastAsia"/>
          <w:color w:val="000000" w:themeColor="text1"/>
          <w:sz w:val="28"/>
          <w:szCs w:val="28"/>
        </w:rPr>
        <w:t>人、</w:t>
      </w:r>
      <w:r w:rsidR="00975430" w:rsidRPr="00EA555A">
        <w:rPr>
          <w:rFonts w:ascii="標楷體" w:eastAsia="標楷體" w:hAnsi="標楷體"/>
          <w:color w:val="000000" w:themeColor="text1"/>
          <w:sz w:val="28"/>
          <w:szCs w:val="28"/>
        </w:rPr>
        <w:t>75</w:t>
      </w:r>
      <w:r w:rsidR="00975430" w:rsidRPr="00EA555A">
        <w:rPr>
          <w:rFonts w:ascii="標楷體" w:eastAsia="標楷體" w:hAnsi="標楷體" w:hint="eastAsia"/>
          <w:color w:val="000000" w:themeColor="text1"/>
          <w:sz w:val="28"/>
          <w:szCs w:val="28"/>
        </w:rPr>
        <w:t>萬</w:t>
      </w:r>
      <w:r w:rsidR="00975430" w:rsidRPr="00EA555A">
        <w:rPr>
          <w:rFonts w:ascii="標楷體" w:eastAsia="標楷體" w:hAnsi="標楷體"/>
          <w:color w:val="000000" w:themeColor="text1"/>
          <w:sz w:val="28"/>
          <w:szCs w:val="28"/>
        </w:rPr>
        <w:t>3,853元</w:t>
      </w:r>
      <w:r w:rsidRPr="00EA555A">
        <w:rPr>
          <w:rFonts w:ascii="標楷體" w:eastAsia="標楷體" w:hAnsi="標楷體"/>
          <w:bCs/>
          <w:color w:val="000000" w:themeColor="text1"/>
          <w:sz w:val="28"/>
          <w:szCs w:val="28"/>
        </w:rPr>
        <w:t>。</w:t>
      </w:r>
    </w:p>
    <w:p w:rsidR="001F114E" w:rsidRPr="00EA555A" w:rsidRDefault="007A5CCB" w:rsidP="00533705">
      <w:pPr>
        <w:widowControl/>
        <w:overflowPunct w:val="0"/>
        <w:snapToGrid w:val="0"/>
        <w:spacing w:line="320" w:lineRule="exact"/>
        <w:ind w:left="1701" w:hanging="45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10.弱勢單親家庭子女生活扶助，111年7月至</w:t>
      </w:r>
      <w:r w:rsidR="00975430" w:rsidRPr="00EA555A">
        <w:rPr>
          <w:rFonts w:ascii="標楷體" w:eastAsia="標楷體" w:hAnsi="標楷體" w:hint="eastAsia"/>
          <w:color w:val="000000" w:themeColor="text1"/>
          <w:sz w:val="28"/>
          <w:szCs w:val="28"/>
        </w:rPr>
        <w:t>12月補助</w:t>
      </w:r>
      <w:r w:rsidR="00975430" w:rsidRPr="00EA555A">
        <w:rPr>
          <w:rFonts w:ascii="標楷體" w:eastAsia="標楷體" w:hAnsi="標楷體"/>
          <w:color w:val="000000" w:themeColor="text1"/>
          <w:sz w:val="28"/>
          <w:szCs w:val="28"/>
        </w:rPr>
        <w:t>1</w:t>
      </w:r>
      <w:r w:rsidR="00975430" w:rsidRPr="00EA555A">
        <w:rPr>
          <w:rFonts w:ascii="標楷體" w:eastAsia="標楷體" w:hAnsi="標楷體" w:hint="eastAsia"/>
          <w:color w:val="000000" w:themeColor="text1"/>
          <w:sz w:val="28"/>
          <w:szCs w:val="28"/>
        </w:rPr>
        <w:t>1</w:t>
      </w:r>
      <w:r w:rsidR="00975430" w:rsidRPr="00EA555A">
        <w:rPr>
          <w:rFonts w:ascii="標楷體" w:eastAsia="標楷體" w:hAnsi="標楷體"/>
          <w:color w:val="000000" w:themeColor="text1"/>
          <w:sz w:val="28"/>
          <w:szCs w:val="28"/>
        </w:rPr>
        <w:t>,</w:t>
      </w:r>
      <w:r w:rsidR="00975430" w:rsidRPr="00EA555A">
        <w:rPr>
          <w:rFonts w:ascii="標楷體" w:eastAsia="標楷體" w:hAnsi="標楷體" w:hint="eastAsia"/>
          <w:color w:val="000000" w:themeColor="text1"/>
          <w:sz w:val="28"/>
          <w:szCs w:val="28"/>
        </w:rPr>
        <w:t>464人、1億4</w:t>
      </w:r>
      <w:r w:rsidR="00975430" w:rsidRPr="00EA555A">
        <w:rPr>
          <w:rFonts w:ascii="標楷體" w:eastAsia="標楷體" w:hAnsi="標楷體"/>
          <w:color w:val="000000" w:themeColor="text1"/>
          <w:sz w:val="28"/>
          <w:szCs w:val="28"/>
        </w:rPr>
        <w:t>,</w:t>
      </w:r>
      <w:r w:rsidR="00975430" w:rsidRPr="00EA555A">
        <w:rPr>
          <w:rFonts w:ascii="標楷體" w:eastAsia="標楷體" w:hAnsi="標楷體" w:hint="eastAsia"/>
          <w:color w:val="000000" w:themeColor="text1"/>
          <w:sz w:val="28"/>
          <w:szCs w:val="28"/>
        </w:rPr>
        <w:t>611萬9</w:t>
      </w:r>
      <w:r w:rsidR="00975430" w:rsidRPr="00EA555A">
        <w:rPr>
          <w:rFonts w:ascii="標楷體" w:eastAsia="標楷體" w:hAnsi="標楷體"/>
          <w:color w:val="000000" w:themeColor="text1"/>
          <w:sz w:val="28"/>
          <w:szCs w:val="28"/>
        </w:rPr>
        <w:t>,</w:t>
      </w:r>
      <w:r w:rsidR="00975430" w:rsidRPr="00EA555A">
        <w:rPr>
          <w:rFonts w:ascii="標楷體" w:eastAsia="標楷體" w:hAnsi="標楷體" w:hint="eastAsia"/>
          <w:color w:val="000000" w:themeColor="text1"/>
          <w:sz w:val="28"/>
          <w:szCs w:val="28"/>
        </w:rPr>
        <w:t>459</w:t>
      </w:r>
      <w:r w:rsidRPr="00EA555A">
        <w:rPr>
          <w:rFonts w:ascii="標楷體" w:eastAsia="標楷體" w:hAnsi="標楷體"/>
          <w:bCs/>
          <w:color w:val="000000" w:themeColor="text1"/>
          <w:sz w:val="28"/>
          <w:szCs w:val="28"/>
        </w:rPr>
        <w:t>元。</w:t>
      </w:r>
    </w:p>
    <w:p w:rsidR="001F114E" w:rsidRPr="00EA555A" w:rsidRDefault="007A5CCB" w:rsidP="00533705">
      <w:pPr>
        <w:widowControl/>
        <w:overflowPunct w:val="0"/>
        <w:snapToGrid w:val="0"/>
        <w:spacing w:line="320" w:lineRule="exact"/>
        <w:ind w:left="1531"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11.特殊境遇家庭子女生活津貼及教育補助</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（1）特殊境遇家庭子女生活津貼，111年7月至</w:t>
      </w:r>
      <w:r w:rsidR="00975430" w:rsidRPr="00EA555A">
        <w:rPr>
          <w:rFonts w:ascii="標楷體" w:eastAsia="標楷體" w:hAnsi="標楷體" w:hint="eastAsia"/>
          <w:color w:val="000000" w:themeColor="text1"/>
          <w:sz w:val="28"/>
          <w:szCs w:val="28"/>
        </w:rPr>
        <w:t>12月補助519人、</w:t>
      </w:r>
      <w:r w:rsidR="00975430" w:rsidRPr="00EA555A">
        <w:rPr>
          <w:rFonts w:ascii="標楷體" w:eastAsia="標楷體" w:hAnsi="標楷體"/>
          <w:color w:val="000000" w:themeColor="text1"/>
          <w:sz w:val="28"/>
          <w:szCs w:val="28"/>
        </w:rPr>
        <w:t>698</w:t>
      </w:r>
      <w:r w:rsidR="00975430" w:rsidRPr="00EA555A">
        <w:rPr>
          <w:rFonts w:ascii="標楷體" w:eastAsia="標楷體" w:hAnsi="標楷體" w:hint="eastAsia"/>
          <w:color w:val="000000" w:themeColor="text1"/>
          <w:sz w:val="28"/>
          <w:szCs w:val="28"/>
        </w:rPr>
        <w:t>萬</w:t>
      </w:r>
      <w:r w:rsidR="00975430" w:rsidRPr="00EA555A">
        <w:rPr>
          <w:rFonts w:ascii="標楷體" w:eastAsia="標楷體" w:hAnsi="標楷體"/>
          <w:color w:val="000000" w:themeColor="text1"/>
          <w:sz w:val="28"/>
          <w:szCs w:val="28"/>
        </w:rPr>
        <w:t>4,875元</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（2）特殊境遇家庭兒童托育津貼，111年7月至1</w:t>
      </w:r>
      <w:r w:rsidR="00C12E4A" w:rsidRPr="00EA555A">
        <w:rPr>
          <w:rFonts w:ascii="標楷體" w:eastAsia="標楷體" w:hAnsi="標楷體" w:hint="eastAsia"/>
          <w:bCs/>
          <w:color w:val="000000" w:themeColor="text1"/>
          <w:sz w:val="28"/>
          <w:szCs w:val="28"/>
        </w:rPr>
        <w:t>2</w:t>
      </w:r>
      <w:r w:rsidRPr="00EA555A">
        <w:rPr>
          <w:rFonts w:ascii="標楷體" w:eastAsia="標楷體" w:hAnsi="標楷體"/>
          <w:bCs/>
          <w:color w:val="000000" w:themeColor="text1"/>
          <w:sz w:val="28"/>
          <w:szCs w:val="28"/>
        </w:rPr>
        <w:t>月補助3人、2萬568元。</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（3）特殊境遇家庭子女就讀高中職及大專院校學雜費減免證明，111年7月至</w:t>
      </w:r>
      <w:r w:rsidR="00C12E4A" w:rsidRPr="00EA555A">
        <w:rPr>
          <w:rFonts w:ascii="標楷體" w:eastAsia="標楷體" w:hAnsi="標楷體" w:hint="eastAsia"/>
          <w:color w:val="000000" w:themeColor="text1"/>
          <w:sz w:val="28"/>
          <w:szCs w:val="28"/>
        </w:rPr>
        <w:t>12月補助87</w:t>
      </w:r>
      <w:r w:rsidR="00C12E4A" w:rsidRPr="00EA555A">
        <w:rPr>
          <w:rFonts w:ascii="標楷體" w:eastAsia="標楷體" w:hAnsi="標楷體"/>
          <w:color w:val="000000" w:themeColor="text1"/>
          <w:sz w:val="28"/>
          <w:szCs w:val="28"/>
        </w:rPr>
        <w:t>人</w:t>
      </w:r>
      <w:r w:rsidRPr="00EA555A">
        <w:rPr>
          <w:rFonts w:ascii="標楷體" w:eastAsia="標楷體" w:hAnsi="標楷體"/>
          <w:bCs/>
          <w:color w:val="000000" w:themeColor="text1"/>
          <w:sz w:val="28"/>
          <w:szCs w:val="28"/>
        </w:rPr>
        <w:t>。</w:t>
      </w:r>
    </w:p>
    <w:p w:rsidR="001F114E" w:rsidRPr="00EA555A" w:rsidRDefault="007A5CCB" w:rsidP="00533705">
      <w:pPr>
        <w:widowControl/>
        <w:overflowPunct w:val="0"/>
        <w:snapToGrid w:val="0"/>
        <w:spacing w:line="320" w:lineRule="exact"/>
        <w:ind w:left="1701" w:hanging="45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12.弱勢兒童及少年生活扶助，111年7月至</w:t>
      </w:r>
      <w:r w:rsidR="00C12E4A" w:rsidRPr="00EA555A">
        <w:rPr>
          <w:rFonts w:hint="eastAsia"/>
          <w:color w:val="000000" w:themeColor="text1"/>
        </w:rPr>
        <w:t>1</w:t>
      </w:r>
      <w:r w:rsidR="00C12E4A" w:rsidRPr="00EA555A">
        <w:rPr>
          <w:rFonts w:ascii="標楷體" w:eastAsia="標楷體" w:hAnsi="標楷體" w:hint="eastAsia"/>
          <w:color w:val="000000" w:themeColor="text1"/>
          <w:sz w:val="28"/>
          <w:szCs w:val="28"/>
        </w:rPr>
        <w:t>2月</w:t>
      </w:r>
      <w:r w:rsidR="00C12E4A" w:rsidRPr="00EA555A">
        <w:rPr>
          <w:rFonts w:ascii="標楷體" w:eastAsia="標楷體" w:hAnsi="標楷體"/>
          <w:color w:val="000000" w:themeColor="text1"/>
          <w:sz w:val="28"/>
          <w:szCs w:val="28"/>
        </w:rPr>
        <w:t>補助</w:t>
      </w:r>
      <w:r w:rsidR="00C12E4A" w:rsidRPr="00EA555A">
        <w:rPr>
          <w:rFonts w:ascii="標楷體" w:eastAsia="標楷體" w:hAnsi="標楷體" w:hint="eastAsia"/>
          <w:color w:val="000000" w:themeColor="text1"/>
          <w:sz w:val="28"/>
          <w:szCs w:val="28"/>
        </w:rPr>
        <w:t>20人、</w:t>
      </w:r>
      <w:r w:rsidR="00C12E4A" w:rsidRPr="00EA555A">
        <w:rPr>
          <w:rFonts w:ascii="標楷體" w:eastAsia="標楷體" w:hAnsi="標楷體"/>
          <w:color w:val="000000" w:themeColor="text1"/>
          <w:sz w:val="28"/>
          <w:szCs w:val="28"/>
        </w:rPr>
        <w:t>23</w:t>
      </w:r>
      <w:r w:rsidR="00C12E4A" w:rsidRPr="00EA555A">
        <w:rPr>
          <w:rFonts w:ascii="標楷體" w:eastAsia="標楷體" w:hAnsi="標楷體" w:hint="eastAsia"/>
          <w:color w:val="000000" w:themeColor="text1"/>
          <w:sz w:val="28"/>
          <w:szCs w:val="28"/>
        </w:rPr>
        <w:t>萬</w:t>
      </w:r>
      <w:r w:rsidR="00C12E4A" w:rsidRPr="00EA555A">
        <w:rPr>
          <w:rFonts w:ascii="標楷體" w:eastAsia="標楷體" w:hAnsi="標楷體"/>
          <w:color w:val="000000" w:themeColor="text1"/>
          <w:sz w:val="28"/>
          <w:szCs w:val="28"/>
        </w:rPr>
        <w:t>6,432元</w:t>
      </w:r>
      <w:r w:rsidRPr="00EA555A">
        <w:rPr>
          <w:rFonts w:ascii="標楷體" w:eastAsia="標楷體" w:hAnsi="標楷體"/>
          <w:bCs/>
          <w:color w:val="000000" w:themeColor="text1"/>
          <w:sz w:val="28"/>
          <w:szCs w:val="28"/>
        </w:rPr>
        <w:t>。</w:t>
      </w:r>
    </w:p>
    <w:p w:rsidR="001F114E" w:rsidRPr="00EA555A" w:rsidRDefault="007A5CCB" w:rsidP="00533705">
      <w:pPr>
        <w:widowControl/>
        <w:overflowPunct w:val="0"/>
        <w:snapToGrid w:val="0"/>
        <w:spacing w:line="320" w:lineRule="exact"/>
        <w:ind w:left="1701" w:hanging="45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13.兒童及少年收出養服務</w:t>
      </w:r>
    </w:p>
    <w:p w:rsidR="001F114E" w:rsidRPr="00EA555A" w:rsidRDefault="007A5CCB" w:rsidP="00533705">
      <w:pPr>
        <w:widowControl/>
        <w:overflowPunct w:val="0"/>
        <w:snapToGrid w:val="0"/>
        <w:spacing w:line="320" w:lineRule="exact"/>
        <w:ind w:left="1701"/>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lastRenderedPageBreak/>
        <w:t>本市成立「高雄市兒童及少年收出養資源服務中心」，設置諮詢專線349-0885、349-7885，提供民眾單一諮詢收出養服務窗口及公開資訊交流平台。</w:t>
      </w:r>
    </w:p>
    <w:p w:rsidR="001F114E" w:rsidRPr="00EA555A" w:rsidRDefault="007A5CCB" w:rsidP="00533705">
      <w:pPr>
        <w:widowControl/>
        <w:overflowPunct w:val="0"/>
        <w:snapToGrid w:val="0"/>
        <w:spacing w:line="320" w:lineRule="exact"/>
        <w:ind w:left="1701" w:hanging="45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14.法院交查兒童及少年監護權、收出養案件訪視調查服務</w:t>
      </w:r>
    </w:p>
    <w:p w:rsidR="001F114E" w:rsidRPr="00EA555A" w:rsidRDefault="007A5CCB" w:rsidP="00533705">
      <w:pPr>
        <w:widowControl/>
        <w:overflowPunct w:val="0"/>
        <w:snapToGrid w:val="0"/>
        <w:spacing w:line="320" w:lineRule="exact"/>
        <w:ind w:left="1701"/>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對於父母聲請法院酌定行使、負擔未成年子女之權利、義務案件，或法院審理認可兒童及少年收出養事件時，為維護兒童及少年最佳利益，委託民間團體提供專業評估報告供法院參酌，111年7月至</w:t>
      </w:r>
      <w:r w:rsidR="00C12E4A" w:rsidRPr="00EA555A">
        <w:rPr>
          <w:rFonts w:ascii="標楷體" w:eastAsia="標楷體" w:hAnsi="標楷體"/>
          <w:color w:val="000000" w:themeColor="text1"/>
          <w:sz w:val="28"/>
          <w:szCs w:val="28"/>
        </w:rPr>
        <w:t>12月</w:t>
      </w:r>
      <w:r w:rsidR="00C12E4A" w:rsidRPr="00EA555A">
        <w:rPr>
          <w:rFonts w:ascii="標楷體" w:eastAsia="標楷體" w:hAnsi="標楷體" w:hint="eastAsia"/>
          <w:color w:val="000000" w:themeColor="text1"/>
          <w:sz w:val="28"/>
          <w:szCs w:val="28"/>
        </w:rPr>
        <w:t>法院交查兒童及少年監護權案件計7</w:t>
      </w:r>
      <w:r w:rsidR="00C12E4A" w:rsidRPr="00EA555A">
        <w:rPr>
          <w:rFonts w:ascii="標楷體" w:eastAsia="標楷體" w:hAnsi="標楷體"/>
          <w:color w:val="000000" w:themeColor="text1"/>
          <w:sz w:val="28"/>
          <w:szCs w:val="28"/>
        </w:rPr>
        <w:t>61</w:t>
      </w:r>
      <w:r w:rsidR="00C12E4A" w:rsidRPr="00EA555A">
        <w:rPr>
          <w:rFonts w:ascii="標楷體" w:eastAsia="標楷體" w:hAnsi="標楷體" w:hint="eastAsia"/>
          <w:color w:val="000000" w:themeColor="text1"/>
          <w:sz w:val="28"/>
          <w:szCs w:val="28"/>
        </w:rPr>
        <w:t>件，收出養案件計85</w:t>
      </w:r>
      <w:r w:rsidRPr="00EA555A">
        <w:rPr>
          <w:rFonts w:ascii="標楷體" w:eastAsia="標楷體" w:hAnsi="標楷體"/>
          <w:bCs/>
          <w:color w:val="000000" w:themeColor="text1"/>
          <w:sz w:val="28"/>
          <w:szCs w:val="28"/>
        </w:rPr>
        <w:t>件。</w:t>
      </w:r>
    </w:p>
    <w:p w:rsidR="001F114E" w:rsidRPr="00EA555A" w:rsidRDefault="007A5CCB" w:rsidP="00533705">
      <w:pPr>
        <w:widowControl/>
        <w:overflowPunct w:val="0"/>
        <w:snapToGrid w:val="0"/>
        <w:spacing w:line="320" w:lineRule="exact"/>
        <w:ind w:left="1701" w:hanging="45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15.未成年子女出庭陪同服務</w:t>
      </w:r>
    </w:p>
    <w:p w:rsidR="001F114E" w:rsidRPr="00EA555A" w:rsidRDefault="007A5CCB" w:rsidP="00533705">
      <w:pPr>
        <w:widowControl/>
        <w:overflowPunct w:val="0"/>
        <w:snapToGrid w:val="0"/>
        <w:spacing w:line="320" w:lineRule="exact"/>
        <w:ind w:left="1701"/>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設置「高雄市政府駐法院家事聯合服務</w:t>
      </w:r>
      <w:proofErr w:type="gramStart"/>
      <w:r w:rsidRPr="00EA555A">
        <w:rPr>
          <w:rFonts w:ascii="標楷體" w:eastAsia="標楷體" w:hAnsi="標楷體"/>
          <w:bCs/>
          <w:color w:val="000000" w:themeColor="text1"/>
          <w:sz w:val="28"/>
          <w:szCs w:val="28"/>
        </w:rPr>
        <w:t>中心－社政</w:t>
      </w:r>
      <w:proofErr w:type="gramEnd"/>
      <w:r w:rsidRPr="00EA555A">
        <w:rPr>
          <w:rFonts w:ascii="標楷體" w:eastAsia="標楷體" w:hAnsi="標楷體"/>
          <w:bCs/>
          <w:color w:val="000000" w:themeColor="text1"/>
          <w:sz w:val="28"/>
          <w:szCs w:val="28"/>
        </w:rPr>
        <w:t>服務站」，提供未成年子女出庭前準備、陪同服務及有需求之民眾相關福利諮詢服務。111年7月至</w:t>
      </w:r>
      <w:r w:rsidR="00C12E4A" w:rsidRPr="00EA555A">
        <w:rPr>
          <w:rFonts w:ascii="標楷體" w:eastAsia="標楷體" w:hAnsi="標楷體" w:hint="eastAsia"/>
          <w:color w:val="000000" w:themeColor="text1"/>
          <w:sz w:val="28"/>
          <w:szCs w:val="28"/>
        </w:rPr>
        <w:t>12</w:t>
      </w:r>
      <w:r w:rsidR="00C12E4A" w:rsidRPr="00EA555A">
        <w:rPr>
          <w:rFonts w:ascii="標楷體" w:eastAsia="標楷體" w:hAnsi="標楷體"/>
          <w:color w:val="000000" w:themeColor="text1"/>
          <w:sz w:val="28"/>
          <w:szCs w:val="28"/>
        </w:rPr>
        <w:t>月服務</w:t>
      </w:r>
      <w:r w:rsidR="00C12E4A" w:rsidRPr="00EA555A">
        <w:rPr>
          <w:rFonts w:ascii="標楷體" w:eastAsia="標楷體" w:hAnsi="標楷體" w:hint="eastAsia"/>
          <w:color w:val="000000" w:themeColor="text1"/>
          <w:sz w:val="28"/>
          <w:szCs w:val="28"/>
        </w:rPr>
        <w:t>1</w:t>
      </w:r>
      <w:r w:rsidR="00C12E4A" w:rsidRPr="00EA555A">
        <w:rPr>
          <w:rFonts w:ascii="標楷體" w:eastAsia="標楷體" w:hAnsi="標楷體"/>
          <w:color w:val="000000" w:themeColor="text1"/>
          <w:sz w:val="28"/>
          <w:szCs w:val="28"/>
        </w:rPr>
        <w:t>,</w:t>
      </w:r>
      <w:r w:rsidR="00C12E4A" w:rsidRPr="00EA555A">
        <w:rPr>
          <w:rFonts w:ascii="標楷體" w:eastAsia="標楷體" w:hAnsi="標楷體" w:hint="eastAsia"/>
          <w:color w:val="000000" w:themeColor="text1"/>
          <w:sz w:val="28"/>
          <w:szCs w:val="28"/>
        </w:rPr>
        <w:t>565人次</w:t>
      </w:r>
      <w:r w:rsidRPr="00EA555A">
        <w:rPr>
          <w:rFonts w:ascii="標楷體" w:eastAsia="標楷體" w:hAnsi="標楷體"/>
          <w:bCs/>
          <w:color w:val="000000" w:themeColor="text1"/>
          <w:sz w:val="28"/>
          <w:szCs w:val="28"/>
        </w:rPr>
        <w:t>。</w:t>
      </w:r>
    </w:p>
    <w:p w:rsidR="001F114E" w:rsidRPr="00EA555A" w:rsidRDefault="007A5CCB" w:rsidP="00533705">
      <w:pPr>
        <w:widowControl/>
        <w:overflowPunct w:val="0"/>
        <w:snapToGrid w:val="0"/>
        <w:spacing w:line="320" w:lineRule="exact"/>
        <w:ind w:left="1701" w:hanging="45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16.執行兒童及少年性剝削防制相關業務</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（1）對經本府警察局查獲未滿18歲有遭受性剝削之兒童少年，派員陪同偵訊，111年7月至</w:t>
      </w:r>
      <w:r w:rsidR="00276AC6" w:rsidRPr="00EA555A">
        <w:rPr>
          <w:rFonts w:ascii="標楷體" w:eastAsia="標楷體" w:hAnsi="標楷體" w:hint="eastAsia"/>
          <w:bCs/>
          <w:color w:val="000000" w:themeColor="text1"/>
          <w:sz w:val="28"/>
          <w:szCs w:val="28"/>
        </w:rPr>
        <w:t>12月陪同偵訊57</w:t>
      </w:r>
      <w:r w:rsidRPr="00EA555A">
        <w:rPr>
          <w:rFonts w:ascii="標楷體" w:eastAsia="標楷體" w:hAnsi="標楷體"/>
          <w:bCs/>
          <w:color w:val="000000" w:themeColor="text1"/>
          <w:sz w:val="28"/>
          <w:szCs w:val="28"/>
        </w:rPr>
        <w:t>人，社工員評估緊急及短期安置3人，</w:t>
      </w:r>
      <w:r w:rsidR="00276AC6" w:rsidRPr="00EA555A">
        <w:rPr>
          <w:rFonts w:ascii="標楷體" w:eastAsia="標楷體" w:hAnsi="標楷體" w:hint="eastAsia"/>
          <w:bCs/>
          <w:color w:val="000000" w:themeColor="text1"/>
          <w:sz w:val="28"/>
          <w:szCs w:val="28"/>
        </w:rPr>
        <w:t>54</w:t>
      </w:r>
      <w:r w:rsidRPr="00EA555A">
        <w:rPr>
          <w:rFonts w:ascii="標楷體" w:eastAsia="標楷體" w:hAnsi="標楷體"/>
          <w:bCs/>
          <w:color w:val="000000" w:themeColor="text1"/>
          <w:sz w:val="28"/>
          <w:szCs w:val="28"/>
        </w:rPr>
        <w:t>人交由家長保護教養。</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（2）本府社會局依兒童及少年性剝削防制條例針對交付家長、經法院裁定安置期滿之個案，進行追蹤訪視輔導，111年7月至1</w:t>
      </w:r>
      <w:r w:rsidR="00276AC6" w:rsidRPr="00EA555A">
        <w:rPr>
          <w:rFonts w:ascii="標楷體" w:eastAsia="標楷體" w:hAnsi="標楷體" w:hint="eastAsia"/>
          <w:bCs/>
          <w:color w:val="000000" w:themeColor="text1"/>
          <w:sz w:val="28"/>
          <w:szCs w:val="28"/>
        </w:rPr>
        <w:t>2月追蹤輔導138人、4,383人次</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（3）辦理兒童及少年性剝削行為人輔導教育，111年7月至1</w:t>
      </w:r>
      <w:r w:rsidR="00276AC6" w:rsidRPr="00EA555A">
        <w:rPr>
          <w:rFonts w:ascii="標楷體" w:eastAsia="標楷體" w:hAnsi="標楷體" w:hint="eastAsia"/>
          <w:bCs/>
          <w:color w:val="000000" w:themeColor="text1"/>
          <w:sz w:val="28"/>
          <w:szCs w:val="28"/>
        </w:rPr>
        <w:t>2</w:t>
      </w:r>
      <w:r w:rsidRPr="00EA555A">
        <w:rPr>
          <w:rFonts w:ascii="標楷體" w:eastAsia="標楷體" w:hAnsi="標楷體"/>
          <w:bCs/>
          <w:color w:val="000000" w:themeColor="text1"/>
          <w:sz w:val="28"/>
          <w:szCs w:val="28"/>
        </w:rPr>
        <w:t>月開具輔導教育處分書計2</w:t>
      </w:r>
      <w:r w:rsidR="00276AC6" w:rsidRPr="00EA555A">
        <w:rPr>
          <w:rFonts w:ascii="標楷體" w:eastAsia="標楷體" w:hAnsi="標楷體" w:hint="eastAsia"/>
          <w:bCs/>
          <w:color w:val="000000" w:themeColor="text1"/>
          <w:sz w:val="28"/>
          <w:szCs w:val="28"/>
        </w:rPr>
        <w:t>6</w:t>
      </w:r>
      <w:r w:rsidRPr="00EA555A">
        <w:rPr>
          <w:rFonts w:ascii="標楷體" w:eastAsia="標楷體" w:hAnsi="標楷體"/>
          <w:bCs/>
          <w:color w:val="000000" w:themeColor="text1"/>
          <w:sz w:val="28"/>
          <w:szCs w:val="28"/>
        </w:rPr>
        <w:t>人，並轉</w:t>
      </w:r>
      <w:proofErr w:type="gramStart"/>
      <w:r w:rsidRPr="00EA555A">
        <w:rPr>
          <w:rFonts w:ascii="標楷體" w:eastAsia="標楷體" w:hAnsi="標楷體"/>
          <w:bCs/>
          <w:color w:val="000000" w:themeColor="text1"/>
          <w:sz w:val="28"/>
          <w:szCs w:val="28"/>
        </w:rPr>
        <w:t>介</w:t>
      </w:r>
      <w:proofErr w:type="gramEnd"/>
      <w:r w:rsidRPr="00EA555A">
        <w:rPr>
          <w:rFonts w:ascii="標楷體" w:eastAsia="標楷體" w:hAnsi="標楷體"/>
          <w:bCs/>
          <w:color w:val="000000" w:themeColor="text1"/>
          <w:sz w:val="28"/>
          <w:szCs w:val="28"/>
        </w:rPr>
        <w:t>委辦單位執行輔導教育。</w:t>
      </w:r>
    </w:p>
    <w:p w:rsidR="001F114E" w:rsidRPr="00EA555A" w:rsidRDefault="007A5CCB" w:rsidP="00533705">
      <w:pPr>
        <w:widowControl/>
        <w:overflowPunct w:val="0"/>
        <w:snapToGrid w:val="0"/>
        <w:spacing w:line="320" w:lineRule="exact"/>
        <w:ind w:left="1701" w:hanging="45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17.0至6歲發展遲緩兒童早期療育服務</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（1）受理通報轉</w:t>
      </w:r>
      <w:proofErr w:type="gramStart"/>
      <w:r w:rsidRPr="00EA555A">
        <w:rPr>
          <w:rFonts w:ascii="標楷體" w:eastAsia="標楷體" w:hAnsi="標楷體"/>
          <w:bCs/>
          <w:color w:val="000000" w:themeColor="text1"/>
          <w:sz w:val="28"/>
          <w:szCs w:val="28"/>
        </w:rPr>
        <w:t>介</w:t>
      </w:r>
      <w:proofErr w:type="gramEnd"/>
      <w:r w:rsidRPr="00EA555A">
        <w:rPr>
          <w:rFonts w:ascii="標楷體" w:eastAsia="標楷體" w:hAnsi="標楷體"/>
          <w:bCs/>
          <w:color w:val="000000" w:themeColor="text1"/>
          <w:sz w:val="28"/>
          <w:szCs w:val="28"/>
        </w:rPr>
        <w:t>並提供個案管理服務，111年7月至</w:t>
      </w:r>
      <w:r w:rsidR="00C12E4A" w:rsidRPr="00EA555A">
        <w:rPr>
          <w:rFonts w:ascii="標楷體" w:eastAsia="標楷體" w:hAnsi="標楷體" w:hint="eastAsia"/>
          <w:color w:val="000000" w:themeColor="text1"/>
          <w:sz w:val="28"/>
          <w:szCs w:val="28"/>
        </w:rPr>
        <w:t>12月受理新增通報個案1</w:t>
      </w:r>
      <w:r w:rsidR="00C12E4A" w:rsidRPr="00EA555A">
        <w:rPr>
          <w:rFonts w:ascii="標楷體" w:eastAsia="標楷體" w:hAnsi="標楷體"/>
          <w:color w:val="000000" w:themeColor="text1"/>
          <w:sz w:val="28"/>
          <w:szCs w:val="28"/>
        </w:rPr>
        <w:t>,</w:t>
      </w:r>
      <w:r w:rsidR="00C12E4A" w:rsidRPr="00EA555A">
        <w:rPr>
          <w:rFonts w:ascii="標楷體" w:eastAsia="標楷體" w:hAnsi="標楷體" w:hint="eastAsia"/>
          <w:color w:val="000000" w:themeColor="text1"/>
          <w:sz w:val="28"/>
          <w:szCs w:val="28"/>
        </w:rPr>
        <w:t>263</w:t>
      </w:r>
      <w:r w:rsidR="00C12E4A" w:rsidRPr="00EA555A">
        <w:rPr>
          <w:rFonts w:ascii="標楷體" w:eastAsia="標楷體" w:hAnsi="標楷體" w:hint="eastAsia"/>
          <w:bCs/>
          <w:color w:val="000000" w:themeColor="text1"/>
          <w:sz w:val="28"/>
          <w:szCs w:val="28"/>
        </w:rPr>
        <w:t>件</w:t>
      </w:r>
      <w:r w:rsidR="00C12E4A" w:rsidRPr="00EA555A">
        <w:rPr>
          <w:rFonts w:ascii="標楷體" w:eastAsia="標楷體" w:hAnsi="標楷體" w:hint="eastAsia"/>
          <w:color w:val="000000" w:themeColor="text1"/>
          <w:sz w:val="28"/>
          <w:szCs w:val="28"/>
        </w:rPr>
        <w:t>，截至12月底仍持續服務3,430人、16,725人次。</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（2）委託設立18處公設民營早療據點，辦理發展遲緩兒童服務，截至111年1</w:t>
      </w:r>
      <w:r w:rsidR="00C12E4A" w:rsidRPr="00EA555A">
        <w:rPr>
          <w:rFonts w:ascii="標楷體" w:eastAsia="標楷體" w:hAnsi="標楷體" w:hint="eastAsia"/>
          <w:bCs/>
          <w:color w:val="000000" w:themeColor="text1"/>
          <w:sz w:val="28"/>
          <w:szCs w:val="28"/>
        </w:rPr>
        <w:t>2</w:t>
      </w:r>
      <w:r w:rsidRPr="00EA555A">
        <w:rPr>
          <w:rFonts w:ascii="標楷體" w:eastAsia="標楷體" w:hAnsi="標楷體"/>
          <w:bCs/>
          <w:color w:val="000000" w:themeColor="text1"/>
          <w:sz w:val="28"/>
          <w:szCs w:val="28"/>
        </w:rPr>
        <w:t>月底仍</w:t>
      </w:r>
      <w:r w:rsidR="00C12E4A" w:rsidRPr="00EA555A">
        <w:rPr>
          <w:rFonts w:ascii="標楷體" w:eastAsia="標楷體" w:hAnsi="標楷體" w:hint="eastAsia"/>
          <w:bCs/>
          <w:color w:val="000000" w:themeColor="text1"/>
          <w:sz w:val="28"/>
          <w:szCs w:val="28"/>
        </w:rPr>
        <w:t>持續提供</w:t>
      </w:r>
      <w:proofErr w:type="gramStart"/>
      <w:r w:rsidR="00C12E4A" w:rsidRPr="00EA555A">
        <w:rPr>
          <w:rFonts w:ascii="標楷體" w:eastAsia="標楷體" w:hAnsi="標楷體" w:hint="eastAsia"/>
          <w:bCs/>
          <w:color w:val="000000" w:themeColor="text1"/>
          <w:sz w:val="28"/>
          <w:szCs w:val="28"/>
        </w:rPr>
        <w:t>日間托</w:t>
      </w:r>
      <w:proofErr w:type="gramEnd"/>
      <w:r w:rsidR="00C12E4A" w:rsidRPr="00EA555A">
        <w:rPr>
          <w:rFonts w:ascii="標楷體" w:eastAsia="標楷體" w:hAnsi="標楷體" w:hint="eastAsia"/>
          <w:bCs/>
          <w:color w:val="000000" w:themeColor="text1"/>
          <w:sz w:val="28"/>
          <w:szCs w:val="28"/>
        </w:rPr>
        <w:t>育服務</w:t>
      </w:r>
      <w:r w:rsidRPr="00EA555A">
        <w:rPr>
          <w:rFonts w:ascii="標楷體" w:eastAsia="標楷體" w:hAnsi="標楷體"/>
          <w:bCs/>
          <w:color w:val="000000" w:themeColor="text1"/>
          <w:sz w:val="28"/>
          <w:szCs w:val="28"/>
        </w:rPr>
        <w:t>187人</w:t>
      </w:r>
      <w:r w:rsidR="00C12E4A" w:rsidRPr="00EA555A">
        <w:rPr>
          <w:rFonts w:ascii="標楷體" w:eastAsia="標楷體" w:hAnsi="標楷體" w:hint="eastAsia"/>
          <w:bCs/>
          <w:color w:val="000000" w:themeColor="text1"/>
          <w:sz w:val="28"/>
          <w:szCs w:val="28"/>
        </w:rPr>
        <w:t>、</w:t>
      </w:r>
      <w:r w:rsidRPr="00EA555A">
        <w:rPr>
          <w:rFonts w:ascii="標楷體" w:eastAsia="標楷體" w:hAnsi="標楷體"/>
          <w:bCs/>
          <w:color w:val="000000" w:themeColor="text1"/>
          <w:sz w:val="28"/>
          <w:szCs w:val="28"/>
        </w:rPr>
        <w:t>時段療育</w:t>
      </w:r>
      <w:r w:rsidR="00C12E4A" w:rsidRPr="00EA555A">
        <w:rPr>
          <w:rFonts w:ascii="標楷體" w:eastAsia="標楷體" w:hAnsi="標楷體" w:hint="eastAsia"/>
          <w:bCs/>
          <w:color w:val="000000" w:themeColor="text1"/>
          <w:sz w:val="28"/>
          <w:szCs w:val="28"/>
        </w:rPr>
        <w:t>服務404</w:t>
      </w:r>
      <w:r w:rsidRPr="00EA555A">
        <w:rPr>
          <w:rFonts w:ascii="標楷體" w:eastAsia="標楷體" w:hAnsi="標楷體"/>
          <w:bCs/>
          <w:color w:val="000000" w:themeColor="text1"/>
          <w:sz w:val="28"/>
          <w:szCs w:val="28"/>
        </w:rPr>
        <w:t>人</w:t>
      </w:r>
      <w:r w:rsidR="00C12E4A" w:rsidRPr="00EA555A">
        <w:rPr>
          <w:rFonts w:ascii="標楷體" w:eastAsia="標楷體" w:hAnsi="標楷體" w:hint="eastAsia"/>
          <w:bCs/>
          <w:color w:val="000000" w:themeColor="text1"/>
          <w:sz w:val="28"/>
          <w:szCs w:val="28"/>
        </w:rPr>
        <w:t>，計8</w:t>
      </w:r>
      <w:r w:rsidRPr="00EA555A">
        <w:rPr>
          <w:rFonts w:ascii="標楷體" w:eastAsia="標楷體" w:hAnsi="標楷體"/>
          <w:bCs/>
          <w:color w:val="000000" w:themeColor="text1"/>
          <w:sz w:val="28"/>
          <w:szCs w:val="28"/>
        </w:rPr>
        <w:t>,</w:t>
      </w:r>
      <w:r w:rsidR="00C12E4A" w:rsidRPr="00EA555A">
        <w:rPr>
          <w:rFonts w:ascii="標楷體" w:eastAsia="標楷體" w:hAnsi="標楷體" w:hint="eastAsia"/>
          <w:bCs/>
          <w:color w:val="000000" w:themeColor="text1"/>
          <w:sz w:val="28"/>
          <w:szCs w:val="28"/>
        </w:rPr>
        <w:t>525</w:t>
      </w:r>
      <w:r w:rsidRPr="00EA555A">
        <w:rPr>
          <w:rFonts w:ascii="標楷體" w:eastAsia="標楷體" w:hAnsi="標楷體"/>
          <w:bCs/>
          <w:color w:val="000000" w:themeColor="text1"/>
          <w:sz w:val="28"/>
          <w:szCs w:val="28"/>
        </w:rPr>
        <w:t>人次；</w:t>
      </w:r>
      <w:proofErr w:type="gramStart"/>
      <w:r w:rsidRPr="00EA555A">
        <w:rPr>
          <w:rFonts w:ascii="標楷體" w:eastAsia="標楷體" w:hAnsi="標楷體"/>
          <w:bCs/>
          <w:color w:val="000000" w:themeColor="text1"/>
          <w:sz w:val="28"/>
          <w:szCs w:val="28"/>
        </w:rPr>
        <w:t>到宅療育</w:t>
      </w:r>
      <w:proofErr w:type="gramEnd"/>
      <w:r w:rsidR="00C12E4A" w:rsidRPr="00EA555A">
        <w:rPr>
          <w:rFonts w:ascii="標楷體" w:eastAsia="標楷體" w:hAnsi="標楷體" w:hint="eastAsia"/>
          <w:bCs/>
          <w:color w:val="000000" w:themeColor="text1"/>
          <w:sz w:val="28"/>
          <w:szCs w:val="28"/>
        </w:rPr>
        <w:t>服務36</w:t>
      </w:r>
      <w:r w:rsidRPr="00EA555A">
        <w:rPr>
          <w:rFonts w:ascii="標楷體" w:eastAsia="標楷體" w:hAnsi="標楷體"/>
          <w:bCs/>
          <w:color w:val="000000" w:themeColor="text1"/>
          <w:sz w:val="28"/>
          <w:szCs w:val="28"/>
        </w:rPr>
        <w:t>人、1,</w:t>
      </w:r>
      <w:r w:rsidR="00C12E4A" w:rsidRPr="00EA555A">
        <w:rPr>
          <w:rFonts w:ascii="標楷體" w:eastAsia="標楷體" w:hAnsi="標楷體" w:hint="eastAsia"/>
          <w:bCs/>
          <w:color w:val="000000" w:themeColor="text1"/>
          <w:sz w:val="28"/>
          <w:szCs w:val="28"/>
        </w:rPr>
        <w:t>650</w:t>
      </w:r>
      <w:r w:rsidRPr="00EA555A">
        <w:rPr>
          <w:rFonts w:ascii="標楷體" w:eastAsia="標楷體" w:hAnsi="標楷體"/>
          <w:bCs/>
          <w:color w:val="000000" w:themeColor="text1"/>
          <w:sz w:val="28"/>
          <w:szCs w:val="28"/>
        </w:rPr>
        <w:t>人次。</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（3）結合社區資源辦理兒童發展篩檢，111年7月至</w:t>
      </w:r>
      <w:r w:rsidR="00C12E4A" w:rsidRPr="00EA555A">
        <w:rPr>
          <w:rFonts w:ascii="標楷體" w:eastAsia="標楷體" w:hAnsi="標楷體" w:hint="eastAsia"/>
          <w:color w:val="000000" w:themeColor="text1"/>
          <w:sz w:val="28"/>
          <w:szCs w:val="28"/>
        </w:rPr>
        <w:t>12月辦理130場次，篩檢幼童855人</w:t>
      </w:r>
      <w:r w:rsidRPr="00EA555A">
        <w:rPr>
          <w:rFonts w:ascii="標楷體" w:eastAsia="標楷體" w:hAnsi="標楷體"/>
          <w:bCs/>
          <w:color w:val="000000" w:themeColor="text1"/>
          <w:sz w:val="28"/>
          <w:szCs w:val="28"/>
        </w:rPr>
        <w:t>，發現疑似發展遲緩個案並進行通報1</w:t>
      </w:r>
      <w:r w:rsidR="00C12E4A" w:rsidRPr="00EA555A">
        <w:rPr>
          <w:rFonts w:ascii="標楷體" w:eastAsia="標楷體" w:hAnsi="標楷體" w:hint="eastAsia"/>
          <w:bCs/>
          <w:color w:val="000000" w:themeColor="text1"/>
          <w:sz w:val="28"/>
          <w:szCs w:val="28"/>
        </w:rPr>
        <w:t>14</w:t>
      </w:r>
      <w:r w:rsidRPr="00EA555A">
        <w:rPr>
          <w:rFonts w:ascii="標楷體" w:eastAsia="標楷體" w:hAnsi="標楷體"/>
          <w:bCs/>
          <w:color w:val="000000" w:themeColor="text1"/>
          <w:sz w:val="28"/>
          <w:szCs w:val="28"/>
        </w:rPr>
        <w:t>人。</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（4）結合社區資源辦理親職講座、成長團體、親子活動、早療宣導等活動，111年7月至</w:t>
      </w:r>
      <w:r w:rsidR="00C12E4A" w:rsidRPr="00EA555A">
        <w:rPr>
          <w:rFonts w:ascii="標楷體" w:eastAsia="標楷體" w:hAnsi="標楷體" w:hint="eastAsia"/>
          <w:color w:val="000000" w:themeColor="text1"/>
          <w:sz w:val="28"/>
          <w:szCs w:val="28"/>
        </w:rPr>
        <w:t>12月服務13,</w:t>
      </w:r>
      <w:r w:rsidR="00C12E4A" w:rsidRPr="00EA555A">
        <w:rPr>
          <w:rFonts w:ascii="標楷體" w:eastAsia="標楷體" w:hAnsi="標楷體"/>
          <w:color w:val="000000" w:themeColor="text1"/>
          <w:sz w:val="28"/>
          <w:szCs w:val="28"/>
        </w:rPr>
        <w:t>5</w:t>
      </w:r>
      <w:r w:rsidR="00C12E4A" w:rsidRPr="00EA555A">
        <w:rPr>
          <w:rFonts w:ascii="標楷體" w:eastAsia="標楷體" w:hAnsi="標楷體" w:hint="eastAsia"/>
          <w:color w:val="000000" w:themeColor="text1"/>
          <w:sz w:val="28"/>
          <w:szCs w:val="28"/>
        </w:rPr>
        <w:t>40人次</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（5）受理發展遲緩兒童早期療育費用補助申請，111年7月至</w:t>
      </w:r>
      <w:r w:rsidR="00C12E4A" w:rsidRPr="00EA555A">
        <w:rPr>
          <w:rFonts w:ascii="標楷體" w:eastAsia="標楷體" w:hAnsi="標楷體" w:hint="eastAsia"/>
          <w:color w:val="000000" w:themeColor="text1"/>
          <w:sz w:val="28"/>
          <w:szCs w:val="28"/>
        </w:rPr>
        <w:t>1</w:t>
      </w:r>
      <w:r w:rsidR="00C12E4A" w:rsidRPr="00EA555A">
        <w:rPr>
          <w:rFonts w:ascii="標楷體" w:eastAsia="標楷體" w:hAnsi="標楷體"/>
          <w:color w:val="000000" w:themeColor="text1"/>
          <w:sz w:val="28"/>
          <w:szCs w:val="28"/>
        </w:rPr>
        <w:t>2</w:t>
      </w:r>
      <w:r w:rsidR="00C12E4A" w:rsidRPr="00EA555A">
        <w:rPr>
          <w:rFonts w:ascii="標楷體" w:eastAsia="標楷體" w:hAnsi="標楷體" w:hint="eastAsia"/>
          <w:color w:val="000000" w:themeColor="text1"/>
          <w:sz w:val="28"/>
          <w:szCs w:val="28"/>
        </w:rPr>
        <w:t>月核定補助3,</w:t>
      </w:r>
      <w:r w:rsidR="00C12E4A" w:rsidRPr="00EA555A">
        <w:rPr>
          <w:rFonts w:ascii="標楷體" w:eastAsia="標楷體" w:hAnsi="標楷體"/>
          <w:color w:val="000000" w:themeColor="text1"/>
          <w:sz w:val="28"/>
          <w:szCs w:val="28"/>
        </w:rPr>
        <w:t>501</w:t>
      </w:r>
      <w:r w:rsidR="00C12E4A" w:rsidRPr="00EA555A">
        <w:rPr>
          <w:rFonts w:ascii="標楷體" w:eastAsia="標楷體" w:hAnsi="標楷體" w:hint="eastAsia"/>
          <w:color w:val="000000" w:themeColor="text1"/>
          <w:sz w:val="28"/>
          <w:szCs w:val="28"/>
        </w:rPr>
        <w:t>人次、1</w:t>
      </w:r>
      <w:r w:rsidR="00C12E4A" w:rsidRPr="00EA555A">
        <w:rPr>
          <w:rFonts w:ascii="標楷體" w:eastAsia="標楷體" w:hAnsi="標楷體"/>
          <w:color w:val="000000" w:themeColor="text1"/>
          <w:sz w:val="28"/>
          <w:szCs w:val="28"/>
        </w:rPr>
        <w:t>,107</w:t>
      </w:r>
      <w:r w:rsidR="00C12E4A" w:rsidRPr="00EA555A">
        <w:rPr>
          <w:rFonts w:ascii="標楷體" w:eastAsia="標楷體" w:hAnsi="標楷體" w:hint="eastAsia"/>
          <w:color w:val="000000" w:themeColor="text1"/>
          <w:sz w:val="28"/>
          <w:szCs w:val="28"/>
        </w:rPr>
        <w:t>萬5,</w:t>
      </w:r>
      <w:r w:rsidR="00C12E4A" w:rsidRPr="00EA555A">
        <w:rPr>
          <w:rFonts w:ascii="標楷體" w:eastAsia="標楷體" w:hAnsi="標楷體"/>
          <w:color w:val="000000" w:themeColor="text1"/>
          <w:sz w:val="28"/>
          <w:szCs w:val="28"/>
        </w:rPr>
        <w:t>594</w:t>
      </w:r>
      <w:r w:rsidR="00C12E4A" w:rsidRPr="00EA555A">
        <w:rPr>
          <w:rFonts w:ascii="標楷體" w:eastAsia="標楷體" w:hAnsi="標楷體" w:hint="eastAsia"/>
          <w:color w:val="000000" w:themeColor="text1"/>
          <w:sz w:val="28"/>
          <w:szCs w:val="28"/>
        </w:rPr>
        <w:t>元</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（6）110年成立「高雄市政府發展遲緩兒童早期療育服務推動會」，由本府相關局處、專家學者及團體代表組成，以協調、諮詢及推動本市發展遲緩兒童早期療育服務，111年10月21日召開第1屆第3次會議。</w:t>
      </w:r>
    </w:p>
    <w:p w:rsidR="001F114E" w:rsidRPr="00EA555A" w:rsidRDefault="007A5CCB" w:rsidP="00533705">
      <w:pPr>
        <w:widowControl/>
        <w:overflowPunct w:val="0"/>
        <w:snapToGrid w:val="0"/>
        <w:spacing w:line="320" w:lineRule="exact"/>
        <w:ind w:left="1701" w:hanging="45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lastRenderedPageBreak/>
        <w:t>18.兒童少年綜合性服務</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（1）兒童福利服務中心提供適齡的遊戲空間服務、多元的親子活動，規劃整合全面、主動、近便的育兒資源協助家庭育兒，111年7月至</w:t>
      </w:r>
      <w:r w:rsidR="009000FA" w:rsidRPr="00EA555A">
        <w:rPr>
          <w:rFonts w:ascii="標楷體" w:eastAsia="標楷體" w:hAnsi="標楷體" w:hint="eastAsia"/>
          <w:color w:val="000000" w:themeColor="text1"/>
          <w:sz w:val="28"/>
          <w:szCs w:val="28"/>
        </w:rPr>
        <w:t>12月</w:t>
      </w:r>
      <w:r w:rsidR="009000FA" w:rsidRPr="00EA555A">
        <w:rPr>
          <w:rFonts w:ascii="標楷體" w:eastAsia="標楷體" w:hAnsi="標楷體"/>
          <w:color w:val="000000" w:themeColor="text1"/>
          <w:sz w:val="28"/>
          <w:szCs w:val="28"/>
        </w:rPr>
        <w:t>計服務</w:t>
      </w:r>
      <w:r w:rsidR="009000FA" w:rsidRPr="00EA555A">
        <w:rPr>
          <w:rFonts w:ascii="標楷體" w:eastAsia="標楷體" w:hAnsi="標楷體" w:hint="eastAsia"/>
          <w:color w:val="000000" w:themeColor="text1"/>
          <w:sz w:val="28"/>
          <w:szCs w:val="28"/>
        </w:rPr>
        <w:t>23</w:t>
      </w:r>
      <w:r w:rsidR="009000FA" w:rsidRPr="00EA555A">
        <w:rPr>
          <w:rFonts w:ascii="標楷體" w:eastAsia="標楷體" w:hAnsi="標楷體"/>
          <w:color w:val="000000" w:themeColor="text1"/>
          <w:sz w:val="28"/>
          <w:szCs w:val="28"/>
        </w:rPr>
        <w:t>,</w:t>
      </w:r>
      <w:r w:rsidR="009000FA" w:rsidRPr="00EA555A">
        <w:rPr>
          <w:rFonts w:ascii="標楷體" w:eastAsia="標楷體" w:hAnsi="標楷體" w:hint="eastAsia"/>
          <w:color w:val="000000" w:themeColor="text1"/>
          <w:sz w:val="28"/>
          <w:szCs w:val="28"/>
        </w:rPr>
        <w:t>343</w:t>
      </w:r>
      <w:r w:rsidR="009000FA" w:rsidRPr="00EA555A">
        <w:rPr>
          <w:rFonts w:ascii="標楷體" w:eastAsia="標楷體" w:hAnsi="標楷體"/>
          <w:color w:val="000000" w:themeColor="text1"/>
          <w:sz w:val="28"/>
          <w:szCs w:val="28"/>
        </w:rPr>
        <w:t>人次</w:t>
      </w:r>
      <w:r w:rsidR="009000FA" w:rsidRPr="00EA555A">
        <w:rPr>
          <w:rFonts w:ascii="標楷體" w:eastAsia="標楷體" w:hAnsi="標楷體" w:hint="eastAsia"/>
          <w:color w:val="000000" w:themeColor="text1"/>
          <w:sz w:val="28"/>
          <w:szCs w:val="28"/>
        </w:rPr>
        <w:t>；</w:t>
      </w:r>
      <w:r w:rsidR="009000FA" w:rsidRPr="00EA555A">
        <w:rPr>
          <w:rFonts w:ascii="標楷體" w:eastAsia="標楷體" w:hAnsi="標楷體"/>
          <w:color w:val="000000" w:themeColor="text1"/>
          <w:sz w:val="28"/>
          <w:szCs w:val="28"/>
        </w:rPr>
        <w:t>結合學校、社團、社區資源等單位，辦理親子活動計83</w:t>
      </w:r>
      <w:r w:rsidR="009000FA" w:rsidRPr="00EA555A">
        <w:rPr>
          <w:rFonts w:ascii="標楷體" w:eastAsia="標楷體" w:hAnsi="標楷體" w:hint="eastAsia"/>
          <w:color w:val="000000" w:themeColor="text1"/>
          <w:sz w:val="28"/>
          <w:szCs w:val="28"/>
        </w:rPr>
        <w:t>場次、服務1,</w:t>
      </w:r>
      <w:r w:rsidR="009000FA" w:rsidRPr="00EA555A">
        <w:rPr>
          <w:rFonts w:ascii="標楷體" w:eastAsia="標楷體" w:hAnsi="標楷體"/>
          <w:color w:val="000000" w:themeColor="text1"/>
          <w:sz w:val="28"/>
          <w:szCs w:val="28"/>
        </w:rPr>
        <w:t>4</w:t>
      </w:r>
      <w:r w:rsidR="009000FA" w:rsidRPr="00EA555A">
        <w:rPr>
          <w:rFonts w:ascii="標楷體" w:eastAsia="標楷體" w:hAnsi="標楷體" w:hint="eastAsia"/>
          <w:color w:val="000000" w:themeColor="text1"/>
          <w:sz w:val="28"/>
          <w:szCs w:val="28"/>
        </w:rPr>
        <w:t>8</w:t>
      </w:r>
      <w:r w:rsidR="009000FA" w:rsidRPr="00EA555A">
        <w:rPr>
          <w:rFonts w:ascii="標楷體" w:eastAsia="標楷體" w:hAnsi="標楷體"/>
          <w:color w:val="000000" w:themeColor="text1"/>
          <w:sz w:val="28"/>
          <w:szCs w:val="28"/>
        </w:rPr>
        <w:t>7人次</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（2）婦幼青少年活動中心設有增進親子空間，111年7月至</w:t>
      </w:r>
      <w:r w:rsidR="009000FA" w:rsidRPr="00EA555A">
        <w:rPr>
          <w:rFonts w:ascii="標楷體" w:eastAsia="標楷體" w:hAnsi="標楷體" w:hint="eastAsia"/>
          <w:color w:val="000000" w:themeColor="text1"/>
          <w:sz w:val="28"/>
          <w:szCs w:val="28"/>
        </w:rPr>
        <w:t>12月</w:t>
      </w:r>
      <w:r w:rsidR="009000FA" w:rsidRPr="00EA555A">
        <w:rPr>
          <w:rFonts w:ascii="標楷體" w:eastAsia="標楷體" w:hAnsi="標楷體"/>
          <w:color w:val="000000" w:themeColor="text1"/>
          <w:sz w:val="28"/>
          <w:szCs w:val="28"/>
        </w:rPr>
        <w:t>服務</w:t>
      </w:r>
      <w:r w:rsidR="009000FA" w:rsidRPr="00EA555A">
        <w:rPr>
          <w:rFonts w:ascii="標楷體" w:eastAsia="標楷體" w:hAnsi="標楷體" w:hint="eastAsia"/>
          <w:color w:val="000000" w:themeColor="text1"/>
          <w:sz w:val="28"/>
          <w:szCs w:val="28"/>
        </w:rPr>
        <w:t>12</w:t>
      </w:r>
      <w:r w:rsidR="009000FA" w:rsidRPr="00EA555A">
        <w:rPr>
          <w:rFonts w:ascii="標楷體" w:eastAsia="標楷體" w:hAnsi="標楷體"/>
          <w:color w:val="000000" w:themeColor="text1"/>
          <w:sz w:val="28"/>
          <w:szCs w:val="28"/>
        </w:rPr>
        <w:t>,</w:t>
      </w:r>
      <w:r w:rsidR="009000FA" w:rsidRPr="00EA555A">
        <w:rPr>
          <w:rFonts w:ascii="標楷體" w:eastAsia="標楷體" w:hAnsi="標楷體" w:hint="eastAsia"/>
          <w:color w:val="000000" w:themeColor="text1"/>
          <w:sz w:val="28"/>
          <w:szCs w:val="28"/>
        </w:rPr>
        <w:t>461</w:t>
      </w:r>
      <w:r w:rsidR="009000FA" w:rsidRPr="00EA555A">
        <w:rPr>
          <w:rFonts w:ascii="標楷體" w:eastAsia="標楷體" w:hAnsi="標楷體"/>
          <w:color w:val="000000" w:themeColor="text1"/>
          <w:sz w:val="28"/>
          <w:szCs w:val="28"/>
        </w:rPr>
        <w:t>人次</w:t>
      </w:r>
      <w:r w:rsidRPr="00EA555A">
        <w:rPr>
          <w:rFonts w:ascii="標楷體" w:eastAsia="標楷體" w:hAnsi="標楷體"/>
          <w:bCs/>
          <w:color w:val="000000" w:themeColor="text1"/>
          <w:sz w:val="28"/>
          <w:szCs w:val="28"/>
        </w:rPr>
        <w:t>。兒童遊戲空間親子活動包括Baby play group、親子故事家庭、親</w:t>
      </w:r>
      <w:proofErr w:type="gramStart"/>
      <w:r w:rsidRPr="00EA555A">
        <w:rPr>
          <w:rFonts w:ascii="標楷體" w:eastAsia="標楷體" w:hAnsi="標楷體"/>
          <w:bCs/>
          <w:color w:val="000000" w:themeColor="text1"/>
          <w:sz w:val="28"/>
          <w:szCs w:val="28"/>
        </w:rPr>
        <w:t>子共讀</w:t>
      </w:r>
      <w:proofErr w:type="gramEnd"/>
      <w:r w:rsidRPr="00EA555A">
        <w:rPr>
          <w:rFonts w:ascii="標楷體" w:eastAsia="標楷體" w:hAnsi="標楷體"/>
          <w:bCs/>
          <w:color w:val="000000" w:themeColor="text1"/>
          <w:sz w:val="28"/>
          <w:szCs w:val="28"/>
        </w:rPr>
        <w:t>-故事阿姨</w:t>
      </w:r>
      <w:proofErr w:type="gramStart"/>
      <w:r w:rsidRPr="00EA555A">
        <w:rPr>
          <w:rFonts w:ascii="標楷體" w:eastAsia="標楷體" w:hAnsi="標楷體"/>
          <w:bCs/>
          <w:color w:val="000000" w:themeColor="text1"/>
          <w:sz w:val="28"/>
          <w:szCs w:val="28"/>
        </w:rPr>
        <w:t>時間與繪本</w:t>
      </w:r>
      <w:proofErr w:type="gramEnd"/>
      <w:r w:rsidRPr="00EA555A">
        <w:rPr>
          <w:rFonts w:ascii="標楷體" w:eastAsia="標楷體" w:hAnsi="標楷體"/>
          <w:bCs/>
          <w:color w:val="000000" w:themeColor="text1"/>
          <w:sz w:val="28"/>
          <w:szCs w:val="28"/>
        </w:rPr>
        <w:t>幸福一起go等相關活動，111年7月至</w:t>
      </w:r>
      <w:r w:rsidR="009000FA" w:rsidRPr="00EA555A">
        <w:rPr>
          <w:rFonts w:ascii="標楷體" w:eastAsia="標楷體" w:hAnsi="標楷體" w:hint="eastAsia"/>
          <w:color w:val="000000" w:themeColor="text1"/>
          <w:sz w:val="28"/>
          <w:szCs w:val="28"/>
        </w:rPr>
        <w:t>12月共辦理42場次、455人次</w:t>
      </w:r>
      <w:r w:rsidRPr="00EA555A">
        <w:rPr>
          <w:rFonts w:ascii="標楷體" w:eastAsia="標楷體" w:hAnsi="標楷體"/>
          <w:bCs/>
          <w:color w:val="000000" w:themeColor="text1"/>
          <w:sz w:val="28"/>
          <w:szCs w:val="28"/>
        </w:rPr>
        <w:t>參加。</w:t>
      </w:r>
    </w:p>
    <w:p w:rsidR="001F114E" w:rsidRPr="00EA555A" w:rsidRDefault="007A5CCB" w:rsidP="00533705">
      <w:pPr>
        <w:widowControl/>
        <w:overflowPunct w:val="0"/>
        <w:snapToGrid w:val="0"/>
        <w:spacing w:line="320" w:lineRule="exact"/>
        <w:ind w:left="1701" w:hanging="45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19.推動未滿20歲懷孕者整合服務</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w:t>
      </w:r>
      <w:proofErr w:type="gramStart"/>
      <w:r w:rsidRPr="00EA555A">
        <w:rPr>
          <w:rFonts w:ascii="標楷體" w:eastAsia="標楷體" w:hAnsi="標楷體"/>
          <w:bCs/>
          <w:color w:val="000000" w:themeColor="text1"/>
          <w:sz w:val="28"/>
          <w:szCs w:val="28"/>
        </w:rPr>
        <w:t>本府訂定</w:t>
      </w:r>
      <w:proofErr w:type="gramEnd"/>
      <w:r w:rsidRPr="00EA555A">
        <w:rPr>
          <w:rFonts w:ascii="標楷體" w:eastAsia="標楷體" w:hAnsi="標楷體"/>
          <w:bCs/>
          <w:color w:val="000000" w:themeColor="text1"/>
          <w:sz w:val="28"/>
          <w:szCs w:val="28"/>
        </w:rPr>
        <w:t>跨局處整合服務計畫，整合社會局、衛生局、教育局、警察局、民政局等網絡資源，並結合各社福中心、</w:t>
      </w:r>
      <w:proofErr w:type="gramStart"/>
      <w:r w:rsidRPr="00EA555A">
        <w:rPr>
          <w:rFonts w:ascii="標楷體" w:eastAsia="標楷體" w:hAnsi="標楷體"/>
          <w:bCs/>
          <w:color w:val="000000" w:themeColor="text1"/>
          <w:sz w:val="28"/>
          <w:szCs w:val="28"/>
        </w:rPr>
        <w:t>家防中心</w:t>
      </w:r>
      <w:proofErr w:type="gramEnd"/>
      <w:r w:rsidRPr="00EA555A">
        <w:rPr>
          <w:rFonts w:ascii="標楷體" w:eastAsia="標楷體" w:hAnsi="標楷體"/>
          <w:bCs/>
          <w:color w:val="000000" w:themeColor="text1"/>
          <w:sz w:val="28"/>
          <w:szCs w:val="28"/>
        </w:rPr>
        <w:t>、民間單位提供未滿20歲懷孕個案及未滿20歲父母個別化服務，111年7月至1</w:t>
      </w:r>
      <w:r w:rsidR="00276AC6" w:rsidRPr="00EA555A">
        <w:rPr>
          <w:rFonts w:ascii="標楷體" w:eastAsia="標楷體" w:hAnsi="標楷體" w:hint="eastAsia"/>
          <w:bCs/>
          <w:color w:val="000000" w:themeColor="text1"/>
          <w:sz w:val="28"/>
          <w:szCs w:val="28"/>
        </w:rPr>
        <w:t>2</w:t>
      </w:r>
      <w:r w:rsidRPr="00EA555A">
        <w:rPr>
          <w:rFonts w:ascii="標楷體" w:eastAsia="標楷體" w:hAnsi="標楷體"/>
          <w:bCs/>
          <w:color w:val="000000" w:themeColor="text1"/>
          <w:sz w:val="28"/>
          <w:szCs w:val="28"/>
        </w:rPr>
        <w:t>月諮詢服務1,</w:t>
      </w:r>
      <w:r w:rsidR="00276AC6" w:rsidRPr="00EA555A">
        <w:rPr>
          <w:rFonts w:ascii="標楷體" w:eastAsia="標楷體" w:hAnsi="標楷體" w:hint="eastAsia"/>
          <w:bCs/>
          <w:color w:val="000000" w:themeColor="text1"/>
          <w:sz w:val="28"/>
          <w:szCs w:val="28"/>
        </w:rPr>
        <w:t>495</w:t>
      </w:r>
      <w:r w:rsidRPr="00EA555A">
        <w:rPr>
          <w:rFonts w:ascii="標楷體" w:eastAsia="標楷體" w:hAnsi="標楷體"/>
          <w:bCs/>
          <w:color w:val="000000" w:themeColor="text1"/>
          <w:sz w:val="28"/>
          <w:szCs w:val="28"/>
        </w:rPr>
        <w:t>人次。</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（2）在18處社會福利服務中心設置服務據點，並開辦孕期營養津貼，強化滿20歲之孕婦健康照顧，經社工人員依實際訪視狀況評估，7月至1</w:t>
      </w:r>
      <w:r w:rsidR="00276AC6" w:rsidRPr="00EA555A">
        <w:rPr>
          <w:rFonts w:ascii="標楷體" w:eastAsia="標楷體" w:hAnsi="標楷體" w:hint="eastAsia"/>
          <w:bCs/>
          <w:color w:val="000000" w:themeColor="text1"/>
          <w:sz w:val="28"/>
          <w:szCs w:val="28"/>
        </w:rPr>
        <w:t>2</w:t>
      </w:r>
      <w:r w:rsidRPr="00EA555A">
        <w:rPr>
          <w:rFonts w:ascii="標楷體" w:eastAsia="標楷體" w:hAnsi="標楷體"/>
          <w:bCs/>
          <w:color w:val="000000" w:themeColor="text1"/>
          <w:sz w:val="28"/>
          <w:szCs w:val="28"/>
        </w:rPr>
        <w:t>月補助3</w:t>
      </w:r>
      <w:r w:rsidR="00276AC6" w:rsidRPr="00EA555A">
        <w:rPr>
          <w:rFonts w:ascii="標楷體" w:eastAsia="標楷體" w:hAnsi="標楷體" w:hint="eastAsia"/>
          <w:bCs/>
          <w:color w:val="000000" w:themeColor="text1"/>
          <w:sz w:val="28"/>
          <w:szCs w:val="28"/>
        </w:rPr>
        <w:t>8</w:t>
      </w:r>
      <w:r w:rsidRPr="00EA555A">
        <w:rPr>
          <w:rFonts w:ascii="標楷體" w:eastAsia="標楷體" w:hAnsi="標楷體"/>
          <w:bCs/>
          <w:color w:val="000000" w:themeColor="text1"/>
          <w:sz w:val="28"/>
          <w:szCs w:val="28"/>
        </w:rPr>
        <w:t>人次。另依個案需求提供醫療協助、托育服務、就業服務、育兒指導等資源連結，111年7月至</w:t>
      </w:r>
      <w:r w:rsidR="00276AC6" w:rsidRPr="00EA555A">
        <w:rPr>
          <w:rFonts w:ascii="標楷體" w:eastAsia="標楷體" w:hAnsi="標楷體" w:hint="eastAsia"/>
          <w:bCs/>
          <w:color w:val="000000" w:themeColor="text1"/>
          <w:sz w:val="28"/>
          <w:szCs w:val="28"/>
        </w:rPr>
        <w:t>12月服務1,688</w:t>
      </w:r>
      <w:r w:rsidRPr="00EA555A">
        <w:rPr>
          <w:rFonts w:ascii="標楷體" w:eastAsia="標楷體" w:hAnsi="標楷體"/>
          <w:bCs/>
          <w:color w:val="000000" w:themeColor="text1"/>
          <w:sz w:val="28"/>
          <w:szCs w:val="28"/>
        </w:rPr>
        <w:t>人次。</w:t>
      </w:r>
    </w:p>
    <w:p w:rsidR="001F114E" w:rsidRPr="00EA555A" w:rsidRDefault="007A5CCB" w:rsidP="00533705">
      <w:pPr>
        <w:widowControl/>
        <w:overflowPunct w:val="0"/>
        <w:snapToGrid w:val="0"/>
        <w:spacing w:line="320" w:lineRule="exact"/>
        <w:ind w:left="1701" w:hanging="45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20.落實兒童表意權</w:t>
      </w:r>
    </w:p>
    <w:p w:rsidR="001F114E" w:rsidRPr="00EA555A" w:rsidRDefault="007A5CCB" w:rsidP="00533705">
      <w:pPr>
        <w:widowControl/>
        <w:overflowPunct w:val="0"/>
        <w:snapToGrid w:val="0"/>
        <w:spacing w:line="320" w:lineRule="exact"/>
        <w:ind w:left="1701"/>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為貼近兒少工作需求，實踐兒童權利公約</w:t>
      </w:r>
      <w:proofErr w:type="gramStart"/>
      <w:r w:rsidRPr="00EA555A">
        <w:rPr>
          <w:rFonts w:ascii="標楷體" w:eastAsia="標楷體" w:hAnsi="標楷體"/>
          <w:bCs/>
          <w:color w:val="000000" w:themeColor="text1"/>
          <w:sz w:val="28"/>
          <w:szCs w:val="28"/>
        </w:rPr>
        <w:t>—</w:t>
      </w:r>
      <w:proofErr w:type="gramEnd"/>
      <w:r w:rsidRPr="00EA555A">
        <w:rPr>
          <w:rFonts w:ascii="標楷體" w:eastAsia="標楷體" w:hAnsi="標楷體"/>
          <w:bCs/>
          <w:color w:val="000000" w:themeColor="text1"/>
          <w:sz w:val="28"/>
          <w:szCs w:val="28"/>
        </w:rPr>
        <w:t>表意權之精神，鼓勵兒童及少年參與公共事務共計遴選出34位兒童及少年代表，其中推派2位擔任「高雄市政府兒童及少年福利與權益保障促進會」之委員，參與推動本市兒童及少年福利與權益促進工作。</w:t>
      </w:r>
    </w:p>
    <w:p w:rsidR="001F114E" w:rsidRPr="00EA555A" w:rsidRDefault="007A5CCB" w:rsidP="00533705">
      <w:pPr>
        <w:widowControl/>
        <w:overflowPunct w:val="0"/>
        <w:snapToGrid w:val="0"/>
        <w:spacing w:line="320" w:lineRule="exact"/>
        <w:ind w:left="1701" w:hanging="45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21.少年社會參與</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（1）辦理</w:t>
      </w:r>
      <w:r w:rsidR="00604DF8" w:rsidRPr="00EA555A">
        <w:rPr>
          <w:rFonts w:ascii="標楷體" w:eastAsia="標楷體" w:hAnsi="標楷體" w:hint="eastAsia"/>
          <w:bCs/>
          <w:color w:val="000000" w:themeColor="text1"/>
          <w:sz w:val="28"/>
          <w:szCs w:val="28"/>
        </w:rPr>
        <w:t>社團成果發表</w:t>
      </w:r>
      <w:r w:rsidRPr="00EA555A">
        <w:rPr>
          <w:rFonts w:ascii="標楷體" w:eastAsia="標楷體" w:hAnsi="標楷體"/>
          <w:bCs/>
          <w:color w:val="000000" w:themeColor="text1"/>
          <w:sz w:val="28"/>
          <w:szCs w:val="28"/>
        </w:rPr>
        <w:t>及休閒活動計6場次、794人次參加。</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（2）鼓勵少年參與公共事務，遴選、培訓少年暨青年代表，引導兒少代表聚焦議題，</w:t>
      </w:r>
      <w:proofErr w:type="gramStart"/>
      <w:r w:rsidRPr="00EA555A">
        <w:rPr>
          <w:rFonts w:ascii="標楷體" w:eastAsia="標楷體" w:hAnsi="標楷體"/>
          <w:bCs/>
          <w:color w:val="000000" w:themeColor="text1"/>
          <w:sz w:val="28"/>
          <w:szCs w:val="28"/>
        </w:rPr>
        <w:t>培力兒少</w:t>
      </w:r>
      <w:proofErr w:type="gramEnd"/>
      <w:r w:rsidRPr="00EA555A">
        <w:rPr>
          <w:rFonts w:ascii="標楷體" w:eastAsia="標楷體" w:hAnsi="標楷體"/>
          <w:bCs/>
          <w:color w:val="000000" w:themeColor="text1"/>
          <w:sz w:val="28"/>
          <w:szCs w:val="28"/>
        </w:rPr>
        <w:t>意見論述能力，並結合團體合作</w:t>
      </w:r>
      <w:proofErr w:type="gramStart"/>
      <w:r w:rsidRPr="00EA555A">
        <w:rPr>
          <w:rFonts w:ascii="標楷體" w:eastAsia="標楷體" w:hAnsi="標楷體"/>
          <w:bCs/>
          <w:color w:val="000000" w:themeColor="text1"/>
          <w:sz w:val="28"/>
          <w:szCs w:val="28"/>
        </w:rPr>
        <w:t>辦理兒權公約宣導及培力</w:t>
      </w:r>
      <w:proofErr w:type="gramEnd"/>
      <w:r w:rsidRPr="00EA555A">
        <w:rPr>
          <w:rFonts w:ascii="標楷體" w:eastAsia="標楷體" w:hAnsi="標楷體"/>
          <w:bCs/>
          <w:color w:val="000000" w:themeColor="text1"/>
          <w:sz w:val="28"/>
          <w:szCs w:val="28"/>
        </w:rPr>
        <w:t>計畫，</w:t>
      </w:r>
      <w:r w:rsidR="00604DF8" w:rsidRPr="00EA555A">
        <w:rPr>
          <w:rFonts w:ascii="標楷體" w:eastAsia="標楷體" w:hAnsi="標楷體" w:hint="eastAsia"/>
          <w:bCs/>
          <w:color w:val="000000" w:themeColor="text1"/>
          <w:sz w:val="28"/>
          <w:szCs w:val="28"/>
        </w:rPr>
        <w:t>111年7月至12月共辦理19場次、696人次參與</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（3）補助青少年辦理公益服務行動方案，</w:t>
      </w:r>
      <w:r w:rsidR="00604DF8" w:rsidRPr="00EA555A">
        <w:rPr>
          <w:rFonts w:ascii="標楷體" w:eastAsia="標楷體" w:hAnsi="標楷體" w:hint="eastAsia"/>
          <w:bCs/>
          <w:color w:val="000000" w:themeColor="text1"/>
          <w:sz w:val="28"/>
          <w:szCs w:val="28"/>
        </w:rPr>
        <w:t>111年7月至12月</w:t>
      </w:r>
      <w:r w:rsidRPr="00EA555A">
        <w:rPr>
          <w:rFonts w:ascii="標楷體" w:eastAsia="標楷體" w:hAnsi="標楷體"/>
          <w:bCs/>
          <w:color w:val="000000" w:themeColor="text1"/>
          <w:sz w:val="28"/>
          <w:szCs w:val="28"/>
        </w:rPr>
        <w:t>共補助8案、辦理活動96場次、4,406人次受惠。</w:t>
      </w:r>
    </w:p>
    <w:p w:rsidR="001F114E" w:rsidRPr="00EA555A" w:rsidRDefault="00533705"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EA555A">
        <w:rPr>
          <w:rFonts w:ascii="標楷體" w:eastAsia="標楷體" w:hAnsi="標楷體" w:hint="eastAsia"/>
          <w:bCs/>
          <w:color w:val="000000" w:themeColor="text1"/>
          <w:sz w:val="28"/>
          <w:szCs w:val="28"/>
        </w:rPr>
        <w:t>（</w:t>
      </w:r>
      <w:r w:rsidR="007A5CCB" w:rsidRPr="00EA555A">
        <w:rPr>
          <w:rFonts w:ascii="標楷體" w:eastAsia="標楷體" w:hAnsi="標楷體"/>
          <w:bCs/>
          <w:color w:val="000000" w:themeColor="text1"/>
          <w:sz w:val="28"/>
          <w:szCs w:val="28"/>
        </w:rPr>
        <w:t>四</w:t>
      </w:r>
      <w:r w:rsidRPr="00EA555A">
        <w:rPr>
          <w:rFonts w:ascii="標楷體" w:eastAsia="標楷體" w:hAnsi="標楷體" w:hint="eastAsia"/>
          <w:bCs/>
          <w:color w:val="000000" w:themeColor="text1"/>
          <w:sz w:val="28"/>
          <w:szCs w:val="28"/>
        </w:rPr>
        <w:t>）</w:t>
      </w:r>
      <w:r w:rsidR="007A5CCB" w:rsidRPr="00EA555A">
        <w:rPr>
          <w:rFonts w:ascii="標楷體" w:eastAsia="標楷體" w:hAnsi="標楷體"/>
          <w:bCs/>
          <w:color w:val="000000" w:themeColor="text1"/>
          <w:sz w:val="28"/>
          <w:szCs w:val="28"/>
        </w:rPr>
        <w:t>婦女福利</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1.一般婦女福利</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（1）依據「推展婦女福利補助原則」補助本市婦女團體辦理增進婦女權益方案，加強培力在地婦女團體。截至111年12月底補助與層轉中央申請經費辦理37項方案計畫。</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（2）設置「高雄市婦女權益促進委員會」，落實「性別主流化計畫」、推動「消除對婦女一切形式歧視公約</w:t>
      </w:r>
      <w:r w:rsidRPr="00EA555A">
        <w:rPr>
          <w:rFonts w:ascii="標楷體" w:eastAsia="標楷體" w:hAnsi="標楷體"/>
          <w:bCs/>
          <w:color w:val="000000" w:themeColor="text1"/>
          <w:sz w:val="28"/>
          <w:szCs w:val="28"/>
        </w:rPr>
        <w:lastRenderedPageBreak/>
        <w:t>(CEDAW)」等。111年7月至12月召開小組會議2次及委員會議2次。</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（3）111年11月17日召開本府性別主流化工作小組111年第2次會議，針對性別影響評估、性別預算、性別統計與性別意識培力等辦理情形進行追蹤報告。</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（4）婦幼青少年活動中心及婦女館提供婦女福利服務，</w:t>
      </w:r>
      <w:r w:rsidR="00604DF8" w:rsidRPr="00EA555A">
        <w:rPr>
          <w:rFonts w:ascii="標楷體" w:eastAsia="標楷體" w:hAnsi="標楷體" w:hint="eastAsia"/>
          <w:color w:val="000000" w:themeColor="text1"/>
          <w:sz w:val="28"/>
          <w:szCs w:val="28"/>
        </w:rPr>
        <w:t>111年7月至12月</w:t>
      </w:r>
      <w:r w:rsidRPr="00EA555A">
        <w:rPr>
          <w:rFonts w:ascii="標楷體" w:eastAsia="標楷體" w:hAnsi="標楷體"/>
          <w:bCs/>
          <w:color w:val="000000" w:themeColor="text1"/>
          <w:sz w:val="28"/>
          <w:szCs w:val="28"/>
        </w:rPr>
        <w:t>服務情形如下</w:t>
      </w:r>
      <w:proofErr w:type="gramStart"/>
      <w:r w:rsidRPr="00EA555A">
        <w:rPr>
          <w:rFonts w:ascii="標楷體" w:eastAsia="標楷體" w:hAnsi="標楷體"/>
          <w:bCs/>
          <w:color w:val="000000" w:themeColor="text1"/>
          <w:sz w:val="28"/>
          <w:szCs w:val="28"/>
        </w:rPr>
        <w:t>︰</w:t>
      </w:r>
      <w:proofErr w:type="gramEnd"/>
    </w:p>
    <w:p w:rsidR="001F114E" w:rsidRPr="00EA555A" w:rsidRDefault="001B1FFA" w:rsidP="003E4691">
      <w:pPr>
        <w:suppressAutoHyphens w:val="0"/>
        <w:autoSpaceDN/>
        <w:spacing w:line="320" w:lineRule="exact"/>
        <w:ind w:leftChars="1134" w:left="2548" w:hangingChars="100" w:hanging="280"/>
        <w:jc w:val="both"/>
        <w:textAlignment w:val="auto"/>
        <w:rPr>
          <w:rFonts w:ascii="標楷體" w:eastAsia="標楷體" w:hAnsi="標楷體"/>
          <w:bCs/>
          <w:color w:val="000000" w:themeColor="text1"/>
          <w:kern w:val="2"/>
          <w:sz w:val="28"/>
          <w:szCs w:val="28"/>
        </w:rPr>
      </w:pPr>
      <w:r w:rsidRPr="00EA555A">
        <w:rPr>
          <w:rFonts w:ascii="標楷體" w:eastAsia="標楷體" w:hAnsi="標楷體"/>
          <w:color w:val="000000" w:themeColor="text1"/>
          <w:sz w:val="28"/>
          <w:szCs w:val="28"/>
        </w:rPr>
        <w:fldChar w:fldCharType="begin"/>
      </w:r>
      <w:r w:rsidRPr="00EA555A">
        <w:rPr>
          <w:rFonts w:ascii="標楷體" w:eastAsia="標楷體" w:hAnsi="標楷體" w:hint="eastAsia"/>
          <w:color w:val="000000" w:themeColor="text1"/>
          <w:sz w:val="28"/>
          <w:szCs w:val="28"/>
        </w:rPr>
        <w:instrText>eq \o\ac(○,1)</w:instrText>
      </w:r>
      <w:r w:rsidRPr="00EA555A">
        <w:rPr>
          <w:rFonts w:ascii="標楷體" w:eastAsia="標楷體" w:hAnsi="標楷體"/>
          <w:color w:val="000000" w:themeColor="text1"/>
          <w:sz w:val="28"/>
          <w:szCs w:val="28"/>
        </w:rPr>
        <w:fldChar w:fldCharType="end"/>
      </w:r>
      <w:r w:rsidR="007A5CCB" w:rsidRPr="00EA555A">
        <w:rPr>
          <w:rFonts w:ascii="標楷體" w:eastAsia="標楷體" w:hAnsi="標楷體"/>
          <w:bCs/>
          <w:color w:val="000000" w:themeColor="text1"/>
          <w:kern w:val="2"/>
          <w:sz w:val="28"/>
          <w:szCs w:val="28"/>
        </w:rPr>
        <w:t>婦幼青少年活動中心設施設備空間服務，共提供電話諮詢</w:t>
      </w:r>
      <w:r w:rsidR="00604DF8" w:rsidRPr="00EA555A">
        <w:rPr>
          <w:rFonts w:ascii="標楷體" w:eastAsia="標楷體" w:hAnsi="標楷體"/>
          <w:color w:val="000000" w:themeColor="text1"/>
          <w:sz w:val="28"/>
          <w:szCs w:val="28"/>
        </w:rPr>
        <w:t>2,</w:t>
      </w:r>
      <w:r w:rsidR="00604DF8" w:rsidRPr="00EA555A">
        <w:rPr>
          <w:rFonts w:ascii="標楷體" w:eastAsia="標楷體" w:hAnsi="標楷體" w:hint="eastAsia"/>
          <w:color w:val="000000" w:themeColor="text1"/>
          <w:sz w:val="28"/>
          <w:szCs w:val="28"/>
        </w:rPr>
        <w:t>989</w:t>
      </w:r>
      <w:r w:rsidR="00604DF8" w:rsidRPr="00EA555A">
        <w:rPr>
          <w:rFonts w:ascii="標楷體" w:eastAsia="標楷體" w:hAnsi="標楷體"/>
          <w:color w:val="000000" w:themeColor="text1"/>
          <w:sz w:val="28"/>
          <w:szCs w:val="28"/>
        </w:rPr>
        <w:t>人次、現場諮詢</w:t>
      </w:r>
      <w:r w:rsidR="00604DF8" w:rsidRPr="00EA555A">
        <w:rPr>
          <w:rFonts w:ascii="標楷體" w:eastAsia="標楷體" w:hAnsi="標楷體" w:hint="eastAsia"/>
          <w:color w:val="000000" w:themeColor="text1"/>
          <w:sz w:val="28"/>
          <w:szCs w:val="28"/>
        </w:rPr>
        <w:t>3</w:t>
      </w:r>
      <w:r w:rsidR="00604DF8" w:rsidRPr="00EA555A">
        <w:rPr>
          <w:rFonts w:ascii="標楷體" w:eastAsia="標楷體" w:hAnsi="標楷體"/>
          <w:color w:val="000000" w:themeColor="text1"/>
          <w:sz w:val="28"/>
          <w:szCs w:val="28"/>
        </w:rPr>
        <w:t>,</w:t>
      </w:r>
      <w:r w:rsidR="00604DF8" w:rsidRPr="00EA555A">
        <w:rPr>
          <w:rFonts w:ascii="標楷體" w:eastAsia="標楷體" w:hAnsi="標楷體" w:hint="eastAsia"/>
          <w:color w:val="000000" w:themeColor="text1"/>
          <w:sz w:val="28"/>
          <w:szCs w:val="28"/>
        </w:rPr>
        <w:t>536</w:t>
      </w:r>
      <w:r w:rsidR="00604DF8" w:rsidRPr="00EA555A">
        <w:rPr>
          <w:rFonts w:ascii="標楷體" w:eastAsia="標楷體" w:hAnsi="標楷體"/>
          <w:color w:val="000000" w:themeColor="text1"/>
          <w:sz w:val="28"/>
          <w:szCs w:val="28"/>
        </w:rPr>
        <w:t>人次，並提供</w:t>
      </w:r>
      <w:r w:rsidR="00604DF8" w:rsidRPr="00EA555A">
        <w:rPr>
          <w:rFonts w:ascii="標楷體" w:eastAsia="標楷體" w:hAnsi="標楷體" w:hint="eastAsia"/>
          <w:color w:val="000000" w:themeColor="text1"/>
          <w:sz w:val="28"/>
          <w:szCs w:val="28"/>
        </w:rPr>
        <w:t>80</w:t>
      </w:r>
      <w:r w:rsidR="00604DF8" w:rsidRPr="00EA555A">
        <w:rPr>
          <w:rFonts w:ascii="標楷體" w:eastAsia="標楷體" w:hAnsi="標楷體"/>
          <w:color w:val="000000" w:themeColor="text1"/>
          <w:sz w:val="28"/>
          <w:szCs w:val="28"/>
        </w:rPr>
        <w:t>位婦女</w:t>
      </w:r>
      <w:r w:rsidR="00604DF8" w:rsidRPr="00EA555A">
        <w:rPr>
          <w:rFonts w:ascii="標楷體" w:eastAsia="標楷體" w:hAnsi="標楷體" w:hint="eastAsia"/>
          <w:color w:val="000000" w:themeColor="text1"/>
          <w:sz w:val="28"/>
          <w:szCs w:val="28"/>
        </w:rPr>
        <w:t>5</w:t>
      </w:r>
      <w:r w:rsidR="00604DF8" w:rsidRPr="00EA555A">
        <w:rPr>
          <w:rFonts w:ascii="標楷體" w:eastAsia="標楷體" w:hAnsi="標楷體"/>
          <w:color w:val="000000" w:themeColor="text1"/>
          <w:sz w:val="28"/>
          <w:szCs w:val="28"/>
        </w:rPr>
        <w:t>,</w:t>
      </w:r>
      <w:r w:rsidR="00604DF8" w:rsidRPr="00EA555A">
        <w:rPr>
          <w:rFonts w:ascii="標楷體" w:eastAsia="標楷體" w:hAnsi="標楷體" w:hint="eastAsia"/>
          <w:color w:val="000000" w:themeColor="text1"/>
          <w:sz w:val="28"/>
          <w:szCs w:val="28"/>
        </w:rPr>
        <w:t>414</w:t>
      </w:r>
      <w:r w:rsidR="00604DF8" w:rsidRPr="00EA555A">
        <w:rPr>
          <w:rFonts w:ascii="標楷體" w:eastAsia="標楷體" w:hAnsi="標楷體"/>
          <w:color w:val="000000" w:themeColor="text1"/>
          <w:sz w:val="28"/>
          <w:szCs w:val="28"/>
        </w:rPr>
        <w:t>小時</w:t>
      </w:r>
      <w:r w:rsidR="007A5CCB" w:rsidRPr="00EA555A">
        <w:rPr>
          <w:rFonts w:ascii="標楷體" w:eastAsia="標楷體" w:hAnsi="標楷體"/>
          <w:bCs/>
          <w:color w:val="000000" w:themeColor="text1"/>
          <w:kern w:val="2"/>
          <w:sz w:val="28"/>
          <w:szCs w:val="28"/>
        </w:rPr>
        <w:t>志願服務工作參與機會；設置女人家、親子空間、韻律教室及舞蹈教室等空間服務</w:t>
      </w:r>
      <w:r w:rsidRPr="00EA555A">
        <w:rPr>
          <w:rFonts w:ascii="標楷體" w:eastAsia="標楷體" w:hAnsi="標楷體"/>
          <w:bCs/>
          <w:color w:val="000000" w:themeColor="text1"/>
          <w:kern w:val="2"/>
          <w:sz w:val="28"/>
          <w:szCs w:val="28"/>
        </w:rPr>
        <w:t>22,287</w:t>
      </w:r>
      <w:r w:rsidR="007A5CCB" w:rsidRPr="00EA555A">
        <w:rPr>
          <w:rFonts w:ascii="標楷體" w:eastAsia="標楷體" w:hAnsi="標楷體"/>
          <w:bCs/>
          <w:color w:val="000000" w:themeColor="text1"/>
          <w:kern w:val="2"/>
          <w:sz w:val="28"/>
          <w:szCs w:val="28"/>
        </w:rPr>
        <w:t>人次。</w:t>
      </w:r>
    </w:p>
    <w:p w:rsidR="001F114E" w:rsidRPr="00EA555A" w:rsidRDefault="001B1FFA" w:rsidP="003E4691">
      <w:pPr>
        <w:suppressAutoHyphens w:val="0"/>
        <w:autoSpaceDN/>
        <w:spacing w:line="320" w:lineRule="exact"/>
        <w:ind w:leftChars="1134" w:left="2548" w:hangingChars="100" w:hanging="280"/>
        <w:jc w:val="both"/>
        <w:textAlignment w:val="auto"/>
        <w:rPr>
          <w:rFonts w:ascii="標楷體" w:eastAsia="標楷體" w:hAnsi="標楷體"/>
          <w:bCs/>
          <w:color w:val="000000" w:themeColor="text1"/>
          <w:kern w:val="2"/>
          <w:sz w:val="28"/>
          <w:szCs w:val="28"/>
        </w:rPr>
      </w:pPr>
      <w:r w:rsidRPr="00EA555A">
        <w:rPr>
          <w:rFonts w:ascii="標楷體" w:eastAsia="標楷體" w:hAnsi="標楷體"/>
          <w:color w:val="000000" w:themeColor="text1"/>
          <w:sz w:val="28"/>
          <w:szCs w:val="28"/>
        </w:rPr>
        <w:fldChar w:fldCharType="begin"/>
      </w:r>
      <w:r w:rsidRPr="00EA555A">
        <w:rPr>
          <w:rFonts w:ascii="標楷體" w:eastAsia="標楷體" w:hAnsi="標楷體" w:hint="eastAsia"/>
          <w:color w:val="000000" w:themeColor="text1"/>
          <w:sz w:val="28"/>
          <w:szCs w:val="28"/>
        </w:rPr>
        <w:instrText>eq \o\ac(○,2)</w:instrText>
      </w:r>
      <w:r w:rsidRPr="00EA555A">
        <w:rPr>
          <w:rFonts w:ascii="標楷體" w:eastAsia="標楷體" w:hAnsi="標楷體"/>
          <w:color w:val="000000" w:themeColor="text1"/>
          <w:sz w:val="28"/>
          <w:szCs w:val="28"/>
        </w:rPr>
        <w:fldChar w:fldCharType="end"/>
      </w:r>
      <w:r w:rsidR="007A5CCB" w:rsidRPr="00EA555A">
        <w:rPr>
          <w:rFonts w:ascii="標楷體" w:eastAsia="標楷體" w:hAnsi="標楷體"/>
          <w:bCs/>
          <w:color w:val="000000" w:themeColor="text1"/>
          <w:kern w:val="2"/>
          <w:sz w:val="28"/>
          <w:szCs w:val="28"/>
        </w:rPr>
        <w:t>婦女館設施設備空間服務，共提供電話諮詢</w:t>
      </w:r>
      <w:r w:rsidRPr="00EA555A">
        <w:rPr>
          <w:rFonts w:ascii="標楷體" w:eastAsia="標楷體" w:hAnsi="標楷體" w:hint="eastAsia"/>
          <w:bCs/>
          <w:color w:val="000000" w:themeColor="text1"/>
          <w:kern w:val="2"/>
          <w:sz w:val="28"/>
          <w:szCs w:val="28"/>
        </w:rPr>
        <w:t>1,086人次、現場諮詢14,803人次，提供71位婦女5,593.5小時</w:t>
      </w:r>
      <w:r w:rsidR="007A5CCB" w:rsidRPr="00EA555A">
        <w:rPr>
          <w:rFonts w:ascii="標楷體" w:eastAsia="標楷體" w:hAnsi="標楷體"/>
          <w:bCs/>
          <w:color w:val="000000" w:themeColor="text1"/>
          <w:kern w:val="2"/>
          <w:sz w:val="28"/>
          <w:szCs w:val="28"/>
        </w:rPr>
        <w:t>志願服務工作參與機會；辦理婦女培力服務成長課程、婦女倡議、動</w:t>
      </w:r>
      <w:proofErr w:type="gramStart"/>
      <w:r w:rsidR="007A5CCB" w:rsidRPr="00EA555A">
        <w:rPr>
          <w:rFonts w:ascii="標楷體" w:eastAsia="標楷體" w:hAnsi="標楷體"/>
          <w:bCs/>
          <w:color w:val="000000" w:themeColor="text1"/>
          <w:kern w:val="2"/>
          <w:sz w:val="28"/>
          <w:szCs w:val="28"/>
        </w:rPr>
        <w:t>靜態展</w:t>
      </w:r>
      <w:r w:rsidRPr="00EA555A">
        <w:rPr>
          <w:rFonts w:ascii="標楷體" w:eastAsia="標楷體" w:hAnsi="標楷體" w:hint="eastAsia"/>
          <w:bCs/>
          <w:color w:val="000000" w:themeColor="text1"/>
          <w:kern w:val="2"/>
          <w:sz w:val="28"/>
          <w:szCs w:val="28"/>
        </w:rPr>
        <w:t>計36場</w:t>
      </w:r>
      <w:proofErr w:type="gramEnd"/>
      <w:r w:rsidRPr="00EA555A">
        <w:rPr>
          <w:rFonts w:ascii="標楷體" w:eastAsia="標楷體" w:hAnsi="標楷體" w:hint="eastAsia"/>
          <w:bCs/>
          <w:color w:val="000000" w:themeColor="text1"/>
          <w:kern w:val="2"/>
          <w:sz w:val="28"/>
          <w:szCs w:val="28"/>
        </w:rPr>
        <w:t>、1,757人次</w:t>
      </w:r>
      <w:r w:rsidR="007A5CCB" w:rsidRPr="00EA555A">
        <w:rPr>
          <w:rFonts w:ascii="標楷體" w:eastAsia="標楷體" w:hAnsi="標楷體"/>
          <w:bCs/>
          <w:color w:val="000000" w:themeColor="text1"/>
          <w:kern w:val="2"/>
          <w:sz w:val="28"/>
          <w:szCs w:val="28"/>
        </w:rPr>
        <w:t>參與；設置女性史料室辦理相關性別課程</w:t>
      </w:r>
      <w:r w:rsidRPr="00EA555A">
        <w:rPr>
          <w:rFonts w:ascii="標楷體" w:eastAsia="標楷體" w:hAnsi="標楷體" w:hint="eastAsia"/>
          <w:bCs/>
          <w:color w:val="000000" w:themeColor="text1"/>
          <w:kern w:val="2"/>
          <w:sz w:val="28"/>
          <w:szCs w:val="28"/>
        </w:rPr>
        <w:t>20場次、213人次</w:t>
      </w:r>
      <w:r w:rsidR="007A5CCB" w:rsidRPr="00EA555A">
        <w:rPr>
          <w:rFonts w:ascii="標楷體" w:eastAsia="標楷體" w:hAnsi="標楷體"/>
          <w:bCs/>
          <w:color w:val="000000" w:themeColor="text1"/>
          <w:kern w:val="2"/>
          <w:sz w:val="28"/>
          <w:szCs w:val="28"/>
        </w:rPr>
        <w:t>參與，提供諮詢參觀服務</w:t>
      </w:r>
      <w:r w:rsidRPr="00EA555A">
        <w:rPr>
          <w:rFonts w:ascii="標楷體" w:eastAsia="標楷體" w:hAnsi="標楷體" w:hint="eastAsia"/>
          <w:bCs/>
          <w:color w:val="000000" w:themeColor="text1"/>
          <w:kern w:val="2"/>
          <w:sz w:val="28"/>
          <w:szCs w:val="28"/>
        </w:rPr>
        <w:t>2,216人次；開放電腦室、韻律、技藝、視聽、演講廳等空間服務計12,559人次</w:t>
      </w:r>
      <w:r w:rsidR="007A5CCB" w:rsidRPr="00EA555A">
        <w:rPr>
          <w:rFonts w:ascii="標楷體" w:eastAsia="標楷體" w:hAnsi="標楷體"/>
          <w:bCs/>
          <w:color w:val="000000" w:themeColor="text1"/>
          <w:kern w:val="2"/>
          <w:sz w:val="28"/>
          <w:szCs w:val="28"/>
        </w:rPr>
        <w:t>。</w:t>
      </w:r>
      <w:bookmarkStart w:id="6" w:name="_Hlk92449433"/>
      <w:bookmarkEnd w:id="6"/>
    </w:p>
    <w:p w:rsidR="001F114E" w:rsidRPr="00EA555A" w:rsidRDefault="001B1FFA" w:rsidP="003E4691">
      <w:pPr>
        <w:suppressAutoHyphens w:val="0"/>
        <w:autoSpaceDN/>
        <w:spacing w:line="320" w:lineRule="exact"/>
        <w:ind w:leftChars="1134" w:left="2548" w:hangingChars="100" w:hanging="280"/>
        <w:jc w:val="both"/>
        <w:textAlignment w:val="auto"/>
        <w:rPr>
          <w:rFonts w:ascii="標楷體" w:eastAsia="標楷體" w:hAnsi="標楷體"/>
          <w:bCs/>
          <w:color w:val="000000" w:themeColor="text1"/>
          <w:kern w:val="2"/>
          <w:sz w:val="28"/>
          <w:szCs w:val="28"/>
        </w:rPr>
      </w:pPr>
      <w:r w:rsidRPr="00EA555A">
        <w:rPr>
          <w:rFonts w:ascii="標楷體" w:eastAsia="標楷體" w:hAnsi="標楷體"/>
          <w:color w:val="000000" w:themeColor="text1"/>
          <w:sz w:val="28"/>
          <w:szCs w:val="28"/>
        </w:rPr>
        <w:fldChar w:fldCharType="begin"/>
      </w:r>
      <w:r w:rsidRPr="00EA555A">
        <w:rPr>
          <w:rFonts w:ascii="標楷體" w:eastAsia="標楷體" w:hAnsi="標楷體" w:hint="eastAsia"/>
          <w:color w:val="000000" w:themeColor="text1"/>
          <w:sz w:val="28"/>
          <w:szCs w:val="28"/>
        </w:rPr>
        <w:instrText>eq \o\ac(○,3)</w:instrText>
      </w:r>
      <w:r w:rsidRPr="00EA555A">
        <w:rPr>
          <w:rFonts w:ascii="標楷體" w:eastAsia="標楷體" w:hAnsi="標楷體"/>
          <w:color w:val="000000" w:themeColor="text1"/>
          <w:sz w:val="28"/>
          <w:szCs w:val="28"/>
        </w:rPr>
        <w:fldChar w:fldCharType="end"/>
      </w:r>
      <w:r w:rsidR="007A5CCB" w:rsidRPr="00EA555A">
        <w:rPr>
          <w:rFonts w:ascii="標楷體" w:eastAsia="標楷體" w:hAnsi="標楷體"/>
          <w:bCs/>
          <w:color w:val="000000" w:themeColor="text1"/>
          <w:kern w:val="2"/>
          <w:sz w:val="28"/>
          <w:szCs w:val="28"/>
        </w:rPr>
        <w:t>社區婦女大學提供女性多元學習及符合婦女需求專題、社區巡迴等課程，</w:t>
      </w:r>
      <w:r w:rsidRPr="00EA555A">
        <w:rPr>
          <w:rFonts w:ascii="標楷體" w:eastAsia="標楷體" w:hAnsi="標楷體" w:hint="eastAsia"/>
          <w:bCs/>
          <w:color w:val="000000" w:themeColor="text1"/>
          <w:kern w:val="2"/>
          <w:sz w:val="28"/>
          <w:szCs w:val="28"/>
        </w:rPr>
        <w:t>共計152班、249場次、3,969人次參與</w:t>
      </w:r>
      <w:r w:rsidR="007A5CCB" w:rsidRPr="00EA555A">
        <w:rPr>
          <w:rFonts w:ascii="標楷體" w:eastAsia="標楷體" w:hAnsi="標楷體"/>
          <w:bCs/>
          <w:color w:val="000000" w:themeColor="text1"/>
          <w:kern w:val="2"/>
          <w:sz w:val="28"/>
          <w:szCs w:val="28"/>
        </w:rPr>
        <w:t>。</w:t>
      </w:r>
    </w:p>
    <w:p w:rsidR="001F114E" w:rsidRPr="00EA555A" w:rsidRDefault="001B1FFA" w:rsidP="00C73526">
      <w:pPr>
        <w:suppressAutoHyphens w:val="0"/>
        <w:autoSpaceDN/>
        <w:spacing w:line="320" w:lineRule="exact"/>
        <w:ind w:leftChars="1134" w:left="2548" w:hangingChars="100" w:hanging="280"/>
        <w:jc w:val="both"/>
        <w:textAlignment w:val="auto"/>
        <w:rPr>
          <w:rFonts w:ascii="標楷體" w:eastAsia="標楷體" w:hAnsi="標楷體"/>
          <w:bCs/>
          <w:color w:val="000000" w:themeColor="text1"/>
          <w:kern w:val="2"/>
          <w:sz w:val="28"/>
          <w:szCs w:val="28"/>
        </w:rPr>
      </w:pPr>
      <w:r w:rsidRPr="00EA555A">
        <w:rPr>
          <w:rFonts w:ascii="標楷體" w:eastAsia="標楷體" w:hAnsi="標楷體"/>
          <w:color w:val="000000" w:themeColor="text1"/>
          <w:sz w:val="28"/>
          <w:szCs w:val="28"/>
        </w:rPr>
        <w:fldChar w:fldCharType="begin"/>
      </w:r>
      <w:r w:rsidRPr="00EA555A">
        <w:rPr>
          <w:rFonts w:ascii="標楷體" w:eastAsia="標楷體" w:hAnsi="標楷體" w:hint="eastAsia"/>
          <w:color w:val="000000" w:themeColor="text1"/>
          <w:sz w:val="28"/>
          <w:szCs w:val="28"/>
        </w:rPr>
        <w:instrText>eq \o\ac(○,4)</w:instrText>
      </w:r>
      <w:r w:rsidRPr="00EA555A">
        <w:rPr>
          <w:rFonts w:ascii="標楷體" w:eastAsia="標楷體" w:hAnsi="標楷體"/>
          <w:color w:val="000000" w:themeColor="text1"/>
          <w:sz w:val="28"/>
          <w:szCs w:val="28"/>
        </w:rPr>
        <w:fldChar w:fldCharType="end"/>
      </w:r>
      <w:r w:rsidR="007A5CCB" w:rsidRPr="00EA555A">
        <w:rPr>
          <w:rFonts w:ascii="標楷體" w:eastAsia="標楷體" w:hAnsi="標楷體"/>
          <w:bCs/>
          <w:color w:val="000000" w:themeColor="text1"/>
          <w:kern w:val="2"/>
          <w:sz w:val="28"/>
          <w:szCs w:val="28"/>
        </w:rPr>
        <w:t>女力經濟</w:t>
      </w:r>
      <w:proofErr w:type="gramStart"/>
      <w:r w:rsidR="007A5CCB" w:rsidRPr="00EA555A">
        <w:rPr>
          <w:rFonts w:ascii="標楷體" w:eastAsia="標楷體" w:hAnsi="標楷體"/>
          <w:bCs/>
          <w:color w:val="000000" w:themeColor="text1"/>
          <w:kern w:val="2"/>
          <w:sz w:val="28"/>
          <w:szCs w:val="28"/>
        </w:rPr>
        <w:t>—</w:t>
      </w:r>
      <w:proofErr w:type="gramEnd"/>
      <w:r w:rsidR="007A5CCB" w:rsidRPr="00EA555A">
        <w:rPr>
          <w:rFonts w:ascii="標楷體" w:eastAsia="標楷體" w:hAnsi="標楷體"/>
          <w:bCs/>
          <w:color w:val="000000" w:themeColor="text1"/>
          <w:kern w:val="2"/>
          <w:sz w:val="28"/>
          <w:szCs w:val="28"/>
        </w:rPr>
        <w:t>高雄婦女經濟培力方案選入76位婦女個人，</w:t>
      </w:r>
      <w:r w:rsidRPr="00EA555A">
        <w:rPr>
          <w:rFonts w:ascii="標楷體" w:eastAsia="標楷體" w:hAnsi="標楷體" w:hint="eastAsia"/>
          <w:bCs/>
          <w:color w:val="000000" w:themeColor="text1"/>
          <w:kern w:val="2"/>
          <w:sz w:val="28"/>
          <w:szCs w:val="28"/>
        </w:rPr>
        <w:t>7月至12月辦理課程3場次、118人次參與</w:t>
      </w:r>
      <w:r w:rsidR="007A5CCB" w:rsidRPr="00EA555A">
        <w:rPr>
          <w:rFonts w:ascii="標楷體" w:eastAsia="標楷體" w:hAnsi="標楷體"/>
          <w:bCs/>
          <w:color w:val="000000" w:themeColor="text1"/>
          <w:kern w:val="2"/>
          <w:sz w:val="28"/>
          <w:szCs w:val="28"/>
        </w:rPr>
        <w:t>。「好好逛幸福館」粉絲專頁，透過網路平台以姐妹創業故事行銷產品，共計</w:t>
      </w:r>
      <w:r w:rsidRPr="00EA555A">
        <w:rPr>
          <w:rFonts w:ascii="標楷體" w:eastAsia="標楷體" w:hAnsi="標楷體" w:hint="eastAsia"/>
          <w:bCs/>
          <w:color w:val="000000" w:themeColor="text1"/>
          <w:kern w:val="2"/>
          <w:sz w:val="28"/>
          <w:szCs w:val="28"/>
        </w:rPr>
        <w:t>63,310人次瀏覽</w:t>
      </w:r>
      <w:r w:rsidR="007A5CCB" w:rsidRPr="00EA555A">
        <w:rPr>
          <w:rFonts w:ascii="標楷體" w:eastAsia="標楷體" w:hAnsi="標楷體"/>
          <w:bCs/>
          <w:color w:val="000000" w:themeColor="text1"/>
          <w:kern w:val="2"/>
          <w:sz w:val="28"/>
          <w:szCs w:val="28"/>
        </w:rPr>
        <w:t>；市集場域及行動市集行動力提供女力市集及其他展售方式</w:t>
      </w:r>
      <w:r w:rsidRPr="00EA555A">
        <w:rPr>
          <w:rFonts w:ascii="標楷體" w:eastAsia="標楷體" w:hAnsi="標楷體" w:hint="eastAsia"/>
          <w:bCs/>
          <w:color w:val="000000" w:themeColor="text1"/>
          <w:kern w:val="2"/>
          <w:sz w:val="28"/>
          <w:szCs w:val="28"/>
        </w:rPr>
        <w:t>共計20場次、244人次設攤、營業額49萬7,817元</w:t>
      </w:r>
      <w:r w:rsidR="007A5CCB" w:rsidRPr="00EA555A">
        <w:rPr>
          <w:rFonts w:ascii="標楷體" w:eastAsia="標楷體" w:hAnsi="標楷體"/>
          <w:bCs/>
          <w:color w:val="000000" w:themeColor="text1"/>
          <w:kern w:val="2"/>
          <w:sz w:val="28"/>
          <w:szCs w:val="28"/>
        </w:rPr>
        <w:t>。</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（5）辦理「坐月子到宅服務」友善婦女措施</w:t>
      </w:r>
    </w:p>
    <w:p w:rsidR="001F114E" w:rsidRPr="00EA555A" w:rsidRDefault="007A5CCB" w:rsidP="00533705">
      <w:pPr>
        <w:suppressAutoHyphens w:val="0"/>
        <w:autoSpaceDN/>
        <w:spacing w:line="320" w:lineRule="exact"/>
        <w:ind w:leftChars="1134" w:left="2268"/>
        <w:jc w:val="both"/>
        <w:textAlignment w:val="auto"/>
        <w:rPr>
          <w:rFonts w:ascii="標楷體" w:eastAsia="標楷體" w:hAnsi="標楷體"/>
          <w:bCs/>
          <w:color w:val="000000" w:themeColor="text1"/>
          <w:kern w:val="2"/>
          <w:sz w:val="28"/>
          <w:szCs w:val="28"/>
        </w:rPr>
      </w:pPr>
      <w:r w:rsidRPr="00EA555A">
        <w:rPr>
          <w:rFonts w:ascii="標楷體" w:eastAsia="標楷體" w:hAnsi="標楷體"/>
          <w:bCs/>
          <w:color w:val="000000" w:themeColor="text1"/>
          <w:kern w:val="2"/>
          <w:sz w:val="28"/>
          <w:szCs w:val="28"/>
        </w:rPr>
        <w:t>培訓坐月子到宅服務員提供婦女產後身心照顧服務，包括月子餐料理、簡易家務及婦嬰照顧。可自行選擇生育津貼現金補助或免費坐月子到宅服務(第一</w:t>
      </w:r>
      <w:proofErr w:type="gramStart"/>
      <w:r w:rsidRPr="00EA555A">
        <w:rPr>
          <w:rFonts w:ascii="標楷體" w:eastAsia="標楷體" w:hAnsi="標楷體"/>
          <w:bCs/>
          <w:color w:val="000000" w:themeColor="text1"/>
          <w:kern w:val="2"/>
          <w:sz w:val="28"/>
          <w:szCs w:val="28"/>
        </w:rPr>
        <w:t>胎</w:t>
      </w:r>
      <w:proofErr w:type="gramEnd"/>
      <w:r w:rsidRPr="00EA555A">
        <w:rPr>
          <w:rFonts w:ascii="標楷體" w:eastAsia="標楷體" w:hAnsi="標楷體"/>
          <w:bCs/>
          <w:color w:val="000000" w:themeColor="text1"/>
          <w:kern w:val="2"/>
          <w:sz w:val="28"/>
          <w:szCs w:val="28"/>
        </w:rPr>
        <w:t>補助120小時；第二</w:t>
      </w:r>
      <w:proofErr w:type="gramStart"/>
      <w:r w:rsidRPr="00EA555A">
        <w:rPr>
          <w:rFonts w:ascii="標楷體" w:eastAsia="標楷體" w:hAnsi="標楷體"/>
          <w:bCs/>
          <w:color w:val="000000" w:themeColor="text1"/>
          <w:kern w:val="2"/>
          <w:sz w:val="28"/>
          <w:szCs w:val="28"/>
        </w:rPr>
        <w:t>胎</w:t>
      </w:r>
      <w:proofErr w:type="gramEnd"/>
      <w:r w:rsidRPr="00EA555A">
        <w:rPr>
          <w:rFonts w:ascii="標楷體" w:eastAsia="標楷體" w:hAnsi="標楷體"/>
          <w:bCs/>
          <w:color w:val="000000" w:themeColor="text1"/>
          <w:kern w:val="2"/>
          <w:sz w:val="28"/>
          <w:szCs w:val="28"/>
        </w:rPr>
        <w:t>免費160小時；第三</w:t>
      </w:r>
      <w:proofErr w:type="gramStart"/>
      <w:r w:rsidRPr="00EA555A">
        <w:rPr>
          <w:rFonts w:ascii="標楷體" w:eastAsia="標楷體" w:hAnsi="標楷體"/>
          <w:bCs/>
          <w:color w:val="000000" w:themeColor="text1"/>
          <w:kern w:val="2"/>
          <w:sz w:val="28"/>
          <w:szCs w:val="28"/>
        </w:rPr>
        <w:t>胎</w:t>
      </w:r>
      <w:proofErr w:type="gramEnd"/>
      <w:r w:rsidRPr="00EA555A">
        <w:rPr>
          <w:rFonts w:ascii="標楷體" w:eastAsia="標楷體" w:hAnsi="標楷體"/>
          <w:bCs/>
          <w:color w:val="000000" w:themeColor="text1"/>
          <w:kern w:val="2"/>
          <w:sz w:val="28"/>
          <w:szCs w:val="28"/>
        </w:rPr>
        <w:t>以上免費240小時)。111年7月至12月各項服務成效如下：</w:t>
      </w:r>
    </w:p>
    <w:p w:rsidR="001F114E" w:rsidRPr="00EA555A" w:rsidRDefault="00C73526" w:rsidP="00C73526">
      <w:pPr>
        <w:suppressAutoHyphens w:val="0"/>
        <w:autoSpaceDN/>
        <w:spacing w:line="320" w:lineRule="exact"/>
        <w:ind w:leftChars="1134" w:left="2548" w:hangingChars="100" w:hanging="280"/>
        <w:jc w:val="both"/>
        <w:textAlignment w:val="auto"/>
        <w:rPr>
          <w:rFonts w:ascii="標楷體" w:eastAsia="標楷體" w:hAnsi="標楷體"/>
          <w:bCs/>
          <w:color w:val="000000" w:themeColor="text1"/>
          <w:kern w:val="2"/>
          <w:sz w:val="28"/>
          <w:szCs w:val="28"/>
        </w:rPr>
      </w:pPr>
      <w:r w:rsidRPr="00EA555A">
        <w:rPr>
          <w:rFonts w:ascii="標楷體" w:eastAsia="標楷體" w:hAnsi="標楷體"/>
          <w:color w:val="000000" w:themeColor="text1"/>
          <w:sz w:val="28"/>
          <w:szCs w:val="28"/>
        </w:rPr>
        <w:fldChar w:fldCharType="begin"/>
      </w:r>
      <w:r w:rsidRPr="00EA555A">
        <w:rPr>
          <w:rFonts w:ascii="標楷體" w:eastAsia="標楷體" w:hAnsi="標楷體" w:hint="eastAsia"/>
          <w:color w:val="000000" w:themeColor="text1"/>
          <w:sz w:val="28"/>
          <w:szCs w:val="28"/>
        </w:rPr>
        <w:instrText>eq \o\ac(○,1)</w:instrText>
      </w:r>
      <w:r w:rsidRPr="00EA555A">
        <w:rPr>
          <w:rFonts w:ascii="標楷體" w:eastAsia="標楷體" w:hAnsi="標楷體"/>
          <w:color w:val="000000" w:themeColor="text1"/>
          <w:sz w:val="28"/>
          <w:szCs w:val="28"/>
        </w:rPr>
        <w:fldChar w:fldCharType="end"/>
      </w:r>
      <w:r w:rsidR="007A5CCB" w:rsidRPr="00EA555A">
        <w:rPr>
          <w:rFonts w:ascii="標楷體" w:eastAsia="標楷體" w:hAnsi="標楷體"/>
          <w:bCs/>
          <w:color w:val="000000" w:themeColor="text1"/>
          <w:kern w:val="2"/>
          <w:sz w:val="28"/>
          <w:szCs w:val="28"/>
        </w:rPr>
        <w:t>坐月子到宅服務394人、電話諮詢服務1,902人次。</w:t>
      </w:r>
    </w:p>
    <w:p w:rsidR="001F114E" w:rsidRPr="00EA555A" w:rsidRDefault="00C73526" w:rsidP="00C73526">
      <w:pPr>
        <w:suppressAutoHyphens w:val="0"/>
        <w:autoSpaceDN/>
        <w:spacing w:line="320" w:lineRule="exact"/>
        <w:ind w:leftChars="1134" w:left="2548" w:hangingChars="100" w:hanging="280"/>
        <w:jc w:val="both"/>
        <w:textAlignment w:val="auto"/>
        <w:rPr>
          <w:rFonts w:ascii="標楷體" w:eastAsia="標楷體" w:hAnsi="標楷體"/>
          <w:bCs/>
          <w:color w:val="000000" w:themeColor="text1"/>
          <w:kern w:val="2"/>
          <w:sz w:val="28"/>
          <w:szCs w:val="28"/>
        </w:rPr>
      </w:pPr>
      <w:r w:rsidRPr="00EA555A">
        <w:rPr>
          <w:rFonts w:ascii="標楷體" w:eastAsia="標楷體" w:hAnsi="標楷體"/>
          <w:color w:val="000000" w:themeColor="text1"/>
          <w:sz w:val="28"/>
          <w:szCs w:val="28"/>
        </w:rPr>
        <w:fldChar w:fldCharType="begin"/>
      </w:r>
      <w:r w:rsidRPr="00EA555A">
        <w:rPr>
          <w:rFonts w:ascii="標楷體" w:eastAsia="標楷體" w:hAnsi="標楷體" w:hint="eastAsia"/>
          <w:color w:val="000000" w:themeColor="text1"/>
          <w:sz w:val="28"/>
          <w:szCs w:val="28"/>
        </w:rPr>
        <w:instrText>eq \o\ac(○,2)</w:instrText>
      </w:r>
      <w:r w:rsidRPr="00EA555A">
        <w:rPr>
          <w:rFonts w:ascii="標楷體" w:eastAsia="標楷體" w:hAnsi="標楷體"/>
          <w:color w:val="000000" w:themeColor="text1"/>
          <w:sz w:val="28"/>
          <w:szCs w:val="28"/>
        </w:rPr>
        <w:fldChar w:fldCharType="end"/>
      </w:r>
      <w:r w:rsidR="007A5CCB" w:rsidRPr="00EA555A">
        <w:rPr>
          <w:rFonts w:ascii="標楷體" w:eastAsia="標楷體" w:hAnsi="標楷體"/>
          <w:bCs/>
          <w:color w:val="000000" w:themeColor="text1"/>
          <w:kern w:val="2"/>
          <w:sz w:val="28"/>
          <w:szCs w:val="28"/>
        </w:rPr>
        <w:t>辦理父母成長課程、親子活動與宣導活動，計辦理</w:t>
      </w:r>
      <w:r w:rsidRPr="00EA555A">
        <w:rPr>
          <w:rFonts w:ascii="標楷體" w:eastAsia="標楷體" w:hAnsi="標楷體" w:hint="eastAsia"/>
          <w:color w:val="000000" w:themeColor="text1"/>
          <w:sz w:val="28"/>
          <w:szCs w:val="28"/>
        </w:rPr>
        <w:t>4</w:t>
      </w:r>
      <w:r w:rsidRPr="00EA555A">
        <w:rPr>
          <w:rFonts w:ascii="標楷體" w:eastAsia="標楷體" w:hAnsi="標楷體"/>
          <w:color w:val="000000" w:themeColor="text1"/>
          <w:sz w:val="28"/>
          <w:szCs w:val="28"/>
        </w:rPr>
        <w:t>4場次、</w:t>
      </w:r>
      <w:r w:rsidRPr="00EA555A">
        <w:rPr>
          <w:rFonts w:ascii="標楷體" w:eastAsia="標楷體" w:hAnsi="標楷體" w:hint="eastAsia"/>
          <w:color w:val="000000" w:themeColor="text1"/>
          <w:sz w:val="28"/>
          <w:szCs w:val="28"/>
        </w:rPr>
        <w:t>2</w:t>
      </w:r>
      <w:r w:rsidRPr="00EA555A">
        <w:rPr>
          <w:rFonts w:ascii="標楷體" w:eastAsia="標楷體" w:hAnsi="標楷體"/>
          <w:color w:val="000000" w:themeColor="text1"/>
          <w:sz w:val="28"/>
          <w:szCs w:val="28"/>
        </w:rPr>
        <w:t>,</w:t>
      </w:r>
      <w:r w:rsidRPr="00EA555A">
        <w:rPr>
          <w:rFonts w:ascii="標楷體" w:eastAsia="標楷體" w:hAnsi="標楷體" w:hint="eastAsia"/>
          <w:color w:val="000000" w:themeColor="text1"/>
          <w:sz w:val="28"/>
          <w:szCs w:val="28"/>
        </w:rPr>
        <w:t>065</w:t>
      </w:r>
      <w:r w:rsidRPr="00EA555A">
        <w:rPr>
          <w:rFonts w:ascii="標楷體" w:eastAsia="標楷體" w:hAnsi="標楷體"/>
          <w:color w:val="000000" w:themeColor="text1"/>
          <w:sz w:val="28"/>
          <w:szCs w:val="28"/>
        </w:rPr>
        <w:t>人次參與</w:t>
      </w:r>
      <w:r w:rsidR="007A5CCB" w:rsidRPr="00EA555A">
        <w:rPr>
          <w:rFonts w:ascii="標楷體" w:eastAsia="標楷體" w:hAnsi="標楷體"/>
          <w:bCs/>
          <w:color w:val="000000" w:themeColor="text1"/>
          <w:kern w:val="2"/>
          <w:sz w:val="28"/>
          <w:szCs w:val="28"/>
        </w:rPr>
        <w:t>。</w:t>
      </w:r>
    </w:p>
    <w:p w:rsidR="001F114E" w:rsidRPr="00EA555A" w:rsidRDefault="00C73526" w:rsidP="00C73526">
      <w:pPr>
        <w:suppressAutoHyphens w:val="0"/>
        <w:autoSpaceDN/>
        <w:spacing w:line="320" w:lineRule="exact"/>
        <w:ind w:leftChars="1134" w:left="2548" w:hangingChars="100" w:hanging="280"/>
        <w:jc w:val="both"/>
        <w:textAlignment w:val="auto"/>
        <w:rPr>
          <w:rFonts w:ascii="標楷體" w:eastAsia="標楷體" w:hAnsi="標楷體"/>
          <w:bCs/>
          <w:color w:val="000000" w:themeColor="text1"/>
          <w:kern w:val="2"/>
          <w:sz w:val="28"/>
          <w:szCs w:val="28"/>
        </w:rPr>
      </w:pPr>
      <w:r w:rsidRPr="00EA555A">
        <w:rPr>
          <w:rFonts w:ascii="標楷體" w:eastAsia="標楷體" w:hAnsi="標楷體"/>
          <w:color w:val="000000" w:themeColor="text1"/>
          <w:sz w:val="28"/>
          <w:szCs w:val="28"/>
        </w:rPr>
        <w:fldChar w:fldCharType="begin"/>
      </w:r>
      <w:r w:rsidRPr="00EA555A">
        <w:rPr>
          <w:rFonts w:ascii="標楷體" w:eastAsia="標楷體" w:hAnsi="標楷體" w:hint="eastAsia"/>
          <w:color w:val="000000" w:themeColor="text1"/>
          <w:sz w:val="28"/>
          <w:szCs w:val="28"/>
        </w:rPr>
        <w:instrText>eq \o\ac(○,3)</w:instrText>
      </w:r>
      <w:r w:rsidRPr="00EA555A">
        <w:rPr>
          <w:rFonts w:ascii="標楷體" w:eastAsia="標楷體" w:hAnsi="標楷體"/>
          <w:color w:val="000000" w:themeColor="text1"/>
          <w:sz w:val="28"/>
          <w:szCs w:val="28"/>
        </w:rPr>
        <w:fldChar w:fldCharType="end"/>
      </w:r>
      <w:r w:rsidR="007A5CCB" w:rsidRPr="00EA555A">
        <w:rPr>
          <w:rFonts w:ascii="標楷體" w:eastAsia="標楷體" w:hAnsi="標楷體"/>
          <w:bCs/>
          <w:color w:val="000000" w:themeColor="text1"/>
          <w:kern w:val="2"/>
          <w:sz w:val="28"/>
          <w:szCs w:val="28"/>
        </w:rPr>
        <w:t>辦理坐月子到宅服務員在職訓練8場次、185人參訓。</w:t>
      </w:r>
    </w:p>
    <w:p w:rsidR="001F114E" w:rsidRPr="00EA555A" w:rsidRDefault="00C73526" w:rsidP="00C73526">
      <w:pPr>
        <w:suppressAutoHyphens w:val="0"/>
        <w:autoSpaceDN/>
        <w:spacing w:line="320" w:lineRule="exact"/>
        <w:ind w:leftChars="1134" w:left="2548" w:hangingChars="100" w:hanging="280"/>
        <w:jc w:val="both"/>
        <w:textAlignment w:val="auto"/>
        <w:rPr>
          <w:rFonts w:ascii="標楷體" w:eastAsia="標楷體" w:hAnsi="標楷體"/>
          <w:bCs/>
          <w:color w:val="000000" w:themeColor="text1"/>
          <w:kern w:val="2"/>
          <w:sz w:val="28"/>
          <w:szCs w:val="28"/>
        </w:rPr>
      </w:pPr>
      <w:r w:rsidRPr="00EA555A">
        <w:rPr>
          <w:rFonts w:ascii="標楷體" w:eastAsia="標楷體" w:hAnsi="標楷體"/>
          <w:color w:val="000000" w:themeColor="text1"/>
          <w:sz w:val="28"/>
          <w:szCs w:val="28"/>
        </w:rPr>
        <w:fldChar w:fldCharType="begin"/>
      </w:r>
      <w:r w:rsidRPr="00EA555A">
        <w:rPr>
          <w:rFonts w:ascii="標楷體" w:eastAsia="標楷體" w:hAnsi="標楷體" w:hint="eastAsia"/>
          <w:color w:val="000000" w:themeColor="text1"/>
          <w:sz w:val="28"/>
          <w:szCs w:val="28"/>
        </w:rPr>
        <w:instrText>eq \o\ac(○,4)</w:instrText>
      </w:r>
      <w:r w:rsidRPr="00EA555A">
        <w:rPr>
          <w:rFonts w:ascii="標楷體" w:eastAsia="標楷體" w:hAnsi="標楷體"/>
          <w:color w:val="000000" w:themeColor="text1"/>
          <w:sz w:val="28"/>
          <w:szCs w:val="28"/>
        </w:rPr>
        <w:fldChar w:fldCharType="end"/>
      </w:r>
      <w:r w:rsidR="007A5CCB" w:rsidRPr="00EA555A">
        <w:rPr>
          <w:rFonts w:ascii="標楷體" w:eastAsia="標楷體" w:hAnsi="標楷體"/>
          <w:bCs/>
          <w:color w:val="000000" w:themeColor="text1"/>
          <w:kern w:val="2"/>
          <w:sz w:val="28"/>
          <w:szCs w:val="28"/>
        </w:rPr>
        <w:t>結合本府衛生局及市立中醫醫院結盟合作「</w:t>
      </w:r>
      <w:proofErr w:type="gramStart"/>
      <w:r w:rsidR="007A5CCB" w:rsidRPr="00EA555A">
        <w:rPr>
          <w:rFonts w:ascii="標楷體" w:eastAsia="標楷體" w:hAnsi="標楷體"/>
          <w:bCs/>
          <w:color w:val="000000" w:themeColor="text1"/>
          <w:kern w:val="2"/>
          <w:sz w:val="28"/>
          <w:szCs w:val="28"/>
        </w:rPr>
        <w:t>中醫助好孕</w:t>
      </w:r>
      <w:proofErr w:type="gramEnd"/>
      <w:r w:rsidR="007A5CCB" w:rsidRPr="00EA555A">
        <w:rPr>
          <w:rFonts w:ascii="標楷體" w:eastAsia="標楷體" w:hAnsi="標楷體"/>
          <w:bCs/>
          <w:color w:val="000000" w:themeColor="text1"/>
          <w:kern w:val="2"/>
          <w:sz w:val="28"/>
          <w:szCs w:val="28"/>
        </w:rPr>
        <w:t>，健康坐月子」，發放423張社區</w:t>
      </w:r>
      <w:proofErr w:type="gramStart"/>
      <w:r w:rsidR="007A5CCB" w:rsidRPr="00EA555A">
        <w:rPr>
          <w:rFonts w:ascii="標楷體" w:eastAsia="標楷體" w:hAnsi="標楷體"/>
          <w:bCs/>
          <w:color w:val="000000" w:themeColor="text1"/>
          <w:kern w:val="2"/>
          <w:sz w:val="28"/>
          <w:szCs w:val="28"/>
        </w:rPr>
        <w:t>回診卡</w:t>
      </w:r>
      <w:proofErr w:type="gramEnd"/>
      <w:r w:rsidR="007A5CCB" w:rsidRPr="00EA555A">
        <w:rPr>
          <w:rFonts w:ascii="標楷體" w:eastAsia="標楷體" w:hAnsi="標楷體"/>
          <w:bCs/>
          <w:color w:val="000000" w:themeColor="text1"/>
          <w:kern w:val="2"/>
          <w:sz w:val="28"/>
          <w:szCs w:val="28"/>
        </w:rPr>
        <w:t>。</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（6）孕婦產檢交通乘車</w:t>
      </w:r>
      <w:proofErr w:type="gramStart"/>
      <w:r w:rsidRPr="00EA555A">
        <w:rPr>
          <w:rFonts w:ascii="標楷體" w:eastAsia="標楷體" w:hAnsi="標楷體"/>
          <w:bCs/>
          <w:color w:val="000000" w:themeColor="text1"/>
          <w:sz w:val="28"/>
          <w:szCs w:val="28"/>
        </w:rPr>
        <w:t>券</w:t>
      </w:r>
      <w:proofErr w:type="gramEnd"/>
    </w:p>
    <w:p w:rsidR="001F114E" w:rsidRPr="00EA555A" w:rsidRDefault="007A5CCB" w:rsidP="00533705">
      <w:pPr>
        <w:suppressAutoHyphens w:val="0"/>
        <w:autoSpaceDN/>
        <w:spacing w:line="320" w:lineRule="exact"/>
        <w:ind w:leftChars="1134" w:left="2268"/>
        <w:jc w:val="both"/>
        <w:textAlignment w:val="auto"/>
        <w:rPr>
          <w:rFonts w:ascii="標楷體" w:eastAsia="標楷體" w:hAnsi="標楷體"/>
          <w:bCs/>
          <w:color w:val="000000" w:themeColor="text1"/>
          <w:kern w:val="2"/>
          <w:sz w:val="28"/>
          <w:szCs w:val="28"/>
        </w:rPr>
      </w:pPr>
      <w:r w:rsidRPr="00EA555A">
        <w:rPr>
          <w:rFonts w:ascii="標楷體" w:eastAsia="標楷體" w:hAnsi="標楷體"/>
          <w:bCs/>
          <w:color w:val="000000" w:themeColor="text1"/>
          <w:kern w:val="2"/>
          <w:sz w:val="28"/>
          <w:szCs w:val="28"/>
        </w:rPr>
        <w:t>開辦「孕婦產檢交通乘車</w:t>
      </w:r>
      <w:proofErr w:type="gramStart"/>
      <w:r w:rsidRPr="00EA555A">
        <w:rPr>
          <w:rFonts w:ascii="標楷體" w:eastAsia="標楷體" w:hAnsi="標楷體"/>
          <w:bCs/>
          <w:color w:val="000000" w:themeColor="text1"/>
          <w:kern w:val="2"/>
          <w:sz w:val="28"/>
          <w:szCs w:val="28"/>
        </w:rPr>
        <w:t>券</w:t>
      </w:r>
      <w:proofErr w:type="gramEnd"/>
      <w:r w:rsidRPr="00EA555A">
        <w:rPr>
          <w:rFonts w:ascii="標楷體" w:eastAsia="標楷體" w:hAnsi="標楷體"/>
          <w:bCs/>
          <w:color w:val="000000" w:themeColor="text1"/>
          <w:kern w:val="2"/>
          <w:sz w:val="28"/>
          <w:szCs w:val="28"/>
        </w:rPr>
        <w:t>」，凡設籍本市之孕婦或與</w:t>
      </w:r>
      <w:r w:rsidRPr="00EA555A">
        <w:rPr>
          <w:rFonts w:ascii="標楷體" w:eastAsia="標楷體" w:hAnsi="標楷體"/>
          <w:bCs/>
          <w:color w:val="000000" w:themeColor="text1"/>
          <w:kern w:val="2"/>
          <w:sz w:val="28"/>
          <w:szCs w:val="28"/>
        </w:rPr>
        <w:lastRenderedPageBreak/>
        <w:t>設籍本市市民結婚之新住民孕婦皆可領取產檢交通乘車</w:t>
      </w:r>
      <w:proofErr w:type="gramStart"/>
      <w:r w:rsidRPr="00EA555A">
        <w:rPr>
          <w:rFonts w:ascii="標楷體" w:eastAsia="標楷體" w:hAnsi="標楷體"/>
          <w:bCs/>
          <w:color w:val="000000" w:themeColor="text1"/>
          <w:kern w:val="2"/>
          <w:sz w:val="28"/>
          <w:szCs w:val="28"/>
        </w:rPr>
        <w:t>券</w:t>
      </w:r>
      <w:proofErr w:type="gramEnd"/>
      <w:r w:rsidRPr="00EA555A">
        <w:rPr>
          <w:rFonts w:ascii="標楷體" w:eastAsia="標楷體" w:hAnsi="標楷體"/>
          <w:bCs/>
          <w:color w:val="000000" w:themeColor="text1"/>
          <w:kern w:val="2"/>
          <w:sz w:val="28"/>
          <w:szCs w:val="28"/>
        </w:rPr>
        <w:t>，111年7月至12月核發2,129件。</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2.特殊境遇家庭緊急生活扶助</w:t>
      </w:r>
    </w:p>
    <w:p w:rsidR="001F114E" w:rsidRPr="00EA555A" w:rsidRDefault="007A5CCB" w:rsidP="00533705">
      <w:pPr>
        <w:widowControl/>
        <w:overflowPunct w:val="0"/>
        <w:snapToGrid w:val="0"/>
        <w:spacing w:line="320" w:lineRule="exact"/>
        <w:ind w:left="1701"/>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為扶助特殊境遇家庭解決生活困難，給予緊急照顧，協助其自立及改善生活，</w:t>
      </w:r>
      <w:bookmarkStart w:id="7" w:name="_Hlk92445966"/>
      <w:r w:rsidRPr="00EA555A">
        <w:rPr>
          <w:rFonts w:ascii="標楷體" w:eastAsia="標楷體" w:hAnsi="標楷體"/>
          <w:bCs/>
          <w:color w:val="000000" w:themeColor="text1"/>
          <w:sz w:val="28"/>
          <w:szCs w:val="28"/>
        </w:rPr>
        <w:t>111年7月至12月扶助91人、200人次，補助280萬657元。</w:t>
      </w:r>
      <w:bookmarkEnd w:id="7"/>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3.單親家庭福利服務</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（1）設置</w:t>
      </w:r>
      <w:proofErr w:type="gramStart"/>
      <w:r w:rsidRPr="00EA555A">
        <w:rPr>
          <w:rFonts w:ascii="標楷體" w:eastAsia="標楷體" w:hAnsi="標楷體"/>
          <w:bCs/>
          <w:color w:val="000000" w:themeColor="text1"/>
          <w:sz w:val="28"/>
          <w:szCs w:val="28"/>
        </w:rPr>
        <w:t>小港山明</w:t>
      </w:r>
      <w:proofErr w:type="gramEnd"/>
      <w:r w:rsidRPr="00EA555A">
        <w:rPr>
          <w:rFonts w:ascii="標楷體" w:eastAsia="標楷體" w:hAnsi="標楷體"/>
          <w:bCs/>
          <w:color w:val="000000" w:themeColor="text1"/>
          <w:sz w:val="28"/>
          <w:szCs w:val="28"/>
        </w:rPr>
        <w:t>、左營翠華及鳳山向陽單親家園共71戶，以優惠租金出租使用，協助解決單親及弱勢家庭居住問題，至</w:t>
      </w:r>
      <w:r w:rsidR="009A28E1" w:rsidRPr="00EA555A">
        <w:rPr>
          <w:rFonts w:ascii="標楷體" w:eastAsia="標楷體" w:hAnsi="標楷體" w:hint="eastAsia"/>
          <w:bCs/>
          <w:color w:val="000000" w:themeColor="text1"/>
          <w:sz w:val="28"/>
          <w:szCs w:val="28"/>
        </w:rPr>
        <w:t>12</w:t>
      </w:r>
      <w:r w:rsidRPr="00EA555A">
        <w:rPr>
          <w:rFonts w:ascii="標楷體" w:eastAsia="標楷體" w:hAnsi="標楷體"/>
          <w:bCs/>
          <w:color w:val="000000" w:themeColor="text1"/>
          <w:sz w:val="28"/>
          <w:szCs w:val="28"/>
        </w:rPr>
        <w:t>月底已出租60戶。</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（2）設置5處公辦民營單親家庭服務據點，提供個案電訪、家訪、會談輔導、福利諮詢服務及親職教育等服務活動</w:t>
      </w:r>
      <w:bookmarkStart w:id="8" w:name="_Hlk92445981"/>
      <w:r w:rsidRPr="00EA555A">
        <w:rPr>
          <w:rFonts w:ascii="標楷體" w:eastAsia="標楷體" w:hAnsi="標楷體"/>
          <w:bCs/>
          <w:color w:val="000000" w:themeColor="text1"/>
          <w:sz w:val="28"/>
          <w:szCs w:val="28"/>
        </w:rPr>
        <w:t>，111年7月至</w:t>
      </w:r>
      <w:bookmarkEnd w:id="8"/>
      <w:r w:rsidR="009A28E1" w:rsidRPr="00EA555A">
        <w:rPr>
          <w:rFonts w:ascii="標楷體" w:eastAsia="標楷體" w:hAnsi="標楷體" w:hint="eastAsia"/>
          <w:color w:val="000000" w:themeColor="text1"/>
          <w:sz w:val="28"/>
          <w:szCs w:val="28"/>
        </w:rPr>
        <w:t>12</w:t>
      </w:r>
      <w:r w:rsidR="009A28E1" w:rsidRPr="00EA555A">
        <w:rPr>
          <w:rFonts w:ascii="標楷體" w:eastAsia="標楷體" w:hAnsi="標楷體"/>
          <w:color w:val="000000" w:themeColor="text1"/>
          <w:sz w:val="28"/>
          <w:szCs w:val="28"/>
        </w:rPr>
        <w:t>月服務</w:t>
      </w:r>
      <w:r w:rsidR="009A28E1" w:rsidRPr="00EA555A">
        <w:rPr>
          <w:rFonts w:ascii="標楷體" w:eastAsia="標楷體" w:hAnsi="標楷體" w:hint="eastAsia"/>
          <w:color w:val="000000" w:themeColor="text1"/>
          <w:sz w:val="28"/>
          <w:szCs w:val="28"/>
        </w:rPr>
        <w:t>12</w:t>
      </w:r>
      <w:r w:rsidR="009A28E1" w:rsidRPr="00EA555A">
        <w:rPr>
          <w:rFonts w:ascii="標楷體" w:eastAsia="標楷體" w:hAnsi="標楷體"/>
          <w:color w:val="000000" w:themeColor="text1"/>
          <w:sz w:val="28"/>
          <w:szCs w:val="28"/>
        </w:rPr>
        <w:t>,</w:t>
      </w:r>
      <w:r w:rsidR="009A28E1" w:rsidRPr="00EA555A">
        <w:rPr>
          <w:rFonts w:ascii="標楷體" w:eastAsia="標楷體" w:hAnsi="標楷體" w:hint="eastAsia"/>
          <w:color w:val="000000" w:themeColor="text1"/>
          <w:sz w:val="28"/>
          <w:szCs w:val="28"/>
        </w:rPr>
        <w:t>101</w:t>
      </w:r>
      <w:r w:rsidR="009A28E1" w:rsidRPr="00EA555A">
        <w:rPr>
          <w:rFonts w:ascii="標楷體" w:eastAsia="標楷體" w:hAnsi="標楷體"/>
          <w:color w:val="000000" w:themeColor="text1"/>
          <w:sz w:val="28"/>
          <w:szCs w:val="28"/>
        </w:rPr>
        <w:t>人次</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4.新住民家庭福利服務</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設置新住民會館，提供母語諮詢專線、通譯媒合、新住民人才培力、多元文化意象營造活動、異國文化展覽及課程規劃與新住民溫馨聚會交流空間等服務，111年7月至12月服務29,188人次；建置本市新住民多元文化人才師資309位、新住民藝文表演團體14個，皆公告於網站供各界使用；辦理文化融合推廣活動50場次、2,329人次參加。另111年於岡山區增設新住民會館北分館籌備處，提供北高雄地區新住民交流處所。</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（2）設置新住民家庭服務中心</w:t>
      </w:r>
    </w:p>
    <w:p w:rsidR="001F114E" w:rsidRPr="00EA555A" w:rsidRDefault="007A5CCB" w:rsidP="00533705">
      <w:pPr>
        <w:suppressAutoHyphens w:val="0"/>
        <w:autoSpaceDN/>
        <w:spacing w:line="320" w:lineRule="exact"/>
        <w:ind w:leftChars="1134" w:left="2268"/>
        <w:jc w:val="both"/>
        <w:textAlignment w:val="auto"/>
        <w:rPr>
          <w:rFonts w:ascii="標楷體" w:eastAsia="標楷體" w:hAnsi="標楷體"/>
          <w:bCs/>
          <w:color w:val="000000" w:themeColor="text1"/>
          <w:kern w:val="2"/>
          <w:sz w:val="28"/>
          <w:szCs w:val="28"/>
        </w:rPr>
      </w:pPr>
      <w:r w:rsidRPr="00EA555A">
        <w:rPr>
          <w:rFonts w:ascii="標楷體" w:eastAsia="標楷體" w:hAnsi="標楷體"/>
          <w:bCs/>
          <w:color w:val="000000" w:themeColor="text1"/>
          <w:kern w:val="2"/>
          <w:sz w:val="28"/>
          <w:szCs w:val="28"/>
        </w:rPr>
        <w:t>本市左營、新興、鳳山、路竹及旗山區設立5處新住民家庭服務中心，提供新住民家庭諮詢服務、關懷訪視、個案管理及辦理各項支持性方案等服務，111年7月至12月服務</w:t>
      </w:r>
      <w:bookmarkStart w:id="9" w:name="_Hlk94020363"/>
      <w:r w:rsidRPr="00EA555A">
        <w:rPr>
          <w:rFonts w:ascii="標楷體" w:eastAsia="標楷體" w:hAnsi="標楷體"/>
          <w:bCs/>
          <w:color w:val="000000" w:themeColor="text1"/>
          <w:kern w:val="2"/>
          <w:sz w:val="28"/>
          <w:szCs w:val="28"/>
        </w:rPr>
        <w:t>27,</w:t>
      </w:r>
      <w:bookmarkEnd w:id="9"/>
      <w:r w:rsidRPr="00EA555A">
        <w:rPr>
          <w:rFonts w:ascii="標楷體" w:eastAsia="標楷體" w:hAnsi="標楷體"/>
          <w:bCs/>
          <w:color w:val="000000" w:themeColor="text1"/>
          <w:kern w:val="2"/>
          <w:sz w:val="28"/>
          <w:szCs w:val="28"/>
        </w:rPr>
        <w:t>676人次。</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（3）設立新住民社區服務據點</w:t>
      </w:r>
    </w:p>
    <w:p w:rsidR="001F114E" w:rsidRPr="00EA555A" w:rsidRDefault="007A5CCB" w:rsidP="00533705">
      <w:pPr>
        <w:suppressAutoHyphens w:val="0"/>
        <w:autoSpaceDN/>
        <w:spacing w:line="320" w:lineRule="exact"/>
        <w:ind w:leftChars="1134" w:left="2268"/>
        <w:jc w:val="both"/>
        <w:textAlignment w:val="auto"/>
        <w:rPr>
          <w:rFonts w:ascii="標楷體" w:eastAsia="標楷體" w:hAnsi="標楷體"/>
          <w:bCs/>
          <w:color w:val="000000" w:themeColor="text1"/>
          <w:kern w:val="2"/>
          <w:sz w:val="28"/>
          <w:szCs w:val="28"/>
        </w:rPr>
      </w:pPr>
      <w:r w:rsidRPr="00EA555A">
        <w:rPr>
          <w:rFonts w:ascii="標楷體" w:eastAsia="標楷體" w:hAnsi="標楷體"/>
          <w:bCs/>
          <w:color w:val="000000" w:themeColor="text1"/>
          <w:kern w:val="2"/>
          <w:sz w:val="28"/>
          <w:szCs w:val="28"/>
        </w:rPr>
        <w:t>輔導民間團體設立26處社區服務據點，運用志工提供家戶關懷訪視，並結合本府機關辦理親職教育、生活適應、語言學習、婦女成長、多元文化宣導、產業培力等特色方案，111年7月至12月服務13,459人次。</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（4）設置新住民關懷小站</w:t>
      </w:r>
    </w:p>
    <w:p w:rsidR="001F114E" w:rsidRPr="00EA555A" w:rsidRDefault="007A5CCB" w:rsidP="00533705">
      <w:pPr>
        <w:suppressAutoHyphens w:val="0"/>
        <w:autoSpaceDN/>
        <w:spacing w:line="320" w:lineRule="exact"/>
        <w:ind w:leftChars="1134" w:left="2268"/>
        <w:jc w:val="both"/>
        <w:textAlignment w:val="auto"/>
        <w:rPr>
          <w:rFonts w:ascii="標楷體" w:eastAsia="標楷體" w:hAnsi="標楷體"/>
          <w:bCs/>
          <w:color w:val="000000" w:themeColor="text1"/>
          <w:kern w:val="2"/>
          <w:sz w:val="28"/>
          <w:szCs w:val="28"/>
        </w:rPr>
      </w:pPr>
      <w:r w:rsidRPr="00EA555A">
        <w:rPr>
          <w:rFonts w:ascii="標楷體" w:eastAsia="標楷體" w:hAnsi="標楷體"/>
          <w:bCs/>
          <w:color w:val="000000" w:themeColor="text1"/>
          <w:kern w:val="2"/>
          <w:sz w:val="28"/>
          <w:szCs w:val="28"/>
        </w:rPr>
        <w:t>110年3月起邀集東南亞商店、異國美食小吃店、國籍姊妹會、新住民團體、社區發展協會及本府社會局社福場館等單位設置新住民關懷小站，提供新住民生活資訊諮詢或轉</w:t>
      </w:r>
      <w:proofErr w:type="gramStart"/>
      <w:r w:rsidRPr="00EA555A">
        <w:rPr>
          <w:rFonts w:ascii="標楷體" w:eastAsia="標楷體" w:hAnsi="標楷體"/>
          <w:bCs/>
          <w:color w:val="000000" w:themeColor="text1"/>
          <w:kern w:val="2"/>
          <w:sz w:val="28"/>
          <w:szCs w:val="28"/>
        </w:rPr>
        <w:t>介</w:t>
      </w:r>
      <w:proofErr w:type="gramEnd"/>
      <w:r w:rsidRPr="00EA555A">
        <w:rPr>
          <w:rFonts w:ascii="標楷體" w:eastAsia="標楷體" w:hAnsi="標楷體"/>
          <w:bCs/>
          <w:color w:val="000000" w:themeColor="text1"/>
          <w:kern w:val="2"/>
          <w:sz w:val="28"/>
          <w:szCs w:val="28"/>
        </w:rPr>
        <w:t>，截至111年12月底已設置110處新住民關懷小站。</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（5）辦理設籍前新住民經濟扶助措施</w:t>
      </w:r>
    </w:p>
    <w:p w:rsidR="001F114E" w:rsidRPr="00EA555A" w:rsidRDefault="007A5CCB" w:rsidP="00533705">
      <w:pPr>
        <w:suppressAutoHyphens w:val="0"/>
        <w:autoSpaceDN/>
        <w:spacing w:line="320" w:lineRule="exact"/>
        <w:ind w:leftChars="1134" w:left="2268"/>
        <w:jc w:val="both"/>
        <w:textAlignment w:val="auto"/>
        <w:rPr>
          <w:rFonts w:ascii="標楷體" w:eastAsia="標楷體" w:hAnsi="標楷體"/>
          <w:bCs/>
          <w:color w:val="000000" w:themeColor="text1"/>
          <w:kern w:val="2"/>
          <w:sz w:val="28"/>
          <w:szCs w:val="28"/>
        </w:rPr>
      </w:pPr>
      <w:r w:rsidRPr="00EA555A">
        <w:rPr>
          <w:rFonts w:ascii="標楷體" w:eastAsia="標楷體" w:hAnsi="標楷體"/>
          <w:bCs/>
          <w:color w:val="000000" w:themeColor="text1"/>
          <w:kern w:val="2"/>
          <w:sz w:val="28"/>
          <w:szCs w:val="28"/>
        </w:rPr>
        <w:t>設籍前新住民遭逢特殊境遇之家庭扶助計畫，111年7月至12月補助子女生活津貼150人次、28萬7,999元；緊急生活扶助2人次、2萬8,838元；新住民返鄉往返機票費補助1人、2萬元；傷病醫療補助1人、25,492</w:t>
      </w:r>
      <w:r w:rsidRPr="00EA555A">
        <w:rPr>
          <w:rFonts w:ascii="標楷體" w:eastAsia="標楷體" w:hAnsi="標楷體"/>
          <w:bCs/>
          <w:color w:val="000000" w:themeColor="text1"/>
          <w:kern w:val="2"/>
          <w:sz w:val="28"/>
          <w:szCs w:val="28"/>
        </w:rPr>
        <w:lastRenderedPageBreak/>
        <w:t>元。</w:t>
      </w:r>
    </w:p>
    <w:p w:rsidR="001F114E" w:rsidRPr="00EA555A"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（五）家庭暴力、性侵害、性騷擾防治</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1.集中受理</w:t>
      </w:r>
      <w:proofErr w:type="gramStart"/>
      <w:r w:rsidRPr="00EA555A">
        <w:rPr>
          <w:rFonts w:ascii="標楷體" w:eastAsia="標楷體" w:hAnsi="標楷體"/>
          <w:bCs/>
          <w:color w:val="000000" w:themeColor="text1"/>
          <w:sz w:val="28"/>
          <w:szCs w:val="28"/>
        </w:rPr>
        <w:t>與派案業務</w:t>
      </w:r>
      <w:proofErr w:type="gramEnd"/>
    </w:p>
    <w:p w:rsidR="001F114E" w:rsidRPr="00EA555A" w:rsidRDefault="007A5CCB" w:rsidP="00533705">
      <w:pPr>
        <w:widowControl/>
        <w:overflowPunct w:val="0"/>
        <w:snapToGrid w:val="0"/>
        <w:spacing w:line="320" w:lineRule="exact"/>
        <w:ind w:left="1701"/>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成立單一</w:t>
      </w:r>
      <w:proofErr w:type="gramStart"/>
      <w:r w:rsidRPr="00EA555A">
        <w:rPr>
          <w:rFonts w:ascii="標楷體" w:eastAsia="標楷體" w:hAnsi="標楷體"/>
          <w:bCs/>
          <w:color w:val="000000" w:themeColor="text1"/>
          <w:sz w:val="28"/>
          <w:szCs w:val="28"/>
        </w:rPr>
        <w:t>受派案</w:t>
      </w:r>
      <w:proofErr w:type="gramEnd"/>
      <w:r w:rsidRPr="00EA555A">
        <w:rPr>
          <w:rFonts w:ascii="標楷體" w:eastAsia="標楷體" w:hAnsi="標楷體"/>
          <w:bCs/>
          <w:color w:val="000000" w:themeColor="text1"/>
          <w:sz w:val="28"/>
          <w:szCs w:val="28"/>
        </w:rPr>
        <w:t>窗口，建立專業化、系統化</w:t>
      </w:r>
      <w:proofErr w:type="gramStart"/>
      <w:r w:rsidRPr="00EA555A">
        <w:rPr>
          <w:rFonts w:ascii="標楷體" w:eastAsia="標楷體" w:hAnsi="標楷體"/>
          <w:bCs/>
          <w:color w:val="000000" w:themeColor="text1"/>
          <w:sz w:val="28"/>
          <w:szCs w:val="28"/>
        </w:rPr>
        <w:t>之篩派案</w:t>
      </w:r>
      <w:proofErr w:type="gramEnd"/>
      <w:r w:rsidRPr="00EA555A">
        <w:rPr>
          <w:rFonts w:ascii="標楷體" w:eastAsia="標楷體" w:hAnsi="標楷體"/>
          <w:bCs/>
          <w:color w:val="000000" w:themeColor="text1"/>
          <w:sz w:val="28"/>
          <w:szCs w:val="28"/>
        </w:rPr>
        <w:t>工作模式，勾</w:t>
      </w:r>
      <w:proofErr w:type="gramStart"/>
      <w:r w:rsidRPr="00EA555A">
        <w:rPr>
          <w:rFonts w:ascii="標楷體" w:eastAsia="標楷體" w:hAnsi="標楷體"/>
          <w:bCs/>
          <w:color w:val="000000" w:themeColor="text1"/>
          <w:sz w:val="28"/>
          <w:szCs w:val="28"/>
        </w:rPr>
        <w:t>稽</w:t>
      </w:r>
      <w:proofErr w:type="gramEnd"/>
      <w:r w:rsidRPr="00EA555A">
        <w:rPr>
          <w:rFonts w:ascii="標楷體" w:eastAsia="標楷體" w:hAnsi="標楷體"/>
          <w:bCs/>
          <w:color w:val="000000" w:themeColor="text1"/>
          <w:sz w:val="28"/>
          <w:szCs w:val="28"/>
        </w:rPr>
        <w:t>跨領域風險資訊，及不定期邀集各權管單位召開會議。</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2.家庭暴力防治業務</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（1）111年7月</w:t>
      </w:r>
      <w:r w:rsidR="00C13092" w:rsidRPr="00EA555A">
        <w:rPr>
          <w:rFonts w:ascii="標楷體" w:eastAsia="標楷體" w:hAnsi="標楷體" w:hint="eastAsia"/>
          <w:color w:val="000000" w:themeColor="text1"/>
          <w:sz w:val="28"/>
          <w:szCs w:val="28"/>
        </w:rPr>
        <w:t>至1</w:t>
      </w:r>
      <w:r w:rsidR="00441335" w:rsidRPr="00EA555A">
        <w:rPr>
          <w:rFonts w:ascii="標楷體" w:eastAsia="標楷體" w:hAnsi="標楷體" w:hint="eastAsia"/>
          <w:color w:val="000000" w:themeColor="text1"/>
          <w:sz w:val="28"/>
          <w:szCs w:val="28"/>
        </w:rPr>
        <w:t>2</w:t>
      </w:r>
      <w:r w:rsidR="00C13092" w:rsidRPr="00EA555A">
        <w:rPr>
          <w:rFonts w:ascii="標楷體" w:eastAsia="標楷體" w:hAnsi="標楷體" w:hint="eastAsia"/>
          <w:color w:val="000000" w:themeColor="text1"/>
          <w:sz w:val="28"/>
          <w:szCs w:val="28"/>
        </w:rPr>
        <w:t>月受理家庭暴力案件通報</w:t>
      </w:r>
      <w:r w:rsidR="00441335" w:rsidRPr="00EA555A">
        <w:rPr>
          <w:rFonts w:ascii="標楷體" w:eastAsia="標楷體" w:hAnsi="標楷體" w:hint="eastAsia"/>
          <w:color w:val="000000" w:themeColor="text1"/>
          <w:sz w:val="28"/>
          <w:szCs w:val="28"/>
        </w:rPr>
        <w:t>9,306</w:t>
      </w:r>
      <w:r w:rsidRPr="00EA555A">
        <w:rPr>
          <w:rFonts w:ascii="標楷體" w:eastAsia="標楷體" w:hAnsi="標楷體"/>
          <w:bCs/>
          <w:color w:val="000000" w:themeColor="text1"/>
          <w:sz w:val="28"/>
          <w:szCs w:val="28"/>
        </w:rPr>
        <w:t>件。</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（2）專業服務</w:t>
      </w:r>
    </w:p>
    <w:p w:rsidR="001F114E" w:rsidRPr="00EA555A" w:rsidRDefault="007A5CCB" w:rsidP="00533705">
      <w:pPr>
        <w:suppressAutoHyphens w:val="0"/>
        <w:autoSpaceDN/>
        <w:spacing w:line="320" w:lineRule="exact"/>
        <w:ind w:leftChars="1134" w:left="2268"/>
        <w:jc w:val="both"/>
        <w:textAlignment w:val="auto"/>
        <w:rPr>
          <w:rFonts w:ascii="標楷體" w:eastAsia="標楷體" w:hAnsi="標楷體"/>
          <w:bCs/>
          <w:color w:val="000000" w:themeColor="text1"/>
          <w:kern w:val="2"/>
          <w:sz w:val="28"/>
          <w:szCs w:val="28"/>
        </w:rPr>
      </w:pPr>
      <w:r w:rsidRPr="00EA555A">
        <w:rPr>
          <w:rFonts w:ascii="標楷體" w:eastAsia="標楷體" w:hAnsi="標楷體"/>
          <w:bCs/>
          <w:color w:val="000000" w:themeColor="text1"/>
          <w:kern w:val="2"/>
          <w:sz w:val="28"/>
          <w:szCs w:val="28"/>
        </w:rPr>
        <w:t>111年7月至</w:t>
      </w:r>
      <w:r w:rsidR="00C13092" w:rsidRPr="00EA555A">
        <w:rPr>
          <w:rFonts w:ascii="標楷體" w:eastAsia="標楷體" w:hAnsi="標楷體" w:hint="eastAsia"/>
          <w:color w:val="000000" w:themeColor="text1"/>
          <w:sz w:val="28"/>
          <w:szCs w:val="28"/>
        </w:rPr>
        <w:t>12月提供諮詢服務39,062人次、協助聲請保護令87件、提供安置服務59人、陪同被害人接受偵訊、報案、出庭、驗傷等陪同服務215人次、提供經濟服務923人次、被害人心理諮商服務93人次、法律諮詢服務129人次、辦理未成年子女交付及交往會面服務1</w:t>
      </w:r>
      <w:r w:rsidR="00C13092" w:rsidRPr="00EA555A">
        <w:rPr>
          <w:rFonts w:ascii="標楷體" w:eastAsia="標楷體" w:hAnsi="標楷體"/>
          <w:color w:val="000000" w:themeColor="text1"/>
          <w:sz w:val="28"/>
          <w:szCs w:val="28"/>
        </w:rPr>
        <w:t>15</w:t>
      </w:r>
      <w:r w:rsidRPr="00EA555A">
        <w:rPr>
          <w:rFonts w:ascii="標楷體" w:eastAsia="標楷體" w:hAnsi="標楷體"/>
          <w:bCs/>
          <w:color w:val="000000" w:themeColor="text1"/>
          <w:kern w:val="2"/>
          <w:sz w:val="28"/>
          <w:szCs w:val="28"/>
        </w:rPr>
        <w:t>人次。</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（3）辦理受暴婦女受暴婦女支持性團體，協助受暴婦女深入探索自我及持續自我成長，111年7月至12月辦理10場次、117人次參加。</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（4）辦理特殊境遇婦女自立生活服務，111年7月至</w:t>
      </w:r>
      <w:r w:rsidR="00C13092" w:rsidRPr="00EA555A">
        <w:rPr>
          <w:rFonts w:ascii="標楷體" w:eastAsia="標楷體" w:hAnsi="標楷體" w:hint="eastAsia"/>
          <w:color w:val="000000" w:themeColor="text1"/>
          <w:sz w:val="28"/>
          <w:szCs w:val="28"/>
        </w:rPr>
        <w:t>12月服務64案，提供居住規劃、就業協助、經濟扶助及法律扶助等服務計4</w:t>
      </w:r>
      <w:r w:rsidR="00C13092" w:rsidRPr="00EA555A">
        <w:rPr>
          <w:rFonts w:ascii="標楷體" w:eastAsia="標楷體" w:hAnsi="標楷體"/>
          <w:color w:val="000000" w:themeColor="text1"/>
          <w:sz w:val="28"/>
          <w:szCs w:val="28"/>
        </w:rPr>
        <w:t>72</w:t>
      </w:r>
      <w:r w:rsidRPr="00EA555A">
        <w:rPr>
          <w:rFonts w:ascii="標楷體" w:eastAsia="標楷體" w:hAnsi="標楷體"/>
          <w:bCs/>
          <w:color w:val="000000" w:themeColor="text1"/>
          <w:sz w:val="28"/>
          <w:szCs w:val="28"/>
        </w:rPr>
        <w:t>人次。</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（5）召開「高危機個案網絡區域會議」，除本府各相關</w:t>
      </w:r>
      <w:proofErr w:type="gramStart"/>
      <w:r w:rsidRPr="00EA555A">
        <w:rPr>
          <w:rFonts w:ascii="標楷體" w:eastAsia="標楷體" w:hAnsi="標楷體"/>
          <w:bCs/>
          <w:color w:val="000000" w:themeColor="text1"/>
          <w:sz w:val="28"/>
          <w:szCs w:val="28"/>
        </w:rPr>
        <w:t>局處外並</w:t>
      </w:r>
      <w:proofErr w:type="gramEnd"/>
      <w:r w:rsidRPr="00EA555A">
        <w:rPr>
          <w:rFonts w:ascii="標楷體" w:eastAsia="標楷體" w:hAnsi="標楷體"/>
          <w:bCs/>
          <w:color w:val="000000" w:themeColor="text1"/>
          <w:sz w:val="28"/>
          <w:szCs w:val="28"/>
        </w:rPr>
        <w:t>邀請地檢署檢察官及外聘專家學者與會，以有效提高</w:t>
      </w:r>
      <w:proofErr w:type="gramStart"/>
      <w:r w:rsidRPr="00EA555A">
        <w:rPr>
          <w:rFonts w:ascii="標楷體" w:eastAsia="標楷體" w:hAnsi="標楷體"/>
          <w:bCs/>
          <w:color w:val="000000" w:themeColor="text1"/>
          <w:sz w:val="28"/>
          <w:szCs w:val="28"/>
        </w:rPr>
        <w:t>高</w:t>
      </w:r>
      <w:proofErr w:type="gramEnd"/>
      <w:r w:rsidRPr="00EA555A">
        <w:rPr>
          <w:rFonts w:ascii="標楷體" w:eastAsia="標楷體" w:hAnsi="標楷體"/>
          <w:bCs/>
          <w:color w:val="000000" w:themeColor="text1"/>
          <w:sz w:val="28"/>
          <w:szCs w:val="28"/>
        </w:rPr>
        <w:t>危機個案風險評估準確性，落實被害者人身安全保護及降低再</w:t>
      </w:r>
      <w:proofErr w:type="gramStart"/>
      <w:r w:rsidRPr="00EA555A">
        <w:rPr>
          <w:rFonts w:ascii="標楷體" w:eastAsia="標楷體" w:hAnsi="標楷體"/>
          <w:bCs/>
          <w:color w:val="000000" w:themeColor="text1"/>
          <w:sz w:val="28"/>
          <w:szCs w:val="28"/>
        </w:rPr>
        <w:t>受暴率</w:t>
      </w:r>
      <w:proofErr w:type="gramEnd"/>
      <w:r w:rsidRPr="00EA555A">
        <w:rPr>
          <w:rFonts w:ascii="標楷體" w:eastAsia="標楷體" w:hAnsi="標楷體"/>
          <w:bCs/>
          <w:color w:val="000000" w:themeColor="text1"/>
          <w:sz w:val="28"/>
          <w:szCs w:val="28"/>
        </w:rPr>
        <w:t>，111年7月至12月召開25次，討論474案。</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（6）為擴增家庭暴力防護網效能，109年底結合網絡實務經驗，</w:t>
      </w:r>
      <w:proofErr w:type="gramStart"/>
      <w:r w:rsidRPr="00EA555A">
        <w:rPr>
          <w:rFonts w:ascii="標楷體" w:eastAsia="標楷體" w:hAnsi="標楷體"/>
          <w:bCs/>
          <w:color w:val="000000" w:themeColor="text1"/>
          <w:sz w:val="28"/>
          <w:szCs w:val="28"/>
        </w:rPr>
        <w:t>研</w:t>
      </w:r>
      <w:proofErr w:type="gramEnd"/>
      <w:r w:rsidRPr="00EA555A">
        <w:rPr>
          <w:rFonts w:ascii="標楷體" w:eastAsia="標楷體" w:hAnsi="標楷體"/>
          <w:bCs/>
          <w:color w:val="000000" w:themeColor="text1"/>
          <w:sz w:val="28"/>
          <w:szCs w:val="28"/>
        </w:rPr>
        <w:t>擬「非親密關係成人保護高危機案件手動觸發指標」，藉由提報高危機會議討論，有效提升處遇案件之危機敏感度，並啟動網絡合作機制及</w:t>
      </w:r>
      <w:proofErr w:type="gramStart"/>
      <w:r w:rsidRPr="00EA555A">
        <w:rPr>
          <w:rFonts w:ascii="標楷體" w:eastAsia="標楷體" w:hAnsi="標楷體"/>
          <w:bCs/>
          <w:color w:val="000000" w:themeColor="text1"/>
          <w:sz w:val="28"/>
          <w:szCs w:val="28"/>
        </w:rPr>
        <w:t>挹</w:t>
      </w:r>
      <w:proofErr w:type="gramEnd"/>
      <w:r w:rsidRPr="00EA555A">
        <w:rPr>
          <w:rFonts w:ascii="標楷體" w:eastAsia="標楷體" w:hAnsi="標楷體"/>
          <w:bCs/>
          <w:color w:val="000000" w:themeColor="text1"/>
          <w:sz w:val="28"/>
          <w:szCs w:val="28"/>
        </w:rPr>
        <w:t>注資源，有效減緩兩造再次衝突之危機。111年7月至12月計4案。</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（7）召開高雄市政府家庭暴力及性侵害防治會議，邀集專家學者、警察局、衛生局、教育局、勞工局、民政局、</w:t>
      </w:r>
      <w:proofErr w:type="gramStart"/>
      <w:r w:rsidRPr="00EA555A">
        <w:rPr>
          <w:rFonts w:ascii="標楷體" w:eastAsia="標楷體" w:hAnsi="標楷體"/>
          <w:bCs/>
          <w:color w:val="000000" w:themeColor="text1"/>
          <w:sz w:val="28"/>
          <w:szCs w:val="28"/>
        </w:rPr>
        <w:t>毒防局</w:t>
      </w:r>
      <w:proofErr w:type="gramEnd"/>
      <w:r w:rsidRPr="00EA555A">
        <w:rPr>
          <w:rFonts w:ascii="標楷體" w:eastAsia="標楷體" w:hAnsi="標楷體"/>
          <w:bCs/>
          <w:color w:val="000000" w:themeColor="text1"/>
          <w:sz w:val="28"/>
          <w:szCs w:val="28"/>
        </w:rPr>
        <w:t>、原住民事務委員會，檢視防治工作成效，</w:t>
      </w:r>
      <w:proofErr w:type="gramStart"/>
      <w:r w:rsidRPr="00EA555A">
        <w:rPr>
          <w:rFonts w:ascii="標楷體" w:eastAsia="標楷體" w:hAnsi="標楷體"/>
          <w:bCs/>
          <w:color w:val="000000" w:themeColor="text1"/>
          <w:sz w:val="28"/>
          <w:szCs w:val="28"/>
        </w:rPr>
        <w:t>研</w:t>
      </w:r>
      <w:proofErr w:type="gramEnd"/>
      <w:r w:rsidRPr="00EA555A">
        <w:rPr>
          <w:rFonts w:ascii="標楷體" w:eastAsia="標楷體" w:hAnsi="標楷體"/>
          <w:bCs/>
          <w:color w:val="000000" w:themeColor="text1"/>
          <w:sz w:val="28"/>
          <w:szCs w:val="28"/>
        </w:rPr>
        <w:t>商相關政策計畫與方案措施，有效推展本市家暴及性侵害防治工作，111年8月17日及12月5日召開會議、99人與會。</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3.兒少保護服務業務</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（1）111年7月至</w:t>
      </w:r>
      <w:r w:rsidR="00C13092" w:rsidRPr="00EA555A">
        <w:rPr>
          <w:rFonts w:ascii="標楷體" w:eastAsia="標楷體" w:hAnsi="標楷體" w:hint="eastAsia"/>
          <w:color w:val="000000" w:themeColor="text1"/>
          <w:sz w:val="28"/>
          <w:szCs w:val="28"/>
        </w:rPr>
        <w:t>1</w:t>
      </w:r>
      <w:r w:rsidR="00441335" w:rsidRPr="00EA555A">
        <w:rPr>
          <w:rFonts w:ascii="標楷體" w:eastAsia="標楷體" w:hAnsi="標楷體" w:hint="eastAsia"/>
          <w:color w:val="000000" w:themeColor="text1"/>
          <w:sz w:val="28"/>
          <w:szCs w:val="28"/>
        </w:rPr>
        <w:t>2</w:t>
      </w:r>
      <w:r w:rsidR="00C13092" w:rsidRPr="00EA555A">
        <w:rPr>
          <w:rFonts w:ascii="標楷體" w:eastAsia="標楷體" w:hAnsi="標楷體" w:hint="eastAsia"/>
          <w:color w:val="000000" w:themeColor="text1"/>
          <w:sz w:val="28"/>
          <w:szCs w:val="28"/>
        </w:rPr>
        <w:t>月</w:t>
      </w:r>
      <w:r w:rsidR="00C13092" w:rsidRPr="00EA555A">
        <w:rPr>
          <w:rFonts w:ascii="標楷體" w:eastAsia="標楷體" w:hAnsi="標楷體"/>
          <w:color w:val="000000" w:themeColor="text1"/>
          <w:sz w:val="28"/>
          <w:szCs w:val="28"/>
        </w:rPr>
        <w:t>受理兒童少年保護個案</w:t>
      </w:r>
      <w:r w:rsidR="00C13092" w:rsidRPr="00EA555A">
        <w:rPr>
          <w:rFonts w:ascii="標楷體" w:eastAsia="標楷體" w:hAnsi="標楷體" w:hint="eastAsia"/>
          <w:color w:val="000000" w:themeColor="text1"/>
          <w:sz w:val="28"/>
          <w:szCs w:val="28"/>
        </w:rPr>
        <w:t>通</w:t>
      </w:r>
      <w:r w:rsidR="00C13092" w:rsidRPr="00EA555A">
        <w:rPr>
          <w:rFonts w:ascii="標楷體" w:eastAsia="標楷體" w:hAnsi="標楷體"/>
          <w:color w:val="000000" w:themeColor="text1"/>
          <w:sz w:val="28"/>
          <w:szCs w:val="28"/>
        </w:rPr>
        <w:t>報</w:t>
      </w:r>
      <w:r w:rsidR="00441335" w:rsidRPr="00EA555A">
        <w:rPr>
          <w:rFonts w:ascii="標楷體" w:eastAsia="標楷體" w:hAnsi="標楷體" w:hint="eastAsia"/>
          <w:color w:val="000000" w:themeColor="text1"/>
          <w:sz w:val="28"/>
          <w:szCs w:val="28"/>
        </w:rPr>
        <w:t>調查3,385件</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（2）專業服務</w:t>
      </w:r>
    </w:p>
    <w:p w:rsidR="001F114E" w:rsidRPr="00EA555A" w:rsidRDefault="007A5CCB" w:rsidP="00533705">
      <w:pPr>
        <w:suppressAutoHyphens w:val="0"/>
        <w:autoSpaceDN/>
        <w:spacing w:line="320" w:lineRule="exact"/>
        <w:ind w:leftChars="1134" w:left="2268"/>
        <w:jc w:val="both"/>
        <w:textAlignment w:val="auto"/>
        <w:rPr>
          <w:rFonts w:ascii="標楷體" w:eastAsia="標楷體" w:hAnsi="標楷體"/>
          <w:bCs/>
          <w:color w:val="000000" w:themeColor="text1"/>
          <w:kern w:val="2"/>
          <w:sz w:val="28"/>
          <w:szCs w:val="28"/>
        </w:rPr>
      </w:pPr>
      <w:r w:rsidRPr="00EA555A">
        <w:rPr>
          <w:rFonts w:ascii="標楷體" w:eastAsia="標楷體" w:hAnsi="標楷體"/>
          <w:bCs/>
          <w:color w:val="000000" w:themeColor="text1"/>
          <w:kern w:val="2"/>
          <w:sz w:val="28"/>
          <w:szCs w:val="28"/>
        </w:rPr>
        <w:t>111年7月至</w:t>
      </w:r>
      <w:r w:rsidR="00C13092" w:rsidRPr="00EA555A">
        <w:rPr>
          <w:rFonts w:ascii="標楷體" w:eastAsia="標楷體" w:hAnsi="標楷體"/>
          <w:color w:val="000000" w:themeColor="text1"/>
          <w:sz w:val="28"/>
          <w:szCs w:val="28"/>
        </w:rPr>
        <w:t>1</w:t>
      </w:r>
      <w:r w:rsidR="00C13092" w:rsidRPr="00EA555A">
        <w:rPr>
          <w:rFonts w:ascii="標楷體" w:eastAsia="標楷體" w:hAnsi="標楷體" w:hint="eastAsia"/>
          <w:color w:val="000000" w:themeColor="text1"/>
          <w:sz w:val="28"/>
          <w:szCs w:val="28"/>
        </w:rPr>
        <w:t>2月依個案需要提供關懷訪視、個案輔導、諮詢服務、陪同服務、親職教育等共57</w:t>
      </w:r>
      <w:r w:rsidR="00C13092" w:rsidRPr="00EA555A">
        <w:rPr>
          <w:rFonts w:ascii="標楷體" w:eastAsia="標楷體" w:hAnsi="標楷體"/>
          <w:color w:val="000000" w:themeColor="text1"/>
          <w:sz w:val="28"/>
          <w:szCs w:val="28"/>
        </w:rPr>
        <w:t>,</w:t>
      </w:r>
      <w:r w:rsidR="00C13092" w:rsidRPr="00EA555A">
        <w:rPr>
          <w:rFonts w:ascii="標楷體" w:eastAsia="標楷體" w:hAnsi="標楷體" w:hint="eastAsia"/>
          <w:color w:val="000000" w:themeColor="text1"/>
          <w:sz w:val="28"/>
          <w:szCs w:val="28"/>
        </w:rPr>
        <w:t>377人次、提</w:t>
      </w:r>
      <w:r w:rsidR="00C13092" w:rsidRPr="00EA555A">
        <w:rPr>
          <w:rFonts w:ascii="標楷體" w:eastAsia="標楷體" w:hAnsi="標楷體" w:hint="eastAsia"/>
          <w:color w:val="000000" w:themeColor="text1"/>
          <w:sz w:val="28"/>
          <w:szCs w:val="28"/>
        </w:rPr>
        <w:lastRenderedPageBreak/>
        <w:t>供心理諮商服務133人次、法律諮詢服務261人次、醫療補助329人次</w:t>
      </w:r>
      <w:r w:rsidRPr="00EA555A">
        <w:rPr>
          <w:rFonts w:ascii="標楷體" w:eastAsia="標楷體" w:hAnsi="標楷體"/>
          <w:bCs/>
          <w:color w:val="000000" w:themeColor="text1"/>
          <w:kern w:val="2"/>
          <w:sz w:val="28"/>
          <w:szCs w:val="28"/>
        </w:rPr>
        <w:t>。</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（3）對於施</w:t>
      </w:r>
      <w:proofErr w:type="gramStart"/>
      <w:r w:rsidRPr="00EA555A">
        <w:rPr>
          <w:rFonts w:ascii="標楷體" w:eastAsia="標楷體" w:hAnsi="標楷體"/>
          <w:bCs/>
          <w:color w:val="000000" w:themeColor="text1"/>
          <w:sz w:val="28"/>
          <w:szCs w:val="28"/>
        </w:rPr>
        <w:t>虐</w:t>
      </w:r>
      <w:proofErr w:type="gramEnd"/>
      <w:r w:rsidRPr="00EA555A">
        <w:rPr>
          <w:rFonts w:ascii="標楷體" w:eastAsia="標楷體" w:hAnsi="標楷體"/>
          <w:bCs/>
          <w:color w:val="000000" w:themeColor="text1"/>
          <w:sz w:val="28"/>
          <w:szCs w:val="28"/>
        </w:rPr>
        <w:t>情節嚴重之父母或監護人施予</w:t>
      </w:r>
      <w:proofErr w:type="gramStart"/>
      <w:r w:rsidRPr="00EA555A">
        <w:rPr>
          <w:rFonts w:ascii="標楷體" w:eastAsia="標楷體" w:hAnsi="標楷體"/>
          <w:bCs/>
          <w:color w:val="000000" w:themeColor="text1"/>
          <w:sz w:val="28"/>
          <w:szCs w:val="28"/>
        </w:rPr>
        <w:t>強制性親職</w:t>
      </w:r>
      <w:proofErr w:type="gramEnd"/>
      <w:r w:rsidRPr="00EA555A">
        <w:rPr>
          <w:rFonts w:ascii="標楷體" w:eastAsia="標楷體" w:hAnsi="標楷體"/>
          <w:bCs/>
          <w:color w:val="000000" w:themeColor="text1"/>
          <w:sz w:val="28"/>
          <w:szCs w:val="28"/>
        </w:rPr>
        <w:t>教育輔導，111年7月至</w:t>
      </w:r>
      <w:r w:rsidR="00C13092" w:rsidRPr="00EA555A">
        <w:rPr>
          <w:rFonts w:ascii="標楷體" w:eastAsia="標楷體" w:hAnsi="標楷體" w:hint="eastAsia"/>
          <w:color w:val="000000" w:themeColor="text1"/>
          <w:sz w:val="28"/>
          <w:szCs w:val="28"/>
        </w:rPr>
        <w:t>12月新開立46案、527小時、輔導服務2</w:t>
      </w:r>
      <w:r w:rsidR="00C13092" w:rsidRPr="00EA555A">
        <w:rPr>
          <w:rFonts w:ascii="標楷體" w:eastAsia="標楷體" w:hAnsi="標楷體"/>
          <w:color w:val="000000" w:themeColor="text1"/>
          <w:sz w:val="28"/>
          <w:szCs w:val="28"/>
        </w:rPr>
        <w:t>,</w:t>
      </w:r>
      <w:r w:rsidR="00C13092" w:rsidRPr="00EA555A">
        <w:rPr>
          <w:rFonts w:ascii="標楷體" w:eastAsia="標楷體" w:hAnsi="標楷體" w:hint="eastAsia"/>
          <w:color w:val="000000" w:themeColor="text1"/>
          <w:sz w:val="28"/>
          <w:szCs w:val="28"/>
        </w:rPr>
        <w:t>539人次</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（4）持續推動</w:t>
      </w:r>
      <w:proofErr w:type="gramStart"/>
      <w:r w:rsidRPr="00EA555A">
        <w:rPr>
          <w:rFonts w:ascii="標楷體" w:eastAsia="標楷體" w:hAnsi="標楷體"/>
          <w:bCs/>
          <w:color w:val="000000" w:themeColor="text1"/>
          <w:sz w:val="28"/>
          <w:szCs w:val="28"/>
        </w:rPr>
        <w:t>本市兒少</w:t>
      </w:r>
      <w:proofErr w:type="gramEnd"/>
      <w:r w:rsidRPr="00EA555A">
        <w:rPr>
          <w:rFonts w:ascii="標楷體" w:eastAsia="標楷體" w:hAnsi="標楷體"/>
          <w:bCs/>
          <w:color w:val="000000" w:themeColor="text1"/>
          <w:sz w:val="28"/>
          <w:szCs w:val="28"/>
        </w:rPr>
        <w:t>保護案件專家協助評估診斷與鑑定實施計畫，111年7月至12月轉</w:t>
      </w:r>
      <w:proofErr w:type="gramStart"/>
      <w:r w:rsidRPr="00EA555A">
        <w:rPr>
          <w:rFonts w:ascii="標楷體" w:eastAsia="標楷體" w:hAnsi="標楷體"/>
          <w:bCs/>
          <w:color w:val="000000" w:themeColor="text1"/>
          <w:sz w:val="28"/>
          <w:szCs w:val="28"/>
        </w:rPr>
        <w:t>介</w:t>
      </w:r>
      <w:proofErr w:type="gramEnd"/>
      <w:r w:rsidRPr="00EA555A">
        <w:rPr>
          <w:rFonts w:ascii="標楷體" w:eastAsia="標楷體" w:hAnsi="標楷體"/>
          <w:bCs/>
          <w:color w:val="000000" w:themeColor="text1"/>
          <w:sz w:val="28"/>
          <w:szCs w:val="28"/>
        </w:rPr>
        <w:t>高雄醫學大學附設中和紀念醫院「高雄市兒童少年驗傷醫療整合中心」及高雄長庚醫院「兒童發展暨保護中心」</w:t>
      </w:r>
      <w:r w:rsidR="00C13092" w:rsidRPr="00EA555A">
        <w:rPr>
          <w:rFonts w:ascii="標楷體" w:eastAsia="標楷體" w:hAnsi="標楷體" w:hint="eastAsia"/>
          <w:color w:val="000000" w:themeColor="text1"/>
          <w:sz w:val="28"/>
          <w:szCs w:val="28"/>
        </w:rPr>
        <w:t>計59案</w:t>
      </w:r>
      <w:r w:rsidRPr="00EA555A">
        <w:rPr>
          <w:rFonts w:ascii="標楷體" w:eastAsia="標楷體" w:hAnsi="標楷體"/>
          <w:bCs/>
          <w:color w:val="000000" w:themeColor="text1"/>
          <w:sz w:val="28"/>
          <w:szCs w:val="28"/>
        </w:rPr>
        <w:t>，其中10案啟動重大兒</w:t>
      </w:r>
      <w:proofErr w:type="gramStart"/>
      <w:r w:rsidRPr="00EA555A">
        <w:rPr>
          <w:rFonts w:ascii="標楷體" w:eastAsia="標楷體" w:hAnsi="標楷體"/>
          <w:bCs/>
          <w:color w:val="000000" w:themeColor="text1"/>
          <w:sz w:val="28"/>
          <w:szCs w:val="28"/>
        </w:rPr>
        <w:t>虐</w:t>
      </w:r>
      <w:proofErr w:type="gramEnd"/>
      <w:r w:rsidRPr="00EA555A">
        <w:rPr>
          <w:rFonts w:ascii="標楷體" w:eastAsia="標楷體" w:hAnsi="標楷體"/>
          <w:bCs/>
          <w:color w:val="000000" w:themeColor="text1"/>
          <w:sz w:val="28"/>
          <w:szCs w:val="28"/>
        </w:rPr>
        <w:t>案件偵查機制。</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（5）執行「兒少保護跨網絡合作會議」，透過與檢調、警政、衛政、教育、</w:t>
      </w:r>
      <w:proofErr w:type="gramStart"/>
      <w:r w:rsidRPr="00EA555A">
        <w:rPr>
          <w:rFonts w:ascii="標楷體" w:eastAsia="標楷體" w:hAnsi="標楷體"/>
          <w:bCs/>
          <w:color w:val="000000" w:themeColor="text1"/>
          <w:sz w:val="28"/>
          <w:szCs w:val="28"/>
        </w:rPr>
        <w:t>毒防</w:t>
      </w:r>
      <w:proofErr w:type="gramEnd"/>
      <w:r w:rsidRPr="00EA555A">
        <w:rPr>
          <w:rFonts w:ascii="標楷體" w:eastAsia="標楷體" w:hAnsi="標楷體"/>
          <w:bCs/>
          <w:color w:val="000000" w:themeColor="text1"/>
          <w:sz w:val="28"/>
          <w:szCs w:val="28"/>
        </w:rPr>
        <w:t>、醫療等網絡單位的合作及分工，有效進行完善的家庭評估與處遇計畫，進而避免兒少遭受到嚴重虐待與傷害，更突顯網絡合作的必要性及其價值，111年7月至12月辦理12場次，共討論63案。</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（6）辦理6歲以下兒保個案</w:t>
      </w:r>
      <w:proofErr w:type="gramStart"/>
      <w:r w:rsidRPr="00EA555A">
        <w:rPr>
          <w:rFonts w:ascii="標楷體" w:eastAsia="標楷體" w:hAnsi="標楷體"/>
          <w:bCs/>
          <w:color w:val="000000" w:themeColor="text1"/>
          <w:sz w:val="28"/>
          <w:szCs w:val="28"/>
        </w:rPr>
        <w:t>家庭賦能親</w:t>
      </w:r>
      <w:proofErr w:type="gramEnd"/>
      <w:r w:rsidRPr="00EA555A">
        <w:rPr>
          <w:rFonts w:ascii="標楷體" w:eastAsia="標楷體" w:hAnsi="標楷體"/>
          <w:bCs/>
          <w:color w:val="000000" w:themeColor="text1"/>
          <w:sz w:val="28"/>
          <w:szCs w:val="28"/>
        </w:rPr>
        <w:t>職教育方案，111年7月至12月服務44案，訪視237次。</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（7）辦理「風箏升起，飛</w:t>
      </w:r>
      <w:proofErr w:type="gramStart"/>
      <w:r w:rsidRPr="00EA555A">
        <w:rPr>
          <w:rFonts w:ascii="標楷體" w:eastAsia="標楷體" w:hAnsi="標楷體"/>
          <w:bCs/>
          <w:color w:val="000000" w:themeColor="text1"/>
          <w:sz w:val="28"/>
          <w:szCs w:val="28"/>
        </w:rPr>
        <w:t>颺</w:t>
      </w:r>
      <w:proofErr w:type="gramEnd"/>
      <w:r w:rsidRPr="00EA555A">
        <w:rPr>
          <w:rFonts w:ascii="標楷體" w:eastAsia="標楷體" w:hAnsi="標楷體"/>
          <w:bCs/>
          <w:color w:val="000000" w:themeColor="text1"/>
          <w:sz w:val="28"/>
          <w:szCs w:val="28"/>
        </w:rPr>
        <w:t>少年自立服務計畫」，111年7月至12月，針對少年及其</w:t>
      </w:r>
      <w:proofErr w:type="gramStart"/>
      <w:r w:rsidRPr="00EA555A">
        <w:rPr>
          <w:rFonts w:ascii="標楷體" w:eastAsia="標楷體" w:hAnsi="標楷體"/>
          <w:bCs/>
          <w:color w:val="000000" w:themeColor="text1"/>
          <w:sz w:val="28"/>
          <w:szCs w:val="28"/>
        </w:rPr>
        <w:t>個</w:t>
      </w:r>
      <w:proofErr w:type="gramEnd"/>
      <w:r w:rsidRPr="00EA555A">
        <w:rPr>
          <w:rFonts w:ascii="標楷體" w:eastAsia="標楷體" w:hAnsi="標楷體"/>
          <w:bCs/>
          <w:color w:val="000000" w:themeColor="text1"/>
          <w:sz w:val="28"/>
          <w:szCs w:val="28"/>
        </w:rPr>
        <w:t>管社工辦理自立團體課程12場、117人次參加；工作</w:t>
      </w:r>
      <w:proofErr w:type="gramStart"/>
      <w:r w:rsidRPr="00EA555A">
        <w:rPr>
          <w:rFonts w:ascii="標楷體" w:eastAsia="標楷體" w:hAnsi="標楷體"/>
          <w:bCs/>
          <w:color w:val="000000" w:themeColor="text1"/>
          <w:sz w:val="28"/>
          <w:szCs w:val="28"/>
        </w:rPr>
        <w:t>職場媒合</w:t>
      </w:r>
      <w:proofErr w:type="gramEnd"/>
      <w:r w:rsidRPr="00EA555A">
        <w:rPr>
          <w:rFonts w:ascii="標楷體" w:eastAsia="標楷體" w:hAnsi="標楷體"/>
          <w:bCs/>
          <w:color w:val="000000" w:themeColor="text1"/>
          <w:sz w:val="28"/>
          <w:szCs w:val="28"/>
        </w:rPr>
        <w:t>4人、7場次；提供面訪279人次、電訪（包含line群組聯繫）5,950人次。</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（8）試辦「兒少保護家庭</w:t>
      </w:r>
      <w:proofErr w:type="gramStart"/>
      <w:r w:rsidRPr="00EA555A">
        <w:rPr>
          <w:rFonts w:ascii="標楷體" w:eastAsia="標楷體" w:hAnsi="標楷體"/>
          <w:bCs/>
          <w:color w:val="000000" w:themeColor="text1"/>
          <w:sz w:val="28"/>
          <w:szCs w:val="28"/>
        </w:rPr>
        <w:t>處遇增能與充權計畫</w:t>
      </w:r>
      <w:proofErr w:type="gramEnd"/>
      <w:r w:rsidRPr="00EA555A">
        <w:rPr>
          <w:rFonts w:ascii="標楷體" w:eastAsia="標楷體" w:hAnsi="標楷體"/>
          <w:bCs/>
          <w:color w:val="000000" w:themeColor="text1"/>
          <w:sz w:val="28"/>
          <w:szCs w:val="28"/>
        </w:rPr>
        <w:t>」，針對多重問題、家庭資源明顯不足之兒少保護家庭，透過資源</w:t>
      </w:r>
      <w:proofErr w:type="gramStart"/>
      <w:r w:rsidRPr="00EA555A">
        <w:rPr>
          <w:rFonts w:ascii="標楷體" w:eastAsia="標楷體" w:hAnsi="標楷體"/>
          <w:bCs/>
          <w:color w:val="000000" w:themeColor="text1"/>
          <w:sz w:val="28"/>
          <w:szCs w:val="28"/>
        </w:rPr>
        <w:t>挹</w:t>
      </w:r>
      <w:proofErr w:type="gramEnd"/>
      <w:r w:rsidRPr="00EA555A">
        <w:rPr>
          <w:rFonts w:ascii="標楷體" w:eastAsia="標楷體" w:hAnsi="標楷體"/>
          <w:bCs/>
          <w:color w:val="000000" w:themeColor="text1"/>
          <w:sz w:val="28"/>
          <w:szCs w:val="28"/>
        </w:rPr>
        <w:t>注增強家庭功能，深化家庭處遇內涵，如：諮商輔導、臨托照顧、教育費用補助、育兒指導及身心治療等項目，111年7月至12月共申請補助280案家戶。</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4.性侵害防治業務</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（1）111年7月至</w:t>
      </w:r>
      <w:r w:rsidR="00C13092" w:rsidRPr="00EA555A">
        <w:rPr>
          <w:rFonts w:ascii="標楷體" w:eastAsia="標楷體" w:hAnsi="標楷體" w:hint="eastAsia"/>
          <w:bCs/>
          <w:color w:val="000000" w:themeColor="text1"/>
          <w:sz w:val="28"/>
          <w:szCs w:val="28"/>
        </w:rPr>
        <w:t>1</w:t>
      </w:r>
      <w:r w:rsidR="00441335" w:rsidRPr="00EA555A">
        <w:rPr>
          <w:rFonts w:ascii="標楷體" w:eastAsia="標楷體" w:hAnsi="標楷體" w:hint="eastAsia"/>
          <w:bCs/>
          <w:color w:val="000000" w:themeColor="text1"/>
          <w:sz w:val="28"/>
          <w:szCs w:val="28"/>
        </w:rPr>
        <w:t>2</w:t>
      </w:r>
      <w:r w:rsidR="00C13092" w:rsidRPr="00EA555A">
        <w:rPr>
          <w:rFonts w:ascii="標楷體" w:eastAsia="標楷體" w:hAnsi="標楷體" w:hint="eastAsia"/>
          <w:bCs/>
          <w:color w:val="000000" w:themeColor="text1"/>
          <w:sz w:val="28"/>
          <w:szCs w:val="28"/>
        </w:rPr>
        <w:t>月</w:t>
      </w:r>
      <w:r w:rsidR="00C13092" w:rsidRPr="00EA555A">
        <w:rPr>
          <w:rFonts w:ascii="標楷體" w:eastAsia="標楷體" w:hAnsi="標楷體" w:hint="eastAsia"/>
          <w:color w:val="000000" w:themeColor="text1"/>
          <w:sz w:val="28"/>
          <w:szCs w:val="28"/>
        </w:rPr>
        <w:t>受理通報4</w:t>
      </w:r>
      <w:r w:rsidR="00441335" w:rsidRPr="00EA555A">
        <w:rPr>
          <w:rFonts w:ascii="標楷體" w:eastAsia="標楷體" w:hAnsi="標楷體" w:hint="eastAsia"/>
          <w:color w:val="000000" w:themeColor="text1"/>
          <w:sz w:val="28"/>
          <w:szCs w:val="28"/>
        </w:rPr>
        <w:t>82</w:t>
      </w:r>
      <w:r w:rsidR="00C13092" w:rsidRPr="00EA555A">
        <w:rPr>
          <w:rFonts w:ascii="標楷體" w:eastAsia="標楷體" w:hAnsi="標楷體" w:hint="eastAsia"/>
          <w:color w:val="000000" w:themeColor="text1"/>
          <w:sz w:val="28"/>
          <w:szCs w:val="28"/>
        </w:rPr>
        <w:t>件</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（2）專業服務</w:t>
      </w:r>
    </w:p>
    <w:p w:rsidR="001F114E" w:rsidRPr="00EA555A" w:rsidRDefault="007A5CCB" w:rsidP="00533705">
      <w:pPr>
        <w:suppressAutoHyphens w:val="0"/>
        <w:autoSpaceDN/>
        <w:spacing w:line="320" w:lineRule="exact"/>
        <w:ind w:leftChars="1134" w:left="2268"/>
        <w:jc w:val="both"/>
        <w:textAlignment w:val="auto"/>
        <w:rPr>
          <w:rFonts w:ascii="標楷體" w:eastAsia="標楷體" w:hAnsi="標楷體"/>
          <w:bCs/>
          <w:color w:val="000000" w:themeColor="text1"/>
          <w:kern w:val="2"/>
          <w:sz w:val="28"/>
          <w:szCs w:val="28"/>
        </w:rPr>
      </w:pPr>
      <w:r w:rsidRPr="00EA555A">
        <w:rPr>
          <w:rFonts w:ascii="標楷體" w:eastAsia="標楷體" w:hAnsi="標楷體"/>
          <w:bCs/>
          <w:color w:val="000000" w:themeColor="text1"/>
          <w:kern w:val="2"/>
          <w:sz w:val="28"/>
          <w:szCs w:val="28"/>
        </w:rPr>
        <w:t>111年7月至</w:t>
      </w:r>
      <w:r w:rsidR="00C13092" w:rsidRPr="00EA555A">
        <w:rPr>
          <w:rFonts w:ascii="標楷體" w:eastAsia="標楷體" w:hAnsi="標楷體" w:hint="eastAsia"/>
          <w:bCs/>
          <w:color w:val="000000" w:themeColor="text1"/>
          <w:sz w:val="28"/>
          <w:szCs w:val="28"/>
        </w:rPr>
        <w:t>12月</w:t>
      </w:r>
      <w:r w:rsidR="00C13092" w:rsidRPr="00EA555A">
        <w:rPr>
          <w:rFonts w:ascii="標楷體" w:eastAsia="標楷體" w:hAnsi="標楷體" w:hint="eastAsia"/>
          <w:color w:val="000000" w:themeColor="text1"/>
          <w:sz w:val="28"/>
          <w:szCs w:val="28"/>
        </w:rPr>
        <w:t>諮詢協談9,</w:t>
      </w:r>
      <w:r w:rsidR="00C13092" w:rsidRPr="00EA555A">
        <w:rPr>
          <w:rFonts w:ascii="標楷體" w:eastAsia="標楷體" w:hAnsi="標楷體"/>
          <w:color w:val="000000" w:themeColor="text1"/>
          <w:sz w:val="28"/>
          <w:szCs w:val="28"/>
        </w:rPr>
        <w:t>302</w:t>
      </w:r>
      <w:r w:rsidR="00C13092" w:rsidRPr="00EA555A">
        <w:rPr>
          <w:rFonts w:ascii="標楷體" w:eastAsia="標楷體" w:hAnsi="標楷體" w:hint="eastAsia"/>
          <w:color w:val="000000" w:themeColor="text1"/>
          <w:sz w:val="28"/>
          <w:szCs w:val="28"/>
        </w:rPr>
        <w:t>人次、陪同被害人接受偵訊、報案、出庭、驗傷等陪同服務809人次、</w:t>
      </w:r>
      <w:r w:rsidR="00C13092" w:rsidRPr="00EA555A">
        <w:rPr>
          <w:rFonts w:ascii="標楷體" w:eastAsia="標楷體" w:hAnsi="標楷體" w:hint="eastAsia"/>
          <w:bCs/>
          <w:color w:val="000000" w:themeColor="text1"/>
          <w:sz w:val="28"/>
          <w:szCs w:val="28"/>
        </w:rPr>
        <w:t>提供庇護安置服務222人次、</w:t>
      </w:r>
      <w:r w:rsidR="00C13092" w:rsidRPr="00EA555A">
        <w:rPr>
          <w:rFonts w:ascii="標楷體" w:eastAsia="標楷體" w:hAnsi="標楷體" w:hint="eastAsia"/>
          <w:color w:val="000000" w:themeColor="text1"/>
          <w:sz w:val="28"/>
          <w:szCs w:val="28"/>
        </w:rPr>
        <w:t>提供生活</w:t>
      </w:r>
      <w:r w:rsidR="00C13092" w:rsidRPr="00EA555A">
        <w:rPr>
          <w:rFonts w:ascii="標楷體" w:eastAsia="標楷體" w:hAnsi="標楷體" w:hint="eastAsia"/>
          <w:bCs/>
          <w:color w:val="000000" w:themeColor="text1"/>
          <w:sz w:val="28"/>
          <w:szCs w:val="28"/>
        </w:rPr>
        <w:t>及訴訟費、醫療費用、安置及寄養等</w:t>
      </w:r>
      <w:r w:rsidR="00C13092" w:rsidRPr="00EA555A">
        <w:rPr>
          <w:rFonts w:ascii="標楷體" w:eastAsia="標楷體" w:hAnsi="標楷體" w:hint="eastAsia"/>
          <w:color w:val="000000" w:themeColor="text1"/>
          <w:sz w:val="28"/>
          <w:szCs w:val="28"/>
        </w:rPr>
        <w:t>相關經濟與生活補助635</w:t>
      </w:r>
      <w:r w:rsidR="00C13092" w:rsidRPr="00EA555A">
        <w:rPr>
          <w:rFonts w:ascii="標楷體" w:eastAsia="標楷體" w:hAnsi="標楷體" w:hint="eastAsia"/>
          <w:bCs/>
          <w:color w:val="000000" w:themeColor="text1"/>
          <w:sz w:val="28"/>
          <w:szCs w:val="28"/>
        </w:rPr>
        <w:t>人次</w:t>
      </w:r>
      <w:r w:rsidR="00C13092" w:rsidRPr="00EA555A">
        <w:rPr>
          <w:rFonts w:ascii="標楷體" w:eastAsia="標楷體" w:hAnsi="標楷體" w:hint="eastAsia"/>
          <w:color w:val="000000" w:themeColor="text1"/>
          <w:sz w:val="28"/>
          <w:szCs w:val="28"/>
        </w:rPr>
        <w:t>、提供被害人心理諮商服務</w:t>
      </w:r>
      <w:r w:rsidR="00C13092" w:rsidRPr="00EA555A">
        <w:rPr>
          <w:rFonts w:ascii="標楷體" w:eastAsia="標楷體" w:hAnsi="標楷體"/>
          <w:color w:val="000000" w:themeColor="text1"/>
          <w:sz w:val="28"/>
          <w:szCs w:val="28"/>
        </w:rPr>
        <w:t>464</w:t>
      </w:r>
      <w:r w:rsidR="00C13092" w:rsidRPr="00EA555A">
        <w:rPr>
          <w:rFonts w:ascii="標楷體" w:eastAsia="標楷體" w:hAnsi="標楷體" w:hint="eastAsia"/>
          <w:color w:val="000000" w:themeColor="text1"/>
          <w:sz w:val="28"/>
          <w:szCs w:val="28"/>
        </w:rPr>
        <w:t>人次、法律諮詢服務72人次、就學或轉學服務290人次、子女問題協助1</w:t>
      </w:r>
      <w:r w:rsidR="00C13092" w:rsidRPr="00EA555A">
        <w:rPr>
          <w:rFonts w:ascii="標楷體" w:eastAsia="標楷體" w:hAnsi="標楷體"/>
          <w:color w:val="000000" w:themeColor="text1"/>
          <w:sz w:val="28"/>
          <w:szCs w:val="28"/>
        </w:rPr>
        <w:t>52</w:t>
      </w:r>
      <w:r w:rsidR="00C13092" w:rsidRPr="00EA555A">
        <w:rPr>
          <w:rFonts w:ascii="標楷體" w:eastAsia="標楷體" w:hAnsi="標楷體" w:hint="eastAsia"/>
          <w:color w:val="000000" w:themeColor="text1"/>
          <w:sz w:val="28"/>
          <w:szCs w:val="28"/>
        </w:rPr>
        <w:t>人次、其他扶助475人次</w:t>
      </w:r>
      <w:r w:rsidRPr="00EA555A">
        <w:rPr>
          <w:rFonts w:ascii="標楷體" w:eastAsia="標楷體" w:hAnsi="標楷體"/>
          <w:bCs/>
          <w:color w:val="000000" w:themeColor="text1"/>
          <w:kern w:val="2"/>
          <w:sz w:val="28"/>
          <w:szCs w:val="28"/>
        </w:rPr>
        <w:t>。</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（3）推動性侵害案件整合性團隊服務方案</w:t>
      </w:r>
    </w:p>
    <w:p w:rsidR="001F114E" w:rsidRPr="00EA555A" w:rsidRDefault="007A5CCB" w:rsidP="00533705">
      <w:pPr>
        <w:suppressAutoHyphens w:val="0"/>
        <w:autoSpaceDN/>
        <w:spacing w:line="320" w:lineRule="exact"/>
        <w:ind w:leftChars="1134" w:left="2268"/>
        <w:jc w:val="both"/>
        <w:textAlignment w:val="auto"/>
        <w:rPr>
          <w:rFonts w:ascii="標楷體" w:eastAsia="標楷體" w:hAnsi="標楷體"/>
          <w:bCs/>
          <w:color w:val="000000" w:themeColor="text1"/>
          <w:kern w:val="2"/>
          <w:sz w:val="28"/>
          <w:szCs w:val="28"/>
        </w:rPr>
      </w:pPr>
      <w:r w:rsidRPr="00EA555A">
        <w:rPr>
          <w:rFonts w:ascii="標楷體" w:eastAsia="標楷體" w:hAnsi="標楷體"/>
          <w:bCs/>
          <w:color w:val="000000" w:themeColor="text1"/>
          <w:kern w:val="2"/>
          <w:sz w:val="28"/>
          <w:szCs w:val="28"/>
        </w:rPr>
        <w:t>首創「高雄市性侵害案件整合性驗傷</w:t>
      </w:r>
      <w:proofErr w:type="gramStart"/>
      <w:r w:rsidRPr="00EA555A">
        <w:rPr>
          <w:rFonts w:ascii="標楷體" w:eastAsia="標楷體" w:hAnsi="標楷體"/>
          <w:bCs/>
          <w:color w:val="000000" w:themeColor="text1"/>
          <w:kern w:val="2"/>
          <w:sz w:val="28"/>
          <w:szCs w:val="28"/>
        </w:rPr>
        <w:t>採</w:t>
      </w:r>
      <w:proofErr w:type="gramEnd"/>
      <w:r w:rsidRPr="00EA555A">
        <w:rPr>
          <w:rFonts w:ascii="標楷體" w:eastAsia="標楷體" w:hAnsi="標楷體"/>
          <w:bCs/>
          <w:color w:val="000000" w:themeColor="text1"/>
          <w:kern w:val="2"/>
          <w:sz w:val="28"/>
          <w:szCs w:val="28"/>
        </w:rPr>
        <w:t>證服務模式」，性侵害驗傷結合法醫</w:t>
      </w:r>
      <w:proofErr w:type="gramStart"/>
      <w:r w:rsidRPr="00EA555A">
        <w:rPr>
          <w:rFonts w:ascii="標楷體" w:eastAsia="標楷體" w:hAnsi="標楷體"/>
          <w:bCs/>
          <w:color w:val="000000" w:themeColor="text1"/>
          <w:kern w:val="2"/>
          <w:sz w:val="28"/>
          <w:szCs w:val="28"/>
        </w:rPr>
        <w:t>微物跡</w:t>
      </w:r>
      <w:proofErr w:type="gramEnd"/>
      <w:r w:rsidRPr="00EA555A">
        <w:rPr>
          <w:rFonts w:ascii="標楷體" w:eastAsia="標楷體" w:hAnsi="標楷體"/>
          <w:bCs/>
          <w:color w:val="000000" w:themeColor="text1"/>
          <w:kern w:val="2"/>
          <w:sz w:val="28"/>
          <w:szCs w:val="28"/>
        </w:rPr>
        <w:t>證採集，強化性侵害驗傷的品質。</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（4）針對性侵害加害人重返社區後續追蹤之監控情形，邀集網絡單位</w:t>
      </w:r>
      <w:proofErr w:type="gramStart"/>
      <w:r w:rsidRPr="00EA555A">
        <w:rPr>
          <w:rFonts w:ascii="標楷體" w:eastAsia="標楷體" w:hAnsi="標楷體"/>
          <w:bCs/>
          <w:color w:val="000000" w:themeColor="text1"/>
          <w:sz w:val="28"/>
          <w:szCs w:val="28"/>
        </w:rPr>
        <w:t>研</w:t>
      </w:r>
      <w:proofErr w:type="gramEnd"/>
      <w:r w:rsidRPr="00EA555A">
        <w:rPr>
          <w:rFonts w:ascii="標楷體" w:eastAsia="標楷體" w:hAnsi="標楷體"/>
          <w:bCs/>
          <w:color w:val="000000" w:themeColor="text1"/>
          <w:sz w:val="28"/>
          <w:szCs w:val="28"/>
        </w:rPr>
        <w:t>商後續安全預防作為，111年7月至12月召開</w:t>
      </w:r>
      <w:r w:rsidRPr="00EA555A">
        <w:rPr>
          <w:rFonts w:ascii="標楷體" w:eastAsia="標楷體" w:hAnsi="標楷體"/>
          <w:bCs/>
          <w:color w:val="000000" w:themeColor="text1"/>
          <w:sz w:val="28"/>
          <w:szCs w:val="28"/>
        </w:rPr>
        <w:lastRenderedPageBreak/>
        <w:t>性侵害加害人社區處遇監控會議2場次，7月至12月高再犯個案及24名中高再犯個案。</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（5）性侵害相對人預防服務方案</w:t>
      </w:r>
    </w:p>
    <w:p w:rsidR="001F114E" w:rsidRPr="00EA555A" w:rsidRDefault="00721802" w:rsidP="00BA0BD8">
      <w:pPr>
        <w:spacing w:line="320" w:lineRule="exact"/>
        <w:ind w:left="2552" w:hanging="278"/>
        <w:jc w:val="both"/>
        <w:rPr>
          <w:rFonts w:ascii="標楷體" w:eastAsia="標楷體" w:hAnsi="標楷體"/>
          <w:bCs/>
          <w:color w:val="000000" w:themeColor="text1"/>
          <w:kern w:val="2"/>
          <w:sz w:val="28"/>
          <w:szCs w:val="28"/>
        </w:rPr>
      </w:pPr>
      <w:r w:rsidRPr="00EA555A">
        <w:rPr>
          <w:rFonts w:ascii="標楷體" w:eastAsia="標楷體" w:hAnsi="標楷體"/>
          <w:color w:val="000000" w:themeColor="text1"/>
          <w:sz w:val="28"/>
          <w:szCs w:val="28"/>
        </w:rPr>
        <w:fldChar w:fldCharType="begin"/>
      </w:r>
      <w:r w:rsidRPr="00EA555A">
        <w:rPr>
          <w:rFonts w:ascii="標楷體" w:eastAsia="標楷體" w:hAnsi="標楷體" w:hint="eastAsia"/>
          <w:color w:val="000000" w:themeColor="text1"/>
          <w:sz w:val="28"/>
          <w:szCs w:val="28"/>
        </w:rPr>
        <w:instrText>eq \o\ac(○,1)</w:instrText>
      </w:r>
      <w:r w:rsidRPr="00EA555A">
        <w:rPr>
          <w:rFonts w:ascii="標楷體" w:eastAsia="標楷體" w:hAnsi="標楷體"/>
          <w:color w:val="000000" w:themeColor="text1"/>
          <w:sz w:val="28"/>
          <w:szCs w:val="28"/>
        </w:rPr>
        <w:fldChar w:fldCharType="end"/>
      </w:r>
      <w:r w:rsidR="007A5CCB" w:rsidRPr="00EA555A">
        <w:rPr>
          <w:rFonts w:ascii="標楷體" w:eastAsia="標楷體" w:hAnsi="標楷體"/>
          <w:bCs/>
          <w:color w:val="000000" w:themeColor="text1"/>
          <w:kern w:val="2"/>
          <w:sz w:val="28"/>
          <w:szCs w:val="28"/>
        </w:rPr>
        <w:t>培力民間單位辦理「性侵害未成年行為人服務方案」，111年7月</w:t>
      </w:r>
      <w:r w:rsidRPr="00EA555A">
        <w:rPr>
          <w:rFonts w:ascii="標楷體" w:eastAsia="標楷體" w:hAnsi="標楷體" w:hint="eastAsia"/>
          <w:snapToGrid w:val="0"/>
          <w:color w:val="000000" w:themeColor="text1"/>
          <w:sz w:val="28"/>
          <w:szCs w:val="28"/>
        </w:rPr>
        <w:t>至</w:t>
      </w:r>
      <w:r w:rsidRPr="00EA555A">
        <w:rPr>
          <w:rFonts w:ascii="標楷體" w:eastAsia="標楷體" w:hAnsi="標楷體"/>
          <w:snapToGrid w:val="0"/>
          <w:color w:val="000000" w:themeColor="text1"/>
          <w:sz w:val="28"/>
          <w:szCs w:val="28"/>
        </w:rPr>
        <w:t>12</w:t>
      </w:r>
      <w:r w:rsidRPr="00EA555A">
        <w:rPr>
          <w:rFonts w:ascii="標楷體" w:eastAsia="標楷體" w:hAnsi="標楷體" w:hint="eastAsia"/>
          <w:snapToGrid w:val="0"/>
          <w:color w:val="000000" w:themeColor="text1"/>
          <w:sz w:val="28"/>
          <w:szCs w:val="28"/>
        </w:rPr>
        <w:t>月服務81案</w:t>
      </w:r>
      <w:r w:rsidR="00BA0BD8" w:rsidRPr="00EA555A">
        <w:rPr>
          <w:rFonts w:ascii="標楷體" w:eastAsia="標楷體" w:hAnsi="標楷體" w:hint="eastAsia"/>
          <w:snapToGrid w:val="0"/>
          <w:color w:val="000000" w:themeColor="text1"/>
          <w:sz w:val="28"/>
          <w:szCs w:val="28"/>
        </w:rPr>
        <w:t>、</w:t>
      </w:r>
      <w:r w:rsidRPr="00EA555A">
        <w:rPr>
          <w:rFonts w:ascii="標楷體" w:eastAsia="標楷體" w:hAnsi="標楷體"/>
          <w:snapToGrid w:val="0"/>
          <w:color w:val="000000" w:themeColor="text1"/>
          <w:sz w:val="28"/>
          <w:szCs w:val="28"/>
        </w:rPr>
        <w:t>1,752</w:t>
      </w:r>
      <w:r w:rsidRPr="00EA555A">
        <w:rPr>
          <w:rFonts w:ascii="標楷體" w:eastAsia="標楷體" w:hAnsi="標楷體" w:hint="eastAsia"/>
          <w:snapToGrid w:val="0"/>
          <w:color w:val="000000" w:themeColor="text1"/>
          <w:sz w:val="28"/>
          <w:szCs w:val="28"/>
        </w:rPr>
        <w:t>人次；辦理兒少與家長性教育認知課程33場次、340人次參與；</w:t>
      </w:r>
      <w:r w:rsidRPr="00EA555A">
        <w:rPr>
          <w:rFonts w:ascii="標楷體" w:eastAsia="標楷體" w:hAnsi="標楷體" w:hint="eastAsia"/>
          <w:bCs/>
          <w:color w:val="000000" w:themeColor="text1"/>
          <w:spacing w:val="-2"/>
          <w:sz w:val="28"/>
          <w:szCs w:val="28"/>
        </w:rPr>
        <w:t>辦理8場次校園及社區宣導，共計466人次</w:t>
      </w:r>
      <w:r w:rsidR="007A5CCB" w:rsidRPr="00EA555A">
        <w:rPr>
          <w:rFonts w:ascii="標楷體" w:eastAsia="標楷體" w:hAnsi="標楷體"/>
          <w:bCs/>
          <w:color w:val="000000" w:themeColor="text1"/>
          <w:kern w:val="2"/>
          <w:sz w:val="28"/>
          <w:szCs w:val="28"/>
        </w:rPr>
        <w:t>參與。</w:t>
      </w:r>
    </w:p>
    <w:p w:rsidR="001F114E" w:rsidRPr="00EA555A" w:rsidRDefault="00721802" w:rsidP="00BA0BD8">
      <w:pPr>
        <w:spacing w:line="320" w:lineRule="exact"/>
        <w:ind w:left="2552" w:hanging="278"/>
        <w:jc w:val="both"/>
        <w:rPr>
          <w:rFonts w:ascii="標楷體" w:eastAsia="標楷體" w:hAnsi="標楷體"/>
          <w:bCs/>
          <w:color w:val="000000" w:themeColor="text1"/>
          <w:kern w:val="2"/>
          <w:sz w:val="28"/>
          <w:szCs w:val="28"/>
        </w:rPr>
      </w:pPr>
      <w:r w:rsidRPr="00EA555A">
        <w:rPr>
          <w:rFonts w:ascii="標楷體" w:eastAsia="標楷體" w:hAnsi="標楷體"/>
          <w:color w:val="000000" w:themeColor="text1"/>
          <w:sz w:val="28"/>
          <w:szCs w:val="28"/>
        </w:rPr>
        <w:fldChar w:fldCharType="begin"/>
      </w:r>
      <w:r w:rsidRPr="00EA555A">
        <w:rPr>
          <w:rFonts w:ascii="標楷體" w:eastAsia="標楷體" w:hAnsi="標楷體" w:hint="eastAsia"/>
          <w:color w:val="000000" w:themeColor="text1"/>
          <w:sz w:val="28"/>
          <w:szCs w:val="28"/>
        </w:rPr>
        <w:instrText>eq \o\ac(○,2)</w:instrText>
      </w:r>
      <w:r w:rsidRPr="00EA555A">
        <w:rPr>
          <w:rFonts w:ascii="標楷體" w:eastAsia="標楷體" w:hAnsi="標楷體"/>
          <w:color w:val="000000" w:themeColor="text1"/>
          <w:sz w:val="28"/>
          <w:szCs w:val="28"/>
        </w:rPr>
        <w:fldChar w:fldCharType="end"/>
      </w:r>
      <w:r w:rsidR="007A5CCB" w:rsidRPr="00EA555A">
        <w:rPr>
          <w:rFonts w:ascii="標楷體" w:eastAsia="標楷體" w:hAnsi="標楷體"/>
          <w:bCs/>
          <w:color w:val="000000" w:themeColor="text1"/>
          <w:kern w:val="2"/>
          <w:sz w:val="28"/>
          <w:szCs w:val="28"/>
        </w:rPr>
        <w:t>培力民間單位辦理「智能</w:t>
      </w:r>
      <w:proofErr w:type="gramStart"/>
      <w:r w:rsidR="007A5CCB" w:rsidRPr="00EA555A">
        <w:rPr>
          <w:rFonts w:ascii="標楷體" w:eastAsia="標楷體" w:hAnsi="標楷體"/>
          <w:bCs/>
          <w:color w:val="000000" w:themeColor="text1"/>
          <w:kern w:val="2"/>
          <w:sz w:val="28"/>
          <w:szCs w:val="28"/>
        </w:rPr>
        <w:t>障礙性侵加害</w:t>
      </w:r>
      <w:proofErr w:type="gramEnd"/>
      <w:r w:rsidR="007A5CCB" w:rsidRPr="00EA555A">
        <w:rPr>
          <w:rFonts w:ascii="標楷體" w:eastAsia="標楷體" w:hAnsi="標楷體"/>
          <w:bCs/>
          <w:color w:val="000000" w:themeColor="text1"/>
          <w:kern w:val="2"/>
          <w:sz w:val="28"/>
          <w:szCs w:val="28"/>
        </w:rPr>
        <w:t>人服務方案」，111年7月至12月服務</w:t>
      </w:r>
      <w:r w:rsidRPr="00EA555A">
        <w:rPr>
          <w:rFonts w:ascii="標楷體" w:eastAsia="標楷體" w:hAnsi="標楷體" w:hint="eastAsia"/>
          <w:color w:val="000000" w:themeColor="text1"/>
          <w:sz w:val="28"/>
          <w:szCs w:val="28"/>
        </w:rPr>
        <w:t>21案，個案服務872人次。另辦理小綠人性發展健康教育宣導</w:t>
      </w:r>
      <w:r w:rsidRPr="00EA555A">
        <w:rPr>
          <w:rFonts w:ascii="標楷體" w:eastAsia="標楷體" w:hAnsi="標楷體"/>
          <w:color w:val="000000" w:themeColor="text1"/>
          <w:sz w:val="28"/>
          <w:szCs w:val="28"/>
        </w:rPr>
        <w:t>8</w:t>
      </w:r>
      <w:r w:rsidRPr="00EA555A">
        <w:rPr>
          <w:rFonts w:ascii="標楷體" w:eastAsia="標楷體" w:hAnsi="標楷體" w:hint="eastAsia"/>
          <w:color w:val="000000" w:themeColor="text1"/>
          <w:sz w:val="28"/>
          <w:szCs w:val="28"/>
        </w:rPr>
        <w:t>場次、319</w:t>
      </w:r>
      <w:r w:rsidR="007A5CCB" w:rsidRPr="00EA555A">
        <w:rPr>
          <w:rFonts w:ascii="標楷體" w:eastAsia="標楷體" w:hAnsi="標楷體"/>
          <w:bCs/>
          <w:color w:val="000000" w:themeColor="text1"/>
          <w:kern w:val="2"/>
          <w:sz w:val="28"/>
          <w:szCs w:val="28"/>
        </w:rPr>
        <w:t>人次參加。</w:t>
      </w:r>
    </w:p>
    <w:p w:rsidR="001F114E" w:rsidRPr="00EA555A" w:rsidRDefault="00721802" w:rsidP="00BA0BD8">
      <w:pPr>
        <w:spacing w:line="320" w:lineRule="exact"/>
        <w:ind w:left="2552" w:hanging="278"/>
        <w:jc w:val="both"/>
        <w:rPr>
          <w:rFonts w:ascii="標楷體" w:eastAsia="標楷體" w:hAnsi="標楷體"/>
          <w:color w:val="000000" w:themeColor="text1"/>
          <w:sz w:val="28"/>
          <w:szCs w:val="28"/>
        </w:rPr>
      </w:pPr>
      <w:r w:rsidRPr="00EA555A">
        <w:rPr>
          <w:rFonts w:ascii="標楷體" w:eastAsia="標楷體" w:hAnsi="標楷體"/>
          <w:color w:val="000000" w:themeColor="text1"/>
          <w:sz w:val="28"/>
          <w:szCs w:val="28"/>
        </w:rPr>
        <w:fldChar w:fldCharType="begin"/>
      </w:r>
      <w:r w:rsidRPr="00EA555A">
        <w:rPr>
          <w:rFonts w:ascii="標楷體" w:eastAsia="標楷體" w:hAnsi="標楷體" w:hint="eastAsia"/>
          <w:color w:val="000000" w:themeColor="text1"/>
          <w:sz w:val="28"/>
          <w:szCs w:val="28"/>
        </w:rPr>
        <w:instrText>eq \o\ac(○,3)</w:instrText>
      </w:r>
      <w:r w:rsidRPr="00EA555A">
        <w:rPr>
          <w:rFonts w:ascii="標楷體" w:eastAsia="標楷體" w:hAnsi="標楷體"/>
          <w:color w:val="000000" w:themeColor="text1"/>
          <w:sz w:val="28"/>
          <w:szCs w:val="28"/>
        </w:rPr>
        <w:fldChar w:fldCharType="end"/>
      </w:r>
      <w:r w:rsidR="007A5CCB" w:rsidRPr="00EA555A">
        <w:rPr>
          <w:rFonts w:ascii="標楷體" w:eastAsia="標楷體" w:hAnsi="標楷體"/>
          <w:bCs/>
          <w:color w:val="000000" w:themeColor="text1"/>
          <w:kern w:val="2"/>
          <w:sz w:val="28"/>
          <w:szCs w:val="28"/>
        </w:rPr>
        <w:t>發展「高雄市家內性侵害案件之相對人裁定前鑑定評估機制」，透過裁定前鑑定機制與家內性侵害相對人晤談，掌握其身心狀況並評估危險，111年7月至12月辦理6案、</w:t>
      </w:r>
      <w:r w:rsidRPr="00EA555A">
        <w:rPr>
          <w:rFonts w:ascii="標楷體" w:eastAsia="標楷體" w:hAnsi="標楷體" w:hint="eastAsia"/>
          <w:color w:val="000000" w:themeColor="text1"/>
          <w:sz w:val="28"/>
          <w:szCs w:val="28"/>
        </w:rPr>
        <w:t>17</w:t>
      </w:r>
      <w:r w:rsidR="007A5CCB" w:rsidRPr="00EA555A">
        <w:rPr>
          <w:rFonts w:ascii="標楷體" w:eastAsia="標楷體" w:hAnsi="標楷體"/>
          <w:color w:val="000000" w:themeColor="text1"/>
          <w:sz w:val="28"/>
          <w:szCs w:val="28"/>
        </w:rPr>
        <w:t>人次。</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（6）辦理「高雄市兒童青少年與家庭諮商中心服務」，111年7月至</w:t>
      </w:r>
      <w:r w:rsidR="00721802" w:rsidRPr="00EA555A">
        <w:rPr>
          <w:rFonts w:ascii="標楷體" w:eastAsia="標楷體" w:hAnsi="標楷體"/>
          <w:color w:val="000000" w:themeColor="text1"/>
          <w:sz w:val="28"/>
          <w:szCs w:val="28"/>
        </w:rPr>
        <w:t>1</w:t>
      </w:r>
      <w:r w:rsidR="00721802" w:rsidRPr="00EA555A">
        <w:rPr>
          <w:rFonts w:ascii="標楷體" w:eastAsia="標楷體" w:hAnsi="標楷體" w:hint="eastAsia"/>
          <w:color w:val="000000" w:themeColor="text1"/>
          <w:sz w:val="28"/>
          <w:szCs w:val="28"/>
        </w:rPr>
        <w:t>2月計轉</w:t>
      </w:r>
      <w:proofErr w:type="gramStart"/>
      <w:r w:rsidR="00721802" w:rsidRPr="00EA555A">
        <w:rPr>
          <w:rFonts w:ascii="標楷體" w:eastAsia="標楷體" w:hAnsi="標楷體" w:hint="eastAsia"/>
          <w:color w:val="000000" w:themeColor="text1"/>
          <w:sz w:val="28"/>
          <w:szCs w:val="28"/>
        </w:rPr>
        <w:t>介</w:t>
      </w:r>
      <w:proofErr w:type="gramEnd"/>
      <w:r w:rsidR="00721802" w:rsidRPr="00EA555A">
        <w:rPr>
          <w:rFonts w:ascii="標楷體" w:eastAsia="標楷體" w:hAnsi="標楷體" w:hint="eastAsia"/>
          <w:color w:val="000000" w:themeColor="text1"/>
          <w:sz w:val="28"/>
          <w:szCs w:val="28"/>
        </w:rPr>
        <w:t>31案，提供遊戲治療116人次、個別諮商444</w:t>
      </w:r>
      <w:r w:rsidRPr="00EA555A">
        <w:rPr>
          <w:rFonts w:ascii="標楷體" w:eastAsia="標楷體" w:hAnsi="標楷體"/>
          <w:bCs/>
          <w:color w:val="000000" w:themeColor="text1"/>
          <w:sz w:val="28"/>
          <w:szCs w:val="28"/>
        </w:rPr>
        <w:t>人次。</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（7）培力民間辦理「數位/網路性別暴力防治」，111年7月至</w:t>
      </w:r>
      <w:r w:rsidR="00721802" w:rsidRPr="00EA555A">
        <w:rPr>
          <w:rFonts w:ascii="標楷體" w:eastAsia="標楷體" w:hAnsi="標楷體" w:hint="eastAsia"/>
          <w:color w:val="000000" w:themeColor="text1"/>
          <w:sz w:val="28"/>
          <w:szCs w:val="28"/>
        </w:rPr>
        <w:t>12月服務25案、150人次；辦理社區宣導2場次、80</w:t>
      </w:r>
      <w:r w:rsidRPr="00EA555A">
        <w:rPr>
          <w:rFonts w:ascii="標楷體" w:eastAsia="標楷體" w:hAnsi="標楷體"/>
          <w:bCs/>
          <w:color w:val="000000" w:themeColor="text1"/>
          <w:sz w:val="28"/>
          <w:szCs w:val="28"/>
        </w:rPr>
        <w:t>人次</w:t>
      </w:r>
      <w:r w:rsidR="00721802" w:rsidRPr="00EA555A">
        <w:rPr>
          <w:rFonts w:ascii="標楷體" w:eastAsia="標楷體" w:hAnsi="標楷體" w:hint="eastAsia"/>
          <w:bCs/>
          <w:color w:val="000000" w:themeColor="text1"/>
          <w:sz w:val="28"/>
          <w:szCs w:val="28"/>
        </w:rPr>
        <w:t>參加</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（8）培力民間辦理性侵害個案後續處遇服務：111年7月至</w:t>
      </w:r>
      <w:r w:rsidR="00721802" w:rsidRPr="00EA555A">
        <w:rPr>
          <w:rFonts w:ascii="標楷體" w:eastAsia="標楷體" w:hAnsi="標楷體" w:hint="eastAsia"/>
          <w:color w:val="000000" w:themeColor="text1"/>
          <w:sz w:val="28"/>
          <w:szCs w:val="28"/>
        </w:rPr>
        <w:t>12月服務73案、310人次</w:t>
      </w:r>
      <w:r w:rsidRPr="00EA555A">
        <w:rPr>
          <w:rFonts w:ascii="標楷體" w:eastAsia="標楷體" w:hAnsi="標楷體"/>
          <w:bCs/>
          <w:color w:val="000000" w:themeColor="text1"/>
          <w:sz w:val="28"/>
          <w:szCs w:val="28"/>
        </w:rPr>
        <w:t>；辦理少女培力支持性團體5場次、50人次參加。</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5.防暴宣導方案及在職訓練</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（1）宣導方案</w:t>
      </w:r>
    </w:p>
    <w:p w:rsidR="001F114E" w:rsidRPr="00EA555A" w:rsidRDefault="00533705" w:rsidP="00BA0BD8">
      <w:pPr>
        <w:pStyle w:val="affb"/>
        <w:spacing w:line="320" w:lineRule="exact"/>
        <w:ind w:left="2552" w:right="0" w:hanging="278"/>
        <w:jc w:val="both"/>
        <w:rPr>
          <w:color w:val="000000" w:themeColor="text1"/>
        </w:rPr>
      </w:pPr>
      <w:r w:rsidRPr="00EA555A">
        <w:rPr>
          <w:rFonts w:ascii="新細明體" w:eastAsia="新細明體" w:hAnsi="新細明體" w:cs="新細明體" w:hint="eastAsia"/>
          <w:color w:val="000000" w:themeColor="text1"/>
        </w:rPr>
        <w:t>①</w:t>
      </w:r>
      <w:r w:rsidR="007A5CCB" w:rsidRPr="00EA555A">
        <w:rPr>
          <w:color w:val="000000" w:themeColor="text1"/>
          <w:kern w:val="0"/>
        </w:rPr>
        <w:t>至各級學校、社區及其他機構辦理多元化防治宣導活動，</w:t>
      </w:r>
      <w:r w:rsidR="007A5CCB" w:rsidRPr="00EA555A">
        <w:rPr>
          <w:color w:val="000000" w:themeColor="text1"/>
        </w:rPr>
        <w:t>111年</w:t>
      </w:r>
      <w:bookmarkStart w:id="10" w:name="_Hlk44404553"/>
      <w:r w:rsidR="007A5CCB" w:rsidRPr="00EA555A">
        <w:rPr>
          <w:color w:val="000000" w:themeColor="text1"/>
        </w:rPr>
        <w:t>7月至12月</w:t>
      </w:r>
      <w:r w:rsidR="007A5CCB" w:rsidRPr="00EA555A">
        <w:rPr>
          <w:color w:val="000000" w:themeColor="text1"/>
          <w:kern w:val="0"/>
        </w:rPr>
        <w:t>辦理103場次、8,497人次參與；辦理「保全人員、公寓大廈管理人員辨識危機家庭」訓練，111年7月至12月辦理5場次、211人次參加</w:t>
      </w:r>
      <w:bookmarkEnd w:id="10"/>
      <w:r w:rsidR="007A5CCB" w:rsidRPr="00EA555A">
        <w:rPr>
          <w:color w:val="000000" w:themeColor="text1"/>
          <w:kern w:val="0"/>
        </w:rPr>
        <w:t>。</w:t>
      </w:r>
    </w:p>
    <w:p w:rsidR="001F114E" w:rsidRPr="00EA555A" w:rsidRDefault="00533705" w:rsidP="00533705">
      <w:pPr>
        <w:pStyle w:val="affb"/>
        <w:spacing w:line="320" w:lineRule="exact"/>
        <w:ind w:left="2552" w:right="0" w:hanging="280"/>
        <w:jc w:val="both"/>
        <w:rPr>
          <w:color w:val="000000" w:themeColor="text1"/>
        </w:rPr>
      </w:pPr>
      <w:r w:rsidRPr="00EA555A">
        <w:rPr>
          <w:rFonts w:ascii="新細明體" w:eastAsia="新細明體" w:hAnsi="新細明體" w:hint="eastAsia"/>
          <w:color w:val="000000" w:themeColor="text1"/>
        </w:rPr>
        <w:t>②</w:t>
      </w:r>
      <w:r w:rsidR="007A5CCB" w:rsidRPr="00EA555A">
        <w:rPr>
          <w:color w:val="000000" w:themeColor="text1"/>
        </w:rPr>
        <w:t>辦理性侵害防治教育課程宣導計畫，深入各級學校、教育局指定體育班等單位宣導，加強師生及相關人員身體自主權、身體界線之觀念，並瞭解通報管道及相關法令等，111年7月至12月辦理</w:t>
      </w:r>
      <w:r w:rsidR="00721802" w:rsidRPr="00EA555A">
        <w:rPr>
          <w:rFonts w:hint="eastAsia"/>
          <w:color w:val="000000" w:themeColor="text1"/>
        </w:rPr>
        <w:t>41場次、5,478人次</w:t>
      </w:r>
      <w:r w:rsidR="007A5CCB" w:rsidRPr="00EA555A">
        <w:rPr>
          <w:color w:val="000000" w:themeColor="text1"/>
        </w:rPr>
        <w:t>參與。</w:t>
      </w:r>
    </w:p>
    <w:p w:rsidR="001F114E" w:rsidRPr="00EA555A" w:rsidRDefault="00533705" w:rsidP="00533705">
      <w:pPr>
        <w:pStyle w:val="affb"/>
        <w:spacing w:line="320" w:lineRule="exact"/>
        <w:ind w:left="2552" w:right="0" w:hanging="280"/>
        <w:jc w:val="both"/>
        <w:rPr>
          <w:color w:val="000000" w:themeColor="text1"/>
        </w:rPr>
      </w:pPr>
      <w:r w:rsidRPr="00EA555A">
        <w:rPr>
          <w:rFonts w:ascii="新細明體" w:eastAsia="新細明體" w:hAnsi="新細明體" w:hint="eastAsia"/>
          <w:bCs/>
          <w:color w:val="000000" w:themeColor="text1"/>
          <w:szCs w:val="24"/>
        </w:rPr>
        <w:t>③</w:t>
      </w:r>
      <w:r w:rsidR="007A5CCB" w:rsidRPr="00EA555A">
        <w:rPr>
          <w:bCs/>
          <w:color w:val="000000" w:themeColor="text1"/>
          <w:szCs w:val="24"/>
        </w:rPr>
        <w:t>111年建構性別暴力領航社區服務計畫：推廣「暴力零容忍」社區意識，本市52個社區推動性別暴力防治宣導工作，</w:t>
      </w:r>
      <w:r w:rsidR="007A5CCB" w:rsidRPr="00EA555A">
        <w:rPr>
          <w:color w:val="000000" w:themeColor="text1"/>
          <w:szCs w:val="24"/>
        </w:rPr>
        <w:t>以戲劇、講座、踩街、手作等方式辦理，並辦理志工培力訓練，共118場次、36,978人次參與</w:t>
      </w:r>
      <w:r w:rsidR="007A5CCB" w:rsidRPr="00EA555A">
        <w:rPr>
          <w:color w:val="000000" w:themeColor="text1"/>
        </w:rPr>
        <w:t>。</w:t>
      </w:r>
    </w:p>
    <w:p w:rsidR="001F114E" w:rsidRPr="00EA555A" w:rsidRDefault="00533705" w:rsidP="00533705">
      <w:pPr>
        <w:pStyle w:val="affb"/>
        <w:spacing w:line="320" w:lineRule="exact"/>
        <w:ind w:left="2552" w:right="0" w:hanging="280"/>
        <w:jc w:val="both"/>
        <w:rPr>
          <w:color w:val="000000" w:themeColor="text1"/>
        </w:rPr>
      </w:pPr>
      <w:r w:rsidRPr="00EA555A">
        <w:rPr>
          <w:rFonts w:ascii="新細明體" w:eastAsia="新細明體" w:hAnsi="新細明體" w:hint="eastAsia"/>
          <w:bCs/>
          <w:color w:val="000000" w:themeColor="text1"/>
          <w:szCs w:val="24"/>
        </w:rPr>
        <w:t>④</w:t>
      </w:r>
      <w:r w:rsidR="007A5CCB" w:rsidRPr="00EA555A">
        <w:rPr>
          <w:bCs/>
          <w:color w:val="000000" w:themeColor="text1"/>
          <w:szCs w:val="24"/>
        </w:rPr>
        <w:t>本市</w:t>
      </w:r>
      <w:r w:rsidR="00721802" w:rsidRPr="00EA555A">
        <w:rPr>
          <w:rFonts w:hint="eastAsia"/>
          <w:bCs/>
          <w:color w:val="000000" w:themeColor="text1"/>
          <w:szCs w:val="24"/>
        </w:rPr>
        <w:t>20</w:t>
      </w:r>
      <w:r w:rsidR="007A5CCB" w:rsidRPr="00EA555A">
        <w:rPr>
          <w:bCs/>
          <w:color w:val="000000" w:themeColor="text1"/>
          <w:szCs w:val="24"/>
        </w:rPr>
        <w:t>名社區防暴宣講人員廣至各社區、團體進行性別暴力防治宣講。111年辦理初、中階培力課程，已培力35名社區人員通過課程，</w:t>
      </w:r>
      <w:r w:rsidR="00721802" w:rsidRPr="00EA555A">
        <w:rPr>
          <w:rFonts w:hint="eastAsia"/>
          <w:bCs/>
          <w:color w:val="000000" w:themeColor="text1"/>
          <w:szCs w:val="24"/>
        </w:rPr>
        <w:t>待</w:t>
      </w:r>
      <w:proofErr w:type="gramStart"/>
      <w:r w:rsidR="00721802" w:rsidRPr="00EA555A">
        <w:rPr>
          <w:rFonts w:hint="eastAsia"/>
          <w:bCs/>
          <w:color w:val="000000" w:themeColor="text1"/>
          <w:szCs w:val="24"/>
        </w:rPr>
        <w:t>完成試講後</w:t>
      </w:r>
      <w:proofErr w:type="gramEnd"/>
      <w:r w:rsidR="00721802" w:rsidRPr="00EA555A">
        <w:rPr>
          <w:rFonts w:hint="eastAsia"/>
          <w:bCs/>
          <w:color w:val="000000" w:themeColor="text1"/>
          <w:szCs w:val="24"/>
        </w:rPr>
        <w:t>取得宣講人員資格</w:t>
      </w:r>
      <w:r w:rsidR="007A5CCB" w:rsidRPr="00EA555A">
        <w:rPr>
          <w:bCs/>
          <w:color w:val="000000" w:themeColor="text1"/>
          <w:szCs w:val="24"/>
        </w:rPr>
        <w:t>。</w:t>
      </w:r>
    </w:p>
    <w:p w:rsidR="001F114E" w:rsidRPr="00EA555A" w:rsidRDefault="007A5CCB" w:rsidP="00533705">
      <w:pPr>
        <w:pStyle w:val="affb"/>
        <w:spacing w:line="320" w:lineRule="exact"/>
        <w:ind w:left="2552" w:right="0" w:hanging="280"/>
        <w:jc w:val="both"/>
        <w:rPr>
          <w:color w:val="000000" w:themeColor="text1"/>
        </w:rPr>
      </w:pPr>
      <w:r w:rsidRPr="00EA555A">
        <w:rPr>
          <w:rFonts w:ascii="新細明體" w:eastAsia="新細明體" w:hAnsi="新細明體" w:cs="新細明體"/>
          <w:color w:val="000000" w:themeColor="text1"/>
        </w:rPr>
        <w:t>⑤</w:t>
      </w:r>
      <w:r w:rsidRPr="00EA555A">
        <w:rPr>
          <w:rFonts w:cs="新細明體"/>
          <w:color w:val="000000" w:themeColor="text1"/>
        </w:rPr>
        <w:t>為讓一般民眾認識目睹家暴對兒少之影響，將目睹兒</w:t>
      </w:r>
      <w:r w:rsidRPr="00EA555A">
        <w:rPr>
          <w:rFonts w:cs="新細明體"/>
          <w:color w:val="000000" w:themeColor="text1"/>
        </w:rPr>
        <w:lastRenderedPageBreak/>
        <w:t>少防治觀念深入一般家庭中，辦理「和氣的家、快樂的孩子」目睹家暴知能推廣及復原計畫，至育兒資源中心辦理親子共好繪本說故事活動，111年7月至12月辦理4場次宣導，計有7</w:t>
      </w:r>
      <w:r w:rsidR="00BA0BD8" w:rsidRPr="00EA555A">
        <w:rPr>
          <w:rFonts w:cs="新細明體" w:hint="eastAsia"/>
          <w:color w:val="000000" w:themeColor="text1"/>
        </w:rPr>
        <w:t>6</w:t>
      </w:r>
      <w:r w:rsidRPr="00EA555A">
        <w:rPr>
          <w:rFonts w:cs="新細明體"/>
          <w:color w:val="000000" w:themeColor="text1"/>
        </w:rPr>
        <w:t>人次受益。</w:t>
      </w:r>
    </w:p>
    <w:p w:rsidR="001F114E" w:rsidRPr="00EA555A" w:rsidRDefault="007A5CCB" w:rsidP="00533705">
      <w:pPr>
        <w:pStyle w:val="affb"/>
        <w:spacing w:line="320" w:lineRule="exact"/>
        <w:ind w:left="2552" w:right="0" w:hanging="280"/>
        <w:jc w:val="both"/>
        <w:rPr>
          <w:color w:val="000000" w:themeColor="text1"/>
        </w:rPr>
      </w:pPr>
      <w:r w:rsidRPr="00EA555A">
        <w:rPr>
          <w:rFonts w:ascii="新細明體" w:eastAsia="新細明體" w:hAnsi="新細明體" w:cs="新細明體"/>
          <w:color w:val="000000" w:themeColor="text1"/>
        </w:rPr>
        <w:t>⑥</w:t>
      </w:r>
      <w:r w:rsidRPr="00EA555A">
        <w:rPr>
          <w:rFonts w:cs="新細明體"/>
          <w:color w:val="000000" w:themeColor="text1"/>
        </w:rPr>
        <w:t>11月25日國際終止婦女受暴日，透過臉書抽獎活動，喚起民眾對女性受暴議題重視，另為使性別暴力防治宣導紮根鄰里，輔導各社區透過戲劇、宣講、防暴車大遊行等形式共同響應。</w:t>
      </w:r>
      <w:proofErr w:type="gramStart"/>
      <w:r w:rsidRPr="00EA555A">
        <w:rPr>
          <w:rFonts w:cs="新細明體"/>
          <w:color w:val="000000" w:themeColor="text1"/>
        </w:rPr>
        <w:t>此外，</w:t>
      </w:r>
      <w:proofErr w:type="gramEnd"/>
      <w:r w:rsidRPr="00EA555A">
        <w:rPr>
          <w:rFonts w:cs="新細明體"/>
          <w:color w:val="000000" w:themeColor="text1"/>
        </w:rPr>
        <w:t>連結婦女館女力經濟培力方案成果展活動，於夢時代廣場設攤宣導，並邀請前鎮區</w:t>
      </w:r>
      <w:proofErr w:type="gramStart"/>
      <w:r w:rsidRPr="00EA555A">
        <w:rPr>
          <w:rFonts w:cs="新細明體"/>
          <w:color w:val="000000" w:themeColor="text1"/>
        </w:rPr>
        <w:t>幸福興</w:t>
      </w:r>
      <w:proofErr w:type="gramEnd"/>
      <w:r w:rsidRPr="00EA555A">
        <w:rPr>
          <w:rFonts w:cs="新細明體"/>
          <w:color w:val="000000" w:themeColor="text1"/>
        </w:rPr>
        <w:t>東社區發展協會故事斑馬劇團演出「暴之止息 我們一起」防暴戲劇，與進行防暴宣講。</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（2）研習訓練</w:t>
      </w:r>
    </w:p>
    <w:p w:rsidR="001F114E" w:rsidRPr="00EA555A" w:rsidRDefault="007A5CCB" w:rsidP="00533705">
      <w:pPr>
        <w:suppressAutoHyphens w:val="0"/>
        <w:autoSpaceDN/>
        <w:spacing w:line="320" w:lineRule="exact"/>
        <w:ind w:leftChars="1134" w:left="2268"/>
        <w:jc w:val="both"/>
        <w:textAlignment w:val="auto"/>
        <w:rPr>
          <w:rFonts w:ascii="標楷體" w:eastAsia="標楷體" w:hAnsi="標楷體"/>
          <w:bCs/>
          <w:color w:val="000000" w:themeColor="text1"/>
          <w:kern w:val="2"/>
          <w:sz w:val="28"/>
          <w:szCs w:val="28"/>
        </w:rPr>
      </w:pPr>
      <w:r w:rsidRPr="00EA555A">
        <w:rPr>
          <w:rFonts w:ascii="標楷體" w:eastAsia="標楷體" w:hAnsi="標楷體"/>
          <w:bCs/>
          <w:color w:val="000000" w:themeColor="text1"/>
          <w:kern w:val="2"/>
          <w:sz w:val="28"/>
          <w:szCs w:val="28"/>
        </w:rPr>
        <w:t>提升保護性社工督導及社工人員專業知能及工作技巧，111年7月至12月辦理研習78場次、2,092人次參加。</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6.性騷擾防治業務</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（1）受理性騷擾通報案件，111年7月至12月受理1,3</w:t>
      </w:r>
      <w:r w:rsidR="001D2BCD" w:rsidRPr="00EA555A">
        <w:rPr>
          <w:rFonts w:ascii="標楷體" w:eastAsia="標楷體" w:hAnsi="標楷體" w:hint="eastAsia"/>
          <w:bCs/>
          <w:color w:val="000000" w:themeColor="text1"/>
          <w:sz w:val="28"/>
          <w:szCs w:val="28"/>
        </w:rPr>
        <w:t>10</w:t>
      </w:r>
      <w:r w:rsidRPr="00EA555A">
        <w:rPr>
          <w:rFonts w:ascii="標楷體" w:eastAsia="標楷體" w:hAnsi="標楷體"/>
          <w:bCs/>
          <w:color w:val="000000" w:themeColor="text1"/>
          <w:sz w:val="28"/>
          <w:szCs w:val="28"/>
        </w:rPr>
        <w:t>件，其中校園性騷擾97</w:t>
      </w:r>
      <w:r w:rsidR="001D2BCD" w:rsidRPr="00EA555A">
        <w:rPr>
          <w:rFonts w:ascii="標楷體" w:eastAsia="標楷體" w:hAnsi="標楷體" w:hint="eastAsia"/>
          <w:bCs/>
          <w:color w:val="000000" w:themeColor="text1"/>
          <w:sz w:val="28"/>
          <w:szCs w:val="28"/>
        </w:rPr>
        <w:t>9</w:t>
      </w:r>
      <w:r w:rsidRPr="00EA555A">
        <w:rPr>
          <w:rFonts w:ascii="標楷體" w:eastAsia="標楷體" w:hAnsi="標楷體"/>
          <w:bCs/>
          <w:color w:val="000000" w:themeColor="text1"/>
          <w:sz w:val="28"/>
          <w:szCs w:val="28"/>
        </w:rPr>
        <w:t>件；職場性騷擾43件；一般性騷擾（含家內性</w:t>
      </w:r>
      <w:proofErr w:type="gramStart"/>
      <w:r w:rsidRPr="00EA555A">
        <w:rPr>
          <w:rFonts w:ascii="標楷體" w:eastAsia="標楷體" w:hAnsi="標楷體"/>
          <w:bCs/>
          <w:color w:val="000000" w:themeColor="text1"/>
          <w:sz w:val="28"/>
          <w:szCs w:val="28"/>
        </w:rPr>
        <w:t>騷</w:t>
      </w:r>
      <w:proofErr w:type="gramEnd"/>
      <w:r w:rsidRPr="00EA555A">
        <w:rPr>
          <w:rFonts w:ascii="標楷體" w:eastAsia="標楷體" w:hAnsi="標楷體"/>
          <w:bCs/>
          <w:color w:val="000000" w:themeColor="text1"/>
          <w:sz w:val="28"/>
          <w:szCs w:val="28"/>
        </w:rPr>
        <w:t>）28</w:t>
      </w:r>
      <w:r w:rsidR="001D2BCD" w:rsidRPr="00EA555A">
        <w:rPr>
          <w:rFonts w:ascii="標楷體" w:eastAsia="標楷體" w:hAnsi="標楷體" w:hint="eastAsia"/>
          <w:bCs/>
          <w:color w:val="000000" w:themeColor="text1"/>
          <w:sz w:val="28"/>
          <w:szCs w:val="28"/>
        </w:rPr>
        <w:t>8</w:t>
      </w:r>
      <w:r w:rsidRPr="00EA555A">
        <w:rPr>
          <w:rFonts w:ascii="標楷體" w:eastAsia="標楷體" w:hAnsi="標楷體"/>
          <w:bCs/>
          <w:color w:val="000000" w:themeColor="text1"/>
          <w:sz w:val="28"/>
          <w:szCs w:val="28"/>
        </w:rPr>
        <w:t>件。</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w:t>
      </w:r>
      <w:bookmarkStart w:id="11" w:name="_Hlk92446041"/>
      <w:r w:rsidRPr="00EA555A">
        <w:rPr>
          <w:rFonts w:ascii="標楷體" w:eastAsia="標楷體" w:hAnsi="標楷體"/>
          <w:bCs/>
          <w:color w:val="000000" w:themeColor="text1"/>
          <w:sz w:val="28"/>
          <w:szCs w:val="28"/>
        </w:rPr>
        <w:t>受理性騷擾再申訴及調解案，</w:t>
      </w:r>
      <w:bookmarkEnd w:id="11"/>
      <w:r w:rsidRPr="00EA555A">
        <w:rPr>
          <w:rFonts w:ascii="標楷體" w:eastAsia="標楷體" w:hAnsi="標楷體"/>
          <w:bCs/>
          <w:color w:val="000000" w:themeColor="text1"/>
          <w:sz w:val="28"/>
          <w:szCs w:val="28"/>
        </w:rPr>
        <w:t>111年7月至12月受理申訴及再申訴案39件及調解案2件。</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（3）委託民間單位辦理「性騷擾被害人個案管理與服務」方案，提供性騷擾被害人個案輔導服務，111年7月至1</w:t>
      </w:r>
      <w:r w:rsidR="001D2BCD" w:rsidRPr="00EA555A">
        <w:rPr>
          <w:rFonts w:ascii="標楷體" w:eastAsia="標楷體" w:hAnsi="標楷體" w:hint="eastAsia"/>
          <w:bCs/>
          <w:color w:val="000000" w:themeColor="text1"/>
          <w:sz w:val="28"/>
          <w:szCs w:val="28"/>
        </w:rPr>
        <w:t>2</w:t>
      </w:r>
      <w:r w:rsidRPr="00EA555A">
        <w:rPr>
          <w:rFonts w:ascii="標楷體" w:eastAsia="標楷體" w:hAnsi="標楷體"/>
          <w:bCs/>
          <w:color w:val="000000" w:themeColor="text1"/>
          <w:sz w:val="28"/>
          <w:szCs w:val="28"/>
        </w:rPr>
        <w:t>月透過電訪、面訪及家訪，提供陪同服務、法律諮詢、情緒支持、心理諮商、就學、就業輔導、討論自我保護方法及資源媒合等1,</w:t>
      </w:r>
      <w:r w:rsidR="001D2BCD" w:rsidRPr="00EA555A">
        <w:rPr>
          <w:rFonts w:ascii="標楷體" w:eastAsia="標楷體" w:hAnsi="標楷體" w:hint="eastAsia"/>
          <w:bCs/>
          <w:color w:val="000000" w:themeColor="text1"/>
          <w:sz w:val="28"/>
          <w:szCs w:val="28"/>
        </w:rPr>
        <w:t>663</w:t>
      </w:r>
      <w:r w:rsidRPr="00EA555A">
        <w:rPr>
          <w:rFonts w:ascii="標楷體" w:eastAsia="標楷體" w:hAnsi="標楷體"/>
          <w:bCs/>
          <w:color w:val="000000" w:themeColor="text1"/>
          <w:sz w:val="28"/>
          <w:szCs w:val="28"/>
        </w:rPr>
        <w:t>人次受益。</w:t>
      </w:r>
      <w:bookmarkStart w:id="12" w:name="_Hlk92446122"/>
      <w:bookmarkEnd w:id="12"/>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（4）召開本府性騷擾防治會第6屆第3次、第4次委員會議，跨局處提報推動性騷擾防治工作及申訴、再申訴事件審議。</w:t>
      </w:r>
    </w:p>
    <w:p w:rsidR="001F114E" w:rsidRPr="00EA555A" w:rsidRDefault="001F114E">
      <w:pPr>
        <w:pStyle w:val="afb"/>
        <w:spacing w:before="0" w:after="0" w:line="320" w:lineRule="exact"/>
        <w:rPr>
          <w:rFonts w:ascii="標楷體" w:eastAsia="標楷體" w:hAnsi="標楷體"/>
          <w:color w:val="000000" w:themeColor="text1"/>
          <w:sz w:val="32"/>
          <w:szCs w:val="32"/>
        </w:rPr>
      </w:pPr>
    </w:p>
    <w:p w:rsidR="001F114E" w:rsidRPr="00EA555A" w:rsidRDefault="007A5CCB" w:rsidP="007A5CCB">
      <w:pPr>
        <w:pStyle w:val="ab"/>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EA555A">
        <w:rPr>
          <w:rFonts w:ascii="微軟正黑體" w:eastAsia="微軟正黑體" w:hAnsi="微軟正黑體" w:cs="?????(P)"/>
          <w:b/>
          <w:bCs/>
          <w:color w:val="000000" w:themeColor="text1"/>
          <w:kern w:val="0"/>
          <w:sz w:val="30"/>
          <w:szCs w:val="30"/>
        </w:rPr>
        <w:t>五、社區發展</w:t>
      </w:r>
    </w:p>
    <w:p w:rsidR="001F114E" w:rsidRPr="00EA555A"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（一）推動社區願景培力中心</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1.培力輔導10個區公所辦理轄區社區聯繫會議及15個區公所推動社區聯合課程及多元服務方案，帶動社區共同成長。</w:t>
      </w:r>
      <w:bookmarkStart w:id="13" w:name="_Hlk123128242"/>
      <w:bookmarkEnd w:id="13"/>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2.推動人才培育結合公所</w:t>
      </w:r>
      <w:proofErr w:type="gramStart"/>
      <w:r w:rsidRPr="00EA555A">
        <w:rPr>
          <w:rFonts w:ascii="標楷體" w:eastAsia="標楷體" w:hAnsi="標楷體"/>
          <w:bCs/>
          <w:color w:val="000000" w:themeColor="text1"/>
          <w:sz w:val="28"/>
          <w:szCs w:val="28"/>
        </w:rPr>
        <w:t>宅配通辦理</w:t>
      </w:r>
      <w:proofErr w:type="gramEnd"/>
      <w:r w:rsidRPr="00EA555A">
        <w:rPr>
          <w:rFonts w:ascii="標楷體" w:eastAsia="標楷體" w:hAnsi="標楷體"/>
          <w:bCs/>
          <w:color w:val="000000" w:themeColor="text1"/>
          <w:sz w:val="28"/>
          <w:szCs w:val="28"/>
        </w:rPr>
        <w:t>，依階段性適能適才規劃社區技能學堂</w:t>
      </w:r>
      <w:bookmarkStart w:id="14" w:name="_Hlk123129929"/>
      <w:r w:rsidRPr="00EA555A">
        <w:rPr>
          <w:rFonts w:ascii="標楷體" w:eastAsia="標楷體" w:hAnsi="標楷體"/>
          <w:bCs/>
          <w:color w:val="000000" w:themeColor="text1"/>
          <w:sz w:val="28"/>
          <w:szCs w:val="28"/>
        </w:rPr>
        <w:t>及社區服務日「志」系列課程，共20場次、487人次參與。</w:t>
      </w:r>
      <w:bookmarkEnd w:id="14"/>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3.</w:t>
      </w:r>
      <w:proofErr w:type="gramStart"/>
      <w:r w:rsidRPr="00EA555A">
        <w:rPr>
          <w:rFonts w:ascii="標楷體" w:eastAsia="標楷體" w:hAnsi="標楷體"/>
          <w:bCs/>
          <w:color w:val="000000" w:themeColor="text1"/>
          <w:sz w:val="28"/>
          <w:szCs w:val="28"/>
        </w:rPr>
        <w:t>社區蹲點陪伴</w:t>
      </w:r>
      <w:proofErr w:type="gramEnd"/>
      <w:r w:rsidRPr="00EA555A">
        <w:rPr>
          <w:rFonts w:ascii="標楷體" w:eastAsia="標楷體" w:hAnsi="標楷體"/>
          <w:bCs/>
          <w:color w:val="000000" w:themeColor="text1"/>
          <w:sz w:val="28"/>
          <w:szCs w:val="28"/>
        </w:rPr>
        <w:t>服務325次，輔導陪伴61個社區發展協會執行各類福利服務。</w:t>
      </w:r>
      <w:bookmarkStart w:id="15" w:name="_Hlk123130607"/>
      <w:bookmarkEnd w:id="15"/>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4.</w:t>
      </w:r>
      <w:bookmarkStart w:id="16" w:name="_Hlk123129169"/>
      <w:r w:rsidRPr="00EA555A">
        <w:rPr>
          <w:rFonts w:ascii="標楷體" w:eastAsia="標楷體" w:hAnsi="標楷體"/>
          <w:bCs/>
          <w:color w:val="000000" w:themeColor="text1"/>
          <w:sz w:val="28"/>
          <w:szCs w:val="28"/>
        </w:rPr>
        <w:t>運用「在</w:t>
      </w:r>
      <w:proofErr w:type="gramStart"/>
      <w:r w:rsidRPr="00EA555A">
        <w:rPr>
          <w:rFonts w:ascii="標楷體" w:eastAsia="標楷體" w:hAnsi="標楷體"/>
          <w:bCs/>
          <w:color w:val="000000" w:themeColor="text1"/>
          <w:sz w:val="28"/>
          <w:szCs w:val="28"/>
        </w:rPr>
        <w:t>欉</w:t>
      </w:r>
      <w:proofErr w:type="gramEnd"/>
      <w:r w:rsidRPr="00EA555A">
        <w:rPr>
          <w:rFonts w:ascii="標楷體" w:eastAsia="標楷體" w:hAnsi="標楷體"/>
          <w:bCs/>
          <w:color w:val="000000" w:themeColor="text1"/>
          <w:sz w:val="28"/>
          <w:szCs w:val="28"/>
        </w:rPr>
        <w:t>紅」師資團隊擾動新手社區投入社會福利服務，</w:t>
      </w:r>
      <w:proofErr w:type="gramStart"/>
      <w:r w:rsidRPr="00EA555A">
        <w:rPr>
          <w:rFonts w:ascii="標楷體" w:eastAsia="標楷體" w:hAnsi="標楷體"/>
          <w:bCs/>
          <w:color w:val="000000" w:themeColor="text1"/>
          <w:sz w:val="28"/>
          <w:szCs w:val="28"/>
        </w:rPr>
        <w:t>計媒合</w:t>
      </w:r>
      <w:proofErr w:type="gramEnd"/>
      <w:r w:rsidRPr="00EA555A">
        <w:rPr>
          <w:rFonts w:ascii="標楷體" w:eastAsia="標楷體" w:hAnsi="標楷體"/>
          <w:bCs/>
          <w:color w:val="000000" w:themeColor="text1"/>
          <w:sz w:val="28"/>
          <w:szCs w:val="28"/>
        </w:rPr>
        <w:t>19場次，另輔導16個社區辦理</w:t>
      </w:r>
      <w:proofErr w:type="gramStart"/>
      <w:r w:rsidRPr="00EA555A">
        <w:rPr>
          <w:rFonts w:ascii="標楷體" w:eastAsia="標楷體" w:hAnsi="標楷體"/>
          <w:bCs/>
          <w:color w:val="000000" w:themeColor="text1"/>
          <w:sz w:val="28"/>
          <w:szCs w:val="28"/>
        </w:rPr>
        <w:t>福利初辦計畫</w:t>
      </w:r>
      <w:proofErr w:type="gramEnd"/>
      <w:r w:rsidRPr="00EA555A">
        <w:rPr>
          <w:rFonts w:ascii="標楷體" w:eastAsia="標楷體" w:hAnsi="標楷體"/>
          <w:bCs/>
          <w:color w:val="000000" w:themeColor="text1"/>
          <w:sz w:val="28"/>
          <w:szCs w:val="28"/>
        </w:rPr>
        <w:t>與整合性服務計畫，逐步成為在地福利服務輸送網絡據點。</w:t>
      </w:r>
      <w:bookmarkEnd w:id="16"/>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5.辦理「</w:t>
      </w:r>
      <w:proofErr w:type="gramStart"/>
      <w:r w:rsidRPr="00EA555A">
        <w:rPr>
          <w:rFonts w:ascii="標楷體" w:eastAsia="標楷體" w:hAnsi="標楷體"/>
          <w:bCs/>
          <w:color w:val="000000" w:themeColor="text1"/>
          <w:sz w:val="28"/>
          <w:szCs w:val="28"/>
        </w:rPr>
        <w:t>行動創議</w:t>
      </w:r>
      <w:proofErr w:type="gramEnd"/>
      <w:r w:rsidRPr="00EA555A">
        <w:rPr>
          <w:rFonts w:ascii="標楷體" w:eastAsia="標楷體" w:hAnsi="標楷體"/>
          <w:bCs/>
          <w:color w:val="000000" w:themeColor="text1"/>
          <w:sz w:val="28"/>
          <w:szCs w:val="28"/>
        </w:rPr>
        <w:t>KPI」，輔導3個區域透過陪伴社區，協力發展創新與創意社區服務方案。</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lastRenderedPageBreak/>
        <w:t>6.辦理「社區幹大事」領袖幹部交流聯繫會議，並結合社區展現銀髮打擊樂及社區防暴劇場服務成果，計233人次參與。</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7.以「</w:t>
      </w:r>
      <w:proofErr w:type="gramStart"/>
      <w:r w:rsidRPr="00EA555A">
        <w:rPr>
          <w:rFonts w:ascii="標楷體" w:eastAsia="標楷體" w:hAnsi="標楷體"/>
          <w:bCs/>
          <w:color w:val="000000" w:themeColor="text1"/>
          <w:sz w:val="28"/>
          <w:szCs w:val="28"/>
        </w:rPr>
        <w:t>群策群力跨域創新</w:t>
      </w:r>
      <w:proofErr w:type="gramEnd"/>
      <w:r w:rsidRPr="00EA555A">
        <w:rPr>
          <w:rFonts w:ascii="標楷體" w:eastAsia="標楷體" w:hAnsi="標楷體"/>
          <w:bCs/>
          <w:color w:val="000000" w:themeColor="text1"/>
          <w:sz w:val="28"/>
          <w:szCs w:val="28"/>
        </w:rPr>
        <w:t>」為主軸，於10月27日至11月2日在高雄草</w:t>
      </w:r>
      <w:proofErr w:type="gramStart"/>
      <w:r w:rsidRPr="00EA555A">
        <w:rPr>
          <w:rFonts w:ascii="標楷體" w:eastAsia="標楷體" w:hAnsi="標楷體"/>
          <w:bCs/>
          <w:color w:val="000000" w:themeColor="text1"/>
          <w:sz w:val="28"/>
          <w:szCs w:val="28"/>
        </w:rPr>
        <w:t>衙</w:t>
      </w:r>
      <w:proofErr w:type="gramEnd"/>
      <w:r w:rsidRPr="00EA555A">
        <w:rPr>
          <w:rFonts w:ascii="標楷體" w:eastAsia="標楷體" w:hAnsi="標楷體"/>
          <w:bCs/>
          <w:color w:val="000000" w:themeColor="text1"/>
          <w:sz w:val="28"/>
          <w:szCs w:val="28"/>
        </w:rPr>
        <w:t>道辦理社區培力系列成果展，計1,885人次參與。</w:t>
      </w:r>
    </w:p>
    <w:p w:rsidR="001F114E" w:rsidRPr="00EA555A"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（二）社區深耕培力及輔導</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輔導社區依在地需求辦理多元社會福利服務方案，持續輔導林園區文賢社區、阿蓮區中路社區及湖內區公舘社區辦理中國信託慈善基金會「臺灣夢-兒少扎根計畫」社區弱勢兒少照顧基地，每個基地獲得中信基金會每年100萬元補助。</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2.輔導旗山區9個社區共同提案</w:t>
      </w:r>
      <w:bookmarkStart w:id="17" w:name="_Hlk123128619"/>
      <w:r w:rsidRPr="00EA555A">
        <w:rPr>
          <w:rFonts w:ascii="標楷體" w:eastAsia="標楷體" w:hAnsi="標楷體"/>
          <w:bCs/>
          <w:color w:val="000000" w:themeColor="text1"/>
          <w:sz w:val="28"/>
          <w:szCs w:val="28"/>
        </w:rPr>
        <w:t>申請衛生福利部</w:t>
      </w:r>
      <w:proofErr w:type="gramStart"/>
      <w:r w:rsidRPr="00EA555A">
        <w:rPr>
          <w:rFonts w:ascii="標楷體" w:eastAsia="標楷體" w:hAnsi="標楷體"/>
          <w:bCs/>
          <w:color w:val="000000" w:themeColor="text1"/>
          <w:sz w:val="28"/>
          <w:szCs w:val="28"/>
        </w:rPr>
        <w:t>112</w:t>
      </w:r>
      <w:proofErr w:type="gramEnd"/>
      <w:r w:rsidRPr="00EA555A">
        <w:rPr>
          <w:rFonts w:ascii="標楷體" w:eastAsia="標楷體" w:hAnsi="標楷體"/>
          <w:bCs/>
          <w:color w:val="000000" w:themeColor="text1"/>
          <w:sz w:val="28"/>
          <w:szCs w:val="28"/>
        </w:rPr>
        <w:t>年度「福利社區化旗艦型計畫」，以建立社區協力機制</w:t>
      </w:r>
      <w:bookmarkEnd w:id="17"/>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（三）社區福利服務</w:t>
      </w:r>
    </w:p>
    <w:p w:rsidR="001F114E" w:rsidRPr="00EA555A" w:rsidRDefault="007A5CCB" w:rsidP="00533705">
      <w:pPr>
        <w:widowControl/>
        <w:overflowPunct w:val="0"/>
        <w:autoSpaceDE w:val="0"/>
        <w:snapToGrid w:val="0"/>
        <w:spacing w:line="320" w:lineRule="exact"/>
        <w:ind w:left="1361"/>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輔導社區辦理社會福利方案，建立社區特色，增進居民福利，提昇生活品質，達成社會福利社區化目標，111年7月至12月核定補助20案、48萬7,010元。</w:t>
      </w:r>
    </w:p>
    <w:p w:rsidR="001F114E" w:rsidRPr="00EA555A"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（四）創新服務計畫</w:t>
      </w:r>
    </w:p>
    <w:p w:rsidR="001F114E" w:rsidRPr="00EA555A" w:rsidRDefault="007A5CCB" w:rsidP="00533705">
      <w:pPr>
        <w:widowControl/>
        <w:overflowPunct w:val="0"/>
        <w:autoSpaceDE w:val="0"/>
        <w:snapToGrid w:val="0"/>
        <w:spacing w:line="320" w:lineRule="exact"/>
        <w:ind w:left="1361"/>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推動「兒少關懷永續社區行動力」、「社區關懷家庭服務</w:t>
      </w:r>
      <w:proofErr w:type="gramStart"/>
      <w:r w:rsidRPr="00EA555A">
        <w:rPr>
          <w:rFonts w:ascii="標楷體" w:eastAsia="標楷體" w:hAnsi="標楷體"/>
          <w:bCs/>
          <w:color w:val="000000" w:themeColor="text1"/>
          <w:sz w:val="28"/>
          <w:szCs w:val="28"/>
        </w:rPr>
        <w:t>網絡建構</w:t>
      </w:r>
      <w:proofErr w:type="gramEnd"/>
      <w:r w:rsidRPr="00EA555A">
        <w:rPr>
          <w:rFonts w:ascii="標楷體" w:eastAsia="標楷體" w:hAnsi="標楷體"/>
          <w:bCs/>
          <w:color w:val="000000" w:themeColor="text1"/>
          <w:sz w:val="28"/>
          <w:szCs w:val="28"/>
        </w:rPr>
        <w:t>」及「社區</w:t>
      </w:r>
      <w:proofErr w:type="gramStart"/>
      <w:r w:rsidRPr="00EA555A">
        <w:rPr>
          <w:rFonts w:ascii="標楷體" w:eastAsia="標楷體" w:hAnsi="標楷體"/>
          <w:bCs/>
          <w:color w:val="000000" w:themeColor="text1"/>
          <w:sz w:val="28"/>
          <w:szCs w:val="28"/>
        </w:rPr>
        <w:t>安全暖心</w:t>
      </w:r>
      <w:proofErr w:type="gramEnd"/>
      <w:r w:rsidRPr="00EA555A">
        <w:rPr>
          <w:rFonts w:ascii="標楷體" w:eastAsia="標楷體" w:hAnsi="標楷體"/>
          <w:bCs/>
          <w:color w:val="000000" w:themeColor="text1"/>
          <w:sz w:val="28"/>
          <w:szCs w:val="28"/>
        </w:rPr>
        <w:t>守護」方案，藉由提供社區弱勢兒少關懷服務，</w:t>
      </w:r>
      <w:proofErr w:type="gramStart"/>
      <w:r w:rsidRPr="00EA555A">
        <w:rPr>
          <w:rFonts w:ascii="標楷體" w:eastAsia="標楷體" w:hAnsi="標楷體"/>
          <w:bCs/>
          <w:color w:val="000000" w:themeColor="text1"/>
          <w:sz w:val="28"/>
          <w:szCs w:val="28"/>
        </w:rPr>
        <w:t>讓兒少</w:t>
      </w:r>
      <w:proofErr w:type="gramEnd"/>
      <w:r w:rsidRPr="00EA555A">
        <w:rPr>
          <w:rFonts w:ascii="標楷體" w:eastAsia="標楷體" w:hAnsi="標楷體"/>
          <w:bCs/>
          <w:color w:val="000000" w:themeColor="text1"/>
          <w:sz w:val="28"/>
          <w:szCs w:val="28"/>
        </w:rPr>
        <w:t>獲得良好的照顧及優質教育學習，並以「以家庭為中心，以社區為基石」提供關懷服務，提升社區居民對脆弱家庭及家庭暴力議題的認識與預防，且透過資源盤點社區內外可提供協助的公、民營社福機構、醫院、教會、友善商店家等，集結社區共識與關注議題，形成互助資源網絡，共同建構社區安全永續發展的量能，共輔導25個社區辦理。</w:t>
      </w:r>
    </w:p>
    <w:p w:rsidR="001F114E" w:rsidRPr="00EA555A" w:rsidRDefault="001F114E">
      <w:pPr>
        <w:pStyle w:val="affb"/>
        <w:spacing w:line="320" w:lineRule="exact"/>
        <w:ind w:left="1236" w:right="0" w:hanging="420"/>
        <w:jc w:val="both"/>
        <w:rPr>
          <w:color w:val="000000" w:themeColor="text1"/>
        </w:rPr>
      </w:pPr>
    </w:p>
    <w:p w:rsidR="001F114E" w:rsidRPr="00EA555A" w:rsidRDefault="007A5CCB" w:rsidP="007A5CCB">
      <w:pPr>
        <w:pStyle w:val="ab"/>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EA555A">
        <w:rPr>
          <w:rFonts w:ascii="微軟正黑體" w:eastAsia="微軟正黑體" w:hAnsi="微軟正黑體" w:cs="?????(P)"/>
          <w:b/>
          <w:bCs/>
          <w:color w:val="000000" w:themeColor="text1"/>
          <w:kern w:val="0"/>
          <w:sz w:val="30"/>
          <w:szCs w:val="30"/>
        </w:rPr>
        <w:t>六、合作行政</w:t>
      </w:r>
    </w:p>
    <w:p w:rsidR="001F114E" w:rsidRPr="00EA555A"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（一）籌組合作社及組織發展輔導</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1.輔導民眾依合作社法相關規定進行合作社籌組、設立登記等事宜。</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截至111年12月底社會局所轄合作社計有工業類合作社48社、消費類合作社81社、公用類合作社1社及社區類合作社1社，共131個合作社。定期輔導召開各種法定會議，並針對自行解散或命令解散者，持續輔導清算事宜。</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3.於111年12月23日辦理合作教育研習並公開表揚經考核績優之合作社場及實務人員，增</w:t>
      </w:r>
      <w:proofErr w:type="gramStart"/>
      <w:r w:rsidRPr="00EA555A">
        <w:rPr>
          <w:rFonts w:ascii="標楷體" w:eastAsia="標楷體" w:hAnsi="標楷體"/>
          <w:bCs/>
          <w:color w:val="000000" w:themeColor="text1"/>
          <w:sz w:val="28"/>
          <w:szCs w:val="28"/>
        </w:rPr>
        <w:t>能社場</w:t>
      </w:r>
      <w:proofErr w:type="gramEnd"/>
      <w:r w:rsidRPr="00EA555A">
        <w:rPr>
          <w:rFonts w:ascii="標楷體" w:eastAsia="標楷體" w:hAnsi="標楷體"/>
          <w:bCs/>
          <w:color w:val="000000" w:themeColor="text1"/>
          <w:sz w:val="28"/>
          <w:szCs w:val="28"/>
        </w:rPr>
        <w:t>同時</w:t>
      </w:r>
      <w:proofErr w:type="gramStart"/>
      <w:r w:rsidRPr="00EA555A">
        <w:rPr>
          <w:rFonts w:ascii="標楷體" w:eastAsia="標楷體" w:hAnsi="標楷體"/>
          <w:bCs/>
          <w:color w:val="000000" w:themeColor="text1"/>
          <w:sz w:val="28"/>
          <w:szCs w:val="28"/>
        </w:rPr>
        <w:t>鼓勵社場積極</w:t>
      </w:r>
      <w:proofErr w:type="gramEnd"/>
      <w:r w:rsidRPr="00EA555A">
        <w:rPr>
          <w:rFonts w:ascii="標楷體" w:eastAsia="標楷體" w:hAnsi="標楷體"/>
          <w:bCs/>
          <w:color w:val="000000" w:themeColor="text1"/>
          <w:sz w:val="28"/>
          <w:szCs w:val="28"/>
        </w:rPr>
        <w:t>推動合作社業務。</w:t>
      </w:r>
    </w:p>
    <w:p w:rsidR="001F114E" w:rsidRDefault="007A5CCB" w:rsidP="007A5CCB">
      <w:pPr>
        <w:widowControl/>
        <w:overflowPunct w:val="0"/>
        <w:snapToGrid w:val="0"/>
        <w:spacing w:line="320" w:lineRule="exact"/>
        <w:ind w:left="1305" w:hanging="851"/>
        <w:jc w:val="both"/>
        <w:rPr>
          <w:rFonts w:ascii="標楷體" w:eastAsia="標楷體" w:hAnsi="標楷體" w:hint="eastAsia"/>
          <w:bCs/>
          <w:color w:val="000000" w:themeColor="text1"/>
          <w:sz w:val="28"/>
          <w:szCs w:val="28"/>
        </w:rPr>
      </w:pPr>
      <w:r w:rsidRPr="00EA555A">
        <w:rPr>
          <w:rFonts w:ascii="標楷體" w:eastAsia="標楷體" w:hAnsi="標楷體"/>
          <w:bCs/>
          <w:color w:val="000000" w:themeColor="text1"/>
          <w:sz w:val="28"/>
          <w:szCs w:val="28"/>
        </w:rPr>
        <w:t>（二）於111年12月19日召開本府合作經濟發展推動小組第五次會議推動本市合作事業發展。</w:t>
      </w:r>
    </w:p>
    <w:p w:rsidR="00631E7C" w:rsidRPr="00631E7C" w:rsidRDefault="00631E7C" w:rsidP="007A5CCB">
      <w:pPr>
        <w:widowControl/>
        <w:overflowPunct w:val="0"/>
        <w:snapToGrid w:val="0"/>
        <w:spacing w:line="320" w:lineRule="exact"/>
        <w:ind w:left="1305" w:hanging="851"/>
        <w:jc w:val="both"/>
        <w:rPr>
          <w:rFonts w:ascii="標楷體" w:eastAsia="標楷體" w:hAnsi="標楷體"/>
          <w:bCs/>
          <w:color w:val="000000" w:themeColor="text1"/>
          <w:sz w:val="28"/>
          <w:szCs w:val="28"/>
        </w:rPr>
      </w:pPr>
    </w:p>
    <w:p w:rsidR="001F114E" w:rsidRPr="00EA555A" w:rsidRDefault="007A5CCB" w:rsidP="007A5CCB">
      <w:pPr>
        <w:pStyle w:val="ab"/>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EA555A">
        <w:rPr>
          <w:rFonts w:ascii="微軟正黑體" w:eastAsia="微軟正黑體" w:hAnsi="微軟正黑體" w:cs="?????(P)"/>
          <w:b/>
          <w:bCs/>
          <w:color w:val="000000" w:themeColor="text1"/>
          <w:kern w:val="0"/>
          <w:sz w:val="30"/>
          <w:szCs w:val="30"/>
        </w:rPr>
        <w:t>七、社會工作</w:t>
      </w:r>
    </w:p>
    <w:p w:rsidR="001F114E" w:rsidRPr="00EA555A"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（一）社會工作專業發展</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1.辦理社會工作人員在職訓練111年7月至12月辦理各項社會工作專業知能研習訓練2梯次、36小時、42人次參加。</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lastRenderedPageBreak/>
        <w:t>2.核發本市社會工作師執業執照，111年7月至1</w:t>
      </w:r>
      <w:r w:rsidR="00276AC6" w:rsidRPr="00EA555A">
        <w:rPr>
          <w:rFonts w:ascii="標楷體" w:eastAsia="標楷體" w:hAnsi="標楷體" w:hint="eastAsia"/>
          <w:bCs/>
          <w:color w:val="000000" w:themeColor="text1"/>
          <w:sz w:val="28"/>
          <w:szCs w:val="28"/>
        </w:rPr>
        <w:t>2</w:t>
      </w:r>
      <w:r w:rsidRPr="00EA555A">
        <w:rPr>
          <w:rFonts w:ascii="標楷體" w:eastAsia="標楷體" w:hAnsi="標楷體"/>
          <w:bCs/>
          <w:color w:val="000000" w:themeColor="text1"/>
          <w:sz w:val="28"/>
          <w:szCs w:val="28"/>
        </w:rPr>
        <w:t>月核發執業執照計</w:t>
      </w:r>
      <w:r w:rsidR="00276AC6" w:rsidRPr="00EA555A">
        <w:rPr>
          <w:rFonts w:ascii="標楷體" w:eastAsia="標楷體" w:hAnsi="標楷體" w:hint="eastAsia"/>
          <w:bCs/>
          <w:color w:val="000000" w:themeColor="text1"/>
          <w:sz w:val="28"/>
          <w:szCs w:val="28"/>
        </w:rPr>
        <w:t>74</w:t>
      </w:r>
      <w:r w:rsidRPr="00EA555A">
        <w:rPr>
          <w:rFonts w:ascii="標楷體" w:eastAsia="標楷體" w:hAnsi="標楷體"/>
          <w:bCs/>
          <w:color w:val="000000" w:themeColor="text1"/>
          <w:sz w:val="28"/>
          <w:szCs w:val="28"/>
        </w:rPr>
        <w:t>人。</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3.提升社工人員勞動權益</w:t>
      </w:r>
    </w:p>
    <w:p w:rsidR="001F114E" w:rsidRPr="00EA555A" w:rsidRDefault="007A5CCB" w:rsidP="00533705">
      <w:pPr>
        <w:widowControl/>
        <w:overflowPunct w:val="0"/>
        <w:snapToGrid w:val="0"/>
        <w:spacing w:line="320" w:lineRule="exact"/>
        <w:ind w:left="1701"/>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辦理「勞動權益課程」，提升本市社會福利團體、社工人員及從事社會福利相關領域專業人員勞動權益知能，111年7月至12月辦理2梯次、118人次參加。本府社會局偕同勞工局辦理委辦及補助民間單位勞動法令落實輔導機制訪查，111年7月至12月共查訪10家單位，落實社工人員勞動權益。</w:t>
      </w:r>
    </w:p>
    <w:p w:rsidR="001F114E" w:rsidRPr="00EA555A"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（二）志願服務</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1.結合各目的事業主管機關推動志願服務計畫，至</w:t>
      </w:r>
      <w:r w:rsidR="00276AC6" w:rsidRPr="00EA555A">
        <w:rPr>
          <w:rFonts w:ascii="標楷體" w:eastAsia="標楷體" w:hAnsi="標楷體" w:hint="eastAsia"/>
          <w:bCs/>
          <w:color w:val="000000" w:themeColor="text1"/>
          <w:sz w:val="28"/>
          <w:szCs w:val="28"/>
        </w:rPr>
        <w:t>111年底本市共計117,362</w:t>
      </w:r>
      <w:r w:rsidRPr="00EA555A">
        <w:rPr>
          <w:rFonts w:ascii="標楷體" w:eastAsia="標楷體" w:hAnsi="標楷體"/>
          <w:bCs/>
          <w:color w:val="000000" w:themeColor="text1"/>
          <w:sz w:val="28"/>
          <w:szCs w:val="28"/>
        </w:rPr>
        <w:t>名志工。另至111年底本市社會福利類志願服務隊共計</w:t>
      </w:r>
      <w:r w:rsidR="00276AC6" w:rsidRPr="00EA555A">
        <w:rPr>
          <w:rFonts w:ascii="標楷體" w:eastAsia="標楷體" w:hAnsi="標楷體" w:hint="eastAsia"/>
          <w:bCs/>
          <w:color w:val="000000" w:themeColor="text1"/>
          <w:sz w:val="28"/>
          <w:szCs w:val="28"/>
        </w:rPr>
        <w:t>631隊，39,979名志工</w:t>
      </w:r>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2.加強志工組織與管理，增進凝聚力</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（1）召開本府社會局志工團會議以提昇志工服務知能與組織效能，本府社會局志工團隊111年</w:t>
      </w:r>
      <w:r w:rsidR="00276AC6" w:rsidRPr="00EA555A">
        <w:rPr>
          <w:rFonts w:ascii="標楷體" w:eastAsia="標楷體" w:hAnsi="標楷體" w:hint="eastAsia"/>
          <w:bCs/>
          <w:color w:val="000000" w:themeColor="text1"/>
          <w:sz w:val="28"/>
          <w:szCs w:val="28"/>
        </w:rPr>
        <w:t>7月至12月志工服務總時數達68,307</w:t>
      </w:r>
      <w:r w:rsidRPr="00EA555A">
        <w:rPr>
          <w:rFonts w:ascii="標楷體" w:eastAsia="標楷體" w:hAnsi="標楷體"/>
          <w:bCs/>
          <w:color w:val="000000" w:themeColor="text1"/>
          <w:sz w:val="28"/>
          <w:szCs w:val="28"/>
        </w:rPr>
        <w:t>小時。</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（2）委託民間單位經營管理「志願服務資源中心」，提供本市志願服務推展相關諮詢服務，辦理志願服務行銷及創新方案等，111年7月至</w:t>
      </w:r>
      <w:r w:rsidR="000652A3" w:rsidRPr="00EA555A">
        <w:rPr>
          <w:rFonts w:ascii="標楷體" w:eastAsia="標楷體" w:hAnsi="標楷體" w:hint="eastAsia"/>
          <w:bCs/>
          <w:color w:val="000000" w:themeColor="text1"/>
          <w:sz w:val="28"/>
          <w:szCs w:val="28"/>
        </w:rPr>
        <w:t>12月服務605,679</w:t>
      </w:r>
      <w:r w:rsidRPr="00EA555A">
        <w:rPr>
          <w:rFonts w:ascii="標楷體" w:eastAsia="標楷體" w:hAnsi="標楷體"/>
          <w:bCs/>
          <w:color w:val="000000" w:themeColor="text1"/>
          <w:sz w:val="28"/>
          <w:szCs w:val="28"/>
        </w:rPr>
        <w:t>人次。</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（3）辦理志工教育訓練課程，111年7月至</w:t>
      </w:r>
      <w:r w:rsidR="000652A3" w:rsidRPr="00EA555A">
        <w:rPr>
          <w:rFonts w:ascii="標楷體" w:eastAsia="標楷體" w:hAnsi="標楷體" w:hint="eastAsia"/>
          <w:bCs/>
          <w:color w:val="000000" w:themeColor="text1"/>
          <w:sz w:val="28"/>
          <w:szCs w:val="28"/>
        </w:rPr>
        <w:t>12月辦理20場、815</w:t>
      </w:r>
      <w:r w:rsidRPr="00EA555A">
        <w:rPr>
          <w:rFonts w:ascii="標楷體" w:eastAsia="標楷體" w:hAnsi="標楷體"/>
          <w:bCs/>
          <w:color w:val="000000" w:themeColor="text1"/>
          <w:sz w:val="28"/>
          <w:szCs w:val="28"/>
        </w:rPr>
        <w:t>人次參加。</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（4）核發社會福利類志願服務紀錄</w:t>
      </w:r>
      <w:proofErr w:type="gramStart"/>
      <w:r w:rsidRPr="00EA555A">
        <w:rPr>
          <w:rFonts w:ascii="標楷體" w:eastAsia="標楷體" w:hAnsi="標楷體"/>
          <w:bCs/>
          <w:color w:val="000000" w:themeColor="text1"/>
          <w:sz w:val="28"/>
          <w:szCs w:val="28"/>
        </w:rPr>
        <w:t>冊</w:t>
      </w:r>
      <w:proofErr w:type="gramEnd"/>
      <w:r w:rsidRPr="00EA555A">
        <w:rPr>
          <w:rFonts w:ascii="標楷體" w:eastAsia="標楷體" w:hAnsi="標楷體"/>
          <w:bCs/>
          <w:color w:val="000000" w:themeColor="text1"/>
          <w:sz w:val="28"/>
          <w:szCs w:val="28"/>
        </w:rPr>
        <w:t>111年7月至</w:t>
      </w:r>
      <w:r w:rsidR="000652A3" w:rsidRPr="00EA555A">
        <w:rPr>
          <w:rFonts w:ascii="標楷體" w:eastAsia="標楷體" w:hAnsi="標楷體" w:hint="eastAsia"/>
          <w:bCs/>
          <w:color w:val="000000" w:themeColor="text1"/>
          <w:sz w:val="28"/>
          <w:szCs w:val="28"/>
        </w:rPr>
        <w:t>12月計1,120</w:t>
      </w:r>
      <w:r w:rsidRPr="00EA555A">
        <w:rPr>
          <w:rFonts w:ascii="標楷體" w:eastAsia="標楷體" w:hAnsi="標楷體"/>
          <w:bCs/>
          <w:color w:val="000000" w:themeColor="text1"/>
          <w:sz w:val="28"/>
          <w:szCs w:val="28"/>
        </w:rPr>
        <w:t>冊。</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3.落實志願服務法，建立制度化推動模式</w:t>
      </w:r>
    </w:p>
    <w:p w:rsidR="001F114E" w:rsidRPr="00EA555A" w:rsidRDefault="007A5CCB" w:rsidP="00533705">
      <w:pPr>
        <w:widowControl/>
        <w:overflowPunct w:val="0"/>
        <w:snapToGrid w:val="0"/>
        <w:spacing w:line="320" w:lineRule="exact"/>
        <w:ind w:left="1701"/>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111年12月9日召開</w:t>
      </w:r>
      <w:proofErr w:type="gramStart"/>
      <w:r w:rsidRPr="00EA555A">
        <w:rPr>
          <w:rFonts w:ascii="標楷體" w:eastAsia="標楷體" w:hAnsi="標楷體"/>
          <w:bCs/>
          <w:color w:val="000000" w:themeColor="text1"/>
          <w:sz w:val="28"/>
          <w:szCs w:val="28"/>
        </w:rPr>
        <w:t>111</w:t>
      </w:r>
      <w:proofErr w:type="gramEnd"/>
      <w:r w:rsidRPr="00EA555A">
        <w:rPr>
          <w:rFonts w:ascii="標楷體" w:eastAsia="標楷體" w:hAnsi="標楷體"/>
          <w:bCs/>
          <w:color w:val="000000" w:themeColor="text1"/>
          <w:sz w:val="28"/>
          <w:szCs w:val="28"/>
        </w:rPr>
        <w:t>年度第2次本府志願服務會報，由28個志願服務目的事業主管機關代表與會，共同討論本市志願服務發展方針。</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4.推廣本市志願服務榮譽卡新增優惠方案，111年7月至12月計招募10家廠商共同響應；111年7月至1</w:t>
      </w:r>
      <w:r w:rsidR="000652A3" w:rsidRPr="00EA555A">
        <w:rPr>
          <w:rFonts w:ascii="標楷體" w:eastAsia="標楷體" w:hAnsi="標楷體" w:hint="eastAsia"/>
          <w:bCs/>
          <w:color w:val="000000" w:themeColor="text1"/>
          <w:sz w:val="28"/>
          <w:szCs w:val="28"/>
        </w:rPr>
        <w:t>2</w:t>
      </w:r>
      <w:r w:rsidRPr="00EA555A">
        <w:rPr>
          <w:rFonts w:ascii="標楷體" w:eastAsia="標楷體" w:hAnsi="標楷體"/>
          <w:bCs/>
          <w:color w:val="000000" w:themeColor="text1"/>
          <w:sz w:val="28"/>
          <w:szCs w:val="28"/>
        </w:rPr>
        <w:t>月核發志願服務</w:t>
      </w:r>
      <w:proofErr w:type="gramStart"/>
      <w:r w:rsidRPr="00EA555A">
        <w:rPr>
          <w:rFonts w:ascii="標楷體" w:eastAsia="標楷體" w:hAnsi="標楷體"/>
          <w:bCs/>
          <w:color w:val="000000" w:themeColor="text1"/>
          <w:sz w:val="28"/>
          <w:szCs w:val="28"/>
        </w:rPr>
        <w:t>榮譽卡計</w:t>
      </w:r>
      <w:proofErr w:type="gramEnd"/>
      <w:r w:rsidR="000652A3" w:rsidRPr="00EA555A">
        <w:rPr>
          <w:rFonts w:ascii="標楷體" w:eastAsia="標楷體" w:hAnsi="標楷體" w:hint="eastAsia"/>
          <w:bCs/>
          <w:color w:val="000000" w:themeColor="text1"/>
          <w:sz w:val="28"/>
          <w:szCs w:val="28"/>
        </w:rPr>
        <w:t>2,443張；協勤民力半價</w:t>
      </w:r>
      <w:proofErr w:type="gramStart"/>
      <w:r w:rsidR="000652A3" w:rsidRPr="00EA555A">
        <w:rPr>
          <w:rFonts w:ascii="標楷體" w:eastAsia="標楷體" w:hAnsi="標楷體" w:hint="eastAsia"/>
          <w:bCs/>
          <w:color w:val="000000" w:themeColor="text1"/>
          <w:sz w:val="28"/>
          <w:szCs w:val="28"/>
        </w:rPr>
        <w:t>榮譽卡計52</w:t>
      </w:r>
      <w:r w:rsidRPr="00EA555A">
        <w:rPr>
          <w:rFonts w:ascii="標楷體" w:eastAsia="標楷體" w:hAnsi="標楷體"/>
          <w:bCs/>
          <w:color w:val="000000" w:themeColor="text1"/>
          <w:sz w:val="28"/>
          <w:szCs w:val="28"/>
        </w:rPr>
        <w:t>張</w:t>
      </w:r>
      <w:proofErr w:type="gramEnd"/>
      <w:r w:rsidRPr="00EA555A">
        <w:rPr>
          <w:rFonts w:ascii="標楷體" w:eastAsia="標楷體" w:hAnsi="標楷體"/>
          <w:bCs/>
          <w:color w:val="000000" w:themeColor="text1"/>
          <w:sz w:val="28"/>
          <w:szCs w:val="28"/>
        </w:rPr>
        <w:t>。</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5.辦理國際志工日系列活動</w:t>
      </w:r>
    </w:p>
    <w:p w:rsidR="001F114E" w:rsidRPr="00EA555A" w:rsidRDefault="007A5CCB" w:rsidP="00533705">
      <w:pPr>
        <w:widowControl/>
        <w:overflowPunct w:val="0"/>
        <w:snapToGrid w:val="0"/>
        <w:spacing w:line="320" w:lineRule="exact"/>
        <w:ind w:left="1701"/>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本府社會局結合各局處共同響應，於111年11月至12月間辦理國際志工日系列活動，以「志在生活</w:t>
      </w:r>
      <w:proofErr w:type="gramStart"/>
      <w:r w:rsidRPr="00EA555A">
        <w:rPr>
          <w:rFonts w:ascii="標楷體" w:eastAsia="標楷體" w:hAnsi="標楷體"/>
          <w:bCs/>
          <w:color w:val="000000" w:themeColor="text1"/>
          <w:sz w:val="28"/>
          <w:szCs w:val="28"/>
        </w:rPr>
        <w:t>一</w:t>
      </w:r>
      <w:proofErr w:type="gramEnd"/>
      <w:r w:rsidRPr="00EA555A">
        <w:rPr>
          <w:rFonts w:ascii="標楷體" w:eastAsia="標楷體" w:hAnsi="標楷體"/>
          <w:bCs/>
          <w:color w:val="000000" w:themeColor="text1"/>
          <w:sz w:val="28"/>
          <w:szCs w:val="28"/>
        </w:rPr>
        <w:t>起來」為主軸，規劃「美麗感動曲」、「活力舞動曲」、「快樂響應曲」及「服務體驗曲」志在四重奏，藉由各類志工的體驗活動、志願服務照片徵選活動、志工運動大會、</w:t>
      </w:r>
      <w:proofErr w:type="gramStart"/>
      <w:r w:rsidRPr="00EA555A">
        <w:rPr>
          <w:rFonts w:ascii="標楷體" w:eastAsia="標楷體" w:hAnsi="標楷體"/>
          <w:bCs/>
          <w:color w:val="000000" w:themeColor="text1"/>
          <w:sz w:val="28"/>
          <w:szCs w:val="28"/>
        </w:rPr>
        <w:t>志工快閃</w:t>
      </w:r>
      <w:proofErr w:type="gramEnd"/>
      <w:r w:rsidRPr="00EA555A">
        <w:rPr>
          <w:rFonts w:ascii="標楷體" w:eastAsia="標楷體" w:hAnsi="標楷體"/>
          <w:bCs/>
          <w:color w:val="000000" w:themeColor="text1"/>
          <w:sz w:val="28"/>
          <w:szCs w:val="28"/>
        </w:rPr>
        <w:t>活動、本市榮譽卡特約商家優惠活動等系列活動慶祝國際志工日，計約35,000人次參與。</w:t>
      </w:r>
    </w:p>
    <w:p w:rsidR="001F114E" w:rsidRPr="00EA555A"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（三）推動強化社會安全網計畫</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1.配合行政院推動「強化社會安全網第二期計畫」，補充社工人力、擴增家庭暴力防護網效能、強化跨體系、跨專業與公私協力服務等，構築更為全面之社會安全網。</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（1）均衡設置社福中心合理配置社工人力</w:t>
      </w:r>
    </w:p>
    <w:p w:rsidR="001F114E" w:rsidRPr="00EA555A" w:rsidRDefault="007A5CCB" w:rsidP="00533705">
      <w:pPr>
        <w:pStyle w:val="affb"/>
        <w:spacing w:line="320" w:lineRule="exact"/>
        <w:ind w:left="2268" w:right="0"/>
        <w:jc w:val="both"/>
        <w:rPr>
          <w:color w:val="000000" w:themeColor="text1"/>
        </w:rPr>
      </w:pPr>
      <w:r w:rsidRPr="00EA555A">
        <w:rPr>
          <w:color w:val="000000" w:themeColor="text1"/>
        </w:rPr>
        <w:lastRenderedPageBreak/>
        <w:t>本市設置18處社福中心，依轄區人口數及福利人口服務需求量配置社工人力，111年獲中央補助聘用140名社工及督導。</w:t>
      </w:r>
    </w:p>
    <w:p w:rsidR="001F114E" w:rsidRPr="00EA555A"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（2）提升家庭量能並提供家庭支持服務</w:t>
      </w:r>
    </w:p>
    <w:p w:rsidR="001F114E" w:rsidRPr="00EA555A" w:rsidRDefault="007A5CCB" w:rsidP="00533705">
      <w:pPr>
        <w:pStyle w:val="affb"/>
        <w:spacing w:line="320" w:lineRule="exact"/>
        <w:ind w:left="2268" w:right="0"/>
        <w:jc w:val="both"/>
        <w:rPr>
          <w:color w:val="000000" w:themeColor="text1"/>
        </w:rPr>
      </w:pPr>
      <w:r w:rsidRPr="00EA555A">
        <w:rPr>
          <w:color w:val="000000" w:themeColor="text1"/>
        </w:rPr>
        <w:t>社福中心以提供家庭為核心之各項福利服務，提供社區內弱勢家庭輔導服務，並設置物資站，結合民間資源，提供經濟陷於困境家庭生活基本所需，111年7月至</w:t>
      </w:r>
      <w:r w:rsidR="000652A3" w:rsidRPr="00EA555A">
        <w:rPr>
          <w:rFonts w:hint="eastAsia"/>
          <w:color w:val="000000" w:themeColor="text1"/>
        </w:rPr>
        <w:t>12月服務19,665</w:t>
      </w:r>
      <w:r w:rsidRPr="00EA555A">
        <w:rPr>
          <w:color w:val="000000" w:themeColor="text1"/>
        </w:rPr>
        <w:t>人次。為友善家庭及親子照顧需求，增進家庭功能，111年7月至12月辦理4</w:t>
      </w:r>
      <w:r w:rsidR="000652A3" w:rsidRPr="00EA555A">
        <w:rPr>
          <w:rFonts w:hint="eastAsia"/>
          <w:color w:val="000000" w:themeColor="text1"/>
        </w:rPr>
        <w:t>61</w:t>
      </w:r>
      <w:r w:rsidRPr="00EA555A">
        <w:rPr>
          <w:color w:val="000000" w:themeColor="text1"/>
        </w:rPr>
        <w:t>場次親子體驗活動、</w:t>
      </w:r>
      <w:proofErr w:type="gramStart"/>
      <w:r w:rsidRPr="00EA555A">
        <w:rPr>
          <w:color w:val="000000" w:themeColor="text1"/>
        </w:rPr>
        <w:t>親職增能</w:t>
      </w:r>
      <w:proofErr w:type="gramEnd"/>
      <w:r w:rsidRPr="00EA555A">
        <w:rPr>
          <w:color w:val="000000" w:themeColor="text1"/>
        </w:rPr>
        <w:t>講座及理財團體等活動方案。</w:t>
      </w:r>
    </w:p>
    <w:p w:rsidR="001F114E" w:rsidRPr="00EA555A"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2.辦理脆弱家庭服務方案，111年7月至12月接獲通報3,533案，經訪視評估，提供服務計</w:t>
      </w:r>
      <w:r w:rsidR="000652A3" w:rsidRPr="00EA555A">
        <w:rPr>
          <w:rFonts w:ascii="標楷體" w:eastAsia="標楷體" w:hAnsi="標楷體"/>
          <w:bCs/>
          <w:color w:val="000000" w:themeColor="text1"/>
          <w:sz w:val="28"/>
          <w:szCs w:val="28"/>
        </w:rPr>
        <w:t>14,986</w:t>
      </w:r>
      <w:r w:rsidRPr="00EA555A">
        <w:rPr>
          <w:rFonts w:ascii="標楷體" w:eastAsia="標楷體" w:hAnsi="標楷體"/>
          <w:bCs/>
          <w:color w:val="000000" w:themeColor="text1"/>
          <w:sz w:val="28"/>
          <w:szCs w:val="28"/>
        </w:rPr>
        <w:t>人次。</w:t>
      </w:r>
    </w:p>
    <w:p w:rsidR="001F114E" w:rsidRPr="00EA555A"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（四）</w:t>
      </w:r>
      <w:proofErr w:type="gramStart"/>
      <w:r w:rsidRPr="00EA555A">
        <w:rPr>
          <w:rFonts w:ascii="標楷體" w:eastAsia="標楷體" w:hAnsi="標楷體"/>
          <w:bCs/>
          <w:color w:val="000000" w:themeColor="text1"/>
          <w:sz w:val="28"/>
          <w:szCs w:val="28"/>
        </w:rPr>
        <w:t>建置共好平台</w:t>
      </w:r>
      <w:proofErr w:type="gramEnd"/>
      <w:r w:rsidRPr="00EA555A">
        <w:rPr>
          <w:rFonts w:ascii="標楷體" w:eastAsia="標楷體" w:hAnsi="標楷體"/>
          <w:bCs/>
          <w:color w:val="000000" w:themeColor="text1"/>
          <w:sz w:val="28"/>
          <w:szCs w:val="28"/>
        </w:rPr>
        <w:t>，創造1＋1大於2</w:t>
      </w:r>
    </w:p>
    <w:p w:rsidR="001F114E" w:rsidRPr="00EA555A" w:rsidRDefault="007A5CCB" w:rsidP="007A5CCB">
      <w:pPr>
        <w:widowControl/>
        <w:overflowPunct w:val="0"/>
        <w:autoSpaceDE w:val="0"/>
        <w:snapToGrid w:val="0"/>
        <w:spacing w:line="320" w:lineRule="exact"/>
        <w:ind w:left="1361"/>
        <w:jc w:val="both"/>
        <w:rPr>
          <w:rFonts w:ascii="標楷體" w:eastAsia="標楷體" w:hAnsi="標楷體"/>
          <w:bCs/>
          <w:color w:val="000000" w:themeColor="text1"/>
          <w:sz w:val="28"/>
          <w:szCs w:val="28"/>
        </w:rPr>
      </w:pPr>
      <w:r w:rsidRPr="00EA555A">
        <w:rPr>
          <w:rFonts w:ascii="標楷體" w:eastAsia="標楷體" w:hAnsi="標楷體"/>
          <w:bCs/>
          <w:color w:val="000000" w:themeColor="text1"/>
          <w:sz w:val="28"/>
          <w:szCs w:val="28"/>
        </w:rPr>
        <w:t>社會局於109年建構慈善團體攜手身心障礙</w:t>
      </w:r>
      <w:proofErr w:type="gramStart"/>
      <w:r w:rsidRPr="00EA555A">
        <w:rPr>
          <w:rFonts w:ascii="標楷體" w:eastAsia="標楷體" w:hAnsi="標楷體"/>
          <w:bCs/>
          <w:color w:val="000000" w:themeColor="text1"/>
          <w:sz w:val="28"/>
          <w:szCs w:val="28"/>
        </w:rPr>
        <w:t>團體共好平台</w:t>
      </w:r>
      <w:proofErr w:type="gramEnd"/>
      <w:r w:rsidRPr="00EA555A">
        <w:rPr>
          <w:rFonts w:ascii="標楷體" w:eastAsia="標楷體" w:hAnsi="標楷體"/>
          <w:bCs/>
          <w:color w:val="000000" w:themeColor="text1"/>
          <w:sz w:val="28"/>
          <w:szCs w:val="28"/>
        </w:rPr>
        <w:t>，藉由慈善團體</w:t>
      </w:r>
      <w:proofErr w:type="gramStart"/>
      <w:r w:rsidRPr="00EA555A">
        <w:rPr>
          <w:rFonts w:ascii="標楷體" w:eastAsia="標楷體" w:hAnsi="標楷體"/>
          <w:bCs/>
          <w:color w:val="000000" w:themeColor="text1"/>
          <w:sz w:val="28"/>
          <w:szCs w:val="28"/>
        </w:rPr>
        <w:t>挹</w:t>
      </w:r>
      <w:proofErr w:type="gramEnd"/>
      <w:r w:rsidRPr="00EA555A">
        <w:rPr>
          <w:rFonts w:ascii="標楷體" w:eastAsia="標楷體" w:hAnsi="標楷體"/>
          <w:bCs/>
          <w:color w:val="000000" w:themeColor="text1"/>
          <w:sz w:val="28"/>
          <w:szCs w:val="28"/>
        </w:rPr>
        <w:t>注，提升本市身心障礙團體服務量能。</w:t>
      </w:r>
      <w:proofErr w:type="gramStart"/>
      <w:r w:rsidRPr="00EA555A">
        <w:rPr>
          <w:rFonts w:ascii="標楷體" w:eastAsia="標楷體" w:hAnsi="標楷體"/>
          <w:bCs/>
          <w:color w:val="000000" w:themeColor="text1"/>
          <w:sz w:val="28"/>
          <w:szCs w:val="28"/>
        </w:rPr>
        <w:t>111年共好平台</w:t>
      </w:r>
      <w:proofErr w:type="gramEnd"/>
      <w:r w:rsidRPr="00EA555A">
        <w:rPr>
          <w:rFonts w:ascii="標楷體" w:eastAsia="標楷體" w:hAnsi="標楷體"/>
          <w:bCs/>
          <w:color w:val="000000" w:themeColor="text1"/>
          <w:sz w:val="28"/>
          <w:szCs w:val="28"/>
        </w:rPr>
        <w:t>計畫擴大服務對象，除身心障礙，納入兒少、婦女、老人及經濟弱勢戶等，媒合678萬8,437元，協助10大方案，輔導39個民間團體擴充服務能量，協助更多弱勢民眾，創造善的循環，公私合力一起推動高雄市社會福利服務，創造幸福與友善的城市。</w:t>
      </w:r>
      <w:bookmarkStart w:id="18" w:name="_GoBack"/>
      <w:bookmarkEnd w:id="18"/>
    </w:p>
    <w:sectPr w:rsidR="001F114E" w:rsidRPr="00EA555A" w:rsidSect="00631E7C">
      <w:footerReference w:type="default" r:id="rId8"/>
      <w:pgSz w:w="11906" w:h="16838"/>
      <w:pgMar w:top="1418" w:right="1418" w:bottom="1418" w:left="1418" w:header="720" w:footer="510" w:gutter="0"/>
      <w:pgNumType w:start="152"/>
      <w:cols w:space="720"/>
      <w:docGrid w:type="lines" w:linePitch="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F54" w:rsidRDefault="00EF0F54">
      <w:r>
        <w:separator/>
      </w:r>
    </w:p>
  </w:endnote>
  <w:endnote w:type="continuationSeparator" w:id="0">
    <w:p w:rsidR="00EF0F54" w:rsidRDefault="00EF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華康楷書體W5">
    <w:panose1 w:val="03000509000000000000"/>
    <w:charset w:val="88"/>
    <w:family w:val="script"/>
    <w:pitch w:val="fixed"/>
    <w:sig w:usb0="80000001" w:usb1="28091800" w:usb2="00000016"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文鼎粗黑">
    <w:panose1 w:val="020B0609010101010101"/>
    <w:charset w:val="88"/>
    <w:family w:val="modern"/>
    <w:pitch w:val="fixed"/>
    <w:sig w:usb0="00000003" w:usb1="288800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中國龍粗黑體">
    <w:panose1 w:val="02010609000101010101"/>
    <w:charset w:val="88"/>
    <w:family w:val="modern"/>
    <w:pitch w:val="fixed"/>
    <w:sig w:usb0="00000001" w:usb1="08080000" w:usb2="00000010" w:usb3="00000000" w:csb0="00100000" w:csb1="00000000"/>
  </w:font>
  <w:font w:name="TT21Eo00">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P)">
    <w:panose1 w:val="00000000000000000000"/>
    <w:charset w:val="00"/>
    <w:family w:val="roman"/>
    <w:notTrueType/>
    <w:pitch w:val="default"/>
  </w:font>
  <w:font w:name="sөũ">
    <w:altName w:val="Times New Roman"/>
    <w:panose1 w:val="00000000000000000000"/>
    <w:charset w:val="00"/>
    <w:family w:val="roman"/>
    <w:notTrueType/>
    <w:pitch w:val="default"/>
  </w:font>
  <w:font w:name="F3">
    <w:charset w:val="88"/>
    <w:family w:val="roman"/>
    <w:pitch w:val="default"/>
  </w:font>
  <w:font w:name="Courier New">
    <w:panose1 w:val="02070309020205020404"/>
    <w:charset w:val="00"/>
    <w:family w:val="modern"/>
    <w:pitch w:val="fixed"/>
    <w:sig w:usb0="E0002AFF" w:usb1="C0007843" w:usb2="00000009" w:usb3="00000000" w:csb0="000001FF" w:csb1="00000000"/>
  </w:font>
  <w:font w:name="文鼎中黑">
    <w:panose1 w:val="020B0609010101010101"/>
    <w:charset w:val="88"/>
    <w:family w:val="modern"/>
    <w:pitch w:val="fixed"/>
    <w:sig w:usb0="00000003" w:usb1="288800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807897"/>
      <w:docPartObj>
        <w:docPartGallery w:val="Page Numbers (Bottom of Page)"/>
        <w:docPartUnique/>
      </w:docPartObj>
    </w:sdtPr>
    <w:sdtEndPr/>
    <w:sdtContent>
      <w:p w:rsidR="00EA555A" w:rsidRDefault="00EA555A">
        <w:pPr>
          <w:pStyle w:val="a8"/>
          <w:jc w:val="center"/>
        </w:pPr>
        <w:r>
          <w:fldChar w:fldCharType="begin"/>
        </w:r>
        <w:r>
          <w:instrText>PAGE   \* MERGEFORMAT</w:instrText>
        </w:r>
        <w:r>
          <w:fldChar w:fldCharType="separate"/>
        </w:r>
        <w:r w:rsidR="00631E7C" w:rsidRPr="00631E7C">
          <w:rPr>
            <w:noProof/>
            <w:lang w:val="zh-TW"/>
          </w:rPr>
          <w:t>174</w:t>
        </w:r>
        <w:r>
          <w:fldChar w:fldCharType="end"/>
        </w:r>
      </w:p>
    </w:sdtContent>
  </w:sdt>
  <w:p w:rsidR="00EA555A" w:rsidRDefault="00EA55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F54" w:rsidRDefault="00EF0F54">
      <w:r>
        <w:rPr>
          <w:color w:val="000000"/>
        </w:rPr>
        <w:separator/>
      </w:r>
    </w:p>
  </w:footnote>
  <w:footnote w:type="continuationSeparator" w:id="0">
    <w:p w:rsidR="00EF0F54" w:rsidRDefault="00EF0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F81"/>
    <w:multiLevelType w:val="multilevel"/>
    <w:tmpl w:val="D2E4313C"/>
    <w:styleLink w:val="WWNum54"/>
    <w:lvl w:ilvl="0">
      <w:start w:val="1"/>
      <w:numFmt w:val="decimal"/>
      <w:lvlText w:val="（%1）"/>
      <w:lvlJc w:val="left"/>
      <w:pPr>
        <w:ind w:left="1618" w:hanging="480"/>
      </w:pPr>
      <w:rPr>
        <w:rFonts w:ascii="標楷體" w:eastAsia="標楷體" w:hAnsi="標楷體" w:cs="Times New Roman"/>
        <w:bCs/>
        <w:color w:val="000000"/>
        <w:szCs w:val="28"/>
      </w:rPr>
    </w:lvl>
    <w:lvl w:ilvl="1">
      <w:start w:val="1"/>
      <w:numFmt w:val="ideographTraditional"/>
      <w:lvlText w:val="%1.%2、"/>
      <w:lvlJc w:val="left"/>
      <w:pPr>
        <w:ind w:left="1814" w:hanging="480"/>
      </w:pPr>
    </w:lvl>
    <w:lvl w:ilvl="2">
      <w:start w:val="1"/>
      <w:numFmt w:val="lowerRoman"/>
      <w:lvlText w:val="%1.%2.%3."/>
      <w:lvlJc w:val="right"/>
      <w:pPr>
        <w:ind w:left="2294" w:hanging="480"/>
      </w:pPr>
    </w:lvl>
    <w:lvl w:ilvl="3">
      <w:start w:val="1"/>
      <w:numFmt w:val="decimal"/>
      <w:lvlText w:val="%1.%2.%3.%4."/>
      <w:lvlJc w:val="left"/>
      <w:pPr>
        <w:ind w:left="2774" w:hanging="480"/>
      </w:pPr>
    </w:lvl>
    <w:lvl w:ilvl="4">
      <w:start w:val="1"/>
      <w:numFmt w:val="ideographTraditional"/>
      <w:lvlText w:val="%1.%2.%3.%4.%5、"/>
      <w:lvlJc w:val="left"/>
      <w:pPr>
        <w:ind w:left="3254" w:hanging="480"/>
      </w:pPr>
    </w:lvl>
    <w:lvl w:ilvl="5">
      <w:start w:val="1"/>
      <w:numFmt w:val="lowerRoman"/>
      <w:lvlText w:val="%1.%2.%3.%4.%5.%6."/>
      <w:lvlJc w:val="right"/>
      <w:pPr>
        <w:ind w:left="3734" w:hanging="480"/>
      </w:pPr>
    </w:lvl>
    <w:lvl w:ilvl="6">
      <w:start w:val="1"/>
      <w:numFmt w:val="decimal"/>
      <w:lvlText w:val="%1.%2.%3.%4.%5.%6.%7."/>
      <w:lvlJc w:val="left"/>
      <w:pPr>
        <w:ind w:left="4214" w:hanging="480"/>
      </w:pPr>
    </w:lvl>
    <w:lvl w:ilvl="7">
      <w:start w:val="1"/>
      <w:numFmt w:val="ideographTraditional"/>
      <w:lvlText w:val="%1.%2.%3.%4.%5.%6.%7.%8、"/>
      <w:lvlJc w:val="left"/>
      <w:pPr>
        <w:ind w:left="4694" w:hanging="480"/>
      </w:pPr>
    </w:lvl>
    <w:lvl w:ilvl="8">
      <w:start w:val="1"/>
      <w:numFmt w:val="lowerRoman"/>
      <w:lvlText w:val="%1.%2.%3.%4.%5.%6.%7.%8.%9."/>
      <w:lvlJc w:val="right"/>
      <w:pPr>
        <w:ind w:left="5174" w:hanging="480"/>
      </w:pPr>
    </w:lvl>
  </w:abstractNum>
  <w:abstractNum w:abstractNumId="1">
    <w:nsid w:val="0B1261F1"/>
    <w:multiLevelType w:val="multilevel"/>
    <w:tmpl w:val="2E1AFD14"/>
    <w:styleLink w:val="WWNum49"/>
    <w:lvl w:ilvl="0">
      <w:start w:val="1"/>
      <w:numFmt w:val="upperRoman"/>
      <w:lvlText w:val="%1."/>
      <w:lvlJc w:val="left"/>
      <w:pPr>
        <w:ind w:left="840" w:hanging="480"/>
      </w:pPr>
    </w:lvl>
    <w:lvl w:ilvl="1">
      <w:numFmt w:val="bullet"/>
      <w:lvlText w:val=""/>
      <w:lvlJc w:val="left"/>
      <w:pPr>
        <w:ind w:left="1320" w:hanging="480"/>
      </w:pPr>
    </w:lvl>
    <w:lvl w:ilvl="2">
      <w:numFmt w:val="bullet"/>
      <w:lvlText w:val=""/>
      <w:lvlJc w:val="left"/>
      <w:pPr>
        <w:ind w:left="1800" w:hanging="480"/>
      </w:pPr>
    </w:lvl>
    <w:lvl w:ilvl="3">
      <w:numFmt w:val="bullet"/>
      <w:lvlText w:val=""/>
      <w:lvlJc w:val="left"/>
      <w:pPr>
        <w:ind w:left="2280" w:hanging="480"/>
      </w:pPr>
    </w:lvl>
    <w:lvl w:ilvl="4">
      <w:numFmt w:val="bullet"/>
      <w:lvlText w:val=""/>
      <w:lvlJc w:val="left"/>
      <w:pPr>
        <w:ind w:left="2760" w:hanging="480"/>
      </w:pPr>
    </w:lvl>
    <w:lvl w:ilvl="5">
      <w:numFmt w:val="bullet"/>
      <w:lvlText w:val=""/>
      <w:lvlJc w:val="left"/>
      <w:pPr>
        <w:ind w:left="3240" w:hanging="480"/>
      </w:pPr>
    </w:lvl>
    <w:lvl w:ilvl="6">
      <w:numFmt w:val="bullet"/>
      <w:lvlText w:val=""/>
      <w:lvlJc w:val="left"/>
      <w:pPr>
        <w:ind w:left="3720" w:hanging="480"/>
      </w:pPr>
    </w:lvl>
    <w:lvl w:ilvl="7">
      <w:numFmt w:val="bullet"/>
      <w:lvlText w:val=""/>
      <w:lvlJc w:val="left"/>
      <w:pPr>
        <w:ind w:left="4200" w:hanging="480"/>
      </w:pPr>
    </w:lvl>
    <w:lvl w:ilvl="8">
      <w:numFmt w:val="bullet"/>
      <w:lvlText w:val=""/>
      <w:lvlJc w:val="left"/>
      <w:pPr>
        <w:ind w:left="4680" w:hanging="480"/>
      </w:pPr>
    </w:lvl>
  </w:abstractNum>
  <w:abstractNum w:abstractNumId="2">
    <w:nsid w:val="10B773DF"/>
    <w:multiLevelType w:val="multilevel"/>
    <w:tmpl w:val="F4889082"/>
    <w:styleLink w:val="WWNum61"/>
    <w:lvl w:ilvl="0">
      <w:start w:val="1"/>
      <w:numFmt w:val="upperLetter"/>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3">
    <w:nsid w:val="13252303"/>
    <w:multiLevelType w:val="multilevel"/>
    <w:tmpl w:val="C4B0403C"/>
    <w:styleLink w:val="WWNum9"/>
    <w:lvl w:ilvl="0">
      <w:start w:val="1"/>
      <w:numFmt w:val="japaneseCounting"/>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rPr>
    </w:lvl>
    <w:lvl w:ilvl="1">
      <w:start w:val="1"/>
      <w:numFmt w:val="japaneseCounting"/>
      <w:lvlText w:val="（%1.%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77E7E7D"/>
    <w:multiLevelType w:val="multilevel"/>
    <w:tmpl w:val="8974B56E"/>
    <w:styleLink w:val="WWNum19"/>
    <w:lvl w:ilvl="0">
      <w:start w:val="1"/>
      <w:numFmt w:val="decimal"/>
      <w:lvlText w:val="%1."/>
      <w:lvlJc w:val="left"/>
      <w:pPr>
        <w:ind w:left="1236" w:hanging="480"/>
      </w:pPr>
      <w:rPr>
        <w:rFonts w:ascii="Times New Roman" w:hAnsi="Times New Roman"/>
        <w:bCs/>
        <w:color w:val="000000"/>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8D71491"/>
    <w:multiLevelType w:val="multilevel"/>
    <w:tmpl w:val="73307BBE"/>
    <w:styleLink w:val="WWNum11"/>
    <w:lvl w:ilvl="0">
      <w:start w:val="1"/>
      <w:numFmt w:val="decimal"/>
      <w:lvlText w:val="%1."/>
      <w:lvlJc w:val="left"/>
      <w:pPr>
        <w:ind w:left="1020" w:hanging="360"/>
      </w:pPr>
    </w:lvl>
    <w:lvl w:ilvl="1">
      <w:start w:val="1"/>
      <w:numFmt w:val="ideographTraditional"/>
      <w:lvlText w:val="%1.%2、"/>
      <w:lvlJc w:val="left"/>
      <w:pPr>
        <w:ind w:left="1620" w:hanging="480"/>
      </w:pPr>
    </w:lvl>
    <w:lvl w:ilvl="2">
      <w:start w:val="1"/>
      <w:numFmt w:val="lowerRoman"/>
      <w:lvlText w:val="%1.%2.%3."/>
      <w:lvlJc w:val="right"/>
      <w:pPr>
        <w:ind w:left="2100" w:hanging="480"/>
      </w:pPr>
    </w:lvl>
    <w:lvl w:ilvl="3">
      <w:start w:val="1"/>
      <w:numFmt w:val="decimal"/>
      <w:lvlText w:val="%1.%2.%3.%4."/>
      <w:lvlJc w:val="left"/>
      <w:pPr>
        <w:ind w:left="2580" w:hanging="480"/>
      </w:pPr>
    </w:lvl>
    <w:lvl w:ilvl="4">
      <w:start w:val="1"/>
      <w:numFmt w:val="ideographTraditional"/>
      <w:lvlText w:val="%1.%2.%3.%4.%5、"/>
      <w:lvlJc w:val="left"/>
      <w:pPr>
        <w:ind w:left="3060" w:hanging="480"/>
      </w:pPr>
    </w:lvl>
    <w:lvl w:ilvl="5">
      <w:start w:val="1"/>
      <w:numFmt w:val="lowerRoman"/>
      <w:lvlText w:val="%1.%2.%3.%4.%5.%6."/>
      <w:lvlJc w:val="right"/>
      <w:pPr>
        <w:ind w:left="3540" w:hanging="480"/>
      </w:pPr>
    </w:lvl>
    <w:lvl w:ilvl="6">
      <w:start w:val="1"/>
      <w:numFmt w:val="decimal"/>
      <w:lvlText w:val="%1.%2.%3.%4.%5.%6.%7."/>
      <w:lvlJc w:val="left"/>
      <w:pPr>
        <w:ind w:left="4020" w:hanging="480"/>
      </w:pPr>
    </w:lvl>
    <w:lvl w:ilvl="7">
      <w:start w:val="1"/>
      <w:numFmt w:val="ideographTraditional"/>
      <w:lvlText w:val="%1.%2.%3.%4.%5.%6.%7.%8、"/>
      <w:lvlJc w:val="left"/>
      <w:pPr>
        <w:ind w:left="4500" w:hanging="480"/>
      </w:pPr>
    </w:lvl>
    <w:lvl w:ilvl="8">
      <w:start w:val="1"/>
      <w:numFmt w:val="lowerRoman"/>
      <w:lvlText w:val="%1.%2.%3.%4.%5.%6.%7.%8.%9."/>
      <w:lvlJc w:val="right"/>
      <w:pPr>
        <w:ind w:left="4980" w:hanging="480"/>
      </w:pPr>
    </w:lvl>
  </w:abstractNum>
  <w:abstractNum w:abstractNumId="6">
    <w:nsid w:val="1B634A10"/>
    <w:multiLevelType w:val="multilevel"/>
    <w:tmpl w:val="2AFEBE10"/>
    <w:styleLink w:val="WWNum28"/>
    <w:lvl w:ilvl="0">
      <w:start w:val="1"/>
      <w:numFmt w:val="decimal"/>
      <w:lvlText w:val="%1."/>
      <w:lvlJc w:val="left"/>
      <w:pPr>
        <w:ind w:left="1236" w:hanging="480"/>
      </w:pPr>
      <w:rPr>
        <w:rFonts w:ascii="Times New Roman" w:hAnsi="Times New Roman"/>
        <w:bCs/>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1BF666D3"/>
    <w:multiLevelType w:val="multilevel"/>
    <w:tmpl w:val="D88E7940"/>
    <w:styleLink w:val="WWNum42"/>
    <w:lvl w:ilvl="0">
      <w:start w:val="1"/>
      <w:numFmt w:val="upperRoman"/>
      <w:lvlText w:val="%1."/>
      <w:lvlJc w:val="left"/>
      <w:pPr>
        <w:ind w:left="840" w:hanging="480"/>
      </w:pPr>
    </w:lvl>
    <w:lvl w:ilvl="1">
      <w:numFmt w:val="bullet"/>
      <w:lvlText w:val=""/>
      <w:lvlJc w:val="left"/>
      <w:pPr>
        <w:ind w:left="1320" w:hanging="480"/>
      </w:pPr>
    </w:lvl>
    <w:lvl w:ilvl="2">
      <w:numFmt w:val="bullet"/>
      <w:lvlText w:val=""/>
      <w:lvlJc w:val="left"/>
      <w:pPr>
        <w:ind w:left="1800" w:hanging="480"/>
      </w:pPr>
    </w:lvl>
    <w:lvl w:ilvl="3">
      <w:numFmt w:val="bullet"/>
      <w:lvlText w:val=""/>
      <w:lvlJc w:val="left"/>
      <w:pPr>
        <w:ind w:left="2280" w:hanging="480"/>
      </w:pPr>
    </w:lvl>
    <w:lvl w:ilvl="4">
      <w:numFmt w:val="bullet"/>
      <w:lvlText w:val=""/>
      <w:lvlJc w:val="left"/>
      <w:pPr>
        <w:ind w:left="2760" w:hanging="480"/>
      </w:pPr>
    </w:lvl>
    <w:lvl w:ilvl="5">
      <w:numFmt w:val="bullet"/>
      <w:lvlText w:val=""/>
      <w:lvlJc w:val="left"/>
      <w:pPr>
        <w:ind w:left="3240" w:hanging="480"/>
      </w:pPr>
    </w:lvl>
    <w:lvl w:ilvl="6">
      <w:numFmt w:val="bullet"/>
      <w:lvlText w:val=""/>
      <w:lvlJc w:val="left"/>
      <w:pPr>
        <w:ind w:left="3720" w:hanging="480"/>
      </w:pPr>
    </w:lvl>
    <w:lvl w:ilvl="7">
      <w:numFmt w:val="bullet"/>
      <w:lvlText w:val=""/>
      <w:lvlJc w:val="left"/>
      <w:pPr>
        <w:ind w:left="4200" w:hanging="480"/>
      </w:pPr>
    </w:lvl>
    <w:lvl w:ilvl="8">
      <w:numFmt w:val="bullet"/>
      <w:lvlText w:val=""/>
      <w:lvlJc w:val="left"/>
      <w:pPr>
        <w:ind w:left="4680" w:hanging="480"/>
      </w:pPr>
    </w:lvl>
  </w:abstractNum>
  <w:abstractNum w:abstractNumId="8">
    <w:nsid w:val="25AB5B44"/>
    <w:multiLevelType w:val="multilevel"/>
    <w:tmpl w:val="126299D2"/>
    <w:styleLink w:val="WWNum55"/>
    <w:lvl w:ilvl="0">
      <w:start w:val="1"/>
      <w:numFmt w:val="upperLetter"/>
      <w:lvlText w:val="%1."/>
      <w:lvlJc w:val="left"/>
      <w:pPr>
        <w:ind w:left="1618" w:hanging="480"/>
      </w:pPr>
    </w:lvl>
    <w:lvl w:ilvl="1">
      <w:start w:val="1"/>
      <w:numFmt w:val="ideographTraditional"/>
      <w:lvlText w:val="%1.%2、"/>
      <w:lvlJc w:val="left"/>
      <w:pPr>
        <w:ind w:left="2098" w:hanging="480"/>
      </w:pPr>
    </w:lvl>
    <w:lvl w:ilvl="2">
      <w:start w:val="1"/>
      <w:numFmt w:val="lowerRoman"/>
      <w:lvlText w:val="%1.%2.%3."/>
      <w:lvlJc w:val="right"/>
      <w:pPr>
        <w:ind w:left="2578" w:hanging="480"/>
      </w:pPr>
    </w:lvl>
    <w:lvl w:ilvl="3">
      <w:start w:val="1"/>
      <w:numFmt w:val="decimal"/>
      <w:lvlText w:val="%1.%2.%3.%4."/>
      <w:lvlJc w:val="left"/>
      <w:pPr>
        <w:ind w:left="3058" w:hanging="480"/>
      </w:pPr>
    </w:lvl>
    <w:lvl w:ilvl="4">
      <w:start w:val="1"/>
      <w:numFmt w:val="ideographTraditional"/>
      <w:lvlText w:val="%1.%2.%3.%4.%5、"/>
      <w:lvlJc w:val="left"/>
      <w:pPr>
        <w:ind w:left="3538" w:hanging="480"/>
      </w:pPr>
    </w:lvl>
    <w:lvl w:ilvl="5">
      <w:start w:val="1"/>
      <w:numFmt w:val="lowerRoman"/>
      <w:lvlText w:val="%1.%2.%3.%4.%5.%6."/>
      <w:lvlJc w:val="right"/>
      <w:pPr>
        <w:ind w:left="4018" w:hanging="480"/>
      </w:pPr>
    </w:lvl>
    <w:lvl w:ilvl="6">
      <w:start w:val="1"/>
      <w:numFmt w:val="decimal"/>
      <w:lvlText w:val="%1.%2.%3.%4.%5.%6.%7."/>
      <w:lvlJc w:val="left"/>
      <w:pPr>
        <w:ind w:left="4498" w:hanging="480"/>
      </w:pPr>
    </w:lvl>
    <w:lvl w:ilvl="7">
      <w:start w:val="1"/>
      <w:numFmt w:val="ideographTraditional"/>
      <w:lvlText w:val="%1.%2.%3.%4.%5.%6.%7.%8、"/>
      <w:lvlJc w:val="left"/>
      <w:pPr>
        <w:ind w:left="4978" w:hanging="480"/>
      </w:pPr>
    </w:lvl>
    <w:lvl w:ilvl="8">
      <w:start w:val="1"/>
      <w:numFmt w:val="lowerRoman"/>
      <w:lvlText w:val="%1.%2.%3.%4.%5.%6.%7.%8.%9."/>
      <w:lvlJc w:val="right"/>
      <w:pPr>
        <w:ind w:left="5458" w:hanging="480"/>
      </w:pPr>
    </w:lvl>
  </w:abstractNum>
  <w:abstractNum w:abstractNumId="9">
    <w:nsid w:val="286D28EE"/>
    <w:multiLevelType w:val="multilevel"/>
    <w:tmpl w:val="D7F8E9A2"/>
    <w:styleLink w:val="WWNum25"/>
    <w:lvl w:ilvl="0">
      <w:start w:val="1"/>
      <w:numFmt w:val="decimal"/>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0">
    <w:nsid w:val="2AC62797"/>
    <w:multiLevelType w:val="multilevel"/>
    <w:tmpl w:val="07EAE7B2"/>
    <w:styleLink w:val="WWNum40"/>
    <w:lvl w:ilvl="0">
      <w:start w:val="1"/>
      <w:numFmt w:val="decimal"/>
      <w:lvlText w:val="%1."/>
      <w:lvlJc w:val="left"/>
      <w:pPr>
        <w:ind w:left="768" w:hanging="480"/>
      </w:pPr>
    </w:lvl>
    <w:lvl w:ilvl="1">
      <w:start w:val="1"/>
      <w:numFmt w:val="ideographTraditional"/>
      <w:lvlText w:val="%1.%2、"/>
      <w:lvlJc w:val="left"/>
      <w:pPr>
        <w:ind w:left="1248" w:hanging="480"/>
      </w:pPr>
    </w:lvl>
    <w:lvl w:ilvl="2">
      <w:start w:val="1"/>
      <w:numFmt w:val="lowerRoman"/>
      <w:lvlText w:val="%1.%2.%3."/>
      <w:lvlJc w:val="right"/>
      <w:pPr>
        <w:ind w:left="1728" w:hanging="480"/>
      </w:pPr>
    </w:lvl>
    <w:lvl w:ilvl="3">
      <w:start w:val="1"/>
      <w:numFmt w:val="decimal"/>
      <w:lvlText w:val="%1.%2.%3.%4."/>
      <w:lvlJc w:val="left"/>
      <w:pPr>
        <w:ind w:left="2208" w:hanging="480"/>
      </w:pPr>
    </w:lvl>
    <w:lvl w:ilvl="4">
      <w:start w:val="1"/>
      <w:numFmt w:val="ideographTraditional"/>
      <w:lvlText w:val="%1.%2.%3.%4.%5、"/>
      <w:lvlJc w:val="left"/>
      <w:pPr>
        <w:ind w:left="2688" w:hanging="480"/>
      </w:pPr>
    </w:lvl>
    <w:lvl w:ilvl="5">
      <w:start w:val="1"/>
      <w:numFmt w:val="lowerRoman"/>
      <w:lvlText w:val="%1.%2.%3.%4.%5.%6."/>
      <w:lvlJc w:val="right"/>
      <w:pPr>
        <w:ind w:left="3168" w:hanging="480"/>
      </w:pPr>
    </w:lvl>
    <w:lvl w:ilvl="6">
      <w:start w:val="1"/>
      <w:numFmt w:val="decimal"/>
      <w:lvlText w:val="%1.%2.%3.%4.%5.%6.%7."/>
      <w:lvlJc w:val="left"/>
      <w:pPr>
        <w:ind w:left="3648" w:hanging="480"/>
      </w:pPr>
    </w:lvl>
    <w:lvl w:ilvl="7">
      <w:start w:val="1"/>
      <w:numFmt w:val="ideographTraditional"/>
      <w:lvlText w:val="%1.%2.%3.%4.%5.%6.%7.%8、"/>
      <w:lvlJc w:val="left"/>
      <w:pPr>
        <w:ind w:left="4128" w:hanging="480"/>
      </w:pPr>
    </w:lvl>
    <w:lvl w:ilvl="8">
      <w:start w:val="1"/>
      <w:numFmt w:val="lowerRoman"/>
      <w:lvlText w:val="%1.%2.%3.%4.%5.%6.%7.%8.%9."/>
      <w:lvlJc w:val="right"/>
      <w:pPr>
        <w:ind w:left="4608" w:hanging="480"/>
      </w:pPr>
    </w:lvl>
  </w:abstractNum>
  <w:abstractNum w:abstractNumId="11">
    <w:nsid w:val="2B8B2650"/>
    <w:multiLevelType w:val="multilevel"/>
    <w:tmpl w:val="0B168A2A"/>
    <w:styleLink w:val="WWNum5"/>
    <w:lvl w:ilvl="0">
      <w:start w:val="1"/>
      <w:numFmt w:val="japaneseCounting"/>
      <w:lvlText w:val="(%1)"/>
      <w:lvlJc w:val="left"/>
      <w:pPr>
        <w:ind w:left="1000" w:hanging="720"/>
      </w:pPr>
    </w:lvl>
    <w:lvl w:ilvl="1">
      <w:start w:val="1"/>
      <w:numFmt w:val="ideographTraditional"/>
      <w:lvlText w:val="%1.%2、"/>
      <w:lvlJc w:val="left"/>
      <w:pPr>
        <w:ind w:left="1240" w:hanging="480"/>
      </w:pPr>
    </w:lvl>
    <w:lvl w:ilvl="2">
      <w:start w:val="1"/>
      <w:numFmt w:val="lowerRoman"/>
      <w:lvlText w:val="%1.%2.%3."/>
      <w:lvlJc w:val="right"/>
      <w:pPr>
        <w:ind w:left="1720" w:hanging="480"/>
      </w:pPr>
    </w:lvl>
    <w:lvl w:ilvl="3">
      <w:start w:val="1"/>
      <w:numFmt w:val="decimal"/>
      <w:lvlText w:val="%1.%2.%3.%4."/>
      <w:lvlJc w:val="left"/>
      <w:pPr>
        <w:ind w:left="2200" w:hanging="480"/>
      </w:pPr>
    </w:lvl>
    <w:lvl w:ilvl="4">
      <w:start w:val="1"/>
      <w:numFmt w:val="ideographTraditional"/>
      <w:lvlText w:val="%1.%2.%3.%4.%5、"/>
      <w:lvlJc w:val="left"/>
      <w:pPr>
        <w:ind w:left="2680" w:hanging="480"/>
      </w:pPr>
    </w:lvl>
    <w:lvl w:ilvl="5">
      <w:start w:val="1"/>
      <w:numFmt w:val="lowerRoman"/>
      <w:lvlText w:val="%1.%2.%3.%4.%5.%6."/>
      <w:lvlJc w:val="right"/>
      <w:pPr>
        <w:ind w:left="3160" w:hanging="480"/>
      </w:pPr>
    </w:lvl>
    <w:lvl w:ilvl="6">
      <w:start w:val="1"/>
      <w:numFmt w:val="decimal"/>
      <w:lvlText w:val="%1.%2.%3.%4.%5.%6.%7."/>
      <w:lvlJc w:val="left"/>
      <w:pPr>
        <w:ind w:left="3640" w:hanging="480"/>
      </w:pPr>
    </w:lvl>
    <w:lvl w:ilvl="7">
      <w:start w:val="1"/>
      <w:numFmt w:val="ideographTraditional"/>
      <w:lvlText w:val="%1.%2.%3.%4.%5.%6.%7.%8、"/>
      <w:lvlJc w:val="left"/>
      <w:pPr>
        <w:ind w:left="4120" w:hanging="480"/>
      </w:pPr>
    </w:lvl>
    <w:lvl w:ilvl="8">
      <w:start w:val="1"/>
      <w:numFmt w:val="lowerRoman"/>
      <w:lvlText w:val="%1.%2.%3.%4.%5.%6.%7.%8.%9."/>
      <w:lvlJc w:val="right"/>
      <w:pPr>
        <w:ind w:left="4600" w:hanging="480"/>
      </w:pPr>
    </w:lvl>
  </w:abstractNum>
  <w:abstractNum w:abstractNumId="12">
    <w:nsid w:val="2CD054FB"/>
    <w:multiLevelType w:val="multilevel"/>
    <w:tmpl w:val="C6AC520C"/>
    <w:styleLink w:val="WWNum31"/>
    <w:lvl w:ilvl="0">
      <w:start w:val="1"/>
      <w:numFmt w:val="decimal"/>
      <w:lvlText w:val="%1."/>
      <w:lvlJc w:val="left"/>
      <w:pPr>
        <w:ind w:left="1480" w:hanging="360"/>
      </w:pPr>
      <w:rPr>
        <w:rFonts w:ascii="Times New Roman" w:hAnsi="Times New Roman" w:cs="Times New Roman"/>
      </w:rPr>
    </w:lvl>
    <w:lvl w:ilvl="1">
      <w:start w:val="1"/>
      <w:numFmt w:val="ideographTraditional"/>
      <w:lvlText w:val="%1.%2、"/>
      <w:lvlJc w:val="left"/>
      <w:pPr>
        <w:ind w:left="2080" w:hanging="480"/>
      </w:pPr>
    </w:lvl>
    <w:lvl w:ilvl="2">
      <w:start w:val="1"/>
      <w:numFmt w:val="lowerRoman"/>
      <w:lvlText w:val="%1.%2.%3."/>
      <w:lvlJc w:val="right"/>
      <w:pPr>
        <w:ind w:left="2560" w:hanging="480"/>
      </w:pPr>
    </w:lvl>
    <w:lvl w:ilvl="3">
      <w:start w:val="1"/>
      <w:numFmt w:val="decimal"/>
      <w:lvlText w:val="%1.%2.%3.%4."/>
      <w:lvlJc w:val="left"/>
      <w:pPr>
        <w:ind w:left="3040" w:hanging="480"/>
      </w:pPr>
    </w:lvl>
    <w:lvl w:ilvl="4">
      <w:start w:val="1"/>
      <w:numFmt w:val="ideographTraditional"/>
      <w:lvlText w:val="%1.%2.%3.%4.%5、"/>
      <w:lvlJc w:val="left"/>
      <w:pPr>
        <w:ind w:left="3520" w:hanging="480"/>
      </w:pPr>
    </w:lvl>
    <w:lvl w:ilvl="5">
      <w:start w:val="1"/>
      <w:numFmt w:val="lowerRoman"/>
      <w:lvlText w:val="%1.%2.%3.%4.%5.%6."/>
      <w:lvlJc w:val="right"/>
      <w:pPr>
        <w:ind w:left="4000" w:hanging="480"/>
      </w:pPr>
    </w:lvl>
    <w:lvl w:ilvl="6">
      <w:start w:val="1"/>
      <w:numFmt w:val="decimal"/>
      <w:lvlText w:val="%1.%2.%3.%4.%5.%6.%7."/>
      <w:lvlJc w:val="left"/>
      <w:pPr>
        <w:ind w:left="4480" w:hanging="480"/>
      </w:pPr>
    </w:lvl>
    <w:lvl w:ilvl="7">
      <w:start w:val="1"/>
      <w:numFmt w:val="ideographTraditional"/>
      <w:lvlText w:val="%1.%2.%3.%4.%5.%6.%7.%8、"/>
      <w:lvlJc w:val="left"/>
      <w:pPr>
        <w:ind w:left="4960" w:hanging="480"/>
      </w:pPr>
    </w:lvl>
    <w:lvl w:ilvl="8">
      <w:start w:val="1"/>
      <w:numFmt w:val="lowerRoman"/>
      <w:lvlText w:val="%1.%2.%3.%4.%5.%6.%7.%8.%9."/>
      <w:lvlJc w:val="right"/>
      <w:pPr>
        <w:ind w:left="5440" w:hanging="480"/>
      </w:pPr>
    </w:lvl>
  </w:abstractNum>
  <w:abstractNum w:abstractNumId="13">
    <w:nsid w:val="2DC22F24"/>
    <w:multiLevelType w:val="multilevel"/>
    <w:tmpl w:val="7EE235F2"/>
    <w:styleLink w:val="11111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2FAE5670"/>
    <w:multiLevelType w:val="multilevel"/>
    <w:tmpl w:val="9D926A34"/>
    <w:styleLink w:val="WWNum17"/>
    <w:lvl w:ilvl="0">
      <w:start w:val="4"/>
      <w:numFmt w:val="decimal"/>
      <w:lvlText w:val="%1."/>
      <w:lvlJc w:val="left"/>
      <w:pPr>
        <w:ind w:left="1190" w:hanging="48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2FC30E8C"/>
    <w:multiLevelType w:val="multilevel"/>
    <w:tmpl w:val="8C5078D6"/>
    <w:styleLink w:val="WWNum41"/>
    <w:lvl w:ilvl="0">
      <w:start w:val="1"/>
      <w:numFmt w:val="decimal"/>
      <w:lvlText w:val="（%1）"/>
      <w:lvlJc w:val="left"/>
      <w:pPr>
        <w:ind w:left="2628" w:hanging="360"/>
      </w:pPr>
      <w:rPr>
        <w:rFonts w:ascii="標楷體" w:eastAsia="標楷體" w:hAnsi="標楷體" w:cs="Times New Roman"/>
        <w:color w:val="000000"/>
        <w:szCs w:val="28"/>
      </w:rPr>
    </w:lvl>
    <w:lvl w:ilvl="1">
      <w:start w:val="1"/>
      <w:numFmt w:val="ideographTraditional"/>
      <w:lvlText w:val="%1.%2、"/>
      <w:lvlJc w:val="left"/>
      <w:pPr>
        <w:ind w:left="3228" w:hanging="480"/>
      </w:pPr>
    </w:lvl>
    <w:lvl w:ilvl="2">
      <w:start w:val="1"/>
      <w:numFmt w:val="lowerRoman"/>
      <w:lvlText w:val="%1.%2.%3."/>
      <w:lvlJc w:val="right"/>
      <w:pPr>
        <w:ind w:left="3708" w:hanging="480"/>
      </w:pPr>
    </w:lvl>
    <w:lvl w:ilvl="3">
      <w:start w:val="1"/>
      <w:numFmt w:val="decimal"/>
      <w:lvlText w:val="%1.%2.%3.%4."/>
      <w:lvlJc w:val="left"/>
      <w:pPr>
        <w:ind w:left="4188" w:hanging="480"/>
      </w:pPr>
    </w:lvl>
    <w:lvl w:ilvl="4">
      <w:start w:val="1"/>
      <w:numFmt w:val="ideographTraditional"/>
      <w:lvlText w:val="%1.%2.%3.%4.%5、"/>
      <w:lvlJc w:val="left"/>
      <w:pPr>
        <w:ind w:left="4668" w:hanging="480"/>
      </w:pPr>
    </w:lvl>
    <w:lvl w:ilvl="5">
      <w:start w:val="1"/>
      <w:numFmt w:val="lowerRoman"/>
      <w:lvlText w:val="%1.%2.%3.%4.%5.%6."/>
      <w:lvlJc w:val="right"/>
      <w:pPr>
        <w:ind w:left="5148" w:hanging="480"/>
      </w:pPr>
    </w:lvl>
    <w:lvl w:ilvl="6">
      <w:start w:val="1"/>
      <w:numFmt w:val="decimal"/>
      <w:lvlText w:val="%1.%2.%3.%4.%5.%6.%7."/>
      <w:lvlJc w:val="left"/>
      <w:pPr>
        <w:ind w:left="5628" w:hanging="480"/>
      </w:pPr>
    </w:lvl>
    <w:lvl w:ilvl="7">
      <w:start w:val="1"/>
      <w:numFmt w:val="ideographTraditional"/>
      <w:lvlText w:val="%1.%2.%3.%4.%5.%6.%7.%8、"/>
      <w:lvlJc w:val="left"/>
      <w:pPr>
        <w:ind w:left="6108" w:hanging="480"/>
      </w:pPr>
    </w:lvl>
    <w:lvl w:ilvl="8">
      <w:start w:val="1"/>
      <w:numFmt w:val="lowerRoman"/>
      <w:lvlText w:val="%1.%2.%3.%4.%5.%6.%7.%8.%9."/>
      <w:lvlJc w:val="right"/>
      <w:pPr>
        <w:ind w:left="6588" w:hanging="480"/>
      </w:pPr>
    </w:lvl>
  </w:abstractNum>
  <w:abstractNum w:abstractNumId="16">
    <w:nsid w:val="2FF75488"/>
    <w:multiLevelType w:val="multilevel"/>
    <w:tmpl w:val="3850A132"/>
    <w:styleLink w:val="WWNum62"/>
    <w:lvl w:ilvl="0">
      <w:start w:val="1"/>
      <w:numFmt w:val="upperLetter"/>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7">
    <w:nsid w:val="34141FFE"/>
    <w:multiLevelType w:val="multilevel"/>
    <w:tmpl w:val="156AFF0C"/>
    <w:styleLink w:val="WWNum48"/>
    <w:lvl w:ilvl="0">
      <w:start w:val="1"/>
      <w:numFmt w:val="decimal"/>
      <w:lvlText w:val="%1."/>
      <w:lvlJc w:val="left"/>
      <w:pPr>
        <w:ind w:left="1480" w:hanging="360"/>
      </w:pPr>
      <w:rPr>
        <w:rFonts w:ascii="Times New Roman" w:hAnsi="Times New Roman" w:cs="Times New Roman"/>
      </w:rPr>
    </w:lvl>
    <w:lvl w:ilvl="1">
      <w:start w:val="1"/>
      <w:numFmt w:val="ideographTraditional"/>
      <w:lvlText w:val="%1.%2、"/>
      <w:lvlJc w:val="left"/>
      <w:pPr>
        <w:ind w:left="2080" w:hanging="480"/>
      </w:pPr>
    </w:lvl>
    <w:lvl w:ilvl="2">
      <w:start w:val="1"/>
      <w:numFmt w:val="lowerRoman"/>
      <w:lvlText w:val="%1.%2.%3."/>
      <w:lvlJc w:val="right"/>
      <w:pPr>
        <w:ind w:left="2560" w:hanging="480"/>
      </w:pPr>
    </w:lvl>
    <w:lvl w:ilvl="3">
      <w:start w:val="1"/>
      <w:numFmt w:val="decimal"/>
      <w:lvlText w:val="%1.%2.%3.%4."/>
      <w:lvlJc w:val="left"/>
      <w:pPr>
        <w:ind w:left="3040" w:hanging="480"/>
      </w:pPr>
    </w:lvl>
    <w:lvl w:ilvl="4">
      <w:start w:val="1"/>
      <w:numFmt w:val="ideographTraditional"/>
      <w:lvlText w:val="%1.%2.%3.%4.%5、"/>
      <w:lvlJc w:val="left"/>
      <w:pPr>
        <w:ind w:left="3520" w:hanging="480"/>
      </w:pPr>
    </w:lvl>
    <w:lvl w:ilvl="5">
      <w:start w:val="1"/>
      <w:numFmt w:val="lowerRoman"/>
      <w:lvlText w:val="%1.%2.%3.%4.%5.%6."/>
      <w:lvlJc w:val="right"/>
      <w:pPr>
        <w:ind w:left="4000" w:hanging="480"/>
      </w:pPr>
    </w:lvl>
    <w:lvl w:ilvl="6">
      <w:start w:val="1"/>
      <w:numFmt w:val="decimal"/>
      <w:lvlText w:val="%1.%2.%3.%4.%5.%6.%7."/>
      <w:lvlJc w:val="left"/>
      <w:pPr>
        <w:ind w:left="4480" w:hanging="480"/>
      </w:pPr>
    </w:lvl>
    <w:lvl w:ilvl="7">
      <w:start w:val="1"/>
      <w:numFmt w:val="ideographTraditional"/>
      <w:lvlText w:val="%1.%2.%3.%4.%5.%6.%7.%8、"/>
      <w:lvlJc w:val="left"/>
      <w:pPr>
        <w:ind w:left="4960" w:hanging="480"/>
      </w:pPr>
    </w:lvl>
    <w:lvl w:ilvl="8">
      <w:start w:val="1"/>
      <w:numFmt w:val="lowerRoman"/>
      <w:lvlText w:val="%1.%2.%3.%4.%5.%6.%7.%8.%9."/>
      <w:lvlJc w:val="right"/>
      <w:pPr>
        <w:ind w:left="5440" w:hanging="480"/>
      </w:pPr>
    </w:lvl>
  </w:abstractNum>
  <w:abstractNum w:abstractNumId="18">
    <w:nsid w:val="34DB7414"/>
    <w:multiLevelType w:val="multilevel"/>
    <w:tmpl w:val="DDEA1746"/>
    <w:styleLink w:val="WWNum30"/>
    <w:lvl w:ilvl="0">
      <w:start w:val="1"/>
      <w:numFmt w:val="decimal"/>
      <w:lvlText w:val="%1."/>
      <w:lvlJc w:val="left"/>
      <w:pPr>
        <w:ind w:left="764" w:hanging="480"/>
      </w:pPr>
    </w:lvl>
    <w:lvl w:ilvl="1">
      <w:start w:val="1"/>
      <w:numFmt w:val="ideographTraditional"/>
      <w:lvlText w:val="%1.%2、"/>
      <w:lvlJc w:val="left"/>
      <w:pPr>
        <w:ind w:left="1244" w:hanging="480"/>
      </w:pPr>
    </w:lvl>
    <w:lvl w:ilvl="2">
      <w:start w:val="1"/>
      <w:numFmt w:val="lowerRoman"/>
      <w:lvlText w:val="%1.%2.%3."/>
      <w:lvlJc w:val="right"/>
      <w:pPr>
        <w:ind w:left="1724" w:hanging="480"/>
      </w:pPr>
    </w:lvl>
    <w:lvl w:ilvl="3">
      <w:start w:val="1"/>
      <w:numFmt w:val="decimal"/>
      <w:lvlText w:val="%1.%2.%3.%4."/>
      <w:lvlJc w:val="left"/>
      <w:pPr>
        <w:ind w:left="2204" w:hanging="480"/>
      </w:pPr>
    </w:lvl>
    <w:lvl w:ilvl="4">
      <w:start w:val="1"/>
      <w:numFmt w:val="ideographTraditional"/>
      <w:lvlText w:val="%1.%2.%3.%4.%5、"/>
      <w:lvlJc w:val="left"/>
      <w:pPr>
        <w:ind w:left="2684" w:hanging="480"/>
      </w:pPr>
    </w:lvl>
    <w:lvl w:ilvl="5">
      <w:start w:val="1"/>
      <w:numFmt w:val="lowerRoman"/>
      <w:lvlText w:val="%1.%2.%3.%4.%5.%6."/>
      <w:lvlJc w:val="right"/>
      <w:pPr>
        <w:ind w:left="3164" w:hanging="480"/>
      </w:pPr>
    </w:lvl>
    <w:lvl w:ilvl="6">
      <w:start w:val="1"/>
      <w:numFmt w:val="decimal"/>
      <w:lvlText w:val="%1.%2.%3.%4.%5.%6.%7."/>
      <w:lvlJc w:val="left"/>
      <w:pPr>
        <w:ind w:left="3644" w:hanging="480"/>
      </w:pPr>
    </w:lvl>
    <w:lvl w:ilvl="7">
      <w:start w:val="1"/>
      <w:numFmt w:val="ideographTraditional"/>
      <w:lvlText w:val="%1.%2.%3.%4.%5.%6.%7.%8、"/>
      <w:lvlJc w:val="left"/>
      <w:pPr>
        <w:ind w:left="4124" w:hanging="480"/>
      </w:pPr>
    </w:lvl>
    <w:lvl w:ilvl="8">
      <w:start w:val="1"/>
      <w:numFmt w:val="lowerRoman"/>
      <w:lvlText w:val="%1.%2.%3.%4.%5.%6.%7.%8.%9."/>
      <w:lvlJc w:val="right"/>
      <w:pPr>
        <w:ind w:left="4604" w:hanging="480"/>
      </w:pPr>
    </w:lvl>
  </w:abstractNum>
  <w:abstractNum w:abstractNumId="19">
    <w:nsid w:val="35815C02"/>
    <w:multiLevelType w:val="multilevel"/>
    <w:tmpl w:val="FE3275A8"/>
    <w:styleLink w:val="WWNum60"/>
    <w:lvl w:ilvl="0">
      <w:start w:val="1"/>
      <w:numFmt w:val="upperLetter"/>
      <w:lvlText w:val="%1."/>
      <w:lvlJc w:val="left"/>
      <w:pPr>
        <w:ind w:left="2160" w:hanging="480"/>
      </w:pPr>
    </w:lvl>
    <w:lvl w:ilvl="1">
      <w:start w:val="1"/>
      <w:numFmt w:val="ideographTraditional"/>
      <w:lvlText w:val="%1.%2、"/>
      <w:lvlJc w:val="left"/>
      <w:pPr>
        <w:ind w:left="2640" w:hanging="480"/>
      </w:pPr>
    </w:lvl>
    <w:lvl w:ilvl="2">
      <w:start w:val="1"/>
      <w:numFmt w:val="lowerRoman"/>
      <w:lvlText w:val="%1.%2.%3."/>
      <w:lvlJc w:val="right"/>
      <w:pPr>
        <w:ind w:left="3120" w:hanging="480"/>
      </w:pPr>
    </w:lvl>
    <w:lvl w:ilvl="3">
      <w:start w:val="1"/>
      <w:numFmt w:val="decimal"/>
      <w:lvlText w:val="%1.%2.%3.%4."/>
      <w:lvlJc w:val="left"/>
      <w:pPr>
        <w:ind w:left="3600" w:hanging="480"/>
      </w:pPr>
    </w:lvl>
    <w:lvl w:ilvl="4">
      <w:start w:val="1"/>
      <w:numFmt w:val="ideographTraditional"/>
      <w:lvlText w:val="%1.%2.%3.%4.%5、"/>
      <w:lvlJc w:val="left"/>
      <w:pPr>
        <w:ind w:left="4080" w:hanging="480"/>
      </w:pPr>
    </w:lvl>
    <w:lvl w:ilvl="5">
      <w:start w:val="1"/>
      <w:numFmt w:val="lowerRoman"/>
      <w:lvlText w:val="%1.%2.%3.%4.%5.%6."/>
      <w:lvlJc w:val="right"/>
      <w:pPr>
        <w:ind w:left="4560" w:hanging="480"/>
      </w:pPr>
    </w:lvl>
    <w:lvl w:ilvl="6">
      <w:start w:val="1"/>
      <w:numFmt w:val="decimal"/>
      <w:lvlText w:val="%1.%2.%3.%4.%5.%6.%7."/>
      <w:lvlJc w:val="left"/>
      <w:pPr>
        <w:ind w:left="5040" w:hanging="480"/>
      </w:pPr>
    </w:lvl>
    <w:lvl w:ilvl="7">
      <w:start w:val="1"/>
      <w:numFmt w:val="ideographTraditional"/>
      <w:lvlText w:val="%1.%2.%3.%4.%5.%6.%7.%8、"/>
      <w:lvlJc w:val="left"/>
      <w:pPr>
        <w:ind w:left="5520" w:hanging="480"/>
      </w:pPr>
    </w:lvl>
    <w:lvl w:ilvl="8">
      <w:start w:val="1"/>
      <w:numFmt w:val="lowerRoman"/>
      <w:lvlText w:val="%1.%2.%3.%4.%5.%6.%7.%8.%9."/>
      <w:lvlJc w:val="right"/>
      <w:pPr>
        <w:ind w:left="6000" w:hanging="480"/>
      </w:pPr>
    </w:lvl>
  </w:abstractNum>
  <w:abstractNum w:abstractNumId="20">
    <w:nsid w:val="36115790"/>
    <w:multiLevelType w:val="multilevel"/>
    <w:tmpl w:val="CFFEF2C6"/>
    <w:styleLink w:val="WWNum24"/>
    <w:lvl w:ilvl="0">
      <w:start w:val="1"/>
      <w:numFmt w:val="decimal"/>
      <w:lvlText w:val="%1."/>
      <w:lvlJc w:val="left"/>
      <w:pPr>
        <w:ind w:left="1754" w:hanging="480"/>
      </w:pPr>
    </w:lvl>
    <w:lvl w:ilvl="1">
      <w:start w:val="1"/>
      <w:numFmt w:val="ideographTraditional"/>
      <w:lvlText w:val="%1.%2、"/>
      <w:lvlJc w:val="left"/>
      <w:pPr>
        <w:ind w:left="2234" w:hanging="480"/>
      </w:pPr>
    </w:lvl>
    <w:lvl w:ilvl="2">
      <w:start w:val="1"/>
      <w:numFmt w:val="lowerRoman"/>
      <w:lvlText w:val="%1.%2.%3."/>
      <w:lvlJc w:val="right"/>
      <w:pPr>
        <w:ind w:left="2714" w:hanging="480"/>
      </w:pPr>
    </w:lvl>
    <w:lvl w:ilvl="3">
      <w:start w:val="1"/>
      <w:numFmt w:val="decimal"/>
      <w:lvlText w:val="%1.%2.%3.%4."/>
      <w:lvlJc w:val="left"/>
      <w:pPr>
        <w:ind w:left="3194" w:hanging="480"/>
      </w:pPr>
    </w:lvl>
    <w:lvl w:ilvl="4">
      <w:start w:val="1"/>
      <w:numFmt w:val="ideographTraditional"/>
      <w:lvlText w:val="%1.%2.%3.%4.%5、"/>
      <w:lvlJc w:val="left"/>
      <w:pPr>
        <w:ind w:left="3674" w:hanging="480"/>
      </w:pPr>
    </w:lvl>
    <w:lvl w:ilvl="5">
      <w:start w:val="1"/>
      <w:numFmt w:val="lowerRoman"/>
      <w:lvlText w:val="%1.%2.%3.%4.%5.%6."/>
      <w:lvlJc w:val="right"/>
      <w:pPr>
        <w:ind w:left="4154" w:hanging="480"/>
      </w:pPr>
    </w:lvl>
    <w:lvl w:ilvl="6">
      <w:start w:val="1"/>
      <w:numFmt w:val="decimal"/>
      <w:lvlText w:val="%1.%2.%3.%4.%5.%6.%7."/>
      <w:lvlJc w:val="left"/>
      <w:pPr>
        <w:ind w:left="4634" w:hanging="480"/>
      </w:pPr>
    </w:lvl>
    <w:lvl w:ilvl="7">
      <w:start w:val="1"/>
      <w:numFmt w:val="ideographTraditional"/>
      <w:lvlText w:val="%1.%2.%3.%4.%5.%6.%7.%8、"/>
      <w:lvlJc w:val="left"/>
      <w:pPr>
        <w:ind w:left="5114" w:hanging="480"/>
      </w:pPr>
    </w:lvl>
    <w:lvl w:ilvl="8">
      <w:start w:val="1"/>
      <w:numFmt w:val="lowerRoman"/>
      <w:lvlText w:val="%1.%2.%3.%4.%5.%6.%7.%8.%9."/>
      <w:lvlJc w:val="right"/>
      <w:pPr>
        <w:ind w:left="5594" w:hanging="480"/>
      </w:pPr>
    </w:lvl>
  </w:abstractNum>
  <w:abstractNum w:abstractNumId="21">
    <w:nsid w:val="387B0A9B"/>
    <w:multiLevelType w:val="multilevel"/>
    <w:tmpl w:val="012E9CE8"/>
    <w:styleLink w:val="WWNum45"/>
    <w:lvl w:ilvl="0">
      <w:start w:val="1"/>
      <w:numFmt w:val="upperRoman"/>
      <w:lvlText w:val="%1."/>
      <w:lvlJc w:val="left"/>
      <w:pPr>
        <w:ind w:left="840" w:hanging="480"/>
      </w:pPr>
    </w:lvl>
    <w:lvl w:ilvl="1">
      <w:numFmt w:val="bullet"/>
      <w:lvlText w:val=""/>
      <w:lvlJc w:val="left"/>
      <w:pPr>
        <w:ind w:left="1320" w:hanging="480"/>
      </w:pPr>
    </w:lvl>
    <w:lvl w:ilvl="2">
      <w:numFmt w:val="bullet"/>
      <w:lvlText w:val=""/>
      <w:lvlJc w:val="left"/>
      <w:pPr>
        <w:ind w:left="1800" w:hanging="480"/>
      </w:pPr>
    </w:lvl>
    <w:lvl w:ilvl="3">
      <w:numFmt w:val="bullet"/>
      <w:lvlText w:val=""/>
      <w:lvlJc w:val="left"/>
      <w:pPr>
        <w:ind w:left="2280" w:hanging="480"/>
      </w:pPr>
    </w:lvl>
    <w:lvl w:ilvl="4">
      <w:numFmt w:val="bullet"/>
      <w:lvlText w:val=""/>
      <w:lvlJc w:val="left"/>
      <w:pPr>
        <w:ind w:left="2760" w:hanging="480"/>
      </w:pPr>
    </w:lvl>
    <w:lvl w:ilvl="5">
      <w:numFmt w:val="bullet"/>
      <w:lvlText w:val=""/>
      <w:lvlJc w:val="left"/>
      <w:pPr>
        <w:ind w:left="3240" w:hanging="480"/>
      </w:pPr>
    </w:lvl>
    <w:lvl w:ilvl="6">
      <w:numFmt w:val="bullet"/>
      <w:lvlText w:val=""/>
      <w:lvlJc w:val="left"/>
      <w:pPr>
        <w:ind w:left="3720" w:hanging="480"/>
      </w:pPr>
    </w:lvl>
    <w:lvl w:ilvl="7">
      <w:numFmt w:val="bullet"/>
      <w:lvlText w:val=""/>
      <w:lvlJc w:val="left"/>
      <w:pPr>
        <w:ind w:left="4200" w:hanging="480"/>
      </w:pPr>
    </w:lvl>
    <w:lvl w:ilvl="8">
      <w:numFmt w:val="bullet"/>
      <w:lvlText w:val=""/>
      <w:lvlJc w:val="left"/>
      <w:pPr>
        <w:ind w:left="4680" w:hanging="480"/>
      </w:pPr>
    </w:lvl>
  </w:abstractNum>
  <w:abstractNum w:abstractNumId="22">
    <w:nsid w:val="3894487E"/>
    <w:multiLevelType w:val="multilevel"/>
    <w:tmpl w:val="A720126C"/>
    <w:styleLink w:val="WWNum35"/>
    <w:lvl w:ilvl="0">
      <w:start w:val="1"/>
      <w:numFmt w:val="decimal"/>
      <w:lvlText w:val="%1."/>
      <w:lvlJc w:val="left"/>
      <w:pPr>
        <w:ind w:left="1189" w:hanging="480"/>
      </w:pPr>
    </w:lvl>
    <w:lvl w:ilvl="1">
      <w:start w:val="1"/>
      <w:numFmt w:val="ideographTraditional"/>
      <w:lvlText w:val="%1.%2、"/>
      <w:lvlJc w:val="left"/>
      <w:pPr>
        <w:ind w:left="1669" w:hanging="480"/>
      </w:pPr>
    </w:lvl>
    <w:lvl w:ilvl="2">
      <w:start w:val="1"/>
      <w:numFmt w:val="lowerRoman"/>
      <w:lvlText w:val="%1.%2.%3."/>
      <w:lvlJc w:val="right"/>
      <w:pPr>
        <w:ind w:left="2149" w:hanging="480"/>
      </w:pPr>
    </w:lvl>
    <w:lvl w:ilvl="3">
      <w:start w:val="1"/>
      <w:numFmt w:val="decimal"/>
      <w:lvlText w:val="%1.%2.%3.%4."/>
      <w:lvlJc w:val="left"/>
      <w:pPr>
        <w:ind w:left="2629" w:hanging="480"/>
      </w:pPr>
    </w:lvl>
    <w:lvl w:ilvl="4">
      <w:start w:val="1"/>
      <w:numFmt w:val="ideographTraditional"/>
      <w:lvlText w:val="%1.%2.%3.%4.%5、"/>
      <w:lvlJc w:val="left"/>
      <w:pPr>
        <w:ind w:left="3109" w:hanging="480"/>
      </w:pPr>
    </w:lvl>
    <w:lvl w:ilvl="5">
      <w:start w:val="1"/>
      <w:numFmt w:val="lowerRoman"/>
      <w:lvlText w:val="%1.%2.%3.%4.%5.%6."/>
      <w:lvlJc w:val="right"/>
      <w:pPr>
        <w:ind w:left="3589" w:hanging="480"/>
      </w:pPr>
    </w:lvl>
    <w:lvl w:ilvl="6">
      <w:start w:val="1"/>
      <w:numFmt w:val="decimal"/>
      <w:lvlText w:val="%1.%2.%3.%4.%5.%6.%7."/>
      <w:lvlJc w:val="left"/>
      <w:pPr>
        <w:ind w:left="4069" w:hanging="480"/>
      </w:pPr>
    </w:lvl>
    <w:lvl w:ilvl="7">
      <w:start w:val="1"/>
      <w:numFmt w:val="ideographTraditional"/>
      <w:lvlText w:val="%1.%2.%3.%4.%5.%6.%7.%8、"/>
      <w:lvlJc w:val="left"/>
      <w:pPr>
        <w:ind w:left="4549" w:hanging="480"/>
      </w:pPr>
    </w:lvl>
    <w:lvl w:ilvl="8">
      <w:start w:val="1"/>
      <w:numFmt w:val="lowerRoman"/>
      <w:lvlText w:val="%1.%2.%3.%4.%5.%6.%7.%8.%9."/>
      <w:lvlJc w:val="right"/>
      <w:pPr>
        <w:ind w:left="5029" w:hanging="480"/>
      </w:pPr>
    </w:lvl>
  </w:abstractNum>
  <w:abstractNum w:abstractNumId="23">
    <w:nsid w:val="3A3371B5"/>
    <w:multiLevelType w:val="multilevel"/>
    <w:tmpl w:val="FF18D50A"/>
    <w:styleLink w:val="WWNum3"/>
    <w:lvl w:ilvl="0">
      <w:start w:val="1"/>
      <w:numFmt w:val="ideographTraditional"/>
      <w:lvlText w:val="%1、"/>
      <w:lvlJc w:val="left"/>
      <w:pPr>
        <w:ind w:left="425" w:hanging="425"/>
      </w:pPr>
    </w:lvl>
    <w:lvl w:ilvl="1">
      <w:start w:val="1"/>
      <w:numFmt w:val="ideographZodiac"/>
      <w:lvlText w:val="%1.%2、"/>
      <w:lvlJc w:val="left"/>
      <w:pPr>
        <w:ind w:left="992" w:hanging="567"/>
      </w:pPr>
    </w:lvl>
    <w:lvl w:ilvl="2">
      <w:start w:val="1"/>
      <w:numFmt w:val="ideographLegalTraditional"/>
      <w:lvlText w:val="%1.%2.%3、"/>
      <w:lvlJc w:val="left"/>
      <w:pPr>
        <w:ind w:left="1418" w:hanging="567"/>
      </w:pPr>
    </w:lvl>
    <w:lvl w:ilvl="3">
      <w:start w:val="1"/>
      <w:numFmt w:val="japaneseCounting"/>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lowerLetter"/>
      <w:lvlText w:val="%1.%2.%3.%4.%5.%6.%7.%8."/>
      <w:lvlJc w:val="left"/>
      <w:pPr>
        <w:ind w:left="4394" w:hanging="1418"/>
      </w:pPr>
    </w:lvl>
    <w:lvl w:ilvl="8">
      <w:start w:val="1"/>
      <w:numFmt w:val="lowerLetter"/>
      <w:lvlText w:val="%1.%2.%3.%4.%5.%6.%7.%8.%9)"/>
      <w:lvlJc w:val="left"/>
      <w:pPr>
        <w:ind w:left="5102" w:hanging="1700"/>
      </w:pPr>
    </w:lvl>
  </w:abstractNum>
  <w:abstractNum w:abstractNumId="24">
    <w:nsid w:val="3A866501"/>
    <w:multiLevelType w:val="multilevel"/>
    <w:tmpl w:val="2862B8EA"/>
    <w:styleLink w:val="WWNum59"/>
    <w:lvl w:ilvl="0">
      <w:start w:val="1"/>
      <w:numFmt w:val="upperLetter"/>
      <w:lvlText w:val="%1."/>
      <w:lvlJc w:val="left"/>
      <w:pPr>
        <w:ind w:left="2520" w:hanging="480"/>
      </w:pPr>
    </w:lvl>
    <w:lvl w:ilvl="1">
      <w:start w:val="1"/>
      <w:numFmt w:val="ideographTraditional"/>
      <w:lvlText w:val="%1.%2、"/>
      <w:lvlJc w:val="left"/>
      <w:pPr>
        <w:ind w:left="3000" w:hanging="480"/>
      </w:pPr>
    </w:lvl>
    <w:lvl w:ilvl="2">
      <w:start w:val="1"/>
      <w:numFmt w:val="lowerRoman"/>
      <w:lvlText w:val="%1.%2.%3."/>
      <w:lvlJc w:val="right"/>
      <w:pPr>
        <w:ind w:left="3480" w:hanging="480"/>
      </w:pPr>
    </w:lvl>
    <w:lvl w:ilvl="3">
      <w:start w:val="1"/>
      <w:numFmt w:val="decimal"/>
      <w:lvlText w:val="%1.%2.%3.%4."/>
      <w:lvlJc w:val="left"/>
      <w:pPr>
        <w:ind w:left="3960" w:hanging="480"/>
      </w:pPr>
    </w:lvl>
    <w:lvl w:ilvl="4">
      <w:start w:val="1"/>
      <w:numFmt w:val="ideographTraditional"/>
      <w:lvlText w:val="%1.%2.%3.%4.%5、"/>
      <w:lvlJc w:val="left"/>
      <w:pPr>
        <w:ind w:left="4440" w:hanging="480"/>
      </w:pPr>
    </w:lvl>
    <w:lvl w:ilvl="5">
      <w:start w:val="1"/>
      <w:numFmt w:val="lowerRoman"/>
      <w:lvlText w:val="%1.%2.%3.%4.%5.%6."/>
      <w:lvlJc w:val="right"/>
      <w:pPr>
        <w:ind w:left="4920" w:hanging="480"/>
      </w:pPr>
    </w:lvl>
    <w:lvl w:ilvl="6">
      <w:start w:val="1"/>
      <w:numFmt w:val="decimal"/>
      <w:lvlText w:val="%1.%2.%3.%4.%5.%6.%7."/>
      <w:lvlJc w:val="left"/>
      <w:pPr>
        <w:ind w:left="5400" w:hanging="480"/>
      </w:pPr>
    </w:lvl>
    <w:lvl w:ilvl="7">
      <w:start w:val="1"/>
      <w:numFmt w:val="ideographTraditional"/>
      <w:lvlText w:val="%1.%2.%3.%4.%5.%6.%7.%8、"/>
      <w:lvlJc w:val="left"/>
      <w:pPr>
        <w:ind w:left="5880" w:hanging="480"/>
      </w:pPr>
    </w:lvl>
    <w:lvl w:ilvl="8">
      <w:start w:val="1"/>
      <w:numFmt w:val="lowerRoman"/>
      <w:lvlText w:val="%1.%2.%3.%4.%5.%6.%7.%8.%9."/>
      <w:lvlJc w:val="right"/>
      <w:pPr>
        <w:ind w:left="6360" w:hanging="480"/>
      </w:pPr>
    </w:lvl>
  </w:abstractNum>
  <w:abstractNum w:abstractNumId="25">
    <w:nsid w:val="3AEA74C1"/>
    <w:multiLevelType w:val="multilevel"/>
    <w:tmpl w:val="ABA67CE8"/>
    <w:styleLink w:val="WWNum16"/>
    <w:lvl w:ilvl="0">
      <w:start w:val="1"/>
      <w:numFmt w:val="decimal"/>
      <w:lvlText w:val="%1."/>
      <w:lvlJc w:val="left"/>
      <w:pPr>
        <w:ind w:left="1236" w:hanging="480"/>
      </w:pPr>
      <w:rPr>
        <w:rFonts w:ascii="Times New Roman" w:hAnsi="Times New Roman"/>
        <w:bCs/>
        <w:color w:val="000000"/>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3C857BA3"/>
    <w:multiLevelType w:val="multilevel"/>
    <w:tmpl w:val="CF3E2F38"/>
    <w:styleLink w:val="WWNum53"/>
    <w:lvl w:ilvl="0">
      <w:start w:val="1"/>
      <w:numFmt w:val="decimal"/>
      <w:lvlText w:val="%1."/>
      <w:lvlJc w:val="left"/>
      <w:pPr>
        <w:ind w:left="1618" w:hanging="480"/>
      </w:pPr>
    </w:lvl>
    <w:lvl w:ilvl="1">
      <w:start w:val="1"/>
      <w:numFmt w:val="ideographTraditional"/>
      <w:lvlText w:val="%1.%2、"/>
      <w:lvlJc w:val="left"/>
      <w:pPr>
        <w:ind w:left="2098" w:hanging="480"/>
      </w:pPr>
    </w:lvl>
    <w:lvl w:ilvl="2">
      <w:start w:val="1"/>
      <w:numFmt w:val="lowerRoman"/>
      <w:lvlText w:val="%1.%2.%3."/>
      <w:lvlJc w:val="right"/>
      <w:pPr>
        <w:ind w:left="2578" w:hanging="480"/>
      </w:pPr>
    </w:lvl>
    <w:lvl w:ilvl="3">
      <w:start w:val="1"/>
      <w:numFmt w:val="decimal"/>
      <w:lvlText w:val="%1.%2.%3.%4."/>
      <w:lvlJc w:val="left"/>
      <w:pPr>
        <w:ind w:left="3058" w:hanging="480"/>
      </w:pPr>
    </w:lvl>
    <w:lvl w:ilvl="4">
      <w:start w:val="1"/>
      <w:numFmt w:val="ideographTraditional"/>
      <w:lvlText w:val="%1.%2.%3.%4.%5、"/>
      <w:lvlJc w:val="left"/>
      <w:pPr>
        <w:ind w:left="3538" w:hanging="480"/>
      </w:pPr>
    </w:lvl>
    <w:lvl w:ilvl="5">
      <w:start w:val="1"/>
      <w:numFmt w:val="lowerRoman"/>
      <w:lvlText w:val="%1.%2.%3.%4.%5.%6."/>
      <w:lvlJc w:val="right"/>
      <w:pPr>
        <w:ind w:left="4018" w:hanging="480"/>
      </w:pPr>
    </w:lvl>
    <w:lvl w:ilvl="6">
      <w:start w:val="1"/>
      <w:numFmt w:val="decimal"/>
      <w:lvlText w:val="%1.%2.%3.%4.%5.%6.%7."/>
      <w:lvlJc w:val="left"/>
      <w:pPr>
        <w:ind w:left="4498" w:hanging="480"/>
      </w:pPr>
    </w:lvl>
    <w:lvl w:ilvl="7">
      <w:start w:val="1"/>
      <w:numFmt w:val="ideographTraditional"/>
      <w:lvlText w:val="%1.%2.%3.%4.%5.%6.%7.%8、"/>
      <w:lvlJc w:val="left"/>
      <w:pPr>
        <w:ind w:left="4978" w:hanging="480"/>
      </w:pPr>
    </w:lvl>
    <w:lvl w:ilvl="8">
      <w:start w:val="1"/>
      <w:numFmt w:val="lowerRoman"/>
      <w:lvlText w:val="%1.%2.%3.%4.%5.%6.%7.%8.%9."/>
      <w:lvlJc w:val="right"/>
      <w:pPr>
        <w:ind w:left="5458" w:hanging="480"/>
      </w:pPr>
    </w:lvl>
  </w:abstractNum>
  <w:abstractNum w:abstractNumId="27">
    <w:nsid w:val="3D343A67"/>
    <w:multiLevelType w:val="multilevel"/>
    <w:tmpl w:val="98C8AC66"/>
    <w:styleLink w:val="WWNum44"/>
    <w:lvl w:ilvl="0">
      <w:start w:val="1"/>
      <w:numFmt w:val="upperRoman"/>
      <w:lvlText w:val="%1."/>
      <w:lvlJc w:val="left"/>
      <w:pPr>
        <w:ind w:left="840" w:hanging="480"/>
      </w:pPr>
    </w:lvl>
    <w:lvl w:ilvl="1">
      <w:numFmt w:val="bullet"/>
      <w:lvlText w:val=""/>
      <w:lvlJc w:val="left"/>
      <w:pPr>
        <w:ind w:left="1320" w:hanging="480"/>
      </w:pPr>
    </w:lvl>
    <w:lvl w:ilvl="2">
      <w:numFmt w:val="bullet"/>
      <w:lvlText w:val=""/>
      <w:lvlJc w:val="left"/>
      <w:pPr>
        <w:ind w:left="1800" w:hanging="480"/>
      </w:pPr>
    </w:lvl>
    <w:lvl w:ilvl="3">
      <w:numFmt w:val="bullet"/>
      <w:lvlText w:val=""/>
      <w:lvlJc w:val="left"/>
      <w:pPr>
        <w:ind w:left="2280" w:hanging="480"/>
      </w:pPr>
    </w:lvl>
    <w:lvl w:ilvl="4">
      <w:numFmt w:val="bullet"/>
      <w:lvlText w:val=""/>
      <w:lvlJc w:val="left"/>
      <w:pPr>
        <w:ind w:left="2760" w:hanging="480"/>
      </w:pPr>
    </w:lvl>
    <w:lvl w:ilvl="5">
      <w:numFmt w:val="bullet"/>
      <w:lvlText w:val=""/>
      <w:lvlJc w:val="left"/>
      <w:pPr>
        <w:ind w:left="3240" w:hanging="480"/>
      </w:pPr>
    </w:lvl>
    <w:lvl w:ilvl="6">
      <w:numFmt w:val="bullet"/>
      <w:lvlText w:val=""/>
      <w:lvlJc w:val="left"/>
      <w:pPr>
        <w:ind w:left="3720" w:hanging="480"/>
      </w:pPr>
    </w:lvl>
    <w:lvl w:ilvl="7">
      <w:numFmt w:val="bullet"/>
      <w:lvlText w:val=""/>
      <w:lvlJc w:val="left"/>
      <w:pPr>
        <w:ind w:left="4200" w:hanging="480"/>
      </w:pPr>
    </w:lvl>
    <w:lvl w:ilvl="8">
      <w:numFmt w:val="bullet"/>
      <w:lvlText w:val=""/>
      <w:lvlJc w:val="left"/>
      <w:pPr>
        <w:ind w:left="4680" w:hanging="480"/>
      </w:pPr>
    </w:lvl>
  </w:abstractNum>
  <w:abstractNum w:abstractNumId="28">
    <w:nsid w:val="3FBB2282"/>
    <w:multiLevelType w:val="multilevel"/>
    <w:tmpl w:val="0BA2BC7E"/>
    <w:styleLink w:val="WWNum56"/>
    <w:lvl w:ilvl="0">
      <w:start w:val="1"/>
      <w:numFmt w:val="decimal"/>
      <w:lvlText w:val="%1."/>
      <w:lvlJc w:val="left"/>
      <w:pPr>
        <w:ind w:left="1471" w:hanging="480"/>
      </w:pPr>
    </w:lvl>
    <w:lvl w:ilvl="1">
      <w:start w:val="1"/>
      <w:numFmt w:val="decimal"/>
      <w:lvlText w:val="（%1.%2）"/>
      <w:lvlJc w:val="left"/>
      <w:pPr>
        <w:ind w:left="1951" w:hanging="480"/>
      </w:pPr>
      <w:rPr>
        <w:rFonts w:ascii="標楷體" w:eastAsia="標楷體" w:hAnsi="標楷體" w:cs="Times New Roman"/>
        <w:color w:val="000000"/>
        <w:szCs w:val="28"/>
      </w:rPr>
    </w:lvl>
    <w:lvl w:ilvl="2">
      <w:start w:val="1"/>
      <w:numFmt w:val="lowerRoman"/>
      <w:lvlText w:val="%1.%2.%3."/>
      <w:lvlJc w:val="right"/>
      <w:pPr>
        <w:ind w:left="2431" w:hanging="480"/>
      </w:pPr>
    </w:lvl>
    <w:lvl w:ilvl="3">
      <w:start w:val="1"/>
      <w:numFmt w:val="decimal"/>
      <w:lvlText w:val="%1.%2.%3.%4."/>
      <w:lvlJc w:val="left"/>
      <w:pPr>
        <w:ind w:left="2911" w:hanging="480"/>
      </w:pPr>
    </w:lvl>
    <w:lvl w:ilvl="4">
      <w:start w:val="1"/>
      <w:numFmt w:val="ideographTraditional"/>
      <w:lvlText w:val="%1.%2.%3.%4.%5、"/>
      <w:lvlJc w:val="left"/>
      <w:pPr>
        <w:ind w:left="3391" w:hanging="480"/>
      </w:pPr>
    </w:lvl>
    <w:lvl w:ilvl="5">
      <w:start w:val="1"/>
      <w:numFmt w:val="lowerRoman"/>
      <w:lvlText w:val="%1.%2.%3.%4.%5.%6."/>
      <w:lvlJc w:val="right"/>
      <w:pPr>
        <w:ind w:left="3871" w:hanging="480"/>
      </w:pPr>
    </w:lvl>
    <w:lvl w:ilvl="6">
      <w:start w:val="1"/>
      <w:numFmt w:val="decimal"/>
      <w:lvlText w:val="%1.%2.%3.%4.%5.%6.%7."/>
      <w:lvlJc w:val="left"/>
      <w:pPr>
        <w:ind w:left="4351" w:hanging="480"/>
      </w:pPr>
    </w:lvl>
    <w:lvl w:ilvl="7">
      <w:start w:val="1"/>
      <w:numFmt w:val="ideographTraditional"/>
      <w:lvlText w:val="%1.%2.%3.%4.%5.%6.%7.%8、"/>
      <w:lvlJc w:val="left"/>
      <w:pPr>
        <w:ind w:left="4831" w:hanging="480"/>
      </w:pPr>
    </w:lvl>
    <w:lvl w:ilvl="8">
      <w:start w:val="1"/>
      <w:numFmt w:val="lowerRoman"/>
      <w:lvlText w:val="%1.%2.%3.%4.%5.%6.%7.%8.%9."/>
      <w:lvlJc w:val="right"/>
      <w:pPr>
        <w:ind w:left="5311" w:hanging="480"/>
      </w:pPr>
    </w:lvl>
  </w:abstractNum>
  <w:abstractNum w:abstractNumId="29">
    <w:nsid w:val="3FD22D69"/>
    <w:multiLevelType w:val="multilevel"/>
    <w:tmpl w:val="801E6082"/>
    <w:styleLink w:val="WWNum7"/>
    <w:lvl w:ilvl="0">
      <w:start w:val="1"/>
      <w:numFmt w:val="decimal"/>
      <w:lvlText w:val="(%1)"/>
      <w:lvlJc w:val="left"/>
      <w:pPr>
        <w:ind w:left="1588" w:hanging="468"/>
      </w:pPr>
    </w:lvl>
    <w:lvl w:ilvl="1">
      <w:start w:val="1"/>
      <w:numFmt w:val="ideographTraditional"/>
      <w:lvlText w:val="%1.%2、"/>
      <w:lvlJc w:val="left"/>
      <w:pPr>
        <w:ind w:left="2080" w:hanging="480"/>
      </w:pPr>
    </w:lvl>
    <w:lvl w:ilvl="2">
      <w:start w:val="1"/>
      <w:numFmt w:val="lowerRoman"/>
      <w:lvlText w:val="%1.%2.%3."/>
      <w:lvlJc w:val="right"/>
      <w:pPr>
        <w:ind w:left="2560" w:hanging="480"/>
      </w:pPr>
    </w:lvl>
    <w:lvl w:ilvl="3">
      <w:start w:val="1"/>
      <w:numFmt w:val="decimal"/>
      <w:lvlText w:val="%1.%2.%3.%4."/>
      <w:lvlJc w:val="left"/>
      <w:pPr>
        <w:ind w:left="3040" w:hanging="480"/>
      </w:pPr>
    </w:lvl>
    <w:lvl w:ilvl="4">
      <w:start w:val="1"/>
      <w:numFmt w:val="ideographTraditional"/>
      <w:lvlText w:val="%1.%2.%3.%4.%5、"/>
      <w:lvlJc w:val="left"/>
      <w:pPr>
        <w:ind w:left="3520" w:hanging="480"/>
      </w:pPr>
    </w:lvl>
    <w:lvl w:ilvl="5">
      <w:start w:val="1"/>
      <w:numFmt w:val="lowerRoman"/>
      <w:lvlText w:val="%1.%2.%3.%4.%5.%6."/>
      <w:lvlJc w:val="right"/>
      <w:pPr>
        <w:ind w:left="4000" w:hanging="480"/>
      </w:pPr>
    </w:lvl>
    <w:lvl w:ilvl="6">
      <w:start w:val="1"/>
      <w:numFmt w:val="decimal"/>
      <w:lvlText w:val="%1.%2.%3.%4.%5.%6.%7."/>
      <w:lvlJc w:val="left"/>
      <w:pPr>
        <w:ind w:left="4480" w:hanging="480"/>
      </w:pPr>
    </w:lvl>
    <w:lvl w:ilvl="7">
      <w:start w:val="1"/>
      <w:numFmt w:val="ideographTraditional"/>
      <w:lvlText w:val="%1.%2.%3.%4.%5.%6.%7.%8、"/>
      <w:lvlJc w:val="left"/>
      <w:pPr>
        <w:ind w:left="4960" w:hanging="480"/>
      </w:pPr>
    </w:lvl>
    <w:lvl w:ilvl="8">
      <w:start w:val="1"/>
      <w:numFmt w:val="lowerRoman"/>
      <w:lvlText w:val="%1.%2.%3.%4.%5.%6.%7.%8.%9."/>
      <w:lvlJc w:val="right"/>
      <w:pPr>
        <w:ind w:left="5440" w:hanging="480"/>
      </w:pPr>
    </w:lvl>
  </w:abstractNum>
  <w:abstractNum w:abstractNumId="30">
    <w:nsid w:val="41297D02"/>
    <w:multiLevelType w:val="multilevel"/>
    <w:tmpl w:val="FCAC0C6C"/>
    <w:styleLink w:val="WWNum37"/>
    <w:lvl w:ilvl="0">
      <w:start w:val="1"/>
      <w:numFmt w:val="decimal"/>
      <w:lvlText w:val="%1."/>
      <w:lvlJc w:val="left"/>
      <w:pPr>
        <w:ind w:left="1477" w:hanging="480"/>
      </w:pPr>
    </w:lvl>
    <w:lvl w:ilvl="1">
      <w:start w:val="1"/>
      <w:numFmt w:val="ideographTraditional"/>
      <w:lvlText w:val="%1.%2、"/>
      <w:lvlJc w:val="left"/>
      <w:pPr>
        <w:ind w:left="1957" w:hanging="480"/>
      </w:pPr>
    </w:lvl>
    <w:lvl w:ilvl="2">
      <w:start w:val="1"/>
      <w:numFmt w:val="lowerRoman"/>
      <w:lvlText w:val="%1.%2.%3."/>
      <w:lvlJc w:val="right"/>
      <w:pPr>
        <w:ind w:left="2437" w:hanging="480"/>
      </w:pPr>
    </w:lvl>
    <w:lvl w:ilvl="3">
      <w:start w:val="1"/>
      <w:numFmt w:val="decimal"/>
      <w:lvlText w:val="%1.%2.%3.%4."/>
      <w:lvlJc w:val="left"/>
      <w:pPr>
        <w:ind w:left="2917" w:hanging="480"/>
      </w:pPr>
    </w:lvl>
    <w:lvl w:ilvl="4">
      <w:start w:val="1"/>
      <w:numFmt w:val="ideographTraditional"/>
      <w:lvlText w:val="%1.%2.%3.%4.%5、"/>
      <w:lvlJc w:val="left"/>
      <w:pPr>
        <w:ind w:left="3397" w:hanging="480"/>
      </w:pPr>
    </w:lvl>
    <w:lvl w:ilvl="5">
      <w:start w:val="1"/>
      <w:numFmt w:val="lowerRoman"/>
      <w:lvlText w:val="%1.%2.%3.%4.%5.%6."/>
      <w:lvlJc w:val="right"/>
      <w:pPr>
        <w:ind w:left="3877" w:hanging="480"/>
      </w:pPr>
    </w:lvl>
    <w:lvl w:ilvl="6">
      <w:start w:val="1"/>
      <w:numFmt w:val="decimal"/>
      <w:lvlText w:val="%1.%2.%3.%4.%5.%6.%7."/>
      <w:lvlJc w:val="left"/>
      <w:pPr>
        <w:ind w:left="4357" w:hanging="480"/>
      </w:pPr>
    </w:lvl>
    <w:lvl w:ilvl="7">
      <w:start w:val="1"/>
      <w:numFmt w:val="ideographTraditional"/>
      <w:lvlText w:val="%1.%2.%3.%4.%5.%6.%7.%8、"/>
      <w:lvlJc w:val="left"/>
      <w:pPr>
        <w:ind w:left="4837" w:hanging="480"/>
      </w:pPr>
    </w:lvl>
    <w:lvl w:ilvl="8">
      <w:start w:val="1"/>
      <w:numFmt w:val="lowerRoman"/>
      <w:lvlText w:val="%1.%2.%3.%4.%5.%6.%7.%8.%9."/>
      <w:lvlJc w:val="right"/>
      <w:pPr>
        <w:ind w:left="5317" w:hanging="480"/>
      </w:pPr>
    </w:lvl>
  </w:abstractNum>
  <w:abstractNum w:abstractNumId="31">
    <w:nsid w:val="417557C3"/>
    <w:multiLevelType w:val="multilevel"/>
    <w:tmpl w:val="34D2BA06"/>
    <w:styleLink w:val="WWNum50"/>
    <w:lvl w:ilvl="0">
      <w:start w:val="1"/>
      <w:numFmt w:val="upperLetter"/>
      <w:lvlText w:val="%1."/>
      <w:lvlJc w:val="left"/>
      <w:pPr>
        <w:ind w:left="840" w:hanging="480"/>
      </w:pPr>
    </w:lvl>
    <w:lvl w:ilvl="1">
      <w:numFmt w:val="bullet"/>
      <w:lvlText w:val=""/>
      <w:lvlJc w:val="left"/>
      <w:pPr>
        <w:ind w:left="1320" w:hanging="480"/>
      </w:pPr>
    </w:lvl>
    <w:lvl w:ilvl="2">
      <w:numFmt w:val="bullet"/>
      <w:lvlText w:val=""/>
      <w:lvlJc w:val="left"/>
      <w:pPr>
        <w:ind w:left="1800" w:hanging="480"/>
      </w:pPr>
    </w:lvl>
    <w:lvl w:ilvl="3">
      <w:numFmt w:val="bullet"/>
      <w:lvlText w:val=""/>
      <w:lvlJc w:val="left"/>
      <w:pPr>
        <w:ind w:left="2280" w:hanging="480"/>
      </w:pPr>
    </w:lvl>
    <w:lvl w:ilvl="4">
      <w:numFmt w:val="bullet"/>
      <w:lvlText w:val=""/>
      <w:lvlJc w:val="left"/>
      <w:pPr>
        <w:ind w:left="2760" w:hanging="480"/>
      </w:pPr>
    </w:lvl>
    <w:lvl w:ilvl="5">
      <w:numFmt w:val="bullet"/>
      <w:lvlText w:val=""/>
      <w:lvlJc w:val="left"/>
      <w:pPr>
        <w:ind w:left="3240" w:hanging="480"/>
      </w:pPr>
    </w:lvl>
    <w:lvl w:ilvl="6">
      <w:numFmt w:val="bullet"/>
      <w:lvlText w:val=""/>
      <w:lvlJc w:val="left"/>
      <w:pPr>
        <w:ind w:left="3720" w:hanging="480"/>
      </w:pPr>
    </w:lvl>
    <w:lvl w:ilvl="7">
      <w:numFmt w:val="bullet"/>
      <w:lvlText w:val=""/>
      <w:lvlJc w:val="left"/>
      <w:pPr>
        <w:ind w:left="4200" w:hanging="480"/>
      </w:pPr>
    </w:lvl>
    <w:lvl w:ilvl="8">
      <w:numFmt w:val="bullet"/>
      <w:lvlText w:val=""/>
      <w:lvlJc w:val="left"/>
      <w:pPr>
        <w:ind w:left="4680" w:hanging="480"/>
      </w:pPr>
    </w:lvl>
  </w:abstractNum>
  <w:abstractNum w:abstractNumId="32">
    <w:nsid w:val="44524508"/>
    <w:multiLevelType w:val="multilevel"/>
    <w:tmpl w:val="142AFDF0"/>
    <w:styleLink w:val="WWNum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3">
    <w:nsid w:val="455C1514"/>
    <w:multiLevelType w:val="multilevel"/>
    <w:tmpl w:val="904C4A2C"/>
    <w:styleLink w:val="WWNum12a"/>
    <w:lvl w:ilvl="0">
      <w:start w:val="1"/>
      <w:numFmt w:val="decimal"/>
      <w:lvlText w:val="（%1）"/>
      <w:lvlJc w:val="left"/>
      <w:pPr>
        <w:ind w:left="2016" w:hanging="720"/>
      </w:pPr>
    </w:lvl>
    <w:lvl w:ilvl="1">
      <w:start w:val="1"/>
      <w:numFmt w:val="ideographTraditional"/>
      <w:lvlText w:val="%1.%2、"/>
      <w:lvlJc w:val="left"/>
      <w:pPr>
        <w:ind w:left="2256" w:hanging="480"/>
      </w:pPr>
    </w:lvl>
    <w:lvl w:ilvl="2">
      <w:start w:val="1"/>
      <w:numFmt w:val="lowerRoman"/>
      <w:lvlText w:val="%1.%2.%3."/>
      <w:lvlJc w:val="right"/>
      <w:pPr>
        <w:ind w:left="2736" w:hanging="480"/>
      </w:pPr>
    </w:lvl>
    <w:lvl w:ilvl="3">
      <w:start w:val="1"/>
      <w:numFmt w:val="decimal"/>
      <w:lvlText w:val="%1.%2.%3.%4."/>
      <w:lvlJc w:val="left"/>
      <w:pPr>
        <w:ind w:left="3216" w:hanging="480"/>
      </w:pPr>
    </w:lvl>
    <w:lvl w:ilvl="4">
      <w:start w:val="1"/>
      <w:numFmt w:val="ideographTraditional"/>
      <w:lvlText w:val="%1.%2.%3.%4.%5、"/>
      <w:lvlJc w:val="left"/>
      <w:pPr>
        <w:ind w:left="3696" w:hanging="480"/>
      </w:pPr>
    </w:lvl>
    <w:lvl w:ilvl="5">
      <w:start w:val="1"/>
      <w:numFmt w:val="lowerRoman"/>
      <w:lvlText w:val="%1.%2.%3.%4.%5.%6."/>
      <w:lvlJc w:val="right"/>
      <w:pPr>
        <w:ind w:left="4176" w:hanging="480"/>
      </w:pPr>
    </w:lvl>
    <w:lvl w:ilvl="6">
      <w:start w:val="1"/>
      <w:numFmt w:val="decimal"/>
      <w:lvlText w:val="%1.%2.%3.%4.%5.%6.%7."/>
      <w:lvlJc w:val="left"/>
      <w:pPr>
        <w:ind w:left="4656" w:hanging="480"/>
      </w:pPr>
    </w:lvl>
    <w:lvl w:ilvl="7">
      <w:start w:val="1"/>
      <w:numFmt w:val="ideographTraditional"/>
      <w:lvlText w:val="%1.%2.%3.%4.%5.%6.%7.%8、"/>
      <w:lvlJc w:val="left"/>
      <w:pPr>
        <w:ind w:left="5136" w:hanging="480"/>
      </w:pPr>
    </w:lvl>
    <w:lvl w:ilvl="8">
      <w:start w:val="1"/>
      <w:numFmt w:val="lowerRoman"/>
      <w:lvlText w:val="%1.%2.%3.%4.%5.%6.%7.%8.%9."/>
      <w:lvlJc w:val="right"/>
      <w:pPr>
        <w:ind w:left="5616" w:hanging="480"/>
      </w:pPr>
    </w:lvl>
  </w:abstractNum>
  <w:abstractNum w:abstractNumId="34">
    <w:nsid w:val="46F26B59"/>
    <w:multiLevelType w:val="multilevel"/>
    <w:tmpl w:val="E32481A6"/>
    <w:styleLink w:val="WWNum4"/>
    <w:lvl w:ilvl="0">
      <w:start w:val="1"/>
      <w:numFmt w:val="japaneseCounting"/>
      <w:lvlText w:val="%1、"/>
      <w:lvlJc w:val="left"/>
      <w:pPr>
        <w:ind w:left="720" w:hanging="72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35">
    <w:nsid w:val="48CE5D0C"/>
    <w:multiLevelType w:val="multilevel"/>
    <w:tmpl w:val="CF04670A"/>
    <w:styleLink w:val="WWNum39"/>
    <w:lvl w:ilvl="0">
      <w:start w:val="1"/>
      <w:numFmt w:val="decimal"/>
      <w:lvlText w:val="（%1）"/>
      <w:lvlJc w:val="left"/>
      <w:pPr>
        <w:ind w:left="1476" w:hanging="480"/>
      </w:pPr>
      <w:rPr>
        <w:rFonts w:ascii="標楷體" w:eastAsia="標楷體" w:hAnsi="標楷體" w:cs="Times New Roman"/>
        <w:bCs/>
        <w:color w:val="000000"/>
        <w:szCs w:val="28"/>
      </w:rPr>
    </w:lvl>
    <w:lvl w:ilvl="1">
      <w:start w:val="1"/>
      <w:numFmt w:val="ideographTraditional"/>
      <w:lvlText w:val="%1.%2、"/>
      <w:lvlJc w:val="left"/>
      <w:pPr>
        <w:ind w:left="1956" w:hanging="480"/>
      </w:pPr>
    </w:lvl>
    <w:lvl w:ilvl="2">
      <w:start w:val="1"/>
      <w:numFmt w:val="lowerRoman"/>
      <w:lvlText w:val="%1.%2.%3."/>
      <w:lvlJc w:val="right"/>
      <w:pPr>
        <w:ind w:left="2436" w:hanging="480"/>
      </w:pPr>
    </w:lvl>
    <w:lvl w:ilvl="3">
      <w:start w:val="1"/>
      <w:numFmt w:val="decimal"/>
      <w:lvlText w:val="%1.%2.%3.%4."/>
      <w:lvlJc w:val="left"/>
      <w:pPr>
        <w:ind w:left="2916" w:hanging="480"/>
      </w:pPr>
    </w:lvl>
    <w:lvl w:ilvl="4">
      <w:start w:val="1"/>
      <w:numFmt w:val="ideographTraditional"/>
      <w:lvlText w:val="%1.%2.%3.%4.%5、"/>
      <w:lvlJc w:val="left"/>
      <w:pPr>
        <w:ind w:left="3396" w:hanging="480"/>
      </w:pPr>
    </w:lvl>
    <w:lvl w:ilvl="5">
      <w:start w:val="1"/>
      <w:numFmt w:val="lowerRoman"/>
      <w:lvlText w:val="%1.%2.%3.%4.%5.%6."/>
      <w:lvlJc w:val="right"/>
      <w:pPr>
        <w:ind w:left="3876" w:hanging="480"/>
      </w:pPr>
    </w:lvl>
    <w:lvl w:ilvl="6">
      <w:start w:val="1"/>
      <w:numFmt w:val="decimal"/>
      <w:lvlText w:val="%1.%2.%3.%4.%5.%6.%7."/>
      <w:lvlJc w:val="left"/>
      <w:pPr>
        <w:ind w:left="4356" w:hanging="480"/>
      </w:pPr>
    </w:lvl>
    <w:lvl w:ilvl="7">
      <w:start w:val="1"/>
      <w:numFmt w:val="ideographTraditional"/>
      <w:lvlText w:val="%1.%2.%3.%4.%5.%6.%7.%8、"/>
      <w:lvlJc w:val="left"/>
      <w:pPr>
        <w:ind w:left="4836" w:hanging="480"/>
      </w:pPr>
    </w:lvl>
    <w:lvl w:ilvl="8">
      <w:start w:val="1"/>
      <w:numFmt w:val="lowerRoman"/>
      <w:lvlText w:val="%1.%2.%3.%4.%5.%6.%7.%8.%9."/>
      <w:lvlJc w:val="right"/>
      <w:pPr>
        <w:ind w:left="5316" w:hanging="480"/>
      </w:pPr>
    </w:lvl>
  </w:abstractNum>
  <w:abstractNum w:abstractNumId="36">
    <w:nsid w:val="4D421E8D"/>
    <w:multiLevelType w:val="multilevel"/>
    <w:tmpl w:val="A00EA216"/>
    <w:styleLink w:val="WWOutlineListStyl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4E4323A2"/>
    <w:multiLevelType w:val="multilevel"/>
    <w:tmpl w:val="7F1248B4"/>
    <w:styleLink w:val="WWNum15"/>
    <w:lvl w:ilvl="0">
      <w:start w:val="1"/>
      <w:numFmt w:val="decimal"/>
      <w:lvlText w:val="（%1）"/>
      <w:lvlJc w:val="left"/>
      <w:pPr>
        <w:ind w:left="2891" w:hanging="480"/>
      </w:pPr>
      <w:rPr>
        <w:rFonts w:ascii="標楷體" w:eastAsia="標楷體" w:hAnsi="標楷體" w:cs="Times New Roman"/>
        <w:color w:val="000000"/>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4FFB0BE7"/>
    <w:multiLevelType w:val="multilevel"/>
    <w:tmpl w:val="7D1C2CC4"/>
    <w:styleLink w:val="LFO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512247C3"/>
    <w:multiLevelType w:val="multilevel"/>
    <w:tmpl w:val="7A72CD06"/>
    <w:styleLink w:val="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54A33858"/>
    <w:multiLevelType w:val="multilevel"/>
    <w:tmpl w:val="B2980A42"/>
    <w:styleLink w:val="WWNum26"/>
    <w:lvl w:ilvl="0">
      <w:start w:val="1"/>
      <w:numFmt w:val="decimal"/>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41">
    <w:nsid w:val="582C57E9"/>
    <w:multiLevelType w:val="multilevel"/>
    <w:tmpl w:val="768EC996"/>
    <w:styleLink w:val="WWNum10"/>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rPr>
    </w:lvl>
    <w:lvl w:ilvl="1">
      <w:start w:val="1"/>
      <w:numFmt w:val="ideographTraditional"/>
      <w:lvlText w:val="%1.%2、"/>
      <w:lvlJc w:val="left"/>
      <w:pPr>
        <w:ind w:left="480" w:hanging="480"/>
      </w:pPr>
    </w:lvl>
    <w:lvl w:ilvl="2">
      <w:start w:val="1"/>
      <w:numFmt w:val="lowerRoman"/>
      <w:lvlText w:val="%1.%2.%3."/>
      <w:lvlJc w:val="right"/>
      <w:pPr>
        <w:ind w:left="480" w:hanging="480"/>
      </w:pPr>
    </w:lvl>
    <w:lvl w:ilvl="3">
      <w:start w:val="1"/>
      <w:numFmt w:val="decimal"/>
      <w:lvlText w:val="%1.%2.%3.%4."/>
      <w:lvlJc w:val="left"/>
      <w:pPr>
        <w:ind w:left="480" w:hanging="480"/>
      </w:pPr>
    </w:lvl>
    <w:lvl w:ilvl="4">
      <w:start w:val="1"/>
      <w:numFmt w:val="ideographTraditional"/>
      <w:lvlText w:val="%1.%2.%3.%4.%5、"/>
      <w:lvlJc w:val="left"/>
      <w:pPr>
        <w:ind w:left="480" w:hanging="480"/>
      </w:pPr>
    </w:lvl>
    <w:lvl w:ilvl="5">
      <w:start w:val="1"/>
      <w:numFmt w:val="lowerRoman"/>
      <w:lvlText w:val="%1.%2.%3.%4.%5.%6."/>
      <w:lvlJc w:val="right"/>
      <w:pPr>
        <w:ind w:left="480" w:hanging="480"/>
      </w:pPr>
    </w:lvl>
    <w:lvl w:ilvl="6">
      <w:start w:val="1"/>
      <w:numFmt w:val="decimal"/>
      <w:lvlText w:val="%1.%2.%3.%4.%5.%6.%7."/>
      <w:lvlJc w:val="left"/>
      <w:pPr>
        <w:ind w:left="800" w:hanging="480"/>
      </w:pPr>
    </w:lvl>
    <w:lvl w:ilvl="7">
      <w:start w:val="1"/>
      <w:numFmt w:val="ideographTraditional"/>
      <w:lvlText w:val="%1.%2.%3.%4.%5.%6.%7.%8、"/>
      <w:lvlJc w:val="left"/>
      <w:pPr>
        <w:ind w:left="1280" w:hanging="480"/>
      </w:pPr>
    </w:lvl>
    <w:lvl w:ilvl="8">
      <w:start w:val="1"/>
      <w:numFmt w:val="lowerRoman"/>
      <w:lvlText w:val="%1.%2.%3.%4.%5.%6.%7.%8.%9."/>
      <w:lvlJc w:val="right"/>
      <w:pPr>
        <w:ind w:left="1760" w:hanging="480"/>
      </w:pPr>
    </w:lvl>
  </w:abstractNum>
  <w:abstractNum w:abstractNumId="42">
    <w:nsid w:val="59596A23"/>
    <w:multiLevelType w:val="multilevel"/>
    <w:tmpl w:val="37D68B10"/>
    <w:styleLink w:val="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3">
    <w:nsid w:val="5C2A7782"/>
    <w:multiLevelType w:val="multilevel"/>
    <w:tmpl w:val="3216D0F6"/>
    <w:styleLink w:val="WWNum22"/>
    <w:lvl w:ilvl="0">
      <w:start w:val="1"/>
      <w:numFmt w:val="decimal"/>
      <w:lvlText w:val="%1."/>
      <w:lvlJc w:val="left"/>
      <w:pPr>
        <w:ind w:left="1063" w:hanging="360"/>
      </w:pPr>
    </w:lvl>
    <w:lvl w:ilvl="1">
      <w:start w:val="1"/>
      <w:numFmt w:val="ideographTraditional"/>
      <w:lvlText w:val="%1.%2、"/>
      <w:lvlJc w:val="left"/>
      <w:pPr>
        <w:ind w:left="1663" w:hanging="480"/>
      </w:pPr>
    </w:lvl>
    <w:lvl w:ilvl="2">
      <w:start w:val="1"/>
      <w:numFmt w:val="lowerRoman"/>
      <w:lvlText w:val="%1.%2.%3."/>
      <w:lvlJc w:val="right"/>
      <w:pPr>
        <w:ind w:left="2143" w:hanging="480"/>
      </w:pPr>
    </w:lvl>
    <w:lvl w:ilvl="3">
      <w:start w:val="1"/>
      <w:numFmt w:val="decimal"/>
      <w:lvlText w:val="%1.%2.%3.%4."/>
      <w:lvlJc w:val="left"/>
      <w:pPr>
        <w:ind w:left="2623" w:hanging="480"/>
      </w:pPr>
    </w:lvl>
    <w:lvl w:ilvl="4">
      <w:start w:val="1"/>
      <w:numFmt w:val="ideographTraditional"/>
      <w:lvlText w:val="%1.%2.%3.%4.%5、"/>
      <w:lvlJc w:val="left"/>
      <w:pPr>
        <w:ind w:left="3103" w:hanging="480"/>
      </w:pPr>
    </w:lvl>
    <w:lvl w:ilvl="5">
      <w:start w:val="1"/>
      <w:numFmt w:val="lowerRoman"/>
      <w:lvlText w:val="%1.%2.%3.%4.%5.%6."/>
      <w:lvlJc w:val="right"/>
      <w:pPr>
        <w:ind w:left="3583" w:hanging="480"/>
      </w:pPr>
    </w:lvl>
    <w:lvl w:ilvl="6">
      <w:start w:val="1"/>
      <w:numFmt w:val="decimal"/>
      <w:lvlText w:val="%1.%2.%3.%4.%5.%6.%7."/>
      <w:lvlJc w:val="left"/>
      <w:pPr>
        <w:ind w:left="4063" w:hanging="480"/>
      </w:pPr>
    </w:lvl>
    <w:lvl w:ilvl="7">
      <w:start w:val="1"/>
      <w:numFmt w:val="ideographTraditional"/>
      <w:lvlText w:val="%1.%2.%3.%4.%5.%6.%7.%8、"/>
      <w:lvlJc w:val="left"/>
      <w:pPr>
        <w:ind w:left="4543" w:hanging="480"/>
      </w:pPr>
    </w:lvl>
    <w:lvl w:ilvl="8">
      <w:start w:val="1"/>
      <w:numFmt w:val="lowerRoman"/>
      <w:lvlText w:val="%1.%2.%3.%4.%5.%6.%7.%8.%9."/>
      <w:lvlJc w:val="right"/>
      <w:pPr>
        <w:ind w:left="5023" w:hanging="480"/>
      </w:pPr>
    </w:lvl>
  </w:abstractNum>
  <w:abstractNum w:abstractNumId="44">
    <w:nsid w:val="5C46372A"/>
    <w:multiLevelType w:val="multilevel"/>
    <w:tmpl w:val="27D4633E"/>
    <w:styleLink w:val="WWNum21"/>
    <w:lvl w:ilvl="0">
      <w:start w:val="1"/>
      <w:numFmt w:val="decimal"/>
      <w:lvlText w:val="%1."/>
      <w:lvlJc w:val="left"/>
      <w:pPr>
        <w:ind w:left="1605" w:hanging="480"/>
      </w:pPr>
    </w:lvl>
    <w:lvl w:ilvl="1">
      <w:start w:val="1"/>
      <w:numFmt w:val="ideographTraditional"/>
      <w:lvlText w:val="%1.%2、"/>
      <w:lvlJc w:val="left"/>
      <w:pPr>
        <w:ind w:left="2085" w:hanging="480"/>
      </w:pPr>
    </w:lvl>
    <w:lvl w:ilvl="2">
      <w:start w:val="1"/>
      <w:numFmt w:val="lowerRoman"/>
      <w:lvlText w:val="%1.%2.%3."/>
      <w:lvlJc w:val="right"/>
      <w:pPr>
        <w:ind w:left="2565" w:hanging="480"/>
      </w:pPr>
    </w:lvl>
    <w:lvl w:ilvl="3">
      <w:start w:val="1"/>
      <w:numFmt w:val="decimal"/>
      <w:lvlText w:val="%1.%2.%3.%4."/>
      <w:lvlJc w:val="left"/>
      <w:pPr>
        <w:ind w:left="3045" w:hanging="480"/>
      </w:pPr>
    </w:lvl>
    <w:lvl w:ilvl="4">
      <w:start w:val="1"/>
      <w:numFmt w:val="ideographTraditional"/>
      <w:lvlText w:val="%1.%2.%3.%4.%5、"/>
      <w:lvlJc w:val="left"/>
      <w:pPr>
        <w:ind w:left="3525" w:hanging="480"/>
      </w:pPr>
    </w:lvl>
    <w:lvl w:ilvl="5">
      <w:start w:val="1"/>
      <w:numFmt w:val="lowerRoman"/>
      <w:lvlText w:val="%1.%2.%3.%4.%5.%6."/>
      <w:lvlJc w:val="right"/>
      <w:pPr>
        <w:ind w:left="4005" w:hanging="480"/>
      </w:pPr>
    </w:lvl>
    <w:lvl w:ilvl="6">
      <w:start w:val="1"/>
      <w:numFmt w:val="decimal"/>
      <w:lvlText w:val="%1.%2.%3.%4.%5.%6.%7."/>
      <w:lvlJc w:val="left"/>
      <w:pPr>
        <w:ind w:left="4485" w:hanging="480"/>
      </w:pPr>
    </w:lvl>
    <w:lvl w:ilvl="7">
      <w:start w:val="1"/>
      <w:numFmt w:val="ideographTraditional"/>
      <w:lvlText w:val="%1.%2.%3.%4.%5.%6.%7.%8、"/>
      <w:lvlJc w:val="left"/>
      <w:pPr>
        <w:ind w:left="4965" w:hanging="480"/>
      </w:pPr>
    </w:lvl>
    <w:lvl w:ilvl="8">
      <w:start w:val="1"/>
      <w:numFmt w:val="lowerRoman"/>
      <w:lvlText w:val="%1.%2.%3.%4.%5.%6.%7.%8.%9."/>
      <w:lvlJc w:val="right"/>
      <w:pPr>
        <w:ind w:left="5445" w:hanging="480"/>
      </w:pPr>
    </w:lvl>
  </w:abstractNum>
  <w:abstractNum w:abstractNumId="45">
    <w:nsid w:val="5D402513"/>
    <w:multiLevelType w:val="multilevel"/>
    <w:tmpl w:val="0E4CCECE"/>
    <w:styleLink w:val="WWNum58"/>
    <w:lvl w:ilvl="0">
      <w:start w:val="6"/>
      <w:numFmt w:val="japaneseCounting"/>
      <w:lvlText w:val="（%1）"/>
      <w:lvlJc w:val="left"/>
      <w:pPr>
        <w:ind w:left="840" w:hanging="840"/>
      </w:pPr>
      <w:rPr>
        <w:b/>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46">
    <w:nsid w:val="5DC04E2B"/>
    <w:multiLevelType w:val="multilevel"/>
    <w:tmpl w:val="1F56750C"/>
    <w:styleLink w:val="WWNum20"/>
    <w:lvl w:ilvl="0">
      <w:start w:val="1"/>
      <w:numFmt w:val="decimal"/>
      <w:lvlText w:val="（%1）"/>
      <w:lvlJc w:val="left"/>
      <w:pPr>
        <w:ind w:left="1700" w:hanging="720"/>
      </w:pPr>
      <w:rPr>
        <w:color w:val="auto"/>
      </w:rPr>
    </w:lvl>
    <w:lvl w:ilvl="1">
      <w:start w:val="1"/>
      <w:numFmt w:val="japaneseCounting"/>
      <w:lvlText w:val="（%1.%2）"/>
      <w:lvlJc w:val="left"/>
      <w:pPr>
        <w:ind w:left="7632" w:hanging="828"/>
      </w:pPr>
    </w:lvl>
    <w:lvl w:ilvl="2">
      <w:start w:val="1"/>
      <w:numFmt w:val="lowerRoman"/>
      <w:lvlText w:val="%1.%2.%3."/>
      <w:lvlJc w:val="right"/>
      <w:pPr>
        <w:ind w:left="2420" w:hanging="480"/>
      </w:pPr>
    </w:lvl>
    <w:lvl w:ilvl="3">
      <w:start w:val="1"/>
      <w:numFmt w:val="decimal"/>
      <w:lvlText w:val="%1.%2.%3.%4."/>
      <w:lvlJc w:val="left"/>
      <w:pPr>
        <w:ind w:left="2900" w:hanging="480"/>
      </w:pPr>
    </w:lvl>
    <w:lvl w:ilvl="4">
      <w:start w:val="1"/>
      <w:numFmt w:val="ideographTraditional"/>
      <w:lvlText w:val="%1.%2.%3.%4.%5、"/>
      <w:lvlJc w:val="left"/>
      <w:pPr>
        <w:ind w:left="3380" w:hanging="480"/>
      </w:pPr>
    </w:lvl>
    <w:lvl w:ilvl="5">
      <w:start w:val="1"/>
      <w:numFmt w:val="lowerRoman"/>
      <w:lvlText w:val="%1.%2.%3.%4.%5.%6."/>
      <w:lvlJc w:val="right"/>
      <w:pPr>
        <w:ind w:left="3860" w:hanging="480"/>
      </w:pPr>
    </w:lvl>
    <w:lvl w:ilvl="6">
      <w:start w:val="1"/>
      <w:numFmt w:val="decimal"/>
      <w:lvlText w:val="%1.%2.%3.%4.%5.%6.%7."/>
      <w:lvlJc w:val="left"/>
      <w:pPr>
        <w:ind w:left="4340" w:hanging="480"/>
      </w:pPr>
    </w:lvl>
    <w:lvl w:ilvl="7">
      <w:start w:val="1"/>
      <w:numFmt w:val="ideographTraditional"/>
      <w:lvlText w:val="%1.%2.%3.%4.%5.%6.%7.%8、"/>
      <w:lvlJc w:val="left"/>
      <w:pPr>
        <w:ind w:left="4820" w:hanging="480"/>
      </w:pPr>
    </w:lvl>
    <w:lvl w:ilvl="8">
      <w:start w:val="1"/>
      <w:numFmt w:val="lowerRoman"/>
      <w:lvlText w:val="%1.%2.%3.%4.%5.%6.%7.%8.%9."/>
      <w:lvlJc w:val="right"/>
      <w:pPr>
        <w:ind w:left="5300" w:hanging="480"/>
      </w:pPr>
    </w:lvl>
  </w:abstractNum>
  <w:abstractNum w:abstractNumId="47">
    <w:nsid w:val="5F2F5AF8"/>
    <w:multiLevelType w:val="multilevel"/>
    <w:tmpl w:val="6744FD3C"/>
    <w:styleLink w:val="WWNum34"/>
    <w:lvl w:ilvl="0">
      <w:start w:val="1"/>
      <w:numFmt w:val="decimal"/>
      <w:lvlText w:val="%1."/>
      <w:lvlJc w:val="left"/>
      <w:pPr>
        <w:ind w:left="1244" w:hanging="480"/>
      </w:pPr>
      <w:rPr>
        <w:rFonts w:ascii="Times New Roman" w:hAnsi="Times New Roman"/>
        <w:bCs/>
        <w:szCs w:val="28"/>
      </w:rPr>
    </w:lvl>
    <w:lvl w:ilvl="1">
      <w:start w:val="1"/>
      <w:numFmt w:val="japaneseCounting"/>
      <w:lvlText w:val="(%1.%2)"/>
      <w:lvlJc w:val="left"/>
      <w:pPr>
        <w:ind w:left="1964" w:hanging="720"/>
      </w:pPr>
      <w:rPr>
        <w:b w:val="0"/>
        <w:sz w:val="28"/>
      </w:rPr>
    </w:lvl>
    <w:lvl w:ilvl="2">
      <w:start w:val="1"/>
      <w:numFmt w:val="lowerRoman"/>
      <w:lvlText w:val="%1.%2.%3."/>
      <w:lvlJc w:val="right"/>
      <w:pPr>
        <w:ind w:left="2204" w:hanging="480"/>
      </w:pPr>
    </w:lvl>
    <w:lvl w:ilvl="3">
      <w:start w:val="1"/>
      <w:numFmt w:val="decimal"/>
      <w:lvlText w:val="%1.%2.%3.%4."/>
      <w:lvlJc w:val="left"/>
      <w:pPr>
        <w:ind w:left="2684" w:hanging="480"/>
      </w:pPr>
    </w:lvl>
    <w:lvl w:ilvl="4">
      <w:start w:val="1"/>
      <w:numFmt w:val="ideographTraditional"/>
      <w:lvlText w:val="%1.%2.%3.%4.%5、"/>
      <w:lvlJc w:val="left"/>
      <w:pPr>
        <w:ind w:left="3164" w:hanging="480"/>
      </w:pPr>
    </w:lvl>
    <w:lvl w:ilvl="5">
      <w:start w:val="1"/>
      <w:numFmt w:val="lowerRoman"/>
      <w:lvlText w:val="%1.%2.%3.%4.%5.%6."/>
      <w:lvlJc w:val="right"/>
      <w:pPr>
        <w:ind w:left="3644" w:hanging="480"/>
      </w:pPr>
    </w:lvl>
    <w:lvl w:ilvl="6">
      <w:start w:val="1"/>
      <w:numFmt w:val="decimal"/>
      <w:lvlText w:val="%1.%2.%3.%4.%5.%6.%7."/>
      <w:lvlJc w:val="left"/>
      <w:pPr>
        <w:ind w:left="4124" w:hanging="480"/>
      </w:pPr>
    </w:lvl>
    <w:lvl w:ilvl="7">
      <w:start w:val="1"/>
      <w:numFmt w:val="ideographTraditional"/>
      <w:lvlText w:val="%1.%2.%3.%4.%5.%6.%7.%8、"/>
      <w:lvlJc w:val="left"/>
      <w:pPr>
        <w:ind w:left="4604" w:hanging="480"/>
      </w:pPr>
    </w:lvl>
    <w:lvl w:ilvl="8">
      <w:start w:val="1"/>
      <w:numFmt w:val="lowerRoman"/>
      <w:lvlText w:val="%1.%2.%3.%4.%5.%6.%7.%8.%9."/>
      <w:lvlJc w:val="right"/>
      <w:pPr>
        <w:ind w:left="5084" w:hanging="480"/>
      </w:pPr>
    </w:lvl>
  </w:abstractNum>
  <w:abstractNum w:abstractNumId="48">
    <w:nsid w:val="62C267E6"/>
    <w:multiLevelType w:val="multilevel"/>
    <w:tmpl w:val="7B1680B8"/>
    <w:styleLink w:val="WWNum57"/>
    <w:lvl w:ilvl="0">
      <w:start w:val="1"/>
      <w:numFmt w:val="decimal"/>
      <w:lvlText w:val="（%1）"/>
      <w:lvlJc w:val="left"/>
      <w:pPr>
        <w:ind w:left="7143" w:hanging="480"/>
      </w:pPr>
      <w:rPr>
        <w:rFonts w:ascii="標楷體" w:eastAsia="標楷體" w:hAnsi="標楷體" w:cs="Times New Roman"/>
        <w:bCs/>
        <w:color w:val="000000"/>
        <w:szCs w:val="28"/>
      </w:rPr>
    </w:lvl>
    <w:lvl w:ilvl="1">
      <w:start w:val="1"/>
      <w:numFmt w:val="ideographTraditional"/>
      <w:lvlText w:val="%1.%2、"/>
      <w:lvlJc w:val="left"/>
      <w:pPr>
        <w:ind w:left="6485" w:hanging="480"/>
      </w:pPr>
    </w:lvl>
    <w:lvl w:ilvl="2">
      <w:start w:val="1"/>
      <w:numFmt w:val="lowerRoman"/>
      <w:lvlText w:val="%1.%2.%3."/>
      <w:lvlJc w:val="right"/>
      <w:pPr>
        <w:ind w:left="6965" w:hanging="480"/>
      </w:pPr>
    </w:lvl>
    <w:lvl w:ilvl="3">
      <w:start w:val="1"/>
      <w:numFmt w:val="decimal"/>
      <w:lvlText w:val="%1.%2.%3.%4."/>
      <w:lvlJc w:val="left"/>
      <w:pPr>
        <w:ind w:left="7445" w:hanging="480"/>
      </w:pPr>
    </w:lvl>
    <w:lvl w:ilvl="4">
      <w:start w:val="1"/>
      <w:numFmt w:val="ideographTraditional"/>
      <w:lvlText w:val="%1.%2.%3.%4.%5、"/>
      <w:lvlJc w:val="left"/>
      <w:pPr>
        <w:ind w:left="7925" w:hanging="480"/>
      </w:pPr>
    </w:lvl>
    <w:lvl w:ilvl="5">
      <w:start w:val="1"/>
      <w:numFmt w:val="lowerRoman"/>
      <w:lvlText w:val="%1.%2.%3.%4.%5.%6."/>
      <w:lvlJc w:val="right"/>
      <w:pPr>
        <w:ind w:left="8405" w:hanging="480"/>
      </w:pPr>
    </w:lvl>
    <w:lvl w:ilvl="6">
      <w:start w:val="1"/>
      <w:numFmt w:val="decimal"/>
      <w:lvlText w:val="%1.%2.%3.%4.%5.%6.%7."/>
      <w:lvlJc w:val="left"/>
      <w:pPr>
        <w:ind w:left="8885" w:hanging="480"/>
      </w:pPr>
    </w:lvl>
    <w:lvl w:ilvl="7">
      <w:start w:val="1"/>
      <w:numFmt w:val="ideographTraditional"/>
      <w:lvlText w:val="%1.%2.%3.%4.%5.%6.%7.%8、"/>
      <w:lvlJc w:val="left"/>
      <w:pPr>
        <w:ind w:left="9365" w:hanging="480"/>
      </w:pPr>
    </w:lvl>
    <w:lvl w:ilvl="8">
      <w:start w:val="1"/>
      <w:numFmt w:val="lowerRoman"/>
      <w:lvlText w:val="%1.%2.%3.%4.%5.%6.%7.%8.%9."/>
      <w:lvlJc w:val="right"/>
      <w:pPr>
        <w:ind w:left="9845" w:hanging="480"/>
      </w:pPr>
    </w:lvl>
  </w:abstractNum>
  <w:abstractNum w:abstractNumId="49">
    <w:nsid w:val="65205B5A"/>
    <w:multiLevelType w:val="multilevel"/>
    <w:tmpl w:val="A132867E"/>
    <w:styleLink w:val="WWNum8"/>
    <w:lvl w:ilvl="0">
      <w:start w:val="1"/>
      <w:numFmt w:val="decimal"/>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50">
    <w:nsid w:val="66731884"/>
    <w:multiLevelType w:val="multilevel"/>
    <w:tmpl w:val="64BCD846"/>
    <w:styleLink w:val="1ai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nsid w:val="68472DE6"/>
    <w:multiLevelType w:val="multilevel"/>
    <w:tmpl w:val="36A837F4"/>
    <w:styleLink w:val="WWNum13"/>
    <w:lvl w:ilvl="0">
      <w:start w:val="1"/>
      <w:numFmt w:val="decimal"/>
      <w:lvlText w:val="%1."/>
      <w:lvlJc w:val="left"/>
      <w:pPr>
        <w:ind w:left="360" w:hanging="360"/>
      </w:pPr>
      <w:rPr>
        <w:rFonts w:ascii="標楷體" w:eastAsia="標楷體" w:hAnsi="標楷體" w:cs="標楷體"/>
        <w:spacing w:val="-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68AD745A"/>
    <w:multiLevelType w:val="multilevel"/>
    <w:tmpl w:val="CE669BB2"/>
    <w:styleLink w:val="WWNum52"/>
    <w:lvl w:ilvl="0">
      <w:start w:val="1"/>
      <w:numFmt w:val="upperLetter"/>
      <w:lvlText w:val="%1."/>
      <w:lvlJc w:val="left"/>
      <w:pPr>
        <w:ind w:left="840" w:hanging="480"/>
      </w:pPr>
    </w:lvl>
    <w:lvl w:ilvl="1">
      <w:numFmt w:val="bullet"/>
      <w:lvlText w:val=""/>
      <w:lvlJc w:val="left"/>
      <w:pPr>
        <w:ind w:left="1320" w:hanging="480"/>
      </w:pPr>
    </w:lvl>
    <w:lvl w:ilvl="2">
      <w:numFmt w:val="bullet"/>
      <w:lvlText w:val=""/>
      <w:lvlJc w:val="left"/>
      <w:pPr>
        <w:ind w:left="1800" w:hanging="480"/>
      </w:pPr>
    </w:lvl>
    <w:lvl w:ilvl="3">
      <w:numFmt w:val="bullet"/>
      <w:lvlText w:val=""/>
      <w:lvlJc w:val="left"/>
      <w:pPr>
        <w:ind w:left="2280" w:hanging="480"/>
      </w:pPr>
    </w:lvl>
    <w:lvl w:ilvl="4">
      <w:numFmt w:val="bullet"/>
      <w:lvlText w:val=""/>
      <w:lvlJc w:val="left"/>
      <w:pPr>
        <w:ind w:left="2760" w:hanging="480"/>
      </w:pPr>
    </w:lvl>
    <w:lvl w:ilvl="5">
      <w:numFmt w:val="bullet"/>
      <w:lvlText w:val=""/>
      <w:lvlJc w:val="left"/>
      <w:pPr>
        <w:ind w:left="3240" w:hanging="480"/>
      </w:pPr>
    </w:lvl>
    <w:lvl w:ilvl="6">
      <w:numFmt w:val="bullet"/>
      <w:lvlText w:val=""/>
      <w:lvlJc w:val="left"/>
      <w:pPr>
        <w:ind w:left="3720" w:hanging="480"/>
      </w:pPr>
    </w:lvl>
    <w:lvl w:ilvl="7">
      <w:numFmt w:val="bullet"/>
      <w:lvlText w:val=""/>
      <w:lvlJc w:val="left"/>
      <w:pPr>
        <w:ind w:left="4200" w:hanging="480"/>
      </w:pPr>
    </w:lvl>
    <w:lvl w:ilvl="8">
      <w:numFmt w:val="bullet"/>
      <w:lvlText w:val=""/>
      <w:lvlJc w:val="left"/>
      <w:pPr>
        <w:ind w:left="4680" w:hanging="480"/>
      </w:pPr>
    </w:lvl>
  </w:abstractNum>
  <w:abstractNum w:abstractNumId="53">
    <w:nsid w:val="6B3811B9"/>
    <w:multiLevelType w:val="multilevel"/>
    <w:tmpl w:val="16FE8396"/>
    <w:styleLink w:val="WWNum14"/>
    <w:lvl w:ilvl="0">
      <w:start w:val="1"/>
      <w:numFmt w:val="decimal"/>
      <w:lvlText w:val="（%1）"/>
      <w:lvlJc w:val="left"/>
      <w:pPr>
        <w:ind w:left="2139" w:hanging="720"/>
      </w:pPr>
      <w:rPr>
        <w:rFonts w:ascii="標楷體" w:eastAsia="標楷體" w:hAnsi="標楷體" w:cs="Times New Roman"/>
        <w:bCs/>
        <w:color w:val="000000"/>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nsid w:val="6FC948F2"/>
    <w:multiLevelType w:val="multilevel"/>
    <w:tmpl w:val="50346C62"/>
    <w:styleLink w:val="WWNum29"/>
    <w:lvl w:ilvl="0">
      <w:start w:val="1"/>
      <w:numFmt w:val="decimal"/>
      <w:lvlText w:val="%1."/>
      <w:lvlJc w:val="left"/>
      <w:pPr>
        <w:ind w:left="1471" w:hanging="480"/>
      </w:pPr>
    </w:lvl>
    <w:lvl w:ilvl="1">
      <w:start w:val="1"/>
      <w:numFmt w:val="ideographTraditional"/>
      <w:lvlText w:val="%1.%2、"/>
      <w:lvlJc w:val="left"/>
      <w:pPr>
        <w:ind w:left="1951" w:hanging="480"/>
      </w:pPr>
    </w:lvl>
    <w:lvl w:ilvl="2">
      <w:start w:val="1"/>
      <w:numFmt w:val="lowerRoman"/>
      <w:lvlText w:val="%1.%2.%3."/>
      <w:lvlJc w:val="right"/>
      <w:pPr>
        <w:ind w:left="2431" w:hanging="480"/>
      </w:pPr>
    </w:lvl>
    <w:lvl w:ilvl="3">
      <w:start w:val="1"/>
      <w:numFmt w:val="decimal"/>
      <w:lvlText w:val="%1.%2.%3.%4."/>
      <w:lvlJc w:val="left"/>
      <w:pPr>
        <w:ind w:left="2911" w:hanging="480"/>
      </w:pPr>
    </w:lvl>
    <w:lvl w:ilvl="4">
      <w:start w:val="1"/>
      <w:numFmt w:val="ideographTraditional"/>
      <w:lvlText w:val="%1.%2.%3.%4.%5、"/>
      <w:lvlJc w:val="left"/>
      <w:pPr>
        <w:ind w:left="3391" w:hanging="480"/>
      </w:pPr>
    </w:lvl>
    <w:lvl w:ilvl="5">
      <w:start w:val="1"/>
      <w:numFmt w:val="lowerRoman"/>
      <w:lvlText w:val="%1.%2.%3.%4.%5.%6."/>
      <w:lvlJc w:val="right"/>
      <w:pPr>
        <w:ind w:left="3871" w:hanging="480"/>
      </w:pPr>
    </w:lvl>
    <w:lvl w:ilvl="6">
      <w:start w:val="1"/>
      <w:numFmt w:val="decimal"/>
      <w:lvlText w:val="%1.%2.%3.%4.%5.%6.%7."/>
      <w:lvlJc w:val="left"/>
      <w:pPr>
        <w:ind w:left="4351" w:hanging="480"/>
      </w:pPr>
    </w:lvl>
    <w:lvl w:ilvl="7">
      <w:start w:val="1"/>
      <w:numFmt w:val="ideographTraditional"/>
      <w:lvlText w:val="%1.%2.%3.%4.%5.%6.%7.%8、"/>
      <w:lvlJc w:val="left"/>
      <w:pPr>
        <w:ind w:left="4831" w:hanging="480"/>
      </w:pPr>
    </w:lvl>
    <w:lvl w:ilvl="8">
      <w:start w:val="1"/>
      <w:numFmt w:val="lowerRoman"/>
      <w:lvlText w:val="%1.%2.%3.%4.%5.%6.%7.%8.%9."/>
      <w:lvlJc w:val="right"/>
      <w:pPr>
        <w:ind w:left="5311" w:hanging="480"/>
      </w:pPr>
    </w:lvl>
  </w:abstractNum>
  <w:abstractNum w:abstractNumId="55">
    <w:nsid w:val="7003746E"/>
    <w:multiLevelType w:val="multilevel"/>
    <w:tmpl w:val="C83A0C4C"/>
    <w:styleLink w:val="WWNum46"/>
    <w:lvl w:ilvl="0">
      <w:start w:val="1"/>
      <w:numFmt w:val="upperRoman"/>
      <w:lvlText w:val="%1."/>
      <w:lvlJc w:val="left"/>
      <w:pPr>
        <w:ind w:left="840" w:hanging="480"/>
      </w:pPr>
    </w:lvl>
    <w:lvl w:ilvl="1">
      <w:numFmt w:val="bullet"/>
      <w:lvlText w:val=""/>
      <w:lvlJc w:val="left"/>
      <w:pPr>
        <w:ind w:left="1320" w:hanging="480"/>
      </w:pPr>
    </w:lvl>
    <w:lvl w:ilvl="2">
      <w:numFmt w:val="bullet"/>
      <w:lvlText w:val=""/>
      <w:lvlJc w:val="left"/>
      <w:pPr>
        <w:ind w:left="1800" w:hanging="480"/>
      </w:pPr>
    </w:lvl>
    <w:lvl w:ilvl="3">
      <w:numFmt w:val="bullet"/>
      <w:lvlText w:val=""/>
      <w:lvlJc w:val="left"/>
      <w:pPr>
        <w:ind w:left="2280" w:hanging="480"/>
      </w:pPr>
    </w:lvl>
    <w:lvl w:ilvl="4">
      <w:numFmt w:val="bullet"/>
      <w:lvlText w:val=""/>
      <w:lvlJc w:val="left"/>
      <w:pPr>
        <w:ind w:left="2760" w:hanging="480"/>
      </w:pPr>
    </w:lvl>
    <w:lvl w:ilvl="5">
      <w:numFmt w:val="bullet"/>
      <w:lvlText w:val=""/>
      <w:lvlJc w:val="left"/>
      <w:pPr>
        <w:ind w:left="3240" w:hanging="480"/>
      </w:pPr>
    </w:lvl>
    <w:lvl w:ilvl="6">
      <w:numFmt w:val="bullet"/>
      <w:lvlText w:val=""/>
      <w:lvlJc w:val="left"/>
      <w:pPr>
        <w:ind w:left="3720" w:hanging="480"/>
      </w:pPr>
    </w:lvl>
    <w:lvl w:ilvl="7">
      <w:numFmt w:val="bullet"/>
      <w:lvlText w:val=""/>
      <w:lvlJc w:val="left"/>
      <w:pPr>
        <w:ind w:left="4200" w:hanging="480"/>
      </w:pPr>
    </w:lvl>
    <w:lvl w:ilvl="8">
      <w:numFmt w:val="bullet"/>
      <w:lvlText w:val=""/>
      <w:lvlJc w:val="left"/>
      <w:pPr>
        <w:ind w:left="4680" w:hanging="480"/>
      </w:pPr>
    </w:lvl>
  </w:abstractNum>
  <w:abstractNum w:abstractNumId="56">
    <w:nsid w:val="700677A0"/>
    <w:multiLevelType w:val="multilevel"/>
    <w:tmpl w:val="0AE696F4"/>
    <w:styleLink w:val="WWNum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7">
    <w:nsid w:val="714B0C1D"/>
    <w:multiLevelType w:val="multilevel"/>
    <w:tmpl w:val="C19C26AA"/>
    <w:styleLink w:val="WWNum33"/>
    <w:lvl w:ilvl="0">
      <w:start w:val="1"/>
      <w:numFmt w:val="decimal"/>
      <w:lvlText w:val="%1."/>
      <w:lvlJc w:val="left"/>
      <w:pPr>
        <w:ind w:left="1495" w:hanging="360"/>
      </w:pPr>
      <w:rPr>
        <w:b w:val="0"/>
        <w:bCs w:val="0"/>
      </w:rPr>
    </w:lvl>
    <w:lvl w:ilvl="1">
      <w:start w:val="1"/>
      <w:numFmt w:val="ideographTraditional"/>
      <w:lvlText w:val="%1.%2、"/>
      <w:lvlJc w:val="left"/>
      <w:pPr>
        <w:ind w:left="2094" w:hanging="480"/>
      </w:pPr>
    </w:lvl>
    <w:lvl w:ilvl="2">
      <w:start w:val="1"/>
      <w:numFmt w:val="lowerRoman"/>
      <w:lvlText w:val="%1.%2.%3."/>
      <w:lvlJc w:val="right"/>
      <w:pPr>
        <w:ind w:left="2574" w:hanging="480"/>
      </w:pPr>
    </w:lvl>
    <w:lvl w:ilvl="3">
      <w:start w:val="1"/>
      <w:numFmt w:val="decimal"/>
      <w:lvlText w:val="%1.%2.%3.%4."/>
      <w:lvlJc w:val="left"/>
      <w:pPr>
        <w:ind w:left="3054" w:hanging="480"/>
      </w:pPr>
    </w:lvl>
    <w:lvl w:ilvl="4">
      <w:start w:val="1"/>
      <w:numFmt w:val="ideographTraditional"/>
      <w:lvlText w:val="%1.%2.%3.%4.%5、"/>
      <w:lvlJc w:val="left"/>
      <w:pPr>
        <w:ind w:left="3534" w:hanging="480"/>
      </w:pPr>
    </w:lvl>
    <w:lvl w:ilvl="5">
      <w:start w:val="1"/>
      <w:numFmt w:val="lowerRoman"/>
      <w:lvlText w:val="%1.%2.%3.%4.%5.%6."/>
      <w:lvlJc w:val="right"/>
      <w:pPr>
        <w:ind w:left="4014" w:hanging="480"/>
      </w:pPr>
    </w:lvl>
    <w:lvl w:ilvl="6">
      <w:start w:val="1"/>
      <w:numFmt w:val="decimal"/>
      <w:lvlText w:val="%1.%2.%3.%4.%5.%6.%7."/>
      <w:lvlJc w:val="left"/>
      <w:pPr>
        <w:ind w:left="4494" w:hanging="480"/>
      </w:pPr>
    </w:lvl>
    <w:lvl w:ilvl="7">
      <w:start w:val="1"/>
      <w:numFmt w:val="ideographTraditional"/>
      <w:lvlText w:val="%1.%2.%3.%4.%5.%6.%7.%8、"/>
      <w:lvlJc w:val="left"/>
      <w:pPr>
        <w:ind w:left="4974" w:hanging="480"/>
      </w:pPr>
    </w:lvl>
    <w:lvl w:ilvl="8">
      <w:start w:val="1"/>
      <w:numFmt w:val="lowerRoman"/>
      <w:lvlText w:val="%1.%2.%3.%4.%5.%6.%7.%8.%9."/>
      <w:lvlJc w:val="right"/>
      <w:pPr>
        <w:ind w:left="5454" w:hanging="480"/>
      </w:pPr>
    </w:lvl>
  </w:abstractNum>
  <w:abstractNum w:abstractNumId="58">
    <w:nsid w:val="72976259"/>
    <w:multiLevelType w:val="multilevel"/>
    <w:tmpl w:val="578AA232"/>
    <w:styleLink w:val="WWNum32"/>
    <w:lvl w:ilvl="0">
      <w:start w:val="1"/>
      <w:numFmt w:val="lowerLetter"/>
      <w:lvlText w:val="%1."/>
      <w:lvlJc w:val="left"/>
      <w:pPr>
        <w:ind w:left="1898" w:hanging="480"/>
      </w:pPr>
    </w:lvl>
    <w:lvl w:ilvl="1">
      <w:start w:val="1"/>
      <w:numFmt w:val="ideographTraditional"/>
      <w:lvlText w:val="%1.%2、"/>
      <w:lvlJc w:val="left"/>
      <w:pPr>
        <w:ind w:left="2378" w:hanging="480"/>
      </w:pPr>
    </w:lvl>
    <w:lvl w:ilvl="2">
      <w:start w:val="1"/>
      <w:numFmt w:val="lowerRoman"/>
      <w:lvlText w:val="%1.%2.%3."/>
      <w:lvlJc w:val="right"/>
      <w:pPr>
        <w:ind w:left="2858" w:hanging="480"/>
      </w:pPr>
    </w:lvl>
    <w:lvl w:ilvl="3">
      <w:start w:val="1"/>
      <w:numFmt w:val="decimal"/>
      <w:lvlText w:val="%1.%2.%3.%4."/>
      <w:lvlJc w:val="left"/>
      <w:pPr>
        <w:ind w:left="3338" w:hanging="480"/>
      </w:pPr>
    </w:lvl>
    <w:lvl w:ilvl="4">
      <w:start w:val="1"/>
      <w:numFmt w:val="ideographTraditional"/>
      <w:lvlText w:val="%1.%2.%3.%4.%5、"/>
      <w:lvlJc w:val="left"/>
      <w:pPr>
        <w:ind w:left="3818" w:hanging="480"/>
      </w:pPr>
    </w:lvl>
    <w:lvl w:ilvl="5">
      <w:start w:val="1"/>
      <w:numFmt w:val="lowerRoman"/>
      <w:lvlText w:val="%1.%2.%3.%4.%5.%6."/>
      <w:lvlJc w:val="right"/>
      <w:pPr>
        <w:ind w:left="4298" w:hanging="480"/>
      </w:pPr>
    </w:lvl>
    <w:lvl w:ilvl="6">
      <w:start w:val="1"/>
      <w:numFmt w:val="decimal"/>
      <w:lvlText w:val="%1.%2.%3.%4.%5.%6.%7."/>
      <w:lvlJc w:val="left"/>
      <w:pPr>
        <w:ind w:left="4778" w:hanging="480"/>
      </w:pPr>
    </w:lvl>
    <w:lvl w:ilvl="7">
      <w:start w:val="1"/>
      <w:numFmt w:val="ideographTraditional"/>
      <w:lvlText w:val="%1.%2.%3.%4.%5.%6.%7.%8、"/>
      <w:lvlJc w:val="left"/>
      <w:pPr>
        <w:ind w:left="5258" w:hanging="480"/>
      </w:pPr>
    </w:lvl>
    <w:lvl w:ilvl="8">
      <w:start w:val="1"/>
      <w:numFmt w:val="lowerRoman"/>
      <w:lvlText w:val="%1.%2.%3.%4.%5.%6.%7.%8.%9."/>
      <w:lvlJc w:val="right"/>
      <w:pPr>
        <w:ind w:left="5738" w:hanging="480"/>
      </w:pPr>
    </w:lvl>
  </w:abstractNum>
  <w:abstractNum w:abstractNumId="59">
    <w:nsid w:val="73695D5A"/>
    <w:multiLevelType w:val="multilevel"/>
    <w:tmpl w:val="32B839D0"/>
    <w:styleLink w:val="WWNum27"/>
    <w:lvl w:ilvl="0">
      <w:start w:val="1"/>
      <w:numFmt w:val="decimal"/>
      <w:lvlText w:val="（%1）"/>
      <w:lvlJc w:val="left"/>
      <w:pPr>
        <w:ind w:left="480" w:hanging="480"/>
      </w:pPr>
      <w:rPr>
        <w:rFonts w:ascii="標楷體" w:eastAsia="標楷體" w:hAnsi="標楷體" w:cs="Times New Roman"/>
        <w:color w:val="000000"/>
        <w:szCs w:val="28"/>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60">
    <w:nsid w:val="75A9264F"/>
    <w:multiLevelType w:val="multilevel"/>
    <w:tmpl w:val="CE2266D6"/>
    <w:styleLink w:val="WWNum43"/>
    <w:lvl w:ilvl="0">
      <w:start w:val="1"/>
      <w:numFmt w:val="upperRoman"/>
      <w:lvlText w:val="%1."/>
      <w:lvlJc w:val="left"/>
      <w:pPr>
        <w:ind w:left="840" w:hanging="480"/>
      </w:pPr>
    </w:lvl>
    <w:lvl w:ilvl="1">
      <w:numFmt w:val="bullet"/>
      <w:lvlText w:val=""/>
      <w:lvlJc w:val="left"/>
      <w:pPr>
        <w:ind w:left="1320" w:hanging="480"/>
      </w:pPr>
    </w:lvl>
    <w:lvl w:ilvl="2">
      <w:numFmt w:val="bullet"/>
      <w:lvlText w:val=""/>
      <w:lvlJc w:val="left"/>
      <w:pPr>
        <w:ind w:left="1800" w:hanging="480"/>
      </w:pPr>
    </w:lvl>
    <w:lvl w:ilvl="3">
      <w:numFmt w:val="bullet"/>
      <w:lvlText w:val=""/>
      <w:lvlJc w:val="left"/>
      <w:pPr>
        <w:ind w:left="2280" w:hanging="480"/>
      </w:pPr>
    </w:lvl>
    <w:lvl w:ilvl="4">
      <w:numFmt w:val="bullet"/>
      <w:lvlText w:val=""/>
      <w:lvlJc w:val="left"/>
      <w:pPr>
        <w:ind w:left="2760" w:hanging="480"/>
      </w:pPr>
    </w:lvl>
    <w:lvl w:ilvl="5">
      <w:numFmt w:val="bullet"/>
      <w:lvlText w:val=""/>
      <w:lvlJc w:val="left"/>
      <w:pPr>
        <w:ind w:left="3240" w:hanging="480"/>
      </w:pPr>
    </w:lvl>
    <w:lvl w:ilvl="6">
      <w:numFmt w:val="bullet"/>
      <w:lvlText w:val=""/>
      <w:lvlJc w:val="left"/>
      <w:pPr>
        <w:ind w:left="3720" w:hanging="480"/>
      </w:pPr>
    </w:lvl>
    <w:lvl w:ilvl="7">
      <w:numFmt w:val="bullet"/>
      <w:lvlText w:val=""/>
      <w:lvlJc w:val="left"/>
      <w:pPr>
        <w:ind w:left="4200" w:hanging="480"/>
      </w:pPr>
    </w:lvl>
    <w:lvl w:ilvl="8">
      <w:numFmt w:val="bullet"/>
      <w:lvlText w:val=""/>
      <w:lvlJc w:val="left"/>
      <w:pPr>
        <w:ind w:left="4680" w:hanging="480"/>
      </w:pPr>
    </w:lvl>
  </w:abstractNum>
  <w:abstractNum w:abstractNumId="61">
    <w:nsid w:val="76F44413"/>
    <w:multiLevelType w:val="multilevel"/>
    <w:tmpl w:val="A574F972"/>
    <w:styleLink w:val="WWNum18"/>
    <w:lvl w:ilvl="0">
      <w:start w:val="1"/>
      <w:numFmt w:val="decimal"/>
      <w:lvlText w:val="（%1）"/>
      <w:lvlJc w:val="left"/>
      <w:pPr>
        <w:ind w:left="2847" w:hanging="720"/>
      </w:pPr>
      <w:rPr>
        <w:rFonts w:ascii="標楷體" w:eastAsia="標楷體" w:hAnsi="標楷體" w:cs="Times New Roman"/>
        <w:color w:val="000000"/>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783842D6"/>
    <w:multiLevelType w:val="multilevel"/>
    <w:tmpl w:val="914A53CE"/>
    <w:styleLink w:val="WWNum38"/>
    <w:lvl w:ilvl="0">
      <w:start w:val="1"/>
      <w:numFmt w:val="decimal"/>
      <w:lvlText w:val="（%1）"/>
      <w:lvlJc w:val="left"/>
      <w:pPr>
        <w:ind w:left="1476" w:hanging="480"/>
      </w:pPr>
      <w:rPr>
        <w:rFonts w:ascii="標楷體" w:eastAsia="標楷體" w:hAnsi="標楷體" w:cs="Times New Roman"/>
        <w:color w:val="000000"/>
        <w:szCs w:val="28"/>
      </w:rPr>
    </w:lvl>
    <w:lvl w:ilvl="1">
      <w:start w:val="1"/>
      <w:numFmt w:val="ideographTraditional"/>
      <w:lvlText w:val="%1.%2、"/>
      <w:lvlJc w:val="left"/>
      <w:pPr>
        <w:ind w:left="1956" w:hanging="480"/>
      </w:pPr>
    </w:lvl>
    <w:lvl w:ilvl="2">
      <w:start w:val="1"/>
      <w:numFmt w:val="lowerRoman"/>
      <w:lvlText w:val="%1.%2.%3."/>
      <w:lvlJc w:val="right"/>
      <w:pPr>
        <w:ind w:left="2436" w:hanging="480"/>
      </w:pPr>
    </w:lvl>
    <w:lvl w:ilvl="3">
      <w:start w:val="1"/>
      <w:numFmt w:val="decimal"/>
      <w:lvlText w:val="%1.%2.%3.%4."/>
      <w:lvlJc w:val="left"/>
      <w:pPr>
        <w:ind w:left="2916" w:hanging="480"/>
      </w:pPr>
    </w:lvl>
    <w:lvl w:ilvl="4">
      <w:start w:val="1"/>
      <w:numFmt w:val="ideographTraditional"/>
      <w:lvlText w:val="%1.%2.%3.%4.%5、"/>
      <w:lvlJc w:val="left"/>
      <w:pPr>
        <w:ind w:left="3396" w:hanging="480"/>
      </w:pPr>
    </w:lvl>
    <w:lvl w:ilvl="5">
      <w:start w:val="1"/>
      <w:numFmt w:val="lowerRoman"/>
      <w:lvlText w:val="%1.%2.%3.%4.%5.%6."/>
      <w:lvlJc w:val="right"/>
      <w:pPr>
        <w:ind w:left="3876" w:hanging="480"/>
      </w:pPr>
    </w:lvl>
    <w:lvl w:ilvl="6">
      <w:start w:val="1"/>
      <w:numFmt w:val="decimal"/>
      <w:lvlText w:val="%1.%2.%3.%4.%5.%6.%7."/>
      <w:lvlJc w:val="left"/>
      <w:pPr>
        <w:ind w:left="4356" w:hanging="480"/>
      </w:pPr>
    </w:lvl>
    <w:lvl w:ilvl="7">
      <w:start w:val="1"/>
      <w:numFmt w:val="ideographTraditional"/>
      <w:lvlText w:val="%1.%2.%3.%4.%5.%6.%7.%8、"/>
      <w:lvlJc w:val="left"/>
      <w:pPr>
        <w:ind w:left="4836" w:hanging="480"/>
      </w:pPr>
    </w:lvl>
    <w:lvl w:ilvl="8">
      <w:start w:val="1"/>
      <w:numFmt w:val="lowerRoman"/>
      <w:lvlText w:val="%1.%2.%3.%4.%5.%6.%7.%8.%9."/>
      <w:lvlJc w:val="right"/>
      <w:pPr>
        <w:ind w:left="5316" w:hanging="480"/>
      </w:pPr>
    </w:lvl>
  </w:abstractNum>
  <w:abstractNum w:abstractNumId="63">
    <w:nsid w:val="79F87563"/>
    <w:multiLevelType w:val="multilevel"/>
    <w:tmpl w:val="6CB828DA"/>
    <w:styleLink w:val="WWNum6"/>
    <w:lvl w:ilvl="0">
      <w:start w:val="1"/>
      <w:numFmt w:val="decimal"/>
      <w:lvlText w:val="%1."/>
      <w:lvlJc w:val="left"/>
      <w:pPr>
        <w:ind w:left="1200" w:hanging="360"/>
      </w:pPr>
      <w:rPr>
        <w:color w:val="auto"/>
      </w:rPr>
    </w:lvl>
    <w:lvl w:ilvl="1">
      <w:start w:val="1"/>
      <w:numFmt w:val="lowerLetter"/>
      <w:lvlText w:val="%1.%2."/>
      <w:lvlJc w:val="left"/>
      <w:pPr>
        <w:ind w:left="1680" w:hanging="360"/>
      </w:pPr>
    </w:lvl>
    <w:lvl w:ilvl="2">
      <w:start w:val="1"/>
      <w:numFmt w:val="lowerRoman"/>
      <w:lvlText w:val="%1.%2.%3."/>
      <w:lvlJc w:val="right"/>
      <w:pPr>
        <w:ind w:left="2280" w:hanging="480"/>
      </w:pPr>
    </w:lvl>
    <w:lvl w:ilvl="3">
      <w:start w:val="1"/>
      <w:numFmt w:val="decimal"/>
      <w:lvlText w:val="%1.%2.%3.%4."/>
      <w:lvlJc w:val="left"/>
      <w:pPr>
        <w:ind w:left="2760" w:hanging="480"/>
      </w:pPr>
    </w:lvl>
    <w:lvl w:ilvl="4">
      <w:start w:val="1"/>
      <w:numFmt w:val="ideographTraditional"/>
      <w:lvlText w:val="%1.%2.%3.%4.%5、"/>
      <w:lvlJc w:val="left"/>
      <w:pPr>
        <w:ind w:left="3240" w:hanging="480"/>
      </w:pPr>
    </w:lvl>
    <w:lvl w:ilvl="5">
      <w:start w:val="1"/>
      <w:numFmt w:val="lowerRoman"/>
      <w:lvlText w:val="%1.%2.%3.%4.%5.%6."/>
      <w:lvlJc w:val="right"/>
      <w:pPr>
        <w:ind w:left="3720" w:hanging="480"/>
      </w:pPr>
    </w:lvl>
    <w:lvl w:ilvl="6">
      <w:start w:val="1"/>
      <w:numFmt w:val="decimal"/>
      <w:lvlText w:val="%1.%2.%3.%4.%5.%6.%7."/>
      <w:lvlJc w:val="left"/>
      <w:pPr>
        <w:ind w:left="4200" w:hanging="480"/>
      </w:pPr>
    </w:lvl>
    <w:lvl w:ilvl="7">
      <w:start w:val="1"/>
      <w:numFmt w:val="ideographTraditional"/>
      <w:lvlText w:val="%1.%2.%3.%4.%5.%6.%7.%8、"/>
      <w:lvlJc w:val="left"/>
      <w:pPr>
        <w:ind w:left="4680" w:hanging="480"/>
      </w:pPr>
    </w:lvl>
    <w:lvl w:ilvl="8">
      <w:start w:val="1"/>
      <w:numFmt w:val="lowerRoman"/>
      <w:lvlText w:val="%1.%2.%3.%4.%5.%6.%7.%8.%9."/>
      <w:lvlJc w:val="right"/>
      <w:pPr>
        <w:ind w:left="5160" w:hanging="480"/>
      </w:pPr>
    </w:lvl>
  </w:abstractNum>
  <w:abstractNum w:abstractNumId="64">
    <w:nsid w:val="7D186266"/>
    <w:multiLevelType w:val="multilevel"/>
    <w:tmpl w:val="67943500"/>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nsid w:val="7E0A1BF3"/>
    <w:multiLevelType w:val="multilevel"/>
    <w:tmpl w:val="F34C4AD0"/>
    <w:styleLink w:val="WWNum36"/>
    <w:lvl w:ilvl="0">
      <w:start w:val="1"/>
      <w:numFmt w:val="decimal"/>
      <w:lvlText w:val="（%1）"/>
      <w:lvlJc w:val="left"/>
      <w:pPr>
        <w:ind w:left="1476" w:hanging="480"/>
      </w:pPr>
      <w:rPr>
        <w:rFonts w:ascii="標楷體" w:eastAsia="標楷體" w:hAnsi="標楷體" w:cs="Times New Roman"/>
        <w:bCs/>
        <w:color w:val="000000"/>
        <w:szCs w:val="28"/>
      </w:rPr>
    </w:lvl>
    <w:lvl w:ilvl="1">
      <w:start w:val="1"/>
      <w:numFmt w:val="ideographTraditional"/>
      <w:lvlText w:val="%1.%2、"/>
      <w:lvlJc w:val="left"/>
      <w:pPr>
        <w:ind w:left="1956" w:hanging="480"/>
      </w:pPr>
    </w:lvl>
    <w:lvl w:ilvl="2">
      <w:start w:val="1"/>
      <w:numFmt w:val="lowerRoman"/>
      <w:lvlText w:val="%1.%2.%3."/>
      <w:lvlJc w:val="right"/>
      <w:pPr>
        <w:ind w:left="2436" w:hanging="480"/>
      </w:pPr>
    </w:lvl>
    <w:lvl w:ilvl="3">
      <w:start w:val="1"/>
      <w:numFmt w:val="decimal"/>
      <w:lvlText w:val="%1.%2.%3.%4."/>
      <w:lvlJc w:val="left"/>
      <w:pPr>
        <w:ind w:left="2916" w:hanging="480"/>
      </w:pPr>
    </w:lvl>
    <w:lvl w:ilvl="4">
      <w:start w:val="1"/>
      <w:numFmt w:val="ideographTraditional"/>
      <w:lvlText w:val="%1.%2.%3.%4.%5、"/>
      <w:lvlJc w:val="left"/>
      <w:pPr>
        <w:ind w:left="3396" w:hanging="480"/>
      </w:pPr>
    </w:lvl>
    <w:lvl w:ilvl="5">
      <w:start w:val="1"/>
      <w:numFmt w:val="lowerRoman"/>
      <w:lvlText w:val="%1.%2.%3.%4.%5.%6."/>
      <w:lvlJc w:val="right"/>
      <w:pPr>
        <w:ind w:left="3876" w:hanging="480"/>
      </w:pPr>
    </w:lvl>
    <w:lvl w:ilvl="6">
      <w:start w:val="1"/>
      <w:numFmt w:val="decimal"/>
      <w:lvlText w:val="%1.%2.%3.%4.%5.%6.%7."/>
      <w:lvlJc w:val="left"/>
      <w:pPr>
        <w:ind w:left="4356" w:hanging="480"/>
      </w:pPr>
    </w:lvl>
    <w:lvl w:ilvl="7">
      <w:start w:val="1"/>
      <w:numFmt w:val="ideographTraditional"/>
      <w:lvlText w:val="%1.%2.%3.%4.%5.%6.%7.%8、"/>
      <w:lvlJc w:val="left"/>
      <w:pPr>
        <w:ind w:left="4836" w:hanging="480"/>
      </w:pPr>
    </w:lvl>
    <w:lvl w:ilvl="8">
      <w:start w:val="1"/>
      <w:numFmt w:val="lowerRoman"/>
      <w:lvlText w:val="%1.%2.%3.%4.%5.%6.%7.%8.%9."/>
      <w:lvlJc w:val="right"/>
      <w:pPr>
        <w:ind w:left="5316" w:hanging="480"/>
      </w:pPr>
    </w:lvl>
  </w:abstractNum>
  <w:abstractNum w:abstractNumId="66">
    <w:nsid w:val="7EB52BAC"/>
    <w:multiLevelType w:val="multilevel"/>
    <w:tmpl w:val="21AE9764"/>
    <w:styleLink w:val="WWNum23"/>
    <w:lvl w:ilvl="0">
      <w:start w:val="1"/>
      <w:numFmt w:val="decimal"/>
      <w:lvlText w:val="%1."/>
      <w:lvlJc w:val="left"/>
      <w:pPr>
        <w:ind w:left="6009" w:hanging="480"/>
      </w:pPr>
    </w:lvl>
    <w:lvl w:ilvl="1">
      <w:start w:val="1"/>
      <w:numFmt w:val="ideographTraditional"/>
      <w:lvlText w:val="%1.%2、"/>
      <w:lvlJc w:val="left"/>
      <w:pPr>
        <w:ind w:left="6489" w:hanging="480"/>
      </w:pPr>
    </w:lvl>
    <w:lvl w:ilvl="2">
      <w:start w:val="1"/>
      <w:numFmt w:val="lowerRoman"/>
      <w:lvlText w:val="%1.%2.%3."/>
      <w:lvlJc w:val="right"/>
      <w:pPr>
        <w:ind w:left="6969" w:hanging="480"/>
      </w:pPr>
    </w:lvl>
    <w:lvl w:ilvl="3">
      <w:start w:val="1"/>
      <w:numFmt w:val="decimal"/>
      <w:lvlText w:val="%1.%2.%3.%4."/>
      <w:lvlJc w:val="left"/>
      <w:pPr>
        <w:ind w:left="7449" w:hanging="480"/>
      </w:pPr>
    </w:lvl>
    <w:lvl w:ilvl="4">
      <w:start w:val="1"/>
      <w:numFmt w:val="ideographTraditional"/>
      <w:lvlText w:val="%1.%2.%3.%4.%5、"/>
      <w:lvlJc w:val="left"/>
      <w:pPr>
        <w:ind w:left="7929" w:hanging="480"/>
      </w:pPr>
    </w:lvl>
    <w:lvl w:ilvl="5">
      <w:start w:val="1"/>
      <w:numFmt w:val="lowerRoman"/>
      <w:lvlText w:val="%1.%2.%3.%4.%5.%6."/>
      <w:lvlJc w:val="right"/>
      <w:pPr>
        <w:ind w:left="8409" w:hanging="480"/>
      </w:pPr>
    </w:lvl>
    <w:lvl w:ilvl="6">
      <w:start w:val="1"/>
      <w:numFmt w:val="decimal"/>
      <w:lvlText w:val="%1.%2.%3.%4.%5.%6.%7."/>
      <w:lvlJc w:val="left"/>
      <w:pPr>
        <w:ind w:left="8889" w:hanging="480"/>
      </w:pPr>
    </w:lvl>
    <w:lvl w:ilvl="7">
      <w:start w:val="1"/>
      <w:numFmt w:val="ideographTraditional"/>
      <w:lvlText w:val="%1.%2.%3.%4.%5.%6.%7.%8、"/>
      <w:lvlJc w:val="left"/>
      <w:pPr>
        <w:ind w:left="9369" w:hanging="480"/>
      </w:pPr>
    </w:lvl>
    <w:lvl w:ilvl="8">
      <w:start w:val="1"/>
      <w:numFmt w:val="lowerRoman"/>
      <w:lvlText w:val="%1.%2.%3.%4.%5.%6.%7.%8.%9."/>
      <w:lvlJc w:val="right"/>
      <w:pPr>
        <w:ind w:left="9849" w:hanging="480"/>
      </w:pPr>
    </w:lvl>
  </w:abstractNum>
  <w:abstractNum w:abstractNumId="67">
    <w:nsid w:val="7EBD7159"/>
    <w:multiLevelType w:val="multilevel"/>
    <w:tmpl w:val="86DC5120"/>
    <w:styleLink w:val="WWNum51"/>
    <w:lvl w:ilvl="0">
      <w:start w:val="1"/>
      <w:numFmt w:val="upperLetter"/>
      <w:lvlText w:val="%1."/>
      <w:lvlJc w:val="left"/>
      <w:pPr>
        <w:ind w:left="840" w:hanging="480"/>
      </w:pPr>
    </w:lvl>
    <w:lvl w:ilvl="1">
      <w:numFmt w:val="bullet"/>
      <w:lvlText w:val=""/>
      <w:lvlJc w:val="left"/>
      <w:pPr>
        <w:ind w:left="1320" w:hanging="480"/>
      </w:pPr>
    </w:lvl>
    <w:lvl w:ilvl="2">
      <w:numFmt w:val="bullet"/>
      <w:lvlText w:val=""/>
      <w:lvlJc w:val="left"/>
      <w:pPr>
        <w:ind w:left="1800" w:hanging="480"/>
      </w:pPr>
    </w:lvl>
    <w:lvl w:ilvl="3">
      <w:numFmt w:val="bullet"/>
      <w:lvlText w:val=""/>
      <w:lvlJc w:val="left"/>
      <w:pPr>
        <w:ind w:left="2280" w:hanging="480"/>
      </w:pPr>
    </w:lvl>
    <w:lvl w:ilvl="4">
      <w:numFmt w:val="bullet"/>
      <w:lvlText w:val=""/>
      <w:lvlJc w:val="left"/>
      <w:pPr>
        <w:ind w:left="2760" w:hanging="480"/>
      </w:pPr>
    </w:lvl>
    <w:lvl w:ilvl="5">
      <w:numFmt w:val="bullet"/>
      <w:lvlText w:val=""/>
      <w:lvlJc w:val="left"/>
      <w:pPr>
        <w:ind w:left="3240" w:hanging="480"/>
      </w:pPr>
    </w:lvl>
    <w:lvl w:ilvl="6">
      <w:numFmt w:val="bullet"/>
      <w:lvlText w:val=""/>
      <w:lvlJc w:val="left"/>
      <w:pPr>
        <w:ind w:left="3720" w:hanging="480"/>
      </w:pPr>
    </w:lvl>
    <w:lvl w:ilvl="7">
      <w:numFmt w:val="bullet"/>
      <w:lvlText w:val=""/>
      <w:lvlJc w:val="left"/>
      <w:pPr>
        <w:ind w:left="4200" w:hanging="480"/>
      </w:pPr>
    </w:lvl>
    <w:lvl w:ilvl="8">
      <w:numFmt w:val="bullet"/>
      <w:lvlText w:val=""/>
      <w:lvlJc w:val="left"/>
      <w:pPr>
        <w:ind w:left="4680" w:hanging="480"/>
      </w:pPr>
    </w:lvl>
  </w:abstractNum>
  <w:abstractNum w:abstractNumId="68">
    <w:nsid w:val="7FAC421A"/>
    <w:multiLevelType w:val="multilevel"/>
    <w:tmpl w:val="46BE5F3E"/>
    <w:styleLink w:val="WWNum47"/>
    <w:lvl w:ilvl="0">
      <w:start w:val="1"/>
      <w:numFmt w:val="upperRoman"/>
      <w:lvlText w:val="%1."/>
      <w:lvlJc w:val="left"/>
      <w:pPr>
        <w:ind w:left="840" w:hanging="480"/>
      </w:pPr>
    </w:lvl>
    <w:lvl w:ilvl="1">
      <w:numFmt w:val="bullet"/>
      <w:lvlText w:val=""/>
      <w:lvlJc w:val="left"/>
      <w:pPr>
        <w:ind w:left="1320" w:hanging="480"/>
      </w:pPr>
    </w:lvl>
    <w:lvl w:ilvl="2">
      <w:numFmt w:val="bullet"/>
      <w:lvlText w:val=""/>
      <w:lvlJc w:val="left"/>
      <w:pPr>
        <w:ind w:left="1800" w:hanging="480"/>
      </w:pPr>
    </w:lvl>
    <w:lvl w:ilvl="3">
      <w:numFmt w:val="bullet"/>
      <w:lvlText w:val=""/>
      <w:lvlJc w:val="left"/>
      <w:pPr>
        <w:ind w:left="2280" w:hanging="480"/>
      </w:pPr>
    </w:lvl>
    <w:lvl w:ilvl="4">
      <w:numFmt w:val="bullet"/>
      <w:lvlText w:val=""/>
      <w:lvlJc w:val="left"/>
      <w:pPr>
        <w:ind w:left="2760" w:hanging="480"/>
      </w:pPr>
    </w:lvl>
    <w:lvl w:ilvl="5">
      <w:numFmt w:val="bullet"/>
      <w:lvlText w:val=""/>
      <w:lvlJc w:val="left"/>
      <w:pPr>
        <w:ind w:left="3240" w:hanging="480"/>
      </w:pPr>
    </w:lvl>
    <w:lvl w:ilvl="6">
      <w:numFmt w:val="bullet"/>
      <w:lvlText w:val=""/>
      <w:lvlJc w:val="left"/>
      <w:pPr>
        <w:ind w:left="3720" w:hanging="480"/>
      </w:pPr>
    </w:lvl>
    <w:lvl w:ilvl="7">
      <w:numFmt w:val="bullet"/>
      <w:lvlText w:val=""/>
      <w:lvlJc w:val="left"/>
      <w:pPr>
        <w:ind w:left="4200" w:hanging="480"/>
      </w:pPr>
    </w:lvl>
    <w:lvl w:ilvl="8">
      <w:numFmt w:val="bullet"/>
      <w:lvlText w:val=""/>
      <w:lvlJc w:val="left"/>
      <w:pPr>
        <w:ind w:left="4680" w:hanging="480"/>
      </w:pPr>
    </w:lvl>
  </w:abstractNum>
  <w:num w:numId="1">
    <w:abstractNumId w:val="42"/>
  </w:num>
  <w:num w:numId="2">
    <w:abstractNumId w:val="13"/>
  </w:num>
  <w:num w:numId="3">
    <w:abstractNumId w:val="50"/>
  </w:num>
  <w:num w:numId="4">
    <w:abstractNumId w:val="39"/>
  </w:num>
  <w:num w:numId="5">
    <w:abstractNumId w:val="64"/>
  </w:num>
  <w:num w:numId="6">
    <w:abstractNumId w:val="36"/>
  </w:num>
  <w:num w:numId="7">
    <w:abstractNumId w:val="38"/>
  </w:num>
  <w:num w:numId="8">
    <w:abstractNumId w:val="56"/>
  </w:num>
  <w:num w:numId="9">
    <w:abstractNumId w:val="32"/>
  </w:num>
  <w:num w:numId="10">
    <w:abstractNumId w:val="23"/>
  </w:num>
  <w:num w:numId="11">
    <w:abstractNumId w:val="34"/>
  </w:num>
  <w:num w:numId="12">
    <w:abstractNumId w:val="11"/>
  </w:num>
  <w:num w:numId="13">
    <w:abstractNumId w:val="63"/>
  </w:num>
  <w:num w:numId="14">
    <w:abstractNumId w:val="29"/>
  </w:num>
  <w:num w:numId="15">
    <w:abstractNumId w:val="49"/>
  </w:num>
  <w:num w:numId="16">
    <w:abstractNumId w:val="3"/>
  </w:num>
  <w:num w:numId="17">
    <w:abstractNumId w:val="41"/>
  </w:num>
  <w:num w:numId="18">
    <w:abstractNumId w:val="5"/>
  </w:num>
  <w:num w:numId="19">
    <w:abstractNumId w:val="33"/>
  </w:num>
  <w:num w:numId="20">
    <w:abstractNumId w:val="51"/>
  </w:num>
  <w:num w:numId="21">
    <w:abstractNumId w:val="53"/>
  </w:num>
  <w:num w:numId="22">
    <w:abstractNumId w:val="37"/>
  </w:num>
  <w:num w:numId="23">
    <w:abstractNumId w:val="25"/>
  </w:num>
  <w:num w:numId="24">
    <w:abstractNumId w:val="14"/>
  </w:num>
  <w:num w:numId="25">
    <w:abstractNumId w:val="61"/>
  </w:num>
  <w:num w:numId="26">
    <w:abstractNumId w:val="4"/>
  </w:num>
  <w:num w:numId="27">
    <w:abstractNumId w:val="46"/>
  </w:num>
  <w:num w:numId="28">
    <w:abstractNumId w:val="44"/>
  </w:num>
  <w:num w:numId="29">
    <w:abstractNumId w:val="43"/>
  </w:num>
  <w:num w:numId="30">
    <w:abstractNumId w:val="66"/>
  </w:num>
  <w:num w:numId="31">
    <w:abstractNumId w:val="20"/>
  </w:num>
  <w:num w:numId="32">
    <w:abstractNumId w:val="9"/>
  </w:num>
  <w:num w:numId="33">
    <w:abstractNumId w:val="40"/>
  </w:num>
  <w:num w:numId="34">
    <w:abstractNumId w:val="59"/>
  </w:num>
  <w:num w:numId="35">
    <w:abstractNumId w:val="6"/>
  </w:num>
  <w:num w:numId="36">
    <w:abstractNumId w:val="54"/>
  </w:num>
  <w:num w:numId="37">
    <w:abstractNumId w:val="18"/>
  </w:num>
  <w:num w:numId="38">
    <w:abstractNumId w:val="12"/>
  </w:num>
  <w:num w:numId="39">
    <w:abstractNumId w:val="58"/>
  </w:num>
  <w:num w:numId="40">
    <w:abstractNumId w:val="57"/>
  </w:num>
  <w:num w:numId="41">
    <w:abstractNumId w:val="47"/>
  </w:num>
  <w:num w:numId="42">
    <w:abstractNumId w:val="22"/>
  </w:num>
  <w:num w:numId="43">
    <w:abstractNumId w:val="65"/>
  </w:num>
  <w:num w:numId="44">
    <w:abstractNumId w:val="30"/>
  </w:num>
  <w:num w:numId="45">
    <w:abstractNumId w:val="62"/>
  </w:num>
  <w:num w:numId="46">
    <w:abstractNumId w:val="35"/>
  </w:num>
  <w:num w:numId="47">
    <w:abstractNumId w:val="10"/>
  </w:num>
  <w:num w:numId="48">
    <w:abstractNumId w:val="15"/>
  </w:num>
  <w:num w:numId="49">
    <w:abstractNumId w:val="7"/>
  </w:num>
  <w:num w:numId="50">
    <w:abstractNumId w:val="60"/>
  </w:num>
  <w:num w:numId="51">
    <w:abstractNumId w:val="27"/>
  </w:num>
  <w:num w:numId="52">
    <w:abstractNumId w:val="21"/>
  </w:num>
  <w:num w:numId="53">
    <w:abstractNumId w:val="55"/>
  </w:num>
  <w:num w:numId="54">
    <w:abstractNumId w:val="68"/>
  </w:num>
  <w:num w:numId="55">
    <w:abstractNumId w:val="17"/>
  </w:num>
  <w:num w:numId="56">
    <w:abstractNumId w:val="1"/>
  </w:num>
  <w:num w:numId="57">
    <w:abstractNumId w:val="31"/>
  </w:num>
  <w:num w:numId="58">
    <w:abstractNumId w:val="67"/>
  </w:num>
  <w:num w:numId="59">
    <w:abstractNumId w:val="52"/>
  </w:num>
  <w:num w:numId="60">
    <w:abstractNumId w:val="26"/>
  </w:num>
  <w:num w:numId="61">
    <w:abstractNumId w:val="0"/>
  </w:num>
  <w:num w:numId="62">
    <w:abstractNumId w:val="8"/>
  </w:num>
  <w:num w:numId="63">
    <w:abstractNumId w:val="28"/>
  </w:num>
  <w:num w:numId="64">
    <w:abstractNumId w:val="48"/>
  </w:num>
  <w:num w:numId="65">
    <w:abstractNumId w:val="45"/>
  </w:num>
  <w:num w:numId="66">
    <w:abstractNumId w:val="24"/>
  </w:num>
  <w:num w:numId="67">
    <w:abstractNumId w:val="19"/>
  </w:num>
  <w:num w:numId="68">
    <w:abstractNumId w:val="2"/>
  </w:num>
  <w:num w:numId="69">
    <w:abstractNumId w:val="1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autoHyphenation/>
  <w:drawingGridHorizontalSpacing w:val="100"/>
  <w:drawingGridVerticalSpacing w:val="409"/>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
  <w:rsids>
    <w:rsidRoot w:val="001F114E"/>
    <w:rsid w:val="000652A3"/>
    <w:rsid w:val="00184342"/>
    <w:rsid w:val="001B1FFA"/>
    <w:rsid w:val="001D2BCD"/>
    <w:rsid w:val="001F114E"/>
    <w:rsid w:val="00233402"/>
    <w:rsid w:val="00276AC6"/>
    <w:rsid w:val="002E1538"/>
    <w:rsid w:val="00302995"/>
    <w:rsid w:val="003E4691"/>
    <w:rsid w:val="00441335"/>
    <w:rsid w:val="00484DB2"/>
    <w:rsid w:val="004B7D51"/>
    <w:rsid w:val="00533705"/>
    <w:rsid w:val="00583AEB"/>
    <w:rsid w:val="00593D3F"/>
    <w:rsid w:val="005B00AA"/>
    <w:rsid w:val="005C2B6E"/>
    <w:rsid w:val="005C561B"/>
    <w:rsid w:val="005E2CFD"/>
    <w:rsid w:val="00604DF8"/>
    <w:rsid w:val="00605461"/>
    <w:rsid w:val="00631E7C"/>
    <w:rsid w:val="006A03AD"/>
    <w:rsid w:val="006E02E8"/>
    <w:rsid w:val="00721802"/>
    <w:rsid w:val="0074144E"/>
    <w:rsid w:val="007A5CCB"/>
    <w:rsid w:val="008268DD"/>
    <w:rsid w:val="0087649F"/>
    <w:rsid w:val="008B35F5"/>
    <w:rsid w:val="008F49FC"/>
    <w:rsid w:val="009000FA"/>
    <w:rsid w:val="00962BB3"/>
    <w:rsid w:val="00975430"/>
    <w:rsid w:val="00996B0A"/>
    <w:rsid w:val="009A28E1"/>
    <w:rsid w:val="00A408FF"/>
    <w:rsid w:val="00A43137"/>
    <w:rsid w:val="00BA0BD8"/>
    <w:rsid w:val="00BC1B83"/>
    <w:rsid w:val="00C12E4A"/>
    <w:rsid w:val="00C13092"/>
    <w:rsid w:val="00C73526"/>
    <w:rsid w:val="00C74CC4"/>
    <w:rsid w:val="00CE40FE"/>
    <w:rsid w:val="00D447AA"/>
    <w:rsid w:val="00DE1762"/>
    <w:rsid w:val="00DE4398"/>
    <w:rsid w:val="00DF7FD6"/>
    <w:rsid w:val="00EA555A"/>
    <w:rsid w:val="00EF0F54"/>
    <w:rsid w:val="00EF183C"/>
    <w:rsid w:val="00F6280F"/>
    <w:rsid w:val="00F62F98"/>
    <w:rsid w:val="00F957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uppressAutoHyphens/>
    </w:pPr>
  </w:style>
  <w:style w:type="paragraph" w:styleId="11">
    <w:name w:val="heading 1"/>
    <w:basedOn w:val="Standard"/>
    <w:next w:val="Standard"/>
    <w:pPr>
      <w:keepNext/>
      <w:snapToGrid w:val="0"/>
      <w:spacing w:before="216" w:after="200" w:line="416" w:lineRule="exact"/>
      <w:jc w:val="center"/>
      <w:outlineLvl w:val="0"/>
    </w:pPr>
    <w:rPr>
      <w:rFonts w:ascii="華康粗圓體" w:eastAsia="華康粗圓體" w:hAnsi="華康粗圓體" w:cs="華康粗圓體"/>
      <w:bCs/>
      <w:color w:val="000000"/>
      <w:sz w:val="48"/>
      <w:szCs w:val="48"/>
    </w:rPr>
  </w:style>
  <w:style w:type="paragraph" w:styleId="2">
    <w:name w:val="heading 2"/>
    <w:basedOn w:val="Textbody"/>
    <w:next w:val="Textbody"/>
    <w:pPr>
      <w:keepNext/>
      <w:tabs>
        <w:tab w:val="left" w:pos="1920"/>
      </w:tabs>
      <w:spacing w:line="720" w:lineRule="auto"/>
      <w:ind w:left="960" w:hanging="480"/>
      <w:outlineLvl w:val="1"/>
    </w:pPr>
    <w:rPr>
      <w:rFonts w:ascii="Arial" w:eastAsia="新細明體" w:hAnsi="Arial" w:cs="Arial"/>
      <w:b/>
      <w:bCs/>
      <w:sz w:val="48"/>
      <w:szCs w:val="48"/>
    </w:rPr>
  </w:style>
  <w:style w:type="paragraph" w:styleId="3">
    <w:name w:val="heading 3"/>
    <w:basedOn w:val="Textbody"/>
    <w:next w:val="Textbody"/>
    <w:pPr>
      <w:keepNext/>
      <w:tabs>
        <w:tab w:val="left" w:pos="1488"/>
        <w:tab w:val="left" w:pos="2028"/>
      </w:tabs>
      <w:snapToGrid w:val="0"/>
      <w:spacing w:line="720" w:lineRule="atLeast"/>
      <w:ind w:left="588" w:hanging="480"/>
      <w:jc w:val="both"/>
      <w:outlineLvl w:val="2"/>
    </w:pPr>
    <w:rPr>
      <w:rFonts w:ascii="Arial" w:eastAsia="新細明體" w:hAnsi="Arial" w:cs="Arial"/>
      <w:bCs/>
      <w:color w:val="000080"/>
      <w:kern w:val="0"/>
      <w:sz w:val="36"/>
      <w:szCs w:val="36"/>
    </w:rPr>
  </w:style>
  <w:style w:type="paragraph" w:styleId="4">
    <w:name w:val="heading 4"/>
    <w:basedOn w:val="Textbody"/>
    <w:next w:val="Textbody"/>
    <w:pPr>
      <w:keepNext/>
      <w:tabs>
        <w:tab w:val="left" w:pos="3840"/>
      </w:tabs>
      <w:spacing w:line="720" w:lineRule="auto"/>
      <w:ind w:left="1920" w:hanging="480"/>
      <w:outlineLvl w:val="3"/>
    </w:pPr>
    <w:rPr>
      <w:rFonts w:ascii="Arial" w:eastAsia="新細明體" w:hAnsi="Arial" w:cs="Arial"/>
      <w:sz w:val="36"/>
      <w:szCs w:val="36"/>
    </w:rPr>
  </w:style>
  <w:style w:type="paragraph" w:styleId="5">
    <w:name w:val="heading 5"/>
    <w:basedOn w:val="Standard"/>
    <w:next w:val="Standard"/>
    <w:pPr>
      <w:keepNext/>
      <w:widowControl/>
      <w:spacing w:line="720" w:lineRule="auto"/>
      <w:ind w:left="200" w:hanging="150"/>
      <w:jc w:val="both"/>
      <w:outlineLvl w:val="4"/>
    </w:pPr>
    <w:rPr>
      <w:rFonts w:ascii="Arial" w:eastAsia="Arial" w:hAnsi="Arial" w:cs="Arial"/>
      <w:b/>
      <w:bCs/>
      <w:sz w:val="36"/>
      <w:szCs w:val="36"/>
    </w:rPr>
  </w:style>
  <w:style w:type="paragraph" w:styleId="6">
    <w:name w:val="heading 6"/>
    <w:basedOn w:val="Standard"/>
    <w:next w:val="Standard"/>
    <w:pPr>
      <w:keepNext/>
      <w:widowControl/>
      <w:spacing w:line="720" w:lineRule="auto"/>
      <w:ind w:left="200" w:hanging="150"/>
      <w:jc w:val="both"/>
      <w:outlineLvl w:val="5"/>
    </w:pPr>
    <w:rPr>
      <w:rFonts w:ascii="Arial" w:eastAsia="Arial" w:hAnsi="Arial" w:cs="Arial"/>
      <w:sz w:val="36"/>
      <w:szCs w:val="36"/>
    </w:rPr>
  </w:style>
  <w:style w:type="paragraph" w:styleId="7">
    <w:name w:val="heading 7"/>
    <w:basedOn w:val="Standard"/>
    <w:next w:val="Standard"/>
    <w:pPr>
      <w:keepNext/>
      <w:widowControl/>
      <w:spacing w:line="720" w:lineRule="auto"/>
      <w:ind w:left="400" w:hanging="150"/>
      <w:jc w:val="both"/>
      <w:outlineLvl w:val="6"/>
    </w:pPr>
    <w:rPr>
      <w:rFonts w:ascii="Arial" w:eastAsia="Arial" w:hAnsi="Arial" w:cs="Arial"/>
      <w:b/>
      <w:bCs/>
      <w:sz w:val="36"/>
      <w:szCs w:val="36"/>
    </w:rPr>
  </w:style>
  <w:style w:type="paragraph" w:styleId="8">
    <w:name w:val="heading 8"/>
    <w:basedOn w:val="Standard"/>
    <w:next w:val="Standard"/>
    <w:pPr>
      <w:keepNext/>
      <w:widowControl/>
      <w:spacing w:line="720" w:lineRule="auto"/>
      <w:ind w:left="400" w:hanging="150"/>
      <w:jc w:val="both"/>
      <w:outlineLvl w:val="7"/>
    </w:pPr>
    <w:rPr>
      <w:rFonts w:ascii="Arial" w:eastAsia="Arial" w:hAnsi="Arial" w:cs="Arial"/>
      <w:sz w:val="36"/>
      <w:szCs w:val="36"/>
    </w:rPr>
  </w:style>
  <w:style w:type="paragraph" w:styleId="9">
    <w:name w:val="heading 9"/>
    <w:basedOn w:val="Standard"/>
    <w:next w:val="Standard"/>
    <w:pPr>
      <w:keepNext/>
      <w:widowControl/>
      <w:spacing w:line="720" w:lineRule="auto"/>
      <w:ind w:left="400" w:hanging="150"/>
      <w:jc w:val="both"/>
      <w:outlineLvl w:val="8"/>
    </w:pPr>
    <w:rPr>
      <w:rFonts w:ascii="Arial" w:eastAsia="Arial" w:hAnsi="Arial" w:cs="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suppressAutoHyphens/>
    </w:pPr>
    <w:rPr>
      <w:kern w:val="3"/>
      <w:sz w:val="24"/>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Pr>
      <w:rFonts w:eastAsia="標楷體"/>
      <w:sz w:val="32"/>
      <w:szCs w:val="20"/>
    </w:rPr>
  </w:style>
  <w:style w:type="paragraph" w:styleId="a4">
    <w:name w:val="List"/>
    <w:basedOn w:val="Standard"/>
    <w:pPr>
      <w:widowControl/>
      <w:spacing w:line="360" w:lineRule="exact"/>
      <w:ind w:left="100" w:hanging="200"/>
      <w:jc w:val="both"/>
    </w:pPr>
    <w:rPr>
      <w:rFonts w:ascii="Calibri" w:eastAsia="Calibri" w:hAnsi="Calibri" w:cs="Calibri"/>
      <w:szCs w:val="22"/>
    </w:rPr>
  </w:style>
  <w:style w:type="paragraph" w:styleId="a5">
    <w:name w:val="caption"/>
    <w:basedOn w:val="Standard"/>
    <w:pPr>
      <w:suppressLineNumbers/>
      <w:spacing w:before="120" w:after="120"/>
    </w:pPr>
    <w:rPr>
      <w:rFonts w:ascii="標楷體" w:eastAsia="標楷體" w:hAnsi="標楷體" w:cs="Arial"/>
      <w:i/>
      <w:iCs/>
    </w:rPr>
  </w:style>
  <w:style w:type="paragraph" w:customStyle="1" w:styleId="Index">
    <w:name w:val="Index"/>
    <w:basedOn w:val="Standard"/>
    <w:pPr>
      <w:suppressLineNumbers/>
    </w:pPr>
    <w:rPr>
      <w:rFonts w:ascii="標楷體" w:eastAsia="標楷體" w:hAnsi="標楷體" w:cs="Arial"/>
      <w:sz w:val="28"/>
      <w:szCs w:val="20"/>
    </w:rPr>
  </w:style>
  <w:style w:type="paragraph" w:customStyle="1" w:styleId="a6">
    <w:name w:val="首長"/>
    <w:basedOn w:val="Standard"/>
    <w:pPr>
      <w:snapToGrid w:val="0"/>
    </w:pPr>
    <w:rPr>
      <w:rFonts w:ascii="標楷體" w:eastAsia="標楷體" w:hAnsi="標楷體" w:cs="標楷體"/>
      <w:sz w:val="36"/>
      <w:szCs w:val="20"/>
    </w:rPr>
  </w:style>
  <w:style w:type="paragraph" w:styleId="20">
    <w:name w:val="Body Text Indent 2"/>
    <w:basedOn w:val="Standard"/>
    <w:pPr>
      <w:spacing w:after="120" w:line="480" w:lineRule="auto"/>
      <w:ind w:left="480"/>
    </w:pPr>
    <w:rPr>
      <w:szCs w:val="20"/>
    </w:rPr>
  </w:style>
  <w:style w:type="paragraph" w:styleId="30">
    <w:name w:val="Body Text Indent 3"/>
    <w:basedOn w:val="Standard"/>
    <w:pPr>
      <w:spacing w:line="520" w:lineRule="exact"/>
      <w:ind w:left="2240"/>
    </w:pPr>
    <w:rPr>
      <w:rFonts w:eastAsia="標楷體"/>
      <w:sz w:val="32"/>
    </w:rPr>
  </w:style>
  <w:style w:type="paragraph" w:customStyle="1" w:styleId="a7">
    <w:name w:val="說明"/>
    <w:basedOn w:val="Standard"/>
    <w:pPr>
      <w:snapToGrid w:val="0"/>
      <w:ind w:left="567" w:hanging="567"/>
    </w:pPr>
    <w:rPr>
      <w:rFonts w:eastAsia="標楷體"/>
      <w:sz w:val="32"/>
    </w:rPr>
  </w:style>
  <w:style w:type="paragraph" w:customStyle="1" w:styleId="Textbodyindent">
    <w:name w:val="Text body indent"/>
    <w:basedOn w:val="Standard"/>
    <w:pPr>
      <w:spacing w:line="540" w:lineRule="exact"/>
      <w:ind w:left="679" w:firstLine="320"/>
    </w:pPr>
    <w:rPr>
      <w:rFonts w:ascii="標楷體" w:eastAsia="標楷體" w:hAnsi="標楷體" w:cs="標楷體"/>
      <w:sz w:val="32"/>
    </w:rPr>
  </w:style>
  <w:style w:type="paragraph" w:customStyle="1" w:styleId="HeaderandFooter">
    <w:name w:val="Header and Footer"/>
    <w:basedOn w:val="Standard"/>
  </w:style>
  <w:style w:type="paragraph" w:styleId="a8">
    <w:name w:val="footer"/>
    <w:basedOn w:val="Standard"/>
    <w:uiPriority w:val="99"/>
    <w:pPr>
      <w:tabs>
        <w:tab w:val="center" w:pos="4153"/>
        <w:tab w:val="right" w:pos="8306"/>
      </w:tabs>
      <w:snapToGrid w:val="0"/>
    </w:pPr>
    <w:rPr>
      <w:sz w:val="20"/>
      <w:szCs w:val="20"/>
    </w:rPr>
  </w:style>
  <w:style w:type="paragraph" w:styleId="21">
    <w:name w:val="Body Text 2"/>
    <w:basedOn w:val="Standard"/>
    <w:rPr>
      <w:rFonts w:eastAsia="標楷體"/>
      <w:sz w:val="36"/>
    </w:rPr>
  </w:style>
  <w:style w:type="paragraph" w:customStyle="1" w:styleId="a9">
    <w:name w:val="主旨"/>
    <w:basedOn w:val="Standard"/>
    <w:pPr>
      <w:snapToGrid w:val="0"/>
    </w:pPr>
    <w:rPr>
      <w:rFonts w:eastAsia="標楷體"/>
      <w:sz w:val="32"/>
      <w:szCs w:val="20"/>
    </w:rPr>
  </w:style>
  <w:style w:type="paragraph" w:styleId="aa">
    <w:name w:val="Block Text"/>
    <w:basedOn w:val="Standard"/>
    <w:pPr>
      <w:spacing w:line="480" w:lineRule="exact"/>
      <w:ind w:left="720" w:right="31"/>
    </w:pPr>
    <w:rPr>
      <w:rFonts w:ascii="標楷體" w:eastAsia="標楷體" w:hAnsi="標楷體" w:cs="標楷體"/>
      <w:sz w:val="32"/>
      <w:szCs w:val="28"/>
    </w:rPr>
  </w:style>
  <w:style w:type="paragraph" w:styleId="ab">
    <w:name w:val="annotation text"/>
    <w:basedOn w:val="Standard"/>
    <w:rPr>
      <w:rFonts w:eastAsia="標楷體"/>
      <w:sz w:val="32"/>
      <w:szCs w:val="32"/>
    </w:rPr>
  </w:style>
  <w:style w:type="paragraph" w:styleId="ac">
    <w:name w:val="header"/>
    <w:basedOn w:val="Standard"/>
    <w:pPr>
      <w:tabs>
        <w:tab w:val="center" w:pos="4153"/>
        <w:tab w:val="right" w:pos="8306"/>
      </w:tabs>
      <w:snapToGrid w:val="0"/>
    </w:pPr>
    <w:rPr>
      <w:sz w:val="20"/>
      <w:szCs w:val="20"/>
    </w:rPr>
  </w:style>
  <w:style w:type="paragraph" w:styleId="ad">
    <w:name w:val="Balloon Text"/>
    <w:basedOn w:val="Standard"/>
    <w:rPr>
      <w:rFonts w:ascii="Arial" w:eastAsia="Arial" w:hAnsi="Arial" w:cs="Arial"/>
      <w:sz w:val="18"/>
      <w:szCs w:val="18"/>
    </w:rPr>
  </w:style>
  <w:style w:type="paragraph" w:customStyle="1" w:styleId="ae">
    <w:name w:val="字元 字元 字元 字元"/>
    <w:basedOn w:val="Standard"/>
    <w:pPr>
      <w:widowControl/>
      <w:spacing w:after="160" w:line="240" w:lineRule="exact"/>
    </w:pPr>
    <w:rPr>
      <w:rFonts w:ascii="Tahoma" w:eastAsia="Tahoma" w:hAnsi="Tahoma" w:cs="Tahoma"/>
      <w:kern w:val="0"/>
      <w:sz w:val="20"/>
      <w:szCs w:val="20"/>
      <w:lang w:eastAsia="en-US"/>
    </w:rPr>
  </w:style>
  <w:style w:type="paragraph" w:customStyle="1" w:styleId="af">
    <w:name w:val="字元"/>
    <w:basedOn w:val="Standard"/>
    <w:pPr>
      <w:widowControl/>
      <w:spacing w:after="160" w:line="240" w:lineRule="exact"/>
    </w:pPr>
    <w:rPr>
      <w:rFonts w:ascii="Tahoma" w:eastAsia="Tahoma" w:hAnsi="Tahoma" w:cs="Tahoma"/>
      <w:kern w:val="0"/>
      <w:sz w:val="20"/>
      <w:szCs w:val="20"/>
      <w:lang w:eastAsia="en-US"/>
    </w:rPr>
  </w:style>
  <w:style w:type="paragraph" w:customStyle="1" w:styleId="af0">
    <w:name w:val="字元 字元 字元 字元 字元 字元 字元 字元 字元 字元 字元 字元 字元 字元 字元 字元 字元 字元 字元 字元 字元 字元 字元"/>
    <w:basedOn w:val="Standard"/>
    <w:pPr>
      <w:widowControl/>
      <w:spacing w:after="160" w:line="240" w:lineRule="exact"/>
    </w:pPr>
    <w:rPr>
      <w:rFonts w:ascii="Tahoma" w:eastAsia="Tahoma" w:hAnsi="Tahoma" w:cs="Tahoma"/>
      <w:kern w:val="0"/>
      <w:sz w:val="20"/>
      <w:szCs w:val="20"/>
      <w:lang w:eastAsia="en-US"/>
    </w:rPr>
  </w:style>
  <w:style w:type="paragraph" w:customStyle="1" w:styleId="22">
    <w:name w:val="字元2"/>
    <w:basedOn w:val="Standard"/>
    <w:pPr>
      <w:widowControl/>
      <w:spacing w:after="160" w:line="240" w:lineRule="exact"/>
    </w:pPr>
    <w:rPr>
      <w:rFonts w:ascii="Tahoma" w:eastAsia="Tahoma" w:hAnsi="Tahoma" w:cs="Tahoma"/>
      <w:kern w:val="0"/>
      <w:sz w:val="20"/>
      <w:szCs w:val="20"/>
      <w:lang w:eastAsia="en-US"/>
    </w:rPr>
  </w:style>
  <w:style w:type="paragraph" w:styleId="af1">
    <w:name w:val="Document Map"/>
    <w:basedOn w:val="Standard"/>
    <w:pPr>
      <w:shd w:val="clear" w:color="auto" w:fill="000080"/>
    </w:pPr>
    <w:rPr>
      <w:rFonts w:ascii="Arial" w:eastAsia="Arial" w:hAnsi="Arial" w:cs="Arial"/>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2">
    <w:name w:val="字元1"/>
    <w:basedOn w:val="Standard"/>
    <w:pPr>
      <w:widowControl/>
      <w:spacing w:after="160" w:line="240" w:lineRule="exact"/>
    </w:pPr>
    <w:rPr>
      <w:rFonts w:ascii="Tahoma" w:eastAsia="Tahoma" w:hAnsi="Tahoma" w:cs="Tahoma"/>
      <w:kern w:val="0"/>
      <w:sz w:val="20"/>
      <w:szCs w:val="20"/>
      <w:lang w:eastAsia="en-US"/>
    </w:rPr>
  </w:style>
  <w:style w:type="paragraph" w:styleId="af2">
    <w:name w:val="List Paragraph"/>
    <w:basedOn w:val="Standard"/>
    <w:pPr>
      <w:ind w:left="480"/>
    </w:pPr>
    <w:rPr>
      <w:rFonts w:ascii="Calibri" w:eastAsia="Calibri" w:hAnsi="Calibri" w:cs="Calibri"/>
      <w:szCs w:val="22"/>
    </w:rPr>
  </w:style>
  <w:style w:type="paragraph" w:customStyle="1" w:styleId="af3">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Standard"/>
    <w:pPr>
      <w:widowControl/>
      <w:spacing w:after="160" w:line="240" w:lineRule="exact"/>
    </w:pPr>
    <w:rPr>
      <w:rFonts w:ascii="Tahoma" w:eastAsia="Tahoma" w:hAnsi="Tahoma" w:cs="Tahoma"/>
      <w:kern w:val="0"/>
      <w:sz w:val="20"/>
      <w:szCs w:val="20"/>
      <w:lang w:eastAsia="en-US"/>
    </w:rPr>
  </w:style>
  <w:style w:type="paragraph" w:styleId="af4">
    <w:name w:val="Plain Text"/>
    <w:basedOn w:val="Standard"/>
    <w:rPr>
      <w:rFonts w:ascii="細明體" w:eastAsia="細明體" w:hAnsi="細明體" w:cs="細明體"/>
      <w:szCs w:val="20"/>
    </w:rPr>
  </w:style>
  <w:style w:type="paragraph" w:customStyle="1" w:styleId="110">
    <w:name w:val="字元1 字元 字元1"/>
    <w:basedOn w:val="Standard"/>
    <w:pPr>
      <w:widowControl/>
      <w:spacing w:after="160" w:line="240" w:lineRule="exact"/>
    </w:pPr>
    <w:rPr>
      <w:rFonts w:ascii="Tahoma" w:eastAsia="Tahoma" w:hAnsi="Tahoma" w:cs="Tahoma"/>
      <w:kern w:val="0"/>
      <w:sz w:val="20"/>
      <w:szCs w:val="20"/>
      <w:lang w:eastAsia="en-US"/>
    </w:rPr>
  </w:style>
  <w:style w:type="paragraph" w:customStyle="1" w:styleId="13">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Standard"/>
    <w:pPr>
      <w:widowControl/>
      <w:spacing w:after="160" w:line="240" w:lineRule="exact"/>
    </w:pPr>
    <w:rPr>
      <w:rFonts w:ascii="Tahoma" w:eastAsia="Tahoma" w:hAnsi="Tahoma" w:cs="Tahoma"/>
      <w:kern w:val="0"/>
      <w:sz w:val="20"/>
      <w:szCs w:val="20"/>
      <w:lang w:eastAsia="en-US"/>
    </w:rPr>
  </w:style>
  <w:style w:type="paragraph" w:customStyle="1" w:styleId="af5">
    <w:name w:val="( 一)"/>
    <w:pPr>
      <w:widowControl/>
      <w:suppressAutoHyphens/>
      <w:snapToGrid w:val="0"/>
      <w:spacing w:line="325" w:lineRule="exact"/>
      <w:ind w:left="100" w:hanging="100"/>
    </w:pPr>
    <w:rPr>
      <w:rFonts w:ascii="標楷體" w:eastAsia="標楷體" w:hAnsi="標楷體" w:cs="標楷體"/>
      <w:sz w:val="26"/>
    </w:rPr>
  </w:style>
  <w:style w:type="paragraph" w:customStyle="1" w:styleId="af6">
    <w:name w:val="字元 字元 字元 字元 字元 字元 字元 字元 字元 字元 字元 字元 字元 字元 字元 字元 字元 字元"/>
    <w:basedOn w:val="Standard"/>
    <w:pPr>
      <w:widowControl/>
      <w:spacing w:after="160" w:line="240" w:lineRule="exact"/>
    </w:pPr>
    <w:rPr>
      <w:rFonts w:ascii="Tahoma" w:eastAsia="Tahoma" w:hAnsi="Tahoma" w:cs="Tahoma"/>
      <w:kern w:val="0"/>
      <w:sz w:val="20"/>
      <w:szCs w:val="20"/>
      <w:lang w:eastAsia="en-US"/>
    </w:rPr>
  </w:style>
  <w:style w:type="paragraph" w:styleId="af7">
    <w:name w:val="Salutation"/>
    <w:basedOn w:val="Standard"/>
    <w:next w:val="Standard"/>
    <w:rPr>
      <w:rFonts w:ascii="標楷體" w:eastAsia="標楷體" w:hAnsi="標楷體" w:cs="標楷體"/>
      <w:sz w:val="28"/>
      <w:szCs w:val="28"/>
    </w:rPr>
  </w:style>
  <w:style w:type="paragraph" w:customStyle="1" w:styleId="af8">
    <w:name w:val="字元 字元 字元 字元 字元"/>
    <w:basedOn w:val="Standard"/>
    <w:pPr>
      <w:widowControl/>
      <w:spacing w:after="160" w:line="240" w:lineRule="exact"/>
    </w:pPr>
    <w:rPr>
      <w:rFonts w:ascii="Tahoma" w:eastAsia="Tahoma" w:hAnsi="Tahoma" w:cs="Tahoma"/>
      <w:kern w:val="0"/>
      <w:sz w:val="20"/>
      <w:szCs w:val="20"/>
      <w:lang w:eastAsia="en-US"/>
    </w:rPr>
  </w:style>
  <w:style w:type="paragraph" w:customStyle="1" w:styleId="af9">
    <w:name w:val="[基本段落]"/>
    <w:basedOn w:val="Standard"/>
    <w:pPr>
      <w:spacing w:line="288" w:lineRule="auto"/>
      <w:jc w:val="both"/>
      <w:textAlignment w:val="center"/>
    </w:pPr>
    <w:rPr>
      <w:rFonts w:ascii="微軟正黑體" w:eastAsia="微軟正黑體" w:hAnsi="微軟正黑體" w:cs="微軟正黑體"/>
      <w:color w:val="000000"/>
      <w:kern w:val="0"/>
      <w:lang w:val="zh-TW"/>
    </w:rPr>
  </w:style>
  <w:style w:type="paragraph" w:customStyle="1" w:styleId="100">
    <w:name w:val="(1)0標題"/>
    <w:basedOn w:val="Standard"/>
    <w:pPr>
      <w:snapToGrid w:val="0"/>
      <w:ind w:left="2098" w:hanging="480"/>
      <w:jc w:val="both"/>
    </w:pPr>
    <w:rPr>
      <w:rFonts w:ascii="標楷體" w:eastAsia="標楷體" w:hAnsi="標楷體" w:cs="標楷體"/>
      <w:color w:val="0000FF"/>
      <w:sz w:val="32"/>
      <w:szCs w:val="32"/>
    </w:rPr>
  </w:style>
  <w:style w:type="paragraph" w:customStyle="1" w:styleId="001">
    <w:name w:val="001.全部標題"/>
    <w:basedOn w:val="Standard"/>
    <w:pPr>
      <w:snapToGrid w:val="0"/>
      <w:ind w:left="1640" w:hanging="320"/>
      <w:jc w:val="both"/>
    </w:pPr>
    <w:rPr>
      <w:rFonts w:ascii="標楷體" w:eastAsia="標楷體" w:hAnsi="標楷體" w:cs="標楷體"/>
      <w:sz w:val="32"/>
      <w:szCs w:val="32"/>
    </w:rPr>
  </w:style>
  <w:style w:type="paragraph" w:customStyle="1" w:styleId="14">
    <w:name w:val="清單段落1"/>
    <w:basedOn w:val="Standard"/>
    <w:pPr>
      <w:ind w:left="480"/>
    </w:pPr>
    <w:rPr>
      <w:rFonts w:ascii="Calibri" w:eastAsia="Calibri" w:hAnsi="Calibri" w:cs="Calibri"/>
      <w:szCs w:val="22"/>
    </w:rPr>
  </w:style>
  <w:style w:type="paragraph" w:customStyle="1" w:styleId="afa">
    <w:name w:val="@大大標"/>
    <w:basedOn w:val="Standard"/>
    <w:pPr>
      <w:jc w:val="center"/>
    </w:pPr>
    <w:rPr>
      <w:rFonts w:ascii="標楷體" w:eastAsia="標楷體" w:hAnsi="標楷體" w:cs="Cordia New"/>
      <w:b/>
      <w:sz w:val="96"/>
      <w:szCs w:val="96"/>
    </w:rPr>
  </w:style>
  <w:style w:type="paragraph" w:customStyle="1" w:styleId="afb">
    <w:name w:val="@大標"/>
    <w:basedOn w:val="Standard"/>
    <w:pPr>
      <w:spacing w:before="120" w:after="120" w:line="360" w:lineRule="exact"/>
    </w:pPr>
    <w:rPr>
      <w:rFonts w:ascii="新細明體" w:hAnsi="新細明體" w:cs="Cordia New"/>
      <w:b/>
      <w:sz w:val="40"/>
      <w:szCs w:val="40"/>
    </w:rPr>
  </w:style>
  <w:style w:type="paragraph" w:customStyle="1" w:styleId="afc">
    <w:name w:val="@中標"/>
    <w:basedOn w:val="Standard"/>
    <w:pPr>
      <w:spacing w:line="360" w:lineRule="exact"/>
    </w:pPr>
    <w:rPr>
      <w:rFonts w:ascii="標楷體" w:eastAsia="標楷體" w:hAnsi="標楷體" w:cs="Cordia New"/>
      <w:b/>
      <w:sz w:val="28"/>
      <w:szCs w:val="28"/>
    </w:rPr>
  </w:style>
  <w:style w:type="paragraph" w:customStyle="1" w:styleId="1-4">
    <w:name w:val="1.-縮4"/>
    <w:basedOn w:val="Standard"/>
    <w:pPr>
      <w:snapToGrid w:val="0"/>
      <w:spacing w:line="404" w:lineRule="exact"/>
      <w:ind w:left="700" w:hanging="400"/>
      <w:jc w:val="both"/>
    </w:pPr>
    <w:rPr>
      <w:rFonts w:ascii="標楷體" w:eastAsia="標楷體" w:hAnsi="標楷體" w:cs="標楷體"/>
      <w:sz w:val="28"/>
      <w:szCs w:val="28"/>
    </w:rPr>
  </w:style>
  <w:style w:type="paragraph" w:customStyle="1" w:styleId="Default">
    <w:name w:val="Default"/>
    <w:pPr>
      <w:suppressAutoHyphens/>
    </w:pPr>
    <w:rPr>
      <w:rFonts w:ascii="標楷體" w:eastAsia="標楷體" w:hAnsi="標楷體" w:cs="標楷體"/>
      <w:color w:val="000000"/>
      <w:sz w:val="24"/>
      <w:szCs w:val="24"/>
    </w:rPr>
  </w:style>
  <w:style w:type="paragraph" w:styleId="afd">
    <w:name w:val="Title"/>
    <w:basedOn w:val="Standard"/>
    <w:next w:val="Textbody"/>
    <w:pPr>
      <w:keepNext/>
      <w:widowControl/>
      <w:spacing w:before="240" w:after="120"/>
    </w:pPr>
    <w:rPr>
      <w:rFonts w:ascii="Liberation Sans" w:eastAsia="微軟正黑體" w:hAnsi="Liberation Sans" w:cs="Tahoma"/>
      <w:kern w:val="0"/>
      <w:sz w:val="28"/>
      <w:szCs w:val="28"/>
    </w:rPr>
  </w:style>
  <w:style w:type="paragraph" w:styleId="afe">
    <w:name w:val="annotation subject"/>
    <w:basedOn w:val="ab"/>
    <w:next w:val="ab"/>
    <w:pPr>
      <w:tabs>
        <w:tab w:val="left" w:pos="1540"/>
      </w:tabs>
      <w:snapToGrid w:val="0"/>
      <w:spacing w:line="500" w:lineRule="exact"/>
      <w:ind w:left="640" w:hanging="480"/>
    </w:pPr>
    <w:rPr>
      <w:rFonts w:ascii="標楷體" w:hAnsi="標楷體" w:cs="標楷體"/>
      <w:b/>
      <w:bCs/>
      <w:kern w:val="0"/>
    </w:rPr>
  </w:style>
  <w:style w:type="paragraph" w:customStyle="1" w:styleId="aff">
    <w:name w:val="字元 字元 字元"/>
    <w:basedOn w:val="Textbody"/>
    <w:pPr>
      <w:widowControl/>
      <w:spacing w:after="160" w:line="240" w:lineRule="exact"/>
      <w:ind w:hanging="359"/>
    </w:pPr>
    <w:rPr>
      <w:rFonts w:ascii="Tahoma" w:eastAsia="新細明體" w:hAnsi="Tahoma" w:cs="標楷體"/>
      <w:kern w:val="0"/>
      <w:sz w:val="20"/>
      <w:lang w:eastAsia="en-US"/>
    </w:rPr>
  </w:style>
  <w:style w:type="paragraph" w:customStyle="1" w:styleId="aff0">
    <w:name w:val="公文(共用樣式)"/>
    <w:pPr>
      <w:widowControl/>
      <w:suppressAutoHyphens/>
    </w:pPr>
    <w:rPr>
      <w:rFonts w:eastAsia="標楷體"/>
      <w:sz w:val="24"/>
      <w:lang w:bidi="he-IL"/>
    </w:rPr>
  </w:style>
  <w:style w:type="paragraph" w:customStyle="1" w:styleId="aff1">
    <w:name w:val="行文單位正本"/>
    <w:basedOn w:val="Textbody"/>
    <w:pPr>
      <w:snapToGrid w:val="0"/>
      <w:ind w:left="851" w:hanging="851"/>
    </w:pPr>
    <w:rPr>
      <w:sz w:val="28"/>
    </w:rPr>
  </w:style>
  <w:style w:type="paragraph" w:customStyle="1" w:styleId="aff2">
    <w:name w:val="字元 字元 字元 字元 字元 字元 字元"/>
    <w:basedOn w:val="Textbody"/>
    <w:pPr>
      <w:widowControl/>
      <w:spacing w:after="160" w:line="240" w:lineRule="exact"/>
    </w:pPr>
    <w:rPr>
      <w:rFonts w:ascii="Tahoma" w:eastAsia="Times New Roman" w:hAnsi="Tahoma" w:cs="Tahoma"/>
      <w:kern w:val="0"/>
      <w:sz w:val="20"/>
      <w:lang w:eastAsia="en-US"/>
    </w:rPr>
  </w:style>
  <w:style w:type="paragraph" w:customStyle="1" w:styleId="15">
    <w:name w:val="樣式1"/>
    <w:basedOn w:val="Textbody"/>
    <w:pPr>
      <w:spacing w:line="520" w:lineRule="exact"/>
      <w:ind w:firstLine="641"/>
    </w:pPr>
    <w:rPr>
      <w:szCs w:val="24"/>
    </w:rPr>
  </w:style>
  <w:style w:type="paragraph" w:customStyle="1" w:styleId="aff3">
    <w:name w:val="(一)"/>
    <w:basedOn w:val="Textbody"/>
    <w:pPr>
      <w:spacing w:line="348" w:lineRule="auto"/>
      <w:ind w:left="840"/>
      <w:jc w:val="both"/>
    </w:pPr>
    <w:rPr>
      <w:sz w:val="28"/>
      <w:szCs w:val="36"/>
    </w:rPr>
  </w:style>
  <w:style w:type="paragraph" w:customStyle="1" w:styleId="16">
    <w:name w:val="字元 字元1 字元"/>
    <w:basedOn w:val="Textbody"/>
    <w:pPr>
      <w:widowControl/>
      <w:spacing w:after="160" w:line="240" w:lineRule="exact"/>
    </w:pPr>
    <w:rPr>
      <w:rFonts w:ascii="Tahoma" w:eastAsia="新細明體" w:hAnsi="Tahoma" w:cs="Tahoma"/>
      <w:kern w:val="0"/>
      <w:sz w:val="20"/>
      <w:lang w:eastAsia="en-US"/>
    </w:rPr>
  </w:style>
  <w:style w:type="paragraph" w:customStyle="1" w:styleId="-">
    <w:name w:val="一-內文"/>
    <w:basedOn w:val="Textbody"/>
    <w:pPr>
      <w:snapToGrid w:val="0"/>
      <w:spacing w:line="674" w:lineRule="exact"/>
      <w:ind w:left="1282"/>
      <w:jc w:val="both"/>
    </w:pPr>
    <w:rPr>
      <w:rFonts w:ascii="標楷體" w:hAnsi="標楷體" w:cs="標楷體"/>
      <w:bCs/>
      <w:sz w:val="40"/>
      <w:szCs w:val="28"/>
    </w:rPr>
  </w:style>
  <w:style w:type="paragraph" w:customStyle="1" w:styleId="aff4">
    <w:name w:val="出席單位"/>
    <w:basedOn w:val="Textbody"/>
    <w:pPr>
      <w:snapToGrid w:val="0"/>
      <w:ind w:left="1134" w:hanging="1134"/>
    </w:pPr>
    <w:rPr>
      <w:sz w:val="28"/>
    </w:rPr>
  </w:style>
  <w:style w:type="paragraph" w:customStyle="1" w:styleId="17">
    <w:name w:val="1 字元"/>
    <w:basedOn w:val="Textbody"/>
    <w:pPr>
      <w:widowControl/>
      <w:tabs>
        <w:tab w:val="left" w:pos="360"/>
        <w:tab w:val="left" w:pos="540"/>
        <w:tab w:val="left" w:pos="900"/>
      </w:tabs>
      <w:snapToGrid w:val="0"/>
      <w:spacing w:after="160" w:line="240" w:lineRule="exact"/>
      <w:ind w:right="363"/>
      <w:jc w:val="both"/>
    </w:pPr>
    <w:rPr>
      <w:rFonts w:ascii="Tahoma" w:eastAsia="Tahoma" w:hAnsi="Tahoma" w:cs="Arial"/>
      <w:color w:val="333333"/>
      <w:kern w:val="0"/>
      <w:sz w:val="20"/>
      <w:lang w:eastAsia="en-US"/>
    </w:rPr>
  </w:style>
  <w:style w:type="paragraph" w:customStyle="1" w:styleId="18">
    <w:name w:val="表左1."/>
    <w:basedOn w:val="Textbody"/>
    <w:pPr>
      <w:spacing w:line="283" w:lineRule="exact"/>
      <w:ind w:left="241" w:right="31" w:hanging="210"/>
      <w:jc w:val="both"/>
    </w:pPr>
    <w:rPr>
      <w:rFonts w:eastAsia="新細明體"/>
      <w:sz w:val="21"/>
      <w:szCs w:val="24"/>
    </w:rPr>
  </w:style>
  <w:style w:type="paragraph" w:customStyle="1" w:styleId="aff5">
    <w:name w:val="字元 字元 字元 字元 字元 字元 字元 字元 字元 字元 字元 字元 字元"/>
    <w:basedOn w:val="Textbody"/>
    <w:pPr>
      <w:widowControl/>
      <w:spacing w:after="160" w:line="240" w:lineRule="exact"/>
    </w:pPr>
    <w:rPr>
      <w:rFonts w:ascii="Tahoma" w:eastAsia="新細明體" w:hAnsi="Tahoma" w:cs="Tahoma"/>
      <w:kern w:val="0"/>
      <w:sz w:val="20"/>
      <w:lang w:eastAsia="en-US"/>
    </w:rPr>
  </w:style>
  <w:style w:type="paragraph" w:customStyle="1" w:styleId="19">
    <w:name w:val="1"/>
    <w:basedOn w:val="Textbody"/>
    <w:pPr>
      <w:widowControl/>
      <w:spacing w:after="160" w:line="240" w:lineRule="exact"/>
    </w:pPr>
    <w:rPr>
      <w:rFonts w:ascii="Tahoma" w:eastAsia="新細明體" w:hAnsi="Tahoma" w:cs="Tahoma"/>
      <w:kern w:val="0"/>
      <w:sz w:val="20"/>
      <w:lang w:eastAsia="en-US"/>
    </w:rPr>
  </w:style>
  <w:style w:type="paragraph" w:customStyle="1" w:styleId="c16">
    <w:name w:val="c16"/>
    <w:basedOn w:val="Textbody"/>
    <w:pPr>
      <w:widowControl/>
      <w:spacing w:before="100" w:after="100"/>
      <w:ind w:left="552" w:hanging="552"/>
    </w:pPr>
    <w:rPr>
      <w:rFonts w:ascii="標楷體" w:hAnsi="標楷體" w:cs="標楷體"/>
      <w:kern w:val="0"/>
      <w:szCs w:val="32"/>
    </w:rPr>
  </w:style>
  <w:style w:type="paragraph" w:customStyle="1" w:styleId="aff6">
    <w:name w:val="本文 + 標楷體"/>
    <w:basedOn w:val="Textbody"/>
    <w:pPr>
      <w:ind w:left="820" w:hanging="280"/>
    </w:pPr>
    <w:rPr>
      <w:rFonts w:ascii="標楷體" w:hAnsi="標楷體" w:cs="標楷體"/>
      <w:sz w:val="28"/>
      <w:szCs w:val="28"/>
    </w:rPr>
  </w:style>
  <w:style w:type="paragraph" w:customStyle="1" w:styleId="1a">
    <w:name w:val="1."/>
    <w:basedOn w:val="Textbody"/>
    <w:pPr>
      <w:spacing w:before="120" w:after="120"/>
      <w:ind w:left="1038" w:hanging="318"/>
      <w:jc w:val="both"/>
    </w:pPr>
    <w:rPr>
      <w:rFonts w:ascii="華康楷書體W5" w:eastAsia="華康楷書體W5" w:hAnsi="華康楷書體W5" w:cs="華康楷書體W5"/>
      <w:kern w:val="0"/>
    </w:rPr>
  </w:style>
  <w:style w:type="paragraph" w:customStyle="1" w:styleId="1b">
    <w:name w:val="(1)"/>
    <w:basedOn w:val="Textbody"/>
    <w:pPr>
      <w:spacing w:line="400" w:lineRule="exact"/>
      <w:ind w:left="550" w:hanging="250"/>
      <w:jc w:val="both"/>
    </w:pPr>
    <w:rPr>
      <w:sz w:val="28"/>
      <w:szCs w:val="24"/>
    </w:rPr>
  </w:style>
  <w:style w:type="paragraph" w:customStyle="1" w:styleId="0001">
    <w:name w:val="0001.正確二行標題"/>
    <w:basedOn w:val="Textbody"/>
    <w:pPr>
      <w:snapToGrid w:val="0"/>
      <w:ind w:hanging="362"/>
      <w:jc w:val="both"/>
    </w:pPr>
    <w:rPr>
      <w:rFonts w:ascii="標楷體" w:hAnsi="標楷體" w:cs="標楷體"/>
      <w:color w:val="FF0000"/>
      <w:szCs w:val="32"/>
    </w:rPr>
  </w:style>
  <w:style w:type="paragraph" w:styleId="aff7">
    <w:name w:val="Closing"/>
    <w:basedOn w:val="Textbody"/>
    <w:pPr>
      <w:ind w:left="100"/>
    </w:pPr>
    <w:rPr>
      <w:rFonts w:ascii="標楷體" w:hAnsi="標楷體" w:cs="標楷體"/>
      <w:color w:val="000000"/>
      <w:sz w:val="28"/>
      <w:szCs w:val="28"/>
    </w:rPr>
  </w:style>
  <w:style w:type="paragraph" w:customStyle="1" w:styleId="aff8">
    <w:name w:val="分項段落"/>
    <w:basedOn w:val="Textbody"/>
    <w:rPr>
      <w:sz w:val="24"/>
    </w:rPr>
  </w:style>
  <w:style w:type="paragraph" w:customStyle="1" w:styleId="1c">
    <w:name w:val="字元1 字元 字元 字元 字元 字元 字元 字元 字元 字元"/>
    <w:basedOn w:val="Textbody"/>
    <w:pPr>
      <w:widowControl/>
      <w:spacing w:after="160" w:line="240" w:lineRule="exact"/>
    </w:pPr>
    <w:rPr>
      <w:rFonts w:ascii="Tahoma" w:eastAsia="新細明體" w:hAnsi="Tahoma" w:cs="Tahoma"/>
      <w:kern w:val="0"/>
      <w:sz w:val="20"/>
      <w:lang w:eastAsia="en-US"/>
    </w:rPr>
  </w:style>
  <w:style w:type="paragraph" w:customStyle="1" w:styleId="1d">
    <w:name w:val="1 字元 字元 字元 字元 字元 字元 字元"/>
    <w:basedOn w:val="Textbody"/>
    <w:pPr>
      <w:widowControl/>
      <w:spacing w:after="160" w:line="240" w:lineRule="exact"/>
    </w:pPr>
    <w:rPr>
      <w:rFonts w:ascii="Tahoma" w:eastAsia="新細明體" w:hAnsi="Tahoma" w:cs="Tahoma"/>
      <w:kern w:val="0"/>
      <w:sz w:val="20"/>
      <w:lang w:eastAsia="en-US"/>
    </w:rPr>
  </w:style>
  <w:style w:type="paragraph" w:customStyle="1" w:styleId="1e">
    <w:name w:val="字元 字元 字元 字元 字元 字元 字元 字元 字元1 字元 字元 字元"/>
    <w:basedOn w:val="Textbody"/>
    <w:pPr>
      <w:widowControl/>
      <w:spacing w:after="160" w:line="240" w:lineRule="exact"/>
    </w:pPr>
    <w:rPr>
      <w:rFonts w:ascii="Tahoma" w:eastAsia="新細明體" w:hAnsi="Tahoma" w:cs="Tahoma"/>
      <w:kern w:val="0"/>
      <w:sz w:val="20"/>
      <w:lang w:eastAsia="en-US"/>
    </w:rPr>
  </w:style>
  <w:style w:type="paragraph" w:customStyle="1" w:styleId="aff9">
    <w:name w:val="(一)標題"/>
    <w:basedOn w:val="Textbody"/>
    <w:pPr>
      <w:snapToGrid w:val="0"/>
      <w:ind w:firstLine="673"/>
      <w:jc w:val="both"/>
    </w:pPr>
    <w:rPr>
      <w:rFonts w:ascii="標楷體" w:hAnsi="標楷體" w:cs="標楷體"/>
      <w:b/>
      <w:color w:val="FF0000"/>
      <w:szCs w:val="32"/>
    </w:rPr>
  </w:style>
  <w:style w:type="paragraph" w:customStyle="1" w:styleId="1f">
    <w:name w:val="1.大遼內文"/>
    <w:basedOn w:val="Textbody"/>
    <w:pPr>
      <w:snapToGrid w:val="0"/>
      <w:ind w:left="1620" w:firstLine="608"/>
      <w:jc w:val="both"/>
    </w:pPr>
    <w:rPr>
      <w:rFonts w:ascii="標楷體" w:hAnsi="標楷體" w:cs="標楷體"/>
      <w:color w:val="FF0000"/>
      <w:szCs w:val="32"/>
    </w:rPr>
  </w:style>
  <w:style w:type="paragraph" w:customStyle="1" w:styleId="1f0">
    <w:name w:val="(1)第一標題"/>
    <w:basedOn w:val="Textbody"/>
    <w:pPr>
      <w:snapToGrid w:val="0"/>
      <w:ind w:left="2158" w:hanging="540"/>
      <w:jc w:val="both"/>
    </w:pPr>
    <w:rPr>
      <w:rFonts w:ascii="標楷體" w:hAnsi="標楷體" w:cs="標楷體"/>
      <w:color w:val="FF0000"/>
      <w:szCs w:val="32"/>
    </w:rPr>
  </w:style>
  <w:style w:type="paragraph" w:customStyle="1" w:styleId="01">
    <w:name w:val="01.內文"/>
    <w:basedOn w:val="Textbody"/>
    <w:pPr>
      <w:snapToGrid w:val="0"/>
      <w:ind w:left="1680" w:firstLine="640"/>
      <w:jc w:val="both"/>
    </w:pPr>
    <w:rPr>
      <w:rFonts w:ascii="標楷體" w:hAnsi="標楷體" w:cs="標楷體"/>
      <w:color w:val="0000FF"/>
      <w:szCs w:val="32"/>
    </w:rPr>
  </w:style>
  <w:style w:type="paragraph" w:customStyle="1" w:styleId="a00">
    <w:name w:val="a00標"/>
    <w:basedOn w:val="Textbody"/>
    <w:pPr>
      <w:snapToGrid w:val="0"/>
      <w:ind w:left="2480" w:hanging="320"/>
      <w:jc w:val="both"/>
    </w:pPr>
    <w:rPr>
      <w:rFonts w:ascii="標楷體" w:hAnsi="標楷體" w:cs="MS Mincho"/>
      <w:color w:val="0000FF"/>
      <w:szCs w:val="32"/>
    </w:rPr>
  </w:style>
  <w:style w:type="paragraph" w:styleId="Web">
    <w:name w:val="Normal (Web)"/>
    <w:basedOn w:val="Textbody"/>
    <w:pPr>
      <w:widowControl/>
      <w:spacing w:before="100" w:after="100"/>
    </w:pPr>
    <w:rPr>
      <w:rFonts w:ascii="新細明體" w:eastAsia="新細明體" w:hAnsi="新細明體" w:cs="新細明體"/>
      <w:kern w:val="0"/>
      <w:sz w:val="24"/>
      <w:szCs w:val="24"/>
    </w:rPr>
  </w:style>
  <w:style w:type="paragraph" w:styleId="23">
    <w:name w:val="Body Text First Indent 2"/>
    <w:basedOn w:val="Textbodyindent"/>
    <w:pPr>
      <w:spacing w:after="120" w:line="240" w:lineRule="auto"/>
      <w:ind w:left="480" w:firstLine="210"/>
    </w:pPr>
    <w:rPr>
      <w:rFonts w:ascii="Times New Roman" w:eastAsia="新細明體" w:hAnsi="Times New Roman" w:cs="Times New Roman"/>
      <w:sz w:val="24"/>
    </w:rPr>
  </w:style>
  <w:style w:type="paragraph" w:customStyle="1" w:styleId="affa">
    <w:name w:val="@內文"/>
    <w:basedOn w:val="Standard"/>
    <w:pPr>
      <w:spacing w:line="360" w:lineRule="exact"/>
    </w:pPr>
    <w:rPr>
      <w:rFonts w:ascii="標楷體" w:eastAsia="標楷體" w:hAnsi="標楷體" w:cs="Cordia New"/>
      <w:sz w:val="28"/>
      <w:szCs w:val="28"/>
    </w:rPr>
  </w:style>
  <w:style w:type="paragraph" w:customStyle="1" w:styleId="affb">
    <w:name w:val="@小標"/>
    <w:basedOn w:val="Standard"/>
    <w:qFormat/>
    <w:pPr>
      <w:spacing w:line="360" w:lineRule="exact"/>
      <w:ind w:left="240" w:right="100"/>
    </w:pPr>
    <w:rPr>
      <w:rFonts w:ascii="標楷體" w:eastAsia="標楷體" w:hAnsi="標楷體" w:cs="Cordia New"/>
      <w:sz w:val="28"/>
      <w:szCs w:val="28"/>
    </w:rPr>
  </w:style>
  <w:style w:type="paragraph" w:customStyle="1" w:styleId="tab42">
    <w:name w:val="_tab42一"/>
    <w:basedOn w:val="Standard"/>
    <w:pPr>
      <w:spacing w:line="320" w:lineRule="exact"/>
      <w:ind w:left="200" w:hanging="200"/>
      <w:jc w:val="both"/>
    </w:pPr>
    <w:rPr>
      <w:rFonts w:eastAsia="標楷體"/>
      <w:color w:val="993300"/>
      <w:sz w:val="32"/>
    </w:rPr>
  </w:style>
  <w:style w:type="paragraph" w:customStyle="1" w:styleId="affc">
    <w:name w:val="大一"/>
    <w:basedOn w:val="Standard"/>
    <w:pPr>
      <w:widowControl/>
      <w:spacing w:line="324" w:lineRule="auto"/>
      <w:ind w:left="650" w:hanging="150"/>
      <w:jc w:val="both"/>
    </w:pPr>
    <w:rPr>
      <w:rFonts w:eastAsia="華康楷書體W5"/>
      <w:sz w:val="48"/>
    </w:rPr>
  </w:style>
  <w:style w:type="paragraph" w:customStyle="1" w:styleId="Affd">
    <w:name w:val="內文 A"/>
    <w:pPr>
      <w:suppressAutoHyphens/>
      <w:spacing w:line="360" w:lineRule="exact"/>
      <w:ind w:left="650" w:hanging="150"/>
      <w:jc w:val="both"/>
    </w:pPr>
    <w:rPr>
      <w:rFonts w:ascii="Arial Unicode MS" w:eastAsia="Arial Unicode MS" w:hAnsi="Arial Unicode MS" w:cs="Arial Unicode MS"/>
      <w:color w:val="000000"/>
      <w:kern w:val="3"/>
      <w:sz w:val="24"/>
      <w:szCs w:val="24"/>
    </w:rPr>
  </w:style>
  <w:style w:type="paragraph" w:customStyle="1" w:styleId="AA0">
    <w:name w:val="內文 A A"/>
    <w:pPr>
      <w:suppressAutoHyphens/>
      <w:spacing w:line="360" w:lineRule="exact"/>
      <w:ind w:left="650" w:hanging="150"/>
      <w:jc w:val="both"/>
    </w:pPr>
    <w:rPr>
      <w:rFonts w:ascii="Arial Unicode MS" w:eastAsia="Arial Unicode MS" w:hAnsi="Arial Unicode MS" w:cs="Arial Unicode MS"/>
      <w:color w:val="000000"/>
      <w:kern w:val="3"/>
      <w:sz w:val="24"/>
      <w:szCs w:val="24"/>
    </w:rPr>
  </w:style>
  <w:style w:type="paragraph" w:customStyle="1" w:styleId="affe">
    <w:name w:val="二、"/>
    <w:basedOn w:val="Standard"/>
    <w:pPr>
      <w:widowControl/>
      <w:spacing w:line="360" w:lineRule="exact"/>
      <w:ind w:left="-240" w:hanging="150"/>
      <w:jc w:val="both"/>
    </w:pPr>
    <w:rPr>
      <w:rFonts w:ascii="文鼎粗黑" w:eastAsia="文鼎粗黑" w:hAnsi="文鼎粗黑" w:cs="文鼎粗黑"/>
      <w:spacing w:val="-2"/>
      <w:sz w:val="28"/>
      <w:szCs w:val="28"/>
    </w:rPr>
  </w:style>
  <w:style w:type="paragraph" w:customStyle="1" w:styleId="24">
    <w:name w:val="2."/>
    <w:basedOn w:val="af4"/>
    <w:pPr>
      <w:widowControl/>
      <w:snapToGrid w:val="0"/>
      <w:spacing w:line="360" w:lineRule="exact"/>
      <w:ind w:left="701" w:hanging="221"/>
      <w:jc w:val="both"/>
    </w:pPr>
    <w:rPr>
      <w:rFonts w:ascii="Times New Roman" w:eastAsia="標楷體" w:hAnsi="Times New Roman" w:cs="Times New Roman"/>
      <w:spacing w:val="-2"/>
      <w:sz w:val="28"/>
      <w:szCs w:val="28"/>
    </w:rPr>
  </w:style>
  <w:style w:type="paragraph" w:customStyle="1" w:styleId="afff">
    <w:name w:val="(二)"/>
    <w:basedOn w:val="Standard"/>
    <w:pPr>
      <w:widowControl/>
      <w:spacing w:line="360" w:lineRule="exact"/>
      <w:ind w:left="497" w:hanging="497"/>
      <w:jc w:val="both"/>
    </w:pPr>
    <w:rPr>
      <w:rFonts w:eastAsia="標楷體"/>
      <w:b/>
      <w:spacing w:val="-2"/>
      <w:sz w:val="28"/>
      <w:szCs w:val="28"/>
    </w:rPr>
  </w:style>
  <w:style w:type="paragraph" w:customStyle="1" w:styleId="afff0">
    <w:name w:val="(二)內文"/>
    <w:basedOn w:val="af4"/>
    <w:pPr>
      <w:widowControl/>
      <w:snapToGrid w:val="0"/>
      <w:spacing w:line="360" w:lineRule="exact"/>
      <w:ind w:left="480" w:hanging="150"/>
      <w:jc w:val="both"/>
    </w:pPr>
    <w:rPr>
      <w:rFonts w:ascii="Times New Roman" w:eastAsia="標楷體" w:hAnsi="Times New Roman" w:cs="Times New Roman"/>
      <w:spacing w:val="-2"/>
      <w:sz w:val="28"/>
      <w:szCs w:val="28"/>
    </w:rPr>
  </w:style>
  <w:style w:type="paragraph" w:customStyle="1" w:styleId="101">
    <w:name w:val="10."/>
    <w:basedOn w:val="24"/>
    <w:pPr>
      <w:ind w:left="839" w:hanging="359"/>
    </w:pPr>
  </w:style>
  <w:style w:type="paragraph" w:customStyle="1" w:styleId="afff1">
    <w:name w:val="(二) + 非粗體"/>
    <w:basedOn w:val="afff"/>
    <w:pPr>
      <w:ind w:left="773" w:hanging="773"/>
    </w:pPr>
    <w:rPr>
      <w:b w:val="0"/>
    </w:rPr>
  </w:style>
  <w:style w:type="paragraph" w:customStyle="1" w:styleId="afff2">
    <w:name w:val="_摘(一)"/>
    <w:basedOn w:val="Standard"/>
    <w:pPr>
      <w:widowControl/>
      <w:snapToGrid w:val="0"/>
      <w:spacing w:line="480" w:lineRule="exact"/>
      <w:ind w:left="1485" w:hanging="561"/>
      <w:jc w:val="both"/>
    </w:pPr>
    <w:rPr>
      <w:rFonts w:eastAsia="標楷體"/>
      <w:b/>
      <w:bCs/>
      <w:color w:val="008000"/>
      <w:sz w:val="32"/>
      <w:szCs w:val="28"/>
    </w:rPr>
  </w:style>
  <w:style w:type="paragraph" w:customStyle="1" w:styleId="25">
    <w:name w:val="(2)"/>
    <w:basedOn w:val="24"/>
    <w:pPr>
      <w:ind w:left="1079" w:hanging="359"/>
    </w:pPr>
    <w:rPr>
      <w:kern w:val="0"/>
    </w:rPr>
  </w:style>
  <w:style w:type="paragraph" w:customStyle="1" w:styleId="26">
    <w:name w:val="2.內文"/>
    <w:basedOn w:val="24"/>
    <w:pPr>
      <w:ind w:left="292" w:firstLine="0"/>
    </w:pPr>
  </w:style>
  <w:style w:type="paragraph" w:customStyle="1" w:styleId="afff3">
    <w:name w:val="_摘(一)內"/>
    <w:basedOn w:val="Standard"/>
    <w:pPr>
      <w:widowControl/>
      <w:snapToGrid w:val="0"/>
      <w:spacing w:line="480" w:lineRule="exact"/>
      <w:ind w:left="1440" w:hanging="150"/>
      <w:jc w:val="both"/>
    </w:pPr>
    <w:rPr>
      <w:rFonts w:eastAsia="標楷體"/>
      <w:color w:val="993366"/>
      <w:sz w:val="32"/>
      <w:szCs w:val="28"/>
    </w:rPr>
  </w:style>
  <w:style w:type="paragraph" w:customStyle="1" w:styleId="afff4">
    <w:name w:val="附錄文"/>
    <w:basedOn w:val="Standard"/>
    <w:pPr>
      <w:widowControl/>
      <w:spacing w:line="220" w:lineRule="atLeast"/>
      <w:ind w:left="650" w:hanging="150"/>
      <w:jc w:val="both"/>
      <w:textAlignment w:val="center"/>
    </w:pPr>
    <w:rPr>
      <w:rFonts w:ascii="華康中明體" w:eastAsia="華康中明體" w:hAnsi="華康中明體" w:cs="華康中明體"/>
      <w:color w:val="002050"/>
      <w:w w:val="105"/>
      <w:kern w:val="0"/>
      <w:sz w:val="18"/>
      <w:szCs w:val="18"/>
      <w:lang w:val="zh-TW"/>
    </w:rPr>
  </w:style>
  <w:style w:type="paragraph" w:styleId="afff5">
    <w:name w:val="Subtitle"/>
    <w:basedOn w:val="Standard"/>
    <w:next w:val="Standard"/>
    <w:pPr>
      <w:widowControl/>
      <w:spacing w:after="60" w:line="360" w:lineRule="exact"/>
      <w:ind w:left="650" w:hanging="150"/>
      <w:jc w:val="center"/>
      <w:outlineLvl w:val="1"/>
    </w:pPr>
    <w:rPr>
      <w:rFonts w:ascii="Cambria" w:eastAsia="Cambria" w:hAnsi="Cambria" w:cs="Cambria"/>
      <w:i/>
      <w:iCs/>
    </w:rPr>
  </w:style>
  <w:style w:type="paragraph" w:customStyle="1" w:styleId="1f1">
    <w:name w:val="(1)內文"/>
    <w:basedOn w:val="Standard"/>
    <w:pPr>
      <w:widowControl/>
      <w:snapToGrid w:val="0"/>
      <w:spacing w:line="360" w:lineRule="exact"/>
      <w:ind w:left="2088" w:hanging="150"/>
      <w:jc w:val="both"/>
    </w:pPr>
    <w:rPr>
      <w:rFonts w:ascii="標楷體" w:eastAsia="標楷體" w:hAnsi="標楷體" w:cs="標楷體"/>
      <w:color w:val="0000FF"/>
      <w:sz w:val="32"/>
      <w:szCs w:val="32"/>
    </w:rPr>
  </w:style>
  <w:style w:type="paragraph" w:customStyle="1" w:styleId="afff6">
    <w:name w:val="一"/>
    <w:basedOn w:val="Standard"/>
    <w:pPr>
      <w:widowControl/>
      <w:snapToGrid w:val="0"/>
      <w:spacing w:line="404" w:lineRule="exact"/>
      <w:ind w:left="650" w:hanging="150"/>
      <w:jc w:val="both"/>
    </w:pPr>
    <w:rPr>
      <w:rFonts w:ascii="標楷體" w:eastAsia="中國龍粗黑體" w:hAnsi="標楷體" w:cs="標楷體"/>
      <w:sz w:val="28"/>
      <w:szCs w:val="32"/>
    </w:rPr>
  </w:style>
  <w:style w:type="paragraph" w:customStyle="1" w:styleId="afff7">
    <w:name w:val="主文"/>
    <w:basedOn w:val="Standard"/>
    <w:pPr>
      <w:widowControl/>
      <w:spacing w:line="400" w:lineRule="exact"/>
      <w:ind w:left="650" w:firstLine="520"/>
      <w:jc w:val="both"/>
    </w:pPr>
    <w:rPr>
      <w:rFonts w:eastAsia="標楷體"/>
      <w:sz w:val="26"/>
    </w:rPr>
  </w:style>
  <w:style w:type="paragraph" w:customStyle="1" w:styleId="1f2">
    <w:name w:val="_摘1"/>
    <w:basedOn w:val="Standard"/>
    <w:pPr>
      <w:widowControl/>
      <w:spacing w:line="480" w:lineRule="exact"/>
      <w:ind w:left="1680" w:hanging="240"/>
      <w:jc w:val="both"/>
    </w:pPr>
    <w:rPr>
      <w:rFonts w:eastAsia="標楷體"/>
      <w:color w:val="008080"/>
      <w:kern w:val="0"/>
      <w:sz w:val="32"/>
    </w:rPr>
  </w:style>
  <w:style w:type="paragraph" w:customStyle="1" w:styleId="1f3">
    <w:name w:val="1.內文"/>
    <w:basedOn w:val="Standard"/>
    <w:pPr>
      <w:widowControl/>
      <w:spacing w:line="360" w:lineRule="exact"/>
      <w:ind w:left="2310" w:hanging="349"/>
      <w:jc w:val="both"/>
    </w:pPr>
    <w:rPr>
      <w:rFonts w:ascii="標楷體" w:eastAsia="標楷體" w:hAnsi="標楷體" w:cs="標楷體"/>
      <w:sz w:val="32"/>
    </w:rPr>
  </w:style>
  <w:style w:type="paragraph" w:customStyle="1" w:styleId="Afff8">
    <w:name w:val="A."/>
    <w:basedOn w:val="1b"/>
    <w:pPr>
      <w:widowControl/>
      <w:suppressAutoHyphens w:val="0"/>
      <w:snapToGrid w:val="0"/>
      <w:spacing w:line="404" w:lineRule="exact"/>
      <w:ind w:left="0" w:hanging="100"/>
    </w:pPr>
    <w:rPr>
      <w:rFonts w:ascii="標楷體" w:hAnsi="標楷體" w:cs="標楷體"/>
      <w:szCs w:val="28"/>
    </w:rPr>
  </w:style>
  <w:style w:type="paragraph" w:customStyle="1" w:styleId="1XXXXXX">
    <w:name w:val="1.XXXXXX"/>
    <w:autoRedefine/>
    <w:pPr>
      <w:widowControl/>
      <w:suppressAutoHyphens/>
      <w:spacing w:line="500" w:lineRule="exact"/>
      <w:ind w:left="840" w:hanging="150"/>
      <w:jc w:val="both"/>
    </w:pPr>
    <w:rPr>
      <w:rFonts w:eastAsia="標楷體"/>
      <w:kern w:val="3"/>
      <w:sz w:val="32"/>
      <w:szCs w:val="32"/>
    </w:rPr>
  </w:style>
  <w:style w:type="paragraph" w:customStyle="1" w:styleId="afff9">
    <w:name w:val="(一)內文"/>
    <w:basedOn w:val="Standard"/>
    <w:pPr>
      <w:widowControl/>
      <w:snapToGrid w:val="0"/>
      <w:spacing w:line="360" w:lineRule="exact"/>
      <w:ind w:left="1260" w:firstLine="736"/>
      <w:jc w:val="both"/>
    </w:pPr>
    <w:rPr>
      <w:rFonts w:ascii="標楷體" w:eastAsia="標楷體" w:hAnsi="標楷體" w:cs="標楷體"/>
      <w:bCs/>
      <w:color w:val="FF0000"/>
      <w:sz w:val="32"/>
      <w:szCs w:val="32"/>
    </w:rPr>
  </w:style>
  <w:style w:type="paragraph" w:customStyle="1" w:styleId="Contents1">
    <w:name w:val="Contents 1"/>
    <w:basedOn w:val="Standard"/>
    <w:next w:val="Standard"/>
    <w:autoRedefine/>
    <w:pPr>
      <w:widowControl/>
      <w:spacing w:line="360" w:lineRule="exact"/>
      <w:ind w:left="650" w:hanging="150"/>
      <w:jc w:val="both"/>
    </w:pPr>
  </w:style>
  <w:style w:type="paragraph" w:customStyle="1" w:styleId="Contents2">
    <w:name w:val="Contents 2"/>
    <w:basedOn w:val="Standard"/>
    <w:next w:val="Standard"/>
    <w:autoRedefine/>
    <w:pPr>
      <w:widowControl/>
      <w:spacing w:after="100" w:line="276" w:lineRule="auto"/>
      <w:ind w:left="220" w:hanging="150"/>
      <w:jc w:val="both"/>
    </w:pPr>
    <w:rPr>
      <w:rFonts w:ascii="Calibri" w:eastAsia="Calibri" w:hAnsi="Calibri" w:cs="Calibri"/>
      <w:kern w:val="0"/>
      <w:sz w:val="22"/>
      <w:szCs w:val="22"/>
    </w:rPr>
  </w:style>
  <w:style w:type="paragraph" w:customStyle="1" w:styleId="Contents3">
    <w:name w:val="Contents 3"/>
    <w:basedOn w:val="Standard"/>
    <w:next w:val="Standard"/>
    <w:autoRedefine/>
    <w:pPr>
      <w:widowControl/>
      <w:spacing w:after="100" w:line="276" w:lineRule="auto"/>
      <w:ind w:left="440" w:hanging="150"/>
      <w:jc w:val="both"/>
    </w:pPr>
    <w:rPr>
      <w:rFonts w:ascii="Calibri" w:eastAsia="Calibri" w:hAnsi="Calibri" w:cs="Calibri"/>
      <w:kern w:val="0"/>
      <w:sz w:val="22"/>
      <w:szCs w:val="22"/>
    </w:rPr>
  </w:style>
  <w:style w:type="paragraph" w:customStyle="1" w:styleId="afffa">
    <w:name w:val="數字Ａ"/>
    <w:basedOn w:val="Standard"/>
    <w:pPr>
      <w:widowControl/>
      <w:spacing w:line="360" w:lineRule="exact"/>
      <w:ind w:left="2520" w:hanging="720"/>
      <w:jc w:val="both"/>
    </w:pPr>
    <w:rPr>
      <w:rFonts w:eastAsia="標楷體"/>
      <w:sz w:val="40"/>
      <w:szCs w:val="20"/>
    </w:rPr>
  </w:style>
  <w:style w:type="paragraph" w:styleId="HTML0">
    <w:name w:val="HTML Address"/>
    <w:basedOn w:val="Standard"/>
    <w:pPr>
      <w:widowControl/>
      <w:spacing w:line="360" w:lineRule="exact"/>
      <w:ind w:left="650" w:hanging="150"/>
      <w:jc w:val="both"/>
    </w:pPr>
    <w:rPr>
      <w:rFonts w:ascii="Calibri" w:eastAsia="Calibri" w:hAnsi="Calibri" w:cs="Calibri"/>
      <w:i/>
      <w:iCs/>
      <w:szCs w:val="22"/>
    </w:rPr>
  </w:style>
  <w:style w:type="paragraph" w:styleId="afffb">
    <w:name w:val="Normal Indent"/>
    <w:basedOn w:val="Standard"/>
    <w:pPr>
      <w:widowControl/>
      <w:spacing w:line="360" w:lineRule="exact"/>
      <w:ind w:left="480" w:hanging="150"/>
      <w:jc w:val="both"/>
    </w:pPr>
    <w:rPr>
      <w:rFonts w:ascii="Calibri" w:eastAsia="Calibri" w:hAnsi="Calibri" w:cs="Calibri"/>
      <w:szCs w:val="22"/>
    </w:rPr>
  </w:style>
  <w:style w:type="paragraph" w:styleId="afffc">
    <w:name w:val="Date"/>
    <w:basedOn w:val="Standard"/>
    <w:next w:val="Standard"/>
    <w:pPr>
      <w:widowControl/>
      <w:spacing w:line="360" w:lineRule="exact"/>
      <w:ind w:left="650" w:hanging="150"/>
      <w:jc w:val="right"/>
    </w:pPr>
    <w:rPr>
      <w:rFonts w:ascii="Calibri" w:eastAsia="Calibri" w:hAnsi="Calibri" w:cs="Calibri"/>
      <w:szCs w:val="22"/>
    </w:rPr>
  </w:style>
  <w:style w:type="paragraph" w:styleId="31">
    <w:name w:val="Body Text 3"/>
    <w:basedOn w:val="Standard"/>
    <w:pPr>
      <w:widowControl/>
      <w:spacing w:after="120" w:line="360" w:lineRule="exact"/>
      <w:ind w:left="650" w:hanging="150"/>
      <w:jc w:val="both"/>
    </w:pPr>
    <w:rPr>
      <w:rFonts w:ascii="Calibri" w:eastAsia="Calibri" w:hAnsi="Calibri" w:cs="Calibri"/>
      <w:sz w:val="16"/>
      <w:szCs w:val="16"/>
    </w:rPr>
  </w:style>
  <w:style w:type="paragraph" w:styleId="afffd">
    <w:name w:val="Body Text Indent"/>
    <w:basedOn w:val="Textbody"/>
    <w:pPr>
      <w:widowControl/>
      <w:spacing w:after="120" w:line="360" w:lineRule="exact"/>
      <w:ind w:left="650" w:firstLine="210"/>
      <w:jc w:val="both"/>
    </w:pPr>
    <w:rPr>
      <w:rFonts w:ascii="Calibri" w:eastAsia="新細明體" w:hAnsi="Calibri" w:cs="Calibri"/>
      <w:sz w:val="24"/>
      <w:szCs w:val="22"/>
    </w:rPr>
  </w:style>
  <w:style w:type="paragraph" w:styleId="afffe">
    <w:name w:val="envelope address"/>
    <w:basedOn w:val="Standard"/>
    <w:pPr>
      <w:widowControl/>
      <w:snapToGrid w:val="0"/>
      <w:spacing w:line="360" w:lineRule="exact"/>
      <w:ind w:left="100" w:hanging="150"/>
      <w:jc w:val="both"/>
    </w:pPr>
    <w:rPr>
      <w:rFonts w:ascii="Arial" w:eastAsia="Arial" w:hAnsi="Arial" w:cs="Arial"/>
    </w:rPr>
  </w:style>
  <w:style w:type="paragraph" w:styleId="affff">
    <w:name w:val="Message Header"/>
    <w:basedOn w:val="Standard"/>
    <w:pPr>
      <w:widowControl/>
      <w:pBdr>
        <w:top w:val="single" w:sz="6" w:space="1" w:color="000000"/>
        <w:left w:val="single" w:sz="6" w:space="1" w:color="000000"/>
        <w:bottom w:val="single" w:sz="6" w:space="1" w:color="000000"/>
        <w:right w:val="single" w:sz="6" w:space="1" w:color="000000"/>
      </w:pBdr>
      <w:shd w:val="clear" w:color="auto" w:fill="CCCCCC"/>
      <w:spacing w:line="360" w:lineRule="exact"/>
      <w:ind w:left="1080" w:hanging="1080"/>
      <w:jc w:val="both"/>
    </w:pPr>
    <w:rPr>
      <w:rFonts w:ascii="Arial" w:eastAsia="Arial" w:hAnsi="Arial" w:cs="Arial"/>
    </w:rPr>
  </w:style>
  <w:style w:type="paragraph" w:styleId="affff0">
    <w:name w:val="envelope return"/>
    <w:basedOn w:val="Standard"/>
    <w:pPr>
      <w:widowControl/>
      <w:snapToGrid w:val="0"/>
      <w:spacing w:line="360" w:lineRule="exact"/>
      <w:ind w:left="650" w:hanging="150"/>
      <w:jc w:val="both"/>
    </w:pPr>
    <w:rPr>
      <w:rFonts w:ascii="Arial" w:eastAsia="Arial" w:hAnsi="Arial" w:cs="Arial"/>
      <w:szCs w:val="22"/>
    </w:rPr>
  </w:style>
  <w:style w:type="paragraph" w:styleId="affff1">
    <w:name w:val="List Continue"/>
    <w:basedOn w:val="Standard"/>
    <w:pPr>
      <w:widowControl/>
      <w:spacing w:after="120" w:line="360" w:lineRule="exact"/>
      <w:ind w:left="480" w:hanging="150"/>
      <w:jc w:val="both"/>
    </w:pPr>
    <w:rPr>
      <w:rFonts w:ascii="Calibri" w:eastAsia="Calibri" w:hAnsi="Calibri" w:cs="Calibri"/>
      <w:szCs w:val="22"/>
    </w:rPr>
  </w:style>
  <w:style w:type="paragraph" w:styleId="27">
    <w:name w:val="List Continue 2"/>
    <w:basedOn w:val="Standard"/>
    <w:pPr>
      <w:widowControl/>
      <w:spacing w:after="120" w:line="360" w:lineRule="exact"/>
      <w:ind w:left="960" w:hanging="150"/>
      <w:jc w:val="both"/>
    </w:pPr>
    <w:rPr>
      <w:rFonts w:ascii="Calibri" w:eastAsia="Calibri" w:hAnsi="Calibri" w:cs="Calibri"/>
      <w:szCs w:val="22"/>
    </w:rPr>
  </w:style>
  <w:style w:type="paragraph" w:styleId="32">
    <w:name w:val="List Continue 3"/>
    <w:basedOn w:val="Standard"/>
    <w:pPr>
      <w:widowControl/>
      <w:spacing w:after="120" w:line="360" w:lineRule="exact"/>
      <w:ind w:left="1440" w:hanging="150"/>
      <w:jc w:val="both"/>
    </w:pPr>
    <w:rPr>
      <w:rFonts w:ascii="Calibri" w:eastAsia="Calibri" w:hAnsi="Calibri" w:cs="Calibri"/>
      <w:szCs w:val="22"/>
    </w:rPr>
  </w:style>
  <w:style w:type="paragraph" w:styleId="40">
    <w:name w:val="List Continue 4"/>
    <w:basedOn w:val="Standard"/>
    <w:pPr>
      <w:widowControl/>
      <w:spacing w:after="120" w:line="360" w:lineRule="exact"/>
      <w:ind w:left="1920" w:hanging="150"/>
      <w:jc w:val="both"/>
    </w:pPr>
    <w:rPr>
      <w:rFonts w:ascii="Calibri" w:eastAsia="Calibri" w:hAnsi="Calibri" w:cs="Calibri"/>
      <w:szCs w:val="22"/>
    </w:rPr>
  </w:style>
  <w:style w:type="paragraph" w:styleId="50">
    <w:name w:val="List Continue 5"/>
    <w:basedOn w:val="Standard"/>
    <w:pPr>
      <w:widowControl/>
      <w:spacing w:after="120" w:line="360" w:lineRule="exact"/>
      <w:ind w:left="2400" w:hanging="150"/>
      <w:jc w:val="both"/>
    </w:pPr>
    <w:rPr>
      <w:rFonts w:ascii="Calibri" w:eastAsia="Calibri" w:hAnsi="Calibri" w:cs="Calibri"/>
      <w:szCs w:val="22"/>
    </w:rPr>
  </w:style>
  <w:style w:type="paragraph" w:styleId="28">
    <w:name w:val="List 2"/>
    <w:basedOn w:val="Standard"/>
    <w:pPr>
      <w:widowControl/>
      <w:spacing w:line="360" w:lineRule="exact"/>
      <w:ind w:left="100" w:hanging="200"/>
      <w:jc w:val="both"/>
    </w:pPr>
    <w:rPr>
      <w:rFonts w:ascii="Calibri" w:eastAsia="Calibri" w:hAnsi="Calibri" w:cs="Calibri"/>
      <w:szCs w:val="22"/>
    </w:rPr>
  </w:style>
  <w:style w:type="paragraph" w:styleId="33">
    <w:name w:val="List 3"/>
    <w:basedOn w:val="Standard"/>
    <w:pPr>
      <w:widowControl/>
      <w:spacing w:line="360" w:lineRule="exact"/>
      <w:ind w:left="100" w:hanging="200"/>
      <w:jc w:val="both"/>
    </w:pPr>
    <w:rPr>
      <w:rFonts w:ascii="Calibri" w:eastAsia="Calibri" w:hAnsi="Calibri" w:cs="Calibri"/>
      <w:szCs w:val="22"/>
    </w:rPr>
  </w:style>
  <w:style w:type="paragraph" w:styleId="41">
    <w:name w:val="List 4"/>
    <w:basedOn w:val="Standard"/>
    <w:pPr>
      <w:widowControl/>
      <w:spacing w:line="360" w:lineRule="exact"/>
      <w:ind w:left="100" w:hanging="200"/>
      <w:jc w:val="both"/>
    </w:pPr>
    <w:rPr>
      <w:rFonts w:ascii="Calibri" w:eastAsia="Calibri" w:hAnsi="Calibri" w:cs="Calibri"/>
      <w:szCs w:val="22"/>
    </w:rPr>
  </w:style>
  <w:style w:type="paragraph" w:styleId="51">
    <w:name w:val="List 5"/>
    <w:basedOn w:val="Standard"/>
    <w:pPr>
      <w:widowControl/>
      <w:spacing w:line="360" w:lineRule="exact"/>
      <w:ind w:left="100" w:hanging="200"/>
      <w:jc w:val="both"/>
    </w:pPr>
    <w:rPr>
      <w:rFonts w:ascii="Calibri" w:eastAsia="Calibri" w:hAnsi="Calibri" w:cs="Calibri"/>
      <w:szCs w:val="22"/>
    </w:rPr>
  </w:style>
  <w:style w:type="paragraph" w:styleId="affff2">
    <w:name w:val="List Number"/>
    <w:basedOn w:val="Standard"/>
    <w:pPr>
      <w:widowControl/>
      <w:tabs>
        <w:tab w:val="left" w:pos="722"/>
      </w:tabs>
      <w:spacing w:line="360" w:lineRule="exact"/>
      <w:ind w:left="361" w:hanging="360"/>
      <w:jc w:val="both"/>
    </w:pPr>
    <w:rPr>
      <w:rFonts w:ascii="Calibri" w:eastAsia="Calibri" w:hAnsi="Calibri" w:cs="Calibri"/>
      <w:szCs w:val="22"/>
    </w:rPr>
  </w:style>
  <w:style w:type="paragraph" w:styleId="29">
    <w:name w:val="List Number 2"/>
    <w:basedOn w:val="Standard"/>
    <w:pPr>
      <w:widowControl/>
      <w:tabs>
        <w:tab w:val="left" w:pos="1682"/>
      </w:tabs>
      <w:spacing w:line="360" w:lineRule="exact"/>
      <w:ind w:left="841" w:hanging="360"/>
      <w:jc w:val="both"/>
    </w:pPr>
    <w:rPr>
      <w:rFonts w:ascii="Calibri" w:eastAsia="Calibri" w:hAnsi="Calibri" w:cs="Calibri"/>
      <w:szCs w:val="22"/>
    </w:rPr>
  </w:style>
  <w:style w:type="paragraph" w:styleId="34">
    <w:name w:val="List Number 3"/>
    <w:basedOn w:val="Standard"/>
    <w:pPr>
      <w:widowControl/>
      <w:tabs>
        <w:tab w:val="left" w:pos="2642"/>
      </w:tabs>
      <w:spacing w:line="360" w:lineRule="exact"/>
      <w:ind w:left="1321" w:hanging="360"/>
      <w:jc w:val="both"/>
    </w:pPr>
    <w:rPr>
      <w:rFonts w:ascii="Calibri" w:eastAsia="Calibri" w:hAnsi="Calibri" w:cs="Calibri"/>
      <w:szCs w:val="22"/>
    </w:rPr>
  </w:style>
  <w:style w:type="paragraph" w:styleId="42">
    <w:name w:val="List Number 4"/>
    <w:basedOn w:val="Standard"/>
    <w:pPr>
      <w:widowControl/>
      <w:tabs>
        <w:tab w:val="left" w:pos="3602"/>
      </w:tabs>
      <w:spacing w:line="360" w:lineRule="exact"/>
      <w:ind w:left="1801" w:hanging="360"/>
      <w:jc w:val="both"/>
    </w:pPr>
    <w:rPr>
      <w:rFonts w:ascii="Calibri" w:eastAsia="Calibri" w:hAnsi="Calibri" w:cs="Calibri"/>
      <w:szCs w:val="22"/>
    </w:rPr>
  </w:style>
  <w:style w:type="paragraph" w:styleId="52">
    <w:name w:val="List Number 5"/>
    <w:basedOn w:val="Standard"/>
    <w:pPr>
      <w:widowControl/>
      <w:tabs>
        <w:tab w:val="left" w:pos="4562"/>
      </w:tabs>
      <w:spacing w:line="360" w:lineRule="exact"/>
      <w:ind w:left="2281" w:hanging="360"/>
      <w:jc w:val="both"/>
    </w:pPr>
    <w:rPr>
      <w:rFonts w:ascii="Calibri" w:eastAsia="Calibri" w:hAnsi="Calibri" w:cs="Calibri"/>
      <w:szCs w:val="22"/>
    </w:rPr>
  </w:style>
  <w:style w:type="paragraph" w:styleId="affff3">
    <w:name w:val="Note Heading"/>
    <w:basedOn w:val="Standard"/>
    <w:next w:val="Standard"/>
    <w:pPr>
      <w:widowControl/>
      <w:spacing w:line="360" w:lineRule="exact"/>
      <w:ind w:left="650" w:hanging="150"/>
      <w:jc w:val="center"/>
    </w:pPr>
    <w:rPr>
      <w:rFonts w:ascii="Calibri" w:eastAsia="Calibri" w:hAnsi="Calibri" w:cs="Calibri"/>
      <w:szCs w:val="22"/>
    </w:rPr>
  </w:style>
  <w:style w:type="paragraph" w:styleId="affff4">
    <w:name w:val="List Bullet"/>
    <w:basedOn w:val="Standard"/>
    <w:autoRedefine/>
    <w:pPr>
      <w:widowControl/>
      <w:tabs>
        <w:tab w:val="left" w:pos="722"/>
      </w:tabs>
      <w:spacing w:line="360" w:lineRule="exact"/>
      <w:ind w:left="361" w:hanging="360"/>
      <w:jc w:val="both"/>
    </w:pPr>
    <w:rPr>
      <w:rFonts w:ascii="Calibri" w:eastAsia="Calibri" w:hAnsi="Calibri" w:cs="Calibri"/>
      <w:szCs w:val="22"/>
    </w:rPr>
  </w:style>
  <w:style w:type="paragraph" w:styleId="2a">
    <w:name w:val="List Bullet 2"/>
    <w:basedOn w:val="Standard"/>
    <w:autoRedefine/>
    <w:pPr>
      <w:widowControl/>
      <w:tabs>
        <w:tab w:val="left" w:pos="1682"/>
      </w:tabs>
      <w:spacing w:line="360" w:lineRule="exact"/>
      <w:ind w:left="841" w:hanging="360"/>
      <w:jc w:val="both"/>
    </w:pPr>
    <w:rPr>
      <w:rFonts w:ascii="Calibri" w:eastAsia="Calibri" w:hAnsi="Calibri" w:cs="Calibri"/>
      <w:szCs w:val="22"/>
    </w:rPr>
  </w:style>
  <w:style w:type="paragraph" w:styleId="35">
    <w:name w:val="List Bullet 3"/>
    <w:basedOn w:val="Standard"/>
    <w:autoRedefine/>
    <w:pPr>
      <w:widowControl/>
      <w:tabs>
        <w:tab w:val="left" w:pos="2642"/>
      </w:tabs>
      <w:spacing w:line="360" w:lineRule="exact"/>
      <w:ind w:left="1321" w:hanging="360"/>
      <w:jc w:val="both"/>
    </w:pPr>
    <w:rPr>
      <w:rFonts w:ascii="Calibri" w:eastAsia="Calibri" w:hAnsi="Calibri" w:cs="Calibri"/>
      <w:szCs w:val="22"/>
    </w:rPr>
  </w:style>
  <w:style w:type="paragraph" w:styleId="43">
    <w:name w:val="List Bullet 4"/>
    <w:basedOn w:val="Standard"/>
    <w:autoRedefine/>
    <w:pPr>
      <w:widowControl/>
      <w:tabs>
        <w:tab w:val="left" w:pos="3602"/>
      </w:tabs>
      <w:spacing w:line="360" w:lineRule="exact"/>
      <w:ind w:left="1801" w:hanging="360"/>
      <w:jc w:val="both"/>
    </w:pPr>
    <w:rPr>
      <w:rFonts w:ascii="Calibri" w:eastAsia="Calibri" w:hAnsi="Calibri" w:cs="Calibri"/>
      <w:szCs w:val="22"/>
    </w:rPr>
  </w:style>
  <w:style w:type="paragraph" w:styleId="53">
    <w:name w:val="List Bullet 5"/>
    <w:basedOn w:val="Standard"/>
    <w:autoRedefine/>
    <w:pPr>
      <w:widowControl/>
      <w:tabs>
        <w:tab w:val="left" w:pos="4562"/>
      </w:tabs>
      <w:spacing w:line="360" w:lineRule="exact"/>
      <w:ind w:left="2281" w:hanging="360"/>
      <w:jc w:val="both"/>
    </w:pPr>
    <w:rPr>
      <w:rFonts w:ascii="Calibri" w:eastAsia="Calibri" w:hAnsi="Calibri" w:cs="Calibri"/>
      <w:szCs w:val="22"/>
    </w:rPr>
  </w:style>
  <w:style w:type="paragraph" w:styleId="affff5">
    <w:name w:val="E-mail Signature"/>
    <w:basedOn w:val="Standard"/>
    <w:pPr>
      <w:widowControl/>
      <w:spacing w:line="360" w:lineRule="exact"/>
      <w:ind w:left="650" w:hanging="150"/>
      <w:jc w:val="both"/>
    </w:pPr>
    <w:rPr>
      <w:rFonts w:ascii="Calibri" w:eastAsia="Calibri" w:hAnsi="Calibri" w:cs="Calibri"/>
      <w:szCs w:val="22"/>
    </w:rPr>
  </w:style>
  <w:style w:type="paragraph" w:styleId="affff6">
    <w:name w:val="Signature"/>
    <w:basedOn w:val="Standard"/>
    <w:pPr>
      <w:widowControl/>
      <w:spacing w:line="360" w:lineRule="exact"/>
      <w:ind w:left="100" w:hanging="150"/>
      <w:jc w:val="both"/>
    </w:pPr>
    <w:rPr>
      <w:rFonts w:ascii="Calibri" w:eastAsia="Calibri" w:hAnsi="Calibri" w:cs="Calibri"/>
      <w:szCs w:val="22"/>
    </w:rPr>
  </w:style>
  <w:style w:type="paragraph" w:customStyle="1" w:styleId="affff7">
    <w:name w:val="柒、"/>
    <w:basedOn w:val="Standard"/>
    <w:pPr>
      <w:widowControl/>
      <w:spacing w:line="360" w:lineRule="exact"/>
      <w:ind w:left="650" w:hanging="150"/>
      <w:jc w:val="center"/>
    </w:pPr>
    <w:rPr>
      <w:rFonts w:ascii="標楷體" w:eastAsia="標楷體" w:hAnsi="標楷體" w:cs="標楷體"/>
      <w:b/>
      <w:spacing w:val="-2"/>
      <w:sz w:val="52"/>
      <w:szCs w:val="52"/>
    </w:rPr>
  </w:style>
  <w:style w:type="paragraph" w:customStyle="1" w:styleId="2b">
    <w:name w:val="圓2"/>
    <w:basedOn w:val="af4"/>
    <w:pPr>
      <w:widowControl/>
      <w:snapToGrid w:val="0"/>
      <w:spacing w:line="360" w:lineRule="exact"/>
      <w:ind w:left="1240" w:hanging="280"/>
      <w:jc w:val="both"/>
    </w:pPr>
    <w:rPr>
      <w:rFonts w:ascii="Times New Roman" w:eastAsia="標楷體" w:hAnsi="Times New Roman" w:cs="Times New Roman"/>
      <w:color w:val="000000"/>
      <w:spacing w:val="-2"/>
      <w:kern w:val="0"/>
      <w:sz w:val="28"/>
      <w:szCs w:val="28"/>
    </w:rPr>
  </w:style>
  <w:style w:type="paragraph" w:customStyle="1" w:styleId="affff8">
    <w:name w:val="(十一)"/>
    <w:basedOn w:val="afff"/>
    <w:pPr>
      <w:ind w:left="691" w:hanging="691"/>
    </w:pPr>
    <w:rPr>
      <w:rFonts w:ascii="Calibri" w:eastAsia="Calibri" w:hAnsi="Calibri" w:cs="Calibri"/>
    </w:rPr>
  </w:style>
  <w:style w:type="paragraph" w:customStyle="1" w:styleId="affff9">
    <w:name w:val="(十一)內文"/>
    <w:basedOn w:val="afff0"/>
    <w:pPr>
      <w:ind w:left="720"/>
    </w:pPr>
    <w:rPr>
      <w:rFonts w:ascii="細明體" w:eastAsia="細明體" w:hAnsi="細明體" w:cs="細明體"/>
    </w:rPr>
  </w:style>
  <w:style w:type="paragraph" w:customStyle="1" w:styleId="1f4">
    <w:name w:val="(十一)1."/>
    <w:basedOn w:val="affff9"/>
    <w:pPr>
      <w:ind w:left="996" w:hanging="276"/>
    </w:pPr>
  </w:style>
  <w:style w:type="paragraph" w:customStyle="1" w:styleId="1f5">
    <w:name w:val="(十一)(1)"/>
    <w:basedOn w:val="25"/>
    <w:pPr>
      <w:ind w:left="1319" w:hanging="276"/>
    </w:pPr>
    <w:rPr>
      <w:rFonts w:ascii="細明體" w:eastAsia="細明體" w:hAnsi="細明體" w:cs="細明體"/>
      <w:kern w:val="3"/>
    </w:rPr>
  </w:style>
  <w:style w:type="paragraph" w:customStyle="1" w:styleId="102">
    <w:name w:val="10.內文"/>
    <w:basedOn w:val="101"/>
    <w:pPr>
      <w:ind w:left="840" w:firstLine="0"/>
    </w:pPr>
    <w:rPr>
      <w:rFonts w:ascii="細明體" w:eastAsia="細明體" w:hAnsi="細明體" w:cs="TT21Eo00"/>
      <w:kern w:val="0"/>
    </w:rPr>
  </w:style>
  <w:style w:type="paragraph" w:customStyle="1" w:styleId="affffa">
    <w:name w:val="表左"/>
    <w:basedOn w:val="Standard"/>
    <w:pPr>
      <w:widowControl/>
      <w:spacing w:line="283" w:lineRule="atLeast"/>
      <w:ind w:left="57" w:right="57" w:hanging="150"/>
      <w:jc w:val="both"/>
    </w:pPr>
    <w:rPr>
      <w:sz w:val="20"/>
    </w:rPr>
  </w:style>
  <w:style w:type="paragraph" w:customStyle="1" w:styleId="1f6">
    <w:name w:val="內文1"/>
    <w:pPr>
      <w:widowControl/>
      <w:suppressAutoHyphens/>
      <w:spacing w:line="360" w:lineRule="exact"/>
      <w:ind w:left="650" w:hanging="150"/>
      <w:jc w:val="both"/>
    </w:pPr>
    <w:rPr>
      <w:rFonts w:ascii="Helvetica" w:eastAsia="ヒラギノ角ゴ Pro W3" w:hAnsi="Helvetica" w:cs="Helvetica"/>
      <w:color w:val="000000"/>
      <w:sz w:val="24"/>
    </w:rPr>
  </w:style>
  <w:style w:type="paragraph" w:customStyle="1" w:styleId="affffb">
    <w:name w:val="研考報告標題一、"/>
    <w:basedOn w:val="Standard"/>
    <w:pPr>
      <w:widowControl/>
      <w:snapToGrid w:val="0"/>
      <w:spacing w:line="360" w:lineRule="exact"/>
      <w:ind w:left="500" w:hanging="150"/>
      <w:jc w:val="both"/>
      <w:outlineLvl w:val="0"/>
    </w:pPr>
    <w:rPr>
      <w:rFonts w:ascii="標楷體" w:eastAsia="標楷體" w:hAnsi="標楷體" w:cs="標楷體"/>
      <w:sz w:val="28"/>
      <w:szCs w:val="28"/>
    </w:rPr>
  </w:style>
  <w:style w:type="paragraph" w:customStyle="1" w:styleId="affffc">
    <w:name w:val="研考報告標題（一）"/>
    <w:basedOn w:val="Standard"/>
    <w:pPr>
      <w:widowControl/>
      <w:snapToGrid w:val="0"/>
      <w:spacing w:line="360" w:lineRule="exact"/>
      <w:ind w:left="500" w:hanging="150"/>
      <w:jc w:val="both"/>
      <w:outlineLvl w:val="1"/>
    </w:pPr>
    <w:rPr>
      <w:rFonts w:ascii="標楷體" w:eastAsia="標楷體" w:hAnsi="標楷體" w:cs="標楷體"/>
      <w:sz w:val="28"/>
      <w:szCs w:val="28"/>
    </w:rPr>
  </w:style>
  <w:style w:type="paragraph" w:customStyle="1" w:styleId="1f7">
    <w:name w:val="研考報告標題1."/>
    <w:basedOn w:val="Standard"/>
    <w:pPr>
      <w:widowControl/>
      <w:snapToGrid w:val="0"/>
      <w:spacing w:line="360" w:lineRule="exact"/>
      <w:ind w:left="500" w:hanging="150"/>
      <w:jc w:val="both"/>
      <w:outlineLvl w:val="2"/>
    </w:pPr>
    <w:rPr>
      <w:rFonts w:ascii="標楷體" w:eastAsia="標楷體" w:hAnsi="標楷體" w:cs="標楷體"/>
      <w:sz w:val="28"/>
      <w:szCs w:val="28"/>
    </w:rPr>
  </w:style>
  <w:style w:type="paragraph" w:customStyle="1" w:styleId="affffd">
    <w:name w:val="研考報告內文一、"/>
    <w:basedOn w:val="Standard"/>
    <w:autoRedefine/>
    <w:pPr>
      <w:widowControl/>
      <w:snapToGrid w:val="0"/>
      <w:spacing w:line="360" w:lineRule="exact"/>
      <w:ind w:left="564" w:hanging="150"/>
      <w:jc w:val="both"/>
    </w:pPr>
    <w:rPr>
      <w:rFonts w:ascii="標楷體" w:eastAsia="標楷體" w:hAnsi="標楷體" w:cs="標楷體"/>
      <w:sz w:val="28"/>
      <w:szCs w:val="20"/>
    </w:rPr>
  </w:style>
  <w:style w:type="paragraph" w:customStyle="1" w:styleId="affffe">
    <w:name w:val="研考報告內文（一）"/>
    <w:basedOn w:val="Standard"/>
    <w:pPr>
      <w:widowControl/>
      <w:snapToGrid w:val="0"/>
      <w:spacing w:line="360" w:lineRule="exact"/>
      <w:ind w:left="899" w:hanging="150"/>
      <w:jc w:val="both"/>
    </w:pPr>
    <w:rPr>
      <w:rFonts w:ascii="標楷體" w:eastAsia="標楷體" w:hAnsi="標楷體" w:cs="標楷體"/>
      <w:sz w:val="28"/>
      <w:szCs w:val="28"/>
    </w:rPr>
  </w:style>
  <w:style w:type="paragraph" w:customStyle="1" w:styleId="1f8">
    <w:name w:val="研考報告標題(1)"/>
    <w:basedOn w:val="Standard"/>
    <w:pPr>
      <w:widowControl/>
      <w:snapToGrid w:val="0"/>
      <w:spacing w:line="360" w:lineRule="exact"/>
      <w:ind w:left="500" w:hanging="150"/>
      <w:jc w:val="both"/>
      <w:outlineLvl w:val="3"/>
    </w:pPr>
    <w:rPr>
      <w:rFonts w:ascii="標楷體" w:eastAsia="標楷體" w:hAnsi="標楷體" w:cs="標楷體"/>
      <w:sz w:val="28"/>
      <w:szCs w:val="28"/>
    </w:rPr>
  </w:style>
  <w:style w:type="paragraph" w:customStyle="1" w:styleId="1f9">
    <w:name w:val="研考報告內文1."/>
    <w:basedOn w:val="Standard"/>
    <w:pPr>
      <w:widowControl/>
      <w:snapToGrid w:val="0"/>
      <w:spacing w:line="360" w:lineRule="exact"/>
      <w:ind w:left="1204" w:hanging="150"/>
      <w:jc w:val="both"/>
    </w:pPr>
    <w:rPr>
      <w:rFonts w:ascii="標楷體" w:eastAsia="標楷體" w:hAnsi="標楷體" w:cs="標楷體"/>
      <w:sz w:val="28"/>
      <w:szCs w:val="28"/>
    </w:rPr>
  </w:style>
  <w:style w:type="paragraph" w:customStyle="1" w:styleId="1fa">
    <w:name w:val="研考報告標題○1"/>
    <w:basedOn w:val="Standard"/>
    <w:pPr>
      <w:widowControl/>
      <w:snapToGrid w:val="0"/>
      <w:spacing w:line="360" w:lineRule="exact"/>
      <w:ind w:left="1694" w:hanging="294"/>
      <w:jc w:val="both"/>
      <w:outlineLvl w:val="4"/>
    </w:pPr>
    <w:rPr>
      <w:rFonts w:ascii="標楷體" w:eastAsia="標楷體" w:hAnsi="標楷體" w:cs="標楷體"/>
      <w:sz w:val="28"/>
      <w:szCs w:val="28"/>
    </w:rPr>
  </w:style>
  <w:style w:type="paragraph" w:customStyle="1" w:styleId="1fb">
    <w:name w:val="研考報告內文(1)"/>
    <w:basedOn w:val="1f9"/>
    <w:pPr>
      <w:ind w:left="1484"/>
    </w:pPr>
  </w:style>
  <w:style w:type="paragraph" w:customStyle="1" w:styleId="temp1">
    <w:name w:val="temp1"/>
    <w:basedOn w:val="1f9"/>
    <w:pPr>
      <w:spacing w:line="378" w:lineRule="exact"/>
      <w:ind w:left="1260"/>
    </w:pPr>
    <w:rPr>
      <w:rFonts w:cs="新細明體"/>
      <w:szCs w:val="20"/>
    </w:rPr>
  </w:style>
  <w:style w:type="paragraph" w:customStyle="1" w:styleId="afffff">
    <w:name w:val="國字一之十一"/>
    <w:basedOn w:val="Standard"/>
    <w:pPr>
      <w:widowControl/>
      <w:spacing w:line="360" w:lineRule="exact"/>
      <w:ind w:left="1080" w:hanging="1080"/>
      <w:jc w:val="both"/>
    </w:pPr>
    <w:rPr>
      <w:rFonts w:eastAsia="標楷體"/>
      <w:sz w:val="40"/>
    </w:rPr>
  </w:style>
  <w:style w:type="paragraph" w:customStyle="1" w:styleId="b">
    <w:name w:val="b."/>
    <w:basedOn w:val="1fa"/>
    <w:pPr>
      <w:ind w:left="1236" w:hanging="276"/>
    </w:pPr>
    <w:rPr>
      <w:color w:val="000000"/>
      <w:spacing w:val="-2"/>
    </w:rPr>
  </w:style>
  <w:style w:type="paragraph" w:customStyle="1" w:styleId="36">
    <w:name w:val="(3)內"/>
    <w:basedOn w:val="26"/>
    <w:pPr>
      <w:ind w:left="941"/>
    </w:pPr>
    <w:rPr>
      <w:rFonts w:ascii="細明體" w:eastAsia="細明體" w:hAnsi="細明體" w:cs="細明體"/>
    </w:rPr>
  </w:style>
  <w:style w:type="paragraph" w:customStyle="1" w:styleId="c">
    <w:name w:val="c."/>
    <w:basedOn w:val="Standard"/>
    <w:pPr>
      <w:widowControl/>
      <w:snapToGrid w:val="0"/>
      <w:spacing w:line="360" w:lineRule="exact"/>
      <w:ind w:left="1476" w:hanging="276"/>
      <w:jc w:val="both"/>
      <w:outlineLvl w:val="5"/>
    </w:pPr>
    <w:rPr>
      <w:rFonts w:ascii="標楷體" w:eastAsia="標楷體" w:hAnsi="標楷體" w:cs="標楷體"/>
      <w:color w:val="000000"/>
      <w:spacing w:val="-2"/>
      <w:sz w:val="28"/>
      <w:szCs w:val="28"/>
    </w:rPr>
  </w:style>
  <w:style w:type="paragraph" w:customStyle="1" w:styleId="f">
    <w:name w:val="(f)"/>
    <w:basedOn w:val="Standard"/>
    <w:pPr>
      <w:widowControl/>
      <w:snapToGrid w:val="0"/>
      <w:spacing w:line="360" w:lineRule="exact"/>
      <w:ind w:left="1854" w:hanging="414"/>
      <w:jc w:val="both"/>
      <w:outlineLvl w:val="5"/>
    </w:pPr>
    <w:rPr>
      <w:rFonts w:ascii="標楷體" w:eastAsia="標楷體" w:hAnsi="標楷體" w:cs="標楷體"/>
      <w:color w:val="000000"/>
      <w:spacing w:val="-2"/>
      <w:sz w:val="28"/>
      <w:szCs w:val="28"/>
    </w:rPr>
  </w:style>
  <w:style w:type="paragraph" w:customStyle="1" w:styleId="1000">
    <w:name w:val="100"/>
    <w:basedOn w:val="Standard"/>
    <w:pPr>
      <w:widowControl/>
      <w:snapToGrid w:val="0"/>
      <w:spacing w:line="360" w:lineRule="atLeast"/>
      <w:ind w:left="350" w:hanging="150"/>
      <w:jc w:val="both"/>
    </w:pPr>
    <w:rPr>
      <w:rFonts w:ascii="標楷體" w:eastAsia="標楷體" w:hAnsi="標楷體" w:cs="新細明體"/>
      <w:spacing w:val="-2"/>
      <w:kern w:val="0"/>
      <w:sz w:val="28"/>
      <w:szCs w:val="28"/>
    </w:rPr>
  </w:style>
  <w:style w:type="paragraph" w:customStyle="1" w:styleId="a01">
    <w:name w:val="a0"/>
    <w:basedOn w:val="Standard"/>
    <w:pPr>
      <w:widowControl/>
      <w:spacing w:before="280" w:after="280" w:line="360" w:lineRule="exact"/>
      <w:ind w:left="650" w:hanging="150"/>
      <w:jc w:val="both"/>
    </w:pPr>
    <w:rPr>
      <w:rFonts w:ascii="新細明體" w:hAnsi="新細明體" w:cs="新細明體"/>
      <w:kern w:val="0"/>
    </w:rPr>
  </w:style>
  <w:style w:type="paragraph" w:customStyle="1" w:styleId="afffff0">
    <w:name w:val="a"/>
    <w:basedOn w:val="Standard"/>
    <w:pPr>
      <w:widowControl/>
      <w:spacing w:before="280" w:after="280" w:line="360" w:lineRule="exact"/>
      <w:ind w:left="650" w:hanging="150"/>
      <w:jc w:val="both"/>
    </w:pPr>
    <w:rPr>
      <w:rFonts w:ascii="新細明體" w:hAnsi="新細明體" w:cs="新細明體"/>
      <w:kern w:val="0"/>
    </w:rPr>
  </w:style>
  <w:style w:type="paragraph" w:customStyle="1" w:styleId="yiv1941029147msonormal">
    <w:name w:val="yiv1941029147msonormal"/>
    <w:basedOn w:val="Standard"/>
    <w:pPr>
      <w:widowControl/>
      <w:spacing w:before="280" w:after="280" w:line="360" w:lineRule="exact"/>
      <w:ind w:left="650" w:hanging="150"/>
      <w:jc w:val="both"/>
    </w:pPr>
    <w:rPr>
      <w:rFonts w:ascii="新細明體" w:hAnsi="新細明體" w:cs="新細明體"/>
      <w:kern w:val="0"/>
    </w:rPr>
  </w:style>
  <w:style w:type="paragraph" w:customStyle="1" w:styleId="002-A">
    <w:name w:val="002-A."/>
    <w:basedOn w:val="Standard"/>
    <w:pPr>
      <w:widowControl/>
      <w:snapToGrid w:val="0"/>
      <w:spacing w:line="320" w:lineRule="atLeast"/>
      <w:ind w:left="555" w:right="50" w:hanging="112"/>
      <w:jc w:val="both"/>
    </w:pPr>
    <w:rPr>
      <w:rFonts w:ascii="標楷體" w:eastAsia="標楷體" w:hAnsi="標楷體" w:cs="標楷體"/>
    </w:rPr>
  </w:style>
  <w:style w:type="paragraph" w:customStyle="1" w:styleId="002-1">
    <w:name w:val="002-(1)"/>
    <w:basedOn w:val="Standard"/>
    <w:pPr>
      <w:widowControl/>
      <w:snapToGrid w:val="0"/>
      <w:spacing w:line="320" w:lineRule="exact"/>
      <w:ind w:left="300" w:right="50" w:hanging="150"/>
      <w:jc w:val="both"/>
    </w:pPr>
    <w:rPr>
      <w:rFonts w:ascii="標楷體" w:eastAsia="標楷體" w:hAnsi="標楷體" w:cs="標楷體"/>
      <w:color w:val="000000"/>
      <w:szCs w:val="28"/>
    </w:rPr>
  </w:style>
  <w:style w:type="paragraph" w:customStyle="1" w:styleId="002-10">
    <w:name w:val="002-1."/>
    <w:basedOn w:val="Standard"/>
    <w:pPr>
      <w:widowControl/>
      <w:snapToGrid w:val="0"/>
      <w:spacing w:line="320" w:lineRule="exact"/>
      <w:ind w:left="370" w:right="130" w:hanging="240"/>
      <w:jc w:val="both"/>
    </w:pPr>
    <w:rPr>
      <w:rFonts w:ascii="標楷體" w:eastAsia="標楷體" w:hAnsi="標楷體" w:cs="標楷體"/>
      <w:color w:val="000000"/>
      <w:szCs w:val="28"/>
    </w:rPr>
  </w:style>
  <w:style w:type="paragraph" w:customStyle="1" w:styleId="1fc">
    <w:name w:val="(一)1全部標題"/>
    <w:basedOn w:val="Standard"/>
    <w:pPr>
      <w:widowControl/>
      <w:snapToGrid w:val="0"/>
      <w:spacing w:line="360" w:lineRule="exact"/>
      <w:ind w:left="1237" w:hanging="781"/>
      <w:jc w:val="both"/>
    </w:pPr>
    <w:rPr>
      <w:rFonts w:ascii="標楷體" w:eastAsia="標楷體" w:hAnsi="標楷體" w:cs="標楷體"/>
      <w:b/>
      <w:sz w:val="32"/>
      <w:szCs w:val="32"/>
    </w:rPr>
  </w:style>
  <w:style w:type="paragraph" w:customStyle="1" w:styleId="002-100">
    <w:name w:val="002-10."/>
    <w:basedOn w:val="002-10"/>
    <w:pPr>
      <w:ind w:left="200" w:right="50" w:hanging="150"/>
    </w:pPr>
    <w:rPr>
      <w:szCs w:val="24"/>
    </w:rPr>
  </w:style>
  <w:style w:type="paragraph" w:customStyle="1" w:styleId="37">
    <w:name w:val="身權3"/>
    <w:basedOn w:val="14"/>
    <w:pPr>
      <w:widowControl/>
      <w:tabs>
        <w:tab w:val="left" w:pos="1982"/>
      </w:tabs>
      <w:spacing w:line="400" w:lineRule="exact"/>
      <w:ind w:left="1982" w:hanging="283"/>
      <w:jc w:val="both"/>
    </w:pPr>
    <w:rPr>
      <w:rFonts w:ascii="標楷體" w:eastAsia="標楷體" w:hAnsi="標楷體" w:cs="標楷體"/>
      <w:kern w:val="0"/>
      <w:sz w:val="28"/>
      <w:szCs w:val="28"/>
    </w:rPr>
  </w:style>
  <w:style w:type="paragraph" w:customStyle="1" w:styleId="44">
    <w:name w:val="身權4"/>
    <w:basedOn w:val="Standard"/>
    <w:pPr>
      <w:widowControl/>
      <w:spacing w:line="400" w:lineRule="exact"/>
      <w:ind w:left="2410" w:hanging="423"/>
      <w:jc w:val="both"/>
    </w:pPr>
    <w:rPr>
      <w:rFonts w:ascii="標楷體" w:eastAsia="標楷體" w:hAnsi="標楷體" w:cs="標楷體"/>
      <w:sz w:val="28"/>
      <w:szCs w:val="28"/>
    </w:rPr>
  </w:style>
  <w:style w:type="paragraph" w:customStyle="1" w:styleId="2c">
    <w:name w:val="社團有約2"/>
    <w:basedOn w:val="Standard"/>
    <w:pPr>
      <w:widowControl/>
      <w:snapToGrid w:val="0"/>
      <w:spacing w:line="480" w:lineRule="exact"/>
      <w:ind w:left="650" w:firstLine="1700"/>
      <w:jc w:val="both"/>
    </w:pPr>
    <w:rPr>
      <w:rFonts w:ascii="標楷體" w:eastAsia="標楷體" w:hAnsi="標楷體" w:cs="標楷體"/>
      <w:color w:val="000000"/>
      <w:kern w:val="0"/>
      <w:sz w:val="28"/>
      <w:szCs w:val="28"/>
    </w:rPr>
  </w:style>
  <w:style w:type="paragraph" w:customStyle="1" w:styleId="a02">
    <w:name w:val="a0內"/>
    <w:basedOn w:val="Standard"/>
    <w:pPr>
      <w:widowControl/>
      <w:snapToGrid w:val="0"/>
      <w:spacing w:line="360" w:lineRule="exact"/>
      <w:ind w:left="2521" w:hanging="3"/>
      <w:jc w:val="both"/>
    </w:pPr>
    <w:rPr>
      <w:rFonts w:ascii="標楷體" w:eastAsia="標楷體" w:hAnsi="標楷體" w:cs="標楷體"/>
      <w:color w:val="0000FF"/>
      <w:sz w:val="32"/>
      <w:szCs w:val="32"/>
    </w:rPr>
  </w:style>
  <w:style w:type="paragraph" w:customStyle="1" w:styleId="afffff1">
    <w:name w:val="(一)內容"/>
    <w:basedOn w:val="aff9"/>
    <w:pPr>
      <w:widowControl/>
      <w:suppressAutoHyphens w:val="0"/>
      <w:snapToGrid/>
      <w:spacing w:line="320" w:lineRule="exact"/>
      <w:ind w:left="455" w:hanging="50"/>
    </w:pPr>
    <w:rPr>
      <w:b w:val="0"/>
      <w:color w:val="auto"/>
      <w:sz w:val="28"/>
      <w:szCs w:val="28"/>
      <w:shd w:val="clear" w:color="auto" w:fill="FFFFFF"/>
    </w:rPr>
  </w:style>
  <w:style w:type="paragraph" w:customStyle="1" w:styleId="1fd">
    <w:name w:val="1標題"/>
    <w:basedOn w:val="002-10"/>
    <w:pPr>
      <w:ind w:left="351" w:right="18" w:hanging="51"/>
    </w:pPr>
    <w:rPr>
      <w:color w:val="auto"/>
      <w:sz w:val="28"/>
      <w:shd w:val="clear" w:color="auto" w:fill="FFFFFF"/>
    </w:rPr>
  </w:style>
  <w:style w:type="paragraph" w:customStyle="1" w:styleId="afffff2">
    <w:name w:val="施政報告(一)標題"/>
    <w:basedOn w:val="Standard"/>
    <w:pPr>
      <w:widowControl/>
      <w:spacing w:line="320" w:lineRule="exact"/>
      <w:ind w:left="100" w:hanging="150"/>
      <w:jc w:val="both"/>
    </w:pPr>
    <w:rPr>
      <w:rFonts w:ascii="標楷體" w:eastAsia="標楷體" w:hAnsi="標楷體" w:cs="標楷體"/>
      <w:sz w:val="28"/>
      <w:szCs w:val="28"/>
    </w:rPr>
  </w:style>
  <w:style w:type="paragraph" w:customStyle="1" w:styleId="afffff3">
    <w:name w:val="施政報告(一)內文"/>
    <w:basedOn w:val="afffff2"/>
    <w:pPr>
      <w:ind w:left="405"/>
    </w:pPr>
  </w:style>
  <w:style w:type="paragraph" w:customStyle="1" w:styleId="1fe">
    <w:name w:val="施政報告1標題"/>
    <w:basedOn w:val="afffff2"/>
    <w:pPr>
      <w:ind w:left="351" w:right="18" w:hanging="51"/>
    </w:pPr>
  </w:style>
  <w:style w:type="paragraph" w:customStyle="1" w:styleId="1ff">
    <w:name w:val="施政報告(1)標題"/>
    <w:basedOn w:val="Standard"/>
    <w:pPr>
      <w:widowControl/>
      <w:spacing w:line="320" w:lineRule="exact"/>
      <w:ind w:left="383" w:right="18" w:hanging="150"/>
      <w:jc w:val="both"/>
    </w:pPr>
    <w:rPr>
      <w:rFonts w:ascii="標楷體" w:eastAsia="標楷體" w:hAnsi="標楷體" w:cs="標楷體"/>
      <w:sz w:val="28"/>
      <w:szCs w:val="28"/>
    </w:rPr>
  </w:style>
  <w:style w:type="paragraph" w:customStyle="1" w:styleId="105-2-4">
    <w:name w:val="105-2-4"/>
    <w:basedOn w:val="Standard"/>
    <w:pPr>
      <w:widowControl/>
      <w:snapToGrid w:val="0"/>
      <w:spacing w:line="480" w:lineRule="exact"/>
      <w:ind w:left="2691" w:hanging="706"/>
      <w:jc w:val="both"/>
    </w:pPr>
    <w:rPr>
      <w:rFonts w:ascii="標楷體" w:eastAsia="標楷體" w:hAnsi="標楷體" w:cs="新細明體"/>
      <w:kern w:val="0"/>
      <w:sz w:val="28"/>
      <w:szCs w:val="20"/>
    </w:rPr>
  </w:style>
  <w:style w:type="paragraph" w:customStyle="1" w:styleId="afffff4">
    <w:name w:val="表左一、"/>
    <w:basedOn w:val="Standard"/>
    <w:pPr>
      <w:widowControl/>
      <w:spacing w:line="283" w:lineRule="exact"/>
      <w:ind w:left="241" w:right="21" w:hanging="150"/>
      <w:jc w:val="both"/>
    </w:pPr>
    <w:rPr>
      <w:sz w:val="21"/>
    </w:rPr>
  </w:style>
  <w:style w:type="paragraph" w:customStyle="1" w:styleId="-0">
    <w:name w:val="研考會-內文"/>
    <w:autoRedefine/>
    <w:pPr>
      <w:tabs>
        <w:tab w:val="left" w:pos="-3060"/>
        <w:tab w:val="left" w:pos="2545"/>
        <w:tab w:val="left" w:pos="3780"/>
      </w:tabs>
      <w:suppressAutoHyphens/>
      <w:snapToGrid w:val="0"/>
      <w:spacing w:line="360" w:lineRule="exact"/>
      <w:ind w:left="1800" w:right="24" w:firstLine="534"/>
      <w:jc w:val="both"/>
    </w:pPr>
    <w:rPr>
      <w:rFonts w:ascii="標楷體" w:eastAsia="標楷體" w:hAnsi="標楷體" w:cs="標楷體"/>
      <w:color w:val="FF0000"/>
      <w:spacing w:val="-2"/>
      <w:sz w:val="32"/>
      <w:szCs w:val="32"/>
      <w:lang w:val="zh-TW"/>
    </w:rPr>
  </w:style>
  <w:style w:type="paragraph" w:customStyle="1" w:styleId="ecmsonormal">
    <w:name w:val="ec_msonormal"/>
    <w:basedOn w:val="Standard"/>
    <w:pPr>
      <w:widowControl/>
      <w:spacing w:before="280" w:after="280" w:line="360" w:lineRule="exact"/>
      <w:ind w:left="650" w:hanging="150"/>
      <w:jc w:val="both"/>
    </w:pPr>
    <w:rPr>
      <w:rFonts w:ascii="新細明體" w:hAnsi="新細明體" w:cs="新細明體"/>
      <w:kern w:val="0"/>
    </w:rPr>
  </w:style>
  <w:style w:type="paragraph" w:customStyle="1" w:styleId="afffff5">
    <w:name w:val="_文章內文"/>
    <w:pPr>
      <w:widowControl/>
      <w:suppressAutoHyphens/>
      <w:snapToGrid w:val="0"/>
      <w:spacing w:line="240" w:lineRule="atLeast"/>
      <w:ind w:left="360" w:hanging="360"/>
      <w:jc w:val="both"/>
    </w:pPr>
    <w:rPr>
      <w:rFonts w:eastAsia="標楷體"/>
      <w:sz w:val="24"/>
    </w:rPr>
  </w:style>
  <w:style w:type="paragraph" w:customStyle="1" w:styleId="PlainText2">
    <w:name w:val="Plain Text2"/>
    <w:basedOn w:val="Standard"/>
    <w:pPr>
      <w:widowControl/>
      <w:spacing w:line="360" w:lineRule="exact"/>
      <w:ind w:left="650" w:hanging="150"/>
      <w:jc w:val="both"/>
    </w:pPr>
    <w:rPr>
      <w:rFonts w:ascii="細明體" w:eastAsia="細明體" w:hAnsi="細明體" w:cs="細明體"/>
      <w:szCs w:val="20"/>
    </w:rPr>
  </w:style>
  <w:style w:type="paragraph" w:customStyle="1" w:styleId="afffff6">
    <w:name w:val="大寫壹"/>
    <w:basedOn w:val="Standard"/>
    <w:pPr>
      <w:widowControl/>
      <w:spacing w:line="360" w:lineRule="exact"/>
      <w:ind w:left="650" w:hanging="150"/>
      <w:jc w:val="both"/>
    </w:pPr>
    <w:rPr>
      <w:rFonts w:eastAsia="標楷體"/>
      <w:bCs/>
      <w:sz w:val="40"/>
    </w:rPr>
  </w:style>
  <w:style w:type="paragraph" w:customStyle="1" w:styleId="afffff7">
    <w:name w:val="最後排序"/>
    <w:basedOn w:val="Standard"/>
    <w:pPr>
      <w:widowControl/>
      <w:snapToGrid w:val="0"/>
      <w:spacing w:line="360" w:lineRule="exact"/>
      <w:ind w:left="1259" w:hanging="294"/>
      <w:jc w:val="both"/>
    </w:pPr>
    <w:rPr>
      <w:rFonts w:ascii="標楷體" w:eastAsia="標楷體" w:hAnsi="標楷體" w:cs="標楷體"/>
      <w:color w:val="FF0000"/>
      <w:sz w:val="32"/>
      <w:szCs w:val="32"/>
    </w:rPr>
  </w:style>
  <w:style w:type="paragraph" w:customStyle="1" w:styleId="cjk">
    <w:name w:val="cjk"/>
    <w:basedOn w:val="Standard"/>
    <w:pPr>
      <w:widowControl/>
      <w:spacing w:before="280" w:line="544" w:lineRule="atLeast"/>
      <w:ind w:left="650" w:hanging="150"/>
      <w:jc w:val="both"/>
    </w:pPr>
    <w:rPr>
      <w:rFonts w:ascii="標楷體" w:eastAsia="標楷體" w:hAnsi="標楷體" w:cs="新細明體"/>
      <w:kern w:val="0"/>
      <w:sz w:val="32"/>
      <w:szCs w:val="32"/>
    </w:rPr>
  </w:style>
  <w:style w:type="paragraph" w:customStyle="1" w:styleId="Textbodyuser">
    <w:name w:val="Text body (user)"/>
    <w:pPr>
      <w:widowControl/>
      <w:suppressAutoHyphens/>
      <w:spacing w:line="360" w:lineRule="exact"/>
      <w:ind w:left="650" w:hanging="150"/>
      <w:jc w:val="both"/>
    </w:pPr>
    <w:rPr>
      <w:rFonts w:ascii="標楷體" w:eastAsia="標楷體" w:hAnsi="標楷體" w:cs="標楷體"/>
      <w:spacing w:val="-2"/>
      <w:kern w:val="3"/>
      <w:sz w:val="28"/>
      <w:szCs w:val="28"/>
    </w:rPr>
  </w:style>
  <w:style w:type="paragraph" w:customStyle="1" w:styleId="afffff8">
    <w:name w:val="標(一)"/>
    <w:basedOn w:val="Textbodyuser"/>
    <w:rPr>
      <w:b/>
      <w:bCs/>
    </w:rPr>
  </w:style>
  <w:style w:type="paragraph" w:customStyle="1" w:styleId="afffff9">
    <w:name w:val="標(一)內文"/>
    <w:basedOn w:val="Standard"/>
    <w:pPr>
      <w:widowControl/>
      <w:spacing w:line="360" w:lineRule="exact"/>
      <w:ind w:left="560" w:hanging="150"/>
      <w:jc w:val="both"/>
    </w:pPr>
    <w:rPr>
      <w:spacing w:val="-2"/>
      <w:kern w:val="0"/>
      <w:sz w:val="20"/>
      <w:szCs w:val="28"/>
    </w:rPr>
  </w:style>
  <w:style w:type="paragraph" w:customStyle="1" w:styleId="afffffa">
    <w:name w:val="說明(一)"/>
    <w:basedOn w:val="Standard"/>
    <w:pPr>
      <w:widowControl/>
      <w:spacing w:line="420" w:lineRule="exact"/>
      <w:ind w:left="500" w:hanging="300"/>
      <w:jc w:val="both"/>
    </w:pPr>
    <w:rPr>
      <w:rFonts w:ascii="標楷體" w:eastAsia="標楷體" w:hAnsi="標楷體" w:cs="標楷體"/>
      <w:sz w:val="32"/>
      <w:szCs w:val="32"/>
    </w:rPr>
  </w:style>
  <w:style w:type="paragraph" w:customStyle="1" w:styleId="Standarduser">
    <w:name w:val="Standard (user)"/>
    <w:pPr>
      <w:suppressAutoHyphens/>
      <w:spacing w:line="360" w:lineRule="exact"/>
      <w:ind w:left="650" w:hanging="150"/>
      <w:jc w:val="both"/>
    </w:pPr>
    <w:rPr>
      <w:rFonts w:ascii="標楷體" w:eastAsia="標楷體" w:hAnsi="標楷體" w:cs="標楷體"/>
      <w:kern w:val="3"/>
      <w:sz w:val="28"/>
    </w:rPr>
  </w:style>
  <w:style w:type="paragraph" w:styleId="a">
    <w:name w:val="No Spacing"/>
    <w:basedOn w:val="Standard"/>
    <w:pPr>
      <w:widowControl/>
      <w:numPr>
        <w:numId w:val="17"/>
      </w:numPr>
      <w:tabs>
        <w:tab w:val="left" w:pos="828"/>
      </w:tabs>
      <w:snapToGrid w:val="0"/>
      <w:spacing w:line="300" w:lineRule="exact"/>
      <w:jc w:val="both"/>
    </w:pPr>
    <w:rPr>
      <w:rFonts w:ascii="標楷體" w:eastAsia="標楷體" w:hAnsi="標楷體" w:cs="標楷體"/>
      <w:sz w:val="28"/>
      <w:szCs w:val="20"/>
    </w:rPr>
  </w:style>
  <w:style w:type="paragraph" w:customStyle="1" w:styleId="1-">
    <w:name w:val="1.-內文"/>
    <w:basedOn w:val="1a"/>
    <w:pPr>
      <w:widowControl/>
      <w:suppressAutoHyphens w:val="0"/>
      <w:snapToGrid w:val="0"/>
      <w:spacing w:before="0" w:after="0" w:line="470" w:lineRule="exact"/>
      <w:ind w:left="430" w:hanging="150"/>
      <w:textAlignment w:val="auto"/>
    </w:pPr>
    <w:rPr>
      <w:rFonts w:ascii="標楷體" w:eastAsia="標楷體" w:hAnsi="標楷體" w:cs="標楷體"/>
      <w:kern w:val="3"/>
      <w:sz w:val="28"/>
      <w:szCs w:val="28"/>
    </w:rPr>
  </w:style>
  <w:style w:type="paragraph" w:customStyle="1" w:styleId="-1">
    <w:name w:val="(一)-內文"/>
    <w:basedOn w:val="aff3"/>
    <w:pPr>
      <w:widowControl/>
      <w:suppressAutoHyphens w:val="0"/>
      <w:snapToGrid w:val="0"/>
      <w:spacing w:line="470" w:lineRule="exact"/>
      <w:ind w:left="330" w:hanging="150"/>
    </w:pPr>
    <w:rPr>
      <w:rFonts w:ascii="標楷體" w:hAnsi="標楷體" w:cs="標楷體"/>
      <w:szCs w:val="28"/>
    </w:rPr>
  </w:style>
  <w:style w:type="paragraph" w:customStyle="1" w:styleId="1-0">
    <w:name w:val="(1)-內文"/>
    <w:basedOn w:val="1b"/>
    <w:pPr>
      <w:widowControl/>
      <w:suppressAutoHyphens w:val="0"/>
      <w:snapToGrid w:val="0"/>
      <w:spacing w:line="470" w:lineRule="exact"/>
      <w:ind w:left="585" w:hanging="150"/>
    </w:pPr>
    <w:rPr>
      <w:rFonts w:ascii="標楷體" w:hAnsi="標楷體" w:cs="標楷體"/>
      <w:szCs w:val="28"/>
    </w:rPr>
  </w:style>
  <w:style w:type="paragraph" w:customStyle="1" w:styleId="afffffb">
    <w:name w:val="a."/>
    <w:basedOn w:val="1b"/>
    <w:pPr>
      <w:widowControl/>
      <w:suppressAutoHyphens w:val="0"/>
      <w:snapToGrid w:val="0"/>
      <w:spacing w:line="470" w:lineRule="exact"/>
      <w:ind w:left="685" w:hanging="100"/>
    </w:pPr>
    <w:rPr>
      <w:rFonts w:ascii="標楷體" w:hAnsi="標楷體" w:cs="標楷體"/>
      <w:szCs w:val="28"/>
    </w:rPr>
  </w:style>
  <w:style w:type="paragraph" w:customStyle="1" w:styleId="-2">
    <w:name w:val="(十一)-內文"/>
    <w:basedOn w:val="-1"/>
    <w:pPr>
      <w:ind w:left="430"/>
    </w:pPr>
  </w:style>
  <w:style w:type="paragraph" w:customStyle="1" w:styleId="-10">
    <w:name w:val="(十一)-1."/>
    <w:basedOn w:val="1a"/>
    <w:pPr>
      <w:widowControl/>
      <w:suppressAutoHyphens w:val="0"/>
      <w:snapToGrid w:val="0"/>
      <w:spacing w:before="0" w:after="0" w:line="470" w:lineRule="exact"/>
      <w:ind w:left="530" w:hanging="100"/>
      <w:textAlignment w:val="auto"/>
    </w:pPr>
    <w:rPr>
      <w:rFonts w:ascii="標楷體" w:eastAsia="標楷體" w:hAnsi="標楷體" w:cs="標楷體"/>
      <w:kern w:val="3"/>
      <w:sz w:val="28"/>
      <w:szCs w:val="28"/>
    </w:rPr>
  </w:style>
  <w:style w:type="paragraph" w:customStyle="1" w:styleId="-11">
    <w:name w:val="(十一)-(1)"/>
    <w:basedOn w:val="-10"/>
    <w:pPr>
      <w:ind w:left="1872" w:hanging="413"/>
    </w:pPr>
  </w:style>
  <w:style w:type="paragraph" w:customStyle="1" w:styleId="-1-">
    <w:name w:val="(十一)-(1)-內文"/>
    <w:basedOn w:val="-11"/>
    <w:pPr>
      <w:ind w:left="1873" w:firstLine="0"/>
    </w:pPr>
  </w:style>
  <w:style w:type="paragraph" w:customStyle="1" w:styleId="-A">
    <w:name w:val="(十一)-A."/>
    <w:basedOn w:val="-11"/>
    <w:pPr>
      <w:ind w:left="780" w:hanging="100"/>
    </w:pPr>
  </w:style>
  <w:style w:type="paragraph" w:customStyle="1" w:styleId="-1-0">
    <w:name w:val="(十一)-1.-內文"/>
    <w:basedOn w:val="-10"/>
    <w:pPr>
      <w:ind w:firstLine="0"/>
    </w:pPr>
  </w:style>
  <w:style w:type="paragraph" w:customStyle="1" w:styleId="1-1">
    <w:name w:val="(1)-圈"/>
    <w:basedOn w:val="1b"/>
    <w:pPr>
      <w:widowControl/>
      <w:suppressAutoHyphens w:val="0"/>
      <w:snapToGrid w:val="0"/>
      <w:spacing w:line="325" w:lineRule="exact"/>
      <w:ind w:left="200" w:hanging="100"/>
    </w:pPr>
    <w:rPr>
      <w:rFonts w:ascii="標楷體" w:hAnsi="標楷體" w:cs="標楷體"/>
      <w:kern w:val="0"/>
      <w:sz w:val="26"/>
      <w:szCs w:val="20"/>
    </w:rPr>
  </w:style>
  <w:style w:type="paragraph" w:customStyle="1" w:styleId="afffffc">
    <w:name w:val="本文一"/>
    <w:basedOn w:val="Textbody"/>
    <w:pPr>
      <w:widowControl/>
      <w:snapToGrid w:val="0"/>
      <w:spacing w:line="386" w:lineRule="exact"/>
      <w:ind w:left="220" w:right="20" w:hanging="200"/>
      <w:jc w:val="both"/>
    </w:pPr>
    <w:rPr>
      <w:rFonts w:ascii="標楷體" w:hAnsi="標楷體" w:cs="標楷體"/>
      <w:color w:val="000000"/>
      <w:kern w:val="0"/>
      <w:sz w:val="24"/>
    </w:rPr>
  </w:style>
  <w:style w:type="paragraph" w:customStyle="1" w:styleId="2d">
    <w:name w:val="字元 字元2"/>
    <w:basedOn w:val="Standard"/>
    <w:pPr>
      <w:widowControl/>
      <w:snapToGrid w:val="0"/>
      <w:spacing w:after="160" w:line="240" w:lineRule="exact"/>
      <w:ind w:left="650" w:hanging="150"/>
      <w:jc w:val="both"/>
    </w:pPr>
    <w:rPr>
      <w:rFonts w:ascii="Tahoma" w:eastAsia="標楷體" w:hAnsi="Tahoma" w:cs="Tahoma"/>
      <w:kern w:val="0"/>
      <w:sz w:val="20"/>
      <w:szCs w:val="20"/>
      <w:lang w:eastAsia="en-US"/>
    </w:rPr>
  </w:style>
  <w:style w:type="paragraph" w:customStyle="1" w:styleId="1ff0">
    <w:name w:val="@1"/>
    <w:basedOn w:val="Standard"/>
    <w:pPr>
      <w:widowControl/>
      <w:spacing w:line="360" w:lineRule="exact"/>
      <w:ind w:left="650" w:hanging="150"/>
      <w:jc w:val="center"/>
    </w:pPr>
    <w:rPr>
      <w:rFonts w:ascii="標楷體" w:eastAsia="標楷體" w:hAnsi="標楷體" w:cs="Cordia New"/>
      <w:b/>
      <w:sz w:val="96"/>
      <w:szCs w:val="96"/>
    </w:rPr>
  </w:style>
  <w:style w:type="paragraph" w:customStyle="1" w:styleId="38">
    <w:name w:val="@3"/>
    <w:basedOn w:val="ab"/>
    <w:pPr>
      <w:widowControl/>
      <w:snapToGrid w:val="0"/>
      <w:spacing w:line="360" w:lineRule="exact"/>
      <w:ind w:left="650" w:hanging="150"/>
      <w:jc w:val="both"/>
    </w:pPr>
    <w:rPr>
      <w:rFonts w:ascii="新細明體" w:eastAsia="新細明體" w:hAnsi="新細明體" w:cs="?????(P)"/>
      <w:b/>
      <w:bCs/>
      <w:sz w:val="40"/>
      <w:szCs w:val="40"/>
    </w:rPr>
  </w:style>
  <w:style w:type="paragraph" w:customStyle="1" w:styleId="45">
    <w:name w:val="@4"/>
    <w:basedOn w:val="Standard"/>
    <w:pPr>
      <w:widowControl/>
      <w:snapToGrid w:val="0"/>
      <w:spacing w:line="360" w:lineRule="exact"/>
      <w:ind w:left="142" w:hanging="150"/>
      <w:jc w:val="both"/>
    </w:pPr>
    <w:rPr>
      <w:rFonts w:ascii="標楷體" w:eastAsia="標楷體" w:hAnsi="標楷體" w:cs="Cordia New"/>
      <w:bCs/>
      <w:sz w:val="28"/>
      <w:szCs w:val="28"/>
    </w:rPr>
  </w:style>
  <w:style w:type="paragraph" w:customStyle="1" w:styleId="54">
    <w:name w:val="@5"/>
    <w:basedOn w:val="Standard"/>
    <w:pPr>
      <w:widowControl/>
      <w:snapToGrid w:val="0"/>
      <w:spacing w:line="360" w:lineRule="exact"/>
      <w:ind w:left="425" w:hanging="150"/>
      <w:jc w:val="both"/>
    </w:pPr>
    <w:rPr>
      <w:rFonts w:ascii="標楷體" w:eastAsia="標楷體" w:hAnsi="標楷體" w:cs="Cordia New"/>
      <w:bCs/>
      <w:sz w:val="28"/>
      <w:szCs w:val="28"/>
    </w:rPr>
  </w:style>
  <w:style w:type="paragraph" w:customStyle="1" w:styleId="0">
    <w:name w:val="@0"/>
    <w:basedOn w:val="Standard"/>
    <w:pPr>
      <w:widowControl/>
      <w:snapToGrid w:val="0"/>
      <w:spacing w:line="360" w:lineRule="exact"/>
      <w:ind w:left="707" w:hanging="6"/>
      <w:jc w:val="both"/>
    </w:pPr>
    <w:rPr>
      <w:rFonts w:ascii="標楷體" w:eastAsia="標楷體" w:hAnsi="標楷體" w:cs="Cordia New"/>
      <w:sz w:val="28"/>
      <w:szCs w:val="28"/>
    </w:rPr>
  </w:style>
  <w:style w:type="paragraph" w:customStyle="1" w:styleId="60">
    <w:name w:val="@6"/>
    <w:basedOn w:val="Standard"/>
    <w:pPr>
      <w:widowControl/>
      <w:snapToGrid w:val="0"/>
      <w:spacing w:line="360" w:lineRule="exact"/>
      <w:ind w:left="850" w:hanging="423"/>
      <w:jc w:val="both"/>
    </w:pPr>
    <w:rPr>
      <w:rFonts w:ascii="標楷體" w:eastAsia="標楷體" w:hAnsi="標楷體" w:cs="Cordia New"/>
      <w:sz w:val="28"/>
      <w:szCs w:val="28"/>
    </w:rPr>
  </w:style>
  <w:style w:type="paragraph" w:customStyle="1" w:styleId="afffffd">
    <w:name w:val="@註"/>
    <w:basedOn w:val="Standard"/>
    <w:pPr>
      <w:widowControl/>
      <w:spacing w:line="360" w:lineRule="exact"/>
      <w:ind w:left="650" w:hanging="150"/>
      <w:jc w:val="right"/>
    </w:pPr>
    <w:rPr>
      <w:rFonts w:ascii="新細明體" w:hAnsi="新細明體" w:cs="Cordia New"/>
    </w:rPr>
  </w:style>
  <w:style w:type="paragraph" w:customStyle="1" w:styleId="TableContents">
    <w:name w:val="Table Contents"/>
    <w:basedOn w:val="Standard"/>
    <w:pPr>
      <w:suppressLineNumbers/>
    </w:pPr>
    <w:rPr>
      <w:rFonts w:ascii="標楷體" w:eastAsia="標楷體" w:hAnsi="標楷體" w:cs="標楷體"/>
      <w:sz w:val="28"/>
      <w:szCs w:val="20"/>
    </w:rPr>
  </w:style>
  <w:style w:type="paragraph" w:customStyle="1" w:styleId="TableHeading">
    <w:name w:val="Table Heading"/>
    <w:basedOn w:val="TableContents"/>
    <w:pPr>
      <w:jc w:val="center"/>
    </w:pPr>
    <w:rPr>
      <w:b/>
      <w:bCs/>
    </w:rPr>
  </w:style>
  <w:style w:type="paragraph" w:customStyle="1" w:styleId="00">
    <w:name w:val="(一)0全部標題"/>
    <w:basedOn w:val="Standard"/>
    <w:pPr>
      <w:snapToGrid w:val="0"/>
      <w:ind w:left="1315" w:hanging="641"/>
      <w:jc w:val="both"/>
      <w:outlineLvl w:val="1"/>
    </w:pPr>
    <w:rPr>
      <w:rFonts w:ascii="標楷體" w:eastAsia="標楷體" w:hAnsi="標楷體" w:cs="標楷體"/>
      <w:b/>
      <w:color w:val="0000FF"/>
      <w:sz w:val="32"/>
      <w:szCs w:val="32"/>
    </w:rPr>
  </w:style>
  <w:style w:type="paragraph" w:customStyle="1" w:styleId="Framecontents">
    <w:name w:val="Frame contents"/>
    <w:basedOn w:val="Standard"/>
  </w:style>
  <w:style w:type="character" w:styleId="afffffe">
    <w:name w:val="page number"/>
    <w:basedOn w:val="a1"/>
  </w:style>
  <w:style w:type="character" w:customStyle="1" w:styleId="tax2">
    <w:name w:val="tax2"/>
    <w:rPr>
      <w:color w:val="666666"/>
      <w:spacing w:val="320"/>
      <w:sz w:val="21"/>
      <w:szCs w:val="21"/>
    </w:rPr>
  </w:style>
  <w:style w:type="character" w:customStyle="1" w:styleId="gray12h231">
    <w:name w:val="gray12_h231"/>
    <w:rPr>
      <w:strike w:val="0"/>
      <w:dstrike w:val="0"/>
      <w:color w:val="525252"/>
      <w:spacing w:val="12"/>
      <w:sz w:val="16"/>
      <w:szCs w:val="16"/>
      <w:u w:val="none"/>
    </w:rPr>
  </w:style>
  <w:style w:type="character" w:customStyle="1" w:styleId="tlh108mb">
    <w:name w:val="tlh108 mb"/>
    <w:basedOn w:val="a1"/>
  </w:style>
  <w:style w:type="character" w:customStyle="1" w:styleId="a1221">
    <w:name w:val="a12_21"/>
    <w:rPr>
      <w:rFonts w:ascii="Arial" w:eastAsia="Arial" w:hAnsi="Arial" w:cs="Arial"/>
      <w:color w:val="666666"/>
      <w:spacing w:val="288"/>
      <w:sz w:val="19"/>
      <w:szCs w:val="19"/>
    </w:rPr>
  </w:style>
  <w:style w:type="character" w:customStyle="1" w:styleId="apple-converted-space">
    <w:name w:val="apple-converted-space"/>
    <w:basedOn w:val="a1"/>
  </w:style>
  <w:style w:type="character" w:customStyle="1" w:styleId="affffff">
    <w:name w:val="頁尾 字元"/>
    <w:uiPriority w:val="99"/>
    <w:rPr>
      <w:kern w:val="3"/>
    </w:rPr>
  </w:style>
  <w:style w:type="character" w:styleId="affffff0">
    <w:name w:val="Emphasis"/>
    <w:rPr>
      <w:b w:val="0"/>
      <w:bCs w:val="0"/>
      <w:i w:val="0"/>
      <w:iCs w:val="0"/>
      <w:color w:val="DD4B39"/>
    </w:rPr>
  </w:style>
  <w:style w:type="character" w:customStyle="1" w:styleId="affffff1">
    <w:name w:val="註解文字 字元"/>
    <w:basedOn w:val="a1"/>
    <w:rPr>
      <w:rFonts w:eastAsia="標楷體"/>
      <w:kern w:val="3"/>
      <w:sz w:val="32"/>
      <w:szCs w:val="32"/>
    </w:rPr>
  </w:style>
  <w:style w:type="character" w:customStyle="1" w:styleId="Internetlink">
    <w:name w:val="Internet link"/>
    <w:rPr>
      <w:color w:val="0000FF"/>
      <w:u w:val="single"/>
    </w:rPr>
  </w:style>
  <w:style w:type="character" w:customStyle="1" w:styleId="103">
    <w:name w:val="(1)0標題 字元"/>
    <w:rPr>
      <w:rFonts w:ascii="標楷體" w:eastAsia="標楷體" w:hAnsi="標楷體" w:cs="標楷體"/>
      <w:color w:val="0000FF"/>
      <w:kern w:val="3"/>
      <w:sz w:val="32"/>
      <w:szCs w:val="32"/>
    </w:rPr>
  </w:style>
  <w:style w:type="character" w:customStyle="1" w:styleId="0010">
    <w:name w:val="001.全部標題 字元"/>
    <w:rPr>
      <w:rFonts w:ascii="標楷體" w:eastAsia="標楷體" w:hAnsi="標楷體" w:cs="標楷體"/>
      <w:kern w:val="3"/>
      <w:sz w:val="32"/>
      <w:szCs w:val="32"/>
    </w:rPr>
  </w:style>
  <w:style w:type="character" w:customStyle="1" w:styleId="2e">
    <w:name w:val="標題 2 字元"/>
    <w:basedOn w:val="a1"/>
    <w:rPr>
      <w:rFonts w:ascii="Arial" w:eastAsia="Arial" w:hAnsi="Arial" w:cs="Arial"/>
      <w:b/>
      <w:bCs/>
      <w:kern w:val="3"/>
      <w:sz w:val="48"/>
      <w:szCs w:val="48"/>
    </w:rPr>
  </w:style>
  <w:style w:type="character" w:customStyle="1" w:styleId="39">
    <w:name w:val="標題 3 字元"/>
    <w:basedOn w:val="a1"/>
    <w:rPr>
      <w:rFonts w:ascii="Arial" w:eastAsia="Arial" w:hAnsi="Arial" w:cs="Arial"/>
      <w:bCs/>
      <w:color w:val="000080"/>
      <w:sz w:val="36"/>
      <w:szCs w:val="36"/>
    </w:rPr>
  </w:style>
  <w:style w:type="character" w:customStyle="1" w:styleId="46">
    <w:name w:val="標題 4 字元"/>
    <w:basedOn w:val="a1"/>
    <w:rPr>
      <w:rFonts w:ascii="Arial" w:eastAsia="Arial" w:hAnsi="Arial" w:cs="Arial"/>
      <w:kern w:val="3"/>
      <w:sz w:val="36"/>
      <w:szCs w:val="36"/>
    </w:rPr>
  </w:style>
  <w:style w:type="character" w:customStyle="1" w:styleId="affffff2">
    <w:name w:val="清單段落 字元"/>
    <w:rPr>
      <w:rFonts w:ascii="Calibri" w:eastAsia="Calibri" w:hAnsi="Calibri" w:cs="Calibri"/>
      <w:kern w:val="3"/>
      <w:sz w:val="24"/>
      <w:szCs w:val="22"/>
    </w:rPr>
  </w:style>
  <w:style w:type="character" w:customStyle="1" w:styleId="affffff3">
    <w:name w:val="@大大標 字元"/>
    <w:rPr>
      <w:rFonts w:ascii="標楷體" w:eastAsia="標楷體" w:hAnsi="標楷體" w:cs="Cordia New"/>
      <w:b/>
      <w:kern w:val="3"/>
      <w:sz w:val="96"/>
      <w:szCs w:val="96"/>
    </w:rPr>
  </w:style>
  <w:style w:type="character" w:customStyle="1" w:styleId="affffff4">
    <w:name w:val="@大標 字元"/>
    <w:rPr>
      <w:rFonts w:ascii="新細明體" w:eastAsia="新細明體" w:hAnsi="新細明體" w:cs="Cordia New"/>
      <w:b/>
      <w:kern w:val="3"/>
      <w:sz w:val="40"/>
      <w:szCs w:val="40"/>
    </w:rPr>
  </w:style>
  <w:style w:type="character" w:customStyle="1" w:styleId="affffff5">
    <w:name w:val="@中標 字元"/>
    <w:rPr>
      <w:rFonts w:ascii="標楷體" w:eastAsia="標楷體" w:hAnsi="標楷體" w:cs="Cordia New"/>
      <w:b/>
      <w:kern w:val="3"/>
      <w:sz w:val="28"/>
      <w:szCs w:val="28"/>
    </w:rPr>
  </w:style>
  <w:style w:type="character" w:customStyle="1" w:styleId="1ff1">
    <w:name w:val="標題 1 字元"/>
    <w:basedOn w:val="a1"/>
    <w:rPr>
      <w:rFonts w:ascii="華康粗圓體" w:eastAsia="華康粗圓體" w:hAnsi="華康粗圓體" w:cs="華康粗圓體"/>
      <w:bCs/>
      <w:color w:val="000000"/>
      <w:kern w:val="3"/>
      <w:sz w:val="48"/>
      <w:szCs w:val="48"/>
    </w:rPr>
  </w:style>
  <w:style w:type="character" w:customStyle="1" w:styleId="2f">
    <w:name w:val="本文縮排 2 字元"/>
    <w:basedOn w:val="a1"/>
    <w:rPr>
      <w:kern w:val="3"/>
      <w:sz w:val="24"/>
    </w:rPr>
  </w:style>
  <w:style w:type="character" w:customStyle="1" w:styleId="3a">
    <w:name w:val="本文縮排 3 字元"/>
    <w:basedOn w:val="a1"/>
    <w:rPr>
      <w:rFonts w:eastAsia="標楷體"/>
      <w:kern w:val="3"/>
      <w:sz w:val="32"/>
      <w:szCs w:val="24"/>
    </w:rPr>
  </w:style>
  <w:style w:type="character" w:customStyle="1" w:styleId="affffff6">
    <w:name w:val="本文縮排 字元"/>
    <w:basedOn w:val="a1"/>
    <w:rPr>
      <w:rFonts w:ascii="標楷體" w:eastAsia="標楷體" w:hAnsi="標楷體" w:cs="Times New Roman"/>
      <w:sz w:val="32"/>
      <w:szCs w:val="24"/>
    </w:rPr>
  </w:style>
  <w:style w:type="character" w:customStyle="1" w:styleId="affffff7">
    <w:name w:val="本文 字元"/>
    <w:basedOn w:val="a1"/>
    <w:rPr>
      <w:rFonts w:eastAsia="標楷體"/>
      <w:kern w:val="3"/>
      <w:sz w:val="32"/>
    </w:rPr>
  </w:style>
  <w:style w:type="character" w:customStyle="1" w:styleId="2f0">
    <w:name w:val="本文 2 字元"/>
    <w:basedOn w:val="a1"/>
    <w:rPr>
      <w:rFonts w:eastAsia="標楷體"/>
      <w:kern w:val="3"/>
      <w:sz w:val="36"/>
      <w:szCs w:val="24"/>
    </w:rPr>
  </w:style>
  <w:style w:type="character" w:customStyle="1" w:styleId="affffff8">
    <w:name w:val="頁首 字元"/>
    <w:basedOn w:val="a1"/>
    <w:rPr>
      <w:kern w:val="3"/>
    </w:rPr>
  </w:style>
  <w:style w:type="character" w:customStyle="1" w:styleId="affffff9">
    <w:name w:val="註解方塊文字 字元"/>
    <w:basedOn w:val="a1"/>
    <w:rPr>
      <w:rFonts w:ascii="Arial" w:eastAsia="Arial" w:hAnsi="Arial" w:cs="Arial"/>
      <w:kern w:val="3"/>
      <w:sz w:val="18"/>
      <w:szCs w:val="18"/>
    </w:rPr>
  </w:style>
  <w:style w:type="character" w:customStyle="1" w:styleId="affffffa">
    <w:name w:val="文件引導模式 字元"/>
    <w:basedOn w:val="a1"/>
    <w:rPr>
      <w:rFonts w:ascii="Arial" w:eastAsia="Arial" w:hAnsi="Arial" w:cs="Arial"/>
      <w:kern w:val="3"/>
      <w:sz w:val="24"/>
      <w:szCs w:val="24"/>
      <w:shd w:val="clear" w:color="auto" w:fill="000080"/>
    </w:rPr>
  </w:style>
  <w:style w:type="character" w:customStyle="1" w:styleId="HTML1">
    <w:name w:val="HTML 預設格式 字元"/>
    <w:basedOn w:val="a1"/>
    <w:rPr>
      <w:rFonts w:ascii="細明體" w:eastAsia="細明體" w:hAnsi="細明體" w:cs="細明體"/>
      <w:sz w:val="24"/>
      <w:szCs w:val="24"/>
    </w:rPr>
  </w:style>
  <w:style w:type="character" w:customStyle="1" w:styleId="affffffb">
    <w:name w:val="純文字 字元"/>
    <w:basedOn w:val="a1"/>
    <w:rPr>
      <w:rFonts w:ascii="細明體" w:eastAsia="細明體" w:hAnsi="細明體" w:cs="細明體"/>
      <w:kern w:val="3"/>
      <w:sz w:val="24"/>
    </w:rPr>
  </w:style>
  <w:style w:type="character" w:customStyle="1" w:styleId="affffffc">
    <w:name w:val="問候 字元"/>
    <w:basedOn w:val="a1"/>
    <w:rPr>
      <w:rFonts w:ascii="標楷體" w:eastAsia="標楷體" w:hAnsi="標楷體" w:cs="標楷體"/>
      <w:kern w:val="3"/>
      <w:sz w:val="28"/>
      <w:szCs w:val="28"/>
    </w:rPr>
  </w:style>
  <w:style w:type="character" w:customStyle="1" w:styleId="affffffd">
    <w:name w:val="註解主旨 字元"/>
    <w:rPr>
      <w:rFonts w:ascii="標楷體" w:eastAsia="標楷體" w:hAnsi="標楷體" w:cs="標楷體"/>
      <w:b/>
      <w:bCs/>
      <w:sz w:val="32"/>
      <w:szCs w:val="32"/>
      <w:lang w:val="en-US" w:eastAsia="zh-TW" w:bidi="ar-SA"/>
    </w:rPr>
  </w:style>
  <w:style w:type="character" w:styleId="affffffe">
    <w:name w:val="Strong"/>
    <w:rPr>
      <w:b/>
      <w:bCs/>
    </w:rPr>
  </w:style>
  <w:style w:type="character" w:customStyle="1" w:styleId="style71">
    <w:name w:val="style71"/>
    <w:rPr>
      <w:sz w:val="27"/>
      <w:szCs w:val="27"/>
    </w:rPr>
  </w:style>
  <w:style w:type="character" w:customStyle="1" w:styleId="style861">
    <w:name w:val="style861"/>
    <w:basedOn w:val="a1"/>
  </w:style>
  <w:style w:type="character" w:customStyle="1" w:styleId="subjectclassname1">
    <w:name w:val="subjectclassname1"/>
    <w:rPr>
      <w:sz w:val="15"/>
      <w:szCs w:val="15"/>
    </w:rPr>
  </w:style>
  <w:style w:type="character" w:customStyle="1" w:styleId="apple-style-span">
    <w:name w:val="apple-style-span"/>
    <w:basedOn w:val="a1"/>
  </w:style>
  <w:style w:type="character" w:customStyle="1" w:styleId="unnamed11">
    <w:name w:val="unnamed11"/>
    <w:rPr>
      <w:color w:val="666666"/>
      <w:sz w:val="24"/>
      <w:szCs w:val="24"/>
    </w:rPr>
  </w:style>
  <w:style w:type="character" w:customStyle="1" w:styleId="textsize1">
    <w:name w:val="textsize1"/>
    <w:rPr>
      <w:sz w:val="21"/>
      <w:szCs w:val="21"/>
    </w:rPr>
  </w:style>
  <w:style w:type="character" w:customStyle="1" w:styleId="1ff2">
    <w:name w:val="1. 字元"/>
    <w:rPr>
      <w:rFonts w:ascii="華康楷書體W5" w:eastAsia="華康楷書體W5" w:hAnsi="華康楷書體W5" w:cs="華康楷書體W5"/>
      <w:sz w:val="32"/>
      <w:lang w:val="en-US" w:eastAsia="zh-TW" w:bidi="ar-SA"/>
    </w:rPr>
  </w:style>
  <w:style w:type="character" w:customStyle="1" w:styleId="1ff3">
    <w:name w:val="(1) 字元"/>
    <w:rPr>
      <w:rFonts w:eastAsia="標楷體"/>
      <w:kern w:val="3"/>
      <w:sz w:val="28"/>
      <w:szCs w:val="24"/>
      <w:lang w:val="en-US" w:eastAsia="zh-TW" w:bidi="ar-SA"/>
    </w:rPr>
  </w:style>
  <w:style w:type="character" w:customStyle="1" w:styleId="70">
    <w:name w:val="字元 字元7"/>
    <w:rPr>
      <w:rFonts w:ascii="新細明體" w:eastAsia="新細明體" w:hAnsi="新細明體" w:cs="新細明體"/>
      <w:b/>
      <w:sz w:val="24"/>
      <w:lang w:val="en-US" w:eastAsia="zh-TW" w:bidi="ar-SA"/>
    </w:rPr>
  </w:style>
  <w:style w:type="character" w:customStyle="1" w:styleId="1ff4">
    <w:name w:val="1.大遼內文 字元"/>
    <w:rPr>
      <w:rFonts w:ascii="標楷體" w:eastAsia="標楷體" w:hAnsi="標楷體" w:cs="標楷體"/>
      <w:color w:val="FF0000"/>
      <w:kern w:val="3"/>
      <w:sz w:val="32"/>
      <w:szCs w:val="32"/>
      <w:lang w:val="en-US" w:eastAsia="zh-TW" w:bidi="ar-SA"/>
    </w:rPr>
  </w:style>
  <w:style w:type="character" w:customStyle="1" w:styleId="1ff5">
    <w:name w:val="(1)第一標題 字元"/>
    <w:rPr>
      <w:rFonts w:ascii="標楷體" w:eastAsia="標楷體" w:hAnsi="標楷體" w:cs="標楷體"/>
      <w:color w:val="FF0000"/>
      <w:kern w:val="3"/>
      <w:sz w:val="32"/>
      <w:szCs w:val="32"/>
      <w:lang w:val="en-US" w:eastAsia="zh-TW" w:bidi="ar-SA"/>
    </w:rPr>
  </w:style>
  <w:style w:type="character" w:customStyle="1" w:styleId="afffffff">
    <w:name w:val="(一)標題 字元"/>
    <w:rPr>
      <w:rFonts w:ascii="標楷體" w:eastAsia="標楷體" w:hAnsi="標楷體" w:cs="標楷體"/>
      <w:b/>
      <w:color w:val="FF0000"/>
      <w:kern w:val="3"/>
      <w:sz w:val="32"/>
      <w:szCs w:val="32"/>
      <w:lang w:val="en-US" w:eastAsia="zh-TW" w:bidi="ar-SA"/>
    </w:rPr>
  </w:style>
  <w:style w:type="character" w:styleId="afffffff0">
    <w:name w:val="annotation reference"/>
    <w:rPr>
      <w:sz w:val="18"/>
      <w:szCs w:val="18"/>
    </w:rPr>
  </w:style>
  <w:style w:type="character" w:customStyle="1" w:styleId="dialogtext1">
    <w:name w:val="dialog_text1"/>
    <w:rPr>
      <w:rFonts w:ascii="sөũ" w:eastAsia="sөũ" w:hAnsi="sөũ" w:cs="sөũ"/>
      <w:color w:val="000000"/>
      <w:sz w:val="24"/>
      <w:szCs w:val="24"/>
    </w:rPr>
  </w:style>
  <w:style w:type="character" w:customStyle="1" w:styleId="NormalWebChar">
    <w:name w:val="Normal (Web) Char"/>
    <w:rPr>
      <w:rFonts w:ascii="新細明體" w:eastAsia="細明體" w:hAnsi="新細明體" w:cs="新細明體"/>
      <w:sz w:val="24"/>
      <w:lang w:val="en-US" w:eastAsia="zh-TW" w:bidi="ar-SA"/>
    </w:rPr>
  </w:style>
  <w:style w:type="character" w:customStyle="1" w:styleId="010">
    <w:name w:val="01.內文 字元"/>
    <w:rPr>
      <w:rFonts w:ascii="標楷體" w:eastAsia="標楷體" w:hAnsi="標楷體" w:cs="標楷體"/>
      <w:color w:val="0000FF"/>
      <w:kern w:val="3"/>
      <w:sz w:val="32"/>
      <w:szCs w:val="32"/>
    </w:rPr>
  </w:style>
  <w:style w:type="character" w:customStyle="1" w:styleId="fontstyle01">
    <w:name w:val="fontstyle01"/>
    <w:rPr>
      <w:rFonts w:ascii="F3" w:eastAsia="F3" w:hAnsi="F3" w:cs="F3"/>
      <w:b w:val="0"/>
      <w:bCs w:val="0"/>
      <w:i w:val="0"/>
      <w:iCs w:val="0"/>
      <w:color w:val="000000"/>
      <w:sz w:val="24"/>
      <w:szCs w:val="24"/>
    </w:rPr>
  </w:style>
  <w:style w:type="character" w:customStyle="1" w:styleId="afffffff1">
    <w:name w:val="標題 字元"/>
    <w:basedOn w:val="a1"/>
    <w:rPr>
      <w:rFonts w:ascii="Liberation Sans" w:eastAsia="微軟正黑體" w:hAnsi="Liberation Sans" w:cs="Tahoma"/>
      <w:sz w:val="28"/>
      <w:szCs w:val="28"/>
    </w:rPr>
  </w:style>
  <w:style w:type="character" w:customStyle="1" w:styleId="1ff6">
    <w:name w:val="註解主旨 字元1"/>
    <w:basedOn w:val="affffff1"/>
    <w:rPr>
      <w:rFonts w:ascii="標楷體" w:eastAsia="標楷體" w:hAnsi="標楷體" w:cs="標楷體"/>
      <w:b/>
      <w:bCs/>
      <w:kern w:val="3"/>
      <w:sz w:val="32"/>
      <w:szCs w:val="32"/>
    </w:rPr>
  </w:style>
  <w:style w:type="character" w:customStyle="1" w:styleId="afffffff2">
    <w:name w:val="結語 字元"/>
    <w:basedOn w:val="a1"/>
    <w:rPr>
      <w:rFonts w:ascii="標楷體" w:eastAsia="標楷體" w:hAnsi="標楷體" w:cs="標楷體"/>
      <w:color w:val="000000"/>
      <w:kern w:val="3"/>
      <w:sz w:val="28"/>
      <w:szCs w:val="28"/>
    </w:rPr>
  </w:style>
  <w:style w:type="character" w:customStyle="1" w:styleId="ListLabel1">
    <w:name w:val="ListLabel 1"/>
    <w:rPr>
      <w:rFonts w:ascii="標楷體" w:eastAsia="標楷體" w:hAnsi="標楷體" w:cs="標楷體"/>
      <w:sz w:val="28"/>
      <w:szCs w:val="28"/>
    </w:rPr>
  </w:style>
  <w:style w:type="character" w:customStyle="1" w:styleId="1ff7">
    <w:name w:val="本文縮排 字元1"/>
    <w:basedOn w:val="a1"/>
    <w:rPr>
      <w:rFonts w:ascii="標楷體" w:eastAsia="標楷體" w:hAnsi="標楷體" w:cs="標楷體"/>
      <w:kern w:val="3"/>
      <w:sz w:val="32"/>
      <w:szCs w:val="24"/>
    </w:rPr>
  </w:style>
  <w:style w:type="character" w:customStyle="1" w:styleId="2f1">
    <w:name w:val="本文第一層縮排 2 字元"/>
    <w:basedOn w:val="1ff7"/>
    <w:rPr>
      <w:rFonts w:ascii="標楷體" w:eastAsia="標楷體" w:hAnsi="標楷體" w:cs="標楷體"/>
      <w:kern w:val="3"/>
      <w:sz w:val="24"/>
      <w:szCs w:val="24"/>
    </w:rPr>
  </w:style>
  <w:style w:type="character" w:customStyle="1" w:styleId="afffffff3">
    <w:name w:val="@內文 字元"/>
    <w:rPr>
      <w:rFonts w:ascii="標楷體" w:eastAsia="標楷體" w:hAnsi="標楷體" w:cs="Cordia New"/>
      <w:kern w:val="3"/>
      <w:sz w:val="28"/>
      <w:szCs w:val="28"/>
    </w:rPr>
  </w:style>
  <w:style w:type="character" w:customStyle="1" w:styleId="afffffff4">
    <w:name w:val="@小標 字元"/>
    <w:rPr>
      <w:rFonts w:ascii="標楷體" w:eastAsia="標楷體" w:hAnsi="標楷體" w:cs="Cordia New"/>
      <w:kern w:val="3"/>
      <w:sz w:val="28"/>
      <w:szCs w:val="28"/>
    </w:rPr>
  </w:style>
  <w:style w:type="character" w:customStyle="1" w:styleId="55">
    <w:name w:val="標題 5 字元"/>
    <w:basedOn w:val="a1"/>
    <w:rPr>
      <w:rFonts w:ascii="Arial" w:eastAsia="Arial" w:hAnsi="Arial" w:cs="Arial"/>
      <w:b/>
      <w:bCs/>
      <w:kern w:val="3"/>
      <w:sz w:val="36"/>
      <w:szCs w:val="36"/>
    </w:rPr>
  </w:style>
  <w:style w:type="character" w:customStyle="1" w:styleId="61">
    <w:name w:val="標題 6 字元"/>
    <w:basedOn w:val="a1"/>
    <w:rPr>
      <w:rFonts w:ascii="Arial" w:eastAsia="Arial" w:hAnsi="Arial" w:cs="Arial"/>
      <w:kern w:val="3"/>
      <w:sz w:val="36"/>
      <w:szCs w:val="36"/>
    </w:rPr>
  </w:style>
  <w:style w:type="character" w:customStyle="1" w:styleId="71">
    <w:name w:val="標題 7 字元"/>
    <w:basedOn w:val="a1"/>
    <w:rPr>
      <w:rFonts w:ascii="Arial" w:eastAsia="Arial" w:hAnsi="Arial" w:cs="Arial"/>
      <w:b/>
      <w:bCs/>
      <w:kern w:val="3"/>
      <w:sz w:val="36"/>
      <w:szCs w:val="36"/>
    </w:rPr>
  </w:style>
  <w:style w:type="character" w:customStyle="1" w:styleId="80">
    <w:name w:val="標題 8 字元"/>
    <w:basedOn w:val="a1"/>
    <w:rPr>
      <w:rFonts w:ascii="Arial" w:eastAsia="Arial" w:hAnsi="Arial" w:cs="Arial"/>
      <w:kern w:val="3"/>
      <w:sz w:val="36"/>
      <w:szCs w:val="36"/>
    </w:rPr>
  </w:style>
  <w:style w:type="character" w:customStyle="1" w:styleId="90">
    <w:name w:val="標題 9 字元"/>
    <w:basedOn w:val="a1"/>
    <w:rPr>
      <w:rFonts w:ascii="Arial" w:eastAsia="Arial" w:hAnsi="Arial" w:cs="Arial"/>
      <w:kern w:val="3"/>
      <w:sz w:val="36"/>
      <w:szCs w:val="36"/>
    </w:rPr>
  </w:style>
  <w:style w:type="character" w:customStyle="1" w:styleId="2f2">
    <w:name w:val="2. 字元"/>
    <w:rPr>
      <w:rFonts w:eastAsia="標楷體"/>
      <w:spacing w:val="-2"/>
      <w:kern w:val="3"/>
      <w:sz w:val="28"/>
      <w:szCs w:val="28"/>
    </w:rPr>
  </w:style>
  <w:style w:type="character" w:customStyle="1" w:styleId="afffffff5">
    <w:name w:val="(二)內文 字元"/>
    <w:rPr>
      <w:rFonts w:eastAsia="標楷體"/>
      <w:spacing w:val="-2"/>
      <w:kern w:val="3"/>
      <w:sz w:val="28"/>
      <w:szCs w:val="28"/>
    </w:rPr>
  </w:style>
  <w:style w:type="character" w:customStyle="1" w:styleId="2f3">
    <w:name w:val="2.內文 字元"/>
    <w:rPr>
      <w:rFonts w:eastAsia="標楷體"/>
      <w:spacing w:val="-2"/>
      <w:kern w:val="3"/>
      <w:sz w:val="28"/>
      <w:szCs w:val="28"/>
    </w:rPr>
  </w:style>
  <w:style w:type="character" w:customStyle="1" w:styleId="afffffff6">
    <w:name w:val="副標題 字元"/>
    <w:basedOn w:val="a1"/>
    <w:rPr>
      <w:rFonts w:ascii="Cambria" w:eastAsia="Cambria" w:hAnsi="Cambria" w:cs="Cambria"/>
      <w:i/>
      <w:iCs/>
      <w:kern w:val="3"/>
      <w:sz w:val="24"/>
      <w:szCs w:val="24"/>
    </w:rPr>
  </w:style>
  <w:style w:type="character" w:customStyle="1" w:styleId="afffffff7">
    <w:name w:val="(一) 字元"/>
    <w:rPr>
      <w:rFonts w:eastAsia="標楷體"/>
      <w:kern w:val="3"/>
      <w:sz w:val="28"/>
      <w:szCs w:val="36"/>
    </w:rPr>
  </w:style>
  <w:style w:type="character" w:customStyle="1" w:styleId="00010">
    <w:name w:val="0001.正確二行標題 字元"/>
    <w:rPr>
      <w:rFonts w:ascii="標楷體" w:eastAsia="標楷體" w:hAnsi="標楷體" w:cs="標楷體"/>
      <w:color w:val="FF0000"/>
      <w:kern w:val="3"/>
      <w:sz w:val="32"/>
      <w:szCs w:val="32"/>
    </w:rPr>
  </w:style>
  <w:style w:type="character" w:customStyle="1" w:styleId="1ff8">
    <w:name w:val="(1)內文 字元"/>
    <w:rPr>
      <w:rFonts w:ascii="標楷體" w:eastAsia="標楷體" w:hAnsi="標楷體" w:cs="標楷體"/>
      <w:color w:val="0000FF"/>
      <w:kern w:val="3"/>
      <w:sz w:val="32"/>
      <w:szCs w:val="32"/>
    </w:rPr>
  </w:style>
  <w:style w:type="character" w:customStyle="1" w:styleId="st1">
    <w:name w:val="st1"/>
    <w:basedOn w:val="a1"/>
  </w:style>
  <w:style w:type="character" w:customStyle="1" w:styleId="ap20">
    <w:name w:val="ap20"/>
    <w:basedOn w:val="a1"/>
  </w:style>
  <w:style w:type="character" w:customStyle="1" w:styleId="st">
    <w:name w:val="st"/>
    <w:basedOn w:val="a1"/>
  </w:style>
  <w:style w:type="character" w:customStyle="1" w:styleId="afffffff8">
    <w:name w:val="(一)內文 字元"/>
    <w:rPr>
      <w:rFonts w:ascii="標楷體" w:eastAsia="標楷體" w:hAnsi="標楷體" w:cs="標楷體"/>
      <w:bCs/>
      <w:color w:val="FF0000"/>
      <w:kern w:val="3"/>
      <w:sz w:val="32"/>
      <w:szCs w:val="32"/>
    </w:rPr>
  </w:style>
  <w:style w:type="character" w:customStyle="1" w:styleId="eng-name">
    <w:name w:val="eng-name"/>
  </w:style>
  <w:style w:type="character" w:styleId="HTML2">
    <w:name w:val="HTML Acronym"/>
    <w:basedOn w:val="a1"/>
  </w:style>
  <w:style w:type="character" w:customStyle="1" w:styleId="HTML3">
    <w:name w:val="HTML 位址 字元"/>
    <w:basedOn w:val="a1"/>
    <w:rPr>
      <w:rFonts w:ascii="Calibri" w:eastAsia="Calibri" w:hAnsi="Calibri" w:cs="Calibri"/>
      <w:i/>
      <w:iCs/>
      <w:kern w:val="3"/>
      <w:sz w:val="24"/>
      <w:szCs w:val="22"/>
    </w:rPr>
  </w:style>
  <w:style w:type="character" w:styleId="HTML4">
    <w:name w:val="HTML Cite"/>
    <w:rPr>
      <w:i/>
      <w:iCs/>
    </w:rPr>
  </w:style>
  <w:style w:type="character" w:styleId="HTML5">
    <w:name w:val="HTML Code"/>
    <w:rPr>
      <w:rFonts w:ascii="Courier New" w:eastAsia="Courier New" w:hAnsi="Courier New" w:cs="Courier New"/>
      <w:sz w:val="20"/>
      <w:szCs w:val="20"/>
    </w:rPr>
  </w:style>
  <w:style w:type="character" w:styleId="HTML6">
    <w:name w:val="HTML Definition"/>
    <w:rPr>
      <w:i/>
      <w:iCs/>
    </w:rPr>
  </w:style>
  <w:style w:type="character" w:styleId="HTML7">
    <w:name w:val="HTML Keyboard"/>
    <w:rPr>
      <w:rFonts w:ascii="Courier New" w:eastAsia="Courier New" w:hAnsi="Courier New" w:cs="Courier New"/>
      <w:sz w:val="20"/>
      <w:szCs w:val="20"/>
    </w:rPr>
  </w:style>
  <w:style w:type="character" w:styleId="HTML8">
    <w:name w:val="HTML Sample"/>
    <w:rPr>
      <w:rFonts w:ascii="Courier New" w:eastAsia="Courier New" w:hAnsi="Courier New" w:cs="Courier New"/>
    </w:rPr>
  </w:style>
  <w:style w:type="character" w:styleId="HTML9">
    <w:name w:val="HTML Typewriter"/>
    <w:rPr>
      <w:rFonts w:ascii="Courier New" w:eastAsia="Courier New" w:hAnsi="Courier New" w:cs="Courier New"/>
      <w:sz w:val="20"/>
      <w:szCs w:val="20"/>
    </w:rPr>
  </w:style>
  <w:style w:type="character" w:styleId="HTMLa">
    <w:name w:val="HTML Variable"/>
    <w:rPr>
      <w:i/>
      <w:iCs/>
    </w:rPr>
  </w:style>
  <w:style w:type="character" w:customStyle="1" w:styleId="VisitedInternetLink">
    <w:name w:val="Visited Internet Link"/>
    <w:rPr>
      <w:color w:val="800080"/>
      <w:u w:val="single"/>
    </w:rPr>
  </w:style>
  <w:style w:type="character" w:customStyle="1" w:styleId="afffffff9">
    <w:name w:val="日期 字元"/>
    <w:basedOn w:val="a1"/>
    <w:rPr>
      <w:rFonts w:ascii="Calibri" w:eastAsia="Calibri" w:hAnsi="Calibri" w:cs="Calibri"/>
      <w:kern w:val="3"/>
      <w:sz w:val="24"/>
      <w:szCs w:val="22"/>
    </w:rPr>
  </w:style>
  <w:style w:type="character" w:customStyle="1" w:styleId="3b">
    <w:name w:val="本文 3 字元"/>
    <w:basedOn w:val="a1"/>
    <w:rPr>
      <w:rFonts w:ascii="Calibri" w:eastAsia="Calibri" w:hAnsi="Calibri" w:cs="Calibri"/>
      <w:kern w:val="3"/>
      <w:sz w:val="16"/>
      <w:szCs w:val="16"/>
    </w:rPr>
  </w:style>
  <w:style w:type="character" w:customStyle="1" w:styleId="afffffffa">
    <w:name w:val="本文第一層縮排 字元"/>
    <w:basedOn w:val="affffff7"/>
    <w:rPr>
      <w:rFonts w:ascii="Calibri" w:eastAsia="標楷體" w:hAnsi="Calibri" w:cs="Calibri"/>
      <w:kern w:val="3"/>
      <w:sz w:val="24"/>
      <w:szCs w:val="22"/>
    </w:rPr>
  </w:style>
  <w:style w:type="character" w:customStyle="1" w:styleId="1ff9">
    <w:name w:val="本文 字元1"/>
    <w:rPr>
      <w:rFonts w:ascii="Times New Roman" w:eastAsia="標楷體" w:hAnsi="Times New Roman" w:cs="Times New Roman"/>
      <w:sz w:val="32"/>
      <w:szCs w:val="20"/>
    </w:rPr>
  </w:style>
  <w:style w:type="character" w:styleId="afffffffb">
    <w:name w:val="line number"/>
    <w:basedOn w:val="a1"/>
  </w:style>
  <w:style w:type="character" w:customStyle="1" w:styleId="afffffffc">
    <w:name w:val="訊息欄位名稱 字元"/>
    <w:basedOn w:val="a1"/>
    <w:rPr>
      <w:rFonts w:ascii="Arial" w:eastAsia="Arial" w:hAnsi="Arial" w:cs="Arial"/>
      <w:kern w:val="3"/>
      <w:sz w:val="24"/>
      <w:szCs w:val="24"/>
      <w:shd w:val="clear" w:color="auto" w:fill="CCCCCC"/>
    </w:rPr>
  </w:style>
  <w:style w:type="character" w:customStyle="1" w:styleId="afffffffd">
    <w:name w:val="註釋標題 字元"/>
    <w:basedOn w:val="a1"/>
    <w:rPr>
      <w:rFonts w:ascii="Calibri" w:eastAsia="Calibri" w:hAnsi="Calibri" w:cs="Calibri"/>
      <w:kern w:val="3"/>
      <w:sz w:val="24"/>
      <w:szCs w:val="22"/>
    </w:rPr>
  </w:style>
  <w:style w:type="character" w:customStyle="1" w:styleId="afffffffe">
    <w:name w:val="電子郵件簽名 字元"/>
    <w:basedOn w:val="a1"/>
    <w:rPr>
      <w:rFonts w:ascii="Calibri" w:eastAsia="Calibri" w:hAnsi="Calibri" w:cs="Calibri"/>
      <w:kern w:val="3"/>
      <w:sz w:val="24"/>
      <w:szCs w:val="22"/>
    </w:rPr>
  </w:style>
  <w:style w:type="character" w:customStyle="1" w:styleId="affffffff">
    <w:name w:val="簽名 字元"/>
    <w:basedOn w:val="a1"/>
    <w:rPr>
      <w:rFonts w:ascii="Calibri" w:eastAsia="Calibri" w:hAnsi="Calibri" w:cs="Calibri"/>
      <w:kern w:val="3"/>
      <w:sz w:val="24"/>
      <w:szCs w:val="22"/>
    </w:rPr>
  </w:style>
  <w:style w:type="character" w:customStyle="1" w:styleId="affffffff0">
    <w:name w:val="字元 字元 字元 字元 字元 字元 字元 字元 字元 字元 字元"/>
    <w:rPr>
      <w:rFonts w:ascii="Tahoma" w:eastAsia="新細明體" w:hAnsi="Tahoma" w:cs="Tahoma"/>
      <w:lang w:val="en-US" w:eastAsia="en-US" w:bidi="ar-SA"/>
    </w:rPr>
  </w:style>
  <w:style w:type="character" w:customStyle="1" w:styleId="style81">
    <w:name w:val="style81"/>
    <w:rPr>
      <w:color w:val="000000"/>
    </w:rPr>
  </w:style>
  <w:style w:type="character" w:customStyle="1" w:styleId="2f4">
    <w:name w:val="(2) 字元"/>
    <w:rPr>
      <w:rFonts w:eastAsia="標楷體"/>
      <w:spacing w:val="-2"/>
      <w:sz w:val="28"/>
      <w:szCs w:val="28"/>
    </w:rPr>
  </w:style>
  <w:style w:type="character" w:customStyle="1" w:styleId="affffffff1">
    <w:name w:val="(二) 字元"/>
    <w:rPr>
      <w:rFonts w:eastAsia="標楷體"/>
      <w:b/>
      <w:spacing w:val="-2"/>
      <w:kern w:val="3"/>
      <w:sz w:val="28"/>
      <w:szCs w:val="28"/>
    </w:rPr>
  </w:style>
  <w:style w:type="character" w:customStyle="1" w:styleId="002-11">
    <w:name w:val="002-(1) 字元"/>
    <w:rPr>
      <w:rFonts w:ascii="標楷體" w:eastAsia="標楷體" w:hAnsi="標楷體" w:cs="標楷體"/>
      <w:color w:val="000000"/>
      <w:kern w:val="3"/>
      <w:sz w:val="24"/>
      <w:szCs w:val="28"/>
    </w:rPr>
  </w:style>
  <w:style w:type="character" w:customStyle="1" w:styleId="a03">
    <w:name w:val="a0內 字元"/>
    <w:rPr>
      <w:rFonts w:ascii="標楷體" w:eastAsia="標楷體" w:hAnsi="標楷體" w:cs="標楷體"/>
      <w:color w:val="0000FF"/>
      <w:kern w:val="3"/>
      <w:sz w:val="32"/>
      <w:szCs w:val="32"/>
    </w:rPr>
  </w:style>
  <w:style w:type="character" w:customStyle="1" w:styleId="affffffff2">
    <w:name w:val="施政報告(一)標題 字元"/>
    <w:rPr>
      <w:rFonts w:ascii="標楷體" w:eastAsia="標楷體" w:hAnsi="標楷體" w:cs="標楷體"/>
      <w:kern w:val="3"/>
      <w:sz w:val="28"/>
      <w:szCs w:val="28"/>
    </w:rPr>
  </w:style>
  <w:style w:type="character" w:customStyle="1" w:styleId="affffffff3">
    <w:name w:val="施政報告(一)內文 字元"/>
    <w:rPr>
      <w:rFonts w:ascii="標楷體" w:eastAsia="標楷體" w:hAnsi="標楷體" w:cs="標楷體"/>
      <w:kern w:val="3"/>
      <w:sz w:val="28"/>
      <w:szCs w:val="28"/>
    </w:rPr>
  </w:style>
  <w:style w:type="character" w:customStyle="1" w:styleId="1ffa">
    <w:name w:val="施政報告1標題 字元"/>
    <w:rPr>
      <w:rFonts w:ascii="標楷體" w:eastAsia="標楷體" w:hAnsi="標楷體" w:cs="標楷體"/>
      <w:kern w:val="3"/>
      <w:sz w:val="28"/>
      <w:szCs w:val="28"/>
    </w:rPr>
  </w:style>
  <w:style w:type="character" w:customStyle="1" w:styleId="1ffb">
    <w:name w:val="施政報告(1)標題 字元"/>
    <w:rPr>
      <w:rFonts w:ascii="標楷體" w:eastAsia="標楷體" w:hAnsi="標楷體" w:cs="標楷體"/>
      <w:kern w:val="3"/>
      <w:sz w:val="28"/>
      <w:szCs w:val="28"/>
    </w:rPr>
  </w:style>
  <w:style w:type="character" w:customStyle="1" w:styleId="WW-">
    <w:name w:val="WW-預設段落字型"/>
  </w:style>
  <w:style w:type="character" w:customStyle="1" w:styleId="affffffff4">
    <w:name w:val="說明(一) 字元 字元"/>
    <w:rPr>
      <w:rFonts w:ascii="標楷體" w:eastAsia="標楷體" w:hAnsi="標楷體" w:cs="標楷體"/>
      <w:kern w:val="3"/>
      <w:sz w:val="32"/>
      <w:szCs w:val="32"/>
    </w:rPr>
  </w:style>
  <w:style w:type="character" w:customStyle="1" w:styleId="fc1afb446a-d5d9-4015-a968-53794ad9ab9c-1">
    <w:name w:val="fc1afb446a-d5d9-4015-a968-53794ad9ab9c-1"/>
  </w:style>
  <w:style w:type="character" w:customStyle="1" w:styleId="WW-1">
    <w:name w:val="WW-預設段落字型1"/>
  </w:style>
  <w:style w:type="character" w:customStyle="1" w:styleId="gray12h251">
    <w:name w:val="gray12_h251"/>
    <w:rPr>
      <w:rFonts w:cs="Times New Roman"/>
      <w:color w:val="737373"/>
      <w:sz w:val="14"/>
      <w:szCs w:val="14"/>
      <w:u w:val="none"/>
    </w:rPr>
  </w:style>
  <w:style w:type="character" w:customStyle="1" w:styleId="1ffc">
    <w:name w:val="@1 字元"/>
    <w:rPr>
      <w:rFonts w:ascii="標楷體" w:eastAsia="標楷體" w:hAnsi="標楷體" w:cs="Cordia New"/>
      <w:b/>
      <w:kern w:val="3"/>
      <w:sz w:val="96"/>
      <w:szCs w:val="96"/>
    </w:rPr>
  </w:style>
  <w:style w:type="character" w:customStyle="1" w:styleId="3c">
    <w:name w:val="@3 字元"/>
    <w:rPr>
      <w:rFonts w:ascii="新細明體" w:eastAsia="新細明體" w:hAnsi="新細明體" w:cs="?????(P)"/>
      <w:b/>
      <w:bCs/>
      <w:kern w:val="3"/>
      <w:sz w:val="40"/>
      <w:szCs w:val="40"/>
    </w:rPr>
  </w:style>
  <w:style w:type="character" w:customStyle="1" w:styleId="47">
    <w:name w:val="@4 字元"/>
    <w:rPr>
      <w:rFonts w:ascii="標楷體" w:eastAsia="標楷體" w:hAnsi="標楷體" w:cs="Cordia New"/>
      <w:bCs/>
      <w:kern w:val="3"/>
      <w:sz w:val="28"/>
      <w:szCs w:val="28"/>
    </w:rPr>
  </w:style>
  <w:style w:type="character" w:customStyle="1" w:styleId="56">
    <w:name w:val="@5 字元"/>
    <w:rPr>
      <w:rFonts w:ascii="標楷體" w:eastAsia="標楷體" w:hAnsi="標楷體" w:cs="Cordia New"/>
      <w:bCs/>
      <w:kern w:val="3"/>
      <w:sz w:val="28"/>
      <w:szCs w:val="28"/>
    </w:rPr>
  </w:style>
  <w:style w:type="character" w:customStyle="1" w:styleId="02">
    <w:name w:val="@0 字元"/>
    <w:rPr>
      <w:rFonts w:ascii="標楷體" w:eastAsia="標楷體" w:hAnsi="標楷體" w:cs="Cordia New"/>
      <w:kern w:val="3"/>
      <w:sz w:val="28"/>
      <w:szCs w:val="28"/>
    </w:rPr>
  </w:style>
  <w:style w:type="character" w:customStyle="1" w:styleId="62">
    <w:name w:val="@6 字元"/>
    <w:rPr>
      <w:rFonts w:ascii="標楷體" w:eastAsia="標楷體" w:hAnsi="標楷體" w:cs="Cordia New"/>
      <w:kern w:val="3"/>
      <w:sz w:val="28"/>
      <w:szCs w:val="28"/>
    </w:rPr>
  </w:style>
  <w:style w:type="character" w:customStyle="1" w:styleId="affffffff5">
    <w:name w:val="@註 字元"/>
    <w:rPr>
      <w:rFonts w:ascii="新細明體" w:eastAsia="新細明體" w:hAnsi="新細明體" w:cs="Cordia New"/>
      <w:kern w:val="3"/>
      <w:sz w:val="24"/>
      <w:szCs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Times New Roman"/>
      <w:bCs/>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bCs/>
      <w:szCs w:val="2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標楷體"/>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bCs/>
      <w:szCs w:val="28"/>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color w:val="auto"/>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Times New Roman"/>
      <w:sz w:val="28"/>
      <w:szCs w:val="28"/>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標楷體" w:eastAsia="標楷體" w:hAnsi="標楷體" w:cs="Times New Roman"/>
      <w:color w:val="000000"/>
      <w:szCs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Times New Roman" w:hAnsi="Times New Roman" w:cs="Times New Roman"/>
      <w:bCs/>
      <w:szCs w:val="28"/>
    </w:rPr>
  </w:style>
  <w:style w:type="character" w:customStyle="1" w:styleId="WW8Num27z1">
    <w:name w:val="WW8Num27z1"/>
    <w:rPr>
      <w:rFonts w:cs="標楷體"/>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bCs/>
      <w:szCs w:val="28"/>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標楷體" w:eastAsia="標楷體" w:hAnsi="標楷體" w:cs="Times New Roman"/>
      <w:szCs w:val="28"/>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標楷體" w:eastAsia="標楷體" w:hAnsi="標楷體" w:cs="標楷體"/>
      <w:color w:val="auto"/>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NumberingSymbols">
    <w:name w:val="Numbering Symbols"/>
  </w:style>
  <w:style w:type="character" w:customStyle="1" w:styleId="ListLabel2">
    <w:name w:val="ListLabel 2"/>
    <w:rPr>
      <w:color w:val="auto"/>
    </w:rPr>
  </w:style>
  <w:style w:type="character" w:customStyle="1" w:styleId="ListLabel3">
    <w:name w:val="ListLabel 3"/>
    <w:rPr>
      <w:rFonts w:cs="Times New Roman"/>
      <w:b w:val="0"/>
      <w:bCs w:val="0"/>
      <w:i w:val="0"/>
      <w:iCs w:val="0"/>
      <w:caps w:val="0"/>
      <w:smallCaps w:val="0"/>
      <w:strike w:val="0"/>
      <w:dstrike w:val="0"/>
      <w:vanish w:val="0"/>
      <w:color w:val="000000"/>
      <w:spacing w:val="0"/>
      <w:position w:val="0"/>
      <w:u w:val="none"/>
      <w:vertAlign w:val="baseline"/>
      <w:em w:val="none"/>
    </w:rPr>
  </w:style>
  <w:style w:type="character" w:customStyle="1" w:styleId="ListLabel4">
    <w:name w:val="ListLabel 4"/>
    <w:rPr>
      <w:rFonts w:cs="Times New Roman"/>
      <w:b w:val="0"/>
      <w:bCs w:val="0"/>
      <w:i w:val="0"/>
      <w:iCs w:val="0"/>
      <w:caps w:val="0"/>
      <w:smallCaps w:val="0"/>
      <w:strike w:val="0"/>
      <w:dstrike w:val="0"/>
      <w:vanish w:val="0"/>
      <w:color w:val="auto"/>
      <w:spacing w:val="0"/>
      <w:position w:val="0"/>
      <w:u w:val="none"/>
      <w:vertAlign w:val="baseline"/>
      <w:em w:val="none"/>
    </w:rPr>
  </w:style>
  <w:style w:type="character" w:customStyle="1" w:styleId="ListLabel5">
    <w:name w:val="ListLabel 5"/>
    <w:rPr>
      <w:rFonts w:cs="Times New Roman"/>
      <w:b w:val="0"/>
      <w:bCs w:val="0"/>
      <w:i w:val="0"/>
      <w:iCs w:val="0"/>
      <w:caps w:val="0"/>
      <w:smallCaps w:val="0"/>
      <w:strike w:val="0"/>
      <w:dstrike w:val="0"/>
      <w:vanish w:val="0"/>
      <w:color w:val="000000"/>
      <w:spacing w:val="0"/>
      <w:position w:val="0"/>
      <w:u w:val="none"/>
      <w:vertAlign w:val="baseline"/>
      <w:em w:val="none"/>
    </w:rPr>
  </w:style>
  <w:style w:type="character" w:customStyle="1" w:styleId="ListLabel6">
    <w:name w:val="ListLabel 6"/>
    <w:rPr>
      <w:rFonts w:ascii="標楷體" w:eastAsia="標楷體" w:hAnsi="標楷體" w:cs="標楷體"/>
      <w:spacing w:val="-2"/>
    </w:rPr>
  </w:style>
  <w:style w:type="character" w:customStyle="1" w:styleId="ListLabel7">
    <w:name w:val="ListLabel 7"/>
    <w:rPr>
      <w:rFonts w:ascii="標楷體" w:eastAsia="標楷體" w:hAnsi="標楷體" w:cs="Times New Roman"/>
      <w:bCs/>
      <w:color w:val="000000"/>
      <w:szCs w:val="28"/>
    </w:rPr>
  </w:style>
  <w:style w:type="character" w:customStyle="1" w:styleId="ListLabel8">
    <w:name w:val="ListLabel 8"/>
    <w:rPr>
      <w:rFonts w:ascii="標楷體" w:eastAsia="標楷體" w:hAnsi="標楷體" w:cs="Times New Roman"/>
      <w:color w:val="000000"/>
      <w:szCs w:val="28"/>
    </w:rPr>
  </w:style>
  <w:style w:type="character" w:customStyle="1" w:styleId="ListLabel9">
    <w:name w:val="ListLabel 9"/>
    <w:rPr>
      <w:rFonts w:ascii="Times New Roman" w:eastAsia="Times New Roman" w:hAnsi="Times New Roman" w:cs="Times New Roman"/>
      <w:bCs/>
      <w:color w:val="000000"/>
      <w:szCs w:val="28"/>
    </w:rPr>
  </w:style>
  <w:style w:type="character" w:customStyle="1" w:styleId="ListLabel10">
    <w:name w:val="ListLabel 10"/>
    <w:rPr>
      <w:color w:val="000000"/>
    </w:rPr>
  </w:style>
  <w:style w:type="character" w:customStyle="1" w:styleId="ListLabel11">
    <w:name w:val="ListLabel 11"/>
    <w:rPr>
      <w:rFonts w:ascii="標楷體" w:eastAsia="標楷體" w:hAnsi="標楷體" w:cs="Times New Roman"/>
      <w:color w:val="000000"/>
      <w:szCs w:val="28"/>
    </w:rPr>
  </w:style>
  <w:style w:type="character" w:customStyle="1" w:styleId="ListLabel12">
    <w:name w:val="ListLabel 12"/>
    <w:rPr>
      <w:rFonts w:ascii="Times New Roman" w:eastAsia="Times New Roman" w:hAnsi="Times New Roman" w:cs="Times New Roman"/>
      <w:bCs/>
      <w:color w:val="000000"/>
      <w:szCs w:val="28"/>
    </w:rPr>
  </w:style>
  <w:style w:type="character" w:customStyle="1" w:styleId="ListLabel13">
    <w:name w:val="ListLabel 13"/>
    <w:rPr>
      <w:color w:val="auto"/>
    </w:rPr>
  </w:style>
  <w:style w:type="character" w:customStyle="1" w:styleId="ListLabel14">
    <w:name w:val="ListLabel 14"/>
    <w:rPr>
      <w:rFonts w:ascii="標楷體" w:eastAsia="標楷體" w:hAnsi="標楷體" w:cs="Times New Roman"/>
      <w:color w:val="000000"/>
      <w:szCs w:val="28"/>
    </w:rPr>
  </w:style>
  <w:style w:type="character" w:customStyle="1" w:styleId="ListLabel15">
    <w:name w:val="ListLabel 15"/>
    <w:rPr>
      <w:rFonts w:ascii="Times New Roman" w:eastAsia="Times New Roman" w:hAnsi="Times New Roman" w:cs="Times New Roman"/>
      <w:bCs/>
      <w:szCs w:val="28"/>
    </w:rPr>
  </w:style>
  <w:style w:type="character" w:customStyle="1" w:styleId="ListLabel16">
    <w:name w:val="ListLabel 16"/>
    <w:rPr>
      <w:rFonts w:ascii="Times New Roman" w:eastAsia="Times New Roman" w:hAnsi="Times New Roman" w:cs="Times New Roman"/>
    </w:rPr>
  </w:style>
  <w:style w:type="character" w:customStyle="1" w:styleId="ListLabel17">
    <w:name w:val="ListLabel 17"/>
    <w:rPr>
      <w:b w:val="0"/>
      <w:bCs w:val="0"/>
    </w:rPr>
  </w:style>
  <w:style w:type="character" w:customStyle="1" w:styleId="ListLabel18">
    <w:name w:val="ListLabel 18"/>
    <w:rPr>
      <w:rFonts w:ascii="Times New Roman" w:eastAsia="Times New Roman" w:hAnsi="Times New Roman" w:cs="Times New Roman"/>
      <w:bCs/>
      <w:szCs w:val="28"/>
    </w:rPr>
  </w:style>
  <w:style w:type="character" w:customStyle="1" w:styleId="ListLabel19">
    <w:name w:val="ListLabel 19"/>
    <w:rPr>
      <w:b w:val="0"/>
      <w:sz w:val="28"/>
    </w:rPr>
  </w:style>
  <w:style w:type="character" w:customStyle="1" w:styleId="ListLabel20">
    <w:name w:val="ListLabel 20"/>
    <w:rPr>
      <w:rFonts w:ascii="標楷體" w:eastAsia="標楷體" w:hAnsi="標楷體" w:cs="Times New Roman"/>
      <w:bCs/>
      <w:color w:val="000000"/>
      <w:szCs w:val="28"/>
    </w:rPr>
  </w:style>
  <w:style w:type="character" w:customStyle="1" w:styleId="ListLabel21">
    <w:name w:val="ListLabel 21"/>
    <w:rPr>
      <w:rFonts w:ascii="標楷體" w:eastAsia="標楷體" w:hAnsi="標楷體" w:cs="Times New Roman"/>
      <w:color w:val="000000"/>
      <w:szCs w:val="28"/>
    </w:rPr>
  </w:style>
  <w:style w:type="character" w:customStyle="1" w:styleId="ListLabel22">
    <w:name w:val="ListLabel 22"/>
    <w:rPr>
      <w:rFonts w:ascii="標楷體" w:eastAsia="標楷體" w:hAnsi="標楷體" w:cs="Times New Roman"/>
      <w:bCs/>
      <w:color w:val="000000"/>
      <w:szCs w:val="28"/>
    </w:rPr>
  </w:style>
  <w:style w:type="character" w:customStyle="1" w:styleId="ListLabel23">
    <w:name w:val="ListLabel 23"/>
    <w:rPr>
      <w:rFonts w:ascii="標楷體" w:eastAsia="標楷體" w:hAnsi="標楷體" w:cs="Times New Roman"/>
      <w:color w:val="000000"/>
      <w:szCs w:val="28"/>
    </w:rPr>
  </w:style>
  <w:style w:type="character" w:customStyle="1" w:styleId="ListLabel24">
    <w:name w:val="ListLabel 24"/>
    <w:rPr>
      <w:rFonts w:ascii="Times New Roman" w:eastAsia="Times New Roman" w:hAnsi="Times New Roman" w:cs="Times New Roman"/>
    </w:rPr>
  </w:style>
  <w:style w:type="character" w:customStyle="1" w:styleId="ListLabel25">
    <w:name w:val="ListLabel 25"/>
    <w:rPr>
      <w:rFonts w:ascii="標楷體" w:eastAsia="標楷體" w:hAnsi="標楷體" w:cs="Times New Roman"/>
      <w:bCs/>
      <w:color w:val="000000"/>
      <w:szCs w:val="28"/>
    </w:rPr>
  </w:style>
  <w:style w:type="character" w:customStyle="1" w:styleId="ListLabel26">
    <w:name w:val="ListLabel 26"/>
    <w:rPr>
      <w:rFonts w:ascii="標楷體" w:eastAsia="標楷體" w:hAnsi="標楷體" w:cs="Times New Roman"/>
      <w:color w:val="000000"/>
      <w:szCs w:val="28"/>
    </w:rPr>
  </w:style>
  <w:style w:type="character" w:customStyle="1" w:styleId="ListLabel27">
    <w:name w:val="ListLabel 27"/>
    <w:rPr>
      <w:rFonts w:ascii="標楷體" w:eastAsia="標楷體" w:hAnsi="標楷體" w:cs="Times New Roman"/>
      <w:bCs/>
      <w:color w:val="000000"/>
      <w:szCs w:val="28"/>
    </w:rPr>
  </w:style>
  <w:style w:type="character" w:customStyle="1" w:styleId="ListLabel28">
    <w:name w:val="ListLabel 28"/>
    <w:rPr>
      <w:b/>
    </w:rPr>
  </w:style>
  <w:style w:type="numbering" w:customStyle="1" w:styleId="10">
    <w:name w:val="無清單1"/>
    <w:basedOn w:val="a3"/>
    <w:pPr>
      <w:numPr>
        <w:numId w:val="1"/>
      </w:numPr>
    </w:pPr>
  </w:style>
  <w:style w:type="numbering" w:customStyle="1" w:styleId="1111111">
    <w:name w:val="1 / 1.1 / 1.1.11"/>
    <w:basedOn w:val="a3"/>
    <w:pPr>
      <w:numPr>
        <w:numId w:val="2"/>
      </w:numPr>
    </w:pPr>
  </w:style>
  <w:style w:type="numbering" w:customStyle="1" w:styleId="1ai1">
    <w:name w:val="1 / a / i1"/>
    <w:basedOn w:val="a3"/>
    <w:pPr>
      <w:numPr>
        <w:numId w:val="3"/>
      </w:numPr>
    </w:pPr>
  </w:style>
  <w:style w:type="numbering" w:customStyle="1" w:styleId="1">
    <w:name w:val="文章 / 章節1"/>
    <w:basedOn w:val="a3"/>
    <w:pPr>
      <w:numPr>
        <w:numId w:val="4"/>
      </w:numPr>
    </w:pPr>
  </w:style>
  <w:style w:type="numbering" w:customStyle="1" w:styleId="WWNum12">
    <w:name w:val="WWNum12"/>
    <w:basedOn w:val="a3"/>
    <w:pPr>
      <w:numPr>
        <w:numId w:val="5"/>
      </w:numPr>
    </w:pPr>
  </w:style>
  <w:style w:type="numbering" w:customStyle="1" w:styleId="WWOutlineListStyle">
    <w:name w:val="WW_OutlineListStyle"/>
    <w:basedOn w:val="a3"/>
    <w:pPr>
      <w:numPr>
        <w:numId w:val="6"/>
      </w:numPr>
    </w:pPr>
  </w:style>
  <w:style w:type="numbering" w:customStyle="1" w:styleId="LFO5">
    <w:name w:val="LFO5"/>
    <w:basedOn w:val="a3"/>
    <w:pPr>
      <w:numPr>
        <w:numId w:val="7"/>
      </w:numPr>
    </w:pPr>
  </w:style>
  <w:style w:type="numbering" w:customStyle="1" w:styleId="WWNum1">
    <w:name w:val="WWNum1"/>
    <w:basedOn w:val="a3"/>
    <w:pPr>
      <w:numPr>
        <w:numId w:val="8"/>
      </w:numPr>
    </w:pPr>
  </w:style>
  <w:style w:type="numbering" w:customStyle="1" w:styleId="WWNum2">
    <w:name w:val="WWNum2"/>
    <w:basedOn w:val="a3"/>
    <w:pPr>
      <w:numPr>
        <w:numId w:val="9"/>
      </w:numPr>
    </w:pPr>
  </w:style>
  <w:style w:type="numbering" w:customStyle="1" w:styleId="WWNum3">
    <w:name w:val="WWNum3"/>
    <w:basedOn w:val="a3"/>
    <w:pPr>
      <w:numPr>
        <w:numId w:val="10"/>
      </w:numPr>
    </w:pPr>
  </w:style>
  <w:style w:type="numbering" w:customStyle="1" w:styleId="WWNum4">
    <w:name w:val="WWNum4"/>
    <w:basedOn w:val="a3"/>
    <w:pPr>
      <w:numPr>
        <w:numId w:val="11"/>
      </w:numPr>
    </w:pPr>
  </w:style>
  <w:style w:type="numbering" w:customStyle="1" w:styleId="WWNum5">
    <w:name w:val="WWNum5"/>
    <w:basedOn w:val="a3"/>
    <w:pPr>
      <w:numPr>
        <w:numId w:val="12"/>
      </w:numPr>
    </w:pPr>
  </w:style>
  <w:style w:type="numbering" w:customStyle="1" w:styleId="WWNum6">
    <w:name w:val="WWNum6"/>
    <w:basedOn w:val="a3"/>
    <w:pPr>
      <w:numPr>
        <w:numId w:val="13"/>
      </w:numPr>
    </w:pPr>
  </w:style>
  <w:style w:type="numbering" w:customStyle="1" w:styleId="WWNum7">
    <w:name w:val="WWNum7"/>
    <w:basedOn w:val="a3"/>
    <w:pPr>
      <w:numPr>
        <w:numId w:val="14"/>
      </w:numPr>
    </w:pPr>
  </w:style>
  <w:style w:type="numbering" w:customStyle="1" w:styleId="WWNum8">
    <w:name w:val="WWNum8"/>
    <w:basedOn w:val="a3"/>
    <w:pPr>
      <w:numPr>
        <w:numId w:val="15"/>
      </w:numPr>
    </w:pPr>
  </w:style>
  <w:style w:type="numbering" w:customStyle="1" w:styleId="WWNum9">
    <w:name w:val="WWNum9"/>
    <w:basedOn w:val="a3"/>
    <w:pPr>
      <w:numPr>
        <w:numId w:val="16"/>
      </w:numPr>
    </w:pPr>
  </w:style>
  <w:style w:type="numbering" w:customStyle="1" w:styleId="WWNum10">
    <w:name w:val="WWNum10"/>
    <w:basedOn w:val="a3"/>
    <w:pPr>
      <w:numPr>
        <w:numId w:val="17"/>
      </w:numPr>
    </w:pPr>
  </w:style>
  <w:style w:type="numbering" w:customStyle="1" w:styleId="WWNum11">
    <w:name w:val="WWNum11"/>
    <w:basedOn w:val="a3"/>
    <w:pPr>
      <w:numPr>
        <w:numId w:val="18"/>
      </w:numPr>
    </w:pPr>
  </w:style>
  <w:style w:type="numbering" w:customStyle="1" w:styleId="WWNum12a">
    <w:name w:val="WWNum12a"/>
    <w:basedOn w:val="a3"/>
    <w:pPr>
      <w:numPr>
        <w:numId w:val="19"/>
      </w:numPr>
    </w:pPr>
  </w:style>
  <w:style w:type="numbering" w:customStyle="1" w:styleId="WWNum13">
    <w:name w:val="WWNum13"/>
    <w:basedOn w:val="a3"/>
    <w:pPr>
      <w:numPr>
        <w:numId w:val="20"/>
      </w:numPr>
    </w:pPr>
  </w:style>
  <w:style w:type="numbering" w:customStyle="1" w:styleId="WWNum14">
    <w:name w:val="WWNum14"/>
    <w:basedOn w:val="a3"/>
    <w:pPr>
      <w:numPr>
        <w:numId w:val="21"/>
      </w:numPr>
    </w:pPr>
  </w:style>
  <w:style w:type="numbering" w:customStyle="1" w:styleId="WWNum15">
    <w:name w:val="WWNum15"/>
    <w:basedOn w:val="a3"/>
    <w:pPr>
      <w:numPr>
        <w:numId w:val="22"/>
      </w:numPr>
    </w:pPr>
  </w:style>
  <w:style w:type="numbering" w:customStyle="1" w:styleId="WWNum16">
    <w:name w:val="WWNum16"/>
    <w:basedOn w:val="a3"/>
    <w:pPr>
      <w:numPr>
        <w:numId w:val="23"/>
      </w:numPr>
    </w:pPr>
  </w:style>
  <w:style w:type="numbering" w:customStyle="1" w:styleId="WWNum17">
    <w:name w:val="WWNum17"/>
    <w:basedOn w:val="a3"/>
    <w:pPr>
      <w:numPr>
        <w:numId w:val="24"/>
      </w:numPr>
    </w:pPr>
  </w:style>
  <w:style w:type="numbering" w:customStyle="1" w:styleId="WWNum18">
    <w:name w:val="WWNum18"/>
    <w:basedOn w:val="a3"/>
    <w:pPr>
      <w:numPr>
        <w:numId w:val="25"/>
      </w:numPr>
    </w:pPr>
  </w:style>
  <w:style w:type="numbering" w:customStyle="1" w:styleId="WWNum19">
    <w:name w:val="WWNum19"/>
    <w:basedOn w:val="a3"/>
    <w:pPr>
      <w:numPr>
        <w:numId w:val="26"/>
      </w:numPr>
    </w:pPr>
  </w:style>
  <w:style w:type="numbering" w:customStyle="1" w:styleId="WWNum20">
    <w:name w:val="WWNum20"/>
    <w:basedOn w:val="a3"/>
    <w:pPr>
      <w:numPr>
        <w:numId w:val="27"/>
      </w:numPr>
    </w:pPr>
  </w:style>
  <w:style w:type="numbering" w:customStyle="1" w:styleId="WWNum21">
    <w:name w:val="WWNum21"/>
    <w:basedOn w:val="a3"/>
    <w:pPr>
      <w:numPr>
        <w:numId w:val="28"/>
      </w:numPr>
    </w:pPr>
  </w:style>
  <w:style w:type="numbering" w:customStyle="1" w:styleId="WWNum22">
    <w:name w:val="WWNum22"/>
    <w:basedOn w:val="a3"/>
    <w:pPr>
      <w:numPr>
        <w:numId w:val="29"/>
      </w:numPr>
    </w:pPr>
  </w:style>
  <w:style w:type="numbering" w:customStyle="1" w:styleId="WWNum23">
    <w:name w:val="WWNum23"/>
    <w:basedOn w:val="a3"/>
    <w:pPr>
      <w:numPr>
        <w:numId w:val="30"/>
      </w:numPr>
    </w:pPr>
  </w:style>
  <w:style w:type="numbering" w:customStyle="1" w:styleId="WWNum24">
    <w:name w:val="WWNum24"/>
    <w:basedOn w:val="a3"/>
    <w:pPr>
      <w:numPr>
        <w:numId w:val="31"/>
      </w:numPr>
    </w:pPr>
  </w:style>
  <w:style w:type="numbering" w:customStyle="1" w:styleId="WWNum25">
    <w:name w:val="WWNum25"/>
    <w:basedOn w:val="a3"/>
    <w:pPr>
      <w:numPr>
        <w:numId w:val="32"/>
      </w:numPr>
    </w:pPr>
  </w:style>
  <w:style w:type="numbering" w:customStyle="1" w:styleId="WWNum26">
    <w:name w:val="WWNum26"/>
    <w:basedOn w:val="a3"/>
    <w:pPr>
      <w:numPr>
        <w:numId w:val="33"/>
      </w:numPr>
    </w:pPr>
  </w:style>
  <w:style w:type="numbering" w:customStyle="1" w:styleId="WWNum27">
    <w:name w:val="WWNum27"/>
    <w:basedOn w:val="a3"/>
    <w:pPr>
      <w:numPr>
        <w:numId w:val="34"/>
      </w:numPr>
    </w:pPr>
  </w:style>
  <w:style w:type="numbering" w:customStyle="1" w:styleId="WWNum28">
    <w:name w:val="WWNum28"/>
    <w:basedOn w:val="a3"/>
    <w:pPr>
      <w:numPr>
        <w:numId w:val="35"/>
      </w:numPr>
    </w:pPr>
  </w:style>
  <w:style w:type="numbering" w:customStyle="1" w:styleId="WWNum29">
    <w:name w:val="WWNum29"/>
    <w:basedOn w:val="a3"/>
    <w:pPr>
      <w:numPr>
        <w:numId w:val="36"/>
      </w:numPr>
    </w:pPr>
  </w:style>
  <w:style w:type="numbering" w:customStyle="1" w:styleId="WWNum30">
    <w:name w:val="WWNum30"/>
    <w:basedOn w:val="a3"/>
    <w:pPr>
      <w:numPr>
        <w:numId w:val="37"/>
      </w:numPr>
    </w:pPr>
  </w:style>
  <w:style w:type="numbering" w:customStyle="1" w:styleId="WWNum31">
    <w:name w:val="WWNum31"/>
    <w:basedOn w:val="a3"/>
    <w:pPr>
      <w:numPr>
        <w:numId w:val="38"/>
      </w:numPr>
    </w:pPr>
  </w:style>
  <w:style w:type="numbering" w:customStyle="1" w:styleId="WWNum32">
    <w:name w:val="WWNum32"/>
    <w:basedOn w:val="a3"/>
    <w:pPr>
      <w:numPr>
        <w:numId w:val="39"/>
      </w:numPr>
    </w:pPr>
  </w:style>
  <w:style w:type="numbering" w:customStyle="1" w:styleId="WWNum33">
    <w:name w:val="WWNum33"/>
    <w:basedOn w:val="a3"/>
    <w:pPr>
      <w:numPr>
        <w:numId w:val="40"/>
      </w:numPr>
    </w:pPr>
  </w:style>
  <w:style w:type="numbering" w:customStyle="1" w:styleId="WWNum34">
    <w:name w:val="WWNum34"/>
    <w:basedOn w:val="a3"/>
    <w:pPr>
      <w:numPr>
        <w:numId w:val="41"/>
      </w:numPr>
    </w:pPr>
  </w:style>
  <w:style w:type="numbering" w:customStyle="1" w:styleId="WWNum35">
    <w:name w:val="WWNum35"/>
    <w:basedOn w:val="a3"/>
    <w:pPr>
      <w:numPr>
        <w:numId w:val="42"/>
      </w:numPr>
    </w:pPr>
  </w:style>
  <w:style w:type="numbering" w:customStyle="1" w:styleId="WWNum36">
    <w:name w:val="WWNum36"/>
    <w:basedOn w:val="a3"/>
    <w:pPr>
      <w:numPr>
        <w:numId w:val="43"/>
      </w:numPr>
    </w:pPr>
  </w:style>
  <w:style w:type="numbering" w:customStyle="1" w:styleId="WWNum37">
    <w:name w:val="WWNum37"/>
    <w:basedOn w:val="a3"/>
    <w:pPr>
      <w:numPr>
        <w:numId w:val="44"/>
      </w:numPr>
    </w:pPr>
  </w:style>
  <w:style w:type="numbering" w:customStyle="1" w:styleId="WWNum38">
    <w:name w:val="WWNum38"/>
    <w:basedOn w:val="a3"/>
    <w:pPr>
      <w:numPr>
        <w:numId w:val="45"/>
      </w:numPr>
    </w:pPr>
  </w:style>
  <w:style w:type="numbering" w:customStyle="1" w:styleId="WWNum39">
    <w:name w:val="WWNum39"/>
    <w:basedOn w:val="a3"/>
    <w:pPr>
      <w:numPr>
        <w:numId w:val="46"/>
      </w:numPr>
    </w:pPr>
  </w:style>
  <w:style w:type="numbering" w:customStyle="1" w:styleId="WWNum40">
    <w:name w:val="WWNum40"/>
    <w:basedOn w:val="a3"/>
    <w:pPr>
      <w:numPr>
        <w:numId w:val="47"/>
      </w:numPr>
    </w:pPr>
  </w:style>
  <w:style w:type="numbering" w:customStyle="1" w:styleId="WWNum41">
    <w:name w:val="WWNum41"/>
    <w:basedOn w:val="a3"/>
    <w:pPr>
      <w:numPr>
        <w:numId w:val="48"/>
      </w:numPr>
    </w:pPr>
  </w:style>
  <w:style w:type="numbering" w:customStyle="1" w:styleId="WWNum42">
    <w:name w:val="WWNum42"/>
    <w:basedOn w:val="a3"/>
    <w:pPr>
      <w:numPr>
        <w:numId w:val="49"/>
      </w:numPr>
    </w:pPr>
  </w:style>
  <w:style w:type="numbering" w:customStyle="1" w:styleId="WWNum43">
    <w:name w:val="WWNum43"/>
    <w:basedOn w:val="a3"/>
    <w:pPr>
      <w:numPr>
        <w:numId w:val="50"/>
      </w:numPr>
    </w:pPr>
  </w:style>
  <w:style w:type="numbering" w:customStyle="1" w:styleId="WWNum44">
    <w:name w:val="WWNum44"/>
    <w:basedOn w:val="a3"/>
    <w:pPr>
      <w:numPr>
        <w:numId w:val="51"/>
      </w:numPr>
    </w:pPr>
  </w:style>
  <w:style w:type="numbering" w:customStyle="1" w:styleId="WWNum45">
    <w:name w:val="WWNum45"/>
    <w:basedOn w:val="a3"/>
    <w:pPr>
      <w:numPr>
        <w:numId w:val="52"/>
      </w:numPr>
    </w:pPr>
  </w:style>
  <w:style w:type="numbering" w:customStyle="1" w:styleId="WWNum46">
    <w:name w:val="WWNum46"/>
    <w:basedOn w:val="a3"/>
    <w:pPr>
      <w:numPr>
        <w:numId w:val="53"/>
      </w:numPr>
    </w:pPr>
  </w:style>
  <w:style w:type="numbering" w:customStyle="1" w:styleId="WWNum47">
    <w:name w:val="WWNum47"/>
    <w:basedOn w:val="a3"/>
    <w:pPr>
      <w:numPr>
        <w:numId w:val="54"/>
      </w:numPr>
    </w:pPr>
  </w:style>
  <w:style w:type="numbering" w:customStyle="1" w:styleId="WWNum48">
    <w:name w:val="WWNum48"/>
    <w:basedOn w:val="a3"/>
    <w:pPr>
      <w:numPr>
        <w:numId w:val="55"/>
      </w:numPr>
    </w:pPr>
  </w:style>
  <w:style w:type="numbering" w:customStyle="1" w:styleId="WWNum49">
    <w:name w:val="WWNum49"/>
    <w:basedOn w:val="a3"/>
    <w:pPr>
      <w:numPr>
        <w:numId w:val="56"/>
      </w:numPr>
    </w:pPr>
  </w:style>
  <w:style w:type="numbering" w:customStyle="1" w:styleId="WWNum50">
    <w:name w:val="WWNum50"/>
    <w:basedOn w:val="a3"/>
    <w:pPr>
      <w:numPr>
        <w:numId w:val="57"/>
      </w:numPr>
    </w:pPr>
  </w:style>
  <w:style w:type="numbering" w:customStyle="1" w:styleId="WWNum51">
    <w:name w:val="WWNum51"/>
    <w:basedOn w:val="a3"/>
    <w:pPr>
      <w:numPr>
        <w:numId w:val="58"/>
      </w:numPr>
    </w:pPr>
  </w:style>
  <w:style w:type="numbering" w:customStyle="1" w:styleId="WWNum52">
    <w:name w:val="WWNum52"/>
    <w:basedOn w:val="a3"/>
    <w:pPr>
      <w:numPr>
        <w:numId w:val="59"/>
      </w:numPr>
    </w:pPr>
  </w:style>
  <w:style w:type="numbering" w:customStyle="1" w:styleId="WWNum53">
    <w:name w:val="WWNum53"/>
    <w:basedOn w:val="a3"/>
    <w:pPr>
      <w:numPr>
        <w:numId w:val="60"/>
      </w:numPr>
    </w:pPr>
  </w:style>
  <w:style w:type="numbering" w:customStyle="1" w:styleId="WWNum54">
    <w:name w:val="WWNum54"/>
    <w:basedOn w:val="a3"/>
    <w:pPr>
      <w:numPr>
        <w:numId w:val="61"/>
      </w:numPr>
    </w:pPr>
  </w:style>
  <w:style w:type="numbering" w:customStyle="1" w:styleId="WWNum55">
    <w:name w:val="WWNum55"/>
    <w:basedOn w:val="a3"/>
    <w:pPr>
      <w:numPr>
        <w:numId w:val="62"/>
      </w:numPr>
    </w:pPr>
  </w:style>
  <w:style w:type="numbering" w:customStyle="1" w:styleId="WWNum56">
    <w:name w:val="WWNum56"/>
    <w:basedOn w:val="a3"/>
    <w:pPr>
      <w:numPr>
        <w:numId w:val="63"/>
      </w:numPr>
    </w:pPr>
  </w:style>
  <w:style w:type="numbering" w:customStyle="1" w:styleId="WWNum57">
    <w:name w:val="WWNum57"/>
    <w:basedOn w:val="a3"/>
    <w:pPr>
      <w:numPr>
        <w:numId w:val="64"/>
      </w:numPr>
    </w:pPr>
  </w:style>
  <w:style w:type="numbering" w:customStyle="1" w:styleId="WWNum58">
    <w:name w:val="WWNum58"/>
    <w:basedOn w:val="a3"/>
    <w:pPr>
      <w:numPr>
        <w:numId w:val="65"/>
      </w:numPr>
    </w:pPr>
  </w:style>
  <w:style w:type="numbering" w:customStyle="1" w:styleId="WWNum59">
    <w:name w:val="WWNum59"/>
    <w:basedOn w:val="a3"/>
    <w:pPr>
      <w:numPr>
        <w:numId w:val="66"/>
      </w:numPr>
    </w:pPr>
  </w:style>
  <w:style w:type="numbering" w:customStyle="1" w:styleId="WWNum60">
    <w:name w:val="WWNum60"/>
    <w:basedOn w:val="a3"/>
    <w:pPr>
      <w:numPr>
        <w:numId w:val="67"/>
      </w:numPr>
    </w:pPr>
  </w:style>
  <w:style w:type="numbering" w:customStyle="1" w:styleId="WWNum61">
    <w:name w:val="WWNum61"/>
    <w:basedOn w:val="a3"/>
    <w:pPr>
      <w:numPr>
        <w:numId w:val="68"/>
      </w:numPr>
    </w:pPr>
  </w:style>
  <w:style w:type="numbering" w:customStyle="1" w:styleId="WWNum62">
    <w:name w:val="WWNum62"/>
    <w:basedOn w:val="a3"/>
    <w:pPr>
      <w:numPr>
        <w:numId w:val="6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uppressAutoHyphens/>
    </w:pPr>
  </w:style>
  <w:style w:type="paragraph" w:styleId="11">
    <w:name w:val="heading 1"/>
    <w:basedOn w:val="Standard"/>
    <w:next w:val="Standard"/>
    <w:pPr>
      <w:keepNext/>
      <w:snapToGrid w:val="0"/>
      <w:spacing w:before="216" w:after="200" w:line="416" w:lineRule="exact"/>
      <w:jc w:val="center"/>
      <w:outlineLvl w:val="0"/>
    </w:pPr>
    <w:rPr>
      <w:rFonts w:ascii="華康粗圓體" w:eastAsia="華康粗圓體" w:hAnsi="華康粗圓體" w:cs="華康粗圓體"/>
      <w:bCs/>
      <w:color w:val="000000"/>
      <w:sz w:val="48"/>
      <w:szCs w:val="48"/>
    </w:rPr>
  </w:style>
  <w:style w:type="paragraph" w:styleId="2">
    <w:name w:val="heading 2"/>
    <w:basedOn w:val="Textbody"/>
    <w:next w:val="Textbody"/>
    <w:pPr>
      <w:keepNext/>
      <w:tabs>
        <w:tab w:val="left" w:pos="1920"/>
      </w:tabs>
      <w:spacing w:line="720" w:lineRule="auto"/>
      <w:ind w:left="960" w:hanging="480"/>
      <w:outlineLvl w:val="1"/>
    </w:pPr>
    <w:rPr>
      <w:rFonts w:ascii="Arial" w:eastAsia="新細明體" w:hAnsi="Arial" w:cs="Arial"/>
      <w:b/>
      <w:bCs/>
      <w:sz w:val="48"/>
      <w:szCs w:val="48"/>
    </w:rPr>
  </w:style>
  <w:style w:type="paragraph" w:styleId="3">
    <w:name w:val="heading 3"/>
    <w:basedOn w:val="Textbody"/>
    <w:next w:val="Textbody"/>
    <w:pPr>
      <w:keepNext/>
      <w:tabs>
        <w:tab w:val="left" w:pos="1488"/>
        <w:tab w:val="left" w:pos="2028"/>
      </w:tabs>
      <w:snapToGrid w:val="0"/>
      <w:spacing w:line="720" w:lineRule="atLeast"/>
      <w:ind w:left="588" w:hanging="480"/>
      <w:jc w:val="both"/>
      <w:outlineLvl w:val="2"/>
    </w:pPr>
    <w:rPr>
      <w:rFonts w:ascii="Arial" w:eastAsia="新細明體" w:hAnsi="Arial" w:cs="Arial"/>
      <w:bCs/>
      <w:color w:val="000080"/>
      <w:kern w:val="0"/>
      <w:sz w:val="36"/>
      <w:szCs w:val="36"/>
    </w:rPr>
  </w:style>
  <w:style w:type="paragraph" w:styleId="4">
    <w:name w:val="heading 4"/>
    <w:basedOn w:val="Textbody"/>
    <w:next w:val="Textbody"/>
    <w:pPr>
      <w:keepNext/>
      <w:tabs>
        <w:tab w:val="left" w:pos="3840"/>
      </w:tabs>
      <w:spacing w:line="720" w:lineRule="auto"/>
      <w:ind w:left="1920" w:hanging="480"/>
      <w:outlineLvl w:val="3"/>
    </w:pPr>
    <w:rPr>
      <w:rFonts w:ascii="Arial" w:eastAsia="新細明體" w:hAnsi="Arial" w:cs="Arial"/>
      <w:sz w:val="36"/>
      <w:szCs w:val="36"/>
    </w:rPr>
  </w:style>
  <w:style w:type="paragraph" w:styleId="5">
    <w:name w:val="heading 5"/>
    <w:basedOn w:val="Standard"/>
    <w:next w:val="Standard"/>
    <w:pPr>
      <w:keepNext/>
      <w:widowControl/>
      <w:spacing w:line="720" w:lineRule="auto"/>
      <w:ind w:left="200" w:hanging="150"/>
      <w:jc w:val="both"/>
      <w:outlineLvl w:val="4"/>
    </w:pPr>
    <w:rPr>
      <w:rFonts w:ascii="Arial" w:eastAsia="Arial" w:hAnsi="Arial" w:cs="Arial"/>
      <w:b/>
      <w:bCs/>
      <w:sz w:val="36"/>
      <w:szCs w:val="36"/>
    </w:rPr>
  </w:style>
  <w:style w:type="paragraph" w:styleId="6">
    <w:name w:val="heading 6"/>
    <w:basedOn w:val="Standard"/>
    <w:next w:val="Standard"/>
    <w:pPr>
      <w:keepNext/>
      <w:widowControl/>
      <w:spacing w:line="720" w:lineRule="auto"/>
      <w:ind w:left="200" w:hanging="150"/>
      <w:jc w:val="both"/>
      <w:outlineLvl w:val="5"/>
    </w:pPr>
    <w:rPr>
      <w:rFonts w:ascii="Arial" w:eastAsia="Arial" w:hAnsi="Arial" w:cs="Arial"/>
      <w:sz w:val="36"/>
      <w:szCs w:val="36"/>
    </w:rPr>
  </w:style>
  <w:style w:type="paragraph" w:styleId="7">
    <w:name w:val="heading 7"/>
    <w:basedOn w:val="Standard"/>
    <w:next w:val="Standard"/>
    <w:pPr>
      <w:keepNext/>
      <w:widowControl/>
      <w:spacing w:line="720" w:lineRule="auto"/>
      <w:ind w:left="400" w:hanging="150"/>
      <w:jc w:val="both"/>
      <w:outlineLvl w:val="6"/>
    </w:pPr>
    <w:rPr>
      <w:rFonts w:ascii="Arial" w:eastAsia="Arial" w:hAnsi="Arial" w:cs="Arial"/>
      <w:b/>
      <w:bCs/>
      <w:sz w:val="36"/>
      <w:szCs w:val="36"/>
    </w:rPr>
  </w:style>
  <w:style w:type="paragraph" w:styleId="8">
    <w:name w:val="heading 8"/>
    <w:basedOn w:val="Standard"/>
    <w:next w:val="Standard"/>
    <w:pPr>
      <w:keepNext/>
      <w:widowControl/>
      <w:spacing w:line="720" w:lineRule="auto"/>
      <w:ind w:left="400" w:hanging="150"/>
      <w:jc w:val="both"/>
      <w:outlineLvl w:val="7"/>
    </w:pPr>
    <w:rPr>
      <w:rFonts w:ascii="Arial" w:eastAsia="Arial" w:hAnsi="Arial" w:cs="Arial"/>
      <w:sz w:val="36"/>
      <w:szCs w:val="36"/>
    </w:rPr>
  </w:style>
  <w:style w:type="paragraph" w:styleId="9">
    <w:name w:val="heading 9"/>
    <w:basedOn w:val="Standard"/>
    <w:next w:val="Standard"/>
    <w:pPr>
      <w:keepNext/>
      <w:widowControl/>
      <w:spacing w:line="720" w:lineRule="auto"/>
      <w:ind w:left="400" w:hanging="150"/>
      <w:jc w:val="both"/>
      <w:outlineLvl w:val="8"/>
    </w:pPr>
    <w:rPr>
      <w:rFonts w:ascii="Arial" w:eastAsia="Arial" w:hAnsi="Arial" w:cs="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suppressAutoHyphens/>
    </w:pPr>
    <w:rPr>
      <w:kern w:val="3"/>
      <w:sz w:val="24"/>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Pr>
      <w:rFonts w:eastAsia="標楷體"/>
      <w:sz w:val="32"/>
      <w:szCs w:val="20"/>
    </w:rPr>
  </w:style>
  <w:style w:type="paragraph" w:styleId="a4">
    <w:name w:val="List"/>
    <w:basedOn w:val="Standard"/>
    <w:pPr>
      <w:widowControl/>
      <w:spacing w:line="360" w:lineRule="exact"/>
      <w:ind w:left="100" w:hanging="200"/>
      <w:jc w:val="both"/>
    </w:pPr>
    <w:rPr>
      <w:rFonts w:ascii="Calibri" w:eastAsia="Calibri" w:hAnsi="Calibri" w:cs="Calibri"/>
      <w:szCs w:val="22"/>
    </w:rPr>
  </w:style>
  <w:style w:type="paragraph" w:styleId="a5">
    <w:name w:val="caption"/>
    <w:basedOn w:val="Standard"/>
    <w:pPr>
      <w:suppressLineNumbers/>
      <w:spacing w:before="120" w:after="120"/>
    </w:pPr>
    <w:rPr>
      <w:rFonts w:ascii="標楷體" w:eastAsia="標楷體" w:hAnsi="標楷體" w:cs="Arial"/>
      <w:i/>
      <w:iCs/>
    </w:rPr>
  </w:style>
  <w:style w:type="paragraph" w:customStyle="1" w:styleId="Index">
    <w:name w:val="Index"/>
    <w:basedOn w:val="Standard"/>
    <w:pPr>
      <w:suppressLineNumbers/>
    </w:pPr>
    <w:rPr>
      <w:rFonts w:ascii="標楷體" w:eastAsia="標楷體" w:hAnsi="標楷體" w:cs="Arial"/>
      <w:sz w:val="28"/>
      <w:szCs w:val="20"/>
    </w:rPr>
  </w:style>
  <w:style w:type="paragraph" w:customStyle="1" w:styleId="a6">
    <w:name w:val="首長"/>
    <w:basedOn w:val="Standard"/>
    <w:pPr>
      <w:snapToGrid w:val="0"/>
    </w:pPr>
    <w:rPr>
      <w:rFonts w:ascii="標楷體" w:eastAsia="標楷體" w:hAnsi="標楷體" w:cs="標楷體"/>
      <w:sz w:val="36"/>
      <w:szCs w:val="20"/>
    </w:rPr>
  </w:style>
  <w:style w:type="paragraph" w:styleId="20">
    <w:name w:val="Body Text Indent 2"/>
    <w:basedOn w:val="Standard"/>
    <w:pPr>
      <w:spacing w:after="120" w:line="480" w:lineRule="auto"/>
      <w:ind w:left="480"/>
    </w:pPr>
    <w:rPr>
      <w:szCs w:val="20"/>
    </w:rPr>
  </w:style>
  <w:style w:type="paragraph" w:styleId="30">
    <w:name w:val="Body Text Indent 3"/>
    <w:basedOn w:val="Standard"/>
    <w:pPr>
      <w:spacing w:line="520" w:lineRule="exact"/>
      <w:ind w:left="2240"/>
    </w:pPr>
    <w:rPr>
      <w:rFonts w:eastAsia="標楷體"/>
      <w:sz w:val="32"/>
    </w:rPr>
  </w:style>
  <w:style w:type="paragraph" w:customStyle="1" w:styleId="a7">
    <w:name w:val="說明"/>
    <w:basedOn w:val="Standard"/>
    <w:pPr>
      <w:snapToGrid w:val="0"/>
      <w:ind w:left="567" w:hanging="567"/>
    </w:pPr>
    <w:rPr>
      <w:rFonts w:eastAsia="標楷體"/>
      <w:sz w:val="32"/>
    </w:rPr>
  </w:style>
  <w:style w:type="paragraph" w:customStyle="1" w:styleId="Textbodyindent">
    <w:name w:val="Text body indent"/>
    <w:basedOn w:val="Standard"/>
    <w:pPr>
      <w:spacing w:line="540" w:lineRule="exact"/>
      <w:ind w:left="679" w:firstLine="320"/>
    </w:pPr>
    <w:rPr>
      <w:rFonts w:ascii="標楷體" w:eastAsia="標楷體" w:hAnsi="標楷體" w:cs="標楷體"/>
      <w:sz w:val="32"/>
    </w:rPr>
  </w:style>
  <w:style w:type="paragraph" w:customStyle="1" w:styleId="HeaderandFooter">
    <w:name w:val="Header and Footer"/>
    <w:basedOn w:val="Standard"/>
  </w:style>
  <w:style w:type="paragraph" w:styleId="a8">
    <w:name w:val="footer"/>
    <w:basedOn w:val="Standard"/>
    <w:uiPriority w:val="99"/>
    <w:pPr>
      <w:tabs>
        <w:tab w:val="center" w:pos="4153"/>
        <w:tab w:val="right" w:pos="8306"/>
      </w:tabs>
      <w:snapToGrid w:val="0"/>
    </w:pPr>
    <w:rPr>
      <w:sz w:val="20"/>
      <w:szCs w:val="20"/>
    </w:rPr>
  </w:style>
  <w:style w:type="paragraph" w:styleId="21">
    <w:name w:val="Body Text 2"/>
    <w:basedOn w:val="Standard"/>
    <w:rPr>
      <w:rFonts w:eastAsia="標楷體"/>
      <w:sz w:val="36"/>
    </w:rPr>
  </w:style>
  <w:style w:type="paragraph" w:customStyle="1" w:styleId="a9">
    <w:name w:val="主旨"/>
    <w:basedOn w:val="Standard"/>
    <w:pPr>
      <w:snapToGrid w:val="0"/>
    </w:pPr>
    <w:rPr>
      <w:rFonts w:eastAsia="標楷體"/>
      <w:sz w:val="32"/>
      <w:szCs w:val="20"/>
    </w:rPr>
  </w:style>
  <w:style w:type="paragraph" w:styleId="aa">
    <w:name w:val="Block Text"/>
    <w:basedOn w:val="Standard"/>
    <w:pPr>
      <w:spacing w:line="480" w:lineRule="exact"/>
      <w:ind w:left="720" w:right="31"/>
    </w:pPr>
    <w:rPr>
      <w:rFonts w:ascii="標楷體" w:eastAsia="標楷體" w:hAnsi="標楷體" w:cs="標楷體"/>
      <w:sz w:val="32"/>
      <w:szCs w:val="28"/>
    </w:rPr>
  </w:style>
  <w:style w:type="paragraph" w:styleId="ab">
    <w:name w:val="annotation text"/>
    <w:basedOn w:val="Standard"/>
    <w:rPr>
      <w:rFonts w:eastAsia="標楷體"/>
      <w:sz w:val="32"/>
      <w:szCs w:val="32"/>
    </w:rPr>
  </w:style>
  <w:style w:type="paragraph" w:styleId="ac">
    <w:name w:val="header"/>
    <w:basedOn w:val="Standard"/>
    <w:pPr>
      <w:tabs>
        <w:tab w:val="center" w:pos="4153"/>
        <w:tab w:val="right" w:pos="8306"/>
      </w:tabs>
      <w:snapToGrid w:val="0"/>
    </w:pPr>
    <w:rPr>
      <w:sz w:val="20"/>
      <w:szCs w:val="20"/>
    </w:rPr>
  </w:style>
  <w:style w:type="paragraph" w:styleId="ad">
    <w:name w:val="Balloon Text"/>
    <w:basedOn w:val="Standard"/>
    <w:rPr>
      <w:rFonts w:ascii="Arial" w:eastAsia="Arial" w:hAnsi="Arial" w:cs="Arial"/>
      <w:sz w:val="18"/>
      <w:szCs w:val="18"/>
    </w:rPr>
  </w:style>
  <w:style w:type="paragraph" w:customStyle="1" w:styleId="ae">
    <w:name w:val="字元 字元 字元 字元"/>
    <w:basedOn w:val="Standard"/>
    <w:pPr>
      <w:widowControl/>
      <w:spacing w:after="160" w:line="240" w:lineRule="exact"/>
    </w:pPr>
    <w:rPr>
      <w:rFonts w:ascii="Tahoma" w:eastAsia="Tahoma" w:hAnsi="Tahoma" w:cs="Tahoma"/>
      <w:kern w:val="0"/>
      <w:sz w:val="20"/>
      <w:szCs w:val="20"/>
      <w:lang w:eastAsia="en-US"/>
    </w:rPr>
  </w:style>
  <w:style w:type="paragraph" w:customStyle="1" w:styleId="af">
    <w:name w:val="字元"/>
    <w:basedOn w:val="Standard"/>
    <w:pPr>
      <w:widowControl/>
      <w:spacing w:after="160" w:line="240" w:lineRule="exact"/>
    </w:pPr>
    <w:rPr>
      <w:rFonts w:ascii="Tahoma" w:eastAsia="Tahoma" w:hAnsi="Tahoma" w:cs="Tahoma"/>
      <w:kern w:val="0"/>
      <w:sz w:val="20"/>
      <w:szCs w:val="20"/>
      <w:lang w:eastAsia="en-US"/>
    </w:rPr>
  </w:style>
  <w:style w:type="paragraph" w:customStyle="1" w:styleId="af0">
    <w:name w:val="字元 字元 字元 字元 字元 字元 字元 字元 字元 字元 字元 字元 字元 字元 字元 字元 字元 字元 字元 字元 字元 字元 字元"/>
    <w:basedOn w:val="Standard"/>
    <w:pPr>
      <w:widowControl/>
      <w:spacing w:after="160" w:line="240" w:lineRule="exact"/>
    </w:pPr>
    <w:rPr>
      <w:rFonts w:ascii="Tahoma" w:eastAsia="Tahoma" w:hAnsi="Tahoma" w:cs="Tahoma"/>
      <w:kern w:val="0"/>
      <w:sz w:val="20"/>
      <w:szCs w:val="20"/>
      <w:lang w:eastAsia="en-US"/>
    </w:rPr>
  </w:style>
  <w:style w:type="paragraph" w:customStyle="1" w:styleId="22">
    <w:name w:val="字元2"/>
    <w:basedOn w:val="Standard"/>
    <w:pPr>
      <w:widowControl/>
      <w:spacing w:after="160" w:line="240" w:lineRule="exact"/>
    </w:pPr>
    <w:rPr>
      <w:rFonts w:ascii="Tahoma" w:eastAsia="Tahoma" w:hAnsi="Tahoma" w:cs="Tahoma"/>
      <w:kern w:val="0"/>
      <w:sz w:val="20"/>
      <w:szCs w:val="20"/>
      <w:lang w:eastAsia="en-US"/>
    </w:rPr>
  </w:style>
  <w:style w:type="paragraph" w:styleId="af1">
    <w:name w:val="Document Map"/>
    <w:basedOn w:val="Standard"/>
    <w:pPr>
      <w:shd w:val="clear" w:color="auto" w:fill="000080"/>
    </w:pPr>
    <w:rPr>
      <w:rFonts w:ascii="Arial" w:eastAsia="Arial" w:hAnsi="Arial" w:cs="Arial"/>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2">
    <w:name w:val="字元1"/>
    <w:basedOn w:val="Standard"/>
    <w:pPr>
      <w:widowControl/>
      <w:spacing w:after="160" w:line="240" w:lineRule="exact"/>
    </w:pPr>
    <w:rPr>
      <w:rFonts w:ascii="Tahoma" w:eastAsia="Tahoma" w:hAnsi="Tahoma" w:cs="Tahoma"/>
      <w:kern w:val="0"/>
      <w:sz w:val="20"/>
      <w:szCs w:val="20"/>
      <w:lang w:eastAsia="en-US"/>
    </w:rPr>
  </w:style>
  <w:style w:type="paragraph" w:styleId="af2">
    <w:name w:val="List Paragraph"/>
    <w:basedOn w:val="Standard"/>
    <w:pPr>
      <w:ind w:left="480"/>
    </w:pPr>
    <w:rPr>
      <w:rFonts w:ascii="Calibri" w:eastAsia="Calibri" w:hAnsi="Calibri" w:cs="Calibri"/>
      <w:szCs w:val="22"/>
    </w:rPr>
  </w:style>
  <w:style w:type="paragraph" w:customStyle="1" w:styleId="af3">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Standard"/>
    <w:pPr>
      <w:widowControl/>
      <w:spacing w:after="160" w:line="240" w:lineRule="exact"/>
    </w:pPr>
    <w:rPr>
      <w:rFonts w:ascii="Tahoma" w:eastAsia="Tahoma" w:hAnsi="Tahoma" w:cs="Tahoma"/>
      <w:kern w:val="0"/>
      <w:sz w:val="20"/>
      <w:szCs w:val="20"/>
      <w:lang w:eastAsia="en-US"/>
    </w:rPr>
  </w:style>
  <w:style w:type="paragraph" w:styleId="af4">
    <w:name w:val="Plain Text"/>
    <w:basedOn w:val="Standard"/>
    <w:rPr>
      <w:rFonts w:ascii="細明體" w:eastAsia="細明體" w:hAnsi="細明體" w:cs="細明體"/>
      <w:szCs w:val="20"/>
    </w:rPr>
  </w:style>
  <w:style w:type="paragraph" w:customStyle="1" w:styleId="110">
    <w:name w:val="字元1 字元 字元1"/>
    <w:basedOn w:val="Standard"/>
    <w:pPr>
      <w:widowControl/>
      <w:spacing w:after="160" w:line="240" w:lineRule="exact"/>
    </w:pPr>
    <w:rPr>
      <w:rFonts w:ascii="Tahoma" w:eastAsia="Tahoma" w:hAnsi="Tahoma" w:cs="Tahoma"/>
      <w:kern w:val="0"/>
      <w:sz w:val="20"/>
      <w:szCs w:val="20"/>
      <w:lang w:eastAsia="en-US"/>
    </w:rPr>
  </w:style>
  <w:style w:type="paragraph" w:customStyle="1" w:styleId="13">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Standard"/>
    <w:pPr>
      <w:widowControl/>
      <w:spacing w:after="160" w:line="240" w:lineRule="exact"/>
    </w:pPr>
    <w:rPr>
      <w:rFonts w:ascii="Tahoma" w:eastAsia="Tahoma" w:hAnsi="Tahoma" w:cs="Tahoma"/>
      <w:kern w:val="0"/>
      <w:sz w:val="20"/>
      <w:szCs w:val="20"/>
      <w:lang w:eastAsia="en-US"/>
    </w:rPr>
  </w:style>
  <w:style w:type="paragraph" w:customStyle="1" w:styleId="af5">
    <w:name w:val="( 一)"/>
    <w:pPr>
      <w:widowControl/>
      <w:suppressAutoHyphens/>
      <w:snapToGrid w:val="0"/>
      <w:spacing w:line="325" w:lineRule="exact"/>
      <w:ind w:left="100" w:hanging="100"/>
    </w:pPr>
    <w:rPr>
      <w:rFonts w:ascii="標楷體" w:eastAsia="標楷體" w:hAnsi="標楷體" w:cs="標楷體"/>
      <w:sz w:val="26"/>
    </w:rPr>
  </w:style>
  <w:style w:type="paragraph" w:customStyle="1" w:styleId="af6">
    <w:name w:val="字元 字元 字元 字元 字元 字元 字元 字元 字元 字元 字元 字元 字元 字元 字元 字元 字元 字元"/>
    <w:basedOn w:val="Standard"/>
    <w:pPr>
      <w:widowControl/>
      <w:spacing w:after="160" w:line="240" w:lineRule="exact"/>
    </w:pPr>
    <w:rPr>
      <w:rFonts w:ascii="Tahoma" w:eastAsia="Tahoma" w:hAnsi="Tahoma" w:cs="Tahoma"/>
      <w:kern w:val="0"/>
      <w:sz w:val="20"/>
      <w:szCs w:val="20"/>
      <w:lang w:eastAsia="en-US"/>
    </w:rPr>
  </w:style>
  <w:style w:type="paragraph" w:styleId="af7">
    <w:name w:val="Salutation"/>
    <w:basedOn w:val="Standard"/>
    <w:next w:val="Standard"/>
    <w:rPr>
      <w:rFonts w:ascii="標楷體" w:eastAsia="標楷體" w:hAnsi="標楷體" w:cs="標楷體"/>
      <w:sz w:val="28"/>
      <w:szCs w:val="28"/>
    </w:rPr>
  </w:style>
  <w:style w:type="paragraph" w:customStyle="1" w:styleId="af8">
    <w:name w:val="字元 字元 字元 字元 字元"/>
    <w:basedOn w:val="Standard"/>
    <w:pPr>
      <w:widowControl/>
      <w:spacing w:after="160" w:line="240" w:lineRule="exact"/>
    </w:pPr>
    <w:rPr>
      <w:rFonts w:ascii="Tahoma" w:eastAsia="Tahoma" w:hAnsi="Tahoma" w:cs="Tahoma"/>
      <w:kern w:val="0"/>
      <w:sz w:val="20"/>
      <w:szCs w:val="20"/>
      <w:lang w:eastAsia="en-US"/>
    </w:rPr>
  </w:style>
  <w:style w:type="paragraph" w:customStyle="1" w:styleId="af9">
    <w:name w:val="[基本段落]"/>
    <w:basedOn w:val="Standard"/>
    <w:pPr>
      <w:spacing w:line="288" w:lineRule="auto"/>
      <w:jc w:val="both"/>
      <w:textAlignment w:val="center"/>
    </w:pPr>
    <w:rPr>
      <w:rFonts w:ascii="微軟正黑體" w:eastAsia="微軟正黑體" w:hAnsi="微軟正黑體" w:cs="微軟正黑體"/>
      <w:color w:val="000000"/>
      <w:kern w:val="0"/>
      <w:lang w:val="zh-TW"/>
    </w:rPr>
  </w:style>
  <w:style w:type="paragraph" w:customStyle="1" w:styleId="100">
    <w:name w:val="(1)0標題"/>
    <w:basedOn w:val="Standard"/>
    <w:pPr>
      <w:snapToGrid w:val="0"/>
      <w:ind w:left="2098" w:hanging="480"/>
      <w:jc w:val="both"/>
    </w:pPr>
    <w:rPr>
      <w:rFonts w:ascii="標楷體" w:eastAsia="標楷體" w:hAnsi="標楷體" w:cs="標楷體"/>
      <w:color w:val="0000FF"/>
      <w:sz w:val="32"/>
      <w:szCs w:val="32"/>
    </w:rPr>
  </w:style>
  <w:style w:type="paragraph" w:customStyle="1" w:styleId="001">
    <w:name w:val="001.全部標題"/>
    <w:basedOn w:val="Standard"/>
    <w:pPr>
      <w:snapToGrid w:val="0"/>
      <w:ind w:left="1640" w:hanging="320"/>
      <w:jc w:val="both"/>
    </w:pPr>
    <w:rPr>
      <w:rFonts w:ascii="標楷體" w:eastAsia="標楷體" w:hAnsi="標楷體" w:cs="標楷體"/>
      <w:sz w:val="32"/>
      <w:szCs w:val="32"/>
    </w:rPr>
  </w:style>
  <w:style w:type="paragraph" w:customStyle="1" w:styleId="14">
    <w:name w:val="清單段落1"/>
    <w:basedOn w:val="Standard"/>
    <w:pPr>
      <w:ind w:left="480"/>
    </w:pPr>
    <w:rPr>
      <w:rFonts w:ascii="Calibri" w:eastAsia="Calibri" w:hAnsi="Calibri" w:cs="Calibri"/>
      <w:szCs w:val="22"/>
    </w:rPr>
  </w:style>
  <w:style w:type="paragraph" w:customStyle="1" w:styleId="afa">
    <w:name w:val="@大大標"/>
    <w:basedOn w:val="Standard"/>
    <w:pPr>
      <w:jc w:val="center"/>
    </w:pPr>
    <w:rPr>
      <w:rFonts w:ascii="標楷體" w:eastAsia="標楷體" w:hAnsi="標楷體" w:cs="Cordia New"/>
      <w:b/>
      <w:sz w:val="96"/>
      <w:szCs w:val="96"/>
    </w:rPr>
  </w:style>
  <w:style w:type="paragraph" w:customStyle="1" w:styleId="afb">
    <w:name w:val="@大標"/>
    <w:basedOn w:val="Standard"/>
    <w:pPr>
      <w:spacing w:before="120" w:after="120" w:line="360" w:lineRule="exact"/>
    </w:pPr>
    <w:rPr>
      <w:rFonts w:ascii="新細明體" w:hAnsi="新細明體" w:cs="Cordia New"/>
      <w:b/>
      <w:sz w:val="40"/>
      <w:szCs w:val="40"/>
    </w:rPr>
  </w:style>
  <w:style w:type="paragraph" w:customStyle="1" w:styleId="afc">
    <w:name w:val="@中標"/>
    <w:basedOn w:val="Standard"/>
    <w:pPr>
      <w:spacing w:line="360" w:lineRule="exact"/>
    </w:pPr>
    <w:rPr>
      <w:rFonts w:ascii="標楷體" w:eastAsia="標楷體" w:hAnsi="標楷體" w:cs="Cordia New"/>
      <w:b/>
      <w:sz w:val="28"/>
      <w:szCs w:val="28"/>
    </w:rPr>
  </w:style>
  <w:style w:type="paragraph" w:customStyle="1" w:styleId="1-4">
    <w:name w:val="1.-縮4"/>
    <w:basedOn w:val="Standard"/>
    <w:pPr>
      <w:snapToGrid w:val="0"/>
      <w:spacing w:line="404" w:lineRule="exact"/>
      <w:ind w:left="700" w:hanging="400"/>
      <w:jc w:val="both"/>
    </w:pPr>
    <w:rPr>
      <w:rFonts w:ascii="標楷體" w:eastAsia="標楷體" w:hAnsi="標楷體" w:cs="標楷體"/>
      <w:sz w:val="28"/>
      <w:szCs w:val="28"/>
    </w:rPr>
  </w:style>
  <w:style w:type="paragraph" w:customStyle="1" w:styleId="Default">
    <w:name w:val="Default"/>
    <w:pPr>
      <w:suppressAutoHyphens/>
    </w:pPr>
    <w:rPr>
      <w:rFonts w:ascii="標楷體" w:eastAsia="標楷體" w:hAnsi="標楷體" w:cs="標楷體"/>
      <w:color w:val="000000"/>
      <w:sz w:val="24"/>
      <w:szCs w:val="24"/>
    </w:rPr>
  </w:style>
  <w:style w:type="paragraph" w:styleId="afd">
    <w:name w:val="Title"/>
    <w:basedOn w:val="Standard"/>
    <w:next w:val="Textbody"/>
    <w:pPr>
      <w:keepNext/>
      <w:widowControl/>
      <w:spacing w:before="240" w:after="120"/>
    </w:pPr>
    <w:rPr>
      <w:rFonts w:ascii="Liberation Sans" w:eastAsia="微軟正黑體" w:hAnsi="Liberation Sans" w:cs="Tahoma"/>
      <w:kern w:val="0"/>
      <w:sz w:val="28"/>
      <w:szCs w:val="28"/>
    </w:rPr>
  </w:style>
  <w:style w:type="paragraph" w:styleId="afe">
    <w:name w:val="annotation subject"/>
    <w:basedOn w:val="ab"/>
    <w:next w:val="ab"/>
    <w:pPr>
      <w:tabs>
        <w:tab w:val="left" w:pos="1540"/>
      </w:tabs>
      <w:snapToGrid w:val="0"/>
      <w:spacing w:line="500" w:lineRule="exact"/>
      <w:ind w:left="640" w:hanging="480"/>
    </w:pPr>
    <w:rPr>
      <w:rFonts w:ascii="標楷體" w:hAnsi="標楷體" w:cs="標楷體"/>
      <w:b/>
      <w:bCs/>
      <w:kern w:val="0"/>
    </w:rPr>
  </w:style>
  <w:style w:type="paragraph" w:customStyle="1" w:styleId="aff">
    <w:name w:val="字元 字元 字元"/>
    <w:basedOn w:val="Textbody"/>
    <w:pPr>
      <w:widowControl/>
      <w:spacing w:after="160" w:line="240" w:lineRule="exact"/>
      <w:ind w:hanging="359"/>
    </w:pPr>
    <w:rPr>
      <w:rFonts w:ascii="Tahoma" w:eastAsia="新細明體" w:hAnsi="Tahoma" w:cs="標楷體"/>
      <w:kern w:val="0"/>
      <w:sz w:val="20"/>
      <w:lang w:eastAsia="en-US"/>
    </w:rPr>
  </w:style>
  <w:style w:type="paragraph" w:customStyle="1" w:styleId="aff0">
    <w:name w:val="公文(共用樣式)"/>
    <w:pPr>
      <w:widowControl/>
      <w:suppressAutoHyphens/>
    </w:pPr>
    <w:rPr>
      <w:rFonts w:eastAsia="標楷體"/>
      <w:sz w:val="24"/>
      <w:lang w:bidi="he-IL"/>
    </w:rPr>
  </w:style>
  <w:style w:type="paragraph" w:customStyle="1" w:styleId="aff1">
    <w:name w:val="行文單位正本"/>
    <w:basedOn w:val="Textbody"/>
    <w:pPr>
      <w:snapToGrid w:val="0"/>
      <w:ind w:left="851" w:hanging="851"/>
    </w:pPr>
    <w:rPr>
      <w:sz w:val="28"/>
    </w:rPr>
  </w:style>
  <w:style w:type="paragraph" w:customStyle="1" w:styleId="aff2">
    <w:name w:val="字元 字元 字元 字元 字元 字元 字元"/>
    <w:basedOn w:val="Textbody"/>
    <w:pPr>
      <w:widowControl/>
      <w:spacing w:after="160" w:line="240" w:lineRule="exact"/>
    </w:pPr>
    <w:rPr>
      <w:rFonts w:ascii="Tahoma" w:eastAsia="Times New Roman" w:hAnsi="Tahoma" w:cs="Tahoma"/>
      <w:kern w:val="0"/>
      <w:sz w:val="20"/>
      <w:lang w:eastAsia="en-US"/>
    </w:rPr>
  </w:style>
  <w:style w:type="paragraph" w:customStyle="1" w:styleId="15">
    <w:name w:val="樣式1"/>
    <w:basedOn w:val="Textbody"/>
    <w:pPr>
      <w:spacing w:line="520" w:lineRule="exact"/>
      <w:ind w:firstLine="641"/>
    </w:pPr>
    <w:rPr>
      <w:szCs w:val="24"/>
    </w:rPr>
  </w:style>
  <w:style w:type="paragraph" w:customStyle="1" w:styleId="aff3">
    <w:name w:val="(一)"/>
    <w:basedOn w:val="Textbody"/>
    <w:pPr>
      <w:spacing w:line="348" w:lineRule="auto"/>
      <w:ind w:left="840"/>
      <w:jc w:val="both"/>
    </w:pPr>
    <w:rPr>
      <w:sz w:val="28"/>
      <w:szCs w:val="36"/>
    </w:rPr>
  </w:style>
  <w:style w:type="paragraph" w:customStyle="1" w:styleId="16">
    <w:name w:val="字元 字元1 字元"/>
    <w:basedOn w:val="Textbody"/>
    <w:pPr>
      <w:widowControl/>
      <w:spacing w:after="160" w:line="240" w:lineRule="exact"/>
    </w:pPr>
    <w:rPr>
      <w:rFonts w:ascii="Tahoma" w:eastAsia="新細明體" w:hAnsi="Tahoma" w:cs="Tahoma"/>
      <w:kern w:val="0"/>
      <w:sz w:val="20"/>
      <w:lang w:eastAsia="en-US"/>
    </w:rPr>
  </w:style>
  <w:style w:type="paragraph" w:customStyle="1" w:styleId="-">
    <w:name w:val="一-內文"/>
    <w:basedOn w:val="Textbody"/>
    <w:pPr>
      <w:snapToGrid w:val="0"/>
      <w:spacing w:line="674" w:lineRule="exact"/>
      <w:ind w:left="1282"/>
      <w:jc w:val="both"/>
    </w:pPr>
    <w:rPr>
      <w:rFonts w:ascii="標楷體" w:hAnsi="標楷體" w:cs="標楷體"/>
      <w:bCs/>
      <w:sz w:val="40"/>
      <w:szCs w:val="28"/>
    </w:rPr>
  </w:style>
  <w:style w:type="paragraph" w:customStyle="1" w:styleId="aff4">
    <w:name w:val="出席單位"/>
    <w:basedOn w:val="Textbody"/>
    <w:pPr>
      <w:snapToGrid w:val="0"/>
      <w:ind w:left="1134" w:hanging="1134"/>
    </w:pPr>
    <w:rPr>
      <w:sz w:val="28"/>
    </w:rPr>
  </w:style>
  <w:style w:type="paragraph" w:customStyle="1" w:styleId="17">
    <w:name w:val="1 字元"/>
    <w:basedOn w:val="Textbody"/>
    <w:pPr>
      <w:widowControl/>
      <w:tabs>
        <w:tab w:val="left" w:pos="360"/>
        <w:tab w:val="left" w:pos="540"/>
        <w:tab w:val="left" w:pos="900"/>
      </w:tabs>
      <w:snapToGrid w:val="0"/>
      <w:spacing w:after="160" w:line="240" w:lineRule="exact"/>
      <w:ind w:right="363"/>
      <w:jc w:val="both"/>
    </w:pPr>
    <w:rPr>
      <w:rFonts w:ascii="Tahoma" w:eastAsia="Tahoma" w:hAnsi="Tahoma" w:cs="Arial"/>
      <w:color w:val="333333"/>
      <w:kern w:val="0"/>
      <w:sz w:val="20"/>
      <w:lang w:eastAsia="en-US"/>
    </w:rPr>
  </w:style>
  <w:style w:type="paragraph" w:customStyle="1" w:styleId="18">
    <w:name w:val="表左1."/>
    <w:basedOn w:val="Textbody"/>
    <w:pPr>
      <w:spacing w:line="283" w:lineRule="exact"/>
      <w:ind w:left="241" w:right="31" w:hanging="210"/>
      <w:jc w:val="both"/>
    </w:pPr>
    <w:rPr>
      <w:rFonts w:eastAsia="新細明體"/>
      <w:sz w:val="21"/>
      <w:szCs w:val="24"/>
    </w:rPr>
  </w:style>
  <w:style w:type="paragraph" w:customStyle="1" w:styleId="aff5">
    <w:name w:val="字元 字元 字元 字元 字元 字元 字元 字元 字元 字元 字元 字元 字元"/>
    <w:basedOn w:val="Textbody"/>
    <w:pPr>
      <w:widowControl/>
      <w:spacing w:after="160" w:line="240" w:lineRule="exact"/>
    </w:pPr>
    <w:rPr>
      <w:rFonts w:ascii="Tahoma" w:eastAsia="新細明體" w:hAnsi="Tahoma" w:cs="Tahoma"/>
      <w:kern w:val="0"/>
      <w:sz w:val="20"/>
      <w:lang w:eastAsia="en-US"/>
    </w:rPr>
  </w:style>
  <w:style w:type="paragraph" w:customStyle="1" w:styleId="19">
    <w:name w:val="1"/>
    <w:basedOn w:val="Textbody"/>
    <w:pPr>
      <w:widowControl/>
      <w:spacing w:after="160" w:line="240" w:lineRule="exact"/>
    </w:pPr>
    <w:rPr>
      <w:rFonts w:ascii="Tahoma" w:eastAsia="新細明體" w:hAnsi="Tahoma" w:cs="Tahoma"/>
      <w:kern w:val="0"/>
      <w:sz w:val="20"/>
      <w:lang w:eastAsia="en-US"/>
    </w:rPr>
  </w:style>
  <w:style w:type="paragraph" w:customStyle="1" w:styleId="c16">
    <w:name w:val="c16"/>
    <w:basedOn w:val="Textbody"/>
    <w:pPr>
      <w:widowControl/>
      <w:spacing w:before="100" w:after="100"/>
      <w:ind w:left="552" w:hanging="552"/>
    </w:pPr>
    <w:rPr>
      <w:rFonts w:ascii="標楷體" w:hAnsi="標楷體" w:cs="標楷體"/>
      <w:kern w:val="0"/>
      <w:szCs w:val="32"/>
    </w:rPr>
  </w:style>
  <w:style w:type="paragraph" w:customStyle="1" w:styleId="aff6">
    <w:name w:val="本文 + 標楷體"/>
    <w:basedOn w:val="Textbody"/>
    <w:pPr>
      <w:ind w:left="820" w:hanging="280"/>
    </w:pPr>
    <w:rPr>
      <w:rFonts w:ascii="標楷體" w:hAnsi="標楷體" w:cs="標楷體"/>
      <w:sz w:val="28"/>
      <w:szCs w:val="28"/>
    </w:rPr>
  </w:style>
  <w:style w:type="paragraph" w:customStyle="1" w:styleId="1a">
    <w:name w:val="1."/>
    <w:basedOn w:val="Textbody"/>
    <w:pPr>
      <w:spacing w:before="120" w:after="120"/>
      <w:ind w:left="1038" w:hanging="318"/>
      <w:jc w:val="both"/>
    </w:pPr>
    <w:rPr>
      <w:rFonts w:ascii="華康楷書體W5" w:eastAsia="華康楷書體W5" w:hAnsi="華康楷書體W5" w:cs="華康楷書體W5"/>
      <w:kern w:val="0"/>
    </w:rPr>
  </w:style>
  <w:style w:type="paragraph" w:customStyle="1" w:styleId="1b">
    <w:name w:val="(1)"/>
    <w:basedOn w:val="Textbody"/>
    <w:pPr>
      <w:spacing w:line="400" w:lineRule="exact"/>
      <w:ind w:left="550" w:hanging="250"/>
      <w:jc w:val="both"/>
    </w:pPr>
    <w:rPr>
      <w:sz w:val="28"/>
      <w:szCs w:val="24"/>
    </w:rPr>
  </w:style>
  <w:style w:type="paragraph" w:customStyle="1" w:styleId="0001">
    <w:name w:val="0001.正確二行標題"/>
    <w:basedOn w:val="Textbody"/>
    <w:pPr>
      <w:snapToGrid w:val="0"/>
      <w:ind w:hanging="362"/>
      <w:jc w:val="both"/>
    </w:pPr>
    <w:rPr>
      <w:rFonts w:ascii="標楷體" w:hAnsi="標楷體" w:cs="標楷體"/>
      <w:color w:val="FF0000"/>
      <w:szCs w:val="32"/>
    </w:rPr>
  </w:style>
  <w:style w:type="paragraph" w:styleId="aff7">
    <w:name w:val="Closing"/>
    <w:basedOn w:val="Textbody"/>
    <w:pPr>
      <w:ind w:left="100"/>
    </w:pPr>
    <w:rPr>
      <w:rFonts w:ascii="標楷體" w:hAnsi="標楷體" w:cs="標楷體"/>
      <w:color w:val="000000"/>
      <w:sz w:val="28"/>
      <w:szCs w:val="28"/>
    </w:rPr>
  </w:style>
  <w:style w:type="paragraph" w:customStyle="1" w:styleId="aff8">
    <w:name w:val="分項段落"/>
    <w:basedOn w:val="Textbody"/>
    <w:rPr>
      <w:sz w:val="24"/>
    </w:rPr>
  </w:style>
  <w:style w:type="paragraph" w:customStyle="1" w:styleId="1c">
    <w:name w:val="字元1 字元 字元 字元 字元 字元 字元 字元 字元 字元"/>
    <w:basedOn w:val="Textbody"/>
    <w:pPr>
      <w:widowControl/>
      <w:spacing w:after="160" w:line="240" w:lineRule="exact"/>
    </w:pPr>
    <w:rPr>
      <w:rFonts w:ascii="Tahoma" w:eastAsia="新細明體" w:hAnsi="Tahoma" w:cs="Tahoma"/>
      <w:kern w:val="0"/>
      <w:sz w:val="20"/>
      <w:lang w:eastAsia="en-US"/>
    </w:rPr>
  </w:style>
  <w:style w:type="paragraph" w:customStyle="1" w:styleId="1d">
    <w:name w:val="1 字元 字元 字元 字元 字元 字元 字元"/>
    <w:basedOn w:val="Textbody"/>
    <w:pPr>
      <w:widowControl/>
      <w:spacing w:after="160" w:line="240" w:lineRule="exact"/>
    </w:pPr>
    <w:rPr>
      <w:rFonts w:ascii="Tahoma" w:eastAsia="新細明體" w:hAnsi="Tahoma" w:cs="Tahoma"/>
      <w:kern w:val="0"/>
      <w:sz w:val="20"/>
      <w:lang w:eastAsia="en-US"/>
    </w:rPr>
  </w:style>
  <w:style w:type="paragraph" w:customStyle="1" w:styleId="1e">
    <w:name w:val="字元 字元 字元 字元 字元 字元 字元 字元 字元1 字元 字元 字元"/>
    <w:basedOn w:val="Textbody"/>
    <w:pPr>
      <w:widowControl/>
      <w:spacing w:after="160" w:line="240" w:lineRule="exact"/>
    </w:pPr>
    <w:rPr>
      <w:rFonts w:ascii="Tahoma" w:eastAsia="新細明體" w:hAnsi="Tahoma" w:cs="Tahoma"/>
      <w:kern w:val="0"/>
      <w:sz w:val="20"/>
      <w:lang w:eastAsia="en-US"/>
    </w:rPr>
  </w:style>
  <w:style w:type="paragraph" w:customStyle="1" w:styleId="aff9">
    <w:name w:val="(一)標題"/>
    <w:basedOn w:val="Textbody"/>
    <w:pPr>
      <w:snapToGrid w:val="0"/>
      <w:ind w:firstLine="673"/>
      <w:jc w:val="both"/>
    </w:pPr>
    <w:rPr>
      <w:rFonts w:ascii="標楷體" w:hAnsi="標楷體" w:cs="標楷體"/>
      <w:b/>
      <w:color w:val="FF0000"/>
      <w:szCs w:val="32"/>
    </w:rPr>
  </w:style>
  <w:style w:type="paragraph" w:customStyle="1" w:styleId="1f">
    <w:name w:val="1.大遼內文"/>
    <w:basedOn w:val="Textbody"/>
    <w:pPr>
      <w:snapToGrid w:val="0"/>
      <w:ind w:left="1620" w:firstLine="608"/>
      <w:jc w:val="both"/>
    </w:pPr>
    <w:rPr>
      <w:rFonts w:ascii="標楷體" w:hAnsi="標楷體" w:cs="標楷體"/>
      <w:color w:val="FF0000"/>
      <w:szCs w:val="32"/>
    </w:rPr>
  </w:style>
  <w:style w:type="paragraph" w:customStyle="1" w:styleId="1f0">
    <w:name w:val="(1)第一標題"/>
    <w:basedOn w:val="Textbody"/>
    <w:pPr>
      <w:snapToGrid w:val="0"/>
      <w:ind w:left="2158" w:hanging="540"/>
      <w:jc w:val="both"/>
    </w:pPr>
    <w:rPr>
      <w:rFonts w:ascii="標楷體" w:hAnsi="標楷體" w:cs="標楷體"/>
      <w:color w:val="FF0000"/>
      <w:szCs w:val="32"/>
    </w:rPr>
  </w:style>
  <w:style w:type="paragraph" w:customStyle="1" w:styleId="01">
    <w:name w:val="01.內文"/>
    <w:basedOn w:val="Textbody"/>
    <w:pPr>
      <w:snapToGrid w:val="0"/>
      <w:ind w:left="1680" w:firstLine="640"/>
      <w:jc w:val="both"/>
    </w:pPr>
    <w:rPr>
      <w:rFonts w:ascii="標楷體" w:hAnsi="標楷體" w:cs="標楷體"/>
      <w:color w:val="0000FF"/>
      <w:szCs w:val="32"/>
    </w:rPr>
  </w:style>
  <w:style w:type="paragraph" w:customStyle="1" w:styleId="a00">
    <w:name w:val="a00標"/>
    <w:basedOn w:val="Textbody"/>
    <w:pPr>
      <w:snapToGrid w:val="0"/>
      <w:ind w:left="2480" w:hanging="320"/>
      <w:jc w:val="both"/>
    </w:pPr>
    <w:rPr>
      <w:rFonts w:ascii="標楷體" w:hAnsi="標楷體" w:cs="MS Mincho"/>
      <w:color w:val="0000FF"/>
      <w:szCs w:val="32"/>
    </w:rPr>
  </w:style>
  <w:style w:type="paragraph" w:styleId="Web">
    <w:name w:val="Normal (Web)"/>
    <w:basedOn w:val="Textbody"/>
    <w:pPr>
      <w:widowControl/>
      <w:spacing w:before="100" w:after="100"/>
    </w:pPr>
    <w:rPr>
      <w:rFonts w:ascii="新細明體" w:eastAsia="新細明體" w:hAnsi="新細明體" w:cs="新細明體"/>
      <w:kern w:val="0"/>
      <w:sz w:val="24"/>
      <w:szCs w:val="24"/>
    </w:rPr>
  </w:style>
  <w:style w:type="paragraph" w:styleId="23">
    <w:name w:val="Body Text First Indent 2"/>
    <w:basedOn w:val="Textbodyindent"/>
    <w:pPr>
      <w:spacing w:after="120" w:line="240" w:lineRule="auto"/>
      <w:ind w:left="480" w:firstLine="210"/>
    </w:pPr>
    <w:rPr>
      <w:rFonts w:ascii="Times New Roman" w:eastAsia="新細明體" w:hAnsi="Times New Roman" w:cs="Times New Roman"/>
      <w:sz w:val="24"/>
    </w:rPr>
  </w:style>
  <w:style w:type="paragraph" w:customStyle="1" w:styleId="affa">
    <w:name w:val="@內文"/>
    <w:basedOn w:val="Standard"/>
    <w:pPr>
      <w:spacing w:line="360" w:lineRule="exact"/>
    </w:pPr>
    <w:rPr>
      <w:rFonts w:ascii="標楷體" w:eastAsia="標楷體" w:hAnsi="標楷體" w:cs="Cordia New"/>
      <w:sz w:val="28"/>
      <w:szCs w:val="28"/>
    </w:rPr>
  </w:style>
  <w:style w:type="paragraph" w:customStyle="1" w:styleId="affb">
    <w:name w:val="@小標"/>
    <w:basedOn w:val="Standard"/>
    <w:qFormat/>
    <w:pPr>
      <w:spacing w:line="360" w:lineRule="exact"/>
      <w:ind w:left="240" w:right="100"/>
    </w:pPr>
    <w:rPr>
      <w:rFonts w:ascii="標楷體" w:eastAsia="標楷體" w:hAnsi="標楷體" w:cs="Cordia New"/>
      <w:sz w:val="28"/>
      <w:szCs w:val="28"/>
    </w:rPr>
  </w:style>
  <w:style w:type="paragraph" w:customStyle="1" w:styleId="tab42">
    <w:name w:val="_tab42一"/>
    <w:basedOn w:val="Standard"/>
    <w:pPr>
      <w:spacing w:line="320" w:lineRule="exact"/>
      <w:ind w:left="200" w:hanging="200"/>
      <w:jc w:val="both"/>
    </w:pPr>
    <w:rPr>
      <w:rFonts w:eastAsia="標楷體"/>
      <w:color w:val="993300"/>
      <w:sz w:val="32"/>
    </w:rPr>
  </w:style>
  <w:style w:type="paragraph" w:customStyle="1" w:styleId="affc">
    <w:name w:val="大一"/>
    <w:basedOn w:val="Standard"/>
    <w:pPr>
      <w:widowControl/>
      <w:spacing w:line="324" w:lineRule="auto"/>
      <w:ind w:left="650" w:hanging="150"/>
      <w:jc w:val="both"/>
    </w:pPr>
    <w:rPr>
      <w:rFonts w:eastAsia="華康楷書體W5"/>
      <w:sz w:val="48"/>
    </w:rPr>
  </w:style>
  <w:style w:type="paragraph" w:customStyle="1" w:styleId="Affd">
    <w:name w:val="內文 A"/>
    <w:pPr>
      <w:suppressAutoHyphens/>
      <w:spacing w:line="360" w:lineRule="exact"/>
      <w:ind w:left="650" w:hanging="150"/>
      <w:jc w:val="both"/>
    </w:pPr>
    <w:rPr>
      <w:rFonts w:ascii="Arial Unicode MS" w:eastAsia="Arial Unicode MS" w:hAnsi="Arial Unicode MS" w:cs="Arial Unicode MS"/>
      <w:color w:val="000000"/>
      <w:kern w:val="3"/>
      <w:sz w:val="24"/>
      <w:szCs w:val="24"/>
    </w:rPr>
  </w:style>
  <w:style w:type="paragraph" w:customStyle="1" w:styleId="AA0">
    <w:name w:val="內文 A A"/>
    <w:pPr>
      <w:suppressAutoHyphens/>
      <w:spacing w:line="360" w:lineRule="exact"/>
      <w:ind w:left="650" w:hanging="150"/>
      <w:jc w:val="both"/>
    </w:pPr>
    <w:rPr>
      <w:rFonts w:ascii="Arial Unicode MS" w:eastAsia="Arial Unicode MS" w:hAnsi="Arial Unicode MS" w:cs="Arial Unicode MS"/>
      <w:color w:val="000000"/>
      <w:kern w:val="3"/>
      <w:sz w:val="24"/>
      <w:szCs w:val="24"/>
    </w:rPr>
  </w:style>
  <w:style w:type="paragraph" w:customStyle="1" w:styleId="affe">
    <w:name w:val="二、"/>
    <w:basedOn w:val="Standard"/>
    <w:pPr>
      <w:widowControl/>
      <w:spacing w:line="360" w:lineRule="exact"/>
      <w:ind w:left="-240" w:hanging="150"/>
      <w:jc w:val="both"/>
    </w:pPr>
    <w:rPr>
      <w:rFonts w:ascii="文鼎粗黑" w:eastAsia="文鼎粗黑" w:hAnsi="文鼎粗黑" w:cs="文鼎粗黑"/>
      <w:spacing w:val="-2"/>
      <w:sz w:val="28"/>
      <w:szCs w:val="28"/>
    </w:rPr>
  </w:style>
  <w:style w:type="paragraph" w:customStyle="1" w:styleId="24">
    <w:name w:val="2."/>
    <w:basedOn w:val="af4"/>
    <w:pPr>
      <w:widowControl/>
      <w:snapToGrid w:val="0"/>
      <w:spacing w:line="360" w:lineRule="exact"/>
      <w:ind w:left="701" w:hanging="221"/>
      <w:jc w:val="both"/>
    </w:pPr>
    <w:rPr>
      <w:rFonts w:ascii="Times New Roman" w:eastAsia="標楷體" w:hAnsi="Times New Roman" w:cs="Times New Roman"/>
      <w:spacing w:val="-2"/>
      <w:sz w:val="28"/>
      <w:szCs w:val="28"/>
    </w:rPr>
  </w:style>
  <w:style w:type="paragraph" w:customStyle="1" w:styleId="afff">
    <w:name w:val="(二)"/>
    <w:basedOn w:val="Standard"/>
    <w:pPr>
      <w:widowControl/>
      <w:spacing w:line="360" w:lineRule="exact"/>
      <w:ind w:left="497" w:hanging="497"/>
      <w:jc w:val="both"/>
    </w:pPr>
    <w:rPr>
      <w:rFonts w:eastAsia="標楷體"/>
      <w:b/>
      <w:spacing w:val="-2"/>
      <w:sz w:val="28"/>
      <w:szCs w:val="28"/>
    </w:rPr>
  </w:style>
  <w:style w:type="paragraph" w:customStyle="1" w:styleId="afff0">
    <w:name w:val="(二)內文"/>
    <w:basedOn w:val="af4"/>
    <w:pPr>
      <w:widowControl/>
      <w:snapToGrid w:val="0"/>
      <w:spacing w:line="360" w:lineRule="exact"/>
      <w:ind w:left="480" w:hanging="150"/>
      <w:jc w:val="both"/>
    </w:pPr>
    <w:rPr>
      <w:rFonts w:ascii="Times New Roman" w:eastAsia="標楷體" w:hAnsi="Times New Roman" w:cs="Times New Roman"/>
      <w:spacing w:val="-2"/>
      <w:sz w:val="28"/>
      <w:szCs w:val="28"/>
    </w:rPr>
  </w:style>
  <w:style w:type="paragraph" w:customStyle="1" w:styleId="101">
    <w:name w:val="10."/>
    <w:basedOn w:val="24"/>
    <w:pPr>
      <w:ind w:left="839" w:hanging="359"/>
    </w:pPr>
  </w:style>
  <w:style w:type="paragraph" w:customStyle="1" w:styleId="afff1">
    <w:name w:val="(二) + 非粗體"/>
    <w:basedOn w:val="afff"/>
    <w:pPr>
      <w:ind w:left="773" w:hanging="773"/>
    </w:pPr>
    <w:rPr>
      <w:b w:val="0"/>
    </w:rPr>
  </w:style>
  <w:style w:type="paragraph" w:customStyle="1" w:styleId="afff2">
    <w:name w:val="_摘(一)"/>
    <w:basedOn w:val="Standard"/>
    <w:pPr>
      <w:widowControl/>
      <w:snapToGrid w:val="0"/>
      <w:spacing w:line="480" w:lineRule="exact"/>
      <w:ind w:left="1485" w:hanging="561"/>
      <w:jc w:val="both"/>
    </w:pPr>
    <w:rPr>
      <w:rFonts w:eastAsia="標楷體"/>
      <w:b/>
      <w:bCs/>
      <w:color w:val="008000"/>
      <w:sz w:val="32"/>
      <w:szCs w:val="28"/>
    </w:rPr>
  </w:style>
  <w:style w:type="paragraph" w:customStyle="1" w:styleId="25">
    <w:name w:val="(2)"/>
    <w:basedOn w:val="24"/>
    <w:pPr>
      <w:ind w:left="1079" w:hanging="359"/>
    </w:pPr>
    <w:rPr>
      <w:kern w:val="0"/>
    </w:rPr>
  </w:style>
  <w:style w:type="paragraph" w:customStyle="1" w:styleId="26">
    <w:name w:val="2.內文"/>
    <w:basedOn w:val="24"/>
    <w:pPr>
      <w:ind w:left="292" w:firstLine="0"/>
    </w:pPr>
  </w:style>
  <w:style w:type="paragraph" w:customStyle="1" w:styleId="afff3">
    <w:name w:val="_摘(一)內"/>
    <w:basedOn w:val="Standard"/>
    <w:pPr>
      <w:widowControl/>
      <w:snapToGrid w:val="0"/>
      <w:spacing w:line="480" w:lineRule="exact"/>
      <w:ind w:left="1440" w:hanging="150"/>
      <w:jc w:val="both"/>
    </w:pPr>
    <w:rPr>
      <w:rFonts w:eastAsia="標楷體"/>
      <w:color w:val="993366"/>
      <w:sz w:val="32"/>
      <w:szCs w:val="28"/>
    </w:rPr>
  </w:style>
  <w:style w:type="paragraph" w:customStyle="1" w:styleId="afff4">
    <w:name w:val="附錄文"/>
    <w:basedOn w:val="Standard"/>
    <w:pPr>
      <w:widowControl/>
      <w:spacing w:line="220" w:lineRule="atLeast"/>
      <w:ind w:left="650" w:hanging="150"/>
      <w:jc w:val="both"/>
      <w:textAlignment w:val="center"/>
    </w:pPr>
    <w:rPr>
      <w:rFonts w:ascii="華康中明體" w:eastAsia="華康中明體" w:hAnsi="華康中明體" w:cs="華康中明體"/>
      <w:color w:val="002050"/>
      <w:w w:val="105"/>
      <w:kern w:val="0"/>
      <w:sz w:val="18"/>
      <w:szCs w:val="18"/>
      <w:lang w:val="zh-TW"/>
    </w:rPr>
  </w:style>
  <w:style w:type="paragraph" w:styleId="afff5">
    <w:name w:val="Subtitle"/>
    <w:basedOn w:val="Standard"/>
    <w:next w:val="Standard"/>
    <w:pPr>
      <w:widowControl/>
      <w:spacing w:after="60" w:line="360" w:lineRule="exact"/>
      <w:ind w:left="650" w:hanging="150"/>
      <w:jc w:val="center"/>
      <w:outlineLvl w:val="1"/>
    </w:pPr>
    <w:rPr>
      <w:rFonts w:ascii="Cambria" w:eastAsia="Cambria" w:hAnsi="Cambria" w:cs="Cambria"/>
      <w:i/>
      <w:iCs/>
    </w:rPr>
  </w:style>
  <w:style w:type="paragraph" w:customStyle="1" w:styleId="1f1">
    <w:name w:val="(1)內文"/>
    <w:basedOn w:val="Standard"/>
    <w:pPr>
      <w:widowControl/>
      <w:snapToGrid w:val="0"/>
      <w:spacing w:line="360" w:lineRule="exact"/>
      <w:ind w:left="2088" w:hanging="150"/>
      <w:jc w:val="both"/>
    </w:pPr>
    <w:rPr>
      <w:rFonts w:ascii="標楷體" w:eastAsia="標楷體" w:hAnsi="標楷體" w:cs="標楷體"/>
      <w:color w:val="0000FF"/>
      <w:sz w:val="32"/>
      <w:szCs w:val="32"/>
    </w:rPr>
  </w:style>
  <w:style w:type="paragraph" w:customStyle="1" w:styleId="afff6">
    <w:name w:val="一"/>
    <w:basedOn w:val="Standard"/>
    <w:pPr>
      <w:widowControl/>
      <w:snapToGrid w:val="0"/>
      <w:spacing w:line="404" w:lineRule="exact"/>
      <w:ind w:left="650" w:hanging="150"/>
      <w:jc w:val="both"/>
    </w:pPr>
    <w:rPr>
      <w:rFonts w:ascii="標楷體" w:eastAsia="中國龍粗黑體" w:hAnsi="標楷體" w:cs="標楷體"/>
      <w:sz w:val="28"/>
      <w:szCs w:val="32"/>
    </w:rPr>
  </w:style>
  <w:style w:type="paragraph" w:customStyle="1" w:styleId="afff7">
    <w:name w:val="主文"/>
    <w:basedOn w:val="Standard"/>
    <w:pPr>
      <w:widowControl/>
      <w:spacing w:line="400" w:lineRule="exact"/>
      <w:ind w:left="650" w:firstLine="520"/>
      <w:jc w:val="both"/>
    </w:pPr>
    <w:rPr>
      <w:rFonts w:eastAsia="標楷體"/>
      <w:sz w:val="26"/>
    </w:rPr>
  </w:style>
  <w:style w:type="paragraph" w:customStyle="1" w:styleId="1f2">
    <w:name w:val="_摘1"/>
    <w:basedOn w:val="Standard"/>
    <w:pPr>
      <w:widowControl/>
      <w:spacing w:line="480" w:lineRule="exact"/>
      <w:ind w:left="1680" w:hanging="240"/>
      <w:jc w:val="both"/>
    </w:pPr>
    <w:rPr>
      <w:rFonts w:eastAsia="標楷體"/>
      <w:color w:val="008080"/>
      <w:kern w:val="0"/>
      <w:sz w:val="32"/>
    </w:rPr>
  </w:style>
  <w:style w:type="paragraph" w:customStyle="1" w:styleId="1f3">
    <w:name w:val="1.內文"/>
    <w:basedOn w:val="Standard"/>
    <w:pPr>
      <w:widowControl/>
      <w:spacing w:line="360" w:lineRule="exact"/>
      <w:ind w:left="2310" w:hanging="349"/>
      <w:jc w:val="both"/>
    </w:pPr>
    <w:rPr>
      <w:rFonts w:ascii="標楷體" w:eastAsia="標楷體" w:hAnsi="標楷體" w:cs="標楷體"/>
      <w:sz w:val="32"/>
    </w:rPr>
  </w:style>
  <w:style w:type="paragraph" w:customStyle="1" w:styleId="Afff8">
    <w:name w:val="A."/>
    <w:basedOn w:val="1b"/>
    <w:pPr>
      <w:widowControl/>
      <w:suppressAutoHyphens w:val="0"/>
      <w:snapToGrid w:val="0"/>
      <w:spacing w:line="404" w:lineRule="exact"/>
      <w:ind w:left="0" w:hanging="100"/>
    </w:pPr>
    <w:rPr>
      <w:rFonts w:ascii="標楷體" w:hAnsi="標楷體" w:cs="標楷體"/>
      <w:szCs w:val="28"/>
    </w:rPr>
  </w:style>
  <w:style w:type="paragraph" w:customStyle="1" w:styleId="1XXXXXX">
    <w:name w:val="1.XXXXXX"/>
    <w:autoRedefine/>
    <w:pPr>
      <w:widowControl/>
      <w:suppressAutoHyphens/>
      <w:spacing w:line="500" w:lineRule="exact"/>
      <w:ind w:left="840" w:hanging="150"/>
      <w:jc w:val="both"/>
    </w:pPr>
    <w:rPr>
      <w:rFonts w:eastAsia="標楷體"/>
      <w:kern w:val="3"/>
      <w:sz w:val="32"/>
      <w:szCs w:val="32"/>
    </w:rPr>
  </w:style>
  <w:style w:type="paragraph" w:customStyle="1" w:styleId="afff9">
    <w:name w:val="(一)內文"/>
    <w:basedOn w:val="Standard"/>
    <w:pPr>
      <w:widowControl/>
      <w:snapToGrid w:val="0"/>
      <w:spacing w:line="360" w:lineRule="exact"/>
      <w:ind w:left="1260" w:firstLine="736"/>
      <w:jc w:val="both"/>
    </w:pPr>
    <w:rPr>
      <w:rFonts w:ascii="標楷體" w:eastAsia="標楷體" w:hAnsi="標楷體" w:cs="標楷體"/>
      <w:bCs/>
      <w:color w:val="FF0000"/>
      <w:sz w:val="32"/>
      <w:szCs w:val="32"/>
    </w:rPr>
  </w:style>
  <w:style w:type="paragraph" w:customStyle="1" w:styleId="Contents1">
    <w:name w:val="Contents 1"/>
    <w:basedOn w:val="Standard"/>
    <w:next w:val="Standard"/>
    <w:autoRedefine/>
    <w:pPr>
      <w:widowControl/>
      <w:spacing w:line="360" w:lineRule="exact"/>
      <w:ind w:left="650" w:hanging="150"/>
      <w:jc w:val="both"/>
    </w:pPr>
  </w:style>
  <w:style w:type="paragraph" w:customStyle="1" w:styleId="Contents2">
    <w:name w:val="Contents 2"/>
    <w:basedOn w:val="Standard"/>
    <w:next w:val="Standard"/>
    <w:autoRedefine/>
    <w:pPr>
      <w:widowControl/>
      <w:spacing w:after="100" w:line="276" w:lineRule="auto"/>
      <w:ind w:left="220" w:hanging="150"/>
      <w:jc w:val="both"/>
    </w:pPr>
    <w:rPr>
      <w:rFonts w:ascii="Calibri" w:eastAsia="Calibri" w:hAnsi="Calibri" w:cs="Calibri"/>
      <w:kern w:val="0"/>
      <w:sz w:val="22"/>
      <w:szCs w:val="22"/>
    </w:rPr>
  </w:style>
  <w:style w:type="paragraph" w:customStyle="1" w:styleId="Contents3">
    <w:name w:val="Contents 3"/>
    <w:basedOn w:val="Standard"/>
    <w:next w:val="Standard"/>
    <w:autoRedefine/>
    <w:pPr>
      <w:widowControl/>
      <w:spacing w:after="100" w:line="276" w:lineRule="auto"/>
      <w:ind w:left="440" w:hanging="150"/>
      <w:jc w:val="both"/>
    </w:pPr>
    <w:rPr>
      <w:rFonts w:ascii="Calibri" w:eastAsia="Calibri" w:hAnsi="Calibri" w:cs="Calibri"/>
      <w:kern w:val="0"/>
      <w:sz w:val="22"/>
      <w:szCs w:val="22"/>
    </w:rPr>
  </w:style>
  <w:style w:type="paragraph" w:customStyle="1" w:styleId="afffa">
    <w:name w:val="數字Ａ"/>
    <w:basedOn w:val="Standard"/>
    <w:pPr>
      <w:widowControl/>
      <w:spacing w:line="360" w:lineRule="exact"/>
      <w:ind w:left="2520" w:hanging="720"/>
      <w:jc w:val="both"/>
    </w:pPr>
    <w:rPr>
      <w:rFonts w:eastAsia="標楷體"/>
      <w:sz w:val="40"/>
      <w:szCs w:val="20"/>
    </w:rPr>
  </w:style>
  <w:style w:type="paragraph" w:styleId="HTML0">
    <w:name w:val="HTML Address"/>
    <w:basedOn w:val="Standard"/>
    <w:pPr>
      <w:widowControl/>
      <w:spacing w:line="360" w:lineRule="exact"/>
      <w:ind w:left="650" w:hanging="150"/>
      <w:jc w:val="both"/>
    </w:pPr>
    <w:rPr>
      <w:rFonts w:ascii="Calibri" w:eastAsia="Calibri" w:hAnsi="Calibri" w:cs="Calibri"/>
      <w:i/>
      <w:iCs/>
      <w:szCs w:val="22"/>
    </w:rPr>
  </w:style>
  <w:style w:type="paragraph" w:styleId="afffb">
    <w:name w:val="Normal Indent"/>
    <w:basedOn w:val="Standard"/>
    <w:pPr>
      <w:widowControl/>
      <w:spacing w:line="360" w:lineRule="exact"/>
      <w:ind w:left="480" w:hanging="150"/>
      <w:jc w:val="both"/>
    </w:pPr>
    <w:rPr>
      <w:rFonts w:ascii="Calibri" w:eastAsia="Calibri" w:hAnsi="Calibri" w:cs="Calibri"/>
      <w:szCs w:val="22"/>
    </w:rPr>
  </w:style>
  <w:style w:type="paragraph" w:styleId="afffc">
    <w:name w:val="Date"/>
    <w:basedOn w:val="Standard"/>
    <w:next w:val="Standard"/>
    <w:pPr>
      <w:widowControl/>
      <w:spacing w:line="360" w:lineRule="exact"/>
      <w:ind w:left="650" w:hanging="150"/>
      <w:jc w:val="right"/>
    </w:pPr>
    <w:rPr>
      <w:rFonts w:ascii="Calibri" w:eastAsia="Calibri" w:hAnsi="Calibri" w:cs="Calibri"/>
      <w:szCs w:val="22"/>
    </w:rPr>
  </w:style>
  <w:style w:type="paragraph" w:styleId="31">
    <w:name w:val="Body Text 3"/>
    <w:basedOn w:val="Standard"/>
    <w:pPr>
      <w:widowControl/>
      <w:spacing w:after="120" w:line="360" w:lineRule="exact"/>
      <w:ind w:left="650" w:hanging="150"/>
      <w:jc w:val="both"/>
    </w:pPr>
    <w:rPr>
      <w:rFonts w:ascii="Calibri" w:eastAsia="Calibri" w:hAnsi="Calibri" w:cs="Calibri"/>
      <w:sz w:val="16"/>
      <w:szCs w:val="16"/>
    </w:rPr>
  </w:style>
  <w:style w:type="paragraph" w:styleId="afffd">
    <w:name w:val="Body Text Indent"/>
    <w:basedOn w:val="Textbody"/>
    <w:pPr>
      <w:widowControl/>
      <w:spacing w:after="120" w:line="360" w:lineRule="exact"/>
      <w:ind w:left="650" w:firstLine="210"/>
      <w:jc w:val="both"/>
    </w:pPr>
    <w:rPr>
      <w:rFonts w:ascii="Calibri" w:eastAsia="新細明體" w:hAnsi="Calibri" w:cs="Calibri"/>
      <w:sz w:val="24"/>
      <w:szCs w:val="22"/>
    </w:rPr>
  </w:style>
  <w:style w:type="paragraph" w:styleId="afffe">
    <w:name w:val="envelope address"/>
    <w:basedOn w:val="Standard"/>
    <w:pPr>
      <w:widowControl/>
      <w:snapToGrid w:val="0"/>
      <w:spacing w:line="360" w:lineRule="exact"/>
      <w:ind w:left="100" w:hanging="150"/>
      <w:jc w:val="both"/>
    </w:pPr>
    <w:rPr>
      <w:rFonts w:ascii="Arial" w:eastAsia="Arial" w:hAnsi="Arial" w:cs="Arial"/>
    </w:rPr>
  </w:style>
  <w:style w:type="paragraph" w:styleId="affff">
    <w:name w:val="Message Header"/>
    <w:basedOn w:val="Standard"/>
    <w:pPr>
      <w:widowControl/>
      <w:pBdr>
        <w:top w:val="single" w:sz="6" w:space="1" w:color="000000"/>
        <w:left w:val="single" w:sz="6" w:space="1" w:color="000000"/>
        <w:bottom w:val="single" w:sz="6" w:space="1" w:color="000000"/>
        <w:right w:val="single" w:sz="6" w:space="1" w:color="000000"/>
      </w:pBdr>
      <w:shd w:val="clear" w:color="auto" w:fill="CCCCCC"/>
      <w:spacing w:line="360" w:lineRule="exact"/>
      <w:ind w:left="1080" w:hanging="1080"/>
      <w:jc w:val="both"/>
    </w:pPr>
    <w:rPr>
      <w:rFonts w:ascii="Arial" w:eastAsia="Arial" w:hAnsi="Arial" w:cs="Arial"/>
    </w:rPr>
  </w:style>
  <w:style w:type="paragraph" w:styleId="affff0">
    <w:name w:val="envelope return"/>
    <w:basedOn w:val="Standard"/>
    <w:pPr>
      <w:widowControl/>
      <w:snapToGrid w:val="0"/>
      <w:spacing w:line="360" w:lineRule="exact"/>
      <w:ind w:left="650" w:hanging="150"/>
      <w:jc w:val="both"/>
    </w:pPr>
    <w:rPr>
      <w:rFonts w:ascii="Arial" w:eastAsia="Arial" w:hAnsi="Arial" w:cs="Arial"/>
      <w:szCs w:val="22"/>
    </w:rPr>
  </w:style>
  <w:style w:type="paragraph" w:styleId="affff1">
    <w:name w:val="List Continue"/>
    <w:basedOn w:val="Standard"/>
    <w:pPr>
      <w:widowControl/>
      <w:spacing w:after="120" w:line="360" w:lineRule="exact"/>
      <w:ind w:left="480" w:hanging="150"/>
      <w:jc w:val="both"/>
    </w:pPr>
    <w:rPr>
      <w:rFonts w:ascii="Calibri" w:eastAsia="Calibri" w:hAnsi="Calibri" w:cs="Calibri"/>
      <w:szCs w:val="22"/>
    </w:rPr>
  </w:style>
  <w:style w:type="paragraph" w:styleId="27">
    <w:name w:val="List Continue 2"/>
    <w:basedOn w:val="Standard"/>
    <w:pPr>
      <w:widowControl/>
      <w:spacing w:after="120" w:line="360" w:lineRule="exact"/>
      <w:ind w:left="960" w:hanging="150"/>
      <w:jc w:val="both"/>
    </w:pPr>
    <w:rPr>
      <w:rFonts w:ascii="Calibri" w:eastAsia="Calibri" w:hAnsi="Calibri" w:cs="Calibri"/>
      <w:szCs w:val="22"/>
    </w:rPr>
  </w:style>
  <w:style w:type="paragraph" w:styleId="32">
    <w:name w:val="List Continue 3"/>
    <w:basedOn w:val="Standard"/>
    <w:pPr>
      <w:widowControl/>
      <w:spacing w:after="120" w:line="360" w:lineRule="exact"/>
      <w:ind w:left="1440" w:hanging="150"/>
      <w:jc w:val="both"/>
    </w:pPr>
    <w:rPr>
      <w:rFonts w:ascii="Calibri" w:eastAsia="Calibri" w:hAnsi="Calibri" w:cs="Calibri"/>
      <w:szCs w:val="22"/>
    </w:rPr>
  </w:style>
  <w:style w:type="paragraph" w:styleId="40">
    <w:name w:val="List Continue 4"/>
    <w:basedOn w:val="Standard"/>
    <w:pPr>
      <w:widowControl/>
      <w:spacing w:after="120" w:line="360" w:lineRule="exact"/>
      <w:ind w:left="1920" w:hanging="150"/>
      <w:jc w:val="both"/>
    </w:pPr>
    <w:rPr>
      <w:rFonts w:ascii="Calibri" w:eastAsia="Calibri" w:hAnsi="Calibri" w:cs="Calibri"/>
      <w:szCs w:val="22"/>
    </w:rPr>
  </w:style>
  <w:style w:type="paragraph" w:styleId="50">
    <w:name w:val="List Continue 5"/>
    <w:basedOn w:val="Standard"/>
    <w:pPr>
      <w:widowControl/>
      <w:spacing w:after="120" w:line="360" w:lineRule="exact"/>
      <w:ind w:left="2400" w:hanging="150"/>
      <w:jc w:val="both"/>
    </w:pPr>
    <w:rPr>
      <w:rFonts w:ascii="Calibri" w:eastAsia="Calibri" w:hAnsi="Calibri" w:cs="Calibri"/>
      <w:szCs w:val="22"/>
    </w:rPr>
  </w:style>
  <w:style w:type="paragraph" w:styleId="28">
    <w:name w:val="List 2"/>
    <w:basedOn w:val="Standard"/>
    <w:pPr>
      <w:widowControl/>
      <w:spacing w:line="360" w:lineRule="exact"/>
      <w:ind w:left="100" w:hanging="200"/>
      <w:jc w:val="both"/>
    </w:pPr>
    <w:rPr>
      <w:rFonts w:ascii="Calibri" w:eastAsia="Calibri" w:hAnsi="Calibri" w:cs="Calibri"/>
      <w:szCs w:val="22"/>
    </w:rPr>
  </w:style>
  <w:style w:type="paragraph" w:styleId="33">
    <w:name w:val="List 3"/>
    <w:basedOn w:val="Standard"/>
    <w:pPr>
      <w:widowControl/>
      <w:spacing w:line="360" w:lineRule="exact"/>
      <w:ind w:left="100" w:hanging="200"/>
      <w:jc w:val="both"/>
    </w:pPr>
    <w:rPr>
      <w:rFonts w:ascii="Calibri" w:eastAsia="Calibri" w:hAnsi="Calibri" w:cs="Calibri"/>
      <w:szCs w:val="22"/>
    </w:rPr>
  </w:style>
  <w:style w:type="paragraph" w:styleId="41">
    <w:name w:val="List 4"/>
    <w:basedOn w:val="Standard"/>
    <w:pPr>
      <w:widowControl/>
      <w:spacing w:line="360" w:lineRule="exact"/>
      <w:ind w:left="100" w:hanging="200"/>
      <w:jc w:val="both"/>
    </w:pPr>
    <w:rPr>
      <w:rFonts w:ascii="Calibri" w:eastAsia="Calibri" w:hAnsi="Calibri" w:cs="Calibri"/>
      <w:szCs w:val="22"/>
    </w:rPr>
  </w:style>
  <w:style w:type="paragraph" w:styleId="51">
    <w:name w:val="List 5"/>
    <w:basedOn w:val="Standard"/>
    <w:pPr>
      <w:widowControl/>
      <w:spacing w:line="360" w:lineRule="exact"/>
      <w:ind w:left="100" w:hanging="200"/>
      <w:jc w:val="both"/>
    </w:pPr>
    <w:rPr>
      <w:rFonts w:ascii="Calibri" w:eastAsia="Calibri" w:hAnsi="Calibri" w:cs="Calibri"/>
      <w:szCs w:val="22"/>
    </w:rPr>
  </w:style>
  <w:style w:type="paragraph" w:styleId="affff2">
    <w:name w:val="List Number"/>
    <w:basedOn w:val="Standard"/>
    <w:pPr>
      <w:widowControl/>
      <w:tabs>
        <w:tab w:val="left" w:pos="722"/>
      </w:tabs>
      <w:spacing w:line="360" w:lineRule="exact"/>
      <w:ind w:left="361" w:hanging="360"/>
      <w:jc w:val="both"/>
    </w:pPr>
    <w:rPr>
      <w:rFonts w:ascii="Calibri" w:eastAsia="Calibri" w:hAnsi="Calibri" w:cs="Calibri"/>
      <w:szCs w:val="22"/>
    </w:rPr>
  </w:style>
  <w:style w:type="paragraph" w:styleId="29">
    <w:name w:val="List Number 2"/>
    <w:basedOn w:val="Standard"/>
    <w:pPr>
      <w:widowControl/>
      <w:tabs>
        <w:tab w:val="left" w:pos="1682"/>
      </w:tabs>
      <w:spacing w:line="360" w:lineRule="exact"/>
      <w:ind w:left="841" w:hanging="360"/>
      <w:jc w:val="both"/>
    </w:pPr>
    <w:rPr>
      <w:rFonts w:ascii="Calibri" w:eastAsia="Calibri" w:hAnsi="Calibri" w:cs="Calibri"/>
      <w:szCs w:val="22"/>
    </w:rPr>
  </w:style>
  <w:style w:type="paragraph" w:styleId="34">
    <w:name w:val="List Number 3"/>
    <w:basedOn w:val="Standard"/>
    <w:pPr>
      <w:widowControl/>
      <w:tabs>
        <w:tab w:val="left" w:pos="2642"/>
      </w:tabs>
      <w:spacing w:line="360" w:lineRule="exact"/>
      <w:ind w:left="1321" w:hanging="360"/>
      <w:jc w:val="both"/>
    </w:pPr>
    <w:rPr>
      <w:rFonts w:ascii="Calibri" w:eastAsia="Calibri" w:hAnsi="Calibri" w:cs="Calibri"/>
      <w:szCs w:val="22"/>
    </w:rPr>
  </w:style>
  <w:style w:type="paragraph" w:styleId="42">
    <w:name w:val="List Number 4"/>
    <w:basedOn w:val="Standard"/>
    <w:pPr>
      <w:widowControl/>
      <w:tabs>
        <w:tab w:val="left" w:pos="3602"/>
      </w:tabs>
      <w:spacing w:line="360" w:lineRule="exact"/>
      <w:ind w:left="1801" w:hanging="360"/>
      <w:jc w:val="both"/>
    </w:pPr>
    <w:rPr>
      <w:rFonts w:ascii="Calibri" w:eastAsia="Calibri" w:hAnsi="Calibri" w:cs="Calibri"/>
      <w:szCs w:val="22"/>
    </w:rPr>
  </w:style>
  <w:style w:type="paragraph" w:styleId="52">
    <w:name w:val="List Number 5"/>
    <w:basedOn w:val="Standard"/>
    <w:pPr>
      <w:widowControl/>
      <w:tabs>
        <w:tab w:val="left" w:pos="4562"/>
      </w:tabs>
      <w:spacing w:line="360" w:lineRule="exact"/>
      <w:ind w:left="2281" w:hanging="360"/>
      <w:jc w:val="both"/>
    </w:pPr>
    <w:rPr>
      <w:rFonts w:ascii="Calibri" w:eastAsia="Calibri" w:hAnsi="Calibri" w:cs="Calibri"/>
      <w:szCs w:val="22"/>
    </w:rPr>
  </w:style>
  <w:style w:type="paragraph" w:styleId="affff3">
    <w:name w:val="Note Heading"/>
    <w:basedOn w:val="Standard"/>
    <w:next w:val="Standard"/>
    <w:pPr>
      <w:widowControl/>
      <w:spacing w:line="360" w:lineRule="exact"/>
      <w:ind w:left="650" w:hanging="150"/>
      <w:jc w:val="center"/>
    </w:pPr>
    <w:rPr>
      <w:rFonts w:ascii="Calibri" w:eastAsia="Calibri" w:hAnsi="Calibri" w:cs="Calibri"/>
      <w:szCs w:val="22"/>
    </w:rPr>
  </w:style>
  <w:style w:type="paragraph" w:styleId="affff4">
    <w:name w:val="List Bullet"/>
    <w:basedOn w:val="Standard"/>
    <w:autoRedefine/>
    <w:pPr>
      <w:widowControl/>
      <w:tabs>
        <w:tab w:val="left" w:pos="722"/>
      </w:tabs>
      <w:spacing w:line="360" w:lineRule="exact"/>
      <w:ind w:left="361" w:hanging="360"/>
      <w:jc w:val="both"/>
    </w:pPr>
    <w:rPr>
      <w:rFonts w:ascii="Calibri" w:eastAsia="Calibri" w:hAnsi="Calibri" w:cs="Calibri"/>
      <w:szCs w:val="22"/>
    </w:rPr>
  </w:style>
  <w:style w:type="paragraph" w:styleId="2a">
    <w:name w:val="List Bullet 2"/>
    <w:basedOn w:val="Standard"/>
    <w:autoRedefine/>
    <w:pPr>
      <w:widowControl/>
      <w:tabs>
        <w:tab w:val="left" w:pos="1682"/>
      </w:tabs>
      <w:spacing w:line="360" w:lineRule="exact"/>
      <w:ind w:left="841" w:hanging="360"/>
      <w:jc w:val="both"/>
    </w:pPr>
    <w:rPr>
      <w:rFonts w:ascii="Calibri" w:eastAsia="Calibri" w:hAnsi="Calibri" w:cs="Calibri"/>
      <w:szCs w:val="22"/>
    </w:rPr>
  </w:style>
  <w:style w:type="paragraph" w:styleId="35">
    <w:name w:val="List Bullet 3"/>
    <w:basedOn w:val="Standard"/>
    <w:autoRedefine/>
    <w:pPr>
      <w:widowControl/>
      <w:tabs>
        <w:tab w:val="left" w:pos="2642"/>
      </w:tabs>
      <w:spacing w:line="360" w:lineRule="exact"/>
      <w:ind w:left="1321" w:hanging="360"/>
      <w:jc w:val="both"/>
    </w:pPr>
    <w:rPr>
      <w:rFonts w:ascii="Calibri" w:eastAsia="Calibri" w:hAnsi="Calibri" w:cs="Calibri"/>
      <w:szCs w:val="22"/>
    </w:rPr>
  </w:style>
  <w:style w:type="paragraph" w:styleId="43">
    <w:name w:val="List Bullet 4"/>
    <w:basedOn w:val="Standard"/>
    <w:autoRedefine/>
    <w:pPr>
      <w:widowControl/>
      <w:tabs>
        <w:tab w:val="left" w:pos="3602"/>
      </w:tabs>
      <w:spacing w:line="360" w:lineRule="exact"/>
      <w:ind w:left="1801" w:hanging="360"/>
      <w:jc w:val="both"/>
    </w:pPr>
    <w:rPr>
      <w:rFonts w:ascii="Calibri" w:eastAsia="Calibri" w:hAnsi="Calibri" w:cs="Calibri"/>
      <w:szCs w:val="22"/>
    </w:rPr>
  </w:style>
  <w:style w:type="paragraph" w:styleId="53">
    <w:name w:val="List Bullet 5"/>
    <w:basedOn w:val="Standard"/>
    <w:autoRedefine/>
    <w:pPr>
      <w:widowControl/>
      <w:tabs>
        <w:tab w:val="left" w:pos="4562"/>
      </w:tabs>
      <w:spacing w:line="360" w:lineRule="exact"/>
      <w:ind w:left="2281" w:hanging="360"/>
      <w:jc w:val="both"/>
    </w:pPr>
    <w:rPr>
      <w:rFonts w:ascii="Calibri" w:eastAsia="Calibri" w:hAnsi="Calibri" w:cs="Calibri"/>
      <w:szCs w:val="22"/>
    </w:rPr>
  </w:style>
  <w:style w:type="paragraph" w:styleId="affff5">
    <w:name w:val="E-mail Signature"/>
    <w:basedOn w:val="Standard"/>
    <w:pPr>
      <w:widowControl/>
      <w:spacing w:line="360" w:lineRule="exact"/>
      <w:ind w:left="650" w:hanging="150"/>
      <w:jc w:val="both"/>
    </w:pPr>
    <w:rPr>
      <w:rFonts w:ascii="Calibri" w:eastAsia="Calibri" w:hAnsi="Calibri" w:cs="Calibri"/>
      <w:szCs w:val="22"/>
    </w:rPr>
  </w:style>
  <w:style w:type="paragraph" w:styleId="affff6">
    <w:name w:val="Signature"/>
    <w:basedOn w:val="Standard"/>
    <w:pPr>
      <w:widowControl/>
      <w:spacing w:line="360" w:lineRule="exact"/>
      <w:ind w:left="100" w:hanging="150"/>
      <w:jc w:val="both"/>
    </w:pPr>
    <w:rPr>
      <w:rFonts w:ascii="Calibri" w:eastAsia="Calibri" w:hAnsi="Calibri" w:cs="Calibri"/>
      <w:szCs w:val="22"/>
    </w:rPr>
  </w:style>
  <w:style w:type="paragraph" w:customStyle="1" w:styleId="affff7">
    <w:name w:val="柒、"/>
    <w:basedOn w:val="Standard"/>
    <w:pPr>
      <w:widowControl/>
      <w:spacing w:line="360" w:lineRule="exact"/>
      <w:ind w:left="650" w:hanging="150"/>
      <w:jc w:val="center"/>
    </w:pPr>
    <w:rPr>
      <w:rFonts w:ascii="標楷體" w:eastAsia="標楷體" w:hAnsi="標楷體" w:cs="標楷體"/>
      <w:b/>
      <w:spacing w:val="-2"/>
      <w:sz w:val="52"/>
      <w:szCs w:val="52"/>
    </w:rPr>
  </w:style>
  <w:style w:type="paragraph" w:customStyle="1" w:styleId="2b">
    <w:name w:val="圓2"/>
    <w:basedOn w:val="af4"/>
    <w:pPr>
      <w:widowControl/>
      <w:snapToGrid w:val="0"/>
      <w:spacing w:line="360" w:lineRule="exact"/>
      <w:ind w:left="1240" w:hanging="280"/>
      <w:jc w:val="both"/>
    </w:pPr>
    <w:rPr>
      <w:rFonts w:ascii="Times New Roman" w:eastAsia="標楷體" w:hAnsi="Times New Roman" w:cs="Times New Roman"/>
      <w:color w:val="000000"/>
      <w:spacing w:val="-2"/>
      <w:kern w:val="0"/>
      <w:sz w:val="28"/>
      <w:szCs w:val="28"/>
    </w:rPr>
  </w:style>
  <w:style w:type="paragraph" w:customStyle="1" w:styleId="affff8">
    <w:name w:val="(十一)"/>
    <w:basedOn w:val="afff"/>
    <w:pPr>
      <w:ind w:left="691" w:hanging="691"/>
    </w:pPr>
    <w:rPr>
      <w:rFonts w:ascii="Calibri" w:eastAsia="Calibri" w:hAnsi="Calibri" w:cs="Calibri"/>
    </w:rPr>
  </w:style>
  <w:style w:type="paragraph" w:customStyle="1" w:styleId="affff9">
    <w:name w:val="(十一)內文"/>
    <w:basedOn w:val="afff0"/>
    <w:pPr>
      <w:ind w:left="720"/>
    </w:pPr>
    <w:rPr>
      <w:rFonts w:ascii="細明體" w:eastAsia="細明體" w:hAnsi="細明體" w:cs="細明體"/>
    </w:rPr>
  </w:style>
  <w:style w:type="paragraph" w:customStyle="1" w:styleId="1f4">
    <w:name w:val="(十一)1."/>
    <w:basedOn w:val="affff9"/>
    <w:pPr>
      <w:ind w:left="996" w:hanging="276"/>
    </w:pPr>
  </w:style>
  <w:style w:type="paragraph" w:customStyle="1" w:styleId="1f5">
    <w:name w:val="(十一)(1)"/>
    <w:basedOn w:val="25"/>
    <w:pPr>
      <w:ind w:left="1319" w:hanging="276"/>
    </w:pPr>
    <w:rPr>
      <w:rFonts w:ascii="細明體" w:eastAsia="細明體" w:hAnsi="細明體" w:cs="細明體"/>
      <w:kern w:val="3"/>
    </w:rPr>
  </w:style>
  <w:style w:type="paragraph" w:customStyle="1" w:styleId="102">
    <w:name w:val="10.內文"/>
    <w:basedOn w:val="101"/>
    <w:pPr>
      <w:ind w:left="840" w:firstLine="0"/>
    </w:pPr>
    <w:rPr>
      <w:rFonts w:ascii="細明體" w:eastAsia="細明體" w:hAnsi="細明體" w:cs="TT21Eo00"/>
      <w:kern w:val="0"/>
    </w:rPr>
  </w:style>
  <w:style w:type="paragraph" w:customStyle="1" w:styleId="affffa">
    <w:name w:val="表左"/>
    <w:basedOn w:val="Standard"/>
    <w:pPr>
      <w:widowControl/>
      <w:spacing w:line="283" w:lineRule="atLeast"/>
      <w:ind w:left="57" w:right="57" w:hanging="150"/>
      <w:jc w:val="both"/>
    </w:pPr>
    <w:rPr>
      <w:sz w:val="20"/>
    </w:rPr>
  </w:style>
  <w:style w:type="paragraph" w:customStyle="1" w:styleId="1f6">
    <w:name w:val="內文1"/>
    <w:pPr>
      <w:widowControl/>
      <w:suppressAutoHyphens/>
      <w:spacing w:line="360" w:lineRule="exact"/>
      <w:ind w:left="650" w:hanging="150"/>
      <w:jc w:val="both"/>
    </w:pPr>
    <w:rPr>
      <w:rFonts w:ascii="Helvetica" w:eastAsia="ヒラギノ角ゴ Pro W3" w:hAnsi="Helvetica" w:cs="Helvetica"/>
      <w:color w:val="000000"/>
      <w:sz w:val="24"/>
    </w:rPr>
  </w:style>
  <w:style w:type="paragraph" w:customStyle="1" w:styleId="affffb">
    <w:name w:val="研考報告標題一、"/>
    <w:basedOn w:val="Standard"/>
    <w:pPr>
      <w:widowControl/>
      <w:snapToGrid w:val="0"/>
      <w:spacing w:line="360" w:lineRule="exact"/>
      <w:ind w:left="500" w:hanging="150"/>
      <w:jc w:val="both"/>
      <w:outlineLvl w:val="0"/>
    </w:pPr>
    <w:rPr>
      <w:rFonts w:ascii="標楷體" w:eastAsia="標楷體" w:hAnsi="標楷體" w:cs="標楷體"/>
      <w:sz w:val="28"/>
      <w:szCs w:val="28"/>
    </w:rPr>
  </w:style>
  <w:style w:type="paragraph" w:customStyle="1" w:styleId="affffc">
    <w:name w:val="研考報告標題（一）"/>
    <w:basedOn w:val="Standard"/>
    <w:pPr>
      <w:widowControl/>
      <w:snapToGrid w:val="0"/>
      <w:spacing w:line="360" w:lineRule="exact"/>
      <w:ind w:left="500" w:hanging="150"/>
      <w:jc w:val="both"/>
      <w:outlineLvl w:val="1"/>
    </w:pPr>
    <w:rPr>
      <w:rFonts w:ascii="標楷體" w:eastAsia="標楷體" w:hAnsi="標楷體" w:cs="標楷體"/>
      <w:sz w:val="28"/>
      <w:szCs w:val="28"/>
    </w:rPr>
  </w:style>
  <w:style w:type="paragraph" w:customStyle="1" w:styleId="1f7">
    <w:name w:val="研考報告標題1."/>
    <w:basedOn w:val="Standard"/>
    <w:pPr>
      <w:widowControl/>
      <w:snapToGrid w:val="0"/>
      <w:spacing w:line="360" w:lineRule="exact"/>
      <w:ind w:left="500" w:hanging="150"/>
      <w:jc w:val="both"/>
      <w:outlineLvl w:val="2"/>
    </w:pPr>
    <w:rPr>
      <w:rFonts w:ascii="標楷體" w:eastAsia="標楷體" w:hAnsi="標楷體" w:cs="標楷體"/>
      <w:sz w:val="28"/>
      <w:szCs w:val="28"/>
    </w:rPr>
  </w:style>
  <w:style w:type="paragraph" w:customStyle="1" w:styleId="affffd">
    <w:name w:val="研考報告內文一、"/>
    <w:basedOn w:val="Standard"/>
    <w:autoRedefine/>
    <w:pPr>
      <w:widowControl/>
      <w:snapToGrid w:val="0"/>
      <w:spacing w:line="360" w:lineRule="exact"/>
      <w:ind w:left="564" w:hanging="150"/>
      <w:jc w:val="both"/>
    </w:pPr>
    <w:rPr>
      <w:rFonts w:ascii="標楷體" w:eastAsia="標楷體" w:hAnsi="標楷體" w:cs="標楷體"/>
      <w:sz w:val="28"/>
      <w:szCs w:val="20"/>
    </w:rPr>
  </w:style>
  <w:style w:type="paragraph" w:customStyle="1" w:styleId="affffe">
    <w:name w:val="研考報告內文（一）"/>
    <w:basedOn w:val="Standard"/>
    <w:pPr>
      <w:widowControl/>
      <w:snapToGrid w:val="0"/>
      <w:spacing w:line="360" w:lineRule="exact"/>
      <w:ind w:left="899" w:hanging="150"/>
      <w:jc w:val="both"/>
    </w:pPr>
    <w:rPr>
      <w:rFonts w:ascii="標楷體" w:eastAsia="標楷體" w:hAnsi="標楷體" w:cs="標楷體"/>
      <w:sz w:val="28"/>
      <w:szCs w:val="28"/>
    </w:rPr>
  </w:style>
  <w:style w:type="paragraph" w:customStyle="1" w:styleId="1f8">
    <w:name w:val="研考報告標題(1)"/>
    <w:basedOn w:val="Standard"/>
    <w:pPr>
      <w:widowControl/>
      <w:snapToGrid w:val="0"/>
      <w:spacing w:line="360" w:lineRule="exact"/>
      <w:ind w:left="500" w:hanging="150"/>
      <w:jc w:val="both"/>
      <w:outlineLvl w:val="3"/>
    </w:pPr>
    <w:rPr>
      <w:rFonts w:ascii="標楷體" w:eastAsia="標楷體" w:hAnsi="標楷體" w:cs="標楷體"/>
      <w:sz w:val="28"/>
      <w:szCs w:val="28"/>
    </w:rPr>
  </w:style>
  <w:style w:type="paragraph" w:customStyle="1" w:styleId="1f9">
    <w:name w:val="研考報告內文1."/>
    <w:basedOn w:val="Standard"/>
    <w:pPr>
      <w:widowControl/>
      <w:snapToGrid w:val="0"/>
      <w:spacing w:line="360" w:lineRule="exact"/>
      <w:ind w:left="1204" w:hanging="150"/>
      <w:jc w:val="both"/>
    </w:pPr>
    <w:rPr>
      <w:rFonts w:ascii="標楷體" w:eastAsia="標楷體" w:hAnsi="標楷體" w:cs="標楷體"/>
      <w:sz w:val="28"/>
      <w:szCs w:val="28"/>
    </w:rPr>
  </w:style>
  <w:style w:type="paragraph" w:customStyle="1" w:styleId="1fa">
    <w:name w:val="研考報告標題○1"/>
    <w:basedOn w:val="Standard"/>
    <w:pPr>
      <w:widowControl/>
      <w:snapToGrid w:val="0"/>
      <w:spacing w:line="360" w:lineRule="exact"/>
      <w:ind w:left="1694" w:hanging="294"/>
      <w:jc w:val="both"/>
      <w:outlineLvl w:val="4"/>
    </w:pPr>
    <w:rPr>
      <w:rFonts w:ascii="標楷體" w:eastAsia="標楷體" w:hAnsi="標楷體" w:cs="標楷體"/>
      <w:sz w:val="28"/>
      <w:szCs w:val="28"/>
    </w:rPr>
  </w:style>
  <w:style w:type="paragraph" w:customStyle="1" w:styleId="1fb">
    <w:name w:val="研考報告內文(1)"/>
    <w:basedOn w:val="1f9"/>
    <w:pPr>
      <w:ind w:left="1484"/>
    </w:pPr>
  </w:style>
  <w:style w:type="paragraph" w:customStyle="1" w:styleId="temp1">
    <w:name w:val="temp1"/>
    <w:basedOn w:val="1f9"/>
    <w:pPr>
      <w:spacing w:line="378" w:lineRule="exact"/>
      <w:ind w:left="1260"/>
    </w:pPr>
    <w:rPr>
      <w:rFonts w:cs="新細明體"/>
      <w:szCs w:val="20"/>
    </w:rPr>
  </w:style>
  <w:style w:type="paragraph" w:customStyle="1" w:styleId="afffff">
    <w:name w:val="國字一之十一"/>
    <w:basedOn w:val="Standard"/>
    <w:pPr>
      <w:widowControl/>
      <w:spacing w:line="360" w:lineRule="exact"/>
      <w:ind w:left="1080" w:hanging="1080"/>
      <w:jc w:val="both"/>
    </w:pPr>
    <w:rPr>
      <w:rFonts w:eastAsia="標楷體"/>
      <w:sz w:val="40"/>
    </w:rPr>
  </w:style>
  <w:style w:type="paragraph" w:customStyle="1" w:styleId="b">
    <w:name w:val="b."/>
    <w:basedOn w:val="1fa"/>
    <w:pPr>
      <w:ind w:left="1236" w:hanging="276"/>
    </w:pPr>
    <w:rPr>
      <w:color w:val="000000"/>
      <w:spacing w:val="-2"/>
    </w:rPr>
  </w:style>
  <w:style w:type="paragraph" w:customStyle="1" w:styleId="36">
    <w:name w:val="(3)內"/>
    <w:basedOn w:val="26"/>
    <w:pPr>
      <w:ind w:left="941"/>
    </w:pPr>
    <w:rPr>
      <w:rFonts w:ascii="細明體" w:eastAsia="細明體" w:hAnsi="細明體" w:cs="細明體"/>
    </w:rPr>
  </w:style>
  <w:style w:type="paragraph" w:customStyle="1" w:styleId="c">
    <w:name w:val="c."/>
    <w:basedOn w:val="Standard"/>
    <w:pPr>
      <w:widowControl/>
      <w:snapToGrid w:val="0"/>
      <w:spacing w:line="360" w:lineRule="exact"/>
      <w:ind w:left="1476" w:hanging="276"/>
      <w:jc w:val="both"/>
      <w:outlineLvl w:val="5"/>
    </w:pPr>
    <w:rPr>
      <w:rFonts w:ascii="標楷體" w:eastAsia="標楷體" w:hAnsi="標楷體" w:cs="標楷體"/>
      <w:color w:val="000000"/>
      <w:spacing w:val="-2"/>
      <w:sz w:val="28"/>
      <w:szCs w:val="28"/>
    </w:rPr>
  </w:style>
  <w:style w:type="paragraph" w:customStyle="1" w:styleId="f">
    <w:name w:val="(f)"/>
    <w:basedOn w:val="Standard"/>
    <w:pPr>
      <w:widowControl/>
      <w:snapToGrid w:val="0"/>
      <w:spacing w:line="360" w:lineRule="exact"/>
      <w:ind w:left="1854" w:hanging="414"/>
      <w:jc w:val="both"/>
      <w:outlineLvl w:val="5"/>
    </w:pPr>
    <w:rPr>
      <w:rFonts w:ascii="標楷體" w:eastAsia="標楷體" w:hAnsi="標楷體" w:cs="標楷體"/>
      <w:color w:val="000000"/>
      <w:spacing w:val="-2"/>
      <w:sz w:val="28"/>
      <w:szCs w:val="28"/>
    </w:rPr>
  </w:style>
  <w:style w:type="paragraph" w:customStyle="1" w:styleId="1000">
    <w:name w:val="100"/>
    <w:basedOn w:val="Standard"/>
    <w:pPr>
      <w:widowControl/>
      <w:snapToGrid w:val="0"/>
      <w:spacing w:line="360" w:lineRule="atLeast"/>
      <w:ind w:left="350" w:hanging="150"/>
      <w:jc w:val="both"/>
    </w:pPr>
    <w:rPr>
      <w:rFonts w:ascii="標楷體" w:eastAsia="標楷體" w:hAnsi="標楷體" w:cs="新細明體"/>
      <w:spacing w:val="-2"/>
      <w:kern w:val="0"/>
      <w:sz w:val="28"/>
      <w:szCs w:val="28"/>
    </w:rPr>
  </w:style>
  <w:style w:type="paragraph" w:customStyle="1" w:styleId="a01">
    <w:name w:val="a0"/>
    <w:basedOn w:val="Standard"/>
    <w:pPr>
      <w:widowControl/>
      <w:spacing w:before="280" w:after="280" w:line="360" w:lineRule="exact"/>
      <w:ind w:left="650" w:hanging="150"/>
      <w:jc w:val="both"/>
    </w:pPr>
    <w:rPr>
      <w:rFonts w:ascii="新細明體" w:hAnsi="新細明體" w:cs="新細明體"/>
      <w:kern w:val="0"/>
    </w:rPr>
  </w:style>
  <w:style w:type="paragraph" w:customStyle="1" w:styleId="afffff0">
    <w:name w:val="a"/>
    <w:basedOn w:val="Standard"/>
    <w:pPr>
      <w:widowControl/>
      <w:spacing w:before="280" w:after="280" w:line="360" w:lineRule="exact"/>
      <w:ind w:left="650" w:hanging="150"/>
      <w:jc w:val="both"/>
    </w:pPr>
    <w:rPr>
      <w:rFonts w:ascii="新細明體" w:hAnsi="新細明體" w:cs="新細明體"/>
      <w:kern w:val="0"/>
    </w:rPr>
  </w:style>
  <w:style w:type="paragraph" w:customStyle="1" w:styleId="yiv1941029147msonormal">
    <w:name w:val="yiv1941029147msonormal"/>
    <w:basedOn w:val="Standard"/>
    <w:pPr>
      <w:widowControl/>
      <w:spacing w:before="280" w:after="280" w:line="360" w:lineRule="exact"/>
      <w:ind w:left="650" w:hanging="150"/>
      <w:jc w:val="both"/>
    </w:pPr>
    <w:rPr>
      <w:rFonts w:ascii="新細明體" w:hAnsi="新細明體" w:cs="新細明體"/>
      <w:kern w:val="0"/>
    </w:rPr>
  </w:style>
  <w:style w:type="paragraph" w:customStyle="1" w:styleId="002-A">
    <w:name w:val="002-A."/>
    <w:basedOn w:val="Standard"/>
    <w:pPr>
      <w:widowControl/>
      <w:snapToGrid w:val="0"/>
      <w:spacing w:line="320" w:lineRule="atLeast"/>
      <w:ind w:left="555" w:right="50" w:hanging="112"/>
      <w:jc w:val="both"/>
    </w:pPr>
    <w:rPr>
      <w:rFonts w:ascii="標楷體" w:eastAsia="標楷體" w:hAnsi="標楷體" w:cs="標楷體"/>
    </w:rPr>
  </w:style>
  <w:style w:type="paragraph" w:customStyle="1" w:styleId="002-1">
    <w:name w:val="002-(1)"/>
    <w:basedOn w:val="Standard"/>
    <w:pPr>
      <w:widowControl/>
      <w:snapToGrid w:val="0"/>
      <w:spacing w:line="320" w:lineRule="exact"/>
      <w:ind w:left="300" w:right="50" w:hanging="150"/>
      <w:jc w:val="both"/>
    </w:pPr>
    <w:rPr>
      <w:rFonts w:ascii="標楷體" w:eastAsia="標楷體" w:hAnsi="標楷體" w:cs="標楷體"/>
      <w:color w:val="000000"/>
      <w:szCs w:val="28"/>
    </w:rPr>
  </w:style>
  <w:style w:type="paragraph" w:customStyle="1" w:styleId="002-10">
    <w:name w:val="002-1."/>
    <w:basedOn w:val="Standard"/>
    <w:pPr>
      <w:widowControl/>
      <w:snapToGrid w:val="0"/>
      <w:spacing w:line="320" w:lineRule="exact"/>
      <w:ind w:left="370" w:right="130" w:hanging="240"/>
      <w:jc w:val="both"/>
    </w:pPr>
    <w:rPr>
      <w:rFonts w:ascii="標楷體" w:eastAsia="標楷體" w:hAnsi="標楷體" w:cs="標楷體"/>
      <w:color w:val="000000"/>
      <w:szCs w:val="28"/>
    </w:rPr>
  </w:style>
  <w:style w:type="paragraph" w:customStyle="1" w:styleId="1fc">
    <w:name w:val="(一)1全部標題"/>
    <w:basedOn w:val="Standard"/>
    <w:pPr>
      <w:widowControl/>
      <w:snapToGrid w:val="0"/>
      <w:spacing w:line="360" w:lineRule="exact"/>
      <w:ind w:left="1237" w:hanging="781"/>
      <w:jc w:val="both"/>
    </w:pPr>
    <w:rPr>
      <w:rFonts w:ascii="標楷體" w:eastAsia="標楷體" w:hAnsi="標楷體" w:cs="標楷體"/>
      <w:b/>
      <w:sz w:val="32"/>
      <w:szCs w:val="32"/>
    </w:rPr>
  </w:style>
  <w:style w:type="paragraph" w:customStyle="1" w:styleId="002-100">
    <w:name w:val="002-10."/>
    <w:basedOn w:val="002-10"/>
    <w:pPr>
      <w:ind w:left="200" w:right="50" w:hanging="150"/>
    </w:pPr>
    <w:rPr>
      <w:szCs w:val="24"/>
    </w:rPr>
  </w:style>
  <w:style w:type="paragraph" w:customStyle="1" w:styleId="37">
    <w:name w:val="身權3"/>
    <w:basedOn w:val="14"/>
    <w:pPr>
      <w:widowControl/>
      <w:tabs>
        <w:tab w:val="left" w:pos="1982"/>
      </w:tabs>
      <w:spacing w:line="400" w:lineRule="exact"/>
      <w:ind w:left="1982" w:hanging="283"/>
      <w:jc w:val="both"/>
    </w:pPr>
    <w:rPr>
      <w:rFonts w:ascii="標楷體" w:eastAsia="標楷體" w:hAnsi="標楷體" w:cs="標楷體"/>
      <w:kern w:val="0"/>
      <w:sz w:val="28"/>
      <w:szCs w:val="28"/>
    </w:rPr>
  </w:style>
  <w:style w:type="paragraph" w:customStyle="1" w:styleId="44">
    <w:name w:val="身權4"/>
    <w:basedOn w:val="Standard"/>
    <w:pPr>
      <w:widowControl/>
      <w:spacing w:line="400" w:lineRule="exact"/>
      <w:ind w:left="2410" w:hanging="423"/>
      <w:jc w:val="both"/>
    </w:pPr>
    <w:rPr>
      <w:rFonts w:ascii="標楷體" w:eastAsia="標楷體" w:hAnsi="標楷體" w:cs="標楷體"/>
      <w:sz w:val="28"/>
      <w:szCs w:val="28"/>
    </w:rPr>
  </w:style>
  <w:style w:type="paragraph" w:customStyle="1" w:styleId="2c">
    <w:name w:val="社團有約2"/>
    <w:basedOn w:val="Standard"/>
    <w:pPr>
      <w:widowControl/>
      <w:snapToGrid w:val="0"/>
      <w:spacing w:line="480" w:lineRule="exact"/>
      <w:ind w:left="650" w:firstLine="1700"/>
      <w:jc w:val="both"/>
    </w:pPr>
    <w:rPr>
      <w:rFonts w:ascii="標楷體" w:eastAsia="標楷體" w:hAnsi="標楷體" w:cs="標楷體"/>
      <w:color w:val="000000"/>
      <w:kern w:val="0"/>
      <w:sz w:val="28"/>
      <w:szCs w:val="28"/>
    </w:rPr>
  </w:style>
  <w:style w:type="paragraph" w:customStyle="1" w:styleId="a02">
    <w:name w:val="a0內"/>
    <w:basedOn w:val="Standard"/>
    <w:pPr>
      <w:widowControl/>
      <w:snapToGrid w:val="0"/>
      <w:spacing w:line="360" w:lineRule="exact"/>
      <w:ind w:left="2521" w:hanging="3"/>
      <w:jc w:val="both"/>
    </w:pPr>
    <w:rPr>
      <w:rFonts w:ascii="標楷體" w:eastAsia="標楷體" w:hAnsi="標楷體" w:cs="標楷體"/>
      <w:color w:val="0000FF"/>
      <w:sz w:val="32"/>
      <w:szCs w:val="32"/>
    </w:rPr>
  </w:style>
  <w:style w:type="paragraph" w:customStyle="1" w:styleId="afffff1">
    <w:name w:val="(一)內容"/>
    <w:basedOn w:val="aff9"/>
    <w:pPr>
      <w:widowControl/>
      <w:suppressAutoHyphens w:val="0"/>
      <w:snapToGrid/>
      <w:spacing w:line="320" w:lineRule="exact"/>
      <w:ind w:left="455" w:hanging="50"/>
    </w:pPr>
    <w:rPr>
      <w:b w:val="0"/>
      <w:color w:val="auto"/>
      <w:sz w:val="28"/>
      <w:szCs w:val="28"/>
      <w:shd w:val="clear" w:color="auto" w:fill="FFFFFF"/>
    </w:rPr>
  </w:style>
  <w:style w:type="paragraph" w:customStyle="1" w:styleId="1fd">
    <w:name w:val="1標題"/>
    <w:basedOn w:val="002-10"/>
    <w:pPr>
      <w:ind w:left="351" w:right="18" w:hanging="51"/>
    </w:pPr>
    <w:rPr>
      <w:color w:val="auto"/>
      <w:sz w:val="28"/>
      <w:shd w:val="clear" w:color="auto" w:fill="FFFFFF"/>
    </w:rPr>
  </w:style>
  <w:style w:type="paragraph" w:customStyle="1" w:styleId="afffff2">
    <w:name w:val="施政報告(一)標題"/>
    <w:basedOn w:val="Standard"/>
    <w:pPr>
      <w:widowControl/>
      <w:spacing w:line="320" w:lineRule="exact"/>
      <w:ind w:left="100" w:hanging="150"/>
      <w:jc w:val="both"/>
    </w:pPr>
    <w:rPr>
      <w:rFonts w:ascii="標楷體" w:eastAsia="標楷體" w:hAnsi="標楷體" w:cs="標楷體"/>
      <w:sz w:val="28"/>
      <w:szCs w:val="28"/>
    </w:rPr>
  </w:style>
  <w:style w:type="paragraph" w:customStyle="1" w:styleId="afffff3">
    <w:name w:val="施政報告(一)內文"/>
    <w:basedOn w:val="afffff2"/>
    <w:pPr>
      <w:ind w:left="405"/>
    </w:pPr>
  </w:style>
  <w:style w:type="paragraph" w:customStyle="1" w:styleId="1fe">
    <w:name w:val="施政報告1標題"/>
    <w:basedOn w:val="afffff2"/>
    <w:pPr>
      <w:ind w:left="351" w:right="18" w:hanging="51"/>
    </w:pPr>
  </w:style>
  <w:style w:type="paragraph" w:customStyle="1" w:styleId="1ff">
    <w:name w:val="施政報告(1)標題"/>
    <w:basedOn w:val="Standard"/>
    <w:pPr>
      <w:widowControl/>
      <w:spacing w:line="320" w:lineRule="exact"/>
      <w:ind w:left="383" w:right="18" w:hanging="150"/>
      <w:jc w:val="both"/>
    </w:pPr>
    <w:rPr>
      <w:rFonts w:ascii="標楷體" w:eastAsia="標楷體" w:hAnsi="標楷體" w:cs="標楷體"/>
      <w:sz w:val="28"/>
      <w:szCs w:val="28"/>
    </w:rPr>
  </w:style>
  <w:style w:type="paragraph" w:customStyle="1" w:styleId="105-2-4">
    <w:name w:val="105-2-4"/>
    <w:basedOn w:val="Standard"/>
    <w:pPr>
      <w:widowControl/>
      <w:snapToGrid w:val="0"/>
      <w:spacing w:line="480" w:lineRule="exact"/>
      <w:ind w:left="2691" w:hanging="706"/>
      <w:jc w:val="both"/>
    </w:pPr>
    <w:rPr>
      <w:rFonts w:ascii="標楷體" w:eastAsia="標楷體" w:hAnsi="標楷體" w:cs="新細明體"/>
      <w:kern w:val="0"/>
      <w:sz w:val="28"/>
      <w:szCs w:val="20"/>
    </w:rPr>
  </w:style>
  <w:style w:type="paragraph" w:customStyle="1" w:styleId="afffff4">
    <w:name w:val="表左一、"/>
    <w:basedOn w:val="Standard"/>
    <w:pPr>
      <w:widowControl/>
      <w:spacing w:line="283" w:lineRule="exact"/>
      <w:ind w:left="241" w:right="21" w:hanging="150"/>
      <w:jc w:val="both"/>
    </w:pPr>
    <w:rPr>
      <w:sz w:val="21"/>
    </w:rPr>
  </w:style>
  <w:style w:type="paragraph" w:customStyle="1" w:styleId="-0">
    <w:name w:val="研考會-內文"/>
    <w:autoRedefine/>
    <w:pPr>
      <w:tabs>
        <w:tab w:val="left" w:pos="-3060"/>
        <w:tab w:val="left" w:pos="2545"/>
        <w:tab w:val="left" w:pos="3780"/>
      </w:tabs>
      <w:suppressAutoHyphens/>
      <w:snapToGrid w:val="0"/>
      <w:spacing w:line="360" w:lineRule="exact"/>
      <w:ind w:left="1800" w:right="24" w:firstLine="534"/>
      <w:jc w:val="both"/>
    </w:pPr>
    <w:rPr>
      <w:rFonts w:ascii="標楷體" w:eastAsia="標楷體" w:hAnsi="標楷體" w:cs="標楷體"/>
      <w:color w:val="FF0000"/>
      <w:spacing w:val="-2"/>
      <w:sz w:val="32"/>
      <w:szCs w:val="32"/>
      <w:lang w:val="zh-TW"/>
    </w:rPr>
  </w:style>
  <w:style w:type="paragraph" w:customStyle="1" w:styleId="ecmsonormal">
    <w:name w:val="ec_msonormal"/>
    <w:basedOn w:val="Standard"/>
    <w:pPr>
      <w:widowControl/>
      <w:spacing w:before="280" w:after="280" w:line="360" w:lineRule="exact"/>
      <w:ind w:left="650" w:hanging="150"/>
      <w:jc w:val="both"/>
    </w:pPr>
    <w:rPr>
      <w:rFonts w:ascii="新細明體" w:hAnsi="新細明體" w:cs="新細明體"/>
      <w:kern w:val="0"/>
    </w:rPr>
  </w:style>
  <w:style w:type="paragraph" w:customStyle="1" w:styleId="afffff5">
    <w:name w:val="_文章內文"/>
    <w:pPr>
      <w:widowControl/>
      <w:suppressAutoHyphens/>
      <w:snapToGrid w:val="0"/>
      <w:spacing w:line="240" w:lineRule="atLeast"/>
      <w:ind w:left="360" w:hanging="360"/>
      <w:jc w:val="both"/>
    </w:pPr>
    <w:rPr>
      <w:rFonts w:eastAsia="標楷體"/>
      <w:sz w:val="24"/>
    </w:rPr>
  </w:style>
  <w:style w:type="paragraph" w:customStyle="1" w:styleId="PlainText2">
    <w:name w:val="Plain Text2"/>
    <w:basedOn w:val="Standard"/>
    <w:pPr>
      <w:widowControl/>
      <w:spacing w:line="360" w:lineRule="exact"/>
      <w:ind w:left="650" w:hanging="150"/>
      <w:jc w:val="both"/>
    </w:pPr>
    <w:rPr>
      <w:rFonts w:ascii="細明體" w:eastAsia="細明體" w:hAnsi="細明體" w:cs="細明體"/>
      <w:szCs w:val="20"/>
    </w:rPr>
  </w:style>
  <w:style w:type="paragraph" w:customStyle="1" w:styleId="afffff6">
    <w:name w:val="大寫壹"/>
    <w:basedOn w:val="Standard"/>
    <w:pPr>
      <w:widowControl/>
      <w:spacing w:line="360" w:lineRule="exact"/>
      <w:ind w:left="650" w:hanging="150"/>
      <w:jc w:val="both"/>
    </w:pPr>
    <w:rPr>
      <w:rFonts w:eastAsia="標楷體"/>
      <w:bCs/>
      <w:sz w:val="40"/>
    </w:rPr>
  </w:style>
  <w:style w:type="paragraph" w:customStyle="1" w:styleId="afffff7">
    <w:name w:val="最後排序"/>
    <w:basedOn w:val="Standard"/>
    <w:pPr>
      <w:widowControl/>
      <w:snapToGrid w:val="0"/>
      <w:spacing w:line="360" w:lineRule="exact"/>
      <w:ind w:left="1259" w:hanging="294"/>
      <w:jc w:val="both"/>
    </w:pPr>
    <w:rPr>
      <w:rFonts w:ascii="標楷體" w:eastAsia="標楷體" w:hAnsi="標楷體" w:cs="標楷體"/>
      <w:color w:val="FF0000"/>
      <w:sz w:val="32"/>
      <w:szCs w:val="32"/>
    </w:rPr>
  </w:style>
  <w:style w:type="paragraph" w:customStyle="1" w:styleId="cjk">
    <w:name w:val="cjk"/>
    <w:basedOn w:val="Standard"/>
    <w:pPr>
      <w:widowControl/>
      <w:spacing w:before="280" w:line="544" w:lineRule="atLeast"/>
      <w:ind w:left="650" w:hanging="150"/>
      <w:jc w:val="both"/>
    </w:pPr>
    <w:rPr>
      <w:rFonts w:ascii="標楷體" w:eastAsia="標楷體" w:hAnsi="標楷體" w:cs="新細明體"/>
      <w:kern w:val="0"/>
      <w:sz w:val="32"/>
      <w:szCs w:val="32"/>
    </w:rPr>
  </w:style>
  <w:style w:type="paragraph" w:customStyle="1" w:styleId="Textbodyuser">
    <w:name w:val="Text body (user)"/>
    <w:pPr>
      <w:widowControl/>
      <w:suppressAutoHyphens/>
      <w:spacing w:line="360" w:lineRule="exact"/>
      <w:ind w:left="650" w:hanging="150"/>
      <w:jc w:val="both"/>
    </w:pPr>
    <w:rPr>
      <w:rFonts w:ascii="標楷體" w:eastAsia="標楷體" w:hAnsi="標楷體" w:cs="標楷體"/>
      <w:spacing w:val="-2"/>
      <w:kern w:val="3"/>
      <w:sz w:val="28"/>
      <w:szCs w:val="28"/>
    </w:rPr>
  </w:style>
  <w:style w:type="paragraph" w:customStyle="1" w:styleId="afffff8">
    <w:name w:val="標(一)"/>
    <w:basedOn w:val="Textbodyuser"/>
    <w:rPr>
      <w:b/>
      <w:bCs/>
    </w:rPr>
  </w:style>
  <w:style w:type="paragraph" w:customStyle="1" w:styleId="afffff9">
    <w:name w:val="標(一)內文"/>
    <w:basedOn w:val="Standard"/>
    <w:pPr>
      <w:widowControl/>
      <w:spacing w:line="360" w:lineRule="exact"/>
      <w:ind w:left="560" w:hanging="150"/>
      <w:jc w:val="both"/>
    </w:pPr>
    <w:rPr>
      <w:spacing w:val="-2"/>
      <w:kern w:val="0"/>
      <w:sz w:val="20"/>
      <w:szCs w:val="28"/>
    </w:rPr>
  </w:style>
  <w:style w:type="paragraph" w:customStyle="1" w:styleId="afffffa">
    <w:name w:val="說明(一)"/>
    <w:basedOn w:val="Standard"/>
    <w:pPr>
      <w:widowControl/>
      <w:spacing w:line="420" w:lineRule="exact"/>
      <w:ind w:left="500" w:hanging="300"/>
      <w:jc w:val="both"/>
    </w:pPr>
    <w:rPr>
      <w:rFonts w:ascii="標楷體" w:eastAsia="標楷體" w:hAnsi="標楷體" w:cs="標楷體"/>
      <w:sz w:val="32"/>
      <w:szCs w:val="32"/>
    </w:rPr>
  </w:style>
  <w:style w:type="paragraph" w:customStyle="1" w:styleId="Standarduser">
    <w:name w:val="Standard (user)"/>
    <w:pPr>
      <w:suppressAutoHyphens/>
      <w:spacing w:line="360" w:lineRule="exact"/>
      <w:ind w:left="650" w:hanging="150"/>
      <w:jc w:val="both"/>
    </w:pPr>
    <w:rPr>
      <w:rFonts w:ascii="標楷體" w:eastAsia="標楷體" w:hAnsi="標楷體" w:cs="標楷體"/>
      <w:kern w:val="3"/>
      <w:sz w:val="28"/>
    </w:rPr>
  </w:style>
  <w:style w:type="paragraph" w:styleId="a">
    <w:name w:val="No Spacing"/>
    <w:basedOn w:val="Standard"/>
    <w:pPr>
      <w:widowControl/>
      <w:numPr>
        <w:numId w:val="17"/>
      </w:numPr>
      <w:tabs>
        <w:tab w:val="left" w:pos="828"/>
      </w:tabs>
      <w:snapToGrid w:val="0"/>
      <w:spacing w:line="300" w:lineRule="exact"/>
      <w:jc w:val="both"/>
    </w:pPr>
    <w:rPr>
      <w:rFonts w:ascii="標楷體" w:eastAsia="標楷體" w:hAnsi="標楷體" w:cs="標楷體"/>
      <w:sz w:val="28"/>
      <w:szCs w:val="20"/>
    </w:rPr>
  </w:style>
  <w:style w:type="paragraph" w:customStyle="1" w:styleId="1-">
    <w:name w:val="1.-內文"/>
    <w:basedOn w:val="1a"/>
    <w:pPr>
      <w:widowControl/>
      <w:suppressAutoHyphens w:val="0"/>
      <w:snapToGrid w:val="0"/>
      <w:spacing w:before="0" w:after="0" w:line="470" w:lineRule="exact"/>
      <w:ind w:left="430" w:hanging="150"/>
      <w:textAlignment w:val="auto"/>
    </w:pPr>
    <w:rPr>
      <w:rFonts w:ascii="標楷體" w:eastAsia="標楷體" w:hAnsi="標楷體" w:cs="標楷體"/>
      <w:kern w:val="3"/>
      <w:sz w:val="28"/>
      <w:szCs w:val="28"/>
    </w:rPr>
  </w:style>
  <w:style w:type="paragraph" w:customStyle="1" w:styleId="-1">
    <w:name w:val="(一)-內文"/>
    <w:basedOn w:val="aff3"/>
    <w:pPr>
      <w:widowControl/>
      <w:suppressAutoHyphens w:val="0"/>
      <w:snapToGrid w:val="0"/>
      <w:spacing w:line="470" w:lineRule="exact"/>
      <w:ind w:left="330" w:hanging="150"/>
    </w:pPr>
    <w:rPr>
      <w:rFonts w:ascii="標楷體" w:hAnsi="標楷體" w:cs="標楷體"/>
      <w:szCs w:val="28"/>
    </w:rPr>
  </w:style>
  <w:style w:type="paragraph" w:customStyle="1" w:styleId="1-0">
    <w:name w:val="(1)-內文"/>
    <w:basedOn w:val="1b"/>
    <w:pPr>
      <w:widowControl/>
      <w:suppressAutoHyphens w:val="0"/>
      <w:snapToGrid w:val="0"/>
      <w:spacing w:line="470" w:lineRule="exact"/>
      <w:ind w:left="585" w:hanging="150"/>
    </w:pPr>
    <w:rPr>
      <w:rFonts w:ascii="標楷體" w:hAnsi="標楷體" w:cs="標楷體"/>
      <w:szCs w:val="28"/>
    </w:rPr>
  </w:style>
  <w:style w:type="paragraph" w:customStyle="1" w:styleId="afffffb">
    <w:name w:val="a."/>
    <w:basedOn w:val="1b"/>
    <w:pPr>
      <w:widowControl/>
      <w:suppressAutoHyphens w:val="0"/>
      <w:snapToGrid w:val="0"/>
      <w:spacing w:line="470" w:lineRule="exact"/>
      <w:ind w:left="685" w:hanging="100"/>
    </w:pPr>
    <w:rPr>
      <w:rFonts w:ascii="標楷體" w:hAnsi="標楷體" w:cs="標楷體"/>
      <w:szCs w:val="28"/>
    </w:rPr>
  </w:style>
  <w:style w:type="paragraph" w:customStyle="1" w:styleId="-2">
    <w:name w:val="(十一)-內文"/>
    <w:basedOn w:val="-1"/>
    <w:pPr>
      <w:ind w:left="430"/>
    </w:pPr>
  </w:style>
  <w:style w:type="paragraph" w:customStyle="1" w:styleId="-10">
    <w:name w:val="(十一)-1."/>
    <w:basedOn w:val="1a"/>
    <w:pPr>
      <w:widowControl/>
      <w:suppressAutoHyphens w:val="0"/>
      <w:snapToGrid w:val="0"/>
      <w:spacing w:before="0" w:after="0" w:line="470" w:lineRule="exact"/>
      <w:ind w:left="530" w:hanging="100"/>
      <w:textAlignment w:val="auto"/>
    </w:pPr>
    <w:rPr>
      <w:rFonts w:ascii="標楷體" w:eastAsia="標楷體" w:hAnsi="標楷體" w:cs="標楷體"/>
      <w:kern w:val="3"/>
      <w:sz w:val="28"/>
      <w:szCs w:val="28"/>
    </w:rPr>
  </w:style>
  <w:style w:type="paragraph" w:customStyle="1" w:styleId="-11">
    <w:name w:val="(十一)-(1)"/>
    <w:basedOn w:val="-10"/>
    <w:pPr>
      <w:ind w:left="1872" w:hanging="413"/>
    </w:pPr>
  </w:style>
  <w:style w:type="paragraph" w:customStyle="1" w:styleId="-1-">
    <w:name w:val="(十一)-(1)-內文"/>
    <w:basedOn w:val="-11"/>
    <w:pPr>
      <w:ind w:left="1873" w:firstLine="0"/>
    </w:pPr>
  </w:style>
  <w:style w:type="paragraph" w:customStyle="1" w:styleId="-A">
    <w:name w:val="(十一)-A."/>
    <w:basedOn w:val="-11"/>
    <w:pPr>
      <w:ind w:left="780" w:hanging="100"/>
    </w:pPr>
  </w:style>
  <w:style w:type="paragraph" w:customStyle="1" w:styleId="-1-0">
    <w:name w:val="(十一)-1.-內文"/>
    <w:basedOn w:val="-10"/>
    <w:pPr>
      <w:ind w:firstLine="0"/>
    </w:pPr>
  </w:style>
  <w:style w:type="paragraph" w:customStyle="1" w:styleId="1-1">
    <w:name w:val="(1)-圈"/>
    <w:basedOn w:val="1b"/>
    <w:pPr>
      <w:widowControl/>
      <w:suppressAutoHyphens w:val="0"/>
      <w:snapToGrid w:val="0"/>
      <w:spacing w:line="325" w:lineRule="exact"/>
      <w:ind w:left="200" w:hanging="100"/>
    </w:pPr>
    <w:rPr>
      <w:rFonts w:ascii="標楷體" w:hAnsi="標楷體" w:cs="標楷體"/>
      <w:kern w:val="0"/>
      <w:sz w:val="26"/>
      <w:szCs w:val="20"/>
    </w:rPr>
  </w:style>
  <w:style w:type="paragraph" w:customStyle="1" w:styleId="afffffc">
    <w:name w:val="本文一"/>
    <w:basedOn w:val="Textbody"/>
    <w:pPr>
      <w:widowControl/>
      <w:snapToGrid w:val="0"/>
      <w:spacing w:line="386" w:lineRule="exact"/>
      <w:ind w:left="220" w:right="20" w:hanging="200"/>
      <w:jc w:val="both"/>
    </w:pPr>
    <w:rPr>
      <w:rFonts w:ascii="標楷體" w:hAnsi="標楷體" w:cs="標楷體"/>
      <w:color w:val="000000"/>
      <w:kern w:val="0"/>
      <w:sz w:val="24"/>
    </w:rPr>
  </w:style>
  <w:style w:type="paragraph" w:customStyle="1" w:styleId="2d">
    <w:name w:val="字元 字元2"/>
    <w:basedOn w:val="Standard"/>
    <w:pPr>
      <w:widowControl/>
      <w:snapToGrid w:val="0"/>
      <w:spacing w:after="160" w:line="240" w:lineRule="exact"/>
      <w:ind w:left="650" w:hanging="150"/>
      <w:jc w:val="both"/>
    </w:pPr>
    <w:rPr>
      <w:rFonts w:ascii="Tahoma" w:eastAsia="標楷體" w:hAnsi="Tahoma" w:cs="Tahoma"/>
      <w:kern w:val="0"/>
      <w:sz w:val="20"/>
      <w:szCs w:val="20"/>
      <w:lang w:eastAsia="en-US"/>
    </w:rPr>
  </w:style>
  <w:style w:type="paragraph" w:customStyle="1" w:styleId="1ff0">
    <w:name w:val="@1"/>
    <w:basedOn w:val="Standard"/>
    <w:pPr>
      <w:widowControl/>
      <w:spacing w:line="360" w:lineRule="exact"/>
      <w:ind w:left="650" w:hanging="150"/>
      <w:jc w:val="center"/>
    </w:pPr>
    <w:rPr>
      <w:rFonts w:ascii="標楷體" w:eastAsia="標楷體" w:hAnsi="標楷體" w:cs="Cordia New"/>
      <w:b/>
      <w:sz w:val="96"/>
      <w:szCs w:val="96"/>
    </w:rPr>
  </w:style>
  <w:style w:type="paragraph" w:customStyle="1" w:styleId="38">
    <w:name w:val="@3"/>
    <w:basedOn w:val="ab"/>
    <w:pPr>
      <w:widowControl/>
      <w:snapToGrid w:val="0"/>
      <w:spacing w:line="360" w:lineRule="exact"/>
      <w:ind w:left="650" w:hanging="150"/>
      <w:jc w:val="both"/>
    </w:pPr>
    <w:rPr>
      <w:rFonts w:ascii="新細明體" w:eastAsia="新細明體" w:hAnsi="新細明體" w:cs="?????(P)"/>
      <w:b/>
      <w:bCs/>
      <w:sz w:val="40"/>
      <w:szCs w:val="40"/>
    </w:rPr>
  </w:style>
  <w:style w:type="paragraph" w:customStyle="1" w:styleId="45">
    <w:name w:val="@4"/>
    <w:basedOn w:val="Standard"/>
    <w:pPr>
      <w:widowControl/>
      <w:snapToGrid w:val="0"/>
      <w:spacing w:line="360" w:lineRule="exact"/>
      <w:ind w:left="142" w:hanging="150"/>
      <w:jc w:val="both"/>
    </w:pPr>
    <w:rPr>
      <w:rFonts w:ascii="標楷體" w:eastAsia="標楷體" w:hAnsi="標楷體" w:cs="Cordia New"/>
      <w:bCs/>
      <w:sz w:val="28"/>
      <w:szCs w:val="28"/>
    </w:rPr>
  </w:style>
  <w:style w:type="paragraph" w:customStyle="1" w:styleId="54">
    <w:name w:val="@5"/>
    <w:basedOn w:val="Standard"/>
    <w:pPr>
      <w:widowControl/>
      <w:snapToGrid w:val="0"/>
      <w:spacing w:line="360" w:lineRule="exact"/>
      <w:ind w:left="425" w:hanging="150"/>
      <w:jc w:val="both"/>
    </w:pPr>
    <w:rPr>
      <w:rFonts w:ascii="標楷體" w:eastAsia="標楷體" w:hAnsi="標楷體" w:cs="Cordia New"/>
      <w:bCs/>
      <w:sz w:val="28"/>
      <w:szCs w:val="28"/>
    </w:rPr>
  </w:style>
  <w:style w:type="paragraph" w:customStyle="1" w:styleId="0">
    <w:name w:val="@0"/>
    <w:basedOn w:val="Standard"/>
    <w:pPr>
      <w:widowControl/>
      <w:snapToGrid w:val="0"/>
      <w:spacing w:line="360" w:lineRule="exact"/>
      <w:ind w:left="707" w:hanging="6"/>
      <w:jc w:val="both"/>
    </w:pPr>
    <w:rPr>
      <w:rFonts w:ascii="標楷體" w:eastAsia="標楷體" w:hAnsi="標楷體" w:cs="Cordia New"/>
      <w:sz w:val="28"/>
      <w:szCs w:val="28"/>
    </w:rPr>
  </w:style>
  <w:style w:type="paragraph" w:customStyle="1" w:styleId="60">
    <w:name w:val="@6"/>
    <w:basedOn w:val="Standard"/>
    <w:pPr>
      <w:widowControl/>
      <w:snapToGrid w:val="0"/>
      <w:spacing w:line="360" w:lineRule="exact"/>
      <w:ind w:left="850" w:hanging="423"/>
      <w:jc w:val="both"/>
    </w:pPr>
    <w:rPr>
      <w:rFonts w:ascii="標楷體" w:eastAsia="標楷體" w:hAnsi="標楷體" w:cs="Cordia New"/>
      <w:sz w:val="28"/>
      <w:szCs w:val="28"/>
    </w:rPr>
  </w:style>
  <w:style w:type="paragraph" w:customStyle="1" w:styleId="afffffd">
    <w:name w:val="@註"/>
    <w:basedOn w:val="Standard"/>
    <w:pPr>
      <w:widowControl/>
      <w:spacing w:line="360" w:lineRule="exact"/>
      <w:ind w:left="650" w:hanging="150"/>
      <w:jc w:val="right"/>
    </w:pPr>
    <w:rPr>
      <w:rFonts w:ascii="新細明體" w:hAnsi="新細明體" w:cs="Cordia New"/>
    </w:rPr>
  </w:style>
  <w:style w:type="paragraph" w:customStyle="1" w:styleId="TableContents">
    <w:name w:val="Table Contents"/>
    <w:basedOn w:val="Standard"/>
    <w:pPr>
      <w:suppressLineNumbers/>
    </w:pPr>
    <w:rPr>
      <w:rFonts w:ascii="標楷體" w:eastAsia="標楷體" w:hAnsi="標楷體" w:cs="標楷體"/>
      <w:sz w:val="28"/>
      <w:szCs w:val="20"/>
    </w:rPr>
  </w:style>
  <w:style w:type="paragraph" w:customStyle="1" w:styleId="TableHeading">
    <w:name w:val="Table Heading"/>
    <w:basedOn w:val="TableContents"/>
    <w:pPr>
      <w:jc w:val="center"/>
    </w:pPr>
    <w:rPr>
      <w:b/>
      <w:bCs/>
    </w:rPr>
  </w:style>
  <w:style w:type="paragraph" w:customStyle="1" w:styleId="00">
    <w:name w:val="(一)0全部標題"/>
    <w:basedOn w:val="Standard"/>
    <w:pPr>
      <w:snapToGrid w:val="0"/>
      <w:ind w:left="1315" w:hanging="641"/>
      <w:jc w:val="both"/>
      <w:outlineLvl w:val="1"/>
    </w:pPr>
    <w:rPr>
      <w:rFonts w:ascii="標楷體" w:eastAsia="標楷體" w:hAnsi="標楷體" w:cs="標楷體"/>
      <w:b/>
      <w:color w:val="0000FF"/>
      <w:sz w:val="32"/>
      <w:szCs w:val="32"/>
    </w:rPr>
  </w:style>
  <w:style w:type="paragraph" w:customStyle="1" w:styleId="Framecontents">
    <w:name w:val="Frame contents"/>
    <w:basedOn w:val="Standard"/>
  </w:style>
  <w:style w:type="character" w:styleId="afffffe">
    <w:name w:val="page number"/>
    <w:basedOn w:val="a1"/>
  </w:style>
  <w:style w:type="character" w:customStyle="1" w:styleId="tax2">
    <w:name w:val="tax2"/>
    <w:rPr>
      <w:color w:val="666666"/>
      <w:spacing w:val="320"/>
      <w:sz w:val="21"/>
      <w:szCs w:val="21"/>
    </w:rPr>
  </w:style>
  <w:style w:type="character" w:customStyle="1" w:styleId="gray12h231">
    <w:name w:val="gray12_h231"/>
    <w:rPr>
      <w:strike w:val="0"/>
      <w:dstrike w:val="0"/>
      <w:color w:val="525252"/>
      <w:spacing w:val="12"/>
      <w:sz w:val="16"/>
      <w:szCs w:val="16"/>
      <w:u w:val="none"/>
    </w:rPr>
  </w:style>
  <w:style w:type="character" w:customStyle="1" w:styleId="tlh108mb">
    <w:name w:val="tlh108 mb"/>
    <w:basedOn w:val="a1"/>
  </w:style>
  <w:style w:type="character" w:customStyle="1" w:styleId="a1221">
    <w:name w:val="a12_21"/>
    <w:rPr>
      <w:rFonts w:ascii="Arial" w:eastAsia="Arial" w:hAnsi="Arial" w:cs="Arial"/>
      <w:color w:val="666666"/>
      <w:spacing w:val="288"/>
      <w:sz w:val="19"/>
      <w:szCs w:val="19"/>
    </w:rPr>
  </w:style>
  <w:style w:type="character" w:customStyle="1" w:styleId="apple-converted-space">
    <w:name w:val="apple-converted-space"/>
    <w:basedOn w:val="a1"/>
  </w:style>
  <w:style w:type="character" w:customStyle="1" w:styleId="affffff">
    <w:name w:val="頁尾 字元"/>
    <w:uiPriority w:val="99"/>
    <w:rPr>
      <w:kern w:val="3"/>
    </w:rPr>
  </w:style>
  <w:style w:type="character" w:styleId="affffff0">
    <w:name w:val="Emphasis"/>
    <w:rPr>
      <w:b w:val="0"/>
      <w:bCs w:val="0"/>
      <w:i w:val="0"/>
      <w:iCs w:val="0"/>
      <w:color w:val="DD4B39"/>
    </w:rPr>
  </w:style>
  <w:style w:type="character" w:customStyle="1" w:styleId="affffff1">
    <w:name w:val="註解文字 字元"/>
    <w:basedOn w:val="a1"/>
    <w:rPr>
      <w:rFonts w:eastAsia="標楷體"/>
      <w:kern w:val="3"/>
      <w:sz w:val="32"/>
      <w:szCs w:val="32"/>
    </w:rPr>
  </w:style>
  <w:style w:type="character" w:customStyle="1" w:styleId="Internetlink">
    <w:name w:val="Internet link"/>
    <w:rPr>
      <w:color w:val="0000FF"/>
      <w:u w:val="single"/>
    </w:rPr>
  </w:style>
  <w:style w:type="character" w:customStyle="1" w:styleId="103">
    <w:name w:val="(1)0標題 字元"/>
    <w:rPr>
      <w:rFonts w:ascii="標楷體" w:eastAsia="標楷體" w:hAnsi="標楷體" w:cs="標楷體"/>
      <w:color w:val="0000FF"/>
      <w:kern w:val="3"/>
      <w:sz w:val="32"/>
      <w:szCs w:val="32"/>
    </w:rPr>
  </w:style>
  <w:style w:type="character" w:customStyle="1" w:styleId="0010">
    <w:name w:val="001.全部標題 字元"/>
    <w:rPr>
      <w:rFonts w:ascii="標楷體" w:eastAsia="標楷體" w:hAnsi="標楷體" w:cs="標楷體"/>
      <w:kern w:val="3"/>
      <w:sz w:val="32"/>
      <w:szCs w:val="32"/>
    </w:rPr>
  </w:style>
  <w:style w:type="character" w:customStyle="1" w:styleId="2e">
    <w:name w:val="標題 2 字元"/>
    <w:basedOn w:val="a1"/>
    <w:rPr>
      <w:rFonts w:ascii="Arial" w:eastAsia="Arial" w:hAnsi="Arial" w:cs="Arial"/>
      <w:b/>
      <w:bCs/>
      <w:kern w:val="3"/>
      <w:sz w:val="48"/>
      <w:szCs w:val="48"/>
    </w:rPr>
  </w:style>
  <w:style w:type="character" w:customStyle="1" w:styleId="39">
    <w:name w:val="標題 3 字元"/>
    <w:basedOn w:val="a1"/>
    <w:rPr>
      <w:rFonts w:ascii="Arial" w:eastAsia="Arial" w:hAnsi="Arial" w:cs="Arial"/>
      <w:bCs/>
      <w:color w:val="000080"/>
      <w:sz w:val="36"/>
      <w:szCs w:val="36"/>
    </w:rPr>
  </w:style>
  <w:style w:type="character" w:customStyle="1" w:styleId="46">
    <w:name w:val="標題 4 字元"/>
    <w:basedOn w:val="a1"/>
    <w:rPr>
      <w:rFonts w:ascii="Arial" w:eastAsia="Arial" w:hAnsi="Arial" w:cs="Arial"/>
      <w:kern w:val="3"/>
      <w:sz w:val="36"/>
      <w:szCs w:val="36"/>
    </w:rPr>
  </w:style>
  <w:style w:type="character" w:customStyle="1" w:styleId="affffff2">
    <w:name w:val="清單段落 字元"/>
    <w:rPr>
      <w:rFonts w:ascii="Calibri" w:eastAsia="Calibri" w:hAnsi="Calibri" w:cs="Calibri"/>
      <w:kern w:val="3"/>
      <w:sz w:val="24"/>
      <w:szCs w:val="22"/>
    </w:rPr>
  </w:style>
  <w:style w:type="character" w:customStyle="1" w:styleId="affffff3">
    <w:name w:val="@大大標 字元"/>
    <w:rPr>
      <w:rFonts w:ascii="標楷體" w:eastAsia="標楷體" w:hAnsi="標楷體" w:cs="Cordia New"/>
      <w:b/>
      <w:kern w:val="3"/>
      <w:sz w:val="96"/>
      <w:szCs w:val="96"/>
    </w:rPr>
  </w:style>
  <w:style w:type="character" w:customStyle="1" w:styleId="affffff4">
    <w:name w:val="@大標 字元"/>
    <w:rPr>
      <w:rFonts w:ascii="新細明體" w:eastAsia="新細明體" w:hAnsi="新細明體" w:cs="Cordia New"/>
      <w:b/>
      <w:kern w:val="3"/>
      <w:sz w:val="40"/>
      <w:szCs w:val="40"/>
    </w:rPr>
  </w:style>
  <w:style w:type="character" w:customStyle="1" w:styleId="affffff5">
    <w:name w:val="@中標 字元"/>
    <w:rPr>
      <w:rFonts w:ascii="標楷體" w:eastAsia="標楷體" w:hAnsi="標楷體" w:cs="Cordia New"/>
      <w:b/>
      <w:kern w:val="3"/>
      <w:sz w:val="28"/>
      <w:szCs w:val="28"/>
    </w:rPr>
  </w:style>
  <w:style w:type="character" w:customStyle="1" w:styleId="1ff1">
    <w:name w:val="標題 1 字元"/>
    <w:basedOn w:val="a1"/>
    <w:rPr>
      <w:rFonts w:ascii="華康粗圓體" w:eastAsia="華康粗圓體" w:hAnsi="華康粗圓體" w:cs="華康粗圓體"/>
      <w:bCs/>
      <w:color w:val="000000"/>
      <w:kern w:val="3"/>
      <w:sz w:val="48"/>
      <w:szCs w:val="48"/>
    </w:rPr>
  </w:style>
  <w:style w:type="character" w:customStyle="1" w:styleId="2f">
    <w:name w:val="本文縮排 2 字元"/>
    <w:basedOn w:val="a1"/>
    <w:rPr>
      <w:kern w:val="3"/>
      <w:sz w:val="24"/>
    </w:rPr>
  </w:style>
  <w:style w:type="character" w:customStyle="1" w:styleId="3a">
    <w:name w:val="本文縮排 3 字元"/>
    <w:basedOn w:val="a1"/>
    <w:rPr>
      <w:rFonts w:eastAsia="標楷體"/>
      <w:kern w:val="3"/>
      <w:sz w:val="32"/>
      <w:szCs w:val="24"/>
    </w:rPr>
  </w:style>
  <w:style w:type="character" w:customStyle="1" w:styleId="affffff6">
    <w:name w:val="本文縮排 字元"/>
    <w:basedOn w:val="a1"/>
    <w:rPr>
      <w:rFonts w:ascii="標楷體" w:eastAsia="標楷體" w:hAnsi="標楷體" w:cs="Times New Roman"/>
      <w:sz w:val="32"/>
      <w:szCs w:val="24"/>
    </w:rPr>
  </w:style>
  <w:style w:type="character" w:customStyle="1" w:styleId="affffff7">
    <w:name w:val="本文 字元"/>
    <w:basedOn w:val="a1"/>
    <w:rPr>
      <w:rFonts w:eastAsia="標楷體"/>
      <w:kern w:val="3"/>
      <w:sz w:val="32"/>
    </w:rPr>
  </w:style>
  <w:style w:type="character" w:customStyle="1" w:styleId="2f0">
    <w:name w:val="本文 2 字元"/>
    <w:basedOn w:val="a1"/>
    <w:rPr>
      <w:rFonts w:eastAsia="標楷體"/>
      <w:kern w:val="3"/>
      <w:sz w:val="36"/>
      <w:szCs w:val="24"/>
    </w:rPr>
  </w:style>
  <w:style w:type="character" w:customStyle="1" w:styleId="affffff8">
    <w:name w:val="頁首 字元"/>
    <w:basedOn w:val="a1"/>
    <w:rPr>
      <w:kern w:val="3"/>
    </w:rPr>
  </w:style>
  <w:style w:type="character" w:customStyle="1" w:styleId="affffff9">
    <w:name w:val="註解方塊文字 字元"/>
    <w:basedOn w:val="a1"/>
    <w:rPr>
      <w:rFonts w:ascii="Arial" w:eastAsia="Arial" w:hAnsi="Arial" w:cs="Arial"/>
      <w:kern w:val="3"/>
      <w:sz w:val="18"/>
      <w:szCs w:val="18"/>
    </w:rPr>
  </w:style>
  <w:style w:type="character" w:customStyle="1" w:styleId="affffffa">
    <w:name w:val="文件引導模式 字元"/>
    <w:basedOn w:val="a1"/>
    <w:rPr>
      <w:rFonts w:ascii="Arial" w:eastAsia="Arial" w:hAnsi="Arial" w:cs="Arial"/>
      <w:kern w:val="3"/>
      <w:sz w:val="24"/>
      <w:szCs w:val="24"/>
      <w:shd w:val="clear" w:color="auto" w:fill="000080"/>
    </w:rPr>
  </w:style>
  <w:style w:type="character" w:customStyle="1" w:styleId="HTML1">
    <w:name w:val="HTML 預設格式 字元"/>
    <w:basedOn w:val="a1"/>
    <w:rPr>
      <w:rFonts w:ascii="細明體" w:eastAsia="細明體" w:hAnsi="細明體" w:cs="細明體"/>
      <w:sz w:val="24"/>
      <w:szCs w:val="24"/>
    </w:rPr>
  </w:style>
  <w:style w:type="character" w:customStyle="1" w:styleId="affffffb">
    <w:name w:val="純文字 字元"/>
    <w:basedOn w:val="a1"/>
    <w:rPr>
      <w:rFonts w:ascii="細明體" w:eastAsia="細明體" w:hAnsi="細明體" w:cs="細明體"/>
      <w:kern w:val="3"/>
      <w:sz w:val="24"/>
    </w:rPr>
  </w:style>
  <w:style w:type="character" w:customStyle="1" w:styleId="affffffc">
    <w:name w:val="問候 字元"/>
    <w:basedOn w:val="a1"/>
    <w:rPr>
      <w:rFonts w:ascii="標楷體" w:eastAsia="標楷體" w:hAnsi="標楷體" w:cs="標楷體"/>
      <w:kern w:val="3"/>
      <w:sz w:val="28"/>
      <w:szCs w:val="28"/>
    </w:rPr>
  </w:style>
  <w:style w:type="character" w:customStyle="1" w:styleId="affffffd">
    <w:name w:val="註解主旨 字元"/>
    <w:rPr>
      <w:rFonts w:ascii="標楷體" w:eastAsia="標楷體" w:hAnsi="標楷體" w:cs="標楷體"/>
      <w:b/>
      <w:bCs/>
      <w:sz w:val="32"/>
      <w:szCs w:val="32"/>
      <w:lang w:val="en-US" w:eastAsia="zh-TW" w:bidi="ar-SA"/>
    </w:rPr>
  </w:style>
  <w:style w:type="character" w:styleId="affffffe">
    <w:name w:val="Strong"/>
    <w:rPr>
      <w:b/>
      <w:bCs/>
    </w:rPr>
  </w:style>
  <w:style w:type="character" w:customStyle="1" w:styleId="style71">
    <w:name w:val="style71"/>
    <w:rPr>
      <w:sz w:val="27"/>
      <w:szCs w:val="27"/>
    </w:rPr>
  </w:style>
  <w:style w:type="character" w:customStyle="1" w:styleId="style861">
    <w:name w:val="style861"/>
    <w:basedOn w:val="a1"/>
  </w:style>
  <w:style w:type="character" w:customStyle="1" w:styleId="subjectclassname1">
    <w:name w:val="subjectclassname1"/>
    <w:rPr>
      <w:sz w:val="15"/>
      <w:szCs w:val="15"/>
    </w:rPr>
  </w:style>
  <w:style w:type="character" w:customStyle="1" w:styleId="apple-style-span">
    <w:name w:val="apple-style-span"/>
    <w:basedOn w:val="a1"/>
  </w:style>
  <w:style w:type="character" w:customStyle="1" w:styleId="unnamed11">
    <w:name w:val="unnamed11"/>
    <w:rPr>
      <w:color w:val="666666"/>
      <w:sz w:val="24"/>
      <w:szCs w:val="24"/>
    </w:rPr>
  </w:style>
  <w:style w:type="character" w:customStyle="1" w:styleId="textsize1">
    <w:name w:val="textsize1"/>
    <w:rPr>
      <w:sz w:val="21"/>
      <w:szCs w:val="21"/>
    </w:rPr>
  </w:style>
  <w:style w:type="character" w:customStyle="1" w:styleId="1ff2">
    <w:name w:val="1. 字元"/>
    <w:rPr>
      <w:rFonts w:ascii="華康楷書體W5" w:eastAsia="華康楷書體W5" w:hAnsi="華康楷書體W5" w:cs="華康楷書體W5"/>
      <w:sz w:val="32"/>
      <w:lang w:val="en-US" w:eastAsia="zh-TW" w:bidi="ar-SA"/>
    </w:rPr>
  </w:style>
  <w:style w:type="character" w:customStyle="1" w:styleId="1ff3">
    <w:name w:val="(1) 字元"/>
    <w:rPr>
      <w:rFonts w:eastAsia="標楷體"/>
      <w:kern w:val="3"/>
      <w:sz w:val="28"/>
      <w:szCs w:val="24"/>
      <w:lang w:val="en-US" w:eastAsia="zh-TW" w:bidi="ar-SA"/>
    </w:rPr>
  </w:style>
  <w:style w:type="character" w:customStyle="1" w:styleId="70">
    <w:name w:val="字元 字元7"/>
    <w:rPr>
      <w:rFonts w:ascii="新細明體" w:eastAsia="新細明體" w:hAnsi="新細明體" w:cs="新細明體"/>
      <w:b/>
      <w:sz w:val="24"/>
      <w:lang w:val="en-US" w:eastAsia="zh-TW" w:bidi="ar-SA"/>
    </w:rPr>
  </w:style>
  <w:style w:type="character" w:customStyle="1" w:styleId="1ff4">
    <w:name w:val="1.大遼內文 字元"/>
    <w:rPr>
      <w:rFonts w:ascii="標楷體" w:eastAsia="標楷體" w:hAnsi="標楷體" w:cs="標楷體"/>
      <w:color w:val="FF0000"/>
      <w:kern w:val="3"/>
      <w:sz w:val="32"/>
      <w:szCs w:val="32"/>
      <w:lang w:val="en-US" w:eastAsia="zh-TW" w:bidi="ar-SA"/>
    </w:rPr>
  </w:style>
  <w:style w:type="character" w:customStyle="1" w:styleId="1ff5">
    <w:name w:val="(1)第一標題 字元"/>
    <w:rPr>
      <w:rFonts w:ascii="標楷體" w:eastAsia="標楷體" w:hAnsi="標楷體" w:cs="標楷體"/>
      <w:color w:val="FF0000"/>
      <w:kern w:val="3"/>
      <w:sz w:val="32"/>
      <w:szCs w:val="32"/>
      <w:lang w:val="en-US" w:eastAsia="zh-TW" w:bidi="ar-SA"/>
    </w:rPr>
  </w:style>
  <w:style w:type="character" w:customStyle="1" w:styleId="afffffff">
    <w:name w:val="(一)標題 字元"/>
    <w:rPr>
      <w:rFonts w:ascii="標楷體" w:eastAsia="標楷體" w:hAnsi="標楷體" w:cs="標楷體"/>
      <w:b/>
      <w:color w:val="FF0000"/>
      <w:kern w:val="3"/>
      <w:sz w:val="32"/>
      <w:szCs w:val="32"/>
      <w:lang w:val="en-US" w:eastAsia="zh-TW" w:bidi="ar-SA"/>
    </w:rPr>
  </w:style>
  <w:style w:type="character" w:styleId="afffffff0">
    <w:name w:val="annotation reference"/>
    <w:rPr>
      <w:sz w:val="18"/>
      <w:szCs w:val="18"/>
    </w:rPr>
  </w:style>
  <w:style w:type="character" w:customStyle="1" w:styleId="dialogtext1">
    <w:name w:val="dialog_text1"/>
    <w:rPr>
      <w:rFonts w:ascii="sөũ" w:eastAsia="sөũ" w:hAnsi="sөũ" w:cs="sөũ"/>
      <w:color w:val="000000"/>
      <w:sz w:val="24"/>
      <w:szCs w:val="24"/>
    </w:rPr>
  </w:style>
  <w:style w:type="character" w:customStyle="1" w:styleId="NormalWebChar">
    <w:name w:val="Normal (Web) Char"/>
    <w:rPr>
      <w:rFonts w:ascii="新細明體" w:eastAsia="細明體" w:hAnsi="新細明體" w:cs="新細明體"/>
      <w:sz w:val="24"/>
      <w:lang w:val="en-US" w:eastAsia="zh-TW" w:bidi="ar-SA"/>
    </w:rPr>
  </w:style>
  <w:style w:type="character" w:customStyle="1" w:styleId="010">
    <w:name w:val="01.內文 字元"/>
    <w:rPr>
      <w:rFonts w:ascii="標楷體" w:eastAsia="標楷體" w:hAnsi="標楷體" w:cs="標楷體"/>
      <w:color w:val="0000FF"/>
      <w:kern w:val="3"/>
      <w:sz w:val="32"/>
      <w:szCs w:val="32"/>
    </w:rPr>
  </w:style>
  <w:style w:type="character" w:customStyle="1" w:styleId="fontstyle01">
    <w:name w:val="fontstyle01"/>
    <w:rPr>
      <w:rFonts w:ascii="F3" w:eastAsia="F3" w:hAnsi="F3" w:cs="F3"/>
      <w:b w:val="0"/>
      <w:bCs w:val="0"/>
      <w:i w:val="0"/>
      <w:iCs w:val="0"/>
      <w:color w:val="000000"/>
      <w:sz w:val="24"/>
      <w:szCs w:val="24"/>
    </w:rPr>
  </w:style>
  <w:style w:type="character" w:customStyle="1" w:styleId="afffffff1">
    <w:name w:val="標題 字元"/>
    <w:basedOn w:val="a1"/>
    <w:rPr>
      <w:rFonts w:ascii="Liberation Sans" w:eastAsia="微軟正黑體" w:hAnsi="Liberation Sans" w:cs="Tahoma"/>
      <w:sz w:val="28"/>
      <w:szCs w:val="28"/>
    </w:rPr>
  </w:style>
  <w:style w:type="character" w:customStyle="1" w:styleId="1ff6">
    <w:name w:val="註解主旨 字元1"/>
    <w:basedOn w:val="affffff1"/>
    <w:rPr>
      <w:rFonts w:ascii="標楷體" w:eastAsia="標楷體" w:hAnsi="標楷體" w:cs="標楷體"/>
      <w:b/>
      <w:bCs/>
      <w:kern w:val="3"/>
      <w:sz w:val="32"/>
      <w:szCs w:val="32"/>
    </w:rPr>
  </w:style>
  <w:style w:type="character" w:customStyle="1" w:styleId="afffffff2">
    <w:name w:val="結語 字元"/>
    <w:basedOn w:val="a1"/>
    <w:rPr>
      <w:rFonts w:ascii="標楷體" w:eastAsia="標楷體" w:hAnsi="標楷體" w:cs="標楷體"/>
      <w:color w:val="000000"/>
      <w:kern w:val="3"/>
      <w:sz w:val="28"/>
      <w:szCs w:val="28"/>
    </w:rPr>
  </w:style>
  <w:style w:type="character" w:customStyle="1" w:styleId="ListLabel1">
    <w:name w:val="ListLabel 1"/>
    <w:rPr>
      <w:rFonts w:ascii="標楷體" w:eastAsia="標楷體" w:hAnsi="標楷體" w:cs="標楷體"/>
      <w:sz w:val="28"/>
      <w:szCs w:val="28"/>
    </w:rPr>
  </w:style>
  <w:style w:type="character" w:customStyle="1" w:styleId="1ff7">
    <w:name w:val="本文縮排 字元1"/>
    <w:basedOn w:val="a1"/>
    <w:rPr>
      <w:rFonts w:ascii="標楷體" w:eastAsia="標楷體" w:hAnsi="標楷體" w:cs="標楷體"/>
      <w:kern w:val="3"/>
      <w:sz w:val="32"/>
      <w:szCs w:val="24"/>
    </w:rPr>
  </w:style>
  <w:style w:type="character" w:customStyle="1" w:styleId="2f1">
    <w:name w:val="本文第一層縮排 2 字元"/>
    <w:basedOn w:val="1ff7"/>
    <w:rPr>
      <w:rFonts w:ascii="標楷體" w:eastAsia="標楷體" w:hAnsi="標楷體" w:cs="標楷體"/>
      <w:kern w:val="3"/>
      <w:sz w:val="24"/>
      <w:szCs w:val="24"/>
    </w:rPr>
  </w:style>
  <w:style w:type="character" w:customStyle="1" w:styleId="afffffff3">
    <w:name w:val="@內文 字元"/>
    <w:rPr>
      <w:rFonts w:ascii="標楷體" w:eastAsia="標楷體" w:hAnsi="標楷體" w:cs="Cordia New"/>
      <w:kern w:val="3"/>
      <w:sz w:val="28"/>
      <w:szCs w:val="28"/>
    </w:rPr>
  </w:style>
  <w:style w:type="character" w:customStyle="1" w:styleId="afffffff4">
    <w:name w:val="@小標 字元"/>
    <w:rPr>
      <w:rFonts w:ascii="標楷體" w:eastAsia="標楷體" w:hAnsi="標楷體" w:cs="Cordia New"/>
      <w:kern w:val="3"/>
      <w:sz w:val="28"/>
      <w:szCs w:val="28"/>
    </w:rPr>
  </w:style>
  <w:style w:type="character" w:customStyle="1" w:styleId="55">
    <w:name w:val="標題 5 字元"/>
    <w:basedOn w:val="a1"/>
    <w:rPr>
      <w:rFonts w:ascii="Arial" w:eastAsia="Arial" w:hAnsi="Arial" w:cs="Arial"/>
      <w:b/>
      <w:bCs/>
      <w:kern w:val="3"/>
      <w:sz w:val="36"/>
      <w:szCs w:val="36"/>
    </w:rPr>
  </w:style>
  <w:style w:type="character" w:customStyle="1" w:styleId="61">
    <w:name w:val="標題 6 字元"/>
    <w:basedOn w:val="a1"/>
    <w:rPr>
      <w:rFonts w:ascii="Arial" w:eastAsia="Arial" w:hAnsi="Arial" w:cs="Arial"/>
      <w:kern w:val="3"/>
      <w:sz w:val="36"/>
      <w:szCs w:val="36"/>
    </w:rPr>
  </w:style>
  <w:style w:type="character" w:customStyle="1" w:styleId="71">
    <w:name w:val="標題 7 字元"/>
    <w:basedOn w:val="a1"/>
    <w:rPr>
      <w:rFonts w:ascii="Arial" w:eastAsia="Arial" w:hAnsi="Arial" w:cs="Arial"/>
      <w:b/>
      <w:bCs/>
      <w:kern w:val="3"/>
      <w:sz w:val="36"/>
      <w:szCs w:val="36"/>
    </w:rPr>
  </w:style>
  <w:style w:type="character" w:customStyle="1" w:styleId="80">
    <w:name w:val="標題 8 字元"/>
    <w:basedOn w:val="a1"/>
    <w:rPr>
      <w:rFonts w:ascii="Arial" w:eastAsia="Arial" w:hAnsi="Arial" w:cs="Arial"/>
      <w:kern w:val="3"/>
      <w:sz w:val="36"/>
      <w:szCs w:val="36"/>
    </w:rPr>
  </w:style>
  <w:style w:type="character" w:customStyle="1" w:styleId="90">
    <w:name w:val="標題 9 字元"/>
    <w:basedOn w:val="a1"/>
    <w:rPr>
      <w:rFonts w:ascii="Arial" w:eastAsia="Arial" w:hAnsi="Arial" w:cs="Arial"/>
      <w:kern w:val="3"/>
      <w:sz w:val="36"/>
      <w:szCs w:val="36"/>
    </w:rPr>
  </w:style>
  <w:style w:type="character" w:customStyle="1" w:styleId="2f2">
    <w:name w:val="2. 字元"/>
    <w:rPr>
      <w:rFonts w:eastAsia="標楷體"/>
      <w:spacing w:val="-2"/>
      <w:kern w:val="3"/>
      <w:sz w:val="28"/>
      <w:szCs w:val="28"/>
    </w:rPr>
  </w:style>
  <w:style w:type="character" w:customStyle="1" w:styleId="afffffff5">
    <w:name w:val="(二)內文 字元"/>
    <w:rPr>
      <w:rFonts w:eastAsia="標楷體"/>
      <w:spacing w:val="-2"/>
      <w:kern w:val="3"/>
      <w:sz w:val="28"/>
      <w:szCs w:val="28"/>
    </w:rPr>
  </w:style>
  <w:style w:type="character" w:customStyle="1" w:styleId="2f3">
    <w:name w:val="2.內文 字元"/>
    <w:rPr>
      <w:rFonts w:eastAsia="標楷體"/>
      <w:spacing w:val="-2"/>
      <w:kern w:val="3"/>
      <w:sz w:val="28"/>
      <w:szCs w:val="28"/>
    </w:rPr>
  </w:style>
  <w:style w:type="character" w:customStyle="1" w:styleId="afffffff6">
    <w:name w:val="副標題 字元"/>
    <w:basedOn w:val="a1"/>
    <w:rPr>
      <w:rFonts w:ascii="Cambria" w:eastAsia="Cambria" w:hAnsi="Cambria" w:cs="Cambria"/>
      <w:i/>
      <w:iCs/>
      <w:kern w:val="3"/>
      <w:sz w:val="24"/>
      <w:szCs w:val="24"/>
    </w:rPr>
  </w:style>
  <w:style w:type="character" w:customStyle="1" w:styleId="afffffff7">
    <w:name w:val="(一) 字元"/>
    <w:rPr>
      <w:rFonts w:eastAsia="標楷體"/>
      <w:kern w:val="3"/>
      <w:sz w:val="28"/>
      <w:szCs w:val="36"/>
    </w:rPr>
  </w:style>
  <w:style w:type="character" w:customStyle="1" w:styleId="00010">
    <w:name w:val="0001.正確二行標題 字元"/>
    <w:rPr>
      <w:rFonts w:ascii="標楷體" w:eastAsia="標楷體" w:hAnsi="標楷體" w:cs="標楷體"/>
      <w:color w:val="FF0000"/>
      <w:kern w:val="3"/>
      <w:sz w:val="32"/>
      <w:szCs w:val="32"/>
    </w:rPr>
  </w:style>
  <w:style w:type="character" w:customStyle="1" w:styleId="1ff8">
    <w:name w:val="(1)內文 字元"/>
    <w:rPr>
      <w:rFonts w:ascii="標楷體" w:eastAsia="標楷體" w:hAnsi="標楷體" w:cs="標楷體"/>
      <w:color w:val="0000FF"/>
      <w:kern w:val="3"/>
      <w:sz w:val="32"/>
      <w:szCs w:val="32"/>
    </w:rPr>
  </w:style>
  <w:style w:type="character" w:customStyle="1" w:styleId="st1">
    <w:name w:val="st1"/>
    <w:basedOn w:val="a1"/>
  </w:style>
  <w:style w:type="character" w:customStyle="1" w:styleId="ap20">
    <w:name w:val="ap20"/>
    <w:basedOn w:val="a1"/>
  </w:style>
  <w:style w:type="character" w:customStyle="1" w:styleId="st">
    <w:name w:val="st"/>
    <w:basedOn w:val="a1"/>
  </w:style>
  <w:style w:type="character" w:customStyle="1" w:styleId="afffffff8">
    <w:name w:val="(一)內文 字元"/>
    <w:rPr>
      <w:rFonts w:ascii="標楷體" w:eastAsia="標楷體" w:hAnsi="標楷體" w:cs="標楷體"/>
      <w:bCs/>
      <w:color w:val="FF0000"/>
      <w:kern w:val="3"/>
      <w:sz w:val="32"/>
      <w:szCs w:val="32"/>
    </w:rPr>
  </w:style>
  <w:style w:type="character" w:customStyle="1" w:styleId="eng-name">
    <w:name w:val="eng-name"/>
  </w:style>
  <w:style w:type="character" w:styleId="HTML2">
    <w:name w:val="HTML Acronym"/>
    <w:basedOn w:val="a1"/>
  </w:style>
  <w:style w:type="character" w:customStyle="1" w:styleId="HTML3">
    <w:name w:val="HTML 位址 字元"/>
    <w:basedOn w:val="a1"/>
    <w:rPr>
      <w:rFonts w:ascii="Calibri" w:eastAsia="Calibri" w:hAnsi="Calibri" w:cs="Calibri"/>
      <w:i/>
      <w:iCs/>
      <w:kern w:val="3"/>
      <w:sz w:val="24"/>
      <w:szCs w:val="22"/>
    </w:rPr>
  </w:style>
  <w:style w:type="character" w:styleId="HTML4">
    <w:name w:val="HTML Cite"/>
    <w:rPr>
      <w:i/>
      <w:iCs/>
    </w:rPr>
  </w:style>
  <w:style w:type="character" w:styleId="HTML5">
    <w:name w:val="HTML Code"/>
    <w:rPr>
      <w:rFonts w:ascii="Courier New" w:eastAsia="Courier New" w:hAnsi="Courier New" w:cs="Courier New"/>
      <w:sz w:val="20"/>
      <w:szCs w:val="20"/>
    </w:rPr>
  </w:style>
  <w:style w:type="character" w:styleId="HTML6">
    <w:name w:val="HTML Definition"/>
    <w:rPr>
      <w:i/>
      <w:iCs/>
    </w:rPr>
  </w:style>
  <w:style w:type="character" w:styleId="HTML7">
    <w:name w:val="HTML Keyboard"/>
    <w:rPr>
      <w:rFonts w:ascii="Courier New" w:eastAsia="Courier New" w:hAnsi="Courier New" w:cs="Courier New"/>
      <w:sz w:val="20"/>
      <w:szCs w:val="20"/>
    </w:rPr>
  </w:style>
  <w:style w:type="character" w:styleId="HTML8">
    <w:name w:val="HTML Sample"/>
    <w:rPr>
      <w:rFonts w:ascii="Courier New" w:eastAsia="Courier New" w:hAnsi="Courier New" w:cs="Courier New"/>
    </w:rPr>
  </w:style>
  <w:style w:type="character" w:styleId="HTML9">
    <w:name w:val="HTML Typewriter"/>
    <w:rPr>
      <w:rFonts w:ascii="Courier New" w:eastAsia="Courier New" w:hAnsi="Courier New" w:cs="Courier New"/>
      <w:sz w:val="20"/>
      <w:szCs w:val="20"/>
    </w:rPr>
  </w:style>
  <w:style w:type="character" w:styleId="HTMLa">
    <w:name w:val="HTML Variable"/>
    <w:rPr>
      <w:i/>
      <w:iCs/>
    </w:rPr>
  </w:style>
  <w:style w:type="character" w:customStyle="1" w:styleId="VisitedInternetLink">
    <w:name w:val="Visited Internet Link"/>
    <w:rPr>
      <w:color w:val="800080"/>
      <w:u w:val="single"/>
    </w:rPr>
  </w:style>
  <w:style w:type="character" w:customStyle="1" w:styleId="afffffff9">
    <w:name w:val="日期 字元"/>
    <w:basedOn w:val="a1"/>
    <w:rPr>
      <w:rFonts w:ascii="Calibri" w:eastAsia="Calibri" w:hAnsi="Calibri" w:cs="Calibri"/>
      <w:kern w:val="3"/>
      <w:sz w:val="24"/>
      <w:szCs w:val="22"/>
    </w:rPr>
  </w:style>
  <w:style w:type="character" w:customStyle="1" w:styleId="3b">
    <w:name w:val="本文 3 字元"/>
    <w:basedOn w:val="a1"/>
    <w:rPr>
      <w:rFonts w:ascii="Calibri" w:eastAsia="Calibri" w:hAnsi="Calibri" w:cs="Calibri"/>
      <w:kern w:val="3"/>
      <w:sz w:val="16"/>
      <w:szCs w:val="16"/>
    </w:rPr>
  </w:style>
  <w:style w:type="character" w:customStyle="1" w:styleId="afffffffa">
    <w:name w:val="本文第一層縮排 字元"/>
    <w:basedOn w:val="affffff7"/>
    <w:rPr>
      <w:rFonts w:ascii="Calibri" w:eastAsia="標楷體" w:hAnsi="Calibri" w:cs="Calibri"/>
      <w:kern w:val="3"/>
      <w:sz w:val="24"/>
      <w:szCs w:val="22"/>
    </w:rPr>
  </w:style>
  <w:style w:type="character" w:customStyle="1" w:styleId="1ff9">
    <w:name w:val="本文 字元1"/>
    <w:rPr>
      <w:rFonts w:ascii="Times New Roman" w:eastAsia="標楷體" w:hAnsi="Times New Roman" w:cs="Times New Roman"/>
      <w:sz w:val="32"/>
      <w:szCs w:val="20"/>
    </w:rPr>
  </w:style>
  <w:style w:type="character" w:styleId="afffffffb">
    <w:name w:val="line number"/>
    <w:basedOn w:val="a1"/>
  </w:style>
  <w:style w:type="character" w:customStyle="1" w:styleId="afffffffc">
    <w:name w:val="訊息欄位名稱 字元"/>
    <w:basedOn w:val="a1"/>
    <w:rPr>
      <w:rFonts w:ascii="Arial" w:eastAsia="Arial" w:hAnsi="Arial" w:cs="Arial"/>
      <w:kern w:val="3"/>
      <w:sz w:val="24"/>
      <w:szCs w:val="24"/>
      <w:shd w:val="clear" w:color="auto" w:fill="CCCCCC"/>
    </w:rPr>
  </w:style>
  <w:style w:type="character" w:customStyle="1" w:styleId="afffffffd">
    <w:name w:val="註釋標題 字元"/>
    <w:basedOn w:val="a1"/>
    <w:rPr>
      <w:rFonts w:ascii="Calibri" w:eastAsia="Calibri" w:hAnsi="Calibri" w:cs="Calibri"/>
      <w:kern w:val="3"/>
      <w:sz w:val="24"/>
      <w:szCs w:val="22"/>
    </w:rPr>
  </w:style>
  <w:style w:type="character" w:customStyle="1" w:styleId="afffffffe">
    <w:name w:val="電子郵件簽名 字元"/>
    <w:basedOn w:val="a1"/>
    <w:rPr>
      <w:rFonts w:ascii="Calibri" w:eastAsia="Calibri" w:hAnsi="Calibri" w:cs="Calibri"/>
      <w:kern w:val="3"/>
      <w:sz w:val="24"/>
      <w:szCs w:val="22"/>
    </w:rPr>
  </w:style>
  <w:style w:type="character" w:customStyle="1" w:styleId="affffffff">
    <w:name w:val="簽名 字元"/>
    <w:basedOn w:val="a1"/>
    <w:rPr>
      <w:rFonts w:ascii="Calibri" w:eastAsia="Calibri" w:hAnsi="Calibri" w:cs="Calibri"/>
      <w:kern w:val="3"/>
      <w:sz w:val="24"/>
      <w:szCs w:val="22"/>
    </w:rPr>
  </w:style>
  <w:style w:type="character" w:customStyle="1" w:styleId="affffffff0">
    <w:name w:val="字元 字元 字元 字元 字元 字元 字元 字元 字元 字元 字元"/>
    <w:rPr>
      <w:rFonts w:ascii="Tahoma" w:eastAsia="新細明體" w:hAnsi="Tahoma" w:cs="Tahoma"/>
      <w:lang w:val="en-US" w:eastAsia="en-US" w:bidi="ar-SA"/>
    </w:rPr>
  </w:style>
  <w:style w:type="character" w:customStyle="1" w:styleId="style81">
    <w:name w:val="style81"/>
    <w:rPr>
      <w:color w:val="000000"/>
    </w:rPr>
  </w:style>
  <w:style w:type="character" w:customStyle="1" w:styleId="2f4">
    <w:name w:val="(2) 字元"/>
    <w:rPr>
      <w:rFonts w:eastAsia="標楷體"/>
      <w:spacing w:val="-2"/>
      <w:sz w:val="28"/>
      <w:szCs w:val="28"/>
    </w:rPr>
  </w:style>
  <w:style w:type="character" w:customStyle="1" w:styleId="affffffff1">
    <w:name w:val="(二) 字元"/>
    <w:rPr>
      <w:rFonts w:eastAsia="標楷體"/>
      <w:b/>
      <w:spacing w:val="-2"/>
      <w:kern w:val="3"/>
      <w:sz w:val="28"/>
      <w:szCs w:val="28"/>
    </w:rPr>
  </w:style>
  <w:style w:type="character" w:customStyle="1" w:styleId="002-11">
    <w:name w:val="002-(1) 字元"/>
    <w:rPr>
      <w:rFonts w:ascii="標楷體" w:eastAsia="標楷體" w:hAnsi="標楷體" w:cs="標楷體"/>
      <w:color w:val="000000"/>
      <w:kern w:val="3"/>
      <w:sz w:val="24"/>
      <w:szCs w:val="28"/>
    </w:rPr>
  </w:style>
  <w:style w:type="character" w:customStyle="1" w:styleId="a03">
    <w:name w:val="a0內 字元"/>
    <w:rPr>
      <w:rFonts w:ascii="標楷體" w:eastAsia="標楷體" w:hAnsi="標楷體" w:cs="標楷體"/>
      <w:color w:val="0000FF"/>
      <w:kern w:val="3"/>
      <w:sz w:val="32"/>
      <w:szCs w:val="32"/>
    </w:rPr>
  </w:style>
  <w:style w:type="character" w:customStyle="1" w:styleId="affffffff2">
    <w:name w:val="施政報告(一)標題 字元"/>
    <w:rPr>
      <w:rFonts w:ascii="標楷體" w:eastAsia="標楷體" w:hAnsi="標楷體" w:cs="標楷體"/>
      <w:kern w:val="3"/>
      <w:sz w:val="28"/>
      <w:szCs w:val="28"/>
    </w:rPr>
  </w:style>
  <w:style w:type="character" w:customStyle="1" w:styleId="affffffff3">
    <w:name w:val="施政報告(一)內文 字元"/>
    <w:rPr>
      <w:rFonts w:ascii="標楷體" w:eastAsia="標楷體" w:hAnsi="標楷體" w:cs="標楷體"/>
      <w:kern w:val="3"/>
      <w:sz w:val="28"/>
      <w:szCs w:val="28"/>
    </w:rPr>
  </w:style>
  <w:style w:type="character" w:customStyle="1" w:styleId="1ffa">
    <w:name w:val="施政報告1標題 字元"/>
    <w:rPr>
      <w:rFonts w:ascii="標楷體" w:eastAsia="標楷體" w:hAnsi="標楷體" w:cs="標楷體"/>
      <w:kern w:val="3"/>
      <w:sz w:val="28"/>
      <w:szCs w:val="28"/>
    </w:rPr>
  </w:style>
  <w:style w:type="character" w:customStyle="1" w:styleId="1ffb">
    <w:name w:val="施政報告(1)標題 字元"/>
    <w:rPr>
      <w:rFonts w:ascii="標楷體" w:eastAsia="標楷體" w:hAnsi="標楷體" w:cs="標楷體"/>
      <w:kern w:val="3"/>
      <w:sz w:val="28"/>
      <w:szCs w:val="28"/>
    </w:rPr>
  </w:style>
  <w:style w:type="character" w:customStyle="1" w:styleId="WW-">
    <w:name w:val="WW-預設段落字型"/>
  </w:style>
  <w:style w:type="character" w:customStyle="1" w:styleId="affffffff4">
    <w:name w:val="說明(一) 字元 字元"/>
    <w:rPr>
      <w:rFonts w:ascii="標楷體" w:eastAsia="標楷體" w:hAnsi="標楷體" w:cs="標楷體"/>
      <w:kern w:val="3"/>
      <w:sz w:val="32"/>
      <w:szCs w:val="32"/>
    </w:rPr>
  </w:style>
  <w:style w:type="character" w:customStyle="1" w:styleId="fc1afb446a-d5d9-4015-a968-53794ad9ab9c-1">
    <w:name w:val="fc1afb446a-d5d9-4015-a968-53794ad9ab9c-1"/>
  </w:style>
  <w:style w:type="character" w:customStyle="1" w:styleId="WW-1">
    <w:name w:val="WW-預設段落字型1"/>
  </w:style>
  <w:style w:type="character" w:customStyle="1" w:styleId="gray12h251">
    <w:name w:val="gray12_h251"/>
    <w:rPr>
      <w:rFonts w:cs="Times New Roman"/>
      <w:color w:val="737373"/>
      <w:sz w:val="14"/>
      <w:szCs w:val="14"/>
      <w:u w:val="none"/>
    </w:rPr>
  </w:style>
  <w:style w:type="character" w:customStyle="1" w:styleId="1ffc">
    <w:name w:val="@1 字元"/>
    <w:rPr>
      <w:rFonts w:ascii="標楷體" w:eastAsia="標楷體" w:hAnsi="標楷體" w:cs="Cordia New"/>
      <w:b/>
      <w:kern w:val="3"/>
      <w:sz w:val="96"/>
      <w:szCs w:val="96"/>
    </w:rPr>
  </w:style>
  <w:style w:type="character" w:customStyle="1" w:styleId="3c">
    <w:name w:val="@3 字元"/>
    <w:rPr>
      <w:rFonts w:ascii="新細明體" w:eastAsia="新細明體" w:hAnsi="新細明體" w:cs="?????(P)"/>
      <w:b/>
      <w:bCs/>
      <w:kern w:val="3"/>
      <w:sz w:val="40"/>
      <w:szCs w:val="40"/>
    </w:rPr>
  </w:style>
  <w:style w:type="character" w:customStyle="1" w:styleId="47">
    <w:name w:val="@4 字元"/>
    <w:rPr>
      <w:rFonts w:ascii="標楷體" w:eastAsia="標楷體" w:hAnsi="標楷體" w:cs="Cordia New"/>
      <w:bCs/>
      <w:kern w:val="3"/>
      <w:sz w:val="28"/>
      <w:szCs w:val="28"/>
    </w:rPr>
  </w:style>
  <w:style w:type="character" w:customStyle="1" w:styleId="56">
    <w:name w:val="@5 字元"/>
    <w:rPr>
      <w:rFonts w:ascii="標楷體" w:eastAsia="標楷體" w:hAnsi="標楷體" w:cs="Cordia New"/>
      <w:bCs/>
      <w:kern w:val="3"/>
      <w:sz w:val="28"/>
      <w:szCs w:val="28"/>
    </w:rPr>
  </w:style>
  <w:style w:type="character" w:customStyle="1" w:styleId="02">
    <w:name w:val="@0 字元"/>
    <w:rPr>
      <w:rFonts w:ascii="標楷體" w:eastAsia="標楷體" w:hAnsi="標楷體" w:cs="Cordia New"/>
      <w:kern w:val="3"/>
      <w:sz w:val="28"/>
      <w:szCs w:val="28"/>
    </w:rPr>
  </w:style>
  <w:style w:type="character" w:customStyle="1" w:styleId="62">
    <w:name w:val="@6 字元"/>
    <w:rPr>
      <w:rFonts w:ascii="標楷體" w:eastAsia="標楷體" w:hAnsi="標楷體" w:cs="Cordia New"/>
      <w:kern w:val="3"/>
      <w:sz w:val="28"/>
      <w:szCs w:val="28"/>
    </w:rPr>
  </w:style>
  <w:style w:type="character" w:customStyle="1" w:styleId="affffffff5">
    <w:name w:val="@註 字元"/>
    <w:rPr>
      <w:rFonts w:ascii="新細明體" w:eastAsia="新細明體" w:hAnsi="新細明體" w:cs="Cordia New"/>
      <w:kern w:val="3"/>
      <w:sz w:val="24"/>
      <w:szCs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Times New Roman"/>
      <w:bCs/>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bCs/>
      <w:szCs w:val="2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標楷體"/>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bCs/>
      <w:szCs w:val="28"/>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color w:val="auto"/>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Times New Roman"/>
      <w:sz w:val="28"/>
      <w:szCs w:val="28"/>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標楷體" w:eastAsia="標楷體" w:hAnsi="標楷體" w:cs="Times New Roman"/>
      <w:color w:val="000000"/>
      <w:szCs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Times New Roman" w:hAnsi="Times New Roman" w:cs="Times New Roman"/>
      <w:bCs/>
      <w:szCs w:val="28"/>
    </w:rPr>
  </w:style>
  <w:style w:type="character" w:customStyle="1" w:styleId="WW8Num27z1">
    <w:name w:val="WW8Num27z1"/>
    <w:rPr>
      <w:rFonts w:cs="標楷體"/>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bCs/>
      <w:szCs w:val="28"/>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標楷體" w:eastAsia="標楷體" w:hAnsi="標楷體" w:cs="Times New Roman"/>
      <w:szCs w:val="28"/>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標楷體" w:eastAsia="標楷體" w:hAnsi="標楷體" w:cs="標楷體"/>
      <w:color w:val="auto"/>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NumberingSymbols">
    <w:name w:val="Numbering Symbols"/>
  </w:style>
  <w:style w:type="character" w:customStyle="1" w:styleId="ListLabel2">
    <w:name w:val="ListLabel 2"/>
    <w:rPr>
      <w:color w:val="auto"/>
    </w:rPr>
  </w:style>
  <w:style w:type="character" w:customStyle="1" w:styleId="ListLabel3">
    <w:name w:val="ListLabel 3"/>
    <w:rPr>
      <w:rFonts w:cs="Times New Roman"/>
      <w:b w:val="0"/>
      <w:bCs w:val="0"/>
      <w:i w:val="0"/>
      <w:iCs w:val="0"/>
      <w:caps w:val="0"/>
      <w:smallCaps w:val="0"/>
      <w:strike w:val="0"/>
      <w:dstrike w:val="0"/>
      <w:vanish w:val="0"/>
      <w:color w:val="000000"/>
      <w:spacing w:val="0"/>
      <w:position w:val="0"/>
      <w:u w:val="none"/>
      <w:vertAlign w:val="baseline"/>
      <w:em w:val="none"/>
    </w:rPr>
  </w:style>
  <w:style w:type="character" w:customStyle="1" w:styleId="ListLabel4">
    <w:name w:val="ListLabel 4"/>
    <w:rPr>
      <w:rFonts w:cs="Times New Roman"/>
      <w:b w:val="0"/>
      <w:bCs w:val="0"/>
      <w:i w:val="0"/>
      <w:iCs w:val="0"/>
      <w:caps w:val="0"/>
      <w:smallCaps w:val="0"/>
      <w:strike w:val="0"/>
      <w:dstrike w:val="0"/>
      <w:vanish w:val="0"/>
      <w:color w:val="auto"/>
      <w:spacing w:val="0"/>
      <w:position w:val="0"/>
      <w:u w:val="none"/>
      <w:vertAlign w:val="baseline"/>
      <w:em w:val="none"/>
    </w:rPr>
  </w:style>
  <w:style w:type="character" w:customStyle="1" w:styleId="ListLabel5">
    <w:name w:val="ListLabel 5"/>
    <w:rPr>
      <w:rFonts w:cs="Times New Roman"/>
      <w:b w:val="0"/>
      <w:bCs w:val="0"/>
      <w:i w:val="0"/>
      <w:iCs w:val="0"/>
      <w:caps w:val="0"/>
      <w:smallCaps w:val="0"/>
      <w:strike w:val="0"/>
      <w:dstrike w:val="0"/>
      <w:vanish w:val="0"/>
      <w:color w:val="000000"/>
      <w:spacing w:val="0"/>
      <w:position w:val="0"/>
      <w:u w:val="none"/>
      <w:vertAlign w:val="baseline"/>
      <w:em w:val="none"/>
    </w:rPr>
  </w:style>
  <w:style w:type="character" w:customStyle="1" w:styleId="ListLabel6">
    <w:name w:val="ListLabel 6"/>
    <w:rPr>
      <w:rFonts w:ascii="標楷體" w:eastAsia="標楷體" w:hAnsi="標楷體" w:cs="標楷體"/>
      <w:spacing w:val="-2"/>
    </w:rPr>
  </w:style>
  <w:style w:type="character" w:customStyle="1" w:styleId="ListLabel7">
    <w:name w:val="ListLabel 7"/>
    <w:rPr>
      <w:rFonts w:ascii="標楷體" w:eastAsia="標楷體" w:hAnsi="標楷體" w:cs="Times New Roman"/>
      <w:bCs/>
      <w:color w:val="000000"/>
      <w:szCs w:val="28"/>
    </w:rPr>
  </w:style>
  <w:style w:type="character" w:customStyle="1" w:styleId="ListLabel8">
    <w:name w:val="ListLabel 8"/>
    <w:rPr>
      <w:rFonts w:ascii="標楷體" w:eastAsia="標楷體" w:hAnsi="標楷體" w:cs="Times New Roman"/>
      <w:color w:val="000000"/>
      <w:szCs w:val="28"/>
    </w:rPr>
  </w:style>
  <w:style w:type="character" w:customStyle="1" w:styleId="ListLabel9">
    <w:name w:val="ListLabel 9"/>
    <w:rPr>
      <w:rFonts w:ascii="Times New Roman" w:eastAsia="Times New Roman" w:hAnsi="Times New Roman" w:cs="Times New Roman"/>
      <w:bCs/>
      <w:color w:val="000000"/>
      <w:szCs w:val="28"/>
    </w:rPr>
  </w:style>
  <w:style w:type="character" w:customStyle="1" w:styleId="ListLabel10">
    <w:name w:val="ListLabel 10"/>
    <w:rPr>
      <w:color w:val="000000"/>
    </w:rPr>
  </w:style>
  <w:style w:type="character" w:customStyle="1" w:styleId="ListLabel11">
    <w:name w:val="ListLabel 11"/>
    <w:rPr>
      <w:rFonts w:ascii="標楷體" w:eastAsia="標楷體" w:hAnsi="標楷體" w:cs="Times New Roman"/>
      <w:color w:val="000000"/>
      <w:szCs w:val="28"/>
    </w:rPr>
  </w:style>
  <w:style w:type="character" w:customStyle="1" w:styleId="ListLabel12">
    <w:name w:val="ListLabel 12"/>
    <w:rPr>
      <w:rFonts w:ascii="Times New Roman" w:eastAsia="Times New Roman" w:hAnsi="Times New Roman" w:cs="Times New Roman"/>
      <w:bCs/>
      <w:color w:val="000000"/>
      <w:szCs w:val="28"/>
    </w:rPr>
  </w:style>
  <w:style w:type="character" w:customStyle="1" w:styleId="ListLabel13">
    <w:name w:val="ListLabel 13"/>
    <w:rPr>
      <w:color w:val="auto"/>
    </w:rPr>
  </w:style>
  <w:style w:type="character" w:customStyle="1" w:styleId="ListLabel14">
    <w:name w:val="ListLabel 14"/>
    <w:rPr>
      <w:rFonts w:ascii="標楷體" w:eastAsia="標楷體" w:hAnsi="標楷體" w:cs="Times New Roman"/>
      <w:color w:val="000000"/>
      <w:szCs w:val="28"/>
    </w:rPr>
  </w:style>
  <w:style w:type="character" w:customStyle="1" w:styleId="ListLabel15">
    <w:name w:val="ListLabel 15"/>
    <w:rPr>
      <w:rFonts w:ascii="Times New Roman" w:eastAsia="Times New Roman" w:hAnsi="Times New Roman" w:cs="Times New Roman"/>
      <w:bCs/>
      <w:szCs w:val="28"/>
    </w:rPr>
  </w:style>
  <w:style w:type="character" w:customStyle="1" w:styleId="ListLabel16">
    <w:name w:val="ListLabel 16"/>
    <w:rPr>
      <w:rFonts w:ascii="Times New Roman" w:eastAsia="Times New Roman" w:hAnsi="Times New Roman" w:cs="Times New Roman"/>
    </w:rPr>
  </w:style>
  <w:style w:type="character" w:customStyle="1" w:styleId="ListLabel17">
    <w:name w:val="ListLabel 17"/>
    <w:rPr>
      <w:b w:val="0"/>
      <w:bCs w:val="0"/>
    </w:rPr>
  </w:style>
  <w:style w:type="character" w:customStyle="1" w:styleId="ListLabel18">
    <w:name w:val="ListLabel 18"/>
    <w:rPr>
      <w:rFonts w:ascii="Times New Roman" w:eastAsia="Times New Roman" w:hAnsi="Times New Roman" w:cs="Times New Roman"/>
      <w:bCs/>
      <w:szCs w:val="28"/>
    </w:rPr>
  </w:style>
  <w:style w:type="character" w:customStyle="1" w:styleId="ListLabel19">
    <w:name w:val="ListLabel 19"/>
    <w:rPr>
      <w:b w:val="0"/>
      <w:sz w:val="28"/>
    </w:rPr>
  </w:style>
  <w:style w:type="character" w:customStyle="1" w:styleId="ListLabel20">
    <w:name w:val="ListLabel 20"/>
    <w:rPr>
      <w:rFonts w:ascii="標楷體" w:eastAsia="標楷體" w:hAnsi="標楷體" w:cs="Times New Roman"/>
      <w:bCs/>
      <w:color w:val="000000"/>
      <w:szCs w:val="28"/>
    </w:rPr>
  </w:style>
  <w:style w:type="character" w:customStyle="1" w:styleId="ListLabel21">
    <w:name w:val="ListLabel 21"/>
    <w:rPr>
      <w:rFonts w:ascii="標楷體" w:eastAsia="標楷體" w:hAnsi="標楷體" w:cs="Times New Roman"/>
      <w:color w:val="000000"/>
      <w:szCs w:val="28"/>
    </w:rPr>
  </w:style>
  <w:style w:type="character" w:customStyle="1" w:styleId="ListLabel22">
    <w:name w:val="ListLabel 22"/>
    <w:rPr>
      <w:rFonts w:ascii="標楷體" w:eastAsia="標楷體" w:hAnsi="標楷體" w:cs="Times New Roman"/>
      <w:bCs/>
      <w:color w:val="000000"/>
      <w:szCs w:val="28"/>
    </w:rPr>
  </w:style>
  <w:style w:type="character" w:customStyle="1" w:styleId="ListLabel23">
    <w:name w:val="ListLabel 23"/>
    <w:rPr>
      <w:rFonts w:ascii="標楷體" w:eastAsia="標楷體" w:hAnsi="標楷體" w:cs="Times New Roman"/>
      <w:color w:val="000000"/>
      <w:szCs w:val="28"/>
    </w:rPr>
  </w:style>
  <w:style w:type="character" w:customStyle="1" w:styleId="ListLabel24">
    <w:name w:val="ListLabel 24"/>
    <w:rPr>
      <w:rFonts w:ascii="Times New Roman" w:eastAsia="Times New Roman" w:hAnsi="Times New Roman" w:cs="Times New Roman"/>
    </w:rPr>
  </w:style>
  <w:style w:type="character" w:customStyle="1" w:styleId="ListLabel25">
    <w:name w:val="ListLabel 25"/>
    <w:rPr>
      <w:rFonts w:ascii="標楷體" w:eastAsia="標楷體" w:hAnsi="標楷體" w:cs="Times New Roman"/>
      <w:bCs/>
      <w:color w:val="000000"/>
      <w:szCs w:val="28"/>
    </w:rPr>
  </w:style>
  <w:style w:type="character" w:customStyle="1" w:styleId="ListLabel26">
    <w:name w:val="ListLabel 26"/>
    <w:rPr>
      <w:rFonts w:ascii="標楷體" w:eastAsia="標楷體" w:hAnsi="標楷體" w:cs="Times New Roman"/>
      <w:color w:val="000000"/>
      <w:szCs w:val="28"/>
    </w:rPr>
  </w:style>
  <w:style w:type="character" w:customStyle="1" w:styleId="ListLabel27">
    <w:name w:val="ListLabel 27"/>
    <w:rPr>
      <w:rFonts w:ascii="標楷體" w:eastAsia="標楷體" w:hAnsi="標楷體" w:cs="Times New Roman"/>
      <w:bCs/>
      <w:color w:val="000000"/>
      <w:szCs w:val="28"/>
    </w:rPr>
  </w:style>
  <w:style w:type="character" w:customStyle="1" w:styleId="ListLabel28">
    <w:name w:val="ListLabel 28"/>
    <w:rPr>
      <w:b/>
    </w:rPr>
  </w:style>
  <w:style w:type="numbering" w:customStyle="1" w:styleId="10">
    <w:name w:val="無清單1"/>
    <w:basedOn w:val="a3"/>
    <w:pPr>
      <w:numPr>
        <w:numId w:val="1"/>
      </w:numPr>
    </w:pPr>
  </w:style>
  <w:style w:type="numbering" w:customStyle="1" w:styleId="1111111">
    <w:name w:val="1 / 1.1 / 1.1.11"/>
    <w:basedOn w:val="a3"/>
    <w:pPr>
      <w:numPr>
        <w:numId w:val="2"/>
      </w:numPr>
    </w:pPr>
  </w:style>
  <w:style w:type="numbering" w:customStyle="1" w:styleId="1ai1">
    <w:name w:val="1 / a / i1"/>
    <w:basedOn w:val="a3"/>
    <w:pPr>
      <w:numPr>
        <w:numId w:val="3"/>
      </w:numPr>
    </w:pPr>
  </w:style>
  <w:style w:type="numbering" w:customStyle="1" w:styleId="1">
    <w:name w:val="文章 / 章節1"/>
    <w:basedOn w:val="a3"/>
    <w:pPr>
      <w:numPr>
        <w:numId w:val="4"/>
      </w:numPr>
    </w:pPr>
  </w:style>
  <w:style w:type="numbering" w:customStyle="1" w:styleId="WWNum12">
    <w:name w:val="WWNum12"/>
    <w:basedOn w:val="a3"/>
    <w:pPr>
      <w:numPr>
        <w:numId w:val="5"/>
      </w:numPr>
    </w:pPr>
  </w:style>
  <w:style w:type="numbering" w:customStyle="1" w:styleId="WWOutlineListStyle">
    <w:name w:val="WW_OutlineListStyle"/>
    <w:basedOn w:val="a3"/>
    <w:pPr>
      <w:numPr>
        <w:numId w:val="6"/>
      </w:numPr>
    </w:pPr>
  </w:style>
  <w:style w:type="numbering" w:customStyle="1" w:styleId="LFO5">
    <w:name w:val="LFO5"/>
    <w:basedOn w:val="a3"/>
    <w:pPr>
      <w:numPr>
        <w:numId w:val="7"/>
      </w:numPr>
    </w:pPr>
  </w:style>
  <w:style w:type="numbering" w:customStyle="1" w:styleId="WWNum1">
    <w:name w:val="WWNum1"/>
    <w:basedOn w:val="a3"/>
    <w:pPr>
      <w:numPr>
        <w:numId w:val="8"/>
      </w:numPr>
    </w:pPr>
  </w:style>
  <w:style w:type="numbering" w:customStyle="1" w:styleId="WWNum2">
    <w:name w:val="WWNum2"/>
    <w:basedOn w:val="a3"/>
    <w:pPr>
      <w:numPr>
        <w:numId w:val="9"/>
      </w:numPr>
    </w:pPr>
  </w:style>
  <w:style w:type="numbering" w:customStyle="1" w:styleId="WWNum3">
    <w:name w:val="WWNum3"/>
    <w:basedOn w:val="a3"/>
    <w:pPr>
      <w:numPr>
        <w:numId w:val="10"/>
      </w:numPr>
    </w:pPr>
  </w:style>
  <w:style w:type="numbering" w:customStyle="1" w:styleId="WWNum4">
    <w:name w:val="WWNum4"/>
    <w:basedOn w:val="a3"/>
    <w:pPr>
      <w:numPr>
        <w:numId w:val="11"/>
      </w:numPr>
    </w:pPr>
  </w:style>
  <w:style w:type="numbering" w:customStyle="1" w:styleId="WWNum5">
    <w:name w:val="WWNum5"/>
    <w:basedOn w:val="a3"/>
    <w:pPr>
      <w:numPr>
        <w:numId w:val="12"/>
      </w:numPr>
    </w:pPr>
  </w:style>
  <w:style w:type="numbering" w:customStyle="1" w:styleId="WWNum6">
    <w:name w:val="WWNum6"/>
    <w:basedOn w:val="a3"/>
    <w:pPr>
      <w:numPr>
        <w:numId w:val="13"/>
      </w:numPr>
    </w:pPr>
  </w:style>
  <w:style w:type="numbering" w:customStyle="1" w:styleId="WWNum7">
    <w:name w:val="WWNum7"/>
    <w:basedOn w:val="a3"/>
    <w:pPr>
      <w:numPr>
        <w:numId w:val="14"/>
      </w:numPr>
    </w:pPr>
  </w:style>
  <w:style w:type="numbering" w:customStyle="1" w:styleId="WWNum8">
    <w:name w:val="WWNum8"/>
    <w:basedOn w:val="a3"/>
    <w:pPr>
      <w:numPr>
        <w:numId w:val="15"/>
      </w:numPr>
    </w:pPr>
  </w:style>
  <w:style w:type="numbering" w:customStyle="1" w:styleId="WWNum9">
    <w:name w:val="WWNum9"/>
    <w:basedOn w:val="a3"/>
    <w:pPr>
      <w:numPr>
        <w:numId w:val="16"/>
      </w:numPr>
    </w:pPr>
  </w:style>
  <w:style w:type="numbering" w:customStyle="1" w:styleId="WWNum10">
    <w:name w:val="WWNum10"/>
    <w:basedOn w:val="a3"/>
    <w:pPr>
      <w:numPr>
        <w:numId w:val="17"/>
      </w:numPr>
    </w:pPr>
  </w:style>
  <w:style w:type="numbering" w:customStyle="1" w:styleId="WWNum11">
    <w:name w:val="WWNum11"/>
    <w:basedOn w:val="a3"/>
    <w:pPr>
      <w:numPr>
        <w:numId w:val="18"/>
      </w:numPr>
    </w:pPr>
  </w:style>
  <w:style w:type="numbering" w:customStyle="1" w:styleId="WWNum12a">
    <w:name w:val="WWNum12a"/>
    <w:basedOn w:val="a3"/>
    <w:pPr>
      <w:numPr>
        <w:numId w:val="19"/>
      </w:numPr>
    </w:pPr>
  </w:style>
  <w:style w:type="numbering" w:customStyle="1" w:styleId="WWNum13">
    <w:name w:val="WWNum13"/>
    <w:basedOn w:val="a3"/>
    <w:pPr>
      <w:numPr>
        <w:numId w:val="20"/>
      </w:numPr>
    </w:pPr>
  </w:style>
  <w:style w:type="numbering" w:customStyle="1" w:styleId="WWNum14">
    <w:name w:val="WWNum14"/>
    <w:basedOn w:val="a3"/>
    <w:pPr>
      <w:numPr>
        <w:numId w:val="21"/>
      </w:numPr>
    </w:pPr>
  </w:style>
  <w:style w:type="numbering" w:customStyle="1" w:styleId="WWNum15">
    <w:name w:val="WWNum15"/>
    <w:basedOn w:val="a3"/>
    <w:pPr>
      <w:numPr>
        <w:numId w:val="22"/>
      </w:numPr>
    </w:pPr>
  </w:style>
  <w:style w:type="numbering" w:customStyle="1" w:styleId="WWNum16">
    <w:name w:val="WWNum16"/>
    <w:basedOn w:val="a3"/>
    <w:pPr>
      <w:numPr>
        <w:numId w:val="23"/>
      </w:numPr>
    </w:pPr>
  </w:style>
  <w:style w:type="numbering" w:customStyle="1" w:styleId="WWNum17">
    <w:name w:val="WWNum17"/>
    <w:basedOn w:val="a3"/>
    <w:pPr>
      <w:numPr>
        <w:numId w:val="24"/>
      </w:numPr>
    </w:pPr>
  </w:style>
  <w:style w:type="numbering" w:customStyle="1" w:styleId="WWNum18">
    <w:name w:val="WWNum18"/>
    <w:basedOn w:val="a3"/>
    <w:pPr>
      <w:numPr>
        <w:numId w:val="25"/>
      </w:numPr>
    </w:pPr>
  </w:style>
  <w:style w:type="numbering" w:customStyle="1" w:styleId="WWNum19">
    <w:name w:val="WWNum19"/>
    <w:basedOn w:val="a3"/>
    <w:pPr>
      <w:numPr>
        <w:numId w:val="26"/>
      </w:numPr>
    </w:pPr>
  </w:style>
  <w:style w:type="numbering" w:customStyle="1" w:styleId="WWNum20">
    <w:name w:val="WWNum20"/>
    <w:basedOn w:val="a3"/>
    <w:pPr>
      <w:numPr>
        <w:numId w:val="27"/>
      </w:numPr>
    </w:pPr>
  </w:style>
  <w:style w:type="numbering" w:customStyle="1" w:styleId="WWNum21">
    <w:name w:val="WWNum21"/>
    <w:basedOn w:val="a3"/>
    <w:pPr>
      <w:numPr>
        <w:numId w:val="28"/>
      </w:numPr>
    </w:pPr>
  </w:style>
  <w:style w:type="numbering" w:customStyle="1" w:styleId="WWNum22">
    <w:name w:val="WWNum22"/>
    <w:basedOn w:val="a3"/>
    <w:pPr>
      <w:numPr>
        <w:numId w:val="29"/>
      </w:numPr>
    </w:pPr>
  </w:style>
  <w:style w:type="numbering" w:customStyle="1" w:styleId="WWNum23">
    <w:name w:val="WWNum23"/>
    <w:basedOn w:val="a3"/>
    <w:pPr>
      <w:numPr>
        <w:numId w:val="30"/>
      </w:numPr>
    </w:pPr>
  </w:style>
  <w:style w:type="numbering" w:customStyle="1" w:styleId="WWNum24">
    <w:name w:val="WWNum24"/>
    <w:basedOn w:val="a3"/>
    <w:pPr>
      <w:numPr>
        <w:numId w:val="31"/>
      </w:numPr>
    </w:pPr>
  </w:style>
  <w:style w:type="numbering" w:customStyle="1" w:styleId="WWNum25">
    <w:name w:val="WWNum25"/>
    <w:basedOn w:val="a3"/>
    <w:pPr>
      <w:numPr>
        <w:numId w:val="32"/>
      </w:numPr>
    </w:pPr>
  </w:style>
  <w:style w:type="numbering" w:customStyle="1" w:styleId="WWNum26">
    <w:name w:val="WWNum26"/>
    <w:basedOn w:val="a3"/>
    <w:pPr>
      <w:numPr>
        <w:numId w:val="33"/>
      </w:numPr>
    </w:pPr>
  </w:style>
  <w:style w:type="numbering" w:customStyle="1" w:styleId="WWNum27">
    <w:name w:val="WWNum27"/>
    <w:basedOn w:val="a3"/>
    <w:pPr>
      <w:numPr>
        <w:numId w:val="34"/>
      </w:numPr>
    </w:pPr>
  </w:style>
  <w:style w:type="numbering" w:customStyle="1" w:styleId="WWNum28">
    <w:name w:val="WWNum28"/>
    <w:basedOn w:val="a3"/>
    <w:pPr>
      <w:numPr>
        <w:numId w:val="35"/>
      </w:numPr>
    </w:pPr>
  </w:style>
  <w:style w:type="numbering" w:customStyle="1" w:styleId="WWNum29">
    <w:name w:val="WWNum29"/>
    <w:basedOn w:val="a3"/>
    <w:pPr>
      <w:numPr>
        <w:numId w:val="36"/>
      </w:numPr>
    </w:pPr>
  </w:style>
  <w:style w:type="numbering" w:customStyle="1" w:styleId="WWNum30">
    <w:name w:val="WWNum30"/>
    <w:basedOn w:val="a3"/>
    <w:pPr>
      <w:numPr>
        <w:numId w:val="37"/>
      </w:numPr>
    </w:pPr>
  </w:style>
  <w:style w:type="numbering" w:customStyle="1" w:styleId="WWNum31">
    <w:name w:val="WWNum31"/>
    <w:basedOn w:val="a3"/>
    <w:pPr>
      <w:numPr>
        <w:numId w:val="38"/>
      </w:numPr>
    </w:pPr>
  </w:style>
  <w:style w:type="numbering" w:customStyle="1" w:styleId="WWNum32">
    <w:name w:val="WWNum32"/>
    <w:basedOn w:val="a3"/>
    <w:pPr>
      <w:numPr>
        <w:numId w:val="39"/>
      </w:numPr>
    </w:pPr>
  </w:style>
  <w:style w:type="numbering" w:customStyle="1" w:styleId="WWNum33">
    <w:name w:val="WWNum33"/>
    <w:basedOn w:val="a3"/>
    <w:pPr>
      <w:numPr>
        <w:numId w:val="40"/>
      </w:numPr>
    </w:pPr>
  </w:style>
  <w:style w:type="numbering" w:customStyle="1" w:styleId="WWNum34">
    <w:name w:val="WWNum34"/>
    <w:basedOn w:val="a3"/>
    <w:pPr>
      <w:numPr>
        <w:numId w:val="41"/>
      </w:numPr>
    </w:pPr>
  </w:style>
  <w:style w:type="numbering" w:customStyle="1" w:styleId="WWNum35">
    <w:name w:val="WWNum35"/>
    <w:basedOn w:val="a3"/>
    <w:pPr>
      <w:numPr>
        <w:numId w:val="42"/>
      </w:numPr>
    </w:pPr>
  </w:style>
  <w:style w:type="numbering" w:customStyle="1" w:styleId="WWNum36">
    <w:name w:val="WWNum36"/>
    <w:basedOn w:val="a3"/>
    <w:pPr>
      <w:numPr>
        <w:numId w:val="43"/>
      </w:numPr>
    </w:pPr>
  </w:style>
  <w:style w:type="numbering" w:customStyle="1" w:styleId="WWNum37">
    <w:name w:val="WWNum37"/>
    <w:basedOn w:val="a3"/>
    <w:pPr>
      <w:numPr>
        <w:numId w:val="44"/>
      </w:numPr>
    </w:pPr>
  </w:style>
  <w:style w:type="numbering" w:customStyle="1" w:styleId="WWNum38">
    <w:name w:val="WWNum38"/>
    <w:basedOn w:val="a3"/>
    <w:pPr>
      <w:numPr>
        <w:numId w:val="45"/>
      </w:numPr>
    </w:pPr>
  </w:style>
  <w:style w:type="numbering" w:customStyle="1" w:styleId="WWNum39">
    <w:name w:val="WWNum39"/>
    <w:basedOn w:val="a3"/>
    <w:pPr>
      <w:numPr>
        <w:numId w:val="46"/>
      </w:numPr>
    </w:pPr>
  </w:style>
  <w:style w:type="numbering" w:customStyle="1" w:styleId="WWNum40">
    <w:name w:val="WWNum40"/>
    <w:basedOn w:val="a3"/>
    <w:pPr>
      <w:numPr>
        <w:numId w:val="47"/>
      </w:numPr>
    </w:pPr>
  </w:style>
  <w:style w:type="numbering" w:customStyle="1" w:styleId="WWNum41">
    <w:name w:val="WWNum41"/>
    <w:basedOn w:val="a3"/>
    <w:pPr>
      <w:numPr>
        <w:numId w:val="48"/>
      </w:numPr>
    </w:pPr>
  </w:style>
  <w:style w:type="numbering" w:customStyle="1" w:styleId="WWNum42">
    <w:name w:val="WWNum42"/>
    <w:basedOn w:val="a3"/>
    <w:pPr>
      <w:numPr>
        <w:numId w:val="49"/>
      </w:numPr>
    </w:pPr>
  </w:style>
  <w:style w:type="numbering" w:customStyle="1" w:styleId="WWNum43">
    <w:name w:val="WWNum43"/>
    <w:basedOn w:val="a3"/>
    <w:pPr>
      <w:numPr>
        <w:numId w:val="50"/>
      </w:numPr>
    </w:pPr>
  </w:style>
  <w:style w:type="numbering" w:customStyle="1" w:styleId="WWNum44">
    <w:name w:val="WWNum44"/>
    <w:basedOn w:val="a3"/>
    <w:pPr>
      <w:numPr>
        <w:numId w:val="51"/>
      </w:numPr>
    </w:pPr>
  </w:style>
  <w:style w:type="numbering" w:customStyle="1" w:styleId="WWNum45">
    <w:name w:val="WWNum45"/>
    <w:basedOn w:val="a3"/>
    <w:pPr>
      <w:numPr>
        <w:numId w:val="52"/>
      </w:numPr>
    </w:pPr>
  </w:style>
  <w:style w:type="numbering" w:customStyle="1" w:styleId="WWNum46">
    <w:name w:val="WWNum46"/>
    <w:basedOn w:val="a3"/>
    <w:pPr>
      <w:numPr>
        <w:numId w:val="53"/>
      </w:numPr>
    </w:pPr>
  </w:style>
  <w:style w:type="numbering" w:customStyle="1" w:styleId="WWNum47">
    <w:name w:val="WWNum47"/>
    <w:basedOn w:val="a3"/>
    <w:pPr>
      <w:numPr>
        <w:numId w:val="54"/>
      </w:numPr>
    </w:pPr>
  </w:style>
  <w:style w:type="numbering" w:customStyle="1" w:styleId="WWNum48">
    <w:name w:val="WWNum48"/>
    <w:basedOn w:val="a3"/>
    <w:pPr>
      <w:numPr>
        <w:numId w:val="55"/>
      </w:numPr>
    </w:pPr>
  </w:style>
  <w:style w:type="numbering" w:customStyle="1" w:styleId="WWNum49">
    <w:name w:val="WWNum49"/>
    <w:basedOn w:val="a3"/>
    <w:pPr>
      <w:numPr>
        <w:numId w:val="56"/>
      </w:numPr>
    </w:pPr>
  </w:style>
  <w:style w:type="numbering" w:customStyle="1" w:styleId="WWNum50">
    <w:name w:val="WWNum50"/>
    <w:basedOn w:val="a3"/>
    <w:pPr>
      <w:numPr>
        <w:numId w:val="57"/>
      </w:numPr>
    </w:pPr>
  </w:style>
  <w:style w:type="numbering" w:customStyle="1" w:styleId="WWNum51">
    <w:name w:val="WWNum51"/>
    <w:basedOn w:val="a3"/>
    <w:pPr>
      <w:numPr>
        <w:numId w:val="58"/>
      </w:numPr>
    </w:pPr>
  </w:style>
  <w:style w:type="numbering" w:customStyle="1" w:styleId="WWNum52">
    <w:name w:val="WWNum52"/>
    <w:basedOn w:val="a3"/>
    <w:pPr>
      <w:numPr>
        <w:numId w:val="59"/>
      </w:numPr>
    </w:pPr>
  </w:style>
  <w:style w:type="numbering" w:customStyle="1" w:styleId="WWNum53">
    <w:name w:val="WWNum53"/>
    <w:basedOn w:val="a3"/>
    <w:pPr>
      <w:numPr>
        <w:numId w:val="60"/>
      </w:numPr>
    </w:pPr>
  </w:style>
  <w:style w:type="numbering" w:customStyle="1" w:styleId="WWNum54">
    <w:name w:val="WWNum54"/>
    <w:basedOn w:val="a3"/>
    <w:pPr>
      <w:numPr>
        <w:numId w:val="61"/>
      </w:numPr>
    </w:pPr>
  </w:style>
  <w:style w:type="numbering" w:customStyle="1" w:styleId="WWNum55">
    <w:name w:val="WWNum55"/>
    <w:basedOn w:val="a3"/>
    <w:pPr>
      <w:numPr>
        <w:numId w:val="62"/>
      </w:numPr>
    </w:pPr>
  </w:style>
  <w:style w:type="numbering" w:customStyle="1" w:styleId="WWNum56">
    <w:name w:val="WWNum56"/>
    <w:basedOn w:val="a3"/>
    <w:pPr>
      <w:numPr>
        <w:numId w:val="63"/>
      </w:numPr>
    </w:pPr>
  </w:style>
  <w:style w:type="numbering" w:customStyle="1" w:styleId="WWNum57">
    <w:name w:val="WWNum57"/>
    <w:basedOn w:val="a3"/>
    <w:pPr>
      <w:numPr>
        <w:numId w:val="64"/>
      </w:numPr>
    </w:pPr>
  </w:style>
  <w:style w:type="numbering" w:customStyle="1" w:styleId="WWNum58">
    <w:name w:val="WWNum58"/>
    <w:basedOn w:val="a3"/>
    <w:pPr>
      <w:numPr>
        <w:numId w:val="65"/>
      </w:numPr>
    </w:pPr>
  </w:style>
  <w:style w:type="numbering" w:customStyle="1" w:styleId="WWNum59">
    <w:name w:val="WWNum59"/>
    <w:basedOn w:val="a3"/>
    <w:pPr>
      <w:numPr>
        <w:numId w:val="66"/>
      </w:numPr>
    </w:pPr>
  </w:style>
  <w:style w:type="numbering" w:customStyle="1" w:styleId="WWNum60">
    <w:name w:val="WWNum60"/>
    <w:basedOn w:val="a3"/>
    <w:pPr>
      <w:numPr>
        <w:numId w:val="67"/>
      </w:numPr>
    </w:pPr>
  </w:style>
  <w:style w:type="numbering" w:customStyle="1" w:styleId="WWNum61">
    <w:name w:val="WWNum61"/>
    <w:basedOn w:val="a3"/>
    <w:pPr>
      <w:numPr>
        <w:numId w:val="68"/>
      </w:numPr>
    </w:pPr>
  </w:style>
  <w:style w:type="numbering" w:customStyle="1" w:styleId="WWNum62">
    <w:name w:val="WWNum62"/>
    <w:basedOn w:val="a3"/>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23</Pages>
  <Words>3292</Words>
  <Characters>18766</Characters>
  <Application>Microsoft Office Word</Application>
  <DocSecurity>0</DocSecurity>
  <Lines>156</Lines>
  <Paragraphs>44</Paragraphs>
  <ScaleCrop>false</ScaleCrop>
  <Company/>
  <LinksUpToDate>false</LinksUpToDate>
  <CharactersWithSpaces>22014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User</cp:lastModifiedBy>
  <cp:revision>6</cp:revision>
  <cp:lastPrinted>2023-01-07T08:38:00Z</cp:lastPrinted>
  <dcterms:created xsi:type="dcterms:W3CDTF">2023-02-09T03:40:00Z</dcterms:created>
  <dcterms:modified xsi:type="dcterms:W3CDTF">2023-02-13T06:57:00Z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