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6629" w:rsidRPr="00A26C52" w:rsidRDefault="000B5593" w:rsidP="00193EAB">
      <w:pPr>
        <w:pStyle w:val="aff1"/>
        <w:spacing w:before="0" w:afterLines="100" w:after="482" w:line="240" w:lineRule="auto"/>
        <w:jc w:val="center"/>
        <w:rPr>
          <w:rFonts w:ascii="標楷體" w:eastAsia="標楷體" w:hAnsi="標楷體"/>
          <w:color w:val="000000" w:themeColor="text1"/>
          <w:sz w:val="54"/>
          <w:szCs w:val="54"/>
        </w:rPr>
      </w:pPr>
      <w:r w:rsidRPr="00A26C52">
        <w:rPr>
          <w:rFonts w:ascii="標楷體" w:eastAsia="標楷體" w:hAnsi="標楷體"/>
          <w:noProof/>
          <w:color w:val="000000" w:themeColor="text1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A026" wp14:editId="79D7BCF3">
                <wp:simplePos x="0" y="0"/>
                <wp:positionH relativeFrom="column">
                  <wp:posOffset>2971800</wp:posOffset>
                </wp:positionH>
                <wp:positionV relativeFrom="paragraph">
                  <wp:posOffset>9601200</wp:posOffset>
                </wp:positionV>
                <wp:extent cx="609603" cy="342900"/>
                <wp:effectExtent l="0" t="0" r="0" b="0"/>
                <wp:wrapNone/>
                <wp:docPr id="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3" cy="3429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3640A9" id="Rectangle 41" o:spid="_x0000_s1026" style="position:absolute;margin-left:234pt;margin-top:756pt;width:4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" path="m,l21600,r,21600l,21600,,xe" stroked="f">
                <v:path arrowok="t" o:connecttype="custom" o:connectlocs="304802,0;609603,171450;304802,342900;0,171450" o:connectangles="270,0,90,180" textboxrect="0,0,21600,21600"/>
              </v:shape>
            </w:pict>
          </mc:Fallback>
        </mc:AlternateContent>
      </w:r>
      <w:r w:rsidRPr="00A26C52">
        <w:rPr>
          <w:rFonts w:ascii="標楷體" w:eastAsia="標楷體" w:hAnsi="標楷體"/>
          <w:color w:val="000000" w:themeColor="text1"/>
          <w:sz w:val="54"/>
          <w:szCs w:val="54"/>
        </w:rPr>
        <w:t>貳拾肆、運動發展</w:t>
      </w:r>
    </w:p>
    <w:p w:rsidR="00E66629" w:rsidRPr="00A26C52" w:rsidRDefault="000B5593" w:rsidP="00193EAB">
      <w:pPr>
        <w:pStyle w:val="ab"/>
        <w:widowControl/>
        <w:overflowPunct w:val="0"/>
        <w:snapToGrid w:val="0"/>
        <w:spacing w:line="320" w:lineRule="exact"/>
        <w:jc w:val="both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A26C52"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  <w:t>一、發展產業聚落、提升運動經濟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（一）發展運動場館經營產業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1.持續規劃辦理場館設施委外廠商營運模式，引進民間廠商專業能力及人力，活化並提升場館經營及服務品質，促進在地運動場館經營產業發展、培育在地場館營運專業人力。</w:t>
      </w:r>
    </w:p>
    <w:p w:rsidR="00E66629" w:rsidRPr="00A26C52" w:rsidRDefault="000B5593" w:rsidP="000B5593">
      <w:pPr>
        <w:widowControl/>
        <w:overflowPunct w:val="0"/>
        <w:snapToGrid w:val="0"/>
        <w:spacing w:line="320" w:lineRule="exact"/>
        <w:ind w:left="164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本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府運發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局已完成鳳山運動園區OT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案點交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作業，羽球館、游泳池、運動中心、網球場、溜冰場及體育館等6處場館目前皆由委外廠商營運管理，希望精進園區整體經營委外模式，未來成為本市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運動場館委外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營運標竿案例，提供優質運動服務、帶動運動產業發展。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2.辦理場館促進民間參與公共建設前置作業計畫</w:t>
      </w:r>
    </w:p>
    <w:p w:rsidR="00E66629" w:rsidRPr="00A26C52" w:rsidRDefault="000B5593" w:rsidP="000B5593">
      <w:pPr>
        <w:pStyle w:val="af3"/>
        <w:suppressAutoHyphens w:val="0"/>
        <w:autoSpaceDN/>
        <w:spacing w:line="320" w:lineRule="exact"/>
        <w:ind w:leftChars="50" w:left="120" w:firstLineChars="500" w:firstLine="14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A26C52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（1）高雄市楠仔坑運動中心</w:t>
      </w:r>
    </w:p>
    <w:p w:rsidR="00E66629" w:rsidRPr="00A26C52" w:rsidRDefault="000B5593" w:rsidP="000B5593">
      <w:pPr>
        <w:pStyle w:val="af3"/>
        <w:suppressAutoHyphens w:val="0"/>
        <w:autoSpaceDN/>
        <w:spacing w:line="320" w:lineRule="exact"/>
        <w:ind w:leftChars="950" w:left="228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A26C52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本府積極爭取行政院「前瞻基礎建設計畫」經費，以楠梓區楠梓游泳池為基地，拆除既有</w:t>
      </w:r>
      <w:proofErr w:type="gramStart"/>
      <w:r w:rsidRPr="00A26C52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泳池並新建</w:t>
      </w:r>
      <w:proofErr w:type="gramEnd"/>
      <w:r w:rsidRPr="00A26C52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運動中心，預期以促參OT方式引進民間機構維運，促參前置作業已於110年11月完成初審即舉行公聽會，預定於114年初啟用營運，以嶄新運動設施、平民化收費、專業運動指導及複合式休閒娛樂機能，讓高雄市市民運動有勁、幸福有感。</w:t>
      </w:r>
    </w:p>
    <w:p w:rsidR="00E66629" w:rsidRPr="00A26C52" w:rsidRDefault="000B5593" w:rsidP="000B5593">
      <w:pPr>
        <w:pStyle w:val="af3"/>
        <w:suppressAutoHyphens w:val="0"/>
        <w:autoSpaceDN/>
        <w:spacing w:line="320" w:lineRule="exact"/>
        <w:ind w:leftChars="50" w:left="120" w:firstLineChars="500" w:firstLine="14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A26C52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（2）高雄市三民運動中心</w:t>
      </w:r>
    </w:p>
    <w:p w:rsidR="00E66629" w:rsidRPr="00A26C52" w:rsidRDefault="000B5593" w:rsidP="000B5593">
      <w:pPr>
        <w:pStyle w:val="af3"/>
        <w:suppressAutoHyphens w:val="0"/>
        <w:autoSpaceDN/>
        <w:spacing w:line="320" w:lineRule="exact"/>
        <w:ind w:leftChars="950" w:left="228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A26C52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本府積極爭取行政院「前瞻基礎建設計畫」經費，以三民區陽明溜冰場為基地，拆除既有溜冰場、新建1座全民運動館，以促參OT方式引進民間機構維運，期委託專業顧問公司依促參程序成功招商。三民運動中心業已完成細部設計審查，並於111年6月評選興建工程廠商，預計113年完工。為使三民運動中心建物完善，並減低潛在廠商投資金額，本</w:t>
      </w:r>
      <w:proofErr w:type="gramStart"/>
      <w:r w:rsidRPr="00A26C52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府運發局刻</w:t>
      </w:r>
      <w:proofErr w:type="gramEnd"/>
      <w:r w:rsidRPr="00A26C52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正積極爭取中央統籌分配款，補足減項工程之項目後辦理政策公告及後續民間</w:t>
      </w:r>
      <w:proofErr w:type="gramStart"/>
      <w:r w:rsidRPr="00A26C52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自提促參</w:t>
      </w:r>
      <w:proofErr w:type="gramEnd"/>
      <w:r w:rsidRPr="00A26C52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程序，以利精</w:t>
      </w:r>
      <w:proofErr w:type="gramStart"/>
      <w:r w:rsidRPr="00A26C52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準</w:t>
      </w:r>
      <w:proofErr w:type="gramEnd"/>
      <w:r w:rsidRPr="00A26C52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預估期初投資金額，增加潛在廠商投資誘因。</w:t>
      </w:r>
    </w:p>
    <w:p w:rsidR="00E66629" w:rsidRPr="00A26C52" w:rsidRDefault="000B5593" w:rsidP="000B5593">
      <w:pPr>
        <w:pStyle w:val="af3"/>
        <w:suppressAutoHyphens w:val="0"/>
        <w:autoSpaceDN/>
        <w:spacing w:line="320" w:lineRule="exact"/>
        <w:ind w:leftChars="50" w:left="120" w:firstLineChars="500" w:firstLine="14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A26C52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（3）高雄市小港區運動中心</w:t>
      </w:r>
    </w:p>
    <w:p w:rsidR="00E66629" w:rsidRPr="00A26C52" w:rsidRDefault="000B5593" w:rsidP="000B5593">
      <w:pPr>
        <w:pStyle w:val="af3"/>
        <w:suppressAutoHyphens w:val="0"/>
        <w:autoSpaceDN/>
        <w:spacing w:line="320" w:lineRule="exact"/>
        <w:ind w:leftChars="950" w:left="228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A26C52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本府積極爭取行政院「前瞻基礎建設計畫」經費，以小港森林公園為基地新建運動中心，以促參OT方式引進民間機構維運，期委託專業顧問公司依促參程序成功招商。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（二）提升運動經濟</w:t>
      </w:r>
    </w:p>
    <w:p w:rsidR="00E66629" w:rsidRPr="00A26C52" w:rsidRDefault="000B5593" w:rsidP="00193EAB">
      <w:pPr>
        <w:widowControl/>
        <w:overflowPunct w:val="0"/>
        <w:autoSpaceDE w:val="0"/>
        <w:snapToGrid w:val="0"/>
        <w:spacing w:line="32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111年7至12月共辦理「111年第二次全國藤球排名賽」、「2022年全國中小學柔道錦標賽」、「2022年第12屆高雄港都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全國羽球錦標賽」、「2022旗津媽祖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全國衝浪賽」、「臺灣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國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lastRenderedPageBreak/>
        <w:t>際自由車電競爭霸賽」、「111年全國中等學校田徑錦標賽」、「2022</w:t>
      </w:r>
      <w:r w:rsidR="00DE4E82"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年滾水超級</w:t>
      </w:r>
      <w:proofErr w:type="gramStart"/>
      <w:r w:rsidR="00DE4E82"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="00DE4E82"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全國羽球</w:t>
      </w:r>
      <w:r w:rsidR="00DE4E82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錦標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賽」、「2022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第一屆蓮池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潭國際鐵人三項競賽」、「2022打狗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三對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三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籃球錦標賽」、「第十屆徐生明國際少棒錦標賽活動」、「2022台灣女子棒球聯賽」、「2022打狗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全國籃球錦標賽」、「111年HEAD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全國青少年網球錦標賽」、「2022全國樂活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桌球錦標賽」、「高雄市第十二屆市長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全國手球錦標賽」、「中華奧會100週年紀念暨2022障礙超越馬術錦標賽」、「2022年高雄市姥姥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全國籃球錦標賽」、「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111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年度輔英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全國羽球邀請賽」、「六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都電競爭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霸賽」、「高雄市第43屆東昇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全國軟式網球錦標賽」、「111年協會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全國兒童體操錦標賽」、「2022財團法人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鉅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明文教基金會第六屆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鉅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明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全國少年桌球獎金賽」、</w:t>
      </w:r>
      <w:r w:rsidR="001A09E1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「111年全國總統盃臥舉及經典臥舉錦標賽」、「第十八屆全國中正盃國武術錦標賽」、「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高雄市第十二屆市長盃全國漆彈錦標賽」、「高雄市第十屆議長盃全國漆彈錦賽」、「111年第十四屆高雄市議長盃全國象棋錦標賽」、「111年市長盃全國木球錦標賽與愛護河川宣導」、「111年打狗盃全國木球錦標賽」、「111年銀髮盃全國南區木槌球嘉年華賽」、「111年度高雄市全國青少年撞球錦標賽」、「2022年港都盃全國撞球公開賽」、「高雄市第十八屆中山盃全國圍棋錦標賽」、「高雄市第十一屆打狗盃全國圍棋錦標賽」、「2022年鴻賓盃全國鄭子太極拳錦標賽暨全民運動宣導活動」、「111年全國輪椅羽球邀請賽暨運動推廣」、「2022高雄蒂達斯盃運動舞蹈全國錦標賽暨中華舞總國手選拔積分賽/單人舞全國排名積分賽」、「2022福爾摩沙盃運動舞蹈全國公開賽」、「111年高雄市市長盃全國國際跳棋錦標賽」等近37場全國規模賽事，</w:t>
      </w:r>
      <w:r w:rsidR="003416E1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參賽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人次達22,242人次。</w:t>
      </w:r>
    </w:p>
    <w:p w:rsidR="00E66629" w:rsidRPr="00A26C52" w:rsidRDefault="00E66629" w:rsidP="00193EAB">
      <w:pPr>
        <w:widowControl/>
        <w:overflowPunct w:val="0"/>
        <w:autoSpaceDE w:val="0"/>
        <w:snapToGrid w:val="0"/>
        <w:spacing w:line="32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</w:p>
    <w:p w:rsidR="00E66629" w:rsidRPr="00A26C52" w:rsidRDefault="000B5593" w:rsidP="00193EAB">
      <w:pPr>
        <w:pStyle w:val="ab"/>
        <w:widowControl/>
        <w:overflowPunct w:val="0"/>
        <w:snapToGrid w:val="0"/>
        <w:spacing w:line="320" w:lineRule="exact"/>
        <w:jc w:val="both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A26C52"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  <w:t>二、</w:t>
      </w:r>
      <w:proofErr w:type="gramStart"/>
      <w:r w:rsidRPr="00A26C52"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  <w:t>優化場</w:t>
      </w:r>
      <w:proofErr w:type="gramEnd"/>
      <w:r w:rsidRPr="00A26C52"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  <w:t>館環境、促進城市發展</w:t>
      </w:r>
      <w:bookmarkStart w:id="1" w:name="_Toc523150399"/>
      <w:bookmarkStart w:id="2" w:name="_Toc523147148"/>
      <w:bookmarkStart w:id="3" w:name="_Toc523146293"/>
      <w:bookmarkStart w:id="4" w:name="_Toc523145131"/>
      <w:bookmarkStart w:id="5" w:name="_Toc523083802"/>
      <w:bookmarkStart w:id="6" w:name="_Toc521939028"/>
      <w:bookmarkEnd w:id="1"/>
      <w:bookmarkEnd w:id="2"/>
      <w:bookmarkEnd w:id="3"/>
      <w:bookmarkEnd w:id="4"/>
      <w:bookmarkEnd w:id="5"/>
      <w:bookmarkEnd w:id="6"/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（一）整建場館設施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大寮運動公園景觀改善工程：施工項目含運動區(游泳池西側及北側籃球場、溜冰場、射箭場等改善)、停車區(游泳池西側停車場改善及休閒區)及游泳池東側擴建公園(包含公園綠化、體健設施、兒童遊戲區及休閒廣場等)，本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府運發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局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110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年度編列1,800萬元，養工處另行籌措700萬元，以總計畫經費2,500萬元由養工處統籌辦理，110年12月開工，已於111年9月完工。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2.高雄市立運動場館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耐震詳評需求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計畫：詳細評估澄清湖棒球場、中正運動場、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苓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雅運動中心、楠梓運動園區及新興游泳池之耐震能力，以維建築物之安全性，體育署核定補助經費575萬3,187元，本府自籌246萬5,651元，計畫總經費共821萬8,838元，111年6月底完成。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3.前瞻基礎建設-城鄉設施-營造休閒運動環境計畫</w:t>
      </w:r>
    </w:p>
    <w:p w:rsidR="00E66629" w:rsidRPr="00A26C52" w:rsidRDefault="001561F5" w:rsidP="00193EAB">
      <w:pPr>
        <w:widowControl/>
        <w:overflowPunct w:val="0"/>
        <w:snapToGrid w:val="0"/>
        <w:spacing w:line="320" w:lineRule="exact"/>
        <w:ind w:left="2268" w:hanging="680"/>
        <w:jc w:val="both"/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lastRenderedPageBreak/>
        <w:t>（</w:t>
      </w:r>
      <w:r w:rsidR="000B5593" w:rsidRPr="00A26C52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1）已陸續完成「高雄市立</w:t>
      </w:r>
      <w:proofErr w:type="gramStart"/>
      <w:r w:rsidR="000B5593" w:rsidRPr="00A26C52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運動場館無障礙</w:t>
      </w:r>
      <w:proofErr w:type="gramEnd"/>
      <w:r w:rsidR="000B5593" w:rsidRPr="00A26C52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設施改善計畫」、「高雄國家體育場設施設備整建改善計畫」、「小港運動場排水暨銀髮族運動環境改造計畫」、「路竹體育園區運動場地設施更新改善計畫」、「愛河連接蓮池潭既有自行車道整建計畫」、「高雄國家體育場國家級400公尺田徑場設施設備修繕計畫」、「蓮池</w:t>
      </w:r>
      <w:proofErr w:type="gramStart"/>
      <w:r w:rsidR="000B5593" w:rsidRPr="00A26C52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潭艇庫暨</w:t>
      </w:r>
      <w:proofErr w:type="gramEnd"/>
      <w:r w:rsidR="000B5593" w:rsidRPr="00A26C52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周遭設施整建計畫」、「立德棒球場設施改善計畫」、「陽明網球中心中央球場整體改造計畫」、「茄</w:t>
      </w:r>
      <w:proofErr w:type="gramStart"/>
      <w:r w:rsidR="000B5593" w:rsidRPr="00A26C52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萣</w:t>
      </w:r>
      <w:proofErr w:type="gramEnd"/>
      <w:r w:rsidR="000B5593" w:rsidRPr="00A26C52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運動公園整體改造計畫」及「中正運動場田徑跑道更新計畫」等11案。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2268" w:hanging="680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</w:t>
      </w:r>
      <w:r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）國際游泳池設施改善計畫：為完善國際游泳池作為國際賽事及選手訓練場地，盤整泳池、屋頂漏水、照明、跳水台、賽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務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空間及廁所等設施，規劃整體設備更新、空間改造及無障礙設施改善，提供民眾優質運動環境，總經費計7,500萬元，體育署核定補助5,250萬元，本府自籌2,250萬元；工程已於111年3月開工，預計112年9月完工驗收。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（二）規劃新建場館設施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1.設置運動中心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2268" w:hanging="680"/>
        <w:jc w:val="both"/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（1）本府依據本市各區人口數及密度、交通易達、土地條件、市場需求、財源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等綜整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評估規劃運動中心，整合跨局處資源以新建、媒合校園、活化現有場館及空間，完善既有運動園區，結合捷運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聯開及社宅合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建等策略同時進行規劃運動中心；目前已評估於14個行政區規劃設置，包括岡山區、楠梓區、美濃區、三民區、鳳山區、左營區、鼓山區、鹽埕區、前金區、苓雅區、前鎮區、大寮區、小港區及路竹區等行政區，服務人口超過200萬人。現鳳山、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苓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spacing w:val="-8"/>
          <w:kern w:val="0"/>
          <w:sz w:val="28"/>
          <w:szCs w:val="28"/>
        </w:rPr>
        <w:t>雅、大寮、左營、美濃運動中心已營運開放；其餘運動中心將於112年上半年至114年陸續完工營運，可望滿足市民各式運動興趣。未來也將逐步擴及其他行政區設置，讓市民就近運動，養成日常習慣。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2268" w:hanging="680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（2）本市運動中心規劃設置策略及內容如下：</w:t>
      </w:r>
    </w:p>
    <w:p w:rsidR="00E66629" w:rsidRPr="00A26C52" w:rsidRDefault="000B5593" w:rsidP="000B5593">
      <w:pPr>
        <w:suppressAutoHyphens w:val="0"/>
        <w:autoSpaceDN/>
        <w:spacing w:line="320" w:lineRule="exact"/>
        <w:ind w:leftChars="980" w:left="2635" w:hangingChars="101" w:hanging="283"/>
        <w:jc w:val="both"/>
        <w:textAlignment w:val="auto"/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</w:pPr>
      <w:r w:rsidRPr="00A26C52">
        <w:rPr>
          <w:rFonts w:ascii="新細明體" w:hAnsi="新細明體" w:cs="新細明體" w:hint="eastAsia"/>
          <w:bCs/>
          <w:color w:val="000000" w:themeColor="text1"/>
          <w:kern w:val="2"/>
          <w:sz w:val="28"/>
          <w:szCs w:val="28"/>
        </w:rPr>
        <w:t>①</w:t>
      </w:r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完善鳳山運動園區、引進民間資源委外：110年完成鳳山體育館耐震補強工程並連同其他設施</w:t>
      </w:r>
      <w:proofErr w:type="gramStart"/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點交委外</w:t>
      </w:r>
      <w:proofErr w:type="gramEnd"/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營運廠商完成全區委外，為本市運動場館產業重要里程碑；另鳳山田徑場地下停車場工程於111年3月完工，5月全區開放，提供完善運動服務。</w:t>
      </w:r>
    </w:p>
    <w:p w:rsidR="00E66629" w:rsidRPr="00A26C52" w:rsidRDefault="000B5593" w:rsidP="000B5593">
      <w:pPr>
        <w:suppressAutoHyphens w:val="0"/>
        <w:autoSpaceDN/>
        <w:spacing w:line="320" w:lineRule="exact"/>
        <w:ind w:leftChars="980" w:left="2635" w:hangingChars="101" w:hanging="283"/>
        <w:jc w:val="both"/>
        <w:textAlignment w:val="auto"/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</w:pPr>
      <w:r w:rsidRPr="00A26C52">
        <w:rPr>
          <w:rFonts w:ascii="新細明體" w:hAnsi="新細明體" w:cs="新細明體" w:hint="eastAsia"/>
          <w:bCs/>
          <w:color w:val="000000" w:themeColor="text1"/>
          <w:kern w:val="2"/>
          <w:sz w:val="28"/>
          <w:szCs w:val="28"/>
        </w:rPr>
        <w:t>②</w:t>
      </w:r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活化公有空間再利用：110年起整建中正技擊館2樓及5樓既有空間並提供委外營運廠商改造為</w:t>
      </w:r>
      <w:proofErr w:type="gramStart"/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苓</w:t>
      </w:r>
      <w:proofErr w:type="gramEnd"/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雅運動中心，已於111年3月營運；利用高雄國家體育場尾翼空間設置親水泳池、智能環狀運動教室、銀髮健身俱樂部、健身房、桌球室及TRX、體適能、空中瑜珈等專屬運動空間之左營運動中心並委外營運，期提供更親民休閒運動功能，6月27日至7月3日</w:t>
      </w:r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lastRenderedPageBreak/>
        <w:t>試營運並於7月4日正式營運；另於中山國小舊校區空間規劃設置，已於111年5月完成細部設計，預計113年12月完工；活化運用岡山文化中心規劃興建岡山運動中心，期串聯新市鎮、文化中心、圖書館、皮影戲館、棒球場，營造在地文化、運動、休閒新生活，已於111年8月開工，預計113年12月完工。</w:t>
      </w:r>
    </w:p>
    <w:p w:rsidR="00E66629" w:rsidRPr="00A26C52" w:rsidRDefault="000B5593" w:rsidP="000B5593">
      <w:pPr>
        <w:suppressAutoHyphens w:val="0"/>
        <w:autoSpaceDN/>
        <w:spacing w:line="320" w:lineRule="exact"/>
        <w:ind w:leftChars="980" w:left="2635" w:hangingChars="101" w:hanging="283"/>
        <w:jc w:val="both"/>
        <w:textAlignment w:val="auto"/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</w:pPr>
      <w:r w:rsidRPr="00A26C52">
        <w:rPr>
          <w:rFonts w:ascii="新細明體" w:hAnsi="新細明體" w:cs="新細明體" w:hint="eastAsia"/>
          <w:bCs/>
          <w:color w:val="000000" w:themeColor="text1"/>
          <w:kern w:val="2"/>
          <w:sz w:val="28"/>
          <w:szCs w:val="28"/>
        </w:rPr>
        <w:t>③</w:t>
      </w:r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爭取中央補助興建OT營運-全民運動館</w:t>
      </w:r>
    </w:p>
    <w:p w:rsidR="00E66629" w:rsidRPr="00A26C52" w:rsidRDefault="000B5593" w:rsidP="000B5593">
      <w:pPr>
        <w:suppressAutoHyphens w:val="0"/>
        <w:autoSpaceDN/>
        <w:spacing w:line="320" w:lineRule="exact"/>
        <w:ind w:leftChars="1122" w:left="2976" w:hangingChars="101" w:hanging="283"/>
        <w:jc w:val="both"/>
        <w:textAlignment w:val="auto"/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</w:pPr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A高雄市楠仔坑運動中心興建計畫：既有楠梓運動園區游泳池整建一座新式全民運動館。總經費4億100萬元，體育署補助2億元，本府自籌2億100萬元，已於111年8月開工，預計113年12月完工啟用。</w:t>
      </w:r>
    </w:p>
    <w:p w:rsidR="00E66629" w:rsidRPr="00A26C52" w:rsidRDefault="000B5593" w:rsidP="000B5593">
      <w:pPr>
        <w:suppressAutoHyphens w:val="0"/>
        <w:autoSpaceDN/>
        <w:spacing w:line="320" w:lineRule="exact"/>
        <w:ind w:leftChars="1122" w:left="2976" w:hangingChars="101" w:hanging="283"/>
        <w:jc w:val="both"/>
        <w:textAlignment w:val="auto"/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</w:pPr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B高雄市三民運動中心興建計畫：既有陽明溜冰場拆除新建全民運動館。總經費4億100萬元，體育署補助2億元，本府自籌2億100萬元，已於111年7月開工、預計113年12月完工啟用。</w:t>
      </w:r>
    </w:p>
    <w:p w:rsidR="00E66629" w:rsidRPr="00A26C52" w:rsidRDefault="000B5593" w:rsidP="000B5593">
      <w:pPr>
        <w:suppressAutoHyphens w:val="0"/>
        <w:autoSpaceDN/>
        <w:spacing w:line="320" w:lineRule="exact"/>
        <w:ind w:leftChars="1122" w:left="2976" w:hangingChars="101" w:hanging="283"/>
        <w:jc w:val="both"/>
        <w:textAlignment w:val="auto"/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</w:pPr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C高雄市小港運動中心興建計畫：小港森林公園內新建全民運動館。總經費4億6,000萬元，體育署補助2億元，台電公司補助1億3,000萬元，中油公司補助1億3,000</w:t>
      </w:r>
      <w:r w:rsidR="003416E1"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萬元</w:t>
      </w:r>
      <w:r w:rsidR="003416E1" w:rsidRPr="00A26C52">
        <w:rPr>
          <w:rFonts w:ascii="標楷體" w:eastAsia="標楷體" w:hAnsi="標楷體" w:cs="新細明體" w:hint="eastAsia"/>
          <w:bCs/>
          <w:color w:val="000000" w:themeColor="text1"/>
          <w:kern w:val="2"/>
          <w:sz w:val="28"/>
          <w:szCs w:val="28"/>
        </w:rPr>
        <w:t>；為完善運動中心建設，</w:t>
      </w:r>
      <w:r w:rsidR="00B92275" w:rsidRPr="00A26C52">
        <w:rPr>
          <w:rFonts w:ascii="標楷體" w:eastAsia="標楷體" w:hAnsi="標楷體" w:cs="新細明體" w:hint="eastAsia"/>
          <w:bCs/>
          <w:color w:val="000000" w:themeColor="text1"/>
          <w:kern w:val="2"/>
          <w:sz w:val="28"/>
          <w:szCs w:val="28"/>
        </w:rPr>
        <w:t>目前正</w:t>
      </w:r>
      <w:r w:rsidR="003416E1" w:rsidRPr="00A26C52">
        <w:rPr>
          <w:rFonts w:ascii="標楷體" w:eastAsia="標楷體" w:hAnsi="標楷體" w:cs="新細明體" w:hint="eastAsia"/>
          <w:bCs/>
          <w:color w:val="000000" w:themeColor="text1"/>
          <w:kern w:val="2"/>
          <w:sz w:val="28"/>
          <w:szCs w:val="28"/>
        </w:rPr>
        <w:t>收集地方民意並</w:t>
      </w:r>
      <w:r w:rsidR="00B92275" w:rsidRPr="00A26C52">
        <w:rPr>
          <w:rFonts w:ascii="標楷體" w:eastAsia="標楷體" w:hAnsi="標楷體" w:cs="新細明體" w:hint="eastAsia"/>
          <w:bCs/>
          <w:color w:val="000000" w:themeColor="text1"/>
          <w:kern w:val="2"/>
          <w:sz w:val="28"/>
          <w:szCs w:val="28"/>
        </w:rPr>
        <w:t>積極</w:t>
      </w:r>
      <w:r w:rsidR="003416E1" w:rsidRPr="00A26C52">
        <w:rPr>
          <w:rFonts w:ascii="標楷體" w:eastAsia="標楷體" w:hAnsi="標楷體" w:cs="新細明體" w:hint="eastAsia"/>
          <w:bCs/>
          <w:color w:val="000000" w:themeColor="text1"/>
          <w:kern w:val="2"/>
          <w:sz w:val="28"/>
          <w:szCs w:val="28"/>
        </w:rPr>
        <w:t>協調溝通</w:t>
      </w:r>
      <w:r w:rsidR="00B92275" w:rsidRPr="00A26C52">
        <w:rPr>
          <w:rFonts w:ascii="標楷體" w:eastAsia="標楷體" w:hAnsi="標楷體" w:cs="新細明體" w:hint="eastAsia"/>
          <w:bCs/>
          <w:color w:val="000000" w:themeColor="text1"/>
          <w:kern w:val="2"/>
          <w:sz w:val="28"/>
          <w:szCs w:val="28"/>
        </w:rPr>
        <w:t>，將依協調結果重新估算修正設計後續行辦理。</w:t>
      </w:r>
    </w:p>
    <w:p w:rsidR="00E66629" w:rsidRPr="00A26C52" w:rsidRDefault="000B5593" w:rsidP="000B5593">
      <w:pPr>
        <w:suppressAutoHyphens w:val="0"/>
        <w:autoSpaceDN/>
        <w:spacing w:line="320" w:lineRule="exact"/>
        <w:ind w:leftChars="980" w:left="2635" w:hangingChars="101" w:hanging="283"/>
        <w:jc w:val="both"/>
        <w:textAlignment w:val="auto"/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</w:pPr>
      <w:r w:rsidRPr="00A26C52">
        <w:rPr>
          <w:rFonts w:ascii="新細明體" w:hAnsi="新細明體" w:cs="新細明體" w:hint="eastAsia"/>
          <w:bCs/>
          <w:color w:val="000000" w:themeColor="text1"/>
          <w:kern w:val="2"/>
          <w:sz w:val="28"/>
          <w:szCs w:val="28"/>
        </w:rPr>
        <w:t>④</w:t>
      </w:r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開放校園空間：盤點多區學校空間規劃為健身房、韻律教室等，結合校內綜合球場或羽球場、游泳池等體育設施，整體委外民間業者經營，提高使用效率及節省經費；目前已辦理4校整修工程規劃設計作業，包括前鎮區(瑞祥高中體育館) 已於111年9月完工；鹽埕區(鹽</w:t>
      </w:r>
      <w:proofErr w:type="gramStart"/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埕</w:t>
      </w:r>
      <w:proofErr w:type="gramEnd"/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國中體育館) 已於111年11月完工；美濃區(美濃國中體育館) 已於111年10月24日開幕，10月27日對外開放使用；前金區(前金國小活動中心)</w:t>
      </w:r>
      <w:r w:rsidR="00FC3BBE"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 xml:space="preserve"> </w:t>
      </w:r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111年10月開工，預計112年8月完工。另與大專院校合作部分，以輔英科技大學既有運動場域</w:t>
      </w:r>
      <w:proofErr w:type="gramStart"/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設施冠名大寮</w:t>
      </w:r>
      <w:proofErr w:type="gramEnd"/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運動中心，於111年4月28日正式營運，提供健身房、各類球場、游泳池等多元運動設施予民眾使用，並開設運動課程及辦理專案活動。</w:t>
      </w:r>
    </w:p>
    <w:p w:rsidR="00E66629" w:rsidRPr="00A26C52" w:rsidRDefault="000B5593" w:rsidP="000B5593">
      <w:pPr>
        <w:suppressAutoHyphens w:val="0"/>
        <w:autoSpaceDN/>
        <w:spacing w:line="320" w:lineRule="exact"/>
        <w:ind w:leftChars="980" w:left="2635" w:hangingChars="101" w:hanging="283"/>
        <w:jc w:val="both"/>
        <w:textAlignment w:val="auto"/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</w:pPr>
      <w:r w:rsidRPr="00A26C52">
        <w:rPr>
          <w:rFonts w:ascii="新細明體" w:hAnsi="新細明體" w:cs="新細明體" w:hint="eastAsia"/>
          <w:bCs/>
          <w:color w:val="000000" w:themeColor="text1"/>
          <w:kern w:val="2"/>
          <w:sz w:val="28"/>
          <w:szCs w:val="28"/>
        </w:rPr>
        <w:t>⑤</w:t>
      </w:r>
      <w:r w:rsidRPr="00A26C52">
        <w:rPr>
          <w:rFonts w:ascii="標楷體" w:eastAsia="標楷體" w:hAnsi="標楷體" w:cs="新細明體"/>
          <w:bCs/>
          <w:color w:val="000000" w:themeColor="text1"/>
          <w:kern w:val="2"/>
          <w:sz w:val="28"/>
          <w:szCs w:val="28"/>
        </w:rPr>
        <w:t>捷運共構聯合開發及社會住宅合建：本府將規劃延伸、新設之捷運沿線路網進行聯合開發，由運動發展局、捷運局積極評估規劃；另結合都市發展局新建社會住宅空間內提供多元公共服務，運動中心即為其中一環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lastRenderedPageBreak/>
        <w:t>2.規劃興建橋頭區滑板場：於橋頭區青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埔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捷運站高架橋下空間設置滑板場，面積約3,200平方公尺，設施含平杆、斜坡道、階梯、三面台、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斜竿等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，總經費2,000萬元。110年9月6日體育署核准補助經費1,050萬元，本府自籌950萬元，已於111年12月完工。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3.規劃興建林園區戶外網球場：於林園區公11部分用地設置戶外4面紅土簡易網球場、夜間照明、男女簡易廁所及簡易管理室等，總經費1,610萬元。110年11月3日體育署核准補助經費805萬元，本府自籌805萬元，已於111年10月開工、預計112年5月完工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4.規劃興建新建林園區簡易壘球場：林園區居民長期反映希冀林園地區設置一處簡易壘球場，本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府運發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局規劃於林園區機關用地(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原海巡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 xml:space="preserve">署向區公所借用為機動站之土地)設置，並利用中油公司撥付「三輕更新計畫回饋金經費」剩餘款辦理新建林園區簡易壘球場計畫，計畫總經費1,200萬元，已於111年10月完工。 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5.規劃楠梓區道路用地設置風雨式籃球場：於楠梓區德民路與捷運交叉口旁道路用地(楠梓段二小段114號)，面積約7,086平方公尺新建風雨籃球場，將包含籃球場3面全場，亦可作為排球場使用，並規劃兒童滑步車運動區，以及簡易男女廁所、行政空間、戶外停車場，屬多功能、多目標使用之運動場。本案都市計畫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本府業依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111年11月2日高市府都發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規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字第11135189700號公告發布實施，後續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研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擬計畫向體育署申請補助經費辦理。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6.規劃興建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梓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官風雨綜合球場：於梓官區同安路、梓官路交叉都市計畫內農業區土地規劃2面綜合球場(籃排球)、1座簡易溜冰場、1</w:t>
      </w:r>
      <w:r w:rsidR="005C6CB4"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處戶外停車場等，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刻正籌措經費，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俟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基地完成變更為體育場用地後，續辦理土地取得作業，另申請體育署補助設置經費。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（三）運動場館經營管理模式多元化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本府轄管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運動場館共</w:t>
      </w:r>
      <w:r w:rsidR="00DD263A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70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處，除31處由本府運動發展局自管外，依據本市運動場地認養辦法辦理場地認養，由在地體育團體或企業認養開放市民使用之場地，以提高管理績效及場地使用率，目前民間團體認養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運動場館計7處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：三民木球場、三民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槌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球場、岡山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槌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球場、三民羽球場路竹體育園區沙灘巧固球場、青少年運動園區籃網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球場及匹克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球場。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2.並為促進民間參與運動場館經營，持續評估所屬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運動場館委外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由民間參與經營之可能性，目前依「政府採購法」辦理委外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運動場館計有</w:t>
      </w:r>
      <w:proofErr w:type="gramEnd"/>
      <w:r w:rsidR="00DD263A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7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處，分為民生網球場、大寮游泳池、大社游泳池、五甲網球場、鳳山慢速壘球場</w:t>
      </w:r>
      <w:r w:rsidR="00DD263A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大坪頂運動公園壘球場</w:t>
      </w:r>
      <w:r w:rsidR="00DD263A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及楠梓足球場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；及「促進民間參與公共建設法」由民間參與經營計有鳳山運動園區6場館及高雄市現代化綜合體育館(又稱高雄巨蛋)等7處，合計共13處。另有</w:t>
      </w:r>
      <w:r w:rsidR="00DD263A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5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處刻正辦理促進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lastRenderedPageBreak/>
        <w:t>民間參與公共建設前置作業中，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計有楠仔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坑運動中心、三民運動中心、立德棒球場、小港運動中心</w:t>
      </w:r>
      <w:r w:rsidR="00DD263A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、鹽</w:t>
      </w:r>
      <w:proofErr w:type="gramStart"/>
      <w:r w:rsidR="00DD263A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埕</w:t>
      </w:r>
      <w:proofErr w:type="gramEnd"/>
      <w:r w:rsidR="00DD263A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羽球館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等。本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府運發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局並透過公開標租方式，將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所轄場館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提供承租廠商營運使用，目前共有左營運動中心及蓮池潭水域運動中心。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3.為活化場館、提高場館使用率及使場館得以就近獲得妥適維護管理，目前由機關學校代管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運動場館計中正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壘球場、勞工壘球場、陽明棒球場等16處。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4.為掌握各場館營運狀況並提升服務品質，依自管、認養、委外及代管不同經管樣態，除落實自主管理外，並訂定自管業務檢核計畫，以及認養、委外及代管訪視計畫，並配合不定時訪視，有效落實場館管理。另依據體育署訂定之「公共運動設施設置及管理辦法」，每年辦理本市轄區內公共運動設施營運管理維護情形之考核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（四）高雄國家體育場經營成效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1.場館導覽服務：111年7月至12月申請導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覽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人數共計134人。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2.辦理活動統計：111年7月至12月辦理「互助營造拍攝」、「</w:t>
      </w:r>
      <w:proofErr w:type="gramStart"/>
      <w:r w:rsidR="005330E4"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111</w:t>
      </w:r>
      <w:proofErr w:type="gramEnd"/>
      <w:r w:rsidR="005330E4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年度地方公職人員選舉反賄選宣導記者會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」、「2022台灣木蘭女子足球賽」、「高雄富邦馬拉松」、「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舒</w:t>
      </w:r>
      <w:r w:rsidR="005330E4"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跑杯物資</w:t>
      </w:r>
      <w:proofErr w:type="gramEnd"/>
      <w:r w:rsidR="005330E4"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發放」、「高雄富邦馬拉松廣告拍攝」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、「</w:t>
      </w:r>
      <w:r w:rsidR="005330E4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111年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全民運動嘉年華」、「</w:t>
      </w:r>
      <w:r w:rsidR="005330E4"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2022</w:t>
      </w:r>
      <w:r w:rsidR="005330E4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杭州亞運會田徑隊選手自主健康管理期間延續訓練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」、「龍舟裁</w:t>
      </w:r>
      <w:r w:rsidR="00EF0F07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判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會議」、「</w:t>
      </w:r>
      <w:r w:rsidR="005330E4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全國小學運動會高雄市代表隊組訓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」、「美國學校校外教學」、「體育培訓說明會」、「保齡球協會大會」、「登峰計畫說明會」、「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鮮期樂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整合行銷品牌3對3籃球競賽」、「全民髮型師運動大會」、「蠟筆小新路跑」、「2023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紐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澳世界盃暨2022亞洲運動會女子足球代表隊訓練」、「2022企業橄欖球聯賽」等活動，類型含運動、體育競賽、教育講座、影片拍攝及演唱會等多元化活動，約計46場次活動，共計219,485人次參與活動。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3.使用人數統計：111年7月至12月假日參觀暨休閒、健走、運動人數253,332次、非假日參觀暨休閒、健走、運動人數256,404人次，總計509,736人次，其中參加各項活動219,485人次。</w:t>
      </w:r>
    </w:p>
    <w:p w:rsidR="00E66629" w:rsidRPr="00A26C52" w:rsidRDefault="00E66629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</w:p>
    <w:p w:rsidR="00E66629" w:rsidRPr="00A26C52" w:rsidRDefault="000B5593" w:rsidP="00193EAB">
      <w:pPr>
        <w:pStyle w:val="ab"/>
        <w:widowControl/>
        <w:overflowPunct w:val="0"/>
        <w:snapToGrid w:val="0"/>
        <w:spacing w:line="320" w:lineRule="exact"/>
        <w:jc w:val="both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A26C52"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  <w:t>三、持續舉辦賽事、形塑運動港都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（一）2022第二十屆總統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慢速壘球錦標賽高雄市預賽</w:t>
      </w:r>
    </w:p>
    <w:p w:rsidR="00E66629" w:rsidRPr="00A26C52" w:rsidRDefault="000B5593" w:rsidP="00193EAB">
      <w:pPr>
        <w:widowControl/>
        <w:overflowPunct w:val="0"/>
        <w:autoSpaceDE w:val="0"/>
        <w:snapToGrid w:val="0"/>
        <w:spacing w:line="32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7月24日、31日、8月7日假岡山棒球場、鳳新壘球場、大坪頂壘球場舉行，為提升慢速壘球技術水準，倡導正當休閒活動並提振社會善良風氣，強健人民體魄，提供優質休閒運動環境，促進球員交流，並選拔本屆總統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全國決賽23組高雄市代表隊。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（二）111年第十九屆高雄市長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城市慢速壘球對抗賽</w:t>
      </w:r>
    </w:p>
    <w:p w:rsidR="00E66629" w:rsidRPr="00A26C52" w:rsidRDefault="000B5593" w:rsidP="00193EAB">
      <w:pPr>
        <w:widowControl/>
        <w:overflowPunct w:val="0"/>
        <w:autoSpaceDE w:val="0"/>
        <w:snapToGrid w:val="0"/>
        <w:spacing w:line="32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8月27日、28日、9月3日、4日、10日假頂庄棒球、鳳新壘球       場、大坪頂甲、乙、丙壘球場舉行，分國際邀請組、城市組、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lastRenderedPageBreak/>
        <w:t>長春組、健康組共5組進行競賽，城市組為各縣市代表隊或各縣市慢速壘球委員會推薦之代表隊。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（三）2022台灣女子棒球聯賽</w:t>
      </w:r>
    </w:p>
    <w:p w:rsidR="00E66629" w:rsidRPr="00A26C52" w:rsidRDefault="000B5593" w:rsidP="00193EAB">
      <w:pPr>
        <w:widowControl/>
        <w:overflowPunct w:val="0"/>
        <w:autoSpaceDE w:val="0"/>
        <w:snapToGrid w:val="0"/>
        <w:spacing w:line="32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賽事自8月27日起至12月4日於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臺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北、桃園、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臺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中、高雄及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臺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東等地循環辦理，12個週末共計66場賽事；其中10月2日、11月19日至20日於本市立德棒球場辦理。本賽事自109年起首次開辦，參與隊伍數從109年7支增加至111年12支，不僅為全國型聯賽，更是推展女子棒球的重要賽事。本屆賽事教練、選手人數計334人，每日觀眾約250人次，總計參觀人次約5,250人次：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賽事於智林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體育台直播，網路觀看約1萬6,000人次，觸及人數約32萬8,000人。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（四）2022高雄SUP立式划槳邀請賽</w:t>
      </w:r>
    </w:p>
    <w:p w:rsidR="00E66629" w:rsidRPr="00A26C52" w:rsidRDefault="000B5593" w:rsidP="00193EAB">
      <w:pPr>
        <w:widowControl/>
        <w:overflowPunct w:val="0"/>
        <w:autoSpaceDE w:val="0"/>
        <w:snapToGrid w:val="0"/>
        <w:spacing w:line="32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於9月10、11日在愛河灣盛大舉行，吸引全國各地近百名選手一同爭奪30萬總獎金。首次移師愛河灣舉行的第二屆高雄SUP邀請賽，正值台灣文化博覽會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期間，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結合愛河灣台灣IP的六大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原創貼圖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角色，選手及SUP體驗民眾一起共遊愛河灣；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陸域另規劃多樣文創市集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，帶動本市競技、休閒水域運動氣氛，估計2天賽事吸引超過1萬人遊客到場，成功打造全台最美麗SUP賽事品牌。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（五）2022高雄城市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全國龍舟錦標賽</w:t>
      </w:r>
    </w:p>
    <w:p w:rsidR="00E66629" w:rsidRPr="00A26C52" w:rsidRDefault="000B5593" w:rsidP="00193EAB">
      <w:pPr>
        <w:widowControl/>
        <w:overflowPunct w:val="0"/>
        <w:autoSpaceDE w:val="0"/>
        <w:snapToGrid w:val="0"/>
        <w:spacing w:line="32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於9月17、18日連二天在愛河音樂館前水域熱鬧登場，高雄城市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龍舟賽為「海洋派對」系列的壓軸賽事，延續海洋派對話題熱潮，吸引全台北、中、南、東以及離島金門，超過70隊、約1,900人報名參加，高雄市議會議長曾麗燕、美國在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臺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協會高雄分處長黃東偉、外交部南部辦事處長沈正宗也到場為選手擊掌加油。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（六）</w:t>
      </w:r>
      <w:r w:rsidR="001A09E1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2022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全民運動嘉年華</w:t>
      </w:r>
    </w:p>
    <w:p w:rsidR="00E66629" w:rsidRPr="00A26C52" w:rsidRDefault="000B5593" w:rsidP="00193EAB">
      <w:pPr>
        <w:widowControl/>
        <w:overflowPunct w:val="0"/>
        <w:autoSpaceDE w:val="0"/>
        <w:snapToGrid w:val="0"/>
        <w:spacing w:line="32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於9月24日在國家體育場舉行，開幕挑戰五百人排舞磅礡演出，陳其邁市長也加入排舞行列，全民運動嘉年華32項運動體驗包括球計時投籃、棒球九宮格、幼兒五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人制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足球、幼兒滑步車、飛盤、射箭、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合球投籃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、電子飛鏢挑戰賽、木槌球、滾球示範賽等多項表演活動；此外還有免費體適能檢測，讓大家能夠更了解自己的身體狀態。本次全民運動嘉年華也是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疫情後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首次舉辦大型體育嘉年華會，活動更高達約3,800人次共襄盛舉，十分熱鬧。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（七）2022國際自由車環台公路大賽-高雄站</w:t>
      </w:r>
    </w:p>
    <w:p w:rsidR="00E66629" w:rsidRPr="00A26C52" w:rsidRDefault="000B5593" w:rsidP="00193EAB">
      <w:pPr>
        <w:widowControl/>
        <w:overflowPunct w:val="0"/>
        <w:autoSpaceDE w:val="0"/>
        <w:snapToGrid w:val="0"/>
        <w:spacing w:line="32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於10月5日舉辦起終點為二二八和平紀念公園前舉行，跨15個行政區域，男選手115人、女選手4人，總計119位精英選手競逐。競賽路線結合旗山區、美濃區、六龜區、田寮區、阿蓮區、岡山區、楠梓區、左營區及世界級的惡地地形的田寮月世界，一覽高雄富麗山河般的美景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（八）</w:t>
      </w:r>
      <w:r w:rsidR="001A09E1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高雄第七屆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高雄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舒跑杯路跑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賽</w:t>
      </w:r>
    </w:p>
    <w:p w:rsidR="00E66629" w:rsidRPr="00A26C52" w:rsidRDefault="000B5593" w:rsidP="00193EAB">
      <w:pPr>
        <w:widowControl/>
        <w:overflowPunct w:val="0"/>
        <w:autoSpaceDE w:val="0"/>
        <w:snapToGrid w:val="0"/>
        <w:spacing w:line="32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lastRenderedPageBreak/>
        <w:t>獲評為全台CP值最高的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舒跑杯路跑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，今年恢復實體賽事，鼓勵大家揮別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疫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情，走出戶外一起運動，10月16日賽事當日吸引近6,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000名跑友一起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在高雄夢時代廣場起跑。</w:t>
      </w:r>
    </w:p>
    <w:p w:rsidR="00E66629" w:rsidRPr="00A26C52" w:rsidRDefault="000B5593" w:rsidP="00D039F1">
      <w:pPr>
        <w:widowControl/>
        <w:overflowPunct w:val="0"/>
        <w:snapToGrid w:val="0"/>
        <w:spacing w:line="34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（九）2022高雄富邦馬拉松</w:t>
      </w:r>
    </w:p>
    <w:p w:rsidR="00E66629" w:rsidRPr="00A26C52" w:rsidRDefault="000B5593" w:rsidP="00D039F1">
      <w:pPr>
        <w:widowControl/>
        <w:overflowPunct w:val="0"/>
        <w:autoSpaceDE w:val="0"/>
        <w:snapToGrid w:val="0"/>
        <w:spacing w:line="34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睽違兩年停辦實體賽事後，2022高雄富邦馬拉松在10月29日至30日順利舉辦，賽事主題訂為「RUN TOGETHER FOR BETTER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一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起更好」，在後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疫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情時代邀請國內馬拉松長跑好手及民眾作伙共襄盛舉，跑出健康超越自我，另活動規劃配合萬聖佳節，設計出親子共同歡樂的路跑活動，且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採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全新競賽路線，跨越高雄8個行政區並沿著高雄各知名景點，一覽高雄獨特的山海河港美麗景色，帶給跑者一場難以忘記的馬拉松賽事體驗。惟因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疫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情因素，並未邀請國外選手來台參賽，且民眾對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疫情仍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抱持觀望態度，報名人數總計6,347人。</w:t>
      </w:r>
    </w:p>
    <w:p w:rsidR="00E66629" w:rsidRPr="00A26C52" w:rsidRDefault="000B5593" w:rsidP="00D039F1">
      <w:pPr>
        <w:widowControl/>
        <w:overflowPunct w:val="0"/>
        <w:snapToGrid w:val="0"/>
        <w:spacing w:line="34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（十）2022年高雄高爾夫公開賽</w:t>
      </w:r>
    </w:p>
    <w:p w:rsidR="00E66629" w:rsidRPr="00A26C52" w:rsidRDefault="000B5593" w:rsidP="00D039F1">
      <w:pPr>
        <w:widowControl/>
        <w:overflowPunct w:val="0"/>
        <w:autoSpaceDE w:val="0"/>
        <w:snapToGrid w:val="0"/>
        <w:spacing w:line="34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10月26日至29日止假高雄高爾夫球場舉行，本賽事總獎金新臺幣315萬元，原屬國際性活動，因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疫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情因素外籍選手無法順利入境，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爰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僅邀請2021年台灣PGA巡迴賽獎金排名前40名以內之國內職業選手、台巡賽年度獎金王及台巡賽各站冠軍等參加，本屆參賽人數為181人。另配合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疫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情中央疫情指揮中心規定辦理相關防疫措施並降載入場觀賽人數。</w:t>
      </w:r>
    </w:p>
    <w:p w:rsidR="00E66629" w:rsidRPr="00A26C52" w:rsidRDefault="000B5593" w:rsidP="00D039F1">
      <w:pPr>
        <w:widowControl/>
        <w:overflowPunct w:val="0"/>
        <w:snapToGrid w:val="0"/>
        <w:spacing w:line="340" w:lineRule="exact"/>
        <w:ind w:left="198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（十一）2022阿公店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全國馬拉松賽</w:t>
      </w:r>
    </w:p>
    <w:p w:rsidR="00E66629" w:rsidRPr="00A26C52" w:rsidRDefault="000B5593" w:rsidP="00D039F1">
      <w:pPr>
        <w:widowControl/>
        <w:overflowPunct w:val="0"/>
        <w:autoSpaceDE w:val="0"/>
        <w:snapToGrid w:val="0"/>
        <w:spacing w:line="34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11月20日在岡山醒村文化景觀公園舉辦，參加人數約3,500人，賽事路線行經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岡山典寶溪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生態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滯洪池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，生態池不僅面積廣大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且環池步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道寬敞、林蔭多，讓各位跑者在比賽同時也能享受大自然芬多精的舒壓，盡情享受長跑樂趣。</w:t>
      </w:r>
    </w:p>
    <w:p w:rsidR="00E66629" w:rsidRPr="00A26C52" w:rsidRDefault="000B5593" w:rsidP="00D039F1">
      <w:pPr>
        <w:widowControl/>
        <w:overflowPunct w:val="0"/>
        <w:snapToGrid w:val="0"/>
        <w:spacing w:line="340" w:lineRule="exact"/>
        <w:ind w:left="198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（十二）第十屆徐生明國際少棒錦標賽</w:t>
      </w:r>
    </w:p>
    <w:p w:rsidR="00E66629" w:rsidRPr="00A26C52" w:rsidRDefault="000B5593" w:rsidP="00D039F1">
      <w:pPr>
        <w:widowControl/>
        <w:overflowPunct w:val="0"/>
        <w:autoSpaceDE w:val="0"/>
        <w:snapToGrid w:val="0"/>
        <w:spacing w:line="34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12月3日至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6日假本市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立德棒球場等8處場地舉行，邀請來自南韓的大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邱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LIONS俱樂部（首度來台）參賽，共計32支球隊參加。徐生明國際少棒錦標賽舉辦邁入第十屆，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執行徐總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「培育十年少棒培育計劃」理念，於十年賽事間孕育無數球員，更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傳遞徐總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「永不放棄」的精神。</w:t>
      </w:r>
    </w:p>
    <w:p w:rsidR="00E66629" w:rsidRPr="00A26C52" w:rsidRDefault="000B5593" w:rsidP="00D039F1">
      <w:pPr>
        <w:widowControl/>
        <w:overflowPunct w:val="0"/>
        <w:snapToGrid w:val="0"/>
        <w:spacing w:line="340" w:lineRule="exact"/>
        <w:ind w:left="198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（十三）2022全國樂活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桌球錦標賽</w:t>
      </w:r>
    </w:p>
    <w:p w:rsidR="00E66629" w:rsidRPr="00A26C52" w:rsidRDefault="000B5593" w:rsidP="00D039F1">
      <w:pPr>
        <w:widowControl/>
        <w:overflowPunct w:val="0"/>
        <w:autoSpaceDE w:val="0"/>
        <w:snapToGrid w:val="0"/>
        <w:spacing w:line="34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12月10日至11日假五甲國小(體育館)舉行，活動舉辦迄今已邁入第13屆，每年吸引無數喜愛桌球運動選手參加；今年團體組共</w:t>
      </w:r>
      <w:r w:rsidR="00DE4E82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60隊、個人雙打組共265隊，參加人數總計950人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。</w:t>
      </w:r>
    </w:p>
    <w:p w:rsidR="00E66629" w:rsidRPr="00A26C52" w:rsidRDefault="000B5593" w:rsidP="00D039F1">
      <w:pPr>
        <w:widowControl/>
        <w:overflowPunct w:val="0"/>
        <w:snapToGrid w:val="0"/>
        <w:spacing w:line="340" w:lineRule="exact"/>
        <w:ind w:left="198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（十四）第五屆高雄山城100km超級馬拉松</w:t>
      </w:r>
    </w:p>
    <w:p w:rsidR="00E66629" w:rsidRPr="00A26C52" w:rsidRDefault="000B5593" w:rsidP="00D039F1">
      <w:pPr>
        <w:widowControl/>
        <w:overflowPunct w:val="0"/>
        <w:autoSpaceDE w:val="0"/>
        <w:snapToGrid w:val="0"/>
        <w:spacing w:line="34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12月25日在高雄市美濃國中及天台山菩薩莊靈隱寺舉辦，參賽人數約600人，賽事路線沿途經過高雄美濃區動人的鄉村田園風光，壯麗的高雄山川景色，並跑進高雄山區中，享受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自然野景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，在各位參賽者挑戰自我極限的同時，盡情吸收宜人的芬多精，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暢跑山城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世外桃源之美麗。</w:t>
      </w:r>
    </w:p>
    <w:p w:rsidR="00E66629" w:rsidRPr="00A26C52" w:rsidRDefault="000B5593" w:rsidP="00193EAB">
      <w:pPr>
        <w:pStyle w:val="ab"/>
        <w:widowControl/>
        <w:overflowPunct w:val="0"/>
        <w:snapToGrid w:val="0"/>
        <w:spacing w:line="320" w:lineRule="exact"/>
        <w:jc w:val="both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A26C52"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  <w:lastRenderedPageBreak/>
        <w:t>四、完善人才培訓、強化競技實力</w:t>
      </w:r>
    </w:p>
    <w:p w:rsidR="00E66629" w:rsidRPr="00A26C52" w:rsidRDefault="000B5593" w:rsidP="00D039F1">
      <w:pPr>
        <w:widowControl/>
        <w:overflowPunct w:val="0"/>
        <w:snapToGrid w:val="0"/>
        <w:spacing w:line="33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（一）發給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本市績優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運動選手獎補助</w:t>
      </w:r>
    </w:p>
    <w:p w:rsidR="00E66629" w:rsidRPr="00A26C52" w:rsidRDefault="000B5593" w:rsidP="00D039F1">
      <w:pPr>
        <w:widowControl/>
        <w:numPr>
          <w:ilvl w:val="0"/>
          <w:numId w:val="1"/>
        </w:numPr>
        <w:overflowPunct w:val="0"/>
        <w:snapToGrid w:val="0"/>
        <w:spacing w:line="33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核發績優運動選手訓練補助金：為持續培育及照顧本市具發展潛力之基層運動選手，本市於108年訂定「高雄市績優運動選手訓練補助金發給辦法」，補助本市全國運動會獲前三名菁英選手每月訓練補助金為金牌選手－個人項目每人每月2萬元、團體項目每人每月1萬2,000元；銀牌選手－個人項目每人每月1萬2,000元、團體項目每人每月8,000元；銅牌選手－個人項目每人每月8,000元、團體項目每人每月6,000元。111年核發245名選手訓練補助金計2,861萬6,000元。</w:t>
      </w:r>
    </w:p>
    <w:p w:rsidR="00E66629" w:rsidRPr="00A26C52" w:rsidRDefault="000B5593" w:rsidP="00D039F1">
      <w:pPr>
        <w:widowControl/>
        <w:numPr>
          <w:ilvl w:val="0"/>
          <w:numId w:val="1"/>
        </w:numPr>
        <w:overflowPunct w:val="0"/>
        <w:snapToGrid w:val="0"/>
        <w:spacing w:line="33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調整社會體育獎助金：經綜合考量執行成效及參考其他直轄市核發體育獎助金情形，本市教練獎助金部分有偏低之情形，且因優秀選手養成不易，為鼓勵長期付出及訓練辛勞之教練，以期留住優秀選手及教練，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俾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其厚植養成本市選手，以提升競技水準，激勵競技成績表現，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爰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於111年修正「高雄市體育獎助金發給辦法」部分條文</w:t>
      </w:r>
      <w:r w:rsidR="003416E1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，以鼓勵投入基層培育工作的教練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。</w:t>
      </w:r>
    </w:p>
    <w:p w:rsidR="00E66629" w:rsidRPr="00A26C52" w:rsidRDefault="000B5593" w:rsidP="00D039F1">
      <w:pPr>
        <w:widowControl/>
        <w:overflowPunct w:val="0"/>
        <w:snapToGrid w:val="0"/>
        <w:spacing w:line="33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（二）強化本市競技運動培育體系，持續辦理競技培訓計畫</w:t>
      </w:r>
    </w:p>
    <w:p w:rsidR="00E66629" w:rsidRPr="00A26C52" w:rsidRDefault="000B5593" w:rsidP="00D039F1">
      <w:pPr>
        <w:widowControl/>
        <w:overflowPunct w:val="0"/>
        <w:autoSpaceDE w:val="0"/>
        <w:snapToGrid w:val="0"/>
        <w:spacing w:line="33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為強化本市競技運動培育體系，將與民間單位攜手共同長期培育本市優秀選手，111年首度實施「高雄市運動發展基金111年競技運動選手登峰計畫」，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刻正媒合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企業贊助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運發基金挹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注優秀選手培訓經費，並輔以相關培訓資源支持，如運動傷害防護、運動營養諮詢、運動科學、運動醫學諮詢等，期提本市選手競技實力。</w:t>
      </w:r>
    </w:p>
    <w:p w:rsidR="00E66629" w:rsidRPr="00A26C52" w:rsidRDefault="000B5593" w:rsidP="00D039F1">
      <w:pPr>
        <w:widowControl/>
        <w:overflowPunct w:val="0"/>
        <w:snapToGrid w:val="0"/>
        <w:spacing w:line="33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（三）導入運動科學輔助競技選手培訓</w:t>
      </w:r>
    </w:p>
    <w:p w:rsidR="00E66629" w:rsidRPr="00A26C52" w:rsidRDefault="000B5593" w:rsidP="00D039F1">
      <w:pPr>
        <w:widowControl/>
        <w:numPr>
          <w:ilvl w:val="0"/>
          <w:numId w:val="2"/>
        </w:numPr>
        <w:overflowPunct w:val="0"/>
        <w:snapToGrid w:val="0"/>
        <w:spacing w:line="33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運動科學導入競技運動已是世界潮流，本市自110年7月起首次試辦運動科學輔助訓練計畫，當年度委由正修科大團隊統籌執行。針對本市具奪牌機會的選手，導入運動科學數據化分析，追蹤選手訓練情況，提供教練調整參考，提升訓練成效。111年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賡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 xml:space="preserve">續辦理運動科學計畫，透過量化解讀選手訓練狀況，在數據逐漸建立及運動科學輔助計畫持續執行下，全面備戰112年全國運動會，相信可以有效提升本市運動選手表現。 </w:t>
      </w:r>
    </w:p>
    <w:p w:rsidR="00E66629" w:rsidRPr="00A26C52" w:rsidRDefault="00DE4E82" w:rsidP="00D039F1">
      <w:pPr>
        <w:widowControl/>
        <w:numPr>
          <w:ilvl w:val="0"/>
          <w:numId w:val="2"/>
        </w:numPr>
        <w:overflowPunct w:val="0"/>
        <w:snapToGrid w:val="0"/>
        <w:spacing w:line="33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除長期與小港醫院合作設立「高雄市優秀選手運動傷害防護聯合門診」外，111年起與高雄醫學大學共同合作「高雄市優秀運動選手運動醫學醫療服務計畫」，由府院校三方同心協力成為本市優秀選手強而有力的後盾，除了建立完整之區域醫療服務網與運動防護輔導網，打造就診綠色通道服務機制，提高選手就診便利性；同時與醫院相關科別醫師及</w:t>
      </w:r>
      <w:proofErr w:type="gramStart"/>
      <w:r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醫</w:t>
      </w:r>
      <w:proofErr w:type="gramEnd"/>
      <w:r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事人員透過運動防護中心導入運動防護支援，提供傷害復健、運動訓練、運動禁藥、運動營養及運動心理諮商等醫療服務，給予選手全方位的照顧。</w:t>
      </w:r>
    </w:p>
    <w:p w:rsidR="00E66629" w:rsidRPr="00A26C52" w:rsidRDefault="000B5593" w:rsidP="00193EAB">
      <w:pPr>
        <w:pStyle w:val="ab"/>
        <w:widowControl/>
        <w:overflowPunct w:val="0"/>
        <w:snapToGrid w:val="0"/>
        <w:spacing w:line="320" w:lineRule="exact"/>
        <w:jc w:val="both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A26C52"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  <w:lastRenderedPageBreak/>
        <w:t>五、辦理多元活動、</w:t>
      </w:r>
      <w:proofErr w:type="gramStart"/>
      <w:r w:rsidRPr="00A26C52"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  <w:t>打造全齡運動</w:t>
      </w:r>
      <w:proofErr w:type="gramEnd"/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（一）辦理111年全民運動會代表隊參賽</w:t>
      </w:r>
    </w:p>
    <w:p w:rsidR="00E66629" w:rsidRPr="00A26C52" w:rsidRDefault="000B5593" w:rsidP="00193EAB">
      <w:pPr>
        <w:widowControl/>
        <w:numPr>
          <w:ilvl w:val="3"/>
          <w:numId w:val="3"/>
        </w:numPr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111年全民運動會於111年10月8至13日假嘉義縣舉行，本市共派出1,020名選手教練參賽，共參加30個競賽項目，最終共獲40金、39銀、33銅，總積分134.5，獲「司法院院長獎（全國第五名）」，總排名較上屆成績持平，惟金牌數、總獎牌數超越上屆。</w:t>
      </w:r>
    </w:p>
    <w:p w:rsidR="00E66629" w:rsidRPr="00A26C52" w:rsidRDefault="000B5593" w:rsidP="00193EAB">
      <w:pPr>
        <w:widowControl/>
        <w:numPr>
          <w:ilvl w:val="3"/>
          <w:numId w:val="3"/>
        </w:numPr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本屆賽事合計發放參賽補助費457萬2,200元、優勝獎金1,851萬2,000元，培訓費150萬，較上屆增加1.5倍、交通補助提升至高鐵票價等級；在成績方面，滑輪溜冰曲棍球、躲避球、健力、沙灘手球、太極拳等競賽種類皆取得相當優異的成績，其中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謝宗庭於健力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66公斤級獲得金牌，創下12連霸紀錄；本市女子沙灘手球完成2連霸、男女子組滑輪溜冰曲棍球代表隊獲該項目4金中的3金、傳統體育太極拳則超越上屆獲7金 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（二）輔導民間單位辦理路跑、健行等全民運動</w:t>
      </w:r>
    </w:p>
    <w:p w:rsidR="00E66629" w:rsidRPr="00A26C52" w:rsidRDefault="000B5593" w:rsidP="00193EAB">
      <w:pPr>
        <w:widowControl/>
        <w:overflowPunct w:val="0"/>
        <w:autoSpaceDE w:val="0"/>
        <w:snapToGrid w:val="0"/>
        <w:spacing w:line="32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本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府運發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局制定「受理申請路跑活動審查計畫」審查路跑活動，並提供健行活動行政協助，111年7月至12月提供行政協助計有「2022 RUN TO LOVE公益路跑」、「2022世界骨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鬆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日健康跑」、「2022 MAXWEL馬索沃路跑趣」、「高雄市第八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屆舒跑杯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路跑賽」、「我是你的眼公益路跑」、「2022羅布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森伴城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路跑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拾貳臘港路跑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(停辦)」、「蠟筆小新路跑」、「2022</w:t>
      </w:r>
      <w:r w:rsidR="001A09E1"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永慶</w:t>
      </w:r>
      <w:proofErr w:type="gramStart"/>
      <w:r w:rsidR="001A09E1"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盃</w:t>
      </w:r>
      <w:proofErr w:type="gramEnd"/>
      <w:r w:rsidR="001A09E1"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路跑」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、「2022 OPEN!RUN」計</w:t>
      </w:r>
      <w:r w:rsidR="001A09E1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9</w:t>
      </w: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場次，總參與人次約35,000人次。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45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（三）辦理運動i臺灣計畫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配合教育部體育署推動運動i臺灣2.0計畫並受補助2,530萬2000元，結合本市相關局處、體育總會、各區體育會、各級學校及民間相關體育團體等個機關單位，參與對象涵蓋青少年、身心障礙者、婦女、銀髮族、原住民、新住民和各行業別職工，111年7月至12月參與人次約70,000人次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645" w:hanging="28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2.本府持續與本市大專院校共同辦理銀髮族運動樂活、巡迴運動指導團等專案，主動出擊至本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市樂齡中心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、老人服務中心、社區據點及本市轄管運動場地，辦理運動推廣活動、運動指導班、運動知能、體適能健康諮詢及觀念講座等。</w:t>
      </w:r>
      <w:proofErr w:type="gramStart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運發局</w:t>
      </w:r>
      <w:proofErr w:type="gramEnd"/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也結合各民間體育相關團體辦理各項體育活動，111年7月至12月共辦理100場次，提升銀髮族運動參與意願，型塑高齡樂活運動環境，銀髮族參與人次約17,000人次。</w:t>
      </w:r>
    </w:p>
    <w:p w:rsidR="00E66629" w:rsidRPr="00A26C52" w:rsidRDefault="000B5593" w:rsidP="00193EAB">
      <w:pPr>
        <w:widowControl/>
        <w:overflowPunct w:val="0"/>
        <w:snapToGrid w:val="0"/>
        <w:spacing w:line="320" w:lineRule="exact"/>
        <w:ind w:left="1361" w:hanging="907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（四）輔導及補助高雄市體育總會、本市大專院校及體育團體辦理國際性、全國性等各級(項)活動</w:t>
      </w:r>
    </w:p>
    <w:p w:rsidR="00E66629" w:rsidRPr="00A26C52" w:rsidRDefault="001A09E1" w:rsidP="00193EAB">
      <w:pPr>
        <w:widowControl/>
        <w:overflowPunct w:val="0"/>
        <w:autoSpaceDE w:val="0"/>
        <w:snapToGrid w:val="0"/>
        <w:spacing w:line="320" w:lineRule="exact"/>
        <w:ind w:left="136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下半年度COVID-19</w:t>
      </w:r>
      <w:proofErr w:type="gramStart"/>
      <w:r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疫情趨</w:t>
      </w:r>
      <w:proofErr w:type="gramEnd"/>
      <w:r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緩，多項全國、例行賽事恢復舉辦，111年7月至12月輔導及補助體育團體辦理</w:t>
      </w:r>
      <w:r w:rsidR="00DE4E82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82</w:t>
      </w:r>
      <w:r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項活動，補助經費</w:t>
      </w:r>
      <w:r w:rsidR="00DE4E82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約1,391萬6,510元</w:t>
      </w:r>
      <w:r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，約</w:t>
      </w:r>
      <w:r w:rsidR="00DE4E82"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3萬3,100</w:t>
      </w:r>
      <w:r w:rsidRPr="00A26C52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人次參與活動</w:t>
      </w:r>
      <w:r w:rsidR="000B5593" w:rsidRPr="00A26C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。</w:t>
      </w:r>
    </w:p>
    <w:p w:rsidR="00E66629" w:rsidRPr="00A26C52" w:rsidRDefault="00E66629">
      <w:pPr>
        <w:rPr>
          <w:color w:val="000000" w:themeColor="text1"/>
        </w:rPr>
      </w:pPr>
    </w:p>
    <w:sectPr w:rsidR="00E66629" w:rsidRPr="00A26C52" w:rsidSect="00560741">
      <w:footerReference w:type="default" r:id="rId8"/>
      <w:pgSz w:w="11906" w:h="16838"/>
      <w:pgMar w:top="1418" w:right="1418" w:bottom="1418" w:left="1418" w:header="851" w:footer="510" w:gutter="0"/>
      <w:pgNumType w:start="334"/>
      <w:cols w:space="720"/>
      <w:docGrid w:type="lines" w:linePitch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55" w:rsidRDefault="00596355">
      <w:r>
        <w:separator/>
      </w:r>
    </w:p>
  </w:endnote>
  <w:endnote w:type="continuationSeparator" w:id="0">
    <w:p w:rsidR="00596355" w:rsidRDefault="0059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?????(P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257641"/>
      <w:docPartObj>
        <w:docPartGallery w:val="Page Numbers (Bottom of Page)"/>
        <w:docPartUnique/>
      </w:docPartObj>
    </w:sdtPr>
    <w:sdtEndPr/>
    <w:sdtContent>
      <w:p w:rsidR="00D039F1" w:rsidRDefault="00D039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741" w:rsidRPr="00560741">
          <w:rPr>
            <w:noProof/>
            <w:lang w:val="zh-TW"/>
          </w:rPr>
          <w:t>335</w:t>
        </w:r>
        <w:r>
          <w:fldChar w:fldCharType="end"/>
        </w:r>
      </w:p>
    </w:sdtContent>
  </w:sdt>
  <w:p w:rsidR="00D039F1" w:rsidRDefault="00D039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55" w:rsidRDefault="00596355">
      <w:r>
        <w:rPr>
          <w:color w:val="000000"/>
        </w:rPr>
        <w:separator/>
      </w:r>
    </w:p>
  </w:footnote>
  <w:footnote w:type="continuationSeparator" w:id="0">
    <w:p w:rsidR="00596355" w:rsidRDefault="0059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5587"/>
    <w:multiLevelType w:val="multilevel"/>
    <w:tmpl w:val="CF0A635E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4A7B1E9B"/>
    <w:multiLevelType w:val="multilevel"/>
    <w:tmpl w:val="8AFA0A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1C0E95"/>
    <w:multiLevelType w:val="multilevel"/>
    <w:tmpl w:val="20FCAAE8"/>
    <w:lvl w:ilvl="0">
      <w:start w:val="1"/>
      <w:numFmt w:val="decimal"/>
      <w:lvlText w:val="%1."/>
      <w:lvlJc w:val="left"/>
      <w:pPr>
        <w:ind w:left="1354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4" w:hanging="480"/>
      </w:pPr>
    </w:lvl>
    <w:lvl w:ilvl="2">
      <w:start w:val="1"/>
      <w:numFmt w:val="lowerRoman"/>
      <w:lvlText w:val="%3."/>
      <w:lvlJc w:val="right"/>
      <w:pPr>
        <w:ind w:left="2434" w:hanging="480"/>
      </w:pPr>
    </w:lvl>
    <w:lvl w:ilvl="3">
      <w:start w:val="1"/>
      <w:numFmt w:val="decimal"/>
      <w:lvlText w:val="%4."/>
      <w:lvlJc w:val="left"/>
      <w:pPr>
        <w:ind w:left="2914" w:hanging="480"/>
      </w:pPr>
    </w:lvl>
    <w:lvl w:ilvl="4">
      <w:start w:val="1"/>
      <w:numFmt w:val="ideographTraditional"/>
      <w:lvlText w:val="%5、"/>
      <w:lvlJc w:val="left"/>
      <w:pPr>
        <w:ind w:left="3394" w:hanging="480"/>
      </w:pPr>
    </w:lvl>
    <w:lvl w:ilvl="5">
      <w:start w:val="1"/>
      <w:numFmt w:val="lowerRoman"/>
      <w:lvlText w:val="%6."/>
      <w:lvlJc w:val="right"/>
      <w:pPr>
        <w:ind w:left="3874" w:hanging="480"/>
      </w:pPr>
    </w:lvl>
    <w:lvl w:ilvl="6">
      <w:start w:val="1"/>
      <w:numFmt w:val="decimal"/>
      <w:lvlText w:val="%7."/>
      <w:lvlJc w:val="left"/>
      <w:pPr>
        <w:ind w:left="4354" w:hanging="480"/>
      </w:pPr>
    </w:lvl>
    <w:lvl w:ilvl="7">
      <w:start w:val="1"/>
      <w:numFmt w:val="ideographTraditional"/>
      <w:lvlText w:val="%8、"/>
      <w:lvlJc w:val="left"/>
      <w:pPr>
        <w:ind w:left="4834" w:hanging="480"/>
      </w:pPr>
    </w:lvl>
    <w:lvl w:ilvl="8">
      <w:start w:val="1"/>
      <w:numFmt w:val="lowerRoman"/>
      <w:lvlText w:val="%9."/>
      <w:lvlJc w:val="right"/>
      <w:pPr>
        <w:ind w:left="5314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241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6629"/>
    <w:rsid w:val="000B5593"/>
    <w:rsid w:val="00120F48"/>
    <w:rsid w:val="001561F5"/>
    <w:rsid w:val="00193EAB"/>
    <w:rsid w:val="001A09E1"/>
    <w:rsid w:val="003416E1"/>
    <w:rsid w:val="0040647D"/>
    <w:rsid w:val="00424149"/>
    <w:rsid w:val="004F6286"/>
    <w:rsid w:val="005330E4"/>
    <w:rsid w:val="00560741"/>
    <w:rsid w:val="00596355"/>
    <w:rsid w:val="005C6CB4"/>
    <w:rsid w:val="005F305E"/>
    <w:rsid w:val="00725DF8"/>
    <w:rsid w:val="00A26C52"/>
    <w:rsid w:val="00B92275"/>
    <w:rsid w:val="00CB7F08"/>
    <w:rsid w:val="00D039F1"/>
    <w:rsid w:val="00DD263A"/>
    <w:rsid w:val="00DE4E82"/>
    <w:rsid w:val="00E66629"/>
    <w:rsid w:val="00EF0F07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華康粗圓體"/>
      <w:bCs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長"/>
    <w:basedOn w:val="a"/>
    <w:pPr>
      <w:snapToGrid w:val="0"/>
    </w:pPr>
    <w:rPr>
      <w:rFonts w:ascii="標楷體" w:eastAsia="標楷體" w:hAnsi="標楷體"/>
      <w:sz w:val="36"/>
      <w:szCs w:val="20"/>
    </w:rPr>
  </w:style>
  <w:style w:type="paragraph" w:styleId="2">
    <w:name w:val="Body Text Indent 2"/>
    <w:basedOn w:val="a"/>
    <w:pPr>
      <w:spacing w:after="120" w:line="480" w:lineRule="auto"/>
      <w:ind w:left="480"/>
    </w:pPr>
    <w:rPr>
      <w:szCs w:val="20"/>
    </w:rPr>
  </w:style>
  <w:style w:type="paragraph" w:styleId="3">
    <w:name w:val="Body Text Indent 3"/>
    <w:basedOn w:val="a"/>
    <w:pPr>
      <w:spacing w:line="520" w:lineRule="exact"/>
      <w:ind w:left="2240"/>
    </w:pPr>
    <w:rPr>
      <w:rFonts w:eastAsia="標楷體"/>
      <w:sz w:val="32"/>
    </w:rPr>
  </w:style>
  <w:style w:type="paragraph" w:customStyle="1" w:styleId="a4">
    <w:name w:val="說明"/>
    <w:basedOn w:val="a"/>
    <w:pPr>
      <w:wordWrap w:val="0"/>
      <w:snapToGrid w:val="0"/>
      <w:ind w:left="567" w:hanging="567"/>
    </w:pPr>
    <w:rPr>
      <w:rFonts w:eastAsia="標楷體"/>
      <w:sz w:val="32"/>
    </w:rPr>
  </w:style>
  <w:style w:type="paragraph" w:styleId="a5">
    <w:name w:val="Body Text Indent"/>
    <w:basedOn w:val="a"/>
    <w:pPr>
      <w:spacing w:line="540" w:lineRule="exact"/>
      <w:ind w:left="679" w:firstLine="320"/>
    </w:pPr>
    <w:rPr>
      <w:rFonts w:ascii="標楷體" w:eastAsia="標楷體" w:hAnsi="標楷體"/>
      <w:sz w:val="32"/>
    </w:rPr>
  </w:style>
  <w:style w:type="paragraph" w:styleId="a6">
    <w:name w:val="Body Text"/>
    <w:basedOn w:val="a"/>
    <w:rPr>
      <w:rFonts w:eastAsia="標楷體"/>
      <w:sz w:val="32"/>
      <w:szCs w:val="20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20">
    <w:name w:val="Body Text 2"/>
    <w:basedOn w:val="a"/>
    <w:rPr>
      <w:rFonts w:eastAsia="標楷體"/>
      <w:sz w:val="36"/>
    </w:rPr>
  </w:style>
  <w:style w:type="paragraph" w:customStyle="1" w:styleId="a9">
    <w:name w:val="主旨"/>
    <w:basedOn w:val="a"/>
    <w:pPr>
      <w:wordWrap w:val="0"/>
      <w:snapToGrid w:val="0"/>
    </w:pPr>
    <w:rPr>
      <w:rFonts w:eastAsia="標楷體"/>
      <w:sz w:val="32"/>
      <w:szCs w:val="20"/>
    </w:rPr>
  </w:style>
  <w:style w:type="paragraph" w:styleId="aa">
    <w:name w:val="Block Text"/>
    <w:basedOn w:val="a"/>
    <w:pPr>
      <w:spacing w:line="480" w:lineRule="exact"/>
      <w:ind w:left="720" w:right="31"/>
    </w:pPr>
    <w:rPr>
      <w:rFonts w:ascii="標楷體" w:eastAsia="標楷體" w:hAnsi="標楷體"/>
      <w:sz w:val="32"/>
      <w:szCs w:val="28"/>
    </w:rPr>
  </w:style>
  <w:style w:type="paragraph" w:styleId="ab">
    <w:name w:val="annotation text"/>
    <w:basedOn w:val="a"/>
    <w:rPr>
      <w:rFonts w:eastAsia="標楷體"/>
      <w:sz w:val="32"/>
      <w:szCs w:val="32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paragraph" w:customStyle="1" w:styleId="ae">
    <w:name w:val="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ax2">
    <w:name w:val="tax2"/>
    <w:rPr>
      <w:color w:val="666666"/>
      <w:spacing w:val="320"/>
      <w:sz w:val="21"/>
      <w:szCs w:val="21"/>
    </w:rPr>
  </w:style>
  <w:style w:type="paragraph" w:customStyle="1" w:styleId="af">
    <w:name w:val="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0">
    <w:name w:val="字元 字元 字元 字元 字元 字元 字元 字元 字元 字元 字元 字元 字元 字元 字元 字元 字元 字元 字元 字元 字元 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gray12h231">
    <w:name w:val="gray12_h231"/>
    <w:rPr>
      <w:strike w:val="0"/>
      <w:dstrike w:val="0"/>
      <w:color w:val="525252"/>
      <w:spacing w:val="12"/>
      <w:sz w:val="16"/>
      <w:szCs w:val="16"/>
      <w:u w:val="none"/>
    </w:rPr>
  </w:style>
  <w:style w:type="paragraph" w:customStyle="1" w:styleId="af1">
    <w:name w:val="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lh108mb">
    <w:name w:val="tlh108 mb"/>
    <w:basedOn w:val="a0"/>
  </w:style>
  <w:style w:type="paragraph" w:styleId="af2">
    <w:name w:val="Document Map"/>
    <w:basedOn w:val="a"/>
    <w:pPr>
      <w:shd w:val="clear" w:color="auto" w:fill="000080"/>
    </w:pPr>
    <w:rPr>
      <w:rFonts w:ascii="Arial" w:hAnsi="Arial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1221">
    <w:name w:val="a12_21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0">
    <w:name w:val="字元1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  <w:style w:type="paragraph" w:customStyle="1" w:styleId="af4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Plain Text"/>
    <w:basedOn w:val="a"/>
    <w:rPr>
      <w:rFonts w:ascii="細明體" w:eastAsia="細明體" w:hAnsi="細明體"/>
      <w:szCs w:val="20"/>
    </w:rPr>
  </w:style>
  <w:style w:type="paragraph" w:customStyle="1" w:styleId="11">
    <w:name w:val="字元1 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2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6">
    <w:name w:val="( 一)"/>
    <w:pPr>
      <w:suppressAutoHyphens/>
      <w:snapToGrid w:val="0"/>
      <w:spacing w:line="325" w:lineRule="exact"/>
      <w:ind w:left="100" w:hanging="100"/>
    </w:pPr>
    <w:rPr>
      <w:rFonts w:ascii="標楷體" w:eastAsia="標楷體" w:hAnsi="標楷體"/>
      <w:sz w:val="26"/>
    </w:rPr>
  </w:style>
  <w:style w:type="paragraph" w:customStyle="1" w:styleId="af7">
    <w:name w:val="字元 字元 字元 字元 字元 字元 字元 字元 字元 字元 字元 字元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8">
    <w:name w:val="Salutation"/>
    <w:basedOn w:val="a"/>
    <w:next w:val="a"/>
    <w:rPr>
      <w:rFonts w:ascii="標楷體" w:eastAsia="標楷體" w:hAnsi="標楷體"/>
      <w:sz w:val="28"/>
      <w:szCs w:val="28"/>
    </w:rPr>
  </w:style>
  <w:style w:type="paragraph" w:customStyle="1" w:styleId="af9">
    <w:name w:val="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afa">
    <w:name w:val="頁尾 字元"/>
    <w:uiPriority w:val="99"/>
    <w:rPr>
      <w:kern w:val="3"/>
    </w:rPr>
  </w:style>
  <w:style w:type="character" w:styleId="afb">
    <w:name w:val="Emphasis"/>
    <w:rPr>
      <w:b w:val="0"/>
      <w:bCs w:val="0"/>
      <w:i w:val="0"/>
      <w:iCs w:val="0"/>
      <w:color w:val="DD4B39"/>
    </w:rPr>
  </w:style>
  <w:style w:type="character" w:customStyle="1" w:styleId="afc">
    <w:name w:val="註解文字 字元"/>
    <w:basedOn w:val="a0"/>
    <w:rPr>
      <w:rFonts w:eastAsia="標楷體"/>
      <w:kern w:val="3"/>
      <w:sz w:val="32"/>
      <w:szCs w:val="32"/>
    </w:rPr>
  </w:style>
  <w:style w:type="character" w:styleId="afd">
    <w:name w:val="Hyperlink"/>
    <w:rPr>
      <w:color w:val="0000FF"/>
      <w:u w:val="single"/>
    </w:rPr>
  </w:style>
  <w:style w:type="paragraph" w:customStyle="1" w:styleId="afe">
    <w:name w:val="[基本段落]"/>
    <w:basedOn w:val="a"/>
    <w:pPr>
      <w:autoSpaceDE w:val="0"/>
      <w:spacing w:line="288" w:lineRule="auto"/>
      <w:jc w:val="both"/>
      <w:textAlignment w:val="center"/>
    </w:pPr>
    <w:rPr>
      <w:rFonts w:ascii="微軟正黑體" w:eastAsia="微軟正黑體" w:hAnsi="微軟正黑體"/>
      <w:color w:val="000000"/>
      <w:kern w:val="0"/>
      <w:lang w:val="zh-TW"/>
    </w:rPr>
  </w:style>
  <w:style w:type="paragraph" w:customStyle="1" w:styleId="100">
    <w:name w:val="(1)0標題"/>
    <w:basedOn w:val="a"/>
    <w:pPr>
      <w:snapToGrid w:val="0"/>
      <w:ind w:left="2098" w:hanging="48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01">
    <w:name w:val="(1)0標題 字元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001">
    <w:name w:val="001.全部標題"/>
    <w:basedOn w:val="a"/>
    <w:pPr>
      <w:snapToGrid w:val="0"/>
      <w:ind w:left="1640" w:hanging="320"/>
      <w:jc w:val="both"/>
    </w:pPr>
    <w:rPr>
      <w:rFonts w:ascii="標楷體" w:eastAsia="標楷體" w:hAnsi="標楷體"/>
      <w:sz w:val="32"/>
      <w:szCs w:val="32"/>
    </w:rPr>
  </w:style>
  <w:style w:type="character" w:customStyle="1" w:styleId="0010">
    <w:name w:val="001.全部標題 字元"/>
    <w:rPr>
      <w:rFonts w:ascii="標楷體" w:eastAsia="標楷體" w:hAnsi="標楷體"/>
      <w:kern w:val="3"/>
      <w:sz w:val="32"/>
      <w:szCs w:val="3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f">
    <w:name w:val="@中標"/>
    <w:basedOn w:val="a"/>
    <w:pPr>
      <w:keepNext/>
      <w:shd w:val="clear" w:color="auto" w:fill="FFFFFF"/>
      <w:spacing w:line="360" w:lineRule="exact"/>
    </w:pPr>
    <w:rPr>
      <w:rFonts w:ascii="標楷體" w:eastAsia="標楷體" w:hAnsi="標楷體" w:cs="Cordia New"/>
      <w:b/>
      <w:kern w:val="0"/>
      <w:sz w:val="28"/>
      <w:szCs w:val="28"/>
    </w:rPr>
  </w:style>
  <w:style w:type="paragraph" w:customStyle="1" w:styleId="aff0">
    <w:name w:val="@小標"/>
    <w:basedOn w:val="a"/>
    <w:pPr>
      <w:keepNext/>
      <w:shd w:val="clear" w:color="auto" w:fill="FFFFFF"/>
      <w:spacing w:line="360" w:lineRule="exact"/>
      <w:ind w:left="240" w:right="100"/>
    </w:pPr>
    <w:rPr>
      <w:rFonts w:ascii="標楷體" w:eastAsia="標楷體" w:hAnsi="標楷體" w:cs="Cordia New"/>
      <w:kern w:val="0"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paragraph" w:customStyle="1" w:styleId="Textbody">
    <w:name w:val="Text body"/>
    <w:pPr>
      <w:widowControl w:val="0"/>
      <w:suppressAutoHyphens/>
      <w:snapToGrid w:val="0"/>
      <w:spacing w:line="325" w:lineRule="exact"/>
      <w:jc w:val="both"/>
    </w:pPr>
    <w:rPr>
      <w:rFonts w:ascii="標楷體" w:eastAsia="標楷體" w:hAnsi="標楷體" w:cs="標楷體"/>
      <w:kern w:val="3"/>
      <w:sz w:val="26"/>
      <w:szCs w:val="24"/>
    </w:rPr>
  </w:style>
  <w:style w:type="paragraph" w:customStyle="1" w:styleId="aff1">
    <w:name w:val="@大標"/>
    <w:basedOn w:val="a"/>
    <w:link w:val="aff2"/>
    <w:qFormat/>
    <w:rsid w:val="00193EAB"/>
    <w:pPr>
      <w:suppressAutoHyphens w:val="0"/>
      <w:autoSpaceDN/>
      <w:spacing w:before="120" w:after="120" w:line="360" w:lineRule="exact"/>
      <w:textAlignment w:val="auto"/>
    </w:pPr>
    <w:rPr>
      <w:rFonts w:ascii="新細明體" w:hAnsi="新細明體" w:cs="Cordia New"/>
      <w:b/>
      <w:kern w:val="2"/>
      <w:sz w:val="40"/>
      <w:szCs w:val="40"/>
    </w:rPr>
  </w:style>
  <w:style w:type="character" w:customStyle="1" w:styleId="aff2">
    <w:name w:val="@大標 字元"/>
    <w:link w:val="aff1"/>
    <w:rsid w:val="00193EAB"/>
    <w:rPr>
      <w:rFonts w:ascii="新細明體" w:hAnsi="新細明體" w:cs="Cordia New"/>
      <w:b/>
      <w:kern w:val="2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華康粗圓體"/>
      <w:bCs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長"/>
    <w:basedOn w:val="a"/>
    <w:pPr>
      <w:snapToGrid w:val="0"/>
    </w:pPr>
    <w:rPr>
      <w:rFonts w:ascii="標楷體" w:eastAsia="標楷體" w:hAnsi="標楷體"/>
      <w:sz w:val="36"/>
      <w:szCs w:val="20"/>
    </w:rPr>
  </w:style>
  <w:style w:type="paragraph" w:styleId="2">
    <w:name w:val="Body Text Indent 2"/>
    <w:basedOn w:val="a"/>
    <w:pPr>
      <w:spacing w:after="120" w:line="480" w:lineRule="auto"/>
      <w:ind w:left="480"/>
    </w:pPr>
    <w:rPr>
      <w:szCs w:val="20"/>
    </w:rPr>
  </w:style>
  <w:style w:type="paragraph" w:styleId="3">
    <w:name w:val="Body Text Indent 3"/>
    <w:basedOn w:val="a"/>
    <w:pPr>
      <w:spacing w:line="520" w:lineRule="exact"/>
      <w:ind w:left="2240"/>
    </w:pPr>
    <w:rPr>
      <w:rFonts w:eastAsia="標楷體"/>
      <w:sz w:val="32"/>
    </w:rPr>
  </w:style>
  <w:style w:type="paragraph" w:customStyle="1" w:styleId="a4">
    <w:name w:val="說明"/>
    <w:basedOn w:val="a"/>
    <w:pPr>
      <w:wordWrap w:val="0"/>
      <w:snapToGrid w:val="0"/>
      <w:ind w:left="567" w:hanging="567"/>
    </w:pPr>
    <w:rPr>
      <w:rFonts w:eastAsia="標楷體"/>
      <w:sz w:val="32"/>
    </w:rPr>
  </w:style>
  <w:style w:type="paragraph" w:styleId="a5">
    <w:name w:val="Body Text Indent"/>
    <w:basedOn w:val="a"/>
    <w:pPr>
      <w:spacing w:line="540" w:lineRule="exact"/>
      <w:ind w:left="679" w:firstLine="320"/>
    </w:pPr>
    <w:rPr>
      <w:rFonts w:ascii="標楷體" w:eastAsia="標楷體" w:hAnsi="標楷體"/>
      <w:sz w:val="32"/>
    </w:rPr>
  </w:style>
  <w:style w:type="paragraph" w:styleId="a6">
    <w:name w:val="Body Text"/>
    <w:basedOn w:val="a"/>
    <w:rPr>
      <w:rFonts w:eastAsia="標楷體"/>
      <w:sz w:val="32"/>
      <w:szCs w:val="20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20">
    <w:name w:val="Body Text 2"/>
    <w:basedOn w:val="a"/>
    <w:rPr>
      <w:rFonts w:eastAsia="標楷體"/>
      <w:sz w:val="36"/>
    </w:rPr>
  </w:style>
  <w:style w:type="paragraph" w:customStyle="1" w:styleId="a9">
    <w:name w:val="主旨"/>
    <w:basedOn w:val="a"/>
    <w:pPr>
      <w:wordWrap w:val="0"/>
      <w:snapToGrid w:val="0"/>
    </w:pPr>
    <w:rPr>
      <w:rFonts w:eastAsia="標楷體"/>
      <w:sz w:val="32"/>
      <w:szCs w:val="20"/>
    </w:rPr>
  </w:style>
  <w:style w:type="paragraph" w:styleId="aa">
    <w:name w:val="Block Text"/>
    <w:basedOn w:val="a"/>
    <w:pPr>
      <w:spacing w:line="480" w:lineRule="exact"/>
      <w:ind w:left="720" w:right="31"/>
    </w:pPr>
    <w:rPr>
      <w:rFonts w:ascii="標楷體" w:eastAsia="標楷體" w:hAnsi="標楷體"/>
      <w:sz w:val="32"/>
      <w:szCs w:val="28"/>
    </w:rPr>
  </w:style>
  <w:style w:type="paragraph" w:styleId="ab">
    <w:name w:val="annotation text"/>
    <w:basedOn w:val="a"/>
    <w:rPr>
      <w:rFonts w:eastAsia="標楷體"/>
      <w:sz w:val="32"/>
      <w:szCs w:val="32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paragraph" w:customStyle="1" w:styleId="ae">
    <w:name w:val="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ax2">
    <w:name w:val="tax2"/>
    <w:rPr>
      <w:color w:val="666666"/>
      <w:spacing w:val="320"/>
      <w:sz w:val="21"/>
      <w:szCs w:val="21"/>
    </w:rPr>
  </w:style>
  <w:style w:type="paragraph" w:customStyle="1" w:styleId="af">
    <w:name w:val="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0">
    <w:name w:val="字元 字元 字元 字元 字元 字元 字元 字元 字元 字元 字元 字元 字元 字元 字元 字元 字元 字元 字元 字元 字元 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gray12h231">
    <w:name w:val="gray12_h231"/>
    <w:rPr>
      <w:strike w:val="0"/>
      <w:dstrike w:val="0"/>
      <w:color w:val="525252"/>
      <w:spacing w:val="12"/>
      <w:sz w:val="16"/>
      <w:szCs w:val="16"/>
      <w:u w:val="none"/>
    </w:rPr>
  </w:style>
  <w:style w:type="paragraph" w:customStyle="1" w:styleId="af1">
    <w:name w:val="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lh108mb">
    <w:name w:val="tlh108 mb"/>
    <w:basedOn w:val="a0"/>
  </w:style>
  <w:style w:type="paragraph" w:styleId="af2">
    <w:name w:val="Document Map"/>
    <w:basedOn w:val="a"/>
    <w:pPr>
      <w:shd w:val="clear" w:color="auto" w:fill="000080"/>
    </w:pPr>
    <w:rPr>
      <w:rFonts w:ascii="Arial" w:hAnsi="Arial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1221">
    <w:name w:val="a12_21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0">
    <w:name w:val="字元1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  <w:style w:type="paragraph" w:customStyle="1" w:styleId="af4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Plain Text"/>
    <w:basedOn w:val="a"/>
    <w:rPr>
      <w:rFonts w:ascii="細明體" w:eastAsia="細明體" w:hAnsi="細明體"/>
      <w:szCs w:val="20"/>
    </w:rPr>
  </w:style>
  <w:style w:type="paragraph" w:customStyle="1" w:styleId="11">
    <w:name w:val="字元1 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2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6">
    <w:name w:val="( 一)"/>
    <w:pPr>
      <w:suppressAutoHyphens/>
      <w:snapToGrid w:val="0"/>
      <w:spacing w:line="325" w:lineRule="exact"/>
      <w:ind w:left="100" w:hanging="100"/>
    </w:pPr>
    <w:rPr>
      <w:rFonts w:ascii="標楷體" w:eastAsia="標楷體" w:hAnsi="標楷體"/>
      <w:sz w:val="26"/>
    </w:rPr>
  </w:style>
  <w:style w:type="paragraph" w:customStyle="1" w:styleId="af7">
    <w:name w:val="字元 字元 字元 字元 字元 字元 字元 字元 字元 字元 字元 字元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8">
    <w:name w:val="Salutation"/>
    <w:basedOn w:val="a"/>
    <w:next w:val="a"/>
    <w:rPr>
      <w:rFonts w:ascii="標楷體" w:eastAsia="標楷體" w:hAnsi="標楷體"/>
      <w:sz w:val="28"/>
      <w:szCs w:val="28"/>
    </w:rPr>
  </w:style>
  <w:style w:type="paragraph" w:customStyle="1" w:styleId="af9">
    <w:name w:val="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afa">
    <w:name w:val="頁尾 字元"/>
    <w:uiPriority w:val="99"/>
    <w:rPr>
      <w:kern w:val="3"/>
    </w:rPr>
  </w:style>
  <w:style w:type="character" w:styleId="afb">
    <w:name w:val="Emphasis"/>
    <w:rPr>
      <w:b w:val="0"/>
      <w:bCs w:val="0"/>
      <w:i w:val="0"/>
      <w:iCs w:val="0"/>
      <w:color w:val="DD4B39"/>
    </w:rPr>
  </w:style>
  <w:style w:type="character" w:customStyle="1" w:styleId="afc">
    <w:name w:val="註解文字 字元"/>
    <w:basedOn w:val="a0"/>
    <w:rPr>
      <w:rFonts w:eastAsia="標楷體"/>
      <w:kern w:val="3"/>
      <w:sz w:val="32"/>
      <w:szCs w:val="32"/>
    </w:rPr>
  </w:style>
  <w:style w:type="character" w:styleId="afd">
    <w:name w:val="Hyperlink"/>
    <w:rPr>
      <w:color w:val="0000FF"/>
      <w:u w:val="single"/>
    </w:rPr>
  </w:style>
  <w:style w:type="paragraph" w:customStyle="1" w:styleId="afe">
    <w:name w:val="[基本段落]"/>
    <w:basedOn w:val="a"/>
    <w:pPr>
      <w:autoSpaceDE w:val="0"/>
      <w:spacing w:line="288" w:lineRule="auto"/>
      <w:jc w:val="both"/>
      <w:textAlignment w:val="center"/>
    </w:pPr>
    <w:rPr>
      <w:rFonts w:ascii="微軟正黑體" w:eastAsia="微軟正黑體" w:hAnsi="微軟正黑體"/>
      <w:color w:val="000000"/>
      <w:kern w:val="0"/>
      <w:lang w:val="zh-TW"/>
    </w:rPr>
  </w:style>
  <w:style w:type="paragraph" w:customStyle="1" w:styleId="100">
    <w:name w:val="(1)0標題"/>
    <w:basedOn w:val="a"/>
    <w:pPr>
      <w:snapToGrid w:val="0"/>
      <w:ind w:left="2098" w:hanging="48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01">
    <w:name w:val="(1)0標題 字元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001">
    <w:name w:val="001.全部標題"/>
    <w:basedOn w:val="a"/>
    <w:pPr>
      <w:snapToGrid w:val="0"/>
      <w:ind w:left="1640" w:hanging="320"/>
      <w:jc w:val="both"/>
    </w:pPr>
    <w:rPr>
      <w:rFonts w:ascii="標楷體" w:eastAsia="標楷體" w:hAnsi="標楷體"/>
      <w:sz w:val="32"/>
      <w:szCs w:val="32"/>
    </w:rPr>
  </w:style>
  <w:style w:type="character" w:customStyle="1" w:styleId="0010">
    <w:name w:val="001.全部標題 字元"/>
    <w:rPr>
      <w:rFonts w:ascii="標楷體" w:eastAsia="標楷體" w:hAnsi="標楷體"/>
      <w:kern w:val="3"/>
      <w:sz w:val="32"/>
      <w:szCs w:val="3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f">
    <w:name w:val="@中標"/>
    <w:basedOn w:val="a"/>
    <w:pPr>
      <w:keepNext/>
      <w:shd w:val="clear" w:color="auto" w:fill="FFFFFF"/>
      <w:spacing w:line="360" w:lineRule="exact"/>
    </w:pPr>
    <w:rPr>
      <w:rFonts w:ascii="標楷體" w:eastAsia="標楷體" w:hAnsi="標楷體" w:cs="Cordia New"/>
      <w:b/>
      <w:kern w:val="0"/>
      <w:sz w:val="28"/>
      <w:szCs w:val="28"/>
    </w:rPr>
  </w:style>
  <w:style w:type="paragraph" w:customStyle="1" w:styleId="aff0">
    <w:name w:val="@小標"/>
    <w:basedOn w:val="a"/>
    <w:pPr>
      <w:keepNext/>
      <w:shd w:val="clear" w:color="auto" w:fill="FFFFFF"/>
      <w:spacing w:line="360" w:lineRule="exact"/>
      <w:ind w:left="240" w:right="100"/>
    </w:pPr>
    <w:rPr>
      <w:rFonts w:ascii="標楷體" w:eastAsia="標楷體" w:hAnsi="標楷體" w:cs="Cordia New"/>
      <w:kern w:val="0"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paragraph" w:customStyle="1" w:styleId="Textbody">
    <w:name w:val="Text body"/>
    <w:pPr>
      <w:widowControl w:val="0"/>
      <w:suppressAutoHyphens/>
      <w:snapToGrid w:val="0"/>
      <w:spacing w:line="325" w:lineRule="exact"/>
      <w:jc w:val="both"/>
    </w:pPr>
    <w:rPr>
      <w:rFonts w:ascii="標楷體" w:eastAsia="標楷體" w:hAnsi="標楷體" w:cs="標楷體"/>
      <w:kern w:val="3"/>
      <w:sz w:val="26"/>
      <w:szCs w:val="24"/>
    </w:rPr>
  </w:style>
  <w:style w:type="paragraph" w:customStyle="1" w:styleId="aff1">
    <w:name w:val="@大標"/>
    <w:basedOn w:val="a"/>
    <w:link w:val="aff2"/>
    <w:qFormat/>
    <w:rsid w:val="00193EAB"/>
    <w:pPr>
      <w:suppressAutoHyphens w:val="0"/>
      <w:autoSpaceDN/>
      <w:spacing w:before="120" w:after="120" w:line="360" w:lineRule="exact"/>
      <w:textAlignment w:val="auto"/>
    </w:pPr>
    <w:rPr>
      <w:rFonts w:ascii="新細明體" w:hAnsi="新細明體" w:cs="Cordia New"/>
      <w:b/>
      <w:kern w:val="2"/>
      <w:sz w:val="40"/>
      <w:szCs w:val="40"/>
    </w:rPr>
  </w:style>
  <w:style w:type="character" w:customStyle="1" w:styleId="aff2">
    <w:name w:val="@大標 字元"/>
    <w:link w:val="aff1"/>
    <w:rsid w:val="00193EAB"/>
    <w:rPr>
      <w:rFonts w:ascii="新細明體" w:hAnsi="新細明體" w:cs="Cordia New"/>
      <w:b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4937</Words>
  <Characters>5284</Characters>
  <Application>Microsoft Office Word</Application>
  <DocSecurity>0</DocSecurity>
  <Lines>229</Lines>
  <Paragraphs>136</Paragraphs>
  <ScaleCrop>false</ScaleCrop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User</cp:lastModifiedBy>
  <cp:revision>16</cp:revision>
  <cp:lastPrinted>2023-02-03T05:57:00Z</cp:lastPrinted>
  <dcterms:created xsi:type="dcterms:W3CDTF">2023-01-30T04:06:00Z</dcterms:created>
  <dcterms:modified xsi:type="dcterms:W3CDTF">2023-02-17T01:48:00Z</dcterms:modified>
</cp:coreProperties>
</file>