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983A" w14:textId="77777777" w:rsidR="005E4A27" w:rsidRPr="00452B7A" w:rsidRDefault="005E4A27" w:rsidP="0004195F">
      <w:pPr>
        <w:pStyle w:val="affffffff4"/>
        <w:spacing w:afterLines="100" w:after="360"/>
        <w:rPr>
          <w:sz w:val="54"/>
          <w:szCs w:val="54"/>
        </w:rPr>
      </w:pPr>
      <w:r w:rsidRPr="00452B7A">
        <w:rPr>
          <w:rFonts w:hint="eastAsia"/>
          <w:sz w:val="54"/>
          <w:szCs w:val="54"/>
        </w:rPr>
        <w:t>貳、財　政</w:t>
      </w:r>
    </w:p>
    <w:p w14:paraId="2022EE4C" w14:textId="77777777" w:rsidR="00297AAD" w:rsidRPr="00452B7A" w:rsidRDefault="00297AAD" w:rsidP="00452B7A">
      <w:pPr>
        <w:pStyle w:val="affffffff6"/>
        <w:spacing w:beforeLines="50" w:before="18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452B7A">
        <w:rPr>
          <w:rFonts w:ascii="文鼎中黑" w:eastAsia="文鼎中黑" w:hAnsi="標楷體" w:hint="eastAsia"/>
          <w:sz w:val="30"/>
          <w:szCs w:val="30"/>
        </w:rPr>
        <w:t>一、財務管理</w:t>
      </w:r>
    </w:p>
    <w:p w14:paraId="771C8B95" w14:textId="70DB2F63" w:rsidR="00297AAD" w:rsidRPr="00A81DC4" w:rsidRDefault="00297AAD" w:rsidP="00452B7A">
      <w:pPr>
        <w:overflowPunct w:val="0"/>
        <w:snapToGrid w:val="0"/>
        <w:spacing w:line="320" w:lineRule="exact"/>
        <w:ind w:leftChars="59" w:left="142"/>
        <w:jc w:val="both"/>
        <w:rPr>
          <w:rFonts w:ascii="標楷體" w:eastAsia="標楷體" w:hAnsi="標楷體" w:cs="標楷體"/>
          <w:bCs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 w:hint="eastAsia"/>
          <w:bCs/>
          <w:sz w:val="28"/>
          <w:szCs w:val="28"/>
          <w:highlight w:val="yellow"/>
        </w:rPr>
        <w:t>（一）</w:t>
      </w:r>
      <w:proofErr w:type="gramStart"/>
      <w:r w:rsidR="00704540" w:rsidRPr="00A81DC4">
        <w:rPr>
          <w:rFonts w:ascii="標楷體" w:eastAsia="標楷體" w:hAnsi="標楷體" w:cs="標楷體"/>
          <w:bCs/>
          <w:sz w:val="28"/>
          <w:szCs w:val="28"/>
          <w:highlight w:val="yellow"/>
        </w:rPr>
        <w:t>110</w:t>
      </w:r>
      <w:proofErr w:type="gramEnd"/>
      <w:r w:rsidR="00704540" w:rsidRPr="00A81DC4">
        <w:rPr>
          <w:rFonts w:ascii="標楷體" w:eastAsia="標楷體" w:hAnsi="標楷體" w:cs="標楷體" w:hint="eastAsia"/>
          <w:bCs/>
          <w:sz w:val="28"/>
          <w:szCs w:val="28"/>
          <w:highlight w:val="yellow"/>
        </w:rPr>
        <w:t>年度</w:t>
      </w:r>
      <w:r w:rsidR="00BC2623" w:rsidRPr="00A81DC4">
        <w:rPr>
          <w:rFonts w:ascii="標楷體" w:eastAsia="標楷體" w:hAnsi="標楷體" w:cs="標楷體" w:hint="eastAsia"/>
          <w:bCs/>
          <w:sz w:val="28"/>
          <w:szCs w:val="28"/>
          <w:highlight w:val="yellow"/>
        </w:rPr>
        <w:t>截至1</w:t>
      </w:r>
      <w:r w:rsidR="00BC2623" w:rsidRPr="00A81DC4">
        <w:rPr>
          <w:rFonts w:ascii="標楷體" w:eastAsia="標楷體" w:hAnsi="標楷體" w:cs="標楷體"/>
          <w:bCs/>
          <w:sz w:val="28"/>
          <w:szCs w:val="28"/>
          <w:highlight w:val="yellow"/>
        </w:rPr>
        <w:t>2</w:t>
      </w:r>
      <w:r w:rsidR="00BC2623" w:rsidRPr="00A81DC4">
        <w:rPr>
          <w:rFonts w:ascii="標楷體" w:eastAsia="標楷體" w:hAnsi="標楷體" w:cs="標楷體" w:hint="eastAsia"/>
          <w:bCs/>
          <w:sz w:val="28"/>
          <w:szCs w:val="28"/>
          <w:highlight w:val="yellow"/>
        </w:rPr>
        <w:t>月底</w:t>
      </w:r>
      <w:proofErr w:type="gramStart"/>
      <w:r w:rsidR="00BC2623" w:rsidRPr="00A81DC4">
        <w:rPr>
          <w:rFonts w:ascii="標楷體" w:eastAsia="標楷體" w:hAnsi="標楷體" w:cs="標楷體" w:hint="eastAsia"/>
          <w:bCs/>
          <w:sz w:val="28"/>
          <w:szCs w:val="28"/>
          <w:highlight w:val="yellow"/>
        </w:rPr>
        <w:t>止</w:t>
      </w:r>
      <w:proofErr w:type="gramEnd"/>
      <w:r w:rsidR="00BC2623" w:rsidRPr="00A81DC4">
        <w:rPr>
          <w:rFonts w:ascii="標楷體" w:eastAsia="標楷體" w:hAnsi="標楷體" w:cs="標楷體" w:hint="eastAsia"/>
          <w:bCs/>
          <w:sz w:val="28"/>
          <w:szCs w:val="28"/>
          <w:highlight w:val="yellow"/>
        </w:rPr>
        <w:t>歲</w:t>
      </w:r>
      <w:r w:rsidR="00704540" w:rsidRPr="00A81DC4">
        <w:rPr>
          <w:rFonts w:ascii="標楷體" w:eastAsia="標楷體" w:hAnsi="標楷體" w:cs="標楷體" w:hint="eastAsia"/>
          <w:bCs/>
          <w:sz w:val="28"/>
          <w:szCs w:val="28"/>
          <w:highlight w:val="yellow"/>
        </w:rPr>
        <w:t>入執行情形表</w:t>
      </w:r>
    </w:p>
    <w:p w14:paraId="675FB207" w14:textId="77777777" w:rsidR="00452B7A" w:rsidRPr="00A81DC4" w:rsidRDefault="00452B7A" w:rsidP="00452B7A">
      <w:pPr>
        <w:widowControl/>
        <w:tabs>
          <w:tab w:val="left" w:pos="8070"/>
        </w:tabs>
        <w:snapToGrid w:val="0"/>
        <w:spacing w:line="320" w:lineRule="exact"/>
        <w:ind w:leftChars="368" w:left="1097" w:hangingChars="101" w:hanging="214"/>
        <w:jc w:val="right"/>
        <w:rPr>
          <w:rFonts w:ascii="標楷體" w:eastAsia="標楷體" w:hAnsi="標楷體" w:cs="Times New Roman"/>
          <w:spacing w:val="-4"/>
          <w:kern w:val="0"/>
          <w:sz w:val="22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pacing w:val="-4"/>
          <w:kern w:val="0"/>
          <w:sz w:val="22"/>
          <w:szCs w:val="28"/>
          <w:highlight w:val="yellow"/>
        </w:rPr>
        <w:t>單位:億元</w:t>
      </w:r>
    </w:p>
    <w:tbl>
      <w:tblPr>
        <w:tblW w:w="8105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1975"/>
        <w:gridCol w:w="2043"/>
        <w:gridCol w:w="2043"/>
        <w:gridCol w:w="2044"/>
      </w:tblGrid>
      <w:tr w:rsidR="00704540" w:rsidRPr="00A81DC4" w14:paraId="6AE3C9BA" w14:textId="77777777" w:rsidTr="00BC2623">
        <w:trPr>
          <w:cantSplit/>
          <w:trHeight w:val="600"/>
        </w:trPr>
        <w:tc>
          <w:tcPr>
            <w:tcW w:w="1975" w:type="dxa"/>
            <w:vAlign w:val="center"/>
            <w:hideMark/>
          </w:tcPr>
          <w:p w14:paraId="16BEEF77" w14:textId="77777777" w:rsidR="00704540" w:rsidRPr="00A81DC4" w:rsidRDefault="00704540" w:rsidP="00452B7A">
            <w:pPr>
              <w:spacing w:line="320" w:lineRule="exact"/>
              <w:jc w:val="center"/>
              <w:rPr>
                <w:rFonts w:ascii="標楷體" w:eastAsia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科目</w:t>
            </w:r>
          </w:p>
        </w:tc>
        <w:tc>
          <w:tcPr>
            <w:tcW w:w="2043" w:type="dxa"/>
            <w:vAlign w:val="center"/>
            <w:hideMark/>
          </w:tcPr>
          <w:p w14:paraId="35F56BD1" w14:textId="77777777" w:rsidR="00704540" w:rsidRPr="00A81DC4" w:rsidRDefault="00704540" w:rsidP="00452B7A">
            <w:pPr>
              <w:spacing w:line="320" w:lineRule="exact"/>
              <w:jc w:val="center"/>
              <w:rPr>
                <w:rFonts w:ascii="標楷體" w:eastAsia="標楷體" w:cs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預 算 數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2336049F" w14:textId="13DF3204" w:rsidR="00704540" w:rsidRPr="00A81DC4" w:rsidRDefault="00BC2623" w:rsidP="00BC2623">
            <w:pPr>
              <w:spacing w:line="320" w:lineRule="exact"/>
              <w:jc w:val="center"/>
              <w:rPr>
                <w:rFonts w:ascii="標楷體" w:eastAsia="標楷體" w:cs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執行數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6A5C1D7A" w14:textId="77777777" w:rsidR="00704540" w:rsidRPr="00A81DC4" w:rsidRDefault="00704540" w:rsidP="00452B7A">
            <w:pPr>
              <w:spacing w:line="320" w:lineRule="exact"/>
              <w:jc w:val="center"/>
              <w:rPr>
                <w:rFonts w:ascii="標楷體" w:eastAsia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比較增(減)數</w:t>
            </w:r>
          </w:p>
        </w:tc>
      </w:tr>
      <w:tr w:rsidR="00704540" w:rsidRPr="00A81DC4" w14:paraId="2C44C832" w14:textId="77777777" w:rsidTr="00BC2623">
        <w:trPr>
          <w:cantSplit/>
          <w:trHeight w:val="394"/>
        </w:trPr>
        <w:tc>
          <w:tcPr>
            <w:tcW w:w="1975" w:type="dxa"/>
            <w:hideMark/>
          </w:tcPr>
          <w:p w14:paraId="3FBEE0CD" w14:textId="77777777" w:rsidR="00704540" w:rsidRPr="00A81DC4" w:rsidRDefault="00704540" w:rsidP="00452B7A">
            <w:pPr>
              <w:spacing w:line="320" w:lineRule="exact"/>
              <w:jc w:val="distribute"/>
              <w:rPr>
                <w:rFonts w:ascii="標楷體" w:eastAsia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稅課收入</w:t>
            </w:r>
          </w:p>
        </w:tc>
        <w:tc>
          <w:tcPr>
            <w:tcW w:w="2043" w:type="dxa"/>
            <w:vAlign w:val="center"/>
          </w:tcPr>
          <w:p w14:paraId="18C2F89C" w14:textId="77777777" w:rsidR="00704540" w:rsidRPr="00A81DC4" w:rsidRDefault="00704540" w:rsidP="00452B7A">
            <w:pPr>
              <w:snapToGrid w:val="0"/>
              <w:spacing w:line="320" w:lineRule="exact"/>
              <w:jc w:val="right"/>
              <w:rPr>
                <w:rFonts w:ascii="標楷體" w:eastAsia="標楷體" w:hAnsi="標楷體" w:cs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標楷體" w:hint="eastAsia"/>
                <w:szCs w:val="24"/>
                <w:highlight w:val="yellow"/>
              </w:rPr>
              <w:t>7</w:t>
            </w:r>
            <w:r w:rsidRPr="00A81DC4">
              <w:rPr>
                <w:rFonts w:ascii="標楷體" w:eastAsia="標楷體" w:hAnsi="標楷體" w:cs="標楷體"/>
                <w:szCs w:val="24"/>
                <w:highlight w:val="yellow"/>
              </w:rPr>
              <w:t>75.24</w:t>
            </w:r>
          </w:p>
        </w:tc>
        <w:tc>
          <w:tcPr>
            <w:tcW w:w="2043" w:type="dxa"/>
            <w:shd w:val="clear" w:color="auto" w:fill="auto"/>
          </w:tcPr>
          <w:p w14:paraId="0AC82DE0" w14:textId="504C956D" w:rsidR="00704540" w:rsidRPr="00A81DC4" w:rsidRDefault="00E22366" w:rsidP="00452B7A">
            <w:pPr>
              <w:spacing w:line="320" w:lineRule="exact"/>
              <w:jc w:val="right"/>
              <w:rPr>
                <w:rFonts w:ascii="標楷體" w:eastAsia="標楷體" w:cs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color w:val="FF0000"/>
                <w:szCs w:val="24"/>
                <w:highlight w:val="yellow"/>
              </w:rPr>
              <w:t>7</w:t>
            </w:r>
            <w:r w:rsidRPr="00A81DC4">
              <w:rPr>
                <w:rFonts w:ascii="標楷體" w:eastAsia="標楷體" w:cs="標楷體"/>
                <w:color w:val="FF0000"/>
                <w:szCs w:val="24"/>
                <w:highlight w:val="yellow"/>
              </w:rPr>
              <w:t>91.00</w:t>
            </w:r>
          </w:p>
        </w:tc>
        <w:tc>
          <w:tcPr>
            <w:tcW w:w="2044" w:type="dxa"/>
            <w:shd w:val="clear" w:color="auto" w:fill="auto"/>
          </w:tcPr>
          <w:p w14:paraId="3C949C81" w14:textId="67CA1E09" w:rsidR="00704540" w:rsidRPr="00A81DC4" w:rsidRDefault="00E22366" w:rsidP="00452B7A">
            <w:pPr>
              <w:spacing w:line="320" w:lineRule="exact"/>
              <w:jc w:val="right"/>
              <w:rPr>
                <w:rFonts w:ascii="標楷體" w:eastAsia="標楷體" w:cs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color w:val="FF0000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cs="標楷體"/>
                <w:color w:val="FF0000"/>
                <w:szCs w:val="24"/>
                <w:highlight w:val="yellow"/>
              </w:rPr>
              <w:t>5.76</w:t>
            </w:r>
          </w:p>
        </w:tc>
      </w:tr>
      <w:tr w:rsidR="00704540" w:rsidRPr="00A81DC4" w14:paraId="69640FC1" w14:textId="77777777" w:rsidTr="00BC2623">
        <w:trPr>
          <w:cantSplit/>
          <w:trHeight w:val="394"/>
        </w:trPr>
        <w:tc>
          <w:tcPr>
            <w:tcW w:w="1975" w:type="dxa"/>
            <w:hideMark/>
          </w:tcPr>
          <w:p w14:paraId="65C0FD01" w14:textId="77777777" w:rsidR="00704540" w:rsidRPr="00A81DC4" w:rsidRDefault="00704540" w:rsidP="00452B7A">
            <w:pPr>
              <w:spacing w:line="320" w:lineRule="exact"/>
              <w:jc w:val="distribute"/>
              <w:rPr>
                <w:rFonts w:ascii="標楷體" w:eastAsia="標楷體"/>
                <w:szCs w:val="24"/>
                <w:highlight w:val="yellow"/>
              </w:rPr>
            </w:pPr>
            <w:proofErr w:type="gramStart"/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非稅課</w:t>
            </w:r>
            <w:proofErr w:type="gramEnd"/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收入</w:t>
            </w:r>
          </w:p>
        </w:tc>
        <w:tc>
          <w:tcPr>
            <w:tcW w:w="2043" w:type="dxa"/>
            <w:vAlign w:val="center"/>
          </w:tcPr>
          <w:p w14:paraId="37B6FD36" w14:textId="77777777" w:rsidR="00704540" w:rsidRPr="00A81DC4" w:rsidRDefault="00704540" w:rsidP="00452B7A">
            <w:pPr>
              <w:snapToGrid w:val="0"/>
              <w:spacing w:line="320" w:lineRule="exact"/>
              <w:jc w:val="right"/>
              <w:rPr>
                <w:rFonts w:ascii="標楷體" w:eastAsia="標楷體" w:hAnsi="標楷體" w:cs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標楷體" w:hint="eastAsia"/>
                <w:szCs w:val="24"/>
                <w:highlight w:val="yellow"/>
              </w:rPr>
              <w:t>2</w:t>
            </w:r>
            <w:r w:rsidRPr="00A81DC4">
              <w:rPr>
                <w:rFonts w:ascii="標楷體" w:eastAsia="標楷體" w:hAnsi="標楷體" w:cs="標楷體"/>
                <w:szCs w:val="24"/>
                <w:highlight w:val="yellow"/>
              </w:rPr>
              <w:t>13.13</w:t>
            </w:r>
          </w:p>
        </w:tc>
        <w:tc>
          <w:tcPr>
            <w:tcW w:w="2043" w:type="dxa"/>
            <w:shd w:val="clear" w:color="auto" w:fill="auto"/>
          </w:tcPr>
          <w:p w14:paraId="021CBF09" w14:textId="385A7D8B" w:rsidR="00704540" w:rsidRPr="00A81DC4" w:rsidRDefault="00E22366" w:rsidP="00452B7A">
            <w:pPr>
              <w:spacing w:line="320" w:lineRule="exact"/>
              <w:jc w:val="right"/>
              <w:rPr>
                <w:rFonts w:ascii="標楷體" w:eastAsia="標楷體" w:cs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cs="標楷體"/>
                <w:color w:val="FF0000"/>
                <w:szCs w:val="24"/>
                <w:highlight w:val="yellow"/>
              </w:rPr>
              <w:t>225.75</w:t>
            </w:r>
          </w:p>
        </w:tc>
        <w:tc>
          <w:tcPr>
            <w:tcW w:w="2044" w:type="dxa"/>
            <w:shd w:val="clear" w:color="auto" w:fill="auto"/>
          </w:tcPr>
          <w:p w14:paraId="23D97B83" w14:textId="2B30F194" w:rsidR="00704540" w:rsidRPr="00A81DC4" w:rsidRDefault="00E22366" w:rsidP="00452B7A">
            <w:pPr>
              <w:spacing w:line="320" w:lineRule="exact"/>
              <w:jc w:val="right"/>
              <w:rPr>
                <w:rFonts w:ascii="標楷體" w:eastAsia="標楷體" w:cs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cs="標楷體"/>
                <w:color w:val="FF0000"/>
                <w:szCs w:val="24"/>
                <w:highlight w:val="yellow"/>
              </w:rPr>
              <w:t>12.62</w:t>
            </w:r>
          </w:p>
        </w:tc>
      </w:tr>
      <w:tr w:rsidR="00704540" w:rsidRPr="00A81DC4" w14:paraId="07B14ED2" w14:textId="77777777" w:rsidTr="00BC2623">
        <w:trPr>
          <w:cantSplit/>
          <w:trHeight w:val="394"/>
        </w:trPr>
        <w:tc>
          <w:tcPr>
            <w:tcW w:w="1975" w:type="dxa"/>
            <w:hideMark/>
          </w:tcPr>
          <w:p w14:paraId="3EBD54AD" w14:textId="77777777" w:rsidR="00704540" w:rsidRPr="00A81DC4" w:rsidRDefault="00704540" w:rsidP="00452B7A">
            <w:pPr>
              <w:spacing w:line="320" w:lineRule="exact"/>
              <w:jc w:val="distribute"/>
              <w:rPr>
                <w:rFonts w:ascii="標楷體" w:eastAsia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補助收入</w:t>
            </w:r>
          </w:p>
        </w:tc>
        <w:tc>
          <w:tcPr>
            <w:tcW w:w="2043" w:type="dxa"/>
          </w:tcPr>
          <w:p w14:paraId="00664A77" w14:textId="77777777" w:rsidR="00704540" w:rsidRPr="00A81DC4" w:rsidRDefault="00704540" w:rsidP="00452B7A">
            <w:pPr>
              <w:spacing w:line="320" w:lineRule="exact"/>
              <w:jc w:val="right"/>
              <w:rPr>
                <w:rFonts w:ascii="標楷體" w:eastAsia="標楷體" w:cs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4</w:t>
            </w:r>
            <w:r w:rsidRPr="00A81DC4">
              <w:rPr>
                <w:rFonts w:ascii="標楷體" w:eastAsia="標楷體" w:cs="標楷體"/>
                <w:szCs w:val="24"/>
                <w:highlight w:val="yellow"/>
              </w:rPr>
              <w:t>70.53</w:t>
            </w:r>
          </w:p>
        </w:tc>
        <w:tc>
          <w:tcPr>
            <w:tcW w:w="2043" w:type="dxa"/>
            <w:shd w:val="clear" w:color="auto" w:fill="auto"/>
          </w:tcPr>
          <w:p w14:paraId="6F4373FF" w14:textId="5C9D70EA" w:rsidR="00704540" w:rsidRPr="00A81DC4" w:rsidRDefault="00E22366" w:rsidP="00452B7A">
            <w:pPr>
              <w:spacing w:line="320" w:lineRule="exact"/>
              <w:jc w:val="right"/>
              <w:rPr>
                <w:rFonts w:ascii="標楷體" w:eastAsia="標楷體" w:cs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color w:val="FF0000"/>
                <w:szCs w:val="24"/>
                <w:highlight w:val="yellow"/>
              </w:rPr>
              <w:t>4</w:t>
            </w:r>
            <w:r w:rsidRPr="00A81DC4">
              <w:rPr>
                <w:rFonts w:ascii="標楷體" w:eastAsia="標楷體" w:cs="標楷體"/>
                <w:color w:val="FF0000"/>
                <w:szCs w:val="24"/>
                <w:highlight w:val="yellow"/>
              </w:rPr>
              <w:t>54.23</w:t>
            </w:r>
          </w:p>
        </w:tc>
        <w:tc>
          <w:tcPr>
            <w:tcW w:w="2044" w:type="dxa"/>
            <w:shd w:val="clear" w:color="auto" w:fill="auto"/>
          </w:tcPr>
          <w:p w14:paraId="09C5E365" w14:textId="763D1F04" w:rsidR="00704540" w:rsidRPr="00A81DC4" w:rsidRDefault="00E22366" w:rsidP="00452B7A">
            <w:pPr>
              <w:spacing w:line="320" w:lineRule="exact"/>
              <w:jc w:val="right"/>
              <w:rPr>
                <w:rFonts w:ascii="標楷體" w:eastAsia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hint="eastAsia"/>
                <w:color w:val="FF0000"/>
                <w:szCs w:val="24"/>
                <w:highlight w:val="yellow"/>
              </w:rPr>
              <w:t>-</w:t>
            </w:r>
            <w:r w:rsidRPr="00A81DC4">
              <w:rPr>
                <w:rFonts w:ascii="標楷體" w:eastAsia="標楷體"/>
                <w:color w:val="FF0000"/>
                <w:szCs w:val="24"/>
                <w:highlight w:val="yellow"/>
              </w:rPr>
              <w:t>16.30</w:t>
            </w:r>
          </w:p>
        </w:tc>
      </w:tr>
      <w:tr w:rsidR="00A565A9" w:rsidRPr="00A81DC4" w14:paraId="73EB53E0" w14:textId="77777777" w:rsidTr="00BC2623">
        <w:trPr>
          <w:cantSplit/>
          <w:trHeight w:val="394"/>
        </w:trPr>
        <w:tc>
          <w:tcPr>
            <w:tcW w:w="1975" w:type="dxa"/>
          </w:tcPr>
          <w:p w14:paraId="7AF5531C" w14:textId="613E5F89" w:rsidR="00A565A9" w:rsidRPr="00A81DC4" w:rsidRDefault="00A565A9" w:rsidP="00452B7A">
            <w:pPr>
              <w:spacing w:line="320" w:lineRule="exact"/>
              <w:jc w:val="distribute"/>
              <w:rPr>
                <w:rFonts w:ascii="標楷體" w:eastAsia="標楷體" w:cs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合計</w:t>
            </w:r>
          </w:p>
        </w:tc>
        <w:tc>
          <w:tcPr>
            <w:tcW w:w="2043" w:type="dxa"/>
          </w:tcPr>
          <w:p w14:paraId="308249B7" w14:textId="42C0D5E7" w:rsidR="00A565A9" w:rsidRPr="00A81DC4" w:rsidRDefault="00A565A9" w:rsidP="00452B7A">
            <w:pPr>
              <w:spacing w:line="320" w:lineRule="exact"/>
              <w:jc w:val="right"/>
              <w:rPr>
                <w:rFonts w:ascii="標楷體" w:eastAsia="標楷體" w:cs="標楷體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cs="標楷體"/>
                <w:szCs w:val="24"/>
                <w:highlight w:val="yellow"/>
              </w:rPr>
              <w:t>,458.90</w:t>
            </w:r>
          </w:p>
        </w:tc>
        <w:tc>
          <w:tcPr>
            <w:tcW w:w="2043" w:type="dxa"/>
            <w:shd w:val="clear" w:color="auto" w:fill="auto"/>
          </w:tcPr>
          <w:p w14:paraId="1152C4BB" w14:textId="79ED3C55" w:rsidR="00A565A9" w:rsidRPr="00A81DC4" w:rsidRDefault="00A565A9" w:rsidP="00452B7A">
            <w:pPr>
              <w:spacing w:line="320" w:lineRule="exact"/>
              <w:jc w:val="right"/>
              <w:rPr>
                <w:rFonts w:ascii="標楷體" w:eastAsia="標楷體" w:cs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cs="標楷體" w:hint="eastAsia"/>
                <w:color w:val="FF0000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cs="標楷體"/>
                <w:color w:val="FF0000"/>
                <w:szCs w:val="24"/>
                <w:highlight w:val="yellow"/>
              </w:rPr>
              <w:t>,470.98</w:t>
            </w:r>
          </w:p>
        </w:tc>
        <w:tc>
          <w:tcPr>
            <w:tcW w:w="2044" w:type="dxa"/>
            <w:shd w:val="clear" w:color="auto" w:fill="auto"/>
          </w:tcPr>
          <w:p w14:paraId="2F51E5D8" w14:textId="0AA91976" w:rsidR="00A565A9" w:rsidRPr="00A81DC4" w:rsidRDefault="00A565A9" w:rsidP="00452B7A">
            <w:pPr>
              <w:spacing w:line="320" w:lineRule="exact"/>
              <w:jc w:val="right"/>
              <w:rPr>
                <w:rFonts w:ascii="標楷體" w:eastAsia="標楷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/>
                <w:color w:val="FF0000"/>
                <w:szCs w:val="24"/>
                <w:highlight w:val="yellow"/>
              </w:rPr>
              <w:t>12.08</w:t>
            </w:r>
          </w:p>
        </w:tc>
      </w:tr>
    </w:tbl>
    <w:p w14:paraId="4DD4BEF2" w14:textId="5C413723" w:rsidR="00704540" w:rsidRPr="00A81DC4" w:rsidRDefault="00452B7A" w:rsidP="00BC2623">
      <w:pPr>
        <w:overflowPunct w:val="0"/>
        <w:snapToGrid w:val="0"/>
        <w:spacing w:line="320" w:lineRule="exact"/>
        <w:ind w:leftChars="59" w:left="982" w:hangingChars="300" w:hanging="840"/>
        <w:jc w:val="both"/>
        <w:rPr>
          <w:rFonts w:ascii="標楷體" w:eastAsia="標楷體" w:hAnsi="標楷體" w:cs="超研澤粗黑"/>
          <w:sz w:val="28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（</w:t>
      </w:r>
      <w:r w:rsidR="00704540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二</w:t>
      </w:r>
      <w:r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）</w:t>
      </w:r>
      <w:r w:rsidR="00704540"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主要收入分析如下：</w:t>
      </w:r>
    </w:p>
    <w:p w14:paraId="75AE2B18" w14:textId="3E2E2A30" w:rsidR="00704540" w:rsidRPr="00A81DC4" w:rsidRDefault="00704540" w:rsidP="00452B7A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  <w:t>1.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稅課收入：預算數</w:t>
      </w:r>
      <w:r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775.24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億元，初估決算數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791.00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億元，超收1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5.76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億元，其中地價稅短收2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.45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億元，土地增值稅超收3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.82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億元，房屋稅超收2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.5</w:t>
      </w:r>
      <w:r w:rsidR="00A565A9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4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億元，使用</w:t>
      </w:r>
      <w:proofErr w:type="gramStart"/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牌照稅超收</w:t>
      </w:r>
      <w:proofErr w:type="gramEnd"/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0.79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億元，契稅超收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9.34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億元，印花稅超收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2.29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億元，娛樂稅短收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0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.79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</w:t>
      </w:r>
      <w:proofErr w:type="gramStart"/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遺贈稅超收</w:t>
      </w:r>
      <w:proofErr w:type="gramEnd"/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1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.45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億元，菸酒稅短</w:t>
      </w:r>
      <w:r w:rsidR="000D7273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0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.15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</w:t>
      </w:r>
      <w:r w:rsidR="004D4B3B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特別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統籌分配稅款短收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1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</w:t>
      </w:r>
      <w:r w:rsidR="00A565A9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32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億元，特別</w:t>
      </w:r>
      <w:proofErr w:type="gramStart"/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稅課超收</w:t>
      </w:r>
      <w:proofErr w:type="gramEnd"/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0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.24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億元。</w:t>
      </w:r>
    </w:p>
    <w:p w14:paraId="35B8281D" w14:textId="67D3BE41" w:rsidR="00704540" w:rsidRPr="00A81DC4" w:rsidRDefault="00704540" w:rsidP="00452B7A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2.</w:t>
      </w:r>
      <w:proofErr w:type="gramStart"/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非稅課</w:t>
      </w:r>
      <w:proofErr w:type="gramEnd"/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收入：預算數</w:t>
      </w:r>
      <w:r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213.13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億元，初估決算數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225.75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億元，超收1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2.62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億元，其中罰款及賠償收入超收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8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.77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億元，規費收入超收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1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.93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億元，財產收入超收2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.72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億元，營業盈餘及事業收入短收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7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.96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億元，捐獻及贈與收入短收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1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.40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億元，其他收入超收</w:t>
      </w:r>
      <w:r w:rsidR="00D84634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8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.56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億元。</w:t>
      </w:r>
    </w:p>
    <w:p w14:paraId="0B19C7A8" w14:textId="43BEBA3B" w:rsidR="00133F78" w:rsidRPr="00A81DC4" w:rsidRDefault="00133F78" w:rsidP="00452B7A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3.補助收入：預算數</w:t>
      </w:r>
      <w:r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470.53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億元，初估決算數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454.23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億元，短收</w:t>
      </w:r>
      <w:r w:rsidR="00D84634" w:rsidRPr="00A81DC4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highlight w:val="yellow"/>
        </w:rPr>
        <w:t>16.30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億元</w:t>
      </w:r>
      <w:r w:rsidR="004D4B3B"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，主要係計畫型補助按工程進度請款所致</w:t>
      </w:r>
      <w:r w:rsidRPr="00A81DC4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highlight w:val="yellow"/>
        </w:rPr>
        <w:t>。</w:t>
      </w:r>
    </w:p>
    <w:p w14:paraId="589E7139" w14:textId="1BD666F1" w:rsidR="00704540" w:rsidRPr="00A81DC4" w:rsidRDefault="00452B7A" w:rsidP="00452B7A">
      <w:pPr>
        <w:overflowPunct w:val="0"/>
        <w:snapToGrid w:val="0"/>
        <w:spacing w:line="320" w:lineRule="exact"/>
        <w:ind w:leftChars="59" w:left="982" w:hangingChars="300" w:hanging="840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（</w:t>
      </w:r>
      <w:r w:rsidR="00133F78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三</w:t>
      </w:r>
      <w:r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）</w:t>
      </w:r>
      <w:r w:rsidR="00133F78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截至110年12月底</w:t>
      </w:r>
      <w:proofErr w:type="gramStart"/>
      <w:r w:rsidR="00133F78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止</w:t>
      </w:r>
      <w:proofErr w:type="gramEnd"/>
      <w:r w:rsidR="00133F78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高雄市各種債務及未來給付責任情形表</w:t>
      </w:r>
    </w:p>
    <w:p w14:paraId="48296884" w14:textId="415321FA" w:rsidR="00116551" w:rsidRPr="00A81DC4" w:rsidRDefault="00116551" w:rsidP="00452B7A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/>
          <w:spacing w:val="-4"/>
          <w:kern w:val="0"/>
          <w:sz w:val="28"/>
          <w:szCs w:val="28"/>
          <w:highlight w:val="yellow"/>
        </w:rPr>
        <w:t>1</w:t>
      </w:r>
      <w:r w:rsidRPr="00A81DC4"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  <w:t>.依「公共債務法」規範每月公告之債務：</w:t>
      </w:r>
    </w:p>
    <w:p w14:paraId="779B6046" w14:textId="77777777" w:rsidR="00116551" w:rsidRPr="00A81DC4" w:rsidRDefault="00116551" w:rsidP="00452B7A">
      <w:pPr>
        <w:widowControl/>
        <w:tabs>
          <w:tab w:val="left" w:pos="8070"/>
        </w:tabs>
        <w:snapToGrid w:val="0"/>
        <w:spacing w:line="320" w:lineRule="exact"/>
        <w:ind w:leftChars="368" w:left="1097" w:hangingChars="101" w:hanging="214"/>
        <w:jc w:val="right"/>
        <w:rPr>
          <w:rFonts w:ascii="標楷體" w:eastAsia="標楷體" w:hAnsi="標楷體" w:cs="Times New Roman"/>
          <w:spacing w:val="-4"/>
          <w:kern w:val="0"/>
          <w:sz w:val="22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pacing w:val="-4"/>
          <w:kern w:val="0"/>
          <w:sz w:val="22"/>
          <w:szCs w:val="28"/>
          <w:highlight w:val="yellow"/>
        </w:rPr>
        <w:t>單位:億元</w:t>
      </w:r>
    </w:p>
    <w:tbl>
      <w:tblPr>
        <w:tblW w:w="8070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7"/>
        <w:gridCol w:w="3338"/>
        <w:gridCol w:w="1439"/>
        <w:gridCol w:w="1016"/>
      </w:tblGrid>
      <w:tr w:rsidR="008112C9" w:rsidRPr="00A81DC4" w14:paraId="3137E297" w14:textId="77777777" w:rsidTr="00452B7A">
        <w:trPr>
          <w:trHeight w:val="434"/>
          <w:jc w:val="right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DA57" w14:textId="77777777" w:rsidR="008112C9" w:rsidRPr="00A81DC4" w:rsidRDefault="008112C9" w:rsidP="00452B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債務類別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519CB" w14:textId="77777777" w:rsidR="008112C9" w:rsidRPr="00A81DC4" w:rsidRDefault="008112C9" w:rsidP="00452B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名稱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4096" w14:textId="77777777" w:rsidR="008112C9" w:rsidRPr="00A81DC4" w:rsidRDefault="008112C9" w:rsidP="00452B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金額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8B0B" w14:textId="77777777" w:rsidR="008112C9" w:rsidRPr="00A81DC4" w:rsidRDefault="008112C9" w:rsidP="00452B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合計</w:t>
            </w:r>
          </w:p>
        </w:tc>
      </w:tr>
      <w:tr w:rsidR="008112C9" w:rsidRPr="00A81DC4" w14:paraId="24F7D0EA" w14:textId="77777777" w:rsidTr="00452B7A">
        <w:trPr>
          <w:trHeight w:val="574"/>
          <w:jc w:val="right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A2B" w14:textId="77777777" w:rsidR="008112C9" w:rsidRPr="00A81DC4" w:rsidRDefault="008112C9" w:rsidP="00452B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1年以上</w:t>
            </w:r>
          </w:p>
          <w:p w14:paraId="3BE7B01E" w14:textId="77777777" w:rsidR="008112C9" w:rsidRPr="00A81DC4" w:rsidRDefault="008112C9" w:rsidP="00452B7A">
            <w:pPr>
              <w:spacing w:line="320" w:lineRule="exact"/>
              <w:ind w:leftChars="-15" w:left="-7" w:hangingChars="12" w:hanging="29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非自償債</w:t>
            </w:r>
            <w:proofErr w:type="gramStart"/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務</w:t>
            </w:r>
            <w:proofErr w:type="gramEnd"/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956" w14:textId="77777777" w:rsidR="008112C9" w:rsidRPr="00A81DC4" w:rsidRDefault="008112C9" w:rsidP="00452B7A">
            <w:pPr>
              <w:spacing w:line="32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總預算借款及公債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64B4C" w14:textId="4B16A01B" w:rsidR="008112C9" w:rsidRPr="00A81DC4" w:rsidRDefault="001569DC" w:rsidP="00BC2623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,</w:t>
            </w:r>
            <w:r w:rsidR="00BC2623" w:rsidRPr="00A81DC4">
              <w:rPr>
                <w:rFonts w:ascii="標楷體" w:eastAsia="標楷體" w:hAnsi="標楷體"/>
                <w:szCs w:val="24"/>
                <w:highlight w:val="yellow"/>
              </w:rPr>
              <w:t>28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8.</w:t>
            </w:r>
            <w:r w:rsidR="00BC2623" w:rsidRPr="00A81DC4">
              <w:rPr>
                <w:rFonts w:ascii="標楷體" w:eastAsia="標楷體" w:hAnsi="標楷體"/>
                <w:szCs w:val="24"/>
                <w:highlight w:val="yellow"/>
              </w:rPr>
              <w:t>26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8164" w14:textId="26CA8E3D" w:rsidR="008112C9" w:rsidRPr="00A81DC4" w:rsidRDefault="001569DC" w:rsidP="00BC2623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,4</w:t>
            </w:r>
            <w:r w:rsidR="00BC2623" w:rsidRPr="00A81DC4">
              <w:rPr>
                <w:rFonts w:ascii="標楷體" w:eastAsia="標楷體" w:hAnsi="標楷體"/>
                <w:szCs w:val="24"/>
                <w:highlight w:val="yellow"/>
              </w:rPr>
              <w:t>47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.</w:t>
            </w:r>
            <w:r w:rsidR="00BC2623" w:rsidRPr="00A81DC4">
              <w:rPr>
                <w:rFonts w:ascii="標楷體" w:eastAsia="標楷體" w:hAnsi="標楷體"/>
                <w:szCs w:val="24"/>
                <w:highlight w:val="yellow"/>
              </w:rPr>
              <w:t>4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3</w:t>
            </w:r>
          </w:p>
        </w:tc>
      </w:tr>
      <w:tr w:rsidR="008112C9" w:rsidRPr="00A81DC4" w14:paraId="771029AB" w14:textId="77777777" w:rsidTr="00452B7A">
        <w:trPr>
          <w:trHeight w:val="627"/>
          <w:jc w:val="right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76F3" w14:textId="77777777" w:rsidR="008112C9" w:rsidRPr="00A81DC4" w:rsidRDefault="008112C9" w:rsidP="00452B7A">
            <w:pPr>
              <w:spacing w:line="320" w:lineRule="exact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2F3B" w14:textId="77777777" w:rsidR="008112C9" w:rsidRPr="00A81DC4" w:rsidRDefault="008112C9" w:rsidP="00452B7A">
            <w:pPr>
              <w:spacing w:line="32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捷運局捷運建設基金借款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6B3F0" w14:textId="1E1029B1" w:rsidR="008112C9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59.17</w:t>
            </w: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1DF4B" w14:textId="77777777" w:rsidR="008112C9" w:rsidRPr="00A81DC4" w:rsidRDefault="008112C9" w:rsidP="00452B7A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112C9" w:rsidRPr="00A81DC4" w14:paraId="150F4065" w14:textId="77777777" w:rsidTr="00452B7A">
        <w:trPr>
          <w:trHeight w:val="599"/>
          <w:jc w:val="right"/>
        </w:trPr>
        <w:tc>
          <w:tcPr>
            <w:tcW w:w="22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4C4" w14:textId="77777777" w:rsidR="008112C9" w:rsidRPr="00A81DC4" w:rsidRDefault="008112C9" w:rsidP="00DF6E5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未滿1年債務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F8E" w14:textId="77777777" w:rsidR="008112C9" w:rsidRPr="00A81DC4" w:rsidRDefault="008112C9" w:rsidP="00452B7A">
            <w:pPr>
              <w:spacing w:line="32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市庫短期借款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7D7F2" w14:textId="5E24B406" w:rsidR="008112C9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/>
                <w:bCs/>
                <w:iCs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bCs/>
                <w:iCs/>
                <w:szCs w:val="24"/>
                <w:highlight w:val="yellow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4530" w14:textId="351A2AF3" w:rsidR="008112C9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0</w:t>
            </w:r>
          </w:p>
        </w:tc>
      </w:tr>
      <w:tr w:rsidR="008112C9" w:rsidRPr="00A81DC4" w14:paraId="540AAC9C" w14:textId="77777777" w:rsidTr="00452B7A">
        <w:trPr>
          <w:trHeight w:val="438"/>
          <w:jc w:val="right"/>
        </w:trPr>
        <w:tc>
          <w:tcPr>
            <w:tcW w:w="711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62335" w14:textId="77777777" w:rsidR="008112C9" w:rsidRPr="00A81DC4" w:rsidRDefault="008112C9" w:rsidP="00452B7A">
            <w:pPr>
              <w:spacing w:line="320" w:lineRule="exact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依「公共債務法」規範每月公告之受限債務合計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6ACB" w14:textId="33C63DB3" w:rsidR="008112C9" w:rsidRPr="00A81DC4" w:rsidRDefault="001569DC" w:rsidP="00BC2623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,4</w:t>
            </w:r>
            <w:r w:rsidR="00BC2623" w:rsidRPr="00A81DC4">
              <w:rPr>
                <w:rFonts w:ascii="標楷體" w:eastAsia="標楷體" w:hAnsi="標楷體"/>
                <w:szCs w:val="24"/>
                <w:highlight w:val="yellow"/>
              </w:rPr>
              <w:t>4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7.</w:t>
            </w:r>
            <w:r w:rsidR="00BC2623" w:rsidRPr="00A81DC4">
              <w:rPr>
                <w:rFonts w:ascii="標楷體" w:eastAsia="標楷體" w:hAnsi="標楷體"/>
                <w:szCs w:val="24"/>
                <w:highlight w:val="yellow"/>
              </w:rPr>
              <w:t>4</w:t>
            </w:r>
            <w:r w:rsidRPr="00A81DC4">
              <w:rPr>
                <w:rFonts w:ascii="標楷體" w:eastAsia="標楷體" w:hAnsi="標楷體"/>
                <w:szCs w:val="24"/>
                <w:highlight w:val="yellow"/>
              </w:rPr>
              <w:t>3</w:t>
            </w:r>
          </w:p>
        </w:tc>
      </w:tr>
    </w:tbl>
    <w:p w14:paraId="1B1640A7" w14:textId="2CD7F702" w:rsidR="00310AE6" w:rsidRPr="00A81DC4" w:rsidRDefault="00116551" w:rsidP="00452B7A">
      <w:pPr>
        <w:tabs>
          <w:tab w:val="num" w:pos="3360"/>
        </w:tabs>
        <w:snapToGrid w:val="0"/>
        <w:spacing w:line="280" w:lineRule="exact"/>
        <w:ind w:leftChars="380" w:left="912" w:firstLineChars="50" w:firstLine="116"/>
        <w:jc w:val="both"/>
        <w:rPr>
          <w:rFonts w:ascii="標楷體" w:eastAsia="標楷體" w:hAnsi="標楷體" w:cs="Times New Roman"/>
          <w:spacing w:val="-4"/>
          <w:szCs w:val="28"/>
          <w:highlight w:val="yellow"/>
        </w:rPr>
      </w:pPr>
      <w:proofErr w:type="gramStart"/>
      <w:r w:rsidRPr="00A81DC4">
        <w:rPr>
          <w:rFonts w:ascii="標楷體" w:eastAsia="標楷體" w:hAnsi="標楷體" w:cs="Times New Roman" w:hint="eastAsia"/>
          <w:spacing w:val="-4"/>
          <w:szCs w:val="28"/>
          <w:highlight w:val="yellow"/>
        </w:rPr>
        <w:t>註</w:t>
      </w:r>
      <w:proofErr w:type="gramEnd"/>
      <w:r w:rsidRPr="00A81DC4">
        <w:rPr>
          <w:rFonts w:ascii="標楷體" w:eastAsia="標楷體" w:hAnsi="標楷體" w:cs="Times New Roman" w:hint="eastAsia"/>
          <w:spacing w:val="-4"/>
          <w:szCs w:val="28"/>
          <w:highlight w:val="yellow"/>
        </w:rPr>
        <w:t>:各縣市依財政部規定公告之受限債務。</w:t>
      </w:r>
    </w:p>
    <w:p w14:paraId="25F74ADC" w14:textId="77777777" w:rsidR="00535A26" w:rsidRPr="00A81DC4" w:rsidRDefault="00535A26" w:rsidP="00452B7A">
      <w:pPr>
        <w:tabs>
          <w:tab w:val="num" w:pos="3360"/>
        </w:tabs>
        <w:snapToGrid w:val="0"/>
        <w:spacing w:line="280" w:lineRule="exact"/>
        <w:ind w:leftChars="380" w:left="912" w:firstLineChars="50" w:firstLine="116"/>
        <w:jc w:val="both"/>
        <w:rPr>
          <w:rFonts w:ascii="標楷體" w:eastAsia="標楷體" w:hAnsi="標楷體" w:cs="Times New Roman"/>
          <w:spacing w:val="-4"/>
          <w:szCs w:val="28"/>
          <w:highlight w:val="yellow"/>
        </w:rPr>
      </w:pPr>
    </w:p>
    <w:p w14:paraId="2D6EEAE8" w14:textId="54A852A5" w:rsidR="00116551" w:rsidRPr="00A81DC4" w:rsidRDefault="00116551" w:rsidP="00452B7A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  <w:t>2.依財政部規定公告之非營業特種基金「自償性」債務：</w:t>
      </w:r>
    </w:p>
    <w:p w14:paraId="742BC89D" w14:textId="77777777" w:rsidR="00310AE6" w:rsidRPr="00A81DC4" w:rsidRDefault="00310AE6" w:rsidP="00452B7A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highlight w:val="yellow"/>
        </w:rPr>
      </w:pPr>
    </w:p>
    <w:p w14:paraId="0A1716A9" w14:textId="52102837" w:rsidR="00297AAD" w:rsidRPr="00A81DC4" w:rsidRDefault="00297AAD" w:rsidP="00452B7A">
      <w:pPr>
        <w:widowControl/>
        <w:tabs>
          <w:tab w:val="left" w:pos="8070"/>
        </w:tabs>
        <w:snapToGrid w:val="0"/>
        <w:spacing w:line="320" w:lineRule="exact"/>
        <w:ind w:leftChars="368" w:left="1097" w:hangingChars="101" w:hanging="214"/>
        <w:jc w:val="right"/>
        <w:rPr>
          <w:rFonts w:ascii="標楷體" w:eastAsia="標楷體" w:hAnsi="標楷體" w:cs="Times New Roman"/>
          <w:spacing w:val="-4"/>
          <w:kern w:val="0"/>
          <w:sz w:val="22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pacing w:val="-4"/>
          <w:kern w:val="0"/>
          <w:sz w:val="22"/>
          <w:szCs w:val="28"/>
          <w:highlight w:val="yellow"/>
        </w:rPr>
        <w:t>單位:億元</w:t>
      </w:r>
    </w:p>
    <w:tbl>
      <w:tblPr>
        <w:tblW w:w="8079" w:type="dxa"/>
        <w:tblInd w:w="9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3263"/>
        <w:gridCol w:w="1542"/>
        <w:gridCol w:w="1108"/>
      </w:tblGrid>
      <w:tr w:rsidR="00116551" w:rsidRPr="00A81DC4" w14:paraId="7EF6A5B1" w14:textId="77777777" w:rsidTr="00886910">
        <w:trPr>
          <w:trHeight w:val="543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E4D" w14:textId="77777777" w:rsidR="00116551" w:rsidRPr="00A81DC4" w:rsidRDefault="00116551" w:rsidP="00452B7A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lastRenderedPageBreak/>
              <w:t>債務類別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0CF96" w14:textId="77777777" w:rsidR="00116551" w:rsidRPr="00A81DC4" w:rsidRDefault="00116551" w:rsidP="00452B7A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名稱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F80" w14:textId="77777777" w:rsidR="00116551" w:rsidRPr="00A81DC4" w:rsidRDefault="00116551" w:rsidP="00452B7A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金額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EB74" w14:textId="77777777" w:rsidR="00116551" w:rsidRPr="00A81DC4" w:rsidRDefault="00116551" w:rsidP="005C0929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合計</w:t>
            </w:r>
          </w:p>
        </w:tc>
      </w:tr>
      <w:tr w:rsidR="00116551" w:rsidRPr="00A81DC4" w14:paraId="077F7334" w14:textId="77777777" w:rsidTr="00886910">
        <w:trPr>
          <w:trHeight w:val="480"/>
        </w:trPr>
        <w:tc>
          <w:tcPr>
            <w:tcW w:w="21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E5C" w14:textId="77777777" w:rsidR="00116551" w:rsidRPr="00A81DC4" w:rsidRDefault="00116551" w:rsidP="00452B7A">
            <w:pPr>
              <w:spacing w:line="32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自償性債務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163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高坪特定區開發計畫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7075E" w14:textId="06FE5D6E" w:rsidR="00116551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2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7.97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28A47" w14:textId="63D06B4F" w:rsidR="00116551" w:rsidRPr="00A81DC4" w:rsidRDefault="001569DC" w:rsidP="003B3DB3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4</w:t>
            </w:r>
            <w:r w:rsidRPr="00A81DC4"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  <w:t>36.63</w:t>
            </w:r>
          </w:p>
        </w:tc>
      </w:tr>
      <w:tr w:rsidR="00116551" w:rsidRPr="00A81DC4" w14:paraId="74F8BA75" w14:textId="77777777" w:rsidTr="00886910">
        <w:trPr>
          <w:trHeight w:val="480"/>
        </w:trPr>
        <w:tc>
          <w:tcPr>
            <w:tcW w:w="21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F734837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3E8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住宅基金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22186" w14:textId="47BE8507" w:rsidR="00116551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2.30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6CEE24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Cs w:val="28"/>
                <w:highlight w:val="yellow"/>
              </w:rPr>
            </w:pPr>
          </w:p>
        </w:tc>
      </w:tr>
      <w:tr w:rsidR="00116551" w:rsidRPr="00A81DC4" w14:paraId="5CC15DA4" w14:textId="77777777" w:rsidTr="00886910">
        <w:trPr>
          <w:trHeight w:val="480"/>
        </w:trPr>
        <w:tc>
          <w:tcPr>
            <w:tcW w:w="21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16237A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44C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公教輔購住宅基金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08B33" w14:textId="3E44A169" w:rsidR="00116551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0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.04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88D0DC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Cs w:val="28"/>
                <w:highlight w:val="yellow"/>
              </w:rPr>
            </w:pPr>
          </w:p>
        </w:tc>
      </w:tr>
      <w:tr w:rsidR="00116551" w:rsidRPr="00A81DC4" w14:paraId="1C5BB625" w14:textId="77777777" w:rsidTr="00886910">
        <w:trPr>
          <w:trHeight w:val="480"/>
        </w:trPr>
        <w:tc>
          <w:tcPr>
            <w:tcW w:w="21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3245A2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E4B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大眾捷運土地開發基金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93DB0" w14:textId="5135086B" w:rsidR="00116551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2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08.29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60885B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Cs w:val="28"/>
                <w:highlight w:val="yellow"/>
              </w:rPr>
            </w:pPr>
          </w:p>
        </w:tc>
      </w:tr>
      <w:tr w:rsidR="00116551" w:rsidRPr="00A81DC4" w14:paraId="1B98B051" w14:textId="77777777" w:rsidTr="00886910">
        <w:trPr>
          <w:trHeight w:val="480"/>
        </w:trPr>
        <w:tc>
          <w:tcPr>
            <w:tcW w:w="21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676DEE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7AF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產業園區開發管理基金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AE592" w14:textId="4A0E08B0" w:rsidR="00116551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8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2.80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5C238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Cs w:val="28"/>
                <w:highlight w:val="yellow"/>
              </w:rPr>
            </w:pPr>
          </w:p>
        </w:tc>
      </w:tr>
      <w:tr w:rsidR="00116551" w:rsidRPr="00A81DC4" w14:paraId="7E018B56" w14:textId="77777777" w:rsidTr="00886910">
        <w:trPr>
          <w:trHeight w:val="480"/>
        </w:trPr>
        <w:tc>
          <w:tcPr>
            <w:tcW w:w="21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B0E253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E41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市有財產開發基金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DA73A" w14:textId="4F266FFF" w:rsidR="00116551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4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.80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54053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Cs w:val="28"/>
                <w:highlight w:val="yellow"/>
              </w:rPr>
            </w:pPr>
          </w:p>
        </w:tc>
      </w:tr>
      <w:tr w:rsidR="00116551" w:rsidRPr="00A81DC4" w14:paraId="05F3F179" w14:textId="77777777" w:rsidTr="00886910">
        <w:trPr>
          <w:trHeight w:val="480"/>
        </w:trPr>
        <w:tc>
          <w:tcPr>
            <w:tcW w:w="216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4B649F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D57" w14:textId="77777777" w:rsidR="00116551" w:rsidRPr="00A81DC4" w:rsidRDefault="00116551" w:rsidP="00452B7A">
            <w:pPr>
              <w:spacing w:line="32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平均地權基金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FBB0136" w14:textId="6C9E760C" w:rsidR="00116551" w:rsidRPr="00A81DC4" w:rsidRDefault="001569DC" w:rsidP="00452B7A">
            <w:pPr>
              <w:spacing w:line="32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00.43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2A4DB5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Cs w:val="28"/>
                <w:highlight w:val="yellow"/>
              </w:rPr>
            </w:pPr>
          </w:p>
        </w:tc>
      </w:tr>
      <w:tr w:rsidR="00116551" w:rsidRPr="00A81DC4" w14:paraId="6B4705AD" w14:textId="77777777" w:rsidTr="00886910">
        <w:trPr>
          <w:trHeight w:val="48"/>
        </w:trPr>
        <w:tc>
          <w:tcPr>
            <w:tcW w:w="807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64D4" w14:textId="77777777" w:rsidR="00116551" w:rsidRPr="00A81DC4" w:rsidRDefault="00116551" w:rsidP="005C0929">
            <w:pPr>
              <w:spacing w:line="240" w:lineRule="exact"/>
              <w:rPr>
                <w:rFonts w:ascii="新細明體" w:hAnsi="新細明體" w:cs="新細明體"/>
                <w:szCs w:val="28"/>
                <w:highlight w:val="yellow"/>
              </w:rPr>
            </w:pPr>
            <w:proofErr w:type="gramStart"/>
            <w:r w:rsidRPr="00A81DC4">
              <w:rPr>
                <w:rFonts w:ascii="標楷體" w:eastAsia="標楷體" w:hAnsi="標楷體" w:cs="新細明體" w:hint="eastAsia"/>
                <w:szCs w:val="28"/>
                <w:highlight w:val="yellow"/>
              </w:rPr>
              <w:t>註</w:t>
            </w:r>
            <w:proofErr w:type="gramEnd"/>
            <w:r w:rsidRPr="00A81DC4">
              <w:rPr>
                <w:rFonts w:ascii="標楷體" w:eastAsia="標楷體" w:hAnsi="標楷體" w:cs="新細明體" w:hint="eastAsia"/>
                <w:szCs w:val="28"/>
                <w:highlight w:val="yellow"/>
              </w:rPr>
              <w:t>:自償性債務係指將來有特定財源可供償還</w:t>
            </w:r>
            <w:r w:rsidRPr="00A81DC4">
              <w:rPr>
                <w:rFonts w:ascii="新細明體" w:hAnsi="新細明體" w:cs="新細明體" w:hint="eastAsia"/>
                <w:szCs w:val="28"/>
                <w:highlight w:val="yellow"/>
              </w:rPr>
              <w:t>。</w:t>
            </w:r>
          </w:p>
          <w:p w14:paraId="1DC009DC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Cs w:val="28"/>
                <w:highlight w:val="yellow"/>
              </w:rPr>
            </w:pPr>
          </w:p>
        </w:tc>
      </w:tr>
    </w:tbl>
    <w:p w14:paraId="69F24557" w14:textId="1AFF9172" w:rsidR="00116551" w:rsidRPr="00A81DC4" w:rsidRDefault="00116551" w:rsidP="00535A26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/>
          <w:spacing w:val="-4"/>
          <w:kern w:val="0"/>
          <w:sz w:val="28"/>
          <w:szCs w:val="28"/>
          <w:highlight w:val="yellow"/>
        </w:rPr>
        <w:t>3</w:t>
      </w:r>
      <w:r w:rsidR="00297AAD" w:rsidRPr="00A81DC4"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  <w:t>.</w:t>
      </w:r>
      <w:r w:rsidRPr="00A81DC4"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  <w:t>營業基金與清理基金借款：</w:t>
      </w:r>
    </w:p>
    <w:p w14:paraId="226411AB" w14:textId="77777777" w:rsidR="00297AAD" w:rsidRPr="00A81DC4" w:rsidRDefault="00297AAD" w:rsidP="00535A26">
      <w:pPr>
        <w:widowControl/>
        <w:tabs>
          <w:tab w:val="left" w:pos="8070"/>
        </w:tabs>
        <w:snapToGrid w:val="0"/>
        <w:spacing w:line="320" w:lineRule="exact"/>
        <w:ind w:leftChars="368" w:left="1097" w:hangingChars="101" w:hanging="214"/>
        <w:jc w:val="right"/>
        <w:rPr>
          <w:rFonts w:ascii="標楷體" w:eastAsia="標楷體" w:hAnsi="標楷體" w:cs="Times New Roman"/>
          <w:spacing w:val="-4"/>
          <w:kern w:val="0"/>
          <w:sz w:val="22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pacing w:val="-4"/>
          <w:kern w:val="0"/>
          <w:sz w:val="22"/>
          <w:szCs w:val="28"/>
          <w:highlight w:val="yellow"/>
        </w:rPr>
        <w:t xml:space="preserve">                                                    單位:億元</w:t>
      </w:r>
    </w:p>
    <w:tbl>
      <w:tblPr>
        <w:tblW w:w="8079" w:type="dxa"/>
        <w:tblInd w:w="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7"/>
        <w:gridCol w:w="3275"/>
        <w:gridCol w:w="1618"/>
        <w:gridCol w:w="1019"/>
      </w:tblGrid>
      <w:tr w:rsidR="00116551" w:rsidRPr="00A81DC4" w14:paraId="1EC49DF2" w14:textId="77777777" w:rsidTr="00886910">
        <w:trPr>
          <w:trHeight w:val="69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5C5" w14:textId="77777777" w:rsidR="00116551" w:rsidRPr="00A81DC4" w:rsidRDefault="00116551" w:rsidP="005C0929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債務類別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22F5" w14:textId="77777777" w:rsidR="00116551" w:rsidRPr="00A81DC4" w:rsidRDefault="00116551" w:rsidP="005C0929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名稱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A48" w14:textId="77777777" w:rsidR="00116551" w:rsidRPr="00A81DC4" w:rsidRDefault="00116551" w:rsidP="005C0929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金額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5780" w14:textId="77777777" w:rsidR="00116551" w:rsidRPr="00A81DC4" w:rsidRDefault="00116551" w:rsidP="005C0929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合計</w:t>
            </w:r>
          </w:p>
        </w:tc>
      </w:tr>
      <w:tr w:rsidR="00116551" w:rsidRPr="00A81DC4" w14:paraId="6F00A92C" w14:textId="77777777" w:rsidTr="00886910">
        <w:trPr>
          <w:trHeight w:val="492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1B96" w14:textId="77777777" w:rsidR="00116551" w:rsidRPr="00A81DC4" w:rsidRDefault="00116551" w:rsidP="005C0929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營業基金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F0E" w14:textId="77777777" w:rsidR="00116551" w:rsidRPr="00A81DC4" w:rsidRDefault="00116551" w:rsidP="005C0929">
            <w:pPr>
              <w:spacing w:line="28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輪船公司營業基金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D5C6" w14:textId="7BA57E71" w:rsidR="00116551" w:rsidRPr="00A81DC4" w:rsidRDefault="001569DC" w:rsidP="005C0929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8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.22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F707" w14:textId="46094B71" w:rsidR="00116551" w:rsidRPr="00A81DC4" w:rsidRDefault="001569DC" w:rsidP="005C0929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 w:val="28"/>
                <w:szCs w:val="28"/>
                <w:highlight w:val="yellow"/>
              </w:rPr>
              <w:t>2</w:t>
            </w:r>
            <w:r w:rsidRPr="00A81DC4"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  <w:t>03.93</w:t>
            </w:r>
          </w:p>
        </w:tc>
      </w:tr>
      <w:tr w:rsidR="00116551" w:rsidRPr="00A81DC4" w14:paraId="1A35237C" w14:textId="77777777" w:rsidTr="00886910">
        <w:trPr>
          <w:trHeight w:val="486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F0D4" w14:textId="77777777" w:rsidR="00116551" w:rsidRPr="00A81DC4" w:rsidRDefault="00116551" w:rsidP="005C0929">
            <w:pPr>
              <w:spacing w:line="28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19A" w14:textId="77777777" w:rsidR="00116551" w:rsidRPr="00A81DC4" w:rsidRDefault="00116551" w:rsidP="005C0929">
            <w:pPr>
              <w:spacing w:line="28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動產質借所營業基金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4757" w14:textId="353E3586" w:rsidR="00116551" w:rsidRPr="00A81DC4" w:rsidRDefault="001569DC" w:rsidP="005C0929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0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.05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FDD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</w:p>
        </w:tc>
      </w:tr>
      <w:tr w:rsidR="00116551" w:rsidRPr="00A81DC4" w14:paraId="4341B92C" w14:textId="77777777" w:rsidTr="00886910">
        <w:trPr>
          <w:trHeight w:val="44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097E" w14:textId="77777777" w:rsidR="00116551" w:rsidRPr="00A81DC4" w:rsidRDefault="00116551" w:rsidP="005C0929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清理基金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828" w14:textId="77777777" w:rsidR="00116551" w:rsidRPr="00A81DC4" w:rsidRDefault="00116551" w:rsidP="005C0929">
            <w:pPr>
              <w:spacing w:line="28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公車處清理基金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E8C" w14:textId="1982412C" w:rsidR="00116551" w:rsidRPr="00A81DC4" w:rsidRDefault="001569DC" w:rsidP="005C0929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95.66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430" w14:textId="77777777" w:rsidR="00116551" w:rsidRPr="00A81DC4" w:rsidRDefault="00116551" w:rsidP="005C0929">
            <w:pPr>
              <w:spacing w:line="240" w:lineRule="exact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</w:p>
        </w:tc>
      </w:tr>
      <w:tr w:rsidR="00116551" w:rsidRPr="00A81DC4" w14:paraId="305CB0E0" w14:textId="77777777" w:rsidTr="00535A26">
        <w:trPr>
          <w:trHeight w:val="654"/>
        </w:trPr>
        <w:tc>
          <w:tcPr>
            <w:tcW w:w="80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AE9E" w14:textId="77777777" w:rsidR="00116551" w:rsidRPr="00A81DC4" w:rsidRDefault="00116551" w:rsidP="00535A26">
            <w:pPr>
              <w:spacing w:line="240" w:lineRule="exact"/>
              <w:ind w:left="360" w:hangingChars="150" w:hanging="360"/>
              <w:rPr>
                <w:rFonts w:ascii="標楷體" w:eastAsia="標楷體" w:hAnsi="標楷體" w:cs="新細明體"/>
                <w:sz w:val="28"/>
                <w:szCs w:val="28"/>
                <w:highlight w:val="yellow"/>
              </w:rPr>
            </w:pPr>
            <w:proofErr w:type="gramStart"/>
            <w:r w:rsidRPr="00A81DC4">
              <w:rPr>
                <w:rFonts w:ascii="標楷體" w:eastAsia="標楷體" w:hAnsi="標楷體" w:cs="新細明體" w:hint="eastAsia"/>
                <w:szCs w:val="28"/>
                <w:highlight w:val="yellow"/>
              </w:rPr>
              <w:t>註</w:t>
            </w:r>
            <w:proofErr w:type="gramEnd"/>
            <w:r w:rsidRPr="00A81DC4">
              <w:rPr>
                <w:rFonts w:ascii="標楷體" w:eastAsia="標楷體" w:hAnsi="標楷體" w:cs="新細明體" w:hint="eastAsia"/>
                <w:szCs w:val="28"/>
                <w:highlight w:val="yellow"/>
              </w:rPr>
              <w:t>:動產質借所營業基金有營業累積盈餘，舉借透支借款係為營業周轉之用；另公車處清理基金於103年已編列50年債務清理計畫送經議會審議通過。</w:t>
            </w:r>
          </w:p>
        </w:tc>
      </w:tr>
    </w:tbl>
    <w:p w14:paraId="505E7FDD" w14:textId="393EC275" w:rsidR="00297AAD" w:rsidRPr="00A81DC4" w:rsidRDefault="00116551" w:rsidP="00535A26">
      <w:pPr>
        <w:overflowPunct w:val="0"/>
        <w:snapToGrid w:val="0"/>
        <w:spacing w:line="320" w:lineRule="exact"/>
        <w:ind w:leftChars="290" w:left="968" w:hangingChars="100" w:hanging="272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highlight w:val="yellow"/>
        </w:rPr>
      </w:pPr>
      <w:r w:rsidRPr="00A81DC4">
        <w:rPr>
          <w:rFonts w:ascii="標楷體" w:eastAsia="標楷體" w:hAnsi="標楷體" w:cs="標楷體"/>
          <w:spacing w:val="-4"/>
          <w:kern w:val="0"/>
          <w:sz w:val="28"/>
          <w:szCs w:val="28"/>
          <w:highlight w:val="yellow"/>
        </w:rPr>
        <w:t>4</w:t>
      </w:r>
      <w:r w:rsidR="00297AAD" w:rsidRPr="00A81DC4"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  <w:t>.</w:t>
      </w:r>
      <w:r w:rsidRPr="00A81DC4">
        <w:rPr>
          <w:rFonts w:ascii="標楷體" w:eastAsia="標楷體" w:hAnsi="標楷體" w:cs="標楷體" w:hint="eastAsia"/>
          <w:spacing w:val="-4"/>
          <w:kern w:val="0"/>
          <w:sz w:val="28"/>
          <w:szCs w:val="28"/>
          <w:highlight w:val="yellow"/>
        </w:rPr>
        <w:t>依審計處審核報告揭露事項：</w:t>
      </w:r>
    </w:p>
    <w:p w14:paraId="545C3439" w14:textId="77777777" w:rsidR="00297AAD" w:rsidRPr="00A81DC4" w:rsidRDefault="00297AAD" w:rsidP="00535A26">
      <w:pPr>
        <w:widowControl/>
        <w:tabs>
          <w:tab w:val="left" w:pos="8070"/>
        </w:tabs>
        <w:snapToGrid w:val="0"/>
        <w:spacing w:line="320" w:lineRule="exact"/>
        <w:ind w:leftChars="368" w:left="1097" w:hangingChars="101" w:hanging="214"/>
        <w:jc w:val="right"/>
        <w:rPr>
          <w:rFonts w:ascii="標楷體" w:eastAsia="標楷體" w:hAnsi="標楷體" w:cs="Times New Roman"/>
          <w:spacing w:val="-4"/>
          <w:kern w:val="0"/>
          <w:sz w:val="22"/>
          <w:szCs w:val="28"/>
          <w:highlight w:val="yellow"/>
        </w:rPr>
      </w:pPr>
      <w:r w:rsidRPr="00A81DC4">
        <w:rPr>
          <w:rFonts w:ascii="標楷體" w:eastAsia="標楷體" w:hAnsi="標楷體" w:cs="Times New Roman"/>
          <w:spacing w:val="-4"/>
          <w:kern w:val="0"/>
          <w:sz w:val="22"/>
          <w:szCs w:val="28"/>
          <w:highlight w:val="yellow"/>
        </w:rPr>
        <w:tab/>
      </w:r>
      <w:r w:rsidRPr="00A81DC4">
        <w:rPr>
          <w:rFonts w:ascii="標楷體" w:eastAsia="標楷體" w:hAnsi="標楷體" w:cs="Times New Roman"/>
          <w:spacing w:val="-4"/>
          <w:kern w:val="0"/>
          <w:sz w:val="22"/>
          <w:szCs w:val="28"/>
          <w:highlight w:val="yellow"/>
        </w:rPr>
        <w:tab/>
      </w:r>
      <w:r w:rsidRPr="00A81DC4">
        <w:rPr>
          <w:rFonts w:ascii="標楷體" w:eastAsia="標楷體" w:hAnsi="標楷體" w:cs="Times New Roman" w:hint="eastAsia"/>
          <w:spacing w:val="-4"/>
          <w:kern w:val="0"/>
          <w:sz w:val="22"/>
          <w:szCs w:val="28"/>
          <w:highlight w:val="yellow"/>
        </w:rPr>
        <w:t>單位:億元</w:t>
      </w:r>
    </w:p>
    <w:tbl>
      <w:tblPr>
        <w:tblW w:w="8117" w:type="dxa"/>
        <w:tblInd w:w="9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3647"/>
        <w:gridCol w:w="1224"/>
        <w:gridCol w:w="1082"/>
      </w:tblGrid>
      <w:tr w:rsidR="008112C9" w:rsidRPr="00A81DC4" w14:paraId="7BA4A202" w14:textId="77777777" w:rsidTr="00496D7D">
        <w:trPr>
          <w:trHeight w:val="60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EC02" w14:textId="77777777" w:rsidR="008112C9" w:rsidRPr="00A81DC4" w:rsidRDefault="008112C9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bookmarkStart w:id="0" w:name="_Hlk65058623"/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名稱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8ED" w14:textId="77777777" w:rsidR="008112C9" w:rsidRPr="00A81DC4" w:rsidRDefault="008112C9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項目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6436" w14:textId="77777777" w:rsidR="008112C9" w:rsidRPr="00A81DC4" w:rsidRDefault="008112C9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金額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25AF" w14:textId="77777777" w:rsidR="008112C9" w:rsidRPr="00A81DC4" w:rsidRDefault="008112C9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合計</w:t>
            </w:r>
          </w:p>
        </w:tc>
      </w:tr>
      <w:tr w:rsidR="008112C9" w:rsidRPr="00A81DC4" w14:paraId="44920803" w14:textId="77777777" w:rsidTr="00496D7D">
        <w:trPr>
          <w:trHeight w:val="854"/>
        </w:trPr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53E" w14:textId="77777777" w:rsidR="008112C9" w:rsidRPr="00A81DC4" w:rsidRDefault="008112C9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未來給付責任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E8BA" w14:textId="77777777" w:rsidR="008112C9" w:rsidRPr="00A81DC4" w:rsidRDefault="008112C9" w:rsidP="001D4944">
            <w:pPr>
              <w:spacing w:line="28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積欠教育退休人員優惠存款差額利息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157D" w14:textId="75FC20C8" w:rsidR="008112C9" w:rsidRPr="00A81DC4" w:rsidRDefault="001569DC" w:rsidP="001D4944">
            <w:pPr>
              <w:spacing w:line="280" w:lineRule="exact"/>
              <w:jc w:val="right"/>
              <w:rPr>
                <w:rFonts w:ascii="標楷體" w:eastAsia="標楷體" w:hAnsi="標楷體" w:cs="新細明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color w:val="FF0000"/>
                <w:szCs w:val="24"/>
                <w:highlight w:val="yellow"/>
              </w:rPr>
              <w:t>9</w:t>
            </w:r>
            <w:r w:rsidRPr="00A81DC4">
              <w:rPr>
                <w:rFonts w:ascii="標楷體" w:eastAsia="標楷體" w:hAnsi="標楷體" w:cs="新細明體"/>
                <w:color w:val="FF0000"/>
                <w:szCs w:val="24"/>
                <w:highlight w:val="yellow"/>
              </w:rPr>
              <w:t>1.95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94829" w14:textId="21D3EE06" w:rsidR="008112C9" w:rsidRPr="00A81DC4" w:rsidRDefault="001569DC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9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1.95</w:t>
            </w:r>
          </w:p>
        </w:tc>
      </w:tr>
      <w:tr w:rsidR="008112C9" w:rsidRPr="00A81DC4" w14:paraId="491CB969" w14:textId="77777777" w:rsidTr="00496D7D">
        <w:trPr>
          <w:trHeight w:val="1025"/>
        </w:trPr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40FE" w14:textId="77777777" w:rsidR="008112C9" w:rsidRPr="00A81DC4" w:rsidRDefault="008112C9" w:rsidP="001D4944">
            <w:pPr>
              <w:spacing w:line="28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2B51" w14:textId="77777777" w:rsidR="008112C9" w:rsidRPr="00A81DC4" w:rsidRDefault="008112C9" w:rsidP="001D4944">
            <w:pPr>
              <w:spacing w:line="280" w:lineRule="exact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積欠私校退撫資遣等8項其他未來給付責任經費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A23" w14:textId="08228155" w:rsidR="008112C9" w:rsidRPr="00A81DC4" w:rsidRDefault="001569DC" w:rsidP="001D4944">
            <w:pPr>
              <w:spacing w:line="280" w:lineRule="exact"/>
              <w:jc w:val="right"/>
              <w:rPr>
                <w:rFonts w:ascii="標楷體" w:eastAsia="標楷體" w:hAnsi="標楷體" w:cs="新細明體"/>
                <w:color w:val="FF0000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color w:val="FF0000"/>
                <w:szCs w:val="24"/>
                <w:highlight w:val="yellow"/>
              </w:rPr>
              <w:t>5</w:t>
            </w:r>
            <w:r w:rsidRPr="00A81DC4">
              <w:rPr>
                <w:rFonts w:ascii="標楷體" w:eastAsia="標楷體" w:hAnsi="標楷體" w:cs="新細明體"/>
                <w:color w:val="FF0000"/>
                <w:szCs w:val="24"/>
                <w:highlight w:val="yellow"/>
              </w:rPr>
              <w:t>5.68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2A4E5" w14:textId="5EF62429" w:rsidR="008112C9" w:rsidRPr="00A81DC4" w:rsidRDefault="001569DC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5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5.68</w:t>
            </w:r>
          </w:p>
        </w:tc>
      </w:tr>
      <w:tr w:rsidR="008112C9" w:rsidRPr="00A81DC4" w14:paraId="1537B7B4" w14:textId="77777777" w:rsidTr="00496D7D">
        <w:trPr>
          <w:trHeight w:val="444"/>
        </w:trPr>
        <w:tc>
          <w:tcPr>
            <w:tcW w:w="703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146" w14:textId="77777777" w:rsidR="008112C9" w:rsidRPr="00A81DC4" w:rsidRDefault="008112C9" w:rsidP="006A5B5A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未來給付責任總計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66C5B" w14:textId="3E1DA839" w:rsidR="008112C9" w:rsidRPr="00A81DC4" w:rsidRDefault="001569DC" w:rsidP="001D4944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A81DC4">
              <w:rPr>
                <w:rFonts w:ascii="標楷體" w:eastAsia="標楷體" w:hAnsi="標楷體" w:cs="新細明體" w:hint="eastAsia"/>
                <w:szCs w:val="24"/>
                <w:highlight w:val="yellow"/>
              </w:rPr>
              <w:t>1</w:t>
            </w:r>
            <w:r w:rsidRPr="00A81DC4">
              <w:rPr>
                <w:rFonts w:ascii="標楷體" w:eastAsia="標楷體" w:hAnsi="標楷體" w:cs="新細明體"/>
                <w:szCs w:val="24"/>
                <w:highlight w:val="yellow"/>
              </w:rPr>
              <w:t>47.63</w:t>
            </w:r>
          </w:p>
        </w:tc>
      </w:tr>
    </w:tbl>
    <w:bookmarkEnd w:id="0"/>
    <w:p w14:paraId="1BE6F07C" w14:textId="30531753" w:rsidR="00116551" w:rsidRPr="00A81DC4" w:rsidRDefault="00116551" w:rsidP="00535A26">
      <w:pPr>
        <w:tabs>
          <w:tab w:val="num" w:pos="3360"/>
        </w:tabs>
        <w:snapToGrid w:val="0"/>
        <w:spacing w:line="280" w:lineRule="exact"/>
        <w:ind w:leftChars="380" w:left="912" w:firstLineChars="50" w:firstLine="116"/>
        <w:jc w:val="both"/>
        <w:rPr>
          <w:rFonts w:ascii="標楷體" w:eastAsia="標楷體" w:hAnsi="標楷體" w:cs="Times New Roman"/>
          <w:spacing w:val="-4"/>
          <w:szCs w:val="28"/>
          <w:highlight w:val="yellow"/>
        </w:rPr>
      </w:pPr>
      <w:proofErr w:type="gramStart"/>
      <w:r w:rsidRPr="00A81DC4">
        <w:rPr>
          <w:rFonts w:ascii="標楷體" w:eastAsia="標楷體" w:hAnsi="標楷體" w:cs="Times New Roman" w:hint="eastAsia"/>
          <w:spacing w:val="-4"/>
          <w:szCs w:val="28"/>
          <w:highlight w:val="yellow"/>
        </w:rPr>
        <w:t>註</w:t>
      </w:r>
      <w:proofErr w:type="gramEnd"/>
      <w:r w:rsidRPr="00A81DC4">
        <w:rPr>
          <w:rFonts w:ascii="標楷體" w:eastAsia="標楷體" w:hAnsi="標楷體" w:cs="Times New Roman" w:hint="eastAsia"/>
          <w:spacing w:val="-4"/>
          <w:szCs w:val="28"/>
          <w:highlight w:val="yellow"/>
        </w:rPr>
        <w:t>:</w:t>
      </w:r>
      <w:r w:rsidR="008112C9" w:rsidRPr="00A81DC4">
        <w:rPr>
          <w:rFonts w:ascii="標楷體" w:eastAsia="標楷體" w:hAnsi="標楷體" w:cs="Times New Roman" w:hint="eastAsia"/>
          <w:spacing w:val="-4"/>
          <w:szCs w:val="28"/>
          <w:highlight w:val="yellow"/>
        </w:rPr>
        <w:t>本資料為預估數</w:t>
      </w:r>
      <w:r w:rsidRPr="00A81DC4">
        <w:rPr>
          <w:rFonts w:ascii="標楷體" w:eastAsia="標楷體" w:hAnsi="標楷體" w:cs="Times New Roman" w:hint="eastAsia"/>
          <w:spacing w:val="-4"/>
          <w:szCs w:val="28"/>
          <w:highlight w:val="yellow"/>
        </w:rPr>
        <w:t>。</w:t>
      </w:r>
    </w:p>
    <w:p w14:paraId="3815BD9A" w14:textId="59B79F01" w:rsidR="00297AAD" w:rsidRPr="00A81DC4" w:rsidRDefault="00831EF6" w:rsidP="00535A26">
      <w:pPr>
        <w:overflowPunct w:val="0"/>
        <w:snapToGrid w:val="0"/>
        <w:spacing w:line="320" w:lineRule="exact"/>
        <w:ind w:leftChars="59" w:left="982" w:hangingChars="300" w:hanging="840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（</w:t>
      </w:r>
      <w:r w:rsidR="00B67608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四</w:t>
      </w:r>
      <w:r w:rsidR="00297AAD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）</w:t>
      </w:r>
      <w:r w:rsidR="00B67608" w:rsidRPr="00A81DC4">
        <w:rPr>
          <w:rFonts w:ascii="標楷體" w:eastAsia="標楷體" w:hAnsi="標楷體" w:cs="Times New Roman" w:hint="eastAsia"/>
          <w:sz w:val="28"/>
          <w:szCs w:val="28"/>
          <w:highlight w:val="yellow"/>
        </w:rPr>
        <w:t>高雄市政府開源節流措施</w:t>
      </w:r>
    </w:p>
    <w:p w14:paraId="745BD34F" w14:textId="6F372984" w:rsidR="00B67608" w:rsidRDefault="00B67608" w:rsidP="00535A26">
      <w:pPr>
        <w:pStyle w:val="17"/>
        <w:snapToGrid w:val="0"/>
        <w:spacing w:line="320" w:lineRule="exact"/>
        <w:ind w:leftChars="400" w:left="960"/>
        <w:jc w:val="both"/>
        <w:rPr>
          <w:rFonts w:ascii="標楷體" w:eastAsia="標楷體" w:hAnsi="標楷體" w:cs="超研澤粗黑"/>
          <w:sz w:val="28"/>
          <w:szCs w:val="28"/>
        </w:rPr>
      </w:pPr>
      <w:proofErr w:type="gramStart"/>
      <w:r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110</w:t>
      </w:r>
      <w:proofErr w:type="gramEnd"/>
      <w:r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年度</w:t>
      </w:r>
      <w:r w:rsidR="002B74F0"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(</w:t>
      </w:r>
      <w:r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1-</w:t>
      </w:r>
      <w:r w:rsidR="00563FD7" w:rsidRPr="00A81DC4">
        <w:rPr>
          <w:rFonts w:ascii="標楷體" w:eastAsia="標楷體" w:hAnsi="標楷體" w:cs="超研澤粗黑"/>
          <w:sz w:val="28"/>
          <w:szCs w:val="28"/>
          <w:highlight w:val="yellow"/>
        </w:rPr>
        <w:t>6</w:t>
      </w:r>
      <w:r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月</w:t>
      </w:r>
      <w:r w:rsidR="002B74F0"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)</w:t>
      </w:r>
      <w:r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本市開源節流措施可量化項目執行績效約計245.94億元，包含開源238.70億元及節流7.24億元，主要包括「積極向中央爭取建設經費補助」202.67億元、「加強市有財產管理及開發」19.57億元、「落實執行</w:t>
      </w:r>
      <w:proofErr w:type="gramStart"/>
      <w:r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欠稅催徵及</w:t>
      </w:r>
      <w:proofErr w:type="gramEnd"/>
      <w:r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稅籍清查作業」7.91億元等。</w:t>
      </w:r>
    </w:p>
    <w:p w14:paraId="51E42036" w14:textId="77777777" w:rsidR="00535A26" w:rsidRPr="00535A26" w:rsidRDefault="00535A26" w:rsidP="00535A26">
      <w:pPr>
        <w:pStyle w:val="17"/>
        <w:snapToGrid w:val="0"/>
        <w:spacing w:line="320" w:lineRule="exact"/>
        <w:ind w:leftChars="400" w:left="960"/>
        <w:jc w:val="both"/>
        <w:rPr>
          <w:rFonts w:ascii="標楷體" w:eastAsia="標楷體" w:hAnsi="標楷體" w:cs="超研澤粗黑"/>
          <w:sz w:val="28"/>
          <w:szCs w:val="28"/>
        </w:rPr>
      </w:pPr>
    </w:p>
    <w:p w14:paraId="0279DA68" w14:textId="1280DB63" w:rsidR="00A52886" w:rsidRPr="00535A26" w:rsidRDefault="00A52886" w:rsidP="00535A26">
      <w:pPr>
        <w:pStyle w:val="affffffff6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535A26">
        <w:rPr>
          <w:rFonts w:ascii="文鼎中黑" w:eastAsia="文鼎中黑" w:hAnsi="標楷體" w:hint="eastAsia"/>
          <w:sz w:val="30"/>
          <w:szCs w:val="30"/>
        </w:rPr>
        <w:t>二、稅務、金融管理</w:t>
      </w:r>
    </w:p>
    <w:p w14:paraId="593A736B" w14:textId="77777777" w:rsidR="00404985" w:rsidRPr="00535A26" w:rsidRDefault="00854B81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（一）</w:t>
      </w:r>
      <w:r w:rsidR="00404985" w:rsidRPr="00535A26">
        <w:rPr>
          <w:rFonts w:hint="eastAsia"/>
          <w:b w:val="0"/>
          <w:spacing w:val="-4"/>
        </w:rPr>
        <w:t>稅務管理</w:t>
      </w:r>
    </w:p>
    <w:p w14:paraId="3D23AAC7" w14:textId="01A5884F" w:rsidR="000373B6" w:rsidRPr="00535A26" w:rsidRDefault="00535A26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1.</w:t>
      </w:r>
      <w:r w:rsidR="000814C9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修正「高雄</w:t>
      </w:r>
      <w:r w:rsidR="000373B6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市房屋稅徵收自治條例</w:t>
      </w:r>
      <w:r w:rsidR="000814C9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」</w:t>
      </w:r>
      <w:r w:rsidR="000373B6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，落實居住正義</w:t>
      </w:r>
    </w:p>
    <w:p w14:paraId="1C5B684A" w14:textId="26E00196" w:rsidR="000373B6" w:rsidRPr="00535A26" w:rsidRDefault="006173B3" w:rsidP="00535A26">
      <w:pPr>
        <w:tabs>
          <w:tab w:val="left" w:pos="709"/>
          <w:tab w:val="left" w:pos="938"/>
        </w:tabs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410" w:left="984"/>
        <w:jc w:val="both"/>
        <w:rPr>
          <w:rFonts w:ascii="標楷體" w:eastAsia="標楷體" w:hAnsi="標楷體" w:cs="Times New Roman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z w:val="28"/>
          <w:szCs w:val="28"/>
        </w:rPr>
        <w:t>為落實居住正義及兼顧租稅公平，本府</w:t>
      </w:r>
      <w:proofErr w:type="gramStart"/>
      <w:r w:rsidRPr="00535A26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535A26">
        <w:rPr>
          <w:rFonts w:ascii="標楷體" w:eastAsia="標楷體" w:hAnsi="標楷體" w:cs="Times New Roman" w:hint="eastAsia"/>
          <w:sz w:val="28"/>
          <w:szCs w:val="28"/>
        </w:rPr>
        <w:t>修正「高雄市房屋稅徵收自治條例」第4條、第13條，擴大自住與非自住房屋稅負差距，提高房屋持有成本，</w:t>
      </w:r>
      <w:proofErr w:type="gramStart"/>
      <w:r w:rsidRPr="00535A26">
        <w:rPr>
          <w:rFonts w:ascii="標楷體" w:eastAsia="標楷體" w:hAnsi="標楷體" w:cs="Times New Roman" w:hint="eastAsia"/>
          <w:sz w:val="28"/>
          <w:szCs w:val="28"/>
        </w:rPr>
        <w:t>遏止炒房投機</w:t>
      </w:r>
      <w:proofErr w:type="gramEnd"/>
      <w:r w:rsidRPr="00535A26">
        <w:rPr>
          <w:rFonts w:ascii="標楷體" w:eastAsia="標楷體" w:hAnsi="標楷體" w:cs="Times New Roman" w:hint="eastAsia"/>
          <w:sz w:val="28"/>
          <w:szCs w:val="28"/>
        </w:rPr>
        <w:t>行為，以保障市民居住權益，本修正案業於去(110)年12月29日送貴會審議。本次修法後所增加稅收，將用於擴大辦理市民租金補貼，提供市民租屋協助</w:t>
      </w:r>
      <w:r w:rsidR="000373B6" w:rsidRPr="00535A2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AA9A5CA" w14:textId="466AEB95" w:rsidR="006173B3" w:rsidRPr="00535A26" w:rsidRDefault="00535A26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2.</w:t>
      </w:r>
      <w:r w:rsidR="006173B3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落實偏鄉關懷，榮獲政府服務獎</w:t>
      </w:r>
    </w:p>
    <w:p w14:paraId="059BEFE9" w14:textId="1D291384" w:rsidR="006173B3" w:rsidRPr="00535A26" w:rsidRDefault="006173B3" w:rsidP="00535A26">
      <w:pPr>
        <w:tabs>
          <w:tab w:val="left" w:pos="709"/>
          <w:tab w:val="left" w:pos="938"/>
        </w:tabs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410" w:left="984"/>
        <w:jc w:val="both"/>
        <w:rPr>
          <w:rFonts w:ascii="標楷體" w:eastAsia="標楷體" w:hAnsi="標楷體" w:cs="Times New Roman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z w:val="28"/>
          <w:szCs w:val="28"/>
        </w:rPr>
        <w:t>本市稅捐稽徵處善用數位科技與</w:t>
      </w:r>
      <w:proofErr w:type="gramStart"/>
      <w:r w:rsidRPr="00535A26">
        <w:rPr>
          <w:rFonts w:ascii="標楷體" w:eastAsia="標楷體" w:hAnsi="標楷體" w:cs="Times New Roman" w:hint="eastAsia"/>
          <w:sz w:val="28"/>
          <w:szCs w:val="28"/>
        </w:rPr>
        <w:t>結合跨域資源</w:t>
      </w:r>
      <w:proofErr w:type="gramEnd"/>
      <w:r w:rsidRPr="00535A26">
        <w:rPr>
          <w:rFonts w:ascii="標楷體" w:eastAsia="標楷體" w:hAnsi="標楷體" w:cs="Times New Roman" w:hint="eastAsia"/>
          <w:sz w:val="28"/>
          <w:szCs w:val="28"/>
        </w:rPr>
        <w:t>等方式，持續增進偏鄉居民稅務權益，打造偏鄉專屬客製服務，榮獲第4屆「政府服務獎」的肯定。</w:t>
      </w:r>
    </w:p>
    <w:p w14:paraId="79BCAA1C" w14:textId="0EDC8568" w:rsidR="000373B6" w:rsidRPr="00360AD2" w:rsidRDefault="00535A26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3.</w:t>
      </w:r>
      <w:r w:rsidR="000373B6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稅捐</w:t>
      </w:r>
      <w:proofErr w:type="gramStart"/>
      <w:r w:rsidR="000373B6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稽</w:t>
      </w:r>
      <w:proofErr w:type="gramEnd"/>
      <w:r w:rsidR="000373B6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徵及清理</w:t>
      </w:r>
      <w:r w:rsidR="000373B6" w:rsidRPr="00360AD2">
        <w:rPr>
          <w:rFonts w:ascii="標楷體" w:eastAsia="標楷體" w:hAnsi="標楷體" w:cs="Times New Roman" w:hint="eastAsia"/>
          <w:spacing w:val="-4"/>
          <w:sz w:val="28"/>
          <w:szCs w:val="28"/>
        </w:rPr>
        <w:t>欠稅情形：</w:t>
      </w:r>
    </w:p>
    <w:p w14:paraId="55D6DC19" w14:textId="6594502F" w:rsidR="000373B6" w:rsidRPr="00360AD2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 w:rsidRPr="00360AD2">
        <w:rPr>
          <w:rFonts w:ascii="標楷體" w:eastAsia="標楷體" w:hAnsi="標楷體" w:cs="Times New Roman" w:hint="eastAsia"/>
          <w:sz w:val="28"/>
          <w:szCs w:val="28"/>
        </w:rPr>
        <w:t>（1）</w:t>
      </w:r>
      <w:r w:rsidR="00324D3B" w:rsidRPr="00360AD2">
        <w:rPr>
          <w:rFonts w:ascii="標楷體" w:eastAsia="標楷體" w:hAnsi="標楷體" w:cs="Times New Roman" w:hint="eastAsia"/>
          <w:sz w:val="28"/>
          <w:szCs w:val="28"/>
        </w:rPr>
        <w:t>本市</w:t>
      </w:r>
      <w:proofErr w:type="gramStart"/>
      <w:r w:rsidR="00324D3B" w:rsidRPr="00360AD2">
        <w:rPr>
          <w:rFonts w:ascii="標楷體" w:eastAsia="標楷體" w:hAnsi="標楷體" w:cs="Times New Roman" w:hint="eastAsia"/>
          <w:sz w:val="28"/>
          <w:szCs w:val="28"/>
        </w:rPr>
        <w:t>去年度市稅</w:t>
      </w:r>
      <w:proofErr w:type="gramEnd"/>
      <w:r w:rsidR="00324D3B" w:rsidRPr="00360AD2">
        <w:rPr>
          <w:rFonts w:ascii="標楷體" w:eastAsia="標楷體" w:hAnsi="標楷體" w:cs="Times New Roman" w:hint="eastAsia"/>
          <w:sz w:val="28"/>
          <w:szCs w:val="28"/>
        </w:rPr>
        <w:t>預算數421億6,800萬元；去年度截至12月底止，實徵淨額累計436億5,297萬元，達成率103</w:t>
      </w:r>
      <w:r w:rsidR="00324D3B" w:rsidRPr="00360AD2">
        <w:rPr>
          <w:rFonts w:ascii="標楷體" w:eastAsia="標楷體" w:hAnsi="標楷體" w:cs="Times New Roman"/>
          <w:sz w:val="28"/>
          <w:szCs w:val="28"/>
        </w:rPr>
        <w:t>.</w:t>
      </w:r>
      <w:r w:rsidR="00324D3B" w:rsidRPr="00360AD2">
        <w:rPr>
          <w:rFonts w:ascii="標楷體" w:eastAsia="標楷體" w:hAnsi="標楷體" w:cs="Times New Roman" w:hint="eastAsia"/>
          <w:sz w:val="28"/>
          <w:szCs w:val="28"/>
        </w:rPr>
        <w:t>5％。</w:t>
      </w:r>
    </w:p>
    <w:p w14:paraId="7C784AB9" w14:textId="40E99EF8" w:rsidR="00404985" w:rsidRPr="00360AD2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 w:rsidRPr="00360AD2">
        <w:rPr>
          <w:rFonts w:ascii="標楷體" w:eastAsia="標楷體" w:hAnsi="標楷體" w:cs="Times New Roman" w:hint="eastAsia"/>
          <w:sz w:val="28"/>
          <w:szCs w:val="28"/>
        </w:rPr>
        <w:t>（2）</w:t>
      </w:r>
      <w:r w:rsidR="00075CD5" w:rsidRPr="00360AD2">
        <w:rPr>
          <w:rFonts w:ascii="標楷體" w:eastAsia="標楷體" w:hAnsi="標楷體" w:cs="Times New Roman" w:hint="eastAsia"/>
          <w:sz w:val="28"/>
          <w:szCs w:val="28"/>
        </w:rPr>
        <w:t>督導本市稅捐處積極加強清理欠稅，去年度截至12月底止，清理欠稅累計徵起8.56億元。</w:t>
      </w:r>
    </w:p>
    <w:p w14:paraId="15F1E372" w14:textId="45E2A5AD" w:rsidR="00854B81" w:rsidRPr="00535A26" w:rsidRDefault="00854B81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（二）金融管理</w:t>
      </w:r>
    </w:p>
    <w:p w14:paraId="3BB0AFD6" w14:textId="77777777" w:rsidR="00A679C5" w:rsidRPr="00535A26" w:rsidRDefault="00A679C5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1.信用合作社管理</w:t>
      </w:r>
    </w:p>
    <w:p w14:paraId="045680AF" w14:textId="71788917" w:rsidR="00A679C5" w:rsidRPr="00535A26" w:rsidRDefault="007B5687" w:rsidP="00535A26">
      <w:pPr>
        <w:tabs>
          <w:tab w:val="left" w:pos="709"/>
          <w:tab w:val="left" w:pos="938"/>
        </w:tabs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410" w:left="984"/>
        <w:jc w:val="both"/>
        <w:rPr>
          <w:rFonts w:ascii="標楷體" w:eastAsia="標楷體" w:hAnsi="標楷體" w:cs="Times New Roman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z w:val="28"/>
          <w:szCs w:val="28"/>
        </w:rPr>
        <w:t>督導本市第三信用合作社強化資本結構，提升資本適足率，提足備抵呆帳，降低逾放比率，建全財務結構，另督導其加強監事會職能，建立內部控制及稽核制度，以防弊端</w:t>
      </w:r>
      <w:r w:rsidR="00A679C5" w:rsidRPr="00535A2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593682F" w14:textId="77777777" w:rsidR="00A679C5" w:rsidRPr="00535A26" w:rsidRDefault="00A679C5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2.農漁會信用部管理</w:t>
      </w:r>
    </w:p>
    <w:p w14:paraId="031085CE" w14:textId="3C1A606D" w:rsidR="00A679C5" w:rsidRPr="00360AD2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（1）</w:t>
      </w:r>
      <w:r w:rsidR="00075CD5" w:rsidRPr="00075CD5">
        <w:rPr>
          <w:rFonts w:ascii="標楷體" w:eastAsia="標楷體" w:hAnsi="標楷體" w:cs="Times New Roman" w:hint="eastAsia"/>
          <w:sz w:val="28"/>
          <w:szCs w:val="28"/>
        </w:rPr>
        <w:t>為促進農、漁村經濟發展，增加農、漁民生產收益，輔導</w:t>
      </w:r>
      <w:proofErr w:type="gramStart"/>
      <w:r w:rsidR="00075CD5" w:rsidRPr="00075CD5">
        <w:rPr>
          <w:rFonts w:ascii="標楷體" w:eastAsia="標楷體" w:hAnsi="標楷體" w:cs="Times New Roman" w:hint="eastAsia"/>
          <w:sz w:val="28"/>
          <w:szCs w:val="28"/>
        </w:rPr>
        <w:t>本市農漁會</w:t>
      </w:r>
      <w:proofErr w:type="gramEnd"/>
      <w:r w:rsidR="00075CD5" w:rsidRPr="00075CD5">
        <w:rPr>
          <w:rFonts w:ascii="標楷體" w:eastAsia="標楷體" w:hAnsi="標楷體" w:cs="Times New Roman" w:hint="eastAsia"/>
          <w:sz w:val="28"/>
          <w:szCs w:val="28"/>
        </w:rPr>
        <w:t>信用部提供其資金需求，去</w:t>
      </w:r>
      <w:r w:rsidR="00075CD5" w:rsidRPr="00360AD2">
        <w:rPr>
          <w:rFonts w:ascii="標楷體" w:eastAsia="標楷體" w:hAnsi="標楷體" w:cs="Times New Roman" w:hint="eastAsia"/>
          <w:sz w:val="28"/>
          <w:szCs w:val="28"/>
        </w:rPr>
        <w:t>年12月底放款金額1,102.64億元較109年同期1,027.60億元增加75.04億元。</w:t>
      </w:r>
    </w:p>
    <w:p w14:paraId="2BE9E230" w14:textId="70C353AD" w:rsidR="00A679C5" w:rsidRPr="00360AD2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 w:rsidRPr="00360AD2">
        <w:rPr>
          <w:rFonts w:ascii="標楷體" w:eastAsia="標楷體" w:hAnsi="標楷體" w:cs="Times New Roman" w:hint="eastAsia"/>
          <w:sz w:val="28"/>
          <w:szCs w:val="28"/>
        </w:rPr>
        <w:t>（2</w:t>
      </w:r>
      <w:r w:rsidRPr="00360AD2">
        <w:rPr>
          <w:rFonts w:ascii="標楷體" w:eastAsia="標楷體" w:hAnsi="標楷體" w:cs="Times New Roman"/>
          <w:sz w:val="28"/>
          <w:szCs w:val="28"/>
        </w:rPr>
        <w:t>）</w:t>
      </w:r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為健全地方金融安定、保障存戶權益，積極輔導農漁會信用部改善財務業務狀況，加強內部控制，強健經營體質，並持續督導辦理不良放款</w:t>
      </w:r>
      <w:proofErr w:type="gramStart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之催理</w:t>
      </w:r>
      <w:proofErr w:type="gramEnd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。截至去年12月底逾放比率為0.274%，較全國農漁會逾放比率0.32%為低。</w:t>
      </w:r>
    </w:p>
    <w:p w14:paraId="469727AD" w14:textId="253C9E75" w:rsidR="00A679C5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 w:rsidRPr="00360AD2">
        <w:rPr>
          <w:rFonts w:ascii="標楷體" w:eastAsia="標楷體" w:hAnsi="標楷體" w:cs="Times New Roman" w:hint="eastAsia"/>
          <w:sz w:val="28"/>
          <w:szCs w:val="28"/>
        </w:rPr>
        <w:t>（3）</w:t>
      </w:r>
      <w:r w:rsidR="007B5687" w:rsidRPr="00360AD2">
        <w:rPr>
          <w:rFonts w:ascii="標楷體" w:eastAsia="標楷體" w:hAnsi="標楷體" w:cs="Times New Roman" w:hint="eastAsia"/>
          <w:sz w:val="28"/>
          <w:szCs w:val="28"/>
        </w:rPr>
        <w:t>持續輔導受專案列管之農漁會信用部，除每月</w:t>
      </w:r>
      <w:r w:rsidR="007B5687" w:rsidRPr="00535A26">
        <w:rPr>
          <w:rFonts w:ascii="標楷體" w:eastAsia="標楷體" w:hAnsi="標楷體" w:cs="Times New Roman" w:hint="eastAsia"/>
          <w:sz w:val="28"/>
          <w:szCs w:val="28"/>
        </w:rPr>
        <w:t>檢討逾期放款</w:t>
      </w:r>
      <w:proofErr w:type="gramStart"/>
      <w:r w:rsidR="007B5687" w:rsidRPr="00535A26">
        <w:rPr>
          <w:rFonts w:ascii="標楷體" w:eastAsia="標楷體" w:hAnsi="標楷體" w:cs="Times New Roman" w:hint="eastAsia"/>
          <w:sz w:val="28"/>
          <w:szCs w:val="28"/>
        </w:rPr>
        <w:t>案件催理進度</w:t>
      </w:r>
      <w:proofErr w:type="gramEnd"/>
      <w:r w:rsidR="007B5687" w:rsidRPr="00535A26">
        <w:rPr>
          <w:rFonts w:ascii="標楷體" w:eastAsia="標楷體" w:hAnsi="標楷體" w:cs="Times New Roman" w:hint="eastAsia"/>
          <w:sz w:val="28"/>
          <w:szCs w:val="28"/>
        </w:rPr>
        <w:t>，另按季召開會議輔導改善，及依計畫時程積極執行，以改善經營體質，確保存戶權益。並請該等農漁會按月訂定當年度備抵呆帳提列目標，儲備風險承擔能力，強化財務結構，以因應未來景氣變動</w:t>
      </w:r>
      <w:r w:rsidR="00A679C5" w:rsidRPr="00535A2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FD9F955" w14:textId="77777777" w:rsidR="00A679C5" w:rsidRPr="00535A26" w:rsidRDefault="00A679C5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3.高雄銀行公股股權管理</w:t>
      </w:r>
    </w:p>
    <w:p w14:paraId="583EF16B" w14:textId="54278E8D" w:rsidR="00A679C5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679C5" w:rsidRPr="00535A26"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E47799" w:rsidRPr="00535A26">
        <w:rPr>
          <w:rFonts w:ascii="標楷體" w:eastAsia="標楷體" w:hAnsi="標楷體" w:cs="Times New Roman" w:hint="eastAsia"/>
          <w:sz w:val="28"/>
          <w:szCs w:val="28"/>
        </w:rPr>
        <w:t>市府所投資高雄銀行，</w:t>
      </w:r>
      <w:proofErr w:type="gramStart"/>
      <w:r w:rsidR="00E47799" w:rsidRPr="00535A26">
        <w:rPr>
          <w:rFonts w:ascii="標楷體" w:eastAsia="標楷體" w:hAnsi="標楷體" w:cs="Times New Roman" w:hint="eastAsia"/>
          <w:sz w:val="28"/>
          <w:szCs w:val="28"/>
        </w:rPr>
        <w:t>109</w:t>
      </w:r>
      <w:proofErr w:type="gramEnd"/>
      <w:r w:rsidR="00E47799" w:rsidRPr="00535A26">
        <w:rPr>
          <w:rFonts w:ascii="標楷體" w:eastAsia="標楷體" w:hAnsi="標楷體" w:cs="Times New Roman" w:hint="eastAsia"/>
          <w:sz w:val="28"/>
          <w:szCs w:val="28"/>
        </w:rPr>
        <w:t>年度股息收入原預估每股分配現金股利每股0.15元，總計約6,219萬元，該行110年股東常會通過股東每股分配現金股利0.30元，本府共計分配現金股利1億2,438萬餘元，該款項於去年10月13日繳入市庫</w:t>
      </w:r>
      <w:r w:rsidR="00A679C5" w:rsidRPr="00535A2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1C070EA" w14:textId="61D80676" w:rsidR="00A679C5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679C5" w:rsidRPr="00535A26"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1E7086" w:rsidRPr="00535A26">
        <w:rPr>
          <w:rFonts w:ascii="標楷體" w:eastAsia="標楷體" w:hAnsi="標楷體" w:cs="Times New Roman" w:hint="eastAsia"/>
          <w:sz w:val="28"/>
          <w:szCs w:val="28"/>
        </w:rPr>
        <w:t>持續促請本府公股股權代表督導該行積極拓展放款業務、推展財務管理、</w:t>
      </w:r>
      <w:proofErr w:type="gramStart"/>
      <w:r w:rsidR="001E7086" w:rsidRPr="00535A26">
        <w:rPr>
          <w:rFonts w:ascii="標楷體" w:eastAsia="標楷體" w:hAnsi="標楷體" w:cs="Times New Roman" w:hint="eastAsia"/>
          <w:sz w:val="28"/>
          <w:szCs w:val="28"/>
        </w:rPr>
        <w:t>加速催理不良</w:t>
      </w:r>
      <w:proofErr w:type="gramEnd"/>
      <w:r w:rsidR="001E7086" w:rsidRPr="00535A26">
        <w:rPr>
          <w:rFonts w:ascii="標楷體" w:eastAsia="標楷體" w:hAnsi="標楷體" w:cs="Times New Roman" w:hint="eastAsia"/>
          <w:sz w:val="28"/>
          <w:szCs w:val="28"/>
        </w:rPr>
        <w:t>債權、</w:t>
      </w:r>
      <w:proofErr w:type="gramStart"/>
      <w:r w:rsidR="001E7086" w:rsidRPr="00535A26">
        <w:rPr>
          <w:rFonts w:ascii="標楷體" w:eastAsia="標楷體" w:hAnsi="標楷體" w:cs="Times New Roman" w:hint="eastAsia"/>
          <w:sz w:val="28"/>
          <w:szCs w:val="28"/>
        </w:rPr>
        <w:t>撙</w:t>
      </w:r>
      <w:proofErr w:type="gramEnd"/>
      <w:r w:rsidR="001E7086" w:rsidRPr="00535A26">
        <w:rPr>
          <w:rFonts w:ascii="標楷體" w:eastAsia="標楷體" w:hAnsi="標楷體" w:cs="Times New Roman" w:hint="eastAsia"/>
          <w:sz w:val="28"/>
          <w:szCs w:val="28"/>
        </w:rPr>
        <w:t>節各項費用支出及強化員工</w:t>
      </w:r>
      <w:r w:rsidR="001E7086" w:rsidRPr="00535A26">
        <w:rPr>
          <w:rFonts w:ascii="標楷體" w:eastAsia="標楷體" w:hAnsi="標楷體" w:cs="Times New Roman" w:hint="eastAsia"/>
          <w:sz w:val="28"/>
          <w:szCs w:val="28"/>
        </w:rPr>
        <w:lastRenderedPageBreak/>
        <w:t>服務品質，以提升營運績效</w:t>
      </w:r>
      <w:r w:rsidR="00A679C5" w:rsidRPr="00535A2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EB868B8" w14:textId="77777777" w:rsidR="00A679C5" w:rsidRPr="00535A26" w:rsidRDefault="00A679C5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4.動產質借所管理</w:t>
      </w:r>
    </w:p>
    <w:p w14:paraId="13963F07" w14:textId="64E4B457" w:rsidR="00A679C5" w:rsidRPr="00360AD2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679C5" w:rsidRPr="00535A26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61103" w:rsidRPr="00535A26">
        <w:rPr>
          <w:rFonts w:ascii="標楷體" w:eastAsia="標楷體" w:hAnsi="標楷體" w:cs="Times New Roman" w:hint="eastAsia"/>
          <w:sz w:val="28"/>
          <w:szCs w:val="28"/>
        </w:rPr>
        <w:t>督導動產質借所以低利率提供市民短期融通資金，並以服務為宗旨，依相</w:t>
      </w:r>
      <w:r w:rsidR="00361103" w:rsidRPr="00360AD2">
        <w:rPr>
          <w:rFonts w:ascii="標楷體" w:eastAsia="標楷體" w:hAnsi="標楷體" w:cs="Times New Roman" w:hint="eastAsia"/>
          <w:sz w:val="28"/>
          <w:szCs w:val="28"/>
        </w:rPr>
        <w:t>關法令辦理質借業務。現行質借放款利率：一般民眾為月息0.9％，</w:t>
      </w:r>
      <w:proofErr w:type="gramStart"/>
      <w:r w:rsidR="00361103" w:rsidRPr="00360AD2">
        <w:rPr>
          <w:rFonts w:ascii="標楷體" w:eastAsia="標楷體" w:hAnsi="標楷體" w:cs="Times New Roman" w:hint="eastAsia"/>
          <w:sz w:val="28"/>
          <w:szCs w:val="28"/>
        </w:rPr>
        <w:t>本市低收入</w:t>
      </w:r>
      <w:proofErr w:type="gramEnd"/>
      <w:r w:rsidR="00361103" w:rsidRPr="00360AD2">
        <w:rPr>
          <w:rFonts w:ascii="標楷體" w:eastAsia="標楷體" w:hAnsi="標楷體" w:cs="Times New Roman" w:hint="eastAsia"/>
          <w:sz w:val="28"/>
          <w:szCs w:val="28"/>
        </w:rPr>
        <w:t>戶為月息0.6%</w:t>
      </w:r>
      <w:r w:rsidR="00A679C5" w:rsidRPr="00360AD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5FCB468" w14:textId="69D7B117" w:rsidR="00A679C5" w:rsidRPr="00360AD2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 w:rsidRPr="00360AD2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679C5" w:rsidRPr="00360AD2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360AD2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去年度截至12月底止，總</w:t>
      </w:r>
      <w:proofErr w:type="gramStart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收質人次</w:t>
      </w:r>
      <w:proofErr w:type="gramEnd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26,028人，</w:t>
      </w:r>
      <w:proofErr w:type="gramStart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收質件</w:t>
      </w:r>
      <w:proofErr w:type="gramEnd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數79,982件，</w:t>
      </w:r>
      <w:proofErr w:type="gramStart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總貸放</w:t>
      </w:r>
      <w:proofErr w:type="gramEnd"/>
      <w:r w:rsidR="00346F21" w:rsidRPr="00360AD2">
        <w:rPr>
          <w:rFonts w:ascii="標楷體" w:eastAsia="標楷體" w:hAnsi="標楷體" w:cs="Times New Roman" w:hint="eastAsia"/>
          <w:sz w:val="28"/>
          <w:szCs w:val="28"/>
        </w:rPr>
        <w:t>金額為9.43億元。</w:t>
      </w:r>
    </w:p>
    <w:p w14:paraId="664D3E49" w14:textId="3A822699" w:rsidR="00854B81" w:rsidRPr="00535A26" w:rsidRDefault="00854B81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C5B73CD" w14:textId="77777777" w:rsidR="00A52886" w:rsidRPr="00535A26" w:rsidRDefault="00A52886" w:rsidP="00535A26">
      <w:pPr>
        <w:pStyle w:val="affffffff6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535A26">
        <w:rPr>
          <w:rFonts w:ascii="文鼎中黑" w:eastAsia="文鼎中黑" w:hAnsi="標楷體" w:hint="eastAsia"/>
          <w:sz w:val="30"/>
          <w:szCs w:val="30"/>
        </w:rPr>
        <w:t>三、菸酒管理</w:t>
      </w:r>
    </w:p>
    <w:p w14:paraId="531EDADD" w14:textId="722135EC" w:rsidR="005314D4" w:rsidRPr="00535A26" w:rsidRDefault="00FC5039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(</w:t>
      </w:r>
      <w:r w:rsidR="005314D4" w:rsidRPr="00535A26">
        <w:rPr>
          <w:rFonts w:hint="eastAsia"/>
          <w:b w:val="0"/>
          <w:spacing w:val="-4"/>
        </w:rPr>
        <w:t>一</w:t>
      </w:r>
      <w:proofErr w:type="gramStart"/>
      <w:r w:rsidR="005314D4" w:rsidRPr="00535A26">
        <w:rPr>
          <w:rFonts w:hint="eastAsia"/>
          <w:b w:val="0"/>
          <w:spacing w:val="-4"/>
        </w:rPr>
        <w:t>）</w:t>
      </w:r>
      <w:proofErr w:type="gramEnd"/>
      <w:r w:rsidR="005314D4" w:rsidRPr="00535A26">
        <w:rPr>
          <w:rFonts w:hint="eastAsia"/>
          <w:b w:val="0"/>
          <w:spacing w:val="-4"/>
        </w:rPr>
        <w:t>菸酒查緝情形</w:t>
      </w:r>
    </w:p>
    <w:p w14:paraId="61BF44DF" w14:textId="16408924" w:rsidR="005314D4" w:rsidRPr="00535A26" w:rsidRDefault="005314D4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1.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依</w:t>
      </w:r>
      <w:proofErr w:type="gramStart"/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0</w:t>
      </w:r>
      <w:proofErr w:type="gramEnd"/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年度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菸酒查緝抽查計畫，應抽查菸酒製造業、進口業、批發買賣業、販賣或使用未變性酒精業者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共488家，截至1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2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月3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日止共抽檢業者8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52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家，執行率1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74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.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59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％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。</w:t>
      </w:r>
    </w:p>
    <w:p w14:paraId="01C21122" w14:textId="6EDF2437" w:rsidR="005314D4" w:rsidRPr="00535A26" w:rsidRDefault="005314D4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2.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10年查獲涉嫌違反菸酒管理法案件截至1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2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月3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日止共4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38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件，查獲違規</w:t>
      </w:r>
      <w:proofErr w:type="gramStart"/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菸</w:t>
      </w:r>
      <w:proofErr w:type="gramEnd"/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品累計1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0</w:t>
      </w:r>
      <w:r w:rsidR="002B74F0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,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16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6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,556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包，市值為7億4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,037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萬3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,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6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3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2元；查獲違規酒品累計2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8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,625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公升，市值為1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,798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萬8,</w:t>
      </w:r>
      <w:r w:rsidR="00453B6B" w:rsidRPr="00535A26">
        <w:rPr>
          <w:rFonts w:ascii="標楷體" w:eastAsia="標楷體" w:hAnsi="標楷體" w:cs="Times New Roman"/>
          <w:spacing w:val="-4"/>
          <w:sz w:val="28"/>
          <w:szCs w:val="28"/>
        </w:rPr>
        <w:t>934</w:t>
      </w:r>
      <w:r w:rsidR="00453B6B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元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。</w:t>
      </w:r>
    </w:p>
    <w:p w14:paraId="0D17EAF8" w14:textId="77777777" w:rsidR="005314D4" w:rsidRPr="00535A26" w:rsidRDefault="005314D4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（二）菸酒專案查緝績效</w:t>
      </w:r>
    </w:p>
    <w:p w14:paraId="699DE69D" w14:textId="77777777" w:rsidR="005314D4" w:rsidRPr="00535A26" w:rsidRDefault="005314D4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1.配合財政部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10年春節前全國同步查緝私劣菸酒專案，經評定查獲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私劣酒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品績效為全國第1名。</w:t>
      </w:r>
    </w:p>
    <w:p w14:paraId="69A5008C" w14:textId="22DFEA0A" w:rsidR="005314D4" w:rsidRPr="00535A26" w:rsidRDefault="005314D4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2.配合財政部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10年第1次不定期全國同步查緝私劣菸酒專案，經評定查獲私劣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菸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品績效為全國第3名，查獲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私劣酒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品績效為全國第1名。</w:t>
      </w:r>
    </w:p>
    <w:p w14:paraId="33DC2B4C" w14:textId="1CC1F63E" w:rsidR="0077642F" w:rsidRPr="00535A26" w:rsidRDefault="0077642F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3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.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配合財政部執行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10年中秋節前全國同步查緝私劣菸酒專案，經評定查獲私劣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菸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品績效為全國第3名；查獲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私劣酒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品績效為全國第1名。</w:t>
      </w:r>
    </w:p>
    <w:p w14:paraId="2075C29A" w14:textId="77777777" w:rsidR="0077642F" w:rsidRPr="00535A26" w:rsidRDefault="0077642F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4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.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配合財政部執行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10年第2次不定期全國同步查緝私劣菸酒專案，經評定查獲私劣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菸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品績效為全國第1名；查獲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私劣酒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品績效為全國第2名。</w:t>
      </w:r>
    </w:p>
    <w:p w14:paraId="60B74611" w14:textId="77777777" w:rsidR="0077642F" w:rsidRPr="00535A26" w:rsidRDefault="0077642F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5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.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配合財政部執行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10年第3次不定期全國同步查緝私劣菸酒專案，經評定查獲私劣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菸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品績效為全國第1名；查獲</w:t>
      </w:r>
      <w:proofErr w:type="gramStart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私劣酒</w:t>
      </w:r>
      <w:proofErr w:type="gramEnd"/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品績效為全國第1名。</w:t>
      </w:r>
    </w:p>
    <w:p w14:paraId="1530A995" w14:textId="31A98119" w:rsidR="00C227F2" w:rsidRPr="00535A26" w:rsidRDefault="00C227F2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（三）菸酒管理宣導</w:t>
      </w:r>
    </w:p>
    <w:p w14:paraId="5BAF18FD" w14:textId="6F64C6B0" w:rsidR="00B90376" w:rsidRPr="00535A26" w:rsidRDefault="00B90376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1.動態方面</w:t>
      </w:r>
    </w:p>
    <w:p w14:paraId="675E79CD" w14:textId="09136658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執行民眾法令宣導（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9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場次）、業者法令宣導（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191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場次）合計宣導200場次，人數約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25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,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000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人，規劃朝多元化管道方式進行，如針對基層民眾擴大菸酒法令常識宣導；結合藝文團體及公益活動，於宣導活動中融入文化、藝術等元素，以提昇宣導效果。</w:t>
      </w:r>
    </w:p>
    <w:p w14:paraId="3C64D343" w14:textId="2FA9D7E6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積極配合中央及市府各機關舉辦之各項大型市政宣導活動，如結合財政部高雄國稅局所屬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稽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徵所舉辦110年統一發票推行暨「稅務fun很大」、「購物消費用載具，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起來g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o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孔廟趣」租稅宣導活動、教育局舉辦「攜手企業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˙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友善家庭-家庭教育送到職場」慶祝515國際家庭日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暨慈孝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家庭楷模頒獎/全家闖關/音樂會」等活動，以透過書面文宣、大型看板版面印製宣導標語及前往現場設攤等方式宣導菸酒法令。</w:t>
      </w:r>
    </w:p>
    <w:p w14:paraId="77B6CC50" w14:textId="77777777" w:rsidR="00B90376" w:rsidRPr="00535A26" w:rsidRDefault="00B90376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lastRenderedPageBreak/>
        <w:t>2.靜態方面</w:t>
      </w:r>
    </w:p>
    <w:p w14:paraId="3AC91F2F" w14:textId="690B0CD5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透過各大報章雜誌宣導不得以自動販賣機、郵購、電子購物等方式販賣或轉讓菸酒品等相關菸酒法令。</w:t>
      </w:r>
    </w:p>
    <w:p w14:paraId="50BE2D4F" w14:textId="2EE63FC3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委託廣播電台製播菸酒法令宣導內容，呼籲民眾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勿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購買來路不明菸酒品及網路不得販售菸酒品等相關菸酒法令，提昇民眾對菸酒常識的認知。</w:t>
      </w:r>
    </w:p>
    <w:p w14:paraId="2ADD045F" w14:textId="6A1E3E64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結合本府交通局利用本市公車候車亭製作8座廣告宣導看板，強化民眾對菸酒法令認知並配合財政部宣導最新菸酒法令。</w:t>
      </w:r>
    </w:p>
    <w:p w14:paraId="7BFD6DBA" w14:textId="00E2D399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透過本市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捷運站燈箱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 xml:space="preserve">刊登廣告，向民眾宣導菸酒法令及正確菸酒消費知識，以觸及更多族群。 </w:t>
      </w:r>
    </w:p>
    <w:p w14:paraId="446761C5" w14:textId="4953BBC4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委外印製菸酒法令宣導海報，函請本市社區發展協會協助張貼並向社區民眾宣導，以擴大宣導層面與效益。</w:t>
      </w:r>
    </w:p>
    <w:p w14:paraId="4D1E9D4E" w14:textId="542723ED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委外製作菸酒法令宣導紅布條約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300條刊掛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於本府環保局所屬環保清潔車輛，向往來民眾宣導菸酒法令。</w:t>
      </w:r>
    </w:p>
    <w:p w14:paraId="2A8591E7" w14:textId="28F8E760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透過載有宣導標語之廣告橫幅圖檔投放網路媒體，並建立連結</w:t>
      </w:r>
      <w:r w:rsidR="00B90376" w:rsidRPr="00310AE6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4C54D0" w:rsidRPr="00310AE6">
        <w:rPr>
          <w:rFonts w:ascii="標楷體" w:eastAsia="標楷體" w:hAnsi="標楷體" w:cs="Times New Roman" w:hint="eastAsia"/>
          <w:sz w:val="28"/>
          <w:szCs w:val="28"/>
        </w:rPr>
        <w:t>府財政</w:t>
      </w:r>
      <w:r w:rsidR="00B90376" w:rsidRPr="00310AE6">
        <w:rPr>
          <w:rFonts w:ascii="標楷體" w:eastAsia="標楷體" w:hAnsi="標楷體" w:cs="Times New Roman" w:hint="eastAsia"/>
          <w:sz w:val="28"/>
          <w:szCs w:val="28"/>
        </w:rPr>
        <w:t>局</w:t>
      </w:r>
      <w:r w:rsidR="00485C9B" w:rsidRPr="00310AE6">
        <w:rPr>
          <w:rFonts w:ascii="標楷體" w:eastAsia="標楷體" w:hAnsi="標楷體" w:cs="Times New Roman" w:hint="eastAsia"/>
          <w:sz w:val="28"/>
          <w:szCs w:val="28"/>
        </w:rPr>
        <w:t>網站</w:t>
      </w:r>
      <w:r w:rsidR="00485C9B" w:rsidRPr="00310AE6">
        <w:rPr>
          <w:rFonts w:ascii="新細明體" w:hAnsi="新細明體" w:cs="Times New Roman" w:hint="eastAsia"/>
          <w:sz w:val="28"/>
          <w:szCs w:val="28"/>
        </w:rPr>
        <w:t>「</w:t>
      </w:r>
      <w:r w:rsidR="00B90376" w:rsidRPr="00310AE6">
        <w:rPr>
          <w:rFonts w:ascii="標楷體" w:eastAsia="標楷體" w:hAnsi="標楷體" w:cs="Times New Roman" w:hint="eastAsia"/>
          <w:sz w:val="28"/>
          <w:szCs w:val="28"/>
        </w:rPr>
        <w:t>菸酒教育宣導網</w:t>
      </w:r>
      <w:r w:rsidR="00485C9B" w:rsidRPr="00310AE6">
        <w:rPr>
          <w:rFonts w:ascii="新細明體" w:hAnsi="新細明體" w:cs="Times New Roman" w:hint="eastAsia"/>
          <w:sz w:val="28"/>
          <w:szCs w:val="28"/>
        </w:rPr>
        <w:t>」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供各界點</w:t>
      </w:r>
      <w:proofErr w:type="gramStart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閱</w:t>
      </w:r>
      <w:proofErr w:type="gramEnd"/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，以提升廣告曝光次數及成效。</w:t>
      </w:r>
    </w:p>
    <w:p w14:paraId="613B1937" w14:textId="550C6E33" w:rsidR="00B90376" w:rsidRPr="00535A26" w:rsidRDefault="004F75AD" w:rsidP="00535A26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360" w:left="1536" w:hangingChars="240" w:hanging="67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90376" w:rsidRPr="00535A26">
        <w:rPr>
          <w:rFonts w:ascii="標楷體" w:eastAsia="標楷體" w:hAnsi="標楷體" w:cs="Times New Roman" w:hint="eastAsia"/>
          <w:sz w:val="28"/>
          <w:szCs w:val="28"/>
        </w:rPr>
        <w:t>結合電競賽事活動辦理菸酒法令宣導，加深網路族群對菸酒法令之印象，避免民眾因不諳菸酒管理法令致違規受罰，增進菸酒法令宣導的效益。</w:t>
      </w:r>
    </w:p>
    <w:p w14:paraId="33434C11" w14:textId="7DE38AEE" w:rsidR="00B90376" w:rsidRPr="004F75AD" w:rsidRDefault="004F75AD" w:rsidP="004F75AD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>
        <w:rPr>
          <w:rFonts w:hint="eastAsia"/>
          <w:b w:val="0"/>
          <w:spacing w:val="-4"/>
        </w:rPr>
        <w:t>（四）</w:t>
      </w:r>
      <w:proofErr w:type="gramStart"/>
      <w:r w:rsidR="00B90376" w:rsidRPr="004F75AD">
        <w:rPr>
          <w:rFonts w:hint="eastAsia"/>
          <w:b w:val="0"/>
          <w:spacing w:val="-4"/>
        </w:rPr>
        <w:t>私劣菸酒</w:t>
      </w:r>
      <w:proofErr w:type="gramEnd"/>
      <w:r w:rsidR="00B90376" w:rsidRPr="004F75AD">
        <w:rPr>
          <w:rFonts w:hint="eastAsia"/>
          <w:b w:val="0"/>
          <w:spacing w:val="-4"/>
        </w:rPr>
        <w:t>銷毀</w:t>
      </w:r>
    </w:p>
    <w:p w14:paraId="37C9F008" w14:textId="09AB7D72" w:rsidR="00B90376" w:rsidRDefault="00B90376" w:rsidP="00535A26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r w:rsidRPr="00D10D9E">
        <w:rPr>
          <w:rFonts w:ascii="標楷體" w:eastAsia="標楷體" w:hAnsi="標楷體" w:cs="超研澤粗黑" w:hint="eastAsia"/>
          <w:sz w:val="28"/>
          <w:szCs w:val="28"/>
        </w:rPr>
        <w:t>截至1</w:t>
      </w:r>
      <w:r w:rsidRPr="00D10D9E">
        <w:rPr>
          <w:rFonts w:ascii="標楷體" w:eastAsia="標楷體" w:hAnsi="標楷體" w:cs="超研澤粗黑"/>
          <w:sz w:val="28"/>
          <w:szCs w:val="28"/>
        </w:rPr>
        <w:t>2</w:t>
      </w:r>
      <w:r w:rsidRPr="00D10D9E">
        <w:rPr>
          <w:rFonts w:ascii="標楷體" w:eastAsia="標楷體" w:hAnsi="標楷體" w:cs="超研澤粗黑" w:hint="eastAsia"/>
          <w:sz w:val="28"/>
          <w:szCs w:val="28"/>
        </w:rPr>
        <w:t>月3</w:t>
      </w:r>
      <w:r w:rsidRPr="00D10D9E">
        <w:rPr>
          <w:rFonts w:ascii="標楷體" w:eastAsia="標楷體" w:hAnsi="標楷體" w:cs="超研澤粗黑"/>
          <w:sz w:val="28"/>
          <w:szCs w:val="28"/>
        </w:rPr>
        <w:t>1</w:t>
      </w:r>
      <w:r w:rsidRPr="00D10D9E">
        <w:rPr>
          <w:rFonts w:ascii="標楷體" w:eastAsia="標楷體" w:hAnsi="標楷體" w:cs="超研澤粗黑" w:hint="eastAsia"/>
          <w:sz w:val="28"/>
          <w:szCs w:val="28"/>
        </w:rPr>
        <w:t>日止，辦理銷毀當(或以前)年度已裁處沒入或判決沒收確定</w:t>
      </w:r>
      <w:proofErr w:type="gramStart"/>
      <w:r w:rsidRPr="00D10D9E">
        <w:rPr>
          <w:rFonts w:ascii="標楷體" w:eastAsia="標楷體" w:hAnsi="標楷體" w:cs="超研澤粗黑" w:hint="eastAsia"/>
          <w:sz w:val="28"/>
          <w:szCs w:val="28"/>
        </w:rPr>
        <w:t>私劣菸酒</w:t>
      </w:r>
      <w:proofErr w:type="gramEnd"/>
      <w:r w:rsidRPr="00D10D9E">
        <w:rPr>
          <w:rFonts w:ascii="標楷體" w:eastAsia="標楷體" w:hAnsi="標楷體" w:cs="超研澤粗黑" w:hint="eastAsia"/>
          <w:sz w:val="28"/>
          <w:szCs w:val="28"/>
        </w:rPr>
        <w:t>共8場計7</w:t>
      </w:r>
      <w:r w:rsidRPr="00D10D9E">
        <w:rPr>
          <w:rFonts w:ascii="標楷體" w:eastAsia="標楷體" w:hAnsi="標楷體" w:cs="超研澤粗黑"/>
          <w:sz w:val="28"/>
          <w:szCs w:val="28"/>
        </w:rPr>
        <w:t>8</w:t>
      </w:r>
      <w:r w:rsidRPr="00D10D9E">
        <w:rPr>
          <w:rFonts w:ascii="標楷體" w:eastAsia="標楷體" w:hAnsi="標楷體" w:cs="超研澤粗黑" w:hint="eastAsia"/>
          <w:sz w:val="28"/>
          <w:szCs w:val="28"/>
        </w:rPr>
        <w:t>案，總計銷毀</w:t>
      </w:r>
      <w:proofErr w:type="gramStart"/>
      <w:r w:rsidRPr="00D10D9E">
        <w:rPr>
          <w:rFonts w:ascii="標楷體" w:eastAsia="標楷體" w:hAnsi="標楷體" w:cs="超研澤粗黑"/>
          <w:sz w:val="28"/>
          <w:szCs w:val="28"/>
        </w:rPr>
        <w:t>菸</w:t>
      </w:r>
      <w:proofErr w:type="gramEnd"/>
      <w:r w:rsidRPr="00D10D9E">
        <w:rPr>
          <w:rFonts w:ascii="標楷體" w:eastAsia="標楷體" w:hAnsi="標楷體" w:cs="超研澤粗黑"/>
          <w:sz w:val="28"/>
          <w:szCs w:val="28"/>
        </w:rPr>
        <w:t>品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3</w:t>
      </w:r>
      <w:r w:rsidR="002B74F0" w:rsidRPr="00535A26">
        <w:rPr>
          <w:rFonts w:ascii="標楷體" w:eastAsia="標楷體" w:hAnsi="標楷體" w:cs="超研澤粗黑" w:hint="eastAsia"/>
          <w:sz w:val="28"/>
          <w:szCs w:val="28"/>
        </w:rPr>
        <w:t>,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956</w:t>
      </w:r>
      <w:r w:rsidRPr="00535A26">
        <w:rPr>
          <w:rFonts w:ascii="標楷體" w:eastAsia="標楷體" w:hAnsi="標楷體" w:cs="超研澤粗黑"/>
          <w:sz w:val="28"/>
          <w:szCs w:val="28"/>
        </w:rPr>
        <w:t>,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528</w:t>
      </w:r>
      <w:r w:rsidRPr="00D10D9E">
        <w:rPr>
          <w:rFonts w:ascii="標楷體" w:eastAsia="標楷體" w:hAnsi="標楷體" w:cs="超研澤粗黑"/>
          <w:sz w:val="28"/>
          <w:szCs w:val="28"/>
        </w:rPr>
        <w:t>包</w:t>
      </w:r>
      <w:r w:rsidRPr="00D10D9E">
        <w:rPr>
          <w:rFonts w:ascii="標楷體" w:eastAsia="標楷體" w:hAnsi="標楷體" w:cs="超研澤粗黑" w:hint="eastAsia"/>
          <w:sz w:val="28"/>
          <w:szCs w:val="28"/>
        </w:rPr>
        <w:t>、酒品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58</w:t>
      </w:r>
      <w:r w:rsidRPr="00535A26">
        <w:rPr>
          <w:rFonts w:ascii="標楷體" w:eastAsia="標楷體" w:hAnsi="標楷體" w:cs="超研澤粗黑"/>
          <w:sz w:val="28"/>
          <w:szCs w:val="28"/>
        </w:rPr>
        <w:t>,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725</w:t>
      </w:r>
      <w:r w:rsidRPr="00D10D9E">
        <w:rPr>
          <w:rFonts w:ascii="標楷體" w:eastAsia="標楷體" w:hAnsi="標楷體" w:cs="超研澤粗黑" w:hint="eastAsia"/>
          <w:sz w:val="28"/>
          <w:szCs w:val="28"/>
        </w:rPr>
        <w:t>公升。</w:t>
      </w:r>
    </w:p>
    <w:p w14:paraId="4B022B0D" w14:textId="77777777" w:rsidR="0035379F" w:rsidRPr="00535A26" w:rsidRDefault="0035379F" w:rsidP="00535A26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</w:p>
    <w:p w14:paraId="614032C9" w14:textId="77777777" w:rsidR="00A52886" w:rsidRPr="00535A26" w:rsidRDefault="00A52886" w:rsidP="00535A26">
      <w:pPr>
        <w:pStyle w:val="affffffff6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535A26">
        <w:rPr>
          <w:rFonts w:ascii="文鼎中黑" w:eastAsia="文鼎中黑" w:hAnsi="標楷體" w:hint="eastAsia"/>
          <w:sz w:val="30"/>
          <w:szCs w:val="30"/>
        </w:rPr>
        <w:t>四、市有公用財產管理</w:t>
      </w:r>
    </w:p>
    <w:p w14:paraId="4173463E" w14:textId="77777777" w:rsidR="00583B9E" w:rsidRPr="00535A26" w:rsidRDefault="00583B9E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（一）優化「高雄市市有財產管理資訊系統」功能</w:t>
      </w:r>
    </w:p>
    <w:p w14:paraId="7E5AA265" w14:textId="00B93B84" w:rsidR="00583B9E" w:rsidRPr="00583B9E" w:rsidRDefault="004808A6" w:rsidP="00535A26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r w:rsidRPr="00F84B3B">
        <w:rPr>
          <w:rFonts w:ascii="標楷體" w:eastAsia="標楷體" w:hAnsi="標楷體" w:cs="超研澤粗黑" w:hint="eastAsia"/>
          <w:sz w:val="28"/>
          <w:szCs w:val="28"/>
        </w:rPr>
        <w:t>市府各</w:t>
      </w:r>
      <w:r w:rsidR="006A5B5A">
        <w:rPr>
          <w:rFonts w:ascii="標楷體" w:eastAsia="標楷體" w:hAnsi="標楷體" w:cs="超研澤粗黑" w:hint="eastAsia"/>
          <w:sz w:val="28"/>
          <w:szCs w:val="28"/>
        </w:rPr>
        <w:t>機關學校已全面使用「市有財產管理資訊系統」執行財產管理相關作業，</w:t>
      </w:r>
      <w:r w:rsidRPr="00F84B3B">
        <w:rPr>
          <w:rFonts w:ascii="標楷體" w:eastAsia="標楷體" w:hAnsi="標楷體" w:cs="超研澤粗黑" w:hint="eastAsia"/>
          <w:sz w:val="28"/>
          <w:szCs w:val="28"/>
        </w:rPr>
        <w:t>為符合各機關需求及提升使用效能，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持續優化系統相關功能</w:t>
      </w:r>
      <w:r w:rsidR="00583B9E" w:rsidRPr="00535A26">
        <w:rPr>
          <w:rFonts w:ascii="標楷體" w:eastAsia="標楷體" w:hAnsi="標楷體" w:cs="超研澤粗黑" w:hint="eastAsia"/>
          <w:sz w:val="28"/>
          <w:szCs w:val="28"/>
        </w:rPr>
        <w:t>。</w:t>
      </w:r>
    </w:p>
    <w:p w14:paraId="7614EFC7" w14:textId="77777777" w:rsidR="00583B9E" w:rsidRPr="00535A26" w:rsidRDefault="00583B9E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（二）辦理公有財產檢查，健全財產管理</w:t>
      </w:r>
      <w:bookmarkStart w:id="1" w:name="_Hlk44514716"/>
      <w:r w:rsidRPr="00535A26">
        <w:rPr>
          <w:rFonts w:hint="eastAsia"/>
          <w:b w:val="0"/>
          <w:spacing w:val="-4"/>
        </w:rPr>
        <w:t>制度</w:t>
      </w:r>
      <w:bookmarkEnd w:id="1"/>
    </w:p>
    <w:p w14:paraId="1C3FA57F" w14:textId="705434BB" w:rsidR="00583B9E" w:rsidRPr="00583B9E" w:rsidRDefault="004808A6" w:rsidP="00535A26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r w:rsidRPr="00535A26">
        <w:rPr>
          <w:rFonts w:ascii="標楷體" w:eastAsia="標楷體" w:hAnsi="標楷體" w:cs="超研澤粗黑" w:hint="eastAsia"/>
          <w:sz w:val="28"/>
          <w:szCs w:val="28"/>
        </w:rPr>
        <w:t>為加強公有財產之保管使用、收益與處分，並健全公產管理制度，依年度財產管理檢查計畫辦理財產檢查，1</w:t>
      </w:r>
      <w:r w:rsidRPr="00535A26">
        <w:rPr>
          <w:rFonts w:ascii="標楷體" w:eastAsia="標楷體" w:hAnsi="標楷體" w:cs="超研澤粗黑"/>
          <w:sz w:val="28"/>
          <w:szCs w:val="28"/>
        </w:rPr>
        <w:t>10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年</w:t>
      </w:r>
      <w:r w:rsidRPr="00F84B3B">
        <w:rPr>
          <w:rFonts w:ascii="標楷體" w:eastAsia="標楷體" w:hAnsi="標楷體" w:cs="超研澤粗黑" w:hint="eastAsia"/>
          <w:sz w:val="28"/>
          <w:szCs w:val="28"/>
        </w:rPr>
        <w:t>7月至12月</w:t>
      </w:r>
      <w:r w:rsidRPr="00535A26">
        <w:rPr>
          <w:rFonts w:ascii="標楷體" w:eastAsia="標楷體" w:hAnsi="標楷體" w:cs="超研澤粗黑" w:hint="eastAsia"/>
          <w:sz w:val="28"/>
          <w:szCs w:val="28"/>
        </w:rPr>
        <w:t>完成警察局等20個機關學校之實地訪查，並列管追蹤受檢機關缺失改善結果</w:t>
      </w:r>
      <w:r w:rsidR="00583B9E" w:rsidRPr="00535A26">
        <w:rPr>
          <w:rFonts w:ascii="標楷體" w:eastAsia="標楷體" w:hAnsi="標楷體" w:cs="超研澤粗黑" w:hint="eastAsia"/>
          <w:sz w:val="28"/>
          <w:szCs w:val="28"/>
        </w:rPr>
        <w:t>。</w:t>
      </w:r>
      <w:r w:rsidR="00583B9E" w:rsidRPr="00583B9E">
        <w:rPr>
          <w:rFonts w:ascii="標楷體" w:eastAsia="標楷體" w:hAnsi="標楷體" w:cs="超研澤粗黑"/>
          <w:sz w:val="28"/>
          <w:szCs w:val="28"/>
        </w:rPr>
        <w:t xml:space="preserve"> </w:t>
      </w:r>
    </w:p>
    <w:p w14:paraId="50BCCAE2" w14:textId="77777777" w:rsidR="00583B9E" w:rsidRPr="00535A26" w:rsidRDefault="00583B9E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（三）督促各機關積極活化閒置及低度利用市有不動產</w:t>
      </w:r>
    </w:p>
    <w:p w14:paraId="75C02075" w14:textId="6007D238" w:rsidR="00583B9E" w:rsidRPr="00535A26" w:rsidRDefault="004808A6" w:rsidP="00535A26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r w:rsidRPr="00F84B3B">
        <w:rPr>
          <w:rFonts w:ascii="標楷體" w:eastAsia="標楷體" w:hAnsi="標楷體" w:cs="超研澤粗黑" w:hint="eastAsia"/>
          <w:sz w:val="28"/>
          <w:szCs w:val="28"/>
        </w:rPr>
        <w:t>確實執行「高雄市市有閒置及低度利用房地清理利用計畫」，加速活化市有不動產，並定期召開專案小組會議檢討及列管，110年7月至12月收回市有土地4筆，面積合計456平方公尺，土地公告現值</w:t>
      </w:r>
      <w:r w:rsidRPr="00F84B3B">
        <w:rPr>
          <w:rFonts w:ascii="標楷體" w:eastAsia="標楷體" w:hAnsi="標楷體" w:cs="超研澤粗黑"/>
          <w:sz w:val="28"/>
          <w:szCs w:val="28"/>
        </w:rPr>
        <w:t>3,039</w:t>
      </w:r>
      <w:r w:rsidRPr="00F84B3B">
        <w:rPr>
          <w:rFonts w:ascii="標楷體" w:eastAsia="標楷體" w:hAnsi="標楷體" w:cs="超研澤粗黑" w:hint="eastAsia"/>
          <w:sz w:val="28"/>
          <w:szCs w:val="28"/>
        </w:rPr>
        <w:t>萬</w:t>
      </w:r>
      <w:r w:rsidRPr="00F84B3B">
        <w:rPr>
          <w:rFonts w:ascii="標楷體" w:eastAsia="標楷體" w:hAnsi="標楷體" w:cs="超研澤粗黑"/>
          <w:sz w:val="28"/>
          <w:szCs w:val="28"/>
        </w:rPr>
        <w:t>5,233</w:t>
      </w:r>
      <w:r w:rsidRPr="00F84B3B">
        <w:rPr>
          <w:rFonts w:ascii="標楷體" w:eastAsia="標楷體" w:hAnsi="標楷體" w:cs="超研澤粗黑" w:hint="eastAsia"/>
          <w:sz w:val="28"/>
          <w:szCs w:val="28"/>
        </w:rPr>
        <w:t>元；閒置建物活化2筆，面積合計</w:t>
      </w:r>
      <w:r w:rsidRPr="00F84B3B">
        <w:rPr>
          <w:rFonts w:ascii="標楷體" w:eastAsia="標楷體" w:hAnsi="標楷體" w:cs="超研澤粗黑"/>
          <w:sz w:val="28"/>
          <w:szCs w:val="28"/>
        </w:rPr>
        <w:t>11,358</w:t>
      </w:r>
      <w:r w:rsidRPr="00F84B3B">
        <w:rPr>
          <w:rFonts w:ascii="標楷體" w:eastAsia="標楷體" w:hAnsi="標楷體" w:cs="超研澤粗黑" w:hint="eastAsia"/>
          <w:sz w:val="28"/>
          <w:szCs w:val="28"/>
        </w:rPr>
        <w:t>平方公尺</w:t>
      </w:r>
      <w:r w:rsidR="00583B9E" w:rsidRPr="00583B9E">
        <w:rPr>
          <w:rFonts w:ascii="標楷體" w:eastAsia="標楷體" w:hAnsi="標楷體" w:cs="超研澤粗黑" w:hint="eastAsia"/>
          <w:sz w:val="28"/>
          <w:szCs w:val="28"/>
        </w:rPr>
        <w:t>。</w:t>
      </w:r>
    </w:p>
    <w:p w14:paraId="66AA18F8" w14:textId="2597BE56" w:rsidR="00583B9E" w:rsidRPr="00535A26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>
        <w:rPr>
          <w:rFonts w:hint="eastAsia"/>
          <w:b w:val="0"/>
          <w:spacing w:val="-4"/>
        </w:rPr>
        <w:t>（四）</w:t>
      </w:r>
      <w:r w:rsidR="00583B9E" w:rsidRPr="00535A26">
        <w:rPr>
          <w:rFonts w:hint="eastAsia"/>
          <w:b w:val="0"/>
          <w:spacing w:val="-4"/>
        </w:rPr>
        <w:t>促進資源再利用，</w:t>
      </w:r>
      <w:proofErr w:type="gramStart"/>
      <w:r w:rsidR="00583B9E" w:rsidRPr="00535A26">
        <w:rPr>
          <w:rFonts w:hint="eastAsia"/>
          <w:b w:val="0"/>
          <w:spacing w:val="-4"/>
        </w:rPr>
        <w:t>增裕市庫</w:t>
      </w:r>
      <w:proofErr w:type="gramEnd"/>
      <w:r w:rsidR="00583B9E" w:rsidRPr="00535A26">
        <w:rPr>
          <w:rFonts w:hint="eastAsia"/>
          <w:b w:val="0"/>
          <w:spacing w:val="-4"/>
        </w:rPr>
        <w:t>收入</w:t>
      </w:r>
    </w:p>
    <w:p w14:paraId="268CD4A9" w14:textId="03728095" w:rsidR="00583B9E" w:rsidRDefault="004808A6" w:rsidP="00535A26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r w:rsidRPr="00F84B3B">
        <w:rPr>
          <w:rFonts w:ascii="標楷體" w:eastAsia="標楷體" w:hAnsi="標楷體" w:cs="超研澤粗黑" w:hint="eastAsia"/>
          <w:sz w:val="28"/>
          <w:szCs w:val="28"/>
        </w:rPr>
        <w:t>宣導各機關報廢財物利用網路平台辦理標售，以促進資源再利用，</w:t>
      </w:r>
      <w:proofErr w:type="gramStart"/>
      <w:r w:rsidRPr="00F84B3B">
        <w:rPr>
          <w:rFonts w:ascii="標楷體" w:eastAsia="標楷體" w:hAnsi="標楷體" w:cs="超研澤粗黑" w:hint="eastAsia"/>
          <w:sz w:val="28"/>
          <w:szCs w:val="28"/>
        </w:rPr>
        <w:lastRenderedPageBreak/>
        <w:t>增裕市庫</w:t>
      </w:r>
      <w:proofErr w:type="gramEnd"/>
      <w:r w:rsidRPr="00F84B3B">
        <w:rPr>
          <w:rFonts w:ascii="標楷體" w:eastAsia="標楷體" w:hAnsi="標楷體" w:cs="超研澤粗黑" w:hint="eastAsia"/>
          <w:sz w:val="28"/>
          <w:szCs w:val="28"/>
        </w:rPr>
        <w:t>收入，110年7月至12月拍賣總成交金額約47</w:t>
      </w:r>
      <w:r w:rsidRPr="00F84B3B">
        <w:rPr>
          <w:rFonts w:ascii="標楷體" w:eastAsia="標楷體" w:hAnsi="標楷體" w:cs="超研澤粗黑"/>
          <w:sz w:val="28"/>
          <w:szCs w:val="28"/>
        </w:rPr>
        <w:t>9</w:t>
      </w:r>
      <w:r w:rsidRPr="00F84B3B">
        <w:rPr>
          <w:rFonts w:ascii="標楷體" w:eastAsia="標楷體" w:hAnsi="標楷體" w:cs="超研澤粗黑" w:hint="eastAsia"/>
          <w:sz w:val="28"/>
          <w:szCs w:val="28"/>
        </w:rPr>
        <w:t>萬4仟餘元</w:t>
      </w:r>
      <w:r w:rsidR="00583B9E" w:rsidRPr="00583B9E">
        <w:rPr>
          <w:rFonts w:ascii="標楷體" w:eastAsia="標楷體" w:hAnsi="標楷體" w:cs="超研澤粗黑" w:hint="eastAsia"/>
          <w:sz w:val="28"/>
          <w:szCs w:val="28"/>
        </w:rPr>
        <w:t>。</w:t>
      </w:r>
    </w:p>
    <w:p w14:paraId="504484D3" w14:textId="2D1D0249" w:rsidR="005B1C53" w:rsidRDefault="005B1C53" w:rsidP="00535A26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</w:p>
    <w:p w14:paraId="70FAD96B" w14:textId="77777777" w:rsidR="00A52886" w:rsidRPr="00535A26" w:rsidRDefault="00A52886" w:rsidP="00535A26">
      <w:pPr>
        <w:pStyle w:val="affffffff6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535A26">
        <w:rPr>
          <w:rFonts w:ascii="文鼎中黑" w:eastAsia="文鼎中黑" w:hAnsi="標楷體" w:hint="eastAsia"/>
          <w:sz w:val="30"/>
          <w:szCs w:val="30"/>
        </w:rPr>
        <w:t>五</w:t>
      </w:r>
      <w:r w:rsidRPr="00535A26">
        <w:rPr>
          <w:rFonts w:ascii="文鼎中黑" w:eastAsia="文鼎中黑" w:hAnsi="標楷體"/>
          <w:sz w:val="30"/>
          <w:szCs w:val="30"/>
        </w:rPr>
        <w:t>、市有非公用財產管理</w:t>
      </w:r>
      <w:r w:rsidRPr="00535A26">
        <w:rPr>
          <w:rFonts w:ascii="文鼎中黑" w:eastAsia="文鼎中黑" w:hAnsi="標楷體" w:hint="eastAsia"/>
          <w:sz w:val="30"/>
          <w:szCs w:val="30"/>
        </w:rPr>
        <w:t xml:space="preserve"> </w:t>
      </w:r>
    </w:p>
    <w:p w14:paraId="170BF70C" w14:textId="626ACEFD" w:rsidR="00B217E9" w:rsidRPr="00535A26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>
        <w:rPr>
          <w:rFonts w:hint="eastAsia"/>
          <w:b w:val="0"/>
          <w:spacing w:val="-4"/>
        </w:rPr>
        <w:t>（一）</w:t>
      </w:r>
      <w:r w:rsidR="00B217E9" w:rsidRPr="00535A26">
        <w:rPr>
          <w:b w:val="0"/>
          <w:spacing w:val="-4"/>
        </w:rPr>
        <w:t>一般市有非公用土地管理情形</w:t>
      </w:r>
    </w:p>
    <w:p w14:paraId="41114B18" w14:textId="18E12383" w:rsidR="00B217E9" w:rsidRPr="00535A26" w:rsidRDefault="00B217E9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1.出租：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截至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0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年12月底，承租戶共3,132戶、租金收入共計7,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954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萬9,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785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元(因應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疫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情5~12月營業使用承租戶，核予7折租金優惠)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 xml:space="preserve"> 。</w:t>
      </w:r>
    </w:p>
    <w:p w14:paraId="4F7AB95A" w14:textId="701C6748" w:rsidR="00B217E9" w:rsidRPr="00535A26" w:rsidRDefault="00B217E9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2.占用：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截至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1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0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年12月底，占用戶共1,662戶、使用補償金收入共計2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,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768萬6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32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元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。</w:t>
      </w:r>
    </w:p>
    <w:p w14:paraId="32257F2C" w14:textId="2CC1F977" w:rsidR="00B217E9" w:rsidRPr="00535A26" w:rsidRDefault="00B217E9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3.出售：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截至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110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年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12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月底市有非公用土地讓售售價收入(含新草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衙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專案)共計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10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億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8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,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235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萬元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。</w:t>
      </w:r>
    </w:p>
    <w:p w14:paraId="638C8DC7" w14:textId="65A2953B" w:rsidR="00B217E9" w:rsidRPr="00535A26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>
        <w:rPr>
          <w:rFonts w:hint="eastAsia"/>
          <w:b w:val="0"/>
          <w:spacing w:val="-4"/>
        </w:rPr>
        <w:t>（二）</w:t>
      </w:r>
      <w:r w:rsidR="00B217E9" w:rsidRPr="00535A26">
        <w:rPr>
          <w:rFonts w:hint="eastAsia"/>
          <w:b w:val="0"/>
          <w:spacing w:val="-4"/>
        </w:rPr>
        <w:t>市有非公用土地被占用，拆除地上物收回土地情形</w:t>
      </w:r>
    </w:p>
    <w:p w14:paraId="2228007C" w14:textId="7BDF847F" w:rsidR="00B217E9" w:rsidRPr="004F75AD" w:rsidRDefault="00093942" w:rsidP="004F75AD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r w:rsidRPr="004F75AD">
        <w:rPr>
          <w:rFonts w:ascii="標楷體" w:eastAsia="標楷體" w:hAnsi="標楷體" w:cs="超研澤粗黑" w:hint="eastAsia"/>
          <w:sz w:val="28"/>
          <w:szCs w:val="28"/>
        </w:rPr>
        <w:t>截至</w:t>
      </w:r>
      <w:r w:rsidRPr="004F75AD">
        <w:rPr>
          <w:rFonts w:ascii="標楷體" w:eastAsia="標楷體" w:hAnsi="標楷體" w:cs="超研澤粗黑"/>
          <w:sz w:val="28"/>
          <w:szCs w:val="28"/>
        </w:rPr>
        <w:t>1</w:t>
      </w:r>
      <w:r w:rsidRPr="004F75AD">
        <w:rPr>
          <w:rFonts w:ascii="標楷體" w:eastAsia="標楷體" w:hAnsi="標楷體" w:cs="超研澤粗黑" w:hint="eastAsia"/>
          <w:sz w:val="28"/>
          <w:szCs w:val="28"/>
        </w:rPr>
        <w:t>1</w:t>
      </w:r>
      <w:r w:rsidRPr="004F75AD">
        <w:rPr>
          <w:rFonts w:ascii="標楷體" w:eastAsia="標楷體" w:hAnsi="標楷體" w:cs="超研澤粗黑"/>
          <w:sz w:val="28"/>
          <w:szCs w:val="28"/>
        </w:rPr>
        <w:t>0</w:t>
      </w:r>
      <w:r w:rsidRPr="004F75AD">
        <w:rPr>
          <w:rFonts w:ascii="標楷體" w:eastAsia="標楷體" w:hAnsi="標楷體" w:cs="超研澤粗黑" w:hint="eastAsia"/>
          <w:sz w:val="28"/>
          <w:szCs w:val="28"/>
        </w:rPr>
        <w:t>年12月底，共計收回</w:t>
      </w:r>
      <w:proofErr w:type="gramStart"/>
      <w:r w:rsidRPr="004F75AD">
        <w:rPr>
          <w:rFonts w:ascii="標楷體" w:eastAsia="標楷體" w:hAnsi="標楷體" w:cs="超研澤粗黑" w:hint="eastAsia"/>
          <w:sz w:val="28"/>
          <w:szCs w:val="28"/>
        </w:rPr>
        <w:t>左營區左西段</w:t>
      </w:r>
      <w:proofErr w:type="gramEnd"/>
      <w:r w:rsidRPr="004F75AD">
        <w:rPr>
          <w:rFonts w:ascii="標楷體" w:eastAsia="標楷體" w:hAnsi="標楷體" w:cs="超研澤粗黑" w:hint="eastAsia"/>
          <w:sz w:val="28"/>
          <w:szCs w:val="28"/>
        </w:rPr>
        <w:t>228地號等2筆市有非公用土地，面積1,409平方公尺，公告現值約2,996萬元</w:t>
      </w:r>
      <w:r w:rsidR="00B217E9" w:rsidRPr="004F75AD">
        <w:rPr>
          <w:rFonts w:ascii="標楷體" w:eastAsia="標楷體" w:hAnsi="標楷體" w:cs="超研澤粗黑" w:hint="eastAsia"/>
          <w:sz w:val="28"/>
          <w:szCs w:val="28"/>
        </w:rPr>
        <w:t>。</w:t>
      </w:r>
    </w:p>
    <w:p w14:paraId="73A74BD1" w14:textId="3EF94FD1" w:rsidR="00B217E9" w:rsidRPr="00535A26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>
        <w:rPr>
          <w:rFonts w:hint="eastAsia"/>
          <w:b w:val="0"/>
          <w:spacing w:val="-4"/>
        </w:rPr>
        <w:t>（三）</w:t>
      </w:r>
      <w:r w:rsidR="00B217E9" w:rsidRPr="00535A26">
        <w:rPr>
          <w:rFonts w:hint="eastAsia"/>
          <w:b w:val="0"/>
          <w:spacing w:val="-4"/>
        </w:rPr>
        <w:t>新草</w:t>
      </w:r>
      <w:proofErr w:type="gramStart"/>
      <w:r w:rsidR="00B217E9" w:rsidRPr="00535A26">
        <w:rPr>
          <w:rFonts w:hint="eastAsia"/>
          <w:b w:val="0"/>
          <w:spacing w:val="-4"/>
        </w:rPr>
        <w:t>衙</w:t>
      </w:r>
      <w:proofErr w:type="gramEnd"/>
      <w:r w:rsidR="00B217E9" w:rsidRPr="00535A26">
        <w:rPr>
          <w:rFonts w:hint="eastAsia"/>
          <w:b w:val="0"/>
          <w:spacing w:val="-4"/>
        </w:rPr>
        <w:t>專案市有非公用土地管理情形</w:t>
      </w:r>
    </w:p>
    <w:p w14:paraId="741488A9" w14:textId="38302128" w:rsidR="00B217E9" w:rsidRPr="00535A26" w:rsidRDefault="00B217E9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1.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新草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衙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地區市有土地讓售處分案，前經本市議會104年12月11日函復同意專案讓售，行政院亦於105年4月28日核准在案，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本案業依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 xml:space="preserve">土地法第25條完成處分程序。自治條例施行期間申購案件累計共2,154案(2,801戶) 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4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,204筆，面積211,323平方公尺。其中已完成讓售審理程序計2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,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143案(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2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,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771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戶)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4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,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166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筆，面積20萬8,162平方公尺(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以上含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駁回、註銷申購及逾期未繳款案件)。僅餘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11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案(30戶)38筆，面積3,161平方公尺，因涉糾紛、繼承補正及需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釐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清使用範圍者暫無法審理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。</w:t>
      </w:r>
    </w:p>
    <w:p w14:paraId="4749C087" w14:textId="4040C6D9" w:rsidR="004252B3" w:rsidRPr="00535A26" w:rsidRDefault="00B217E9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2.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新草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衙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地區市有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土地總列冊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管理3,104戶，自治條例至109年6月12日施行屆滿，送件申購2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,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154案(</w:t>
      </w:r>
      <w:r w:rsidR="00093942" w:rsidRPr="00535A26">
        <w:rPr>
          <w:rFonts w:ascii="標楷體" w:eastAsia="標楷體" w:hAnsi="標楷體" w:cs="Times New Roman"/>
          <w:spacing w:val="-4"/>
          <w:sz w:val="28"/>
          <w:szCs w:val="28"/>
        </w:rPr>
        <w:t>2,801</w:t>
      </w:r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戶)。截至110年12月底止，承租者86戶，正常繳納使用補償金者165戶(未申購合計303戶)，納入正常管理達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9.8成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，其餘52戶依法</w:t>
      </w:r>
      <w:proofErr w:type="gramStart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訴追中</w:t>
      </w:r>
      <w:proofErr w:type="gramEnd"/>
      <w:r w:rsidR="00093942"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。</w:t>
      </w:r>
    </w:p>
    <w:p w14:paraId="056E5731" w14:textId="77777777" w:rsidR="001652EE" w:rsidRPr="00B217E9" w:rsidRDefault="001652EE" w:rsidP="00360AD2">
      <w:pPr>
        <w:adjustRightInd w:val="0"/>
        <w:spacing w:line="320" w:lineRule="exact"/>
        <w:ind w:leftChars="355" w:left="1275" w:right="113" w:hangingChars="151" w:hanging="423"/>
        <w:jc w:val="both"/>
        <w:rPr>
          <w:rFonts w:ascii="標楷體" w:eastAsiaTheme="minorEastAsia" w:hAnsi="標楷體"/>
          <w:sz w:val="28"/>
          <w:szCs w:val="28"/>
        </w:rPr>
      </w:pPr>
    </w:p>
    <w:p w14:paraId="55C53DD5" w14:textId="77777777" w:rsidR="00A52886" w:rsidRPr="00535A26" w:rsidRDefault="00CF4238" w:rsidP="00535A26">
      <w:pPr>
        <w:pStyle w:val="affffffff6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535A26">
        <w:rPr>
          <w:rFonts w:ascii="文鼎中黑" w:eastAsia="文鼎中黑" w:hAnsi="標楷體" w:hint="eastAsia"/>
          <w:sz w:val="30"/>
          <w:szCs w:val="30"/>
        </w:rPr>
        <w:t>六、市有非公用不動</w:t>
      </w:r>
      <w:r w:rsidR="00A52886" w:rsidRPr="00535A26">
        <w:rPr>
          <w:rFonts w:ascii="文鼎中黑" w:eastAsia="文鼎中黑" w:hAnsi="標楷體" w:hint="eastAsia"/>
          <w:sz w:val="30"/>
          <w:szCs w:val="30"/>
        </w:rPr>
        <w:t>產開發</w:t>
      </w:r>
    </w:p>
    <w:p w14:paraId="45CA9963" w14:textId="27443169" w:rsidR="009878F9" w:rsidRPr="004F75AD" w:rsidRDefault="001652EE" w:rsidP="004F75AD">
      <w:pPr>
        <w:adjustRightInd w:val="0"/>
        <w:spacing w:line="320" w:lineRule="exact"/>
        <w:ind w:leftChars="220" w:left="528"/>
        <w:jc w:val="both"/>
        <w:rPr>
          <w:rFonts w:ascii="標楷體" w:eastAsia="標楷體" w:hAnsi="標楷體" w:cs="Times New Roman"/>
          <w:sz w:val="28"/>
          <w:szCs w:val="28"/>
        </w:rPr>
      </w:pPr>
      <w:r w:rsidRPr="004F75AD">
        <w:rPr>
          <w:rFonts w:ascii="標楷體" w:eastAsia="標楷體" w:hAnsi="標楷體" w:cs="Times New Roman" w:hint="eastAsia"/>
          <w:sz w:val="28"/>
          <w:szCs w:val="28"/>
        </w:rPr>
        <w:t>本府為更有效推動促參案件，於109年11月將原「促進民間參與公共建設協調推動小組」變更為「促進民間參與公共建設推動委員會」，聘請</w:t>
      </w:r>
      <w:proofErr w:type="gramStart"/>
      <w:r w:rsidRPr="004F75AD">
        <w:rPr>
          <w:rFonts w:ascii="標楷體" w:eastAsia="標楷體" w:hAnsi="標楷體" w:cs="Times New Roman" w:hint="eastAsia"/>
          <w:sz w:val="28"/>
          <w:szCs w:val="28"/>
        </w:rPr>
        <w:t>熟悉促</w:t>
      </w:r>
      <w:proofErr w:type="gramEnd"/>
      <w:r w:rsidRPr="004F75AD">
        <w:rPr>
          <w:rFonts w:ascii="標楷體" w:eastAsia="標楷體" w:hAnsi="標楷體" w:cs="Times New Roman" w:hint="eastAsia"/>
          <w:sz w:val="28"/>
          <w:szCs w:val="28"/>
        </w:rPr>
        <w:t>參實務及市場行銷之外部專家委員提供諮詢，</w:t>
      </w:r>
      <w:proofErr w:type="gramStart"/>
      <w:r w:rsidRPr="004F75AD">
        <w:rPr>
          <w:rFonts w:ascii="標楷體" w:eastAsia="標楷體" w:hAnsi="標楷體" w:cs="Times New Roman" w:hint="eastAsia"/>
          <w:sz w:val="28"/>
          <w:szCs w:val="28"/>
        </w:rPr>
        <w:t>使各招商</w:t>
      </w:r>
      <w:proofErr w:type="gramEnd"/>
      <w:r w:rsidRPr="004F75AD">
        <w:rPr>
          <w:rFonts w:ascii="標楷體" w:eastAsia="標楷體" w:hAnsi="標楷體" w:cs="Times New Roman" w:hint="eastAsia"/>
          <w:sz w:val="28"/>
          <w:szCs w:val="28"/>
        </w:rPr>
        <w:t>案招標條件更符合市場需求，提高民間機構投資高雄意願</w:t>
      </w:r>
      <w:r w:rsidR="009878F9" w:rsidRPr="004F75A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86B3BE4" w14:textId="694391B5" w:rsidR="009878F9" w:rsidRPr="00A81DC4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  <w:highlight w:val="yellow"/>
        </w:rPr>
      </w:pPr>
      <w:r w:rsidRPr="00A81DC4">
        <w:rPr>
          <w:rFonts w:hint="eastAsia"/>
          <w:b w:val="0"/>
          <w:spacing w:val="-4"/>
          <w:highlight w:val="yellow"/>
        </w:rPr>
        <w:t>（一）</w:t>
      </w:r>
      <w:r w:rsidR="00A26ED6" w:rsidRPr="00A81DC4">
        <w:rPr>
          <w:rFonts w:hint="eastAsia"/>
          <w:b w:val="0"/>
          <w:color w:val="FF0000"/>
          <w:spacing w:val="-4"/>
          <w:highlight w:val="yellow"/>
        </w:rPr>
        <w:t>各機關辦理之促參及開發案績效分述如下</w:t>
      </w:r>
      <w:r w:rsidR="0006511D" w:rsidRPr="00A81DC4">
        <w:rPr>
          <w:rFonts w:hint="eastAsia"/>
          <w:b w:val="0"/>
          <w:spacing w:val="-4"/>
          <w:highlight w:val="yellow"/>
        </w:rPr>
        <w:t>:</w:t>
      </w:r>
    </w:p>
    <w:p w14:paraId="7ECC62A8" w14:textId="33BEF630" w:rsidR="00A26ED6" w:rsidRPr="00A81DC4" w:rsidRDefault="00A26ED6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1</w:t>
      </w:r>
      <w:r w:rsidR="0035379F"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.</w:t>
      </w:r>
      <w:r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110年已簽約之促參及開發案件共6案，民間投資金額75.24億元。</w:t>
      </w:r>
    </w:p>
    <w:p w14:paraId="3EC4E64E" w14:textId="333A7893" w:rsidR="00A26ED6" w:rsidRPr="00A81DC4" w:rsidRDefault="00A26ED6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  <w:highlight w:val="yellow"/>
        </w:rPr>
      </w:pPr>
      <w:r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2</w:t>
      </w:r>
      <w:r w:rsidR="0035379F"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.</w:t>
      </w:r>
      <w:r w:rsidR="009454E6" w:rsidRPr="00A81DC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110年已完成招商並於111年簽約之促參及開發案件共2案，民間投資金額預估609億元。簽約準備中之開發案件共1案，民間投資金額預估166億元</w:t>
      </w:r>
      <w:r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。</w:t>
      </w:r>
    </w:p>
    <w:p w14:paraId="7D756635" w14:textId="21635522" w:rsidR="003F337B" w:rsidRPr="00A81DC4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  <w:highlight w:val="yellow"/>
        </w:rPr>
      </w:pPr>
      <w:r w:rsidRPr="00A81DC4">
        <w:rPr>
          <w:rFonts w:hint="eastAsia"/>
          <w:b w:val="0"/>
          <w:spacing w:val="-4"/>
          <w:highlight w:val="yellow"/>
        </w:rPr>
        <w:t>（二）</w:t>
      </w:r>
      <w:r w:rsidR="003F337B" w:rsidRPr="00A81DC4">
        <w:rPr>
          <w:rFonts w:hint="eastAsia"/>
          <w:b w:val="0"/>
          <w:spacing w:val="-4"/>
          <w:highlight w:val="yellow"/>
        </w:rPr>
        <w:t>協助各機關爭取促參前置作業費補助</w:t>
      </w:r>
    </w:p>
    <w:p w14:paraId="0A4216F2" w14:textId="3BC24018" w:rsidR="003F337B" w:rsidRPr="00A81DC4" w:rsidRDefault="00C74A41" w:rsidP="0026694A">
      <w:pPr>
        <w:pStyle w:val="17"/>
        <w:snapToGrid w:val="0"/>
        <w:spacing w:line="320" w:lineRule="exact"/>
        <w:ind w:leftChars="296" w:left="1007" w:hangingChars="106" w:hanging="297"/>
        <w:jc w:val="both"/>
        <w:rPr>
          <w:rFonts w:ascii="標楷體" w:eastAsia="標楷體" w:hAnsi="標楷體" w:cs="超研澤粗黑"/>
          <w:sz w:val="28"/>
          <w:szCs w:val="28"/>
          <w:highlight w:val="yellow"/>
        </w:rPr>
      </w:pPr>
      <w:r w:rsidRPr="00A81DC4">
        <w:rPr>
          <w:rFonts w:ascii="標楷體" w:eastAsia="標楷體" w:hAnsi="標楷體" w:cs="超研澤粗黑"/>
          <w:sz w:val="28"/>
          <w:szCs w:val="28"/>
          <w:highlight w:val="yellow"/>
        </w:rPr>
        <w:t>1.</w:t>
      </w:r>
      <w:r w:rsidR="003F337B" w:rsidRPr="00A81DC4">
        <w:rPr>
          <w:rFonts w:ascii="標楷體" w:eastAsia="標楷體" w:hAnsi="標楷體" w:cs="超研澤粗黑" w:hint="eastAsia"/>
          <w:sz w:val="28"/>
          <w:szCs w:val="28"/>
          <w:highlight w:val="yellow"/>
        </w:rPr>
        <w:t>110年獲財政部核准促參前置作業費補助計3案，同意補助金額765萬元。</w:t>
      </w:r>
    </w:p>
    <w:p w14:paraId="2621BAF4" w14:textId="1CAC334A" w:rsidR="00C74A41" w:rsidRPr="00A81DC4" w:rsidRDefault="00C74A41" w:rsidP="0026694A">
      <w:pPr>
        <w:pStyle w:val="17"/>
        <w:snapToGrid w:val="0"/>
        <w:spacing w:line="320" w:lineRule="exact"/>
        <w:ind w:leftChars="296" w:left="1007" w:hangingChars="106" w:hanging="297"/>
        <w:jc w:val="both"/>
        <w:rPr>
          <w:rFonts w:ascii="標楷體" w:eastAsia="標楷體" w:hAnsi="標楷體" w:cs="超研澤粗黑"/>
          <w:sz w:val="28"/>
          <w:szCs w:val="28"/>
          <w:highlight w:val="yellow"/>
        </w:rPr>
      </w:pPr>
      <w:r w:rsidRPr="00A81DC4">
        <w:rPr>
          <w:rFonts w:ascii="標楷體" w:eastAsia="標楷體" w:hAnsi="標楷體" w:cs="超研澤粗黑"/>
          <w:sz w:val="28"/>
          <w:szCs w:val="28"/>
          <w:highlight w:val="yellow"/>
        </w:rPr>
        <w:t>2.</w:t>
      </w:r>
      <w:r w:rsidRPr="00A81DC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111年獲財政部核准促參前置作業費補助計1案</w:t>
      </w:r>
      <w:bookmarkStart w:id="2" w:name="_GoBack"/>
      <w:bookmarkEnd w:id="2"/>
      <w:r w:rsidRPr="00A81DC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，同意補助金額198</w:t>
      </w:r>
      <w:r w:rsidRPr="00A81DC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lastRenderedPageBreak/>
        <w:t>萬元</w:t>
      </w:r>
    </w:p>
    <w:p w14:paraId="64923FF7" w14:textId="41674704" w:rsidR="009878F9" w:rsidRPr="00A81DC4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  <w:highlight w:val="yellow"/>
        </w:rPr>
      </w:pPr>
      <w:r w:rsidRPr="00A81DC4">
        <w:rPr>
          <w:rFonts w:hint="eastAsia"/>
          <w:b w:val="0"/>
          <w:spacing w:val="-4"/>
          <w:highlight w:val="yellow"/>
        </w:rPr>
        <w:t>（三）</w:t>
      </w:r>
      <w:r w:rsidR="003F337B" w:rsidRPr="00A81DC4">
        <w:rPr>
          <w:rFonts w:hint="eastAsia"/>
          <w:b w:val="0"/>
          <w:spacing w:val="-4"/>
          <w:highlight w:val="yellow"/>
        </w:rPr>
        <w:t>未來辦理方向</w:t>
      </w:r>
    </w:p>
    <w:p w14:paraId="358C4DB4" w14:textId="27AD9EDC" w:rsidR="003F337B" w:rsidRPr="00535A26" w:rsidRDefault="003F337B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A81DC4">
        <w:rPr>
          <w:rFonts w:ascii="標楷體" w:eastAsia="標楷體" w:hAnsi="標楷體" w:cs="Times New Roman"/>
          <w:spacing w:val="-4"/>
          <w:sz w:val="28"/>
          <w:szCs w:val="28"/>
          <w:highlight w:val="yellow"/>
        </w:rPr>
        <w:t>1</w:t>
      </w:r>
      <w:r w:rsidR="004F75AD"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.</w:t>
      </w:r>
      <w:r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111年預計公告招商之促參及開發案件共</w:t>
      </w:r>
      <w:r w:rsidR="00C74A41" w:rsidRPr="00A81DC4">
        <w:rPr>
          <w:rFonts w:ascii="標楷體" w:eastAsia="標楷體" w:hAnsi="標楷體" w:cs="Times New Roman" w:hint="eastAsia"/>
          <w:color w:val="FF0000"/>
          <w:spacing w:val="-4"/>
          <w:sz w:val="28"/>
          <w:szCs w:val="28"/>
          <w:highlight w:val="yellow"/>
        </w:rPr>
        <w:t>1</w:t>
      </w:r>
      <w:r w:rsidR="00C74A41" w:rsidRPr="00A81DC4">
        <w:rPr>
          <w:rFonts w:ascii="標楷體" w:eastAsia="標楷體" w:hAnsi="標楷體" w:cs="Times New Roman"/>
          <w:color w:val="FF0000"/>
          <w:spacing w:val="-4"/>
          <w:sz w:val="28"/>
          <w:szCs w:val="28"/>
          <w:highlight w:val="yellow"/>
        </w:rPr>
        <w:t>9</w:t>
      </w:r>
      <w:r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案，民間投資金額預估</w:t>
      </w:r>
      <w:r w:rsidRPr="00A81DC4">
        <w:rPr>
          <w:rFonts w:ascii="標楷體" w:eastAsia="標楷體" w:hAnsi="標楷體" w:cs="Times New Roman" w:hint="eastAsia"/>
          <w:color w:val="FF0000"/>
          <w:spacing w:val="-4"/>
          <w:sz w:val="28"/>
          <w:szCs w:val="28"/>
          <w:highlight w:val="yellow"/>
        </w:rPr>
        <w:t>9</w:t>
      </w:r>
      <w:r w:rsidR="00C74A41" w:rsidRPr="00A81DC4">
        <w:rPr>
          <w:rFonts w:ascii="標楷體" w:eastAsia="標楷體" w:hAnsi="標楷體" w:cs="Times New Roman"/>
          <w:color w:val="FF0000"/>
          <w:spacing w:val="-4"/>
          <w:sz w:val="28"/>
          <w:szCs w:val="28"/>
          <w:highlight w:val="yellow"/>
        </w:rPr>
        <w:t>57</w:t>
      </w:r>
      <w:r w:rsidRPr="00A81DC4">
        <w:rPr>
          <w:rFonts w:ascii="標楷體" w:eastAsia="標楷體" w:hAnsi="標楷體" w:cs="Times New Roman" w:hint="eastAsia"/>
          <w:color w:val="FF0000"/>
          <w:spacing w:val="-4"/>
          <w:sz w:val="28"/>
          <w:szCs w:val="28"/>
          <w:highlight w:val="yellow"/>
        </w:rPr>
        <w:t>.</w:t>
      </w:r>
      <w:r w:rsidR="00C74A41" w:rsidRPr="00A81DC4">
        <w:rPr>
          <w:rFonts w:ascii="標楷體" w:eastAsia="標楷體" w:hAnsi="標楷體" w:cs="Times New Roman"/>
          <w:color w:val="FF0000"/>
          <w:spacing w:val="-4"/>
          <w:sz w:val="28"/>
          <w:szCs w:val="28"/>
          <w:highlight w:val="yellow"/>
        </w:rPr>
        <w:t>72</w:t>
      </w:r>
      <w:r w:rsidRPr="00A81DC4">
        <w:rPr>
          <w:rFonts w:ascii="標楷體" w:eastAsia="標楷體" w:hAnsi="標楷體" w:cs="Times New Roman" w:hint="eastAsia"/>
          <w:spacing w:val="-4"/>
          <w:sz w:val="28"/>
          <w:szCs w:val="28"/>
          <w:highlight w:val="yellow"/>
        </w:rPr>
        <w:t>億元。</w:t>
      </w:r>
    </w:p>
    <w:p w14:paraId="5B60BD31" w14:textId="2167E0F8" w:rsidR="003F337B" w:rsidRPr="00535A26" w:rsidRDefault="003F337B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2</w:t>
      </w:r>
      <w:r w:rsidR="004F75AD">
        <w:rPr>
          <w:rFonts w:ascii="標楷體" w:eastAsia="標楷體" w:hAnsi="標楷體" w:cs="Times New Roman" w:hint="eastAsia"/>
          <w:spacing w:val="-4"/>
          <w:sz w:val="28"/>
          <w:szCs w:val="28"/>
        </w:rPr>
        <w:t>.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後續年度持續規劃依促參法、大眾捷運法、都市更新條例辦理之促參與開發案件，逐年陸續推出招商。</w:t>
      </w:r>
    </w:p>
    <w:p w14:paraId="0D5B58C3" w14:textId="6FD44680" w:rsidR="003F337B" w:rsidRPr="00535A26" w:rsidRDefault="003F337B" w:rsidP="00535A26">
      <w:pPr>
        <w:snapToGrid w:val="0"/>
        <w:spacing w:line="320" w:lineRule="exact"/>
        <w:ind w:leftChars="300" w:left="992" w:hangingChars="100" w:hanging="272"/>
        <w:jc w:val="both"/>
        <w:rPr>
          <w:rFonts w:ascii="標楷體" w:eastAsia="標楷體" w:hAnsi="標楷體" w:cs="Times New Roman"/>
          <w:spacing w:val="-4"/>
          <w:sz w:val="28"/>
          <w:szCs w:val="28"/>
        </w:rPr>
      </w:pP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3</w:t>
      </w:r>
      <w:r w:rsidR="004F75AD">
        <w:rPr>
          <w:rFonts w:ascii="標楷體" w:eastAsia="標楷體" w:hAnsi="標楷體" w:cs="Times New Roman" w:hint="eastAsia"/>
          <w:spacing w:val="-4"/>
          <w:sz w:val="28"/>
          <w:szCs w:val="28"/>
        </w:rPr>
        <w:t>.</w:t>
      </w:r>
      <w:r w:rsidRPr="00535A26">
        <w:rPr>
          <w:rFonts w:ascii="標楷體" w:eastAsia="標楷體" w:hAnsi="標楷體" w:cs="Times New Roman"/>
          <w:spacing w:val="-4"/>
          <w:sz w:val="28"/>
          <w:szCs w:val="28"/>
        </w:rPr>
        <w:t>持續</w:t>
      </w:r>
      <w:r w:rsidRPr="00535A26">
        <w:rPr>
          <w:rFonts w:ascii="標楷體" w:eastAsia="標楷體" w:hAnsi="標楷體" w:cs="Times New Roman" w:hint="eastAsia"/>
          <w:spacing w:val="-4"/>
          <w:sz w:val="28"/>
          <w:szCs w:val="28"/>
        </w:rPr>
        <w:t>透過促參推動委員會協助各機關招商及提供諮詢，以提高民間機構投資意願，並持續協助各機關向財政部爭取前置作業費用補助，爭取促參佳績</w:t>
      </w:r>
    </w:p>
    <w:p w14:paraId="3F2FDCF8" w14:textId="77777777" w:rsidR="00152B60" w:rsidRPr="00F54788" w:rsidRDefault="00152B60" w:rsidP="00360AD2">
      <w:pPr>
        <w:adjustRightInd w:val="0"/>
        <w:spacing w:line="320" w:lineRule="exact"/>
        <w:ind w:right="113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FB48A22" w14:textId="77777777" w:rsidR="00A52886" w:rsidRPr="00535A26" w:rsidRDefault="00A52886" w:rsidP="00535A26">
      <w:pPr>
        <w:pStyle w:val="affffffff6"/>
        <w:spacing w:before="0" w:after="0" w:line="320" w:lineRule="exact"/>
        <w:jc w:val="both"/>
        <w:rPr>
          <w:rFonts w:ascii="文鼎中黑" w:eastAsia="文鼎中黑" w:hAnsi="標楷體"/>
          <w:sz w:val="30"/>
          <w:szCs w:val="30"/>
        </w:rPr>
      </w:pPr>
      <w:r w:rsidRPr="00535A26">
        <w:rPr>
          <w:rFonts w:ascii="文鼎中黑" w:eastAsia="文鼎中黑" w:hAnsi="標楷體" w:hint="eastAsia"/>
          <w:sz w:val="30"/>
          <w:szCs w:val="30"/>
        </w:rPr>
        <w:t>七、集中支付作業管理</w:t>
      </w:r>
    </w:p>
    <w:p w14:paraId="043A8DBC" w14:textId="2A85B1AB" w:rsidR="000F76EA" w:rsidRPr="00535A26" w:rsidRDefault="00535A26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535A26">
        <w:rPr>
          <w:rFonts w:hint="eastAsia"/>
          <w:b w:val="0"/>
          <w:spacing w:val="-4"/>
        </w:rPr>
        <w:t>（一）</w:t>
      </w:r>
      <w:r w:rsidR="000F76EA" w:rsidRPr="00535A26">
        <w:rPr>
          <w:rFonts w:hint="eastAsia"/>
          <w:b w:val="0"/>
          <w:spacing w:val="-4"/>
        </w:rPr>
        <w:t>支付資料複核、</w:t>
      </w:r>
      <w:proofErr w:type="gramStart"/>
      <w:r w:rsidR="000F76EA" w:rsidRPr="00535A26">
        <w:rPr>
          <w:rFonts w:hint="eastAsia"/>
          <w:b w:val="0"/>
          <w:spacing w:val="-4"/>
        </w:rPr>
        <w:t>簽放作業</w:t>
      </w:r>
      <w:proofErr w:type="gramEnd"/>
    </w:p>
    <w:p w14:paraId="555C1A92" w14:textId="447E871A" w:rsidR="000F76EA" w:rsidRPr="00360AD2" w:rsidRDefault="00253ADF" w:rsidP="004F75AD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proofErr w:type="gramStart"/>
      <w:r w:rsidRPr="004F75AD">
        <w:rPr>
          <w:rFonts w:ascii="標楷體" w:eastAsia="標楷體" w:hAnsi="標楷體" w:cs="超研澤粗黑" w:hint="eastAsia"/>
          <w:sz w:val="28"/>
          <w:szCs w:val="28"/>
        </w:rPr>
        <w:t>110</w:t>
      </w:r>
      <w:proofErr w:type="gramEnd"/>
      <w:r w:rsidRPr="004F75AD">
        <w:rPr>
          <w:rFonts w:ascii="標楷體" w:eastAsia="標楷體" w:hAnsi="標楷體" w:cs="超研澤粗黑" w:hint="eastAsia"/>
          <w:sz w:val="28"/>
          <w:szCs w:val="28"/>
        </w:rPr>
        <w:t>年度支付筆數共</w:t>
      </w:r>
      <w:r w:rsidR="00274F19" w:rsidRPr="00360AD2">
        <w:rPr>
          <w:rFonts w:ascii="標楷體" w:eastAsia="標楷體" w:hAnsi="標楷體" w:cs="超研澤粗黑" w:hint="eastAsia"/>
          <w:sz w:val="28"/>
          <w:szCs w:val="28"/>
        </w:rPr>
        <w:t>3</w:t>
      </w:r>
      <w:r w:rsidR="00274F19" w:rsidRPr="00360AD2">
        <w:rPr>
          <w:rFonts w:ascii="標楷體" w:eastAsia="標楷體" w:hAnsi="標楷體" w:cs="超研澤粗黑"/>
          <w:sz w:val="28"/>
          <w:szCs w:val="28"/>
        </w:rPr>
        <w:t>93,772</w:t>
      </w:r>
      <w:r w:rsidRPr="00360AD2">
        <w:rPr>
          <w:rFonts w:ascii="標楷體" w:eastAsia="標楷體" w:hAnsi="標楷體" w:cs="超研澤粗黑" w:hint="eastAsia"/>
          <w:sz w:val="28"/>
          <w:szCs w:val="28"/>
        </w:rPr>
        <w:t>筆，支付淨額</w:t>
      </w:r>
      <w:r w:rsidR="00274F19" w:rsidRPr="00360AD2">
        <w:rPr>
          <w:rFonts w:ascii="標楷體" w:eastAsia="標楷體" w:hAnsi="標楷體" w:cs="超研澤粗黑" w:hint="eastAsia"/>
          <w:sz w:val="28"/>
          <w:szCs w:val="28"/>
        </w:rPr>
        <w:t>4</w:t>
      </w:r>
      <w:r w:rsidR="00274F19" w:rsidRPr="00360AD2">
        <w:rPr>
          <w:rFonts w:ascii="標楷體" w:eastAsia="標楷體" w:hAnsi="標楷體" w:cs="超研澤粗黑"/>
          <w:sz w:val="28"/>
          <w:szCs w:val="28"/>
        </w:rPr>
        <w:t>,078</w:t>
      </w:r>
      <w:r w:rsidRPr="00360AD2">
        <w:rPr>
          <w:rFonts w:ascii="標楷體" w:eastAsia="標楷體" w:hAnsi="標楷體" w:cs="超研澤粗黑" w:hint="eastAsia"/>
          <w:sz w:val="28"/>
          <w:szCs w:val="28"/>
        </w:rPr>
        <w:t>億</w:t>
      </w:r>
      <w:r w:rsidR="00274F19" w:rsidRPr="00360AD2">
        <w:rPr>
          <w:rFonts w:ascii="標楷體" w:eastAsia="標楷體" w:hAnsi="標楷體" w:cs="超研澤粗黑" w:hint="eastAsia"/>
          <w:sz w:val="28"/>
          <w:szCs w:val="28"/>
        </w:rPr>
        <w:t>8</w:t>
      </w:r>
      <w:r w:rsidR="00274F19" w:rsidRPr="00360AD2">
        <w:rPr>
          <w:rFonts w:ascii="標楷體" w:eastAsia="標楷體" w:hAnsi="標楷體" w:cs="超研澤粗黑"/>
          <w:sz w:val="28"/>
          <w:szCs w:val="28"/>
        </w:rPr>
        <w:t>,660</w:t>
      </w:r>
      <w:r w:rsidRPr="00360AD2">
        <w:rPr>
          <w:rFonts w:ascii="標楷體" w:eastAsia="標楷體" w:hAnsi="標楷體" w:cs="超研澤粗黑" w:hint="eastAsia"/>
          <w:sz w:val="28"/>
          <w:szCs w:val="28"/>
        </w:rPr>
        <w:t>萬</w:t>
      </w:r>
      <w:r w:rsidR="00274F19" w:rsidRPr="00360AD2">
        <w:rPr>
          <w:rFonts w:ascii="標楷體" w:eastAsia="標楷體" w:hAnsi="標楷體" w:cs="超研澤粗黑" w:hint="eastAsia"/>
          <w:sz w:val="28"/>
          <w:szCs w:val="28"/>
        </w:rPr>
        <w:t>4</w:t>
      </w:r>
      <w:r w:rsidR="00274F19" w:rsidRPr="00360AD2">
        <w:rPr>
          <w:rFonts w:ascii="標楷體" w:eastAsia="標楷體" w:hAnsi="標楷體" w:cs="超研澤粗黑"/>
          <w:sz w:val="28"/>
          <w:szCs w:val="28"/>
        </w:rPr>
        <w:t>45</w:t>
      </w:r>
      <w:r w:rsidRPr="00360AD2">
        <w:rPr>
          <w:rFonts w:ascii="標楷體" w:eastAsia="標楷體" w:hAnsi="標楷體" w:cs="超研澤粗黑" w:hint="eastAsia"/>
          <w:sz w:val="28"/>
          <w:szCs w:val="28"/>
        </w:rPr>
        <w:t>元</w:t>
      </w:r>
      <w:r w:rsidR="000F76EA" w:rsidRPr="00360AD2">
        <w:rPr>
          <w:rFonts w:ascii="標楷體" w:eastAsia="標楷體" w:hAnsi="標楷體" w:cs="超研澤粗黑" w:hint="eastAsia"/>
          <w:sz w:val="28"/>
          <w:szCs w:val="28"/>
        </w:rPr>
        <w:t>。</w:t>
      </w:r>
    </w:p>
    <w:p w14:paraId="4974327F" w14:textId="00E27A4C" w:rsidR="000F76EA" w:rsidRPr="00360AD2" w:rsidRDefault="00535A26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360AD2">
        <w:rPr>
          <w:rFonts w:hint="eastAsia"/>
          <w:b w:val="0"/>
          <w:spacing w:val="-4"/>
        </w:rPr>
        <w:t>（二）</w:t>
      </w:r>
      <w:proofErr w:type="gramStart"/>
      <w:r w:rsidR="000F76EA" w:rsidRPr="00360AD2">
        <w:rPr>
          <w:rFonts w:hint="eastAsia"/>
          <w:b w:val="0"/>
          <w:spacing w:val="-4"/>
        </w:rPr>
        <w:t>賡</w:t>
      </w:r>
      <w:proofErr w:type="gramEnd"/>
      <w:r w:rsidR="000F76EA" w:rsidRPr="00360AD2">
        <w:rPr>
          <w:rFonts w:hint="eastAsia"/>
          <w:b w:val="0"/>
          <w:spacing w:val="-4"/>
        </w:rPr>
        <w:t>續宣導通</w:t>
      </w:r>
      <w:proofErr w:type="gramStart"/>
      <w:r w:rsidR="000F76EA" w:rsidRPr="00360AD2">
        <w:rPr>
          <w:rFonts w:hint="eastAsia"/>
          <w:b w:val="0"/>
          <w:spacing w:val="-4"/>
        </w:rPr>
        <w:t>匯</w:t>
      </w:r>
      <w:proofErr w:type="gramEnd"/>
      <w:r w:rsidR="000F76EA" w:rsidRPr="00360AD2">
        <w:rPr>
          <w:rFonts w:hint="eastAsia"/>
          <w:b w:val="0"/>
          <w:spacing w:val="-4"/>
        </w:rPr>
        <w:t>存帳作業，以降低市庫支票簽發張數</w:t>
      </w:r>
    </w:p>
    <w:p w14:paraId="09C21BB7" w14:textId="420C4178" w:rsidR="000F76EA" w:rsidRPr="00360AD2" w:rsidRDefault="00253ADF" w:rsidP="004F75AD">
      <w:pPr>
        <w:pStyle w:val="17"/>
        <w:snapToGrid w:val="0"/>
        <w:spacing w:line="320" w:lineRule="exact"/>
        <w:ind w:leftChars="420" w:left="1008"/>
        <w:jc w:val="both"/>
        <w:rPr>
          <w:rFonts w:ascii="標楷體" w:eastAsia="標楷體" w:hAnsi="標楷體" w:cs="超研澤粗黑"/>
          <w:sz w:val="28"/>
          <w:szCs w:val="28"/>
        </w:rPr>
      </w:pPr>
      <w:proofErr w:type="gramStart"/>
      <w:r w:rsidRPr="00360AD2">
        <w:rPr>
          <w:rFonts w:ascii="標楷體" w:eastAsia="標楷體" w:hAnsi="標楷體" w:cs="超研澤粗黑" w:hint="eastAsia"/>
          <w:sz w:val="28"/>
          <w:szCs w:val="28"/>
        </w:rPr>
        <w:t>110</w:t>
      </w:r>
      <w:proofErr w:type="gramEnd"/>
      <w:r w:rsidRPr="00360AD2">
        <w:rPr>
          <w:rFonts w:ascii="標楷體" w:eastAsia="標楷體" w:hAnsi="標楷體" w:cs="超研澤粗黑" w:hint="eastAsia"/>
          <w:sz w:val="28"/>
          <w:szCs w:val="28"/>
        </w:rPr>
        <w:t>年度存帳付款比率提升至</w:t>
      </w:r>
      <w:r w:rsidR="00274F19" w:rsidRPr="00360AD2">
        <w:rPr>
          <w:rFonts w:ascii="標楷體" w:eastAsia="標楷體" w:hAnsi="標楷體" w:cs="超研澤粗黑" w:hint="eastAsia"/>
          <w:sz w:val="28"/>
          <w:szCs w:val="28"/>
        </w:rPr>
        <w:t>9</w:t>
      </w:r>
      <w:r w:rsidR="00274F19" w:rsidRPr="00360AD2">
        <w:rPr>
          <w:rFonts w:ascii="標楷體" w:eastAsia="標楷體" w:hAnsi="標楷體" w:cs="超研澤粗黑"/>
          <w:sz w:val="28"/>
          <w:szCs w:val="28"/>
        </w:rPr>
        <w:t>9.49</w:t>
      </w:r>
      <w:r w:rsidRPr="00360AD2">
        <w:rPr>
          <w:rFonts w:ascii="標楷體" w:eastAsia="標楷體" w:hAnsi="標楷體" w:cs="超研澤粗黑" w:hint="eastAsia"/>
          <w:sz w:val="28"/>
          <w:szCs w:val="28"/>
        </w:rPr>
        <w:t>％，較去年度增加</w:t>
      </w:r>
      <w:r w:rsidR="00274F19" w:rsidRPr="00360AD2">
        <w:rPr>
          <w:rFonts w:ascii="標楷體" w:eastAsia="標楷體" w:hAnsi="標楷體" w:cs="超研澤粗黑" w:hint="eastAsia"/>
          <w:sz w:val="28"/>
          <w:szCs w:val="28"/>
        </w:rPr>
        <w:t>0</w:t>
      </w:r>
      <w:r w:rsidR="00274F19" w:rsidRPr="00360AD2">
        <w:rPr>
          <w:rFonts w:ascii="標楷體" w:eastAsia="標楷體" w:hAnsi="標楷體" w:cs="超研澤粗黑"/>
          <w:sz w:val="28"/>
          <w:szCs w:val="28"/>
        </w:rPr>
        <w:t>.1</w:t>
      </w:r>
      <w:r w:rsidRPr="00360AD2">
        <w:rPr>
          <w:rFonts w:ascii="標楷體" w:eastAsia="標楷體" w:hAnsi="標楷體" w:cs="超研澤粗黑" w:hint="eastAsia"/>
          <w:sz w:val="28"/>
          <w:szCs w:val="28"/>
        </w:rPr>
        <w:t>％</w:t>
      </w:r>
      <w:r w:rsidR="000F76EA" w:rsidRPr="00360AD2">
        <w:rPr>
          <w:rFonts w:ascii="標楷體" w:eastAsia="標楷體" w:hAnsi="標楷體" w:cs="超研澤粗黑" w:hint="eastAsia"/>
          <w:sz w:val="28"/>
          <w:szCs w:val="28"/>
        </w:rPr>
        <w:t>。</w:t>
      </w:r>
    </w:p>
    <w:p w14:paraId="76ADEC55" w14:textId="07CC8FF0" w:rsidR="000F76EA" w:rsidRPr="00360AD2" w:rsidRDefault="004F75AD" w:rsidP="00535A26">
      <w:pPr>
        <w:pStyle w:val="affffffff8"/>
        <w:spacing w:line="320" w:lineRule="exact"/>
        <w:ind w:leftChars="59" w:left="142"/>
        <w:jc w:val="both"/>
        <w:rPr>
          <w:b w:val="0"/>
          <w:spacing w:val="-4"/>
        </w:rPr>
      </w:pPr>
      <w:r w:rsidRPr="00360AD2">
        <w:rPr>
          <w:rFonts w:hint="eastAsia"/>
          <w:b w:val="0"/>
          <w:spacing w:val="-4"/>
        </w:rPr>
        <w:t>（三）</w:t>
      </w:r>
      <w:r w:rsidR="00253ADF" w:rsidRPr="00360AD2">
        <w:rPr>
          <w:rFonts w:hint="eastAsia"/>
          <w:b w:val="0"/>
          <w:spacing w:val="-4"/>
        </w:rPr>
        <w:t>強化市庫集中支付電子化作業功能，提供正確、迅速付款服務</w:t>
      </w:r>
      <w:r w:rsidR="000F76EA" w:rsidRPr="00360AD2">
        <w:rPr>
          <w:rFonts w:hint="eastAsia"/>
          <w:b w:val="0"/>
          <w:spacing w:val="-4"/>
        </w:rPr>
        <w:t>。</w:t>
      </w:r>
    </w:p>
    <w:p w14:paraId="09506335" w14:textId="1ABD691F" w:rsidR="000F76EA" w:rsidRPr="004F75AD" w:rsidRDefault="004F75AD" w:rsidP="004F75AD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 w:rsidRPr="00360AD2">
        <w:rPr>
          <w:rFonts w:hint="eastAsia"/>
          <w:b w:val="0"/>
        </w:rPr>
        <w:t>（四</w:t>
      </w:r>
      <w:r w:rsidRPr="00360AD2">
        <w:rPr>
          <w:rFonts w:hint="eastAsia"/>
          <w:b w:val="0"/>
          <w:spacing w:val="14"/>
        </w:rPr>
        <w:t>）</w:t>
      </w:r>
      <w:r w:rsidR="00253ADF" w:rsidRPr="00360AD2">
        <w:rPr>
          <w:rFonts w:hint="eastAsia"/>
          <w:b w:val="0"/>
        </w:rPr>
        <w:t>110年</w:t>
      </w:r>
      <w:r w:rsidR="00F3029D" w:rsidRPr="00360AD2">
        <w:rPr>
          <w:rFonts w:hint="eastAsia"/>
          <w:b w:val="0"/>
        </w:rPr>
        <w:t>1</w:t>
      </w:r>
      <w:r w:rsidR="00F3029D" w:rsidRPr="00360AD2">
        <w:rPr>
          <w:b w:val="0"/>
        </w:rPr>
        <w:t>2</w:t>
      </w:r>
      <w:r w:rsidR="00F3029D" w:rsidRPr="00360AD2">
        <w:rPr>
          <w:rFonts w:hint="eastAsia"/>
          <w:b w:val="0"/>
        </w:rPr>
        <w:t>月</w:t>
      </w:r>
      <w:r w:rsidR="00253ADF" w:rsidRPr="00360AD2">
        <w:rPr>
          <w:rFonts w:hint="eastAsia"/>
          <w:b w:val="0"/>
        </w:rPr>
        <w:t>底納入集中支付特種基金餘額</w:t>
      </w:r>
      <w:r w:rsidR="00253ADF" w:rsidRPr="004F75AD">
        <w:rPr>
          <w:rFonts w:hint="eastAsia"/>
          <w:b w:val="0"/>
        </w:rPr>
        <w:t>約245.3億元、保管款餘額約187億元，有助於庫款調度並節省市庫利息支出</w:t>
      </w:r>
      <w:r w:rsidR="000F76EA" w:rsidRPr="004F75AD">
        <w:rPr>
          <w:rFonts w:hint="eastAsia"/>
          <w:b w:val="0"/>
        </w:rPr>
        <w:t>。</w:t>
      </w:r>
    </w:p>
    <w:p w14:paraId="169108FF" w14:textId="6937295C" w:rsidR="00755D69" w:rsidRPr="00755D69" w:rsidRDefault="00755D69" w:rsidP="000F76EA">
      <w:pPr>
        <w:widowControl/>
        <w:adjustRightInd w:val="0"/>
        <w:snapToGrid w:val="0"/>
        <w:spacing w:line="390" w:lineRule="exact"/>
        <w:ind w:left="1276" w:rightChars="-20" w:right="-48"/>
        <w:rPr>
          <w:rFonts w:ascii="標楷體" w:eastAsia="標楷體" w:hAnsi="標楷體" w:cs="Times New Roman"/>
          <w:kern w:val="0"/>
          <w:sz w:val="28"/>
          <w:szCs w:val="28"/>
        </w:rPr>
      </w:pPr>
    </w:p>
    <w:sectPr w:rsidR="00755D69" w:rsidRPr="00755D69" w:rsidSect="005A0310">
      <w:footerReference w:type="even" r:id="rId9"/>
      <w:footerReference w:type="default" r:id="rId10"/>
      <w:pgSz w:w="11906" w:h="16838" w:code="9"/>
      <w:pgMar w:top="1418" w:right="1418" w:bottom="1418" w:left="1418" w:header="851" w:footer="5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F208" w14:textId="77777777" w:rsidR="002E1161" w:rsidRDefault="002E1161" w:rsidP="00F43485">
      <w:r>
        <w:separator/>
      </w:r>
    </w:p>
  </w:endnote>
  <w:endnote w:type="continuationSeparator" w:id="0">
    <w:p w14:paraId="2752DF9D" w14:textId="77777777" w:rsidR="002E1161" w:rsidRDefault="002E1161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華康粗圓體">
    <w:altName w:val="Microsoft JhengHei UI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中黑">
    <w:altName w:val="Microsoft JhengHei UI"/>
    <w:charset w:val="88"/>
    <w:family w:val="modern"/>
    <w:pitch w:val="fixed"/>
    <w:sig w:usb0="00000F41" w:usb1="28091800" w:usb2="00000010" w:usb3="00000000" w:csb0="00100000" w:csb1="00000000"/>
  </w:font>
  <w:font w:name="超研澤粗黑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AE69" w14:textId="77777777" w:rsidR="00A630FE" w:rsidRDefault="00A630FE" w:rsidP="003834B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68</w:t>
    </w:r>
    <w:r>
      <w:rPr>
        <w:rStyle w:val="af"/>
      </w:rPr>
      <w:fldChar w:fldCharType="end"/>
    </w:r>
  </w:p>
  <w:p w14:paraId="6093D5DF" w14:textId="77777777" w:rsidR="00A630FE" w:rsidRDefault="00A630F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449683"/>
      <w:docPartObj>
        <w:docPartGallery w:val="Page Numbers (Bottom of Page)"/>
        <w:docPartUnique/>
      </w:docPartObj>
    </w:sdtPr>
    <w:sdtEndPr/>
    <w:sdtContent>
      <w:p w14:paraId="05E4DD5B" w14:textId="6AF7AF4F" w:rsidR="00395F8C" w:rsidRDefault="00395F8C">
        <w:pPr>
          <w:pStyle w:val="ad"/>
          <w:jc w:val="center"/>
        </w:pPr>
        <w:r w:rsidRPr="00860AED">
          <w:rPr>
            <w:rFonts w:ascii="Arial" w:hAnsi="Arial" w:cs="Arial"/>
          </w:rPr>
          <w:fldChar w:fldCharType="begin"/>
        </w:r>
        <w:r w:rsidRPr="00860AED">
          <w:rPr>
            <w:rFonts w:ascii="Arial" w:hAnsi="Arial" w:cs="Arial"/>
          </w:rPr>
          <w:instrText>PAGE   \* MERGEFORMAT</w:instrText>
        </w:r>
        <w:r w:rsidRPr="00860AED">
          <w:rPr>
            <w:rFonts w:ascii="Arial" w:hAnsi="Arial" w:cs="Arial"/>
          </w:rPr>
          <w:fldChar w:fldCharType="separate"/>
        </w:r>
        <w:r w:rsidR="00A81DC4" w:rsidRPr="00A81DC4">
          <w:rPr>
            <w:rFonts w:ascii="Arial" w:hAnsi="Arial" w:cs="Arial"/>
            <w:noProof/>
            <w:lang w:val="zh-TW"/>
          </w:rPr>
          <w:t>20</w:t>
        </w:r>
        <w:r w:rsidRPr="00860AED">
          <w:rPr>
            <w:rFonts w:ascii="Arial" w:hAnsi="Arial" w:cs="Arial"/>
          </w:rPr>
          <w:fldChar w:fldCharType="end"/>
        </w:r>
      </w:p>
    </w:sdtContent>
  </w:sdt>
  <w:p w14:paraId="631FA738" w14:textId="77777777" w:rsidR="00395F8C" w:rsidRDefault="00395F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8526" w14:textId="77777777" w:rsidR="002E1161" w:rsidRDefault="002E1161" w:rsidP="00F43485">
      <w:r>
        <w:separator/>
      </w:r>
    </w:p>
  </w:footnote>
  <w:footnote w:type="continuationSeparator" w:id="0">
    <w:p w14:paraId="04880DEB" w14:textId="77777777" w:rsidR="002E1161" w:rsidRDefault="002E1161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633"/>
        </w:tabs>
        <w:ind w:left="2772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2">
    <w:nsid w:val="19BA2C3B"/>
    <w:multiLevelType w:val="hybridMultilevel"/>
    <w:tmpl w:val="B07290C4"/>
    <w:lvl w:ilvl="0" w:tplc="24C2794E">
      <w:start w:val="1"/>
      <w:numFmt w:val="taiwaneseCountingThousand"/>
      <w:lvlText w:val="（%1）"/>
      <w:lvlJc w:val="left"/>
      <w:pPr>
        <w:ind w:left="1245" w:hanging="885"/>
      </w:pPr>
      <w:rPr>
        <w:rFonts w:hint="default"/>
        <w:sz w:val="28"/>
        <w:szCs w:val="28"/>
        <w:lang w:val="en-US"/>
      </w:rPr>
    </w:lvl>
    <w:lvl w:ilvl="1" w:tplc="244CE7B2">
      <w:start w:val="1"/>
      <w:numFmt w:val="decimal"/>
      <w:lvlText w:val="%2."/>
      <w:lvlJc w:val="left"/>
      <w:pPr>
        <w:ind w:left="11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3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6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7">
    <w:nsid w:val="6AE06D8C"/>
    <w:multiLevelType w:val="hybridMultilevel"/>
    <w:tmpl w:val="4DDA1D9A"/>
    <w:lvl w:ilvl="0" w:tplc="13B2E4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7CC2722A"/>
    <w:multiLevelType w:val="hybridMultilevel"/>
    <w:tmpl w:val="B0DEA0CE"/>
    <w:lvl w:ilvl="0" w:tplc="274C09D0">
      <w:start w:val="1"/>
      <w:numFmt w:val="decimal"/>
      <w:lvlText w:val="%1."/>
      <w:lvlJc w:val="left"/>
      <w:pPr>
        <w:ind w:left="1308" w:hanging="360"/>
      </w:p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>
      <w:start w:val="1"/>
      <w:numFmt w:val="lowerRoman"/>
      <w:lvlText w:val="%3."/>
      <w:lvlJc w:val="right"/>
      <w:pPr>
        <w:ind w:left="2388" w:hanging="480"/>
      </w:pPr>
    </w:lvl>
    <w:lvl w:ilvl="3" w:tplc="0409000F">
      <w:start w:val="1"/>
      <w:numFmt w:val="decimal"/>
      <w:lvlText w:val="%4."/>
      <w:lvlJc w:val="left"/>
      <w:pPr>
        <w:ind w:left="2868" w:hanging="480"/>
      </w:pPr>
    </w:lvl>
    <w:lvl w:ilvl="4" w:tplc="04090019">
      <w:start w:val="1"/>
      <w:numFmt w:val="ideographTraditional"/>
      <w:lvlText w:val="%5、"/>
      <w:lvlJc w:val="left"/>
      <w:pPr>
        <w:ind w:left="3348" w:hanging="480"/>
      </w:pPr>
    </w:lvl>
    <w:lvl w:ilvl="5" w:tplc="0409001B">
      <w:start w:val="1"/>
      <w:numFmt w:val="lowerRoman"/>
      <w:lvlText w:val="%6."/>
      <w:lvlJc w:val="right"/>
      <w:pPr>
        <w:ind w:left="3828" w:hanging="480"/>
      </w:pPr>
    </w:lvl>
    <w:lvl w:ilvl="6" w:tplc="0409000F">
      <w:start w:val="1"/>
      <w:numFmt w:val="decimal"/>
      <w:lvlText w:val="%7."/>
      <w:lvlJc w:val="left"/>
      <w:pPr>
        <w:ind w:left="4308" w:hanging="480"/>
      </w:pPr>
    </w:lvl>
    <w:lvl w:ilvl="7" w:tplc="04090019">
      <w:start w:val="1"/>
      <w:numFmt w:val="ideographTraditional"/>
      <w:lvlText w:val="%8、"/>
      <w:lvlJc w:val="left"/>
      <w:pPr>
        <w:ind w:left="4788" w:hanging="480"/>
      </w:pPr>
    </w:lvl>
    <w:lvl w:ilvl="8" w:tplc="0409001B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3"/>
  </w:num>
  <w:num w:numId="5">
    <w:abstractNumId w:val="14"/>
  </w:num>
  <w:num w:numId="6">
    <w:abstractNumId w:val="19"/>
  </w:num>
  <w:num w:numId="7">
    <w:abstractNumId w:val="15"/>
  </w:num>
  <w:num w:numId="8">
    <w:abstractNumId w:val="9"/>
  </w:num>
  <w:num w:numId="9">
    <w:abstractNumId w:val="10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D75"/>
    <w:rsid w:val="0000163E"/>
    <w:rsid w:val="00007289"/>
    <w:rsid w:val="00012150"/>
    <w:rsid w:val="00017B15"/>
    <w:rsid w:val="000232CD"/>
    <w:rsid w:val="000323A3"/>
    <w:rsid w:val="00032A69"/>
    <w:rsid w:val="00034283"/>
    <w:rsid w:val="000373B6"/>
    <w:rsid w:val="0004195F"/>
    <w:rsid w:val="00041DC9"/>
    <w:rsid w:val="000507B9"/>
    <w:rsid w:val="00050EE2"/>
    <w:rsid w:val="00051A50"/>
    <w:rsid w:val="000533A7"/>
    <w:rsid w:val="00060827"/>
    <w:rsid w:val="00061EC6"/>
    <w:rsid w:val="0006511D"/>
    <w:rsid w:val="0007062B"/>
    <w:rsid w:val="00074D76"/>
    <w:rsid w:val="00075CD5"/>
    <w:rsid w:val="000814C9"/>
    <w:rsid w:val="00093942"/>
    <w:rsid w:val="000A0961"/>
    <w:rsid w:val="000B07CB"/>
    <w:rsid w:val="000B1292"/>
    <w:rsid w:val="000B7B7B"/>
    <w:rsid w:val="000C0A8D"/>
    <w:rsid w:val="000C35F1"/>
    <w:rsid w:val="000C3A92"/>
    <w:rsid w:val="000C3DEC"/>
    <w:rsid w:val="000D09DE"/>
    <w:rsid w:val="000D39DD"/>
    <w:rsid w:val="000D5667"/>
    <w:rsid w:val="000D7273"/>
    <w:rsid w:val="000E0E0C"/>
    <w:rsid w:val="000F063C"/>
    <w:rsid w:val="000F1047"/>
    <w:rsid w:val="000F2C44"/>
    <w:rsid w:val="000F4899"/>
    <w:rsid w:val="000F4CAC"/>
    <w:rsid w:val="000F5453"/>
    <w:rsid w:val="000F76EA"/>
    <w:rsid w:val="00101ADA"/>
    <w:rsid w:val="00111C80"/>
    <w:rsid w:val="00116551"/>
    <w:rsid w:val="001259B4"/>
    <w:rsid w:val="00131165"/>
    <w:rsid w:val="001332F7"/>
    <w:rsid w:val="00133F78"/>
    <w:rsid w:val="001412EC"/>
    <w:rsid w:val="0015241A"/>
    <w:rsid w:val="001527DF"/>
    <w:rsid w:val="00152B60"/>
    <w:rsid w:val="0015615B"/>
    <w:rsid w:val="001569DC"/>
    <w:rsid w:val="001570C4"/>
    <w:rsid w:val="001652EE"/>
    <w:rsid w:val="00172151"/>
    <w:rsid w:val="00176BE5"/>
    <w:rsid w:val="0018100B"/>
    <w:rsid w:val="00191BBC"/>
    <w:rsid w:val="001A3DB4"/>
    <w:rsid w:val="001B1483"/>
    <w:rsid w:val="001B1AEB"/>
    <w:rsid w:val="001B2F69"/>
    <w:rsid w:val="001C2DC4"/>
    <w:rsid w:val="001C5D52"/>
    <w:rsid w:val="001D0A33"/>
    <w:rsid w:val="001E3BF2"/>
    <w:rsid w:val="001E4C61"/>
    <w:rsid w:val="001E69E6"/>
    <w:rsid w:val="001E6C50"/>
    <w:rsid w:val="001E7086"/>
    <w:rsid w:val="001E76DA"/>
    <w:rsid w:val="001F2081"/>
    <w:rsid w:val="001F2147"/>
    <w:rsid w:val="001F2EFC"/>
    <w:rsid w:val="00203A10"/>
    <w:rsid w:val="00207FF8"/>
    <w:rsid w:val="00225080"/>
    <w:rsid w:val="00233758"/>
    <w:rsid w:val="002338AF"/>
    <w:rsid w:val="0024381E"/>
    <w:rsid w:val="00243B03"/>
    <w:rsid w:val="00251A75"/>
    <w:rsid w:val="00253ADF"/>
    <w:rsid w:val="00264670"/>
    <w:rsid w:val="0026510A"/>
    <w:rsid w:val="0026694A"/>
    <w:rsid w:val="00267B17"/>
    <w:rsid w:val="002727E6"/>
    <w:rsid w:val="00274F19"/>
    <w:rsid w:val="00277BB1"/>
    <w:rsid w:val="00280689"/>
    <w:rsid w:val="00282F39"/>
    <w:rsid w:val="002837DC"/>
    <w:rsid w:val="00284D54"/>
    <w:rsid w:val="00291E9C"/>
    <w:rsid w:val="00292DF9"/>
    <w:rsid w:val="00297AAD"/>
    <w:rsid w:val="002A1D37"/>
    <w:rsid w:val="002B3AD1"/>
    <w:rsid w:val="002B74F0"/>
    <w:rsid w:val="002B7EE9"/>
    <w:rsid w:val="002C2E57"/>
    <w:rsid w:val="002C32AE"/>
    <w:rsid w:val="002C7CB8"/>
    <w:rsid w:val="002C7D90"/>
    <w:rsid w:val="002D15A1"/>
    <w:rsid w:val="002D30CC"/>
    <w:rsid w:val="002D3991"/>
    <w:rsid w:val="002D67A4"/>
    <w:rsid w:val="002E1161"/>
    <w:rsid w:val="002E3460"/>
    <w:rsid w:val="002E6822"/>
    <w:rsid w:val="002E6BAD"/>
    <w:rsid w:val="002E6E4F"/>
    <w:rsid w:val="002F07A2"/>
    <w:rsid w:val="002F373D"/>
    <w:rsid w:val="002F3D40"/>
    <w:rsid w:val="002F71E5"/>
    <w:rsid w:val="003036F5"/>
    <w:rsid w:val="00306FFD"/>
    <w:rsid w:val="00310AE6"/>
    <w:rsid w:val="00312C42"/>
    <w:rsid w:val="00322B33"/>
    <w:rsid w:val="00324D3B"/>
    <w:rsid w:val="0033053E"/>
    <w:rsid w:val="00333F0B"/>
    <w:rsid w:val="003425EA"/>
    <w:rsid w:val="00345C7A"/>
    <w:rsid w:val="00346F21"/>
    <w:rsid w:val="0035379F"/>
    <w:rsid w:val="00353B66"/>
    <w:rsid w:val="0035510D"/>
    <w:rsid w:val="00357E96"/>
    <w:rsid w:val="00360AD2"/>
    <w:rsid w:val="00361103"/>
    <w:rsid w:val="00361A19"/>
    <w:rsid w:val="003640DD"/>
    <w:rsid w:val="003834B2"/>
    <w:rsid w:val="00384C80"/>
    <w:rsid w:val="003903B8"/>
    <w:rsid w:val="00395759"/>
    <w:rsid w:val="00395F8C"/>
    <w:rsid w:val="00396EB8"/>
    <w:rsid w:val="00397D9F"/>
    <w:rsid w:val="003A08F0"/>
    <w:rsid w:val="003A0B31"/>
    <w:rsid w:val="003B3DB3"/>
    <w:rsid w:val="003B474C"/>
    <w:rsid w:val="003B56A0"/>
    <w:rsid w:val="003C13BB"/>
    <w:rsid w:val="003C3A12"/>
    <w:rsid w:val="003C6F0D"/>
    <w:rsid w:val="003D2F9B"/>
    <w:rsid w:val="003D4AC0"/>
    <w:rsid w:val="003D73E9"/>
    <w:rsid w:val="003E662E"/>
    <w:rsid w:val="003E68E6"/>
    <w:rsid w:val="003F337B"/>
    <w:rsid w:val="004013D3"/>
    <w:rsid w:val="00404985"/>
    <w:rsid w:val="00417D63"/>
    <w:rsid w:val="00425077"/>
    <w:rsid w:val="004252B3"/>
    <w:rsid w:val="00430FBD"/>
    <w:rsid w:val="00431952"/>
    <w:rsid w:val="0044272D"/>
    <w:rsid w:val="00442DB0"/>
    <w:rsid w:val="00444DAD"/>
    <w:rsid w:val="00450E52"/>
    <w:rsid w:val="00452B7A"/>
    <w:rsid w:val="00453AEE"/>
    <w:rsid w:val="00453B6B"/>
    <w:rsid w:val="00454317"/>
    <w:rsid w:val="004550F2"/>
    <w:rsid w:val="0045641F"/>
    <w:rsid w:val="004570EB"/>
    <w:rsid w:val="00457389"/>
    <w:rsid w:val="004575FE"/>
    <w:rsid w:val="00460D99"/>
    <w:rsid w:val="0046591E"/>
    <w:rsid w:val="00466ECE"/>
    <w:rsid w:val="00467292"/>
    <w:rsid w:val="00474A61"/>
    <w:rsid w:val="004808A6"/>
    <w:rsid w:val="00485C9B"/>
    <w:rsid w:val="00486D3D"/>
    <w:rsid w:val="00490578"/>
    <w:rsid w:val="0049089E"/>
    <w:rsid w:val="00494EC3"/>
    <w:rsid w:val="00496D7D"/>
    <w:rsid w:val="004A4531"/>
    <w:rsid w:val="004B1377"/>
    <w:rsid w:val="004C123A"/>
    <w:rsid w:val="004C54D0"/>
    <w:rsid w:val="004D1F36"/>
    <w:rsid w:val="004D3636"/>
    <w:rsid w:val="004D4B3B"/>
    <w:rsid w:val="004D523E"/>
    <w:rsid w:val="004D60C2"/>
    <w:rsid w:val="004D72B5"/>
    <w:rsid w:val="004E55C7"/>
    <w:rsid w:val="004E7240"/>
    <w:rsid w:val="004F75AD"/>
    <w:rsid w:val="00500ABE"/>
    <w:rsid w:val="005106DD"/>
    <w:rsid w:val="005314D4"/>
    <w:rsid w:val="0053246F"/>
    <w:rsid w:val="00535A26"/>
    <w:rsid w:val="00542633"/>
    <w:rsid w:val="00544937"/>
    <w:rsid w:val="00545C82"/>
    <w:rsid w:val="00552D80"/>
    <w:rsid w:val="005556A5"/>
    <w:rsid w:val="0055695D"/>
    <w:rsid w:val="00556EF7"/>
    <w:rsid w:val="00563FD7"/>
    <w:rsid w:val="0056730C"/>
    <w:rsid w:val="0058064E"/>
    <w:rsid w:val="00580654"/>
    <w:rsid w:val="005823EA"/>
    <w:rsid w:val="00583B9E"/>
    <w:rsid w:val="00583D07"/>
    <w:rsid w:val="005871AC"/>
    <w:rsid w:val="00591609"/>
    <w:rsid w:val="0059752D"/>
    <w:rsid w:val="005A0122"/>
    <w:rsid w:val="005A0310"/>
    <w:rsid w:val="005A3263"/>
    <w:rsid w:val="005B1566"/>
    <w:rsid w:val="005B1C53"/>
    <w:rsid w:val="005B21F6"/>
    <w:rsid w:val="005C0F91"/>
    <w:rsid w:val="005C5CAF"/>
    <w:rsid w:val="005C60C6"/>
    <w:rsid w:val="005C6A40"/>
    <w:rsid w:val="005C6A5C"/>
    <w:rsid w:val="005D1292"/>
    <w:rsid w:val="005D129A"/>
    <w:rsid w:val="005D6DF7"/>
    <w:rsid w:val="005E31A0"/>
    <w:rsid w:val="005E4A27"/>
    <w:rsid w:val="005E6C90"/>
    <w:rsid w:val="00612C01"/>
    <w:rsid w:val="00615031"/>
    <w:rsid w:val="00616584"/>
    <w:rsid w:val="006166C8"/>
    <w:rsid w:val="006173B3"/>
    <w:rsid w:val="006219D8"/>
    <w:rsid w:val="006321D8"/>
    <w:rsid w:val="006357AA"/>
    <w:rsid w:val="006449F1"/>
    <w:rsid w:val="00654F9B"/>
    <w:rsid w:val="0066689E"/>
    <w:rsid w:val="00667927"/>
    <w:rsid w:val="006711E2"/>
    <w:rsid w:val="0067199F"/>
    <w:rsid w:val="00674004"/>
    <w:rsid w:val="006755DA"/>
    <w:rsid w:val="006838DF"/>
    <w:rsid w:val="00692ADD"/>
    <w:rsid w:val="00692BD2"/>
    <w:rsid w:val="006A3B22"/>
    <w:rsid w:val="006A5B5A"/>
    <w:rsid w:val="006A694E"/>
    <w:rsid w:val="006A6AC8"/>
    <w:rsid w:val="006B52CF"/>
    <w:rsid w:val="006B59CF"/>
    <w:rsid w:val="006C19D8"/>
    <w:rsid w:val="006C1E74"/>
    <w:rsid w:val="006E18C0"/>
    <w:rsid w:val="006E4524"/>
    <w:rsid w:val="006E50A8"/>
    <w:rsid w:val="006E6CF4"/>
    <w:rsid w:val="00703A05"/>
    <w:rsid w:val="00704540"/>
    <w:rsid w:val="0070551B"/>
    <w:rsid w:val="00710A79"/>
    <w:rsid w:val="00724D7A"/>
    <w:rsid w:val="00731932"/>
    <w:rsid w:val="00734B5E"/>
    <w:rsid w:val="007401C9"/>
    <w:rsid w:val="007409FA"/>
    <w:rsid w:val="00742460"/>
    <w:rsid w:val="00743833"/>
    <w:rsid w:val="00744065"/>
    <w:rsid w:val="00744507"/>
    <w:rsid w:val="0075305C"/>
    <w:rsid w:val="00755D69"/>
    <w:rsid w:val="00760C6C"/>
    <w:rsid w:val="0077642F"/>
    <w:rsid w:val="007850F5"/>
    <w:rsid w:val="00793743"/>
    <w:rsid w:val="00794133"/>
    <w:rsid w:val="007A1295"/>
    <w:rsid w:val="007A3A1B"/>
    <w:rsid w:val="007A61F0"/>
    <w:rsid w:val="007B4977"/>
    <w:rsid w:val="007B5687"/>
    <w:rsid w:val="007C4213"/>
    <w:rsid w:val="007C5D8D"/>
    <w:rsid w:val="007D03A5"/>
    <w:rsid w:val="007E07AD"/>
    <w:rsid w:val="007E09D5"/>
    <w:rsid w:val="007F5BAB"/>
    <w:rsid w:val="007F6975"/>
    <w:rsid w:val="007F7291"/>
    <w:rsid w:val="008017A7"/>
    <w:rsid w:val="00801AF4"/>
    <w:rsid w:val="00801C90"/>
    <w:rsid w:val="00806561"/>
    <w:rsid w:val="00807315"/>
    <w:rsid w:val="00810540"/>
    <w:rsid w:val="008112C9"/>
    <w:rsid w:val="008130F3"/>
    <w:rsid w:val="0081495C"/>
    <w:rsid w:val="00822637"/>
    <w:rsid w:val="00823058"/>
    <w:rsid w:val="00826D7A"/>
    <w:rsid w:val="00831EF6"/>
    <w:rsid w:val="00835A16"/>
    <w:rsid w:val="0084692E"/>
    <w:rsid w:val="00854B81"/>
    <w:rsid w:val="00860AED"/>
    <w:rsid w:val="00866E82"/>
    <w:rsid w:val="0087505D"/>
    <w:rsid w:val="00880BE9"/>
    <w:rsid w:val="00886910"/>
    <w:rsid w:val="0089415B"/>
    <w:rsid w:val="008A12F2"/>
    <w:rsid w:val="008A60AA"/>
    <w:rsid w:val="008B4FF9"/>
    <w:rsid w:val="008C0706"/>
    <w:rsid w:val="008E0A34"/>
    <w:rsid w:val="008E1F2B"/>
    <w:rsid w:val="008F16D2"/>
    <w:rsid w:val="00910231"/>
    <w:rsid w:val="00911155"/>
    <w:rsid w:val="009151A5"/>
    <w:rsid w:val="00916C54"/>
    <w:rsid w:val="0093473B"/>
    <w:rsid w:val="00935684"/>
    <w:rsid w:val="0094089A"/>
    <w:rsid w:val="00940960"/>
    <w:rsid w:val="00941B23"/>
    <w:rsid w:val="009454E6"/>
    <w:rsid w:val="00946019"/>
    <w:rsid w:val="00947C85"/>
    <w:rsid w:val="00947F39"/>
    <w:rsid w:val="00951A42"/>
    <w:rsid w:val="009543DA"/>
    <w:rsid w:val="00960E98"/>
    <w:rsid w:val="00971EA5"/>
    <w:rsid w:val="00973ADF"/>
    <w:rsid w:val="00974476"/>
    <w:rsid w:val="009748D3"/>
    <w:rsid w:val="00976DF4"/>
    <w:rsid w:val="00984A25"/>
    <w:rsid w:val="00986A79"/>
    <w:rsid w:val="009878F9"/>
    <w:rsid w:val="0099252D"/>
    <w:rsid w:val="00995ADF"/>
    <w:rsid w:val="009A0BD8"/>
    <w:rsid w:val="009B4C07"/>
    <w:rsid w:val="009B72D2"/>
    <w:rsid w:val="009B7923"/>
    <w:rsid w:val="009C1A6A"/>
    <w:rsid w:val="009C3CE6"/>
    <w:rsid w:val="009D0713"/>
    <w:rsid w:val="009D78E4"/>
    <w:rsid w:val="009E2C16"/>
    <w:rsid w:val="009E521E"/>
    <w:rsid w:val="00A04B6C"/>
    <w:rsid w:val="00A068D9"/>
    <w:rsid w:val="00A11B9E"/>
    <w:rsid w:val="00A17473"/>
    <w:rsid w:val="00A20FC1"/>
    <w:rsid w:val="00A216B5"/>
    <w:rsid w:val="00A23636"/>
    <w:rsid w:val="00A23BEE"/>
    <w:rsid w:val="00A23CA7"/>
    <w:rsid w:val="00A25691"/>
    <w:rsid w:val="00A26ED6"/>
    <w:rsid w:val="00A27CA0"/>
    <w:rsid w:val="00A379E2"/>
    <w:rsid w:val="00A41830"/>
    <w:rsid w:val="00A441C0"/>
    <w:rsid w:val="00A45BC5"/>
    <w:rsid w:val="00A46078"/>
    <w:rsid w:val="00A52886"/>
    <w:rsid w:val="00A542F6"/>
    <w:rsid w:val="00A564D7"/>
    <w:rsid w:val="00A565A9"/>
    <w:rsid w:val="00A57C94"/>
    <w:rsid w:val="00A630FE"/>
    <w:rsid w:val="00A652C0"/>
    <w:rsid w:val="00A679C5"/>
    <w:rsid w:val="00A70B25"/>
    <w:rsid w:val="00A735BE"/>
    <w:rsid w:val="00A81DC4"/>
    <w:rsid w:val="00A82561"/>
    <w:rsid w:val="00A85485"/>
    <w:rsid w:val="00A90D41"/>
    <w:rsid w:val="00A914D4"/>
    <w:rsid w:val="00A93D7F"/>
    <w:rsid w:val="00A95C83"/>
    <w:rsid w:val="00A97168"/>
    <w:rsid w:val="00AA0B27"/>
    <w:rsid w:val="00AA7342"/>
    <w:rsid w:val="00AD2B51"/>
    <w:rsid w:val="00AE2277"/>
    <w:rsid w:val="00AF189A"/>
    <w:rsid w:val="00AF3098"/>
    <w:rsid w:val="00B07DDF"/>
    <w:rsid w:val="00B13C28"/>
    <w:rsid w:val="00B217E9"/>
    <w:rsid w:val="00B27C35"/>
    <w:rsid w:val="00B30931"/>
    <w:rsid w:val="00B32C3F"/>
    <w:rsid w:val="00B40CF5"/>
    <w:rsid w:val="00B44A47"/>
    <w:rsid w:val="00B46A66"/>
    <w:rsid w:val="00B60912"/>
    <w:rsid w:val="00B66C9E"/>
    <w:rsid w:val="00B67608"/>
    <w:rsid w:val="00B70181"/>
    <w:rsid w:val="00B71F56"/>
    <w:rsid w:val="00B84CA3"/>
    <w:rsid w:val="00B90376"/>
    <w:rsid w:val="00B96BA3"/>
    <w:rsid w:val="00B9724B"/>
    <w:rsid w:val="00BA114A"/>
    <w:rsid w:val="00BB0FB8"/>
    <w:rsid w:val="00BB4C9E"/>
    <w:rsid w:val="00BC0643"/>
    <w:rsid w:val="00BC2623"/>
    <w:rsid w:val="00BD2D72"/>
    <w:rsid w:val="00BD7DE5"/>
    <w:rsid w:val="00BE0BD3"/>
    <w:rsid w:val="00BE66DA"/>
    <w:rsid w:val="00BE6E49"/>
    <w:rsid w:val="00BE7585"/>
    <w:rsid w:val="00BE7756"/>
    <w:rsid w:val="00BF5F6F"/>
    <w:rsid w:val="00BF66A1"/>
    <w:rsid w:val="00BF7DBF"/>
    <w:rsid w:val="00C00E1E"/>
    <w:rsid w:val="00C048C9"/>
    <w:rsid w:val="00C04EEF"/>
    <w:rsid w:val="00C11D58"/>
    <w:rsid w:val="00C12E00"/>
    <w:rsid w:val="00C21E5B"/>
    <w:rsid w:val="00C227F2"/>
    <w:rsid w:val="00C3312B"/>
    <w:rsid w:val="00C34FBA"/>
    <w:rsid w:val="00C4207C"/>
    <w:rsid w:val="00C51C1E"/>
    <w:rsid w:val="00C53BC2"/>
    <w:rsid w:val="00C54BA2"/>
    <w:rsid w:val="00C568BE"/>
    <w:rsid w:val="00C64848"/>
    <w:rsid w:val="00C70E6B"/>
    <w:rsid w:val="00C73E18"/>
    <w:rsid w:val="00C74A41"/>
    <w:rsid w:val="00C76143"/>
    <w:rsid w:val="00C938E0"/>
    <w:rsid w:val="00C978E4"/>
    <w:rsid w:val="00CA096D"/>
    <w:rsid w:val="00CA666D"/>
    <w:rsid w:val="00CB1093"/>
    <w:rsid w:val="00CC62C1"/>
    <w:rsid w:val="00CC6D47"/>
    <w:rsid w:val="00CD037B"/>
    <w:rsid w:val="00CD1A01"/>
    <w:rsid w:val="00CE352E"/>
    <w:rsid w:val="00CE7436"/>
    <w:rsid w:val="00CE7893"/>
    <w:rsid w:val="00CF0E36"/>
    <w:rsid w:val="00CF2F27"/>
    <w:rsid w:val="00CF36EF"/>
    <w:rsid w:val="00CF4238"/>
    <w:rsid w:val="00D00A10"/>
    <w:rsid w:val="00D027D0"/>
    <w:rsid w:val="00D10D9E"/>
    <w:rsid w:val="00D14362"/>
    <w:rsid w:val="00D21D25"/>
    <w:rsid w:val="00D23F0D"/>
    <w:rsid w:val="00D23FE8"/>
    <w:rsid w:val="00D4233A"/>
    <w:rsid w:val="00D55888"/>
    <w:rsid w:val="00D61187"/>
    <w:rsid w:val="00D64F69"/>
    <w:rsid w:val="00D657F5"/>
    <w:rsid w:val="00D73C3F"/>
    <w:rsid w:val="00D84634"/>
    <w:rsid w:val="00D84C5A"/>
    <w:rsid w:val="00D85135"/>
    <w:rsid w:val="00D8728F"/>
    <w:rsid w:val="00D93D0D"/>
    <w:rsid w:val="00D96822"/>
    <w:rsid w:val="00DA2037"/>
    <w:rsid w:val="00DB0744"/>
    <w:rsid w:val="00DD46F3"/>
    <w:rsid w:val="00DE35F6"/>
    <w:rsid w:val="00DE63DD"/>
    <w:rsid w:val="00DF30CC"/>
    <w:rsid w:val="00DF55FC"/>
    <w:rsid w:val="00DF6E54"/>
    <w:rsid w:val="00E04AAF"/>
    <w:rsid w:val="00E1754D"/>
    <w:rsid w:val="00E17792"/>
    <w:rsid w:val="00E22366"/>
    <w:rsid w:val="00E23EDF"/>
    <w:rsid w:val="00E240D1"/>
    <w:rsid w:val="00E26829"/>
    <w:rsid w:val="00E33AE0"/>
    <w:rsid w:val="00E4095A"/>
    <w:rsid w:val="00E44F58"/>
    <w:rsid w:val="00E451C7"/>
    <w:rsid w:val="00E47799"/>
    <w:rsid w:val="00E47FF0"/>
    <w:rsid w:val="00E52152"/>
    <w:rsid w:val="00E571E1"/>
    <w:rsid w:val="00E61A51"/>
    <w:rsid w:val="00E62E84"/>
    <w:rsid w:val="00E66646"/>
    <w:rsid w:val="00E670E6"/>
    <w:rsid w:val="00E7343A"/>
    <w:rsid w:val="00E8011D"/>
    <w:rsid w:val="00E836FC"/>
    <w:rsid w:val="00E85EE0"/>
    <w:rsid w:val="00E87A27"/>
    <w:rsid w:val="00E91148"/>
    <w:rsid w:val="00E91578"/>
    <w:rsid w:val="00E928A2"/>
    <w:rsid w:val="00E93690"/>
    <w:rsid w:val="00E94E87"/>
    <w:rsid w:val="00E95395"/>
    <w:rsid w:val="00EA179C"/>
    <w:rsid w:val="00EB1D52"/>
    <w:rsid w:val="00EB3099"/>
    <w:rsid w:val="00EB64E5"/>
    <w:rsid w:val="00ED0B18"/>
    <w:rsid w:val="00ED435C"/>
    <w:rsid w:val="00EE1625"/>
    <w:rsid w:val="00EE3008"/>
    <w:rsid w:val="00EE3A55"/>
    <w:rsid w:val="00EE3F97"/>
    <w:rsid w:val="00EF75EB"/>
    <w:rsid w:val="00F02C66"/>
    <w:rsid w:val="00F073C8"/>
    <w:rsid w:val="00F11BCE"/>
    <w:rsid w:val="00F130C0"/>
    <w:rsid w:val="00F1420A"/>
    <w:rsid w:val="00F24CC4"/>
    <w:rsid w:val="00F26E21"/>
    <w:rsid w:val="00F3029D"/>
    <w:rsid w:val="00F3382C"/>
    <w:rsid w:val="00F37E09"/>
    <w:rsid w:val="00F4006C"/>
    <w:rsid w:val="00F43485"/>
    <w:rsid w:val="00F528D9"/>
    <w:rsid w:val="00F534B2"/>
    <w:rsid w:val="00F54788"/>
    <w:rsid w:val="00F649FF"/>
    <w:rsid w:val="00F7662E"/>
    <w:rsid w:val="00F921DE"/>
    <w:rsid w:val="00FA411E"/>
    <w:rsid w:val="00FA47FF"/>
    <w:rsid w:val="00FB0A6F"/>
    <w:rsid w:val="00FC189C"/>
    <w:rsid w:val="00FC5039"/>
    <w:rsid w:val="00FD0E23"/>
    <w:rsid w:val="00FD7003"/>
    <w:rsid w:val="00FD73C0"/>
    <w:rsid w:val="00FE103A"/>
    <w:rsid w:val="00FF2DFB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D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qFormat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1-4">
    <w:name w:val="1.-縮4"/>
    <w:basedOn w:val="1d"/>
    <w:rsid w:val="00B217E9"/>
    <w:pPr>
      <w:suppressAutoHyphens w:val="0"/>
      <w:autoSpaceDN/>
      <w:adjustRightInd w:val="0"/>
      <w:snapToGrid w:val="0"/>
      <w:spacing w:before="0" w:after="0" w:line="404" w:lineRule="exact"/>
      <w:ind w:leftChars="300" w:left="700" w:hangingChars="400" w:hanging="4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styleId="affffffffe">
    <w:name w:val="List Paragraph"/>
    <w:basedOn w:val="a3"/>
    <w:uiPriority w:val="34"/>
    <w:qFormat/>
    <w:rsid w:val="006173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qFormat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1-4">
    <w:name w:val="1.-縮4"/>
    <w:basedOn w:val="1d"/>
    <w:rsid w:val="00B217E9"/>
    <w:pPr>
      <w:suppressAutoHyphens w:val="0"/>
      <w:autoSpaceDN/>
      <w:adjustRightInd w:val="0"/>
      <w:snapToGrid w:val="0"/>
      <w:spacing w:before="0" w:after="0" w:line="404" w:lineRule="exact"/>
      <w:ind w:leftChars="300" w:left="700" w:hangingChars="400" w:hanging="4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styleId="affffffffe">
    <w:name w:val="List Paragraph"/>
    <w:basedOn w:val="a3"/>
    <w:uiPriority w:val="34"/>
    <w:qFormat/>
    <w:rsid w:val="006173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1B46-A512-415E-A7FF-52B5A805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890</Words>
  <Characters>5076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Ting</cp:lastModifiedBy>
  <cp:revision>3</cp:revision>
  <cp:lastPrinted>2022-02-17T07:36:00Z</cp:lastPrinted>
  <dcterms:created xsi:type="dcterms:W3CDTF">2022-02-21T02:28:00Z</dcterms:created>
  <dcterms:modified xsi:type="dcterms:W3CDTF">2022-02-21T02:29:00Z</dcterms:modified>
</cp:coreProperties>
</file>