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7E6" w:rsidRPr="00285AC6" w:rsidRDefault="00A52886" w:rsidP="00C9468E">
      <w:pPr>
        <w:spacing w:afterLines="100" w:after="360"/>
        <w:jc w:val="center"/>
        <w:rPr>
          <w:rFonts w:ascii="標楷體" w:eastAsia="標楷體" w:hAnsi="標楷體" w:cs="Times New Roman"/>
          <w:b/>
          <w:color w:val="000000" w:themeColor="text1"/>
          <w:sz w:val="54"/>
          <w:szCs w:val="54"/>
        </w:rPr>
      </w:pPr>
      <w:bookmarkStart w:id="0" w:name="_GoBack"/>
      <w:r w:rsidRPr="00285AC6">
        <w:rPr>
          <w:rFonts w:ascii="標楷體" w:eastAsia="標楷體" w:hAnsi="標楷體" w:cs="Times New Roman" w:hint="eastAsia"/>
          <w:b/>
          <w:color w:val="000000" w:themeColor="text1"/>
          <w:sz w:val="54"/>
          <w:szCs w:val="54"/>
        </w:rPr>
        <w:t>拾貳、勞  工</w:t>
      </w:r>
    </w:p>
    <w:p w:rsidR="00A52886" w:rsidRPr="00285AC6" w:rsidRDefault="00A52886" w:rsidP="0071148E">
      <w:pPr>
        <w:pStyle w:val="affffffff6"/>
        <w:spacing w:before="0" w:after="0" w:line="390" w:lineRule="exact"/>
        <w:jc w:val="both"/>
        <w:rPr>
          <w:rFonts w:ascii="標楷體" w:eastAsia="標楷體" w:hAnsi="標楷體"/>
          <w:color w:val="000000" w:themeColor="text1"/>
          <w:sz w:val="32"/>
          <w:szCs w:val="32"/>
        </w:rPr>
      </w:pPr>
      <w:r w:rsidRPr="00285AC6">
        <w:rPr>
          <w:rFonts w:ascii="標楷體" w:eastAsia="標楷體" w:hAnsi="標楷體" w:hint="eastAsia"/>
          <w:color w:val="000000" w:themeColor="text1"/>
          <w:sz w:val="32"/>
          <w:szCs w:val="32"/>
        </w:rPr>
        <w:t xml:space="preserve">一、勞工組織 </w:t>
      </w:r>
    </w:p>
    <w:p w:rsidR="00A52886" w:rsidRPr="00285AC6" w:rsidRDefault="008F1D70" w:rsidP="0071148E">
      <w:pPr>
        <w:pStyle w:val="affffffff8"/>
        <w:spacing w:line="390" w:lineRule="exact"/>
        <w:ind w:leftChars="100" w:left="800" w:hangingChars="200" w:hanging="560"/>
        <w:jc w:val="both"/>
        <w:rPr>
          <w:b w:val="0"/>
          <w:color w:val="000000" w:themeColor="text1"/>
        </w:rPr>
      </w:pPr>
      <w:r w:rsidRPr="00285AC6">
        <w:rPr>
          <w:rFonts w:hint="eastAsia"/>
          <w:b w:val="0"/>
          <w:color w:val="000000" w:themeColor="text1"/>
        </w:rPr>
        <w:t>(</w:t>
      </w:r>
      <w:r w:rsidR="00A52886" w:rsidRPr="00285AC6">
        <w:rPr>
          <w:rFonts w:hint="eastAsia"/>
          <w:b w:val="0"/>
          <w:color w:val="000000" w:themeColor="text1"/>
        </w:rPr>
        <w:t>一</w:t>
      </w:r>
      <w:r w:rsidRPr="00285AC6">
        <w:rPr>
          <w:rFonts w:hint="eastAsia"/>
          <w:b w:val="0"/>
          <w:color w:val="000000" w:themeColor="text1"/>
        </w:rPr>
        <w:t>)</w:t>
      </w:r>
      <w:r w:rsidR="00A52886" w:rsidRPr="00285AC6">
        <w:rPr>
          <w:rFonts w:hint="eastAsia"/>
          <w:b w:val="0"/>
          <w:color w:val="000000" w:themeColor="text1"/>
        </w:rPr>
        <w:t>勞工組訓</w:t>
      </w:r>
    </w:p>
    <w:p w:rsidR="001E7CC6" w:rsidRPr="00285AC6" w:rsidRDefault="001E7CC6" w:rsidP="00FD21AE">
      <w:pPr>
        <w:pStyle w:val="affffffff2"/>
        <w:spacing w:line="390" w:lineRule="exact"/>
        <w:ind w:leftChars="340" w:left="816"/>
        <w:jc w:val="both"/>
        <w:rPr>
          <w:color w:val="000000" w:themeColor="text1"/>
        </w:rPr>
      </w:pPr>
      <w:r w:rsidRPr="00285AC6">
        <w:rPr>
          <w:rFonts w:hint="eastAsia"/>
          <w:color w:val="000000" w:themeColor="text1"/>
        </w:rPr>
        <w:t>截至109年12月底，本市工會家數計849家，另本府勞工局針對輔導各類型工會組織與召開法定會議，109年7月至12月成果如下：</w:t>
      </w:r>
    </w:p>
    <w:p w:rsidR="00A52886" w:rsidRPr="00285AC6" w:rsidRDefault="001E7CC6" w:rsidP="0071148E">
      <w:pPr>
        <w:pStyle w:val="affffffff2"/>
        <w:spacing w:line="390" w:lineRule="exact"/>
        <w:ind w:leftChars="340" w:left="816"/>
        <w:jc w:val="both"/>
        <w:rPr>
          <w:color w:val="000000" w:themeColor="text1"/>
        </w:rPr>
      </w:pPr>
      <w:r w:rsidRPr="00285AC6">
        <w:rPr>
          <w:rFonts w:hint="eastAsia"/>
          <w:color w:val="000000" w:themeColor="text1"/>
        </w:rPr>
        <w:t>1.各級工會成立情形</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551"/>
        <w:gridCol w:w="2074"/>
        <w:gridCol w:w="1456"/>
        <w:gridCol w:w="1456"/>
        <w:gridCol w:w="1456"/>
        <w:gridCol w:w="1293"/>
      </w:tblGrid>
      <w:tr w:rsidR="00285AC6" w:rsidRPr="00285AC6" w:rsidTr="00A52CC2">
        <w:trPr>
          <w:trHeight w:val="691"/>
          <w:jc w:val="center"/>
        </w:trPr>
        <w:tc>
          <w:tcPr>
            <w:tcW w:w="835" w:type="pct"/>
            <w:tcBorders>
              <w:top w:val="single" w:sz="12" w:space="0" w:color="auto"/>
              <w:bottom w:val="single" w:sz="6" w:space="0" w:color="auto"/>
              <w:tl2br w:val="single" w:sz="6" w:space="0" w:color="auto"/>
            </w:tcBorders>
          </w:tcPr>
          <w:p w:rsidR="001E7CC6" w:rsidRPr="00285AC6" w:rsidRDefault="001E7CC6" w:rsidP="0071148E">
            <w:pPr>
              <w:spacing w:line="390" w:lineRule="exact"/>
              <w:jc w:val="right"/>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類別</w:t>
            </w:r>
          </w:p>
          <w:p w:rsidR="001E7CC6" w:rsidRPr="00285AC6" w:rsidRDefault="001E7CC6" w:rsidP="0071148E">
            <w:pPr>
              <w:spacing w:line="390" w:lineRule="exact"/>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數量</w:t>
            </w:r>
          </w:p>
        </w:tc>
        <w:tc>
          <w:tcPr>
            <w:tcW w:w="1117" w:type="pct"/>
            <w:vAlign w:val="center"/>
          </w:tcPr>
          <w:p w:rsidR="001E7CC6" w:rsidRPr="00285AC6" w:rsidRDefault="001E7CC6"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工會聯合組織</w:t>
            </w:r>
          </w:p>
        </w:tc>
        <w:tc>
          <w:tcPr>
            <w:tcW w:w="784" w:type="pct"/>
            <w:vAlign w:val="center"/>
          </w:tcPr>
          <w:p w:rsidR="001E7CC6" w:rsidRPr="00285AC6" w:rsidRDefault="001E7CC6"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企業工會</w:t>
            </w:r>
          </w:p>
        </w:tc>
        <w:tc>
          <w:tcPr>
            <w:tcW w:w="784" w:type="pct"/>
            <w:vAlign w:val="center"/>
          </w:tcPr>
          <w:p w:rsidR="001E7CC6" w:rsidRPr="00285AC6" w:rsidRDefault="001E7CC6"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產業工會</w:t>
            </w:r>
          </w:p>
        </w:tc>
        <w:tc>
          <w:tcPr>
            <w:tcW w:w="784" w:type="pct"/>
            <w:vAlign w:val="center"/>
          </w:tcPr>
          <w:p w:rsidR="001E7CC6" w:rsidRPr="00285AC6" w:rsidRDefault="001E7CC6"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職業工會</w:t>
            </w:r>
          </w:p>
        </w:tc>
        <w:tc>
          <w:tcPr>
            <w:tcW w:w="696" w:type="pct"/>
            <w:vAlign w:val="center"/>
          </w:tcPr>
          <w:p w:rsidR="001E7CC6" w:rsidRPr="00285AC6" w:rsidRDefault="001E7CC6"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合計</w:t>
            </w:r>
          </w:p>
        </w:tc>
      </w:tr>
      <w:tr w:rsidR="00285AC6" w:rsidRPr="00285AC6" w:rsidTr="00A52CC2">
        <w:trPr>
          <w:trHeight w:val="285"/>
          <w:jc w:val="center"/>
        </w:trPr>
        <w:tc>
          <w:tcPr>
            <w:tcW w:w="835" w:type="pct"/>
            <w:tcBorders>
              <w:top w:val="single" w:sz="6" w:space="0" w:color="auto"/>
            </w:tcBorders>
            <w:vAlign w:val="center"/>
          </w:tcPr>
          <w:p w:rsidR="001E7CC6" w:rsidRPr="00285AC6" w:rsidRDefault="001E7CC6"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家數</w:t>
            </w:r>
          </w:p>
        </w:tc>
        <w:tc>
          <w:tcPr>
            <w:tcW w:w="1117" w:type="pct"/>
            <w:vAlign w:val="center"/>
          </w:tcPr>
          <w:p w:rsidR="001E7CC6" w:rsidRPr="00285AC6" w:rsidRDefault="001E7CC6"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20</w:t>
            </w:r>
          </w:p>
        </w:tc>
        <w:tc>
          <w:tcPr>
            <w:tcW w:w="784" w:type="pct"/>
            <w:vAlign w:val="center"/>
          </w:tcPr>
          <w:p w:rsidR="001E7CC6" w:rsidRPr="00285AC6" w:rsidRDefault="001E7CC6"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156</w:t>
            </w:r>
          </w:p>
        </w:tc>
        <w:tc>
          <w:tcPr>
            <w:tcW w:w="784" w:type="pct"/>
            <w:vAlign w:val="center"/>
          </w:tcPr>
          <w:p w:rsidR="001E7CC6" w:rsidRPr="00285AC6" w:rsidRDefault="001E7CC6"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45</w:t>
            </w:r>
          </w:p>
        </w:tc>
        <w:tc>
          <w:tcPr>
            <w:tcW w:w="784" w:type="pct"/>
            <w:vAlign w:val="center"/>
          </w:tcPr>
          <w:p w:rsidR="001E7CC6" w:rsidRPr="00285AC6" w:rsidRDefault="001E7CC6"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color w:val="000000" w:themeColor="text1"/>
                <w:sz w:val="28"/>
                <w:szCs w:val="28"/>
              </w:rPr>
              <w:t>6</w:t>
            </w:r>
            <w:r w:rsidRPr="00285AC6">
              <w:rPr>
                <w:rFonts w:ascii="標楷體" w:eastAsia="標楷體" w:hAnsi="標楷體" w:hint="eastAsia"/>
                <w:color w:val="000000" w:themeColor="text1"/>
                <w:sz w:val="28"/>
                <w:szCs w:val="28"/>
              </w:rPr>
              <w:t>28</w:t>
            </w:r>
          </w:p>
        </w:tc>
        <w:tc>
          <w:tcPr>
            <w:tcW w:w="696" w:type="pct"/>
            <w:vAlign w:val="center"/>
          </w:tcPr>
          <w:p w:rsidR="001E7CC6" w:rsidRPr="00285AC6" w:rsidRDefault="001E7CC6"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color w:val="000000" w:themeColor="text1"/>
                <w:sz w:val="28"/>
                <w:szCs w:val="28"/>
              </w:rPr>
              <w:t>8</w:t>
            </w:r>
            <w:r w:rsidRPr="00285AC6">
              <w:rPr>
                <w:rFonts w:ascii="標楷體" w:eastAsia="標楷體" w:hAnsi="標楷體" w:hint="eastAsia"/>
                <w:color w:val="000000" w:themeColor="text1"/>
                <w:sz w:val="28"/>
                <w:szCs w:val="28"/>
              </w:rPr>
              <w:t>49</w:t>
            </w:r>
          </w:p>
        </w:tc>
      </w:tr>
    </w:tbl>
    <w:p w:rsidR="00A52886" w:rsidRPr="00285AC6" w:rsidRDefault="003510F9" w:rsidP="0071148E">
      <w:pPr>
        <w:pStyle w:val="15"/>
        <w:spacing w:line="390" w:lineRule="exact"/>
        <w:ind w:leftChars="350" w:left="1120" w:hangingChars="100" w:hanging="28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2.</w:t>
      </w:r>
      <w:r w:rsidR="00A52886" w:rsidRPr="00285AC6">
        <w:rPr>
          <w:rFonts w:ascii="標楷體" w:eastAsia="標楷體" w:hAnsi="標楷體" w:hint="eastAsia"/>
          <w:color w:val="000000" w:themeColor="text1"/>
          <w:sz w:val="28"/>
          <w:szCs w:val="28"/>
        </w:rPr>
        <w:t>各級工會組織召開法定會議統計</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430"/>
        <w:gridCol w:w="2074"/>
        <w:gridCol w:w="1631"/>
        <w:gridCol w:w="1831"/>
        <w:gridCol w:w="1320"/>
      </w:tblGrid>
      <w:tr w:rsidR="00285AC6" w:rsidRPr="00285AC6" w:rsidTr="005D73CC">
        <w:trPr>
          <w:trHeight w:val="551"/>
          <w:jc w:val="center"/>
        </w:trPr>
        <w:tc>
          <w:tcPr>
            <w:tcW w:w="1308" w:type="pct"/>
            <w:tcBorders>
              <w:top w:val="single" w:sz="12" w:space="0" w:color="auto"/>
              <w:bottom w:val="single" w:sz="6" w:space="0" w:color="auto"/>
              <w:tl2br w:val="single" w:sz="6" w:space="0" w:color="auto"/>
            </w:tcBorders>
            <w:vAlign w:val="center"/>
          </w:tcPr>
          <w:p w:rsidR="001E7CC6" w:rsidRPr="00285AC6" w:rsidRDefault="001E7CC6" w:rsidP="0071148E">
            <w:pPr>
              <w:spacing w:line="390" w:lineRule="exact"/>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 xml:space="preserve">       會議別</w:t>
            </w:r>
          </w:p>
          <w:p w:rsidR="001E7CC6" w:rsidRPr="00285AC6" w:rsidRDefault="001E7CC6" w:rsidP="0071148E">
            <w:pPr>
              <w:spacing w:line="390" w:lineRule="exact"/>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次數</w:t>
            </w:r>
          </w:p>
        </w:tc>
        <w:tc>
          <w:tcPr>
            <w:tcW w:w="1117" w:type="pct"/>
            <w:vAlign w:val="center"/>
          </w:tcPr>
          <w:p w:rsidR="001E7CC6" w:rsidRPr="00285AC6" w:rsidRDefault="001E7CC6"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會員(代表)</w:t>
            </w:r>
          </w:p>
          <w:p w:rsidR="001E7CC6" w:rsidRPr="00285AC6" w:rsidRDefault="001E7CC6"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大會</w:t>
            </w:r>
          </w:p>
        </w:tc>
        <w:tc>
          <w:tcPr>
            <w:tcW w:w="878" w:type="pct"/>
            <w:vAlign w:val="center"/>
          </w:tcPr>
          <w:p w:rsidR="001E7CC6" w:rsidRPr="00285AC6" w:rsidRDefault="001E7CC6"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理事會</w:t>
            </w:r>
          </w:p>
        </w:tc>
        <w:tc>
          <w:tcPr>
            <w:tcW w:w="986" w:type="pct"/>
            <w:vAlign w:val="center"/>
          </w:tcPr>
          <w:p w:rsidR="001E7CC6" w:rsidRPr="00285AC6" w:rsidRDefault="001E7CC6"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監事會</w:t>
            </w:r>
          </w:p>
        </w:tc>
        <w:tc>
          <w:tcPr>
            <w:tcW w:w="711" w:type="pct"/>
            <w:vAlign w:val="center"/>
          </w:tcPr>
          <w:p w:rsidR="001E7CC6" w:rsidRPr="00285AC6" w:rsidRDefault="001E7CC6"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合計</w:t>
            </w:r>
          </w:p>
        </w:tc>
      </w:tr>
      <w:tr w:rsidR="00285AC6" w:rsidRPr="00285AC6" w:rsidTr="005D73CC">
        <w:trPr>
          <w:trHeight w:val="194"/>
          <w:jc w:val="center"/>
        </w:trPr>
        <w:tc>
          <w:tcPr>
            <w:tcW w:w="1308" w:type="pct"/>
            <w:tcBorders>
              <w:top w:val="single" w:sz="6" w:space="0" w:color="auto"/>
            </w:tcBorders>
            <w:vAlign w:val="center"/>
          </w:tcPr>
          <w:p w:rsidR="001E7CC6" w:rsidRPr="00285AC6" w:rsidRDefault="001E7CC6"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會次</w:t>
            </w:r>
          </w:p>
        </w:tc>
        <w:tc>
          <w:tcPr>
            <w:tcW w:w="1117" w:type="pct"/>
            <w:vAlign w:val="center"/>
          </w:tcPr>
          <w:p w:rsidR="001E7CC6" w:rsidRPr="00285AC6" w:rsidRDefault="001E7CC6"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306</w:t>
            </w:r>
          </w:p>
        </w:tc>
        <w:tc>
          <w:tcPr>
            <w:tcW w:w="878" w:type="pct"/>
            <w:vAlign w:val="center"/>
          </w:tcPr>
          <w:p w:rsidR="001E7CC6" w:rsidRPr="00285AC6" w:rsidRDefault="001E7CC6"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1</w:t>
            </w:r>
            <w:r w:rsidRPr="00285AC6">
              <w:rPr>
                <w:rFonts w:ascii="標楷體" w:eastAsia="標楷體" w:hAnsi="標楷體"/>
                <w:color w:val="000000" w:themeColor="text1"/>
                <w:sz w:val="28"/>
                <w:szCs w:val="28"/>
              </w:rPr>
              <w:t>,</w:t>
            </w:r>
            <w:r w:rsidRPr="00285AC6">
              <w:rPr>
                <w:rFonts w:ascii="標楷體" w:eastAsia="標楷體" w:hAnsi="標楷體" w:hint="eastAsia"/>
                <w:color w:val="000000" w:themeColor="text1"/>
                <w:sz w:val="28"/>
                <w:szCs w:val="28"/>
              </w:rPr>
              <w:t>221</w:t>
            </w:r>
          </w:p>
        </w:tc>
        <w:tc>
          <w:tcPr>
            <w:tcW w:w="986" w:type="pct"/>
            <w:vAlign w:val="center"/>
          </w:tcPr>
          <w:p w:rsidR="001E7CC6" w:rsidRPr="00285AC6" w:rsidRDefault="001E7CC6"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651</w:t>
            </w:r>
          </w:p>
        </w:tc>
        <w:tc>
          <w:tcPr>
            <w:tcW w:w="711" w:type="pct"/>
            <w:vAlign w:val="center"/>
          </w:tcPr>
          <w:p w:rsidR="001E7CC6" w:rsidRPr="00285AC6" w:rsidRDefault="001E7CC6"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2</w:t>
            </w:r>
            <w:r w:rsidRPr="00285AC6">
              <w:rPr>
                <w:rFonts w:ascii="標楷體" w:eastAsia="標楷體" w:hAnsi="標楷體"/>
                <w:color w:val="000000" w:themeColor="text1"/>
                <w:sz w:val="28"/>
                <w:szCs w:val="28"/>
              </w:rPr>
              <w:t>,</w:t>
            </w:r>
            <w:r w:rsidRPr="00285AC6">
              <w:rPr>
                <w:rFonts w:ascii="標楷體" w:eastAsia="標楷體" w:hAnsi="標楷體" w:hint="eastAsia"/>
                <w:color w:val="000000" w:themeColor="text1"/>
                <w:sz w:val="28"/>
                <w:szCs w:val="28"/>
              </w:rPr>
              <w:t>178</w:t>
            </w:r>
          </w:p>
        </w:tc>
      </w:tr>
    </w:tbl>
    <w:p w:rsidR="00A52886" w:rsidRPr="00285AC6" w:rsidRDefault="001E7CC6" w:rsidP="0071148E">
      <w:pPr>
        <w:pStyle w:val="15"/>
        <w:spacing w:line="390" w:lineRule="exact"/>
        <w:ind w:leftChars="350" w:left="1120" w:hangingChars="100" w:hanging="28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3.</w:t>
      </w:r>
      <w:r w:rsidRPr="00285AC6">
        <w:rPr>
          <w:rFonts w:ascii="標楷體" w:eastAsia="標楷體" w:hAnsi="標楷體"/>
          <w:color w:val="000000" w:themeColor="text1"/>
          <w:sz w:val="28"/>
          <w:szCs w:val="28"/>
        </w:rPr>
        <w:t>10</w:t>
      </w:r>
      <w:r w:rsidRPr="00285AC6">
        <w:rPr>
          <w:rFonts w:ascii="標楷體" w:eastAsia="標楷體" w:hAnsi="標楷體" w:hint="eastAsia"/>
          <w:color w:val="000000" w:themeColor="text1"/>
          <w:sz w:val="28"/>
          <w:szCs w:val="28"/>
        </w:rPr>
        <w:t>9年7月至12月計高雄市網路自媒體從業人員職業工會、長春石油化學股份有限公司企業工會、台灣創意烘培中西餐飲產業工會等3家工會成立。</w:t>
      </w:r>
    </w:p>
    <w:p w:rsidR="00A52886" w:rsidRPr="00285AC6" w:rsidRDefault="008F1D70" w:rsidP="0071148E">
      <w:pPr>
        <w:pStyle w:val="affffffff8"/>
        <w:spacing w:line="390" w:lineRule="exact"/>
        <w:ind w:leftChars="100" w:left="800" w:hangingChars="200" w:hanging="560"/>
        <w:jc w:val="both"/>
        <w:rPr>
          <w:b w:val="0"/>
          <w:color w:val="000000" w:themeColor="text1"/>
        </w:rPr>
      </w:pPr>
      <w:r w:rsidRPr="00285AC6">
        <w:rPr>
          <w:rFonts w:hint="eastAsia"/>
          <w:b w:val="0"/>
          <w:color w:val="000000" w:themeColor="text1"/>
        </w:rPr>
        <w:t>(</w:t>
      </w:r>
      <w:r w:rsidR="00A52886" w:rsidRPr="00285AC6">
        <w:rPr>
          <w:rFonts w:hint="eastAsia"/>
          <w:b w:val="0"/>
          <w:color w:val="000000" w:themeColor="text1"/>
        </w:rPr>
        <w:t>二</w:t>
      </w:r>
      <w:r w:rsidRPr="00285AC6">
        <w:rPr>
          <w:rFonts w:hint="eastAsia"/>
          <w:b w:val="0"/>
          <w:color w:val="000000" w:themeColor="text1"/>
        </w:rPr>
        <w:t>)</w:t>
      </w:r>
      <w:r w:rsidR="00A52886" w:rsidRPr="00285AC6">
        <w:rPr>
          <w:rFonts w:hint="eastAsia"/>
          <w:b w:val="0"/>
          <w:color w:val="000000" w:themeColor="text1"/>
        </w:rPr>
        <w:t>勞工教育輔導</w:t>
      </w:r>
    </w:p>
    <w:p w:rsidR="003510F9" w:rsidRPr="00285AC6" w:rsidRDefault="003510F9" w:rsidP="0071148E">
      <w:pPr>
        <w:pStyle w:val="15"/>
        <w:spacing w:line="390" w:lineRule="exact"/>
        <w:ind w:leftChars="350" w:left="1120" w:hangingChars="100" w:hanging="28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1.</w:t>
      </w:r>
      <w:r w:rsidR="00A52886" w:rsidRPr="00285AC6">
        <w:rPr>
          <w:rFonts w:ascii="標楷體" w:eastAsia="標楷體" w:hAnsi="標楷體" w:hint="eastAsia"/>
          <w:color w:val="000000" w:themeColor="text1"/>
          <w:sz w:val="28"/>
          <w:szCs w:val="28"/>
        </w:rPr>
        <w:t>工會輔導</w:t>
      </w:r>
    </w:p>
    <w:p w:rsidR="001E7CC6" w:rsidRPr="00285AC6" w:rsidRDefault="001E7CC6" w:rsidP="0071148E">
      <w:pPr>
        <w:pStyle w:val="affffffffa"/>
        <w:spacing w:line="390" w:lineRule="exact"/>
        <w:ind w:leftChars="440" w:left="1476" w:rightChars="0" w:right="0" w:hangingChars="150" w:hanging="420"/>
        <w:jc w:val="both"/>
        <w:rPr>
          <w:color w:val="000000" w:themeColor="text1"/>
        </w:rPr>
      </w:pPr>
      <w:r w:rsidRPr="00285AC6">
        <w:rPr>
          <w:rFonts w:hint="eastAsia"/>
          <w:color w:val="000000" w:themeColor="text1"/>
        </w:rPr>
        <w:t>(</w:t>
      </w:r>
      <w:r w:rsidRPr="00285AC6">
        <w:rPr>
          <w:color w:val="000000" w:themeColor="text1"/>
        </w:rPr>
        <w:t>1</w:t>
      </w:r>
      <w:r w:rsidRPr="00285AC6">
        <w:rPr>
          <w:rFonts w:hint="eastAsia"/>
          <w:color w:val="000000" w:themeColor="text1"/>
        </w:rPr>
        <w:t>)補助本市各級工會辦理勞工教育</w:t>
      </w:r>
      <w:r w:rsidRPr="00285AC6">
        <w:rPr>
          <w:color w:val="000000" w:themeColor="text1"/>
        </w:rPr>
        <w:br/>
        <w:t>1</w:t>
      </w:r>
      <w:r w:rsidRPr="00285AC6">
        <w:rPr>
          <w:rFonts w:hint="eastAsia"/>
          <w:color w:val="000000" w:themeColor="text1"/>
        </w:rPr>
        <w:t>0</w:t>
      </w:r>
      <w:r w:rsidRPr="00285AC6">
        <w:rPr>
          <w:color w:val="000000" w:themeColor="text1"/>
        </w:rPr>
        <w:t>9</w:t>
      </w:r>
      <w:r w:rsidRPr="00285AC6">
        <w:rPr>
          <w:rFonts w:hint="eastAsia"/>
          <w:color w:val="000000" w:themeColor="text1"/>
        </w:rPr>
        <w:t>年7月至12月計補助工會聯合組織及基層工會辦理120場次勞工教育活動，補助金額計新臺幣775萬元。</w:t>
      </w:r>
    </w:p>
    <w:p w:rsidR="00034CD6" w:rsidRPr="00285AC6" w:rsidRDefault="001E7CC6" w:rsidP="0071148E">
      <w:pPr>
        <w:pStyle w:val="affffffffa"/>
        <w:spacing w:line="390" w:lineRule="exact"/>
        <w:ind w:leftChars="440" w:left="1476" w:rightChars="0" w:right="0" w:hangingChars="150" w:hanging="420"/>
        <w:jc w:val="both"/>
        <w:rPr>
          <w:color w:val="000000" w:themeColor="text1"/>
        </w:rPr>
      </w:pPr>
      <w:r w:rsidRPr="00285AC6">
        <w:rPr>
          <w:rFonts w:hint="eastAsia"/>
          <w:color w:val="000000" w:themeColor="text1"/>
        </w:rPr>
        <w:t>(</w:t>
      </w:r>
      <w:r w:rsidRPr="00285AC6">
        <w:rPr>
          <w:color w:val="000000" w:themeColor="text1"/>
        </w:rPr>
        <w:t>2</w:t>
      </w:r>
      <w:r w:rsidRPr="00285AC6">
        <w:rPr>
          <w:rFonts w:hint="eastAsia"/>
          <w:color w:val="000000" w:themeColor="text1"/>
        </w:rPr>
        <w:t>)補助高雄市總工會發行聯合會訊7萬5</w:t>
      </w:r>
      <w:r w:rsidRPr="00285AC6">
        <w:rPr>
          <w:color w:val="000000" w:themeColor="text1"/>
        </w:rPr>
        <w:t>,</w:t>
      </w:r>
      <w:r w:rsidRPr="00285AC6">
        <w:rPr>
          <w:rFonts w:hint="eastAsia"/>
          <w:color w:val="000000" w:themeColor="text1"/>
        </w:rPr>
        <w:t>000元及高雄市產業總工會發行聯合會訊11萬5</w:t>
      </w:r>
      <w:r w:rsidRPr="00285AC6">
        <w:rPr>
          <w:color w:val="000000" w:themeColor="text1"/>
        </w:rPr>
        <w:t>,</w:t>
      </w:r>
      <w:r w:rsidRPr="00285AC6">
        <w:rPr>
          <w:rFonts w:hint="eastAsia"/>
          <w:color w:val="000000" w:themeColor="text1"/>
        </w:rPr>
        <w:t>000元。</w:t>
      </w:r>
    </w:p>
    <w:p w:rsidR="00D76D25" w:rsidRPr="00285AC6" w:rsidRDefault="00D76D25" w:rsidP="0071148E">
      <w:pPr>
        <w:pStyle w:val="15"/>
        <w:spacing w:line="390" w:lineRule="exact"/>
        <w:ind w:leftChars="350" w:left="1120" w:hangingChars="100" w:hanging="28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2.辦理勞工教育</w:t>
      </w:r>
    </w:p>
    <w:p w:rsidR="001E7CC6" w:rsidRPr="00285AC6" w:rsidRDefault="001E7CC6" w:rsidP="0071148E">
      <w:pPr>
        <w:pStyle w:val="affffffffa"/>
        <w:spacing w:line="390" w:lineRule="exact"/>
        <w:ind w:leftChars="440" w:left="1476" w:rightChars="0" w:right="0" w:hangingChars="150" w:hanging="420"/>
        <w:jc w:val="both"/>
        <w:rPr>
          <w:color w:val="000000" w:themeColor="text1"/>
        </w:rPr>
      </w:pPr>
      <w:r w:rsidRPr="00285AC6">
        <w:rPr>
          <w:rFonts w:hint="eastAsia"/>
          <w:color w:val="000000" w:themeColor="text1"/>
        </w:rPr>
        <w:t>(</w:t>
      </w:r>
      <w:r w:rsidRPr="00285AC6">
        <w:rPr>
          <w:color w:val="000000" w:themeColor="text1"/>
        </w:rPr>
        <w:t>1</w:t>
      </w:r>
      <w:r w:rsidRPr="00285AC6">
        <w:rPr>
          <w:rFonts w:hint="eastAsia"/>
          <w:color w:val="000000" w:themeColor="text1"/>
        </w:rPr>
        <w:t>)辦理</w:t>
      </w:r>
      <w:r w:rsidRPr="00285AC6">
        <w:rPr>
          <w:color w:val="000000" w:themeColor="text1"/>
        </w:rPr>
        <w:t>109</w:t>
      </w:r>
      <w:r w:rsidRPr="00285AC6">
        <w:rPr>
          <w:rFonts w:hint="eastAsia"/>
          <w:color w:val="000000" w:themeColor="text1"/>
        </w:rPr>
        <w:t>年度高中職「勞動法制教育」校園巡迴演講，7月至12月計辦理25場次。</w:t>
      </w:r>
    </w:p>
    <w:p w:rsidR="00D76D25" w:rsidRPr="00285AC6" w:rsidRDefault="001E7CC6" w:rsidP="0071148E">
      <w:pPr>
        <w:pStyle w:val="affffffffa"/>
        <w:spacing w:line="390" w:lineRule="exact"/>
        <w:ind w:leftChars="440" w:left="1476" w:rightChars="0" w:right="0" w:hangingChars="150" w:hanging="420"/>
        <w:jc w:val="both"/>
        <w:rPr>
          <w:color w:val="000000" w:themeColor="text1"/>
        </w:rPr>
      </w:pPr>
      <w:r w:rsidRPr="00285AC6">
        <w:rPr>
          <w:color w:val="000000" w:themeColor="text1"/>
        </w:rPr>
        <w:t>(</w:t>
      </w:r>
      <w:r w:rsidRPr="00285AC6">
        <w:rPr>
          <w:rFonts w:hint="eastAsia"/>
          <w:color w:val="000000" w:themeColor="text1"/>
        </w:rPr>
        <w:t>2</w:t>
      </w:r>
      <w:r w:rsidRPr="00285AC6">
        <w:rPr>
          <w:color w:val="000000" w:themeColor="text1"/>
        </w:rPr>
        <w:t>)</w:t>
      </w:r>
      <w:r w:rsidRPr="00285AC6">
        <w:rPr>
          <w:rFonts w:hint="eastAsia"/>
          <w:color w:val="000000" w:themeColor="text1"/>
        </w:rPr>
        <w:t>109</w:t>
      </w:r>
      <w:r w:rsidRPr="00285AC6">
        <w:rPr>
          <w:color w:val="000000" w:themeColor="text1"/>
        </w:rPr>
        <w:t>年度</w:t>
      </w:r>
      <w:r w:rsidRPr="00285AC6">
        <w:rPr>
          <w:rFonts w:hint="eastAsia"/>
          <w:color w:val="000000" w:themeColor="text1"/>
        </w:rPr>
        <w:t>下</w:t>
      </w:r>
      <w:r w:rsidRPr="00285AC6">
        <w:rPr>
          <w:color w:val="000000" w:themeColor="text1"/>
        </w:rPr>
        <w:t>半年</w:t>
      </w:r>
      <w:r w:rsidRPr="00285AC6">
        <w:rPr>
          <w:rFonts w:hint="eastAsia"/>
          <w:color w:val="000000" w:themeColor="text1"/>
        </w:rPr>
        <w:t>印製最新版勞動就業叢書全冊共1</w:t>
      </w:r>
      <w:r w:rsidR="00FA58C9" w:rsidRPr="00285AC6">
        <w:rPr>
          <w:rFonts w:hint="eastAsia"/>
          <w:color w:val="000000" w:themeColor="text1"/>
        </w:rPr>
        <w:t>,</w:t>
      </w:r>
      <w:r w:rsidRPr="00285AC6">
        <w:rPr>
          <w:rFonts w:hint="eastAsia"/>
          <w:color w:val="000000" w:themeColor="text1"/>
        </w:rPr>
        <w:t>000份。</w:t>
      </w:r>
    </w:p>
    <w:p w:rsidR="00FA58C9" w:rsidRPr="00285AC6" w:rsidRDefault="00FA58C9" w:rsidP="0071148E">
      <w:pPr>
        <w:spacing w:line="390" w:lineRule="exact"/>
        <w:ind w:left="1476" w:hanging="420"/>
        <w:jc w:val="both"/>
        <w:rPr>
          <w:rFonts w:ascii="標楷體" w:eastAsia="標楷體" w:hAnsi="標楷體"/>
          <w:color w:val="000000" w:themeColor="text1"/>
          <w:sz w:val="28"/>
          <w:szCs w:val="28"/>
        </w:rPr>
      </w:pPr>
      <w:r w:rsidRPr="00285AC6">
        <w:rPr>
          <w:rFonts w:ascii="標楷體" w:eastAsia="標楷體" w:hAnsi="標楷體"/>
          <w:color w:val="000000" w:themeColor="text1"/>
          <w:sz w:val="28"/>
          <w:szCs w:val="28"/>
        </w:rPr>
        <w:t>(3)</w:t>
      </w:r>
      <w:r w:rsidRPr="00285AC6">
        <w:rPr>
          <w:rFonts w:hint="eastAsia"/>
          <w:color w:val="000000" w:themeColor="text1"/>
        </w:rPr>
        <w:t xml:space="preserve"> </w:t>
      </w:r>
      <w:r w:rsidRPr="00285AC6">
        <w:rPr>
          <w:rFonts w:ascii="標楷體" w:eastAsia="標楷體" w:hAnsi="標楷體" w:hint="eastAsia"/>
          <w:color w:val="000000" w:themeColor="text1"/>
          <w:sz w:val="28"/>
          <w:szCs w:val="28"/>
        </w:rPr>
        <w:t>109年度下半年出刊勞工雙月刊-「工代誌」3期、特別號1期，</w:t>
      </w:r>
      <w:r w:rsidR="00765317" w:rsidRPr="00285AC6">
        <w:rPr>
          <w:rFonts w:ascii="標楷體" w:eastAsia="標楷體" w:hAnsi="標楷體" w:hint="eastAsia"/>
          <w:color w:val="000000" w:themeColor="text1"/>
          <w:sz w:val="28"/>
          <w:szCs w:val="28"/>
        </w:rPr>
        <w:t>內容包括</w:t>
      </w:r>
      <w:r w:rsidRPr="00285AC6">
        <w:rPr>
          <w:rFonts w:ascii="標楷體" w:eastAsia="標楷體" w:hAnsi="標楷體" w:hint="eastAsia"/>
          <w:color w:val="000000" w:themeColor="text1"/>
          <w:sz w:val="28"/>
          <w:szCs w:val="28"/>
        </w:rPr>
        <w:t>勞工權益法規、職災防範、勞動文化、勞工保險給付、就業案例分享等，促進民眾瞭解自身勞動權益。</w:t>
      </w:r>
    </w:p>
    <w:p w:rsidR="00A52886" w:rsidRPr="00285AC6" w:rsidRDefault="00FA58C9" w:rsidP="0071148E">
      <w:pPr>
        <w:spacing w:line="390" w:lineRule="exact"/>
        <w:ind w:left="1476" w:hanging="420"/>
        <w:jc w:val="both"/>
        <w:rPr>
          <w:rFonts w:ascii="標楷體" w:eastAsia="標楷體" w:hAnsi="標楷體"/>
          <w:color w:val="000000" w:themeColor="text1"/>
          <w:sz w:val="28"/>
          <w:szCs w:val="28"/>
        </w:rPr>
      </w:pPr>
      <w:r w:rsidRPr="00285AC6">
        <w:rPr>
          <w:rFonts w:ascii="標楷體" w:eastAsia="標楷體" w:hAnsi="標楷體"/>
          <w:color w:val="000000" w:themeColor="text1"/>
          <w:sz w:val="28"/>
          <w:szCs w:val="28"/>
        </w:rPr>
        <w:t>(</w:t>
      </w:r>
      <w:r w:rsidRPr="00285AC6">
        <w:rPr>
          <w:rFonts w:ascii="標楷體" w:eastAsia="標楷體" w:hAnsi="標楷體" w:hint="eastAsia"/>
          <w:color w:val="000000" w:themeColor="text1"/>
          <w:sz w:val="28"/>
          <w:szCs w:val="28"/>
        </w:rPr>
        <w:t>4</w:t>
      </w:r>
      <w:r w:rsidRPr="00285AC6">
        <w:rPr>
          <w:rFonts w:ascii="標楷體" w:eastAsia="標楷體" w:hAnsi="標楷體"/>
          <w:color w:val="000000" w:themeColor="text1"/>
          <w:sz w:val="28"/>
          <w:szCs w:val="28"/>
        </w:rPr>
        <w:t>)</w:t>
      </w:r>
      <w:r w:rsidRPr="00285AC6">
        <w:rPr>
          <w:rFonts w:ascii="標楷體" w:eastAsia="標楷體" w:hAnsi="標楷體" w:hint="eastAsia"/>
          <w:color w:val="000000" w:themeColor="text1"/>
          <w:sz w:val="28"/>
          <w:szCs w:val="28"/>
        </w:rPr>
        <w:t>辦理勞工大學，設有勞動事務部與勞工學苑部兩類課程，勞工學苑部分為工作技藝、時尚技能、休閒育樂及生活應用等4類，109年7月至12月(第39、40期)開辦203班，計有勞工朋友</w:t>
      </w:r>
      <w:r w:rsidRPr="00285AC6">
        <w:rPr>
          <w:rFonts w:ascii="標楷體" w:eastAsia="標楷體" w:hAnsi="標楷體" w:hint="eastAsia"/>
          <w:color w:val="000000" w:themeColor="text1"/>
          <w:sz w:val="28"/>
          <w:szCs w:val="28"/>
        </w:rPr>
        <w:lastRenderedPageBreak/>
        <w:t>及眷屬3,260人次參加；勞動事務部開設「勞動法上的民法基礎概念(勞動法進階班)」1班，共計勞工朋友48人次參加。</w:t>
      </w:r>
    </w:p>
    <w:p w:rsidR="00C9468E" w:rsidRPr="00285AC6" w:rsidRDefault="00C9468E" w:rsidP="0071148E">
      <w:pPr>
        <w:spacing w:line="390" w:lineRule="exact"/>
        <w:ind w:left="1476" w:hanging="420"/>
        <w:jc w:val="both"/>
        <w:rPr>
          <w:rFonts w:ascii="標楷體" w:eastAsia="標楷體" w:hAnsi="標楷體"/>
          <w:color w:val="000000" w:themeColor="text1"/>
          <w:sz w:val="28"/>
          <w:szCs w:val="28"/>
        </w:rPr>
      </w:pPr>
    </w:p>
    <w:p w:rsidR="00A52886" w:rsidRPr="00285AC6" w:rsidRDefault="00A52886" w:rsidP="0071148E">
      <w:pPr>
        <w:pStyle w:val="affffffff6"/>
        <w:spacing w:before="0" w:after="0" w:line="390" w:lineRule="exact"/>
        <w:jc w:val="both"/>
        <w:rPr>
          <w:rFonts w:ascii="標楷體" w:eastAsia="標楷體" w:hAnsi="標楷體"/>
          <w:color w:val="000000" w:themeColor="text1"/>
          <w:sz w:val="32"/>
          <w:szCs w:val="32"/>
        </w:rPr>
      </w:pPr>
      <w:r w:rsidRPr="00285AC6">
        <w:rPr>
          <w:rFonts w:ascii="標楷體" w:eastAsia="標楷體" w:hAnsi="標楷體" w:hint="eastAsia"/>
          <w:color w:val="000000" w:themeColor="text1"/>
          <w:sz w:val="32"/>
          <w:szCs w:val="32"/>
        </w:rPr>
        <w:t>二、勞動條件</w:t>
      </w:r>
    </w:p>
    <w:p w:rsidR="00A52CC2" w:rsidRPr="00285AC6" w:rsidRDefault="00A52CC2" w:rsidP="0071148E">
      <w:pPr>
        <w:pStyle w:val="affffffff8"/>
        <w:spacing w:line="390" w:lineRule="exact"/>
        <w:ind w:leftChars="100" w:left="800" w:hangingChars="200" w:hanging="560"/>
        <w:jc w:val="both"/>
        <w:rPr>
          <w:b w:val="0"/>
          <w:color w:val="000000" w:themeColor="text1"/>
        </w:rPr>
      </w:pPr>
      <w:r w:rsidRPr="00285AC6">
        <w:rPr>
          <w:rFonts w:hint="eastAsia"/>
          <w:b w:val="0"/>
          <w:color w:val="000000" w:themeColor="text1"/>
        </w:rPr>
        <w:t>(一)實施勞動條件檢查</w:t>
      </w:r>
    </w:p>
    <w:p w:rsidR="00A52CC2" w:rsidRPr="00285AC6" w:rsidRDefault="00A52CC2" w:rsidP="0071148E">
      <w:pPr>
        <w:pStyle w:val="affffffff2"/>
        <w:spacing w:line="390" w:lineRule="exact"/>
        <w:ind w:leftChars="340" w:left="816"/>
        <w:jc w:val="both"/>
        <w:rPr>
          <w:color w:val="000000" w:themeColor="text1"/>
        </w:rPr>
      </w:pPr>
      <w:r w:rsidRPr="00285AC6">
        <w:rPr>
          <w:rFonts w:hint="eastAsia"/>
          <w:color w:val="000000" w:themeColor="text1"/>
        </w:rPr>
        <w:t>109年7月至12月實施申訴、專案及會同勞動檢查計1,158家事業單位；另針對微、中、小型企業，配合勞動部「109下半年勞動條件落實法遵實施計畫」，以一對一、外展服務模式入場輔導，採客製化協助個別事業單位了解、熟悉、符合勞動基準法規定，計有1,008家。</w:t>
      </w:r>
    </w:p>
    <w:p w:rsidR="00A52CC2" w:rsidRPr="00285AC6" w:rsidRDefault="00A52CC2" w:rsidP="0071148E">
      <w:pPr>
        <w:spacing w:line="390" w:lineRule="exact"/>
        <w:ind w:leftChars="100" w:left="800" w:hangingChars="200" w:hanging="56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(二)違反勞動基準法案件裁罰</w:t>
      </w:r>
    </w:p>
    <w:tbl>
      <w:tblP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36"/>
        <w:gridCol w:w="852"/>
        <w:gridCol w:w="1009"/>
        <w:gridCol w:w="1010"/>
        <w:gridCol w:w="1010"/>
        <w:gridCol w:w="1010"/>
        <w:gridCol w:w="1010"/>
        <w:gridCol w:w="1010"/>
        <w:gridCol w:w="1010"/>
        <w:gridCol w:w="1010"/>
      </w:tblGrid>
      <w:tr w:rsidR="00285AC6" w:rsidRPr="00285AC6" w:rsidTr="005D73CC">
        <w:trPr>
          <w:trHeight w:val="243"/>
        </w:trPr>
        <w:tc>
          <w:tcPr>
            <w:tcW w:w="736" w:type="dxa"/>
            <w:vMerge w:val="restart"/>
            <w:shd w:val="clear" w:color="auto" w:fill="auto"/>
            <w:vAlign w:val="center"/>
            <w:hideMark/>
          </w:tcPr>
          <w:p w:rsidR="00A52CC2" w:rsidRPr="00285AC6" w:rsidRDefault="00A52CC2" w:rsidP="0071148E">
            <w:pPr>
              <w:widowControl/>
              <w:spacing w:line="390" w:lineRule="exact"/>
              <w:jc w:val="center"/>
              <w:rPr>
                <w:rFonts w:ascii="標楷體" w:eastAsia="標楷體" w:hAnsi="標楷體" w:cs="新細明體"/>
                <w:color w:val="000000" w:themeColor="text1"/>
                <w:kern w:val="0"/>
                <w:szCs w:val="24"/>
              </w:rPr>
            </w:pPr>
            <w:r w:rsidRPr="00285AC6">
              <w:rPr>
                <w:rFonts w:ascii="標楷體" w:eastAsia="標楷體" w:hAnsi="標楷體" w:hint="eastAsia"/>
                <w:bCs/>
                <w:color w:val="000000" w:themeColor="text1"/>
                <w:szCs w:val="24"/>
              </w:rPr>
              <w:t>109年</w:t>
            </w:r>
            <w:r w:rsidRPr="00285AC6">
              <w:rPr>
                <w:rFonts w:ascii="標楷體" w:eastAsia="標楷體" w:hAnsi="標楷體" w:hint="eastAsia"/>
                <w:bCs/>
                <w:color w:val="000000" w:themeColor="text1"/>
                <w:szCs w:val="24"/>
              </w:rPr>
              <w:br/>
              <w:t>7-12月</w:t>
            </w:r>
          </w:p>
        </w:tc>
        <w:tc>
          <w:tcPr>
            <w:tcW w:w="852" w:type="dxa"/>
            <w:shd w:val="clear" w:color="auto" w:fill="auto"/>
            <w:noWrap/>
            <w:vAlign w:val="center"/>
            <w:hideMark/>
          </w:tcPr>
          <w:p w:rsidR="00A52CC2" w:rsidRPr="00285AC6" w:rsidRDefault="00A52CC2" w:rsidP="0071148E">
            <w:pPr>
              <w:widowControl/>
              <w:spacing w:line="390" w:lineRule="exact"/>
              <w:jc w:val="center"/>
              <w:rPr>
                <w:rFonts w:ascii="標楷體" w:eastAsia="標楷體" w:hAnsi="標楷體" w:cs="新細明體"/>
                <w:color w:val="000000" w:themeColor="text1"/>
                <w:kern w:val="0"/>
                <w:szCs w:val="24"/>
              </w:rPr>
            </w:pPr>
            <w:r w:rsidRPr="00285AC6">
              <w:rPr>
                <w:rFonts w:ascii="標楷體" w:eastAsia="標楷體" w:hAnsi="標楷體" w:hint="eastAsia"/>
                <w:bCs/>
                <w:color w:val="000000" w:themeColor="text1"/>
                <w:szCs w:val="24"/>
              </w:rPr>
              <w:t>排序</w:t>
            </w:r>
          </w:p>
        </w:tc>
        <w:tc>
          <w:tcPr>
            <w:tcW w:w="1009" w:type="dxa"/>
            <w:shd w:val="clear" w:color="auto" w:fill="auto"/>
            <w:noWrap/>
            <w:vAlign w:val="center"/>
            <w:hideMark/>
          </w:tcPr>
          <w:p w:rsidR="00A52CC2" w:rsidRPr="00285AC6" w:rsidRDefault="00A52CC2" w:rsidP="0071148E">
            <w:pPr>
              <w:widowControl/>
              <w:spacing w:line="390" w:lineRule="exact"/>
              <w:jc w:val="center"/>
              <w:rPr>
                <w:rFonts w:ascii="標楷體" w:eastAsia="標楷體" w:hAnsi="標楷體" w:cs="新細明體"/>
                <w:color w:val="000000" w:themeColor="text1"/>
                <w:kern w:val="0"/>
                <w:szCs w:val="24"/>
              </w:rPr>
            </w:pPr>
            <w:r w:rsidRPr="00285AC6">
              <w:rPr>
                <w:rFonts w:ascii="標楷體" w:eastAsia="標楷體" w:hAnsi="標楷體" w:hint="eastAsia"/>
                <w:bCs/>
                <w:color w:val="000000" w:themeColor="text1"/>
                <w:szCs w:val="24"/>
              </w:rPr>
              <w:t>第一</w:t>
            </w:r>
          </w:p>
        </w:tc>
        <w:tc>
          <w:tcPr>
            <w:tcW w:w="1010" w:type="dxa"/>
            <w:shd w:val="clear" w:color="auto" w:fill="auto"/>
            <w:noWrap/>
            <w:vAlign w:val="center"/>
            <w:hideMark/>
          </w:tcPr>
          <w:p w:rsidR="00A52CC2" w:rsidRPr="00285AC6" w:rsidRDefault="00A52CC2" w:rsidP="0071148E">
            <w:pPr>
              <w:widowControl/>
              <w:spacing w:line="390" w:lineRule="exact"/>
              <w:jc w:val="center"/>
              <w:rPr>
                <w:rFonts w:ascii="標楷體" w:eastAsia="標楷體" w:hAnsi="標楷體" w:cs="新細明體"/>
                <w:color w:val="000000" w:themeColor="text1"/>
                <w:kern w:val="0"/>
                <w:szCs w:val="24"/>
              </w:rPr>
            </w:pPr>
            <w:r w:rsidRPr="00285AC6">
              <w:rPr>
                <w:rFonts w:ascii="標楷體" w:eastAsia="標楷體" w:hAnsi="標楷體" w:hint="eastAsia"/>
                <w:bCs/>
                <w:color w:val="000000" w:themeColor="text1"/>
                <w:szCs w:val="24"/>
              </w:rPr>
              <w:t>第二</w:t>
            </w:r>
          </w:p>
        </w:tc>
        <w:tc>
          <w:tcPr>
            <w:tcW w:w="1010" w:type="dxa"/>
            <w:shd w:val="clear" w:color="auto" w:fill="auto"/>
            <w:noWrap/>
            <w:vAlign w:val="center"/>
            <w:hideMark/>
          </w:tcPr>
          <w:p w:rsidR="00A52CC2" w:rsidRPr="00285AC6" w:rsidRDefault="00A52CC2" w:rsidP="0071148E">
            <w:pPr>
              <w:widowControl/>
              <w:spacing w:line="390" w:lineRule="exact"/>
              <w:jc w:val="center"/>
              <w:rPr>
                <w:rFonts w:ascii="標楷體" w:eastAsia="標楷體" w:hAnsi="標楷體" w:cs="新細明體"/>
                <w:color w:val="000000" w:themeColor="text1"/>
                <w:kern w:val="0"/>
                <w:szCs w:val="24"/>
              </w:rPr>
            </w:pPr>
            <w:r w:rsidRPr="00285AC6">
              <w:rPr>
                <w:rFonts w:ascii="標楷體" w:eastAsia="標楷體" w:hAnsi="標楷體" w:hint="eastAsia"/>
                <w:bCs/>
                <w:color w:val="000000" w:themeColor="text1"/>
                <w:szCs w:val="24"/>
              </w:rPr>
              <w:t>第三</w:t>
            </w:r>
          </w:p>
        </w:tc>
        <w:tc>
          <w:tcPr>
            <w:tcW w:w="1010" w:type="dxa"/>
            <w:shd w:val="clear" w:color="auto" w:fill="auto"/>
            <w:noWrap/>
            <w:vAlign w:val="center"/>
            <w:hideMark/>
          </w:tcPr>
          <w:p w:rsidR="00A52CC2" w:rsidRPr="00285AC6" w:rsidRDefault="00A52CC2" w:rsidP="0071148E">
            <w:pPr>
              <w:widowControl/>
              <w:spacing w:line="390" w:lineRule="exact"/>
              <w:jc w:val="center"/>
              <w:rPr>
                <w:rFonts w:ascii="標楷體" w:eastAsia="標楷體" w:hAnsi="標楷體" w:cs="新細明體"/>
                <w:color w:val="000000" w:themeColor="text1"/>
                <w:kern w:val="0"/>
                <w:szCs w:val="24"/>
              </w:rPr>
            </w:pPr>
            <w:r w:rsidRPr="00285AC6">
              <w:rPr>
                <w:rFonts w:ascii="標楷體" w:eastAsia="標楷體" w:hAnsi="標楷體" w:hint="eastAsia"/>
                <w:bCs/>
                <w:color w:val="000000" w:themeColor="text1"/>
                <w:szCs w:val="24"/>
              </w:rPr>
              <w:t>第四</w:t>
            </w:r>
          </w:p>
        </w:tc>
        <w:tc>
          <w:tcPr>
            <w:tcW w:w="1010" w:type="dxa"/>
            <w:shd w:val="clear" w:color="auto" w:fill="auto"/>
            <w:noWrap/>
            <w:vAlign w:val="center"/>
            <w:hideMark/>
          </w:tcPr>
          <w:p w:rsidR="00A52CC2" w:rsidRPr="00285AC6" w:rsidRDefault="00A52CC2" w:rsidP="0071148E">
            <w:pPr>
              <w:widowControl/>
              <w:spacing w:line="390" w:lineRule="exact"/>
              <w:jc w:val="center"/>
              <w:rPr>
                <w:rFonts w:ascii="標楷體" w:eastAsia="標楷體" w:hAnsi="標楷體" w:cs="新細明體"/>
                <w:color w:val="000000" w:themeColor="text1"/>
                <w:kern w:val="0"/>
                <w:szCs w:val="24"/>
              </w:rPr>
            </w:pPr>
            <w:r w:rsidRPr="00285AC6">
              <w:rPr>
                <w:rFonts w:ascii="標楷體" w:eastAsia="標楷體" w:hAnsi="標楷體" w:hint="eastAsia"/>
                <w:bCs/>
                <w:color w:val="000000" w:themeColor="text1"/>
                <w:szCs w:val="24"/>
              </w:rPr>
              <w:t>第五</w:t>
            </w:r>
          </w:p>
        </w:tc>
        <w:tc>
          <w:tcPr>
            <w:tcW w:w="1010" w:type="dxa"/>
            <w:shd w:val="clear" w:color="auto" w:fill="auto"/>
            <w:noWrap/>
            <w:vAlign w:val="center"/>
            <w:hideMark/>
          </w:tcPr>
          <w:p w:rsidR="00A52CC2" w:rsidRPr="00285AC6" w:rsidRDefault="00A52CC2" w:rsidP="0071148E">
            <w:pPr>
              <w:widowControl/>
              <w:spacing w:line="390" w:lineRule="exact"/>
              <w:jc w:val="center"/>
              <w:rPr>
                <w:rFonts w:ascii="標楷體" w:eastAsia="標楷體" w:hAnsi="標楷體" w:cs="新細明體"/>
                <w:color w:val="000000" w:themeColor="text1"/>
                <w:kern w:val="0"/>
                <w:szCs w:val="24"/>
              </w:rPr>
            </w:pPr>
            <w:r w:rsidRPr="00285AC6">
              <w:rPr>
                <w:rFonts w:ascii="標楷體" w:eastAsia="標楷體" w:hAnsi="標楷體" w:hint="eastAsia"/>
                <w:bCs/>
                <w:color w:val="000000" w:themeColor="text1"/>
                <w:szCs w:val="24"/>
              </w:rPr>
              <w:t>第六</w:t>
            </w:r>
          </w:p>
        </w:tc>
        <w:tc>
          <w:tcPr>
            <w:tcW w:w="1010" w:type="dxa"/>
            <w:shd w:val="clear" w:color="auto" w:fill="auto"/>
            <w:noWrap/>
            <w:vAlign w:val="center"/>
            <w:hideMark/>
          </w:tcPr>
          <w:p w:rsidR="00A52CC2" w:rsidRPr="00285AC6" w:rsidRDefault="00A52CC2" w:rsidP="0071148E">
            <w:pPr>
              <w:widowControl/>
              <w:spacing w:line="390" w:lineRule="exact"/>
              <w:jc w:val="center"/>
              <w:rPr>
                <w:rFonts w:ascii="標楷體" w:eastAsia="標楷體" w:hAnsi="標楷體" w:cs="新細明體"/>
                <w:color w:val="000000" w:themeColor="text1"/>
                <w:kern w:val="0"/>
                <w:szCs w:val="24"/>
              </w:rPr>
            </w:pPr>
            <w:r w:rsidRPr="00285AC6">
              <w:rPr>
                <w:rFonts w:ascii="標楷體" w:eastAsia="標楷體" w:hAnsi="標楷體" w:hint="eastAsia"/>
                <w:bCs/>
                <w:color w:val="000000" w:themeColor="text1"/>
                <w:szCs w:val="24"/>
              </w:rPr>
              <w:t>第</w:t>
            </w:r>
            <w:r w:rsidRPr="00285AC6">
              <w:rPr>
                <w:rFonts w:ascii="標楷體" w:eastAsia="標楷體" w:hAnsi="標楷體"/>
                <w:bCs/>
                <w:color w:val="000000" w:themeColor="text1"/>
                <w:szCs w:val="24"/>
              </w:rPr>
              <w:t>七</w:t>
            </w:r>
          </w:p>
        </w:tc>
        <w:tc>
          <w:tcPr>
            <w:tcW w:w="1010" w:type="dxa"/>
            <w:shd w:val="clear" w:color="auto" w:fill="auto"/>
            <w:noWrap/>
            <w:vAlign w:val="center"/>
            <w:hideMark/>
          </w:tcPr>
          <w:p w:rsidR="00A52CC2" w:rsidRPr="00285AC6" w:rsidRDefault="00A52CC2" w:rsidP="0071148E">
            <w:pPr>
              <w:widowControl/>
              <w:spacing w:line="390" w:lineRule="exact"/>
              <w:jc w:val="center"/>
              <w:rPr>
                <w:rFonts w:ascii="標楷體" w:eastAsia="標楷體" w:hAnsi="標楷體" w:cs="新細明體"/>
                <w:color w:val="000000" w:themeColor="text1"/>
                <w:kern w:val="0"/>
                <w:szCs w:val="24"/>
              </w:rPr>
            </w:pPr>
            <w:r w:rsidRPr="00285AC6">
              <w:rPr>
                <w:rFonts w:ascii="標楷體" w:eastAsia="標楷體" w:hAnsi="標楷體" w:hint="eastAsia"/>
                <w:bCs/>
                <w:color w:val="000000" w:themeColor="text1"/>
                <w:szCs w:val="24"/>
              </w:rPr>
              <w:t>第八</w:t>
            </w:r>
          </w:p>
        </w:tc>
      </w:tr>
      <w:tr w:rsidR="00285AC6" w:rsidRPr="00285AC6" w:rsidTr="005D73CC">
        <w:trPr>
          <w:trHeight w:val="286"/>
        </w:trPr>
        <w:tc>
          <w:tcPr>
            <w:tcW w:w="736" w:type="dxa"/>
            <w:vMerge/>
            <w:vAlign w:val="center"/>
            <w:hideMark/>
          </w:tcPr>
          <w:p w:rsidR="00A52CC2" w:rsidRPr="00285AC6" w:rsidRDefault="00A52CC2" w:rsidP="0071148E">
            <w:pPr>
              <w:widowControl/>
              <w:spacing w:line="390" w:lineRule="exact"/>
              <w:rPr>
                <w:rFonts w:ascii="標楷體" w:eastAsia="標楷體" w:hAnsi="標楷體" w:cs="新細明體"/>
                <w:color w:val="000000" w:themeColor="text1"/>
                <w:kern w:val="0"/>
                <w:szCs w:val="24"/>
              </w:rPr>
            </w:pPr>
          </w:p>
        </w:tc>
        <w:tc>
          <w:tcPr>
            <w:tcW w:w="852" w:type="dxa"/>
            <w:shd w:val="clear" w:color="auto" w:fill="auto"/>
            <w:noWrap/>
            <w:vAlign w:val="center"/>
            <w:hideMark/>
          </w:tcPr>
          <w:p w:rsidR="00A52CC2" w:rsidRPr="00285AC6" w:rsidRDefault="00A52CC2" w:rsidP="0071148E">
            <w:pPr>
              <w:widowControl/>
              <w:spacing w:line="390" w:lineRule="exact"/>
              <w:jc w:val="center"/>
              <w:rPr>
                <w:rFonts w:ascii="標楷體" w:eastAsia="標楷體" w:hAnsi="標楷體" w:cs="新細明體"/>
                <w:color w:val="000000" w:themeColor="text1"/>
                <w:kern w:val="0"/>
                <w:szCs w:val="24"/>
              </w:rPr>
            </w:pPr>
            <w:r w:rsidRPr="00285AC6">
              <w:rPr>
                <w:rFonts w:ascii="標楷體" w:eastAsia="標楷體" w:hAnsi="標楷體" w:hint="eastAsia"/>
                <w:bCs/>
                <w:color w:val="000000" w:themeColor="text1"/>
                <w:szCs w:val="24"/>
              </w:rPr>
              <w:t>條次</w:t>
            </w:r>
          </w:p>
        </w:tc>
        <w:tc>
          <w:tcPr>
            <w:tcW w:w="1009" w:type="dxa"/>
            <w:shd w:val="clear" w:color="auto" w:fill="auto"/>
            <w:noWrap/>
            <w:vAlign w:val="center"/>
            <w:hideMark/>
          </w:tcPr>
          <w:p w:rsidR="00A52CC2" w:rsidRPr="00285AC6" w:rsidRDefault="00A52CC2" w:rsidP="0071148E">
            <w:pPr>
              <w:spacing w:line="390" w:lineRule="exact"/>
              <w:jc w:val="center"/>
              <w:rPr>
                <w:rFonts w:ascii="標楷體" w:eastAsia="標楷體" w:hAnsi="標楷體" w:cs="新細明體"/>
                <w:bCs/>
                <w:color w:val="000000" w:themeColor="text1"/>
                <w:szCs w:val="24"/>
              </w:rPr>
            </w:pPr>
            <w:r w:rsidRPr="00285AC6">
              <w:rPr>
                <w:rFonts w:ascii="標楷體" w:eastAsia="標楷體" w:hAnsi="標楷體" w:hint="eastAsia"/>
                <w:bCs/>
                <w:color w:val="000000" w:themeColor="text1"/>
                <w:szCs w:val="24"/>
              </w:rPr>
              <w:t>第24條</w:t>
            </w:r>
          </w:p>
        </w:tc>
        <w:tc>
          <w:tcPr>
            <w:tcW w:w="1010" w:type="dxa"/>
            <w:shd w:val="clear" w:color="auto" w:fill="auto"/>
            <w:noWrap/>
            <w:vAlign w:val="center"/>
            <w:hideMark/>
          </w:tcPr>
          <w:p w:rsidR="00A52CC2" w:rsidRPr="00285AC6" w:rsidRDefault="00A52CC2" w:rsidP="0071148E">
            <w:pPr>
              <w:spacing w:line="390" w:lineRule="exact"/>
              <w:jc w:val="center"/>
              <w:rPr>
                <w:rFonts w:ascii="標楷體" w:eastAsia="標楷體" w:hAnsi="標楷體" w:cs="新細明體"/>
                <w:bCs/>
                <w:color w:val="000000" w:themeColor="text1"/>
                <w:szCs w:val="24"/>
              </w:rPr>
            </w:pPr>
            <w:r w:rsidRPr="00285AC6">
              <w:rPr>
                <w:rFonts w:ascii="標楷體" w:eastAsia="標楷體" w:hAnsi="標楷體" w:hint="eastAsia"/>
                <w:bCs/>
                <w:color w:val="000000" w:themeColor="text1"/>
                <w:szCs w:val="24"/>
              </w:rPr>
              <w:t>第36條</w:t>
            </w:r>
          </w:p>
        </w:tc>
        <w:tc>
          <w:tcPr>
            <w:tcW w:w="1010" w:type="dxa"/>
            <w:shd w:val="clear" w:color="auto" w:fill="auto"/>
            <w:noWrap/>
            <w:vAlign w:val="center"/>
            <w:hideMark/>
          </w:tcPr>
          <w:p w:rsidR="00A52CC2" w:rsidRPr="00285AC6" w:rsidRDefault="00A52CC2" w:rsidP="0071148E">
            <w:pPr>
              <w:spacing w:line="390" w:lineRule="exact"/>
              <w:jc w:val="center"/>
              <w:rPr>
                <w:rFonts w:ascii="標楷體" w:eastAsia="標楷體" w:hAnsi="標楷體" w:cs="新細明體"/>
                <w:bCs/>
                <w:color w:val="000000" w:themeColor="text1"/>
                <w:szCs w:val="24"/>
              </w:rPr>
            </w:pPr>
            <w:r w:rsidRPr="00285AC6">
              <w:rPr>
                <w:rFonts w:ascii="標楷體" w:eastAsia="標楷體" w:hAnsi="標楷體" w:hint="eastAsia"/>
                <w:bCs/>
                <w:color w:val="000000" w:themeColor="text1"/>
                <w:szCs w:val="24"/>
              </w:rPr>
              <w:t>第30條</w:t>
            </w:r>
          </w:p>
        </w:tc>
        <w:tc>
          <w:tcPr>
            <w:tcW w:w="1010" w:type="dxa"/>
            <w:shd w:val="clear" w:color="auto" w:fill="auto"/>
            <w:noWrap/>
            <w:vAlign w:val="center"/>
            <w:hideMark/>
          </w:tcPr>
          <w:p w:rsidR="00A52CC2" w:rsidRPr="00285AC6" w:rsidRDefault="00A52CC2" w:rsidP="0071148E">
            <w:pPr>
              <w:spacing w:line="390" w:lineRule="exact"/>
              <w:jc w:val="center"/>
              <w:rPr>
                <w:rFonts w:ascii="標楷體" w:eastAsia="標楷體" w:hAnsi="標楷體" w:cs="新細明體"/>
                <w:bCs/>
                <w:color w:val="000000" w:themeColor="text1"/>
                <w:szCs w:val="24"/>
              </w:rPr>
            </w:pPr>
            <w:r w:rsidRPr="00285AC6">
              <w:rPr>
                <w:rFonts w:ascii="標楷體" w:eastAsia="標楷體" w:hAnsi="標楷體" w:hint="eastAsia"/>
                <w:bCs/>
                <w:color w:val="000000" w:themeColor="text1"/>
                <w:szCs w:val="24"/>
              </w:rPr>
              <w:t>第32條</w:t>
            </w:r>
          </w:p>
        </w:tc>
        <w:tc>
          <w:tcPr>
            <w:tcW w:w="1010" w:type="dxa"/>
            <w:shd w:val="clear" w:color="auto" w:fill="auto"/>
            <w:noWrap/>
            <w:vAlign w:val="center"/>
            <w:hideMark/>
          </w:tcPr>
          <w:p w:rsidR="00A52CC2" w:rsidRPr="00285AC6" w:rsidRDefault="00A52CC2" w:rsidP="0071148E">
            <w:pPr>
              <w:spacing w:line="390" w:lineRule="exact"/>
              <w:jc w:val="center"/>
              <w:rPr>
                <w:rFonts w:ascii="標楷體" w:eastAsia="標楷體" w:hAnsi="標楷體" w:cs="新細明體"/>
                <w:bCs/>
                <w:color w:val="000000" w:themeColor="text1"/>
                <w:szCs w:val="24"/>
              </w:rPr>
            </w:pPr>
            <w:r w:rsidRPr="00285AC6">
              <w:rPr>
                <w:rFonts w:ascii="標楷體" w:eastAsia="標楷體" w:hAnsi="標楷體" w:hint="eastAsia"/>
                <w:bCs/>
                <w:color w:val="000000" w:themeColor="text1"/>
                <w:szCs w:val="24"/>
              </w:rPr>
              <w:t>第39條</w:t>
            </w:r>
          </w:p>
        </w:tc>
        <w:tc>
          <w:tcPr>
            <w:tcW w:w="1010" w:type="dxa"/>
            <w:shd w:val="clear" w:color="auto" w:fill="auto"/>
            <w:noWrap/>
            <w:vAlign w:val="center"/>
            <w:hideMark/>
          </w:tcPr>
          <w:p w:rsidR="00A52CC2" w:rsidRPr="00285AC6" w:rsidRDefault="00A52CC2" w:rsidP="0071148E">
            <w:pPr>
              <w:spacing w:line="390" w:lineRule="exact"/>
              <w:jc w:val="center"/>
              <w:rPr>
                <w:rFonts w:ascii="標楷體" w:eastAsia="標楷體" w:hAnsi="標楷體" w:cs="新細明體"/>
                <w:bCs/>
                <w:color w:val="000000" w:themeColor="text1"/>
                <w:szCs w:val="24"/>
              </w:rPr>
            </w:pPr>
            <w:r w:rsidRPr="00285AC6">
              <w:rPr>
                <w:rFonts w:ascii="標楷體" w:eastAsia="標楷體" w:hAnsi="標楷體" w:hint="eastAsia"/>
                <w:bCs/>
                <w:color w:val="000000" w:themeColor="text1"/>
                <w:szCs w:val="24"/>
              </w:rPr>
              <w:t>第80條</w:t>
            </w:r>
          </w:p>
        </w:tc>
        <w:tc>
          <w:tcPr>
            <w:tcW w:w="1010" w:type="dxa"/>
            <w:shd w:val="clear" w:color="auto" w:fill="auto"/>
            <w:noWrap/>
            <w:vAlign w:val="center"/>
            <w:hideMark/>
          </w:tcPr>
          <w:p w:rsidR="00A52CC2" w:rsidRPr="00285AC6" w:rsidRDefault="00A52CC2" w:rsidP="0071148E">
            <w:pPr>
              <w:spacing w:line="390" w:lineRule="exact"/>
              <w:jc w:val="center"/>
              <w:rPr>
                <w:rFonts w:ascii="標楷體" w:eastAsia="標楷體" w:hAnsi="標楷體" w:cs="新細明體"/>
                <w:bCs/>
                <w:color w:val="000000" w:themeColor="text1"/>
                <w:szCs w:val="24"/>
              </w:rPr>
            </w:pPr>
            <w:r w:rsidRPr="00285AC6">
              <w:rPr>
                <w:rFonts w:ascii="標楷體" w:eastAsia="標楷體" w:hAnsi="標楷體" w:hint="eastAsia"/>
                <w:bCs/>
                <w:color w:val="000000" w:themeColor="text1"/>
                <w:szCs w:val="24"/>
              </w:rPr>
              <w:t>第38條</w:t>
            </w:r>
          </w:p>
        </w:tc>
        <w:tc>
          <w:tcPr>
            <w:tcW w:w="1010" w:type="dxa"/>
            <w:shd w:val="clear" w:color="auto" w:fill="auto"/>
            <w:noWrap/>
            <w:vAlign w:val="center"/>
            <w:hideMark/>
          </w:tcPr>
          <w:p w:rsidR="00A52CC2" w:rsidRPr="00285AC6" w:rsidRDefault="00A52CC2" w:rsidP="0071148E">
            <w:pPr>
              <w:spacing w:line="390" w:lineRule="exact"/>
              <w:jc w:val="center"/>
              <w:rPr>
                <w:rFonts w:ascii="標楷體" w:eastAsia="標楷體" w:hAnsi="標楷體" w:cs="新細明體"/>
                <w:bCs/>
                <w:color w:val="000000" w:themeColor="text1"/>
                <w:szCs w:val="24"/>
              </w:rPr>
            </w:pPr>
            <w:r w:rsidRPr="00285AC6">
              <w:rPr>
                <w:rFonts w:ascii="標楷體" w:eastAsia="標楷體" w:hAnsi="標楷體" w:hint="eastAsia"/>
                <w:bCs/>
                <w:color w:val="000000" w:themeColor="text1"/>
                <w:szCs w:val="24"/>
              </w:rPr>
              <w:t>第22條</w:t>
            </w:r>
          </w:p>
        </w:tc>
      </w:tr>
      <w:tr w:rsidR="00285AC6" w:rsidRPr="00285AC6" w:rsidTr="005D73CC">
        <w:trPr>
          <w:trHeight w:val="286"/>
        </w:trPr>
        <w:tc>
          <w:tcPr>
            <w:tcW w:w="736" w:type="dxa"/>
            <w:vMerge/>
            <w:vAlign w:val="center"/>
            <w:hideMark/>
          </w:tcPr>
          <w:p w:rsidR="00A52CC2" w:rsidRPr="00285AC6" w:rsidRDefault="00A52CC2" w:rsidP="0071148E">
            <w:pPr>
              <w:widowControl/>
              <w:spacing w:line="390" w:lineRule="exact"/>
              <w:rPr>
                <w:rFonts w:ascii="標楷體" w:eastAsia="標楷體" w:hAnsi="標楷體" w:cs="新細明體"/>
                <w:color w:val="000000" w:themeColor="text1"/>
                <w:kern w:val="0"/>
                <w:szCs w:val="24"/>
              </w:rPr>
            </w:pPr>
          </w:p>
        </w:tc>
        <w:tc>
          <w:tcPr>
            <w:tcW w:w="852" w:type="dxa"/>
            <w:shd w:val="clear" w:color="auto" w:fill="auto"/>
            <w:noWrap/>
            <w:vAlign w:val="center"/>
            <w:hideMark/>
          </w:tcPr>
          <w:p w:rsidR="00A52CC2" w:rsidRPr="00285AC6" w:rsidRDefault="00A52CC2" w:rsidP="0071148E">
            <w:pPr>
              <w:widowControl/>
              <w:spacing w:line="390" w:lineRule="exact"/>
              <w:jc w:val="center"/>
              <w:rPr>
                <w:rFonts w:ascii="標楷體" w:eastAsia="標楷體" w:hAnsi="標楷體" w:cs="新細明體"/>
                <w:color w:val="000000" w:themeColor="text1"/>
                <w:kern w:val="0"/>
                <w:szCs w:val="24"/>
              </w:rPr>
            </w:pPr>
            <w:r w:rsidRPr="00285AC6">
              <w:rPr>
                <w:rFonts w:ascii="標楷體" w:eastAsia="標楷體" w:hAnsi="標楷體" w:hint="eastAsia"/>
                <w:bCs/>
                <w:color w:val="000000" w:themeColor="text1"/>
                <w:szCs w:val="24"/>
              </w:rPr>
              <w:t>次數</w:t>
            </w:r>
          </w:p>
        </w:tc>
        <w:tc>
          <w:tcPr>
            <w:tcW w:w="1009" w:type="dxa"/>
            <w:shd w:val="clear" w:color="auto" w:fill="auto"/>
            <w:noWrap/>
            <w:vAlign w:val="center"/>
            <w:hideMark/>
          </w:tcPr>
          <w:p w:rsidR="00A52CC2" w:rsidRPr="00285AC6" w:rsidRDefault="00A52CC2" w:rsidP="0071148E">
            <w:pPr>
              <w:spacing w:line="390" w:lineRule="exact"/>
              <w:jc w:val="center"/>
              <w:rPr>
                <w:rFonts w:ascii="標楷體" w:eastAsia="標楷體" w:hAnsi="標楷體" w:cs="新細明體"/>
                <w:bCs/>
                <w:color w:val="000000" w:themeColor="text1"/>
                <w:szCs w:val="24"/>
              </w:rPr>
            </w:pPr>
            <w:r w:rsidRPr="00285AC6">
              <w:rPr>
                <w:rFonts w:ascii="標楷體" w:eastAsia="標楷體" w:hAnsi="標楷體" w:hint="eastAsia"/>
                <w:bCs/>
                <w:color w:val="000000" w:themeColor="text1"/>
                <w:szCs w:val="24"/>
              </w:rPr>
              <w:t>93</w:t>
            </w:r>
          </w:p>
        </w:tc>
        <w:tc>
          <w:tcPr>
            <w:tcW w:w="1010" w:type="dxa"/>
            <w:shd w:val="clear" w:color="auto" w:fill="auto"/>
            <w:noWrap/>
            <w:vAlign w:val="center"/>
            <w:hideMark/>
          </w:tcPr>
          <w:p w:rsidR="00A52CC2" w:rsidRPr="00285AC6" w:rsidRDefault="00A52CC2" w:rsidP="0071148E">
            <w:pPr>
              <w:spacing w:line="390" w:lineRule="exact"/>
              <w:jc w:val="center"/>
              <w:rPr>
                <w:rFonts w:ascii="標楷體" w:eastAsia="標楷體" w:hAnsi="標楷體" w:cs="新細明體"/>
                <w:bCs/>
                <w:color w:val="000000" w:themeColor="text1"/>
                <w:szCs w:val="24"/>
              </w:rPr>
            </w:pPr>
            <w:r w:rsidRPr="00285AC6">
              <w:rPr>
                <w:rFonts w:ascii="標楷體" w:eastAsia="標楷體" w:hAnsi="標楷體" w:hint="eastAsia"/>
                <w:bCs/>
                <w:color w:val="000000" w:themeColor="text1"/>
                <w:szCs w:val="24"/>
              </w:rPr>
              <w:t>63</w:t>
            </w:r>
          </w:p>
        </w:tc>
        <w:tc>
          <w:tcPr>
            <w:tcW w:w="1010" w:type="dxa"/>
            <w:shd w:val="clear" w:color="auto" w:fill="auto"/>
            <w:noWrap/>
            <w:vAlign w:val="center"/>
            <w:hideMark/>
          </w:tcPr>
          <w:p w:rsidR="00A52CC2" w:rsidRPr="00285AC6" w:rsidRDefault="00A52CC2" w:rsidP="0071148E">
            <w:pPr>
              <w:spacing w:line="390" w:lineRule="exact"/>
              <w:jc w:val="center"/>
              <w:rPr>
                <w:rFonts w:ascii="標楷體" w:eastAsia="標楷體" w:hAnsi="標楷體" w:cs="新細明體"/>
                <w:bCs/>
                <w:color w:val="000000" w:themeColor="text1"/>
                <w:szCs w:val="24"/>
              </w:rPr>
            </w:pPr>
            <w:r w:rsidRPr="00285AC6">
              <w:rPr>
                <w:rFonts w:ascii="標楷體" w:eastAsia="標楷體" w:hAnsi="標楷體" w:hint="eastAsia"/>
                <w:bCs/>
                <w:color w:val="000000" w:themeColor="text1"/>
                <w:szCs w:val="24"/>
              </w:rPr>
              <w:t>58</w:t>
            </w:r>
          </w:p>
        </w:tc>
        <w:tc>
          <w:tcPr>
            <w:tcW w:w="1010" w:type="dxa"/>
            <w:shd w:val="clear" w:color="auto" w:fill="auto"/>
            <w:noWrap/>
            <w:vAlign w:val="center"/>
            <w:hideMark/>
          </w:tcPr>
          <w:p w:rsidR="00A52CC2" w:rsidRPr="00285AC6" w:rsidRDefault="00A52CC2" w:rsidP="0071148E">
            <w:pPr>
              <w:spacing w:line="390" w:lineRule="exact"/>
              <w:jc w:val="center"/>
              <w:rPr>
                <w:rFonts w:ascii="標楷體" w:eastAsia="標楷體" w:hAnsi="標楷體" w:cs="新細明體"/>
                <w:bCs/>
                <w:color w:val="000000" w:themeColor="text1"/>
                <w:szCs w:val="24"/>
              </w:rPr>
            </w:pPr>
            <w:r w:rsidRPr="00285AC6">
              <w:rPr>
                <w:rFonts w:ascii="標楷體" w:eastAsia="標楷體" w:hAnsi="標楷體" w:hint="eastAsia"/>
                <w:bCs/>
                <w:color w:val="000000" w:themeColor="text1"/>
                <w:szCs w:val="24"/>
              </w:rPr>
              <w:t>53</w:t>
            </w:r>
          </w:p>
        </w:tc>
        <w:tc>
          <w:tcPr>
            <w:tcW w:w="1010" w:type="dxa"/>
            <w:shd w:val="clear" w:color="auto" w:fill="auto"/>
            <w:noWrap/>
            <w:vAlign w:val="center"/>
            <w:hideMark/>
          </w:tcPr>
          <w:p w:rsidR="00A52CC2" w:rsidRPr="00285AC6" w:rsidRDefault="00A52CC2" w:rsidP="0071148E">
            <w:pPr>
              <w:spacing w:line="390" w:lineRule="exact"/>
              <w:jc w:val="center"/>
              <w:rPr>
                <w:rFonts w:ascii="標楷體" w:eastAsia="標楷體" w:hAnsi="標楷體" w:cs="新細明體"/>
                <w:bCs/>
                <w:color w:val="000000" w:themeColor="text1"/>
                <w:szCs w:val="24"/>
              </w:rPr>
            </w:pPr>
            <w:r w:rsidRPr="00285AC6">
              <w:rPr>
                <w:rFonts w:ascii="標楷體" w:eastAsia="標楷體" w:hAnsi="標楷體" w:hint="eastAsia"/>
                <w:bCs/>
                <w:color w:val="000000" w:themeColor="text1"/>
                <w:szCs w:val="24"/>
              </w:rPr>
              <w:t>36</w:t>
            </w:r>
          </w:p>
        </w:tc>
        <w:tc>
          <w:tcPr>
            <w:tcW w:w="1010" w:type="dxa"/>
            <w:shd w:val="clear" w:color="auto" w:fill="auto"/>
            <w:noWrap/>
            <w:vAlign w:val="center"/>
            <w:hideMark/>
          </w:tcPr>
          <w:p w:rsidR="00A52CC2" w:rsidRPr="00285AC6" w:rsidRDefault="00A52CC2" w:rsidP="0071148E">
            <w:pPr>
              <w:spacing w:line="390" w:lineRule="exact"/>
              <w:jc w:val="center"/>
              <w:rPr>
                <w:rFonts w:ascii="標楷體" w:eastAsia="標楷體" w:hAnsi="標楷體" w:cs="新細明體"/>
                <w:bCs/>
                <w:color w:val="000000" w:themeColor="text1"/>
                <w:szCs w:val="24"/>
              </w:rPr>
            </w:pPr>
            <w:r w:rsidRPr="00285AC6">
              <w:rPr>
                <w:rFonts w:ascii="標楷體" w:eastAsia="標楷體" w:hAnsi="標楷體" w:hint="eastAsia"/>
                <w:bCs/>
                <w:color w:val="000000" w:themeColor="text1"/>
                <w:szCs w:val="24"/>
              </w:rPr>
              <w:t>30</w:t>
            </w:r>
          </w:p>
        </w:tc>
        <w:tc>
          <w:tcPr>
            <w:tcW w:w="1010" w:type="dxa"/>
            <w:shd w:val="clear" w:color="auto" w:fill="auto"/>
            <w:noWrap/>
            <w:vAlign w:val="center"/>
            <w:hideMark/>
          </w:tcPr>
          <w:p w:rsidR="00A52CC2" w:rsidRPr="00285AC6" w:rsidRDefault="00A52CC2" w:rsidP="0071148E">
            <w:pPr>
              <w:spacing w:line="390" w:lineRule="exact"/>
              <w:jc w:val="center"/>
              <w:rPr>
                <w:rFonts w:ascii="標楷體" w:eastAsia="標楷體" w:hAnsi="標楷體" w:cs="新細明體"/>
                <w:bCs/>
                <w:color w:val="000000" w:themeColor="text1"/>
                <w:szCs w:val="24"/>
              </w:rPr>
            </w:pPr>
            <w:r w:rsidRPr="00285AC6">
              <w:rPr>
                <w:rFonts w:ascii="標楷體" w:eastAsia="標楷體" w:hAnsi="標楷體" w:hint="eastAsia"/>
                <w:bCs/>
                <w:color w:val="000000" w:themeColor="text1"/>
                <w:szCs w:val="24"/>
              </w:rPr>
              <w:t>29</w:t>
            </w:r>
          </w:p>
        </w:tc>
        <w:tc>
          <w:tcPr>
            <w:tcW w:w="1010" w:type="dxa"/>
            <w:shd w:val="clear" w:color="auto" w:fill="auto"/>
            <w:noWrap/>
            <w:vAlign w:val="center"/>
            <w:hideMark/>
          </w:tcPr>
          <w:p w:rsidR="00A52CC2" w:rsidRPr="00285AC6" w:rsidRDefault="00A52CC2" w:rsidP="0071148E">
            <w:pPr>
              <w:spacing w:line="390" w:lineRule="exact"/>
              <w:jc w:val="center"/>
              <w:rPr>
                <w:rFonts w:ascii="標楷體" w:eastAsia="標楷體" w:hAnsi="標楷體" w:cs="新細明體"/>
                <w:bCs/>
                <w:color w:val="000000" w:themeColor="text1"/>
                <w:szCs w:val="24"/>
              </w:rPr>
            </w:pPr>
            <w:r w:rsidRPr="00285AC6">
              <w:rPr>
                <w:rFonts w:ascii="標楷體" w:eastAsia="標楷體" w:hAnsi="標楷體" w:hint="eastAsia"/>
                <w:bCs/>
                <w:color w:val="000000" w:themeColor="text1"/>
                <w:szCs w:val="24"/>
              </w:rPr>
              <w:t>25</w:t>
            </w:r>
          </w:p>
        </w:tc>
      </w:tr>
      <w:tr w:rsidR="00285AC6" w:rsidRPr="00285AC6" w:rsidTr="005D73CC">
        <w:trPr>
          <w:trHeight w:val="272"/>
        </w:trPr>
        <w:tc>
          <w:tcPr>
            <w:tcW w:w="736" w:type="dxa"/>
            <w:vMerge/>
            <w:vAlign w:val="center"/>
            <w:hideMark/>
          </w:tcPr>
          <w:p w:rsidR="00A52CC2" w:rsidRPr="00285AC6" w:rsidRDefault="00A52CC2" w:rsidP="0071148E">
            <w:pPr>
              <w:widowControl/>
              <w:spacing w:line="390" w:lineRule="exact"/>
              <w:rPr>
                <w:rFonts w:ascii="標楷體" w:eastAsia="標楷體" w:hAnsi="標楷體" w:cs="新細明體"/>
                <w:color w:val="000000" w:themeColor="text1"/>
                <w:kern w:val="0"/>
                <w:szCs w:val="24"/>
              </w:rPr>
            </w:pPr>
          </w:p>
        </w:tc>
        <w:tc>
          <w:tcPr>
            <w:tcW w:w="852" w:type="dxa"/>
            <w:vMerge w:val="restart"/>
            <w:shd w:val="clear" w:color="auto" w:fill="auto"/>
            <w:noWrap/>
            <w:vAlign w:val="center"/>
            <w:hideMark/>
          </w:tcPr>
          <w:p w:rsidR="00A52CC2" w:rsidRPr="00285AC6" w:rsidRDefault="00A52CC2" w:rsidP="0071148E">
            <w:pPr>
              <w:widowControl/>
              <w:spacing w:line="390" w:lineRule="exact"/>
              <w:jc w:val="center"/>
              <w:rPr>
                <w:rFonts w:ascii="標楷體" w:eastAsia="標楷體" w:hAnsi="標楷體" w:cs="新細明體"/>
                <w:color w:val="000000" w:themeColor="text1"/>
                <w:kern w:val="0"/>
                <w:szCs w:val="24"/>
              </w:rPr>
            </w:pPr>
            <w:r w:rsidRPr="00285AC6">
              <w:rPr>
                <w:rFonts w:ascii="標楷體" w:eastAsia="標楷體" w:hAnsi="標楷體" w:hint="eastAsia"/>
                <w:bCs/>
                <w:color w:val="000000" w:themeColor="text1"/>
                <w:szCs w:val="24"/>
              </w:rPr>
              <w:t>百分比</w:t>
            </w:r>
          </w:p>
        </w:tc>
        <w:tc>
          <w:tcPr>
            <w:tcW w:w="1009" w:type="dxa"/>
            <w:shd w:val="clear" w:color="auto" w:fill="auto"/>
            <w:noWrap/>
            <w:vAlign w:val="center"/>
            <w:hideMark/>
          </w:tcPr>
          <w:p w:rsidR="00A52CC2" w:rsidRPr="00285AC6" w:rsidRDefault="00A52CC2" w:rsidP="0071148E">
            <w:pPr>
              <w:widowControl/>
              <w:spacing w:line="390" w:lineRule="exact"/>
              <w:jc w:val="center"/>
              <w:rPr>
                <w:rFonts w:ascii="標楷體" w:eastAsia="標楷體" w:hAnsi="標楷體" w:cs="新細明體"/>
                <w:color w:val="000000" w:themeColor="text1"/>
                <w:kern w:val="0"/>
                <w:szCs w:val="24"/>
              </w:rPr>
            </w:pPr>
            <w:r w:rsidRPr="00285AC6">
              <w:rPr>
                <w:rFonts w:ascii="標楷體" w:eastAsia="標楷體" w:hAnsi="標楷體" w:hint="eastAsia"/>
                <w:bCs/>
                <w:color w:val="000000" w:themeColor="text1"/>
                <w:szCs w:val="24"/>
              </w:rPr>
              <w:t>比例</w:t>
            </w:r>
          </w:p>
        </w:tc>
        <w:tc>
          <w:tcPr>
            <w:tcW w:w="1010" w:type="dxa"/>
            <w:shd w:val="clear" w:color="auto" w:fill="auto"/>
            <w:noWrap/>
            <w:vAlign w:val="center"/>
            <w:hideMark/>
          </w:tcPr>
          <w:p w:rsidR="00A52CC2" w:rsidRPr="00285AC6" w:rsidRDefault="00A52CC2" w:rsidP="0071148E">
            <w:pPr>
              <w:widowControl/>
              <w:spacing w:line="390" w:lineRule="exact"/>
              <w:jc w:val="center"/>
              <w:rPr>
                <w:rFonts w:ascii="標楷體" w:eastAsia="標楷體" w:hAnsi="標楷體" w:cs="新細明體"/>
                <w:color w:val="000000" w:themeColor="text1"/>
                <w:kern w:val="0"/>
                <w:szCs w:val="24"/>
              </w:rPr>
            </w:pPr>
            <w:r w:rsidRPr="00285AC6">
              <w:rPr>
                <w:rFonts w:ascii="標楷體" w:eastAsia="標楷體" w:hAnsi="標楷體" w:hint="eastAsia"/>
                <w:bCs/>
                <w:color w:val="000000" w:themeColor="text1"/>
                <w:szCs w:val="24"/>
              </w:rPr>
              <w:t>比例</w:t>
            </w:r>
          </w:p>
        </w:tc>
        <w:tc>
          <w:tcPr>
            <w:tcW w:w="1010" w:type="dxa"/>
            <w:shd w:val="clear" w:color="auto" w:fill="auto"/>
            <w:noWrap/>
            <w:vAlign w:val="center"/>
            <w:hideMark/>
          </w:tcPr>
          <w:p w:rsidR="00A52CC2" w:rsidRPr="00285AC6" w:rsidRDefault="00A52CC2" w:rsidP="0071148E">
            <w:pPr>
              <w:widowControl/>
              <w:spacing w:line="390" w:lineRule="exact"/>
              <w:jc w:val="center"/>
              <w:rPr>
                <w:rFonts w:ascii="標楷體" w:eastAsia="標楷體" w:hAnsi="標楷體" w:cs="新細明體"/>
                <w:color w:val="000000" w:themeColor="text1"/>
                <w:kern w:val="0"/>
                <w:szCs w:val="24"/>
              </w:rPr>
            </w:pPr>
            <w:r w:rsidRPr="00285AC6">
              <w:rPr>
                <w:rFonts w:ascii="標楷體" w:eastAsia="標楷體" w:hAnsi="標楷體" w:hint="eastAsia"/>
                <w:bCs/>
                <w:color w:val="000000" w:themeColor="text1"/>
                <w:szCs w:val="24"/>
              </w:rPr>
              <w:t>比例</w:t>
            </w:r>
          </w:p>
        </w:tc>
        <w:tc>
          <w:tcPr>
            <w:tcW w:w="1010" w:type="dxa"/>
            <w:shd w:val="clear" w:color="auto" w:fill="auto"/>
            <w:noWrap/>
            <w:vAlign w:val="center"/>
            <w:hideMark/>
          </w:tcPr>
          <w:p w:rsidR="00A52CC2" w:rsidRPr="00285AC6" w:rsidRDefault="00A52CC2" w:rsidP="0071148E">
            <w:pPr>
              <w:widowControl/>
              <w:spacing w:line="390" w:lineRule="exact"/>
              <w:jc w:val="center"/>
              <w:rPr>
                <w:rFonts w:ascii="標楷體" w:eastAsia="標楷體" w:hAnsi="標楷體" w:cs="新細明體"/>
                <w:color w:val="000000" w:themeColor="text1"/>
                <w:kern w:val="0"/>
                <w:szCs w:val="24"/>
              </w:rPr>
            </w:pPr>
            <w:r w:rsidRPr="00285AC6">
              <w:rPr>
                <w:rFonts w:ascii="標楷體" w:eastAsia="標楷體" w:hAnsi="標楷體" w:hint="eastAsia"/>
                <w:bCs/>
                <w:color w:val="000000" w:themeColor="text1"/>
                <w:szCs w:val="24"/>
              </w:rPr>
              <w:t>比例</w:t>
            </w:r>
          </w:p>
        </w:tc>
        <w:tc>
          <w:tcPr>
            <w:tcW w:w="1010" w:type="dxa"/>
            <w:shd w:val="clear" w:color="auto" w:fill="auto"/>
            <w:noWrap/>
            <w:vAlign w:val="center"/>
            <w:hideMark/>
          </w:tcPr>
          <w:p w:rsidR="00A52CC2" w:rsidRPr="00285AC6" w:rsidRDefault="00A52CC2" w:rsidP="0071148E">
            <w:pPr>
              <w:widowControl/>
              <w:spacing w:line="390" w:lineRule="exact"/>
              <w:jc w:val="center"/>
              <w:rPr>
                <w:rFonts w:ascii="標楷體" w:eastAsia="標楷體" w:hAnsi="標楷體" w:cs="新細明體"/>
                <w:color w:val="000000" w:themeColor="text1"/>
                <w:kern w:val="0"/>
                <w:szCs w:val="24"/>
              </w:rPr>
            </w:pPr>
            <w:r w:rsidRPr="00285AC6">
              <w:rPr>
                <w:rFonts w:ascii="標楷體" w:eastAsia="標楷體" w:hAnsi="標楷體" w:hint="eastAsia"/>
                <w:bCs/>
                <w:color w:val="000000" w:themeColor="text1"/>
                <w:szCs w:val="24"/>
              </w:rPr>
              <w:t>比例</w:t>
            </w:r>
          </w:p>
        </w:tc>
        <w:tc>
          <w:tcPr>
            <w:tcW w:w="1010" w:type="dxa"/>
            <w:shd w:val="clear" w:color="auto" w:fill="auto"/>
            <w:noWrap/>
            <w:vAlign w:val="center"/>
            <w:hideMark/>
          </w:tcPr>
          <w:p w:rsidR="00A52CC2" w:rsidRPr="00285AC6" w:rsidRDefault="00A52CC2" w:rsidP="0071148E">
            <w:pPr>
              <w:widowControl/>
              <w:spacing w:line="390" w:lineRule="exact"/>
              <w:jc w:val="center"/>
              <w:rPr>
                <w:rFonts w:ascii="標楷體" w:eastAsia="標楷體" w:hAnsi="標楷體" w:cs="新細明體"/>
                <w:color w:val="000000" w:themeColor="text1"/>
                <w:kern w:val="0"/>
                <w:szCs w:val="24"/>
              </w:rPr>
            </w:pPr>
            <w:r w:rsidRPr="00285AC6">
              <w:rPr>
                <w:rFonts w:ascii="標楷體" w:eastAsia="標楷體" w:hAnsi="標楷體" w:hint="eastAsia"/>
                <w:bCs/>
                <w:color w:val="000000" w:themeColor="text1"/>
                <w:szCs w:val="24"/>
              </w:rPr>
              <w:t>比例</w:t>
            </w:r>
          </w:p>
        </w:tc>
        <w:tc>
          <w:tcPr>
            <w:tcW w:w="1010" w:type="dxa"/>
            <w:shd w:val="clear" w:color="auto" w:fill="auto"/>
            <w:noWrap/>
            <w:vAlign w:val="center"/>
            <w:hideMark/>
          </w:tcPr>
          <w:p w:rsidR="00A52CC2" w:rsidRPr="00285AC6" w:rsidRDefault="00A52CC2" w:rsidP="0071148E">
            <w:pPr>
              <w:widowControl/>
              <w:spacing w:line="390" w:lineRule="exact"/>
              <w:jc w:val="center"/>
              <w:rPr>
                <w:rFonts w:ascii="標楷體" w:eastAsia="標楷體" w:hAnsi="標楷體" w:cs="新細明體"/>
                <w:color w:val="000000" w:themeColor="text1"/>
                <w:kern w:val="0"/>
                <w:szCs w:val="24"/>
              </w:rPr>
            </w:pPr>
            <w:r w:rsidRPr="00285AC6">
              <w:rPr>
                <w:rFonts w:ascii="標楷體" w:eastAsia="標楷體" w:hAnsi="標楷體" w:hint="eastAsia"/>
                <w:bCs/>
                <w:color w:val="000000" w:themeColor="text1"/>
                <w:szCs w:val="24"/>
              </w:rPr>
              <w:t>比例</w:t>
            </w:r>
          </w:p>
        </w:tc>
        <w:tc>
          <w:tcPr>
            <w:tcW w:w="1010" w:type="dxa"/>
            <w:shd w:val="clear" w:color="auto" w:fill="auto"/>
            <w:noWrap/>
            <w:vAlign w:val="center"/>
            <w:hideMark/>
          </w:tcPr>
          <w:p w:rsidR="00A52CC2" w:rsidRPr="00285AC6" w:rsidRDefault="00A52CC2" w:rsidP="0071148E">
            <w:pPr>
              <w:widowControl/>
              <w:spacing w:line="390" w:lineRule="exact"/>
              <w:jc w:val="center"/>
              <w:rPr>
                <w:rFonts w:ascii="標楷體" w:eastAsia="標楷體" w:hAnsi="標楷體" w:cs="新細明體"/>
                <w:color w:val="000000" w:themeColor="text1"/>
                <w:kern w:val="0"/>
                <w:szCs w:val="24"/>
              </w:rPr>
            </w:pPr>
            <w:r w:rsidRPr="00285AC6">
              <w:rPr>
                <w:rFonts w:ascii="標楷體" w:eastAsia="標楷體" w:hAnsi="標楷體" w:hint="eastAsia"/>
                <w:bCs/>
                <w:color w:val="000000" w:themeColor="text1"/>
                <w:szCs w:val="24"/>
              </w:rPr>
              <w:t>比例</w:t>
            </w:r>
          </w:p>
        </w:tc>
      </w:tr>
      <w:tr w:rsidR="00285AC6" w:rsidRPr="00285AC6" w:rsidTr="005D73CC">
        <w:trPr>
          <w:trHeight w:val="272"/>
        </w:trPr>
        <w:tc>
          <w:tcPr>
            <w:tcW w:w="736" w:type="dxa"/>
            <w:vMerge/>
            <w:vAlign w:val="center"/>
            <w:hideMark/>
          </w:tcPr>
          <w:p w:rsidR="00A52CC2" w:rsidRPr="00285AC6" w:rsidRDefault="00A52CC2" w:rsidP="0071148E">
            <w:pPr>
              <w:widowControl/>
              <w:spacing w:line="390" w:lineRule="exact"/>
              <w:rPr>
                <w:rFonts w:ascii="標楷體" w:eastAsia="標楷體" w:hAnsi="標楷體" w:cs="新細明體"/>
                <w:color w:val="000000" w:themeColor="text1"/>
                <w:kern w:val="0"/>
                <w:szCs w:val="24"/>
              </w:rPr>
            </w:pPr>
          </w:p>
        </w:tc>
        <w:tc>
          <w:tcPr>
            <w:tcW w:w="852" w:type="dxa"/>
            <w:vMerge/>
            <w:vAlign w:val="center"/>
            <w:hideMark/>
          </w:tcPr>
          <w:p w:rsidR="00A52CC2" w:rsidRPr="00285AC6" w:rsidRDefault="00A52CC2" w:rsidP="0071148E">
            <w:pPr>
              <w:widowControl/>
              <w:spacing w:line="390" w:lineRule="exact"/>
              <w:rPr>
                <w:rFonts w:ascii="標楷體" w:eastAsia="標楷體" w:hAnsi="標楷體" w:cs="新細明體"/>
                <w:color w:val="000000" w:themeColor="text1"/>
                <w:kern w:val="0"/>
                <w:szCs w:val="24"/>
              </w:rPr>
            </w:pPr>
          </w:p>
        </w:tc>
        <w:tc>
          <w:tcPr>
            <w:tcW w:w="1009" w:type="dxa"/>
            <w:shd w:val="clear" w:color="auto" w:fill="auto"/>
            <w:noWrap/>
            <w:vAlign w:val="center"/>
            <w:hideMark/>
          </w:tcPr>
          <w:p w:rsidR="00A52CC2" w:rsidRPr="00285AC6" w:rsidRDefault="00A52CC2" w:rsidP="0071148E">
            <w:pPr>
              <w:spacing w:line="390" w:lineRule="exact"/>
              <w:jc w:val="center"/>
              <w:rPr>
                <w:rFonts w:ascii="標楷體" w:eastAsia="標楷體" w:hAnsi="標楷體" w:cs="新細明體"/>
                <w:bCs/>
                <w:color w:val="000000" w:themeColor="text1"/>
                <w:szCs w:val="24"/>
              </w:rPr>
            </w:pPr>
            <w:r w:rsidRPr="00285AC6">
              <w:rPr>
                <w:rFonts w:ascii="標楷體" w:eastAsia="標楷體" w:hAnsi="標楷體" w:hint="eastAsia"/>
                <w:bCs/>
                <w:color w:val="000000" w:themeColor="text1"/>
                <w:szCs w:val="24"/>
              </w:rPr>
              <w:t>20.1%</w:t>
            </w:r>
          </w:p>
        </w:tc>
        <w:tc>
          <w:tcPr>
            <w:tcW w:w="1010" w:type="dxa"/>
            <w:shd w:val="clear" w:color="auto" w:fill="auto"/>
            <w:noWrap/>
            <w:vAlign w:val="center"/>
            <w:hideMark/>
          </w:tcPr>
          <w:p w:rsidR="00A52CC2" w:rsidRPr="00285AC6" w:rsidRDefault="00A52CC2" w:rsidP="0071148E">
            <w:pPr>
              <w:spacing w:line="390" w:lineRule="exact"/>
              <w:jc w:val="center"/>
              <w:rPr>
                <w:rFonts w:ascii="標楷體" w:eastAsia="標楷體" w:hAnsi="標楷體" w:cs="新細明體"/>
                <w:bCs/>
                <w:color w:val="000000" w:themeColor="text1"/>
                <w:szCs w:val="24"/>
              </w:rPr>
            </w:pPr>
            <w:r w:rsidRPr="00285AC6">
              <w:rPr>
                <w:rFonts w:ascii="標楷體" w:eastAsia="標楷體" w:hAnsi="標楷體" w:hint="eastAsia"/>
                <w:bCs/>
                <w:color w:val="000000" w:themeColor="text1"/>
                <w:szCs w:val="24"/>
              </w:rPr>
              <w:t>13.6%</w:t>
            </w:r>
          </w:p>
        </w:tc>
        <w:tc>
          <w:tcPr>
            <w:tcW w:w="1010" w:type="dxa"/>
            <w:shd w:val="clear" w:color="auto" w:fill="auto"/>
            <w:noWrap/>
            <w:vAlign w:val="center"/>
            <w:hideMark/>
          </w:tcPr>
          <w:p w:rsidR="00A52CC2" w:rsidRPr="00285AC6" w:rsidRDefault="00A52CC2" w:rsidP="0071148E">
            <w:pPr>
              <w:spacing w:line="390" w:lineRule="exact"/>
              <w:jc w:val="center"/>
              <w:rPr>
                <w:rFonts w:ascii="標楷體" w:eastAsia="標楷體" w:hAnsi="標楷體" w:cs="新細明體"/>
                <w:bCs/>
                <w:color w:val="000000" w:themeColor="text1"/>
                <w:szCs w:val="24"/>
              </w:rPr>
            </w:pPr>
            <w:r w:rsidRPr="00285AC6">
              <w:rPr>
                <w:rFonts w:ascii="標楷體" w:eastAsia="標楷體" w:hAnsi="標楷體" w:hint="eastAsia"/>
                <w:bCs/>
                <w:color w:val="000000" w:themeColor="text1"/>
                <w:szCs w:val="24"/>
              </w:rPr>
              <w:t>12.6%</w:t>
            </w:r>
          </w:p>
        </w:tc>
        <w:tc>
          <w:tcPr>
            <w:tcW w:w="1010" w:type="dxa"/>
            <w:shd w:val="clear" w:color="auto" w:fill="auto"/>
            <w:noWrap/>
            <w:vAlign w:val="center"/>
            <w:hideMark/>
          </w:tcPr>
          <w:p w:rsidR="00A52CC2" w:rsidRPr="00285AC6" w:rsidRDefault="00A52CC2" w:rsidP="0071148E">
            <w:pPr>
              <w:spacing w:line="390" w:lineRule="exact"/>
              <w:jc w:val="center"/>
              <w:rPr>
                <w:rFonts w:ascii="標楷體" w:eastAsia="標楷體" w:hAnsi="標楷體" w:cs="新細明體"/>
                <w:bCs/>
                <w:color w:val="000000" w:themeColor="text1"/>
                <w:szCs w:val="24"/>
              </w:rPr>
            </w:pPr>
            <w:r w:rsidRPr="00285AC6">
              <w:rPr>
                <w:rFonts w:ascii="標楷體" w:eastAsia="標楷體" w:hAnsi="標楷體" w:hint="eastAsia"/>
                <w:bCs/>
                <w:color w:val="000000" w:themeColor="text1"/>
                <w:szCs w:val="24"/>
              </w:rPr>
              <w:t>11.5%</w:t>
            </w:r>
          </w:p>
        </w:tc>
        <w:tc>
          <w:tcPr>
            <w:tcW w:w="1010" w:type="dxa"/>
            <w:shd w:val="clear" w:color="auto" w:fill="auto"/>
            <w:noWrap/>
            <w:vAlign w:val="center"/>
            <w:hideMark/>
          </w:tcPr>
          <w:p w:rsidR="00A52CC2" w:rsidRPr="00285AC6" w:rsidRDefault="00A52CC2" w:rsidP="0071148E">
            <w:pPr>
              <w:spacing w:line="390" w:lineRule="exact"/>
              <w:jc w:val="center"/>
              <w:rPr>
                <w:rFonts w:ascii="標楷體" w:eastAsia="標楷體" w:hAnsi="標楷體" w:cs="新細明體"/>
                <w:bCs/>
                <w:color w:val="000000" w:themeColor="text1"/>
                <w:szCs w:val="24"/>
              </w:rPr>
            </w:pPr>
            <w:r w:rsidRPr="00285AC6">
              <w:rPr>
                <w:rFonts w:ascii="標楷體" w:eastAsia="標楷體" w:hAnsi="標楷體" w:hint="eastAsia"/>
                <w:bCs/>
                <w:color w:val="000000" w:themeColor="text1"/>
                <w:szCs w:val="24"/>
              </w:rPr>
              <w:t>7.8%</w:t>
            </w:r>
          </w:p>
        </w:tc>
        <w:tc>
          <w:tcPr>
            <w:tcW w:w="1010" w:type="dxa"/>
            <w:shd w:val="clear" w:color="auto" w:fill="auto"/>
            <w:noWrap/>
            <w:vAlign w:val="center"/>
            <w:hideMark/>
          </w:tcPr>
          <w:p w:rsidR="00A52CC2" w:rsidRPr="00285AC6" w:rsidRDefault="00A52CC2" w:rsidP="0071148E">
            <w:pPr>
              <w:spacing w:line="390" w:lineRule="exact"/>
              <w:jc w:val="center"/>
              <w:rPr>
                <w:rFonts w:ascii="標楷體" w:eastAsia="標楷體" w:hAnsi="標楷體" w:cs="新細明體"/>
                <w:bCs/>
                <w:color w:val="000000" w:themeColor="text1"/>
                <w:szCs w:val="24"/>
              </w:rPr>
            </w:pPr>
            <w:r w:rsidRPr="00285AC6">
              <w:rPr>
                <w:rFonts w:ascii="標楷體" w:eastAsia="標楷體" w:hAnsi="標楷體" w:hint="eastAsia"/>
                <w:bCs/>
                <w:color w:val="000000" w:themeColor="text1"/>
                <w:szCs w:val="24"/>
              </w:rPr>
              <w:t>6.5%</w:t>
            </w:r>
          </w:p>
        </w:tc>
        <w:tc>
          <w:tcPr>
            <w:tcW w:w="1010" w:type="dxa"/>
            <w:shd w:val="clear" w:color="auto" w:fill="auto"/>
            <w:noWrap/>
            <w:vAlign w:val="center"/>
            <w:hideMark/>
          </w:tcPr>
          <w:p w:rsidR="00A52CC2" w:rsidRPr="00285AC6" w:rsidRDefault="00A52CC2" w:rsidP="0071148E">
            <w:pPr>
              <w:spacing w:line="390" w:lineRule="exact"/>
              <w:jc w:val="center"/>
              <w:rPr>
                <w:rFonts w:ascii="標楷體" w:eastAsia="標楷體" w:hAnsi="標楷體" w:cs="新細明體"/>
                <w:bCs/>
                <w:color w:val="000000" w:themeColor="text1"/>
                <w:szCs w:val="24"/>
              </w:rPr>
            </w:pPr>
            <w:r w:rsidRPr="00285AC6">
              <w:rPr>
                <w:rFonts w:ascii="標楷體" w:eastAsia="標楷體" w:hAnsi="標楷體" w:hint="eastAsia"/>
                <w:bCs/>
                <w:color w:val="000000" w:themeColor="text1"/>
                <w:szCs w:val="24"/>
              </w:rPr>
              <w:t>6.3%</w:t>
            </w:r>
          </w:p>
        </w:tc>
        <w:tc>
          <w:tcPr>
            <w:tcW w:w="1010" w:type="dxa"/>
            <w:shd w:val="clear" w:color="auto" w:fill="auto"/>
            <w:noWrap/>
            <w:vAlign w:val="center"/>
            <w:hideMark/>
          </w:tcPr>
          <w:p w:rsidR="00A52CC2" w:rsidRPr="00285AC6" w:rsidRDefault="00A52CC2" w:rsidP="0071148E">
            <w:pPr>
              <w:spacing w:line="390" w:lineRule="exact"/>
              <w:jc w:val="center"/>
              <w:rPr>
                <w:rFonts w:ascii="標楷體" w:eastAsia="標楷體" w:hAnsi="標楷體" w:cs="新細明體"/>
                <w:bCs/>
                <w:color w:val="000000" w:themeColor="text1"/>
                <w:szCs w:val="24"/>
              </w:rPr>
            </w:pPr>
            <w:r w:rsidRPr="00285AC6">
              <w:rPr>
                <w:rFonts w:ascii="標楷體" w:eastAsia="標楷體" w:hAnsi="標楷體" w:hint="eastAsia"/>
                <w:bCs/>
                <w:color w:val="000000" w:themeColor="text1"/>
                <w:szCs w:val="24"/>
              </w:rPr>
              <w:t>5.4%</w:t>
            </w:r>
          </w:p>
        </w:tc>
      </w:tr>
    </w:tbl>
    <w:p w:rsidR="00A52CC2" w:rsidRPr="00285AC6" w:rsidRDefault="00A52CC2" w:rsidP="0071148E">
      <w:pPr>
        <w:pStyle w:val="affffffff8"/>
        <w:spacing w:line="390" w:lineRule="exact"/>
        <w:ind w:leftChars="100" w:left="800" w:hangingChars="200" w:hanging="560"/>
        <w:jc w:val="both"/>
        <w:rPr>
          <w:b w:val="0"/>
          <w:color w:val="000000" w:themeColor="text1"/>
        </w:rPr>
      </w:pPr>
      <w:r w:rsidRPr="00285AC6">
        <w:rPr>
          <w:rFonts w:hint="eastAsia"/>
          <w:b w:val="0"/>
          <w:color w:val="000000" w:themeColor="text1"/>
        </w:rPr>
        <w:t xml:space="preserve"> (三)宣導與輔導</w:t>
      </w:r>
    </w:p>
    <w:p w:rsidR="00A52CC2" w:rsidRPr="00285AC6" w:rsidRDefault="00A52CC2" w:rsidP="0071148E">
      <w:pPr>
        <w:pStyle w:val="17"/>
        <w:spacing w:line="390" w:lineRule="exact"/>
        <w:ind w:leftChars="350" w:left="1120" w:hangingChars="100" w:hanging="28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1.分析歷年事業單位常見違法情形(如工資、工時、休假等)，以常見違法態樣解析為宣導主軸，為事業單位說明外，並對不同業別實施重點，以專章(如工資篇、工時篇)方式，實施法令宣導。</w:t>
      </w:r>
    </w:p>
    <w:p w:rsidR="00A52886" w:rsidRPr="00285AC6" w:rsidRDefault="00A52CC2" w:rsidP="0071148E">
      <w:pPr>
        <w:pStyle w:val="17"/>
        <w:spacing w:line="390" w:lineRule="exact"/>
        <w:ind w:leftChars="350" w:left="1120" w:hangingChars="100" w:hanging="28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2.透過社群媒體，如臉書、手機社群(LINE)、外展服務等方式宣導，109年7月至12月計宣導370場次宣導人次達</w:t>
      </w:r>
      <w:r w:rsidRPr="00285AC6">
        <w:rPr>
          <w:rFonts w:ascii="標楷體" w:eastAsia="標楷體" w:hAnsi="標楷體" w:hint="eastAsia"/>
          <w:noProof/>
          <w:color w:val="000000" w:themeColor="text1"/>
          <w:sz w:val="28"/>
          <w:szCs w:val="28"/>
        </w:rPr>
        <w:t>149</w:t>
      </w:r>
      <w:r w:rsidRPr="00285AC6">
        <w:rPr>
          <w:rFonts w:ascii="標楷體" w:eastAsia="標楷體" w:hAnsi="標楷體" w:hint="eastAsia"/>
          <w:color w:val="000000" w:themeColor="text1"/>
          <w:sz w:val="28"/>
          <w:szCs w:val="28"/>
        </w:rPr>
        <w:t>萬2,853人次。</w:t>
      </w:r>
    </w:p>
    <w:p w:rsidR="00A52886" w:rsidRPr="00285AC6" w:rsidRDefault="008F1D70" w:rsidP="0071148E">
      <w:pPr>
        <w:pStyle w:val="affffffff8"/>
        <w:spacing w:line="390" w:lineRule="exact"/>
        <w:ind w:leftChars="100" w:left="800" w:hangingChars="200" w:hanging="560"/>
        <w:jc w:val="both"/>
        <w:rPr>
          <w:b w:val="0"/>
          <w:color w:val="000000" w:themeColor="text1"/>
        </w:rPr>
      </w:pPr>
      <w:r w:rsidRPr="00285AC6">
        <w:rPr>
          <w:rFonts w:hint="eastAsia"/>
          <w:b w:val="0"/>
          <w:color w:val="000000" w:themeColor="text1"/>
        </w:rPr>
        <w:t>(</w:t>
      </w:r>
      <w:r w:rsidR="006119B3" w:rsidRPr="00285AC6">
        <w:rPr>
          <w:rFonts w:hint="eastAsia"/>
          <w:b w:val="0"/>
          <w:color w:val="000000" w:themeColor="text1"/>
        </w:rPr>
        <w:t>四</w:t>
      </w:r>
      <w:r w:rsidRPr="00285AC6">
        <w:rPr>
          <w:rFonts w:hint="eastAsia"/>
          <w:b w:val="0"/>
          <w:color w:val="000000" w:themeColor="text1"/>
        </w:rPr>
        <w:t>)</w:t>
      </w:r>
      <w:r w:rsidR="00A52886" w:rsidRPr="00285AC6">
        <w:rPr>
          <w:rFonts w:hint="eastAsia"/>
          <w:b w:val="0"/>
          <w:color w:val="000000" w:themeColor="text1"/>
        </w:rPr>
        <w:t>依職業安全</w:t>
      </w:r>
      <w:r w:rsidR="003C0640" w:rsidRPr="00285AC6">
        <w:rPr>
          <w:rFonts w:hint="eastAsia"/>
          <w:b w:val="0"/>
          <w:color w:val="000000" w:themeColor="text1"/>
        </w:rPr>
        <w:t>衛生</w:t>
      </w:r>
      <w:r w:rsidR="00A52886" w:rsidRPr="00285AC6">
        <w:rPr>
          <w:rFonts w:hint="eastAsia"/>
          <w:b w:val="0"/>
          <w:color w:val="000000" w:themeColor="text1"/>
        </w:rPr>
        <w:t>法辦理勞動檢查</w:t>
      </w:r>
    </w:p>
    <w:p w:rsidR="009820A8" w:rsidRPr="00285AC6" w:rsidRDefault="009820A8" w:rsidP="0071148E">
      <w:pPr>
        <w:spacing w:line="390" w:lineRule="exact"/>
        <w:ind w:leftChars="350" w:left="1120" w:hangingChars="100" w:hanging="280"/>
        <w:jc w:val="both"/>
        <w:rPr>
          <w:rFonts w:ascii="標楷體" w:eastAsia="標楷體" w:hAnsi="標楷體" w:cs="Times New Roman"/>
          <w:color w:val="000000" w:themeColor="text1"/>
          <w:sz w:val="28"/>
          <w:szCs w:val="28"/>
        </w:rPr>
      </w:pPr>
      <w:r w:rsidRPr="00285AC6">
        <w:rPr>
          <w:rFonts w:ascii="標楷體" w:eastAsia="標楷體" w:hAnsi="標楷體" w:cs="Times New Roman" w:hint="eastAsia"/>
          <w:color w:val="000000" w:themeColor="text1"/>
          <w:sz w:val="28"/>
          <w:szCs w:val="28"/>
        </w:rPr>
        <w:t>1.</w:t>
      </w:r>
      <w:r w:rsidR="0026602A" w:rsidRPr="00285AC6">
        <w:rPr>
          <w:rFonts w:ascii="標楷體" w:eastAsia="標楷體" w:hAnsi="標楷體" w:hint="eastAsia"/>
          <w:color w:val="000000" w:themeColor="text1"/>
          <w:sz w:val="28"/>
          <w:szCs w:val="28"/>
        </w:rPr>
        <w:t>109年7至12月計28人死亡(含新增擴大保護範圍之志工1名)，與過去3年(106-108)同期平均15人增加13人。</w:t>
      </w:r>
    </w:p>
    <w:p w:rsidR="00A52886" w:rsidRPr="00285AC6" w:rsidRDefault="009820A8" w:rsidP="0071148E">
      <w:pPr>
        <w:pStyle w:val="15"/>
        <w:spacing w:line="390" w:lineRule="exact"/>
        <w:ind w:leftChars="350" w:left="1120" w:hangingChars="100" w:hanging="280"/>
        <w:jc w:val="both"/>
        <w:rPr>
          <w:rFonts w:ascii="標楷體" w:eastAsia="標楷體" w:hAnsi="標楷體"/>
          <w:color w:val="000000" w:themeColor="text1"/>
          <w:sz w:val="28"/>
          <w:szCs w:val="28"/>
        </w:rPr>
      </w:pPr>
      <w:r w:rsidRPr="00285AC6">
        <w:rPr>
          <w:rFonts w:ascii="標楷體" w:eastAsia="標楷體" w:hAnsi="標楷體" w:cs="Cordia New" w:hint="eastAsia"/>
          <w:color w:val="000000" w:themeColor="text1"/>
          <w:sz w:val="28"/>
          <w:szCs w:val="28"/>
        </w:rPr>
        <w:t>2.109年7月至12月辦理一般安全衛生檢查、專案檢查、申訴檢舉案檢查、重大職災檢查、災害複查、復工檢查、會同檢查、會勘及交辦案件檢查等勞動檢查共實施9,156場次，停工64場次，罰鍰處分213件次。</w:t>
      </w:r>
    </w:p>
    <w:p w:rsidR="00A52886" w:rsidRPr="00285AC6" w:rsidRDefault="008F1D70" w:rsidP="0071148E">
      <w:pPr>
        <w:pStyle w:val="affffffff8"/>
        <w:spacing w:line="390" w:lineRule="exact"/>
        <w:ind w:leftChars="100" w:left="800" w:hangingChars="200" w:hanging="560"/>
        <w:jc w:val="both"/>
        <w:rPr>
          <w:b w:val="0"/>
          <w:color w:val="000000" w:themeColor="text1"/>
        </w:rPr>
      </w:pPr>
      <w:r w:rsidRPr="00285AC6">
        <w:rPr>
          <w:rFonts w:hint="eastAsia"/>
          <w:b w:val="0"/>
          <w:color w:val="000000" w:themeColor="text1"/>
        </w:rPr>
        <w:t>(</w:t>
      </w:r>
      <w:r w:rsidR="006119B3" w:rsidRPr="00285AC6">
        <w:rPr>
          <w:rFonts w:hint="eastAsia"/>
          <w:b w:val="0"/>
          <w:color w:val="000000" w:themeColor="text1"/>
        </w:rPr>
        <w:t>五</w:t>
      </w:r>
      <w:r w:rsidRPr="00285AC6">
        <w:rPr>
          <w:rFonts w:hint="eastAsia"/>
          <w:b w:val="0"/>
          <w:color w:val="000000" w:themeColor="text1"/>
        </w:rPr>
        <w:t>)</w:t>
      </w:r>
      <w:r w:rsidR="00A52886" w:rsidRPr="00285AC6">
        <w:rPr>
          <w:rFonts w:hint="eastAsia"/>
          <w:b w:val="0"/>
          <w:color w:val="000000" w:themeColor="text1"/>
        </w:rPr>
        <w:t>職業安全衛生法令宣導、推廣與督導</w:t>
      </w:r>
    </w:p>
    <w:p w:rsidR="00610074" w:rsidRPr="00285AC6" w:rsidRDefault="009820A8" w:rsidP="0071148E">
      <w:pPr>
        <w:pStyle w:val="15"/>
        <w:spacing w:line="390" w:lineRule="exact"/>
        <w:ind w:leftChars="350" w:left="1120" w:hangingChars="100" w:hanging="28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1.辦理職業安全衛生</w:t>
      </w:r>
      <w:bookmarkStart w:id="1" w:name="_Hlk516645410"/>
      <w:r w:rsidRPr="00285AC6">
        <w:rPr>
          <w:rFonts w:ascii="標楷體" w:eastAsia="標楷體" w:hAnsi="標楷體" w:hint="eastAsia"/>
          <w:color w:val="000000" w:themeColor="text1"/>
          <w:sz w:val="28"/>
          <w:szCs w:val="28"/>
        </w:rPr>
        <w:t>法令</w:t>
      </w:r>
      <w:bookmarkEnd w:id="1"/>
      <w:r w:rsidRPr="00285AC6">
        <w:rPr>
          <w:rFonts w:ascii="標楷體" w:eastAsia="標楷體" w:hAnsi="標楷體" w:hint="eastAsia"/>
          <w:color w:val="000000" w:themeColor="text1"/>
          <w:sz w:val="28"/>
          <w:szCs w:val="28"/>
        </w:rPr>
        <w:t>宣導，</w:t>
      </w:r>
      <w:r w:rsidRPr="00285AC6">
        <w:rPr>
          <w:rFonts w:ascii="標楷體" w:eastAsia="標楷體" w:hAnsi="標楷體"/>
          <w:color w:val="000000" w:themeColor="text1"/>
          <w:sz w:val="28"/>
          <w:szCs w:val="28"/>
        </w:rPr>
        <w:t>10</w:t>
      </w:r>
      <w:r w:rsidRPr="00285AC6">
        <w:rPr>
          <w:rFonts w:ascii="標楷體" w:eastAsia="標楷體" w:hAnsi="標楷體" w:hint="eastAsia"/>
          <w:color w:val="000000" w:themeColor="text1"/>
          <w:sz w:val="28"/>
          <w:szCs w:val="28"/>
        </w:rPr>
        <w:t>9年7月至12月計187場次。</w:t>
      </w:r>
    </w:p>
    <w:p w:rsidR="00A52CC2" w:rsidRPr="00285AC6" w:rsidRDefault="00A52CC2" w:rsidP="0071148E">
      <w:pPr>
        <w:pStyle w:val="17"/>
        <w:spacing w:line="390" w:lineRule="exact"/>
        <w:ind w:leftChars="350" w:left="1120" w:hangingChars="100" w:hanging="28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2.</w:t>
      </w:r>
      <w:r w:rsidRPr="00285AC6">
        <w:rPr>
          <w:rFonts w:hint="eastAsia"/>
          <w:color w:val="000000" w:themeColor="text1"/>
        </w:rPr>
        <w:t xml:space="preserve"> </w:t>
      </w:r>
      <w:r w:rsidRPr="00285AC6">
        <w:rPr>
          <w:rFonts w:ascii="標楷體" w:eastAsia="標楷體" w:hAnsi="標楷體" w:hint="eastAsia"/>
          <w:color w:val="000000" w:themeColor="text1"/>
          <w:sz w:val="28"/>
          <w:szCs w:val="28"/>
        </w:rPr>
        <w:t>109年度辦理108年推行職業安全衛生優良單位及人員考評活動，共計9家事業單位及8位人員參加選拔，本市薦送5家事業單位及2位人員代表本市參與勞動部之考評，考評結果</w:t>
      </w:r>
      <w:r w:rsidR="00CB60D4" w:rsidRPr="00285AC6">
        <w:rPr>
          <w:rFonts w:ascii="標楷體" w:eastAsia="標楷體" w:hAnsi="標楷體" w:hint="eastAsia"/>
          <w:color w:val="000000" w:themeColor="text1"/>
          <w:sz w:val="28"/>
          <w:szCs w:val="28"/>
        </w:rPr>
        <w:t>計</w:t>
      </w:r>
      <w:r w:rsidRPr="00285AC6">
        <w:rPr>
          <w:rFonts w:ascii="標楷體" w:eastAsia="標楷體" w:hAnsi="標楷體" w:hint="eastAsia"/>
          <w:color w:val="000000" w:themeColor="text1"/>
          <w:sz w:val="28"/>
          <w:szCs w:val="28"/>
        </w:rPr>
        <w:t>5家獲選勞動部優良單位，2位獲選優良人員。</w:t>
      </w:r>
    </w:p>
    <w:p w:rsidR="00A52CC2" w:rsidRPr="00285AC6" w:rsidRDefault="00A52CC2" w:rsidP="0071148E">
      <w:pPr>
        <w:pStyle w:val="17"/>
        <w:spacing w:line="390" w:lineRule="exact"/>
        <w:ind w:leftChars="350" w:left="1120" w:hangingChars="100" w:hanging="28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lastRenderedPageBreak/>
        <w:t>3.成立「職業安全衛生專業輔導團」，強化本市事業單位勞動條件及安全衛生，並配合勞動檢查處針對社區微型工程之施工安全所訂區公所里幹事通報機制，進行微型工程輔導及積極推動小型營造業動態稽查輔導，協助事業單位改善工作環境及提升勞動條件、勞工安全衛生知識與技能，109年共招募志工輔導員50位，7月至12月計辦理1場次輔導團運作會議，計有32人參加，另辦理493場次中小企業訪視輔導。</w:t>
      </w:r>
    </w:p>
    <w:p w:rsidR="00DE48B4" w:rsidRPr="00285AC6" w:rsidRDefault="00A52CC2" w:rsidP="0071148E">
      <w:pPr>
        <w:pStyle w:val="17"/>
        <w:spacing w:line="390" w:lineRule="exact"/>
        <w:ind w:leftChars="350" w:left="1120" w:hangingChars="100" w:hanging="28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4</w:t>
      </w:r>
      <w:r w:rsidRPr="00285AC6">
        <w:rPr>
          <w:rFonts w:ascii="標楷體" w:eastAsia="標楷體" w:hAnsi="標楷體"/>
          <w:color w:val="000000" w:themeColor="text1"/>
          <w:sz w:val="28"/>
          <w:szCs w:val="28"/>
        </w:rPr>
        <w:t>.</w:t>
      </w:r>
      <w:r w:rsidRPr="00285AC6">
        <w:rPr>
          <w:rFonts w:ascii="標楷體" w:eastAsia="標楷體" w:hAnsi="標楷體" w:hint="eastAsia"/>
          <w:color w:val="000000" w:themeColor="text1"/>
          <w:sz w:val="28"/>
          <w:szCs w:val="28"/>
        </w:rPr>
        <w:t>截至109年底計成立19</w:t>
      </w:r>
      <w:r w:rsidR="00CB60D4" w:rsidRPr="00285AC6">
        <w:rPr>
          <w:rFonts w:ascii="標楷體" w:eastAsia="標楷體" w:hAnsi="標楷體" w:hint="eastAsia"/>
          <w:color w:val="000000" w:themeColor="text1"/>
          <w:sz w:val="28"/>
          <w:szCs w:val="28"/>
        </w:rPr>
        <w:t>家</w:t>
      </w:r>
      <w:r w:rsidRPr="00285AC6">
        <w:rPr>
          <w:rFonts w:ascii="標楷體" w:eastAsia="標楷體" w:hAnsi="標楷體" w:hint="eastAsia"/>
          <w:color w:val="000000" w:themeColor="text1"/>
          <w:sz w:val="28"/>
          <w:szCs w:val="28"/>
        </w:rPr>
        <w:t>安衛家族，共計400家事業單位參與，安衛家族藉由大廠帶小廠，由經驗豐富的核心大廠協助小廠改善工作環境，共同提升職場安全衛生水準。</w:t>
      </w:r>
    </w:p>
    <w:p w:rsidR="00C9468E" w:rsidRPr="00285AC6" w:rsidRDefault="00C9468E" w:rsidP="0071148E">
      <w:pPr>
        <w:pStyle w:val="17"/>
        <w:spacing w:line="390" w:lineRule="exact"/>
        <w:ind w:leftChars="350" w:left="1120" w:hangingChars="100" w:hanging="280"/>
        <w:jc w:val="both"/>
        <w:rPr>
          <w:rFonts w:ascii="標楷體" w:eastAsia="標楷體" w:hAnsi="標楷體"/>
          <w:color w:val="000000" w:themeColor="text1"/>
          <w:sz w:val="28"/>
          <w:szCs w:val="28"/>
        </w:rPr>
      </w:pPr>
    </w:p>
    <w:p w:rsidR="00A52886" w:rsidRPr="00285AC6" w:rsidRDefault="00A52886" w:rsidP="0071148E">
      <w:pPr>
        <w:pStyle w:val="affffffff6"/>
        <w:spacing w:before="0" w:after="0" w:line="390" w:lineRule="exact"/>
        <w:jc w:val="both"/>
        <w:rPr>
          <w:rFonts w:ascii="標楷體" w:eastAsia="標楷體" w:hAnsi="標楷體"/>
          <w:color w:val="000000" w:themeColor="text1"/>
          <w:sz w:val="32"/>
          <w:szCs w:val="32"/>
        </w:rPr>
      </w:pPr>
      <w:r w:rsidRPr="00285AC6">
        <w:rPr>
          <w:rFonts w:ascii="標楷體" w:eastAsia="標楷體" w:hAnsi="標楷體" w:hint="eastAsia"/>
          <w:color w:val="000000" w:themeColor="text1"/>
          <w:sz w:val="32"/>
          <w:szCs w:val="32"/>
        </w:rPr>
        <w:t>三、勞資關係</w:t>
      </w:r>
    </w:p>
    <w:p w:rsidR="00A52CC2" w:rsidRPr="00285AC6" w:rsidRDefault="00A52CC2" w:rsidP="0071148E">
      <w:pPr>
        <w:pStyle w:val="affffffff8"/>
        <w:spacing w:line="390" w:lineRule="exact"/>
        <w:ind w:leftChars="100" w:left="800" w:hangingChars="200" w:hanging="560"/>
        <w:jc w:val="both"/>
        <w:rPr>
          <w:b w:val="0"/>
          <w:color w:val="000000" w:themeColor="text1"/>
        </w:rPr>
      </w:pPr>
      <w:r w:rsidRPr="00285AC6">
        <w:rPr>
          <w:rFonts w:hint="eastAsia"/>
          <w:b w:val="0"/>
          <w:color w:val="000000" w:themeColor="text1"/>
        </w:rPr>
        <w:t>(一)高雄市勞工權益基金</w:t>
      </w:r>
    </w:p>
    <w:p w:rsidR="00A52CC2" w:rsidRPr="00285AC6" w:rsidRDefault="00C12FCA" w:rsidP="0071148E">
      <w:pPr>
        <w:pStyle w:val="affffffff2"/>
        <w:spacing w:line="390" w:lineRule="exact"/>
        <w:ind w:leftChars="340" w:left="816"/>
        <w:jc w:val="both"/>
        <w:rPr>
          <w:color w:val="000000" w:themeColor="text1"/>
        </w:rPr>
      </w:pPr>
      <w:r w:rsidRPr="00285AC6">
        <w:rPr>
          <w:rFonts w:hint="eastAsia"/>
          <w:color w:val="000000" w:themeColor="text1"/>
        </w:rPr>
        <w:t>針對設籍本市4個月以上，且勞務提供地在本市之工會幹部或勞工提供以下涉訟補助：</w:t>
      </w:r>
    </w:p>
    <w:p w:rsidR="00A52CC2" w:rsidRPr="00285AC6" w:rsidRDefault="00A52CC2" w:rsidP="0071148E">
      <w:pPr>
        <w:pStyle w:val="17"/>
        <w:spacing w:line="390" w:lineRule="exact"/>
        <w:ind w:leftChars="350" w:left="1120" w:hangingChars="100" w:hanging="28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1.補助申請時，設籍本市4個月以上，且勞務提供地在本市之工會幹部或遭資方解僱之勞工，為確認僱傭關係存在並請求回復原職位，經依勞資爭議處理法或勞動事件法調解不成立後，起訴或續行訴訟之律師費、裁判費及訴訟期間之生活費用。</w:t>
      </w:r>
    </w:p>
    <w:p w:rsidR="00A52CC2" w:rsidRPr="00285AC6" w:rsidRDefault="00A52CC2" w:rsidP="0071148E">
      <w:pPr>
        <w:pStyle w:val="17"/>
        <w:spacing w:line="390" w:lineRule="exact"/>
        <w:ind w:leftChars="350" w:left="1120" w:hangingChars="100" w:hanging="28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2.補助申請時，設籍本市4個月以上，且勞務提供地在本市之勞工，因前款以外之勞資爭議致權益受損事件，經依勞資爭議處理法或勞動事件法調解不成立後，起訴或續行訴訟之律師費及裁判費。</w:t>
      </w:r>
    </w:p>
    <w:p w:rsidR="00A52CC2" w:rsidRPr="00285AC6" w:rsidRDefault="00A52CC2" w:rsidP="0071148E">
      <w:pPr>
        <w:pStyle w:val="17"/>
        <w:spacing w:line="390" w:lineRule="exact"/>
        <w:ind w:leftChars="350" w:left="1120" w:hangingChars="100" w:hanging="28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3.補助會址設於本市之工(分)會，或申請時設籍本市4個月以上之工會幹部或勞工，依勞資爭議處理法提起不當勞動行為裁決案件之律師費。</w:t>
      </w:r>
    </w:p>
    <w:p w:rsidR="00A52CC2" w:rsidRPr="00285AC6" w:rsidRDefault="00A52CC2" w:rsidP="0071148E">
      <w:pPr>
        <w:pStyle w:val="15"/>
        <w:spacing w:line="390" w:lineRule="exact"/>
        <w:ind w:leftChars="350" w:left="1120" w:hangingChars="100" w:hanging="28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4.109年7月至12月申請22案，通過17案，補助人數17人，補助經費77萬6</w:t>
      </w:r>
      <w:r w:rsidRPr="00285AC6">
        <w:rPr>
          <w:rFonts w:ascii="標楷體" w:eastAsia="標楷體" w:hAnsi="標楷體"/>
          <w:color w:val="000000" w:themeColor="text1"/>
          <w:sz w:val="28"/>
          <w:szCs w:val="28"/>
        </w:rPr>
        <w:t>,</w:t>
      </w:r>
      <w:r w:rsidRPr="00285AC6">
        <w:rPr>
          <w:rFonts w:ascii="標楷體" w:eastAsia="標楷體" w:hAnsi="標楷體" w:hint="eastAsia"/>
          <w:color w:val="000000" w:themeColor="text1"/>
          <w:sz w:val="28"/>
          <w:szCs w:val="28"/>
        </w:rPr>
        <w:t>420元。</w:t>
      </w:r>
    </w:p>
    <w:p w:rsidR="00A52CC2" w:rsidRPr="00285AC6" w:rsidRDefault="00A52CC2" w:rsidP="0071148E">
      <w:pPr>
        <w:pStyle w:val="15"/>
        <w:spacing w:line="390" w:lineRule="exact"/>
        <w:ind w:leftChars="350" w:left="1120" w:hangingChars="100" w:hanging="28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5.另本府勞工局對勞資爭議案件於調解不成立後，均適時向勞工宣導可向法律扶助基金會申請補助之資訊，供爭議當事人選擇法扶基金會訴訟扶助方式以減輕本市勞工權益基金負擔。</w:t>
      </w:r>
    </w:p>
    <w:p w:rsidR="00A52CC2" w:rsidRPr="00285AC6" w:rsidRDefault="00A52CC2" w:rsidP="0071148E">
      <w:pPr>
        <w:pStyle w:val="affffffff8"/>
        <w:spacing w:line="390" w:lineRule="exact"/>
        <w:ind w:leftChars="100" w:left="800" w:hangingChars="200" w:hanging="560"/>
        <w:jc w:val="both"/>
        <w:rPr>
          <w:color w:val="000000" w:themeColor="text1"/>
        </w:rPr>
      </w:pPr>
      <w:r w:rsidRPr="00285AC6">
        <w:rPr>
          <w:rFonts w:hint="eastAsia"/>
          <w:b w:val="0"/>
          <w:color w:val="000000" w:themeColor="text1"/>
        </w:rPr>
        <w:t xml:space="preserve"> (二)勞資爭議調處</w:t>
      </w:r>
      <w:r w:rsidR="00497897" w:rsidRPr="00285AC6">
        <w:rPr>
          <w:rFonts w:hint="eastAsia"/>
          <w:b w:val="0"/>
          <w:color w:val="000000" w:themeColor="text1"/>
        </w:rPr>
        <w:t>-</w:t>
      </w:r>
      <w:r w:rsidRPr="00285AC6">
        <w:rPr>
          <w:rFonts w:hint="eastAsia"/>
          <w:b w:val="0"/>
          <w:color w:val="000000" w:themeColor="text1"/>
        </w:rPr>
        <w:t>受理勞資爭議案件統計</w:t>
      </w:r>
    </w:p>
    <w:p w:rsidR="00A52CC2" w:rsidRPr="00285AC6" w:rsidRDefault="00A52CC2" w:rsidP="0071148E">
      <w:pPr>
        <w:pStyle w:val="17"/>
        <w:spacing w:line="390" w:lineRule="exact"/>
        <w:ind w:leftChars="350" w:left="1120" w:hangingChars="100" w:hanging="28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1.依「爭議類別」分</w:t>
      </w:r>
    </w:p>
    <w:tbl>
      <w:tblPr>
        <w:tblW w:w="514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A0" w:firstRow="1" w:lastRow="0" w:firstColumn="1" w:lastColumn="0" w:noHBand="0" w:noVBand="0"/>
      </w:tblPr>
      <w:tblGrid>
        <w:gridCol w:w="1405"/>
        <w:gridCol w:w="1590"/>
        <w:gridCol w:w="1584"/>
        <w:gridCol w:w="1828"/>
        <w:gridCol w:w="1640"/>
        <w:gridCol w:w="1336"/>
      </w:tblGrid>
      <w:tr w:rsidR="00285AC6" w:rsidRPr="00285AC6" w:rsidTr="00E53A6A">
        <w:trPr>
          <w:cantSplit/>
          <w:trHeight w:val="444"/>
          <w:jc w:val="center"/>
        </w:trPr>
        <w:tc>
          <w:tcPr>
            <w:tcW w:w="748" w:type="pct"/>
            <w:vMerge w:val="restart"/>
            <w:tcBorders>
              <w:top w:val="single" w:sz="12" w:space="0" w:color="auto"/>
              <w:bottom w:val="single" w:sz="6" w:space="0" w:color="auto"/>
              <w:tl2br w:val="single" w:sz="6" w:space="0" w:color="auto"/>
            </w:tcBorders>
            <w:vAlign w:val="center"/>
          </w:tcPr>
          <w:p w:rsidR="00E36247" w:rsidRPr="00285AC6" w:rsidRDefault="00E36247" w:rsidP="00E36247">
            <w:pPr>
              <w:spacing w:line="390" w:lineRule="exact"/>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 xml:space="preserve">     成立</w:t>
            </w:r>
          </w:p>
          <w:p w:rsidR="00E36247" w:rsidRPr="00285AC6" w:rsidRDefault="00E36247" w:rsidP="00E36247">
            <w:pPr>
              <w:spacing w:line="390" w:lineRule="exact"/>
              <w:jc w:val="right"/>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lastRenderedPageBreak/>
              <w:t>與否</w:t>
            </w:r>
          </w:p>
          <w:p w:rsidR="00E36247" w:rsidRPr="00285AC6" w:rsidRDefault="00E36247" w:rsidP="00E36247">
            <w:pPr>
              <w:spacing w:line="390" w:lineRule="exact"/>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爭議</w:t>
            </w:r>
          </w:p>
          <w:p w:rsidR="00E36247" w:rsidRPr="00285AC6" w:rsidRDefault="00E36247" w:rsidP="00E36247">
            <w:pPr>
              <w:spacing w:line="390" w:lineRule="exact"/>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類別</w:t>
            </w:r>
          </w:p>
        </w:tc>
        <w:tc>
          <w:tcPr>
            <w:tcW w:w="847" w:type="pct"/>
            <w:shd w:val="clear" w:color="auto" w:fill="auto"/>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lastRenderedPageBreak/>
              <w:t>成立</w:t>
            </w:r>
          </w:p>
        </w:tc>
        <w:tc>
          <w:tcPr>
            <w:tcW w:w="844" w:type="pct"/>
            <w:shd w:val="clear" w:color="auto" w:fill="auto"/>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不成立</w:t>
            </w:r>
          </w:p>
        </w:tc>
        <w:tc>
          <w:tcPr>
            <w:tcW w:w="974" w:type="pct"/>
            <w:shd w:val="clear" w:color="auto" w:fill="auto"/>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調解中之案件</w:t>
            </w:r>
          </w:p>
        </w:tc>
        <w:tc>
          <w:tcPr>
            <w:tcW w:w="874" w:type="pct"/>
            <w:shd w:val="clear" w:color="auto" w:fill="auto"/>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合計</w:t>
            </w:r>
          </w:p>
        </w:tc>
        <w:tc>
          <w:tcPr>
            <w:tcW w:w="712" w:type="pct"/>
            <w:vMerge w:val="restart"/>
            <w:shd w:val="clear" w:color="auto" w:fill="auto"/>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備註</w:t>
            </w:r>
          </w:p>
        </w:tc>
      </w:tr>
      <w:tr w:rsidR="00285AC6" w:rsidRPr="00285AC6" w:rsidTr="00E53A6A">
        <w:trPr>
          <w:cantSplit/>
          <w:trHeight w:val="465"/>
          <w:jc w:val="center"/>
        </w:trPr>
        <w:tc>
          <w:tcPr>
            <w:tcW w:w="748" w:type="pct"/>
            <w:vMerge/>
            <w:tcBorders>
              <w:top w:val="single" w:sz="6" w:space="0" w:color="auto"/>
              <w:bottom w:val="single" w:sz="6" w:space="0" w:color="auto"/>
              <w:tl2br w:val="single" w:sz="6" w:space="0" w:color="auto"/>
            </w:tcBorders>
            <w:vAlign w:val="center"/>
          </w:tcPr>
          <w:p w:rsidR="00E36247" w:rsidRPr="00285AC6" w:rsidRDefault="00E36247" w:rsidP="00E36247">
            <w:pPr>
              <w:spacing w:line="390" w:lineRule="exact"/>
              <w:jc w:val="both"/>
              <w:rPr>
                <w:rFonts w:ascii="標楷體" w:eastAsia="標楷體" w:hAnsi="標楷體"/>
                <w:color w:val="000000" w:themeColor="text1"/>
                <w:sz w:val="28"/>
                <w:szCs w:val="28"/>
              </w:rPr>
            </w:pPr>
          </w:p>
        </w:tc>
        <w:tc>
          <w:tcPr>
            <w:tcW w:w="847" w:type="pct"/>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color w:val="000000" w:themeColor="text1"/>
                <w:sz w:val="28"/>
                <w:szCs w:val="28"/>
              </w:rPr>
              <w:t>10</w:t>
            </w:r>
            <w:r w:rsidRPr="00285AC6">
              <w:rPr>
                <w:rFonts w:ascii="標楷體" w:eastAsia="標楷體" w:hAnsi="標楷體" w:hint="eastAsia"/>
                <w:color w:val="000000" w:themeColor="text1"/>
                <w:sz w:val="28"/>
                <w:szCs w:val="28"/>
              </w:rPr>
              <w:t>9年</w:t>
            </w:r>
          </w:p>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7月至12月</w:t>
            </w:r>
          </w:p>
        </w:tc>
        <w:tc>
          <w:tcPr>
            <w:tcW w:w="844" w:type="pct"/>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color w:val="000000" w:themeColor="text1"/>
                <w:sz w:val="28"/>
                <w:szCs w:val="28"/>
              </w:rPr>
              <w:t>10</w:t>
            </w:r>
            <w:r w:rsidRPr="00285AC6">
              <w:rPr>
                <w:rFonts w:ascii="標楷體" w:eastAsia="標楷體" w:hAnsi="標楷體" w:hint="eastAsia"/>
                <w:color w:val="000000" w:themeColor="text1"/>
                <w:sz w:val="28"/>
                <w:szCs w:val="28"/>
              </w:rPr>
              <w:t>9年</w:t>
            </w:r>
          </w:p>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7月至12月</w:t>
            </w:r>
          </w:p>
        </w:tc>
        <w:tc>
          <w:tcPr>
            <w:tcW w:w="974" w:type="pct"/>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color w:val="000000" w:themeColor="text1"/>
                <w:sz w:val="28"/>
                <w:szCs w:val="28"/>
              </w:rPr>
              <w:t>10</w:t>
            </w:r>
            <w:r w:rsidRPr="00285AC6">
              <w:rPr>
                <w:rFonts w:ascii="標楷體" w:eastAsia="標楷體" w:hAnsi="標楷體" w:hint="eastAsia"/>
                <w:color w:val="000000" w:themeColor="text1"/>
                <w:sz w:val="28"/>
                <w:szCs w:val="28"/>
              </w:rPr>
              <w:t>9年</w:t>
            </w:r>
          </w:p>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7月至12月</w:t>
            </w:r>
          </w:p>
        </w:tc>
        <w:tc>
          <w:tcPr>
            <w:tcW w:w="874" w:type="pct"/>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color w:val="000000" w:themeColor="text1"/>
                <w:sz w:val="28"/>
                <w:szCs w:val="28"/>
              </w:rPr>
              <w:t>10</w:t>
            </w:r>
            <w:r w:rsidRPr="00285AC6">
              <w:rPr>
                <w:rFonts w:ascii="標楷體" w:eastAsia="標楷體" w:hAnsi="標楷體" w:hint="eastAsia"/>
                <w:color w:val="000000" w:themeColor="text1"/>
                <w:sz w:val="28"/>
                <w:szCs w:val="28"/>
              </w:rPr>
              <w:t>9年</w:t>
            </w:r>
          </w:p>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7月至12月</w:t>
            </w:r>
          </w:p>
        </w:tc>
        <w:tc>
          <w:tcPr>
            <w:tcW w:w="712" w:type="pct"/>
            <w:vMerge/>
            <w:shd w:val="clear" w:color="auto" w:fill="auto"/>
            <w:vAlign w:val="center"/>
          </w:tcPr>
          <w:p w:rsidR="00E36247" w:rsidRPr="00285AC6" w:rsidRDefault="00E36247" w:rsidP="00E36247">
            <w:pPr>
              <w:spacing w:line="390" w:lineRule="exact"/>
              <w:jc w:val="both"/>
              <w:rPr>
                <w:rFonts w:ascii="標楷體" w:eastAsia="標楷體" w:hAnsi="標楷體"/>
                <w:color w:val="000000" w:themeColor="text1"/>
                <w:sz w:val="28"/>
                <w:szCs w:val="28"/>
              </w:rPr>
            </w:pPr>
          </w:p>
        </w:tc>
      </w:tr>
      <w:tr w:rsidR="00285AC6" w:rsidRPr="00285AC6" w:rsidTr="00E53A6A">
        <w:trPr>
          <w:cantSplit/>
          <w:trHeight w:val="272"/>
          <w:jc w:val="center"/>
        </w:trPr>
        <w:tc>
          <w:tcPr>
            <w:tcW w:w="748" w:type="pct"/>
            <w:tcBorders>
              <w:top w:val="single" w:sz="6" w:space="0" w:color="auto"/>
              <w:bottom w:val="single" w:sz="6" w:space="0" w:color="auto"/>
            </w:tcBorders>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工資爭議</w:t>
            </w:r>
          </w:p>
        </w:tc>
        <w:tc>
          <w:tcPr>
            <w:tcW w:w="847" w:type="pct"/>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647</w:t>
            </w:r>
          </w:p>
        </w:tc>
        <w:tc>
          <w:tcPr>
            <w:tcW w:w="844" w:type="pct"/>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216</w:t>
            </w:r>
          </w:p>
        </w:tc>
        <w:tc>
          <w:tcPr>
            <w:tcW w:w="974" w:type="pct"/>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0</w:t>
            </w:r>
          </w:p>
        </w:tc>
        <w:tc>
          <w:tcPr>
            <w:tcW w:w="874" w:type="pct"/>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863</w:t>
            </w:r>
          </w:p>
        </w:tc>
        <w:tc>
          <w:tcPr>
            <w:tcW w:w="712" w:type="pct"/>
            <w:vMerge w:val="restart"/>
            <w:vAlign w:val="center"/>
          </w:tcPr>
          <w:p w:rsidR="00E36247" w:rsidRPr="00285AC6" w:rsidRDefault="00E36247" w:rsidP="00E36247">
            <w:pPr>
              <w:spacing w:line="390" w:lineRule="exact"/>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爭議案總數內含成立、不成立、撤案及調解中之案件。</w:t>
            </w:r>
          </w:p>
        </w:tc>
      </w:tr>
      <w:tr w:rsidR="00285AC6" w:rsidRPr="00285AC6" w:rsidTr="00E53A6A">
        <w:trPr>
          <w:cantSplit/>
          <w:trHeight w:val="255"/>
          <w:jc w:val="center"/>
        </w:trPr>
        <w:tc>
          <w:tcPr>
            <w:tcW w:w="748" w:type="pct"/>
            <w:tcBorders>
              <w:top w:val="single" w:sz="6" w:space="0" w:color="auto"/>
              <w:bottom w:val="single" w:sz="6" w:space="0" w:color="auto"/>
            </w:tcBorders>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契約爭議</w:t>
            </w:r>
          </w:p>
        </w:tc>
        <w:tc>
          <w:tcPr>
            <w:tcW w:w="847" w:type="pct"/>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333</w:t>
            </w:r>
          </w:p>
        </w:tc>
        <w:tc>
          <w:tcPr>
            <w:tcW w:w="844" w:type="pct"/>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112</w:t>
            </w:r>
          </w:p>
        </w:tc>
        <w:tc>
          <w:tcPr>
            <w:tcW w:w="974" w:type="pct"/>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0</w:t>
            </w:r>
          </w:p>
        </w:tc>
        <w:tc>
          <w:tcPr>
            <w:tcW w:w="874" w:type="pct"/>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445</w:t>
            </w:r>
          </w:p>
        </w:tc>
        <w:tc>
          <w:tcPr>
            <w:tcW w:w="712" w:type="pct"/>
            <w:vMerge/>
            <w:vAlign w:val="center"/>
          </w:tcPr>
          <w:p w:rsidR="00E36247" w:rsidRPr="00285AC6" w:rsidRDefault="00E36247" w:rsidP="00E36247">
            <w:pPr>
              <w:spacing w:line="390" w:lineRule="exact"/>
              <w:jc w:val="both"/>
              <w:rPr>
                <w:rFonts w:ascii="標楷體" w:eastAsia="標楷體" w:hAnsi="標楷體"/>
                <w:color w:val="000000" w:themeColor="text1"/>
                <w:sz w:val="28"/>
                <w:szCs w:val="28"/>
              </w:rPr>
            </w:pPr>
          </w:p>
        </w:tc>
      </w:tr>
      <w:tr w:rsidR="00285AC6" w:rsidRPr="00285AC6" w:rsidTr="00E53A6A">
        <w:trPr>
          <w:cantSplit/>
          <w:trHeight w:val="304"/>
          <w:jc w:val="center"/>
        </w:trPr>
        <w:tc>
          <w:tcPr>
            <w:tcW w:w="748" w:type="pct"/>
            <w:tcBorders>
              <w:top w:val="single" w:sz="6" w:space="0" w:color="auto"/>
            </w:tcBorders>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職災爭議</w:t>
            </w:r>
          </w:p>
        </w:tc>
        <w:tc>
          <w:tcPr>
            <w:tcW w:w="847" w:type="pct"/>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134</w:t>
            </w:r>
          </w:p>
        </w:tc>
        <w:tc>
          <w:tcPr>
            <w:tcW w:w="844" w:type="pct"/>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48</w:t>
            </w:r>
          </w:p>
        </w:tc>
        <w:tc>
          <w:tcPr>
            <w:tcW w:w="974" w:type="pct"/>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1</w:t>
            </w:r>
          </w:p>
        </w:tc>
        <w:tc>
          <w:tcPr>
            <w:tcW w:w="874" w:type="pct"/>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183</w:t>
            </w:r>
          </w:p>
        </w:tc>
        <w:tc>
          <w:tcPr>
            <w:tcW w:w="712" w:type="pct"/>
            <w:vMerge/>
            <w:vAlign w:val="center"/>
          </w:tcPr>
          <w:p w:rsidR="00E36247" w:rsidRPr="00285AC6" w:rsidRDefault="00E36247" w:rsidP="00E36247">
            <w:pPr>
              <w:spacing w:line="390" w:lineRule="exact"/>
              <w:jc w:val="both"/>
              <w:rPr>
                <w:rFonts w:ascii="標楷體" w:eastAsia="標楷體" w:hAnsi="標楷體"/>
                <w:color w:val="000000" w:themeColor="text1"/>
                <w:sz w:val="28"/>
                <w:szCs w:val="28"/>
              </w:rPr>
            </w:pPr>
          </w:p>
        </w:tc>
      </w:tr>
      <w:tr w:rsidR="00285AC6" w:rsidRPr="00285AC6" w:rsidTr="00E53A6A">
        <w:trPr>
          <w:cantSplit/>
          <w:trHeight w:val="286"/>
          <w:jc w:val="center"/>
        </w:trPr>
        <w:tc>
          <w:tcPr>
            <w:tcW w:w="748" w:type="pct"/>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退休爭議</w:t>
            </w:r>
          </w:p>
        </w:tc>
        <w:tc>
          <w:tcPr>
            <w:tcW w:w="847" w:type="pct"/>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71</w:t>
            </w:r>
          </w:p>
        </w:tc>
        <w:tc>
          <w:tcPr>
            <w:tcW w:w="844" w:type="pct"/>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25</w:t>
            </w:r>
          </w:p>
        </w:tc>
        <w:tc>
          <w:tcPr>
            <w:tcW w:w="974" w:type="pct"/>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0</w:t>
            </w:r>
          </w:p>
        </w:tc>
        <w:tc>
          <w:tcPr>
            <w:tcW w:w="874" w:type="pct"/>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96</w:t>
            </w:r>
          </w:p>
        </w:tc>
        <w:tc>
          <w:tcPr>
            <w:tcW w:w="712" w:type="pct"/>
            <w:vMerge/>
            <w:vAlign w:val="center"/>
          </w:tcPr>
          <w:p w:rsidR="00E36247" w:rsidRPr="00285AC6" w:rsidRDefault="00E36247" w:rsidP="00E36247">
            <w:pPr>
              <w:spacing w:line="390" w:lineRule="exact"/>
              <w:jc w:val="both"/>
              <w:rPr>
                <w:rFonts w:ascii="標楷體" w:eastAsia="標楷體" w:hAnsi="標楷體"/>
                <w:color w:val="000000" w:themeColor="text1"/>
                <w:sz w:val="28"/>
                <w:szCs w:val="28"/>
              </w:rPr>
            </w:pPr>
          </w:p>
        </w:tc>
      </w:tr>
      <w:tr w:rsidR="00285AC6" w:rsidRPr="00285AC6" w:rsidTr="00E53A6A">
        <w:trPr>
          <w:cantSplit/>
          <w:trHeight w:val="258"/>
          <w:jc w:val="center"/>
        </w:trPr>
        <w:tc>
          <w:tcPr>
            <w:tcW w:w="748" w:type="pct"/>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勞保爭議</w:t>
            </w:r>
          </w:p>
        </w:tc>
        <w:tc>
          <w:tcPr>
            <w:tcW w:w="847" w:type="pct"/>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56</w:t>
            </w:r>
          </w:p>
        </w:tc>
        <w:tc>
          <w:tcPr>
            <w:tcW w:w="844" w:type="pct"/>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15</w:t>
            </w:r>
          </w:p>
        </w:tc>
        <w:tc>
          <w:tcPr>
            <w:tcW w:w="974" w:type="pct"/>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0</w:t>
            </w:r>
          </w:p>
        </w:tc>
        <w:tc>
          <w:tcPr>
            <w:tcW w:w="874" w:type="pct"/>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71</w:t>
            </w:r>
          </w:p>
        </w:tc>
        <w:tc>
          <w:tcPr>
            <w:tcW w:w="712" w:type="pct"/>
            <w:vMerge/>
            <w:vAlign w:val="center"/>
          </w:tcPr>
          <w:p w:rsidR="00E36247" w:rsidRPr="00285AC6" w:rsidRDefault="00E36247" w:rsidP="00E36247">
            <w:pPr>
              <w:spacing w:line="390" w:lineRule="exact"/>
              <w:jc w:val="both"/>
              <w:rPr>
                <w:rFonts w:ascii="標楷體" w:eastAsia="標楷體" w:hAnsi="標楷體"/>
                <w:color w:val="000000" w:themeColor="text1"/>
                <w:sz w:val="28"/>
                <w:szCs w:val="28"/>
              </w:rPr>
            </w:pPr>
          </w:p>
        </w:tc>
      </w:tr>
      <w:tr w:rsidR="00285AC6" w:rsidRPr="00285AC6" w:rsidTr="00E53A6A">
        <w:trPr>
          <w:cantSplit/>
          <w:trHeight w:val="330"/>
          <w:jc w:val="center"/>
        </w:trPr>
        <w:tc>
          <w:tcPr>
            <w:tcW w:w="748" w:type="pct"/>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其他爭議</w:t>
            </w:r>
          </w:p>
        </w:tc>
        <w:tc>
          <w:tcPr>
            <w:tcW w:w="847" w:type="pct"/>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122</w:t>
            </w:r>
          </w:p>
        </w:tc>
        <w:tc>
          <w:tcPr>
            <w:tcW w:w="844" w:type="pct"/>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39</w:t>
            </w:r>
          </w:p>
        </w:tc>
        <w:tc>
          <w:tcPr>
            <w:tcW w:w="974" w:type="pct"/>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1</w:t>
            </w:r>
          </w:p>
        </w:tc>
        <w:tc>
          <w:tcPr>
            <w:tcW w:w="874" w:type="pct"/>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162</w:t>
            </w:r>
          </w:p>
        </w:tc>
        <w:tc>
          <w:tcPr>
            <w:tcW w:w="712" w:type="pct"/>
            <w:vMerge/>
            <w:vAlign w:val="center"/>
          </w:tcPr>
          <w:p w:rsidR="00E36247" w:rsidRPr="00285AC6" w:rsidRDefault="00E36247" w:rsidP="00E36247">
            <w:pPr>
              <w:spacing w:line="390" w:lineRule="exact"/>
              <w:jc w:val="both"/>
              <w:rPr>
                <w:rFonts w:ascii="標楷體" w:eastAsia="標楷體" w:hAnsi="標楷體"/>
                <w:color w:val="000000" w:themeColor="text1"/>
                <w:sz w:val="28"/>
                <w:szCs w:val="28"/>
              </w:rPr>
            </w:pPr>
          </w:p>
        </w:tc>
      </w:tr>
      <w:tr w:rsidR="00285AC6" w:rsidRPr="00285AC6" w:rsidTr="00E53A6A">
        <w:trPr>
          <w:cantSplit/>
          <w:trHeight w:val="264"/>
          <w:jc w:val="center"/>
        </w:trPr>
        <w:tc>
          <w:tcPr>
            <w:tcW w:w="748" w:type="pct"/>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小計</w:t>
            </w:r>
          </w:p>
        </w:tc>
        <w:tc>
          <w:tcPr>
            <w:tcW w:w="847" w:type="pct"/>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color w:val="000000" w:themeColor="text1"/>
                <w:sz w:val="28"/>
                <w:szCs w:val="28"/>
              </w:rPr>
              <w:fldChar w:fldCharType="begin"/>
            </w:r>
            <w:r w:rsidRPr="00285AC6">
              <w:rPr>
                <w:rFonts w:ascii="標楷體" w:eastAsia="標楷體" w:hAnsi="標楷體"/>
                <w:color w:val="000000" w:themeColor="text1"/>
                <w:sz w:val="28"/>
                <w:szCs w:val="28"/>
              </w:rPr>
              <w:instrText xml:space="preserve"> =SUM(ABOVE) </w:instrText>
            </w:r>
            <w:r w:rsidRPr="00285AC6">
              <w:rPr>
                <w:rFonts w:ascii="標楷體" w:eastAsia="標楷體" w:hAnsi="標楷體"/>
                <w:color w:val="000000" w:themeColor="text1"/>
                <w:sz w:val="28"/>
                <w:szCs w:val="28"/>
              </w:rPr>
              <w:fldChar w:fldCharType="separate"/>
            </w:r>
            <w:r w:rsidRPr="00285AC6">
              <w:rPr>
                <w:rFonts w:ascii="標楷體" w:eastAsia="標楷體" w:hAnsi="標楷體"/>
                <w:noProof/>
                <w:color w:val="000000" w:themeColor="text1"/>
                <w:sz w:val="28"/>
                <w:szCs w:val="28"/>
              </w:rPr>
              <w:t>1</w:t>
            </w:r>
            <w:r w:rsidR="00672366" w:rsidRPr="00285AC6">
              <w:rPr>
                <w:rFonts w:ascii="標楷體" w:eastAsia="標楷體" w:hAnsi="標楷體" w:hint="eastAsia"/>
                <w:color w:val="000000" w:themeColor="text1"/>
                <w:sz w:val="28"/>
                <w:szCs w:val="28"/>
              </w:rPr>
              <w:t>,</w:t>
            </w:r>
            <w:r w:rsidRPr="00285AC6">
              <w:rPr>
                <w:rFonts w:ascii="標楷體" w:eastAsia="標楷體" w:hAnsi="標楷體"/>
                <w:noProof/>
                <w:color w:val="000000" w:themeColor="text1"/>
                <w:sz w:val="28"/>
                <w:szCs w:val="28"/>
              </w:rPr>
              <w:t>363</w:t>
            </w:r>
            <w:r w:rsidRPr="00285AC6">
              <w:rPr>
                <w:rFonts w:ascii="標楷體" w:eastAsia="標楷體" w:hAnsi="標楷體"/>
                <w:color w:val="000000" w:themeColor="text1"/>
                <w:sz w:val="28"/>
                <w:szCs w:val="28"/>
              </w:rPr>
              <w:fldChar w:fldCharType="end"/>
            </w:r>
          </w:p>
        </w:tc>
        <w:tc>
          <w:tcPr>
            <w:tcW w:w="844" w:type="pct"/>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color w:val="000000" w:themeColor="text1"/>
                <w:sz w:val="28"/>
                <w:szCs w:val="28"/>
              </w:rPr>
              <w:fldChar w:fldCharType="begin"/>
            </w:r>
            <w:r w:rsidRPr="00285AC6">
              <w:rPr>
                <w:rFonts w:ascii="標楷體" w:eastAsia="標楷體" w:hAnsi="標楷體"/>
                <w:color w:val="000000" w:themeColor="text1"/>
                <w:sz w:val="28"/>
                <w:szCs w:val="28"/>
              </w:rPr>
              <w:instrText xml:space="preserve"> =SUM(ABOVE) </w:instrText>
            </w:r>
            <w:r w:rsidRPr="00285AC6">
              <w:rPr>
                <w:rFonts w:ascii="標楷體" w:eastAsia="標楷體" w:hAnsi="標楷體"/>
                <w:color w:val="000000" w:themeColor="text1"/>
                <w:sz w:val="28"/>
                <w:szCs w:val="28"/>
              </w:rPr>
              <w:fldChar w:fldCharType="separate"/>
            </w:r>
            <w:r w:rsidRPr="00285AC6">
              <w:rPr>
                <w:rFonts w:ascii="標楷體" w:eastAsia="標楷體" w:hAnsi="標楷體"/>
                <w:noProof/>
                <w:color w:val="000000" w:themeColor="text1"/>
                <w:sz w:val="28"/>
                <w:szCs w:val="28"/>
              </w:rPr>
              <w:t>455</w:t>
            </w:r>
            <w:r w:rsidRPr="00285AC6">
              <w:rPr>
                <w:rFonts w:ascii="標楷體" w:eastAsia="標楷體" w:hAnsi="標楷體"/>
                <w:color w:val="000000" w:themeColor="text1"/>
                <w:sz w:val="28"/>
                <w:szCs w:val="28"/>
              </w:rPr>
              <w:fldChar w:fldCharType="end"/>
            </w:r>
          </w:p>
        </w:tc>
        <w:tc>
          <w:tcPr>
            <w:tcW w:w="974" w:type="pct"/>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color w:val="000000" w:themeColor="text1"/>
                <w:sz w:val="28"/>
                <w:szCs w:val="28"/>
              </w:rPr>
              <w:fldChar w:fldCharType="begin"/>
            </w:r>
            <w:r w:rsidRPr="00285AC6">
              <w:rPr>
                <w:rFonts w:ascii="標楷體" w:eastAsia="標楷體" w:hAnsi="標楷體"/>
                <w:color w:val="000000" w:themeColor="text1"/>
                <w:sz w:val="28"/>
                <w:szCs w:val="28"/>
              </w:rPr>
              <w:instrText xml:space="preserve"> </w:instrText>
            </w:r>
            <w:r w:rsidRPr="00285AC6">
              <w:rPr>
                <w:rFonts w:ascii="標楷體" w:eastAsia="標楷體" w:hAnsi="標楷體" w:hint="eastAsia"/>
                <w:color w:val="000000" w:themeColor="text1"/>
                <w:sz w:val="28"/>
                <w:szCs w:val="28"/>
              </w:rPr>
              <w:instrText>=SUM(ABOVE)</w:instrText>
            </w:r>
            <w:r w:rsidRPr="00285AC6">
              <w:rPr>
                <w:rFonts w:ascii="標楷體" w:eastAsia="標楷體" w:hAnsi="標楷體"/>
                <w:color w:val="000000" w:themeColor="text1"/>
                <w:sz w:val="28"/>
                <w:szCs w:val="28"/>
              </w:rPr>
              <w:instrText xml:space="preserve"> </w:instrText>
            </w:r>
            <w:r w:rsidRPr="00285AC6">
              <w:rPr>
                <w:rFonts w:ascii="標楷體" w:eastAsia="標楷體" w:hAnsi="標楷體"/>
                <w:color w:val="000000" w:themeColor="text1"/>
                <w:sz w:val="28"/>
                <w:szCs w:val="28"/>
              </w:rPr>
              <w:fldChar w:fldCharType="separate"/>
            </w:r>
            <w:r w:rsidRPr="00285AC6">
              <w:rPr>
                <w:rFonts w:ascii="標楷體" w:eastAsia="標楷體" w:hAnsi="標楷體"/>
                <w:noProof/>
                <w:color w:val="000000" w:themeColor="text1"/>
                <w:sz w:val="28"/>
                <w:szCs w:val="28"/>
              </w:rPr>
              <w:t>2</w:t>
            </w:r>
            <w:r w:rsidRPr="00285AC6">
              <w:rPr>
                <w:rFonts w:ascii="標楷體" w:eastAsia="標楷體" w:hAnsi="標楷體"/>
                <w:color w:val="000000" w:themeColor="text1"/>
                <w:sz w:val="28"/>
                <w:szCs w:val="28"/>
              </w:rPr>
              <w:fldChar w:fldCharType="end"/>
            </w:r>
          </w:p>
        </w:tc>
        <w:tc>
          <w:tcPr>
            <w:tcW w:w="874" w:type="pct"/>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color w:val="000000" w:themeColor="text1"/>
                <w:sz w:val="28"/>
                <w:szCs w:val="28"/>
              </w:rPr>
              <w:fldChar w:fldCharType="begin"/>
            </w:r>
            <w:r w:rsidRPr="00285AC6">
              <w:rPr>
                <w:rFonts w:ascii="標楷體" w:eastAsia="標楷體" w:hAnsi="標楷體"/>
                <w:color w:val="000000" w:themeColor="text1"/>
                <w:sz w:val="28"/>
                <w:szCs w:val="28"/>
              </w:rPr>
              <w:instrText xml:space="preserve"> =SUM(ABOVE) </w:instrText>
            </w:r>
            <w:r w:rsidRPr="00285AC6">
              <w:rPr>
                <w:rFonts w:ascii="標楷體" w:eastAsia="標楷體" w:hAnsi="標楷體"/>
                <w:color w:val="000000" w:themeColor="text1"/>
                <w:sz w:val="28"/>
                <w:szCs w:val="28"/>
              </w:rPr>
              <w:fldChar w:fldCharType="separate"/>
            </w:r>
            <w:r w:rsidRPr="00285AC6">
              <w:rPr>
                <w:rFonts w:ascii="標楷體" w:eastAsia="標楷體" w:hAnsi="標楷體"/>
                <w:noProof/>
                <w:color w:val="000000" w:themeColor="text1"/>
                <w:sz w:val="28"/>
                <w:szCs w:val="28"/>
              </w:rPr>
              <w:t>1</w:t>
            </w:r>
            <w:r w:rsidRPr="00285AC6">
              <w:rPr>
                <w:rFonts w:ascii="標楷體" w:eastAsia="標楷體" w:hAnsi="標楷體" w:hint="eastAsia"/>
                <w:noProof/>
                <w:color w:val="000000" w:themeColor="text1"/>
                <w:sz w:val="28"/>
                <w:szCs w:val="28"/>
              </w:rPr>
              <w:t>,</w:t>
            </w:r>
            <w:r w:rsidRPr="00285AC6">
              <w:rPr>
                <w:rFonts w:ascii="標楷體" w:eastAsia="標楷體" w:hAnsi="標楷體"/>
                <w:noProof/>
                <w:color w:val="000000" w:themeColor="text1"/>
                <w:sz w:val="28"/>
                <w:szCs w:val="28"/>
              </w:rPr>
              <w:t>820</w:t>
            </w:r>
            <w:r w:rsidRPr="00285AC6">
              <w:rPr>
                <w:rFonts w:ascii="標楷體" w:eastAsia="標楷體" w:hAnsi="標楷體"/>
                <w:color w:val="000000" w:themeColor="text1"/>
                <w:sz w:val="28"/>
                <w:szCs w:val="28"/>
              </w:rPr>
              <w:fldChar w:fldCharType="end"/>
            </w:r>
          </w:p>
        </w:tc>
        <w:tc>
          <w:tcPr>
            <w:tcW w:w="712" w:type="pct"/>
            <w:vMerge/>
            <w:vAlign w:val="center"/>
          </w:tcPr>
          <w:p w:rsidR="00E36247" w:rsidRPr="00285AC6" w:rsidRDefault="00E36247" w:rsidP="00E36247">
            <w:pPr>
              <w:spacing w:line="390" w:lineRule="exact"/>
              <w:jc w:val="both"/>
              <w:rPr>
                <w:rFonts w:ascii="標楷體" w:eastAsia="標楷體" w:hAnsi="標楷體"/>
                <w:color w:val="000000" w:themeColor="text1"/>
                <w:sz w:val="28"/>
                <w:szCs w:val="28"/>
              </w:rPr>
            </w:pPr>
          </w:p>
        </w:tc>
      </w:tr>
    </w:tbl>
    <w:p w:rsidR="00A52CC2" w:rsidRPr="00285AC6" w:rsidRDefault="00A52CC2" w:rsidP="0071148E">
      <w:pPr>
        <w:pStyle w:val="17"/>
        <w:spacing w:line="390" w:lineRule="exact"/>
        <w:ind w:leftChars="350" w:left="1120" w:hangingChars="100" w:hanging="28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2.依「處理方式」分</w:t>
      </w:r>
    </w:p>
    <w:tbl>
      <w:tblPr>
        <w:tblW w:w="555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681"/>
        <w:gridCol w:w="1772"/>
        <w:gridCol w:w="1827"/>
        <w:gridCol w:w="1912"/>
        <w:gridCol w:w="1755"/>
        <w:gridCol w:w="1377"/>
      </w:tblGrid>
      <w:tr w:rsidR="00285AC6" w:rsidRPr="00285AC6" w:rsidTr="00E53A6A">
        <w:trPr>
          <w:trHeight w:val="479"/>
          <w:jc w:val="center"/>
        </w:trPr>
        <w:tc>
          <w:tcPr>
            <w:tcW w:w="814" w:type="pct"/>
            <w:vMerge w:val="restart"/>
            <w:tcBorders>
              <w:top w:val="single" w:sz="12" w:space="0" w:color="auto"/>
              <w:bottom w:val="single" w:sz="6" w:space="0" w:color="auto"/>
              <w:tl2br w:val="single" w:sz="6" w:space="0" w:color="auto"/>
            </w:tcBorders>
            <w:vAlign w:val="center"/>
          </w:tcPr>
          <w:p w:rsidR="00E36247" w:rsidRPr="00285AC6" w:rsidRDefault="00E36247" w:rsidP="00E36247">
            <w:pPr>
              <w:spacing w:line="390" w:lineRule="exact"/>
              <w:jc w:val="right"/>
              <w:rPr>
                <w:rFonts w:ascii="標楷體" w:eastAsia="標楷體" w:hAnsi="標楷體"/>
                <w:color w:val="000000" w:themeColor="text1"/>
                <w:spacing w:val="-6"/>
                <w:sz w:val="28"/>
                <w:szCs w:val="28"/>
              </w:rPr>
            </w:pPr>
            <w:r w:rsidRPr="00285AC6">
              <w:rPr>
                <w:rFonts w:ascii="標楷體" w:eastAsia="標楷體" w:hAnsi="標楷體" w:hint="eastAsia"/>
                <w:color w:val="000000" w:themeColor="text1"/>
                <w:spacing w:val="-6"/>
                <w:sz w:val="28"/>
                <w:szCs w:val="28"/>
              </w:rPr>
              <w:t>成立</w:t>
            </w:r>
          </w:p>
          <w:p w:rsidR="00E36247" w:rsidRPr="00285AC6" w:rsidRDefault="00E36247" w:rsidP="00E36247">
            <w:pPr>
              <w:spacing w:line="390" w:lineRule="exact"/>
              <w:jc w:val="right"/>
              <w:rPr>
                <w:rFonts w:ascii="標楷體" w:eastAsia="標楷體" w:hAnsi="標楷體"/>
                <w:color w:val="000000" w:themeColor="text1"/>
                <w:spacing w:val="-6"/>
                <w:sz w:val="28"/>
                <w:szCs w:val="28"/>
              </w:rPr>
            </w:pPr>
            <w:r w:rsidRPr="00285AC6">
              <w:rPr>
                <w:rFonts w:ascii="標楷體" w:eastAsia="標楷體" w:hAnsi="標楷體" w:hint="eastAsia"/>
                <w:color w:val="000000" w:themeColor="text1"/>
                <w:spacing w:val="-6"/>
                <w:sz w:val="28"/>
                <w:szCs w:val="28"/>
              </w:rPr>
              <w:t>與否</w:t>
            </w:r>
          </w:p>
          <w:p w:rsidR="00E36247" w:rsidRPr="00285AC6" w:rsidRDefault="00E36247" w:rsidP="00E36247">
            <w:pPr>
              <w:spacing w:line="390" w:lineRule="exact"/>
              <w:jc w:val="both"/>
              <w:rPr>
                <w:rFonts w:ascii="標楷體" w:eastAsia="標楷體" w:hAnsi="標楷體"/>
                <w:color w:val="000000" w:themeColor="text1"/>
                <w:spacing w:val="-6"/>
                <w:sz w:val="28"/>
                <w:szCs w:val="28"/>
              </w:rPr>
            </w:pPr>
            <w:r w:rsidRPr="00285AC6">
              <w:rPr>
                <w:rFonts w:ascii="標楷體" w:eastAsia="標楷體" w:hAnsi="標楷體" w:hint="eastAsia"/>
                <w:color w:val="000000" w:themeColor="text1"/>
                <w:spacing w:val="-6"/>
                <w:sz w:val="28"/>
                <w:szCs w:val="28"/>
              </w:rPr>
              <w:t>處理</w:t>
            </w:r>
          </w:p>
          <w:p w:rsidR="00E36247" w:rsidRPr="00285AC6" w:rsidRDefault="00E36247" w:rsidP="00E36247">
            <w:pPr>
              <w:spacing w:line="390" w:lineRule="exact"/>
              <w:jc w:val="both"/>
              <w:rPr>
                <w:rFonts w:ascii="標楷體" w:eastAsia="標楷體" w:hAnsi="標楷體"/>
                <w:color w:val="000000" w:themeColor="text1"/>
                <w:spacing w:val="-6"/>
                <w:sz w:val="28"/>
                <w:szCs w:val="28"/>
              </w:rPr>
            </w:pPr>
            <w:r w:rsidRPr="00285AC6">
              <w:rPr>
                <w:rFonts w:ascii="標楷體" w:eastAsia="標楷體" w:hAnsi="標楷體" w:hint="eastAsia"/>
                <w:color w:val="000000" w:themeColor="text1"/>
                <w:spacing w:val="-6"/>
                <w:sz w:val="28"/>
                <w:szCs w:val="28"/>
              </w:rPr>
              <w:t>方式</w:t>
            </w:r>
          </w:p>
        </w:tc>
        <w:tc>
          <w:tcPr>
            <w:tcW w:w="858" w:type="pct"/>
            <w:tcBorders>
              <w:top w:val="single" w:sz="12" w:space="0" w:color="auto"/>
              <w:tl2br w:val="nil"/>
            </w:tcBorders>
            <w:shd w:val="clear" w:color="auto" w:fill="auto"/>
            <w:vAlign w:val="center"/>
          </w:tcPr>
          <w:p w:rsidR="00E36247" w:rsidRPr="00285AC6" w:rsidRDefault="00E36247" w:rsidP="00E36247">
            <w:pPr>
              <w:spacing w:line="390" w:lineRule="exact"/>
              <w:jc w:val="center"/>
              <w:rPr>
                <w:rFonts w:ascii="標楷體" w:eastAsia="標楷體" w:hAnsi="標楷體"/>
                <w:color w:val="000000" w:themeColor="text1"/>
                <w:spacing w:val="-6"/>
                <w:sz w:val="28"/>
                <w:szCs w:val="28"/>
              </w:rPr>
            </w:pPr>
            <w:r w:rsidRPr="00285AC6">
              <w:rPr>
                <w:rFonts w:ascii="標楷體" w:eastAsia="標楷體" w:hAnsi="標楷體" w:hint="eastAsia"/>
                <w:color w:val="000000" w:themeColor="text1"/>
                <w:spacing w:val="-6"/>
                <w:sz w:val="28"/>
                <w:szCs w:val="28"/>
              </w:rPr>
              <w:t>成立</w:t>
            </w:r>
          </w:p>
        </w:tc>
        <w:tc>
          <w:tcPr>
            <w:tcW w:w="885" w:type="pct"/>
            <w:tcBorders>
              <w:top w:val="single" w:sz="12" w:space="0" w:color="auto"/>
              <w:tl2br w:val="nil"/>
            </w:tcBorders>
            <w:shd w:val="clear" w:color="auto" w:fill="auto"/>
            <w:vAlign w:val="center"/>
          </w:tcPr>
          <w:p w:rsidR="00E36247" w:rsidRPr="00285AC6" w:rsidRDefault="00E36247" w:rsidP="00E36247">
            <w:pPr>
              <w:spacing w:line="390" w:lineRule="exact"/>
              <w:jc w:val="center"/>
              <w:rPr>
                <w:rFonts w:ascii="標楷體" w:eastAsia="標楷體" w:hAnsi="標楷體"/>
                <w:color w:val="000000" w:themeColor="text1"/>
                <w:spacing w:val="-6"/>
                <w:sz w:val="28"/>
                <w:szCs w:val="28"/>
              </w:rPr>
            </w:pPr>
            <w:r w:rsidRPr="00285AC6">
              <w:rPr>
                <w:rFonts w:ascii="標楷體" w:eastAsia="標楷體" w:hAnsi="標楷體" w:hint="eastAsia"/>
                <w:color w:val="000000" w:themeColor="text1"/>
                <w:spacing w:val="-6"/>
                <w:sz w:val="28"/>
                <w:szCs w:val="28"/>
              </w:rPr>
              <w:t>不成立</w:t>
            </w:r>
          </w:p>
        </w:tc>
        <w:tc>
          <w:tcPr>
            <w:tcW w:w="926" w:type="pct"/>
            <w:tcBorders>
              <w:top w:val="single" w:sz="12" w:space="0" w:color="auto"/>
              <w:tl2br w:val="nil"/>
            </w:tcBorders>
            <w:shd w:val="clear" w:color="auto" w:fill="auto"/>
            <w:vAlign w:val="center"/>
          </w:tcPr>
          <w:p w:rsidR="00E36247" w:rsidRPr="00285AC6" w:rsidRDefault="00E36247" w:rsidP="00E36247">
            <w:pPr>
              <w:spacing w:line="390" w:lineRule="exact"/>
              <w:jc w:val="center"/>
              <w:rPr>
                <w:rFonts w:ascii="標楷體" w:eastAsia="標楷體" w:hAnsi="標楷體"/>
                <w:color w:val="000000" w:themeColor="text1"/>
                <w:spacing w:val="-6"/>
                <w:sz w:val="28"/>
                <w:szCs w:val="28"/>
              </w:rPr>
            </w:pPr>
            <w:r w:rsidRPr="00285AC6">
              <w:rPr>
                <w:rFonts w:ascii="標楷體" w:eastAsia="標楷體" w:hAnsi="標楷體" w:hint="eastAsia"/>
                <w:color w:val="000000" w:themeColor="text1"/>
                <w:spacing w:val="-6"/>
                <w:sz w:val="28"/>
                <w:szCs w:val="28"/>
              </w:rPr>
              <w:t>調解中之案件</w:t>
            </w:r>
          </w:p>
        </w:tc>
        <w:tc>
          <w:tcPr>
            <w:tcW w:w="850" w:type="pct"/>
            <w:tcBorders>
              <w:top w:val="single" w:sz="12" w:space="0" w:color="auto"/>
              <w:bottom w:val="single" w:sz="4" w:space="0" w:color="auto"/>
              <w:tl2br w:val="nil"/>
            </w:tcBorders>
            <w:shd w:val="clear" w:color="auto" w:fill="auto"/>
            <w:vAlign w:val="center"/>
          </w:tcPr>
          <w:p w:rsidR="00E36247" w:rsidRPr="00285AC6" w:rsidRDefault="00E36247" w:rsidP="00E36247">
            <w:pPr>
              <w:spacing w:line="390" w:lineRule="exact"/>
              <w:jc w:val="center"/>
              <w:rPr>
                <w:rFonts w:ascii="標楷體" w:eastAsia="標楷體" w:hAnsi="標楷體"/>
                <w:color w:val="000000" w:themeColor="text1"/>
                <w:spacing w:val="-6"/>
                <w:sz w:val="28"/>
                <w:szCs w:val="28"/>
              </w:rPr>
            </w:pPr>
            <w:r w:rsidRPr="00285AC6">
              <w:rPr>
                <w:rFonts w:ascii="標楷體" w:eastAsia="標楷體" w:hAnsi="標楷體" w:hint="eastAsia"/>
                <w:color w:val="000000" w:themeColor="text1"/>
                <w:spacing w:val="-6"/>
                <w:sz w:val="28"/>
                <w:szCs w:val="28"/>
              </w:rPr>
              <w:t>合計</w:t>
            </w:r>
          </w:p>
        </w:tc>
        <w:tc>
          <w:tcPr>
            <w:tcW w:w="668" w:type="pct"/>
            <w:vMerge w:val="restart"/>
            <w:tcBorders>
              <w:top w:val="single" w:sz="12" w:space="0" w:color="auto"/>
              <w:tl2br w:val="nil"/>
            </w:tcBorders>
            <w:shd w:val="clear" w:color="auto" w:fill="FFFFFF"/>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備註</w:t>
            </w:r>
          </w:p>
        </w:tc>
      </w:tr>
      <w:tr w:rsidR="00285AC6" w:rsidRPr="00285AC6" w:rsidTr="00E53A6A">
        <w:trPr>
          <w:trHeight w:val="425"/>
          <w:jc w:val="center"/>
        </w:trPr>
        <w:tc>
          <w:tcPr>
            <w:tcW w:w="814" w:type="pct"/>
            <w:vMerge/>
            <w:tcBorders>
              <w:top w:val="single" w:sz="6" w:space="0" w:color="auto"/>
              <w:bottom w:val="single" w:sz="6" w:space="0" w:color="auto"/>
              <w:tl2br w:val="single" w:sz="6" w:space="0" w:color="auto"/>
            </w:tcBorders>
            <w:vAlign w:val="center"/>
          </w:tcPr>
          <w:p w:rsidR="00E36247" w:rsidRPr="00285AC6" w:rsidRDefault="00E36247" w:rsidP="00E36247">
            <w:pPr>
              <w:spacing w:line="390" w:lineRule="exact"/>
              <w:jc w:val="both"/>
              <w:rPr>
                <w:rFonts w:ascii="標楷體" w:eastAsia="標楷體" w:hAnsi="標楷體"/>
                <w:color w:val="000000" w:themeColor="text1"/>
                <w:spacing w:val="-6"/>
                <w:sz w:val="28"/>
                <w:szCs w:val="28"/>
              </w:rPr>
            </w:pPr>
          </w:p>
        </w:tc>
        <w:tc>
          <w:tcPr>
            <w:tcW w:w="858" w:type="pct"/>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color w:val="000000" w:themeColor="text1"/>
                <w:sz w:val="28"/>
                <w:szCs w:val="28"/>
              </w:rPr>
              <w:t>10</w:t>
            </w:r>
            <w:r w:rsidRPr="00285AC6">
              <w:rPr>
                <w:rFonts w:ascii="標楷體" w:eastAsia="標楷體" w:hAnsi="標楷體" w:hint="eastAsia"/>
                <w:color w:val="000000" w:themeColor="text1"/>
                <w:sz w:val="28"/>
                <w:szCs w:val="28"/>
              </w:rPr>
              <w:t>9年</w:t>
            </w:r>
          </w:p>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7月至12月</w:t>
            </w:r>
          </w:p>
        </w:tc>
        <w:tc>
          <w:tcPr>
            <w:tcW w:w="885" w:type="pct"/>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color w:val="000000" w:themeColor="text1"/>
                <w:sz w:val="28"/>
                <w:szCs w:val="28"/>
              </w:rPr>
              <w:t>10</w:t>
            </w:r>
            <w:r w:rsidRPr="00285AC6">
              <w:rPr>
                <w:rFonts w:ascii="標楷體" w:eastAsia="標楷體" w:hAnsi="標楷體" w:hint="eastAsia"/>
                <w:color w:val="000000" w:themeColor="text1"/>
                <w:sz w:val="28"/>
                <w:szCs w:val="28"/>
              </w:rPr>
              <w:t>9年</w:t>
            </w:r>
          </w:p>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7月至12月</w:t>
            </w:r>
          </w:p>
        </w:tc>
        <w:tc>
          <w:tcPr>
            <w:tcW w:w="926" w:type="pct"/>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color w:val="000000" w:themeColor="text1"/>
                <w:sz w:val="28"/>
                <w:szCs w:val="28"/>
              </w:rPr>
              <w:t>10</w:t>
            </w:r>
            <w:r w:rsidRPr="00285AC6">
              <w:rPr>
                <w:rFonts w:ascii="標楷體" w:eastAsia="標楷體" w:hAnsi="標楷體" w:hint="eastAsia"/>
                <w:color w:val="000000" w:themeColor="text1"/>
                <w:sz w:val="28"/>
                <w:szCs w:val="28"/>
              </w:rPr>
              <w:t>9年</w:t>
            </w:r>
          </w:p>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7月至12月</w:t>
            </w:r>
          </w:p>
        </w:tc>
        <w:tc>
          <w:tcPr>
            <w:tcW w:w="850" w:type="pct"/>
            <w:tcBorders>
              <w:top w:val="single" w:sz="4" w:space="0" w:color="auto"/>
            </w:tcBorders>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color w:val="000000" w:themeColor="text1"/>
                <w:sz w:val="28"/>
                <w:szCs w:val="28"/>
              </w:rPr>
              <w:t>10</w:t>
            </w:r>
            <w:r w:rsidRPr="00285AC6">
              <w:rPr>
                <w:rFonts w:ascii="標楷體" w:eastAsia="標楷體" w:hAnsi="標楷體" w:hint="eastAsia"/>
                <w:color w:val="000000" w:themeColor="text1"/>
                <w:sz w:val="28"/>
                <w:szCs w:val="28"/>
              </w:rPr>
              <w:t>9年</w:t>
            </w:r>
          </w:p>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7月至12月</w:t>
            </w:r>
          </w:p>
        </w:tc>
        <w:tc>
          <w:tcPr>
            <w:tcW w:w="668" w:type="pct"/>
            <w:vMerge/>
            <w:shd w:val="clear" w:color="auto" w:fill="7F7F7F"/>
            <w:vAlign w:val="center"/>
          </w:tcPr>
          <w:p w:rsidR="00E36247" w:rsidRPr="00285AC6" w:rsidRDefault="00E36247" w:rsidP="00E36247">
            <w:pPr>
              <w:spacing w:line="390" w:lineRule="exact"/>
              <w:jc w:val="both"/>
              <w:rPr>
                <w:rFonts w:ascii="標楷體" w:eastAsia="標楷體" w:hAnsi="標楷體"/>
                <w:color w:val="000000" w:themeColor="text1"/>
                <w:sz w:val="28"/>
                <w:szCs w:val="28"/>
              </w:rPr>
            </w:pPr>
          </w:p>
        </w:tc>
      </w:tr>
      <w:tr w:rsidR="00285AC6" w:rsidRPr="00285AC6" w:rsidTr="00E53A6A">
        <w:trPr>
          <w:jc w:val="center"/>
        </w:trPr>
        <w:tc>
          <w:tcPr>
            <w:tcW w:w="814" w:type="pct"/>
            <w:tcBorders>
              <w:top w:val="single" w:sz="6" w:space="0" w:color="auto"/>
              <w:bottom w:val="single" w:sz="6" w:space="0" w:color="auto"/>
              <w:tl2br w:val="nil"/>
            </w:tcBorders>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民間團體</w:t>
            </w:r>
          </w:p>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調處</w:t>
            </w:r>
          </w:p>
        </w:tc>
        <w:tc>
          <w:tcPr>
            <w:tcW w:w="858" w:type="pct"/>
            <w:tcBorders>
              <w:top w:val="single" w:sz="6" w:space="0" w:color="auto"/>
              <w:bottom w:val="single" w:sz="4" w:space="0" w:color="auto"/>
            </w:tcBorders>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807</w:t>
            </w:r>
          </w:p>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color w:val="000000" w:themeColor="text1"/>
                <w:sz w:val="28"/>
                <w:szCs w:val="28"/>
              </w:rPr>
              <w:t>(</w:t>
            </w:r>
            <w:r w:rsidRPr="00285AC6">
              <w:rPr>
                <w:rFonts w:ascii="標楷體" w:eastAsia="標楷體" w:hAnsi="標楷體" w:hint="eastAsia"/>
                <w:color w:val="000000" w:themeColor="text1"/>
                <w:sz w:val="28"/>
                <w:szCs w:val="28"/>
              </w:rPr>
              <w:t>78</w:t>
            </w:r>
            <w:r w:rsidRPr="00285AC6">
              <w:rPr>
                <w:rFonts w:ascii="標楷體" w:eastAsia="標楷體" w:hAnsi="標楷體"/>
                <w:color w:val="000000" w:themeColor="text1"/>
                <w:sz w:val="28"/>
                <w:szCs w:val="28"/>
              </w:rPr>
              <w:t>%)</w:t>
            </w:r>
          </w:p>
        </w:tc>
        <w:tc>
          <w:tcPr>
            <w:tcW w:w="885" w:type="pct"/>
            <w:tcBorders>
              <w:top w:val="single" w:sz="6" w:space="0" w:color="auto"/>
              <w:bottom w:val="single" w:sz="4" w:space="0" w:color="auto"/>
            </w:tcBorders>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225</w:t>
            </w:r>
          </w:p>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color w:val="000000" w:themeColor="text1"/>
                <w:sz w:val="28"/>
                <w:szCs w:val="28"/>
              </w:rPr>
              <w:t>(</w:t>
            </w:r>
            <w:r w:rsidRPr="00285AC6">
              <w:rPr>
                <w:rFonts w:ascii="標楷體" w:eastAsia="標楷體" w:hAnsi="標楷體" w:hint="eastAsia"/>
                <w:color w:val="000000" w:themeColor="text1"/>
                <w:sz w:val="28"/>
                <w:szCs w:val="28"/>
              </w:rPr>
              <w:t>22</w:t>
            </w:r>
            <w:r w:rsidRPr="00285AC6">
              <w:rPr>
                <w:rFonts w:ascii="標楷體" w:eastAsia="標楷體" w:hAnsi="標楷體"/>
                <w:color w:val="000000" w:themeColor="text1"/>
                <w:sz w:val="28"/>
                <w:szCs w:val="28"/>
              </w:rPr>
              <w:t>%)</w:t>
            </w:r>
          </w:p>
        </w:tc>
        <w:tc>
          <w:tcPr>
            <w:tcW w:w="926" w:type="pct"/>
            <w:tcBorders>
              <w:top w:val="single" w:sz="6" w:space="0" w:color="auto"/>
              <w:bottom w:val="single" w:sz="4" w:space="0" w:color="auto"/>
            </w:tcBorders>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 xml:space="preserve">0                         </w:t>
            </w:r>
          </w:p>
        </w:tc>
        <w:tc>
          <w:tcPr>
            <w:tcW w:w="850" w:type="pct"/>
            <w:tcBorders>
              <w:top w:val="single" w:sz="6" w:space="0" w:color="auto"/>
              <w:bottom w:val="single" w:sz="4" w:space="0" w:color="auto"/>
            </w:tcBorders>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1,032</w:t>
            </w:r>
          </w:p>
        </w:tc>
        <w:tc>
          <w:tcPr>
            <w:tcW w:w="668" w:type="pct"/>
            <w:vMerge w:val="restart"/>
            <w:vAlign w:val="center"/>
          </w:tcPr>
          <w:p w:rsidR="00E36247" w:rsidRPr="00285AC6" w:rsidRDefault="00E36247" w:rsidP="00E36247">
            <w:pPr>
              <w:spacing w:line="390" w:lineRule="exact"/>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爭議案總數內含成立、不成立及調解中之案件。</w:t>
            </w:r>
          </w:p>
        </w:tc>
      </w:tr>
      <w:tr w:rsidR="00285AC6" w:rsidRPr="00285AC6" w:rsidTr="00E53A6A">
        <w:trPr>
          <w:jc w:val="center"/>
        </w:trPr>
        <w:tc>
          <w:tcPr>
            <w:tcW w:w="814" w:type="pct"/>
            <w:tcBorders>
              <w:top w:val="single" w:sz="6" w:space="0" w:color="auto"/>
            </w:tcBorders>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主管機關</w:t>
            </w:r>
          </w:p>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調解人</w:t>
            </w:r>
          </w:p>
        </w:tc>
        <w:tc>
          <w:tcPr>
            <w:tcW w:w="858" w:type="pct"/>
            <w:tcBorders>
              <w:top w:val="single" w:sz="4" w:space="0" w:color="auto"/>
            </w:tcBorders>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394</w:t>
            </w:r>
          </w:p>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color w:val="000000" w:themeColor="text1"/>
                <w:sz w:val="28"/>
                <w:szCs w:val="28"/>
              </w:rPr>
              <w:t>(7</w:t>
            </w:r>
            <w:r w:rsidRPr="00285AC6">
              <w:rPr>
                <w:rFonts w:ascii="標楷體" w:eastAsia="標楷體" w:hAnsi="標楷體" w:hint="eastAsia"/>
                <w:color w:val="000000" w:themeColor="text1"/>
                <w:sz w:val="28"/>
                <w:szCs w:val="28"/>
              </w:rPr>
              <w:t>3</w:t>
            </w:r>
            <w:r w:rsidRPr="00285AC6">
              <w:rPr>
                <w:rFonts w:ascii="標楷體" w:eastAsia="標楷體" w:hAnsi="標楷體"/>
                <w:color w:val="000000" w:themeColor="text1"/>
                <w:sz w:val="28"/>
                <w:szCs w:val="28"/>
              </w:rPr>
              <w:t>%)</w:t>
            </w:r>
          </w:p>
        </w:tc>
        <w:tc>
          <w:tcPr>
            <w:tcW w:w="885" w:type="pct"/>
            <w:tcBorders>
              <w:top w:val="single" w:sz="4" w:space="0" w:color="auto"/>
            </w:tcBorders>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148</w:t>
            </w:r>
          </w:p>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color w:val="000000" w:themeColor="text1"/>
                <w:sz w:val="28"/>
                <w:szCs w:val="28"/>
              </w:rPr>
              <w:t>(2</w:t>
            </w:r>
            <w:r w:rsidRPr="00285AC6">
              <w:rPr>
                <w:rFonts w:ascii="標楷體" w:eastAsia="標楷體" w:hAnsi="標楷體" w:hint="eastAsia"/>
                <w:color w:val="000000" w:themeColor="text1"/>
                <w:sz w:val="28"/>
                <w:szCs w:val="28"/>
              </w:rPr>
              <w:t>7</w:t>
            </w:r>
            <w:r w:rsidRPr="00285AC6">
              <w:rPr>
                <w:rFonts w:ascii="標楷體" w:eastAsia="標楷體" w:hAnsi="標楷體"/>
                <w:color w:val="000000" w:themeColor="text1"/>
                <w:sz w:val="28"/>
                <w:szCs w:val="28"/>
              </w:rPr>
              <w:t>%)</w:t>
            </w:r>
          </w:p>
        </w:tc>
        <w:tc>
          <w:tcPr>
            <w:tcW w:w="926" w:type="pct"/>
            <w:tcBorders>
              <w:top w:val="single" w:sz="4" w:space="0" w:color="auto"/>
            </w:tcBorders>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0</w:t>
            </w:r>
          </w:p>
        </w:tc>
        <w:tc>
          <w:tcPr>
            <w:tcW w:w="850" w:type="pct"/>
            <w:tcBorders>
              <w:top w:val="single" w:sz="4" w:space="0" w:color="auto"/>
            </w:tcBorders>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542</w:t>
            </w:r>
          </w:p>
        </w:tc>
        <w:tc>
          <w:tcPr>
            <w:tcW w:w="668" w:type="pct"/>
            <w:vMerge/>
            <w:vAlign w:val="center"/>
          </w:tcPr>
          <w:p w:rsidR="00E36247" w:rsidRPr="00285AC6" w:rsidRDefault="00E36247" w:rsidP="00E36247">
            <w:pPr>
              <w:spacing w:line="390" w:lineRule="exact"/>
              <w:jc w:val="both"/>
              <w:rPr>
                <w:rFonts w:ascii="標楷體" w:eastAsia="標楷體" w:hAnsi="標楷體"/>
                <w:color w:val="000000" w:themeColor="text1"/>
                <w:sz w:val="28"/>
                <w:szCs w:val="28"/>
              </w:rPr>
            </w:pPr>
          </w:p>
        </w:tc>
      </w:tr>
      <w:tr w:rsidR="00285AC6" w:rsidRPr="00285AC6" w:rsidTr="00E53A6A">
        <w:trPr>
          <w:jc w:val="center"/>
        </w:trPr>
        <w:tc>
          <w:tcPr>
            <w:tcW w:w="814" w:type="pct"/>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調解委員會</w:t>
            </w:r>
          </w:p>
        </w:tc>
        <w:tc>
          <w:tcPr>
            <w:tcW w:w="858" w:type="pct"/>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162</w:t>
            </w:r>
          </w:p>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color w:val="000000" w:themeColor="text1"/>
                <w:sz w:val="28"/>
                <w:szCs w:val="28"/>
              </w:rPr>
              <w:t>(</w:t>
            </w:r>
            <w:r w:rsidRPr="00285AC6">
              <w:rPr>
                <w:rFonts w:ascii="標楷體" w:eastAsia="標楷體" w:hAnsi="標楷體" w:hint="eastAsia"/>
                <w:color w:val="000000" w:themeColor="text1"/>
                <w:sz w:val="28"/>
                <w:szCs w:val="28"/>
              </w:rPr>
              <w:t>6</w:t>
            </w:r>
            <w:r w:rsidR="00FA7CAA" w:rsidRPr="00285AC6">
              <w:rPr>
                <w:rFonts w:ascii="標楷體" w:eastAsia="標楷體" w:hAnsi="標楷體" w:hint="eastAsia"/>
                <w:color w:val="000000" w:themeColor="text1"/>
                <w:sz w:val="28"/>
                <w:szCs w:val="28"/>
              </w:rPr>
              <w:t>6</w:t>
            </w:r>
            <w:r w:rsidRPr="00285AC6">
              <w:rPr>
                <w:rFonts w:ascii="標楷體" w:eastAsia="標楷體" w:hAnsi="標楷體"/>
                <w:color w:val="000000" w:themeColor="text1"/>
                <w:sz w:val="28"/>
                <w:szCs w:val="28"/>
              </w:rPr>
              <w:t>%)</w:t>
            </w:r>
          </w:p>
        </w:tc>
        <w:tc>
          <w:tcPr>
            <w:tcW w:w="885" w:type="pct"/>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82</w:t>
            </w:r>
          </w:p>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color w:val="000000" w:themeColor="text1"/>
                <w:sz w:val="28"/>
                <w:szCs w:val="28"/>
              </w:rPr>
              <w:t>(</w:t>
            </w:r>
            <w:r w:rsidRPr="00285AC6">
              <w:rPr>
                <w:rFonts w:ascii="標楷體" w:eastAsia="標楷體" w:hAnsi="標楷體" w:hint="eastAsia"/>
                <w:color w:val="000000" w:themeColor="text1"/>
                <w:sz w:val="28"/>
                <w:szCs w:val="28"/>
              </w:rPr>
              <w:t>3</w:t>
            </w:r>
            <w:r w:rsidR="00FA7CAA" w:rsidRPr="00285AC6">
              <w:rPr>
                <w:rFonts w:ascii="標楷體" w:eastAsia="標楷體" w:hAnsi="標楷體" w:hint="eastAsia"/>
                <w:color w:val="000000" w:themeColor="text1"/>
                <w:sz w:val="28"/>
                <w:szCs w:val="28"/>
              </w:rPr>
              <w:t>4</w:t>
            </w:r>
            <w:r w:rsidRPr="00285AC6">
              <w:rPr>
                <w:rFonts w:ascii="標楷體" w:eastAsia="標楷體" w:hAnsi="標楷體"/>
                <w:color w:val="000000" w:themeColor="text1"/>
                <w:sz w:val="28"/>
                <w:szCs w:val="28"/>
              </w:rPr>
              <w:t>%)</w:t>
            </w:r>
          </w:p>
        </w:tc>
        <w:tc>
          <w:tcPr>
            <w:tcW w:w="926" w:type="pct"/>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2</w:t>
            </w:r>
          </w:p>
        </w:tc>
        <w:tc>
          <w:tcPr>
            <w:tcW w:w="850" w:type="pct"/>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246</w:t>
            </w:r>
          </w:p>
        </w:tc>
        <w:tc>
          <w:tcPr>
            <w:tcW w:w="668" w:type="pct"/>
            <w:vMerge/>
            <w:vAlign w:val="center"/>
          </w:tcPr>
          <w:p w:rsidR="00E36247" w:rsidRPr="00285AC6" w:rsidRDefault="00E36247" w:rsidP="00E36247">
            <w:pPr>
              <w:spacing w:line="390" w:lineRule="exact"/>
              <w:jc w:val="both"/>
              <w:rPr>
                <w:rFonts w:ascii="標楷體" w:eastAsia="標楷體" w:hAnsi="標楷體"/>
                <w:color w:val="000000" w:themeColor="text1"/>
                <w:sz w:val="28"/>
                <w:szCs w:val="28"/>
              </w:rPr>
            </w:pPr>
          </w:p>
        </w:tc>
      </w:tr>
      <w:tr w:rsidR="00285AC6" w:rsidRPr="00285AC6" w:rsidTr="00E53A6A">
        <w:trPr>
          <w:trHeight w:val="538"/>
          <w:jc w:val="center"/>
        </w:trPr>
        <w:tc>
          <w:tcPr>
            <w:tcW w:w="814" w:type="pct"/>
            <w:tcBorders>
              <w:bottom w:val="single" w:sz="12" w:space="0" w:color="auto"/>
            </w:tcBorders>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小計</w:t>
            </w:r>
          </w:p>
        </w:tc>
        <w:tc>
          <w:tcPr>
            <w:tcW w:w="858" w:type="pct"/>
            <w:tcBorders>
              <w:bottom w:val="single" w:sz="12" w:space="0" w:color="auto"/>
            </w:tcBorders>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1,363</w:t>
            </w:r>
          </w:p>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color w:val="000000" w:themeColor="text1"/>
                <w:sz w:val="28"/>
                <w:szCs w:val="28"/>
              </w:rPr>
              <w:t>(7</w:t>
            </w:r>
            <w:r w:rsidRPr="00285AC6">
              <w:rPr>
                <w:rFonts w:ascii="標楷體" w:eastAsia="標楷體" w:hAnsi="標楷體" w:hint="eastAsia"/>
                <w:color w:val="000000" w:themeColor="text1"/>
                <w:sz w:val="28"/>
                <w:szCs w:val="28"/>
              </w:rPr>
              <w:t>5</w:t>
            </w:r>
            <w:r w:rsidRPr="00285AC6">
              <w:rPr>
                <w:rFonts w:ascii="標楷體" w:eastAsia="標楷體" w:hAnsi="標楷體"/>
                <w:color w:val="000000" w:themeColor="text1"/>
                <w:sz w:val="28"/>
                <w:szCs w:val="28"/>
              </w:rPr>
              <w:t>%)</w:t>
            </w:r>
          </w:p>
        </w:tc>
        <w:tc>
          <w:tcPr>
            <w:tcW w:w="885" w:type="pct"/>
            <w:tcBorders>
              <w:bottom w:val="single" w:sz="12" w:space="0" w:color="auto"/>
            </w:tcBorders>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455</w:t>
            </w:r>
          </w:p>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color w:val="000000" w:themeColor="text1"/>
                <w:sz w:val="28"/>
                <w:szCs w:val="28"/>
              </w:rPr>
              <w:t>(</w:t>
            </w:r>
            <w:r w:rsidRPr="00285AC6">
              <w:rPr>
                <w:rFonts w:ascii="標楷體" w:eastAsia="標楷體" w:hAnsi="標楷體" w:hint="eastAsia"/>
                <w:color w:val="000000" w:themeColor="text1"/>
                <w:sz w:val="28"/>
                <w:szCs w:val="28"/>
              </w:rPr>
              <w:t>25</w:t>
            </w:r>
            <w:r w:rsidRPr="00285AC6">
              <w:rPr>
                <w:rFonts w:ascii="標楷體" w:eastAsia="標楷體" w:hAnsi="標楷體"/>
                <w:color w:val="000000" w:themeColor="text1"/>
                <w:sz w:val="28"/>
                <w:szCs w:val="28"/>
              </w:rPr>
              <w:t>%)</w:t>
            </w:r>
          </w:p>
        </w:tc>
        <w:tc>
          <w:tcPr>
            <w:tcW w:w="926" w:type="pct"/>
            <w:tcBorders>
              <w:bottom w:val="single" w:sz="12" w:space="0" w:color="auto"/>
            </w:tcBorders>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2</w:t>
            </w:r>
          </w:p>
        </w:tc>
        <w:tc>
          <w:tcPr>
            <w:tcW w:w="850" w:type="pct"/>
            <w:tcBorders>
              <w:bottom w:val="single" w:sz="12" w:space="0" w:color="auto"/>
            </w:tcBorders>
            <w:vAlign w:val="center"/>
          </w:tcPr>
          <w:p w:rsidR="00E36247" w:rsidRPr="00285AC6" w:rsidRDefault="00E36247" w:rsidP="00E36247">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1,820</w:t>
            </w:r>
          </w:p>
        </w:tc>
        <w:tc>
          <w:tcPr>
            <w:tcW w:w="668" w:type="pct"/>
            <w:vMerge/>
            <w:tcBorders>
              <w:bottom w:val="single" w:sz="12" w:space="0" w:color="auto"/>
            </w:tcBorders>
            <w:vAlign w:val="center"/>
          </w:tcPr>
          <w:p w:rsidR="00E36247" w:rsidRPr="00285AC6" w:rsidRDefault="00E36247" w:rsidP="00E36247">
            <w:pPr>
              <w:spacing w:line="390" w:lineRule="exact"/>
              <w:jc w:val="both"/>
              <w:rPr>
                <w:rFonts w:ascii="標楷體" w:eastAsia="標楷體" w:hAnsi="標楷體"/>
                <w:color w:val="000000" w:themeColor="text1"/>
                <w:sz w:val="28"/>
                <w:szCs w:val="28"/>
              </w:rPr>
            </w:pPr>
          </w:p>
        </w:tc>
      </w:tr>
    </w:tbl>
    <w:p w:rsidR="00A52886" w:rsidRPr="00285AC6" w:rsidRDefault="00A52886" w:rsidP="0071148E">
      <w:pPr>
        <w:pStyle w:val="affffffff6"/>
        <w:spacing w:before="0" w:after="0" w:line="390" w:lineRule="exact"/>
        <w:jc w:val="both"/>
        <w:rPr>
          <w:rFonts w:ascii="標楷體" w:eastAsia="標楷體" w:hAnsi="標楷體"/>
          <w:color w:val="000000" w:themeColor="text1"/>
          <w:sz w:val="32"/>
          <w:szCs w:val="32"/>
        </w:rPr>
      </w:pPr>
      <w:r w:rsidRPr="00285AC6">
        <w:rPr>
          <w:rFonts w:ascii="標楷體" w:eastAsia="標楷體" w:hAnsi="標楷體" w:hint="eastAsia"/>
          <w:color w:val="000000" w:themeColor="text1"/>
          <w:sz w:val="32"/>
          <w:szCs w:val="32"/>
        </w:rPr>
        <w:t>四、就業安全</w:t>
      </w:r>
    </w:p>
    <w:p w:rsidR="00A52886" w:rsidRPr="00285AC6" w:rsidRDefault="008F1D70" w:rsidP="0071148E">
      <w:pPr>
        <w:pStyle w:val="affffffff8"/>
        <w:spacing w:line="390" w:lineRule="exact"/>
        <w:ind w:leftChars="100" w:left="800" w:hangingChars="200" w:hanging="560"/>
        <w:jc w:val="both"/>
        <w:rPr>
          <w:b w:val="0"/>
          <w:color w:val="000000" w:themeColor="text1"/>
        </w:rPr>
      </w:pPr>
      <w:r w:rsidRPr="00285AC6">
        <w:rPr>
          <w:rFonts w:hint="eastAsia"/>
          <w:b w:val="0"/>
          <w:color w:val="000000" w:themeColor="text1"/>
        </w:rPr>
        <w:t>(</w:t>
      </w:r>
      <w:r w:rsidR="00A52886" w:rsidRPr="00285AC6">
        <w:rPr>
          <w:rFonts w:hint="eastAsia"/>
          <w:b w:val="0"/>
          <w:color w:val="000000" w:themeColor="text1"/>
        </w:rPr>
        <w:t>一</w:t>
      </w:r>
      <w:r w:rsidRPr="00285AC6">
        <w:rPr>
          <w:rFonts w:hint="eastAsia"/>
          <w:b w:val="0"/>
          <w:color w:val="000000" w:themeColor="text1"/>
        </w:rPr>
        <w:t>)</w:t>
      </w:r>
      <w:r w:rsidR="00A52886" w:rsidRPr="00285AC6">
        <w:rPr>
          <w:rFonts w:hint="eastAsia"/>
          <w:b w:val="0"/>
          <w:color w:val="000000" w:themeColor="text1"/>
        </w:rPr>
        <w:t>就業促進</w:t>
      </w:r>
    </w:p>
    <w:p w:rsidR="00E724E5" w:rsidRPr="00285AC6" w:rsidRDefault="00E724E5" w:rsidP="0071148E">
      <w:pPr>
        <w:pStyle w:val="15"/>
        <w:spacing w:line="390" w:lineRule="exact"/>
        <w:ind w:leftChars="350" w:left="1120" w:hangingChars="100" w:hanging="28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1.</w:t>
      </w:r>
      <w:r w:rsidR="00A52886" w:rsidRPr="00285AC6">
        <w:rPr>
          <w:rFonts w:ascii="標楷體" w:eastAsia="標楷體" w:hAnsi="標楷體" w:hint="eastAsia"/>
          <w:color w:val="000000" w:themeColor="text1"/>
          <w:sz w:val="28"/>
          <w:szCs w:val="28"/>
        </w:rPr>
        <w:t>就業權益保障</w:t>
      </w:r>
    </w:p>
    <w:p w:rsidR="00D33BEC" w:rsidRPr="00285AC6" w:rsidRDefault="00D33BEC" w:rsidP="0071148E">
      <w:pPr>
        <w:pStyle w:val="affffffffa"/>
        <w:spacing w:line="390" w:lineRule="exact"/>
        <w:ind w:leftChars="440" w:left="1476" w:rightChars="0" w:right="0" w:hangingChars="150" w:hanging="420"/>
        <w:jc w:val="both"/>
        <w:rPr>
          <w:color w:val="000000" w:themeColor="text1"/>
        </w:rPr>
      </w:pPr>
      <w:r w:rsidRPr="00285AC6">
        <w:rPr>
          <w:rFonts w:hint="eastAsia"/>
          <w:color w:val="000000" w:themeColor="text1"/>
        </w:rPr>
        <w:t>(1)受理就業歧視及性別平等暨求職防騙申訴案件</w:t>
      </w:r>
    </w:p>
    <w:p w:rsidR="00D33BEC" w:rsidRPr="00285AC6" w:rsidRDefault="00D33BEC" w:rsidP="0071148E">
      <w:pPr>
        <w:pStyle w:val="affffffffa"/>
        <w:spacing w:line="390" w:lineRule="exact"/>
        <w:ind w:leftChars="607" w:left="1751" w:rightChars="0" w:right="0" w:hangingChars="105" w:hanging="294"/>
        <w:jc w:val="both"/>
        <w:rPr>
          <w:color w:val="000000" w:themeColor="text1"/>
        </w:rPr>
      </w:pPr>
      <w:r w:rsidRPr="00285AC6">
        <w:rPr>
          <w:color w:val="000000" w:themeColor="text1"/>
        </w:rPr>
        <w:fldChar w:fldCharType="begin"/>
      </w:r>
      <w:r w:rsidRPr="00285AC6">
        <w:rPr>
          <w:color w:val="000000" w:themeColor="text1"/>
        </w:rPr>
        <w:instrText xml:space="preserve"> </w:instrText>
      </w:r>
      <w:r w:rsidRPr="00285AC6">
        <w:rPr>
          <w:rFonts w:hint="eastAsia"/>
          <w:color w:val="000000" w:themeColor="text1"/>
        </w:rPr>
        <w:instrText>eq \o\ac(○,1)</w:instrText>
      </w:r>
      <w:r w:rsidRPr="00285AC6">
        <w:rPr>
          <w:color w:val="000000" w:themeColor="text1"/>
        </w:rPr>
        <w:fldChar w:fldCharType="end"/>
      </w:r>
      <w:r w:rsidRPr="00285AC6">
        <w:rPr>
          <w:rFonts w:hint="eastAsia"/>
          <w:color w:val="000000" w:themeColor="text1"/>
        </w:rPr>
        <w:t>109年7月至12月受理不實廣告及求職防騙申訴案件20案、提供諮詢服務52案次。</w:t>
      </w:r>
    </w:p>
    <w:p w:rsidR="00D33BEC" w:rsidRPr="00285AC6" w:rsidRDefault="00D33BEC" w:rsidP="0071148E">
      <w:pPr>
        <w:pStyle w:val="affffffffa"/>
        <w:spacing w:line="390" w:lineRule="exact"/>
        <w:ind w:leftChars="607" w:left="1751" w:rightChars="0" w:right="0" w:hangingChars="105" w:hanging="294"/>
        <w:jc w:val="both"/>
        <w:rPr>
          <w:color w:val="000000" w:themeColor="text1"/>
        </w:rPr>
      </w:pPr>
      <w:r w:rsidRPr="00285AC6">
        <w:rPr>
          <w:color w:val="000000" w:themeColor="text1"/>
        </w:rPr>
        <w:fldChar w:fldCharType="begin"/>
      </w:r>
      <w:r w:rsidRPr="00285AC6">
        <w:rPr>
          <w:color w:val="000000" w:themeColor="text1"/>
        </w:rPr>
        <w:instrText xml:space="preserve"> </w:instrText>
      </w:r>
      <w:r w:rsidRPr="00285AC6">
        <w:rPr>
          <w:rFonts w:hint="eastAsia"/>
          <w:color w:val="000000" w:themeColor="text1"/>
        </w:rPr>
        <w:instrText>eq \o\ac(○,2)</w:instrText>
      </w:r>
      <w:r w:rsidRPr="00285AC6">
        <w:rPr>
          <w:color w:val="000000" w:themeColor="text1"/>
        </w:rPr>
        <w:fldChar w:fldCharType="end"/>
      </w:r>
      <w:r w:rsidRPr="00285AC6">
        <w:rPr>
          <w:rFonts w:hint="eastAsia"/>
          <w:color w:val="000000" w:themeColor="text1"/>
        </w:rPr>
        <w:t>109年7月至12月受理就業歧視暨性別工作平等案件70案，分別為性騷擾案49案、性別歧視10案、年齡歧視7案、身心障礙歧視1案、容貌歧視2案及婚姻歧視1案。</w:t>
      </w:r>
    </w:p>
    <w:p w:rsidR="00D33BEC" w:rsidRPr="00285AC6" w:rsidRDefault="00D33BEC" w:rsidP="0071148E">
      <w:pPr>
        <w:pStyle w:val="affffffffa"/>
        <w:spacing w:line="390" w:lineRule="exact"/>
        <w:ind w:leftChars="440" w:left="1476" w:rightChars="0" w:right="0" w:hangingChars="150" w:hanging="420"/>
        <w:jc w:val="both"/>
        <w:rPr>
          <w:color w:val="000000" w:themeColor="text1"/>
        </w:rPr>
      </w:pPr>
      <w:r w:rsidRPr="00285AC6">
        <w:rPr>
          <w:rFonts w:hint="eastAsia"/>
          <w:color w:val="000000" w:themeColor="text1"/>
        </w:rPr>
        <w:t>(2)針對事業單位辦理防制就業歧視促進性別平等宣導會，109年7月至12月共計10場，參加人數611人次。</w:t>
      </w:r>
    </w:p>
    <w:p w:rsidR="00D33BEC" w:rsidRPr="00285AC6" w:rsidRDefault="00D33BEC" w:rsidP="0071148E">
      <w:pPr>
        <w:pStyle w:val="affffffffa"/>
        <w:spacing w:line="390" w:lineRule="exact"/>
        <w:ind w:leftChars="440" w:left="1476" w:rightChars="0" w:right="0" w:hangingChars="150" w:hanging="420"/>
        <w:jc w:val="both"/>
        <w:rPr>
          <w:color w:val="000000" w:themeColor="text1"/>
        </w:rPr>
      </w:pPr>
      <w:r w:rsidRPr="00285AC6">
        <w:rPr>
          <w:rFonts w:hint="eastAsia"/>
          <w:color w:val="000000" w:themeColor="text1"/>
        </w:rPr>
        <w:t>(3)為因應嚴重特殊傳染性肺炎疫情造成就業衝擊，配合勞動部推</w:t>
      </w:r>
      <w:r w:rsidRPr="00285AC6">
        <w:rPr>
          <w:rFonts w:hint="eastAsia"/>
          <w:color w:val="000000" w:themeColor="text1"/>
        </w:rPr>
        <w:lastRenderedPageBreak/>
        <w:t>動「安心即時上工計畫」及本府自辦「暖心計畫」。截止109年12月31日止，「安心即時上工計畫」核定1,931名額，上工率達100%；「暖心計畫」於4月28日公告，對象為設籍本市6個月以上失業之勞工，4月30日至5月5日於各就業服務站台受理申請，計334人報名，錄取214人，於5月14日統一上工並於8月陸續期滿離職，全案結辦。</w:t>
      </w:r>
    </w:p>
    <w:p w:rsidR="00D33BEC" w:rsidRPr="00285AC6" w:rsidRDefault="00D33BEC" w:rsidP="0071148E">
      <w:pPr>
        <w:pStyle w:val="affffffffa"/>
        <w:spacing w:line="390" w:lineRule="exact"/>
        <w:ind w:leftChars="440" w:left="1476" w:rightChars="0" w:right="0" w:hangingChars="150" w:hanging="420"/>
        <w:jc w:val="both"/>
        <w:rPr>
          <w:color w:val="000000" w:themeColor="text1"/>
        </w:rPr>
      </w:pPr>
      <w:r w:rsidRPr="00285AC6">
        <w:rPr>
          <w:rFonts w:hint="eastAsia"/>
          <w:color w:val="000000" w:themeColor="text1"/>
        </w:rPr>
        <w:t>(4)為配合就服法增修第5條第2項第6款規定，雇主應公開揭示或告知薪資範圍，持續辦理相關宣導會，109年7月至12月配合「防制就業歧視促進性別工作平等」、「勞動基準法」及「資遣通報」宣導計1</w:t>
      </w:r>
      <w:r w:rsidR="00FD69E8" w:rsidRPr="00285AC6">
        <w:rPr>
          <w:rFonts w:hint="eastAsia"/>
          <w:color w:val="000000" w:themeColor="text1"/>
        </w:rPr>
        <w:t>,</w:t>
      </w:r>
      <w:r w:rsidRPr="00285AC6">
        <w:rPr>
          <w:rFonts w:hint="eastAsia"/>
          <w:color w:val="000000" w:themeColor="text1"/>
        </w:rPr>
        <w:t>821家次，網路、報紙及現場宣導計52家次，於大型徵才活動宣導計555家次，每月新設立公司及商號郵寄宣導函計2</w:t>
      </w:r>
      <w:r w:rsidRPr="00285AC6">
        <w:rPr>
          <w:color w:val="000000" w:themeColor="text1"/>
        </w:rPr>
        <w:t>,</w:t>
      </w:r>
      <w:r w:rsidRPr="00285AC6">
        <w:rPr>
          <w:rFonts w:hint="eastAsia"/>
          <w:color w:val="000000" w:themeColor="text1"/>
        </w:rPr>
        <w:t>366家次。</w:t>
      </w:r>
    </w:p>
    <w:p w:rsidR="00A52886" w:rsidRPr="00285AC6" w:rsidRDefault="00D33BEC" w:rsidP="0071148E">
      <w:pPr>
        <w:pStyle w:val="affffffffa"/>
        <w:spacing w:line="390" w:lineRule="exact"/>
        <w:ind w:leftChars="440" w:left="1476" w:rightChars="0" w:right="0" w:hangingChars="150" w:hanging="420"/>
        <w:jc w:val="both"/>
        <w:rPr>
          <w:color w:val="000000" w:themeColor="text1"/>
        </w:rPr>
      </w:pPr>
      <w:r w:rsidRPr="00285AC6">
        <w:rPr>
          <w:rFonts w:hint="eastAsia"/>
          <w:color w:val="000000" w:themeColor="text1"/>
        </w:rPr>
        <w:t>(5)為提供本府勞工局訓練就業中心結訓之照服員多元就業管道，並減少僱主聘僱非法外國人擔任看護，已建置「短期照服員資訊平台」共計有826筆合格照服員資訊。</w:t>
      </w:r>
    </w:p>
    <w:p w:rsidR="00A52886" w:rsidRPr="00285AC6" w:rsidRDefault="008F1D70" w:rsidP="0071148E">
      <w:pPr>
        <w:pStyle w:val="affffffff8"/>
        <w:spacing w:line="390" w:lineRule="exact"/>
        <w:ind w:leftChars="100" w:left="800" w:hangingChars="200" w:hanging="560"/>
        <w:jc w:val="both"/>
        <w:rPr>
          <w:b w:val="0"/>
          <w:color w:val="000000" w:themeColor="text1"/>
        </w:rPr>
      </w:pPr>
      <w:r w:rsidRPr="00285AC6">
        <w:rPr>
          <w:b w:val="0"/>
          <w:color w:val="000000" w:themeColor="text1"/>
        </w:rPr>
        <w:t>(</w:t>
      </w:r>
      <w:r w:rsidR="00A52886" w:rsidRPr="00285AC6">
        <w:rPr>
          <w:rFonts w:hint="eastAsia"/>
          <w:b w:val="0"/>
          <w:color w:val="000000" w:themeColor="text1"/>
        </w:rPr>
        <w:t>二</w:t>
      </w:r>
      <w:r w:rsidRPr="00285AC6">
        <w:rPr>
          <w:b w:val="0"/>
          <w:color w:val="000000" w:themeColor="text1"/>
        </w:rPr>
        <w:t>)</w:t>
      </w:r>
      <w:r w:rsidR="00A52886" w:rsidRPr="00285AC6">
        <w:rPr>
          <w:rFonts w:hint="eastAsia"/>
          <w:b w:val="0"/>
          <w:color w:val="000000" w:themeColor="text1"/>
        </w:rPr>
        <w:t>就業服務</w:t>
      </w:r>
    </w:p>
    <w:p w:rsidR="009820A8" w:rsidRPr="00285AC6" w:rsidRDefault="009820A8" w:rsidP="0071148E">
      <w:pPr>
        <w:pStyle w:val="15"/>
        <w:spacing w:line="390" w:lineRule="exact"/>
        <w:ind w:leftChars="350" w:left="1120" w:hangingChars="100" w:hanging="280"/>
        <w:jc w:val="both"/>
        <w:rPr>
          <w:rFonts w:ascii="標楷體" w:eastAsia="標楷體" w:hAnsi="標楷體"/>
          <w:color w:val="000000" w:themeColor="text1"/>
          <w:sz w:val="28"/>
          <w:szCs w:val="28"/>
        </w:rPr>
      </w:pPr>
      <w:r w:rsidRPr="00285AC6">
        <w:rPr>
          <w:rFonts w:ascii="標楷體" w:eastAsia="標楷體" w:hAnsi="標楷體"/>
          <w:color w:val="000000" w:themeColor="text1"/>
          <w:sz w:val="28"/>
          <w:szCs w:val="28"/>
        </w:rPr>
        <w:t>1.</w:t>
      </w:r>
      <w:r w:rsidRPr="00285AC6">
        <w:rPr>
          <w:rFonts w:ascii="標楷體" w:eastAsia="標楷體" w:hAnsi="標楷體" w:hint="eastAsia"/>
          <w:color w:val="000000" w:themeColor="text1"/>
          <w:sz w:val="28"/>
          <w:szCs w:val="28"/>
        </w:rPr>
        <w:t>109年7月至12月辦理一般市民求職及廠商求才服務：</w:t>
      </w:r>
    </w:p>
    <w:p w:rsidR="009820A8" w:rsidRPr="00285AC6" w:rsidRDefault="009820A8" w:rsidP="0071148E">
      <w:pPr>
        <w:pStyle w:val="affffffffa"/>
        <w:spacing w:line="390" w:lineRule="exact"/>
        <w:ind w:leftChars="440" w:left="1476" w:rightChars="0" w:right="0" w:hangingChars="150" w:hanging="420"/>
        <w:jc w:val="both"/>
        <w:rPr>
          <w:color w:val="000000" w:themeColor="text1"/>
          <w:shd w:val="clear" w:color="auto" w:fill="FFFFFF"/>
        </w:rPr>
      </w:pPr>
      <w:r w:rsidRPr="00285AC6">
        <w:rPr>
          <w:color w:val="000000" w:themeColor="text1"/>
        </w:rPr>
        <w:t>(1)</w:t>
      </w:r>
      <w:r w:rsidRPr="00285AC6">
        <w:rPr>
          <w:rFonts w:hint="eastAsia"/>
          <w:color w:val="000000" w:themeColor="text1"/>
          <w:shd w:val="clear" w:color="auto" w:fill="FFFFFF"/>
        </w:rPr>
        <w:t>為強化偏鄉服務，運用「行動就服車」，主動辦理社區就業巡迴服務，提供民眾求職登記、工作機會推介媒合、參加職業訓練課程及就業促進方案等諮詢服務，以機動方式串連大高雄就業服務網絡。10</w:t>
      </w:r>
      <w:r w:rsidRPr="00285AC6">
        <w:rPr>
          <w:color w:val="000000" w:themeColor="text1"/>
          <w:shd w:val="clear" w:color="auto" w:fill="FFFFFF"/>
        </w:rPr>
        <w:t>9</w:t>
      </w:r>
      <w:r w:rsidRPr="00285AC6">
        <w:rPr>
          <w:rFonts w:hint="eastAsia"/>
          <w:color w:val="000000" w:themeColor="text1"/>
          <w:shd w:val="clear" w:color="auto" w:fill="FFFFFF"/>
        </w:rPr>
        <w:t>年</w:t>
      </w:r>
      <w:r w:rsidRPr="00285AC6">
        <w:rPr>
          <w:color w:val="000000" w:themeColor="text1"/>
          <w:shd w:val="clear" w:color="auto" w:fill="FFFFFF"/>
        </w:rPr>
        <w:t>7</w:t>
      </w:r>
      <w:r w:rsidRPr="00285AC6">
        <w:rPr>
          <w:rFonts w:hint="eastAsia"/>
          <w:color w:val="000000" w:themeColor="text1"/>
          <w:shd w:val="clear" w:color="auto" w:fill="FFFFFF"/>
        </w:rPr>
        <w:t>月至</w:t>
      </w:r>
      <w:r w:rsidRPr="00285AC6">
        <w:rPr>
          <w:color w:val="000000" w:themeColor="text1"/>
          <w:shd w:val="clear" w:color="auto" w:fill="FFFFFF"/>
        </w:rPr>
        <w:t>12</w:t>
      </w:r>
      <w:r w:rsidRPr="00285AC6">
        <w:rPr>
          <w:rFonts w:hint="eastAsia"/>
          <w:color w:val="000000" w:themeColor="text1"/>
          <w:shd w:val="clear" w:color="auto" w:fill="FFFFFF"/>
        </w:rPr>
        <w:t>月總計巡迴</w:t>
      </w:r>
      <w:r w:rsidRPr="00285AC6">
        <w:rPr>
          <w:color w:val="000000" w:themeColor="text1"/>
          <w:shd w:val="clear" w:color="auto" w:fill="FFFFFF"/>
        </w:rPr>
        <w:t>44</w:t>
      </w:r>
      <w:r w:rsidRPr="00285AC6">
        <w:rPr>
          <w:rFonts w:hint="eastAsia"/>
          <w:color w:val="000000" w:themeColor="text1"/>
          <w:shd w:val="clear" w:color="auto" w:fill="FFFFFF"/>
        </w:rPr>
        <w:t>車次、諮詢服務</w:t>
      </w:r>
      <w:r w:rsidRPr="00285AC6">
        <w:rPr>
          <w:color w:val="000000" w:themeColor="text1"/>
          <w:shd w:val="clear" w:color="auto" w:fill="FFFFFF"/>
        </w:rPr>
        <w:t>1,312</w:t>
      </w:r>
      <w:r w:rsidRPr="00285AC6">
        <w:rPr>
          <w:rFonts w:hint="eastAsia"/>
          <w:color w:val="000000" w:themeColor="text1"/>
          <w:shd w:val="clear" w:color="auto" w:fill="FFFFFF"/>
        </w:rPr>
        <w:t>人次及協助求職推介</w:t>
      </w:r>
      <w:r w:rsidRPr="00285AC6">
        <w:rPr>
          <w:color w:val="000000" w:themeColor="text1"/>
          <w:shd w:val="clear" w:color="auto" w:fill="FFFFFF"/>
        </w:rPr>
        <w:t>465</w:t>
      </w:r>
      <w:r w:rsidRPr="00285AC6">
        <w:rPr>
          <w:rFonts w:hint="eastAsia"/>
          <w:color w:val="000000" w:themeColor="text1"/>
          <w:shd w:val="clear" w:color="auto" w:fill="FFFFFF"/>
        </w:rPr>
        <w:t>人次</w:t>
      </w:r>
      <w:r w:rsidRPr="00285AC6">
        <w:rPr>
          <w:rFonts w:hint="eastAsia"/>
          <w:color w:val="000000" w:themeColor="text1"/>
        </w:rPr>
        <w:t>。</w:t>
      </w:r>
    </w:p>
    <w:p w:rsidR="009820A8" w:rsidRPr="00285AC6" w:rsidRDefault="009820A8" w:rsidP="0071148E">
      <w:pPr>
        <w:pStyle w:val="affffffffa"/>
        <w:spacing w:line="390" w:lineRule="exact"/>
        <w:ind w:leftChars="440" w:left="1476" w:rightChars="0" w:right="0" w:hangingChars="150" w:hanging="420"/>
        <w:jc w:val="both"/>
        <w:rPr>
          <w:color w:val="000000" w:themeColor="text1"/>
        </w:rPr>
      </w:pPr>
      <w:r w:rsidRPr="00285AC6">
        <w:rPr>
          <w:color w:val="000000" w:themeColor="text1"/>
        </w:rPr>
        <w:t>(2)</w:t>
      </w:r>
      <w:r w:rsidRPr="00285AC6">
        <w:rPr>
          <w:rFonts w:hint="eastAsia"/>
          <w:color w:val="000000" w:themeColor="text1"/>
          <w:shd w:val="clear" w:color="auto" w:fill="FFFFFF"/>
        </w:rPr>
        <w:t>10</w:t>
      </w:r>
      <w:r w:rsidRPr="00285AC6">
        <w:rPr>
          <w:color w:val="000000" w:themeColor="text1"/>
          <w:shd w:val="clear" w:color="auto" w:fill="FFFFFF"/>
        </w:rPr>
        <w:t>9</w:t>
      </w:r>
      <w:r w:rsidRPr="00285AC6">
        <w:rPr>
          <w:rFonts w:hint="eastAsia"/>
          <w:color w:val="000000" w:themeColor="text1"/>
          <w:shd w:val="clear" w:color="auto" w:fill="FFFFFF"/>
        </w:rPr>
        <w:t>年7月至12月計辦理大、中、小型及單一徵才活動233場次，參加廠商1</w:t>
      </w:r>
      <w:r w:rsidRPr="00285AC6">
        <w:rPr>
          <w:color w:val="000000" w:themeColor="text1"/>
          <w:shd w:val="clear" w:color="auto" w:fill="FFFFFF"/>
        </w:rPr>
        <w:t>,</w:t>
      </w:r>
      <w:r w:rsidRPr="00285AC6">
        <w:rPr>
          <w:rFonts w:hint="eastAsia"/>
          <w:color w:val="000000" w:themeColor="text1"/>
          <w:shd w:val="clear" w:color="auto" w:fill="FFFFFF"/>
        </w:rPr>
        <w:t>413家、提供4萬2,394個就業機會、投遞履歷1萬746人次、初步媒合5,179人、初步媒合率</w:t>
      </w:r>
      <w:r w:rsidRPr="00285AC6">
        <w:rPr>
          <w:color w:val="000000" w:themeColor="text1"/>
          <w:shd w:val="clear" w:color="auto" w:fill="FFFFFF"/>
        </w:rPr>
        <w:t>4</w:t>
      </w:r>
      <w:r w:rsidRPr="00285AC6">
        <w:rPr>
          <w:rFonts w:hint="eastAsia"/>
          <w:color w:val="000000" w:themeColor="text1"/>
          <w:shd w:val="clear" w:color="auto" w:fill="FFFFFF"/>
        </w:rPr>
        <w:t>8.19%，有效增進雇主與求職者媒合成效</w:t>
      </w:r>
      <w:r w:rsidRPr="00285AC6">
        <w:rPr>
          <w:rFonts w:hint="eastAsia"/>
          <w:color w:val="000000" w:themeColor="text1"/>
        </w:rPr>
        <w:t>。</w:t>
      </w:r>
    </w:p>
    <w:p w:rsidR="009820A8" w:rsidRPr="00285AC6" w:rsidRDefault="009820A8" w:rsidP="0071148E">
      <w:pPr>
        <w:pStyle w:val="15"/>
        <w:spacing w:line="390" w:lineRule="exact"/>
        <w:ind w:leftChars="350" w:left="1120" w:hangingChars="100" w:hanging="28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2.促進青年就業服務</w:t>
      </w:r>
    </w:p>
    <w:p w:rsidR="009820A8" w:rsidRPr="00285AC6" w:rsidRDefault="009820A8" w:rsidP="0071148E">
      <w:pPr>
        <w:pStyle w:val="affffffffa"/>
        <w:spacing w:line="390" w:lineRule="exact"/>
        <w:ind w:leftChars="440" w:left="1476" w:rightChars="0" w:right="0" w:hangingChars="150" w:hanging="420"/>
        <w:jc w:val="both"/>
        <w:rPr>
          <w:color w:val="000000" w:themeColor="text1"/>
        </w:rPr>
      </w:pPr>
      <w:r w:rsidRPr="00285AC6">
        <w:rPr>
          <w:color w:val="000000" w:themeColor="text1"/>
        </w:rPr>
        <w:t>(1)</w:t>
      </w:r>
      <w:r w:rsidRPr="00285AC6">
        <w:rPr>
          <w:rFonts w:hint="eastAsia"/>
          <w:color w:val="000000" w:themeColor="text1"/>
        </w:rPr>
        <w:t>與大專院校合作</w:t>
      </w:r>
    </w:p>
    <w:p w:rsidR="009820A8" w:rsidRPr="00285AC6" w:rsidRDefault="009820A8" w:rsidP="0071148E">
      <w:pPr>
        <w:pStyle w:val="affffffffa"/>
        <w:spacing w:line="390" w:lineRule="exact"/>
        <w:ind w:leftChars="440" w:left="1476" w:rightChars="0" w:right="0" w:hangingChars="150" w:hanging="420"/>
        <w:jc w:val="both"/>
        <w:rPr>
          <w:color w:val="000000" w:themeColor="text1"/>
        </w:rPr>
      </w:pPr>
      <w:r w:rsidRPr="00285AC6">
        <w:rPr>
          <w:rFonts w:hint="eastAsia"/>
          <w:color w:val="000000" w:themeColor="text1"/>
        </w:rPr>
        <w:t xml:space="preserve">   10</w:t>
      </w:r>
      <w:r w:rsidRPr="00285AC6">
        <w:rPr>
          <w:color w:val="000000" w:themeColor="text1"/>
        </w:rPr>
        <w:t>9</w:t>
      </w:r>
      <w:r w:rsidRPr="00285AC6">
        <w:rPr>
          <w:rFonts w:hint="eastAsia"/>
          <w:color w:val="000000" w:themeColor="text1"/>
        </w:rPr>
        <w:t>年</w:t>
      </w:r>
      <w:r w:rsidRPr="00285AC6">
        <w:rPr>
          <w:color w:val="000000" w:themeColor="text1"/>
        </w:rPr>
        <w:t>7</w:t>
      </w:r>
      <w:r w:rsidRPr="00285AC6">
        <w:rPr>
          <w:rFonts w:hint="eastAsia"/>
          <w:color w:val="000000" w:themeColor="text1"/>
        </w:rPr>
        <w:t>月至</w:t>
      </w:r>
      <w:r w:rsidRPr="00285AC6">
        <w:rPr>
          <w:color w:val="000000" w:themeColor="text1"/>
        </w:rPr>
        <w:t>12</w:t>
      </w:r>
      <w:r w:rsidRPr="00285AC6">
        <w:rPr>
          <w:rFonts w:hint="eastAsia"/>
          <w:color w:val="000000" w:themeColor="text1"/>
        </w:rPr>
        <w:t>月與「高雄師範大學」、「高苑工商」、「高雄科技大學」、「義守大學」、「中山大學」、「樹德科技大學」、「正修科技大學」、「輔英科技大學」、「東方設計學院」及「育英醫專」等高中職暨大專院校合作辦理</w:t>
      </w:r>
      <w:r w:rsidRPr="00285AC6">
        <w:rPr>
          <w:color w:val="000000" w:themeColor="text1"/>
        </w:rPr>
        <w:t>59</w:t>
      </w:r>
      <w:r w:rsidRPr="00285AC6">
        <w:rPr>
          <w:rFonts w:hint="eastAsia"/>
          <w:color w:val="000000" w:themeColor="text1"/>
        </w:rPr>
        <w:t>場就業博覽會、駐點或入班宣導，提供</w:t>
      </w:r>
      <w:r w:rsidRPr="00285AC6">
        <w:rPr>
          <w:color w:val="000000" w:themeColor="text1"/>
        </w:rPr>
        <w:t>2</w:t>
      </w:r>
      <w:r w:rsidRPr="00285AC6">
        <w:rPr>
          <w:rFonts w:hint="eastAsia"/>
          <w:color w:val="000000" w:themeColor="text1"/>
        </w:rPr>
        <w:t>,</w:t>
      </w:r>
      <w:r w:rsidRPr="00285AC6">
        <w:rPr>
          <w:color w:val="000000" w:themeColor="text1"/>
        </w:rPr>
        <w:t>111</w:t>
      </w:r>
      <w:r w:rsidRPr="00285AC6">
        <w:rPr>
          <w:rFonts w:hint="eastAsia"/>
          <w:color w:val="000000" w:themeColor="text1"/>
        </w:rPr>
        <w:t>人次青年學子相關就業、職訓資訊服務。</w:t>
      </w:r>
    </w:p>
    <w:p w:rsidR="009820A8" w:rsidRPr="00285AC6" w:rsidRDefault="009820A8" w:rsidP="0071148E">
      <w:pPr>
        <w:pStyle w:val="affffffffa"/>
        <w:spacing w:line="390" w:lineRule="exact"/>
        <w:ind w:leftChars="440" w:left="1476" w:rightChars="0" w:right="0" w:hangingChars="150" w:hanging="420"/>
        <w:jc w:val="both"/>
        <w:rPr>
          <w:color w:val="000000" w:themeColor="text1"/>
        </w:rPr>
      </w:pPr>
      <w:r w:rsidRPr="00285AC6">
        <w:rPr>
          <w:rFonts w:hint="eastAsia"/>
          <w:color w:val="000000" w:themeColor="text1"/>
        </w:rPr>
        <w:t>(2)推動青年就業大贏家計畫</w:t>
      </w:r>
      <w:r w:rsidRPr="00285AC6">
        <w:rPr>
          <w:rFonts w:hint="eastAsia"/>
          <w:color w:val="000000" w:themeColor="text1"/>
        </w:rPr>
        <w:br/>
        <w:t>擴大青年認識公立就業服務機構、了解政策工具之運用，並探</w:t>
      </w:r>
      <w:r w:rsidRPr="00285AC6">
        <w:rPr>
          <w:rFonts w:hint="eastAsia"/>
          <w:color w:val="000000" w:themeColor="text1"/>
        </w:rPr>
        <w:lastRenderedPageBreak/>
        <w:t>索自我、發掘興趣所在，10</w:t>
      </w:r>
      <w:r w:rsidRPr="00285AC6">
        <w:rPr>
          <w:color w:val="000000" w:themeColor="text1"/>
        </w:rPr>
        <w:t>9</w:t>
      </w:r>
      <w:r w:rsidRPr="00285AC6">
        <w:rPr>
          <w:rFonts w:hint="eastAsia"/>
          <w:color w:val="000000" w:themeColor="text1"/>
        </w:rPr>
        <w:t>年</w:t>
      </w:r>
      <w:r w:rsidRPr="00285AC6">
        <w:rPr>
          <w:color w:val="000000" w:themeColor="text1"/>
        </w:rPr>
        <w:t>7</w:t>
      </w:r>
      <w:r w:rsidRPr="00285AC6">
        <w:rPr>
          <w:rFonts w:hint="eastAsia"/>
          <w:color w:val="000000" w:themeColor="text1"/>
        </w:rPr>
        <w:t>月至</w:t>
      </w:r>
      <w:r w:rsidRPr="00285AC6">
        <w:rPr>
          <w:color w:val="000000" w:themeColor="text1"/>
        </w:rPr>
        <w:t>12</w:t>
      </w:r>
      <w:r w:rsidRPr="00285AC6">
        <w:rPr>
          <w:rFonts w:hint="eastAsia"/>
          <w:color w:val="000000" w:themeColor="text1"/>
        </w:rPr>
        <w:t>月共辦理</w:t>
      </w:r>
      <w:r w:rsidRPr="00285AC6">
        <w:rPr>
          <w:color w:val="000000" w:themeColor="text1"/>
        </w:rPr>
        <w:t>10</w:t>
      </w:r>
      <w:r w:rsidRPr="00285AC6">
        <w:rPr>
          <w:rFonts w:hint="eastAsia"/>
          <w:color w:val="000000" w:themeColor="text1"/>
        </w:rPr>
        <w:t>場次青年就業大贏家活動，計2</w:t>
      </w:r>
      <w:r w:rsidRPr="00285AC6">
        <w:rPr>
          <w:color w:val="000000" w:themeColor="text1"/>
        </w:rPr>
        <w:t>05</w:t>
      </w:r>
      <w:r w:rsidRPr="00285AC6">
        <w:rPr>
          <w:rFonts w:hint="eastAsia"/>
          <w:color w:val="000000" w:themeColor="text1"/>
        </w:rPr>
        <w:t>人參與，學員於參與活動後對公立就服機構資源及自我職涯規劃了解程度皆顯著提升。</w:t>
      </w:r>
    </w:p>
    <w:p w:rsidR="009820A8" w:rsidRPr="00285AC6" w:rsidRDefault="009820A8" w:rsidP="0071148E">
      <w:pPr>
        <w:pStyle w:val="affffffffa"/>
        <w:spacing w:line="390" w:lineRule="exact"/>
        <w:ind w:leftChars="440" w:left="1476" w:rightChars="0" w:right="0" w:hangingChars="150" w:hanging="420"/>
        <w:jc w:val="both"/>
        <w:rPr>
          <w:color w:val="000000" w:themeColor="text1"/>
        </w:rPr>
      </w:pPr>
      <w:r w:rsidRPr="00285AC6">
        <w:rPr>
          <w:rFonts w:hint="eastAsia"/>
          <w:color w:val="000000" w:themeColor="text1"/>
        </w:rPr>
        <w:t>(3)辦理青年職涯規劃研習營暨自信力提升成長團體計畫</w:t>
      </w:r>
    </w:p>
    <w:p w:rsidR="009820A8" w:rsidRPr="00285AC6" w:rsidRDefault="009820A8" w:rsidP="0071148E">
      <w:pPr>
        <w:pStyle w:val="affffffffa"/>
        <w:spacing w:line="390" w:lineRule="exact"/>
        <w:ind w:leftChars="440" w:left="1476" w:rightChars="0" w:right="0" w:hangingChars="150" w:hanging="420"/>
        <w:jc w:val="both"/>
        <w:rPr>
          <w:color w:val="000000" w:themeColor="text1"/>
        </w:rPr>
      </w:pPr>
      <w:r w:rsidRPr="00285AC6">
        <w:rPr>
          <w:rFonts w:hint="eastAsia"/>
          <w:color w:val="000000" w:themeColor="text1"/>
        </w:rPr>
        <w:t xml:space="preserve">   </w:t>
      </w:r>
      <w:r w:rsidR="00356E37" w:rsidRPr="00285AC6">
        <w:rPr>
          <w:rFonts w:hint="eastAsia"/>
          <w:color w:val="000000" w:themeColor="text1"/>
        </w:rPr>
        <w:t>以輕鬆有趣的3日營隊活動為主軸，結合適性測驗、履歷健診或模擬面試、產業趨勢及認識公立就服機構等主題課程，協助青年規劃未來職涯藍圖，計65人參加。另透過二梯次5日之工作坊，幫助學員自我探索，學習如何有效溝通、處理壓力，計34人參加。</w:t>
      </w:r>
    </w:p>
    <w:p w:rsidR="009820A8" w:rsidRPr="00285AC6" w:rsidRDefault="009820A8" w:rsidP="0071148E">
      <w:pPr>
        <w:pStyle w:val="affffffffa"/>
        <w:spacing w:line="390" w:lineRule="exact"/>
        <w:ind w:leftChars="440" w:left="1476" w:rightChars="0" w:right="0" w:hangingChars="150" w:hanging="420"/>
        <w:jc w:val="both"/>
        <w:rPr>
          <w:color w:val="000000" w:themeColor="text1"/>
        </w:rPr>
      </w:pPr>
      <w:r w:rsidRPr="00285AC6">
        <w:rPr>
          <w:rFonts w:hint="eastAsia"/>
          <w:color w:val="000000" w:themeColor="text1"/>
        </w:rPr>
        <w:t>(4)辦理「雄青春─低收、中低收大專青年就業方案」</w:t>
      </w:r>
    </w:p>
    <w:p w:rsidR="009820A8" w:rsidRPr="00285AC6" w:rsidRDefault="00144178" w:rsidP="0071148E">
      <w:pPr>
        <w:pStyle w:val="affffffffa"/>
        <w:spacing w:line="390" w:lineRule="exact"/>
        <w:ind w:leftChars="440" w:left="1476" w:rightChars="0" w:right="0" w:hangingChars="150" w:hanging="420"/>
        <w:jc w:val="both"/>
        <w:rPr>
          <w:color w:val="000000" w:themeColor="text1"/>
        </w:rPr>
      </w:pPr>
      <w:r w:rsidRPr="00285AC6">
        <w:rPr>
          <w:rFonts w:hint="eastAsia"/>
          <w:color w:val="000000" w:themeColor="text1"/>
        </w:rPr>
        <w:t xml:space="preserve">   </w:t>
      </w:r>
      <w:r w:rsidR="009820A8" w:rsidRPr="00285AC6">
        <w:rPr>
          <w:rFonts w:hint="eastAsia"/>
          <w:color w:val="000000" w:themeColor="text1"/>
        </w:rPr>
        <w:t>與社會局合作協助低收、中低收大專畢業生進行職涯探索及推介就業。109年7月至12月計服務43名弱勢青少年，並成功協助30名順利就業，就業率達69.77%。</w:t>
      </w:r>
    </w:p>
    <w:p w:rsidR="009820A8" w:rsidRPr="00285AC6" w:rsidRDefault="009820A8" w:rsidP="0071148E">
      <w:pPr>
        <w:pStyle w:val="affffffffa"/>
        <w:spacing w:line="390" w:lineRule="exact"/>
        <w:ind w:leftChars="440" w:left="1476" w:rightChars="0" w:right="0" w:hangingChars="150" w:hanging="420"/>
        <w:jc w:val="both"/>
        <w:rPr>
          <w:color w:val="000000" w:themeColor="text1"/>
        </w:rPr>
      </w:pPr>
      <w:r w:rsidRPr="00285AC6">
        <w:rPr>
          <w:rFonts w:hint="eastAsia"/>
          <w:color w:val="000000" w:themeColor="text1"/>
        </w:rPr>
        <w:t>(</w:t>
      </w:r>
      <w:r w:rsidRPr="00285AC6">
        <w:rPr>
          <w:color w:val="000000" w:themeColor="text1"/>
        </w:rPr>
        <w:t>5</w:t>
      </w:r>
      <w:r w:rsidRPr="00285AC6">
        <w:rPr>
          <w:rFonts w:hint="eastAsia"/>
          <w:color w:val="000000" w:themeColor="text1"/>
        </w:rPr>
        <w:t>)提供弱勢青少年深度個案服務模式</w:t>
      </w:r>
    </w:p>
    <w:p w:rsidR="009820A8" w:rsidRPr="00285AC6" w:rsidRDefault="00144178" w:rsidP="0071148E">
      <w:pPr>
        <w:pStyle w:val="affffffffa"/>
        <w:spacing w:line="390" w:lineRule="exact"/>
        <w:ind w:leftChars="440" w:left="1476" w:rightChars="0" w:right="0" w:hangingChars="150" w:hanging="420"/>
        <w:jc w:val="both"/>
        <w:rPr>
          <w:color w:val="000000" w:themeColor="text1"/>
        </w:rPr>
      </w:pPr>
      <w:r w:rsidRPr="00285AC6">
        <w:rPr>
          <w:rFonts w:hint="eastAsia"/>
          <w:color w:val="000000" w:themeColor="text1"/>
        </w:rPr>
        <w:t xml:space="preserve">   </w:t>
      </w:r>
      <w:r w:rsidR="009820A8" w:rsidRPr="00285AC6">
        <w:rPr>
          <w:rFonts w:hint="eastAsia"/>
          <w:color w:val="000000" w:themeColor="text1"/>
        </w:rPr>
        <w:t>運用諮商、職涯探索、就業促進課程等內部資源，並整合跨局處的外部資源，量身打造專屬的就業服務計畫，109年7月至12月自行開發、受理社政、矯正機關等單位轉介青少年個案推介就業148人次。</w:t>
      </w:r>
    </w:p>
    <w:p w:rsidR="009820A8" w:rsidRPr="00285AC6" w:rsidRDefault="009820A8" w:rsidP="0071148E">
      <w:pPr>
        <w:pStyle w:val="affffffffa"/>
        <w:spacing w:line="390" w:lineRule="exact"/>
        <w:ind w:leftChars="440" w:left="1476" w:rightChars="0" w:right="0" w:hangingChars="150" w:hanging="420"/>
        <w:jc w:val="both"/>
        <w:rPr>
          <w:color w:val="000000" w:themeColor="text1"/>
        </w:rPr>
      </w:pPr>
      <w:r w:rsidRPr="00285AC6">
        <w:rPr>
          <w:rFonts w:hint="eastAsia"/>
          <w:color w:val="000000" w:themeColor="text1"/>
        </w:rPr>
        <w:t>(6)配合勞動部辦理「青年跨域就業津貼」、「青年職得好評計畫」、「青年就業領航計畫」、「青年就業獎勵計畫」及「特定行業就業獎勵津貼」等方案，強化青年尋職技能及動機，提升雇主進用意願。</w:t>
      </w:r>
    </w:p>
    <w:p w:rsidR="009820A8" w:rsidRPr="00285AC6" w:rsidRDefault="009820A8" w:rsidP="0071148E">
      <w:pPr>
        <w:pStyle w:val="15"/>
        <w:spacing w:line="390" w:lineRule="exact"/>
        <w:ind w:leftChars="350" w:left="1120" w:hangingChars="100" w:hanging="28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3.辦理就業促進活動</w:t>
      </w:r>
    </w:p>
    <w:p w:rsidR="009820A8" w:rsidRPr="00285AC6" w:rsidRDefault="009820A8" w:rsidP="0071148E">
      <w:pPr>
        <w:pStyle w:val="15"/>
        <w:spacing w:line="390" w:lineRule="exact"/>
        <w:ind w:leftChars="466" w:left="1132" w:hangingChars="5" w:hanging="14"/>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shd w:val="clear" w:color="auto" w:fill="FFFFFF"/>
        </w:rPr>
        <w:t>結合轄內各公私部門相關資源辦理「特定對象暨弱勢者就業服務計畫」，包括就促研習、職場觀摩、成長團體等活動，109年7月至</w:t>
      </w:r>
      <w:r w:rsidRPr="00285AC6">
        <w:rPr>
          <w:rFonts w:ascii="標楷體" w:eastAsia="標楷體" w:hAnsi="標楷體"/>
          <w:color w:val="000000" w:themeColor="text1"/>
          <w:sz w:val="28"/>
          <w:szCs w:val="28"/>
          <w:shd w:val="clear" w:color="auto" w:fill="FFFFFF"/>
        </w:rPr>
        <w:t>12</w:t>
      </w:r>
      <w:r w:rsidRPr="00285AC6">
        <w:rPr>
          <w:rFonts w:ascii="標楷體" w:eastAsia="標楷體" w:hAnsi="標楷體" w:hint="eastAsia"/>
          <w:color w:val="000000" w:themeColor="text1"/>
          <w:sz w:val="28"/>
          <w:szCs w:val="28"/>
          <w:shd w:val="clear" w:color="auto" w:fill="FFFFFF"/>
        </w:rPr>
        <w:t>月計46場、服務954人次；入監就業宣導場次為31場、服務414人次；並辦理一般失業者適性就促研習、職場觀摩活動、成長團體共139場，服務7,208人次，有效幫助長期失業者、中高齡、低收及中低收入戶、新移民及更生人等弱勢族群就業。</w:t>
      </w:r>
    </w:p>
    <w:p w:rsidR="009820A8" w:rsidRPr="00285AC6" w:rsidRDefault="009820A8" w:rsidP="0071148E">
      <w:pPr>
        <w:pStyle w:val="17"/>
        <w:spacing w:line="390" w:lineRule="exact"/>
        <w:ind w:leftChars="350" w:left="1120" w:hangingChars="100" w:hanging="28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4.協助中高齡及高齡者就業</w:t>
      </w:r>
    </w:p>
    <w:p w:rsidR="009820A8" w:rsidRPr="00285AC6" w:rsidRDefault="00356E37" w:rsidP="0071148E">
      <w:pPr>
        <w:spacing w:line="390" w:lineRule="exact"/>
        <w:ind w:leftChars="440" w:left="1476" w:hangingChars="150" w:hanging="420"/>
        <w:jc w:val="both"/>
        <w:rPr>
          <w:rFonts w:ascii="標楷體" w:eastAsia="標楷體" w:hAnsi="標楷體" w:cs="Times New Roman"/>
          <w:color w:val="000000" w:themeColor="text1"/>
          <w:sz w:val="28"/>
          <w:szCs w:val="28"/>
        </w:rPr>
      </w:pPr>
      <w:r w:rsidRPr="00285AC6">
        <w:rPr>
          <w:rFonts w:ascii="標楷體" w:eastAsia="標楷體" w:hAnsi="標楷體" w:cs="Times New Roman" w:hint="eastAsia"/>
          <w:color w:val="000000" w:themeColor="text1"/>
          <w:sz w:val="28"/>
          <w:szCs w:val="28"/>
        </w:rPr>
        <w:t>(1)109年7月至12月計服務中高齡者及高齡者求職者1萬1</w:t>
      </w:r>
      <w:r w:rsidRPr="00285AC6">
        <w:rPr>
          <w:rFonts w:ascii="標楷體" w:eastAsia="標楷體" w:hAnsi="標楷體" w:cs="Times New Roman"/>
          <w:color w:val="000000" w:themeColor="text1"/>
          <w:sz w:val="28"/>
          <w:szCs w:val="28"/>
        </w:rPr>
        <w:t>,</w:t>
      </w:r>
      <w:r w:rsidRPr="00285AC6">
        <w:rPr>
          <w:rFonts w:ascii="標楷體" w:eastAsia="標楷體" w:hAnsi="標楷體" w:cs="Times New Roman" w:hint="eastAsia"/>
          <w:color w:val="000000" w:themeColor="text1"/>
          <w:sz w:val="28"/>
          <w:szCs w:val="28"/>
        </w:rPr>
        <w:t>362人次，成功輔導就業5</w:t>
      </w:r>
      <w:r w:rsidRPr="00285AC6">
        <w:rPr>
          <w:rFonts w:ascii="標楷體" w:eastAsia="標楷體" w:hAnsi="標楷體" w:cs="Times New Roman"/>
          <w:color w:val="000000" w:themeColor="text1"/>
          <w:sz w:val="28"/>
          <w:szCs w:val="28"/>
        </w:rPr>
        <w:t>,914</w:t>
      </w:r>
      <w:r w:rsidRPr="00285AC6">
        <w:rPr>
          <w:rFonts w:ascii="標楷體" w:eastAsia="標楷體" w:hAnsi="標楷體" w:cs="Times New Roman" w:hint="eastAsia"/>
          <w:color w:val="000000" w:themeColor="text1"/>
          <w:sz w:val="28"/>
          <w:szCs w:val="28"/>
        </w:rPr>
        <w:t>人次，就業率達52.</w:t>
      </w:r>
      <w:r w:rsidRPr="00285AC6">
        <w:rPr>
          <w:rFonts w:ascii="標楷體" w:eastAsia="標楷體" w:hAnsi="標楷體" w:cs="Times New Roman"/>
          <w:color w:val="000000" w:themeColor="text1"/>
          <w:sz w:val="28"/>
          <w:szCs w:val="28"/>
        </w:rPr>
        <w:t>05</w:t>
      </w:r>
      <w:r w:rsidRPr="00285AC6">
        <w:rPr>
          <w:rFonts w:ascii="標楷體" w:eastAsia="標楷體" w:hAnsi="標楷體" w:cs="Times New Roman" w:hint="eastAsia"/>
          <w:color w:val="000000" w:themeColor="text1"/>
          <w:sz w:val="28"/>
          <w:szCs w:val="28"/>
        </w:rPr>
        <w:t>%，並運用勞動部各項就業獎補助工具，協助</w:t>
      </w:r>
      <w:r w:rsidRPr="00285AC6">
        <w:rPr>
          <w:rFonts w:ascii="標楷體" w:eastAsia="標楷體" w:hAnsi="標楷體" w:cs="Times New Roman"/>
          <w:color w:val="000000" w:themeColor="text1"/>
          <w:sz w:val="28"/>
          <w:szCs w:val="28"/>
        </w:rPr>
        <w:t>167</w:t>
      </w:r>
      <w:r w:rsidRPr="00285AC6">
        <w:rPr>
          <w:rFonts w:ascii="標楷體" w:eastAsia="標楷體" w:hAnsi="標楷體" w:cs="Times New Roman" w:hint="eastAsia"/>
          <w:color w:val="000000" w:themeColor="text1"/>
          <w:sz w:val="28"/>
          <w:szCs w:val="28"/>
        </w:rPr>
        <w:t>位中高齡者及高齡者就業。</w:t>
      </w:r>
    </w:p>
    <w:p w:rsidR="009820A8" w:rsidRPr="00285AC6" w:rsidRDefault="009820A8" w:rsidP="0071148E">
      <w:pPr>
        <w:spacing w:line="390" w:lineRule="exact"/>
        <w:ind w:leftChars="440" w:left="1476" w:hangingChars="150" w:hanging="420"/>
        <w:jc w:val="both"/>
        <w:rPr>
          <w:rFonts w:ascii="標楷體" w:eastAsia="標楷體" w:hAnsi="標楷體" w:cs="Times New Roman"/>
          <w:color w:val="000000" w:themeColor="text1"/>
          <w:sz w:val="28"/>
          <w:szCs w:val="28"/>
        </w:rPr>
      </w:pPr>
      <w:r w:rsidRPr="00285AC6">
        <w:rPr>
          <w:rFonts w:ascii="標楷體" w:eastAsia="標楷體" w:hAnsi="標楷體" w:cs="Times New Roman" w:hint="eastAsia"/>
          <w:color w:val="000000" w:themeColor="text1"/>
          <w:sz w:val="28"/>
          <w:szCs w:val="28"/>
        </w:rPr>
        <w:t>(2)辦理「中高齡職務再設計」，109年7月至12月計補助4家廠</w:t>
      </w:r>
      <w:r w:rsidRPr="00285AC6">
        <w:rPr>
          <w:rFonts w:ascii="標楷體" w:eastAsia="標楷體" w:hAnsi="標楷體" w:cs="Times New Roman" w:hint="eastAsia"/>
          <w:color w:val="000000" w:themeColor="text1"/>
          <w:sz w:val="28"/>
          <w:szCs w:val="28"/>
        </w:rPr>
        <w:lastRenderedPageBreak/>
        <w:t>商改造中高齡友善職場，協助27位中高齡就業者。</w:t>
      </w:r>
    </w:p>
    <w:p w:rsidR="009820A8" w:rsidRPr="00285AC6" w:rsidRDefault="009820A8" w:rsidP="0071148E">
      <w:pPr>
        <w:spacing w:line="390" w:lineRule="exact"/>
        <w:ind w:leftChars="440" w:left="1476" w:hangingChars="150" w:hanging="420"/>
        <w:jc w:val="both"/>
        <w:rPr>
          <w:rFonts w:ascii="標楷體" w:eastAsia="標楷體" w:hAnsi="標楷體" w:cs="Times New Roman"/>
          <w:color w:val="000000" w:themeColor="text1"/>
          <w:sz w:val="28"/>
          <w:szCs w:val="28"/>
        </w:rPr>
      </w:pPr>
      <w:r w:rsidRPr="00285AC6">
        <w:rPr>
          <w:rFonts w:ascii="標楷體" w:eastAsia="標楷體" w:hAnsi="標楷體" w:cs="Times New Roman" w:hint="eastAsia"/>
          <w:color w:val="000000" w:themeColor="text1"/>
          <w:sz w:val="28"/>
          <w:szCs w:val="28"/>
        </w:rPr>
        <w:t>(3)本府勞工局與勞動部南區銀髮人才資源中心協同合作，109年</w:t>
      </w:r>
      <w:r w:rsidRPr="00285AC6">
        <w:rPr>
          <w:rFonts w:ascii="標楷體" w:eastAsia="標楷體" w:hAnsi="標楷體" w:cs="Times New Roman"/>
          <w:color w:val="000000" w:themeColor="text1"/>
          <w:sz w:val="28"/>
          <w:szCs w:val="28"/>
        </w:rPr>
        <w:t>7</w:t>
      </w:r>
      <w:r w:rsidRPr="00285AC6">
        <w:rPr>
          <w:rFonts w:ascii="標楷體" w:eastAsia="標楷體" w:hAnsi="標楷體" w:cs="Times New Roman" w:hint="eastAsia"/>
          <w:color w:val="000000" w:themeColor="text1"/>
          <w:sz w:val="28"/>
          <w:szCs w:val="28"/>
        </w:rPr>
        <w:t>月至</w:t>
      </w:r>
      <w:r w:rsidRPr="00285AC6">
        <w:rPr>
          <w:rFonts w:ascii="標楷體" w:eastAsia="標楷體" w:hAnsi="標楷體" w:cs="Times New Roman"/>
          <w:color w:val="000000" w:themeColor="text1"/>
          <w:sz w:val="28"/>
          <w:szCs w:val="28"/>
        </w:rPr>
        <w:t>12</w:t>
      </w:r>
      <w:r w:rsidRPr="00285AC6">
        <w:rPr>
          <w:rFonts w:ascii="標楷體" w:eastAsia="標楷體" w:hAnsi="標楷體" w:cs="Times New Roman" w:hint="eastAsia"/>
          <w:color w:val="000000" w:themeColor="text1"/>
          <w:sz w:val="28"/>
          <w:szCs w:val="28"/>
        </w:rPr>
        <w:t>月協助該中心開發</w:t>
      </w:r>
      <w:r w:rsidRPr="00285AC6">
        <w:rPr>
          <w:rFonts w:ascii="標楷體" w:eastAsia="標楷體" w:hAnsi="標楷體" w:cs="Times New Roman"/>
          <w:color w:val="000000" w:themeColor="text1"/>
          <w:sz w:val="28"/>
          <w:szCs w:val="28"/>
        </w:rPr>
        <w:t>2,252</w:t>
      </w:r>
      <w:r w:rsidRPr="00285AC6">
        <w:rPr>
          <w:rFonts w:ascii="標楷體" w:eastAsia="標楷體" w:hAnsi="標楷體" w:cs="Times New Roman" w:hint="eastAsia"/>
          <w:color w:val="000000" w:themeColor="text1"/>
          <w:sz w:val="28"/>
          <w:szCs w:val="28"/>
        </w:rPr>
        <w:t>位55歲以上中高齡者及高齡者人力，</w:t>
      </w:r>
      <w:r w:rsidRPr="00285AC6">
        <w:rPr>
          <w:rFonts w:ascii="標楷體" w:eastAsia="標楷體" w:hAnsi="標楷體" w:cs="Times New Roman"/>
          <w:color w:val="000000" w:themeColor="text1"/>
          <w:sz w:val="28"/>
          <w:szCs w:val="28"/>
        </w:rPr>
        <w:t>1,495</w:t>
      </w:r>
      <w:r w:rsidRPr="00285AC6">
        <w:rPr>
          <w:rFonts w:ascii="標楷體" w:eastAsia="標楷體" w:hAnsi="標楷體" w:cs="Times New Roman" w:hint="eastAsia"/>
          <w:color w:val="000000" w:themeColor="text1"/>
          <w:sz w:val="28"/>
          <w:szCs w:val="28"/>
        </w:rPr>
        <w:t>個友善職缺，促進中高齡者及高齡者就業。</w:t>
      </w:r>
    </w:p>
    <w:p w:rsidR="009820A8" w:rsidRPr="00285AC6" w:rsidRDefault="009820A8" w:rsidP="0071148E">
      <w:pPr>
        <w:pStyle w:val="affffffff8"/>
        <w:spacing w:line="390" w:lineRule="exact"/>
        <w:ind w:leftChars="100" w:left="800" w:hangingChars="200" w:hanging="560"/>
        <w:jc w:val="both"/>
        <w:rPr>
          <w:b w:val="0"/>
          <w:color w:val="000000" w:themeColor="text1"/>
        </w:rPr>
      </w:pPr>
      <w:r w:rsidRPr="00285AC6">
        <w:rPr>
          <w:b w:val="0"/>
          <w:color w:val="000000" w:themeColor="text1"/>
        </w:rPr>
        <w:t xml:space="preserve"> (</w:t>
      </w:r>
      <w:r w:rsidRPr="00285AC6">
        <w:rPr>
          <w:rFonts w:hint="eastAsia"/>
          <w:b w:val="0"/>
          <w:color w:val="000000" w:themeColor="text1"/>
        </w:rPr>
        <w:t>三</w:t>
      </w:r>
      <w:r w:rsidRPr="00285AC6">
        <w:rPr>
          <w:b w:val="0"/>
          <w:color w:val="000000" w:themeColor="text1"/>
        </w:rPr>
        <w:t>)</w:t>
      </w:r>
      <w:r w:rsidRPr="00285AC6">
        <w:rPr>
          <w:rFonts w:hint="eastAsia"/>
          <w:b w:val="0"/>
          <w:color w:val="000000" w:themeColor="text1"/>
        </w:rPr>
        <w:t>職業訓練</w:t>
      </w:r>
    </w:p>
    <w:p w:rsidR="009820A8" w:rsidRPr="00285AC6" w:rsidRDefault="009820A8" w:rsidP="0071148E">
      <w:pPr>
        <w:pStyle w:val="15"/>
        <w:spacing w:line="390" w:lineRule="exact"/>
        <w:ind w:leftChars="350" w:left="1120" w:hangingChars="100" w:hanging="28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1.配合產業發展切合就業市場需求，10</w:t>
      </w:r>
      <w:r w:rsidRPr="00285AC6">
        <w:rPr>
          <w:rFonts w:ascii="標楷體" w:eastAsia="標楷體" w:hAnsi="標楷體"/>
          <w:color w:val="000000" w:themeColor="text1"/>
          <w:sz w:val="28"/>
          <w:szCs w:val="28"/>
        </w:rPr>
        <w:t>9</w:t>
      </w:r>
      <w:r w:rsidRPr="00285AC6">
        <w:rPr>
          <w:rFonts w:ascii="標楷體" w:eastAsia="標楷體" w:hAnsi="標楷體" w:hint="eastAsia"/>
          <w:color w:val="000000" w:themeColor="text1"/>
          <w:sz w:val="28"/>
          <w:szCs w:val="28"/>
        </w:rPr>
        <w:t>年第二梯次辦理「產訓合作職前訓練班」，開辦「食品烘焙」、「美髮設計師養成」、「地方風味小吃」、「工業自動化工程師」、「輕食餐飲實務」、「汽機車修護」、「美容彩顏造型」、「水電裝修實務」等8職類訓練班別，訓練時數684小時，招訓人數</w:t>
      </w:r>
      <w:r w:rsidRPr="00285AC6">
        <w:rPr>
          <w:rFonts w:ascii="標楷體" w:eastAsia="標楷體" w:hAnsi="標楷體"/>
          <w:color w:val="000000" w:themeColor="text1"/>
          <w:sz w:val="28"/>
          <w:szCs w:val="28"/>
        </w:rPr>
        <w:t>160</w:t>
      </w:r>
      <w:r w:rsidRPr="00285AC6">
        <w:rPr>
          <w:rFonts w:ascii="標楷體" w:eastAsia="標楷體" w:hAnsi="標楷體" w:hint="eastAsia"/>
          <w:color w:val="000000" w:themeColor="text1"/>
          <w:sz w:val="28"/>
          <w:szCs w:val="28"/>
        </w:rPr>
        <w:t>人，結訓人數</w:t>
      </w:r>
      <w:r w:rsidRPr="00285AC6">
        <w:rPr>
          <w:rFonts w:ascii="標楷體" w:eastAsia="標楷體" w:hAnsi="標楷體"/>
          <w:color w:val="000000" w:themeColor="text1"/>
          <w:sz w:val="28"/>
          <w:szCs w:val="28"/>
        </w:rPr>
        <w:t>154</w:t>
      </w:r>
      <w:r w:rsidRPr="00285AC6">
        <w:rPr>
          <w:rFonts w:ascii="標楷體" w:eastAsia="標楷體" w:hAnsi="標楷體" w:hint="eastAsia"/>
          <w:color w:val="000000" w:themeColor="text1"/>
          <w:sz w:val="28"/>
          <w:szCs w:val="28"/>
        </w:rPr>
        <w:t>人。</w:t>
      </w:r>
    </w:p>
    <w:p w:rsidR="009820A8" w:rsidRPr="00285AC6" w:rsidRDefault="009820A8" w:rsidP="0071148E">
      <w:pPr>
        <w:pStyle w:val="15"/>
        <w:spacing w:line="390" w:lineRule="exact"/>
        <w:ind w:leftChars="350" w:left="1120" w:hangingChars="100" w:hanging="28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2.109年7月至12月委外辦理「社群媒體行銷實戰班」等12班失業者職業訓練，開訓人數349人，結訓人數336人；另補助辦理照顧服務員職業訓練班等18班，開訓人數630人，結訓人數629人。</w:t>
      </w:r>
    </w:p>
    <w:p w:rsidR="009820A8" w:rsidRPr="00285AC6" w:rsidRDefault="009820A8" w:rsidP="0071148E">
      <w:pPr>
        <w:pStyle w:val="15"/>
        <w:spacing w:line="390" w:lineRule="exact"/>
        <w:ind w:leftChars="350" w:left="1120" w:hangingChars="100" w:hanging="28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3.委外辦理職業訓練，優先錄訓具就保非自願離職身分、就業服務法所定特定對象身分、新住民等弱勢民眾，其總成績以筆試加口試成績加權3％計算；並施行「職能導向之參訓學員遴選機制」，重篩選且嚴培訓，使學員滿意度、勞保勾稽(就業)率以及訓後就業率逐年上升。</w:t>
      </w:r>
    </w:p>
    <w:p w:rsidR="009820A8" w:rsidRPr="00285AC6" w:rsidRDefault="009820A8" w:rsidP="0071148E">
      <w:pPr>
        <w:pStyle w:val="15"/>
        <w:spacing w:line="390" w:lineRule="exact"/>
        <w:ind w:leftChars="350" w:left="1120" w:hangingChars="100" w:hanging="28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4.接受勞動部勞動力發展署技能檢定中心委託，辦理全國技術士、即測即評及發證、專案技能檢定，10</w:t>
      </w:r>
      <w:r w:rsidRPr="00285AC6">
        <w:rPr>
          <w:rFonts w:ascii="標楷體" w:eastAsia="標楷體" w:hAnsi="標楷體"/>
          <w:color w:val="000000" w:themeColor="text1"/>
          <w:sz w:val="28"/>
          <w:szCs w:val="28"/>
        </w:rPr>
        <w:t>9</w:t>
      </w:r>
      <w:r w:rsidRPr="00285AC6">
        <w:rPr>
          <w:rFonts w:ascii="標楷體" w:eastAsia="標楷體" w:hAnsi="標楷體" w:hint="eastAsia"/>
          <w:color w:val="000000" w:themeColor="text1"/>
          <w:sz w:val="28"/>
          <w:szCs w:val="28"/>
        </w:rPr>
        <w:t>年</w:t>
      </w:r>
      <w:r w:rsidRPr="00285AC6">
        <w:rPr>
          <w:rFonts w:ascii="標楷體" w:eastAsia="標楷體" w:hAnsi="標楷體"/>
          <w:color w:val="000000" w:themeColor="text1"/>
          <w:sz w:val="28"/>
          <w:szCs w:val="28"/>
        </w:rPr>
        <w:t>7</w:t>
      </w:r>
      <w:r w:rsidRPr="00285AC6">
        <w:rPr>
          <w:rFonts w:ascii="標楷體" w:eastAsia="標楷體" w:hAnsi="標楷體" w:hint="eastAsia"/>
          <w:color w:val="000000" w:themeColor="text1"/>
          <w:sz w:val="28"/>
          <w:szCs w:val="28"/>
        </w:rPr>
        <w:t>月至</w:t>
      </w:r>
      <w:r w:rsidRPr="00285AC6">
        <w:rPr>
          <w:rFonts w:ascii="標楷體" w:eastAsia="標楷體" w:hAnsi="標楷體"/>
          <w:color w:val="000000" w:themeColor="text1"/>
          <w:sz w:val="28"/>
          <w:szCs w:val="28"/>
        </w:rPr>
        <w:t>12</w:t>
      </w:r>
      <w:r w:rsidRPr="00285AC6">
        <w:rPr>
          <w:rFonts w:ascii="標楷體" w:eastAsia="標楷體" w:hAnsi="標楷體" w:hint="eastAsia"/>
          <w:color w:val="000000" w:themeColor="text1"/>
          <w:sz w:val="28"/>
          <w:szCs w:val="28"/>
        </w:rPr>
        <w:t>月共計服務</w:t>
      </w:r>
      <w:r w:rsidRPr="00285AC6">
        <w:rPr>
          <w:rFonts w:ascii="標楷體" w:eastAsia="標楷體" w:hAnsi="標楷體"/>
          <w:color w:val="000000" w:themeColor="text1"/>
          <w:sz w:val="28"/>
          <w:szCs w:val="28"/>
        </w:rPr>
        <w:t>1,388</w:t>
      </w:r>
      <w:r w:rsidRPr="00285AC6">
        <w:rPr>
          <w:rFonts w:ascii="標楷體" w:eastAsia="標楷體" w:hAnsi="標楷體" w:hint="eastAsia"/>
          <w:color w:val="000000" w:themeColor="text1"/>
          <w:sz w:val="28"/>
          <w:szCs w:val="28"/>
        </w:rPr>
        <w:t>人參加各項技能檢定測驗。</w:t>
      </w:r>
    </w:p>
    <w:p w:rsidR="00A52886" w:rsidRPr="00285AC6" w:rsidRDefault="009820A8" w:rsidP="0071148E">
      <w:pPr>
        <w:pStyle w:val="15"/>
        <w:spacing w:line="390" w:lineRule="exact"/>
        <w:ind w:leftChars="350" w:left="1120" w:hangingChars="100" w:hanging="28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5.為鼓勵受訓學員將所學回饋社會，109年度7月至12月前往醫院、安養之家、兒童之家、仁愛之家、學校及社區活動中心等提供民眾義剪、西點烘焙、風味小吃等學員製作展品體驗等，共計17場次公益活動，服務2,075人次。另協助5個中、低收入或獨居長者家庭、家務整理及環境清潔。</w:t>
      </w:r>
    </w:p>
    <w:p w:rsidR="00A52886" w:rsidRPr="00285AC6" w:rsidRDefault="008F1D70" w:rsidP="0071148E">
      <w:pPr>
        <w:pStyle w:val="affffffff8"/>
        <w:spacing w:line="390" w:lineRule="exact"/>
        <w:ind w:leftChars="100" w:left="800" w:hangingChars="200" w:hanging="560"/>
        <w:jc w:val="both"/>
        <w:rPr>
          <w:b w:val="0"/>
          <w:color w:val="000000" w:themeColor="text1"/>
        </w:rPr>
      </w:pPr>
      <w:r w:rsidRPr="00285AC6">
        <w:rPr>
          <w:b w:val="0"/>
          <w:color w:val="000000" w:themeColor="text1"/>
        </w:rPr>
        <w:t>(</w:t>
      </w:r>
      <w:r w:rsidR="00A52886" w:rsidRPr="00285AC6">
        <w:rPr>
          <w:rFonts w:hint="eastAsia"/>
          <w:b w:val="0"/>
          <w:color w:val="000000" w:themeColor="text1"/>
        </w:rPr>
        <w:t>四</w:t>
      </w:r>
      <w:r w:rsidRPr="00285AC6">
        <w:rPr>
          <w:b w:val="0"/>
          <w:color w:val="000000" w:themeColor="text1"/>
        </w:rPr>
        <w:t>)</w:t>
      </w:r>
      <w:r w:rsidR="00A52886" w:rsidRPr="00285AC6">
        <w:rPr>
          <w:rFonts w:hint="eastAsia"/>
          <w:b w:val="0"/>
          <w:color w:val="000000" w:themeColor="text1"/>
        </w:rPr>
        <w:t>外籍勞工管理</w:t>
      </w:r>
    </w:p>
    <w:p w:rsidR="00FD69E8" w:rsidRPr="00285AC6" w:rsidRDefault="00FD69E8" w:rsidP="0071148E">
      <w:pPr>
        <w:pStyle w:val="17"/>
        <w:spacing w:line="390" w:lineRule="exact"/>
        <w:ind w:leftChars="350" w:left="1120" w:hangingChars="100" w:hanging="28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1.辦理查察、諮詢、違法裁罰及動態管理</w:t>
      </w:r>
    </w:p>
    <w:p w:rsidR="00FD69E8" w:rsidRPr="00285AC6" w:rsidRDefault="00FD69E8" w:rsidP="0071148E">
      <w:pPr>
        <w:spacing w:line="390" w:lineRule="exact"/>
        <w:ind w:leftChars="440" w:left="1476" w:hangingChars="150" w:hanging="420"/>
        <w:jc w:val="both"/>
        <w:rPr>
          <w:rFonts w:ascii="標楷體" w:eastAsia="標楷體" w:hAnsi="標楷體"/>
          <w:color w:val="000000" w:themeColor="text1"/>
          <w:sz w:val="28"/>
          <w:szCs w:val="28"/>
        </w:rPr>
      </w:pPr>
      <w:r w:rsidRPr="00285AC6">
        <w:rPr>
          <w:rFonts w:ascii="標楷體" w:eastAsia="標楷體" w:hAnsi="標楷體"/>
          <w:color w:val="000000" w:themeColor="text1"/>
          <w:sz w:val="28"/>
          <w:szCs w:val="28"/>
        </w:rPr>
        <w:t>(1)</w:t>
      </w:r>
      <w:r w:rsidRPr="00285AC6">
        <w:rPr>
          <w:rFonts w:ascii="標楷體" w:eastAsia="標楷體" w:hAnsi="標楷體" w:hint="eastAsia"/>
          <w:color w:val="000000" w:themeColor="text1"/>
          <w:sz w:val="28"/>
          <w:szCs w:val="28"/>
        </w:rPr>
        <w:t>藍領外籍勞工查察案件統計(109年7月至12月)</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935"/>
        <w:gridCol w:w="4351"/>
      </w:tblGrid>
      <w:tr w:rsidR="00285AC6" w:rsidRPr="00285AC6" w:rsidTr="00790950">
        <w:trPr>
          <w:trHeight w:val="299"/>
          <w:jc w:val="center"/>
        </w:trPr>
        <w:tc>
          <w:tcPr>
            <w:tcW w:w="2657" w:type="pct"/>
            <w:vAlign w:val="center"/>
          </w:tcPr>
          <w:p w:rsidR="00FD69E8" w:rsidRPr="00285AC6" w:rsidRDefault="00FD69E8"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項目</w:t>
            </w:r>
          </w:p>
        </w:tc>
        <w:tc>
          <w:tcPr>
            <w:tcW w:w="2343" w:type="pct"/>
            <w:vAlign w:val="center"/>
          </w:tcPr>
          <w:p w:rsidR="00FD69E8" w:rsidRPr="00285AC6" w:rsidRDefault="00FD69E8"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件數</w:t>
            </w:r>
          </w:p>
        </w:tc>
      </w:tr>
      <w:tr w:rsidR="00285AC6" w:rsidRPr="00285AC6" w:rsidTr="00790950">
        <w:trPr>
          <w:trHeight w:val="286"/>
          <w:jc w:val="center"/>
        </w:trPr>
        <w:tc>
          <w:tcPr>
            <w:tcW w:w="2657" w:type="pct"/>
            <w:vAlign w:val="center"/>
          </w:tcPr>
          <w:p w:rsidR="00FD69E8" w:rsidRPr="00285AC6" w:rsidRDefault="00FD69E8"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例行訪查</w:t>
            </w:r>
          </w:p>
        </w:tc>
        <w:tc>
          <w:tcPr>
            <w:tcW w:w="2343" w:type="pct"/>
            <w:vAlign w:val="center"/>
          </w:tcPr>
          <w:p w:rsidR="00FD69E8" w:rsidRPr="00285AC6" w:rsidRDefault="00FD69E8"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2</w:t>
            </w:r>
            <w:r w:rsidRPr="00285AC6">
              <w:rPr>
                <w:rFonts w:ascii="標楷體" w:eastAsia="標楷體" w:hAnsi="標楷體"/>
                <w:color w:val="000000" w:themeColor="text1"/>
                <w:sz w:val="28"/>
                <w:szCs w:val="28"/>
              </w:rPr>
              <w:t>,</w:t>
            </w:r>
            <w:r w:rsidRPr="00285AC6">
              <w:rPr>
                <w:rFonts w:ascii="標楷體" w:eastAsia="標楷體" w:hAnsi="標楷體" w:hint="eastAsia"/>
                <w:color w:val="000000" w:themeColor="text1"/>
                <w:sz w:val="28"/>
                <w:szCs w:val="28"/>
              </w:rPr>
              <w:t>110</w:t>
            </w:r>
          </w:p>
        </w:tc>
      </w:tr>
      <w:tr w:rsidR="00285AC6" w:rsidRPr="00285AC6" w:rsidTr="00790950">
        <w:trPr>
          <w:trHeight w:val="300"/>
          <w:jc w:val="center"/>
        </w:trPr>
        <w:tc>
          <w:tcPr>
            <w:tcW w:w="2657" w:type="pct"/>
            <w:vAlign w:val="center"/>
          </w:tcPr>
          <w:p w:rsidR="00FD69E8" w:rsidRPr="00285AC6" w:rsidRDefault="00FD69E8"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入國通報(訪查)</w:t>
            </w:r>
          </w:p>
        </w:tc>
        <w:tc>
          <w:tcPr>
            <w:tcW w:w="2343" w:type="pct"/>
            <w:vAlign w:val="center"/>
          </w:tcPr>
          <w:p w:rsidR="00FD69E8" w:rsidRPr="00285AC6" w:rsidRDefault="00FD69E8"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6</w:t>
            </w:r>
            <w:r w:rsidRPr="00285AC6">
              <w:rPr>
                <w:rFonts w:ascii="標楷體" w:eastAsia="標楷體" w:hAnsi="標楷體"/>
                <w:color w:val="000000" w:themeColor="text1"/>
                <w:sz w:val="28"/>
                <w:szCs w:val="28"/>
              </w:rPr>
              <w:t>,</w:t>
            </w:r>
            <w:r w:rsidRPr="00285AC6">
              <w:rPr>
                <w:rFonts w:ascii="標楷體" w:eastAsia="標楷體" w:hAnsi="標楷體" w:hint="eastAsia"/>
                <w:color w:val="000000" w:themeColor="text1"/>
                <w:sz w:val="28"/>
                <w:szCs w:val="28"/>
              </w:rPr>
              <w:t>793</w:t>
            </w:r>
          </w:p>
        </w:tc>
      </w:tr>
      <w:tr w:rsidR="00285AC6" w:rsidRPr="00285AC6" w:rsidTr="00187D5E">
        <w:trPr>
          <w:trHeight w:val="324"/>
          <w:jc w:val="center"/>
        </w:trPr>
        <w:tc>
          <w:tcPr>
            <w:tcW w:w="2657" w:type="pct"/>
            <w:vAlign w:val="center"/>
          </w:tcPr>
          <w:p w:rsidR="00FD69E8" w:rsidRPr="00285AC6" w:rsidRDefault="00FD69E8"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交辦案件</w:t>
            </w:r>
          </w:p>
        </w:tc>
        <w:tc>
          <w:tcPr>
            <w:tcW w:w="2343" w:type="pct"/>
            <w:vAlign w:val="center"/>
          </w:tcPr>
          <w:p w:rsidR="00FD69E8" w:rsidRPr="00285AC6" w:rsidRDefault="00FD69E8"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4</w:t>
            </w:r>
            <w:r w:rsidRPr="00285AC6">
              <w:rPr>
                <w:rFonts w:ascii="標楷體" w:eastAsia="標楷體" w:hAnsi="標楷體"/>
                <w:color w:val="000000" w:themeColor="text1"/>
                <w:sz w:val="28"/>
                <w:szCs w:val="28"/>
              </w:rPr>
              <w:t>,</w:t>
            </w:r>
            <w:r w:rsidRPr="00285AC6">
              <w:rPr>
                <w:rFonts w:ascii="標楷體" w:eastAsia="標楷體" w:hAnsi="標楷體" w:hint="eastAsia"/>
                <w:color w:val="000000" w:themeColor="text1"/>
                <w:sz w:val="28"/>
                <w:szCs w:val="28"/>
              </w:rPr>
              <w:t>841</w:t>
            </w:r>
          </w:p>
        </w:tc>
      </w:tr>
      <w:tr w:rsidR="00285AC6" w:rsidRPr="00285AC6" w:rsidTr="00790950">
        <w:trPr>
          <w:trHeight w:val="263"/>
          <w:jc w:val="center"/>
        </w:trPr>
        <w:tc>
          <w:tcPr>
            <w:tcW w:w="2657" w:type="pct"/>
            <w:vAlign w:val="center"/>
          </w:tcPr>
          <w:p w:rsidR="00FD69E8" w:rsidRPr="00285AC6" w:rsidRDefault="00FD69E8"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合計</w:t>
            </w:r>
          </w:p>
        </w:tc>
        <w:tc>
          <w:tcPr>
            <w:tcW w:w="2343" w:type="pct"/>
            <w:vAlign w:val="center"/>
          </w:tcPr>
          <w:p w:rsidR="00FD69E8" w:rsidRPr="00285AC6" w:rsidRDefault="00FD69E8"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color w:val="000000" w:themeColor="text1"/>
                <w:sz w:val="28"/>
                <w:szCs w:val="28"/>
              </w:rPr>
              <w:t>13,</w:t>
            </w:r>
            <w:r w:rsidRPr="00285AC6">
              <w:rPr>
                <w:rFonts w:ascii="標楷體" w:eastAsia="標楷體" w:hAnsi="標楷體" w:hint="eastAsia"/>
                <w:color w:val="000000" w:themeColor="text1"/>
                <w:sz w:val="28"/>
                <w:szCs w:val="28"/>
              </w:rPr>
              <w:t>7</w:t>
            </w:r>
            <w:r w:rsidRPr="00285AC6">
              <w:rPr>
                <w:rFonts w:ascii="標楷體" w:eastAsia="標楷體" w:hAnsi="標楷體"/>
                <w:color w:val="000000" w:themeColor="text1"/>
                <w:sz w:val="28"/>
                <w:szCs w:val="28"/>
              </w:rPr>
              <w:t>44</w:t>
            </w:r>
          </w:p>
        </w:tc>
      </w:tr>
    </w:tbl>
    <w:p w:rsidR="00FD69E8" w:rsidRPr="00285AC6" w:rsidRDefault="00FD69E8" w:rsidP="0071148E">
      <w:pPr>
        <w:spacing w:line="390" w:lineRule="exact"/>
        <w:ind w:leftChars="440" w:left="1476" w:hangingChars="150" w:hanging="42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w:t>
      </w:r>
      <w:r w:rsidRPr="00285AC6">
        <w:rPr>
          <w:rFonts w:ascii="標楷體" w:eastAsia="標楷體" w:hAnsi="標楷體"/>
          <w:color w:val="000000" w:themeColor="text1"/>
          <w:sz w:val="28"/>
          <w:szCs w:val="28"/>
        </w:rPr>
        <w:t>2</w:t>
      </w:r>
      <w:r w:rsidRPr="00285AC6">
        <w:rPr>
          <w:rFonts w:ascii="標楷體" w:eastAsia="標楷體" w:hAnsi="標楷體" w:hint="eastAsia"/>
          <w:color w:val="000000" w:themeColor="text1"/>
          <w:sz w:val="28"/>
          <w:szCs w:val="28"/>
        </w:rPr>
        <w:t>)專業外國人查察案件統計(109年7月至1</w:t>
      </w:r>
      <w:r w:rsidRPr="00285AC6">
        <w:rPr>
          <w:rFonts w:ascii="標楷體" w:eastAsia="標楷體" w:hAnsi="標楷體"/>
          <w:color w:val="000000" w:themeColor="text1"/>
          <w:sz w:val="28"/>
          <w:szCs w:val="28"/>
        </w:rPr>
        <w:t>2</w:t>
      </w:r>
      <w:r w:rsidRPr="00285AC6">
        <w:rPr>
          <w:rFonts w:ascii="標楷體" w:eastAsia="標楷體" w:hAnsi="標楷體" w:hint="eastAsia"/>
          <w:color w:val="000000" w:themeColor="text1"/>
          <w:sz w:val="28"/>
          <w:szCs w:val="28"/>
        </w:rPr>
        <w:t>月)</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935"/>
        <w:gridCol w:w="4351"/>
      </w:tblGrid>
      <w:tr w:rsidR="00285AC6" w:rsidRPr="00285AC6" w:rsidTr="00187D5E">
        <w:trPr>
          <w:jc w:val="center"/>
        </w:trPr>
        <w:tc>
          <w:tcPr>
            <w:tcW w:w="2657" w:type="pct"/>
            <w:vAlign w:val="center"/>
          </w:tcPr>
          <w:p w:rsidR="00FD69E8" w:rsidRPr="00285AC6" w:rsidRDefault="00FD69E8"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lastRenderedPageBreak/>
              <w:t>項目</w:t>
            </w:r>
          </w:p>
        </w:tc>
        <w:tc>
          <w:tcPr>
            <w:tcW w:w="2343" w:type="pct"/>
            <w:vAlign w:val="center"/>
          </w:tcPr>
          <w:p w:rsidR="00FD69E8" w:rsidRPr="00285AC6" w:rsidRDefault="00FD69E8"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件數</w:t>
            </w:r>
          </w:p>
        </w:tc>
      </w:tr>
      <w:tr w:rsidR="00285AC6" w:rsidRPr="00285AC6" w:rsidTr="00187D5E">
        <w:trPr>
          <w:jc w:val="center"/>
        </w:trPr>
        <w:tc>
          <w:tcPr>
            <w:tcW w:w="2657" w:type="pct"/>
            <w:vAlign w:val="center"/>
          </w:tcPr>
          <w:p w:rsidR="00FD69E8" w:rsidRPr="00285AC6" w:rsidRDefault="00FD69E8"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例行訪查、交辦案件、其他</w:t>
            </w:r>
          </w:p>
        </w:tc>
        <w:tc>
          <w:tcPr>
            <w:tcW w:w="2343" w:type="pct"/>
            <w:vAlign w:val="center"/>
          </w:tcPr>
          <w:p w:rsidR="00FD69E8" w:rsidRPr="00285AC6" w:rsidRDefault="00FD69E8"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color w:val="000000" w:themeColor="text1"/>
                <w:sz w:val="28"/>
                <w:szCs w:val="28"/>
              </w:rPr>
              <w:t>488</w:t>
            </w:r>
          </w:p>
        </w:tc>
      </w:tr>
    </w:tbl>
    <w:p w:rsidR="00FD69E8" w:rsidRPr="00285AC6" w:rsidRDefault="00FD69E8" w:rsidP="0071148E">
      <w:pPr>
        <w:spacing w:line="390" w:lineRule="exact"/>
        <w:ind w:leftChars="440" w:left="1476" w:hangingChars="150" w:hanging="42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w:t>
      </w:r>
      <w:r w:rsidRPr="00285AC6">
        <w:rPr>
          <w:rFonts w:ascii="標楷體" w:eastAsia="標楷體" w:hAnsi="標楷體"/>
          <w:color w:val="000000" w:themeColor="text1"/>
          <w:sz w:val="28"/>
          <w:szCs w:val="28"/>
        </w:rPr>
        <w:t>3</w:t>
      </w:r>
      <w:r w:rsidRPr="00285AC6">
        <w:rPr>
          <w:rFonts w:ascii="標楷體" w:eastAsia="標楷體" w:hAnsi="標楷體" w:hint="eastAsia"/>
          <w:color w:val="000000" w:themeColor="text1"/>
          <w:sz w:val="28"/>
          <w:szCs w:val="28"/>
        </w:rPr>
        <w:t>)諮詢服務統計(109年7月至1</w:t>
      </w:r>
      <w:r w:rsidRPr="00285AC6">
        <w:rPr>
          <w:rFonts w:ascii="標楷體" w:eastAsia="標楷體" w:hAnsi="標楷體"/>
          <w:color w:val="000000" w:themeColor="text1"/>
          <w:sz w:val="28"/>
          <w:szCs w:val="28"/>
        </w:rPr>
        <w:t>2</w:t>
      </w:r>
      <w:r w:rsidRPr="00285AC6">
        <w:rPr>
          <w:rFonts w:ascii="標楷體" w:eastAsia="標楷體" w:hAnsi="標楷體" w:hint="eastAsia"/>
          <w:color w:val="000000" w:themeColor="text1"/>
          <w:sz w:val="28"/>
          <w:szCs w:val="28"/>
        </w:rPr>
        <w:t>月)</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935"/>
        <w:gridCol w:w="4351"/>
      </w:tblGrid>
      <w:tr w:rsidR="00285AC6" w:rsidRPr="00285AC6" w:rsidTr="00187D5E">
        <w:trPr>
          <w:trHeight w:val="197"/>
          <w:jc w:val="center"/>
        </w:trPr>
        <w:tc>
          <w:tcPr>
            <w:tcW w:w="2657" w:type="pct"/>
            <w:vAlign w:val="center"/>
          </w:tcPr>
          <w:p w:rsidR="00FD69E8" w:rsidRPr="00285AC6" w:rsidRDefault="00FD69E8"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項目</w:t>
            </w:r>
          </w:p>
        </w:tc>
        <w:tc>
          <w:tcPr>
            <w:tcW w:w="2343" w:type="pct"/>
            <w:vAlign w:val="center"/>
          </w:tcPr>
          <w:p w:rsidR="00FD69E8" w:rsidRPr="00285AC6" w:rsidRDefault="00FD69E8"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件數</w:t>
            </w:r>
          </w:p>
        </w:tc>
      </w:tr>
      <w:tr w:rsidR="00285AC6" w:rsidRPr="00285AC6" w:rsidTr="00187D5E">
        <w:trPr>
          <w:jc w:val="center"/>
        </w:trPr>
        <w:tc>
          <w:tcPr>
            <w:tcW w:w="2657" w:type="pct"/>
            <w:vAlign w:val="center"/>
          </w:tcPr>
          <w:p w:rsidR="00FD69E8" w:rsidRPr="00285AC6" w:rsidRDefault="00FD69E8"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法令諮詢</w:t>
            </w:r>
          </w:p>
        </w:tc>
        <w:tc>
          <w:tcPr>
            <w:tcW w:w="2343" w:type="pct"/>
            <w:vAlign w:val="center"/>
          </w:tcPr>
          <w:p w:rsidR="00FD69E8" w:rsidRPr="00285AC6" w:rsidRDefault="00FD69E8"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color w:val="000000" w:themeColor="text1"/>
                <w:sz w:val="28"/>
                <w:szCs w:val="28"/>
              </w:rPr>
              <w:t>7,399</w:t>
            </w:r>
          </w:p>
        </w:tc>
      </w:tr>
      <w:tr w:rsidR="00285AC6" w:rsidRPr="00285AC6" w:rsidTr="00187D5E">
        <w:trPr>
          <w:jc w:val="center"/>
        </w:trPr>
        <w:tc>
          <w:tcPr>
            <w:tcW w:w="2657" w:type="pct"/>
            <w:vAlign w:val="center"/>
          </w:tcPr>
          <w:p w:rsidR="00FD69E8" w:rsidRPr="00285AC6" w:rsidRDefault="00FD69E8"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勞資爭議</w:t>
            </w:r>
          </w:p>
        </w:tc>
        <w:tc>
          <w:tcPr>
            <w:tcW w:w="2343" w:type="pct"/>
            <w:vAlign w:val="center"/>
          </w:tcPr>
          <w:p w:rsidR="00FD69E8" w:rsidRPr="00285AC6" w:rsidRDefault="00FD69E8"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color w:val="000000" w:themeColor="text1"/>
                <w:sz w:val="28"/>
                <w:szCs w:val="28"/>
              </w:rPr>
              <w:t>1,092</w:t>
            </w:r>
          </w:p>
        </w:tc>
      </w:tr>
      <w:tr w:rsidR="00285AC6" w:rsidRPr="00285AC6" w:rsidTr="00187D5E">
        <w:trPr>
          <w:jc w:val="center"/>
        </w:trPr>
        <w:tc>
          <w:tcPr>
            <w:tcW w:w="2657" w:type="pct"/>
            <w:vAlign w:val="center"/>
          </w:tcPr>
          <w:p w:rsidR="00FD69E8" w:rsidRPr="00285AC6" w:rsidRDefault="00FD69E8"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解約驗證</w:t>
            </w:r>
          </w:p>
        </w:tc>
        <w:tc>
          <w:tcPr>
            <w:tcW w:w="2343" w:type="pct"/>
            <w:vAlign w:val="center"/>
          </w:tcPr>
          <w:p w:rsidR="00FD69E8" w:rsidRPr="00285AC6" w:rsidRDefault="00FD69E8"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color w:val="000000" w:themeColor="text1"/>
                <w:sz w:val="28"/>
                <w:szCs w:val="28"/>
              </w:rPr>
              <w:t>1,582</w:t>
            </w:r>
          </w:p>
        </w:tc>
      </w:tr>
      <w:tr w:rsidR="00285AC6" w:rsidRPr="00285AC6" w:rsidTr="00187D5E">
        <w:trPr>
          <w:jc w:val="center"/>
        </w:trPr>
        <w:tc>
          <w:tcPr>
            <w:tcW w:w="2657" w:type="pct"/>
            <w:vAlign w:val="center"/>
          </w:tcPr>
          <w:p w:rsidR="00FD69E8" w:rsidRPr="00285AC6" w:rsidRDefault="00FD69E8"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合計</w:t>
            </w:r>
          </w:p>
        </w:tc>
        <w:tc>
          <w:tcPr>
            <w:tcW w:w="2343" w:type="pct"/>
            <w:vAlign w:val="center"/>
          </w:tcPr>
          <w:p w:rsidR="00FD69E8" w:rsidRPr="00285AC6" w:rsidRDefault="00FD69E8"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1</w:t>
            </w:r>
            <w:r w:rsidRPr="00285AC6">
              <w:rPr>
                <w:rFonts w:ascii="標楷體" w:eastAsia="標楷體" w:hAnsi="標楷體"/>
                <w:color w:val="000000" w:themeColor="text1"/>
                <w:sz w:val="28"/>
                <w:szCs w:val="28"/>
              </w:rPr>
              <w:t>0</w:t>
            </w:r>
            <w:r w:rsidRPr="00285AC6">
              <w:rPr>
                <w:rFonts w:ascii="標楷體" w:eastAsia="標楷體" w:hAnsi="標楷體" w:hint="eastAsia"/>
                <w:color w:val="000000" w:themeColor="text1"/>
                <w:sz w:val="28"/>
                <w:szCs w:val="28"/>
              </w:rPr>
              <w:t>,</w:t>
            </w:r>
            <w:r w:rsidRPr="00285AC6">
              <w:rPr>
                <w:rFonts w:ascii="標楷體" w:eastAsia="標楷體" w:hAnsi="標楷體"/>
                <w:color w:val="000000" w:themeColor="text1"/>
                <w:sz w:val="28"/>
                <w:szCs w:val="28"/>
              </w:rPr>
              <w:t>073</w:t>
            </w:r>
          </w:p>
        </w:tc>
      </w:tr>
    </w:tbl>
    <w:p w:rsidR="00FD69E8" w:rsidRPr="00285AC6" w:rsidRDefault="00FD69E8" w:rsidP="0071148E">
      <w:pPr>
        <w:spacing w:line="390" w:lineRule="exact"/>
        <w:ind w:leftChars="440" w:left="1476" w:hangingChars="150" w:hanging="42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w:t>
      </w:r>
      <w:r w:rsidRPr="00285AC6">
        <w:rPr>
          <w:rFonts w:ascii="標楷體" w:eastAsia="標楷體" w:hAnsi="標楷體"/>
          <w:color w:val="000000" w:themeColor="text1"/>
          <w:sz w:val="28"/>
          <w:szCs w:val="28"/>
        </w:rPr>
        <w:t>4</w:t>
      </w:r>
      <w:r w:rsidRPr="00285AC6">
        <w:rPr>
          <w:rFonts w:ascii="標楷體" w:eastAsia="標楷體" w:hAnsi="標楷體" w:hint="eastAsia"/>
          <w:color w:val="000000" w:themeColor="text1"/>
          <w:sz w:val="28"/>
          <w:szCs w:val="28"/>
        </w:rPr>
        <w:t>)違反就業服務法裁處案件統計(109年7月至1</w:t>
      </w:r>
      <w:r w:rsidRPr="00285AC6">
        <w:rPr>
          <w:rFonts w:ascii="標楷體" w:eastAsia="標楷體" w:hAnsi="標楷體"/>
          <w:color w:val="000000" w:themeColor="text1"/>
          <w:sz w:val="28"/>
          <w:szCs w:val="28"/>
        </w:rPr>
        <w:t>2</w:t>
      </w:r>
      <w:r w:rsidRPr="00285AC6">
        <w:rPr>
          <w:rFonts w:ascii="標楷體" w:eastAsia="標楷體" w:hAnsi="標楷體" w:hint="eastAsia"/>
          <w:color w:val="000000" w:themeColor="text1"/>
          <w:sz w:val="28"/>
          <w:szCs w:val="28"/>
        </w:rPr>
        <w:t>月)</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935"/>
        <w:gridCol w:w="4351"/>
      </w:tblGrid>
      <w:tr w:rsidR="00285AC6" w:rsidRPr="00285AC6" w:rsidTr="00187D5E">
        <w:trPr>
          <w:jc w:val="center"/>
        </w:trPr>
        <w:tc>
          <w:tcPr>
            <w:tcW w:w="2657" w:type="pct"/>
            <w:vAlign w:val="center"/>
          </w:tcPr>
          <w:p w:rsidR="00FD69E8" w:rsidRPr="00285AC6" w:rsidRDefault="00FD69E8"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項目</w:t>
            </w:r>
          </w:p>
        </w:tc>
        <w:tc>
          <w:tcPr>
            <w:tcW w:w="2343" w:type="pct"/>
            <w:vAlign w:val="center"/>
          </w:tcPr>
          <w:p w:rsidR="00FD69E8" w:rsidRPr="00285AC6" w:rsidRDefault="00FD69E8"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件數</w:t>
            </w:r>
          </w:p>
        </w:tc>
      </w:tr>
      <w:tr w:rsidR="00285AC6" w:rsidRPr="00285AC6" w:rsidTr="00187D5E">
        <w:trPr>
          <w:jc w:val="center"/>
        </w:trPr>
        <w:tc>
          <w:tcPr>
            <w:tcW w:w="2657" w:type="pct"/>
            <w:vAlign w:val="center"/>
          </w:tcPr>
          <w:p w:rsidR="00FD69E8" w:rsidRPr="00285AC6" w:rsidRDefault="00FD69E8"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裁處案件</w:t>
            </w:r>
          </w:p>
        </w:tc>
        <w:tc>
          <w:tcPr>
            <w:tcW w:w="2343" w:type="pct"/>
            <w:vAlign w:val="center"/>
          </w:tcPr>
          <w:p w:rsidR="00FD69E8" w:rsidRPr="00285AC6" w:rsidRDefault="00FD69E8"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color w:val="000000" w:themeColor="text1"/>
                <w:sz w:val="28"/>
                <w:szCs w:val="28"/>
              </w:rPr>
              <w:t>160</w:t>
            </w:r>
          </w:p>
        </w:tc>
      </w:tr>
    </w:tbl>
    <w:p w:rsidR="00FD69E8" w:rsidRPr="00285AC6" w:rsidRDefault="00FD69E8" w:rsidP="0071148E">
      <w:pPr>
        <w:spacing w:line="390" w:lineRule="exact"/>
        <w:ind w:leftChars="440" w:left="1476" w:hangingChars="150" w:hanging="42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(5)外籍勞工動態管理統計(109年7月至1</w:t>
      </w:r>
      <w:r w:rsidRPr="00285AC6">
        <w:rPr>
          <w:rFonts w:ascii="標楷體" w:eastAsia="標楷體" w:hAnsi="標楷體"/>
          <w:color w:val="000000" w:themeColor="text1"/>
          <w:sz w:val="28"/>
          <w:szCs w:val="28"/>
        </w:rPr>
        <w:t>2</w:t>
      </w:r>
      <w:r w:rsidRPr="00285AC6">
        <w:rPr>
          <w:rFonts w:ascii="標楷體" w:eastAsia="標楷體" w:hAnsi="標楷體" w:hint="eastAsia"/>
          <w:color w:val="000000" w:themeColor="text1"/>
          <w:sz w:val="28"/>
          <w:szCs w:val="28"/>
        </w:rPr>
        <w:t>月)</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925"/>
        <w:gridCol w:w="4361"/>
      </w:tblGrid>
      <w:tr w:rsidR="00285AC6" w:rsidRPr="00285AC6" w:rsidTr="00187D5E">
        <w:trPr>
          <w:jc w:val="center"/>
        </w:trPr>
        <w:tc>
          <w:tcPr>
            <w:tcW w:w="2652" w:type="pct"/>
            <w:vAlign w:val="center"/>
          </w:tcPr>
          <w:p w:rsidR="00FD69E8" w:rsidRPr="00285AC6" w:rsidRDefault="00FD69E8"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項目</w:t>
            </w:r>
          </w:p>
        </w:tc>
        <w:tc>
          <w:tcPr>
            <w:tcW w:w="2348" w:type="pct"/>
            <w:vAlign w:val="center"/>
          </w:tcPr>
          <w:p w:rsidR="00FD69E8" w:rsidRPr="00285AC6" w:rsidRDefault="00FD69E8"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件數</w:t>
            </w:r>
          </w:p>
        </w:tc>
      </w:tr>
      <w:tr w:rsidR="00285AC6" w:rsidRPr="00285AC6" w:rsidTr="003072A2">
        <w:trPr>
          <w:trHeight w:hRule="exact" w:val="544"/>
          <w:jc w:val="center"/>
        </w:trPr>
        <w:tc>
          <w:tcPr>
            <w:tcW w:w="2652" w:type="pct"/>
            <w:vAlign w:val="center"/>
          </w:tcPr>
          <w:p w:rsidR="00FD69E8" w:rsidRPr="00285AC6" w:rsidRDefault="00FD69E8"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接續通報、入國通報</w:t>
            </w:r>
          </w:p>
        </w:tc>
        <w:tc>
          <w:tcPr>
            <w:tcW w:w="2348" w:type="pct"/>
            <w:vAlign w:val="center"/>
          </w:tcPr>
          <w:p w:rsidR="00FD69E8" w:rsidRPr="00285AC6" w:rsidRDefault="00FD69E8"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color w:val="000000" w:themeColor="text1"/>
                <w:sz w:val="28"/>
                <w:szCs w:val="28"/>
              </w:rPr>
              <w:t>6</w:t>
            </w:r>
            <w:r w:rsidRPr="00285AC6">
              <w:rPr>
                <w:rFonts w:ascii="標楷體" w:eastAsia="標楷體" w:hAnsi="標楷體" w:hint="eastAsia"/>
                <w:color w:val="000000" w:themeColor="text1"/>
                <w:sz w:val="28"/>
                <w:szCs w:val="28"/>
              </w:rPr>
              <w:t>,</w:t>
            </w:r>
            <w:r w:rsidRPr="00285AC6">
              <w:rPr>
                <w:rFonts w:ascii="標楷體" w:eastAsia="標楷體" w:hAnsi="標楷體"/>
                <w:color w:val="000000" w:themeColor="text1"/>
                <w:sz w:val="28"/>
                <w:szCs w:val="28"/>
              </w:rPr>
              <w:t>941</w:t>
            </w:r>
          </w:p>
        </w:tc>
      </w:tr>
      <w:tr w:rsidR="00285AC6" w:rsidRPr="00285AC6" w:rsidTr="003072A2">
        <w:trPr>
          <w:trHeight w:hRule="exact" w:val="849"/>
          <w:jc w:val="center"/>
        </w:trPr>
        <w:tc>
          <w:tcPr>
            <w:tcW w:w="2652" w:type="pct"/>
            <w:vAlign w:val="center"/>
          </w:tcPr>
          <w:p w:rsidR="00FD69E8" w:rsidRPr="00285AC6" w:rsidRDefault="00FD69E8"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離境報備、逃逸報備、撤銷報備</w:t>
            </w:r>
          </w:p>
          <w:p w:rsidR="00FD69E8" w:rsidRPr="00285AC6" w:rsidRDefault="00FD69E8"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廢止通報</w:t>
            </w:r>
          </w:p>
        </w:tc>
        <w:tc>
          <w:tcPr>
            <w:tcW w:w="2348" w:type="pct"/>
            <w:vAlign w:val="center"/>
          </w:tcPr>
          <w:p w:rsidR="00FD69E8" w:rsidRPr="00285AC6" w:rsidRDefault="00FD69E8"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4,656</w:t>
            </w:r>
          </w:p>
        </w:tc>
      </w:tr>
      <w:tr w:rsidR="00285AC6" w:rsidRPr="00285AC6" w:rsidTr="00187D5E">
        <w:trPr>
          <w:trHeight w:hRule="exact" w:val="430"/>
          <w:jc w:val="center"/>
        </w:trPr>
        <w:tc>
          <w:tcPr>
            <w:tcW w:w="2652" w:type="pct"/>
            <w:vAlign w:val="center"/>
          </w:tcPr>
          <w:p w:rsidR="00FD69E8" w:rsidRPr="00285AC6" w:rsidRDefault="00FD69E8"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合計</w:t>
            </w:r>
          </w:p>
        </w:tc>
        <w:tc>
          <w:tcPr>
            <w:tcW w:w="2348" w:type="pct"/>
            <w:vAlign w:val="center"/>
          </w:tcPr>
          <w:p w:rsidR="00FD69E8" w:rsidRPr="00285AC6" w:rsidRDefault="00FD69E8"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11,597</w:t>
            </w:r>
          </w:p>
        </w:tc>
      </w:tr>
    </w:tbl>
    <w:p w:rsidR="00FD69E8" w:rsidRPr="00285AC6" w:rsidRDefault="00FD69E8" w:rsidP="0071148E">
      <w:pPr>
        <w:pStyle w:val="17"/>
        <w:spacing w:line="390" w:lineRule="exact"/>
        <w:ind w:leftChars="350" w:left="1120" w:hangingChars="100" w:hanging="28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2.辦理緊急安置、專案訪視、政令宣導及異國文化交流活動</w:t>
      </w:r>
    </w:p>
    <w:p w:rsidR="00C85D17" w:rsidRPr="00285AC6" w:rsidRDefault="00EB7021" w:rsidP="0071148E">
      <w:pPr>
        <w:spacing w:line="390" w:lineRule="exact"/>
        <w:ind w:leftChars="440" w:left="1476" w:hangingChars="150" w:hanging="42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w:t>
      </w:r>
      <w:r w:rsidRPr="00285AC6">
        <w:rPr>
          <w:rFonts w:ascii="標楷體" w:eastAsia="標楷體" w:hAnsi="標楷體"/>
          <w:color w:val="000000" w:themeColor="text1"/>
          <w:sz w:val="28"/>
          <w:szCs w:val="28"/>
        </w:rPr>
        <w:t>1</w:t>
      </w:r>
      <w:r w:rsidRPr="00285AC6">
        <w:rPr>
          <w:rFonts w:ascii="標楷體" w:eastAsia="標楷體" w:hAnsi="標楷體" w:hint="eastAsia"/>
          <w:color w:val="000000" w:themeColor="text1"/>
          <w:sz w:val="28"/>
          <w:szCs w:val="28"/>
        </w:rPr>
        <w:t>)</w:t>
      </w:r>
      <w:r w:rsidR="00C85D17" w:rsidRPr="00285AC6">
        <w:rPr>
          <w:rFonts w:ascii="標楷體" w:eastAsia="標楷體" w:hAnsi="標楷體" w:hint="eastAsia"/>
          <w:color w:val="000000" w:themeColor="text1"/>
          <w:sz w:val="28"/>
          <w:szCs w:val="28"/>
        </w:rPr>
        <w:t>為避免外籍移工於勞資爭議處理期間或雇主因故無法提供食宿時，提供緊急安置服務，109年7月至1</w:t>
      </w:r>
      <w:r w:rsidR="00C85D17" w:rsidRPr="00285AC6">
        <w:rPr>
          <w:rFonts w:ascii="標楷體" w:eastAsia="標楷體" w:hAnsi="標楷體"/>
          <w:color w:val="000000" w:themeColor="text1"/>
          <w:sz w:val="28"/>
          <w:szCs w:val="28"/>
        </w:rPr>
        <w:t>2</w:t>
      </w:r>
      <w:r w:rsidR="00C85D17" w:rsidRPr="00285AC6">
        <w:rPr>
          <w:rFonts w:ascii="標楷體" w:eastAsia="標楷體" w:hAnsi="標楷體" w:hint="eastAsia"/>
          <w:color w:val="000000" w:themeColor="text1"/>
          <w:sz w:val="28"/>
          <w:szCs w:val="28"/>
        </w:rPr>
        <w:t>月已收容安置3</w:t>
      </w:r>
      <w:r w:rsidR="00C85D17" w:rsidRPr="00285AC6">
        <w:rPr>
          <w:rFonts w:ascii="標楷體" w:eastAsia="標楷體" w:hAnsi="標楷體"/>
          <w:color w:val="000000" w:themeColor="text1"/>
          <w:sz w:val="28"/>
          <w:szCs w:val="28"/>
        </w:rPr>
        <w:t>7</w:t>
      </w:r>
      <w:r w:rsidR="00C85D17" w:rsidRPr="00285AC6">
        <w:rPr>
          <w:rFonts w:ascii="標楷體" w:eastAsia="標楷體" w:hAnsi="標楷體" w:hint="eastAsia"/>
          <w:color w:val="000000" w:themeColor="text1"/>
          <w:sz w:val="28"/>
          <w:szCs w:val="28"/>
        </w:rPr>
        <w:t>人，累計安置2</w:t>
      </w:r>
      <w:r w:rsidR="00C85D17" w:rsidRPr="00285AC6">
        <w:rPr>
          <w:rFonts w:ascii="標楷體" w:eastAsia="標楷體" w:hAnsi="標楷體"/>
          <w:color w:val="000000" w:themeColor="text1"/>
          <w:sz w:val="28"/>
          <w:szCs w:val="28"/>
        </w:rPr>
        <w:t>,</w:t>
      </w:r>
      <w:r w:rsidR="00C85D17" w:rsidRPr="00285AC6">
        <w:rPr>
          <w:rFonts w:ascii="標楷體" w:eastAsia="標楷體" w:hAnsi="標楷體" w:hint="eastAsia"/>
          <w:color w:val="000000" w:themeColor="text1"/>
          <w:sz w:val="28"/>
          <w:szCs w:val="28"/>
        </w:rPr>
        <w:t>075天。</w:t>
      </w:r>
    </w:p>
    <w:p w:rsidR="00C85D17" w:rsidRPr="00285AC6" w:rsidRDefault="00C85D17" w:rsidP="0071148E">
      <w:pPr>
        <w:spacing w:line="390" w:lineRule="exact"/>
        <w:ind w:leftChars="440" w:left="1476" w:hangingChars="150" w:hanging="42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(2)辦理「模範外籍勞工服務表揚活動」，於109年9月12日假本市圓山大飯店舉辦，共20名傑出移工受獎表揚。</w:t>
      </w:r>
    </w:p>
    <w:p w:rsidR="00C85D17" w:rsidRPr="00285AC6" w:rsidRDefault="00C85D17" w:rsidP="0071148E">
      <w:pPr>
        <w:spacing w:line="390" w:lineRule="exact"/>
        <w:ind w:leftChars="440" w:left="1476" w:hangingChars="150" w:hanging="42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(3)109年度7月至12月辦理「泰有風情、藤愛港都」、「舞力全開菲常High活動實施計畫」、「越南文化節活動」、「漫遊來去客庄黃金城」、「健康有活力，工作更順利健康關懷計畫」、「社區關懷家庭看護工巡迴服務活動」、「勞工齊步走，健康更長久暨法令宣導活動」等7大活動，藉由各項活動之交流，讓本市外籍工作伙伴認識台灣多元文化的包容力，並達到舒解鄉愁，調劑身心，促進勞資關係和諧之目的，共計5</w:t>
      </w:r>
      <w:r w:rsidRPr="00285AC6">
        <w:rPr>
          <w:rFonts w:ascii="標楷體" w:eastAsia="標楷體" w:hAnsi="標楷體"/>
          <w:color w:val="000000" w:themeColor="text1"/>
          <w:sz w:val="28"/>
          <w:szCs w:val="28"/>
        </w:rPr>
        <w:t>,</w:t>
      </w:r>
      <w:r w:rsidRPr="00285AC6">
        <w:rPr>
          <w:rFonts w:ascii="標楷體" w:eastAsia="標楷體" w:hAnsi="標楷體" w:hint="eastAsia"/>
          <w:color w:val="000000" w:themeColor="text1"/>
          <w:sz w:val="28"/>
          <w:szCs w:val="28"/>
        </w:rPr>
        <w:t>986名外籍移工參與。</w:t>
      </w:r>
    </w:p>
    <w:p w:rsidR="00FD69E8" w:rsidRPr="00285AC6" w:rsidRDefault="00C85D17" w:rsidP="0071148E">
      <w:pPr>
        <w:spacing w:line="390" w:lineRule="exact"/>
        <w:ind w:leftChars="440" w:left="1476" w:hangingChars="150" w:hanging="42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(4)為利雇主即時尋找符合需求且合法的看護，以減少聘僱非法外國人擔任看護之情事，本府勞工局透過醫院燈箱、計程車車體廣告、高鐵及捷運廣告宣導合法聘僱之規定，同時露出「短期照服員資訊平台」之QR Code，以有效推廣民眾多加利用。</w:t>
      </w:r>
    </w:p>
    <w:p w:rsidR="00FD69E8" w:rsidRPr="00285AC6" w:rsidRDefault="00FD69E8" w:rsidP="0071148E">
      <w:pPr>
        <w:pStyle w:val="17"/>
        <w:spacing w:line="390" w:lineRule="exact"/>
        <w:ind w:leftChars="350" w:left="1120" w:hangingChars="100" w:hanging="28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lastRenderedPageBreak/>
        <w:t>3</w:t>
      </w:r>
      <w:r w:rsidRPr="00285AC6">
        <w:rPr>
          <w:rFonts w:ascii="標楷體" w:eastAsia="標楷體" w:hAnsi="標楷體"/>
          <w:color w:val="000000" w:themeColor="text1"/>
          <w:sz w:val="28"/>
          <w:szCs w:val="28"/>
        </w:rPr>
        <w:t>.</w:t>
      </w:r>
      <w:r w:rsidRPr="00285AC6">
        <w:rPr>
          <w:rFonts w:ascii="標楷體" w:eastAsia="標楷體" w:hAnsi="標楷體" w:hint="eastAsia"/>
          <w:color w:val="000000" w:themeColor="text1"/>
          <w:sz w:val="28"/>
          <w:szCs w:val="28"/>
        </w:rPr>
        <w:t>因應嚴重特殊傳染性肺炎疫情，本府勞工局對移工生活管理機制之積極作為包括：</w:t>
      </w:r>
    </w:p>
    <w:p w:rsidR="00FD69E8" w:rsidRPr="00285AC6" w:rsidRDefault="00EB7021" w:rsidP="0071148E">
      <w:pPr>
        <w:spacing w:line="390" w:lineRule="exact"/>
        <w:ind w:leftChars="440" w:left="1476" w:hangingChars="150" w:hanging="42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w:t>
      </w:r>
      <w:r w:rsidRPr="00285AC6">
        <w:rPr>
          <w:rFonts w:ascii="標楷體" w:eastAsia="標楷體" w:hAnsi="標楷體"/>
          <w:color w:val="000000" w:themeColor="text1"/>
          <w:sz w:val="28"/>
          <w:szCs w:val="28"/>
        </w:rPr>
        <w:t>1</w:t>
      </w:r>
      <w:r w:rsidRPr="00285AC6">
        <w:rPr>
          <w:rFonts w:ascii="標楷體" w:eastAsia="標楷體" w:hAnsi="標楷體" w:hint="eastAsia"/>
          <w:color w:val="000000" w:themeColor="text1"/>
          <w:sz w:val="28"/>
          <w:szCs w:val="28"/>
        </w:rPr>
        <w:t>)</w:t>
      </w:r>
      <w:r w:rsidR="00FD69E8" w:rsidRPr="00285AC6">
        <w:rPr>
          <w:rFonts w:ascii="標楷體" w:eastAsia="標楷體" w:hAnsi="標楷體" w:hint="eastAsia"/>
          <w:color w:val="000000" w:themeColor="text1"/>
          <w:sz w:val="28"/>
          <w:szCs w:val="28"/>
        </w:rPr>
        <w:t>依勞動部公告之「地方政府辦理新入境之產業類移工居家檢疫實地查核檢查表」，針對移工生活管理機制嚴格實施檢查。 截至109年</w:t>
      </w:r>
      <w:r w:rsidR="00FD69E8" w:rsidRPr="00285AC6">
        <w:rPr>
          <w:rFonts w:ascii="標楷體" w:eastAsia="標楷體" w:hAnsi="標楷體"/>
          <w:color w:val="000000" w:themeColor="text1"/>
          <w:sz w:val="28"/>
          <w:szCs w:val="28"/>
        </w:rPr>
        <w:t>12</w:t>
      </w:r>
      <w:r w:rsidR="00FD69E8" w:rsidRPr="00285AC6">
        <w:rPr>
          <w:rFonts w:ascii="標楷體" w:eastAsia="標楷體" w:hAnsi="標楷體" w:hint="eastAsia"/>
          <w:color w:val="000000" w:themeColor="text1"/>
          <w:sz w:val="28"/>
          <w:szCs w:val="28"/>
        </w:rPr>
        <w:t>月3</w:t>
      </w:r>
      <w:r w:rsidR="00FD69E8" w:rsidRPr="00285AC6">
        <w:rPr>
          <w:rFonts w:ascii="標楷體" w:eastAsia="標楷體" w:hAnsi="標楷體"/>
          <w:color w:val="000000" w:themeColor="text1"/>
          <w:sz w:val="28"/>
          <w:szCs w:val="28"/>
        </w:rPr>
        <w:t>1</w:t>
      </w:r>
      <w:r w:rsidR="00FD69E8" w:rsidRPr="00285AC6">
        <w:rPr>
          <w:rFonts w:ascii="標楷體" w:eastAsia="標楷體" w:hAnsi="標楷體" w:hint="eastAsia"/>
          <w:color w:val="000000" w:themeColor="text1"/>
          <w:sz w:val="28"/>
          <w:szCs w:val="28"/>
        </w:rPr>
        <w:t>日止，計受理申請3,340件，經初步審查資料不全退件</w:t>
      </w:r>
      <w:r w:rsidR="00FD69E8" w:rsidRPr="00285AC6">
        <w:rPr>
          <w:rFonts w:ascii="標楷體" w:eastAsia="標楷體" w:hAnsi="標楷體"/>
          <w:color w:val="000000" w:themeColor="text1"/>
          <w:sz w:val="28"/>
          <w:szCs w:val="28"/>
        </w:rPr>
        <w:t>424</w:t>
      </w:r>
      <w:r w:rsidR="00FD69E8" w:rsidRPr="00285AC6">
        <w:rPr>
          <w:rFonts w:ascii="標楷體" w:eastAsia="標楷體" w:hAnsi="標楷體" w:hint="eastAsia"/>
          <w:color w:val="000000" w:themeColor="text1"/>
          <w:sz w:val="28"/>
          <w:szCs w:val="28"/>
        </w:rPr>
        <w:t>件，雇主自行撤回</w:t>
      </w:r>
      <w:r w:rsidR="00FD69E8" w:rsidRPr="00285AC6">
        <w:rPr>
          <w:rFonts w:ascii="標楷體" w:eastAsia="標楷體" w:hAnsi="標楷體"/>
          <w:color w:val="000000" w:themeColor="text1"/>
          <w:sz w:val="28"/>
          <w:szCs w:val="28"/>
        </w:rPr>
        <w:t>121</w:t>
      </w:r>
      <w:r w:rsidR="00FD69E8" w:rsidRPr="00285AC6">
        <w:rPr>
          <w:rFonts w:ascii="標楷體" w:eastAsia="標楷體" w:hAnsi="標楷體" w:hint="eastAsia"/>
          <w:color w:val="000000" w:themeColor="text1"/>
          <w:sz w:val="28"/>
          <w:szCs w:val="28"/>
        </w:rPr>
        <w:t>件，須辦理審(查)核</w:t>
      </w:r>
      <w:r w:rsidR="00FD69E8" w:rsidRPr="00285AC6">
        <w:rPr>
          <w:rFonts w:ascii="標楷體" w:eastAsia="標楷體" w:hAnsi="標楷體"/>
          <w:color w:val="000000" w:themeColor="text1"/>
          <w:sz w:val="28"/>
          <w:szCs w:val="28"/>
        </w:rPr>
        <w:t>2,795</w:t>
      </w:r>
      <w:r w:rsidR="00FD69E8" w:rsidRPr="00285AC6">
        <w:rPr>
          <w:rFonts w:ascii="標楷體" w:eastAsia="標楷體" w:hAnsi="標楷體" w:hint="eastAsia"/>
          <w:color w:val="000000" w:themeColor="text1"/>
          <w:sz w:val="28"/>
          <w:szCs w:val="28"/>
        </w:rPr>
        <w:t>件，並依相關期程陳報勞動部。</w:t>
      </w:r>
    </w:p>
    <w:p w:rsidR="00FD69E8" w:rsidRPr="00285AC6" w:rsidRDefault="00EB7021" w:rsidP="0071148E">
      <w:pPr>
        <w:spacing w:line="390" w:lineRule="exact"/>
        <w:ind w:leftChars="440" w:left="1476" w:hangingChars="150" w:hanging="42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w:t>
      </w:r>
      <w:r w:rsidRPr="00285AC6">
        <w:rPr>
          <w:rFonts w:ascii="標楷體" w:eastAsia="標楷體" w:hAnsi="標楷體"/>
          <w:color w:val="000000" w:themeColor="text1"/>
          <w:sz w:val="28"/>
          <w:szCs w:val="28"/>
        </w:rPr>
        <w:t>2</w:t>
      </w:r>
      <w:r w:rsidRPr="00285AC6">
        <w:rPr>
          <w:rFonts w:ascii="標楷體" w:eastAsia="標楷體" w:hAnsi="標楷體" w:hint="eastAsia"/>
          <w:color w:val="000000" w:themeColor="text1"/>
          <w:sz w:val="28"/>
          <w:szCs w:val="28"/>
        </w:rPr>
        <w:t>)</w:t>
      </w:r>
      <w:r w:rsidR="00FD69E8" w:rsidRPr="00285AC6">
        <w:rPr>
          <w:rFonts w:ascii="標楷體" w:eastAsia="標楷體" w:hAnsi="標楷體" w:hint="eastAsia"/>
          <w:color w:val="000000" w:themeColor="text1"/>
          <w:sz w:val="28"/>
          <w:szCs w:val="28"/>
        </w:rPr>
        <w:t>為落實移工居家檢疫相關措施，產業類新引進移工入境後應實施居家檢疫，本科派員實地前往移工辦理居家檢疫場所進行訪視，現場關懷訪視計</w:t>
      </w:r>
      <w:r w:rsidR="00FD69E8" w:rsidRPr="00285AC6">
        <w:rPr>
          <w:rFonts w:ascii="標楷體" w:eastAsia="標楷體" w:hAnsi="標楷體"/>
          <w:color w:val="000000" w:themeColor="text1"/>
          <w:sz w:val="28"/>
          <w:szCs w:val="28"/>
        </w:rPr>
        <w:t>1,</w:t>
      </w:r>
      <w:r w:rsidR="00FD69E8" w:rsidRPr="00285AC6">
        <w:rPr>
          <w:rFonts w:ascii="標楷體" w:eastAsia="標楷體" w:hAnsi="標楷體" w:hint="eastAsia"/>
          <w:color w:val="000000" w:themeColor="text1"/>
          <w:sz w:val="28"/>
          <w:szCs w:val="28"/>
        </w:rPr>
        <w:t>931名(統計期間6月16日至</w:t>
      </w:r>
      <w:r w:rsidR="00FD69E8" w:rsidRPr="00285AC6">
        <w:rPr>
          <w:rFonts w:ascii="標楷體" w:eastAsia="標楷體" w:hAnsi="標楷體"/>
          <w:color w:val="000000" w:themeColor="text1"/>
          <w:sz w:val="28"/>
          <w:szCs w:val="28"/>
        </w:rPr>
        <w:t>11</w:t>
      </w:r>
      <w:r w:rsidR="00FD69E8" w:rsidRPr="00285AC6">
        <w:rPr>
          <w:rFonts w:ascii="標楷體" w:eastAsia="標楷體" w:hAnsi="標楷體" w:hint="eastAsia"/>
          <w:color w:val="000000" w:themeColor="text1"/>
          <w:sz w:val="28"/>
          <w:szCs w:val="28"/>
        </w:rPr>
        <w:t>月30日)；至109年12月1日後登機入境之移工，以移工母語電話關懷，總計電話關懷365名移工。</w:t>
      </w:r>
    </w:p>
    <w:p w:rsidR="00FD69E8" w:rsidRPr="00285AC6" w:rsidRDefault="00EB7021" w:rsidP="0071148E">
      <w:pPr>
        <w:spacing w:line="390" w:lineRule="exact"/>
        <w:ind w:leftChars="440" w:left="1476" w:hangingChars="150" w:hanging="42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w:t>
      </w:r>
      <w:r w:rsidRPr="00285AC6">
        <w:rPr>
          <w:rFonts w:ascii="標楷體" w:eastAsia="標楷體" w:hAnsi="標楷體"/>
          <w:color w:val="000000" w:themeColor="text1"/>
          <w:sz w:val="28"/>
          <w:szCs w:val="28"/>
        </w:rPr>
        <w:t>3</w:t>
      </w:r>
      <w:r w:rsidRPr="00285AC6">
        <w:rPr>
          <w:rFonts w:ascii="標楷體" w:eastAsia="標楷體" w:hAnsi="標楷體" w:hint="eastAsia"/>
          <w:color w:val="000000" w:themeColor="text1"/>
          <w:sz w:val="28"/>
          <w:szCs w:val="28"/>
        </w:rPr>
        <w:t>)</w:t>
      </w:r>
      <w:r w:rsidR="00FD69E8" w:rsidRPr="00285AC6">
        <w:rPr>
          <w:rFonts w:ascii="標楷體" w:eastAsia="標楷體" w:hAnsi="標楷體" w:hint="eastAsia"/>
          <w:color w:val="000000" w:themeColor="text1"/>
          <w:sz w:val="28"/>
          <w:szCs w:val="28"/>
        </w:rPr>
        <w:t>配合本府衛生局防疫相關措施，針對本市產業類新引進移工，並於本市實施自主管理對象，以移工母語電話關懷，關懷移工健康狀況，總計電話關懷</w:t>
      </w:r>
      <w:r w:rsidR="00FD69E8" w:rsidRPr="00285AC6">
        <w:rPr>
          <w:rFonts w:ascii="標楷體" w:eastAsia="標楷體" w:hAnsi="標楷體"/>
          <w:color w:val="000000" w:themeColor="text1"/>
          <w:sz w:val="28"/>
          <w:szCs w:val="28"/>
        </w:rPr>
        <w:t>220</w:t>
      </w:r>
      <w:r w:rsidR="00FD69E8" w:rsidRPr="00285AC6">
        <w:rPr>
          <w:rFonts w:ascii="標楷體" w:eastAsia="標楷體" w:hAnsi="標楷體" w:hint="eastAsia"/>
          <w:color w:val="000000" w:themeColor="text1"/>
          <w:sz w:val="28"/>
          <w:szCs w:val="28"/>
        </w:rPr>
        <w:t>名移工。</w:t>
      </w:r>
    </w:p>
    <w:p w:rsidR="00C9468E" w:rsidRPr="00285AC6" w:rsidRDefault="00C9468E" w:rsidP="0071148E">
      <w:pPr>
        <w:spacing w:line="390" w:lineRule="exact"/>
        <w:ind w:leftChars="440" w:left="1476" w:hangingChars="150" w:hanging="420"/>
        <w:jc w:val="both"/>
        <w:rPr>
          <w:rFonts w:ascii="標楷體" w:eastAsia="標楷體" w:hAnsi="標楷體"/>
          <w:color w:val="000000" w:themeColor="text1"/>
          <w:sz w:val="28"/>
          <w:szCs w:val="28"/>
        </w:rPr>
      </w:pPr>
    </w:p>
    <w:p w:rsidR="00A52886" w:rsidRPr="00285AC6" w:rsidRDefault="00A52886" w:rsidP="0071148E">
      <w:pPr>
        <w:pStyle w:val="affffffff6"/>
        <w:spacing w:before="0" w:after="0" w:line="390" w:lineRule="exact"/>
        <w:jc w:val="both"/>
        <w:rPr>
          <w:rFonts w:ascii="標楷體" w:eastAsia="標楷體" w:hAnsi="標楷體"/>
          <w:color w:val="000000" w:themeColor="text1"/>
          <w:sz w:val="32"/>
          <w:szCs w:val="32"/>
        </w:rPr>
      </w:pPr>
      <w:r w:rsidRPr="00285AC6">
        <w:rPr>
          <w:rFonts w:ascii="標楷體" w:eastAsia="標楷體" w:hAnsi="標楷體" w:hint="eastAsia"/>
          <w:color w:val="000000" w:themeColor="text1"/>
          <w:sz w:val="32"/>
          <w:szCs w:val="32"/>
        </w:rPr>
        <w:t>五、職業重建</w:t>
      </w:r>
    </w:p>
    <w:p w:rsidR="00A52886" w:rsidRPr="00285AC6" w:rsidRDefault="008F1D70" w:rsidP="0071148E">
      <w:pPr>
        <w:pStyle w:val="affffffff8"/>
        <w:spacing w:line="390" w:lineRule="exact"/>
        <w:ind w:leftChars="100" w:left="800" w:hangingChars="200" w:hanging="560"/>
        <w:jc w:val="both"/>
        <w:rPr>
          <w:b w:val="0"/>
          <w:color w:val="000000" w:themeColor="text1"/>
        </w:rPr>
      </w:pPr>
      <w:r w:rsidRPr="00285AC6">
        <w:rPr>
          <w:rFonts w:hint="eastAsia"/>
          <w:b w:val="0"/>
          <w:color w:val="000000" w:themeColor="text1"/>
        </w:rPr>
        <w:t>(</w:t>
      </w:r>
      <w:r w:rsidR="00A52886" w:rsidRPr="00285AC6">
        <w:rPr>
          <w:rFonts w:hint="eastAsia"/>
          <w:b w:val="0"/>
          <w:color w:val="000000" w:themeColor="text1"/>
        </w:rPr>
        <w:t>一</w:t>
      </w:r>
      <w:r w:rsidRPr="00285AC6">
        <w:rPr>
          <w:rFonts w:hint="eastAsia"/>
          <w:b w:val="0"/>
          <w:color w:val="000000" w:themeColor="text1"/>
        </w:rPr>
        <w:t>)</w:t>
      </w:r>
      <w:r w:rsidR="00A52886" w:rsidRPr="00285AC6">
        <w:rPr>
          <w:rFonts w:hint="eastAsia"/>
          <w:b w:val="0"/>
          <w:color w:val="000000" w:themeColor="text1"/>
        </w:rPr>
        <w:t>身心障礙者就業權益保障</w:t>
      </w:r>
    </w:p>
    <w:p w:rsidR="00A429F2" w:rsidRPr="00285AC6" w:rsidRDefault="00A429F2" w:rsidP="0071148E">
      <w:pPr>
        <w:pStyle w:val="17"/>
        <w:spacing w:line="390" w:lineRule="exact"/>
        <w:ind w:leftChars="350" w:left="1120" w:hangingChars="100" w:hanging="28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1.定額進用-本市定額進用身心障礙者概況(統計至</w:t>
      </w:r>
      <w:r w:rsidRPr="00285AC6">
        <w:rPr>
          <w:rFonts w:ascii="標楷體" w:eastAsia="標楷體" w:hAnsi="標楷體"/>
          <w:color w:val="000000" w:themeColor="text1"/>
          <w:sz w:val="28"/>
          <w:szCs w:val="28"/>
        </w:rPr>
        <w:t>109</w:t>
      </w:r>
      <w:r w:rsidRPr="00285AC6">
        <w:rPr>
          <w:rFonts w:ascii="標楷體" w:eastAsia="標楷體" w:hAnsi="標楷體" w:hint="eastAsia"/>
          <w:color w:val="000000" w:themeColor="text1"/>
          <w:sz w:val="28"/>
          <w:szCs w:val="28"/>
        </w:rPr>
        <w:t>年1</w:t>
      </w:r>
      <w:r w:rsidRPr="00285AC6">
        <w:rPr>
          <w:rFonts w:ascii="標楷體" w:eastAsia="標楷體" w:hAnsi="標楷體"/>
          <w:color w:val="000000" w:themeColor="text1"/>
          <w:sz w:val="28"/>
          <w:szCs w:val="28"/>
        </w:rPr>
        <w:t>2</w:t>
      </w:r>
      <w:r w:rsidRPr="00285AC6">
        <w:rPr>
          <w:rFonts w:ascii="標楷體" w:eastAsia="標楷體" w:hAnsi="標楷體" w:hint="eastAsia"/>
          <w:color w:val="000000" w:themeColor="text1"/>
          <w:sz w:val="28"/>
          <w:szCs w:val="28"/>
        </w:rPr>
        <w:t xml:space="preserve">月止) </w:t>
      </w:r>
      <w:r w:rsidR="009820A8" w:rsidRPr="00285AC6">
        <w:rPr>
          <w:rFonts w:ascii="標楷體" w:eastAsia="標楷體" w:hAnsi="標楷體" w:hint="eastAsia"/>
          <w:color w:val="000000" w:themeColor="text1"/>
          <w:sz w:val="28"/>
          <w:szCs w:val="28"/>
        </w:rPr>
        <w:t xml:space="preserve"> </w:t>
      </w:r>
    </w:p>
    <w:tbl>
      <w:tblPr>
        <w:tblW w:w="551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45"/>
        <w:gridCol w:w="996"/>
        <w:gridCol w:w="833"/>
        <w:gridCol w:w="16"/>
        <w:gridCol w:w="652"/>
        <w:gridCol w:w="829"/>
        <w:gridCol w:w="829"/>
        <w:gridCol w:w="1246"/>
        <w:gridCol w:w="916"/>
        <w:gridCol w:w="827"/>
        <w:gridCol w:w="755"/>
        <w:gridCol w:w="1217"/>
      </w:tblGrid>
      <w:tr w:rsidR="00285AC6" w:rsidRPr="00285AC6" w:rsidTr="00E53A6A">
        <w:trPr>
          <w:trHeight w:val="313"/>
          <w:jc w:val="center"/>
        </w:trPr>
        <w:tc>
          <w:tcPr>
            <w:tcW w:w="965" w:type="pct"/>
            <w:gridSpan w:val="2"/>
            <w:vMerge w:val="restart"/>
            <w:shd w:val="clear" w:color="auto" w:fill="auto"/>
            <w:noWrap/>
            <w:vAlign w:val="center"/>
          </w:tcPr>
          <w:p w:rsidR="00A429F2" w:rsidRPr="00285AC6" w:rsidRDefault="009820A8" w:rsidP="00A429F2">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rPr>
              <w:t xml:space="preserve">  </w:t>
            </w:r>
            <w:r w:rsidR="00A429F2" w:rsidRPr="00285AC6">
              <w:rPr>
                <w:rFonts w:ascii="標楷體" w:eastAsia="標楷體" w:hAnsi="標楷體" w:hint="eastAsia"/>
                <w:color w:val="000000" w:themeColor="text1"/>
                <w:sz w:val="28"/>
                <w:szCs w:val="28"/>
              </w:rPr>
              <w:t>項目別</w:t>
            </w:r>
          </w:p>
        </w:tc>
        <w:tc>
          <w:tcPr>
            <w:tcW w:w="422" w:type="pct"/>
            <w:gridSpan w:val="2"/>
            <w:vMerge w:val="restart"/>
            <w:shd w:val="clear" w:color="auto" w:fill="auto"/>
            <w:noWrap/>
            <w:vAlign w:val="center"/>
          </w:tcPr>
          <w:p w:rsidR="00A429F2" w:rsidRPr="00285AC6" w:rsidRDefault="00A429F2" w:rsidP="00A429F2">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總計</w:t>
            </w:r>
          </w:p>
        </w:tc>
        <w:tc>
          <w:tcPr>
            <w:tcW w:w="1767" w:type="pct"/>
            <w:gridSpan w:val="4"/>
            <w:shd w:val="clear" w:color="auto" w:fill="auto"/>
            <w:noWrap/>
            <w:vAlign w:val="center"/>
          </w:tcPr>
          <w:p w:rsidR="00A429F2" w:rsidRPr="00285AC6" w:rsidRDefault="00A429F2" w:rsidP="00A429F2">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公立機關(構)</w:t>
            </w:r>
          </w:p>
        </w:tc>
        <w:tc>
          <w:tcPr>
            <w:tcW w:w="1846" w:type="pct"/>
            <w:gridSpan w:val="4"/>
            <w:shd w:val="clear" w:color="auto" w:fill="auto"/>
            <w:noWrap/>
            <w:vAlign w:val="center"/>
          </w:tcPr>
          <w:p w:rsidR="00A429F2" w:rsidRPr="00285AC6" w:rsidRDefault="00A429F2" w:rsidP="00A429F2">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私立機關(構)</w:t>
            </w:r>
          </w:p>
        </w:tc>
      </w:tr>
      <w:tr w:rsidR="00285AC6" w:rsidRPr="00285AC6" w:rsidTr="00E53A6A">
        <w:trPr>
          <w:trHeight w:val="314"/>
          <w:jc w:val="center"/>
        </w:trPr>
        <w:tc>
          <w:tcPr>
            <w:tcW w:w="965" w:type="pct"/>
            <w:gridSpan w:val="2"/>
            <w:vMerge/>
            <w:vAlign w:val="center"/>
          </w:tcPr>
          <w:p w:rsidR="00A429F2" w:rsidRPr="00285AC6" w:rsidRDefault="00A429F2" w:rsidP="00A429F2">
            <w:pPr>
              <w:spacing w:line="390" w:lineRule="exact"/>
              <w:jc w:val="center"/>
              <w:rPr>
                <w:rFonts w:ascii="標楷體" w:eastAsia="標楷體" w:hAnsi="標楷體"/>
                <w:color w:val="000000" w:themeColor="text1"/>
                <w:sz w:val="28"/>
                <w:szCs w:val="28"/>
              </w:rPr>
            </w:pPr>
          </w:p>
        </w:tc>
        <w:tc>
          <w:tcPr>
            <w:tcW w:w="422" w:type="pct"/>
            <w:gridSpan w:val="2"/>
            <w:vMerge/>
            <w:vAlign w:val="center"/>
          </w:tcPr>
          <w:p w:rsidR="00A429F2" w:rsidRPr="00285AC6" w:rsidRDefault="00A429F2" w:rsidP="00A429F2">
            <w:pPr>
              <w:spacing w:line="390" w:lineRule="exact"/>
              <w:jc w:val="center"/>
              <w:rPr>
                <w:rFonts w:ascii="標楷體" w:eastAsia="標楷體" w:hAnsi="標楷體"/>
                <w:color w:val="000000" w:themeColor="text1"/>
                <w:sz w:val="28"/>
                <w:szCs w:val="28"/>
              </w:rPr>
            </w:pPr>
          </w:p>
        </w:tc>
        <w:tc>
          <w:tcPr>
            <w:tcW w:w="324" w:type="pct"/>
            <w:shd w:val="clear" w:color="auto" w:fill="auto"/>
            <w:noWrap/>
            <w:vAlign w:val="center"/>
          </w:tcPr>
          <w:p w:rsidR="00A429F2" w:rsidRPr="00285AC6" w:rsidRDefault="00A429F2" w:rsidP="00A429F2">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合計</w:t>
            </w:r>
          </w:p>
        </w:tc>
        <w:tc>
          <w:tcPr>
            <w:tcW w:w="412" w:type="pct"/>
            <w:shd w:val="clear" w:color="auto" w:fill="auto"/>
            <w:noWrap/>
            <w:vAlign w:val="center"/>
          </w:tcPr>
          <w:p w:rsidR="00A429F2" w:rsidRPr="00285AC6" w:rsidRDefault="00A429F2" w:rsidP="00A429F2">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機關</w:t>
            </w:r>
          </w:p>
        </w:tc>
        <w:tc>
          <w:tcPr>
            <w:tcW w:w="412" w:type="pct"/>
            <w:shd w:val="clear" w:color="auto" w:fill="auto"/>
            <w:noWrap/>
            <w:vAlign w:val="center"/>
          </w:tcPr>
          <w:p w:rsidR="00A429F2" w:rsidRPr="00285AC6" w:rsidRDefault="00A429F2" w:rsidP="00A429F2">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學校</w:t>
            </w:r>
          </w:p>
        </w:tc>
        <w:tc>
          <w:tcPr>
            <w:tcW w:w="619" w:type="pct"/>
            <w:shd w:val="clear" w:color="auto" w:fill="auto"/>
            <w:noWrap/>
            <w:vAlign w:val="center"/>
          </w:tcPr>
          <w:p w:rsidR="00A429F2" w:rsidRPr="00285AC6" w:rsidRDefault="00A429F2" w:rsidP="00A429F2">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公營企業</w:t>
            </w:r>
          </w:p>
        </w:tc>
        <w:tc>
          <w:tcPr>
            <w:tcW w:w="455" w:type="pct"/>
            <w:shd w:val="clear" w:color="auto" w:fill="auto"/>
            <w:noWrap/>
            <w:vAlign w:val="center"/>
          </w:tcPr>
          <w:p w:rsidR="00A429F2" w:rsidRPr="00285AC6" w:rsidRDefault="00A429F2" w:rsidP="00A429F2">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合計</w:t>
            </w:r>
          </w:p>
        </w:tc>
        <w:tc>
          <w:tcPr>
            <w:tcW w:w="411" w:type="pct"/>
            <w:shd w:val="clear" w:color="auto" w:fill="auto"/>
            <w:noWrap/>
            <w:vAlign w:val="center"/>
          </w:tcPr>
          <w:p w:rsidR="00A429F2" w:rsidRPr="00285AC6" w:rsidRDefault="00A429F2" w:rsidP="00A429F2">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學校</w:t>
            </w:r>
          </w:p>
        </w:tc>
        <w:tc>
          <w:tcPr>
            <w:tcW w:w="375" w:type="pct"/>
            <w:shd w:val="clear" w:color="auto" w:fill="auto"/>
            <w:noWrap/>
            <w:vAlign w:val="center"/>
          </w:tcPr>
          <w:p w:rsidR="00A429F2" w:rsidRPr="00285AC6" w:rsidRDefault="00A429F2" w:rsidP="00A429F2">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團體</w:t>
            </w:r>
          </w:p>
        </w:tc>
        <w:tc>
          <w:tcPr>
            <w:tcW w:w="605" w:type="pct"/>
            <w:shd w:val="clear" w:color="auto" w:fill="auto"/>
            <w:noWrap/>
            <w:vAlign w:val="center"/>
          </w:tcPr>
          <w:p w:rsidR="00A429F2" w:rsidRPr="00285AC6" w:rsidRDefault="00A429F2" w:rsidP="00A429F2">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民營</w:t>
            </w:r>
          </w:p>
        </w:tc>
      </w:tr>
      <w:tr w:rsidR="00285AC6" w:rsidRPr="00285AC6" w:rsidTr="00E53A6A">
        <w:trPr>
          <w:trHeight w:val="370"/>
          <w:jc w:val="center"/>
        </w:trPr>
        <w:tc>
          <w:tcPr>
            <w:tcW w:w="470" w:type="pct"/>
            <w:vMerge w:val="restart"/>
            <w:shd w:val="clear" w:color="auto" w:fill="auto"/>
            <w:vAlign w:val="center"/>
          </w:tcPr>
          <w:p w:rsidR="00A429F2" w:rsidRPr="00285AC6" w:rsidRDefault="00A429F2" w:rsidP="00A429F2">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義務機關構數</w:t>
            </w:r>
          </w:p>
        </w:tc>
        <w:tc>
          <w:tcPr>
            <w:tcW w:w="495" w:type="pct"/>
            <w:shd w:val="clear" w:color="auto" w:fill="auto"/>
            <w:noWrap/>
            <w:vAlign w:val="center"/>
          </w:tcPr>
          <w:p w:rsidR="00A429F2" w:rsidRPr="00285AC6" w:rsidRDefault="00A429F2" w:rsidP="00A429F2">
            <w:pPr>
              <w:spacing w:line="390" w:lineRule="exact"/>
              <w:jc w:val="center"/>
              <w:rPr>
                <w:rFonts w:ascii="標楷體" w:eastAsia="標楷體" w:hAnsi="標楷體"/>
                <w:color w:val="000000" w:themeColor="text1"/>
                <w:sz w:val="28"/>
                <w:szCs w:val="28"/>
              </w:rPr>
            </w:pPr>
            <w:r w:rsidRPr="00285AC6">
              <w:rPr>
                <w:rFonts w:ascii="標楷體" w:eastAsia="標楷體" w:hAnsi="標楷體"/>
                <w:color w:val="000000" w:themeColor="text1"/>
                <w:sz w:val="28"/>
                <w:szCs w:val="28"/>
              </w:rPr>
              <w:t>合計</w:t>
            </w:r>
          </w:p>
        </w:tc>
        <w:tc>
          <w:tcPr>
            <w:tcW w:w="422" w:type="pct"/>
            <w:gridSpan w:val="2"/>
            <w:tcBorders>
              <w:top w:val="single" w:sz="6" w:space="0" w:color="auto"/>
              <w:left w:val="single" w:sz="6" w:space="0" w:color="auto"/>
              <w:bottom w:val="single" w:sz="6" w:space="0" w:color="auto"/>
              <w:right w:val="single" w:sz="6" w:space="0" w:color="auto"/>
            </w:tcBorders>
            <w:noWrap/>
            <w:vAlign w:val="center"/>
          </w:tcPr>
          <w:p w:rsidR="00A429F2" w:rsidRPr="00285AC6" w:rsidRDefault="00A429F2" w:rsidP="00A429F2">
            <w:pPr>
              <w:spacing w:line="500" w:lineRule="exact"/>
              <w:jc w:val="center"/>
              <w:rPr>
                <w:rFonts w:ascii="標楷體" w:eastAsia="標楷體" w:hAnsi="標楷體" w:cs="新細明體"/>
                <w:color w:val="000000" w:themeColor="text1"/>
                <w:sz w:val="28"/>
                <w:szCs w:val="28"/>
              </w:rPr>
            </w:pPr>
            <w:r w:rsidRPr="00285AC6">
              <w:rPr>
                <w:rFonts w:ascii="標楷體" w:eastAsia="標楷體" w:hAnsi="標楷體" w:hint="eastAsia"/>
                <w:color w:val="000000" w:themeColor="text1"/>
                <w:sz w:val="28"/>
                <w:szCs w:val="28"/>
              </w:rPr>
              <w:t>1,777</w:t>
            </w:r>
          </w:p>
        </w:tc>
        <w:tc>
          <w:tcPr>
            <w:tcW w:w="324" w:type="pct"/>
            <w:shd w:val="clear" w:color="auto" w:fill="auto"/>
            <w:noWrap/>
            <w:vAlign w:val="center"/>
          </w:tcPr>
          <w:p w:rsidR="00A429F2" w:rsidRPr="00285AC6" w:rsidRDefault="00A429F2" w:rsidP="00A429F2">
            <w:pPr>
              <w:spacing w:line="500" w:lineRule="exact"/>
              <w:jc w:val="center"/>
              <w:rPr>
                <w:rFonts w:ascii="標楷體" w:eastAsia="標楷體" w:hAnsi="標楷體" w:cs="新細明體"/>
                <w:color w:val="000000" w:themeColor="text1"/>
                <w:sz w:val="28"/>
                <w:szCs w:val="28"/>
              </w:rPr>
            </w:pPr>
            <w:r w:rsidRPr="00285AC6">
              <w:rPr>
                <w:rFonts w:ascii="標楷體" w:eastAsia="標楷體" w:hAnsi="標楷體" w:hint="eastAsia"/>
                <w:color w:val="000000" w:themeColor="text1"/>
                <w:sz w:val="28"/>
                <w:szCs w:val="28"/>
              </w:rPr>
              <w:t>516</w:t>
            </w:r>
          </w:p>
        </w:tc>
        <w:tc>
          <w:tcPr>
            <w:tcW w:w="412" w:type="pct"/>
            <w:shd w:val="clear" w:color="auto" w:fill="auto"/>
            <w:noWrap/>
            <w:vAlign w:val="center"/>
          </w:tcPr>
          <w:p w:rsidR="00A429F2" w:rsidRPr="00285AC6" w:rsidRDefault="00A429F2" w:rsidP="00A429F2">
            <w:pPr>
              <w:spacing w:line="500" w:lineRule="exact"/>
              <w:jc w:val="center"/>
              <w:rPr>
                <w:rFonts w:ascii="標楷體" w:eastAsia="標楷體" w:hAnsi="標楷體" w:cs="新細明體"/>
                <w:color w:val="000000" w:themeColor="text1"/>
                <w:sz w:val="28"/>
                <w:szCs w:val="28"/>
              </w:rPr>
            </w:pPr>
            <w:r w:rsidRPr="00285AC6">
              <w:rPr>
                <w:rFonts w:ascii="標楷體" w:eastAsia="標楷體" w:hAnsi="標楷體" w:hint="eastAsia"/>
                <w:color w:val="000000" w:themeColor="text1"/>
                <w:sz w:val="28"/>
                <w:szCs w:val="28"/>
              </w:rPr>
              <w:t>156</w:t>
            </w:r>
          </w:p>
        </w:tc>
        <w:tc>
          <w:tcPr>
            <w:tcW w:w="412" w:type="pct"/>
            <w:shd w:val="clear" w:color="auto" w:fill="auto"/>
            <w:noWrap/>
            <w:vAlign w:val="center"/>
          </w:tcPr>
          <w:p w:rsidR="00A429F2" w:rsidRPr="00285AC6" w:rsidRDefault="00A429F2" w:rsidP="00A429F2">
            <w:pPr>
              <w:spacing w:line="500" w:lineRule="exact"/>
              <w:jc w:val="center"/>
              <w:rPr>
                <w:rFonts w:ascii="標楷體" w:eastAsia="標楷體" w:hAnsi="標楷體" w:cs="新細明體"/>
                <w:color w:val="000000" w:themeColor="text1"/>
                <w:sz w:val="28"/>
                <w:szCs w:val="28"/>
              </w:rPr>
            </w:pPr>
            <w:r w:rsidRPr="00285AC6">
              <w:rPr>
                <w:rFonts w:ascii="標楷體" w:eastAsia="標楷體" w:hAnsi="標楷體" w:hint="eastAsia"/>
                <w:color w:val="000000" w:themeColor="text1"/>
                <w:sz w:val="28"/>
                <w:szCs w:val="28"/>
              </w:rPr>
              <w:t>292</w:t>
            </w:r>
          </w:p>
        </w:tc>
        <w:tc>
          <w:tcPr>
            <w:tcW w:w="619" w:type="pct"/>
            <w:shd w:val="clear" w:color="auto" w:fill="auto"/>
            <w:noWrap/>
            <w:vAlign w:val="center"/>
          </w:tcPr>
          <w:p w:rsidR="00A429F2" w:rsidRPr="00285AC6" w:rsidRDefault="00A429F2" w:rsidP="00A429F2">
            <w:pPr>
              <w:spacing w:line="500" w:lineRule="exact"/>
              <w:jc w:val="center"/>
              <w:rPr>
                <w:rFonts w:ascii="標楷體" w:eastAsia="標楷體" w:hAnsi="標楷體" w:cs="新細明體"/>
                <w:color w:val="000000" w:themeColor="text1"/>
                <w:sz w:val="28"/>
                <w:szCs w:val="28"/>
              </w:rPr>
            </w:pPr>
            <w:r w:rsidRPr="00285AC6">
              <w:rPr>
                <w:rFonts w:ascii="標楷體" w:eastAsia="標楷體" w:hAnsi="標楷體" w:hint="eastAsia"/>
                <w:color w:val="000000" w:themeColor="text1"/>
                <w:sz w:val="28"/>
                <w:szCs w:val="28"/>
              </w:rPr>
              <w:t>68</w:t>
            </w:r>
          </w:p>
        </w:tc>
        <w:tc>
          <w:tcPr>
            <w:tcW w:w="455" w:type="pct"/>
            <w:shd w:val="clear" w:color="auto" w:fill="auto"/>
            <w:noWrap/>
            <w:vAlign w:val="center"/>
          </w:tcPr>
          <w:p w:rsidR="00A429F2" w:rsidRPr="00285AC6" w:rsidRDefault="00A429F2" w:rsidP="00A429F2">
            <w:pPr>
              <w:spacing w:line="500" w:lineRule="exact"/>
              <w:jc w:val="center"/>
              <w:rPr>
                <w:rFonts w:ascii="標楷體" w:eastAsia="標楷體" w:hAnsi="標楷體" w:cs="新細明體"/>
                <w:color w:val="000000" w:themeColor="text1"/>
                <w:sz w:val="28"/>
                <w:szCs w:val="28"/>
              </w:rPr>
            </w:pPr>
            <w:r w:rsidRPr="00285AC6">
              <w:rPr>
                <w:rFonts w:ascii="標楷體" w:eastAsia="標楷體" w:hAnsi="標楷體" w:hint="eastAsia"/>
                <w:color w:val="000000" w:themeColor="text1"/>
                <w:sz w:val="28"/>
                <w:szCs w:val="28"/>
              </w:rPr>
              <w:t>1,261</w:t>
            </w:r>
          </w:p>
        </w:tc>
        <w:tc>
          <w:tcPr>
            <w:tcW w:w="411" w:type="pct"/>
            <w:shd w:val="clear" w:color="auto" w:fill="auto"/>
            <w:noWrap/>
            <w:vAlign w:val="center"/>
          </w:tcPr>
          <w:p w:rsidR="00A429F2" w:rsidRPr="00285AC6" w:rsidRDefault="00A429F2" w:rsidP="00A429F2">
            <w:pPr>
              <w:spacing w:line="500" w:lineRule="exact"/>
              <w:jc w:val="center"/>
              <w:rPr>
                <w:rFonts w:ascii="標楷體" w:eastAsia="標楷體" w:hAnsi="標楷體" w:cs="新細明體"/>
                <w:color w:val="000000" w:themeColor="text1"/>
                <w:sz w:val="28"/>
                <w:szCs w:val="28"/>
              </w:rPr>
            </w:pPr>
            <w:r w:rsidRPr="00285AC6">
              <w:rPr>
                <w:rFonts w:ascii="標楷體" w:eastAsia="標楷體" w:hAnsi="標楷體" w:hint="eastAsia"/>
                <w:color w:val="000000" w:themeColor="text1"/>
                <w:sz w:val="28"/>
                <w:szCs w:val="28"/>
              </w:rPr>
              <w:t>25</w:t>
            </w:r>
          </w:p>
        </w:tc>
        <w:tc>
          <w:tcPr>
            <w:tcW w:w="375" w:type="pct"/>
            <w:shd w:val="clear" w:color="auto" w:fill="auto"/>
            <w:noWrap/>
            <w:vAlign w:val="center"/>
          </w:tcPr>
          <w:p w:rsidR="00A429F2" w:rsidRPr="00285AC6" w:rsidRDefault="00A429F2" w:rsidP="00A429F2">
            <w:pPr>
              <w:spacing w:line="500" w:lineRule="exact"/>
              <w:jc w:val="center"/>
              <w:rPr>
                <w:rFonts w:ascii="標楷體" w:eastAsia="標楷體" w:hAnsi="標楷體" w:cs="新細明體"/>
                <w:color w:val="000000" w:themeColor="text1"/>
                <w:sz w:val="28"/>
                <w:szCs w:val="28"/>
              </w:rPr>
            </w:pPr>
            <w:r w:rsidRPr="00285AC6">
              <w:rPr>
                <w:rFonts w:ascii="標楷體" w:eastAsia="標楷體" w:hAnsi="標楷體" w:hint="eastAsia"/>
                <w:color w:val="000000" w:themeColor="text1"/>
                <w:sz w:val="28"/>
                <w:szCs w:val="28"/>
              </w:rPr>
              <w:t>40</w:t>
            </w:r>
          </w:p>
        </w:tc>
        <w:tc>
          <w:tcPr>
            <w:tcW w:w="605" w:type="pct"/>
            <w:shd w:val="clear" w:color="auto" w:fill="auto"/>
            <w:noWrap/>
            <w:vAlign w:val="center"/>
          </w:tcPr>
          <w:p w:rsidR="00A429F2" w:rsidRPr="00285AC6" w:rsidRDefault="00A429F2" w:rsidP="00A429F2">
            <w:pPr>
              <w:spacing w:line="500" w:lineRule="exact"/>
              <w:jc w:val="center"/>
              <w:rPr>
                <w:rFonts w:ascii="標楷體" w:eastAsia="標楷體" w:hAnsi="標楷體" w:cs="新細明體"/>
                <w:color w:val="000000" w:themeColor="text1"/>
                <w:sz w:val="28"/>
                <w:szCs w:val="28"/>
              </w:rPr>
            </w:pPr>
            <w:r w:rsidRPr="00285AC6">
              <w:rPr>
                <w:rFonts w:ascii="標楷體" w:eastAsia="標楷體" w:hAnsi="標楷體" w:hint="eastAsia"/>
                <w:color w:val="000000" w:themeColor="text1"/>
                <w:sz w:val="28"/>
                <w:szCs w:val="28"/>
              </w:rPr>
              <w:t>1,196</w:t>
            </w:r>
          </w:p>
        </w:tc>
      </w:tr>
      <w:tr w:rsidR="00285AC6" w:rsidRPr="00285AC6" w:rsidTr="00E53A6A">
        <w:trPr>
          <w:trHeight w:val="328"/>
          <w:jc w:val="center"/>
        </w:trPr>
        <w:tc>
          <w:tcPr>
            <w:tcW w:w="470" w:type="pct"/>
            <w:vMerge/>
            <w:vAlign w:val="center"/>
          </w:tcPr>
          <w:p w:rsidR="00A429F2" w:rsidRPr="00285AC6" w:rsidRDefault="00A429F2" w:rsidP="00A429F2">
            <w:pPr>
              <w:spacing w:line="390" w:lineRule="exact"/>
              <w:jc w:val="center"/>
              <w:rPr>
                <w:rFonts w:ascii="標楷體" w:eastAsia="標楷體" w:hAnsi="標楷體"/>
                <w:color w:val="000000" w:themeColor="text1"/>
                <w:sz w:val="28"/>
                <w:szCs w:val="28"/>
              </w:rPr>
            </w:pPr>
          </w:p>
        </w:tc>
        <w:tc>
          <w:tcPr>
            <w:tcW w:w="495" w:type="pct"/>
            <w:shd w:val="clear" w:color="auto" w:fill="auto"/>
            <w:noWrap/>
            <w:vAlign w:val="center"/>
          </w:tcPr>
          <w:p w:rsidR="00A429F2" w:rsidRPr="00285AC6" w:rsidRDefault="00A429F2" w:rsidP="00A429F2">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獎勵</w:t>
            </w:r>
          </w:p>
        </w:tc>
        <w:tc>
          <w:tcPr>
            <w:tcW w:w="422" w:type="pct"/>
            <w:gridSpan w:val="2"/>
            <w:tcBorders>
              <w:top w:val="single" w:sz="6" w:space="0" w:color="auto"/>
              <w:left w:val="single" w:sz="6" w:space="0" w:color="auto"/>
              <w:bottom w:val="single" w:sz="6" w:space="0" w:color="auto"/>
              <w:right w:val="single" w:sz="6" w:space="0" w:color="auto"/>
            </w:tcBorders>
            <w:noWrap/>
            <w:vAlign w:val="center"/>
          </w:tcPr>
          <w:p w:rsidR="00A429F2" w:rsidRPr="00285AC6" w:rsidRDefault="00A429F2" w:rsidP="00A429F2">
            <w:pPr>
              <w:spacing w:line="500" w:lineRule="exact"/>
              <w:jc w:val="center"/>
              <w:rPr>
                <w:rFonts w:ascii="標楷體" w:eastAsia="標楷體" w:hAnsi="標楷體" w:cs="新細明體"/>
                <w:color w:val="000000" w:themeColor="text1"/>
                <w:sz w:val="28"/>
                <w:szCs w:val="28"/>
              </w:rPr>
            </w:pPr>
            <w:r w:rsidRPr="00285AC6">
              <w:rPr>
                <w:rFonts w:ascii="標楷體" w:eastAsia="標楷體" w:hAnsi="標楷體" w:hint="eastAsia"/>
                <w:color w:val="000000" w:themeColor="text1"/>
                <w:sz w:val="28"/>
                <w:szCs w:val="28"/>
              </w:rPr>
              <w:t>926</w:t>
            </w:r>
          </w:p>
        </w:tc>
        <w:tc>
          <w:tcPr>
            <w:tcW w:w="324" w:type="pct"/>
            <w:shd w:val="clear" w:color="auto" w:fill="auto"/>
            <w:noWrap/>
            <w:vAlign w:val="center"/>
          </w:tcPr>
          <w:p w:rsidR="00A429F2" w:rsidRPr="00285AC6" w:rsidRDefault="00A429F2" w:rsidP="00A429F2">
            <w:pPr>
              <w:spacing w:line="500" w:lineRule="exact"/>
              <w:jc w:val="center"/>
              <w:rPr>
                <w:rFonts w:ascii="標楷體" w:eastAsia="標楷體" w:hAnsi="標楷體" w:cs="新細明體"/>
                <w:color w:val="000000" w:themeColor="text1"/>
                <w:sz w:val="28"/>
                <w:szCs w:val="28"/>
              </w:rPr>
            </w:pPr>
            <w:r w:rsidRPr="00285AC6">
              <w:rPr>
                <w:rFonts w:ascii="標楷體" w:eastAsia="標楷體" w:hAnsi="標楷體" w:hint="eastAsia"/>
                <w:color w:val="000000" w:themeColor="text1"/>
                <w:sz w:val="28"/>
                <w:szCs w:val="28"/>
              </w:rPr>
              <w:t>229</w:t>
            </w:r>
          </w:p>
        </w:tc>
        <w:tc>
          <w:tcPr>
            <w:tcW w:w="412" w:type="pct"/>
            <w:shd w:val="clear" w:color="auto" w:fill="auto"/>
            <w:noWrap/>
            <w:vAlign w:val="center"/>
          </w:tcPr>
          <w:p w:rsidR="00A429F2" w:rsidRPr="00285AC6" w:rsidRDefault="00A429F2" w:rsidP="00A429F2">
            <w:pPr>
              <w:spacing w:line="500" w:lineRule="exact"/>
              <w:jc w:val="center"/>
              <w:rPr>
                <w:rFonts w:ascii="標楷體" w:eastAsia="標楷體" w:hAnsi="標楷體" w:cs="新細明體"/>
                <w:color w:val="000000" w:themeColor="text1"/>
                <w:sz w:val="28"/>
                <w:szCs w:val="28"/>
              </w:rPr>
            </w:pPr>
            <w:r w:rsidRPr="00285AC6">
              <w:rPr>
                <w:rFonts w:ascii="標楷體" w:eastAsia="標楷體" w:hAnsi="標楷體" w:hint="eastAsia"/>
                <w:color w:val="000000" w:themeColor="text1"/>
                <w:sz w:val="28"/>
                <w:szCs w:val="28"/>
              </w:rPr>
              <w:t>101</w:t>
            </w:r>
          </w:p>
        </w:tc>
        <w:tc>
          <w:tcPr>
            <w:tcW w:w="412" w:type="pct"/>
            <w:shd w:val="clear" w:color="auto" w:fill="auto"/>
            <w:noWrap/>
            <w:vAlign w:val="center"/>
          </w:tcPr>
          <w:p w:rsidR="00A429F2" w:rsidRPr="00285AC6" w:rsidRDefault="00A429F2" w:rsidP="00A429F2">
            <w:pPr>
              <w:spacing w:line="500" w:lineRule="exact"/>
              <w:jc w:val="center"/>
              <w:rPr>
                <w:rFonts w:ascii="標楷體" w:eastAsia="標楷體" w:hAnsi="標楷體" w:cs="新細明體"/>
                <w:color w:val="000000" w:themeColor="text1"/>
                <w:sz w:val="28"/>
                <w:szCs w:val="28"/>
              </w:rPr>
            </w:pPr>
            <w:r w:rsidRPr="00285AC6">
              <w:rPr>
                <w:rFonts w:ascii="標楷體" w:eastAsia="標楷體" w:hAnsi="標楷體" w:hint="eastAsia"/>
                <w:color w:val="000000" w:themeColor="text1"/>
                <w:sz w:val="28"/>
                <w:szCs w:val="28"/>
              </w:rPr>
              <w:t>101</w:t>
            </w:r>
          </w:p>
        </w:tc>
        <w:tc>
          <w:tcPr>
            <w:tcW w:w="619" w:type="pct"/>
            <w:shd w:val="clear" w:color="auto" w:fill="auto"/>
            <w:noWrap/>
            <w:vAlign w:val="center"/>
          </w:tcPr>
          <w:p w:rsidR="00A429F2" w:rsidRPr="00285AC6" w:rsidRDefault="00A429F2" w:rsidP="00A429F2">
            <w:pPr>
              <w:spacing w:line="500" w:lineRule="exact"/>
              <w:jc w:val="center"/>
              <w:rPr>
                <w:rFonts w:ascii="標楷體" w:eastAsia="標楷體" w:hAnsi="標楷體" w:cs="新細明體"/>
                <w:color w:val="000000" w:themeColor="text1"/>
                <w:sz w:val="28"/>
                <w:szCs w:val="28"/>
              </w:rPr>
            </w:pPr>
            <w:r w:rsidRPr="00285AC6">
              <w:rPr>
                <w:rFonts w:ascii="標楷體" w:eastAsia="標楷體" w:hAnsi="標楷體" w:hint="eastAsia"/>
                <w:color w:val="000000" w:themeColor="text1"/>
                <w:sz w:val="28"/>
                <w:szCs w:val="28"/>
              </w:rPr>
              <w:t>27</w:t>
            </w:r>
          </w:p>
        </w:tc>
        <w:tc>
          <w:tcPr>
            <w:tcW w:w="455" w:type="pct"/>
            <w:shd w:val="clear" w:color="auto" w:fill="auto"/>
            <w:noWrap/>
            <w:vAlign w:val="center"/>
          </w:tcPr>
          <w:p w:rsidR="00A429F2" w:rsidRPr="00285AC6" w:rsidRDefault="00A429F2" w:rsidP="00A429F2">
            <w:pPr>
              <w:spacing w:line="500" w:lineRule="exact"/>
              <w:jc w:val="center"/>
              <w:rPr>
                <w:rFonts w:ascii="標楷體" w:eastAsia="標楷體" w:hAnsi="標楷體" w:cs="新細明體"/>
                <w:color w:val="000000" w:themeColor="text1"/>
                <w:sz w:val="28"/>
                <w:szCs w:val="28"/>
              </w:rPr>
            </w:pPr>
            <w:r w:rsidRPr="00285AC6">
              <w:rPr>
                <w:rFonts w:ascii="標楷體" w:eastAsia="標楷體" w:hAnsi="標楷體" w:hint="eastAsia"/>
                <w:color w:val="000000" w:themeColor="text1"/>
                <w:sz w:val="28"/>
                <w:szCs w:val="28"/>
              </w:rPr>
              <w:t>697</w:t>
            </w:r>
          </w:p>
        </w:tc>
        <w:tc>
          <w:tcPr>
            <w:tcW w:w="411" w:type="pct"/>
            <w:shd w:val="clear" w:color="auto" w:fill="auto"/>
            <w:noWrap/>
            <w:vAlign w:val="center"/>
          </w:tcPr>
          <w:p w:rsidR="00A429F2" w:rsidRPr="00285AC6" w:rsidRDefault="00A429F2" w:rsidP="00A429F2">
            <w:pPr>
              <w:spacing w:line="500" w:lineRule="exact"/>
              <w:jc w:val="center"/>
              <w:rPr>
                <w:rFonts w:ascii="標楷體" w:eastAsia="標楷體" w:hAnsi="標楷體" w:cs="新細明體"/>
                <w:color w:val="000000" w:themeColor="text1"/>
                <w:sz w:val="28"/>
                <w:szCs w:val="28"/>
              </w:rPr>
            </w:pPr>
            <w:r w:rsidRPr="00285AC6">
              <w:rPr>
                <w:rFonts w:ascii="標楷體" w:eastAsia="標楷體" w:hAnsi="標楷體" w:hint="eastAsia"/>
                <w:color w:val="000000" w:themeColor="text1"/>
                <w:sz w:val="28"/>
                <w:szCs w:val="28"/>
              </w:rPr>
              <w:t>13</w:t>
            </w:r>
          </w:p>
        </w:tc>
        <w:tc>
          <w:tcPr>
            <w:tcW w:w="375" w:type="pct"/>
            <w:shd w:val="clear" w:color="auto" w:fill="auto"/>
            <w:noWrap/>
            <w:vAlign w:val="center"/>
          </w:tcPr>
          <w:p w:rsidR="00A429F2" w:rsidRPr="00285AC6" w:rsidRDefault="00A429F2" w:rsidP="00A429F2">
            <w:pPr>
              <w:spacing w:line="500" w:lineRule="exact"/>
              <w:jc w:val="center"/>
              <w:rPr>
                <w:rFonts w:ascii="標楷體" w:eastAsia="標楷體" w:hAnsi="標楷體" w:cs="新細明體"/>
                <w:color w:val="000000" w:themeColor="text1"/>
                <w:sz w:val="28"/>
                <w:szCs w:val="28"/>
              </w:rPr>
            </w:pPr>
            <w:r w:rsidRPr="00285AC6">
              <w:rPr>
                <w:rFonts w:ascii="標楷體" w:eastAsia="標楷體" w:hAnsi="標楷體" w:hint="eastAsia"/>
                <w:color w:val="000000" w:themeColor="text1"/>
                <w:sz w:val="28"/>
                <w:szCs w:val="28"/>
              </w:rPr>
              <w:t>20</w:t>
            </w:r>
          </w:p>
        </w:tc>
        <w:tc>
          <w:tcPr>
            <w:tcW w:w="605" w:type="pct"/>
            <w:shd w:val="clear" w:color="auto" w:fill="auto"/>
            <w:noWrap/>
            <w:vAlign w:val="center"/>
          </w:tcPr>
          <w:p w:rsidR="00A429F2" w:rsidRPr="00285AC6" w:rsidRDefault="00A429F2" w:rsidP="00A429F2">
            <w:pPr>
              <w:spacing w:line="500" w:lineRule="exact"/>
              <w:jc w:val="center"/>
              <w:rPr>
                <w:rFonts w:ascii="標楷體" w:eastAsia="標楷體" w:hAnsi="標楷體" w:cs="新細明體"/>
                <w:color w:val="000000" w:themeColor="text1"/>
                <w:sz w:val="28"/>
                <w:szCs w:val="28"/>
              </w:rPr>
            </w:pPr>
            <w:r w:rsidRPr="00285AC6">
              <w:rPr>
                <w:rFonts w:ascii="標楷體" w:eastAsia="標楷體" w:hAnsi="標楷體" w:hint="eastAsia"/>
                <w:color w:val="000000" w:themeColor="text1"/>
                <w:sz w:val="28"/>
                <w:szCs w:val="28"/>
              </w:rPr>
              <w:t>664</w:t>
            </w:r>
          </w:p>
        </w:tc>
      </w:tr>
      <w:tr w:rsidR="00285AC6" w:rsidRPr="00285AC6" w:rsidTr="00E53A6A">
        <w:trPr>
          <w:trHeight w:val="314"/>
          <w:jc w:val="center"/>
        </w:trPr>
        <w:tc>
          <w:tcPr>
            <w:tcW w:w="470" w:type="pct"/>
            <w:vMerge/>
            <w:vAlign w:val="center"/>
          </w:tcPr>
          <w:p w:rsidR="00A429F2" w:rsidRPr="00285AC6" w:rsidRDefault="00A429F2" w:rsidP="00A429F2">
            <w:pPr>
              <w:spacing w:line="390" w:lineRule="exact"/>
              <w:jc w:val="center"/>
              <w:rPr>
                <w:rFonts w:ascii="標楷體" w:eastAsia="標楷體" w:hAnsi="標楷體"/>
                <w:color w:val="000000" w:themeColor="text1"/>
                <w:sz w:val="28"/>
                <w:szCs w:val="28"/>
              </w:rPr>
            </w:pPr>
          </w:p>
        </w:tc>
        <w:tc>
          <w:tcPr>
            <w:tcW w:w="495" w:type="pct"/>
            <w:shd w:val="clear" w:color="auto" w:fill="auto"/>
            <w:noWrap/>
            <w:vAlign w:val="center"/>
          </w:tcPr>
          <w:p w:rsidR="00A429F2" w:rsidRPr="00285AC6" w:rsidRDefault="00A429F2" w:rsidP="00A429F2">
            <w:pPr>
              <w:spacing w:line="390" w:lineRule="exact"/>
              <w:jc w:val="center"/>
              <w:rPr>
                <w:rFonts w:ascii="標楷體" w:eastAsia="標楷體" w:hAnsi="標楷體"/>
                <w:color w:val="000000" w:themeColor="text1"/>
                <w:sz w:val="28"/>
                <w:szCs w:val="28"/>
              </w:rPr>
            </w:pPr>
            <w:r w:rsidRPr="00285AC6">
              <w:rPr>
                <w:rFonts w:ascii="標楷體" w:eastAsia="標楷體" w:hAnsi="標楷體"/>
                <w:color w:val="000000" w:themeColor="text1"/>
                <w:sz w:val="28"/>
                <w:szCs w:val="28"/>
              </w:rPr>
              <w:t>足額</w:t>
            </w:r>
          </w:p>
        </w:tc>
        <w:tc>
          <w:tcPr>
            <w:tcW w:w="422" w:type="pct"/>
            <w:gridSpan w:val="2"/>
            <w:tcBorders>
              <w:top w:val="single" w:sz="6" w:space="0" w:color="auto"/>
              <w:left w:val="single" w:sz="6" w:space="0" w:color="auto"/>
              <w:bottom w:val="single" w:sz="6" w:space="0" w:color="auto"/>
              <w:right w:val="single" w:sz="6" w:space="0" w:color="auto"/>
            </w:tcBorders>
            <w:noWrap/>
            <w:vAlign w:val="center"/>
          </w:tcPr>
          <w:p w:rsidR="00A429F2" w:rsidRPr="00285AC6" w:rsidRDefault="00A429F2" w:rsidP="00A429F2">
            <w:pPr>
              <w:spacing w:line="500" w:lineRule="exact"/>
              <w:jc w:val="center"/>
              <w:rPr>
                <w:rFonts w:ascii="標楷體" w:eastAsia="標楷體" w:hAnsi="標楷體" w:cs="新細明體"/>
                <w:color w:val="000000" w:themeColor="text1"/>
                <w:sz w:val="28"/>
                <w:szCs w:val="28"/>
              </w:rPr>
            </w:pPr>
            <w:r w:rsidRPr="00285AC6">
              <w:rPr>
                <w:rFonts w:ascii="標楷體" w:eastAsia="標楷體" w:hAnsi="標楷體" w:hint="eastAsia"/>
                <w:color w:val="000000" w:themeColor="text1"/>
                <w:sz w:val="28"/>
                <w:szCs w:val="28"/>
              </w:rPr>
              <w:t>752</w:t>
            </w:r>
          </w:p>
        </w:tc>
        <w:tc>
          <w:tcPr>
            <w:tcW w:w="324" w:type="pct"/>
            <w:shd w:val="clear" w:color="auto" w:fill="auto"/>
            <w:noWrap/>
            <w:vAlign w:val="center"/>
          </w:tcPr>
          <w:p w:rsidR="00A429F2" w:rsidRPr="00285AC6" w:rsidRDefault="00A429F2" w:rsidP="00A429F2">
            <w:pPr>
              <w:spacing w:line="500" w:lineRule="exact"/>
              <w:jc w:val="center"/>
              <w:rPr>
                <w:rFonts w:ascii="標楷體" w:eastAsia="標楷體" w:hAnsi="標楷體" w:cs="新細明體"/>
                <w:color w:val="000000" w:themeColor="text1"/>
                <w:sz w:val="28"/>
                <w:szCs w:val="28"/>
              </w:rPr>
            </w:pPr>
            <w:r w:rsidRPr="00285AC6">
              <w:rPr>
                <w:rFonts w:ascii="標楷體" w:eastAsia="標楷體" w:hAnsi="標楷體" w:hint="eastAsia"/>
                <w:color w:val="000000" w:themeColor="text1"/>
                <w:sz w:val="28"/>
                <w:szCs w:val="28"/>
              </w:rPr>
              <w:t>281</w:t>
            </w:r>
          </w:p>
        </w:tc>
        <w:tc>
          <w:tcPr>
            <w:tcW w:w="412" w:type="pct"/>
            <w:shd w:val="clear" w:color="auto" w:fill="auto"/>
            <w:noWrap/>
            <w:vAlign w:val="center"/>
          </w:tcPr>
          <w:p w:rsidR="00A429F2" w:rsidRPr="00285AC6" w:rsidRDefault="00A429F2" w:rsidP="00A429F2">
            <w:pPr>
              <w:spacing w:line="500" w:lineRule="exact"/>
              <w:jc w:val="center"/>
              <w:rPr>
                <w:rFonts w:ascii="標楷體" w:eastAsia="標楷體" w:hAnsi="標楷體" w:cs="新細明體"/>
                <w:color w:val="000000" w:themeColor="text1"/>
                <w:sz w:val="28"/>
                <w:szCs w:val="28"/>
              </w:rPr>
            </w:pPr>
            <w:r w:rsidRPr="00285AC6">
              <w:rPr>
                <w:rFonts w:ascii="標楷體" w:eastAsia="標楷體" w:hAnsi="標楷體" w:hint="eastAsia"/>
                <w:color w:val="000000" w:themeColor="text1"/>
                <w:sz w:val="28"/>
                <w:szCs w:val="28"/>
              </w:rPr>
              <w:t>53</w:t>
            </w:r>
          </w:p>
        </w:tc>
        <w:tc>
          <w:tcPr>
            <w:tcW w:w="412" w:type="pct"/>
            <w:shd w:val="clear" w:color="auto" w:fill="auto"/>
            <w:noWrap/>
            <w:vAlign w:val="center"/>
          </w:tcPr>
          <w:p w:rsidR="00A429F2" w:rsidRPr="00285AC6" w:rsidRDefault="00A429F2" w:rsidP="00A429F2">
            <w:pPr>
              <w:spacing w:line="500" w:lineRule="exact"/>
              <w:jc w:val="center"/>
              <w:rPr>
                <w:rFonts w:ascii="標楷體" w:eastAsia="標楷體" w:hAnsi="標楷體" w:cs="新細明體"/>
                <w:color w:val="000000" w:themeColor="text1"/>
                <w:sz w:val="28"/>
                <w:szCs w:val="28"/>
              </w:rPr>
            </w:pPr>
            <w:r w:rsidRPr="00285AC6">
              <w:rPr>
                <w:rFonts w:ascii="標楷體" w:eastAsia="標楷體" w:hAnsi="標楷體" w:hint="eastAsia"/>
                <w:color w:val="000000" w:themeColor="text1"/>
                <w:sz w:val="28"/>
                <w:szCs w:val="28"/>
              </w:rPr>
              <w:t>189</w:t>
            </w:r>
          </w:p>
        </w:tc>
        <w:tc>
          <w:tcPr>
            <w:tcW w:w="619" w:type="pct"/>
            <w:shd w:val="clear" w:color="auto" w:fill="auto"/>
            <w:noWrap/>
            <w:vAlign w:val="center"/>
          </w:tcPr>
          <w:p w:rsidR="00A429F2" w:rsidRPr="00285AC6" w:rsidRDefault="00A429F2" w:rsidP="00A429F2">
            <w:pPr>
              <w:spacing w:line="500" w:lineRule="exact"/>
              <w:jc w:val="center"/>
              <w:rPr>
                <w:rFonts w:ascii="標楷體" w:eastAsia="標楷體" w:hAnsi="標楷體" w:cs="新細明體"/>
                <w:color w:val="000000" w:themeColor="text1"/>
                <w:sz w:val="28"/>
                <w:szCs w:val="28"/>
              </w:rPr>
            </w:pPr>
            <w:r w:rsidRPr="00285AC6">
              <w:rPr>
                <w:rFonts w:ascii="標楷體" w:eastAsia="標楷體" w:hAnsi="標楷體" w:hint="eastAsia"/>
                <w:color w:val="000000" w:themeColor="text1"/>
                <w:sz w:val="28"/>
                <w:szCs w:val="28"/>
              </w:rPr>
              <w:t>39</w:t>
            </w:r>
          </w:p>
        </w:tc>
        <w:tc>
          <w:tcPr>
            <w:tcW w:w="455" w:type="pct"/>
            <w:shd w:val="clear" w:color="auto" w:fill="auto"/>
            <w:noWrap/>
            <w:vAlign w:val="center"/>
          </w:tcPr>
          <w:p w:rsidR="00A429F2" w:rsidRPr="00285AC6" w:rsidRDefault="00A429F2" w:rsidP="00A429F2">
            <w:pPr>
              <w:spacing w:line="500" w:lineRule="exact"/>
              <w:jc w:val="center"/>
              <w:rPr>
                <w:rFonts w:ascii="標楷體" w:eastAsia="標楷體" w:hAnsi="標楷體" w:cs="新細明體"/>
                <w:color w:val="000000" w:themeColor="text1"/>
                <w:sz w:val="28"/>
                <w:szCs w:val="28"/>
              </w:rPr>
            </w:pPr>
            <w:r w:rsidRPr="00285AC6">
              <w:rPr>
                <w:rFonts w:ascii="標楷體" w:eastAsia="標楷體" w:hAnsi="標楷體" w:hint="eastAsia"/>
                <w:color w:val="000000" w:themeColor="text1"/>
                <w:sz w:val="28"/>
                <w:szCs w:val="28"/>
              </w:rPr>
              <w:t>471</w:t>
            </w:r>
          </w:p>
        </w:tc>
        <w:tc>
          <w:tcPr>
            <w:tcW w:w="411" w:type="pct"/>
            <w:shd w:val="clear" w:color="auto" w:fill="auto"/>
            <w:noWrap/>
            <w:vAlign w:val="center"/>
          </w:tcPr>
          <w:p w:rsidR="00A429F2" w:rsidRPr="00285AC6" w:rsidRDefault="00A429F2" w:rsidP="00A429F2">
            <w:pPr>
              <w:spacing w:line="500" w:lineRule="exact"/>
              <w:jc w:val="center"/>
              <w:rPr>
                <w:rFonts w:ascii="標楷體" w:eastAsia="標楷體" w:hAnsi="標楷體" w:cs="新細明體"/>
                <w:color w:val="000000" w:themeColor="text1"/>
                <w:sz w:val="28"/>
                <w:szCs w:val="28"/>
              </w:rPr>
            </w:pPr>
            <w:r w:rsidRPr="00285AC6">
              <w:rPr>
                <w:rFonts w:ascii="標楷體" w:eastAsia="標楷體" w:hAnsi="標楷體" w:hint="eastAsia"/>
                <w:color w:val="000000" w:themeColor="text1"/>
                <w:sz w:val="28"/>
                <w:szCs w:val="28"/>
              </w:rPr>
              <w:t>9</w:t>
            </w:r>
          </w:p>
        </w:tc>
        <w:tc>
          <w:tcPr>
            <w:tcW w:w="375" w:type="pct"/>
            <w:shd w:val="clear" w:color="auto" w:fill="auto"/>
            <w:noWrap/>
            <w:vAlign w:val="center"/>
          </w:tcPr>
          <w:p w:rsidR="00A429F2" w:rsidRPr="00285AC6" w:rsidRDefault="00A429F2" w:rsidP="00A429F2">
            <w:pPr>
              <w:spacing w:line="500" w:lineRule="exact"/>
              <w:jc w:val="center"/>
              <w:rPr>
                <w:rFonts w:ascii="標楷體" w:eastAsia="標楷體" w:hAnsi="標楷體" w:cs="新細明體"/>
                <w:color w:val="000000" w:themeColor="text1"/>
                <w:sz w:val="28"/>
                <w:szCs w:val="28"/>
              </w:rPr>
            </w:pPr>
            <w:r w:rsidRPr="00285AC6">
              <w:rPr>
                <w:rFonts w:ascii="標楷體" w:eastAsia="標楷體" w:hAnsi="標楷體" w:hint="eastAsia"/>
                <w:color w:val="000000" w:themeColor="text1"/>
                <w:sz w:val="28"/>
                <w:szCs w:val="28"/>
              </w:rPr>
              <w:t>18</w:t>
            </w:r>
          </w:p>
        </w:tc>
        <w:tc>
          <w:tcPr>
            <w:tcW w:w="605" w:type="pct"/>
            <w:shd w:val="clear" w:color="auto" w:fill="auto"/>
            <w:noWrap/>
            <w:vAlign w:val="center"/>
          </w:tcPr>
          <w:p w:rsidR="00A429F2" w:rsidRPr="00285AC6" w:rsidRDefault="00A429F2" w:rsidP="00A429F2">
            <w:pPr>
              <w:spacing w:line="500" w:lineRule="exact"/>
              <w:jc w:val="center"/>
              <w:rPr>
                <w:rFonts w:ascii="標楷體" w:eastAsia="標楷體" w:hAnsi="標楷體" w:cs="新細明體"/>
                <w:color w:val="000000" w:themeColor="text1"/>
                <w:sz w:val="28"/>
                <w:szCs w:val="28"/>
              </w:rPr>
            </w:pPr>
            <w:r w:rsidRPr="00285AC6">
              <w:rPr>
                <w:rFonts w:ascii="標楷體" w:eastAsia="標楷體" w:hAnsi="標楷體" w:hint="eastAsia"/>
                <w:color w:val="000000" w:themeColor="text1"/>
                <w:sz w:val="28"/>
                <w:szCs w:val="28"/>
              </w:rPr>
              <w:t>444</w:t>
            </w:r>
          </w:p>
        </w:tc>
      </w:tr>
      <w:tr w:rsidR="00285AC6" w:rsidRPr="00285AC6" w:rsidTr="00E53A6A">
        <w:trPr>
          <w:trHeight w:val="300"/>
          <w:jc w:val="center"/>
        </w:trPr>
        <w:tc>
          <w:tcPr>
            <w:tcW w:w="470" w:type="pct"/>
            <w:vMerge/>
            <w:vAlign w:val="center"/>
          </w:tcPr>
          <w:p w:rsidR="00A429F2" w:rsidRPr="00285AC6" w:rsidRDefault="00A429F2" w:rsidP="00A429F2">
            <w:pPr>
              <w:spacing w:line="390" w:lineRule="exact"/>
              <w:jc w:val="center"/>
              <w:rPr>
                <w:rFonts w:ascii="標楷體" w:eastAsia="標楷體" w:hAnsi="標楷體"/>
                <w:color w:val="000000" w:themeColor="text1"/>
                <w:sz w:val="28"/>
                <w:szCs w:val="28"/>
              </w:rPr>
            </w:pPr>
          </w:p>
        </w:tc>
        <w:tc>
          <w:tcPr>
            <w:tcW w:w="495" w:type="pct"/>
            <w:shd w:val="clear" w:color="auto" w:fill="auto"/>
            <w:noWrap/>
            <w:vAlign w:val="center"/>
          </w:tcPr>
          <w:p w:rsidR="00A429F2" w:rsidRPr="00285AC6" w:rsidRDefault="00A429F2" w:rsidP="00A429F2">
            <w:pPr>
              <w:spacing w:line="390" w:lineRule="exact"/>
              <w:jc w:val="center"/>
              <w:rPr>
                <w:rFonts w:ascii="標楷體" w:eastAsia="標楷體" w:hAnsi="標楷體"/>
                <w:color w:val="000000" w:themeColor="text1"/>
                <w:sz w:val="28"/>
                <w:szCs w:val="28"/>
              </w:rPr>
            </w:pPr>
            <w:r w:rsidRPr="00285AC6">
              <w:rPr>
                <w:rFonts w:ascii="標楷體" w:eastAsia="標楷體" w:hAnsi="標楷體"/>
                <w:color w:val="000000" w:themeColor="text1"/>
                <w:sz w:val="28"/>
                <w:szCs w:val="28"/>
              </w:rPr>
              <w:t>不足額</w:t>
            </w:r>
          </w:p>
        </w:tc>
        <w:tc>
          <w:tcPr>
            <w:tcW w:w="422" w:type="pct"/>
            <w:gridSpan w:val="2"/>
            <w:tcBorders>
              <w:top w:val="single" w:sz="6" w:space="0" w:color="auto"/>
              <w:left w:val="single" w:sz="6" w:space="0" w:color="auto"/>
              <w:bottom w:val="single" w:sz="6" w:space="0" w:color="auto"/>
              <w:right w:val="single" w:sz="6" w:space="0" w:color="auto"/>
            </w:tcBorders>
            <w:noWrap/>
            <w:vAlign w:val="center"/>
          </w:tcPr>
          <w:p w:rsidR="00A429F2" w:rsidRPr="00285AC6" w:rsidRDefault="00A429F2" w:rsidP="00A429F2">
            <w:pPr>
              <w:spacing w:line="500" w:lineRule="exact"/>
              <w:jc w:val="center"/>
              <w:rPr>
                <w:rFonts w:ascii="標楷體" w:eastAsia="標楷體" w:hAnsi="標楷體" w:cs="新細明體"/>
                <w:color w:val="000000" w:themeColor="text1"/>
                <w:sz w:val="28"/>
                <w:szCs w:val="28"/>
              </w:rPr>
            </w:pPr>
            <w:r w:rsidRPr="00285AC6">
              <w:rPr>
                <w:rFonts w:ascii="標楷體" w:eastAsia="標楷體" w:hAnsi="標楷體" w:hint="eastAsia"/>
                <w:color w:val="000000" w:themeColor="text1"/>
                <w:sz w:val="28"/>
                <w:szCs w:val="28"/>
              </w:rPr>
              <w:t>99</w:t>
            </w:r>
          </w:p>
        </w:tc>
        <w:tc>
          <w:tcPr>
            <w:tcW w:w="324" w:type="pct"/>
            <w:shd w:val="clear" w:color="auto" w:fill="auto"/>
            <w:noWrap/>
            <w:vAlign w:val="center"/>
          </w:tcPr>
          <w:p w:rsidR="00A429F2" w:rsidRPr="00285AC6" w:rsidRDefault="00A429F2" w:rsidP="00A429F2">
            <w:pPr>
              <w:spacing w:line="500" w:lineRule="exact"/>
              <w:jc w:val="center"/>
              <w:rPr>
                <w:rFonts w:ascii="標楷體" w:eastAsia="標楷體" w:hAnsi="標楷體" w:cs="新細明體"/>
                <w:color w:val="000000" w:themeColor="text1"/>
                <w:sz w:val="28"/>
                <w:szCs w:val="28"/>
              </w:rPr>
            </w:pPr>
            <w:r w:rsidRPr="00285AC6">
              <w:rPr>
                <w:rFonts w:ascii="標楷體" w:eastAsia="標楷體" w:hAnsi="標楷體" w:hint="eastAsia"/>
                <w:color w:val="000000" w:themeColor="text1"/>
                <w:sz w:val="28"/>
                <w:szCs w:val="28"/>
              </w:rPr>
              <w:t>6</w:t>
            </w:r>
          </w:p>
        </w:tc>
        <w:tc>
          <w:tcPr>
            <w:tcW w:w="412" w:type="pct"/>
            <w:shd w:val="clear" w:color="auto" w:fill="auto"/>
            <w:noWrap/>
            <w:vAlign w:val="center"/>
          </w:tcPr>
          <w:p w:rsidR="00A429F2" w:rsidRPr="00285AC6" w:rsidRDefault="00A429F2" w:rsidP="00A429F2">
            <w:pPr>
              <w:spacing w:line="500" w:lineRule="exact"/>
              <w:jc w:val="center"/>
              <w:rPr>
                <w:rFonts w:ascii="標楷體" w:eastAsia="標楷體" w:hAnsi="標楷體" w:cs="新細明體"/>
                <w:color w:val="000000" w:themeColor="text1"/>
                <w:sz w:val="28"/>
                <w:szCs w:val="28"/>
              </w:rPr>
            </w:pPr>
            <w:r w:rsidRPr="00285AC6">
              <w:rPr>
                <w:rFonts w:ascii="標楷體" w:eastAsia="標楷體" w:hAnsi="標楷體" w:hint="eastAsia"/>
                <w:color w:val="000000" w:themeColor="text1"/>
                <w:sz w:val="28"/>
                <w:szCs w:val="28"/>
              </w:rPr>
              <w:t>2</w:t>
            </w:r>
          </w:p>
        </w:tc>
        <w:tc>
          <w:tcPr>
            <w:tcW w:w="412" w:type="pct"/>
            <w:shd w:val="clear" w:color="auto" w:fill="auto"/>
            <w:noWrap/>
            <w:vAlign w:val="center"/>
          </w:tcPr>
          <w:p w:rsidR="00A429F2" w:rsidRPr="00285AC6" w:rsidRDefault="00A429F2" w:rsidP="00A429F2">
            <w:pPr>
              <w:spacing w:line="500" w:lineRule="exact"/>
              <w:jc w:val="center"/>
              <w:rPr>
                <w:rFonts w:ascii="標楷體" w:eastAsia="標楷體" w:hAnsi="標楷體" w:cs="新細明體"/>
                <w:color w:val="000000" w:themeColor="text1"/>
                <w:sz w:val="28"/>
                <w:szCs w:val="28"/>
              </w:rPr>
            </w:pPr>
            <w:r w:rsidRPr="00285AC6">
              <w:rPr>
                <w:rFonts w:ascii="標楷體" w:eastAsia="標楷體" w:hAnsi="標楷體" w:hint="eastAsia"/>
                <w:color w:val="000000" w:themeColor="text1"/>
                <w:sz w:val="28"/>
                <w:szCs w:val="28"/>
              </w:rPr>
              <w:t>2</w:t>
            </w:r>
          </w:p>
        </w:tc>
        <w:tc>
          <w:tcPr>
            <w:tcW w:w="619" w:type="pct"/>
            <w:shd w:val="clear" w:color="auto" w:fill="auto"/>
            <w:noWrap/>
            <w:vAlign w:val="center"/>
          </w:tcPr>
          <w:p w:rsidR="00A429F2" w:rsidRPr="00285AC6" w:rsidRDefault="00A429F2" w:rsidP="00A429F2">
            <w:pPr>
              <w:spacing w:line="500" w:lineRule="exact"/>
              <w:jc w:val="center"/>
              <w:rPr>
                <w:rFonts w:ascii="標楷體" w:eastAsia="標楷體" w:hAnsi="標楷體" w:cs="新細明體"/>
                <w:color w:val="000000" w:themeColor="text1"/>
                <w:sz w:val="28"/>
                <w:szCs w:val="28"/>
              </w:rPr>
            </w:pPr>
            <w:r w:rsidRPr="00285AC6">
              <w:rPr>
                <w:rFonts w:ascii="標楷體" w:eastAsia="標楷體" w:hAnsi="標楷體" w:hint="eastAsia"/>
                <w:color w:val="000000" w:themeColor="text1"/>
                <w:sz w:val="28"/>
                <w:szCs w:val="28"/>
              </w:rPr>
              <w:t>2</w:t>
            </w:r>
          </w:p>
        </w:tc>
        <w:tc>
          <w:tcPr>
            <w:tcW w:w="455" w:type="pct"/>
            <w:shd w:val="clear" w:color="auto" w:fill="auto"/>
            <w:noWrap/>
            <w:vAlign w:val="center"/>
          </w:tcPr>
          <w:p w:rsidR="00A429F2" w:rsidRPr="00285AC6" w:rsidRDefault="00A429F2" w:rsidP="00A429F2">
            <w:pPr>
              <w:spacing w:line="500" w:lineRule="exact"/>
              <w:jc w:val="center"/>
              <w:rPr>
                <w:rFonts w:ascii="標楷體" w:eastAsia="標楷體" w:hAnsi="標楷體" w:cs="新細明體"/>
                <w:color w:val="000000" w:themeColor="text1"/>
                <w:sz w:val="28"/>
                <w:szCs w:val="28"/>
              </w:rPr>
            </w:pPr>
            <w:r w:rsidRPr="00285AC6">
              <w:rPr>
                <w:rFonts w:ascii="標楷體" w:eastAsia="標楷體" w:hAnsi="標楷體" w:hint="eastAsia"/>
                <w:color w:val="000000" w:themeColor="text1"/>
                <w:sz w:val="28"/>
                <w:szCs w:val="28"/>
              </w:rPr>
              <w:t>93</w:t>
            </w:r>
          </w:p>
        </w:tc>
        <w:tc>
          <w:tcPr>
            <w:tcW w:w="411" w:type="pct"/>
            <w:shd w:val="clear" w:color="auto" w:fill="auto"/>
            <w:noWrap/>
            <w:vAlign w:val="center"/>
          </w:tcPr>
          <w:p w:rsidR="00A429F2" w:rsidRPr="00285AC6" w:rsidRDefault="00A429F2" w:rsidP="00A429F2">
            <w:pPr>
              <w:spacing w:line="500" w:lineRule="exact"/>
              <w:jc w:val="center"/>
              <w:rPr>
                <w:rFonts w:ascii="標楷體" w:eastAsia="標楷體" w:hAnsi="標楷體" w:cs="新細明體"/>
                <w:color w:val="000000" w:themeColor="text1"/>
                <w:sz w:val="28"/>
                <w:szCs w:val="28"/>
              </w:rPr>
            </w:pPr>
            <w:r w:rsidRPr="00285AC6">
              <w:rPr>
                <w:rFonts w:ascii="標楷體" w:eastAsia="標楷體" w:hAnsi="標楷體" w:hint="eastAsia"/>
                <w:color w:val="000000" w:themeColor="text1"/>
                <w:sz w:val="28"/>
                <w:szCs w:val="28"/>
              </w:rPr>
              <w:t>3</w:t>
            </w:r>
          </w:p>
        </w:tc>
        <w:tc>
          <w:tcPr>
            <w:tcW w:w="375" w:type="pct"/>
            <w:shd w:val="clear" w:color="auto" w:fill="auto"/>
            <w:noWrap/>
            <w:vAlign w:val="center"/>
          </w:tcPr>
          <w:p w:rsidR="00A429F2" w:rsidRPr="00285AC6" w:rsidRDefault="00A429F2" w:rsidP="00A429F2">
            <w:pPr>
              <w:spacing w:line="500" w:lineRule="exact"/>
              <w:jc w:val="center"/>
              <w:rPr>
                <w:rFonts w:ascii="標楷體" w:eastAsia="標楷體" w:hAnsi="標楷體" w:cs="新細明體"/>
                <w:color w:val="000000" w:themeColor="text1"/>
                <w:sz w:val="28"/>
                <w:szCs w:val="28"/>
              </w:rPr>
            </w:pPr>
            <w:r w:rsidRPr="00285AC6">
              <w:rPr>
                <w:rFonts w:ascii="標楷體" w:eastAsia="標楷體" w:hAnsi="標楷體" w:hint="eastAsia"/>
                <w:color w:val="000000" w:themeColor="text1"/>
                <w:sz w:val="28"/>
                <w:szCs w:val="28"/>
              </w:rPr>
              <w:t>2</w:t>
            </w:r>
          </w:p>
        </w:tc>
        <w:tc>
          <w:tcPr>
            <w:tcW w:w="605" w:type="pct"/>
            <w:shd w:val="clear" w:color="auto" w:fill="auto"/>
            <w:noWrap/>
            <w:vAlign w:val="center"/>
          </w:tcPr>
          <w:p w:rsidR="00A429F2" w:rsidRPr="00285AC6" w:rsidRDefault="00A429F2" w:rsidP="00A429F2">
            <w:pPr>
              <w:spacing w:line="500" w:lineRule="exact"/>
              <w:jc w:val="center"/>
              <w:rPr>
                <w:rFonts w:ascii="標楷體" w:eastAsia="標楷體" w:hAnsi="標楷體" w:cs="新細明體"/>
                <w:color w:val="000000" w:themeColor="text1"/>
                <w:sz w:val="28"/>
                <w:szCs w:val="28"/>
              </w:rPr>
            </w:pPr>
            <w:r w:rsidRPr="00285AC6">
              <w:rPr>
                <w:rFonts w:ascii="標楷體" w:eastAsia="標楷體" w:hAnsi="標楷體" w:hint="eastAsia"/>
                <w:color w:val="000000" w:themeColor="text1"/>
                <w:sz w:val="28"/>
                <w:szCs w:val="28"/>
              </w:rPr>
              <w:t>88</w:t>
            </w:r>
          </w:p>
        </w:tc>
      </w:tr>
      <w:tr w:rsidR="00285AC6" w:rsidRPr="00285AC6" w:rsidTr="00E53A6A">
        <w:trPr>
          <w:trHeight w:val="538"/>
          <w:jc w:val="center"/>
        </w:trPr>
        <w:tc>
          <w:tcPr>
            <w:tcW w:w="965" w:type="pct"/>
            <w:gridSpan w:val="2"/>
            <w:vAlign w:val="center"/>
          </w:tcPr>
          <w:p w:rsidR="00A429F2" w:rsidRPr="00285AC6" w:rsidRDefault="00A429F2" w:rsidP="00A429F2">
            <w:pPr>
              <w:widowControl/>
              <w:overflowPunct w:val="0"/>
              <w:adjustRightInd w:val="0"/>
              <w:snapToGrid w:val="0"/>
              <w:spacing w:line="390" w:lineRule="exact"/>
              <w:jc w:val="center"/>
              <w:rPr>
                <w:rFonts w:ascii="標楷體" w:eastAsia="標楷體" w:hAnsi="標楷體" w:cs="Times New Roman"/>
                <w:color w:val="000000" w:themeColor="text1"/>
                <w:spacing w:val="-10"/>
                <w:kern w:val="0"/>
                <w:sz w:val="28"/>
                <w:szCs w:val="28"/>
              </w:rPr>
            </w:pPr>
            <w:r w:rsidRPr="00285AC6">
              <w:rPr>
                <w:rFonts w:ascii="標楷體" w:eastAsia="標楷體" w:hAnsi="標楷體" w:cs="Times New Roman" w:hint="eastAsia"/>
                <w:color w:val="000000" w:themeColor="text1"/>
                <w:spacing w:val="-10"/>
                <w:kern w:val="0"/>
                <w:sz w:val="28"/>
                <w:szCs w:val="28"/>
              </w:rPr>
              <w:t>法定應進用</w:t>
            </w:r>
          </w:p>
          <w:p w:rsidR="00A429F2" w:rsidRPr="00285AC6" w:rsidRDefault="00A429F2" w:rsidP="00A429F2">
            <w:pPr>
              <w:widowControl/>
              <w:overflowPunct w:val="0"/>
              <w:adjustRightInd w:val="0"/>
              <w:snapToGrid w:val="0"/>
              <w:spacing w:line="390" w:lineRule="exact"/>
              <w:jc w:val="center"/>
              <w:rPr>
                <w:rFonts w:ascii="標楷體" w:eastAsia="標楷體" w:hAnsi="標楷體" w:cs="Times New Roman"/>
                <w:color w:val="000000" w:themeColor="text1"/>
                <w:spacing w:val="-10"/>
                <w:kern w:val="0"/>
                <w:sz w:val="28"/>
                <w:szCs w:val="28"/>
              </w:rPr>
            </w:pPr>
            <w:r w:rsidRPr="00285AC6">
              <w:rPr>
                <w:rFonts w:ascii="標楷體" w:eastAsia="標楷體" w:hAnsi="標楷體" w:cs="Times New Roman" w:hint="eastAsia"/>
                <w:color w:val="000000" w:themeColor="text1"/>
                <w:spacing w:val="-10"/>
                <w:kern w:val="0"/>
                <w:sz w:val="28"/>
                <w:szCs w:val="28"/>
              </w:rPr>
              <w:t>不足人數</w:t>
            </w:r>
          </w:p>
        </w:tc>
        <w:tc>
          <w:tcPr>
            <w:tcW w:w="414" w:type="pct"/>
            <w:shd w:val="clear" w:color="auto" w:fill="auto"/>
            <w:noWrap/>
            <w:vAlign w:val="center"/>
          </w:tcPr>
          <w:p w:rsidR="00A429F2" w:rsidRPr="00285AC6" w:rsidRDefault="00A429F2" w:rsidP="00A429F2">
            <w:pPr>
              <w:spacing w:line="500" w:lineRule="exact"/>
              <w:jc w:val="center"/>
              <w:rPr>
                <w:rFonts w:ascii="標楷體" w:eastAsia="標楷體" w:hAnsi="標楷體" w:cs="新細明體"/>
                <w:color w:val="000000" w:themeColor="text1"/>
                <w:sz w:val="28"/>
                <w:szCs w:val="28"/>
              </w:rPr>
            </w:pPr>
            <w:r w:rsidRPr="00285AC6">
              <w:rPr>
                <w:rFonts w:ascii="標楷體" w:eastAsia="標楷體" w:hAnsi="標楷體" w:hint="eastAsia"/>
                <w:color w:val="000000" w:themeColor="text1"/>
                <w:sz w:val="28"/>
                <w:szCs w:val="28"/>
              </w:rPr>
              <w:t>119</w:t>
            </w:r>
          </w:p>
        </w:tc>
        <w:tc>
          <w:tcPr>
            <w:tcW w:w="332" w:type="pct"/>
            <w:gridSpan w:val="2"/>
            <w:shd w:val="clear" w:color="auto" w:fill="auto"/>
            <w:noWrap/>
            <w:vAlign w:val="center"/>
          </w:tcPr>
          <w:p w:rsidR="00A429F2" w:rsidRPr="00285AC6" w:rsidRDefault="00A429F2" w:rsidP="00A429F2">
            <w:pPr>
              <w:spacing w:line="500" w:lineRule="exact"/>
              <w:jc w:val="center"/>
              <w:rPr>
                <w:rFonts w:ascii="標楷體" w:eastAsia="標楷體" w:hAnsi="標楷體" w:cs="新細明體"/>
                <w:color w:val="000000" w:themeColor="text1"/>
                <w:sz w:val="28"/>
                <w:szCs w:val="28"/>
              </w:rPr>
            </w:pPr>
            <w:r w:rsidRPr="00285AC6">
              <w:rPr>
                <w:rFonts w:ascii="標楷體" w:eastAsia="標楷體" w:hAnsi="標楷體" w:hint="eastAsia"/>
                <w:color w:val="000000" w:themeColor="text1"/>
                <w:sz w:val="28"/>
                <w:szCs w:val="28"/>
              </w:rPr>
              <w:t>7</w:t>
            </w:r>
          </w:p>
        </w:tc>
        <w:tc>
          <w:tcPr>
            <w:tcW w:w="412" w:type="pct"/>
            <w:shd w:val="clear" w:color="auto" w:fill="auto"/>
            <w:noWrap/>
            <w:vAlign w:val="center"/>
          </w:tcPr>
          <w:p w:rsidR="00A429F2" w:rsidRPr="00285AC6" w:rsidRDefault="00A429F2" w:rsidP="00A429F2">
            <w:pPr>
              <w:spacing w:line="500" w:lineRule="exact"/>
              <w:jc w:val="center"/>
              <w:rPr>
                <w:rFonts w:ascii="標楷體" w:eastAsia="標楷體" w:hAnsi="標楷體" w:cs="新細明體"/>
                <w:color w:val="000000" w:themeColor="text1"/>
                <w:sz w:val="28"/>
                <w:szCs w:val="28"/>
              </w:rPr>
            </w:pPr>
            <w:r w:rsidRPr="00285AC6">
              <w:rPr>
                <w:rFonts w:ascii="標楷體" w:eastAsia="標楷體" w:hAnsi="標楷體" w:hint="eastAsia"/>
                <w:color w:val="000000" w:themeColor="text1"/>
                <w:sz w:val="28"/>
                <w:szCs w:val="28"/>
              </w:rPr>
              <w:t>2</w:t>
            </w:r>
          </w:p>
        </w:tc>
        <w:tc>
          <w:tcPr>
            <w:tcW w:w="412" w:type="pct"/>
            <w:shd w:val="clear" w:color="auto" w:fill="auto"/>
            <w:noWrap/>
            <w:vAlign w:val="center"/>
          </w:tcPr>
          <w:p w:rsidR="00A429F2" w:rsidRPr="00285AC6" w:rsidRDefault="00A429F2" w:rsidP="00A429F2">
            <w:pPr>
              <w:spacing w:line="500" w:lineRule="exact"/>
              <w:jc w:val="center"/>
              <w:rPr>
                <w:rFonts w:ascii="標楷體" w:eastAsia="標楷體" w:hAnsi="標楷體" w:cs="新細明體"/>
                <w:color w:val="000000" w:themeColor="text1"/>
                <w:sz w:val="28"/>
                <w:szCs w:val="28"/>
              </w:rPr>
            </w:pPr>
            <w:r w:rsidRPr="00285AC6">
              <w:rPr>
                <w:rFonts w:ascii="標楷體" w:eastAsia="標楷體" w:hAnsi="標楷體" w:hint="eastAsia"/>
                <w:color w:val="000000" w:themeColor="text1"/>
                <w:sz w:val="28"/>
                <w:szCs w:val="28"/>
              </w:rPr>
              <w:t>2</w:t>
            </w:r>
          </w:p>
        </w:tc>
        <w:tc>
          <w:tcPr>
            <w:tcW w:w="619" w:type="pct"/>
            <w:shd w:val="clear" w:color="auto" w:fill="auto"/>
            <w:noWrap/>
            <w:vAlign w:val="center"/>
          </w:tcPr>
          <w:p w:rsidR="00A429F2" w:rsidRPr="00285AC6" w:rsidRDefault="00A429F2" w:rsidP="00A429F2">
            <w:pPr>
              <w:spacing w:line="500" w:lineRule="exact"/>
              <w:jc w:val="center"/>
              <w:rPr>
                <w:rFonts w:ascii="標楷體" w:eastAsia="標楷體" w:hAnsi="標楷體" w:cs="新細明體"/>
                <w:color w:val="000000" w:themeColor="text1"/>
                <w:sz w:val="28"/>
                <w:szCs w:val="28"/>
              </w:rPr>
            </w:pPr>
            <w:r w:rsidRPr="00285AC6">
              <w:rPr>
                <w:rFonts w:ascii="標楷體" w:eastAsia="標楷體" w:hAnsi="標楷體" w:hint="eastAsia"/>
                <w:color w:val="000000" w:themeColor="text1"/>
                <w:sz w:val="28"/>
                <w:szCs w:val="28"/>
              </w:rPr>
              <w:t>3</w:t>
            </w:r>
          </w:p>
        </w:tc>
        <w:tc>
          <w:tcPr>
            <w:tcW w:w="455" w:type="pct"/>
            <w:shd w:val="clear" w:color="auto" w:fill="auto"/>
            <w:noWrap/>
            <w:vAlign w:val="center"/>
          </w:tcPr>
          <w:p w:rsidR="00A429F2" w:rsidRPr="00285AC6" w:rsidRDefault="00A429F2" w:rsidP="00A429F2">
            <w:pPr>
              <w:spacing w:line="500" w:lineRule="exact"/>
              <w:jc w:val="center"/>
              <w:rPr>
                <w:rFonts w:ascii="標楷體" w:eastAsia="標楷體" w:hAnsi="標楷體" w:cs="新細明體"/>
                <w:color w:val="000000" w:themeColor="text1"/>
                <w:sz w:val="28"/>
                <w:szCs w:val="28"/>
              </w:rPr>
            </w:pPr>
            <w:r w:rsidRPr="00285AC6">
              <w:rPr>
                <w:rFonts w:ascii="標楷體" w:eastAsia="標楷體" w:hAnsi="標楷體" w:hint="eastAsia"/>
                <w:color w:val="000000" w:themeColor="text1"/>
                <w:sz w:val="28"/>
                <w:szCs w:val="28"/>
              </w:rPr>
              <w:t>112</w:t>
            </w:r>
          </w:p>
        </w:tc>
        <w:tc>
          <w:tcPr>
            <w:tcW w:w="411" w:type="pct"/>
            <w:shd w:val="clear" w:color="auto" w:fill="auto"/>
            <w:noWrap/>
            <w:vAlign w:val="center"/>
          </w:tcPr>
          <w:p w:rsidR="00A429F2" w:rsidRPr="00285AC6" w:rsidRDefault="00A429F2" w:rsidP="00A429F2">
            <w:pPr>
              <w:spacing w:line="500" w:lineRule="exact"/>
              <w:jc w:val="center"/>
              <w:rPr>
                <w:rFonts w:ascii="標楷體" w:eastAsia="標楷體" w:hAnsi="標楷體" w:cs="新細明體"/>
                <w:color w:val="000000" w:themeColor="text1"/>
                <w:sz w:val="28"/>
                <w:szCs w:val="28"/>
              </w:rPr>
            </w:pPr>
            <w:r w:rsidRPr="00285AC6">
              <w:rPr>
                <w:rFonts w:ascii="標楷體" w:eastAsia="標楷體" w:hAnsi="標楷體" w:hint="eastAsia"/>
                <w:color w:val="000000" w:themeColor="text1"/>
                <w:sz w:val="28"/>
                <w:szCs w:val="28"/>
              </w:rPr>
              <w:t>3</w:t>
            </w:r>
          </w:p>
        </w:tc>
        <w:tc>
          <w:tcPr>
            <w:tcW w:w="375" w:type="pct"/>
            <w:shd w:val="clear" w:color="auto" w:fill="auto"/>
            <w:noWrap/>
            <w:vAlign w:val="center"/>
          </w:tcPr>
          <w:p w:rsidR="00A429F2" w:rsidRPr="00285AC6" w:rsidRDefault="00A429F2" w:rsidP="00A429F2">
            <w:pPr>
              <w:spacing w:line="500" w:lineRule="exact"/>
              <w:jc w:val="center"/>
              <w:rPr>
                <w:rFonts w:ascii="標楷體" w:eastAsia="標楷體" w:hAnsi="標楷體" w:cs="新細明體"/>
                <w:color w:val="000000" w:themeColor="text1"/>
                <w:sz w:val="28"/>
                <w:szCs w:val="28"/>
              </w:rPr>
            </w:pPr>
            <w:r w:rsidRPr="00285AC6">
              <w:rPr>
                <w:rFonts w:ascii="標楷體" w:eastAsia="標楷體" w:hAnsi="標楷體" w:hint="eastAsia"/>
                <w:color w:val="000000" w:themeColor="text1"/>
                <w:sz w:val="28"/>
                <w:szCs w:val="28"/>
              </w:rPr>
              <w:t>4</w:t>
            </w:r>
          </w:p>
        </w:tc>
        <w:tc>
          <w:tcPr>
            <w:tcW w:w="605" w:type="pct"/>
            <w:shd w:val="clear" w:color="auto" w:fill="auto"/>
            <w:noWrap/>
            <w:vAlign w:val="center"/>
          </w:tcPr>
          <w:p w:rsidR="00A429F2" w:rsidRPr="00285AC6" w:rsidRDefault="00A429F2" w:rsidP="00A429F2">
            <w:pPr>
              <w:spacing w:line="500" w:lineRule="exact"/>
              <w:jc w:val="center"/>
              <w:rPr>
                <w:rFonts w:ascii="標楷體" w:eastAsia="標楷體" w:hAnsi="標楷體" w:cs="新細明體"/>
                <w:color w:val="000000" w:themeColor="text1"/>
                <w:sz w:val="28"/>
                <w:szCs w:val="28"/>
              </w:rPr>
            </w:pPr>
            <w:r w:rsidRPr="00285AC6">
              <w:rPr>
                <w:rFonts w:ascii="標楷體" w:eastAsia="標楷體" w:hAnsi="標楷體" w:hint="eastAsia"/>
                <w:color w:val="000000" w:themeColor="text1"/>
                <w:sz w:val="28"/>
                <w:szCs w:val="28"/>
              </w:rPr>
              <w:t>105</w:t>
            </w:r>
          </w:p>
        </w:tc>
      </w:tr>
      <w:tr w:rsidR="00285AC6" w:rsidRPr="00285AC6" w:rsidTr="00E53A6A">
        <w:trPr>
          <w:trHeight w:val="496"/>
          <w:jc w:val="center"/>
        </w:trPr>
        <w:tc>
          <w:tcPr>
            <w:tcW w:w="965" w:type="pct"/>
            <w:gridSpan w:val="2"/>
            <w:vAlign w:val="center"/>
          </w:tcPr>
          <w:p w:rsidR="00A429F2" w:rsidRPr="00285AC6" w:rsidRDefault="00A429F2" w:rsidP="00A429F2">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備　註</w:t>
            </w:r>
          </w:p>
        </w:tc>
        <w:tc>
          <w:tcPr>
            <w:tcW w:w="4035" w:type="pct"/>
            <w:gridSpan w:val="10"/>
            <w:shd w:val="clear" w:color="auto" w:fill="auto"/>
            <w:noWrap/>
            <w:vAlign w:val="center"/>
          </w:tcPr>
          <w:p w:rsidR="00A429F2" w:rsidRPr="00285AC6" w:rsidRDefault="00A429F2" w:rsidP="00A429F2">
            <w:pPr>
              <w:spacing w:line="390" w:lineRule="exact"/>
              <w:jc w:val="both"/>
              <w:rPr>
                <w:rFonts w:ascii="標楷體" w:eastAsia="標楷體" w:hAnsi="標楷體"/>
                <w:color w:val="000000" w:themeColor="text1"/>
                <w:sz w:val="28"/>
                <w:szCs w:val="28"/>
              </w:rPr>
            </w:pPr>
            <w:r w:rsidRPr="00285AC6">
              <w:rPr>
                <w:rFonts w:ascii="標楷體" w:eastAsia="標楷體" w:hAnsi="標楷體" w:cs="Times New Roman" w:hint="eastAsia"/>
                <w:color w:val="000000" w:themeColor="text1"/>
                <w:kern w:val="0"/>
                <w:sz w:val="28"/>
                <w:szCs w:val="28"/>
              </w:rPr>
              <w:t>法定應進用</w:t>
            </w:r>
            <w:r w:rsidRPr="00285AC6">
              <w:rPr>
                <w:rFonts w:ascii="標楷體" w:eastAsia="標楷體" w:hAnsi="標楷體" w:cs="Times New Roman"/>
                <w:color w:val="000000" w:themeColor="text1"/>
                <w:kern w:val="0"/>
                <w:sz w:val="28"/>
                <w:szCs w:val="28"/>
              </w:rPr>
              <w:t xml:space="preserve">5,709 </w:t>
            </w:r>
            <w:r w:rsidRPr="00285AC6">
              <w:rPr>
                <w:rFonts w:ascii="標楷體" w:eastAsia="標楷體" w:hAnsi="標楷體" w:cs="Times New Roman" w:hint="eastAsia"/>
                <w:color w:val="000000" w:themeColor="text1"/>
                <w:kern w:val="0"/>
                <w:sz w:val="28"/>
                <w:szCs w:val="28"/>
              </w:rPr>
              <w:t>人，實際已進用</w:t>
            </w:r>
            <w:r w:rsidRPr="00285AC6">
              <w:rPr>
                <w:rFonts w:ascii="標楷體" w:eastAsia="標楷體" w:hAnsi="標楷體" w:cs="Times New Roman"/>
                <w:color w:val="000000" w:themeColor="text1"/>
                <w:kern w:val="0"/>
                <w:sz w:val="28"/>
                <w:szCs w:val="28"/>
              </w:rPr>
              <w:t>8,721</w:t>
            </w:r>
            <w:r w:rsidRPr="00285AC6">
              <w:rPr>
                <w:rFonts w:ascii="標楷體" w:eastAsia="標楷體" w:hAnsi="標楷體" w:cs="Times New Roman" w:hint="eastAsia"/>
                <w:color w:val="000000" w:themeColor="text1"/>
                <w:kern w:val="0"/>
                <w:sz w:val="28"/>
                <w:szCs w:val="28"/>
              </w:rPr>
              <w:t>人，法定應進用未足數</w:t>
            </w:r>
            <w:r w:rsidRPr="00285AC6">
              <w:rPr>
                <w:rFonts w:ascii="標楷體" w:eastAsia="標楷體" w:hAnsi="標楷體" w:cs="Times New Roman"/>
                <w:color w:val="000000" w:themeColor="text1"/>
                <w:kern w:val="0"/>
                <w:sz w:val="28"/>
                <w:szCs w:val="28"/>
              </w:rPr>
              <w:t>119</w:t>
            </w:r>
            <w:r w:rsidRPr="00285AC6">
              <w:rPr>
                <w:rFonts w:ascii="標楷體" w:eastAsia="標楷體" w:hAnsi="標楷體" w:cs="Times New Roman" w:hint="eastAsia"/>
                <w:color w:val="000000" w:themeColor="text1"/>
                <w:kern w:val="0"/>
                <w:sz w:val="28"/>
                <w:szCs w:val="28"/>
              </w:rPr>
              <w:t>人。</w:t>
            </w:r>
          </w:p>
        </w:tc>
      </w:tr>
    </w:tbl>
    <w:p w:rsidR="009820A8" w:rsidRPr="00285AC6" w:rsidRDefault="009820A8" w:rsidP="0071148E">
      <w:pPr>
        <w:pStyle w:val="15"/>
        <w:spacing w:line="390" w:lineRule="exact"/>
        <w:ind w:leftChars="350" w:left="1120" w:hangingChars="100" w:hanging="28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2.超額進用獎勵</w:t>
      </w:r>
      <w:r w:rsidR="001573C4" w:rsidRPr="00285AC6">
        <w:rPr>
          <w:rFonts w:ascii="標楷體" w:eastAsia="標楷體" w:hAnsi="標楷體" w:hint="eastAsia"/>
          <w:color w:val="000000" w:themeColor="text1"/>
          <w:sz w:val="28"/>
          <w:szCs w:val="28"/>
        </w:rPr>
        <w:t>-</w:t>
      </w:r>
      <w:r w:rsidRPr="00285AC6">
        <w:rPr>
          <w:rFonts w:ascii="標楷體" w:eastAsia="標楷體" w:hAnsi="標楷體" w:hint="eastAsia"/>
          <w:color w:val="000000" w:themeColor="text1"/>
          <w:sz w:val="28"/>
          <w:szCs w:val="28"/>
        </w:rPr>
        <w:t>109年受理申請超額進用獎勵金情形如下：</w:t>
      </w:r>
    </w:p>
    <w:tbl>
      <w:tblPr>
        <w:tblW w:w="555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155"/>
        <w:gridCol w:w="1824"/>
        <w:gridCol w:w="1658"/>
        <w:gridCol w:w="1784"/>
        <w:gridCol w:w="2725"/>
      </w:tblGrid>
      <w:tr w:rsidR="00285AC6" w:rsidRPr="00285AC6" w:rsidTr="00187D5E">
        <w:trPr>
          <w:trHeight w:val="536"/>
          <w:jc w:val="center"/>
        </w:trPr>
        <w:tc>
          <w:tcPr>
            <w:tcW w:w="1062" w:type="pct"/>
            <w:tcBorders>
              <w:top w:val="single" w:sz="12" w:space="0" w:color="auto"/>
              <w:bottom w:val="single" w:sz="6" w:space="0" w:color="auto"/>
              <w:tl2br w:val="single" w:sz="6" w:space="0" w:color="auto"/>
            </w:tcBorders>
          </w:tcPr>
          <w:p w:rsidR="009820A8" w:rsidRPr="00285AC6" w:rsidRDefault="009820A8" w:rsidP="0071148E">
            <w:pPr>
              <w:spacing w:line="390" w:lineRule="exact"/>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 xml:space="preserve">          項目</w:t>
            </w:r>
          </w:p>
          <w:p w:rsidR="009820A8" w:rsidRPr="00285AC6" w:rsidRDefault="009820A8" w:rsidP="0071148E">
            <w:pPr>
              <w:spacing w:line="390" w:lineRule="exact"/>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獎勵期間</w:t>
            </w:r>
          </w:p>
        </w:tc>
        <w:tc>
          <w:tcPr>
            <w:tcW w:w="899" w:type="pct"/>
            <w:vAlign w:val="center"/>
          </w:tcPr>
          <w:p w:rsidR="009820A8" w:rsidRPr="00285AC6" w:rsidRDefault="009820A8"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核定獎勵廠商</w:t>
            </w:r>
            <w:r w:rsidRPr="00285AC6">
              <w:rPr>
                <w:rFonts w:ascii="標楷體" w:eastAsia="標楷體" w:hAnsi="標楷體"/>
                <w:color w:val="000000" w:themeColor="text1"/>
                <w:sz w:val="28"/>
                <w:szCs w:val="28"/>
              </w:rPr>
              <w:t>(</w:t>
            </w:r>
            <w:r w:rsidRPr="00285AC6">
              <w:rPr>
                <w:rFonts w:ascii="標楷體" w:eastAsia="標楷體" w:hAnsi="標楷體" w:hint="eastAsia"/>
                <w:color w:val="000000" w:themeColor="text1"/>
                <w:sz w:val="28"/>
                <w:szCs w:val="28"/>
              </w:rPr>
              <w:t>家次</w:t>
            </w:r>
            <w:r w:rsidRPr="00285AC6">
              <w:rPr>
                <w:rFonts w:ascii="標楷體" w:eastAsia="標楷體" w:hAnsi="標楷體"/>
                <w:color w:val="000000" w:themeColor="text1"/>
                <w:sz w:val="28"/>
                <w:szCs w:val="28"/>
              </w:rPr>
              <w:t>)</w:t>
            </w:r>
          </w:p>
        </w:tc>
        <w:tc>
          <w:tcPr>
            <w:tcW w:w="817" w:type="pct"/>
            <w:vAlign w:val="center"/>
          </w:tcPr>
          <w:p w:rsidR="009820A8" w:rsidRPr="00285AC6" w:rsidRDefault="009820A8"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獎勵人數</w:t>
            </w:r>
          </w:p>
          <w:p w:rsidR="009820A8" w:rsidRPr="00285AC6" w:rsidRDefault="009820A8"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color w:val="000000" w:themeColor="text1"/>
                <w:sz w:val="28"/>
                <w:szCs w:val="28"/>
              </w:rPr>
              <w:t>(</w:t>
            </w:r>
            <w:r w:rsidRPr="00285AC6">
              <w:rPr>
                <w:rFonts w:ascii="標楷體" w:eastAsia="標楷體" w:hAnsi="標楷體" w:hint="eastAsia"/>
                <w:color w:val="000000" w:themeColor="text1"/>
                <w:sz w:val="28"/>
                <w:szCs w:val="28"/>
              </w:rPr>
              <w:t>人次</w:t>
            </w:r>
            <w:r w:rsidRPr="00285AC6">
              <w:rPr>
                <w:rFonts w:ascii="標楷體" w:eastAsia="標楷體" w:hAnsi="標楷體"/>
                <w:color w:val="000000" w:themeColor="text1"/>
                <w:sz w:val="28"/>
                <w:szCs w:val="28"/>
              </w:rPr>
              <w:t>)</w:t>
            </w:r>
          </w:p>
        </w:tc>
        <w:tc>
          <w:tcPr>
            <w:tcW w:w="879" w:type="pct"/>
            <w:tcBorders>
              <w:bottom w:val="single" w:sz="4" w:space="0" w:color="auto"/>
            </w:tcBorders>
            <w:vAlign w:val="center"/>
          </w:tcPr>
          <w:p w:rsidR="009820A8" w:rsidRPr="00285AC6" w:rsidRDefault="009820A8"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獎勵金額</w:t>
            </w:r>
            <w:r w:rsidRPr="00285AC6">
              <w:rPr>
                <w:rFonts w:ascii="標楷體" w:eastAsia="標楷體" w:hAnsi="標楷體"/>
                <w:color w:val="000000" w:themeColor="text1"/>
                <w:sz w:val="28"/>
                <w:szCs w:val="28"/>
              </w:rPr>
              <w:t>(</w:t>
            </w:r>
            <w:r w:rsidRPr="00285AC6">
              <w:rPr>
                <w:rFonts w:ascii="標楷體" w:eastAsia="標楷體" w:hAnsi="標楷體" w:hint="eastAsia"/>
                <w:color w:val="000000" w:themeColor="text1"/>
                <w:sz w:val="28"/>
                <w:szCs w:val="28"/>
              </w:rPr>
              <w:t>元</w:t>
            </w:r>
            <w:r w:rsidRPr="00285AC6">
              <w:rPr>
                <w:rFonts w:ascii="標楷體" w:eastAsia="標楷體" w:hAnsi="標楷體"/>
                <w:color w:val="000000" w:themeColor="text1"/>
                <w:sz w:val="28"/>
                <w:szCs w:val="28"/>
              </w:rPr>
              <w:t>)</w:t>
            </w:r>
          </w:p>
        </w:tc>
        <w:tc>
          <w:tcPr>
            <w:tcW w:w="1343" w:type="pct"/>
            <w:tcBorders>
              <w:bottom w:val="single" w:sz="4" w:space="0" w:color="auto"/>
            </w:tcBorders>
            <w:vAlign w:val="center"/>
          </w:tcPr>
          <w:p w:rsidR="009820A8" w:rsidRPr="00285AC6" w:rsidRDefault="009820A8"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備註</w:t>
            </w:r>
          </w:p>
        </w:tc>
      </w:tr>
      <w:tr w:rsidR="00285AC6" w:rsidRPr="00285AC6" w:rsidTr="00F15390">
        <w:trPr>
          <w:trHeight w:val="405"/>
          <w:jc w:val="center"/>
        </w:trPr>
        <w:tc>
          <w:tcPr>
            <w:tcW w:w="1062" w:type="pct"/>
            <w:tcBorders>
              <w:top w:val="single" w:sz="6" w:space="0" w:color="auto"/>
              <w:bottom w:val="single" w:sz="6" w:space="0" w:color="auto"/>
            </w:tcBorders>
            <w:vAlign w:val="center"/>
          </w:tcPr>
          <w:p w:rsidR="009820A8" w:rsidRPr="00285AC6" w:rsidRDefault="009820A8"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109年第2季</w:t>
            </w:r>
          </w:p>
        </w:tc>
        <w:tc>
          <w:tcPr>
            <w:tcW w:w="899" w:type="pct"/>
            <w:vAlign w:val="center"/>
          </w:tcPr>
          <w:p w:rsidR="009820A8" w:rsidRPr="00285AC6" w:rsidRDefault="009820A8"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color w:val="000000" w:themeColor="text1"/>
                <w:sz w:val="28"/>
                <w:szCs w:val="28"/>
              </w:rPr>
              <w:t>37</w:t>
            </w:r>
          </w:p>
        </w:tc>
        <w:tc>
          <w:tcPr>
            <w:tcW w:w="817" w:type="pct"/>
            <w:vAlign w:val="center"/>
          </w:tcPr>
          <w:p w:rsidR="009820A8" w:rsidRPr="00285AC6" w:rsidRDefault="009820A8"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color w:val="000000" w:themeColor="text1"/>
                <w:sz w:val="28"/>
                <w:szCs w:val="28"/>
              </w:rPr>
              <w:t>271</w:t>
            </w:r>
          </w:p>
        </w:tc>
        <w:tc>
          <w:tcPr>
            <w:tcW w:w="879" w:type="pct"/>
            <w:vAlign w:val="center"/>
          </w:tcPr>
          <w:p w:rsidR="009820A8" w:rsidRPr="00285AC6" w:rsidRDefault="009820A8"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color w:val="000000" w:themeColor="text1"/>
                <w:sz w:val="28"/>
                <w:szCs w:val="28"/>
              </w:rPr>
              <w:t>1</w:t>
            </w:r>
            <w:r w:rsidRPr="00285AC6">
              <w:rPr>
                <w:rFonts w:ascii="標楷體" w:eastAsia="標楷體" w:hAnsi="標楷體" w:hint="eastAsia"/>
                <w:color w:val="000000" w:themeColor="text1"/>
                <w:sz w:val="28"/>
                <w:szCs w:val="28"/>
              </w:rPr>
              <w:t>,</w:t>
            </w:r>
            <w:r w:rsidRPr="00285AC6">
              <w:rPr>
                <w:rFonts w:ascii="標楷體" w:eastAsia="標楷體" w:hAnsi="標楷體"/>
                <w:color w:val="000000" w:themeColor="text1"/>
                <w:sz w:val="28"/>
                <w:szCs w:val="28"/>
              </w:rPr>
              <w:t>355</w:t>
            </w:r>
            <w:r w:rsidRPr="00285AC6">
              <w:rPr>
                <w:rFonts w:ascii="標楷體" w:eastAsia="標楷體" w:hAnsi="標楷體" w:hint="eastAsia"/>
                <w:color w:val="000000" w:themeColor="text1"/>
                <w:sz w:val="28"/>
                <w:szCs w:val="28"/>
              </w:rPr>
              <w:t>,</w:t>
            </w:r>
            <w:r w:rsidRPr="00285AC6">
              <w:rPr>
                <w:rFonts w:ascii="標楷體" w:eastAsia="標楷體" w:hAnsi="標楷體"/>
                <w:color w:val="000000" w:themeColor="text1"/>
                <w:sz w:val="28"/>
                <w:szCs w:val="28"/>
              </w:rPr>
              <w:t>000</w:t>
            </w:r>
          </w:p>
        </w:tc>
        <w:tc>
          <w:tcPr>
            <w:tcW w:w="1343" w:type="pct"/>
            <w:vMerge w:val="restart"/>
            <w:vAlign w:val="center"/>
          </w:tcPr>
          <w:p w:rsidR="009820A8" w:rsidRPr="00285AC6" w:rsidRDefault="009820A8"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超額獎勵金</w:t>
            </w:r>
          </w:p>
          <w:p w:rsidR="009820A8" w:rsidRPr="00285AC6" w:rsidRDefault="009820A8"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受理申請期間為每季</w:t>
            </w:r>
            <w:r w:rsidRPr="00285AC6">
              <w:rPr>
                <w:rFonts w:ascii="標楷體" w:eastAsia="標楷體" w:hAnsi="標楷體" w:hint="eastAsia"/>
                <w:color w:val="000000" w:themeColor="text1"/>
                <w:sz w:val="28"/>
                <w:szCs w:val="28"/>
              </w:rPr>
              <w:lastRenderedPageBreak/>
              <w:t>結束後兩個月內</w:t>
            </w:r>
          </w:p>
        </w:tc>
      </w:tr>
      <w:tr w:rsidR="00285AC6" w:rsidRPr="00285AC6" w:rsidTr="00187D5E">
        <w:trPr>
          <w:trHeight w:val="420"/>
          <w:jc w:val="center"/>
        </w:trPr>
        <w:tc>
          <w:tcPr>
            <w:tcW w:w="1062" w:type="pct"/>
            <w:tcBorders>
              <w:top w:val="single" w:sz="6" w:space="0" w:color="auto"/>
              <w:bottom w:val="single" w:sz="6" w:space="0" w:color="auto"/>
            </w:tcBorders>
            <w:vAlign w:val="center"/>
          </w:tcPr>
          <w:p w:rsidR="009820A8" w:rsidRPr="00285AC6" w:rsidRDefault="009820A8"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109年第3季</w:t>
            </w:r>
          </w:p>
        </w:tc>
        <w:tc>
          <w:tcPr>
            <w:tcW w:w="899" w:type="pct"/>
            <w:tcBorders>
              <w:bottom w:val="single" w:sz="6" w:space="0" w:color="auto"/>
            </w:tcBorders>
            <w:vAlign w:val="center"/>
          </w:tcPr>
          <w:p w:rsidR="009820A8" w:rsidRPr="00285AC6" w:rsidRDefault="009820A8"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color w:val="000000" w:themeColor="text1"/>
                <w:sz w:val="28"/>
                <w:szCs w:val="28"/>
              </w:rPr>
              <w:t>36</w:t>
            </w:r>
          </w:p>
        </w:tc>
        <w:tc>
          <w:tcPr>
            <w:tcW w:w="817" w:type="pct"/>
            <w:tcBorders>
              <w:bottom w:val="single" w:sz="6" w:space="0" w:color="auto"/>
            </w:tcBorders>
            <w:vAlign w:val="center"/>
          </w:tcPr>
          <w:p w:rsidR="009820A8" w:rsidRPr="00285AC6" w:rsidRDefault="009820A8"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205</w:t>
            </w:r>
          </w:p>
        </w:tc>
        <w:tc>
          <w:tcPr>
            <w:tcW w:w="879" w:type="pct"/>
            <w:tcBorders>
              <w:bottom w:val="single" w:sz="6" w:space="0" w:color="auto"/>
            </w:tcBorders>
            <w:vAlign w:val="center"/>
          </w:tcPr>
          <w:p w:rsidR="009820A8" w:rsidRPr="00285AC6" w:rsidRDefault="009820A8" w:rsidP="0071148E">
            <w:pPr>
              <w:spacing w:line="390" w:lineRule="exact"/>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1,025,000</w:t>
            </w:r>
          </w:p>
        </w:tc>
        <w:tc>
          <w:tcPr>
            <w:tcW w:w="1343" w:type="pct"/>
            <w:vMerge/>
            <w:tcBorders>
              <w:bottom w:val="single" w:sz="6" w:space="0" w:color="auto"/>
            </w:tcBorders>
            <w:vAlign w:val="center"/>
          </w:tcPr>
          <w:p w:rsidR="009820A8" w:rsidRPr="00285AC6" w:rsidRDefault="009820A8" w:rsidP="0071148E">
            <w:pPr>
              <w:spacing w:line="390" w:lineRule="exact"/>
              <w:jc w:val="center"/>
              <w:rPr>
                <w:rFonts w:ascii="標楷體" w:eastAsia="標楷體" w:hAnsi="標楷體"/>
                <w:color w:val="000000" w:themeColor="text1"/>
                <w:sz w:val="28"/>
                <w:szCs w:val="28"/>
              </w:rPr>
            </w:pPr>
          </w:p>
        </w:tc>
      </w:tr>
    </w:tbl>
    <w:p w:rsidR="00A52886" w:rsidRPr="00285AC6" w:rsidRDefault="008F1D70" w:rsidP="0071148E">
      <w:pPr>
        <w:pStyle w:val="affffffff8"/>
        <w:spacing w:line="390" w:lineRule="exact"/>
        <w:ind w:leftChars="100" w:left="800" w:hangingChars="200" w:hanging="560"/>
        <w:jc w:val="both"/>
        <w:rPr>
          <w:b w:val="0"/>
          <w:color w:val="000000" w:themeColor="text1"/>
        </w:rPr>
      </w:pPr>
      <w:r w:rsidRPr="00285AC6">
        <w:rPr>
          <w:rFonts w:hint="eastAsia"/>
          <w:b w:val="0"/>
          <w:color w:val="000000" w:themeColor="text1"/>
        </w:rPr>
        <w:t>(</w:t>
      </w:r>
      <w:r w:rsidR="00A52886" w:rsidRPr="00285AC6">
        <w:rPr>
          <w:rFonts w:hint="eastAsia"/>
          <w:b w:val="0"/>
          <w:color w:val="000000" w:themeColor="text1"/>
        </w:rPr>
        <w:t>二</w:t>
      </w:r>
      <w:r w:rsidRPr="00285AC6">
        <w:rPr>
          <w:rFonts w:hint="eastAsia"/>
          <w:b w:val="0"/>
          <w:color w:val="000000" w:themeColor="text1"/>
        </w:rPr>
        <w:t>)</w:t>
      </w:r>
      <w:r w:rsidR="00A52886" w:rsidRPr="00285AC6">
        <w:rPr>
          <w:rFonts w:hint="eastAsia"/>
          <w:b w:val="0"/>
          <w:color w:val="000000" w:themeColor="text1"/>
        </w:rPr>
        <w:t>身心障礙者就業促進</w:t>
      </w:r>
    </w:p>
    <w:p w:rsidR="00282F39" w:rsidRPr="00285AC6" w:rsidRDefault="008F134D" w:rsidP="0071148E">
      <w:pPr>
        <w:pStyle w:val="15"/>
        <w:spacing w:line="390" w:lineRule="exact"/>
        <w:ind w:leftChars="350" w:left="1120" w:hangingChars="100" w:hanging="28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1.</w:t>
      </w:r>
      <w:r w:rsidR="00A52886" w:rsidRPr="00285AC6">
        <w:rPr>
          <w:rFonts w:ascii="標楷體" w:eastAsia="標楷體" w:hAnsi="標楷體" w:hint="eastAsia"/>
          <w:color w:val="000000" w:themeColor="text1"/>
          <w:sz w:val="28"/>
          <w:szCs w:val="28"/>
        </w:rPr>
        <w:t>職業重建個案管理</w:t>
      </w:r>
      <w:r w:rsidR="00282F39" w:rsidRPr="00285AC6">
        <w:rPr>
          <w:rFonts w:ascii="標楷體" w:eastAsia="標楷體" w:hAnsi="標楷體" w:hint="eastAsia"/>
          <w:color w:val="000000" w:themeColor="text1"/>
          <w:sz w:val="28"/>
          <w:szCs w:val="28"/>
        </w:rPr>
        <w:br/>
      </w:r>
      <w:r w:rsidR="009820A8" w:rsidRPr="00285AC6">
        <w:rPr>
          <w:rFonts w:ascii="標楷體" w:eastAsia="標楷體" w:hAnsi="標楷體" w:hint="eastAsia"/>
          <w:color w:val="000000" w:themeColor="text1"/>
          <w:sz w:val="28"/>
          <w:szCs w:val="28"/>
        </w:rPr>
        <w:t>109年7月至12月新開案人數2</w:t>
      </w:r>
      <w:r w:rsidR="009820A8" w:rsidRPr="00285AC6">
        <w:rPr>
          <w:rFonts w:ascii="標楷體" w:eastAsia="標楷體" w:hAnsi="標楷體"/>
          <w:color w:val="000000" w:themeColor="text1"/>
          <w:sz w:val="28"/>
          <w:szCs w:val="28"/>
        </w:rPr>
        <w:t>38</w:t>
      </w:r>
      <w:r w:rsidR="009820A8" w:rsidRPr="00285AC6">
        <w:rPr>
          <w:rFonts w:ascii="標楷體" w:eastAsia="標楷體" w:hAnsi="標楷體" w:hint="eastAsia"/>
          <w:color w:val="000000" w:themeColor="text1"/>
          <w:sz w:val="28"/>
          <w:szCs w:val="28"/>
        </w:rPr>
        <w:t>人，累積服務個案人數</w:t>
      </w:r>
      <w:r w:rsidR="009820A8" w:rsidRPr="00285AC6">
        <w:rPr>
          <w:rFonts w:ascii="標楷體" w:eastAsia="標楷體" w:hAnsi="標楷體"/>
          <w:color w:val="000000" w:themeColor="text1"/>
          <w:sz w:val="28"/>
          <w:szCs w:val="28"/>
        </w:rPr>
        <w:t>671</w:t>
      </w:r>
      <w:r w:rsidR="009820A8" w:rsidRPr="00285AC6">
        <w:rPr>
          <w:rFonts w:ascii="標楷體" w:eastAsia="標楷體" w:hAnsi="標楷體" w:hint="eastAsia"/>
          <w:color w:val="000000" w:themeColor="text1"/>
          <w:sz w:val="28"/>
          <w:szCs w:val="28"/>
        </w:rPr>
        <w:t>人。</w:t>
      </w:r>
    </w:p>
    <w:p w:rsidR="00282F39" w:rsidRPr="00285AC6" w:rsidRDefault="008F134D" w:rsidP="0071148E">
      <w:pPr>
        <w:pStyle w:val="15"/>
        <w:spacing w:line="390" w:lineRule="exact"/>
        <w:ind w:leftChars="350" w:left="1120" w:hangingChars="100" w:hanging="28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2.</w:t>
      </w:r>
      <w:r w:rsidR="00C604E6" w:rsidRPr="00285AC6">
        <w:rPr>
          <w:rFonts w:ascii="標楷體" w:eastAsia="標楷體" w:hAnsi="標楷體" w:hint="eastAsia"/>
          <w:color w:val="000000" w:themeColor="text1"/>
          <w:sz w:val="28"/>
          <w:szCs w:val="28"/>
        </w:rPr>
        <w:t>職業輔導評量</w:t>
      </w:r>
      <w:r w:rsidR="00282F39" w:rsidRPr="00285AC6">
        <w:rPr>
          <w:rFonts w:ascii="標楷體" w:eastAsia="標楷體" w:hAnsi="標楷體" w:hint="eastAsia"/>
          <w:color w:val="000000" w:themeColor="text1"/>
          <w:sz w:val="28"/>
          <w:szCs w:val="28"/>
        </w:rPr>
        <w:br/>
      </w:r>
      <w:r w:rsidR="009820A8" w:rsidRPr="00285AC6">
        <w:rPr>
          <w:rFonts w:ascii="標楷體" w:eastAsia="標楷體" w:hAnsi="標楷體" w:hint="eastAsia"/>
          <w:color w:val="000000" w:themeColor="text1"/>
          <w:sz w:val="28"/>
          <w:szCs w:val="28"/>
        </w:rPr>
        <w:t>109年7月至12月計完成70案身心障礙者評量及報告，依個案需求及運用評量結果轉介支持性、庇護性就業或職業訓練等服務。</w:t>
      </w:r>
    </w:p>
    <w:p w:rsidR="009820A8" w:rsidRPr="00285AC6" w:rsidRDefault="009820A8" w:rsidP="0071148E">
      <w:pPr>
        <w:spacing w:line="390" w:lineRule="exact"/>
        <w:ind w:leftChars="350" w:left="1120" w:hangingChars="100" w:hanging="280"/>
        <w:jc w:val="both"/>
        <w:rPr>
          <w:rFonts w:ascii="標楷體" w:eastAsia="標楷體" w:hAnsi="標楷體" w:cs="Times New Roman"/>
          <w:color w:val="000000" w:themeColor="text1"/>
          <w:sz w:val="28"/>
          <w:szCs w:val="28"/>
        </w:rPr>
      </w:pPr>
      <w:r w:rsidRPr="00285AC6">
        <w:rPr>
          <w:rFonts w:ascii="標楷體" w:eastAsia="標楷體" w:hAnsi="標楷體" w:cs="Times New Roman" w:hint="eastAsia"/>
          <w:color w:val="000000" w:themeColor="text1"/>
          <w:sz w:val="28"/>
          <w:szCs w:val="28"/>
        </w:rPr>
        <w:t>3.職業技能養成訓練(109年7月至12月)</w:t>
      </w:r>
    </w:p>
    <w:p w:rsidR="009820A8" w:rsidRPr="00285AC6" w:rsidRDefault="009820A8" w:rsidP="0071148E">
      <w:pPr>
        <w:spacing w:line="390" w:lineRule="exact"/>
        <w:ind w:leftChars="440" w:left="1476" w:hangingChars="150" w:hanging="42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w:t>
      </w:r>
      <w:r w:rsidRPr="00285AC6">
        <w:rPr>
          <w:rFonts w:ascii="標楷體" w:eastAsia="標楷體" w:hAnsi="標楷體"/>
          <w:color w:val="000000" w:themeColor="text1"/>
          <w:sz w:val="28"/>
          <w:szCs w:val="28"/>
        </w:rPr>
        <w:t>1</w:t>
      </w:r>
      <w:r w:rsidRPr="00285AC6">
        <w:rPr>
          <w:rFonts w:ascii="標楷體" w:eastAsia="標楷體" w:hAnsi="標楷體" w:hint="eastAsia"/>
          <w:color w:val="000000" w:themeColor="text1"/>
          <w:sz w:val="28"/>
          <w:szCs w:val="28"/>
        </w:rPr>
        <w:t>)自辦</w:t>
      </w:r>
    </w:p>
    <w:p w:rsidR="009820A8" w:rsidRPr="00285AC6" w:rsidRDefault="009820A8" w:rsidP="0071148E">
      <w:pPr>
        <w:spacing w:line="390" w:lineRule="exact"/>
        <w:ind w:leftChars="440" w:left="1476" w:hangingChars="150" w:hanging="42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 xml:space="preserve">   日間養成職業訓練</w:t>
      </w:r>
    </w:p>
    <w:p w:rsidR="009820A8" w:rsidRPr="00285AC6" w:rsidRDefault="009820A8" w:rsidP="0071148E">
      <w:pPr>
        <w:spacing w:line="390" w:lineRule="exact"/>
        <w:ind w:leftChars="620" w:left="1768" w:hangingChars="100" w:hanging="28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109年電腦資訊、創意設計職類及第一、二梯次清潔洗車職類</w:t>
      </w:r>
    </w:p>
    <w:p w:rsidR="009820A8" w:rsidRPr="00285AC6" w:rsidRDefault="009820A8" w:rsidP="0071148E">
      <w:pPr>
        <w:spacing w:line="390" w:lineRule="exact"/>
        <w:ind w:leftChars="620" w:left="1768" w:hangingChars="100" w:hanging="28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共開設12班，陸續於7月10日及11月28日結訓，結訓人數</w:t>
      </w:r>
    </w:p>
    <w:p w:rsidR="009820A8" w:rsidRPr="00285AC6" w:rsidRDefault="009820A8" w:rsidP="0071148E">
      <w:pPr>
        <w:spacing w:line="390" w:lineRule="exact"/>
        <w:ind w:leftChars="620" w:left="1768" w:hangingChars="100" w:hanging="28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105人，就業人數計</w:t>
      </w:r>
      <w:r w:rsidR="00B41ED1" w:rsidRPr="00285AC6">
        <w:rPr>
          <w:rFonts w:ascii="標楷體" w:eastAsia="標楷體" w:hAnsi="標楷體" w:hint="eastAsia"/>
          <w:color w:val="000000" w:themeColor="text1"/>
          <w:sz w:val="28"/>
          <w:szCs w:val="28"/>
        </w:rPr>
        <w:t>71</w:t>
      </w:r>
      <w:r w:rsidRPr="00285AC6">
        <w:rPr>
          <w:rFonts w:ascii="標楷體" w:eastAsia="標楷體" w:hAnsi="標楷體" w:hint="eastAsia"/>
          <w:color w:val="000000" w:themeColor="text1"/>
          <w:sz w:val="28"/>
          <w:szCs w:val="28"/>
        </w:rPr>
        <w:t>人，就業輔導期至110年2月26日止。</w:t>
      </w:r>
    </w:p>
    <w:p w:rsidR="009820A8" w:rsidRPr="00285AC6" w:rsidRDefault="009820A8" w:rsidP="0071148E">
      <w:pPr>
        <w:spacing w:line="390" w:lineRule="exact"/>
        <w:ind w:leftChars="440" w:left="1476" w:hangingChars="150" w:hanging="42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w:t>
      </w:r>
      <w:r w:rsidRPr="00285AC6">
        <w:rPr>
          <w:rFonts w:ascii="標楷體" w:eastAsia="標楷體" w:hAnsi="標楷體"/>
          <w:color w:val="000000" w:themeColor="text1"/>
          <w:sz w:val="28"/>
          <w:szCs w:val="28"/>
        </w:rPr>
        <w:t>2</w:t>
      </w:r>
      <w:r w:rsidRPr="00285AC6">
        <w:rPr>
          <w:rFonts w:ascii="標楷體" w:eastAsia="標楷體" w:hAnsi="標楷體" w:hint="eastAsia"/>
          <w:color w:val="000000" w:themeColor="text1"/>
          <w:sz w:val="28"/>
          <w:szCs w:val="28"/>
        </w:rPr>
        <w:t>)委辦</w:t>
      </w:r>
    </w:p>
    <w:p w:rsidR="009820A8" w:rsidRPr="00285AC6" w:rsidRDefault="009820A8" w:rsidP="0071148E">
      <w:pPr>
        <w:spacing w:line="390" w:lineRule="exact"/>
        <w:ind w:leftChars="620" w:left="1768" w:hangingChars="100" w:hanging="280"/>
        <w:jc w:val="both"/>
        <w:rPr>
          <w:rFonts w:ascii="標楷體" w:eastAsia="標楷體" w:hAnsi="標楷體"/>
          <w:color w:val="000000" w:themeColor="text1"/>
          <w:sz w:val="28"/>
          <w:szCs w:val="28"/>
        </w:rPr>
      </w:pPr>
      <w:r w:rsidRPr="00285AC6">
        <w:rPr>
          <w:rFonts w:ascii="標楷體" w:eastAsia="標楷體" w:hAnsi="標楷體"/>
          <w:color w:val="000000" w:themeColor="text1"/>
          <w:sz w:val="28"/>
          <w:szCs w:val="28"/>
        </w:rPr>
        <w:fldChar w:fldCharType="begin"/>
      </w:r>
      <w:r w:rsidRPr="00285AC6">
        <w:rPr>
          <w:rFonts w:ascii="標楷體" w:eastAsia="標楷體" w:hAnsi="標楷體"/>
          <w:color w:val="000000" w:themeColor="text1"/>
          <w:sz w:val="28"/>
          <w:szCs w:val="28"/>
        </w:rPr>
        <w:instrText xml:space="preserve"> </w:instrText>
      </w:r>
      <w:r w:rsidRPr="00285AC6">
        <w:rPr>
          <w:rFonts w:ascii="標楷體" w:eastAsia="標楷體" w:hAnsi="標楷體" w:hint="eastAsia"/>
          <w:color w:val="000000" w:themeColor="text1"/>
          <w:sz w:val="28"/>
          <w:szCs w:val="28"/>
        </w:rPr>
        <w:instrText>eq \o\ac(○,1)</w:instrText>
      </w:r>
      <w:r w:rsidRPr="00285AC6">
        <w:rPr>
          <w:rFonts w:ascii="標楷體" w:eastAsia="標楷體" w:hAnsi="標楷體"/>
          <w:color w:val="000000" w:themeColor="text1"/>
          <w:sz w:val="28"/>
          <w:szCs w:val="28"/>
        </w:rPr>
        <w:fldChar w:fldCharType="end"/>
      </w:r>
      <w:r w:rsidRPr="00285AC6">
        <w:rPr>
          <w:rFonts w:ascii="標楷體" w:eastAsia="標楷體" w:hAnsi="標楷體" w:hint="eastAsia"/>
          <w:color w:val="000000" w:themeColor="text1"/>
          <w:sz w:val="28"/>
          <w:szCs w:val="28"/>
        </w:rPr>
        <w:t>日間養成職業訓練：109年共開辦6職類班於10</w:t>
      </w:r>
      <w:r w:rsidRPr="00285AC6">
        <w:rPr>
          <w:rFonts w:ascii="標楷體" w:eastAsia="標楷體" w:hAnsi="標楷體"/>
          <w:color w:val="000000" w:themeColor="text1"/>
          <w:sz w:val="28"/>
          <w:szCs w:val="28"/>
        </w:rPr>
        <w:t>9</w:t>
      </w:r>
      <w:r w:rsidRPr="00285AC6">
        <w:rPr>
          <w:rFonts w:ascii="標楷體" w:eastAsia="標楷體" w:hAnsi="標楷體" w:hint="eastAsia"/>
          <w:color w:val="000000" w:themeColor="text1"/>
          <w:sz w:val="28"/>
          <w:szCs w:val="28"/>
        </w:rPr>
        <w:t>年3月至7月陸續開訓，計招收85名學員，結訓83名學員，就業人數計</w:t>
      </w:r>
      <w:r w:rsidR="00B41ED1" w:rsidRPr="00285AC6">
        <w:rPr>
          <w:rFonts w:ascii="標楷體" w:eastAsia="標楷體" w:hAnsi="標楷體" w:hint="eastAsia"/>
          <w:color w:val="000000" w:themeColor="text1"/>
          <w:sz w:val="28"/>
          <w:szCs w:val="28"/>
        </w:rPr>
        <w:t>64</w:t>
      </w:r>
      <w:r w:rsidRPr="00285AC6">
        <w:rPr>
          <w:rFonts w:ascii="標楷體" w:eastAsia="標楷體" w:hAnsi="標楷體" w:hint="eastAsia"/>
          <w:color w:val="000000" w:themeColor="text1"/>
          <w:sz w:val="28"/>
          <w:szCs w:val="28"/>
        </w:rPr>
        <w:t>人。</w:t>
      </w:r>
    </w:p>
    <w:p w:rsidR="009820A8" w:rsidRPr="00285AC6" w:rsidRDefault="009820A8" w:rsidP="0071148E">
      <w:pPr>
        <w:spacing w:line="390" w:lineRule="exact"/>
        <w:ind w:leftChars="620" w:left="1768" w:hangingChars="100" w:hanging="280"/>
        <w:jc w:val="both"/>
        <w:rPr>
          <w:rFonts w:ascii="標楷體" w:eastAsia="標楷體" w:hAnsi="標楷體"/>
          <w:color w:val="000000" w:themeColor="text1"/>
          <w:sz w:val="28"/>
          <w:szCs w:val="28"/>
        </w:rPr>
      </w:pPr>
      <w:r w:rsidRPr="00285AC6">
        <w:rPr>
          <w:rFonts w:ascii="標楷體" w:eastAsia="標楷體" w:hAnsi="標楷體"/>
          <w:color w:val="000000" w:themeColor="text1"/>
          <w:sz w:val="28"/>
          <w:szCs w:val="28"/>
        </w:rPr>
        <w:fldChar w:fldCharType="begin"/>
      </w:r>
      <w:r w:rsidRPr="00285AC6">
        <w:rPr>
          <w:rFonts w:ascii="標楷體" w:eastAsia="標楷體" w:hAnsi="標楷體"/>
          <w:color w:val="000000" w:themeColor="text1"/>
          <w:sz w:val="28"/>
          <w:szCs w:val="28"/>
        </w:rPr>
        <w:instrText xml:space="preserve"> </w:instrText>
      </w:r>
      <w:r w:rsidRPr="00285AC6">
        <w:rPr>
          <w:rFonts w:ascii="標楷體" w:eastAsia="標楷體" w:hAnsi="標楷體" w:hint="eastAsia"/>
          <w:color w:val="000000" w:themeColor="text1"/>
          <w:sz w:val="28"/>
          <w:szCs w:val="28"/>
        </w:rPr>
        <w:instrText>eq \o\ac(○,2)</w:instrText>
      </w:r>
      <w:r w:rsidRPr="00285AC6">
        <w:rPr>
          <w:rFonts w:ascii="標楷體" w:eastAsia="標楷體" w:hAnsi="標楷體"/>
          <w:color w:val="000000" w:themeColor="text1"/>
          <w:sz w:val="28"/>
          <w:szCs w:val="28"/>
        </w:rPr>
        <w:fldChar w:fldCharType="end"/>
      </w:r>
      <w:r w:rsidRPr="00285AC6">
        <w:rPr>
          <w:rFonts w:ascii="標楷體" w:eastAsia="標楷體" w:hAnsi="標楷體" w:hint="eastAsia"/>
          <w:color w:val="000000" w:themeColor="text1"/>
          <w:sz w:val="28"/>
          <w:szCs w:val="28"/>
        </w:rPr>
        <w:t>第二專長</w:t>
      </w:r>
      <w:r w:rsidRPr="00285AC6">
        <w:rPr>
          <w:rFonts w:ascii="標楷體" w:eastAsia="標楷體" w:hAnsi="標楷體"/>
          <w:color w:val="000000" w:themeColor="text1"/>
          <w:sz w:val="28"/>
          <w:szCs w:val="28"/>
        </w:rPr>
        <w:t>(</w:t>
      </w:r>
      <w:r w:rsidRPr="00285AC6">
        <w:rPr>
          <w:rFonts w:ascii="標楷體" w:eastAsia="標楷體" w:hAnsi="標楷體" w:hint="eastAsia"/>
          <w:color w:val="000000" w:themeColor="text1"/>
          <w:sz w:val="28"/>
          <w:szCs w:val="28"/>
        </w:rPr>
        <w:t>進修</w:t>
      </w:r>
      <w:r w:rsidRPr="00285AC6">
        <w:rPr>
          <w:rFonts w:ascii="標楷體" w:eastAsia="標楷體" w:hAnsi="標楷體"/>
          <w:color w:val="000000" w:themeColor="text1"/>
          <w:sz w:val="28"/>
          <w:szCs w:val="28"/>
        </w:rPr>
        <w:t>)</w:t>
      </w:r>
      <w:r w:rsidRPr="00285AC6">
        <w:rPr>
          <w:rFonts w:ascii="標楷體" w:eastAsia="標楷體" w:hAnsi="標楷體" w:hint="eastAsia"/>
          <w:color w:val="000000" w:themeColor="text1"/>
          <w:sz w:val="28"/>
          <w:szCs w:val="28"/>
        </w:rPr>
        <w:t>職業訓練：109年共開辦6職類班於10</w:t>
      </w:r>
      <w:r w:rsidRPr="00285AC6">
        <w:rPr>
          <w:rFonts w:ascii="標楷體" w:eastAsia="標楷體" w:hAnsi="標楷體"/>
          <w:color w:val="000000" w:themeColor="text1"/>
          <w:sz w:val="28"/>
          <w:szCs w:val="28"/>
        </w:rPr>
        <w:t>9</w:t>
      </w:r>
      <w:r w:rsidRPr="00285AC6">
        <w:rPr>
          <w:rFonts w:ascii="標楷體" w:eastAsia="標楷體" w:hAnsi="標楷體" w:hint="eastAsia"/>
          <w:color w:val="000000" w:themeColor="text1"/>
          <w:sz w:val="28"/>
          <w:szCs w:val="28"/>
        </w:rPr>
        <w:t>年4月至8月陸續開訓，計招收60名學員，結訓60名學員，在職穩定度達93%。</w:t>
      </w:r>
    </w:p>
    <w:p w:rsidR="00713270" w:rsidRPr="00285AC6" w:rsidRDefault="009820A8" w:rsidP="0071148E">
      <w:pPr>
        <w:pStyle w:val="affffffffa"/>
        <w:spacing w:line="390" w:lineRule="exact"/>
        <w:ind w:leftChars="624" w:left="1750" w:right="240" w:hangingChars="90" w:hanging="252"/>
        <w:jc w:val="both"/>
        <w:rPr>
          <w:color w:val="000000" w:themeColor="text1"/>
        </w:rPr>
      </w:pPr>
      <w:r w:rsidRPr="00285AC6">
        <w:rPr>
          <w:color w:val="000000" w:themeColor="text1"/>
        </w:rPr>
        <w:fldChar w:fldCharType="begin"/>
      </w:r>
      <w:r w:rsidRPr="00285AC6">
        <w:rPr>
          <w:color w:val="000000" w:themeColor="text1"/>
        </w:rPr>
        <w:instrText xml:space="preserve"> </w:instrText>
      </w:r>
      <w:r w:rsidRPr="00285AC6">
        <w:rPr>
          <w:rFonts w:hint="eastAsia"/>
          <w:color w:val="000000" w:themeColor="text1"/>
        </w:rPr>
        <w:instrText>eq \o\ac(○,3)</w:instrText>
      </w:r>
      <w:r w:rsidRPr="00285AC6">
        <w:rPr>
          <w:color w:val="000000" w:themeColor="text1"/>
        </w:rPr>
        <w:fldChar w:fldCharType="end"/>
      </w:r>
      <w:r w:rsidRPr="00285AC6">
        <w:rPr>
          <w:rFonts w:hint="eastAsia"/>
          <w:color w:val="000000" w:themeColor="text1"/>
        </w:rPr>
        <w:t>個別職能養成計畫：109年共開辦2班，分別於10</w:t>
      </w:r>
      <w:r w:rsidRPr="00285AC6">
        <w:rPr>
          <w:color w:val="000000" w:themeColor="text1"/>
        </w:rPr>
        <w:t>9</w:t>
      </w:r>
      <w:r w:rsidRPr="00285AC6">
        <w:rPr>
          <w:rFonts w:hint="eastAsia"/>
          <w:color w:val="000000" w:themeColor="text1"/>
        </w:rPr>
        <w:t>年5月、6月開訓，計招收14名學員，結訓14名學員，就業人數計10人。</w:t>
      </w:r>
    </w:p>
    <w:p w:rsidR="00713270" w:rsidRPr="00285AC6" w:rsidRDefault="00713270" w:rsidP="0071148E">
      <w:pPr>
        <w:pStyle w:val="15"/>
        <w:spacing w:line="390" w:lineRule="exact"/>
        <w:ind w:leftChars="350" w:left="1120" w:hangingChars="100" w:hanging="28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4.支持性就業</w:t>
      </w:r>
    </w:p>
    <w:p w:rsidR="009820A8" w:rsidRPr="00285AC6" w:rsidRDefault="009820A8" w:rsidP="0071148E">
      <w:pPr>
        <w:pStyle w:val="affffffffa"/>
        <w:spacing w:line="390" w:lineRule="exact"/>
        <w:ind w:leftChars="440" w:left="1476" w:right="240" w:hangingChars="150" w:hanging="420"/>
        <w:jc w:val="both"/>
        <w:rPr>
          <w:color w:val="000000" w:themeColor="text1"/>
        </w:rPr>
      </w:pPr>
      <w:r w:rsidRPr="00285AC6">
        <w:rPr>
          <w:rFonts w:hint="eastAsia"/>
          <w:color w:val="000000" w:themeColor="text1"/>
        </w:rPr>
        <w:t>(1)結合民間身障福利團體資源，109年7月至12月自、委辦就業服務，提供身心障礙者支持性就業服務855人，其中新開案數229人、推介成功</w:t>
      </w:r>
      <w:r w:rsidRPr="00285AC6">
        <w:rPr>
          <w:color w:val="000000" w:themeColor="text1"/>
        </w:rPr>
        <w:t>2</w:t>
      </w:r>
      <w:r w:rsidRPr="00285AC6">
        <w:rPr>
          <w:rFonts w:hint="eastAsia"/>
          <w:color w:val="000000" w:themeColor="text1"/>
        </w:rPr>
        <w:t>06人、穩定就業三個月以上169人。</w:t>
      </w:r>
    </w:p>
    <w:p w:rsidR="00713270" w:rsidRPr="00285AC6" w:rsidRDefault="009820A8" w:rsidP="0071148E">
      <w:pPr>
        <w:pStyle w:val="affffffffa"/>
        <w:spacing w:line="390" w:lineRule="exact"/>
        <w:ind w:leftChars="440" w:left="1476" w:right="240" w:hangingChars="150" w:hanging="420"/>
        <w:jc w:val="both"/>
        <w:rPr>
          <w:color w:val="000000" w:themeColor="text1"/>
        </w:rPr>
      </w:pPr>
      <w:r w:rsidRPr="00285AC6">
        <w:rPr>
          <w:rFonts w:hint="eastAsia"/>
          <w:color w:val="000000" w:themeColor="text1"/>
        </w:rPr>
        <w:t>(2)為提高偏鄉身心障礙者就業率，辦理「本市關懷偏鄉身心障礙者就業服務計畫」，109年7月至12月開案人數10人、推介成功14人。</w:t>
      </w:r>
    </w:p>
    <w:p w:rsidR="00BA3074" w:rsidRPr="00285AC6" w:rsidRDefault="00BA3074" w:rsidP="0071148E">
      <w:pPr>
        <w:pStyle w:val="15"/>
        <w:spacing w:line="390" w:lineRule="exact"/>
        <w:ind w:leftChars="350" w:left="1120" w:hangingChars="100" w:hanging="28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5.庇護性就業服務</w:t>
      </w:r>
    </w:p>
    <w:p w:rsidR="009820A8" w:rsidRPr="00285AC6" w:rsidRDefault="009820A8" w:rsidP="0071148E">
      <w:pPr>
        <w:pStyle w:val="affffffffa"/>
        <w:spacing w:line="390" w:lineRule="exact"/>
        <w:ind w:leftChars="440" w:left="1476" w:rightChars="0" w:right="0" w:hangingChars="150" w:hanging="420"/>
        <w:jc w:val="both"/>
        <w:rPr>
          <w:color w:val="000000" w:themeColor="text1"/>
        </w:rPr>
      </w:pPr>
      <w:r w:rsidRPr="00285AC6">
        <w:rPr>
          <w:rFonts w:hint="eastAsia"/>
          <w:color w:val="000000" w:themeColor="text1"/>
        </w:rPr>
        <w:t>(1)本市庇護工場現有喜憨兒創作料理庇護商店、喜憨兒高雄庇護工場、折翼天使庇護工場、湖畔咖啡屋、美味佳餐坊、一家工場、清潔大師工作隊、中外餅舖庇護工場、喜歡你咖啡鳳山庇護商店及方舟庇護商店等10家，至109年12月累計服務152</w:t>
      </w:r>
      <w:r w:rsidRPr="00285AC6">
        <w:rPr>
          <w:rFonts w:hint="eastAsia"/>
          <w:color w:val="000000" w:themeColor="text1"/>
        </w:rPr>
        <w:lastRenderedPageBreak/>
        <w:t>名庇護性就業者及7名職場見習者。</w:t>
      </w:r>
    </w:p>
    <w:p w:rsidR="009820A8" w:rsidRPr="00285AC6" w:rsidRDefault="009820A8" w:rsidP="0071148E">
      <w:pPr>
        <w:pStyle w:val="affffffffa"/>
        <w:spacing w:line="390" w:lineRule="exact"/>
        <w:ind w:leftChars="440" w:left="1476" w:rightChars="0" w:right="0" w:hangingChars="150" w:hanging="420"/>
        <w:jc w:val="both"/>
        <w:rPr>
          <w:color w:val="000000" w:themeColor="text1"/>
        </w:rPr>
      </w:pPr>
      <w:r w:rsidRPr="00285AC6">
        <w:rPr>
          <w:rFonts w:hint="eastAsia"/>
          <w:color w:val="000000" w:themeColor="text1"/>
        </w:rPr>
        <w:t>(2)</w:t>
      </w:r>
      <w:r w:rsidRPr="00285AC6">
        <w:rPr>
          <w:color w:val="000000" w:themeColor="text1"/>
        </w:rPr>
        <w:t>為強化庇護工場會計帳務管理，健全財務制度，</w:t>
      </w:r>
      <w:r w:rsidRPr="00285AC6">
        <w:rPr>
          <w:rFonts w:hint="eastAsia"/>
          <w:color w:val="000000" w:themeColor="text1"/>
        </w:rPr>
        <w:t>辦理</w:t>
      </w:r>
      <w:r w:rsidRPr="00285AC6">
        <w:rPr>
          <w:color w:val="000000" w:themeColor="text1"/>
        </w:rPr>
        <w:t>庇護工場財務稽核工作</w:t>
      </w:r>
      <w:r w:rsidRPr="00285AC6">
        <w:rPr>
          <w:rFonts w:hint="eastAsia"/>
          <w:color w:val="000000" w:themeColor="text1"/>
        </w:rPr>
        <w:t>，共有一家工場、美味佳餐坊、喜憨兒創作料理庇護商店與折翼天使庇護工場等4家庇護工場獲得優等，餘5家庇護工場獲得甲等，並於109年8月8日在高捷美麗島站光之穹頂公開表揚。</w:t>
      </w:r>
    </w:p>
    <w:p w:rsidR="009820A8" w:rsidRPr="00285AC6" w:rsidRDefault="009820A8" w:rsidP="0071148E">
      <w:pPr>
        <w:pStyle w:val="affffffffa"/>
        <w:spacing w:line="390" w:lineRule="exact"/>
        <w:ind w:leftChars="440" w:left="1476" w:rightChars="0" w:right="0" w:hangingChars="150" w:hanging="420"/>
        <w:jc w:val="both"/>
        <w:rPr>
          <w:color w:val="000000" w:themeColor="text1"/>
        </w:rPr>
      </w:pPr>
      <w:r w:rsidRPr="00285AC6">
        <w:rPr>
          <w:rFonts w:hint="eastAsia"/>
          <w:color w:val="000000" w:themeColor="text1"/>
        </w:rPr>
        <w:t>(3)109年5月15日起至9月26日止在本市庇護工場消費滿300元，贈送保庇刮刮卡乙張，就有機會刮中10.2吋IPad等好獎，共有1</w:t>
      </w:r>
      <w:r w:rsidR="00561740" w:rsidRPr="00285AC6">
        <w:rPr>
          <w:color w:val="000000" w:themeColor="text1"/>
        </w:rPr>
        <w:t>,</w:t>
      </w:r>
      <w:r w:rsidRPr="00285AC6">
        <w:rPr>
          <w:rFonts w:hint="eastAsia"/>
          <w:color w:val="000000" w:themeColor="text1"/>
        </w:rPr>
        <w:t>480個獎項，透過行銷活動刺激買氣，創造銷售話題，有效帶動庇護工場營運銷售額。</w:t>
      </w:r>
    </w:p>
    <w:p w:rsidR="00BA3074" w:rsidRPr="00285AC6" w:rsidRDefault="009820A8" w:rsidP="0071148E">
      <w:pPr>
        <w:pStyle w:val="affffffffa"/>
        <w:spacing w:line="390" w:lineRule="exact"/>
        <w:ind w:leftChars="440" w:left="1476" w:rightChars="0" w:right="0" w:hangingChars="150" w:hanging="420"/>
        <w:jc w:val="both"/>
        <w:rPr>
          <w:color w:val="000000" w:themeColor="text1"/>
        </w:rPr>
      </w:pPr>
      <w:r w:rsidRPr="00285AC6">
        <w:rPr>
          <w:rFonts w:hint="eastAsia"/>
          <w:color w:val="000000" w:themeColor="text1"/>
        </w:rPr>
        <w:t>(4)</w:t>
      </w:r>
      <w:r w:rsidR="00561740" w:rsidRPr="00285AC6">
        <w:rPr>
          <w:rFonts w:hint="eastAsia"/>
          <w:color w:val="000000" w:themeColor="text1"/>
        </w:rPr>
        <w:t>截</w:t>
      </w:r>
      <w:r w:rsidRPr="00285AC6">
        <w:rPr>
          <w:rFonts w:hint="eastAsia"/>
          <w:color w:val="000000" w:themeColor="text1"/>
        </w:rPr>
        <w:t>至109年12月補助庇護工場辦理振興行銷方案暨辦理個別化行銷活動計畫共辦理13場次。</w:t>
      </w:r>
    </w:p>
    <w:p w:rsidR="00BA3074" w:rsidRPr="00285AC6" w:rsidRDefault="00BA3074" w:rsidP="0071148E">
      <w:pPr>
        <w:pStyle w:val="15"/>
        <w:spacing w:line="390" w:lineRule="exact"/>
        <w:ind w:leftChars="350" w:left="1120" w:hangingChars="100" w:hanging="28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6.職務再設計服務</w:t>
      </w:r>
      <w:r w:rsidRPr="00285AC6">
        <w:rPr>
          <w:rFonts w:ascii="標楷體" w:eastAsia="標楷體" w:hAnsi="標楷體" w:hint="eastAsia"/>
          <w:color w:val="000000" w:themeColor="text1"/>
          <w:sz w:val="28"/>
          <w:szCs w:val="28"/>
        </w:rPr>
        <w:br/>
      </w:r>
      <w:r w:rsidR="009820A8" w:rsidRPr="00285AC6">
        <w:rPr>
          <w:rFonts w:ascii="標楷體" w:eastAsia="標楷體" w:hAnsi="標楷體" w:hint="eastAsia"/>
          <w:color w:val="000000" w:themeColor="text1"/>
          <w:sz w:val="28"/>
          <w:szCs w:val="28"/>
        </w:rPr>
        <w:t>109年7月至12月計核准43件，核准補助金額84萬8,680元。</w:t>
      </w:r>
    </w:p>
    <w:p w:rsidR="008F134D" w:rsidRPr="00285AC6" w:rsidRDefault="008F134D" w:rsidP="0071148E">
      <w:pPr>
        <w:pStyle w:val="15"/>
        <w:spacing w:line="390" w:lineRule="exact"/>
        <w:ind w:leftChars="350" w:left="1120" w:hangingChars="100" w:hanging="28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7.</w:t>
      </w:r>
      <w:r w:rsidR="00A52886" w:rsidRPr="00285AC6">
        <w:rPr>
          <w:rFonts w:ascii="標楷體" w:eastAsia="標楷體" w:hAnsi="標楷體" w:hint="eastAsia"/>
          <w:color w:val="000000" w:themeColor="text1"/>
          <w:sz w:val="28"/>
          <w:szCs w:val="28"/>
        </w:rPr>
        <w:t>創業輔導</w:t>
      </w:r>
    </w:p>
    <w:p w:rsidR="009820A8" w:rsidRPr="00285AC6" w:rsidRDefault="009820A8" w:rsidP="0071148E">
      <w:pPr>
        <w:pStyle w:val="affffffffa"/>
        <w:spacing w:line="390" w:lineRule="exact"/>
        <w:ind w:leftChars="440" w:left="1476" w:rightChars="0" w:right="0" w:hangingChars="150" w:hanging="420"/>
        <w:jc w:val="both"/>
        <w:rPr>
          <w:color w:val="000000" w:themeColor="text1"/>
        </w:rPr>
      </w:pPr>
      <w:r w:rsidRPr="00285AC6">
        <w:rPr>
          <w:rFonts w:hint="eastAsia"/>
          <w:color w:val="000000" w:themeColor="text1"/>
        </w:rPr>
        <w:t>(1)109年辦理「109用心良品品牌進擊2.0計畫」，共輔導11位身心障礙創業者，7</w:t>
      </w:r>
      <w:r w:rsidR="00561740" w:rsidRPr="00285AC6">
        <w:rPr>
          <w:rFonts w:hint="eastAsia"/>
          <w:color w:val="000000" w:themeColor="text1"/>
        </w:rPr>
        <w:t>至</w:t>
      </w:r>
      <w:r w:rsidRPr="00285AC6">
        <w:rPr>
          <w:rFonts w:hint="eastAsia"/>
          <w:color w:val="000000" w:themeColor="text1"/>
        </w:rPr>
        <w:t>12月營運總績效達76萬6,958元。</w:t>
      </w:r>
    </w:p>
    <w:p w:rsidR="00282F39" w:rsidRPr="00285AC6" w:rsidRDefault="009820A8" w:rsidP="0071148E">
      <w:pPr>
        <w:pStyle w:val="affffffffa"/>
        <w:spacing w:line="390" w:lineRule="exact"/>
        <w:ind w:leftChars="440" w:left="1476" w:rightChars="0" w:right="0" w:hangingChars="150" w:hanging="420"/>
        <w:jc w:val="both"/>
        <w:rPr>
          <w:color w:val="000000" w:themeColor="text1"/>
        </w:rPr>
      </w:pPr>
      <w:r w:rsidRPr="00285AC6">
        <w:rPr>
          <w:rFonts w:hint="eastAsia"/>
          <w:color w:val="000000" w:themeColor="text1"/>
        </w:rPr>
        <w:t>(2)109年7月至12月身障者自力更生創業補助核准5件，補助金額共計30萬2,450元。</w:t>
      </w:r>
    </w:p>
    <w:p w:rsidR="008F134D" w:rsidRPr="00285AC6" w:rsidRDefault="008F134D" w:rsidP="0071148E">
      <w:pPr>
        <w:pStyle w:val="15"/>
        <w:spacing w:line="390" w:lineRule="exact"/>
        <w:ind w:leftChars="350" w:left="1120" w:hangingChars="100" w:hanging="28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8.</w:t>
      </w:r>
      <w:r w:rsidR="00A52886" w:rsidRPr="00285AC6">
        <w:rPr>
          <w:rFonts w:ascii="標楷體" w:eastAsia="標楷體" w:hAnsi="標楷體" w:hint="eastAsia"/>
          <w:color w:val="000000" w:themeColor="text1"/>
          <w:sz w:val="28"/>
          <w:szCs w:val="28"/>
        </w:rPr>
        <w:t>視障服務</w:t>
      </w:r>
    </w:p>
    <w:p w:rsidR="009820A8" w:rsidRPr="00285AC6" w:rsidRDefault="009820A8" w:rsidP="0071148E">
      <w:pPr>
        <w:spacing w:line="390" w:lineRule="exact"/>
        <w:ind w:leftChars="440" w:left="1476" w:rightChars="100" w:right="240" w:hangingChars="150" w:hanging="42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(1)截至109年12月止，轄內計有按摩師285人、按摩小棧14處、按摩院所68家，並</w:t>
      </w:r>
      <w:r w:rsidRPr="00285AC6">
        <w:rPr>
          <w:rFonts w:ascii="標楷體" w:eastAsia="標楷體" w:hAnsi="標楷體" w:hint="eastAsia"/>
          <w:color w:val="000000" w:themeColor="text1"/>
          <w:sz w:val="28"/>
          <w:szCs w:val="28"/>
          <w:lang w:eastAsia="zh-HK"/>
        </w:rPr>
        <w:t>完成</w:t>
      </w:r>
      <w:r w:rsidRPr="00285AC6">
        <w:rPr>
          <w:rFonts w:ascii="標楷體" w:eastAsia="標楷體" w:hAnsi="標楷體" w:hint="eastAsia"/>
          <w:color w:val="000000" w:themeColor="text1"/>
          <w:sz w:val="28"/>
          <w:szCs w:val="28"/>
        </w:rPr>
        <w:t>109年按摩師電話關懷服務</w:t>
      </w:r>
      <w:r w:rsidRPr="00285AC6">
        <w:rPr>
          <w:rFonts w:ascii="標楷體" w:eastAsia="標楷體" w:hAnsi="標楷體" w:hint="eastAsia"/>
          <w:color w:val="000000" w:themeColor="text1"/>
          <w:sz w:val="28"/>
          <w:szCs w:val="28"/>
          <w:lang w:eastAsia="zh-HK"/>
        </w:rPr>
        <w:t>調查</w:t>
      </w:r>
      <w:r w:rsidRPr="00285AC6">
        <w:rPr>
          <w:rFonts w:ascii="標楷體" w:eastAsia="標楷體" w:hAnsi="標楷體" w:hint="eastAsia"/>
          <w:color w:val="000000" w:themeColor="text1"/>
          <w:sz w:val="28"/>
          <w:szCs w:val="28"/>
        </w:rPr>
        <w:t>，了解按摩師需求與現況</w:t>
      </w:r>
      <w:r w:rsidRPr="00285AC6">
        <w:rPr>
          <w:rFonts w:ascii="標楷體" w:eastAsia="標楷體" w:hAnsi="標楷體" w:hint="eastAsia"/>
          <w:color w:val="000000" w:themeColor="text1"/>
          <w:sz w:val="28"/>
          <w:szCs w:val="28"/>
          <w:lang w:eastAsia="zh-HK"/>
        </w:rPr>
        <w:t>，做為未來施政參考。</w:t>
      </w:r>
    </w:p>
    <w:p w:rsidR="009820A8" w:rsidRPr="00285AC6" w:rsidRDefault="009820A8" w:rsidP="0071148E">
      <w:pPr>
        <w:spacing w:line="390" w:lineRule="exact"/>
        <w:ind w:leftChars="440" w:left="1476" w:rightChars="100" w:right="240" w:hangingChars="150" w:hanging="42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(2)推動視障按摩服務據點新設及經營輔導補助計畫，提供經費補助，協助視障按摩師改善服務據點，109年</w:t>
      </w:r>
      <w:r w:rsidRPr="00285AC6">
        <w:rPr>
          <w:rFonts w:ascii="標楷體" w:eastAsia="標楷體" w:hAnsi="標楷體" w:hint="eastAsia"/>
          <w:color w:val="000000" w:themeColor="text1"/>
          <w:sz w:val="28"/>
          <w:szCs w:val="28"/>
          <w:lang w:eastAsia="zh-HK"/>
        </w:rPr>
        <w:t>下</w:t>
      </w:r>
      <w:r w:rsidRPr="00285AC6">
        <w:rPr>
          <w:rFonts w:ascii="標楷體" w:eastAsia="標楷體" w:hAnsi="標楷體" w:hint="eastAsia"/>
          <w:color w:val="000000" w:themeColor="text1"/>
          <w:sz w:val="28"/>
          <w:szCs w:val="28"/>
        </w:rPr>
        <w:t>半年</w:t>
      </w:r>
      <w:r w:rsidRPr="00285AC6">
        <w:rPr>
          <w:rFonts w:ascii="標楷體" w:eastAsia="標楷體" w:hAnsi="標楷體" w:hint="eastAsia"/>
          <w:color w:val="000000" w:themeColor="text1"/>
          <w:sz w:val="28"/>
          <w:szCs w:val="28"/>
          <w:lang w:eastAsia="zh-HK"/>
        </w:rPr>
        <w:t>受理申請案件</w:t>
      </w:r>
      <w:r w:rsidRPr="00285AC6">
        <w:rPr>
          <w:rFonts w:ascii="標楷體" w:eastAsia="標楷體" w:hAnsi="標楷體" w:hint="eastAsia"/>
          <w:color w:val="000000" w:themeColor="text1"/>
          <w:sz w:val="28"/>
          <w:szCs w:val="28"/>
        </w:rPr>
        <w:t>3案</w:t>
      </w:r>
      <w:r w:rsidRPr="00285AC6">
        <w:rPr>
          <w:rFonts w:ascii="標楷體" w:eastAsia="標楷體" w:hAnsi="標楷體" w:hint="eastAsia"/>
          <w:color w:val="000000" w:themeColor="text1"/>
          <w:sz w:val="28"/>
          <w:szCs w:val="28"/>
          <w:lang w:eastAsia="zh-HK"/>
        </w:rPr>
        <w:t>，核定補助</w:t>
      </w:r>
      <w:r w:rsidRPr="00285AC6">
        <w:rPr>
          <w:rFonts w:ascii="標楷體" w:eastAsia="標楷體" w:hAnsi="標楷體" w:hint="eastAsia"/>
          <w:color w:val="000000" w:themeColor="text1"/>
          <w:sz w:val="28"/>
          <w:szCs w:val="28"/>
        </w:rPr>
        <w:t>3</w:t>
      </w:r>
      <w:r w:rsidRPr="00285AC6">
        <w:rPr>
          <w:rFonts w:ascii="標楷體" w:eastAsia="標楷體" w:hAnsi="標楷體" w:hint="eastAsia"/>
          <w:color w:val="000000" w:themeColor="text1"/>
          <w:sz w:val="28"/>
          <w:szCs w:val="28"/>
          <w:lang w:eastAsia="zh-HK"/>
        </w:rPr>
        <w:t>案，補助金額60萬元，全年補助計5家，補助100萬元，執行率100%</w:t>
      </w:r>
      <w:r w:rsidRPr="00285AC6">
        <w:rPr>
          <w:rFonts w:ascii="標楷體" w:eastAsia="標楷體" w:hAnsi="標楷體" w:hint="eastAsia"/>
          <w:color w:val="000000" w:themeColor="text1"/>
          <w:sz w:val="28"/>
          <w:szCs w:val="28"/>
        </w:rPr>
        <w:t>。</w:t>
      </w:r>
    </w:p>
    <w:p w:rsidR="009820A8" w:rsidRPr="00285AC6" w:rsidRDefault="009820A8" w:rsidP="0071148E">
      <w:pPr>
        <w:spacing w:line="390" w:lineRule="exact"/>
        <w:ind w:leftChars="440" w:left="1476" w:rightChars="100" w:right="240" w:hangingChars="150" w:hanging="42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(3)</w:t>
      </w:r>
      <w:r w:rsidRPr="00285AC6">
        <w:rPr>
          <w:rFonts w:ascii="標楷體" w:eastAsia="標楷體" w:hAnsi="標楷體" w:hint="eastAsia"/>
          <w:color w:val="000000" w:themeColor="text1"/>
          <w:sz w:val="28"/>
          <w:szCs w:val="28"/>
          <w:lang w:eastAsia="zh-HK"/>
        </w:rPr>
        <w:t>提升視障按摩師服務品質及企業進用職場應具備之專業素養，109年下半</w:t>
      </w:r>
      <w:r w:rsidRPr="00285AC6">
        <w:rPr>
          <w:rFonts w:ascii="標楷體" w:eastAsia="標楷體" w:hAnsi="標楷體" w:hint="eastAsia"/>
          <w:color w:val="000000" w:themeColor="text1"/>
          <w:sz w:val="28"/>
          <w:szCs w:val="28"/>
        </w:rPr>
        <w:t>年</w:t>
      </w:r>
      <w:r w:rsidRPr="00285AC6">
        <w:rPr>
          <w:rFonts w:ascii="標楷體" w:eastAsia="標楷體" w:hAnsi="標楷體" w:hint="eastAsia"/>
          <w:color w:val="000000" w:themeColor="text1"/>
          <w:sz w:val="28"/>
          <w:szCs w:val="28"/>
          <w:lang w:eastAsia="zh-HK"/>
        </w:rPr>
        <w:t>辦理4場次按摩業經營管理相關課程，強化視障按摩師本職技能，參訓人次112人次。</w:t>
      </w:r>
    </w:p>
    <w:p w:rsidR="009820A8" w:rsidRPr="00285AC6" w:rsidRDefault="009820A8" w:rsidP="0071148E">
      <w:pPr>
        <w:spacing w:line="390" w:lineRule="exact"/>
        <w:ind w:leftChars="440" w:left="1476" w:rightChars="100" w:right="240" w:hangingChars="150" w:hanging="42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(4)職業重建服務與多元職類開發：</w:t>
      </w:r>
    </w:p>
    <w:p w:rsidR="009820A8" w:rsidRPr="00285AC6" w:rsidRDefault="009820A8" w:rsidP="0071148E">
      <w:pPr>
        <w:spacing w:line="390" w:lineRule="exact"/>
        <w:ind w:leftChars="620" w:left="1768" w:hangingChars="100" w:hanging="280"/>
        <w:jc w:val="both"/>
        <w:rPr>
          <w:rFonts w:ascii="標楷體" w:eastAsia="標楷體" w:hAnsi="標楷體"/>
          <w:color w:val="000000" w:themeColor="text1"/>
          <w:sz w:val="28"/>
          <w:szCs w:val="28"/>
        </w:rPr>
      </w:pPr>
      <w:r w:rsidRPr="00285AC6">
        <w:rPr>
          <w:rFonts w:ascii="標楷體" w:eastAsia="標楷體" w:hAnsi="標楷體"/>
          <w:color w:val="000000" w:themeColor="text1"/>
          <w:sz w:val="28"/>
          <w:szCs w:val="28"/>
        </w:rPr>
        <w:fldChar w:fldCharType="begin"/>
      </w:r>
      <w:r w:rsidRPr="00285AC6">
        <w:rPr>
          <w:rFonts w:ascii="標楷體" w:eastAsia="標楷體" w:hAnsi="標楷體"/>
          <w:color w:val="000000" w:themeColor="text1"/>
          <w:sz w:val="28"/>
          <w:szCs w:val="28"/>
        </w:rPr>
        <w:instrText xml:space="preserve"> </w:instrText>
      </w:r>
      <w:r w:rsidRPr="00285AC6">
        <w:rPr>
          <w:rFonts w:ascii="標楷體" w:eastAsia="標楷體" w:hAnsi="標楷體" w:hint="eastAsia"/>
          <w:color w:val="000000" w:themeColor="text1"/>
          <w:sz w:val="28"/>
          <w:szCs w:val="28"/>
        </w:rPr>
        <w:instrText>eq \o\ac(○,1)</w:instrText>
      </w:r>
      <w:r w:rsidRPr="00285AC6">
        <w:rPr>
          <w:rFonts w:ascii="標楷體" w:eastAsia="標楷體" w:hAnsi="標楷體"/>
          <w:color w:val="000000" w:themeColor="text1"/>
          <w:sz w:val="28"/>
          <w:szCs w:val="28"/>
        </w:rPr>
        <w:fldChar w:fldCharType="end"/>
      </w:r>
      <w:r w:rsidRPr="00285AC6">
        <w:rPr>
          <w:rFonts w:ascii="標楷體" w:eastAsia="標楷體" w:hAnsi="標楷體" w:hint="eastAsia"/>
          <w:color w:val="000000" w:themeColor="text1"/>
          <w:sz w:val="28"/>
          <w:szCs w:val="28"/>
          <w:lang w:eastAsia="zh-HK"/>
        </w:rPr>
        <w:t>提供職業重建個案服務及個別化訓練資源，協助視障者尋找適性資源，並運用個案管理服務技巧，深入瞭解視障者就業需求，最大化資源運用效益，截止12月底止，提供30位視障者職業重建服務、5位視障者個別化訓練資源。</w:t>
      </w:r>
    </w:p>
    <w:p w:rsidR="009820A8" w:rsidRPr="00285AC6" w:rsidRDefault="009820A8" w:rsidP="0071148E">
      <w:pPr>
        <w:spacing w:line="390" w:lineRule="exact"/>
        <w:ind w:leftChars="620" w:left="1768" w:hangingChars="100" w:hanging="280"/>
        <w:jc w:val="both"/>
        <w:rPr>
          <w:rFonts w:ascii="標楷體" w:eastAsia="標楷體" w:hAnsi="標楷體"/>
          <w:color w:val="000000" w:themeColor="text1"/>
          <w:sz w:val="28"/>
          <w:szCs w:val="28"/>
        </w:rPr>
      </w:pPr>
      <w:r w:rsidRPr="00285AC6">
        <w:rPr>
          <w:rFonts w:ascii="標楷體" w:eastAsia="標楷體" w:hAnsi="標楷體"/>
          <w:color w:val="000000" w:themeColor="text1"/>
          <w:sz w:val="28"/>
          <w:szCs w:val="28"/>
        </w:rPr>
        <w:lastRenderedPageBreak/>
        <w:fldChar w:fldCharType="begin"/>
      </w:r>
      <w:r w:rsidRPr="00285AC6">
        <w:rPr>
          <w:rFonts w:ascii="標楷體" w:eastAsia="標楷體" w:hAnsi="標楷體"/>
          <w:color w:val="000000" w:themeColor="text1"/>
          <w:sz w:val="28"/>
          <w:szCs w:val="28"/>
        </w:rPr>
        <w:instrText xml:space="preserve"> </w:instrText>
      </w:r>
      <w:r w:rsidRPr="00285AC6">
        <w:rPr>
          <w:rFonts w:ascii="標楷體" w:eastAsia="標楷體" w:hAnsi="標楷體" w:hint="eastAsia"/>
          <w:color w:val="000000" w:themeColor="text1"/>
          <w:sz w:val="28"/>
          <w:szCs w:val="28"/>
        </w:rPr>
        <w:instrText>eq \o\ac(○,2)</w:instrText>
      </w:r>
      <w:r w:rsidRPr="00285AC6">
        <w:rPr>
          <w:rFonts w:ascii="標楷體" w:eastAsia="標楷體" w:hAnsi="標楷體"/>
          <w:color w:val="000000" w:themeColor="text1"/>
          <w:sz w:val="28"/>
          <w:szCs w:val="28"/>
        </w:rPr>
        <w:fldChar w:fldCharType="end"/>
      </w:r>
      <w:r w:rsidRPr="00285AC6">
        <w:rPr>
          <w:rFonts w:ascii="標楷體" w:eastAsia="標楷體" w:hAnsi="標楷體" w:hint="eastAsia"/>
          <w:color w:val="000000" w:themeColor="text1"/>
          <w:sz w:val="28"/>
          <w:szCs w:val="28"/>
          <w:lang w:eastAsia="zh-HK"/>
        </w:rPr>
        <w:t>鼓勵視障者主動自我精進職場競爭力，提供取得勞動部甲級或乙級技術士證照，或參加國家考試學習課程之視障者最高1萬元的獎勵或補助金，</w:t>
      </w:r>
      <w:r w:rsidR="00561740" w:rsidRPr="00285AC6">
        <w:rPr>
          <w:rFonts w:ascii="標楷體" w:eastAsia="標楷體" w:hAnsi="標楷體" w:hint="eastAsia"/>
          <w:color w:val="000000" w:themeColor="text1"/>
          <w:sz w:val="28"/>
          <w:szCs w:val="28"/>
        </w:rPr>
        <w:t>109</w:t>
      </w:r>
      <w:r w:rsidRPr="00285AC6">
        <w:rPr>
          <w:rFonts w:ascii="標楷體" w:eastAsia="標楷體" w:hAnsi="標楷體" w:hint="eastAsia"/>
          <w:color w:val="000000" w:themeColor="text1"/>
          <w:sz w:val="28"/>
          <w:szCs w:val="28"/>
          <w:lang w:eastAsia="zh-HK"/>
        </w:rPr>
        <w:t>年度申請案計5案，核定5案，核發補助金5萬元。</w:t>
      </w:r>
    </w:p>
    <w:p w:rsidR="009820A8" w:rsidRPr="00285AC6" w:rsidRDefault="009820A8" w:rsidP="0071148E">
      <w:pPr>
        <w:spacing w:line="390" w:lineRule="exact"/>
        <w:ind w:leftChars="620" w:left="1768" w:hangingChars="100" w:hanging="280"/>
        <w:jc w:val="both"/>
        <w:rPr>
          <w:rFonts w:ascii="標楷體" w:eastAsia="標楷體" w:hAnsi="標楷體"/>
          <w:color w:val="000000" w:themeColor="text1"/>
          <w:sz w:val="28"/>
          <w:szCs w:val="28"/>
        </w:rPr>
      </w:pPr>
      <w:r w:rsidRPr="00285AC6">
        <w:rPr>
          <w:rFonts w:ascii="標楷體" w:eastAsia="標楷體" w:hAnsi="標楷體"/>
          <w:color w:val="000000" w:themeColor="text1"/>
          <w:sz w:val="28"/>
          <w:szCs w:val="28"/>
        </w:rPr>
        <w:fldChar w:fldCharType="begin"/>
      </w:r>
      <w:r w:rsidRPr="00285AC6">
        <w:rPr>
          <w:rFonts w:ascii="標楷體" w:eastAsia="標楷體" w:hAnsi="標楷體"/>
          <w:color w:val="000000" w:themeColor="text1"/>
          <w:sz w:val="28"/>
          <w:szCs w:val="28"/>
        </w:rPr>
        <w:instrText xml:space="preserve"> </w:instrText>
      </w:r>
      <w:r w:rsidRPr="00285AC6">
        <w:rPr>
          <w:rFonts w:ascii="標楷體" w:eastAsia="標楷體" w:hAnsi="標楷體" w:hint="eastAsia"/>
          <w:color w:val="000000" w:themeColor="text1"/>
          <w:sz w:val="28"/>
          <w:szCs w:val="28"/>
        </w:rPr>
        <w:instrText>eq \o\ac(○,3)</w:instrText>
      </w:r>
      <w:r w:rsidRPr="00285AC6">
        <w:rPr>
          <w:rFonts w:ascii="標楷體" w:eastAsia="標楷體" w:hAnsi="標楷體"/>
          <w:color w:val="000000" w:themeColor="text1"/>
          <w:sz w:val="28"/>
          <w:szCs w:val="28"/>
        </w:rPr>
        <w:fldChar w:fldCharType="end"/>
      </w:r>
      <w:r w:rsidRPr="00285AC6">
        <w:rPr>
          <w:rFonts w:ascii="標楷體" w:eastAsia="標楷體" w:hAnsi="標楷體" w:hint="eastAsia"/>
          <w:color w:val="000000" w:themeColor="text1"/>
          <w:sz w:val="28"/>
          <w:szCs w:val="28"/>
        </w:rPr>
        <w:t>109年度進用4名視障電服員，提供視障者職場工作機會，累積工作經驗。</w:t>
      </w:r>
    </w:p>
    <w:p w:rsidR="009820A8" w:rsidRPr="00285AC6" w:rsidRDefault="009820A8" w:rsidP="0071148E">
      <w:pPr>
        <w:spacing w:line="390" w:lineRule="exact"/>
        <w:ind w:leftChars="440" w:left="1476" w:rightChars="100" w:right="240" w:hangingChars="150" w:hanging="42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(5)推廣行銷視障按摩：</w:t>
      </w:r>
    </w:p>
    <w:p w:rsidR="009820A8" w:rsidRPr="00285AC6" w:rsidRDefault="009820A8" w:rsidP="0071148E">
      <w:pPr>
        <w:spacing w:line="390" w:lineRule="exact"/>
        <w:ind w:leftChars="440" w:left="1476" w:rightChars="100" w:right="240" w:hangingChars="150" w:hanging="42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 xml:space="preserve">   </w:t>
      </w:r>
      <w:r w:rsidRPr="00285AC6">
        <w:rPr>
          <w:rFonts w:ascii="標楷體" w:eastAsia="標楷體" w:hAnsi="標楷體" w:hint="eastAsia"/>
          <w:color w:val="000000" w:themeColor="text1"/>
          <w:sz w:val="28"/>
          <w:szCs w:val="28"/>
          <w:lang w:eastAsia="zh-HK"/>
        </w:rPr>
        <w:t>辦理「視障按摩快閃行銷計畫」，提供市民朋友免費10分鐘按摩體驗活動，藉此促發市民朋友消費視障按摩的意願，活動中創意規劃吸睛快閃店，不僅引發民眾好奇心，也給予民眾一個舒適體驗空間。下</w:t>
      </w:r>
      <w:r w:rsidR="00930620" w:rsidRPr="00285AC6">
        <w:rPr>
          <w:rFonts w:ascii="標楷體" w:eastAsia="標楷體" w:hAnsi="標楷體" w:hint="eastAsia"/>
          <w:color w:val="000000" w:themeColor="text1"/>
          <w:sz w:val="28"/>
          <w:szCs w:val="28"/>
        </w:rPr>
        <w:t>半</w:t>
      </w:r>
      <w:r w:rsidRPr="00285AC6">
        <w:rPr>
          <w:rFonts w:ascii="標楷體" w:eastAsia="標楷體" w:hAnsi="標楷體" w:hint="eastAsia"/>
          <w:color w:val="000000" w:themeColor="text1"/>
          <w:sz w:val="28"/>
          <w:szCs w:val="28"/>
          <w:lang w:eastAsia="zh-HK"/>
        </w:rPr>
        <w:t>年度總計辦理15場體驗，參與服務之視障按摩師計105人次，服務民眾計1,579人次。</w:t>
      </w:r>
    </w:p>
    <w:p w:rsidR="009820A8" w:rsidRPr="00285AC6" w:rsidRDefault="009820A8" w:rsidP="0071148E">
      <w:pPr>
        <w:spacing w:line="390" w:lineRule="exact"/>
        <w:ind w:leftChars="440" w:left="1476" w:rightChars="100" w:right="240" w:hangingChars="150" w:hanging="42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(6)</w:t>
      </w:r>
      <w:r w:rsidRPr="00285AC6">
        <w:rPr>
          <w:rFonts w:ascii="標楷體" w:eastAsia="標楷體" w:hAnsi="標楷體" w:hint="eastAsia"/>
          <w:color w:val="000000" w:themeColor="text1"/>
          <w:sz w:val="28"/>
          <w:szCs w:val="28"/>
          <w:lang w:eastAsia="zh-HK"/>
        </w:rPr>
        <w:t>配合中央政府辦理嚴重特殊傳染性肺炎疫情紓困措施：</w:t>
      </w:r>
    </w:p>
    <w:p w:rsidR="009820A8" w:rsidRPr="00285AC6" w:rsidRDefault="009820A8" w:rsidP="0071148E">
      <w:pPr>
        <w:spacing w:line="390" w:lineRule="exact"/>
        <w:ind w:leftChars="620" w:left="1768" w:rightChars="100" w:right="240" w:hangingChars="100" w:hanging="280"/>
        <w:jc w:val="both"/>
        <w:rPr>
          <w:rFonts w:ascii="標楷體" w:eastAsia="標楷體" w:hAnsi="標楷體"/>
          <w:color w:val="000000" w:themeColor="text1"/>
          <w:sz w:val="28"/>
          <w:szCs w:val="28"/>
        </w:rPr>
      </w:pPr>
      <w:r w:rsidRPr="00285AC6">
        <w:rPr>
          <w:rFonts w:ascii="標楷體" w:eastAsia="標楷體" w:hAnsi="標楷體"/>
          <w:color w:val="000000" w:themeColor="text1"/>
          <w:sz w:val="28"/>
          <w:szCs w:val="28"/>
        </w:rPr>
        <w:fldChar w:fldCharType="begin"/>
      </w:r>
      <w:r w:rsidRPr="00285AC6">
        <w:rPr>
          <w:rFonts w:ascii="標楷體" w:eastAsia="標楷體" w:hAnsi="標楷體"/>
          <w:color w:val="000000" w:themeColor="text1"/>
          <w:sz w:val="28"/>
          <w:szCs w:val="28"/>
        </w:rPr>
        <w:instrText xml:space="preserve"> </w:instrText>
      </w:r>
      <w:r w:rsidRPr="00285AC6">
        <w:rPr>
          <w:rFonts w:ascii="標楷體" w:eastAsia="標楷體" w:hAnsi="標楷體" w:hint="eastAsia"/>
          <w:color w:val="000000" w:themeColor="text1"/>
          <w:sz w:val="28"/>
          <w:szCs w:val="28"/>
        </w:rPr>
        <w:instrText>eq \o\ac(○,1)</w:instrText>
      </w:r>
      <w:r w:rsidRPr="00285AC6">
        <w:rPr>
          <w:rFonts w:ascii="標楷體" w:eastAsia="標楷體" w:hAnsi="標楷體"/>
          <w:color w:val="000000" w:themeColor="text1"/>
          <w:sz w:val="28"/>
          <w:szCs w:val="28"/>
        </w:rPr>
        <w:fldChar w:fldCharType="end"/>
      </w:r>
      <w:r w:rsidRPr="00285AC6">
        <w:rPr>
          <w:rFonts w:ascii="標楷體" w:eastAsia="標楷體" w:hAnsi="標楷體" w:hint="eastAsia"/>
          <w:color w:val="000000" w:themeColor="text1"/>
          <w:sz w:val="28"/>
          <w:szCs w:val="28"/>
          <w:lang w:eastAsia="zh-HK"/>
        </w:rPr>
        <w:t>視覺功能障礙者從事按摩工作補貼計畫：提供視障按摩師每人4萬5千元現金補貼，地方政府或地方工會受理申請後，轉由中央審核及撥款予申請人，申請期間至109年8月31日，本市總計受理申請案327案，中央核撥補貼金額1,430萬元。</w:t>
      </w:r>
    </w:p>
    <w:p w:rsidR="00B47032" w:rsidRPr="00285AC6" w:rsidRDefault="009820A8" w:rsidP="0071148E">
      <w:pPr>
        <w:spacing w:line="390" w:lineRule="exact"/>
        <w:ind w:leftChars="620" w:left="1768" w:rightChars="100" w:right="240" w:hangingChars="100" w:hanging="280"/>
        <w:jc w:val="both"/>
        <w:rPr>
          <w:rFonts w:ascii="標楷體" w:eastAsia="標楷體" w:hAnsi="標楷體"/>
          <w:color w:val="000000" w:themeColor="text1"/>
          <w:sz w:val="28"/>
          <w:szCs w:val="28"/>
        </w:rPr>
      </w:pPr>
      <w:r w:rsidRPr="00285AC6">
        <w:rPr>
          <w:rFonts w:ascii="標楷體" w:eastAsia="標楷體" w:hAnsi="標楷體"/>
          <w:color w:val="000000" w:themeColor="text1"/>
          <w:sz w:val="28"/>
          <w:szCs w:val="28"/>
        </w:rPr>
        <w:fldChar w:fldCharType="begin"/>
      </w:r>
      <w:r w:rsidRPr="00285AC6">
        <w:rPr>
          <w:rFonts w:ascii="標楷體" w:eastAsia="標楷體" w:hAnsi="標楷體"/>
          <w:color w:val="000000" w:themeColor="text1"/>
          <w:sz w:val="28"/>
          <w:szCs w:val="28"/>
        </w:rPr>
        <w:instrText xml:space="preserve"> </w:instrText>
      </w:r>
      <w:r w:rsidRPr="00285AC6">
        <w:rPr>
          <w:rFonts w:ascii="標楷體" w:eastAsia="標楷體" w:hAnsi="標楷體" w:hint="eastAsia"/>
          <w:color w:val="000000" w:themeColor="text1"/>
          <w:sz w:val="28"/>
          <w:szCs w:val="28"/>
        </w:rPr>
        <w:instrText>eq \o\ac(○,2)</w:instrText>
      </w:r>
      <w:r w:rsidRPr="00285AC6">
        <w:rPr>
          <w:rFonts w:ascii="標楷體" w:eastAsia="標楷體" w:hAnsi="標楷體"/>
          <w:color w:val="000000" w:themeColor="text1"/>
          <w:sz w:val="28"/>
          <w:szCs w:val="28"/>
        </w:rPr>
        <w:fldChar w:fldCharType="end"/>
      </w:r>
      <w:r w:rsidRPr="00285AC6">
        <w:rPr>
          <w:rFonts w:ascii="標楷體" w:eastAsia="標楷體" w:hAnsi="標楷體" w:hint="eastAsia"/>
          <w:color w:val="000000" w:themeColor="text1"/>
          <w:sz w:val="28"/>
          <w:szCs w:val="28"/>
        </w:rPr>
        <w:t>視障按摩據點防疫物資及店內消毒支出經費補助計畫：補貼視障按摩據點購置防疫物資或進行店內消毒之支出，提供每處據點最高5萬元的補助經費(依據點人數而定)。由地方政府向中央申請經費後，受理轄區之申請案並核撥補助金額。補助申請期間至109年12月31日止，總計補助83處據點，補助金額232萬5,036元。</w:t>
      </w:r>
    </w:p>
    <w:p w:rsidR="009820A8" w:rsidRPr="00285AC6" w:rsidRDefault="009820A8" w:rsidP="0071148E">
      <w:pPr>
        <w:pStyle w:val="17"/>
        <w:spacing w:line="390" w:lineRule="exact"/>
        <w:ind w:leftChars="350" w:left="1120" w:hangingChars="100" w:hanging="28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9.109年促進身心障礙者就業現場徵才活動：</w:t>
      </w:r>
    </w:p>
    <w:p w:rsidR="009820A8" w:rsidRPr="00285AC6" w:rsidRDefault="009820A8" w:rsidP="0071148E">
      <w:pPr>
        <w:spacing w:line="390" w:lineRule="exact"/>
        <w:ind w:leftChars="472" w:left="1133" w:rightChars="100" w:right="240" w:firstLineChars="1" w:firstLine="3"/>
        <w:jc w:val="both"/>
        <w:rPr>
          <w:rFonts w:ascii="標楷體" w:eastAsia="標楷體" w:hAnsi="Times New Roman" w:cs="標楷體"/>
          <w:color w:val="000000" w:themeColor="text1"/>
          <w:kern w:val="0"/>
          <w:sz w:val="28"/>
          <w:szCs w:val="28"/>
        </w:rPr>
      </w:pPr>
      <w:r w:rsidRPr="00285AC6">
        <w:rPr>
          <w:rFonts w:ascii="標楷體" w:eastAsia="標楷體" w:hAnsi="標楷體" w:hint="eastAsia"/>
          <w:color w:val="000000" w:themeColor="text1"/>
          <w:sz w:val="28"/>
          <w:szCs w:val="28"/>
        </w:rPr>
        <w:t>本活動共計18家廠商報名參加，提供81個職缺，</w:t>
      </w:r>
      <w:r w:rsidRPr="00285AC6">
        <w:rPr>
          <w:rFonts w:ascii="標楷體" w:eastAsia="標楷體" w:hAnsi="Times New Roman" w:cs="標楷體" w:hint="eastAsia"/>
          <w:color w:val="000000" w:themeColor="text1"/>
          <w:kern w:val="0"/>
          <w:sz w:val="28"/>
          <w:szCs w:val="28"/>
        </w:rPr>
        <w:t>當日現場徵才廠商共收投遞履歷表112人次，初步媒合成功率44%。</w:t>
      </w:r>
    </w:p>
    <w:p w:rsidR="00C9468E" w:rsidRPr="00285AC6" w:rsidRDefault="00C9468E" w:rsidP="0071148E">
      <w:pPr>
        <w:spacing w:line="390" w:lineRule="exact"/>
        <w:ind w:leftChars="472" w:left="1133" w:rightChars="100" w:right="240" w:firstLineChars="1" w:firstLine="3"/>
        <w:jc w:val="both"/>
        <w:rPr>
          <w:rFonts w:ascii="標楷體" w:eastAsia="標楷體" w:hAnsi="標楷體"/>
          <w:color w:val="000000" w:themeColor="text1"/>
          <w:sz w:val="28"/>
          <w:szCs w:val="28"/>
        </w:rPr>
      </w:pPr>
    </w:p>
    <w:p w:rsidR="00A52886" w:rsidRPr="00285AC6" w:rsidRDefault="00A52886" w:rsidP="0071148E">
      <w:pPr>
        <w:pStyle w:val="affffffff6"/>
        <w:spacing w:before="0" w:after="0" w:line="390" w:lineRule="exact"/>
        <w:jc w:val="both"/>
        <w:rPr>
          <w:rFonts w:ascii="標楷體" w:eastAsia="標楷體" w:hAnsi="標楷體"/>
          <w:color w:val="000000" w:themeColor="text1"/>
          <w:sz w:val="32"/>
          <w:szCs w:val="32"/>
        </w:rPr>
      </w:pPr>
      <w:r w:rsidRPr="00285AC6">
        <w:rPr>
          <w:rFonts w:ascii="標楷體" w:eastAsia="標楷體" w:hAnsi="標楷體" w:hint="eastAsia"/>
          <w:color w:val="000000" w:themeColor="text1"/>
          <w:sz w:val="32"/>
          <w:szCs w:val="32"/>
        </w:rPr>
        <w:t>六、勞工福利</w:t>
      </w:r>
    </w:p>
    <w:p w:rsidR="00A52886" w:rsidRPr="00285AC6" w:rsidRDefault="009820A8" w:rsidP="0071148E">
      <w:pPr>
        <w:pStyle w:val="affffffff8"/>
        <w:spacing w:line="390" w:lineRule="exact"/>
        <w:ind w:leftChars="100" w:left="800" w:hangingChars="200" w:hanging="560"/>
        <w:jc w:val="both"/>
        <w:rPr>
          <w:b w:val="0"/>
          <w:color w:val="000000" w:themeColor="text1"/>
        </w:rPr>
      </w:pPr>
      <w:r w:rsidRPr="00285AC6">
        <w:rPr>
          <w:rFonts w:hint="eastAsia"/>
          <w:b w:val="0"/>
          <w:color w:val="000000" w:themeColor="text1"/>
        </w:rPr>
        <w:t>(一)辦理勞工職業災害慰問及職災勞工個案主動服務</w:t>
      </w:r>
    </w:p>
    <w:p w:rsidR="00A52886" w:rsidRPr="00285AC6" w:rsidRDefault="009820A8" w:rsidP="0071148E">
      <w:pPr>
        <w:pStyle w:val="17"/>
        <w:spacing w:line="390" w:lineRule="exact"/>
        <w:ind w:leftChars="350" w:left="1120" w:hangingChars="100" w:hanging="28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1.10</w:t>
      </w:r>
      <w:r w:rsidRPr="00285AC6">
        <w:rPr>
          <w:rFonts w:ascii="標楷體" w:eastAsia="標楷體" w:hAnsi="標楷體"/>
          <w:color w:val="000000" w:themeColor="text1"/>
          <w:sz w:val="28"/>
          <w:szCs w:val="28"/>
        </w:rPr>
        <w:t>9</w:t>
      </w:r>
      <w:r w:rsidRPr="00285AC6">
        <w:rPr>
          <w:rFonts w:ascii="標楷體" w:eastAsia="標楷體" w:hAnsi="標楷體" w:hint="eastAsia"/>
          <w:color w:val="000000" w:themeColor="text1"/>
          <w:sz w:val="28"/>
          <w:szCs w:val="28"/>
        </w:rPr>
        <w:t>年7月至12月勞工職業災害慰問金核發案件統計表</w:t>
      </w:r>
    </w:p>
    <w:tbl>
      <w:tblPr>
        <w:tblW w:w="572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84"/>
        <w:gridCol w:w="837"/>
        <w:gridCol w:w="861"/>
        <w:gridCol w:w="767"/>
        <w:gridCol w:w="955"/>
        <w:gridCol w:w="859"/>
        <w:gridCol w:w="855"/>
        <w:gridCol w:w="859"/>
        <w:gridCol w:w="859"/>
        <w:gridCol w:w="859"/>
        <w:gridCol w:w="852"/>
      </w:tblGrid>
      <w:tr w:rsidR="00285AC6" w:rsidRPr="00285AC6" w:rsidTr="00E048D0">
        <w:trPr>
          <w:cantSplit/>
          <w:trHeight w:val="980"/>
          <w:jc w:val="center"/>
        </w:trPr>
        <w:tc>
          <w:tcPr>
            <w:tcW w:w="902" w:type="pct"/>
            <w:vMerge w:val="restart"/>
            <w:tcBorders>
              <w:top w:val="single" w:sz="12" w:space="0" w:color="auto"/>
              <w:bottom w:val="single" w:sz="6" w:space="0" w:color="auto"/>
              <w:tl2br w:val="single" w:sz="6" w:space="0" w:color="auto"/>
            </w:tcBorders>
            <w:shd w:val="clear" w:color="auto" w:fill="auto"/>
            <w:vAlign w:val="center"/>
          </w:tcPr>
          <w:p w:rsidR="009820A8" w:rsidRPr="00285AC6" w:rsidRDefault="009820A8" w:rsidP="0071148E">
            <w:pPr>
              <w:pStyle w:val="affffffff8"/>
              <w:spacing w:line="390" w:lineRule="exact"/>
              <w:ind w:leftChars="100" w:left="800" w:hangingChars="200" w:hanging="560"/>
              <w:jc w:val="both"/>
              <w:rPr>
                <w:b w:val="0"/>
                <w:color w:val="000000" w:themeColor="text1"/>
              </w:rPr>
            </w:pPr>
            <w:r w:rsidRPr="00285AC6">
              <w:rPr>
                <w:rFonts w:hint="eastAsia"/>
                <w:b w:val="0"/>
                <w:color w:val="000000" w:themeColor="text1"/>
              </w:rPr>
              <w:t xml:space="preserve">      類別</w:t>
            </w:r>
          </w:p>
          <w:p w:rsidR="009820A8" w:rsidRPr="00285AC6" w:rsidRDefault="009820A8" w:rsidP="0071148E">
            <w:pPr>
              <w:pStyle w:val="affffffff8"/>
              <w:spacing w:line="390" w:lineRule="exact"/>
              <w:ind w:leftChars="100" w:left="800" w:hangingChars="200" w:hanging="560"/>
              <w:jc w:val="both"/>
              <w:rPr>
                <w:color w:val="000000" w:themeColor="text1"/>
                <w:szCs w:val="24"/>
                <w:shd w:val="clear" w:color="auto" w:fill="FFFF00"/>
              </w:rPr>
            </w:pPr>
            <w:r w:rsidRPr="00285AC6">
              <w:rPr>
                <w:rFonts w:hint="eastAsia"/>
                <w:b w:val="0"/>
                <w:color w:val="000000" w:themeColor="text1"/>
              </w:rPr>
              <w:t>預算</w:t>
            </w:r>
          </w:p>
        </w:tc>
        <w:tc>
          <w:tcPr>
            <w:tcW w:w="812" w:type="pct"/>
            <w:gridSpan w:val="2"/>
            <w:shd w:val="clear" w:color="auto" w:fill="auto"/>
            <w:vAlign w:val="center"/>
          </w:tcPr>
          <w:p w:rsidR="009820A8" w:rsidRPr="00285AC6" w:rsidRDefault="009820A8" w:rsidP="0071148E">
            <w:pPr>
              <w:pStyle w:val="affffffff8"/>
              <w:spacing w:line="390" w:lineRule="exact"/>
              <w:ind w:leftChars="54" w:left="802" w:hangingChars="240" w:hanging="672"/>
              <w:rPr>
                <w:b w:val="0"/>
                <w:color w:val="000000" w:themeColor="text1"/>
              </w:rPr>
            </w:pPr>
            <w:r w:rsidRPr="00285AC6">
              <w:rPr>
                <w:rFonts w:hint="eastAsia"/>
                <w:b w:val="0"/>
                <w:color w:val="000000" w:themeColor="text1"/>
              </w:rPr>
              <w:t>職災死亡</w:t>
            </w:r>
          </w:p>
          <w:p w:rsidR="009820A8" w:rsidRPr="00285AC6" w:rsidRDefault="009820A8" w:rsidP="0071148E">
            <w:pPr>
              <w:pStyle w:val="affffffff8"/>
              <w:spacing w:line="390" w:lineRule="exact"/>
              <w:ind w:left="801" w:hangingChars="286" w:hanging="801"/>
              <w:rPr>
                <w:color w:val="000000" w:themeColor="text1"/>
                <w:szCs w:val="24"/>
                <w:shd w:val="clear" w:color="auto" w:fill="FFFF00"/>
              </w:rPr>
            </w:pPr>
            <w:r w:rsidRPr="00285AC6">
              <w:rPr>
                <w:rFonts w:hint="eastAsia"/>
                <w:b w:val="0"/>
                <w:color w:val="000000" w:themeColor="text1"/>
              </w:rPr>
              <w:t>(</w:t>
            </w:r>
            <w:r w:rsidRPr="00285AC6">
              <w:rPr>
                <w:b w:val="0"/>
                <w:color w:val="000000" w:themeColor="text1"/>
              </w:rPr>
              <w:t>10~30</w:t>
            </w:r>
            <w:r w:rsidRPr="00285AC6">
              <w:rPr>
                <w:rFonts w:hint="eastAsia"/>
                <w:b w:val="0"/>
                <w:color w:val="000000" w:themeColor="text1"/>
              </w:rPr>
              <w:t>萬)</w:t>
            </w:r>
          </w:p>
        </w:tc>
        <w:tc>
          <w:tcPr>
            <w:tcW w:w="824" w:type="pct"/>
            <w:gridSpan w:val="2"/>
            <w:shd w:val="clear" w:color="auto" w:fill="auto"/>
            <w:vAlign w:val="center"/>
          </w:tcPr>
          <w:p w:rsidR="009820A8" w:rsidRPr="00285AC6" w:rsidRDefault="009820A8" w:rsidP="0071148E">
            <w:pPr>
              <w:pStyle w:val="affffffff8"/>
              <w:spacing w:line="390" w:lineRule="exact"/>
              <w:ind w:left="801" w:hangingChars="286" w:hanging="801"/>
              <w:jc w:val="center"/>
              <w:rPr>
                <w:b w:val="0"/>
                <w:color w:val="000000" w:themeColor="text1"/>
              </w:rPr>
            </w:pPr>
            <w:r w:rsidRPr="00285AC6">
              <w:rPr>
                <w:rFonts w:hint="eastAsia"/>
                <w:b w:val="0"/>
                <w:color w:val="000000" w:themeColor="text1"/>
              </w:rPr>
              <w:t>職災失能</w:t>
            </w:r>
          </w:p>
          <w:p w:rsidR="009820A8" w:rsidRPr="00285AC6" w:rsidRDefault="009820A8" w:rsidP="0071148E">
            <w:pPr>
              <w:pStyle w:val="affffffff8"/>
              <w:spacing w:line="390" w:lineRule="exact"/>
              <w:ind w:left="801" w:hangingChars="286" w:hanging="801"/>
              <w:jc w:val="center"/>
              <w:rPr>
                <w:b w:val="0"/>
                <w:color w:val="000000" w:themeColor="text1"/>
              </w:rPr>
            </w:pPr>
            <w:r w:rsidRPr="00285AC6">
              <w:rPr>
                <w:b w:val="0"/>
                <w:color w:val="000000" w:themeColor="text1"/>
              </w:rPr>
              <w:t>1-5</w:t>
            </w:r>
            <w:r w:rsidRPr="00285AC6">
              <w:rPr>
                <w:rFonts w:hint="eastAsia"/>
                <w:b w:val="0"/>
                <w:color w:val="000000" w:themeColor="text1"/>
              </w:rPr>
              <w:t>級</w:t>
            </w:r>
          </w:p>
          <w:p w:rsidR="009820A8" w:rsidRPr="00285AC6" w:rsidRDefault="009820A8" w:rsidP="0071148E">
            <w:pPr>
              <w:pStyle w:val="affffffff8"/>
              <w:spacing w:line="390" w:lineRule="exact"/>
              <w:ind w:left="801" w:hangingChars="286" w:hanging="801"/>
              <w:jc w:val="center"/>
              <w:rPr>
                <w:b w:val="0"/>
                <w:color w:val="000000" w:themeColor="text1"/>
              </w:rPr>
            </w:pPr>
            <w:r w:rsidRPr="00285AC6">
              <w:rPr>
                <w:rFonts w:hint="eastAsia"/>
                <w:b w:val="0"/>
                <w:color w:val="000000" w:themeColor="text1"/>
              </w:rPr>
              <w:t>(</w:t>
            </w:r>
            <w:r w:rsidRPr="00285AC6">
              <w:rPr>
                <w:b w:val="0"/>
                <w:color w:val="000000" w:themeColor="text1"/>
              </w:rPr>
              <w:t>3</w:t>
            </w:r>
            <w:r w:rsidRPr="00285AC6">
              <w:rPr>
                <w:rFonts w:hint="eastAsia"/>
                <w:b w:val="0"/>
                <w:color w:val="000000" w:themeColor="text1"/>
              </w:rPr>
              <w:t>萬)</w:t>
            </w:r>
          </w:p>
        </w:tc>
        <w:tc>
          <w:tcPr>
            <w:tcW w:w="819" w:type="pct"/>
            <w:gridSpan w:val="2"/>
            <w:shd w:val="clear" w:color="auto" w:fill="auto"/>
            <w:vAlign w:val="center"/>
          </w:tcPr>
          <w:p w:rsidR="009820A8" w:rsidRPr="00285AC6" w:rsidRDefault="009820A8" w:rsidP="0071148E">
            <w:pPr>
              <w:pStyle w:val="affffffff8"/>
              <w:spacing w:line="390" w:lineRule="exact"/>
              <w:ind w:left="801" w:hangingChars="286" w:hanging="801"/>
              <w:jc w:val="center"/>
              <w:rPr>
                <w:b w:val="0"/>
                <w:color w:val="000000" w:themeColor="text1"/>
              </w:rPr>
            </w:pPr>
            <w:r w:rsidRPr="00285AC6">
              <w:rPr>
                <w:rFonts w:hint="eastAsia"/>
                <w:b w:val="0"/>
                <w:color w:val="000000" w:themeColor="text1"/>
              </w:rPr>
              <w:t>職災失能</w:t>
            </w:r>
          </w:p>
          <w:p w:rsidR="009820A8" w:rsidRPr="00285AC6" w:rsidRDefault="009820A8" w:rsidP="0071148E">
            <w:pPr>
              <w:pStyle w:val="affffffff8"/>
              <w:spacing w:line="390" w:lineRule="exact"/>
              <w:ind w:left="801" w:hangingChars="286" w:hanging="801"/>
              <w:jc w:val="center"/>
              <w:rPr>
                <w:b w:val="0"/>
                <w:color w:val="000000" w:themeColor="text1"/>
              </w:rPr>
            </w:pPr>
            <w:r w:rsidRPr="00285AC6">
              <w:rPr>
                <w:b w:val="0"/>
                <w:color w:val="000000" w:themeColor="text1"/>
              </w:rPr>
              <w:t>6-10</w:t>
            </w:r>
            <w:r w:rsidRPr="00285AC6">
              <w:rPr>
                <w:rFonts w:hint="eastAsia"/>
                <w:b w:val="0"/>
                <w:color w:val="000000" w:themeColor="text1"/>
              </w:rPr>
              <w:t>級</w:t>
            </w:r>
          </w:p>
          <w:p w:rsidR="009820A8" w:rsidRPr="00285AC6" w:rsidRDefault="009820A8" w:rsidP="0071148E">
            <w:pPr>
              <w:pStyle w:val="affffffff8"/>
              <w:spacing w:line="390" w:lineRule="exact"/>
              <w:ind w:left="801" w:hangingChars="286" w:hanging="801"/>
              <w:jc w:val="center"/>
              <w:rPr>
                <w:b w:val="0"/>
                <w:color w:val="000000" w:themeColor="text1"/>
              </w:rPr>
            </w:pPr>
            <w:r w:rsidRPr="00285AC6">
              <w:rPr>
                <w:rFonts w:hint="eastAsia"/>
                <w:b w:val="0"/>
                <w:color w:val="000000" w:themeColor="text1"/>
              </w:rPr>
              <w:t>(</w:t>
            </w:r>
            <w:r w:rsidRPr="00285AC6">
              <w:rPr>
                <w:b w:val="0"/>
                <w:color w:val="000000" w:themeColor="text1"/>
              </w:rPr>
              <w:t>2</w:t>
            </w:r>
            <w:r w:rsidRPr="00285AC6">
              <w:rPr>
                <w:rFonts w:hint="eastAsia"/>
                <w:b w:val="0"/>
                <w:color w:val="000000" w:themeColor="text1"/>
              </w:rPr>
              <w:t>萬)</w:t>
            </w:r>
          </w:p>
        </w:tc>
        <w:tc>
          <w:tcPr>
            <w:tcW w:w="821" w:type="pct"/>
            <w:gridSpan w:val="2"/>
            <w:shd w:val="clear" w:color="auto" w:fill="auto"/>
            <w:vAlign w:val="center"/>
          </w:tcPr>
          <w:p w:rsidR="009820A8" w:rsidRPr="00285AC6" w:rsidRDefault="009820A8" w:rsidP="0071148E">
            <w:pPr>
              <w:pStyle w:val="affffffff8"/>
              <w:spacing w:line="390" w:lineRule="exact"/>
              <w:ind w:left="801" w:hangingChars="286" w:hanging="801"/>
              <w:jc w:val="center"/>
              <w:rPr>
                <w:b w:val="0"/>
                <w:color w:val="000000" w:themeColor="text1"/>
              </w:rPr>
            </w:pPr>
            <w:r w:rsidRPr="00285AC6">
              <w:rPr>
                <w:rFonts w:hint="eastAsia"/>
                <w:b w:val="0"/>
                <w:color w:val="000000" w:themeColor="text1"/>
              </w:rPr>
              <w:t>職災失能</w:t>
            </w:r>
          </w:p>
          <w:p w:rsidR="009820A8" w:rsidRPr="00285AC6" w:rsidRDefault="009820A8" w:rsidP="0071148E">
            <w:pPr>
              <w:pStyle w:val="affffffff8"/>
              <w:spacing w:line="390" w:lineRule="exact"/>
              <w:ind w:left="801" w:hangingChars="286" w:hanging="801"/>
              <w:jc w:val="center"/>
              <w:rPr>
                <w:b w:val="0"/>
                <w:color w:val="000000" w:themeColor="text1"/>
              </w:rPr>
            </w:pPr>
            <w:r w:rsidRPr="00285AC6">
              <w:rPr>
                <w:b w:val="0"/>
                <w:color w:val="000000" w:themeColor="text1"/>
              </w:rPr>
              <w:t>11-15</w:t>
            </w:r>
            <w:r w:rsidRPr="00285AC6">
              <w:rPr>
                <w:rFonts w:hint="eastAsia"/>
                <w:b w:val="0"/>
                <w:color w:val="000000" w:themeColor="text1"/>
              </w:rPr>
              <w:t>級</w:t>
            </w:r>
          </w:p>
          <w:p w:rsidR="009820A8" w:rsidRPr="00285AC6" w:rsidRDefault="009820A8" w:rsidP="0071148E">
            <w:pPr>
              <w:pStyle w:val="affffffff8"/>
              <w:spacing w:line="390" w:lineRule="exact"/>
              <w:ind w:left="801" w:hangingChars="286" w:hanging="801"/>
              <w:jc w:val="center"/>
              <w:rPr>
                <w:b w:val="0"/>
                <w:color w:val="000000" w:themeColor="text1"/>
              </w:rPr>
            </w:pPr>
            <w:r w:rsidRPr="00285AC6">
              <w:rPr>
                <w:rFonts w:hint="eastAsia"/>
                <w:b w:val="0"/>
                <w:color w:val="000000" w:themeColor="text1"/>
              </w:rPr>
              <w:t>(</w:t>
            </w:r>
            <w:r w:rsidRPr="00285AC6">
              <w:rPr>
                <w:b w:val="0"/>
                <w:color w:val="000000" w:themeColor="text1"/>
              </w:rPr>
              <w:t>1</w:t>
            </w:r>
            <w:r w:rsidRPr="00285AC6">
              <w:rPr>
                <w:rFonts w:hint="eastAsia"/>
                <w:b w:val="0"/>
                <w:color w:val="000000" w:themeColor="text1"/>
              </w:rPr>
              <w:t>萬)</w:t>
            </w:r>
          </w:p>
        </w:tc>
        <w:tc>
          <w:tcPr>
            <w:tcW w:w="821" w:type="pct"/>
            <w:gridSpan w:val="2"/>
            <w:shd w:val="clear" w:color="auto" w:fill="auto"/>
            <w:vAlign w:val="center"/>
          </w:tcPr>
          <w:p w:rsidR="009820A8" w:rsidRPr="00285AC6" w:rsidRDefault="009820A8" w:rsidP="0071148E">
            <w:pPr>
              <w:pStyle w:val="affffffff8"/>
              <w:spacing w:line="390" w:lineRule="exact"/>
              <w:ind w:left="801" w:hangingChars="286" w:hanging="801"/>
              <w:jc w:val="center"/>
              <w:rPr>
                <w:b w:val="0"/>
                <w:color w:val="000000" w:themeColor="text1"/>
              </w:rPr>
            </w:pPr>
            <w:r w:rsidRPr="00285AC6">
              <w:rPr>
                <w:rFonts w:hint="eastAsia"/>
                <w:b w:val="0"/>
                <w:color w:val="000000" w:themeColor="text1"/>
              </w:rPr>
              <w:t>總計</w:t>
            </w:r>
          </w:p>
          <w:p w:rsidR="009820A8" w:rsidRPr="00285AC6" w:rsidRDefault="009820A8" w:rsidP="0071148E">
            <w:pPr>
              <w:pStyle w:val="affffffff8"/>
              <w:spacing w:line="390" w:lineRule="exact"/>
              <w:ind w:left="801" w:hangingChars="286" w:hanging="801"/>
              <w:jc w:val="center"/>
              <w:rPr>
                <w:b w:val="0"/>
                <w:color w:val="000000" w:themeColor="text1"/>
              </w:rPr>
            </w:pPr>
            <w:r w:rsidRPr="00285AC6">
              <w:rPr>
                <w:rFonts w:hint="eastAsia"/>
                <w:b w:val="0"/>
                <w:color w:val="000000" w:themeColor="text1"/>
              </w:rPr>
              <w:t>(萬元)</w:t>
            </w:r>
          </w:p>
        </w:tc>
      </w:tr>
      <w:tr w:rsidR="00285AC6" w:rsidRPr="00285AC6" w:rsidTr="00E048D0">
        <w:trPr>
          <w:cantSplit/>
          <w:trHeight w:val="280"/>
          <w:jc w:val="center"/>
        </w:trPr>
        <w:tc>
          <w:tcPr>
            <w:tcW w:w="902" w:type="pct"/>
            <w:vMerge/>
            <w:tcBorders>
              <w:top w:val="single" w:sz="6" w:space="0" w:color="auto"/>
              <w:bottom w:val="single" w:sz="6" w:space="0" w:color="auto"/>
              <w:tl2br w:val="single" w:sz="6" w:space="0" w:color="auto"/>
            </w:tcBorders>
            <w:shd w:val="clear" w:color="auto" w:fill="auto"/>
            <w:vAlign w:val="center"/>
          </w:tcPr>
          <w:p w:rsidR="009820A8" w:rsidRPr="00285AC6" w:rsidRDefault="009820A8" w:rsidP="0071148E">
            <w:pPr>
              <w:spacing w:line="390" w:lineRule="exact"/>
              <w:jc w:val="both"/>
              <w:rPr>
                <w:rFonts w:ascii="標楷體" w:eastAsia="標楷體" w:hAnsi="標楷體"/>
                <w:color w:val="000000" w:themeColor="text1"/>
                <w:sz w:val="28"/>
                <w:szCs w:val="24"/>
                <w:shd w:val="clear" w:color="auto" w:fill="FFFF00"/>
              </w:rPr>
            </w:pPr>
          </w:p>
        </w:tc>
        <w:tc>
          <w:tcPr>
            <w:tcW w:w="401" w:type="pct"/>
            <w:shd w:val="clear" w:color="auto" w:fill="FFFFFF"/>
            <w:vAlign w:val="center"/>
          </w:tcPr>
          <w:p w:rsidR="009820A8" w:rsidRPr="00285AC6" w:rsidRDefault="009820A8" w:rsidP="0071148E">
            <w:pPr>
              <w:pStyle w:val="affffffff8"/>
              <w:spacing w:line="390" w:lineRule="exact"/>
              <w:ind w:leftChars="54" w:left="802" w:hangingChars="240" w:hanging="672"/>
              <w:rPr>
                <w:color w:val="000000" w:themeColor="text1"/>
                <w:szCs w:val="24"/>
                <w:shd w:val="clear" w:color="auto" w:fill="FFFF00"/>
              </w:rPr>
            </w:pPr>
            <w:r w:rsidRPr="00285AC6">
              <w:rPr>
                <w:rFonts w:hint="eastAsia"/>
                <w:b w:val="0"/>
                <w:color w:val="000000" w:themeColor="text1"/>
              </w:rPr>
              <w:t>件數</w:t>
            </w:r>
          </w:p>
        </w:tc>
        <w:tc>
          <w:tcPr>
            <w:tcW w:w="412" w:type="pct"/>
            <w:shd w:val="clear" w:color="auto" w:fill="auto"/>
            <w:vAlign w:val="center"/>
          </w:tcPr>
          <w:p w:rsidR="009820A8" w:rsidRPr="00285AC6" w:rsidRDefault="009820A8" w:rsidP="0071148E">
            <w:pPr>
              <w:pStyle w:val="affffffff8"/>
              <w:spacing w:line="390" w:lineRule="exact"/>
              <w:ind w:leftChars="54" w:left="802" w:hangingChars="240" w:hanging="672"/>
              <w:rPr>
                <w:color w:val="000000" w:themeColor="text1"/>
                <w:szCs w:val="24"/>
                <w:shd w:val="clear" w:color="auto" w:fill="FFFF00"/>
              </w:rPr>
            </w:pPr>
            <w:r w:rsidRPr="00285AC6">
              <w:rPr>
                <w:rFonts w:hint="eastAsia"/>
                <w:b w:val="0"/>
                <w:color w:val="000000" w:themeColor="text1"/>
              </w:rPr>
              <w:t>金額</w:t>
            </w:r>
          </w:p>
        </w:tc>
        <w:tc>
          <w:tcPr>
            <w:tcW w:w="367" w:type="pct"/>
            <w:shd w:val="clear" w:color="auto" w:fill="auto"/>
            <w:vAlign w:val="center"/>
          </w:tcPr>
          <w:p w:rsidR="009820A8" w:rsidRPr="00285AC6" w:rsidRDefault="009820A8" w:rsidP="0071148E">
            <w:pPr>
              <w:pStyle w:val="affffffff8"/>
              <w:spacing w:line="390" w:lineRule="exact"/>
              <w:ind w:leftChars="54" w:left="802" w:hangingChars="240" w:hanging="672"/>
              <w:rPr>
                <w:color w:val="000000" w:themeColor="text1"/>
                <w:szCs w:val="24"/>
                <w:shd w:val="clear" w:color="auto" w:fill="FFFF00"/>
              </w:rPr>
            </w:pPr>
            <w:r w:rsidRPr="00285AC6">
              <w:rPr>
                <w:rFonts w:hint="eastAsia"/>
                <w:b w:val="0"/>
                <w:color w:val="000000" w:themeColor="text1"/>
              </w:rPr>
              <w:t>件數</w:t>
            </w:r>
          </w:p>
        </w:tc>
        <w:tc>
          <w:tcPr>
            <w:tcW w:w="457" w:type="pct"/>
            <w:shd w:val="clear" w:color="auto" w:fill="auto"/>
            <w:vAlign w:val="center"/>
          </w:tcPr>
          <w:p w:rsidR="009820A8" w:rsidRPr="00285AC6" w:rsidRDefault="009820A8" w:rsidP="0071148E">
            <w:pPr>
              <w:pStyle w:val="affffffff8"/>
              <w:spacing w:line="390" w:lineRule="exact"/>
              <w:ind w:leftChars="54" w:left="802" w:hangingChars="240" w:hanging="672"/>
              <w:rPr>
                <w:color w:val="000000" w:themeColor="text1"/>
                <w:szCs w:val="24"/>
                <w:shd w:val="clear" w:color="auto" w:fill="FFFF00"/>
              </w:rPr>
            </w:pPr>
            <w:r w:rsidRPr="00285AC6">
              <w:rPr>
                <w:rFonts w:hint="eastAsia"/>
                <w:b w:val="0"/>
                <w:color w:val="000000" w:themeColor="text1"/>
              </w:rPr>
              <w:t>金額</w:t>
            </w:r>
          </w:p>
        </w:tc>
        <w:tc>
          <w:tcPr>
            <w:tcW w:w="411" w:type="pct"/>
            <w:shd w:val="clear" w:color="auto" w:fill="auto"/>
            <w:vAlign w:val="center"/>
          </w:tcPr>
          <w:p w:rsidR="009820A8" w:rsidRPr="00285AC6" w:rsidRDefault="009820A8" w:rsidP="0071148E">
            <w:pPr>
              <w:pStyle w:val="affffffff8"/>
              <w:spacing w:line="390" w:lineRule="exact"/>
              <w:ind w:leftChars="54" w:left="802" w:hangingChars="240" w:hanging="672"/>
              <w:rPr>
                <w:color w:val="000000" w:themeColor="text1"/>
                <w:szCs w:val="24"/>
                <w:shd w:val="clear" w:color="auto" w:fill="FFFF00"/>
              </w:rPr>
            </w:pPr>
            <w:r w:rsidRPr="00285AC6">
              <w:rPr>
                <w:rFonts w:hint="eastAsia"/>
                <w:b w:val="0"/>
                <w:color w:val="000000" w:themeColor="text1"/>
              </w:rPr>
              <w:t>件數</w:t>
            </w:r>
          </w:p>
        </w:tc>
        <w:tc>
          <w:tcPr>
            <w:tcW w:w="409" w:type="pct"/>
            <w:shd w:val="clear" w:color="auto" w:fill="auto"/>
            <w:vAlign w:val="center"/>
          </w:tcPr>
          <w:p w:rsidR="009820A8" w:rsidRPr="00285AC6" w:rsidRDefault="009820A8" w:rsidP="0071148E">
            <w:pPr>
              <w:pStyle w:val="affffffff8"/>
              <w:spacing w:line="390" w:lineRule="exact"/>
              <w:ind w:leftChars="54" w:left="802" w:hangingChars="240" w:hanging="672"/>
              <w:rPr>
                <w:color w:val="000000" w:themeColor="text1"/>
                <w:szCs w:val="24"/>
                <w:shd w:val="clear" w:color="auto" w:fill="FFFF00"/>
              </w:rPr>
            </w:pPr>
            <w:r w:rsidRPr="00285AC6">
              <w:rPr>
                <w:rFonts w:hint="eastAsia"/>
                <w:b w:val="0"/>
                <w:color w:val="000000" w:themeColor="text1"/>
              </w:rPr>
              <w:t>金額</w:t>
            </w:r>
          </w:p>
        </w:tc>
        <w:tc>
          <w:tcPr>
            <w:tcW w:w="411" w:type="pct"/>
            <w:shd w:val="clear" w:color="auto" w:fill="auto"/>
            <w:vAlign w:val="center"/>
          </w:tcPr>
          <w:p w:rsidR="009820A8" w:rsidRPr="00285AC6" w:rsidRDefault="009820A8" w:rsidP="0071148E">
            <w:pPr>
              <w:pStyle w:val="affffffff8"/>
              <w:spacing w:line="390" w:lineRule="exact"/>
              <w:ind w:leftChars="54" w:left="802" w:hangingChars="240" w:hanging="672"/>
              <w:rPr>
                <w:color w:val="000000" w:themeColor="text1"/>
                <w:szCs w:val="24"/>
                <w:shd w:val="clear" w:color="auto" w:fill="FFFF00"/>
              </w:rPr>
            </w:pPr>
            <w:r w:rsidRPr="00285AC6">
              <w:rPr>
                <w:rFonts w:hint="eastAsia"/>
                <w:b w:val="0"/>
                <w:color w:val="000000" w:themeColor="text1"/>
              </w:rPr>
              <w:t>件數</w:t>
            </w:r>
          </w:p>
        </w:tc>
        <w:tc>
          <w:tcPr>
            <w:tcW w:w="411" w:type="pct"/>
            <w:shd w:val="clear" w:color="auto" w:fill="auto"/>
            <w:vAlign w:val="center"/>
          </w:tcPr>
          <w:p w:rsidR="009820A8" w:rsidRPr="00285AC6" w:rsidRDefault="009820A8" w:rsidP="0071148E">
            <w:pPr>
              <w:pStyle w:val="affffffff8"/>
              <w:spacing w:line="390" w:lineRule="exact"/>
              <w:ind w:leftChars="54" w:left="802" w:hangingChars="240" w:hanging="672"/>
              <w:rPr>
                <w:color w:val="000000" w:themeColor="text1"/>
                <w:szCs w:val="24"/>
                <w:shd w:val="clear" w:color="auto" w:fill="FFFF00"/>
              </w:rPr>
            </w:pPr>
            <w:r w:rsidRPr="00285AC6">
              <w:rPr>
                <w:rFonts w:hint="eastAsia"/>
                <w:b w:val="0"/>
                <w:color w:val="000000" w:themeColor="text1"/>
              </w:rPr>
              <w:t>金額</w:t>
            </w:r>
          </w:p>
        </w:tc>
        <w:tc>
          <w:tcPr>
            <w:tcW w:w="411" w:type="pct"/>
            <w:shd w:val="clear" w:color="auto" w:fill="auto"/>
            <w:vAlign w:val="center"/>
          </w:tcPr>
          <w:p w:rsidR="009820A8" w:rsidRPr="00285AC6" w:rsidRDefault="009820A8" w:rsidP="0071148E">
            <w:pPr>
              <w:pStyle w:val="affffffff8"/>
              <w:spacing w:line="390" w:lineRule="exact"/>
              <w:ind w:leftChars="54" w:left="802" w:hangingChars="240" w:hanging="672"/>
              <w:rPr>
                <w:color w:val="000000" w:themeColor="text1"/>
                <w:szCs w:val="24"/>
                <w:shd w:val="clear" w:color="auto" w:fill="FFFF00"/>
              </w:rPr>
            </w:pPr>
            <w:r w:rsidRPr="00285AC6">
              <w:rPr>
                <w:rFonts w:hint="eastAsia"/>
                <w:b w:val="0"/>
                <w:color w:val="000000" w:themeColor="text1"/>
              </w:rPr>
              <w:t>件數</w:t>
            </w:r>
          </w:p>
        </w:tc>
        <w:tc>
          <w:tcPr>
            <w:tcW w:w="411" w:type="pct"/>
            <w:shd w:val="clear" w:color="auto" w:fill="FFFFFF"/>
            <w:vAlign w:val="center"/>
          </w:tcPr>
          <w:p w:rsidR="009820A8" w:rsidRPr="00285AC6" w:rsidRDefault="009820A8" w:rsidP="0071148E">
            <w:pPr>
              <w:pStyle w:val="affffffff8"/>
              <w:spacing w:line="390" w:lineRule="exact"/>
              <w:ind w:leftChars="54" w:left="802" w:hangingChars="240" w:hanging="672"/>
              <w:rPr>
                <w:color w:val="000000" w:themeColor="text1"/>
                <w:szCs w:val="24"/>
                <w:shd w:val="clear" w:color="auto" w:fill="FFFF00"/>
              </w:rPr>
            </w:pPr>
            <w:r w:rsidRPr="00285AC6">
              <w:rPr>
                <w:rFonts w:hint="eastAsia"/>
                <w:b w:val="0"/>
                <w:color w:val="000000" w:themeColor="text1"/>
              </w:rPr>
              <w:t>金額</w:t>
            </w:r>
          </w:p>
        </w:tc>
      </w:tr>
      <w:tr w:rsidR="00285AC6" w:rsidRPr="00285AC6" w:rsidTr="00E048D0">
        <w:trPr>
          <w:cantSplit/>
          <w:trHeight w:val="419"/>
          <w:jc w:val="center"/>
        </w:trPr>
        <w:tc>
          <w:tcPr>
            <w:tcW w:w="902" w:type="pct"/>
            <w:tcBorders>
              <w:top w:val="single" w:sz="6" w:space="0" w:color="auto"/>
              <w:bottom w:val="single" w:sz="6" w:space="0" w:color="auto"/>
              <w:tl2br w:val="nil"/>
            </w:tcBorders>
            <w:shd w:val="clear" w:color="auto" w:fill="auto"/>
            <w:vAlign w:val="center"/>
          </w:tcPr>
          <w:p w:rsidR="009820A8" w:rsidRPr="00285AC6" w:rsidRDefault="009820A8" w:rsidP="0071148E">
            <w:pPr>
              <w:pStyle w:val="17"/>
              <w:spacing w:line="390" w:lineRule="exact"/>
              <w:ind w:leftChars="0" w:left="1120" w:hangingChars="400" w:hanging="1120"/>
              <w:jc w:val="both"/>
              <w:rPr>
                <w:rFonts w:ascii="標楷體" w:eastAsia="標楷體" w:hAnsi="標楷體"/>
                <w:color w:val="000000" w:themeColor="text1"/>
                <w:sz w:val="28"/>
                <w:shd w:val="clear" w:color="auto" w:fill="FFFF00"/>
              </w:rPr>
            </w:pPr>
            <w:r w:rsidRPr="00285AC6">
              <w:rPr>
                <w:rFonts w:ascii="標楷體" w:eastAsia="標楷體" w:hAnsi="標楷體"/>
                <w:color w:val="000000" w:themeColor="text1"/>
                <w:sz w:val="28"/>
                <w:szCs w:val="28"/>
              </w:rPr>
              <w:lastRenderedPageBreak/>
              <w:t>23,048,000</w:t>
            </w:r>
            <w:r w:rsidRPr="00285AC6">
              <w:rPr>
                <w:rFonts w:ascii="標楷體" w:eastAsia="標楷體" w:hAnsi="標楷體" w:hint="eastAsia"/>
                <w:color w:val="000000" w:themeColor="text1"/>
                <w:sz w:val="28"/>
                <w:szCs w:val="28"/>
              </w:rPr>
              <w:t>元</w:t>
            </w:r>
          </w:p>
        </w:tc>
        <w:tc>
          <w:tcPr>
            <w:tcW w:w="401" w:type="pct"/>
            <w:shd w:val="clear" w:color="auto" w:fill="auto"/>
            <w:vAlign w:val="center"/>
          </w:tcPr>
          <w:p w:rsidR="009820A8" w:rsidRPr="00285AC6" w:rsidRDefault="009820A8" w:rsidP="0071148E">
            <w:pPr>
              <w:pStyle w:val="17"/>
              <w:spacing w:line="390" w:lineRule="exact"/>
              <w:ind w:leftChars="0" w:left="1120" w:hangingChars="400" w:hanging="1120"/>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56</w:t>
            </w:r>
          </w:p>
        </w:tc>
        <w:tc>
          <w:tcPr>
            <w:tcW w:w="412" w:type="pct"/>
            <w:shd w:val="clear" w:color="auto" w:fill="auto"/>
            <w:vAlign w:val="center"/>
          </w:tcPr>
          <w:p w:rsidR="009820A8" w:rsidRPr="00285AC6" w:rsidRDefault="009820A8" w:rsidP="0071148E">
            <w:pPr>
              <w:pStyle w:val="17"/>
              <w:spacing w:line="390" w:lineRule="exact"/>
              <w:ind w:leftChars="0" w:left="1120" w:hangingChars="400" w:hanging="1120"/>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998</w:t>
            </w:r>
          </w:p>
        </w:tc>
        <w:tc>
          <w:tcPr>
            <w:tcW w:w="367" w:type="pct"/>
            <w:shd w:val="clear" w:color="auto" w:fill="auto"/>
            <w:vAlign w:val="center"/>
          </w:tcPr>
          <w:p w:rsidR="009820A8" w:rsidRPr="00285AC6" w:rsidRDefault="009820A8" w:rsidP="0071148E">
            <w:pPr>
              <w:pStyle w:val="17"/>
              <w:spacing w:line="390" w:lineRule="exact"/>
              <w:ind w:leftChars="0" w:left="1120" w:hangingChars="400" w:hanging="1120"/>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10</w:t>
            </w:r>
          </w:p>
        </w:tc>
        <w:tc>
          <w:tcPr>
            <w:tcW w:w="457" w:type="pct"/>
            <w:shd w:val="clear" w:color="auto" w:fill="auto"/>
            <w:vAlign w:val="center"/>
          </w:tcPr>
          <w:p w:rsidR="009820A8" w:rsidRPr="00285AC6" w:rsidRDefault="009820A8" w:rsidP="0071148E">
            <w:pPr>
              <w:pStyle w:val="17"/>
              <w:spacing w:line="390" w:lineRule="exact"/>
              <w:ind w:leftChars="0" w:left="1120" w:hangingChars="400" w:hanging="1120"/>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30</w:t>
            </w:r>
          </w:p>
        </w:tc>
        <w:tc>
          <w:tcPr>
            <w:tcW w:w="411" w:type="pct"/>
            <w:shd w:val="clear" w:color="auto" w:fill="auto"/>
            <w:vAlign w:val="center"/>
          </w:tcPr>
          <w:p w:rsidR="009820A8" w:rsidRPr="00285AC6" w:rsidRDefault="009820A8" w:rsidP="0071148E">
            <w:pPr>
              <w:pStyle w:val="17"/>
              <w:spacing w:line="390" w:lineRule="exact"/>
              <w:ind w:leftChars="0" w:left="1120" w:hangingChars="400" w:hanging="1120"/>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30</w:t>
            </w:r>
          </w:p>
        </w:tc>
        <w:tc>
          <w:tcPr>
            <w:tcW w:w="409" w:type="pct"/>
            <w:shd w:val="clear" w:color="auto" w:fill="auto"/>
            <w:vAlign w:val="center"/>
          </w:tcPr>
          <w:p w:rsidR="009820A8" w:rsidRPr="00285AC6" w:rsidRDefault="009820A8" w:rsidP="0071148E">
            <w:pPr>
              <w:pStyle w:val="17"/>
              <w:spacing w:line="390" w:lineRule="exact"/>
              <w:ind w:leftChars="0" w:left="1120" w:hangingChars="400" w:hanging="1120"/>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60</w:t>
            </w:r>
          </w:p>
        </w:tc>
        <w:tc>
          <w:tcPr>
            <w:tcW w:w="411" w:type="pct"/>
            <w:shd w:val="clear" w:color="auto" w:fill="auto"/>
            <w:vAlign w:val="center"/>
          </w:tcPr>
          <w:p w:rsidR="009820A8" w:rsidRPr="00285AC6" w:rsidRDefault="009820A8" w:rsidP="0071148E">
            <w:pPr>
              <w:pStyle w:val="17"/>
              <w:spacing w:line="390" w:lineRule="exact"/>
              <w:ind w:leftChars="0" w:left="1120" w:hangingChars="400" w:hanging="1120"/>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32</w:t>
            </w:r>
          </w:p>
        </w:tc>
        <w:tc>
          <w:tcPr>
            <w:tcW w:w="411" w:type="pct"/>
            <w:shd w:val="clear" w:color="auto" w:fill="auto"/>
            <w:vAlign w:val="center"/>
          </w:tcPr>
          <w:p w:rsidR="009820A8" w:rsidRPr="00285AC6" w:rsidRDefault="009820A8" w:rsidP="0071148E">
            <w:pPr>
              <w:pStyle w:val="17"/>
              <w:spacing w:line="390" w:lineRule="exact"/>
              <w:ind w:leftChars="0" w:left="1120" w:hangingChars="400" w:hanging="1120"/>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32</w:t>
            </w:r>
          </w:p>
        </w:tc>
        <w:tc>
          <w:tcPr>
            <w:tcW w:w="411" w:type="pct"/>
            <w:shd w:val="clear" w:color="auto" w:fill="auto"/>
            <w:vAlign w:val="center"/>
          </w:tcPr>
          <w:p w:rsidR="009820A8" w:rsidRPr="00285AC6" w:rsidRDefault="009820A8" w:rsidP="0071148E">
            <w:pPr>
              <w:pStyle w:val="17"/>
              <w:spacing w:line="390" w:lineRule="exact"/>
              <w:ind w:leftChars="0" w:left="1120" w:hangingChars="400" w:hanging="1120"/>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128</w:t>
            </w:r>
          </w:p>
        </w:tc>
        <w:tc>
          <w:tcPr>
            <w:tcW w:w="411" w:type="pct"/>
            <w:shd w:val="clear" w:color="auto" w:fill="auto"/>
            <w:vAlign w:val="center"/>
          </w:tcPr>
          <w:p w:rsidR="009820A8" w:rsidRPr="00285AC6" w:rsidRDefault="009820A8" w:rsidP="0071148E">
            <w:pPr>
              <w:pStyle w:val="17"/>
              <w:spacing w:line="390" w:lineRule="exact"/>
              <w:ind w:leftChars="0" w:left="1120" w:hangingChars="400" w:hanging="1120"/>
              <w:jc w:val="center"/>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1</w:t>
            </w:r>
            <w:r w:rsidR="00B44410" w:rsidRPr="00285AC6">
              <w:rPr>
                <w:rFonts w:ascii="標楷體" w:eastAsia="標楷體" w:hAnsi="標楷體"/>
                <w:color w:val="000000" w:themeColor="text1"/>
                <w:sz w:val="28"/>
                <w:szCs w:val="28"/>
              </w:rPr>
              <w:t>,</w:t>
            </w:r>
            <w:r w:rsidRPr="00285AC6">
              <w:rPr>
                <w:rFonts w:ascii="標楷體" w:eastAsia="標楷體" w:hAnsi="標楷體" w:hint="eastAsia"/>
                <w:color w:val="000000" w:themeColor="text1"/>
                <w:sz w:val="28"/>
                <w:szCs w:val="28"/>
              </w:rPr>
              <w:t>120</w:t>
            </w:r>
          </w:p>
        </w:tc>
      </w:tr>
    </w:tbl>
    <w:p w:rsidR="009820A8" w:rsidRPr="00285AC6" w:rsidRDefault="009820A8" w:rsidP="0071148E">
      <w:pPr>
        <w:pStyle w:val="17"/>
        <w:spacing w:line="390" w:lineRule="exact"/>
        <w:ind w:leftChars="350" w:left="1120" w:hangingChars="100" w:hanging="28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2.職業災害勞工個案管理服務</w:t>
      </w:r>
    </w:p>
    <w:p w:rsidR="009820A8" w:rsidRPr="00285AC6" w:rsidRDefault="009820A8" w:rsidP="0071148E">
      <w:pPr>
        <w:spacing w:line="390" w:lineRule="exact"/>
        <w:ind w:leftChars="440" w:left="1476" w:rightChars="100" w:right="240" w:hangingChars="150" w:hanging="42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w:t>
      </w:r>
      <w:r w:rsidRPr="00285AC6">
        <w:rPr>
          <w:rFonts w:ascii="標楷體" w:eastAsia="標楷體" w:hAnsi="標楷體"/>
          <w:color w:val="000000" w:themeColor="text1"/>
          <w:sz w:val="28"/>
          <w:szCs w:val="28"/>
        </w:rPr>
        <w:t>1</w:t>
      </w:r>
      <w:r w:rsidRPr="00285AC6">
        <w:rPr>
          <w:rFonts w:ascii="標楷體" w:eastAsia="標楷體" w:hAnsi="標楷體" w:hint="eastAsia"/>
          <w:color w:val="000000" w:themeColor="text1"/>
          <w:sz w:val="28"/>
          <w:szCs w:val="28"/>
        </w:rPr>
        <w:t>)配合勞動部職業安全衛生署推動職業災害勞工個案主動服務計畫，109年7月至12月服務562位個案，提供職災勞工及家屬心理支持與社會適應。</w:t>
      </w:r>
    </w:p>
    <w:p w:rsidR="009820A8" w:rsidRPr="00285AC6" w:rsidRDefault="009820A8" w:rsidP="0071148E">
      <w:pPr>
        <w:spacing w:line="390" w:lineRule="exact"/>
        <w:ind w:leftChars="440" w:left="1476" w:rightChars="100" w:right="240" w:hangingChars="150" w:hanging="42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w:t>
      </w:r>
      <w:r w:rsidRPr="00285AC6">
        <w:rPr>
          <w:rFonts w:ascii="標楷體" w:eastAsia="標楷體" w:hAnsi="標楷體"/>
          <w:color w:val="000000" w:themeColor="text1"/>
          <w:sz w:val="28"/>
          <w:szCs w:val="28"/>
        </w:rPr>
        <w:t>2</w:t>
      </w:r>
      <w:r w:rsidRPr="00285AC6">
        <w:rPr>
          <w:rFonts w:ascii="標楷體" w:eastAsia="標楷體" w:hAnsi="標楷體" w:hint="eastAsia"/>
          <w:color w:val="000000" w:themeColor="text1"/>
          <w:sz w:val="28"/>
          <w:szCs w:val="28"/>
        </w:rPr>
        <w:t>)主動關懷職災個案並提供諮詢，109年7月至12月計服務4,916人次。</w:t>
      </w:r>
    </w:p>
    <w:p w:rsidR="009820A8" w:rsidRPr="00285AC6" w:rsidRDefault="009820A8" w:rsidP="0071148E">
      <w:pPr>
        <w:pStyle w:val="17"/>
        <w:spacing w:line="390" w:lineRule="exact"/>
        <w:ind w:leftChars="350" w:left="1120" w:hangingChars="100" w:hanging="28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3.勞工租賃住宅</w:t>
      </w:r>
    </w:p>
    <w:p w:rsidR="00A52886" w:rsidRPr="00285AC6" w:rsidRDefault="009820A8" w:rsidP="0071148E">
      <w:pPr>
        <w:spacing w:line="390" w:lineRule="exact"/>
        <w:ind w:left="1134"/>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為加強各項勞工福利改善勞工生活，本府勞工局經管174戶勞工租賃住宅，提供本市無住屋勞工物美價廉租住，解決低收入勞工居住問題。</w:t>
      </w:r>
    </w:p>
    <w:p w:rsidR="00A52886" w:rsidRPr="00285AC6" w:rsidRDefault="008F1D70" w:rsidP="0071148E">
      <w:pPr>
        <w:pStyle w:val="affffffff8"/>
        <w:spacing w:line="390" w:lineRule="exact"/>
        <w:ind w:leftChars="100" w:left="800" w:hangingChars="200" w:hanging="560"/>
        <w:jc w:val="both"/>
        <w:rPr>
          <w:b w:val="0"/>
          <w:color w:val="000000" w:themeColor="text1"/>
        </w:rPr>
      </w:pPr>
      <w:r w:rsidRPr="00285AC6">
        <w:rPr>
          <w:rFonts w:hint="eastAsia"/>
          <w:b w:val="0"/>
          <w:color w:val="000000" w:themeColor="text1"/>
        </w:rPr>
        <w:t>(</w:t>
      </w:r>
      <w:r w:rsidR="00A52886" w:rsidRPr="00285AC6">
        <w:rPr>
          <w:rFonts w:hint="eastAsia"/>
          <w:b w:val="0"/>
          <w:color w:val="000000" w:themeColor="text1"/>
        </w:rPr>
        <w:t>二</w:t>
      </w:r>
      <w:r w:rsidRPr="00285AC6">
        <w:rPr>
          <w:rFonts w:hint="eastAsia"/>
          <w:b w:val="0"/>
          <w:color w:val="000000" w:themeColor="text1"/>
        </w:rPr>
        <w:t>)</w:t>
      </w:r>
      <w:r w:rsidR="00A52886" w:rsidRPr="00285AC6">
        <w:rPr>
          <w:rFonts w:hint="eastAsia"/>
          <w:b w:val="0"/>
          <w:color w:val="000000" w:themeColor="text1"/>
        </w:rPr>
        <w:t>勞工住宿與場地租借服務</w:t>
      </w:r>
    </w:p>
    <w:p w:rsidR="00FA58C9" w:rsidRPr="00285AC6" w:rsidRDefault="00FA58C9" w:rsidP="0071148E">
      <w:pPr>
        <w:spacing w:line="390" w:lineRule="exact"/>
        <w:ind w:left="1476" w:hanging="625"/>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1.澄清會館</w:t>
      </w:r>
    </w:p>
    <w:p w:rsidR="00FA58C9" w:rsidRPr="00285AC6" w:rsidRDefault="00FA58C9" w:rsidP="0071148E">
      <w:pPr>
        <w:spacing w:line="390" w:lineRule="exact"/>
        <w:ind w:left="1476" w:hanging="420"/>
        <w:jc w:val="both"/>
        <w:rPr>
          <w:rFonts w:ascii="標楷體" w:eastAsia="標楷體" w:hAnsi="標楷體"/>
          <w:color w:val="000000" w:themeColor="text1"/>
          <w:sz w:val="28"/>
          <w:szCs w:val="28"/>
        </w:rPr>
      </w:pPr>
      <w:r w:rsidRPr="00285AC6">
        <w:rPr>
          <w:rFonts w:ascii="標楷體" w:eastAsia="標楷體" w:hAnsi="標楷體"/>
          <w:color w:val="000000" w:themeColor="text1"/>
          <w:sz w:val="28"/>
          <w:szCs w:val="28"/>
        </w:rPr>
        <w:t>(1)</w:t>
      </w:r>
      <w:r w:rsidRPr="00285AC6">
        <w:rPr>
          <w:rFonts w:ascii="標楷體" w:eastAsia="標楷體" w:hAnsi="標楷體" w:hint="eastAsia"/>
          <w:color w:val="000000" w:themeColor="text1"/>
          <w:sz w:val="28"/>
          <w:szCs w:val="28"/>
        </w:rPr>
        <w:t>「高雄市勞工教育生活中心澄清會館ROT案」自104年12月18日起委由樺澄開發股份有限公司參與公共建設整建與營運，106年12月19日完成整建，更名為樺舍商旅高雄館正式營運，提供澄清湖特區觀光住宿服務、大型會議研習場地及藝文表演空間，惟本案於109年2月26日因樺澄開發股份有限公司重大違約提前終止投資契約。</w:t>
      </w:r>
    </w:p>
    <w:p w:rsidR="00FA58C9" w:rsidRPr="00285AC6" w:rsidRDefault="00FA58C9" w:rsidP="0071148E">
      <w:pPr>
        <w:spacing w:line="390" w:lineRule="exact"/>
        <w:ind w:left="1476" w:hanging="420"/>
        <w:jc w:val="both"/>
        <w:rPr>
          <w:rFonts w:ascii="標楷體" w:eastAsia="標楷體" w:hAnsi="標楷體"/>
          <w:color w:val="000000" w:themeColor="text1"/>
          <w:sz w:val="28"/>
          <w:szCs w:val="28"/>
        </w:rPr>
      </w:pPr>
      <w:r w:rsidRPr="00285AC6">
        <w:rPr>
          <w:rFonts w:ascii="標楷體" w:eastAsia="標楷體" w:hAnsi="標楷體"/>
          <w:color w:val="000000" w:themeColor="text1"/>
          <w:sz w:val="28"/>
          <w:szCs w:val="28"/>
        </w:rPr>
        <w:t>(</w:t>
      </w:r>
      <w:r w:rsidRPr="00285AC6">
        <w:rPr>
          <w:rFonts w:ascii="標楷體" w:eastAsia="標楷體" w:hAnsi="標楷體" w:hint="eastAsia"/>
          <w:color w:val="000000" w:themeColor="text1"/>
          <w:sz w:val="28"/>
          <w:szCs w:val="28"/>
        </w:rPr>
        <w:t>2</w:t>
      </w:r>
      <w:r w:rsidRPr="00285AC6">
        <w:rPr>
          <w:rFonts w:ascii="標楷體" w:eastAsia="標楷體" w:hAnsi="標楷體"/>
          <w:color w:val="000000" w:themeColor="text1"/>
          <w:sz w:val="28"/>
          <w:szCs w:val="28"/>
        </w:rPr>
        <w:t>)</w:t>
      </w:r>
      <w:r w:rsidRPr="00285AC6">
        <w:rPr>
          <w:rFonts w:ascii="標楷體" w:eastAsia="標楷體" w:hAnsi="標楷體" w:hint="eastAsia"/>
          <w:color w:val="000000" w:themeColor="text1"/>
          <w:sz w:val="28"/>
          <w:szCs w:val="28"/>
        </w:rPr>
        <w:t>為提供更好的服務品質，提高公共設施有效利用率，109年依促進民間參與公共建設法第42條採政府規劃公告徵求民間參與公共建設方式辦理「高雄市勞工教育生活中心澄清會館ROT案」，希望藉由引進民間參與提供公共服務，發展更多元的服務予市民朋友與社會大眾，促進地方發展及落實勞工福利政策。</w:t>
      </w:r>
    </w:p>
    <w:p w:rsidR="00FA58C9" w:rsidRPr="00285AC6" w:rsidRDefault="00FA58C9" w:rsidP="0071148E">
      <w:pPr>
        <w:pStyle w:val="15"/>
        <w:spacing w:line="390" w:lineRule="exact"/>
        <w:ind w:leftChars="350" w:left="1120" w:hangingChars="100" w:hanging="280"/>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2.獅甲會館</w:t>
      </w:r>
    </w:p>
    <w:p w:rsidR="00650923" w:rsidRPr="00285AC6" w:rsidRDefault="00FA58C9" w:rsidP="0071148E">
      <w:pPr>
        <w:spacing w:line="390" w:lineRule="exact"/>
        <w:ind w:left="1134"/>
        <w:jc w:val="both"/>
        <w:rPr>
          <w:rFonts w:ascii="標楷體" w:eastAsia="標楷體" w:hAnsi="標楷體"/>
          <w:color w:val="000000" w:themeColor="text1"/>
          <w:sz w:val="28"/>
          <w:szCs w:val="28"/>
        </w:rPr>
      </w:pPr>
      <w:r w:rsidRPr="00285AC6">
        <w:rPr>
          <w:rFonts w:ascii="標楷體" w:eastAsia="標楷體" w:hAnsi="標楷體"/>
          <w:color w:val="000000" w:themeColor="text1"/>
          <w:sz w:val="28"/>
          <w:szCs w:val="28"/>
        </w:rPr>
        <w:t>10</w:t>
      </w:r>
      <w:r w:rsidRPr="00285AC6">
        <w:rPr>
          <w:rFonts w:ascii="標楷體" w:eastAsia="標楷體" w:hAnsi="標楷體" w:hint="eastAsia"/>
          <w:color w:val="000000" w:themeColor="text1"/>
          <w:sz w:val="28"/>
          <w:szCs w:val="28"/>
        </w:rPr>
        <w:t>9</w:t>
      </w:r>
      <w:r w:rsidRPr="00285AC6">
        <w:rPr>
          <w:rFonts w:ascii="標楷體" w:eastAsia="標楷體" w:hAnsi="標楷體"/>
          <w:color w:val="000000" w:themeColor="text1"/>
          <w:sz w:val="28"/>
          <w:szCs w:val="28"/>
        </w:rPr>
        <w:t>年</w:t>
      </w:r>
      <w:r w:rsidRPr="00285AC6">
        <w:rPr>
          <w:rFonts w:ascii="標楷體" w:eastAsia="標楷體" w:hAnsi="標楷體" w:hint="eastAsia"/>
          <w:color w:val="000000" w:themeColor="text1"/>
          <w:sz w:val="28"/>
          <w:szCs w:val="28"/>
        </w:rPr>
        <w:t>7</w:t>
      </w:r>
      <w:r w:rsidRPr="00285AC6">
        <w:rPr>
          <w:rFonts w:ascii="標楷體" w:eastAsia="標楷體" w:hAnsi="標楷體"/>
          <w:color w:val="000000" w:themeColor="text1"/>
          <w:sz w:val="28"/>
          <w:szCs w:val="28"/>
        </w:rPr>
        <w:t>月至</w:t>
      </w:r>
      <w:r w:rsidRPr="00285AC6">
        <w:rPr>
          <w:rFonts w:ascii="標楷體" w:eastAsia="標楷體" w:hAnsi="標楷體" w:hint="eastAsia"/>
          <w:color w:val="000000" w:themeColor="text1"/>
          <w:sz w:val="28"/>
          <w:szCs w:val="28"/>
        </w:rPr>
        <w:t>12</w:t>
      </w:r>
      <w:r w:rsidRPr="00285AC6">
        <w:rPr>
          <w:rFonts w:ascii="標楷體" w:eastAsia="標楷體" w:hAnsi="標楷體"/>
          <w:color w:val="000000" w:themeColor="text1"/>
          <w:sz w:val="28"/>
          <w:szCs w:val="28"/>
        </w:rPr>
        <w:t>月場地租借共計服務</w:t>
      </w:r>
      <w:r w:rsidRPr="00285AC6">
        <w:rPr>
          <w:rFonts w:ascii="標楷體" w:eastAsia="標楷體" w:hAnsi="標楷體" w:hint="eastAsia"/>
          <w:color w:val="000000" w:themeColor="text1"/>
          <w:sz w:val="28"/>
          <w:szCs w:val="28"/>
        </w:rPr>
        <w:t>8</w:t>
      </w:r>
      <w:r w:rsidRPr="00285AC6">
        <w:rPr>
          <w:rFonts w:ascii="標楷體" w:eastAsia="標楷體" w:hAnsi="標楷體"/>
          <w:color w:val="000000" w:themeColor="text1"/>
          <w:sz w:val="28"/>
          <w:szCs w:val="28"/>
        </w:rPr>
        <w:t>,</w:t>
      </w:r>
      <w:r w:rsidRPr="00285AC6">
        <w:rPr>
          <w:rFonts w:ascii="標楷體" w:eastAsia="標楷體" w:hAnsi="標楷體" w:hint="eastAsia"/>
          <w:color w:val="000000" w:themeColor="text1"/>
          <w:sz w:val="28"/>
          <w:szCs w:val="28"/>
        </w:rPr>
        <w:t>540</w:t>
      </w:r>
      <w:r w:rsidRPr="00285AC6">
        <w:rPr>
          <w:rFonts w:ascii="標楷體" w:eastAsia="標楷體" w:hAnsi="標楷體"/>
          <w:color w:val="000000" w:themeColor="text1"/>
          <w:sz w:val="28"/>
          <w:szCs w:val="28"/>
        </w:rPr>
        <w:t>人次</w:t>
      </w:r>
      <w:r w:rsidRPr="00285AC6">
        <w:rPr>
          <w:rFonts w:ascii="標楷體" w:eastAsia="標楷體" w:hAnsi="標楷體" w:hint="eastAsia"/>
          <w:color w:val="000000" w:themeColor="text1"/>
          <w:sz w:val="28"/>
          <w:szCs w:val="28"/>
        </w:rPr>
        <w:t>，</w:t>
      </w:r>
      <w:r w:rsidRPr="00285AC6">
        <w:rPr>
          <w:rFonts w:ascii="標楷體" w:eastAsia="標楷體" w:hAnsi="標楷體"/>
          <w:color w:val="000000" w:themeColor="text1"/>
          <w:sz w:val="28"/>
          <w:szCs w:val="28"/>
        </w:rPr>
        <w:t>租金收入</w:t>
      </w:r>
      <w:r w:rsidR="009B21D5" w:rsidRPr="00285AC6">
        <w:rPr>
          <w:rFonts w:ascii="標楷體" w:eastAsia="標楷體" w:hAnsi="標楷體" w:hint="eastAsia"/>
          <w:color w:val="000000" w:themeColor="text1"/>
          <w:sz w:val="28"/>
          <w:szCs w:val="28"/>
        </w:rPr>
        <w:t>43</w:t>
      </w:r>
      <w:r w:rsidRPr="00285AC6">
        <w:rPr>
          <w:rFonts w:ascii="標楷體" w:eastAsia="標楷體" w:hAnsi="標楷體"/>
          <w:color w:val="000000" w:themeColor="text1"/>
          <w:sz w:val="28"/>
          <w:szCs w:val="28"/>
        </w:rPr>
        <w:t>萬元</w:t>
      </w:r>
      <w:r w:rsidRPr="00285AC6">
        <w:rPr>
          <w:rFonts w:ascii="標楷體" w:eastAsia="標楷體" w:hAnsi="標楷體" w:hint="eastAsia"/>
          <w:color w:val="000000" w:themeColor="text1"/>
          <w:sz w:val="28"/>
          <w:szCs w:val="28"/>
        </w:rPr>
        <w:t>；</w:t>
      </w:r>
      <w:r w:rsidRPr="00285AC6">
        <w:rPr>
          <w:rFonts w:ascii="標楷體" w:eastAsia="標楷體" w:hAnsi="標楷體"/>
          <w:color w:val="000000" w:themeColor="text1"/>
          <w:sz w:val="28"/>
          <w:szCs w:val="28"/>
        </w:rPr>
        <w:t>住宿服務共計</w:t>
      </w:r>
      <w:r w:rsidRPr="00285AC6">
        <w:rPr>
          <w:rFonts w:ascii="標楷體" w:eastAsia="標楷體" w:hAnsi="標楷體" w:hint="eastAsia"/>
          <w:color w:val="000000" w:themeColor="text1"/>
          <w:sz w:val="28"/>
          <w:szCs w:val="28"/>
        </w:rPr>
        <w:t>5</w:t>
      </w:r>
      <w:r w:rsidRPr="00285AC6">
        <w:rPr>
          <w:rFonts w:ascii="標楷體" w:eastAsia="標楷體" w:hAnsi="標楷體"/>
          <w:color w:val="000000" w:themeColor="text1"/>
          <w:sz w:val="28"/>
          <w:szCs w:val="28"/>
        </w:rPr>
        <w:t>,</w:t>
      </w:r>
      <w:r w:rsidRPr="00285AC6">
        <w:rPr>
          <w:rFonts w:ascii="標楷體" w:eastAsia="標楷體" w:hAnsi="標楷體" w:hint="eastAsia"/>
          <w:color w:val="000000" w:themeColor="text1"/>
          <w:sz w:val="28"/>
          <w:szCs w:val="28"/>
        </w:rPr>
        <w:t>897</w:t>
      </w:r>
      <w:r w:rsidRPr="00285AC6">
        <w:rPr>
          <w:rFonts w:ascii="標楷體" w:eastAsia="標楷體" w:hAnsi="標楷體"/>
          <w:color w:val="000000" w:themeColor="text1"/>
          <w:sz w:val="28"/>
          <w:szCs w:val="28"/>
        </w:rPr>
        <w:t>人次</w:t>
      </w:r>
      <w:r w:rsidRPr="00285AC6">
        <w:rPr>
          <w:rFonts w:ascii="標楷體" w:eastAsia="標楷體" w:hAnsi="標楷體" w:hint="eastAsia"/>
          <w:color w:val="000000" w:themeColor="text1"/>
          <w:sz w:val="28"/>
          <w:szCs w:val="28"/>
        </w:rPr>
        <w:t>，</w:t>
      </w:r>
      <w:r w:rsidRPr="00285AC6">
        <w:rPr>
          <w:rFonts w:ascii="標楷體" w:eastAsia="標楷體" w:hAnsi="標楷體"/>
          <w:color w:val="000000" w:themeColor="text1"/>
          <w:sz w:val="28"/>
          <w:szCs w:val="28"/>
        </w:rPr>
        <w:t>住宿收入1</w:t>
      </w:r>
      <w:r w:rsidRPr="00285AC6">
        <w:rPr>
          <w:rFonts w:ascii="標楷體" w:eastAsia="標楷體" w:hAnsi="標楷體" w:hint="eastAsia"/>
          <w:color w:val="000000" w:themeColor="text1"/>
          <w:sz w:val="28"/>
          <w:szCs w:val="28"/>
        </w:rPr>
        <w:t>51</w:t>
      </w:r>
      <w:r w:rsidRPr="00285AC6">
        <w:rPr>
          <w:rFonts w:ascii="標楷體" w:eastAsia="標楷體" w:hAnsi="標楷體"/>
          <w:color w:val="000000" w:themeColor="text1"/>
          <w:sz w:val="28"/>
          <w:szCs w:val="28"/>
        </w:rPr>
        <w:t>萬</w:t>
      </w:r>
      <w:r w:rsidRPr="00285AC6">
        <w:rPr>
          <w:rFonts w:ascii="標楷體" w:eastAsia="標楷體" w:hAnsi="標楷體" w:hint="eastAsia"/>
          <w:color w:val="000000" w:themeColor="text1"/>
          <w:sz w:val="28"/>
          <w:szCs w:val="28"/>
        </w:rPr>
        <w:t>3</w:t>
      </w:r>
      <w:r w:rsidRPr="00285AC6">
        <w:rPr>
          <w:rFonts w:ascii="標楷體" w:eastAsia="標楷體" w:hAnsi="標楷體"/>
          <w:color w:val="000000" w:themeColor="text1"/>
          <w:sz w:val="28"/>
          <w:szCs w:val="28"/>
        </w:rPr>
        <w:t>,</w:t>
      </w:r>
      <w:r w:rsidRPr="00285AC6">
        <w:rPr>
          <w:rFonts w:ascii="標楷體" w:eastAsia="標楷體" w:hAnsi="標楷體" w:hint="eastAsia"/>
          <w:color w:val="000000" w:themeColor="text1"/>
          <w:sz w:val="28"/>
          <w:szCs w:val="28"/>
        </w:rPr>
        <w:t>395</w:t>
      </w:r>
      <w:r w:rsidRPr="00285AC6">
        <w:rPr>
          <w:rFonts w:ascii="標楷體" w:eastAsia="標楷體" w:hAnsi="標楷體"/>
          <w:color w:val="000000" w:themeColor="text1"/>
          <w:sz w:val="28"/>
          <w:szCs w:val="28"/>
        </w:rPr>
        <w:t>元。</w:t>
      </w:r>
    </w:p>
    <w:p w:rsidR="00C9468E" w:rsidRPr="00285AC6" w:rsidRDefault="00C9468E" w:rsidP="0071148E">
      <w:pPr>
        <w:spacing w:line="390" w:lineRule="exact"/>
        <w:ind w:left="1134"/>
        <w:jc w:val="both"/>
        <w:rPr>
          <w:rFonts w:ascii="標楷體" w:eastAsia="標楷體" w:hAnsi="標楷體"/>
          <w:color w:val="000000" w:themeColor="text1"/>
          <w:sz w:val="28"/>
          <w:szCs w:val="28"/>
        </w:rPr>
      </w:pPr>
    </w:p>
    <w:p w:rsidR="00A52886" w:rsidRPr="00285AC6" w:rsidRDefault="00A52886" w:rsidP="0071148E">
      <w:pPr>
        <w:pStyle w:val="affffffff6"/>
        <w:spacing w:before="0" w:after="0" w:line="390" w:lineRule="exact"/>
        <w:jc w:val="both"/>
        <w:rPr>
          <w:rFonts w:ascii="標楷體" w:eastAsia="標楷體" w:hAnsi="標楷體"/>
          <w:color w:val="000000" w:themeColor="text1"/>
          <w:sz w:val="32"/>
          <w:szCs w:val="32"/>
        </w:rPr>
      </w:pPr>
      <w:r w:rsidRPr="00285AC6">
        <w:rPr>
          <w:rFonts w:ascii="標楷體" w:eastAsia="標楷體" w:hAnsi="標楷體" w:hint="eastAsia"/>
          <w:color w:val="000000" w:themeColor="text1"/>
          <w:sz w:val="32"/>
          <w:szCs w:val="32"/>
        </w:rPr>
        <w:t>七、勞工博物館營運</w:t>
      </w:r>
    </w:p>
    <w:p w:rsidR="00FA58C9" w:rsidRPr="00285AC6" w:rsidRDefault="00FA58C9" w:rsidP="0071148E">
      <w:pPr>
        <w:pStyle w:val="affffffff8"/>
        <w:spacing w:line="390" w:lineRule="exact"/>
        <w:ind w:leftChars="100" w:left="800" w:hangingChars="200" w:hanging="560"/>
        <w:jc w:val="both"/>
        <w:rPr>
          <w:b w:val="0"/>
          <w:color w:val="000000" w:themeColor="text1"/>
        </w:rPr>
      </w:pPr>
      <w:r w:rsidRPr="00285AC6">
        <w:rPr>
          <w:rFonts w:hint="eastAsia"/>
          <w:b w:val="0"/>
          <w:color w:val="000000" w:themeColor="text1"/>
        </w:rPr>
        <w:t>(一)勞動議題展覽</w:t>
      </w:r>
    </w:p>
    <w:p w:rsidR="00FA58C9" w:rsidRPr="00285AC6" w:rsidRDefault="00FA58C9" w:rsidP="0071148E">
      <w:pPr>
        <w:spacing w:line="390" w:lineRule="exact"/>
        <w:ind w:left="1120" w:hanging="280"/>
        <w:jc w:val="both"/>
        <w:rPr>
          <w:rFonts w:ascii="Times New Roman" w:hAnsi="Times New Roman" w:cs="Times New Roman"/>
          <w:color w:val="000000" w:themeColor="text1"/>
          <w:szCs w:val="24"/>
        </w:rPr>
      </w:pPr>
      <w:r w:rsidRPr="00285AC6">
        <w:rPr>
          <w:rFonts w:ascii="標楷體" w:eastAsia="標楷體" w:hAnsi="標楷體" w:cs="Times New Roman"/>
          <w:color w:val="000000" w:themeColor="text1"/>
          <w:sz w:val="28"/>
          <w:szCs w:val="28"/>
        </w:rPr>
        <w:t>1.</w:t>
      </w:r>
      <w:r w:rsidRPr="00285AC6">
        <w:rPr>
          <w:rFonts w:ascii="標楷體" w:eastAsia="標楷體" w:hAnsi="標楷體" w:cs="Times New Roman" w:hint="eastAsia"/>
          <w:color w:val="000000" w:themeColor="text1"/>
          <w:sz w:val="28"/>
          <w:szCs w:val="28"/>
        </w:rPr>
        <w:t>勞工博物館以高雄勞動、產業發展歷史及各年代之代表性產業勞動者生命經驗為主軸，辦理勞動相關議題特展及常設展，109年7月至12月共計近1萬人次蒞臨本館參觀。</w:t>
      </w:r>
    </w:p>
    <w:p w:rsidR="00FA58C9" w:rsidRPr="00285AC6" w:rsidRDefault="00FA58C9" w:rsidP="0071148E">
      <w:pPr>
        <w:pStyle w:val="15"/>
        <w:spacing w:line="390" w:lineRule="exact"/>
        <w:ind w:leftChars="350" w:left="1120" w:hangingChars="100" w:hanging="280"/>
        <w:jc w:val="both"/>
        <w:rPr>
          <w:rFonts w:ascii="標楷體" w:eastAsia="標楷體" w:hAnsi="標楷體"/>
          <w:color w:val="000000" w:themeColor="text1"/>
          <w:sz w:val="28"/>
          <w:szCs w:val="28"/>
        </w:rPr>
      </w:pPr>
      <w:r w:rsidRPr="00285AC6">
        <w:rPr>
          <w:rFonts w:ascii="標楷體" w:eastAsia="標楷體" w:hAnsi="標楷體" w:cs="Cordia New"/>
          <w:color w:val="000000" w:themeColor="text1"/>
          <w:sz w:val="28"/>
          <w:szCs w:val="28"/>
        </w:rPr>
        <w:t>2.</w:t>
      </w:r>
      <w:r w:rsidRPr="00285AC6">
        <w:rPr>
          <w:rFonts w:ascii="標楷體" w:eastAsia="標楷體" w:hAnsi="標楷體" w:cs="Cordia New" w:hint="eastAsia"/>
          <w:color w:val="000000" w:themeColor="text1"/>
          <w:sz w:val="28"/>
          <w:szCs w:val="28"/>
        </w:rPr>
        <w:t>爭取文化部108-109年度「前瞻基礎建設計畫-博物館及地方文化館升級計畫」博物館與地方文化館提升計畫，109年經文化部核定</w:t>
      </w:r>
      <w:r w:rsidRPr="00285AC6">
        <w:rPr>
          <w:rFonts w:ascii="標楷體" w:eastAsia="標楷體" w:hAnsi="標楷體" w:cs="Cordia New" w:hint="eastAsia"/>
          <w:color w:val="000000" w:themeColor="text1"/>
          <w:sz w:val="28"/>
          <w:szCs w:val="28"/>
        </w:rPr>
        <w:lastRenderedPageBreak/>
        <w:t>補助經常門108萬元，辦理友善平權–心南向交流營、《工會ㄟ故事，咱自己說》系列展覽計畫、移展攤車設計及典藏數位化-勞動文物數位加值計畫，持續提升展覽、研究、典藏及推廣教育四大功能。並配合展覽辦理自力造舟、大漁旗手繪、導覽及手造舟等人氣推廣活動32場次，參加人次近700人，迴響熱烈。此外亦持續透過召開典藏審議小組，已將4,765件勞動文史相關物件納入典藏，現已導入文典共構公版系統平台1,474件文物可供查詢，公共化比率達31%。</w:t>
      </w:r>
    </w:p>
    <w:p w:rsidR="00FA58C9" w:rsidRPr="00285AC6" w:rsidRDefault="00FA58C9" w:rsidP="0071148E">
      <w:pPr>
        <w:pStyle w:val="affffffff8"/>
        <w:spacing w:line="390" w:lineRule="exact"/>
        <w:ind w:leftChars="100" w:left="800" w:hangingChars="200" w:hanging="560"/>
        <w:jc w:val="both"/>
        <w:rPr>
          <w:b w:val="0"/>
          <w:color w:val="000000" w:themeColor="text1"/>
        </w:rPr>
      </w:pPr>
      <w:r w:rsidRPr="00285AC6">
        <w:rPr>
          <w:b w:val="0"/>
          <w:color w:val="000000" w:themeColor="text1"/>
        </w:rPr>
        <w:t>(二)</w:t>
      </w:r>
      <w:r w:rsidRPr="00285AC6">
        <w:rPr>
          <w:rFonts w:hint="eastAsia"/>
          <w:b w:val="0"/>
          <w:color w:val="000000" w:themeColor="text1"/>
        </w:rPr>
        <w:t>推出移工動畫製作讓勞動教育向下札根</w:t>
      </w:r>
    </w:p>
    <w:p w:rsidR="00010D0B" w:rsidRPr="00285AC6" w:rsidRDefault="00FA58C9" w:rsidP="0071148E">
      <w:pPr>
        <w:spacing w:line="390" w:lineRule="exact"/>
        <w:ind w:left="826"/>
        <w:jc w:val="both"/>
        <w:rPr>
          <w:rFonts w:ascii="標楷體" w:eastAsia="標楷體" w:hAnsi="標楷體"/>
          <w:color w:val="000000" w:themeColor="text1"/>
          <w:sz w:val="28"/>
          <w:szCs w:val="28"/>
        </w:rPr>
      </w:pPr>
      <w:r w:rsidRPr="00285AC6">
        <w:rPr>
          <w:rFonts w:ascii="標楷體" w:eastAsia="標楷體" w:hAnsi="標楷體" w:hint="eastAsia"/>
          <w:color w:val="000000" w:themeColor="text1"/>
          <w:sz w:val="28"/>
          <w:szCs w:val="28"/>
        </w:rPr>
        <w:t>109年辦理「勞動部109年就安基金移工動畫計畫」，成功扭轉勞動議題敘事方式，以創新手法及多語版本，將移工議題推廣至社會大眾，於多個新聞媒體及東南亞社群曝光，促進友善平權成效斐然。109年爭取勞動部就安基金補助188萬元，辦理「世界的新世界」移工動畫製作計畫。</w:t>
      </w:r>
      <w:bookmarkEnd w:id="0"/>
    </w:p>
    <w:sectPr w:rsidR="00010D0B" w:rsidRPr="00285AC6" w:rsidSect="008C16B7">
      <w:footerReference w:type="default" r:id="rId8"/>
      <w:pgSz w:w="11906" w:h="16838" w:code="9"/>
      <w:pgMar w:top="1418" w:right="1418" w:bottom="1418" w:left="1418" w:header="851" w:footer="51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E1A" w:rsidRDefault="005A1E1A" w:rsidP="00F43485">
      <w:r>
        <w:separator/>
      </w:r>
    </w:p>
  </w:endnote>
  <w:endnote w:type="continuationSeparator" w:id="0">
    <w:p w:rsidR="005A1E1A" w:rsidRDefault="005A1E1A"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華康粗圓體">
    <w:altName w:val="新細明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華康楷書體W7">
    <w:panose1 w:val="03000709000000000000"/>
    <w:charset w:val="88"/>
    <w:family w:val="script"/>
    <w:pitch w:val="fixed"/>
    <w:sig w:usb0="80000001" w:usb1="28091800" w:usb2="00000016" w:usb3="00000000" w:csb0="00100000" w:csb1="00000000"/>
  </w:font>
  <w:font w:name="華康楷書體W5">
    <w:panose1 w:val="03000509000000000000"/>
    <w:charset w:val="88"/>
    <w:family w:val="script"/>
    <w:pitch w:val="fixed"/>
    <w:sig w:usb0="80000001" w:usb1="28091800" w:usb2="00000016" w:usb3="00000000" w:csb0="00100000" w:csb1="00000000"/>
  </w:font>
  <w:font w:name="sөũ">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文鼎粗黑">
    <w:panose1 w:val="020B0609010101010101"/>
    <w:charset w:val="88"/>
    <w:family w:val="modern"/>
    <w:pitch w:val="fixed"/>
    <w:sig w:usb0="800002A3" w:usb1="38CF7C7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中國龍粗黑體">
    <w:altName w:val="Arial Unicode MS"/>
    <w:panose1 w:val="02010609000101010101"/>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P)">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D5E" w:rsidRPr="002531C2" w:rsidRDefault="00187D5E" w:rsidP="002531C2">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E1A" w:rsidRDefault="005A1E1A" w:rsidP="00F43485">
      <w:r>
        <w:separator/>
      </w:r>
    </w:p>
  </w:footnote>
  <w:footnote w:type="continuationSeparator" w:id="0">
    <w:p w:rsidR="005A1E1A" w:rsidRDefault="005A1E1A"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15:restartNumberingAfterBreak="0">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15:restartNumberingAfterBreak="0">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15:restartNumberingAfterBreak="0">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15:restartNumberingAfterBreak="0">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15:restartNumberingAfterBreak="0">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15:restartNumberingAfterBreak="0">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15:restartNumberingAfterBreak="0">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15:restartNumberingAfterBreak="0">
    <w:nsid w:val="000B58DB"/>
    <w:multiLevelType w:val="hybridMultilevel"/>
    <w:tmpl w:val="363053BE"/>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15:restartNumberingAfterBreak="0">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08A95C67"/>
    <w:multiLevelType w:val="hybridMultilevel"/>
    <w:tmpl w:val="627C9EA0"/>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0AF75714"/>
    <w:multiLevelType w:val="hybridMultilevel"/>
    <w:tmpl w:val="95CAFAFE"/>
    <w:lvl w:ilvl="0" w:tplc="A5C61CC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0C096B3E"/>
    <w:multiLevelType w:val="hybridMultilevel"/>
    <w:tmpl w:val="1FD487B2"/>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0CCB09C2"/>
    <w:multiLevelType w:val="hybridMultilevel"/>
    <w:tmpl w:val="EEBE809C"/>
    <w:lvl w:ilvl="0" w:tplc="0409000F">
      <w:start w:val="1"/>
      <w:numFmt w:val="decimal"/>
      <w:lvlText w:val="(%1)"/>
      <w:lvlJc w:val="left"/>
      <w:pPr>
        <w:ind w:left="1536" w:hanging="480"/>
      </w:pPr>
      <w:rPr>
        <w:rFonts w:hint="default"/>
        <w:color w:val="000000"/>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16" w15:restartNumberingAfterBreak="0">
    <w:nsid w:val="0CD0311B"/>
    <w:multiLevelType w:val="hybridMultilevel"/>
    <w:tmpl w:val="7F369B24"/>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8" w15:restartNumberingAfterBreak="0">
    <w:nsid w:val="0DE06FDA"/>
    <w:multiLevelType w:val="hybridMultilevel"/>
    <w:tmpl w:val="20A2582C"/>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0E1C79E3"/>
    <w:multiLevelType w:val="hybridMultilevel"/>
    <w:tmpl w:val="C780F7FA"/>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11EE7A3C"/>
    <w:multiLevelType w:val="hybridMultilevel"/>
    <w:tmpl w:val="61662166"/>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126F4E47"/>
    <w:multiLevelType w:val="hybridMultilevel"/>
    <w:tmpl w:val="E8D25014"/>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13863FE7"/>
    <w:multiLevelType w:val="hybridMultilevel"/>
    <w:tmpl w:val="C466391A"/>
    <w:lvl w:ilvl="0" w:tplc="03B820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79F5F81"/>
    <w:multiLevelType w:val="hybridMultilevel"/>
    <w:tmpl w:val="0504E98A"/>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1ED75BE8"/>
    <w:multiLevelType w:val="hybridMultilevel"/>
    <w:tmpl w:val="328CA36A"/>
    <w:lvl w:ilvl="0" w:tplc="3AA8BC38">
      <w:start w:val="1"/>
      <w:numFmt w:val="upperLetter"/>
      <w:lvlText w:val="%1."/>
      <w:lvlJc w:val="left"/>
      <w:pPr>
        <w:ind w:left="2369" w:hanging="360"/>
      </w:pPr>
    </w:lvl>
    <w:lvl w:ilvl="1" w:tplc="04090019">
      <w:start w:val="1"/>
      <w:numFmt w:val="ideographTraditional"/>
      <w:lvlText w:val="%2、"/>
      <w:lvlJc w:val="left"/>
      <w:pPr>
        <w:ind w:left="2969" w:hanging="480"/>
      </w:pPr>
    </w:lvl>
    <w:lvl w:ilvl="2" w:tplc="0409001B">
      <w:start w:val="1"/>
      <w:numFmt w:val="lowerRoman"/>
      <w:lvlText w:val="%3."/>
      <w:lvlJc w:val="right"/>
      <w:pPr>
        <w:ind w:left="3449" w:hanging="480"/>
      </w:pPr>
    </w:lvl>
    <w:lvl w:ilvl="3" w:tplc="0409000F">
      <w:start w:val="1"/>
      <w:numFmt w:val="decimal"/>
      <w:lvlText w:val="%4."/>
      <w:lvlJc w:val="left"/>
      <w:pPr>
        <w:ind w:left="3929" w:hanging="480"/>
      </w:pPr>
    </w:lvl>
    <w:lvl w:ilvl="4" w:tplc="04090019">
      <w:start w:val="1"/>
      <w:numFmt w:val="ideographTraditional"/>
      <w:lvlText w:val="%5、"/>
      <w:lvlJc w:val="left"/>
      <w:pPr>
        <w:ind w:left="4409" w:hanging="480"/>
      </w:pPr>
    </w:lvl>
    <w:lvl w:ilvl="5" w:tplc="0409001B">
      <w:start w:val="1"/>
      <w:numFmt w:val="lowerRoman"/>
      <w:lvlText w:val="%6."/>
      <w:lvlJc w:val="right"/>
      <w:pPr>
        <w:ind w:left="4889" w:hanging="480"/>
      </w:pPr>
    </w:lvl>
    <w:lvl w:ilvl="6" w:tplc="0409000F">
      <w:start w:val="1"/>
      <w:numFmt w:val="decimal"/>
      <w:lvlText w:val="%7."/>
      <w:lvlJc w:val="left"/>
      <w:pPr>
        <w:ind w:left="5369" w:hanging="480"/>
      </w:pPr>
    </w:lvl>
    <w:lvl w:ilvl="7" w:tplc="04090019">
      <w:start w:val="1"/>
      <w:numFmt w:val="ideographTraditional"/>
      <w:lvlText w:val="%8、"/>
      <w:lvlJc w:val="left"/>
      <w:pPr>
        <w:ind w:left="5849" w:hanging="480"/>
      </w:pPr>
    </w:lvl>
    <w:lvl w:ilvl="8" w:tplc="0409001B">
      <w:start w:val="1"/>
      <w:numFmt w:val="lowerRoman"/>
      <w:lvlText w:val="%9."/>
      <w:lvlJc w:val="right"/>
      <w:pPr>
        <w:ind w:left="6329" w:hanging="480"/>
      </w:pPr>
    </w:lvl>
  </w:abstractNum>
  <w:abstractNum w:abstractNumId="25" w15:restartNumberingAfterBreak="0">
    <w:nsid w:val="22E734DE"/>
    <w:multiLevelType w:val="hybridMultilevel"/>
    <w:tmpl w:val="8E4C9B3C"/>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28063695"/>
    <w:multiLevelType w:val="hybridMultilevel"/>
    <w:tmpl w:val="7C5437F8"/>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29FB2C4B"/>
    <w:multiLevelType w:val="hybridMultilevel"/>
    <w:tmpl w:val="A78EA5A6"/>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36662D2B"/>
    <w:multiLevelType w:val="hybridMultilevel"/>
    <w:tmpl w:val="831C3D88"/>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3746427C"/>
    <w:multiLevelType w:val="hybridMultilevel"/>
    <w:tmpl w:val="14B81B34"/>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37EA3931"/>
    <w:multiLevelType w:val="hybridMultilevel"/>
    <w:tmpl w:val="CDC2063E"/>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389F64A0"/>
    <w:multiLevelType w:val="hybridMultilevel"/>
    <w:tmpl w:val="329E2C44"/>
    <w:lvl w:ilvl="0" w:tplc="0409000F">
      <w:start w:val="1"/>
      <w:numFmt w:val="decimal"/>
      <w:lvlText w:val="(%1)"/>
      <w:lvlJc w:val="left"/>
      <w:pPr>
        <w:ind w:left="1536" w:hanging="480"/>
      </w:pPr>
      <w:rPr>
        <w:rFonts w:hint="default"/>
        <w:color w:val="000000"/>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33" w15:restartNumberingAfterBreak="0">
    <w:nsid w:val="38DB6827"/>
    <w:multiLevelType w:val="hybridMultilevel"/>
    <w:tmpl w:val="ED28D2C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38F5434B"/>
    <w:multiLevelType w:val="hybridMultilevel"/>
    <w:tmpl w:val="65D4EC4E"/>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395C39B3"/>
    <w:multiLevelType w:val="hybridMultilevel"/>
    <w:tmpl w:val="6658D40C"/>
    <w:lvl w:ilvl="0" w:tplc="A5C61CC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15:restartNumberingAfterBreak="0">
    <w:nsid w:val="3E61486D"/>
    <w:multiLevelType w:val="hybridMultilevel"/>
    <w:tmpl w:val="68D88086"/>
    <w:lvl w:ilvl="0" w:tplc="974222AA">
      <w:start w:val="1"/>
      <w:numFmt w:val="decimal"/>
      <w:lvlText w:val="%1."/>
      <w:lvlJc w:val="left"/>
      <w:pPr>
        <w:ind w:left="84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15:restartNumberingAfterBreak="0">
    <w:nsid w:val="42A73E9D"/>
    <w:multiLevelType w:val="hybridMultilevel"/>
    <w:tmpl w:val="BF942CA4"/>
    <w:lvl w:ilvl="0" w:tplc="FFB2DB82">
      <w:start w:val="1"/>
      <w:numFmt w:val="decimal"/>
      <w:lvlText w:val="%1."/>
      <w:lvlJc w:val="left"/>
      <w:pPr>
        <w:ind w:left="885" w:hanging="36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38" w15:restartNumberingAfterBreak="0">
    <w:nsid w:val="47292059"/>
    <w:multiLevelType w:val="hybridMultilevel"/>
    <w:tmpl w:val="BC7C6340"/>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9" w15:restartNumberingAfterBreak="0">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40" w15:restartNumberingAfterBreak="0">
    <w:nsid w:val="4A3B10F7"/>
    <w:multiLevelType w:val="hybridMultilevel"/>
    <w:tmpl w:val="5DAC06C4"/>
    <w:lvl w:ilvl="0" w:tplc="0409000F">
      <w:start w:val="1"/>
      <w:numFmt w:val="decimal"/>
      <w:lvlText w:val="(%1)"/>
      <w:lvlJc w:val="left"/>
      <w:pPr>
        <w:ind w:left="1536" w:hanging="480"/>
      </w:pPr>
      <w:rPr>
        <w:rFonts w:hint="default"/>
        <w:color w:val="000000"/>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41" w15:restartNumberingAfterBreak="0">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42" w15:restartNumberingAfterBreak="0">
    <w:nsid w:val="4E2815E4"/>
    <w:multiLevelType w:val="hybridMultilevel"/>
    <w:tmpl w:val="CDC2063E"/>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3" w15:restartNumberingAfterBreak="0">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44" w15:restartNumberingAfterBreak="0">
    <w:nsid w:val="5A177C72"/>
    <w:multiLevelType w:val="hybridMultilevel"/>
    <w:tmpl w:val="7638DB7E"/>
    <w:lvl w:ilvl="0" w:tplc="479A2DAC">
      <w:start w:val="2"/>
      <w:numFmt w:val="decimal"/>
      <w:lvlText w:val="%1."/>
      <w:lvlJc w:val="left"/>
      <w:pPr>
        <w:ind w:left="84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5" w15:restartNumberingAfterBreak="0">
    <w:nsid w:val="5F213BE5"/>
    <w:multiLevelType w:val="hybridMultilevel"/>
    <w:tmpl w:val="6E4254F8"/>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6" w15:restartNumberingAfterBreak="0">
    <w:nsid w:val="69D0122D"/>
    <w:multiLevelType w:val="hybridMultilevel"/>
    <w:tmpl w:val="87E2736E"/>
    <w:lvl w:ilvl="0" w:tplc="974222AA">
      <w:start w:val="1"/>
      <w:numFmt w:val="decimal"/>
      <w:lvlText w:val="%1."/>
      <w:lvlJc w:val="left"/>
      <w:pPr>
        <w:ind w:left="84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7" w15:restartNumberingAfterBreak="0">
    <w:nsid w:val="6AFA442C"/>
    <w:multiLevelType w:val="hybridMultilevel"/>
    <w:tmpl w:val="543E52F0"/>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8" w15:restartNumberingAfterBreak="0">
    <w:nsid w:val="6D110538"/>
    <w:multiLevelType w:val="hybridMultilevel"/>
    <w:tmpl w:val="2A020B22"/>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9" w15:restartNumberingAfterBreak="0">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0" w15:restartNumberingAfterBreak="0">
    <w:nsid w:val="71EE190E"/>
    <w:multiLevelType w:val="hybridMultilevel"/>
    <w:tmpl w:val="6F8A834C"/>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1" w15:restartNumberingAfterBreak="0">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2" w15:restartNumberingAfterBreak="0">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3" w15:restartNumberingAfterBreak="0">
    <w:nsid w:val="76EA4DA7"/>
    <w:multiLevelType w:val="hybridMultilevel"/>
    <w:tmpl w:val="2C78654E"/>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4" w15:restartNumberingAfterBreak="0">
    <w:nsid w:val="78F52FD4"/>
    <w:multiLevelType w:val="hybridMultilevel"/>
    <w:tmpl w:val="BA001632"/>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5" w15:restartNumberingAfterBreak="0">
    <w:nsid w:val="7CA2308A"/>
    <w:multiLevelType w:val="hybridMultilevel"/>
    <w:tmpl w:val="696AA216"/>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49"/>
  </w:num>
  <w:num w:numId="2">
    <w:abstractNumId w:val="43"/>
  </w:num>
  <w:num w:numId="3">
    <w:abstractNumId w:val="52"/>
  </w:num>
  <w:num w:numId="4">
    <w:abstractNumId w:val="26"/>
  </w:num>
  <w:num w:numId="5">
    <w:abstractNumId w:val="39"/>
  </w:num>
  <w:num w:numId="6">
    <w:abstractNumId w:val="51"/>
  </w:num>
  <w:num w:numId="7">
    <w:abstractNumId w:val="41"/>
  </w:num>
  <w:num w:numId="8">
    <w:abstractNumId w:val="10"/>
  </w:num>
  <w:num w:numId="9">
    <w:abstractNumId w:val="11"/>
  </w:num>
  <w:num w:numId="10">
    <w:abstractNumId w:val="17"/>
  </w:num>
  <w:num w:numId="11">
    <w:abstractNumId w:val="48"/>
  </w:num>
  <w:num w:numId="12">
    <w:abstractNumId w:val="12"/>
  </w:num>
  <w:num w:numId="13">
    <w:abstractNumId w:val="14"/>
  </w:num>
  <w:num w:numId="14">
    <w:abstractNumId w:val="50"/>
  </w:num>
  <w:num w:numId="15">
    <w:abstractNumId w:val="47"/>
  </w:num>
  <w:num w:numId="16">
    <w:abstractNumId w:val="54"/>
  </w:num>
  <w:num w:numId="17">
    <w:abstractNumId w:val="20"/>
  </w:num>
  <w:num w:numId="18">
    <w:abstractNumId w:val="34"/>
  </w:num>
  <w:num w:numId="19">
    <w:abstractNumId w:val="16"/>
  </w:num>
  <w:num w:numId="20">
    <w:abstractNumId w:val="55"/>
  </w:num>
  <w:num w:numId="21">
    <w:abstractNumId w:val="53"/>
  </w:num>
  <w:num w:numId="22">
    <w:abstractNumId w:val="13"/>
  </w:num>
  <w:num w:numId="23">
    <w:abstractNumId w:val="35"/>
  </w:num>
  <w:num w:numId="24">
    <w:abstractNumId w:val="33"/>
  </w:num>
  <w:num w:numId="25">
    <w:abstractNumId w:val="30"/>
  </w:num>
  <w:num w:numId="26">
    <w:abstractNumId w:val="9"/>
  </w:num>
  <w:num w:numId="27">
    <w:abstractNumId w:val="46"/>
  </w:num>
  <w:num w:numId="28">
    <w:abstractNumId w:val="28"/>
  </w:num>
  <w:num w:numId="29">
    <w:abstractNumId w:val="38"/>
  </w:num>
  <w:num w:numId="30">
    <w:abstractNumId w:val="21"/>
  </w:num>
  <w:num w:numId="31">
    <w:abstractNumId w:val="27"/>
  </w:num>
  <w:num w:numId="32">
    <w:abstractNumId w:val="42"/>
  </w:num>
  <w:num w:numId="33">
    <w:abstractNumId w:val="31"/>
  </w:num>
  <w:num w:numId="34">
    <w:abstractNumId w:val="23"/>
  </w:num>
  <w:num w:numId="35">
    <w:abstractNumId w:val="18"/>
  </w:num>
  <w:num w:numId="36">
    <w:abstractNumId w:val="19"/>
  </w:num>
  <w:num w:numId="37">
    <w:abstractNumId w:val="25"/>
  </w:num>
  <w:num w:numId="38">
    <w:abstractNumId w:val="36"/>
  </w:num>
  <w:num w:numId="39">
    <w:abstractNumId w:val="45"/>
  </w:num>
  <w:num w:numId="40">
    <w:abstractNumId w:val="29"/>
  </w:num>
  <w:num w:numId="41">
    <w:abstractNumId w:val="44"/>
  </w:num>
  <w:num w:numId="42">
    <w:abstractNumId w:val="37"/>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32"/>
  </w:num>
  <w:num w:numId="46">
    <w:abstractNumId w:val="15"/>
  </w:num>
  <w:num w:numId="47">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bordersDoNotSurroundHeader/>
  <w:bordersDoNotSurroundFooter/>
  <w:hideSpellingErrors/>
  <w:hideGrammaticalErrors/>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10B97"/>
    <w:rsid w:val="00010D0B"/>
    <w:rsid w:val="00012150"/>
    <w:rsid w:val="00013452"/>
    <w:rsid w:val="00017B15"/>
    <w:rsid w:val="00024137"/>
    <w:rsid w:val="00025BD7"/>
    <w:rsid w:val="00032A69"/>
    <w:rsid w:val="00034283"/>
    <w:rsid w:val="00034CD6"/>
    <w:rsid w:val="00047896"/>
    <w:rsid w:val="00051A50"/>
    <w:rsid w:val="00052CDA"/>
    <w:rsid w:val="0007040A"/>
    <w:rsid w:val="00081575"/>
    <w:rsid w:val="00085414"/>
    <w:rsid w:val="00085DAE"/>
    <w:rsid w:val="000A0961"/>
    <w:rsid w:val="000A2F02"/>
    <w:rsid w:val="000B1116"/>
    <w:rsid w:val="000C746B"/>
    <w:rsid w:val="000E0E0C"/>
    <w:rsid w:val="000E1143"/>
    <w:rsid w:val="000E649D"/>
    <w:rsid w:val="00114A21"/>
    <w:rsid w:val="00122E24"/>
    <w:rsid w:val="001250ED"/>
    <w:rsid w:val="00144178"/>
    <w:rsid w:val="00151C31"/>
    <w:rsid w:val="001573C4"/>
    <w:rsid w:val="001653EB"/>
    <w:rsid w:val="00174590"/>
    <w:rsid w:val="00185125"/>
    <w:rsid w:val="00187D5E"/>
    <w:rsid w:val="00197DB8"/>
    <w:rsid w:val="001A3DB4"/>
    <w:rsid w:val="001A50C4"/>
    <w:rsid w:val="001B1483"/>
    <w:rsid w:val="001B1AEB"/>
    <w:rsid w:val="001B3290"/>
    <w:rsid w:val="001B512B"/>
    <w:rsid w:val="001C3683"/>
    <w:rsid w:val="001C3DC4"/>
    <w:rsid w:val="001D26A2"/>
    <w:rsid w:val="001E4FA8"/>
    <w:rsid w:val="001E7CC6"/>
    <w:rsid w:val="001F2147"/>
    <w:rsid w:val="00213702"/>
    <w:rsid w:val="002338AF"/>
    <w:rsid w:val="00236D68"/>
    <w:rsid w:val="002472BE"/>
    <w:rsid w:val="00250DFE"/>
    <w:rsid w:val="002531C2"/>
    <w:rsid w:val="00265F68"/>
    <w:rsid w:val="0026602A"/>
    <w:rsid w:val="002727E6"/>
    <w:rsid w:val="0027596A"/>
    <w:rsid w:val="00280689"/>
    <w:rsid w:val="00282F39"/>
    <w:rsid w:val="00285AC6"/>
    <w:rsid w:val="00292DF9"/>
    <w:rsid w:val="00294CE6"/>
    <w:rsid w:val="002A1D37"/>
    <w:rsid w:val="002B69DD"/>
    <w:rsid w:val="002C565E"/>
    <w:rsid w:val="002D7A75"/>
    <w:rsid w:val="002E166B"/>
    <w:rsid w:val="002F1557"/>
    <w:rsid w:val="002F373D"/>
    <w:rsid w:val="00306D27"/>
    <w:rsid w:val="003072A2"/>
    <w:rsid w:val="003218EE"/>
    <w:rsid w:val="003510F9"/>
    <w:rsid w:val="00351DE8"/>
    <w:rsid w:val="00355748"/>
    <w:rsid w:val="00356E37"/>
    <w:rsid w:val="00361A19"/>
    <w:rsid w:val="00362229"/>
    <w:rsid w:val="003735DB"/>
    <w:rsid w:val="00377F36"/>
    <w:rsid w:val="00381826"/>
    <w:rsid w:val="003859B0"/>
    <w:rsid w:val="00395759"/>
    <w:rsid w:val="00396AEB"/>
    <w:rsid w:val="00396EB8"/>
    <w:rsid w:val="003A01EA"/>
    <w:rsid w:val="003A7295"/>
    <w:rsid w:val="003B0A27"/>
    <w:rsid w:val="003B4A5E"/>
    <w:rsid w:val="003B6EAA"/>
    <w:rsid w:val="003B78A0"/>
    <w:rsid w:val="003C054F"/>
    <w:rsid w:val="003C0640"/>
    <w:rsid w:val="003C5C52"/>
    <w:rsid w:val="003D4777"/>
    <w:rsid w:val="003E662E"/>
    <w:rsid w:val="003F7ED5"/>
    <w:rsid w:val="00400B01"/>
    <w:rsid w:val="00404871"/>
    <w:rsid w:val="00417424"/>
    <w:rsid w:val="00424BAE"/>
    <w:rsid w:val="00435803"/>
    <w:rsid w:val="00440E7B"/>
    <w:rsid w:val="004422FF"/>
    <w:rsid w:val="00446B1E"/>
    <w:rsid w:val="004501C7"/>
    <w:rsid w:val="00453AEE"/>
    <w:rsid w:val="004555D3"/>
    <w:rsid w:val="0046449A"/>
    <w:rsid w:val="0046591E"/>
    <w:rsid w:val="0047115E"/>
    <w:rsid w:val="00494EC3"/>
    <w:rsid w:val="00497897"/>
    <w:rsid w:val="004A0760"/>
    <w:rsid w:val="004A13C6"/>
    <w:rsid w:val="004B48E8"/>
    <w:rsid w:val="004B55A8"/>
    <w:rsid w:val="004C123A"/>
    <w:rsid w:val="004D6D31"/>
    <w:rsid w:val="004E1D22"/>
    <w:rsid w:val="004E27C6"/>
    <w:rsid w:val="004E5622"/>
    <w:rsid w:val="004F6623"/>
    <w:rsid w:val="0050279C"/>
    <w:rsid w:val="00502CC8"/>
    <w:rsid w:val="00522D50"/>
    <w:rsid w:val="00525771"/>
    <w:rsid w:val="0054618D"/>
    <w:rsid w:val="00550B7C"/>
    <w:rsid w:val="005553AC"/>
    <w:rsid w:val="005556A5"/>
    <w:rsid w:val="00560AA5"/>
    <w:rsid w:val="00561740"/>
    <w:rsid w:val="00561E6E"/>
    <w:rsid w:val="0056730C"/>
    <w:rsid w:val="00580654"/>
    <w:rsid w:val="0059130B"/>
    <w:rsid w:val="00591609"/>
    <w:rsid w:val="005A1E1A"/>
    <w:rsid w:val="005A26CB"/>
    <w:rsid w:val="005A79AA"/>
    <w:rsid w:val="005B6BAB"/>
    <w:rsid w:val="005C0F91"/>
    <w:rsid w:val="005C5F95"/>
    <w:rsid w:val="005C60C6"/>
    <w:rsid w:val="005C6A40"/>
    <w:rsid w:val="005D27E3"/>
    <w:rsid w:val="005D49EB"/>
    <w:rsid w:val="005D73CC"/>
    <w:rsid w:val="005E6C90"/>
    <w:rsid w:val="005F13E7"/>
    <w:rsid w:val="00610074"/>
    <w:rsid w:val="006119B3"/>
    <w:rsid w:val="00620D7C"/>
    <w:rsid w:val="00626D12"/>
    <w:rsid w:val="006274A4"/>
    <w:rsid w:val="006321D8"/>
    <w:rsid w:val="00637327"/>
    <w:rsid w:val="006468DA"/>
    <w:rsid w:val="006500B4"/>
    <w:rsid w:val="00650923"/>
    <w:rsid w:val="006529FD"/>
    <w:rsid w:val="00665EEB"/>
    <w:rsid w:val="0067199F"/>
    <w:rsid w:val="00672366"/>
    <w:rsid w:val="006838DF"/>
    <w:rsid w:val="0068445A"/>
    <w:rsid w:val="00684AC0"/>
    <w:rsid w:val="00693268"/>
    <w:rsid w:val="006A3B22"/>
    <w:rsid w:val="006A6AC8"/>
    <w:rsid w:val="006B1B21"/>
    <w:rsid w:val="006B3EF3"/>
    <w:rsid w:val="006B59CF"/>
    <w:rsid w:val="006B6E04"/>
    <w:rsid w:val="006C0DE9"/>
    <w:rsid w:val="006C238E"/>
    <w:rsid w:val="006C304E"/>
    <w:rsid w:val="006E3D67"/>
    <w:rsid w:val="006E6CF4"/>
    <w:rsid w:val="006F21D8"/>
    <w:rsid w:val="006F4276"/>
    <w:rsid w:val="0071148E"/>
    <w:rsid w:val="00713270"/>
    <w:rsid w:val="00732941"/>
    <w:rsid w:val="00733B5A"/>
    <w:rsid w:val="00736B97"/>
    <w:rsid w:val="007409FA"/>
    <w:rsid w:val="00740E70"/>
    <w:rsid w:val="00743734"/>
    <w:rsid w:val="00744065"/>
    <w:rsid w:val="0075305C"/>
    <w:rsid w:val="00760C6C"/>
    <w:rsid w:val="00765317"/>
    <w:rsid w:val="007726E4"/>
    <w:rsid w:val="007744D3"/>
    <w:rsid w:val="007831A7"/>
    <w:rsid w:val="007849B0"/>
    <w:rsid w:val="00790950"/>
    <w:rsid w:val="00793226"/>
    <w:rsid w:val="007A1295"/>
    <w:rsid w:val="007A61F0"/>
    <w:rsid w:val="007C0270"/>
    <w:rsid w:val="007C32F4"/>
    <w:rsid w:val="007C4213"/>
    <w:rsid w:val="007D7EB3"/>
    <w:rsid w:val="00801151"/>
    <w:rsid w:val="00806A5E"/>
    <w:rsid w:val="00810540"/>
    <w:rsid w:val="0081495C"/>
    <w:rsid w:val="00816CEB"/>
    <w:rsid w:val="00821032"/>
    <w:rsid w:val="00826D7A"/>
    <w:rsid w:val="008378D7"/>
    <w:rsid w:val="00841870"/>
    <w:rsid w:val="008434EE"/>
    <w:rsid w:val="00851D2F"/>
    <w:rsid w:val="0086290E"/>
    <w:rsid w:val="0086349F"/>
    <w:rsid w:val="008717B4"/>
    <w:rsid w:val="008754FE"/>
    <w:rsid w:val="008933AA"/>
    <w:rsid w:val="008A187C"/>
    <w:rsid w:val="008A4AF9"/>
    <w:rsid w:val="008A578A"/>
    <w:rsid w:val="008A60AA"/>
    <w:rsid w:val="008B29DE"/>
    <w:rsid w:val="008C16B7"/>
    <w:rsid w:val="008C7549"/>
    <w:rsid w:val="008D00CA"/>
    <w:rsid w:val="008D454A"/>
    <w:rsid w:val="008E4CAF"/>
    <w:rsid w:val="008E536D"/>
    <w:rsid w:val="008F134D"/>
    <w:rsid w:val="008F1D70"/>
    <w:rsid w:val="008F3460"/>
    <w:rsid w:val="008F436C"/>
    <w:rsid w:val="0091624F"/>
    <w:rsid w:val="009257FA"/>
    <w:rsid w:val="00930620"/>
    <w:rsid w:val="009318E6"/>
    <w:rsid w:val="00935684"/>
    <w:rsid w:val="0094089A"/>
    <w:rsid w:val="00940960"/>
    <w:rsid w:val="00941D9C"/>
    <w:rsid w:val="00945121"/>
    <w:rsid w:val="00947C85"/>
    <w:rsid w:val="00955C5B"/>
    <w:rsid w:val="00965EB0"/>
    <w:rsid w:val="0096772D"/>
    <w:rsid w:val="0097029A"/>
    <w:rsid w:val="00976DF4"/>
    <w:rsid w:val="009820A8"/>
    <w:rsid w:val="0099023F"/>
    <w:rsid w:val="009915D2"/>
    <w:rsid w:val="00991D09"/>
    <w:rsid w:val="009A2501"/>
    <w:rsid w:val="009A7455"/>
    <w:rsid w:val="009B21D5"/>
    <w:rsid w:val="009C04C6"/>
    <w:rsid w:val="009C2C32"/>
    <w:rsid w:val="009D1199"/>
    <w:rsid w:val="009D408F"/>
    <w:rsid w:val="009F1322"/>
    <w:rsid w:val="00A02162"/>
    <w:rsid w:val="00A12F7F"/>
    <w:rsid w:val="00A17473"/>
    <w:rsid w:val="00A20FC1"/>
    <w:rsid w:val="00A212BD"/>
    <w:rsid w:val="00A27CA0"/>
    <w:rsid w:val="00A329CE"/>
    <w:rsid w:val="00A3353F"/>
    <w:rsid w:val="00A33BEF"/>
    <w:rsid w:val="00A348BD"/>
    <w:rsid w:val="00A34CF6"/>
    <w:rsid w:val="00A35B9D"/>
    <w:rsid w:val="00A35D9C"/>
    <w:rsid w:val="00A41042"/>
    <w:rsid w:val="00A429F2"/>
    <w:rsid w:val="00A51230"/>
    <w:rsid w:val="00A52886"/>
    <w:rsid w:val="00A52CC2"/>
    <w:rsid w:val="00A55B99"/>
    <w:rsid w:val="00A87312"/>
    <w:rsid w:val="00A93D7F"/>
    <w:rsid w:val="00AA7342"/>
    <w:rsid w:val="00AB2BC4"/>
    <w:rsid w:val="00AC2D84"/>
    <w:rsid w:val="00AE03F5"/>
    <w:rsid w:val="00AF5E9E"/>
    <w:rsid w:val="00B00554"/>
    <w:rsid w:val="00B071D2"/>
    <w:rsid w:val="00B0732F"/>
    <w:rsid w:val="00B07DDF"/>
    <w:rsid w:val="00B20721"/>
    <w:rsid w:val="00B32828"/>
    <w:rsid w:val="00B37046"/>
    <w:rsid w:val="00B41ED1"/>
    <w:rsid w:val="00B44410"/>
    <w:rsid w:val="00B46A66"/>
    <w:rsid w:val="00B47032"/>
    <w:rsid w:val="00B57BAA"/>
    <w:rsid w:val="00B64CEB"/>
    <w:rsid w:val="00B65826"/>
    <w:rsid w:val="00B66C9E"/>
    <w:rsid w:val="00B71362"/>
    <w:rsid w:val="00B71F56"/>
    <w:rsid w:val="00B801FE"/>
    <w:rsid w:val="00B80BD5"/>
    <w:rsid w:val="00B84764"/>
    <w:rsid w:val="00B86ED6"/>
    <w:rsid w:val="00B96D7E"/>
    <w:rsid w:val="00BA114A"/>
    <w:rsid w:val="00BA3044"/>
    <w:rsid w:val="00BA3074"/>
    <w:rsid w:val="00BA35D6"/>
    <w:rsid w:val="00BD7DE5"/>
    <w:rsid w:val="00BF5371"/>
    <w:rsid w:val="00C033D9"/>
    <w:rsid w:val="00C12E00"/>
    <w:rsid w:val="00C12FCA"/>
    <w:rsid w:val="00C218D2"/>
    <w:rsid w:val="00C21E5B"/>
    <w:rsid w:val="00C30811"/>
    <w:rsid w:val="00C54BA2"/>
    <w:rsid w:val="00C568BE"/>
    <w:rsid w:val="00C56C59"/>
    <w:rsid w:val="00C604E6"/>
    <w:rsid w:val="00C6081E"/>
    <w:rsid w:val="00C624F4"/>
    <w:rsid w:val="00C64848"/>
    <w:rsid w:val="00C75455"/>
    <w:rsid w:val="00C76143"/>
    <w:rsid w:val="00C85D17"/>
    <w:rsid w:val="00C9468E"/>
    <w:rsid w:val="00C97151"/>
    <w:rsid w:val="00CA096D"/>
    <w:rsid w:val="00CA668D"/>
    <w:rsid w:val="00CB60D4"/>
    <w:rsid w:val="00CB72FE"/>
    <w:rsid w:val="00CD0DE1"/>
    <w:rsid w:val="00CE79DC"/>
    <w:rsid w:val="00CF624D"/>
    <w:rsid w:val="00D002C5"/>
    <w:rsid w:val="00D14362"/>
    <w:rsid w:val="00D1478E"/>
    <w:rsid w:val="00D33BEC"/>
    <w:rsid w:val="00D409E6"/>
    <w:rsid w:val="00D578AC"/>
    <w:rsid w:val="00D61187"/>
    <w:rsid w:val="00D66559"/>
    <w:rsid w:val="00D76D25"/>
    <w:rsid w:val="00D82C2F"/>
    <w:rsid w:val="00D83BEE"/>
    <w:rsid w:val="00D8728F"/>
    <w:rsid w:val="00DA23AC"/>
    <w:rsid w:val="00DB3E31"/>
    <w:rsid w:val="00DB4117"/>
    <w:rsid w:val="00DC05E3"/>
    <w:rsid w:val="00DD2DAA"/>
    <w:rsid w:val="00DD2DE6"/>
    <w:rsid w:val="00DE48B4"/>
    <w:rsid w:val="00DF7EC3"/>
    <w:rsid w:val="00E02F7B"/>
    <w:rsid w:val="00E048D0"/>
    <w:rsid w:val="00E04AAF"/>
    <w:rsid w:val="00E079E6"/>
    <w:rsid w:val="00E1754D"/>
    <w:rsid w:val="00E36247"/>
    <w:rsid w:val="00E405BD"/>
    <w:rsid w:val="00E44915"/>
    <w:rsid w:val="00E45285"/>
    <w:rsid w:val="00E62E84"/>
    <w:rsid w:val="00E66646"/>
    <w:rsid w:val="00E670E6"/>
    <w:rsid w:val="00E720EA"/>
    <w:rsid w:val="00E72382"/>
    <w:rsid w:val="00E724E5"/>
    <w:rsid w:val="00E7343A"/>
    <w:rsid w:val="00E91148"/>
    <w:rsid w:val="00E928A2"/>
    <w:rsid w:val="00E92DE5"/>
    <w:rsid w:val="00E97F37"/>
    <w:rsid w:val="00EA179C"/>
    <w:rsid w:val="00EA1A08"/>
    <w:rsid w:val="00EA4CF3"/>
    <w:rsid w:val="00EB3099"/>
    <w:rsid w:val="00EB7021"/>
    <w:rsid w:val="00EC3B5B"/>
    <w:rsid w:val="00EC4EAA"/>
    <w:rsid w:val="00ED0B18"/>
    <w:rsid w:val="00ED1119"/>
    <w:rsid w:val="00ED2F78"/>
    <w:rsid w:val="00ED3A6E"/>
    <w:rsid w:val="00EE2EEA"/>
    <w:rsid w:val="00EE3008"/>
    <w:rsid w:val="00EE457D"/>
    <w:rsid w:val="00EE4BE3"/>
    <w:rsid w:val="00EF1676"/>
    <w:rsid w:val="00F11BCE"/>
    <w:rsid w:val="00F15390"/>
    <w:rsid w:val="00F1666C"/>
    <w:rsid w:val="00F26E21"/>
    <w:rsid w:val="00F327E2"/>
    <w:rsid w:val="00F42305"/>
    <w:rsid w:val="00F43485"/>
    <w:rsid w:val="00F53C0B"/>
    <w:rsid w:val="00F60293"/>
    <w:rsid w:val="00F864C5"/>
    <w:rsid w:val="00F921DE"/>
    <w:rsid w:val="00F92EDC"/>
    <w:rsid w:val="00F9746A"/>
    <w:rsid w:val="00FA0894"/>
    <w:rsid w:val="00FA510B"/>
    <w:rsid w:val="00FA58C9"/>
    <w:rsid w:val="00FA673D"/>
    <w:rsid w:val="00FA7CAA"/>
    <w:rsid w:val="00FA7F1B"/>
    <w:rsid w:val="00FB12CB"/>
    <w:rsid w:val="00FC1256"/>
    <w:rsid w:val="00FC624E"/>
    <w:rsid w:val="00FC6277"/>
    <w:rsid w:val="00FD0996"/>
    <w:rsid w:val="00FD21AE"/>
    <w:rsid w:val="00FD37C9"/>
    <w:rsid w:val="00FD638B"/>
    <w:rsid w:val="00FD69E8"/>
    <w:rsid w:val="00FD70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6526FD-276A-428B-8CD2-D15BFD7F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Cordia New"/>
        <w:lang w:val="en-US" w:eastAsia="zh-TW"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
    <w:basedOn w:val="a3"/>
    <w:link w:val="afe"/>
    <w:uiPriority w:val="34"/>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7">
    <w:name w:val="清單段落1"/>
    <w:basedOn w:val="a3"/>
    <w:uiPriority w:val="34"/>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8">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9">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a">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b">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c">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d">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e">
    <w:name w:val="1. 字元"/>
    <w:rsid w:val="00A52886"/>
    <w:rPr>
      <w:rFonts w:ascii="華康楷書體W5" w:eastAsia="華康楷書體W5" w:hAnsi="華康楷書體W5"/>
      <w:sz w:val="32"/>
      <w:lang w:val="en-US" w:eastAsia="zh-TW" w:bidi="ar-SA"/>
    </w:rPr>
  </w:style>
  <w:style w:type="paragraph" w:customStyle="1" w:styleId="1f">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0">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1">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2">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3">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4">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5">
    <w:name w:val="1.大遼內文 字元"/>
    <w:rsid w:val="00A52886"/>
    <w:rPr>
      <w:rFonts w:ascii="標楷體" w:eastAsia="標楷體" w:hAnsi="標楷體"/>
      <w:color w:val="FF0000"/>
      <w:kern w:val="3"/>
      <w:sz w:val="32"/>
      <w:szCs w:val="32"/>
      <w:lang w:val="en-US" w:eastAsia="zh-TW" w:bidi="ar-SA"/>
    </w:rPr>
  </w:style>
  <w:style w:type="paragraph" w:customStyle="1" w:styleId="1f6">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7">
    <w:name w:val="(1)第一標題 字元"/>
    <w:qFormat/>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表格清單 字元,表內文 字元,本文註腳 字元,(1)標題 (期中) 字元,表名 字元,(1)括號數字標 字元,標題(一) 字元,卑南壹 字元"/>
    <w:link w:val="15"/>
    <w:qFormat/>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8">
    <w:name w:val="(1)內文"/>
    <w:basedOn w:val="a3"/>
    <w:link w:val="1f9"/>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9">
    <w:name w:val="(1)內文 字元"/>
    <w:link w:val="1f8"/>
    <w:rsid w:val="00A52886"/>
    <w:rPr>
      <w:rFonts w:ascii="標楷體" w:eastAsia="標楷體" w:hAnsi="標楷體" w:cs="Times New Roman"/>
      <w:color w:val="0000FF"/>
      <w:sz w:val="32"/>
      <w:szCs w:val="32"/>
      <w:lang w:val="x-none" w:eastAsia="x-none"/>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a">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b">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f"/>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d">
    <w:name w:val="(一)內文 字元"/>
    <w:link w:val="affffc"/>
    <w:rsid w:val="00A52886"/>
    <w:rPr>
      <w:rFonts w:ascii="標楷體" w:eastAsia="標楷體" w:hAnsi="標楷體" w:cs="Times New Roman"/>
      <w:bCs/>
      <w:color w:val="FF0000"/>
      <w:sz w:val="32"/>
      <w:szCs w:val="32"/>
      <w:lang w:val="x-none" w:eastAsia="x-none"/>
    </w:rPr>
  </w:style>
  <w:style w:type="paragraph" w:styleId="1fc">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d">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0">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1">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2">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4">
    <w:name w:val="(十一)1."/>
    <w:basedOn w:val="affffffc"/>
    <w:rsid w:val="00A52886"/>
    <w:pPr>
      <w:ind w:left="996" w:hangingChars="100" w:hanging="276"/>
    </w:pPr>
  </w:style>
  <w:style w:type="paragraph" w:customStyle="1" w:styleId="1ff5">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6">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7">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8">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9">
    <w:name w:val="研考報告內文(1)"/>
    <w:basedOn w:val="1ff7"/>
    <w:rsid w:val="00A52886"/>
    <w:pPr>
      <w:ind w:leftChars="530" w:left="1484"/>
    </w:pPr>
  </w:style>
  <w:style w:type="paragraph" w:customStyle="1" w:styleId="temp1">
    <w:name w:val="temp1"/>
    <w:basedOn w:val="1ff7"/>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8"/>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a">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7"/>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b">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c">
    <w:name w:val="施政報告1標題"/>
    <w:basedOn w:val="afffffff4"/>
    <w:link w:val="1ffd"/>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e">
    <w:name w:val="施政報告(1)標題"/>
    <w:basedOn w:val="a3"/>
    <w:link w:val="1fff"/>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d">
    <w:name w:val="施政報告1標題 字元"/>
    <w:link w:val="1ffc"/>
    <w:rsid w:val="00A52886"/>
    <w:rPr>
      <w:rFonts w:ascii="標楷體" w:eastAsia="標楷體" w:hAnsi="Times New Roman" w:cs="標楷體"/>
      <w:sz w:val="28"/>
      <w:szCs w:val="28"/>
    </w:rPr>
  </w:style>
  <w:style w:type="character" w:customStyle="1" w:styleId="1fff">
    <w:name w:val="施政報告(1)標題 字元"/>
    <w:link w:val="1ffe"/>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0">
    <w:name w:val="標1"/>
    <w:basedOn w:val="a3"/>
    <w:link w:val="1fff1"/>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1">
    <w:name w:val="標1 字元"/>
    <w:link w:val="1fff0"/>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d"/>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d"/>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2">
    <w:name w:val="@1"/>
    <w:basedOn w:val="a3"/>
    <w:link w:val="1fff3"/>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3">
    <w:name w:val="@1 字元"/>
    <w:link w:val="1fff2"/>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 w:type="table" w:customStyle="1" w:styleId="310">
    <w:name w:val="表格 清單 31"/>
    <w:basedOn w:val="a5"/>
    <w:next w:val="39"/>
    <w:semiHidden/>
    <w:rsid w:val="0059130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customStyle="1" w:styleId="320">
    <w:name w:val="表格 清單 32"/>
    <w:basedOn w:val="a5"/>
    <w:next w:val="39"/>
    <w:semiHidden/>
    <w:rsid w:val="00FA673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customStyle="1" w:styleId="330">
    <w:name w:val="表格 清單 33"/>
    <w:basedOn w:val="a5"/>
    <w:next w:val="39"/>
    <w:semiHidden/>
    <w:rsid w:val="00FA673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customStyle="1" w:styleId="710">
    <w:name w:val="表格 格線 71"/>
    <w:basedOn w:val="a5"/>
    <w:next w:val="72"/>
    <w:semiHidden/>
    <w:rsid w:val="00FA673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e">
    <w:name w:val="表文"/>
    <w:basedOn w:val="a3"/>
    <w:rsid w:val="009820A8"/>
    <w:pPr>
      <w:adjustRightInd w:val="0"/>
      <w:snapToGrid w:val="0"/>
      <w:spacing w:line="240" w:lineRule="exact"/>
      <w:jc w:val="center"/>
    </w:pPr>
    <w:rPr>
      <w:rFonts w:ascii="標楷體" w:eastAsia="標楷體" w:hAnsi="Times New Roman" w:cs="Times New Roman"/>
      <w:szCs w:val="24"/>
    </w:rPr>
  </w:style>
  <w:style w:type="paragraph" w:styleId="afffffffff">
    <w:name w:val="List Paragraph"/>
    <w:basedOn w:val="a3"/>
    <w:uiPriority w:val="34"/>
    <w:qFormat/>
    <w:rsid w:val="009820A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6002">
      <w:bodyDiv w:val="1"/>
      <w:marLeft w:val="0"/>
      <w:marRight w:val="0"/>
      <w:marTop w:val="0"/>
      <w:marBottom w:val="0"/>
      <w:divBdr>
        <w:top w:val="none" w:sz="0" w:space="0" w:color="auto"/>
        <w:left w:val="none" w:sz="0" w:space="0" w:color="auto"/>
        <w:bottom w:val="none" w:sz="0" w:space="0" w:color="auto"/>
        <w:right w:val="none" w:sz="0" w:space="0" w:color="auto"/>
      </w:divBdr>
    </w:div>
    <w:div w:id="98064425">
      <w:bodyDiv w:val="1"/>
      <w:marLeft w:val="0"/>
      <w:marRight w:val="0"/>
      <w:marTop w:val="0"/>
      <w:marBottom w:val="0"/>
      <w:divBdr>
        <w:top w:val="none" w:sz="0" w:space="0" w:color="auto"/>
        <w:left w:val="none" w:sz="0" w:space="0" w:color="auto"/>
        <w:bottom w:val="none" w:sz="0" w:space="0" w:color="auto"/>
        <w:right w:val="none" w:sz="0" w:space="0" w:color="auto"/>
      </w:divBdr>
    </w:div>
    <w:div w:id="1232159306">
      <w:bodyDiv w:val="1"/>
      <w:marLeft w:val="0"/>
      <w:marRight w:val="0"/>
      <w:marTop w:val="0"/>
      <w:marBottom w:val="0"/>
      <w:divBdr>
        <w:top w:val="none" w:sz="0" w:space="0" w:color="auto"/>
        <w:left w:val="none" w:sz="0" w:space="0" w:color="auto"/>
        <w:bottom w:val="none" w:sz="0" w:space="0" w:color="auto"/>
        <w:right w:val="none" w:sz="0" w:space="0" w:color="auto"/>
      </w:divBdr>
    </w:div>
    <w:div w:id="1265769644">
      <w:bodyDiv w:val="1"/>
      <w:marLeft w:val="0"/>
      <w:marRight w:val="0"/>
      <w:marTop w:val="0"/>
      <w:marBottom w:val="0"/>
      <w:divBdr>
        <w:top w:val="none" w:sz="0" w:space="0" w:color="auto"/>
        <w:left w:val="none" w:sz="0" w:space="0" w:color="auto"/>
        <w:bottom w:val="none" w:sz="0" w:space="0" w:color="auto"/>
        <w:right w:val="none" w:sz="0" w:space="0" w:color="auto"/>
      </w:divBdr>
    </w:div>
    <w:div w:id="1301618052">
      <w:bodyDiv w:val="1"/>
      <w:marLeft w:val="0"/>
      <w:marRight w:val="0"/>
      <w:marTop w:val="0"/>
      <w:marBottom w:val="0"/>
      <w:divBdr>
        <w:top w:val="none" w:sz="0" w:space="0" w:color="auto"/>
        <w:left w:val="none" w:sz="0" w:space="0" w:color="auto"/>
        <w:bottom w:val="none" w:sz="0" w:space="0" w:color="auto"/>
        <w:right w:val="none" w:sz="0" w:space="0" w:color="auto"/>
      </w:divBdr>
    </w:div>
    <w:div w:id="1482041374">
      <w:bodyDiv w:val="1"/>
      <w:marLeft w:val="0"/>
      <w:marRight w:val="0"/>
      <w:marTop w:val="0"/>
      <w:marBottom w:val="0"/>
      <w:divBdr>
        <w:top w:val="none" w:sz="0" w:space="0" w:color="auto"/>
        <w:left w:val="none" w:sz="0" w:space="0" w:color="auto"/>
        <w:bottom w:val="none" w:sz="0" w:space="0" w:color="auto"/>
        <w:right w:val="none" w:sz="0" w:space="0" w:color="auto"/>
      </w:divBdr>
    </w:div>
    <w:div w:id="1581137541">
      <w:bodyDiv w:val="1"/>
      <w:marLeft w:val="0"/>
      <w:marRight w:val="0"/>
      <w:marTop w:val="0"/>
      <w:marBottom w:val="0"/>
      <w:divBdr>
        <w:top w:val="none" w:sz="0" w:space="0" w:color="auto"/>
        <w:left w:val="none" w:sz="0" w:space="0" w:color="auto"/>
        <w:bottom w:val="none" w:sz="0" w:space="0" w:color="auto"/>
        <w:right w:val="none" w:sz="0" w:space="0" w:color="auto"/>
      </w:divBdr>
    </w:div>
    <w:div w:id="173566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ADB8F-66A7-4E1F-BE8A-02AD6F9B4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1668</Words>
  <Characters>9512</Characters>
  <Application>Microsoft Office Word</Application>
  <DocSecurity>0</DocSecurity>
  <Lines>79</Lines>
  <Paragraphs>22</Paragraphs>
  <ScaleCrop>false</ScaleCrop>
  <Company>Hewlett-Packard Company</Company>
  <LinksUpToDate>false</LinksUpToDate>
  <CharactersWithSpaces>11158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拾、水  利</dc:title>
  <dc:creator>user</dc:creator>
  <cp:lastModifiedBy>syf</cp:lastModifiedBy>
  <cp:revision>4</cp:revision>
  <cp:lastPrinted>2021-02-18T03:34:00Z</cp:lastPrinted>
  <dcterms:created xsi:type="dcterms:W3CDTF">2021-02-26T01:44:00Z</dcterms:created>
  <dcterms:modified xsi:type="dcterms:W3CDTF">2021-03-04T07:19:00Z</dcterms:modified>
</cp:coreProperties>
</file>