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4F" w:rsidRPr="004832B6" w:rsidRDefault="009E0E4F" w:rsidP="009C470F">
      <w:pPr>
        <w:spacing w:afterLines="100" w:after="360"/>
        <w:jc w:val="center"/>
        <w:rPr>
          <w:rFonts w:ascii="標楷體" w:eastAsia="標楷體" w:hAnsi="Times New Roman"/>
          <w:b/>
          <w:color w:val="000000" w:themeColor="text1"/>
          <w:spacing w:val="-2"/>
          <w:sz w:val="54"/>
          <w:szCs w:val="54"/>
        </w:rPr>
      </w:pPr>
      <w:r w:rsidRPr="004832B6">
        <w:rPr>
          <w:rFonts w:ascii="標楷體" w:eastAsia="標楷體" w:hAnsi="Times New Roman" w:hint="eastAsia"/>
          <w:b/>
          <w:color w:val="000000" w:themeColor="text1"/>
          <w:spacing w:val="-2"/>
          <w:sz w:val="54"/>
          <w:szCs w:val="54"/>
        </w:rPr>
        <w:t>捌、都市發展</w:t>
      </w:r>
    </w:p>
    <w:p w:rsidR="009E0E4F" w:rsidRPr="004832B6" w:rsidRDefault="009E0E4F" w:rsidP="003A44EE">
      <w:pPr>
        <w:pStyle w:val="a3"/>
        <w:spacing w:line="390" w:lineRule="exact"/>
        <w:jc w:val="both"/>
        <w:rPr>
          <w:rFonts w:ascii="標楷體" w:hAnsi="標楷體"/>
          <w:b/>
          <w:color w:val="000000" w:themeColor="text1"/>
          <w:lang w:val="en-US" w:eastAsia="zh-TW"/>
        </w:rPr>
      </w:pPr>
      <w:r w:rsidRPr="004832B6">
        <w:rPr>
          <w:rFonts w:ascii="標楷體" w:hAnsi="標楷體" w:hint="eastAsia"/>
          <w:b/>
          <w:color w:val="000000" w:themeColor="text1"/>
          <w:lang w:val="en-US" w:eastAsia="zh-TW"/>
        </w:rPr>
        <w:t>一、綜合企劃</w:t>
      </w:r>
    </w:p>
    <w:p w:rsidR="00C1733B" w:rsidRPr="004832B6" w:rsidRDefault="0015753E" w:rsidP="003A44EE">
      <w:pPr>
        <w:spacing w:line="390" w:lineRule="exact"/>
        <w:ind w:firstLineChars="66" w:firstLine="180"/>
        <w:jc w:val="both"/>
        <w:rPr>
          <w:rFonts w:ascii="標楷體" w:eastAsia="標楷體" w:hAnsi="標楷體" w:cs="Arial"/>
          <w:color w:val="000000" w:themeColor="text1"/>
          <w:spacing w:val="-4"/>
          <w:sz w:val="28"/>
          <w:szCs w:val="28"/>
        </w:rPr>
      </w:pPr>
      <w:r w:rsidRPr="004832B6">
        <w:rPr>
          <w:rFonts w:ascii="標楷體" w:eastAsia="標楷體" w:hAnsi="標楷體" w:cs="Arial"/>
          <w:color w:val="000000" w:themeColor="text1"/>
          <w:spacing w:val="-4"/>
          <w:sz w:val="28"/>
          <w:szCs w:val="28"/>
        </w:rPr>
        <w:t>（</w:t>
      </w:r>
      <w:r w:rsidR="00E8721D" w:rsidRPr="004832B6">
        <w:rPr>
          <w:rFonts w:ascii="標楷體" w:eastAsia="標楷體" w:hAnsi="標楷體" w:cs="Arial" w:hint="eastAsia"/>
          <w:color w:val="000000" w:themeColor="text1"/>
          <w:spacing w:val="-4"/>
          <w:sz w:val="28"/>
          <w:szCs w:val="28"/>
        </w:rPr>
        <w:t>一</w:t>
      </w:r>
      <w:r w:rsidRPr="004832B6">
        <w:rPr>
          <w:rFonts w:ascii="標楷體" w:eastAsia="標楷體" w:hAnsi="標楷體" w:cs="Arial"/>
          <w:color w:val="000000" w:themeColor="text1"/>
          <w:spacing w:val="-4"/>
          <w:sz w:val="28"/>
          <w:szCs w:val="28"/>
        </w:rPr>
        <w:t>）</w:t>
      </w:r>
      <w:r w:rsidR="00C1733B" w:rsidRPr="004832B6">
        <w:rPr>
          <w:rFonts w:ascii="標楷體" w:eastAsia="標楷體" w:hAnsi="標楷體" w:cs="Arial" w:hint="eastAsia"/>
          <w:color w:val="000000" w:themeColor="text1"/>
          <w:spacing w:val="-4"/>
          <w:sz w:val="28"/>
          <w:szCs w:val="28"/>
        </w:rPr>
        <w:t>市港合作開發舊港區土地</w:t>
      </w:r>
    </w:p>
    <w:p w:rsidR="00411946" w:rsidRPr="004832B6" w:rsidRDefault="00411946" w:rsidP="009C470F">
      <w:pPr>
        <w:spacing w:line="390" w:lineRule="exact"/>
        <w:ind w:leftChars="413" w:left="991"/>
        <w:jc w:val="both"/>
        <w:rPr>
          <w:rFonts w:ascii="標楷體" w:eastAsia="標楷體" w:hAnsi="標楷體"/>
          <w:color w:val="000000" w:themeColor="text1"/>
          <w:sz w:val="28"/>
          <w:szCs w:val="28"/>
        </w:rPr>
      </w:pPr>
      <w:r w:rsidRPr="004832B6">
        <w:rPr>
          <w:rFonts w:ascii="標楷體" w:eastAsia="標楷體" w:hAnsi="標楷體" w:hint="eastAsia"/>
          <w:color w:val="000000" w:themeColor="text1"/>
          <w:sz w:val="28"/>
          <w:szCs w:val="28"/>
        </w:rPr>
        <w:t>高雄港蓬萊商港區1~10、16-18、21號碼頭開發，已延宕兩年之餘，為逐步促成第20工區碼頭棧倉庫群轉型及分期分區開發與分階段落實負擔回饋協議，市府、臺灣港務公司、航港局於109年12月16日召開第14次港市合作平台會議，並提報109年12月24日本市都委會審定同意，於完成輕軌等</w:t>
      </w:r>
      <w:bookmarkStart w:id="0" w:name="_GoBack"/>
      <w:bookmarkEnd w:id="0"/>
      <w:r w:rsidRPr="004832B6">
        <w:rPr>
          <w:rFonts w:ascii="標楷體" w:eastAsia="標楷體" w:hAnsi="標楷體" w:hint="eastAsia"/>
          <w:color w:val="000000" w:themeColor="text1"/>
          <w:sz w:val="28"/>
          <w:szCs w:val="28"/>
        </w:rPr>
        <w:t>用地約5.1公頃移轉後，現有倉庫群區域得申請或變更建照使照，加速舊港區活化利用開發。</w:t>
      </w:r>
    </w:p>
    <w:p w:rsidR="00C1733B" w:rsidRPr="004832B6" w:rsidRDefault="00C1733B" w:rsidP="003A44EE">
      <w:pPr>
        <w:spacing w:line="390" w:lineRule="exact"/>
        <w:ind w:firstLineChars="66" w:firstLine="180"/>
        <w:jc w:val="both"/>
        <w:rPr>
          <w:rFonts w:ascii="標楷體" w:eastAsia="標楷體" w:hAnsi="標楷體" w:cs="Arial"/>
          <w:color w:val="000000" w:themeColor="text1"/>
          <w:spacing w:val="-4"/>
          <w:sz w:val="28"/>
          <w:szCs w:val="28"/>
        </w:rPr>
      </w:pPr>
      <w:r w:rsidRPr="004832B6">
        <w:rPr>
          <w:rFonts w:ascii="標楷體" w:eastAsia="標楷體" w:hAnsi="標楷體" w:cs="Arial"/>
          <w:color w:val="000000" w:themeColor="text1"/>
          <w:spacing w:val="-4"/>
          <w:sz w:val="28"/>
          <w:szCs w:val="28"/>
        </w:rPr>
        <w:t>（</w:t>
      </w:r>
      <w:r w:rsidRPr="004832B6">
        <w:rPr>
          <w:rFonts w:ascii="標楷體" w:eastAsia="標楷體" w:hAnsi="標楷體" w:cs="Arial" w:hint="eastAsia"/>
          <w:color w:val="000000" w:themeColor="text1"/>
          <w:spacing w:val="-4"/>
          <w:sz w:val="28"/>
          <w:szCs w:val="28"/>
        </w:rPr>
        <w:t>二</w:t>
      </w:r>
      <w:r w:rsidRPr="004832B6">
        <w:rPr>
          <w:rFonts w:ascii="標楷體" w:eastAsia="標楷體" w:hAnsi="標楷體" w:cs="Arial"/>
          <w:color w:val="000000" w:themeColor="text1"/>
          <w:spacing w:val="-4"/>
          <w:sz w:val="28"/>
          <w:szCs w:val="28"/>
        </w:rPr>
        <w:t>）</w:t>
      </w:r>
      <w:r w:rsidRPr="004832B6">
        <w:rPr>
          <w:rFonts w:ascii="標楷體" w:eastAsia="標楷體" w:hAnsi="標楷體" w:cs="Arial" w:hint="eastAsia"/>
          <w:color w:val="000000" w:themeColor="text1"/>
          <w:spacing w:val="-4"/>
          <w:sz w:val="28"/>
          <w:szCs w:val="28"/>
        </w:rPr>
        <w:t>持續辦理多功能經貿園區台電特貿三土地招商</w:t>
      </w:r>
    </w:p>
    <w:p w:rsidR="00C1733B" w:rsidRPr="004832B6" w:rsidRDefault="00C1733B" w:rsidP="003A44EE">
      <w:pPr>
        <w:spacing w:line="390" w:lineRule="exact"/>
        <w:ind w:leftChars="413" w:left="991"/>
        <w:jc w:val="both"/>
        <w:rPr>
          <w:rFonts w:ascii="標楷體" w:eastAsia="標楷體" w:hAnsi="標楷體" w:cs="Arial"/>
          <w:color w:val="000000" w:themeColor="text1"/>
          <w:spacing w:val="-4"/>
          <w:sz w:val="28"/>
          <w:szCs w:val="28"/>
        </w:rPr>
      </w:pPr>
      <w:r w:rsidRPr="004832B6">
        <w:rPr>
          <w:rFonts w:ascii="標楷體" w:eastAsia="標楷體" w:hAnsi="標楷體" w:cs="Arial" w:hint="eastAsia"/>
          <w:color w:val="000000" w:themeColor="text1"/>
          <w:spacing w:val="-4"/>
          <w:sz w:val="28"/>
          <w:szCs w:val="28"/>
        </w:rPr>
        <w:t>亞洲新灣區特貿三為首件</w:t>
      </w:r>
      <w:r w:rsidR="00725F10" w:rsidRPr="004832B6">
        <w:rPr>
          <w:rFonts w:ascii="標楷體" w:eastAsia="標楷體" w:hAnsi="標楷體" w:cs="Arial" w:hint="eastAsia"/>
          <w:color w:val="000000" w:themeColor="text1"/>
          <w:spacing w:val="-4"/>
          <w:sz w:val="28"/>
          <w:szCs w:val="28"/>
        </w:rPr>
        <w:t>本府</w:t>
      </w:r>
      <w:r w:rsidRPr="004832B6">
        <w:rPr>
          <w:rFonts w:ascii="標楷體" w:eastAsia="標楷體" w:hAnsi="標楷體" w:cs="Arial" w:hint="eastAsia"/>
          <w:color w:val="000000" w:themeColor="text1"/>
          <w:spacing w:val="-4"/>
          <w:sz w:val="28"/>
          <w:szCs w:val="28"/>
        </w:rPr>
        <w:t>與國營事業地主合作招商案，為推動5G</w:t>
      </w:r>
      <w:r w:rsidR="00DF7D01" w:rsidRPr="004832B6">
        <w:rPr>
          <w:rFonts w:ascii="標楷體" w:eastAsia="標楷體" w:hAnsi="標楷體" w:cs="Arial"/>
          <w:color w:val="000000" w:themeColor="text1"/>
          <w:spacing w:val="-4"/>
          <w:sz w:val="28"/>
          <w:szCs w:val="28"/>
        </w:rPr>
        <w:t xml:space="preserve"> </w:t>
      </w:r>
      <w:r w:rsidRPr="004832B6">
        <w:rPr>
          <w:rFonts w:ascii="標楷體" w:eastAsia="標楷體" w:hAnsi="標楷體" w:cs="Arial" w:hint="eastAsia"/>
          <w:color w:val="000000" w:themeColor="text1"/>
          <w:spacing w:val="-4"/>
          <w:sz w:val="28"/>
          <w:szCs w:val="28"/>
        </w:rPr>
        <w:t>AIOT創新園區、智慧產業及會展聚落，</w:t>
      </w:r>
      <w:r w:rsidR="00725F10" w:rsidRPr="004832B6">
        <w:rPr>
          <w:rFonts w:ascii="標楷體" w:eastAsia="標楷體" w:hAnsi="標楷體" w:cs="Arial" w:hint="eastAsia"/>
          <w:color w:val="000000" w:themeColor="text1"/>
          <w:spacing w:val="-4"/>
          <w:sz w:val="28"/>
          <w:szCs w:val="28"/>
        </w:rPr>
        <w:t>本</w:t>
      </w:r>
      <w:r w:rsidRPr="004832B6">
        <w:rPr>
          <w:rFonts w:ascii="標楷體" w:eastAsia="標楷體" w:hAnsi="標楷體" w:cs="Arial" w:hint="eastAsia"/>
          <w:color w:val="000000" w:themeColor="text1"/>
          <w:spacing w:val="-4"/>
          <w:sz w:val="28"/>
          <w:szCs w:val="28"/>
        </w:rPr>
        <w:t>府調整招商策略，109年12月17日市都委會審議通過</w:t>
      </w:r>
      <w:r w:rsidR="00725F10" w:rsidRPr="004832B6">
        <w:rPr>
          <w:rFonts w:ascii="標楷體" w:eastAsia="標楷體" w:hAnsi="標楷體" w:cs="Arial" w:hint="eastAsia"/>
          <w:color w:val="000000" w:themeColor="text1"/>
          <w:spacing w:val="-4"/>
          <w:sz w:val="28"/>
          <w:szCs w:val="28"/>
        </w:rPr>
        <w:t>都市計畫變更案</w:t>
      </w:r>
      <w:r w:rsidRPr="004832B6">
        <w:rPr>
          <w:rFonts w:ascii="標楷體" w:eastAsia="標楷體" w:hAnsi="標楷體" w:cs="Arial" w:hint="eastAsia"/>
          <w:color w:val="000000" w:themeColor="text1"/>
          <w:spacing w:val="-4"/>
          <w:sz w:val="28"/>
          <w:szCs w:val="28"/>
        </w:rPr>
        <w:t>，透過彈性化土地使用管制及都市設計，促使民間投資研提具創新性綜合開發，提供青創世代、5G</w:t>
      </w:r>
      <w:r w:rsidR="00DF7D01" w:rsidRPr="004832B6">
        <w:rPr>
          <w:rFonts w:ascii="標楷體" w:eastAsia="標楷體" w:hAnsi="標楷體" w:cs="Arial"/>
          <w:color w:val="000000" w:themeColor="text1"/>
          <w:spacing w:val="-4"/>
          <w:sz w:val="28"/>
          <w:szCs w:val="28"/>
        </w:rPr>
        <w:t xml:space="preserve"> </w:t>
      </w:r>
      <w:r w:rsidRPr="004832B6">
        <w:rPr>
          <w:rFonts w:ascii="標楷體" w:eastAsia="標楷體" w:hAnsi="標楷體" w:cs="Arial" w:hint="eastAsia"/>
          <w:color w:val="000000" w:themeColor="text1"/>
          <w:spacing w:val="-4"/>
          <w:sz w:val="28"/>
          <w:szCs w:val="28"/>
        </w:rPr>
        <w:t>AIOT創新企業使用，並滿足產業就業人才居住需求，預計110年上半年公告招商。</w:t>
      </w:r>
    </w:p>
    <w:p w:rsidR="00C1733B" w:rsidRPr="004832B6" w:rsidRDefault="00C1733B" w:rsidP="003A44EE">
      <w:pPr>
        <w:spacing w:line="390" w:lineRule="exact"/>
        <w:ind w:firstLineChars="66" w:firstLine="180"/>
        <w:jc w:val="both"/>
        <w:rPr>
          <w:rFonts w:ascii="標楷體" w:eastAsia="標楷體" w:hAnsi="標楷體" w:cs="Arial"/>
          <w:color w:val="000000" w:themeColor="text1"/>
          <w:spacing w:val="-4"/>
          <w:sz w:val="28"/>
          <w:szCs w:val="28"/>
        </w:rPr>
      </w:pPr>
      <w:r w:rsidRPr="004832B6">
        <w:rPr>
          <w:rFonts w:ascii="標楷體" w:eastAsia="標楷體" w:hAnsi="標楷體" w:cs="Arial"/>
          <w:color w:val="000000" w:themeColor="text1"/>
          <w:spacing w:val="-4"/>
          <w:sz w:val="28"/>
          <w:szCs w:val="28"/>
        </w:rPr>
        <w:t>（</w:t>
      </w:r>
      <w:r w:rsidRPr="004832B6">
        <w:rPr>
          <w:rFonts w:ascii="標楷體" w:eastAsia="標楷體" w:hAnsi="標楷體" w:cs="Arial" w:hint="eastAsia"/>
          <w:color w:val="000000" w:themeColor="text1"/>
          <w:spacing w:val="-4"/>
          <w:sz w:val="28"/>
          <w:szCs w:val="28"/>
        </w:rPr>
        <w:t>三</w:t>
      </w:r>
      <w:r w:rsidRPr="004832B6">
        <w:rPr>
          <w:rFonts w:ascii="標楷體" w:eastAsia="標楷體" w:hAnsi="標楷體" w:cs="Arial"/>
          <w:color w:val="000000" w:themeColor="text1"/>
          <w:spacing w:val="-4"/>
          <w:sz w:val="28"/>
          <w:szCs w:val="28"/>
        </w:rPr>
        <w:t>）</w:t>
      </w:r>
      <w:r w:rsidRPr="004832B6">
        <w:rPr>
          <w:rFonts w:ascii="標楷體" w:eastAsia="標楷體" w:hAnsi="標楷體" w:cs="Arial" w:hint="eastAsia"/>
          <w:color w:val="000000" w:themeColor="text1"/>
          <w:spacing w:val="-4"/>
          <w:sz w:val="28"/>
          <w:szCs w:val="28"/>
        </w:rPr>
        <w:t>推動多功能經貿園區臺銀商四土地招商</w:t>
      </w:r>
    </w:p>
    <w:p w:rsidR="00C1733B" w:rsidRPr="004832B6" w:rsidRDefault="00C1733B" w:rsidP="003A44EE">
      <w:pPr>
        <w:spacing w:line="390" w:lineRule="exact"/>
        <w:ind w:leftChars="413" w:left="991"/>
        <w:jc w:val="both"/>
        <w:rPr>
          <w:rFonts w:ascii="標楷體" w:eastAsia="標楷體" w:hAnsi="標楷體" w:cs="Arial"/>
          <w:color w:val="000000" w:themeColor="text1"/>
          <w:spacing w:val="-4"/>
          <w:sz w:val="28"/>
          <w:szCs w:val="28"/>
        </w:rPr>
      </w:pPr>
      <w:r w:rsidRPr="004832B6">
        <w:rPr>
          <w:rFonts w:ascii="標楷體" w:eastAsia="標楷體" w:hAnsi="標楷體" w:cs="Arial" w:hint="eastAsia"/>
          <w:color w:val="000000" w:themeColor="text1"/>
          <w:spacing w:val="-4"/>
          <w:sz w:val="28"/>
          <w:szCs w:val="28"/>
        </w:rPr>
        <w:t>臺灣銀行商四土地</w:t>
      </w:r>
      <w:r w:rsidRPr="004832B6">
        <w:rPr>
          <w:rFonts w:ascii="標楷體" w:eastAsia="標楷體" w:hAnsi="標楷體" w:cs="Arial"/>
          <w:color w:val="000000" w:themeColor="text1"/>
          <w:spacing w:val="-4"/>
          <w:sz w:val="28"/>
          <w:szCs w:val="28"/>
        </w:rPr>
        <w:t>5.24</w:t>
      </w:r>
      <w:r w:rsidRPr="004832B6">
        <w:rPr>
          <w:rFonts w:ascii="標楷體" w:eastAsia="標楷體" w:hAnsi="標楷體" w:cs="Arial" w:hint="eastAsia"/>
          <w:color w:val="000000" w:themeColor="text1"/>
          <w:spacing w:val="-4"/>
          <w:sz w:val="28"/>
          <w:szCs w:val="28"/>
        </w:rPr>
        <w:t>公頃，鄰近獅甲捷運站及民權路密集住商聚落，適宜金融科技、數位媒體、新創事業、綜合商場及住宅等使用，已完成招商可行性初評，刻與臺銀研訂分期分區開發，預估110年下半年辦理首期招商作業。</w:t>
      </w:r>
    </w:p>
    <w:p w:rsidR="00C1733B" w:rsidRPr="004832B6" w:rsidRDefault="00C1733B" w:rsidP="003A44EE">
      <w:pPr>
        <w:spacing w:line="390" w:lineRule="exact"/>
        <w:ind w:firstLineChars="66" w:firstLine="180"/>
        <w:jc w:val="both"/>
        <w:rPr>
          <w:rFonts w:ascii="標楷體" w:eastAsia="標楷體" w:hAnsi="標楷體" w:cs="Arial"/>
          <w:color w:val="000000" w:themeColor="text1"/>
          <w:spacing w:val="-4"/>
          <w:sz w:val="28"/>
          <w:szCs w:val="28"/>
        </w:rPr>
      </w:pPr>
      <w:r w:rsidRPr="004832B6">
        <w:rPr>
          <w:rFonts w:ascii="標楷體" w:eastAsia="標楷體" w:hAnsi="標楷體" w:cs="Arial"/>
          <w:color w:val="000000" w:themeColor="text1"/>
          <w:spacing w:val="-4"/>
          <w:sz w:val="28"/>
          <w:szCs w:val="28"/>
        </w:rPr>
        <w:t>（</w:t>
      </w:r>
      <w:r w:rsidRPr="004832B6">
        <w:rPr>
          <w:rFonts w:ascii="標楷體" w:eastAsia="標楷體" w:hAnsi="標楷體" w:cs="Arial" w:hint="eastAsia"/>
          <w:color w:val="000000" w:themeColor="text1"/>
          <w:spacing w:val="-4"/>
          <w:sz w:val="28"/>
          <w:szCs w:val="28"/>
        </w:rPr>
        <w:t>四</w:t>
      </w:r>
      <w:r w:rsidRPr="004832B6">
        <w:rPr>
          <w:rFonts w:ascii="標楷體" w:eastAsia="標楷體" w:hAnsi="標楷體" w:cs="Arial"/>
          <w:color w:val="000000" w:themeColor="text1"/>
          <w:spacing w:val="-4"/>
          <w:sz w:val="28"/>
          <w:szCs w:val="28"/>
        </w:rPr>
        <w:t>）</w:t>
      </w:r>
      <w:r w:rsidRPr="004832B6">
        <w:rPr>
          <w:rFonts w:ascii="標楷體" w:eastAsia="標楷體" w:hAnsi="標楷體" w:cs="Arial" w:hint="eastAsia"/>
          <w:color w:val="000000" w:themeColor="text1"/>
          <w:spacing w:val="-4"/>
          <w:sz w:val="28"/>
          <w:szCs w:val="28"/>
        </w:rPr>
        <w:t>協助中油高雄煉油廠轉型研發專區</w:t>
      </w:r>
    </w:p>
    <w:p w:rsidR="00C1733B" w:rsidRPr="004832B6" w:rsidRDefault="00725F10" w:rsidP="003A44EE">
      <w:pPr>
        <w:spacing w:line="390" w:lineRule="exact"/>
        <w:ind w:leftChars="413" w:left="991"/>
        <w:jc w:val="both"/>
        <w:rPr>
          <w:rFonts w:ascii="標楷體" w:eastAsia="標楷體" w:hAnsi="標楷體" w:cs="Arial"/>
          <w:color w:val="000000" w:themeColor="text1"/>
          <w:spacing w:val="-4"/>
          <w:sz w:val="28"/>
          <w:szCs w:val="28"/>
        </w:rPr>
      </w:pPr>
      <w:r w:rsidRPr="004832B6">
        <w:rPr>
          <w:rFonts w:ascii="標楷體" w:eastAsia="標楷體" w:hAnsi="標楷體" w:cs="Arial" w:hint="eastAsia"/>
          <w:color w:val="000000" w:themeColor="text1"/>
          <w:spacing w:val="-4"/>
          <w:sz w:val="28"/>
          <w:szCs w:val="28"/>
        </w:rPr>
        <w:t>行政院107年12月核定「循環經濟推動方案」</w:t>
      </w:r>
      <w:r w:rsidR="00C1733B" w:rsidRPr="004832B6">
        <w:rPr>
          <w:rFonts w:ascii="標楷體" w:eastAsia="標楷體" w:hAnsi="標楷體" w:cs="Arial" w:hint="eastAsia"/>
          <w:color w:val="000000" w:themeColor="text1"/>
          <w:spacing w:val="-4"/>
          <w:sz w:val="28"/>
          <w:szCs w:val="28"/>
        </w:rPr>
        <w:t>，高煉廠將轉型為「循環技術暨材料創新研發專區」，</w:t>
      </w:r>
      <w:r w:rsidRPr="004832B6">
        <w:rPr>
          <w:rFonts w:ascii="標楷體" w:eastAsia="標楷體" w:hAnsi="標楷體" w:cs="Arial" w:hint="eastAsia"/>
          <w:color w:val="000000" w:themeColor="text1"/>
          <w:spacing w:val="-4"/>
          <w:sz w:val="28"/>
          <w:szCs w:val="28"/>
        </w:rPr>
        <w:t>本</w:t>
      </w:r>
      <w:r w:rsidR="00C1733B" w:rsidRPr="004832B6">
        <w:rPr>
          <w:rFonts w:ascii="標楷體" w:eastAsia="標楷體" w:hAnsi="標楷體" w:cs="Arial" w:hint="eastAsia"/>
          <w:color w:val="000000" w:themeColor="text1"/>
          <w:spacing w:val="-4"/>
          <w:sz w:val="28"/>
          <w:szCs w:val="28"/>
        </w:rPr>
        <w:t>府協助中油辦理原材料倉庫歷史建築再利用，預計110年下半年提供研發型機構進駐；同步促請中油研擬廠區都市計畫變更草案，以兼顧產業及地方發展需求。</w:t>
      </w:r>
    </w:p>
    <w:p w:rsidR="004B3A77" w:rsidRPr="004832B6" w:rsidRDefault="004B3A77" w:rsidP="003A44EE">
      <w:pPr>
        <w:spacing w:line="390" w:lineRule="exact"/>
        <w:ind w:leftChars="413" w:left="991"/>
        <w:jc w:val="both"/>
        <w:rPr>
          <w:rFonts w:ascii="標楷體" w:eastAsia="標楷體" w:hAnsi="標楷體" w:cs="Arial"/>
          <w:color w:val="000000" w:themeColor="text1"/>
          <w:spacing w:val="-4"/>
          <w:sz w:val="28"/>
          <w:szCs w:val="28"/>
        </w:rPr>
      </w:pPr>
    </w:p>
    <w:p w:rsidR="009E0E4F" w:rsidRPr="004832B6" w:rsidRDefault="009E0E4F" w:rsidP="003A44EE">
      <w:pPr>
        <w:pStyle w:val="a3"/>
        <w:spacing w:beforeLines="50" w:before="180" w:line="390" w:lineRule="exact"/>
        <w:jc w:val="both"/>
        <w:rPr>
          <w:rFonts w:ascii="標楷體" w:hAnsi="標楷體"/>
          <w:b/>
          <w:color w:val="000000" w:themeColor="text1"/>
          <w:lang w:val="en-US" w:eastAsia="zh-TW"/>
        </w:rPr>
      </w:pPr>
      <w:r w:rsidRPr="004832B6">
        <w:rPr>
          <w:rFonts w:ascii="標楷體" w:hAnsi="標楷體" w:hint="eastAsia"/>
          <w:b/>
          <w:color w:val="000000" w:themeColor="text1"/>
          <w:lang w:val="en-US" w:eastAsia="zh-TW"/>
        </w:rPr>
        <w:t>二、區域發展暨審議</w:t>
      </w:r>
    </w:p>
    <w:p w:rsidR="004A0A12" w:rsidRPr="004832B6" w:rsidRDefault="004A0A12" w:rsidP="003A44EE">
      <w:pPr>
        <w:spacing w:line="390" w:lineRule="exact"/>
        <w:ind w:leftChars="86" w:left="1022" w:hangingChars="300" w:hanging="816"/>
        <w:jc w:val="both"/>
        <w:rPr>
          <w:rFonts w:ascii="標楷體" w:eastAsia="標楷體" w:hAnsi="標楷體"/>
          <w:color w:val="000000" w:themeColor="text1"/>
          <w:spacing w:val="-4"/>
          <w:sz w:val="28"/>
          <w:szCs w:val="28"/>
        </w:rPr>
      </w:pPr>
      <w:r w:rsidRPr="004832B6">
        <w:rPr>
          <w:rFonts w:ascii="標楷體" w:eastAsia="標楷體" w:hAnsi="標楷體" w:cs="Arial"/>
          <w:color w:val="000000" w:themeColor="text1"/>
          <w:spacing w:val="-4"/>
          <w:sz w:val="28"/>
          <w:szCs w:val="28"/>
        </w:rPr>
        <w:t>（</w:t>
      </w:r>
      <w:r w:rsidRPr="004832B6">
        <w:rPr>
          <w:rFonts w:ascii="標楷體" w:eastAsia="標楷體" w:hAnsi="標楷體" w:cs="Arial" w:hint="eastAsia"/>
          <w:color w:val="000000" w:themeColor="text1"/>
          <w:spacing w:val="-4"/>
          <w:sz w:val="28"/>
          <w:szCs w:val="28"/>
        </w:rPr>
        <w:t>一</w:t>
      </w:r>
      <w:r w:rsidRPr="004832B6">
        <w:rPr>
          <w:rFonts w:ascii="標楷體" w:eastAsia="標楷體" w:hAnsi="標楷體" w:cs="Arial"/>
          <w:color w:val="000000" w:themeColor="text1"/>
          <w:spacing w:val="-4"/>
          <w:sz w:val="28"/>
          <w:szCs w:val="28"/>
        </w:rPr>
        <w:t>）</w:t>
      </w:r>
      <w:r w:rsidRPr="004832B6">
        <w:rPr>
          <w:rFonts w:ascii="標楷體" w:eastAsia="標楷體" w:hAnsi="標楷體" w:hint="eastAsia"/>
          <w:color w:val="000000" w:themeColor="text1"/>
          <w:spacing w:val="-4"/>
          <w:sz w:val="28"/>
          <w:szCs w:val="28"/>
        </w:rPr>
        <w:t>都市計畫審議</w:t>
      </w:r>
    </w:p>
    <w:p w:rsidR="004A0A12" w:rsidRPr="004832B6" w:rsidRDefault="004A0A12" w:rsidP="003A44EE">
      <w:pPr>
        <w:spacing w:line="390" w:lineRule="exact"/>
        <w:ind w:leftChars="413" w:left="991"/>
        <w:jc w:val="both"/>
        <w:rPr>
          <w:rFonts w:ascii="標楷體" w:eastAsia="標楷體" w:hAnsi="標楷體"/>
          <w:color w:val="000000" w:themeColor="text1"/>
          <w:spacing w:val="-4"/>
          <w:sz w:val="28"/>
          <w:szCs w:val="28"/>
        </w:rPr>
      </w:pPr>
      <w:r w:rsidRPr="004832B6">
        <w:rPr>
          <w:rFonts w:ascii="標楷體" w:eastAsia="標楷體" w:hAnsi="標楷體" w:hint="eastAsia"/>
          <w:color w:val="000000" w:themeColor="text1"/>
          <w:spacing w:val="-4"/>
          <w:sz w:val="28"/>
          <w:szCs w:val="28"/>
        </w:rPr>
        <w:t>為改善交通安全、振興經濟發展、</w:t>
      </w:r>
      <w:r w:rsidRPr="004832B6">
        <w:rPr>
          <w:rFonts w:ascii="標楷體" w:eastAsia="標楷體" w:hAnsi="標楷體" w:cs="Arial" w:hint="eastAsia"/>
          <w:color w:val="000000" w:themeColor="text1"/>
          <w:spacing w:val="-4"/>
          <w:sz w:val="28"/>
          <w:szCs w:val="28"/>
        </w:rPr>
        <w:t>公共設施</w:t>
      </w:r>
      <w:r w:rsidRPr="004832B6">
        <w:rPr>
          <w:rFonts w:ascii="標楷體" w:eastAsia="標楷體" w:hAnsi="標楷體" w:hint="eastAsia"/>
          <w:color w:val="000000" w:themeColor="text1"/>
          <w:spacing w:val="-4"/>
          <w:sz w:val="28"/>
          <w:szCs w:val="28"/>
        </w:rPr>
        <w:t>用地還地於民、落實社區照顧功能、健全醫療環境，本市都市計畫委員會共召開17次會議(委員會4</w:t>
      </w:r>
      <w:r w:rsidRPr="004832B6">
        <w:rPr>
          <w:rFonts w:ascii="標楷體" w:eastAsia="標楷體" w:hAnsi="標楷體" w:cs="Arial"/>
          <w:color w:val="000000" w:themeColor="text1"/>
          <w:spacing w:val="-4"/>
          <w:sz w:val="28"/>
          <w:szCs w:val="28"/>
        </w:rPr>
        <w:t>次、專案小組會議</w:t>
      </w:r>
      <w:r w:rsidRPr="004832B6">
        <w:rPr>
          <w:rFonts w:ascii="標楷體" w:eastAsia="標楷體" w:hAnsi="標楷體" w:cs="Arial" w:hint="eastAsia"/>
          <w:color w:val="000000" w:themeColor="text1"/>
          <w:spacing w:val="-4"/>
          <w:sz w:val="28"/>
          <w:szCs w:val="28"/>
        </w:rPr>
        <w:t>13</w:t>
      </w:r>
      <w:r w:rsidRPr="004832B6">
        <w:rPr>
          <w:rFonts w:ascii="標楷體" w:eastAsia="標楷體" w:hAnsi="標楷體" w:cs="Arial"/>
          <w:color w:val="000000" w:themeColor="text1"/>
          <w:spacing w:val="-4"/>
          <w:sz w:val="28"/>
          <w:szCs w:val="28"/>
        </w:rPr>
        <w:t>次)，計完成1</w:t>
      </w:r>
      <w:r w:rsidRPr="004832B6">
        <w:rPr>
          <w:rFonts w:ascii="標楷體" w:eastAsia="標楷體" w:hAnsi="標楷體" w:cs="Arial" w:hint="eastAsia"/>
          <w:color w:val="000000" w:themeColor="text1"/>
          <w:spacing w:val="-4"/>
          <w:sz w:val="28"/>
          <w:szCs w:val="28"/>
        </w:rPr>
        <w:t>1</w:t>
      </w:r>
      <w:r w:rsidRPr="004832B6">
        <w:rPr>
          <w:rFonts w:ascii="標楷體" w:eastAsia="標楷體" w:hAnsi="標楷體" w:cs="Arial"/>
          <w:color w:val="000000" w:themeColor="text1"/>
          <w:spacing w:val="-4"/>
          <w:sz w:val="28"/>
          <w:szCs w:val="28"/>
        </w:rPr>
        <w:t>件審議案，審議通過之重要</w:t>
      </w:r>
      <w:r w:rsidRPr="004832B6">
        <w:rPr>
          <w:rFonts w:ascii="標楷體" w:eastAsia="標楷體" w:hAnsi="標楷體" w:hint="eastAsia"/>
          <w:color w:val="000000" w:themeColor="text1"/>
          <w:spacing w:val="-4"/>
          <w:sz w:val="28"/>
          <w:szCs w:val="28"/>
        </w:rPr>
        <w:t>案件羅列如下：</w:t>
      </w:r>
    </w:p>
    <w:p w:rsidR="004A0A12" w:rsidRPr="004832B6" w:rsidRDefault="004A0A12" w:rsidP="003A44EE">
      <w:pPr>
        <w:spacing w:line="390" w:lineRule="exact"/>
        <w:ind w:leftChars="450" w:left="1216" w:hangingChars="50" w:hanging="136"/>
        <w:jc w:val="both"/>
        <w:rPr>
          <w:rFonts w:ascii="標楷體" w:eastAsia="標楷體" w:hAnsi="標楷體"/>
          <w:color w:val="000000" w:themeColor="text1"/>
          <w:spacing w:val="-4"/>
          <w:sz w:val="28"/>
          <w:szCs w:val="28"/>
        </w:rPr>
      </w:pPr>
      <w:r w:rsidRPr="004832B6">
        <w:rPr>
          <w:rFonts w:ascii="標楷體" w:eastAsia="標楷體" w:hAnsi="標楷體" w:hint="eastAsia"/>
          <w:color w:val="000000" w:themeColor="text1"/>
          <w:spacing w:val="-4"/>
          <w:sz w:val="28"/>
          <w:szCs w:val="28"/>
        </w:rPr>
        <w:lastRenderedPageBreak/>
        <w:t>1.改善交通安全，審議通過林園清水岩（清水寺旁）路段改善案。</w:t>
      </w:r>
    </w:p>
    <w:p w:rsidR="004A0A12" w:rsidRPr="004832B6" w:rsidRDefault="004A0A12" w:rsidP="003A44EE">
      <w:pPr>
        <w:spacing w:line="390" w:lineRule="exact"/>
        <w:ind w:leftChars="450" w:left="1352" w:hangingChars="100" w:hanging="272"/>
        <w:jc w:val="both"/>
        <w:rPr>
          <w:rFonts w:ascii="標楷體" w:eastAsia="標楷體" w:hAnsi="標楷體" w:cs="Arial"/>
          <w:color w:val="000000" w:themeColor="text1"/>
          <w:spacing w:val="-4"/>
          <w:sz w:val="28"/>
          <w:szCs w:val="28"/>
        </w:rPr>
      </w:pPr>
      <w:r w:rsidRPr="004832B6">
        <w:rPr>
          <w:rFonts w:ascii="標楷體" w:eastAsia="標楷體" w:hAnsi="標楷體" w:hint="eastAsia"/>
          <w:color w:val="000000" w:themeColor="text1"/>
          <w:spacing w:val="-4"/>
          <w:sz w:val="28"/>
          <w:szCs w:val="28"/>
        </w:rPr>
        <w:t>2.</w:t>
      </w:r>
      <w:r w:rsidRPr="004832B6">
        <w:rPr>
          <w:rFonts w:ascii="標楷體" w:eastAsia="標楷體" w:hAnsi="標楷體" w:cs="Arial" w:hint="eastAsia"/>
          <w:color w:val="000000" w:themeColor="text1"/>
          <w:spacing w:val="-4"/>
          <w:sz w:val="28"/>
          <w:szCs w:val="28"/>
        </w:rPr>
        <w:t>振興經濟發展，審議通過林園高值化產業園區、岡山交流道特定區豪葳公司擴廠計畫、多功能經貿園區特貿三土管要點修正等案。</w:t>
      </w:r>
    </w:p>
    <w:p w:rsidR="004A0A12" w:rsidRPr="004832B6" w:rsidRDefault="004A0A12" w:rsidP="003A44EE">
      <w:pPr>
        <w:spacing w:line="390" w:lineRule="exact"/>
        <w:ind w:leftChars="450" w:left="1352" w:hangingChars="100" w:hanging="272"/>
        <w:jc w:val="both"/>
        <w:rPr>
          <w:rFonts w:ascii="標楷體" w:eastAsia="標楷體" w:hAnsi="標楷體" w:cs="Arial"/>
          <w:color w:val="000000" w:themeColor="text1"/>
          <w:spacing w:val="-4"/>
          <w:sz w:val="28"/>
          <w:szCs w:val="28"/>
        </w:rPr>
      </w:pPr>
      <w:r w:rsidRPr="004832B6">
        <w:rPr>
          <w:rFonts w:ascii="標楷體" w:eastAsia="標楷體" w:hAnsi="標楷體" w:cs="Arial" w:hint="eastAsia"/>
          <w:color w:val="000000" w:themeColor="text1"/>
          <w:spacing w:val="-4"/>
          <w:sz w:val="28"/>
          <w:szCs w:val="28"/>
        </w:rPr>
        <w:t>3.公共設施用地解編還地於民及保障土地所有權人權益，審議通過鳳山厝公共設施用地專案通盤檢討案及岡山都市計畫圖重製案。</w:t>
      </w:r>
    </w:p>
    <w:p w:rsidR="004A0A12" w:rsidRPr="004832B6" w:rsidRDefault="004A0A12" w:rsidP="003A44EE">
      <w:pPr>
        <w:spacing w:line="390" w:lineRule="exact"/>
        <w:ind w:leftChars="450" w:left="1352" w:hangingChars="100" w:hanging="272"/>
        <w:jc w:val="both"/>
        <w:rPr>
          <w:rFonts w:ascii="標楷體" w:eastAsia="標楷體" w:hAnsi="標楷體" w:cs="Arial"/>
          <w:color w:val="000000" w:themeColor="text1"/>
          <w:spacing w:val="-4"/>
          <w:sz w:val="28"/>
          <w:szCs w:val="28"/>
        </w:rPr>
      </w:pPr>
      <w:r w:rsidRPr="004832B6">
        <w:rPr>
          <w:rFonts w:ascii="標楷體" w:eastAsia="標楷體" w:hAnsi="標楷體" w:cs="Arial" w:hint="eastAsia"/>
          <w:color w:val="000000" w:themeColor="text1"/>
          <w:spacing w:val="-4"/>
          <w:sz w:val="28"/>
          <w:szCs w:val="28"/>
        </w:rPr>
        <w:t>4</w:t>
      </w:r>
      <w:r w:rsidRPr="004832B6">
        <w:rPr>
          <w:rFonts w:ascii="標楷體" w:eastAsia="標楷體" w:hAnsi="標楷體" w:cs="Arial"/>
          <w:color w:val="000000" w:themeColor="text1"/>
          <w:spacing w:val="-4"/>
          <w:sz w:val="28"/>
          <w:szCs w:val="28"/>
        </w:rPr>
        <w:t>.</w:t>
      </w:r>
      <w:r w:rsidRPr="004832B6">
        <w:rPr>
          <w:rFonts w:ascii="標楷體" w:eastAsia="標楷體" w:hAnsi="標楷體" w:cs="Arial" w:hint="eastAsia"/>
          <w:color w:val="000000" w:themeColor="text1"/>
          <w:spacing w:val="-4"/>
          <w:sz w:val="28"/>
          <w:szCs w:val="28"/>
        </w:rPr>
        <w:t>落實社區照顧功能及在地老化政策，審議通過前金區建國國小、小港區小港國小、前鎮區興仁國中、楠梓區右昌森林公園及鼓山區中山國小(舊校區)等閒置校舍或設施空間等5處社會福利設施臨時使用案。</w:t>
      </w:r>
    </w:p>
    <w:p w:rsidR="004A0A12" w:rsidRPr="004832B6" w:rsidRDefault="004A0A12" w:rsidP="003A44EE">
      <w:pPr>
        <w:spacing w:line="390" w:lineRule="exact"/>
        <w:ind w:leftChars="450" w:left="1352" w:hangingChars="100" w:hanging="272"/>
        <w:jc w:val="both"/>
        <w:rPr>
          <w:rFonts w:ascii="標楷體" w:eastAsia="標楷體" w:hAnsi="標楷體" w:cs="Arial"/>
          <w:color w:val="000000" w:themeColor="text1"/>
          <w:spacing w:val="-4"/>
          <w:sz w:val="28"/>
          <w:szCs w:val="28"/>
        </w:rPr>
      </w:pPr>
      <w:r w:rsidRPr="004832B6">
        <w:rPr>
          <w:rFonts w:ascii="標楷體" w:eastAsia="標楷體" w:hAnsi="標楷體" w:cs="Arial" w:hint="eastAsia"/>
          <w:color w:val="000000" w:themeColor="text1"/>
          <w:spacing w:val="-4"/>
          <w:sz w:val="28"/>
          <w:szCs w:val="28"/>
        </w:rPr>
        <w:t>5.健全醫療環境守護市民健康</w:t>
      </w:r>
      <w:r w:rsidRPr="004832B6">
        <w:rPr>
          <w:rFonts w:ascii="標楷體" w:eastAsia="標楷體" w:hAnsi="標楷體" w:hint="eastAsia"/>
          <w:color w:val="000000" w:themeColor="text1"/>
          <w:spacing w:val="-4"/>
          <w:sz w:val="28"/>
          <w:szCs w:val="28"/>
        </w:rPr>
        <w:t>，</w:t>
      </w:r>
      <w:r w:rsidRPr="004832B6">
        <w:rPr>
          <w:rFonts w:ascii="標楷體" w:eastAsia="標楷體" w:hAnsi="標楷體" w:cs="Arial" w:hint="eastAsia"/>
          <w:color w:val="000000" w:themeColor="text1"/>
          <w:spacing w:val="-4"/>
          <w:sz w:val="28"/>
          <w:szCs w:val="28"/>
        </w:rPr>
        <w:t>審議通過市立聯合醫院擴建計畫案。</w:t>
      </w:r>
    </w:p>
    <w:p w:rsidR="004A0A12" w:rsidRPr="004832B6" w:rsidRDefault="004A0A12" w:rsidP="003A44EE">
      <w:pPr>
        <w:spacing w:line="390" w:lineRule="exact"/>
        <w:ind w:firstLineChars="66" w:firstLine="185"/>
        <w:jc w:val="both"/>
        <w:rPr>
          <w:rFonts w:ascii="標楷體" w:eastAsia="標楷體" w:hAnsi="標楷體" w:cs="Arial"/>
          <w:color w:val="000000" w:themeColor="text1"/>
          <w:sz w:val="28"/>
          <w:szCs w:val="28"/>
        </w:rPr>
      </w:pPr>
      <w:r w:rsidRPr="004832B6">
        <w:rPr>
          <w:rFonts w:ascii="標楷體" w:eastAsia="標楷體" w:hAnsi="標楷體" w:cs="Arial" w:hint="eastAsia"/>
          <w:bCs/>
          <w:color w:val="000000" w:themeColor="text1"/>
          <w:sz w:val="28"/>
          <w:szCs w:val="28"/>
        </w:rPr>
        <w:t xml:space="preserve"> </w:t>
      </w:r>
      <w:r w:rsidRPr="004832B6">
        <w:rPr>
          <w:rFonts w:ascii="標楷體" w:eastAsia="標楷體" w:hAnsi="標楷體" w:cs="Arial"/>
          <w:bCs/>
          <w:color w:val="000000" w:themeColor="text1"/>
          <w:sz w:val="28"/>
          <w:szCs w:val="28"/>
        </w:rPr>
        <w:t>（二）</w:t>
      </w:r>
      <w:r w:rsidRPr="004832B6">
        <w:rPr>
          <w:rFonts w:ascii="標楷體" w:eastAsia="標楷體" w:hAnsi="標楷體" w:hint="eastAsia"/>
          <w:color w:val="000000" w:themeColor="text1"/>
          <w:spacing w:val="-4"/>
          <w:sz w:val="28"/>
          <w:szCs w:val="28"/>
        </w:rPr>
        <w:t>非都市土地開發許可審議</w:t>
      </w:r>
    </w:p>
    <w:p w:rsidR="004A0A12" w:rsidRPr="004832B6" w:rsidRDefault="00612BED" w:rsidP="003A44EE">
      <w:pPr>
        <w:spacing w:line="390" w:lineRule="exact"/>
        <w:ind w:leftChars="484" w:left="1173" w:hangingChars="4" w:hanging="11"/>
        <w:jc w:val="both"/>
        <w:rPr>
          <w:rFonts w:ascii="標楷體" w:eastAsia="標楷體" w:hAnsi="標楷體" w:cs="Arial"/>
          <w:color w:val="000000" w:themeColor="text1"/>
          <w:spacing w:val="-4"/>
          <w:sz w:val="28"/>
          <w:szCs w:val="28"/>
        </w:rPr>
      </w:pPr>
      <w:r w:rsidRPr="004832B6">
        <w:rPr>
          <w:rFonts w:ascii="標楷體" w:eastAsia="標楷體" w:hAnsi="標楷體" w:cs="Arial" w:hint="eastAsia"/>
          <w:color w:val="000000" w:themeColor="text1"/>
          <w:spacing w:val="-4"/>
          <w:sz w:val="28"/>
          <w:szCs w:val="28"/>
        </w:rPr>
        <w:t>1</w:t>
      </w:r>
      <w:r w:rsidRPr="004832B6">
        <w:rPr>
          <w:rFonts w:ascii="標楷體" w:eastAsia="標楷體" w:hAnsi="標楷體" w:cs="Arial"/>
          <w:color w:val="000000" w:themeColor="text1"/>
          <w:spacing w:val="-4"/>
          <w:sz w:val="28"/>
          <w:szCs w:val="28"/>
        </w:rPr>
        <w:t>09年下半年</w:t>
      </w:r>
      <w:r w:rsidR="004A0A12" w:rsidRPr="004832B6">
        <w:rPr>
          <w:rFonts w:ascii="標楷體" w:eastAsia="標楷體" w:hAnsi="標楷體" w:cs="Arial" w:hint="eastAsia"/>
          <w:color w:val="000000" w:themeColor="text1"/>
          <w:spacing w:val="-4"/>
          <w:sz w:val="28"/>
          <w:szCs w:val="28"/>
        </w:rPr>
        <w:t>本市非</w:t>
      </w:r>
      <w:r w:rsidR="004A0A12" w:rsidRPr="004832B6">
        <w:rPr>
          <w:rFonts w:ascii="標楷體" w:eastAsia="標楷體" w:hAnsi="標楷體" w:cs="Arial" w:hint="eastAsia"/>
          <w:color w:val="000000" w:themeColor="text1"/>
          <w:sz w:val="28"/>
          <w:szCs w:val="28"/>
        </w:rPr>
        <w:t>都市</w:t>
      </w:r>
      <w:r w:rsidR="004A0A12" w:rsidRPr="004832B6">
        <w:rPr>
          <w:rFonts w:ascii="標楷體" w:eastAsia="標楷體" w:hAnsi="標楷體" w:cs="Arial" w:hint="eastAsia"/>
          <w:color w:val="000000" w:themeColor="text1"/>
          <w:spacing w:val="-4"/>
          <w:sz w:val="28"/>
          <w:szCs w:val="28"/>
        </w:rPr>
        <w:t>土地使用分區及使用地變更專責審議小組共召開4次會議(審查會議1次，專案小組會議3次)，審議通過本市非都市土地山坡地保育區使用分區檢討變更案及修正五甲尾滯（蓄）洪池範圍等共計2案。</w:t>
      </w:r>
    </w:p>
    <w:p w:rsidR="004A0A12" w:rsidRPr="004832B6" w:rsidRDefault="004A0A12" w:rsidP="003A44EE">
      <w:pPr>
        <w:spacing w:line="390" w:lineRule="exact"/>
        <w:ind w:firstLineChars="66" w:firstLine="185"/>
        <w:jc w:val="both"/>
        <w:rPr>
          <w:rFonts w:ascii="標楷體" w:eastAsia="標楷體" w:hAnsi="標楷體" w:cs="Arial"/>
          <w:color w:val="000000" w:themeColor="text1"/>
          <w:sz w:val="28"/>
          <w:szCs w:val="28"/>
        </w:rPr>
      </w:pPr>
      <w:r w:rsidRPr="004832B6">
        <w:rPr>
          <w:rFonts w:ascii="標楷體" w:eastAsia="標楷體" w:hAnsi="標楷體" w:cs="Arial" w:hint="eastAsia"/>
          <w:bCs/>
          <w:color w:val="000000" w:themeColor="text1"/>
          <w:sz w:val="28"/>
          <w:szCs w:val="28"/>
        </w:rPr>
        <w:t xml:space="preserve"> </w:t>
      </w:r>
      <w:r w:rsidRPr="004832B6">
        <w:rPr>
          <w:rFonts w:ascii="標楷體" w:eastAsia="標楷體" w:hAnsi="標楷體" w:cs="Arial"/>
          <w:bCs/>
          <w:color w:val="000000" w:themeColor="text1"/>
          <w:sz w:val="28"/>
          <w:szCs w:val="28"/>
        </w:rPr>
        <w:t>（三）</w:t>
      </w:r>
      <w:r w:rsidRPr="004832B6">
        <w:rPr>
          <w:rFonts w:ascii="標楷體" w:eastAsia="標楷體" w:hAnsi="標楷體" w:hint="eastAsia"/>
          <w:color w:val="000000" w:themeColor="text1"/>
          <w:spacing w:val="-4"/>
          <w:sz w:val="28"/>
          <w:szCs w:val="28"/>
        </w:rPr>
        <w:t>高雄市</w:t>
      </w:r>
      <w:r w:rsidRPr="004832B6">
        <w:rPr>
          <w:rFonts w:ascii="標楷體" w:eastAsia="標楷體" w:hAnsi="標楷體" w:cs="Arial" w:hint="eastAsia"/>
          <w:color w:val="000000" w:themeColor="text1"/>
          <w:spacing w:val="-4"/>
          <w:sz w:val="28"/>
          <w:szCs w:val="28"/>
        </w:rPr>
        <w:t>國土</w:t>
      </w:r>
      <w:r w:rsidRPr="004832B6">
        <w:rPr>
          <w:rFonts w:ascii="標楷體" w:eastAsia="標楷體" w:hAnsi="標楷體" w:hint="eastAsia"/>
          <w:color w:val="000000" w:themeColor="text1"/>
          <w:spacing w:val="-4"/>
          <w:sz w:val="28"/>
          <w:szCs w:val="28"/>
        </w:rPr>
        <w:t>計畫</w:t>
      </w:r>
    </w:p>
    <w:p w:rsidR="00F16864" w:rsidRPr="004832B6" w:rsidRDefault="004A0A12" w:rsidP="0036764F">
      <w:pPr>
        <w:spacing w:line="390" w:lineRule="exact"/>
        <w:ind w:leftChars="484" w:left="1173" w:hangingChars="4" w:hanging="11"/>
        <w:jc w:val="both"/>
        <w:rPr>
          <w:rFonts w:ascii="標楷體" w:eastAsia="標楷體" w:hAnsi="標楷體" w:cs="Arial"/>
          <w:color w:val="000000" w:themeColor="text1"/>
          <w:sz w:val="28"/>
          <w:szCs w:val="28"/>
        </w:rPr>
      </w:pPr>
      <w:r w:rsidRPr="004832B6">
        <w:rPr>
          <w:rFonts w:ascii="標楷體" w:eastAsia="標楷體" w:hAnsi="標楷體" w:cs="Arial" w:hint="eastAsia"/>
          <w:color w:val="000000" w:themeColor="text1"/>
          <w:sz w:val="28"/>
          <w:szCs w:val="28"/>
        </w:rPr>
        <w:t>高雄市國土計畫於109年8</w:t>
      </w:r>
      <w:r w:rsidRPr="004832B6">
        <w:rPr>
          <w:rFonts w:ascii="標楷體" w:eastAsia="標楷體" w:hAnsi="標楷體" w:cs="Arial"/>
          <w:color w:val="000000" w:themeColor="text1"/>
          <w:sz w:val="28"/>
          <w:szCs w:val="28"/>
        </w:rPr>
        <w:t>月5日</w:t>
      </w:r>
      <w:r w:rsidRPr="004832B6">
        <w:rPr>
          <w:rFonts w:ascii="標楷體" w:eastAsia="標楷體" w:hAnsi="標楷體" w:cs="Arial" w:hint="eastAsia"/>
          <w:color w:val="000000" w:themeColor="text1"/>
          <w:sz w:val="28"/>
          <w:szCs w:val="28"/>
        </w:rPr>
        <w:t>經內政部國土計畫審議會</w:t>
      </w:r>
      <w:r w:rsidRPr="004832B6">
        <w:rPr>
          <w:rFonts w:ascii="標楷體" w:eastAsia="標楷體" w:hAnsi="標楷體" w:cs="Arial"/>
          <w:color w:val="000000" w:themeColor="text1"/>
          <w:sz w:val="28"/>
          <w:szCs w:val="28"/>
        </w:rPr>
        <w:t>審議修正通過</w:t>
      </w:r>
      <w:r w:rsidRPr="004832B6">
        <w:rPr>
          <w:rFonts w:ascii="標楷體" w:eastAsia="標楷體" w:hAnsi="標楷體" w:hint="eastAsia"/>
          <w:color w:val="000000" w:themeColor="text1"/>
          <w:spacing w:val="-4"/>
          <w:sz w:val="28"/>
          <w:szCs w:val="28"/>
        </w:rPr>
        <w:t>，</w:t>
      </w:r>
      <w:r w:rsidR="00612BED" w:rsidRPr="004832B6">
        <w:rPr>
          <w:rFonts w:ascii="標楷體" w:eastAsia="標楷體" w:hAnsi="標楷體" w:cs="Arial" w:hint="eastAsia"/>
          <w:color w:val="000000" w:themeColor="text1"/>
          <w:sz w:val="28"/>
          <w:szCs w:val="28"/>
        </w:rPr>
        <w:t xml:space="preserve"> </w:t>
      </w:r>
      <w:r w:rsidRPr="004832B6">
        <w:rPr>
          <w:rFonts w:ascii="標楷體" w:eastAsia="標楷體" w:hAnsi="標楷體" w:cs="Arial" w:hint="eastAsia"/>
          <w:color w:val="000000" w:themeColor="text1"/>
          <w:sz w:val="28"/>
          <w:szCs w:val="28"/>
        </w:rPr>
        <w:t>10月8日修正本報部核定，10月27日營建署召開機關協調會</w:t>
      </w:r>
      <w:r w:rsidRPr="004832B6">
        <w:rPr>
          <w:rFonts w:ascii="標楷體" w:eastAsia="標楷體" w:hAnsi="標楷體" w:hint="eastAsia"/>
          <w:color w:val="000000" w:themeColor="text1"/>
          <w:spacing w:val="-4"/>
          <w:sz w:val="28"/>
          <w:szCs w:val="28"/>
        </w:rPr>
        <w:t>，請</w:t>
      </w:r>
      <w:r w:rsidRPr="004832B6">
        <w:rPr>
          <w:rFonts w:ascii="標楷體" w:eastAsia="標楷體" w:hAnsi="標楷體" w:cs="Arial" w:hint="eastAsia"/>
          <w:color w:val="000000" w:themeColor="text1"/>
          <w:sz w:val="28"/>
          <w:szCs w:val="28"/>
        </w:rPr>
        <w:t>中央部會確認修正內容，本府再於12月14日依前述會議意見修正後，續報部核定，預計110年4月底前公告實施。</w:t>
      </w:r>
    </w:p>
    <w:p w:rsidR="004B3A77" w:rsidRPr="004832B6" w:rsidRDefault="004B3A77" w:rsidP="0036764F">
      <w:pPr>
        <w:spacing w:line="390" w:lineRule="exact"/>
        <w:ind w:leftChars="484" w:left="1173" w:hangingChars="4" w:hanging="11"/>
        <w:jc w:val="both"/>
        <w:rPr>
          <w:rFonts w:ascii="標楷體" w:eastAsia="標楷體" w:hAnsi="標楷體" w:cs="Arial"/>
          <w:color w:val="000000" w:themeColor="text1"/>
          <w:sz w:val="28"/>
          <w:szCs w:val="28"/>
        </w:rPr>
      </w:pPr>
    </w:p>
    <w:p w:rsidR="009E0E4F" w:rsidRPr="004832B6" w:rsidRDefault="009E0E4F" w:rsidP="003A44EE">
      <w:pPr>
        <w:pStyle w:val="a3"/>
        <w:spacing w:beforeLines="50" w:before="180" w:line="390" w:lineRule="exact"/>
        <w:jc w:val="both"/>
        <w:rPr>
          <w:rFonts w:ascii="標楷體" w:hAnsi="標楷體"/>
          <w:b/>
          <w:color w:val="000000" w:themeColor="text1"/>
          <w:lang w:val="en-US" w:eastAsia="zh-TW"/>
        </w:rPr>
      </w:pPr>
      <w:r w:rsidRPr="004832B6">
        <w:rPr>
          <w:rFonts w:ascii="標楷體" w:hAnsi="標楷體" w:hint="eastAsia"/>
          <w:b/>
          <w:color w:val="000000" w:themeColor="text1"/>
          <w:lang w:val="en-US" w:eastAsia="zh-TW"/>
        </w:rPr>
        <w:t>三、都市規劃</w:t>
      </w:r>
    </w:p>
    <w:p w:rsidR="00786DBB" w:rsidRPr="004832B6" w:rsidRDefault="00786DBB" w:rsidP="003A44EE">
      <w:pPr>
        <w:spacing w:line="390" w:lineRule="exact"/>
        <w:ind w:firstLineChars="66" w:firstLine="185"/>
        <w:jc w:val="both"/>
        <w:rPr>
          <w:rFonts w:ascii="標楷體" w:eastAsia="標楷體" w:hAnsi="標楷體"/>
          <w:bCs/>
          <w:color w:val="000000" w:themeColor="text1"/>
          <w:sz w:val="28"/>
          <w:szCs w:val="28"/>
        </w:rPr>
      </w:pPr>
      <w:r w:rsidRPr="004832B6">
        <w:rPr>
          <w:rFonts w:ascii="標楷體" w:eastAsia="標楷體" w:hAnsi="標楷體" w:hint="eastAsia"/>
          <w:bCs/>
          <w:color w:val="000000" w:themeColor="text1"/>
          <w:sz w:val="28"/>
          <w:szCs w:val="28"/>
        </w:rPr>
        <w:t>（一）配合橋頭科學園區辦理都市計畫變更</w:t>
      </w:r>
    </w:p>
    <w:p w:rsidR="00786DBB" w:rsidRPr="004832B6" w:rsidRDefault="00786DBB" w:rsidP="003A44EE">
      <w:pPr>
        <w:spacing w:line="390" w:lineRule="exact"/>
        <w:ind w:leftChars="413" w:left="991"/>
        <w:jc w:val="both"/>
        <w:rPr>
          <w:rFonts w:ascii="標楷體" w:eastAsia="標楷體" w:hAnsi="標楷體"/>
          <w:color w:val="000000" w:themeColor="text1"/>
          <w:sz w:val="28"/>
          <w:szCs w:val="28"/>
        </w:rPr>
      </w:pPr>
      <w:r w:rsidRPr="004832B6">
        <w:rPr>
          <w:rFonts w:ascii="標楷體" w:eastAsia="標楷體" w:hAnsi="標楷體" w:hint="eastAsia"/>
          <w:color w:val="000000" w:themeColor="text1"/>
          <w:sz w:val="28"/>
          <w:szCs w:val="28"/>
        </w:rPr>
        <w:t>為推動高雄新市鎮後期轉型設置高雄科學園區擴區規劃增設橋頭第二園區，以</w:t>
      </w:r>
      <w:r w:rsidRPr="004832B6">
        <w:rPr>
          <w:rFonts w:ascii="標楷體" w:eastAsia="標楷體" w:hAnsi="標楷體" w:cs="Arial" w:hint="eastAsia"/>
          <w:color w:val="000000" w:themeColor="text1"/>
          <w:spacing w:val="-4"/>
          <w:sz w:val="28"/>
          <w:szCs w:val="28"/>
        </w:rPr>
        <w:t>群聚</w:t>
      </w:r>
      <w:r w:rsidRPr="004832B6">
        <w:rPr>
          <w:rFonts w:ascii="標楷體" w:eastAsia="標楷體" w:hAnsi="標楷體" w:hint="eastAsia"/>
          <w:color w:val="000000" w:themeColor="text1"/>
          <w:sz w:val="28"/>
          <w:szCs w:val="28"/>
        </w:rPr>
        <w:t>鄰近關聯產業形成產業走廊，計畫面積</w:t>
      </w:r>
      <w:r w:rsidRPr="004832B6">
        <w:rPr>
          <w:rFonts w:ascii="標楷體" w:eastAsia="標楷體" w:hAnsi="標楷體" w:cs="Arial"/>
          <w:color w:val="000000" w:themeColor="text1"/>
          <w:sz w:val="28"/>
          <w:szCs w:val="28"/>
        </w:rPr>
        <w:t>355公頃，提供185公頃產業專用區供科學園區使用。</w:t>
      </w:r>
      <w:r w:rsidR="00B635B2" w:rsidRPr="004832B6">
        <w:rPr>
          <w:rFonts w:ascii="標楷體" w:eastAsia="標楷體" w:hAnsi="標楷體" w:cs="Arial" w:hint="eastAsia"/>
          <w:color w:val="000000" w:themeColor="text1"/>
          <w:sz w:val="28"/>
          <w:szCs w:val="28"/>
        </w:rPr>
        <w:t>業</w:t>
      </w:r>
      <w:r w:rsidR="00B635B2" w:rsidRPr="004832B6">
        <w:rPr>
          <w:rFonts w:ascii="標楷體" w:eastAsia="標楷體" w:hAnsi="標楷體" w:cs="Arial"/>
          <w:color w:val="000000" w:themeColor="text1"/>
          <w:sz w:val="28"/>
          <w:szCs w:val="28"/>
        </w:rPr>
        <w:t>經108年12月29日、109年7月14日內政部都委會審竣</w:t>
      </w:r>
      <w:r w:rsidR="00B635B2" w:rsidRPr="004832B6">
        <w:rPr>
          <w:rFonts w:ascii="標楷體" w:eastAsia="標楷體" w:hAnsi="標楷體" w:hint="eastAsia"/>
          <w:color w:val="000000" w:themeColor="text1"/>
          <w:sz w:val="28"/>
          <w:szCs w:val="28"/>
        </w:rPr>
        <w:t>，</w:t>
      </w:r>
      <w:r w:rsidRPr="004832B6">
        <w:rPr>
          <w:rFonts w:ascii="標楷體" w:eastAsia="標楷體" w:hAnsi="標楷體" w:hint="eastAsia"/>
          <w:color w:val="000000" w:themeColor="text1"/>
          <w:sz w:val="28"/>
          <w:szCs w:val="28"/>
        </w:rPr>
        <w:t>俟科技部完成環評後，內政部方可核定都市計畫。</w:t>
      </w:r>
    </w:p>
    <w:p w:rsidR="00786DBB" w:rsidRPr="004832B6" w:rsidRDefault="00786DBB" w:rsidP="003A44EE">
      <w:pPr>
        <w:spacing w:line="390" w:lineRule="exact"/>
        <w:ind w:firstLineChars="66" w:firstLine="185"/>
        <w:jc w:val="both"/>
        <w:rPr>
          <w:rFonts w:ascii="標楷體" w:eastAsia="標楷體" w:hAnsi="標楷體" w:cs="Arial"/>
          <w:bCs/>
          <w:color w:val="000000" w:themeColor="text1"/>
          <w:sz w:val="28"/>
          <w:szCs w:val="28"/>
        </w:rPr>
      </w:pPr>
      <w:r w:rsidRPr="004832B6">
        <w:rPr>
          <w:rFonts w:ascii="標楷體" w:eastAsia="標楷體" w:hAnsi="標楷體" w:cs="Arial"/>
          <w:bCs/>
          <w:color w:val="000000" w:themeColor="text1"/>
          <w:sz w:val="28"/>
          <w:szCs w:val="28"/>
        </w:rPr>
        <w:t>（二）</w:t>
      </w:r>
      <w:r w:rsidRPr="004832B6">
        <w:rPr>
          <w:rFonts w:ascii="標楷體" w:eastAsia="標楷體" w:hAnsi="標楷體" w:cs="Arial" w:hint="eastAsia"/>
          <w:bCs/>
          <w:color w:val="000000" w:themeColor="text1"/>
          <w:sz w:val="28"/>
          <w:szCs w:val="28"/>
        </w:rPr>
        <w:t>降低</w:t>
      </w:r>
      <w:r w:rsidRPr="004832B6">
        <w:rPr>
          <w:rFonts w:ascii="標楷體" w:eastAsia="標楷體" w:hAnsi="標楷體" w:cs="Arial" w:hint="eastAsia"/>
          <w:color w:val="000000" w:themeColor="text1"/>
          <w:spacing w:val="-4"/>
          <w:sz w:val="28"/>
          <w:szCs w:val="28"/>
        </w:rPr>
        <w:t>水患協助防洪</w:t>
      </w:r>
      <w:r w:rsidRPr="004832B6">
        <w:rPr>
          <w:rFonts w:ascii="標楷體" w:eastAsia="標楷體" w:hAnsi="標楷體" w:cs="Arial" w:hint="eastAsia"/>
          <w:bCs/>
          <w:color w:val="000000" w:themeColor="text1"/>
          <w:sz w:val="28"/>
          <w:szCs w:val="28"/>
        </w:rPr>
        <w:t>治水用地變更</w:t>
      </w:r>
    </w:p>
    <w:p w:rsidR="00FB3F45" w:rsidRPr="004832B6" w:rsidRDefault="00FB3F45" w:rsidP="003A44EE">
      <w:pPr>
        <w:spacing w:line="390" w:lineRule="exact"/>
        <w:ind w:leftChars="413" w:left="991"/>
        <w:jc w:val="both"/>
        <w:rPr>
          <w:rFonts w:ascii="標楷體" w:eastAsia="標楷體" w:hAnsi="標楷體"/>
          <w:color w:val="000000" w:themeColor="text1"/>
          <w:sz w:val="28"/>
          <w:szCs w:val="28"/>
        </w:rPr>
      </w:pPr>
      <w:r w:rsidRPr="004832B6">
        <w:rPr>
          <w:rFonts w:ascii="標楷體" w:eastAsia="標楷體" w:hAnsi="標楷體" w:hint="eastAsia"/>
          <w:color w:val="000000" w:themeColor="text1"/>
          <w:sz w:val="28"/>
          <w:szCs w:val="28"/>
        </w:rPr>
        <w:t>配合水利規劃整治內容檢討變更都市計畫，包括配合美濃湖排水渠道整建</w:t>
      </w:r>
      <w:r w:rsidRPr="004832B6">
        <w:rPr>
          <w:rFonts w:ascii="標楷體" w:eastAsia="標楷體" w:hAnsi="標楷體" w:cs="Arial" w:hint="eastAsia"/>
          <w:color w:val="000000" w:themeColor="text1"/>
          <w:spacing w:val="-4"/>
          <w:sz w:val="28"/>
          <w:szCs w:val="28"/>
        </w:rPr>
        <w:t>工程，美濃湖風景特定區部分</w:t>
      </w:r>
      <w:r w:rsidRPr="004832B6">
        <w:rPr>
          <w:rFonts w:ascii="標楷體" w:eastAsia="標楷體" w:hAnsi="標楷體" w:hint="eastAsia"/>
          <w:color w:val="000000" w:themeColor="text1"/>
          <w:sz w:val="28"/>
          <w:szCs w:val="28"/>
        </w:rPr>
        <w:t>已於</w:t>
      </w:r>
      <w:r w:rsidRPr="004832B6">
        <w:rPr>
          <w:rFonts w:ascii="標楷體" w:eastAsia="標楷體" w:hAnsi="標楷體" w:cs="Arial"/>
          <w:color w:val="000000" w:themeColor="text1"/>
          <w:sz w:val="28"/>
          <w:szCs w:val="28"/>
        </w:rPr>
        <w:t>109年5月6日公告發布實施</w:t>
      </w:r>
      <w:r w:rsidRPr="004832B6">
        <w:rPr>
          <w:rFonts w:ascii="標楷體" w:eastAsia="標楷體" w:hAnsi="標楷體" w:cs="Arial" w:hint="eastAsia"/>
          <w:color w:val="000000" w:themeColor="text1"/>
          <w:sz w:val="28"/>
          <w:szCs w:val="28"/>
        </w:rPr>
        <w:t>，美濃都市計畫部分</w:t>
      </w:r>
      <w:r w:rsidR="00F02D02" w:rsidRPr="004832B6">
        <w:rPr>
          <w:rFonts w:ascii="標楷體" w:eastAsia="標楷體" w:hAnsi="標楷體" w:cs="Arial" w:hint="eastAsia"/>
          <w:color w:val="000000" w:themeColor="text1"/>
          <w:sz w:val="28"/>
          <w:szCs w:val="28"/>
        </w:rPr>
        <w:t>業經</w:t>
      </w:r>
      <w:r w:rsidR="00F02D02" w:rsidRPr="004832B6">
        <w:rPr>
          <w:rFonts w:ascii="標楷體" w:eastAsia="標楷體" w:hAnsi="標楷體" w:cs="Arial"/>
          <w:color w:val="000000" w:themeColor="text1"/>
          <w:sz w:val="28"/>
          <w:szCs w:val="28"/>
        </w:rPr>
        <w:t>110年2月9日市都委會審議通過，將續報內政部審議</w:t>
      </w:r>
      <w:r w:rsidR="00F02D02" w:rsidRPr="004832B6">
        <w:rPr>
          <w:rFonts w:ascii="標楷體" w:eastAsia="標楷體" w:hAnsi="標楷體" w:cs="Arial" w:hint="eastAsia"/>
          <w:color w:val="000000" w:themeColor="text1"/>
          <w:sz w:val="28"/>
          <w:szCs w:val="28"/>
        </w:rPr>
        <w:t>，</w:t>
      </w:r>
      <w:r w:rsidRPr="004832B6">
        <w:rPr>
          <w:rFonts w:ascii="標楷體" w:eastAsia="標楷體" w:hAnsi="標楷體" w:cs="Arial"/>
          <w:color w:val="000000" w:themeColor="text1"/>
          <w:sz w:val="28"/>
          <w:szCs w:val="28"/>
        </w:rPr>
        <w:t>湖內（大湖地區）L幹線雨水下水道及抽水站</w:t>
      </w:r>
      <w:r w:rsidRPr="004832B6">
        <w:rPr>
          <w:rFonts w:ascii="標楷體" w:eastAsia="標楷體" w:hAnsi="標楷體" w:cs="Arial"/>
          <w:color w:val="000000" w:themeColor="text1"/>
          <w:sz w:val="28"/>
          <w:szCs w:val="28"/>
        </w:rPr>
        <w:lastRenderedPageBreak/>
        <w:t>工程案業</w:t>
      </w:r>
      <w:r w:rsidRPr="004832B6">
        <w:rPr>
          <w:rFonts w:ascii="標楷體" w:eastAsia="標楷體" w:hAnsi="標楷體" w:cs="Arial" w:hint="eastAsia"/>
          <w:color w:val="000000" w:themeColor="text1"/>
          <w:sz w:val="28"/>
          <w:szCs w:val="28"/>
        </w:rPr>
        <w:t>於109年12月10日經內政部</w:t>
      </w:r>
      <w:r w:rsidRPr="004832B6">
        <w:rPr>
          <w:rFonts w:ascii="標楷體" w:eastAsia="標楷體" w:hAnsi="標楷體" w:cs="Arial"/>
          <w:color w:val="000000" w:themeColor="text1"/>
          <w:sz w:val="28"/>
          <w:szCs w:val="28"/>
        </w:rPr>
        <w:t>都委會審議通過</w:t>
      </w:r>
      <w:r w:rsidRPr="004832B6">
        <w:rPr>
          <w:rFonts w:ascii="新細明體" w:hAnsi="新細明體" w:cs="Arial" w:hint="eastAsia"/>
          <w:color w:val="000000" w:themeColor="text1"/>
          <w:sz w:val="28"/>
          <w:szCs w:val="28"/>
        </w:rPr>
        <w:t>，</w:t>
      </w:r>
      <w:r w:rsidR="00652530" w:rsidRPr="004832B6">
        <w:rPr>
          <w:rFonts w:ascii="標楷體" w:eastAsia="標楷體" w:hAnsi="標楷體" w:cs="Arial" w:hint="eastAsia"/>
          <w:color w:val="000000" w:themeColor="text1"/>
          <w:sz w:val="28"/>
          <w:szCs w:val="28"/>
        </w:rPr>
        <w:t>並於</w:t>
      </w:r>
      <w:r w:rsidR="00F02D02" w:rsidRPr="004832B6">
        <w:rPr>
          <w:rFonts w:ascii="標楷體" w:eastAsia="標楷體" w:hAnsi="標楷體" w:cs="Arial" w:hint="eastAsia"/>
          <w:color w:val="000000" w:themeColor="text1"/>
          <w:sz w:val="28"/>
          <w:szCs w:val="28"/>
        </w:rPr>
        <w:t>1</w:t>
      </w:r>
      <w:r w:rsidR="00F02D02" w:rsidRPr="004832B6">
        <w:rPr>
          <w:rFonts w:ascii="標楷體" w:eastAsia="標楷體" w:hAnsi="標楷體" w:cs="Arial"/>
          <w:color w:val="000000" w:themeColor="text1"/>
          <w:sz w:val="28"/>
          <w:szCs w:val="28"/>
        </w:rPr>
        <w:t>10年2月4日</w:t>
      </w:r>
      <w:r w:rsidR="00F02D02" w:rsidRPr="004832B6">
        <w:rPr>
          <w:rFonts w:ascii="標楷體" w:eastAsia="標楷體" w:hAnsi="標楷體" w:cs="Arial" w:hint="eastAsia"/>
          <w:color w:val="000000" w:themeColor="text1"/>
          <w:sz w:val="28"/>
          <w:szCs w:val="28"/>
        </w:rPr>
        <w:t>公告發布實施</w:t>
      </w:r>
      <w:r w:rsidRPr="004832B6">
        <w:rPr>
          <w:rFonts w:ascii="標楷體" w:eastAsia="標楷體" w:hAnsi="標楷體" w:hint="eastAsia"/>
          <w:color w:val="000000" w:themeColor="text1"/>
          <w:sz w:val="28"/>
          <w:szCs w:val="28"/>
        </w:rPr>
        <w:t>。</w:t>
      </w:r>
    </w:p>
    <w:p w:rsidR="00786DBB" w:rsidRPr="004832B6" w:rsidRDefault="00786DBB" w:rsidP="003A44EE">
      <w:pPr>
        <w:spacing w:line="390" w:lineRule="exact"/>
        <w:ind w:firstLineChars="66" w:firstLine="185"/>
        <w:jc w:val="both"/>
        <w:rPr>
          <w:rFonts w:ascii="標楷體" w:eastAsia="標楷體" w:hAnsi="標楷體" w:cs="Arial"/>
          <w:bCs/>
          <w:color w:val="000000" w:themeColor="text1"/>
          <w:sz w:val="28"/>
          <w:szCs w:val="28"/>
        </w:rPr>
      </w:pPr>
      <w:r w:rsidRPr="004832B6">
        <w:rPr>
          <w:rFonts w:ascii="標楷體" w:eastAsia="標楷體" w:hAnsi="標楷體" w:cs="Arial"/>
          <w:bCs/>
          <w:color w:val="000000" w:themeColor="text1"/>
          <w:sz w:val="28"/>
          <w:szCs w:val="28"/>
        </w:rPr>
        <w:t>（三）</w:t>
      </w:r>
      <w:r w:rsidRPr="004832B6">
        <w:rPr>
          <w:rFonts w:ascii="標楷體" w:eastAsia="標楷體" w:hAnsi="標楷體" w:cs="Arial" w:hint="eastAsia"/>
          <w:bCs/>
          <w:color w:val="000000" w:themeColor="text1"/>
          <w:sz w:val="28"/>
          <w:szCs w:val="28"/>
        </w:rPr>
        <w:t>辦理</w:t>
      </w:r>
      <w:r w:rsidRPr="004832B6">
        <w:rPr>
          <w:rFonts w:ascii="標楷體" w:eastAsia="標楷體" w:hAnsi="標楷體" w:cs="Arial" w:hint="eastAsia"/>
          <w:color w:val="000000" w:themeColor="text1"/>
          <w:spacing w:val="-4"/>
          <w:sz w:val="28"/>
          <w:szCs w:val="28"/>
        </w:rPr>
        <w:t>公共設施用地</w:t>
      </w:r>
      <w:r w:rsidRPr="004832B6">
        <w:rPr>
          <w:rFonts w:ascii="標楷體" w:eastAsia="標楷體" w:hAnsi="標楷體" w:cs="Arial" w:hint="eastAsia"/>
          <w:bCs/>
          <w:color w:val="000000" w:themeColor="text1"/>
          <w:sz w:val="28"/>
          <w:szCs w:val="28"/>
        </w:rPr>
        <w:t>專案通盤檢討</w:t>
      </w:r>
    </w:p>
    <w:p w:rsidR="00786DBB" w:rsidRPr="004832B6" w:rsidRDefault="00786DBB" w:rsidP="003A44EE">
      <w:pPr>
        <w:spacing w:line="390" w:lineRule="exact"/>
        <w:ind w:leftChars="413" w:left="991"/>
        <w:jc w:val="both"/>
        <w:rPr>
          <w:rFonts w:ascii="標楷體" w:eastAsia="標楷體" w:hAnsi="標楷體" w:cs="Arial"/>
          <w:color w:val="000000" w:themeColor="text1"/>
          <w:sz w:val="28"/>
          <w:szCs w:val="28"/>
        </w:rPr>
      </w:pPr>
      <w:r w:rsidRPr="004832B6">
        <w:rPr>
          <w:rFonts w:ascii="標楷體" w:eastAsia="標楷體" w:hAnsi="標楷體" w:cs="Arial" w:hint="eastAsia"/>
          <w:color w:val="000000" w:themeColor="text1"/>
          <w:sz w:val="28"/>
          <w:szCs w:val="28"/>
        </w:rPr>
        <w:t>為妥善解決公共設施用地因劃設保留數十年且長期未取得，致影響民眾權益</w:t>
      </w:r>
      <w:r w:rsidRPr="004832B6">
        <w:rPr>
          <w:rFonts w:ascii="標楷體" w:eastAsia="標楷體" w:hAnsi="標楷體" w:cs="Arial" w:hint="eastAsia"/>
          <w:color w:val="000000" w:themeColor="text1"/>
          <w:spacing w:val="-4"/>
          <w:sz w:val="28"/>
          <w:szCs w:val="28"/>
        </w:rPr>
        <w:t>問題</w:t>
      </w:r>
      <w:r w:rsidRPr="004832B6">
        <w:rPr>
          <w:rFonts w:ascii="標楷體" w:eastAsia="標楷體" w:hAnsi="標楷體" w:cs="Arial" w:hint="eastAsia"/>
          <w:color w:val="000000" w:themeColor="text1"/>
          <w:sz w:val="28"/>
          <w:szCs w:val="28"/>
        </w:rPr>
        <w:t>，配合中央政策辦理18處都市計畫區之公共設施用地專案通盤檢討（仁武、大寮、茄萣、湖內、湖內大湖地區、美濃、美濃湖、岡山、茄萣、燕巢、澄清湖、鳥松仁美地區、大社、阿蓮、岡山交流道、高雄新市鎮既成發展區、楠梓交流道(鳳山厝部分）及原高市地區)，除原高市地區尚於市</w:t>
      </w:r>
      <w:r w:rsidRPr="004832B6">
        <w:rPr>
          <w:rFonts w:ascii="標楷體" w:eastAsia="標楷體" w:hAnsi="標楷體" w:cs="Arial" w:hint="eastAsia"/>
          <w:color w:val="000000" w:themeColor="text1"/>
          <w:spacing w:val="-4"/>
          <w:sz w:val="28"/>
          <w:szCs w:val="28"/>
        </w:rPr>
        <w:t>都委會</w:t>
      </w:r>
      <w:r w:rsidRPr="004832B6">
        <w:rPr>
          <w:rFonts w:ascii="標楷體" w:eastAsia="標楷體" w:hAnsi="標楷體" w:cs="Arial" w:hint="eastAsia"/>
          <w:color w:val="000000" w:themeColor="text1"/>
          <w:sz w:val="28"/>
          <w:szCs w:val="28"/>
        </w:rPr>
        <w:t>審議中，餘17處計畫區分別於108年7月至109年10月經市都委會審竣，並均已報內政部審議。</w:t>
      </w:r>
    </w:p>
    <w:p w:rsidR="00786DBB" w:rsidRPr="004832B6" w:rsidRDefault="00786DBB" w:rsidP="003A44EE">
      <w:pPr>
        <w:spacing w:line="390" w:lineRule="exact"/>
        <w:ind w:firstLineChars="66" w:firstLine="185"/>
        <w:jc w:val="both"/>
        <w:rPr>
          <w:rFonts w:ascii="標楷體" w:eastAsia="標楷體" w:hAnsi="標楷體" w:cs="Arial"/>
          <w:bCs/>
          <w:color w:val="000000" w:themeColor="text1"/>
          <w:sz w:val="28"/>
          <w:szCs w:val="28"/>
        </w:rPr>
      </w:pPr>
      <w:r w:rsidRPr="004832B6">
        <w:rPr>
          <w:rFonts w:ascii="標楷體" w:eastAsia="標楷體" w:hAnsi="標楷體" w:cs="Arial"/>
          <w:bCs/>
          <w:color w:val="000000" w:themeColor="text1"/>
          <w:sz w:val="28"/>
          <w:szCs w:val="28"/>
        </w:rPr>
        <w:t>（</w:t>
      </w:r>
      <w:r w:rsidRPr="004832B6">
        <w:rPr>
          <w:rFonts w:ascii="標楷體" w:eastAsia="標楷體" w:hAnsi="標楷體" w:cs="Arial" w:hint="eastAsia"/>
          <w:bCs/>
          <w:color w:val="000000" w:themeColor="text1"/>
          <w:sz w:val="28"/>
          <w:szCs w:val="28"/>
        </w:rPr>
        <w:t>四</w:t>
      </w:r>
      <w:r w:rsidRPr="004832B6">
        <w:rPr>
          <w:rFonts w:ascii="標楷體" w:eastAsia="標楷體" w:hAnsi="標楷體" w:cs="Arial"/>
          <w:bCs/>
          <w:color w:val="000000" w:themeColor="text1"/>
          <w:sz w:val="28"/>
          <w:szCs w:val="28"/>
        </w:rPr>
        <w:t>）</w:t>
      </w:r>
      <w:r w:rsidRPr="004832B6">
        <w:rPr>
          <w:rFonts w:ascii="標楷體" w:eastAsia="標楷體" w:hAnsi="標楷體" w:cs="Arial" w:hint="eastAsia"/>
          <w:bCs/>
          <w:color w:val="000000" w:themeColor="text1"/>
          <w:sz w:val="28"/>
          <w:szCs w:val="28"/>
        </w:rPr>
        <w:t>檢討整體</w:t>
      </w:r>
      <w:r w:rsidRPr="004832B6">
        <w:rPr>
          <w:rFonts w:ascii="標楷體" w:eastAsia="標楷體" w:hAnsi="標楷體" w:cs="Arial" w:hint="eastAsia"/>
          <w:color w:val="000000" w:themeColor="text1"/>
          <w:spacing w:val="-4"/>
          <w:sz w:val="28"/>
          <w:szCs w:val="28"/>
        </w:rPr>
        <w:t>開發區</w:t>
      </w:r>
      <w:r w:rsidRPr="004832B6">
        <w:rPr>
          <w:rFonts w:ascii="標楷體" w:eastAsia="標楷體" w:hAnsi="標楷體" w:cs="Arial" w:hint="eastAsia"/>
          <w:bCs/>
          <w:color w:val="000000" w:themeColor="text1"/>
          <w:sz w:val="28"/>
          <w:szCs w:val="28"/>
        </w:rPr>
        <w:t>，</w:t>
      </w:r>
      <w:r w:rsidRPr="004832B6">
        <w:rPr>
          <w:rFonts w:ascii="標楷體" w:eastAsia="標楷體" w:hAnsi="標楷體" w:hint="eastAsia"/>
          <w:color w:val="000000" w:themeColor="text1"/>
          <w:spacing w:val="-4"/>
          <w:sz w:val="28"/>
          <w:szCs w:val="28"/>
        </w:rPr>
        <w:t>促進</w:t>
      </w:r>
      <w:r w:rsidRPr="004832B6">
        <w:rPr>
          <w:rFonts w:ascii="標楷體" w:eastAsia="標楷體" w:hAnsi="標楷體" w:cs="Arial" w:hint="eastAsia"/>
          <w:bCs/>
          <w:color w:val="000000" w:themeColor="text1"/>
          <w:sz w:val="28"/>
          <w:szCs w:val="28"/>
        </w:rPr>
        <w:t>土地有效利用</w:t>
      </w:r>
    </w:p>
    <w:p w:rsidR="00954C4B" w:rsidRPr="004832B6" w:rsidRDefault="00954C4B" w:rsidP="003A44EE">
      <w:pPr>
        <w:spacing w:line="390" w:lineRule="exact"/>
        <w:ind w:leftChars="425" w:left="1266" w:hangingChars="88" w:hanging="246"/>
        <w:jc w:val="both"/>
        <w:rPr>
          <w:rFonts w:ascii="標楷體" w:eastAsia="標楷體" w:hAnsi="標楷體" w:cs="Arial"/>
          <w:color w:val="000000" w:themeColor="text1"/>
          <w:sz w:val="28"/>
          <w:szCs w:val="28"/>
        </w:rPr>
      </w:pPr>
      <w:r w:rsidRPr="004832B6">
        <w:rPr>
          <w:rFonts w:ascii="標楷體" w:eastAsia="標楷體" w:hAnsi="標楷體" w:cs="Arial" w:hint="eastAsia"/>
          <w:color w:val="000000" w:themeColor="text1"/>
          <w:sz w:val="28"/>
          <w:szCs w:val="28"/>
        </w:rPr>
        <w:t>1</w:t>
      </w:r>
      <w:r w:rsidRPr="004832B6">
        <w:rPr>
          <w:rFonts w:ascii="標楷體" w:eastAsia="標楷體" w:hAnsi="標楷體" w:cs="Arial"/>
          <w:color w:val="000000" w:themeColor="text1"/>
          <w:sz w:val="28"/>
          <w:szCs w:val="28"/>
        </w:rPr>
        <w:t>.</w:t>
      </w:r>
      <w:r w:rsidR="00786DBB" w:rsidRPr="004832B6">
        <w:rPr>
          <w:rFonts w:ascii="標楷體" w:eastAsia="標楷體" w:hAnsi="標楷體" w:cs="Arial" w:hint="eastAsia"/>
          <w:color w:val="000000" w:themeColor="text1"/>
          <w:sz w:val="28"/>
          <w:szCs w:val="28"/>
        </w:rPr>
        <w:t>大社尚未完成都市計畫程序或開闢困難之4處附帶條件地區變更案專案通盤檢討，</w:t>
      </w:r>
      <w:r w:rsidR="001A7E39" w:rsidRPr="004832B6">
        <w:rPr>
          <w:rFonts w:ascii="標楷體" w:eastAsia="標楷體" w:hAnsi="標楷體" w:cs="Arial" w:hint="eastAsia"/>
          <w:color w:val="000000" w:themeColor="text1"/>
          <w:sz w:val="28"/>
          <w:szCs w:val="28"/>
        </w:rPr>
        <w:t>前於</w:t>
      </w:r>
      <w:r w:rsidR="00786DBB" w:rsidRPr="004832B6">
        <w:rPr>
          <w:rFonts w:ascii="標楷體" w:eastAsia="標楷體" w:hAnsi="標楷體" w:cs="Arial" w:hint="eastAsia"/>
          <w:color w:val="000000" w:themeColor="text1"/>
          <w:sz w:val="28"/>
          <w:szCs w:val="28"/>
        </w:rPr>
        <w:t>109年4月9日及109年6月1日</w:t>
      </w:r>
      <w:r w:rsidR="001A7E39" w:rsidRPr="004832B6">
        <w:rPr>
          <w:rFonts w:ascii="標楷體" w:eastAsia="標楷體" w:hAnsi="標楷體" w:cs="Arial" w:hint="eastAsia"/>
          <w:color w:val="000000" w:themeColor="text1"/>
          <w:sz w:val="28"/>
          <w:szCs w:val="28"/>
        </w:rPr>
        <w:t>經</w:t>
      </w:r>
      <w:r w:rsidR="00786DBB" w:rsidRPr="004832B6">
        <w:rPr>
          <w:rFonts w:ascii="標楷體" w:eastAsia="標楷體" w:hAnsi="標楷體" w:cs="Arial" w:hint="eastAsia"/>
          <w:color w:val="000000" w:themeColor="text1"/>
          <w:sz w:val="28"/>
          <w:szCs w:val="28"/>
        </w:rPr>
        <w:t>本市都委會2次專案小組</w:t>
      </w:r>
      <w:r w:rsidR="001A7E39" w:rsidRPr="004832B6">
        <w:rPr>
          <w:rFonts w:ascii="標楷體" w:eastAsia="標楷體" w:hAnsi="標楷體" w:cs="Arial" w:hint="eastAsia"/>
          <w:color w:val="000000" w:themeColor="text1"/>
          <w:sz w:val="28"/>
          <w:szCs w:val="28"/>
        </w:rPr>
        <w:t>審議</w:t>
      </w:r>
      <w:r w:rsidR="00786DBB" w:rsidRPr="004832B6">
        <w:rPr>
          <w:rFonts w:ascii="標楷體" w:eastAsia="標楷體" w:hAnsi="標楷體" w:cs="Arial" w:hint="eastAsia"/>
          <w:color w:val="000000" w:themeColor="text1"/>
          <w:sz w:val="28"/>
          <w:szCs w:val="28"/>
        </w:rPr>
        <w:t>，因附帶條件</w:t>
      </w:r>
      <w:r w:rsidR="008734FF" w:rsidRPr="004832B6">
        <w:rPr>
          <w:rFonts w:ascii="標楷體" w:eastAsia="標楷體" w:hAnsi="標楷體" w:cs="Arial" w:hint="eastAsia"/>
          <w:color w:val="000000" w:themeColor="text1"/>
          <w:sz w:val="28"/>
          <w:szCs w:val="28"/>
        </w:rPr>
        <w:t>5</w:t>
      </w:r>
      <w:r w:rsidR="00786DBB" w:rsidRPr="004832B6">
        <w:rPr>
          <w:rFonts w:ascii="標楷體" w:eastAsia="標楷體" w:hAnsi="標楷體" w:cs="Arial" w:hint="eastAsia"/>
          <w:color w:val="000000" w:themeColor="text1"/>
          <w:sz w:val="28"/>
          <w:szCs w:val="28"/>
        </w:rPr>
        <w:t>區徵範圍面積廣大，所有權人數亦逾千人，</w:t>
      </w:r>
      <w:r w:rsidR="008734FF" w:rsidRPr="004832B6">
        <w:rPr>
          <w:rFonts w:ascii="標楷體" w:eastAsia="標楷體" w:hAnsi="標楷體" w:cs="Arial" w:hint="eastAsia"/>
          <w:color w:val="000000" w:themeColor="text1"/>
          <w:sz w:val="28"/>
          <w:szCs w:val="28"/>
        </w:rPr>
        <w:t>且區段徵收</w:t>
      </w:r>
      <w:r w:rsidR="00786DBB" w:rsidRPr="004832B6">
        <w:rPr>
          <w:rFonts w:ascii="標楷體" w:eastAsia="標楷體" w:hAnsi="標楷體" w:cs="Arial" w:hint="eastAsia"/>
          <w:color w:val="000000" w:themeColor="text1"/>
          <w:sz w:val="28"/>
          <w:szCs w:val="28"/>
        </w:rPr>
        <w:t>依法需辦理公益性及必要性評估，於都市計畫公開展覽至今已辦理1場公展說明會、5場意願調查說明會進行相關意願蒐集。</w:t>
      </w:r>
    </w:p>
    <w:p w:rsidR="00786DBB" w:rsidRPr="004832B6" w:rsidRDefault="00954C4B" w:rsidP="003A44EE">
      <w:pPr>
        <w:spacing w:line="390" w:lineRule="exact"/>
        <w:ind w:leftChars="413" w:left="1271" w:hangingChars="100" w:hanging="280"/>
        <w:jc w:val="both"/>
        <w:rPr>
          <w:rFonts w:ascii="標楷體" w:eastAsia="標楷體" w:hAnsi="標楷體" w:cs="Arial"/>
          <w:color w:val="000000" w:themeColor="text1"/>
          <w:sz w:val="28"/>
          <w:szCs w:val="28"/>
        </w:rPr>
      </w:pPr>
      <w:r w:rsidRPr="004832B6">
        <w:rPr>
          <w:rFonts w:ascii="標楷體" w:eastAsia="標楷體" w:hAnsi="標楷體" w:cs="Arial"/>
          <w:color w:val="000000" w:themeColor="text1"/>
          <w:sz w:val="28"/>
          <w:szCs w:val="28"/>
        </w:rPr>
        <w:t>2.</w:t>
      </w:r>
      <w:r w:rsidR="00786DBB" w:rsidRPr="004832B6">
        <w:rPr>
          <w:rFonts w:ascii="標楷體" w:eastAsia="標楷體" w:hAnsi="標楷體" w:cs="Arial" w:hint="eastAsia"/>
          <w:color w:val="000000" w:themeColor="text1"/>
          <w:sz w:val="28"/>
          <w:szCs w:val="28"/>
        </w:rPr>
        <w:t>美濃都市計畫6處附帶條件地區專案通盤檢討於109年8月17日</w:t>
      </w:r>
      <w:r w:rsidR="008734FF" w:rsidRPr="004832B6">
        <w:rPr>
          <w:rFonts w:ascii="標楷體" w:eastAsia="標楷體" w:hAnsi="標楷體" w:cs="Arial" w:hint="eastAsia"/>
          <w:color w:val="000000" w:themeColor="text1"/>
          <w:sz w:val="28"/>
          <w:szCs w:val="28"/>
        </w:rPr>
        <w:t>經</w:t>
      </w:r>
      <w:r w:rsidR="00786DBB" w:rsidRPr="004832B6">
        <w:rPr>
          <w:rFonts w:ascii="標楷體" w:eastAsia="標楷體" w:hAnsi="標楷體" w:cs="Arial" w:hint="eastAsia"/>
          <w:color w:val="000000" w:themeColor="text1"/>
          <w:sz w:val="28"/>
          <w:szCs w:val="28"/>
        </w:rPr>
        <w:t>本市都委會第1次專案小組會議</w:t>
      </w:r>
      <w:r w:rsidR="008734FF" w:rsidRPr="004832B6">
        <w:rPr>
          <w:rFonts w:ascii="標楷體" w:eastAsia="標楷體" w:hAnsi="標楷體" w:cs="Arial" w:hint="eastAsia"/>
          <w:color w:val="000000" w:themeColor="text1"/>
          <w:sz w:val="28"/>
          <w:szCs w:val="28"/>
        </w:rPr>
        <w:t>審議</w:t>
      </w:r>
      <w:r w:rsidR="00786DBB" w:rsidRPr="004832B6">
        <w:rPr>
          <w:rFonts w:ascii="標楷體" w:eastAsia="標楷體" w:hAnsi="標楷體" w:cs="Arial" w:hint="eastAsia"/>
          <w:color w:val="000000" w:themeColor="text1"/>
          <w:sz w:val="28"/>
          <w:szCs w:val="28"/>
        </w:rPr>
        <w:t>，俟重劃評估後，續行討論。</w:t>
      </w:r>
    </w:p>
    <w:p w:rsidR="00786DBB" w:rsidRPr="004832B6" w:rsidRDefault="00786DBB" w:rsidP="003A44EE">
      <w:pPr>
        <w:spacing w:line="390" w:lineRule="exact"/>
        <w:ind w:firstLineChars="66" w:firstLine="185"/>
        <w:jc w:val="both"/>
        <w:rPr>
          <w:rFonts w:ascii="標楷體" w:eastAsia="標楷體" w:hAnsi="標楷體" w:cs="Arial"/>
          <w:bCs/>
          <w:color w:val="000000" w:themeColor="text1"/>
          <w:sz w:val="28"/>
          <w:szCs w:val="28"/>
        </w:rPr>
      </w:pPr>
      <w:r w:rsidRPr="004832B6">
        <w:rPr>
          <w:rFonts w:ascii="標楷體" w:eastAsia="標楷體" w:hAnsi="標楷體" w:cs="Arial"/>
          <w:bCs/>
          <w:color w:val="000000" w:themeColor="text1"/>
          <w:sz w:val="28"/>
          <w:szCs w:val="28"/>
        </w:rPr>
        <w:t>（</w:t>
      </w:r>
      <w:r w:rsidRPr="004832B6">
        <w:rPr>
          <w:rFonts w:ascii="標楷體" w:eastAsia="標楷體" w:hAnsi="標楷體" w:cs="Arial" w:hint="eastAsia"/>
          <w:bCs/>
          <w:color w:val="000000" w:themeColor="text1"/>
          <w:sz w:val="28"/>
          <w:szCs w:val="28"/>
        </w:rPr>
        <w:t>五</w:t>
      </w:r>
      <w:r w:rsidRPr="004832B6">
        <w:rPr>
          <w:rFonts w:ascii="標楷體" w:eastAsia="標楷體" w:hAnsi="標楷體" w:cs="Arial"/>
          <w:bCs/>
          <w:color w:val="000000" w:themeColor="text1"/>
          <w:sz w:val="28"/>
          <w:szCs w:val="28"/>
        </w:rPr>
        <w:t>）</w:t>
      </w:r>
      <w:r w:rsidRPr="004832B6">
        <w:rPr>
          <w:rFonts w:ascii="標楷體" w:eastAsia="標楷體" w:hAnsi="標楷體" w:cs="Arial" w:hint="eastAsia"/>
          <w:bCs/>
          <w:color w:val="000000" w:themeColor="text1"/>
          <w:sz w:val="28"/>
          <w:szCs w:val="28"/>
        </w:rPr>
        <w:t>完備</w:t>
      </w:r>
      <w:r w:rsidRPr="004832B6">
        <w:rPr>
          <w:rFonts w:ascii="標楷體" w:eastAsia="標楷體" w:hAnsi="標楷體" w:cs="Arial" w:hint="eastAsia"/>
          <w:color w:val="000000" w:themeColor="text1"/>
          <w:spacing w:val="-4"/>
          <w:sz w:val="28"/>
          <w:szCs w:val="28"/>
        </w:rPr>
        <w:t>交通</w:t>
      </w:r>
      <w:r w:rsidRPr="004832B6">
        <w:rPr>
          <w:rFonts w:ascii="標楷體" w:eastAsia="標楷體" w:hAnsi="標楷體" w:cs="Arial" w:hint="eastAsia"/>
          <w:bCs/>
          <w:color w:val="000000" w:themeColor="text1"/>
          <w:sz w:val="28"/>
          <w:szCs w:val="28"/>
        </w:rPr>
        <w:t>路網辦理計畫道路變更</w:t>
      </w:r>
    </w:p>
    <w:p w:rsidR="00786DBB" w:rsidRPr="004832B6" w:rsidRDefault="00786DBB" w:rsidP="003A44EE">
      <w:pPr>
        <w:spacing w:line="390" w:lineRule="exact"/>
        <w:ind w:leftChars="420" w:left="1061" w:hangingChars="19" w:hanging="53"/>
        <w:jc w:val="both"/>
        <w:rPr>
          <w:rFonts w:ascii="標楷體" w:eastAsia="標楷體" w:hAnsi="標楷體" w:cs="Arial"/>
          <w:color w:val="000000" w:themeColor="text1"/>
          <w:sz w:val="28"/>
          <w:szCs w:val="28"/>
        </w:rPr>
      </w:pPr>
      <w:bookmarkStart w:id="1" w:name="_Toc395027937"/>
      <w:r w:rsidRPr="004832B6">
        <w:rPr>
          <w:rFonts w:ascii="標楷體" w:eastAsia="標楷體" w:hAnsi="標楷體" w:cs="Arial" w:hint="eastAsia"/>
          <w:color w:val="000000" w:themeColor="text1"/>
          <w:sz w:val="28"/>
          <w:szCs w:val="28"/>
        </w:rPr>
        <w:t>配合林園清水岩（清水寺旁）路段改善開闢工程都市計畫變更案，業</w:t>
      </w:r>
      <w:r w:rsidR="00DA2264" w:rsidRPr="004832B6">
        <w:rPr>
          <w:rFonts w:ascii="標楷體" w:eastAsia="標楷體" w:hAnsi="標楷體" w:cs="Arial" w:hint="eastAsia"/>
          <w:color w:val="000000" w:themeColor="text1"/>
          <w:sz w:val="28"/>
          <w:szCs w:val="28"/>
        </w:rPr>
        <w:t>於109年10月19日</w:t>
      </w:r>
      <w:r w:rsidRPr="004832B6">
        <w:rPr>
          <w:rFonts w:ascii="標楷體" w:eastAsia="標楷體" w:hAnsi="標楷體" w:cs="Arial" w:hint="eastAsia"/>
          <w:color w:val="000000" w:themeColor="text1"/>
          <w:sz w:val="28"/>
          <w:szCs w:val="28"/>
        </w:rPr>
        <w:t>經本市都委會審通過，刻於內政部審議中。</w:t>
      </w:r>
    </w:p>
    <w:p w:rsidR="00245AF2" w:rsidRPr="004832B6" w:rsidRDefault="00245AF2" w:rsidP="003A44EE">
      <w:pPr>
        <w:spacing w:line="390" w:lineRule="exact"/>
        <w:ind w:firstLineChars="66" w:firstLine="185"/>
        <w:jc w:val="both"/>
        <w:rPr>
          <w:rFonts w:ascii="標楷體" w:eastAsia="標楷體" w:hAnsi="標楷體"/>
          <w:bCs/>
          <w:color w:val="000000" w:themeColor="text1"/>
          <w:sz w:val="28"/>
          <w:szCs w:val="28"/>
        </w:rPr>
      </w:pPr>
      <w:r w:rsidRPr="004832B6">
        <w:rPr>
          <w:rFonts w:ascii="標楷體" w:eastAsia="標楷體" w:hAnsi="標楷體" w:cs="Arial"/>
          <w:bCs/>
          <w:color w:val="000000" w:themeColor="text1"/>
          <w:sz w:val="28"/>
          <w:szCs w:val="28"/>
        </w:rPr>
        <w:t>（</w:t>
      </w:r>
      <w:r w:rsidRPr="004832B6">
        <w:rPr>
          <w:rFonts w:ascii="標楷體" w:eastAsia="標楷體" w:hAnsi="標楷體" w:cs="Arial" w:hint="eastAsia"/>
          <w:bCs/>
          <w:color w:val="000000" w:themeColor="text1"/>
          <w:sz w:val="28"/>
          <w:szCs w:val="28"/>
        </w:rPr>
        <w:t>六</w:t>
      </w:r>
      <w:r w:rsidRPr="004832B6">
        <w:rPr>
          <w:rFonts w:ascii="標楷體" w:eastAsia="標楷體" w:hAnsi="標楷體" w:cs="Arial"/>
          <w:bCs/>
          <w:color w:val="000000" w:themeColor="text1"/>
          <w:sz w:val="28"/>
          <w:szCs w:val="28"/>
        </w:rPr>
        <w:t>）</w:t>
      </w:r>
      <w:r w:rsidRPr="004832B6">
        <w:rPr>
          <w:rFonts w:ascii="標楷體" w:eastAsia="標楷體" w:hAnsi="標楷體" w:cs="Arial" w:hint="eastAsia"/>
          <w:bCs/>
          <w:color w:val="000000" w:themeColor="text1"/>
          <w:sz w:val="28"/>
          <w:szCs w:val="28"/>
        </w:rPr>
        <w:t>辦理</w:t>
      </w:r>
      <w:r w:rsidRPr="004832B6">
        <w:rPr>
          <w:rFonts w:ascii="標楷體" w:eastAsia="標楷體" w:hAnsi="標楷體" w:hint="eastAsia"/>
          <w:bCs/>
          <w:color w:val="000000" w:themeColor="text1"/>
          <w:sz w:val="28"/>
          <w:szCs w:val="28"/>
        </w:rPr>
        <w:t>大社特種工業區專案通盤檢討</w:t>
      </w:r>
    </w:p>
    <w:p w:rsidR="00245AF2" w:rsidRPr="004832B6" w:rsidRDefault="00245AF2" w:rsidP="003A44EE">
      <w:pPr>
        <w:spacing w:line="390" w:lineRule="exact"/>
        <w:ind w:leftChars="420" w:left="1061" w:hangingChars="19" w:hanging="53"/>
        <w:jc w:val="both"/>
        <w:rPr>
          <w:rFonts w:ascii="標楷體" w:eastAsia="標楷體" w:hAnsi="標楷體" w:cs="Arial"/>
          <w:bCs/>
          <w:color w:val="000000" w:themeColor="text1"/>
          <w:sz w:val="28"/>
          <w:szCs w:val="28"/>
        </w:rPr>
      </w:pPr>
      <w:r w:rsidRPr="004832B6">
        <w:rPr>
          <w:rFonts w:ascii="標楷體" w:eastAsia="標楷體" w:hAnsi="標楷體" w:cs="Arial" w:hint="eastAsia"/>
          <w:color w:val="000000" w:themeColor="text1"/>
          <w:sz w:val="28"/>
          <w:szCs w:val="28"/>
        </w:rPr>
        <w:t>大社工業區係經濟部</w:t>
      </w:r>
      <w:r w:rsidRPr="004832B6">
        <w:rPr>
          <w:rFonts w:ascii="標楷體" w:eastAsia="標楷體" w:hAnsi="標楷體" w:cs="Arial"/>
          <w:color w:val="000000" w:themeColor="text1"/>
          <w:sz w:val="28"/>
          <w:szCs w:val="28"/>
        </w:rPr>
        <w:t>62</w:t>
      </w:r>
      <w:r w:rsidRPr="004832B6">
        <w:rPr>
          <w:rFonts w:ascii="標楷體" w:eastAsia="標楷體" w:hAnsi="標楷體" w:cs="Arial" w:hint="eastAsia"/>
          <w:color w:val="000000" w:themeColor="text1"/>
          <w:sz w:val="28"/>
          <w:szCs w:val="28"/>
        </w:rPr>
        <w:t>年</w:t>
      </w:r>
      <w:r w:rsidRPr="004832B6">
        <w:rPr>
          <w:rFonts w:ascii="標楷體" w:eastAsia="標楷體" w:hAnsi="標楷體" w:cs="Arial"/>
          <w:color w:val="000000" w:themeColor="text1"/>
          <w:sz w:val="28"/>
          <w:szCs w:val="28"/>
        </w:rPr>
        <w:t>8</w:t>
      </w:r>
      <w:r w:rsidRPr="004832B6">
        <w:rPr>
          <w:rFonts w:ascii="標楷體" w:eastAsia="標楷體" w:hAnsi="標楷體" w:cs="Arial" w:hint="eastAsia"/>
          <w:color w:val="000000" w:themeColor="text1"/>
          <w:sz w:val="28"/>
          <w:szCs w:val="28"/>
        </w:rPr>
        <w:t>月編定，82年經濟部協調各廠商應配合中油高煉廠遷移，於</w:t>
      </w:r>
      <w:r w:rsidRPr="004832B6">
        <w:rPr>
          <w:rFonts w:ascii="標楷體" w:eastAsia="標楷體" w:hAnsi="標楷體" w:cs="Arial"/>
          <w:color w:val="000000" w:themeColor="text1"/>
          <w:sz w:val="28"/>
          <w:szCs w:val="28"/>
        </w:rPr>
        <w:t>87</w:t>
      </w:r>
      <w:r w:rsidRPr="004832B6">
        <w:rPr>
          <w:rFonts w:ascii="標楷體" w:eastAsia="標楷體" w:hAnsi="標楷體" w:cs="Arial" w:hint="eastAsia"/>
          <w:color w:val="000000" w:themeColor="text1"/>
          <w:sz w:val="28"/>
          <w:szCs w:val="28"/>
        </w:rPr>
        <w:t>年第三次通盤檢討變更為特種工業區，並規定107年變更為「乙種工業區」。本案於內政部都委會審議中，已召開1次現勘及3次專案小組審議，俟補充資料經小組委員確認後逕提大會審議，必要時再提小組討論。</w:t>
      </w:r>
    </w:p>
    <w:p w:rsidR="00245AF2" w:rsidRPr="004832B6" w:rsidRDefault="00245AF2" w:rsidP="003A44EE">
      <w:pPr>
        <w:spacing w:line="390" w:lineRule="exact"/>
        <w:ind w:firstLineChars="66" w:firstLine="185"/>
        <w:jc w:val="both"/>
        <w:rPr>
          <w:rFonts w:ascii="標楷體" w:eastAsia="標楷體" w:hAnsi="標楷體" w:cs="Arial"/>
          <w:color w:val="000000" w:themeColor="text1"/>
          <w:sz w:val="28"/>
          <w:szCs w:val="28"/>
        </w:rPr>
      </w:pPr>
      <w:r w:rsidRPr="004832B6">
        <w:rPr>
          <w:rFonts w:ascii="標楷體" w:eastAsia="標楷體" w:hAnsi="標楷體" w:cs="Arial" w:hint="eastAsia"/>
          <w:color w:val="000000" w:themeColor="text1"/>
          <w:sz w:val="28"/>
          <w:szCs w:val="28"/>
        </w:rPr>
        <w:t>（七）發展文創產業、打造鳳山中城計畫</w:t>
      </w:r>
    </w:p>
    <w:p w:rsidR="00245AF2" w:rsidRPr="004832B6" w:rsidRDefault="00245AF2" w:rsidP="003A44EE">
      <w:pPr>
        <w:spacing w:line="390" w:lineRule="exact"/>
        <w:ind w:leftChars="425" w:left="1266" w:hangingChars="88" w:hanging="246"/>
        <w:jc w:val="both"/>
        <w:rPr>
          <w:rFonts w:ascii="標楷體" w:eastAsia="標楷體" w:hAnsi="標楷體" w:cs="Arial"/>
          <w:color w:val="000000" w:themeColor="text1"/>
          <w:sz w:val="28"/>
          <w:szCs w:val="28"/>
        </w:rPr>
      </w:pPr>
      <w:r w:rsidRPr="004832B6">
        <w:rPr>
          <w:rFonts w:ascii="標楷體" w:eastAsia="標楷體" w:hAnsi="標楷體" w:cs="Arial" w:hint="eastAsia"/>
          <w:color w:val="000000" w:themeColor="text1"/>
          <w:sz w:val="28"/>
          <w:szCs w:val="28"/>
        </w:rPr>
        <w:t>1.打造「鳳山中城」，形塑文創新聚落、表演者新基地，刻協助衛武營都會公園三連棟建築活化，爭取文化藝術團體進駐設點，作為文創聚落之先期進駐基地，已多次召開研商會議與現地勘查，探詢相關機構、團體進駐意願。</w:t>
      </w:r>
    </w:p>
    <w:p w:rsidR="00245AF2" w:rsidRPr="004832B6" w:rsidRDefault="00245AF2" w:rsidP="003A44EE">
      <w:pPr>
        <w:spacing w:line="390" w:lineRule="exact"/>
        <w:ind w:leftChars="425" w:left="1266" w:hangingChars="88" w:hanging="246"/>
        <w:jc w:val="both"/>
        <w:rPr>
          <w:rFonts w:ascii="標楷體" w:eastAsia="標楷體" w:hAnsi="標楷體" w:cs="Arial"/>
          <w:strike/>
          <w:color w:val="000000" w:themeColor="text1"/>
          <w:sz w:val="28"/>
          <w:szCs w:val="28"/>
        </w:rPr>
      </w:pPr>
      <w:r w:rsidRPr="004832B6">
        <w:rPr>
          <w:rFonts w:ascii="標楷體" w:eastAsia="標楷體" w:hAnsi="標楷體" w:cs="Arial" w:hint="eastAsia"/>
          <w:color w:val="000000" w:themeColor="text1"/>
          <w:sz w:val="28"/>
          <w:szCs w:val="28"/>
        </w:rPr>
        <w:lastRenderedPageBreak/>
        <w:t>2.透過捷運黃線沿線都市發展及TOD戰略總體更新規劃、台鐵高雄機廠遷建都市計畫檢討等，引導土地適性、有效發展，</w:t>
      </w:r>
      <w:r w:rsidR="00F178C2" w:rsidRPr="004832B6">
        <w:rPr>
          <w:rFonts w:ascii="標楷體" w:eastAsia="標楷體" w:hAnsi="標楷體" w:cs="Arial" w:hint="eastAsia"/>
          <w:color w:val="000000" w:themeColor="text1"/>
          <w:sz w:val="28"/>
          <w:szCs w:val="28"/>
        </w:rPr>
        <w:t>並於110年2月26日召開</w:t>
      </w:r>
      <w:r w:rsidR="00F178C2" w:rsidRPr="004832B6">
        <w:rPr>
          <w:rFonts w:ascii="標楷體" w:eastAsia="標楷體" w:hAnsi="標楷體" w:cs="Arial"/>
          <w:color w:val="000000" w:themeColor="text1"/>
          <w:sz w:val="28"/>
          <w:szCs w:val="28"/>
        </w:rPr>
        <w:t>台鐵機廠都市計畫案市都委會專案小組討論。</w:t>
      </w:r>
    </w:p>
    <w:p w:rsidR="004B3A77" w:rsidRPr="004832B6" w:rsidRDefault="004B3A77" w:rsidP="003A44EE">
      <w:pPr>
        <w:spacing w:line="390" w:lineRule="exact"/>
        <w:ind w:leftChars="425" w:left="1266" w:hangingChars="88" w:hanging="246"/>
        <w:jc w:val="both"/>
        <w:rPr>
          <w:rFonts w:ascii="標楷體" w:eastAsia="標楷體" w:hAnsi="標楷體" w:cs="Arial"/>
          <w:color w:val="000000" w:themeColor="text1"/>
          <w:sz w:val="28"/>
          <w:szCs w:val="28"/>
        </w:rPr>
      </w:pPr>
    </w:p>
    <w:bookmarkEnd w:id="1"/>
    <w:p w:rsidR="009E0E4F" w:rsidRPr="004832B6" w:rsidRDefault="009E0E4F" w:rsidP="003A44EE">
      <w:pPr>
        <w:pStyle w:val="a3"/>
        <w:spacing w:beforeLines="50" w:before="180" w:line="390" w:lineRule="exact"/>
        <w:jc w:val="both"/>
        <w:rPr>
          <w:rFonts w:ascii="標楷體" w:hAnsi="標楷體" w:cs="Arial"/>
          <w:b/>
          <w:color w:val="000000" w:themeColor="text1"/>
          <w:lang w:val="en-US" w:eastAsia="zh-TW"/>
        </w:rPr>
      </w:pPr>
      <w:r w:rsidRPr="004832B6">
        <w:rPr>
          <w:rFonts w:ascii="標楷體" w:hAnsi="標楷體" w:cs="Arial"/>
          <w:b/>
          <w:color w:val="000000" w:themeColor="text1"/>
          <w:lang w:val="en-US" w:eastAsia="zh-TW"/>
        </w:rPr>
        <w:t>四、都市設計</w:t>
      </w:r>
    </w:p>
    <w:p w:rsidR="004A148E" w:rsidRPr="004832B6" w:rsidRDefault="004A148E" w:rsidP="003A44EE">
      <w:pPr>
        <w:spacing w:line="390" w:lineRule="exact"/>
        <w:ind w:firstLineChars="66" w:firstLine="185"/>
        <w:jc w:val="both"/>
        <w:rPr>
          <w:rFonts w:ascii="標楷體" w:eastAsia="標楷體" w:hAnsi="標楷體" w:cs="Arial"/>
          <w:bCs/>
          <w:color w:val="000000" w:themeColor="text1"/>
          <w:sz w:val="28"/>
          <w:szCs w:val="28"/>
        </w:rPr>
      </w:pPr>
      <w:r w:rsidRPr="004832B6">
        <w:rPr>
          <w:rFonts w:ascii="標楷體" w:eastAsia="標楷體" w:hAnsi="標楷體" w:cs="Arial" w:hint="eastAsia"/>
          <w:bCs/>
          <w:color w:val="000000" w:themeColor="text1"/>
          <w:sz w:val="28"/>
          <w:szCs w:val="28"/>
        </w:rPr>
        <w:t>（一）</w:t>
      </w:r>
      <w:r w:rsidR="004E3862" w:rsidRPr="004832B6">
        <w:rPr>
          <w:rFonts w:ascii="標楷體" w:eastAsia="標楷體" w:hAnsi="標楷體" w:cs="Arial"/>
          <w:bCs/>
          <w:color w:val="000000" w:themeColor="text1"/>
          <w:sz w:val="28"/>
          <w:szCs w:val="28"/>
        </w:rPr>
        <w:t>本市都市設計及土地使用開發許可審議委員會審議業務</w:t>
      </w:r>
    </w:p>
    <w:p w:rsidR="004E3862" w:rsidRPr="004832B6" w:rsidRDefault="004E3862" w:rsidP="003A44EE">
      <w:pPr>
        <w:spacing w:line="390" w:lineRule="exact"/>
        <w:ind w:leftChars="413" w:left="991"/>
        <w:jc w:val="both"/>
        <w:rPr>
          <w:rFonts w:ascii="標楷體" w:eastAsia="標楷體" w:hAnsi="標楷體" w:cs="Arial"/>
          <w:bCs/>
          <w:color w:val="000000" w:themeColor="text1"/>
          <w:sz w:val="28"/>
          <w:szCs w:val="28"/>
        </w:rPr>
      </w:pPr>
      <w:r w:rsidRPr="004832B6">
        <w:rPr>
          <w:rFonts w:ascii="標楷體" w:eastAsia="標楷體" w:hAnsi="標楷體" w:cs="Arial" w:hint="eastAsia"/>
          <w:bCs/>
          <w:color w:val="000000" w:themeColor="text1"/>
          <w:sz w:val="28"/>
          <w:szCs w:val="28"/>
        </w:rPr>
        <w:t>本市</w:t>
      </w:r>
      <w:r w:rsidRPr="004832B6">
        <w:rPr>
          <w:rFonts w:ascii="標楷體" w:eastAsia="標楷體" w:hAnsi="標楷體" w:hint="eastAsia"/>
          <w:color w:val="000000" w:themeColor="text1"/>
          <w:sz w:val="28"/>
          <w:szCs w:val="28"/>
        </w:rPr>
        <w:t>都市</w:t>
      </w:r>
      <w:r w:rsidRPr="004832B6">
        <w:rPr>
          <w:rFonts w:ascii="標楷體" w:eastAsia="標楷體" w:hAnsi="標楷體" w:cs="Arial" w:hint="eastAsia"/>
          <w:bCs/>
          <w:color w:val="000000" w:themeColor="text1"/>
          <w:sz w:val="28"/>
          <w:szCs w:val="28"/>
        </w:rPr>
        <w:t>設計審議委員會</w:t>
      </w:r>
      <w:r w:rsidRPr="004832B6">
        <w:rPr>
          <w:rFonts w:ascii="標楷體" w:eastAsia="標楷體" w:hAnsi="標楷體" w:cs="Arial"/>
          <w:bCs/>
          <w:color w:val="000000" w:themeColor="text1"/>
          <w:sz w:val="28"/>
          <w:szCs w:val="28"/>
        </w:rPr>
        <w:t>109年7月至12月底共召開19場次會議（委員會7場及幹事會12場），計</w:t>
      </w:r>
      <w:r w:rsidR="00612ED8" w:rsidRPr="004832B6">
        <w:rPr>
          <w:rFonts w:ascii="標楷體" w:eastAsia="標楷體" w:hAnsi="標楷體" w:cs="Arial" w:hint="eastAsia"/>
          <w:bCs/>
          <w:color w:val="000000" w:themeColor="text1"/>
          <w:sz w:val="28"/>
          <w:szCs w:val="28"/>
        </w:rPr>
        <w:t>審議</w:t>
      </w:r>
      <w:r w:rsidRPr="004832B6">
        <w:rPr>
          <w:rFonts w:ascii="標楷體" w:eastAsia="標楷體" w:hAnsi="標楷體" w:cs="Arial"/>
          <w:bCs/>
          <w:color w:val="000000" w:themeColor="text1"/>
          <w:sz w:val="28"/>
          <w:szCs w:val="28"/>
        </w:rPr>
        <w:t>完成67件，完成8件建築師簽證案。</w:t>
      </w:r>
    </w:p>
    <w:p w:rsidR="004E3862" w:rsidRPr="004832B6" w:rsidRDefault="004A148E" w:rsidP="003A44EE">
      <w:pPr>
        <w:spacing w:line="390" w:lineRule="exact"/>
        <w:ind w:firstLineChars="66" w:firstLine="185"/>
        <w:jc w:val="both"/>
        <w:rPr>
          <w:rFonts w:ascii="標楷體" w:eastAsia="標楷體" w:hAnsi="標楷體" w:cs="Arial"/>
          <w:bCs/>
          <w:color w:val="000000" w:themeColor="text1"/>
          <w:sz w:val="28"/>
          <w:szCs w:val="28"/>
        </w:rPr>
      </w:pPr>
      <w:r w:rsidRPr="004832B6">
        <w:rPr>
          <w:rFonts w:ascii="標楷體" w:eastAsia="標楷體" w:hAnsi="標楷體" w:cs="Arial" w:hint="eastAsia"/>
          <w:bCs/>
          <w:color w:val="000000" w:themeColor="text1"/>
          <w:sz w:val="28"/>
          <w:szCs w:val="28"/>
        </w:rPr>
        <w:t>（二）</w:t>
      </w:r>
      <w:r w:rsidR="004E3862" w:rsidRPr="004832B6">
        <w:rPr>
          <w:rFonts w:ascii="標楷體" w:eastAsia="標楷體" w:hAnsi="標楷體" w:cs="Arial" w:hint="eastAsia"/>
          <w:bCs/>
          <w:color w:val="000000" w:themeColor="text1"/>
          <w:sz w:val="28"/>
          <w:szCs w:val="28"/>
        </w:rPr>
        <w:t>高雄都審興革制度</w:t>
      </w:r>
    </w:p>
    <w:p w:rsidR="004E3862" w:rsidRPr="004832B6" w:rsidRDefault="004E3862" w:rsidP="003A44EE">
      <w:pPr>
        <w:spacing w:line="390" w:lineRule="exact"/>
        <w:ind w:leftChars="413" w:left="991"/>
        <w:jc w:val="both"/>
        <w:rPr>
          <w:rFonts w:ascii="標楷體" w:eastAsia="標楷體" w:hAnsi="標楷體" w:cs="Arial"/>
          <w:bCs/>
          <w:color w:val="000000" w:themeColor="text1"/>
          <w:sz w:val="28"/>
          <w:szCs w:val="28"/>
        </w:rPr>
      </w:pPr>
      <w:r w:rsidRPr="004832B6">
        <w:rPr>
          <w:rFonts w:ascii="標楷體" w:eastAsia="標楷體" w:hAnsi="標楷體" w:cs="Arial" w:hint="eastAsia"/>
          <w:bCs/>
          <w:color w:val="000000" w:themeColor="text1"/>
          <w:sz w:val="28"/>
          <w:szCs w:val="28"/>
        </w:rPr>
        <w:t xml:space="preserve">於 </w:t>
      </w:r>
      <w:r w:rsidRPr="004832B6">
        <w:rPr>
          <w:rFonts w:ascii="標楷體" w:eastAsia="標楷體" w:hAnsi="標楷體" w:cs="Arial"/>
          <w:bCs/>
          <w:color w:val="000000" w:themeColor="text1"/>
          <w:sz w:val="28"/>
          <w:szCs w:val="28"/>
        </w:rPr>
        <w:t>1</w:t>
      </w:r>
      <w:r w:rsidRPr="004832B6">
        <w:rPr>
          <w:rFonts w:ascii="標楷體" w:eastAsia="標楷體" w:hAnsi="標楷體" w:cs="Arial" w:hint="eastAsia"/>
          <w:bCs/>
          <w:color w:val="000000" w:themeColor="text1"/>
          <w:sz w:val="28"/>
          <w:szCs w:val="28"/>
        </w:rPr>
        <w:t>09</w:t>
      </w:r>
      <w:r w:rsidRPr="004832B6">
        <w:rPr>
          <w:rFonts w:ascii="標楷體" w:eastAsia="標楷體" w:hAnsi="標楷體" w:cs="Arial"/>
          <w:bCs/>
          <w:color w:val="000000" w:themeColor="text1"/>
          <w:sz w:val="28"/>
          <w:szCs w:val="28"/>
        </w:rPr>
        <w:t>年</w:t>
      </w:r>
      <w:r w:rsidRPr="004832B6">
        <w:rPr>
          <w:rFonts w:ascii="標楷體" w:eastAsia="標楷體" w:hAnsi="標楷體" w:cs="Arial" w:hint="eastAsia"/>
          <w:bCs/>
          <w:color w:val="000000" w:themeColor="text1"/>
          <w:sz w:val="28"/>
          <w:szCs w:val="28"/>
        </w:rPr>
        <w:t>底完成「高雄市都市設計審議授權範圍規定」、「高雄市都市設計審議作業程序規定」及「高雄市都市設計及土地使用開發許可審議委員會</w:t>
      </w:r>
      <w:r w:rsidRPr="004832B6">
        <w:rPr>
          <w:rFonts w:ascii="標楷體" w:eastAsia="標楷體" w:hAnsi="標楷體" w:cs="Arial" w:hint="eastAsia"/>
          <w:color w:val="000000" w:themeColor="text1"/>
          <w:spacing w:val="-4"/>
          <w:sz w:val="28"/>
          <w:szCs w:val="28"/>
        </w:rPr>
        <w:t>設置</w:t>
      </w:r>
      <w:r w:rsidRPr="004832B6">
        <w:rPr>
          <w:rFonts w:ascii="標楷體" w:eastAsia="標楷體" w:hAnsi="標楷體" w:cs="Arial" w:hint="eastAsia"/>
          <w:bCs/>
          <w:color w:val="000000" w:themeColor="text1"/>
          <w:sz w:val="28"/>
          <w:szCs w:val="28"/>
        </w:rPr>
        <w:t>要點」之修訂，將都設審議案件占比50%的委員會申請案，分流為全員委員會、專案委員會及簡化委員會三種審議程序，增加開會頻率，案件隨到隨審，最多可節省64%的審議時間。</w:t>
      </w:r>
    </w:p>
    <w:p w:rsidR="00444C38" w:rsidRPr="004832B6" w:rsidRDefault="00444C38" w:rsidP="003A44EE">
      <w:pPr>
        <w:spacing w:line="390" w:lineRule="exact"/>
        <w:ind w:firstLineChars="66" w:firstLine="185"/>
        <w:jc w:val="both"/>
        <w:rPr>
          <w:rFonts w:ascii="標楷體" w:eastAsia="標楷體" w:hAnsi="標楷體" w:cs="Arial"/>
          <w:bCs/>
          <w:color w:val="000000" w:themeColor="text1"/>
          <w:sz w:val="28"/>
          <w:szCs w:val="28"/>
        </w:rPr>
      </w:pPr>
      <w:r w:rsidRPr="004832B6">
        <w:rPr>
          <w:rFonts w:ascii="標楷體" w:eastAsia="標楷體" w:hAnsi="標楷體" w:cs="Arial" w:hint="eastAsia"/>
          <w:bCs/>
          <w:color w:val="000000" w:themeColor="text1"/>
          <w:sz w:val="28"/>
          <w:szCs w:val="28"/>
        </w:rPr>
        <w:t>(三) 啟動都市設計基準專案通盤檢討</w:t>
      </w:r>
    </w:p>
    <w:p w:rsidR="00444C38" w:rsidRPr="004832B6" w:rsidRDefault="00444C38" w:rsidP="003A44EE">
      <w:pPr>
        <w:spacing w:line="390" w:lineRule="exact"/>
        <w:ind w:leftChars="413" w:left="991"/>
        <w:jc w:val="both"/>
        <w:rPr>
          <w:rFonts w:ascii="標楷體" w:eastAsia="標楷體" w:hAnsi="標楷體" w:cs="Arial"/>
          <w:bCs/>
          <w:color w:val="000000" w:themeColor="text1"/>
          <w:sz w:val="28"/>
          <w:szCs w:val="28"/>
        </w:rPr>
      </w:pPr>
      <w:r w:rsidRPr="004832B6">
        <w:rPr>
          <w:rFonts w:ascii="標楷體" w:eastAsia="標楷體" w:hAnsi="標楷體" w:cs="Arial" w:hint="eastAsia"/>
          <w:bCs/>
          <w:color w:val="000000" w:themeColor="text1"/>
          <w:sz w:val="28"/>
          <w:szCs w:val="28"/>
        </w:rPr>
        <w:t>於109年底彙整完成本市</w:t>
      </w:r>
      <w:r w:rsidRPr="004832B6">
        <w:rPr>
          <w:rFonts w:ascii="標楷體" w:eastAsia="標楷體" w:hAnsi="標楷體" w:cs="Arial"/>
          <w:bCs/>
          <w:color w:val="000000" w:themeColor="text1"/>
          <w:sz w:val="28"/>
          <w:szCs w:val="28"/>
        </w:rPr>
        <w:t>57處都市設計審議範圍</w:t>
      </w:r>
      <w:r w:rsidRPr="004832B6">
        <w:rPr>
          <w:rFonts w:ascii="標楷體" w:eastAsia="標楷體" w:hAnsi="標楷體" w:cs="Arial" w:hint="eastAsia"/>
          <w:bCs/>
          <w:color w:val="000000" w:themeColor="text1"/>
          <w:sz w:val="28"/>
          <w:szCs w:val="28"/>
        </w:rPr>
        <w:t>及相關</w:t>
      </w:r>
      <w:r w:rsidRPr="004832B6">
        <w:rPr>
          <w:rFonts w:ascii="標楷體" w:eastAsia="標楷體" w:hAnsi="標楷體" w:cs="Arial"/>
          <w:bCs/>
          <w:color w:val="000000" w:themeColor="text1"/>
          <w:sz w:val="28"/>
          <w:szCs w:val="28"/>
        </w:rPr>
        <w:t>規定</w:t>
      </w:r>
      <w:r w:rsidRPr="004832B6">
        <w:rPr>
          <w:rFonts w:ascii="標楷體" w:eastAsia="標楷體" w:hAnsi="標楷體" w:cs="Arial" w:hint="eastAsia"/>
          <w:bCs/>
          <w:color w:val="000000" w:themeColor="text1"/>
          <w:sz w:val="28"/>
          <w:szCs w:val="28"/>
        </w:rPr>
        <w:t>，</w:t>
      </w:r>
      <w:r w:rsidRPr="004832B6">
        <w:rPr>
          <w:rFonts w:ascii="標楷體" w:eastAsia="標楷體" w:hAnsi="標楷體" w:cs="Arial"/>
          <w:bCs/>
          <w:color w:val="000000" w:themeColor="text1"/>
          <w:sz w:val="28"/>
          <w:szCs w:val="28"/>
        </w:rPr>
        <w:t>啟動「都市設計基準專案通盤檢討」，盤點</w:t>
      </w:r>
      <w:r w:rsidRPr="004832B6">
        <w:rPr>
          <w:rFonts w:ascii="標楷體" w:eastAsia="標楷體" w:hAnsi="標楷體" w:cs="Arial" w:hint="eastAsia"/>
          <w:bCs/>
          <w:color w:val="000000" w:themeColor="text1"/>
          <w:sz w:val="28"/>
          <w:szCs w:val="28"/>
        </w:rPr>
        <w:t>都審地區之</w:t>
      </w:r>
      <w:r w:rsidRPr="004832B6">
        <w:rPr>
          <w:rFonts w:ascii="標楷體" w:eastAsia="標楷體" w:hAnsi="標楷體" w:cs="Arial"/>
          <w:bCs/>
          <w:color w:val="000000" w:themeColor="text1"/>
          <w:sz w:val="28"/>
          <w:szCs w:val="28"/>
        </w:rPr>
        <w:t>合理</w:t>
      </w:r>
      <w:r w:rsidRPr="004832B6">
        <w:rPr>
          <w:rFonts w:ascii="標楷體" w:eastAsia="標楷體" w:hAnsi="標楷體" w:cs="Arial" w:hint="eastAsia"/>
          <w:bCs/>
          <w:color w:val="000000" w:themeColor="text1"/>
          <w:sz w:val="28"/>
          <w:szCs w:val="28"/>
        </w:rPr>
        <w:t>性</w:t>
      </w:r>
      <w:r w:rsidRPr="004832B6">
        <w:rPr>
          <w:rFonts w:ascii="標楷體" w:eastAsia="標楷體" w:hAnsi="標楷體" w:cs="Arial"/>
          <w:bCs/>
          <w:color w:val="000000" w:themeColor="text1"/>
          <w:sz w:val="28"/>
          <w:szCs w:val="28"/>
        </w:rPr>
        <w:t>與必要性，檢討不合時宜的管制規定，提高審議效率</w:t>
      </w:r>
      <w:r w:rsidRPr="004832B6">
        <w:rPr>
          <w:rFonts w:ascii="標楷體" w:eastAsia="標楷體" w:hAnsi="標楷體" w:cs="Arial" w:hint="eastAsia"/>
          <w:bCs/>
          <w:color w:val="000000" w:themeColor="text1"/>
          <w:sz w:val="28"/>
          <w:szCs w:val="28"/>
        </w:rPr>
        <w:t>並簡政便民。</w:t>
      </w:r>
    </w:p>
    <w:p w:rsidR="004B3A77" w:rsidRPr="004832B6" w:rsidRDefault="004B3A77" w:rsidP="003A44EE">
      <w:pPr>
        <w:spacing w:line="390" w:lineRule="exact"/>
        <w:ind w:leftChars="413" w:left="991"/>
        <w:jc w:val="both"/>
        <w:rPr>
          <w:rFonts w:ascii="標楷體" w:eastAsia="標楷體" w:hAnsi="標楷體" w:cs="Arial"/>
          <w:bCs/>
          <w:color w:val="000000" w:themeColor="text1"/>
          <w:sz w:val="28"/>
          <w:szCs w:val="28"/>
        </w:rPr>
      </w:pPr>
    </w:p>
    <w:p w:rsidR="009E0E4F" w:rsidRPr="004832B6" w:rsidRDefault="009E0E4F" w:rsidP="003A44EE">
      <w:pPr>
        <w:pStyle w:val="a3"/>
        <w:spacing w:beforeLines="50" w:before="180" w:line="390" w:lineRule="exact"/>
        <w:jc w:val="both"/>
        <w:rPr>
          <w:rFonts w:ascii="標楷體" w:hAnsi="標楷體" w:cs="Arial"/>
          <w:b/>
          <w:color w:val="000000" w:themeColor="text1"/>
          <w:lang w:val="en-US" w:eastAsia="zh-TW"/>
        </w:rPr>
      </w:pPr>
      <w:r w:rsidRPr="004832B6">
        <w:rPr>
          <w:rFonts w:ascii="標楷體" w:hAnsi="標楷體" w:cs="Arial"/>
          <w:b/>
          <w:color w:val="000000" w:themeColor="text1"/>
          <w:lang w:val="en-US" w:eastAsia="zh-TW"/>
        </w:rPr>
        <w:t>五、社區營造</w:t>
      </w:r>
    </w:p>
    <w:p w:rsidR="00793D42" w:rsidRPr="004832B6" w:rsidRDefault="00793D42" w:rsidP="003A44EE">
      <w:pPr>
        <w:spacing w:line="390" w:lineRule="exact"/>
        <w:ind w:firstLineChars="66" w:firstLine="180"/>
        <w:jc w:val="both"/>
        <w:rPr>
          <w:rFonts w:ascii="標楷體" w:eastAsia="標楷體" w:hAnsi="標楷體" w:cs="Arial"/>
          <w:color w:val="000000" w:themeColor="text1"/>
          <w:spacing w:val="-4"/>
          <w:sz w:val="28"/>
          <w:szCs w:val="28"/>
        </w:rPr>
      </w:pPr>
      <w:r w:rsidRPr="004832B6">
        <w:rPr>
          <w:rFonts w:ascii="標楷體" w:eastAsia="標楷體" w:hAnsi="標楷體" w:cs="Arial"/>
          <w:color w:val="000000" w:themeColor="text1"/>
          <w:spacing w:val="-4"/>
          <w:sz w:val="28"/>
          <w:szCs w:val="28"/>
        </w:rPr>
        <w:t>（一）</w:t>
      </w:r>
      <w:r w:rsidRPr="004832B6">
        <w:rPr>
          <w:rFonts w:ascii="標楷體" w:eastAsia="標楷體" w:hAnsi="標楷體" w:cs="Arial" w:hint="eastAsia"/>
          <w:color w:val="000000" w:themeColor="text1"/>
          <w:spacing w:val="-4"/>
          <w:sz w:val="28"/>
          <w:szCs w:val="28"/>
        </w:rPr>
        <w:t>鼓勵社區動員志工改善生活環境品質，展現在地特色</w:t>
      </w:r>
    </w:p>
    <w:p w:rsidR="00793D42" w:rsidRPr="004832B6" w:rsidRDefault="00793D42" w:rsidP="003A44EE">
      <w:pPr>
        <w:spacing w:line="390" w:lineRule="exact"/>
        <w:ind w:leftChars="413" w:left="991"/>
        <w:jc w:val="both"/>
        <w:rPr>
          <w:rFonts w:ascii="標楷體" w:eastAsia="標楷體" w:hAnsi="標楷體" w:cs="標楷體"/>
          <w:color w:val="000000" w:themeColor="text1"/>
          <w:spacing w:val="-4"/>
          <w:sz w:val="28"/>
          <w:szCs w:val="28"/>
        </w:rPr>
      </w:pPr>
      <w:r w:rsidRPr="004832B6">
        <w:rPr>
          <w:rFonts w:ascii="標楷體" w:eastAsia="標楷體" w:hAnsi="標楷體"/>
          <w:color w:val="000000" w:themeColor="text1"/>
          <w:spacing w:val="-4"/>
          <w:sz w:val="28"/>
          <w:szCs w:val="28"/>
          <w:u w:color="FF0000"/>
          <w:lang w:val="zh-TW"/>
        </w:rPr>
        <w:t>「109年度高雄市社區營造實施計畫」以多元輔助方案補助實作經費，協助社區改善生活環境品質，展現在地特色，109年</w:t>
      </w:r>
      <w:r w:rsidRPr="004832B6">
        <w:rPr>
          <w:rFonts w:ascii="標楷體" w:eastAsia="標楷體" w:hAnsi="標楷體" w:hint="eastAsia"/>
          <w:color w:val="000000" w:themeColor="text1"/>
          <w:spacing w:val="-4"/>
          <w:sz w:val="28"/>
          <w:szCs w:val="28"/>
          <w:u w:color="FF0000"/>
          <w:lang w:val="zh-TW"/>
        </w:rPr>
        <w:t>計補助25</w:t>
      </w:r>
      <w:r w:rsidRPr="004832B6">
        <w:rPr>
          <w:rFonts w:ascii="標楷體" w:eastAsia="標楷體" w:hAnsi="標楷體"/>
          <w:color w:val="000000" w:themeColor="text1"/>
          <w:spacing w:val="-4"/>
          <w:sz w:val="28"/>
          <w:szCs w:val="28"/>
          <w:u w:color="FF0000"/>
          <w:lang w:val="zh-TW"/>
        </w:rPr>
        <w:t>件新增社造點及</w:t>
      </w:r>
      <w:r w:rsidRPr="004832B6">
        <w:rPr>
          <w:rFonts w:ascii="標楷體" w:eastAsia="標楷體" w:hAnsi="標楷體" w:hint="eastAsia"/>
          <w:color w:val="000000" w:themeColor="text1"/>
          <w:spacing w:val="-4"/>
          <w:sz w:val="28"/>
          <w:szCs w:val="28"/>
          <w:u w:color="FF0000"/>
          <w:lang w:val="zh-TW"/>
        </w:rPr>
        <w:t>84</w:t>
      </w:r>
      <w:r w:rsidRPr="004832B6">
        <w:rPr>
          <w:rFonts w:ascii="標楷體" w:eastAsia="標楷體" w:hAnsi="標楷體"/>
          <w:color w:val="000000" w:themeColor="text1"/>
          <w:spacing w:val="-4"/>
          <w:sz w:val="28"/>
          <w:szCs w:val="28"/>
          <w:u w:color="FF0000"/>
          <w:lang w:val="zh-TW"/>
        </w:rPr>
        <w:t>件維護案，</w:t>
      </w:r>
      <w:r w:rsidRPr="004832B6">
        <w:rPr>
          <w:rFonts w:ascii="標楷體" w:eastAsia="標楷體" w:hAnsi="標楷體" w:hint="eastAsia"/>
          <w:color w:val="000000" w:themeColor="text1"/>
          <w:spacing w:val="-4"/>
          <w:sz w:val="28"/>
          <w:szCs w:val="28"/>
          <w:u w:color="FF0000"/>
          <w:lang w:val="zh-TW"/>
        </w:rPr>
        <w:t>均已全數完成</w:t>
      </w:r>
      <w:r w:rsidRPr="004832B6">
        <w:rPr>
          <w:rFonts w:ascii="標楷體" w:eastAsia="標楷體" w:hAnsi="標楷體"/>
          <w:color w:val="000000" w:themeColor="text1"/>
          <w:spacing w:val="-4"/>
          <w:sz w:val="28"/>
          <w:szCs w:val="28"/>
          <w:u w:color="FF0000"/>
          <w:lang w:val="zh-TW"/>
        </w:rPr>
        <w:t>。</w:t>
      </w:r>
      <w:r w:rsidR="005102CF" w:rsidRPr="004832B6">
        <w:rPr>
          <w:rFonts w:ascii="標楷體" w:eastAsia="標楷體" w:hAnsi="標楷體" w:hint="eastAsia"/>
          <w:color w:val="000000" w:themeColor="text1"/>
          <w:spacing w:val="-4"/>
          <w:sz w:val="28"/>
          <w:szCs w:val="28"/>
          <w:u w:color="FF0000"/>
          <w:lang w:val="zh-TW"/>
        </w:rPr>
        <w:t>另大樹檨腳及阿蓮崙港社區營造作品獲得2020建築園冶獎肯定，營造品質可作為其它社區借鏡。</w:t>
      </w:r>
    </w:p>
    <w:p w:rsidR="00793D42" w:rsidRPr="004832B6" w:rsidRDefault="00793D42" w:rsidP="003A44EE">
      <w:pPr>
        <w:spacing w:line="390" w:lineRule="exact"/>
        <w:ind w:firstLineChars="66" w:firstLine="180"/>
        <w:jc w:val="both"/>
        <w:rPr>
          <w:rFonts w:ascii="標楷體" w:eastAsia="標楷體" w:hAnsi="標楷體" w:cs="Arial"/>
          <w:color w:val="000000" w:themeColor="text1"/>
          <w:spacing w:val="-4"/>
          <w:sz w:val="28"/>
          <w:szCs w:val="28"/>
        </w:rPr>
      </w:pPr>
      <w:r w:rsidRPr="004832B6">
        <w:rPr>
          <w:rFonts w:ascii="標楷體" w:eastAsia="標楷體" w:hAnsi="標楷體" w:cs="Arial"/>
          <w:color w:val="000000" w:themeColor="text1"/>
          <w:spacing w:val="-4"/>
          <w:sz w:val="28"/>
          <w:szCs w:val="28"/>
        </w:rPr>
        <w:t>（二）</w:t>
      </w:r>
      <w:r w:rsidRPr="004832B6">
        <w:rPr>
          <w:rFonts w:ascii="標楷體" w:eastAsia="標楷體" w:hAnsi="標楷體" w:cs="Arial" w:hint="eastAsia"/>
          <w:color w:val="000000" w:themeColor="text1"/>
          <w:spacing w:val="-4"/>
          <w:sz w:val="28"/>
          <w:szCs w:val="28"/>
        </w:rPr>
        <w:t>六龜之心再造及延伸計畫</w:t>
      </w:r>
    </w:p>
    <w:p w:rsidR="00793D42" w:rsidRPr="004832B6" w:rsidRDefault="00793D42" w:rsidP="003A44EE">
      <w:pPr>
        <w:spacing w:line="390" w:lineRule="exact"/>
        <w:ind w:leftChars="413" w:left="991"/>
        <w:jc w:val="both"/>
        <w:rPr>
          <w:rFonts w:ascii="標楷體" w:eastAsia="標楷體" w:hAnsi="標楷體" w:cs="Arial"/>
          <w:color w:val="000000" w:themeColor="text1"/>
          <w:spacing w:val="-4"/>
          <w:sz w:val="28"/>
          <w:szCs w:val="28"/>
          <w:lang w:val="zh-TW"/>
        </w:rPr>
      </w:pPr>
      <w:r w:rsidRPr="004832B6">
        <w:rPr>
          <w:rFonts w:ascii="標楷體" w:eastAsia="標楷體" w:hAnsi="標楷體" w:cs="Arial"/>
          <w:color w:val="000000" w:themeColor="text1"/>
          <w:spacing w:val="-4"/>
          <w:sz w:val="28"/>
          <w:szCs w:val="28"/>
          <w:lang w:val="zh-TW"/>
        </w:rPr>
        <w:t>為</w:t>
      </w:r>
      <w:r w:rsidRPr="004832B6">
        <w:rPr>
          <w:rFonts w:ascii="標楷體" w:eastAsia="標楷體" w:hAnsi="標楷體" w:cs="Arial" w:hint="eastAsia"/>
          <w:color w:val="000000" w:themeColor="text1"/>
          <w:spacing w:val="-4"/>
          <w:sz w:val="28"/>
          <w:szCs w:val="28"/>
          <w:lang w:val="zh-TW"/>
        </w:rPr>
        <w:t>活化</w:t>
      </w:r>
      <w:r w:rsidRPr="004832B6">
        <w:rPr>
          <w:rFonts w:ascii="標楷體" w:eastAsia="標楷體" w:hAnsi="標楷體" w:cs="Arial"/>
          <w:color w:val="000000" w:themeColor="text1"/>
          <w:spacing w:val="-4"/>
          <w:sz w:val="28"/>
          <w:szCs w:val="28"/>
          <w:lang w:val="zh-TW"/>
        </w:rPr>
        <w:t>六龜</w:t>
      </w:r>
      <w:r w:rsidRPr="004832B6">
        <w:rPr>
          <w:rFonts w:ascii="標楷體" w:eastAsia="標楷體" w:hAnsi="標楷體" w:cs="Arial" w:hint="eastAsia"/>
          <w:color w:val="000000" w:themeColor="text1"/>
          <w:spacing w:val="-4"/>
          <w:sz w:val="28"/>
          <w:szCs w:val="28"/>
          <w:lang w:val="zh-TW"/>
        </w:rPr>
        <w:t>老街</w:t>
      </w:r>
      <w:r w:rsidRPr="004832B6">
        <w:rPr>
          <w:rFonts w:ascii="標楷體" w:eastAsia="標楷體" w:hAnsi="標楷體" w:cs="Arial"/>
          <w:color w:val="000000" w:themeColor="text1"/>
          <w:spacing w:val="-4"/>
          <w:sz w:val="28"/>
          <w:szCs w:val="28"/>
          <w:lang w:val="zh-TW"/>
        </w:rPr>
        <w:t>，本府</w:t>
      </w:r>
      <w:r w:rsidRPr="004832B6">
        <w:rPr>
          <w:rFonts w:ascii="標楷體" w:eastAsia="標楷體" w:hAnsi="標楷體" w:cs="Arial" w:hint="eastAsia"/>
          <w:color w:val="000000" w:themeColor="text1"/>
          <w:spacing w:val="-4"/>
          <w:sz w:val="28"/>
          <w:szCs w:val="28"/>
          <w:lang w:val="zh-TW"/>
        </w:rPr>
        <w:t>爭取</w:t>
      </w:r>
      <w:r w:rsidRPr="004832B6">
        <w:rPr>
          <w:rFonts w:ascii="標楷體" w:eastAsia="標楷體" w:hAnsi="標楷體" w:cs="Arial"/>
          <w:color w:val="000000" w:themeColor="text1"/>
          <w:spacing w:val="-4"/>
          <w:sz w:val="28"/>
          <w:szCs w:val="28"/>
          <w:lang w:val="zh-TW"/>
        </w:rPr>
        <w:t>營建署補助辦理「六龜之心再造計畫」</w:t>
      </w:r>
      <w:r w:rsidRPr="004832B6">
        <w:rPr>
          <w:rFonts w:ascii="標楷體" w:eastAsia="標楷體" w:hAnsi="標楷體" w:cs="Arial" w:hint="eastAsia"/>
          <w:color w:val="000000" w:themeColor="text1"/>
          <w:spacing w:val="-4"/>
          <w:sz w:val="28"/>
          <w:szCs w:val="28"/>
          <w:lang w:val="zh-TW"/>
        </w:rPr>
        <w:t>（</w:t>
      </w:r>
      <w:r w:rsidRPr="004832B6">
        <w:rPr>
          <w:rFonts w:ascii="標楷體" w:eastAsia="標楷體" w:hAnsi="標楷體" w:cs="Arial"/>
          <w:color w:val="000000" w:themeColor="text1"/>
          <w:spacing w:val="-4"/>
          <w:sz w:val="28"/>
          <w:szCs w:val="28"/>
          <w:lang w:val="zh-TW"/>
        </w:rPr>
        <w:t>1.045億</w:t>
      </w:r>
      <w:r w:rsidRPr="004832B6">
        <w:rPr>
          <w:rFonts w:ascii="標楷體" w:eastAsia="標楷體" w:hAnsi="標楷體" w:cs="Arial" w:hint="eastAsia"/>
          <w:color w:val="000000" w:themeColor="text1"/>
          <w:spacing w:val="-4"/>
          <w:sz w:val="28"/>
          <w:szCs w:val="28"/>
          <w:lang w:val="zh-TW"/>
        </w:rPr>
        <w:t>元）及</w:t>
      </w:r>
      <w:r w:rsidRPr="004832B6">
        <w:rPr>
          <w:rFonts w:ascii="標楷體" w:eastAsia="標楷體" w:hAnsi="標楷體" w:cs="Arial"/>
          <w:color w:val="000000" w:themeColor="text1"/>
          <w:spacing w:val="-4"/>
          <w:sz w:val="28"/>
          <w:szCs w:val="28"/>
          <w:lang w:val="zh-TW"/>
        </w:rPr>
        <w:t>「六龜之心歷史場域及老街景觀改造計畫」</w:t>
      </w:r>
      <w:r w:rsidRPr="004832B6">
        <w:rPr>
          <w:rFonts w:ascii="標楷體" w:eastAsia="標楷體" w:hAnsi="標楷體" w:cs="Arial" w:hint="eastAsia"/>
          <w:color w:val="000000" w:themeColor="text1"/>
          <w:spacing w:val="-4"/>
          <w:sz w:val="28"/>
          <w:szCs w:val="28"/>
          <w:lang w:val="zh-TW"/>
        </w:rPr>
        <w:t>（</w:t>
      </w:r>
      <w:r w:rsidRPr="004832B6">
        <w:rPr>
          <w:rFonts w:ascii="標楷體" w:eastAsia="標楷體" w:hAnsi="標楷體" w:cs="Arial"/>
          <w:color w:val="000000" w:themeColor="text1"/>
          <w:spacing w:val="-4"/>
          <w:sz w:val="28"/>
          <w:szCs w:val="28"/>
          <w:lang w:val="zh-TW"/>
        </w:rPr>
        <w:t>4</w:t>
      </w:r>
      <w:r w:rsidRPr="004832B6">
        <w:rPr>
          <w:rFonts w:ascii="標楷體" w:eastAsia="標楷體" w:hAnsi="標楷體" w:cs="Arial" w:hint="eastAsia"/>
          <w:color w:val="000000" w:themeColor="text1"/>
          <w:spacing w:val="-4"/>
          <w:sz w:val="28"/>
          <w:szCs w:val="28"/>
          <w:lang w:val="zh-TW"/>
        </w:rPr>
        <w:t>,</w:t>
      </w:r>
      <w:r w:rsidRPr="004832B6">
        <w:rPr>
          <w:rFonts w:ascii="標楷體" w:eastAsia="標楷體" w:hAnsi="標楷體" w:cs="Arial"/>
          <w:color w:val="000000" w:themeColor="text1"/>
          <w:spacing w:val="-4"/>
          <w:sz w:val="28"/>
          <w:szCs w:val="28"/>
          <w:lang w:val="zh-TW"/>
        </w:rPr>
        <w:t>000萬</w:t>
      </w:r>
      <w:r w:rsidRPr="004832B6">
        <w:rPr>
          <w:rFonts w:ascii="標楷體" w:eastAsia="標楷體" w:hAnsi="標楷體" w:cs="Arial" w:hint="eastAsia"/>
          <w:color w:val="000000" w:themeColor="text1"/>
          <w:spacing w:val="-4"/>
          <w:sz w:val="28"/>
          <w:szCs w:val="28"/>
          <w:lang w:val="zh-TW"/>
        </w:rPr>
        <w:t>元）等2項計畫</w:t>
      </w:r>
      <w:r w:rsidRPr="004832B6">
        <w:rPr>
          <w:rFonts w:ascii="標楷體" w:eastAsia="標楷體" w:hAnsi="標楷體" w:cs="Arial"/>
          <w:color w:val="000000" w:themeColor="text1"/>
          <w:spacing w:val="-4"/>
          <w:sz w:val="28"/>
          <w:szCs w:val="28"/>
          <w:lang w:val="zh-TW"/>
        </w:rPr>
        <w:t>，「</w:t>
      </w:r>
      <w:r w:rsidRPr="004832B6">
        <w:rPr>
          <w:rFonts w:ascii="標楷體" w:eastAsia="標楷體" w:hAnsi="標楷體" w:cs="Arial"/>
          <w:color w:val="000000" w:themeColor="text1"/>
          <w:spacing w:val="-4"/>
          <w:sz w:val="28"/>
          <w:szCs w:val="28"/>
        </w:rPr>
        <w:t>六龜</w:t>
      </w:r>
      <w:r w:rsidRPr="004832B6">
        <w:rPr>
          <w:rFonts w:ascii="標楷體" w:eastAsia="標楷體" w:hAnsi="標楷體" w:cs="Arial"/>
          <w:color w:val="000000" w:themeColor="text1"/>
          <w:spacing w:val="-4"/>
          <w:sz w:val="28"/>
          <w:szCs w:val="28"/>
          <w:lang w:val="zh-TW"/>
        </w:rPr>
        <w:t>之心再造計畫」完成池田屋、洪稇源歷史老屋、</w:t>
      </w:r>
      <w:r w:rsidRPr="004832B6">
        <w:rPr>
          <w:rFonts w:ascii="標楷體" w:eastAsia="標楷體" w:hAnsi="標楷體" w:cs="Arial" w:hint="eastAsia"/>
          <w:color w:val="000000" w:themeColor="text1"/>
          <w:spacing w:val="-4"/>
          <w:sz w:val="28"/>
          <w:szCs w:val="28"/>
          <w:lang w:val="zh-TW"/>
        </w:rPr>
        <w:t>蝶園、竹徑、</w:t>
      </w:r>
      <w:r w:rsidRPr="004832B6">
        <w:rPr>
          <w:rFonts w:ascii="標楷體" w:eastAsia="標楷體" w:hAnsi="標楷體" w:cs="Arial"/>
          <w:color w:val="000000" w:themeColor="text1"/>
          <w:spacing w:val="-4"/>
          <w:sz w:val="28"/>
          <w:szCs w:val="28"/>
          <w:lang w:val="zh-TW"/>
        </w:rPr>
        <w:t>天滿宮</w:t>
      </w:r>
      <w:r w:rsidRPr="004832B6">
        <w:rPr>
          <w:rFonts w:ascii="標楷體" w:eastAsia="標楷體" w:hAnsi="標楷體" w:cs="Arial" w:hint="eastAsia"/>
          <w:color w:val="000000" w:themeColor="text1"/>
          <w:spacing w:val="-4"/>
          <w:sz w:val="28"/>
          <w:szCs w:val="28"/>
          <w:lang w:val="zh-TW"/>
        </w:rPr>
        <w:t>祈福紀念廣場及福龜石梯眺望平台等6處景點， 已於109年10月21日開放啟用，該計畫榮獲2020城市工程品質金質獎及2020第八屆台灣景觀大獎殊榮</w:t>
      </w:r>
      <w:r w:rsidRPr="004832B6">
        <w:rPr>
          <w:rFonts w:ascii="標楷體" w:eastAsia="標楷體" w:hAnsi="標楷體" w:cs="Arial"/>
          <w:color w:val="000000" w:themeColor="text1"/>
          <w:spacing w:val="-4"/>
          <w:sz w:val="28"/>
          <w:szCs w:val="28"/>
          <w:lang w:val="zh-TW"/>
        </w:rPr>
        <w:t>；</w:t>
      </w:r>
      <w:r w:rsidRPr="004832B6">
        <w:rPr>
          <w:rFonts w:ascii="標楷體" w:eastAsia="標楷體" w:hAnsi="標楷體" w:cs="Arial" w:hint="eastAsia"/>
          <w:color w:val="000000" w:themeColor="text1"/>
          <w:spacing w:val="-4"/>
          <w:sz w:val="28"/>
          <w:szCs w:val="28"/>
          <w:lang w:val="zh-TW"/>
        </w:rPr>
        <w:t>另</w:t>
      </w:r>
      <w:r w:rsidRPr="004832B6">
        <w:rPr>
          <w:rFonts w:ascii="標楷體" w:eastAsia="標楷體" w:hAnsi="標楷體" w:cs="Arial"/>
          <w:color w:val="000000" w:themeColor="text1"/>
          <w:spacing w:val="-4"/>
          <w:sz w:val="28"/>
          <w:szCs w:val="28"/>
          <w:lang w:val="zh-TW"/>
        </w:rPr>
        <w:t>擴大延伸之「六龜</w:t>
      </w:r>
      <w:r w:rsidRPr="004832B6">
        <w:rPr>
          <w:rFonts w:ascii="標楷體" w:eastAsia="標楷體" w:hAnsi="標楷體" w:cs="Arial"/>
          <w:color w:val="000000" w:themeColor="text1"/>
          <w:spacing w:val="-4"/>
          <w:sz w:val="28"/>
          <w:szCs w:val="28"/>
          <w:lang w:val="zh-TW"/>
        </w:rPr>
        <w:lastRenderedPageBreak/>
        <w:t>之心歷史場域及老街景觀改造計畫」目前施工中，預定</w:t>
      </w:r>
      <w:r w:rsidRPr="004832B6">
        <w:rPr>
          <w:rFonts w:ascii="標楷體" w:eastAsia="標楷體" w:hAnsi="標楷體" w:cs="Arial" w:hint="eastAsia"/>
          <w:color w:val="000000" w:themeColor="text1"/>
          <w:spacing w:val="-4"/>
          <w:sz w:val="28"/>
          <w:szCs w:val="28"/>
          <w:lang w:val="zh-TW"/>
        </w:rPr>
        <w:t>110年6月</w:t>
      </w:r>
      <w:r w:rsidRPr="004832B6">
        <w:rPr>
          <w:rFonts w:ascii="標楷體" w:eastAsia="標楷體" w:hAnsi="標楷體" w:cs="Arial"/>
          <w:color w:val="000000" w:themeColor="text1"/>
          <w:spacing w:val="-4"/>
          <w:sz w:val="28"/>
          <w:szCs w:val="28"/>
          <w:lang w:val="zh-TW"/>
        </w:rPr>
        <w:t>完工。</w:t>
      </w:r>
    </w:p>
    <w:p w:rsidR="001C146F" w:rsidRPr="004832B6" w:rsidRDefault="001C146F" w:rsidP="003A44EE">
      <w:pPr>
        <w:spacing w:line="390" w:lineRule="exact"/>
        <w:ind w:firstLineChars="66" w:firstLine="180"/>
        <w:jc w:val="both"/>
        <w:rPr>
          <w:rFonts w:ascii="標楷體" w:eastAsia="標楷體" w:hAnsi="標楷體" w:cs="Arial"/>
          <w:color w:val="000000" w:themeColor="text1"/>
          <w:spacing w:val="-4"/>
          <w:sz w:val="28"/>
          <w:szCs w:val="28"/>
        </w:rPr>
      </w:pPr>
      <w:r w:rsidRPr="004832B6">
        <w:rPr>
          <w:rFonts w:ascii="標楷體" w:eastAsia="標楷體" w:hAnsi="標楷體" w:cs="Arial" w:hint="eastAsia"/>
          <w:color w:val="000000" w:themeColor="text1"/>
          <w:spacing w:val="-4"/>
          <w:sz w:val="28"/>
          <w:szCs w:val="28"/>
        </w:rPr>
        <w:t>（三）爭取營建署「城鎮風貌及創生環境營造計畫」經費，推動城鄉建設</w:t>
      </w:r>
    </w:p>
    <w:p w:rsidR="001C146F" w:rsidRPr="004832B6" w:rsidRDefault="001C146F" w:rsidP="003A44EE">
      <w:pPr>
        <w:spacing w:line="390" w:lineRule="exact"/>
        <w:ind w:leftChars="413" w:left="991"/>
        <w:jc w:val="both"/>
        <w:rPr>
          <w:rFonts w:ascii="標楷體" w:eastAsia="標楷體" w:hAnsi="標楷體"/>
          <w:color w:val="000000" w:themeColor="text1"/>
          <w:sz w:val="28"/>
          <w:szCs w:val="28"/>
        </w:rPr>
      </w:pPr>
      <w:r w:rsidRPr="004832B6">
        <w:rPr>
          <w:rFonts w:ascii="標楷體" w:eastAsia="標楷體" w:hAnsi="標楷體" w:hint="eastAsia"/>
          <w:color w:val="000000" w:themeColor="text1"/>
          <w:sz w:val="28"/>
          <w:szCs w:val="28"/>
        </w:rPr>
        <w:t>行政院於</w:t>
      </w:r>
      <w:r w:rsidRPr="004832B6">
        <w:rPr>
          <w:rFonts w:ascii="標楷體" w:eastAsia="標楷體" w:hAnsi="標楷體" w:cs="Arial" w:hint="eastAsia"/>
          <w:color w:val="000000" w:themeColor="text1"/>
          <w:spacing w:val="-4"/>
          <w:sz w:val="28"/>
          <w:szCs w:val="28"/>
          <w:lang w:val="zh-TW"/>
        </w:rPr>
        <w:t>109年6</w:t>
      </w:r>
      <w:r w:rsidRPr="004832B6">
        <w:rPr>
          <w:rFonts w:ascii="標楷體" w:eastAsia="標楷體" w:hAnsi="標楷體" w:hint="eastAsia"/>
          <w:color w:val="000000" w:themeColor="text1"/>
          <w:sz w:val="28"/>
          <w:szCs w:val="28"/>
        </w:rPr>
        <w:t>月8日核定營建署110-115「城鎮風貌及創生環境營造計畫」，110年度部分，市府已提請議會同意墊付額度為5,875萬元（中央補助4,700萬元及本府自籌1,175萬元），目前配合營建署提案進程，已提列「柴山龍巖冽泉周邊景觀改造計畫(鼓山高中段)」等7案，報請營建署審查中。</w:t>
      </w:r>
    </w:p>
    <w:p w:rsidR="004B3A77" w:rsidRPr="004832B6" w:rsidRDefault="004B3A77" w:rsidP="003A44EE">
      <w:pPr>
        <w:spacing w:line="390" w:lineRule="exact"/>
        <w:ind w:leftChars="413" w:left="991"/>
        <w:jc w:val="both"/>
        <w:rPr>
          <w:rFonts w:ascii="標楷體" w:eastAsia="標楷體" w:hAnsi="標楷體"/>
          <w:color w:val="000000" w:themeColor="text1"/>
          <w:sz w:val="28"/>
          <w:szCs w:val="28"/>
        </w:rPr>
      </w:pPr>
    </w:p>
    <w:p w:rsidR="009E0E4F" w:rsidRPr="004832B6" w:rsidRDefault="009E0E4F" w:rsidP="003A44EE">
      <w:pPr>
        <w:pStyle w:val="a3"/>
        <w:spacing w:beforeLines="50" w:before="180" w:line="390" w:lineRule="exact"/>
        <w:jc w:val="both"/>
        <w:rPr>
          <w:rFonts w:ascii="標楷體" w:hAnsi="標楷體" w:cs="Arial"/>
          <w:b/>
          <w:color w:val="000000" w:themeColor="text1"/>
          <w:lang w:val="en-US" w:eastAsia="zh-TW"/>
        </w:rPr>
      </w:pPr>
      <w:r w:rsidRPr="004832B6">
        <w:rPr>
          <w:rFonts w:ascii="標楷體" w:hAnsi="標楷體" w:cs="Arial"/>
          <w:b/>
          <w:color w:val="000000" w:themeColor="text1"/>
          <w:lang w:val="en-US" w:eastAsia="zh-TW"/>
        </w:rPr>
        <w:t>六、都市開發</w:t>
      </w:r>
    </w:p>
    <w:p w:rsidR="00432091" w:rsidRPr="004832B6" w:rsidRDefault="00432091" w:rsidP="003A44EE">
      <w:pPr>
        <w:spacing w:line="390" w:lineRule="exact"/>
        <w:ind w:leftChars="86" w:left="1022" w:hangingChars="300" w:hanging="816"/>
        <w:jc w:val="both"/>
        <w:rPr>
          <w:rFonts w:ascii="標楷體" w:eastAsia="標楷體" w:hAnsi="標楷體" w:cs="Arial"/>
          <w:color w:val="000000" w:themeColor="text1"/>
          <w:spacing w:val="-4"/>
          <w:sz w:val="28"/>
          <w:szCs w:val="28"/>
        </w:rPr>
      </w:pPr>
      <w:r w:rsidRPr="004832B6">
        <w:rPr>
          <w:rFonts w:ascii="標楷體" w:eastAsia="標楷體" w:hAnsi="標楷體" w:cs="Arial"/>
          <w:color w:val="000000" w:themeColor="text1"/>
          <w:spacing w:val="-4"/>
          <w:sz w:val="28"/>
          <w:szCs w:val="28"/>
        </w:rPr>
        <w:t>（一）</w:t>
      </w:r>
      <w:r w:rsidRPr="004832B6">
        <w:rPr>
          <w:rFonts w:ascii="標楷體" w:eastAsia="標楷體" w:hAnsi="標楷體" w:cs="Arial" w:hint="eastAsia"/>
          <w:color w:val="000000" w:themeColor="text1"/>
          <w:spacing w:val="-4"/>
          <w:sz w:val="28"/>
          <w:szCs w:val="28"/>
        </w:rPr>
        <w:t>辦理</w:t>
      </w:r>
      <w:r w:rsidRPr="004832B6">
        <w:rPr>
          <w:rFonts w:ascii="標楷體" w:eastAsia="標楷體" w:hAnsi="標楷體" w:hint="eastAsia"/>
          <w:color w:val="000000" w:themeColor="text1"/>
          <w:spacing w:val="-4"/>
          <w:sz w:val="28"/>
          <w:szCs w:val="28"/>
        </w:rPr>
        <w:t>都市</w:t>
      </w:r>
      <w:r w:rsidRPr="004832B6">
        <w:rPr>
          <w:rFonts w:ascii="標楷體" w:eastAsia="標楷體" w:hAnsi="標楷體" w:cs="Arial" w:hint="eastAsia"/>
          <w:color w:val="000000" w:themeColor="text1"/>
          <w:spacing w:val="-4"/>
          <w:sz w:val="28"/>
          <w:szCs w:val="28"/>
        </w:rPr>
        <w:t>計畫樁位測設，加速都市開發建設</w:t>
      </w:r>
    </w:p>
    <w:p w:rsidR="00432091" w:rsidRPr="004832B6" w:rsidRDefault="00432091" w:rsidP="003A44EE">
      <w:pPr>
        <w:spacing w:line="390" w:lineRule="exact"/>
        <w:ind w:leftChars="413" w:left="991"/>
        <w:jc w:val="both"/>
        <w:rPr>
          <w:rFonts w:ascii="標楷體" w:eastAsia="標楷體" w:hAnsi="標楷體" w:cs="Arial"/>
          <w:color w:val="000000" w:themeColor="text1"/>
          <w:sz w:val="28"/>
          <w:szCs w:val="28"/>
        </w:rPr>
      </w:pPr>
      <w:r w:rsidRPr="004832B6">
        <w:rPr>
          <w:rFonts w:ascii="標楷體" w:eastAsia="標楷體" w:hAnsi="標楷體" w:cs="Arial" w:hint="eastAsia"/>
          <w:color w:val="000000" w:themeColor="text1"/>
          <w:spacing w:val="-4"/>
          <w:sz w:val="28"/>
          <w:szCs w:val="28"/>
        </w:rPr>
        <w:t>為促使都市建設順利推動並加速完成，依都市計畫發布或公共工程或防洪工程等需求，辦理都市計畫樁測設。</w:t>
      </w:r>
      <w:r w:rsidRPr="004832B6">
        <w:rPr>
          <w:rFonts w:ascii="標楷體" w:eastAsia="標楷體" w:hAnsi="標楷體" w:hint="eastAsia"/>
          <w:color w:val="000000" w:themeColor="text1"/>
          <w:sz w:val="28"/>
        </w:rPr>
        <w:t>至109 年12月已完成擴大及變更澄清湖特定區計畫（第三次通盤檢討）（第五階段）等61案之樁位測定作業。</w:t>
      </w:r>
    </w:p>
    <w:p w:rsidR="00432091" w:rsidRPr="004832B6" w:rsidRDefault="00432091" w:rsidP="003A44EE">
      <w:pPr>
        <w:spacing w:line="390" w:lineRule="exact"/>
        <w:ind w:firstLineChars="66" w:firstLine="180"/>
        <w:jc w:val="both"/>
        <w:rPr>
          <w:rFonts w:ascii="標楷體" w:eastAsia="標楷體" w:hAnsi="標楷體" w:cs="Arial"/>
          <w:color w:val="000000" w:themeColor="text1"/>
          <w:spacing w:val="-4"/>
          <w:sz w:val="28"/>
          <w:szCs w:val="28"/>
        </w:rPr>
      </w:pPr>
      <w:r w:rsidRPr="004832B6">
        <w:rPr>
          <w:rFonts w:ascii="標楷體" w:eastAsia="標楷體" w:hAnsi="標楷體" w:cs="Arial"/>
          <w:color w:val="000000" w:themeColor="text1"/>
          <w:spacing w:val="-4"/>
          <w:sz w:val="28"/>
          <w:szCs w:val="28"/>
        </w:rPr>
        <w:t>（二）都市計畫書圖重製暨整合應用計畫</w:t>
      </w:r>
    </w:p>
    <w:p w:rsidR="00432091" w:rsidRPr="004832B6" w:rsidRDefault="00432091" w:rsidP="003A44EE">
      <w:pPr>
        <w:spacing w:line="390" w:lineRule="exact"/>
        <w:ind w:leftChars="413" w:left="991"/>
        <w:jc w:val="both"/>
        <w:rPr>
          <w:rFonts w:ascii="標楷體" w:eastAsia="標楷體" w:hAnsi="標楷體" w:cs="Arial"/>
          <w:color w:val="000000" w:themeColor="text1"/>
          <w:spacing w:val="-4"/>
          <w:sz w:val="32"/>
          <w:szCs w:val="28"/>
        </w:rPr>
      </w:pPr>
      <w:r w:rsidRPr="004832B6">
        <w:rPr>
          <w:rFonts w:ascii="標楷體" w:eastAsia="標楷體" w:hAnsi="標楷體" w:hint="eastAsia"/>
          <w:color w:val="000000" w:themeColor="text1"/>
          <w:sz w:val="28"/>
        </w:rPr>
        <w:t>為提升都市計畫圖精度、解決原紙圖不易保存及伸縮變形，維護民眾合法權益，辦理都市計畫書圖重製專案通檢，109年完成大樹、高速公路楠梓交流道(鳳山厝部分)等2個都計區發布實施；岡山都市計畫報內政部核定；鳥松（仁美）都市計畫完成公開展覽</w:t>
      </w:r>
      <w:r w:rsidRPr="004832B6">
        <w:rPr>
          <w:rFonts w:ascii="標楷體" w:eastAsia="標楷體" w:hAnsi="標楷體" w:hint="eastAsia"/>
          <w:color w:val="000000" w:themeColor="text1"/>
          <w:sz w:val="28"/>
          <w:lang w:eastAsia="zh-HK"/>
        </w:rPr>
        <w:t>進行市都委會審議等</w:t>
      </w:r>
      <w:r w:rsidRPr="004832B6">
        <w:rPr>
          <w:rFonts w:ascii="標楷體" w:eastAsia="標楷體" w:hAnsi="標楷體" w:hint="eastAsia"/>
          <w:color w:val="000000" w:themeColor="text1"/>
          <w:sz w:val="28"/>
        </w:rPr>
        <w:t>都市計畫程序，及</w:t>
      </w:r>
      <w:r w:rsidRPr="004832B6">
        <w:rPr>
          <w:rFonts w:ascii="標楷體" w:eastAsia="標楷體" w:hAnsi="標楷體" w:hint="eastAsia"/>
          <w:color w:val="000000" w:themeColor="text1"/>
          <w:sz w:val="28"/>
          <w:lang w:eastAsia="zh-HK"/>
        </w:rPr>
        <w:t>興達港</w:t>
      </w:r>
      <w:r w:rsidRPr="004832B6">
        <w:rPr>
          <w:rFonts w:ascii="標楷體" w:eastAsia="標楷體" w:hAnsi="標楷體" w:hint="eastAsia"/>
          <w:color w:val="000000" w:themeColor="text1"/>
          <w:sz w:val="28"/>
        </w:rPr>
        <w:t>漁業特定區及梓官等2處都計區地形圖修補測作業。</w:t>
      </w:r>
    </w:p>
    <w:p w:rsidR="00432091" w:rsidRPr="004832B6" w:rsidRDefault="00432091" w:rsidP="003A44EE">
      <w:pPr>
        <w:spacing w:line="390" w:lineRule="exact"/>
        <w:ind w:firstLineChars="66" w:firstLine="180"/>
        <w:jc w:val="both"/>
        <w:rPr>
          <w:rFonts w:ascii="標楷體" w:eastAsia="標楷體" w:hAnsi="標楷體" w:cs="Arial"/>
          <w:color w:val="000000" w:themeColor="text1"/>
          <w:spacing w:val="-4"/>
          <w:sz w:val="28"/>
          <w:szCs w:val="28"/>
        </w:rPr>
      </w:pPr>
      <w:r w:rsidRPr="004832B6">
        <w:rPr>
          <w:rFonts w:ascii="標楷體" w:eastAsia="標楷體" w:hAnsi="標楷體" w:cs="Arial"/>
          <w:color w:val="000000" w:themeColor="text1"/>
          <w:spacing w:val="-4"/>
          <w:sz w:val="28"/>
          <w:szCs w:val="28"/>
        </w:rPr>
        <w:t>（三）</w:t>
      </w:r>
      <w:r w:rsidRPr="004832B6">
        <w:rPr>
          <w:rFonts w:ascii="標楷體" w:eastAsia="標楷體" w:hAnsi="標楷體" w:cs="Arial" w:hint="eastAsia"/>
          <w:color w:val="000000" w:themeColor="text1"/>
          <w:spacing w:val="-4"/>
          <w:sz w:val="28"/>
          <w:szCs w:val="28"/>
        </w:rPr>
        <w:t>旗糖農創博覽園區開發工程暨招商</w:t>
      </w:r>
      <w:r w:rsidRPr="004832B6">
        <w:rPr>
          <w:rFonts w:ascii="標楷體" w:eastAsia="標楷體" w:hAnsi="標楷體" w:cs="Arial"/>
          <w:color w:val="000000" w:themeColor="text1"/>
          <w:spacing w:val="-4"/>
          <w:sz w:val="28"/>
          <w:szCs w:val="28"/>
        </w:rPr>
        <w:t xml:space="preserve">  </w:t>
      </w:r>
    </w:p>
    <w:p w:rsidR="00432091" w:rsidRPr="004832B6" w:rsidRDefault="00432091" w:rsidP="003A44EE">
      <w:pPr>
        <w:spacing w:line="390" w:lineRule="exact"/>
        <w:ind w:leftChars="413" w:left="991"/>
        <w:jc w:val="both"/>
        <w:rPr>
          <w:rFonts w:ascii="標楷體" w:eastAsia="標楷體" w:hAnsi="標楷體"/>
          <w:color w:val="000000" w:themeColor="text1"/>
          <w:sz w:val="28"/>
        </w:rPr>
      </w:pPr>
      <w:r w:rsidRPr="004832B6">
        <w:rPr>
          <w:rFonts w:ascii="標楷體" w:eastAsia="標楷體" w:hAnsi="標楷體" w:cs="Arial" w:hint="eastAsia"/>
          <w:color w:val="000000" w:themeColor="text1"/>
          <w:spacing w:val="-4"/>
          <w:sz w:val="28"/>
          <w:szCs w:val="28"/>
        </w:rPr>
        <w:t>為促進城鄉均衡發展，強化大旗美地方特色產業，活化改造百年旗山糖廠，提供作為東高雄地區農產加工用地，及轉型為兼具農業展銷售、觀光、體驗及加工加值等複合機能的產業園區。本計畫獲經濟部核定經費補助1億400萬元。</w:t>
      </w:r>
      <w:r w:rsidRPr="004832B6">
        <w:rPr>
          <w:rFonts w:ascii="標楷體" w:eastAsia="標楷體" w:hAnsi="標楷體" w:hint="eastAsia"/>
          <w:color w:val="000000" w:themeColor="text1"/>
          <w:sz w:val="28"/>
        </w:rPr>
        <w:t>至109年12月止</w:t>
      </w:r>
      <w:r w:rsidRPr="004832B6">
        <w:rPr>
          <w:rFonts w:ascii="標楷體" w:eastAsia="標楷體" w:hAnsi="標楷體" w:hint="eastAsia"/>
          <w:color w:val="000000" w:themeColor="text1"/>
          <w:sz w:val="32"/>
        </w:rPr>
        <w:t>，</w:t>
      </w:r>
      <w:r w:rsidRPr="004832B6">
        <w:rPr>
          <w:rFonts w:ascii="標楷體" w:eastAsia="標楷體" w:hAnsi="標楷體" w:hint="eastAsia"/>
          <w:color w:val="000000" w:themeColor="text1"/>
          <w:sz w:val="28"/>
        </w:rPr>
        <w:t>園區</w:t>
      </w:r>
      <w:r w:rsidRPr="004832B6">
        <w:rPr>
          <w:rFonts w:ascii="標楷體" w:eastAsia="標楷體" w:hAnsi="標楷體" w:hint="eastAsia"/>
          <w:color w:val="000000" w:themeColor="text1"/>
          <w:sz w:val="28"/>
          <w:lang w:eastAsia="zh-HK"/>
        </w:rPr>
        <w:t>視覺識別系統工程、製糖工場辦公室(東棟)修繕工程及污水處理設施工程皆已完工</w:t>
      </w:r>
      <w:r w:rsidRPr="004832B6">
        <w:rPr>
          <w:rFonts w:ascii="標楷體" w:eastAsia="標楷體" w:hAnsi="標楷體" w:hint="eastAsia"/>
          <w:color w:val="000000" w:themeColor="text1"/>
          <w:sz w:val="28"/>
        </w:rPr>
        <w:t>，景觀改善工程及13</w:t>
      </w:r>
      <w:r w:rsidRPr="004832B6">
        <w:rPr>
          <w:rFonts w:ascii="標楷體" w:eastAsia="標楷體" w:hAnsi="標楷體" w:hint="eastAsia"/>
          <w:color w:val="000000" w:themeColor="text1"/>
          <w:sz w:val="28"/>
          <w:lang w:eastAsia="zh-HK"/>
        </w:rPr>
        <w:t>棟倉庫群</w:t>
      </w:r>
      <w:r w:rsidRPr="004832B6">
        <w:rPr>
          <w:rFonts w:ascii="標楷體" w:eastAsia="標楷體" w:hAnsi="標楷體" w:hint="eastAsia"/>
          <w:color w:val="000000" w:themeColor="text1"/>
          <w:sz w:val="28"/>
        </w:rPr>
        <w:t>建築修繕工程進度已達99%。110年</w:t>
      </w:r>
      <w:r w:rsidRPr="004832B6">
        <w:rPr>
          <w:rFonts w:ascii="標楷體" w:eastAsia="標楷體" w:hAnsi="標楷體" w:hint="eastAsia"/>
          <w:color w:val="000000" w:themeColor="text1"/>
          <w:sz w:val="28"/>
          <w:lang w:eastAsia="zh-HK"/>
        </w:rPr>
        <w:t>進行</w:t>
      </w:r>
      <w:r w:rsidRPr="004832B6">
        <w:rPr>
          <w:rFonts w:ascii="標楷體" w:eastAsia="標楷體" w:hAnsi="標楷體" w:hint="eastAsia"/>
          <w:color w:val="000000" w:themeColor="text1"/>
          <w:sz w:val="28"/>
        </w:rPr>
        <w:t>農產加工區、倉庫</w:t>
      </w:r>
      <w:r w:rsidRPr="004832B6">
        <w:rPr>
          <w:rFonts w:ascii="標楷體" w:eastAsia="標楷體" w:hAnsi="標楷體" w:hint="eastAsia"/>
          <w:color w:val="000000" w:themeColor="text1"/>
          <w:sz w:val="28"/>
          <w:lang w:eastAsia="zh-HK"/>
        </w:rPr>
        <w:t>群的</w:t>
      </w:r>
      <w:r w:rsidRPr="004832B6">
        <w:rPr>
          <w:rFonts w:ascii="標楷體" w:eastAsia="標楷體" w:hAnsi="標楷體" w:hint="eastAsia"/>
          <w:color w:val="000000" w:themeColor="text1"/>
          <w:sz w:val="28"/>
        </w:rPr>
        <w:t>招商作業，</w:t>
      </w:r>
      <w:r w:rsidRPr="004832B6">
        <w:rPr>
          <w:rFonts w:ascii="標楷體" w:eastAsia="標楷體" w:hAnsi="標楷體" w:hint="eastAsia"/>
          <w:color w:val="000000" w:themeColor="text1"/>
          <w:sz w:val="28"/>
          <w:lang w:eastAsia="zh-HK"/>
        </w:rPr>
        <w:t>部分園區試</w:t>
      </w:r>
      <w:r w:rsidRPr="004832B6">
        <w:rPr>
          <w:rFonts w:ascii="標楷體" w:eastAsia="標楷體" w:hAnsi="標楷體" w:hint="eastAsia"/>
          <w:color w:val="000000" w:themeColor="text1"/>
          <w:sz w:val="28"/>
        </w:rPr>
        <w:t>營運。</w:t>
      </w:r>
    </w:p>
    <w:p w:rsidR="00432091" w:rsidRPr="004832B6" w:rsidRDefault="00432091" w:rsidP="003A44EE">
      <w:pPr>
        <w:spacing w:line="390" w:lineRule="exact"/>
        <w:ind w:firstLineChars="66" w:firstLine="180"/>
        <w:jc w:val="both"/>
        <w:rPr>
          <w:rFonts w:ascii="標楷體" w:eastAsia="標楷體" w:hAnsi="標楷體" w:cs="Arial"/>
          <w:color w:val="000000" w:themeColor="text1"/>
          <w:spacing w:val="-4"/>
          <w:sz w:val="28"/>
          <w:szCs w:val="28"/>
        </w:rPr>
      </w:pPr>
      <w:r w:rsidRPr="004832B6">
        <w:rPr>
          <w:rFonts w:ascii="標楷體" w:eastAsia="標楷體" w:hAnsi="標楷體" w:cs="Arial"/>
          <w:color w:val="000000" w:themeColor="text1"/>
          <w:spacing w:val="-4"/>
          <w:sz w:val="28"/>
          <w:szCs w:val="28"/>
        </w:rPr>
        <w:t>（四）大樹舊鐵橋國定古蹟維護</w:t>
      </w:r>
    </w:p>
    <w:p w:rsidR="00432091" w:rsidRPr="004832B6" w:rsidRDefault="00432091" w:rsidP="003A44EE">
      <w:pPr>
        <w:spacing w:line="390" w:lineRule="exact"/>
        <w:ind w:leftChars="413" w:left="991"/>
        <w:jc w:val="both"/>
        <w:rPr>
          <w:rFonts w:ascii="標楷體" w:eastAsia="標楷體" w:hAnsi="標楷體" w:cs="Arial"/>
          <w:color w:val="000000" w:themeColor="text1"/>
          <w:spacing w:val="-4"/>
          <w:sz w:val="28"/>
          <w:szCs w:val="28"/>
        </w:rPr>
      </w:pPr>
      <w:r w:rsidRPr="004832B6">
        <w:rPr>
          <w:rFonts w:ascii="標楷體" w:eastAsia="標楷體" w:hAnsi="標楷體" w:cs="Arial" w:hint="eastAsia"/>
          <w:color w:val="000000" w:themeColor="text1"/>
          <w:spacing w:val="-4"/>
          <w:sz w:val="28"/>
          <w:szCs w:val="28"/>
        </w:rPr>
        <w:t>大樹舊鐵橋屬國定古蹟，為使古蹟永續保存並維持民眾參觀品質，前於</w:t>
      </w:r>
      <w:r w:rsidRPr="004832B6">
        <w:rPr>
          <w:rFonts w:ascii="標楷體" w:eastAsia="標楷體" w:hAnsi="標楷體" w:cs="Arial"/>
          <w:color w:val="000000" w:themeColor="text1"/>
          <w:spacing w:val="-4"/>
          <w:sz w:val="28"/>
          <w:szCs w:val="28"/>
        </w:rPr>
        <w:t>10</w:t>
      </w:r>
      <w:r w:rsidRPr="004832B6">
        <w:rPr>
          <w:rFonts w:ascii="標楷體" w:eastAsia="標楷體" w:hAnsi="標楷體" w:cs="Arial" w:hint="eastAsia"/>
          <w:color w:val="000000" w:themeColor="text1"/>
          <w:spacing w:val="-4"/>
          <w:sz w:val="28"/>
          <w:szCs w:val="28"/>
        </w:rPr>
        <w:t>8</w:t>
      </w:r>
      <w:r w:rsidRPr="004832B6">
        <w:rPr>
          <w:rFonts w:ascii="標楷體" w:eastAsia="標楷體" w:hAnsi="標楷體" w:cs="Arial"/>
          <w:color w:val="000000" w:themeColor="text1"/>
          <w:spacing w:val="-4"/>
          <w:sz w:val="28"/>
          <w:szCs w:val="28"/>
        </w:rPr>
        <w:t>年持續爭取文化部「文化資產保存維護計畫」補助經費，於108年9月獲核定計畫總經費215萬7,500元（中央補助款151萬250元、本府配合款64萬7,250元，</w:t>
      </w:r>
      <w:r w:rsidRPr="004832B6">
        <w:rPr>
          <w:rFonts w:ascii="標楷體" w:eastAsia="標楷體" w:hAnsi="標楷體" w:cs="Arial" w:hint="eastAsia"/>
          <w:color w:val="000000" w:themeColor="text1"/>
          <w:spacing w:val="-4"/>
          <w:sz w:val="28"/>
          <w:szCs w:val="28"/>
          <w:lang w:eastAsia="zh-HK"/>
        </w:rPr>
        <w:t>於</w:t>
      </w:r>
      <w:r w:rsidRPr="004832B6">
        <w:rPr>
          <w:rFonts w:ascii="標楷體" w:eastAsia="標楷體" w:hAnsi="標楷體" w:cs="Arial" w:hint="eastAsia"/>
          <w:color w:val="000000" w:themeColor="text1"/>
          <w:spacing w:val="-4"/>
          <w:sz w:val="28"/>
          <w:szCs w:val="28"/>
        </w:rPr>
        <w:t>110</w:t>
      </w:r>
      <w:r w:rsidRPr="004832B6">
        <w:rPr>
          <w:rFonts w:ascii="標楷體" w:eastAsia="標楷體" w:hAnsi="標楷體" w:cs="Arial" w:hint="eastAsia"/>
          <w:color w:val="000000" w:themeColor="text1"/>
          <w:spacing w:val="-4"/>
          <w:sz w:val="28"/>
          <w:szCs w:val="28"/>
          <w:lang w:eastAsia="zh-HK"/>
        </w:rPr>
        <w:t>年補辦預算</w:t>
      </w:r>
      <w:r w:rsidRPr="004832B6">
        <w:rPr>
          <w:rFonts w:ascii="標楷體" w:eastAsia="標楷體" w:hAnsi="標楷體" w:cs="Arial"/>
          <w:color w:val="000000" w:themeColor="text1"/>
          <w:spacing w:val="-4"/>
          <w:sz w:val="28"/>
          <w:szCs w:val="28"/>
        </w:rPr>
        <w:t>），辦理109年度</w:t>
      </w:r>
      <w:r w:rsidRPr="004832B6">
        <w:rPr>
          <w:rFonts w:ascii="標楷體" w:eastAsia="標楷體" w:hAnsi="標楷體" w:cs="Arial"/>
          <w:color w:val="000000" w:themeColor="text1"/>
          <w:spacing w:val="-4"/>
          <w:sz w:val="28"/>
          <w:szCs w:val="28"/>
        </w:rPr>
        <w:lastRenderedPageBreak/>
        <w:t>舊鐵橋維護業務，完成橋體(樑)清潔、設備維修並汰換90</w:t>
      </w:r>
      <w:r w:rsidRPr="004832B6">
        <w:rPr>
          <w:rFonts w:ascii="標楷體" w:eastAsia="標楷體" w:hAnsi="標楷體" w:cs="Arial" w:hint="eastAsia"/>
          <w:color w:val="000000" w:themeColor="text1"/>
          <w:spacing w:val="-4"/>
          <w:sz w:val="28"/>
          <w:szCs w:val="28"/>
        </w:rPr>
        <w:t>支破損之鐵軌枕木，並持續辦理相關設施及環境維護作業。</w:t>
      </w:r>
    </w:p>
    <w:p w:rsidR="00432091" w:rsidRPr="004832B6" w:rsidRDefault="00432091" w:rsidP="003A44EE">
      <w:pPr>
        <w:spacing w:line="390" w:lineRule="exact"/>
        <w:ind w:firstLineChars="66" w:firstLine="180"/>
        <w:jc w:val="both"/>
        <w:rPr>
          <w:rFonts w:ascii="標楷體" w:eastAsia="標楷體" w:hAnsi="標楷體" w:cs="Arial"/>
          <w:color w:val="000000" w:themeColor="text1"/>
          <w:spacing w:val="-4"/>
          <w:sz w:val="28"/>
          <w:szCs w:val="28"/>
        </w:rPr>
      </w:pPr>
      <w:r w:rsidRPr="004832B6">
        <w:rPr>
          <w:rFonts w:ascii="標楷體" w:eastAsia="標楷體" w:hAnsi="標楷體" w:cs="Arial"/>
          <w:color w:val="000000" w:themeColor="text1"/>
          <w:spacing w:val="-4"/>
          <w:sz w:val="28"/>
          <w:szCs w:val="28"/>
        </w:rPr>
        <w:t>（</w:t>
      </w:r>
      <w:r w:rsidRPr="004832B6">
        <w:rPr>
          <w:rFonts w:ascii="標楷體" w:eastAsia="標楷體" w:hAnsi="標楷體" w:cs="Arial" w:hint="eastAsia"/>
          <w:color w:val="000000" w:themeColor="text1"/>
          <w:spacing w:val="-4"/>
          <w:sz w:val="28"/>
          <w:szCs w:val="28"/>
        </w:rPr>
        <w:t>五</w:t>
      </w:r>
      <w:r w:rsidRPr="004832B6">
        <w:rPr>
          <w:rFonts w:ascii="標楷體" w:eastAsia="標楷體" w:hAnsi="標楷體" w:cs="Arial"/>
          <w:color w:val="000000" w:themeColor="text1"/>
          <w:spacing w:val="-4"/>
          <w:sz w:val="28"/>
          <w:szCs w:val="28"/>
        </w:rPr>
        <w:t>）</w:t>
      </w:r>
      <w:r w:rsidRPr="004832B6">
        <w:rPr>
          <w:rFonts w:ascii="標楷體" w:eastAsia="標楷體" w:hAnsi="標楷體" w:cs="Arial" w:hint="eastAsia"/>
          <w:color w:val="000000" w:themeColor="text1"/>
          <w:spacing w:val="-4"/>
          <w:sz w:val="28"/>
          <w:szCs w:val="28"/>
        </w:rPr>
        <w:t>容積移轉執行成效</w:t>
      </w:r>
    </w:p>
    <w:p w:rsidR="00432091" w:rsidRPr="004832B6" w:rsidRDefault="00432091" w:rsidP="003A44EE">
      <w:pPr>
        <w:spacing w:line="390" w:lineRule="exact"/>
        <w:ind w:leftChars="413" w:left="991"/>
        <w:jc w:val="both"/>
        <w:rPr>
          <w:rFonts w:ascii="標楷體" w:eastAsia="標楷體" w:hAnsi="標楷體"/>
          <w:color w:val="000000" w:themeColor="text1"/>
          <w:sz w:val="28"/>
        </w:rPr>
      </w:pPr>
      <w:r w:rsidRPr="004832B6">
        <w:rPr>
          <w:rFonts w:ascii="標楷體" w:eastAsia="標楷體" w:hAnsi="標楷體" w:hint="eastAsia"/>
          <w:color w:val="000000" w:themeColor="text1"/>
          <w:sz w:val="28"/>
        </w:rPr>
        <w:t>109年共核發50件容積移轉許可證明，取得5.22億元容積移轉代金及9,613.7平方公尺之公共設施保留地。</w:t>
      </w:r>
      <w:r w:rsidRPr="004832B6">
        <w:rPr>
          <w:rFonts w:ascii="標楷體" w:eastAsia="標楷體" w:hAnsi="標楷體" w:hint="eastAsia"/>
          <w:color w:val="000000" w:themeColor="text1"/>
          <w:sz w:val="28"/>
          <w:lang w:eastAsia="zh-HK"/>
        </w:rPr>
        <w:t>前</w:t>
      </w:r>
      <w:r w:rsidRPr="004832B6">
        <w:rPr>
          <w:rFonts w:ascii="標楷體" w:eastAsia="標楷體" w:hAnsi="標楷體" w:hint="eastAsia"/>
          <w:color w:val="000000" w:themeColor="text1"/>
          <w:sz w:val="28"/>
        </w:rPr>
        <w:t>開5.22億元容積移轉代金專款專用於取得公共設施保留地，減少市府編列土地徵收費用，減輕公務預算負擔，並保障部分未徵收之公共設施保留地地主之財產權，降低民怨。</w:t>
      </w:r>
    </w:p>
    <w:p w:rsidR="00432091" w:rsidRPr="004832B6" w:rsidRDefault="00432091" w:rsidP="003A44EE">
      <w:pPr>
        <w:spacing w:line="390" w:lineRule="exact"/>
        <w:ind w:firstLineChars="66" w:firstLine="180"/>
        <w:jc w:val="both"/>
        <w:rPr>
          <w:rFonts w:ascii="標楷體" w:eastAsia="標楷體" w:hAnsi="標楷體" w:cs="Arial"/>
          <w:color w:val="000000" w:themeColor="text1"/>
          <w:spacing w:val="-4"/>
          <w:sz w:val="28"/>
          <w:szCs w:val="28"/>
        </w:rPr>
      </w:pPr>
      <w:r w:rsidRPr="004832B6">
        <w:rPr>
          <w:rFonts w:ascii="標楷體" w:eastAsia="標楷體" w:hAnsi="標楷體" w:cs="Arial" w:hint="eastAsia"/>
          <w:color w:val="000000" w:themeColor="text1"/>
          <w:spacing w:val="-4"/>
          <w:sz w:val="28"/>
          <w:szCs w:val="28"/>
        </w:rPr>
        <w:t>（六）亞洲新灣區(特倉3A)- 85</w:t>
      </w:r>
      <w:r w:rsidRPr="004832B6">
        <w:rPr>
          <w:rFonts w:ascii="標楷體" w:eastAsia="標楷體" w:hAnsi="標楷體" w:cs="Arial" w:hint="eastAsia"/>
          <w:color w:val="000000" w:themeColor="text1"/>
          <w:spacing w:val="-4"/>
          <w:sz w:val="28"/>
          <w:szCs w:val="28"/>
          <w:lang w:eastAsia="zh-HK"/>
        </w:rPr>
        <w:t>米綠帶</w:t>
      </w:r>
      <w:r w:rsidRPr="004832B6">
        <w:rPr>
          <w:rFonts w:ascii="標楷體" w:eastAsia="標楷體" w:hAnsi="標楷體" w:cs="Arial" w:hint="eastAsia"/>
          <w:color w:val="000000" w:themeColor="text1"/>
          <w:spacing w:val="-4"/>
          <w:sz w:val="28"/>
          <w:szCs w:val="28"/>
        </w:rPr>
        <w:t>夜間照明改善</w:t>
      </w:r>
      <w:r w:rsidRPr="004832B6">
        <w:rPr>
          <w:rFonts w:ascii="標楷體" w:eastAsia="標楷體" w:hAnsi="標楷體" w:cs="Arial" w:hint="eastAsia"/>
          <w:color w:val="000000" w:themeColor="text1"/>
          <w:spacing w:val="-4"/>
          <w:sz w:val="28"/>
          <w:szCs w:val="28"/>
          <w:lang w:eastAsia="zh-HK"/>
        </w:rPr>
        <w:t>工程</w:t>
      </w:r>
    </w:p>
    <w:p w:rsidR="00432091" w:rsidRPr="004832B6" w:rsidRDefault="00432091" w:rsidP="003A44EE">
      <w:pPr>
        <w:spacing w:line="390" w:lineRule="exact"/>
        <w:ind w:leftChars="413" w:left="991"/>
        <w:jc w:val="both"/>
        <w:rPr>
          <w:rFonts w:ascii="標楷體" w:eastAsia="標楷體" w:hAnsi="標楷體"/>
          <w:color w:val="000000" w:themeColor="text1"/>
          <w:sz w:val="28"/>
        </w:rPr>
      </w:pPr>
      <w:r w:rsidRPr="004832B6">
        <w:rPr>
          <w:rFonts w:ascii="標楷體" w:eastAsia="標楷體" w:hAnsi="標楷體" w:hint="eastAsia"/>
          <w:color w:val="000000" w:themeColor="text1"/>
          <w:sz w:val="28"/>
        </w:rPr>
        <w:t>透過</w:t>
      </w:r>
      <w:r w:rsidRPr="004832B6">
        <w:rPr>
          <w:rFonts w:ascii="標楷體" w:eastAsia="標楷體" w:hAnsi="標楷體" w:hint="eastAsia"/>
          <w:color w:val="000000" w:themeColor="text1"/>
          <w:sz w:val="28"/>
          <w:lang w:eastAsia="zh-HK"/>
        </w:rPr>
        <w:t>港區</w:t>
      </w:r>
      <w:r w:rsidRPr="004832B6">
        <w:rPr>
          <w:rFonts w:ascii="標楷體" w:eastAsia="標楷體" w:hAnsi="標楷體" w:hint="eastAsia"/>
          <w:color w:val="000000" w:themeColor="text1"/>
          <w:sz w:val="28"/>
        </w:rPr>
        <w:t>8</w:t>
      </w:r>
      <w:r w:rsidRPr="004832B6">
        <w:rPr>
          <w:rFonts w:ascii="標楷體" w:eastAsia="標楷體" w:hAnsi="標楷體" w:hint="eastAsia"/>
          <w:color w:val="000000" w:themeColor="text1"/>
          <w:sz w:val="28"/>
          <w:lang w:eastAsia="zh-HK"/>
        </w:rPr>
        <w:t>5米綠帶的景觀與</w:t>
      </w:r>
      <w:r w:rsidRPr="004832B6">
        <w:rPr>
          <w:rFonts w:ascii="標楷體" w:eastAsia="標楷體" w:hAnsi="標楷體" w:hint="eastAsia"/>
          <w:color w:val="000000" w:themeColor="text1"/>
          <w:sz w:val="28"/>
        </w:rPr>
        <w:t>照明改善，提供夜間休閒場所，</w:t>
      </w:r>
      <w:r w:rsidRPr="004832B6">
        <w:rPr>
          <w:rFonts w:ascii="標楷體" w:eastAsia="標楷體" w:hAnsi="標楷體" w:hint="eastAsia"/>
          <w:color w:val="000000" w:themeColor="text1"/>
          <w:sz w:val="28"/>
          <w:lang w:eastAsia="zh-HK"/>
        </w:rPr>
        <w:t>以</w:t>
      </w:r>
      <w:r w:rsidRPr="004832B6">
        <w:rPr>
          <w:rFonts w:ascii="標楷體" w:eastAsia="標楷體" w:hAnsi="標楷體" w:hint="eastAsia"/>
          <w:color w:val="000000" w:themeColor="text1"/>
          <w:sz w:val="28"/>
        </w:rPr>
        <w:t>延續自星光公園到軟體園區開放空間的連結，</w:t>
      </w:r>
      <w:r w:rsidRPr="004832B6">
        <w:rPr>
          <w:rFonts w:ascii="標楷體" w:eastAsia="標楷體" w:hAnsi="標楷體" w:hint="eastAsia"/>
          <w:color w:val="000000" w:themeColor="text1"/>
          <w:sz w:val="28"/>
          <w:lang w:eastAsia="zh-HK"/>
        </w:rPr>
        <w:t>並</w:t>
      </w:r>
      <w:r w:rsidRPr="004832B6">
        <w:rPr>
          <w:rFonts w:ascii="標楷體" w:eastAsia="標楷體" w:hAnsi="標楷體" w:hint="eastAsia"/>
          <w:color w:val="000000" w:themeColor="text1"/>
          <w:sz w:val="28"/>
        </w:rPr>
        <w:t>串聯海洋流行音樂中心、旅運中心、高雄展覽館等重大建設及周邊商場，增加港區沿岸土地利用價值，促進亞灣區土地招商及開發，</w:t>
      </w:r>
      <w:r w:rsidRPr="004832B6">
        <w:rPr>
          <w:rFonts w:ascii="標楷體" w:eastAsia="標楷體" w:hAnsi="標楷體" w:hint="eastAsia"/>
          <w:color w:val="000000" w:themeColor="text1"/>
          <w:sz w:val="28"/>
          <w:lang w:eastAsia="zh-HK"/>
        </w:rPr>
        <w:t>全案</w:t>
      </w:r>
      <w:r w:rsidR="001B0241" w:rsidRPr="004832B6">
        <w:rPr>
          <w:rFonts w:ascii="標楷體" w:eastAsia="標楷體" w:hAnsi="標楷體" w:hint="eastAsia"/>
          <w:color w:val="000000" w:themeColor="text1"/>
          <w:sz w:val="28"/>
          <w:lang w:eastAsia="zh-HK"/>
        </w:rPr>
        <w:t>預定</w:t>
      </w:r>
      <w:r w:rsidRPr="004832B6">
        <w:rPr>
          <w:rFonts w:ascii="標楷體" w:eastAsia="標楷體" w:hAnsi="標楷體" w:hint="eastAsia"/>
          <w:color w:val="000000" w:themeColor="text1"/>
          <w:sz w:val="28"/>
        </w:rPr>
        <w:t>110年3月完工</w:t>
      </w:r>
      <w:r w:rsidRPr="004832B6">
        <w:rPr>
          <w:rFonts w:ascii="標楷體" w:eastAsia="標楷體" w:hAnsi="標楷體" w:hint="eastAsia"/>
          <w:color w:val="000000" w:themeColor="text1"/>
          <w:sz w:val="28"/>
          <w:lang w:eastAsia="zh-HK"/>
        </w:rPr>
        <w:t>並</w:t>
      </w:r>
      <w:r w:rsidRPr="004832B6">
        <w:rPr>
          <w:rFonts w:ascii="標楷體" w:eastAsia="標楷體" w:hAnsi="標楷體" w:hint="eastAsia"/>
          <w:color w:val="000000" w:themeColor="text1"/>
          <w:sz w:val="28"/>
        </w:rPr>
        <w:t>點燈啟用。</w:t>
      </w:r>
    </w:p>
    <w:p w:rsidR="004B3A77" w:rsidRPr="004832B6" w:rsidRDefault="004B3A77" w:rsidP="003A44EE">
      <w:pPr>
        <w:spacing w:line="390" w:lineRule="exact"/>
        <w:ind w:leftChars="413" w:left="991"/>
        <w:jc w:val="both"/>
        <w:rPr>
          <w:rFonts w:ascii="標楷體" w:eastAsia="標楷體" w:hAnsi="標楷體"/>
          <w:color w:val="000000" w:themeColor="text1"/>
          <w:sz w:val="28"/>
        </w:rPr>
      </w:pPr>
    </w:p>
    <w:p w:rsidR="00921EC3" w:rsidRPr="004832B6" w:rsidRDefault="00921EC3" w:rsidP="003A44EE">
      <w:pPr>
        <w:pStyle w:val="a3"/>
        <w:spacing w:beforeLines="50" w:before="180" w:line="390" w:lineRule="exact"/>
        <w:jc w:val="both"/>
        <w:rPr>
          <w:rFonts w:ascii="標楷體" w:hAnsi="標楷體" w:cs="Arial"/>
          <w:b/>
          <w:color w:val="000000" w:themeColor="text1"/>
          <w:lang w:val="en-US" w:eastAsia="zh-TW"/>
        </w:rPr>
      </w:pPr>
      <w:r w:rsidRPr="004832B6">
        <w:rPr>
          <w:rFonts w:ascii="標楷體" w:hAnsi="標楷體" w:cs="Arial"/>
          <w:b/>
          <w:color w:val="000000" w:themeColor="text1"/>
          <w:lang w:val="en-US" w:eastAsia="zh-TW"/>
        </w:rPr>
        <w:t>七、</w:t>
      </w:r>
      <w:r w:rsidRPr="004832B6">
        <w:rPr>
          <w:rFonts w:ascii="標楷體" w:hAnsi="標楷體"/>
          <w:b/>
          <w:color w:val="000000" w:themeColor="text1"/>
          <w:lang w:val="en-US" w:eastAsia="zh-TW"/>
        </w:rPr>
        <w:t>住宅</w:t>
      </w:r>
      <w:r w:rsidRPr="004832B6">
        <w:rPr>
          <w:rFonts w:ascii="標楷體" w:hAnsi="標楷體" w:cs="Arial"/>
          <w:b/>
          <w:color w:val="000000" w:themeColor="text1"/>
          <w:lang w:val="en-US" w:eastAsia="zh-TW"/>
        </w:rPr>
        <w:t>發展</w:t>
      </w:r>
    </w:p>
    <w:p w:rsidR="00921EC3" w:rsidRPr="004832B6" w:rsidRDefault="00921EC3" w:rsidP="003A44EE">
      <w:pPr>
        <w:spacing w:line="390" w:lineRule="exact"/>
        <w:ind w:leftChars="86" w:left="1046" w:hangingChars="300" w:hanging="840"/>
        <w:jc w:val="both"/>
        <w:rPr>
          <w:rFonts w:ascii="標楷體" w:eastAsia="標楷體" w:hAnsi="標楷體" w:cs="Arial"/>
          <w:color w:val="000000" w:themeColor="text1"/>
          <w:sz w:val="28"/>
          <w:szCs w:val="28"/>
        </w:rPr>
      </w:pPr>
      <w:r w:rsidRPr="004832B6">
        <w:rPr>
          <w:rFonts w:ascii="標楷體" w:hAnsi="標楷體" w:cs="Arial" w:hint="eastAsia"/>
          <w:color w:val="000000" w:themeColor="text1"/>
          <w:sz w:val="28"/>
          <w:szCs w:val="28"/>
        </w:rPr>
        <w:t xml:space="preserve"> </w:t>
      </w:r>
      <w:r w:rsidRPr="004832B6">
        <w:rPr>
          <w:rFonts w:ascii="標楷體" w:eastAsia="標楷體" w:hAnsi="標楷體" w:cs="Arial" w:hint="eastAsia"/>
          <w:color w:val="000000" w:themeColor="text1"/>
          <w:sz w:val="28"/>
          <w:szCs w:val="28"/>
        </w:rPr>
        <w:t xml:space="preserve"> (一)推動本市</w:t>
      </w:r>
      <w:r w:rsidRPr="004832B6">
        <w:rPr>
          <w:rFonts w:ascii="標楷體" w:eastAsia="標楷體" w:hAnsi="標楷體" w:cs="Arial" w:hint="eastAsia"/>
          <w:color w:val="000000" w:themeColor="text1"/>
          <w:spacing w:val="-4"/>
          <w:sz w:val="28"/>
          <w:szCs w:val="28"/>
        </w:rPr>
        <w:t>第二</w:t>
      </w:r>
      <w:r w:rsidRPr="004832B6">
        <w:rPr>
          <w:rFonts w:ascii="標楷體" w:eastAsia="標楷體" w:hAnsi="標楷體" w:cs="Arial" w:hint="eastAsia"/>
          <w:color w:val="000000" w:themeColor="text1"/>
          <w:sz w:val="28"/>
          <w:szCs w:val="28"/>
        </w:rPr>
        <w:t>階段(110-113年)社會住宅政策</w:t>
      </w:r>
    </w:p>
    <w:p w:rsidR="00921EC3" w:rsidRPr="004832B6" w:rsidRDefault="00921EC3" w:rsidP="003A44EE">
      <w:pPr>
        <w:spacing w:line="390" w:lineRule="exact"/>
        <w:ind w:leftChars="413" w:left="991"/>
        <w:jc w:val="both"/>
        <w:rPr>
          <w:rFonts w:ascii="標楷體" w:eastAsia="標楷體" w:hAnsi="標楷體"/>
          <w:color w:val="000000" w:themeColor="text1"/>
          <w:spacing w:val="-4"/>
          <w:sz w:val="28"/>
          <w:szCs w:val="28"/>
        </w:rPr>
      </w:pPr>
      <w:r w:rsidRPr="004832B6">
        <w:rPr>
          <w:rFonts w:ascii="標楷體" w:eastAsia="標楷體" w:hAnsi="標楷體" w:hint="eastAsia"/>
          <w:color w:val="000000" w:themeColor="text1"/>
          <w:spacing w:val="-4"/>
          <w:sz w:val="28"/>
          <w:szCs w:val="28"/>
        </w:rPr>
        <w:t>配合中央8年20萬戶社會住宅政策，本府與中央歷經多次拜會及協商討論，本市第二階段(110-113年)社會住宅興建目標戶數，由國家住都中心興建6,000戶社會住宅，同時本府因應未來亞洲新灣區5G</w:t>
      </w:r>
      <w:r w:rsidRPr="004832B6">
        <w:rPr>
          <w:rFonts w:ascii="標楷體" w:eastAsia="標楷體" w:hAnsi="標楷體"/>
          <w:color w:val="000000" w:themeColor="text1"/>
          <w:spacing w:val="-4"/>
          <w:sz w:val="28"/>
          <w:szCs w:val="28"/>
        </w:rPr>
        <w:t xml:space="preserve"> </w:t>
      </w:r>
      <w:r w:rsidRPr="004832B6">
        <w:rPr>
          <w:rFonts w:ascii="標楷體" w:eastAsia="標楷體" w:hAnsi="標楷體" w:hint="eastAsia"/>
          <w:color w:val="000000" w:themeColor="text1"/>
          <w:spacing w:val="-4"/>
          <w:sz w:val="28"/>
          <w:szCs w:val="28"/>
        </w:rPr>
        <w:t>AIoT新創園區及橋頭科學園區開發所衍生的的青年安家需求，提出加碼</w:t>
      </w:r>
      <w:r w:rsidRPr="004832B6">
        <w:rPr>
          <w:rFonts w:ascii="標楷體" w:eastAsia="標楷體" w:hAnsi="標楷體" w:hint="eastAsia"/>
          <w:color w:val="000000" w:themeColor="text1"/>
          <w:sz w:val="28"/>
        </w:rPr>
        <w:t>興建岡山大鵬九村、前鎮獅甲段及大寮捷運機廠等</w:t>
      </w:r>
      <w:r w:rsidRPr="004832B6">
        <w:rPr>
          <w:rFonts w:ascii="標楷體" w:eastAsia="標楷體" w:hAnsi="標楷體" w:hint="eastAsia"/>
          <w:color w:val="000000" w:themeColor="text1"/>
          <w:spacing w:val="-4"/>
          <w:sz w:val="28"/>
          <w:szCs w:val="28"/>
        </w:rPr>
        <w:t>3處社會住宅計2,800戶，合計社宅興建目標達到8,800戶，全方位滿足企業員工、就業青年、經濟或社會弱勢之居住需求，預計自110年6月起陸續發包動工。</w:t>
      </w:r>
    </w:p>
    <w:p w:rsidR="00921EC3" w:rsidRPr="004832B6" w:rsidRDefault="00921EC3" w:rsidP="003A44EE">
      <w:pPr>
        <w:spacing w:line="390" w:lineRule="exact"/>
        <w:ind w:leftChars="413" w:left="991"/>
        <w:jc w:val="both"/>
        <w:rPr>
          <w:rFonts w:ascii="標楷體" w:eastAsia="標楷體" w:hAnsi="標楷體"/>
          <w:color w:val="000000" w:themeColor="text1"/>
          <w:spacing w:val="-4"/>
          <w:sz w:val="28"/>
          <w:szCs w:val="28"/>
        </w:rPr>
      </w:pPr>
      <w:r w:rsidRPr="004832B6">
        <w:rPr>
          <w:rFonts w:ascii="標楷體" w:eastAsia="標楷體" w:hAnsi="標楷體" w:hint="eastAsia"/>
          <w:color w:val="000000" w:themeColor="text1"/>
          <w:spacing w:val="-4"/>
          <w:sz w:val="28"/>
          <w:szCs w:val="28"/>
        </w:rPr>
        <w:t>其中岡山大鵬九村社宅計畫，為向地方說明政策推動情形，於109年11月30日基地勘查說明會，邀集岡山地區議員、區長及在地里長出席，報告社宅規劃構想及社宅工程推動進度。</w:t>
      </w:r>
    </w:p>
    <w:p w:rsidR="00921EC3" w:rsidRPr="004832B6" w:rsidRDefault="00921EC3" w:rsidP="003A44EE">
      <w:pPr>
        <w:spacing w:line="390" w:lineRule="exact"/>
        <w:ind w:leftChars="86" w:left="1022" w:hangingChars="300" w:hanging="816"/>
        <w:jc w:val="both"/>
        <w:rPr>
          <w:rFonts w:ascii="標楷體" w:eastAsia="標楷體" w:hAnsi="標楷體" w:cs="Arial"/>
          <w:color w:val="000000" w:themeColor="text1"/>
          <w:spacing w:val="-4"/>
          <w:sz w:val="28"/>
          <w:szCs w:val="28"/>
        </w:rPr>
      </w:pPr>
      <w:r w:rsidRPr="004832B6">
        <w:rPr>
          <w:rFonts w:ascii="標楷體" w:eastAsia="標楷體" w:hAnsi="標楷體" w:cs="Arial" w:hint="eastAsia"/>
          <w:color w:val="000000" w:themeColor="text1"/>
          <w:spacing w:val="-4"/>
          <w:sz w:val="28"/>
          <w:szCs w:val="28"/>
        </w:rPr>
        <w:t>（二）修繕前金警察宿舍轉作大同社會住宅</w:t>
      </w:r>
    </w:p>
    <w:p w:rsidR="00921EC3" w:rsidRPr="004832B6" w:rsidRDefault="00921EC3" w:rsidP="003A44EE">
      <w:pPr>
        <w:spacing w:line="390" w:lineRule="exact"/>
        <w:ind w:leftChars="413" w:left="991"/>
        <w:jc w:val="both"/>
        <w:rPr>
          <w:rFonts w:ascii="標楷體" w:eastAsia="標楷體" w:hAnsi="標楷體"/>
          <w:color w:val="000000" w:themeColor="text1"/>
          <w:spacing w:val="-4"/>
          <w:sz w:val="28"/>
          <w:szCs w:val="28"/>
        </w:rPr>
      </w:pPr>
      <w:r w:rsidRPr="004832B6">
        <w:rPr>
          <w:rFonts w:ascii="標楷體" w:eastAsia="標楷體" w:hAnsi="標楷體" w:hint="eastAsia"/>
          <w:color w:val="000000" w:themeColor="text1"/>
          <w:spacing w:val="-4"/>
          <w:sz w:val="28"/>
          <w:szCs w:val="28"/>
        </w:rPr>
        <w:t>修繕閒置「</w:t>
      </w:r>
      <w:r w:rsidRPr="004832B6">
        <w:rPr>
          <w:rFonts w:ascii="標楷體" w:eastAsia="標楷體" w:hAnsi="標楷體" w:cs="Arial" w:hint="eastAsia"/>
          <w:color w:val="000000" w:themeColor="text1"/>
          <w:sz w:val="28"/>
          <w:szCs w:val="28"/>
        </w:rPr>
        <w:t>前金區</w:t>
      </w:r>
      <w:r w:rsidRPr="004832B6">
        <w:rPr>
          <w:rFonts w:ascii="標楷體" w:eastAsia="標楷體" w:hAnsi="標楷體" w:hint="eastAsia"/>
          <w:color w:val="000000" w:themeColor="text1"/>
          <w:spacing w:val="-4"/>
          <w:sz w:val="28"/>
          <w:szCs w:val="28"/>
        </w:rPr>
        <w:t>舊警察宿舍」，轉作公共出租住宅使用，提供符合一定條件的年長者與青年家庭申請入住，每戶</w:t>
      </w:r>
      <w:r w:rsidRPr="004832B6">
        <w:rPr>
          <w:rFonts w:ascii="標楷體" w:eastAsia="標楷體" w:hAnsi="標楷體" w:cs="Arial"/>
          <w:color w:val="000000" w:themeColor="text1"/>
          <w:spacing w:val="-4"/>
          <w:sz w:val="28"/>
          <w:szCs w:val="28"/>
        </w:rPr>
        <w:t>2房1廳1衛(約14坪)。修繕工程已於109年5月13日竣工，並於109年6月1日公告招租，109年7月1日受理，共有30戶青年家庭戶、2戶警消戶、16戶長青戶等共48</w:t>
      </w:r>
      <w:r w:rsidRPr="004832B6">
        <w:rPr>
          <w:rFonts w:ascii="標楷體" w:eastAsia="標楷體" w:hAnsi="標楷體" w:hint="eastAsia"/>
          <w:color w:val="000000" w:themeColor="text1"/>
          <w:spacing w:val="-4"/>
          <w:sz w:val="28"/>
          <w:szCs w:val="28"/>
        </w:rPr>
        <w:t>戶提供市民申請。經資格審查後於8月19日</w:t>
      </w:r>
      <w:r w:rsidRPr="004832B6">
        <w:rPr>
          <w:rFonts w:ascii="標楷體" w:eastAsia="標楷體" w:hAnsi="標楷體"/>
          <w:color w:val="000000" w:themeColor="text1"/>
          <w:spacing w:val="-4"/>
          <w:sz w:val="28"/>
          <w:szCs w:val="28"/>
        </w:rPr>
        <w:t>選</w:t>
      </w:r>
      <w:r w:rsidRPr="004832B6">
        <w:rPr>
          <w:rFonts w:ascii="標楷體" w:eastAsia="標楷體" w:hAnsi="標楷體" w:hint="eastAsia"/>
          <w:color w:val="000000" w:themeColor="text1"/>
          <w:spacing w:val="-4"/>
          <w:sz w:val="28"/>
          <w:szCs w:val="28"/>
        </w:rPr>
        <w:t>屋</w:t>
      </w:r>
      <w:r w:rsidRPr="004832B6">
        <w:rPr>
          <w:rFonts w:ascii="標楷體" w:eastAsia="標楷體" w:hAnsi="標楷體"/>
          <w:color w:val="000000" w:themeColor="text1"/>
          <w:spacing w:val="-4"/>
          <w:sz w:val="28"/>
          <w:szCs w:val="28"/>
        </w:rPr>
        <w:t>順位公開抽籤</w:t>
      </w:r>
      <w:r w:rsidRPr="004832B6">
        <w:rPr>
          <w:rFonts w:ascii="標楷體" w:eastAsia="標楷體" w:hAnsi="標楷體" w:hint="eastAsia"/>
          <w:color w:val="000000" w:themeColor="text1"/>
          <w:spacing w:val="-4"/>
          <w:sz w:val="28"/>
          <w:szCs w:val="28"/>
        </w:rPr>
        <w:t>，</w:t>
      </w:r>
      <w:r w:rsidRPr="004832B6">
        <w:rPr>
          <w:rFonts w:ascii="標楷體" w:eastAsia="標楷體" w:hAnsi="標楷體"/>
          <w:color w:val="000000" w:themeColor="text1"/>
          <w:spacing w:val="-4"/>
          <w:sz w:val="28"/>
          <w:szCs w:val="28"/>
        </w:rPr>
        <w:t>9月</w:t>
      </w:r>
      <w:r w:rsidRPr="004832B6">
        <w:rPr>
          <w:rFonts w:ascii="標楷體" w:eastAsia="標楷體" w:hAnsi="標楷體" w:hint="eastAsia"/>
          <w:color w:val="000000" w:themeColor="text1"/>
          <w:spacing w:val="-4"/>
          <w:sz w:val="28"/>
          <w:szCs w:val="28"/>
        </w:rPr>
        <w:t>3</w:t>
      </w:r>
      <w:r w:rsidRPr="004832B6">
        <w:rPr>
          <w:rFonts w:ascii="標楷體" w:eastAsia="標楷體" w:hAnsi="標楷體"/>
          <w:color w:val="000000" w:themeColor="text1"/>
          <w:spacing w:val="-4"/>
          <w:sz w:val="28"/>
          <w:szCs w:val="28"/>
        </w:rPr>
        <w:t>日</w:t>
      </w:r>
      <w:r w:rsidRPr="004832B6">
        <w:rPr>
          <w:rFonts w:ascii="標楷體" w:eastAsia="標楷體" w:hAnsi="標楷體" w:hint="eastAsia"/>
          <w:color w:val="000000" w:themeColor="text1"/>
          <w:spacing w:val="-4"/>
          <w:sz w:val="28"/>
          <w:szCs w:val="28"/>
        </w:rPr>
        <w:t>中籤</w:t>
      </w:r>
      <w:r w:rsidRPr="004832B6">
        <w:rPr>
          <w:rFonts w:ascii="標楷體" w:eastAsia="標楷體" w:hAnsi="標楷體"/>
          <w:color w:val="000000" w:themeColor="text1"/>
          <w:spacing w:val="-4"/>
          <w:sz w:val="28"/>
          <w:szCs w:val="28"/>
        </w:rPr>
        <w:t>戶</w:t>
      </w:r>
      <w:r w:rsidRPr="004832B6">
        <w:rPr>
          <w:rFonts w:ascii="標楷體" w:eastAsia="標楷體" w:hAnsi="標楷體" w:hint="eastAsia"/>
          <w:color w:val="000000" w:themeColor="text1"/>
          <w:spacing w:val="-4"/>
          <w:sz w:val="28"/>
          <w:szCs w:val="28"/>
        </w:rPr>
        <w:t>選屋及簽約，陸續完成點交後開放入住。</w:t>
      </w:r>
    </w:p>
    <w:p w:rsidR="00921EC3" w:rsidRPr="004832B6" w:rsidRDefault="00921EC3" w:rsidP="003A44EE">
      <w:pPr>
        <w:spacing w:line="390" w:lineRule="exact"/>
        <w:ind w:leftChars="86" w:left="1022" w:hangingChars="300" w:hanging="816"/>
        <w:jc w:val="both"/>
        <w:rPr>
          <w:rFonts w:ascii="標楷體" w:eastAsia="標楷體" w:hAnsi="標楷體" w:cs="Arial"/>
          <w:color w:val="000000" w:themeColor="text1"/>
          <w:spacing w:val="-4"/>
          <w:sz w:val="28"/>
          <w:szCs w:val="28"/>
        </w:rPr>
      </w:pPr>
      <w:r w:rsidRPr="004832B6">
        <w:rPr>
          <w:rFonts w:ascii="標楷體" w:eastAsia="標楷體" w:hAnsi="標楷體" w:cs="Arial" w:hint="eastAsia"/>
          <w:color w:val="000000" w:themeColor="text1"/>
          <w:spacing w:val="-4"/>
          <w:sz w:val="28"/>
          <w:szCs w:val="28"/>
        </w:rPr>
        <w:lastRenderedPageBreak/>
        <w:t>（三）</w:t>
      </w:r>
      <w:r w:rsidRPr="004832B6">
        <w:rPr>
          <w:rFonts w:ascii="標楷體" w:eastAsia="標楷體" w:hAnsi="標楷體" w:cs="Arial"/>
          <w:color w:val="000000" w:themeColor="text1"/>
          <w:spacing w:val="-4"/>
          <w:sz w:val="28"/>
          <w:szCs w:val="28"/>
        </w:rPr>
        <w:t>興建南台</w:t>
      </w:r>
      <w:r w:rsidRPr="004832B6">
        <w:rPr>
          <w:rFonts w:ascii="標楷體" w:eastAsia="標楷體" w:hAnsi="標楷體" w:cs="Arial" w:hint="eastAsia"/>
          <w:color w:val="000000" w:themeColor="text1"/>
          <w:spacing w:val="-4"/>
          <w:sz w:val="28"/>
          <w:szCs w:val="28"/>
        </w:rPr>
        <w:t>首座新建社宅－凱旋青樹機11社會住宅</w:t>
      </w:r>
    </w:p>
    <w:p w:rsidR="00921EC3" w:rsidRPr="004832B6" w:rsidRDefault="00921EC3" w:rsidP="003A44EE">
      <w:pPr>
        <w:spacing w:line="390" w:lineRule="exact"/>
        <w:ind w:leftChars="413" w:left="991"/>
        <w:jc w:val="both"/>
        <w:rPr>
          <w:rFonts w:ascii="標楷體" w:eastAsia="標楷體" w:hAnsi="標楷體"/>
          <w:color w:val="000000" w:themeColor="text1"/>
          <w:sz w:val="28"/>
          <w:szCs w:val="28"/>
        </w:rPr>
      </w:pPr>
      <w:r w:rsidRPr="004832B6">
        <w:rPr>
          <w:rFonts w:ascii="標楷體" w:eastAsia="標楷體" w:hAnsi="標楷體" w:hint="eastAsia"/>
          <w:color w:val="000000" w:themeColor="text1"/>
          <w:sz w:val="28"/>
          <w:szCs w:val="28"/>
        </w:rPr>
        <w:t>苓雅區凱旋青樹社會住宅基地，位於高雄鐵路地下化新生綠廊軸線的「機</w:t>
      </w:r>
      <w:r w:rsidRPr="004832B6">
        <w:rPr>
          <w:rFonts w:ascii="標楷體" w:eastAsia="標楷體" w:hAnsi="標楷體" w:hint="eastAsia"/>
          <w:color w:val="000000" w:themeColor="text1"/>
          <w:sz w:val="28"/>
        </w:rPr>
        <w:t>11</w:t>
      </w:r>
      <w:r w:rsidRPr="004832B6">
        <w:rPr>
          <w:rFonts w:ascii="標楷體" w:eastAsia="標楷體" w:hAnsi="標楷體" w:hint="eastAsia"/>
          <w:color w:val="000000" w:themeColor="text1"/>
          <w:sz w:val="28"/>
          <w:szCs w:val="28"/>
        </w:rPr>
        <w:t>」機關用地，是南台灣第一座新建社會住宅，規劃設計團隊為</w:t>
      </w:r>
      <w:r w:rsidRPr="004832B6">
        <w:rPr>
          <w:rFonts w:ascii="標楷體" w:eastAsia="標楷體" w:hAnsi="標楷體" w:hint="eastAsia"/>
          <w:bCs/>
          <w:color w:val="000000" w:themeColor="text1"/>
          <w:sz w:val="28"/>
          <w:szCs w:val="28"/>
        </w:rPr>
        <w:t>國際知名的荷蘭麥肯諾建築師事務所。</w:t>
      </w:r>
      <w:r w:rsidRPr="004832B6">
        <w:rPr>
          <w:rFonts w:ascii="標楷體" w:eastAsia="標楷體" w:hAnsi="標楷體" w:hint="eastAsia"/>
          <w:color w:val="000000" w:themeColor="text1"/>
          <w:sz w:val="28"/>
          <w:szCs w:val="28"/>
        </w:rPr>
        <w:t>108年5月30日開工，至1</w:t>
      </w:r>
      <w:r w:rsidRPr="004832B6">
        <w:rPr>
          <w:rFonts w:ascii="標楷體" w:eastAsia="標楷體" w:hAnsi="標楷體"/>
          <w:color w:val="000000" w:themeColor="text1"/>
          <w:sz w:val="28"/>
          <w:szCs w:val="28"/>
        </w:rPr>
        <w:t>09年12月</w:t>
      </w:r>
      <w:r w:rsidRPr="004832B6">
        <w:rPr>
          <w:rFonts w:ascii="標楷體" w:eastAsia="標楷體" w:hAnsi="標楷體" w:hint="eastAsia"/>
          <w:color w:val="000000" w:themeColor="text1"/>
          <w:sz w:val="28"/>
          <w:szCs w:val="28"/>
        </w:rPr>
        <w:t>工程進度達3</w:t>
      </w:r>
      <w:r w:rsidRPr="004832B6">
        <w:rPr>
          <w:rFonts w:ascii="標楷體" w:eastAsia="標楷體" w:hAnsi="標楷體"/>
          <w:color w:val="000000" w:themeColor="text1"/>
          <w:sz w:val="28"/>
          <w:szCs w:val="28"/>
        </w:rPr>
        <w:t>8</w:t>
      </w:r>
      <w:r w:rsidRPr="004832B6">
        <w:rPr>
          <w:rFonts w:ascii="標楷體" w:eastAsia="標楷體" w:hAnsi="標楷體" w:hint="eastAsia"/>
          <w:color w:val="000000" w:themeColor="text1"/>
          <w:sz w:val="28"/>
          <w:szCs w:val="28"/>
        </w:rPr>
        <w:t>%，</w:t>
      </w:r>
      <w:r w:rsidRPr="004832B6">
        <w:rPr>
          <w:rFonts w:ascii="標楷體" w:eastAsia="標楷體" w:hAnsi="標楷體" w:hint="eastAsia"/>
          <w:bCs/>
          <w:color w:val="000000" w:themeColor="text1"/>
          <w:sz w:val="28"/>
          <w:szCs w:val="28"/>
        </w:rPr>
        <w:t>預計</w:t>
      </w:r>
      <w:r w:rsidRPr="004832B6">
        <w:rPr>
          <w:rFonts w:ascii="標楷體" w:eastAsia="標楷體" w:hAnsi="標楷體" w:hint="eastAsia"/>
          <w:color w:val="000000" w:themeColor="text1"/>
          <w:sz w:val="28"/>
          <w:szCs w:val="28"/>
        </w:rPr>
        <w:t>111年</w:t>
      </w:r>
      <w:r w:rsidRPr="004832B6">
        <w:rPr>
          <w:rFonts w:ascii="標楷體" w:eastAsia="標楷體" w:hAnsi="標楷體" w:hint="eastAsia"/>
          <w:bCs/>
          <w:color w:val="000000" w:themeColor="text1"/>
          <w:sz w:val="28"/>
          <w:szCs w:val="28"/>
        </w:rPr>
        <w:t>完工，落成後將有2棟地上14層、地下2層的建築物，</w:t>
      </w:r>
      <w:r w:rsidRPr="004832B6">
        <w:rPr>
          <w:rFonts w:ascii="標楷體" w:eastAsia="標楷體" w:hAnsi="標楷體" w:hint="eastAsia"/>
          <w:color w:val="000000" w:themeColor="text1"/>
          <w:sz w:val="28"/>
          <w:szCs w:val="28"/>
        </w:rPr>
        <w:t>可提供社會住宅245戶，並設有店鋪2戶、</w:t>
      </w:r>
      <w:r w:rsidRPr="004832B6">
        <w:rPr>
          <w:rFonts w:ascii="標楷體" w:eastAsia="標楷體" w:hAnsi="標楷體" w:hint="eastAsia"/>
          <w:color w:val="000000" w:themeColor="text1"/>
          <w:sz w:val="28"/>
        </w:rPr>
        <w:t>社會局</w:t>
      </w:r>
      <w:r w:rsidRPr="004832B6">
        <w:rPr>
          <w:rFonts w:ascii="標楷體" w:eastAsia="標楷體" w:hAnsi="標楷體" w:hint="eastAsia"/>
          <w:color w:val="000000" w:themeColor="text1"/>
          <w:sz w:val="28"/>
          <w:szCs w:val="28"/>
        </w:rPr>
        <w:t>公托中心，提供優質的社會住宅服務。</w:t>
      </w:r>
    </w:p>
    <w:p w:rsidR="00921EC3" w:rsidRPr="004832B6" w:rsidRDefault="00921EC3" w:rsidP="003A44EE">
      <w:pPr>
        <w:spacing w:line="390" w:lineRule="exact"/>
        <w:ind w:leftChars="86" w:left="1022" w:hangingChars="300" w:hanging="816"/>
        <w:jc w:val="both"/>
        <w:rPr>
          <w:rFonts w:ascii="標楷體" w:eastAsia="標楷體" w:hAnsi="標楷體" w:cs="Arial"/>
          <w:color w:val="000000" w:themeColor="text1"/>
          <w:spacing w:val="-4"/>
          <w:sz w:val="28"/>
          <w:szCs w:val="28"/>
        </w:rPr>
      </w:pPr>
      <w:r w:rsidRPr="004832B6">
        <w:rPr>
          <w:rFonts w:ascii="標楷體" w:eastAsia="標楷體" w:hAnsi="標楷體" w:cs="Arial" w:hint="eastAsia"/>
          <w:color w:val="000000" w:themeColor="text1"/>
          <w:spacing w:val="-4"/>
          <w:sz w:val="28"/>
          <w:szCs w:val="28"/>
        </w:rPr>
        <w:t>（四）</w:t>
      </w:r>
      <w:r w:rsidR="00122BB3" w:rsidRPr="004832B6">
        <w:rPr>
          <w:rFonts w:ascii="標楷體" w:eastAsia="標楷體" w:hAnsi="標楷體" w:cs="Arial" w:hint="eastAsia"/>
          <w:color w:val="000000" w:themeColor="text1"/>
          <w:spacing w:val="-4"/>
          <w:sz w:val="28"/>
          <w:szCs w:val="28"/>
        </w:rPr>
        <w:t>新</w:t>
      </w:r>
      <w:r w:rsidRPr="004832B6">
        <w:rPr>
          <w:rFonts w:ascii="標楷體" w:eastAsia="標楷體" w:hAnsi="標楷體" w:cs="Arial"/>
          <w:color w:val="000000" w:themeColor="text1"/>
          <w:spacing w:val="-4"/>
          <w:sz w:val="28"/>
          <w:szCs w:val="28"/>
        </w:rPr>
        <w:t>建南台</w:t>
      </w:r>
      <w:r w:rsidRPr="004832B6">
        <w:rPr>
          <w:rFonts w:ascii="標楷體" w:eastAsia="標楷體" w:hAnsi="標楷體" w:cs="Arial" w:hint="eastAsia"/>
          <w:color w:val="000000" w:themeColor="text1"/>
          <w:spacing w:val="-4"/>
          <w:sz w:val="28"/>
          <w:szCs w:val="28"/>
        </w:rPr>
        <w:t>第二座社宅－三民區新都</w:t>
      </w:r>
      <w:r w:rsidR="00122BB3" w:rsidRPr="004832B6">
        <w:rPr>
          <w:rFonts w:ascii="標楷體" w:eastAsia="標楷體" w:hAnsi="標楷體" w:cs="Arial" w:hint="eastAsia"/>
          <w:color w:val="000000" w:themeColor="text1"/>
          <w:spacing w:val="-4"/>
          <w:sz w:val="28"/>
          <w:szCs w:val="28"/>
        </w:rPr>
        <w:t>段</w:t>
      </w:r>
      <w:r w:rsidRPr="004832B6">
        <w:rPr>
          <w:rFonts w:ascii="標楷體" w:eastAsia="標楷體" w:hAnsi="標楷體" w:cs="Arial" w:hint="eastAsia"/>
          <w:color w:val="000000" w:themeColor="text1"/>
          <w:spacing w:val="-4"/>
          <w:sz w:val="28"/>
          <w:szCs w:val="28"/>
        </w:rPr>
        <w:t>社會住宅</w:t>
      </w:r>
    </w:p>
    <w:p w:rsidR="00921EC3" w:rsidRPr="004832B6" w:rsidRDefault="00921EC3" w:rsidP="003A44EE">
      <w:pPr>
        <w:spacing w:line="390" w:lineRule="exact"/>
        <w:ind w:leftChars="413" w:left="991"/>
        <w:jc w:val="both"/>
        <w:rPr>
          <w:rFonts w:ascii="標楷體" w:eastAsia="標楷體" w:hAnsi="標楷體"/>
          <w:color w:val="000000" w:themeColor="text1"/>
          <w:sz w:val="28"/>
          <w:szCs w:val="28"/>
        </w:rPr>
      </w:pPr>
      <w:r w:rsidRPr="004832B6">
        <w:rPr>
          <w:rFonts w:ascii="標楷體" w:eastAsia="標楷體" w:hAnsi="標楷體" w:hint="eastAsia"/>
          <w:color w:val="000000" w:themeColor="text1"/>
          <w:spacing w:val="-4"/>
          <w:sz w:val="28"/>
          <w:szCs w:val="28"/>
        </w:rPr>
        <w:t>三民區新都段社會住宅位於中都重劃區內德興街與遼北街口，規劃興建地上11層、地下2層，可提供社會住宅114戶，並設有社會局托嬰中心及提供鄰里使用之共享空間，已於109年9月完成工程預算書圖，預定110年初上網招標，112年完工。</w:t>
      </w:r>
    </w:p>
    <w:p w:rsidR="00921EC3" w:rsidRPr="004832B6" w:rsidRDefault="00921EC3" w:rsidP="003A44EE">
      <w:pPr>
        <w:spacing w:line="390" w:lineRule="exact"/>
        <w:ind w:leftChars="86" w:left="1022" w:hangingChars="300" w:hanging="816"/>
        <w:jc w:val="both"/>
        <w:rPr>
          <w:rFonts w:ascii="標楷體" w:eastAsia="標楷體" w:hAnsi="標楷體" w:cs="Arial"/>
          <w:color w:val="000000" w:themeColor="text1"/>
          <w:spacing w:val="-4"/>
          <w:sz w:val="28"/>
          <w:szCs w:val="28"/>
        </w:rPr>
      </w:pPr>
      <w:r w:rsidRPr="004832B6">
        <w:rPr>
          <w:rFonts w:ascii="標楷體" w:eastAsia="標楷體" w:hAnsi="標楷體" w:cs="Arial" w:hint="eastAsia"/>
          <w:color w:val="000000" w:themeColor="text1"/>
          <w:spacing w:val="-4"/>
          <w:sz w:val="28"/>
          <w:szCs w:val="28"/>
        </w:rPr>
        <w:t>（五）加速都更審議流程並配合本市都更法規修正</w:t>
      </w:r>
    </w:p>
    <w:p w:rsidR="00921EC3" w:rsidRPr="004832B6" w:rsidRDefault="00921EC3" w:rsidP="003A44EE">
      <w:pPr>
        <w:spacing w:line="390" w:lineRule="exact"/>
        <w:ind w:leftChars="413" w:left="991"/>
        <w:jc w:val="both"/>
        <w:rPr>
          <w:rFonts w:ascii="標楷體" w:eastAsia="標楷體" w:hAnsi="標楷體"/>
          <w:color w:val="000000" w:themeColor="text1"/>
          <w:sz w:val="28"/>
          <w:szCs w:val="28"/>
        </w:rPr>
      </w:pPr>
      <w:r w:rsidRPr="004832B6">
        <w:rPr>
          <w:rFonts w:ascii="標楷體" w:eastAsia="標楷體" w:hAnsi="標楷體" w:cs="Arial" w:hint="eastAsia"/>
          <w:color w:val="000000" w:themeColor="text1"/>
          <w:spacing w:val="-4"/>
          <w:sz w:val="28"/>
          <w:szCs w:val="28"/>
        </w:rPr>
        <w:t>本市已報核審議中都市更新案件計有10案（含重建、整建及維護），為加速都市更新審議流程，針對無須其他法定流程、零爭議、無人民陳情且百分之百同意之都市更新案件，推動</w:t>
      </w:r>
      <w:r w:rsidR="009672CA" w:rsidRPr="004832B6">
        <w:rPr>
          <w:rFonts w:ascii="標楷體" w:eastAsia="標楷體" w:hAnsi="標楷體" w:cs="Arial" w:hint="eastAsia"/>
          <w:color w:val="000000" w:themeColor="text1"/>
          <w:spacing w:val="-4"/>
          <w:sz w:val="28"/>
          <w:szCs w:val="28"/>
        </w:rPr>
        <w:t>「</w:t>
      </w:r>
      <w:r w:rsidRPr="004832B6">
        <w:rPr>
          <w:rFonts w:ascii="標楷體" w:eastAsia="標楷體" w:hAnsi="標楷體" w:cs="Arial" w:hint="eastAsia"/>
          <w:color w:val="000000" w:themeColor="text1"/>
          <w:spacing w:val="-4"/>
          <w:sz w:val="28"/>
          <w:szCs w:val="28"/>
        </w:rPr>
        <w:t>高雄都市更新168專案</w:t>
      </w:r>
      <w:r w:rsidR="009672CA" w:rsidRPr="004832B6">
        <w:rPr>
          <w:rFonts w:ascii="標楷體" w:eastAsia="標楷體" w:hAnsi="標楷體" w:cs="Arial" w:hint="eastAsia"/>
          <w:color w:val="000000" w:themeColor="text1"/>
          <w:spacing w:val="-4"/>
          <w:sz w:val="28"/>
          <w:szCs w:val="28"/>
        </w:rPr>
        <w:t>」</w:t>
      </w:r>
      <w:r w:rsidRPr="004832B6">
        <w:rPr>
          <w:rFonts w:ascii="標楷體" w:eastAsia="標楷體" w:hAnsi="標楷體" w:cs="Arial" w:hint="eastAsia"/>
          <w:color w:val="000000" w:themeColor="text1"/>
          <w:spacing w:val="-4"/>
          <w:sz w:val="28"/>
          <w:szCs w:val="28"/>
        </w:rPr>
        <w:t>，亦即報核到審議通過，於</w:t>
      </w:r>
      <w:r w:rsidR="009672CA" w:rsidRPr="004832B6">
        <w:rPr>
          <w:rFonts w:ascii="標楷體" w:eastAsia="標楷體" w:hAnsi="標楷體" w:cs="Arial" w:hint="eastAsia"/>
          <w:color w:val="000000" w:themeColor="text1"/>
          <w:spacing w:val="-4"/>
          <w:sz w:val="28"/>
          <w:szCs w:val="28"/>
        </w:rPr>
        <w:t>6</w:t>
      </w:r>
      <w:r w:rsidRPr="004832B6">
        <w:rPr>
          <w:rFonts w:ascii="標楷體" w:eastAsia="標楷體" w:hAnsi="標楷體" w:cs="Arial" w:hint="eastAsia"/>
          <w:color w:val="000000" w:themeColor="text1"/>
          <w:spacing w:val="-4"/>
          <w:sz w:val="28"/>
          <w:szCs w:val="28"/>
        </w:rPr>
        <w:t>個月內完成審定。另配合中央都更條例修正並符合現況推動需要，進行本市都更自治條例等10項法規修正，預定110年底前全數完成</w:t>
      </w:r>
      <w:r w:rsidRPr="004832B6">
        <w:rPr>
          <w:rFonts w:ascii="標楷體" w:eastAsia="標楷體" w:hAnsi="標楷體" w:hint="eastAsia"/>
          <w:color w:val="000000" w:themeColor="text1"/>
          <w:spacing w:val="-4"/>
          <w:sz w:val="28"/>
          <w:szCs w:val="28"/>
        </w:rPr>
        <w:t>。</w:t>
      </w:r>
    </w:p>
    <w:p w:rsidR="00921EC3" w:rsidRPr="004832B6" w:rsidRDefault="00921EC3" w:rsidP="003A44EE">
      <w:pPr>
        <w:spacing w:line="390" w:lineRule="exact"/>
        <w:ind w:leftChars="86" w:left="1022" w:hangingChars="300" w:hanging="816"/>
        <w:jc w:val="both"/>
        <w:rPr>
          <w:rFonts w:ascii="標楷體" w:eastAsia="標楷體" w:hAnsi="標楷體"/>
          <w:color w:val="000000" w:themeColor="text1"/>
          <w:spacing w:val="-4"/>
          <w:sz w:val="28"/>
          <w:szCs w:val="28"/>
        </w:rPr>
      </w:pPr>
      <w:r w:rsidRPr="004832B6">
        <w:rPr>
          <w:rFonts w:ascii="標楷體" w:eastAsia="標楷體" w:hAnsi="標楷體" w:cs="Arial" w:hint="eastAsia"/>
          <w:color w:val="000000" w:themeColor="text1"/>
          <w:spacing w:val="-4"/>
          <w:sz w:val="28"/>
          <w:szCs w:val="28"/>
        </w:rPr>
        <w:t>（六）輔導社區自主都市更新整建維護，改善居住環境及都市景觀</w:t>
      </w:r>
    </w:p>
    <w:p w:rsidR="00921EC3" w:rsidRPr="004832B6" w:rsidRDefault="00921EC3" w:rsidP="003A44EE">
      <w:pPr>
        <w:spacing w:line="390" w:lineRule="exact"/>
        <w:ind w:leftChars="413" w:left="991"/>
        <w:jc w:val="both"/>
        <w:rPr>
          <w:rFonts w:ascii="標楷體" w:eastAsia="標楷體" w:hAnsi="標楷體" w:cs="Arial"/>
          <w:color w:val="000000" w:themeColor="text1"/>
          <w:spacing w:val="-4"/>
          <w:sz w:val="28"/>
          <w:szCs w:val="28"/>
        </w:rPr>
      </w:pPr>
      <w:r w:rsidRPr="004832B6">
        <w:rPr>
          <w:rFonts w:ascii="標楷體" w:eastAsia="標楷體" w:hAnsi="標楷體" w:cs="Arial" w:hint="eastAsia"/>
          <w:color w:val="000000" w:themeColor="text1"/>
          <w:spacing w:val="-4"/>
          <w:sz w:val="28"/>
          <w:szCs w:val="28"/>
        </w:rPr>
        <w:t>為鼓勵民眾自行推動都市更新整建維護，於 109年下半年於鐵路地下化沿線辦理4場次都市更新政策說明會，及10場次社區輔導說明會，輔導民眾以自主都市更新整維方式修繕大樓外牆磁磚剝落，並改善都市風貌，提升</w:t>
      </w:r>
      <w:r w:rsidRPr="004832B6">
        <w:rPr>
          <w:rFonts w:ascii="標楷體" w:eastAsia="標楷體" w:hAnsi="標楷體" w:hint="eastAsia"/>
          <w:color w:val="000000" w:themeColor="text1"/>
          <w:sz w:val="28"/>
        </w:rPr>
        <w:t>公共</w:t>
      </w:r>
      <w:r w:rsidRPr="004832B6">
        <w:rPr>
          <w:rFonts w:ascii="標楷體" w:eastAsia="標楷體" w:hAnsi="標楷體" w:cs="Arial" w:hint="eastAsia"/>
          <w:color w:val="000000" w:themeColor="text1"/>
          <w:spacing w:val="-4"/>
          <w:sz w:val="28"/>
          <w:szCs w:val="28"/>
        </w:rPr>
        <w:t>安全及改善居住品質；110年度將持續依社區需求辦理說明會及專業講習，鼓勵並輔導民眾自行推動都市更新整建維護。</w:t>
      </w:r>
    </w:p>
    <w:p w:rsidR="00921EC3" w:rsidRPr="004832B6" w:rsidRDefault="00921EC3" w:rsidP="003A44EE">
      <w:pPr>
        <w:spacing w:line="390" w:lineRule="exact"/>
        <w:ind w:leftChars="86" w:left="1022" w:hangingChars="300" w:hanging="816"/>
        <w:jc w:val="both"/>
        <w:rPr>
          <w:rFonts w:ascii="標楷體" w:eastAsia="標楷體" w:hAnsi="標楷體"/>
          <w:color w:val="000000" w:themeColor="text1"/>
          <w:spacing w:val="-4"/>
          <w:sz w:val="28"/>
          <w:szCs w:val="28"/>
        </w:rPr>
      </w:pPr>
      <w:r w:rsidRPr="004832B6">
        <w:rPr>
          <w:rFonts w:ascii="標楷體" w:eastAsia="標楷體" w:hAnsi="標楷體" w:hint="eastAsia"/>
          <w:color w:val="000000" w:themeColor="text1"/>
          <w:spacing w:val="-4"/>
          <w:sz w:val="28"/>
          <w:szCs w:val="28"/>
        </w:rPr>
        <w:t>（七）輔導危</w:t>
      </w:r>
      <w:r w:rsidRPr="004832B6">
        <w:rPr>
          <w:rFonts w:ascii="標楷體" w:eastAsia="標楷體" w:hAnsi="標楷體" w:cs="Arial" w:hint="eastAsia"/>
          <w:color w:val="000000" w:themeColor="text1"/>
          <w:spacing w:val="-4"/>
          <w:sz w:val="28"/>
          <w:szCs w:val="28"/>
        </w:rPr>
        <w:t>老建築加速</w:t>
      </w:r>
      <w:r w:rsidRPr="004832B6">
        <w:rPr>
          <w:rFonts w:ascii="標楷體" w:eastAsia="標楷體" w:hAnsi="標楷體" w:hint="eastAsia"/>
          <w:color w:val="000000" w:themeColor="text1"/>
          <w:spacing w:val="-4"/>
          <w:sz w:val="28"/>
          <w:szCs w:val="28"/>
        </w:rPr>
        <w:t>重建，改善居住環境並提升社區安全</w:t>
      </w:r>
    </w:p>
    <w:p w:rsidR="00921EC3" w:rsidRPr="004832B6" w:rsidRDefault="00921EC3" w:rsidP="003A44EE">
      <w:pPr>
        <w:spacing w:line="390" w:lineRule="exact"/>
        <w:ind w:leftChars="413" w:left="991"/>
        <w:jc w:val="both"/>
        <w:rPr>
          <w:rFonts w:ascii="標楷體" w:eastAsia="標楷體" w:hAnsi="標楷體"/>
          <w:color w:val="000000" w:themeColor="text1"/>
          <w:spacing w:val="-4"/>
          <w:sz w:val="28"/>
          <w:szCs w:val="28"/>
        </w:rPr>
      </w:pPr>
      <w:r w:rsidRPr="004832B6">
        <w:rPr>
          <w:rFonts w:ascii="標楷體" w:eastAsia="標楷體" w:hAnsi="標楷體" w:hint="eastAsia"/>
          <w:color w:val="000000" w:themeColor="text1"/>
          <w:spacing w:val="-4"/>
          <w:sz w:val="28"/>
          <w:szCs w:val="28"/>
        </w:rPr>
        <w:t>為鼓勵老舊危險建物加速重建，並維護市民居住環境安全，109年下半年於鐵路地下化沿線辦理4場次都市更新政策說明會，</w:t>
      </w:r>
      <w:r w:rsidRPr="004832B6">
        <w:rPr>
          <w:rFonts w:ascii="標楷體" w:eastAsia="標楷體" w:hAnsi="標楷體"/>
          <w:color w:val="000000" w:themeColor="text1"/>
          <w:spacing w:val="-4"/>
          <w:sz w:val="28"/>
          <w:szCs w:val="28"/>
        </w:rPr>
        <w:t>及</w:t>
      </w:r>
      <w:r w:rsidRPr="004832B6">
        <w:rPr>
          <w:rFonts w:ascii="標楷體" w:eastAsia="標楷體" w:hAnsi="標楷體" w:hint="eastAsia"/>
          <w:color w:val="000000" w:themeColor="text1"/>
          <w:spacing w:val="-4"/>
          <w:sz w:val="28"/>
          <w:szCs w:val="28"/>
        </w:rPr>
        <w:t>10場次社區輔導</w:t>
      </w:r>
      <w:r w:rsidRPr="004832B6">
        <w:rPr>
          <w:rFonts w:ascii="標楷體" w:eastAsia="標楷體" w:hAnsi="標楷體" w:hint="eastAsia"/>
          <w:color w:val="000000" w:themeColor="text1"/>
          <w:sz w:val="28"/>
        </w:rPr>
        <w:t>說明</w:t>
      </w:r>
      <w:r w:rsidRPr="004832B6">
        <w:rPr>
          <w:rFonts w:ascii="標楷體" w:eastAsia="標楷體" w:hAnsi="標楷體" w:hint="eastAsia"/>
          <w:color w:val="000000" w:themeColor="text1"/>
          <w:spacing w:val="-4"/>
          <w:sz w:val="28"/>
          <w:szCs w:val="28"/>
        </w:rPr>
        <w:t>會，</w:t>
      </w:r>
      <w:r w:rsidRPr="004832B6">
        <w:rPr>
          <w:rFonts w:ascii="標楷體" w:eastAsia="標楷體" w:hAnsi="標楷體" w:cs="Arial" w:hint="eastAsia"/>
          <w:color w:val="000000" w:themeColor="text1"/>
          <w:spacing w:val="-4"/>
          <w:sz w:val="28"/>
          <w:szCs w:val="28"/>
        </w:rPr>
        <w:t>截至</w:t>
      </w:r>
      <w:r w:rsidRPr="004832B6">
        <w:rPr>
          <w:rFonts w:ascii="標楷體" w:eastAsia="標楷體" w:hAnsi="標楷體" w:cs="Arial"/>
          <w:color w:val="000000" w:themeColor="text1"/>
          <w:spacing w:val="-4"/>
          <w:sz w:val="28"/>
          <w:szCs w:val="28"/>
        </w:rPr>
        <w:t>109</w:t>
      </w:r>
      <w:r w:rsidRPr="004832B6">
        <w:rPr>
          <w:rFonts w:ascii="標楷體" w:eastAsia="標楷體" w:hAnsi="標楷體" w:cs="Arial" w:hint="eastAsia"/>
          <w:color w:val="000000" w:themeColor="text1"/>
          <w:spacing w:val="-4"/>
          <w:sz w:val="28"/>
          <w:szCs w:val="28"/>
        </w:rPr>
        <w:t>年12月，受理70案危險老舊建物重建計畫，核定61</w:t>
      </w:r>
      <w:r w:rsidRPr="004832B6">
        <w:rPr>
          <w:rFonts w:ascii="標楷體" w:eastAsia="標楷體" w:hAnsi="標楷體" w:hint="eastAsia"/>
          <w:color w:val="000000" w:themeColor="text1"/>
          <w:spacing w:val="-4"/>
          <w:sz w:val="28"/>
          <w:szCs w:val="28"/>
        </w:rPr>
        <w:t>案。</w:t>
      </w:r>
    </w:p>
    <w:p w:rsidR="00921EC3" w:rsidRPr="004832B6" w:rsidRDefault="00921EC3" w:rsidP="003A44EE">
      <w:pPr>
        <w:spacing w:line="390" w:lineRule="exact"/>
        <w:ind w:leftChars="86" w:left="1022" w:hangingChars="300" w:hanging="816"/>
        <w:jc w:val="both"/>
        <w:rPr>
          <w:rFonts w:ascii="標楷體" w:eastAsia="標楷體" w:hAnsi="標楷體"/>
          <w:color w:val="000000" w:themeColor="text1"/>
          <w:spacing w:val="-4"/>
          <w:sz w:val="28"/>
          <w:szCs w:val="28"/>
        </w:rPr>
      </w:pPr>
      <w:r w:rsidRPr="004832B6">
        <w:rPr>
          <w:rFonts w:ascii="標楷體" w:eastAsia="標楷體" w:hAnsi="標楷體" w:hint="eastAsia"/>
          <w:color w:val="000000" w:themeColor="text1"/>
          <w:spacing w:val="-4"/>
          <w:sz w:val="28"/>
          <w:szCs w:val="28"/>
        </w:rPr>
        <w:t>（八）透過</w:t>
      </w:r>
      <w:r w:rsidRPr="004832B6">
        <w:rPr>
          <w:rFonts w:ascii="標楷體" w:eastAsia="標楷體" w:hAnsi="標楷體" w:cs="Arial" w:hint="eastAsia"/>
          <w:color w:val="000000" w:themeColor="text1"/>
          <w:spacing w:val="-4"/>
          <w:sz w:val="28"/>
          <w:szCs w:val="28"/>
        </w:rPr>
        <w:t>住宅</w:t>
      </w:r>
      <w:r w:rsidRPr="004832B6">
        <w:rPr>
          <w:rFonts w:ascii="標楷體" w:eastAsia="標楷體" w:hAnsi="標楷體" w:hint="eastAsia"/>
          <w:color w:val="000000" w:themeColor="text1"/>
          <w:spacing w:val="-4"/>
          <w:sz w:val="28"/>
          <w:szCs w:val="28"/>
        </w:rPr>
        <w:t>補貼，持續照護青年及弱勢家庭居住需求</w:t>
      </w:r>
    </w:p>
    <w:p w:rsidR="00921EC3" w:rsidRPr="004832B6" w:rsidRDefault="00921EC3" w:rsidP="003A44EE">
      <w:pPr>
        <w:spacing w:line="390" w:lineRule="exact"/>
        <w:ind w:leftChars="413" w:left="991"/>
        <w:jc w:val="both"/>
        <w:rPr>
          <w:rFonts w:ascii="標楷體" w:eastAsia="標楷體" w:hAnsi="標楷體" w:cs="Arial"/>
          <w:color w:val="000000" w:themeColor="text1"/>
          <w:spacing w:val="-4"/>
          <w:sz w:val="28"/>
          <w:szCs w:val="28"/>
        </w:rPr>
      </w:pPr>
      <w:r w:rsidRPr="004832B6">
        <w:rPr>
          <w:rFonts w:ascii="標楷體" w:eastAsia="標楷體" w:hAnsi="標楷體" w:cs="Arial"/>
          <w:color w:val="000000" w:themeColor="text1"/>
          <w:spacing w:val="-4"/>
          <w:sz w:val="28"/>
          <w:szCs w:val="28"/>
        </w:rPr>
        <w:t>10</w:t>
      </w:r>
      <w:r w:rsidRPr="004832B6">
        <w:rPr>
          <w:rFonts w:ascii="標楷體" w:eastAsia="標楷體" w:hAnsi="標楷體" w:cs="Arial" w:hint="eastAsia"/>
          <w:color w:val="000000" w:themeColor="text1"/>
          <w:spacing w:val="-4"/>
          <w:sz w:val="28"/>
          <w:szCs w:val="28"/>
        </w:rPr>
        <w:t>9</w:t>
      </w:r>
      <w:r w:rsidRPr="004832B6">
        <w:rPr>
          <w:rFonts w:ascii="標楷體" w:eastAsia="標楷體" w:hAnsi="標楷體"/>
          <w:color w:val="000000" w:themeColor="text1"/>
          <w:spacing w:val="-4"/>
          <w:sz w:val="28"/>
          <w:szCs w:val="28"/>
        </w:rPr>
        <w:t>年度</w:t>
      </w:r>
      <w:r w:rsidRPr="004832B6">
        <w:rPr>
          <w:rFonts w:ascii="標楷體" w:eastAsia="標楷體" w:hAnsi="標楷體" w:cs="Arial"/>
          <w:color w:val="000000" w:themeColor="text1"/>
          <w:spacing w:val="-4"/>
          <w:sz w:val="28"/>
          <w:szCs w:val="28"/>
        </w:rPr>
        <w:t>核定住宅租金補貼1</w:t>
      </w:r>
      <w:r w:rsidR="007A592F" w:rsidRPr="004832B6">
        <w:rPr>
          <w:rFonts w:ascii="標楷體" w:eastAsia="標楷體" w:hAnsi="標楷體" w:cs="Arial"/>
          <w:color w:val="000000" w:themeColor="text1"/>
          <w:spacing w:val="-4"/>
          <w:sz w:val="28"/>
          <w:szCs w:val="28"/>
        </w:rPr>
        <w:t>3</w:t>
      </w:r>
      <w:r w:rsidRPr="004832B6">
        <w:rPr>
          <w:rFonts w:ascii="標楷體" w:eastAsia="標楷體" w:hAnsi="標楷體" w:cs="Arial"/>
          <w:color w:val="000000" w:themeColor="text1"/>
          <w:spacing w:val="-4"/>
          <w:sz w:val="28"/>
          <w:szCs w:val="28"/>
        </w:rPr>
        <w:t>,</w:t>
      </w:r>
      <w:r w:rsidR="007A592F" w:rsidRPr="004832B6">
        <w:rPr>
          <w:rFonts w:ascii="標楷體" w:eastAsia="標楷體" w:hAnsi="標楷體" w:cs="Arial"/>
          <w:color w:val="000000" w:themeColor="text1"/>
          <w:spacing w:val="-4"/>
          <w:sz w:val="28"/>
          <w:szCs w:val="28"/>
        </w:rPr>
        <w:t>651</w:t>
      </w:r>
      <w:r w:rsidRPr="004832B6">
        <w:rPr>
          <w:rFonts w:ascii="標楷體" w:eastAsia="標楷體" w:hAnsi="標楷體" w:cs="Arial"/>
          <w:color w:val="000000" w:themeColor="text1"/>
          <w:spacing w:val="-4"/>
          <w:sz w:val="28"/>
          <w:szCs w:val="28"/>
        </w:rPr>
        <w:t>戶、自購及修繕住宅貸款利息補貼</w:t>
      </w:r>
      <w:r w:rsidRPr="004832B6">
        <w:rPr>
          <w:rFonts w:ascii="標楷體" w:eastAsia="標楷體" w:hAnsi="標楷體" w:cs="Arial" w:hint="eastAsia"/>
          <w:color w:val="000000" w:themeColor="text1"/>
          <w:spacing w:val="-4"/>
          <w:sz w:val="28"/>
          <w:szCs w:val="28"/>
        </w:rPr>
        <w:t>644</w:t>
      </w:r>
      <w:r w:rsidRPr="004832B6">
        <w:rPr>
          <w:rFonts w:ascii="標楷體" w:eastAsia="標楷體" w:hAnsi="標楷體" w:cs="Arial"/>
          <w:color w:val="000000" w:themeColor="text1"/>
          <w:spacing w:val="-4"/>
          <w:sz w:val="28"/>
          <w:szCs w:val="28"/>
        </w:rPr>
        <w:t>戶及1</w:t>
      </w:r>
      <w:r w:rsidRPr="004832B6">
        <w:rPr>
          <w:rFonts w:ascii="標楷體" w:eastAsia="標楷體" w:hAnsi="標楷體" w:cs="Arial" w:hint="eastAsia"/>
          <w:color w:val="000000" w:themeColor="text1"/>
          <w:spacing w:val="-4"/>
          <w:sz w:val="28"/>
          <w:szCs w:val="28"/>
        </w:rPr>
        <w:t>17</w:t>
      </w:r>
      <w:r w:rsidRPr="004832B6">
        <w:rPr>
          <w:rFonts w:ascii="標楷體" w:eastAsia="標楷體" w:hAnsi="標楷體" w:cs="Arial"/>
          <w:color w:val="000000" w:themeColor="text1"/>
          <w:spacing w:val="-4"/>
          <w:sz w:val="28"/>
          <w:szCs w:val="28"/>
        </w:rPr>
        <w:t>戶，可照護1</w:t>
      </w:r>
      <w:r w:rsidR="007A592F" w:rsidRPr="004832B6">
        <w:rPr>
          <w:rFonts w:ascii="標楷體" w:eastAsia="標楷體" w:hAnsi="標楷體" w:cs="Arial"/>
          <w:color w:val="000000" w:themeColor="text1"/>
          <w:spacing w:val="-4"/>
          <w:sz w:val="28"/>
          <w:szCs w:val="28"/>
        </w:rPr>
        <w:t>4</w:t>
      </w:r>
      <w:r w:rsidRPr="004832B6">
        <w:rPr>
          <w:rFonts w:ascii="標楷體" w:eastAsia="標楷體" w:hAnsi="標楷體" w:cs="Arial"/>
          <w:color w:val="000000" w:themeColor="text1"/>
          <w:spacing w:val="-4"/>
          <w:sz w:val="28"/>
          <w:szCs w:val="28"/>
        </w:rPr>
        <w:t>,</w:t>
      </w:r>
      <w:r w:rsidR="007A592F" w:rsidRPr="004832B6">
        <w:rPr>
          <w:rFonts w:ascii="標楷體" w:eastAsia="標楷體" w:hAnsi="標楷體" w:cs="Arial"/>
          <w:color w:val="000000" w:themeColor="text1"/>
          <w:spacing w:val="-4"/>
          <w:sz w:val="28"/>
          <w:szCs w:val="28"/>
        </w:rPr>
        <w:t>412</w:t>
      </w:r>
      <w:r w:rsidRPr="004832B6">
        <w:rPr>
          <w:rFonts w:ascii="標楷體" w:eastAsia="標楷體" w:hAnsi="標楷體" w:cs="Arial"/>
          <w:color w:val="000000" w:themeColor="text1"/>
          <w:spacing w:val="-4"/>
          <w:sz w:val="28"/>
          <w:szCs w:val="28"/>
        </w:rPr>
        <w:t>戶弱勢居住需求，並陸續於10</w:t>
      </w:r>
      <w:r w:rsidRPr="004832B6">
        <w:rPr>
          <w:rFonts w:ascii="標楷體" w:eastAsia="標楷體" w:hAnsi="標楷體" w:cs="Arial" w:hint="eastAsia"/>
          <w:color w:val="000000" w:themeColor="text1"/>
          <w:spacing w:val="-4"/>
          <w:sz w:val="28"/>
          <w:szCs w:val="28"/>
        </w:rPr>
        <w:t>9</w:t>
      </w:r>
      <w:r w:rsidRPr="004832B6">
        <w:rPr>
          <w:rFonts w:ascii="標楷體" w:eastAsia="標楷體" w:hAnsi="標楷體" w:cs="Arial"/>
          <w:color w:val="000000" w:themeColor="text1"/>
          <w:spacing w:val="-4"/>
          <w:sz w:val="28"/>
          <w:szCs w:val="28"/>
        </w:rPr>
        <w:t>年12月至1</w:t>
      </w:r>
      <w:r w:rsidRPr="004832B6">
        <w:rPr>
          <w:rFonts w:ascii="標楷體" w:eastAsia="標楷體" w:hAnsi="標楷體" w:cs="Arial" w:hint="eastAsia"/>
          <w:color w:val="000000" w:themeColor="text1"/>
          <w:spacing w:val="-4"/>
          <w:sz w:val="28"/>
          <w:szCs w:val="28"/>
        </w:rPr>
        <w:t>10</w:t>
      </w:r>
      <w:r w:rsidRPr="004832B6">
        <w:rPr>
          <w:rFonts w:ascii="標楷體" w:eastAsia="標楷體" w:hAnsi="標楷體" w:cs="Arial"/>
          <w:color w:val="000000" w:themeColor="text1"/>
          <w:spacing w:val="-4"/>
          <w:sz w:val="28"/>
          <w:szCs w:val="28"/>
        </w:rPr>
        <w:t>年3月撥付租金補貼第1期款，預計核撥12期。</w:t>
      </w:r>
    </w:p>
    <w:p w:rsidR="00921EC3" w:rsidRPr="004832B6" w:rsidRDefault="00921EC3" w:rsidP="003A44EE">
      <w:pPr>
        <w:spacing w:line="390" w:lineRule="exact"/>
        <w:ind w:leftChars="86" w:left="1022" w:hangingChars="300" w:hanging="816"/>
        <w:jc w:val="both"/>
        <w:rPr>
          <w:rFonts w:ascii="標楷體" w:eastAsia="標楷體" w:hAnsi="標楷體"/>
          <w:color w:val="000000" w:themeColor="text1"/>
          <w:spacing w:val="-4"/>
          <w:sz w:val="28"/>
          <w:szCs w:val="28"/>
        </w:rPr>
      </w:pPr>
      <w:r w:rsidRPr="004832B6">
        <w:rPr>
          <w:rFonts w:ascii="標楷體" w:eastAsia="標楷體" w:hAnsi="標楷體" w:hint="eastAsia"/>
          <w:color w:val="000000" w:themeColor="text1"/>
          <w:spacing w:val="-4"/>
          <w:sz w:val="28"/>
          <w:szCs w:val="28"/>
        </w:rPr>
        <w:lastRenderedPageBreak/>
        <w:t>（九）賡續推動包租代管第二期計畫，協助弱勢家庭覓得新窩</w:t>
      </w:r>
    </w:p>
    <w:p w:rsidR="00921EC3" w:rsidRPr="004832B6" w:rsidRDefault="00921EC3" w:rsidP="003A44EE">
      <w:pPr>
        <w:spacing w:line="390" w:lineRule="exact"/>
        <w:ind w:leftChars="413" w:left="991"/>
        <w:jc w:val="both"/>
        <w:rPr>
          <w:rFonts w:ascii="標楷體" w:eastAsia="標楷體" w:hAnsi="標楷體"/>
          <w:color w:val="000000" w:themeColor="text1"/>
          <w:sz w:val="28"/>
          <w:szCs w:val="28"/>
        </w:rPr>
      </w:pPr>
      <w:r w:rsidRPr="004832B6">
        <w:rPr>
          <w:rFonts w:ascii="標楷體" w:eastAsia="標楷體" w:hAnsi="標楷體" w:hint="eastAsia"/>
          <w:color w:val="000000" w:themeColor="text1"/>
          <w:sz w:val="28"/>
          <w:szCs w:val="28"/>
        </w:rPr>
        <w:t>為利民間空餘屋轉作社會住宅，提供一定所得以下及條件之民眾租住，本府都發局委託民間租賃業者辦理包租代管開發及媒合作業，其中「106</w:t>
      </w:r>
      <w:r w:rsidRPr="004832B6">
        <w:rPr>
          <w:rFonts w:ascii="標楷體" w:eastAsia="標楷體" w:hAnsi="標楷體" w:hint="eastAsia"/>
          <w:color w:val="000000" w:themeColor="text1"/>
          <w:sz w:val="28"/>
        </w:rPr>
        <w:t>年度</w:t>
      </w:r>
      <w:r w:rsidRPr="004832B6">
        <w:rPr>
          <w:rFonts w:ascii="標楷體" w:eastAsia="標楷體" w:hAnsi="標楷體" w:hint="eastAsia"/>
          <w:color w:val="000000" w:themeColor="text1"/>
          <w:sz w:val="28"/>
          <w:szCs w:val="28"/>
        </w:rPr>
        <w:t>社會住宅包租代管試辦補助計畫」自107年1月開辦，預計目標870件，截至109年12月下旬已完成媒合案件642件；另第二期社會住宅包租代管計畫於108年12月13日完成簽約，預計目標1,200戶，截至109年12月已完成媒合案件434件。</w:t>
      </w:r>
    </w:p>
    <w:p w:rsidR="004B3A77" w:rsidRPr="004832B6" w:rsidRDefault="004B3A77" w:rsidP="003A44EE">
      <w:pPr>
        <w:spacing w:line="390" w:lineRule="exact"/>
        <w:ind w:leftChars="413" w:left="991"/>
        <w:jc w:val="both"/>
        <w:rPr>
          <w:rFonts w:ascii="標楷體" w:eastAsia="標楷體" w:hAnsi="標楷體"/>
          <w:color w:val="000000" w:themeColor="text1"/>
          <w:sz w:val="28"/>
          <w:szCs w:val="28"/>
        </w:rPr>
      </w:pPr>
    </w:p>
    <w:p w:rsidR="00B11DEE" w:rsidRPr="004832B6" w:rsidRDefault="00B11DEE" w:rsidP="003A44EE">
      <w:pPr>
        <w:pStyle w:val="a3"/>
        <w:spacing w:beforeLines="50" w:before="180" w:line="390" w:lineRule="exact"/>
        <w:jc w:val="both"/>
        <w:rPr>
          <w:rFonts w:ascii="標楷體" w:hAnsi="標楷體" w:cs="Arial"/>
          <w:b/>
          <w:color w:val="000000" w:themeColor="text1"/>
          <w:lang w:val="en-US" w:eastAsia="zh-TW"/>
        </w:rPr>
      </w:pPr>
      <w:r w:rsidRPr="004832B6">
        <w:rPr>
          <w:rFonts w:ascii="標楷體" w:hAnsi="標楷體" w:cs="Arial" w:hint="eastAsia"/>
          <w:b/>
          <w:color w:val="000000" w:themeColor="text1"/>
          <w:lang w:val="en-US" w:eastAsia="zh-TW"/>
        </w:rPr>
        <w:t>八、</w:t>
      </w:r>
      <w:r w:rsidRPr="004832B6">
        <w:rPr>
          <w:rFonts w:ascii="標楷體" w:hAnsi="標楷體" w:cs="Arial"/>
          <w:b/>
          <w:color w:val="000000" w:themeColor="text1"/>
          <w:lang w:val="en-US" w:eastAsia="zh-TW"/>
        </w:rPr>
        <w:t>推動</w:t>
      </w:r>
      <w:r w:rsidRPr="004832B6">
        <w:rPr>
          <w:rFonts w:ascii="標楷體" w:hAnsi="標楷體" w:cs="Arial" w:hint="eastAsia"/>
          <w:b/>
          <w:color w:val="000000" w:themeColor="text1"/>
          <w:lang w:val="en-US" w:eastAsia="zh-TW"/>
        </w:rPr>
        <w:t>大林蒲遷村計畫</w:t>
      </w:r>
    </w:p>
    <w:p w:rsidR="00B11DEE" w:rsidRPr="004832B6" w:rsidRDefault="00B11DEE" w:rsidP="003A44EE">
      <w:pPr>
        <w:spacing w:line="390" w:lineRule="exact"/>
        <w:ind w:leftChars="216" w:left="518" w:firstLineChars="200" w:firstLine="560"/>
        <w:jc w:val="both"/>
        <w:rPr>
          <w:rFonts w:ascii="標楷體" w:eastAsia="標楷體" w:hAnsi="標楷體"/>
          <w:color w:val="000000" w:themeColor="text1"/>
          <w:sz w:val="28"/>
          <w:szCs w:val="28"/>
        </w:rPr>
      </w:pPr>
      <w:r w:rsidRPr="004832B6">
        <w:rPr>
          <w:rFonts w:ascii="標楷體" w:eastAsia="標楷體" w:hAnsi="標楷體" w:hint="eastAsia"/>
          <w:color w:val="000000" w:themeColor="text1"/>
          <w:sz w:val="28"/>
          <w:szCs w:val="28"/>
        </w:rPr>
        <w:t>推動</w:t>
      </w:r>
      <w:r w:rsidRPr="004832B6">
        <w:rPr>
          <w:rFonts w:ascii="標楷體" w:eastAsia="標楷體" w:hAnsi="標楷體" w:cs="Arial" w:hint="eastAsia"/>
          <w:color w:val="000000" w:themeColor="text1"/>
          <w:spacing w:val="-4"/>
          <w:sz w:val="28"/>
          <w:szCs w:val="28"/>
        </w:rPr>
        <w:t>大林</w:t>
      </w:r>
      <w:r w:rsidRPr="004832B6">
        <w:rPr>
          <w:rFonts w:ascii="標楷體" w:eastAsia="標楷體" w:hAnsi="標楷體" w:hint="eastAsia"/>
          <w:color w:val="000000" w:themeColor="text1"/>
          <w:sz w:val="28"/>
          <w:szCs w:val="28"/>
        </w:rPr>
        <w:t>蒲遷村為本市重要施政目標，市府與經濟部於109年9月27日與在地居民座談，陳市長親赴會場，傾聽民意並提出遷村規劃願景，向居民保證會落實居住正義，並提供最新、最好公共設施及生活環境。</w:t>
      </w:r>
    </w:p>
    <w:p w:rsidR="001B018B" w:rsidRPr="004832B6" w:rsidRDefault="001B018B" w:rsidP="001B018B">
      <w:pPr>
        <w:spacing w:line="390" w:lineRule="exact"/>
        <w:ind w:leftChars="216" w:left="518" w:firstLineChars="200" w:firstLine="560"/>
        <w:jc w:val="both"/>
        <w:rPr>
          <w:rFonts w:ascii="標楷體" w:eastAsia="標楷體" w:hAnsi="標楷體"/>
          <w:color w:val="000000" w:themeColor="text1"/>
          <w:sz w:val="28"/>
          <w:szCs w:val="28"/>
        </w:rPr>
      </w:pPr>
      <w:r w:rsidRPr="004832B6">
        <w:rPr>
          <w:rFonts w:ascii="標楷體" w:eastAsia="標楷體" w:hAnsi="標楷體" w:hint="eastAsia"/>
          <w:color w:val="000000" w:themeColor="text1"/>
          <w:sz w:val="28"/>
          <w:szCs w:val="28"/>
        </w:rPr>
        <w:t>為爭取對居民最有利之遷村條件，本府與經濟部多次會議研商，並與當地里長及議員溝通後，完成「大林蒲遷村安置計畫書（草案）」，並於110年2月5日公開遷村計畫書。</w:t>
      </w:r>
    </w:p>
    <w:p w:rsidR="001B018B" w:rsidRPr="004832B6" w:rsidRDefault="001B018B" w:rsidP="001B018B">
      <w:pPr>
        <w:spacing w:line="390" w:lineRule="exact"/>
        <w:ind w:leftChars="216" w:left="518" w:firstLineChars="200" w:firstLine="560"/>
        <w:jc w:val="both"/>
        <w:rPr>
          <w:rFonts w:ascii="標楷體" w:eastAsia="標楷體" w:hAnsi="標楷體"/>
          <w:color w:val="000000" w:themeColor="text1"/>
          <w:sz w:val="28"/>
          <w:szCs w:val="28"/>
        </w:rPr>
      </w:pPr>
      <w:r w:rsidRPr="004832B6">
        <w:rPr>
          <w:rFonts w:ascii="標楷體" w:eastAsia="標楷體" w:hAnsi="標楷體" w:hint="eastAsia"/>
          <w:color w:val="000000" w:themeColor="text1"/>
          <w:sz w:val="28"/>
          <w:szCs w:val="28"/>
        </w:rPr>
        <w:t>本府將全力配合經濟部上開計畫期程，辦理大林蒲遷村作業委辦事項，以期早日改善大林蒲居民的生活，同時促請經濟部儘快擬定遷村安置專案計畫，並完成「可行性規劃」、「環境影響評估」及「都市計畫變更」等產業園區報編作業。</w:t>
      </w:r>
    </w:p>
    <w:p w:rsidR="001B018B" w:rsidRPr="004832B6" w:rsidRDefault="001B018B" w:rsidP="00FE7673">
      <w:pPr>
        <w:spacing w:line="390" w:lineRule="exact"/>
        <w:ind w:leftChars="216" w:left="518" w:firstLineChars="200" w:firstLine="560"/>
        <w:jc w:val="both"/>
        <w:rPr>
          <w:rFonts w:ascii="標楷體" w:eastAsia="標楷體" w:hAnsi="標楷體"/>
          <w:color w:val="000000" w:themeColor="text1"/>
          <w:sz w:val="28"/>
          <w:szCs w:val="28"/>
        </w:rPr>
      </w:pPr>
    </w:p>
    <w:p w:rsidR="00FE7673" w:rsidRPr="004832B6" w:rsidRDefault="00FE7673" w:rsidP="00FE7673">
      <w:pPr>
        <w:spacing w:line="390" w:lineRule="exact"/>
        <w:ind w:leftChars="216" w:left="518" w:firstLineChars="200" w:firstLine="560"/>
        <w:jc w:val="both"/>
        <w:rPr>
          <w:rFonts w:ascii="標楷體" w:eastAsia="標楷體" w:hAnsi="標楷體"/>
          <w:color w:val="000000" w:themeColor="text1"/>
          <w:sz w:val="28"/>
          <w:szCs w:val="28"/>
        </w:rPr>
      </w:pPr>
    </w:p>
    <w:p w:rsidR="00FE7673" w:rsidRPr="004832B6" w:rsidRDefault="00FE7673" w:rsidP="00FE7673">
      <w:pPr>
        <w:spacing w:line="390" w:lineRule="exact"/>
        <w:ind w:leftChars="216" w:left="518" w:firstLineChars="200" w:firstLine="560"/>
        <w:jc w:val="both"/>
        <w:rPr>
          <w:rFonts w:ascii="標楷體" w:eastAsia="標楷體" w:hAnsi="標楷體"/>
          <w:color w:val="000000" w:themeColor="text1"/>
          <w:sz w:val="28"/>
          <w:szCs w:val="28"/>
        </w:rPr>
      </w:pPr>
    </w:p>
    <w:p w:rsidR="00FE7673" w:rsidRPr="004832B6" w:rsidRDefault="00FE7673" w:rsidP="00A502D6">
      <w:pPr>
        <w:pStyle w:val="a3"/>
        <w:spacing w:line="480" w:lineRule="exact"/>
        <w:jc w:val="both"/>
        <w:rPr>
          <w:rFonts w:ascii="標楷體" w:hAnsi="標楷體" w:cs="Arial"/>
          <w:color w:val="000000" w:themeColor="text1"/>
          <w:sz w:val="28"/>
          <w:szCs w:val="28"/>
          <w:lang w:val="en-US" w:eastAsia="zh-TW"/>
        </w:rPr>
      </w:pPr>
    </w:p>
    <w:sectPr w:rsidR="00FE7673" w:rsidRPr="004832B6" w:rsidSect="00704DC3">
      <w:pgSz w:w="11906" w:h="16838"/>
      <w:pgMar w:top="1418" w:right="1418" w:bottom="1418" w:left="1418" w:header="851" w:footer="7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5EA" w:rsidRDefault="009B35EA" w:rsidP="007D103B">
      <w:r>
        <w:separator/>
      </w:r>
    </w:p>
  </w:endnote>
  <w:endnote w:type="continuationSeparator" w:id="0">
    <w:p w:rsidR="009B35EA" w:rsidRDefault="009B35EA" w:rsidP="007D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5EA" w:rsidRDefault="009B35EA" w:rsidP="007D103B">
      <w:r>
        <w:separator/>
      </w:r>
    </w:p>
  </w:footnote>
  <w:footnote w:type="continuationSeparator" w:id="0">
    <w:p w:rsidR="009B35EA" w:rsidRDefault="009B35EA" w:rsidP="007D1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16C31"/>
    <w:multiLevelType w:val="hybridMultilevel"/>
    <w:tmpl w:val="AE048504"/>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15:restartNumberingAfterBreak="0">
    <w:nsid w:val="4A4A386E"/>
    <w:multiLevelType w:val="hybridMultilevel"/>
    <w:tmpl w:val="85B847C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4F"/>
    <w:rsid w:val="00001625"/>
    <w:rsid w:val="0000615A"/>
    <w:rsid w:val="000068A5"/>
    <w:rsid w:val="00010B23"/>
    <w:rsid w:val="000112D2"/>
    <w:rsid w:val="0001196E"/>
    <w:rsid w:val="00011BA8"/>
    <w:rsid w:val="000164ED"/>
    <w:rsid w:val="00016A91"/>
    <w:rsid w:val="000333A3"/>
    <w:rsid w:val="00047602"/>
    <w:rsid w:val="00053C7E"/>
    <w:rsid w:val="00057C83"/>
    <w:rsid w:val="00060DA1"/>
    <w:rsid w:val="00063C0D"/>
    <w:rsid w:val="000654E1"/>
    <w:rsid w:val="00066FFD"/>
    <w:rsid w:val="0006725B"/>
    <w:rsid w:val="00071303"/>
    <w:rsid w:val="00071976"/>
    <w:rsid w:val="00073353"/>
    <w:rsid w:val="0007416E"/>
    <w:rsid w:val="00074DA5"/>
    <w:rsid w:val="00084669"/>
    <w:rsid w:val="000A34DD"/>
    <w:rsid w:val="000A4183"/>
    <w:rsid w:val="000B0EE7"/>
    <w:rsid w:val="000B35B6"/>
    <w:rsid w:val="000B3F90"/>
    <w:rsid w:val="000B4F1B"/>
    <w:rsid w:val="000B5395"/>
    <w:rsid w:val="000B590F"/>
    <w:rsid w:val="000B5BC3"/>
    <w:rsid w:val="000C1BDE"/>
    <w:rsid w:val="000C1FEA"/>
    <w:rsid w:val="000D6D45"/>
    <w:rsid w:val="000D7FCD"/>
    <w:rsid w:val="000E1107"/>
    <w:rsid w:val="000E546F"/>
    <w:rsid w:val="000E6CCC"/>
    <w:rsid w:val="000E7372"/>
    <w:rsid w:val="000F2BFD"/>
    <w:rsid w:val="000F4305"/>
    <w:rsid w:val="0010135E"/>
    <w:rsid w:val="00104F38"/>
    <w:rsid w:val="00111775"/>
    <w:rsid w:val="0011795A"/>
    <w:rsid w:val="00122BB3"/>
    <w:rsid w:val="00122E32"/>
    <w:rsid w:val="00123D97"/>
    <w:rsid w:val="00131D6E"/>
    <w:rsid w:val="00133986"/>
    <w:rsid w:val="00135DE9"/>
    <w:rsid w:val="00136556"/>
    <w:rsid w:val="001413CB"/>
    <w:rsid w:val="001426D7"/>
    <w:rsid w:val="00144A8E"/>
    <w:rsid w:val="001513C0"/>
    <w:rsid w:val="001549EE"/>
    <w:rsid w:val="0015753E"/>
    <w:rsid w:val="00160B01"/>
    <w:rsid w:val="00166E97"/>
    <w:rsid w:val="001711B9"/>
    <w:rsid w:val="00176D63"/>
    <w:rsid w:val="00180CC1"/>
    <w:rsid w:val="00181CD4"/>
    <w:rsid w:val="00183ADC"/>
    <w:rsid w:val="00187AF7"/>
    <w:rsid w:val="00187E40"/>
    <w:rsid w:val="00195CF2"/>
    <w:rsid w:val="001A56AA"/>
    <w:rsid w:val="001A720F"/>
    <w:rsid w:val="001A7E39"/>
    <w:rsid w:val="001B018B"/>
    <w:rsid w:val="001B0241"/>
    <w:rsid w:val="001B1689"/>
    <w:rsid w:val="001B2864"/>
    <w:rsid w:val="001B3C8C"/>
    <w:rsid w:val="001B46E7"/>
    <w:rsid w:val="001B685F"/>
    <w:rsid w:val="001C146F"/>
    <w:rsid w:val="001C598D"/>
    <w:rsid w:val="001D234C"/>
    <w:rsid w:val="001D2B63"/>
    <w:rsid w:val="001D3CA7"/>
    <w:rsid w:val="001D3CB1"/>
    <w:rsid w:val="001D4AB4"/>
    <w:rsid w:val="001D5C0E"/>
    <w:rsid w:val="001D633C"/>
    <w:rsid w:val="001D7B28"/>
    <w:rsid w:val="001E26EE"/>
    <w:rsid w:val="001E436D"/>
    <w:rsid w:val="001F284C"/>
    <w:rsid w:val="001F3887"/>
    <w:rsid w:val="001F3E6F"/>
    <w:rsid w:val="00202104"/>
    <w:rsid w:val="002165A2"/>
    <w:rsid w:val="0021789F"/>
    <w:rsid w:val="0022028B"/>
    <w:rsid w:val="00220ACB"/>
    <w:rsid w:val="0022130B"/>
    <w:rsid w:val="002228D0"/>
    <w:rsid w:val="0022302E"/>
    <w:rsid w:val="00225C76"/>
    <w:rsid w:val="002300A3"/>
    <w:rsid w:val="0023106E"/>
    <w:rsid w:val="00235751"/>
    <w:rsid w:val="00235CEF"/>
    <w:rsid w:val="002433AF"/>
    <w:rsid w:val="002438A3"/>
    <w:rsid w:val="00245AF2"/>
    <w:rsid w:val="00247FBE"/>
    <w:rsid w:val="002530A3"/>
    <w:rsid w:val="002536C7"/>
    <w:rsid w:val="00254802"/>
    <w:rsid w:val="00257210"/>
    <w:rsid w:val="00261163"/>
    <w:rsid w:val="00261412"/>
    <w:rsid w:val="00262053"/>
    <w:rsid w:val="0026249B"/>
    <w:rsid w:val="002626C0"/>
    <w:rsid w:val="00262723"/>
    <w:rsid w:val="00263F41"/>
    <w:rsid w:val="00266100"/>
    <w:rsid w:val="00272251"/>
    <w:rsid w:val="00274DFB"/>
    <w:rsid w:val="002777A5"/>
    <w:rsid w:val="0028087E"/>
    <w:rsid w:val="00281EBB"/>
    <w:rsid w:val="00283245"/>
    <w:rsid w:val="002A1D22"/>
    <w:rsid w:val="002A2FFD"/>
    <w:rsid w:val="002A45FC"/>
    <w:rsid w:val="002A4D53"/>
    <w:rsid w:val="002B2BCA"/>
    <w:rsid w:val="002B4E45"/>
    <w:rsid w:val="002B7F04"/>
    <w:rsid w:val="002D2A73"/>
    <w:rsid w:val="002D4CBC"/>
    <w:rsid w:val="002E003B"/>
    <w:rsid w:val="002E419B"/>
    <w:rsid w:val="002F04A0"/>
    <w:rsid w:val="002F4561"/>
    <w:rsid w:val="002F495E"/>
    <w:rsid w:val="0030490B"/>
    <w:rsid w:val="00306F69"/>
    <w:rsid w:val="003121C2"/>
    <w:rsid w:val="00312777"/>
    <w:rsid w:val="00312AF2"/>
    <w:rsid w:val="0032390F"/>
    <w:rsid w:val="00330581"/>
    <w:rsid w:val="00330D5A"/>
    <w:rsid w:val="00332A29"/>
    <w:rsid w:val="00333F18"/>
    <w:rsid w:val="00337E9B"/>
    <w:rsid w:val="0034023F"/>
    <w:rsid w:val="0034483C"/>
    <w:rsid w:val="00345D01"/>
    <w:rsid w:val="003541BF"/>
    <w:rsid w:val="0036289C"/>
    <w:rsid w:val="0036764F"/>
    <w:rsid w:val="0037007A"/>
    <w:rsid w:val="00370305"/>
    <w:rsid w:val="0037268C"/>
    <w:rsid w:val="00373239"/>
    <w:rsid w:val="00374DB5"/>
    <w:rsid w:val="00375A8D"/>
    <w:rsid w:val="00395C8B"/>
    <w:rsid w:val="003973A9"/>
    <w:rsid w:val="003A224A"/>
    <w:rsid w:val="003A44EE"/>
    <w:rsid w:val="003C0920"/>
    <w:rsid w:val="003C31AF"/>
    <w:rsid w:val="003C3F5F"/>
    <w:rsid w:val="003C5B1B"/>
    <w:rsid w:val="003C60B6"/>
    <w:rsid w:val="003C6FB1"/>
    <w:rsid w:val="003C6FC9"/>
    <w:rsid w:val="003D2F40"/>
    <w:rsid w:val="003E2CF2"/>
    <w:rsid w:val="003F02CD"/>
    <w:rsid w:val="003F3007"/>
    <w:rsid w:val="003F349A"/>
    <w:rsid w:val="003F4286"/>
    <w:rsid w:val="003F4D4C"/>
    <w:rsid w:val="003F779C"/>
    <w:rsid w:val="003F7E70"/>
    <w:rsid w:val="00400E6D"/>
    <w:rsid w:val="0040413C"/>
    <w:rsid w:val="0040792A"/>
    <w:rsid w:val="00411946"/>
    <w:rsid w:val="00416020"/>
    <w:rsid w:val="00417091"/>
    <w:rsid w:val="00421094"/>
    <w:rsid w:val="00423A90"/>
    <w:rsid w:val="004272DA"/>
    <w:rsid w:val="00431691"/>
    <w:rsid w:val="00431D4B"/>
    <w:rsid w:val="00432091"/>
    <w:rsid w:val="004326ED"/>
    <w:rsid w:val="0043340A"/>
    <w:rsid w:val="00443F66"/>
    <w:rsid w:val="00444BDA"/>
    <w:rsid w:val="00444C38"/>
    <w:rsid w:val="00447170"/>
    <w:rsid w:val="004529DA"/>
    <w:rsid w:val="00455465"/>
    <w:rsid w:val="0046389B"/>
    <w:rsid w:val="00472337"/>
    <w:rsid w:val="00477D50"/>
    <w:rsid w:val="00480C9B"/>
    <w:rsid w:val="004832B6"/>
    <w:rsid w:val="00485AE7"/>
    <w:rsid w:val="004878E6"/>
    <w:rsid w:val="00492B90"/>
    <w:rsid w:val="00494A31"/>
    <w:rsid w:val="00495802"/>
    <w:rsid w:val="00496927"/>
    <w:rsid w:val="004A06B2"/>
    <w:rsid w:val="004A0A12"/>
    <w:rsid w:val="004A148E"/>
    <w:rsid w:val="004A25CF"/>
    <w:rsid w:val="004A3842"/>
    <w:rsid w:val="004A4027"/>
    <w:rsid w:val="004B2714"/>
    <w:rsid w:val="004B3261"/>
    <w:rsid w:val="004B38C7"/>
    <w:rsid w:val="004B3A77"/>
    <w:rsid w:val="004B3AC9"/>
    <w:rsid w:val="004B3ADD"/>
    <w:rsid w:val="004B4E59"/>
    <w:rsid w:val="004B757B"/>
    <w:rsid w:val="004C21EA"/>
    <w:rsid w:val="004C31EA"/>
    <w:rsid w:val="004C6B93"/>
    <w:rsid w:val="004D33A0"/>
    <w:rsid w:val="004D52C9"/>
    <w:rsid w:val="004D7F4E"/>
    <w:rsid w:val="004E099D"/>
    <w:rsid w:val="004E0BC7"/>
    <w:rsid w:val="004E3862"/>
    <w:rsid w:val="004E4005"/>
    <w:rsid w:val="004E4C8A"/>
    <w:rsid w:val="004E5443"/>
    <w:rsid w:val="004F5333"/>
    <w:rsid w:val="004F66D7"/>
    <w:rsid w:val="004F7159"/>
    <w:rsid w:val="005017CE"/>
    <w:rsid w:val="00502B8E"/>
    <w:rsid w:val="005102CF"/>
    <w:rsid w:val="00512C30"/>
    <w:rsid w:val="00514C15"/>
    <w:rsid w:val="00527BC8"/>
    <w:rsid w:val="00530748"/>
    <w:rsid w:val="005309E9"/>
    <w:rsid w:val="00537E4B"/>
    <w:rsid w:val="00541179"/>
    <w:rsid w:val="00551B21"/>
    <w:rsid w:val="00556E69"/>
    <w:rsid w:val="005624B4"/>
    <w:rsid w:val="00562CDD"/>
    <w:rsid w:val="00573441"/>
    <w:rsid w:val="00575873"/>
    <w:rsid w:val="0057599E"/>
    <w:rsid w:val="00580D78"/>
    <w:rsid w:val="0058201E"/>
    <w:rsid w:val="00590CCA"/>
    <w:rsid w:val="00590DFE"/>
    <w:rsid w:val="00590F72"/>
    <w:rsid w:val="00593621"/>
    <w:rsid w:val="0059636A"/>
    <w:rsid w:val="00596EDA"/>
    <w:rsid w:val="005A0A79"/>
    <w:rsid w:val="005A25A3"/>
    <w:rsid w:val="005A306E"/>
    <w:rsid w:val="005A3B6C"/>
    <w:rsid w:val="005A3D11"/>
    <w:rsid w:val="005A5258"/>
    <w:rsid w:val="005A6756"/>
    <w:rsid w:val="005A6D60"/>
    <w:rsid w:val="005A7C49"/>
    <w:rsid w:val="005B0DBE"/>
    <w:rsid w:val="005B6558"/>
    <w:rsid w:val="005B7B8D"/>
    <w:rsid w:val="005C15F7"/>
    <w:rsid w:val="005D4563"/>
    <w:rsid w:val="005D577A"/>
    <w:rsid w:val="005D6B75"/>
    <w:rsid w:val="005D713C"/>
    <w:rsid w:val="005E0C5B"/>
    <w:rsid w:val="005E2DE4"/>
    <w:rsid w:val="005E585C"/>
    <w:rsid w:val="005E7083"/>
    <w:rsid w:val="005E7E35"/>
    <w:rsid w:val="005F0667"/>
    <w:rsid w:val="005F1851"/>
    <w:rsid w:val="005F43E8"/>
    <w:rsid w:val="005F4B51"/>
    <w:rsid w:val="005F58E6"/>
    <w:rsid w:val="005F7A78"/>
    <w:rsid w:val="00600A8F"/>
    <w:rsid w:val="00601078"/>
    <w:rsid w:val="00612BED"/>
    <w:rsid w:val="00612ED8"/>
    <w:rsid w:val="00613DCD"/>
    <w:rsid w:val="00615C7C"/>
    <w:rsid w:val="00620E87"/>
    <w:rsid w:val="00627312"/>
    <w:rsid w:val="006277B2"/>
    <w:rsid w:val="00627E5F"/>
    <w:rsid w:val="00632E84"/>
    <w:rsid w:val="0063620A"/>
    <w:rsid w:val="00636FCB"/>
    <w:rsid w:val="006407E7"/>
    <w:rsid w:val="00640D9F"/>
    <w:rsid w:val="0064157D"/>
    <w:rsid w:val="00641E3C"/>
    <w:rsid w:val="00642789"/>
    <w:rsid w:val="00643531"/>
    <w:rsid w:val="00647B7C"/>
    <w:rsid w:val="0065131B"/>
    <w:rsid w:val="00651E4B"/>
    <w:rsid w:val="00652530"/>
    <w:rsid w:val="00653CDB"/>
    <w:rsid w:val="00653D6A"/>
    <w:rsid w:val="00656727"/>
    <w:rsid w:val="00661870"/>
    <w:rsid w:val="0067465D"/>
    <w:rsid w:val="0067704F"/>
    <w:rsid w:val="006830EA"/>
    <w:rsid w:val="00683B7C"/>
    <w:rsid w:val="0068568B"/>
    <w:rsid w:val="00686709"/>
    <w:rsid w:val="00686D1E"/>
    <w:rsid w:val="006919E3"/>
    <w:rsid w:val="00694BC7"/>
    <w:rsid w:val="006A41E8"/>
    <w:rsid w:val="006A440B"/>
    <w:rsid w:val="006B01EE"/>
    <w:rsid w:val="006B406E"/>
    <w:rsid w:val="006C1CB8"/>
    <w:rsid w:val="006C718E"/>
    <w:rsid w:val="006C7402"/>
    <w:rsid w:val="006C7C01"/>
    <w:rsid w:val="006D12F6"/>
    <w:rsid w:val="006D4975"/>
    <w:rsid w:val="006D70EB"/>
    <w:rsid w:val="006D7DE1"/>
    <w:rsid w:val="006E0444"/>
    <w:rsid w:val="006E4C50"/>
    <w:rsid w:val="006F0D84"/>
    <w:rsid w:val="006F2C92"/>
    <w:rsid w:val="006F4662"/>
    <w:rsid w:val="00704DC3"/>
    <w:rsid w:val="00706A70"/>
    <w:rsid w:val="00715925"/>
    <w:rsid w:val="00715EAA"/>
    <w:rsid w:val="007212EC"/>
    <w:rsid w:val="00721698"/>
    <w:rsid w:val="00722AB6"/>
    <w:rsid w:val="00724D9D"/>
    <w:rsid w:val="00725F10"/>
    <w:rsid w:val="00730F78"/>
    <w:rsid w:val="007312AC"/>
    <w:rsid w:val="007322CB"/>
    <w:rsid w:val="00733221"/>
    <w:rsid w:val="00735E6D"/>
    <w:rsid w:val="00736F49"/>
    <w:rsid w:val="00737B12"/>
    <w:rsid w:val="00740957"/>
    <w:rsid w:val="00741C85"/>
    <w:rsid w:val="007661EF"/>
    <w:rsid w:val="00775543"/>
    <w:rsid w:val="007759E5"/>
    <w:rsid w:val="0078406B"/>
    <w:rsid w:val="00786DBB"/>
    <w:rsid w:val="00790E96"/>
    <w:rsid w:val="00792FB9"/>
    <w:rsid w:val="00793D42"/>
    <w:rsid w:val="00793E96"/>
    <w:rsid w:val="00795155"/>
    <w:rsid w:val="00797C9A"/>
    <w:rsid w:val="007A1F1A"/>
    <w:rsid w:val="007A3D4A"/>
    <w:rsid w:val="007A592F"/>
    <w:rsid w:val="007B47BA"/>
    <w:rsid w:val="007B56A2"/>
    <w:rsid w:val="007B57FE"/>
    <w:rsid w:val="007B73CC"/>
    <w:rsid w:val="007C3BA3"/>
    <w:rsid w:val="007C5C83"/>
    <w:rsid w:val="007D0C13"/>
    <w:rsid w:val="007D103B"/>
    <w:rsid w:val="007D2B0C"/>
    <w:rsid w:val="007D6382"/>
    <w:rsid w:val="007E0754"/>
    <w:rsid w:val="007E0A58"/>
    <w:rsid w:val="007E435B"/>
    <w:rsid w:val="007E5AAB"/>
    <w:rsid w:val="007E788E"/>
    <w:rsid w:val="007F2D82"/>
    <w:rsid w:val="008015B9"/>
    <w:rsid w:val="0081129C"/>
    <w:rsid w:val="00812983"/>
    <w:rsid w:val="00825221"/>
    <w:rsid w:val="0082603C"/>
    <w:rsid w:val="008416C1"/>
    <w:rsid w:val="008518D9"/>
    <w:rsid w:val="0085332F"/>
    <w:rsid w:val="00853885"/>
    <w:rsid w:val="008554E3"/>
    <w:rsid w:val="008562BB"/>
    <w:rsid w:val="008609D2"/>
    <w:rsid w:val="0086454F"/>
    <w:rsid w:val="00864D5B"/>
    <w:rsid w:val="00865428"/>
    <w:rsid w:val="00865696"/>
    <w:rsid w:val="00871221"/>
    <w:rsid w:val="008734FF"/>
    <w:rsid w:val="00881135"/>
    <w:rsid w:val="008830AC"/>
    <w:rsid w:val="00884465"/>
    <w:rsid w:val="00885287"/>
    <w:rsid w:val="008879EC"/>
    <w:rsid w:val="00892E5D"/>
    <w:rsid w:val="008A23B6"/>
    <w:rsid w:val="008A4FAA"/>
    <w:rsid w:val="008A5B84"/>
    <w:rsid w:val="008A634E"/>
    <w:rsid w:val="008B04E9"/>
    <w:rsid w:val="008B3081"/>
    <w:rsid w:val="008B703B"/>
    <w:rsid w:val="008B7857"/>
    <w:rsid w:val="008D0943"/>
    <w:rsid w:val="008D0B90"/>
    <w:rsid w:val="008D2074"/>
    <w:rsid w:val="008D494F"/>
    <w:rsid w:val="008D727C"/>
    <w:rsid w:val="008E09AF"/>
    <w:rsid w:val="008E481B"/>
    <w:rsid w:val="008E4A7B"/>
    <w:rsid w:val="008E738E"/>
    <w:rsid w:val="008F2A71"/>
    <w:rsid w:val="00900D76"/>
    <w:rsid w:val="009051F4"/>
    <w:rsid w:val="0091018C"/>
    <w:rsid w:val="00911C5C"/>
    <w:rsid w:val="00914DDA"/>
    <w:rsid w:val="009213C9"/>
    <w:rsid w:val="00921C7F"/>
    <w:rsid w:val="00921EC3"/>
    <w:rsid w:val="00932679"/>
    <w:rsid w:val="00936F8D"/>
    <w:rsid w:val="00937542"/>
    <w:rsid w:val="00941060"/>
    <w:rsid w:val="0094189D"/>
    <w:rsid w:val="00941CA0"/>
    <w:rsid w:val="009438E9"/>
    <w:rsid w:val="00945004"/>
    <w:rsid w:val="00946D9C"/>
    <w:rsid w:val="00950023"/>
    <w:rsid w:val="00950DBA"/>
    <w:rsid w:val="00953518"/>
    <w:rsid w:val="00953F8B"/>
    <w:rsid w:val="009545CE"/>
    <w:rsid w:val="00954C4B"/>
    <w:rsid w:val="00956053"/>
    <w:rsid w:val="009645FE"/>
    <w:rsid w:val="00964DC9"/>
    <w:rsid w:val="009672CA"/>
    <w:rsid w:val="0096783E"/>
    <w:rsid w:val="009712C2"/>
    <w:rsid w:val="00971A91"/>
    <w:rsid w:val="00974E3B"/>
    <w:rsid w:val="00990314"/>
    <w:rsid w:val="009913DF"/>
    <w:rsid w:val="00992F13"/>
    <w:rsid w:val="0099372D"/>
    <w:rsid w:val="009A05B9"/>
    <w:rsid w:val="009A3929"/>
    <w:rsid w:val="009A61EA"/>
    <w:rsid w:val="009A6F10"/>
    <w:rsid w:val="009B1F29"/>
    <w:rsid w:val="009B35EA"/>
    <w:rsid w:val="009B3B6B"/>
    <w:rsid w:val="009C2211"/>
    <w:rsid w:val="009C470F"/>
    <w:rsid w:val="009D01FA"/>
    <w:rsid w:val="009D2B79"/>
    <w:rsid w:val="009D30D0"/>
    <w:rsid w:val="009D540D"/>
    <w:rsid w:val="009D7C35"/>
    <w:rsid w:val="009E0E4F"/>
    <w:rsid w:val="009E115A"/>
    <w:rsid w:val="009E250A"/>
    <w:rsid w:val="009E2DBD"/>
    <w:rsid w:val="009E531D"/>
    <w:rsid w:val="009E7EB7"/>
    <w:rsid w:val="009F1F79"/>
    <w:rsid w:val="00A00A95"/>
    <w:rsid w:val="00A00FB8"/>
    <w:rsid w:val="00A0385D"/>
    <w:rsid w:val="00A07455"/>
    <w:rsid w:val="00A106E6"/>
    <w:rsid w:val="00A10826"/>
    <w:rsid w:val="00A12D64"/>
    <w:rsid w:val="00A13DD9"/>
    <w:rsid w:val="00A23FBB"/>
    <w:rsid w:val="00A24158"/>
    <w:rsid w:val="00A30CDD"/>
    <w:rsid w:val="00A3171B"/>
    <w:rsid w:val="00A37ADE"/>
    <w:rsid w:val="00A42F9D"/>
    <w:rsid w:val="00A502D6"/>
    <w:rsid w:val="00A50326"/>
    <w:rsid w:val="00A52576"/>
    <w:rsid w:val="00A5652E"/>
    <w:rsid w:val="00A674B8"/>
    <w:rsid w:val="00A7185C"/>
    <w:rsid w:val="00A85995"/>
    <w:rsid w:val="00A86C7A"/>
    <w:rsid w:val="00AA34E8"/>
    <w:rsid w:val="00AC2302"/>
    <w:rsid w:val="00AC45E4"/>
    <w:rsid w:val="00AC645E"/>
    <w:rsid w:val="00AC6ABD"/>
    <w:rsid w:val="00AC7C42"/>
    <w:rsid w:val="00AD71CB"/>
    <w:rsid w:val="00AE744A"/>
    <w:rsid w:val="00AF2DC7"/>
    <w:rsid w:val="00AF6592"/>
    <w:rsid w:val="00B01D2A"/>
    <w:rsid w:val="00B02FF4"/>
    <w:rsid w:val="00B057CE"/>
    <w:rsid w:val="00B058AB"/>
    <w:rsid w:val="00B10160"/>
    <w:rsid w:val="00B112A9"/>
    <w:rsid w:val="00B11DAA"/>
    <w:rsid w:val="00B11DEE"/>
    <w:rsid w:val="00B144A8"/>
    <w:rsid w:val="00B176EC"/>
    <w:rsid w:val="00B2054B"/>
    <w:rsid w:val="00B233D7"/>
    <w:rsid w:val="00B302F1"/>
    <w:rsid w:val="00B348BD"/>
    <w:rsid w:val="00B3761A"/>
    <w:rsid w:val="00B424BE"/>
    <w:rsid w:val="00B46A46"/>
    <w:rsid w:val="00B520EA"/>
    <w:rsid w:val="00B549A8"/>
    <w:rsid w:val="00B61C44"/>
    <w:rsid w:val="00B635B2"/>
    <w:rsid w:val="00B63AB0"/>
    <w:rsid w:val="00B644DF"/>
    <w:rsid w:val="00B70E30"/>
    <w:rsid w:val="00B71221"/>
    <w:rsid w:val="00B71496"/>
    <w:rsid w:val="00B7686B"/>
    <w:rsid w:val="00B77E2B"/>
    <w:rsid w:val="00B80FC2"/>
    <w:rsid w:val="00B96F70"/>
    <w:rsid w:val="00BA294B"/>
    <w:rsid w:val="00BA3C4B"/>
    <w:rsid w:val="00BA591E"/>
    <w:rsid w:val="00BA5E3E"/>
    <w:rsid w:val="00BA5E77"/>
    <w:rsid w:val="00BB7A1B"/>
    <w:rsid w:val="00BC0C37"/>
    <w:rsid w:val="00BC1786"/>
    <w:rsid w:val="00BC2425"/>
    <w:rsid w:val="00BC32F6"/>
    <w:rsid w:val="00BC67E1"/>
    <w:rsid w:val="00BC7888"/>
    <w:rsid w:val="00BD1A4A"/>
    <w:rsid w:val="00BD6532"/>
    <w:rsid w:val="00BE154E"/>
    <w:rsid w:val="00BE7D33"/>
    <w:rsid w:val="00BF0444"/>
    <w:rsid w:val="00BF10F2"/>
    <w:rsid w:val="00BF33CD"/>
    <w:rsid w:val="00C02D25"/>
    <w:rsid w:val="00C03CCE"/>
    <w:rsid w:val="00C06B71"/>
    <w:rsid w:val="00C070B2"/>
    <w:rsid w:val="00C07C1E"/>
    <w:rsid w:val="00C15705"/>
    <w:rsid w:val="00C1733B"/>
    <w:rsid w:val="00C212B6"/>
    <w:rsid w:val="00C243AD"/>
    <w:rsid w:val="00C259C3"/>
    <w:rsid w:val="00C30C0F"/>
    <w:rsid w:val="00C3137A"/>
    <w:rsid w:val="00C31A80"/>
    <w:rsid w:val="00C378CA"/>
    <w:rsid w:val="00C41B42"/>
    <w:rsid w:val="00C41B46"/>
    <w:rsid w:val="00C47A66"/>
    <w:rsid w:val="00C47FD9"/>
    <w:rsid w:val="00C50946"/>
    <w:rsid w:val="00C543ED"/>
    <w:rsid w:val="00C56340"/>
    <w:rsid w:val="00C57682"/>
    <w:rsid w:val="00C5768F"/>
    <w:rsid w:val="00C60B41"/>
    <w:rsid w:val="00C60BFA"/>
    <w:rsid w:val="00C60D4E"/>
    <w:rsid w:val="00C61341"/>
    <w:rsid w:val="00C62655"/>
    <w:rsid w:val="00C64BD2"/>
    <w:rsid w:val="00C70EF3"/>
    <w:rsid w:val="00C7217B"/>
    <w:rsid w:val="00C74547"/>
    <w:rsid w:val="00C75649"/>
    <w:rsid w:val="00C82AB2"/>
    <w:rsid w:val="00C83A05"/>
    <w:rsid w:val="00C83C3F"/>
    <w:rsid w:val="00C84C67"/>
    <w:rsid w:val="00C92FD6"/>
    <w:rsid w:val="00C93E20"/>
    <w:rsid w:val="00C943D1"/>
    <w:rsid w:val="00C95CDA"/>
    <w:rsid w:val="00C97175"/>
    <w:rsid w:val="00CA0AD9"/>
    <w:rsid w:val="00CA3FF5"/>
    <w:rsid w:val="00CB5A75"/>
    <w:rsid w:val="00CB7968"/>
    <w:rsid w:val="00CC7338"/>
    <w:rsid w:val="00CD0651"/>
    <w:rsid w:val="00CD16B4"/>
    <w:rsid w:val="00CD206C"/>
    <w:rsid w:val="00CD2485"/>
    <w:rsid w:val="00CD5AC9"/>
    <w:rsid w:val="00CD62CF"/>
    <w:rsid w:val="00CD6B89"/>
    <w:rsid w:val="00CE0E4B"/>
    <w:rsid w:val="00CE5E73"/>
    <w:rsid w:val="00CF0D82"/>
    <w:rsid w:val="00CF15D6"/>
    <w:rsid w:val="00CF63DA"/>
    <w:rsid w:val="00D02453"/>
    <w:rsid w:val="00D118F0"/>
    <w:rsid w:val="00D13B63"/>
    <w:rsid w:val="00D2006D"/>
    <w:rsid w:val="00D212B1"/>
    <w:rsid w:val="00D21336"/>
    <w:rsid w:val="00D22B32"/>
    <w:rsid w:val="00D23C38"/>
    <w:rsid w:val="00D24A1B"/>
    <w:rsid w:val="00D24DA1"/>
    <w:rsid w:val="00D2632A"/>
    <w:rsid w:val="00D305B7"/>
    <w:rsid w:val="00D32C49"/>
    <w:rsid w:val="00D40117"/>
    <w:rsid w:val="00D40BFB"/>
    <w:rsid w:val="00D455A1"/>
    <w:rsid w:val="00D46433"/>
    <w:rsid w:val="00D46AE0"/>
    <w:rsid w:val="00D5234D"/>
    <w:rsid w:val="00D56F18"/>
    <w:rsid w:val="00D609A6"/>
    <w:rsid w:val="00D66823"/>
    <w:rsid w:val="00D72B58"/>
    <w:rsid w:val="00D74A6A"/>
    <w:rsid w:val="00D76404"/>
    <w:rsid w:val="00D818A3"/>
    <w:rsid w:val="00D81B24"/>
    <w:rsid w:val="00D81C7A"/>
    <w:rsid w:val="00D836FB"/>
    <w:rsid w:val="00D855B6"/>
    <w:rsid w:val="00D9046E"/>
    <w:rsid w:val="00D922E5"/>
    <w:rsid w:val="00D93A82"/>
    <w:rsid w:val="00D95022"/>
    <w:rsid w:val="00DA2264"/>
    <w:rsid w:val="00DA6A29"/>
    <w:rsid w:val="00DB116F"/>
    <w:rsid w:val="00DB2FD8"/>
    <w:rsid w:val="00DB5C8A"/>
    <w:rsid w:val="00DC0BD1"/>
    <w:rsid w:val="00DC25A1"/>
    <w:rsid w:val="00DC393E"/>
    <w:rsid w:val="00DC4332"/>
    <w:rsid w:val="00DD1A65"/>
    <w:rsid w:val="00DD29A7"/>
    <w:rsid w:val="00DD6002"/>
    <w:rsid w:val="00DE2AFC"/>
    <w:rsid w:val="00DF0137"/>
    <w:rsid w:val="00DF0E13"/>
    <w:rsid w:val="00DF1344"/>
    <w:rsid w:val="00DF22F7"/>
    <w:rsid w:val="00DF2D80"/>
    <w:rsid w:val="00DF7A5B"/>
    <w:rsid w:val="00DF7D01"/>
    <w:rsid w:val="00DF7E20"/>
    <w:rsid w:val="00E01BF1"/>
    <w:rsid w:val="00E03413"/>
    <w:rsid w:val="00E04435"/>
    <w:rsid w:val="00E046F3"/>
    <w:rsid w:val="00E0666D"/>
    <w:rsid w:val="00E07BEA"/>
    <w:rsid w:val="00E10246"/>
    <w:rsid w:val="00E10A98"/>
    <w:rsid w:val="00E11758"/>
    <w:rsid w:val="00E11DA3"/>
    <w:rsid w:val="00E13276"/>
    <w:rsid w:val="00E31F8B"/>
    <w:rsid w:val="00E34575"/>
    <w:rsid w:val="00E369E3"/>
    <w:rsid w:val="00E40A78"/>
    <w:rsid w:val="00E41EA2"/>
    <w:rsid w:val="00E4252C"/>
    <w:rsid w:val="00E42CF4"/>
    <w:rsid w:val="00E43A04"/>
    <w:rsid w:val="00E44E9E"/>
    <w:rsid w:val="00E51295"/>
    <w:rsid w:val="00E565AB"/>
    <w:rsid w:val="00E567CA"/>
    <w:rsid w:val="00E56CC4"/>
    <w:rsid w:val="00E60155"/>
    <w:rsid w:val="00E601D4"/>
    <w:rsid w:val="00E61E0E"/>
    <w:rsid w:val="00E76330"/>
    <w:rsid w:val="00E77668"/>
    <w:rsid w:val="00E83C96"/>
    <w:rsid w:val="00E86474"/>
    <w:rsid w:val="00E8721D"/>
    <w:rsid w:val="00E87F39"/>
    <w:rsid w:val="00E9347E"/>
    <w:rsid w:val="00EA2AEC"/>
    <w:rsid w:val="00EA5ED6"/>
    <w:rsid w:val="00EB20D8"/>
    <w:rsid w:val="00EB41CC"/>
    <w:rsid w:val="00EB5DE3"/>
    <w:rsid w:val="00EB7461"/>
    <w:rsid w:val="00EC24DC"/>
    <w:rsid w:val="00EC2920"/>
    <w:rsid w:val="00EC2A90"/>
    <w:rsid w:val="00EC6508"/>
    <w:rsid w:val="00EC796D"/>
    <w:rsid w:val="00ED12F4"/>
    <w:rsid w:val="00ED3371"/>
    <w:rsid w:val="00ED3742"/>
    <w:rsid w:val="00EE6C35"/>
    <w:rsid w:val="00EF07CE"/>
    <w:rsid w:val="00EF2CFA"/>
    <w:rsid w:val="00EF2D51"/>
    <w:rsid w:val="00EF3CE2"/>
    <w:rsid w:val="00EF4F87"/>
    <w:rsid w:val="00EF5BEE"/>
    <w:rsid w:val="00EF6557"/>
    <w:rsid w:val="00F02D02"/>
    <w:rsid w:val="00F139D5"/>
    <w:rsid w:val="00F16864"/>
    <w:rsid w:val="00F16A99"/>
    <w:rsid w:val="00F178C2"/>
    <w:rsid w:val="00F20E81"/>
    <w:rsid w:val="00F23E7C"/>
    <w:rsid w:val="00F33309"/>
    <w:rsid w:val="00F34278"/>
    <w:rsid w:val="00F34F7B"/>
    <w:rsid w:val="00F35507"/>
    <w:rsid w:val="00F3756F"/>
    <w:rsid w:val="00F40F07"/>
    <w:rsid w:val="00F427C6"/>
    <w:rsid w:val="00F4332A"/>
    <w:rsid w:val="00F451CE"/>
    <w:rsid w:val="00F46681"/>
    <w:rsid w:val="00F47EB5"/>
    <w:rsid w:val="00F50D6E"/>
    <w:rsid w:val="00F53CFC"/>
    <w:rsid w:val="00F565DD"/>
    <w:rsid w:val="00F57914"/>
    <w:rsid w:val="00F61851"/>
    <w:rsid w:val="00F6233E"/>
    <w:rsid w:val="00F635F5"/>
    <w:rsid w:val="00F64333"/>
    <w:rsid w:val="00F65D98"/>
    <w:rsid w:val="00F67CFD"/>
    <w:rsid w:val="00F70080"/>
    <w:rsid w:val="00F7065C"/>
    <w:rsid w:val="00F74637"/>
    <w:rsid w:val="00F77D7B"/>
    <w:rsid w:val="00F94850"/>
    <w:rsid w:val="00F94C5C"/>
    <w:rsid w:val="00FA5882"/>
    <w:rsid w:val="00FA6C80"/>
    <w:rsid w:val="00FA6F98"/>
    <w:rsid w:val="00FB24EC"/>
    <w:rsid w:val="00FB3773"/>
    <w:rsid w:val="00FB3F45"/>
    <w:rsid w:val="00FB57E8"/>
    <w:rsid w:val="00FC2ACF"/>
    <w:rsid w:val="00FC3A9B"/>
    <w:rsid w:val="00FC569B"/>
    <w:rsid w:val="00FC5D92"/>
    <w:rsid w:val="00FD01F2"/>
    <w:rsid w:val="00FD2750"/>
    <w:rsid w:val="00FD39BD"/>
    <w:rsid w:val="00FE16F4"/>
    <w:rsid w:val="00FE18B0"/>
    <w:rsid w:val="00FE28D2"/>
    <w:rsid w:val="00FE7673"/>
    <w:rsid w:val="00FF51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66549C-5641-4363-B08E-2BADD407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9E0E4F"/>
    <w:rPr>
      <w:rFonts w:ascii="Times New Roman" w:eastAsia="標楷體" w:hAnsi="Times New Roman"/>
      <w:kern w:val="0"/>
      <w:sz w:val="32"/>
      <w:szCs w:val="32"/>
      <w:lang w:val="x-none" w:eastAsia="x-none"/>
    </w:rPr>
  </w:style>
  <w:style w:type="character" w:customStyle="1" w:styleId="a4">
    <w:name w:val="註解文字 字元"/>
    <w:link w:val="a3"/>
    <w:semiHidden/>
    <w:rsid w:val="009E0E4F"/>
    <w:rPr>
      <w:rFonts w:ascii="Times New Roman" w:eastAsia="標楷體" w:hAnsi="Times New Roman" w:cs="Times New Roman"/>
      <w:kern w:val="0"/>
      <w:sz w:val="32"/>
      <w:szCs w:val="32"/>
      <w:lang w:val="x-none" w:eastAsia="x-none"/>
    </w:rPr>
  </w:style>
  <w:style w:type="paragraph" w:styleId="a5">
    <w:name w:val="header"/>
    <w:basedOn w:val="a"/>
    <w:link w:val="a6"/>
    <w:uiPriority w:val="99"/>
    <w:unhideWhenUsed/>
    <w:rsid w:val="007D103B"/>
    <w:pPr>
      <w:tabs>
        <w:tab w:val="center" w:pos="4153"/>
        <w:tab w:val="right" w:pos="8306"/>
      </w:tabs>
      <w:snapToGrid w:val="0"/>
    </w:pPr>
    <w:rPr>
      <w:sz w:val="20"/>
      <w:szCs w:val="20"/>
    </w:rPr>
  </w:style>
  <w:style w:type="character" w:customStyle="1" w:styleId="a6">
    <w:name w:val="頁首 字元"/>
    <w:link w:val="a5"/>
    <w:uiPriority w:val="99"/>
    <w:rsid w:val="007D103B"/>
    <w:rPr>
      <w:kern w:val="2"/>
    </w:rPr>
  </w:style>
  <w:style w:type="paragraph" w:styleId="a7">
    <w:name w:val="footer"/>
    <w:basedOn w:val="a"/>
    <w:link w:val="a8"/>
    <w:uiPriority w:val="99"/>
    <w:unhideWhenUsed/>
    <w:rsid w:val="007D103B"/>
    <w:pPr>
      <w:tabs>
        <w:tab w:val="center" w:pos="4153"/>
        <w:tab w:val="right" w:pos="8306"/>
      </w:tabs>
      <w:snapToGrid w:val="0"/>
    </w:pPr>
    <w:rPr>
      <w:sz w:val="20"/>
      <w:szCs w:val="20"/>
    </w:rPr>
  </w:style>
  <w:style w:type="character" w:customStyle="1" w:styleId="a8">
    <w:name w:val="頁尾 字元"/>
    <w:link w:val="a7"/>
    <w:uiPriority w:val="99"/>
    <w:rsid w:val="007D103B"/>
    <w:rPr>
      <w:kern w:val="2"/>
    </w:rPr>
  </w:style>
  <w:style w:type="paragraph" w:styleId="a9">
    <w:name w:val="Balloon Text"/>
    <w:basedOn w:val="a"/>
    <w:link w:val="aa"/>
    <w:uiPriority w:val="99"/>
    <w:semiHidden/>
    <w:unhideWhenUsed/>
    <w:rsid w:val="001B46E7"/>
    <w:rPr>
      <w:rFonts w:ascii="Cambria" w:hAnsi="Cambria"/>
      <w:sz w:val="18"/>
      <w:szCs w:val="18"/>
    </w:rPr>
  </w:style>
  <w:style w:type="character" w:customStyle="1" w:styleId="aa">
    <w:name w:val="註解方塊文字 字元"/>
    <w:link w:val="a9"/>
    <w:uiPriority w:val="99"/>
    <w:semiHidden/>
    <w:rsid w:val="001B46E7"/>
    <w:rPr>
      <w:rFonts w:ascii="Cambria" w:eastAsia="新細明體" w:hAnsi="Cambria" w:cs="Times New Roman"/>
      <w:kern w:val="2"/>
      <w:sz w:val="18"/>
      <w:szCs w:val="18"/>
    </w:rPr>
  </w:style>
  <w:style w:type="paragraph" w:customStyle="1" w:styleId="Ab">
    <w:name w:val="內文 A"/>
    <w:rsid w:val="00E87F39"/>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084669"/>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945">
      <w:bodyDiv w:val="1"/>
      <w:marLeft w:val="0"/>
      <w:marRight w:val="0"/>
      <w:marTop w:val="0"/>
      <w:marBottom w:val="0"/>
      <w:divBdr>
        <w:top w:val="none" w:sz="0" w:space="0" w:color="auto"/>
        <w:left w:val="none" w:sz="0" w:space="0" w:color="auto"/>
        <w:bottom w:val="none" w:sz="0" w:space="0" w:color="auto"/>
        <w:right w:val="none" w:sz="0" w:space="0" w:color="auto"/>
      </w:divBdr>
    </w:div>
    <w:div w:id="71778698">
      <w:bodyDiv w:val="1"/>
      <w:marLeft w:val="0"/>
      <w:marRight w:val="0"/>
      <w:marTop w:val="0"/>
      <w:marBottom w:val="0"/>
      <w:divBdr>
        <w:top w:val="none" w:sz="0" w:space="0" w:color="auto"/>
        <w:left w:val="none" w:sz="0" w:space="0" w:color="auto"/>
        <w:bottom w:val="none" w:sz="0" w:space="0" w:color="auto"/>
        <w:right w:val="none" w:sz="0" w:space="0" w:color="auto"/>
      </w:divBdr>
    </w:div>
    <w:div w:id="112597090">
      <w:bodyDiv w:val="1"/>
      <w:marLeft w:val="0"/>
      <w:marRight w:val="0"/>
      <w:marTop w:val="0"/>
      <w:marBottom w:val="0"/>
      <w:divBdr>
        <w:top w:val="none" w:sz="0" w:space="0" w:color="auto"/>
        <w:left w:val="none" w:sz="0" w:space="0" w:color="auto"/>
        <w:bottom w:val="none" w:sz="0" w:space="0" w:color="auto"/>
        <w:right w:val="none" w:sz="0" w:space="0" w:color="auto"/>
      </w:divBdr>
    </w:div>
    <w:div w:id="158470303">
      <w:bodyDiv w:val="1"/>
      <w:marLeft w:val="0"/>
      <w:marRight w:val="0"/>
      <w:marTop w:val="0"/>
      <w:marBottom w:val="0"/>
      <w:divBdr>
        <w:top w:val="none" w:sz="0" w:space="0" w:color="auto"/>
        <w:left w:val="none" w:sz="0" w:space="0" w:color="auto"/>
        <w:bottom w:val="none" w:sz="0" w:space="0" w:color="auto"/>
        <w:right w:val="none" w:sz="0" w:space="0" w:color="auto"/>
      </w:divBdr>
    </w:div>
    <w:div w:id="175122762">
      <w:bodyDiv w:val="1"/>
      <w:marLeft w:val="0"/>
      <w:marRight w:val="0"/>
      <w:marTop w:val="0"/>
      <w:marBottom w:val="0"/>
      <w:divBdr>
        <w:top w:val="none" w:sz="0" w:space="0" w:color="auto"/>
        <w:left w:val="none" w:sz="0" w:space="0" w:color="auto"/>
        <w:bottom w:val="none" w:sz="0" w:space="0" w:color="auto"/>
        <w:right w:val="none" w:sz="0" w:space="0" w:color="auto"/>
      </w:divBdr>
    </w:div>
    <w:div w:id="201090611">
      <w:bodyDiv w:val="1"/>
      <w:marLeft w:val="0"/>
      <w:marRight w:val="0"/>
      <w:marTop w:val="0"/>
      <w:marBottom w:val="0"/>
      <w:divBdr>
        <w:top w:val="none" w:sz="0" w:space="0" w:color="auto"/>
        <w:left w:val="none" w:sz="0" w:space="0" w:color="auto"/>
        <w:bottom w:val="none" w:sz="0" w:space="0" w:color="auto"/>
        <w:right w:val="none" w:sz="0" w:space="0" w:color="auto"/>
      </w:divBdr>
    </w:div>
    <w:div w:id="222569362">
      <w:bodyDiv w:val="1"/>
      <w:marLeft w:val="0"/>
      <w:marRight w:val="0"/>
      <w:marTop w:val="0"/>
      <w:marBottom w:val="0"/>
      <w:divBdr>
        <w:top w:val="none" w:sz="0" w:space="0" w:color="auto"/>
        <w:left w:val="none" w:sz="0" w:space="0" w:color="auto"/>
        <w:bottom w:val="none" w:sz="0" w:space="0" w:color="auto"/>
        <w:right w:val="none" w:sz="0" w:space="0" w:color="auto"/>
      </w:divBdr>
    </w:div>
    <w:div w:id="257714333">
      <w:bodyDiv w:val="1"/>
      <w:marLeft w:val="0"/>
      <w:marRight w:val="0"/>
      <w:marTop w:val="0"/>
      <w:marBottom w:val="0"/>
      <w:divBdr>
        <w:top w:val="none" w:sz="0" w:space="0" w:color="auto"/>
        <w:left w:val="none" w:sz="0" w:space="0" w:color="auto"/>
        <w:bottom w:val="none" w:sz="0" w:space="0" w:color="auto"/>
        <w:right w:val="none" w:sz="0" w:space="0" w:color="auto"/>
      </w:divBdr>
    </w:div>
    <w:div w:id="259677649">
      <w:bodyDiv w:val="1"/>
      <w:marLeft w:val="0"/>
      <w:marRight w:val="0"/>
      <w:marTop w:val="0"/>
      <w:marBottom w:val="0"/>
      <w:divBdr>
        <w:top w:val="none" w:sz="0" w:space="0" w:color="auto"/>
        <w:left w:val="none" w:sz="0" w:space="0" w:color="auto"/>
        <w:bottom w:val="none" w:sz="0" w:space="0" w:color="auto"/>
        <w:right w:val="none" w:sz="0" w:space="0" w:color="auto"/>
      </w:divBdr>
    </w:div>
    <w:div w:id="272446771">
      <w:bodyDiv w:val="1"/>
      <w:marLeft w:val="0"/>
      <w:marRight w:val="0"/>
      <w:marTop w:val="0"/>
      <w:marBottom w:val="0"/>
      <w:divBdr>
        <w:top w:val="none" w:sz="0" w:space="0" w:color="auto"/>
        <w:left w:val="none" w:sz="0" w:space="0" w:color="auto"/>
        <w:bottom w:val="none" w:sz="0" w:space="0" w:color="auto"/>
        <w:right w:val="none" w:sz="0" w:space="0" w:color="auto"/>
      </w:divBdr>
    </w:div>
    <w:div w:id="343632681">
      <w:bodyDiv w:val="1"/>
      <w:marLeft w:val="0"/>
      <w:marRight w:val="0"/>
      <w:marTop w:val="0"/>
      <w:marBottom w:val="0"/>
      <w:divBdr>
        <w:top w:val="none" w:sz="0" w:space="0" w:color="auto"/>
        <w:left w:val="none" w:sz="0" w:space="0" w:color="auto"/>
        <w:bottom w:val="none" w:sz="0" w:space="0" w:color="auto"/>
        <w:right w:val="none" w:sz="0" w:space="0" w:color="auto"/>
      </w:divBdr>
    </w:div>
    <w:div w:id="396755385">
      <w:bodyDiv w:val="1"/>
      <w:marLeft w:val="0"/>
      <w:marRight w:val="0"/>
      <w:marTop w:val="0"/>
      <w:marBottom w:val="0"/>
      <w:divBdr>
        <w:top w:val="none" w:sz="0" w:space="0" w:color="auto"/>
        <w:left w:val="none" w:sz="0" w:space="0" w:color="auto"/>
        <w:bottom w:val="none" w:sz="0" w:space="0" w:color="auto"/>
        <w:right w:val="none" w:sz="0" w:space="0" w:color="auto"/>
      </w:divBdr>
    </w:div>
    <w:div w:id="402143970">
      <w:bodyDiv w:val="1"/>
      <w:marLeft w:val="0"/>
      <w:marRight w:val="0"/>
      <w:marTop w:val="0"/>
      <w:marBottom w:val="0"/>
      <w:divBdr>
        <w:top w:val="none" w:sz="0" w:space="0" w:color="auto"/>
        <w:left w:val="none" w:sz="0" w:space="0" w:color="auto"/>
        <w:bottom w:val="none" w:sz="0" w:space="0" w:color="auto"/>
        <w:right w:val="none" w:sz="0" w:space="0" w:color="auto"/>
      </w:divBdr>
    </w:div>
    <w:div w:id="419449375">
      <w:bodyDiv w:val="1"/>
      <w:marLeft w:val="0"/>
      <w:marRight w:val="0"/>
      <w:marTop w:val="0"/>
      <w:marBottom w:val="0"/>
      <w:divBdr>
        <w:top w:val="none" w:sz="0" w:space="0" w:color="auto"/>
        <w:left w:val="none" w:sz="0" w:space="0" w:color="auto"/>
        <w:bottom w:val="none" w:sz="0" w:space="0" w:color="auto"/>
        <w:right w:val="none" w:sz="0" w:space="0" w:color="auto"/>
      </w:divBdr>
    </w:div>
    <w:div w:id="435487767">
      <w:bodyDiv w:val="1"/>
      <w:marLeft w:val="0"/>
      <w:marRight w:val="0"/>
      <w:marTop w:val="0"/>
      <w:marBottom w:val="0"/>
      <w:divBdr>
        <w:top w:val="none" w:sz="0" w:space="0" w:color="auto"/>
        <w:left w:val="none" w:sz="0" w:space="0" w:color="auto"/>
        <w:bottom w:val="none" w:sz="0" w:space="0" w:color="auto"/>
        <w:right w:val="none" w:sz="0" w:space="0" w:color="auto"/>
      </w:divBdr>
    </w:div>
    <w:div w:id="445664430">
      <w:bodyDiv w:val="1"/>
      <w:marLeft w:val="0"/>
      <w:marRight w:val="0"/>
      <w:marTop w:val="0"/>
      <w:marBottom w:val="0"/>
      <w:divBdr>
        <w:top w:val="none" w:sz="0" w:space="0" w:color="auto"/>
        <w:left w:val="none" w:sz="0" w:space="0" w:color="auto"/>
        <w:bottom w:val="none" w:sz="0" w:space="0" w:color="auto"/>
        <w:right w:val="none" w:sz="0" w:space="0" w:color="auto"/>
      </w:divBdr>
    </w:div>
    <w:div w:id="550654697">
      <w:bodyDiv w:val="1"/>
      <w:marLeft w:val="0"/>
      <w:marRight w:val="0"/>
      <w:marTop w:val="0"/>
      <w:marBottom w:val="0"/>
      <w:divBdr>
        <w:top w:val="none" w:sz="0" w:space="0" w:color="auto"/>
        <w:left w:val="none" w:sz="0" w:space="0" w:color="auto"/>
        <w:bottom w:val="none" w:sz="0" w:space="0" w:color="auto"/>
        <w:right w:val="none" w:sz="0" w:space="0" w:color="auto"/>
      </w:divBdr>
    </w:div>
    <w:div w:id="600989921">
      <w:bodyDiv w:val="1"/>
      <w:marLeft w:val="0"/>
      <w:marRight w:val="0"/>
      <w:marTop w:val="0"/>
      <w:marBottom w:val="0"/>
      <w:divBdr>
        <w:top w:val="none" w:sz="0" w:space="0" w:color="auto"/>
        <w:left w:val="none" w:sz="0" w:space="0" w:color="auto"/>
        <w:bottom w:val="none" w:sz="0" w:space="0" w:color="auto"/>
        <w:right w:val="none" w:sz="0" w:space="0" w:color="auto"/>
      </w:divBdr>
    </w:div>
    <w:div w:id="607010623">
      <w:bodyDiv w:val="1"/>
      <w:marLeft w:val="0"/>
      <w:marRight w:val="0"/>
      <w:marTop w:val="0"/>
      <w:marBottom w:val="0"/>
      <w:divBdr>
        <w:top w:val="none" w:sz="0" w:space="0" w:color="auto"/>
        <w:left w:val="none" w:sz="0" w:space="0" w:color="auto"/>
        <w:bottom w:val="none" w:sz="0" w:space="0" w:color="auto"/>
        <w:right w:val="none" w:sz="0" w:space="0" w:color="auto"/>
      </w:divBdr>
    </w:div>
    <w:div w:id="716127567">
      <w:bodyDiv w:val="1"/>
      <w:marLeft w:val="0"/>
      <w:marRight w:val="0"/>
      <w:marTop w:val="0"/>
      <w:marBottom w:val="0"/>
      <w:divBdr>
        <w:top w:val="none" w:sz="0" w:space="0" w:color="auto"/>
        <w:left w:val="none" w:sz="0" w:space="0" w:color="auto"/>
        <w:bottom w:val="none" w:sz="0" w:space="0" w:color="auto"/>
        <w:right w:val="none" w:sz="0" w:space="0" w:color="auto"/>
      </w:divBdr>
    </w:div>
    <w:div w:id="731656898">
      <w:bodyDiv w:val="1"/>
      <w:marLeft w:val="0"/>
      <w:marRight w:val="0"/>
      <w:marTop w:val="0"/>
      <w:marBottom w:val="0"/>
      <w:divBdr>
        <w:top w:val="none" w:sz="0" w:space="0" w:color="auto"/>
        <w:left w:val="none" w:sz="0" w:space="0" w:color="auto"/>
        <w:bottom w:val="none" w:sz="0" w:space="0" w:color="auto"/>
        <w:right w:val="none" w:sz="0" w:space="0" w:color="auto"/>
      </w:divBdr>
    </w:div>
    <w:div w:id="740367079">
      <w:bodyDiv w:val="1"/>
      <w:marLeft w:val="0"/>
      <w:marRight w:val="0"/>
      <w:marTop w:val="0"/>
      <w:marBottom w:val="0"/>
      <w:divBdr>
        <w:top w:val="none" w:sz="0" w:space="0" w:color="auto"/>
        <w:left w:val="none" w:sz="0" w:space="0" w:color="auto"/>
        <w:bottom w:val="none" w:sz="0" w:space="0" w:color="auto"/>
        <w:right w:val="none" w:sz="0" w:space="0" w:color="auto"/>
      </w:divBdr>
    </w:div>
    <w:div w:id="785463050">
      <w:bodyDiv w:val="1"/>
      <w:marLeft w:val="0"/>
      <w:marRight w:val="0"/>
      <w:marTop w:val="0"/>
      <w:marBottom w:val="0"/>
      <w:divBdr>
        <w:top w:val="none" w:sz="0" w:space="0" w:color="auto"/>
        <w:left w:val="none" w:sz="0" w:space="0" w:color="auto"/>
        <w:bottom w:val="none" w:sz="0" w:space="0" w:color="auto"/>
        <w:right w:val="none" w:sz="0" w:space="0" w:color="auto"/>
      </w:divBdr>
    </w:div>
    <w:div w:id="824471172">
      <w:bodyDiv w:val="1"/>
      <w:marLeft w:val="0"/>
      <w:marRight w:val="0"/>
      <w:marTop w:val="0"/>
      <w:marBottom w:val="0"/>
      <w:divBdr>
        <w:top w:val="none" w:sz="0" w:space="0" w:color="auto"/>
        <w:left w:val="none" w:sz="0" w:space="0" w:color="auto"/>
        <w:bottom w:val="none" w:sz="0" w:space="0" w:color="auto"/>
        <w:right w:val="none" w:sz="0" w:space="0" w:color="auto"/>
      </w:divBdr>
    </w:div>
    <w:div w:id="901018540">
      <w:bodyDiv w:val="1"/>
      <w:marLeft w:val="0"/>
      <w:marRight w:val="0"/>
      <w:marTop w:val="0"/>
      <w:marBottom w:val="0"/>
      <w:divBdr>
        <w:top w:val="none" w:sz="0" w:space="0" w:color="auto"/>
        <w:left w:val="none" w:sz="0" w:space="0" w:color="auto"/>
        <w:bottom w:val="none" w:sz="0" w:space="0" w:color="auto"/>
        <w:right w:val="none" w:sz="0" w:space="0" w:color="auto"/>
      </w:divBdr>
    </w:div>
    <w:div w:id="930897370">
      <w:bodyDiv w:val="1"/>
      <w:marLeft w:val="0"/>
      <w:marRight w:val="0"/>
      <w:marTop w:val="0"/>
      <w:marBottom w:val="0"/>
      <w:divBdr>
        <w:top w:val="none" w:sz="0" w:space="0" w:color="auto"/>
        <w:left w:val="none" w:sz="0" w:space="0" w:color="auto"/>
        <w:bottom w:val="none" w:sz="0" w:space="0" w:color="auto"/>
        <w:right w:val="none" w:sz="0" w:space="0" w:color="auto"/>
      </w:divBdr>
    </w:div>
    <w:div w:id="1055007821">
      <w:bodyDiv w:val="1"/>
      <w:marLeft w:val="0"/>
      <w:marRight w:val="0"/>
      <w:marTop w:val="0"/>
      <w:marBottom w:val="0"/>
      <w:divBdr>
        <w:top w:val="none" w:sz="0" w:space="0" w:color="auto"/>
        <w:left w:val="none" w:sz="0" w:space="0" w:color="auto"/>
        <w:bottom w:val="none" w:sz="0" w:space="0" w:color="auto"/>
        <w:right w:val="none" w:sz="0" w:space="0" w:color="auto"/>
      </w:divBdr>
    </w:div>
    <w:div w:id="1075585757">
      <w:bodyDiv w:val="1"/>
      <w:marLeft w:val="0"/>
      <w:marRight w:val="0"/>
      <w:marTop w:val="0"/>
      <w:marBottom w:val="0"/>
      <w:divBdr>
        <w:top w:val="none" w:sz="0" w:space="0" w:color="auto"/>
        <w:left w:val="none" w:sz="0" w:space="0" w:color="auto"/>
        <w:bottom w:val="none" w:sz="0" w:space="0" w:color="auto"/>
        <w:right w:val="none" w:sz="0" w:space="0" w:color="auto"/>
      </w:divBdr>
    </w:div>
    <w:div w:id="1129668697">
      <w:bodyDiv w:val="1"/>
      <w:marLeft w:val="0"/>
      <w:marRight w:val="0"/>
      <w:marTop w:val="0"/>
      <w:marBottom w:val="0"/>
      <w:divBdr>
        <w:top w:val="none" w:sz="0" w:space="0" w:color="auto"/>
        <w:left w:val="none" w:sz="0" w:space="0" w:color="auto"/>
        <w:bottom w:val="none" w:sz="0" w:space="0" w:color="auto"/>
        <w:right w:val="none" w:sz="0" w:space="0" w:color="auto"/>
      </w:divBdr>
    </w:div>
    <w:div w:id="1211765986">
      <w:bodyDiv w:val="1"/>
      <w:marLeft w:val="0"/>
      <w:marRight w:val="0"/>
      <w:marTop w:val="0"/>
      <w:marBottom w:val="0"/>
      <w:divBdr>
        <w:top w:val="none" w:sz="0" w:space="0" w:color="auto"/>
        <w:left w:val="none" w:sz="0" w:space="0" w:color="auto"/>
        <w:bottom w:val="none" w:sz="0" w:space="0" w:color="auto"/>
        <w:right w:val="none" w:sz="0" w:space="0" w:color="auto"/>
      </w:divBdr>
    </w:div>
    <w:div w:id="1224028936">
      <w:bodyDiv w:val="1"/>
      <w:marLeft w:val="0"/>
      <w:marRight w:val="0"/>
      <w:marTop w:val="0"/>
      <w:marBottom w:val="0"/>
      <w:divBdr>
        <w:top w:val="none" w:sz="0" w:space="0" w:color="auto"/>
        <w:left w:val="none" w:sz="0" w:space="0" w:color="auto"/>
        <w:bottom w:val="none" w:sz="0" w:space="0" w:color="auto"/>
        <w:right w:val="none" w:sz="0" w:space="0" w:color="auto"/>
      </w:divBdr>
    </w:div>
    <w:div w:id="1282611612">
      <w:bodyDiv w:val="1"/>
      <w:marLeft w:val="0"/>
      <w:marRight w:val="0"/>
      <w:marTop w:val="0"/>
      <w:marBottom w:val="0"/>
      <w:divBdr>
        <w:top w:val="none" w:sz="0" w:space="0" w:color="auto"/>
        <w:left w:val="none" w:sz="0" w:space="0" w:color="auto"/>
        <w:bottom w:val="none" w:sz="0" w:space="0" w:color="auto"/>
        <w:right w:val="none" w:sz="0" w:space="0" w:color="auto"/>
      </w:divBdr>
    </w:div>
    <w:div w:id="1304121004">
      <w:bodyDiv w:val="1"/>
      <w:marLeft w:val="0"/>
      <w:marRight w:val="0"/>
      <w:marTop w:val="0"/>
      <w:marBottom w:val="0"/>
      <w:divBdr>
        <w:top w:val="none" w:sz="0" w:space="0" w:color="auto"/>
        <w:left w:val="none" w:sz="0" w:space="0" w:color="auto"/>
        <w:bottom w:val="none" w:sz="0" w:space="0" w:color="auto"/>
        <w:right w:val="none" w:sz="0" w:space="0" w:color="auto"/>
      </w:divBdr>
    </w:div>
    <w:div w:id="1445617000">
      <w:bodyDiv w:val="1"/>
      <w:marLeft w:val="0"/>
      <w:marRight w:val="0"/>
      <w:marTop w:val="0"/>
      <w:marBottom w:val="0"/>
      <w:divBdr>
        <w:top w:val="none" w:sz="0" w:space="0" w:color="auto"/>
        <w:left w:val="none" w:sz="0" w:space="0" w:color="auto"/>
        <w:bottom w:val="none" w:sz="0" w:space="0" w:color="auto"/>
        <w:right w:val="none" w:sz="0" w:space="0" w:color="auto"/>
      </w:divBdr>
    </w:div>
    <w:div w:id="1449545952">
      <w:bodyDiv w:val="1"/>
      <w:marLeft w:val="0"/>
      <w:marRight w:val="0"/>
      <w:marTop w:val="0"/>
      <w:marBottom w:val="0"/>
      <w:divBdr>
        <w:top w:val="none" w:sz="0" w:space="0" w:color="auto"/>
        <w:left w:val="none" w:sz="0" w:space="0" w:color="auto"/>
        <w:bottom w:val="none" w:sz="0" w:space="0" w:color="auto"/>
        <w:right w:val="none" w:sz="0" w:space="0" w:color="auto"/>
      </w:divBdr>
    </w:div>
    <w:div w:id="1586954852">
      <w:bodyDiv w:val="1"/>
      <w:marLeft w:val="0"/>
      <w:marRight w:val="0"/>
      <w:marTop w:val="0"/>
      <w:marBottom w:val="0"/>
      <w:divBdr>
        <w:top w:val="none" w:sz="0" w:space="0" w:color="auto"/>
        <w:left w:val="none" w:sz="0" w:space="0" w:color="auto"/>
        <w:bottom w:val="none" w:sz="0" w:space="0" w:color="auto"/>
        <w:right w:val="none" w:sz="0" w:space="0" w:color="auto"/>
      </w:divBdr>
    </w:div>
    <w:div w:id="1714961659">
      <w:bodyDiv w:val="1"/>
      <w:marLeft w:val="0"/>
      <w:marRight w:val="0"/>
      <w:marTop w:val="0"/>
      <w:marBottom w:val="0"/>
      <w:divBdr>
        <w:top w:val="none" w:sz="0" w:space="0" w:color="auto"/>
        <w:left w:val="none" w:sz="0" w:space="0" w:color="auto"/>
        <w:bottom w:val="none" w:sz="0" w:space="0" w:color="auto"/>
        <w:right w:val="none" w:sz="0" w:space="0" w:color="auto"/>
      </w:divBdr>
    </w:div>
    <w:div w:id="1740052782">
      <w:bodyDiv w:val="1"/>
      <w:marLeft w:val="0"/>
      <w:marRight w:val="0"/>
      <w:marTop w:val="0"/>
      <w:marBottom w:val="0"/>
      <w:divBdr>
        <w:top w:val="none" w:sz="0" w:space="0" w:color="auto"/>
        <w:left w:val="none" w:sz="0" w:space="0" w:color="auto"/>
        <w:bottom w:val="none" w:sz="0" w:space="0" w:color="auto"/>
        <w:right w:val="none" w:sz="0" w:space="0" w:color="auto"/>
      </w:divBdr>
    </w:div>
    <w:div w:id="1762867920">
      <w:bodyDiv w:val="1"/>
      <w:marLeft w:val="0"/>
      <w:marRight w:val="0"/>
      <w:marTop w:val="0"/>
      <w:marBottom w:val="0"/>
      <w:divBdr>
        <w:top w:val="none" w:sz="0" w:space="0" w:color="auto"/>
        <w:left w:val="none" w:sz="0" w:space="0" w:color="auto"/>
        <w:bottom w:val="none" w:sz="0" w:space="0" w:color="auto"/>
        <w:right w:val="none" w:sz="0" w:space="0" w:color="auto"/>
      </w:divBdr>
    </w:div>
    <w:div w:id="1896968081">
      <w:bodyDiv w:val="1"/>
      <w:marLeft w:val="0"/>
      <w:marRight w:val="0"/>
      <w:marTop w:val="0"/>
      <w:marBottom w:val="0"/>
      <w:divBdr>
        <w:top w:val="none" w:sz="0" w:space="0" w:color="auto"/>
        <w:left w:val="none" w:sz="0" w:space="0" w:color="auto"/>
        <w:bottom w:val="none" w:sz="0" w:space="0" w:color="auto"/>
        <w:right w:val="none" w:sz="0" w:space="0" w:color="auto"/>
      </w:divBdr>
    </w:div>
    <w:div w:id="1911965363">
      <w:bodyDiv w:val="1"/>
      <w:marLeft w:val="0"/>
      <w:marRight w:val="0"/>
      <w:marTop w:val="0"/>
      <w:marBottom w:val="0"/>
      <w:divBdr>
        <w:top w:val="none" w:sz="0" w:space="0" w:color="auto"/>
        <w:left w:val="none" w:sz="0" w:space="0" w:color="auto"/>
        <w:bottom w:val="none" w:sz="0" w:space="0" w:color="auto"/>
        <w:right w:val="none" w:sz="0" w:space="0" w:color="auto"/>
      </w:divBdr>
    </w:div>
    <w:div w:id="1919708637">
      <w:bodyDiv w:val="1"/>
      <w:marLeft w:val="0"/>
      <w:marRight w:val="0"/>
      <w:marTop w:val="0"/>
      <w:marBottom w:val="0"/>
      <w:divBdr>
        <w:top w:val="none" w:sz="0" w:space="0" w:color="auto"/>
        <w:left w:val="none" w:sz="0" w:space="0" w:color="auto"/>
        <w:bottom w:val="none" w:sz="0" w:space="0" w:color="auto"/>
        <w:right w:val="none" w:sz="0" w:space="0" w:color="auto"/>
      </w:divBdr>
    </w:div>
    <w:div w:id="1946038087">
      <w:bodyDiv w:val="1"/>
      <w:marLeft w:val="0"/>
      <w:marRight w:val="0"/>
      <w:marTop w:val="0"/>
      <w:marBottom w:val="0"/>
      <w:divBdr>
        <w:top w:val="none" w:sz="0" w:space="0" w:color="auto"/>
        <w:left w:val="none" w:sz="0" w:space="0" w:color="auto"/>
        <w:bottom w:val="none" w:sz="0" w:space="0" w:color="auto"/>
        <w:right w:val="none" w:sz="0" w:space="0" w:color="auto"/>
      </w:divBdr>
    </w:div>
    <w:div w:id="1971813078">
      <w:bodyDiv w:val="1"/>
      <w:marLeft w:val="0"/>
      <w:marRight w:val="0"/>
      <w:marTop w:val="0"/>
      <w:marBottom w:val="0"/>
      <w:divBdr>
        <w:top w:val="none" w:sz="0" w:space="0" w:color="auto"/>
        <w:left w:val="none" w:sz="0" w:space="0" w:color="auto"/>
        <w:bottom w:val="none" w:sz="0" w:space="0" w:color="auto"/>
        <w:right w:val="none" w:sz="0" w:space="0" w:color="auto"/>
      </w:divBdr>
    </w:div>
    <w:div w:id="2008553733">
      <w:bodyDiv w:val="1"/>
      <w:marLeft w:val="0"/>
      <w:marRight w:val="0"/>
      <w:marTop w:val="0"/>
      <w:marBottom w:val="0"/>
      <w:divBdr>
        <w:top w:val="none" w:sz="0" w:space="0" w:color="auto"/>
        <w:left w:val="none" w:sz="0" w:space="0" w:color="auto"/>
        <w:bottom w:val="none" w:sz="0" w:space="0" w:color="auto"/>
        <w:right w:val="none" w:sz="0" w:space="0" w:color="auto"/>
      </w:divBdr>
    </w:div>
    <w:div w:id="2025013024">
      <w:bodyDiv w:val="1"/>
      <w:marLeft w:val="0"/>
      <w:marRight w:val="0"/>
      <w:marTop w:val="0"/>
      <w:marBottom w:val="0"/>
      <w:divBdr>
        <w:top w:val="none" w:sz="0" w:space="0" w:color="auto"/>
        <w:left w:val="none" w:sz="0" w:space="0" w:color="auto"/>
        <w:bottom w:val="none" w:sz="0" w:space="0" w:color="auto"/>
        <w:right w:val="none" w:sz="0" w:space="0" w:color="auto"/>
      </w:divBdr>
    </w:div>
    <w:div w:id="20984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9BA64-1D61-48A7-938D-95AA2921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987</Words>
  <Characters>5632</Characters>
  <Application>Microsoft Office Word</Application>
  <DocSecurity>0</DocSecurity>
  <Lines>46</Lines>
  <Paragraphs>13</Paragraphs>
  <ScaleCrop>false</ScaleCrop>
  <Company>Hewlett-Packard Company</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捌、都市發展</dc:title>
  <dc:creator>施力群</dc:creator>
  <cp:lastModifiedBy>syf</cp:lastModifiedBy>
  <cp:revision>7</cp:revision>
  <cp:lastPrinted>2021-01-19T04:02:00Z</cp:lastPrinted>
  <dcterms:created xsi:type="dcterms:W3CDTF">2021-03-03T08:09:00Z</dcterms:created>
  <dcterms:modified xsi:type="dcterms:W3CDTF">2021-03-04T07:17:00Z</dcterms:modified>
</cp:coreProperties>
</file>