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7E6" w:rsidRPr="00E720EA" w:rsidRDefault="00A52886" w:rsidP="001A50C4">
      <w:pPr>
        <w:spacing w:afterLines="100" w:after="360"/>
        <w:jc w:val="center"/>
        <w:rPr>
          <w:rFonts w:ascii="標楷體" w:eastAsia="標楷體" w:hAnsi="標楷體" w:cs="Times New Roman"/>
          <w:b/>
          <w:sz w:val="54"/>
          <w:szCs w:val="54"/>
        </w:rPr>
      </w:pPr>
      <w:bookmarkStart w:id="0" w:name="_GoBack"/>
      <w:bookmarkEnd w:id="0"/>
      <w:r w:rsidRPr="00E720EA">
        <w:rPr>
          <w:rFonts w:ascii="標楷體" w:eastAsia="標楷體" w:hAnsi="標楷體" w:cs="Times New Roman" w:hint="eastAsia"/>
          <w:b/>
          <w:sz w:val="54"/>
          <w:szCs w:val="54"/>
        </w:rPr>
        <w:t>拾貳、勞  工</w:t>
      </w:r>
    </w:p>
    <w:p w:rsidR="00A52886" w:rsidRPr="00E720EA" w:rsidRDefault="00A52886" w:rsidP="007C32F4">
      <w:pPr>
        <w:pStyle w:val="affffffff6"/>
        <w:spacing w:before="0" w:after="0" w:line="400" w:lineRule="exact"/>
        <w:jc w:val="both"/>
        <w:rPr>
          <w:rFonts w:ascii="標楷體" w:eastAsia="標楷體" w:hAnsi="標楷體"/>
          <w:sz w:val="32"/>
          <w:szCs w:val="32"/>
        </w:rPr>
      </w:pPr>
      <w:r w:rsidRPr="00E720EA">
        <w:rPr>
          <w:rFonts w:ascii="標楷體" w:eastAsia="標楷體" w:hAnsi="標楷體" w:hint="eastAsia"/>
          <w:sz w:val="32"/>
          <w:szCs w:val="32"/>
        </w:rPr>
        <w:t xml:space="preserve">一、勞工組織 </w:t>
      </w:r>
    </w:p>
    <w:p w:rsidR="00A52886" w:rsidRPr="00E720EA" w:rsidRDefault="008F1D70" w:rsidP="007C32F4">
      <w:pPr>
        <w:pStyle w:val="affffffff8"/>
        <w:ind w:leftChars="100" w:left="800" w:hangingChars="200" w:hanging="560"/>
        <w:jc w:val="both"/>
        <w:rPr>
          <w:b w:val="0"/>
        </w:rPr>
      </w:pPr>
      <w:r w:rsidRPr="00E720EA">
        <w:rPr>
          <w:rFonts w:hint="eastAsia"/>
          <w:b w:val="0"/>
        </w:rPr>
        <w:t>(</w:t>
      </w:r>
      <w:r w:rsidR="00A52886" w:rsidRPr="00E720EA">
        <w:rPr>
          <w:rFonts w:hint="eastAsia"/>
          <w:b w:val="0"/>
        </w:rPr>
        <w:t>一</w:t>
      </w:r>
      <w:r w:rsidRPr="00E720EA">
        <w:rPr>
          <w:rFonts w:hint="eastAsia"/>
          <w:b w:val="0"/>
        </w:rPr>
        <w:t>)</w:t>
      </w:r>
      <w:r w:rsidR="00A52886" w:rsidRPr="00E720EA">
        <w:rPr>
          <w:rFonts w:hint="eastAsia"/>
          <w:b w:val="0"/>
        </w:rPr>
        <w:t>勞工組訓</w:t>
      </w:r>
    </w:p>
    <w:p w:rsidR="00D76D25" w:rsidRPr="00E720EA" w:rsidRDefault="00D76D25" w:rsidP="007C32F4">
      <w:pPr>
        <w:pStyle w:val="affffffff2"/>
        <w:ind w:leftChars="340" w:left="816"/>
        <w:jc w:val="both"/>
      </w:pPr>
      <w:r w:rsidRPr="00E720EA">
        <w:rPr>
          <w:rFonts w:hint="eastAsia"/>
        </w:rPr>
        <w:t>截至108年12月底，本市工會家數計85</w:t>
      </w:r>
      <w:r w:rsidR="00F1666C" w:rsidRPr="00E720EA">
        <w:rPr>
          <w:rFonts w:hint="eastAsia"/>
        </w:rPr>
        <w:t>2</w:t>
      </w:r>
      <w:r w:rsidRPr="00E720EA">
        <w:rPr>
          <w:rFonts w:hint="eastAsia"/>
        </w:rPr>
        <w:t>家，另本府勞工局針對輔導各類型工會組織與召開法定會議，108年7月至12月服務成果如下：</w:t>
      </w:r>
    </w:p>
    <w:p w:rsidR="00A52886" w:rsidRPr="00E720EA" w:rsidRDefault="00D76D25" w:rsidP="007C32F4">
      <w:pPr>
        <w:pStyle w:val="affffffff2"/>
        <w:ind w:leftChars="340" w:left="816"/>
        <w:jc w:val="both"/>
      </w:pPr>
      <w:r w:rsidRPr="00E720EA">
        <w:rPr>
          <w:rFonts w:hint="eastAsia"/>
        </w:rPr>
        <w:t>1.各級工會成立情形</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549"/>
        <w:gridCol w:w="1549"/>
        <w:gridCol w:w="1549"/>
        <w:gridCol w:w="1547"/>
        <w:gridCol w:w="1547"/>
        <w:gridCol w:w="1545"/>
      </w:tblGrid>
      <w:tr w:rsidR="00E720EA" w:rsidRPr="00E720EA" w:rsidTr="007C32F4">
        <w:trPr>
          <w:trHeight w:val="691"/>
          <w:jc w:val="center"/>
        </w:trPr>
        <w:tc>
          <w:tcPr>
            <w:tcW w:w="834" w:type="pct"/>
            <w:tcBorders>
              <w:top w:val="single" w:sz="12" w:space="0" w:color="auto"/>
              <w:bottom w:val="single" w:sz="6" w:space="0" w:color="auto"/>
              <w:tl2br w:val="single" w:sz="6" w:space="0" w:color="auto"/>
            </w:tcBorders>
          </w:tcPr>
          <w:p w:rsidR="00D76D25" w:rsidRPr="00E720EA" w:rsidRDefault="00D76D25" w:rsidP="0059130B">
            <w:pPr>
              <w:spacing w:line="360" w:lineRule="exact"/>
              <w:jc w:val="right"/>
              <w:rPr>
                <w:rFonts w:ascii="標楷體" w:eastAsia="標楷體" w:hAnsi="標楷體"/>
                <w:sz w:val="28"/>
                <w:szCs w:val="28"/>
              </w:rPr>
            </w:pPr>
            <w:r w:rsidRPr="00E720EA">
              <w:rPr>
                <w:rFonts w:ascii="標楷體" w:eastAsia="標楷體" w:hAnsi="標楷體" w:hint="eastAsia"/>
                <w:sz w:val="28"/>
                <w:szCs w:val="28"/>
              </w:rPr>
              <w:t>類別</w:t>
            </w:r>
          </w:p>
          <w:p w:rsidR="00D76D25" w:rsidRPr="00E720EA" w:rsidRDefault="00D76D25" w:rsidP="0059130B">
            <w:pPr>
              <w:spacing w:line="360" w:lineRule="exact"/>
              <w:jc w:val="both"/>
              <w:rPr>
                <w:rFonts w:ascii="標楷體" w:eastAsia="標楷體" w:hAnsi="標楷體"/>
                <w:sz w:val="28"/>
                <w:szCs w:val="28"/>
              </w:rPr>
            </w:pPr>
            <w:r w:rsidRPr="00E720EA">
              <w:rPr>
                <w:rFonts w:ascii="標楷體" w:eastAsia="標楷體" w:hAnsi="標楷體" w:hint="eastAsia"/>
                <w:sz w:val="28"/>
                <w:szCs w:val="28"/>
              </w:rPr>
              <w:t>數量</w:t>
            </w:r>
          </w:p>
        </w:tc>
        <w:tc>
          <w:tcPr>
            <w:tcW w:w="834" w:type="pct"/>
            <w:vAlign w:val="center"/>
          </w:tcPr>
          <w:p w:rsidR="00D76D25" w:rsidRPr="00E720EA" w:rsidRDefault="00D76D25" w:rsidP="0059130B">
            <w:pPr>
              <w:spacing w:line="360" w:lineRule="exact"/>
              <w:jc w:val="center"/>
              <w:rPr>
                <w:rFonts w:ascii="標楷體" w:eastAsia="標楷體" w:hAnsi="標楷體"/>
                <w:sz w:val="28"/>
                <w:szCs w:val="28"/>
              </w:rPr>
            </w:pPr>
            <w:r w:rsidRPr="00E720EA">
              <w:rPr>
                <w:rFonts w:ascii="標楷體" w:eastAsia="標楷體" w:hAnsi="標楷體" w:hint="eastAsia"/>
                <w:sz w:val="28"/>
                <w:szCs w:val="28"/>
              </w:rPr>
              <w:t>工會聯合組織</w:t>
            </w:r>
          </w:p>
        </w:tc>
        <w:tc>
          <w:tcPr>
            <w:tcW w:w="834" w:type="pct"/>
            <w:vAlign w:val="center"/>
          </w:tcPr>
          <w:p w:rsidR="00D76D25" w:rsidRPr="00E720EA" w:rsidRDefault="00D76D25" w:rsidP="0059130B">
            <w:pPr>
              <w:spacing w:line="360" w:lineRule="exact"/>
              <w:jc w:val="center"/>
              <w:rPr>
                <w:rFonts w:ascii="標楷體" w:eastAsia="標楷體" w:hAnsi="標楷體"/>
                <w:sz w:val="28"/>
                <w:szCs w:val="28"/>
              </w:rPr>
            </w:pPr>
            <w:r w:rsidRPr="00E720EA">
              <w:rPr>
                <w:rFonts w:ascii="標楷體" w:eastAsia="標楷體" w:hAnsi="標楷體" w:hint="eastAsia"/>
                <w:sz w:val="28"/>
                <w:szCs w:val="28"/>
              </w:rPr>
              <w:t>企業工會</w:t>
            </w:r>
          </w:p>
        </w:tc>
        <w:tc>
          <w:tcPr>
            <w:tcW w:w="833" w:type="pct"/>
            <w:vAlign w:val="center"/>
          </w:tcPr>
          <w:p w:rsidR="00D76D25" w:rsidRPr="00E720EA" w:rsidRDefault="00D76D25" w:rsidP="0059130B">
            <w:pPr>
              <w:spacing w:line="360" w:lineRule="exact"/>
              <w:jc w:val="center"/>
              <w:rPr>
                <w:rFonts w:ascii="標楷體" w:eastAsia="標楷體" w:hAnsi="標楷體"/>
                <w:sz w:val="28"/>
                <w:szCs w:val="28"/>
              </w:rPr>
            </w:pPr>
            <w:r w:rsidRPr="00E720EA">
              <w:rPr>
                <w:rFonts w:ascii="標楷體" w:eastAsia="標楷體" w:hAnsi="標楷體" w:hint="eastAsia"/>
                <w:sz w:val="28"/>
                <w:szCs w:val="28"/>
              </w:rPr>
              <w:t>產業工會</w:t>
            </w:r>
          </w:p>
        </w:tc>
        <w:tc>
          <w:tcPr>
            <w:tcW w:w="833" w:type="pct"/>
            <w:vAlign w:val="center"/>
          </w:tcPr>
          <w:p w:rsidR="00D76D25" w:rsidRPr="00E720EA" w:rsidRDefault="00D76D25" w:rsidP="0059130B">
            <w:pPr>
              <w:spacing w:line="360" w:lineRule="exact"/>
              <w:jc w:val="center"/>
              <w:rPr>
                <w:rFonts w:ascii="標楷體" w:eastAsia="標楷體" w:hAnsi="標楷體"/>
                <w:sz w:val="28"/>
                <w:szCs w:val="28"/>
              </w:rPr>
            </w:pPr>
            <w:r w:rsidRPr="00E720EA">
              <w:rPr>
                <w:rFonts w:ascii="標楷體" w:eastAsia="標楷體" w:hAnsi="標楷體" w:hint="eastAsia"/>
                <w:sz w:val="28"/>
                <w:szCs w:val="28"/>
              </w:rPr>
              <w:t>職業工會</w:t>
            </w:r>
          </w:p>
        </w:tc>
        <w:tc>
          <w:tcPr>
            <w:tcW w:w="834" w:type="pct"/>
            <w:vAlign w:val="center"/>
          </w:tcPr>
          <w:p w:rsidR="00D76D25" w:rsidRPr="00E720EA" w:rsidRDefault="00D76D25" w:rsidP="0059130B">
            <w:pPr>
              <w:spacing w:line="360" w:lineRule="exact"/>
              <w:jc w:val="center"/>
              <w:rPr>
                <w:rFonts w:ascii="標楷體" w:eastAsia="標楷體" w:hAnsi="標楷體"/>
                <w:sz w:val="28"/>
                <w:szCs w:val="28"/>
              </w:rPr>
            </w:pPr>
            <w:r w:rsidRPr="00E720EA">
              <w:rPr>
                <w:rFonts w:ascii="標楷體" w:eastAsia="標楷體" w:hAnsi="標楷體" w:hint="eastAsia"/>
                <w:sz w:val="28"/>
                <w:szCs w:val="28"/>
              </w:rPr>
              <w:t>合計</w:t>
            </w:r>
          </w:p>
        </w:tc>
      </w:tr>
      <w:tr w:rsidR="00E720EA" w:rsidRPr="00E720EA" w:rsidTr="007C32F4">
        <w:trPr>
          <w:trHeight w:val="573"/>
          <w:jc w:val="center"/>
        </w:trPr>
        <w:tc>
          <w:tcPr>
            <w:tcW w:w="834" w:type="pct"/>
            <w:tcBorders>
              <w:top w:val="single" w:sz="6" w:space="0" w:color="auto"/>
            </w:tcBorders>
            <w:vAlign w:val="center"/>
          </w:tcPr>
          <w:p w:rsidR="00D76D25" w:rsidRPr="00E720EA" w:rsidRDefault="00D76D25" w:rsidP="0059130B">
            <w:pPr>
              <w:spacing w:line="360" w:lineRule="exact"/>
              <w:jc w:val="center"/>
              <w:rPr>
                <w:rFonts w:ascii="標楷體" w:eastAsia="標楷體" w:hAnsi="標楷體"/>
                <w:sz w:val="28"/>
                <w:szCs w:val="28"/>
              </w:rPr>
            </w:pPr>
            <w:r w:rsidRPr="00E720EA">
              <w:rPr>
                <w:rFonts w:ascii="標楷體" w:eastAsia="標楷體" w:hAnsi="標楷體" w:hint="eastAsia"/>
                <w:sz w:val="28"/>
                <w:szCs w:val="28"/>
              </w:rPr>
              <w:t>家數</w:t>
            </w:r>
          </w:p>
        </w:tc>
        <w:tc>
          <w:tcPr>
            <w:tcW w:w="834" w:type="pct"/>
            <w:vAlign w:val="center"/>
          </w:tcPr>
          <w:p w:rsidR="00D76D25" w:rsidRPr="00E720EA" w:rsidRDefault="00D76D25" w:rsidP="0059130B">
            <w:pPr>
              <w:spacing w:line="360" w:lineRule="exact"/>
              <w:jc w:val="center"/>
              <w:rPr>
                <w:rFonts w:ascii="標楷體" w:eastAsia="標楷體" w:hAnsi="標楷體"/>
                <w:sz w:val="28"/>
                <w:szCs w:val="28"/>
              </w:rPr>
            </w:pPr>
            <w:r w:rsidRPr="00E720EA">
              <w:rPr>
                <w:rFonts w:ascii="標楷體" w:eastAsia="標楷體" w:hAnsi="標楷體" w:hint="eastAsia"/>
                <w:sz w:val="28"/>
                <w:szCs w:val="28"/>
              </w:rPr>
              <w:t>20</w:t>
            </w:r>
          </w:p>
        </w:tc>
        <w:tc>
          <w:tcPr>
            <w:tcW w:w="834" w:type="pct"/>
            <w:vAlign w:val="center"/>
          </w:tcPr>
          <w:p w:rsidR="00D76D25" w:rsidRPr="00E720EA" w:rsidRDefault="00D76D25" w:rsidP="0059130B">
            <w:pPr>
              <w:spacing w:line="360" w:lineRule="exact"/>
              <w:jc w:val="center"/>
              <w:rPr>
                <w:rFonts w:ascii="標楷體" w:eastAsia="標楷體" w:hAnsi="標楷體"/>
                <w:sz w:val="28"/>
                <w:szCs w:val="28"/>
              </w:rPr>
            </w:pPr>
            <w:r w:rsidRPr="00E720EA">
              <w:rPr>
                <w:rFonts w:ascii="標楷體" w:eastAsia="標楷體" w:hAnsi="標楷體" w:hint="eastAsia"/>
                <w:sz w:val="28"/>
                <w:szCs w:val="28"/>
              </w:rPr>
              <w:t>15</w:t>
            </w:r>
            <w:r w:rsidR="00F1666C" w:rsidRPr="00E720EA">
              <w:rPr>
                <w:rFonts w:ascii="標楷體" w:eastAsia="標楷體" w:hAnsi="標楷體" w:hint="eastAsia"/>
                <w:sz w:val="28"/>
                <w:szCs w:val="28"/>
              </w:rPr>
              <w:t>8</w:t>
            </w:r>
          </w:p>
        </w:tc>
        <w:tc>
          <w:tcPr>
            <w:tcW w:w="833" w:type="pct"/>
            <w:vAlign w:val="center"/>
          </w:tcPr>
          <w:p w:rsidR="00D76D25" w:rsidRPr="00E720EA" w:rsidRDefault="00D76D25" w:rsidP="0059130B">
            <w:pPr>
              <w:spacing w:line="360" w:lineRule="exact"/>
              <w:jc w:val="center"/>
              <w:rPr>
                <w:rFonts w:ascii="標楷體" w:eastAsia="標楷體" w:hAnsi="標楷體"/>
                <w:sz w:val="28"/>
                <w:szCs w:val="28"/>
              </w:rPr>
            </w:pPr>
            <w:r w:rsidRPr="00E720EA">
              <w:rPr>
                <w:rFonts w:ascii="標楷體" w:eastAsia="標楷體" w:hAnsi="標楷體" w:hint="eastAsia"/>
                <w:sz w:val="28"/>
                <w:szCs w:val="28"/>
              </w:rPr>
              <w:t>43</w:t>
            </w:r>
          </w:p>
        </w:tc>
        <w:tc>
          <w:tcPr>
            <w:tcW w:w="833" w:type="pct"/>
            <w:vAlign w:val="center"/>
          </w:tcPr>
          <w:p w:rsidR="00D76D25" w:rsidRPr="00E720EA" w:rsidRDefault="00D76D25" w:rsidP="0059130B">
            <w:pPr>
              <w:spacing w:line="360" w:lineRule="exact"/>
              <w:jc w:val="center"/>
              <w:rPr>
                <w:rFonts w:ascii="標楷體" w:eastAsia="標楷體" w:hAnsi="標楷體"/>
                <w:sz w:val="28"/>
                <w:szCs w:val="28"/>
              </w:rPr>
            </w:pPr>
            <w:r w:rsidRPr="00E720EA">
              <w:rPr>
                <w:rFonts w:ascii="標楷體" w:eastAsia="標楷體" w:hAnsi="標楷體"/>
                <w:sz w:val="28"/>
                <w:szCs w:val="28"/>
              </w:rPr>
              <w:t>6</w:t>
            </w:r>
            <w:r w:rsidRPr="00E720EA">
              <w:rPr>
                <w:rFonts w:ascii="標楷體" w:eastAsia="標楷體" w:hAnsi="標楷體" w:hint="eastAsia"/>
                <w:sz w:val="28"/>
                <w:szCs w:val="28"/>
              </w:rPr>
              <w:t>31</w:t>
            </w:r>
          </w:p>
        </w:tc>
        <w:tc>
          <w:tcPr>
            <w:tcW w:w="834" w:type="pct"/>
            <w:vAlign w:val="center"/>
          </w:tcPr>
          <w:p w:rsidR="00D76D25" w:rsidRPr="00E720EA" w:rsidRDefault="00D76D25" w:rsidP="0059130B">
            <w:pPr>
              <w:spacing w:line="360" w:lineRule="exact"/>
              <w:jc w:val="center"/>
              <w:rPr>
                <w:rFonts w:ascii="標楷體" w:eastAsia="標楷體" w:hAnsi="標楷體"/>
                <w:sz w:val="28"/>
                <w:szCs w:val="28"/>
              </w:rPr>
            </w:pPr>
            <w:r w:rsidRPr="00E720EA">
              <w:rPr>
                <w:rFonts w:ascii="標楷體" w:eastAsia="標楷體" w:hAnsi="標楷體"/>
                <w:sz w:val="28"/>
                <w:szCs w:val="28"/>
              </w:rPr>
              <w:t>8</w:t>
            </w:r>
            <w:r w:rsidRPr="00E720EA">
              <w:rPr>
                <w:rFonts w:ascii="標楷體" w:eastAsia="標楷體" w:hAnsi="標楷體" w:hint="eastAsia"/>
                <w:sz w:val="28"/>
                <w:szCs w:val="28"/>
              </w:rPr>
              <w:t>5</w:t>
            </w:r>
            <w:r w:rsidR="00F1666C" w:rsidRPr="00E720EA">
              <w:rPr>
                <w:rFonts w:ascii="標楷體" w:eastAsia="標楷體" w:hAnsi="標楷體" w:hint="eastAsia"/>
                <w:sz w:val="28"/>
                <w:szCs w:val="28"/>
              </w:rPr>
              <w:t>2</w:t>
            </w:r>
          </w:p>
        </w:tc>
      </w:tr>
    </w:tbl>
    <w:p w:rsidR="00A52886" w:rsidRPr="00E720EA" w:rsidRDefault="003510F9" w:rsidP="003510F9">
      <w:pPr>
        <w:pStyle w:val="15"/>
        <w:spacing w:line="360" w:lineRule="exact"/>
        <w:ind w:leftChars="350" w:left="1120" w:hangingChars="100" w:hanging="280"/>
        <w:jc w:val="both"/>
        <w:rPr>
          <w:rFonts w:ascii="標楷體" w:eastAsia="標楷體" w:hAnsi="標楷體"/>
          <w:sz w:val="28"/>
          <w:szCs w:val="28"/>
        </w:rPr>
      </w:pPr>
      <w:r w:rsidRPr="00E720EA">
        <w:rPr>
          <w:rFonts w:ascii="標楷體" w:eastAsia="標楷體" w:hAnsi="標楷體" w:hint="eastAsia"/>
          <w:sz w:val="28"/>
          <w:szCs w:val="28"/>
        </w:rPr>
        <w:t>2.</w:t>
      </w:r>
      <w:r w:rsidR="00A52886" w:rsidRPr="00E720EA">
        <w:rPr>
          <w:rFonts w:ascii="標楷體" w:eastAsia="標楷體" w:hAnsi="標楷體" w:hint="eastAsia"/>
          <w:sz w:val="28"/>
          <w:szCs w:val="28"/>
        </w:rPr>
        <w:t>各級工會組織召開法定會議統計</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430"/>
        <w:gridCol w:w="2074"/>
        <w:gridCol w:w="1631"/>
        <w:gridCol w:w="1831"/>
        <w:gridCol w:w="1320"/>
      </w:tblGrid>
      <w:tr w:rsidR="00E720EA" w:rsidRPr="00E720EA" w:rsidTr="007C32F4">
        <w:trPr>
          <w:trHeight w:val="618"/>
          <w:jc w:val="center"/>
        </w:trPr>
        <w:tc>
          <w:tcPr>
            <w:tcW w:w="1308" w:type="pct"/>
            <w:tcBorders>
              <w:top w:val="single" w:sz="12" w:space="0" w:color="auto"/>
              <w:bottom w:val="single" w:sz="6" w:space="0" w:color="auto"/>
              <w:tl2br w:val="single" w:sz="6" w:space="0" w:color="auto"/>
            </w:tcBorders>
            <w:vAlign w:val="center"/>
          </w:tcPr>
          <w:p w:rsidR="00D76D25" w:rsidRPr="00E720EA" w:rsidRDefault="00D76D25" w:rsidP="0059130B">
            <w:pPr>
              <w:spacing w:line="360" w:lineRule="exact"/>
              <w:jc w:val="both"/>
              <w:rPr>
                <w:rFonts w:ascii="標楷體" w:eastAsia="標楷體" w:hAnsi="標楷體"/>
                <w:sz w:val="28"/>
                <w:szCs w:val="28"/>
              </w:rPr>
            </w:pPr>
            <w:r w:rsidRPr="00E720EA">
              <w:rPr>
                <w:rFonts w:ascii="標楷體" w:eastAsia="標楷體" w:hAnsi="標楷體" w:hint="eastAsia"/>
                <w:sz w:val="28"/>
                <w:szCs w:val="28"/>
              </w:rPr>
              <w:t xml:space="preserve">       會議別</w:t>
            </w:r>
          </w:p>
          <w:p w:rsidR="00D76D25" w:rsidRPr="00E720EA" w:rsidRDefault="00D76D25" w:rsidP="0059130B">
            <w:pPr>
              <w:spacing w:line="360" w:lineRule="exact"/>
              <w:jc w:val="both"/>
              <w:rPr>
                <w:rFonts w:ascii="標楷體" w:eastAsia="標楷體" w:hAnsi="標楷體"/>
                <w:sz w:val="28"/>
                <w:szCs w:val="28"/>
              </w:rPr>
            </w:pPr>
            <w:r w:rsidRPr="00E720EA">
              <w:rPr>
                <w:rFonts w:ascii="標楷體" w:eastAsia="標楷體" w:hAnsi="標楷體" w:hint="eastAsia"/>
                <w:sz w:val="28"/>
                <w:szCs w:val="28"/>
              </w:rPr>
              <w:t>次數</w:t>
            </w:r>
          </w:p>
        </w:tc>
        <w:tc>
          <w:tcPr>
            <w:tcW w:w="1117" w:type="pct"/>
            <w:vAlign w:val="center"/>
          </w:tcPr>
          <w:p w:rsidR="00D76D25" w:rsidRPr="00E720EA" w:rsidRDefault="00D76D25" w:rsidP="0059130B">
            <w:pPr>
              <w:spacing w:line="360" w:lineRule="exact"/>
              <w:jc w:val="center"/>
              <w:rPr>
                <w:rFonts w:ascii="標楷體" w:eastAsia="標楷體" w:hAnsi="標楷體"/>
                <w:sz w:val="28"/>
                <w:szCs w:val="28"/>
              </w:rPr>
            </w:pPr>
            <w:r w:rsidRPr="00E720EA">
              <w:rPr>
                <w:rFonts w:ascii="標楷體" w:eastAsia="標楷體" w:hAnsi="標楷體" w:hint="eastAsia"/>
                <w:sz w:val="28"/>
                <w:szCs w:val="28"/>
              </w:rPr>
              <w:t>會員(代表)</w:t>
            </w:r>
          </w:p>
          <w:p w:rsidR="00D76D25" w:rsidRPr="00E720EA" w:rsidRDefault="00D76D25" w:rsidP="0059130B">
            <w:pPr>
              <w:spacing w:line="360" w:lineRule="exact"/>
              <w:jc w:val="center"/>
              <w:rPr>
                <w:rFonts w:ascii="標楷體" w:eastAsia="標楷體" w:hAnsi="標楷體"/>
                <w:sz w:val="28"/>
                <w:szCs w:val="28"/>
              </w:rPr>
            </w:pPr>
            <w:r w:rsidRPr="00E720EA">
              <w:rPr>
                <w:rFonts w:ascii="標楷體" w:eastAsia="標楷體" w:hAnsi="標楷體" w:hint="eastAsia"/>
                <w:sz w:val="28"/>
                <w:szCs w:val="28"/>
              </w:rPr>
              <w:t>大會</w:t>
            </w:r>
          </w:p>
        </w:tc>
        <w:tc>
          <w:tcPr>
            <w:tcW w:w="878" w:type="pct"/>
            <w:vAlign w:val="center"/>
          </w:tcPr>
          <w:p w:rsidR="00D76D25" w:rsidRPr="00E720EA" w:rsidRDefault="00D76D25" w:rsidP="0059130B">
            <w:pPr>
              <w:spacing w:line="360" w:lineRule="exact"/>
              <w:jc w:val="center"/>
              <w:rPr>
                <w:rFonts w:ascii="標楷體" w:eastAsia="標楷體" w:hAnsi="標楷體"/>
                <w:sz w:val="28"/>
                <w:szCs w:val="28"/>
              </w:rPr>
            </w:pPr>
            <w:r w:rsidRPr="00E720EA">
              <w:rPr>
                <w:rFonts w:ascii="標楷體" w:eastAsia="標楷體" w:hAnsi="標楷體" w:hint="eastAsia"/>
                <w:sz w:val="28"/>
                <w:szCs w:val="28"/>
              </w:rPr>
              <w:t>理事會</w:t>
            </w:r>
          </w:p>
        </w:tc>
        <w:tc>
          <w:tcPr>
            <w:tcW w:w="986" w:type="pct"/>
            <w:vAlign w:val="center"/>
          </w:tcPr>
          <w:p w:rsidR="00D76D25" w:rsidRPr="00E720EA" w:rsidRDefault="00D76D25" w:rsidP="0059130B">
            <w:pPr>
              <w:spacing w:line="360" w:lineRule="exact"/>
              <w:jc w:val="center"/>
              <w:rPr>
                <w:rFonts w:ascii="標楷體" w:eastAsia="標楷體" w:hAnsi="標楷體"/>
                <w:sz w:val="28"/>
                <w:szCs w:val="28"/>
              </w:rPr>
            </w:pPr>
            <w:r w:rsidRPr="00E720EA">
              <w:rPr>
                <w:rFonts w:ascii="標楷體" w:eastAsia="標楷體" w:hAnsi="標楷體" w:hint="eastAsia"/>
                <w:sz w:val="28"/>
                <w:szCs w:val="28"/>
              </w:rPr>
              <w:t>監事會</w:t>
            </w:r>
          </w:p>
        </w:tc>
        <w:tc>
          <w:tcPr>
            <w:tcW w:w="711" w:type="pct"/>
            <w:vAlign w:val="center"/>
          </w:tcPr>
          <w:p w:rsidR="00D76D25" w:rsidRPr="00E720EA" w:rsidRDefault="00D76D25" w:rsidP="0059130B">
            <w:pPr>
              <w:spacing w:line="360" w:lineRule="exact"/>
              <w:jc w:val="center"/>
              <w:rPr>
                <w:rFonts w:ascii="標楷體" w:eastAsia="標楷體" w:hAnsi="標楷體"/>
                <w:sz w:val="28"/>
                <w:szCs w:val="28"/>
              </w:rPr>
            </w:pPr>
            <w:r w:rsidRPr="00E720EA">
              <w:rPr>
                <w:rFonts w:ascii="標楷體" w:eastAsia="標楷體" w:hAnsi="標楷體" w:hint="eastAsia"/>
                <w:sz w:val="28"/>
                <w:szCs w:val="28"/>
              </w:rPr>
              <w:t>合計</w:t>
            </w:r>
          </w:p>
        </w:tc>
      </w:tr>
      <w:tr w:rsidR="00E720EA" w:rsidRPr="00E720EA" w:rsidTr="007C32F4">
        <w:trPr>
          <w:trHeight w:val="541"/>
          <w:jc w:val="center"/>
        </w:trPr>
        <w:tc>
          <w:tcPr>
            <w:tcW w:w="1308" w:type="pct"/>
            <w:tcBorders>
              <w:top w:val="single" w:sz="6" w:space="0" w:color="auto"/>
            </w:tcBorders>
            <w:vAlign w:val="center"/>
          </w:tcPr>
          <w:p w:rsidR="00D76D25" w:rsidRPr="00E720EA" w:rsidRDefault="00D76D25" w:rsidP="0059130B">
            <w:pPr>
              <w:spacing w:line="360" w:lineRule="exact"/>
              <w:jc w:val="center"/>
              <w:rPr>
                <w:rFonts w:ascii="標楷體" w:eastAsia="標楷體" w:hAnsi="標楷體"/>
                <w:sz w:val="28"/>
                <w:szCs w:val="28"/>
              </w:rPr>
            </w:pPr>
            <w:r w:rsidRPr="00E720EA">
              <w:rPr>
                <w:rFonts w:ascii="標楷體" w:eastAsia="標楷體" w:hAnsi="標楷體" w:hint="eastAsia"/>
                <w:sz w:val="28"/>
                <w:szCs w:val="28"/>
              </w:rPr>
              <w:t>會次</w:t>
            </w:r>
          </w:p>
        </w:tc>
        <w:tc>
          <w:tcPr>
            <w:tcW w:w="1117" w:type="pct"/>
            <w:vAlign w:val="center"/>
          </w:tcPr>
          <w:p w:rsidR="00D76D25" w:rsidRPr="00E720EA" w:rsidRDefault="00D76D25" w:rsidP="0059130B">
            <w:pPr>
              <w:spacing w:line="360" w:lineRule="exact"/>
              <w:jc w:val="center"/>
              <w:rPr>
                <w:rFonts w:ascii="標楷體" w:eastAsia="標楷體" w:hAnsi="標楷體"/>
                <w:sz w:val="28"/>
                <w:szCs w:val="28"/>
              </w:rPr>
            </w:pPr>
            <w:r w:rsidRPr="00E720EA">
              <w:rPr>
                <w:rFonts w:ascii="標楷體" w:eastAsia="標楷體" w:hAnsi="標楷體" w:hint="eastAsia"/>
                <w:sz w:val="28"/>
                <w:szCs w:val="28"/>
              </w:rPr>
              <w:t>172</w:t>
            </w:r>
          </w:p>
        </w:tc>
        <w:tc>
          <w:tcPr>
            <w:tcW w:w="878" w:type="pct"/>
            <w:vAlign w:val="center"/>
          </w:tcPr>
          <w:p w:rsidR="00D76D25" w:rsidRPr="00E720EA" w:rsidRDefault="00D76D25" w:rsidP="0059130B">
            <w:pPr>
              <w:spacing w:line="360" w:lineRule="exact"/>
              <w:jc w:val="center"/>
              <w:rPr>
                <w:rFonts w:ascii="標楷體" w:eastAsia="標楷體" w:hAnsi="標楷體"/>
                <w:sz w:val="28"/>
                <w:szCs w:val="28"/>
              </w:rPr>
            </w:pPr>
            <w:r w:rsidRPr="00E720EA">
              <w:rPr>
                <w:rFonts w:ascii="標楷體" w:eastAsia="標楷體" w:hAnsi="標楷體" w:hint="eastAsia"/>
                <w:sz w:val="28"/>
                <w:szCs w:val="28"/>
              </w:rPr>
              <w:t>1</w:t>
            </w:r>
            <w:r w:rsidRPr="00E720EA">
              <w:rPr>
                <w:rFonts w:ascii="標楷體" w:eastAsia="標楷體" w:hAnsi="標楷體"/>
                <w:sz w:val="28"/>
                <w:szCs w:val="28"/>
              </w:rPr>
              <w:t>,</w:t>
            </w:r>
            <w:r w:rsidRPr="00E720EA">
              <w:rPr>
                <w:rFonts w:ascii="標楷體" w:eastAsia="標楷體" w:hAnsi="標楷體" w:hint="eastAsia"/>
                <w:sz w:val="28"/>
                <w:szCs w:val="28"/>
              </w:rPr>
              <w:t>094</w:t>
            </w:r>
          </w:p>
        </w:tc>
        <w:tc>
          <w:tcPr>
            <w:tcW w:w="986" w:type="pct"/>
            <w:vAlign w:val="center"/>
          </w:tcPr>
          <w:p w:rsidR="00D76D25" w:rsidRPr="00E720EA" w:rsidRDefault="00D76D25" w:rsidP="0059130B">
            <w:pPr>
              <w:spacing w:line="360" w:lineRule="exact"/>
              <w:jc w:val="center"/>
              <w:rPr>
                <w:rFonts w:ascii="標楷體" w:eastAsia="標楷體" w:hAnsi="標楷體"/>
                <w:sz w:val="28"/>
                <w:szCs w:val="28"/>
              </w:rPr>
            </w:pPr>
            <w:r w:rsidRPr="00E720EA">
              <w:rPr>
                <w:rFonts w:ascii="標楷體" w:eastAsia="標楷體" w:hAnsi="標楷體" w:hint="eastAsia"/>
                <w:sz w:val="28"/>
                <w:szCs w:val="28"/>
              </w:rPr>
              <w:t>604</w:t>
            </w:r>
          </w:p>
        </w:tc>
        <w:tc>
          <w:tcPr>
            <w:tcW w:w="711" w:type="pct"/>
            <w:vAlign w:val="center"/>
          </w:tcPr>
          <w:p w:rsidR="00D76D25" w:rsidRPr="00E720EA" w:rsidRDefault="00D76D25" w:rsidP="0059130B">
            <w:pPr>
              <w:spacing w:line="360" w:lineRule="exact"/>
              <w:jc w:val="center"/>
              <w:rPr>
                <w:rFonts w:ascii="標楷體" w:eastAsia="標楷體" w:hAnsi="標楷體"/>
                <w:sz w:val="28"/>
                <w:szCs w:val="28"/>
              </w:rPr>
            </w:pPr>
            <w:r w:rsidRPr="00E720EA">
              <w:rPr>
                <w:rFonts w:ascii="標楷體" w:eastAsia="標楷體" w:hAnsi="標楷體" w:hint="eastAsia"/>
                <w:sz w:val="28"/>
                <w:szCs w:val="28"/>
              </w:rPr>
              <w:t>1</w:t>
            </w:r>
            <w:r w:rsidRPr="00E720EA">
              <w:rPr>
                <w:rFonts w:ascii="標楷體" w:eastAsia="標楷體" w:hAnsi="標楷體"/>
                <w:sz w:val="28"/>
                <w:szCs w:val="28"/>
              </w:rPr>
              <w:t>,</w:t>
            </w:r>
            <w:r w:rsidRPr="00E720EA">
              <w:rPr>
                <w:rFonts w:ascii="標楷體" w:eastAsia="標楷體" w:hAnsi="標楷體" w:hint="eastAsia"/>
                <w:sz w:val="28"/>
                <w:szCs w:val="28"/>
              </w:rPr>
              <w:t>870</w:t>
            </w:r>
          </w:p>
        </w:tc>
      </w:tr>
    </w:tbl>
    <w:p w:rsidR="00A52886" w:rsidRPr="00E720EA" w:rsidRDefault="00D76D25" w:rsidP="007C32F4">
      <w:pPr>
        <w:pStyle w:val="15"/>
        <w:spacing w:line="360" w:lineRule="exact"/>
        <w:ind w:leftChars="350" w:left="1120" w:hangingChars="100" w:hanging="280"/>
        <w:jc w:val="both"/>
        <w:rPr>
          <w:rFonts w:ascii="標楷體" w:eastAsia="標楷體" w:hAnsi="標楷體"/>
          <w:sz w:val="28"/>
          <w:szCs w:val="28"/>
        </w:rPr>
      </w:pPr>
      <w:r w:rsidRPr="00E720EA">
        <w:rPr>
          <w:rFonts w:ascii="標楷體" w:eastAsia="標楷體" w:hAnsi="標楷體" w:hint="eastAsia"/>
          <w:sz w:val="28"/>
          <w:szCs w:val="28"/>
        </w:rPr>
        <w:t>3.</w:t>
      </w:r>
      <w:r w:rsidRPr="00E720EA">
        <w:rPr>
          <w:rFonts w:ascii="標楷體" w:eastAsia="標楷體" w:hAnsi="標楷體"/>
          <w:sz w:val="28"/>
          <w:szCs w:val="28"/>
        </w:rPr>
        <w:t>10</w:t>
      </w:r>
      <w:r w:rsidRPr="00E720EA">
        <w:rPr>
          <w:rFonts w:ascii="標楷體" w:eastAsia="標楷體" w:hAnsi="標楷體" w:hint="eastAsia"/>
          <w:sz w:val="28"/>
          <w:szCs w:val="28"/>
        </w:rPr>
        <w:t>8年7月至12月計高雄市工人總工會、高雄區勞工總工會、高雄市美食外送員職業工會等3家工會成立。</w:t>
      </w:r>
    </w:p>
    <w:p w:rsidR="00A52886" w:rsidRPr="00E720EA" w:rsidRDefault="008F1D70" w:rsidP="007C32F4">
      <w:pPr>
        <w:pStyle w:val="affffffff8"/>
        <w:ind w:leftChars="100" w:left="800" w:hangingChars="200" w:hanging="560"/>
        <w:jc w:val="both"/>
        <w:rPr>
          <w:b w:val="0"/>
        </w:rPr>
      </w:pPr>
      <w:r w:rsidRPr="00E720EA">
        <w:rPr>
          <w:rFonts w:hint="eastAsia"/>
          <w:b w:val="0"/>
        </w:rPr>
        <w:t>(</w:t>
      </w:r>
      <w:r w:rsidR="00A52886" w:rsidRPr="00E720EA">
        <w:rPr>
          <w:rFonts w:hint="eastAsia"/>
          <w:b w:val="0"/>
        </w:rPr>
        <w:t>二</w:t>
      </w:r>
      <w:r w:rsidRPr="00E720EA">
        <w:rPr>
          <w:rFonts w:hint="eastAsia"/>
          <w:b w:val="0"/>
        </w:rPr>
        <w:t>)</w:t>
      </w:r>
      <w:r w:rsidR="00A52886" w:rsidRPr="00E720EA">
        <w:rPr>
          <w:rFonts w:hint="eastAsia"/>
          <w:b w:val="0"/>
        </w:rPr>
        <w:t>勞工教育輔導</w:t>
      </w:r>
    </w:p>
    <w:p w:rsidR="003510F9" w:rsidRPr="00E720EA" w:rsidRDefault="003510F9" w:rsidP="007C32F4">
      <w:pPr>
        <w:pStyle w:val="15"/>
        <w:spacing w:line="360" w:lineRule="exact"/>
        <w:ind w:leftChars="350" w:left="1120" w:hangingChars="100" w:hanging="280"/>
        <w:jc w:val="both"/>
        <w:rPr>
          <w:rFonts w:ascii="標楷體" w:eastAsia="標楷體" w:hAnsi="標楷體"/>
          <w:sz w:val="28"/>
          <w:szCs w:val="28"/>
        </w:rPr>
      </w:pPr>
      <w:r w:rsidRPr="00E720EA">
        <w:rPr>
          <w:rFonts w:ascii="標楷體" w:eastAsia="標楷體" w:hAnsi="標楷體" w:hint="eastAsia"/>
          <w:sz w:val="28"/>
          <w:szCs w:val="28"/>
        </w:rPr>
        <w:t>1.</w:t>
      </w:r>
      <w:r w:rsidR="00A52886" w:rsidRPr="00E720EA">
        <w:rPr>
          <w:rFonts w:ascii="標楷體" w:eastAsia="標楷體" w:hAnsi="標楷體" w:hint="eastAsia"/>
          <w:sz w:val="28"/>
          <w:szCs w:val="28"/>
        </w:rPr>
        <w:t>工會輔導</w:t>
      </w:r>
    </w:p>
    <w:p w:rsidR="00D76D25" w:rsidRPr="00E720EA" w:rsidRDefault="00D76D25" w:rsidP="007C32F4">
      <w:pPr>
        <w:pStyle w:val="affffffffa"/>
        <w:ind w:leftChars="440" w:left="1476" w:rightChars="0" w:right="0" w:hangingChars="150" w:hanging="420"/>
        <w:jc w:val="both"/>
      </w:pPr>
      <w:r w:rsidRPr="00E720EA">
        <w:rPr>
          <w:rFonts w:hint="eastAsia"/>
        </w:rPr>
        <w:t>(</w:t>
      </w:r>
      <w:r w:rsidRPr="00E720EA">
        <w:t>1</w:t>
      </w:r>
      <w:r w:rsidRPr="00E720EA">
        <w:rPr>
          <w:rFonts w:hint="eastAsia"/>
        </w:rPr>
        <w:t>)補助本市各級工會辦理勞工教育</w:t>
      </w:r>
      <w:r w:rsidRPr="00E720EA">
        <w:br/>
        <w:t>1</w:t>
      </w:r>
      <w:r w:rsidRPr="00E720EA">
        <w:rPr>
          <w:rFonts w:hint="eastAsia"/>
        </w:rPr>
        <w:t>08年7月至12月計補助工會聯合組織及基層工會辦理1</w:t>
      </w:r>
      <w:r w:rsidRPr="00E720EA">
        <w:t>34</w:t>
      </w:r>
      <w:r w:rsidRPr="00E720EA">
        <w:rPr>
          <w:rFonts w:hint="eastAsia"/>
        </w:rPr>
        <w:t>場次勞工教育活動，補助金額計新</w:t>
      </w:r>
      <w:r w:rsidR="00351DE8" w:rsidRPr="00E720EA">
        <w:rPr>
          <w:rFonts w:hint="eastAsia"/>
        </w:rPr>
        <w:t>臺</w:t>
      </w:r>
      <w:r w:rsidRPr="00E720EA">
        <w:rPr>
          <w:rFonts w:hint="eastAsia"/>
        </w:rPr>
        <w:t>幣8</w:t>
      </w:r>
      <w:r w:rsidRPr="00E720EA">
        <w:t>32</w:t>
      </w:r>
      <w:r w:rsidRPr="00E720EA">
        <w:rPr>
          <w:rFonts w:hint="eastAsia"/>
        </w:rPr>
        <w:t>萬2,819元。</w:t>
      </w:r>
    </w:p>
    <w:p w:rsidR="00D76D25" w:rsidRPr="00E720EA" w:rsidRDefault="00D76D25" w:rsidP="007C32F4">
      <w:pPr>
        <w:pStyle w:val="affffffffa"/>
        <w:ind w:leftChars="440" w:left="1476" w:rightChars="0" w:right="0" w:hangingChars="150" w:hanging="420"/>
        <w:jc w:val="both"/>
      </w:pPr>
      <w:r w:rsidRPr="00E720EA">
        <w:rPr>
          <w:rFonts w:hint="eastAsia"/>
        </w:rPr>
        <w:t>(</w:t>
      </w:r>
      <w:r w:rsidRPr="00E720EA">
        <w:t>2</w:t>
      </w:r>
      <w:r w:rsidRPr="00E720EA">
        <w:rPr>
          <w:rFonts w:hint="eastAsia"/>
        </w:rPr>
        <w:t>)補助高雄市總工會發行聯合會訊7萬5,000元及高雄市產業總工會發行聯合會訊5萬7,500元。</w:t>
      </w:r>
    </w:p>
    <w:p w:rsidR="00D76D25" w:rsidRPr="00E720EA" w:rsidRDefault="00D76D25" w:rsidP="007C32F4">
      <w:pPr>
        <w:pStyle w:val="15"/>
        <w:spacing w:line="360" w:lineRule="exact"/>
        <w:ind w:leftChars="350" w:left="1120" w:hangingChars="100" w:hanging="280"/>
        <w:jc w:val="both"/>
        <w:rPr>
          <w:rFonts w:ascii="標楷體" w:eastAsia="標楷體" w:hAnsi="標楷體"/>
          <w:sz w:val="28"/>
          <w:szCs w:val="28"/>
        </w:rPr>
      </w:pPr>
      <w:r w:rsidRPr="00E720EA">
        <w:rPr>
          <w:rFonts w:ascii="標楷體" w:eastAsia="標楷體" w:hAnsi="標楷體" w:hint="eastAsia"/>
          <w:sz w:val="28"/>
          <w:szCs w:val="28"/>
        </w:rPr>
        <w:t>2.辦理勞工教育</w:t>
      </w:r>
    </w:p>
    <w:p w:rsidR="00D76D25" w:rsidRPr="00E720EA" w:rsidRDefault="00D76D25" w:rsidP="007C32F4">
      <w:pPr>
        <w:pStyle w:val="affffffffa"/>
        <w:ind w:leftChars="440" w:left="1476" w:rightChars="0" w:right="0" w:hangingChars="150" w:hanging="420"/>
        <w:jc w:val="both"/>
      </w:pPr>
      <w:r w:rsidRPr="00E720EA">
        <w:rPr>
          <w:rFonts w:hint="eastAsia"/>
        </w:rPr>
        <w:t>(</w:t>
      </w:r>
      <w:r w:rsidRPr="00E720EA">
        <w:t>1</w:t>
      </w:r>
      <w:r w:rsidRPr="00E720EA">
        <w:rPr>
          <w:rFonts w:hint="eastAsia"/>
        </w:rPr>
        <w:t>)辦理</w:t>
      </w:r>
      <w:r w:rsidRPr="00E720EA">
        <w:t>10</w:t>
      </w:r>
      <w:r w:rsidRPr="00E720EA">
        <w:rPr>
          <w:rFonts w:hint="eastAsia"/>
        </w:rPr>
        <w:t>8年度高中職「勞動法制教育」校園巡迴演講，7月至12月計辦理46場次。</w:t>
      </w:r>
    </w:p>
    <w:p w:rsidR="0059130B" w:rsidRPr="00E720EA" w:rsidRDefault="0059130B" w:rsidP="007C32F4">
      <w:pPr>
        <w:spacing w:line="360" w:lineRule="exact"/>
        <w:ind w:left="1476" w:hanging="420"/>
        <w:jc w:val="both"/>
        <w:rPr>
          <w:rFonts w:ascii="標楷體" w:eastAsia="標楷體" w:hAnsi="標楷體"/>
          <w:sz w:val="28"/>
          <w:szCs w:val="28"/>
        </w:rPr>
      </w:pPr>
      <w:r w:rsidRPr="00E720EA">
        <w:rPr>
          <w:rFonts w:ascii="標楷體" w:eastAsia="標楷體" w:hAnsi="標楷體"/>
          <w:sz w:val="28"/>
          <w:szCs w:val="28"/>
        </w:rPr>
        <w:t>(</w:t>
      </w:r>
      <w:r w:rsidR="006C304E" w:rsidRPr="00E720EA">
        <w:rPr>
          <w:rFonts w:ascii="標楷體" w:eastAsia="標楷體" w:hAnsi="標楷體" w:hint="eastAsia"/>
          <w:sz w:val="28"/>
          <w:szCs w:val="28"/>
        </w:rPr>
        <w:t>2</w:t>
      </w:r>
      <w:r w:rsidRPr="00E720EA">
        <w:rPr>
          <w:rFonts w:ascii="標楷體" w:eastAsia="標楷體" w:hAnsi="標楷體"/>
          <w:sz w:val="28"/>
          <w:szCs w:val="28"/>
        </w:rPr>
        <w:t>)108年度下半年出刊新改版勞工雙月刊-「工代誌」4期(十全大補號、港人感人號、銀河艦隊號及驚喜人生號)、特別號1期，以活潑吸睛的海報主視覺及輕鬆易懂的專題採訪，提供勞政法令宣導、業務資訊及就業案例分享等內容，每期印製1萬8,000份，利用活潑、生動的報導內容向民眾推廣勞動法規與勞政作為，促進民眾瞭解自身勞動權益。另出刊108年度合輯1冊，針對勞動法令修訂、職業安全、就業服務及職訓、勞工博物館展覽及勞政相關業務推動成果…等作專題式的報導，讓民眾更深入瞭解法令修正重點及勞動議題等內涵。</w:t>
      </w:r>
    </w:p>
    <w:p w:rsidR="00A52886" w:rsidRPr="00E720EA" w:rsidRDefault="0059130B" w:rsidP="007C32F4">
      <w:pPr>
        <w:spacing w:line="360" w:lineRule="exact"/>
        <w:ind w:left="1476" w:hanging="420"/>
        <w:jc w:val="both"/>
        <w:rPr>
          <w:rFonts w:ascii="標楷體" w:eastAsia="標楷體" w:hAnsi="標楷體"/>
          <w:sz w:val="28"/>
          <w:szCs w:val="28"/>
        </w:rPr>
      </w:pPr>
      <w:r w:rsidRPr="00E720EA">
        <w:rPr>
          <w:rFonts w:ascii="標楷體" w:eastAsia="標楷體" w:hAnsi="標楷體"/>
          <w:sz w:val="28"/>
          <w:szCs w:val="28"/>
        </w:rPr>
        <w:lastRenderedPageBreak/>
        <w:t>(</w:t>
      </w:r>
      <w:r w:rsidR="006C304E" w:rsidRPr="00E720EA">
        <w:rPr>
          <w:rFonts w:ascii="標楷體" w:eastAsia="標楷體" w:hAnsi="標楷體" w:hint="eastAsia"/>
          <w:sz w:val="28"/>
          <w:szCs w:val="28"/>
        </w:rPr>
        <w:t>3</w:t>
      </w:r>
      <w:r w:rsidRPr="00E720EA">
        <w:rPr>
          <w:rFonts w:ascii="標楷體" w:eastAsia="標楷體" w:hAnsi="標楷體"/>
          <w:sz w:val="28"/>
          <w:szCs w:val="28"/>
        </w:rPr>
        <w:t>)辦理勞工大學，設有勞動事務部與勞工學苑部兩類課程，勞工學苑部以時尚技能、生活技藝、休閒育樂及工作技藝等，108年7月至12月(第35、36期)開辦210班，計有勞工朋友及眷屬3,609人次參加；勞動事務部開設「勞動法上的民法基礎概念(勞動法進階班)」1班，共計勞工朋友48人次參加。</w:t>
      </w:r>
    </w:p>
    <w:p w:rsidR="003C0640" w:rsidRPr="00E720EA" w:rsidRDefault="003C0640" w:rsidP="007C32F4">
      <w:pPr>
        <w:spacing w:line="360" w:lineRule="exact"/>
        <w:ind w:left="1476" w:hanging="420"/>
        <w:jc w:val="both"/>
        <w:rPr>
          <w:rFonts w:ascii="標楷體" w:eastAsia="標楷體" w:hAnsi="標楷體"/>
          <w:sz w:val="28"/>
          <w:szCs w:val="28"/>
        </w:rPr>
      </w:pPr>
    </w:p>
    <w:p w:rsidR="00A52886" w:rsidRPr="00E720EA" w:rsidRDefault="00A52886" w:rsidP="007C32F4">
      <w:pPr>
        <w:pStyle w:val="affffffff6"/>
        <w:spacing w:before="0" w:after="0" w:line="400" w:lineRule="exact"/>
        <w:jc w:val="both"/>
        <w:rPr>
          <w:rFonts w:ascii="標楷體" w:eastAsia="標楷體" w:hAnsi="標楷體"/>
          <w:sz w:val="32"/>
          <w:szCs w:val="32"/>
        </w:rPr>
      </w:pPr>
      <w:r w:rsidRPr="00E720EA">
        <w:rPr>
          <w:rFonts w:ascii="標楷體" w:eastAsia="標楷體" w:hAnsi="標楷體" w:hint="eastAsia"/>
          <w:sz w:val="32"/>
          <w:szCs w:val="32"/>
        </w:rPr>
        <w:t>二、勞動條件</w:t>
      </w:r>
    </w:p>
    <w:p w:rsidR="00250DFE" w:rsidRPr="00E720EA" w:rsidRDefault="008F1D70" w:rsidP="007C32F4">
      <w:pPr>
        <w:pStyle w:val="affffffff8"/>
        <w:ind w:leftChars="100" w:left="800" w:hangingChars="200" w:hanging="560"/>
        <w:jc w:val="both"/>
        <w:rPr>
          <w:b w:val="0"/>
        </w:rPr>
      </w:pPr>
      <w:r w:rsidRPr="00E720EA">
        <w:rPr>
          <w:rFonts w:hint="eastAsia"/>
          <w:b w:val="0"/>
        </w:rPr>
        <w:t>(</w:t>
      </w:r>
      <w:r w:rsidR="00A52886" w:rsidRPr="00E720EA">
        <w:rPr>
          <w:rFonts w:hint="eastAsia"/>
          <w:b w:val="0"/>
        </w:rPr>
        <w:t>一</w:t>
      </w:r>
      <w:r w:rsidRPr="00E720EA">
        <w:rPr>
          <w:rFonts w:hint="eastAsia"/>
          <w:b w:val="0"/>
        </w:rPr>
        <w:t>)</w:t>
      </w:r>
      <w:r w:rsidR="00250DFE" w:rsidRPr="00E720EA">
        <w:rPr>
          <w:rFonts w:hint="eastAsia"/>
          <w:b w:val="0"/>
        </w:rPr>
        <w:t>實施勞動條件檢查</w:t>
      </w:r>
    </w:p>
    <w:p w:rsidR="00A52886" w:rsidRPr="00E720EA" w:rsidRDefault="00250DFE" w:rsidP="007C32F4">
      <w:pPr>
        <w:pStyle w:val="affffffff2"/>
        <w:ind w:leftChars="340" w:left="816"/>
        <w:jc w:val="both"/>
      </w:pPr>
      <w:r w:rsidRPr="00E720EA">
        <w:rPr>
          <w:rFonts w:hint="eastAsia"/>
        </w:rPr>
        <w:t>108年7月至12月實施申訴、專案及會同勞動檢查計1,5</w:t>
      </w:r>
      <w:r w:rsidR="003C0640" w:rsidRPr="00E720EA">
        <w:rPr>
          <w:rFonts w:hint="eastAsia"/>
        </w:rPr>
        <w:t>53</w:t>
      </w:r>
      <w:r w:rsidRPr="00E720EA">
        <w:rPr>
          <w:rFonts w:hint="eastAsia"/>
        </w:rPr>
        <w:t>家事業單位；另，針對微、中、小型企業，配合勞動部「108年勞動條件落實法遵實施計畫」，以一對一、外展服務模式入場輔導，採客製化協助個別事業單位了解、熟悉、符合勞動基準法規定。108年7月至12月各項勞動檢查辦理情形詳如下表。</w:t>
      </w:r>
    </w:p>
    <w:tbl>
      <w:tblPr>
        <w:tblW w:w="4885"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170"/>
        <w:gridCol w:w="6902"/>
      </w:tblGrid>
      <w:tr w:rsidR="00E720EA" w:rsidRPr="00E720EA" w:rsidTr="003C0640">
        <w:trPr>
          <w:trHeight w:val="798"/>
        </w:trPr>
        <w:tc>
          <w:tcPr>
            <w:tcW w:w="1196" w:type="pct"/>
            <w:tcBorders>
              <w:top w:val="single" w:sz="12" w:space="0" w:color="auto"/>
              <w:bottom w:val="single" w:sz="6" w:space="0" w:color="auto"/>
              <w:tl2br w:val="single" w:sz="6" w:space="0" w:color="auto"/>
            </w:tcBorders>
            <w:vAlign w:val="center"/>
          </w:tcPr>
          <w:p w:rsidR="00250DFE" w:rsidRPr="00E720EA" w:rsidRDefault="00250DFE" w:rsidP="00250DFE">
            <w:pPr>
              <w:spacing w:line="480" w:lineRule="exact"/>
              <w:jc w:val="both"/>
              <w:rPr>
                <w:rFonts w:ascii="標楷體" w:eastAsia="標楷體" w:hAnsi="標楷體"/>
                <w:sz w:val="28"/>
                <w:szCs w:val="28"/>
              </w:rPr>
            </w:pPr>
            <w:r w:rsidRPr="00E720EA">
              <w:rPr>
                <w:rFonts w:ascii="標楷體" w:eastAsia="標楷體" w:hAnsi="標楷體"/>
                <w:sz w:val="28"/>
                <w:szCs w:val="28"/>
              </w:rPr>
              <w:t xml:space="preserve">     類別</w:t>
            </w:r>
          </w:p>
          <w:p w:rsidR="00250DFE" w:rsidRPr="00E720EA" w:rsidRDefault="00250DFE" w:rsidP="00250DFE">
            <w:pPr>
              <w:spacing w:line="480" w:lineRule="exact"/>
              <w:jc w:val="both"/>
              <w:rPr>
                <w:rFonts w:ascii="標楷體" w:eastAsia="標楷體" w:hAnsi="標楷體"/>
                <w:sz w:val="28"/>
                <w:szCs w:val="28"/>
              </w:rPr>
            </w:pPr>
            <w:r w:rsidRPr="00E720EA">
              <w:rPr>
                <w:rFonts w:ascii="標楷體" w:eastAsia="標楷體" w:hAnsi="標楷體"/>
                <w:sz w:val="28"/>
                <w:szCs w:val="28"/>
              </w:rPr>
              <w:t>數量</w:t>
            </w:r>
          </w:p>
        </w:tc>
        <w:tc>
          <w:tcPr>
            <w:tcW w:w="3804" w:type="pct"/>
            <w:vAlign w:val="center"/>
          </w:tcPr>
          <w:p w:rsidR="00250DFE" w:rsidRPr="00E720EA" w:rsidRDefault="00250DFE" w:rsidP="00250DFE">
            <w:pPr>
              <w:spacing w:line="480" w:lineRule="exact"/>
              <w:jc w:val="center"/>
              <w:rPr>
                <w:rFonts w:ascii="標楷體" w:eastAsia="標楷體" w:hAnsi="標楷體"/>
                <w:sz w:val="28"/>
                <w:szCs w:val="28"/>
              </w:rPr>
            </w:pPr>
            <w:r w:rsidRPr="00E720EA">
              <w:rPr>
                <w:rFonts w:ascii="標楷體" w:eastAsia="標楷體" w:hAnsi="標楷體"/>
                <w:sz w:val="28"/>
                <w:szCs w:val="28"/>
              </w:rPr>
              <w:t>108年7-12月勞動檢查統</w:t>
            </w:r>
            <w:r w:rsidRPr="00E720EA">
              <w:rPr>
                <w:rFonts w:ascii="標楷體" w:eastAsia="標楷體" w:hAnsi="標楷體" w:hint="eastAsia"/>
                <w:sz w:val="28"/>
                <w:szCs w:val="28"/>
              </w:rPr>
              <w:t>計表</w:t>
            </w:r>
          </w:p>
        </w:tc>
      </w:tr>
      <w:tr w:rsidR="00E720EA" w:rsidRPr="00E720EA" w:rsidTr="003C0640">
        <w:trPr>
          <w:trHeight w:val="798"/>
        </w:trPr>
        <w:tc>
          <w:tcPr>
            <w:tcW w:w="1196" w:type="pct"/>
            <w:tcBorders>
              <w:top w:val="single" w:sz="6" w:space="0" w:color="auto"/>
            </w:tcBorders>
            <w:vAlign w:val="center"/>
          </w:tcPr>
          <w:p w:rsidR="00250DFE" w:rsidRPr="00E720EA" w:rsidRDefault="00250DFE" w:rsidP="00250DFE">
            <w:pPr>
              <w:spacing w:line="480" w:lineRule="exact"/>
              <w:jc w:val="center"/>
              <w:rPr>
                <w:rFonts w:ascii="標楷體" w:eastAsia="標楷體" w:hAnsi="標楷體"/>
                <w:sz w:val="28"/>
                <w:szCs w:val="28"/>
              </w:rPr>
            </w:pPr>
            <w:r w:rsidRPr="00E720EA">
              <w:rPr>
                <w:rFonts w:ascii="標楷體" w:eastAsia="標楷體" w:hAnsi="標楷體"/>
                <w:sz w:val="28"/>
                <w:szCs w:val="28"/>
              </w:rPr>
              <w:t>申訴檢查</w:t>
            </w:r>
          </w:p>
        </w:tc>
        <w:tc>
          <w:tcPr>
            <w:tcW w:w="3804" w:type="pct"/>
            <w:vAlign w:val="center"/>
          </w:tcPr>
          <w:p w:rsidR="00250DFE" w:rsidRPr="00E720EA" w:rsidRDefault="003C0640" w:rsidP="00250DFE">
            <w:pPr>
              <w:spacing w:line="480" w:lineRule="exact"/>
              <w:jc w:val="center"/>
              <w:rPr>
                <w:rFonts w:ascii="標楷體" w:eastAsia="標楷體" w:hAnsi="標楷體"/>
                <w:sz w:val="28"/>
                <w:szCs w:val="28"/>
              </w:rPr>
            </w:pPr>
            <w:r w:rsidRPr="00E720EA">
              <w:rPr>
                <w:rFonts w:ascii="標楷體" w:eastAsia="標楷體" w:hAnsi="標楷體" w:hint="eastAsia"/>
                <w:sz w:val="28"/>
                <w:szCs w:val="28"/>
              </w:rPr>
              <w:t>523</w:t>
            </w:r>
            <w:r w:rsidR="00250DFE" w:rsidRPr="00E720EA">
              <w:rPr>
                <w:rFonts w:ascii="標楷體" w:eastAsia="標楷體" w:hAnsi="標楷體"/>
                <w:sz w:val="28"/>
                <w:szCs w:val="28"/>
              </w:rPr>
              <w:t>件</w:t>
            </w:r>
          </w:p>
        </w:tc>
      </w:tr>
      <w:tr w:rsidR="00E720EA" w:rsidRPr="00E720EA" w:rsidTr="003C0640">
        <w:trPr>
          <w:trHeight w:val="798"/>
        </w:trPr>
        <w:tc>
          <w:tcPr>
            <w:tcW w:w="1196" w:type="pct"/>
            <w:vAlign w:val="center"/>
          </w:tcPr>
          <w:p w:rsidR="00250DFE" w:rsidRPr="00E720EA" w:rsidRDefault="00250DFE" w:rsidP="00250DFE">
            <w:pPr>
              <w:spacing w:line="480" w:lineRule="exact"/>
              <w:jc w:val="center"/>
              <w:rPr>
                <w:rFonts w:ascii="標楷體" w:eastAsia="標楷體" w:hAnsi="標楷體"/>
                <w:sz w:val="28"/>
                <w:szCs w:val="28"/>
              </w:rPr>
            </w:pPr>
            <w:r w:rsidRPr="00E720EA">
              <w:rPr>
                <w:rFonts w:ascii="標楷體" w:eastAsia="標楷體" w:hAnsi="標楷體"/>
                <w:sz w:val="28"/>
                <w:szCs w:val="28"/>
              </w:rPr>
              <w:t>專案及</w:t>
            </w:r>
          </w:p>
          <w:p w:rsidR="00250DFE" w:rsidRPr="00E720EA" w:rsidRDefault="00250DFE" w:rsidP="00250DFE">
            <w:pPr>
              <w:spacing w:line="480" w:lineRule="exact"/>
              <w:jc w:val="center"/>
              <w:rPr>
                <w:rFonts w:ascii="標楷體" w:eastAsia="標楷體" w:hAnsi="標楷體"/>
                <w:sz w:val="28"/>
                <w:szCs w:val="28"/>
              </w:rPr>
            </w:pPr>
            <w:r w:rsidRPr="00E720EA">
              <w:rPr>
                <w:rFonts w:ascii="標楷體" w:eastAsia="標楷體" w:hAnsi="標楷體"/>
                <w:sz w:val="28"/>
                <w:szCs w:val="28"/>
              </w:rPr>
              <w:t>會同檢查</w:t>
            </w:r>
          </w:p>
        </w:tc>
        <w:tc>
          <w:tcPr>
            <w:tcW w:w="3804" w:type="pct"/>
            <w:vAlign w:val="center"/>
          </w:tcPr>
          <w:p w:rsidR="00250DFE" w:rsidRPr="00E720EA" w:rsidRDefault="00250DFE" w:rsidP="003C0640">
            <w:pPr>
              <w:spacing w:line="480" w:lineRule="exact"/>
              <w:jc w:val="center"/>
              <w:rPr>
                <w:rFonts w:ascii="標楷體" w:eastAsia="標楷體" w:hAnsi="標楷體"/>
                <w:sz w:val="28"/>
                <w:szCs w:val="28"/>
              </w:rPr>
            </w:pPr>
            <w:r w:rsidRPr="00E720EA">
              <w:rPr>
                <w:rFonts w:ascii="標楷體" w:eastAsia="標楷體" w:hAnsi="標楷體"/>
                <w:sz w:val="28"/>
                <w:szCs w:val="28"/>
              </w:rPr>
              <w:t>1,03</w:t>
            </w:r>
            <w:r w:rsidR="003C0640" w:rsidRPr="00E720EA">
              <w:rPr>
                <w:rFonts w:ascii="標楷體" w:eastAsia="標楷體" w:hAnsi="標楷體" w:hint="eastAsia"/>
                <w:sz w:val="28"/>
                <w:szCs w:val="28"/>
              </w:rPr>
              <w:t>0</w:t>
            </w:r>
            <w:r w:rsidRPr="00E720EA">
              <w:rPr>
                <w:rFonts w:ascii="標楷體" w:eastAsia="標楷體" w:hAnsi="標楷體"/>
                <w:sz w:val="28"/>
                <w:szCs w:val="28"/>
              </w:rPr>
              <w:t>件</w:t>
            </w:r>
          </w:p>
        </w:tc>
      </w:tr>
      <w:tr w:rsidR="00E720EA" w:rsidRPr="00E720EA" w:rsidTr="003C0640">
        <w:trPr>
          <w:trHeight w:val="798"/>
        </w:trPr>
        <w:tc>
          <w:tcPr>
            <w:tcW w:w="1196" w:type="pct"/>
            <w:vAlign w:val="center"/>
          </w:tcPr>
          <w:p w:rsidR="00250DFE" w:rsidRPr="00E720EA" w:rsidRDefault="00250DFE" w:rsidP="00250DFE">
            <w:pPr>
              <w:spacing w:line="480" w:lineRule="exact"/>
              <w:jc w:val="center"/>
              <w:rPr>
                <w:rFonts w:ascii="標楷體" w:eastAsia="標楷體" w:hAnsi="標楷體"/>
                <w:sz w:val="28"/>
                <w:szCs w:val="28"/>
              </w:rPr>
            </w:pPr>
            <w:r w:rsidRPr="00E720EA">
              <w:rPr>
                <w:rFonts w:ascii="標楷體" w:eastAsia="標楷體" w:hAnsi="標楷體"/>
                <w:sz w:val="28"/>
                <w:szCs w:val="28"/>
              </w:rPr>
              <w:t>法遵訪視</w:t>
            </w:r>
          </w:p>
        </w:tc>
        <w:tc>
          <w:tcPr>
            <w:tcW w:w="3804" w:type="pct"/>
            <w:vAlign w:val="center"/>
          </w:tcPr>
          <w:p w:rsidR="00250DFE" w:rsidRPr="00E720EA" w:rsidRDefault="00250DFE" w:rsidP="003C0640">
            <w:pPr>
              <w:spacing w:line="480" w:lineRule="exact"/>
              <w:jc w:val="center"/>
              <w:rPr>
                <w:rFonts w:ascii="標楷體" w:eastAsia="標楷體" w:hAnsi="標楷體"/>
                <w:sz w:val="28"/>
                <w:szCs w:val="28"/>
              </w:rPr>
            </w:pPr>
            <w:r w:rsidRPr="00E720EA">
              <w:rPr>
                <w:rFonts w:ascii="標楷體" w:eastAsia="標楷體" w:hAnsi="標楷體"/>
                <w:sz w:val="28"/>
                <w:szCs w:val="28"/>
              </w:rPr>
              <w:t>1,0</w:t>
            </w:r>
            <w:r w:rsidR="003C0640" w:rsidRPr="00E720EA">
              <w:rPr>
                <w:rFonts w:ascii="標楷體" w:eastAsia="標楷體" w:hAnsi="標楷體" w:hint="eastAsia"/>
                <w:sz w:val="28"/>
                <w:szCs w:val="28"/>
              </w:rPr>
              <w:t>37</w:t>
            </w:r>
            <w:r w:rsidRPr="00E720EA">
              <w:rPr>
                <w:rFonts w:ascii="標楷體" w:eastAsia="標楷體" w:hAnsi="標楷體"/>
                <w:sz w:val="28"/>
                <w:szCs w:val="28"/>
              </w:rPr>
              <w:t>件</w:t>
            </w:r>
          </w:p>
        </w:tc>
      </w:tr>
    </w:tbl>
    <w:p w:rsidR="00A52886" w:rsidRPr="00E720EA" w:rsidRDefault="008F1D70" w:rsidP="007C32F4">
      <w:pPr>
        <w:pStyle w:val="affffffff8"/>
        <w:ind w:leftChars="100" w:left="800" w:hangingChars="200" w:hanging="560"/>
        <w:jc w:val="both"/>
        <w:rPr>
          <w:b w:val="0"/>
        </w:rPr>
      </w:pPr>
      <w:r w:rsidRPr="00E720EA">
        <w:rPr>
          <w:rFonts w:hint="eastAsia"/>
          <w:b w:val="0"/>
        </w:rPr>
        <w:t>(</w:t>
      </w:r>
      <w:r w:rsidR="00A52886" w:rsidRPr="00E720EA">
        <w:rPr>
          <w:rFonts w:hint="eastAsia"/>
          <w:b w:val="0"/>
        </w:rPr>
        <w:t>二</w:t>
      </w:r>
      <w:r w:rsidRPr="00E720EA">
        <w:rPr>
          <w:rFonts w:hint="eastAsia"/>
          <w:b w:val="0"/>
        </w:rPr>
        <w:t>)</w:t>
      </w:r>
      <w:r w:rsidR="00250DFE" w:rsidRPr="00E720EA">
        <w:rPr>
          <w:rFonts w:hint="eastAsia"/>
          <w:b w:val="0"/>
        </w:rPr>
        <w:t>違反勞動基準法案件裁罰</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36"/>
        <w:gridCol w:w="670"/>
        <w:gridCol w:w="964"/>
        <w:gridCol w:w="964"/>
        <w:gridCol w:w="966"/>
        <w:gridCol w:w="966"/>
        <w:gridCol w:w="966"/>
        <w:gridCol w:w="966"/>
        <w:gridCol w:w="966"/>
        <w:gridCol w:w="962"/>
      </w:tblGrid>
      <w:tr w:rsidR="00E720EA" w:rsidRPr="00E720EA" w:rsidTr="003C0640">
        <w:trPr>
          <w:trHeight w:val="330"/>
        </w:trPr>
        <w:tc>
          <w:tcPr>
            <w:tcW w:w="404" w:type="pct"/>
            <w:vMerge w:val="restart"/>
            <w:shd w:val="clear" w:color="auto" w:fill="auto"/>
            <w:vAlign w:val="center"/>
            <w:hideMark/>
          </w:tcPr>
          <w:p w:rsidR="003C0640" w:rsidRPr="00E720EA" w:rsidRDefault="003C0640" w:rsidP="003C0640">
            <w:pPr>
              <w:widowControl/>
              <w:jc w:val="center"/>
              <w:rPr>
                <w:rFonts w:ascii="標楷體" w:eastAsia="標楷體" w:hAnsi="標楷體" w:cs="新細明體"/>
                <w:kern w:val="0"/>
                <w:szCs w:val="24"/>
              </w:rPr>
            </w:pPr>
            <w:r w:rsidRPr="00E720EA">
              <w:rPr>
                <w:rFonts w:ascii="標楷體" w:eastAsia="標楷體" w:hAnsi="標楷體" w:cs="新細明體" w:hint="eastAsia"/>
                <w:kern w:val="0"/>
                <w:szCs w:val="24"/>
              </w:rPr>
              <w:t>108年7-12月</w:t>
            </w:r>
          </w:p>
        </w:tc>
        <w:tc>
          <w:tcPr>
            <w:tcW w:w="367" w:type="pct"/>
            <w:shd w:val="clear" w:color="auto" w:fill="auto"/>
            <w:noWrap/>
            <w:vAlign w:val="center"/>
            <w:hideMark/>
          </w:tcPr>
          <w:p w:rsidR="003C0640" w:rsidRPr="00E720EA" w:rsidRDefault="003C0640" w:rsidP="003C0640">
            <w:pPr>
              <w:widowControl/>
              <w:jc w:val="center"/>
              <w:rPr>
                <w:rFonts w:ascii="標楷體" w:eastAsia="標楷體" w:hAnsi="標楷體" w:cs="新細明體"/>
                <w:kern w:val="0"/>
                <w:szCs w:val="24"/>
              </w:rPr>
            </w:pPr>
            <w:r w:rsidRPr="00E720EA">
              <w:rPr>
                <w:rFonts w:ascii="標楷體" w:eastAsia="標楷體" w:hAnsi="標楷體" w:cs="新細明體" w:hint="eastAsia"/>
                <w:kern w:val="0"/>
                <w:szCs w:val="24"/>
              </w:rPr>
              <w:t>名次</w:t>
            </w:r>
          </w:p>
        </w:tc>
        <w:tc>
          <w:tcPr>
            <w:tcW w:w="528" w:type="pct"/>
            <w:shd w:val="clear" w:color="auto" w:fill="auto"/>
            <w:noWrap/>
            <w:vAlign w:val="center"/>
            <w:hideMark/>
          </w:tcPr>
          <w:p w:rsidR="003C0640" w:rsidRPr="00E720EA" w:rsidRDefault="003C0640" w:rsidP="003C0640">
            <w:pPr>
              <w:widowControl/>
              <w:jc w:val="center"/>
              <w:rPr>
                <w:rFonts w:ascii="標楷體" w:eastAsia="標楷體" w:hAnsi="標楷體" w:cs="新細明體"/>
                <w:kern w:val="0"/>
                <w:szCs w:val="24"/>
              </w:rPr>
            </w:pPr>
            <w:r w:rsidRPr="00E720EA">
              <w:rPr>
                <w:rFonts w:ascii="標楷體" w:eastAsia="標楷體" w:hAnsi="標楷體" w:cs="新細明體" w:hint="eastAsia"/>
                <w:kern w:val="0"/>
                <w:szCs w:val="24"/>
              </w:rPr>
              <w:t>第一名</w:t>
            </w:r>
          </w:p>
        </w:tc>
        <w:tc>
          <w:tcPr>
            <w:tcW w:w="528" w:type="pct"/>
            <w:shd w:val="clear" w:color="auto" w:fill="auto"/>
            <w:noWrap/>
            <w:vAlign w:val="center"/>
            <w:hideMark/>
          </w:tcPr>
          <w:p w:rsidR="003C0640" w:rsidRPr="00E720EA" w:rsidRDefault="003C0640" w:rsidP="003C0640">
            <w:pPr>
              <w:widowControl/>
              <w:jc w:val="center"/>
              <w:rPr>
                <w:rFonts w:ascii="標楷體" w:eastAsia="標楷體" w:hAnsi="標楷體" w:cs="新細明體"/>
                <w:kern w:val="0"/>
                <w:szCs w:val="24"/>
              </w:rPr>
            </w:pPr>
            <w:r w:rsidRPr="00E720EA">
              <w:rPr>
                <w:rFonts w:ascii="標楷體" w:eastAsia="標楷體" w:hAnsi="標楷體" w:cs="新細明體" w:hint="eastAsia"/>
                <w:kern w:val="0"/>
                <w:szCs w:val="24"/>
              </w:rPr>
              <w:t>第二名</w:t>
            </w:r>
          </w:p>
        </w:tc>
        <w:tc>
          <w:tcPr>
            <w:tcW w:w="529" w:type="pct"/>
            <w:shd w:val="clear" w:color="auto" w:fill="auto"/>
            <w:noWrap/>
            <w:vAlign w:val="center"/>
            <w:hideMark/>
          </w:tcPr>
          <w:p w:rsidR="003C0640" w:rsidRPr="00E720EA" w:rsidRDefault="003C0640" w:rsidP="003C0640">
            <w:pPr>
              <w:widowControl/>
              <w:jc w:val="center"/>
              <w:rPr>
                <w:rFonts w:ascii="標楷體" w:eastAsia="標楷體" w:hAnsi="標楷體" w:cs="新細明體"/>
                <w:kern w:val="0"/>
                <w:szCs w:val="24"/>
              </w:rPr>
            </w:pPr>
            <w:r w:rsidRPr="00E720EA">
              <w:rPr>
                <w:rFonts w:ascii="標楷體" w:eastAsia="標楷體" w:hAnsi="標楷體" w:cs="新細明體" w:hint="eastAsia"/>
                <w:kern w:val="0"/>
                <w:szCs w:val="24"/>
              </w:rPr>
              <w:t>第三名</w:t>
            </w:r>
          </w:p>
        </w:tc>
        <w:tc>
          <w:tcPr>
            <w:tcW w:w="529" w:type="pct"/>
            <w:shd w:val="clear" w:color="auto" w:fill="auto"/>
            <w:noWrap/>
            <w:vAlign w:val="center"/>
            <w:hideMark/>
          </w:tcPr>
          <w:p w:rsidR="003C0640" w:rsidRPr="00E720EA" w:rsidRDefault="003C0640" w:rsidP="003C0640">
            <w:pPr>
              <w:widowControl/>
              <w:jc w:val="center"/>
              <w:rPr>
                <w:rFonts w:ascii="標楷體" w:eastAsia="標楷體" w:hAnsi="標楷體" w:cs="新細明體"/>
                <w:kern w:val="0"/>
                <w:szCs w:val="24"/>
              </w:rPr>
            </w:pPr>
            <w:r w:rsidRPr="00E720EA">
              <w:rPr>
                <w:rFonts w:ascii="標楷體" w:eastAsia="標楷體" w:hAnsi="標楷體" w:cs="新細明體" w:hint="eastAsia"/>
                <w:kern w:val="0"/>
                <w:szCs w:val="24"/>
              </w:rPr>
              <w:t>第四名</w:t>
            </w:r>
          </w:p>
        </w:tc>
        <w:tc>
          <w:tcPr>
            <w:tcW w:w="529" w:type="pct"/>
            <w:shd w:val="clear" w:color="auto" w:fill="auto"/>
            <w:noWrap/>
            <w:vAlign w:val="center"/>
            <w:hideMark/>
          </w:tcPr>
          <w:p w:rsidR="003C0640" w:rsidRPr="00E720EA" w:rsidRDefault="003C0640" w:rsidP="003C0640">
            <w:pPr>
              <w:widowControl/>
              <w:jc w:val="center"/>
              <w:rPr>
                <w:rFonts w:ascii="標楷體" w:eastAsia="標楷體" w:hAnsi="標楷體" w:cs="新細明體"/>
                <w:kern w:val="0"/>
                <w:szCs w:val="24"/>
              </w:rPr>
            </w:pPr>
            <w:r w:rsidRPr="00E720EA">
              <w:rPr>
                <w:rFonts w:ascii="標楷體" w:eastAsia="標楷體" w:hAnsi="標楷體" w:cs="新細明體" w:hint="eastAsia"/>
                <w:kern w:val="0"/>
                <w:szCs w:val="24"/>
              </w:rPr>
              <w:t>第五名</w:t>
            </w:r>
          </w:p>
        </w:tc>
        <w:tc>
          <w:tcPr>
            <w:tcW w:w="529" w:type="pct"/>
            <w:shd w:val="clear" w:color="auto" w:fill="auto"/>
            <w:noWrap/>
            <w:vAlign w:val="center"/>
            <w:hideMark/>
          </w:tcPr>
          <w:p w:rsidR="003C0640" w:rsidRPr="00E720EA" w:rsidRDefault="003C0640" w:rsidP="003C0640">
            <w:pPr>
              <w:widowControl/>
              <w:jc w:val="center"/>
              <w:rPr>
                <w:rFonts w:ascii="標楷體" w:eastAsia="標楷體" w:hAnsi="標楷體" w:cs="新細明體"/>
                <w:kern w:val="0"/>
                <w:szCs w:val="24"/>
              </w:rPr>
            </w:pPr>
            <w:r w:rsidRPr="00E720EA">
              <w:rPr>
                <w:rFonts w:ascii="標楷體" w:eastAsia="標楷體" w:hAnsi="標楷體" w:cs="新細明體" w:hint="eastAsia"/>
                <w:kern w:val="0"/>
                <w:szCs w:val="24"/>
              </w:rPr>
              <w:t>第六名</w:t>
            </w:r>
          </w:p>
        </w:tc>
        <w:tc>
          <w:tcPr>
            <w:tcW w:w="529" w:type="pct"/>
            <w:shd w:val="clear" w:color="auto" w:fill="auto"/>
            <w:noWrap/>
            <w:vAlign w:val="center"/>
            <w:hideMark/>
          </w:tcPr>
          <w:p w:rsidR="003C0640" w:rsidRPr="00E720EA" w:rsidRDefault="003C0640" w:rsidP="003C0640">
            <w:pPr>
              <w:widowControl/>
              <w:jc w:val="center"/>
              <w:rPr>
                <w:rFonts w:ascii="標楷體" w:eastAsia="標楷體" w:hAnsi="標楷體" w:cs="新細明體"/>
                <w:kern w:val="0"/>
                <w:szCs w:val="24"/>
              </w:rPr>
            </w:pPr>
            <w:r w:rsidRPr="00E720EA">
              <w:rPr>
                <w:rFonts w:ascii="標楷體" w:eastAsia="標楷體" w:hAnsi="標楷體" w:cs="新細明體" w:hint="eastAsia"/>
                <w:kern w:val="0"/>
                <w:szCs w:val="24"/>
              </w:rPr>
              <w:t>第七名</w:t>
            </w:r>
          </w:p>
        </w:tc>
        <w:tc>
          <w:tcPr>
            <w:tcW w:w="527" w:type="pct"/>
            <w:shd w:val="clear" w:color="auto" w:fill="auto"/>
            <w:noWrap/>
            <w:vAlign w:val="center"/>
            <w:hideMark/>
          </w:tcPr>
          <w:p w:rsidR="003C0640" w:rsidRPr="00E720EA" w:rsidRDefault="003C0640" w:rsidP="003C0640">
            <w:pPr>
              <w:widowControl/>
              <w:jc w:val="center"/>
              <w:rPr>
                <w:rFonts w:ascii="標楷體" w:eastAsia="標楷體" w:hAnsi="標楷體" w:cs="新細明體"/>
                <w:kern w:val="0"/>
                <w:szCs w:val="24"/>
              </w:rPr>
            </w:pPr>
            <w:r w:rsidRPr="00E720EA">
              <w:rPr>
                <w:rFonts w:ascii="標楷體" w:eastAsia="標楷體" w:hAnsi="標楷體" w:cs="新細明體" w:hint="eastAsia"/>
                <w:kern w:val="0"/>
                <w:szCs w:val="24"/>
              </w:rPr>
              <w:t>第八名</w:t>
            </w:r>
          </w:p>
        </w:tc>
      </w:tr>
      <w:tr w:rsidR="00E720EA" w:rsidRPr="00E720EA" w:rsidTr="003C0640">
        <w:trPr>
          <w:trHeight w:val="330"/>
        </w:trPr>
        <w:tc>
          <w:tcPr>
            <w:tcW w:w="404" w:type="pct"/>
            <w:vMerge/>
            <w:vAlign w:val="center"/>
            <w:hideMark/>
          </w:tcPr>
          <w:p w:rsidR="003C0640" w:rsidRPr="00E720EA" w:rsidRDefault="003C0640" w:rsidP="003C0640">
            <w:pPr>
              <w:widowControl/>
              <w:rPr>
                <w:rFonts w:ascii="標楷體" w:eastAsia="標楷體" w:hAnsi="標楷體" w:cs="新細明體"/>
                <w:kern w:val="0"/>
                <w:szCs w:val="24"/>
              </w:rPr>
            </w:pPr>
          </w:p>
        </w:tc>
        <w:tc>
          <w:tcPr>
            <w:tcW w:w="367" w:type="pct"/>
            <w:shd w:val="clear" w:color="auto" w:fill="auto"/>
            <w:noWrap/>
            <w:vAlign w:val="center"/>
            <w:hideMark/>
          </w:tcPr>
          <w:p w:rsidR="003C0640" w:rsidRPr="00E720EA" w:rsidRDefault="003C0640" w:rsidP="003C0640">
            <w:pPr>
              <w:widowControl/>
              <w:jc w:val="center"/>
              <w:rPr>
                <w:rFonts w:ascii="標楷體" w:eastAsia="標楷體" w:hAnsi="標楷體" w:cs="新細明體"/>
                <w:kern w:val="0"/>
                <w:szCs w:val="24"/>
              </w:rPr>
            </w:pPr>
            <w:r w:rsidRPr="00E720EA">
              <w:rPr>
                <w:rFonts w:ascii="標楷體" w:eastAsia="標楷體" w:hAnsi="標楷體" w:cs="新細明體" w:hint="eastAsia"/>
                <w:kern w:val="0"/>
                <w:szCs w:val="24"/>
              </w:rPr>
              <w:t>條次</w:t>
            </w:r>
          </w:p>
        </w:tc>
        <w:tc>
          <w:tcPr>
            <w:tcW w:w="528" w:type="pct"/>
            <w:shd w:val="clear" w:color="auto" w:fill="auto"/>
            <w:noWrap/>
            <w:vAlign w:val="center"/>
            <w:hideMark/>
          </w:tcPr>
          <w:p w:rsidR="003C0640" w:rsidRPr="00E720EA" w:rsidRDefault="003C0640" w:rsidP="003C0640">
            <w:pPr>
              <w:widowControl/>
              <w:jc w:val="center"/>
              <w:rPr>
                <w:rFonts w:ascii="標楷體" w:eastAsia="標楷體" w:hAnsi="標楷體" w:cs="新細明體"/>
                <w:kern w:val="0"/>
                <w:szCs w:val="24"/>
              </w:rPr>
            </w:pPr>
            <w:r w:rsidRPr="00E720EA">
              <w:rPr>
                <w:rFonts w:ascii="標楷體" w:eastAsia="標楷體" w:hAnsi="標楷體" w:cs="新細明體" w:hint="eastAsia"/>
                <w:kern w:val="0"/>
                <w:szCs w:val="24"/>
              </w:rPr>
              <w:t>第24條</w:t>
            </w:r>
          </w:p>
        </w:tc>
        <w:tc>
          <w:tcPr>
            <w:tcW w:w="528" w:type="pct"/>
            <w:shd w:val="clear" w:color="auto" w:fill="auto"/>
            <w:noWrap/>
            <w:vAlign w:val="center"/>
            <w:hideMark/>
          </w:tcPr>
          <w:p w:rsidR="003C0640" w:rsidRPr="00E720EA" w:rsidRDefault="003C0640" w:rsidP="003C0640">
            <w:pPr>
              <w:widowControl/>
              <w:jc w:val="center"/>
              <w:rPr>
                <w:rFonts w:ascii="標楷體" w:eastAsia="標楷體" w:hAnsi="標楷體" w:cs="新細明體"/>
                <w:kern w:val="0"/>
                <w:szCs w:val="24"/>
              </w:rPr>
            </w:pPr>
            <w:r w:rsidRPr="00E720EA">
              <w:rPr>
                <w:rFonts w:ascii="標楷體" w:eastAsia="標楷體" w:hAnsi="標楷體" w:cs="新細明體" w:hint="eastAsia"/>
                <w:kern w:val="0"/>
                <w:szCs w:val="24"/>
              </w:rPr>
              <w:t>第36條</w:t>
            </w:r>
          </w:p>
        </w:tc>
        <w:tc>
          <w:tcPr>
            <w:tcW w:w="529" w:type="pct"/>
            <w:shd w:val="clear" w:color="auto" w:fill="auto"/>
            <w:noWrap/>
            <w:vAlign w:val="center"/>
            <w:hideMark/>
          </w:tcPr>
          <w:p w:rsidR="003C0640" w:rsidRPr="00E720EA" w:rsidRDefault="003C0640" w:rsidP="003C0640">
            <w:pPr>
              <w:widowControl/>
              <w:jc w:val="center"/>
              <w:rPr>
                <w:rFonts w:ascii="標楷體" w:eastAsia="標楷體" w:hAnsi="標楷體" w:cs="新細明體"/>
                <w:kern w:val="0"/>
                <w:szCs w:val="24"/>
              </w:rPr>
            </w:pPr>
            <w:r w:rsidRPr="00E720EA">
              <w:rPr>
                <w:rFonts w:ascii="標楷體" w:eastAsia="標楷體" w:hAnsi="標楷體" w:cs="新細明體" w:hint="eastAsia"/>
                <w:kern w:val="0"/>
                <w:szCs w:val="24"/>
              </w:rPr>
              <w:t>第30條</w:t>
            </w:r>
          </w:p>
        </w:tc>
        <w:tc>
          <w:tcPr>
            <w:tcW w:w="529" w:type="pct"/>
            <w:shd w:val="clear" w:color="auto" w:fill="auto"/>
            <w:noWrap/>
            <w:vAlign w:val="center"/>
            <w:hideMark/>
          </w:tcPr>
          <w:p w:rsidR="003C0640" w:rsidRPr="00E720EA" w:rsidRDefault="003C0640" w:rsidP="003C0640">
            <w:pPr>
              <w:widowControl/>
              <w:jc w:val="center"/>
              <w:rPr>
                <w:rFonts w:ascii="標楷體" w:eastAsia="標楷體" w:hAnsi="標楷體" w:cs="新細明體"/>
                <w:kern w:val="0"/>
                <w:szCs w:val="24"/>
              </w:rPr>
            </w:pPr>
            <w:r w:rsidRPr="00E720EA">
              <w:rPr>
                <w:rFonts w:ascii="標楷體" w:eastAsia="標楷體" w:hAnsi="標楷體" w:cs="新細明體" w:hint="eastAsia"/>
                <w:kern w:val="0"/>
                <w:szCs w:val="24"/>
              </w:rPr>
              <w:t>第39條</w:t>
            </w:r>
          </w:p>
        </w:tc>
        <w:tc>
          <w:tcPr>
            <w:tcW w:w="529" w:type="pct"/>
            <w:shd w:val="clear" w:color="auto" w:fill="auto"/>
            <w:noWrap/>
            <w:vAlign w:val="center"/>
            <w:hideMark/>
          </w:tcPr>
          <w:p w:rsidR="003C0640" w:rsidRPr="00E720EA" w:rsidRDefault="003C0640" w:rsidP="003C0640">
            <w:pPr>
              <w:widowControl/>
              <w:jc w:val="center"/>
              <w:rPr>
                <w:rFonts w:ascii="標楷體" w:eastAsia="標楷體" w:hAnsi="標楷體" w:cs="新細明體"/>
                <w:kern w:val="0"/>
                <w:szCs w:val="24"/>
              </w:rPr>
            </w:pPr>
            <w:r w:rsidRPr="00E720EA">
              <w:rPr>
                <w:rFonts w:ascii="標楷體" w:eastAsia="標楷體" w:hAnsi="標楷體" w:cs="新細明體" w:hint="eastAsia"/>
                <w:kern w:val="0"/>
                <w:szCs w:val="24"/>
              </w:rPr>
              <w:t>第32條</w:t>
            </w:r>
          </w:p>
        </w:tc>
        <w:tc>
          <w:tcPr>
            <w:tcW w:w="529" w:type="pct"/>
            <w:shd w:val="clear" w:color="auto" w:fill="auto"/>
            <w:noWrap/>
            <w:vAlign w:val="center"/>
            <w:hideMark/>
          </w:tcPr>
          <w:p w:rsidR="003C0640" w:rsidRPr="00E720EA" w:rsidRDefault="003C0640" w:rsidP="003C0640">
            <w:pPr>
              <w:widowControl/>
              <w:jc w:val="center"/>
              <w:rPr>
                <w:rFonts w:ascii="標楷體" w:eastAsia="標楷體" w:hAnsi="標楷體" w:cs="新細明體"/>
                <w:kern w:val="0"/>
                <w:szCs w:val="24"/>
              </w:rPr>
            </w:pPr>
            <w:r w:rsidRPr="00E720EA">
              <w:rPr>
                <w:rFonts w:ascii="標楷體" w:eastAsia="標楷體" w:hAnsi="標楷體" w:cs="新細明體" w:hint="eastAsia"/>
                <w:kern w:val="0"/>
                <w:szCs w:val="24"/>
              </w:rPr>
              <w:t>第38條</w:t>
            </w:r>
          </w:p>
        </w:tc>
        <w:tc>
          <w:tcPr>
            <w:tcW w:w="529" w:type="pct"/>
            <w:shd w:val="clear" w:color="auto" w:fill="auto"/>
            <w:noWrap/>
            <w:vAlign w:val="center"/>
            <w:hideMark/>
          </w:tcPr>
          <w:p w:rsidR="003C0640" w:rsidRPr="00E720EA" w:rsidRDefault="003C0640" w:rsidP="003C0640">
            <w:pPr>
              <w:widowControl/>
              <w:jc w:val="center"/>
              <w:rPr>
                <w:rFonts w:ascii="標楷體" w:eastAsia="標楷體" w:hAnsi="標楷體" w:cs="新細明體"/>
                <w:kern w:val="0"/>
                <w:szCs w:val="24"/>
              </w:rPr>
            </w:pPr>
            <w:r w:rsidRPr="00E720EA">
              <w:rPr>
                <w:rFonts w:ascii="標楷體" w:eastAsia="標楷體" w:hAnsi="標楷體" w:cs="新細明體" w:hint="eastAsia"/>
                <w:kern w:val="0"/>
                <w:szCs w:val="24"/>
              </w:rPr>
              <w:t>第22條</w:t>
            </w:r>
          </w:p>
        </w:tc>
        <w:tc>
          <w:tcPr>
            <w:tcW w:w="527" w:type="pct"/>
            <w:shd w:val="clear" w:color="auto" w:fill="auto"/>
            <w:noWrap/>
            <w:vAlign w:val="center"/>
            <w:hideMark/>
          </w:tcPr>
          <w:p w:rsidR="003C0640" w:rsidRPr="00E720EA" w:rsidRDefault="003C0640" w:rsidP="003C0640">
            <w:pPr>
              <w:widowControl/>
              <w:jc w:val="center"/>
              <w:rPr>
                <w:rFonts w:ascii="標楷體" w:eastAsia="標楷體" w:hAnsi="標楷體" w:cs="新細明體"/>
                <w:kern w:val="0"/>
                <w:szCs w:val="24"/>
              </w:rPr>
            </w:pPr>
            <w:r w:rsidRPr="00E720EA">
              <w:rPr>
                <w:rFonts w:ascii="標楷體" w:eastAsia="標楷體" w:hAnsi="標楷體" w:cs="新細明體" w:hint="eastAsia"/>
                <w:kern w:val="0"/>
                <w:szCs w:val="24"/>
              </w:rPr>
              <w:t>第23條</w:t>
            </w:r>
          </w:p>
        </w:tc>
      </w:tr>
      <w:tr w:rsidR="00E720EA" w:rsidRPr="00E720EA" w:rsidTr="003C0640">
        <w:trPr>
          <w:trHeight w:val="330"/>
        </w:trPr>
        <w:tc>
          <w:tcPr>
            <w:tcW w:w="404" w:type="pct"/>
            <w:vMerge/>
            <w:vAlign w:val="center"/>
            <w:hideMark/>
          </w:tcPr>
          <w:p w:rsidR="003C0640" w:rsidRPr="00E720EA" w:rsidRDefault="003C0640" w:rsidP="003C0640">
            <w:pPr>
              <w:widowControl/>
              <w:rPr>
                <w:rFonts w:ascii="標楷體" w:eastAsia="標楷體" w:hAnsi="標楷體" w:cs="新細明體"/>
                <w:kern w:val="0"/>
                <w:szCs w:val="24"/>
              </w:rPr>
            </w:pPr>
          </w:p>
        </w:tc>
        <w:tc>
          <w:tcPr>
            <w:tcW w:w="367" w:type="pct"/>
            <w:shd w:val="clear" w:color="auto" w:fill="auto"/>
            <w:noWrap/>
            <w:vAlign w:val="center"/>
            <w:hideMark/>
          </w:tcPr>
          <w:p w:rsidR="003C0640" w:rsidRPr="00E720EA" w:rsidRDefault="003C0640" w:rsidP="003C0640">
            <w:pPr>
              <w:widowControl/>
              <w:jc w:val="center"/>
              <w:rPr>
                <w:rFonts w:ascii="標楷體" w:eastAsia="標楷體" w:hAnsi="標楷體" w:cs="新細明體"/>
                <w:kern w:val="0"/>
                <w:szCs w:val="24"/>
              </w:rPr>
            </w:pPr>
            <w:r w:rsidRPr="00E720EA">
              <w:rPr>
                <w:rFonts w:ascii="標楷體" w:eastAsia="標楷體" w:hAnsi="標楷體" w:cs="新細明體" w:hint="eastAsia"/>
                <w:kern w:val="0"/>
                <w:szCs w:val="24"/>
              </w:rPr>
              <w:t>次數</w:t>
            </w:r>
          </w:p>
        </w:tc>
        <w:tc>
          <w:tcPr>
            <w:tcW w:w="528" w:type="pct"/>
            <w:shd w:val="clear" w:color="auto" w:fill="auto"/>
            <w:noWrap/>
            <w:vAlign w:val="center"/>
            <w:hideMark/>
          </w:tcPr>
          <w:p w:rsidR="003C0640" w:rsidRPr="00E720EA" w:rsidRDefault="003C0640" w:rsidP="003C0640">
            <w:pPr>
              <w:widowControl/>
              <w:jc w:val="center"/>
              <w:rPr>
                <w:rFonts w:ascii="標楷體" w:eastAsia="標楷體" w:hAnsi="標楷體" w:cs="新細明體"/>
                <w:kern w:val="0"/>
                <w:szCs w:val="24"/>
              </w:rPr>
            </w:pPr>
            <w:r w:rsidRPr="00E720EA">
              <w:rPr>
                <w:rFonts w:ascii="標楷體" w:eastAsia="標楷體" w:hAnsi="標楷體" w:cs="新細明體" w:hint="eastAsia"/>
                <w:kern w:val="0"/>
                <w:szCs w:val="24"/>
              </w:rPr>
              <w:t>172</w:t>
            </w:r>
          </w:p>
        </w:tc>
        <w:tc>
          <w:tcPr>
            <w:tcW w:w="528" w:type="pct"/>
            <w:shd w:val="clear" w:color="auto" w:fill="auto"/>
            <w:noWrap/>
            <w:vAlign w:val="center"/>
            <w:hideMark/>
          </w:tcPr>
          <w:p w:rsidR="003C0640" w:rsidRPr="00E720EA" w:rsidRDefault="003C0640" w:rsidP="003C0640">
            <w:pPr>
              <w:widowControl/>
              <w:jc w:val="center"/>
              <w:rPr>
                <w:rFonts w:ascii="標楷體" w:eastAsia="標楷體" w:hAnsi="標楷體" w:cs="新細明體"/>
                <w:kern w:val="0"/>
                <w:szCs w:val="24"/>
              </w:rPr>
            </w:pPr>
            <w:r w:rsidRPr="00E720EA">
              <w:rPr>
                <w:rFonts w:ascii="標楷體" w:eastAsia="標楷體" w:hAnsi="標楷體" w:cs="新細明體" w:hint="eastAsia"/>
                <w:kern w:val="0"/>
                <w:szCs w:val="24"/>
              </w:rPr>
              <w:t>133</w:t>
            </w:r>
          </w:p>
        </w:tc>
        <w:tc>
          <w:tcPr>
            <w:tcW w:w="529" w:type="pct"/>
            <w:shd w:val="clear" w:color="auto" w:fill="auto"/>
            <w:noWrap/>
            <w:vAlign w:val="center"/>
            <w:hideMark/>
          </w:tcPr>
          <w:p w:rsidR="003C0640" w:rsidRPr="00E720EA" w:rsidRDefault="003C0640" w:rsidP="003C0640">
            <w:pPr>
              <w:widowControl/>
              <w:jc w:val="center"/>
              <w:rPr>
                <w:rFonts w:ascii="標楷體" w:eastAsia="標楷體" w:hAnsi="標楷體" w:cs="新細明體"/>
                <w:kern w:val="0"/>
                <w:szCs w:val="24"/>
              </w:rPr>
            </w:pPr>
            <w:r w:rsidRPr="00E720EA">
              <w:rPr>
                <w:rFonts w:ascii="標楷體" w:eastAsia="標楷體" w:hAnsi="標楷體" w:cs="新細明體" w:hint="eastAsia"/>
                <w:kern w:val="0"/>
                <w:szCs w:val="24"/>
              </w:rPr>
              <w:t>94</w:t>
            </w:r>
          </w:p>
        </w:tc>
        <w:tc>
          <w:tcPr>
            <w:tcW w:w="529" w:type="pct"/>
            <w:shd w:val="clear" w:color="auto" w:fill="auto"/>
            <w:noWrap/>
            <w:vAlign w:val="center"/>
            <w:hideMark/>
          </w:tcPr>
          <w:p w:rsidR="003C0640" w:rsidRPr="00E720EA" w:rsidRDefault="003C0640" w:rsidP="003C0640">
            <w:pPr>
              <w:widowControl/>
              <w:jc w:val="center"/>
              <w:rPr>
                <w:rFonts w:ascii="標楷體" w:eastAsia="標楷體" w:hAnsi="標楷體" w:cs="新細明體"/>
                <w:kern w:val="0"/>
                <w:szCs w:val="24"/>
              </w:rPr>
            </w:pPr>
            <w:r w:rsidRPr="00E720EA">
              <w:rPr>
                <w:rFonts w:ascii="標楷體" w:eastAsia="標楷體" w:hAnsi="標楷體" w:cs="新細明體" w:hint="eastAsia"/>
                <w:kern w:val="0"/>
                <w:szCs w:val="24"/>
              </w:rPr>
              <w:t>66</w:t>
            </w:r>
          </w:p>
        </w:tc>
        <w:tc>
          <w:tcPr>
            <w:tcW w:w="529" w:type="pct"/>
            <w:shd w:val="clear" w:color="auto" w:fill="auto"/>
            <w:noWrap/>
            <w:vAlign w:val="center"/>
            <w:hideMark/>
          </w:tcPr>
          <w:p w:rsidR="003C0640" w:rsidRPr="00E720EA" w:rsidRDefault="003C0640" w:rsidP="003C0640">
            <w:pPr>
              <w:widowControl/>
              <w:jc w:val="center"/>
              <w:rPr>
                <w:rFonts w:ascii="標楷體" w:eastAsia="標楷體" w:hAnsi="標楷體" w:cs="新細明體"/>
                <w:kern w:val="0"/>
                <w:szCs w:val="24"/>
              </w:rPr>
            </w:pPr>
            <w:r w:rsidRPr="00E720EA">
              <w:rPr>
                <w:rFonts w:ascii="標楷體" w:eastAsia="標楷體" w:hAnsi="標楷體" w:cs="新細明體" w:hint="eastAsia"/>
                <w:kern w:val="0"/>
                <w:szCs w:val="24"/>
              </w:rPr>
              <w:t>60</w:t>
            </w:r>
          </w:p>
        </w:tc>
        <w:tc>
          <w:tcPr>
            <w:tcW w:w="529" w:type="pct"/>
            <w:shd w:val="clear" w:color="auto" w:fill="auto"/>
            <w:noWrap/>
            <w:vAlign w:val="center"/>
            <w:hideMark/>
          </w:tcPr>
          <w:p w:rsidR="003C0640" w:rsidRPr="00E720EA" w:rsidRDefault="003C0640" w:rsidP="003C0640">
            <w:pPr>
              <w:widowControl/>
              <w:jc w:val="center"/>
              <w:rPr>
                <w:rFonts w:ascii="標楷體" w:eastAsia="標楷體" w:hAnsi="標楷體" w:cs="新細明體"/>
                <w:kern w:val="0"/>
                <w:szCs w:val="24"/>
              </w:rPr>
            </w:pPr>
            <w:r w:rsidRPr="00E720EA">
              <w:rPr>
                <w:rFonts w:ascii="標楷體" w:eastAsia="標楷體" w:hAnsi="標楷體" w:cs="新細明體" w:hint="eastAsia"/>
                <w:kern w:val="0"/>
                <w:szCs w:val="24"/>
              </w:rPr>
              <w:t>41</w:t>
            </w:r>
          </w:p>
        </w:tc>
        <w:tc>
          <w:tcPr>
            <w:tcW w:w="529" w:type="pct"/>
            <w:shd w:val="clear" w:color="auto" w:fill="auto"/>
            <w:noWrap/>
            <w:vAlign w:val="center"/>
            <w:hideMark/>
          </w:tcPr>
          <w:p w:rsidR="003C0640" w:rsidRPr="00E720EA" w:rsidRDefault="003C0640" w:rsidP="003C0640">
            <w:pPr>
              <w:widowControl/>
              <w:jc w:val="center"/>
              <w:rPr>
                <w:rFonts w:ascii="標楷體" w:eastAsia="標楷體" w:hAnsi="標楷體" w:cs="新細明體"/>
                <w:kern w:val="0"/>
                <w:szCs w:val="24"/>
              </w:rPr>
            </w:pPr>
            <w:r w:rsidRPr="00E720EA">
              <w:rPr>
                <w:rFonts w:ascii="標楷體" w:eastAsia="標楷體" w:hAnsi="標楷體" w:cs="新細明體" w:hint="eastAsia"/>
                <w:kern w:val="0"/>
                <w:szCs w:val="24"/>
              </w:rPr>
              <w:t>40</w:t>
            </w:r>
          </w:p>
        </w:tc>
        <w:tc>
          <w:tcPr>
            <w:tcW w:w="527" w:type="pct"/>
            <w:shd w:val="clear" w:color="auto" w:fill="auto"/>
            <w:noWrap/>
            <w:vAlign w:val="center"/>
            <w:hideMark/>
          </w:tcPr>
          <w:p w:rsidR="003C0640" w:rsidRPr="00E720EA" w:rsidRDefault="003C0640" w:rsidP="003C0640">
            <w:pPr>
              <w:widowControl/>
              <w:jc w:val="center"/>
              <w:rPr>
                <w:rFonts w:ascii="標楷體" w:eastAsia="標楷體" w:hAnsi="標楷體" w:cs="新細明體"/>
                <w:kern w:val="0"/>
                <w:szCs w:val="24"/>
              </w:rPr>
            </w:pPr>
            <w:r w:rsidRPr="00E720EA">
              <w:rPr>
                <w:rFonts w:ascii="標楷體" w:eastAsia="標楷體" w:hAnsi="標楷體" w:cs="新細明體" w:hint="eastAsia"/>
                <w:kern w:val="0"/>
                <w:szCs w:val="24"/>
              </w:rPr>
              <w:t>39</w:t>
            </w:r>
          </w:p>
        </w:tc>
      </w:tr>
      <w:tr w:rsidR="00E720EA" w:rsidRPr="00E720EA" w:rsidTr="003C0640">
        <w:trPr>
          <w:trHeight w:val="330"/>
        </w:trPr>
        <w:tc>
          <w:tcPr>
            <w:tcW w:w="404" w:type="pct"/>
            <w:vMerge/>
            <w:vAlign w:val="center"/>
            <w:hideMark/>
          </w:tcPr>
          <w:p w:rsidR="003C0640" w:rsidRPr="00E720EA" w:rsidRDefault="003C0640" w:rsidP="003C0640">
            <w:pPr>
              <w:widowControl/>
              <w:rPr>
                <w:rFonts w:ascii="標楷體" w:eastAsia="標楷體" w:hAnsi="標楷體" w:cs="新細明體"/>
                <w:kern w:val="0"/>
                <w:szCs w:val="24"/>
              </w:rPr>
            </w:pPr>
          </w:p>
        </w:tc>
        <w:tc>
          <w:tcPr>
            <w:tcW w:w="367" w:type="pct"/>
            <w:vMerge w:val="restart"/>
            <w:shd w:val="clear" w:color="auto" w:fill="auto"/>
            <w:noWrap/>
            <w:vAlign w:val="center"/>
            <w:hideMark/>
          </w:tcPr>
          <w:p w:rsidR="003C0640" w:rsidRPr="00E720EA" w:rsidRDefault="003C0640" w:rsidP="003C0640">
            <w:pPr>
              <w:widowControl/>
              <w:jc w:val="center"/>
              <w:rPr>
                <w:rFonts w:ascii="標楷體" w:eastAsia="標楷體" w:hAnsi="標楷體" w:cs="新細明體"/>
                <w:kern w:val="0"/>
                <w:szCs w:val="24"/>
              </w:rPr>
            </w:pPr>
            <w:r w:rsidRPr="00E720EA">
              <w:rPr>
                <w:rFonts w:ascii="標楷體" w:eastAsia="標楷體" w:hAnsi="標楷體" w:cs="新細明體" w:hint="eastAsia"/>
                <w:kern w:val="0"/>
                <w:szCs w:val="24"/>
              </w:rPr>
              <w:t>百分比</w:t>
            </w:r>
          </w:p>
        </w:tc>
        <w:tc>
          <w:tcPr>
            <w:tcW w:w="528" w:type="pct"/>
            <w:shd w:val="clear" w:color="auto" w:fill="auto"/>
            <w:noWrap/>
            <w:vAlign w:val="center"/>
            <w:hideMark/>
          </w:tcPr>
          <w:p w:rsidR="003C0640" w:rsidRPr="00E720EA" w:rsidRDefault="003C0640" w:rsidP="003C0640">
            <w:pPr>
              <w:widowControl/>
              <w:jc w:val="center"/>
              <w:rPr>
                <w:rFonts w:ascii="標楷體" w:eastAsia="標楷體" w:hAnsi="標楷體" w:cs="新細明體"/>
                <w:kern w:val="0"/>
                <w:szCs w:val="24"/>
              </w:rPr>
            </w:pPr>
            <w:r w:rsidRPr="00E720EA">
              <w:rPr>
                <w:rFonts w:ascii="標楷體" w:eastAsia="標楷體" w:hAnsi="標楷體" w:cs="新細明體" w:hint="eastAsia"/>
                <w:kern w:val="0"/>
                <w:szCs w:val="24"/>
              </w:rPr>
              <w:t>比例</w:t>
            </w:r>
          </w:p>
        </w:tc>
        <w:tc>
          <w:tcPr>
            <w:tcW w:w="528" w:type="pct"/>
            <w:shd w:val="clear" w:color="auto" w:fill="auto"/>
            <w:noWrap/>
            <w:vAlign w:val="center"/>
            <w:hideMark/>
          </w:tcPr>
          <w:p w:rsidR="003C0640" w:rsidRPr="00E720EA" w:rsidRDefault="003C0640" w:rsidP="003C0640">
            <w:pPr>
              <w:widowControl/>
              <w:jc w:val="center"/>
              <w:rPr>
                <w:rFonts w:ascii="標楷體" w:eastAsia="標楷體" w:hAnsi="標楷體" w:cs="新細明體"/>
                <w:kern w:val="0"/>
                <w:szCs w:val="24"/>
              </w:rPr>
            </w:pPr>
            <w:r w:rsidRPr="00E720EA">
              <w:rPr>
                <w:rFonts w:ascii="標楷體" w:eastAsia="標楷體" w:hAnsi="標楷體" w:cs="新細明體" w:hint="eastAsia"/>
                <w:kern w:val="0"/>
                <w:szCs w:val="24"/>
              </w:rPr>
              <w:t>比例</w:t>
            </w:r>
          </w:p>
        </w:tc>
        <w:tc>
          <w:tcPr>
            <w:tcW w:w="529" w:type="pct"/>
            <w:shd w:val="clear" w:color="auto" w:fill="auto"/>
            <w:noWrap/>
            <w:vAlign w:val="center"/>
            <w:hideMark/>
          </w:tcPr>
          <w:p w:rsidR="003C0640" w:rsidRPr="00E720EA" w:rsidRDefault="003C0640" w:rsidP="003C0640">
            <w:pPr>
              <w:widowControl/>
              <w:jc w:val="center"/>
              <w:rPr>
                <w:rFonts w:ascii="標楷體" w:eastAsia="標楷體" w:hAnsi="標楷體" w:cs="新細明體"/>
                <w:kern w:val="0"/>
                <w:szCs w:val="24"/>
              </w:rPr>
            </w:pPr>
            <w:r w:rsidRPr="00E720EA">
              <w:rPr>
                <w:rFonts w:ascii="標楷體" w:eastAsia="標楷體" w:hAnsi="標楷體" w:cs="新細明體" w:hint="eastAsia"/>
                <w:kern w:val="0"/>
                <w:szCs w:val="24"/>
              </w:rPr>
              <w:t>比例</w:t>
            </w:r>
          </w:p>
        </w:tc>
        <w:tc>
          <w:tcPr>
            <w:tcW w:w="529" w:type="pct"/>
            <w:shd w:val="clear" w:color="auto" w:fill="auto"/>
            <w:noWrap/>
            <w:vAlign w:val="center"/>
            <w:hideMark/>
          </w:tcPr>
          <w:p w:rsidR="003C0640" w:rsidRPr="00E720EA" w:rsidRDefault="003C0640" w:rsidP="003C0640">
            <w:pPr>
              <w:widowControl/>
              <w:jc w:val="center"/>
              <w:rPr>
                <w:rFonts w:ascii="標楷體" w:eastAsia="標楷體" w:hAnsi="標楷體" w:cs="新細明體"/>
                <w:kern w:val="0"/>
                <w:szCs w:val="24"/>
              </w:rPr>
            </w:pPr>
            <w:r w:rsidRPr="00E720EA">
              <w:rPr>
                <w:rFonts w:ascii="標楷體" w:eastAsia="標楷體" w:hAnsi="標楷體" w:cs="新細明體" w:hint="eastAsia"/>
                <w:kern w:val="0"/>
                <w:szCs w:val="24"/>
              </w:rPr>
              <w:t>比例</w:t>
            </w:r>
          </w:p>
        </w:tc>
        <w:tc>
          <w:tcPr>
            <w:tcW w:w="529" w:type="pct"/>
            <w:shd w:val="clear" w:color="auto" w:fill="auto"/>
            <w:noWrap/>
            <w:vAlign w:val="center"/>
            <w:hideMark/>
          </w:tcPr>
          <w:p w:rsidR="003C0640" w:rsidRPr="00E720EA" w:rsidRDefault="003C0640" w:rsidP="003C0640">
            <w:pPr>
              <w:widowControl/>
              <w:jc w:val="center"/>
              <w:rPr>
                <w:rFonts w:ascii="標楷體" w:eastAsia="標楷體" w:hAnsi="標楷體" w:cs="新細明體"/>
                <w:kern w:val="0"/>
                <w:szCs w:val="24"/>
              </w:rPr>
            </w:pPr>
            <w:r w:rsidRPr="00E720EA">
              <w:rPr>
                <w:rFonts w:ascii="標楷體" w:eastAsia="標楷體" w:hAnsi="標楷體" w:cs="新細明體" w:hint="eastAsia"/>
                <w:kern w:val="0"/>
                <w:szCs w:val="24"/>
              </w:rPr>
              <w:t>比例</w:t>
            </w:r>
          </w:p>
        </w:tc>
        <w:tc>
          <w:tcPr>
            <w:tcW w:w="529" w:type="pct"/>
            <w:shd w:val="clear" w:color="auto" w:fill="auto"/>
            <w:noWrap/>
            <w:vAlign w:val="center"/>
            <w:hideMark/>
          </w:tcPr>
          <w:p w:rsidR="003C0640" w:rsidRPr="00E720EA" w:rsidRDefault="003C0640" w:rsidP="003C0640">
            <w:pPr>
              <w:widowControl/>
              <w:jc w:val="center"/>
              <w:rPr>
                <w:rFonts w:ascii="標楷體" w:eastAsia="標楷體" w:hAnsi="標楷體" w:cs="新細明體"/>
                <w:kern w:val="0"/>
                <w:szCs w:val="24"/>
              </w:rPr>
            </w:pPr>
            <w:r w:rsidRPr="00E720EA">
              <w:rPr>
                <w:rFonts w:ascii="標楷體" w:eastAsia="標楷體" w:hAnsi="標楷體" w:cs="新細明體" w:hint="eastAsia"/>
                <w:kern w:val="0"/>
                <w:szCs w:val="24"/>
              </w:rPr>
              <w:t>比例</w:t>
            </w:r>
          </w:p>
        </w:tc>
        <w:tc>
          <w:tcPr>
            <w:tcW w:w="529" w:type="pct"/>
            <w:shd w:val="clear" w:color="auto" w:fill="auto"/>
            <w:noWrap/>
            <w:vAlign w:val="center"/>
            <w:hideMark/>
          </w:tcPr>
          <w:p w:rsidR="003C0640" w:rsidRPr="00E720EA" w:rsidRDefault="003C0640" w:rsidP="003C0640">
            <w:pPr>
              <w:widowControl/>
              <w:jc w:val="center"/>
              <w:rPr>
                <w:rFonts w:ascii="標楷體" w:eastAsia="標楷體" w:hAnsi="標楷體" w:cs="新細明體"/>
                <w:kern w:val="0"/>
                <w:szCs w:val="24"/>
              </w:rPr>
            </w:pPr>
            <w:r w:rsidRPr="00E720EA">
              <w:rPr>
                <w:rFonts w:ascii="標楷體" w:eastAsia="標楷體" w:hAnsi="標楷體" w:cs="新細明體" w:hint="eastAsia"/>
                <w:kern w:val="0"/>
                <w:szCs w:val="24"/>
              </w:rPr>
              <w:t>比例</w:t>
            </w:r>
          </w:p>
        </w:tc>
        <w:tc>
          <w:tcPr>
            <w:tcW w:w="527" w:type="pct"/>
            <w:shd w:val="clear" w:color="auto" w:fill="auto"/>
            <w:noWrap/>
            <w:vAlign w:val="center"/>
            <w:hideMark/>
          </w:tcPr>
          <w:p w:rsidR="003C0640" w:rsidRPr="00E720EA" w:rsidRDefault="003C0640" w:rsidP="003C0640">
            <w:pPr>
              <w:widowControl/>
              <w:jc w:val="center"/>
              <w:rPr>
                <w:rFonts w:ascii="標楷體" w:eastAsia="標楷體" w:hAnsi="標楷體" w:cs="新細明體"/>
                <w:kern w:val="0"/>
                <w:szCs w:val="24"/>
              </w:rPr>
            </w:pPr>
            <w:r w:rsidRPr="00E720EA">
              <w:rPr>
                <w:rFonts w:ascii="標楷體" w:eastAsia="標楷體" w:hAnsi="標楷體" w:cs="新細明體" w:hint="eastAsia"/>
                <w:kern w:val="0"/>
                <w:szCs w:val="24"/>
              </w:rPr>
              <w:t>比例</w:t>
            </w:r>
          </w:p>
        </w:tc>
      </w:tr>
      <w:tr w:rsidR="00E720EA" w:rsidRPr="00E720EA" w:rsidTr="003C0640">
        <w:trPr>
          <w:trHeight w:val="345"/>
        </w:trPr>
        <w:tc>
          <w:tcPr>
            <w:tcW w:w="404" w:type="pct"/>
            <w:vMerge/>
            <w:vAlign w:val="center"/>
            <w:hideMark/>
          </w:tcPr>
          <w:p w:rsidR="003C0640" w:rsidRPr="00E720EA" w:rsidRDefault="003C0640" w:rsidP="003C0640">
            <w:pPr>
              <w:widowControl/>
              <w:rPr>
                <w:rFonts w:ascii="標楷體" w:eastAsia="標楷體" w:hAnsi="標楷體" w:cs="新細明體"/>
                <w:kern w:val="0"/>
                <w:szCs w:val="24"/>
              </w:rPr>
            </w:pPr>
          </w:p>
        </w:tc>
        <w:tc>
          <w:tcPr>
            <w:tcW w:w="367" w:type="pct"/>
            <w:vMerge/>
            <w:vAlign w:val="center"/>
            <w:hideMark/>
          </w:tcPr>
          <w:p w:rsidR="003C0640" w:rsidRPr="00E720EA" w:rsidRDefault="003C0640" w:rsidP="003C0640">
            <w:pPr>
              <w:widowControl/>
              <w:rPr>
                <w:rFonts w:ascii="標楷體" w:eastAsia="標楷體" w:hAnsi="標楷體" w:cs="新細明體"/>
                <w:kern w:val="0"/>
                <w:szCs w:val="24"/>
              </w:rPr>
            </w:pPr>
          </w:p>
        </w:tc>
        <w:tc>
          <w:tcPr>
            <w:tcW w:w="528" w:type="pct"/>
            <w:shd w:val="clear" w:color="auto" w:fill="auto"/>
            <w:noWrap/>
            <w:vAlign w:val="center"/>
            <w:hideMark/>
          </w:tcPr>
          <w:p w:rsidR="003C0640" w:rsidRPr="00E720EA" w:rsidRDefault="003C0640" w:rsidP="003C0640">
            <w:pPr>
              <w:widowControl/>
              <w:jc w:val="center"/>
              <w:rPr>
                <w:rFonts w:ascii="標楷體" w:eastAsia="標楷體" w:hAnsi="標楷體" w:cs="新細明體"/>
                <w:kern w:val="0"/>
                <w:szCs w:val="24"/>
              </w:rPr>
            </w:pPr>
            <w:r w:rsidRPr="00E720EA">
              <w:rPr>
                <w:rFonts w:ascii="標楷體" w:eastAsia="標楷體" w:hAnsi="標楷體" w:cs="新細明體" w:hint="eastAsia"/>
                <w:kern w:val="0"/>
                <w:szCs w:val="24"/>
              </w:rPr>
              <w:t>23.1%</w:t>
            </w:r>
          </w:p>
        </w:tc>
        <w:tc>
          <w:tcPr>
            <w:tcW w:w="528" w:type="pct"/>
            <w:shd w:val="clear" w:color="auto" w:fill="auto"/>
            <w:noWrap/>
            <w:vAlign w:val="center"/>
            <w:hideMark/>
          </w:tcPr>
          <w:p w:rsidR="003C0640" w:rsidRPr="00E720EA" w:rsidRDefault="003C0640" w:rsidP="003C0640">
            <w:pPr>
              <w:widowControl/>
              <w:jc w:val="center"/>
              <w:rPr>
                <w:rFonts w:ascii="標楷體" w:eastAsia="標楷體" w:hAnsi="標楷體" w:cs="新細明體"/>
                <w:kern w:val="0"/>
                <w:szCs w:val="24"/>
              </w:rPr>
            </w:pPr>
            <w:r w:rsidRPr="00E720EA">
              <w:rPr>
                <w:rFonts w:ascii="標楷體" w:eastAsia="標楷體" w:hAnsi="標楷體" w:cs="新細明體" w:hint="eastAsia"/>
                <w:kern w:val="0"/>
                <w:szCs w:val="24"/>
              </w:rPr>
              <w:t>17.9%</w:t>
            </w:r>
          </w:p>
        </w:tc>
        <w:tc>
          <w:tcPr>
            <w:tcW w:w="529" w:type="pct"/>
            <w:shd w:val="clear" w:color="auto" w:fill="auto"/>
            <w:noWrap/>
            <w:vAlign w:val="center"/>
            <w:hideMark/>
          </w:tcPr>
          <w:p w:rsidR="003C0640" w:rsidRPr="00E720EA" w:rsidRDefault="003C0640" w:rsidP="003C0640">
            <w:pPr>
              <w:widowControl/>
              <w:jc w:val="center"/>
              <w:rPr>
                <w:rFonts w:ascii="標楷體" w:eastAsia="標楷體" w:hAnsi="標楷體" w:cs="新細明體"/>
                <w:kern w:val="0"/>
                <w:szCs w:val="24"/>
              </w:rPr>
            </w:pPr>
            <w:r w:rsidRPr="00E720EA">
              <w:rPr>
                <w:rFonts w:ascii="標楷體" w:eastAsia="標楷體" w:hAnsi="標楷體" w:cs="新細明體" w:hint="eastAsia"/>
                <w:kern w:val="0"/>
                <w:szCs w:val="24"/>
              </w:rPr>
              <w:t>12.7%</w:t>
            </w:r>
          </w:p>
        </w:tc>
        <w:tc>
          <w:tcPr>
            <w:tcW w:w="529" w:type="pct"/>
            <w:shd w:val="clear" w:color="auto" w:fill="auto"/>
            <w:noWrap/>
            <w:vAlign w:val="center"/>
            <w:hideMark/>
          </w:tcPr>
          <w:p w:rsidR="003C0640" w:rsidRPr="00E720EA" w:rsidRDefault="003C0640" w:rsidP="003C0640">
            <w:pPr>
              <w:widowControl/>
              <w:jc w:val="center"/>
              <w:rPr>
                <w:rFonts w:ascii="標楷體" w:eastAsia="標楷體" w:hAnsi="標楷體" w:cs="新細明體"/>
                <w:kern w:val="0"/>
                <w:szCs w:val="24"/>
              </w:rPr>
            </w:pPr>
            <w:r w:rsidRPr="00E720EA">
              <w:rPr>
                <w:rFonts w:ascii="標楷體" w:eastAsia="標楷體" w:hAnsi="標楷體" w:cs="新細明體" w:hint="eastAsia"/>
                <w:kern w:val="0"/>
                <w:szCs w:val="24"/>
              </w:rPr>
              <w:t>8.9%</w:t>
            </w:r>
          </w:p>
        </w:tc>
        <w:tc>
          <w:tcPr>
            <w:tcW w:w="529" w:type="pct"/>
            <w:shd w:val="clear" w:color="auto" w:fill="auto"/>
            <w:noWrap/>
            <w:vAlign w:val="center"/>
            <w:hideMark/>
          </w:tcPr>
          <w:p w:rsidR="003C0640" w:rsidRPr="00E720EA" w:rsidRDefault="003C0640" w:rsidP="003C0640">
            <w:pPr>
              <w:widowControl/>
              <w:jc w:val="center"/>
              <w:rPr>
                <w:rFonts w:ascii="標楷體" w:eastAsia="標楷體" w:hAnsi="標楷體" w:cs="新細明體"/>
                <w:kern w:val="0"/>
                <w:szCs w:val="24"/>
              </w:rPr>
            </w:pPr>
            <w:r w:rsidRPr="00E720EA">
              <w:rPr>
                <w:rFonts w:ascii="標楷體" w:eastAsia="標楷體" w:hAnsi="標楷體" w:cs="新細明體" w:hint="eastAsia"/>
                <w:kern w:val="0"/>
                <w:szCs w:val="24"/>
              </w:rPr>
              <w:t>8.1%</w:t>
            </w:r>
          </w:p>
        </w:tc>
        <w:tc>
          <w:tcPr>
            <w:tcW w:w="529" w:type="pct"/>
            <w:shd w:val="clear" w:color="auto" w:fill="auto"/>
            <w:noWrap/>
            <w:vAlign w:val="center"/>
            <w:hideMark/>
          </w:tcPr>
          <w:p w:rsidR="003C0640" w:rsidRPr="00E720EA" w:rsidRDefault="003C0640" w:rsidP="003C0640">
            <w:pPr>
              <w:widowControl/>
              <w:jc w:val="center"/>
              <w:rPr>
                <w:rFonts w:ascii="標楷體" w:eastAsia="標楷體" w:hAnsi="標楷體" w:cs="新細明體"/>
                <w:kern w:val="0"/>
                <w:szCs w:val="24"/>
              </w:rPr>
            </w:pPr>
            <w:r w:rsidRPr="00E720EA">
              <w:rPr>
                <w:rFonts w:ascii="標楷體" w:eastAsia="標楷體" w:hAnsi="標楷體" w:cs="新細明體" w:hint="eastAsia"/>
                <w:kern w:val="0"/>
                <w:szCs w:val="24"/>
              </w:rPr>
              <w:t>5.5%</w:t>
            </w:r>
          </w:p>
        </w:tc>
        <w:tc>
          <w:tcPr>
            <w:tcW w:w="529" w:type="pct"/>
            <w:shd w:val="clear" w:color="auto" w:fill="auto"/>
            <w:noWrap/>
            <w:vAlign w:val="center"/>
            <w:hideMark/>
          </w:tcPr>
          <w:p w:rsidR="003C0640" w:rsidRPr="00E720EA" w:rsidRDefault="003C0640" w:rsidP="003C0640">
            <w:pPr>
              <w:widowControl/>
              <w:jc w:val="center"/>
              <w:rPr>
                <w:rFonts w:ascii="標楷體" w:eastAsia="標楷體" w:hAnsi="標楷體" w:cs="新細明體"/>
                <w:kern w:val="0"/>
                <w:szCs w:val="24"/>
              </w:rPr>
            </w:pPr>
            <w:r w:rsidRPr="00E720EA">
              <w:rPr>
                <w:rFonts w:ascii="標楷體" w:eastAsia="標楷體" w:hAnsi="標楷體" w:cs="新細明體" w:hint="eastAsia"/>
                <w:kern w:val="0"/>
                <w:szCs w:val="24"/>
              </w:rPr>
              <w:t>5.4%</w:t>
            </w:r>
          </w:p>
        </w:tc>
        <w:tc>
          <w:tcPr>
            <w:tcW w:w="527" w:type="pct"/>
            <w:shd w:val="clear" w:color="auto" w:fill="auto"/>
            <w:noWrap/>
            <w:vAlign w:val="center"/>
            <w:hideMark/>
          </w:tcPr>
          <w:p w:rsidR="003C0640" w:rsidRPr="00E720EA" w:rsidRDefault="003C0640" w:rsidP="003C0640">
            <w:pPr>
              <w:widowControl/>
              <w:jc w:val="center"/>
              <w:rPr>
                <w:rFonts w:ascii="標楷體" w:eastAsia="標楷體" w:hAnsi="標楷體" w:cs="新細明體"/>
                <w:kern w:val="0"/>
                <w:szCs w:val="24"/>
              </w:rPr>
            </w:pPr>
            <w:r w:rsidRPr="00E720EA">
              <w:rPr>
                <w:rFonts w:ascii="標楷體" w:eastAsia="標楷體" w:hAnsi="標楷體" w:cs="新細明體" w:hint="eastAsia"/>
                <w:kern w:val="0"/>
                <w:szCs w:val="24"/>
              </w:rPr>
              <w:t>5.2%</w:t>
            </w:r>
          </w:p>
        </w:tc>
      </w:tr>
    </w:tbl>
    <w:p w:rsidR="00A52886" w:rsidRPr="00E720EA" w:rsidRDefault="003C0640" w:rsidP="007C32F4">
      <w:pPr>
        <w:pStyle w:val="affffffff8"/>
        <w:ind w:leftChars="100" w:left="800" w:hangingChars="200" w:hanging="560"/>
        <w:jc w:val="both"/>
        <w:rPr>
          <w:b w:val="0"/>
        </w:rPr>
      </w:pPr>
      <w:r w:rsidRPr="00E720EA">
        <w:rPr>
          <w:rFonts w:hint="eastAsia"/>
          <w:b w:val="0"/>
        </w:rPr>
        <w:t xml:space="preserve"> </w:t>
      </w:r>
      <w:r w:rsidR="008F1D70" w:rsidRPr="00E720EA">
        <w:rPr>
          <w:rFonts w:hint="eastAsia"/>
          <w:b w:val="0"/>
        </w:rPr>
        <w:t>(</w:t>
      </w:r>
      <w:r w:rsidR="00A52886" w:rsidRPr="00E720EA">
        <w:rPr>
          <w:rFonts w:hint="eastAsia"/>
          <w:b w:val="0"/>
        </w:rPr>
        <w:t>三</w:t>
      </w:r>
      <w:r w:rsidR="008F1D70" w:rsidRPr="00E720EA">
        <w:rPr>
          <w:rFonts w:hint="eastAsia"/>
          <w:b w:val="0"/>
        </w:rPr>
        <w:t>)</w:t>
      </w:r>
      <w:r w:rsidR="006119B3" w:rsidRPr="00E720EA">
        <w:rPr>
          <w:rFonts w:hint="eastAsia"/>
          <w:b w:val="0"/>
        </w:rPr>
        <w:t>宣導與輔導</w:t>
      </w:r>
    </w:p>
    <w:p w:rsidR="006119B3" w:rsidRPr="00E720EA" w:rsidRDefault="006119B3" w:rsidP="007C32F4">
      <w:pPr>
        <w:pStyle w:val="17"/>
        <w:spacing w:line="360" w:lineRule="exact"/>
        <w:ind w:leftChars="350" w:left="1120" w:hangingChars="100" w:hanging="280"/>
        <w:jc w:val="both"/>
        <w:rPr>
          <w:rFonts w:ascii="標楷體" w:eastAsia="標楷體" w:hAnsi="標楷體"/>
          <w:sz w:val="28"/>
          <w:szCs w:val="28"/>
        </w:rPr>
      </w:pPr>
      <w:r w:rsidRPr="00E720EA">
        <w:rPr>
          <w:rFonts w:ascii="標楷體" w:eastAsia="標楷體" w:hAnsi="標楷體" w:hint="eastAsia"/>
          <w:sz w:val="28"/>
          <w:szCs w:val="28"/>
        </w:rPr>
        <w:t>1.分析歷年事業單位常見違法情形(如工資、工時、休假等)，以常見違法態樣解析為宣導主軸，為事業單位說明外，並對不同業別實施重點，以專章(如工資篇、工時篇)方式，實施法令宣導。</w:t>
      </w:r>
    </w:p>
    <w:p w:rsidR="00A52886" w:rsidRPr="00E720EA" w:rsidRDefault="006119B3" w:rsidP="007C32F4">
      <w:pPr>
        <w:pStyle w:val="17"/>
        <w:spacing w:line="360" w:lineRule="exact"/>
        <w:ind w:leftChars="350" w:left="1120" w:hangingChars="100" w:hanging="280"/>
        <w:jc w:val="both"/>
        <w:rPr>
          <w:rFonts w:ascii="標楷體" w:eastAsia="標楷體" w:hAnsi="標楷體"/>
          <w:sz w:val="28"/>
          <w:szCs w:val="28"/>
        </w:rPr>
      </w:pPr>
      <w:r w:rsidRPr="00E720EA">
        <w:rPr>
          <w:rFonts w:ascii="標楷體" w:eastAsia="標楷體" w:hAnsi="標楷體" w:hint="eastAsia"/>
          <w:sz w:val="28"/>
          <w:szCs w:val="28"/>
        </w:rPr>
        <w:t>2.另透過社群媒體，如臉書(FB)、手機社群(LINE)、外展服務等方式宣導，108年7月至12月計宣導590場次，宣導人次達235萬</w:t>
      </w:r>
      <w:r w:rsidRPr="00E720EA">
        <w:rPr>
          <w:rFonts w:ascii="標楷體" w:eastAsia="標楷體" w:hAnsi="標楷體"/>
          <w:noProof/>
          <w:sz w:val="28"/>
          <w:szCs w:val="28"/>
        </w:rPr>
        <w:t>1,188</w:t>
      </w:r>
      <w:r w:rsidRPr="00E720EA">
        <w:rPr>
          <w:rFonts w:ascii="標楷體" w:eastAsia="標楷體" w:hAnsi="標楷體" w:hint="eastAsia"/>
          <w:sz w:val="28"/>
          <w:szCs w:val="28"/>
        </w:rPr>
        <w:t>人次，統計如下:</w:t>
      </w:r>
    </w:p>
    <w:p w:rsidR="007C32F4" w:rsidRPr="00E720EA" w:rsidRDefault="007C32F4" w:rsidP="007C32F4">
      <w:pPr>
        <w:pStyle w:val="17"/>
        <w:spacing w:line="360" w:lineRule="exact"/>
        <w:ind w:leftChars="350" w:left="1120" w:hangingChars="100" w:hanging="280"/>
        <w:jc w:val="both"/>
        <w:rPr>
          <w:rFonts w:ascii="標楷體" w:eastAsia="標楷體" w:hAnsi="標楷體"/>
          <w:sz w:val="28"/>
          <w:szCs w:val="28"/>
        </w:rPr>
      </w:pPr>
    </w:p>
    <w:p w:rsidR="007C32F4" w:rsidRPr="00E720EA" w:rsidRDefault="007C32F4" w:rsidP="007C32F4">
      <w:pPr>
        <w:pStyle w:val="17"/>
        <w:spacing w:line="360" w:lineRule="exact"/>
        <w:ind w:leftChars="350" w:left="1120" w:hangingChars="100" w:hanging="280"/>
        <w:jc w:val="both"/>
        <w:rPr>
          <w:rFonts w:ascii="標楷體" w:eastAsia="標楷體" w:hAnsi="標楷體"/>
          <w:sz w:val="28"/>
          <w:szCs w:val="28"/>
        </w:rPr>
      </w:pPr>
    </w:p>
    <w:tbl>
      <w:tblPr>
        <w:tblpPr w:leftFromText="180" w:rightFromText="180" w:vertAnchor="text" w:horzAnchor="margin" w:tblpXSpec="center" w:tblpY="102"/>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600" w:firstRow="0" w:lastRow="0" w:firstColumn="0" w:lastColumn="0" w:noHBand="1" w:noVBand="1"/>
      </w:tblPr>
      <w:tblGrid>
        <w:gridCol w:w="1550"/>
        <w:gridCol w:w="4788"/>
        <w:gridCol w:w="1239"/>
        <w:gridCol w:w="1536"/>
      </w:tblGrid>
      <w:tr w:rsidR="00E720EA" w:rsidRPr="00E720EA" w:rsidTr="007C32F4">
        <w:trPr>
          <w:trHeight w:val="519"/>
        </w:trPr>
        <w:tc>
          <w:tcPr>
            <w:tcW w:w="3477" w:type="pct"/>
            <w:gridSpan w:val="2"/>
            <w:shd w:val="clear" w:color="auto" w:fill="FFFFFF"/>
            <w:tcMar>
              <w:top w:w="15" w:type="dxa"/>
              <w:left w:w="28" w:type="dxa"/>
              <w:bottom w:w="0" w:type="dxa"/>
              <w:right w:w="28" w:type="dxa"/>
            </w:tcMar>
            <w:vAlign w:val="center"/>
          </w:tcPr>
          <w:p w:rsidR="006119B3" w:rsidRPr="00E720EA" w:rsidRDefault="006119B3" w:rsidP="007C32F4">
            <w:pPr>
              <w:spacing w:line="480" w:lineRule="exact"/>
              <w:jc w:val="center"/>
              <w:rPr>
                <w:rFonts w:ascii="標楷體" w:eastAsia="標楷體" w:hAnsi="標楷體"/>
                <w:sz w:val="28"/>
                <w:szCs w:val="28"/>
              </w:rPr>
            </w:pPr>
            <w:r w:rsidRPr="00E720EA">
              <w:rPr>
                <w:rFonts w:ascii="標楷體" w:eastAsia="標楷體" w:hAnsi="標楷體"/>
                <w:sz w:val="28"/>
                <w:szCs w:val="28"/>
              </w:rPr>
              <w:lastRenderedPageBreak/>
              <w:t>宣導類型</w:t>
            </w:r>
          </w:p>
        </w:tc>
        <w:tc>
          <w:tcPr>
            <w:tcW w:w="680" w:type="pct"/>
            <w:shd w:val="clear" w:color="auto" w:fill="FFFFFF"/>
            <w:tcMar>
              <w:top w:w="15" w:type="dxa"/>
              <w:left w:w="28" w:type="dxa"/>
              <w:bottom w:w="0" w:type="dxa"/>
              <w:right w:w="28" w:type="dxa"/>
            </w:tcMar>
            <w:vAlign w:val="center"/>
          </w:tcPr>
          <w:p w:rsidR="006119B3" w:rsidRPr="00E720EA" w:rsidRDefault="006119B3" w:rsidP="007C32F4">
            <w:pPr>
              <w:spacing w:line="480" w:lineRule="exact"/>
              <w:jc w:val="center"/>
              <w:rPr>
                <w:rFonts w:ascii="標楷體" w:eastAsia="標楷體" w:hAnsi="標楷體"/>
                <w:sz w:val="28"/>
                <w:szCs w:val="28"/>
              </w:rPr>
            </w:pPr>
            <w:r w:rsidRPr="00E720EA">
              <w:rPr>
                <w:rFonts w:ascii="標楷體" w:eastAsia="標楷體" w:hAnsi="標楷體"/>
                <w:sz w:val="28"/>
                <w:szCs w:val="28"/>
              </w:rPr>
              <w:t>場次</w:t>
            </w:r>
          </w:p>
        </w:tc>
        <w:tc>
          <w:tcPr>
            <w:tcW w:w="843" w:type="pct"/>
            <w:shd w:val="clear" w:color="auto" w:fill="FFFFFF"/>
            <w:vAlign w:val="center"/>
          </w:tcPr>
          <w:p w:rsidR="006119B3" w:rsidRPr="00E720EA" w:rsidRDefault="006119B3" w:rsidP="007C32F4">
            <w:pPr>
              <w:spacing w:line="480" w:lineRule="exact"/>
              <w:jc w:val="center"/>
              <w:rPr>
                <w:rFonts w:ascii="標楷體" w:eastAsia="標楷體" w:hAnsi="標楷體"/>
                <w:sz w:val="28"/>
                <w:szCs w:val="28"/>
              </w:rPr>
            </w:pPr>
            <w:r w:rsidRPr="00E720EA">
              <w:rPr>
                <w:rFonts w:ascii="標楷體" w:eastAsia="標楷體" w:hAnsi="標楷體"/>
                <w:sz w:val="28"/>
                <w:szCs w:val="28"/>
              </w:rPr>
              <w:t>人次</w:t>
            </w:r>
          </w:p>
        </w:tc>
      </w:tr>
      <w:tr w:rsidR="00E720EA" w:rsidRPr="00E720EA" w:rsidTr="007C32F4">
        <w:trPr>
          <w:trHeight w:val="401"/>
        </w:trPr>
        <w:tc>
          <w:tcPr>
            <w:tcW w:w="850" w:type="pct"/>
            <w:vMerge w:val="restart"/>
            <w:shd w:val="clear" w:color="auto" w:fill="auto"/>
            <w:tcMar>
              <w:top w:w="15" w:type="dxa"/>
              <w:left w:w="28" w:type="dxa"/>
              <w:bottom w:w="0" w:type="dxa"/>
              <w:right w:w="28" w:type="dxa"/>
            </w:tcMar>
            <w:vAlign w:val="center"/>
          </w:tcPr>
          <w:p w:rsidR="006119B3" w:rsidRPr="00E720EA" w:rsidRDefault="006119B3" w:rsidP="007C32F4">
            <w:pPr>
              <w:spacing w:line="480" w:lineRule="exact"/>
              <w:jc w:val="center"/>
              <w:rPr>
                <w:rFonts w:ascii="標楷體" w:eastAsia="標楷體" w:hAnsi="標楷體"/>
                <w:sz w:val="28"/>
                <w:szCs w:val="28"/>
              </w:rPr>
            </w:pPr>
            <w:r w:rsidRPr="00E720EA">
              <w:rPr>
                <w:rFonts w:ascii="標楷體" w:eastAsia="標楷體" w:hAnsi="標楷體" w:hint="eastAsia"/>
                <w:sz w:val="28"/>
                <w:szCs w:val="28"/>
              </w:rPr>
              <w:t>團體</w:t>
            </w:r>
          </w:p>
          <w:p w:rsidR="006119B3" w:rsidRPr="00E720EA" w:rsidRDefault="006119B3" w:rsidP="007C32F4">
            <w:pPr>
              <w:spacing w:line="480" w:lineRule="exact"/>
              <w:jc w:val="center"/>
              <w:rPr>
                <w:rFonts w:ascii="標楷體" w:eastAsia="標楷體" w:hAnsi="標楷體"/>
                <w:sz w:val="28"/>
                <w:szCs w:val="28"/>
              </w:rPr>
            </w:pPr>
            <w:r w:rsidRPr="00E720EA">
              <w:rPr>
                <w:rFonts w:ascii="標楷體" w:eastAsia="標楷體" w:hAnsi="標楷體"/>
                <w:sz w:val="28"/>
                <w:szCs w:val="28"/>
              </w:rPr>
              <w:t>宣導會</w:t>
            </w:r>
          </w:p>
        </w:tc>
        <w:tc>
          <w:tcPr>
            <w:tcW w:w="2627" w:type="pct"/>
            <w:shd w:val="clear" w:color="auto" w:fill="auto"/>
            <w:vAlign w:val="center"/>
          </w:tcPr>
          <w:p w:rsidR="006119B3" w:rsidRPr="00E720EA" w:rsidRDefault="006119B3" w:rsidP="007C32F4">
            <w:pPr>
              <w:spacing w:line="480" w:lineRule="exact"/>
              <w:jc w:val="both"/>
              <w:rPr>
                <w:rFonts w:ascii="標楷體" w:eastAsia="標楷體" w:hAnsi="標楷體"/>
                <w:sz w:val="28"/>
                <w:szCs w:val="28"/>
              </w:rPr>
            </w:pPr>
            <w:r w:rsidRPr="00E720EA">
              <w:rPr>
                <w:rFonts w:ascii="標楷體" w:eastAsia="標楷體" w:hAnsi="標楷體"/>
                <w:sz w:val="28"/>
                <w:szCs w:val="28"/>
              </w:rPr>
              <w:t>自辦宣導會</w:t>
            </w:r>
          </w:p>
        </w:tc>
        <w:tc>
          <w:tcPr>
            <w:tcW w:w="680" w:type="pct"/>
            <w:shd w:val="clear" w:color="auto" w:fill="auto"/>
            <w:tcMar>
              <w:top w:w="15" w:type="dxa"/>
              <w:left w:w="28" w:type="dxa"/>
              <w:bottom w:w="0" w:type="dxa"/>
              <w:right w:w="28" w:type="dxa"/>
            </w:tcMar>
            <w:vAlign w:val="center"/>
          </w:tcPr>
          <w:p w:rsidR="006119B3" w:rsidRPr="00E720EA" w:rsidRDefault="006119B3" w:rsidP="007C32F4">
            <w:pPr>
              <w:spacing w:line="480" w:lineRule="exact"/>
              <w:ind w:rightChars="50" w:right="120"/>
              <w:jc w:val="right"/>
              <w:rPr>
                <w:rFonts w:ascii="標楷體" w:eastAsia="標楷體" w:hAnsi="標楷體"/>
                <w:sz w:val="28"/>
                <w:szCs w:val="28"/>
              </w:rPr>
            </w:pPr>
            <w:r w:rsidRPr="00E720EA">
              <w:rPr>
                <w:rFonts w:ascii="標楷體" w:eastAsia="標楷體" w:hAnsi="標楷體"/>
                <w:sz w:val="28"/>
                <w:szCs w:val="28"/>
              </w:rPr>
              <w:t>29</w:t>
            </w:r>
          </w:p>
        </w:tc>
        <w:tc>
          <w:tcPr>
            <w:tcW w:w="843" w:type="pct"/>
            <w:shd w:val="clear" w:color="auto" w:fill="auto"/>
            <w:vAlign w:val="center"/>
          </w:tcPr>
          <w:p w:rsidR="006119B3" w:rsidRPr="00E720EA" w:rsidRDefault="006119B3" w:rsidP="007C32F4">
            <w:pPr>
              <w:spacing w:line="480" w:lineRule="exact"/>
              <w:ind w:rightChars="50" w:right="120"/>
              <w:jc w:val="right"/>
              <w:rPr>
                <w:rFonts w:ascii="標楷體" w:eastAsia="標楷體" w:hAnsi="標楷體"/>
                <w:sz w:val="28"/>
                <w:szCs w:val="28"/>
              </w:rPr>
            </w:pPr>
            <w:r w:rsidRPr="00E720EA">
              <w:rPr>
                <w:rFonts w:ascii="標楷體" w:eastAsia="標楷體" w:hAnsi="標楷體"/>
                <w:sz w:val="28"/>
                <w:szCs w:val="28"/>
              </w:rPr>
              <w:t>2,462</w:t>
            </w:r>
          </w:p>
        </w:tc>
      </w:tr>
      <w:tr w:rsidR="00E720EA" w:rsidRPr="00E720EA" w:rsidTr="007C32F4">
        <w:trPr>
          <w:trHeight w:val="448"/>
        </w:trPr>
        <w:tc>
          <w:tcPr>
            <w:tcW w:w="850" w:type="pct"/>
            <w:vMerge/>
            <w:shd w:val="clear" w:color="auto" w:fill="auto"/>
            <w:tcMar>
              <w:top w:w="15" w:type="dxa"/>
              <w:left w:w="28" w:type="dxa"/>
              <w:bottom w:w="0" w:type="dxa"/>
              <w:right w:w="28" w:type="dxa"/>
            </w:tcMar>
            <w:vAlign w:val="center"/>
          </w:tcPr>
          <w:p w:rsidR="006119B3" w:rsidRPr="00E720EA" w:rsidRDefault="006119B3" w:rsidP="007C32F4">
            <w:pPr>
              <w:spacing w:line="480" w:lineRule="exact"/>
              <w:jc w:val="both"/>
              <w:rPr>
                <w:rFonts w:ascii="標楷體" w:eastAsia="標楷體" w:hAnsi="標楷體"/>
                <w:sz w:val="28"/>
                <w:szCs w:val="28"/>
              </w:rPr>
            </w:pPr>
          </w:p>
        </w:tc>
        <w:tc>
          <w:tcPr>
            <w:tcW w:w="2627" w:type="pct"/>
            <w:shd w:val="clear" w:color="auto" w:fill="auto"/>
            <w:vAlign w:val="center"/>
          </w:tcPr>
          <w:p w:rsidR="006119B3" w:rsidRPr="00E720EA" w:rsidRDefault="006119B3" w:rsidP="007C32F4">
            <w:pPr>
              <w:spacing w:line="480" w:lineRule="exact"/>
              <w:jc w:val="both"/>
              <w:rPr>
                <w:rFonts w:ascii="標楷體" w:eastAsia="標楷體" w:hAnsi="標楷體"/>
                <w:sz w:val="28"/>
                <w:szCs w:val="28"/>
              </w:rPr>
            </w:pPr>
            <w:r w:rsidRPr="00E720EA">
              <w:rPr>
                <w:rFonts w:ascii="標楷體" w:eastAsia="標楷體" w:hAnsi="標楷體"/>
                <w:sz w:val="28"/>
                <w:szCs w:val="28"/>
              </w:rPr>
              <w:t>至轄內工會、雇主團體及工業區</w:t>
            </w:r>
            <w:r w:rsidRPr="00E720EA">
              <w:rPr>
                <w:rFonts w:ascii="標楷體" w:eastAsia="標楷體" w:hAnsi="標楷體" w:hint="eastAsia"/>
                <w:sz w:val="28"/>
                <w:szCs w:val="28"/>
              </w:rPr>
              <w:t>等</w:t>
            </w:r>
          </w:p>
        </w:tc>
        <w:tc>
          <w:tcPr>
            <w:tcW w:w="680" w:type="pct"/>
            <w:shd w:val="clear" w:color="auto" w:fill="auto"/>
            <w:tcMar>
              <w:top w:w="15" w:type="dxa"/>
              <w:left w:w="28" w:type="dxa"/>
              <w:bottom w:w="0" w:type="dxa"/>
              <w:right w:w="28" w:type="dxa"/>
            </w:tcMar>
            <w:vAlign w:val="center"/>
          </w:tcPr>
          <w:p w:rsidR="006119B3" w:rsidRPr="00E720EA" w:rsidRDefault="006119B3" w:rsidP="007C32F4">
            <w:pPr>
              <w:spacing w:line="480" w:lineRule="exact"/>
              <w:ind w:rightChars="50" w:right="120"/>
              <w:jc w:val="right"/>
              <w:rPr>
                <w:rFonts w:ascii="標楷體" w:eastAsia="標楷體" w:hAnsi="標楷體"/>
                <w:sz w:val="28"/>
                <w:szCs w:val="28"/>
              </w:rPr>
            </w:pPr>
            <w:r w:rsidRPr="00E720EA">
              <w:rPr>
                <w:rFonts w:ascii="標楷體" w:eastAsia="標楷體" w:hAnsi="標楷體"/>
                <w:sz w:val="28"/>
                <w:szCs w:val="28"/>
              </w:rPr>
              <w:t>25</w:t>
            </w:r>
          </w:p>
        </w:tc>
        <w:tc>
          <w:tcPr>
            <w:tcW w:w="843" w:type="pct"/>
            <w:shd w:val="clear" w:color="auto" w:fill="auto"/>
            <w:vAlign w:val="center"/>
          </w:tcPr>
          <w:p w:rsidR="006119B3" w:rsidRPr="00E720EA" w:rsidRDefault="006119B3" w:rsidP="007C32F4">
            <w:pPr>
              <w:spacing w:line="480" w:lineRule="exact"/>
              <w:ind w:rightChars="50" w:right="120"/>
              <w:jc w:val="right"/>
              <w:rPr>
                <w:rFonts w:ascii="標楷體" w:eastAsia="標楷體" w:hAnsi="標楷體"/>
                <w:sz w:val="28"/>
                <w:szCs w:val="28"/>
              </w:rPr>
            </w:pPr>
            <w:r w:rsidRPr="00E720EA">
              <w:rPr>
                <w:rFonts w:ascii="標楷體" w:eastAsia="標楷體" w:hAnsi="標楷體"/>
                <w:sz w:val="28"/>
                <w:szCs w:val="28"/>
              </w:rPr>
              <w:t>1,259</w:t>
            </w:r>
          </w:p>
        </w:tc>
      </w:tr>
      <w:tr w:rsidR="00E720EA" w:rsidRPr="00E720EA" w:rsidTr="007C32F4">
        <w:trPr>
          <w:trHeight w:val="795"/>
        </w:trPr>
        <w:tc>
          <w:tcPr>
            <w:tcW w:w="850" w:type="pct"/>
            <w:vMerge/>
            <w:shd w:val="clear" w:color="auto" w:fill="auto"/>
            <w:tcMar>
              <w:top w:w="15" w:type="dxa"/>
              <w:left w:w="28" w:type="dxa"/>
              <w:bottom w:w="0" w:type="dxa"/>
              <w:right w:w="28" w:type="dxa"/>
            </w:tcMar>
            <w:vAlign w:val="center"/>
          </w:tcPr>
          <w:p w:rsidR="006119B3" w:rsidRPr="00E720EA" w:rsidRDefault="006119B3" w:rsidP="007C32F4">
            <w:pPr>
              <w:spacing w:line="480" w:lineRule="exact"/>
              <w:jc w:val="both"/>
              <w:rPr>
                <w:rFonts w:ascii="標楷體" w:eastAsia="標楷體" w:hAnsi="標楷體"/>
                <w:sz w:val="28"/>
                <w:szCs w:val="28"/>
              </w:rPr>
            </w:pPr>
          </w:p>
        </w:tc>
        <w:tc>
          <w:tcPr>
            <w:tcW w:w="2627" w:type="pct"/>
            <w:shd w:val="clear" w:color="auto" w:fill="auto"/>
            <w:vAlign w:val="center"/>
          </w:tcPr>
          <w:p w:rsidR="006119B3" w:rsidRPr="00E720EA" w:rsidRDefault="006119B3" w:rsidP="007C32F4">
            <w:pPr>
              <w:spacing w:line="480" w:lineRule="exact"/>
              <w:jc w:val="both"/>
              <w:rPr>
                <w:rFonts w:ascii="標楷體" w:eastAsia="標楷體" w:hAnsi="標楷體"/>
                <w:sz w:val="28"/>
                <w:szCs w:val="28"/>
              </w:rPr>
            </w:pPr>
            <w:r w:rsidRPr="00E720EA">
              <w:rPr>
                <w:rFonts w:ascii="標楷體" w:eastAsia="標楷體" w:hAnsi="標楷體"/>
                <w:sz w:val="28"/>
                <w:szCs w:val="28"/>
              </w:rPr>
              <w:t>列席各類工會召開會員(代表)大會宣導</w:t>
            </w:r>
          </w:p>
        </w:tc>
        <w:tc>
          <w:tcPr>
            <w:tcW w:w="680" w:type="pct"/>
            <w:shd w:val="clear" w:color="auto" w:fill="auto"/>
            <w:tcMar>
              <w:top w:w="15" w:type="dxa"/>
              <w:left w:w="28" w:type="dxa"/>
              <w:bottom w:w="0" w:type="dxa"/>
              <w:right w:w="28" w:type="dxa"/>
            </w:tcMar>
            <w:vAlign w:val="center"/>
          </w:tcPr>
          <w:p w:rsidR="006119B3" w:rsidRPr="00E720EA" w:rsidRDefault="006119B3" w:rsidP="007C32F4">
            <w:pPr>
              <w:spacing w:line="480" w:lineRule="exact"/>
              <w:ind w:rightChars="50" w:right="120"/>
              <w:jc w:val="right"/>
              <w:rPr>
                <w:rFonts w:ascii="標楷體" w:eastAsia="標楷體" w:hAnsi="標楷體"/>
                <w:sz w:val="28"/>
                <w:szCs w:val="28"/>
              </w:rPr>
            </w:pPr>
            <w:r w:rsidRPr="00E720EA">
              <w:rPr>
                <w:rFonts w:ascii="標楷體" w:eastAsia="標楷體" w:hAnsi="標楷體"/>
                <w:sz w:val="28"/>
                <w:szCs w:val="28"/>
              </w:rPr>
              <w:t>154</w:t>
            </w:r>
          </w:p>
        </w:tc>
        <w:tc>
          <w:tcPr>
            <w:tcW w:w="843" w:type="pct"/>
            <w:shd w:val="clear" w:color="auto" w:fill="auto"/>
            <w:vAlign w:val="center"/>
          </w:tcPr>
          <w:p w:rsidR="006119B3" w:rsidRPr="00E720EA" w:rsidRDefault="006119B3" w:rsidP="007C32F4">
            <w:pPr>
              <w:spacing w:line="480" w:lineRule="exact"/>
              <w:ind w:rightChars="50" w:right="120"/>
              <w:jc w:val="right"/>
              <w:rPr>
                <w:rFonts w:ascii="標楷體" w:eastAsia="標楷體" w:hAnsi="標楷體"/>
                <w:sz w:val="28"/>
                <w:szCs w:val="28"/>
              </w:rPr>
            </w:pPr>
            <w:r w:rsidRPr="00E720EA">
              <w:rPr>
                <w:rFonts w:ascii="標楷體" w:eastAsia="標楷體" w:hAnsi="標楷體"/>
                <w:sz w:val="28"/>
                <w:szCs w:val="28"/>
              </w:rPr>
              <w:t>15,554</w:t>
            </w:r>
          </w:p>
        </w:tc>
      </w:tr>
      <w:tr w:rsidR="00E720EA" w:rsidRPr="00E720EA" w:rsidTr="007C32F4">
        <w:trPr>
          <w:trHeight w:val="690"/>
        </w:trPr>
        <w:tc>
          <w:tcPr>
            <w:tcW w:w="850" w:type="pct"/>
            <w:vMerge/>
            <w:shd w:val="clear" w:color="auto" w:fill="auto"/>
            <w:tcMar>
              <w:top w:w="15" w:type="dxa"/>
              <w:left w:w="28" w:type="dxa"/>
              <w:bottom w:w="0" w:type="dxa"/>
              <w:right w:w="28" w:type="dxa"/>
            </w:tcMar>
            <w:vAlign w:val="center"/>
          </w:tcPr>
          <w:p w:rsidR="006119B3" w:rsidRPr="00E720EA" w:rsidRDefault="006119B3" w:rsidP="007C32F4">
            <w:pPr>
              <w:spacing w:line="480" w:lineRule="exact"/>
              <w:jc w:val="both"/>
              <w:rPr>
                <w:rFonts w:ascii="標楷體" w:eastAsia="標楷體" w:hAnsi="標楷體"/>
                <w:sz w:val="28"/>
                <w:szCs w:val="28"/>
              </w:rPr>
            </w:pPr>
          </w:p>
        </w:tc>
        <w:tc>
          <w:tcPr>
            <w:tcW w:w="2627" w:type="pct"/>
            <w:shd w:val="clear" w:color="auto" w:fill="auto"/>
            <w:vAlign w:val="center"/>
          </w:tcPr>
          <w:p w:rsidR="006119B3" w:rsidRPr="00E720EA" w:rsidRDefault="006119B3" w:rsidP="007C32F4">
            <w:pPr>
              <w:spacing w:line="480" w:lineRule="exact"/>
              <w:jc w:val="both"/>
              <w:rPr>
                <w:rFonts w:ascii="標楷體" w:eastAsia="標楷體" w:hAnsi="標楷體"/>
                <w:sz w:val="28"/>
                <w:szCs w:val="28"/>
              </w:rPr>
            </w:pPr>
            <w:r w:rsidRPr="00E720EA">
              <w:rPr>
                <w:rFonts w:ascii="標楷體" w:eastAsia="標楷體" w:hAnsi="標楷體"/>
                <w:sz w:val="28"/>
                <w:szCs w:val="28"/>
              </w:rPr>
              <w:t>校園巡迴演講及工會勞工教育場次宣導</w:t>
            </w:r>
          </w:p>
        </w:tc>
        <w:tc>
          <w:tcPr>
            <w:tcW w:w="680" w:type="pct"/>
            <w:shd w:val="clear" w:color="auto" w:fill="auto"/>
            <w:tcMar>
              <w:top w:w="15" w:type="dxa"/>
              <w:left w:w="28" w:type="dxa"/>
              <w:bottom w:w="0" w:type="dxa"/>
              <w:right w:w="28" w:type="dxa"/>
            </w:tcMar>
            <w:vAlign w:val="center"/>
          </w:tcPr>
          <w:p w:rsidR="006119B3" w:rsidRPr="00E720EA" w:rsidRDefault="006119B3" w:rsidP="007C32F4">
            <w:pPr>
              <w:spacing w:line="480" w:lineRule="exact"/>
              <w:ind w:rightChars="50" w:right="120"/>
              <w:jc w:val="right"/>
              <w:rPr>
                <w:rFonts w:ascii="標楷體" w:eastAsia="標楷體" w:hAnsi="標楷體"/>
                <w:sz w:val="28"/>
                <w:szCs w:val="28"/>
              </w:rPr>
            </w:pPr>
            <w:r w:rsidRPr="00E720EA">
              <w:rPr>
                <w:rFonts w:ascii="標楷體" w:eastAsia="標楷體" w:hAnsi="標楷體"/>
                <w:sz w:val="28"/>
                <w:szCs w:val="28"/>
              </w:rPr>
              <w:t>59</w:t>
            </w:r>
          </w:p>
        </w:tc>
        <w:tc>
          <w:tcPr>
            <w:tcW w:w="843" w:type="pct"/>
            <w:shd w:val="clear" w:color="auto" w:fill="auto"/>
            <w:vAlign w:val="center"/>
          </w:tcPr>
          <w:p w:rsidR="006119B3" w:rsidRPr="00E720EA" w:rsidRDefault="006119B3" w:rsidP="007C32F4">
            <w:pPr>
              <w:spacing w:line="480" w:lineRule="exact"/>
              <w:ind w:rightChars="50" w:right="120"/>
              <w:jc w:val="right"/>
              <w:rPr>
                <w:rFonts w:ascii="標楷體" w:eastAsia="標楷體" w:hAnsi="標楷體"/>
                <w:sz w:val="28"/>
                <w:szCs w:val="28"/>
              </w:rPr>
            </w:pPr>
            <w:r w:rsidRPr="00E720EA">
              <w:rPr>
                <w:rFonts w:ascii="標楷體" w:eastAsia="標楷體" w:hAnsi="標楷體"/>
                <w:sz w:val="28"/>
                <w:szCs w:val="28"/>
              </w:rPr>
              <w:t>2,045</w:t>
            </w:r>
          </w:p>
        </w:tc>
      </w:tr>
      <w:tr w:rsidR="00E720EA" w:rsidRPr="00E720EA" w:rsidTr="007C32F4">
        <w:trPr>
          <w:trHeight w:val="361"/>
        </w:trPr>
        <w:tc>
          <w:tcPr>
            <w:tcW w:w="3477" w:type="pct"/>
            <w:gridSpan w:val="2"/>
            <w:shd w:val="clear" w:color="auto" w:fill="auto"/>
            <w:tcMar>
              <w:top w:w="15" w:type="dxa"/>
              <w:left w:w="28" w:type="dxa"/>
              <w:bottom w:w="0" w:type="dxa"/>
              <w:right w:w="28" w:type="dxa"/>
            </w:tcMar>
            <w:vAlign w:val="center"/>
          </w:tcPr>
          <w:p w:rsidR="006119B3" w:rsidRPr="00E720EA" w:rsidRDefault="006119B3" w:rsidP="007C32F4">
            <w:pPr>
              <w:spacing w:line="480" w:lineRule="exact"/>
              <w:jc w:val="center"/>
              <w:rPr>
                <w:rFonts w:ascii="標楷體" w:eastAsia="標楷體" w:hAnsi="標楷體"/>
                <w:sz w:val="28"/>
                <w:szCs w:val="28"/>
              </w:rPr>
            </w:pPr>
            <w:r w:rsidRPr="00E720EA">
              <w:rPr>
                <w:rFonts w:ascii="標楷體" w:eastAsia="標楷體" w:hAnsi="標楷體"/>
                <w:sz w:val="28"/>
                <w:szCs w:val="28"/>
              </w:rPr>
              <w:t>臉    書</w:t>
            </w:r>
            <w:r w:rsidRPr="00E720EA">
              <w:rPr>
                <w:rFonts w:ascii="標楷體" w:eastAsia="標楷體" w:hAnsi="標楷體" w:hint="eastAsia"/>
                <w:sz w:val="28"/>
                <w:szCs w:val="28"/>
              </w:rPr>
              <w:t>(</w:t>
            </w:r>
            <w:r w:rsidRPr="00E720EA">
              <w:rPr>
                <w:rFonts w:ascii="標楷體" w:eastAsia="標楷體" w:hAnsi="標楷體"/>
                <w:sz w:val="28"/>
                <w:szCs w:val="28"/>
              </w:rPr>
              <w:t>FB)</w:t>
            </w:r>
          </w:p>
        </w:tc>
        <w:tc>
          <w:tcPr>
            <w:tcW w:w="680" w:type="pct"/>
            <w:shd w:val="clear" w:color="auto" w:fill="auto"/>
            <w:tcMar>
              <w:top w:w="15" w:type="dxa"/>
              <w:left w:w="28" w:type="dxa"/>
              <w:bottom w:w="0" w:type="dxa"/>
              <w:right w:w="28" w:type="dxa"/>
            </w:tcMar>
            <w:vAlign w:val="center"/>
          </w:tcPr>
          <w:p w:rsidR="006119B3" w:rsidRPr="00E720EA" w:rsidRDefault="006119B3" w:rsidP="007C32F4">
            <w:pPr>
              <w:spacing w:line="480" w:lineRule="exact"/>
              <w:ind w:rightChars="50" w:right="120"/>
              <w:jc w:val="right"/>
              <w:rPr>
                <w:rFonts w:ascii="標楷體" w:eastAsia="標楷體" w:hAnsi="標楷體"/>
                <w:sz w:val="28"/>
                <w:szCs w:val="28"/>
              </w:rPr>
            </w:pPr>
            <w:r w:rsidRPr="00E720EA">
              <w:rPr>
                <w:rFonts w:ascii="標楷體" w:eastAsia="標楷體" w:hAnsi="標楷體"/>
                <w:sz w:val="28"/>
                <w:szCs w:val="28"/>
              </w:rPr>
              <w:t>143</w:t>
            </w:r>
          </w:p>
        </w:tc>
        <w:tc>
          <w:tcPr>
            <w:tcW w:w="843" w:type="pct"/>
            <w:shd w:val="clear" w:color="auto" w:fill="auto"/>
            <w:vAlign w:val="center"/>
          </w:tcPr>
          <w:p w:rsidR="006119B3" w:rsidRPr="00E720EA" w:rsidRDefault="006119B3" w:rsidP="007C32F4">
            <w:pPr>
              <w:spacing w:line="480" w:lineRule="exact"/>
              <w:ind w:rightChars="50" w:right="120"/>
              <w:jc w:val="right"/>
              <w:rPr>
                <w:rFonts w:ascii="標楷體" w:eastAsia="標楷體" w:hAnsi="標楷體"/>
                <w:sz w:val="28"/>
                <w:szCs w:val="28"/>
              </w:rPr>
            </w:pPr>
            <w:r w:rsidRPr="00E720EA">
              <w:rPr>
                <w:rFonts w:ascii="標楷體" w:eastAsia="標楷體" w:hAnsi="標楷體"/>
                <w:sz w:val="28"/>
                <w:szCs w:val="28"/>
              </w:rPr>
              <w:t>661,201</w:t>
            </w:r>
          </w:p>
        </w:tc>
      </w:tr>
      <w:tr w:rsidR="00E720EA" w:rsidRPr="00E720EA" w:rsidTr="007C32F4">
        <w:trPr>
          <w:trHeight w:val="361"/>
        </w:trPr>
        <w:tc>
          <w:tcPr>
            <w:tcW w:w="3477" w:type="pct"/>
            <w:gridSpan w:val="2"/>
            <w:shd w:val="clear" w:color="auto" w:fill="auto"/>
            <w:tcMar>
              <w:top w:w="15" w:type="dxa"/>
              <w:left w:w="28" w:type="dxa"/>
              <w:bottom w:w="0" w:type="dxa"/>
              <w:right w:w="28" w:type="dxa"/>
            </w:tcMar>
            <w:vAlign w:val="center"/>
          </w:tcPr>
          <w:p w:rsidR="006119B3" w:rsidRPr="00E720EA" w:rsidRDefault="006119B3" w:rsidP="007C32F4">
            <w:pPr>
              <w:spacing w:line="480" w:lineRule="exact"/>
              <w:jc w:val="center"/>
              <w:rPr>
                <w:rFonts w:ascii="標楷體" w:eastAsia="標楷體" w:hAnsi="標楷體"/>
                <w:sz w:val="28"/>
                <w:szCs w:val="28"/>
              </w:rPr>
            </w:pPr>
            <w:r w:rsidRPr="00E720EA">
              <w:rPr>
                <w:rFonts w:ascii="標楷體" w:eastAsia="標楷體" w:hAnsi="標楷體"/>
                <w:sz w:val="28"/>
                <w:szCs w:val="28"/>
              </w:rPr>
              <w:t>社群群組</w:t>
            </w:r>
            <w:r w:rsidRPr="00E720EA">
              <w:rPr>
                <w:rFonts w:ascii="標楷體" w:eastAsia="標楷體" w:hAnsi="標楷體" w:hint="eastAsia"/>
                <w:sz w:val="28"/>
                <w:szCs w:val="28"/>
              </w:rPr>
              <w:t>(</w:t>
            </w:r>
            <w:r w:rsidRPr="00E720EA">
              <w:rPr>
                <w:rFonts w:ascii="標楷體" w:eastAsia="標楷體" w:hAnsi="標楷體"/>
                <w:sz w:val="28"/>
                <w:szCs w:val="28"/>
              </w:rPr>
              <w:t>LINE)</w:t>
            </w:r>
          </w:p>
        </w:tc>
        <w:tc>
          <w:tcPr>
            <w:tcW w:w="680" w:type="pct"/>
            <w:shd w:val="clear" w:color="auto" w:fill="auto"/>
            <w:tcMar>
              <w:top w:w="15" w:type="dxa"/>
              <w:left w:w="28" w:type="dxa"/>
              <w:bottom w:w="0" w:type="dxa"/>
              <w:right w:w="28" w:type="dxa"/>
            </w:tcMar>
            <w:vAlign w:val="center"/>
          </w:tcPr>
          <w:p w:rsidR="006119B3" w:rsidRPr="00E720EA" w:rsidRDefault="006119B3" w:rsidP="007C32F4">
            <w:pPr>
              <w:spacing w:line="480" w:lineRule="exact"/>
              <w:ind w:rightChars="50" w:right="120"/>
              <w:jc w:val="right"/>
              <w:rPr>
                <w:rFonts w:ascii="標楷體" w:eastAsia="標楷體" w:hAnsi="標楷體"/>
                <w:sz w:val="28"/>
                <w:szCs w:val="28"/>
              </w:rPr>
            </w:pPr>
            <w:r w:rsidRPr="00E720EA">
              <w:rPr>
                <w:rFonts w:ascii="標楷體" w:eastAsia="標楷體" w:hAnsi="標楷體"/>
                <w:sz w:val="28"/>
                <w:szCs w:val="28"/>
              </w:rPr>
              <w:t>180</w:t>
            </w:r>
          </w:p>
        </w:tc>
        <w:tc>
          <w:tcPr>
            <w:tcW w:w="843" w:type="pct"/>
            <w:shd w:val="clear" w:color="auto" w:fill="auto"/>
            <w:vAlign w:val="center"/>
          </w:tcPr>
          <w:p w:rsidR="006119B3" w:rsidRPr="00E720EA" w:rsidRDefault="006119B3" w:rsidP="007C32F4">
            <w:pPr>
              <w:spacing w:line="480" w:lineRule="exact"/>
              <w:ind w:rightChars="50" w:right="120"/>
              <w:jc w:val="right"/>
              <w:rPr>
                <w:rFonts w:ascii="標楷體" w:eastAsia="標楷體" w:hAnsi="標楷體"/>
                <w:sz w:val="28"/>
                <w:szCs w:val="28"/>
              </w:rPr>
            </w:pPr>
            <w:r w:rsidRPr="00E720EA">
              <w:rPr>
                <w:rFonts w:ascii="標楷體" w:eastAsia="標楷體" w:hAnsi="標楷體"/>
                <w:sz w:val="28"/>
                <w:szCs w:val="28"/>
              </w:rPr>
              <w:t>1,649,402</w:t>
            </w:r>
          </w:p>
        </w:tc>
      </w:tr>
      <w:tr w:rsidR="00E720EA" w:rsidRPr="00E720EA" w:rsidTr="007C32F4">
        <w:trPr>
          <w:trHeight w:val="361"/>
        </w:trPr>
        <w:tc>
          <w:tcPr>
            <w:tcW w:w="3477" w:type="pct"/>
            <w:gridSpan w:val="2"/>
            <w:shd w:val="clear" w:color="auto" w:fill="auto"/>
            <w:tcMar>
              <w:top w:w="15" w:type="dxa"/>
              <w:left w:w="28" w:type="dxa"/>
              <w:bottom w:w="0" w:type="dxa"/>
              <w:right w:w="28" w:type="dxa"/>
            </w:tcMar>
            <w:vAlign w:val="center"/>
          </w:tcPr>
          <w:p w:rsidR="006119B3" w:rsidRPr="00E720EA" w:rsidRDefault="006119B3" w:rsidP="007C32F4">
            <w:pPr>
              <w:spacing w:line="480" w:lineRule="exact"/>
              <w:jc w:val="center"/>
              <w:rPr>
                <w:rFonts w:ascii="標楷體" w:eastAsia="標楷體" w:hAnsi="標楷體"/>
                <w:sz w:val="28"/>
                <w:szCs w:val="28"/>
              </w:rPr>
            </w:pPr>
            <w:r w:rsidRPr="00E720EA">
              <w:rPr>
                <w:rFonts w:ascii="標楷體" w:eastAsia="標楷體" w:hAnsi="標楷體"/>
                <w:sz w:val="28"/>
                <w:szCs w:val="28"/>
              </w:rPr>
              <w:t>電話諮詢</w:t>
            </w:r>
          </w:p>
        </w:tc>
        <w:tc>
          <w:tcPr>
            <w:tcW w:w="680" w:type="pct"/>
            <w:shd w:val="clear" w:color="auto" w:fill="auto"/>
            <w:tcMar>
              <w:top w:w="15" w:type="dxa"/>
              <w:left w:w="28" w:type="dxa"/>
              <w:bottom w:w="0" w:type="dxa"/>
              <w:right w:w="28" w:type="dxa"/>
            </w:tcMar>
            <w:vAlign w:val="center"/>
          </w:tcPr>
          <w:p w:rsidR="006119B3" w:rsidRPr="00E720EA" w:rsidRDefault="006119B3" w:rsidP="007C32F4">
            <w:pPr>
              <w:spacing w:line="480" w:lineRule="exact"/>
              <w:ind w:rightChars="50" w:right="120"/>
              <w:jc w:val="right"/>
              <w:rPr>
                <w:rFonts w:ascii="標楷體" w:eastAsia="標楷體" w:hAnsi="標楷體"/>
                <w:sz w:val="28"/>
                <w:szCs w:val="28"/>
              </w:rPr>
            </w:pPr>
            <w:r w:rsidRPr="00E720EA">
              <w:rPr>
                <w:rFonts w:ascii="標楷體" w:eastAsia="標楷體" w:hAnsi="標楷體"/>
                <w:sz w:val="28"/>
                <w:szCs w:val="28"/>
              </w:rPr>
              <w:t>-</w:t>
            </w:r>
          </w:p>
        </w:tc>
        <w:tc>
          <w:tcPr>
            <w:tcW w:w="843" w:type="pct"/>
            <w:shd w:val="clear" w:color="auto" w:fill="auto"/>
            <w:vAlign w:val="center"/>
          </w:tcPr>
          <w:p w:rsidR="006119B3" w:rsidRPr="00E720EA" w:rsidRDefault="006119B3" w:rsidP="007C32F4">
            <w:pPr>
              <w:spacing w:line="480" w:lineRule="exact"/>
              <w:ind w:rightChars="50" w:right="120"/>
              <w:jc w:val="right"/>
              <w:rPr>
                <w:rFonts w:ascii="標楷體" w:eastAsia="標楷體" w:hAnsi="標楷體"/>
                <w:sz w:val="28"/>
                <w:szCs w:val="28"/>
              </w:rPr>
            </w:pPr>
            <w:r w:rsidRPr="00E720EA">
              <w:rPr>
                <w:rFonts w:ascii="標楷體" w:eastAsia="標楷體" w:hAnsi="標楷體"/>
                <w:sz w:val="28"/>
                <w:szCs w:val="28"/>
              </w:rPr>
              <w:t>17,192</w:t>
            </w:r>
          </w:p>
        </w:tc>
      </w:tr>
      <w:tr w:rsidR="00E720EA" w:rsidRPr="00E720EA" w:rsidTr="007C32F4">
        <w:trPr>
          <w:trHeight w:val="361"/>
        </w:trPr>
        <w:tc>
          <w:tcPr>
            <w:tcW w:w="3477" w:type="pct"/>
            <w:gridSpan w:val="2"/>
            <w:shd w:val="clear" w:color="auto" w:fill="auto"/>
            <w:tcMar>
              <w:top w:w="15" w:type="dxa"/>
              <w:left w:w="28" w:type="dxa"/>
              <w:bottom w:w="0" w:type="dxa"/>
              <w:right w:w="28" w:type="dxa"/>
            </w:tcMar>
            <w:vAlign w:val="center"/>
          </w:tcPr>
          <w:p w:rsidR="006119B3" w:rsidRPr="00E720EA" w:rsidRDefault="006119B3" w:rsidP="007C32F4">
            <w:pPr>
              <w:spacing w:line="480" w:lineRule="exact"/>
              <w:jc w:val="center"/>
              <w:rPr>
                <w:rFonts w:ascii="標楷體" w:eastAsia="標楷體" w:hAnsi="標楷體"/>
                <w:sz w:val="28"/>
                <w:szCs w:val="28"/>
              </w:rPr>
            </w:pPr>
            <w:r w:rsidRPr="00E720EA">
              <w:rPr>
                <w:rFonts w:ascii="標楷體" w:eastAsia="標楷體" w:hAnsi="標楷體"/>
                <w:sz w:val="28"/>
                <w:szCs w:val="28"/>
              </w:rPr>
              <w:t>臨櫃親洽</w:t>
            </w:r>
          </w:p>
        </w:tc>
        <w:tc>
          <w:tcPr>
            <w:tcW w:w="680" w:type="pct"/>
            <w:shd w:val="clear" w:color="auto" w:fill="auto"/>
            <w:tcMar>
              <w:top w:w="15" w:type="dxa"/>
              <w:left w:w="28" w:type="dxa"/>
              <w:bottom w:w="0" w:type="dxa"/>
              <w:right w:w="28" w:type="dxa"/>
            </w:tcMar>
            <w:vAlign w:val="center"/>
          </w:tcPr>
          <w:p w:rsidR="006119B3" w:rsidRPr="00E720EA" w:rsidRDefault="006119B3" w:rsidP="007C32F4">
            <w:pPr>
              <w:spacing w:line="480" w:lineRule="exact"/>
              <w:ind w:rightChars="50" w:right="120"/>
              <w:jc w:val="right"/>
              <w:rPr>
                <w:rFonts w:ascii="標楷體" w:eastAsia="標楷體" w:hAnsi="標楷體"/>
                <w:sz w:val="28"/>
                <w:szCs w:val="28"/>
              </w:rPr>
            </w:pPr>
            <w:r w:rsidRPr="00E720EA">
              <w:rPr>
                <w:rFonts w:ascii="標楷體" w:eastAsia="標楷體" w:hAnsi="標楷體"/>
                <w:sz w:val="28"/>
                <w:szCs w:val="28"/>
              </w:rPr>
              <w:t>-</w:t>
            </w:r>
          </w:p>
        </w:tc>
        <w:tc>
          <w:tcPr>
            <w:tcW w:w="843" w:type="pct"/>
            <w:shd w:val="clear" w:color="auto" w:fill="auto"/>
            <w:vAlign w:val="center"/>
          </w:tcPr>
          <w:p w:rsidR="006119B3" w:rsidRPr="00E720EA" w:rsidRDefault="006119B3" w:rsidP="007C32F4">
            <w:pPr>
              <w:spacing w:line="480" w:lineRule="exact"/>
              <w:ind w:rightChars="50" w:right="120"/>
              <w:jc w:val="right"/>
              <w:rPr>
                <w:rFonts w:ascii="標楷體" w:eastAsia="標楷體" w:hAnsi="標楷體"/>
                <w:sz w:val="28"/>
                <w:szCs w:val="28"/>
              </w:rPr>
            </w:pPr>
            <w:r w:rsidRPr="00E720EA">
              <w:rPr>
                <w:rFonts w:ascii="標楷體" w:eastAsia="標楷體" w:hAnsi="標楷體"/>
                <w:sz w:val="28"/>
                <w:szCs w:val="28"/>
              </w:rPr>
              <w:t>2,073</w:t>
            </w:r>
          </w:p>
        </w:tc>
      </w:tr>
      <w:tr w:rsidR="00E720EA" w:rsidRPr="00E720EA" w:rsidTr="007C32F4">
        <w:trPr>
          <w:trHeight w:val="251"/>
        </w:trPr>
        <w:tc>
          <w:tcPr>
            <w:tcW w:w="3477" w:type="pct"/>
            <w:gridSpan w:val="2"/>
            <w:shd w:val="clear" w:color="auto" w:fill="auto"/>
            <w:tcMar>
              <w:top w:w="15" w:type="dxa"/>
              <w:left w:w="28" w:type="dxa"/>
              <w:bottom w:w="0" w:type="dxa"/>
              <w:right w:w="28" w:type="dxa"/>
            </w:tcMar>
            <w:vAlign w:val="center"/>
          </w:tcPr>
          <w:p w:rsidR="006119B3" w:rsidRPr="00E720EA" w:rsidRDefault="006119B3" w:rsidP="007C32F4">
            <w:pPr>
              <w:spacing w:line="480" w:lineRule="exact"/>
              <w:jc w:val="center"/>
              <w:rPr>
                <w:rFonts w:ascii="標楷體" w:eastAsia="標楷體" w:hAnsi="標楷體"/>
                <w:sz w:val="28"/>
                <w:szCs w:val="28"/>
              </w:rPr>
            </w:pPr>
            <w:r w:rsidRPr="00E720EA">
              <w:rPr>
                <w:rFonts w:ascii="標楷體" w:eastAsia="標楷體" w:hAnsi="標楷體"/>
                <w:sz w:val="28"/>
                <w:szCs w:val="28"/>
              </w:rPr>
              <w:t>總    計</w:t>
            </w:r>
          </w:p>
        </w:tc>
        <w:tc>
          <w:tcPr>
            <w:tcW w:w="680" w:type="pct"/>
            <w:shd w:val="clear" w:color="auto" w:fill="auto"/>
            <w:tcMar>
              <w:top w:w="15" w:type="dxa"/>
              <w:left w:w="28" w:type="dxa"/>
              <w:bottom w:w="0" w:type="dxa"/>
              <w:right w:w="28" w:type="dxa"/>
            </w:tcMar>
            <w:vAlign w:val="center"/>
          </w:tcPr>
          <w:p w:rsidR="006119B3" w:rsidRPr="00E720EA" w:rsidRDefault="006119B3" w:rsidP="007C32F4">
            <w:pPr>
              <w:spacing w:line="480" w:lineRule="exact"/>
              <w:ind w:rightChars="50" w:right="120"/>
              <w:jc w:val="right"/>
              <w:rPr>
                <w:rFonts w:ascii="標楷體" w:eastAsia="標楷體" w:hAnsi="標楷體"/>
                <w:sz w:val="28"/>
                <w:szCs w:val="28"/>
              </w:rPr>
            </w:pPr>
            <w:r w:rsidRPr="00E720EA">
              <w:rPr>
                <w:rFonts w:ascii="標楷體" w:eastAsia="標楷體" w:hAnsi="標楷體"/>
                <w:sz w:val="28"/>
                <w:szCs w:val="28"/>
              </w:rPr>
              <w:fldChar w:fldCharType="begin"/>
            </w:r>
            <w:r w:rsidRPr="00E720EA">
              <w:rPr>
                <w:rFonts w:ascii="標楷體" w:eastAsia="標楷體" w:hAnsi="標楷體"/>
                <w:sz w:val="28"/>
                <w:szCs w:val="28"/>
              </w:rPr>
              <w:instrText xml:space="preserve"> =SUM(ABOVE) </w:instrText>
            </w:r>
            <w:r w:rsidRPr="00E720EA">
              <w:rPr>
                <w:rFonts w:ascii="標楷體" w:eastAsia="標楷體" w:hAnsi="標楷體"/>
                <w:sz w:val="28"/>
                <w:szCs w:val="28"/>
              </w:rPr>
              <w:fldChar w:fldCharType="separate"/>
            </w:r>
            <w:r w:rsidRPr="00E720EA">
              <w:rPr>
                <w:rFonts w:ascii="標楷體" w:eastAsia="標楷體" w:hAnsi="標楷體"/>
                <w:noProof/>
                <w:sz w:val="28"/>
                <w:szCs w:val="28"/>
              </w:rPr>
              <w:t>590</w:t>
            </w:r>
            <w:r w:rsidRPr="00E720EA">
              <w:rPr>
                <w:rFonts w:ascii="標楷體" w:eastAsia="標楷體" w:hAnsi="標楷體"/>
                <w:sz w:val="28"/>
                <w:szCs w:val="28"/>
              </w:rPr>
              <w:fldChar w:fldCharType="end"/>
            </w:r>
          </w:p>
        </w:tc>
        <w:tc>
          <w:tcPr>
            <w:tcW w:w="843" w:type="pct"/>
            <w:shd w:val="clear" w:color="auto" w:fill="auto"/>
            <w:vAlign w:val="center"/>
          </w:tcPr>
          <w:p w:rsidR="006119B3" w:rsidRPr="00E720EA" w:rsidRDefault="006119B3" w:rsidP="007C32F4">
            <w:pPr>
              <w:spacing w:line="480" w:lineRule="exact"/>
              <w:ind w:rightChars="50" w:right="120"/>
              <w:jc w:val="right"/>
              <w:rPr>
                <w:rFonts w:ascii="標楷體" w:eastAsia="標楷體" w:hAnsi="標楷體"/>
                <w:sz w:val="28"/>
                <w:szCs w:val="28"/>
              </w:rPr>
            </w:pPr>
            <w:r w:rsidRPr="00E720EA">
              <w:rPr>
                <w:rFonts w:ascii="標楷體" w:eastAsia="標楷體" w:hAnsi="標楷體"/>
                <w:sz w:val="28"/>
                <w:szCs w:val="28"/>
              </w:rPr>
              <w:fldChar w:fldCharType="begin"/>
            </w:r>
            <w:r w:rsidRPr="00E720EA">
              <w:rPr>
                <w:rFonts w:ascii="標楷體" w:eastAsia="標楷體" w:hAnsi="標楷體"/>
                <w:sz w:val="28"/>
                <w:szCs w:val="28"/>
              </w:rPr>
              <w:instrText xml:space="preserve"> =SUM(ABOVE) </w:instrText>
            </w:r>
            <w:r w:rsidRPr="00E720EA">
              <w:rPr>
                <w:rFonts w:ascii="標楷體" w:eastAsia="標楷體" w:hAnsi="標楷體"/>
                <w:sz w:val="28"/>
                <w:szCs w:val="28"/>
              </w:rPr>
              <w:fldChar w:fldCharType="separate"/>
            </w:r>
            <w:r w:rsidRPr="00E720EA">
              <w:rPr>
                <w:rFonts w:ascii="標楷體" w:eastAsia="標楷體" w:hAnsi="標楷體"/>
                <w:noProof/>
                <w:sz w:val="28"/>
                <w:szCs w:val="28"/>
              </w:rPr>
              <w:t>2,351,188</w:t>
            </w:r>
            <w:r w:rsidRPr="00E720EA">
              <w:rPr>
                <w:rFonts w:ascii="標楷體" w:eastAsia="標楷體" w:hAnsi="標楷體"/>
                <w:sz w:val="28"/>
                <w:szCs w:val="28"/>
              </w:rPr>
              <w:fldChar w:fldCharType="end"/>
            </w:r>
          </w:p>
        </w:tc>
      </w:tr>
    </w:tbl>
    <w:p w:rsidR="00A52886" w:rsidRPr="00E720EA" w:rsidRDefault="00A52886" w:rsidP="00E724E5">
      <w:pPr>
        <w:spacing w:line="180" w:lineRule="exact"/>
        <w:jc w:val="both"/>
        <w:rPr>
          <w:rFonts w:ascii="標楷體" w:eastAsia="標楷體" w:hAnsi="標楷體"/>
          <w:sz w:val="28"/>
          <w:szCs w:val="28"/>
        </w:rPr>
      </w:pPr>
    </w:p>
    <w:p w:rsidR="00A52886" w:rsidRPr="00E720EA" w:rsidRDefault="008F1D70" w:rsidP="007C32F4">
      <w:pPr>
        <w:pStyle w:val="affffffff8"/>
        <w:ind w:leftChars="100" w:left="800" w:hangingChars="200" w:hanging="560"/>
        <w:jc w:val="both"/>
        <w:rPr>
          <w:b w:val="0"/>
        </w:rPr>
      </w:pPr>
      <w:r w:rsidRPr="00E720EA">
        <w:rPr>
          <w:rFonts w:hint="eastAsia"/>
          <w:b w:val="0"/>
        </w:rPr>
        <w:t>(</w:t>
      </w:r>
      <w:r w:rsidR="006119B3" w:rsidRPr="00E720EA">
        <w:rPr>
          <w:rFonts w:hint="eastAsia"/>
          <w:b w:val="0"/>
        </w:rPr>
        <w:t>四</w:t>
      </w:r>
      <w:r w:rsidRPr="00E720EA">
        <w:rPr>
          <w:rFonts w:hint="eastAsia"/>
          <w:b w:val="0"/>
        </w:rPr>
        <w:t>)</w:t>
      </w:r>
      <w:r w:rsidR="00A52886" w:rsidRPr="00E720EA">
        <w:rPr>
          <w:rFonts w:hint="eastAsia"/>
          <w:b w:val="0"/>
        </w:rPr>
        <w:t>依職業安全</w:t>
      </w:r>
      <w:r w:rsidR="003C0640" w:rsidRPr="00E720EA">
        <w:rPr>
          <w:rFonts w:hint="eastAsia"/>
          <w:b w:val="0"/>
        </w:rPr>
        <w:t>衛生</w:t>
      </w:r>
      <w:r w:rsidR="00A52886" w:rsidRPr="00E720EA">
        <w:rPr>
          <w:rFonts w:hint="eastAsia"/>
          <w:b w:val="0"/>
        </w:rPr>
        <w:t>法辦理勞動檢查</w:t>
      </w:r>
    </w:p>
    <w:p w:rsidR="00A52886" w:rsidRPr="00E720EA" w:rsidRDefault="00BF5371" w:rsidP="007C32F4">
      <w:pPr>
        <w:pStyle w:val="15"/>
        <w:spacing w:line="360" w:lineRule="exact"/>
        <w:ind w:leftChars="350" w:left="1120" w:hangingChars="100" w:hanging="280"/>
        <w:jc w:val="both"/>
        <w:rPr>
          <w:rFonts w:ascii="標楷體" w:eastAsia="標楷體" w:hAnsi="標楷體"/>
          <w:sz w:val="28"/>
          <w:szCs w:val="28"/>
        </w:rPr>
      </w:pPr>
      <w:r w:rsidRPr="00E720EA">
        <w:rPr>
          <w:rFonts w:ascii="標楷體" w:eastAsia="標楷體" w:hAnsi="標楷體" w:hint="eastAsia"/>
          <w:sz w:val="28"/>
          <w:szCs w:val="28"/>
        </w:rPr>
        <w:t>1.108年7至12月計1</w:t>
      </w:r>
      <w:r w:rsidR="003C0640" w:rsidRPr="00E720EA">
        <w:rPr>
          <w:rFonts w:ascii="標楷體" w:eastAsia="標楷體" w:hAnsi="標楷體" w:hint="eastAsia"/>
          <w:sz w:val="28"/>
          <w:szCs w:val="28"/>
        </w:rPr>
        <w:t>5</w:t>
      </w:r>
      <w:r w:rsidRPr="00E720EA">
        <w:rPr>
          <w:rFonts w:ascii="標楷體" w:eastAsia="標楷體" w:hAnsi="標楷體" w:hint="eastAsia"/>
          <w:sz w:val="28"/>
          <w:szCs w:val="28"/>
        </w:rPr>
        <w:t>人死亡，與過去3年(105-107)同期平均減少</w:t>
      </w:r>
      <w:r w:rsidR="003C0640" w:rsidRPr="00E720EA">
        <w:rPr>
          <w:rFonts w:ascii="標楷體" w:eastAsia="標楷體" w:hAnsi="標楷體" w:hint="eastAsia"/>
          <w:sz w:val="28"/>
          <w:szCs w:val="28"/>
        </w:rPr>
        <w:t>2</w:t>
      </w:r>
      <w:r w:rsidRPr="00E720EA">
        <w:rPr>
          <w:rFonts w:ascii="標楷體" w:eastAsia="標楷體" w:hAnsi="標楷體" w:hint="eastAsia"/>
          <w:sz w:val="28"/>
          <w:szCs w:val="28"/>
        </w:rPr>
        <w:t>人。</w:t>
      </w:r>
    </w:p>
    <w:p w:rsidR="00732941" w:rsidRPr="00E720EA" w:rsidRDefault="00732941" w:rsidP="007C32F4">
      <w:pPr>
        <w:overflowPunct w:val="0"/>
        <w:adjustRightInd w:val="0"/>
        <w:snapToGrid w:val="0"/>
        <w:spacing w:line="360" w:lineRule="exact"/>
        <w:ind w:leftChars="405" w:left="972"/>
        <w:jc w:val="center"/>
        <w:rPr>
          <w:rFonts w:ascii="標楷體" w:eastAsia="標楷體" w:hAnsi="標楷體" w:cs="Times New Roman"/>
          <w:sz w:val="28"/>
          <w:szCs w:val="28"/>
        </w:rPr>
      </w:pPr>
      <w:r w:rsidRPr="00E720EA">
        <w:rPr>
          <w:rFonts w:ascii="標楷體" w:eastAsia="標楷體" w:hAnsi="標楷體" w:cs="Times New Roman" w:hint="eastAsia"/>
          <w:sz w:val="28"/>
          <w:szCs w:val="28"/>
        </w:rPr>
        <w:t>重大職業災害死亡情形</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617"/>
        <w:gridCol w:w="2506"/>
        <w:gridCol w:w="2173"/>
        <w:gridCol w:w="1830"/>
      </w:tblGrid>
      <w:tr w:rsidR="00E720EA" w:rsidRPr="00E720EA" w:rsidTr="007C32F4">
        <w:trPr>
          <w:trHeight w:val="473"/>
        </w:trPr>
        <w:tc>
          <w:tcPr>
            <w:tcW w:w="1480" w:type="pct"/>
            <w:noWrap/>
            <w:vAlign w:val="center"/>
          </w:tcPr>
          <w:p w:rsidR="00BF5371" w:rsidRPr="00E720EA" w:rsidRDefault="00BF5371" w:rsidP="00BF5371">
            <w:pPr>
              <w:spacing w:line="360" w:lineRule="exact"/>
              <w:jc w:val="center"/>
              <w:rPr>
                <w:rFonts w:ascii="標楷體" w:eastAsia="標楷體" w:hAnsi="標楷體"/>
                <w:sz w:val="28"/>
                <w:szCs w:val="28"/>
              </w:rPr>
            </w:pPr>
            <w:r w:rsidRPr="00E720EA">
              <w:rPr>
                <w:rFonts w:ascii="標楷體" w:eastAsia="標楷體" w:hAnsi="標楷體" w:hint="eastAsia"/>
                <w:sz w:val="28"/>
                <w:szCs w:val="28"/>
              </w:rPr>
              <w:t>統計期間</w:t>
            </w:r>
          </w:p>
        </w:tc>
        <w:tc>
          <w:tcPr>
            <w:tcW w:w="1236" w:type="pct"/>
            <w:noWrap/>
            <w:vAlign w:val="center"/>
          </w:tcPr>
          <w:p w:rsidR="00BF5371" w:rsidRPr="00E720EA" w:rsidRDefault="00BF5371" w:rsidP="00BF5371">
            <w:pPr>
              <w:wordWrap w:val="0"/>
              <w:spacing w:line="360" w:lineRule="exact"/>
              <w:jc w:val="center"/>
              <w:rPr>
                <w:rFonts w:ascii="標楷體" w:eastAsia="標楷體" w:hAnsi="標楷體"/>
                <w:sz w:val="28"/>
                <w:szCs w:val="28"/>
              </w:rPr>
            </w:pPr>
            <w:r w:rsidRPr="00E720EA">
              <w:rPr>
                <w:rFonts w:ascii="標楷體" w:eastAsia="標楷體" w:hAnsi="標楷體" w:hint="eastAsia"/>
                <w:sz w:val="28"/>
                <w:szCs w:val="28"/>
              </w:rPr>
              <w:t>105~107年</w:t>
            </w:r>
            <w:r w:rsidR="003C0640" w:rsidRPr="00E720EA">
              <w:rPr>
                <w:rFonts w:ascii="標楷體" w:eastAsia="標楷體" w:hAnsi="標楷體" w:hint="eastAsia"/>
                <w:sz w:val="28"/>
                <w:szCs w:val="28"/>
              </w:rPr>
              <w:t>同期</w:t>
            </w:r>
            <w:r w:rsidRPr="00E720EA">
              <w:rPr>
                <w:rFonts w:ascii="標楷體" w:eastAsia="標楷體" w:hAnsi="標楷體" w:hint="eastAsia"/>
                <w:sz w:val="28"/>
                <w:szCs w:val="28"/>
              </w:rPr>
              <w:t>平均</w:t>
            </w:r>
          </w:p>
        </w:tc>
        <w:tc>
          <w:tcPr>
            <w:tcW w:w="1236" w:type="pct"/>
            <w:noWrap/>
            <w:vAlign w:val="center"/>
          </w:tcPr>
          <w:p w:rsidR="00BF5371" w:rsidRPr="00E720EA" w:rsidRDefault="00BF5371" w:rsidP="00BF5371">
            <w:pPr>
              <w:wordWrap w:val="0"/>
              <w:spacing w:line="360" w:lineRule="exact"/>
              <w:jc w:val="center"/>
              <w:rPr>
                <w:rFonts w:ascii="標楷體" w:eastAsia="標楷體" w:hAnsi="標楷體"/>
                <w:sz w:val="28"/>
                <w:szCs w:val="28"/>
              </w:rPr>
            </w:pPr>
            <w:r w:rsidRPr="00E720EA">
              <w:rPr>
                <w:rFonts w:ascii="標楷體" w:eastAsia="標楷體" w:hAnsi="標楷體" w:hint="eastAsia"/>
                <w:sz w:val="28"/>
                <w:szCs w:val="28"/>
              </w:rPr>
              <w:t>108年</w:t>
            </w:r>
          </w:p>
        </w:tc>
        <w:tc>
          <w:tcPr>
            <w:tcW w:w="1048" w:type="pct"/>
            <w:noWrap/>
            <w:vAlign w:val="center"/>
          </w:tcPr>
          <w:p w:rsidR="00BF5371" w:rsidRPr="00E720EA" w:rsidRDefault="00BF5371" w:rsidP="00BF5371">
            <w:pPr>
              <w:widowControl/>
              <w:wordWrap w:val="0"/>
              <w:spacing w:line="360" w:lineRule="exact"/>
              <w:jc w:val="center"/>
              <w:rPr>
                <w:rFonts w:ascii="標楷體" w:eastAsia="標楷體" w:hAnsi="標楷體"/>
                <w:sz w:val="28"/>
                <w:szCs w:val="28"/>
              </w:rPr>
            </w:pPr>
            <w:r w:rsidRPr="00E720EA">
              <w:rPr>
                <w:rFonts w:ascii="標楷體" w:eastAsia="標楷體" w:hAnsi="標楷體" w:hint="eastAsia"/>
                <w:sz w:val="28"/>
                <w:szCs w:val="28"/>
              </w:rPr>
              <w:t>增減 (人)</w:t>
            </w:r>
          </w:p>
        </w:tc>
      </w:tr>
      <w:tr w:rsidR="00E720EA" w:rsidRPr="00E720EA" w:rsidTr="007C32F4">
        <w:trPr>
          <w:trHeight w:val="473"/>
        </w:trPr>
        <w:tc>
          <w:tcPr>
            <w:tcW w:w="1480" w:type="pct"/>
            <w:noWrap/>
            <w:vAlign w:val="center"/>
          </w:tcPr>
          <w:p w:rsidR="00BF5371" w:rsidRPr="00E720EA" w:rsidRDefault="00BF5371" w:rsidP="00BF5371">
            <w:pPr>
              <w:spacing w:line="360" w:lineRule="exact"/>
              <w:jc w:val="center"/>
              <w:rPr>
                <w:rFonts w:ascii="標楷體" w:eastAsia="標楷體" w:hAnsi="標楷體"/>
                <w:sz w:val="28"/>
                <w:szCs w:val="28"/>
              </w:rPr>
            </w:pPr>
            <w:r w:rsidRPr="00E720EA">
              <w:rPr>
                <w:rFonts w:ascii="標楷體" w:eastAsia="標楷體" w:hAnsi="標楷體" w:hint="eastAsia"/>
                <w:sz w:val="28"/>
                <w:szCs w:val="28"/>
              </w:rPr>
              <w:t>7~12月累計(人)</w:t>
            </w:r>
          </w:p>
        </w:tc>
        <w:tc>
          <w:tcPr>
            <w:tcW w:w="1236" w:type="pct"/>
            <w:noWrap/>
            <w:vAlign w:val="center"/>
          </w:tcPr>
          <w:p w:rsidR="00BF5371" w:rsidRPr="00E720EA" w:rsidRDefault="00BF5371" w:rsidP="00BF5371">
            <w:pPr>
              <w:spacing w:line="360" w:lineRule="exact"/>
              <w:jc w:val="center"/>
              <w:rPr>
                <w:rFonts w:ascii="標楷體" w:eastAsia="標楷體" w:hAnsi="標楷體"/>
                <w:sz w:val="28"/>
                <w:szCs w:val="28"/>
              </w:rPr>
            </w:pPr>
            <w:r w:rsidRPr="00E720EA">
              <w:rPr>
                <w:rFonts w:ascii="標楷體" w:eastAsia="標楷體" w:hAnsi="標楷體" w:hint="eastAsia"/>
                <w:sz w:val="28"/>
                <w:szCs w:val="28"/>
              </w:rPr>
              <w:t>17</w:t>
            </w:r>
          </w:p>
        </w:tc>
        <w:tc>
          <w:tcPr>
            <w:tcW w:w="1236" w:type="pct"/>
            <w:noWrap/>
            <w:vAlign w:val="center"/>
          </w:tcPr>
          <w:p w:rsidR="00BF5371" w:rsidRPr="00E720EA" w:rsidRDefault="00BF5371" w:rsidP="00BF5371">
            <w:pPr>
              <w:spacing w:line="360" w:lineRule="exact"/>
              <w:jc w:val="center"/>
              <w:rPr>
                <w:rFonts w:ascii="標楷體" w:eastAsia="標楷體" w:hAnsi="標楷體"/>
                <w:sz w:val="28"/>
                <w:szCs w:val="28"/>
              </w:rPr>
            </w:pPr>
            <w:r w:rsidRPr="00E720EA">
              <w:rPr>
                <w:rFonts w:ascii="標楷體" w:eastAsia="標楷體" w:hAnsi="標楷體" w:hint="eastAsia"/>
                <w:sz w:val="28"/>
                <w:szCs w:val="28"/>
              </w:rPr>
              <w:t>1</w:t>
            </w:r>
            <w:r w:rsidR="003C0640" w:rsidRPr="00E720EA">
              <w:rPr>
                <w:rFonts w:ascii="標楷體" w:eastAsia="標楷體" w:hAnsi="標楷體" w:hint="eastAsia"/>
                <w:sz w:val="28"/>
                <w:szCs w:val="28"/>
              </w:rPr>
              <w:t>5</w:t>
            </w:r>
          </w:p>
        </w:tc>
        <w:tc>
          <w:tcPr>
            <w:tcW w:w="1048" w:type="pct"/>
            <w:noWrap/>
            <w:vAlign w:val="center"/>
          </w:tcPr>
          <w:p w:rsidR="00BF5371" w:rsidRPr="00E720EA" w:rsidRDefault="00733B5A" w:rsidP="00733B5A">
            <w:pPr>
              <w:spacing w:line="360" w:lineRule="exact"/>
              <w:jc w:val="center"/>
              <w:rPr>
                <w:rFonts w:ascii="標楷體" w:eastAsia="標楷體" w:hAnsi="標楷體"/>
                <w:sz w:val="28"/>
                <w:szCs w:val="28"/>
              </w:rPr>
            </w:pPr>
            <w:r w:rsidRPr="00E720EA">
              <w:rPr>
                <w:rFonts w:ascii="標楷體" w:eastAsia="標楷體" w:hAnsi="標楷體" w:hint="eastAsia"/>
                <w:sz w:val="28"/>
                <w:szCs w:val="28"/>
              </w:rPr>
              <w:t>-</w:t>
            </w:r>
            <w:r w:rsidR="003C0640" w:rsidRPr="00E720EA">
              <w:rPr>
                <w:rFonts w:ascii="標楷體" w:eastAsia="標楷體" w:hAnsi="標楷體" w:hint="eastAsia"/>
                <w:sz w:val="28"/>
                <w:szCs w:val="28"/>
              </w:rPr>
              <w:t>2</w:t>
            </w:r>
          </w:p>
        </w:tc>
      </w:tr>
    </w:tbl>
    <w:p w:rsidR="00A52886" w:rsidRPr="00E720EA" w:rsidRDefault="00E724E5" w:rsidP="007C32F4">
      <w:pPr>
        <w:pStyle w:val="15"/>
        <w:spacing w:line="360" w:lineRule="exact"/>
        <w:ind w:leftChars="350" w:left="1120" w:hangingChars="100" w:hanging="280"/>
        <w:jc w:val="both"/>
        <w:rPr>
          <w:rFonts w:ascii="標楷體" w:eastAsia="標楷體" w:hAnsi="標楷體"/>
          <w:sz w:val="28"/>
          <w:szCs w:val="28"/>
        </w:rPr>
      </w:pPr>
      <w:r w:rsidRPr="00E720EA">
        <w:rPr>
          <w:rFonts w:ascii="標楷體" w:eastAsia="標楷體" w:hAnsi="標楷體" w:hint="eastAsia"/>
          <w:sz w:val="28"/>
          <w:szCs w:val="28"/>
        </w:rPr>
        <w:t>2.</w:t>
      </w:r>
      <w:r w:rsidR="00BF5371" w:rsidRPr="00E720EA">
        <w:rPr>
          <w:rFonts w:ascii="標楷體" w:eastAsia="標楷體" w:hAnsi="標楷體" w:hint="eastAsia"/>
          <w:sz w:val="28"/>
          <w:szCs w:val="28"/>
        </w:rPr>
        <w:t>108年7月至12月辦理一般安全衛生檢查、專案檢查、申訴檢舉案檢查、重大職災檢查、災害複查、復工檢查、會同檢查、會勘及交辦案件檢查等勞動檢查共實施1萬</w:t>
      </w:r>
      <w:r w:rsidR="003C0640" w:rsidRPr="00E720EA">
        <w:rPr>
          <w:rFonts w:ascii="標楷體" w:eastAsia="標楷體" w:hAnsi="標楷體" w:hint="eastAsia"/>
          <w:sz w:val="28"/>
          <w:szCs w:val="28"/>
        </w:rPr>
        <w:t>415</w:t>
      </w:r>
      <w:r w:rsidR="00BF5371" w:rsidRPr="00E720EA">
        <w:rPr>
          <w:rFonts w:ascii="標楷體" w:eastAsia="標楷體" w:hAnsi="標楷體" w:hint="eastAsia"/>
          <w:sz w:val="28"/>
          <w:szCs w:val="28"/>
        </w:rPr>
        <w:t>場次，停工43場次，罰鍰處分187件次。</w:t>
      </w:r>
    </w:p>
    <w:p w:rsidR="00A52886" w:rsidRPr="00E720EA" w:rsidRDefault="008F1D70" w:rsidP="007C32F4">
      <w:pPr>
        <w:pStyle w:val="affffffff8"/>
        <w:ind w:leftChars="100" w:left="800" w:hangingChars="200" w:hanging="560"/>
        <w:jc w:val="both"/>
        <w:rPr>
          <w:b w:val="0"/>
        </w:rPr>
      </w:pPr>
      <w:r w:rsidRPr="00E720EA">
        <w:rPr>
          <w:rFonts w:hint="eastAsia"/>
          <w:b w:val="0"/>
        </w:rPr>
        <w:t>(</w:t>
      </w:r>
      <w:r w:rsidR="006119B3" w:rsidRPr="00E720EA">
        <w:rPr>
          <w:rFonts w:hint="eastAsia"/>
          <w:b w:val="0"/>
        </w:rPr>
        <w:t>五</w:t>
      </w:r>
      <w:r w:rsidRPr="00E720EA">
        <w:rPr>
          <w:rFonts w:hint="eastAsia"/>
          <w:b w:val="0"/>
        </w:rPr>
        <w:t>)</w:t>
      </w:r>
      <w:r w:rsidR="00A52886" w:rsidRPr="00E720EA">
        <w:rPr>
          <w:rFonts w:hint="eastAsia"/>
          <w:b w:val="0"/>
        </w:rPr>
        <w:t>職業安全衛生法令宣導、推廣與督導</w:t>
      </w:r>
    </w:p>
    <w:p w:rsidR="00DE48B4" w:rsidRPr="00E720EA" w:rsidRDefault="00DE48B4" w:rsidP="007C32F4">
      <w:pPr>
        <w:pStyle w:val="15"/>
        <w:spacing w:line="360" w:lineRule="exact"/>
        <w:ind w:leftChars="350" w:left="1120" w:hangingChars="100" w:hanging="280"/>
        <w:jc w:val="both"/>
        <w:rPr>
          <w:rFonts w:ascii="標楷體" w:eastAsia="標楷體" w:hAnsi="標楷體"/>
          <w:sz w:val="28"/>
          <w:szCs w:val="28"/>
        </w:rPr>
      </w:pPr>
      <w:r w:rsidRPr="00E720EA">
        <w:rPr>
          <w:rFonts w:ascii="標楷體" w:eastAsia="標楷體" w:hAnsi="標楷體" w:hint="eastAsia"/>
          <w:sz w:val="28"/>
          <w:szCs w:val="28"/>
        </w:rPr>
        <w:t>1.辦理職業安全衛生</w:t>
      </w:r>
      <w:bookmarkStart w:id="1" w:name="_Hlk516645410"/>
      <w:r w:rsidRPr="00E720EA">
        <w:rPr>
          <w:rFonts w:ascii="標楷體" w:eastAsia="標楷體" w:hAnsi="標楷體" w:hint="eastAsia"/>
          <w:sz w:val="28"/>
          <w:szCs w:val="28"/>
        </w:rPr>
        <w:t>法令</w:t>
      </w:r>
      <w:bookmarkEnd w:id="1"/>
      <w:r w:rsidRPr="00E720EA">
        <w:rPr>
          <w:rFonts w:ascii="標楷體" w:eastAsia="標楷體" w:hAnsi="標楷體" w:hint="eastAsia"/>
          <w:sz w:val="28"/>
          <w:szCs w:val="28"/>
        </w:rPr>
        <w:t>宣導，</w:t>
      </w:r>
      <w:r w:rsidRPr="00E720EA">
        <w:rPr>
          <w:rFonts w:ascii="標楷體" w:eastAsia="標楷體" w:hAnsi="標楷體"/>
          <w:sz w:val="28"/>
          <w:szCs w:val="28"/>
        </w:rPr>
        <w:t>10</w:t>
      </w:r>
      <w:r w:rsidRPr="00E720EA">
        <w:rPr>
          <w:rFonts w:ascii="標楷體" w:eastAsia="標楷體" w:hAnsi="標楷體" w:hint="eastAsia"/>
          <w:sz w:val="28"/>
          <w:szCs w:val="28"/>
        </w:rPr>
        <w:t>8年7月至12月計</w:t>
      </w:r>
      <w:r w:rsidR="00BF5371" w:rsidRPr="00E720EA">
        <w:rPr>
          <w:rFonts w:ascii="標楷體" w:eastAsia="標楷體" w:hAnsi="標楷體"/>
          <w:sz w:val="28"/>
          <w:szCs w:val="28"/>
        </w:rPr>
        <w:t>1</w:t>
      </w:r>
      <w:r w:rsidR="003C0640" w:rsidRPr="00E720EA">
        <w:rPr>
          <w:rFonts w:ascii="標楷體" w:eastAsia="標楷體" w:hAnsi="標楷體" w:hint="eastAsia"/>
          <w:sz w:val="28"/>
          <w:szCs w:val="28"/>
        </w:rPr>
        <w:t>90</w:t>
      </w:r>
      <w:r w:rsidRPr="00E720EA">
        <w:rPr>
          <w:rFonts w:ascii="標楷體" w:eastAsia="標楷體" w:hAnsi="標楷體" w:hint="eastAsia"/>
          <w:sz w:val="28"/>
          <w:szCs w:val="28"/>
        </w:rPr>
        <w:t>場次。</w:t>
      </w:r>
    </w:p>
    <w:p w:rsidR="006119B3" w:rsidRPr="00E720EA" w:rsidRDefault="006119B3" w:rsidP="007C32F4">
      <w:pPr>
        <w:pStyle w:val="17"/>
        <w:spacing w:line="360" w:lineRule="exact"/>
        <w:ind w:leftChars="350" w:left="1120" w:hangingChars="100" w:hanging="280"/>
        <w:jc w:val="both"/>
        <w:rPr>
          <w:rFonts w:ascii="標楷體" w:eastAsia="標楷體" w:hAnsi="標楷體"/>
          <w:sz w:val="28"/>
          <w:szCs w:val="28"/>
        </w:rPr>
      </w:pPr>
      <w:r w:rsidRPr="00E720EA">
        <w:rPr>
          <w:rFonts w:ascii="標楷體" w:eastAsia="標楷體" w:hAnsi="標楷體" w:hint="eastAsia"/>
          <w:sz w:val="28"/>
          <w:szCs w:val="28"/>
        </w:rPr>
        <w:t>2.108年度辦理107年推行職業安全衛生優良單位及人員考評活動，共計7家事業單位及6位人員參加選拔，薦送5家事業單位及2位人員代表本市參與勞動部之考評，考評結果共5家獲選勞動部優良單位，2位獲選優良人員。</w:t>
      </w:r>
    </w:p>
    <w:p w:rsidR="006119B3" w:rsidRPr="00E720EA" w:rsidRDefault="006119B3" w:rsidP="007C32F4">
      <w:pPr>
        <w:pStyle w:val="17"/>
        <w:spacing w:line="360" w:lineRule="exact"/>
        <w:ind w:leftChars="350" w:left="1120" w:hangingChars="100" w:hanging="280"/>
        <w:jc w:val="both"/>
        <w:rPr>
          <w:rFonts w:ascii="標楷體" w:eastAsia="標楷體" w:hAnsi="標楷體"/>
          <w:sz w:val="28"/>
          <w:szCs w:val="28"/>
        </w:rPr>
      </w:pPr>
      <w:r w:rsidRPr="00E720EA">
        <w:rPr>
          <w:rFonts w:ascii="標楷體" w:eastAsia="標楷體" w:hAnsi="標楷體" w:hint="eastAsia"/>
          <w:sz w:val="28"/>
          <w:szCs w:val="28"/>
        </w:rPr>
        <w:t>3.成立「職業安全衛生專業輔導團」，強化本市事業單位勞動條件及安全衛生，並配合勞動檢查處針對社區微型工程之施工安全所訂區公所里幹事通報機制，進行微型工程輔導及積極推動小型營造業動態稽查輔導，協助事業單位改善工作環境及提</w:t>
      </w:r>
      <w:r w:rsidR="000E1143" w:rsidRPr="00E720EA">
        <w:rPr>
          <w:rFonts w:ascii="標楷體" w:eastAsia="標楷體" w:hAnsi="標楷體" w:hint="eastAsia"/>
          <w:sz w:val="28"/>
          <w:szCs w:val="28"/>
        </w:rPr>
        <w:t>升</w:t>
      </w:r>
      <w:r w:rsidRPr="00E720EA">
        <w:rPr>
          <w:rFonts w:ascii="標楷體" w:eastAsia="標楷體" w:hAnsi="標楷體" w:hint="eastAsia"/>
          <w:sz w:val="28"/>
          <w:szCs w:val="28"/>
        </w:rPr>
        <w:t>勞動條件、勞工安全衛生知識與技能，108年度共招募志工輔導員46位，7</w:t>
      </w:r>
      <w:r w:rsidRPr="00E720EA">
        <w:rPr>
          <w:rFonts w:ascii="標楷體" w:eastAsia="標楷體" w:hAnsi="標楷體" w:hint="eastAsia"/>
          <w:sz w:val="28"/>
          <w:szCs w:val="28"/>
        </w:rPr>
        <w:lastRenderedPageBreak/>
        <w:t>月至12月計辦理1場次輔導團運作會議及338場次中小企業訪視輔導。</w:t>
      </w:r>
    </w:p>
    <w:p w:rsidR="006119B3" w:rsidRPr="00E720EA" w:rsidRDefault="006119B3" w:rsidP="007C32F4">
      <w:pPr>
        <w:pStyle w:val="17"/>
        <w:spacing w:line="360" w:lineRule="exact"/>
        <w:ind w:leftChars="350" w:left="1120" w:hangingChars="100" w:hanging="280"/>
        <w:jc w:val="both"/>
        <w:rPr>
          <w:rFonts w:ascii="標楷體" w:eastAsia="標楷體" w:hAnsi="標楷體"/>
          <w:sz w:val="28"/>
          <w:szCs w:val="28"/>
        </w:rPr>
      </w:pPr>
      <w:r w:rsidRPr="00E720EA">
        <w:rPr>
          <w:rFonts w:ascii="標楷體" w:eastAsia="標楷體" w:hAnsi="標楷體" w:hint="eastAsia"/>
          <w:sz w:val="28"/>
          <w:szCs w:val="28"/>
        </w:rPr>
        <w:t>4</w:t>
      </w:r>
      <w:r w:rsidRPr="00E720EA">
        <w:rPr>
          <w:rFonts w:ascii="標楷體" w:eastAsia="標楷體" w:hAnsi="標楷體"/>
          <w:sz w:val="28"/>
          <w:szCs w:val="28"/>
        </w:rPr>
        <w:t>.</w:t>
      </w:r>
      <w:r w:rsidRPr="00E720EA">
        <w:rPr>
          <w:rFonts w:ascii="標楷體" w:eastAsia="標楷體" w:hAnsi="標楷體" w:hint="eastAsia"/>
          <w:sz w:val="28"/>
          <w:szCs w:val="28"/>
        </w:rPr>
        <w:t>截至</w:t>
      </w:r>
      <w:r w:rsidRPr="00E720EA">
        <w:rPr>
          <w:rFonts w:ascii="標楷體" w:eastAsia="標楷體" w:hAnsi="標楷體"/>
          <w:sz w:val="28"/>
          <w:szCs w:val="28"/>
        </w:rPr>
        <w:t>108</w:t>
      </w:r>
      <w:r w:rsidRPr="00E720EA">
        <w:rPr>
          <w:rFonts w:ascii="標楷體" w:eastAsia="標楷體" w:hAnsi="標楷體" w:hint="eastAsia"/>
          <w:sz w:val="28"/>
          <w:szCs w:val="28"/>
        </w:rPr>
        <w:t>年計成立</w:t>
      </w:r>
      <w:r w:rsidRPr="00E720EA">
        <w:rPr>
          <w:rFonts w:ascii="標楷體" w:eastAsia="標楷體" w:hAnsi="標楷體"/>
          <w:sz w:val="28"/>
          <w:szCs w:val="28"/>
        </w:rPr>
        <w:t>15</w:t>
      </w:r>
      <w:r w:rsidRPr="00E720EA">
        <w:rPr>
          <w:rFonts w:ascii="標楷體" w:eastAsia="標楷體" w:hAnsi="標楷體" w:hint="eastAsia"/>
          <w:sz w:val="28"/>
          <w:szCs w:val="28"/>
        </w:rPr>
        <w:t>大安衛家族，共計</w:t>
      </w:r>
      <w:r w:rsidRPr="00E720EA">
        <w:rPr>
          <w:rFonts w:ascii="標楷體" w:eastAsia="標楷體" w:hAnsi="標楷體"/>
          <w:sz w:val="28"/>
          <w:szCs w:val="28"/>
        </w:rPr>
        <w:t>317</w:t>
      </w:r>
      <w:r w:rsidRPr="00E720EA">
        <w:rPr>
          <w:rFonts w:ascii="標楷體" w:eastAsia="標楷體" w:hAnsi="標楷體" w:hint="eastAsia"/>
          <w:sz w:val="28"/>
          <w:szCs w:val="28"/>
        </w:rPr>
        <w:t>家事業單位及承攬商參與，擴大大廠帶小廠，以強化自主管理，改善職場安全衛生設施、健康環境與管理功能，落實職場健康概念，並透過安衛設施補助、交互觀摩及知識管理等相關資源，協助弱勢職場提</w:t>
      </w:r>
      <w:r w:rsidR="000E1143" w:rsidRPr="00E720EA">
        <w:rPr>
          <w:rFonts w:ascii="標楷體" w:eastAsia="標楷體" w:hAnsi="標楷體" w:hint="eastAsia"/>
          <w:sz w:val="28"/>
          <w:szCs w:val="28"/>
        </w:rPr>
        <w:t>升</w:t>
      </w:r>
      <w:r w:rsidRPr="00E720EA">
        <w:rPr>
          <w:rFonts w:ascii="標楷體" w:eastAsia="標楷體" w:hAnsi="標楷體" w:hint="eastAsia"/>
          <w:sz w:val="28"/>
          <w:szCs w:val="28"/>
        </w:rPr>
        <w:t>勞工安全衛生知識與操作，強化勞工工作安全。</w:t>
      </w:r>
    </w:p>
    <w:p w:rsidR="00DE48B4" w:rsidRPr="00E720EA" w:rsidRDefault="006119B3" w:rsidP="007C32F4">
      <w:pPr>
        <w:pStyle w:val="17"/>
        <w:spacing w:line="360" w:lineRule="exact"/>
        <w:ind w:leftChars="350" w:left="1120" w:hangingChars="100" w:hanging="280"/>
        <w:jc w:val="both"/>
        <w:rPr>
          <w:rFonts w:ascii="標楷體" w:eastAsia="標楷體" w:hAnsi="標楷體"/>
          <w:sz w:val="28"/>
          <w:szCs w:val="28"/>
        </w:rPr>
      </w:pPr>
      <w:r w:rsidRPr="00E720EA">
        <w:rPr>
          <w:rFonts w:ascii="標楷體" w:eastAsia="標楷體" w:hAnsi="標楷體" w:hint="eastAsia"/>
          <w:sz w:val="28"/>
          <w:szCs w:val="28"/>
        </w:rPr>
        <w:t>5.本府榮獲勞動部108年度「政府機關推動職業安全衛生業務績效考評」良等獎。本府推動小組在既有的工作基礎下，強化10項職業安全衛生推動目標；各小組成員除積極執行職業安全衛生事項，亦有許多創新作為。</w:t>
      </w:r>
    </w:p>
    <w:p w:rsidR="007C32F4" w:rsidRPr="00E720EA" w:rsidRDefault="007C32F4" w:rsidP="007C32F4">
      <w:pPr>
        <w:pStyle w:val="17"/>
        <w:spacing w:line="360" w:lineRule="exact"/>
        <w:ind w:leftChars="350" w:left="1120" w:hangingChars="100" w:hanging="280"/>
        <w:jc w:val="both"/>
        <w:rPr>
          <w:rFonts w:ascii="標楷體" w:eastAsia="標楷體" w:hAnsi="標楷體"/>
          <w:sz w:val="28"/>
          <w:szCs w:val="28"/>
        </w:rPr>
      </w:pPr>
    </w:p>
    <w:p w:rsidR="00A52886" w:rsidRPr="00E720EA" w:rsidRDefault="00A52886" w:rsidP="007C32F4">
      <w:pPr>
        <w:pStyle w:val="affffffff6"/>
        <w:spacing w:before="0" w:after="0" w:line="400" w:lineRule="exact"/>
        <w:jc w:val="both"/>
        <w:rPr>
          <w:rFonts w:ascii="標楷體" w:eastAsia="標楷體" w:hAnsi="標楷體"/>
          <w:sz w:val="32"/>
          <w:szCs w:val="32"/>
        </w:rPr>
      </w:pPr>
      <w:r w:rsidRPr="00E720EA">
        <w:rPr>
          <w:rFonts w:ascii="標楷體" w:eastAsia="標楷體" w:hAnsi="標楷體" w:hint="eastAsia"/>
          <w:sz w:val="32"/>
          <w:szCs w:val="32"/>
        </w:rPr>
        <w:t>三、勞資關係</w:t>
      </w:r>
    </w:p>
    <w:p w:rsidR="00A52886" w:rsidRPr="00E720EA" w:rsidRDefault="008F1D70" w:rsidP="007C32F4">
      <w:pPr>
        <w:pStyle w:val="affffffff8"/>
        <w:ind w:leftChars="100" w:left="800" w:hangingChars="200" w:hanging="560"/>
        <w:jc w:val="both"/>
        <w:rPr>
          <w:b w:val="0"/>
        </w:rPr>
      </w:pPr>
      <w:r w:rsidRPr="00E720EA">
        <w:rPr>
          <w:rFonts w:hint="eastAsia"/>
          <w:b w:val="0"/>
        </w:rPr>
        <w:t>(</w:t>
      </w:r>
      <w:r w:rsidR="00A52886" w:rsidRPr="00E720EA">
        <w:rPr>
          <w:rFonts w:hint="eastAsia"/>
          <w:b w:val="0"/>
        </w:rPr>
        <w:t>一</w:t>
      </w:r>
      <w:r w:rsidRPr="00E720EA">
        <w:rPr>
          <w:rFonts w:hint="eastAsia"/>
          <w:b w:val="0"/>
        </w:rPr>
        <w:t>)</w:t>
      </w:r>
      <w:r w:rsidR="00A52886" w:rsidRPr="00E720EA">
        <w:rPr>
          <w:rFonts w:hint="eastAsia"/>
          <w:b w:val="0"/>
        </w:rPr>
        <w:t>高雄市勞工權益基金</w:t>
      </w:r>
    </w:p>
    <w:p w:rsidR="00A52886" w:rsidRPr="00E720EA" w:rsidRDefault="00A55B99" w:rsidP="007C32F4">
      <w:pPr>
        <w:pStyle w:val="affffffff2"/>
        <w:ind w:leftChars="340" w:left="816"/>
        <w:jc w:val="both"/>
      </w:pPr>
      <w:r w:rsidRPr="00E720EA">
        <w:rPr>
          <w:rFonts w:hint="eastAsia"/>
        </w:rPr>
        <w:t>針對設籍本市，且勞務提供地在本市之工會幹部或勞工提供以下涉訟補助：</w:t>
      </w:r>
    </w:p>
    <w:p w:rsidR="00A55B99" w:rsidRPr="00E720EA" w:rsidRDefault="00A55B99" w:rsidP="007C32F4">
      <w:pPr>
        <w:pStyle w:val="15"/>
        <w:spacing w:line="360" w:lineRule="exact"/>
        <w:ind w:leftChars="350" w:left="1120" w:hangingChars="100" w:hanging="280"/>
        <w:jc w:val="both"/>
        <w:rPr>
          <w:rFonts w:ascii="標楷體" w:eastAsia="標楷體" w:hAnsi="標楷體"/>
          <w:sz w:val="28"/>
          <w:szCs w:val="28"/>
        </w:rPr>
      </w:pPr>
      <w:r w:rsidRPr="00E720EA">
        <w:rPr>
          <w:rFonts w:ascii="標楷體" w:eastAsia="標楷體" w:hAnsi="標楷體" w:hint="eastAsia"/>
          <w:sz w:val="28"/>
          <w:szCs w:val="28"/>
        </w:rPr>
        <w:t>1.補助工會幹部或勞工，為確認僱傭關係存在，經主管機關依勞資爭議處理法調解不成立，提起訴訟之律師費、裁判費及訴訟期間之生活費用。</w:t>
      </w:r>
    </w:p>
    <w:p w:rsidR="00A55B99" w:rsidRPr="00E720EA" w:rsidRDefault="00A55B99" w:rsidP="007C32F4">
      <w:pPr>
        <w:pStyle w:val="15"/>
        <w:spacing w:line="360" w:lineRule="exact"/>
        <w:ind w:leftChars="350" w:left="1120" w:hangingChars="100" w:hanging="280"/>
        <w:jc w:val="both"/>
        <w:rPr>
          <w:rFonts w:ascii="標楷體" w:eastAsia="標楷體" w:hAnsi="標楷體"/>
          <w:sz w:val="28"/>
          <w:szCs w:val="28"/>
        </w:rPr>
      </w:pPr>
      <w:r w:rsidRPr="00E720EA">
        <w:rPr>
          <w:rFonts w:ascii="標楷體" w:eastAsia="標楷體" w:hAnsi="標楷體" w:hint="eastAsia"/>
          <w:sz w:val="28"/>
          <w:szCs w:val="28"/>
        </w:rPr>
        <w:t>2.補助勞工，為確認僱傭關係存在以外之其他勞資爭議致權益受損事件，經主管機關依勞資爭議處理法調解不成立，提起訴訟之律師費及裁判費。</w:t>
      </w:r>
    </w:p>
    <w:p w:rsidR="00A55B99" w:rsidRPr="00E720EA" w:rsidRDefault="00A55B99" w:rsidP="007C32F4">
      <w:pPr>
        <w:pStyle w:val="15"/>
        <w:spacing w:line="360" w:lineRule="exact"/>
        <w:ind w:leftChars="350" w:left="1120" w:hangingChars="100" w:hanging="280"/>
        <w:jc w:val="both"/>
        <w:rPr>
          <w:rFonts w:ascii="標楷體" w:eastAsia="標楷體" w:hAnsi="標楷體"/>
          <w:sz w:val="28"/>
          <w:szCs w:val="28"/>
        </w:rPr>
      </w:pPr>
      <w:r w:rsidRPr="00E720EA">
        <w:rPr>
          <w:rFonts w:ascii="標楷體" w:eastAsia="標楷體" w:hAnsi="標楷體" w:hint="eastAsia"/>
          <w:sz w:val="28"/>
          <w:szCs w:val="28"/>
        </w:rPr>
        <w:t>3.補助本市之工(分)會、工會幹部或勞工，依勞資爭議處理法提起不當勞動行為裁決案件之律師費。</w:t>
      </w:r>
    </w:p>
    <w:p w:rsidR="00A55B99" w:rsidRPr="00E720EA" w:rsidRDefault="00A55B99" w:rsidP="007C32F4">
      <w:pPr>
        <w:pStyle w:val="15"/>
        <w:spacing w:line="360" w:lineRule="exact"/>
        <w:ind w:leftChars="350" w:left="1120" w:hangingChars="100" w:hanging="280"/>
        <w:jc w:val="both"/>
        <w:rPr>
          <w:rFonts w:ascii="標楷體" w:eastAsia="標楷體" w:hAnsi="標楷體"/>
          <w:sz w:val="28"/>
          <w:szCs w:val="28"/>
        </w:rPr>
      </w:pPr>
      <w:r w:rsidRPr="00E720EA">
        <w:rPr>
          <w:rFonts w:ascii="標楷體" w:eastAsia="標楷體" w:hAnsi="標楷體" w:hint="eastAsia"/>
          <w:sz w:val="28"/>
          <w:szCs w:val="28"/>
        </w:rPr>
        <w:t>4.108年7月至12月申請42案，通過34案，補助人數45人，補助經費169萬3,759元。</w:t>
      </w:r>
    </w:p>
    <w:p w:rsidR="00A52886" w:rsidRPr="00E720EA" w:rsidRDefault="00A55B99" w:rsidP="007C32F4">
      <w:pPr>
        <w:pStyle w:val="15"/>
        <w:spacing w:line="360" w:lineRule="exact"/>
        <w:ind w:leftChars="350" w:left="1120" w:hangingChars="100" w:hanging="280"/>
        <w:jc w:val="both"/>
        <w:rPr>
          <w:rFonts w:ascii="標楷體" w:eastAsia="標楷體" w:hAnsi="標楷體"/>
          <w:sz w:val="28"/>
          <w:szCs w:val="28"/>
        </w:rPr>
      </w:pPr>
      <w:r w:rsidRPr="00E720EA">
        <w:rPr>
          <w:rFonts w:ascii="標楷體" w:eastAsia="標楷體" w:hAnsi="標楷體" w:hint="eastAsia"/>
          <w:sz w:val="28"/>
          <w:szCs w:val="28"/>
        </w:rPr>
        <w:t>5.另本府勞工局對勞資爭議案件於調解不成立後，均適時向勞工宣導可向法律扶助基金會申請補助之資訊，供爭議當事人選擇法扶基金會訴訟扶助方式以減輕本市勞工權益基金負擔。</w:t>
      </w:r>
    </w:p>
    <w:p w:rsidR="00B80BD5" w:rsidRPr="00E720EA" w:rsidRDefault="00B80BD5" w:rsidP="007C32F4">
      <w:pPr>
        <w:pStyle w:val="15"/>
        <w:spacing w:line="360" w:lineRule="exact"/>
        <w:ind w:leftChars="350" w:left="1120" w:hangingChars="100" w:hanging="280"/>
        <w:jc w:val="both"/>
        <w:rPr>
          <w:rFonts w:ascii="標楷體" w:eastAsia="標楷體" w:hAnsi="標楷體"/>
          <w:sz w:val="28"/>
          <w:szCs w:val="28"/>
        </w:rPr>
      </w:pPr>
    </w:p>
    <w:p w:rsidR="00B80BD5" w:rsidRPr="00E720EA" w:rsidRDefault="00B80BD5" w:rsidP="007C32F4">
      <w:pPr>
        <w:pStyle w:val="15"/>
        <w:spacing w:line="360" w:lineRule="exact"/>
        <w:ind w:leftChars="350" w:left="1120" w:hangingChars="100" w:hanging="280"/>
        <w:jc w:val="both"/>
        <w:rPr>
          <w:rFonts w:ascii="標楷體" w:eastAsia="標楷體" w:hAnsi="標楷體"/>
          <w:sz w:val="28"/>
          <w:szCs w:val="28"/>
        </w:rPr>
      </w:pPr>
    </w:p>
    <w:p w:rsidR="00B80BD5" w:rsidRPr="00E720EA" w:rsidRDefault="00B80BD5" w:rsidP="007C32F4">
      <w:pPr>
        <w:pStyle w:val="15"/>
        <w:spacing w:line="360" w:lineRule="exact"/>
        <w:ind w:leftChars="350" w:left="1120" w:hangingChars="100" w:hanging="280"/>
        <w:jc w:val="both"/>
        <w:rPr>
          <w:rFonts w:ascii="標楷體" w:eastAsia="標楷體" w:hAnsi="標楷體"/>
          <w:sz w:val="28"/>
          <w:szCs w:val="28"/>
        </w:rPr>
      </w:pPr>
    </w:p>
    <w:p w:rsidR="00B80BD5" w:rsidRPr="00E720EA" w:rsidRDefault="00B80BD5" w:rsidP="007C32F4">
      <w:pPr>
        <w:pStyle w:val="15"/>
        <w:spacing w:line="360" w:lineRule="exact"/>
        <w:ind w:leftChars="350" w:left="1120" w:hangingChars="100" w:hanging="280"/>
        <w:jc w:val="both"/>
        <w:rPr>
          <w:rFonts w:ascii="標楷體" w:eastAsia="標楷體" w:hAnsi="標楷體"/>
          <w:sz w:val="28"/>
          <w:szCs w:val="28"/>
        </w:rPr>
      </w:pPr>
    </w:p>
    <w:p w:rsidR="00B80BD5" w:rsidRPr="00E720EA" w:rsidRDefault="00B80BD5" w:rsidP="007C32F4">
      <w:pPr>
        <w:pStyle w:val="15"/>
        <w:spacing w:line="360" w:lineRule="exact"/>
        <w:ind w:leftChars="350" w:left="1120" w:hangingChars="100" w:hanging="280"/>
        <w:jc w:val="both"/>
        <w:rPr>
          <w:rFonts w:ascii="標楷體" w:eastAsia="標楷體" w:hAnsi="標楷體"/>
          <w:sz w:val="28"/>
          <w:szCs w:val="28"/>
        </w:rPr>
      </w:pPr>
    </w:p>
    <w:p w:rsidR="00B80BD5" w:rsidRPr="00E720EA" w:rsidRDefault="00B80BD5" w:rsidP="007C32F4">
      <w:pPr>
        <w:pStyle w:val="15"/>
        <w:spacing w:line="360" w:lineRule="exact"/>
        <w:ind w:leftChars="350" w:left="1120" w:hangingChars="100" w:hanging="280"/>
        <w:jc w:val="both"/>
        <w:rPr>
          <w:rFonts w:ascii="標楷體" w:eastAsia="標楷體" w:hAnsi="標楷體"/>
          <w:sz w:val="28"/>
          <w:szCs w:val="28"/>
        </w:rPr>
      </w:pPr>
    </w:p>
    <w:p w:rsidR="00B80BD5" w:rsidRPr="00E720EA" w:rsidRDefault="00B80BD5" w:rsidP="007C32F4">
      <w:pPr>
        <w:pStyle w:val="15"/>
        <w:spacing w:line="360" w:lineRule="exact"/>
        <w:ind w:leftChars="350" w:left="1120" w:hangingChars="100" w:hanging="280"/>
        <w:jc w:val="both"/>
        <w:rPr>
          <w:rFonts w:ascii="標楷體" w:eastAsia="標楷體" w:hAnsi="標楷體"/>
          <w:sz w:val="28"/>
          <w:szCs w:val="28"/>
        </w:rPr>
      </w:pPr>
    </w:p>
    <w:p w:rsidR="00B80BD5" w:rsidRPr="00E720EA" w:rsidRDefault="00B80BD5" w:rsidP="007C32F4">
      <w:pPr>
        <w:pStyle w:val="15"/>
        <w:spacing w:line="360" w:lineRule="exact"/>
        <w:ind w:leftChars="350" w:left="1120" w:hangingChars="100" w:hanging="280"/>
        <w:jc w:val="both"/>
        <w:rPr>
          <w:rFonts w:ascii="標楷體" w:eastAsia="標楷體" w:hAnsi="標楷體"/>
          <w:sz w:val="28"/>
          <w:szCs w:val="28"/>
        </w:rPr>
      </w:pPr>
    </w:p>
    <w:p w:rsidR="00B80BD5" w:rsidRPr="00E720EA" w:rsidRDefault="00B80BD5" w:rsidP="007C32F4">
      <w:pPr>
        <w:pStyle w:val="15"/>
        <w:spacing w:line="360" w:lineRule="exact"/>
        <w:ind w:leftChars="350" w:left="1120" w:hangingChars="100" w:hanging="280"/>
        <w:jc w:val="both"/>
        <w:rPr>
          <w:rFonts w:ascii="標楷體" w:eastAsia="標楷體" w:hAnsi="標楷體"/>
          <w:sz w:val="28"/>
          <w:szCs w:val="28"/>
        </w:rPr>
      </w:pPr>
    </w:p>
    <w:p w:rsidR="00A52886" w:rsidRPr="00E720EA" w:rsidRDefault="008F1D70" w:rsidP="007C32F4">
      <w:pPr>
        <w:pStyle w:val="affffffff8"/>
        <w:ind w:leftChars="100" w:left="800" w:hangingChars="200" w:hanging="560"/>
        <w:jc w:val="both"/>
        <w:rPr>
          <w:b w:val="0"/>
        </w:rPr>
      </w:pPr>
      <w:r w:rsidRPr="00E720EA">
        <w:rPr>
          <w:rFonts w:hint="eastAsia"/>
          <w:b w:val="0"/>
        </w:rPr>
        <w:lastRenderedPageBreak/>
        <w:t>(</w:t>
      </w:r>
      <w:r w:rsidR="00A52886" w:rsidRPr="00E720EA">
        <w:rPr>
          <w:rFonts w:hint="eastAsia"/>
          <w:b w:val="0"/>
        </w:rPr>
        <w:t>二</w:t>
      </w:r>
      <w:r w:rsidRPr="00E720EA">
        <w:rPr>
          <w:rFonts w:hint="eastAsia"/>
          <w:b w:val="0"/>
        </w:rPr>
        <w:t>)</w:t>
      </w:r>
      <w:r w:rsidR="00A52886" w:rsidRPr="00E720EA">
        <w:rPr>
          <w:rFonts w:hint="eastAsia"/>
          <w:b w:val="0"/>
        </w:rPr>
        <w:t>勞資爭議調處</w:t>
      </w:r>
    </w:p>
    <w:p w:rsidR="00E724E5" w:rsidRPr="00E720EA" w:rsidRDefault="00A52886" w:rsidP="007C32F4">
      <w:pPr>
        <w:pStyle w:val="15"/>
        <w:spacing w:line="360" w:lineRule="exact"/>
        <w:ind w:leftChars="350" w:left="1120" w:hangingChars="100" w:hanging="280"/>
        <w:jc w:val="both"/>
        <w:rPr>
          <w:rFonts w:ascii="標楷體" w:eastAsia="標楷體" w:hAnsi="標楷體"/>
          <w:sz w:val="28"/>
          <w:szCs w:val="28"/>
        </w:rPr>
      </w:pPr>
      <w:r w:rsidRPr="00E720EA">
        <w:rPr>
          <w:rFonts w:ascii="標楷體" w:eastAsia="標楷體" w:hAnsi="標楷體" w:hint="eastAsia"/>
          <w:sz w:val="28"/>
          <w:szCs w:val="28"/>
        </w:rPr>
        <w:t>受理勞資爭議案件統計</w:t>
      </w:r>
    </w:p>
    <w:p w:rsidR="00A52886" w:rsidRPr="00E720EA" w:rsidRDefault="00801151" w:rsidP="007C32F4">
      <w:pPr>
        <w:pStyle w:val="17"/>
        <w:spacing w:line="360" w:lineRule="exact"/>
        <w:ind w:leftChars="350" w:left="1120" w:hangingChars="100" w:hanging="280"/>
        <w:jc w:val="both"/>
        <w:rPr>
          <w:rFonts w:ascii="標楷體" w:eastAsia="標楷體" w:hAnsi="標楷體"/>
          <w:sz w:val="28"/>
          <w:szCs w:val="28"/>
        </w:rPr>
      </w:pPr>
      <w:r w:rsidRPr="00E720EA">
        <w:rPr>
          <w:rFonts w:ascii="標楷體" w:eastAsia="標楷體" w:hAnsi="標楷體" w:hint="eastAsia"/>
          <w:sz w:val="28"/>
          <w:szCs w:val="28"/>
        </w:rPr>
        <w:t>1.</w:t>
      </w:r>
      <w:r w:rsidR="00A52886" w:rsidRPr="00E720EA">
        <w:rPr>
          <w:rFonts w:ascii="標楷體" w:eastAsia="標楷體" w:hAnsi="標楷體" w:hint="eastAsia"/>
          <w:sz w:val="28"/>
          <w:szCs w:val="28"/>
        </w:rPr>
        <w:t>依「爭議類別」分</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A0" w:firstRow="1" w:lastRow="0" w:firstColumn="1" w:lastColumn="0" w:noHBand="0" w:noVBand="0"/>
      </w:tblPr>
      <w:tblGrid>
        <w:gridCol w:w="1403"/>
        <w:gridCol w:w="1590"/>
        <w:gridCol w:w="1584"/>
        <w:gridCol w:w="1827"/>
        <w:gridCol w:w="1641"/>
        <w:gridCol w:w="1081"/>
      </w:tblGrid>
      <w:tr w:rsidR="00E720EA" w:rsidRPr="00E720EA" w:rsidTr="007C32F4">
        <w:trPr>
          <w:cantSplit/>
          <w:trHeight w:val="666"/>
          <w:jc w:val="center"/>
        </w:trPr>
        <w:tc>
          <w:tcPr>
            <w:tcW w:w="769" w:type="pct"/>
            <w:vMerge w:val="restart"/>
            <w:tcBorders>
              <w:top w:val="single" w:sz="12" w:space="0" w:color="auto"/>
              <w:bottom w:val="single" w:sz="6" w:space="0" w:color="auto"/>
              <w:tl2br w:val="single" w:sz="6" w:space="0" w:color="auto"/>
            </w:tcBorders>
            <w:vAlign w:val="center"/>
          </w:tcPr>
          <w:p w:rsidR="00801151" w:rsidRPr="00E720EA" w:rsidRDefault="00801151" w:rsidP="00801151">
            <w:pPr>
              <w:spacing w:line="300" w:lineRule="exact"/>
              <w:jc w:val="both"/>
              <w:rPr>
                <w:rFonts w:ascii="標楷體" w:eastAsia="標楷體" w:hAnsi="標楷體"/>
                <w:sz w:val="28"/>
                <w:szCs w:val="28"/>
              </w:rPr>
            </w:pPr>
            <w:r w:rsidRPr="00E720EA">
              <w:rPr>
                <w:rFonts w:ascii="標楷體" w:eastAsia="標楷體" w:hAnsi="標楷體" w:hint="eastAsia"/>
                <w:sz w:val="28"/>
                <w:szCs w:val="28"/>
              </w:rPr>
              <w:t xml:space="preserve">     成立</w:t>
            </w:r>
          </w:p>
          <w:p w:rsidR="00801151" w:rsidRPr="00E720EA" w:rsidRDefault="00801151" w:rsidP="00801151">
            <w:pPr>
              <w:spacing w:line="300" w:lineRule="exact"/>
              <w:jc w:val="right"/>
              <w:rPr>
                <w:rFonts w:ascii="標楷體" w:eastAsia="標楷體" w:hAnsi="標楷體"/>
                <w:sz w:val="28"/>
                <w:szCs w:val="28"/>
              </w:rPr>
            </w:pPr>
            <w:r w:rsidRPr="00E720EA">
              <w:rPr>
                <w:rFonts w:ascii="標楷體" w:eastAsia="標楷體" w:hAnsi="標楷體" w:hint="eastAsia"/>
                <w:sz w:val="28"/>
                <w:szCs w:val="28"/>
              </w:rPr>
              <w:t>與否</w:t>
            </w:r>
          </w:p>
          <w:p w:rsidR="00801151" w:rsidRPr="00E720EA" w:rsidRDefault="00801151" w:rsidP="00801151">
            <w:pPr>
              <w:spacing w:line="300" w:lineRule="exact"/>
              <w:jc w:val="both"/>
              <w:rPr>
                <w:rFonts w:ascii="標楷體" w:eastAsia="標楷體" w:hAnsi="標楷體"/>
                <w:sz w:val="28"/>
                <w:szCs w:val="28"/>
              </w:rPr>
            </w:pPr>
            <w:r w:rsidRPr="00E720EA">
              <w:rPr>
                <w:rFonts w:ascii="標楷體" w:eastAsia="標楷體" w:hAnsi="標楷體" w:hint="eastAsia"/>
                <w:sz w:val="28"/>
                <w:szCs w:val="28"/>
              </w:rPr>
              <w:t>爭議</w:t>
            </w:r>
          </w:p>
          <w:p w:rsidR="00801151" w:rsidRPr="00E720EA" w:rsidRDefault="00801151" w:rsidP="00801151">
            <w:pPr>
              <w:spacing w:line="300" w:lineRule="exact"/>
              <w:jc w:val="both"/>
              <w:rPr>
                <w:rFonts w:ascii="標楷體" w:eastAsia="標楷體" w:hAnsi="標楷體"/>
                <w:sz w:val="28"/>
                <w:szCs w:val="28"/>
              </w:rPr>
            </w:pPr>
            <w:r w:rsidRPr="00E720EA">
              <w:rPr>
                <w:rFonts w:ascii="標楷體" w:eastAsia="標楷體" w:hAnsi="標楷體" w:hint="eastAsia"/>
                <w:sz w:val="28"/>
                <w:szCs w:val="28"/>
              </w:rPr>
              <w:t>類別</w:t>
            </w:r>
          </w:p>
        </w:tc>
        <w:tc>
          <w:tcPr>
            <w:tcW w:w="871" w:type="pct"/>
            <w:shd w:val="clear" w:color="auto" w:fill="auto"/>
            <w:vAlign w:val="center"/>
          </w:tcPr>
          <w:p w:rsidR="00801151" w:rsidRPr="00E720EA" w:rsidRDefault="00801151" w:rsidP="00801151">
            <w:pPr>
              <w:spacing w:line="300" w:lineRule="exact"/>
              <w:jc w:val="center"/>
              <w:rPr>
                <w:rFonts w:ascii="標楷體" w:eastAsia="標楷體" w:hAnsi="標楷體"/>
                <w:sz w:val="28"/>
                <w:szCs w:val="28"/>
              </w:rPr>
            </w:pPr>
            <w:r w:rsidRPr="00E720EA">
              <w:rPr>
                <w:rFonts w:ascii="標楷體" w:eastAsia="標楷體" w:hAnsi="標楷體" w:hint="eastAsia"/>
                <w:sz w:val="28"/>
                <w:szCs w:val="28"/>
              </w:rPr>
              <w:t>成立</w:t>
            </w:r>
          </w:p>
        </w:tc>
        <w:tc>
          <w:tcPr>
            <w:tcW w:w="868" w:type="pct"/>
            <w:shd w:val="clear" w:color="auto" w:fill="auto"/>
            <w:vAlign w:val="center"/>
          </w:tcPr>
          <w:p w:rsidR="00801151" w:rsidRPr="00E720EA" w:rsidRDefault="00801151" w:rsidP="00801151">
            <w:pPr>
              <w:spacing w:line="300" w:lineRule="exact"/>
              <w:jc w:val="center"/>
              <w:rPr>
                <w:rFonts w:ascii="標楷體" w:eastAsia="標楷體" w:hAnsi="標楷體"/>
                <w:sz w:val="28"/>
                <w:szCs w:val="28"/>
              </w:rPr>
            </w:pPr>
            <w:r w:rsidRPr="00E720EA">
              <w:rPr>
                <w:rFonts w:ascii="標楷體" w:eastAsia="標楷體" w:hAnsi="標楷體" w:hint="eastAsia"/>
                <w:sz w:val="28"/>
                <w:szCs w:val="28"/>
              </w:rPr>
              <w:t>不成立</w:t>
            </w:r>
          </w:p>
        </w:tc>
        <w:tc>
          <w:tcPr>
            <w:tcW w:w="1001" w:type="pct"/>
            <w:shd w:val="clear" w:color="auto" w:fill="auto"/>
            <w:vAlign w:val="center"/>
          </w:tcPr>
          <w:p w:rsidR="00801151" w:rsidRPr="00E720EA" w:rsidRDefault="00801151" w:rsidP="00801151">
            <w:pPr>
              <w:spacing w:line="300" w:lineRule="exact"/>
              <w:jc w:val="center"/>
              <w:rPr>
                <w:rFonts w:ascii="標楷體" w:eastAsia="標楷體" w:hAnsi="標楷體"/>
                <w:sz w:val="28"/>
                <w:szCs w:val="28"/>
              </w:rPr>
            </w:pPr>
            <w:r w:rsidRPr="00E720EA">
              <w:rPr>
                <w:rFonts w:ascii="標楷體" w:eastAsia="標楷體" w:hAnsi="標楷體" w:hint="eastAsia"/>
                <w:sz w:val="28"/>
                <w:szCs w:val="28"/>
              </w:rPr>
              <w:t>調解中之案件</w:t>
            </w:r>
          </w:p>
        </w:tc>
        <w:tc>
          <w:tcPr>
            <w:tcW w:w="899" w:type="pct"/>
            <w:shd w:val="clear" w:color="auto" w:fill="auto"/>
            <w:vAlign w:val="center"/>
          </w:tcPr>
          <w:p w:rsidR="00801151" w:rsidRPr="00E720EA" w:rsidRDefault="00801151" w:rsidP="00801151">
            <w:pPr>
              <w:spacing w:line="300" w:lineRule="exact"/>
              <w:jc w:val="center"/>
              <w:rPr>
                <w:rFonts w:ascii="標楷體" w:eastAsia="標楷體" w:hAnsi="標楷體"/>
                <w:sz w:val="28"/>
                <w:szCs w:val="28"/>
              </w:rPr>
            </w:pPr>
            <w:r w:rsidRPr="00E720EA">
              <w:rPr>
                <w:rFonts w:ascii="標楷體" w:eastAsia="標楷體" w:hAnsi="標楷體" w:hint="eastAsia"/>
                <w:sz w:val="28"/>
                <w:szCs w:val="28"/>
              </w:rPr>
              <w:t>合計</w:t>
            </w:r>
          </w:p>
        </w:tc>
        <w:tc>
          <w:tcPr>
            <w:tcW w:w="592" w:type="pct"/>
            <w:vMerge w:val="restart"/>
            <w:shd w:val="clear" w:color="auto" w:fill="auto"/>
            <w:vAlign w:val="center"/>
          </w:tcPr>
          <w:p w:rsidR="00801151" w:rsidRPr="00E720EA" w:rsidRDefault="00801151" w:rsidP="00801151">
            <w:pPr>
              <w:spacing w:line="360" w:lineRule="exact"/>
              <w:jc w:val="center"/>
              <w:rPr>
                <w:rFonts w:ascii="標楷體" w:eastAsia="標楷體" w:hAnsi="標楷體"/>
                <w:sz w:val="28"/>
                <w:szCs w:val="28"/>
              </w:rPr>
            </w:pPr>
            <w:r w:rsidRPr="00E720EA">
              <w:rPr>
                <w:rFonts w:ascii="標楷體" w:eastAsia="標楷體" w:hAnsi="標楷體" w:hint="eastAsia"/>
                <w:sz w:val="28"/>
                <w:szCs w:val="28"/>
              </w:rPr>
              <w:t>備註</w:t>
            </w:r>
          </w:p>
        </w:tc>
      </w:tr>
      <w:tr w:rsidR="00E720EA" w:rsidRPr="00E720EA" w:rsidTr="007C32F4">
        <w:trPr>
          <w:cantSplit/>
          <w:trHeight w:val="465"/>
          <w:jc w:val="center"/>
        </w:trPr>
        <w:tc>
          <w:tcPr>
            <w:tcW w:w="769" w:type="pct"/>
            <w:vMerge/>
            <w:tcBorders>
              <w:top w:val="single" w:sz="6" w:space="0" w:color="auto"/>
              <w:bottom w:val="single" w:sz="6" w:space="0" w:color="auto"/>
              <w:tl2br w:val="single" w:sz="6" w:space="0" w:color="auto"/>
            </w:tcBorders>
            <w:vAlign w:val="center"/>
          </w:tcPr>
          <w:p w:rsidR="00801151" w:rsidRPr="00E720EA" w:rsidRDefault="00801151" w:rsidP="00801151">
            <w:pPr>
              <w:spacing w:line="300" w:lineRule="exact"/>
              <w:jc w:val="both"/>
              <w:rPr>
                <w:rFonts w:ascii="標楷體" w:eastAsia="標楷體" w:hAnsi="標楷體"/>
                <w:sz w:val="28"/>
                <w:szCs w:val="28"/>
              </w:rPr>
            </w:pPr>
          </w:p>
        </w:tc>
        <w:tc>
          <w:tcPr>
            <w:tcW w:w="871" w:type="pct"/>
            <w:vAlign w:val="center"/>
          </w:tcPr>
          <w:p w:rsidR="00801151" w:rsidRPr="00E720EA" w:rsidRDefault="00801151" w:rsidP="00801151">
            <w:pPr>
              <w:spacing w:line="300" w:lineRule="exact"/>
              <w:jc w:val="center"/>
              <w:rPr>
                <w:rFonts w:ascii="標楷體" w:eastAsia="標楷體" w:hAnsi="標楷體"/>
                <w:sz w:val="28"/>
                <w:szCs w:val="28"/>
              </w:rPr>
            </w:pPr>
            <w:r w:rsidRPr="00E720EA">
              <w:rPr>
                <w:rFonts w:ascii="標楷體" w:eastAsia="標楷體" w:hAnsi="標楷體"/>
                <w:sz w:val="28"/>
                <w:szCs w:val="28"/>
              </w:rPr>
              <w:t>10</w:t>
            </w:r>
            <w:r w:rsidRPr="00E720EA">
              <w:rPr>
                <w:rFonts w:ascii="標楷體" w:eastAsia="標楷體" w:hAnsi="標楷體" w:hint="eastAsia"/>
                <w:sz w:val="28"/>
                <w:szCs w:val="28"/>
              </w:rPr>
              <w:t>8年</w:t>
            </w:r>
          </w:p>
          <w:p w:rsidR="00801151" w:rsidRPr="00E720EA" w:rsidRDefault="00801151" w:rsidP="00801151">
            <w:pPr>
              <w:spacing w:line="300" w:lineRule="exact"/>
              <w:jc w:val="center"/>
              <w:rPr>
                <w:rFonts w:ascii="標楷體" w:eastAsia="標楷體" w:hAnsi="標楷體"/>
                <w:sz w:val="28"/>
                <w:szCs w:val="28"/>
              </w:rPr>
            </w:pPr>
            <w:r w:rsidRPr="00E720EA">
              <w:rPr>
                <w:rFonts w:ascii="標楷體" w:eastAsia="標楷體" w:hAnsi="標楷體" w:hint="eastAsia"/>
                <w:sz w:val="28"/>
                <w:szCs w:val="28"/>
              </w:rPr>
              <w:t>7月至12月</w:t>
            </w:r>
          </w:p>
        </w:tc>
        <w:tc>
          <w:tcPr>
            <w:tcW w:w="868" w:type="pct"/>
            <w:vAlign w:val="center"/>
          </w:tcPr>
          <w:p w:rsidR="00801151" w:rsidRPr="00E720EA" w:rsidRDefault="00801151" w:rsidP="00801151">
            <w:pPr>
              <w:spacing w:line="300" w:lineRule="exact"/>
              <w:jc w:val="center"/>
              <w:rPr>
                <w:rFonts w:ascii="標楷體" w:eastAsia="標楷體" w:hAnsi="標楷體"/>
                <w:sz w:val="28"/>
                <w:szCs w:val="28"/>
              </w:rPr>
            </w:pPr>
            <w:r w:rsidRPr="00E720EA">
              <w:rPr>
                <w:rFonts w:ascii="標楷體" w:eastAsia="標楷體" w:hAnsi="標楷體"/>
                <w:sz w:val="28"/>
                <w:szCs w:val="28"/>
              </w:rPr>
              <w:t>10</w:t>
            </w:r>
            <w:r w:rsidRPr="00E720EA">
              <w:rPr>
                <w:rFonts w:ascii="標楷體" w:eastAsia="標楷體" w:hAnsi="標楷體" w:hint="eastAsia"/>
                <w:sz w:val="28"/>
                <w:szCs w:val="28"/>
              </w:rPr>
              <w:t>8年</w:t>
            </w:r>
          </w:p>
          <w:p w:rsidR="00801151" w:rsidRPr="00E720EA" w:rsidRDefault="00801151" w:rsidP="00801151">
            <w:pPr>
              <w:spacing w:line="300" w:lineRule="exact"/>
              <w:jc w:val="center"/>
              <w:rPr>
                <w:rFonts w:ascii="標楷體" w:eastAsia="標楷體" w:hAnsi="標楷體"/>
                <w:sz w:val="28"/>
                <w:szCs w:val="28"/>
              </w:rPr>
            </w:pPr>
            <w:r w:rsidRPr="00E720EA">
              <w:rPr>
                <w:rFonts w:ascii="標楷體" w:eastAsia="標楷體" w:hAnsi="標楷體" w:hint="eastAsia"/>
                <w:sz w:val="28"/>
                <w:szCs w:val="28"/>
              </w:rPr>
              <w:t>7月至12月</w:t>
            </w:r>
          </w:p>
        </w:tc>
        <w:tc>
          <w:tcPr>
            <w:tcW w:w="1001" w:type="pct"/>
            <w:vAlign w:val="center"/>
          </w:tcPr>
          <w:p w:rsidR="00801151" w:rsidRPr="00E720EA" w:rsidRDefault="00801151" w:rsidP="00801151">
            <w:pPr>
              <w:spacing w:line="300" w:lineRule="exact"/>
              <w:jc w:val="center"/>
              <w:rPr>
                <w:rFonts w:ascii="標楷體" w:eastAsia="標楷體" w:hAnsi="標楷體"/>
                <w:sz w:val="28"/>
                <w:szCs w:val="28"/>
              </w:rPr>
            </w:pPr>
            <w:r w:rsidRPr="00E720EA">
              <w:rPr>
                <w:rFonts w:ascii="標楷體" w:eastAsia="標楷體" w:hAnsi="標楷體"/>
                <w:sz w:val="28"/>
                <w:szCs w:val="28"/>
              </w:rPr>
              <w:t>10</w:t>
            </w:r>
            <w:r w:rsidRPr="00E720EA">
              <w:rPr>
                <w:rFonts w:ascii="標楷體" w:eastAsia="標楷體" w:hAnsi="標楷體" w:hint="eastAsia"/>
                <w:sz w:val="28"/>
                <w:szCs w:val="28"/>
              </w:rPr>
              <w:t>8年</w:t>
            </w:r>
          </w:p>
          <w:p w:rsidR="00801151" w:rsidRPr="00E720EA" w:rsidRDefault="00801151" w:rsidP="00801151">
            <w:pPr>
              <w:spacing w:line="300" w:lineRule="exact"/>
              <w:jc w:val="center"/>
              <w:rPr>
                <w:rFonts w:ascii="標楷體" w:eastAsia="標楷體" w:hAnsi="標楷體"/>
                <w:sz w:val="28"/>
                <w:szCs w:val="28"/>
              </w:rPr>
            </w:pPr>
            <w:r w:rsidRPr="00E720EA">
              <w:rPr>
                <w:rFonts w:ascii="標楷體" w:eastAsia="標楷體" w:hAnsi="標楷體" w:hint="eastAsia"/>
                <w:sz w:val="28"/>
                <w:szCs w:val="28"/>
              </w:rPr>
              <w:t>7月至12月</w:t>
            </w:r>
          </w:p>
        </w:tc>
        <w:tc>
          <w:tcPr>
            <w:tcW w:w="899" w:type="pct"/>
            <w:vAlign w:val="center"/>
          </w:tcPr>
          <w:p w:rsidR="00801151" w:rsidRPr="00E720EA" w:rsidRDefault="00801151" w:rsidP="00801151">
            <w:pPr>
              <w:spacing w:line="300" w:lineRule="exact"/>
              <w:jc w:val="center"/>
              <w:rPr>
                <w:rFonts w:ascii="標楷體" w:eastAsia="標楷體" w:hAnsi="標楷體"/>
                <w:sz w:val="28"/>
                <w:szCs w:val="28"/>
              </w:rPr>
            </w:pPr>
            <w:r w:rsidRPr="00E720EA">
              <w:rPr>
                <w:rFonts w:ascii="標楷體" w:eastAsia="標楷體" w:hAnsi="標楷體" w:hint="eastAsia"/>
                <w:sz w:val="28"/>
                <w:szCs w:val="28"/>
              </w:rPr>
              <w:t>108年</w:t>
            </w:r>
          </w:p>
          <w:p w:rsidR="00801151" w:rsidRPr="00E720EA" w:rsidRDefault="00801151" w:rsidP="00801151">
            <w:pPr>
              <w:spacing w:line="300" w:lineRule="exact"/>
              <w:jc w:val="center"/>
              <w:rPr>
                <w:rFonts w:ascii="標楷體" w:eastAsia="標楷體" w:hAnsi="標楷體"/>
                <w:sz w:val="28"/>
                <w:szCs w:val="28"/>
              </w:rPr>
            </w:pPr>
            <w:r w:rsidRPr="00E720EA">
              <w:rPr>
                <w:rFonts w:ascii="標楷體" w:eastAsia="標楷體" w:hAnsi="標楷體" w:hint="eastAsia"/>
                <w:sz w:val="28"/>
                <w:szCs w:val="28"/>
              </w:rPr>
              <w:t>7月至12月</w:t>
            </w:r>
          </w:p>
        </w:tc>
        <w:tc>
          <w:tcPr>
            <w:tcW w:w="592" w:type="pct"/>
            <w:vMerge/>
            <w:shd w:val="clear" w:color="auto" w:fill="auto"/>
            <w:vAlign w:val="center"/>
          </w:tcPr>
          <w:p w:rsidR="00801151" w:rsidRPr="00E720EA" w:rsidRDefault="00801151" w:rsidP="00801151">
            <w:pPr>
              <w:spacing w:line="360" w:lineRule="exact"/>
              <w:jc w:val="both"/>
              <w:rPr>
                <w:rFonts w:ascii="標楷體" w:eastAsia="標楷體" w:hAnsi="標楷體"/>
                <w:sz w:val="28"/>
                <w:szCs w:val="28"/>
              </w:rPr>
            </w:pPr>
          </w:p>
        </w:tc>
      </w:tr>
      <w:tr w:rsidR="00E720EA" w:rsidRPr="00E720EA" w:rsidTr="007C32F4">
        <w:trPr>
          <w:cantSplit/>
          <w:trHeight w:val="465"/>
          <w:jc w:val="center"/>
        </w:trPr>
        <w:tc>
          <w:tcPr>
            <w:tcW w:w="769" w:type="pct"/>
            <w:tcBorders>
              <w:top w:val="single" w:sz="6" w:space="0" w:color="auto"/>
            </w:tcBorders>
            <w:vAlign w:val="center"/>
          </w:tcPr>
          <w:p w:rsidR="00801151" w:rsidRPr="00E720EA" w:rsidRDefault="00801151" w:rsidP="00801151">
            <w:pPr>
              <w:spacing w:line="320" w:lineRule="exact"/>
              <w:jc w:val="center"/>
              <w:rPr>
                <w:rFonts w:ascii="標楷體" w:eastAsia="標楷體" w:hAnsi="標楷體"/>
                <w:sz w:val="28"/>
                <w:szCs w:val="28"/>
              </w:rPr>
            </w:pPr>
            <w:r w:rsidRPr="00E720EA">
              <w:rPr>
                <w:rFonts w:ascii="標楷體" w:eastAsia="標楷體" w:hAnsi="標楷體" w:hint="eastAsia"/>
                <w:sz w:val="28"/>
                <w:szCs w:val="28"/>
              </w:rPr>
              <w:t>工資爭議</w:t>
            </w:r>
          </w:p>
        </w:tc>
        <w:tc>
          <w:tcPr>
            <w:tcW w:w="871" w:type="pct"/>
            <w:vAlign w:val="center"/>
          </w:tcPr>
          <w:p w:rsidR="00801151" w:rsidRPr="00E720EA" w:rsidRDefault="003C0640" w:rsidP="00801151">
            <w:pPr>
              <w:spacing w:line="320" w:lineRule="exact"/>
              <w:jc w:val="center"/>
              <w:rPr>
                <w:rFonts w:ascii="標楷體" w:eastAsia="標楷體" w:hAnsi="標楷體"/>
                <w:sz w:val="28"/>
                <w:szCs w:val="28"/>
              </w:rPr>
            </w:pPr>
            <w:r w:rsidRPr="00E720EA">
              <w:rPr>
                <w:rFonts w:ascii="標楷體" w:eastAsia="標楷體" w:hAnsi="標楷體" w:hint="eastAsia"/>
                <w:sz w:val="28"/>
                <w:szCs w:val="28"/>
              </w:rPr>
              <w:t>685</w:t>
            </w:r>
          </w:p>
        </w:tc>
        <w:tc>
          <w:tcPr>
            <w:tcW w:w="868" w:type="pct"/>
            <w:vAlign w:val="center"/>
          </w:tcPr>
          <w:p w:rsidR="00801151" w:rsidRPr="00E720EA" w:rsidRDefault="00801151" w:rsidP="003C0640">
            <w:pPr>
              <w:spacing w:line="320" w:lineRule="exact"/>
              <w:jc w:val="center"/>
              <w:rPr>
                <w:rFonts w:ascii="標楷體" w:eastAsia="標楷體" w:hAnsi="標楷體"/>
                <w:sz w:val="28"/>
                <w:szCs w:val="28"/>
              </w:rPr>
            </w:pPr>
            <w:r w:rsidRPr="00E720EA">
              <w:rPr>
                <w:rFonts w:ascii="標楷體" w:eastAsia="標楷體" w:hAnsi="標楷體" w:hint="eastAsia"/>
                <w:sz w:val="28"/>
                <w:szCs w:val="28"/>
              </w:rPr>
              <w:t>1</w:t>
            </w:r>
            <w:r w:rsidR="003C0640" w:rsidRPr="00E720EA">
              <w:rPr>
                <w:rFonts w:ascii="標楷體" w:eastAsia="標楷體" w:hAnsi="標楷體" w:hint="eastAsia"/>
                <w:sz w:val="28"/>
                <w:szCs w:val="28"/>
              </w:rPr>
              <w:t>78</w:t>
            </w:r>
          </w:p>
        </w:tc>
        <w:tc>
          <w:tcPr>
            <w:tcW w:w="1001" w:type="pct"/>
            <w:vAlign w:val="center"/>
          </w:tcPr>
          <w:p w:rsidR="00801151" w:rsidRPr="00E720EA" w:rsidRDefault="003C0640" w:rsidP="00801151">
            <w:pPr>
              <w:spacing w:line="320" w:lineRule="exact"/>
              <w:jc w:val="center"/>
              <w:rPr>
                <w:rFonts w:ascii="標楷體" w:eastAsia="標楷體" w:hAnsi="標楷體"/>
                <w:sz w:val="28"/>
                <w:szCs w:val="28"/>
              </w:rPr>
            </w:pPr>
            <w:r w:rsidRPr="00E720EA">
              <w:rPr>
                <w:rFonts w:ascii="標楷體" w:eastAsia="標楷體" w:hAnsi="標楷體" w:hint="eastAsia"/>
                <w:sz w:val="28"/>
                <w:szCs w:val="28"/>
              </w:rPr>
              <w:t>3</w:t>
            </w:r>
          </w:p>
        </w:tc>
        <w:tc>
          <w:tcPr>
            <w:tcW w:w="899" w:type="pct"/>
            <w:vAlign w:val="center"/>
          </w:tcPr>
          <w:p w:rsidR="00801151" w:rsidRPr="00E720EA" w:rsidRDefault="00B80BD5" w:rsidP="00801151">
            <w:pPr>
              <w:spacing w:line="360" w:lineRule="exact"/>
              <w:jc w:val="center"/>
              <w:rPr>
                <w:rFonts w:ascii="標楷體" w:eastAsia="標楷體" w:hAnsi="標楷體"/>
                <w:sz w:val="28"/>
                <w:szCs w:val="28"/>
              </w:rPr>
            </w:pPr>
            <w:r w:rsidRPr="00E720EA">
              <w:rPr>
                <w:rFonts w:ascii="標楷體" w:eastAsia="標楷體" w:hAnsi="標楷體" w:hint="eastAsia"/>
                <w:sz w:val="28"/>
                <w:szCs w:val="28"/>
              </w:rPr>
              <w:t>866</w:t>
            </w:r>
          </w:p>
        </w:tc>
        <w:tc>
          <w:tcPr>
            <w:tcW w:w="592" w:type="pct"/>
            <w:vMerge w:val="restart"/>
            <w:vAlign w:val="center"/>
          </w:tcPr>
          <w:p w:rsidR="00801151" w:rsidRPr="00E720EA" w:rsidRDefault="00801151" w:rsidP="00801151">
            <w:pPr>
              <w:spacing w:line="300" w:lineRule="exact"/>
              <w:jc w:val="both"/>
              <w:rPr>
                <w:rFonts w:ascii="標楷體" w:eastAsia="標楷體" w:hAnsi="標楷體"/>
                <w:sz w:val="28"/>
                <w:szCs w:val="28"/>
              </w:rPr>
            </w:pPr>
            <w:r w:rsidRPr="00E720EA">
              <w:rPr>
                <w:rFonts w:ascii="標楷體" w:eastAsia="標楷體" w:hAnsi="標楷體" w:hint="eastAsia"/>
                <w:sz w:val="28"/>
                <w:szCs w:val="28"/>
              </w:rPr>
              <w:t>爭議案總數內含成立、不成立、撤案及調解中之案件。</w:t>
            </w:r>
          </w:p>
        </w:tc>
      </w:tr>
      <w:tr w:rsidR="00E720EA" w:rsidRPr="00E720EA" w:rsidTr="007C32F4">
        <w:trPr>
          <w:cantSplit/>
          <w:trHeight w:val="465"/>
          <w:jc w:val="center"/>
        </w:trPr>
        <w:tc>
          <w:tcPr>
            <w:tcW w:w="769" w:type="pct"/>
            <w:vAlign w:val="center"/>
          </w:tcPr>
          <w:p w:rsidR="00801151" w:rsidRPr="00E720EA" w:rsidRDefault="00801151" w:rsidP="00801151">
            <w:pPr>
              <w:spacing w:line="320" w:lineRule="exact"/>
              <w:jc w:val="center"/>
              <w:rPr>
                <w:rFonts w:ascii="標楷體" w:eastAsia="標楷體" w:hAnsi="標楷體"/>
                <w:sz w:val="28"/>
                <w:szCs w:val="28"/>
              </w:rPr>
            </w:pPr>
            <w:r w:rsidRPr="00E720EA">
              <w:rPr>
                <w:rFonts w:ascii="標楷體" w:eastAsia="標楷體" w:hAnsi="標楷體" w:hint="eastAsia"/>
                <w:sz w:val="28"/>
                <w:szCs w:val="28"/>
              </w:rPr>
              <w:t>契約爭議</w:t>
            </w:r>
          </w:p>
        </w:tc>
        <w:tc>
          <w:tcPr>
            <w:tcW w:w="871" w:type="pct"/>
            <w:vAlign w:val="center"/>
          </w:tcPr>
          <w:p w:rsidR="00801151" w:rsidRPr="00E720EA" w:rsidRDefault="003C0640" w:rsidP="00801151">
            <w:pPr>
              <w:spacing w:line="320" w:lineRule="exact"/>
              <w:jc w:val="center"/>
              <w:rPr>
                <w:rFonts w:ascii="標楷體" w:eastAsia="標楷體" w:hAnsi="標楷體"/>
                <w:sz w:val="28"/>
                <w:szCs w:val="28"/>
              </w:rPr>
            </w:pPr>
            <w:r w:rsidRPr="00E720EA">
              <w:rPr>
                <w:rFonts w:ascii="標楷體" w:eastAsia="標楷體" w:hAnsi="標楷體" w:hint="eastAsia"/>
                <w:sz w:val="28"/>
                <w:szCs w:val="28"/>
              </w:rPr>
              <w:t>615</w:t>
            </w:r>
          </w:p>
        </w:tc>
        <w:tc>
          <w:tcPr>
            <w:tcW w:w="868" w:type="pct"/>
            <w:vAlign w:val="center"/>
          </w:tcPr>
          <w:p w:rsidR="00801151" w:rsidRPr="00E720EA" w:rsidRDefault="003C0640" w:rsidP="00801151">
            <w:pPr>
              <w:spacing w:line="320" w:lineRule="exact"/>
              <w:jc w:val="center"/>
              <w:rPr>
                <w:rFonts w:ascii="標楷體" w:eastAsia="標楷體" w:hAnsi="標楷體"/>
                <w:sz w:val="28"/>
                <w:szCs w:val="28"/>
              </w:rPr>
            </w:pPr>
            <w:r w:rsidRPr="00E720EA">
              <w:rPr>
                <w:rFonts w:ascii="標楷體" w:eastAsia="標楷體" w:hAnsi="標楷體" w:hint="eastAsia"/>
                <w:sz w:val="28"/>
                <w:szCs w:val="28"/>
              </w:rPr>
              <w:t>1</w:t>
            </w:r>
            <w:r w:rsidR="00A51230" w:rsidRPr="00E720EA">
              <w:rPr>
                <w:rFonts w:ascii="標楷體" w:eastAsia="標楷體" w:hAnsi="標楷體" w:hint="eastAsia"/>
                <w:sz w:val="28"/>
                <w:szCs w:val="28"/>
              </w:rPr>
              <w:t>97</w:t>
            </w:r>
          </w:p>
        </w:tc>
        <w:tc>
          <w:tcPr>
            <w:tcW w:w="1001" w:type="pct"/>
            <w:vAlign w:val="center"/>
          </w:tcPr>
          <w:p w:rsidR="00801151" w:rsidRPr="00E720EA" w:rsidRDefault="00B80BD5" w:rsidP="00801151">
            <w:pPr>
              <w:spacing w:line="320" w:lineRule="exact"/>
              <w:jc w:val="center"/>
              <w:rPr>
                <w:rFonts w:ascii="標楷體" w:eastAsia="標楷體" w:hAnsi="標楷體"/>
                <w:sz w:val="28"/>
                <w:szCs w:val="28"/>
              </w:rPr>
            </w:pPr>
            <w:r w:rsidRPr="00E720EA">
              <w:rPr>
                <w:rFonts w:ascii="標楷體" w:eastAsia="標楷體" w:hAnsi="標楷體" w:hint="eastAsia"/>
                <w:sz w:val="28"/>
                <w:szCs w:val="28"/>
              </w:rPr>
              <w:t>1</w:t>
            </w:r>
          </w:p>
        </w:tc>
        <w:tc>
          <w:tcPr>
            <w:tcW w:w="899" w:type="pct"/>
            <w:vAlign w:val="center"/>
          </w:tcPr>
          <w:p w:rsidR="00801151" w:rsidRPr="00E720EA" w:rsidRDefault="00801151" w:rsidP="00801151">
            <w:pPr>
              <w:spacing w:line="360" w:lineRule="exact"/>
              <w:jc w:val="center"/>
              <w:rPr>
                <w:rFonts w:ascii="標楷體" w:eastAsia="標楷體" w:hAnsi="標楷體"/>
                <w:sz w:val="28"/>
                <w:szCs w:val="28"/>
              </w:rPr>
            </w:pPr>
            <w:r w:rsidRPr="00E720EA">
              <w:rPr>
                <w:rFonts w:ascii="標楷體" w:eastAsia="標楷體" w:hAnsi="標楷體" w:hint="eastAsia"/>
                <w:sz w:val="28"/>
                <w:szCs w:val="28"/>
              </w:rPr>
              <w:t>813</w:t>
            </w:r>
          </w:p>
        </w:tc>
        <w:tc>
          <w:tcPr>
            <w:tcW w:w="592" w:type="pct"/>
            <w:vMerge/>
            <w:vAlign w:val="center"/>
          </w:tcPr>
          <w:p w:rsidR="00801151" w:rsidRPr="00E720EA" w:rsidRDefault="00801151" w:rsidP="00801151">
            <w:pPr>
              <w:spacing w:line="360" w:lineRule="exact"/>
              <w:jc w:val="both"/>
              <w:rPr>
                <w:rFonts w:ascii="標楷體" w:eastAsia="標楷體" w:hAnsi="標楷體"/>
                <w:sz w:val="28"/>
                <w:szCs w:val="28"/>
              </w:rPr>
            </w:pPr>
          </w:p>
        </w:tc>
      </w:tr>
      <w:tr w:rsidR="00E720EA" w:rsidRPr="00E720EA" w:rsidTr="007C32F4">
        <w:trPr>
          <w:cantSplit/>
          <w:trHeight w:val="465"/>
          <w:jc w:val="center"/>
        </w:trPr>
        <w:tc>
          <w:tcPr>
            <w:tcW w:w="769" w:type="pct"/>
            <w:vAlign w:val="center"/>
          </w:tcPr>
          <w:p w:rsidR="00801151" w:rsidRPr="00E720EA" w:rsidRDefault="00801151" w:rsidP="00801151">
            <w:pPr>
              <w:spacing w:line="320" w:lineRule="exact"/>
              <w:jc w:val="center"/>
              <w:rPr>
                <w:rFonts w:ascii="標楷體" w:eastAsia="標楷體" w:hAnsi="標楷體"/>
                <w:sz w:val="28"/>
                <w:szCs w:val="28"/>
              </w:rPr>
            </w:pPr>
            <w:r w:rsidRPr="00E720EA">
              <w:rPr>
                <w:rFonts w:ascii="標楷體" w:eastAsia="標楷體" w:hAnsi="標楷體" w:hint="eastAsia"/>
                <w:sz w:val="28"/>
                <w:szCs w:val="28"/>
              </w:rPr>
              <w:t>職災爭議</w:t>
            </w:r>
          </w:p>
        </w:tc>
        <w:tc>
          <w:tcPr>
            <w:tcW w:w="871" w:type="pct"/>
            <w:vAlign w:val="center"/>
          </w:tcPr>
          <w:p w:rsidR="00801151" w:rsidRPr="00E720EA" w:rsidRDefault="00B80BD5" w:rsidP="00801151">
            <w:pPr>
              <w:spacing w:line="320" w:lineRule="exact"/>
              <w:jc w:val="center"/>
              <w:rPr>
                <w:rFonts w:ascii="標楷體" w:eastAsia="標楷體" w:hAnsi="標楷體"/>
                <w:sz w:val="28"/>
                <w:szCs w:val="28"/>
              </w:rPr>
            </w:pPr>
            <w:r w:rsidRPr="00E720EA">
              <w:rPr>
                <w:rFonts w:ascii="標楷體" w:eastAsia="標楷體" w:hAnsi="標楷體" w:hint="eastAsia"/>
                <w:sz w:val="28"/>
                <w:szCs w:val="28"/>
              </w:rPr>
              <w:t>142</w:t>
            </w:r>
          </w:p>
        </w:tc>
        <w:tc>
          <w:tcPr>
            <w:tcW w:w="868" w:type="pct"/>
            <w:vAlign w:val="center"/>
          </w:tcPr>
          <w:p w:rsidR="00801151" w:rsidRPr="00E720EA" w:rsidRDefault="00B80BD5" w:rsidP="00801151">
            <w:pPr>
              <w:spacing w:line="320" w:lineRule="exact"/>
              <w:jc w:val="center"/>
              <w:rPr>
                <w:rFonts w:ascii="標楷體" w:eastAsia="標楷體" w:hAnsi="標楷體"/>
                <w:sz w:val="28"/>
                <w:szCs w:val="28"/>
              </w:rPr>
            </w:pPr>
            <w:r w:rsidRPr="00E720EA">
              <w:rPr>
                <w:rFonts w:ascii="標楷體" w:eastAsia="標楷體" w:hAnsi="標楷體" w:hint="eastAsia"/>
                <w:sz w:val="28"/>
                <w:szCs w:val="28"/>
              </w:rPr>
              <w:t>61</w:t>
            </w:r>
          </w:p>
        </w:tc>
        <w:tc>
          <w:tcPr>
            <w:tcW w:w="1001" w:type="pct"/>
            <w:vAlign w:val="center"/>
          </w:tcPr>
          <w:p w:rsidR="00801151" w:rsidRPr="00E720EA" w:rsidRDefault="00B80BD5" w:rsidP="00801151">
            <w:pPr>
              <w:spacing w:line="320" w:lineRule="exact"/>
              <w:jc w:val="center"/>
              <w:rPr>
                <w:rFonts w:ascii="標楷體" w:eastAsia="標楷體" w:hAnsi="標楷體"/>
                <w:sz w:val="28"/>
                <w:szCs w:val="28"/>
              </w:rPr>
            </w:pPr>
            <w:r w:rsidRPr="00E720EA">
              <w:rPr>
                <w:rFonts w:ascii="標楷體" w:eastAsia="標楷體" w:hAnsi="標楷體" w:hint="eastAsia"/>
                <w:sz w:val="28"/>
                <w:szCs w:val="28"/>
              </w:rPr>
              <w:t>4</w:t>
            </w:r>
          </w:p>
        </w:tc>
        <w:tc>
          <w:tcPr>
            <w:tcW w:w="899" w:type="pct"/>
            <w:vAlign w:val="center"/>
          </w:tcPr>
          <w:p w:rsidR="00801151" w:rsidRPr="00E720EA" w:rsidRDefault="00B80BD5" w:rsidP="00801151">
            <w:pPr>
              <w:spacing w:line="360" w:lineRule="exact"/>
              <w:jc w:val="center"/>
              <w:rPr>
                <w:rFonts w:ascii="標楷體" w:eastAsia="標楷體" w:hAnsi="標楷體"/>
                <w:sz w:val="28"/>
                <w:szCs w:val="28"/>
              </w:rPr>
            </w:pPr>
            <w:r w:rsidRPr="00E720EA">
              <w:rPr>
                <w:rFonts w:ascii="標楷體" w:eastAsia="標楷體" w:hAnsi="標楷體" w:hint="eastAsia"/>
                <w:sz w:val="28"/>
                <w:szCs w:val="28"/>
              </w:rPr>
              <w:t>207</w:t>
            </w:r>
          </w:p>
        </w:tc>
        <w:tc>
          <w:tcPr>
            <w:tcW w:w="592" w:type="pct"/>
            <w:vMerge/>
            <w:vAlign w:val="center"/>
          </w:tcPr>
          <w:p w:rsidR="00801151" w:rsidRPr="00E720EA" w:rsidRDefault="00801151" w:rsidP="00801151">
            <w:pPr>
              <w:spacing w:line="360" w:lineRule="exact"/>
              <w:jc w:val="both"/>
              <w:rPr>
                <w:rFonts w:ascii="標楷體" w:eastAsia="標楷體" w:hAnsi="標楷體"/>
                <w:sz w:val="28"/>
                <w:szCs w:val="28"/>
              </w:rPr>
            </w:pPr>
          </w:p>
        </w:tc>
      </w:tr>
      <w:tr w:rsidR="00E720EA" w:rsidRPr="00E720EA" w:rsidTr="007C32F4">
        <w:trPr>
          <w:cantSplit/>
          <w:trHeight w:val="465"/>
          <w:jc w:val="center"/>
        </w:trPr>
        <w:tc>
          <w:tcPr>
            <w:tcW w:w="769" w:type="pct"/>
            <w:vAlign w:val="center"/>
          </w:tcPr>
          <w:p w:rsidR="00801151" w:rsidRPr="00E720EA" w:rsidRDefault="00801151" w:rsidP="00801151">
            <w:pPr>
              <w:spacing w:line="320" w:lineRule="exact"/>
              <w:jc w:val="center"/>
              <w:rPr>
                <w:rFonts w:ascii="標楷體" w:eastAsia="標楷體" w:hAnsi="標楷體"/>
                <w:sz w:val="28"/>
                <w:szCs w:val="28"/>
              </w:rPr>
            </w:pPr>
            <w:r w:rsidRPr="00E720EA">
              <w:rPr>
                <w:rFonts w:ascii="標楷體" w:eastAsia="標楷體" w:hAnsi="標楷體" w:hint="eastAsia"/>
                <w:sz w:val="28"/>
                <w:szCs w:val="28"/>
              </w:rPr>
              <w:t>退休爭議</w:t>
            </w:r>
          </w:p>
        </w:tc>
        <w:tc>
          <w:tcPr>
            <w:tcW w:w="871" w:type="pct"/>
            <w:vAlign w:val="center"/>
          </w:tcPr>
          <w:p w:rsidR="00801151" w:rsidRPr="00E720EA" w:rsidRDefault="00B80BD5" w:rsidP="00801151">
            <w:pPr>
              <w:spacing w:line="320" w:lineRule="exact"/>
              <w:jc w:val="center"/>
              <w:rPr>
                <w:rFonts w:ascii="標楷體" w:eastAsia="標楷體" w:hAnsi="標楷體"/>
                <w:sz w:val="28"/>
                <w:szCs w:val="28"/>
              </w:rPr>
            </w:pPr>
            <w:r w:rsidRPr="00E720EA">
              <w:rPr>
                <w:rFonts w:ascii="標楷體" w:eastAsia="標楷體" w:hAnsi="標楷體" w:hint="eastAsia"/>
                <w:sz w:val="28"/>
                <w:szCs w:val="28"/>
              </w:rPr>
              <w:t>44</w:t>
            </w:r>
          </w:p>
        </w:tc>
        <w:tc>
          <w:tcPr>
            <w:tcW w:w="868" w:type="pct"/>
            <w:vAlign w:val="center"/>
          </w:tcPr>
          <w:p w:rsidR="00801151" w:rsidRPr="00E720EA" w:rsidRDefault="00B80BD5" w:rsidP="00801151">
            <w:pPr>
              <w:spacing w:line="320" w:lineRule="exact"/>
              <w:jc w:val="center"/>
              <w:rPr>
                <w:rFonts w:ascii="標楷體" w:eastAsia="標楷體" w:hAnsi="標楷體"/>
                <w:sz w:val="28"/>
                <w:szCs w:val="28"/>
              </w:rPr>
            </w:pPr>
            <w:r w:rsidRPr="00E720EA">
              <w:rPr>
                <w:rFonts w:ascii="標楷體" w:eastAsia="標楷體" w:hAnsi="標楷體" w:hint="eastAsia"/>
                <w:sz w:val="28"/>
                <w:szCs w:val="28"/>
              </w:rPr>
              <w:t>16</w:t>
            </w:r>
          </w:p>
        </w:tc>
        <w:tc>
          <w:tcPr>
            <w:tcW w:w="1001" w:type="pct"/>
            <w:vAlign w:val="center"/>
          </w:tcPr>
          <w:p w:rsidR="00801151" w:rsidRPr="00E720EA" w:rsidRDefault="00B80BD5" w:rsidP="00801151">
            <w:pPr>
              <w:spacing w:line="320" w:lineRule="exact"/>
              <w:jc w:val="center"/>
              <w:rPr>
                <w:rFonts w:ascii="標楷體" w:eastAsia="標楷體" w:hAnsi="標楷體"/>
                <w:sz w:val="28"/>
                <w:szCs w:val="28"/>
              </w:rPr>
            </w:pPr>
            <w:r w:rsidRPr="00E720EA">
              <w:rPr>
                <w:rFonts w:ascii="標楷體" w:eastAsia="標楷體" w:hAnsi="標楷體" w:hint="eastAsia"/>
                <w:sz w:val="28"/>
                <w:szCs w:val="28"/>
              </w:rPr>
              <w:t>0</w:t>
            </w:r>
          </w:p>
        </w:tc>
        <w:tc>
          <w:tcPr>
            <w:tcW w:w="899" w:type="pct"/>
            <w:vAlign w:val="center"/>
          </w:tcPr>
          <w:p w:rsidR="00801151" w:rsidRPr="00E720EA" w:rsidRDefault="00B80BD5" w:rsidP="00801151">
            <w:pPr>
              <w:spacing w:line="360" w:lineRule="exact"/>
              <w:jc w:val="center"/>
              <w:rPr>
                <w:rFonts w:ascii="標楷體" w:eastAsia="標楷體" w:hAnsi="標楷體"/>
                <w:sz w:val="28"/>
                <w:szCs w:val="28"/>
              </w:rPr>
            </w:pPr>
            <w:r w:rsidRPr="00E720EA">
              <w:rPr>
                <w:rFonts w:ascii="標楷體" w:eastAsia="標楷體" w:hAnsi="標楷體" w:hint="eastAsia"/>
                <w:sz w:val="28"/>
                <w:szCs w:val="28"/>
              </w:rPr>
              <w:t>60</w:t>
            </w:r>
          </w:p>
        </w:tc>
        <w:tc>
          <w:tcPr>
            <w:tcW w:w="592" w:type="pct"/>
            <w:vMerge/>
            <w:vAlign w:val="center"/>
          </w:tcPr>
          <w:p w:rsidR="00801151" w:rsidRPr="00E720EA" w:rsidRDefault="00801151" w:rsidP="00801151">
            <w:pPr>
              <w:spacing w:line="360" w:lineRule="exact"/>
              <w:jc w:val="both"/>
              <w:rPr>
                <w:rFonts w:ascii="標楷體" w:eastAsia="標楷體" w:hAnsi="標楷體"/>
                <w:sz w:val="28"/>
                <w:szCs w:val="28"/>
              </w:rPr>
            </w:pPr>
          </w:p>
        </w:tc>
      </w:tr>
      <w:tr w:rsidR="00E720EA" w:rsidRPr="00E720EA" w:rsidTr="007C32F4">
        <w:trPr>
          <w:cantSplit/>
          <w:trHeight w:val="465"/>
          <w:jc w:val="center"/>
        </w:trPr>
        <w:tc>
          <w:tcPr>
            <w:tcW w:w="769" w:type="pct"/>
            <w:vAlign w:val="center"/>
          </w:tcPr>
          <w:p w:rsidR="00801151" w:rsidRPr="00E720EA" w:rsidRDefault="00801151" w:rsidP="00801151">
            <w:pPr>
              <w:spacing w:line="320" w:lineRule="exact"/>
              <w:jc w:val="center"/>
              <w:rPr>
                <w:rFonts w:ascii="標楷體" w:eastAsia="標楷體" w:hAnsi="標楷體"/>
                <w:sz w:val="28"/>
                <w:szCs w:val="28"/>
              </w:rPr>
            </w:pPr>
            <w:r w:rsidRPr="00E720EA">
              <w:rPr>
                <w:rFonts w:ascii="標楷體" w:eastAsia="標楷體" w:hAnsi="標楷體" w:hint="eastAsia"/>
                <w:sz w:val="28"/>
                <w:szCs w:val="28"/>
              </w:rPr>
              <w:t>勞保爭議</w:t>
            </w:r>
          </w:p>
        </w:tc>
        <w:tc>
          <w:tcPr>
            <w:tcW w:w="871" w:type="pct"/>
            <w:vAlign w:val="center"/>
          </w:tcPr>
          <w:p w:rsidR="00801151" w:rsidRPr="00E720EA" w:rsidRDefault="00B80BD5" w:rsidP="00801151">
            <w:pPr>
              <w:spacing w:line="320" w:lineRule="exact"/>
              <w:jc w:val="center"/>
              <w:rPr>
                <w:rFonts w:ascii="標楷體" w:eastAsia="標楷體" w:hAnsi="標楷體"/>
                <w:sz w:val="28"/>
                <w:szCs w:val="28"/>
              </w:rPr>
            </w:pPr>
            <w:r w:rsidRPr="00E720EA">
              <w:rPr>
                <w:rFonts w:ascii="標楷體" w:eastAsia="標楷體" w:hAnsi="標楷體" w:hint="eastAsia"/>
                <w:sz w:val="28"/>
                <w:szCs w:val="28"/>
              </w:rPr>
              <w:t>79</w:t>
            </w:r>
          </w:p>
        </w:tc>
        <w:tc>
          <w:tcPr>
            <w:tcW w:w="868" w:type="pct"/>
            <w:vAlign w:val="center"/>
          </w:tcPr>
          <w:p w:rsidR="00801151" w:rsidRPr="00E720EA" w:rsidRDefault="00B80BD5" w:rsidP="00801151">
            <w:pPr>
              <w:spacing w:line="320" w:lineRule="exact"/>
              <w:jc w:val="center"/>
              <w:rPr>
                <w:rFonts w:ascii="標楷體" w:eastAsia="標楷體" w:hAnsi="標楷體"/>
                <w:sz w:val="28"/>
                <w:szCs w:val="28"/>
              </w:rPr>
            </w:pPr>
            <w:r w:rsidRPr="00E720EA">
              <w:rPr>
                <w:rFonts w:ascii="標楷體" w:eastAsia="標楷體" w:hAnsi="標楷體" w:hint="eastAsia"/>
                <w:sz w:val="28"/>
                <w:szCs w:val="28"/>
              </w:rPr>
              <w:t>24</w:t>
            </w:r>
          </w:p>
        </w:tc>
        <w:tc>
          <w:tcPr>
            <w:tcW w:w="1001" w:type="pct"/>
            <w:vAlign w:val="center"/>
          </w:tcPr>
          <w:p w:rsidR="00801151" w:rsidRPr="00E720EA" w:rsidRDefault="00B80BD5" w:rsidP="00801151">
            <w:pPr>
              <w:spacing w:line="320" w:lineRule="exact"/>
              <w:jc w:val="center"/>
              <w:rPr>
                <w:rFonts w:ascii="標楷體" w:eastAsia="標楷體" w:hAnsi="標楷體"/>
                <w:sz w:val="28"/>
                <w:szCs w:val="28"/>
              </w:rPr>
            </w:pPr>
            <w:r w:rsidRPr="00E720EA">
              <w:rPr>
                <w:rFonts w:ascii="標楷體" w:eastAsia="標楷體" w:hAnsi="標楷體" w:hint="eastAsia"/>
                <w:sz w:val="28"/>
                <w:szCs w:val="28"/>
              </w:rPr>
              <w:t>0</w:t>
            </w:r>
          </w:p>
        </w:tc>
        <w:tc>
          <w:tcPr>
            <w:tcW w:w="899" w:type="pct"/>
            <w:vAlign w:val="center"/>
          </w:tcPr>
          <w:p w:rsidR="00801151" w:rsidRPr="00E720EA" w:rsidRDefault="00B80BD5" w:rsidP="00801151">
            <w:pPr>
              <w:spacing w:line="360" w:lineRule="exact"/>
              <w:jc w:val="center"/>
              <w:rPr>
                <w:rFonts w:ascii="標楷體" w:eastAsia="標楷體" w:hAnsi="標楷體"/>
                <w:sz w:val="28"/>
                <w:szCs w:val="28"/>
              </w:rPr>
            </w:pPr>
            <w:r w:rsidRPr="00E720EA">
              <w:rPr>
                <w:rFonts w:ascii="標楷體" w:eastAsia="標楷體" w:hAnsi="標楷體" w:hint="eastAsia"/>
                <w:sz w:val="28"/>
                <w:szCs w:val="28"/>
              </w:rPr>
              <w:t>103</w:t>
            </w:r>
          </w:p>
        </w:tc>
        <w:tc>
          <w:tcPr>
            <w:tcW w:w="592" w:type="pct"/>
            <w:vMerge/>
            <w:vAlign w:val="center"/>
          </w:tcPr>
          <w:p w:rsidR="00801151" w:rsidRPr="00E720EA" w:rsidRDefault="00801151" w:rsidP="00801151">
            <w:pPr>
              <w:spacing w:line="360" w:lineRule="exact"/>
              <w:jc w:val="both"/>
              <w:rPr>
                <w:rFonts w:ascii="標楷體" w:eastAsia="標楷體" w:hAnsi="標楷體"/>
                <w:sz w:val="28"/>
                <w:szCs w:val="28"/>
              </w:rPr>
            </w:pPr>
          </w:p>
        </w:tc>
      </w:tr>
      <w:tr w:rsidR="00E720EA" w:rsidRPr="00E720EA" w:rsidTr="007C32F4">
        <w:trPr>
          <w:cantSplit/>
          <w:trHeight w:val="465"/>
          <w:jc w:val="center"/>
        </w:trPr>
        <w:tc>
          <w:tcPr>
            <w:tcW w:w="769" w:type="pct"/>
            <w:vAlign w:val="center"/>
          </w:tcPr>
          <w:p w:rsidR="00801151" w:rsidRPr="00E720EA" w:rsidRDefault="00801151" w:rsidP="00801151">
            <w:pPr>
              <w:spacing w:line="320" w:lineRule="exact"/>
              <w:jc w:val="center"/>
              <w:rPr>
                <w:rFonts w:ascii="標楷體" w:eastAsia="標楷體" w:hAnsi="標楷體"/>
                <w:sz w:val="28"/>
                <w:szCs w:val="28"/>
              </w:rPr>
            </w:pPr>
            <w:r w:rsidRPr="00E720EA">
              <w:rPr>
                <w:rFonts w:ascii="標楷體" w:eastAsia="標楷體" w:hAnsi="標楷體" w:hint="eastAsia"/>
                <w:sz w:val="28"/>
                <w:szCs w:val="28"/>
              </w:rPr>
              <w:t>其他爭議</w:t>
            </w:r>
          </w:p>
        </w:tc>
        <w:tc>
          <w:tcPr>
            <w:tcW w:w="871" w:type="pct"/>
            <w:vAlign w:val="center"/>
          </w:tcPr>
          <w:p w:rsidR="00801151" w:rsidRPr="00E720EA" w:rsidRDefault="00B80BD5" w:rsidP="00801151">
            <w:pPr>
              <w:spacing w:line="320" w:lineRule="exact"/>
              <w:jc w:val="center"/>
              <w:rPr>
                <w:rFonts w:ascii="標楷體" w:eastAsia="標楷體" w:hAnsi="標楷體"/>
                <w:sz w:val="28"/>
                <w:szCs w:val="28"/>
              </w:rPr>
            </w:pPr>
            <w:r w:rsidRPr="00E720EA">
              <w:rPr>
                <w:rFonts w:ascii="標楷體" w:eastAsia="標楷體" w:hAnsi="標楷體" w:hint="eastAsia"/>
                <w:sz w:val="28"/>
                <w:szCs w:val="28"/>
              </w:rPr>
              <w:t>50</w:t>
            </w:r>
          </w:p>
        </w:tc>
        <w:tc>
          <w:tcPr>
            <w:tcW w:w="868" w:type="pct"/>
            <w:vAlign w:val="center"/>
          </w:tcPr>
          <w:p w:rsidR="00801151" w:rsidRPr="00E720EA" w:rsidRDefault="00B80BD5" w:rsidP="00801151">
            <w:pPr>
              <w:spacing w:line="320" w:lineRule="exact"/>
              <w:jc w:val="center"/>
              <w:rPr>
                <w:rFonts w:ascii="標楷體" w:eastAsia="標楷體" w:hAnsi="標楷體"/>
                <w:sz w:val="28"/>
                <w:szCs w:val="28"/>
              </w:rPr>
            </w:pPr>
            <w:r w:rsidRPr="00E720EA">
              <w:rPr>
                <w:rFonts w:ascii="標楷體" w:eastAsia="標楷體" w:hAnsi="標楷體" w:hint="eastAsia"/>
                <w:sz w:val="28"/>
                <w:szCs w:val="28"/>
              </w:rPr>
              <w:t>21</w:t>
            </w:r>
          </w:p>
        </w:tc>
        <w:tc>
          <w:tcPr>
            <w:tcW w:w="1001" w:type="pct"/>
            <w:vAlign w:val="center"/>
          </w:tcPr>
          <w:p w:rsidR="00801151" w:rsidRPr="00E720EA" w:rsidRDefault="00B80BD5" w:rsidP="00801151">
            <w:pPr>
              <w:spacing w:line="320" w:lineRule="exact"/>
              <w:jc w:val="center"/>
              <w:rPr>
                <w:rFonts w:ascii="標楷體" w:eastAsia="標楷體" w:hAnsi="標楷體"/>
                <w:sz w:val="28"/>
                <w:szCs w:val="28"/>
              </w:rPr>
            </w:pPr>
            <w:r w:rsidRPr="00E720EA">
              <w:rPr>
                <w:rFonts w:ascii="標楷體" w:eastAsia="標楷體" w:hAnsi="標楷體" w:hint="eastAsia"/>
                <w:sz w:val="28"/>
                <w:szCs w:val="28"/>
              </w:rPr>
              <w:t>0</w:t>
            </w:r>
          </w:p>
        </w:tc>
        <w:tc>
          <w:tcPr>
            <w:tcW w:w="899" w:type="pct"/>
            <w:vAlign w:val="center"/>
          </w:tcPr>
          <w:p w:rsidR="00801151" w:rsidRPr="00E720EA" w:rsidRDefault="00B80BD5" w:rsidP="00801151">
            <w:pPr>
              <w:spacing w:line="360" w:lineRule="exact"/>
              <w:jc w:val="center"/>
              <w:rPr>
                <w:rFonts w:ascii="標楷體" w:eastAsia="標楷體" w:hAnsi="標楷體"/>
                <w:sz w:val="28"/>
                <w:szCs w:val="28"/>
              </w:rPr>
            </w:pPr>
            <w:r w:rsidRPr="00E720EA">
              <w:rPr>
                <w:rFonts w:ascii="標楷體" w:eastAsia="標楷體" w:hAnsi="標楷體" w:hint="eastAsia"/>
                <w:sz w:val="28"/>
                <w:szCs w:val="28"/>
              </w:rPr>
              <w:t>71</w:t>
            </w:r>
          </w:p>
        </w:tc>
        <w:tc>
          <w:tcPr>
            <w:tcW w:w="592" w:type="pct"/>
            <w:vMerge/>
            <w:vAlign w:val="center"/>
          </w:tcPr>
          <w:p w:rsidR="00801151" w:rsidRPr="00E720EA" w:rsidRDefault="00801151" w:rsidP="00801151">
            <w:pPr>
              <w:spacing w:line="360" w:lineRule="exact"/>
              <w:jc w:val="both"/>
              <w:rPr>
                <w:rFonts w:ascii="標楷體" w:eastAsia="標楷體" w:hAnsi="標楷體"/>
                <w:sz w:val="28"/>
                <w:szCs w:val="28"/>
              </w:rPr>
            </w:pPr>
          </w:p>
        </w:tc>
      </w:tr>
      <w:tr w:rsidR="00E720EA" w:rsidRPr="00E720EA" w:rsidTr="007C32F4">
        <w:trPr>
          <w:cantSplit/>
          <w:trHeight w:val="540"/>
          <w:jc w:val="center"/>
        </w:trPr>
        <w:tc>
          <w:tcPr>
            <w:tcW w:w="769" w:type="pct"/>
            <w:vAlign w:val="center"/>
          </w:tcPr>
          <w:p w:rsidR="00801151" w:rsidRPr="00E720EA" w:rsidRDefault="00801151" w:rsidP="00801151">
            <w:pPr>
              <w:spacing w:line="360" w:lineRule="exact"/>
              <w:jc w:val="center"/>
              <w:rPr>
                <w:rFonts w:ascii="標楷體" w:eastAsia="標楷體" w:hAnsi="標楷體"/>
                <w:sz w:val="28"/>
                <w:szCs w:val="28"/>
              </w:rPr>
            </w:pPr>
            <w:r w:rsidRPr="00E720EA">
              <w:rPr>
                <w:rFonts w:ascii="標楷體" w:eastAsia="標楷體" w:hAnsi="標楷體" w:hint="eastAsia"/>
                <w:sz w:val="28"/>
                <w:szCs w:val="28"/>
              </w:rPr>
              <w:t>小計</w:t>
            </w:r>
          </w:p>
        </w:tc>
        <w:tc>
          <w:tcPr>
            <w:tcW w:w="871" w:type="pct"/>
            <w:vAlign w:val="center"/>
          </w:tcPr>
          <w:p w:rsidR="00801151" w:rsidRPr="00E720EA" w:rsidRDefault="00B80BD5" w:rsidP="00801151">
            <w:pPr>
              <w:spacing w:line="360" w:lineRule="exact"/>
              <w:jc w:val="center"/>
              <w:rPr>
                <w:rFonts w:ascii="標楷體" w:eastAsia="標楷體" w:hAnsi="標楷體"/>
                <w:sz w:val="28"/>
                <w:szCs w:val="28"/>
              </w:rPr>
            </w:pPr>
            <w:r w:rsidRPr="00E720EA">
              <w:rPr>
                <w:rFonts w:ascii="標楷體" w:eastAsia="標楷體" w:hAnsi="標楷體" w:hint="eastAsia"/>
                <w:sz w:val="28"/>
                <w:szCs w:val="28"/>
              </w:rPr>
              <w:t>1,615</w:t>
            </w:r>
          </w:p>
        </w:tc>
        <w:tc>
          <w:tcPr>
            <w:tcW w:w="868" w:type="pct"/>
            <w:vAlign w:val="center"/>
          </w:tcPr>
          <w:p w:rsidR="00801151" w:rsidRPr="00E720EA" w:rsidRDefault="00B80BD5" w:rsidP="00801151">
            <w:pPr>
              <w:spacing w:line="360" w:lineRule="exact"/>
              <w:jc w:val="center"/>
              <w:rPr>
                <w:rFonts w:ascii="標楷體" w:eastAsia="標楷體" w:hAnsi="標楷體"/>
                <w:sz w:val="28"/>
                <w:szCs w:val="28"/>
              </w:rPr>
            </w:pPr>
            <w:r w:rsidRPr="00E720EA">
              <w:rPr>
                <w:rFonts w:ascii="標楷體" w:eastAsia="標楷體" w:hAnsi="標楷體" w:hint="eastAsia"/>
                <w:sz w:val="28"/>
                <w:szCs w:val="28"/>
              </w:rPr>
              <w:t>497</w:t>
            </w:r>
          </w:p>
        </w:tc>
        <w:tc>
          <w:tcPr>
            <w:tcW w:w="1001" w:type="pct"/>
            <w:vAlign w:val="center"/>
          </w:tcPr>
          <w:p w:rsidR="00801151" w:rsidRPr="00E720EA" w:rsidRDefault="00B80BD5" w:rsidP="00801151">
            <w:pPr>
              <w:spacing w:line="360" w:lineRule="exact"/>
              <w:jc w:val="center"/>
              <w:rPr>
                <w:rFonts w:ascii="標楷體" w:eastAsia="標楷體" w:hAnsi="標楷體"/>
                <w:sz w:val="28"/>
                <w:szCs w:val="28"/>
              </w:rPr>
            </w:pPr>
            <w:r w:rsidRPr="00E720EA">
              <w:rPr>
                <w:rFonts w:ascii="標楷體" w:eastAsia="標楷體" w:hAnsi="標楷體" w:hint="eastAsia"/>
                <w:sz w:val="28"/>
                <w:szCs w:val="28"/>
              </w:rPr>
              <w:t>8</w:t>
            </w:r>
          </w:p>
        </w:tc>
        <w:tc>
          <w:tcPr>
            <w:tcW w:w="899" w:type="pct"/>
            <w:vAlign w:val="center"/>
          </w:tcPr>
          <w:p w:rsidR="00801151" w:rsidRPr="00E720EA" w:rsidRDefault="00801151" w:rsidP="00801151">
            <w:pPr>
              <w:spacing w:line="360" w:lineRule="exact"/>
              <w:jc w:val="center"/>
              <w:rPr>
                <w:rFonts w:ascii="標楷體" w:eastAsia="標楷體" w:hAnsi="標楷體"/>
                <w:sz w:val="28"/>
                <w:szCs w:val="28"/>
              </w:rPr>
            </w:pPr>
            <w:r w:rsidRPr="00E720EA">
              <w:rPr>
                <w:rFonts w:ascii="標楷體" w:eastAsia="標楷體" w:hAnsi="標楷體" w:hint="eastAsia"/>
                <w:sz w:val="28"/>
                <w:szCs w:val="28"/>
              </w:rPr>
              <w:t>2,</w:t>
            </w:r>
            <w:r w:rsidR="00B80BD5" w:rsidRPr="00E720EA">
              <w:rPr>
                <w:rFonts w:ascii="標楷體" w:eastAsia="標楷體" w:hAnsi="標楷體" w:hint="eastAsia"/>
                <w:sz w:val="28"/>
                <w:szCs w:val="28"/>
              </w:rPr>
              <w:t>120</w:t>
            </w:r>
          </w:p>
        </w:tc>
        <w:tc>
          <w:tcPr>
            <w:tcW w:w="592" w:type="pct"/>
            <w:vMerge/>
            <w:vAlign w:val="center"/>
          </w:tcPr>
          <w:p w:rsidR="00801151" w:rsidRPr="00E720EA" w:rsidRDefault="00801151" w:rsidP="00801151">
            <w:pPr>
              <w:spacing w:line="360" w:lineRule="exact"/>
              <w:jc w:val="both"/>
              <w:rPr>
                <w:rFonts w:ascii="標楷體" w:eastAsia="標楷體" w:hAnsi="標楷體"/>
                <w:sz w:val="28"/>
                <w:szCs w:val="28"/>
              </w:rPr>
            </w:pPr>
          </w:p>
        </w:tc>
      </w:tr>
    </w:tbl>
    <w:p w:rsidR="00A52886" w:rsidRPr="00E720EA" w:rsidRDefault="00801151" w:rsidP="00801151">
      <w:pPr>
        <w:pStyle w:val="17"/>
        <w:spacing w:line="360" w:lineRule="exact"/>
        <w:ind w:leftChars="350" w:left="1120" w:hangingChars="100" w:hanging="280"/>
        <w:jc w:val="both"/>
        <w:rPr>
          <w:rFonts w:ascii="標楷體" w:eastAsia="標楷體" w:hAnsi="標楷體"/>
          <w:sz w:val="28"/>
          <w:szCs w:val="28"/>
        </w:rPr>
      </w:pPr>
      <w:r w:rsidRPr="00E720EA">
        <w:rPr>
          <w:rFonts w:ascii="標楷體" w:eastAsia="標楷體" w:hAnsi="標楷體" w:hint="eastAsia"/>
          <w:sz w:val="28"/>
          <w:szCs w:val="28"/>
        </w:rPr>
        <w:t>2.</w:t>
      </w:r>
      <w:r w:rsidR="00A52886" w:rsidRPr="00E720EA">
        <w:rPr>
          <w:rFonts w:ascii="標楷體" w:eastAsia="標楷體" w:hAnsi="標楷體" w:hint="eastAsia"/>
          <w:sz w:val="28"/>
          <w:szCs w:val="28"/>
        </w:rPr>
        <w:t>依「處理方式」分</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712"/>
        <w:gridCol w:w="1569"/>
        <w:gridCol w:w="1579"/>
        <w:gridCol w:w="1671"/>
        <w:gridCol w:w="1592"/>
        <w:gridCol w:w="1163"/>
      </w:tblGrid>
      <w:tr w:rsidR="00E720EA" w:rsidRPr="00E720EA" w:rsidTr="007C32F4">
        <w:trPr>
          <w:trHeight w:val="702"/>
          <w:jc w:val="center"/>
        </w:trPr>
        <w:tc>
          <w:tcPr>
            <w:tcW w:w="922" w:type="pct"/>
            <w:vMerge w:val="restart"/>
            <w:tcBorders>
              <w:top w:val="single" w:sz="12" w:space="0" w:color="auto"/>
              <w:bottom w:val="single" w:sz="6" w:space="0" w:color="auto"/>
              <w:tl2br w:val="single" w:sz="6" w:space="0" w:color="auto"/>
            </w:tcBorders>
            <w:vAlign w:val="center"/>
          </w:tcPr>
          <w:p w:rsidR="00801151" w:rsidRPr="00E720EA" w:rsidRDefault="00801151" w:rsidP="00801151">
            <w:pPr>
              <w:spacing w:line="360" w:lineRule="exact"/>
              <w:jc w:val="right"/>
              <w:rPr>
                <w:rFonts w:ascii="標楷體" w:eastAsia="標楷體" w:hAnsi="標楷體"/>
                <w:spacing w:val="-6"/>
                <w:sz w:val="28"/>
                <w:szCs w:val="28"/>
              </w:rPr>
            </w:pPr>
            <w:r w:rsidRPr="00E720EA">
              <w:rPr>
                <w:rFonts w:ascii="標楷體" w:eastAsia="標楷體" w:hAnsi="標楷體" w:hint="eastAsia"/>
                <w:spacing w:val="-6"/>
                <w:sz w:val="28"/>
                <w:szCs w:val="28"/>
              </w:rPr>
              <w:t>成立</w:t>
            </w:r>
          </w:p>
          <w:p w:rsidR="00801151" w:rsidRPr="00E720EA" w:rsidRDefault="00801151" w:rsidP="00801151">
            <w:pPr>
              <w:spacing w:line="360" w:lineRule="exact"/>
              <w:jc w:val="right"/>
              <w:rPr>
                <w:rFonts w:ascii="標楷體" w:eastAsia="標楷體" w:hAnsi="標楷體"/>
                <w:spacing w:val="-6"/>
                <w:sz w:val="28"/>
                <w:szCs w:val="28"/>
              </w:rPr>
            </w:pPr>
            <w:r w:rsidRPr="00E720EA">
              <w:rPr>
                <w:rFonts w:ascii="標楷體" w:eastAsia="標楷體" w:hAnsi="標楷體" w:hint="eastAsia"/>
                <w:spacing w:val="-6"/>
                <w:sz w:val="28"/>
                <w:szCs w:val="28"/>
              </w:rPr>
              <w:t>與否</w:t>
            </w:r>
          </w:p>
          <w:p w:rsidR="00801151" w:rsidRPr="00E720EA" w:rsidRDefault="00801151" w:rsidP="00801151">
            <w:pPr>
              <w:spacing w:line="360" w:lineRule="exact"/>
              <w:jc w:val="both"/>
              <w:rPr>
                <w:rFonts w:ascii="標楷體" w:eastAsia="標楷體" w:hAnsi="標楷體"/>
                <w:spacing w:val="-6"/>
                <w:sz w:val="28"/>
                <w:szCs w:val="28"/>
              </w:rPr>
            </w:pPr>
            <w:r w:rsidRPr="00E720EA">
              <w:rPr>
                <w:rFonts w:ascii="標楷體" w:eastAsia="標楷體" w:hAnsi="標楷體" w:hint="eastAsia"/>
                <w:spacing w:val="-6"/>
                <w:sz w:val="28"/>
                <w:szCs w:val="28"/>
              </w:rPr>
              <w:t>處理</w:t>
            </w:r>
          </w:p>
          <w:p w:rsidR="00801151" w:rsidRPr="00E720EA" w:rsidRDefault="00801151" w:rsidP="00801151">
            <w:pPr>
              <w:spacing w:line="360" w:lineRule="exact"/>
              <w:jc w:val="both"/>
              <w:rPr>
                <w:rFonts w:ascii="標楷體" w:eastAsia="標楷體" w:hAnsi="標楷體"/>
                <w:spacing w:val="-6"/>
                <w:sz w:val="28"/>
                <w:szCs w:val="28"/>
              </w:rPr>
            </w:pPr>
            <w:r w:rsidRPr="00E720EA">
              <w:rPr>
                <w:rFonts w:ascii="標楷體" w:eastAsia="標楷體" w:hAnsi="標楷體" w:hint="eastAsia"/>
                <w:spacing w:val="-6"/>
                <w:sz w:val="28"/>
                <w:szCs w:val="28"/>
              </w:rPr>
              <w:t>方式</w:t>
            </w:r>
          </w:p>
        </w:tc>
        <w:tc>
          <w:tcPr>
            <w:tcW w:w="845" w:type="pct"/>
            <w:tcBorders>
              <w:top w:val="single" w:sz="12" w:space="0" w:color="auto"/>
              <w:tl2br w:val="nil"/>
            </w:tcBorders>
            <w:shd w:val="clear" w:color="auto" w:fill="auto"/>
            <w:vAlign w:val="center"/>
          </w:tcPr>
          <w:p w:rsidR="00801151" w:rsidRPr="00E720EA" w:rsidRDefault="00801151" w:rsidP="00801151">
            <w:pPr>
              <w:spacing w:line="360" w:lineRule="exact"/>
              <w:jc w:val="center"/>
              <w:rPr>
                <w:rFonts w:ascii="標楷體" w:eastAsia="標楷體" w:hAnsi="標楷體"/>
                <w:spacing w:val="-6"/>
                <w:sz w:val="28"/>
                <w:szCs w:val="28"/>
              </w:rPr>
            </w:pPr>
            <w:r w:rsidRPr="00E720EA">
              <w:rPr>
                <w:rFonts w:ascii="標楷體" w:eastAsia="標楷體" w:hAnsi="標楷體" w:hint="eastAsia"/>
                <w:spacing w:val="-6"/>
                <w:sz w:val="28"/>
                <w:szCs w:val="28"/>
              </w:rPr>
              <w:t>成立</w:t>
            </w:r>
          </w:p>
        </w:tc>
        <w:tc>
          <w:tcPr>
            <w:tcW w:w="850" w:type="pct"/>
            <w:tcBorders>
              <w:top w:val="single" w:sz="12" w:space="0" w:color="auto"/>
              <w:tl2br w:val="nil"/>
            </w:tcBorders>
            <w:shd w:val="clear" w:color="auto" w:fill="auto"/>
            <w:vAlign w:val="center"/>
          </w:tcPr>
          <w:p w:rsidR="00801151" w:rsidRPr="00E720EA" w:rsidRDefault="00801151" w:rsidP="00801151">
            <w:pPr>
              <w:spacing w:line="360" w:lineRule="exact"/>
              <w:jc w:val="center"/>
              <w:rPr>
                <w:rFonts w:ascii="標楷體" w:eastAsia="標楷體" w:hAnsi="標楷體"/>
                <w:spacing w:val="-6"/>
                <w:sz w:val="28"/>
                <w:szCs w:val="28"/>
              </w:rPr>
            </w:pPr>
            <w:r w:rsidRPr="00E720EA">
              <w:rPr>
                <w:rFonts w:ascii="標楷體" w:eastAsia="標楷體" w:hAnsi="標楷體" w:hint="eastAsia"/>
                <w:spacing w:val="-6"/>
                <w:sz w:val="28"/>
                <w:szCs w:val="28"/>
              </w:rPr>
              <w:t>不成立</w:t>
            </w:r>
          </w:p>
        </w:tc>
        <w:tc>
          <w:tcPr>
            <w:tcW w:w="900" w:type="pct"/>
            <w:tcBorders>
              <w:top w:val="single" w:sz="12" w:space="0" w:color="auto"/>
              <w:tl2br w:val="nil"/>
            </w:tcBorders>
            <w:shd w:val="clear" w:color="auto" w:fill="auto"/>
            <w:vAlign w:val="center"/>
          </w:tcPr>
          <w:p w:rsidR="00801151" w:rsidRPr="00E720EA" w:rsidRDefault="00801151" w:rsidP="00801151">
            <w:pPr>
              <w:spacing w:line="360" w:lineRule="exact"/>
              <w:jc w:val="center"/>
              <w:rPr>
                <w:rFonts w:ascii="標楷體" w:eastAsia="標楷體" w:hAnsi="標楷體"/>
                <w:spacing w:val="-6"/>
                <w:sz w:val="28"/>
                <w:szCs w:val="28"/>
              </w:rPr>
            </w:pPr>
            <w:r w:rsidRPr="00E720EA">
              <w:rPr>
                <w:rFonts w:ascii="標楷體" w:eastAsia="標楷體" w:hAnsi="標楷體" w:hint="eastAsia"/>
                <w:spacing w:val="-6"/>
                <w:sz w:val="28"/>
                <w:szCs w:val="28"/>
              </w:rPr>
              <w:t>調解中之</w:t>
            </w:r>
          </w:p>
          <w:p w:rsidR="00801151" w:rsidRPr="00E720EA" w:rsidRDefault="00801151" w:rsidP="00801151">
            <w:pPr>
              <w:spacing w:line="360" w:lineRule="exact"/>
              <w:jc w:val="center"/>
              <w:rPr>
                <w:rFonts w:ascii="標楷體" w:eastAsia="標楷體" w:hAnsi="標楷體"/>
                <w:spacing w:val="-6"/>
                <w:sz w:val="28"/>
                <w:szCs w:val="28"/>
              </w:rPr>
            </w:pPr>
            <w:r w:rsidRPr="00E720EA">
              <w:rPr>
                <w:rFonts w:ascii="標楷體" w:eastAsia="標楷體" w:hAnsi="標楷體" w:hint="eastAsia"/>
                <w:spacing w:val="-6"/>
                <w:sz w:val="28"/>
                <w:szCs w:val="28"/>
              </w:rPr>
              <w:t>案件</w:t>
            </w:r>
          </w:p>
        </w:tc>
        <w:tc>
          <w:tcPr>
            <w:tcW w:w="857" w:type="pct"/>
            <w:tcBorders>
              <w:top w:val="single" w:sz="12" w:space="0" w:color="auto"/>
              <w:bottom w:val="single" w:sz="4" w:space="0" w:color="auto"/>
              <w:tl2br w:val="nil"/>
            </w:tcBorders>
            <w:shd w:val="clear" w:color="auto" w:fill="auto"/>
            <w:vAlign w:val="center"/>
          </w:tcPr>
          <w:p w:rsidR="00801151" w:rsidRPr="00E720EA" w:rsidRDefault="00801151" w:rsidP="00801151">
            <w:pPr>
              <w:spacing w:line="360" w:lineRule="exact"/>
              <w:jc w:val="center"/>
              <w:rPr>
                <w:rFonts w:ascii="標楷體" w:eastAsia="標楷體" w:hAnsi="標楷體"/>
                <w:spacing w:val="-6"/>
                <w:sz w:val="28"/>
                <w:szCs w:val="28"/>
              </w:rPr>
            </w:pPr>
            <w:r w:rsidRPr="00E720EA">
              <w:rPr>
                <w:rFonts w:ascii="標楷體" w:eastAsia="標楷體" w:hAnsi="標楷體" w:hint="eastAsia"/>
                <w:spacing w:val="-6"/>
                <w:sz w:val="28"/>
                <w:szCs w:val="28"/>
              </w:rPr>
              <w:t>合計</w:t>
            </w:r>
          </w:p>
        </w:tc>
        <w:tc>
          <w:tcPr>
            <w:tcW w:w="627" w:type="pct"/>
            <w:vMerge w:val="restart"/>
            <w:tcBorders>
              <w:top w:val="single" w:sz="12" w:space="0" w:color="auto"/>
              <w:tl2br w:val="nil"/>
            </w:tcBorders>
            <w:shd w:val="clear" w:color="auto" w:fill="FFFFFF"/>
            <w:vAlign w:val="center"/>
          </w:tcPr>
          <w:p w:rsidR="00801151" w:rsidRPr="00E720EA" w:rsidRDefault="00801151" w:rsidP="00801151">
            <w:pPr>
              <w:spacing w:line="360" w:lineRule="exact"/>
              <w:jc w:val="center"/>
              <w:rPr>
                <w:rFonts w:ascii="標楷體" w:eastAsia="標楷體" w:hAnsi="標楷體"/>
                <w:sz w:val="28"/>
                <w:szCs w:val="28"/>
              </w:rPr>
            </w:pPr>
            <w:r w:rsidRPr="00E720EA">
              <w:rPr>
                <w:rFonts w:ascii="標楷體" w:eastAsia="標楷體" w:hAnsi="標楷體" w:hint="eastAsia"/>
                <w:sz w:val="28"/>
                <w:szCs w:val="28"/>
              </w:rPr>
              <w:t>備註</w:t>
            </w:r>
          </w:p>
        </w:tc>
      </w:tr>
      <w:tr w:rsidR="00E720EA" w:rsidRPr="00E720EA" w:rsidTr="007C32F4">
        <w:trPr>
          <w:trHeight w:val="751"/>
          <w:jc w:val="center"/>
        </w:trPr>
        <w:tc>
          <w:tcPr>
            <w:tcW w:w="922" w:type="pct"/>
            <w:vMerge/>
            <w:tcBorders>
              <w:top w:val="single" w:sz="6" w:space="0" w:color="auto"/>
              <w:bottom w:val="single" w:sz="6" w:space="0" w:color="auto"/>
              <w:tl2br w:val="single" w:sz="6" w:space="0" w:color="auto"/>
            </w:tcBorders>
            <w:vAlign w:val="center"/>
          </w:tcPr>
          <w:p w:rsidR="00801151" w:rsidRPr="00E720EA" w:rsidRDefault="00801151" w:rsidP="00801151">
            <w:pPr>
              <w:spacing w:line="360" w:lineRule="exact"/>
              <w:jc w:val="both"/>
              <w:rPr>
                <w:rFonts w:ascii="標楷體" w:eastAsia="標楷體" w:hAnsi="標楷體"/>
                <w:spacing w:val="-6"/>
                <w:sz w:val="28"/>
                <w:szCs w:val="28"/>
              </w:rPr>
            </w:pPr>
          </w:p>
        </w:tc>
        <w:tc>
          <w:tcPr>
            <w:tcW w:w="845" w:type="pct"/>
            <w:vAlign w:val="center"/>
          </w:tcPr>
          <w:p w:rsidR="00801151" w:rsidRPr="00E720EA" w:rsidRDefault="00801151" w:rsidP="00801151">
            <w:pPr>
              <w:spacing w:line="360" w:lineRule="exact"/>
              <w:jc w:val="center"/>
              <w:rPr>
                <w:rFonts w:ascii="標楷體" w:eastAsia="標楷體" w:hAnsi="標楷體"/>
                <w:spacing w:val="-6"/>
                <w:sz w:val="28"/>
                <w:szCs w:val="28"/>
              </w:rPr>
            </w:pPr>
            <w:r w:rsidRPr="00E720EA">
              <w:rPr>
                <w:rFonts w:ascii="標楷體" w:eastAsia="標楷體" w:hAnsi="標楷體"/>
                <w:spacing w:val="-6"/>
                <w:sz w:val="28"/>
                <w:szCs w:val="28"/>
              </w:rPr>
              <w:t>10</w:t>
            </w:r>
            <w:r w:rsidRPr="00E720EA">
              <w:rPr>
                <w:rFonts w:ascii="標楷體" w:eastAsia="標楷體" w:hAnsi="標楷體" w:hint="eastAsia"/>
                <w:spacing w:val="-6"/>
                <w:sz w:val="28"/>
                <w:szCs w:val="28"/>
              </w:rPr>
              <w:t>8年</w:t>
            </w:r>
          </w:p>
          <w:p w:rsidR="00801151" w:rsidRPr="00E720EA" w:rsidRDefault="00801151" w:rsidP="00801151">
            <w:pPr>
              <w:spacing w:line="360" w:lineRule="exact"/>
              <w:jc w:val="center"/>
              <w:rPr>
                <w:rFonts w:ascii="標楷體" w:eastAsia="標楷體" w:hAnsi="標楷體"/>
                <w:spacing w:val="-6"/>
                <w:sz w:val="28"/>
                <w:szCs w:val="28"/>
              </w:rPr>
            </w:pPr>
            <w:r w:rsidRPr="00E720EA">
              <w:rPr>
                <w:rFonts w:ascii="標楷體" w:eastAsia="標楷體" w:hAnsi="標楷體" w:hint="eastAsia"/>
                <w:spacing w:val="-6"/>
                <w:sz w:val="28"/>
                <w:szCs w:val="28"/>
              </w:rPr>
              <w:t>7月至12月</w:t>
            </w:r>
          </w:p>
        </w:tc>
        <w:tc>
          <w:tcPr>
            <w:tcW w:w="850" w:type="pct"/>
            <w:vAlign w:val="center"/>
          </w:tcPr>
          <w:p w:rsidR="00801151" w:rsidRPr="00E720EA" w:rsidRDefault="00801151" w:rsidP="00801151">
            <w:pPr>
              <w:spacing w:line="360" w:lineRule="exact"/>
              <w:jc w:val="center"/>
              <w:rPr>
                <w:rFonts w:ascii="標楷體" w:eastAsia="標楷體" w:hAnsi="標楷體"/>
                <w:spacing w:val="-6"/>
                <w:sz w:val="28"/>
                <w:szCs w:val="28"/>
              </w:rPr>
            </w:pPr>
            <w:r w:rsidRPr="00E720EA">
              <w:rPr>
                <w:rFonts w:ascii="標楷體" w:eastAsia="標楷體" w:hAnsi="標楷體"/>
                <w:spacing w:val="-6"/>
                <w:sz w:val="28"/>
                <w:szCs w:val="28"/>
              </w:rPr>
              <w:t>10</w:t>
            </w:r>
            <w:r w:rsidRPr="00E720EA">
              <w:rPr>
                <w:rFonts w:ascii="標楷體" w:eastAsia="標楷體" w:hAnsi="標楷體" w:hint="eastAsia"/>
                <w:spacing w:val="-6"/>
                <w:sz w:val="28"/>
                <w:szCs w:val="28"/>
              </w:rPr>
              <w:t>8年</w:t>
            </w:r>
          </w:p>
          <w:p w:rsidR="00801151" w:rsidRPr="00E720EA" w:rsidRDefault="00801151" w:rsidP="00801151">
            <w:pPr>
              <w:spacing w:line="360" w:lineRule="exact"/>
              <w:jc w:val="center"/>
              <w:rPr>
                <w:rFonts w:ascii="標楷體" w:eastAsia="標楷體" w:hAnsi="標楷體"/>
                <w:spacing w:val="-6"/>
                <w:sz w:val="28"/>
                <w:szCs w:val="28"/>
              </w:rPr>
            </w:pPr>
            <w:r w:rsidRPr="00E720EA">
              <w:rPr>
                <w:rFonts w:ascii="標楷體" w:eastAsia="標楷體" w:hAnsi="標楷體" w:hint="eastAsia"/>
                <w:spacing w:val="-6"/>
                <w:sz w:val="28"/>
                <w:szCs w:val="28"/>
              </w:rPr>
              <w:t>7月至12月</w:t>
            </w:r>
          </w:p>
        </w:tc>
        <w:tc>
          <w:tcPr>
            <w:tcW w:w="900" w:type="pct"/>
            <w:vAlign w:val="center"/>
          </w:tcPr>
          <w:p w:rsidR="00801151" w:rsidRPr="00E720EA" w:rsidRDefault="00801151" w:rsidP="00801151">
            <w:pPr>
              <w:spacing w:line="360" w:lineRule="exact"/>
              <w:jc w:val="center"/>
              <w:rPr>
                <w:rFonts w:ascii="標楷體" w:eastAsia="標楷體" w:hAnsi="標楷體"/>
                <w:spacing w:val="-6"/>
                <w:sz w:val="28"/>
                <w:szCs w:val="28"/>
              </w:rPr>
            </w:pPr>
            <w:r w:rsidRPr="00E720EA">
              <w:rPr>
                <w:rFonts w:ascii="標楷體" w:eastAsia="標楷體" w:hAnsi="標楷體"/>
                <w:spacing w:val="-6"/>
                <w:sz w:val="28"/>
                <w:szCs w:val="28"/>
              </w:rPr>
              <w:t>10</w:t>
            </w:r>
            <w:r w:rsidRPr="00E720EA">
              <w:rPr>
                <w:rFonts w:ascii="標楷體" w:eastAsia="標楷體" w:hAnsi="標楷體" w:hint="eastAsia"/>
                <w:spacing w:val="-6"/>
                <w:sz w:val="28"/>
                <w:szCs w:val="28"/>
              </w:rPr>
              <w:t>8年</w:t>
            </w:r>
          </w:p>
          <w:p w:rsidR="00801151" w:rsidRPr="00E720EA" w:rsidRDefault="00801151" w:rsidP="00801151">
            <w:pPr>
              <w:spacing w:line="360" w:lineRule="exact"/>
              <w:jc w:val="center"/>
              <w:rPr>
                <w:rFonts w:ascii="標楷體" w:eastAsia="標楷體" w:hAnsi="標楷體"/>
                <w:spacing w:val="-6"/>
                <w:sz w:val="28"/>
                <w:szCs w:val="28"/>
              </w:rPr>
            </w:pPr>
            <w:r w:rsidRPr="00E720EA">
              <w:rPr>
                <w:rFonts w:ascii="標楷體" w:eastAsia="標楷體" w:hAnsi="標楷體" w:hint="eastAsia"/>
                <w:spacing w:val="-6"/>
                <w:sz w:val="28"/>
                <w:szCs w:val="28"/>
              </w:rPr>
              <w:t>7月至12月</w:t>
            </w:r>
          </w:p>
        </w:tc>
        <w:tc>
          <w:tcPr>
            <w:tcW w:w="857" w:type="pct"/>
            <w:tcBorders>
              <w:top w:val="single" w:sz="4" w:space="0" w:color="auto"/>
            </w:tcBorders>
            <w:vAlign w:val="center"/>
          </w:tcPr>
          <w:p w:rsidR="00801151" w:rsidRPr="00E720EA" w:rsidRDefault="00801151" w:rsidP="00801151">
            <w:pPr>
              <w:spacing w:line="360" w:lineRule="exact"/>
              <w:jc w:val="center"/>
              <w:rPr>
                <w:rFonts w:ascii="標楷體" w:eastAsia="標楷體" w:hAnsi="標楷體"/>
                <w:spacing w:val="-6"/>
                <w:sz w:val="28"/>
                <w:szCs w:val="28"/>
              </w:rPr>
            </w:pPr>
            <w:r w:rsidRPr="00E720EA">
              <w:rPr>
                <w:rFonts w:ascii="標楷體" w:eastAsia="標楷體" w:hAnsi="標楷體" w:hint="eastAsia"/>
                <w:spacing w:val="-6"/>
                <w:sz w:val="28"/>
                <w:szCs w:val="28"/>
              </w:rPr>
              <w:t>108年</w:t>
            </w:r>
          </w:p>
          <w:p w:rsidR="00801151" w:rsidRPr="00E720EA" w:rsidRDefault="00801151" w:rsidP="00801151">
            <w:pPr>
              <w:spacing w:line="360" w:lineRule="exact"/>
              <w:jc w:val="center"/>
              <w:rPr>
                <w:rFonts w:ascii="標楷體" w:eastAsia="標楷體" w:hAnsi="標楷體"/>
                <w:spacing w:val="-6"/>
                <w:sz w:val="28"/>
                <w:szCs w:val="28"/>
              </w:rPr>
            </w:pPr>
            <w:r w:rsidRPr="00E720EA">
              <w:rPr>
                <w:rFonts w:ascii="標楷體" w:eastAsia="標楷體" w:hAnsi="標楷體" w:hint="eastAsia"/>
                <w:spacing w:val="-6"/>
                <w:sz w:val="28"/>
                <w:szCs w:val="28"/>
              </w:rPr>
              <w:t>7月至12月</w:t>
            </w:r>
          </w:p>
        </w:tc>
        <w:tc>
          <w:tcPr>
            <w:tcW w:w="627" w:type="pct"/>
            <w:vMerge/>
            <w:shd w:val="clear" w:color="auto" w:fill="7F7F7F"/>
            <w:vAlign w:val="center"/>
          </w:tcPr>
          <w:p w:rsidR="00801151" w:rsidRPr="00E720EA" w:rsidRDefault="00801151" w:rsidP="00801151">
            <w:pPr>
              <w:spacing w:line="360" w:lineRule="exact"/>
              <w:jc w:val="both"/>
              <w:rPr>
                <w:rFonts w:ascii="標楷體" w:eastAsia="標楷體" w:hAnsi="標楷體"/>
                <w:sz w:val="28"/>
                <w:szCs w:val="28"/>
              </w:rPr>
            </w:pPr>
          </w:p>
        </w:tc>
      </w:tr>
      <w:tr w:rsidR="00E720EA" w:rsidRPr="00E720EA" w:rsidTr="007C32F4">
        <w:trPr>
          <w:jc w:val="center"/>
        </w:trPr>
        <w:tc>
          <w:tcPr>
            <w:tcW w:w="922" w:type="pct"/>
            <w:tcBorders>
              <w:top w:val="single" w:sz="6" w:space="0" w:color="auto"/>
              <w:bottom w:val="single" w:sz="6" w:space="0" w:color="auto"/>
              <w:tl2br w:val="nil"/>
            </w:tcBorders>
            <w:vAlign w:val="center"/>
          </w:tcPr>
          <w:p w:rsidR="00801151" w:rsidRPr="00E720EA" w:rsidRDefault="00801151" w:rsidP="00801151">
            <w:pPr>
              <w:spacing w:line="360" w:lineRule="exact"/>
              <w:jc w:val="center"/>
              <w:rPr>
                <w:rFonts w:ascii="標楷體" w:eastAsia="標楷體" w:hAnsi="標楷體"/>
                <w:sz w:val="28"/>
                <w:szCs w:val="28"/>
              </w:rPr>
            </w:pPr>
            <w:r w:rsidRPr="00E720EA">
              <w:rPr>
                <w:rFonts w:ascii="標楷體" w:eastAsia="標楷體" w:hAnsi="標楷體" w:hint="eastAsia"/>
                <w:sz w:val="28"/>
                <w:szCs w:val="28"/>
              </w:rPr>
              <w:t>民間團體</w:t>
            </w:r>
          </w:p>
          <w:p w:rsidR="00801151" w:rsidRPr="00E720EA" w:rsidRDefault="00801151" w:rsidP="00801151">
            <w:pPr>
              <w:spacing w:line="360" w:lineRule="exact"/>
              <w:jc w:val="center"/>
              <w:rPr>
                <w:rFonts w:ascii="標楷體" w:eastAsia="標楷體" w:hAnsi="標楷體"/>
                <w:sz w:val="28"/>
                <w:szCs w:val="28"/>
              </w:rPr>
            </w:pPr>
            <w:r w:rsidRPr="00E720EA">
              <w:rPr>
                <w:rFonts w:ascii="標楷體" w:eastAsia="標楷體" w:hAnsi="標楷體" w:hint="eastAsia"/>
                <w:sz w:val="28"/>
                <w:szCs w:val="28"/>
              </w:rPr>
              <w:t>調處</w:t>
            </w:r>
          </w:p>
        </w:tc>
        <w:tc>
          <w:tcPr>
            <w:tcW w:w="845" w:type="pct"/>
            <w:vAlign w:val="center"/>
          </w:tcPr>
          <w:p w:rsidR="00801151" w:rsidRPr="00E720EA" w:rsidRDefault="00B80BD5" w:rsidP="00801151">
            <w:pPr>
              <w:spacing w:line="360" w:lineRule="exact"/>
              <w:jc w:val="center"/>
              <w:rPr>
                <w:rFonts w:ascii="標楷體" w:eastAsia="標楷體" w:hAnsi="標楷體"/>
                <w:sz w:val="28"/>
                <w:szCs w:val="28"/>
              </w:rPr>
            </w:pPr>
            <w:r w:rsidRPr="00E720EA">
              <w:rPr>
                <w:rFonts w:ascii="標楷體" w:eastAsia="標楷體" w:hAnsi="標楷體" w:hint="eastAsia"/>
                <w:sz w:val="28"/>
                <w:szCs w:val="28"/>
              </w:rPr>
              <w:t>1,015</w:t>
            </w:r>
          </w:p>
          <w:p w:rsidR="00801151" w:rsidRPr="00E720EA" w:rsidRDefault="00801151" w:rsidP="00801151">
            <w:pPr>
              <w:spacing w:line="360" w:lineRule="exact"/>
              <w:jc w:val="center"/>
              <w:rPr>
                <w:rFonts w:ascii="標楷體" w:eastAsia="標楷體" w:hAnsi="標楷體"/>
                <w:sz w:val="28"/>
                <w:szCs w:val="28"/>
              </w:rPr>
            </w:pPr>
            <w:r w:rsidRPr="00E720EA">
              <w:rPr>
                <w:rFonts w:ascii="標楷體" w:eastAsia="標楷體" w:hAnsi="標楷體"/>
                <w:sz w:val="28"/>
                <w:szCs w:val="28"/>
              </w:rPr>
              <w:t>(</w:t>
            </w:r>
            <w:r w:rsidRPr="00E720EA">
              <w:rPr>
                <w:rFonts w:ascii="標楷體" w:eastAsia="標楷體" w:hAnsi="標楷體" w:hint="eastAsia"/>
                <w:sz w:val="28"/>
                <w:szCs w:val="28"/>
              </w:rPr>
              <w:t>79</w:t>
            </w:r>
            <w:r w:rsidRPr="00E720EA">
              <w:rPr>
                <w:rFonts w:ascii="標楷體" w:eastAsia="標楷體" w:hAnsi="標楷體"/>
                <w:sz w:val="28"/>
                <w:szCs w:val="28"/>
              </w:rPr>
              <w:t>%)</w:t>
            </w:r>
          </w:p>
        </w:tc>
        <w:tc>
          <w:tcPr>
            <w:tcW w:w="850" w:type="pct"/>
            <w:vAlign w:val="center"/>
          </w:tcPr>
          <w:p w:rsidR="00801151" w:rsidRPr="00E720EA" w:rsidRDefault="00801151" w:rsidP="00801151">
            <w:pPr>
              <w:spacing w:line="360" w:lineRule="exact"/>
              <w:jc w:val="center"/>
              <w:rPr>
                <w:rFonts w:ascii="標楷體" w:eastAsia="標楷體" w:hAnsi="標楷體"/>
                <w:sz w:val="28"/>
                <w:szCs w:val="28"/>
              </w:rPr>
            </w:pPr>
            <w:r w:rsidRPr="00E720EA">
              <w:rPr>
                <w:rFonts w:ascii="標楷體" w:eastAsia="標楷體" w:hAnsi="標楷體" w:hint="eastAsia"/>
                <w:sz w:val="28"/>
                <w:szCs w:val="28"/>
              </w:rPr>
              <w:t>2</w:t>
            </w:r>
            <w:r w:rsidR="00B80BD5" w:rsidRPr="00E720EA">
              <w:rPr>
                <w:rFonts w:ascii="標楷體" w:eastAsia="標楷體" w:hAnsi="標楷體" w:hint="eastAsia"/>
                <w:sz w:val="28"/>
                <w:szCs w:val="28"/>
              </w:rPr>
              <w:t>65</w:t>
            </w:r>
          </w:p>
          <w:p w:rsidR="00801151" w:rsidRPr="00E720EA" w:rsidRDefault="00801151" w:rsidP="00801151">
            <w:pPr>
              <w:spacing w:line="360" w:lineRule="exact"/>
              <w:jc w:val="center"/>
              <w:rPr>
                <w:rFonts w:ascii="標楷體" w:eastAsia="標楷體" w:hAnsi="標楷體"/>
                <w:sz w:val="28"/>
                <w:szCs w:val="28"/>
              </w:rPr>
            </w:pPr>
            <w:r w:rsidRPr="00E720EA">
              <w:rPr>
                <w:rFonts w:ascii="標楷體" w:eastAsia="標楷體" w:hAnsi="標楷體"/>
                <w:sz w:val="28"/>
                <w:szCs w:val="28"/>
              </w:rPr>
              <w:t>(</w:t>
            </w:r>
            <w:r w:rsidRPr="00E720EA">
              <w:rPr>
                <w:rFonts w:ascii="標楷體" w:eastAsia="標楷體" w:hAnsi="標楷體" w:hint="eastAsia"/>
                <w:sz w:val="28"/>
                <w:szCs w:val="28"/>
              </w:rPr>
              <w:t>21</w:t>
            </w:r>
            <w:r w:rsidRPr="00E720EA">
              <w:rPr>
                <w:rFonts w:ascii="標楷體" w:eastAsia="標楷體" w:hAnsi="標楷體"/>
                <w:sz w:val="28"/>
                <w:szCs w:val="28"/>
              </w:rPr>
              <w:t>%)</w:t>
            </w:r>
          </w:p>
        </w:tc>
        <w:tc>
          <w:tcPr>
            <w:tcW w:w="900" w:type="pct"/>
            <w:vAlign w:val="center"/>
          </w:tcPr>
          <w:p w:rsidR="00801151" w:rsidRPr="00E720EA" w:rsidRDefault="00B80BD5" w:rsidP="00801151">
            <w:pPr>
              <w:spacing w:line="360" w:lineRule="exact"/>
              <w:jc w:val="center"/>
              <w:rPr>
                <w:rFonts w:ascii="標楷體" w:eastAsia="標楷體" w:hAnsi="標楷體"/>
                <w:sz w:val="28"/>
                <w:szCs w:val="28"/>
              </w:rPr>
            </w:pPr>
            <w:r w:rsidRPr="00E720EA">
              <w:rPr>
                <w:rFonts w:ascii="標楷體" w:eastAsia="標楷體" w:hAnsi="標楷體" w:hint="eastAsia"/>
                <w:sz w:val="28"/>
                <w:szCs w:val="28"/>
              </w:rPr>
              <w:t>2</w:t>
            </w:r>
          </w:p>
        </w:tc>
        <w:tc>
          <w:tcPr>
            <w:tcW w:w="857" w:type="pct"/>
            <w:vAlign w:val="center"/>
          </w:tcPr>
          <w:p w:rsidR="00801151" w:rsidRPr="00E720EA" w:rsidRDefault="00801151" w:rsidP="00B80BD5">
            <w:pPr>
              <w:spacing w:line="360" w:lineRule="exact"/>
              <w:jc w:val="center"/>
              <w:rPr>
                <w:rFonts w:ascii="標楷體" w:eastAsia="標楷體" w:hAnsi="標楷體"/>
                <w:sz w:val="28"/>
                <w:szCs w:val="28"/>
              </w:rPr>
            </w:pPr>
            <w:r w:rsidRPr="00E720EA">
              <w:rPr>
                <w:rFonts w:ascii="標楷體" w:eastAsia="標楷體" w:hAnsi="標楷體" w:hint="eastAsia"/>
                <w:sz w:val="28"/>
                <w:szCs w:val="28"/>
              </w:rPr>
              <w:t>1,28</w:t>
            </w:r>
            <w:r w:rsidR="00B80BD5" w:rsidRPr="00E720EA">
              <w:rPr>
                <w:rFonts w:ascii="標楷體" w:eastAsia="標楷體" w:hAnsi="標楷體" w:hint="eastAsia"/>
                <w:sz w:val="28"/>
                <w:szCs w:val="28"/>
              </w:rPr>
              <w:t>2</w:t>
            </w:r>
          </w:p>
        </w:tc>
        <w:tc>
          <w:tcPr>
            <w:tcW w:w="627" w:type="pct"/>
            <w:vMerge w:val="restart"/>
            <w:vAlign w:val="center"/>
          </w:tcPr>
          <w:p w:rsidR="00801151" w:rsidRPr="00E720EA" w:rsidRDefault="00801151" w:rsidP="00801151">
            <w:pPr>
              <w:spacing w:line="360" w:lineRule="exact"/>
              <w:jc w:val="both"/>
              <w:rPr>
                <w:rFonts w:ascii="標楷體" w:eastAsia="標楷體" w:hAnsi="標楷體"/>
                <w:sz w:val="28"/>
                <w:szCs w:val="28"/>
              </w:rPr>
            </w:pPr>
            <w:r w:rsidRPr="00E720EA">
              <w:rPr>
                <w:rFonts w:ascii="標楷體" w:eastAsia="標楷體" w:hAnsi="標楷體" w:hint="eastAsia"/>
                <w:sz w:val="28"/>
                <w:szCs w:val="28"/>
              </w:rPr>
              <w:t>爭議案總數內含成立、不成立及調解中之案件。</w:t>
            </w:r>
          </w:p>
        </w:tc>
      </w:tr>
      <w:tr w:rsidR="00E720EA" w:rsidRPr="00E720EA" w:rsidTr="007C32F4">
        <w:trPr>
          <w:jc w:val="center"/>
        </w:trPr>
        <w:tc>
          <w:tcPr>
            <w:tcW w:w="922" w:type="pct"/>
            <w:tcBorders>
              <w:top w:val="single" w:sz="6" w:space="0" w:color="auto"/>
            </w:tcBorders>
            <w:vAlign w:val="center"/>
          </w:tcPr>
          <w:p w:rsidR="00801151" w:rsidRPr="00E720EA" w:rsidRDefault="00801151" w:rsidP="00801151">
            <w:pPr>
              <w:spacing w:line="360" w:lineRule="exact"/>
              <w:jc w:val="center"/>
              <w:rPr>
                <w:rFonts w:ascii="標楷體" w:eastAsia="標楷體" w:hAnsi="標楷體"/>
                <w:sz w:val="28"/>
                <w:szCs w:val="28"/>
              </w:rPr>
            </w:pPr>
            <w:r w:rsidRPr="00E720EA">
              <w:rPr>
                <w:rFonts w:ascii="標楷體" w:eastAsia="標楷體" w:hAnsi="標楷體" w:hint="eastAsia"/>
                <w:sz w:val="28"/>
                <w:szCs w:val="28"/>
              </w:rPr>
              <w:t>主管機關</w:t>
            </w:r>
          </w:p>
          <w:p w:rsidR="00801151" w:rsidRPr="00E720EA" w:rsidRDefault="00801151" w:rsidP="00801151">
            <w:pPr>
              <w:spacing w:line="360" w:lineRule="exact"/>
              <w:jc w:val="center"/>
              <w:rPr>
                <w:rFonts w:ascii="標楷體" w:eastAsia="標楷體" w:hAnsi="標楷體"/>
                <w:sz w:val="28"/>
                <w:szCs w:val="28"/>
              </w:rPr>
            </w:pPr>
            <w:r w:rsidRPr="00E720EA">
              <w:rPr>
                <w:rFonts w:ascii="標楷體" w:eastAsia="標楷體" w:hAnsi="標楷體" w:hint="eastAsia"/>
                <w:sz w:val="28"/>
                <w:szCs w:val="28"/>
              </w:rPr>
              <w:t>調解人</w:t>
            </w:r>
          </w:p>
        </w:tc>
        <w:tc>
          <w:tcPr>
            <w:tcW w:w="845" w:type="pct"/>
            <w:vAlign w:val="center"/>
          </w:tcPr>
          <w:p w:rsidR="00801151" w:rsidRPr="00E720EA" w:rsidRDefault="00801151" w:rsidP="00801151">
            <w:pPr>
              <w:spacing w:line="360" w:lineRule="exact"/>
              <w:jc w:val="center"/>
              <w:rPr>
                <w:rFonts w:ascii="標楷體" w:eastAsia="標楷體" w:hAnsi="標楷體"/>
                <w:sz w:val="28"/>
                <w:szCs w:val="28"/>
              </w:rPr>
            </w:pPr>
            <w:r w:rsidRPr="00E720EA">
              <w:rPr>
                <w:rFonts w:ascii="標楷體" w:eastAsia="標楷體" w:hAnsi="標楷體" w:hint="eastAsia"/>
                <w:sz w:val="28"/>
                <w:szCs w:val="28"/>
              </w:rPr>
              <w:t>4</w:t>
            </w:r>
            <w:r w:rsidR="00B80BD5" w:rsidRPr="00E720EA">
              <w:rPr>
                <w:rFonts w:ascii="標楷體" w:eastAsia="標楷體" w:hAnsi="標楷體" w:hint="eastAsia"/>
                <w:sz w:val="28"/>
                <w:szCs w:val="28"/>
              </w:rPr>
              <w:t>48</w:t>
            </w:r>
          </w:p>
          <w:p w:rsidR="00801151" w:rsidRPr="00E720EA" w:rsidRDefault="00801151" w:rsidP="00801151">
            <w:pPr>
              <w:spacing w:line="360" w:lineRule="exact"/>
              <w:jc w:val="center"/>
              <w:rPr>
                <w:rFonts w:ascii="標楷體" w:eastAsia="標楷體" w:hAnsi="標楷體"/>
                <w:sz w:val="28"/>
                <w:szCs w:val="28"/>
              </w:rPr>
            </w:pPr>
            <w:r w:rsidRPr="00E720EA">
              <w:rPr>
                <w:rFonts w:ascii="標楷體" w:eastAsia="標楷體" w:hAnsi="標楷體"/>
                <w:sz w:val="28"/>
                <w:szCs w:val="28"/>
              </w:rPr>
              <w:t>(7</w:t>
            </w:r>
            <w:r w:rsidR="00B80BD5" w:rsidRPr="00E720EA">
              <w:rPr>
                <w:rFonts w:ascii="標楷體" w:eastAsia="標楷體" w:hAnsi="標楷體" w:hint="eastAsia"/>
                <w:sz w:val="28"/>
                <w:szCs w:val="28"/>
              </w:rPr>
              <w:t>5</w:t>
            </w:r>
            <w:r w:rsidRPr="00E720EA">
              <w:rPr>
                <w:rFonts w:ascii="標楷體" w:eastAsia="標楷體" w:hAnsi="標楷體"/>
                <w:sz w:val="28"/>
                <w:szCs w:val="28"/>
              </w:rPr>
              <w:t>%)</w:t>
            </w:r>
          </w:p>
        </w:tc>
        <w:tc>
          <w:tcPr>
            <w:tcW w:w="850" w:type="pct"/>
            <w:vAlign w:val="center"/>
          </w:tcPr>
          <w:p w:rsidR="00801151" w:rsidRPr="00E720EA" w:rsidRDefault="00801151" w:rsidP="00801151">
            <w:pPr>
              <w:spacing w:line="360" w:lineRule="exact"/>
              <w:jc w:val="center"/>
              <w:rPr>
                <w:rFonts w:ascii="標楷體" w:eastAsia="標楷體" w:hAnsi="標楷體"/>
                <w:sz w:val="28"/>
                <w:szCs w:val="28"/>
              </w:rPr>
            </w:pPr>
            <w:r w:rsidRPr="00E720EA">
              <w:rPr>
                <w:rFonts w:ascii="標楷體" w:eastAsia="標楷體" w:hAnsi="標楷體" w:hint="eastAsia"/>
                <w:sz w:val="28"/>
                <w:szCs w:val="28"/>
              </w:rPr>
              <w:t>1</w:t>
            </w:r>
            <w:r w:rsidR="00B80BD5" w:rsidRPr="00E720EA">
              <w:rPr>
                <w:rFonts w:ascii="標楷體" w:eastAsia="標楷體" w:hAnsi="標楷體" w:hint="eastAsia"/>
                <w:sz w:val="28"/>
                <w:szCs w:val="28"/>
              </w:rPr>
              <w:t>48</w:t>
            </w:r>
          </w:p>
          <w:p w:rsidR="00801151" w:rsidRPr="00E720EA" w:rsidRDefault="00801151" w:rsidP="00B80BD5">
            <w:pPr>
              <w:spacing w:line="360" w:lineRule="exact"/>
              <w:jc w:val="center"/>
              <w:rPr>
                <w:rFonts w:ascii="標楷體" w:eastAsia="標楷體" w:hAnsi="標楷體"/>
                <w:sz w:val="28"/>
                <w:szCs w:val="28"/>
              </w:rPr>
            </w:pPr>
            <w:r w:rsidRPr="00E720EA">
              <w:rPr>
                <w:rFonts w:ascii="標楷體" w:eastAsia="標楷體" w:hAnsi="標楷體"/>
                <w:sz w:val="28"/>
                <w:szCs w:val="28"/>
              </w:rPr>
              <w:t>(2</w:t>
            </w:r>
            <w:r w:rsidR="00B80BD5" w:rsidRPr="00E720EA">
              <w:rPr>
                <w:rFonts w:ascii="標楷體" w:eastAsia="標楷體" w:hAnsi="標楷體" w:hint="eastAsia"/>
                <w:sz w:val="28"/>
                <w:szCs w:val="28"/>
              </w:rPr>
              <w:t>5</w:t>
            </w:r>
            <w:r w:rsidRPr="00E720EA">
              <w:rPr>
                <w:rFonts w:ascii="標楷體" w:eastAsia="標楷體" w:hAnsi="標楷體"/>
                <w:sz w:val="28"/>
                <w:szCs w:val="28"/>
              </w:rPr>
              <w:t>%)</w:t>
            </w:r>
          </w:p>
        </w:tc>
        <w:tc>
          <w:tcPr>
            <w:tcW w:w="900" w:type="pct"/>
            <w:vAlign w:val="center"/>
          </w:tcPr>
          <w:p w:rsidR="00801151" w:rsidRPr="00E720EA" w:rsidRDefault="00B80BD5" w:rsidP="00801151">
            <w:pPr>
              <w:spacing w:line="360" w:lineRule="exact"/>
              <w:jc w:val="center"/>
              <w:rPr>
                <w:rFonts w:ascii="標楷體" w:eastAsia="標楷體" w:hAnsi="標楷體"/>
                <w:sz w:val="28"/>
                <w:szCs w:val="28"/>
              </w:rPr>
            </w:pPr>
            <w:r w:rsidRPr="00E720EA">
              <w:rPr>
                <w:rFonts w:ascii="標楷體" w:eastAsia="標楷體" w:hAnsi="標楷體" w:hint="eastAsia"/>
                <w:sz w:val="28"/>
                <w:szCs w:val="28"/>
              </w:rPr>
              <w:t>2</w:t>
            </w:r>
          </w:p>
        </w:tc>
        <w:tc>
          <w:tcPr>
            <w:tcW w:w="857" w:type="pct"/>
            <w:vAlign w:val="center"/>
          </w:tcPr>
          <w:p w:rsidR="00801151" w:rsidRPr="00E720EA" w:rsidRDefault="00B80BD5" w:rsidP="00801151">
            <w:pPr>
              <w:spacing w:line="360" w:lineRule="exact"/>
              <w:jc w:val="center"/>
              <w:rPr>
                <w:rFonts w:ascii="標楷體" w:eastAsia="標楷體" w:hAnsi="標楷體"/>
                <w:sz w:val="28"/>
                <w:szCs w:val="28"/>
              </w:rPr>
            </w:pPr>
            <w:r w:rsidRPr="00E720EA">
              <w:rPr>
                <w:rFonts w:ascii="標楷體" w:eastAsia="標楷體" w:hAnsi="標楷體" w:hint="eastAsia"/>
                <w:sz w:val="28"/>
                <w:szCs w:val="28"/>
              </w:rPr>
              <w:t>598</w:t>
            </w:r>
          </w:p>
        </w:tc>
        <w:tc>
          <w:tcPr>
            <w:tcW w:w="627" w:type="pct"/>
            <w:vMerge/>
            <w:vAlign w:val="center"/>
          </w:tcPr>
          <w:p w:rsidR="00801151" w:rsidRPr="00E720EA" w:rsidRDefault="00801151" w:rsidP="00801151">
            <w:pPr>
              <w:spacing w:line="360" w:lineRule="exact"/>
              <w:jc w:val="both"/>
              <w:rPr>
                <w:rFonts w:ascii="標楷體" w:eastAsia="標楷體" w:hAnsi="標楷體"/>
                <w:sz w:val="28"/>
                <w:szCs w:val="28"/>
              </w:rPr>
            </w:pPr>
          </w:p>
        </w:tc>
      </w:tr>
      <w:tr w:rsidR="00E720EA" w:rsidRPr="00E720EA" w:rsidTr="007C32F4">
        <w:trPr>
          <w:jc w:val="center"/>
        </w:trPr>
        <w:tc>
          <w:tcPr>
            <w:tcW w:w="922" w:type="pct"/>
            <w:vAlign w:val="center"/>
          </w:tcPr>
          <w:p w:rsidR="00801151" w:rsidRPr="00E720EA" w:rsidRDefault="00801151" w:rsidP="00801151">
            <w:pPr>
              <w:spacing w:line="360" w:lineRule="exact"/>
              <w:jc w:val="center"/>
              <w:rPr>
                <w:rFonts w:ascii="標楷體" w:eastAsia="標楷體" w:hAnsi="標楷體"/>
                <w:sz w:val="28"/>
                <w:szCs w:val="28"/>
              </w:rPr>
            </w:pPr>
            <w:r w:rsidRPr="00E720EA">
              <w:rPr>
                <w:rFonts w:ascii="標楷體" w:eastAsia="標楷體" w:hAnsi="標楷體" w:hint="eastAsia"/>
                <w:sz w:val="28"/>
                <w:szCs w:val="28"/>
              </w:rPr>
              <w:t>調解委員會</w:t>
            </w:r>
          </w:p>
        </w:tc>
        <w:tc>
          <w:tcPr>
            <w:tcW w:w="845" w:type="pct"/>
            <w:vAlign w:val="center"/>
          </w:tcPr>
          <w:p w:rsidR="00801151" w:rsidRPr="00E720EA" w:rsidRDefault="00B80BD5" w:rsidP="00801151">
            <w:pPr>
              <w:spacing w:line="360" w:lineRule="exact"/>
              <w:jc w:val="center"/>
              <w:rPr>
                <w:rFonts w:ascii="標楷體" w:eastAsia="標楷體" w:hAnsi="標楷體"/>
                <w:sz w:val="28"/>
                <w:szCs w:val="28"/>
              </w:rPr>
            </w:pPr>
            <w:r w:rsidRPr="00E720EA">
              <w:rPr>
                <w:rFonts w:ascii="標楷體" w:eastAsia="標楷體" w:hAnsi="標楷體" w:hint="eastAsia"/>
                <w:sz w:val="28"/>
                <w:szCs w:val="28"/>
              </w:rPr>
              <w:t>152</w:t>
            </w:r>
          </w:p>
          <w:p w:rsidR="00801151" w:rsidRPr="00E720EA" w:rsidRDefault="00801151" w:rsidP="00801151">
            <w:pPr>
              <w:spacing w:line="360" w:lineRule="exact"/>
              <w:jc w:val="center"/>
              <w:rPr>
                <w:rFonts w:ascii="標楷體" w:eastAsia="標楷體" w:hAnsi="標楷體"/>
                <w:sz w:val="28"/>
                <w:szCs w:val="28"/>
              </w:rPr>
            </w:pPr>
            <w:r w:rsidRPr="00E720EA">
              <w:rPr>
                <w:rFonts w:ascii="標楷體" w:eastAsia="標楷體" w:hAnsi="標楷體"/>
                <w:sz w:val="28"/>
                <w:szCs w:val="28"/>
              </w:rPr>
              <w:t>(</w:t>
            </w:r>
            <w:r w:rsidR="00B80BD5" w:rsidRPr="00E720EA">
              <w:rPr>
                <w:rFonts w:ascii="標楷體" w:eastAsia="標楷體" w:hAnsi="標楷體" w:hint="eastAsia"/>
                <w:sz w:val="28"/>
                <w:szCs w:val="28"/>
              </w:rPr>
              <w:t>64</w:t>
            </w:r>
            <w:r w:rsidRPr="00E720EA">
              <w:rPr>
                <w:rFonts w:ascii="標楷體" w:eastAsia="標楷體" w:hAnsi="標楷體"/>
                <w:sz w:val="28"/>
                <w:szCs w:val="28"/>
              </w:rPr>
              <w:t>%)</w:t>
            </w:r>
          </w:p>
        </w:tc>
        <w:tc>
          <w:tcPr>
            <w:tcW w:w="850" w:type="pct"/>
            <w:vAlign w:val="center"/>
          </w:tcPr>
          <w:p w:rsidR="00801151" w:rsidRPr="00E720EA" w:rsidRDefault="00B80BD5" w:rsidP="00801151">
            <w:pPr>
              <w:spacing w:line="360" w:lineRule="exact"/>
              <w:jc w:val="center"/>
              <w:rPr>
                <w:rFonts w:ascii="標楷體" w:eastAsia="標楷體" w:hAnsi="標楷體"/>
                <w:sz w:val="28"/>
                <w:szCs w:val="28"/>
              </w:rPr>
            </w:pPr>
            <w:r w:rsidRPr="00E720EA">
              <w:rPr>
                <w:rFonts w:ascii="標楷體" w:eastAsia="標楷體" w:hAnsi="標楷體" w:hint="eastAsia"/>
                <w:sz w:val="28"/>
                <w:szCs w:val="28"/>
              </w:rPr>
              <w:t>84</w:t>
            </w:r>
          </w:p>
          <w:p w:rsidR="00801151" w:rsidRPr="00E720EA" w:rsidRDefault="00801151" w:rsidP="00B80BD5">
            <w:pPr>
              <w:spacing w:line="360" w:lineRule="exact"/>
              <w:jc w:val="center"/>
              <w:rPr>
                <w:rFonts w:ascii="標楷體" w:eastAsia="標楷體" w:hAnsi="標楷體"/>
                <w:sz w:val="28"/>
                <w:szCs w:val="28"/>
              </w:rPr>
            </w:pPr>
            <w:r w:rsidRPr="00E720EA">
              <w:rPr>
                <w:rFonts w:ascii="標楷體" w:eastAsia="標楷體" w:hAnsi="標楷體"/>
                <w:sz w:val="28"/>
                <w:szCs w:val="28"/>
              </w:rPr>
              <w:t>(</w:t>
            </w:r>
            <w:r w:rsidR="00B80BD5" w:rsidRPr="00E720EA">
              <w:rPr>
                <w:rFonts w:ascii="標楷體" w:eastAsia="標楷體" w:hAnsi="標楷體" w:hint="eastAsia"/>
                <w:sz w:val="28"/>
                <w:szCs w:val="28"/>
              </w:rPr>
              <w:t>36</w:t>
            </w:r>
            <w:r w:rsidRPr="00E720EA">
              <w:rPr>
                <w:rFonts w:ascii="標楷體" w:eastAsia="標楷體" w:hAnsi="標楷體"/>
                <w:sz w:val="28"/>
                <w:szCs w:val="28"/>
              </w:rPr>
              <w:t>%)</w:t>
            </w:r>
          </w:p>
        </w:tc>
        <w:tc>
          <w:tcPr>
            <w:tcW w:w="900" w:type="pct"/>
            <w:vAlign w:val="center"/>
          </w:tcPr>
          <w:p w:rsidR="00801151" w:rsidRPr="00E720EA" w:rsidRDefault="00B80BD5" w:rsidP="00801151">
            <w:pPr>
              <w:spacing w:line="360" w:lineRule="exact"/>
              <w:jc w:val="center"/>
              <w:rPr>
                <w:rFonts w:ascii="標楷體" w:eastAsia="標楷體" w:hAnsi="標楷體"/>
                <w:sz w:val="28"/>
                <w:szCs w:val="28"/>
              </w:rPr>
            </w:pPr>
            <w:r w:rsidRPr="00E720EA">
              <w:rPr>
                <w:rFonts w:ascii="標楷體" w:eastAsia="標楷體" w:hAnsi="標楷體" w:hint="eastAsia"/>
                <w:sz w:val="28"/>
                <w:szCs w:val="28"/>
              </w:rPr>
              <w:t>4</w:t>
            </w:r>
          </w:p>
        </w:tc>
        <w:tc>
          <w:tcPr>
            <w:tcW w:w="857" w:type="pct"/>
            <w:vAlign w:val="center"/>
          </w:tcPr>
          <w:p w:rsidR="00801151" w:rsidRPr="00E720EA" w:rsidRDefault="00B80BD5" w:rsidP="00801151">
            <w:pPr>
              <w:spacing w:line="360" w:lineRule="exact"/>
              <w:jc w:val="center"/>
              <w:rPr>
                <w:rFonts w:ascii="標楷體" w:eastAsia="標楷體" w:hAnsi="標楷體"/>
                <w:sz w:val="28"/>
                <w:szCs w:val="28"/>
              </w:rPr>
            </w:pPr>
            <w:r w:rsidRPr="00E720EA">
              <w:rPr>
                <w:rFonts w:ascii="標楷體" w:eastAsia="標楷體" w:hAnsi="標楷體" w:hint="eastAsia"/>
                <w:sz w:val="28"/>
                <w:szCs w:val="28"/>
              </w:rPr>
              <w:t>240</w:t>
            </w:r>
          </w:p>
        </w:tc>
        <w:tc>
          <w:tcPr>
            <w:tcW w:w="627" w:type="pct"/>
            <w:vMerge/>
            <w:vAlign w:val="center"/>
          </w:tcPr>
          <w:p w:rsidR="00801151" w:rsidRPr="00E720EA" w:rsidRDefault="00801151" w:rsidP="00801151">
            <w:pPr>
              <w:spacing w:line="360" w:lineRule="exact"/>
              <w:jc w:val="both"/>
              <w:rPr>
                <w:rFonts w:ascii="標楷體" w:eastAsia="標楷體" w:hAnsi="標楷體"/>
                <w:sz w:val="28"/>
                <w:szCs w:val="28"/>
              </w:rPr>
            </w:pPr>
          </w:p>
        </w:tc>
      </w:tr>
      <w:tr w:rsidR="00E72382" w:rsidRPr="00E720EA" w:rsidTr="007C32F4">
        <w:trPr>
          <w:jc w:val="center"/>
        </w:trPr>
        <w:tc>
          <w:tcPr>
            <w:tcW w:w="922" w:type="pct"/>
            <w:tcBorders>
              <w:bottom w:val="single" w:sz="12" w:space="0" w:color="auto"/>
            </w:tcBorders>
            <w:vAlign w:val="center"/>
          </w:tcPr>
          <w:p w:rsidR="00801151" w:rsidRPr="00E720EA" w:rsidRDefault="00801151" w:rsidP="00801151">
            <w:pPr>
              <w:spacing w:line="360" w:lineRule="exact"/>
              <w:jc w:val="center"/>
              <w:rPr>
                <w:rFonts w:ascii="標楷體" w:eastAsia="標楷體" w:hAnsi="標楷體"/>
                <w:sz w:val="28"/>
                <w:szCs w:val="28"/>
              </w:rPr>
            </w:pPr>
            <w:r w:rsidRPr="00E720EA">
              <w:rPr>
                <w:rFonts w:ascii="標楷體" w:eastAsia="標楷體" w:hAnsi="標楷體" w:hint="eastAsia"/>
                <w:sz w:val="28"/>
                <w:szCs w:val="28"/>
              </w:rPr>
              <w:t>小計</w:t>
            </w:r>
          </w:p>
        </w:tc>
        <w:tc>
          <w:tcPr>
            <w:tcW w:w="845" w:type="pct"/>
            <w:tcBorders>
              <w:bottom w:val="single" w:sz="12" w:space="0" w:color="auto"/>
            </w:tcBorders>
            <w:vAlign w:val="center"/>
          </w:tcPr>
          <w:p w:rsidR="00801151" w:rsidRPr="00E720EA" w:rsidRDefault="00801151" w:rsidP="00801151">
            <w:pPr>
              <w:spacing w:line="360" w:lineRule="exact"/>
              <w:jc w:val="center"/>
              <w:rPr>
                <w:rFonts w:ascii="標楷體" w:eastAsia="標楷體" w:hAnsi="標楷體"/>
                <w:sz w:val="28"/>
                <w:szCs w:val="28"/>
              </w:rPr>
            </w:pPr>
            <w:r w:rsidRPr="00E720EA">
              <w:rPr>
                <w:rFonts w:ascii="標楷體" w:eastAsia="標楷體" w:hAnsi="標楷體" w:hint="eastAsia"/>
                <w:sz w:val="28"/>
                <w:szCs w:val="28"/>
              </w:rPr>
              <w:t>1,</w:t>
            </w:r>
            <w:r w:rsidR="00B80BD5" w:rsidRPr="00E720EA">
              <w:rPr>
                <w:rFonts w:ascii="標楷體" w:eastAsia="標楷體" w:hAnsi="標楷體" w:hint="eastAsia"/>
                <w:sz w:val="28"/>
                <w:szCs w:val="28"/>
              </w:rPr>
              <w:t>615</w:t>
            </w:r>
          </w:p>
          <w:p w:rsidR="00801151" w:rsidRPr="00E720EA" w:rsidRDefault="00801151" w:rsidP="00B80BD5">
            <w:pPr>
              <w:spacing w:line="360" w:lineRule="exact"/>
              <w:jc w:val="center"/>
              <w:rPr>
                <w:rFonts w:ascii="標楷體" w:eastAsia="標楷體" w:hAnsi="標楷體"/>
                <w:sz w:val="28"/>
                <w:szCs w:val="28"/>
              </w:rPr>
            </w:pPr>
            <w:r w:rsidRPr="00E720EA">
              <w:rPr>
                <w:rFonts w:ascii="標楷體" w:eastAsia="標楷體" w:hAnsi="標楷體"/>
                <w:sz w:val="28"/>
                <w:szCs w:val="28"/>
              </w:rPr>
              <w:t>(7</w:t>
            </w:r>
            <w:r w:rsidR="00B80BD5" w:rsidRPr="00E720EA">
              <w:rPr>
                <w:rFonts w:ascii="標楷體" w:eastAsia="標楷體" w:hAnsi="標楷體" w:hint="eastAsia"/>
                <w:sz w:val="28"/>
                <w:szCs w:val="28"/>
              </w:rPr>
              <w:t>6</w:t>
            </w:r>
            <w:r w:rsidRPr="00E720EA">
              <w:rPr>
                <w:rFonts w:ascii="標楷體" w:eastAsia="標楷體" w:hAnsi="標楷體"/>
                <w:sz w:val="28"/>
                <w:szCs w:val="28"/>
              </w:rPr>
              <w:t>%)</w:t>
            </w:r>
          </w:p>
        </w:tc>
        <w:tc>
          <w:tcPr>
            <w:tcW w:w="850" w:type="pct"/>
            <w:tcBorders>
              <w:bottom w:val="single" w:sz="12" w:space="0" w:color="auto"/>
            </w:tcBorders>
            <w:vAlign w:val="center"/>
          </w:tcPr>
          <w:p w:rsidR="00801151" w:rsidRPr="00E720EA" w:rsidRDefault="00B80BD5" w:rsidP="00801151">
            <w:pPr>
              <w:spacing w:line="360" w:lineRule="exact"/>
              <w:jc w:val="center"/>
              <w:rPr>
                <w:rFonts w:ascii="標楷體" w:eastAsia="標楷體" w:hAnsi="標楷體"/>
                <w:sz w:val="28"/>
                <w:szCs w:val="28"/>
              </w:rPr>
            </w:pPr>
            <w:r w:rsidRPr="00E720EA">
              <w:rPr>
                <w:rFonts w:ascii="標楷體" w:eastAsia="標楷體" w:hAnsi="標楷體" w:hint="eastAsia"/>
                <w:sz w:val="28"/>
                <w:szCs w:val="28"/>
              </w:rPr>
              <w:t>497</w:t>
            </w:r>
          </w:p>
          <w:p w:rsidR="00801151" w:rsidRPr="00E720EA" w:rsidRDefault="00801151" w:rsidP="00B80BD5">
            <w:pPr>
              <w:spacing w:line="360" w:lineRule="exact"/>
              <w:jc w:val="center"/>
              <w:rPr>
                <w:rFonts w:ascii="標楷體" w:eastAsia="標楷體" w:hAnsi="標楷體"/>
                <w:sz w:val="28"/>
                <w:szCs w:val="28"/>
              </w:rPr>
            </w:pPr>
            <w:r w:rsidRPr="00E720EA">
              <w:rPr>
                <w:rFonts w:ascii="標楷體" w:eastAsia="標楷體" w:hAnsi="標楷體"/>
                <w:sz w:val="28"/>
                <w:szCs w:val="28"/>
              </w:rPr>
              <w:t>(</w:t>
            </w:r>
            <w:r w:rsidRPr="00E720EA">
              <w:rPr>
                <w:rFonts w:ascii="標楷體" w:eastAsia="標楷體" w:hAnsi="標楷體" w:hint="eastAsia"/>
                <w:sz w:val="28"/>
                <w:szCs w:val="28"/>
              </w:rPr>
              <w:t>2</w:t>
            </w:r>
            <w:r w:rsidR="00B80BD5" w:rsidRPr="00E720EA">
              <w:rPr>
                <w:rFonts w:ascii="標楷體" w:eastAsia="標楷體" w:hAnsi="標楷體" w:hint="eastAsia"/>
                <w:sz w:val="28"/>
                <w:szCs w:val="28"/>
              </w:rPr>
              <w:t>4</w:t>
            </w:r>
            <w:r w:rsidRPr="00E720EA">
              <w:rPr>
                <w:rFonts w:ascii="標楷體" w:eastAsia="標楷體" w:hAnsi="標楷體"/>
                <w:sz w:val="28"/>
                <w:szCs w:val="28"/>
              </w:rPr>
              <w:t>%)</w:t>
            </w:r>
          </w:p>
        </w:tc>
        <w:tc>
          <w:tcPr>
            <w:tcW w:w="900" w:type="pct"/>
            <w:tcBorders>
              <w:bottom w:val="single" w:sz="12" w:space="0" w:color="auto"/>
            </w:tcBorders>
            <w:vAlign w:val="center"/>
          </w:tcPr>
          <w:p w:rsidR="00801151" w:rsidRPr="00E720EA" w:rsidRDefault="00B80BD5" w:rsidP="00801151">
            <w:pPr>
              <w:spacing w:line="360" w:lineRule="exact"/>
              <w:jc w:val="center"/>
              <w:rPr>
                <w:rFonts w:ascii="標楷體" w:eastAsia="標楷體" w:hAnsi="標楷體"/>
                <w:sz w:val="28"/>
                <w:szCs w:val="28"/>
              </w:rPr>
            </w:pPr>
            <w:r w:rsidRPr="00E720EA">
              <w:rPr>
                <w:rFonts w:ascii="標楷體" w:eastAsia="標楷體" w:hAnsi="標楷體" w:hint="eastAsia"/>
                <w:sz w:val="28"/>
                <w:szCs w:val="28"/>
              </w:rPr>
              <w:t>8</w:t>
            </w:r>
          </w:p>
        </w:tc>
        <w:tc>
          <w:tcPr>
            <w:tcW w:w="857" w:type="pct"/>
            <w:tcBorders>
              <w:bottom w:val="single" w:sz="12" w:space="0" w:color="auto"/>
            </w:tcBorders>
            <w:vAlign w:val="center"/>
          </w:tcPr>
          <w:p w:rsidR="00801151" w:rsidRPr="00E720EA" w:rsidRDefault="00801151" w:rsidP="00B80BD5">
            <w:pPr>
              <w:spacing w:line="360" w:lineRule="exact"/>
              <w:jc w:val="center"/>
              <w:rPr>
                <w:rFonts w:ascii="標楷體" w:eastAsia="標楷體" w:hAnsi="標楷體"/>
                <w:sz w:val="28"/>
                <w:szCs w:val="28"/>
              </w:rPr>
            </w:pPr>
            <w:r w:rsidRPr="00E720EA">
              <w:rPr>
                <w:rFonts w:ascii="標楷體" w:eastAsia="標楷體" w:hAnsi="標楷體" w:hint="eastAsia"/>
                <w:sz w:val="28"/>
                <w:szCs w:val="28"/>
              </w:rPr>
              <w:t>2,</w:t>
            </w:r>
            <w:r w:rsidR="00B80BD5" w:rsidRPr="00E720EA">
              <w:rPr>
                <w:rFonts w:ascii="標楷體" w:eastAsia="標楷體" w:hAnsi="標楷體" w:hint="eastAsia"/>
                <w:sz w:val="28"/>
                <w:szCs w:val="28"/>
              </w:rPr>
              <w:t>120</w:t>
            </w:r>
          </w:p>
        </w:tc>
        <w:tc>
          <w:tcPr>
            <w:tcW w:w="627" w:type="pct"/>
            <w:vMerge/>
            <w:tcBorders>
              <w:bottom w:val="single" w:sz="12" w:space="0" w:color="auto"/>
            </w:tcBorders>
            <w:vAlign w:val="center"/>
          </w:tcPr>
          <w:p w:rsidR="00801151" w:rsidRPr="00E720EA" w:rsidRDefault="00801151" w:rsidP="00801151">
            <w:pPr>
              <w:spacing w:line="360" w:lineRule="exact"/>
              <w:jc w:val="both"/>
              <w:rPr>
                <w:rFonts w:ascii="標楷體" w:eastAsia="標楷體" w:hAnsi="標楷體"/>
                <w:sz w:val="28"/>
                <w:szCs w:val="28"/>
              </w:rPr>
            </w:pPr>
          </w:p>
        </w:tc>
      </w:tr>
    </w:tbl>
    <w:p w:rsidR="00801151" w:rsidRPr="00E720EA" w:rsidRDefault="00801151" w:rsidP="00801151">
      <w:pPr>
        <w:pStyle w:val="17"/>
        <w:spacing w:line="360" w:lineRule="exact"/>
        <w:ind w:leftChars="350" w:left="1120" w:hangingChars="100" w:hanging="280"/>
        <w:jc w:val="both"/>
        <w:rPr>
          <w:rFonts w:ascii="標楷體" w:eastAsia="標楷體" w:hAnsi="標楷體"/>
          <w:sz w:val="28"/>
          <w:szCs w:val="28"/>
        </w:rPr>
      </w:pPr>
    </w:p>
    <w:p w:rsidR="00A52886" w:rsidRPr="00E720EA" w:rsidRDefault="00A52886" w:rsidP="007C32F4">
      <w:pPr>
        <w:pStyle w:val="affffffff6"/>
        <w:spacing w:before="0" w:after="0" w:line="400" w:lineRule="exact"/>
        <w:jc w:val="both"/>
        <w:rPr>
          <w:rFonts w:ascii="標楷體" w:eastAsia="標楷體" w:hAnsi="標楷體"/>
          <w:sz w:val="32"/>
          <w:szCs w:val="32"/>
        </w:rPr>
      </w:pPr>
      <w:r w:rsidRPr="00E720EA">
        <w:rPr>
          <w:rFonts w:ascii="標楷體" w:eastAsia="標楷體" w:hAnsi="標楷體" w:hint="eastAsia"/>
          <w:sz w:val="32"/>
          <w:szCs w:val="32"/>
        </w:rPr>
        <w:t>四、就業安全</w:t>
      </w:r>
    </w:p>
    <w:p w:rsidR="00A52886" w:rsidRPr="00E720EA" w:rsidRDefault="008F1D70" w:rsidP="007C32F4">
      <w:pPr>
        <w:pStyle w:val="affffffff8"/>
        <w:ind w:leftChars="100" w:left="800" w:hangingChars="200" w:hanging="560"/>
        <w:jc w:val="both"/>
        <w:rPr>
          <w:b w:val="0"/>
        </w:rPr>
      </w:pPr>
      <w:r w:rsidRPr="00E720EA">
        <w:rPr>
          <w:rFonts w:hint="eastAsia"/>
          <w:b w:val="0"/>
        </w:rPr>
        <w:t>(</w:t>
      </w:r>
      <w:r w:rsidR="00A52886" w:rsidRPr="00E720EA">
        <w:rPr>
          <w:rFonts w:hint="eastAsia"/>
          <w:b w:val="0"/>
        </w:rPr>
        <w:t>一</w:t>
      </w:r>
      <w:r w:rsidRPr="00E720EA">
        <w:rPr>
          <w:rFonts w:hint="eastAsia"/>
          <w:b w:val="0"/>
        </w:rPr>
        <w:t>)</w:t>
      </w:r>
      <w:r w:rsidR="00A52886" w:rsidRPr="00E720EA">
        <w:rPr>
          <w:rFonts w:hint="eastAsia"/>
          <w:b w:val="0"/>
        </w:rPr>
        <w:t>就業促進</w:t>
      </w:r>
    </w:p>
    <w:p w:rsidR="00E724E5" w:rsidRPr="00E720EA" w:rsidRDefault="00E724E5" w:rsidP="007C32F4">
      <w:pPr>
        <w:pStyle w:val="15"/>
        <w:spacing w:line="360" w:lineRule="exact"/>
        <w:ind w:leftChars="350" w:left="1120" w:hangingChars="100" w:hanging="280"/>
        <w:jc w:val="both"/>
        <w:rPr>
          <w:rFonts w:ascii="標楷體" w:eastAsia="標楷體" w:hAnsi="標楷體"/>
          <w:sz w:val="28"/>
          <w:szCs w:val="28"/>
        </w:rPr>
      </w:pPr>
      <w:r w:rsidRPr="00E720EA">
        <w:rPr>
          <w:rFonts w:ascii="標楷體" w:eastAsia="標楷體" w:hAnsi="標楷體" w:hint="eastAsia"/>
          <w:sz w:val="28"/>
          <w:szCs w:val="28"/>
        </w:rPr>
        <w:t>1.</w:t>
      </w:r>
      <w:r w:rsidR="00A52886" w:rsidRPr="00E720EA">
        <w:rPr>
          <w:rFonts w:ascii="標楷體" w:eastAsia="標楷體" w:hAnsi="標楷體" w:hint="eastAsia"/>
          <w:sz w:val="28"/>
          <w:szCs w:val="28"/>
        </w:rPr>
        <w:t>就業權益保障</w:t>
      </w:r>
    </w:p>
    <w:p w:rsidR="00E724E5" w:rsidRPr="00E720EA" w:rsidRDefault="009D1199" w:rsidP="007C32F4">
      <w:pPr>
        <w:pStyle w:val="affffffffa"/>
        <w:ind w:leftChars="440" w:left="1476" w:rightChars="0" w:right="0" w:hangingChars="150" w:hanging="420"/>
        <w:jc w:val="both"/>
      </w:pPr>
      <w:r w:rsidRPr="00E720EA">
        <w:rPr>
          <w:rFonts w:hint="eastAsia"/>
        </w:rPr>
        <w:t>(1)受理就業歧視及性別平等暨求職防騙申訴案件</w:t>
      </w:r>
    </w:p>
    <w:p w:rsidR="00E724E5" w:rsidRPr="00E720EA" w:rsidRDefault="00A52886" w:rsidP="007C32F4">
      <w:pPr>
        <w:pStyle w:val="affffffffa"/>
        <w:ind w:leftChars="620" w:left="1768" w:rightChars="0" w:right="0" w:hangingChars="100" w:hanging="280"/>
        <w:jc w:val="both"/>
      </w:pPr>
      <w:r w:rsidRPr="00E720EA">
        <w:fldChar w:fldCharType="begin"/>
      </w:r>
      <w:r w:rsidRPr="00E720EA">
        <w:instrText xml:space="preserve"> </w:instrText>
      </w:r>
      <w:r w:rsidRPr="00E720EA">
        <w:rPr>
          <w:rFonts w:hint="eastAsia"/>
        </w:rPr>
        <w:instrText>eq \o\ac(○,1)</w:instrText>
      </w:r>
      <w:r w:rsidRPr="00E720EA">
        <w:fldChar w:fldCharType="end"/>
      </w:r>
      <w:r w:rsidR="009D1199" w:rsidRPr="00E720EA">
        <w:rPr>
          <w:rFonts w:hint="eastAsia"/>
        </w:rPr>
        <w:t>108年7月至12月受理不實廣告及求職防騙申訴案件</w:t>
      </w:r>
      <w:r w:rsidR="00B80BD5" w:rsidRPr="00E720EA">
        <w:rPr>
          <w:rFonts w:hint="eastAsia"/>
        </w:rPr>
        <w:t>17</w:t>
      </w:r>
      <w:r w:rsidR="009D1199" w:rsidRPr="00E720EA">
        <w:rPr>
          <w:rFonts w:hint="eastAsia"/>
        </w:rPr>
        <w:t>案、提供諮詢服務58案次。</w:t>
      </w:r>
    </w:p>
    <w:p w:rsidR="00E724E5" w:rsidRPr="00E720EA" w:rsidRDefault="00A52886" w:rsidP="007C32F4">
      <w:pPr>
        <w:pStyle w:val="affffffffa"/>
        <w:ind w:leftChars="620" w:left="1768" w:rightChars="0" w:right="0" w:hangingChars="100" w:hanging="280"/>
        <w:jc w:val="both"/>
      </w:pPr>
      <w:r w:rsidRPr="00E720EA">
        <w:fldChar w:fldCharType="begin"/>
      </w:r>
      <w:r w:rsidRPr="00E720EA">
        <w:instrText xml:space="preserve"> </w:instrText>
      </w:r>
      <w:r w:rsidRPr="00E720EA">
        <w:rPr>
          <w:rFonts w:hint="eastAsia"/>
        </w:rPr>
        <w:instrText>eq \o\ac(○,2)</w:instrText>
      </w:r>
      <w:r w:rsidRPr="00E720EA">
        <w:fldChar w:fldCharType="end"/>
      </w:r>
      <w:r w:rsidR="009D1199" w:rsidRPr="00E720EA">
        <w:rPr>
          <w:rFonts w:hint="eastAsia"/>
        </w:rPr>
        <w:t>108年7月至12月受理就業歧視暨性別工作平等申訴案件</w:t>
      </w:r>
      <w:r w:rsidR="00B80BD5" w:rsidRPr="00E720EA">
        <w:rPr>
          <w:rFonts w:hint="eastAsia"/>
        </w:rPr>
        <w:t>50</w:t>
      </w:r>
      <w:r w:rsidR="009D1199" w:rsidRPr="00E720EA">
        <w:rPr>
          <w:rFonts w:hint="eastAsia"/>
        </w:rPr>
        <w:t>案，分別為性騷擾</w:t>
      </w:r>
      <w:r w:rsidR="00B80BD5" w:rsidRPr="00E720EA">
        <w:rPr>
          <w:rFonts w:hint="eastAsia"/>
        </w:rPr>
        <w:t>案</w:t>
      </w:r>
      <w:r w:rsidR="009D1199" w:rsidRPr="00E720EA">
        <w:rPr>
          <w:rFonts w:hint="eastAsia"/>
        </w:rPr>
        <w:t>23案、性別歧視</w:t>
      </w:r>
      <w:r w:rsidR="00B80BD5" w:rsidRPr="00E720EA">
        <w:rPr>
          <w:rFonts w:hint="eastAsia"/>
        </w:rPr>
        <w:t>19</w:t>
      </w:r>
      <w:r w:rsidR="009D1199" w:rsidRPr="00E720EA">
        <w:rPr>
          <w:rFonts w:hint="eastAsia"/>
        </w:rPr>
        <w:t>案、年齡歧視</w:t>
      </w:r>
      <w:r w:rsidR="00B80BD5" w:rsidRPr="00E720EA">
        <w:rPr>
          <w:rFonts w:hint="eastAsia"/>
        </w:rPr>
        <w:t>3</w:t>
      </w:r>
      <w:r w:rsidR="009D1199" w:rsidRPr="00E720EA">
        <w:rPr>
          <w:rFonts w:hint="eastAsia"/>
        </w:rPr>
        <w:t>案、</w:t>
      </w:r>
      <w:r w:rsidR="009D1199" w:rsidRPr="00E720EA">
        <w:rPr>
          <w:rFonts w:hint="eastAsia"/>
        </w:rPr>
        <w:lastRenderedPageBreak/>
        <w:t>身心障礙歧視3案</w:t>
      </w:r>
      <w:r w:rsidR="00B80BD5" w:rsidRPr="00E720EA">
        <w:rPr>
          <w:rFonts w:hint="eastAsia"/>
        </w:rPr>
        <w:t>、</w:t>
      </w:r>
      <w:r w:rsidR="009D1199" w:rsidRPr="00E720EA">
        <w:rPr>
          <w:rFonts w:hint="eastAsia"/>
        </w:rPr>
        <w:t>性傾向歧視1案</w:t>
      </w:r>
      <w:r w:rsidR="00B80BD5" w:rsidRPr="00E720EA">
        <w:rPr>
          <w:rFonts w:hint="eastAsia"/>
        </w:rPr>
        <w:t>及容貌歧視1案</w:t>
      </w:r>
      <w:r w:rsidR="009D1199" w:rsidRPr="00E720EA">
        <w:rPr>
          <w:rFonts w:hint="eastAsia"/>
        </w:rPr>
        <w:t>。</w:t>
      </w:r>
    </w:p>
    <w:p w:rsidR="009D1199" w:rsidRPr="00E720EA" w:rsidRDefault="009D1199" w:rsidP="007C32F4">
      <w:pPr>
        <w:pStyle w:val="affffffffa"/>
        <w:ind w:leftChars="440" w:left="1476" w:rightChars="0" w:right="0" w:hangingChars="150" w:hanging="420"/>
        <w:jc w:val="both"/>
      </w:pPr>
      <w:r w:rsidRPr="00E720EA">
        <w:rPr>
          <w:rFonts w:hint="eastAsia"/>
        </w:rPr>
        <w:t>(2)針對事業單位辦理防制就業歧視促進性別平等宣導會，108年7月至12月共計6場，參加人數391人次。</w:t>
      </w:r>
    </w:p>
    <w:p w:rsidR="009D1199" w:rsidRPr="00E720EA" w:rsidRDefault="009D1199" w:rsidP="007C32F4">
      <w:pPr>
        <w:pStyle w:val="affffffffa"/>
        <w:ind w:leftChars="440" w:left="1476" w:rightChars="0" w:right="0" w:hangingChars="150" w:hanging="420"/>
        <w:jc w:val="both"/>
      </w:pPr>
      <w:r w:rsidRPr="00E720EA">
        <w:rPr>
          <w:rFonts w:hint="eastAsia"/>
        </w:rPr>
        <w:t>(3)為鼓勵大專以上青年移居本市工作，辦理「幸福高雄移居津貼」，以提升就業率及促進產業發展，108年自4月17日至7月31日止受理報名，總計受理177件，核定補助125人。</w:t>
      </w:r>
    </w:p>
    <w:p w:rsidR="009D1199" w:rsidRPr="00E720EA" w:rsidRDefault="009D1199" w:rsidP="007C32F4">
      <w:pPr>
        <w:pStyle w:val="affffffffa"/>
        <w:ind w:leftChars="440" w:left="1476" w:rightChars="0" w:right="0" w:hangingChars="150" w:hanging="420"/>
        <w:jc w:val="both"/>
      </w:pPr>
      <w:r w:rsidRPr="00E720EA">
        <w:rPr>
          <w:rFonts w:hint="eastAsia"/>
        </w:rPr>
        <w:t>(4)</w:t>
      </w:r>
      <w:r w:rsidR="00351DE8" w:rsidRPr="00E720EA">
        <w:rPr>
          <w:rFonts w:hint="eastAsia"/>
        </w:rPr>
        <w:t>辦理</w:t>
      </w:r>
      <w:r w:rsidRPr="00E720EA">
        <w:rPr>
          <w:rFonts w:hint="eastAsia"/>
        </w:rPr>
        <w:t>108年大專青年學生公部門暑期工讀，總計報名人數為996人，錄取362人</w:t>
      </w:r>
      <w:r w:rsidR="00351DE8" w:rsidRPr="00E720EA">
        <w:rPr>
          <w:rFonts w:hint="eastAsia"/>
        </w:rPr>
        <w:t>。</w:t>
      </w:r>
    </w:p>
    <w:p w:rsidR="00A52886" w:rsidRPr="00E720EA" w:rsidRDefault="009D1199" w:rsidP="007C32F4">
      <w:pPr>
        <w:pStyle w:val="affffffffa"/>
        <w:ind w:leftChars="440" w:left="1476" w:rightChars="0" w:right="0" w:hangingChars="150" w:hanging="420"/>
        <w:jc w:val="both"/>
      </w:pPr>
      <w:r w:rsidRPr="00E720EA">
        <w:rPr>
          <w:rFonts w:hint="eastAsia"/>
        </w:rPr>
        <w:t>(5)為配合就服法增修第5條第2項第6款規定，雇主應公開揭示或告知薪資範圍，持續辦理相關宣導</w:t>
      </w:r>
      <w:r w:rsidR="00351DE8" w:rsidRPr="00E720EA">
        <w:rPr>
          <w:rFonts w:hint="eastAsia"/>
        </w:rPr>
        <w:t>會</w:t>
      </w:r>
      <w:r w:rsidRPr="00E720EA">
        <w:rPr>
          <w:rFonts w:hint="eastAsia"/>
        </w:rPr>
        <w:t>，108年7月至12月配合「防制就業歧視促進性別工作平等」、「勞動基準法」及「資遣通報」宣導計2,</w:t>
      </w:r>
      <w:r w:rsidR="00B80BD5" w:rsidRPr="00E720EA">
        <w:rPr>
          <w:rFonts w:hint="eastAsia"/>
        </w:rPr>
        <w:t>641</w:t>
      </w:r>
      <w:r w:rsidRPr="00E720EA">
        <w:rPr>
          <w:rFonts w:hint="eastAsia"/>
        </w:rPr>
        <w:t>家次，至商圈宣導計442次，於大型徵才活動宣導計90家次，每月新設立公司及商號郵寄宣導函計2,088家次。</w:t>
      </w:r>
    </w:p>
    <w:p w:rsidR="00A52886" w:rsidRPr="00E720EA" w:rsidRDefault="008F1D70" w:rsidP="007C32F4">
      <w:pPr>
        <w:pStyle w:val="affffffff8"/>
        <w:ind w:leftChars="100" w:left="800" w:hangingChars="200" w:hanging="560"/>
        <w:jc w:val="both"/>
        <w:rPr>
          <w:b w:val="0"/>
        </w:rPr>
      </w:pPr>
      <w:r w:rsidRPr="00E720EA">
        <w:rPr>
          <w:b w:val="0"/>
        </w:rPr>
        <w:t>(</w:t>
      </w:r>
      <w:r w:rsidR="00A52886" w:rsidRPr="00E720EA">
        <w:rPr>
          <w:rFonts w:hint="eastAsia"/>
          <w:b w:val="0"/>
        </w:rPr>
        <w:t>二</w:t>
      </w:r>
      <w:r w:rsidRPr="00E720EA">
        <w:rPr>
          <w:b w:val="0"/>
        </w:rPr>
        <w:t>)</w:t>
      </w:r>
      <w:r w:rsidR="00A52886" w:rsidRPr="00E720EA">
        <w:rPr>
          <w:rFonts w:hint="eastAsia"/>
          <w:b w:val="0"/>
        </w:rPr>
        <w:t>就業服務</w:t>
      </w:r>
    </w:p>
    <w:p w:rsidR="00AE03F5" w:rsidRPr="00E720EA" w:rsidRDefault="00AE03F5" w:rsidP="007C32F4">
      <w:pPr>
        <w:pStyle w:val="15"/>
        <w:spacing w:line="360" w:lineRule="exact"/>
        <w:ind w:leftChars="350" w:left="1120" w:hangingChars="100" w:hanging="280"/>
        <w:jc w:val="both"/>
        <w:rPr>
          <w:rFonts w:ascii="標楷體" w:eastAsia="標楷體" w:hAnsi="標楷體"/>
          <w:sz w:val="28"/>
          <w:szCs w:val="28"/>
        </w:rPr>
      </w:pPr>
      <w:r w:rsidRPr="00E720EA">
        <w:rPr>
          <w:rFonts w:ascii="標楷體" w:eastAsia="標楷體" w:hAnsi="標楷體"/>
          <w:sz w:val="28"/>
          <w:szCs w:val="28"/>
        </w:rPr>
        <w:t>1.108</w:t>
      </w:r>
      <w:r w:rsidRPr="00E720EA">
        <w:rPr>
          <w:rFonts w:ascii="標楷體" w:eastAsia="標楷體" w:hAnsi="標楷體" w:hint="eastAsia"/>
          <w:sz w:val="28"/>
          <w:szCs w:val="28"/>
        </w:rPr>
        <w:t>年7月至12月辦理一般市民求職及廠商求才服務：</w:t>
      </w:r>
    </w:p>
    <w:p w:rsidR="00AE03F5" w:rsidRPr="00E720EA" w:rsidRDefault="00AE03F5" w:rsidP="007C32F4">
      <w:pPr>
        <w:pStyle w:val="affffffffa"/>
        <w:ind w:leftChars="440" w:left="1476" w:rightChars="0" w:right="0" w:hangingChars="150" w:hanging="420"/>
        <w:jc w:val="both"/>
      </w:pPr>
      <w:r w:rsidRPr="00E720EA">
        <w:t>(1)</w:t>
      </w:r>
      <w:r w:rsidRPr="00E720EA">
        <w:rPr>
          <w:rFonts w:hint="eastAsia"/>
          <w:shd w:val="clear" w:color="auto" w:fill="FFFFFF"/>
        </w:rPr>
        <w:t>1</w:t>
      </w:r>
      <w:r w:rsidRPr="00E720EA">
        <w:rPr>
          <w:rFonts w:hint="eastAsia"/>
        </w:rPr>
        <w:t>08年</w:t>
      </w:r>
      <w:r w:rsidRPr="00E720EA">
        <w:t>7</w:t>
      </w:r>
      <w:r w:rsidRPr="00E720EA">
        <w:rPr>
          <w:rFonts w:hint="eastAsia"/>
        </w:rPr>
        <w:t>月至</w:t>
      </w:r>
      <w:r w:rsidRPr="00E720EA">
        <w:t>1</w:t>
      </w:r>
      <w:r w:rsidR="00B80BD5" w:rsidRPr="00E720EA">
        <w:rPr>
          <w:rFonts w:hint="eastAsia"/>
        </w:rPr>
        <w:t>2</w:t>
      </w:r>
      <w:r w:rsidRPr="00E720EA">
        <w:rPr>
          <w:rFonts w:hint="eastAsia"/>
        </w:rPr>
        <w:t>月</w:t>
      </w:r>
      <w:r w:rsidRPr="00E720EA">
        <w:rPr>
          <w:rFonts w:hint="eastAsia"/>
          <w:shd w:val="clear" w:color="auto" w:fill="FFFFFF"/>
        </w:rPr>
        <w:t>市民求職服務3萬</w:t>
      </w:r>
      <w:r w:rsidR="00B80BD5" w:rsidRPr="00E720EA">
        <w:rPr>
          <w:rFonts w:hint="eastAsia"/>
          <w:shd w:val="clear" w:color="auto" w:fill="FFFFFF"/>
        </w:rPr>
        <w:t>8</w:t>
      </w:r>
      <w:r w:rsidRPr="00E720EA">
        <w:rPr>
          <w:shd w:val="clear" w:color="auto" w:fill="FFFFFF"/>
        </w:rPr>
        <w:t>,</w:t>
      </w:r>
      <w:r w:rsidRPr="00E720EA">
        <w:rPr>
          <w:rFonts w:hint="eastAsia"/>
          <w:shd w:val="clear" w:color="auto" w:fill="FFFFFF"/>
        </w:rPr>
        <w:t>7</w:t>
      </w:r>
      <w:r w:rsidR="00B80BD5" w:rsidRPr="00E720EA">
        <w:rPr>
          <w:rFonts w:hint="eastAsia"/>
          <w:shd w:val="clear" w:color="auto" w:fill="FFFFFF"/>
        </w:rPr>
        <w:t>56</w:t>
      </w:r>
      <w:r w:rsidRPr="00E720EA">
        <w:rPr>
          <w:rFonts w:hint="eastAsia"/>
          <w:shd w:val="clear" w:color="auto" w:fill="FFFFFF"/>
        </w:rPr>
        <w:t>人次，推介就業</w:t>
      </w:r>
      <w:r w:rsidR="00B80BD5" w:rsidRPr="00E720EA">
        <w:rPr>
          <w:rFonts w:hint="eastAsia"/>
          <w:shd w:val="clear" w:color="auto" w:fill="FFFFFF"/>
        </w:rPr>
        <w:t>2</w:t>
      </w:r>
      <w:r w:rsidRPr="00E720EA">
        <w:rPr>
          <w:rFonts w:hint="eastAsia"/>
          <w:shd w:val="clear" w:color="auto" w:fill="FFFFFF"/>
        </w:rPr>
        <w:t>萬</w:t>
      </w:r>
      <w:r w:rsidR="00B80BD5" w:rsidRPr="00E720EA">
        <w:rPr>
          <w:rFonts w:hint="eastAsia"/>
          <w:shd w:val="clear" w:color="auto" w:fill="FFFFFF"/>
        </w:rPr>
        <w:t>1</w:t>
      </w:r>
      <w:r w:rsidRPr="00E720EA">
        <w:rPr>
          <w:rFonts w:hint="eastAsia"/>
          <w:shd w:val="clear" w:color="auto" w:fill="FFFFFF"/>
        </w:rPr>
        <w:t>,</w:t>
      </w:r>
      <w:r w:rsidR="00B80BD5" w:rsidRPr="00E720EA">
        <w:rPr>
          <w:rFonts w:hint="eastAsia"/>
          <w:shd w:val="clear" w:color="auto" w:fill="FFFFFF"/>
        </w:rPr>
        <w:t>433</w:t>
      </w:r>
      <w:r w:rsidRPr="00E720EA">
        <w:rPr>
          <w:rFonts w:hint="eastAsia"/>
          <w:shd w:val="clear" w:color="auto" w:fill="FFFFFF"/>
        </w:rPr>
        <w:t>人次，求職就業率5</w:t>
      </w:r>
      <w:r w:rsidR="00B80BD5" w:rsidRPr="00E720EA">
        <w:rPr>
          <w:rFonts w:hint="eastAsia"/>
          <w:shd w:val="clear" w:color="auto" w:fill="FFFFFF"/>
        </w:rPr>
        <w:t>5.3</w:t>
      </w:r>
      <w:r w:rsidRPr="00E720EA">
        <w:rPr>
          <w:rFonts w:hint="eastAsia"/>
          <w:shd w:val="clear" w:color="auto" w:fill="FFFFFF"/>
        </w:rPr>
        <w:t>%</w:t>
      </w:r>
      <w:r w:rsidRPr="00E720EA">
        <w:rPr>
          <w:rFonts w:hint="eastAsia"/>
        </w:rPr>
        <w:t>。</w:t>
      </w:r>
    </w:p>
    <w:p w:rsidR="00AE03F5" w:rsidRPr="00E720EA" w:rsidRDefault="00AE03F5" w:rsidP="007C32F4">
      <w:pPr>
        <w:pStyle w:val="affffffffa"/>
        <w:ind w:leftChars="440" w:left="1476" w:rightChars="0" w:right="0" w:hangingChars="150" w:hanging="420"/>
        <w:jc w:val="both"/>
      </w:pPr>
      <w:r w:rsidRPr="00E720EA">
        <w:t>(2)</w:t>
      </w:r>
      <w:r w:rsidRPr="00E720EA">
        <w:rPr>
          <w:rFonts w:hint="eastAsia"/>
          <w:shd w:val="clear" w:color="auto" w:fill="FFFFFF"/>
        </w:rPr>
        <w:t>1</w:t>
      </w:r>
      <w:r w:rsidRPr="00E720EA">
        <w:rPr>
          <w:rFonts w:hint="eastAsia"/>
        </w:rPr>
        <w:t>08年</w:t>
      </w:r>
      <w:r w:rsidRPr="00E720EA">
        <w:t>7</w:t>
      </w:r>
      <w:r w:rsidRPr="00E720EA">
        <w:rPr>
          <w:rFonts w:hint="eastAsia"/>
        </w:rPr>
        <w:t>月至</w:t>
      </w:r>
      <w:r w:rsidR="00B80BD5" w:rsidRPr="00E720EA">
        <w:t>1</w:t>
      </w:r>
      <w:r w:rsidR="00B80BD5" w:rsidRPr="00E720EA">
        <w:rPr>
          <w:rFonts w:hint="eastAsia"/>
        </w:rPr>
        <w:t>2</w:t>
      </w:r>
      <w:r w:rsidRPr="00E720EA">
        <w:rPr>
          <w:rFonts w:hint="eastAsia"/>
        </w:rPr>
        <w:t>月</w:t>
      </w:r>
      <w:r w:rsidRPr="00E720EA">
        <w:rPr>
          <w:rFonts w:hint="eastAsia"/>
          <w:shd w:val="clear" w:color="auto" w:fill="FFFFFF"/>
        </w:rPr>
        <w:t>廠商求才提供</w:t>
      </w:r>
      <w:r w:rsidR="00B80BD5" w:rsidRPr="00E720EA">
        <w:rPr>
          <w:rFonts w:hint="eastAsia"/>
          <w:shd w:val="clear" w:color="auto" w:fill="FFFFFF"/>
        </w:rPr>
        <w:t>7</w:t>
      </w:r>
      <w:r w:rsidRPr="00E720EA">
        <w:rPr>
          <w:rFonts w:hint="eastAsia"/>
          <w:shd w:val="clear" w:color="auto" w:fill="FFFFFF"/>
        </w:rPr>
        <w:t>萬</w:t>
      </w:r>
      <w:r w:rsidR="00B80BD5" w:rsidRPr="00E720EA">
        <w:rPr>
          <w:rFonts w:hint="eastAsia"/>
          <w:shd w:val="clear" w:color="auto" w:fill="FFFFFF"/>
        </w:rPr>
        <w:t>5</w:t>
      </w:r>
      <w:r w:rsidRPr="00E720EA">
        <w:rPr>
          <w:rFonts w:hint="eastAsia"/>
          <w:shd w:val="clear" w:color="auto" w:fill="FFFFFF"/>
        </w:rPr>
        <w:t>,</w:t>
      </w:r>
      <w:r w:rsidR="00B80BD5" w:rsidRPr="00E720EA">
        <w:rPr>
          <w:rFonts w:hint="eastAsia"/>
          <w:shd w:val="clear" w:color="auto" w:fill="FFFFFF"/>
        </w:rPr>
        <w:t>952</w:t>
      </w:r>
      <w:r w:rsidRPr="00E720EA">
        <w:rPr>
          <w:rFonts w:hint="eastAsia"/>
          <w:shd w:val="clear" w:color="auto" w:fill="FFFFFF"/>
        </w:rPr>
        <w:t>個職缺數，僱用</w:t>
      </w:r>
      <w:r w:rsidR="00B80BD5" w:rsidRPr="00E720EA">
        <w:rPr>
          <w:rFonts w:hint="eastAsia"/>
          <w:shd w:val="clear" w:color="auto" w:fill="FFFFFF"/>
        </w:rPr>
        <w:t>4</w:t>
      </w:r>
      <w:r w:rsidRPr="00E720EA">
        <w:rPr>
          <w:rFonts w:hint="eastAsia"/>
          <w:shd w:val="clear" w:color="auto" w:fill="FFFFFF"/>
        </w:rPr>
        <w:t>萬</w:t>
      </w:r>
      <w:r w:rsidR="00B80BD5" w:rsidRPr="00E720EA">
        <w:rPr>
          <w:rFonts w:hint="eastAsia"/>
          <w:shd w:val="clear" w:color="auto" w:fill="FFFFFF"/>
        </w:rPr>
        <w:t>3</w:t>
      </w:r>
      <w:r w:rsidRPr="00E720EA">
        <w:rPr>
          <w:rFonts w:hint="eastAsia"/>
          <w:shd w:val="clear" w:color="auto" w:fill="FFFFFF"/>
        </w:rPr>
        <w:t>,</w:t>
      </w:r>
      <w:r w:rsidR="00B80BD5" w:rsidRPr="00E720EA">
        <w:rPr>
          <w:rFonts w:hint="eastAsia"/>
          <w:shd w:val="clear" w:color="auto" w:fill="FFFFFF"/>
        </w:rPr>
        <w:t>219</w:t>
      </w:r>
      <w:r w:rsidRPr="00E720EA">
        <w:rPr>
          <w:rFonts w:hint="eastAsia"/>
          <w:shd w:val="clear" w:color="auto" w:fill="FFFFFF"/>
        </w:rPr>
        <w:t>人，求才利用率</w:t>
      </w:r>
      <w:r w:rsidRPr="00E720EA">
        <w:rPr>
          <w:shd w:val="clear" w:color="auto" w:fill="FFFFFF"/>
        </w:rPr>
        <w:t>5</w:t>
      </w:r>
      <w:r w:rsidRPr="00E720EA">
        <w:rPr>
          <w:rFonts w:hint="eastAsia"/>
          <w:shd w:val="clear" w:color="auto" w:fill="FFFFFF"/>
        </w:rPr>
        <w:t>6.</w:t>
      </w:r>
      <w:r w:rsidR="00B80BD5" w:rsidRPr="00E720EA">
        <w:rPr>
          <w:rFonts w:hint="eastAsia"/>
          <w:shd w:val="clear" w:color="auto" w:fill="FFFFFF"/>
        </w:rPr>
        <w:t>9</w:t>
      </w:r>
      <w:r w:rsidRPr="00E720EA">
        <w:rPr>
          <w:rFonts w:hint="eastAsia"/>
          <w:shd w:val="clear" w:color="auto" w:fill="FFFFFF"/>
        </w:rPr>
        <w:t>%</w:t>
      </w:r>
      <w:r w:rsidRPr="00E720EA">
        <w:rPr>
          <w:rFonts w:hint="eastAsia"/>
        </w:rPr>
        <w:t>。</w:t>
      </w:r>
    </w:p>
    <w:p w:rsidR="00AE03F5" w:rsidRPr="00E720EA" w:rsidRDefault="00AE03F5" w:rsidP="007C32F4">
      <w:pPr>
        <w:pStyle w:val="affffffffa"/>
        <w:ind w:leftChars="440" w:left="1476" w:rightChars="0" w:right="0" w:hangingChars="150" w:hanging="420"/>
        <w:jc w:val="both"/>
      </w:pPr>
      <w:r w:rsidRPr="00E720EA">
        <w:t>(3)</w:t>
      </w:r>
      <w:r w:rsidRPr="00E720EA">
        <w:rPr>
          <w:rFonts w:hint="eastAsia"/>
          <w:shd w:val="clear" w:color="auto" w:fill="FFFFFF"/>
        </w:rPr>
        <w:t>為強化偏鄉服務，運用「行動就服車」，主動辦理社區就業巡迴服務，提供民眾求職登記、工作機會推介媒合及參加職業訓練課程、就業促進方案等諮詢服務，以機動方式串連大高雄就業服務網絡。108年</w:t>
      </w:r>
      <w:r w:rsidRPr="00E720EA">
        <w:rPr>
          <w:shd w:val="clear" w:color="auto" w:fill="FFFFFF"/>
        </w:rPr>
        <w:t>7</w:t>
      </w:r>
      <w:r w:rsidRPr="00E720EA">
        <w:rPr>
          <w:rFonts w:hint="eastAsia"/>
          <w:shd w:val="clear" w:color="auto" w:fill="FFFFFF"/>
        </w:rPr>
        <w:t>月至</w:t>
      </w:r>
      <w:r w:rsidRPr="00E720EA">
        <w:rPr>
          <w:shd w:val="clear" w:color="auto" w:fill="FFFFFF"/>
        </w:rPr>
        <w:t>12</w:t>
      </w:r>
      <w:r w:rsidRPr="00E720EA">
        <w:rPr>
          <w:rFonts w:hint="eastAsia"/>
          <w:shd w:val="clear" w:color="auto" w:fill="FFFFFF"/>
        </w:rPr>
        <w:t>月總計巡迴6</w:t>
      </w:r>
      <w:r w:rsidRPr="00E720EA">
        <w:rPr>
          <w:shd w:val="clear" w:color="auto" w:fill="FFFFFF"/>
        </w:rPr>
        <w:t>4</w:t>
      </w:r>
      <w:r w:rsidRPr="00E720EA">
        <w:rPr>
          <w:rFonts w:hint="eastAsia"/>
          <w:shd w:val="clear" w:color="auto" w:fill="FFFFFF"/>
        </w:rPr>
        <w:t>車次、諮詢服務</w:t>
      </w:r>
      <w:r w:rsidRPr="00E720EA">
        <w:rPr>
          <w:shd w:val="clear" w:color="auto" w:fill="FFFFFF"/>
        </w:rPr>
        <w:t>2,004</w:t>
      </w:r>
      <w:r w:rsidRPr="00E720EA">
        <w:rPr>
          <w:rFonts w:hint="eastAsia"/>
          <w:shd w:val="clear" w:color="auto" w:fill="FFFFFF"/>
        </w:rPr>
        <w:t>人次及協助求職推介</w:t>
      </w:r>
      <w:r w:rsidRPr="00E720EA">
        <w:rPr>
          <w:shd w:val="clear" w:color="auto" w:fill="FFFFFF"/>
        </w:rPr>
        <w:t>933</w:t>
      </w:r>
      <w:r w:rsidRPr="00E720EA">
        <w:rPr>
          <w:rFonts w:hint="eastAsia"/>
          <w:shd w:val="clear" w:color="auto" w:fill="FFFFFF"/>
        </w:rPr>
        <w:t>人次</w:t>
      </w:r>
      <w:r w:rsidRPr="00E720EA">
        <w:rPr>
          <w:rFonts w:hint="eastAsia"/>
        </w:rPr>
        <w:t>。</w:t>
      </w:r>
    </w:p>
    <w:p w:rsidR="00AE03F5" w:rsidRPr="00E720EA" w:rsidRDefault="00AE03F5" w:rsidP="007C32F4">
      <w:pPr>
        <w:pStyle w:val="affffffffa"/>
        <w:ind w:leftChars="440" w:left="1476" w:rightChars="0" w:right="0" w:hangingChars="150" w:hanging="420"/>
        <w:jc w:val="both"/>
      </w:pPr>
      <w:r w:rsidRPr="00E720EA">
        <w:t>(4)</w:t>
      </w:r>
      <w:r w:rsidRPr="00E720EA">
        <w:rPr>
          <w:rFonts w:hint="eastAsia"/>
          <w:shd w:val="clear" w:color="auto" w:fill="FFFFFF"/>
        </w:rPr>
        <w:t>108年</w:t>
      </w:r>
      <w:r w:rsidRPr="00E720EA">
        <w:rPr>
          <w:shd w:val="clear" w:color="auto" w:fill="FFFFFF"/>
        </w:rPr>
        <w:t>7</w:t>
      </w:r>
      <w:r w:rsidRPr="00E720EA">
        <w:rPr>
          <w:rFonts w:hint="eastAsia"/>
          <w:shd w:val="clear" w:color="auto" w:fill="FFFFFF"/>
        </w:rPr>
        <w:t>月至</w:t>
      </w:r>
      <w:r w:rsidRPr="00E720EA">
        <w:rPr>
          <w:shd w:val="clear" w:color="auto" w:fill="FFFFFF"/>
        </w:rPr>
        <w:t>1</w:t>
      </w:r>
      <w:r w:rsidR="00B80BD5" w:rsidRPr="00E720EA">
        <w:rPr>
          <w:rFonts w:hint="eastAsia"/>
          <w:shd w:val="clear" w:color="auto" w:fill="FFFFFF"/>
        </w:rPr>
        <w:t>2</w:t>
      </w:r>
      <w:r w:rsidRPr="00E720EA">
        <w:rPr>
          <w:rFonts w:hint="eastAsia"/>
          <w:shd w:val="clear" w:color="auto" w:fill="FFFFFF"/>
        </w:rPr>
        <w:t>月計辦理大、中、小型及單一徵才活動</w:t>
      </w:r>
      <w:r w:rsidRPr="00E720EA">
        <w:rPr>
          <w:shd w:val="clear" w:color="auto" w:fill="FFFFFF"/>
        </w:rPr>
        <w:t>2</w:t>
      </w:r>
      <w:r w:rsidR="00B80BD5" w:rsidRPr="00E720EA">
        <w:rPr>
          <w:rFonts w:hint="eastAsia"/>
          <w:shd w:val="clear" w:color="auto" w:fill="FFFFFF"/>
        </w:rPr>
        <w:t>47</w:t>
      </w:r>
      <w:r w:rsidRPr="00E720EA">
        <w:rPr>
          <w:rFonts w:hint="eastAsia"/>
          <w:shd w:val="clear" w:color="auto" w:fill="FFFFFF"/>
        </w:rPr>
        <w:t>場次，參加廠商</w:t>
      </w:r>
      <w:r w:rsidRPr="00E720EA">
        <w:rPr>
          <w:shd w:val="clear" w:color="auto" w:fill="FFFFFF"/>
        </w:rPr>
        <w:t>1</w:t>
      </w:r>
      <w:r w:rsidRPr="00E720EA">
        <w:rPr>
          <w:rFonts w:hint="eastAsia"/>
          <w:shd w:val="clear" w:color="auto" w:fill="FFFFFF"/>
        </w:rPr>
        <w:t>,</w:t>
      </w:r>
      <w:r w:rsidR="00B80BD5" w:rsidRPr="00E720EA">
        <w:rPr>
          <w:rFonts w:hint="eastAsia"/>
          <w:shd w:val="clear" w:color="auto" w:fill="FFFFFF"/>
        </w:rPr>
        <w:t>340</w:t>
      </w:r>
      <w:r w:rsidRPr="00E720EA">
        <w:rPr>
          <w:rFonts w:hint="eastAsia"/>
          <w:shd w:val="clear" w:color="auto" w:fill="FFFFFF"/>
        </w:rPr>
        <w:t>家、提供</w:t>
      </w:r>
      <w:r w:rsidRPr="00E720EA">
        <w:rPr>
          <w:shd w:val="clear" w:color="auto" w:fill="FFFFFF"/>
        </w:rPr>
        <w:t>3</w:t>
      </w:r>
      <w:r w:rsidRPr="00E720EA">
        <w:rPr>
          <w:rFonts w:hint="eastAsia"/>
          <w:shd w:val="clear" w:color="auto" w:fill="FFFFFF"/>
        </w:rPr>
        <w:t>萬</w:t>
      </w:r>
      <w:r w:rsidR="00B80BD5" w:rsidRPr="00E720EA">
        <w:rPr>
          <w:rFonts w:hint="eastAsia"/>
          <w:shd w:val="clear" w:color="auto" w:fill="FFFFFF"/>
        </w:rPr>
        <w:t>7,096</w:t>
      </w:r>
      <w:r w:rsidRPr="00E720EA">
        <w:rPr>
          <w:rFonts w:hint="eastAsia"/>
          <w:shd w:val="clear" w:color="auto" w:fill="FFFFFF"/>
        </w:rPr>
        <w:t>個就業機會、投遞履歷1萬</w:t>
      </w:r>
      <w:r w:rsidR="00B80BD5" w:rsidRPr="00E720EA">
        <w:rPr>
          <w:rFonts w:hint="eastAsia"/>
          <w:shd w:val="clear" w:color="auto" w:fill="FFFFFF"/>
        </w:rPr>
        <w:t>3</w:t>
      </w:r>
      <w:r w:rsidRPr="00E720EA">
        <w:rPr>
          <w:rFonts w:hint="eastAsia"/>
          <w:shd w:val="clear" w:color="auto" w:fill="FFFFFF"/>
        </w:rPr>
        <w:t>,</w:t>
      </w:r>
      <w:r w:rsidR="00B80BD5" w:rsidRPr="00E720EA">
        <w:rPr>
          <w:rFonts w:hint="eastAsia"/>
          <w:shd w:val="clear" w:color="auto" w:fill="FFFFFF"/>
        </w:rPr>
        <w:t>601</w:t>
      </w:r>
      <w:r w:rsidRPr="00E720EA">
        <w:rPr>
          <w:rFonts w:hint="eastAsia"/>
          <w:shd w:val="clear" w:color="auto" w:fill="FFFFFF"/>
        </w:rPr>
        <w:t>人次、初步媒合5,</w:t>
      </w:r>
      <w:r w:rsidR="00B80BD5" w:rsidRPr="00E720EA">
        <w:rPr>
          <w:rFonts w:hint="eastAsia"/>
          <w:shd w:val="clear" w:color="auto" w:fill="FFFFFF"/>
        </w:rPr>
        <w:t>988</w:t>
      </w:r>
      <w:r w:rsidRPr="00E720EA">
        <w:rPr>
          <w:rFonts w:hint="eastAsia"/>
          <w:shd w:val="clear" w:color="auto" w:fill="FFFFFF"/>
        </w:rPr>
        <w:t>人、初步媒合率</w:t>
      </w:r>
      <w:r w:rsidR="00B80BD5" w:rsidRPr="00E720EA">
        <w:rPr>
          <w:shd w:val="clear" w:color="auto" w:fill="FFFFFF"/>
        </w:rPr>
        <w:t>4</w:t>
      </w:r>
      <w:r w:rsidR="00B80BD5" w:rsidRPr="00E720EA">
        <w:rPr>
          <w:rFonts w:hint="eastAsia"/>
          <w:shd w:val="clear" w:color="auto" w:fill="FFFFFF"/>
        </w:rPr>
        <w:t>9</w:t>
      </w:r>
      <w:r w:rsidRPr="00E720EA">
        <w:rPr>
          <w:rFonts w:hint="eastAsia"/>
          <w:shd w:val="clear" w:color="auto" w:fill="FFFFFF"/>
        </w:rPr>
        <w:t>.</w:t>
      </w:r>
      <w:r w:rsidR="00B80BD5" w:rsidRPr="00E720EA">
        <w:rPr>
          <w:rFonts w:hint="eastAsia"/>
          <w:shd w:val="clear" w:color="auto" w:fill="FFFFFF"/>
        </w:rPr>
        <w:t>0</w:t>
      </w:r>
      <w:r w:rsidRPr="00E720EA">
        <w:rPr>
          <w:shd w:val="clear" w:color="auto" w:fill="FFFFFF"/>
        </w:rPr>
        <w:t>9</w:t>
      </w:r>
      <w:r w:rsidRPr="00E720EA">
        <w:rPr>
          <w:rFonts w:hint="eastAsia"/>
          <w:shd w:val="clear" w:color="auto" w:fill="FFFFFF"/>
        </w:rPr>
        <w:t>%，有效增進雇主與求職者媒合成效</w:t>
      </w:r>
      <w:r w:rsidRPr="00E720EA">
        <w:rPr>
          <w:rFonts w:hint="eastAsia"/>
        </w:rPr>
        <w:t>。</w:t>
      </w:r>
    </w:p>
    <w:p w:rsidR="00AE03F5" w:rsidRPr="00E720EA" w:rsidRDefault="00AE03F5" w:rsidP="007C32F4">
      <w:pPr>
        <w:pStyle w:val="15"/>
        <w:spacing w:line="360" w:lineRule="exact"/>
        <w:ind w:leftChars="350" w:left="1120" w:hangingChars="100" w:hanging="280"/>
        <w:jc w:val="both"/>
        <w:rPr>
          <w:rFonts w:ascii="標楷體" w:eastAsia="標楷體" w:hAnsi="標楷體"/>
          <w:sz w:val="28"/>
          <w:szCs w:val="28"/>
        </w:rPr>
      </w:pPr>
      <w:r w:rsidRPr="00E720EA">
        <w:rPr>
          <w:rFonts w:ascii="標楷體" w:eastAsia="標楷體" w:hAnsi="標楷體" w:hint="eastAsia"/>
          <w:sz w:val="28"/>
          <w:szCs w:val="28"/>
        </w:rPr>
        <w:t>2.促進青年就業服務</w:t>
      </w:r>
    </w:p>
    <w:p w:rsidR="00351DE8" w:rsidRPr="00E720EA" w:rsidRDefault="00AE03F5" w:rsidP="007C32F4">
      <w:pPr>
        <w:pStyle w:val="affffffffa"/>
        <w:ind w:leftChars="440" w:left="1476" w:rightChars="0" w:right="0" w:hangingChars="150" w:hanging="420"/>
        <w:jc w:val="both"/>
      </w:pPr>
      <w:r w:rsidRPr="00E720EA">
        <w:t>(1)</w:t>
      </w:r>
      <w:r w:rsidRPr="00E720EA">
        <w:rPr>
          <w:rFonts w:hint="eastAsia"/>
        </w:rPr>
        <w:t>與大專院校合作</w:t>
      </w:r>
    </w:p>
    <w:p w:rsidR="00AE03F5" w:rsidRPr="00E720EA" w:rsidRDefault="00351DE8" w:rsidP="007C32F4">
      <w:pPr>
        <w:pStyle w:val="affffffffa"/>
        <w:ind w:leftChars="440" w:left="1476" w:rightChars="0" w:right="0" w:hangingChars="150" w:hanging="420"/>
        <w:jc w:val="both"/>
      </w:pPr>
      <w:r w:rsidRPr="00E720EA">
        <w:rPr>
          <w:rFonts w:hint="eastAsia"/>
        </w:rPr>
        <w:t xml:space="preserve">  </w:t>
      </w:r>
      <w:r w:rsidR="007744D3" w:rsidRPr="00E720EA">
        <w:rPr>
          <w:rFonts w:hint="eastAsia"/>
        </w:rPr>
        <w:t xml:space="preserve"> 108年7月至12月計與「樹德家商」、「高苑工商」、「高雄科技大學」、「義守大學」、「中山大學」、「高雄醫學大學」、「正修科技大學」、「和春技術學院」、「東方設計學院」及「育英醫專」等22所高中職暨大專院校合作辦理49場就業博覽會、駐點或入班宣導，及時提供946人次青年學子相關就業、職訓資訊服務。</w:t>
      </w:r>
    </w:p>
    <w:p w:rsidR="00B80BD5" w:rsidRPr="00E720EA" w:rsidRDefault="00B80BD5" w:rsidP="007C32F4">
      <w:pPr>
        <w:pStyle w:val="affffffffa"/>
        <w:ind w:leftChars="440" w:left="1476" w:rightChars="0" w:right="0" w:hangingChars="150" w:hanging="420"/>
        <w:jc w:val="both"/>
      </w:pPr>
    </w:p>
    <w:p w:rsidR="00AE03F5" w:rsidRPr="00E720EA" w:rsidRDefault="00AE03F5" w:rsidP="007C32F4">
      <w:pPr>
        <w:pStyle w:val="affffffffa"/>
        <w:ind w:leftChars="440" w:left="1476" w:rightChars="0" w:right="0" w:hangingChars="150" w:hanging="420"/>
        <w:jc w:val="both"/>
      </w:pPr>
      <w:r w:rsidRPr="00E720EA">
        <w:rPr>
          <w:rFonts w:hint="eastAsia"/>
        </w:rPr>
        <w:lastRenderedPageBreak/>
        <w:t>(2)推動青年就業大贏家計畫</w:t>
      </w:r>
      <w:r w:rsidRPr="00E720EA">
        <w:rPr>
          <w:rFonts w:hint="eastAsia"/>
        </w:rPr>
        <w:br/>
      </w:r>
      <w:r w:rsidR="007744D3" w:rsidRPr="00E720EA">
        <w:rPr>
          <w:rFonts w:hint="eastAsia"/>
        </w:rPr>
        <w:t>擴大青年認識公立就業服務機構、了解相關業務及政策工具之運用，並探索自我、發掘興趣所在，108年7月至12月共辦理9場次青年就業大贏家活動，計234人參與，學員於參與活動後對公立就服機構資源及自我職涯規劃了解程度皆顯著提升。</w:t>
      </w:r>
    </w:p>
    <w:p w:rsidR="00AE03F5" w:rsidRPr="00E720EA" w:rsidRDefault="00AE03F5" w:rsidP="007C32F4">
      <w:pPr>
        <w:pStyle w:val="affffffffa"/>
        <w:ind w:leftChars="440" w:left="1476" w:rightChars="0" w:right="0" w:hangingChars="150" w:hanging="420"/>
        <w:jc w:val="both"/>
      </w:pPr>
      <w:r w:rsidRPr="00E720EA">
        <w:rPr>
          <w:rFonts w:hint="eastAsia"/>
        </w:rPr>
        <w:t>(3)辦理青年職涯規劃研習營暨自信力提升成長團體計畫</w:t>
      </w:r>
    </w:p>
    <w:p w:rsidR="00AE03F5" w:rsidRPr="00E720EA" w:rsidRDefault="00AE03F5" w:rsidP="007C32F4">
      <w:pPr>
        <w:pStyle w:val="affffffffa"/>
        <w:ind w:leftChars="440" w:left="1476" w:rightChars="0" w:right="0" w:hangingChars="150" w:hanging="420"/>
        <w:jc w:val="both"/>
      </w:pPr>
      <w:r w:rsidRPr="00E720EA">
        <w:rPr>
          <w:rFonts w:hint="eastAsia"/>
        </w:rPr>
        <w:t xml:space="preserve">   以輕鬆有趣的2天1夜營隊活動作為主軸，另搭配1日職場體驗營，營隊中邀請專業講師以專題或分組方式，結合適性測驗、履歷健診或模擬面試、產業趨勢等，活動計60人參加。另透過5日之工作坊，幫助學員自我探索、發掘自我優劣勢，並學習如何清楚表達創造有效溝通、處理壓力、激勵自我及他人。</w:t>
      </w:r>
    </w:p>
    <w:p w:rsidR="00AE03F5" w:rsidRPr="00E720EA" w:rsidRDefault="00AE03F5" w:rsidP="007C32F4">
      <w:pPr>
        <w:pStyle w:val="affffffffa"/>
        <w:ind w:leftChars="440" w:left="1476" w:rightChars="0" w:right="0" w:hangingChars="150" w:hanging="420"/>
        <w:jc w:val="both"/>
      </w:pPr>
      <w:r w:rsidRPr="00E720EA">
        <w:rPr>
          <w:rFonts w:hint="eastAsia"/>
        </w:rPr>
        <w:t>(4)辦理青年贏家體驗計畫</w:t>
      </w:r>
    </w:p>
    <w:p w:rsidR="00AE03F5" w:rsidRPr="00E720EA" w:rsidRDefault="00AE03F5" w:rsidP="007C32F4">
      <w:pPr>
        <w:pStyle w:val="affffffffa"/>
        <w:ind w:leftChars="440" w:left="1476" w:rightChars="0" w:right="0" w:hangingChars="150" w:hanging="420"/>
        <w:jc w:val="both"/>
      </w:pPr>
      <w:r w:rsidRPr="00E720EA">
        <w:rPr>
          <w:rFonts w:hint="eastAsia"/>
        </w:rPr>
        <w:t xml:space="preserve">   為使在學青少年提早瞭解職場現況及接觸工作技能實作課程，暑假期間於大寮職訓場域辦理「青少年職場體驗營」活動，除安排各職類工作技能體驗，讓青少年從實作中發掘個人職業興趣，透過業界師資課程之解說，培養青少年對各產業職場正確認識，瞭解從業人員應具之技術與品德，並進一步綜合規劃青少年就業促進講座，並做好自我檢視，及早為將來就業做好萬全準備，計有192人參加。</w:t>
      </w:r>
    </w:p>
    <w:p w:rsidR="00AE03F5" w:rsidRPr="00E720EA" w:rsidRDefault="00AE03F5" w:rsidP="007C32F4">
      <w:pPr>
        <w:pStyle w:val="affffffffa"/>
        <w:ind w:leftChars="440" w:left="1476" w:rightChars="0" w:right="0" w:hangingChars="150" w:hanging="420"/>
        <w:jc w:val="both"/>
      </w:pPr>
      <w:r w:rsidRPr="00E720EA">
        <w:rPr>
          <w:rFonts w:hint="eastAsia"/>
        </w:rPr>
        <w:t>(5)辦理弱勢青少年職涯準備計畫</w:t>
      </w:r>
    </w:p>
    <w:p w:rsidR="00AE03F5" w:rsidRPr="00E720EA" w:rsidRDefault="00AE03F5" w:rsidP="007C32F4">
      <w:pPr>
        <w:pStyle w:val="affffffffa"/>
        <w:ind w:leftChars="440" w:left="1476" w:rightChars="0" w:right="0" w:hangingChars="150" w:hanging="420"/>
        <w:jc w:val="both"/>
      </w:pPr>
      <w:r w:rsidRPr="00E720EA">
        <w:rPr>
          <w:rFonts w:hint="eastAsia"/>
        </w:rPr>
        <w:t xml:space="preserve">   整合公立就業機構、企業及非營利組織等跨部門之資源，辦理職業興趣探索、就業準備與職場觀摩體驗等課程，協助國中畢業未升學、未就業或學業成就較低，且無繼續升學意願之弱勢青少年重新探索自我、定位自我，期能藉此重新塑造自信心、培養團體互動能力，進而提升就業能力與拓展就業機會，計辦理2場次，61人參加。</w:t>
      </w:r>
    </w:p>
    <w:p w:rsidR="00AE03F5" w:rsidRPr="00E720EA" w:rsidRDefault="00AE03F5" w:rsidP="007C32F4">
      <w:pPr>
        <w:pStyle w:val="15"/>
        <w:spacing w:line="360" w:lineRule="exact"/>
        <w:ind w:leftChars="350" w:left="1120" w:hangingChars="100" w:hanging="280"/>
        <w:jc w:val="both"/>
        <w:rPr>
          <w:rFonts w:ascii="標楷體" w:eastAsia="標楷體" w:hAnsi="標楷體"/>
          <w:sz w:val="28"/>
          <w:szCs w:val="28"/>
        </w:rPr>
      </w:pPr>
      <w:r w:rsidRPr="00E720EA">
        <w:rPr>
          <w:rFonts w:ascii="標楷體" w:eastAsia="標楷體" w:hAnsi="標楷體" w:hint="eastAsia"/>
          <w:sz w:val="28"/>
          <w:szCs w:val="28"/>
        </w:rPr>
        <w:t>3.辦理「特定對象」就業服務</w:t>
      </w:r>
      <w:r w:rsidRPr="00E720EA">
        <w:rPr>
          <w:rFonts w:ascii="標楷體" w:eastAsia="標楷體" w:hAnsi="標楷體" w:hint="eastAsia"/>
          <w:sz w:val="28"/>
          <w:szCs w:val="28"/>
        </w:rPr>
        <w:br/>
      </w:r>
      <w:r w:rsidRPr="00E720EA">
        <w:rPr>
          <w:rFonts w:ascii="標楷體" w:eastAsia="標楷體" w:hAnsi="標楷體" w:hint="eastAsia"/>
          <w:sz w:val="28"/>
          <w:szCs w:val="28"/>
          <w:shd w:val="clear" w:color="auto" w:fill="FFFFFF"/>
        </w:rPr>
        <w:t>結合轄內各公私部門相關資源辦理「特定對象暨弱勢者就業服務計畫」，包括：就促研習、職場觀摩、成長團體等活動，108年7月至12月計</w:t>
      </w:r>
      <w:r w:rsidRPr="00E720EA">
        <w:rPr>
          <w:rFonts w:ascii="標楷體" w:eastAsia="標楷體" w:hAnsi="標楷體"/>
          <w:sz w:val="28"/>
          <w:szCs w:val="28"/>
          <w:shd w:val="clear" w:color="auto" w:fill="FFFFFF"/>
        </w:rPr>
        <w:t>40</w:t>
      </w:r>
      <w:r w:rsidRPr="00E720EA">
        <w:rPr>
          <w:rFonts w:ascii="標楷體" w:eastAsia="標楷體" w:hAnsi="標楷體" w:hint="eastAsia"/>
          <w:sz w:val="28"/>
          <w:szCs w:val="28"/>
          <w:shd w:val="clear" w:color="auto" w:fill="FFFFFF"/>
        </w:rPr>
        <w:t>場、服務</w:t>
      </w:r>
      <w:r w:rsidRPr="00E720EA">
        <w:rPr>
          <w:rFonts w:ascii="標楷體" w:eastAsia="標楷體" w:hAnsi="標楷體"/>
          <w:sz w:val="28"/>
          <w:szCs w:val="28"/>
          <w:shd w:val="clear" w:color="auto" w:fill="FFFFFF"/>
        </w:rPr>
        <w:t>959</w:t>
      </w:r>
      <w:r w:rsidRPr="00E720EA">
        <w:rPr>
          <w:rFonts w:ascii="標楷體" w:eastAsia="標楷體" w:hAnsi="標楷體" w:hint="eastAsia"/>
          <w:sz w:val="28"/>
          <w:szCs w:val="28"/>
          <w:shd w:val="clear" w:color="auto" w:fill="FFFFFF"/>
        </w:rPr>
        <w:t>人；入監就業宣導</w:t>
      </w:r>
      <w:r w:rsidRPr="00E720EA">
        <w:rPr>
          <w:rFonts w:ascii="標楷體" w:eastAsia="標楷體" w:hAnsi="標楷體"/>
          <w:sz w:val="28"/>
          <w:szCs w:val="28"/>
          <w:shd w:val="clear" w:color="auto" w:fill="FFFFFF"/>
        </w:rPr>
        <w:t>24</w:t>
      </w:r>
      <w:r w:rsidRPr="00E720EA">
        <w:rPr>
          <w:rFonts w:ascii="標楷體" w:eastAsia="標楷體" w:hAnsi="標楷體" w:hint="eastAsia"/>
          <w:sz w:val="28"/>
          <w:szCs w:val="28"/>
          <w:shd w:val="clear" w:color="auto" w:fill="FFFFFF"/>
        </w:rPr>
        <w:t>場、服務</w:t>
      </w:r>
      <w:r w:rsidRPr="00E720EA">
        <w:rPr>
          <w:rFonts w:ascii="標楷體" w:eastAsia="標楷體" w:hAnsi="標楷體"/>
          <w:sz w:val="28"/>
          <w:szCs w:val="28"/>
          <w:shd w:val="clear" w:color="auto" w:fill="FFFFFF"/>
        </w:rPr>
        <w:t>774</w:t>
      </w:r>
      <w:r w:rsidRPr="00E720EA">
        <w:rPr>
          <w:rFonts w:ascii="標楷體" w:eastAsia="標楷體" w:hAnsi="標楷體" w:hint="eastAsia"/>
          <w:sz w:val="28"/>
          <w:szCs w:val="28"/>
          <w:shd w:val="clear" w:color="auto" w:fill="FFFFFF"/>
        </w:rPr>
        <w:t>人次；並辦理一般失業者適性就促研習、職場觀摩活動、成長團體共133場，服務7,253人次，以有效幫助長期失業者、中高齡、低收及中低收入戶、新移民及更生人等弱勢族群就業</w:t>
      </w:r>
      <w:r w:rsidRPr="00E720EA">
        <w:rPr>
          <w:rFonts w:ascii="標楷體" w:eastAsia="標楷體" w:hAnsi="標楷體" w:hint="eastAsia"/>
          <w:spacing w:val="-4"/>
          <w:sz w:val="28"/>
          <w:szCs w:val="28"/>
        </w:rPr>
        <w:t>。</w:t>
      </w:r>
    </w:p>
    <w:p w:rsidR="00AE03F5" w:rsidRPr="00E720EA" w:rsidRDefault="00AE03F5" w:rsidP="007C32F4">
      <w:pPr>
        <w:pStyle w:val="17"/>
        <w:spacing w:line="360" w:lineRule="exact"/>
        <w:ind w:leftChars="350" w:left="1120" w:hangingChars="100" w:hanging="280"/>
        <w:jc w:val="both"/>
        <w:rPr>
          <w:rFonts w:ascii="標楷體" w:eastAsia="標楷體" w:hAnsi="標楷體"/>
          <w:spacing w:val="-4"/>
          <w:sz w:val="28"/>
          <w:szCs w:val="28"/>
        </w:rPr>
      </w:pPr>
      <w:r w:rsidRPr="00E720EA">
        <w:rPr>
          <w:rFonts w:ascii="標楷體" w:eastAsia="標楷體" w:hAnsi="標楷體" w:hint="eastAsia"/>
          <w:sz w:val="28"/>
          <w:szCs w:val="28"/>
        </w:rPr>
        <w:t>4.辦理北漂返鄉者就業服務</w:t>
      </w:r>
    </w:p>
    <w:p w:rsidR="00A52886" w:rsidRPr="00E720EA" w:rsidRDefault="00AE03F5" w:rsidP="007C32F4">
      <w:pPr>
        <w:pStyle w:val="15"/>
        <w:spacing w:line="360" w:lineRule="exact"/>
        <w:ind w:leftChars="350" w:left="1112" w:hangingChars="100" w:hanging="272"/>
        <w:jc w:val="both"/>
        <w:rPr>
          <w:rFonts w:ascii="標楷體" w:eastAsia="標楷體" w:hAnsi="標楷體"/>
          <w:spacing w:val="-4"/>
          <w:sz w:val="28"/>
          <w:szCs w:val="28"/>
        </w:rPr>
      </w:pPr>
      <w:r w:rsidRPr="00E720EA">
        <w:rPr>
          <w:rFonts w:ascii="標楷體" w:eastAsia="標楷體" w:hAnsi="標楷體" w:hint="eastAsia"/>
          <w:spacing w:val="-4"/>
          <w:sz w:val="28"/>
          <w:szCs w:val="28"/>
        </w:rPr>
        <w:t xml:space="preserve">  108年7月首度至新北市跨縣市舉辦</w:t>
      </w:r>
      <w:r w:rsidRPr="00E720EA">
        <w:rPr>
          <w:rFonts w:ascii="標楷體" w:eastAsia="標楷體" w:hAnsi="標楷體" w:hint="eastAsia"/>
          <w:sz w:val="28"/>
        </w:rPr>
        <w:t>「開薪回高雄、預見薪未來」</w:t>
      </w:r>
      <w:r w:rsidRPr="00E720EA">
        <w:rPr>
          <w:rFonts w:ascii="標楷體" w:eastAsia="標楷體" w:hAnsi="標楷體" w:hint="eastAsia"/>
          <w:spacing w:val="-4"/>
          <w:sz w:val="28"/>
          <w:szCs w:val="28"/>
        </w:rPr>
        <w:t>北漂返鄉就業博覽會，當日計有28家廠商參與，提供350個起薪3萬5千元以上之職缺，另於9月成立「北漂返鄉就業服務專台」及「</w:t>
      </w:r>
      <w:r w:rsidRPr="00E720EA">
        <w:rPr>
          <w:rFonts w:ascii="標楷體" w:eastAsia="標楷體" w:hAnsi="標楷體" w:hint="eastAsia"/>
          <w:sz w:val="28"/>
        </w:rPr>
        <w:t>北漂返鄉就業服務專網」</w:t>
      </w:r>
      <w:r w:rsidRPr="00E720EA">
        <w:rPr>
          <w:rFonts w:ascii="標楷體" w:eastAsia="標楷體" w:hAnsi="標楷體" w:hint="eastAsia"/>
          <w:spacing w:val="-4"/>
          <w:sz w:val="28"/>
          <w:szCs w:val="28"/>
        </w:rPr>
        <w:t>，</w:t>
      </w:r>
      <w:r w:rsidRPr="00E720EA">
        <w:rPr>
          <w:rFonts w:ascii="標楷體" w:eastAsia="標楷體" w:hAnsi="標楷體" w:hint="eastAsia"/>
          <w:sz w:val="28"/>
        </w:rPr>
        <w:t>以單一窗口提供就業、徵才、學習訓</w:t>
      </w:r>
      <w:r w:rsidRPr="00E720EA">
        <w:rPr>
          <w:rFonts w:ascii="標楷體" w:eastAsia="標楷體" w:hAnsi="標楷體" w:hint="eastAsia"/>
          <w:sz w:val="28"/>
        </w:rPr>
        <w:lastRenderedPageBreak/>
        <w:t>練等三效客製化一案到底服務，延續高雄鄉親對返鄉就業之期待</w:t>
      </w:r>
      <w:r w:rsidRPr="00E720EA">
        <w:rPr>
          <w:rFonts w:ascii="標楷體" w:eastAsia="標楷體" w:hAnsi="標楷體" w:hint="eastAsia"/>
          <w:spacing w:val="-4"/>
          <w:sz w:val="28"/>
          <w:szCs w:val="28"/>
        </w:rPr>
        <w:t>，截至12月31日止，已專案服務39人次，專網瀏覽量達2,253次。</w:t>
      </w:r>
    </w:p>
    <w:p w:rsidR="00A52886" w:rsidRPr="00E720EA" w:rsidRDefault="008F1D70" w:rsidP="007C32F4">
      <w:pPr>
        <w:pStyle w:val="affffffff8"/>
        <w:ind w:leftChars="100" w:left="800" w:hangingChars="200" w:hanging="560"/>
        <w:jc w:val="both"/>
        <w:rPr>
          <w:b w:val="0"/>
        </w:rPr>
      </w:pPr>
      <w:r w:rsidRPr="00E720EA">
        <w:rPr>
          <w:b w:val="0"/>
        </w:rPr>
        <w:t>(</w:t>
      </w:r>
      <w:r w:rsidR="00A52886" w:rsidRPr="00E720EA">
        <w:rPr>
          <w:rFonts w:hint="eastAsia"/>
          <w:b w:val="0"/>
        </w:rPr>
        <w:t>三</w:t>
      </w:r>
      <w:r w:rsidRPr="00E720EA">
        <w:rPr>
          <w:b w:val="0"/>
        </w:rPr>
        <w:t>)</w:t>
      </w:r>
      <w:r w:rsidR="00A52886" w:rsidRPr="00E720EA">
        <w:rPr>
          <w:rFonts w:hint="eastAsia"/>
          <w:b w:val="0"/>
        </w:rPr>
        <w:t>職業訓練</w:t>
      </w:r>
    </w:p>
    <w:p w:rsidR="00AE03F5" w:rsidRPr="00E720EA" w:rsidRDefault="00AE03F5" w:rsidP="007C32F4">
      <w:pPr>
        <w:pStyle w:val="15"/>
        <w:spacing w:line="360" w:lineRule="exact"/>
        <w:ind w:leftChars="350" w:left="1120" w:hangingChars="100" w:hanging="280"/>
        <w:jc w:val="both"/>
        <w:rPr>
          <w:rFonts w:ascii="標楷體" w:eastAsia="標楷體" w:hAnsi="標楷體"/>
          <w:sz w:val="28"/>
          <w:szCs w:val="28"/>
        </w:rPr>
      </w:pPr>
      <w:r w:rsidRPr="00E720EA">
        <w:rPr>
          <w:rFonts w:ascii="標楷體" w:eastAsia="標楷體" w:hAnsi="標楷體" w:hint="eastAsia"/>
          <w:sz w:val="28"/>
          <w:szCs w:val="28"/>
        </w:rPr>
        <w:t>1.配合產業發展切合就業市場需求，108年</w:t>
      </w:r>
      <w:r w:rsidR="00351DE8" w:rsidRPr="00E720EA">
        <w:rPr>
          <w:rFonts w:ascii="標楷體" w:eastAsia="標楷體" w:hAnsi="標楷體" w:hint="eastAsia"/>
          <w:sz w:val="28"/>
          <w:szCs w:val="28"/>
        </w:rPr>
        <w:t>下半年</w:t>
      </w:r>
      <w:r w:rsidRPr="00E720EA">
        <w:rPr>
          <w:rFonts w:ascii="標楷體" w:eastAsia="標楷體" w:hAnsi="標楷體" w:hint="eastAsia"/>
          <w:sz w:val="28"/>
          <w:szCs w:val="28"/>
        </w:rPr>
        <w:t>辦理「108年度第2梯次產訓合作職前訓練班」，分別開辦「食品烘焙」、「美髮設計師養成」、「古早味小吃」、「工業配線與可程式控制」、「輕食餐飲實務」、「汽機車修護」、「美容彩顏造型」、「水電裝修實務」等8職類訓練班別，總訓練時數684小時，招訓人數160人，開訓人數151人，結訓人數149人。</w:t>
      </w:r>
    </w:p>
    <w:p w:rsidR="00AE03F5" w:rsidRPr="00E720EA" w:rsidRDefault="00AE03F5" w:rsidP="007C32F4">
      <w:pPr>
        <w:pStyle w:val="15"/>
        <w:spacing w:line="360" w:lineRule="exact"/>
        <w:ind w:leftChars="350" w:left="1120" w:hangingChars="100" w:hanging="280"/>
        <w:jc w:val="both"/>
        <w:rPr>
          <w:rFonts w:ascii="標楷體" w:eastAsia="標楷體" w:hAnsi="標楷體"/>
          <w:sz w:val="28"/>
          <w:szCs w:val="28"/>
        </w:rPr>
      </w:pPr>
      <w:r w:rsidRPr="00E720EA">
        <w:rPr>
          <w:rFonts w:ascii="標楷體" w:eastAsia="標楷體" w:hAnsi="標楷體" w:hint="eastAsia"/>
          <w:sz w:val="28"/>
          <w:szCs w:val="28"/>
        </w:rPr>
        <w:t>2.108年7月至12月計委外辦理「新嫁娘婚禮顧問商業服務經營培訓班」等17班失業者職業訓練，開訓人數464人，結訓人數444人；另補助辦理照顧服務員職業訓練班等18班，開訓人數621人，結訓人數615人。</w:t>
      </w:r>
    </w:p>
    <w:p w:rsidR="00AE03F5" w:rsidRPr="00E720EA" w:rsidRDefault="00AE03F5" w:rsidP="007C32F4">
      <w:pPr>
        <w:pStyle w:val="15"/>
        <w:spacing w:line="360" w:lineRule="exact"/>
        <w:ind w:leftChars="350" w:left="1120" w:hangingChars="100" w:hanging="280"/>
        <w:jc w:val="both"/>
        <w:rPr>
          <w:rFonts w:ascii="標楷體" w:eastAsia="標楷體" w:hAnsi="標楷體"/>
          <w:sz w:val="28"/>
          <w:szCs w:val="28"/>
        </w:rPr>
      </w:pPr>
      <w:r w:rsidRPr="00E720EA">
        <w:rPr>
          <w:rFonts w:ascii="標楷體" w:eastAsia="標楷體" w:hAnsi="標楷體" w:hint="eastAsia"/>
          <w:sz w:val="28"/>
          <w:szCs w:val="28"/>
        </w:rPr>
        <w:t>3.委外辦理職業訓練，優先錄訓具就保非自願離職身分、就業服務法所定特定對象身分、新住民等弱勢民眾，其總成績以筆試加口試成績加權3％計算。並施行「職能導向之參訓學員遴選機制」，重篩選且嚴培訓，使學員滿意度、勞保勾稽(就業)率以及訓後就業率逐年上升。</w:t>
      </w:r>
    </w:p>
    <w:p w:rsidR="00AE03F5" w:rsidRPr="00E720EA" w:rsidRDefault="00AE03F5" w:rsidP="007C32F4">
      <w:pPr>
        <w:pStyle w:val="15"/>
        <w:spacing w:line="360" w:lineRule="exact"/>
        <w:ind w:leftChars="350" w:left="1120" w:hangingChars="100" w:hanging="280"/>
        <w:jc w:val="both"/>
        <w:rPr>
          <w:rFonts w:ascii="標楷體" w:eastAsia="標楷體" w:hAnsi="標楷體"/>
          <w:sz w:val="28"/>
          <w:szCs w:val="28"/>
        </w:rPr>
      </w:pPr>
      <w:r w:rsidRPr="00E720EA">
        <w:rPr>
          <w:rFonts w:ascii="標楷體" w:eastAsia="標楷體" w:hAnsi="標楷體" w:hint="eastAsia"/>
          <w:sz w:val="28"/>
          <w:szCs w:val="28"/>
        </w:rPr>
        <w:t>4.接受勞動部勞動力發展署技能檢定中心委託，辦理全國技術士、即測即評及發證、專案技能檢定，108年7月至12月共計服務925人參加各項技能檢定測驗。</w:t>
      </w:r>
    </w:p>
    <w:p w:rsidR="00A52886" w:rsidRPr="00E720EA" w:rsidRDefault="00AE03F5" w:rsidP="007C32F4">
      <w:pPr>
        <w:pStyle w:val="15"/>
        <w:spacing w:line="360" w:lineRule="exact"/>
        <w:ind w:leftChars="350" w:left="1120" w:hangingChars="100" w:hanging="280"/>
        <w:jc w:val="both"/>
        <w:rPr>
          <w:rFonts w:ascii="標楷體" w:eastAsia="標楷體" w:hAnsi="標楷體"/>
          <w:sz w:val="28"/>
          <w:szCs w:val="28"/>
        </w:rPr>
      </w:pPr>
      <w:r w:rsidRPr="00E720EA">
        <w:rPr>
          <w:rFonts w:ascii="標楷體" w:eastAsia="標楷體" w:hAnsi="標楷體" w:hint="eastAsia"/>
          <w:sz w:val="28"/>
          <w:szCs w:val="28"/>
        </w:rPr>
        <w:t>5.為鼓勵受訓學員將所學回饋社會，108年7月至12月共辦理17場次公益活動服務項目，包括:於徵才活動提供求職民眾或長期照顧中心、老人安養中心義剪、提供育幼院、安養之家等西點烘焙產品及水電修護等，總計服務1,830人次。</w:t>
      </w:r>
    </w:p>
    <w:p w:rsidR="00A52886" w:rsidRPr="00E720EA" w:rsidRDefault="008F1D70" w:rsidP="007C32F4">
      <w:pPr>
        <w:pStyle w:val="affffffff8"/>
        <w:ind w:leftChars="100" w:left="800" w:hangingChars="200" w:hanging="560"/>
        <w:jc w:val="both"/>
        <w:rPr>
          <w:b w:val="0"/>
        </w:rPr>
      </w:pPr>
      <w:r w:rsidRPr="00E720EA">
        <w:rPr>
          <w:b w:val="0"/>
        </w:rPr>
        <w:t>(</w:t>
      </w:r>
      <w:r w:rsidR="00A52886" w:rsidRPr="00E720EA">
        <w:rPr>
          <w:rFonts w:hint="eastAsia"/>
          <w:b w:val="0"/>
        </w:rPr>
        <w:t>四</w:t>
      </w:r>
      <w:r w:rsidRPr="00E720EA">
        <w:rPr>
          <w:b w:val="0"/>
        </w:rPr>
        <w:t>)</w:t>
      </w:r>
      <w:r w:rsidR="00A52886" w:rsidRPr="00E720EA">
        <w:rPr>
          <w:rFonts w:hint="eastAsia"/>
          <w:b w:val="0"/>
        </w:rPr>
        <w:t>外籍勞工管理</w:t>
      </w:r>
    </w:p>
    <w:p w:rsidR="00E724E5" w:rsidRPr="00E720EA" w:rsidRDefault="00E724E5" w:rsidP="007C32F4">
      <w:pPr>
        <w:pStyle w:val="15"/>
        <w:spacing w:line="360" w:lineRule="exact"/>
        <w:ind w:leftChars="350" w:left="1120" w:hangingChars="100" w:hanging="280"/>
        <w:jc w:val="both"/>
        <w:rPr>
          <w:rFonts w:ascii="標楷體" w:eastAsia="標楷體" w:hAnsi="標楷體"/>
          <w:sz w:val="28"/>
          <w:szCs w:val="28"/>
        </w:rPr>
      </w:pPr>
      <w:r w:rsidRPr="00E720EA">
        <w:rPr>
          <w:rFonts w:ascii="標楷體" w:eastAsia="標楷體" w:hAnsi="標楷體" w:hint="eastAsia"/>
          <w:sz w:val="28"/>
          <w:szCs w:val="28"/>
        </w:rPr>
        <w:t>1.</w:t>
      </w:r>
      <w:r w:rsidR="00A52886" w:rsidRPr="00E720EA">
        <w:rPr>
          <w:rFonts w:ascii="標楷體" w:eastAsia="標楷體" w:hAnsi="標楷體" w:hint="eastAsia"/>
          <w:sz w:val="28"/>
          <w:szCs w:val="28"/>
        </w:rPr>
        <w:t>辦理查察、諮詢、違法裁罰及動態管理</w:t>
      </w:r>
    </w:p>
    <w:p w:rsidR="00A52886" w:rsidRPr="00E720EA" w:rsidRDefault="008F1D70" w:rsidP="007C32F4">
      <w:pPr>
        <w:pStyle w:val="affffffffa"/>
        <w:ind w:leftChars="440" w:left="1476" w:rightChars="0" w:right="0" w:hangingChars="150" w:hanging="420"/>
        <w:jc w:val="both"/>
      </w:pPr>
      <w:r w:rsidRPr="00E720EA">
        <w:t>(</w:t>
      </w:r>
      <w:r w:rsidR="00A52886" w:rsidRPr="00E720EA">
        <w:t>1</w:t>
      </w:r>
      <w:r w:rsidRPr="00E720EA">
        <w:t>)</w:t>
      </w:r>
      <w:r w:rsidR="009D1199" w:rsidRPr="00E720EA">
        <w:rPr>
          <w:rFonts w:hint="eastAsia"/>
        </w:rPr>
        <w:t>藍領外籍勞工查察案件統計(108年7月至12月)</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935"/>
        <w:gridCol w:w="4351"/>
      </w:tblGrid>
      <w:tr w:rsidR="00E720EA" w:rsidRPr="00E720EA" w:rsidTr="007C32F4">
        <w:trPr>
          <w:trHeight w:val="320"/>
          <w:jc w:val="center"/>
        </w:trPr>
        <w:tc>
          <w:tcPr>
            <w:tcW w:w="2657" w:type="pct"/>
            <w:vAlign w:val="center"/>
          </w:tcPr>
          <w:p w:rsidR="009D1199" w:rsidRPr="00E720EA" w:rsidRDefault="009D1199" w:rsidP="009D1199">
            <w:pPr>
              <w:spacing w:line="300" w:lineRule="exact"/>
              <w:jc w:val="center"/>
              <w:rPr>
                <w:rFonts w:ascii="標楷體" w:eastAsia="標楷體" w:hAnsi="標楷體"/>
                <w:sz w:val="28"/>
                <w:szCs w:val="28"/>
              </w:rPr>
            </w:pPr>
            <w:r w:rsidRPr="00E720EA">
              <w:rPr>
                <w:rFonts w:ascii="標楷體" w:eastAsia="標楷體" w:hAnsi="標楷體" w:hint="eastAsia"/>
                <w:sz w:val="28"/>
                <w:szCs w:val="28"/>
              </w:rPr>
              <w:t>項目</w:t>
            </w:r>
          </w:p>
        </w:tc>
        <w:tc>
          <w:tcPr>
            <w:tcW w:w="2343" w:type="pct"/>
            <w:vAlign w:val="center"/>
          </w:tcPr>
          <w:p w:rsidR="009D1199" w:rsidRPr="00E720EA" w:rsidRDefault="009D1199" w:rsidP="009D1199">
            <w:pPr>
              <w:spacing w:line="300" w:lineRule="exact"/>
              <w:jc w:val="center"/>
              <w:rPr>
                <w:rFonts w:ascii="標楷體" w:eastAsia="標楷體" w:hAnsi="標楷體"/>
                <w:sz w:val="28"/>
                <w:szCs w:val="28"/>
              </w:rPr>
            </w:pPr>
            <w:r w:rsidRPr="00E720EA">
              <w:rPr>
                <w:rFonts w:ascii="標楷體" w:eastAsia="標楷體" w:hAnsi="標楷體" w:hint="eastAsia"/>
                <w:sz w:val="28"/>
                <w:szCs w:val="28"/>
              </w:rPr>
              <w:t>件數</w:t>
            </w:r>
          </w:p>
        </w:tc>
      </w:tr>
      <w:tr w:rsidR="00E720EA" w:rsidRPr="00E720EA" w:rsidTr="007C32F4">
        <w:trPr>
          <w:trHeight w:val="320"/>
          <w:jc w:val="center"/>
        </w:trPr>
        <w:tc>
          <w:tcPr>
            <w:tcW w:w="2657" w:type="pct"/>
            <w:vAlign w:val="center"/>
          </w:tcPr>
          <w:p w:rsidR="009D1199" w:rsidRPr="00E720EA" w:rsidRDefault="009D1199" w:rsidP="009D1199">
            <w:pPr>
              <w:spacing w:line="300" w:lineRule="exact"/>
              <w:jc w:val="center"/>
              <w:rPr>
                <w:rFonts w:ascii="標楷體" w:eastAsia="標楷體" w:hAnsi="標楷體"/>
                <w:sz w:val="28"/>
                <w:szCs w:val="28"/>
              </w:rPr>
            </w:pPr>
            <w:r w:rsidRPr="00E720EA">
              <w:rPr>
                <w:rFonts w:ascii="標楷體" w:eastAsia="標楷體" w:hAnsi="標楷體" w:hint="eastAsia"/>
                <w:sz w:val="28"/>
                <w:szCs w:val="28"/>
              </w:rPr>
              <w:t>例行訪查</w:t>
            </w:r>
          </w:p>
        </w:tc>
        <w:tc>
          <w:tcPr>
            <w:tcW w:w="2343" w:type="pct"/>
            <w:vAlign w:val="center"/>
          </w:tcPr>
          <w:p w:rsidR="009D1199" w:rsidRPr="00E720EA" w:rsidRDefault="009D1199" w:rsidP="009D1199">
            <w:pPr>
              <w:spacing w:line="300" w:lineRule="exact"/>
              <w:jc w:val="center"/>
              <w:rPr>
                <w:rFonts w:ascii="標楷體" w:eastAsia="標楷體" w:hAnsi="標楷體"/>
                <w:sz w:val="28"/>
                <w:szCs w:val="28"/>
              </w:rPr>
            </w:pPr>
            <w:r w:rsidRPr="00E720EA">
              <w:rPr>
                <w:rFonts w:ascii="標楷體" w:eastAsia="標楷體" w:hAnsi="標楷體" w:hint="eastAsia"/>
                <w:sz w:val="28"/>
                <w:szCs w:val="28"/>
              </w:rPr>
              <w:t>885</w:t>
            </w:r>
          </w:p>
        </w:tc>
      </w:tr>
      <w:tr w:rsidR="00E720EA" w:rsidRPr="00E720EA" w:rsidTr="007C32F4">
        <w:trPr>
          <w:trHeight w:val="320"/>
          <w:jc w:val="center"/>
        </w:trPr>
        <w:tc>
          <w:tcPr>
            <w:tcW w:w="2657" w:type="pct"/>
            <w:vAlign w:val="center"/>
          </w:tcPr>
          <w:p w:rsidR="009D1199" w:rsidRPr="00E720EA" w:rsidRDefault="009D1199" w:rsidP="009D1199">
            <w:pPr>
              <w:spacing w:line="300" w:lineRule="exact"/>
              <w:jc w:val="center"/>
              <w:rPr>
                <w:rFonts w:ascii="標楷體" w:eastAsia="標楷體" w:hAnsi="標楷體"/>
                <w:sz w:val="28"/>
                <w:szCs w:val="28"/>
              </w:rPr>
            </w:pPr>
            <w:r w:rsidRPr="00E720EA">
              <w:rPr>
                <w:rFonts w:ascii="標楷體" w:eastAsia="標楷體" w:hAnsi="標楷體" w:hint="eastAsia"/>
                <w:sz w:val="28"/>
                <w:szCs w:val="28"/>
              </w:rPr>
              <w:t>入國通報(訪查)</w:t>
            </w:r>
          </w:p>
        </w:tc>
        <w:tc>
          <w:tcPr>
            <w:tcW w:w="2343" w:type="pct"/>
            <w:vAlign w:val="center"/>
          </w:tcPr>
          <w:p w:rsidR="009D1199" w:rsidRPr="00E720EA" w:rsidRDefault="009D1199" w:rsidP="009D1199">
            <w:pPr>
              <w:spacing w:line="300" w:lineRule="exact"/>
              <w:jc w:val="center"/>
              <w:rPr>
                <w:rFonts w:ascii="標楷體" w:eastAsia="標楷體" w:hAnsi="標楷體"/>
                <w:sz w:val="28"/>
                <w:szCs w:val="28"/>
              </w:rPr>
            </w:pPr>
            <w:r w:rsidRPr="00E720EA">
              <w:rPr>
                <w:rFonts w:ascii="標楷體" w:eastAsia="標楷體" w:hAnsi="標楷體" w:hint="eastAsia"/>
                <w:sz w:val="28"/>
                <w:szCs w:val="28"/>
              </w:rPr>
              <w:t>10,149</w:t>
            </w:r>
          </w:p>
        </w:tc>
      </w:tr>
      <w:tr w:rsidR="00E720EA" w:rsidRPr="00E720EA" w:rsidTr="007C32F4">
        <w:trPr>
          <w:trHeight w:val="320"/>
          <w:jc w:val="center"/>
        </w:trPr>
        <w:tc>
          <w:tcPr>
            <w:tcW w:w="2657" w:type="pct"/>
            <w:vAlign w:val="center"/>
          </w:tcPr>
          <w:p w:rsidR="009D1199" w:rsidRPr="00E720EA" w:rsidRDefault="009D1199" w:rsidP="009D1199">
            <w:pPr>
              <w:spacing w:line="300" w:lineRule="exact"/>
              <w:jc w:val="center"/>
              <w:rPr>
                <w:rFonts w:ascii="標楷體" w:eastAsia="標楷體" w:hAnsi="標楷體"/>
                <w:sz w:val="28"/>
                <w:szCs w:val="28"/>
              </w:rPr>
            </w:pPr>
            <w:r w:rsidRPr="00E720EA">
              <w:rPr>
                <w:rFonts w:ascii="標楷體" w:eastAsia="標楷體" w:hAnsi="標楷體" w:hint="eastAsia"/>
                <w:sz w:val="28"/>
                <w:szCs w:val="28"/>
              </w:rPr>
              <w:t>交辦案件</w:t>
            </w:r>
          </w:p>
        </w:tc>
        <w:tc>
          <w:tcPr>
            <w:tcW w:w="2343" w:type="pct"/>
            <w:vAlign w:val="center"/>
          </w:tcPr>
          <w:p w:rsidR="009D1199" w:rsidRPr="00E720EA" w:rsidRDefault="009D1199" w:rsidP="009D1199">
            <w:pPr>
              <w:spacing w:line="300" w:lineRule="exact"/>
              <w:jc w:val="center"/>
              <w:rPr>
                <w:rFonts w:ascii="標楷體" w:eastAsia="標楷體" w:hAnsi="標楷體"/>
                <w:sz w:val="28"/>
                <w:szCs w:val="28"/>
              </w:rPr>
            </w:pPr>
            <w:r w:rsidRPr="00E720EA">
              <w:rPr>
                <w:rFonts w:ascii="標楷體" w:eastAsia="標楷體" w:hAnsi="標楷體" w:hint="eastAsia"/>
                <w:sz w:val="28"/>
                <w:szCs w:val="28"/>
              </w:rPr>
              <w:t>163</w:t>
            </w:r>
          </w:p>
        </w:tc>
      </w:tr>
      <w:tr w:rsidR="00E720EA" w:rsidRPr="00E720EA" w:rsidTr="007C32F4">
        <w:trPr>
          <w:trHeight w:val="320"/>
          <w:jc w:val="center"/>
        </w:trPr>
        <w:tc>
          <w:tcPr>
            <w:tcW w:w="2657" w:type="pct"/>
            <w:vAlign w:val="center"/>
          </w:tcPr>
          <w:p w:rsidR="009D1199" w:rsidRPr="00E720EA" w:rsidRDefault="009D1199" w:rsidP="009D1199">
            <w:pPr>
              <w:spacing w:line="300" w:lineRule="exact"/>
              <w:jc w:val="center"/>
              <w:rPr>
                <w:rFonts w:ascii="標楷體" w:eastAsia="標楷體" w:hAnsi="標楷體"/>
                <w:sz w:val="28"/>
                <w:szCs w:val="28"/>
              </w:rPr>
            </w:pPr>
            <w:r w:rsidRPr="00E720EA">
              <w:rPr>
                <w:rFonts w:ascii="標楷體" w:eastAsia="標楷體" w:hAnsi="標楷體" w:hint="eastAsia"/>
                <w:sz w:val="28"/>
                <w:szCs w:val="28"/>
              </w:rPr>
              <w:t>合計</w:t>
            </w:r>
          </w:p>
        </w:tc>
        <w:tc>
          <w:tcPr>
            <w:tcW w:w="2343" w:type="pct"/>
            <w:vAlign w:val="center"/>
          </w:tcPr>
          <w:p w:rsidR="009D1199" w:rsidRPr="00E720EA" w:rsidRDefault="009D1199" w:rsidP="009D1199">
            <w:pPr>
              <w:spacing w:line="300" w:lineRule="exact"/>
              <w:jc w:val="center"/>
              <w:rPr>
                <w:rFonts w:ascii="標楷體" w:eastAsia="標楷體" w:hAnsi="標楷體"/>
                <w:sz w:val="28"/>
                <w:szCs w:val="28"/>
              </w:rPr>
            </w:pPr>
            <w:r w:rsidRPr="00E720EA">
              <w:rPr>
                <w:rFonts w:ascii="標楷體" w:eastAsia="標楷體" w:hAnsi="標楷體" w:hint="eastAsia"/>
                <w:sz w:val="28"/>
                <w:szCs w:val="28"/>
              </w:rPr>
              <w:t>11,197</w:t>
            </w:r>
          </w:p>
        </w:tc>
      </w:tr>
    </w:tbl>
    <w:p w:rsidR="00A52886" w:rsidRPr="00E720EA" w:rsidRDefault="008F1D70" w:rsidP="00E724E5">
      <w:pPr>
        <w:pStyle w:val="affffffffa"/>
        <w:ind w:leftChars="440" w:left="1476" w:rightChars="0" w:right="0" w:hangingChars="150" w:hanging="420"/>
        <w:jc w:val="both"/>
      </w:pPr>
      <w:r w:rsidRPr="00E720EA">
        <w:rPr>
          <w:rFonts w:hint="eastAsia"/>
        </w:rPr>
        <w:t>(</w:t>
      </w:r>
      <w:r w:rsidR="00A52886" w:rsidRPr="00E720EA">
        <w:t>2</w:t>
      </w:r>
      <w:r w:rsidRPr="00E720EA">
        <w:rPr>
          <w:rFonts w:hint="eastAsia"/>
        </w:rPr>
        <w:t>)</w:t>
      </w:r>
      <w:r w:rsidR="009D1199" w:rsidRPr="00E720EA">
        <w:rPr>
          <w:rFonts w:hint="eastAsia"/>
        </w:rPr>
        <w:t>專業外國人查察案件統計(108年7月至12月)</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935"/>
        <w:gridCol w:w="4351"/>
      </w:tblGrid>
      <w:tr w:rsidR="00E720EA" w:rsidRPr="00E720EA" w:rsidTr="007C32F4">
        <w:trPr>
          <w:jc w:val="center"/>
        </w:trPr>
        <w:tc>
          <w:tcPr>
            <w:tcW w:w="2657" w:type="pct"/>
            <w:vAlign w:val="center"/>
          </w:tcPr>
          <w:p w:rsidR="009D1199" w:rsidRPr="00E720EA" w:rsidRDefault="009D1199" w:rsidP="009D1199">
            <w:pPr>
              <w:spacing w:line="300" w:lineRule="exact"/>
              <w:jc w:val="center"/>
              <w:rPr>
                <w:rFonts w:ascii="標楷體" w:eastAsia="標楷體" w:hAnsi="標楷體"/>
                <w:sz w:val="28"/>
                <w:szCs w:val="28"/>
              </w:rPr>
            </w:pPr>
            <w:r w:rsidRPr="00E720EA">
              <w:rPr>
                <w:rFonts w:ascii="標楷體" w:eastAsia="標楷體" w:hAnsi="標楷體" w:hint="eastAsia"/>
                <w:sz w:val="28"/>
                <w:szCs w:val="28"/>
              </w:rPr>
              <w:t>項目</w:t>
            </w:r>
          </w:p>
        </w:tc>
        <w:tc>
          <w:tcPr>
            <w:tcW w:w="2343" w:type="pct"/>
            <w:vAlign w:val="center"/>
          </w:tcPr>
          <w:p w:rsidR="009D1199" w:rsidRPr="00E720EA" w:rsidRDefault="009D1199" w:rsidP="009D1199">
            <w:pPr>
              <w:spacing w:line="300" w:lineRule="exact"/>
              <w:jc w:val="center"/>
              <w:rPr>
                <w:rFonts w:ascii="標楷體" w:eastAsia="標楷體" w:hAnsi="標楷體"/>
                <w:sz w:val="28"/>
                <w:szCs w:val="28"/>
              </w:rPr>
            </w:pPr>
            <w:r w:rsidRPr="00E720EA">
              <w:rPr>
                <w:rFonts w:ascii="標楷體" w:eastAsia="標楷體" w:hAnsi="標楷體" w:hint="eastAsia"/>
                <w:sz w:val="28"/>
                <w:szCs w:val="28"/>
              </w:rPr>
              <w:t>件數</w:t>
            </w:r>
          </w:p>
        </w:tc>
      </w:tr>
      <w:tr w:rsidR="00A348BD" w:rsidRPr="00E720EA" w:rsidTr="007C32F4">
        <w:trPr>
          <w:jc w:val="center"/>
        </w:trPr>
        <w:tc>
          <w:tcPr>
            <w:tcW w:w="2657" w:type="pct"/>
            <w:vAlign w:val="center"/>
          </w:tcPr>
          <w:p w:rsidR="009D1199" w:rsidRPr="00E720EA" w:rsidRDefault="009D1199" w:rsidP="009D1199">
            <w:pPr>
              <w:spacing w:line="300" w:lineRule="exact"/>
              <w:jc w:val="center"/>
              <w:rPr>
                <w:rFonts w:ascii="標楷體" w:eastAsia="標楷體" w:hAnsi="標楷體"/>
                <w:sz w:val="28"/>
                <w:szCs w:val="28"/>
              </w:rPr>
            </w:pPr>
            <w:r w:rsidRPr="00E720EA">
              <w:rPr>
                <w:rFonts w:ascii="標楷體" w:eastAsia="標楷體" w:hAnsi="標楷體" w:hint="eastAsia"/>
                <w:sz w:val="28"/>
                <w:szCs w:val="28"/>
              </w:rPr>
              <w:t>例行訪查、交辦案件、其他</w:t>
            </w:r>
          </w:p>
        </w:tc>
        <w:tc>
          <w:tcPr>
            <w:tcW w:w="2343" w:type="pct"/>
            <w:vAlign w:val="center"/>
          </w:tcPr>
          <w:p w:rsidR="009D1199" w:rsidRPr="00E720EA" w:rsidRDefault="009D1199" w:rsidP="009D1199">
            <w:pPr>
              <w:spacing w:line="300" w:lineRule="exact"/>
              <w:jc w:val="center"/>
              <w:rPr>
                <w:rFonts w:ascii="標楷體" w:eastAsia="標楷體" w:hAnsi="標楷體"/>
                <w:sz w:val="28"/>
                <w:szCs w:val="28"/>
              </w:rPr>
            </w:pPr>
            <w:r w:rsidRPr="00E720EA">
              <w:rPr>
                <w:rFonts w:ascii="標楷體" w:eastAsia="標楷體" w:hAnsi="標楷體" w:hint="eastAsia"/>
                <w:sz w:val="28"/>
                <w:szCs w:val="28"/>
              </w:rPr>
              <w:t>488</w:t>
            </w:r>
          </w:p>
        </w:tc>
      </w:tr>
    </w:tbl>
    <w:p w:rsidR="00B80BD5" w:rsidRPr="00E720EA" w:rsidRDefault="00B80BD5" w:rsidP="00E724E5">
      <w:pPr>
        <w:pStyle w:val="affffffffa"/>
        <w:ind w:leftChars="440" w:left="1476" w:rightChars="0" w:right="0" w:hangingChars="150" w:hanging="420"/>
        <w:jc w:val="both"/>
      </w:pPr>
    </w:p>
    <w:p w:rsidR="00B80BD5" w:rsidRPr="00E720EA" w:rsidRDefault="00B80BD5" w:rsidP="00E724E5">
      <w:pPr>
        <w:pStyle w:val="affffffffa"/>
        <w:ind w:leftChars="440" w:left="1476" w:rightChars="0" w:right="0" w:hangingChars="150" w:hanging="420"/>
        <w:jc w:val="both"/>
      </w:pPr>
    </w:p>
    <w:p w:rsidR="00B80BD5" w:rsidRPr="00E720EA" w:rsidRDefault="00B80BD5" w:rsidP="00E724E5">
      <w:pPr>
        <w:pStyle w:val="affffffffa"/>
        <w:ind w:leftChars="440" w:left="1476" w:rightChars="0" w:right="0" w:hangingChars="150" w:hanging="420"/>
        <w:jc w:val="both"/>
      </w:pPr>
    </w:p>
    <w:p w:rsidR="00A52886" w:rsidRPr="00E720EA" w:rsidRDefault="008F1D70" w:rsidP="00E724E5">
      <w:pPr>
        <w:pStyle w:val="affffffffa"/>
        <w:ind w:leftChars="440" w:left="1476" w:rightChars="0" w:right="0" w:hangingChars="150" w:hanging="420"/>
        <w:jc w:val="both"/>
      </w:pPr>
      <w:r w:rsidRPr="00E720EA">
        <w:rPr>
          <w:rFonts w:hint="eastAsia"/>
        </w:rPr>
        <w:lastRenderedPageBreak/>
        <w:t>(</w:t>
      </w:r>
      <w:r w:rsidR="00A52886" w:rsidRPr="00E720EA">
        <w:t>3</w:t>
      </w:r>
      <w:r w:rsidRPr="00E720EA">
        <w:rPr>
          <w:rFonts w:hint="eastAsia"/>
        </w:rPr>
        <w:t>)</w:t>
      </w:r>
      <w:r w:rsidR="009D1199" w:rsidRPr="00E720EA">
        <w:rPr>
          <w:rFonts w:hint="eastAsia"/>
        </w:rPr>
        <w:t>諮詢服務統計(108年7月至12月)</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935"/>
        <w:gridCol w:w="4351"/>
      </w:tblGrid>
      <w:tr w:rsidR="00E720EA" w:rsidRPr="00E720EA" w:rsidTr="007C32F4">
        <w:trPr>
          <w:jc w:val="center"/>
        </w:trPr>
        <w:tc>
          <w:tcPr>
            <w:tcW w:w="2657" w:type="pct"/>
            <w:vAlign w:val="center"/>
          </w:tcPr>
          <w:p w:rsidR="009D1199" w:rsidRPr="00E720EA" w:rsidRDefault="009D1199" w:rsidP="009D1199">
            <w:pPr>
              <w:spacing w:line="300" w:lineRule="exact"/>
              <w:jc w:val="center"/>
              <w:rPr>
                <w:rFonts w:ascii="標楷體" w:eastAsia="標楷體" w:hAnsi="標楷體"/>
                <w:sz w:val="28"/>
                <w:szCs w:val="28"/>
              </w:rPr>
            </w:pPr>
            <w:r w:rsidRPr="00E720EA">
              <w:rPr>
                <w:rFonts w:ascii="標楷體" w:eastAsia="標楷體" w:hAnsi="標楷體" w:hint="eastAsia"/>
                <w:sz w:val="28"/>
                <w:szCs w:val="28"/>
              </w:rPr>
              <w:t>項目</w:t>
            </w:r>
          </w:p>
        </w:tc>
        <w:tc>
          <w:tcPr>
            <w:tcW w:w="2343" w:type="pct"/>
            <w:vAlign w:val="center"/>
          </w:tcPr>
          <w:p w:rsidR="009D1199" w:rsidRPr="00E720EA" w:rsidRDefault="009D1199" w:rsidP="009D1199">
            <w:pPr>
              <w:spacing w:line="300" w:lineRule="exact"/>
              <w:jc w:val="center"/>
              <w:rPr>
                <w:rFonts w:ascii="標楷體" w:eastAsia="標楷體" w:hAnsi="標楷體"/>
                <w:sz w:val="28"/>
                <w:szCs w:val="28"/>
              </w:rPr>
            </w:pPr>
            <w:r w:rsidRPr="00E720EA">
              <w:rPr>
                <w:rFonts w:ascii="標楷體" w:eastAsia="標楷體" w:hAnsi="標楷體" w:hint="eastAsia"/>
                <w:sz w:val="28"/>
                <w:szCs w:val="28"/>
              </w:rPr>
              <w:t>件數</w:t>
            </w:r>
          </w:p>
        </w:tc>
      </w:tr>
      <w:tr w:rsidR="00E720EA" w:rsidRPr="00E720EA" w:rsidTr="007C32F4">
        <w:trPr>
          <w:jc w:val="center"/>
        </w:trPr>
        <w:tc>
          <w:tcPr>
            <w:tcW w:w="2657" w:type="pct"/>
            <w:vAlign w:val="center"/>
          </w:tcPr>
          <w:p w:rsidR="009D1199" w:rsidRPr="00E720EA" w:rsidRDefault="009D1199" w:rsidP="009D1199">
            <w:pPr>
              <w:spacing w:line="300" w:lineRule="exact"/>
              <w:jc w:val="center"/>
              <w:rPr>
                <w:rFonts w:ascii="標楷體" w:eastAsia="標楷體" w:hAnsi="標楷體"/>
                <w:sz w:val="28"/>
                <w:szCs w:val="28"/>
              </w:rPr>
            </w:pPr>
            <w:r w:rsidRPr="00E720EA">
              <w:rPr>
                <w:rFonts w:ascii="標楷體" w:eastAsia="標楷體" w:hAnsi="標楷體" w:hint="eastAsia"/>
                <w:sz w:val="28"/>
                <w:szCs w:val="28"/>
              </w:rPr>
              <w:t>法令諮詢</w:t>
            </w:r>
          </w:p>
        </w:tc>
        <w:tc>
          <w:tcPr>
            <w:tcW w:w="2343" w:type="pct"/>
            <w:vAlign w:val="center"/>
          </w:tcPr>
          <w:p w:rsidR="009D1199" w:rsidRPr="00E720EA" w:rsidRDefault="009D1199" w:rsidP="009D1199">
            <w:pPr>
              <w:spacing w:line="300" w:lineRule="exact"/>
              <w:jc w:val="center"/>
              <w:rPr>
                <w:rFonts w:ascii="標楷體" w:eastAsia="標楷體" w:hAnsi="標楷體"/>
                <w:sz w:val="28"/>
                <w:szCs w:val="28"/>
              </w:rPr>
            </w:pPr>
            <w:r w:rsidRPr="00E720EA">
              <w:rPr>
                <w:rFonts w:ascii="標楷體" w:eastAsia="標楷體" w:hAnsi="標楷體" w:hint="eastAsia"/>
                <w:sz w:val="28"/>
                <w:szCs w:val="28"/>
              </w:rPr>
              <w:t>1,051</w:t>
            </w:r>
          </w:p>
        </w:tc>
      </w:tr>
      <w:tr w:rsidR="00E720EA" w:rsidRPr="00E720EA" w:rsidTr="007C32F4">
        <w:trPr>
          <w:jc w:val="center"/>
        </w:trPr>
        <w:tc>
          <w:tcPr>
            <w:tcW w:w="2657" w:type="pct"/>
            <w:vAlign w:val="center"/>
          </w:tcPr>
          <w:p w:rsidR="009D1199" w:rsidRPr="00E720EA" w:rsidRDefault="009D1199" w:rsidP="009D1199">
            <w:pPr>
              <w:spacing w:line="300" w:lineRule="exact"/>
              <w:jc w:val="center"/>
              <w:rPr>
                <w:rFonts w:ascii="標楷體" w:eastAsia="標楷體" w:hAnsi="標楷體"/>
                <w:sz w:val="28"/>
                <w:szCs w:val="28"/>
              </w:rPr>
            </w:pPr>
            <w:r w:rsidRPr="00E720EA">
              <w:rPr>
                <w:rFonts w:ascii="標楷體" w:eastAsia="標楷體" w:hAnsi="標楷體" w:hint="eastAsia"/>
                <w:sz w:val="28"/>
                <w:szCs w:val="28"/>
              </w:rPr>
              <w:t>勞資爭議</w:t>
            </w:r>
          </w:p>
        </w:tc>
        <w:tc>
          <w:tcPr>
            <w:tcW w:w="2343" w:type="pct"/>
            <w:vAlign w:val="center"/>
          </w:tcPr>
          <w:p w:rsidR="009D1199" w:rsidRPr="00E720EA" w:rsidRDefault="009D1199" w:rsidP="009D1199">
            <w:pPr>
              <w:spacing w:line="300" w:lineRule="exact"/>
              <w:jc w:val="center"/>
              <w:rPr>
                <w:rFonts w:ascii="標楷體" w:eastAsia="標楷體" w:hAnsi="標楷體"/>
                <w:sz w:val="28"/>
                <w:szCs w:val="28"/>
              </w:rPr>
            </w:pPr>
            <w:r w:rsidRPr="00E720EA">
              <w:rPr>
                <w:rFonts w:ascii="標楷體" w:eastAsia="標楷體" w:hAnsi="標楷體" w:hint="eastAsia"/>
                <w:sz w:val="28"/>
                <w:szCs w:val="28"/>
              </w:rPr>
              <w:t>6,884</w:t>
            </w:r>
          </w:p>
        </w:tc>
      </w:tr>
      <w:tr w:rsidR="00E720EA" w:rsidRPr="00E720EA" w:rsidTr="007C32F4">
        <w:trPr>
          <w:jc w:val="center"/>
        </w:trPr>
        <w:tc>
          <w:tcPr>
            <w:tcW w:w="2657" w:type="pct"/>
            <w:vAlign w:val="center"/>
          </w:tcPr>
          <w:p w:rsidR="009D1199" w:rsidRPr="00E720EA" w:rsidRDefault="009D1199" w:rsidP="009D1199">
            <w:pPr>
              <w:spacing w:line="300" w:lineRule="exact"/>
              <w:jc w:val="center"/>
              <w:rPr>
                <w:rFonts w:ascii="標楷體" w:eastAsia="標楷體" w:hAnsi="標楷體"/>
                <w:sz w:val="28"/>
                <w:szCs w:val="28"/>
              </w:rPr>
            </w:pPr>
            <w:r w:rsidRPr="00E720EA">
              <w:rPr>
                <w:rFonts w:ascii="標楷體" w:eastAsia="標楷體" w:hAnsi="標楷體" w:hint="eastAsia"/>
                <w:sz w:val="28"/>
                <w:szCs w:val="28"/>
              </w:rPr>
              <w:t>解約驗證</w:t>
            </w:r>
          </w:p>
        </w:tc>
        <w:tc>
          <w:tcPr>
            <w:tcW w:w="2343" w:type="pct"/>
            <w:vAlign w:val="center"/>
          </w:tcPr>
          <w:p w:rsidR="009D1199" w:rsidRPr="00E720EA" w:rsidRDefault="009D1199" w:rsidP="009D1199">
            <w:pPr>
              <w:spacing w:line="300" w:lineRule="exact"/>
              <w:jc w:val="center"/>
              <w:rPr>
                <w:rFonts w:ascii="標楷體" w:eastAsia="標楷體" w:hAnsi="標楷體"/>
                <w:sz w:val="28"/>
                <w:szCs w:val="28"/>
              </w:rPr>
            </w:pPr>
            <w:r w:rsidRPr="00E720EA">
              <w:rPr>
                <w:rFonts w:ascii="標楷體" w:eastAsia="標楷體" w:hAnsi="標楷體" w:hint="eastAsia"/>
                <w:sz w:val="28"/>
                <w:szCs w:val="28"/>
              </w:rPr>
              <w:t>4,060</w:t>
            </w:r>
          </w:p>
        </w:tc>
      </w:tr>
      <w:tr w:rsidR="00E720EA" w:rsidRPr="00E720EA" w:rsidTr="007C32F4">
        <w:trPr>
          <w:jc w:val="center"/>
        </w:trPr>
        <w:tc>
          <w:tcPr>
            <w:tcW w:w="2657" w:type="pct"/>
            <w:vAlign w:val="center"/>
          </w:tcPr>
          <w:p w:rsidR="009D1199" w:rsidRPr="00E720EA" w:rsidRDefault="009D1199" w:rsidP="009D1199">
            <w:pPr>
              <w:spacing w:line="300" w:lineRule="exact"/>
              <w:jc w:val="center"/>
              <w:rPr>
                <w:rFonts w:ascii="標楷體" w:eastAsia="標楷體" w:hAnsi="標楷體"/>
                <w:sz w:val="28"/>
                <w:szCs w:val="28"/>
              </w:rPr>
            </w:pPr>
            <w:r w:rsidRPr="00E720EA">
              <w:rPr>
                <w:rFonts w:ascii="標楷體" w:eastAsia="標楷體" w:hAnsi="標楷體" w:hint="eastAsia"/>
                <w:sz w:val="28"/>
                <w:szCs w:val="28"/>
              </w:rPr>
              <w:t>合計</w:t>
            </w:r>
          </w:p>
        </w:tc>
        <w:tc>
          <w:tcPr>
            <w:tcW w:w="2343" w:type="pct"/>
            <w:vAlign w:val="center"/>
          </w:tcPr>
          <w:p w:rsidR="009D1199" w:rsidRPr="00E720EA" w:rsidRDefault="009D1199" w:rsidP="009D1199">
            <w:pPr>
              <w:spacing w:line="300" w:lineRule="exact"/>
              <w:jc w:val="center"/>
              <w:rPr>
                <w:rFonts w:ascii="標楷體" w:eastAsia="標楷體" w:hAnsi="標楷體"/>
                <w:sz w:val="28"/>
                <w:szCs w:val="28"/>
              </w:rPr>
            </w:pPr>
            <w:r w:rsidRPr="00E720EA">
              <w:rPr>
                <w:rFonts w:ascii="標楷體" w:eastAsia="標楷體" w:hAnsi="標楷體" w:hint="eastAsia"/>
                <w:sz w:val="28"/>
                <w:szCs w:val="28"/>
              </w:rPr>
              <w:t>11,995</w:t>
            </w:r>
          </w:p>
        </w:tc>
      </w:tr>
    </w:tbl>
    <w:p w:rsidR="00A52886" w:rsidRPr="00E720EA" w:rsidRDefault="008F1D70" w:rsidP="00E724E5">
      <w:pPr>
        <w:pStyle w:val="affffffffa"/>
        <w:ind w:leftChars="440" w:left="1476" w:rightChars="0" w:right="0" w:hangingChars="150" w:hanging="420"/>
        <w:jc w:val="both"/>
      </w:pPr>
      <w:r w:rsidRPr="00E720EA">
        <w:rPr>
          <w:rFonts w:hint="eastAsia"/>
        </w:rPr>
        <w:t>(</w:t>
      </w:r>
      <w:r w:rsidR="00A52886" w:rsidRPr="00E720EA">
        <w:t>4</w:t>
      </w:r>
      <w:r w:rsidRPr="00E720EA">
        <w:rPr>
          <w:rFonts w:hint="eastAsia"/>
        </w:rPr>
        <w:t>)</w:t>
      </w:r>
      <w:r w:rsidR="009D1199" w:rsidRPr="00E720EA">
        <w:rPr>
          <w:rFonts w:hint="eastAsia"/>
        </w:rPr>
        <w:t>違反就業服務法裁處案件統計(108年7月至12月)</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935"/>
        <w:gridCol w:w="4351"/>
      </w:tblGrid>
      <w:tr w:rsidR="00E720EA" w:rsidRPr="00E720EA" w:rsidTr="007C32F4">
        <w:trPr>
          <w:jc w:val="center"/>
        </w:trPr>
        <w:tc>
          <w:tcPr>
            <w:tcW w:w="2657" w:type="pct"/>
            <w:vAlign w:val="center"/>
          </w:tcPr>
          <w:p w:rsidR="009D1199" w:rsidRPr="00E720EA" w:rsidRDefault="009D1199" w:rsidP="009D1199">
            <w:pPr>
              <w:spacing w:line="300" w:lineRule="exact"/>
              <w:jc w:val="center"/>
              <w:rPr>
                <w:rFonts w:ascii="標楷體" w:eastAsia="標楷體" w:hAnsi="標楷體"/>
                <w:sz w:val="28"/>
                <w:szCs w:val="28"/>
              </w:rPr>
            </w:pPr>
            <w:r w:rsidRPr="00E720EA">
              <w:rPr>
                <w:rFonts w:ascii="標楷體" w:eastAsia="標楷體" w:hAnsi="標楷體" w:hint="eastAsia"/>
                <w:sz w:val="28"/>
                <w:szCs w:val="28"/>
              </w:rPr>
              <w:t>項目</w:t>
            </w:r>
          </w:p>
        </w:tc>
        <w:tc>
          <w:tcPr>
            <w:tcW w:w="2343" w:type="pct"/>
            <w:vAlign w:val="center"/>
          </w:tcPr>
          <w:p w:rsidR="009D1199" w:rsidRPr="00E720EA" w:rsidRDefault="009D1199" w:rsidP="009D1199">
            <w:pPr>
              <w:spacing w:line="300" w:lineRule="exact"/>
              <w:jc w:val="center"/>
              <w:rPr>
                <w:rFonts w:ascii="標楷體" w:eastAsia="標楷體" w:hAnsi="標楷體"/>
                <w:sz w:val="28"/>
                <w:szCs w:val="28"/>
              </w:rPr>
            </w:pPr>
            <w:r w:rsidRPr="00E720EA">
              <w:rPr>
                <w:rFonts w:ascii="標楷體" w:eastAsia="標楷體" w:hAnsi="標楷體" w:hint="eastAsia"/>
                <w:sz w:val="28"/>
                <w:szCs w:val="28"/>
              </w:rPr>
              <w:t>件數</w:t>
            </w:r>
          </w:p>
        </w:tc>
      </w:tr>
      <w:tr w:rsidR="00E720EA" w:rsidRPr="00E720EA" w:rsidTr="007C32F4">
        <w:trPr>
          <w:jc w:val="center"/>
        </w:trPr>
        <w:tc>
          <w:tcPr>
            <w:tcW w:w="2657" w:type="pct"/>
            <w:vAlign w:val="center"/>
          </w:tcPr>
          <w:p w:rsidR="009D1199" w:rsidRPr="00E720EA" w:rsidRDefault="009D1199" w:rsidP="009D1199">
            <w:pPr>
              <w:spacing w:line="300" w:lineRule="exact"/>
              <w:jc w:val="center"/>
              <w:rPr>
                <w:rFonts w:ascii="標楷體" w:eastAsia="標楷體" w:hAnsi="標楷體"/>
                <w:sz w:val="28"/>
                <w:szCs w:val="28"/>
              </w:rPr>
            </w:pPr>
            <w:r w:rsidRPr="00E720EA">
              <w:rPr>
                <w:rFonts w:ascii="標楷體" w:eastAsia="標楷體" w:hAnsi="標楷體" w:hint="eastAsia"/>
                <w:sz w:val="28"/>
                <w:szCs w:val="28"/>
              </w:rPr>
              <w:t>裁處案件</w:t>
            </w:r>
          </w:p>
        </w:tc>
        <w:tc>
          <w:tcPr>
            <w:tcW w:w="2343" w:type="pct"/>
            <w:vAlign w:val="center"/>
          </w:tcPr>
          <w:p w:rsidR="009D1199" w:rsidRPr="00E720EA" w:rsidRDefault="009D1199" w:rsidP="009D1199">
            <w:pPr>
              <w:spacing w:line="300" w:lineRule="exact"/>
              <w:jc w:val="center"/>
              <w:rPr>
                <w:rFonts w:ascii="標楷體" w:eastAsia="標楷體" w:hAnsi="標楷體"/>
                <w:sz w:val="28"/>
                <w:szCs w:val="28"/>
              </w:rPr>
            </w:pPr>
            <w:r w:rsidRPr="00E720EA">
              <w:rPr>
                <w:rFonts w:ascii="標楷體" w:eastAsia="標楷體" w:hAnsi="標楷體" w:hint="eastAsia"/>
                <w:sz w:val="28"/>
                <w:szCs w:val="28"/>
              </w:rPr>
              <w:t>218</w:t>
            </w:r>
          </w:p>
        </w:tc>
      </w:tr>
    </w:tbl>
    <w:p w:rsidR="00A52886" w:rsidRPr="00E720EA" w:rsidRDefault="009D1199" w:rsidP="00E724E5">
      <w:pPr>
        <w:pStyle w:val="affffffffa"/>
        <w:ind w:leftChars="440" w:left="1476" w:rightChars="0" w:right="0" w:hangingChars="150" w:hanging="420"/>
        <w:jc w:val="both"/>
      </w:pPr>
      <w:r w:rsidRPr="00E720EA">
        <w:rPr>
          <w:rFonts w:hint="eastAsia"/>
        </w:rPr>
        <w:t>(5)外籍勞工動態管理統計(108年7月至12月)</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925"/>
        <w:gridCol w:w="4361"/>
      </w:tblGrid>
      <w:tr w:rsidR="00E720EA" w:rsidRPr="00E720EA" w:rsidTr="007C32F4">
        <w:trPr>
          <w:jc w:val="center"/>
        </w:trPr>
        <w:tc>
          <w:tcPr>
            <w:tcW w:w="2652" w:type="pct"/>
            <w:vAlign w:val="center"/>
          </w:tcPr>
          <w:p w:rsidR="009D1199" w:rsidRPr="00E720EA" w:rsidRDefault="009D1199" w:rsidP="009D1199">
            <w:pPr>
              <w:spacing w:line="300" w:lineRule="exact"/>
              <w:jc w:val="center"/>
              <w:rPr>
                <w:rFonts w:ascii="標楷體" w:eastAsia="標楷體" w:hAnsi="標楷體"/>
                <w:sz w:val="28"/>
                <w:szCs w:val="28"/>
              </w:rPr>
            </w:pPr>
            <w:r w:rsidRPr="00E720EA">
              <w:rPr>
                <w:rFonts w:ascii="標楷體" w:eastAsia="標楷體" w:hAnsi="標楷體" w:hint="eastAsia"/>
                <w:sz w:val="28"/>
                <w:szCs w:val="28"/>
              </w:rPr>
              <w:t>項目</w:t>
            </w:r>
          </w:p>
        </w:tc>
        <w:tc>
          <w:tcPr>
            <w:tcW w:w="2348" w:type="pct"/>
            <w:vAlign w:val="center"/>
          </w:tcPr>
          <w:p w:rsidR="009D1199" w:rsidRPr="00E720EA" w:rsidRDefault="009D1199" w:rsidP="009D1199">
            <w:pPr>
              <w:spacing w:line="300" w:lineRule="exact"/>
              <w:jc w:val="center"/>
              <w:rPr>
                <w:rFonts w:ascii="標楷體" w:eastAsia="標楷體" w:hAnsi="標楷體"/>
                <w:sz w:val="28"/>
                <w:szCs w:val="28"/>
              </w:rPr>
            </w:pPr>
            <w:r w:rsidRPr="00E720EA">
              <w:rPr>
                <w:rFonts w:ascii="標楷體" w:eastAsia="標楷體" w:hAnsi="標楷體" w:hint="eastAsia"/>
                <w:sz w:val="28"/>
                <w:szCs w:val="28"/>
              </w:rPr>
              <w:t>件數</w:t>
            </w:r>
          </w:p>
        </w:tc>
      </w:tr>
      <w:tr w:rsidR="00E720EA" w:rsidRPr="00E720EA" w:rsidTr="007C32F4">
        <w:trPr>
          <w:trHeight w:hRule="exact" w:val="456"/>
          <w:jc w:val="center"/>
        </w:trPr>
        <w:tc>
          <w:tcPr>
            <w:tcW w:w="2652" w:type="pct"/>
            <w:vAlign w:val="center"/>
          </w:tcPr>
          <w:p w:rsidR="009D1199" w:rsidRPr="00E720EA" w:rsidRDefault="009D1199" w:rsidP="00396AEB">
            <w:pPr>
              <w:spacing w:line="300" w:lineRule="exact"/>
              <w:jc w:val="center"/>
              <w:rPr>
                <w:rFonts w:ascii="標楷體" w:eastAsia="標楷體" w:hAnsi="標楷體"/>
                <w:sz w:val="28"/>
                <w:szCs w:val="28"/>
              </w:rPr>
            </w:pPr>
            <w:r w:rsidRPr="00E720EA">
              <w:rPr>
                <w:rFonts w:ascii="標楷體" w:eastAsia="標楷體" w:hAnsi="標楷體" w:hint="eastAsia"/>
                <w:sz w:val="28"/>
                <w:szCs w:val="28"/>
              </w:rPr>
              <w:t>接續通報、入國通報</w:t>
            </w:r>
          </w:p>
        </w:tc>
        <w:tc>
          <w:tcPr>
            <w:tcW w:w="2348" w:type="pct"/>
            <w:vAlign w:val="center"/>
          </w:tcPr>
          <w:p w:rsidR="009D1199" w:rsidRPr="00E720EA" w:rsidRDefault="009D1199" w:rsidP="009D1199">
            <w:pPr>
              <w:spacing w:line="300" w:lineRule="exact"/>
              <w:jc w:val="center"/>
              <w:rPr>
                <w:rFonts w:ascii="標楷體" w:eastAsia="標楷體" w:hAnsi="標楷體"/>
                <w:sz w:val="28"/>
                <w:szCs w:val="28"/>
              </w:rPr>
            </w:pPr>
            <w:r w:rsidRPr="00E720EA">
              <w:rPr>
                <w:rFonts w:ascii="標楷體" w:eastAsia="標楷體" w:hAnsi="標楷體" w:hint="eastAsia"/>
                <w:sz w:val="28"/>
                <w:szCs w:val="28"/>
              </w:rPr>
              <w:t>10,232</w:t>
            </w:r>
          </w:p>
        </w:tc>
      </w:tr>
      <w:tr w:rsidR="00E720EA" w:rsidRPr="00E720EA" w:rsidTr="007C32F4">
        <w:trPr>
          <w:trHeight w:hRule="exact" w:val="899"/>
          <w:jc w:val="center"/>
        </w:trPr>
        <w:tc>
          <w:tcPr>
            <w:tcW w:w="2652" w:type="pct"/>
            <w:vAlign w:val="center"/>
          </w:tcPr>
          <w:p w:rsidR="009D1199" w:rsidRPr="00E720EA" w:rsidRDefault="009D1199" w:rsidP="00396AEB">
            <w:pPr>
              <w:spacing w:line="300" w:lineRule="exact"/>
              <w:jc w:val="center"/>
              <w:rPr>
                <w:rFonts w:ascii="標楷體" w:eastAsia="標楷體" w:hAnsi="標楷體"/>
                <w:sz w:val="28"/>
                <w:szCs w:val="28"/>
              </w:rPr>
            </w:pPr>
            <w:r w:rsidRPr="00E720EA">
              <w:rPr>
                <w:rFonts w:ascii="標楷體" w:eastAsia="標楷體" w:hAnsi="標楷體" w:hint="eastAsia"/>
                <w:sz w:val="28"/>
                <w:szCs w:val="28"/>
              </w:rPr>
              <w:t>離境報備、逃逸報備、撤銷報備</w:t>
            </w:r>
          </w:p>
          <w:p w:rsidR="009D1199" w:rsidRPr="00E720EA" w:rsidRDefault="009D1199" w:rsidP="00396AEB">
            <w:pPr>
              <w:spacing w:line="300" w:lineRule="exact"/>
              <w:jc w:val="center"/>
              <w:rPr>
                <w:rFonts w:ascii="標楷體" w:eastAsia="標楷體" w:hAnsi="標楷體"/>
                <w:sz w:val="28"/>
                <w:szCs w:val="28"/>
              </w:rPr>
            </w:pPr>
            <w:r w:rsidRPr="00E720EA">
              <w:rPr>
                <w:rFonts w:ascii="標楷體" w:eastAsia="標楷體" w:hAnsi="標楷體" w:hint="eastAsia"/>
                <w:sz w:val="28"/>
                <w:szCs w:val="28"/>
              </w:rPr>
              <w:t>廢止通報</w:t>
            </w:r>
          </w:p>
        </w:tc>
        <w:tc>
          <w:tcPr>
            <w:tcW w:w="2348" w:type="pct"/>
            <w:vAlign w:val="center"/>
          </w:tcPr>
          <w:p w:rsidR="009D1199" w:rsidRPr="00E720EA" w:rsidRDefault="009D1199" w:rsidP="009D1199">
            <w:pPr>
              <w:spacing w:line="300" w:lineRule="exact"/>
              <w:jc w:val="center"/>
              <w:rPr>
                <w:rFonts w:ascii="標楷體" w:eastAsia="標楷體" w:hAnsi="標楷體"/>
                <w:sz w:val="28"/>
                <w:szCs w:val="28"/>
              </w:rPr>
            </w:pPr>
            <w:r w:rsidRPr="00E720EA">
              <w:rPr>
                <w:rFonts w:ascii="標楷體" w:eastAsia="標楷體" w:hAnsi="標楷體" w:hint="eastAsia"/>
                <w:sz w:val="28"/>
                <w:szCs w:val="28"/>
              </w:rPr>
              <w:t>3,681</w:t>
            </w:r>
          </w:p>
        </w:tc>
      </w:tr>
      <w:tr w:rsidR="00E720EA" w:rsidRPr="00E720EA" w:rsidTr="007C32F4">
        <w:trPr>
          <w:trHeight w:hRule="exact" w:val="430"/>
          <w:jc w:val="center"/>
        </w:trPr>
        <w:tc>
          <w:tcPr>
            <w:tcW w:w="2652" w:type="pct"/>
            <w:vAlign w:val="center"/>
          </w:tcPr>
          <w:p w:rsidR="009D1199" w:rsidRPr="00E720EA" w:rsidRDefault="009D1199" w:rsidP="009D1199">
            <w:pPr>
              <w:spacing w:line="300" w:lineRule="exact"/>
              <w:jc w:val="center"/>
              <w:rPr>
                <w:rFonts w:ascii="標楷體" w:eastAsia="標楷體" w:hAnsi="標楷體"/>
                <w:sz w:val="28"/>
                <w:szCs w:val="28"/>
              </w:rPr>
            </w:pPr>
            <w:r w:rsidRPr="00E720EA">
              <w:rPr>
                <w:rFonts w:ascii="標楷體" w:eastAsia="標楷體" w:hAnsi="標楷體" w:hint="eastAsia"/>
                <w:sz w:val="28"/>
                <w:szCs w:val="28"/>
              </w:rPr>
              <w:t>合計</w:t>
            </w:r>
          </w:p>
        </w:tc>
        <w:tc>
          <w:tcPr>
            <w:tcW w:w="2348" w:type="pct"/>
            <w:vAlign w:val="center"/>
          </w:tcPr>
          <w:p w:rsidR="009D1199" w:rsidRPr="00E720EA" w:rsidRDefault="009D1199" w:rsidP="009D1199">
            <w:pPr>
              <w:spacing w:line="300" w:lineRule="exact"/>
              <w:jc w:val="center"/>
              <w:rPr>
                <w:rFonts w:ascii="標楷體" w:eastAsia="標楷體" w:hAnsi="標楷體"/>
                <w:sz w:val="28"/>
                <w:szCs w:val="28"/>
              </w:rPr>
            </w:pPr>
            <w:r w:rsidRPr="00E720EA">
              <w:rPr>
                <w:rFonts w:ascii="標楷體" w:eastAsia="標楷體" w:hAnsi="標楷體" w:hint="eastAsia"/>
                <w:sz w:val="28"/>
                <w:szCs w:val="28"/>
              </w:rPr>
              <w:t>13,913</w:t>
            </w:r>
          </w:p>
        </w:tc>
      </w:tr>
    </w:tbl>
    <w:p w:rsidR="00E724E5" w:rsidRPr="00E720EA" w:rsidRDefault="009D1199" w:rsidP="007C32F4">
      <w:pPr>
        <w:pStyle w:val="15"/>
        <w:spacing w:line="350" w:lineRule="exact"/>
        <w:ind w:leftChars="350" w:left="1120" w:hangingChars="100" w:hanging="280"/>
        <w:jc w:val="both"/>
        <w:rPr>
          <w:rFonts w:ascii="標楷體" w:eastAsia="標楷體" w:hAnsi="標楷體"/>
          <w:sz w:val="28"/>
          <w:szCs w:val="28"/>
        </w:rPr>
      </w:pPr>
      <w:r w:rsidRPr="00E720EA">
        <w:rPr>
          <w:rFonts w:ascii="標楷體" w:eastAsia="標楷體" w:hAnsi="標楷體" w:hint="eastAsia"/>
          <w:sz w:val="28"/>
          <w:szCs w:val="28"/>
        </w:rPr>
        <w:t>2.辦理緊急安置、專案訪視、政令宣導及異國文化交流活動</w:t>
      </w:r>
    </w:p>
    <w:p w:rsidR="00C6081E" w:rsidRPr="00E720EA" w:rsidRDefault="00C6081E" w:rsidP="007C32F4">
      <w:pPr>
        <w:pStyle w:val="affffffffa"/>
        <w:spacing w:line="350" w:lineRule="exact"/>
        <w:ind w:leftChars="440" w:left="1476" w:rightChars="0" w:right="0" w:hangingChars="150" w:hanging="420"/>
        <w:jc w:val="both"/>
      </w:pPr>
      <w:r w:rsidRPr="00E720EA">
        <w:rPr>
          <w:rFonts w:hint="eastAsia"/>
        </w:rPr>
        <w:t>(1)為避免外籍移工於勞資爭議處理期間或雇主因故無法提供食宿時，提供緊急安置服務，108年7月至12月已收容安置4,106人次。</w:t>
      </w:r>
    </w:p>
    <w:p w:rsidR="009D1199" w:rsidRPr="00E720EA" w:rsidRDefault="00C6081E" w:rsidP="007C32F4">
      <w:pPr>
        <w:pStyle w:val="affffffffa"/>
        <w:spacing w:line="350" w:lineRule="exact"/>
        <w:ind w:leftChars="440" w:left="1476" w:rightChars="0" w:right="0" w:hangingChars="150" w:hanging="420"/>
        <w:jc w:val="both"/>
      </w:pPr>
      <w:r w:rsidRPr="00E720EA">
        <w:rPr>
          <w:rFonts w:hint="eastAsia"/>
        </w:rPr>
        <w:t>(2)108年度7月至12月辦理各項移工交流活動「外勞業務法令宣導活動實施計畫」、「熱血沸藤，泰愛港都-泰國體育文化嘉年華」、「港都風情、異國文化藝起來活動(越南場、印尼場、菲律賓場)」、「移工美麗寶島樂遊趣實施計畫」等6場次，共計6,534人次參加。</w:t>
      </w:r>
    </w:p>
    <w:p w:rsidR="009D1199" w:rsidRPr="00E720EA" w:rsidRDefault="009D1199" w:rsidP="007C32F4">
      <w:pPr>
        <w:pStyle w:val="affffffffa"/>
        <w:spacing w:line="350" w:lineRule="exact"/>
        <w:ind w:leftChars="440" w:left="1476" w:rightChars="0" w:right="0" w:hangingChars="150" w:hanging="420"/>
        <w:jc w:val="both"/>
      </w:pPr>
      <w:r w:rsidRPr="00E720EA">
        <w:rPr>
          <w:rFonts w:hint="eastAsia"/>
        </w:rPr>
        <w:t>(</w:t>
      </w:r>
      <w:r w:rsidR="00C6081E" w:rsidRPr="00E720EA">
        <w:rPr>
          <w:rFonts w:hint="eastAsia"/>
        </w:rPr>
        <w:t>3</w:t>
      </w:r>
      <w:r w:rsidRPr="00E720EA">
        <w:rPr>
          <w:rFonts w:hint="eastAsia"/>
        </w:rPr>
        <w:t>)辦理108年度「與你同行，健康一定靈外籍移工健康義診實施計畫」，於108年11月23日假高雄市前鎮漁民服務中心舉辦，計有300人參與。</w:t>
      </w:r>
    </w:p>
    <w:p w:rsidR="009D1199" w:rsidRPr="00E720EA" w:rsidRDefault="009D1199" w:rsidP="007C32F4">
      <w:pPr>
        <w:pStyle w:val="affffffffa"/>
        <w:spacing w:line="350" w:lineRule="exact"/>
        <w:ind w:leftChars="440" w:left="1476" w:rightChars="0" w:right="0" w:hangingChars="150" w:hanging="420"/>
        <w:jc w:val="both"/>
      </w:pPr>
      <w:r w:rsidRPr="00E720EA">
        <w:rPr>
          <w:rFonts w:hint="eastAsia"/>
        </w:rPr>
        <w:t>(</w:t>
      </w:r>
      <w:r w:rsidR="00C6081E" w:rsidRPr="00E720EA">
        <w:rPr>
          <w:rFonts w:hint="eastAsia"/>
        </w:rPr>
        <w:t>4</w:t>
      </w:r>
      <w:r w:rsidRPr="00E720EA">
        <w:rPr>
          <w:rFonts w:hint="eastAsia"/>
        </w:rPr>
        <w:t>)辦理108年度「社區關懷家庭看護工巡迴服務活動」，分別於108年7月24</w:t>
      </w:r>
      <w:r w:rsidR="00351DE8" w:rsidRPr="00E720EA">
        <w:rPr>
          <w:rFonts w:hint="eastAsia"/>
        </w:rPr>
        <w:t>日</w:t>
      </w:r>
      <w:r w:rsidRPr="00E720EA">
        <w:rPr>
          <w:rFonts w:hint="eastAsia"/>
        </w:rPr>
        <w:t>、26日、29日、8月28日、8月29日、9月12日、9月20日、9月26日、9月27日及10月6日在本市社區、醫院及公園等外籍移工聚集場所辦理，總計有960人參加。</w:t>
      </w:r>
    </w:p>
    <w:p w:rsidR="009D1199" w:rsidRPr="00E720EA" w:rsidRDefault="009D1199" w:rsidP="007C32F4">
      <w:pPr>
        <w:pStyle w:val="affffffffa"/>
        <w:spacing w:line="350" w:lineRule="exact"/>
        <w:ind w:leftChars="440" w:left="1476" w:rightChars="0" w:right="0" w:hangingChars="150" w:hanging="420"/>
        <w:jc w:val="both"/>
      </w:pPr>
      <w:r w:rsidRPr="00E720EA">
        <w:rPr>
          <w:rFonts w:hint="eastAsia"/>
        </w:rPr>
        <w:t>(</w:t>
      </w:r>
      <w:r w:rsidR="00C6081E" w:rsidRPr="00E720EA">
        <w:rPr>
          <w:rFonts w:hint="eastAsia"/>
        </w:rPr>
        <w:t>5</w:t>
      </w:r>
      <w:r w:rsidRPr="00E720EA">
        <w:rPr>
          <w:rFonts w:hint="eastAsia"/>
        </w:rPr>
        <w:t>)</w:t>
      </w:r>
      <w:r w:rsidR="00C6081E" w:rsidRPr="00E720EA">
        <w:rPr>
          <w:rFonts w:hint="eastAsia"/>
        </w:rPr>
        <w:t>辦理「外籍勞工聘僱相關法令宣導」，於108年6月15日至9月30日間，分別於高雄捷運刊登180面橫幅海報，25條路線之公車刊登車體廣告；KISS RADIO、飛碟聯播網-南台灣之聲、Hit FM高屏電台等3家廣播電台播出電台廣告；新左營車站、高雄新站刊登燈箱廣告，南區段(大湖-九曲堂)台鐵通勤電聯車刊登車廂廣告。108年10月3日於YouTube「木曜4超玩」頻道上架法令宣導影片，截止108年12月31日止，觀看次數達130萬餘次。</w:t>
      </w:r>
    </w:p>
    <w:p w:rsidR="009D1199" w:rsidRPr="00E720EA" w:rsidRDefault="009D1199" w:rsidP="007C32F4">
      <w:pPr>
        <w:pStyle w:val="affffffffa"/>
        <w:spacing w:line="350" w:lineRule="exact"/>
        <w:ind w:leftChars="440" w:left="1476" w:rightChars="0" w:right="0" w:hangingChars="150" w:hanging="420"/>
        <w:jc w:val="both"/>
      </w:pPr>
      <w:r w:rsidRPr="00E720EA">
        <w:rPr>
          <w:rFonts w:hint="eastAsia"/>
        </w:rPr>
        <w:lastRenderedPageBreak/>
        <w:t>(</w:t>
      </w:r>
      <w:r w:rsidR="00C6081E" w:rsidRPr="00E720EA">
        <w:rPr>
          <w:rFonts w:hint="eastAsia"/>
        </w:rPr>
        <w:t>6</w:t>
      </w:r>
      <w:r w:rsidRPr="00E720EA">
        <w:rPr>
          <w:rFonts w:hint="eastAsia"/>
        </w:rPr>
        <w:t>)辦理「聘僱法令報你知」宣導活動，於108年7月8日、8月19日及11月27日，假義大醫療財團法人義大醫院及阮綜合醫療社團法人阮綜合醫院辦理3場次法令宣導活動，計宣導150人次。</w:t>
      </w:r>
    </w:p>
    <w:p w:rsidR="009D1199" w:rsidRPr="00E720EA" w:rsidRDefault="009D1199" w:rsidP="007C32F4">
      <w:pPr>
        <w:pStyle w:val="affffffffa"/>
        <w:spacing w:line="350" w:lineRule="exact"/>
        <w:ind w:leftChars="440" w:left="1476" w:rightChars="0" w:right="0" w:hangingChars="150" w:hanging="420"/>
        <w:jc w:val="both"/>
      </w:pPr>
      <w:r w:rsidRPr="00E720EA">
        <w:rPr>
          <w:rFonts w:hint="eastAsia"/>
        </w:rPr>
        <w:t>(</w:t>
      </w:r>
      <w:r w:rsidR="00C6081E" w:rsidRPr="00E720EA">
        <w:rPr>
          <w:rFonts w:hint="eastAsia"/>
        </w:rPr>
        <w:t>7</w:t>
      </w:r>
      <w:r w:rsidRPr="00E720EA">
        <w:rPr>
          <w:rFonts w:hint="eastAsia"/>
        </w:rPr>
        <w:t>)為維護移工居住權益，確保雇主依規定提供外國人生活照顧服務，本</w:t>
      </w:r>
      <w:r w:rsidR="00396AEB" w:rsidRPr="00E720EA">
        <w:rPr>
          <w:rFonts w:hint="eastAsia"/>
        </w:rPr>
        <w:t>府勞工</w:t>
      </w:r>
      <w:r w:rsidRPr="00E720EA">
        <w:rPr>
          <w:rFonts w:hint="eastAsia"/>
        </w:rPr>
        <w:t>局不定期辦理「外籍移工住宿地點聯合檢查」，結合消防局、經發局、工務局及所屬勞檢處等市府相關局處，並由勞工局長親自率隊檢查以示決心。</w:t>
      </w:r>
    </w:p>
    <w:p w:rsidR="00A52886" w:rsidRPr="00E720EA" w:rsidRDefault="009D1199" w:rsidP="007C32F4">
      <w:pPr>
        <w:pStyle w:val="affffffffa"/>
        <w:spacing w:line="350" w:lineRule="exact"/>
        <w:ind w:leftChars="440" w:left="1476" w:rightChars="0" w:right="0" w:hangingChars="150" w:hanging="420"/>
        <w:jc w:val="both"/>
      </w:pPr>
      <w:r w:rsidRPr="00E720EA">
        <w:t>(</w:t>
      </w:r>
      <w:r w:rsidR="00C6081E" w:rsidRPr="00E720EA">
        <w:rPr>
          <w:rFonts w:hint="eastAsia"/>
        </w:rPr>
        <w:t>8</w:t>
      </w:r>
      <w:r w:rsidRPr="00E720EA">
        <w:t>)</w:t>
      </w:r>
      <w:r w:rsidRPr="00E720EA">
        <w:rPr>
          <w:rFonts w:hint="eastAsia"/>
        </w:rPr>
        <w:t>辦理</w:t>
      </w:r>
      <w:r w:rsidRPr="00E720EA">
        <w:t>108</w:t>
      </w:r>
      <w:r w:rsidRPr="00E720EA">
        <w:rPr>
          <w:rFonts w:hint="eastAsia"/>
        </w:rPr>
        <w:t>年度「國際美食</w:t>
      </w:r>
      <w:r w:rsidRPr="00E720EA">
        <w:t>PK</w:t>
      </w:r>
      <w:r w:rsidRPr="00E720EA">
        <w:rPr>
          <w:rFonts w:hint="eastAsia"/>
        </w:rPr>
        <w:t>大賽」，</w:t>
      </w:r>
      <w:r w:rsidRPr="00E720EA">
        <w:t>108</w:t>
      </w:r>
      <w:r w:rsidRPr="00E720EA">
        <w:rPr>
          <w:rFonts w:hint="eastAsia"/>
        </w:rPr>
        <w:t>年</w:t>
      </w:r>
      <w:r w:rsidRPr="00E720EA">
        <w:t>11</w:t>
      </w:r>
      <w:r w:rsidRPr="00E720EA">
        <w:rPr>
          <w:rFonts w:hint="eastAsia"/>
        </w:rPr>
        <w:t>月</w:t>
      </w:r>
      <w:r w:rsidRPr="00E720EA">
        <w:t>2</w:t>
      </w:r>
      <w:r w:rsidRPr="00E720EA">
        <w:rPr>
          <w:rFonts w:hint="eastAsia"/>
        </w:rPr>
        <w:t>日假經濟部加工出口區楠梓園區梅邨園，邀請</w:t>
      </w:r>
      <w:r w:rsidRPr="00E720EA">
        <w:t>16</w:t>
      </w:r>
      <w:r w:rsidRPr="00E720EA">
        <w:rPr>
          <w:rFonts w:hint="eastAsia"/>
        </w:rPr>
        <w:t>組外籍移工組隊發揮創意製作餐點，並由專家進行異國美食評比，現場亦有台灣特色小吃</w:t>
      </w:r>
      <w:r w:rsidRPr="00E720EA">
        <w:t>DIY</w:t>
      </w:r>
      <w:r w:rsidRPr="00E720EA">
        <w:rPr>
          <w:rFonts w:hint="eastAsia"/>
        </w:rPr>
        <w:t>活動，促進國際飲食文化交流。</w:t>
      </w:r>
    </w:p>
    <w:p w:rsidR="00B80BD5" w:rsidRPr="00E720EA" w:rsidRDefault="00B80BD5" w:rsidP="007C32F4">
      <w:pPr>
        <w:pStyle w:val="affffffffa"/>
        <w:spacing w:line="350" w:lineRule="exact"/>
        <w:ind w:leftChars="440" w:left="1476" w:rightChars="0" w:right="0" w:hangingChars="150" w:hanging="420"/>
        <w:jc w:val="both"/>
      </w:pPr>
    </w:p>
    <w:p w:rsidR="00A52886" w:rsidRPr="00E720EA" w:rsidRDefault="00A52886" w:rsidP="007C32F4">
      <w:pPr>
        <w:pStyle w:val="affffffff6"/>
        <w:spacing w:before="0" w:after="0" w:line="400" w:lineRule="exact"/>
        <w:jc w:val="both"/>
        <w:rPr>
          <w:rFonts w:ascii="標楷體" w:eastAsia="標楷體" w:hAnsi="標楷體"/>
          <w:sz w:val="32"/>
          <w:szCs w:val="32"/>
        </w:rPr>
      </w:pPr>
      <w:r w:rsidRPr="00E720EA">
        <w:rPr>
          <w:rFonts w:ascii="標楷體" w:eastAsia="標楷體" w:hAnsi="標楷體" w:hint="eastAsia"/>
          <w:sz w:val="32"/>
          <w:szCs w:val="32"/>
        </w:rPr>
        <w:t>五、職業重建</w:t>
      </w:r>
    </w:p>
    <w:p w:rsidR="00A52886" w:rsidRPr="00E720EA" w:rsidRDefault="008F1D70" w:rsidP="007C32F4">
      <w:pPr>
        <w:pStyle w:val="affffffff8"/>
        <w:ind w:leftChars="100" w:left="800" w:hangingChars="200" w:hanging="560"/>
        <w:jc w:val="both"/>
        <w:rPr>
          <w:b w:val="0"/>
        </w:rPr>
      </w:pPr>
      <w:r w:rsidRPr="00E720EA">
        <w:rPr>
          <w:rFonts w:hint="eastAsia"/>
          <w:b w:val="0"/>
        </w:rPr>
        <w:t>(</w:t>
      </w:r>
      <w:r w:rsidR="00A52886" w:rsidRPr="00E720EA">
        <w:rPr>
          <w:rFonts w:hint="eastAsia"/>
          <w:b w:val="0"/>
        </w:rPr>
        <w:t>一</w:t>
      </w:r>
      <w:r w:rsidRPr="00E720EA">
        <w:rPr>
          <w:rFonts w:hint="eastAsia"/>
          <w:b w:val="0"/>
        </w:rPr>
        <w:t>)</w:t>
      </w:r>
      <w:r w:rsidR="00A52886" w:rsidRPr="00E720EA">
        <w:rPr>
          <w:rFonts w:hint="eastAsia"/>
          <w:b w:val="0"/>
        </w:rPr>
        <w:t>身心障礙者就業權益保障</w:t>
      </w:r>
    </w:p>
    <w:p w:rsidR="00B80BD5" w:rsidRPr="00E720EA" w:rsidRDefault="008F134D" w:rsidP="007C32F4">
      <w:pPr>
        <w:pStyle w:val="15"/>
        <w:spacing w:line="360" w:lineRule="exact"/>
        <w:ind w:leftChars="350" w:left="1120" w:hangingChars="100" w:hanging="280"/>
        <w:jc w:val="both"/>
        <w:rPr>
          <w:rFonts w:ascii="標楷體" w:eastAsia="標楷體" w:hAnsi="標楷體"/>
        </w:rPr>
      </w:pPr>
      <w:r w:rsidRPr="00E720EA">
        <w:rPr>
          <w:rFonts w:ascii="標楷體" w:eastAsia="標楷體" w:hAnsi="標楷體" w:hint="eastAsia"/>
          <w:sz w:val="28"/>
          <w:szCs w:val="28"/>
        </w:rPr>
        <w:t>1.</w:t>
      </w:r>
      <w:r w:rsidR="00A52886" w:rsidRPr="00E720EA">
        <w:rPr>
          <w:rFonts w:ascii="標楷體" w:eastAsia="標楷體" w:hAnsi="標楷體" w:hint="eastAsia"/>
          <w:sz w:val="28"/>
          <w:szCs w:val="28"/>
        </w:rPr>
        <w:t>定額進用</w:t>
      </w:r>
      <w:r w:rsidR="00282F39" w:rsidRPr="00E720EA">
        <w:rPr>
          <w:rFonts w:ascii="標楷體" w:eastAsia="標楷體" w:hAnsi="標楷體" w:hint="eastAsia"/>
          <w:sz w:val="28"/>
          <w:szCs w:val="28"/>
        </w:rPr>
        <w:br/>
      </w:r>
      <w:r w:rsidR="002472BE" w:rsidRPr="00E720EA">
        <w:rPr>
          <w:rFonts w:ascii="標楷體" w:eastAsia="標楷體" w:hAnsi="標楷體" w:hint="eastAsia"/>
          <w:sz w:val="28"/>
          <w:szCs w:val="28"/>
        </w:rPr>
        <w:t>本市定額進用身心障礙者概況(統計至108年</w:t>
      </w:r>
      <w:r w:rsidR="00B80BD5" w:rsidRPr="00E720EA">
        <w:rPr>
          <w:rFonts w:ascii="標楷體" w:eastAsia="標楷體" w:hAnsi="標楷體" w:hint="eastAsia"/>
          <w:sz w:val="28"/>
          <w:szCs w:val="28"/>
        </w:rPr>
        <w:t>12</w:t>
      </w:r>
      <w:r w:rsidR="002472BE" w:rsidRPr="00E720EA">
        <w:rPr>
          <w:rFonts w:ascii="標楷體" w:eastAsia="標楷體" w:hAnsi="標楷體" w:hint="eastAsia"/>
          <w:sz w:val="28"/>
          <w:szCs w:val="28"/>
        </w:rPr>
        <w:t>月止)</w:t>
      </w:r>
      <w:r w:rsidR="00A52886" w:rsidRPr="00E720EA">
        <w:rPr>
          <w:rFonts w:ascii="標楷體" w:eastAsia="標楷體" w:hAnsi="標楷體" w:hint="eastAsia"/>
        </w:rPr>
        <w:t xml:space="preserve">  </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04"/>
        <w:gridCol w:w="996"/>
        <w:gridCol w:w="851"/>
        <w:gridCol w:w="650"/>
        <w:gridCol w:w="829"/>
        <w:gridCol w:w="829"/>
        <w:gridCol w:w="1241"/>
        <w:gridCol w:w="914"/>
        <w:gridCol w:w="827"/>
        <w:gridCol w:w="754"/>
        <w:gridCol w:w="931"/>
      </w:tblGrid>
      <w:tr w:rsidR="00E720EA" w:rsidRPr="00E720EA" w:rsidTr="00BA3074">
        <w:trPr>
          <w:trHeight w:val="295"/>
          <w:jc w:val="center"/>
        </w:trPr>
        <w:tc>
          <w:tcPr>
            <w:tcW w:w="712" w:type="pct"/>
            <w:gridSpan w:val="2"/>
            <w:vMerge w:val="restart"/>
            <w:shd w:val="clear" w:color="auto" w:fill="auto"/>
            <w:noWrap/>
            <w:vAlign w:val="center"/>
          </w:tcPr>
          <w:p w:rsidR="00B80BD5" w:rsidRPr="00E720EA" w:rsidRDefault="00B80BD5" w:rsidP="00B80BD5">
            <w:pPr>
              <w:spacing w:line="360" w:lineRule="exact"/>
              <w:jc w:val="center"/>
              <w:rPr>
                <w:rFonts w:ascii="標楷體" w:eastAsia="標楷體" w:hAnsi="標楷體"/>
                <w:sz w:val="28"/>
                <w:szCs w:val="28"/>
              </w:rPr>
            </w:pPr>
            <w:r w:rsidRPr="00E720EA">
              <w:rPr>
                <w:rFonts w:ascii="標楷體" w:eastAsia="標楷體" w:hAnsi="標楷體" w:hint="eastAsia"/>
                <w:sz w:val="28"/>
                <w:szCs w:val="28"/>
              </w:rPr>
              <w:t>項目別</w:t>
            </w:r>
          </w:p>
        </w:tc>
        <w:tc>
          <w:tcPr>
            <w:tcW w:w="466" w:type="pct"/>
            <w:vMerge w:val="restart"/>
            <w:shd w:val="clear" w:color="auto" w:fill="auto"/>
            <w:noWrap/>
            <w:vAlign w:val="center"/>
          </w:tcPr>
          <w:p w:rsidR="00B80BD5" w:rsidRPr="00E720EA" w:rsidRDefault="00B80BD5" w:rsidP="00B80BD5">
            <w:pPr>
              <w:spacing w:line="360" w:lineRule="exact"/>
              <w:jc w:val="center"/>
              <w:rPr>
                <w:rFonts w:ascii="標楷體" w:eastAsia="標楷體" w:hAnsi="標楷體"/>
                <w:sz w:val="28"/>
                <w:szCs w:val="28"/>
              </w:rPr>
            </w:pPr>
            <w:r w:rsidRPr="00E720EA">
              <w:rPr>
                <w:rFonts w:ascii="標楷體" w:eastAsia="標楷體" w:hAnsi="標楷體" w:hint="eastAsia"/>
                <w:sz w:val="28"/>
                <w:szCs w:val="28"/>
              </w:rPr>
              <w:t>總計</w:t>
            </w:r>
          </w:p>
        </w:tc>
        <w:tc>
          <w:tcPr>
            <w:tcW w:w="1944" w:type="pct"/>
            <w:gridSpan w:val="4"/>
            <w:shd w:val="clear" w:color="auto" w:fill="auto"/>
            <w:noWrap/>
            <w:vAlign w:val="center"/>
          </w:tcPr>
          <w:p w:rsidR="00B80BD5" w:rsidRPr="00E720EA" w:rsidRDefault="00B80BD5" w:rsidP="00B80BD5">
            <w:pPr>
              <w:spacing w:line="360" w:lineRule="exact"/>
              <w:jc w:val="center"/>
              <w:rPr>
                <w:rFonts w:ascii="標楷體" w:eastAsia="標楷體" w:hAnsi="標楷體"/>
                <w:sz w:val="28"/>
                <w:szCs w:val="28"/>
              </w:rPr>
            </w:pPr>
            <w:r w:rsidRPr="00E720EA">
              <w:rPr>
                <w:rFonts w:ascii="標楷體" w:eastAsia="標楷體" w:hAnsi="標楷體" w:hint="eastAsia"/>
                <w:sz w:val="28"/>
                <w:szCs w:val="28"/>
              </w:rPr>
              <w:t>公立機關(構)</w:t>
            </w:r>
          </w:p>
        </w:tc>
        <w:tc>
          <w:tcPr>
            <w:tcW w:w="1878" w:type="pct"/>
            <w:gridSpan w:val="4"/>
            <w:shd w:val="clear" w:color="auto" w:fill="auto"/>
            <w:noWrap/>
            <w:vAlign w:val="center"/>
          </w:tcPr>
          <w:p w:rsidR="00B80BD5" w:rsidRPr="00E720EA" w:rsidRDefault="00B80BD5" w:rsidP="00B80BD5">
            <w:pPr>
              <w:spacing w:line="360" w:lineRule="exact"/>
              <w:jc w:val="center"/>
              <w:rPr>
                <w:rFonts w:ascii="標楷體" w:eastAsia="標楷體" w:hAnsi="標楷體"/>
                <w:sz w:val="28"/>
                <w:szCs w:val="28"/>
              </w:rPr>
            </w:pPr>
            <w:r w:rsidRPr="00E720EA">
              <w:rPr>
                <w:rFonts w:ascii="標楷體" w:eastAsia="標楷體" w:hAnsi="標楷體" w:hint="eastAsia"/>
                <w:sz w:val="28"/>
                <w:szCs w:val="28"/>
              </w:rPr>
              <w:t>私立機關(構)</w:t>
            </w:r>
          </w:p>
        </w:tc>
      </w:tr>
      <w:tr w:rsidR="00E720EA" w:rsidRPr="00E720EA" w:rsidTr="00BA3074">
        <w:trPr>
          <w:trHeight w:val="296"/>
          <w:jc w:val="center"/>
        </w:trPr>
        <w:tc>
          <w:tcPr>
            <w:tcW w:w="712" w:type="pct"/>
            <w:gridSpan w:val="2"/>
            <w:vMerge/>
            <w:vAlign w:val="center"/>
          </w:tcPr>
          <w:p w:rsidR="00B80BD5" w:rsidRPr="00E720EA" w:rsidRDefault="00B80BD5" w:rsidP="00B80BD5">
            <w:pPr>
              <w:spacing w:line="360" w:lineRule="exact"/>
              <w:jc w:val="center"/>
              <w:rPr>
                <w:rFonts w:ascii="標楷體" w:eastAsia="標楷體" w:hAnsi="標楷體"/>
                <w:sz w:val="28"/>
                <w:szCs w:val="28"/>
              </w:rPr>
            </w:pPr>
          </w:p>
        </w:tc>
        <w:tc>
          <w:tcPr>
            <w:tcW w:w="466" w:type="pct"/>
            <w:vMerge/>
            <w:vAlign w:val="center"/>
          </w:tcPr>
          <w:p w:rsidR="00B80BD5" w:rsidRPr="00E720EA" w:rsidRDefault="00B80BD5" w:rsidP="00B80BD5">
            <w:pPr>
              <w:spacing w:line="360" w:lineRule="exact"/>
              <w:jc w:val="center"/>
              <w:rPr>
                <w:rFonts w:ascii="標楷體" w:eastAsia="標楷體" w:hAnsi="標楷體"/>
                <w:sz w:val="28"/>
                <w:szCs w:val="28"/>
              </w:rPr>
            </w:pPr>
          </w:p>
        </w:tc>
        <w:tc>
          <w:tcPr>
            <w:tcW w:w="356" w:type="pct"/>
            <w:shd w:val="clear" w:color="auto" w:fill="auto"/>
            <w:noWrap/>
            <w:vAlign w:val="center"/>
          </w:tcPr>
          <w:p w:rsidR="00B80BD5" w:rsidRPr="00E720EA" w:rsidRDefault="00B80BD5" w:rsidP="00B80BD5">
            <w:pPr>
              <w:spacing w:line="360" w:lineRule="exact"/>
              <w:jc w:val="center"/>
              <w:rPr>
                <w:rFonts w:ascii="標楷體" w:eastAsia="標楷體" w:hAnsi="標楷體"/>
                <w:sz w:val="28"/>
                <w:szCs w:val="28"/>
              </w:rPr>
            </w:pPr>
            <w:r w:rsidRPr="00E720EA">
              <w:rPr>
                <w:rFonts w:ascii="標楷體" w:eastAsia="標楷體" w:hAnsi="標楷體" w:hint="eastAsia"/>
                <w:sz w:val="28"/>
                <w:szCs w:val="28"/>
              </w:rPr>
              <w:t>合計</w:t>
            </w:r>
          </w:p>
        </w:tc>
        <w:tc>
          <w:tcPr>
            <w:tcW w:w="454" w:type="pct"/>
            <w:shd w:val="clear" w:color="auto" w:fill="auto"/>
            <w:noWrap/>
            <w:vAlign w:val="center"/>
          </w:tcPr>
          <w:p w:rsidR="00B80BD5" w:rsidRPr="00E720EA" w:rsidRDefault="00B80BD5" w:rsidP="00B80BD5">
            <w:pPr>
              <w:spacing w:line="360" w:lineRule="exact"/>
              <w:jc w:val="center"/>
              <w:rPr>
                <w:rFonts w:ascii="標楷體" w:eastAsia="標楷體" w:hAnsi="標楷體"/>
                <w:sz w:val="28"/>
                <w:szCs w:val="28"/>
              </w:rPr>
            </w:pPr>
            <w:r w:rsidRPr="00E720EA">
              <w:rPr>
                <w:rFonts w:ascii="標楷體" w:eastAsia="標楷體" w:hAnsi="標楷體" w:hint="eastAsia"/>
                <w:sz w:val="28"/>
                <w:szCs w:val="28"/>
              </w:rPr>
              <w:t>機關</w:t>
            </w:r>
          </w:p>
        </w:tc>
        <w:tc>
          <w:tcPr>
            <w:tcW w:w="454" w:type="pct"/>
            <w:shd w:val="clear" w:color="auto" w:fill="auto"/>
            <w:noWrap/>
            <w:vAlign w:val="center"/>
          </w:tcPr>
          <w:p w:rsidR="00B80BD5" w:rsidRPr="00E720EA" w:rsidRDefault="00B80BD5" w:rsidP="00B80BD5">
            <w:pPr>
              <w:spacing w:line="360" w:lineRule="exact"/>
              <w:jc w:val="center"/>
              <w:rPr>
                <w:rFonts w:ascii="標楷體" w:eastAsia="標楷體" w:hAnsi="標楷體"/>
                <w:sz w:val="28"/>
                <w:szCs w:val="28"/>
              </w:rPr>
            </w:pPr>
            <w:r w:rsidRPr="00E720EA">
              <w:rPr>
                <w:rFonts w:ascii="標楷體" w:eastAsia="標楷體" w:hAnsi="標楷體" w:hint="eastAsia"/>
                <w:sz w:val="28"/>
                <w:szCs w:val="28"/>
              </w:rPr>
              <w:t>學校</w:t>
            </w:r>
          </w:p>
        </w:tc>
        <w:tc>
          <w:tcPr>
            <w:tcW w:w="679" w:type="pct"/>
            <w:shd w:val="clear" w:color="auto" w:fill="auto"/>
            <w:noWrap/>
            <w:vAlign w:val="center"/>
          </w:tcPr>
          <w:p w:rsidR="00B80BD5" w:rsidRPr="00E720EA" w:rsidRDefault="00B80BD5" w:rsidP="00BA3074">
            <w:pPr>
              <w:spacing w:line="360" w:lineRule="exact"/>
              <w:jc w:val="center"/>
              <w:rPr>
                <w:rFonts w:ascii="標楷體" w:eastAsia="標楷體" w:hAnsi="標楷體"/>
                <w:sz w:val="28"/>
                <w:szCs w:val="28"/>
              </w:rPr>
            </w:pPr>
            <w:r w:rsidRPr="00E720EA">
              <w:rPr>
                <w:rFonts w:ascii="標楷體" w:eastAsia="標楷體" w:hAnsi="標楷體" w:hint="eastAsia"/>
                <w:sz w:val="28"/>
                <w:szCs w:val="28"/>
              </w:rPr>
              <w:t>公營企業</w:t>
            </w:r>
          </w:p>
        </w:tc>
        <w:tc>
          <w:tcPr>
            <w:tcW w:w="501" w:type="pct"/>
            <w:shd w:val="clear" w:color="auto" w:fill="auto"/>
            <w:noWrap/>
            <w:vAlign w:val="center"/>
          </w:tcPr>
          <w:p w:rsidR="00B80BD5" w:rsidRPr="00E720EA" w:rsidRDefault="00B80BD5" w:rsidP="00B80BD5">
            <w:pPr>
              <w:spacing w:line="360" w:lineRule="exact"/>
              <w:jc w:val="center"/>
              <w:rPr>
                <w:rFonts w:ascii="標楷體" w:eastAsia="標楷體" w:hAnsi="標楷體"/>
                <w:sz w:val="28"/>
                <w:szCs w:val="28"/>
              </w:rPr>
            </w:pPr>
            <w:r w:rsidRPr="00E720EA">
              <w:rPr>
                <w:rFonts w:ascii="標楷體" w:eastAsia="標楷體" w:hAnsi="標楷體" w:hint="eastAsia"/>
                <w:sz w:val="28"/>
                <w:szCs w:val="28"/>
              </w:rPr>
              <w:t>合計</w:t>
            </w:r>
          </w:p>
        </w:tc>
        <w:tc>
          <w:tcPr>
            <w:tcW w:w="453" w:type="pct"/>
            <w:shd w:val="clear" w:color="auto" w:fill="auto"/>
            <w:noWrap/>
            <w:vAlign w:val="center"/>
          </w:tcPr>
          <w:p w:rsidR="00B80BD5" w:rsidRPr="00E720EA" w:rsidRDefault="00B80BD5" w:rsidP="00B80BD5">
            <w:pPr>
              <w:spacing w:line="360" w:lineRule="exact"/>
              <w:jc w:val="center"/>
              <w:rPr>
                <w:rFonts w:ascii="標楷體" w:eastAsia="標楷體" w:hAnsi="標楷體"/>
                <w:sz w:val="28"/>
                <w:szCs w:val="28"/>
              </w:rPr>
            </w:pPr>
            <w:r w:rsidRPr="00E720EA">
              <w:rPr>
                <w:rFonts w:ascii="標楷體" w:eastAsia="標楷體" w:hAnsi="標楷體" w:hint="eastAsia"/>
                <w:sz w:val="28"/>
                <w:szCs w:val="28"/>
              </w:rPr>
              <w:t>學校</w:t>
            </w:r>
          </w:p>
        </w:tc>
        <w:tc>
          <w:tcPr>
            <w:tcW w:w="413" w:type="pct"/>
            <w:shd w:val="clear" w:color="auto" w:fill="auto"/>
            <w:noWrap/>
            <w:vAlign w:val="center"/>
          </w:tcPr>
          <w:p w:rsidR="00B80BD5" w:rsidRPr="00E720EA" w:rsidRDefault="00B80BD5" w:rsidP="00B80BD5">
            <w:pPr>
              <w:spacing w:line="360" w:lineRule="exact"/>
              <w:jc w:val="center"/>
              <w:rPr>
                <w:rFonts w:ascii="標楷體" w:eastAsia="標楷體" w:hAnsi="標楷體"/>
                <w:sz w:val="28"/>
                <w:szCs w:val="28"/>
              </w:rPr>
            </w:pPr>
            <w:r w:rsidRPr="00E720EA">
              <w:rPr>
                <w:rFonts w:ascii="標楷體" w:eastAsia="標楷體" w:hAnsi="標楷體" w:hint="eastAsia"/>
                <w:sz w:val="28"/>
                <w:szCs w:val="28"/>
              </w:rPr>
              <w:t>團體</w:t>
            </w:r>
          </w:p>
        </w:tc>
        <w:tc>
          <w:tcPr>
            <w:tcW w:w="511" w:type="pct"/>
            <w:shd w:val="clear" w:color="auto" w:fill="auto"/>
            <w:noWrap/>
            <w:vAlign w:val="center"/>
          </w:tcPr>
          <w:p w:rsidR="00B80BD5" w:rsidRPr="00E720EA" w:rsidRDefault="00B80BD5" w:rsidP="00B80BD5">
            <w:pPr>
              <w:spacing w:line="360" w:lineRule="exact"/>
              <w:jc w:val="center"/>
              <w:rPr>
                <w:rFonts w:ascii="標楷體" w:eastAsia="標楷體" w:hAnsi="標楷體"/>
                <w:sz w:val="28"/>
                <w:szCs w:val="28"/>
              </w:rPr>
            </w:pPr>
            <w:r w:rsidRPr="00E720EA">
              <w:rPr>
                <w:rFonts w:ascii="標楷體" w:eastAsia="標楷體" w:hAnsi="標楷體" w:hint="eastAsia"/>
                <w:sz w:val="28"/>
                <w:szCs w:val="28"/>
              </w:rPr>
              <w:t>民營</w:t>
            </w:r>
          </w:p>
        </w:tc>
      </w:tr>
      <w:tr w:rsidR="00E720EA" w:rsidRPr="00E720EA" w:rsidTr="00BA3074">
        <w:trPr>
          <w:trHeight w:val="442"/>
          <w:jc w:val="center"/>
        </w:trPr>
        <w:tc>
          <w:tcPr>
            <w:tcW w:w="167" w:type="pct"/>
            <w:vMerge w:val="restart"/>
            <w:shd w:val="clear" w:color="auto" w:fill="auto"/>
            <w:vAlign w:val="center"/>
          </w:tcPr>
          <w:p w:rsidR="00B80BD5" w:rsidRPr="00E720EA" w:rsidRDefault="00B80BD5" w:rsidP="00B80BD5">
            <w:pPr>
              <w:spacing w:line="300" w:lineRule="exact"/>
              <w:jc w:val="center"/>
              <w:rPr>
                <w:rFonts w:ascii="標楷體" w:eastAsia="標楷體" w:hAnsi="標楷體"/>
                <w:sz w:val="28"/>
                <w:szCs w:val="28"/>
              </w:rPr>
            </w:pPr>
            <w:r w:rsidRPr="00E720EA">
              <w:rPr>
                <w:rFonts w:ascii="標楷體" w:eastAsia="標楷體" w:hAnsi="標楷體" w:hint="eastAsia"/>
                <w:sz w:val="28"/>
                <w:szCs w:val="28"/>
              </w:rPr>
              <w:t>義務機關構數</w:t>
            </w:r>
          </w:p>
        </w:tc>
        <w:tc>
          <w:tcPr>
            <w:tcW w:w="546" w:type="pct"/>
            <w:shd w:val="clear" w:color="auto" w:fill="auto"/>
            <w:noWrap/>
            <w:vAlign w:val="center"/>
          </w:tcPr>
          <w:p w:rsidR="00B80BD5" w:rsidRPr="00E720EA" w:rsidRDefault="00B80BD5" w:rsidP="00B80BD5">
            <w:pPr>
              <w:spacing w:line="300" w:lineRule="exact"/>
              <w:jc w:val="center"/>
              <w:rPr>
                <w:rFonts w:ascii="標楷體" w:eastAsia="標楷體" w:hAnsi="標楷體"/>
                <w:sz w:val="28"/>
                <w:szCs w:val="28"/>
              </w:rPr>
            </w:pPr>
            <w:r w:rsidRPr="00E720EA">
              <w:rPr>
                <w:rFonts w:ascii="標楷體" w:eastAsia="標楷體" w:hAnsi="標楷體"/>
                <w:sz w:val="28"/>
                <w:szCs w:val="28"/>
              </w:rPr>
              <w:t>合計</w:t>
            </w:r>
          </w:p>
        </w:tc>
        <w:tc>
          <w:tcPr>
            <w:tcW w:w="466" w:type="pct"/>
            <w:shd w:val="clear" w:color="auto" w:fill="auto"/>
            <w:noWrap/>
            <w:vAlign w:val="bottom"/>
          </w:tcPr>
          <w:p w:rsidR="00B80BD5" w:rsidRPr="00E720EA" w:rsidRDefault="00B80BD5" w:rsidP="00B80BD5">
            <w:pPr>
              <w:widowControl/>
              <w:jc w:val="right"/>
              <w:rPr>
                <w:rFonts w:ascii="標楷體" w:eastAsia="標楷體" w:hAnsi="標楷體"/>
                <w:kern w:val="0"/>
                <w:sz w:val="28"/>
                <w:szCs w:val="28"/>
              </w:rPr>
            </w:pPr>
            <w:r w:rsidRPr="00E720EA">
              <w:rPr>
                <w:rFonts w:ascii="標楷體" w:eastAsia="標楷體" w:hAnsi="標楷體" w:hint="eastAsia"/>
                <w:sz w:val="28"/>
                <w:szCs w:val="28"/>
              </w:rPr>
              <w:t xml:space="preserve">1,775 </w:t>
            </w:r>
          </w:p>
        </w:tc>
        <w:tc>
          <w:tcPr>
            <w:tcW w:w="356" w:type="pct"/>
            <w:shd w:val="clear" w:color="auto" w:fill="auto"/>
            <w:noWrap/>
            <w:vAlign w:val="bottom"/>
          </w:tcPr>
          <w:p w:rsidR="00B80BD5" w:rsidRPr="00E720EA" w:rsidRDefault="00B80BD5" w:rsidP="00B80BD5">
            <w:pPr>
              <w:jc w:val="right"/>
              <w:rPr>
                <w:rFonts w:ascii="標楷體" w:eastAsia="標楷體" w:hAnsi="標楷體"/>
                <w:sz w:val="28"/>
                <w:szCs w:val="28"/>
              </w:rPr>
            </w:pPr>
            <w:r w:rsidRPr="00E720EA">
              <w:rPr>
                <w:rFonts w:ascii="標楷體" w:eastAsia="標楷體" w:hAnsi="標楷體" w:hint="eastAsia"/>
                <w:sz w:val="28"/>
                <w:szCs w:val="28"/>
              </w:rPr>
              <w:t xml:space="preserve">512 </w:t>
            </w:r>
          </w:p>
        </w:tc>
        <w:tc>
          <w:tcPr>
            <w:tcW w:w="454" w:type="pct"/>
            <w:shd w:val="clear" w:color="auto" w:fill="auto"/>
            <w:noWrap/>
            <w:vAlign w:val="bottom"/>
          </w:tcPr>
          <w:p w:rsidR="00B80BD5" w:rsidRPr="00E720EA" w:rsidRDefault="00B80BD5" w:rsidP="00B80BD5">
            <w:pPr>
              <w:jc w:val="right"/>
              <w:rPr>
                <w:rFonts w:ascii="標楷體" w:eastAsia="標楷體" w:hAnsi="標楷體"/>
                <w:sz w:val="28"/>
                <w:szCs w:val="28"/>
              </w:rPr>
            </w:pPr>
            <w:r w:rsidRPr="00E720EA">
              <w:rPr>
                <w:rFonts w:ascii="標楷體" w:eastAsia="標楷體" w:hAnsi="標楷體" w:hint="eastAsia"/>
                <w:sz w:val="28"/>
                <w:szCs w:val="28"/>
              </w:rPr>
              <w:t xml:space="preserve">153 </w:t>
            </w:r>
          </w:p>
        </w:tc>
        <w:tc>
          <w:tcPr>
            <w:tcW w:w="454" w:type="pct"/>
            <w:shd w:val="clear" w:color="auto" w:fill="auto"/>
            <w:noWrap/>
            <w:vAlign w:val="bottom"/>
          </w:tcPr>
          <w:p w:rsidR="00B80BD5" w:rsidRPr="00E720EA" w:rsidRDefault="00B80BD5" w:rsidP="00B80BD5">
            <w:pPr>
              <w:jc w:val="right"/>
              <w:rPr>
                <w:rFonts w:ascii="標楷體" w:eastAsia="標楷體" w:hAnsi="標楷體"/>
                <w:sz w:val="28"/>
                <w:szCs w:val="28"/>
              </w:rPr>
            </w:pPr>
            <w:r w:rsidRPr="00E720EA">
              <w:rPr>
                <w:rFonts w:ascii="標楷體" w:eastAsia="標楷體" w:hAnsi="標楷體" w:hint="eastAsia"/>
                <w:sz w:val="28"/>
                <w:szCs w:val="28"/>
              </w:rPr>
              <w:t xml:space="preserve">290 </w:t>
            </w:r>
          </w:p>
        </w:tc>
        <w:tc>
          <w:tcPr>
            <w:tcW w:w="679" w:type="pct"/>
            <w:shd w:val="clear" w:color="auto" w:fill="auto"/>
            <w:noWrap/>
            <w:vAlign w:val="bottom"/>
          </w:tcPr>
          <w:p w:rsidR="00B80BD5" w:rsidRPr="00E720EA" w:rsidRDefault="00B80BD5" w:rsidP="00B80BD5">
            <w:pPr>
              <w:jc w:val="right"/>
              <w:rPr>
                <w:rFonts w:ascii="標楷體" w:eastAsia="標楷體" w:hAnsi="標楷體"/>
                <w:sz w:val="28"/>
                <w:szCs w:val="28"/>
              </w:rPr>
            </w:pPr>
            <w:r w:rsidRPr="00E720EA">
              <w:rPr>
                <w:rFonts w:ascii="標楷體" w:eastAsia="標楷體" w:hAnsi="標楷體" w:hint="eastAsia"/>
                <w:sz w:val="28"/>
                <w:szCs w:val="28"/>
              </w:rPr>
              <w:t xml:space="preserve">69 </w:t>
            </w:r>
          </w:p>
        </w:tc>
        <w:tc>
          <w:tcPr>
            <w:tcW w:w="501" w:type="pct"/>
            <w:shd w:val="clear" w:color="auto" w:fill="auto"/>
            <w:noWrap/>
            <w:vAlign w:val="bottom"/>
          </w:tcPr>
          <w:p w:rsidR="00B80BD5" w:rsidRPr="00E720EA" w:rsidRDefault="00B80BD5" w:rsidP="00B80BD5">
            <w:pPr>
              <w:jc w:val="right"/>
              <w:rPr>
                <w:rFonts w:ascii="標楷體" w:eastAsia="標楷體" w:hAnsi="標楷體"/>
                <w:sz w:val="28"/>
                <w:szCs w:val="28"/>
              </w:rPr>
            </w:pPr>
            <w:r w:rsidRPr="00E720EA">
              <w:rPr>
                <w:rFonts w:ascii="標楷體" w:eastAsia="標楷體" w:hAnsi="標楷體" w:hint="eastAsia"/>
                <w:sz w:val="28"/>
                <w:szCs w:val="28"/>
              </w:rPr>
              <w:t xml:space="preserve">1,263 </w:t>
            </w:r>
          </w:p>
        </w:tc>
        <w:tc>
          <w:tcPr>
            <w:tcW w:w="453" w:type="pct"/>
            <w:shd w:val="clear" w:color="auto" w:fill="auto"/>
            <w:noWrap/>
            <w:vAlign w:val="bottom"/>
          </w:tcPr>
          <w:p w:rsidR="00B80BD5" w:rsidRPr="00E720EA" w:rsidRDefault="00B80BD5" w:rsidP="00B80BD5">
            <w:pPr>
              <w:jc w:val="right"/>
              <w:rPr>
                <w:rFonts w:ascii="標楷體" w:eastAsia="標楷體" w:hAnsi="標楷體"/>
                <w:sz w:val="28"/>
                <w:szCs w:val="28"/>
              </w:rPr>
            </w:pPr>
            <w:r w:rsidRPr="00E720EA">
              <w:rPr>
                <w:rFonts w:ascii="標楷體" w:eastAsia="標楷體" w:hAnsi="標楷體" w:hint="eastAsia"/>
                <w:sz w:val="28"/>
                <w:szCs w:val="28"/>
              </w:rPr>
              <w:t xml:space="preserve">24 </w:t>
            </w:r>
          </w:p>
        </w:tc>
        <w:tc>
          <w:tcPr>
            <w:tcW w:w="413" w:type="pct"/>
            <w:shd w:val="clear" w:color="auto" w:fill="auto"/>
            <w:noWrap/>
            <w:vAlign w:val="bottom"/>
          </w:tcPr>
          <w:p w:rsidR="00B80BD5" w:rsidRPr="00E720EA" w:rsidRDefault="00B80BD5" w:rsidP="00B80BD5">
            <w:pPr>
              <w:jc w:val="right"/>
              <w:rPr>
                <w:rFonts w:ascii="標楷體" w:eastAsia="標楷體" w:hAnsi="標楷體"/>
                <w:sz w:val="28"/>
                <w:szCs w:val="28"/>
              </w:rPr>
            </w:pPr>
            <w:r w:rsidRPr="00E720EA">
              <w:rPr>
                <w:rFonts w:ascii="標楷體" w:eastAsia="標楷體" w:hAnsi="標楷體" w:hint="eastAsia"/>
                <w:sz w:val="28"/>
                <w:szCs w:val="28"/>
              </w:rPr>
              <w:t xml:space="preserve">39 </w:t>
            </w:r>
          </w:p>
        </w:tc>
        <w:tc>
          <w:tcPr>
            <w:tcW w:w="511" w:type="pct"/>
            <w:shd w:val="clear" w:color="auto" w:fill="auto"/>
            <w:noWrap/>
            <w:vAlign w:val="bottom"/>
          </w:tcPr>
          <w:p w:rsidR="00B80BD5" w:rsidRPr="00E720EA" w:rsidRDefault="00B80BD5" w:rsidP="00B80BD5">
            <w:pPr>
              <w:jc w:val="right"/>
              <w:rPr>
                <w:rFonts w:ascii="標楷體" w:eastAsia="標楷體" w:hAnsi="標楷體"/>
                <w:sz w:val="28"/>
                <w:szCs w:val="28"/>
              </w:rPr>
            </w:pPr>
            <w:r w:rsidRPr="00E720EA">
              <w:rPr>
                <w:rFonts w:ascii="標楷體" w:eastAsia="標楷體" w:hAnsi="標楷體" w:hint="eastAsia"/>
                <w:sz w:val="28"/>
                <w:szCs w:val="28"/>
              </w:rPr>
              <w:t xml:space="preserve">1,200 </w:t>
            </w:r>
          </w:p>
        </w:tc>
      </w:tr>
      <w:tr w:rsidR="00E720EA" w:rsidRPr="00E720EA" w:rsidTr="00BA3074">
        <w:trPr>
          <w:trHeight w:val="443"/>
          <w:jc w:val="center"/>
        </w:trPr>
        <w:tc>
          <w:tcPr>
            <w:tcW w:w="167" w:type="pct"/>
            <w:vMerge/>
            <w:vAlign w:val="center"/>
          </w:tcPr>
          <w:p w:rsidR="00B80BD5" w:rsidRPr="00E720EA" w:rsidRDefault="00B80BD5" w:rsidP="00B80BD5">
            <w:pPr>
              <w:spacing w:line="300" w:lineRule="exact"/>
              <w:jc w:val="center"/>
              <w:rPr>
                <w:rFonts w:ascii="標楷體" w:eastAsia="標楷體" w:hAnsi="標楷體"/>
                <w:sz w:val="28"/>
                <w:szCs w:val="28"/>
              </w:rPr>
            </w:pPr>
          </w:p>
        </w:tc>
        <w:tc>
          <w:tcPr>
            <w:tcW w:w="546" w:type="pct"/>
            <w:shd w:val="clear" w:color="auto" w:fill="auto"/>
            <w:noWrap/>
            <w:vAlign w:val="center"/>
          </w:tcPr>
          <w:p w:rsidR="00B80BD5" w:rsidRPr="00E720EA" w:rsidRDefault="00B80BD5" w:rsidP="00B80BD5">
            <w:pPr>
              <w:spacing w:line="300" w:lineRule="exact"/>
              <w:jc w:val="center"/>
              <w:rPr>
                <w:rFonts w:ascii="標楷體" w:eastAsia="標楷體" w:hAnsi="標楷體"/>
                <w:sz w:val="28"/>
                <w:szCs w:val="28"/>
              </w:rPr>
            </w:pPr>
            <w:r w:rsidRPr="00E720EA">
              <w:rPr>
                <w:rFonts w:ascii="標楷體" w:eastAsia="標楷體" w:hAnsi="標楷體" w:hint="eastAsia"/>
                <w:sz w:val="28"/>
                <w:szCs w:val="28"/>
              </w:rPr>
              <w:t>獎勵</w:t>
            </w:r>
          </w:p>
        </w:tc>
        <w:tc>
          <w:tcPr>
            <w:tcW w:w="466" w:type="pct"/>
            <w:shd w:val="clear" w:color="auto" w:fill="auto"/>
            <w:noWrap/>
            <w:vAlign w:val="bottom"/>
          </w:tcPr>
          <w:p w:rsidR="00B80BD5" w:rsidRPr="00E720EA" w:rsidRDefault="00B80BD5" w:rsidP="00B80BD5">
            <w:pPr>
              <w:jc w:val="right"/>
              <w:rPr>
                <w:rFonts w:ascii="標楷體" w:eastAsia="標楷體" w:hAnsi="標楷體"/>
                <w:sz w:val="28"/>
                <w:szCs w:val="28"/>
              </w:rPr>
            </w:pPr>
            <w:r w:rsidRPr="00E720EA">
              <w:rPr>
                <w:rFonts w:ascii="標楷體" w:eastAsia="標楷體" w:hAnsi="標楷體" w:hint="eastAsia"/>
                <w:sz w:val="28"/>
                <w:szCs w:val="28"/>
              </w:rPr>
              <w:t xml:space="preserve">912 </w:t>
            </w:r>
          </w:p>
        </w:tc>
        <w:tc>
          <w:tcPr>
            <w:tcW w:w="356" w:type="pct"/>
            <w:shd w:val="clear" w:color="auto" w:fill="auto"/>
            <w:noWrap/>
            <w:vAlign w:val="bottom"/>
          </w:tcPr>
          <w:p w:rsidR="00B80BD5" w:rsidRPr="00E720EA" w:rsidRDefault="00B80BD5" w:rsidP="00B80BD5">
            <w:pPr>
              <w:jc w:val="right"/>
              <w:rPr>
                <w:rFonts w:ascii="標楷體" w:eastAsia="標楷體" w:hAnsi="標楷體"/>
                <w:sz w:val="28"/>
                <w:szCs w:val="28"/>
              </w:rPr>
            </w:pPr>
            <w:r w:rsidRPr="00E720EA">
              <w:rPr>
                <w:rFonts w:ascii="標楷體" w:eastAsia="標楷體" w:hAnsi="標楷體" w:hint="eastAsia"/>
                <w:sz w:val="28"/>
                <w:szCs w:val="28"/>
              </w:rPr>
              <w:t xml:space="preserve">229 </w:t>
            </w:r>
          </w:p>
        </w:tc>
        <w:tc>
          <w:tcPr>
            <w:tcW w:w="454" w:type="pct"/>
            <w:shd w:val="clear" w:color="auto" w:fill="auto"/>
            <w:noWrap/>
            <w:vAlign w:val="bottom"/>
          </w:tcPr>
          <w:p w:rsidR="00B80BD5" w:rsidRPr="00E720EA" w:rsidRDefault="00B80BD5" w:rsidP="00B80BD5">
            <w:pPr>
              <w:jc w:val="right"/>
              <w:rPr>
                <w:rFonts w:ascii="標楷體" w:eastAsia="標楷體" w:hAnsi="標楷體"/>
                <w:sz w:val="28"/>
                <w:szCs w:val="28"/>
              </w:rPr>
            </w:pPr>
            <w:r w:rsidRPr="00E720EA">
              <w:rPr>
                <w:rFonts w:ascii="標楷體" w:eastAsia="標楷體" w:hAnsi="標楷體" w:hint="eastAsia"/>
                <w:sz w:val="28"/>
                <w:szCs w:val="28"/>
              </w:rPr>
              <w:t xml:space="preserve">99 </w:t>
            </w:r>
          </w:p>
        </w:tc>
        <w:tc>
          <w:tcPr>
            <w:tcW w:w="454" w:type="pct"/>
            <w:shd w:val="clear" w:color="auto" w:fill="auto"/>
            <w:noWrap/>
            <w:vAlign w:val="bottom"/>
          </w:tcPr>
          <w:p w:rsidR="00B80BD5" w:rsidRPr="00E720EA" w:rsidRDefault="00B80BD5" w:rsidP="00B80BD5">
            <w:pPr>
              <w:jc w:val="right"/>
              <w:rPr>
                <w:rFonts w:ascii="標楷體" w:eastAsia="標楷體" w:hAnsi="標楷體"/>
                <w:sz w:val="28"/>
                <w:szCs w:val="28"/>
              </w:rPr>
            </w:pPr>
            <w:r w:rsidRPr="00E720EA">
              <w:rPr>
                <w:rFonts w:ascii="標楷體" w:eastAsia="標楷體" w:hAnsi="標楷體" w:hint="eastAsia"/>
                <w:sz w:val="28"/>
                <w:szCs w:val="28"/>
              </w:rPr>
              <w:t xml:space="preserve">108 </w:t>
            </w:r>
          </w:p>
        </w:tc>
        <w:tc>
          <w:tcPr>
            <w:tcW w:w="679" w:type="pct"/>
            <w:shd w:val="clear" w:color="auto" w:fill="auto"/>
            <w:noWrap/>
            <w:vAlign w:val="bottom"/>
          </w:tcPr>
          <w:p w:rsidR="00B80BD5" w:rsidRPr="00E720EA" w:rsidRDefault="00B80BD5" w:rsidP="00B80BD5">
            <w:pPr>
              <w:jc w:val="right"/>
              <w:rPr>
                <w:rFonts w:ascii="標楷體" w:eastAsia="標楷體" w:hAnsi="標楷體"/>
                <w:sz w:val="28"/>
                <w:szCs w:val="28"/>
              </w:rPr>
            </w:pPr>
            <w:r w:rsidRPr="00E720EA">
              <w:rPr>
                <w:rFonts w:ascii="標楷體" w:eastAsia="標楷體" w:hAnsi="標楷體" w:hint="eastAsia"/>
                <w:sz w:val="28"/>
                <w:szCs w:val="28"/>
              </w:rPr>
              <w:t xml:space="preserve">22 </w:t>
            </w:r>
          </w:p>
        </w:tc>
        <w:tc>
          <w:tcPr>
            <w:tcW w:w="501" w:type="pct"/>
            <w:shd w:val="clear" w:color="auto" w:fill="auto"/>
            <w:noWrap/>
            <w:vAlign w:val="bottom"/>
          </w:tcPr>
          <w:p w:rsidR="00B80BD5" w:rsidRPr="00E720EA" w:rsidRDefault="00B80BD5" w:rsidP="00B80BD5">
            <w:pPr>
              <w:jc w:val="right"/>
              <w:rPr>
                <w:rFonts w:ascii="標楷體" w:eastAsia="標楷體" w:hAnsi="標楷體"/>
                <w:sz w:val="28"/>
                <w:szCs w:val="28"/>
              </w:rPr>
            </w:pPr>
            <w:r w:rsidRPr="00E720EA">
              <w:rPr>
                <w:rFonts w:ascii="標楷體" w:eastAsia="標楷體" w:hAnsi="標楷體" w:hint="eastAsia"/>
                <w:sz w:val="28"/>
                <w:szCs w:val="28"/>
              </w:rPr>
              <w:t xml:space="preserve">683 </w:t>
            </w:r>
          </w:p>
        </w:tc>
        <w:tc>
          <w:tcPr>
            <w:tcW w:w="453" w:type="pct"/>
            <w:shd w:val="clear" w:color="auto" w:fill="auto"/>
            <w:noWrap/>
            <w:vAlign w:val="bottom"/>
          </w:tcPr>
          <w:p w:rsidR="00B80BD5" w:rsidRPr="00E720EA" w:rsidRDefault="00B80BD5" w:rsidP="00B80BD5">
            <w:pPr>
              <w:jc w:val="right"/>
              <w:rPr>
                <w:rFonts w:ascii="標楷體" w:eastAsia="標楷體" w:hAnsi="標楷體"/>
                <w:sz w:val="28"/>
                <w:szCs w:val="28"/>
              </w:rPr>
            </w:pPr>
            <w:r w:rsidRPr="00E720EA">
              <w:rPr>
                <w:rFonts w:ascii="標楷體" w:eastAsia="標楷體" w:hAnsi="標楷體" w:hint="eastAsia"/>
                <w:sz w:val="28"/>
                <w:szCs w:val="28"/>
              </w:rPr>
              <w:t xml:space="preserve">12 </w:t>
            </w:r>
          </w:p>
        </w:tc>
        <w:tc>
          <w:tcPr>
            <w:tcW w:w="413" w:type="pct"/>
            <w:shd w:val="clear" w:color="auto" w:fill="auto"/>
            <w:noWrap/>
            <w:vAlign w:val="bottom"/>
          </w:tcPr>
          <w:p w:rsidR="00B80BD5" w:rsidRPr="00E720EA" w:rsidRDefault="00B80BD5" w:rsidP="00B80BD5">
            <w:pPr>
              <w:jc w:val="right"/>
              <w:rPr>
                <w:rFonts w:ascii="標楷體" w:eastAsia="標楷體" w:hAnsi="標楷體"/>
                <w:sz w:val="28"/>
                <w:szCs w:val="28"/>
              </w:rPr>
            </w:pPr>
            <w:r w:rsidRPr="00E720EA">
              <w:rPr>
                <w:rFonts w:ascii="標楷體" w:eastAsia="標楷體" w:hAnsi="標楷體" w:hint="eastAsia"/>
                <w:sz w:val="28"/>
                <w:szCs w:val="28"/>
              </w:rPr>
              <w:t xml:space="preserve">20 </w:t>
            </w:r>
          </w:p>
        </w:tc>
        <w:tc>
          <w:tcPr>
            <w:tcW w:w="511" w:type="pct"/>
            <w:shd w:val="clear" w:color="auto" w:fill="auto"/>
            <w:noWrap/>
            <w:vAlign w:val="bottom"/>
          </w:tcPr>
          <w:p w:rsidR="00B80BD5" w:rsidRPr="00E720EA" w:rsidRDefault="00B80BD5" w:rsidP="00B80BD5">
            <w:pPr>
              <w:jc w:val="right"/>
              <w:rPr>
                <w:rFonts w:ascii="標楷體" w:eastAsia="標楷體" w:hAnsi="標楷體"/>
                <w:sz w:val="28"/>
                <w:szCs w:val="28"/>
              </w:rPr>
            </w:pPr>
            <w:r w:rsidRPr="00E720EA">
              <w:rPr>
                <w:rFonts w:ascii="標楷體" w:eastAsia="標楷體" w:hAnsi="標楷體" w:hint="eastAsia"/>
                <w:sz w:val="28"/>
                <w:szCs w:val="28"/>
              </w:rPr>
              <w:t xml:space="preserve">651 </w:t>
            </w:r>
          </w:p>
        </w:tc>
      </w:tr>
      <w:tr w:rsidR="00E720EA" w:rsidRPr="00E720EA" w:rsidTr="00BA3074">
        <w:trPr>
          <w:trHeight w:val="442"/>
          <w:jc w:val="center"/>
        </w:trPr>
        <w:tc>
          <w:tcPr>
            <w:tcW w:w="167" w:type="pct"/>
            <w:vMerge/>
            <w:vAlign w:val="center"/>
          </w:tcPr>
          <w:p w:rsidR="00B80BD5" w:rsidRPr="00E720EA" w:rsidRDefault="00B80BD5" w:rsidP="00B80BD5">
            <w:pPr>
              <w:spacing w:line="300" w:lineRule="exact"/>
              <w:jc w:val="center"/>
              <w:rPr>
                <w:rFonts w:ascii="標楷體" w:eastAsia="標楷體" w:hAnsi="標楷體"/>
                <w:sz w:val="28"/>
                <w:szCs w:val="28"/>
              </w:rPr>
            </w:pPr>
          </w:p>
        </w:tc>
        <w:tc>
          <w:tcPr>
            <w:tcW w:w="546" w:type="pct"/>
            <w:shd w:val="clear" w:color="auto" w:fill="auto"/>
            <w:noWrap/>
            <w:vAlign w:val="center"/>
          </w:tcPr>
          <w:p w:rsidR="00B80BD5" w:rsidRPr="00E720EA" w:rsidRDefault="00B80BD5" w:rsidP="00B80BD5">
            <w:pPr>
              <w:spacing w:line="300" w:lineRule="exact"/>
              <w:jc w:val="center"/>
              <w:rPr>
                <w:rFonts w:ascii="標楷體" w:eastAsia="標楷體" w:hAnsi="標楷體"/>
                <w:sz w:val="28"/>
                <w:szCs w:val="28"/>
              </w:rPr>
            </w:pPr>
            <w:r w:rsidRPr="00E720EA">
              <w:rPr>
                <w:rFonts w:ascii="標楷體" w:eastAsia="標楷體" w:hAnsi="標楷體"/>
                <w:sz w:val="28"/>
                <w:szCs w:val="28"/>
              </w:rPr>
              <w:t>足額</w:t>
            </w:r>
          </w:p>
        </w:tc>
        <w:tc>
          <w:tcPr>
            <w:tcW w:w="466" w:type="pct"/>
            <w:shd w:val="clear" w:color="auto" w:fill="auto"/>
            <w:noWrap/>
            <w:vAlign w:val="bottom"/>
          </w:tcPr>
          <w:p w:rsidR="00B80BD5" w:rsidRPr="00E720EA" w:rsidRDefault="00B80BD5" w:rsidP="00B80BD5">
            <w:pPr>
              <w:jc w:val="right"/>
              <w:rPr>
                <w:rFonts w:ascii="標楷體" w:eastAsia="標楷體" w:hAnsi="標楷體"/>
                <w:sz w:val="28"/>
                <w:szCs w:val="28"/>
              </w:rPr>
            </w:pPr>
            <w:r w:rsidRPr="00E720EA">
              <w:rPr>
                <w:rFonts w:ascii="標楷體" w:eastAsia="標楷體" w:hAnsi="標楷體" w:hint="eastAsia"/>
                <w:sz w:val="28"/>
                <w:szCs w:val="28"/>
              </w:rPr>
              <w:t xml:space="preserve">769 </w:t>
            </w:r>
          </w:p>
        </w:tc>
        <w:tc>
          <w:tcPr>
            <w:tcW w:w="356" w:type="pct"/>
            <w:shd w:val="clear" w:color="auto" w:fill="auto"/>
            <w:noWrap/>
            <w:vAlign w:val="bottom"/>
          </w:tcPr>
          <w:p w:rsidR="00B80BD5" w:rsidRPr="00E720EA" w:rsidRDefault="00B80BD5" w:rsidP="00B80BD5">
            <w:pPr>
              <w:jc w:val="right"/>
              <w:rPr>
                <w:rFonts w:ascii="標楷體" w:eastAsia="標楷體" w:hAnsi="標楷體"/>
                <w:sz w:val="28"/>
                <w:szCs w:val="28"/>
              </w:rPr>
            </w:pPr>
            <w:r w:rsidRPr="00E720EA">
              <w:rPr>
                <w:rFonts w:ascii="標楷體" w:eastAsia="標楷體" w:hAnsi="標楷體" w:hint="eastAsia"/>
                <w:sz w:val="28"/>
                <w:szCs w:val="28"/>
              </w:rPr>
              <w:t xml:space="preserve">280 </w:t>
            </w:r>
          </w:p>
        </w:tc>
        <w:tc>
          <w:tcPr>
            <w:tcW w:w="454" w:type="pct"/>
            <w:shd w:val="clear" w:color="auto" w:fill="auto"/>
            <w:noWrap/>
            <w:vAlign w:val="bottom"/>
          </w:tcPr>
          <w:p w:rsidR="00B80BD5" w:rsidRPr="00E720EA" w:rsidRDefault="00B80BD5" w:rsidP="00B80BD5">
            <w:pPr>
              <w:jc w:val="right"/>
              <w:rPr>
                <w:rFonts w:ascii="標楷體" w:eastAsia="標楷體" w:hAnsi="標楷體"/>
                <w:sz w:val="28"/>
                <w:szCs w:val="28"/>
              </w:rPr>
            </w:pPr>
            <w:r w:rsidRPr="00E720EA">
              <w:rPr>
                <w:rFonts w:ascii="標楷體" w:eastAsia="標楷體" w:hAnsi="標楷體" w:hint="eastAsia"/>
                <w:sz w:val="28"/>
                <w:szCs w:val="28"/>
              </w:rPr>
              <w:t xml:space="preserve">52 </w:t>
            </w:r>
          </w:p>
        </w:tc>
        <w:tc>
          <w:tcPr>
            <w:tcW w:w="454" w:type="pct"/>
            <w:shd w:val="clear" w:color="auto" w:fill="auto"/>
            <w:noWrap/>
            <w:vAlign w:val="bottom"/>
          </w:tcPr>
          <w:p w:rsidR="00B80BD5" w:rsidRPr="00E720EA" w:rsidRDefault="00B80BD5" w:rsidP="00B80BD5">
            <w:pPr>
              <w:jc w:val="right"/>
              <w:rPr>
                <w:rFonts w:ascii="標楷體" w:eastAsia="標楷體" w:hAnsi="標楷體"/>
                <w:sz w:val="28"/>
                <w:szCs w:val="28"/>
              </w:rPr>
            </w:pPr>
            <w:r w:rsidRPr="00E720EA">
              <w:rPr>
                <w:rFonts w:ascii="標楷體" w:eastAsia="標楷體" w:hAnsi="標楷體" w:hint="eastAsia"/>
                <w:sz w:val="28"/>
                <w:szCs w:val="28"/>
              </w:rPr>
              <w:t xml:space="preserve">181 </w:t>
            </w:r>
          </w:p>
        </w:tc>
        <w:tc>
          <w:tcPr>
            <w:tcW w:w="679" w:type="pct"/>
            <w:shd w:val="clear" w:color="auto" w:fill="auto"/>
            <w:noWrap/>
            <w:vAlign w:val="bottom"/>
          </w:tcPr>
          <w:p w:rsidR="00B80BD5" w:rsidRPr="00E720EA" w:rsidRDefault="00B80BD5" w:rsidP="00B80BD5">
            <w:pPr>
              <w:jc w:val="right"/>
              <w:rPr>
                <w:rFonts w:ascii="標楷體" w:eastAsia="標楷體" w:hAnsi="標楷體"/>
                <w:sz w:val="28"/>
                <w:szCs w:val="28"/>
              </w:rPr>
            </w:pPr>
            <w:r w:rsidRPr="00E720EA">
              <w:rPr>
                <w:rFonts w:ascii="標楷體" w:eastAsia="標楷體" w:hAnsi="標楷體" w:hint="eastAsia"/>
                <w:sz w:val="28"/>
                <w:szCs w:val="28"/>
              </w:rPr>
              <w:t xml:space="preserve">47 </w:t>
            </w:r>
          </w:p>
        </w:tc>
        <w:tc>
          <w:tcPr>
            <w:tcW w:w="501" w:type="pct"/>
            <w:shd w:val="clear" w:color="auto" w:fill="auto"/>
            <w:noWrap/>
            <w:vAlign w:val="bottom"/>
          </w:tcPr>
          <w:p w:rsidR="00B80BD5" w:rsidRPr="00E720EA" w:rsidRDefault="00B80BD5" w:rsidP="00B80BD5">
            <w:pPr>
              <w:jc w:val="right"/>
              <w:rPr>
                <w:rFonts w:ascii="標楷體" w:eastAsia="標楷體" w:hAnsi="標楷體"/>
                <w:sz w:val="28"/>
                <w:szCs w:val="28"/>
              </w:rPr>
            </w:pPr>
            <w:r w:rsidRPr="00E720EA">
              <w:rPr>
                <w:rFonts w:ascii="標楷體" w:eastAsia="標楷體" w:hAnsi="標楷體" w:hint="eastAsia"/>
                <w:sz w:val="28"/>
                <w:szCs w:val="28"/>
              </w:rPr>
              <w:t xml:space="preserve">489 </w:t>
            </w:r>
          </w:p>
        </w:tc>
        <w:tc>
          <w:tcPr>
            <w:tcW w:w="453" w:type="pct"/>
            <w:shd w:val="clear" w:color="auto" w:fill="auto"/>
            <w:noWrap/>
            <w:vAlign w:val="bottom"/>
          </w:tcPr>
          <w:p w:rsidR="00B80BD5" w:rsidRPr="00E720EA" w:rsidRDefault="00B80BD5" w:rsidP="00B80BD5">
            <w:pPr>
              <w:jc w:val="right"/>
              <w:rPr>
                <w:rFonts w:ascii="標楷體" w:eastAsia="標楷體" w:hAnsi="標楷體"/>
                <w:sz w:val="28"/>
                <w:szCs w:val="28"/>
              </w:rPr>
            </w:pPr>
            <w:r w:rsidRPr="00E720EA">
              <w:rPr>
                <w:rFonts w:ascii="標楷體" w:eastAsia="標楷體" w:hAnsi="標楷體" w:hint="eastAsia"/>
                <w:sz w:val="28"/>
                <w:szCs w:val="28"/>
              </w:rPr>
              <w:t xml:space="preserve">10 </w:t>
            </w:r>
          </w:p>
        </w:tc>
        <w:tc>
          <w:tcPr>
            <w:tcW w:w="413" w:type="pct"/>
            <w:shd w:val="clear" w:color="auto" w:fill="auto"/>
            <w:noWrap/>
            <w:vAlign w:val="bottom"/>
          </w:tcPr>
          <w:p w:rsidR="00B80BD5" w:rsidRPr="00E720EA" w:rsidRDefault="00B80BD5" w:rsidP="00B80BD5">
            <w:pPr>
              <w:jc w:val="right"/>
              <w:rPr>
                <w:rFonts w:ascii="標楷體" w:eastAsia="標楷體" w:hAnsi="標楷體"/>
                <w:sz w:val="28"/>
                <w:szCs w:val="28"/>
              </w:rPr>
            </w:pPr>
            <w:r w:rsidRPr="00E720EA">
              <w:rPr>
                <w:rFonts w:ascii="標楷體" w:eastAsia="標楷體" w:hAnsi="標楷體" w:hint="eastAsia"/>
                <w:sz w:val="28"/>
                <w:szCs w:val="28"/>
              </w:rPr>
              <w:t xml:space="preserve">15 </w:t>
            </w:r>
          </w:p>
        </w:tc>
        <w:tc>
          <w:tcPr>
            <w:tcW w:w="511" w:type="pct"/>
            <w:shd w:val="clear" w:color="auto" w:fill="auto"/>
            <w:noWrap/>
            <w:vAlign w:val="bottom"/>
          </w:tcPr>
          <w:p w:rsidR="00B80BD5" w:rsidRPr="00E720EA" w:rsidRDefault="00B80BD5" w:rsidP="00B80BD5">
            <w:pPr>
              <w:jc w:val="right"/>
              <w:rPr>
                <w:rFonts w:ascii="標楷體" w:eastAsia="標楷體" w:hAnsi="標楷體"/>
                <w:sz w:val="28"/>
                <w:szCs w:val="28"/>
              </w:rPr>
            </w:pPr>
            <w:r w:rsidRPr="00E720EA">
              <w:rPr>
                <w:rFonts w:ascii="標楷體" w:eastAsia="標楷體" w:hAnsi="標楷體" w:hint="eastAsia"/>
                <w:sz w:val="28"/>
                <w:szCs w:val="28"/>
              </w:rPr>
              <w:t xml:space="preserve">464 </w:t>
            </w:r>
          </w:p>
        </w:tc>
      </w:tr>
      <w:tr w:rsidR="00E720EA" w:rsidRPr="00E720EA" w:rsidTr="00BA3074">
        <w:trPr>
          <w:trHeight w:val="443"/>
          <w:jc w:val="center"/>
        </w:trPr>
        <w:tc>
          <w:tcPr>
            <w:tcW w:w="167" w:type="pct"/>
            <w:vMerge/>
            <w:vAlign w:val="center"/>
          </w:tcPr>
          <w:p w:rsidR="00B80BD5" w:rsidRPr="00E720EA" w:rsidRDefault="00B80BD5" w:rsidP="00B80BD5">
            <w:pPr>
              <w:spacing w:line="300" w:lineRule="exact"/>
              <w:jc w:val="center"/>
              <w:rPr>
                <w:rFonts w:ascii="標楷體" w:eastAsia="標楷體" w:hAnsi="標楷體"/>
                <w:sz w:val="28"/>
                <w:szCs w:val="28"/>
              </w:rPr>
            </w:pPr>
          </w:p>
        </w:tc>
        <w:tc>
          <w:tcPr>
            <w:tcW w:w="546" w:type="pct"/>
            <w:shd w:val="clear" w:color="auto" w:fill="auto"/>
            <w:noWrap/>
            <w:vAlign w:val="center"/>
          </w:tcPr>
          <w:p w:rsidR="00B80BD5" w:rsidRPr="00E720EA" w:rsidRDefault="00B80BD5" w:rsidP="00B80BD5">
            <w:pPr>
              <w:spacing w:line="300" w:lineRule="exact"/>
              <w:jc w:val="center"/>
              <w:rPr>
                <w:rFonts w:ascii="標楷體" w:eastAsia="標楷體" w:hAnsi="標楷體"/>
                <w:sz w:val="28"/>
                <w:szCs w:val="28"/>
              </w:rPr>
            </w:pPr>
            <w:r w:rsidRPr="00E720EA">
              <w:rPr>
                <w:rFonts w:ascii="標楷體" w:eastAsia="標楷體" w:hAnsi="標楷體"/>
                <w:sz w:val="28"/>
                <w:szCs w:val="28"/>
              </w:rPr>
              <w:t>不足額</w:t>
            </w:r>
          </w:p>
        </w:tc>
        <w:tc>
          <w:tcPr>
            <w:tcW w:w="466" w:type="pct"/>
            <w:shd w:val="clear" w:color="auto" w:fill="auto"/>
            <w:noWrap/>
            <w:vAlign w:val="bottom"/>
          </w:tcPr>
          <w:p w:rsidR="00B80BD5" w:rsidRPr="00E720EA" w:rsidRDefault="00B80BD5" w:rsidP="00B80BD5">
            <w:pPr>
              <w:jc w:val="right"/>
              <w:rPr>
                <w:rFonts w:ascii="標楷體" w:eastAsia="標楷體" w:hAnsi="標楷體"/>
                <w:sz w:val="28"/>
                <w:szCs w:val="28"/>
              </w:rPr>
            </w:pPr>
            <w:r w:rsidRPr="00E720EA">
              <w:rPr>
                <w:rFonts w:ascii="標楷體" w:eastAsia="標楷體" w:hAnsi="標楷體" w:hint="eastAsia"/>
                <w:sz w:val="28"/>
                <w:szCs w:val="28"/>
              </w:rPr>
              <w:t xml:space="preserve">94 </w:t>
            </w:r>
          </w:p>
        </w:tc>
        <w:tc>
          <w:tcPr>
            <w:tcW w:w="356" w:type="pct"/>
            <w:shd w:val="clear" w:color="auto" w:fill="auto"/>
            <w:noWrap/>
            <w:vAlign w:val="bottom"/>
          </w:tcPr>
          <w:p w:rsidR="00B80BD5" w:rsidRPr="00E720EA" w:rsidRDefault="00B80BD5" w:rsidP="00B80BD5">
            <w:pPr>
              <w:jc w:val="right"/>
              <w:rPr>
                <w:rFonts w:ascii="標楷體" w:eastAsia="標楷體" w:hAnsi="標楷體"/>
                <w:sz w:val="28"/>
                <w:szCs w:val="28"/>
              </w:rPr>
            </w:pPr>
            <w:r w:rsidRPr="00E720EA">
              <w:rPr>
                <w:rFonts w:ascii="標楷體" w:eastAsia="標楷體" w:hAnsi="標楷體" w:hint="eastAsia"/>
                <w:sz w:val="28"/>
                <w:szCs w:val="28"/>
              </w:rPr>
              <w:t>3</w:t>
            </w:r>
          </w:p>
        </w:tc>
        <w:tc>
          <w:tcPr>
            <w:tcW w:w="454" w:type="pct"/>
            <w:shd w:val="clear" w:color="auto" w:fill="auto"/>
            <w:noWrap/>
            <w:vAlign w:val="bottom"/>
          </w:tcPr>
          <w:p w:rsidR="00B80BD5" w:rsidRPr="00E720EA" w:rsidRDefault="00B80BD5" w:rsidP="00B80BD5">
            <w:pPr>
              <w:jc w:val="right"/>
              <w:rPr>
                <w:rFonts w:ascii="標楷體" w:eastAsia="標楷體" w:hAnsi="標楷體"/>
                <w:sz w:val="28"/>
                <w:szCs w:val="28"/>
              </w:rPr>
            </w:pPr>
            <w:r w:rsidRPr="00E720EA">
              <w:rPr>
                <w:rFonts w:ascii="標楷體" w:eastAsia="標楷體" w:hAnsi="標楷體" w:hint="eastAsia"/>
                <w:sz w:val="28"/>
                <w:szCs w:val="28"/>
              </w:rPr>
              <w:t xml:space="preserve">2 </w:t>
            </w:r>
          </w:p>
        </w:tc>
        <w:tc>
          <w:tcPr>
            <w:tcW w:w="454" w:type="pct"/>
            <w:shd w:val="clear" w:color="auto" w:fill="auto"/>
            <w:noWrap/>
            <w:vAlign w:val="bottom"/>
          </w:tcPr>
          <w:p w:rsidR="00B80BD5" w:rsidRPr="00E720EA" w:rsidRDefault="00B80BD5" w:rsidP="00B80BD5">
            <w:pPr>
              <w:jc w:val="right"/>
              <w:rPr>
                <w:rFonts w:ascii="標楷體" w:eastAsia="標楷體" w:hAnsi="標楷體"/>
                <w:sz w:val="28"/>
                <w:szCs w:val="28"/>
              </w:rPr>
            </w:pPr>
            <w:r w:rsidRPr="00E720EA">
              <w:rPr>
                <w:rFonts w:ascii="標楷體" w:eastAsia="標楷體" w:hAnsi="標楷體" w:hint="eastAsia"/>
                <w:sz w:val="28"/>
                <w:szCs w:val="28"/>
              </w:rPr>
              <w:t xml:space="preserve">1 </w:t>
            </w:r>
          </w:p>
        </w:tc>
        <w:tc>
          <w:tcPr>
            <w:tcW w:w="679" w:type="pct"/>
            <w:shd w:val="clear" w:color="auto" w:fill="auto"/>
            <w:noWrap/>
            <w:vAlign w:val="bottom"/>
          </w:tcPr>
          <w:p w:rsidR="00B80BD5" w:rsidRPr="00E720EA" w:rsidRDefault="00B80BD5" w:rsidP="00B80BD5">
            <w:pPr>
              <w:jc w:val="right"/>
              <w:rPr>
                <w:rFonts w:ascii="標楷體" w:eastAsia="標楷體" w:hAnsi="標楷體"/>
                <w:sz w:val="28"/>
                <w:szCs w:val="28"/>
              </w:rPr>
            </w:pPr>
            <w:r w:rsidRPr="00E720EA">
              <w:rPr>
                <w:rFonts w:ascii="標楷體" w:eastAsia="標楷體" w:hAnsi="標楷體" w:hint="eastAsia"/>
                <w:sz w:val="28"/>
                <w:szCs w:val="28"/>
              </w:rPr>
              <w:t xml:space="preserve">0 </w:t>
            </w:r>
          </w:p>
        </w:tc>
        <w:tc>
          <w:tcPr>
            <w:tcW w:w="501" w:type="pct"/>
            <w:shd w:val="clear" w:color="auto" w:fill="auto"/>
            <w:noWrap/>
            <w:vAlign w:val="bottom"/>
          </w:tcPr>
          <w:p w:rsidR="00B80BD5" w:rsidRPr="00E720EA" w:rsidRDefault="00B80BD5" w:rsidP="00B80BD5">
            <w:pPr>
              <w:jc w:val="right"/>
              <w:rPr>
                <w:rFonts w:ascii="標楷體" w:eastAsia="標楷體" w:hAnsi="標楷體"/>
                <w:sz w:val="28"/>
                <w:szCs w:val="28"/>
              </w:rPr>
            </w:pPr>
            <w:r w:rsidRPr="00E720EA">
              <w:rPr>
                <w:rFonts w:ascii="標楷體" w:eastAsia="標楷體" w:hAnsi="標楷體" w:hint="eastAsia"/>
                <w:sz w:val="28"/>
                <w:szCs w:val="28"/>
              </w:rPr>
              <w:t xml:space="preserve">91 </w:t>
            </w:r>
          </w:p>
        </w:tc>
        <w:tc>
          <w:tcPr>
            <w:tcW w:w="453" w:type="pct"/>
            <w:shd w:val="clear" w:color="auto" w:fill="auto"/>
            <w:noWrap/>
            <w:vAlign w:val="bottom"/>
          </w:tcPr>
          <w:p w:rsidR="00B80BD5" w:rsidRPr="00E720EA" w:rsidRDefault="00B80BD5" w:rsidP="00B80BD5">
            <w:pPr>
              <w:jc w:val="right"/>
              <w:rPr>
                <w:rFonts w:ascii="標楷體" w:eastAsia="標楷體" w:hAnsi="標楷體"/>
                <w:sz w:val="28"/>
                <w:szCs w:val="28"/>
              </w:rPr>
            </w:pPr>
            <w:r w:rsidRPr="00E720EA">
              <w:rPr>
                <w:rFonts w:ascii="標楷體" w:eastAsia="標楷體" w:hAnsi="標楷體" w:hint="eastAsia"/>
                <w:sz w:val="28"/>
                <w:szCs w:val="28"/>
              </w:rPr>
              <w:t xml:space="preserve">2 </w:t>
            </w:r>
          </w:p>
        </w:tc>
        <w:tc>
          <w:tcPr>
            <w:tcW w:w="413" w:type="pct"/>
            <w:shd w:val="clear" w:color="auto" w:fill="auto"/>
            <w:noWrap/>
            <w:vAlign w:val="bottom"/>
          </w:tcPr>
          <w:p w:rsidR="00B80BD5" w:rsidRPr="00E720EA" w:rsidRDefault="00B80BD5" w:rsidP="00B80BD5">
            <w:pPr>
              <w:jc w:val="right"/>
              <w:rPr>
                <w:rFonts w:ascii="標楷體" w:eastAsia="標楷體" w:hAnsi="標楷體"/>
                <w:sz w:val="28"/>
                <w:szCs w:val="28"/>
              </w:rPr>
            </w:pPr>
            <w:r w:rsidRPr="00E720EA">
              <w:rPr>
                <w:rFonts w:ascii="標楷體" w:eastAsia="標楷體" w:hAnsi="標楷體" w:hint="eastAsia"/>
                <w:sz w:val="28"/>
                <w:szCs w:val="28"/>
              </w:rPr>
              <w:t xml:space="preserve">4 </w:t>
            </w:r>
          </w:p>
        </w:tc>
        <w:tc>
          <w:tcPr>
            <w:tcW w:w="511" w:type="pct"/>
            <w:shd w:val="clear" w:color="auto" w:fill="auto"/>
            <w:noWrap/>
            <w:vAlign w:val="bottom"/>
          </w:tcPr>
          <w:p w:rsidR="00B80BD5" w:rsidRPr="00E720EA" w:rsidRDefault="00B80BD5" w:rsidP="00B80BD5">
            <w:pPr>
              <w:jc w:val="right"/>
              <w:rPr>
                <w:rFonts w:ascii="標楷體" w:eastAsia="標楷體" w:hAnsi="標楷體"/>
                <w:sz w:val="28"/>
                <w:szCs w:val="28"/>
              </w:rPr>
            </w:pPr>
            <w:r w:rsidRPr="00E720EA">
              <w:rPr>
                <w:rFonts w:ascii="標楷體" w:eastAsia="標楷體" w:hAnsi="標楷體" w:hint="eastAsia"/>
                <w:sz w:val="28"/>
                <w:szCs w:val="28"/>
              </w:rPr>
              <w:t xml:space="preserve">85 </w:t>
            </w:r>
          </w:p>
        </w:tc>
      </w:tr>
      <w:tr w:rsidR="00E720EA" w:rsidRPr="00E720EA" w:rsidTr="00BA3074">
        <w:trPr>
          <w:trHeight w:val="288"/>
          <w:jc w:val="center"/>
        </w:trPr>
        <w:tc>
          <w:tcPr>
            <w:tcW w:w="712" w:type="pct"/>
            <w:gridSpan w:val="2"/>
            <w:vAlign w:val="center"/>
          </w:tcPr>
          <w:p w:rsidR="00B80BD5" w:rsidRPr="00E720EA" w:rsidRDefault="00B80BD5" w:rsidP="00B80BD5">
            <w:pPr>
              <w:widowControl/>
              <w:overflowPunct w:val="0"/>
              <w:adjustRightInd w:val="0"/>
              <w:snapToGrid w:val="0"/>
              <w:spacing w:line="320" w:lineRule="exact"/>
              <w:jc w:val="center"/>
              <w:rPr>
                <w:rFonts w:ascii="標楷體" w:eastAsia="標楷體" w:hAnsi="標楷體" w:cs="Times New Roman"/>
                <w:spacing w:val="-10"/>
                <w:kern w:val="0"/>
                <w:sz w:val="28"/>
                <w:szCs w:val="28"/>
              </w:rPr>
            </w:pPr>
            <w:r w:rsidRPr="00E720EA">
              <w:rPr>
                <w:rFonts w:ascii="標楷體" w:eastAsia="標楷體" w:hAnsi="標楷體" w:cs="Times New Roman" w:hint="eastAsia"/>
                <w:spacing w:val="-10"/>
                <w:kern w:val="0"/>
                <w:sz w:val="28"/>
                <w:szCs w:val="28"/>
              </w:rPr>
              <w:t>法定應進用</w:t>
            </w:r>
          </w:p>
          <w:p w:rsidR="00B80BD5" w:rsidRPr="00E720EA" w:rsidRDefault="00B80BD5" w:rsidP="00B80BD5">
            <w:pPr>
              <w:widowControl/>
              <w:overflowPunct w:val="0"/>
              <w:adjustRightInd w:val="0"/>
              <w:snapToGrid w:val="0"/>
              <w:spacing w:line="320" w:lineRule="exact"/>
              <w:jc w:val="center"/>
              <w:rPr>
                <w:rFonts w:ascii="標楷體" w:eastAsia="標楷體" w:hAnsi="標楷體" w:cs="Times New Roman"/>
                <w:spacing w:val="-10"/>
                <w:kern w:val="0"/>
                <w:sz w:val="28"/>
                <w:szCs w:val="28"/>
              </w:rPr>
            </w:pPr>
            <w:r w:rsidRPr="00E720EA">
              <w:rPr>
                <w:rFonts w:ascii="標楷體" w:eastAsia="標楷體" w:hAnsi="標楷體" w:cs="Times New Roman" w:hint="eastAsia"/>
                <w:spacing w:val="-10"/>
                <w:kern w:val="0"/>
                <w:sz w:val="28"/>
                <w:szCs w:val="28"/>
              </w:rPr>
              <w:t>不足人數</w:t>
            </w:r>
          </w:p>
        </w:tc>
        <w:tc>
          <w:tcPr>
            <w:tcW w:w="466" w:type="pct"/>
            <w:shd w:val="clear" w:color="auto" w:fill="auto"/>
            <w:noWrap/>
            <w:vAlign w:val="bottom"/>
          </w:tcPr>
          <w:p w:rsidR="00B80BD5" w:rsidRPr="00E720EA" w:rsidRDefault="00B80BD5" w:rsidP="00B80BD5">
            <w:pPr>
              <w:widowControl/>
              <w:jc w:val="right"/>
              <w:rPr>
                <w:rFonts w:ascii="標楷體" w:eastAsia="標楷體" w:hAnsi="標楷體"/>
                <w:kern w:val="0"/>
                <w:sz w:val="28"/>
                <w:szCs w:val="28"/>
              </w:rPr>
            </w:pPr>
            <w:r w:rsidRPr="00E720EA">
              <w:rPr>
                <w:rFonts w:ascii="標楷體" w:eastAsia="標楷體" w:hAnsi="標楷體" w:hint="eastAsia"/>
                <w:sz w:val="28"/>
                <w:szCs w:val="28"/>
              </w:rPr>
              <w:t xml:space="preserve">108 </w:t>
            </w:r>
          </w:p>
        </w:tc>
        <w:tc>
          <w:tcPr>
            <w:tcW w:w="356" w:type="pct"/>
            <w:shd w:val="clear" w:color="auto" w:fill="auto"/>
            <w:noWrap/>
            <w:vAlign w:val="bottom"/>
          </w:tcPr>
          <w:p w:rsidR="00B80BD5" w:rsidRPr="00E720EA" w:rsidRDefault="00B80BD5" w:rsidP="00B80BD5">
            <w:pPr>
              <w:jc w:val="right"/>
              <w:rPr>
                <w:rFonts w:ascii="標楷體" w:eastAsia="標楷體" w:hAnsi="標楷體"/>
                <w:sz w:val="28"/>
                <w:szCs w:val="28"/>
              </w:rPr>
            </w:pPr>
            <w:r w:rsidRPr="00E720EA">
              <w:rPr>
                <w:rFonts w:ascii="標楷體" w:eastAsia="標楷體" w:hAnsi="標楷體" w:hint="eastAsia"/>
                <w:sz w:val="28"/>
                <w:szCs w:val="28"/>
              </w:rPr>
              <w:t xml:space="preserve">5 </w:t>
            </w:r>
          </w:p>
        </w:tc>
        <w:tc>
          <w:tcPr>
            <w:tcW w:w="454" w:type="pct"/>
            <w:shd w:val="clear" w:color="auto" w:fill="auto"/>
            <w:noWrap/>
            <w:vAlign w:val="bottom"/>
          </w:tcPr>
          <w:p w:rsidR="00B80BD5" w:rsidRPr="00E720EA" w:rsidRDefault="00B80BD5" w:rsidP="00B80BD5">
            <w:pPr>
              <w:jc w:val="right"/>
              <w:rPr>
                <w:rFonts w:ascii="標楷體" w:eastAsia="標楷體" w:hAnsi="標楷體"/>
                <w:sz w:val="28"/>
                <w:szCs w:val="28"/>
              </w:rPr>
            </w:pPr>
            <w:r w:rsidRPr="00E720EA">
              <w:rPr>
                <w:rFonts w:ascii="標楷體" w:eastAsia="標楷體" w:hAnsi="標楷體" w:hint="eastAsia"/>
                <w:sz w:val="28"/>
                <w:szCs w:val="28"/>
              </w:rPr>
              <w:t xml:space="preserve">2 </w:t>
            </w:r>
          </w:p>
        </w:tc>
        <w:tc>
          <w:tcPr>
            <w:tcW w:w="454" w:type="pct"/>
            <w:shd w:val="clear" w:color="auto" w:fill="auto"/>
            <w:noWrap/>
            <w:vAlign w:val="bottom"/>
          </w:tcPr>
          <w:p w:rsidR="00B80BD5" w:rsidRPr="00E720EA" w:rsidRDefault="00B80BD5" w:rsidP="00B80BD5">
            <w:pPr>
              <w:jc w:val="right"/>
              <w:rPr>
                <w:rFonts w:ascii="標楷體" w:eastAsia="標楷體" w:hAnsi="標楷體"/>
                <w:sz w:val="28"/>
                <w:szCs w:val="28"/>
              </w:rPr>
            </w:pPr>
            <w:r w:rsidRPr="00E720EA">
              <w:rPr>
                <w:rFonts w:ascii="標楷體" w:eastAsia="標楷體" w:hAnsi="標楷體" w:hint="eastAsia"/>
                <w:sz w:val="28"/>
                <w:szCs w:val="28"/>
              </w:rPr>
              <w:t xml:space="preserve">3 </w:t>
            </w:r>
          </w:p>
        </w:tc>
        <w:tc>
          <w:tcPr>
            <w:tcW w:w="679" w:type="pct"/>
            <w:shd w:val="clear" w:color="auto" w:fill="auto"/>
            <w:noWrap/>
            <w:vAlign w:val="bottom"/>
          </w:tcPr>
          <w:p w:rsidR="00B80BD5" w:rsidRPr="00E720EA" w:rsidRDefault="00B80BD5" w:rsidP="00B80BD5">
            <w:pPr>
              <w:jc w:val="right"/>
              <w:rPr>
                <w:rFonts w:ascii="標楷體" w:eastAsia="標楷體" w:hAnsi="標楷體"/>
                <w:sz w:val="28"/>
                <w:szCs w:val="28"/>
              </w:rPr>
            </w:pPr>
            <w:r w:rsidRPr="00E720EA">
              <w:rPr>
                <w:rFonts w:ascii="標楷體" w:eastAsia="標楷體" w:hAnsi="標楷體" w:hint="eastAsia"/>
                <w:sz w:val="28"/>
                <w:szCs w:val="28"/>
              </w:rPr>
              <w:t xml:space="preserve">0 </w:t>
            </w:r>
          </w:p>
        </w:tc>
        <w:tc>
          <w:tcPr>
            <w:tcW w:w="501" w:type="pct"/>
            <w:shd w:val="clear" w:color="auto" w:fill="auto"/>
            <w:noWrap/>
            <w:vAlign w:val="bottom"/>
          </w:tcPr>
          <w:p w:rsidR="00B80BD5" w:rsidRPr="00E720EA" w:rsidRDefault="00B80BD5" w:rsidP="00B80BD5">
            <w:pPr>
              <w:jc w:val="right"/>
              <w:rPr>
                <w:rFonts w:ascii="標楷體" w:eastAsia="標楷體" w:hAnsi="標楷體"/>
                <w:sz w:val="28"/>
                <w:szCs w:val="28"/>
              </w:rPr>
            </w:pPr>
            <w:r w:rsidRPr="00E720EA">
              <w:rPr>
                <w:rFonts w:ascii="標楷體" w:eastAsia="標楷體" w:hAnsi="標楷體" w:hint="eastAsia"/>
                <w:sz w:val="28"/>
                <w:szCs w:val="28"/>
              </w:rPr>
              <w:t xml:space="preserve">103 </w:t>
            </w:r>
          </w:p>
        </w:tc>
        <w:tc>
          <w:tcPr>
            <w:tcW w:w="453" w:type="pct"/>
            <w:shd w:val="clear" w:color="auto" w:fill="auto"/>
            <w:noWrap/>
            <w:vAlign w:val="bottom"/>
          </w:tcPr>
          <w:p w:rsidR="00B80BD5" w:rsidRPr="00E720EA" w:rsidRDefault="00B80BD5" w:rsidP="00B80BD5">
            <w:pPr>
              <w:jc w:val="right"/>
              <w:rPr>
                <w:rFonts w:ascii="標楷體" w:eastAsia="標楷體" w:hAnsi="標楷體"/>
                <w:sz w:val="28"/>
                <w:szCs w:val="28"/>
              </w:rPr>
            </w:pPr>
            <w:r w:rsidRPr="00E720EA">
              <w:rPr>
                <w:rFonts w:ascii="標楷體" w:eastAsia="標楷體" w:hAnsi="標楷體" w:hint="eastAsia"/>
                <w:sz w:val="28"/>
                <w:szCs w:val="28"/>
              </w:rPr>
              <w:t xml:space="preserve">2 </w:t>
            </w:r>
          </w:p>
        </w:tc>
        <w:tc>
          <w:tcPr>
            <w:tcW w:w="413" w:type="pct"/>
            <w:shd w:val="clear" w:color="auto" w:fill="auto"/>
            <w:noWrap/>
            <w:vAlign w:val="bottom"/>
          </w:tcPr>
          <w:p w:rsidR="00B80BD5" w:rsidRPr="00E720EA" w:rsidRDefault="00B80BD5" w:rsidP="00B80BD5">
            <w:pPr>
              <w:jc w:val="right"/>
              <w:rPr>
                <w:rFonts w:ascii="標楷體" w:eastAsia="標楷體" w:hAnsi="標楷體"/>
                <w:sz w:val="28"/>
                <w:szCs w:val="28"/>
              </w:rPr>
            </w:pPr>
            <w:r w:rsidRPr="00E720EA">
              <w:rPr>
                <w:rFonts w:ascii="標楷體" w:eastAsia="標楷體" w:hAnsi="標楷體" w:hint="eastAsia"/>
                <w:sz w:val="28"/>
                <w:szCs w:val="28"/>
              </w:rPr>
              <w:t xml:space="preserve">5 </w:t>
            </w:r>
          </w:p>
        </w:tc>
        <w:tc>
          <w:tcPr>
            <w:tcW w:w="511" w:type="pct"/>
            <w:shd w:val="clear" w:color="auto" w:fill="auto"/>
            <w:noWrap/>
            <w:vAlign w:val="bottom"/>
          </w:tcPr>
          <w:p w:rsidR="00B80BD5" w:rsidRPr="00E720EA" w:rsidRDefault="00B80BD5" w:rsidP="00B80BD5">
            <w:pPr>
              <w:jc w:val="right"/>
              <w:rPr>
                <w:rFonts w:ascii="標楷體" w:eastAsia="標楷體" w:hAnsi="標楷體"/>
                <w:sz w:val="28"/>
                <w:szCs w:val="28"/>
              </w:rPr>
            </w:pPr>
            <w:r w:rsidRPr="00E720EA">
              <w:rPr>
                <w:rFonts w:ascii="標楷體" w:eastAsia="標楷體" w:hAnsi="標楷體" w:hint="eastAsia"/>
                <w:sz w:val="28"/>
                <w:szCs w:val="28"/>
              </w:rPr>
              <w:t xml:space="preserve">96 </w:t>
            </w:r>
          </w:p>
        </w:tc>
      </w:tr>
      <w:tr w:rsidR="00E720EA" w:rsidRPr="00E720EA" w:rsidTr="00BA3074">
        <w:trPr>
          <w:trHeight w:val="411"/>
          <w:jc w:val="center"/>
        </w:trPr>
        <w:tc>
          <w:tcPr>
            <w:tcW w:w="712" w:type="pct"/>
            <w:gridSpan w:val="2"/>
            <w:vAlign w:val="center"/>
          </w:tcPr>
          <w:p w:rsidR="00B80BD5" w:rsidRPr="00E720EA" w:rsidRDefault="00B80BD5" w:rsidP="00B80BD5">
            <w:pPr>
              <w:spacing w:line="300" w:lineRule="exact"/>
              <w:jc w:val="center"/>
              <w:rPr>
                <w:rFonts w:ascii="標楷體" w:eastAsia="標楷體" w:hAnsi="標楷體"/>
                <w:sz w:val="28"/>
                <w:szCs w:val="28"/>
              </w:rPr>
            </w:pPr>
            <w:r w:rsidRPr="00E720EA">
              <w:rPr>
                <w:rFonts w:ascii="標楷體" w:eastAsia="標楷體" w:hAnsi="標楷體" w:hint="eastAsia"/>
                <w:sz w:val="28"/>
                <w:szCs w:val="28"/>
              </w:rPr>
              <w:t>備　註</w:t>
            </w:r>
          </w:p>
        </w:tc>
        <w:tc>
          <w:tcPr>
            <w:tcW w:w="4288" w:type="pct"/>
            <w:gridSpan w:val="9"/>
            <w:shd w:val="clear" w:color="auto" w:fill="auto"/>
            <w:noWrap/>
            <w:vAlign w:val="center"/>
          </w:tcPr>
          <w:p w:rsidR="00B80BD5" w:rsidRPr="00E720EA" w:rsidRDefault="00B80BD5" w:rsidP="00B80BD5">
            <w:pPr>
              <w:spacing w:line="300" w:lineRule="exact"/>
              <w:jc w:val="both"/>
              <w:rPr>
                <w:rFonts w:ascii="標楷體" w:eastAsia="標楷體" w:hAnsi="標楷體"/>
                <w:sz w:val="28"/>
                <w:szCs w:val="28"/>
              </w:rPr>
            </w:pPr>
            <w:r w:rsidRPr="00E720EA">
              <w:rPr>
                <w:rFonts w:ascii="標楷體" w:eastAsia="標楷體" w:hAnsi="標楷體" w:cs="Times New Roman" w:hint="eastAsia"/>
                <w:kern w:val="0"/>
                <w:sz w:val="28"/>
                <w:szCs w:val="28"/>
              </w:rPr>
              <w:t>法定應進用5,684人，實際已進用8,759人，法定應進用未足數108人。</w:t>
            </w:r>
          </w:p>
        </w:tc>
      </w:tr>
    </w:tbl>
    <w:p w:rsidR="00A52886" w:rsidRPr="00E720EA" w:rsidRDefault="00A52886" w:rsidP="00B80BD5">
      <w:pPr>
        <w:pStyle w:val="15"/>
        <w:spacing w:line="360" w:lineRule="exact"/>
        <w:ind w:leftChars="350" w:left="1080" w:hangingChars="100" w:hanging="240"/>
        <w:jc w:val="both"/>
        <w:rPr>
          <w:rFonts w:ascii="標楷體" w:eastAsia="標楷體" w:hAnsi="標楷體"/>
        </w:rPr>
      </w:pPr>
      <w:r w:rsidRPr="00E720EA">
        <w:rPr>
          <w:rFonts w:ascii="標楷體" w:eastAsia="標楷體" w:hAnsi="標楷體" w:hint="eastAsia"/>
        </w:rPr>
        <w:t xml:space="preserve">                        </w:t>
      </w:r>
    </w:p>
    <w:p w:rsidR="00BA3074" w:rsidRPr="00E720EA" w:rsidRDefault="00BA3074" w:rsidP="00B80BD5">
      <w:pPr>
        <w:pStyle w:val="15"/>
        <w:spacing w:line="360" w:lineRule="exact"/>
        <w:ind w:leftChars="350" w:left="1080" w:hangingChars="100" w:hanging="240"/>
        <w:jc w:val="both"/>
        <w:rPr>
          <w:rFonts w:ascii="標楷體" w:eastAsia="標楷體" w:hAnsi="標楷體"/>
        </w:rPr>
      </w:pPr>
    </w:p>
    <w:p w:rsidR="00BA3074" w:rsidRPr="00E720EA" w:rsidRDefault="00BA3074" w:rsidP="00B80BD5">
      <w:pPr>
        <w:pStyle w:val="15"/>
        <w:spacing w:line="360" w:lineRule="exact"/>
        <w:ind w:leftChars="350" w:left="1080" w:hangingChars="100" w:hanging="240"/>
        <w:jc w:val="both"/>
        <w:rPr>
          <w:rFonts w:ascii="標楷體" w:eastAsia="標楷體" w:hAnsi="標楷體"/>
        </w:rPr>
      </w:pPr>
    </w:p>
    <w:p w:rsidR="00BA3074" w:rsidRPr="00E720EA" w:rsidRDefault="00BA3074" w:rsidP="00B80BD5">
      <w:pPr>
        <w:pStyle w:val="15"/>
        <w:spacing w:line="360" w:lineRule="exact"/>
        <w:ind w:leftChars="350" w:left="1080" w:hangingChars="100" w:hanging="240"/>
        <w:jc w:val="both"/>
        <w:rPr>
          <w:rFonts w:ascii="標楷體" w:eastAsia="標楷體" w:hAnsi="標楷體"/>
        </w:rPr>
      </w:pPr>
    </w:p>
    <w:p w:rsidR="00BA3074" w:rsidRPr="00E720EA" w:rsidRDefault="00BA3074" w:rsidP="00B80BD5">
      <w:pPr>
        <w:pStyle w:val="15"/>
        <w:spacing w:line="360" w:lineRule="exact"/>
        <w:ind w:leftChars="350" w:left="1080" w:hangingChars="100" w:hanging="240"/>
        <w:jc w:val="both"/>
        <w:rPr>
          <w:rFonts w:ascii="標楷體" w:eastAsia="標楷體" w:hAnsi="標楷體"/>
        </w:rPr>
      </w:pPr>
    </w:p>
    <w:p w:rsidR="00BA3074" w:rsidRPr="00E720EA" w:rsidRDefault="00BA3074" w:rsidP="00B80BD5">
      <w:pPr>
        <w:pStyle w:val="15"/>
        <w:spacing w:line="360" w:lineRule="exact"/>
        <w:ind w:leftChars="350" w:left="1080" w:hangingChars="100" w:hanging="240"/>
        <w:jc w:val="both"/>
        <w:rPr>
          <w:rFonts w:ascii="標楷體" w:eastAsia="標楷體" w:hAnsi="標楷體"/>
        </w:rPr>
      </w:pPr>
    </w:p>
    <w:p w:rsidR="00BA3074" w:rsidRPr="00E720EA" w:rsidRDefault="00BA3074" w:rsidP="00B80BD5">
      <w:pPr>
        <w:pStyle w:val="15"/>
        <w:spacing w:line="360" w:lineRule="exact"/>
        <w:ind w:leftChars="350" w:left="1080" w:hangingChars="100" w:hanging="240"/>
        <w:jc w:val="both"/>
        <w:rPr>
          <w:rFonts w:ascii="標楷體" w:eastAsia="標楷體" w:hAnsi="標楷體"/>
        </w:rPr>
      </w:pPr>
    </w:p>
    <w:p w:rsidR="00A52886" w:rsidRPr="00E720EA" w:rsidRDefault="008F134D" w:rsidP="008F134D">
      <w:pPr>
        <w:pStyle w:val="15"/>
        <w:spacing w:line="360" w:lineRule="exact"/>
        <w:ind w:leftChars="350" w:left="1120" w:hangingChars="100" w:hanging="280"/>
        <w:jc w:val="both"/>
        <w:rPr>
          <w:rFonts w:ascii="標楷體" w:eastAsia="標楷體" w:hAnsi="標楷體"/>
          <w:sz w:val="28"/>
          <w:szCs w:val="28"/>
        </w:rPr>
      </w:pPr>
      <w:r w:rsidRPr="00E720EA">
        <w:rPr>
          <w:rFonts w:ascii="標楷體" w:eastAsia="標楷體" w:hAnsi="標楷體" w:hint="eastAsia"/>
          <w:sz w:val="28"/>
          <w:szCs w:val="28"/>
        </w:rPr>
        <w:lastRenderedPageBreak/>
        <w:t>2.</w:t>
      </w:r>
      <w:r w:rsidR="00A52886" w:rsidRPr="00E720EA">
        <w:rPr>
          <w:rFonts w:ascii="標楷體" w:eastAsia="標楷體" w:hAnsi="標楷體" w:hint="eastAsia"/>
          <w:sz w:val="28"/>
          <w:szCs w:val="28"/>
        </w:rPr>
        <w:t>超額進用獎勵</w:t>
      </w:r>
      <w:r w:rsidR="00282F39" w:rsidRPr="00E720EA">
        <w:rPr>
          <w:rFonts w:ascii="標楷體" w:eastAsia="標楷體" w:hAnsi="標楷體" w:hint="eastAsia"/>
          <w:sz w:val="28"/>
          <w:szCs w:val="28"/>
        </w:rPr>
        <w:br/>
      </w:r>
      <w:r w:rsidR="002472BE" w:rsidRPr="00E720EA">
        <w:rPr>
          <w:rFonts w:ascii="標楷體" w:eastAsia="標楷體" w:hAnsi="標楷體" w:hint="eastAsia"/>
          <w:sz w:val="28"/>
          <w:szCs w:val="28"/>
        </w:rPr>
        <w:t>108年受理申請超額進用獎勵金情形如下：</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155"/>
        <w:gridCol w:w="1823"/>
        <w:gridCol w:w="1657"/>
        <w:gridCol w:w="1783"/>
        <w:gridCol w:w="1708"/>
      </w:tblGrid>
      <w:tr w:rsidR="00E720EA" w:rsidRPr="00E720EA" w:rsidTr="00626D12">
        <w:trPr>
          <w:trHeight w:val="536"/>
          <w:jc w:val="center"/>
        </w:trPr>
        <w:tc>
          <w:tcPr>
            <w:tcW w:w="1180" w:type="pct"/>
            <w:tcBorders>
              <w:top w:val="single" w:sz="12" w:space="0" w:color="auto"/>
              <w:bottom w:val="single" w:sz="6" w:space="0" w:color="auto"/>
              <w:tl2br w:val="single" w:sz="6" w:space="0" w:color="auto"/>
            </w:tcBorders>
          </w:tcPr>
          <w:p w:rsidR="00C604E6" w:rsidRPr="00E720EA" w:rsidRDefault="00C604E6" w:rsidP="00351DE8">
            <w:pPr>
              <w:spacing w:line="300" w:lineRule="exact"/>
              <w:jc w:val="both"/>
              <w:rPr>
                <w:rFonts w:ascii="標楷體" w:eastAsia="標楷體" w:hAnsi="標楷體"/>
                <w:sz w:val="28"/>
                <w:szCs w:val="28"/>
              </w:rPr>
            </w:pPr>
            <w:r w:rsidRPr="00E720EA">
              <w:rPr>
                <w:rFonts w:ascii="標楷體" w:eastAsia="標楷體" w:hAnsi="標楷體" w:hint="eastAsia"/>
                <w:sz w:val="28"/>
                <w:szCs w:val="28"/>
              </w:rPr>
              <w:t xml:space="preserve">          項目</w:t>
            </w:r>
          </w:p>
          <w:p w:rsidR="00C604E6" w:rsidRPr="00E720EA" w:rsidRDefault="00C604E6" w:rsidP="00351DE8">
            <w:pPr>
              <w:spacing w:line="300" w:lineRule="exact"/>
              <w:jc w:val="both"/>
              <w:rPr>
                <w:rFonts w:ascii="標楷體" w:eastAsia="標楷體" w:hAnsi="標楷體"/>
                <w:sz w:val="28"/>
                <w:szCs w:val="28"/>
              </w:rPr>
            </w:pPr>
            <w:r w:rsidRPr="00E720EA">
              <w:rPr>
                <w:rFonts w:ascii="標楷體" w:eastAsia="標楷體" w:hAnsi="標楷體" w:hint="eastAsia"/>
                <w:sz w:val="28"/>
                <w:szCs w:val="28"/>
              </w:rPr>
              <w:t>獎勵期間</w:t>
            </w:r>
          </w:p>
        </w:tc>
        <w:tc>
          <w:tcPr>
            <w:tcW w:w="999" w:type="pct"/>
            <w:vAlign w:val="center"/>
          </w:tcPr>
          <w:p w:rsidR="00C604E6" w:rsidRPr="00E720EA" w:rsidRDefault="00C604E6" w:rsidP="00351DE8">
            <w:pPr>
              <w:spacing w:line="300" w:lineRule="exact"/>
              <w:jc w:val="center"/>
              <w:rPr>
                <w:rFonts w:ascii="標楷體" w:eastAsia="標楷體" w:hAnsi="標楷體"/>
                <w:sz w:val="28"/>
                <w:szCs w:val="28"/>
              </w:rPr>
            </w:pPr>
            <w:r w:rsidRPr="00E720EA">
              <w:rPr>
                <w:rFonts w:ascii="標楷體" w:eastAsia="標楷體" w:hAnsi="標楷體" w:hint="eastAsia"/>
                <w:sz w:val="28"/>
                <w:szCs w:val="28"/>
              </w:rPr>
              <w:t>核定獎勵廠商</w:t>
            </w:r>
            <w:r w:rsidRPr="00E720EA">
              <w:rPr>
                <w:rFonts w:ascii="標楷體" w:eastAsia="標楷體" w:hAnsi="標楷體"/>
                <w:sz w:val="28"/>
                <w:szCs w:val="28"/>
              </w:rPr>
              <w:t>(</w:t>
            </w:r>
            <w:r w:rsidRPr="00E720EA">
              <w:rPr>
                <w:rFonts w:ascii="標楷體" w:eastAsia="標楷體" w:hAnsi="標楷體" w:hint="eastAsia"/>
                <w:sz w:val="28"/>
                <w:szCs w:val="28"/>
              </w:rPr>
              <w:t>家次</w:t>
            </w:r>
            <w:r w:rsidRPr="00E720EA">
              <w:rPr>
                <w:rFonts w:ascii="標楷體" w:eastAsia="標楷體" w:hAnsi="標楷體"/>
                <w:sz w:val="28"/>
                <w:szCs w:val="28"/>
              </w:rPr>
              <w:t>)</w:t>
            </w:r>
          </w:p>
        </w:tc>
        <w:tc>
          <w:tcPr>
            <w:tcW w:w="908" w:type="pct"/>
            <w:vAlign w:val="center"/>
          </w:tcPr>
          <w:p w:rsidR="00C604E6" w:rsidRPr="00E720EA" w:rsidRDefault="00C604E6" w:rsidP="00351DE8">
            <w:pPr>
              <w:spacing w:line="300" w:lineRule="exact"/>
              <w:jc w:val="center"/>
              <w:rPr>
                <w:rFonts w:ascii="標楷體" w:eastAsia="標楷體" w:hAnsi="標楷體"/>
                <w:sz w:val="28"/>
                <w:szCs w:val="28"/>
              </w:rPr>
            </w:pPr>
            <w:r w:rsidRPr="00E720EA">
              <w:rPr>
                <w:rFonts w:ascii="標楷體" w:eastAsia="標楷體" w:hAnsi="標楷體" w:hint="eastAsia"/>
                <w:sz w:val="28"/>
                <w:szCs w:val="28"/>
              </w:rPr>
              <w:t>獎勵人數</w:t>
            </w:r>
          </w:p>
          <w:p w:rsidR="00C604E6" w:rsidRPr="00E720EA" w:rsidRDefault="00C604E6" w:rsidP="00351DE8">
            <w:pPr>
              <w:spacing w:line="300" w:lineRule="exact"/>
              <w:jc w:val="center"/>
              <w:rPr>
                <w:rFonts w:ascii="標楷體" w:eastAsia="標楷體" w:hAnsi="標楷體"/>
                <w:sz w:val="28"/>
                <w:szCs w:val="28"/>
              </w:rPr>
            </w:pPr>
            <w:r w:rsidRPr="00E720EA">
              <w:rPr>
                <w:rFonts w:ascii="標楷體" w:eastAsia="標楷體" w:hAnsi="標楷體"/>
                <w:sz w:val="28"/>
                <w:szCs w:val="28"/>
              </w:rPr>
              <w:t>(</w:t>
            </w:r>
            <w:r w:rsidRPr="00E720EA">
              <w:rPr>
                <w:rFonts w:ascii="標楷體" w:eastAsia="標楷體" w:hAnsi="標楷體" w:hint="eastAsia"/>
                <w:sz w:val="28"/>
                <w:szCs w:val="28"/>
              </w:rPr>
              <w:t>人次</w:t>
            </w:r>
            <w:r w:rsidRPr="00E720EA">
              <w:rPr>
                <w:rFonts w:ascii="標楷體" w:eastAsia="標楷體" w:hAnsi="標楷體"/>
                <w:sz w:val="28"/>
                <w:szCs w:val="28"/>
              </w:rPr>
              <w:t>)</w:t>
            </w:r>
          </w:p>
        </w:tc>
        <w:tc>
          <w:tcPr>
            <w:tcW w:w="977" w:type="pct"/>
            <w:tcBorders>
              <w:bottom w:val="single" w:sz="4" w:space="0" w:color="auto"/>
            </w:tcBorders>
            <w:vAlign w:val="center"/>
          </w:tcPr>
          <w:p w:rsidR="00C604E6" w:rsidRPr="00E720EA" w:rsidRDefault="00C604E6" w:rsidP="00351DE8">
            <w:pPr>
              <w:spacing w:line="300" w:lineRule="exact"/>
              <w:jc w:val="center"/>
              <w:rPr>
                <w:rFonts w:ascii="標楷體" w:eastAsia="標楷體" w:hAnsi="標楷體"/>
                <w:sz w:val="28"/>
                <w:szCs w:val="28"/>
              </w:rPr>
            </w:pPr>
            <w:r w:rsidRPr="00E720EA">
              <w:rPr>
                <w:rFonts w:ascii="標楷體" w:eastAsia="標楷體" w:hAnsi="標楷體" w:hint="eastAsia"/>
                <w:sz w:val="28"/>
                <w:szCs w:val="28"/>
              </w:rPr>
              <w:t>獎勵金額</w:t>
            </w:r>
            <w:r w:rsidRPr="00E720EA">
              <w:rPr>
                <w:rFonts w:ascii="標楷體" w:eastAsia="標楷體" w:hAnsi="標楷體"/>
                <w:sz w:val="28"/>
                <w:szCs w:val="28"/>
              </w:rPr>
              <w:t>(</w:t>
            </w:r>
            <w:r w:rsidRPr="00E720EA">
              <w:rPr>
                <w:rFonts w:ascii="標楷體" w:eastAsia="標楷體" w:hAnsi="標楷體" w:hint="eastAsia"/>
                <w:sz w:val="28"/>
                <w:szCs w:val="28"/>
              </w:rPr>
              <w:t>元</w:t>
            </w:r>
            <w:r w:rsidRPr="00E720EA">
              <w:rPr>
                <w:rFonts w:ascii="標楷體" w:eastAsia="標楷體" w:hAnsi="標楷體"/>
                <w:sz w:val="28"/>
                <w:szCs w:val="28"/>
              </w:rPr>
              <w:t>)</w:t>
            </w:r>
          </w:p>
        </w:tc>
        <w:tc>
          <w:tcPr>
            <w:tcW w:w="936" w:type="pct"/>
            <w:tcBorders>
              <w:bottom w:val="single" w:sz="4" w:space="0" w:color="auto"/>
            </w:tcBorders>
            <w:vAlign w:val="center"/>
          </w:tcPr>
          <w:p w:rsidR="00C604E6" w:rsidRPr="00E720EA" w:rsidRDefault="00C604E6" w:rsidP="00351DE8">
            <w:pPr>
              <w:spacing w:line="300" w:lineRule="exact"/>
              <w:jc w:val="center"/>
              <w:rPr>
                <w:rFonts w:ascii="標楷體" w:eastAsia="標楷體" w:hAnsi="標楷體"/>
                <w:sz w:val="28"/>
                <w:szCs w:val="28"/>
              </w:rPr>
            </w:pPr>
            <w:r w:rsidRPr="00E720EA">
              <w:rPr>
                <w:rFonts w:ascii="標楷體" w:eastAsia="標楷體" w:hAnsi="標楷體" w:hint="eastAsia"/>
                <w:sz w:val="28"/>
                <w:szCs w:val="28"/>
              </w:rPr>
              <w:t>備註</w:t>
            </w:r>
          </w:p>
        </w:tc>
      </w:tr>
      <w:tr w:rsidR="00E720EA" w:rsidRPr="00E720EA" w:rsidTr="00626D12">
        <w:trPr>
          <w:trHeight w:val="632"/>
          <w:jc w:val="center"/>
        </w:trPr>
        <w:tc>
          <w:tcPr>
            <w:tcW w:w="1180" w:type="pct"/>
            <w:tcBorders>
              <w:top w:val="single" w:sz="6" w:space="0" w:color="auto"/>
              <w:bottom w:val="single" w:sz="6" w:space="0" w:color="auto"/>
              <w:tl2br w:val="nil"/>
            </w:tcBorders>
            <w:vAlign w:val="center"/>
          </w:tcPr>
          <w:p w:rsidR="00C604E6" w:rsidRPr="00E720EA" w:rsidRDefault="00C604E6" w:rsidP="00351DE8">
            <w:pPr>
              <w:spacing w:line="360" w:lineRule="exact"/>
              <w:jc w:val="center"/>
              <w:rPr>
                <w:rFonts w:ascii="標楷體" w:eastAsia="標楷體" w:hAnsi="標楷體"/>
                <w:sz w:val="28"/>
                <w:szCs w:val="28"/>
              </w:rPr>
            </w:pPr>
            <w:r w:rsidRPr="00E720EA">
              <w:rPr>
                <w:rFonts w:ascii="標楷體" w:eastAsia="標楷體" w:hAnsi="標楷體" w:hint="eastAsia"/>
                <w:sz w:val="28"/>
                <w:szCs w:val="28"/>
              </w:rPr>
              <w:t>108年第2季</w:t>
            </w:r>
          </w:p>
        </w:tc>
        <w:tc>
          <w:tcPr>
            <w:tcW w:w="999" w:type="pct"/>
            <w:vAlign w:val="center"/>
          </w:tcPr>
          <w:p w:rsidR="00C604E6" w:rsidRPr="00E720EA" w:rsidRDefault="00C604E6" w:rsidP="00351DE8">
            <w:pPr>
              <w:spacing w:line="300" w:lineRule="exact"/>
              <w:jc w:val="center"/>
              <w:rPr>
                <w:rFonts w:ascii="標楷體" w:eastAsia="標楷體" w:hAnsi="標楷體"/>
                <w:sz w:val="28"/>
                <w:szCs w:val="28"/>
              </w:rPr>
            </w:pPr>
            <w:r w:rsidRPr="00E720EA">
              <w:rPr>
                <w:rFonts w:ascii="標楷體" w:eastAsia="標楷體" w:hAnsi="標楷體" w:hint="eastAsia"/>
                <w:sz w:val="28"/>
                <w:szCs w:val="28"/>
              </w:rPr>
              <w:t>38</w:t>
            </w:r>
          </w:p>
        </w:tc>
        <w:tc>
          <w:tcPr>
            <w:tcW w:w="908" w:type="pct"/>
            <w:vAlign w:val="center"/>
          </w:tcPr>
          <w:p w:rsidR="00C604E6" w:rsidRPr="00E720EA" w:rsidRDefault="00C604E6" w:rsidP="00351DE8">
            <w:pPr>
              <w:spacing w:line="300" w:lineRule="exact"/>
              <w:jc w:val="center"/>
              <w:rPr>
                <w:rFonts w:ascii="標楷體" w:eastAsia="標楷體" w:hAnsi="標楷體"/>
                <w:sz w:val="28"/>
                <w:szCs w:val="28"/>
              </w:rPr>
            </w:pPr>
            <w:r w:rsidRPr="00E720EA">
              <w:rPr>
                <w:rFonts w:ascii="標楷體" w:eastAsia="標楷體" w:hAnsi="標楷體" w:hint="eastAsia"/>
                <w:sz w:val="28"/>
                <w:szCs w:val="28"/>
              </w:rPr>
              <w:t>277</w:t>
            </w:r>
          </w:p>
        </w:tc>
        <w:tc>
          <w:tcPr>
            <w:tcW w:w="977" w:type="pct"/>
            <w:vAlign w:val="center"/>
          </w:tcPr>
          <w:p w:rsidR="00C604E6" w:rsidRPr="00E720EA" w:rsidRDefault="00C604E6" w:rsidP="00351DE8">
            <w:pPr>
              <w:spacing w:line="300" w:lineRule="exact"/>
              <w:jc w:val="center"/>
              <w:rPr>
                <w:rFonts w:ascii="標楷體" w:eastAsia="標楷體" w:hAnsi="標楷體"/>
                <w:sz w:val="28"/>
                <w:szCs w:val="28"/>
              </w:rPr>
            </w:pPr>
            <w:r w:rsidRPr="00E720EA">
              <w:rPr>
                <w:rFonts w:ascii="標楷體" w:eastAsia="標楷體" w:hAnsi="標楷體" w:hint="eastAsia"/>
                <w:sz w:val="28"/>
                <w:szCs w:val="28"/>
              </w:rPr>
              <w:t>1,385,000</w:t>
            </w:r>
          </w:p>
        </w:tc>
        <w:tc>
          <w:tcPr>
            <w:tcW w:w="936" w:type="pct"/>
            <w:vMerge w:val="restart"/>
            <w:vAlign w:val="center"/>
          </w:tcPr>
          <w:p w:rsidR="00C604E6" w:rsidRPr="00E720EA" w:rsidRDefault="00C604E6" w:rsidP="00351DE8">
            <w:pPr>
              <w:spacing w:line="300" w:lineRule="exact"/>
              <w:jc w:val="both"/>
              <w:rPr>
                <w:rFonts w:ascii="標楷體" w:eastAsia="標楷體" w:hAnsi="標楷體"/>
                <w:sz w:val="28"/>
                <w:szCs w:val="28"/>
              </w:rPr>
            </w:pPr>
            <w:r w:rsidRPr="00E720EA">
              <w:rPr>
                <w:rFonts w:ascii="標楷體" w:eastAsia="標楷體" w:hAnsi="標楷體" w:hint="eastAsia"/>
                <w:sz w:val="28"/>
                <w:szCs w:val="28"/>
              </w:rPr>
              <w:t>超額獎勵金受理申請期間為每季結束後兩個月內</w:t>
            </w:r>
          </w:p>
        </w:tc>
      </w:tr>
      <w:tr w:rsidR="00E720EA" w:rsidRPr="00E720EA" w:rsidTr="00626D12">
        <w:trPr>
          <w:trHeight w:val="633"/>
          <w:jc w:val="center"/>
        </w:trPr>
        <w:tc>
          <w:tcPr>
            <w:tcW w:w="1180" w:type="pct"/>
            <w:tcBorders>
              <w:top w:val="single" w:sz="6" w:space="0" w:color="auto"/>
              <w:bottom w:val="single" w:sz="12" w:space="0" w:color="auto"/>
            </w:tcBorders>
            <w:vAlign w:val="center"/>
          </w:tcPr>
          <w:p w:rsidR="00C604E6" w:rsidRPr="00E720EA" w:rsidRDefault="00C604E6" w:rsidP="00351DE8">
            <w:pPr>
              <w:spacing w:line="360" w:lineRule="exact"/>
              <w:jc w:val="center"/>
              <w:rPr>
                <w:rFonts w:ascii="標楷體" w:eastAsia="標楷體" w:hAnsi="標楷體"/>
                <w:sz w:val="28"/>
                <w:szCs w:val="28"/>
              </w:rPr>
            </w:pPr>
            <w:r w:rsidRPr="00E720EA">
              <w:rPr>
                <w:rFonts w:ascii="標楷體" w:eastAsia="標楷體" w:hAnsi="標楷體" w:hint="eastAsia"/>
                <w:sz w:val="28"/>
                <w:szCs w:val="28"/>
              </w:rPr>
              <w:t>108年第3季</w:t>
            </w:r>
          </w:p>
        </w:tc>
        <w:tc>
          <w:tcPr>
            <w:tcW w:w="999" w:type="pct"/>
            <w:vAlign w:val="center"/>
          </w:tcPr>
          <w:p w:rsidR="00C604E6" w:rsidRPr="00E720EA" w:rsidRDefault="00C604E6" w:rsidP="00351DE8">
            <w:pPr>
              <w:spacing w:line="300" w:lineRule="exact"/>
              <w:jc w:val="center"/>
              <w:rPr>
                <w:rFonts w:ascii="標楷體" w:eastAsia="標楷體" w:hAnsi="標楷體"/>
                <w:sz w:val="28"/>
                <w:szCs w:val="28"/>
              </w:rPr>
            </w:pPr>
            <w:r w:rsidRPr="00E720EA">
              <w:rPr>
                <w:rFonts w:ascii="標楷體" w:eastAsia="標楷體" w:hAnsi="標楷體" w:hint="eastAsia"/>
                <w:sz w:val="28"/>
                <w:szCs w:val="28"/>
              </w:rPr>
              <w:t>26</w:t>
            </w:r>
          </w:p>
        </w:tc>
        <w:tc>
          <w:tcPr>
            <w:tcW w:w="908" w:type="pct"/>
            <w:vAlign w:val="center"/>
          </w:tcPr>
          <w:p w:rsidR="00C604E6" w:rsidRPr="00E720EA" w:rsidRDefault="00C604E6" w:rsidP="00351DE8">
            <w:pPr>
              <w:spacing w:line="300" w:lineRule="exact"/>
              <w:jc w:val="center"/>
              <w:rPr>
                <w:rFonts w:ascii="標楷體" w:eastAsia="標楷體" w:hAnsi="標楷體"/>
                <w:sz w:val="28"/>
                <w:szCs w:val="28"/>
              </w:rPr>
            </w:pPr>
            <w:r w:rsidRPr="00E720EA">
              <w:rPr>
                <w:rFonts w:ascii="標楷體" w:eastAsia="標楷體" w:hAnsi="標楷體" w:hint="eastAsia"/>
                <w:sz w:val="28"/>
                <w:szCs w:val="28"/>
              </w:rPr>
              <w:t>236</w:t>
            </w:r>
          </w:p>
        </w:tc>
        <w:tc>
          <w:tcPr>
            <w:tcW w:w="977" w:type="pct"/>
            <w:vAlign w:val="center"/>
          </w:tcPr>
          <w:p w:rsidR="00C604E6" w:rsidRPr="00E720EA" w:rsidRDefault="00C604E6" w:rsidP="00351DE8">
            <w:pPr>
              <w:spacing w:line="300" w:lineRule="exact"/>
              <w:jc w:val="center"/>
              <w:rPr>
                <w:rFonts w:ascii="標楷體" w:eastAsia="標楷體" w:hAnsi="標楷體"/>
                <w:sz w:val="28"/>
                <w:szCs w:val="28"/>
              </w:rPr>
            </w:pPr>
            <w:r w:rsidRPr="00E720EA">
              <w:rPr>
                <w:rFonts w:ascii="標楷體" w:eastAsia="標楷體" w:hAnsi="標楷體" w:hint="eastAsia"/>
                <w:sz w:val="28"/>
                <w:szCs w:val="28"/>
              </w:rPr>
              <w:t>1,180,000</w:t>
            </w:r>
          </w:p>
        </w:tc>
        <w:tc>
          <w:tcPr>
            <w:tcW w:w="936" w:type="pct"/>
            <w:vMerge/>
            <w:tcBorders>
              <w:bottom w:val="single" w:sz="12" w:space="0" w:color="auto"/>
            </w:tcBorders>
            <w:vAlign w:val="center"/>
          </w:tcPr>
          <w:p w:rsidR="00C604E6" w:rsidRPr="00E720EA" w:rsidRDefault="00C604E6" w:rsidP="00351DE8">
            <w:pPr>
              <w:spacing w:line="360" w:lineRule="exact"/>
              <w:jc w:val="both"/>
              <w:rPr>
                <w:rFonts w:ascii="標楷體" w:eastAsia="標楷體" w:hAnsi="標楷體"/>
                <w:sz w:val="28"/>
                <w:szCs w:val="28"/>
              </w:rPr>
            </w:pPr>
          </w:p>
        </w:tc>
      </w:tr>
    </w:tbl>
    <w:p w:rsidR="00A52886" w:rsidRPr="00E720EA" w:rsidRDefault="008F1D70" w:rsidP="00626D12">
      <w:pPr>
        <w:pStyle w:val="affffffff8"/>
        <w:ind w:leftChars="100" w:left="800" w:hangingChars="200" w:hanging="560"/>
        <w:jc w:val="both"/>
        <w:rPr>
          <w:b w:val="0"/>
        </w:rPr>
      </w:pPr>
      <w:r w:rsidRPr="00E720EA">
        <w:rPr>
          <w:rFonts w:hint="eastAsia"/>
          <w:b w:val="0"/>
        </w:rPr>
        <w:t>(</w:t>
      </w:r>
      <w:r w:rsidR="00A52886" w:rsidRPr="00E720EA">
        <w:rPr>
          <w:rFonts w:hint="eastAsia"/>
          <w:b w:val="0"/>
        </w:rPr>
        <w:t>二</w:t>
      </w:r>
      <w:r w:rsidRPr="00E720EA">
        <w:rPr>
          <w:rFonts w:hint="eastAsia"/>
          <w:b w:val="0"/>
        </w:rPr>
        <w:t>)</w:t>
      </w:r>
      <w:r w:rsidR="00A52886" w:rsidRPr="00E720EA">
        <w:rPr>
          <w:rFonts w:hint="eastAsia"/>
          <w:b w:val="0"/>
        </w:rPr>
        <w:t>身心障礙者就業促進</w:t>
      </w:r>
    </w:p>
    <w:p w:rsidR="00282F39" w:rsidRPr="00E720EA" w:rsidRDefault="008F134D" w:rsidP="00626D12">
      <w:pPr>
        <w:pStyle w:val="15"/>
        <w:spacing w:line="360" w:lineRule="exact"/>
        <w:ind w:leftChars="350" w:left="1120" w:hangingChars="100" w:hanging="280"/>
        <w:jc w:val="both"/>
        <w:rPr>
          <w:rFonts w:ascii="標楷體" w:eastAsia="標楷體" w:hAnsi="標楷體"/>
          <w:sz w:val="28"/>
          <w:szCs w:val="28"/>
        </w:rPr>
      </w:pPr>
      <w:r w:rsidRPr="00E720EA">
        <w:rPr>
          <w:rFonts w:ascii="標楷體" w:eastAsia="標楷體" w:hAnsi="標楷體" w:hint="eastAsia"/>
          <w:sz w:val="28"/>
          <w:szCs w:val="28"/>
        </w:rPr>
        <w:t>1.</w:t>
      </w:r>
      <w:r w:rsidR="00A52886" w:rsidRPr="00E720EA">
        <w:rPr>
          <w:rFonts w:ascii="標楷體" w:eastAsia="標楷體" w:hAnsi="標楷體" w:hint="eastAsia"/>
          <w:sz w:val="28"/>
          <w:szCs w:val="28"/>
        </w:rPr>
        <w:t>職業重建個案管理</w:t>
      </w:r>
      <w:r w:rsidR="00282F39" w:rsidRPr="00E720EA">
        <w:rPr>
          <w:rFonts w:ascii="標楷體" w:eastAsia="標楷體" w:hAnsi="標楷體" w:hint="eastAsia"/>
          <w:sz w:val="28"/>
          <w:szCs w:val="28"/>
        </w:rPr>
        <w:br/>
      </w:r>
      <w:r w:rsidR="00637327" w:rsidRPr="00E720EA">
        <w:rPr>
          <w:rFonts w:ascii="標楷體" w:eastAsia="標楷體" w:hAnsi="標楷體" w:hint="eastAsia"/>
          <w:sz w:val="28"/>
          <w:szCs w:val="28"/>
        </w:rPr>
        <w:t>108年7月至12月新開案人數計240人，全年累積服務個案人數954人。</w:t>
      </w:r>
    </w:p>
    <w:p w:rsidR="00282F39" w:rsidRPr="00E720EA" w:rsidRDefault="008F134D" w:rsidP="00626D12">
      <w:pPr>
        <w:pStyle w:val="15"/>
        <w:spacing w:line="360" w:lineRule="exact"/>
        <w:ind w:leftChars="350" w:left="1120" w:hangingChars="100" w:hanging="280"/>
        <w:jc w:val="both"/>
        <w:rPr>
          <w:rFonts w:ascii="標楷體" w:eastAsia="標楷體" w:hAnsi="標楷體"/>
          <w:sz w:val="28"/>
          <w:szCs w:val="28"/>
        </w:rPr>
      </w:pPr>
      <w:r w:rsidRPr="00E720EA">
        <w:rPr>
          <w:rFonts w:ascii="標楷體" w:eastAsia="標楷體" w:hAnsi="標楷體" w:hint="eastAsia"/>
          <w:sz w:val="28"/>
          <w:szCs w:val="28"/>
        </w:rPr>
        <w:t>2.</w:t>
      </w:r>
      <w:r w:rsidR="00C604E6" w:rsidRPr="00E720EA">
        <w:rPr>
          <w:rFonts w:ascii="標楷體" w:eastAsia="標楷體" w:hAnsi="標楷體" w:hint="eastAsia"/>
          <w:sz w:val="28"/>
          <w:szCs w:val="28"/>
        </w:rPr>
        <w:t>職業輔導評量</w:t>
      </w:r>
      <w:r w:rsidR="00282F39" w:rsidRPr="00E720EA">
        <w:rPr>
          <w:rFonts w:ascii="標楷體" w:eastAsia="標楷體" w:hAnsi="標楷體" w:hint="eastAsia"/>
          <w:sz w:val="28"/>
          <w:szCs w:val="28"/>
        </w:rPr>
        <w:br/>
      </w:r>
      <w:r w:rsidR="00C604E6" w:rsidRPr="00E720EA">
        <w:rPr>
          <w:rFonts w:ascii="標楷體" w:eastAsia="標楷體" w:hAnsi="標楷體" w:hint="eastAsia"/>
          <w:sz w:val="28"/>
          <w:szCs w:val="28"/>
        </w:rPr>
        <w:t>108年7月至12月計完成82案身心障礙者評量及報告，依個案需求及運用評量結果轉介支持性、庇護性就業或職業訓練等服務。</w:t>
      </w:r>
    </w:p>
    <w:p w:rsidR="008F134D" w:rsidRPr="00E720EA" w:rsidRDefault="00637327" w:rsidP="00626D12">
      <w:pPr>
        <w:pStyle w:val="15"/>
        <w:spacing w:line="360" w:lineRule="exact"/>
        <w:ind w:leftChars="350" w:left="1120" w:hangingChars="100" w:hanging="280"/>
        <w:jc w:val="both"/>
        <w:rPr>
          <w:rFonts w:ascii="標楷體" w:eastAsia="標楷體" w:hAnsi="標楷體"/>
          <w:sz w:val="28"/>
          <w:szCs w:val="28"/>
        </w:rPr>
      </w:pPr>
      <w:r w:rsidRPr="00E720EA">
        <w:rPr>
          <w:rFonts w:ascii="標楷體" w:eastAsia="標楷體" w:hAnsi="標楷體" w:hint="eastAsia"/>
          <w:sz w:val="28"/>
          <w:szCs w:val="28"/>
        </w:rPr>
        <w:t>3.職業技能養成訓練(108年7月至12月)</w:t>
      </w:r>
    </w:p>
    <w:p w:rsidR="008F134D" w:rsidRPr="00E720EA" w:rsidRDefault="008F1D70" w:rsidP="00626D12">
      <w:pPr>
        <w:pStyle w:val="affffffffa"/>
        <w:ind w:leftChars="440" w:left="1476" w:rightChars="0" w:right="0" w:hangingChars="150" w:hanging="420"/>
        <w:jc w:val="both"/>
      </w:pPr>
      <w:r w:rsidRPr="00E720EA">
        <w:rPr>
          <w:rFonts w:hint="eastAsia"/>
        </w:rPr>
        <w:t>(</w:t>
      </w:r>
      <w:r w:rsidR="00A52886" w:rsidRPr="00E720EA">
        <w:t>1</w:t>
      </w:r>
      <w:r w:rsidRPr="00E720EA">
        <w:rPr>
          <w:rFonts w:hint="eastAsia"/>
        </w:rPr>
        <w:t>)</w:t>
      </w:r>
      <w:r w:rsidR="00A52886" w:rsidRPr="00E720EA">
        <w:rPr>
          <w:rFonts w:hint="eastAsia"/>
        </w:rPr>
        <w:t>自辦</w:t>
      </w:r>
    </w:p>
    <w:p w:rsidR="008F134D" w:rsidRPr="00E720EA" w:rsidRDefault="00A52886" w:rsidP="00626D12">
      <w:pPr>
        <w:pStyle w:val="affffffffa"/>
        <w:ind w:leftChars="620" w:left="1768" w:rightChars="0" w:right="0" w:hangingChars="100" w:hanging="280"/>
        <w:jc w:val="both"/>
      </w:pPr>
      <w:r w:rsidRPr="00E720EA">
        <w:fldChar w:fldCharType="begin"/>
      </w:r>
      <w:r w:rsidRPr="00E720EA">
        <w:instrText xml:space="preserve"> </w:instrText>
      </w:r>
      <w:r w:rsidRPr="00E720EA">
        <w:rPr>
          <w:rFonts w:hint="eastAsia"/>
        </w:rPr>
        <w:instrText>eq \o\ac(○,1)</w:instrText>
      </w:r>
      <w:r w:rsidRPr="00E720EA">
        <w:fldChar w:fldCharType="end"/>
      </w:r>
      <w:r w:rsidRPr="00E720EA">
        <w:rPr>
          <w:rFonts w:hint="eastAsia"/>
        </w:rPr>
        <w:t>日間養成職業訓練</w:t>
      </w:r>
      <w:r w:rsidR="00282F39" w:rsidRPr="00E720EA">
        <w:rPr>
          <w:rFonts w:hint="eastAsia"/>
        </w:rPr>
        <w:br/>
      </w:r>
      <w:r w:rsidR="00637327" w:rsidRPr="00E720EA">
        <w:rPr>
          <w:rFonts w:hint="eastAsia"/>
        </w:rPr>
        <w:t>108年電腦資訊、創意設計職類及第二梯次清潔洗車職類共開設8班，於108年11月30日結訓，計84名學員結訓。</w:t>
      </w:r>
    </w:p>
    <w:p w:rsidR="008F134D" w:rsidRPr="00E720EA" w:rsidRDefault="00A52886" w:rsidP="00626D12">
      <w:pPr>
        <w:pStyle w:val="affffffffa"/>
        <w:ind w:leftChars="620" w:left="1768" w:rightChars="0" w:right="0" w:hangingChars="100" w:hanging="280"/>
        <w:jc w:val="both"/>
      </w:pPr>
      <w:r w:rsidRPr="00E720EA">
        <w:fldChar w:fldCharType="begin"/>
      </w:r>
      <w:r w:rsidRPr="00E720EA">
        <w:instrText xml:space="preserve"> </w:instrText>
      </w:r>
      <w:r w:rsidRPr="00E720EA">
        <w:rPr>
          <w:rFonts w:hint="eastAsia"/>
        </w:rPr>
        <w:instrText>eq \o\ac(○,2)</w:instrText>
      </w:r>
      <w:r w:rsidRPr="00E720EA">
        <w:fldChar w:fldCharType="end"/>
      </w:r>
      <w:r w:rsidR="00351DE8" w:rsidRPr="00E720EA">
        <w:rPr>
          <w:rFonts w:hint="eastAsia"/>
        </w:rPr>
        <w:t>在職</w:t>
      </w:r>
      <w:r w:rsidRPr="00E720EA">
        <w:rPr>
          <w:rFonts w:hint="eastAsia"/>
        </w:rPr>
        <w:t>進修班</w:t>
      </w:r>
      <w:r w:rsidR="00282F39" w:rsidRPr="00E720EA">
        <w:rPr>
          <w:rFonts w:hint="eastAsia"/>
        </w:rPr>
        <w:br/>
      </w:r>
      <w:r w:rsidR="00637327" w:rsidRPr="00E720EA">
        <w:rPr>
          <w:rFonts w:hint="eastAsia"/>
        </w:rPr>
        <w:t>108年9月2日第二梯次布藝創作進階班於108年11月27日結訓，計9名學員結訓。</w:t>
      </w:r>
    </w:p>
    <w:p w:rsidR="008F134D" w:rsidRPr="00E720EA" w:rsidRDefault="008F1D70" w:rsidP="00626D12">
      <w:pPr>
        <w:pStyle w:val="affffffffa"/>
        <w:ind w:leftChars="440" w:left="1476" w:rightChars="0" w:right="0" w:hangingChars="150" w:hanging="420"/>
        <w:jc w:val="both"/>
      </w:pPr>
      <w:r w:rsidRPr="00E720EA">
        <w:rPr>
          <w:rFonts w:hint="eastAsia"/>
        </w:rPr>
        <w:t>(</w:t>
      </w:r>
      <w:r w:rsidR="00A52886" w:rsidRPr="00E720EA">
        <w:t>2</w:t>
      </w:r>
      <w:r w:rsidRPr="00E720EA">
        <w:rPr>
          <w:rFonts w:hint="eastAsia"/>
        </w:rPr>
        <w:t>)</w:t>
      </w:r>
      <w:r w:rsidR="00A52886" w:rsidRPr="00E720EA">
        <w:rPr>
          <w:rFonts w:hint="eastAsia"/>
        </w:rPr>
        <w:t>委辦</w:t>
      </w:r>
    </w:p>
    <w:p w:rsidR="008F134D" w:rsidRPr="00E720EA" w:rsidRDefault="00A52886" w:rsidP="00626D12">
      <w:pPr>
        <w:pStyle w:val="affffffffa"/>
        <w:ind w:leftChars="620" w:left="1768" w:rightChars="0" w:right="0" w:hangingChars="100" w:hanging="280"/>
        <w:jc w:val="both"/>
      </w:pPr>
      <w:r w:rsidRPr="00E720EA">
        <w:fldChar w:fldCharType="begin"/>
      </w:r>
      <w:r w:rsidRPr="00E720EA">
        <w:instrText xml:space="preserve"> </w:instrText>
      </w:r>
      <w:r w:rsidRPr="00E720EA">
        <w:rPr>
          <w:rFonts w:hint="eastAsia"/>
        </w:rPr>
        <w:instrText>eq \o\ac(○,1)</w:instrText>
      </w:r>
      <w:r w:rsidRPr="00E720EA">
        <w:fldChar w:fldCharType="end"/>
      </w:r>
      <w:r w:rsidRPr="00E720EA">
        <w:rPr>
          <w:rFonts w:hint="eastAsia"/>
        </w:rPr>
        <w:t>日間養成職業訓練</w:t>
      </w:r>
      <w:r w:rsidR="00282F39" w:rsidRPr="00E720EA">
        <w:rPr>
          <w:rFonts w:hint="eastAsia"/>
        </w:rPr>
        <w:br/>
      </w:r>
      <w:r w:rsidR="00637327" w:rsidRPr="00E720EA">
        <w:rPr>
          <w:rFonts w:hint="eastAsia"/>
        </w:rPr>
        <w:t>108年共開辦6職類班於108年8至10月陸續結訓，計</w:t>
      </w:r>
      <w:r w:rsidR="00BA3074" w:rsidRPr="00E720EA">
        <w:rPr>
          <w:rFonts w:hint="eastAsia"/>
        </w:rPr>
        <w:t>85</w:t>
      </w:r>
      <w:r w:rsidR="00637327" w:rsidRPr="00E720EA">
        <w:rPr>
          <w:rFonts w:hint="eastAsia"/>
        </w:rPr>
        <w:t>名學員結訓。</w:t>
      </w:r>
    </w:p>
    <w:p w:rsidR="008F134D" w:rsidRPr="00E720EA" w:rsidRDefault="00A52886" w:rsidP="00626D12">
      <w:pPr>
        <w:pStyle w:val="affffffffa"/>
        <w:ind w:leftChars="620" w:left="1768" w:rightChars="0" w:right="0" w:hangingChars="100" w:hanging="280"/>
        <w:jc w:val="both"/>
      </w:pPr>
      <w:r w:rsidRPr="00E720EA">
        <w:fldChar w:fldCharType="begin"/>
      </w:r>
      <w:r w:rsidRPr="00E720EA">
        <w:instrText xml:space="preserve"> </w:instrText>
      </w:r>
      <w:r w:rsidRPr="00E720EA">
        <w:rPr>
          <w:rFonts w:hint="eastAsia"/>
        </w:rPr>
        <w:instrText>eq \o\ac(○,2)</w:instrText>
      </w:r>
      <w:r w:rsidRPr="00E720EA">
        <w:fldChar w:fldCharType="end"/>
      </w:r>
      <w:r w:rsidRPr="00E720EA">
        <w:rPr>
          <w:rFonts w:hint="eastAsia"/>
        </w:rPr>
        <w:t>第二專長</w:t>
      </w:r>
      <w:r w:rsidR="008F1D70" w:rsidRPr="00E720EA">
        <w:t>(</w:t>
      </w:r>
      <w:r w:rsidRPr="00E720EA">
        <w:rPr>
          <w:rFonts w:hint="eastAsia"/>
        </w:rPr>
        <w:t>進修</w:t>
      </w:r>
      <w:r w:rsidR="008F1D70" w:rsidRPr="00E720EA">
        <w:t>)</w:t>
      </w:r>
      <w:r w:rsidRPr="00E720EA">
        <w:rPr>
          <w:rFonts w:hint="eastAsia"/>
        </w:rPr>
        <w:t>職業訓練</w:t>
      </w:r>
      <w:r w:rsidR="00282F39" w:rsidRPr="00E720EA">
        <w:rPr>
          <w:rFonts w:hint="eastAsia"/>
        </w:rPr>
        <w:br/>
      </w:r>
      <w:r w:rsidR="00637327" w:rsidRPr="00E720EA">
        <w:rPr>
          <w:rFonts w:hint="eastAsia"/>
        </w:rPr>
        <w:t>108年共開辦6班於108年8至10月陸續結訓，計62名學員結訓。</w:t>
      </w:r>
    </w:p>
    <w:p w:rsidR="00282F39" w:rsidRPr="00E720EA" w:rsidRDefault="00A52886" w:rsidP="00626D12">
      <w:pPr>
        <w:pStyle w:val="affffffffa"/>
        <w:ind w:leftChars="620" w:left="1768" w:rightChars="0" w:right="0" w:hangingChars="100" w:hanging="280"/>
        <w:jc w:val="both"/>
      </w:pPr>
      <w:r w:rsidRPr="00E720EA">
        <w:fldChar w:fldCharType="begin"/>
      </w:r>
      <w:r w:rsidRPr="00E720EA">
        <w:instrText xml:space="preserve"> </w:instrText>
      </w:r>
      <w:r w:rsidRPr="00E720EA">
        <w:rPr>
          <w:rFonts w:hint="eastAsia"/>
        </w:rPr>
        <w:instrText>eq \o\ac(○,3)</w:instrText>
      </w:r>
      <w:r w:rsidRPr="00E720EA">
        <w:fldChar w:fldCharType="end"/>
      </w:r>
      <w:r w:rsidR="00637327" w:rsidRPr="00E720EA">
        <w:rPr>
          <w:rFonts w:hint="eastAsia"/>
        </w:rPr>
        <w:t>委託辦理個別職能養成計畫</w:t>
      </w:r>
      <w:r w:rsidR="00282F39" w:rsidRPr="00E720EA">
        <w:rPr>
          <w:rFonts w:hint="eastAsia"/>
        </w:rPr>
        <w:br/>
      </w:r>
      <w:r w:rsidR="00637327" w:rsidRPr="00E720EA">
        <w:rPr>
          <w:rFonts w:hint="eastAsia"/>
        </w:rPr>
        <w:t>108年共開辦2班，分別於108年9月、10月結訓，計8名學員結訓。</w:t>
      </w:r>
    </w:p>
    <w:p w:rsidR="00637327" w:rsidRPr="00E720EA" w:rsidRDefault="00637327" w:rsidP="00626D12">
      <w:pPr>
        <w:pStyle w:val="affffffffa"/>
        <w:ind w:leftChars="440" w:left="1476" w:right="240" w:hangingChars="150" w:hanging="420"/>
        <w:jc w:val="both"/>
      </w:pPr>
      <w:r w:rsidRPr="00E720EA">
        <w:rPr>
          <w:rFonts w:hint="eastAsia"/>
        </w:rPr>
        <w:t>(3)108年11月30日假高雄文化中心圓型廣場辦理「身障職訓結訓成果展暨徵才活動」，另邀請25家廠商辦理徵才，活動吸引600多位民眾參與。</w:t>
      </w:r>
    </w:p>
    <w:p w:rsidR="00BA3074" w:rsidRPr="00E720EA" w:rsidRDefault="00BA3074" w:rsidP="00626D12">
      <w:pPr>
        <w:pStyle w:val="affffffffa"/>
        <w:ind w:leftChars="440" w:left="1476" w:right="240" w:hangingChars="150" w:hanging="420"/>
        <w:jc w:val="both"/>
      </w:pPr>
    </w:p>
    <w:p w:rsidR="00BA3074" w:rsidRPr="00E720EA" w:rsidRDefault="00BA3074" w:rsidP="00626D12">
      <w:pPr>
        <w:pStyle w:val="affffffffa"/>
        <w:ind w:leftChars="440" w:left="1476" w:right="240" w:hangingChars="150" w:hanging="420"/>
        <w:jc w:val="both"/>
      </w:pPr>
    </w:p>
    <w:p w:rsidR="008F134D" w:rsidRPr="00E720EA" w:rsidRDefault="008F134D" w:rsidP="00626D12">
      <w:pPr>
        <w:pStyle w:val="15"/>
        <w:spacing w:line="360" w:lineRule="exact"/>
        <w:ind w:leftChars="350" w:left="1120" w:hangingChars="100" w:hanging="280"/>
        <w:jc w:val="both"/>
        <w:rPr>
          <w:rFonts w:ascii="標楷體" w:eastAsia="標楷體" w:hAnsi="標楷體"/>
          <w:sz w:val="28"/>
          <w:szCs w:val="28"/>
        </w:rPr>
      </w:pPr>
      <w:r w:rsidRPr="00E720EA">
        <w:rPr>
          <w:rFonts w:ascii="標楷體" w:eastAsia="標楷體" w:hAnsi="標楷體" w:hint="eastAsia"/>
          <w:sz w:val="28"/>
          <w:szCs w:val="28"/>
        </w:rPr>
        <w:lastRenderedPageBreak/>
        <w:t>4.</w:t>
      </w:r>
      <w:r w:rsidR="00A52886" w:rsidRPr="00E720EA">
        <w:rPr>
          <w:rFonts w:ascii="標楷體" w:eastAsia="標楷體" w:hAnsi="標楷體" w:hint="eastAsia"/>
          <w:sz w:val="28"/>
          <w:szCs w:val="28"/>
        </w:rPr>
        <w:t>支持性就業</w:t>
      </w:r>
    </w:p>
    <w:p w:rsidR="009318E6" w:rsidRPr="00E720EA" w:rsidRDefault="009318E6" w:rsidP="00626D12">
      <w:pPr>
        <w:pStyle w:val="affffffffa"/>
        <w:ind w:leftChars="440" w:left="1476" w:right="240" w:hangingChars="150" w:hanging="420"/>
        <w:jc w:val="both"/>
      </w:pPr>
      <w:r w:rsidRPr="00E720EA">
        <w:rPr>
          <w:rFonts w:hint="eastAsia"/>
        </w:rPr>
        <w:t>(1)結合民間身障福利團體資源，108年7月至12月自、委辦就業服務，共計提供身心障礙者支持性就業服務245人，其中新開案數為241人、推介成功200人、穩定就業三個月以上178人。</w:t>
      </w:r>
    </w:p>
    <w:p w:rsidR="009318E6" w:rsidRPr="00E720EA" w:rsidRDefault="009318E6" w:rsidP="00626D12">
      <w:pPr>
        <w:pStyle w:val="affffffffa"/>
        <w:ind w:leftChars="440" w:left="1476" w:right="240" w:hangingChars="150" w:hanging="420"/>
        <w:jc w:val="both"/>
      </w:pPr>
      <w:r w:rsidRPr="00E720EA">
        <w:rPr>
          <w:rFonts w:hint="eastAsia"/>
        </w:rPr>
        <w:t>(2)為提高偏鄉身心障礙者就業率，辦理「本市關懷偏鄉身心障礙者就業服務計畫」，108年7月至12月開案人數24人、推介成功12人。</w:t>
      </w:r>
    </w:p>
    <w:p w:rsidR="00BA3074" w:rsidRPr="00E720EA" w:rsidRDefault="00BA3074" w:rsidP="00BA3074">
      <w:pPr>
        <w:pStyle w:val="15"/>
        <w:spacing w:line="360" w:lineRule="exact"/>
        <w:ind w:leftChars="350" w:left="1120" w:hangingChars="100" w:hanging="280"/>
        <w:jc w:val="both"/>
        <w:rPr>
          <w:rFonts w:ascii="標楷體" w:eastAsia="標楷體" w:hAnsi="標楷體"/>
          <w:sz w:val="28"/>
          <w:szCs w:val="28"/>
        </w:rPr>
      </w:pPr>
      <w:r w:rsidRPr="00E720EA">
        <w:rPr>
          <w:rFonts w:ascii="標楷體" w:eastAsia="標楷體" w:hAnsi="標楷體" w:hint="eastAsia"/>
          <w:sz w:val="28"/>
          <w:szCs w:val="28"/>
        </w:rPr>
        <w:t>5.庇護性就業服務</w:t>
      </w:r>
    </w:p>
    <w:p w:rsidR="00BA3074" w:rsidRPr="00E720EA" w:rsidRDefault="00BA3074" w:rsidP="00BA3074">
      <w:pPr>
        <w:pStyle w:val="affffffffa"/>
        <w:ind w:leftChars="440" w:left="1476" w:right="240" w:hangingChars="150" w:hanging="420"/>
        <w:jc w:val="both"/>
      </w:pPr>
      <w:r w:rsidRPr="00E720EA">
        <w:rPr>
          <w:rFonts w:hint="eastAsia"/>
        </w:rPr>
        <w:t>(1)108年本市計有9家庇護工場，累計服務168名庇護性就業者及9名職場見習者。</w:t>
      </w:r>
    </w:p>
    <w:p w:rsidR="00BA3074" w:rsidRPr="00E720EA" w:rsidRDefault="00BA3074" w:rsidP="00BA3074">
      <w:pPr>
        <w:pStyle w:val="affffffffa"/>
        <w:ind w:leftChars="440" w:left="1476" w:right="240" w:hangingChars="150" w:hanging="420"/>
        <w:jc w:val="both"/>
      </w:pPr>
      <w:r w:rsidRPr="00E720EA">
        <w:rPr>
          <w:rFonts w:hint="eastAsia"/>
        </w:rPr>
        <w:t>(2)</w:t>
      </w:r>
      <w:r w:rsidRPr="00E720EA">
        <w:rPr>
          <w:rFonts w:cs="Times New Roman" w:hint="eastAsia"/>
          <w:kern w:val="0"/>
        </w:rPr>
        <w:t>中秋節慶期間，本府勞工局推出『庇護好康雄好購』活動，銷售業績達554萬，較107年銷售額增加360萬元，創下成長186%之佳績</w:t>
      </w:r>
      <w:r w:rsidRPr="00E720EA">
        <w:rPr>
          <w:rFonts w:hint="eastAsia"/>
        </w:rPr>
        <w:t>。</w:t>
      </w:r>
    </w:p>
    <w:p w:rsidR="00BA3074" w:rsidRPr="00E720EA" w:rsidRDefault="00BA3074" w:rsidP="00BA3074">
      <w:pPr>
        <w:pStyle w:val="affffffffa"/>
        <w:ind w:leftChars="440" w:left="1476" w:rightChars="0" w:right="0" w:hangingChars="150" w:hanging="420"/>
        <w:jc w:val="both"/>
      </w:pPr>
      <w:r w:rsidRPr="00E720EA">
        <w:rPr>
          <w:rFonts w:hint="eastAsia"/>
        </w:rPr>
        <w:t>(3)結合本府勞工局勞動檢查處在本市本洲工業區服務中心與臨海工業區服務中心「與局長有約座談會」活動，辦理2場次庇護商品推廣活動。</w:t>
      </w:r>
    </w:p>
    <w:p w:rsidR="00BA3074" w:rsidRPr="00E720EA" w:rsidRDefault="00BA3074" w:rsidP="00BA3074">
      <w:pPr>
        <w:pStyle w:val="15"/>
        <w:spacing w:line="360" w:lineRule="exact"/>
        <w:ind w:leftChars="350" w:left="1120" w:hangingChars="100" w:hanging="280"/>
        <w:jc w:val="both"/>
        <w:rPr>
          <w:rFonts w:ascii="標楷體" w:eastAsia="標楷體" w:hAnsi="標楷體"/>
          <w:sz w:val="28"/>
          <w:szCs w:val="28"/>
        </w:rPr>
      </w:pPr>
      <w:r w:rsidRPr="00E720EA">
        <w:rPr>
          <w:rFonts w:ascii="標楷體" w:eastAsia="標楷體" w:hAnsi="標楷體" w:hint="eastAsia"/>
          <w:sz w:val="28"/>
          <w:szCs w:val="28"/>
        </w:rPr>
        <w:t>6.職務再設計服務</w:t>
      </w:r>
      <w:r w:rsidRPr="00E720EA">
        <w:rPr>
          <w:rFonts w:ascii="標楷體" w:eastAsia="標楷體" w:hAnsi="標楷體" w:hint="eastAsia"/>
          <w:sz w:val="28"/>
          <w:szCs w:val="28"/>
        </w:rPr>
        <w:br/>
        <w:t>108年7月至12月計核准39件，核准補助金額92萬2,038元。</w:t>
      </w:r>
    </w:p>
    <w:p w:rsidR="008F134D" w:rsidRPr="00E720EA" w:rsidRDefault="008F134D" w:rsidP="00626D12">
      <w:pPr>
        <w:pStyle w:val="15"/>
        <w:spacing w:line="360" w:lineRule="exact"/>
        <w:ind w:leftChars="350" w:left="1120" w:hangingChars="100" w:hanging="280"/>
        <w:jc w:val="both"/>
        <w:rPr>
          <w:rFonts w:ascii="標楷體" w:eastAsia="標楷體" w:hAnsi="標楷體"/>
          <w:sz w:val="28"/>
          <w:szCs w:val="28"/>
        </w:rPr>
      </w:pPr>
      <w:r w:rsidRPr="00E720EA">
        <w:rPr>
          <w:rFonts w:ascii="標楷體" w:eastAsia="標楷體" w:hAnsi="標楷體" w:hint="eastAsia"/>
          <w:sz w:val="28"/>
          <w:szCs w:val="28"/>
        </w:rPr>
        <w:t>7.</w:t>
      </w:r>
      <w:r w:rsidR="00A52886" w:rsidRPr="00E720EA">
        <w:rPr>
          <w:rFonts w:ascii="標楷體" w:eastAsia="標楷體" w:hAnsi="標楷體" w:hint="eastAsia"/>
          <w:sz w:val="28"/>
          <w:szCs w:val="28"/>
        </w:rPr>
        <w:t>創業輔導</w:t>
      </w:r>
    </w:p>
    <w:p w:rsidR="009318E6" w:rsidRPr="00E720EA" w:rsidRDefault="009318E6" w:rsidP="00626D12">
      <w:pPr>
        <w:pStyle w:val="affffffffa"/>
        <w:ind w:leftChars="440" w:left="1476" w:rightChars="0" w:right="0" w:hangingChars="150" w:hanging="420"/>
        <w:jc w:val="both"/>
      </w:pPr>
      <w:r w:rsidRPr="00E720EA">
        <w:rPr>
          <w:rFonts w:hint="eastAsia"/>
        </w:rPr>
        <w:t>(1)108年辦理「108年度打造身障者用心良品共同品牌亮點計畫」，共輔導12位身心障礙創業者，營運總績效達</w:t>
      </w:r>
      <w:r w:rsidRPr="00E720EA">
        <w:t>180</w:t>
      </w:r>
      <w:r w:rsidRPr="00E720EA">
        <w:rPr>
          <w:rFonts w:hint="eastAsia"/>
        </w:rPr>
        <w:t>萬</w:t>
      </w:r>
      <w:r w:rsidRPr="00E720EA">
        <w:t>3,282</w:t>
      </w:r>
      <w:r w:rsidRPr="00E720EA">
        <w:rPr>
          <w:rFonts w:hint="eastAsia"/>
        </w:rPr>
        <w:t>元。</w:t>
      </w:r>
    </w:p>
    <w:p w:rsidR="00282F39" w:rsidRPr="00E720EA" w:rsidRDefault="009318E6" w:rsidP="00626D12">
      <w:pPr>
        <w:pStyle w:val="affffffffa"/>
        <w:ind w:leftChars="440" w:left="1476" w:rightChars="0" w:right="0" w:hangingChars="150" w:hanging="420"/>
        <w:jc w:val="both"/>
      </w:pPr>
      <w:r w:rsidRPr="00E720EA">
        <w:rPr>
          <w:rFonts w:hint="eastAsia"/>
        </w:rPr>
        <w:t>(2)108年7月至12月身障者自力更生創業補助核准5件，補助金額共計16萬7,495元。</w:t>
      </w:r>
    </w:p>
    <w:p w:rsidR="008F134D" w:rsidRPr="00E720EA" w:rsidRDefault="008F134D" w:rsidP="00626D12">
      <w:pPr>
        <w:pStyle w:val="15"/>
        <w:spacing w:line="360" w:lineRule="exact"/>
        <w:ind w:leftChars="350" w:left="1120" w:hangingChars="100" w:hanging="280"/>
        <w:jc w:val="both"/>
        <w:rPr>
          <w:rFonts w:ascii="標楷體" w:eastAsia="標楷體" w:hAnsi="標楷體"/>
          <w:sz w:val="28"/>
          <w:szCs w:val="28"/>
        </w:rPr>
      </w:pPr>
      <w:r w:rsidRPr="00E720EA">
        <w:rPr>
          <w:rFonts w:ascii="標楷體" w:eastAsia="標楷體" w:hAnsi="標楷體" w:hint="eastAsia"/>
          <w:sz w:val="28"/>
          <w:szCs w:val="28"/>
        </w:rPr>
        <w:t>8.</w:t>
      </w:r>
      <w:r w:rsidR="00A52886" w:rsidRPr="00E720EA">
        <w:rPr>
          <w:rFonts w:ascii="標楷體" w:eastAsia="標楷體" w:hAnsi="標楷體" w:hint="eastAsia"/>
          <w:sz w:val="28"/>
          <w:szCs w:val="28"/>
        </w:rPr>
        <w:t>視障服務</w:t>
      </w:r>
    </w:p>
    <w:p w:rsidR="00B47032" w:rsidRPr="00E720EA" w:rsidRDefault="00B47032" w:rsidP="00626D12">
      <w:pPr>
        <w:spacing w:line="360" w:lineRule="exact"/>
        <w:ind w:leftChars="440" w:left="1476" w:rightChars="100" w:right="240" w:hangingChars="150" w:hanging="420"/>
        <w:jc w:val="both"/>
        <w:rPr>
          <w:rFonts w:ascii="標楷體" w:eastAsia="標楷體" w:hAnsi="標楷體"/>
          <w:sz w:val="28"/>
          <w:szCs w:val="28"/>
        </w:rPr>
      </w:pPr>
      <w:r w:rsidRPr="00E720EA">
        <w:rPr>
          <w:rFonts w:ascii="標楷體" w:eastAsia="標楷體" w:hAnsi="標楷體" w:hint="eastAsia"/>
          <w:sz w:val="28"/>
          <w:szCs w:val="28"/>
        </w:rPr>
        <w:t>(1)截至108年12月止，轄內計有按摩師279人、按摩小棧15處、按摩院所69家，並完成108年按摩師電話關懷服務，了解按摩師需求與現況。</w:t>
      </w:r>
    </w:p>
    <w:p w:rsidR="00B47032" w:rsidRPr="00E720EA" w:rsidRDefault="00B47032" w:rsidP="00626D12">
      <w:pPr>
        <w:spacing w:line="360" w:lineRule="exact"/>
        <w:ind w:leftChars="440" w:left="1476" w:rightChars="100" w:right="240" w:hangingChars="150" w:hanging="420"/>
        <w:jc w:val="both"/>
        <w:rPr>
          <w:rFonts w:ascii="標楷體" w:eastAsia="標楷體" w:hAnsi="標楷體"/>
          <w:sz w:val="28"/>
          <w:szCs w:val="28"/>
        </w:rPr>
      </w:pPr>
      <w:r w:rsidRPr="00E720EA">
        <w:rPr>
          <w:rFonts w:ascii="標楷體" w:eastAsia="標楷體" w:hAnsi="標楷體" w:hint="eastAsia"/>
          <w:sz w:val="28"/>
          <w:szCs w:val="28"/>
        </w:rPr>
        <w:t>(2)推動視障按摩服務據點新設及經營輔導補助計畫，提供經費補助，協助視障按摩師改善服務據點，108年下半年補助3案，補助金額46萬9,334元。</w:t>
      </w:r>
    </w:p>
    <w:p w:rsidR="008F134D" w:rsidRPr="00E720EA" w:rsidRDefault="00B47032" w:rsidP="00626D12">
      <w:pPr>
        <w:spacing w:line="360" w:lineRule="exact"/>
        <w:ind w:leftChars="440" w:left="1476" w:rightChars="100" w:right="240" w:hangingChars="150" w:hanging="420"/>
        <w:jc w:val="both"/>
        <w:rPr>
          <w:rFonts w:ascii="標楷體" w:eastAsia="標楷體" w:hAnsi="標楷體"/>
          <w:sz w:val="28"/>
          <w:szCs w:val="28"/>
        </w:rPr>
      </w:pPr>
      <w:r w:rsidRPr="00E720EA">
        <w:rPr>
          <w:rFonts w:ascii="標楷體" w:eastAsia="標楷體" w:hAnsi="標楷體" w:hint="eastAsia"/>
          <w:sz w:val="28"/>
          <w:szCs w:val="28"/>
        </w:rPr>
        <w:t>(3)職業重建服務與多元職類開發</w:t>
      </w:r>
    </w:p>
    <w:p w:rsidR="00B47032" w:rsidRPr="00E720EA" w:rsidRDefault="00B47032" w:rsidP="00626D12">
      <w:pPr>
        <w:spacing w:line="360" w:lineRule="exact"/>
        <w:ind w:leftChars="620" w:left="1768" w:hangingChars="100" w:hanging="280"/>
        <w:jc w:val="both"/>
        <w:rPr>
          <w:rFonts w:ascii="標楷體" w:eastAsia="標楷體" w:hAnsi="標楷體"/>
          <w:sz w:val="28"/>
          <w:szCs w:val="28"/>
        </w:rPr>
      </w:pPr>
      <w:r w:rsidRPr="00E720EA">
        <w:rPr>
          <w:rFonts w:ascii="標楷體" w:eastAsia="標楷體" w:hAnsi="標楷體"/>
          <w:sz w:val="28"/>
          <w:szCs w:val="28"/>
        </w:rPr>
        <w:fldChar w:fldCharType="begin"/>
      </w:r>
      <w:r w:rsidRPr="00E720EA">
        <w:rPr>
          <w:rFonts w:ascii="標楷體" w:eastAsia="標楷體" w:hAnsi="標楷體"/>
          <w:sz w:val="28"/>
          <w:szCs w:val="28"/>
        </w:rPr>
        <w:instrText xml:space="preserve"> </w:instrText>
      </w:r>
      <w:r w:rsidRPr="00E720EA">
        <w:rPr>
          <w:rFonts w:ascii="標楷體" w:eastAsia="標楷體" w:hAnsi="標楷體" w:hint="eastAsia"/>
          <w:sz w:val="28"/>
          <w:szCs w:val="28"/>
        </w:rPr>
        <w:instrText>eq \o\ac(○,1)</w:instrText>
      </w:r>
      <w:r w:rsidRPr="00E720EA">
        <w:rPr>
          <w:rFonts w:ascii="標楷體" w:eastAsia="標楷體" w:hAnsi="標楷體"/>
          <w:sz w:val="28"/>
          <w:szCs w:val="28"/>
        </w:rPr>
        <w:fldChar w:fldCharType="end"/>
      </w:r>
      <w:r w:rsidRPr="00E720EA">
        <w:rPr>
          <w:rFonts w:ascii="標楷體" w:eastAsia="標楷體" w:hAnsi="標楷體" w:hint="eastAsia"/>
          <w:sz w:val="28"/>
          <w:szCs w:val="28"/>
        </w:rPr>
        <w:t>強化職業重建人員專業知能，以視障者常見服務需求為主題，於8月及9月間各辦理1場次研習課程，2場次課程提供計30人次職業重建人員與會研習。</w:t>
      </w:r>
    </w:p>
    <w:p w:rsidR="00B47032" w:rsidRPr="00E720EA" w:rsidRDefault="00B47032" w:rsidP="00626D12">
      <w:pPr>
        <w:spacing w:line="360" w:lineRule="exact"/>
        <w:ind w:leftChars="620" w:left="1768" w:hangingChars="100" w:hanging="280"/>
        <w:jc w:val="both"/>
        <w:rPr>
          <w:rFonts w:ascii="標楷體" w:eastAsia="標楷體" w:hAnsi="標楷體"/>
          <w:sz w:val="28"/>
          <w:szCs w:val="28"/>
        </w:rPr>
      </w:pPr>
      <w:r w:rsidRPr="00E720EA">
        <w:rPr>
          <w:rFonts w:ascii="標楷體" w:eastAsia="標楷體" w:hAnsi="標楷體"/>
          <w:sz w:val="28"/>
          <w:szCs w:val="28"/>
        </w:rPr>
        <w:fldChar w:fldCharType="begin"/>
      </w:r>
      <w:r w:rsidRPr="00E720EA">
        <w:rPr>
          <w:rFonts w:ascii="標楷體" w:eastAsia="標楷體" w:hAnsi="標楷體"/>
          <w:sz w:val="28"/>
          <w:szCs w:val="28"/>
        </w:rPr>
        <w:instrText xml:space="preserve"> </w:instrText>
      </w:r>
      <w:r w:rsidRPr="00E720EA">
        <w:rPr>
          <w:rFonts w:ascii="標楷體" w:eastAsia="標楷體" w:hAnsi="標楷體" w:hint="eastAsia"/>
          <w:sz w:val="28"/>
          <w:szCs w:val="28"/>
        </w:rPr>
        <w:instrText>eq \o\ac(○,2)</w:instrText>
      </w:r>
      <w:r w:rsidRPr="00E720EA">
        <w:rPr>
          <w:rFonts w:ascii="標楷體" w:eastAsia="標楷體" w:hAnsi="標楷體"/>
          <w:sz w:val="28"/>
          <w:szCs w:val="28"/>
        </w:rPr>
        <w:fldChar w:fldCharType="end"/>
      </w:r>
      <w:r w:rsidRPr="00E720EA">
        <w:rPr>
          <w:rFonts w:ascii="標楷體" w:eastAsia="標楷體" w:hAnsi="標楷體" w:hint="eastAsia"/>
          <w:sz w:val="28"/>
          <w:szCs w:val="28"/>
        </w:rPr>
        <w:t>提升視障表演者能見度，由3位視障表演者與時下知名網紅共同拍攝6部影片宣傳。影片至108年年底止已累積突破12萬人次點閱，每部影片均有超過1萬人次點閱。</w:t>
      </w:r>
    </w:p>
    <w:p w:rsidR="00282F39" w:rsidRPr="00E720EA" w:rsidRDefault="00B47032" w:rsidP="00626D12">
      <w:pPr>
        <w:spacing w:line="360" w:lineRule="exact"/>
        <w:ind w:leftChars="620" w:left="1768" w:hangingChars="100" w:hanging="280"/>
        <w:jc w:val="both"/>
        <w:rPr>
          <w:rFonts w:ascii="標楷體" w:eastAsia="標楷體" w:hAnsi="標楷體"/>
          <w:sz w:val="28"/>
          <w:szCs w:val="28"/>
        </w:rPr>
      </w:pPr>
      <w:r w:rsidRPr="00E720EA">
        <w:rPr>
          <w:rFonts w:ascii="標楷體" w:eastAsia="標楷體" w:hAnsi="標楷體"/>
          <w:sz w:val="28"/>
          <w:szCs w:val="28"/>
        </w:rPr>
        <w:lastRenderedPageBreak/>
        <w:fldChar w:fldCharType="begin"/>
      </w:r>
      <w:r w:rsidRPr="00E720EA">
        <w:rPr>
          <w:rFonts w:ascii="標楷體" w:eastAsia="標楷體" w:hAnsi="標楷體"/>
          <w:sz w:val="28"/>
          <w:szCs w:val="28"/>
        </w:rPr>
        <w:instrText xml:space="preserve"> </w:instrText>
      </w:r>
      <w:r w:rsidRPr="00E720EA">
        <w:rPr>
          <w:rFonts w:ascii="標楷體" w:eastAsia="標楷體" w:hAnsi="標楷體" w:hint="eastAsia"/>
          <w:sz w:val="28"/>
          <w:szCs w:val="28"/>
        </w:rPr>
        <w:instrText>eq \o\ac(○,3)</w:instrText>
      </w:r>
      <w:r w:rsidRPr="00E720EA">
        <w:rPr>
          <w:rFonts w:ascii="標楷體" w:eastAsia="標楷體" w:hAnsi="標楷體"/>
          <w:sz w:val="28"/>
          <w:szCs w:val="28"/>
        </w:rPr>
        <w:fldChar w:fldCharType="end"/>
      </w:r>
      <w:r w:rsidRPr="00E720EA">
        <w:rPr>
          <w:rFonts w:ascii="標楷體" w:eastAsia="標楷體" w:hAnsi="標楷體" w:hint="eastAsia"/>
          <w:sz w:val="28"/>
          <w:szCs w:val="28"/>
        </w:rPr>
        <w:t>108年度進用2名視障電服員，提供視障者職場工作機會，累積工作經驗。</w:t>
      </w:r>
    </w:p>
    <w:p w:rsidR="00B47032" w:rsidRPr="00E720EA" w:rsidRDefault="00B47032" w:rsidP="00626D12">
      <w:pPr>
        <w:spacing w:line="360" w:lineRule="exact"/>
        <w:ind w:leftChars="440" w:left="1476" w:rightChars="100" w:right="240" w:hangingChars="150" w:hanging="420"/>
        <w:jc w:val="both"/>
        <w:rPr>
          <w:rFonts w:ascii="標楷體" w:eastAsia="標楷體" w:hAnsi="標楷體"/>
          <w:sz w:val="28"/>
          <w:szCs w:val="28"/>
        </w:rPr>
      </w:pPr>
      <w:r w:rsidRPr="00E720EA">
        <w:rPr>
          <w:rFonts w:ascii="標楷體" w:eastAsia="標楷體" w:hAnsi="標楷體" w:hint="eastAsia"/>
          <w:sz w:val="28"/>
          <w:szCs w:val="28"/>
        </w:rPr>
        <w:t>(4)推廣行銷視障按摩：</w:t>
      </w:r>
    </w:p>
    <w:p w:rsidR="00B47032" w:rsidRPr="00E720EA" w:rsidRDefault="00B47032" w:rsidP="00626D12">
      <w:pPr>
        <w:spacing w:line="360" w:lineRule="exact"/>
        <w:ind w:leftChars="440" w:left="1476" w:rightChars="100" w:right="240" w:hangingChars="150" w:hanging="420"/>
        <w:jc w:val="both"/>
        <w:rPr>
          <w:rFonts w:ascii="標楷體" w:eastAsia="標楷體" w:hAnsi="標楷體"/>
          <w:sz w:val="28"/>
          <w:szCs w:val="28"/>
        </w:rPr>
      </w:pPr>
      <w:r w:rsidRPr="00E720EA">
        <w:rPr>
          <w:rFonts w:ascii="標楷體" w:eastAsia="標楷體" w:hAnsi="標楷體" w:hint="eastAsia"/>
          <w:sz w:val="28"/>
          <w:szCs w:val="28"/>
        </w:rPr>
        <w:t xml:space="preserve">   108年7月至12月辦理7場次視障按摩免費體驗，服務民眾689人次及推動消費滿額抽好禮活動，累積近5萬民眾人次參與，創出近1,500萬視障按摩亮眼收入；另，媒合中鋼、中油、台電、日月光、長興材料、漢翔及高捷7家大型企業與本市37處視障按摩據點簽訂成為特約商家，開發逾10萬潛在企業員工客群。</w:t>
      </w:r>
    </w:p>
    <w:p w:rsidR="004A13C6" w:rsidRPr="00E720EA" w:rsidRDefault="00B47032" w:rsidP="00626D12">
      <w:pPr>
        <w:pStyle w:val="affffffffa"/>
        <w:ind w:leftChars="440" w:left="1476" w:rightChars="0" w:right="0" w:hangingChars="150" w:hanging="420"/>
        <w:jc w:val="both"/>
      </w:pPr>
      <w:r w:rsidRPr="00E720EA">
        <w:rPr>
          <w:rFonts w:hint="eastAsia"/>
        </w:rPr>
        <w:t>9</w:t>
      </w:r>
      <w:r w:rsidR="004A13C6" w:rsidRPr="00E720EA">
        <w:rPr>
          <w:rFonts w:hint="eastAsia"/>
        </w:rPr>
        <w:t>.108年促進身心障礙者就業現場徵才活動：</w:t>
      </w:r>
    </w:p>
    <w:p w:rsidR="004A13C6" w:rsidRPr="00E720EA" w:rsidRDefault="004A13C6" w:rsidP="00626D12">
      <w:pPr>
        <w:pStyle w:val="affffffffa"/>
        <w:ind w:leftChars="590" w:left="1416" w:rightChars="0" w:right="0"/>
        <w:jc w:val="both"/>
        <w:rPr>
          <w:rFonts w:cs="Times New Roman"/>
        </w:rPr>
      </w:pPr>
      <w:r w:rsidRPr="00E720EA">
        <w:rPr>
          <w:rFonts w:cs="Times New Roman" w:hint="eastAsia"/>
        </w:rPr>
        <w:t>本活動於11月30日聯合本府勞工局(博訓中心)職訓成果展，於本市文化中心廣場辦理，共計25家廠商報名參加，提供112個職缺，當日現場徵才廠商共收投遞履歷表283人次，初步媒合成功率23%。</w:t>
      </w:r>
    </w:p>
    <w:p w:rsidR="00626D12" w:rsidRPr="00E720EA" w:rsidRDefault="00626D12" w:rsidP="00626D12">
      <w:pPr>
        <w:pStyle w:val="affffffffa"/>
        <w:ind w:leftChars="590" w:left="1416" w:rightChars="0" w:right="0"/>
        <w:jc w:val="both"/>
        <w:rPr>
          <w:rFonts w:cs="Times New Roman"/>
        </w:rPr>
      </w:pPr>
    </w:p>
    <w:p w:rsidR="00A52886" w:rsidRPr="00E720EA" w:rsidRDefault="00A52886" w:rsidP="007C32F4">
      <w:pPr>
        <w:pStyle w:val="affffffff6"/>
        <w:spacing w:before="0" w:after="0" w:line="400" w:lineRule="exact"/>
        <w:jc w:val="both"/>
        <w:rPr>
          <w:rFonts w:ascii="標楷體" w:eastAsia="標楷體" w:hAnsi="標楷體"/>
          <w:sz w:val="32"/>
          <w:szCs w:val="32"/>
        </w:rPr>
      </w:pPr>
      <w:r w:rsidRPr="00E720EA">
        <w:rPr>
          <w:rFonts w:ascii="標楷體" w:eastAsia="標楷體" w:hAnsi="標楷體" w:hint="eastAsia"/>
          <w:sz w:val="32"/>
          <w:szCs w:val="32"/>
        </w:rPr>
        <w:t>六、勞工福利</w:t>
      </w:r>
    </w:p>
    <w:p w:rsidR="00A52886" w:rsidRPr="00E720EA" w:rsidRDefault="008F1D70" w:rsidP="007C32F4">
      <w:pPr>
        <w:pStyle w:val="affffffff8"/>
        <w:spacing w:line="440" w:lineRule="exact"/>
        <w:ind w:leftChars="100" w:left="800" w:hangingChars="200" w:hanging="560"/>
        <w:jc w:val="both"/>
        <w:rPr>
          <w:b w:val="0"/>
        </w:rPr>
      </w:pPr>
      <w:r w:rsidRPr="00E720EA">
        <w:rPr>
          <w:rFonts w:hint="eastAsia"/>
          <w:b w:val="0"/>
        </w:rPr>
        <w:t>(</w:t>
      </w:r>
      <w:r w:rsidR="00A52886" w:rsidRPr="00E720EA">
        <w:rPr>
          <w:rFonts w:hint="eastAsia"/>
          <w:b w:val="0"/>
        </w:rPr>
        <w:t>一</w:t>
      </w:r>
      <w:r w:rsidRPr="00E720EA">
        <w:rPr>
          <w:rFonts w:hint="eastAsia"/>
          <w:b w:val="0"/>
        </w:rPr>
        <w:t>)</w:t>
      </w:r>
      <w:r w:rsidR="00A52886" w:rsidRPr="00E720EA">
        <w:rPr>
          <w:rFonts w:hint="eastAsia"/>
          <w:b w:val="0"/>
        </w:rPr>
        <w:t>辦理勞工職業災害慰問及職災勞工個案主動服務</w:t>
      </w:r>
    </w:p>
    <w:p w:rsidR="00A52886" w:rsidRPr="00E720EA" w:rsidRDefault="00816CEB" w:rsidP="008F134D">
      <w:pPr>
        <w:pStyle w:val="15"/>
        <w:spacing w:line="360" w:lineRule="exact"/>
        <w:ind w:leftChars="350" w:left="1120" w:hangingChars="100" w:hanging="280"/>
        <w:jc w:val="both"/>
        <w:rPr>
          <w:rFonts w:ascii="標楷體" w:eastAsia="標楷體" w:hAnsi="標楷體"/>
          <w:sz w:val="28"/>
          <w:szCs w:val="28"/>
        </w:rPr>
      </w:pPr>
      <w:r w:rsidRPr="00E720EA">
        <w:rPr>
          <w:rFonts w:ascii="標楷體" w:eastAsia="標楷體" w:hAnsi="標楷體" w:hint="eastAsia"/>
          <w:sz w:val="28"/>
          <w:szCs w:val="28"/>
        </w:rPr>
        <w:t>1.108年7月至12月勞工職業災害慰問金核發案件統計表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28"/>
        <w:gridCol w:w="737"/>
        <w:gridCol w:w="737"/>
        <w:gridCol w:w="644"/>
        <w:gridCol w:w="644"/>
        <w:gridCol w:w="644"/>
        <w:gridCol w:w="644"/>
        <w:gridCol w:w="644"/>
        <w:gridCol w:w="644"/>
        <w:gridCol w:w="980"/>
        <w:gridCol w:w="980"/>
      </w:tblGrid>
      <w:tr w:rsidR="00E720EA" w:rsidRPr="00E720EA" w:rsidTr="00BA3074">
        <w:trPr>
          <w:cantSplit/>
          <w:trHeight w:val="980"/>
          <w:jc w:val="center"/>
        </w:trPr>
        <w:tc>
          <w:tcPr>
            <w:tcW w:w="1001" w:type="pct"/>
            <w:vMerge w:val="restart"/>
            <w:tcBorders>
              <w:top w:val="single" w:sz="12" w:space="0" w:color="auto"/>
              <w:bottom w:val="single" w:sz="6" w:space="0" w:color="auto"/>
              <w:tl2br w:val="single" w:sz="6" w:space="0" w:color="auto"/>
            </w:tcBorders>
            <w:vAlign w:val="center"/>
          </w:tcPr>
          <w:p w:rsidR="00BA3074" w:rsidRPr="00E720EA" w:rsidRDefault="00BA3074" w:rsidP="008002C0">
            <w:pPr>
              <w:spacing w:line="360" w:lineRule="exact"/>
              <w:jc w:val="right"/>
              <w:rPr>
                <w:rFonts w:ascii="標楷體" w:eastAsia="標楷體" w:hAnsi="標楷體"/>
                <w:sz w:val="28"/>
                <w:szCs w:val="28"/>
              </w:rPr>
            </w:pPr>
            <w:r w:rsidRPr="00E720EA">
              <w:rPr>
                <w:rFonts w:ascii="標楷體" w:eastAsia="標楷體" w:hAnsi="標楷體" w:hint="eastAsia"/>
                <w:sz w:val="28"/>
                <w:szCs w:val="28"/>
              </w:rPr>
              <w:t xml:space="preserve">      類別</w:t>
            </w:r>
          </w:p>
          <w:p w:rsidR="00BA3074" w:rsidRPr="00E720EA" w:rsidRDefault="00BA3074" w:rsidP="008002C0">
            <w:pPr>
              <w:spacing w:line="360" w:lineRule="exact"/>
              <w:jc w:val="both"/>
              <w:rPr>
                <w:rFonts w:ascii="標楷體" w:eastAsia="標楷體" w:hAnsi="標楷體"/>
                <w:sz w:val="28"/>
                <w:szCs w:val="28"/>
              </w:rPr>
            </w:pPr>
          </w:p>
          <w:p w:rsidR="00BA3074" w:rsidRPr="00E720EA" w:rsidRDefault="00BA3074" w:rsidP="008002C0">
            <w:pPr>
              <w:spacing w:line="360" w:lineRule="exact"/>
              <w:jc w:val="both"/>
              <w:rPr>
                <w:rFonts w:ascii="標楷體" w:eastAsia="標楷體" w:hAnsi="標楷體"/>
                <w:sz w:val="28"/>
                <w:szCs w:val="28"/>
              </w:rPr>
            </w:pPr>
            <w:r w:rsidRPr="00E720EA">
              <w:rPr>
                <w:rFonts w:ascii="標楷體" w:eastAsia="標楷體" w:hAnsi="標楷體" w:hint="eastAsia"/>
                <w:sz w:val="28"/>
                <w:szCs w:val="28"/>
              </w:rPr>
              <w:t>預算</w:t>
            </w:r>
          </w:p>
        </w:tc>
        <w:tc>
          <w:tcPr>
            <w:tcW w:w="807" w:type="pct"/>
            <w:gridSpan w:val="2"/>
            <w:vAlign w:val="center"/>
          </w:tcPr>
          <w:p w:rsidR="00BA3074" w:rsidRPr="00E720EA" w:rsidRDefault="00BA3074" w:rsidP="008002C0">
            <w:pPr>
              <w:spacing w:line="360" w:lineRule="exact"/>
              <w:jc w:val="center"/>
              <w:rPr>
                <w:rFonts w:ascii="標楷體" w:eastAsia="標楷體" w:hAnsi="標楷體"/>
                <w:sz w:val="28"/>
                <w:szCs w:val="28"/>
              </w:rPr>
            </w:pPr>
            <w:r w:rsidRPr="00E720EA">
              <w:rPr>
                <w:rFonts w:ascii="標楷體" w:eastAsia="標楷體" w:hAnsi="標楷體" w:hint="eastAsia"/>
                <w:sz w:val="28"/>
                <w:szCs w:val="28"/>
              </w:rPr>
              <w:t>職災死亡</w:t>
            </w:r>
          </w:p>
          <w:p w:rsidR="00BA3074" w:rsidRPr="00E720EA" w:rsidRDefault="00BA3074" w:rsidP="008002C0">
            <w:pPr>
              <w:spacing w:line="360" w:lineRule="exact"/>
              <w:jc w:val="center"/>
              <w:rPr>
                <w:rFonts w:ascii="標楷體" w:eastAsia="標楷體" w:hAnsi="標楷體"/>
                <w:sz w:val="28"/>
                <w:szCs w:val="28"/>
              </w:rPr>
            </w:pPr>
            <w:r w:rsidRPr="00E720EA">
              <w:rPr>
                <w:rFonts w:ascii="標楷體" w:eastAsia="標楷體" w:hAnsi="標楷體" w:hint="eastAsia"/>
                <w:sz w:val="28"/>
                <w:szCs w:val="28"/>
              </w:rPr>
              <w:t>(</w:t>
            </w:r>
            <w:r w:rsidRPr="00E720EA">
              <w:rPr>
                <w:rFonts w:ascii="標楷體" w:eastAsia="標楷體" w:hAnsi="標楷體"/>
                <w:sz w:val="28"/>
                <w:szCs w:val="28"/>
              </w:rPr>
              <w:t>10~30</w:t>
            </w:r>
            <w:r w:rsidRPr="00E720EA">
              <w:rPr>
                <w:rFonts w:ascii="標楷體" w:eastAsia="標楷體" w:hAnsi="標楷體" w:hint="eastAsia"/>
                <w:sz w:val="28"/>
                <w:szCs w:val="28"/>
              </w:rPr>
              <w:t>萬)</w:t>
            </w:r>
          </w:p>
        </w:tc>
        <w:tc>
          <w:tcPr>
            <w:tcW w:w="705" w:type="pct"/>
            <w:gridSpan w:val="2"/>
            <w:vAlign w:val="center"/>
          </w:tcPr>
          <w:p w:rsidR="00BA3074" w:rsidRPr="00E720EA" w:rsidRDefault="00BA3074" w:rsidP="008002C0">
            <w:pPr>
              <w:spacing w:line="360" w:lineRule="exact"/>
              <w:jc w:val="center"/>
              <w:rPr>
                <w:rFonts w:ascii="標楷體" w:eastAsia="標楷體" w:hAnsi="標楷體"/>
                <w:sz w:val="28"/>
                <w:szCs w:val="28"/>
              </w:rPr>
            </w:pPr>
            <w:r w:rsidRPr="00E720EA">
              <w:rPr>
                <w:rFonts w:ascii="標楷體" w:eastAsia="標楷體" w:hAnsi="標楷體" w:hint="eastAsia"/>
                <w:sz w:val="28"/>
                <w:szCs w:val="28"/>
              </w:rPr>
              <w:t>職災失能</w:t>
            </w:r>
          </w:p>
          <w:p w:rsidR="00BA3074" w:rsidRPr="00E720EA" w:rsidRDefault="00BA3074" w:rsidP="008002C0">
            <w:pPr>
              <w:spacing w:line="360" w:lineRule="exact"/>
              <w:jc w:val="center"/>
              <w:rPr>
                <w:rFonts w:ascii="標楷體" w:eastAsia="標楷體" w:hAnsi="標楷體"/>
                <w:sz w:val="28"/>
                <w:szCs w:val="28"/>
              </w:rPr>
            </w:pPr>
            <w:r w:rsidRPr="00E720EA">
              <w:rPr>
                <w:rFonts w:ascii="標楷體" w:eastAsia="標楷體" w:hAnsi="標楷體"/>
                <w:sz w:val="28"/>
                <w:szCs w:val="28"/>
              </w:rPr>
              <w:t>1-5</w:t>
            </w:r>
            <w:r w:rsidRPr="00E720EA">
              <w:rPr>
                <w:rFonts w:ascii="標楷體" w:eastAsia="標楷體" w:hAnsi="標楷體" w:hint="eastAsia"/>
                <w:sz w:val="28"/>
                <w:szCs w:val="28"/>
              </w:rPr>
              <w:t>級</w:t>
            </w:r>
          </w:p>
          <w:p w:rsidR="00BA3074" w:rsidRPr="00E720EA" w:rsidRDefault="00BA3074" w:rsidP="008002C0">
            <w:pPr>
              <w:spacing w:line="360" w:lineRule="exact"/>
              <w:jc w:val="center"/>
              <w:rPr>
                <w:rFonts w:ascii="標楷體" w:eastAsia="標楷體" w:hAnsi="標楷體"/>
                <w:sz w:val="28"/>
                <w:szCs w:val="28"/>
              </w:rPr>
            </w:pPr>
            <w:r w:rsidRPr="00E720EA">
              <w:rPr>
                <w:rFonts w:ascii="標楷體" w:eastAsia="標楷體" w:hAnsi="標楷體" w:hint="eastAsia"/>
                <w:sz w:val="28"/>
                <w:szCs w:val="28"/>
              </w:rPr>
              <w:t>(</w:t>
            </w:r>
            <w:r w:rsidRPr="00E720EA">
              <w:rPr>
                <w:rFonts w:ascii="標楷體" w:eastAsia="標楷體" w:hAnsi="標楷體"/>
                <w:sz w:val="28"/>
                <w:szCs w:val="28"/>
              </w:rPr>
              <w:t>3</w:t>
            </w:r>
            <w:r w:rsidRPr="00E720EA">
              <w:rPr>
                <w:rFonts w:ascii="標楷體" w:eastAsia="標楷體" w:hAnsi="標楷體" w:hint="eastAsia"/>
                <w:sz w:val="28"/>
                <w:szCs w:val="28"/>
              </w:rPr>
              <w:t>萬)</w:t>
            </w:r>
          </w:p>
        </w:tc>
        <w:tc>
          <w:tcPr>
            <w:tcW w:w="705" w:type="pct"/>
            <w:gridSpan w:val="2"/>
            <w:vAlign w:val="center"/>
          </w:tcPr>
          <w:p w:rsidR="00BA3074" w:rsidRPr="00E720EA" w:rsidRDefault="00BA3074" w:rsidP="008002C0">
            <w:pPr>
              <w:spacing w:line="360" w:lineRule="exact"/>
              <w:jc w:val="center"/>
              <w:rPr>
                <w:rFonts w:ascii="標楷體" w:eastAsia="標楷體" w:hAnsi="標楷體"/>
                <w:sz w:val="28"/>
                <w:szCs w:val="28"/>
              </w:rPr>
            </w:pPr>
            <w:r w:rsidRPr="00E720EA">
              <w:rPr>
                <w:rFonts w:ascii="標楷體" w:eastAsia="標楷體" w:hAnsi="標楷體" w:hint="eastAsia"/>
                <w:sz w:val="28"/>
                <w:szCs w:val="28"/>
              </w:rPr>
              <w:t>職災失能</w:t>
            </w:r>
          </w:p>
          <w:p w:rsidR="00BA3074" w:rsidRPr="00E720EA" w:rsidRDefault="00BA3074" w:rsidP="008002C0">
            <w:pPr>
              <w:spacing w:line="360" w:lineRule="exact"/>
              <w:jc w:val="center"/>
              <w:rPr>
                <w:rFonts w:ascii="標楷體" w:eastAsia="標楷體" w:hAnsi="標楷體"/>
                <w:sz w:val="28"/>
                <w:szCs w:val="28"/>
              </w:rPr>
            </w:pPr>
            <w:r w:rsidRPr="00E720EA">
              <w:rPr>
                <w:rFonts w:ascii="標楷體" w:eastAsia="標楷體" w:hAnsi="標楷體"/>
                <w:sz w:val="28"/>
                <w:szCs w:val="28"/>
              </w:rPr>
              <w:t>6-10</w:t>
            </w:r>
            <w:r w:rsidRPr="00E720EA">
              <w:rPr>
                <w:rFonts w:ascii="標楷體" w:eastAsia="標楷體" w:hAnsi="標楷體" w:hint="eastAsia"/>
                <w:sz w:val="28"/>
                <w:szCs w:val="28"/>
              </w:rPr>
              <w:t>級</w:t>
            </w:r>
          </w:p>
          <w:p w:rsidR="00BA3074" w:rsidRPr="00E720EA" w:rsidRDefault="00BA3074" w:rsidP="008002C0">
            <w:pPr>
              <w:spacing w:line="360" w:lineRule="exact"/>
              <w:jc w:val="center"/>
              <w:rPr>
                <w:rFonts w:ascii="標楷體" w:eastAsia="標楷體" w:hAnsi="標楷體"/>
                <w:sz w:val="28"/>
                <w:szCs w:val="28"/>
              </w:rPr>
            </w:pPr>
            <w:r w:rsidRPr="00E720EA">
              <w:rPr>
                <w:rFonts w:ascii="標楷體" w:eastAsia="標楷體" w:hAnsi="標楷體" w:hint="eastAsia"/>
                <w:sz w:val="28"/>
                <w:szCs w:val="28"/>
              </w:rPr>
              <w:t>(</w:t>
            </w:r>
            <w:r w:rsidRPr="00E720EA">
              <w:rPr>
                <w:rFonts w:ascii="標楷體" w:eastAsia="標楷體" w:hAnsi="標楷體"/>
                <w:sz w:val="28"/>
                <w:szCs w:val="28"/>
              </w:rPr>
              <w:t>2</w:t>
            </w:r>
            <w:r w:rsidRPr="00E720EA">
              <w:rPr>
                <w:rFonts w:ascii="標楷體" w:eastAsia="標楷體" w:hAnsi="標楷體" w:hint="eastAsia"/>
                <w:sz w:val="28"/>
                <w:szCs w:val="28"/>
              </w:rPr>
              <w:t>萬)</w:t>
            </w:r>
          </w:p>
        </w:tc>
        <w:tc>
          <w:tcPr>
            <w:tcW w:w="705" w:type="pct"/>
            <w:gridSpan w:val="2"/>
            <w:vAlign w:val="center"/>
          </w:tcPr>
          <w:p w:rsidR="00BA3074" w:rsidRPr="00E720EA" w:rsidRDefault="00BA3074" w:rsidP="008002C0">
            <w:pPr>
              <w:spacing w:line="360" w:lineRule="exact"/>
              <w:jc w:val="center"/>
              <w:rPr>
                <w:rFonts w:ascii="標楷體" w:eastAsia="標楷體" w:hAnsi="標楷體"/>
                <w:sz w:val="28"/>
                <w:szCs w:val="28"/>
              </w:rPr>
            </w:pPr>
            <w:r w:rsidRPr="00E720EA">
              <w:rPr>
                <w:rFonts w:ascii="標楷體" w:eastAsia="標楷體" w:hAnsi="標楷體" w:hint="eastAsia"/>
                <w:sz w:val="28"/>
                <w:szCs w:val="28"/>
              </w:rPr>
              <w:t>職災失能</w:t>
            </w:r>
          </w:p>
          <w:p w:rsidR="00BA3074" w:rsidRPr="00E720EA" w:rsidRDefault="00BA3074" w:rsidP="008002C0">
            <w:pPr>
              <w:spacing w:line="360" w:lineRule="exact"/>
              <w:jc w:val="center"/>
              <w:rPr>
                <w:rFonts w:ascii="標楷體" w:eastAsia="標楷體" w:hAnsi="標楷體"/>
                <w:sz w:val="28"/>
                <w:szCs w:val="28"/>
              </w:rPr>
            </w:pPr>
            <w:r w:rsidRPr="00E720EA">
              <w:rPr>
                <w:rFonts w:ascii="標楷體" w:eastAsia="標楷體" w:hAnsi="標楷體"/>
                <w:sz w:val="28"/>
                <w:szCs w:val="28"/>
              </w:rPr>
              <w:t>11-15</w:t>
            </w:r>
            <w:r w:rsidRPr="00E720EA">
              <w:rPr>
                <w:rFonts w:ascii="標楷體" w:eastAsia="標楷體" w:hAnsi="標楷體" w:hint="eastAsia"/>
                <w:sz w:val="28"/>
                <w:szCs w:val="28"/>
              </w:rPr>
              <w:t>級</w:t>
            </w:r>
          </w:p>
          <w:p w:rsidR="00BA3074" w:rsidRPr="00E720EA" w:rsidRDefault="00BA3074" w:rsidP="008002C0">
            <w:pPr>
              <w:spacing w:line="360" w:lineRule="exact"/>
              <w:jc w:val="center"/>
              <w:rPr>
                <w:rFonts w:ascii="標楷體" w:eastAsia="標楷體" w:hAnsi="標楷體"/>
                <w:sz w:val="28"/>
                <w:szCs w:val="28"/>
              </w:rPr>
            </w:pPr>
            <w:r w:rsidRPr="00E720EA">
              <w:rPr>
                <w:rFonts w:ascii="標楷體" w:eastAsia="標楷體" w:hAnsi="標楷體" w:hint="eastAsia"/>
                <w:sz w:val="28"/>
                <w:szCs w:val="28"/>
              </w:rPr>
              <w:t>(</w:t>
            </w:r>
            <w:r w:rsidRPr="00E720EA">
              <w:rPr>
                <w:rFonts w:ascii="標楷體" w:eastAsia="標楷體" w:hAnsi="標楷體"/>
                <w:sz w:val="28"/>
                <w:szCs w:val="28"/>
              </w:rPr>
              <w:t>1</w:t>
            </w:r>
            <w:r w:rsidRPr="00E720EA">
              <w:rPr>
                <w:rFonts w:ascii="標楷體" w:eastAsia="標楷體" w:hAnsi="標楷體" w:hint="eastAsia"/>
                <w:sz w:val="28"/>
                <w:szCs w:val="28"/>
              </w:rPr>
              <w:t>萬)</w:t>
            </w:r>
          </w:p>
        </w:tc>
        <w:tc>
          <w:tcPr>
            <w:tcW w:w="1075" w:type="pct"/>
            <w:gridSpan w:val="2"/>
            <w:vAlign w:val="center"/>
          </w:tcPr>
          <w:p w:rsidR="00BA3074" w:rsidRPr="00E720EA" w:rsidRDefault="00BA3074" w:rsidP="008002C0">
            <w:pPr>
              <w:spacing w:line="360" w:lineRule="exact"/>
              <w:jc w:val="center"/>
              <w:rPr>
                <w:rFonts w:ascii="標楷體" w:eastAsia="標楷體" w:hAnsi="標楷體"/>
                <w:sz w:val="28"/>
                <w:szCs w:val="28"/>
              </w:rPr>
            </w:pPr>
            <w:r w:rsidRPr="00E720EA">
              <w:rPr>
                <w:rFonts w:ascii="標楷體" w:eastAsia="標楷體" w:hAnsi="標楷體" w:hint="eastAsia"/>
                <w:sz w:val="28"/>
                <w:szCs w:val="28"/>
              </w:rPr>
              <w:t>總計</w:t>
            </w:r>
          </w:p>
          <w:p w:rsidR="00BA3074" w:rsidRPr="00E720EA" w:rsidRDefault="00BA3074" w:rsidP="008002C0">
            <w:pPr>
              <w:spacing w:line="360" w:lineRule="exact"/>
              <w:jc w:val="center"/>
              <w:rPr>
                <w:rFonts w:ascii="標楷體" w:eastAsia="標楷體" w:hAnsi="標楷體"/>
                <w:sz w:val="28"/>
                <w:szCs w:val="28"/>
              </w:rPr>
            </w:pPr>
            <w:r w:rsidRPr="00E720EA">
              <w:rPr>
                <w:rFonts w:ascii="標楷體" w:eastAsia="標楷體" w:hAnsi="標楷體" w:hint="eastAsia"/>
                <w:sz w:val="28"/>
                <w:szCs w:val="28"/>
              </w:rPr>
              <w:t>(萬元)</w:t>
            </w:r>
          </w:p>
        </w:tc>
      </w:tr>
      <w:tr w:rsidR="00E720EA" w:rsidRPr="00E720EA" w:rsidTr="00BA3074">
        <w:trPr>
          <w:cantSplit/>
          <w:trHeight w:val="280"/>
          <w:jc w:val="center"/>
        </w:trPr>
        <w:tc>
          <w:tcPr>
            <w:tcW w:w="1001" w:type="pct"/>
            <w:vMerge/>
            <w:tcBorders>
              <w:top w:val="single" w:sz="6" w:space="0" w:color="auto"/>
              <w:bottom w:val="single" w:sz="6" w:space="0" w:color="auto"/>
              <w:tl2br w:val="single" w:sz="6" w:space="0" w:color="auto"/>
            </w:tcBorders>
            <w:vAlign w:val="center"/>
          </w:tcPr>
          <w:p w:rsidR="00BA3074" w:rsidRPr="00E720EA" w:rsidRDefault="00BA3074" w:rsidP="008002C0">
            <w:pPr>
              <w:spacing w:line="360" w:lineRule="exact"/>
              <w:jc w:val="both"/>
              <w:rPr>
                <w:rFonts w:ascii="標楷體" w:eastAsia="標楷體" w:hAnsi="標楷體"/>
                <w:sz w:val="28"/>
                <w:szCs w:val="28"/>
              </w:rPr>
            </w:pPr>
          </w:p>
        </w:tc>
        <w:tc>
          <w:tcPr>
            <w:tcW w:w="403" w:type="pct"/>
            <w:vAlign w:val="center"/>
          </w:tcPr>
          <w:p w:rsidR="00BA3074" w:rsidRPr="00E720EA" w:rsidRDefault="00BA3074" w:rsidP="008002C0">
            <w:pPr>
              <w:spacing w:line="360" w:lineRule="exact"/>
              <w:jc w:val="center"/>
              <w:rPr>
                <w:rFonts w:ascii="標楷體" w:eastAsia="標楷體" w:hAnsi="標楷體"/>
                <w:sz w:val="28"/>
                <w:szCs w:val="28"/>
              </w:rPr>
            </w:pPr>
            <w:r w:rsidRPr="00E720EA">
              <w:rPr>
                <w:rFonts w:ascii="標楷體" w:eastAsia="標楷體" w:hAnsi="標楷體" w:hint="eastAsia"/>
                <w:sz w:val="28"/>
                <w:szCs w:val="28"/>
              </w:rPr>
              <w:t>件數</w:t>
            </w:r>
          </w:p>
        </w:tc>
        <w:tc>
          <w:tcPr>
            <w:tcW w:w="403" w:type="pct"/>
            <w:vAlign w:val="center"/>
          </w:tcPr>
          <w:p w:rsidR="00BA3074" w:rsidRPr="00E720EA" w:rsidRDefault="00BA3074" w:rsidP="008002C0">
            <w:pPr>
              <w:spacing w:line="360" w:lineRule="exact"/>
              <w:jc w:val="center"/>
              <w:rPr>
                <w:rFonts w:ascii="標楷體" w:eastAsia="標楷體" w:hAnsi="標楷體"/>
                <w:sz w:val="28"/>
                <w:szCs w:val="28"/>
              </w:rPr>
            </w:pPr>
            <w:r w:rsidRPr="00E720EA">
              <w:rPr>
                <w:rFonts w:ascii="標楷體" w:eastAsia="標楷體" w:hAnsi="標楷體" w:hint="eastAsia"/>
                <w:sz w:val="28"/>
                <w:szCs w:val="28"/>
              </w:rPr>
              <w:t>金額</w:t>
            </w:r>
          </w:p>
        </w:tc>
        <w:tc>
          <w:tcPr>
            <w:tcW w:w="353" w:type="pct"/>
            <w:vAlign w:val="center"/>
          </w:tcPr>
          <w:p w:rsidR="00BA3074" w:rsidRPr="00E720EA" w:rsidRDefault="00BA3074" w:rsidP="008002C0">
            <w:pPr>
              <w:spacing w:line="360" w:lineRule="exact"/>
              <w:jc w:val="center"/>
              <w:rPr>
                <w:rFonts w:ascii="標楷體" w:eastAsia="標楷體" w:hAnsi="標楷體"/>
                <w:sz w:val="28"/>
                <w:szCs w:val="28"/>
              </w:rPr>
            </w:pPr>
            <w:r w:rsidRPr="00E720EA">
              <w:rPr>
                <w:rFonts w:ascii="標楷體" w:eastAsia="標楷體" w:hAnsi="標楷體" w:hint="eastAsia"/>
                <w:sz w:val="28"/>
                <w:szCs w:val="28"/>
              </w:rPr>
              <w:t>件數</w:t>
            </w:r>
          </w:p>
        </w:tc>
        <w:tc>
          <w:tcPr>
            <w:tcW w:w="353" w:type="pct"/>
            <w:vAlign w:val="center"/>
          </w:tcPr>
          <w:p w:rsidR="00BA3074" w:rsidRPr="00E720EA" w:rsidRDefault="00BA3074" w:rsidP="008002C0">
            <w:pPr>
              <w:spacing w:line="360" w:lineRule="exact"/>
              <w:jc w:val="center"/>
              <w:rPr>
                <w:rFonts w:ascii="標楷體" w:eastAsia="標楷體" w:hAnsi="標楷體"/>
                <w:sz w:val="28"/>
                <w:szCs w:val="28"/>
              </w:rPr>
            </w:pPr>
            <w:r w:rsidRPr="00E720EA">
              <w:rPr>
                <w:rFonts w:ascii="標楷體" w:eastAsia="標楷體" w:hAnsi="標楷體" w:hint="eastAsia"/>
                <w:sz w:val="28"/>
                <w:szCs w:val="28"/>
              </w:rPr>
              <w:t>金額</w:t>
            </w:r>
          </w:p>
        </w:tc>
        <w:tc>
          <w:tcPr>
            <w:tcW w:w="353" w:type="pct"/>
            <w:vAlign w:val="center"/>
          </w:tcPr>
          <w:p w:rsidR="00BA3074" w:rsidRPr="00E720EA" w:rsidRDefault="00BA3074" w:rsidP="008002C0">
            <w:pPr>
              <w:spacing w:line="360" w:lineRule="exact"/>
              <w:jc w:val="center"/>
              <w:rPr>
                <w:rFonts w:ascii="標楷體" w:eastAsia="標楷體" w:hAnsi="標楷體"/>
                <w:sz w:val="28"/>
                <w:szCs w:val="28"/>
              </w:rPr>
            </w:pPr>
            <w:r w:rsidRPr="00E720EA">
              <w:rPr>
                <w:rFonts w:ascii="標楷體" w:eastAsia="標楷體" w:hAnsi="標楷體" w:hint="eastAsia"/>
                <w:sz w:val="28"/>
                <w:szCs w:val="28"/>
              </w:rPr>
              <w:t>件數</w:t>
            </w:r>
          </w:p>
        </w:tc>
        <w:tc>
          <w:tcPr>
            <w:tcW w:w="353" w:type="pct"/>
            <w:vAlign w:val="center"/>
          </w:tcPr>
          <w:p w:rsidR="00BA3074" w:rsidRPr="00E720EA" w:rsidRDefault="00BA3074" w:rsidP="008002C0">
            <w:pPr>
              <w:spacing w:line="360" w:lineRule="exact"/>
              <w:jc w:val="center"/>
              <w:rPr>
                <w:rFonts w:ascii="標楷體" w:eastAsia="標楷體" w:hAnsi="標楷體"/>
                <w:sz w:val="28"/>
                <w:szCs w:val="28"/>
              </w:rPr>
            </w:pPr>
            <w:r w:rsidRPr="00E720EA">
              <w:rPr>
                <w:rFonts w:ascii="標楷體" w:eastAsia="標楷體" w:hAnsi="標楷體" w:hint="eastAsia"/>
                <w:sz w:val="28"/>
                <w:szCs w:val="28"/>
              </w:rPr>
              <w:t>金額</w:t>
            </w:r>
          </w:p>
        </w:tc>
        <w:tc>
          <w:tcPr>
            <w:tcW w:w="353" w:type="pct"/>
            <w:vAlign w:val="center"/>
          </w:tcPr>
          <w:p w:rsidR="00BA3074" w:rsidRPr="00E720EA" w:rsidRDefault="00BA3074" w:rsidP="008002C0">
            <w:pPr>
              <w:spacing w:line="360" w:lineRule="exact"/>
              <w:jc w:val="center"/>
              <w:rPr>
                <w:rFonts w:ascii="標楷體" w:eastAsia="標楷體" w:hAnsi="標楷體"/>
                <w:sz w:val="28"/>
                <w:szCs w:val="28"/>
              </w:rPr>
            </w:pPr>
            <w:r w:rsidRPr="00E720EA">
              <w:rPr>
                <w:rFonts w:ascii="標楷體" w:eastAsia="標楷體" w:hAnsi="標楷體" w:hint="eastAsia"/>
                <w:sz w:val="28"/>
                <w:szCs w:val="28"/>
              </w:rPr>
              <w:t>件數</w:t>
            </w:r>
          </w:p>
        </w:tc>
        <w:tc>
          <w:tcPr>
            <w:tcW w:w="353" w:type="pct"/>
            <w:vAlign w:val="center"/>
          </w:tcPr>
          <w:p w:rsidR="00BA3074" w:rsidRPr="00E720EA" w:rsidRDefault="00BA3074" w:rsidP="008002C0">
            <w:pPr>
              <w:spacing w:line="360" w:lineRule="exact"/>
              <w:jc w:val="center"/>
              <w:rPr>
                <w:rFonts w:ascii="標楷體" w:eastAsia="標楷體" w:hAnsi="標楷體"/>
                <w:sz w:val="28"/>
                <w:szCs w:val="28"/>
              </w:rPr>
            </w:pPr>
            <w:r w:rsidRPr="00E720EA">
              <w:rPr>
                <w:rFonts w:ascii="標楷體" w:eastAsia="標楷體" w:hAnsi="標楷體" w:hint="eastAsia"/>
                <w:sz w:val="28"/>
                <w:szCs w:val="28"/>
              </w:rPr>
              <w:t>金額</w:t>
            </w:r>
          </w:p>
        </w:tc>
        <w:tc>
          <w:tcPr>
            <w:tcW w:w="537" w:type="pct"/>
            <w:vAlign w:val="center"/>
          </w:tcPr>
          <w:p w:rsidR="00BA3074" w:rsidRPr="00E720EA" w:rsidRDefault="00BA3074" w:rsidP="008002C0">
            <w:pPr>
              <w:spacing w:line="360" w:lineRule="exact"/>
              <w:jc w:val="center"/>
              <w:rPr>
                <w:rFonts w:ascii="標楷體" w:eastAsia="標楷體" w:hAnsi="標楷體"/>
                <w:sz w:val="28"/>
                <w:szCs w:val="28"/>
              </w:rPr>
            </w:pPr>
            <w:r w:rsidRPr="00E720EA">
              <w:rPr>
                <w:rFonts w:ascii="標楷體" w:eastAsia="標楷體" w:hAnsi="標楷體" w:hint="eastAsia"/>
                <w:sz w:val="28"/>
                <w:szCs w:val="28"/>
              </w:rPr>
              <w:t>件數</w:t>
            </w:r>
          </w:p>
        </w:tc>
        <w:tc>
          <w:tcPr>
            <w:tcW w:w="538" w:type="pct"/>
            <w:vAlign w:val="center"/>
          </w:tcPr>
          <w:p w:rsidR="00BA3074" w:rsidRPr="00E720EA" w:rsidRDefault="00BA3074" w:rsidP="008002C0">
            <w:pPr>
              <w:spacing w:line="360" w:lineRule="exact"/>
              <w:jc w:val="both"/>
              <w:rPr>
                <w:rFonts w:ascii="標楷體" w:eastAsia="標楷體" w:hAnsi="標楷體"/>
                <w:sz w:val="28"/>
                <w:szCs w:val="28"/>
              </w:rPr>
            </w:pPr>
            <w:r w:rsidRPr="00E720EA">
              <w:rPr>
                <w:rFonts w:ascii="標楷體" w:eastAsia="標楷體" w:hAnsi="標楷體" w:hint="eastAsia"/>
                <w:sz w:val="28"/>
                <w:szCs w:val="28"/>
              </w:rPr>
              <w:t>金額</w:t>
            </w:r>
          </w:p>
        </w:tc>
      </w:tr>
      <w:tr w:rsidR="00E720EA" w:rsidRPr="00E720EA" w:rsidTr="00BA3074">
        <w:trPr>
          <w:cantSplit/>
          <w:trHeight w:val="419"/>
          <w:jc w:val="center"/>
        </w:trPr>
        <w:tc>
          <w:tcPr>
            <w:tcW w:w="1001" w:type="pct"/>
            <w:tcBorders>
              <w:top w:val="single" w:sz="6" w:space="0" w:color="auto"/>
              <w:bottom w:val="single" w:sz="6" w:space="0" w:color="auto"/>
              <w:tl2br w:val="nil"/>
            </w:tcBorders>
            <w:vAlign w:val="center"/>
          </w:tcPr>
          <w:p w:rsidR="00BA3074" w:rsidRPr="00E720EA" w:rsidRDefault="00BA3074" w:rsidP="008002C0">
            <w:pPr>
              <w:spacing w:line="360" w:lineRule="exact"/>
              <w:jc w:val="center"/>
              <w:rPr>
                <w:rFonts w:ascii="標楷體" w:eastAsia="標楷體" w:hAnsi="標楷體"/>
                <w:sz w:val="28"/>
                <w:szCs w:val="28"/>
              </w:rPr>
            </w:pPr>
            <w:r w:rsidRPr="00E720EA">
              <w:rPr>
                <w:rFonts w:ascii="標楷體" w:eastAsia="標楷體" w:hAnsi="標楷體"/>
                <w:sz w:val="28"/>
                <w:szCs w:val="28"/>
              </w:rPr>
              <w:t>23,048,000</w:t>
            </w:r>
            <w:r w:rsidRPr="00E720EA">
              <w:rPr>
                <w:rFonts w:ascii="標楷體" w:eastAsia="標楷體" w:hAnsi="標楷體" w:hint="eastAsia"/>
                <w:sz w:val="28"/>
                <w:szCs w:val="28"/>
              </w:rPr>
              <w:t>元</w:t>
            </w:r>
          </w:p>
        </w:tc>
        <w:tc>
          <w:tcPr>
            <w:tcW w:w="403" w:type="pct"/>
            <w:vAlign w:val="center"/>
          </w:tcPr>
          <w:p w:rsidR="00BA3074" w:rsidRPr="00E720EA" w:rsidRDefault="00BA3074" w:rsidP="008002C0">
            <w:pPr>
              <w:overflowPunct w:val="0"/>
              <w:adjustRightInd w:val="0"/>
              <w:snapToGrid w:val="0"/>
              <w:spacing w:line="320" w:lineRule="exact"/>
              <w:jc w:val="center"/>
              <w:rPr>
                <w:rFonts w:ascii="標楷體" w:eastAsia="標楷體" w:hAnsi="標楷體" w:cs="標楷體"/>
                <w:sz w:val="28"/>
                <w:szCs w:val="28"/>
              </w:rPr>
            </w:pPr>
            <w:r w:rsidRPr="00E720EA">
              <w:rPr>
                <w:rFonts w:ascii="標楷體" w:eastAsia="標楷體" w:hAnsi="標楷體" w:hint="eastAsia"/>
                <w:sz w:val="28"/>
                <w:szCs w:val="28"/>
              </w:rPr>
              <w:t>53</w:t>
            </w:r>
          </w:p>
        </w:tc>
        <w:tc>
          <w:tcPr>
            <w:tcW w:w="403" w:type="pct"/>
            <w:vAlign w:val="center"/>
          </w:tcPr>
          <w:p w:rsidR="00BA3074" w:rsidRPr="00E720EA" w:rsidRDefault="00BA3074" w:rsidP="008002C0">
            <w:pPr>
              <w:overflowPunct w:val="0"/>
              <w:adjustRightInd w:val="0"/>
              <w:snapToGrid w:val="0"/>
              <w:spacing w:line="320" w:lineRule="exact"/>
              <w:jc w:val="center"/>
              <w:rPr>
                <w:rFonts w:ascii="標楷體" w:eastAsia="標楷體" w:hAnsi="標楷體" w:cs="標楷體"/>
                <w:sz w:val="28"/>
                <w:szCs w:val="28"/>
              </w:rPr>
            </w:pPr>
            <w:r w:rsidRPr="00E720EA">
              <w:rPr>
                <w:rFonts w:ascii="標楷體" w:eastAsia="標楷體" w:hAnsi="標楷體" w:hint="eastAsia"/>
                <w:sz w:val="28"/>
                <w:szCs w:val="28"/>
              </w:rPr>
              <w:t>990</w:t>
            </w:r>
          </w:p>
        </w:tc>
        <w:tc>
          <w:tcPr>
            <w:tcW w:w="353" w:type="pct"/>
            <w:vAlign w:val="center"/>
          </w:tcPr>
          <w:p w:rsidR="00BA3074" w:rsidRPr="00E720EA" w:rsidRDefault="00BA3074" w:rsidP="008002C0">
            <w:pPr>
              <w:overflowPunct w:val="0"/>
              <w:adjustRightInd w:val="0"/>
              <w:snapToGrid w:val="0"/>
              <w:spacing w:line="320" w:lineRule="exact"/>
              <w:jc w:val="center"/>
              <w:rPr>
                <w:rFonts w:ascii="標楷體" w:eastAsia="標楷體" w:hAnsi="標楷體" w:cs="標楷體"/>
                <w:sz w:val="28"/>
                <w:szCs w:val="28"/>
              </w:rPr>
            </w:pPr>
            <w:r w:rsidRPr="00E720EA">
              <w:rPr>
                <w:rFonts w:ascii="標楷體" w:eastAsia="標楷體" w:hAnsi="標楷體" w:hint="eastAsia"/>
                <w:sz w:val="28"/>
                <w:szCs w:val="28"/>
              </w:rPr>
              <w:t>9</w:t>
            </w:r>
          </w:p>
        </w:tc>
        <w:tc>
          <w:tcPr>
            <w:tcW w:w="353" w:type="pct"/>
            <w:vAlign w:val="center"/>
          </w:tcPr>
          <w:p w:rsidR="00BA3074" w:rsidRPr="00E720EA" w:rsidRDefault="00BA3074" w:rsidP="008002C0">
            <w:pPr>
              <w:overflowPunct w:val="0"/>
              <w:adjustRightInd w:val="0"/>
              <w:snapToGrid w:val="0"/>
              <w:spacing w:line="320" w:lineRule="exact"/>
              <w:jc w:val="center"/>
              <w:rPr>
                <w:rFonts w:ascii="標楷體" w:eastAsia="標楷體" w:hAnsi="標楷體" w:cs="標楷體"/>
                <w:sz w:val="28"/>
                <w:szCs w:val="28"/>
              </w:rPr>
            </w:pPr>
            <w:r w:rsidRPr="00E720EA">
              <w:rPr>
                <w:rFonts w:ascii="標楷體" w:eastAsia="標楷體" w:hAnsi="標楷體" w:hint="eastAsia"/>
                <w:sz w:val="28"/>
                <w:szCs w:val="28"/>
              </w:rPr>
              <w:t>27</w:t>
            </w:r>
          </w:p>
        </w:tc>
        <w:tc>
          <w:tcPr>
            <w:tcW w:w="353" w:type="pct"/>
            <w:vAlign w:val="center"/>
          </w:tcPr>
          <w:p w:rsidR="00BA3074" w:rsidRPr="00E720EA" w:rsidRDefault="00BA3074" w:rsidP="008002C0">
            <w:pPr>
              <w:overflowPunct w:val="0"/>
              <w:adjustRightInd w:val="0"/>
              <w:snapToGrid w:val="0"/>
              <w:spacing w:line="320" w:lineRule="exact"/>
              <w:jc w:val="center"/>
              <w:rPr>
                <w:rFonts w:ascii="標楷體" w:eastAsia="標楷體" w:hAnsi="標楷體" w:cs="標楷體"/>
                <w:sz w:val="28"/>
                <w:szCs w:val="28"/>
              </w:rPr>
            </w:pPr>
            <w:r w:rsidRPr="00E720EA">
              <w:rPr>
                <w:rFonts w:ascii="標楷體" w:eastAsia="標楷體" w:hAnsi="標楷體" w:hint="eastAsia"/>
                <w:sz w:val="28"/>
                <w:szCs w:val="28"/>
              </w:rPr>
              <w:t>28</w:t>
            </w:r>
          </w:p>
        </w:tc>
        <w:tc>
          <w:tcPr>
            <w:tcW w:w="353" w:type="pct"/>
            <w:vAlign w:val="center"/>
          </w:tcPr>
          <w:p w:rsidR="00BA3074" w:rsidRPr="00E720EA" w:rsidRDefault="00BA3074" w:rsidP="008002C0">
            <w:pPr>
              <w:overflowPunct w:val="0"/>
              <w:adjustRightInd w:val="0"/>
              <w:snapToGrid w:val="0"/>
              <w:spacing w:line="320" w:lineRule="exact"/>
              <w:jc w:val="center"/>
              <w:rPr>
                <w:rFonts w:ascii="標楷體" w:eastAsia="標楷體" w:hAnsi="標楷體" w:cs="標楷體"/>
                <w:sz w:val="28"/>
                <w:szCs w:val="28"/>
              </w:rPr>
            </w:pPr>
            <w:r w:rsidRPr="00E720EA">
              <w:rPr>
                <w:rFonts w:ascii="標楷體" w:eastAsia="標楷體" w:hAnsi="標楷體" w:hint="eastAsia"/>
                <w:sz w:val="28"/>
                <w:szCs w:val="28"/>
              </w:rPr>
              <w:t>54</w:t>
            </w:r>
          </w:p>
        </w:tc>
        <w:tc>
          <w:tcPr>
            <w:tcW w:w="353" w:type="pct"/>
            <w:vAlign w:val="center"/>
          </w:tcPr>
          <w:p w:rsidR="00BA3074" w:rsidRPr="00E720EA" w:rsidRDefault="00BA3074" w:rsidP="008002C0">
            <w:pPr>
              <w:overflowPunct w:val="0"/>
              <w:adjustRightInd w:val="0"/>
              <w:snapToGrid w:val="0"/>
              <w:spacing w:line="320" w:lineRule="exact"/>
              <w:jc w:val="center"/>
              <w:rPr>
                <w:rFonts w:ascii="標楷體" w:eastAsia="標楷體" w:hAnsi="標楷體" w:cs="標楷體"/>
                <w:sz w:val="28"/>
                <w:szCs w:val="28"/>
              </w:rPr>
            </w:pPr>
            <w:r w:rsidRPr="00E720EA">
              <w:rPr>
                <w:rFonts w:ascii="標楷體" w:eastAsia="標楷體" w:hAnsi="標楷體" w:hint="eastAsia"/>
                <w:sz w:val="28"/>
                <w:szCs w:val="28"/>
              </w:rPr>
              <w:t>50</w:t>
            </w:r>
          </w:p>
        </w:tc>
        <w:tc>
          <w:tcPr>
            <w:tcW w:w="353" w:type="pct"/>
            <w:vAlign w:val="center"/>
          </w:tcPr>
          <w:p w:rsidR="00BA3074" w:rsidRPr="00E720EA" w:rsidRDefault="00BA3074" w:rsidP="008002C0">
            <w:pPr>
              <w:overflowPunct w:val="0"/>
              <w:adjustRightInd w:val="0"/>
              <w:snapToGrid w:val="0"/>
              <w:spacing w:line="320" w:lineRule="exact"/>
              <w:jc w:val="center"/>
              <w:rPr>
                <w:rFonts w:ascii="標楷體" w:eastAsia="標楷體" w:hAnsi="標楷體" w:cs="標楷體"/>
                <w:sz w:val="28"/>
                <w:szCs w:val="28"/>
              </w:rPr>
            </w:pPr>
            <w:r w:rsidRPr="00E720EA">
              <w:rPr>
                <w:rFonts w:ascii="標楷體" w:eastAsia="標楷體" w:hAnsi="標楷體" w:hint="eastAsia"/>
                <w:sz w:val="28"/>
                <w:szCs w:val="28"/>
              </w:rPr>
              <w:t>50</w:t>
            </w:r>
          </w:p>
        </w:tc>
        <w:tc>
          <w:tcPr>
            <w:tcW w:w="537" w:type="pct"/>
            <w:vAlign w:val="center"/>
          </w:tcPr>
          <w:p w:rsidR="00BA3074" w:rsidRPr="00E720EA" w:rsidRDefault="00BA3074" w:rsidP="008002C0">
            <w:pPr>
              <w:overflowPunct w:val="0"/>
              <w:adjustRightInd w:val="0"/>
              <w:snapToGrid w:val="0"/>
              <w:spacing w:line="320" w:lineRule="exact"/>
              <w:jc w:val="center"/>
              <w:rPr>
                <w:rFonts w:ascii="標楷體" w:eastAsia="標楷體" w:hAnsi="標楷體" w:cs="標楷體"/>
                <w:sz w:val="28"/>
                <w:szCs w:val="28"/>
              </w:rPr>
            </w:pPr>
            <w:r w:rsidRPr="00E720EA">
              <w:rPr>
                <w:rFonts w:ascii="標楷體" w:eastAsia="標楷體" w:hAnsi="標楷體" w:hint="eastAsia"/>
                <w:sz w:val="28"/>
                <w:szCs w:val="28"/>
              </w:rPr>
              <w:t>140</w:t>
            </w:r>
          </w:p>
        </w:tc>
        <w:tc>
          <w:tcPr>
            <w:tcW w:w="538" w:type="pct"/>
            <w:vAlign w:val="center"/>
          </w:tcPr>
          <w:p w:rsidR="00BA3074" w:rsidRPr="00E720EA" w:rsidRDefault="00BA3074" w:rsidP="008002C0">
            <w:pPr>
              <w:overflowPunct w:val="0"/>
              <w:adjustRightInd w:val="0"/>
              <w:snapToGrid w:val="0"/>
              <w:spacing w:line="320" w:lineRule="exact"/>
              <w:jc w:val="center"/>
              <w:rPr>
                <w:rFonts w:ascii="標楷體" w:eastAsia="標楷體" w:hAnsi="標楷體" w:cs="標楷體"/>
                <w:sz w:val="28"/>
                <w:szCs w:val="28"/>
              </w:rPr>
            </w:pPr>
            <w:r w:rsidRPr="00E720EA">
              <w:rPr>
                <w:rFonts w:ascii="標楷體" w:eastAsia="標楷體" w:hAnsi="標楷體" w:hint="eastAsia"/>
                <w:sz w:val="28"/>
                <w:szCs w:val="28"/>
              </w:rPr>
              <w:t>1,121</w:t>
            </w:r>
          </w:p>
        </w:tc>
      </w:tr>
      <w:tr w:rsidR="00BA3074" w:rsidRPr="00E720EA" w:rsidTr="00BA3074">
        <w:trPr>
          <w:cantSplit/>
          <w:trHeight w:val="419"/>
          <w:jc w:val="center"/>
        </w:trPr>
        <w:tc>
          <w:tcPr>
            <w:tcW w:w="5000" w:type="pct"/>
            <w:gridSpan w:val="11"/>
            <w:tcBorders>
              <w:top w:val="single" w:sz="6" w:space="0" w:color="auto"/>
              <w:bottom w:val="single" w:sz="12" w:space="0" w:color="auto"/>
              <w:tl2br w:val="nil"/>
            </w:tcBorders>
            <w:vAlign w:val="center"/>
          </w:tcPr>
          <w:p w:rsidR="00BA3074" w:rsidRPr="00E720EA" w:rsidRDefault="00BA3074" w:rsidP="008002C0">
            <w:pPr>
              <w:overflowPunct w:val="0"/>
              <w:adjustRightInd w:val="0"/>
              <w:snapToGrid w:val="0"/>
              <w:spacing w:line="320" w:lineRule="exact"/>
              <w:jc w:val="both"/>
              <w:rPr>
                <w:rFonts w:ascii="標楷體" w:eastAsia="標楷體" w:hAnsi="標楷體"/>
                <w:sz w:val="28"/>
                <w:szCs w:val="28"/>
              </w:rPr>
            </w:pPr>
            <w:r w:rsidRPr="00E720EA">
              <w:rPr>
                <w:rFonts w:ascii="標楷體" w:eastAsia="標楷體" w:hAnsi="標楷體" w:hint="eastAsia"/>
                <w:sz w:val="28"/>
                <w:szCs w:val="28"/>
              </w:rPr>
              <w:t>備註：108年上半年有2位勞工認定為11-15級，發給1萬，而至108年下半年時，該2位勞工認定等級升為6-10級，因前已發給1萬，下半年再補發1萬，爰下半年6-10級總發給金額為26案*2萬+2案*1萬(補發)=54萬。</w:t>
            </w:r>
          </w:p>
        </w:tc>
      </w:tr>
    </w:tbl>
    <w:p w:rsidR="00BA3074" w:rsidRPr="00E720EA" w:rsidRDefault="00BA3074" w:rsidP="008F134D">
      <w:pPr>
        <w:pStyle w:val="15"/>
        <w:spacing w:line="360" w:lineRule="exact"/>
        <w:ind w:leftChars="350" w:left="1120" w:hangingChars="100" w:hanging="280"/>
        <w:jc w:val="both"/>
        <w:rPr>
          <w:rFonts w:ascii="標楷體" w:eastAsia="標楷體" w:hAnsi="標楷體"/>
          <w:sz w:val="28"/>
          <w:szCs w:val="28"/>
        </w:rPr>
      </w:pPr>
    </w:p>
    <w:p w:rsidR="00816CEB" w:rsidRPr="00E720EA" w:rsidRDefault="00816CEB" w:rsidP="00626D12">
      <w:pPr>
        <w:pStyle w:val="15"/>
        <w:spacing w:line="360" w:lineRule="exact"/>
        <w:ind w:leftChars="350" w:left="1120" w:hangingChars="100" w:hanging="280"/>
        <w:jc w:val="both"/>
        <w:rPr>
          <w:rFonts w:ascii="標楷體" w:eastAsia="標楷體" w:hAnsi="標楷體"/>
          <w:sz w:val="28"/>
          <w:szCs w:val="28"/>
        </w:rPr>
      </w:pPr>
      <w:r w:rsidRPr="00E720EA">
        <w:rPr>
          <w:rFonts w:ascii="標楷體" w:eastAsia="標楷體" w:hAnsi="標楷體" w:hint="eastAsia"/>
          <w:sz w:val="28"/>
          <w:szCs w:val="28"/>
        </w:rPr>
        <w:t>2.職業災害勞工個案管理服務</w:t>
      </w:r>
    </w:p>
    <w:p w:rsidR="00B47032" w:rsidRPr="00E720EA" w:rsidRDefault="00B47032" w:rsidP="00626D12">
      <w:pPr>
        <w:spacing w:line="360" w:lineRule="exact"/>
        <w:ind w:leftChars="440" w:left="1476" w:rightChars="100" w:right="240" w:hangingChars="150" w:hanging="420"/>
        <w:jc w:val="both"/>
        <w:rPr>
          <w:rFonts w:ascii="標楷體" w:eastAsia="標楷體" w:hAnsi="標楷體"/>
          <w:sz w:val="28"/>
          <w:szCs w:val="28"/>
        </w:rPr>
      </w:pPr>
      <w:r w:rsidRPr="00E720EA">
        <w:rPr>
          <w:rFonts w:ascii="標楷體" w:eastAsia="標楷體" w:hAnsi="標楷體" w:hint="eastAsia"/>
          <w:sz w:val="28"/>
          <w:szCs w:val="28"/>
        </w:rPr>
        <w:t>(</w:t>
      </w:r>
      <w:r w:rsidRPr="00E720EA">
        <w:rPr>
          <w:rFonts w:ascii="標楷體" w:eastAsia="標楷體" w:hAnsi="標楷體"/>
          <w:sz w:val="28"/>
          <w:szCs w:val="28"/>
        </w:rPr>
        <w:t>1</w:t>
      </w:r>
      <w:r w:rsidRPr="00E720EA">
        <w:rPr>
          <w:rFonts w:ascii="標楷體" w:eastAsia="標楷體" w:hAnsi="標楷體" w:hint="eastAsia"/>
          <w:sz w:val="28"/>
          <w:szCs w:val="28"/>
        </w:rPr>
        <w:t>)配合勞動部職業安全衛生署推動職業災害勞工個案主動服務計畫，108年7月至12月服務540位個案，提供職災勞工及家屬心理支持與社會適應。</w:t>
      </w:r>
    </w:p>
    <w:p w:rsidR="00816CEB" w:rsidRPr="00E720EA" w:rsidRDefault="00B47032" w:rsidP="00626D12">
      <w:pPr>
        <w:spacing w:line="360" w:lineRule="exact"/>
        <w:ind w:leftChars="440" w:left="1476" w:rightChars="100" w:right="240" w:hangingChars="150" w:hanging="420"/>
        <w:jc w:val="both"/>
        <w:rPr>
          <w:rFonts w:ascii="標楷體" w:eastAsia="標楷體" w:hAnsi="標楷體"/>
          <w:sz w:val="28"/>
          <w:szCs w:val="28"/>
        </w:rPr>
      </w:pPr>
      <w:r w:rsidRPr="00E720EA">
        <w:rPr>
          <w:rFonts w:ascii="標楷體" w:eastAsia="標楷體" w:hAnsi="標楷體" w:hint="eastAsia"/>
          <w:sz w:val="28"/>
          <w:szCs w:val="28"/>
        </w:rPr>
        <w:t>(</w:t>
      </w:r>
      <w:r w:rsidRPr="00E720EA">
        <w:rPr>
          <w:rFonts w:ascii="標楷體" w:eastAsia="標楷體" w:hAnsi="標楷體"/>
          <w:sz w:val="28"/>
          <w:szCs w:val="28"/>
        </w:rPr>
        <w:t>2</w:t>
      </w:r>
      <w:r w:rsidRPr="00E720EA">
        <w:rPr>
          <w:rFonts w:ascii="標楷體" w:eastAsia="標楷體" w:hAnsi="標楷體" w:hint="eastAsia"/>
          <w:sz w:val="28"/>
          <w:szCs w:val="28"/>
        </w:rPr>
        <w:t>)主動關懷職災個案並提供諮詢，108年7月至12月計服務5,</w:t>
      </w:r>
      <w:r w:rsidRPr="00E720EA">
        <w:rPr>
          <w:rFonts w:ascii="標楷體" w:eastAsia="標楷體" w:hAnsi="標楷體"/>
          <w:sz w:val="28"/>
          <w:szCs w:val="28"/>
        </w:rPr>
        <w:t>917</w:t>
      </w:r>
      <w:r w:rsidRPr="00E720EA">
        <w:rPr>
          <w:rFonts w:ascii="標楷體" w:eastAsia="標楷體" w:hAnsi="標楷體" w:hint="eastAsia"/>
          <w:sz w:val="28"/>
          <w:szCs w:val="28"/>
        </w:rPr>
        <w:t>人次。</w:t>
      </w:r>
    </w:p>
    <w:p w:rsidR="00A52886" w:rsidRPr="00E720EA" w:rsidRDefault="00816CEB" w:rsidP="00626D12">
      <w:pPr>
        <w:pStyle w:val="15"/>
        <w:spacing w:line="360" w:lineRule="exact"/>
        <w:ind w:leftChars="350" w:left="1120" w:hangingChars="100" w:hanging="280"/>
        <w:jc w:val="both"/>
        <w:rPr>
          <w:rFonts w:ascii="標楷體" w:eastAsia="標楷體" w:hAnsi="標楷體"/>
          <w:sz w:val="28"/>
          <w:szCs w:val="28"/>
        </w:rPr>
      </w:pPr>
      <w:r w:rsidRPr="00E720EA">
        <w:rPr>
          <w:rFonts w:ascii="標楷體" w:eastAsia="標楷體" w:hAnsi="標楷體" w:hint="eastAsia"/>
          <w:sz w:val="28"/>
          <w:szCs w:val="28"/>
        </w:rPr>
        <w:t>3.勞工租賃住宅</w:t>
      </w:r>
      <w:r w:rsidRPr="00E720EA">
        <w:rPr>
          <w:rFonts w:ascii="標楷體" w:eastAsia="標楷體" w:hAnsi="標楷體" w:hint="eastAsia"/>
          <w:sz w:val="28"/>
          <w:szCs w:val="28"/>
        </w:rPr>
        <w:br/>
      </w:r>
      <w:r w:rsidR="00B47032" w:rsidRPr="00E720EA">
        <w:rPr>
          <w:rFonts w:ascii="標楷體" w:eastAsia="標楷體" w:hAnsi="標楷體" w:hint="eastAsia"/>
          <w:sz w:val="28"/>
          <w:szCs w:val="28"/>
        </w:rPr>
        <w:t>為加強各項勞工福利改善勞工生活，本府勞工局經管174戶勞工租賃住宅，提供本市無住屋勞工物美價廉租住，解決低收入勞工居住問題。</w:t>
      </w:r>
    </w:p>
    <w:p w:rsidR="00BA3074" w:rsidRPr="00E720EA" w:rsidRDefault="00BA3074" w:rsidP="00626D12">
      <w:pPr>
        <w:pStyle w:val="15"/>
        <w:spacing w:line="360" w:lineRule="exact"/>
        <w:ind w:leftChars="350" w:left="1120" w:hangingChars="100" w:hanging="280"/>
        <w:jc w:val="both"/>
        <w:rPr>
          <w:rFonts w:ascii="標楷體" w:eastAsia="標楷體" w:hAnsi="標楷體"/>
          <w:sz w:val="28"/>
          <w:szCs w:val="28"/>
        </w:rPr>
      </w:pPr>
    </w:p>
    <w:p w:rsidR="00A52886" w:rsidRPr="00E720EA" w:rsidRDefault="008F1D70" w:rsidP="00626D12">
      <w:pPr>
        <w:pStyle w:val="affffffff8"/>
        <w:ind w:leftChars="100" w:left="800" w:hangingChars="200" w:hanging="560"/>
        <w:jc w:val="both"/>
        <w:rPr>
          <w:b w:val="0"/>
        </w:rPr>
      </w:pPr>
      <w:r w:rsidRPr="00E720EA">
        <w:rPr>
          <w:rFonts w:hint="eastAsia"/>
          <w:b w:val="0"/>
        </w:rPr>
        <w:lastRenderedPageBreak/>
        <w:t>(</w:t>
      </w:r>
      <w:r w:rsidR="00A52886" w:rsidRPr="00E720EA">
        <w:rPr>
          <w:rFonts w:hint="eastAsia"/>
          <w:b w:val="0"/>
        </w:rPr>
        <w:t>二</w:t>
      </w:r>
      <w:r w:rsidRPr="00E720EA">
        <w:rPr>
          <w:rFonts w:hint="eastAsia"/>
          <w:b w:val="0"/>
        </w:rPr>
        <w:t>)</w:t>
      </w:r>
      <w:r w:rsidR="00A52886" w:rsidRPr="00E720EA">
        <w:rPr>
          <w:rFonts w:hint="eastAsia"/>
          <w:b w:val="0"/>
        </w:rPr>
        <w:t>勞工住宿與場地租借服務</w:t>
      </w:r>
    </w:p>
    <w:p w:rsidR="008F134D" w:rsidRPr="00E720EA" w:rsidRDefault="008F134D" w:rsidP="00626D12">
      <w:pPr>
        <w:pStyle w:val="15"/>
        <w:spacing w:line="360" w:lineRule="exact"/>
        <w:ind w:leftChars="350" w:left="1120" w:hangingChars="100" w:hanging="280"/>
        <w:jc w:val="both"/>
        <w:rPr>
          <w:rFonts w:ascii="標楷體" w:eastAsia="標楷體" w:hAnsi="標楷體"/>
          <w:sz w:val="28"/>
          <w:szCs w:val="28"/>
        </w:rPr>
      </w:pPr>
      <w:r w:rsidRPr="00E720EA">
        <w:rPr>
          <w:rFonts w:ascii="標楷體" w:eastAsia="標楷體" w:hAnsi="標楷體" w:hint="eastAsia"/>
          <w:sz w:val="28"/>
          <w:szCs w:val="28"/>
        </w:rPr>
        <w:t>1.</w:t>
      </w:r>
      <w:r w:rsidR="00A52886" w:rsidRPr="00E720EA">
        <w:rPr>
          <w:rFonts w:ascii="標楷體" w:eastAsia="標楷體" w:hAnsi="標楷體" w:hint="eastAsia"/>
          <w:sz w:val="28"/>
          <w:szCs w:val="28"/>
        </w:rPr>
        <w:t>澄清會館</w:t>
      </w:r>
      <w:r w:rsidR="00282F39" w:rsidRPr="00E720EA">
        <w:rPr>
          <w:rFonts w:ascii="標楷體" w:eastAsia="標楷體" w:hAnsi="標楷體" w:hint="eastAsia"/>
          <w:sz w:val="28"/>
          <w:szCs w:val="28"/>
        </w:rPr>
        <w:br/>
      </w:r>
      <w:r w:rsidR="00FA673D" w:rsidRPr="00E720EA">
        <w:rPr>
          <w:rFonts w:ascii="標楷體" w:eastAsia="標楷體" w:hAnsi="標楷體" w:hint="eastAsia"/>
          <w:sz w:val="28"/>
          <w:szCs w:val="28"/>
        </w:rPr>
        <w:t>辦理「高雄市勞工教育生活中心澄清會館ROT案」，藉由委外經營提</w:t>
      </w:r>
      <w:r w:rsidR="0091624F" w:rsidRPr="00E720EA">
        <w:rPr>
          <w:rFonts w:ascii="標楷體" w:eastAsia="標楷體" w:hAnsi="標楷體" w:hint="eastAsia"/>
          <w:sz w:val="28"/>
          <w:szCs w:val="28"/>
        </w:rPr>
        <w:t>升</w:t>
      </w:r>
      <w:r w:rsidR="00FA673D" w:rsidRPr="00E720EA">
        <w:rPr>
          <w:rFonts w:ascii="標楷體" w:eastAsia="標楷體" w:hAnsi="標楷體" w:hint="eastAsia"/>
          <w:sz w:val="28"/>
          <w:szCs w:val="28"/>
        </w:rPr>
        <w:t>澄清會館使用效益，辦理情形如下：</w:t>
      </w:r>
    </w:p>
    <w:p w:rsidR="00A3353F" w:rsidRPr="00E720EA" w:rsidRDefault="00A3353F" w:rsidP="00626D12">
      <w:pPr>
        <w:spacing w:line="360" w:lineRule="exact"/>
        <w:ind w:left="1476" w:hanging="420"/>
        <w:jc w:val="both"/>
        <w:rPr>
          <w:rFonts w:ascii="標楷體" w:eastAsia="標楷體" w:hAnsi="標楷體"/>
          <w:sz w:val="28"/>
          <w:szCs w:val="28"/>
        </w:rPr>
      </w:pPr>
      <w:r w:rsidRPr="00E720EA">
        <w:rPr>
          <w:rFonts w:ascii="標楷體" w:eastAsia="標楷體" w:hAnsi="標楷體"/>
          <w:sz w:val="28"/>
          <w:szCs w:val="28"/>
        </w:rPr>
        <w:t>(1)樺舍商旅高雄館朝向申請認證2星以上觀光商旅飯店，規劃138間客房，國際會議廳、會議室、演藝廳、工商展示中心、健身中心、商店、餐廳、廚房、健康中心及辦公室等空間，提供勞工及其眷屬或工會團體優惠、優質的公共服務</w:t>
      </w:r>
      <w:r w:rsidRPr="00E720EA">
        <w:rPr>
          <w:rFonts w:ascii="標楷體" w:eastAsia="標楷體" w:hAnsi="標楷體" w:hint="eastAsia"/>
          <w:sz w:val="28"/>
          <w:szCs w:val="28"/>
        </w:rPr>
        <w:t>，</w:t>
      </w:r>
      <w:r w:rsidRPr="00E720EA">
        <w:rPr>
          <w:rFonts w:ascii="標楷體" w:eastAsia="標楷體" w:hAnsi="標楷體"/>
          <w:sz w:val="28"/>
          <w:szCs w:val="28"/>
        </w:rPr>
        <w:t>108年7月</w:t>
      </w:r>
      <w:r w:rsidR="005553AC" w:rsidRPr="00E720EA">
        <w:rPr>
          <w:rFonts w:ascii="標楷體" w:eastAsia="標楷體" w:hAnsi="標楷體" w:hint="eastAsia"/>
          <w:sz w:val="28"/>
          <w:szCs w:val="28"/>
        </w:rPr>
        <w:t>至</w:t>
      </w:r>
      <w:r w:rsidRPr="00E720EA">
        <w:rPr>
          <w:rFonts w:ascii="標楷體" w:eastAsia="標楷體" w:hAnsi="標楷體"/>
          <w:sz w:val="28"/>
          <w:szCs w:val="28"/>
        </w:rPr>
        <w:t>12月止營業總收入1,178萬5,032元</w:t>
      </w:r>
      <w:r w:rsidRPr="00E720EA">
        <w:rPr>
          <w:rFonts w:ascii="標楷體" w:eastAsia="標楷體" w:hAnsi="標楷體" w:hint="eastAsia"/>
          <w:sz w:val="28"/>
          <w:szCs w:val="28"/>
        </w:rPr>
        <w:t>。</w:t>
      </w:r>
    </w:p>
    <w:p w:rsidR="00A3353F" w:rsidRPr="00E720EA" w:rsidRDefault="00A3353F" w:rsidP="00626D12">
      <w:pPr>
        <w:spacing w:line="360" w:lineRule="exact"/>
        <w:ind w:left="1476" w:hanging="420"/>
        <w:jc w:val="both"/>
        <w:rPr>
          <w:rFonts w:ascii="標楷體" w:eastAsia="標楷體" w:hAnsi="標楷體"/>
          <w:sz w:val="28"/>
          <w:szCs w:val="28"/>
        </w:rPr>
      </w:pPr>
      <w:r w:rsidRPr="00E720EA">
        <w:rPr>
          <w:rFonts w:ascii="標楷體" w:eastAsia="標楷體" w:hAnsi="標楷體"/>
          <w:sz w:val="28"/>
          <w:szCs w:val="28"/>
        </w:rPr>
        <w:t>(</w:t>
      </w:r>
      <w:r w:rsidRPr="00E720EA">
        <w:rPr>
          <w:rFonts w:ascii="標楷體" w:eastAsia="標楷體" w:hAnsi="標楷體" w:hint="eastAsia"/>
          <w:sz w:val="28"/>
          <w:szCs w:val="28"/>
        </w:rPr>
        <w:t>2</w:t>
      </w:r>
      <w:r w:rsidRPr="00E720EA">
        <w:rPr>
          <w:rFonts w:ascii="標楷體" w:eastAsia="標楷體" w:hAnsi="標楷體"/>
          <w:sz w:val="28"/>
          <w:szCs w:val="28"/>
        </w:rPr>
        <w:t>)截至108年12月配置員工20人，其中70%以上係設籍於高雄之勞工朋友</w:t>
      </w:r>
      <w:r w:rsidRPr="00E720EA">
        <w:rPr>
          <w:rFonts w:ascii="標楷體" w:eastAsia="標楷體" w:hAnsi="標楷體" w:hint="eastAsia"/>
          <w:sz w:val="28"/>
          <w:szCs w:val="28"/>
        </w:rPr>
        <w:t>，</w:t>
      </w:r>
      <w:r w:rsidRPr="00E720EA">
        <w:rPr>
          <w:rFonts w:ascii="標楷體" w:eastAsia="標楷體" w:hAnsi="標楷體"/>
          <w:sz w:val="28"/>
          <w:szCs w:val="28"/>
        </w:rPr>
        <w:t>創造</w:t>
      </w:r>
      <w:r w:rsidRPr="00E720EA">
        <w:rPr>
          <w:rFonts w:ascii="標楷體" w:eastAsia="標楷體" w:hAnsi="標楷體" w:hint="eastAsia"/>
          <w:sz w:val="28"/>
          <w:szCs w:val="28"/>
        </w:rPr>
        <w:t>在地</w:t>
      </w:r>
      <w:r w:rsidRPr="00E720EA">
        <w:rPr>
          <w:rFonts w:ascii="標楷體" w:eastAsia="標楷體" w:hAnsi="標楷體"/>
          <w:sz w:val="28"/>
          <w:szCs w:val="28"/>
        </w:rPr>
        <w:t>就業機會，另在推動觀光產業部分，未來結合澄清湖、鳥松濕地及澄清湖棒球場，構成高雄都會區休閒運動園區</w:t>
      </w:r>
      <w:r w:rsidRPr="00E720EA">
        <w:rPr>
          <w:rFonts w:ascii="標楷體" w:eastAsia="標楷體" w:hAnsi="標楷體" w:hint="eastAsia"/>
          <w:sz w:val="28"/>
          <w:szCs w:val="28"/>
        </w:rPr>
        <w:t>，創造市民、政府與民間機構三贏之公共服務</w:t>
      </w:r>
      <w:r w:rsidRPr="00E720EA">
        <w:rPr>
          <w:rFonts w:ascii="標楷體" w:eastAsia="標楷體" w:hAnsi="標楷體"/>
          <w:sz w:val="28"/>
          <w:szCs w:val="28"/>
        </w:rPr>
        <w:t>。</w:t>
      </w:r>
    </w:p>
    <w:p w:rsidR="00A3353F" w:rsidRPr="00E720EA" w:rsidRDefault="00A3353F" w:rsidP="00626D12">
      <w:pPr>
        <w:spacing w:line="360" w:lineRule="exact"/>
        <w:ind w:left="1476" w:hanging="420"/>
        <w:jc w:val="both"/>
        <w:rPr>
          <w:rFonts w:ascii="標楷體" w:eastAsia="標楷體" w:hAnsi="標楷體"/>
          <w:sz w:val="28"/>
          <w:szCs w:val="28"/>
        </w:rPr>
      </w:pPr>
      <w:r w:rsidRPr="00E720EA">
        <w:rPr>
          <w:rFonts w:ascii="標楷體" w:eastAsia="標楷體" w:hAnsi="標楷體"/>
          <w:sz w:val="28"/>
          <w:szCs w:val="28"/>
        </w:rPr>
        <w:t>(</w:t>
      </w:r>
      <w:r w:rsidRPr="00E720EA">
        <w:rPr>
          <w:rFonts w:ascii="標楷體" w:eastAsia="標楷體" w:hAnsi="標楷體" w:hint="eastAsia"/>
          <w:sz w:val="28"/>
          <w:szCs w:val="28"/>
        </w:rPr>
        <w:t>3</w:t>
      </w:r>
      <w:r w:rsidRPr="00E720EA">
        <w:rPr>
          <w:rFonts w:ascii="標楷體" w:eastAsia="標楷體" w:hAnsi="標楷體"/>
          <w:sz w:val="28"/>
          <w:szCs w:val="28"/>
        </w:rPr>
        <w:t>)</w:t>
      </w:r>
      <w:r w:rsidRPr="00E720EA">
        <w:rPr>
          <w:rFonts w:ascii="標楷體" w:eastAsia="標楷體" w:hAnsi="標楷體" w:hint="eastAsia"/>
          <w:sz w:val="28"/>
          <w:szCs w:val="28"/>
        </w:rPr>
        <w:t>本案依財政部審定105-106年整建興建投資金額至少1億1,800萬元，實際投資整建金額達1億3,000萬元，其中包括定額權利金每年350萬元，108年土地及房屋租金約610萬元及營運權利金，藉由民間參與公共建設提升使用效益。</w:t>
      </w:r>
    </w:p>
    <w:p w:rsidR="008F134D" w:rsidRPr="00E720EA" w:rsidRDefault="008F134D" w:rsidP="00626D12">
      <w:pPr>
        <w:pStyle w:val="15"/>
        <w:spacing w:line="360" w:lineRule="exact"/>
        <w:ind w:leftChars="350" w:left="1120" w:hangingChars="100" w:hanging="280"/>
        <w:jc w:val="both"/>
        <w:rPr>
          <w:rFonts w:ascii="標楷體" w:eastAsia="標楷體" w:hAnsi="標楷體"/>
          <w:sz w:val="28"/>
          <w:szCs w:val="28"/>
        </w:rPr>
      </w:pPr>
      <w:r w:rsidRPr="00E720EA">
        <w:rPr>
          <w:rFonts w:ascii="標楷體" w:eastAsia="標楷體" w:hAnsi="標楷體" w:hint="eastAsia"/>
          <w:sz w:val="28"/>
          <w:szCs w:val="28"/>
        </w:rPr>
        <w:t>2.</w:t>
      </w:r>
      <w:r w:rsidR="00A52886" w:rsidRPr="00E720EA">
        <w:rPr>
          <w:rFonts w:ascii="標楷體" w:eastAsia="標楷體" w:hAnsi="標楷體" w:hint="eastAsia"/>
          <w:sz w:val="28"/>
          <w:szCs w:val="28"/>
        </w:rPr>
        <w:t>獅甲會館</w:t>
      </w:r>
    </w:p>
    <w:p w:rsidR="00A3353F" w:rsidRPr="00E720EA" w:rsidRDefault="00A3353F" w:rsidP="00626D12">
      <w:pPr>
        <w:spacing w:line="360" w:lineRule="exact"/>
        <w:ind w:left="1476" w:hanging="420"/>
        <w:jc w:val="both"/>
        <w:rPr>
          <w:rFonts w:ascii="標楷體" w:eastAsia="標楷體" w:hAnsi="標楷體"/>
          <w:sz w:val="28"/>
          <w:szCs w:val="28"/>
        </w:rPr>
      </w:pPr>
      <w:r w:rsidRPr="00E720EA">
        <w:rPr>
          <w:rFonts w:ascii="標楷體" w:eastAsia="標楷體" w:hAnsi="標楷體"/>
          <w:sz w:val="28"/>
          <w:szCs w:val="28"/>
        </w:rPr>
        <w:t>(1)108年7月至12月場地租借共計服務1</w:t>
      </w:r>
      <w:r w:rsidRPr="00E720EA">
        <w:rPr>
          <w:rFonts w:ascii="標楷體" w:eastAsia="標楷體" w:hAnsi="標楷體" w:hint="eastAsia"/>
          <w:sz w:val="28"/>
          <w:szCs w:val="28"/>
        </w:rPr>
        <w:t>萬</w:t>
      </w:r>
      <w:r w:rsidRPr="00E720EA">
        <w:rPr>
          <w:rFonts w:ascii="標楷體" w:eastAsia="標楷體" w:hAnsi="標楷體"/>
          <w:sz w:val="28"/>
          <w:szCs w:val="28"/>
        </w:rPr>
        <w:t>2,360人次</w:t>
      </w:r>
      <w:r w:rsidRPr="00E720EA">
        <w:rPr>
          <w:rFonts w:ascii="標楷體" w:eastAsia="標楷體" w:hAnsi="標楷體" w:hint="eastAsia"/>
          <w:sz w:val="28"/>
          <w:szCs w:val="28"/>
        </w:rPr>
        <w:t>、</w:t>
      </w:r>
      <w:r w:rsidRPr="00E720EA">
        <w:rPr>
          <w:rFonts w:ascii="標楷體" w:eastAsia="標楷體" w:hAnsi="標楷體"/>
          <w:sz w:val="28"/>
          <w:szCs w:val="28"/>
        </w:rPr>
        <w:t>租金收入37萬5,000元</w:t>
      </w:r>
      <w:r w:rsidRPr="00E720EA">
        <w:rPr>
          <w:rFonts w:ascii="標楷體" w:eastAsia="標楷體" w:hAnsi="標楷體" w:hint="eastAsia"/>
          <w:sz w:val="28"/>
          <w:szCs w:val="28"/>
        </w:rPr>
        <w:t>、</w:t>
      </w:r>
      <w:r w:rsidRPr="00E720EA">
        <w:rPr>
          <w:rFonts w:ascii="標楷體" w:eastAsia="標楷體" w:hAnsi="標楷體"/>
          <w:sz w:val="28"/>
          <w:szCs w:val="28"/>
        </w:rPr>
        <w:t>住宿服務共計7,517人次</w:t>
      </w:r>
      <w:r w:rsidRPr="00E720EA">
        <w:rPr>
          <w:rFonts w:ascii="標楷體" w:eastAsia="標楷體" w:hAnsi="標楷體" w:hint="eastAsia"/>
          <w:sz w:val="28"/>
          <w:szCs w:val="28"/>
        </w:rPr>
        <w:t>、</w:t>
      </w:r>
      <w:r w:rsidRPr="00E720EA">
        <w:rPr>
          <w:rFonts w:ascii="標楷體" w:eastAsia="標楷體" w:hAnsi="標楷體"/>
          <w:sz w:val="28"/>
          <w:szCs w:val="28"/>
        </w:rPr>
        <w:t>住宿收入186萬8,625元。</w:t>
      </w:r>
    </w:p>
    <w:p w:rsidR="00A52886" w:rsidRPr="00E720EA" w:rsidRDefault="00A3353F" w:rsidP="00626D12">
      <w:pPr>
        <w:spacing w:line="360" w:lineRule="exact"/>
        <w:ind w:left="1476" w:hanging="420"/>
        <w:jc w:val="both"/>
        <w:rPr>
          <w:rFonts w:ascii="標楷體" w:eastAsia="標楷體" w:hAnsi="標楷體"/>
          <w:sz w:val="28"/>
          <w:szCs w:val="28"/>
        </w:rPr>
      </w:pPr>
      <w:r w:rsidRPr="00E720EA">
        <w:rPr>
          <w:rFonts w:ascii="標楷體" w:eastAsia="標楷體" w:hAnsi="標楷體"/>
          <w:sz w:val="28"/>
          <w:szCs w:val="28"/>
        </w:rPr>
        <w:t>(2)因應發展觀光條例第70-2條落日條款，規劃以促參法民間自提ROT方式，運用獅甲會館地理位置優勢，轉型成為發展勞工教育、人才培育、文康休閒之場所</w:t>
      </w:r>
      <w:r w:rsidRPr="00E720EA">
        <w:rPr>
          <w:rFonts w:ascii="標楷體" w:eastAsia="標楷體" w:hAnsi="標楷體" w:hint="eastAsia"/>
          <w:sz w:val="28"/>
          <w:szCs w:val="28"/>
        </w:rPr>
        <w:t>，本案</w:t>
      </w:r>
      <w:r w:rsidRPr="00E720EA">
        <w:rPr>
          <w:rFonts w:ascii="標楷體" w:eastAsia="標楷體" w:hAnsi="標楷體"/>
          <w:sz w:val="28"/>
          <w:szCs w:val="28"/>
        </w:rPr>
        <w:t>獲財政部補助180萬元及高雄市市有財產開發基金補助20萬元辦理前置作業計畫，惟歷經3次政策公告仍無申請人投件，業簽奉市府核准不續執行，經函報財政部繳回補助款</w:t>
      </w:r>
      <w:r w:rsidRPr="00E720EA">
        <w:rPr>
          <w:rFonts w:ascii="標楷體" w:eastAsia="標楷體" w:hAnsi="標楷體" w:hint="eastAsia"/>
          <w:sz w:val="28"/>
          <w:szCs w:val="28"/>
        </w:rPr>
        <w:t>剩</w:t>
      </w:r>
      <w:r w:rsidRPr="00E720EA">
        <w:rPr>
          <w:rFonts w:ascii="標楷體" w:eastAsia="標楷體" w:hAnsi="標楷體"/>
          <w:sz w:val="28"/>
          <w:szCs w:val="28"/>
        </w:rPr>
        <w:t>餘款</w:t>
      </w:r>
      <w:r w:rsidRPr="00E720EA">
        <w:rPr>
          <w:rFonts w:ascii="標楷體" w:eastAsia="標楷體" w:hAnsi="標楷體" w:hint="eastAsia"/>
          <w:sz w:val="28"/>
          <w:szCs w:val="28"/>
        </w:rPr>
        <w:t>並</w:t>
      </w:r>
      <w:r w:rsidRPr="00E720EA">
        <w:rPr>
          <w:rFonts w:ascii="標楷體" w:eastAsia="標楷體" w:hAnsi="標楷體"/>
          <w:sz w:val="28"/>
          <w:szCs w:val="28"/>
        </w:rPr>
        <w:t>解除列管。</w:t>
      </w:r>
    </w:p>
    <w:p w:rsidR="00626D12" w:rsidRPr="00E720EA" w:rsidRDefault="00626D12" w:rsidP="00626D12">
      <w:pPr>
        <w:spacing w:line="360" w:lineRule="exact"/>
        <w:ind w:left="1476" w:hanging="420"/>
        <w:jc w:val="both"/>
        <w:rPr>
          <w:rFonts w:ascii="標楷體" w:eastAsia="標楷體" w:hAnsi="標楷體"/>
          <w:sz w:val="28"/>
          <w:szCs w:val="28"/>
        </w:rPr>
      </w:pPr>
    </w:p>
    <w:p w:rsidR="00A52886" w:rsidRPr="00E720EA" w:rsidRDefault="00A52886" w:rsidP="007C32F4">
      <w:pPr>
        <w:pStyle w:val="affffffff6"/>
        <w:spacing w:before="0" w:after="0" w:line="400" w:lineRule="exact"/>
        <w:jc w:val="both"/>
        <w:rPr>
          <w:rFonts w:ascii="標楷體" w:eastAsia="標楷體" w:hAnsi="標楷體"/>
          <w:sz w:val="32"/>
          <w:szCs w:val="32"/>
        </w:rPr>
      </w:pPr>
      <w:r w:rsidRPr="00E720EA">
        <w:rPr>
          <w:rFonts w:ascii="標楷體" w:eastAsia="標楷體" w:hAnsi="標楷體" w:hint="eastAsia"/>
          <w:sz w:val="32"/>
          <w:szCs w:val="32"/>
        </w:rPr>
        <w:t>七、勞工博物館營運</w:t>
      </w:r>
    </w:p>
    <w:p w:rsidR="00A52886" w:rsidRPr="00E720EA" w:rsidRDefault="008F1D70" w:rsidP="00626D12">
      <w:pPr>
        <w:pStyle w:val="affffffff8"/>
        <w:ind w:leftChars="100" w:left="800" w:hangingChars="200" w:hanging="560"/>
        <w:jc w:val="both"/>
        <w:rPr>
          <w:b w:val="0"/>
        </w:rPr>
      </w:pPr>
      <w:r w:rsidRPr="00E720EA">
        <w:rPr>
          <w:rFonts w:hint="eastAsia"/>
          <w:b w:val="0"/>
        </w:rPr>
        <w:t>(</w:t>
      </w:r>
      <w:r w:rsidR="00A52886" w:rsidRPr="00E720EA">
        <w:rPr>
          <w:rFonts w:hint="eastAsia"/>
          <w:b w:val="0"/>
        </w:rPr>
        <w:t>一</w:t>
      </w:r>
      <w:r w:rsidRPr="00E720EA">
        <w:rPr>
          <w:rFonts w:hint="eastAsia"/>
          <w:b w:val="0"/>
        </w:rPr>
        <w:t>)</w:t>
      </w:r>
      <w:r w:rsidR="00A52886" w:rsidRPr="00E720EA">
        <w:rPr>
          <w:rFonts w:hint="eastAsia"/>
          <w:b w:val="0"/>
        </w:rPr>
        <w:t>勞動議題展覽</w:t>
      </w:r>
    </w:p>
    <w:p w:rsidR="00A3353F" w:rsidRPr="00E720EA" w:rsidRDefault="00A3353F" w:rsidP="00626D12">
      <w:pPr>
        <w:spacing w:line="360" w:lineRule="exact"/>
        <w:ind w:left="1120" w:hanging="280"/>
        <w:jc w:val="both"/>
        <w:rPr>
          <w:rFonts w:ascii="Times New Roman" w:hAnsi="Times New Roman" w:cs="Times New Roman"/>
          <w:szCs w:val="24"/>
        </w:rPr>
      </w:pPr>
      <w:r w:rsidRPr="00E720EA">
        <w:rPr>
          <w:rFonts w:ascii="標楷體" w:eastAsia="標楷體" w:hAnsi="標楷體" w:cs="Times New Roman"/>
          <w:sz w:val="28"/>
          <w:szCs w:val="28"/>
        </w:rPr>
        <w:t>1.勞工博物館以高雄勞動、產業發展歷史及各年代之代表性產業勞動者生命經驗為主軸，辦理勞動相關議題特展及常設展， 108年7月至12月共計2,491人次參觀。</w:t>
      </w:r>
    </w:p>
    <w:p w:rsidR="00A52886" w:rsidRPr="00E720EA" w:rsidRDefault="00A3353F" w:rsidP="00626D12">
      <w:pPr>
        <w:pStyle w:val="15"/>
        <w:spacing w:line="360" w:lineRule="exact"/>
        <w:ind w:leftChars="350" w:left="1120" w:hangingChars="100" w:hanging="280"/>
        <w:jc w:val="both"/>
        <w:rPr>
          <w:rFonts w:ascii="標楷體" w:eastAsia="標楷體" w:hAnsi="標楷體"/>
          <w:sz w:val="28"/>
          <w:szCs w:val="28"/>
        </w:rPr>
      </w:pPr>
      <w:r w:rsidRPr="00E720EA">
        <w:rPr>
          <w:rFonts w:ascii="標楷體" w:eastAsia="標楷體" w:hAnsi="標楷體" w:cs="Cordia New"/>
          <w:sz w:val="28"/>
          <w:szCs w:val="28"/>
        </w:rPr>
        <w:t>2.爭取文化部108-109年度「前瞻基礎建設計畫-博物館及地方文化館升級計畫」博物館與地方文化館提升計畫，108年經文化部核定補助經常門144萬元，辦理友善平權–心南向交流營、《工會ㄟ故事，咱自己說》系列展覽計畫、《我的24小時》輪班制勞動者生命故事田野調查計畫、移展攤車設計及典藏數位化-勞動文物數位</w:t>
      </w:r>
      <w:r w:rsidRPr="00E720EA">
        <w:rPr>
          <w:rFonts w:ascii="標楷體" w:eastAsia="標楷體" w:hAnsi="標楷體" w:cs="Cordia New"/>
          <w:sz w:val="28"/>
          <w:szCs w:val="28"/>
        </w:rPr>
        <w:lastRenderedPageBreak/>
        <w:t>加值計畫。</w:t>
      </w:r>
    </w:p>
    <w:p w:rsidR="00FA673D" w:rsidRPr="00E720EA" w:rsidRDefault="00FA673D" w:rsidP="00626D12">
      <w:pPr>
        <w:pStyle w:val="affffffff8"/>
        <w:ind w:leftChars="100" w:left="800" w:hangingChars="200" w:hanging="560"/>
        <w:jc w:val="both"/>
        <w:rPr>
          <w:b w:val="0"/>
        </w:rPr>
      </w:pPr>
      <w:r w:rsidRPr="00E720EA">
        <w:rPr>
          <w:b w:val="0"/>
        </w:rPr>
        <w:t>(二)推出移工繪本讓勞動教育向下札根</w:t>
      </w:r>
    </w:p>
    <w:p w:rsidR="00FA673D" w:rsidRPr="00E720EA" w:rsidRDefault="00A3353F" w:rsidP="00626D12">
      <w:pPr>
        <w:spacing w:line="360" w:lineRule="exact"/>
        <w:ind w:left="816"/>
        <w:jc w:val="both"/>
        <w:rPr>
          <w:rFonts w:ascii="標楷體" w:eastAsia="標楷體" w:hAnsi="標楷體"/>
          <w:kern w:val="0"/>
          <w:sz w:val="28"/>
          <w:szCs w:val="28"/>
        </w:rPr>
      </w:pPr>
      <w:r w:rsidRPr="00E720EA">
        <w:rPr>
          <w:rFonts w:ascii="標楷體" w:eastAsia="標楷體" w:hAnsi="標楷體"/>
          <w:kern w:val="0"/>
          <w:sz w:val="28"/>
          <w:szCs w:val="28"/>
        </w:rPr>
        <w:t>辦理「勞動部108年就安基金移工繪本計畫」，成功扭轉勞動議題敘事方式，以創新手法及多</w:t>
      </w:r>
      <w:r w:rsidRPr="00E720EA">
        <w:rPr>
          <w:rFonts w:ascii="標楷體" w:eastAsia="標楷體" w:hAnsi="標楷體" w:hint="eastAsia"/>
          <w:kern w:val="0"/>
          <w:sz w:val="28"/>
          <w:szCs w:val="28"/>
        </w:rPr>
        <w:t>語</w:t>
      </w:r>
      <w:r w:rsidRPr="00E720EA">
        <w:rPr>
          <w:rFonts w:ascii="標楷體" w:eastAsia="標楷體" w:hAnsi="標楷體"/>
          <w:kern w:val="0"/>
          <w:sz w:val="28"/>
          <w:szCs w:val="28"/>
        </w:rPr>
        <w:t>版本將移工議題推廣至社會大眾，於多個新聞媒體及東南亞社群曝光，促進友善平權。</w:t>
      </w:r>
    </w:p>
    <w:p w:rsidR="00FA673D" w:rsidRPr="00E720EA" w:rsidRDefault="00FA673D" w:rsidP="00626D12">
      <w:pPr>
        <w:pStyle w:val="affffffff8"/>
        <w:ind w:leftChars="100" w:left="800" w:hangingChars="200" w:hanging="560"/>
        <w:jc w:val="both"/>
        <w:rPr>
          <w:b w:val="0"/>
        </w:rPr>
      </w:pPr>
      <w:r w:rsidRPr="00E720EA">
        <w:rPr>
          <w:b w:val="0"/>
        </w:rPr>
        <w:t>(三)強化建物軟硬體設施大幅提升公共安全</w:t>
      </w:r>
    </w:p>
    <w:p w:rsidR="00010D0B" w:rsidRPr="00E720EA" w:rsidRDefault="00A3353F" w:rsidP="00626D12">
      <w:pPr>
        <w:spacing w:line="360" w:lineRule="exact"/>
        <w:ind w:left="816"/>
        <w:jc w:val="both"/>
      </w:pPr>
      <w:r w:rsidRPr="00E720EA">
        <w:rPr>
          <w:rFonts w:ascii="標楷體" w:eastAsia="標楷體" w:hAnsi="標楷體"/>
          <w:kern w:val="0"/>
          <w:sz w:val="28"/>
          <w:szCs w:val="28"/>
        </w:rPr>
        <w:t>確實盤點建物軟硬體狀況，積極辦理「中正辦公大樓耐震補強及部分裝修改善統包工程」，全案圓滿竣工，提升公共安全並重啟建物使用壽命達50年。</w:t>
      </w:r>
    </w:p>
    <w:sectPr w:rsidR="00010D0B" w:rsidRPr="00E720EA" w:rsidSect="007C32F4">
      <w:footerReference w:type="default" r:id="rId9"/>
      <w:pgSz w:w="11906" w:h="16838" w:code="9"/>
      <w:pgMar w:top="1418" w:right="1418" w:bottom="1418" w:left="1418" w:header="851" w:footer="51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0B4" w:rsidRDefault="006500B4" w:rsidP="00F43485">
      <w:r>
        <w:separator/>
      </w:r>
    </w:p>
  </w:endnote>
  <w:endnote w:type="continuationSeparator" w:id="0">
    <w:p w:rsidR="006500B4" w:rsidRDefault="006500B4" w:rsidP="00F4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DE"/>
    <w:family w:val="roman"/>
    <w:notTrueType/>
    <w:pitch w:val="variable"/>
    <w:sig w:usb0="01000001" w:usb1="00000000" w:usb2="00000000" w:usb3="00000000" w:csb0="00010000" w:csb1="00000000"/>
  </w:font>
  <w:font w:name="華康粗圓體">
    <w:altName w:val="新細明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華康楷書體W7">
    <w:charset w:val="88"/>
    <w:family w:val="script"/>
    <w:pitch w:val="fixed"/>
    <w:sig w:usb0="80000001" w:usb1="28091800" w:usb2="00000016" w:usb3="00000000" w:csb0="00100000" w:csb1="00000000"/>
  </w:font>
  <w:font w:name="華康楷書體W5">
    <w:charset w:val="88"/>
    <w:family w:val="script"/>
    <w:pitch w:val="fixed"/>
  </w:font>
  <w:font w:name="sөũ">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DFYuanBold-B5">
    <w:altName w:val="Arial Unicode MS"/>
    <w:charset w:val="88"/>
    <w:family w:val="swiss"/>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文鼎粗黑">
    <w:charset w:val="88"/>
    <w:family w:val="modern"/>
    <w:pitch w:val="fixed"/>
    <w:sig w:usb0="00000001" w:usb1="08080000" w:usb2="00000010" w:usb3="00000000" w:csb0="00100000" w:csb1="00000000"/>
  </w:font>
  <w:font w:name="華康中明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中國龍粗黑體">
    <w:altName w:val="Arial Unicode MS"/>
    <w:charset w:val="88"/>
    <w:family w:val="modern"/>
    <w:pitch w:val="fixed"/>
    <w:sig w:usb0="00000001" w:usb1="08080000" w:usb2="00000010" w:usb3="00000000" w:csb0="00100000" w:csb1="00000000"/>
  </w:font>
  <w:font w:name="TT21Eo00">
    <w:altName w:val="細明體"/>
    <w:charset w:val="88"/>
    <w:family w:val="auto"/>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P)">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BD5" w:rsidRPr="002531C2" w:rsidRDefault="00B80BD5" w:rsidP="002531C2">
    <w:pPr>
      <w:pStyle w:val="ad"/>
      <w:jc w:val="center"/>
    </w:pPr>
    <w:r>
      <w:fldChar w:fldCharType="begin"/>
    </w:r>
    <w:r>
      <w:instrText>PAGE   \* MERGEFORMAT</w:instrText>
    </w:r>
    <w:r>
      <w:fldChar w:fldCharType="separate"/>
    </w:r>
    <w:r w:rsidR="00FC624E" w:rsidRPr="00FC624E">
      <w:rPr>
        <w:noProof/>
        <w:lang w:val="zh-TW"/>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0B4" w:rsidRDefault="006500B4" w:rsidP="00F43485">
      <w:r>
        <w:separator/>
      </w:r>
    </w:p>
  </w:footnote>
  <w:footnote w:type="continuationSeparator" w:id="0">
    <w:p w:rsidR="006500B4" w:rsidRDefault="006500B4" w:rsidP="00F43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0"/>
        </w:tabs>
        <w:ind w:left="2139" w:hanging="720"/>
      </w:pPr>
      <w:rPr>
        <w:rFonts w:ascii="標楷體" w:eastAsia="標楷體" w:hAnsi="標楷體" w:cs="Times New Roman"/>
        <w:bCs/>
        <w:szCs w:val="28"/>
      </w:rPr>
    </w:lvl>
  </w:abstractNum>
  <w:abstractNum w:abstractNumId="1">
    <w:nsid w:val="00000003"/>
    <w:multiLevelType w:val="singleLevel"/>
    <w:tmpl w:val="00000003"/>
    <w:name w:val="WW8Num3"/>
    <w:lvl w:ilvl="0">
      <w:start w:val="1"/>
      <w:numFmt w:val="decimal"/>
      <w:lvlText w:val="%1."/>
      <w:lvlJc w:val="left"/>
      <w:pPr>
        <w:tabs>
          <w:tab w:val="num" w:pos="0"/>
        </w:tabs>
        <w:ind w:left="360" w:hanging="360"/>
      </w:pPr>
      <w:rPr>
        <w:rFonts w:ascii="標楷體" w:eastAsia="標楷體" w:hAnsi="標楷體" w:cs="標楷體" w:hint="eastAsia"/>
        <w:spacing w:val="-2"/>
      </w:rPr>
    </w:lvl>
  </w:abstractNum>
  <w:abstractNum w:abstractNumId="2">
    <w:nsid w:val="00000004"/>
    <w:multiLevelType w:val="singleLevel"/>
    <w:tmpl w:val="00000004"/>
    <w:name w:val="WW8Num12"/>
    <w:lvl w:ilvl="0">
      <w:start w:val="3"/>
      <w:numFmt w:val="decimal"/>
      <w:lvlText w:val="%1."/>
      <w:lvlJc w:val="left"/>
      <w:pPr>
        <w:tabs>
          <w:tab w:val="num" w:pos="0"/>
        </w:tabs>
        <w:ind w:left="1236" w:hanging="480"/>
      </w:pPr>
      <w:rPr>
        <w:rFonts w:hint="eastAsia"/>
      </w:rPr>
    </w:lvl>
  </w:abstractNum>
  <w:abstractNum w:abstractNumId="3">
    <w:nsid w:val="00000005"/>
    <w:multiLevelType w:val="singleLevel"/>
    <w:tmpl w:val="00000005"/>
    <w:name w:val="WW8Num20"/>
    <w:lvl w:ilvl="0">
      <w:start w:val="1"/>
      <w:numFmt w:val="decimal"/>
      <w:lvlText w:val="%1."/>
      <w:lvlJc w:val="left"/>
      <w:pPr>
        <w:tabs>
          <w:tab w:val="num" w:pos="479"/>
        </w:tabs>
        <w:ind w:left="1236" w:hanging="480"/>
      </w:pPr>
      <w:rPr>
        <w:rFonts w:ascii="Times New Roman" w:hAnsi="Times New Roman"/>
        <w:bCs/>
        <w:szCs w:val="28"/>
      </w:rPr>
    </w:lvl>
  </w:abstractNum>
  <w:abstractNum w:abstractNumId="4">
    <w:nsid w:val="00000006"/>
    <w:multiLevelType w:val="singleLevel"/>
    <w:tmpl w:val="00000006"/>
    <w:name w:val="WW8Num26"/>
    <w:lvl w:ilvl="0">
      <w:start w:val="1"/>
      <w:numFmt w:val="decimal"/>
      <w:lvlText w:val="（%1）"/>
      <w:lvlJc w:val="left"/>
      <w:pPr>
        <w:tabs>
          <w:tab w:val="num" w:pos="0"/>
        </w:tabs>
        <w:ind w:left="5868" w:hanging="480"/>
      </w:pPr>
      <w:rPr>
        <w:rFonts w:ascii="標楷體" w:eastAsia="標楷體" w:hAnsi="標楷體" w:cs="Times New Roman"/>
        <w:color w:val="000000"/>
        <w:szCs w:val="28"/>
      </w:rPr>
    </w:lvl>
  </w:abstractNum>
  <w:abstractNum w:abstractNumId="5">
    <w:nsid w:val="00000007"/>
    <w:multiLevelType w:val="singleLevel"/>
    <w:tmpl w:val="00000007"/>
    <w:name w:val="WW8Num27"/>
    <w:lvl w:ilvl="0">
      <w:start w:val="1"/>
      <w:numFmt w:val="decimal"/>
      <w:lvlText w:val="%1."/>
      <w:lvlJc w:val="left"/>
      <w:pPr>
        <w:tabs>
          <w:tab w:val="num" w:pos="0"/>
        </w:tabs>
        <w:ind w:left="1236" w:hanging="480"/>
      </w:pPr>
      <w:rPr>
        <w:rFonts w:ascii="Times New Roman" w:hAnsi="Times New Roman"/>
        <w:bCs/>
        <w:szCs w:val="28"/>
      </w:rPr>
    </w:lvl>
  </w:abstractNum>
  <w:abstractNum w:abstractNumId="6">
    <w:nsid w:val="00000008"/>
    <w:multiLevelType w:val="singleLevel"/>
    <w:tmpl w:val="00000008"/>
    <w:name w:val="WW8Num28"/>
    <w:lvl w:ilvl="0">
      <w:start w:val="4"/>
      <w:numFmt w:val="decimal"/>
      <w:lvlText w:val="%1."/>
      <w:lvlJc w:val="left"/>
      <w:pPr>
        <w:tabs>
          <w:tab w:val="num" w:pos="0"/>
        </w:tabs>
        <w:ind w:left="1236" w:hanging="480"/>
      </w:pPr>
      <w:rPr>
        <w:rFonts w:hint="eastAsia"/>
      </w:rPr>
    </w:lvl>
  </w:abstractNum>
  <w:abstractNum w:abstractNumId="7">
    <w:nsid w:val="00000009"/>
    <w:multiLevelType w:val="singleLevel"/>
    <w:tmpl w:val="00000009"/>
    <w:name w:val="WW8Num32"/>
    <w:lvl w:ilvl="0">
      <w:start w:val="1"/>
      <w:numFmt w:val="decimal"/>
      <w:lvlText w:val="%1."/>
      <w:lvlJc w:val="left"/>
      <w:pPr>
        <w:tabs>
          <w:tab w:val="num" w:pos="479"/>
        </w:tabs>
        <w:ind w:left="1236" w:hanging="480"/>
      </w:pPr>
      <w:rPr>
        <w:rFonts w:ascii="Times New Roman" w:hAnsi="Times New Roman"/>
        <w:bCs/>
        <w:szCs w:val="28"/>
      </w:rPr>
    </w:lvl>
  </w:abstractNum>
  <w:abstractNum w:abstractNumId="8">
    <w:nsid w:val="0000000A"/>
    <w:multiLevelType w:val="singleLevel"/>
    <w:tmpl w:val="0000000A"/>
    <w:name w:val="WW8Num34"/>
    <w:lvl w:ilvl="0">
      <w:start w:val="1"/>
      <w:numFmt w:val="decimal"/>
      <w:lvlText w:val="（%1）"/>
      <w:lvlJc w:val="left"/>
      <w:pPr>
        <w:tabs>
          <w:tab w:val="num" w:pos="0"/>
        </w:tabs>
        <w:ind w:left="1700" w:hanging="720"/>
      </w:pPr>
      <w:rPr>
        <w:rFonts w:ascii="標楷體" w:eastAsia="標楷體" w:hAnsi="標楷體" w:cs="Times New Roman"/>
        <w:szCs w:val="28"/>
      </w:rPr>
    </w:lvl>
  </w:abstractNum>
  <w:abstractNum w:abstractNumId="9">
    <w:nsid w:val="000B58DB"/>
    <w:multiLevelType w:val="hybridMultilevel"/>
    <w:tmpl w:val="363053BE"/>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nsid w:val="046370A1"/>
    <w:multiLevelType w:val="multilevel"/>
    <w:tmpl w:val="474E0DD0"/>
    <w:styleLink w:val="WW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04BE2F46"/>
    <w:multiLevelType w:val="multilevel"/>
    <w:tmpl w:val="A3EAE906"/>
    <w:styleLink w:val="WWOutlineListStyle"/>
    <w:lvl w:ilvl="0">
      <w:start w:val="1"/>
      <w:numFmt w:val="taiwaneseCountingThousand"/>
      <w:lvlText w:val="%1、"/>
      <w:lvlJc w:val="left"/>
      <w:pPr>
        <w:ind w:left="480" w:hanging="480"/>
      </w:pPr>
      <w:rPr>
        <w:rFonts w:cs="Times New Roman"/>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lvlText w:val="（%2）"/>
      <w:lvlJc w:val="left"/>
      <w:pPr>
        <w:ind w:left="665" w:hanging="480"/>
      </w:pPr>
      <w:rPr>
        <w:rFonts w:cs="Times New Roman"/>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nsid w:val="08A95C67"/>
    <w:multiLevelType w:val="hybridMultilevel"/>
    <w:tmpl w:val="627C9EA0"/>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nsid w:val="0AF75714"/>
    <w:multiLevelType w:val="hybridMultilevel"/>
    <w:tmpl w:val="95CAFAFE"/>
    <w:lvl w:ilvl="0" w:tplc="A5C61CC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nsid w:val="0C096B3E"/>
    <w:multiLevelType w:val="hybridMultilevel"/>
    <w:tmpl w:val="1FD487B2"/>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nsid w:val="0CD0311B"/>
    <w:multiLevelType w:val="hybridMultilevel"/>
    <w:tmpl w:val="7F369B24"/>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nsid w:val="0CE614FD"/>
    <w:multiLevelType w:val="multilevel"/>
    <w:tmpl w:val="E7041FB6"/>
    <w:styleLink w:val="LFO5"/>
    <w:lvl w:ilvl="0">
      <w:start w:val="1"/>
      <w:numFmt w:val="decimal"/>
      <w:pStyle w:val="a"/>
      <w:lvlText w:val="%1."/>
      <w:lvlJc w:val="left"/>
      <w:pPr>
        <w:ind w:left="480" w:hanging="480"/>
      </w:pPr>
      <w:rPr>
        <w:rFonts w:cs="Times New Roman"/>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480" w:hanging="480"/>
      </w:pPr>
    </w:lvl>
    <w:lvl w:ilvl="4">
      <w:start w:val="1"/>
      <w:numFmt w:val="ideographTraditional"/>
      <w:lvlText w:val="%5、"/>
      <w:lvlJc w:val="left"/>
      <w:pPr>
        <w:ind w:left="480" w:hanging="480"/>
      </w:pPr>
    </w:lvl>
    <w:lvl w:ilvl="5">
      <w:start w:val="1"/>
      <w:numFmt w:val="lowerRoman"/>
      <w:lvlText w:val="%6."/>
      <w:lvlJc w:val="right"/>
      <w:pPr>
        <w:ind w:left="480" w:hanging="480"/>
      </w:pPr>
    </w:lvl>
    <w:lvl w:ilvl="6">
      <w:start w:val="1"/>
      <w:numFmt w:val="decimal"/>
      <w:lvlText w:val="%7."/>
      <w:lvlJc w:val="left"/>
      <w:pPr>
        <w:ind w:left="800" w:hanging="480"/>
      </w:pPr>
    </w:lvl>
    <w:lvl w:ilvl="7">
      <w:start w:val="1"/>
      <w:numFmt w:val="ideographTraditional"/>
      <w:lvlText w:val="%8、"/>
      <w:lvlJc w:val="left"/>
      <w:pPr>
        <w:ind w:left="1280" w:hanging="480"/>
      </w:pPr>
    </w:lvl>
    <w:lvl w:ilvl="8">
      <w:start w:val="1"/>
      <w:numFmt w:val="lowerRoman"/>
      <w:lvlText w:val="%9."/>
      <w:lvlJc w:val="right"/>
      <w:pPr>
        <w:ind w:left="1760" w:hanging="480"/>
      </w:pPr>
    </w:lvl>
  </w:abstractNum>
  <w:abstractNum w:abstractNumId="17">
    <w:nsid w:val="0DE06FDA"/>
    <w:multiLevelType w:val="hybridMultilevel"/>
    <w:tmpl w:val="20A2582C"/>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nsid w:val="0E1C79E3"/>
    <w:multiLevelType w:val="hybridMultilevel"/>
    <w:tmpl w:val="C780F7FA"/>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nsid w:val="11EE7A3C"/>
    <w:multiLevelType w:val="hybridMultilevel"/>
    <w:tmpl w:val="61662166"/>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nsid w:val="126F4E47"/>
    <w:multiLevelType w:val="hybridMultilevel"/>
    <w:tmpl w:val="E8D25014"/>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nsid w:val="179F5F81"/>
    <w:multiLevelType w:val="hybridMultilevel"/>
    <w:tmpl w:val="0504E98A"/>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nsid w:val="1ED75BE8"/>
    <w:multiLevelType w:val="hybridMultilevel"/>
    <w:tmpl w:val="328CA36A"/>
    <w:lvl w:ilvl="0" w:tplc="3AA8BC38">
      <w:start w:val="1"/>
      <w:numFmt w:val="upperLetter"/>
      <w:lvlText w:val="%1."/>
      <w:lvlJc w:val="left"/>
      <w:pPr>
        <w:ind w:left="2369" w:hanging="360"/>
      </w:pPr>
    </w:lvl>
    <w:lvl w:ilvl="1" w:tplc="04090019">
      <w:start w:val="1"/>
      <w:numFmt w:val="ideographTraditional"/>
      <w:lvlText w:val="%2、"/>
      <w:lvlJc w:val="left"/>
      <w:pPr>
        <w:ind w:left="2969" w:hanging="480"/>
      </w:pPr>
    </w:lvl>
    <w:lvl w:ilvl="2" w:tplc="0409001B">
      <w:start w:val="1"/>
      <w:numFmt w:val="lowerRoman"/>
      <w:lvlText w:val="%3."/>
      <w:lvlJc w:val="right"/>
      <w:pPr>
        <w:ind w:left="3449" w:hanging="480"/>
      </w:pPr>
    </w:lvl>
    <w:lvl w:ilvl="3" w:tplc="0409000F">
      <w:start w:val="1"/>
      <w:numFmt w:val="decimal"/>
      <w:lvlText w:val="%4."/>
      <w:lvlJc w:val="left"/>
      <w:pPr>
        <w:ind w:left="3929" w:hanging="480"/>
      </w:pPr>
    </w:lvl>
    <w:lvl w:ilvl="4" w:tplc="04090019">
      <w:start w:val="1"/>
      <w:numFmt w:val="ideographTraditional"/>
      <w:lvlText w:val="%5、"/>
      <w:lvlJc w:val="left"/>
      <w:pPr>
        <w:ind w:left="4409" w:hanging="480"/>
      </w:pPr>
    </w:lvl>
    <w:lvl w:ilvl="5" w:tplc="0409001B">
      <w:start w:val="1"/>
      <w:numFmt w:val="lowerRoman"/>
      <w:lvlText w:val="%6."/>
      <w:lvlJc w:val="right"/>
      <w:pPr>
        <w:ind w:left="4889" w:hanging="480"/>
      </w:pPr>
    </w:lvl>
    <w:lvl w:ilvl="6" w:tplc="0409000F">
      <w:start w:val="1"/>
      <w:numFmt w:val="decimal"/>
      <w:lvlText w:val="%7."/>
      <w:lvlJc w:val="left"/>
      <w:pPr>
        <w:ind w:left="5369" w:hanging="480"/>
      </w:pPr>
    </w:lvl>
    <w:lvl w:ilvl="7" w:tplc="04090019">
      <w:start w:val="1"/>
      <w:numFmt w:val="ideographTraditional"/>
      <w:lvlText w:val="%8、"/>
      <w:lvlJc w:val="left"/>
      <w:pPr>
        <w:ind w:left="5849" w:hanging="480"/>
      </w:pPr>
    </w:lvl>
    <w:lvl w:ilvl="8" w:tplc="0409001B">
      <w:start w:val="1"/>
      <w:numFmt w:val="lowerRoman"/>
      <w:lvlText w:val="%9."/>
      <w:lvlJc w:val="right"/>
      <w:pPr>
        <w:ind w:left="6329" w:hanging="480"/>
      </w:pPr>
    </w:lvl>
  </w:abstractNum>
  <w:abstractNum w:abstractNumId="23">
    <w:nsid w:val="22E734DE"/>
    <w:multiLevelType w:val="hybridMultilevel"/>
    <w:tmpl w:val="8E4C9B3C"/>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nsid w:val="27D13B4E"/>
    <w:multiLevelType w:val="hybridMultilevel"/>
    <w:tmpl w:val="9F366786"/>
    <w:lvl w:ilvl="0" w:tplc="7338A4EA">
      <w:start w:val="1"/>
      <w:numFmt w:val="taiwaneseCountingThousand"/>
      <w:pStyle w:val="a0"/>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28063695"/>
    <w:multiLevelType w:val="hybridMultilevel"/>
    <w:tmpl w:val="7C5437F8"/>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nsid w:val="29FB2C4B"/>
    <w:multiLevelType w:val="hybridMultilevel"/>
    <w:tmpl w:val="A78EA5A6"/>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nsid w:val="36662D2B"/>
    <w:multiLevelType w:val="hybridMultilevel"/>
    <w:tmpl w:val="831C3D88"/>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nsid w:val="3746427C"/>
    <w:multiLevelType w:val="hybridMultilevel"/>
    <w:tmpl w:val="14B81B34"/>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nsid w:val="37EA3931"/>
    <w:multiLevelType w:val="hybridMultilevel"/>
    <w:tmpl w:val="CDC2063E"/>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0">
    <w:nsid w:val="38DB6827"/>
    <w:multiLevelType w:val="hybridMultilevel"/>
    <w:tmpl w:val="ED28D2CA"/>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1">
    <w:nsid w:val="38F5434B"/>
    <w:multiLevelType w:val="hybridMultilevel"/>
    <w:tmpl w:val="65D4EC4E"/>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2">
    <w:nsid w:val="395C39B3"/>
    <w:multiLevelType w:val="hybridMultilevel"/>
    <w:tmpl w:val="6658D40C"/>
    <w:lvl w:ilvl="0" w:tplc="A5C61CC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3">
    <w:nsid w:val="3E61486D"/>
    <w:multiLevelType w:val="hybridMultilevel"/>
    <w:tmpl w:val="68D88086"/>
    <w:lvl w:ilvl="0" w:tplc="974222AA">
      <w:start w:val="1"/>
      <w:numFmt w:val="decimal"/>
      <w:lvlText w:val="%1."/>
      <w:lvlJc w:val="left"/>
      <w:pPr>
        <w:ind w:left="84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4">
    <w:nsid w:val="42A73E9D"/>
    <w:multiLevelType w:val="hybridMultilevel"/>
    <w:tmpl w:val="BF942CA4"/>
    <w:lvl w:ilvl="0" w:tplc="FFB2DB82">
      <w:start w:val="1"/>
      <w:numFmt w:val="decimal"/>
      <w:lvlText w:val="%1."/>
      <w:lvlJc w:val="left"/>
      <w:pPr>
        <w:ind w:left="885" w:hanging="360"/>
      </w:pPr>
      <w:rPr>
        <w:rFonts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35">
    <w:nsid w:val="47292059"/>
    <w:multiLevelType w:val="hybridMultilevel"/>
    <w:tmpl w:val="BC7C6340"/>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6">
    <w:nsid w:val="477337DD"/>
    <w:multiLevelType w:val="hybridMultilevel"/>
    <w:tmpl w:val="AA76EBDC"/>
    <w:lvl w:ilvl="0" w:tplc="8B141CA8">
      <w:start w:val="1"/>
      <w:numFmt w:val="taiwaneseCountingThousand"/>
      <w:pStyle w:val="a1"/>
      <w:lvlText w:val="(%1)"/>
      <w:lvlJc w:val="left"/>
      <w:pPr>
        <w:tabs>
          <w:tab w:val="num" w:pos="1000"/>
        </w:tabs>
        <w:ind w:left="1000" w:hanging="72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37">
    <w:nsid w:val="4BBE7010"/>
    <w:multiLevelType w:val="hybridMultilevel"/>
    <w:tmpl w:val="95D6A416"/>
    <w:lvl w:ilvl="0" w:tplc="D7067906">
      <w:start w:val="1"/>
      <w:numFmt w:val="decimal"/>
      <w:pStyle w:val="1"/>
      <w:lvlText w:val="(%1)"/>
      <w:lvlJc w:val="left"/>
      <w:pPr>
        <w:tabs>
          <w:tab w:val="num" w:pos="1588"/>
        </w:tabs>
        <w:ind w:left="1588" w:hanging="468"/>
      </w:pPr>
      <w:rPr>
        <w:rFonts w:hint="default"/>
      </w:rPr>
    </w:lvl>
    <w:lvl w:ilvl="1" w:tplc="04090019">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38">
    <w:nsid w:val="4E2815E4"/>
    <w:multiLevelType w:val="hybridMultilevel"/>
    <w:tmpl w:val="CDC2063E"/>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9">
    <w:nsid w:val="4E537C1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40">
    <w:nsid w:val="5A177C72"/>
    <w:multiLevelType w:val="hybridMultilevel"/>
    <w:tmpl w:val="7638DB7E"/>
    <w:lvl w:ilvl="0" w:tplc="479A2DAC">
      <w:start w:val="2"/>
      <w:numFmt w:val="decimal"/>
      <w:lvlText w:val="%1."/>
      <w:lvlJc w:val="left"/>
      <w:pPr>
        <w:ind w:left="84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1">
    <w:nsid w:val="5F213BE5"/>
    <w:multiLevelType w:val="hybridMultilevel"/>
    <w:tmpl w:val="6E4254F8"/>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2">
    <w:nsid w:val="69D0122D"/>
    <w:multiLevelType w:val="hybridMultilevel"/>
    <w:tmpl w:val="87E2736E"/>
    <w:lvl w:ilvl="0" w:tplc="974222AA">
      <w:start w:val="1"/>
      <w:numFmt w:val="decimal"/>
      <w:lvlText w:val="%1."/>
      <w:lvlJc w:val="left"/>
      <w:pPr>
        <w:ind w:left="84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3">
    <w:nsid w:val="6AFA442C"/>
    <w:multiLevelType w:val="hybridMultilevel"/>
    <w:tmpl w:val="543E52F0"/>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4">
    <w:nsid w:val="6D110538"/>
    <w:multiLevelType w:val="hybridMultilevel"/>
    <w:tmpl w:val="2A020B22"/>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5">
    <w:nsid w:val="6E5E5E7B"/>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6">
    <w:nsid w:val="71EE190E"/>
    <w:multiLevelType w:val="hybridMultilevel"/>
    <w:tmpl w:val="6F8A834C"/>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7">
    <w:nsid w:val="73124310"/>
    <w:multiLevelType w:val="hybridMultilevel"/>
    <w:tmpl w:val="B1689306"/>
    <w:lvl w:ilvl="0" w:tplc="EDD83DC8">
      <w:start w:val="1"/>
      <w:numFmt w:val="decimal"/>
      <w:pStyle w:val="10"/>
      <w:lvlText w:val="%1."/>
      <w:lvlJc w:val="left"/>
      <w:pPr>
        <w:tabs>
          <w:tab w:val="num" w:pos="1200"/>
        </w:tabs>
        <w:ind w:left="1200" w:hanging="360"/>
      </w:pPr>
      <w:rPr>
        <w:rFonts w:hint="default"/>
        <w:color w:val="auto"/>
      </w:rPr>
    </w:lvl>
    <w:lvl w:ilvl="1" w:tplc="F454C73E">
      <w:start w:val="1"/>
      <w:numFmt w:val="lowerLetter"/>
      <w:lvlText w:val="%2."/>
      <w:lvlJc w:val="left"/>
      <w:pPr>
        <w:tabs>
          <w:tab w:val="num" w:pos="1680"/>
        </w:tabs>
        <w:ind w:left="1680" w:hanging="360"/>
      </w:pPr>
      <w:rPr>
        <w:rFonts w:hint="default"/>
      </w:rPr>
    </w:lvl>
    <w:lvl w:ilvl="2" w:tplc="0409001B">
      <w:start w:val="1"/>
      <w:numFmt w:val="lowerRoman"/>
      <w:lvlText w:val="%3."/>
      <w:lvlJc w:val="right"/>
      <w:pPr>
        <w:tabs>
          <w:tab w:val="num" w:pos="2280"/>
        </w:tabs>
        <w:ind w:left="2280" w:hanging="480"/>
      </w:pPr>
    </w:lvl>
    <w:lvl w:ilvl="3" w:tplc="0409000F">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48">
    <w:nsid w:val="74D72AE0"/>
    <w:multiLevelType w:val="multilevel"/>
    <w:tmpl w:val="04090023"/>
    <w:styleLink w:val="a2"/>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49">
    <w:nsid w:val="76EA4DA7"/>
    <w:multiLevelType w:val="hybridMultilevel"/>
    <w:tmpl w:val="2C78654E"/>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0">
    <w:nsid w:val="78F52FD4"/>
    <w:multiLevelType w:val="hybridMultilevel"/>
    <w:tmpl w:val="BA001632"/>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1">
    <w:nsid w:val="7CA2308A"/>
    <w:multiLevelType w:val="hybridMultilevel"/>
    <w:tmpl w:val="696AA216"/>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45"/>
  </w:num>
  <w:num w:numId="2">
    <w:abstractNumId w:val="39"/>
  </w:num>
  <w:num w:numId="3">
    <w:abstractNumId w:val="48"/>
  </w:num>
  <w:num w:numId="4">
    <w:abstractNumId w:val="24"/>
  </w:num>
  <w:num w:numId="5">
    <w:abstractNumId w:val="36"/>
  </w:num>
  <w:num w:numId="6">
    <w:abstractNumId w:val="47"/>
  </w:num>
  <w:num w:numId="7">
    <w:abstractNumId w:val="37"/>
  </w:num>
  <w:num w:numId="8">
    <w:abstractNumId w:val="10"/>
  </w:num>
  <w:num w:numId="9">
    <w:abstractNumId w:val="11"/>
  </w:num>
  <w:num w:numId="10">
    <w:abstractNumId w:val="16"/>
  </w:num>
  <w:num w:numId="11">
    <w:abstractNumId w:val="44"/>
  </w:num>
  <w:num w:numId="12">
    <w:abstractNumId w:val="12"/>
  </w:num>
  <w:num w:numId="13">
    <w:abstractNumId w:val="14"/>
  </w:num>
  <w:num w:numId="14">
    <w:abstractNumId w:val="46"/>
  </w:num>
  <w:num w:numId="15">
    <w:abstractNumId w:val="43"/>
  </w:num>
  <w:num w:numId="16">
    <w:abstractNumId w:val="50"/>
  </w:num>
  <w:num w:numId="17">
    <w:abstractNumId w:val="19"/>
  </w:num>
  <w:num w:numId="18">
    <w:abstractNumId w:val="31"/>
  </w:num>
  <w:num w:numId="19">
    <w:abstractNumId w:val="15"/>
  </w:num>
  <w:num w:numId="20">
    <w:abstractNumId w:val="51"/>
  </w:num>
  <w:num w:numId="21">
    <w:abstractNumId w:val="49"/>
  </w:num>
  <w:num w:numId="22">
    <w:abstractNumId w:val="13"/>
  </w:num>
  <w:num w:numId="23">
    <w:abstractNumId w:val="32"/>
  </w:num>
  <w:num w:numId="24">
    <w:abstractNumId w:val="30"/>
  </w:num>
  <w:num w:numId="25">
    <w:abstractNumId w:val="28"/>
  </w:num>
  <w:num w:numId="26">
    <w:abstractNumId w:val="9"/>
  </w:num>
  <w:num w:numId="27">
    <w:abstractNumId w:val="42"/>
  </w:num>
  <w:num w:numId="28">
    <w:abstractNumId w:val="26"/>
  </w:num>
  <w:num w:numId="29">
    <w:abstractNumId w:val="35"/>
  </w:num>
  <w:num w:numId="30">
    <w:abstractNumId w:val="20"/>
  </w:num>
  <w:num w:numId="31">
    <w:abstractNumId w:val="25"/>
  </w:num>
  <w:num w:numId="32">
    <w:abstractNumId w:val="38"/>
  </w:num>
  <w:num w:numId="33">
    <w:abstractNumId w:val="29"/>
  </w:num>
  <w:num w:numId="34">
    <w:abstractNumId w:val="21"/>
  </w:num>
  <w:num w:numId="35">
    <w:abstractNumId w:val="17"/>
  </w:num>
  <w:num w:numId="36">
    <w:abstractNumId w:val="18"/>
  </w:num>
  <w:num w:numId="37">
    <w:abstractNumId w:val="23"/>
  </w:num>
  <w:num w:numId="38">
    <w:abstractNumId w:val="33"/>
  </w:num>
  <w:num w:numId="39">
    <w:abstractNumId w:val="41"/>
  </w:num>
  <w:num w:numId="40">
    <w:abstractNumId w:val="27"/>
  </w:num>
  <w:num w:numId="41">
    <w:abstractNumId w:val="40"/>
  </w:num>
  <w:num w:numId="42">
    <w:abstractNumId w:val="34"/>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886"/>
    <w:rsid w:val="00010B97"/>
    <w:rsid w:val="00010D0B"/>
    <w:rsid w:val="00012150"/>
    <w:rsid w:val="00017B15"/>
    <w:rsid w:val="00032A69"/>
    <w:rsid w:val="00034283"/>
    <w:rsid w:val="00051A50"/>
    <w:rsid w:val="00052CDA"/>
    <w:rsid w:val="00081575"/>
    <w:rsid w:val="00085414"/>
    <w:rsid w:val="00085DAE"/>
    <w:rsid w:val="000A0961"/>
    <w:rsid w:val="000A2F02"/>
    <w:rsid w:val="000B1116"/>
    <w:rsid w:val="000C746B"/>
    <w:rsid w:val="000E0E0C"/>
    <w:rsid w:val="000E1143"/>
    <w:rsid w:val="001250ED"/>
    <w:rsid w:val="00151C31"/>
    <w:rsid w:val="00174590"/>
    <w:rsid w:val="00185125"/>
    <w:rsid w:val="00197DB8"/>
    <w:rsid w:val="001A3DB4"/>
    <w:rsid w:val="001A50C4"/>
    <w:rsid w:val="001B1483"/>
    <w:rsid w:val="001B1AEB"/>
    <w:rsid w:val="001B512B"/>
    <w:rsid w:val="001C3683"/>
    <w:rsid w:val="001D26A2"/>
    <w:rsid w:val="001E4FA8"/>
    <w:rsid w:val="001F2147"/>
    <w:rsid w:val="002338AF"/>
    <w:rsid w:val="002472BE"/>
    <w:rsid w:val="00250DFE"/>
    <w:rsid w:val="002531C2"/>
    <w:rsid w:val="002727E6"/>
    <w:rsid w:val="00280689"/>
    <w:rsid w:val="00282F39"/>
    <w:rsid w:val="00292DF9"/>
    <w:rsid w:val="00294CE6"/>
    <w:rsid w:val="002A1D37"/>
    <w:rsid w:val="002D7A75"/>
    <w:rsid w:val="002F373D"/>
    <w:rsid w:val="003510F9"/>
    <w:rsid w:val="00351DE8"/>
    <w:rsid w:val="00361A19"/>
    <w:rsid w:val="003735DB"/>
    <w:rsid w:val="00377F36"/>
    <w:rsid w:val="003859B0"/>
    <w:rsid w:val="00395759"/>
    <w:rsid w:val="00396AEB"/>
    <w:rsid w:val="00396EB8"/>
    <w:rsid w:val="003A01EA"/>
    <w:rsid w:val="003B0A27"/>
    <w:rsid w:val="003B78A0"/>
    <w:rsid w:val="003C0640"/>
    <w:rsid w:val="003C5C52"/>
    <w:rsid w:val="003E662E"/>
    <w:rsid w:val="00400B01"/>
    <w:rsid w:val="00440E7B"/>
    <w:rsid w:val="004422FF"/>
    <w:rsid w:val="00446B1E"/>
    <w:rsid w:val="00453AEE"/>
    <w:rsid w:val="004555D3"/>
    <w:rsid w:val="0046449A"/>
    <w:rsid w:val="0046591E"/>
    <w:rsid w:val="0047115E"/>
    <w:rsid w:val="00494EC3"/>
    <w:rsid w:val="004A13C6"/>
    <w:rsid w:val="004B55A8"/>
    <w:rsid w:val="004C123A"/>
    <w:rsid w:val="0050279C"/>
    <w:rsid w:val="005553AC"/>
    <w:rsid w:val="005556A5"/>
    <w:rsid w:val="00561E6E"/>
    <w:rsid w:val="0056730C"/>
    <w:rsid w:val="00580654"/>
    <w:rsid w:val="0059130B"/>
    <w:rsid w:val="00591609"/>
    <w:rsid w:val="005C0F91"/>
    <w:rsid w:val="005C60C6"/>
    <w:rsid w:val="005C6A40"/>
    <w:rsid w:val="005D27E3"/>
    <w:rsid w:val="005E6C90"/>
    <w:rsid w:val="006119B3"/>
    <w:rsid w:val="00626D12"/>
    <w:rsid w:val="006321D8"/>
    <w:rsid w:val="00637327"/>
    <w:rsid w:val="006468DA"/>
    <w:rsid w:val="006500B4"/>
    <w:rsid w:val="0067199F"/>
    <w:rsid w:val="006838DF"/>
    <w:rsid w:val="006A3B22"/>
    <w:rsid w:val="006A6AC8"/>
    <w:rsid w:val="006B1B21"/>
    <w:rsid w:val="006B3EF3"/>
    <w:rsid w:val="006B59CF"/>
    <w:rsid w:val="006C0DE9"/>
    <w:rsid w:val="006C304E"/>
    <w:rsid w:val="006E6CF4"/>
    <w:rsid w:val="00732941"/>
    <w:rsid w:val="00733B5A"/>
    <w:rsid w:val="007409FA"/>
    <w:rsid w:val="00740E70"/>
    <w:rsid w:val="00743734"/>
    <w:rsid w:val="00744065"/>
    <w:rsid w:val="0075305C"/>
    <w:rsid w:val="00760C6C"/>
    <w:rsid w:val="007726E4"/>
    <w:rsid w:val="007744D3"/>
    <w:rsid w:val="007831A7"/>
    <w:rsid w:val="00793226"/>
    <w:rsid w:val="007A1295"/>
    <w:rsid w:val="007A61F0"/>
    <w:rsid w:val="007C32F4"/>
    <w:rsid w:val="007C4213"/>
    <w:rsid w:val="007D7EB3"/>
    <w:rsid w:val="00801151"/>
    <w:rsid w:val="00806A5E"/>
    <w:rsid w:val="00810540"/>
    <w:rsid w:val="0081495C"/>
    <w:rsid w:val="00816CEB"/>
    <w:rsid w:val="00826D7A"/>
    <w:rsid w:val="008378D7"/>
    <w:rsid w:val="008434EE"/>
    <w:rsid w:val="0086290E"/>
    <w:rsid w:val="008A187C"/>
    <w:rsid w:val="008A4AF9"/>
    <w:rsid w:val="008A60AA"/>
    <w:rsid w:val="008B29DE"/>
    <w:rsid w:val="008D00CA"/>
    <w:rsid w:val="008E4CAF"/>
    <w:rsid w:val="008E536D"/>
    <w:rsid w:val="008F134D"/>
    <w:rsid w:val="008F1D70"/>
    <w:rsid w:val="008F436C"/>
    <w:rsid w:val="0091624F"/>
    <w:rsid w:val="009318E6"/>
    <w:rsid w:val="00935684"/>
    <w:rsid w:val="0094089A"/>
    <w:rsid w:val="00940960"/>
    <w:rsid w:val="00941D9C"/>
    <w:rsid w:val="00945121"/>
    <w:rsid w:val="00947C85"/>
    <w:rsid w:val="0096772D"/>
    <w:rsid w:val="0097029A"/>
    <w:rsid w:val="00976DF4"/>
    <w:rsid w:val="0099023F"/>
    <w:rsid w:val="009915D2"/>
    <w:rsid w:val="009C04C6"/>
    <w:rsid w:val="009C2C32"/>
    <w:rsid w:val="009D1199"/>
    <w:rsid w:val="009D408F"/>
    <w:rsid w:val="009F1322"/>
    <w:rsid w:val="00A02162"/>
    <w:rsid w:val="00A17473"/>
    <w:rsid w:val="00A20FC1"/>
    <w:rsid w:val="00A27CA0"/>
    <w:rsid w:val="00A3353F"/>
    <w:rsid w:val="00A348BD"/>
    <w:rsid w:val="00A35D9C"/>
    <w:rsid w:val="00A51230"/>
    <w:rsid w:val="00A52886"/>
    <w:rsid w:val="00A55B99"/>
    <w:rsid w:val="00A87312"/>
    <w:rsid w:val="00A93D7F"/>
    <w:rsid w:val="00AA7342"/>
    <w:rsid w:val="00AB2BC4"/>
    <w:rsid w:val="00AC2D84"/>
    <w:rsid w:val="00AE03F5"/>
    <w:rsid w:val="00AF5E9E"/>
    <w:rsid w:val="00B00554"/>
    <w:rsid w:val="00B071D2"/>
    <w:rsid w:val="00B0732F"/>
    <w:rsid w:val="00B07DDF"/>
    <w:rsid w:val="00B46A66"/>
    <w:rsid w:val="00B47032"/>
    <w:rsid w:val="00B64CEB"/>
    <w:rsid w:val="00B66C9E"/>
    <w:rsid w:val="00B71362"/>
    <w:rsid w:val="00B71F56"/>
    <w:rsid w:val="00B801FE"/>
    <w:rsid w:val="00B80BD5"/>
    <w:rsid w:val="00B86ED6"/>
    <w:rsid w:val="00B96D7E"/>
    <w:rsid w:val="00BA114A"/>
    <w:rsid w:val="00BA3074"/>
    <w:rsid w:val="00BA35D6"/>
    <w:rsid w:val="00BD7DE5"/>
    <w:rsid w:val="00BF5371"/>
    <w:rsid w:val="00C12E00"/>
    <w:rsid w:val="00C21E5B"/>
    <w:rsid w:val="00C54BA2"/>
    <w:rsid w:val="00C568BE"/>
    <w:rsid w:val="00C604E6"/>
    <w:rsid w:val="00C6081E"/>
    <w:rsid w:val="00C64848"/>
    <w:rsid w:val="00C76143"/>
    <w:rsid w:val="00CA096D"/>
    <w:rsid w:val="00CA668D"/>
    <w:rsid w:val="00CD0DE1"/>
    <w:rsid w:val="00CF624D"/>
    <w:rsid w:val="00D14362"/>
    <w:rsid w:val="00D1478E"/>
    <w:rsid w:val="00D578AC"/>
    <w:rsid w:val="00D61187"/>
    <w:rsid w:val="00D66559"/>
    <w:rsid w:val="00D76D25"/>
    <w:rsid w:val="00D8728F"/>
    <w:rsid w:val="00DA23AC"/>
    <w:rsid w:val="00DB4117"/>
    <w:rsid w:val="00DC05E3"/>
    <w:rsid w:val="00DD2DE6"/>
    <w:rsid w:val="00DE48B4"/>
    <w:rsid w:val="00E02F7B"/>
    <w:rsid w:val="00E04AAF"/>
    <w:rsid w:val="00E1754D"/>
    <w:rsid w:val="00E44915"/>
    <w:rsid w:val="00E62E84"/>
    <w:rsid w:val="00E66646"/>
    <w:rsid w:val="00E670E6"/>
    <w:rsid w:val="00E720EA"/>
    <w:rsid w:val="00E72382"/>
    <w:rsid w:val="00E724E5"/>
    <w:rsid w:val="00E7343A"/>
    <w:rsid w:val="00E91148"/>
    <w:rsid w:val="00E928A2"/>
    <w:rsid w:val="00EA179C"/>
    <w:rsid w:val="00EA1A08"/>
    <w:rsid w:val="00EB3099"/>
    <w:rsid w:val="00EC3B5B"/>
    <w:rsid w:val="00EC4EAA"/>
    <w:rsid w:val="00ED0B18"/>
    <w:rsid w:val="00EE3008"/>
    <w:rsid w:val="00F11BCE"/>
    <w:rsid w:val="00F1666C"/>
    <w:rsid w:val="00F26E21"/>
    <w:rsid w:val="00F43485"/>
    <w:rsid w:val="00F53C0B"/>
    <w:rsid w:val="00F60293"/>
    <w:rsid w:val="00F921DE"/>
    <w:rsid w:val="00FA673D"/>
    <w:rsid w:val="00FA7F1B"/>
    <w:rsid w:val="00FB12CB"/>
    <w:rsid w:val="00FC1256"/>
    <w:rsid w:val="00FC624E"/>
    <w:rsid w:val="00FD0996"/>
    <w:rsid w:val="00FD70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Cordia New"/>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99" w:unhideWhenUsed="0" w:qFormat="1"/>
    <w:lsdException w:name="Date"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清單段落1"/>
    <w:aliases w:val="標題 (4),List Paragraph,1.1.1.1清單段落,列點"/>
    <w:basedOn w:val="a3"/>
    <w:link w:val="afe"/>
    <w:uiPriority w:val="34"/>
    <w:rsid w:val="00A52886"/>
    <w:pPr>
      <w:ind w:leftChars="200" w:left="480"/>
    </w:pPr>
    <w:rPr>
      <w:rFonts w:cs="Times New Roman"/>
    </w:rPr>
  </w:style>
  <w:style w:type="paragraph" w:customStyle="1" w:styleId="aff">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0">
    <w:name w:val="Plain Text"/>
    <w:basedOn w:val="a3"/>
    <w:link w:val="aff1"/>
    <w:uiPriority w:val="99"/>
    <w:rsid w:val="00A52886"/>
    <w:rPr>
      <w:rFonts w:ascii="細明體" w:eastAsia="細明體" w:hAnsi="Courier New" w:cs="Times New Roman"/>
      <w:szCs w:val="20"/>
    </w:rPr>
  </w:style>
  <w:style w:type="character" w:customStyle="1" w:styleId="aff1">
    <w:name w:val="純文字 字元"/>
    <w:link w:val="aff0"/>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6">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2">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3">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4">
    <w:name w:val="Salutation"/>
    <w:basedOn w:val="a3"/>
    <w:next w:val="a3"/>
    <w:link w:val="aff5"/>
    <w:rsid w:val="00A52886"/>
    <w:rPr>
      <w:rFonts w:ascii="標楷體" w:eastAsia="標楷體" w:hAnsi="標楷體" w:cs="Times New Roman"/>
      <w:sz w:val="28"/>
      <w:szCs w:val="28"/>
    </w:rPr>
  </w:style>
  <w:style w:type="character" w:customStyle="1" w:styleId="aff5">
    <w:name w:val="問候 字元"/>
    <w:link w:val="aff4"/>
    <w:rsid w:val="00A52886"/>
    <w:rPr>
      <w:rFonts w:ascii="標楷體" w:eastAsia="標楷體" w:hAnsi="標楷體" w:cs="Times New Roman"/>
      <w:sz w:val="28"/>
      <w:szCs w:val="28"/>
    </w:rPr>
  </w:style>
  <w:style w:type="paragraph" w:customStyle="1" w:styleId="aff6">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7">
    <w:name w:val="Emphasis"/>
    <w:qFormat/>
    <w:rsid w:val="00A52886"/>
    <w:rPr>
      <w:b w:val="0"/>
      <w:bCs w:val="0"/>
      <w:i w:val="0"/>
      <w:iCs w:val="0"/>
      <w:color w:val="DD4B39"/>
    </w:rPr>
  </w:style>
  <w:style w:type="character" w:styleId="aff8">
    <w:name w:val="Hyperlink"/>
    <w:uiPriority w:val="99"/>
    <w:rsid w:val="00A52886"/>
    <w:rPr>
      <w:color w:val="0000FF"/>
      <w:u w:val="single"/>
    </w:rPr>
  </w:style>
  <w:style w:type="paragraph" w:customStyle="1" w:styleId="aff9">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a">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7">
    <w:name w:val="清單段落1"/>
    <w:basedOn w:val="a3"/>
    <w:uiPriority w:val="34"/>
    <w:rsid w:val="00A52886"/>
    <w:pPr>
      <w:ind w:leftChars="200" w:left="480"/>
    </w:pPr>
    <w:rPr>
      <w:rFonts w:ascii="Times New Roman" w:hAnsi="Times New Roman" w:cs="Times New Roman"/>
      <w:szCs w:val="24"/>
    </w:rPr>
  </w:style>
  <w:style w:type="paragraph" w:styleId="affb">
    <w:name w:val="annotation subject"/>
    <w:basedOn w:val="af2"/>
    <w:next w:val="af2"/>
    <w:link w:val="affc"/>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c">
    <w:name w:val="註解主旨 字元"/>
    <w:link w:val="affb"/>
    <w:rsid w:val="00A52886"/>
    <w:rPr>
      <w:rFonts w:ascii="標楷體" w:eastAsia="標楷體" w:hAnsi="標楷體" w:cs="Times New Roman"/>
      <w:b/>
      <w:bCs/>
      <w:kern w:val="0"/>
      <w:sz w:val="32"/>
      <w:szCs w:val="32"/>
    </w:rPr>
  </w:style>
  <w:style w:type="paragraph" w:customStyle="1" w:styleId="affd">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e">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0">
    <w:name w:val="Strong"/>
    <w:uiPriority w:val="99"/>
    <w:qFormat/>
    <w:rsid w:val="00A52886"/>
    <w:rPr>
      <w:b/>
      <w:bCs/>
    </w:rPr>
  </w:style>
  <w:style w:type="paragraph" w:customStyle="1" w:styleId="afff1">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8">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2">
    <w:name w:val="(一)"/>
    <w:basedOn w:val="a3"/>
    <w:link w:val="afff3"/>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9">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4">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a">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b">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5">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c">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6">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d">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e">
    <w:name w:val="1. 字元"/>
    <w:rsid w:val="00A52886"/>
    <w:rPr>
      <w:rFonts w:ascii="華康楷書體W5" w:eastAsia="華康楷書體W5" w:hAnsi="華康楷書體W5"/>
      <w:sz w:val="32"/>
      <w:lang w:val="en-US" w:eastAsia="zh-TW" w:bidi="ar-SA"/>
    </w:rPr>
  </w:style>
  <w:style w:type="paragraph" w:customStyle="1" w:styleId="1f">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0">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7">
    <w:name w:val="Closing"/>
    <w:basedOn w:val="a3"/>
    <w:link w:val="afff8"/>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8">
    <w:name w:val="結語 字元"/>
    <w:link w:val="afff7"/>
    <w:rsid w:val="00A52886"/>
    <w:rPr>
      <w:rFonts w:ascii="標楷體" w:eastAsia="標楷體" w:hAnsi="標楷體" w:cs="Times New Roman"/>
      <w:color w:val="000000"/>
      <w:kern w:val="3"/>
      <w:sz w:val="28"/>
      <w:szCs w:val="28"/>
    </w:rPr>
  </w:style>
  <w:style w:type="paragraph" w:customStyle="1" w:styleId="afff9">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1">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2">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3">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a">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4">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5">
    <w:name w:val="1.大遼內文 字元"/>
    <w:rsid w:val="00A52886"/>
    <w:rPr>
      <w:rFonts w:ascii="標楷體" w:eastAsia="標楷體" w:hAnsi="標楷體"/>
      <w:color w:val="FF0000"/>
      <w:kern w:val="3"/>
      <w:sz w:val="32"/>
      <w:szCs w:val="32"/>
      <w:lang w:val="en-US" w:eastAsia="zh-TW" w:bidi="ar-SA"/>
    </w:rPr>
  </w:style>
  <w:style w:type="paragraph" w:customStyle="1" w:styleId="1f6">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7">
    <w:name w:val="(1)第一標題 字元"/>
    <w:qFormat/>
    <w:rsid w:val="00A52886"/>
    <w:rPr>
      <w:rFonts w:ascii="標楷體" w:eastAsia="標楷體" w:hAnsi="標楷體"/>
      <w:color w:val="FF0000"/>
      <w:kern w:val="3"/>
      <w:sz w:val="32"/>
      <w:szCs w:val="32"/>
      <w:lang w:val="en-US" w:eastAsia="zh-TW" w:bidi="ar-SA"/>
    </w:rPr>
  </w:style>
  <w:style w:type="character" w:customStyle="1" w:styleId="afffb">
    <w:name w:val="(一)標題 字元"/>
    <w:rsid w:val="00A52886"/>
    <w:rPr>
      <w:rFonts w:ascii="標楷體" w:eastAsia="標楷體" w:hAnsi="標楷體"/>
      <w:b/>
      <w:color w:val="FF0000"/>
      <w:kern w:val="3"/>
      <w:sz w:val="32"/>
      <w:szCs w:val="32"/>
      <w:lang w:val="en-US" w:eastAsia="zh-TW" w:bidi="ar-SA"/>
    </w:rPr>
  </w:style>
  <w:style w:type="character" w:styleId="afffc">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e">
    <w:name w:val="清單段落 字元"/>
    <w:aliases w:val="標題 (4) 字元,List Paragraph 字元,1.1.1.1清單段落 字元,列點 字元"/>
    <w:link w:val="15"/>
    <w:qFormat/>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d">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e">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0"/>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
    <w:name w:val="(二)"/>
    <w:basedOn w:val="a3"/>
    <w:link w:val="affff0"/>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1">
    <w:name w:val="(二)內文"/>
    <w:basedOn w:val="aff0"/>
    <w:link w:val="affff2"/>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2">
    <w:name w:val="(二)內文 字元"/>
    <w:link w:val="affff1"/>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3">
    <w:name w:val="(二) + 非粗體"/>
    <w:aliases w:val="左:  0 cm,凸出:  2.8 字十一、細"/>
    <w:basedOn w:val="affff"/>
    <w:rsid w:val="00A52886"/>
    <w:pPr>
      <w:ind w:left="773" w:hangingChars="280" w:hanging="773"/>
    </w:pPr>
    <w:rPr>
      <w:b w:val="0"/>
    </w:rPr>
  </w:style>
  <w:style w:type="paragraph" w:customStyle="1" w:styleId="affff4">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5">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6">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7">
    <w:name w:val="Subtitle"/>
    <w:basedOn w:val="a3"/>
    <w:next w:val="a3"/>
    <w:link w:val="affff8"/>
    <w:uiPriority w:val="99"/>
    <w:qFormat/>
    <w:rsid w:val="00A52886"/>
    <w:pPr>
      <w:spacing w:after="60"/>
      <w:jc w:val="center"/>
      <w:outlineLvl w:val="1"/>
    </w:pPr>
    <w:rPr>
      <w:rFonts w:ascii="Cambria" w:hAnsi="Cambria" w:cs="Times New Roman"/>
      <w:i/>
      <w:iCs/>
      <w:szCs w:val="24"/>
    </w:rPr>
  </w:style>
  <w:style w:type="character" w:customStyle="1" w:styleId="affff8">
    <w:name w:val="副標題 字元"/>
    <w:link w:val="affff7"/>
    <w:uiPriority w:val="99"/>
    <w:rsid w:val="00A52886"/>
    <w:rPr>
      <w:rFonts w:ascii="Cambria" w:eastAsia="新細明體" w:hAnsi="Cambria" w:cs="Times New Roman"/>
      <w:i/>
      <w:iCs/>
      <w:szCs w:val="24"/>
    </w:rPr>
  </w:style>
  <w:style w:type="character" w:customStyle="1" w:styleId="afff3">
    <w:name w:val="(一) 字元"/>
    <w:link w:val="afff2"/>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8">
    <w:name w:val="(1)內文"/>
    <w:basedOn w:val="a3"/>
    <w:link w:val="1f9"/>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9">
    <w:name w:val="(1)內文 字元"/>
    <w:link w:val="1f8"/>
    <w:rsid w:val="00A52886"/>
    <w:rPr>
      <w:rFonts w:ascii="標楷體" w:eastAsia="標楷體" w:hAnsi="標楷體" w:cs="Times New Roman"/>
      <w:color w:val="0000FF"/>
      <w:sz w:val="32"/>
      <w:szCs w:val="32"/>
      <w:lang w:val="x-none" w:eastAsia="x-none"/>
    </w:rPr>
  </w:style>
  <w:style w:type="paragraph" w:customStyle="1" w:styleId="affff9">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a">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a">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b">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b">
    <w:name w:val="A."/>
    <w:basedOn w:val="1f"/>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c">
    <w:name w:val="(一)內文"/>
    <w:basedOn w:val="a3"/>
    <w:link w:val="affffd"/>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d">
    <w:name w:val="(一)內文 字元"/>
    <w:link w:val="affffc"/>
    <w:rsid w:val="00A52886"/>
    <w:rPr>
      <w:rFonts w:ascii="標楷體" w:eastAsia="標楷體" w:hAnsi="標楷體" w:cs="Times New Roman"/>
      <w:bCs/>
      <w:color w:val="FF0000"/>
      <w:sz w:val="32"/>
      <w:szCs w:val="32"/>
      <w:lang w:val="x-none" w:eastAsia="x-none"/>
    </w:rPr>
  </w:style>
  <w:style w:type="paragraph" w:styleId="1fc">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e">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
    <w:name w:val="FollowedHyperlink"/>
    <w:uiPriority w:val="99"/>
    <w:semiHidden/>
    <w:rsid w:val="00A52886"/>
    <w:rPr>
      <w:color w:val="800080"/>
      <w:u w:val="single"/>
    </w:rPr>
  </w:style>
  <w:style w:type="paragraph" w:styleId="afffff0">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1">
    <w:name w:val="Date"/>
    <w:basedOn w:val="a3"/>
    <w:next w:val="a3"/>
    <w:link w:val="afffff2"/>
    <w:uiPriority w:val="99"/>
    <w:rsid w:val="00A52886"/>
    <w:pPr>
      <w:jc w:val="right"/>
    </w:pPr>
    <w:rPr>
      <w:rFonts w:cs="Times New Roman"/>
    </w:rPr>
  </w:style>
  <w:style w:type="character" w:customStyle="1" w:styleId="afffff2">
    <w:name w:val="日期 字元"/>
    <w:link w:val="afffff1"/>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3">
    <w:name w:val="Body Text First Indent"/>
    <w:basedOn w:val="ab"/>
    <w:link w:val="afffff4"/>
    <w:rsid w:val="00A52886"/>
    <w:pPr>
      <w:spacing w:after="120"/>
      <w:ind w:firstLineChars="100" w:firstLine="210"/>
    </w:pPr>
    <w:rPr>
      <w:rFonts w:ascii="Calibri" w:eastAsia="新細明體" w:hAnsi="Calibri"/>
      <w:sz w:val="24"/>
      <w:szCs w:val="22"/>
    </w:rPr>
  </w:style>
  <w:style w:type="character" w:customStyle="1" w:styleId="afffff4">
    <w:name w:val="本文第一層縮排 字元"/>
    <w:link w:val="afffff3"/>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5">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6">
    <w:name w:val="line number"/>
    <w:basedOn w:val="a4"/>
    <w:semiHidden/>
    <w:rsid w:val="00A52886"/>
  </w:style>
  <w:style w:type="table" w:styleId="3D1">
    <w:name w:val="Table 3D effects 1"/>
    <w:basedOn w:val="a5"/>
    <w:semiHidden/>
    <w:rsid w:val="00A52886"/>
    <w:pPr>
      <w:widowControl w:val="0"/>
    </w:pPr>
    <w:rPr>
      <w:rFonts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d">
    <w:name w:val="Table Classic 1"/>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e">
    <w:name w:val="Table Colorful 1"/>
    <w:basedOn w:val="a5"/>
    <w:semiHidden/>
    <w:rsid w:val="00A52886"/>
    <w:pPr>
      <w:widowControl w:val="0"/>
    </w:pPr>
    <w:rPr>
      <w:rFonts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7">
    <w:name w:val="Table Elegant"/>
    <w:basedOn w:val="a5"/>
    <w:semiHidden/>
    <w:rsid w:val="00A52886"/>
    <w:pPr>
      <w:widowControl w:val="0"/>
    </w:pPr>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Grid 1"/>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0">
    <w:name w:val="Table Subtle 1"/>
    <w:basedOn w:val="a5"/>
    <w:semiHidden/>
    <w:rsid w:val="00A52886"/>
    <w:pPr>
      <w:widowControl w:val="0"/>
    </w:pPr>
    <w:rPr>
      <w:rFonts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8">
    <w:name w:val="Table Professional"/>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1">
    <w:name w:val="Table List 1"/>
    <w:basedOn w:val="a5"/>
    <w:semiHidden/>
    <w:rsid w:val="00A52886"/>
    <w:pPr>
      <w:widowControl w:val="0"/>
    </w:pPr>
    <w:rPr>
      <w:rFonts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9">
    <w:name w:val="Table Contemporary"/>
    <w:basedOn w:val="a5"/>
    <w:semiHidden/>
    <w:rsid w:val="00A52886"/>
    <w:pPr>
      <w:widowControl w:val="0"/>
    </w:pPr>
    <w:rPr>
      <w:rFonts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2">
    <w:name w:val="Table Simple 1"/>
    <w:basedOn w:val="a5"/>
    <w:semiHidden/>
    <w:rsid w:val="00A52886"/>
    <w:pPr>
      <w:widowControl w:val="0"/>
    </w:pPr>
    <w:rPr>
      <w:rFonts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Columns 1"/>
    <w:basedOn w:val="a5"/>
    <w:semiHidden/>
    <w:rsid w:val="00A52886"/>
    <w:pPr>
      <w:widowControl w:val="0"/>
    </w:pPr>
    <w:rPr>
      <w:rFonts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a">
    <w:name w:val="Table Theme"/>
    <w:basedOn w:val="a5"/>
    <w:semiHidden/>
    <w:rsid w:val="00A52886"/>
    <w:pPr>
      <w:widowControl w:val="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b">
    <w:name w:val="Message Header"/>
    <w:basedOn w:val="a3"/>
    <w:link w:val="afffffc"/>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c">
    <w:name w:val="訊息欄位名稱 字元"/>
    <w:link w:val="afffffb"/>
    <w:semiHidden/>
    <w:rsid w:val="00A52886"/>
    <w:rPr>
      <w:rFonts w:ascii="Arial" w:eastAsia="新細明體" w:hAnsi="Arial" w:cs="Arial"/>
      <w:szCs w:val="24"/>
      <w:shd w:val="pct20" w:color="auto" w:fill="auto"/>
    </w:rPr>
  </w:style>
  <w:style w:type="paragraph" w:styleId="afffffd">
    <w:name w:val="envelope return"/>
    <w:basedOn w:val="a3"/>
    <w:semiHidden/>
    <w:rsid w:val="00A52886"/>
    <w:pPr>
      <w:snapToGrid w:val="0"/>
    </w:pPr>
    <w:rPr>
      <w:rFonts w:ascii="Arial" w:hAnsi="Arial" w:cs="Arial"/>
    </w:rPr>
  </w:style>
  <w:style w:type="paragraph" w:styleId="afffffe">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0">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1">
    <w:name w:val="Note Heading"/>
    <w:basedOn w:val="a3"/>
    <w:next w:val="a3"/>
    <w:link w:val="affffff2"/>
    <w:semiHidden/>
    <w:rsid w:val="00A52886"/>
    <w:pPr>
      <w:jc w:val="center"/>
    </w:pPr>
    <w:rPr>
      <w:rFonts w:cs="Times New Roman"/>
    </w:rPr>
  </w:style>
  <w:style w:type="character" w:customStyle="1" w:styleId="affffff2">
    <w:name w:val="註釋標題 字元"/>
    <w:link w:val="affffff1"/>
    <w:semiHidden/>
    <w:rsid w:val="00A52886"/>
    <w:rPr>
      <w:rFonts w:ascii="Calibri" w:eastAsia="新細明體" w:hAnsi="Calibri" w:cs="Times New Roman"/>
    </w:rPr>
  </w:style>
  <w:style w:type="paragraph" w:styleId="affffff3">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4">
    <w:name w:val="E-mail Signature"/>
    <w:basedOn w:val="a3"/>
    <w:link w:val="affffff5"/>
    <w:semiHidden/>
    <w:rsid w:val="00A52886"/>
    <w:rPr>
      <w:rFonts w:cs="Times New Roman"/>
    </w:rPr>
  </w:style>
  <w:style w:type="character" w:customStyle="1" w:styleId="affffff5">
    <w:name w:val="電子郵件簽名 字元"/>
    <w:link w:val="affffff4"/>
    <w:semiHidden/>
    <w:rsid w:val="00A52886"/>
    <w:rPr>
      <w:rFonts w:ascii="Calibri" w:eastAsia="新細明體" w:hAnsi="Calibri" w:cs="Times New Roman"/>
    </w:rPr>
  </w:style>
  <w:style w:type="paragraph" w:styleId="affffff6">
    <w:name w:val="Title"/>
    <w:basedOn w:val="a3"/>
    <w:link w:val="affffff7"/>
    <w:qFormat/>
    <w:rsid w:val="00A52886"/>
    <w:pPr>
      <w:spacing w:before="240" w:after="60"/>
      <w:jc w:val="center"/>
      <w:outlineLvl w:val="0"/>
    </w:pPr>
    <w:rPr>
      <w:rFonts w:ascii="Arial" w:hAnsi="Arial" w:cs="Arial"/>
      <w:b/>
      <w:bCs/>
      <w:sz w:val="32"/>
      <w:szCs w:val="32"/>
    </w:rPr>
  </w:style>
  <w:style w:type="character" w:customStyle="1" w:styleId="affffff7">
    <w:name w:val="標題 字元"/>
    <w:link w:val="affffff6"/>
    <w:rsid w:val="00A52886"/>
    <w:rPr>
      <w:rFonts w:ascii="Arial" w:eastAsia="新細明體" w:hAnsi="Arial" w:cs="Arial"/>
      <w:b/>
      <w:bCs/>
      <w:sz w:val="32"/>
      <w:szCs w:val="32"/>
    </w:rPr>
  </w:style>
  <w:style w:type="paragraph" w:styleId="affffff8">
    <w:name w:val="Signature"/>
    <w:basedOn w:val="a3"/>
    <w:link w:val="affffff9"/>
    <w:semiHidden/>
    <w:rsid w:val="00A52886"/>
    <w:pPr>
      <w:ind w:leftChars="1800" w:left="100"/>
    </w:pPr>
    <w:rPr>
      <w:rFonts w:cs="Times New Roman"/>
    </w:rPr>
  </w:style>
  <w:style w:type="character" w:customStyle="1" w:styleId="affffff9">
    <w:name w:val="簽名 字元"/>
    <w:link w:val="affffff8"/>
    <w:semiHidden/>
    <w:rsid w:val="00A52886"/>
    <w:rPr>
      <w:rFonts w:ascii="Calibri" w:eastAsia="新細明體" w:hAnsi="Calibri" w:cs="Times New Roman"/>
    </w:rPr>
  </w:style>
  <w:style w:type="paragraph" w:customStyle="1" w:styleId="affffffa">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0"/>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b">
    <w:name w:val="(十一)"/>
    <w:basedOn w:val="affff"/>
    <w:rsid w:val="00A52886"/>
    <w:pPr>
      <w:ind w:left="691" w:hangingChars="250" w:hanging="691"/>
    </w:pPr>
    <w:rPr>
      <w:rFonts w:ascii="Calibri"/>
    </w:rPr>
  </w:style>
  <w:style w:type="paragraph" w:customStyle="1" w:styleId="affffffc">
    <w:name w:val="(十一)內文"/>
    <w:basedOn w:val="affff1"/>
    <w:rsid w:val="00A52886"/>
    <w:pPr>
      <w:ind w:leftChars="300" w:left="720"/>
    </w:pPr>
    <w:rPr>
      <w:rFonts w:ascii="細明體" w:hAnsi="Courier New"/>
    </w:rPr>
  </w:style>
  <w:style w:type="paragraph" w:customStyle="1" w:styleId="1ff4">
    <w:name w:val="(十一)1."/>
    <w:basedOn w:val="affffffc"/>
    <w:rsid w:val="00A52886"/>
    <w:pPr>
      <w:ind w:left="996" w:hangingChars="100" w:hanging="276"/>
    </w:pPr>
  </w:style>
  <w:style w:type="paragraph" w:customStyle="1" w:styleId="1ff5">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d">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e">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6">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0">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7">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8">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9">
    <w:name w:val="研考報告內文(1)"/>
    <w:basedOn w:val="1ff7"/>
    <w:rsid w:val="00A52886"/>
    <w:pPr>
      <w:ind w:leftChars="530" w:left="1484"/>
    </w:pPr>
  </w:style>
  <w:style w:type="paragraph" w:customStyle="1" w:styleId="temp1">
    <w:name w:val="temp1"/>
    <w:basedOn w:val="1ff7"/>
    <w:rsid w:val="00A52886"/>
    <w:pPr>
      <w:spacing w:line="378" w:lineRule="exact"/>
      <w:ind w:leftChars="450" w:left="1260"/>
      <w:jc w:val="both"/>
    </w:pPr>
    <w:rPr>
      <w:rFonts w:cs="新細明體"/>
      <w:szCs w:val="20"/>
    </w:rPr>
  </w:style>
  <w:style w:type="paragraph" w:customStyle="1" w:styleId="afffffff1">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8"/>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0">
    <w:name w:val="(二) 字元"/>
    <w:link w:val="affff"/>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2">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a">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7"/>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3">
    <w:name w:val="(一)內容"/>
    <w:basedOn w:val="afffa"/>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b">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4">
    <w:name w:val="施政報告(一)標題"/>
    <w:basedOn w:val="a3"/>
    <w:link w:val="afffffff5"/>
    <w:rsid w:val="00A52886"/>
    <w:pPr>
      <w:spacing w:line="320" w:lineRule="exact"/>
      <w:ind w:leftChars="100" w:left="100"/>
      <w:jc w:val="both"/>
    </w:pPr>
    <w:rPr>
      <w:rFonts w:ascii="標楷體" w:eastAsia="標楷體" w:hAnsi="Times New Roman" w:cs="標楷體"/>
      <w:sz w:val="28"/>
      <w:szCs w:val="28"/>
    </w:rPr>
  </w:style>
  <w:style w:type="paragraph" w:customStyle="1" w:styleId="afffffff6">
    <w:name w:val="施政報告(一)內文"/>
    <w:basedOn w:val="afffffff4"/>
    <w:link w:val="afffffff7"/>
    <w:rsid w:val="00A52886"/>
    <w:pPr>
      <w:ind w:leftChars="405" w:left="405"/>
    </w:pPr>
  </w:style>
  <w:style w:type="character" w:customStyle="1" w:styleId="afffffff5">
    <w:name w:val="施政報告(一)標題 字元"/>
    <w:link w:val="afffffff4"/>
    <w:rsid w:val="00A52886"/>
    <w:rPr>
      <w:rFonts w:ascii="標楷體" w:eastAsia="標楷體" w:hAnsi="Times New Roman" w:cs="標楷體"/>
      <w:sz w:val="28"/>
      <w:szCs w:val="28"/>
    </w:rPr>
  </w:style>
  <w:style w:type="paragraph" w:customStyle="1" w:styleId="1ffc">
    <w:name w:val="施政報告1標題"/>
    <w:basedOn w:val="afffffff4"/>
    <w:link w:val="1ffd"/>
    <w:rsid w:val="00A52886"/>
    <w:pPr>
      <w:ind w:leftChars="300" w:left="351" w:rightChars="18" w:right="18" w:hanging="51"/>
    </w:pPr>
  </w:style>
  <w:style w:type="character" w:customStyle="1" w:styleId="afffffff7">
    <w:name w:val="施政報告(一)內文 字元"/>
    <w:link w:val="afffffff6"/>
    <w:rsid w:val="00A52886"/>
    <w:rPr>
      <w:rFonts w:ascii="標楷體" w:eastAsia="標楷體" w:hAnsi="Times New Roman" w:cs="標楷體"/>
      <w:sz w:val="28"/>
      <w:szCs w:val="28"/>
    </w:rPr>
  </w:style>
  <w:style w:type="paragraph" w:customStyle="1" w:styleId="1ffe">
    <w:name w:val="施政報告(1)標題"/>
    <w:basedOn w:val="a3"/>
    <w:link w:val="1fff"/>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d">
    <w:name w:val="施政報告1標題 字元"/>
    <w:link w:val="1ffc"/>
    <w:rsid w:val="00A52886"/>
    <w:rPr>
      <w:rFonts w:ascii="標楷體" w:eastAsia="標楷體" w:hAnsi="Times New Roman" w:cs="標楷體"/>
      <w:sz w:val="28"/>
      <w:szCs w:val="28"/>
    </w:rPr>
  </w:style>
  <w:style w:type="character" w:customStyle="1" w:styleId="1fff">
    <w:name w:val="施政報告(1)標題 字元"/>
    <w:link w:val="1ffe"/>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8">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9">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a">
    <w:name w:val="大寫壹"/>
    <w:basedOn w:val="a3"/>
    <w:rsid w:val="00A52886"/>
    <w:rPr>
      <w:rFonts w:ascii="Times New Roman" w:eastAsia="標楷體" w:hAnsi="Times New Roman" w:cs="Times New Roman"/>
      <w:bCs/>
      <w:sz w:val="40"/>
      <w:szCs w:val="24"/>
    </w:rPr>
  </w:style>
  <w:style w:type="paragraph" w:customStyle="1" w:styleId="afffffffb">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c">
    <w:name w:val="標(一)"/>
    <w:basedOn w:val="Textbody"/>
    <w:rsid w:val="00A52886"/>
    <w:rPr>
      <w:b/>
      <w:bCs/>
    </w:rPr>
  </w:style>
  <w:style w:type="paragraph" w:customStyle="1" w:styleId="afffffffd">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e">
    <w:name w:val="說明(一)"/>
    <w:basedOn w:val="a3"/>
    <w:link w:val="affffffff"/>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
    <w:name w:val="說明(一) 字元 字元"/>
    <w:link w:val="afffffffe"/>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0">
    <w:name w:val="標1"/>
    <w:basedOn w:val="a3"/>
    <w:link w:val="1fff1"/>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1">
    <w:name w:val="標1 字元"/>
    <w:link w:val="1fff0"/>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d"/>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2"/>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f"/>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0">
    <w:name w:val="a."/>
    <w:basedOn w:val="1f"/>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d"/>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f"/>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1">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2">
    <w:name w:val="@1"/>
    <w:basedOn w:val="a3"/>
    <w:link w:val="1fff3"/>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3">
    <w:name w:val="@1 字元"/>
    <w:link w:val="1fff2"/>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2">
    <w:name w:val="@內文"/>
    <w:basedOn w:val="a3"/>
    <w:link w:val="affffffff3"/>
    <w:qFormat/>
    <w:rsid w:val="00E62E84"/>
    <w:pPr>
      <w:spacing w:line="360" w:lineRule="exact"/>
    </w:pPr>
    <w:rPr>
      <w:rFonts w:ascii="標楷體" w:eastAsia="標楷體" w:hAnsi="標楷體"/>
      <w:sz w:val="28"/>
      <w:szCs w:val="28"/>
    </w:rPr>
  </w:style>
  <w:style w:type="paragraph" w:customStyle="1" w:styleId="affffffff4">
    <w:name w:val="@大大標"/>
    <w:basedOn w:val="a3"/>
    <w:link w:val="affffffff5"/>
    <w:qFormat/>
    <w:rsid w:val="00E62E84"/>
    <w:pPr>
      <w:jc w:val="center"/>
    </w:pPr>
    <w:rPr>
      <w:rFonts w:ascii="標楷體" w:eastAsia="標楷體" w:hAnsi="標楷體"/>
      <w:b/>
      <w:sz w:val="96"/>
      <w:szCs w:val="96"/>
    </w:rPr>
  </w:style>
  <w:style w:type="character" w:customStyle="1" w:styleId="affffffff3">
    <w:name w:val="@內文 字元"/>
    <w:link w:val="affffffff2"/>
    <w:rsid w:val="00E62E84"/>
    <w:rPr>
      <w:rFonts w:ascii="標楷體" w:eastAsia="標楷體" w:hAnsi="標楷體"/>
      <w:sz w:val="28"/>
      <w:szCs w:val="28"/>
    </w:rPr>
  </w:style>
  <w:style w:type="paragraph" w:customStyle="1" w:styleId="affffffff6">
    <w:name w:val="@大標"/>
    <w:basedOn w:val="a3"/>
    <w:link w:val="affffffff7"/>
    <w:qFormat/>
    <w:rsid w:val="00453AEE"/>
    <w:pPr>
      <w:spacing w:before="120" w:after="120" w:line="360" w:lineRule="exact"/>
    </w:pPr>
    <w:rPr>
      <w:rFonts w:ascii="新細明體" w:hAnsi="新細明體"/>
      <w:b/>
      <w:sz w:val="40"/>
      <w:szCs w:val="40"/>
    </w:rPr>
  </w:style>
  <w:style w:type="character" w:customStyle="1" w:styleId="affffffff5">
    <w:name w:val="@大大標 字元"/>
    <w:link w:val="affffffff4"/>
    <w:rsid w:val="00E62E84"/>
    <w:rPr>
      <w:rFonts w:ascii="標楷體" w:eastAsia="標楷體" w:hAnsi="標楷體"/>
      <w:b/>
      <w:sz w:val="96"/>
      <w:szCs w:val="96"/>
    </w:rPr>
  </w:style>
  <w:style w:type="paragraph" w:customStyle="1" w:styleId="affffffff8">
    <w:name w:val="@中標"/>
    <w:basedOn w:val="a3"/>
    <w:link w:val="affffffff9"/>
    <w:qFormat/>
    <w:rsid w:val="00E62E84"/>
    <w:pPr>
      <w:spacing w:line="360" w:lineRule="exact"/>
    </w:pPr>
    <w:rPr>
      <w:rFonts w:ascii="標楷體" w:eastAsia="標楷體" w:hAnsi="標楷體"/>
      <w:b/>
      <w:sz w:val="28"/>
      <w:szCs w:val="28"/>
    </w:rPr>
  </w:style>
  <w:style w:type="character" w:customStyle="1" w:styleId="affffffff7">
    <w:name w:val="@大標 字元"/>
    <w:link w:val="affffffff6"/>
    <w:rsid w:val="00453AEE"/>
    <w:rPr>
      <w:rFonts w:ascii="新細明體" w:eastAsia="新細明體" w:hAnsi="新細明體"/>
      <w:b/>
      <w:sz w:val="40"/>
      <w:szCs w:val="40"/>
    </w:rPr>
  </w:style>
  <w:style w:type="paragraph" w:customStyle="1" w:styleId="affffffffa">
    <w:name w:val="@小標"/>
    <w:basedOn w:val="a3"/>
    <w:link w:val="affffffffb"/>
    <w:qFormat/>
    <w:rsid w:val="00E62E84"/>
    <w:pPr>
      <w:spacing w:line="360" w:lineRule="exact"/>
      <w:ind w:leftChars="100" w:left="240" w:rightChars="100" w:right="100"/>
    </w:pPr>
    <w:rPr>
      <w:rFonts w:ascii="標楷體" w:eastAsia="標楷體" w:hAnsi="標楷體"/>
      <w:sz w:val="28"/>
      <w:szCs w:val="28"/>
    </w:rPr>
  </w:style>
  <w:style w:type="character" w:customStyle="1" w:styleId="affffffff9">
    <w:name w:val="@中標 字元"/>
    <w:link w:val="affffffff8"/>
    <w:rsid w:val="00E62E84"/>
    <w:rPr>
      <w:rFonts w:ascii="標楷體" w:eastAsia="標楷體" w:hAnsi="標楷體"/>
      <w:b/>
      <w:sz w:val="28"/>
      <w:szCs w:val="28"/>
    </w:rPr>
  </w:style>
  <w:style w:type="character" w:customStyle="1" w:styleId="affffffffb">
    <w:name w:val="@小標 字元"/>
    <w:link w:val="affffffffa"/>
    <w:rsid w:val="00E62E84"/>
    <w:rPr>
      <w:rFonts w:ascii="標楷體" w:eastAsia="標楷體" w:hAnsi="標楷體"/>
      <w:sz w:val="28"/>
      <w:szCs w:val="28"/>
    </w:rPr>
  </w:style>
  <w:style w:type="paragraph" w:customStyle="1" w:styleId="affffffffc">
    <w:name w:val="@註"/>
    <w:basedOn w:val="a3"/>
    <w:link w:val="affffffffd"/>
    <w:qFormat/>
    <w:rsid w:val="006B59CF"/>
    <w:pPr>
      <w:spacing w:line="360" w:lineRule="exact"/>
      <w:jc w:val="right"/>
    </w:pPr>
    <w:rPr>
      <w:rFonts w:ascii="新細明體" w:hAnsi="新細明體"/>
      <w:szCs w:val="24"/>
    </w:rPr>
  </w:style>
  <w:style w:type="character" w:customStyle="1" w:styleId="affffffffd">
    <w:name w:val="@註 字元"/>
    <w:link w:val="affffffffc"/>
    <w:rsid w:val="006B59CF"/>
    <w:rPr>
      <w:rFonts w:ascii="新細明體" w:hAnsi="新細明體"/>
      <w:szCs w:val="24"/>
    </w:rPr>
  </w:style>
  <w:style w:type="table" w:customStyle="1" w:styleId="310">
    <w:name w:val="表格 清單 31"/>
    <w:basedOn w:val="a5"/>
    <w:next w:val="39"/>
    <w:semiHidden/>
    <w:rsid w:val="0059130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customStyle="1" w:styleId="320">
    <w:name w:val="表格 清單 32"/>
    <w:basedOn w:val="a5"/>
    <w:next w:val="39"/>
    <w:semiHidden/>
    <w:rsid w:val="00FA673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customStyle="1" w:styleId="330">
    <w:name w:val="表格 清單 33"/>
    <w:basedOn w:val="a5"/>
    <w:next w:val="39"/>
    <w:semiHidden/>
    <w:rsid w:val="00FA673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customStyle="1" w:styleId="710">
    <w:name w:val="表格 格線 71"/>
    <w:basedOn w:val="a5"/>
    <w:next w:val="72"/>
    <w:semiHidden/>
    <w:rsid w:val="00FA673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Cordia New"/>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99" w:unhideWhenUsed="0" w:qFormat="1"/>
    <w:lsdException w:name="Date"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清單段落1"/>
    <w:aliases w:val="標題 (4),List Paragraph,1.1.1.1清單段落,列點"/>
    <w:basedOn w:val="a3"/>
    <w:link w:val="afe"/>
    <w:uiPriority w:val="34"/>
    <w:rsid w:val="00A52886"/>
    <w:pPr>
      <w:ind w:leftChars="200" w:left="480"/>
    </w:pPr>
    <w:rPr>
      <w:rFonts w:cs="Times New Roman"/>
    </w:rPr>
  </w:style>
  <w:style w:type="paragraph" w:customStyle="1" w:styleId="aff">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0">
    <w:name w:val="Plain Text"/>
    <w:basedOn w:val="a3"/>
    <w:link w:val="aff1"/>
    <w:uiPriority w:val="99"/>
    <w:rsid w:val="00A52886"/>
    <w:rPr>
      <w:rFonts w:ascii="細明體" w:eastAsia="細明體" w:hAnsi="Courier New" w:cs="Times New Roman"/>
      <w:szCs w:val="20"/>
    </w:rPr>
  </w:style>
  <w:style w:type="character" w:customStyle="1" w:styleId="aff1">
    <w:name w:val="純文字 字元"/>
    <w:link w:val="aff0"/>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6">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2">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3">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4">
    <w:name w:val="Salutation"/>
    <w:basedOn w:val="a3"/>
    <w:next w:val="a3"/>
    <w:link w:val="aff5"/>
    <w:rsid w:val="00A52886"/>
    <w:rPr>
      <w:rFonts w:ascii="標楷體" w:eastAsia="標楷體" w:hAnsi="標楷體" w:cs="Times New Roman"/>
      <w:sz w:val="28"/>
      <w:szCs w:val="28"/>
    </w:rPr>
  </w:style>
  <w:style w:type="character" w:customStyle="1" w:styleId="aff5">
    <w:name w:val="問候 字元"/>
    <w:link w:val="aff4"/>
    <w:rsid w:val="00A52886"/>
    <w:rPr>
      <w:rFonts w:ascii="標楷體" w:eastAsia="標楷體" w:hAnsi="標楷體" w:cs="Times New Roman"/>
      <w:sz w:val="28"/>
      <w:szCs w:val="28"/>
    </w:rPr>
  </w:style>
  <w:style w:type="paragraph" w:customStyle="1" w:styleId="aff6">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7">
    <w:name w:val="Emphasis"/>
    <w:qFormat/>
    <w:rsid w:val="00A52886"/>
    <w:rPr>
      <w:b w:val="0"/>
      <w:bCs w:val="0"/>
      <w:i w:val="0"/>
      <w:iCs w:val="0"/>
      <w:color w:val="DD4B39"/>
    </w:rPr>
  </w:style>
  <w:style w:type="character" w:styleId="aff8">
    <w:name w:val="Hyperlink"/>
    <w:uiPriority w:val="99"/>
    <w:rsid w:val="00A52886"/>
    <w:rPr>
      <w:color w:val="0000FF"/>
      <w:u w:val="single"/>
    </w:rPr>
  </w:style>
  <w:style w:type="paragraph" w:customStyle="1" w:styleId="aff9">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a">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7">
    <w:name w:val="清單段落1"/>
    <w:basedOn w:val="a3"/>
    <w:uiPriority w:val="34"/>
    <w:rsid w:val="00A52886"/>
    <w:pPr>
      <w:ind w:leftChars="200" w:left="480"/>
    </w:pPr>
    <w:rPr>
      <w:rFonts w:ascii="Times New Roman" w:hAnsi="Times New Roman" w:cs="Times New Roman"/>
      <w:szCs w:val="24"/>
    </w:rPr>
  </w:style>
  <w:style w:type="paragraph" w:styleId="affb">
    <w:name w:val="annotation subject"/>
    <w:basedOn w:val="af2"/>
    <w:next w:val="af2"/>
    <w:link w:val="affc"/>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c">
    <w:name w:val="註解主旨 字元"/>
    <w:link w:val="affb"/>
    <w:rsid w:val="00A52886"/>
    <w:rPr>
      <w:rFonts w:ascii="標楷體" w:eastAsia="標楷體" w:hAnsi="標楷體" w:cs="Times New Roman"/>
      <w:b/>
      <w:bCs/>
      <w:kern w:val="0"/>
      <w:sz w:val="32"/>
      <w:szCs w:val="32"/>
    </w:rPr>
  </w:style>
  <w:style w:type="paragraph" w:customStyle="1" w:styleId="affd">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e">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0">
    <w:name w:val="Strong"/>
    <w:uiPriority w:val="99"/>
    <w:qFormat/>
    <w:rsid w:val="00A52886"/>
    <w:rPr>
      <w:b/>
      <w:bCs/>
    </w:rPr>
  </w:style>
  <w:style w:type="paragraph" w:customStyle="1" w:styleId="afff1">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8">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2">
    <w:name w:val="(一)"/>
    <w:basedOn w:val="a3"/>
    <w:link w:val="afff3"/>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9">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4">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a">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b">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5">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c">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6">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d">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e">
    <w:name w:val="1. 字元"/>
    <w:rsid w:val="00A52886"/>
    <w:rPr>
      <w:rFonts w:ascii="華康楷書體W5" w:eastAsia="華康楷書體W5" w:hAnsi="華康楷書體W5"/>
      <w:sz w:val="32"/>
      <w:lang w:val="en-US" w:eastAsia="zh-TW" w:bidi="ar-SA"/>
    </w:rPr>
  </w:style>
  <w:style w:type="paragraph" w:customStyle="1" w:styleId="1f">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0">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7">
    <w:name w:val="Closing"/>
    <w:basedOn w:val="a3"/>
    <w:link w:val="afff8"/>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8">
    <w:name w:val="結語 字元"/>
    <w:link w:val="afff7"/>
    <w:rsid w:val="00A52886"/>
    <w:rPr>
      <w:rFonts w:ascii="標楷體" w:eastAsia="標楷體" w:hAnsi="標楷體" w:cs="Times New Roman"/>
      <w:color w:val="000000"/>
      <w:kern w:val="3"/>
      <w:sz w:val="28"/>
      <w:szCs w:val="28"/>
    </w:rPr>
  </w:style>
  <w:style w:type="paragraph" w:customStyle="1" w:styleId="afff9">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1">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2">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3">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a">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4">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5">
    <w:name w:val="1.大遼內文 字元"/>
    <w:rsid w:val="00A52886"/>
    <w:rPr>
      <w:rFonts w:ascii="標楷體" w:eastAsia="標楷體" w:hAnsi="標楷體"/>
      <w:color w:val="FF0000"/>
      <w:kern w:val="3"/>
      <w:sz w:val="32"/>
      <w:szCs w:val="32"/>
      <w:lang w:val="en-US" w:eastAsia="zh-TW" w:bidi="ar-SA"/>
    </w:rPr>
  </w:style>
  <w:style w:type="paragraph" w:customStyle="1" w:styleId="1f6">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7">
    <w:name w:val="(1)第一標題 字元"/>
    <w:qFormat/>
    <w:rsid w:val="00A52886"/>
    <w:rPr>
      <w:rFonts w:ascii="標楷體" w:eastAsia="標楷體" w:hAnsi="標楷體"/>
      <w:color w:val="FF0000"/>
      <w:kern w:val="3"/>
      <w:sz w:val="32"/>
      <w:szCs w:val="32"/>
      <w:lang w:val="en-US" w:eastAsia="zh-TW" w:bidi="ar-SA"/>
    </w:rPr>
  </w:style>
  <w:style w:type="character" w:customStyle="1" w:styleId="afffb">
    <w:name w:val="(一)標題 字元"/>
    <w:rsid w:val="00A52886"/>
    <w:rPr>
      <w:rFonts w:ascii="標楷體" w:eastAsia="標楷體" w:hAnsi="標楷體"/>
      <w:b/>
      <w:color w:val="FF0000"/>
      <w:kern w:val="3"/>
      <w:sz w:val="32"/>
      <w:szCs w:val="32"/>
      <w:lang w:val="en-US" w:eastAsia="zh-TW" w:bidi="ar-SA"/>
    </w:rPr>
  </w:style>
  <w:style w:type="character" w:styleId="afffc">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e">
    <w:name w:val="清單段落 字元"/>
    <w:aliases w:val="標題 (4) 字元,List Paragraph 字元,1.1.1.1清單段落 字元,列點 字元"/>
    <w:link w:val="15"/>
    <w:qFormat/>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d">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e">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0"/>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
    <w:name w:val="(二)"/>
    <w:basedOn w:val="a3"/>
    <w:link w:val="affff0"/>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1">
    <w:name w:val="(二)內文"/>
    <w:basedOn w:val="aff0"/>
    <w:link w:val="affff2"/>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2">
    <w:name w:val="(二)內文 字元"/>
    <w:link w:val="affff1"/>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3">
    <w:name w:val="(二) + 非粗體"/>
    <w:aliases w:val="左:  0 cm,凸出:  2.8 字十一、細"/>
    <w:basedOn w:val="affff"/>
    <w:rsid w:val="00A52886"/>
    <w:pPr>
      <w:ind w:left="773" w:hangingChars="280" w:hanging="773"/>
    </w:pPr>
    <w:rPr>
      <w:b w:val="0"/>
    </w:rPr>
  </w:style>
  <w:style w:type="paragraph" w:customStyle="1" w:styleId="affff4">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5">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6">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7">
    <w:name w:val="Subtitle"/>
    <w:basedOn w:val="a3"/>
    <w:next w:val="a3"/>
    <w:link w:val="affff8"/>
    <w:uiPriority w:val="99"/>
    <w:qFormat/>
    <w:rsid w:val="00A52886"/>
    <w:pPr>
      <w:spacing w:after="60"/>
      <w:jc w:val="center"/>
      <w:outlineLvl w:val="1"/>
    </w:pPr>
    <w:rPr>
      <w:rFonts w:ascii="Cambria" w:hAnsi="Cambria" w:cs="Times New Roman"/>
      <w:i/>
      <w:iCs/>
      <w:szCs w:val="24"/>
    </w:rPr>
  </w:style>
  <w:style w:type="character" w:customStyle="1" w:styleId="affff8">
    <w:name w:val="副標題 字元"/>
    <w:link w:val="affff7"/>
    <w:uiPriority w:val="99"/>
    <w:rsid w:val="00A52886"/>
    <w:rPr>
      <w:rFonts w:ascii="Cambria" w:eastAsia="新細明體" w:hAnsi="Cambria" w:cs="Times New Roman"/>
      <w:i/>
      <w:iCs/>
      <w:szCs w:val="24"/>
    </w:rPr>
  </w:style>
  <w:style w:type="character" w:customStyle="1" w:styleId="afff3">
    <w:name w:val="(一) 字元"/>
    <w:link w:val="afff2"/>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8">
    <w:name w:val="(1)內文"/>
    <w:basedOn w:val="a3"/>
    <w:link w:val="1f9"/>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9">
    <w:name w:val="(1)內文 字元"/>
    <w:link w:val="1f8"/>
    <w:rsid w:val="00A52886"/>
    <w:rPr>
      <w:rFonts w:ascii="標楷體" w:eastAsia="標楷體" w:hAnsi="標楷體" w:cs="Times New Roman"/>
      <w:color w:val="0000FF"/>
      <w:sz w:val="32"/>
      <w:szCs w:val="32"/>
      <w:lang w:val="x-none" w:eastAsia="x-none"/>
    </w:rPr>
  </w:style>
  <w:style w:type="paragraph" w:customStyle="1" w:styleId="affff9">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a">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a">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b">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b">
    <w:name w:val="A."/>
    <w:basedOn w:val="1f"/>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c">
    <w:name w:val="(一)內文"/>
    <w:basedOn w:val="a3"/>
    <w:link w:val="affffd"/>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d">
    <w:name w:val="(一)內文 字元"/>
    <w:link w:val="affffc"/>
    <w:rsid w:val="00A52886"/>
    <w:rPr>
      <w:rFonts w:ascii="標楷體" w:eastAsia="標楷體" w:hAnsi="標楷體" w:cs="Times New Roman"/>
      <w:bCs/>
      <w:color w:val="FF0000"/>
      <w:sz w:val="32"/>
      <w:szCs w:val="32"/>
      <w:lang w:val="x-none" w:eastAsia="x-none"/>
    </w:rPr>
  </w:style>
  <w:style w:type="paragraph" w:styleId="1fc">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e">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
    <w:name w:val="FollowedHyperlink"/>
    <w:uiPriority w:val="99"/>
    <w:semiHidden/>
    <w:rsid w:val="00A52886"/>
    <w:rPr>
      <w:color w:val="800080"/>
      <w:u w:val="single"/>
    </w:rPr>
  </w:style>
  <w:style w:type="paragraph" w:styleId="afffff0">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1">
    <w:name w:val="Date"/>
    <w:basedOn w:val="a3"/>
    <w:next w:val="a3"/>
    <w:link w:val="afffff2"/>
    <w:uiPriority w:val="99"/>
    <w:rsid w:val="00A52886"/>
    <w:pPr>
      <w:jc w:val="right"/>
    </w:pPr>
    <w:rPr>
      <w:rFonts w:cs="Times New Roman"/>
    </w:rPr>
  </w:style>
  <w:style w:type="character" w:customStyle="1" w:styleId="afffff2">
    <w:name w:val="日期 字元"/>
    <w:link w:val="afffff1"/>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3">
    <w:name w:val="Body Text First Indent"/>
    <w:basedOn w:val="ab"/>
    <w:link w:val="afffff4"/>
    <w:rsid w:val="00A52886"/>
    <w:pPr>
      <w:spacing w:after="120"/>
      <w:ind w:firstLineChars="100" w:firstLine="210"/>
    </w:pPr>
    <w:rPr>
      <w:rFonts w:ascii="Calibri" w:eastAsia="新細明體" w:hAnsi="Calibri"/>
      <w:sz w:val="24"/>
      <w:szCs w:val="22"/>
    </w:rPr>
  </w:style>
  <w:style w:type="character" w:customStyle="1" w:styleId="afffff4">
    <w:name w:val="本文第一層縮排 字元"/>
    <w:link w:val="afffff3"/>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5">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6">
    <w:name w:val="line number"/>
    <w:basedOn w:val="a4"/>
    <w:semiHidden/>
    <w:rsid w:val="00A52886"/>
  </w:style>
  <w:style w:type="table" w:styleId="3D1">
    <w:name w:val="Table 3D effects 1"/>
    <w:basedOn w:val="a5"/>
    <w:semiHidden/>
    <w:rsid w:val="00A52886"/>
    <w:pPr>
      <w:widowControl w:val="0"/>
    </w:pPr>
    <w:rPr>
      <w:rFonts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d">
    <w:name w:val="Table Classic 1"/>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e">
    <w:name w:val="Table Colorful 1"/>
    <w:basedOn w:val="a5"/>
    <w:semiHidden/>
    <w:rsid w:val="00A52886"/>
    <w:pPr>
      <w:widowControl w:val="0"/>
    </w:pPr>
    <w:rPr>
      <w:rFonts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7">
    <w:name w:val="Table Elegant"/>
    <w:basedOn w:val="a5"/>
    <w:semiHidden/>
    <w:rsid w:val="00A52886"/>
    <w:pPr>
      <w:widowControl w:val="0"/>
    </w:pPr>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Grid 1"/>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0">
    <w:name w:val="Table Subtle 1"/>
    <w:basedOn w:val="a5"/>
    <w:semiHidden/>
    <w:rsid w:val="00A52886"/>
    <w:pPr>
      <w:widowControl w:val="0"/>
    </w:pPr>
    <w:rPr>
      <w:rFonts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8">
    <w:name w:val="Table Professional"/>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1">
    <w:name w:val="Table List 1"/>
    <w:basedOn w:val="a5"/>
    <w:semiHidden/>
    <w:rsid w:val="00A52886"/>
    <w:pPr>
      <w:widowControl w:val="0"/>
    </w:pPr>
    <w:rPr>
      <w:rFonts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9">
    <w:name w:val="Table Contemporary"/>
    <w:basedOn w:val="a5"/>
    <w:semiHidden/>
    <w:rsid w:val="00A52886"/>
    <w:pPr>
      <w:widowControl w:val="0"/>
    </w:pPr>
    <w:rPr>
      <w:rFonts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2">
    <w:name w:val="Table Simple 1"/>
    <w:basedOn w:val="a5"/>
    <w:semiHidden/>
    <w:rsid w:val="00A52886"/>
    <w:pPr>
      <w:widowControl w:val="0"/>
    </w:pPr>
    <w:rPr>
      <w:rFonts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Columns 1"/>
    <w:basedOn w:val="a5"/>
    <w:semiHidden/>
    <w:rsid w:val="00A52886"/>
    <w:pPr>
      <w:widowControl w:val="0"/>
    </w:pPr>
    <w:rPr>
      <w:rFonts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a">
    <w:name w:val="Table Theme"/>
    <w:basedOn w:val="a5"/>
    <w:semiHidden/>
    <w:rsid w:val="00A52886"/>
    <w:pPr>
      <w:widowControl w:val="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b">
    <w:name w:val="Message Header"/>
    <w:basedOn w:val="a3"/>
    <w:link w:val="afffffc"/>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c">
    <w:name w:val="訊息欄位名稱 字元"/>
    <w:link w:val="afffffb"/>
    <w:semiHidden/>
    <w:rsid w:val="00A52886"/>
    <w:rPr>
      <w:rFonts w:ascii="Arial" w:eastAsia="新細明體" w:hAnsi="Arial" w:cs="Arial"/>
      <w:szCs w:val="24"/>
      <w:shd w:val="pct20" w:color="auto" w:fill="auto"/>
    </w:rPr>
  </w:style>
  <w:style w:type="paragraph" w:styleId="afffffd">
    <w:name w:val="envelope return"/>
    <w:basedOn w:val="a3"/>
    <w:semiHidden/>
    <w:rsid w:val="00A52886"/>
    <w:pPr>
      <w:snapToGrid w:val="0"/>
    </w:pPr>
    <w:rPr>
      <w:rFonts w:ascii="Arial" w:hAnsi="Arial" w:cs="Arial"/>
    </w:rPr>
  </w:style>
  <w:style w:type="paragraph" w:styleId="afffffe">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0">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1">
    <w:name w:val="Note Heading"/>
    <w:basedOn w:val="a3"/>
    <w:next w:val="a3"/>
    <w:link w:val="affffff2"/>
    <w:semiHidden/>
    <w:rsid w:val="00A52886"/>
    <w:pPr>
      <w:jc w:val="center"/>
    </w:pPr>
    <w:rPr>
      <w:rFonts w:cs="Times New Roman"/>
    </w:rPr>
  </w:style>
  <w:style w:type="character" w:customStyle="1" w:styleId="affffff2">
    <w:name w:val="註釋標題 字元"/>
    <w:link w:val="affffff1"/>
    <w:semiHidden/>
    <w:rsid w:val="00A52886"/>
    <w:rPr>
      <w:rFonts w:ascii="Calibri" w:eastAsia="新細明體" w:hAnsi="Calibri" w:cs="Times New Roman"/>
    </w:rPr>
  </w:style>
  <w:style w:type="paragraph" w:styleId="affffff3">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4">
    <w:name w:val="E-mail Signature"/>
    <w:basedOn w:val="a3"/>
    <w:link w:val="affffff5"/>
    <w:semiHidden/>
    <w:rsid w:val="00A52886"/>
    <w:rPr>
      <w:rFonts w:cs="Times New Roman"/>
    </w:rPr>
  </w:style>
  <w:style w:type="character" w:customStyle="1" w:styleId="affffff5">
    <w:name w:val="電子郵件簽名 字元"/>
    <w:link w:val="affffff4"/>
    <w:semiHidden/>
    <w:rsid w:val="00A52886"/>
    <w:rPr>
      <w:rFonts w:ascii="Calibri" w:eastAsia="新細明體" w:hAnsi="Calibri" w:cs="Times New Roman"/>
    </w:rPr>
  </w:style>
  <w:style w:type="paragraph" w:styleId="affffff6">
    <w:name w:val="Title"/>
    <w:basedOn w:val="a3"/>
    <w:link w:val="affffff7"/>
    <w:qFormat/>
    <w:rsid w:val="00A52886"/>
    <w:pPr>
      <w:spacing w:before="240" w:after="60"/>
      <w:jc w:val="center"/>
      <w:outlineLvl w:val="0"/>
    </w:pPr>
    <w:rPr>
      <w:rFonts w:ascii="Arial" w:hAnsi="Arial" w:cs="Arial"/>
      <w:b/>
      <w:bCs/>
      <w:sz w:val="32"/>
      <w:szCs w:val="32"/>
    </w:rPr>
  </w:style>
  <w:style w:type="character" w:customStyle="1" w:styleId="affffff7">
    <w:name w:val="標題 字元"/>
    <w:link w:val="affffff6"/>
    <w:rsid w:val="00A52886"/>
    <w:rPr>
      <w:rFonts w:ascii="Arial" w:eastAsia="新細明體" w:hAnsi="Arial" w:cs="Arial"/>
      <w:b/>
      <w:bCs/>
      <w:sz w:val="32"/>
      <w:szCs w:val="32"/>
    </w:rPr>
  </w:style>
  <w:style w:type="paragraph" w:styleId="affffff8">
    <w:name w:val="Signature"/>
    <w:basedOn w:val="a3"/>
    <w:link w:val="affffff9"/>
    <w:semiHidden/>
    <w:rsid w:val="00A52886"/>
    <w:pPr>
      <w:ind w:leftChars="1800" w:left="100"/>
    </w:pPr>
    <w:rPr>
      <w:rFonts w:cs="Times New Roman"/>
    </w:rPr>
  </w:style>
  <w:style w:type="character" w:customStyle="1" w:styleId="affffff9">
    <w:name w:val="簽名 字元"/>
    <w:link w:val="affffff8"/>
    <w:semiHidden/>
    <w:rsid w:val="00A52886"/>
    <w:rPr>
      <w:rFonts w:ascii="Calibri" w:eastAsia="新細明體" w:hAnsi="Calibri" w:cs="Times New Roman"/>
    </w:rPr>
  </w:style>
  <w:style w:type="paragraph" w:customStyle="1" w:styleId="affffffa">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0"/>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b">
    <w:name w:val="(十一)"/>
    <w:basedOn w:val="affff"/>
    <w:rsid w:val="00A52886"/>
    <w:pPr>
      <w:ind w:left="691" w:hangingChars="250" w:hanging="691"/>
    </w:pPr>
    <w:rPr>
      <w:rFonts w:ascii="Calibri"/>
    </w:rPr>
  </w:style>
  <w:style w:type="paragraph" w:customStyle="1" w:styleId="affffffc">
    <w:name w:val="(十一)內文"/>
    <w:basedOn w:val="affff1"/>
    <w:rsid w:val="00A52886"/>
    <w:pPr>
      <w:ind w:leftChars="300" w:left="720"/>
    </w:pPr>
    <w:rPr>
      <w:rFonts w:ascii="細明體" w:hAnsi="Courier New"/>
    </w:rPr>
  </w:style>
  <w:style w:type="paragraph" w:customStyle="1" w:styleId="1ff4">
    <w:name w:val="(十一)1."/>
    <w:basedOn w:val="affffffc"/>
    <w:rsid w:val="00A52886"/>
    <w:pPr>
      <w:ind w:left="996" w:hangingChars="100" w:hanging="276"/>
    </w:pPr>
  </w:style>
  <w:style w:type="paragraph" w:customStyle="1" w:styleId="1ff5">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d">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e">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6">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0">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7">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8">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9">
    <w:name w:val="研考報告內文(1)"/>
    <w:basedOn w:val="1ff7"/>
    <w:rsid w:val="00A52886"/>
    <w:pPr>
      <w:ind w:leftChars="530" w:left="1484"/>
    </w:pPr>
  </w:style>
  <w:style w:type="paragraph" w:customStyle="1" w:styleId="temp1">
    <w:name w:val="temp1"/>
    <w:basedOn w:val="1ff7"/>
    <w:rsid w:val="00A52886"/>
    <w:pPr>
      <w:spacing w:line="378" w:lineRule="exact"/>
      <w:ind w:leftChars="450" w:left="1260"/>
      <w:jc w:val="both"/>
    </w:pPr>
    <w:rPr>
      <w:rFonts w:cs="新細明體"/>
      <w:szCs w:val="20"/>
    </w:rPr>
  </w:style>
  <w:style w:type="paragraph" w:customStyle="1" w:styleId="afffffff1">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8"/>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0">
    <w:name w:val="(二) 字元"/>
    <w:link w:val="affff"/>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2">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a">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7"/>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3">
    <w:name w:val="(一)內容"/>
    <w:basedOn w:val="afffa"/>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b">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4">
    <w:name w:val="施政報告(一)標題"/>
    <w:basedOn w:val="a3"/>
    <w:link w:val="afffffff5"/>
    <w:rsid w:val="00A52886"/>
    <w:pPr>
      <w:spacing w:line="320" w:lineRule="exact"/>
      <w:ind w:leftChars="100" w:left="100"/>
      <w:jc w:val="both"/>
    </w:pPr>
    <w:rPr>
      <w:rFonts w:ascii="標楷體" w:eastAsia="標楷體" w:hAnsi="Times New Roman" w:cs="標楷體"/>
      <w:sz w:val="28"/>
      <w:szCs w:val="28"/>
    </w:rPr>
  </w:style>
  <w:style w:type="paragraph" w:customStyle="1" w:styleId="afffffff6">
    <w:name w:val="施政報告(一)內文"/>
    <w:basedOn w:val="afffffff4"/>
    <w:link w:val="afffffff7"/>
    <w:rsid w:val="00A52886"/>
    <w:pPr>
      <w:ind w:leftChars="405" w:left="405"/>
    </w:pPr>
  </w:style>
  <w:style w:type="character" w:customStyle="1" w:styleId="afffffff5">
    <w:name w:val="施政報告(一)標題 字元"/>
    <w:link w:val="afffffff4"/>
    <w:rsid w:val="00A52886"/>
    <w:rPr>
      <w:rFonts w:ascii="標楷體" w:eastAsia="標楷體" w:hAnsi="Times New Roman" w:cs="標楷體"/>
      <w:sz w:val="28"/>
      <w:szCs w:val="28"/>
    </w:rPr>
  </w:style>
  <w:style w:type="paragraph" w:customStyle="1" w:styleId="1ffc">
    <w:name w:val="施政報告1標題"/>
    <w:basedOn w:val="afffffff4"/>
    <w:link w:val="1ffd"/>
    <w:rsid w:val="00A52886"/>
    <w:pPr>
      <w:ind w:leftChars="300" w:left="351" w:rightChars="18" w:right="18" w:hanging="51"/>
    </w:pPr>
  </w:style>
  <w:style w:type="character" w:customStyle="1" w:styleId="afffffff7">
    <w:name w:val="施政報告(一)內文 字元"/>
    <w:link w:val="afffffff6"/>
    <w:rsid w:val="00A52886"/>
    <w:rPr>
      <w:rFonts w:ascii="標楷體" w:eastAsia="標楷體" w:hAnsi="Times New Roman" w:cs="標楷體"/>
      <w:sz w:val="28"/>
      <w:szCs w:val="28"/>
    </w:rPr>
  </w:style>
  <w:style w:type="paragraph" w:customStyle="1" w:styleId="1ffe">
    <w:name w:val="施政報告(1)標題"/>
    <w:basedOn w:val="a3"/>
    <w:link w:val="1fff"/>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d">
    <w:name w:val="施政報告1標題 字元"/>
    <w:link w:val="1ffc"/>
    <w:rsid w:val="00A52886"/>
    <w:rPr>
      <w:rFonts w:ascii="標楷體" w:eastAsia="標楷體" w:hAnsi="Times New Roman" w:cs="標楷體"/>
      <w:sz w:val="28"/>
      <w:szCs w:val="28"/>
    </w:rPr>
  </w:style>
  <w:style w:type="character" w:customStyle="1" w:styleId="1fff">
    <w:name w:val="施政報告(1)標題 字元"/>
    <w:link w:val="1ffe"/>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8">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9">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a">
    <w:name w:val="大寫壹"/>
    <w:basedOn w:val="a3"/>
    <w:rsid w:val="00A52886"/>
    <w:rPr>
      <w:rFonts w:ascii="Times New Roman" w:eastAsia="標楷體" w:hAnsi="Times New Roman" w:cs="Times New Roman"/>
      <w:bCs/>
      <w:sz w:val="40"/>
      <w:szCs w:val="24"/>
    </w:rPr>
  </w:style>
  <w:style w:type="paragraph" w:customStyle="1" w:styleId="afffffffb">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c">
    <w:name w:val="標(一)"/>
    <w:basedOn w:val="Textbody"/>
    <w:rsid w:val="00A52886"/>
    <w:rPr>
      <w:b/>
      <w:bCs/>
    </w:rPr>
  </w:style>
  <w:style w:type="paragraph" w:customStyle="1" w:styleId="afffffffd">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e">
    <w:name w:val="說明(一)"/>
    <w:basedOn w:val="a3"/>
    <w:link w:val="affffffff"/>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
    <w:name w:val="說明(一) 字元 字元"/>
    <w:link w:val="afffffffe"/>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0">
    <w:name w:val="標1"/>
    <w:basedOn w:val="a3"/>
    <w:link w:val="1fff1"/>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1">
    <w:name w:val="標1 字元"/>
    <w:link w:val="1fff0"/>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d"/>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2"/>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f"/>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0">
    <w:name w:val="a."/>
    <w:basedOn w:val="1f"/>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d"/>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f"/>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1">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2">
    <w:name w:val="@1"/>
    <w:basedOn w:val="a3"/>
    <w:link w:val="1fff3"/>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3">
    <w:name w:val="@1 字元"/>
    <w:link w:val="1fff2"/>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2">
    <w:name w:val="@內文"/>
    <w:basedOn w:val="a3"/>
    <w:link w:val="affffffff3"/>
    <w:qFormat/>
    <w:rsid w:val="00E62E84"/>
    <w:pPr>
      <w:spacing w:line="360" w:lineRule="exact"/>
    </w:pPr>
    <w:rPr>
      <w:rFonts w:ascii="標楷體" w:eastAsia="標楷體" w:hAnsi="標楷體"/>
      <w:sz w:val="28"/>
      <w:szCs w:val="28"/>
    </w:rPr>
  </w:style>
  <w:style w:type="paragraph" w:customStyle="1" w:styleId="affffffff4">
    <w:name w:val="@大大標"/>
    <w:basedOn w:val="a3"/>
    <w:link w:val="affffffff5"/>
    <w:qFormat/>
    <w:rsid w:val="00E62E84"/>
    <w:pPr>
      <w:jc w:val="center"/>
    </w:pPr>
    <w:rPr>
      <w:rFonts w:ascii="標楷體" w:eastAsia="標楷體" w:hAnsi="標楷體"/>
      <w:b/>
      <w:sz w:val="96"/>
      <w:szCs w:val="96"/>
    </w:rPr>
  </w:style>
  <w:style w:type="character" w:customStyle="1" w:styleId="affffffff3">
    <w:name w:val="@內文 字元"/>
    <w:link w:val="affffffff2"/>
    <w:rsid w:val="00E62E84"/>
    <w:rPr>
      <w:rFonts w:ascii="標楷體" w:eastAsia="標楷體" w:hAnsi="標楷體"/>
      <w:sz w:val="28"/>
      <w:szCs w:val="28"/>
    </w:rPr>
  </w:style>
  <w:style w:type="paragraph" w:customStyle="1" w:styleId="affffffff6">
    <w:name w:val="@大標"/>
    <w:basedOn w:val="a3"/>
    <w:link w:val="affffffff7"/>
    <w:qFormat/>
    <w:rsid w:val="00453AEE"/>
    <w:pPr>
      <w:spacing w:before="120" w:after="120" w:line="360" w:lineRule="exact"/>
    </w:pPr>
    <w:rPr>
      <w:rFonts w:ascii="新細明體" w:hAnsi="新細明體"/>
      <w:b/>
      <w:sz w:val="40"/>
      <w:szCs w:val="40"/>
    </w:rPr>
  </w:style>
  <w:style w:type="character" w:customStyle="1" w:styleId="affffffff5">
    <w:name w:val="@大大標 字元"/>
    <w:link w:val="affffffff4"/>
    <w:rsid w:val="00E62E84"/>
    <w:rPr>
      <w:rFonts w:ascii="標楷體" w:eastAsia="標楷體" w:hAnsi="標楷體"/>
      <w:b/>
      <w:sz w:val="96"/>
      <w:szCs w:val="96"/>
    </w:rPr>
  </w:style>
  <w:style w:type="paragraph" w:customStyle="1" w:styleId="affffffff8">
    <w:name w:val="@中標"/>
    <w:basedOn w:val="a3"/>
    <w:link w:val="affffffff9"/>
    <w:qFormat/>
    <w:rsid w:val="00E62E84"/>
    <w:pPr>
      <w:spacing w:line="360" w:lineRule="exact"/>
    </w:pPr>
    <w:rPr>
      <w:rFonts w:ascii="標楷體" w:eastAsia="標楷體" w:hAnsi="標楷體"/>
      <w:b/>
      <w:sz w:val="28"/>
      <w:szCs w:val="28"/>
    </w:rPr>
  </w:style>
  <w:style w:type="character" w:customStyle="1" w:styleId="affffffff7">
    <w:name w:val="@大標 字元"/>
    <w:link w:val="affffffff6"/>
    <w:rsid w:val="00453AEE"/>
    <w:rPr>
      <w:rFonts w:ascii="新細明體" w:eastAsia="新細明體" w:hAnsi="新細明體"/>
      <w:b/>
      <w:sz w:val="40"/>
      <w:szCs w:val="40"/>
    </w:rPr>
  </w:style>
  <w:style w:type="paragraph" w:customStyle="1" w:styleId="affffffffa">
    <w:name w:val="@小標"/>
    <w:basedOn w:val="a3"/>
    <w:link w:val="affffffffb"/>
    <w:qFormat/>
    <w:rsid w:val="00E62E84"/>
    <w:pPr>
      <w:spacing w:line="360" w:lineRule="exact"/>
      <w:ind w:leftChars="100" w:left="240" w:rightChars="100" w:right="100"/>
    </w:pPr>
    <w:rPr>
      <w:rFonts w:ascii="標楷體" w:eastAsia="標楷體" w:hAnsi="標楷體"/>
      <w:sz w:val="28"/>
      <w:szCs w:val="28"/>
    </w:rPr>
  </w:style>
  <w:style w:type="character" w:customStyle="1" w:styleId="affffffff9">
    <w:name w:val="@中標 字元"/>
    <w:link w:val="affffffff8"/>
    <w:rsid w:val="00E62E84"/>
    <w:rPr>
      <w:rFonts w:ascii="標楷體" w:eastAsia="標楷體" w:hAnsi="標楷體"/>
      <w:b/>
      <w:sz w:val="28"/>
      <w:szCs w:val="28"/>
    </w:rPr>
  </w:style>
  <w:style w:type="character" w:customStyle="1" w:styleId="affffffffb">
    <w:name w:val="@小標 字元"/>
    <w:link w:val="affffffffa"/>
    <w:rsid w:val="00E62E84"/>
    <w:rPr>
      <w:rFonts w:ascii="標楷體" w:eastAsia="標楷體" w:hAnsi="標楷體"/>
      <w:sz w:val="28"/>
      <w:szCs w:val="28"/>
    </w:rPr>
  </w:style>
  <w:style w:type="paragraph" w:customStyle="1" w:styleId="affffffffc">
    <w:name w:val="@註"/>
    <w:basedOn w:val="a3"/>
    <w:link w:val="affffffffd"/>
    <w:qFormat/>
    <w:rsid w:val="006B59CF"/>
    <w:pPr>
      <w:spacing w:line="360" w:lineRule="exact"/>
      <w:jc w:val="right"/>
    </w:pPr>
    <w:rPr>
      <w:rFonts w:ascii="新細明體" w:hAnsi="新細明體"/>
      <w:szCs w:val="24"/>
    </w:rPr>
  </w:style>
  <w:style w:type="character" w:customStyle="1" w:styleId="affffffffd">
    <w:name w:val="@註 字元"/>
    <w:link w:val="affffffffc"/>
    <w:rsid w:val="006B59CF"/>
    <w:rPr>
      <w:rFonts w:ascii="新細明體" w:hAnsi="新細明體"/>
      <w:szCs w:val="24"/>
    </w:rPr>
  </w:style>
  <w:style w:type="table" w:customStyle="1" w:styleId="310">
    <w:name w:val="表格 清單 31"/>
    <w:basedOn w:val="a5"/>
    <w:next w:val="39"/>
    <w:semiHidden/>
    <w:rsid w:val="0059130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customStyle="1" w:styleId="320">
    <w:name w:val="表格 清單 32"/>
    <w:basedOn w:val="a5"/>
    <w:next w:val="39"/>
    <w:semiHidden/>
    <w:rsid w:val="00FA673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customStyle="1" w:styleId="330">
    <w:name w:val="表格 清單 33"/>
    <w:basedOn w:val="a5"/>
    <w:next w:val="39"/>
    <w:semiHidden/>
    <w:rsid w:val="00FA673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customStyle="1" w:styleId="710">
    <w:name w:val="表格 格線 71"/>
    <w:basedOn w:val="a5"/>
    <w:next w:val="72"/>
    <w:semiHidden/>
    <w:rsid w:val="00FA673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06002">
      <w:bodyDiv w:val="1"/>
      <w:marLeft w:val="0"/>
      <w:marRight w:val="0"/>
      <w:marTop w:val="0"/>
      <w:marBottom w:val="0"/>
      <w:divBdr>
        <w:top w:val="none" w:sz="0" w:space="0" w:color="auto"/>
        <w:left w:val="none" w:sz="0" w:space="0" w:color="auto"/>
        <w:bottom w:val="none" w:sz="0" w:space="0" w:color="auto"/>
        <w:right w:val="none" w:sz="0" w:space="0" w:color="auto"/>
      </w:divBdr>
    </w:div>
    <w:div w:id="98064425">
      <w:bodyDiv w:val="1"/>
      <w:marLeft w:val="0"/>
      <w:marRight w:val="0"/>
      <w:marTop w:val="0"/>
      <w:marBottom w:val="0"/>
      <w:divBdr>
        <w:top w:val="none" w:sz="0" w:space="0" w:color="auto"/>
        <w:left w:val="none" w:sz="0" w:space="0" w:color="auto"/>
        <w:bottom w:val="none" w:sz="0" w:space="0" w:color="auto"/>
        <w:right w:val="none" w:sz="0" w:space="0" w:color="auto"/>
      </w:divBdr>
    </w:div>
    <w:div w:id="1232159306">
      <w:bodyDiv w:val="1"/>
      <w:marLeft w:val="0"/>
      <w:marRight w:val="0"/>
      <w:marTop w:val="0"/>
      <w:marBottom w:val="0"/>
      <w:divBdr>
        <w:top w:val="none" w:sz="0" w:space="0" w:color="auto"/>
        <w:left w:val="none" w:sz="0" w:space="0" w:color="auto"/>
        <w:bottom w:val="none" w:sz="0" w:space="0" w:color="auto"/>
        <w:right w:val="none" w:sz="0" w:space="0" w:color="auto"/>
      </w:divBdr>
    </w:div>
    <w:div w:id="1265769644">
      <w:bodyDiv w:val="1"/>
      <w:marLeft w:val="0"/>
      <w:marRight w:val="0"/>
      <w:marTop w:val="0"/>
      <w:marBottom w:val="0"/>
      <w:divBdr>
        <w:top w:val="none" w:sz="0" w:space="0" w:color="auto"/>
        <w:left w:val="none" w:sz="0" w:space="0" w:color="auto"/>
        <w:bottom w:val="none" w:sz="0" w:space="0" w:color="auto"/>
        <w:right w:val="none" w:sz="0" w:space="0" w:color="auto"/>
      </w:divBdr>
    </w:div>
    <w:div w:id="1301618052">
      <w:bodyDiv w:val="1"/>
      <w:marLeft w:val="0"/>
      <w:marRight w:val="0"/>
      <w:marTop w:val="0"/>
      <w:marBottom w:val="0"/>
      <w:divBdr>
        <w:top w:val="none" w:sz="0" w:space="0" w:color="auto"/>
        <w:left w:val="none" w:sz="0" w:space="0" w:color="auto"/>
        <w:bottom w:val="none" w:sz="0" w:space="0" w:color="auto"/>
        <w:right w:val="none" w:sz="0" w:space="0" w:color="auto"/>
      </w:divBdr>
    </w:div>
    <w:div w:id="1482041374">
      <w:bodyDiv w:val="1"/>
      <w:marLeft w:val="0"/>
      <w:marRight w:val="0"/>
      <w:marTop w:val="0"/>
      <w:marBottom w:val="0"/>
      <w:divBdr>
        <w:top w:val="none" w:sz="0" w:space="0" w:color="auto"/>
        <w:left w:val="none" w:sz="0" w:space="0" w:color="auto"/>
        <w:bottom w:val="none" w:sz="0" w:space="0" w:color="auto"/>
        <w:right w:val="none" w:sz="0" w:space="0" w:color="auto"/>
      </w:divBdr>
    </w:div>
    <w:div w:id="1581137541">
      <w:bodyDiv w:val="1"/>
      <w:marLeft w:val="0"/>
      <w:marRight w:val="0"/>
      <w:marTop w:val="0"/>
      <w:marBottom w:val="0"/>
      <w:divBdr>
        <w:top w:val="none" w:sz="0" w:space="0" w:color="auto"/>
        <w:left w:val="none" w:sz="0" w:space="0" w:color="auto"/>
        <w:bottom w:val="none" w:sz="0" w:space="0" w:color="auto"/>
        <w:right w:val="none" w:sz="0" w:space="0" w:color="auto"/>
      </w:divBdr>
    </w:div>
    <w:div w:id="173566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0AEA0-F1ED-494A-B503-0E118D548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1721</Words>
  <Characters>9816</Characters>
  <Application>Microsoft Office Word</Application>
  <DocSecurity>0</DocSecurity>
  <Lines>81</Lines>
  <Paragraphs>23</Paragraphs>
  <ScaleCrop>false</ScaleCrop>
  <Company>Hewlett-Packard Company</Company>
  <LinksUpToDate>false</LinksUpToDate>
  <CharactersWithSpaces>11514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拾、水  利</dc:title>
  <dc:creator>user</dc:creator>
  <cp:lastModifiedBy>黃以喬</cp:lastModifiedBy>
  <cp:revision>2</cp:revision>
  <cp:lastPrinted>2019-08-14T01:55:00Z</cp:lastPrinted>
  <dcterms:created xsi:type="dcterms:W3CDTF">2020-04-22T02:28:00Z</dcterms:created>
  <dcterms:modified xsi:type="dcterms:W3CDTF">2020-04-22T02:28:00Z</dcterms:modified>
</cp:coreProperties>
</file>