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EF6" w:rsidRPr="00D255AA" w:rsidRDefault="00BD5EF6">
      <w:pPr>
        <w:spacing w:after="388"/>
        <w:jc w:val="center"/>
        <w:rPr>
          <w:b/>
          <w:bCs/>
          <w:sz w:val="30"/>
          <w:szCs w:val="30"/>
        </w:rPr>
      </w:pPr>
      <w:bookmarkStart w:id="0" w:name="_GoBack"/>
      <w:bookmarkEnd w:id="0"/>
      <w:r w:rsidRPr="00D255AA">
        <w:rPr>
          <w:b/>
          <w:sz w:val="54"/>
          <w:szCs w:val="54"/>
        </w:rPr>
        <w:t>拾伍、衛  生</w:t>
      </w:r>
    </w:p>
    <w:p w:rsidR="00BD5EF6" w:rsidRPr="00D255AA" w:rsidRDefault="00BD5EF6" w:rsidP="00FE48C9">
      <w:pPr>
        <w:snapToGrid w:val="0"/>
        <w:spacing w:before="194" w:line="400" w:lineRule="exact"/>
        <w:jc w:val="both"/>
        <w:rPr>
          <w:bCs/>
          <w:sz w:val="32"/>
          <w:szCs w:val="32"/>
        </w:rPr>
      </w:pPr>
      <w:r w:rsidRPr="00D255AA">
        <w:rPr>
          <w:b/>
          <w:bCs/>
          <w:sz w:val="32"/>
          <w:szCs w:val="32"/>
        </w:rPr>
        <w:t xml:space="preserve">一、落實防疫決戰疫病 </w:t>
      </w:r>
    </w:p>
    <w:p w:rsidR="00B447BE" w:rsidRPr="00D255AA" w:rsidRDefault="00BD5EF6" w:rsidP="00C17139">
      <w:pPr>
        <w:overflowPunct w:val="0"/>
        <w:snapToGrid w:val="0"/>
        <w:spacing w:line="360" w:lineRule="exact"/>
        <w:ind w:left="562" w:hanging="278"/>
        <w:jc w:val="both"/>
        <w:rPr>
          <w:bCs/>
          <w:szCs w:val="28"/>
        </w:rPr>
      </w:pPr>
      <w:r w:rsidRPr="00D255AA">
        <w:rPr>
          <w:bCs/>
          <w:szCs w:val="28"/>
        </w:rPr>
        <w:t>（一）</w:t>
      </w:r>
      <w:r w:rsidR="00B447BE" w:rsidRPr="00D255AA">
        <w:rPr>
          <w:rFonts w:hint="eastAsia"/>
          <w:bCs/>
          <w:szCs w:val="28"/>
        </w:rPr>
        <w:t>嚴重特殊傳染性肺炎</w:t>
      </w:r>
      <w:r w:rsidR="00605316" w:rsidRPr="00D255AA">
        <w:rPr>
          <w:rFonts w:hint="eastAsia"/>
          <w:bCs/>
          <w:szCs w:val="28"/>
        </w:rPr>
        <w:t>防治作為</w:t>
      </w:r>
    </w:p>
    <w:p w:rsidR="00B447BE" w:rsidRPr="00D255AA" w:rsidRDefault="00B447BE" w:rsidP="00B447BE">
      <w:pPr>
        <w:numPr>
          <w:ilvl w:val="0"/>
          <w:numId w:val="12"/>
        </w:numPr>
        <w:overflowPunct w:val="0"/>
        <w:snapToGrid w:val="0"/>
        <w:spacing w:line="400" w:lineRule="exact"/>
        <w:ind w:left="1330" w:hanging="238"/>
        <w:jc w:val="both"/>
        <w:rPr>
          <w:rFonts w:ascii="Times New Roman" w:hAnsi="Times New Roman"/>
          <w:bCs/>
          <w:kern w:val="2"/>
          <w:szCs w:val="28"/>
        </w:rPr>
      </w:pPr>
      <w:r w:rsidRPr="00D255AA">
        <w:rPr>
          <w:rFonts w:hint="eastAsia"/>
          <w:szCs w:val="24"/>
        </w:rPr>
        <w:t>衛生福利部中華民國109年1月15日衛授疾字第1090100030號公告，新增「嚴重特殊傳染性肺炎」為第五類法定傳染病。</w:t>
      </w:r>
    </w:p>
    <w:p w:rsidR="00B447BE" w:rsidRPr="00D255AA" w:rsidRDefault="00B447BE" w:rsidP="00B447BE">
      <w:pPr>
        <w:numPr>
          <w:ilvl w:val="0"/>
          <w:numId w:val="12"/>
        </w:numPr>
        <w:overflowPunct w:val="0"/>
        <w:snapToGrid w:val="0"/>
        <w:spacing w:line="400" w:lineRule="exact"/>
        <w:ind w:left="1330" w:hanging="238"/>
        <w:jc w:val="both"/>
        <w:rPr>
          <w:rFonts w:ascii="Times New Roman" w:hAnsi="Times New Roman"/>
          <w:bCs/>
          <w:kern w:val="2"/>
          <w:szCs w:val="28"/>
        </w:rPr>
      </w:pPr>
      <w:r w:rsidRPr="00D255AA">
        <w:rPr>
          <w:rFonts w:ascii="Times New Roman" w:hAnsi="Times New Roman" w:hint="eastAsia"/>
          <w:bCs/>
          <w:kern w:val="2"/>
          <w:szCs w:val="28"/>
        </w:rPr>
        <w:t>因應中國大陸及國際間嚴重特殊傳染性肺炎疫情，密切監視疫情發展，賡續執行本市境外移入確診個案活動點防疫作為及接觸者管理，嚴防疫情次波感染。</w:t>
      </w:r>
    </w:p>
    <w:p w:rsidR="00B447BE" w:rsidRPr="00D255AA" w:rsidRDefault="00B447BE" w:rsidP="00B447BE">
      <w:pPr>
        <w:numPr>
          <w:ilvl w:val="0"/>
          <w:numId w:val="12"/>
        </w:numPr>
        <w:overflowPunct w:val="0"/>
        <w:snapToGrid w:val="0"/>
        <w:spacing w:line="400" w:lineRule="exact"/>
        <w:ind w:left="1330" w:hanging="238"/>
        <w:jc w:val="both"/>
        <w:rPr>
          <w:rFonts w:ascii="Times New Roman" w:hAnsi="Times New Roman"/>
          <w:bCs/>
          <w:kern w:val="2"/>
          <w:szCs w:val="28"/>
        </w:rPr>
      </w:pPr>
      <w:r w:rsidRPr="00D255AA">
        <w:rPr>
          <w:rFonts w:hint="eastAsia"/>
          <w:szCs w:val="24"/>
        </w:rPr>
        <w:t>本市於109年1月21日接獲衛生福利部疾病管制署通知，新增 1名境外移入確診病例，同時為我國首例確診病例，本府於109年1月22日成立本市流行疫情指揮中心並提升為二級開設。</w:t>
      </w:r>
    </w:p>
    <w:p w:rsidR="00B447BE" w:rsidRPr="00D255AA" w:rsidRDefault="00B447BE" w:rsidP="00B447BE">
      <w:pPr>
        <w:numPr>
          <w:ilvl w:val="0"/>
          <w:numId w:val="12"/>
        </w:numPr>
        <w:overflowPunct w:val="0"/>
        <w:snapToGrid w:val="0"/>
        <w:spacing w:line="400" w:lineRule="exact"/>
        <w:ind w:left="1330" w:hanging="238"/>
        <w:jc w:val="both"/>
        <w:rPr>
          <w:rFonts w:ascii="Times New Roman" w:hAnsi="Times New Roman"/>
          <w:bCs/>
          <w:kern w:val="2"/>
          <w:szCs w:val="28"/>
        </w:rPr>
      </w:pPr>
      <w:r w:rsidRPr="00D255AA">
        <w:rPr>
          <w:szCs w:val="24"/>
        </w:rPr>
        <w:t>因應嚴重特殊傳染性肺炎疫情，本市防疫整備架構已規劃五道防線，分別為境外阻絕、邊境管制、社區防疫、醫療體系保全及個人與家庭防護，請本府各局處依架構分工精誠團結，攜手防疫。</w:t>
      </w:r>
    </w:p>
    <w:p w:rsidR="00B447BE" w:rsidRPr="00D255AA" w:rsidRDefault="00B447BE" w:rsidP="00B447BE">
      <w:pPr>
        <w:numPr>
          <w:ilvl w:val="0"/>
          <w:numId w:val="12"/>
        </w:numPr>
        <w:overflowPunct w:val="0"/>
        <w:snapToGrid w:val="0"/>
        <w:spacing w:line="400" w:lineRule="exact"/>
        <w:ind w:left="1330" w:hanging="238"/>
        <w:jc w:val="both"/>
        <w:rPr>
          <w:rFonts w:ascii="Times New Roman" w:hAnsi="Times New Roman"/>
          <w:bCs/>
          <w:kern w:val="2"/>
          <w:szCs w:val="28"/>
        </w:rPr>
      </w:pPr>
      <w:r w:rsidRPr="00D255AA">
        <w:rPr>
          <w:rFonts w:hint="eastAsia"/>
          <w:szCs w:val="24"/>
        </w:rPr>
        <w:t>本市於109年1月24日新增第2例境外移入確診病例，由於該名個案於本市活動恐造成本土疫情，於1月25日晚間本府提升為一級開設，由韓市長國瑜擔任指揮官，親臨出席應變會議並啟動跨局處防疫機制，每週召開會議，透由跨局處橫向聯繫，配合中央流行疫情指揮中心落實各項檢疫、疫情防堵及相關宣導政策。</w:t>
      </w:r>
    </w:p>
    <w:p w:rsidR="00B447BE" w:rsidRPr="00D255AA" w:rsidRDefault="00B447BE" w:rsidP="00B447BE">
      <w:pPr>
        <w:numPr>
          <w:ilvl w:val="0"/>
          <w:numId w:val="12"/>
        </w:numPr>
        <w:overflowPunct w:val="0"/>
        <w:snapToGrid w:val="0"/>
        <w:spacing w:line="400" w:lineRule="exact"/>
        <w:ind w:left="1330" w:hanging="238"/>
        <w:jc w:val="both"/>
        <w:rPr>
          <w:rFonts w:ascii="Times New Roman" w:hAnsi="Times New Roman"/>
          <w:bCs/>
          <w:kern w:val="2"/>
          <w:szCs w:val="28"/>
        </w:rPr>
      </w:pPr>
      <w:r w:rsidRPr="00D255AA">
        <w:rPr>
          <w:rFonts w:hint="eastAsia"/>
          <w:szCs w:val="24"/>
        </w:rPr>
        <w:t>配合中央流行疫情指揮中心執行「具感染風險民眾追蹤管理機制」，落實前述對象體溫量測及症狀監控，避免病毒入侵本市社區。</w:t>
      </w:r>
    </w:p>
    <w:p w:rsidR="00B447BE" w:rsidRPr="00D255AA" w:rsidRDefault="00B447BE" w:rsidP="00B447BE">
      <w:pPr>
        <w:numPr>
          <w:ilvl w:val="0"/>
          <w:numId w:val="12"/>
        </w:numPr>
        <w:overflowPunct w:val="0"/>
        <w:snapToGrid w:val="0"/>
        <w:spacing w:line="400" w:lineRule="exact"/>
        <w:ind w:left="1330" w:hanging="238"/>
        <w:jc w:val="both"/>
        <w:rPr>
          <w:rFonts w:ascii="Times New Roman" w:hAnsi="Times New Roman"/>
          <w:bCs/>
          <w:kern w:val="2"/>
          <w:szCs w:val="28"/>
        </w:rPr>
      </w:pPr>
      <w:r w:rsidRPr="00D255AA">
        <w:rPr>
          <w:rFonts w:hint="eastAsia"/>
          <w:szCs w:val="24"/>
        </w:rPr>
        <w:t>籲請市民入出國加強個人防疫措施，入境時如有發燒、咳嗽等不適症狀，應主動通報機場及港口檢疫人員；返國後自主健康管理14天，14天內如出現發燒、咳嗽等疑似症狀，速撥打1</w:t>
      </w:r>
      <w:r w:rsidRPr="00D255AA">
        <w:rPr>
          <w:szCs w:val="24"/>
        </w:rPr>
        <w:t>922</w:t>
      </w:r>
      <w:r w:rsidRPr="00D255AA">
        <w:rPr>
          <w:rFonts w:hint="eastAsia"/>
          <w:szCs w:val="24"/>
        </w:rPr>
        <w:t>或本市防疫專線7</w:t>
      </w:r>
      <w:r w:rsidRPr="00D255AA">
        <w:rPr>
          <w:szCs w:val="24"/>
        </w:rPr>
        <w:t>230250</w:t>
      </w:r>
      <w:r w:rsidRPr="00D255AA">
        <w:rPr>
          <w:rFonts w:hint="eastAsia"/>
          <w:szCs w:val="24"/>
        </w:rPr>
        <w:t>，戴口罩並依指示就醫。</w:t>
      </w:r>
    </w:p>
    <w:p w:rsidR="00B447BE" w:rsidRPr="00D255AA" w:rsidRDefault="00B447BE" w:rsidP="00B447BE">
      <w:pPr>
        <w:numPr>
          <w:ilvl w:val="0"/>
          <w:numId w:val="12"/>
        </w:numPr>
        <w:overflowPunct w:val="0"/>
        <w:snapToGrid w:val="0"/>
        <w:spacing w:line="400" w:lineRule="exact"/>
        <w:ind w:left="1330" w:hanging="238"/>
        <w:jc w:val="both"/>
        <w:rPr>
          <w:rFonts w:ascii="Times New Roman" w:hAnsi="Times New Roman"/>
          <w:bCs/>
          <w:kern w:val="2"/>
          <w:szCs w:val="28"/>
        </w:rPr>
      </w:pPr>
      <w:r w:rsidRPr="00D255AA">
        <w:rPr>
          <w:rFonts w:hint="eastAsia"/>
          <w:szCs w:val="24"/>
        </w:rPr>
        <w:t>配合中央口罩徵用政策，口罩資源優先分配撥用醫療院所/機構工作之人員、防疫人員、實際協助執行嚴重特殊傳染性肺炎防治相關工作之民政、警消、環保、教育、交通運輸等相關人員。</w:t>
      </w:r>
    </w:p>
    <w:p w:rsidR="00B447BE" w:rsidRPr="00D255AA" w:rsidRDefault="00B447BE" w:rsidP="00B447BE">
      <w:pPr>
        <w:numPr>
          <w:ilvl w:val="0"/>
          <w:numId w:val="12"/>
        </w:numPr>
        <w:overflowPunct w:val="0"/>
        <w:snapToGrid w:val="0"/>
        <w:spacing w:line="400" w:lineRule="exact"/>
        <w:ind w:left="1330" w:hanging="238"/>
        <w:jc w:val="both"/>
        <w:rPr>
          <w:rFonts w:ascii="Times New Roman" w:hAnsi="Times New Roman"/>
          <w:bCs/>
          <w:kern w:val="2"/>
          <w:szCs w:val="28"/>
        </w:rPr>
      </w:pPr>
      <w:r w:rsidRPr="00D255AA">
        <w:rPr>
          <w:rFonts w:hint="eastAsia"/>
          <w:szCs w:val="24"/>
        </w:rPr>
        <w:t>配合中央指揮中心決定，高中職(含)以下學校延後2週於2月2</w:t>
      </w:r>
      <w:r w:rsidRPr="00D255AA">
        <w:rPr>
          <w:szCs w:val="24"/>
        </w:rPr>
        <w:t>5</w:t>
      </w:r>
      <w:r w:rsidRPr="00D255AA">
        <w:rPr>
          <w:rFonts w:hint="eastAsia"/>
          <w:szCs w:val="24"/>
        </w:rPr>
        <w:t>日開學，以預防校園群聚感染發生，將傳播風險降到最低。</w:t>
      </w:r>
    </w:p>
    <w:p w:rsidR="00B447BE" w:rsidRPr="00D255AA" w:rsidRDefault="00B447BE" w:rsidP="00B447BE">
      <w:pPr>
        <w:numPr>
          <w:ilvl w:val="0"/>
          <w:numId w:val="12"/>
        </w:numPr>
        <w:overflowPunct w:val="0"/>
        <w:snapToGrid w:val="0"/>
        <w:spacing w:line="400" w:lineRule="exact"/>
        <w:ind w:left="1288" w:hanging="378"/>
        <w:jc w:val="both"/>
        <w:rPr>
          <w:rFonts w:ascii="Times New Roman" w:hAnsi="Times New Roman"/>
          <w:bCs/>
          <w:kern w:val="2"/>
          <w:szCs w:val="28"/>
        </w:rPr>
      </w:pPr>
      <w:r w:rsidRPr="00D255AA">
        <w:rPr>
          <w:rFonts w:hint="eastAsia"/>
          <w:szCs w:val="24"/>
        </w:rPr>
        <w:t>訂定本市各級風險場域量體溫、戴口罩原則，暫停非必要大型活</w:t>
      </w:r>
      <w:r w:rsidRPr="00D255AA">
        <w:rPr>
          <w:rFonts w:hint="eastAsia"/>
          <w:szCs w:val="24"/>
        </w:rPr>
        <w:lastRenderedPageBreak/>
        <w:t>動。如有不可抗力因素須辦理，人與人間距離至少1至2公尺以上；如小於1公尺，主辦單位應要求所有參加人員配戴口罩，有發燒或呼吸道症狀者勿參加。</w:t>
      </w:r>
    </w:p>
    <w:p w:rsidR="00B447BE" w:rsidRPr="00D255AA" w:rsidRDefault="00B447BE" w:rsidP="00B447BE">
      <w:pPr>
        <w:numPr>
          <w:ilvl w:val="0"/>
          <w:numId w:val="12"/>
        </w:numPr>
        <w:overflowPunct w:val="0"/>
        <w:snapToGrid w:val="0"/>
        <w:spacing w:line="400" w:lineRule="exact"/>
        <w:ind w:left="1288" w:hanging="378"/>
        <w:jc w:val="both"/>
        <w:rPr>
          <w:rFonts w:ascii="Times New Roman" w:hAnsi="Times New Roman"/>
          <w:bCs/>
          <w:kern w:val="2"/>
          <w:szCs w:val="28"/>
        </w:rPr>
      </w:pPr>
      <w:r w:rsidRPr="00D255AA">
        <w:rPr>
          <w:rFonts w:hint="eastAsia"/>
          <w:szCs w:val="24"/>
        </w:rPr>
        <w:t>進出醫療院所一律配戴口罩，並請公、私部門於辦公大樓門口設置主動發燒量測站，監控進入人員體溫。對外服務民眾櫃檯、第一線人員及警衛應配戴口罩。</w:t>
      </w:r>
    </w:p>
    <w:p w:rsidR="00B447BE" w:rsidRPr="00D255AA" w:rsidRDefault="00B447BE" w:rsidP="00B447BE">
      <w:pPr>
        <w:numPr>
          <w:ilvl w:val="0"/>
          <w:numId w:val="12"/>
        </w:numPr>
        <w:overflowPunct w:val="0"/>
        <w:snapToGrid w:val="0"/>
        <w:spacing w:line="400" w:lineRule="exact"/>
        <w:ind w:left="1288" w:hanging="378"/>
        <w:jc w:val="both"/>
        <w:rPr>
          <w:rFonts w:ascii="Times New Roman" w:hAnsi="Times New Roman"/>
          <w:bCs/>
          <w:kern w:val="2"/>
          <w:szCs w:val="28"/>
        </w:rPr>
      </w:pPr>
      <w:r w:rsidRPr="00D255AA">
        <w:rPr>
          <w:rFonts w:hint="eastAsia"/>
          <w:szCs w:val="24"/>
        </w:rPr>
        <w:t>主動介入訪查市面相關防疫物資供貨及物流是否正常，防堵廠商囤貨造成市民恐慌。</w:t>
      </w:r>
    </w:p>
    <w:p w:rsidR="00B447BE" w:rsidRPr="00D255AA" w:rsidRDefault="00B447BE" w:rsidP="00B447BE">
      <w:pPr>
        <w:numPr>
          <w:ilvl w:val="0"/>
          <w:numId w:val="12"/>
        </w:numPr>
        <w:overflowPunct w:val="0"/>
        <w:snapToGrid w:val="0"/>
        <w:spacing w:line="400" w:lineRule="exact"/>
        <w:ind w:left="1288" w:hanging="378"/>
        <w:jc w:val="both"/>
        <w:rPr>
          <w:rFonts w:ascii="Times New Roman" w:hAnsi="Times New Roman"/>
          <w:bCs/>
          <w:kern w:val="2"/>
          <w:szCs w:val="28"/>
        </w:rPr>
      </w:pPr>
      <w:r w:rsidRPr="00D255AA">
        <w:rPr>
          <w:rFonts w:hint="eastAsia"/>
          <w:szCs w:val="24"/>
        </w:rPr>
        <w:t>持續提供自我防護及環境消毒方式宣導資料，讓市民提升防疫認知，降低未知恐懼感。</w:t>
      </w:r>
    </w:p>
    <w:p w:rsidR="00BD5EF6" w:rsidRPr="00D255AA" w:rsidRDefault="00B447BE" w:rsidP="00FE48C9">
      <w:pPr>
        <w:overflowPunct w:val="0"/>
        <w:snapToGrid w:val="0"/>
        <w:spacing w:line="360" w:lineRule="exact"/>
        <w:ind w:left="562" w:hanging="278"/>
        <w:jc w:val="both"/>
        <w:rPr>
          <w:bCs/>
          <w:szCs w:val="28"/>
        </w:rPr>
      </w:pPr>
      <w:r w:rsidRPr="00D255AA">
        <w:rPr>
          <w:bCs/>
          <w:szCs w:val="28"/>
        </w:rPr>
        <w:t>（</w:t>
      </w:r>
      <w:r w:rsidRPr="00D255AA">
        <w:rPr>
          <w:rFonts w:hint="eastAsia"/>
          <w:bCs/>
          <w:szCs w:val="28"/>
        </w:rPr>
        <w:t>二</w:t>
      </w:r>
      <w:r w:rsidRPr="00D255AA">
        <w:rPr>
          <w:bCs/>
          <w:szCs w:val="28"/>
        </w:rPr>
        <w:t>）</w:t>
      </w:r>
      <w:r w:rsidR="00BD5EF6" w:rsidRPr="00D255AA">
        <w:rPr>
          <w:bCs/>
          <w:szCs w:val="28"/>
        </w:rPr>
        <w:t>登革熱防治作為</w:t>
      </w:r>
    </w:p>
    <w:p w:rsidR="00B31A53" w:rsidRPr="00D255AA" w:rsidRDefault="00B31A53" w:rsidP="00FE48C9">
      <w:pPr>
        <w:overflowPunct w:val="0"/>
        <w:snapToGrid w:val="0"/>
        <w:spacing w:line="360" w:lineRule="exact"/>
        <w:ind w:left="1134"/>
        <w:jc w:val="both"/>
        <w:rPr>
          <w:bCs/>
          <w:szCs w:val="28"/>
        </w:rPr>
      </w:pPr>
      <w:r w:rsidRPr="00D255AA">
        <w:rPr>
          <w:bCs/>
          <w:szCs w:val="28"/>
        </w:rPr>
        <w:t>依據「高雄市政府108年度重要蚊媒傳染病全方位防治工作計畫」，期透過「人蚊管控分離、聯合作戰防疫」的防疫任務分工，持續進行「醫療整合」、｢決戰境外｣、｢社區防疫｣、｢防疫教育｣、4大防疫專案，提高全民登革熱個案照護及社區防治知能，進而達到「自我防蚊、自主檢查、降低病毒傳播風險、降低死亡風險」之四大目標。</w:t>
      </w:r>
    </w:p>
    <w:p w:rsidR="00B31A53" w:rsidRPr="00D255AA" w:rsidRDefault="00B31A53" w:rsidP="00FE48C9">
      <w:pPr>
        <w:overflowPunct w:val="0"/>
        <w:snapToGrid w:val="0"/>
        <w:spacing w:line="360" w:lineRule="exact"/>
        <w:ind w:left="1400" w:hanging="280"/>
        <w:jc w:val="both"/>
        <w:rPr>
          <w:bCs/>
          <w:szCs w:val="28"/>
        </w:rPr>
      </w:pPr>
      <w:r w:rsidRPr="00D255AA">
        <w:rPr>
          <w:bCs/>
          <w:szCs w:val="28"/>
        </w:rPr>
        <w:t>1.登革熱疫情監測與通報工作</w:t>
      </w:r>
    </w:p>
    <w:p w:rsidR="00B31A53" w:rsidRPr="00D255AA" w:rsidRDefault="00B31A53" w:rsidP="00FE48C9">
      <w:pPr>
        <w:overflowPunct w:val="0"/>
        <w:snapToGrid w:val="0"/>
        <w:spacing w:line="360" w:lineRule="exact"/>
        <w:ind w:left="1843" w:hanging="423"/>
        <w:jc w:val="both"/>
        <w:rPr>
          <w:bCs/>
          <w:szCs w:val="28"/>
        </w:rPr>
      </w:pPr>
      <w:r w:rsidRPr="00D255AA">
        <w:rPr>
          <w:bCs/>
          <w:szCs w:val="28"/>
        </w:rPr>
        <w:t>(1)108年截至12月</w:t>
      </w:r>
      <w:r w:rsidR="00D62FA8" w:rsidRPr="00D255AA">
        <w:rPr>
          <w:bCs/>
          <w:szCs w:val="28"/>
        </w:rPr>
        <w:t>3</w:t>
      </w:r>
      <w:r w:rsidR="00373F1A" w:rsidRPr="00D255AA">
        <w:rPr>
          <w:bCs/>
          <w:szCs w:val="28"/>
        </w:rPr>
        <w:t>1</w:t>
      </w:r>
      <w:r w:rsidRPr="00D255AA">
        <w:rPr>
          <w:bCs/>
          <w:szCs w:val="28"/>
        </w:rPr>
        <w:t>日本土確定病例58例、境外病例</w:t>
      </w:r>
      <w:r w:rsidR="00D62FA8" w:rsidRPr="00D255AA">
        <w:rPr>
          <w:bCs/>
          <w:szCs w:val="28"/>
        </w:rPr>
        <w:t>82</w:t>
      </w:r>
      <w:r w:rsidRPr="00D255AA">
        <w:rPr>
          <w:bCs/>
          <w:szCs w:val="28"/>
        </w:rPr>
        <w:t>例，108年疫情發生地區均已執行各項防治措施。</w:t>
      </w:r>
    </w:p>
    <w:p w:rsidR="00B31A53" w:rsidRPr="00D255AA" w:rsidRDefault="00B31A53" w:rsidP="00FE48C9">
      <w:pPr>
        <w:overflowPunct w:val="0"/>
        <w:snapToGrid w:val="0"/>
        <w:spacing w:line="360" w:lineRule="exact"/>
        <w:ind w:left="1701" w:hanging="283"/>
        <w:jc w:val="both"/>
        <w:rPr>
          <w:bCs/>
          <w:szCs w:val="28"/>
        </w:rPr>
      </w:pPr>
      <w:r w:rsidRPr="00D255AA">
        <w:rPr>
          <w:bCs/>
          <w:szCs w:val="28"/>
        </w:rPr>
        <w:t>(2)定期召開市級跨局處及工作小組登革熱防治會議，並自6月起於登革熱疫情警戒期間每日召開登革熱特別小組會議，統籌督導協調各局處單位、各行政區防疫進度，總計召開108次會議。</w:t>
      </w:r>
    </w:p>
    <w:p w:rsidR="00B31A53" w:rsidRPr="00D255AA" w:rsidRDefault="00B31A53" w:rsidP="00FE48C9">
      <w:pPr>
        <w:overflowPunct w:val="0"/>
        <w:snapToGrid w:val="0"/>
        <w:spacing w:line="360" w:lineRule="exact"/>
        <w:ind w:left="1843" w:hanging="423"/>
        <w:jc w:val="both"/>
        <w:rPr>
          <w:bCs/>
          <w:szCs w:val="28"/>
        </w:rPr>
      </w:pPr>
      <w:r w:rsidRPr="00D255AA">
        <w:rPr>
          <w:bCs/>
          <w:szCs w:val="28"/>
        </w:rPr>
        <w:t>(3)疑似及確定個案疫情調查</w:t>
      </w:r>
      <w:r w:rsidR="009C7360" w:rsidRPr="00D255AA">
        <w:rPr>
          <w:rFonts w:hint="eastAsia"/>
          <w:bCs/>
          <w:kern w:val="2"/>
          <w:szCs w:val="28"/>
        </w:rPr>
        <w:t>9,749戶次、31,402人。</w:t>
      </w:r>
    </w:p>
    <w:p w:rsidR="00B31A53" w:rsidRPr="00D255AA" w:rsidRDefault="00B31A53" w:rsidP="00FE48C9">
      <w:pPr>
        <w:overflowPunct w:val="0"/>
        <w:snapToGrid w:val="0"/>
        <w:spacing w:line="360" w:lineRule="exact"/>
        <w:ind w:left="1843" w:hanging="423"/>
        <w:jc w:val="both"/>
        <w:rPr>
          <w:bCs/>
          <w:szCs w:val="28"/>
        </w:rPr>
      </w:pPr>
      <w:r w:rsidRPr="00D255AA">
        <w:rPr>
          <w:bCs/>
          <w:szCs w:val="28"/>
        </w:rPr>
        <w:t>(4)連繫拜訪醫院、診所</w:t>
      </w:r>
      <w:r w:rsidR="009C7360" w:rsidRPr="00D255AA">
        <w:rPr>
          <w:rFonts w:hint="eastAsia"/>
          <w:bCs/>
          <w:kern w:val="2"/>
          <w:szCs w:val="28"/>
        </w:rPr>
        <w:t>9,158家次</w:t>
      </w:r>
      <w:r w:rsidRPr="00D255AA">
        <w:rPr>
          <w:bCs/>
          <w:szCs w:val="28"/>
        </w:rPr>
        <w:t>，提醒醫師加強疑似登革熱個案通報。</w:t>
      </w:r>
    </w:p>
    <w:p w:rsidR="00B31A53" w:rsidRPr="00D255AA" w:rsidRDefault="00B31A53" w:rsidP="00FE48C9">
      <w:pPr>
        <w:overflowPunct w:val="0"/>
        <w:snapToGrid w:val="0"/>
        <w:spacing w:line="360" w:lineRule="exact"/>
        <w:ind w:left="1843" w:hanging="423"/>
        <w:jc w:val="both"/>
        <w:rPr>
          <w:bCs/>
          <w:szCs w:val="28"/>
        </w:rPr>
      </w:pPr>
      <w:r w:rsidRPr="00D255AA">
        <w:rPr>
          <w:bCs/>
          <w:szCs w:val="28"/>
        </w:rPr>
        <w:t>(5)實施「登革熱整合式醫療照護計畫」，本市簽約篩檢診所及醫療院所共計528家。</w:t>
      </w:r>
    </w:p>
    <w:p w:rsidR="009C7360" w:rsidRPr="00D255AA" w:rsidRDefault="00B31A53" w:rsidP="009C7360">
      <w:pPr>
        <w:overflowPunct w:val="0"/>
        <w:snapToGrid w:val="0"/>
        <w:spacing w:line="400" w:lineRule="exact"/>
        <w:ind w:left="1843" w:hanging="423"/>
        <w:jc w:val="both"/>
        <w:rPr>
          <w:bCs/>
          <w:kern w:val="2"/>
          <w:szCs w:val="28"/>
        </w:rPr>
      </w:pPr>
      <w:r w:rsidRPr="00D255AA">
        <w:rPr>
          <w:bCs/>
          <w:szCs w:val="28"/>
        </w:rPr>
        <w:t>(6)執行「根絕重要蚊媒傳染病病毒－決戰境外檢疫防疫工作計畫」，108年度7月至12月共檢疫</w:t>
      </w:r>
      <w:r w:rsidR="009C7360" w:rsidRPr="00D255AA">
        <w:rPr>
          <w:rFonts w:hint="eastAsia"/>
          <w:bCs/>
          <w:kern w:val="2"/>
          <w:szCs w:val="28"/>
        </w:rPr>
        <w:t>9,097人，發現疑似感染者計63人。</w:t>
      </w:r>
    </w:p>
    <w:p w:rsidR="00B31A53" w:rsidRPr="00D255AA" w:rsidRDefault="00B31A53" w:rsidP="009C7360">
      <w:pPr>
        <w:overflowPunct w:val="0"/>
        <w:snapToGrid w:val="0"/>
        <w:spacing w:line="360" w:lineRule="exact"/>
        <w:ind w:left="1843" w:hanging="423"/>
        <w:jc w:val="both"/>
        <w:rPr>
          <w:bCs/>
          <w:szCs w:val="28"/>
        </w:rPr>
      </w:pPr>
      <w:r w:rsidRPr="00D255AA">
        <w:rPr>
          <w:bCs/>
          <w:szCs w:val="28"/>
        </w:rPr>
        <w:t>2.登革熱病媒蚊密度監測、孳生源清除及各項防治策略</w:t>
      </w:r>
    </w:p>
    <w:p w:rsidR="00B31A53" w:rsidRPr="00D255AA" w:rsidRDefault="00B31A53" w:rsidP="00FE48C9">
      <w:pPr>
        <w:overflowPunct w:val="0"/>
        <w:snapToGrid w:val="0"/>
        <w:spacing w:line="360" w:lineRule="exact"/>
        <w:ind w:left="1700" w:hanging="280"/>
        <w:jc w:val="both"/>
        <w:rPr>
          <w:bCs/>
          <w:szCs w:val="28"/>
        </w:rPr>
      </w:pPr>
      <w:r w:rsidRPr="00D255AA">
        <w:rPr>
          <w:bCs/>
          <w:szCs w:val="28"/>
        </w:rPr>
        <w:t>(1)病媒蚊密度監視</w:t>
      </w:r>
    </w:p>
    <w:p w:rsidR="00B31A53" w:rsidRPr="00D255AA" w:rsidRDefault="00B31A53" w:rsidP="00FE48C9">
      <w:pPr>
        <w:overflowPunct w:val="0"/>
        <w:snapToGrid w:val="0"/>
        <w:spacing w:line="360" w:lineRule="exact"/>
        <w:ind w:left="1842" w:firstLine="1"/>
        <w:jc w:val="both"/>
        <w:rPr>
          <w:bCs/>
          <w:szCs w:val="28"/>
        </w:rPr>
      </w:pPr>
      <w:r w:rsidRPr="00D255AA">
        <w:rPr>
          <w:bCs/>
          <w:szCs w:val="28"/>
        </w:rPr>
        <w:t>查核各區里病媒蚊孳生源</w:t>
      </w:r>
      <w:r w:rsidR="009C7360" w:rsidRPr="00D255AA">
        <w:rPr>
          <w:rFonts w:hint="eastAsia"/>
          <w:bCs/>
          <w:kern w:val="2"/>
          <w:szCs w:val="28"/>
        </w:rPr>
        <w:t>5,918里次，434,151戶，布氏指數三級以上警戒里次164里(警戒率2.77%)。</w:t>
      </w:r>
    </w:p>
    <w:p w:rsidR="00B31A53" w:rsidRPr="00D255AA" w:rsidRDefault="00B31A53" w:rsidP="00FE48C9">
      <w:pPr>
        <w:overflowPunct w:val="0"/>
        <w:snapToGrid w:val="0"/>
        <w:spacing w:line="360" w:lineRule="exact"/>
        <w:ind w:left="1700" w:hanging="280"/>
        <w:jc w:val="both"/>
        <w:rPr>
          <w:bCs/>
          <w:szCs w:val="28"/>
        </w:rPr>
      </w:pPr>
      <w:r w:rsidRPr="00D255AA">
        <w:rPr>
          <w:bCs/>
          <w:szCs w:val="28"/>
        </w:rPr>
        <w:t>(2)社區動員</w:t>
      </w:r>
    </w:p>
    <w:p w:rsidR="00B31A53" w:rsidRPr="00D255AA" w:rsidRDefault="00B31A53" w:rsidP="00FE48C9">
      <w:pPr>
        <w:overflowPunct w:val="0"/>
        <w:snapToGrid w:val="0"/>
        <w:spacing w:line="360" w:lineRule="exact"/>
        <w:ind w:left="1842" w:firstLine="1"/>
        <w:jc w:val="both"/>
        <w:rPr>
          <w:bCs/>
          <w:szCs w:val="28"/>
        </w:rPr>
      </w:pPr>
      <w:r w:rsidRPr="00D255AA">
        <w:rPr>
          <w:bCs/>
          <w:szCs w:val="28"/>
        </w:rPr>
        <w:lastRenderedPageBreak/>
        <w:t>每里成立「里登革熱防治小組」，每週三反登革熱日動員巡查環境，參與里民衛教宣導。</w:t>
      </w:r>
      <w:r w:rsidR="009C7360" w:rsidRPr="00D255AA">
        <w:rPr>
          <w:rFonts w:hint="eastAsia"/>
          <w:bCs/>
          <w:szCs w:val="28"/>
        </w:rPr>
        <w:t>109年結合「愛社區、愛</w:t>
      </w:r>
      <w:r w:rsidR="00F94012" w:rsidRPr="00D255AA">
        <w:rPr>
          <w:rFonts w:hint="eastAsia"/>
          <w:bCs/>
          <w:szCs w:val="28"/>
        </w:rPr>
        <w:t>家</w:t>
      </w:r>
      <w:r w:rsidR="009C7360" w:rsidRPr="00D255AA">
        <w:rPr>
          <w:rFonts w:hint="eastAsia"/>
          <w:bCs/>
          <w:szCs w:val="28"/>
        </w:rPr>
        <w:t>園」理念，由市立醫院加入防疫陣線，共同推動每週三「防登革熱日」全民運動。</w:t>
      </w:r>
    </w:p>
    <w:p w:rsidR="00B31A53" w:rsidRPr="00D255AA" w:rsidRDefault="00B31A53" w:rsidP="00FE48C9">
      <w:pPr>
        <w:overflowPunct w:val="0"/>
        <w:snapToGrid w:val="0"/>
        <w:spacing w:line="360" w:lineRule="exact"/>
        <w:ind w:left="1700" w:hanging="280"/>
        <w:jc w:val="both"/>
        <w:rPr>
          <w:bCs/>
          <w:szCs w:val="28"/>
        </w:rPr>
      </w:pPr>
      <w:r w:rsidRPr="00D255AA">
        <w:rPr>
          <w:bCs/>
          <w:szCs w:val="28"/>
        </w:rPr>
        <w:t>(3)衛教宣導</w:t>
      </w:r>
    </w:p>
    <w:p w:rsidR="009C7360" w:rsidRPr="00D255AA" w:rsidRDefault="00B31A53" w:rsidP="009C7360">
      <w:pPr>
        <w:overflowPunct w:val="0"/>
        <w:snapToGrid w:val="0"/>
        <w:spacing w:line="400" w:lineRule="exact"/>
        <w:ind w:left="2124" w:hanging="284"/>
        <w:jc w:val="both"/>
        <w:rPr>
          <w:bCs/>
          <w:kern w:val="2"/>
          <w:szCs w:val="28"/>
        </w:rPr>
      </w:pPr>
      <w:r w:rsidRPr="00D255AA">
        <w:rPr>
          <w:bCs/>
          <w:szCs w:val="28"/>
        </w:rPr>
        <w:t>A.舉辦重點列管場域社區民眾衛教宣導</w:t>
      </w:r>
      <w:r w:rsidR="009C7360" w:rsidRPr="00D255AA">
        <w:rPr>
          <w:rFonts w:hint="eastAsia"/>
          <w:bCs/>
          <w:kern w:val="2"/>
          <w:szCs w:val="28"/>
        </w:rPr>
        <w:t>1,974場，計203,420人次參加。</w:t>
      </w:r>
    </w:p>
    <w:p w:rsidR="00B31A53" w:rsidRPr="00D255AA" w:rsidRDefault="00B31A53" w:rsidP="009C7360">
      <w:pPr>
        <w:overflowPunct w:val="0"/>
        <w:snapToGrid w:val="0"/>
        <w:spacing w:line="360" w:lineRule="exact"/>
        <w:ind w:left="2124" w:hanging="284"/>
        <w:jc w:val="both"/>
        <w:rPr>
          <w:bCs/>
          <w:szCs w:val="28"/>
        </w:rPr>
      </w:pPr>
      <w:r w:rsidRPr="00D255AA">
        <w:rPr>
          <w:bCs/>
          <w:szCs w:val="28"/>
        </w:rPr>
        <w:t>B.成立跨科室「衛教宣導推動小組」，透過多元化管道加強登革熱衛教宣導。</w:t>
      </w:r>
      <w:r w:rsidR="009C7360" w:rsidRPr="00D255AA">
        <w:rPr>
          <w:rFonts w:hint="eastAsia"/>
          <w:bCs/>
          <w:kern w:val="2"/>
          <w:szCs w:val="28"/>
        </w:rPr>
        <w:t>計辦理889場、86,962人次參加。</w:t>
      </w:r>
    </w:p>
    <w:p w:rsidR="00B31A53" w:rsidRPr="00D255AA" w:rsidRDefault="00B31A53" w:rsidP="00FE48C9">
      <w:pPr>
        <w:overflowPunct w:val="0"/>
        <w:snapToGrid w:val="0"/>
        <w:spacing w:line="360" w:lineRule="exact"/>
        <w:ind w:left="1700" w:hanging="280"/>
        <w:jc w:val="both"/>
        <w:rPr>
          <w:bCs/>
          <w:szCs w:val="28"/>
        </w:rPr>
      </w:pPr>
      <w:r w:rsidRPr="00D255AA">
        <w:rPr>
          <w:bCs/>
          <w:szCs w:val="28"/>
        </w:rPr>
        <w:t>(4)落實公權力</w:t>
      </w:r>
    </w:p>
    <w:p w:rsidR="00B31A53" w:rsidRPr="00D255AA" w:rsidRDefault="00B31A53" w:rsidP="00F94012">
      <w:pPr>
        <w:overflowPunct w:val="0"/>
        <w:snapToGrid w:val="0"/>
        <w:spacing w:line="400" w:lineRule="exact"/>
        <w:ind w:left="1842" w:firstLine="1"/>
        <w:jc w:val="both"/>
        <w:rPr>
          <w:bCs/>
          <w:szCs w:val="28"/>
        </w:rPr>
      </w:pPr>
      <w:r w:rsidRPr="00D255AA">
        <w:rPr>
          <w:bCs/>
          <w:szCs w:val="28"/>
        </w:rPr>
        <w:t>108年7月至12月開立舉發通知單</w:t>
      </w:r>
      <w:r w:rsidR="00F94012" w:rsidRPr="00D255AA">
        <w:rPr>
          <w:rFonts w:hint="eastAsia"/>
          <w:bCs/>
          <w:kern w:val="2"/>
          <w:szCs w:val="28"/>
        </w:rPr>
        <w:t>1,454件、行政裁處書1,124件。</w:t>
      </w:r>
    </w:p>
    <w:p w:rsidR="00B31A53" w:rsidRPr="00D255AA" w:rsidRDefault="00B31A53" w:rsidP="00FE48C9">
      <w:pPr>
        <w:overflowPunct w:val="0"/>
        <w:snapToGrid w:val="0"/>
        <w:spacing w:line="360" w:lineRule="exact"/>
        <w:ind w:left="566" w:hanging="280"/>
        <w:jc w:val="both"/>
        <w:rPr>
          <w:bCs/>
          <w:szCs w:val="28"/>
        </w:rPr>
      </w:pPr>
      <w:r w:rsidRPr="00D255AA">
        <w:rPr>
          <w:bCs/>
          <w:szCs w:val="28"/>
        </w:rPr>
        <w:t>（</w:t>
      </w:r>
      <w:r w:rsidR="00B447BE" w:rsidRPr="00D255AA">
        <w:rPr>
          <w:rFonts w:hint="eastAsia"/>
          <w:bCs/>
          <w:szCs w:val="28"/>
        </w:rPr>
        <w:t>三</w:t>
      </w:r>
      <w:r w:rsidRPr="00D255AA">
        <w:rPr>
          <w:bCs/>
          <w:szCs w:val="28"/>
        </w:rPr>
        <w:t>）結核病防治作為</w:t>
      </w:r>
    </w:p>
    <w:p w:rsidR="00F94012" w:rsidRPr="00D255AA" w:rsidRDefault="00F94012" w:rsidP="00F94012">
      <w:pPr>
        <w:overflowPunct w:val="0"/>
        <w:snapToGrid w:val="0"/>
        <w:spacing w:line="400" w:lineRule="exact"/>
        <w:ind w:left="1276" w:hanging="284"/>
        <w:jc w:val="both"/>
        <w:rPr>
          <w:rFonts w:hAnsi="Times New Roman"/>
          <w:bCs/>
          <w:kern w:val="2"/>
          <w:szCs w:val="28"/>
        </w:rPr>
      </w:pPr>
      <w:r w:rsidRPr="00D255AA">
        <w:rPr>
          <w:rFonts w:hAnsi="Times New Roman" w:hint="eastAsia"/>
          <w:bCs/>
          <w:kern w:val="2"/>
          <w:szCs w:val="28"/>
        </w:rPr>
        <w:t>1.108年</w:t>
      </w:r>
      <w:r w:rsidRPr="00D255AA">
        <w:rPr>
          <w:rFonts w:hAnsi="Times New Roman" w:hint="eastAsia"/>
          <w:bCs/>
          <w:kern w:val="2"/>
          <w:szCs w:val="28"/>
          <w:lang w:val="x-none"/>
        </w:rPr>
        <w:t>結核病</w:t>
      </w:r>
      <w:r w:rsidRPr="00D255AA">
        <w:rPr>
          <w:rFonts w:hAnsi="Times New Roman" w:hint="eastAsia"/>
          <w:bCs/>
          <w:kern w:val="2"/>
          <w:szCs w:val="28"/>
        </w:rPr>
        <w:t>新案確診發生率(47.6人/每十萬人口)相較去年下降6.1%。截至108年12月31日結核病現管確診個案881人，皆定期訪視關懷，並追蹤個案治療情況。</w:t>
      </w:r>
    </w:p>
    <w:p w:rsidR="00F94012" w:rsidRPr="00D255AA" w:rsidRDefault="00F94012" w:rsidP="00F94012">
      <w:pPr>
        <w:overflowPunct w:val="0"/>
        <w:snapToGrid w:val="0"/>
        <w:spacing w:line="400" w:lineRule="exact"/>
        <w:ind w:left="1276" w:hanging="284"/>
        <w:jc w:val="both"/>
        <w:rPr>
          <w:rFonts w:hAnsi="Times New Roman"/>
          <w:bCs/>
          <w:kern w:val="2"/>
          <w:szCs w:val="28"/>
        </w:rPr>
      </w:pPr>
      <w:r w:rsidRPr="00D255AA">
        <w:rPr>
          <w:rFonts w:hAnsi="Times New Roman" w:hint="eastAsia"/>
          <w:bCs/>
          <w:kern w:val="2"/>
          <w:szCs w:val="28"/>
        </w:rPr>
        <w:t>2.結合民間團體辦理經濟弱勢、山地區、糖尿病等族群胸部X光巡檢，結核病確診個案發現率40.6人/每十萬人口，期藉及早發現，轉介就醫，杜絕社區傳染之機會。</w:t>
      </w:r>
    </w:p>
    <w:p w:rsidR="00F94012" w:rsidRPr="00D255AA" w:rsidRDefault="00F94012" w:rsidP="00F94012">
      <w:pPr>
        <w:overflowPunct w:val="0"/>
        <w:snapToGrid w:val="0"/>
        <w:spacing w:line="400" w:lineRule="exact"/>
        <w:ind w:left="1276" w:hanging="284"/>
        <w:jc w:val="both"/>
        <w:rPr>
          <w:rFonts w:hAnsi="Times New Roman"/>
          <w:bCs/>
          <w:kern w:val="2"/>
          <w:szCs w:val="28"/>
        </w:rPr>
      </w:pPr>
      <w:r w:rsidRPr="00D255AA">
        <w:rPr>
          <w:rFonts w:hAnsi="Times New Roman" w:hint="eastAsia"/>
          <w:bCs/>
          <w:kern w:val="2"/>
          <w:szCs w:val="28"/>
        </w:rPr>
        <w:t>3.持續結合社區養護機構、護理之家、洗腎或一般診所等機構，共同推動咳嗽2週以上或結核病七分篩檢法，共篩檢118,875人次，異常轉介695人，確診7人(發現率5.9人/每十萬人口)，期早期發現社區潛在個案，早期就醫，減少社區擴散。</w:t>
      </w:r>
    </w:p>
    <w:p w:rsidR="00F94012" w:rsidRPr="00D255AA" w:rsidRDefault="00F94012" w:rsidP="00F94012">
      <w:pPr>
        <w:overflowPunct w:val="0"/>
        <w:snapToGrid w:val="0"/>
        <w:spacing w:line="400" w:lineRule="exact"/>
        <w:ind w:left="1276" w:hanging="284"/>
        <w:jc w:val="both"/>
        <w:rPr>
          <w:rFonts w:hAnsi="Times New Roman"/>
          <w:bCs/>
          <w:kern w:val="2"/>
          <w:szCs w:val="28"/>
        </w:rPr>
      </w:pPr>
      <w:r w:rsidRPr="00D255AA">
        <w:rPr>
          <w:rFonts w:hAnsi="Times New Roman" w:hint="eastAsia"/>
          <w:bCs/>
          <w:kern w:val="2"/>
          <w:szCs w:val="28"/>
        </w:rPr>
        <w:t>4.建構結核病診療網，提升結核病診療品質</w:t>
      </w:r>
    </w:p>
    <w:p w:rsidR="00F94012" w:rsidRPr="00D255AA" w:rsidRDefault="00F94012" w:rsidP="00F94012">
      <w:pPr>
        <w:overflowPunct w:val="0"/>
        <w:snapToGrid w:val="0"/>
        <w:spacing w:line="400" w:lineRule="exact"/>
        <w:ind w:leftChars="456" w:left="1700" w:hangingChars="151" w:hanging="423"/>
        <w:jc w:val="both"/>
        <w:rPr>
          <w:rFonts w:hAnsi="Times New Roman"/>
          <w:bCs/>
          <w:kern w:val="2"/>
          <w:szCs w:val="28"/>
        </w:rPr>
      </w:pPr>
      <w:r w:rsidRPr="00D255AA">
        <w:rPr>
          <w:rFonts w:hAnsi="Times New Roman" w:hint="eastAsia"/>
          <w:bCs/>
          <w:kern w:val="2"/>
          <w:szCs w:val="28"/>
        </w:rPr>
        <w:t>(1)辦理「結核病診療諮詢小組病例審查會」18場，針對有疑義之個案299例進行討論。</w:t>
      </w:r>
    </w:p>
    <w:p w:rsidR="00F94012" w:rsidRPr="00D255AA" w:rsidRDefault="00F94012" w:rsidP="00F94012">
      <w:pPr>
        <w:overflowPunct w:val="0"/>
        <w:snapToGrid w:val="0"/>
        <w:spacing w:line="400" w:lineRule="exact"/>
        <w:ind w:leftChars="456" w:left="1700" w:hangingChars="151" w:hanging="423"/>
        <w:jc w:val="both"/>
        <w:rPr>
          <w:rFonts w:hAnsi="Times New Roman"/>
          <w:bCs/>
          <w:kern w:val="2"/>
          <w:szCs w:val="28"/>
        </w:rPr>
      </w:pPr>
      <w:r w:rsidRPr="00D255AA">
        <w:rPr>
          <w:rFonts w:hAnsi="Times New Roman" w:hint="eastAsia"/>
          <w:bCs/>
          <w:kern w:val="2"/>
          <w:szCs w:val="28"/>
        </w:rPr>
        <w:t>(2)辦理「結核病都治防治品質評價會議」9場，計122人次參加。</w:t>
      </w:r>
    </w:p>
    <w:p w:rsidR="00F94012" w:rsidRPr="00D255AA" w:rsidRDefault="00F94012" w:rsidP="00F94012">
      <w:pPr>
        <w:overflowPunct w:val="0"/>
        <w:snapToGrid w:val="0"/>
        <w:spacing w:line="400" w:lineRule="exact"/>
        <w:ind w:left="1276" w:hanging="283"/>
        <w:jc w:val="both"/>
        <w:rPr>
          <w:rFonts w:hAnsi="Times New Roman"/>
          <w:bCs/>
          <w:kern w:val="2"/>
          <w:szCs w:val="28"/>
        </w:rPr>
      </w:pPr>
      <w:r w:rsidRPr="00D255AA">
        <w:rPr>
          <w:rFonts w:hAnsi="Times New Roman" w:hint="eastAsia"/>
          <w:bCs/>
          <w:kern w:val="2"/>
          <w:szCs w:val="28"/>
        </w:rPr>
        <w:t>5.推動全年齡層接觸者潛伏結核感染治療</w:t>
      </w:r>
    </w:p>
    <w:p w:rsidR="00F94012" w:rsidRPr="00D255AA" w:rsidRDefault="00F94012" w:rsidP="00F94012">
      <w:pPr>
        <w:overflowPunct w:val="0"/>
        <w:snapToGrid w:val="0"/>
        <w:spacing w:line="400" w:lineRule="exact"/>
        <w:ind w:left="1276"/>
        <w:jc w:val="both"/>
        <w:rPr>
          <w:rFonts w:hAnsi="Times New Roman"/>
          <w:bCs/>
          <w:kern w:val="2"/>
          <w:szCs w:val="28"/>
        </w:rPr>
      </w:pPr>
      <w:r w:rsidRPr="00D255AA">
        <w:rPr>
          <w:rFonts w:hAnsi="Times New Roman" w:hint="eastAsia"/>
          <w:bCs/>
          <w:kern w:val="2"/>
          <w:szCs w:val="28"/>
        </w:rPr>
        <w:t>(1)接觸者潛伏結核感染治療都治(DOPT)執行率97%(全國97%)。</w:t>
      </w:r>
    </w:p>
    <w:p w:rsidR="00F94012" w:rsidRPr="00D255AA" w:rsidRDefault="00F94012" w:rsidP="00F94012">
      <w:pPr>
        <w:overflowPunct w:val="0"/>
        <w:snapToGrid w:val="0"/>
        <w:spacing w:line="400" w:lineRule="exact"/>
        <w:ind w:left="1276"/>
        <w:jc w:val="both"/>
        <w:rPr>
          <w:rFonts w:hAnsi="Times New Roman"/>
          <w:bCs/>
          <w:kern w:val="2"/>
          <w:szCs w:val="28"/>
        </w:rPr>
      </w:pPr>
      <w:r w:rsidRPr="00D255AA">
        <w:rPr>
          <w:rFonts w:hAnsi="Times New Roman" w:hint="eastAsia"/>
          <w:bCs/>
          <w:kern w:val="2"/>
          <w:szCs w:val="28"/>
        </w:rPr>
        <w:t>(2)接觸者潛伏結核感染治療都治(DOPT)關懷品質A級91%(全國</w:t>
      </w:r>
    </w:p>
    <w:p w:rsidR="00F94012" w:rsidRPr="00D255AA" w:rsidRDefault="00F94012" w:rsidP="00F94012">
      <w:pPr>
        <w:overflowPunct w:val="0"/>
        <w:snapToGrid w:val="0"/>
        <w:spacing w:line="400" w:lineRule="exact"/>
        <w:ind w:left="1276"/>
        <w:jc w:val="both"/>
        <w:rPr>
          <w:rFonts w:hAnsi="Times New Roman"/>
          <w:bCs/>
          <w:kern w:val="2"/>
          <w:szCs w:val="28"/>
        </w:rPr>
      </w:pPr>
      <w:r w:rsidRPr="00D255AA">
        <w:rPr>
          <w:rFonts w:hAnsi="Times New Roman" w:hint="eastAsia"/>
          <w:bCs/>
          <w:kern w:val="2"/>
          <w:szCs w:val="28"/>
        </w:rPr>
        <w:t xml:space="preserve">   88%)。</w:t>
      </w:r>
    </w:p>
    <w:p w:rsidR="00F94012" w:rsidRPr="00D255AA" w:rsidRDefault="00F94012" w:rsidP="00F94012">
      <w:pPr>
        <w:overflowPunct w:val="0"/>
        <w:snapToGrid w:val="0"/>
        <w:spacing w:line="400" w:lineRule="exact"/>
        <w:ind w:left="1276" w:hanging="283"/>
        <w:jc w:val="both"/>
        <w:rPr>
          <w:rFonts w:hAnsi="Times New Roman"/>
          <w:bCs/>
          <w:kern w:val="2"/>
          <w:szCs w:val="28"/>
        </w:rPr>
      </w:pPr>
      <w:r w:rsidRPr="00D255AA">
        <w:rPr>
          <w:rFonts w:hAnsi="Times New Roman" w:hint="eastAsia"/>
          <w:bCs/>
          <w:kern w:val="2"/>
          <w:szCs w:val="28"/>
        </w:rPr>
        <w:t>6.持續提供關懷列車服務，載送經濟弱勢、行動不便等個案31人次至衛生福利部胸腔病院等醫院就醫，有效防阻治療中斷。</w:t>
      </w:r>
    </w:p>
    <w:p w:rsidR="00F94012" w:rsidRPr="00D255AA" w:rsidRDefault="00F94012" w:rsidP="00F94012">
      <w:pPr>
        <w:overflowPunct w:val="0"/>
        <w:snapToGrid w:val="0"/>
        <w:spacing w:line="400" w:lineRule="exact"/>
        <w:ind w:left="1276" w:hanging="283"/>
        <w:jc w:val="both"/>
        <w:rPr>
          <w:rFonts w:hAnsi="Times New Roman"/>
          <w:bCs/>
          <w:kern w:val="2"/>
          <w:szCs w:val="28"/>
        </w:rPr>
      </w:pPr>
      <w:r w:rsidRPr="00D255AA">
        <w:rPr>
          <w:rFonts w:hAnsi="Times New Roman" w:hint="eastAsia"/>
          <w:bCs/>
          <w:kern w:val="2"/>
          <w:szCs w:val="28"/>
        </w:rPr>
        <w:t>7.辦理結核病防疫教育訓練7場，計630人次參加，受訓對象含都治關懷員、公衛地段人員及醫療院所護理人員。</w:t>
      </w:r>
    </w:p>
    <w:p w:rsidR="00B31A53" w:rsidRPr="00D255AA" w:rsidRDefault="00F94012" w:rsidP="00F94012">
      <w:pPr>
        <w:overflowPunct w:val="0"/>
        <w:snapToGrid w:val="0"/>
        <w:spacing w:line="400" w:lineRule="exact"/>
        <w:ind w:left="1276" w:hanging="283"/>
        <w:jc w:val="both"/>
        <w:rPr>
          <w:kern w:val="0"/>
          <w:szCs w:val="28"/>
        </w:rPr>
      </w:pPr>
      <w:r w:rsidRPr="00D255AA">
        <w:rPr>
          <w:rFonts w:hAnsi="Times New Roman" w:hint="eastAsia"/>
          <w:bCs/>
          <w:kern w:val="2"/>
          <w:szCs w:val="28"/>
        </w:rPr>
        <w:lastRenderedPageBreak/>
        <w:t>8.透過多元化的傳播管道辦理結核病衛教宣導，於社區、職場、廟口等辦理衛教講座、設攤宣導及校園結核病接觸者說明會，計347場，約2萬5,802人次參加。</w:t>
      </w:r>
    </w:p>
    <w:p w:rsidR="00B31A53" w:rsidRPr="00D255AA" w:rsidRDefault="00B31A53" w:rsidP="00FE48C9">
      <w:pPr>
        <w:overflowPunct w:val="0"/>
        <w:snapToGrid w:val="0"/>
        <w:spacing w:line="360" w:lineRule="exact"/>
        <w:ind w:left="566" w:hanging="280"/>
        <w:jc w:val="both"/>
        <w:rPr>
          <w:bCs/>
          <w:szCs w:val="28"/>
        </w:rPr>
      </w:pPr>
      <w:r w:rsidRPr="00D255AA">
        <w:rPr>
          <w:bCs/>
          <w:szCs w:val="28"/>
        </w:rPr>
        <w:t>（</w:t>
      </w:r>
      <w:r w:rsidR="00B447BE" w:rsidRPr="00D255AA">
        <w:rPr>
          <w:rFonts w:hint="eastAsia"/>
          <w:bCs/>
          <w:szCs w:val="28"/>
        </w:rPr>
        <w:t>四</w:t>
      </w:r>
      <w:r w:rsidRPr="00D255AA">
        <w:rPr>
          <w:bCs/>
          <w:szCs w:val="28"/>
        </w:rPr>
        <w:t>）愛滋病及性病防治作為</w:t>
      </w:r>
    </w:p>
    <w:p w:rsidR="00F94012" w:rsidRPr="00D255AA" w:rsidRDefault="00F94012" w:rsidP="00F94012">
      <w:pPr>
        <w:overflowPunct w:val="0"/>
        <w:snapToGrid w:val="0"/>
        <w:spacing w:line="400" w:lineRule="exact"/>
        <w:ind w:left="1276" w:hanging="280"/>
        <w:jc w:val="both"/>
        <w:rPr>
          <w:rFonts w:hAnsi="Times New Roman"/>
          <w:bCs/>
          <w:kern w:val="2"/>
          <w:szCs w:val="28"/>
        </w:rPr>
      </w:pPr>
      <w:bookmarkStart w:id="1" w:name="_Hlk34123385"/>
      <w:r w:rsidRPr="00D255AA">
        <w:rPr>
          <w:rFonts w:hAnsi="Times New Roman" w:hint="eastAsia"/>
          <w:bCs/>
          <w:kern w:val="2"/>
          <w:szCs w:val="28"/>
        </w:rPr>
        <w:t>1.108年</w:t>
      </w:r>
      <w:r w:rsidRPr="00D255AA">
        <w:rPr>
          <w:rFonts w:hAnsi="Times New Roman" w:hint="eastAsia"/>
          <w:bCs/>
          <w:kern w:val="2"/>
          <w:szCs w:val="28"/>
          <w:lang w:val="x-none"/>
        </w:rPr>
        <w:t>新增</w:t>
      </w:r>
      <w:r w:rsidRPr="00D255AA">
        <w:rPr>
          <w:rFonts w:hAnsi="Times New Roman" w:hint="eastAsia"/>
          <w:bCs/>
          <w:kern w:val="2"/>
          <w:szCs w:val="28"/>
        </w:rPr>
        <w:t>愛滋病毒感染人數277人，較去年同期259人，增幅6.9%(全國平均降幅12.4%)。</w:t>
      </w:r>
    </w:p>
    <w:p w:rsidR="00F94012" w:rsidRPr="00D255AA" w:rsidRDefault="00F94012" w:rsidP="00F94012">
      <w:pPr>
        <w:overflowPunct w:val="0"/>
        <w:snapToGrid w:val="0"/>
        <w:spacing w:line="400" w:lineRule="exact"/>
        <w:ind w:left="1276" w:hanging="280"/>
        <w:jc w:val="both"/>
        <w:rPr>
          <w:rFonts w:hAnsi="Times New Roman"/>
          <w:bCs/>
          <w:kern w:val="2"/>
          <w:szCs w:val="28"/>
        </w:rPr>
      </w:pPr>
      <w:r w:rsidRPr="00D255AA">
        <w:rPr>
          <w:rFonts w:hAnsi="Times New Roman" w:hint="eastAsia"/>
          <w:bCs/>
          <w:kern w:val="2"/>
          <w:szCs w:val="28"/>
        </w:rPr>
        <w:t>2.高危險群愛滋病毒諮</w:t>
      </w:r>
      <w:r w:rsidR="006326B3" w:rsidRPr="00D255AA">
        <w:rPr>
          <w:rFonts w:hAnsi="Times New Roman" w:hint="eastAsia"/>
          <w:bCs/>
          <w:kern w:val="2"/>
          <w:szCs w:val="28"/>
        </w:rPr>
        <w:t>詢</w:t>
      </w:r>
      <w:r w:rsidRPr="00D255AA">
        <w:rPr>
          <w:rFonts w:hAnsi="Times New Roman" w:hint="eastAsia"/>
          <w:bCs/>
          <w:kern w:val="2"/>
          <w:szCs w:val="28"/>
        </w:rPr>
        <w:t>與篩檢，計篩檢71,524人次。</w:t>
      </w:r>
    </w:p>
    <w:p w:rsidR="00F94012" w:rsidRPr="00D255AA" w:rsidRDefault="00F94012" w:rsidP="00F94012">
      <w:pPr>
        <w:overflowPunct w:val="0"/>
        <w:snapToGrid w:val="0"/>
        <w:spacing w:line="400" w:lineRule="exact"/>
        <w:ind w:left="1276"/>
        <w:jc w:val="both"/>
        <w:rPr>
          <w:rFonts w:hAnsi="Times New Roman"/>
          <w:bCs/>
          <w:kern w:val="2"/>
          <w:szCs w:val="28"/>
        </w:rPr>
      </w:pPr>
      <w:r w:rsidRPr="00D255AA">
        <w:rPr>
          <w:rFonts w:hAnsi="Times New Roman" w:hint="eastAsia"/>
          <w:bCs/>
          <w:kern w:val="2"/>
          <w:szCs w:val="28"/>
        </w:rPr>
        <w:t>(1)社區靜脈注射藥癮者愛滋諮</w:t>
      </w:r>
      <w:r w:rsidR="006326B3" w:rsidRPr="00D255AA">
        <w:rPr>
          <w:rFonts w:hAnsi="Times New Roman" w:hint="eastAsia"/>
          <w:bCs/>
          <w:kern w:val="2"/>
          <w:szCs w:val="28"/>
        </w:rPr>
        <w:t>詢</w:t>
      </w:r>
      <w:r w:rsidRPr="00D255AA">
        <w:rPr>
          <w:rFonts w:hAnsi="Times New Roman" w:hint="eastAsia"/>
          <w:bCs/>
          <w:kern w:val="2"/>
          <w:szCs w:val="28"/>
        </w:rPr>
        <w:t>與篩檢455人次。</w:t>
      </w:r>
    </w:p>
    <w:p w:rsidR="00F94012" w:rsidRPr="00D255AA" w:rsidRDefault="00F94012" w:rsidP="00F94012">
      <w:pPr>
        <w:overflowPunct w:val="0"/>
        <w:snapToGrid w:val="0"/>
        <w:spacing w:line="400" w:lineRule="exact"/>
        <w:ind w:left="1276"/>
        <w:jc w:val="both"/>
        <w:rPr>
          <w:rFonts w:hAnsi="Times New Roman"/>
          <w:bCs/>
          <w:kern w:val="2"/>
          <w:szCs w:val="28"/>
        </w:rPr>
      </w:pPr>
      <w:r w:rsidRPr="00D255AA">
        <w:rPr>
          <w:rFonts w:hAnsi="Times New Roman" w:hint="eastAsia"/>
          <w:bCs/>
          <w:kern w:val="2"/>
          <w:szCs w:val="28"/>
        </w:rPr>
        <w:t>(2)警方查獲對象(性工作者、嫖客、藥癮者等)3,390人次。</w:t>
      </w:r>
    </w:p>
    <w:p w:rsidR="00F94012" w:rsidRPr="00D255AA" w:rsidRDefault="00F94012" w:rsidP="00F94012">
      <w:pPr>
        <w:overflowPunct w:val="0"/>
        <w:snapToGrid w:val="0"/>
        <w:spacing w:line="400" w:lineRule="exact"/>
        <w:ind w:left="1276"/>
        <w:jc w:val="both"/>
        <w:rPr>
          <w:rFonts w:hAnsi="Times New Roman"/>
          <w:bCs/>
          <w:kern w:val="2"/>
          <w:szCs w:val="28"/>
        </w:rPr>
      </w:pPr>
      <w:r w:rsidRPr="00D255AA">
        <w:rPr>
          <w:rFonts w:hAnsi="Times New Roman" w:hint="eastAsia"/>
          <w:bCs/>
          <w:kern w:val="2"/>
          <w:szCs w:val="28"/>
        </w:rPr>
        <w:t>(3)性交易服務者89人次。</w:t>
      </w:r>
    </w:p>
    <w:p w:rsidR="00F94012" w:rsidRPr="00D255AA" w:rsidRDefault="00F94012" w:rsidP="00F94012">
      <w:pPr>
        <w:overflowPunct w:val="0"/>
        <w:snapToGrid w:val="0"/>
        <w:spacing w:line="400" w:lineRule="exact"/>
        <w:ind w:left="1276"/>
        <w:jc w:val="both"/>
        <w:rPr>
          <w:rFonts w:hAnsi="Times New Roman"/>
          <w:bCs/>
          <w:kern w:val="2"/>
          <w:szCs w:val="28"/>
        </w:rPr>
      </w:pPr>
      <w:r w:rsidRPr="00D255AA">
        <w:rPr>
          <w:rFonts w:hAnsi="Times New Roman" w:hint="eastAsia"/>
          <w:bCs/>
          <w:kern w:val="2"/>
          <w:szCs w:val="28"/>
        </w:rPr>
        <w:t>(4)男男間性行為者235人次。</w:t>
      </w:r>
    </w:p>
    <w:p w:rsidR="00F94012" w:rsidRPr="00D255AA" w:rsidRDefault="00F94012" w:rsidP="00F94012">
      <w:pPr>
        <w:overflowPunct w:val="0"/>
        <w:snapToGrid w:val="0"/>
        <w:spacing w:line="400" w:lineRule="exact"/>
        <w:ind w:left="1276"/>
        <w:jc w:val="both"/>
        <w:rPr>
          <w:rFonts w:hAnsi="Times New Roman"/>
          <w:bCs/>
          <w:kern w:val="2"/>
          <w:szCs w:val="28"/>
        </w:rPr>
      </w:pPr>
      <w:r w:rsidRPr="00D255AA">
        <w:rPr>
          <w:rFonts w:hAnsi="Times New Roman" w:hint="eastAsia"/>
          <w:bCs/>
          <w:kern w:val="2"/>
          <w:szCs w:val="28"/>
        </w:rPr>
        <w:t>(5)性病患者632人次。</w:t>
      </w:r>
      <w:r w:rsidRPr="00D255AA">
        <w:rPr>
          <w:rFonts w:hAnsi="Times New Roman" w:hint="eastAsia"/>
          <w:bCs/>
          <w:kern w:val="2"/>
          <w:szCs w:val="28"/>
        </w:rPr>
        <w:tab/>
      </w:r>
    </w:p>
    <w:p w:rsidR="00F94012" w:rsidRPr="00D255AA" w:rsidRDefault="00F94012" w:rsidP="00F94012">
      <w:pPr>
        <w:overflowPunct w:val="0"/>
        <w:snapToGrid w:val="0"/>
        <w:spacing w:line="400" w:lineRule="exact"/>
        <w:ind w:left="1276"/>
        <w:jc w:val="both"/>
        <w:rPr>
          <w:rFonts w:hAnsi="Times New Roman"/>
          <w:bCs/>
          <w:kern w:val="2"/>
          <w:szCs w:val="28"/>
        </w:rPr>
      </w:pPr>
      <w:r w:rsidRPr="00D255AA">
        <w:rPr>
          <w:rFonts w:hAnsi="Times New Roman" w:hint="eastAsia"/>
          <w:bCs/>
          <w:kern w:val="2"/>
          <w:szCs w:val="28"/>
        </w:rPr>
        <w:t>(6)社區篩檢50,516人次。</w:t>
      </w:r>
    </w:p>
    <w:p w:rsidR="00F94012" w:rsidRPr="00D255AA" w:rsidRDefault="00F94012" w:rsidP="00F94012">
      <w:pPr>
        <w:overflowPunct w:val="0"/>
        <w:snapToGrid w:val="0"/>
        <w:spacing w:line="400" w:lineRule="exact"/>
        <w:ind w:left="1276"/>
        <w:jc w:val="both"/>
        <w:rPr>
          <w:rFonts w:hAnsi="Times New Roman"/>
          <w:bCs/>
          <w:kern w:val="2"/>
          <w:szCs w:val="28"/>
        </w:rPr>
      </w:pPr>
      <w:r w:rsidRPr="00D255AA">
        <w:rPr>
          <w:rFonts w:hAnsi="Times New Roman" w:hint="eastAsia"/>
          <w:bCs/>
          <w:kern w:val="2"/>
          <w:szCs w:val="28"/>
        </w:rPr>
        <w:t>(7)接觸者、創新計</w:t>
      </w:r>
      <w:r w:rsidR="006326B3" w:rsidRPr="00D255AA">
        <w:rPr>
          <w:rFonts w:hAnsi="Times New Roman" w:hint="eastAsia"/>
          <w:bCs/>
          <w:kern w:val="2"/>
          <w:szCs w:val="28"/>
        </w:rPr>
        <w:t>畫</w:t>
      </w:r>
      <w:r w:rsidRPr="00D255AA">
        <w:rPr>
          <w:rFonts w:hAnsi="Times New Roman" w:hint="eastAsia"/>
          <w:bCs/>
          <w:kern w:val="2"/>
          <w:szCs w:val="28"/>
        </w:rPr>
        <w:t>259人。</w:t>
      </w:r>
    </w:p>
    <w:p w:rsidR="00F94012" w:rsidRPr="00D255AA" w:rsidRDefault="00F94012" w:rsidP="00F94012">
      <w:pPr>
        <w:overflowPunct w:val="0"/>
        <w:snapToGrid w:val="0"/>
        <w:spacing w:line="400" w:lineRule="exact"/>
        <w:ind w:left="1276"/>
        <w:jc w:val="both"/>
        <w:rPr>
          <w:rFonts w:hAnsi="Times New Roman"/>
          <w:bCs/>
          <w:kern w:val="2"/>
          <w:szCs w:val="28"/>
        </w:rPr>
      </w:pPr>
      <w:r w:rsidRPr="00D255AA">
        <w:rPr>
          <w:rFonts w:hAnsi="Times New Roman" w:hint="eastAsia"/>
          <w:bCs/>
          <w:kern w:val="2"/>
          <w:szCs w:val="28"/>
        </w:rPr>
        <w:t>(8)就醫篩檢10,736人次。</w:t>
      </w:r>
    </w:p>
    <w:p w:rsidR="00F94012" w:rsidRPr="00D255AA" w:rsidRDefault="00F94012" w:rsidP="00F94012">
      <w:pPr>
        <w:overflowPunct w:val="0"/>
        <w:snapToGrid w:val="0"/>
        <w:spacing w:line="400" w:lineRule="exact"/>
        <w:ind w:left="1276"/>
        <w:jc w:val="both"/>
        <w:rPr>
          <w:rFonts w:hAnsi="Times New Roman"/>
          <w:bCs/>
          <w:kern w:val="2"/>
          <w:szCs w:val="28"/>
        </w:rPr>
      </w:pPr>
      <w:r w:rsidRPr="00D255AA">
        <w:rPr>
          <w:rFonts w:hAnsi="Times New Roman" w:hint="eastAsia"/>
          <w:bCs/>
          <w:kern w:val="2"/>
          <w:szCs w:val="28"/>
        </w:rPr>
        <w:t>(9)血液及唾液子我篩檢5,212人次。</w:t>
      </w:r>
    </w:p>
    <w:p w:rsidR="00F94012" w:rsidRPr="00D255AA" w:rsidRDefault="00F94012" w:rsidP="00F94012">
      <w:pPr>
        <w:overflowPunct w:val="0"/>
        <w:snapToGrid w:val="0"/>
        <w:spacing w:line="400" w:lineRule="exact"/>
        <w:ind w:left="1276" w:hanging="280"/>
        <w:jc w:val="both"/>
        <w:rPr>
          <w:rFonts w:hAnsi="Times New Roman"/>
          <w:bCs/>
          <w:kern w:val="2"/>
          <w:szCs w:val="28"/>
        </w:rPr>
      </w:pPr>
      <w:r w:rsidRPr="00D255AA">
        <w:rPr>
          <w:rFonts w:hAnsi="Times New Roman" w:hint="eastAsia"/>
          <w:bCs/>
          <w:kern w:val="2"/>
          <w:szCs w:val="28"/>
        </w:rPr>
        <w:t>3.辦理</w:t>
      </w:r>
      <w:r w:rsidRPr="00D255AA">
        <w:rPr>
          <w:rFonts w:hAnsi="Times New Roman" w:hint="eastAsia"/>
          <w:bCs/>
          <w:kern w:val="2"/>
          <w:szCs w:val="28"/>
          <w:lang w:val="x-none"/>
        </w:rPr>
        <w:t>愛滋防治活動，近距離與民眾互動，宣導愛滋病防治知識，廣獲民眾好評，相關衛教宣導共計辦理699場(含陽光酷兒中心2場)，69,417人次參與。</w:t>
      </w:r>
    </w:p>
    <w:p w:rsidR="00F94012" w:rsidRPr="00D255AA" w:rsidRDefault="00F94012" w:rsidP="00F94012">
      <w:pPr>
        <w:overflowPunct w:val="0"/>
        <w:snapToGrid w:val="0"/>
        <w:spacing w:line="400" w:lineRule="exact"/>
        <w:ind w:left="1276" w:hanging="280"/>
        <w:jc w:val="both"/>
        <w:rPr>
          <w:rFonts w:hAnsi="Times New Roman"/>
          <w:bCs/>
          <w:kern w:val="2"/>
          <w:szCs w:val="28"/>
        </w:rPr>
      </w:pPr>
      <w:r w:rsidRPr="00D255AA">
        <w:rPr>
          <w:rFonts w:hAnsi="Times New Roman" w:hint="eastAsia"/>
          <w:bCs/>
          <w:kern w:val="2"/>
          <w:szCs w:val="28"/>
        </w:rPr>
        <w:t>4.設置保險套自動服務機103台（含衛生所32台、同志消費場域8台及大專院校自主管理63台），落實安全性行為推廣，以達防治之效。</w:t>
      </w:r>
    </w:p>
    <w:p w:rsidR="00F94012" w:rsidRPr="00D255AA" w:rsidRDefault="00F94012" w:rsidP="00F94012">
      <w:pPr>
        <w:overflowPunct w:val="0"/>
        <w:snapToGrid w:val="0"/>
        <w:spacing w:line="400" w:lineRule="exact"/>
        <w:ind w:left="1276" w:hanging="280"/>
        <w:jc w:val="both"/>
        <w:rPr>
          <w:rFonts w:hAnsi="Times New Roman"/>
          <w:bCs/>
          <w:kern w:val="2"/>
          <w:szCs w:val="28"/>
        </w:rPr>
      </w:pPr>
      <w:r w:rsidRPr="00D255AA">
        <w:rPr>
          <w:rFonts w:hAnsi="Times New Roman" w:hint="eastAsia"/>
          <w:bCs/>
          <w:kern w:val="2"/>
          <w:szCs w:val="28"/>
        </w:rPr>
        <w:t>5.截至108年12月31日，本市列管存活愛滋感染者計4,579人，皆定期追蹤關懷，個案就醫率89%(每半年就醫1次)。</w:t>
      </w:r>
    </w:p>
    <w:p w:rsidR="00F94012" w:rsidRPr="00D255AA" w:rsidRDefault="00F94012" w:rsidP="00F94012">
      <w:pPr>
        <w:overflowPunct w:val="0"/>
        <w:snapToGrid w:val="0"/>
        <w:spacing w:line="400" w:lineRule="exact"/>
        <w:ind w:left="1276" w:hanging="280"/>
        <w:jc w:val="both"/>
        <w:rPr>
          <w:rFonts w:hAnsi="Times New Roman"/>
          <w:bCs/>
          <w:kern w:val="2"/>
          <w:szCs w:val="28"/>
        </w:rPr>
      </w:pPr>
      <w:r w:rsidRPr="00D255AA">
        <w:rPr>
          <w:rFonts w:hAnsi="Times New Roman" w:hint="eastAsia"/>
          <w:bCs/>
          <w:kern w:val="2"/>
          <w:szCs w:val="28"/>
        </w:rPr>
        <w:t>6.藥癮愛滋減害計畫:</w:t>
      </w:r>
    </w:p>
    <w:p w:rsidR="00F94012" w:rsidRPr="00D255AA" w:rsidRDefault="00F94012" w:rsidP="00F94012">
      <w:pPr>
        <w:overflowPunct w:val="0"/>
        <w:snapToGrid w:val="0"/>
        <w:spacing w:line="400" w:lineRule="exact"/>
        <w:ind w:left="1560" w:hanging="426"/>
        <w:jc w:val="both"/>
        <w:rPr>
          <w:rFonts w:hAnsi="Times New Roman"/>
          <w:bCs/>
          <w:kern w:val="2"/>
          <w:szCs w:val="28"/>
        </w:rPr>
      </w:pPr>
      <w:r w:rsidRPr="00D255AA">
        <w:rPr>
          <w:rFonts w:hAnsi="Times New Roman" w:hint="eastAsia"/>
          <w:bCs/>
          <w:kern w:val="2"/>
          <w:szCs w:val="28"/>
        </w:rPr>
        <w:t>(1)輔導藥局、檢驗所、醫療院所、衛生所等設置91處清潔針具交換及衛教諮詢執行點，截至12月31日計發出清潔空針422,893支，空針回收率100%。</w:t>
      </w:r>
    </w:p>
    <w:p w:rsidR="00F94012" w:rsidRPr="00D255AA" w:rsidRDefault="00F94012" w:rsidP="00F94012">
      <w:pPr>
        <w:overflowPunct w:val="0"/>
        <w:snapToGrid w:val="0"/>
        <w:spacing w:line="400" w:lineRule="exact"/>
        <w:ind w:left="1560" w:hanging="426"/>
        <w:jc w:val="both"/>
        <w:rPr>
          <w:rFonts w:hAnsi="Times New Roman"/>
          <w:bCs/>
          <w:kern w:val="2"/>
          <w:szCs w:val="28"/>
        </w:rPr>
      </w:pPr>
      <w:r w:rsidRPr="00D255AA">
        <w:rPr>
          <w:rFonts w:hAnsi="Times New Roman" w:hint="eastAsia"/>
          <w:bCs/>
          <w:kern w:val="2"/>
          <w:szCs w:val="28"/>
        </w:rPr>
        <w:t>(2)分區設置61台清潔針具自動販賣機，計售出67,108盒清潔針具衛材盒。</w:t>
      </w:r>
    </w:p>
    <w:p w:rsidR="00F94012" w:rsidRPr="00D255AA" w:rsidRDefault="00F94012" w:rsidP="00F94012">
      <w:pPr>
        <w:overflowPunct w:val="0"/>
        <w:snapToGrid w:val="0"/>
        <w:spacing w:line="400" w:lineRule="exact"/>
        <w:ind w:left="1276" w:hanging="280"/>
        <w:jc w:val="both"/>
        <w:rPr>
          <w:rFonts w:hAnsi="Times New Roman"/>
          <w:bCs/>
          <w:kern w:val="2"/>
          <w:szCs w:val="28"/>
          <w:lang w:val="x-none"/>
        </w:rPr>
      </w:pPr>
      <w:r w:rsidRPr="00D255AA">
        <w:rPr>
          <w:rFonts w:hAnsi="Times New Roman" w:hint="eastAsia"/>
          <w:bCs/>
          <w:kern w:val="2"/>
          <w:szCs w:val="28"/>
        </w:rPr>
        <w:t>7.持續</w:t>
      </w:r>
      <w:r w:rsidRPr="00D255AA">
        <w:rPr>
          <w:rFonts w:hAnsi="Times New Roman" w:hint="eastAsia"/>
          <w:bCs/>
          <w:kern w:val="2"/>
          <w:szCs w:val="28"/>
          <w:lang w:val="x-none"/>
        </w:rPr>
        <w:t>辦理「彩虹逗陣聯盟」-健康社區服務站多元服務，提供同志族群友善多元愛滋病防治服務，內容含免費愛滋病毒暨梅毒篩檢諮詢、身心科主治醫師駐診諮詢、同志刊物閱覽及影片欣賞、保險套與潤滑液索取等，108年共計服務1,472人次。</w:t>
      </w:r>
    </w:p>
    <w:p w:rsidR="008B39C7" w:rsidRPr="00D255AA" w:rsidRDefault="008B39C7" w:rsidP="00F94012">
      <w:pPr>
        <w:overflowPunct w:val="0"/>
        <w:snapToGrid w:val="0"/>
        <w:spacing w:line="400" w:lineRule="exact"/>
        <w:ind w:left="1276" w:hanging="280"/>
        <w:jc w:val="both"/>
        <w:rPr>
          <w:rFonts w:hAnsi="Times New Roman"/>
          <w:bCs/>
          <w:kern w:val="2"/>
          <w:szCs w:val="28"/>
          <w:lang w:val="x-none"/>
        </w:rPr>
      </w:pPr>
    </w:p>
    <w:p w:rsidR="00F94012" w:rsidRPr="00D255AA" w:rsidRDefault="00F94012" w:rsidP="00F94012">
      <w:pPr>
        <w:overflowPunct w:val="0"/>
        <w:snapToGrid w:val="0"/>
        <w:spacing w:line="400" w:lineRule="exact"/>
        <w:ind w:left="1276" w:hanging="280"/>
        <w:jc w:val="both"/>
        <w:rPr>
          <w:rFonts w:hAnsi="Times New Roman"/>
          <w:bCs/>
          <w:kern w:val="2"/>
          <w:szCs w:val="28"/>
        </w:rPr>
      </w:pPr>
      <w:r w:rsidRPr="00D255AA">
        <w:rPr>
          <w:rFonts w:hAnsi="Times New Roman" w:hint="eastAsia"/>
          <w:bCs/>
          <w:kern w:val="2"/>
          <w:szCs w:val="28"/>
        </w:rPr>
        <w:lastRenderedPageBreak/>
        <w:t>8.「Hero藥愛、療癒、復元健康整合中心」辦理愛滋病衛教宣導35場，共606人次參加，另針對易感族群進行愛滋篩檢及衛教諮詢436人次。</w:t>
      </w:r>
    </w:p>
    <w:p w:rsidR="00B31A53" w:rsidRPr="00D255AA" w:rsidRDefault="00F94012" w:rsidP="00F94012">
      <w:pPr>
        <w:overflowPunct w:val="0"/>
        <w:snapToGrid w:val="0"/>
        <w:spacing w:line="400" w:lineRule="exact"/>
        <w:ind w:left="1276" w:hanging="280"/>
        <w:jc w:val="both"/>
        <w:rPr>
          <w:kern w:val="0"/>
          <w:szCs w:val="28"/>
        </w:rPr>
      </w:pPr>
      <w:r w:rsidRPr="00D255AA">
        <w:rPr>
          <w:rFonts w:hAnsi="Times New Roman" w:hint="eastAsia"/>
          <w:bCs/>
          <w:kern w:val="2"/>
          <w:szCs w:val="28"/>
        </w:rPr>
        <w:t>9.</w:t>
      </w:r>
      <w:r w:rsidRPr="00D255AA">
        <w:rPr>
          <w:rFonts w:hAnsi="Times New Roman"/>
          <w:bCs/>
          <w:kern w:val="2"/>
          <w:szCs w:val="28"/>
        </w:rPr>
        <w:t>愛滋病毒暴露</w:t>
      </w:r>
      <w:r w:rsidRPr="00D255AA">
        <w:rPr>
          <w:rFonts w:hAnsi="Times New Roman"/>
          <w:b/>
          <w:bCs/>
          <w:kern w:val="2"/>
          <w:szCs w:val="28"/>
        </w:rPr>
        <w:t>前</w:t>
      </w:r>
      <w:r w:rsidRPr="00D255AA">
        <w:rPr>
          <w:rFonts w:hAnsi="Times New Roman"/>
          <w:bCs/>
          <w:kern w:val="2"/>
          <w:szCs w:val="28"/>
        </w:rPr>
        <w:t>預防性投藥</w:t>
      </w:r>
      <w:r w:rsidRPr="00D255AA">
        <w:rPr>
          <w:rFonts w:hAnsi="Times New Roman" w:hint="eastAsia"/>
          <w:bCs/>
          <w:kern w:val="2"/>
          <w:szCs w:val="28"/>
        </w:rPr>
        <w:t>(PrEP)及</w:t>
      </w:r>
      <w:r w:rsidRPr="00D255AA">
        <w:rPr>
          <w:rFonts w:hAnsi="Times New Roman"/>
          <w:bCs/>
          <w:kern w:val="2"/>
          <w:szCs w:val="28"/>
        </w:rPr>
        <w:t>暴露愛滋病毒</w:t>
      </w:r>
      <w:r w:rsidRPr="00D255AA">
        <w:rPr>
          <w:rFonts w:hAnsi="Times New Roman"/>
          <w:b/>
          <w:bCs/>
          <w:kern w:val="2"/>
          <w:szCs w:val="28"/>
        </w:rPr>
        <w:t>後</w:t>
      </w:r>
      <w:r w:rsidRPr="00D255AA">
        <w:rPr>
          <w:rFonts w:hAnsi="Times New Roman"/>
          <w:bCs/>
          <w:kern w:val="2"/>
          <w:szCs w:val="28"/>
        </w:rPr>
        <w:t xml:space="preserve">預防性投藥 </w:t>
      </w:r>
      <w:r w:rsidRPr="00D255AA">
        <w:rPr>
          <w:rFonts w:hAnsi="Times New Roman" w:hint="eastAsia"/>
          <w:bCs/>
          <w:kern w:val="2"/>
          <w:szCs w:val="28"/>
        </w:rPr>
        <w:t>(</w:t>
      </w:r>
      <w:r w:rsidRPr="00D255AA">
        <w:rPr>
          <w:rFonts w:hAnsi="Times New Roman"/>
          <w:bCs/>
          <w:kern w:val="2"/>
          <w:szCs w:val="28"/>
        </w:rPr>
        <w:t>PEP</w:t>
      </w:r>
      <w:r w:rsidRPr="00D255AA">
        <w:rPr>
          <w:rFonts w:hAnsi="Times New Roman" w:hint="eastAsia"/>
          <w:bCs/>
          <w:kern w:val="2"/>
          <w:szCs w:val="28"/>
        </w:rPr>
        <w:t>)成果:本市針對感染者配偶(伴侶)及30歲(含)以下高風險行為者，由合作醫事機構進行諮詢與評估，並在醫師指示下給予抗愛滋病毒預防性投藥，以避免感染愛滋病毒，總計108年接受PrEP服藥的有238人、PEP服藥的有21人。</w:t>
      </w:r>
      <w:bookmarkEnd w:id="1"/>
    </w:p>
    <w:p w:rsidR="00B31A53" w:rsidRPr="00D255AA" w:rsidRDefault="00B31A53" w:rsidP="00FE48C9">
      <w:pPr>
        <w:overflowPunct w:val="0"/>
        <w:snapToGrid w:val="0"/>
        <w:spacing w:line="360" w:lineRule="exact"/>
        <w:ind w:left="566" w:hanging="280"/>
        <w:jc w:val="both"/>
        <w:rPr>
          <w:bCs/>
          <w:szCs w:val="28"/>
        </w:rPr>
      </w:pPr>
      <w:r w:rsidRPr="00D255AA">
        <w:rPr>
          <w:bCs/>
          <w:szCs w:val="28"/>
        </w:rPr>
        <w:t>（</w:t>
      </w:r>
      <w:r w:rsidR="00B447BE" w:rsidRPr="00D255AA">
        <w:rPr>
          <w:rFonts w:hint="eastAsia"/>
          <w:bCs/>
          <w:szCs w:val="28"/>
        </w:rPr>
        <w:t>五</w:t>
      </w:r>
      <w:r w:rsidRPr="00D255AA">
        <w:rPr>
          <w:bCs/>
          <w:szCs w:val="28"/>
        </w:rPr>
        <w:t>）流感防治作為</w:t>
      </w:r>
    </w:p>
    <w:p w:rsidR="008437C9" w:rsidRPr="00D255AA" w:rsidRDefault="008437C9" w:rsidP="00FE48C9">
      <w:pPr>
        <w:overflowPunct w:val="0"/>
        <w:snapToGrid w:val="0"/>
        <w:spacing w:line="360" w:lineRule="exact"/>
        <w:ind w:left="1400" w:hanging="280"/>
        <w:jc w:val="both"/>
        <w:rPr>
          <w:bCs/>
          <w:kern w:val="2"/>
          <w:szCs w:val="28"/>
        </w:rPr>
      </w:pPr>
      <w:bookmarkStart w:id="2" w:name="_Hlk34150473"/>
      <w:r w:rsidRPr="00D255AA">
        <w:rPr>
          <w:bCs/>
          <w:kern w:val="2"/>
          <w:szCs w:val="28"/>
        </w:rPr>
        <w:t>1. 108年7月至12月流感併發重症確診個案</w:t>
      </w:r>
      <w:r w:rsidR="00F947CD" w:rsidRPr="00D255AA">
        <w:rPr>
          <w:bCs/>
          <w:kern w:val="2"/>
          <w:szCs w:val="28"/>
        </w:rPr>
        <w:t>137</w:t>
      </w:r>
      <w:r w:rsidRPr="00D255AA">
        <w:rPr>
          <w:bCs/>
          <w:kern w:val="2"/>
          <w:szCs w:val="28"/>
        </w:rPr>
        <w:t>例，其中</w:t>
      </w:r>
      <w:r w:rsidR="00F947CD" w:rsidRPr="00D255AA">
        <w:rPr>
          <w:bCs/>
          <w:kern w:val="2"/>
          <w:szCs w:val="28"/>
        </w:rPr>
        <w:t>53</w:t>
      </w:r>
      <w:r w:rsidRPr="00D255AA">
        <w:rPr>
          <w:bCs/>
          <w:kern w:val="2"/>
          <w:szCs w:val="28"/>
        </w:rPr>
        <w:t>%為65歲以上老人，</w:t>
      </w:r>
      <w:r w:rsidR="00F947CD" w:rsidRPr="00D255AA">
        <w:rPr>
          <w:bCs/>
          <w:kern w:val="2"/>
          <w:szCs w:val="28"/>
        </w:rPr>
        <w:t>80</w:t>
      </w:r>
      <w:r w:rsidRPr="00D255AA">
        <w:rPr>
          <w:bCs/>
          <w:kern w:val="2"/>
          <w:szCs w:val="28"/>
        </w:rPr>
        <w:t>%有過去病史（指心、肺、腎臟、代謝性疾病等)，7</w:t>
      </w:r>
      <w:r w:rsidR="00F947CD" w:rsidRPr="00D255AA">
        <w:rPr>
          <w:bCs/>
          <w:kern w:val="2"/>
          <w:szCs w:val="28"/>
        </w:rPr>
        <w:t>4</w:t>
      </w:r>
      <w:r w:rsidRPr="00D255AA">
        <w:rPr>
          <w:bCs/>
          <w:kern w:val="2"/>
          <w:szCs w:val="28"/>
        </w:rPr>
        <w:t>%未曾施打季節流感疫苗；針對設籍高雄市且入境時發燒旅客進行健康追蹤1,</w:t>
      </w:r>
      <w:r w:rsidR="00F947CD" w:rsidRPr="00D255AA">
        <w:rPr>
          <w:bCs/>
          <w:kern w:val="2"/>
          <w:szCs w:val="28"/>
        </w:rPr>
        <w:t>530</w:t>
      </w:r>
      <w:r w:rsidRPr="00D255AA">
        <w:rPr>
          <w:bCs/>
          <w:kern w:val="2"/>
          <w:szCs w:val="28"/>
        </w:rPr>
        <w:t>人，調查結果無流感併發重症感染個案。</w:t>
      </w:r>
    </w:p>
    <w:bookmarkEnd w:id="2"/>
    <w:p w:rsidR="00B31A53" w:rsidRPr="00D255AA" w:rsidRDefault="00B31A53" w:rsidP="00FE48C9">
      <w:pPr>
        <w:overflowPunct w:val="0"/>
        <w:snapToGrid w:val="0"/>
        <w:spacing w:line="360" w:lineRule="exact"/>
        <w:ind w:left="1400" w:hanging="280"/>
        <w:jc w:val="both"/>
        <w:rPr>
          <w:bCs/>
          <w:kern w:val="2"/>
          <w:szCs w:val="28"/>
        </w:rPr>
      </w:pPr>
      <w:r w:rsidRPr="00D255AA">
        <w:rPr>
          <w:bCs/>
          <w:kern w:val="2"/>
          <w:szCs w:val="28"/>
        </w:rPr>
        <w:t>2.依據「本市學校/補習班類流感、腹瀉及水痘群聚通報規定公告」，與教育局共同遵行類流感防疫工作，啟動本市學校辦理學生健康追蹤，落實流感群聚通報。</w:t>
      </w:r>
    </w:p>
    <w:p w:rsidR="00B31A53" w:rsidRPr="00D255AA" w:rsidRDefault="00B31A53" w:rsidP="00FE48C9">
      <w:pPr>
        <w:overflowPunct w:val="0"/>
        <w:snapToGrid w:val="0"/>
        <w:spacing w:line="360" w:lineRule="exact"/>
        <w:ind w:left="1400" w:hanging="280"/>
        <w:jc w:val="both"/>
        <w:rPr>
          <w:bCs/>
          <w:kern w:val="2"/>
          <w:szCs w:val="28"/>
        </w:rPr>
      </w:pPr>
      <w:r w:rsidRPr="00D255AA">
        <w:rPr>
          <w:bCs/>
          <w:kern w:val="2"/>
          <w:szCs w:val="28"/>
        </w:rPr>
        <w:t>3.108年擴增616家公費流感抗病毒藥劑合約醫療院所，提升就醫方便性，製作「公費流感抗病毒藥劑使用對象」及「藥物使用及管理注意事項」三角桌上立牌、「流感重症危險徵兆便條紙」，提醒基層醫師落實TOCC問診，符合用藥之對象務必掌握用藥時效性。</w:t>
      </w:r>
    </w:p>
    <w:p w:rsidR="00B31A53" w:rsidRPr="00D255AA" w:rsidRDefault="00B31A53" w:rsidP="00FE48C9">
      <w:pPr>
        <w:overflowPunct w:val="0"/>
        <w:snapToGrid w:val="0"/>
        <w:spacing w:line="360" w:lineRule="exact"/>
        <w:ind w:left="1400" w:hanging="280"/>
        <w:jc w:val="both"/>
        <w:rPr>
          <w:bCs/>
          <w:kern w:val="2"/>
          <w:szCs w:val="28"/>
        </w:rPr>
      </w:pPr>
      <w:r w:rsidRPr="00D255AA">
        <w:rPr>
          <w:bCs/>
          <w:kern w:val="2"/>
          <w:szCs w:val="28"/>
        </w:rPr>
        <w:t>4.透過分眾衛教宣導方式加強民眾認知：設計分眾族群宣導素材衛教民眾之正確知識，利用LINE、社區跑馬燈、網站進行衛教行銷。</w:t>
      </w:r>
    </w:p>
    <w:p w:rsidR="00B31A53" w:rsidRPr="00D255AA" w:rsidRDefault="00B31A53" w:rsidP="00FE48C9">
      <w:pPr>
        <w:overflowPunct w:val="0"/>
        <w:snapToGrid w:val="0"/>
        <w:spacing w:line="360" w:lineRule="exact"/>
        <w:ind w:left="1400" w:hanging="280"/>
        <w:jc w:val="both"/>
        <w:rPr>
          <w:bCs/>
          <w:kern w:val="2"/>
          <w:szCs w:val="28"/>
        </w:rPr>
      </w:pPr>
      <w:r w:rsidRPr="00D255AA">
        <w:rPr>
          <w:bCs/>
          <w:kern w:val="2"/>
          <w:szCs w:val="28"/>
        </w:rPr>
        <w:t>5.</w:t>
      </w:r>
      <w:r w:rsidR="001C58F3" w:rsidRPr="00D255AA">
        <w:rPr>
          <w:rFonts w:hint="eastAsia"/>
          <w:bCs/>
          <w:kern w:val="2"/>
          <w:szCs w:val="28"/>
        </w:rPr>
        <w:t>108年</w:t>
      </w:r>
      <w:r w:rsidRPr="00D255AA">
        <w:rPr>
          <w:bCs/>
          <w:kern w:val="2"/>
          <w:szCs w:val="28"/>
        </w:rPr>
        <w:t>10月23日於本府四維行政中心召開「108年度新型A型流感、流感防疫整備暨流感疫苗接種跨局處工作小組會議」，會同本府民政局、新聞局、教育局等相關局處確認流感防治分工權責及應變作為，並於流行期每月提交防治成果。</w:t>
      </w:r>
    </w:p>
    <w:p w:rsidR="00B31A53" w:rsidRPr="00D255AA" w:rsidRDefault="00B31A53" w:rsidP="00FE48C9">
      <w:pPr>
        <w:overflowPunct w:val="0"/>
        <w:snapToGrid w:val="0"/>
        <w:spacing w:line="360" w:lineRule="exact"/>
        <w:ind w:left="1400" w:hanging="280"/>
        <w:jc w:val="both"/>
        <w:rPr>
          <w:bCs/>
          <w:kern w:val="2"/>
          <w:szCs w:val="28"/>
        </w:rPr>
      </w:pPr>
      <w:r w:rsidRPr="00D255AA">
        <w:rPr>
          <w:bCs/>
          <w:kern w:val="2"/>
          <w:szCs w:val="28"/>
        </w:rPr>
        <w:t>6.</w:t>
      </w:r>
      <w:r w:rsidR="001C58F3" w:rsidRPr="00D255AA">
        <w:rPr>
          <w:rFonts w:hint="eastAsia"/>
          <w:bCs/>
          <w:kern w:val="2"/>
          <w:szCs w:val="28"/>
        </w:rPr>
        <w:t>108年</w:t>
      </w:r>
      <w:r w:rsidRPr="00D255AA">
        <w:rPr>
          <w:bCs/>
          <w:kern w:val="2"/>
          <w:szCs w:val="28"/>
        </w:rPr>
        <w:t>9月4日至11月29日辦理「2019腸病毒、流感衛教宣導-繪本悅讀去、防疫最安心!」活動，結合朵蕊咪劇團、紙芝居劇團、ㄚ吉寶童樂繪及護理師姐姐於校園、育兒資源中心及兒童服務中心等場域，利用新穎的故事繪本，以活潑的畫風及有趣的故事情節吸引學童的目光，藉以提升學童的防疫知能。</w:t>
      </w:r>
    </w:p>
    <w:p w:rsidR="00B31A53" w:rsidRPr="00D255AA" w:rsidRDefault="00B31A53" w:rsidP="00FE48C9">
      <w:pPr>
        <w:overflowPunct w:val="0"/>
        <w:snapToGrid w:val="0"/>
        <w:spacing w:line="360" w:lineRule="exact"/>
        <w:ind w:left="1400" w:hanging="280"/>
        <w:jc w:val="both"/>
        <w:rPr>
          <w:bCs/>
          <w:kern w:val="2"/>
          <w:szCs w:val="28"/>
        </w:rPr>
      </w:pPr>
      <w:r w:rsidRPr="00D255AA">
        <w:rPr>
          <w:bCs/>
          <w:kern w:val="2"/>
          <w:szCs w:val="28"/>
        </w:rPr>
        <w:t>7.</w:t>
      </w:r>
      <w:r w:rsidR="00D62FA8" w:rsidRPr="00D255AA">
        <w:rPr>
          <w:bCs/>
          <w:kern w:val="2"/>
          <w:szCs w:val="28"/>
        </w:rPr>
        <w:t>108年</w:t>
      </w:r>
      <w:r w:rsidRPr="00D255AA">
        <w:rPr>
          <w:bCs/>
          <w:kern w:val="2"/>
          <w:szCs w:val="28"/>
        </w:rPr>
        <w:t>9月27日於大樹國小辦理「打疫苗勤洗手、流感病毒遠離我」宣導活動及10月14日於岡山區幼一幼兒園辦理「勤洗手、戴口罩，流感OUT!OUT!OUT!」宣導活動，冀提升市民流感防護觀念及宣導疫苗施打資訊。</w:t>
      </w:r>
    </w:p>
    <w:p w:rsidR="00B31A53" w:rsidRPr="00D255AA" w:rsidRDefault="00B31A53" w:rsidP="00FE48C9">
      <w:pPr>
        <w:overflowPunct w:val="0"/>
        <w:snapToGrid w:val="0"/>
        <w:spacing w:line="360" w:lineRule="exact"/>
        <w:ind w:left="566" w:hanging="280"/>
        <w:jc w:val="both"/>
        <w:rPr>
          <w:bCs/>
          <w:kern w:val="2"/>
          <w:szCs w:val="28"/>
        </w:rPr>
      </w:pPr>
      <w:r w:rsidRPr="00D255AA">
        <w:rPr>
          <w:bCs/>
          <w:szCs w:val="28"/>
        </w:rPr>
        <w:lastRenderedPageBreak/>
        <w:t>（</w:t>
      </w:r>
      <w:r w:rsidR="00B447BE" w:rsidRPr="00D255AA">
        <w:rPr>
          <w:rFonts w:hint="eastAsia"/>
          <w:bCs/>
          <w:szCs w:val="28"/>
        </w:rPr>
        <w:t>六</w:t>
      </w:r>
      <w:r w:rsidRPr="00D255AA">
        <w:rPr>
          <w:bCs/>
          <w:szCs w:val="28"/>
        </w:rPr>
        <w:t>）腸病毒及其他腸道傳染病防治作為</w:t>
      </w:r>
    </w:p>
    <w:p w:rsidR="00B31A53" w:rsidRPr="00D255AA" w:rsidRDefault="00B31A53" w:rsidP="00FE48C9">
      <w:pPr>
        <w:overflowPunct w:val="0"/>
        <w:snapToGrid w:val="0"/>
        <w:spacing w:line="360" w:lineRule="exact"/>
        <w:ind w:left="1400" w:hanging="280"/>
        <w:jc w:val="both"/>
        <w:rPr>
          <w:bCs/>
          <w:kern w:val="2"/>
          <w:szCs w:val="28"/>
        </w:rPr>
      </w:pPr>
      <w:r w:rsidRPr="00D255AA">
        <w:rPr>
          <w:bCs/>
          <w:kern w:val="2"/>
          <w:szCs w:val="28"/>
        </w:rPr>
        <w:t>1.108年7月至12月腸病毒感染併發重症確定病例7人。</w:t>
      </w:r>
    </w:p>
    <w:p w:rsidR="00B31A53" w:rsidRPr="00D255AA" w:rsidRDefault="00B31A53" w:rsidP="00FE48C9">
      <w:pPr>
        <w:overflowPunct w:val="0"/>
        <w:snapToGrid w:val="0"/>
        <w:spacing w:line="360" w:lineRule="exact"/>
        <w:ind w:left="1400" w:hanging="280"/>
        <w:jc w:val="both"/>
        <w:rPr>
          <w:bCs/>
          <w:kern w:val="2"/>
          <w:szCs w:val="28"/>
        </w:rPr>
      </w:pPr>
      <w:r w:rsidRPr="00D255AA">
        <w:rPr>
          <w:bCs/>
          <w:kern w:val="2"/>
          <w:szCs w:val="28"/>
        </w:rPr>
        <w:t>2.</w:t>
      </w:r>
      <w:r w:rsidR="001C58F3" w:rsidRPr="00D255AA">
        <w:rPr>
          <w:rFonts w:hint="eastAsia"/>
          <w:bCs/>
          <w:kern w:val="2"/>
          <w:szCs w:val="28"/>
        </w:rPr>
        <w:t>108年</w:t>
      </w:r>
      <w:r w:rsidRPr="00D255AA">
        <w:rPr>
          <w:bCs/>
          <w:kern w:val="2"/>
          <w:szCs w:val="28"/>
        </w:rPr>
        <w:t>6</w:t>
      </w:r>
      <w:r w:rsidR="00DB3179" w:rsidRPr="00D255AA">
        <w:rPr>
          <w:bCs/>
          <w:kern w:val="2"/>
          <w:szCs w:val="28"/>
        </w:rPr>
        <w:t>月至</w:t>
      </w:r>
      <w:r w:rsidRPr="00D255AA">
        <w:rPr>
          <w:bCs/>
          <w:kern w:val="2"/>
          <w:szCs w:val="28"/>
        </w:rPr>
        <w:t>8月辦理第二階段校園、兒童書局、親子同樂場所等兒童聚集場域腸病毒宣導共20場。</w:t>
      </w:r>
    </w:p>
    <w:p w:rsidR="00B31A53" w:rsidRPr="00D255AA" w:rsidRDefault="00B31A53" w:rsidP="00FE48C9">
      <w:pPr>
        <w:overflowPunct w:val="0"/>
        <w:snapToGrid w:val="0"/>
        <w:spacing w:line="360" w:lineRule="exact"/>
        <w:ind w:left="1400" w:hanging="280"/>
        <w:jc w:val="both"/>
        <w:rPr>
          <w:bCs/>
          <w:kern w:val="2"/>
          <w:szCs w:val="28"/>
        </w:rPr>
      </w:pPr>
      <w:r w:rsidRPr="00D255AA">
        <w:rPr>
          <w:bCs/>
          <w:kern w:val="2"/>
          <w:szCs w:val="28"/>
        </w:rPr>
        <w:t>3.</w:t>
      </w:r>
      <w:r w:rsidR="001C58F3" w:rsidRPr="00D255AA">
        <w:rPr>
          <w:rFonts w:hint="eastAsia"/>
          <w:bCs/>
          <w:kern w:val="2"/>
          <w:szCs w:val="28"/>
        </w:rPr>
        <w:t>108年</w:t>
      </w:r>
      <w:r w:rsidRPr="00D255AA">
        <w:rPr>
          <w:bCs/>
          <w:kern w:val="2"/>
          <w:szCs w:val="28"/>
        </w:rPr>
        <w:t>7</w:t>
      </w:r>
      <w:r w:rsidR="00DB3179" w:rsidRPr="00D255AA">
        <w:rPr>
          <w:bCs/>
          <w:kern w:val="2"/>
          <w:szCs w:val="28"/>
        </w:rPr>
        <w:t>月</w:t>
      </w:r>
      <w:r w:rsidRPr="00D255AA">
        <w:rPr>
          <w:bCs/>
          <w:kern w:val="2"/>
          <w:szCs w:val="28"/>
        </w:rPr>
        <w:t>7</w:t>
      </w:r>
      <w:r w:rsidR="00DB3179" w:rsidRPr="00D255AA">
        <w:rPr>
          <w:bCs/>
          <w:kern w:val="2"/>
          <w:szCs w:val="28"/>
        </w:rPr>
        <w:t>日至</w:t>
      </w:r>
      <w:r w:rsidRPr="00D255AA">
        <w:rPr>
          <w:bCs/>
          <w:kern w:val="2"/>
          <w:szCs w:val="28"/>
        </w:rPr>
        <w:t>8</w:t>
      </w:r>
      <w:r w:rsidR="00DB3179" w:rsidRPr="00D255AA">
        <w:rPr>
          <w:bCs/>
          <w:kern w:val="2"/>
          <w:szCs w:val="28"/>
        </w:rPr>
        <w:t>月</w:t>
      </w:r>
      <w:r w:rsidRPr="00D255AA">
        <w:rPr>
          <w:bCs/>
          <w:kern w:val="2"/>
          <w:szCs w:val="28"/>
        </w:rPr>
        <w:t>3</w:t>
      </w:r>
      <w:r w:rsidR="00DB3179" w:rsidRPr="00D255AA">
        <w:rPr>
          <w:bCs/>
          <w:kern w:val="2"/>
          <w:szCs w:val="28"/>
        </w:rPr>
        <w:t>日</w:t>
      </w:r>
      <w:r w:rsidRPr="00D255AA">
        <w:rPr>
          <w:bCs/>
          <w:kern w:val="2"/>
          <w:szCs w:val="28"/>
        </w:rPr>
        <w:t>因應暑假到來針對人流聚集處藉由衛教舉牌、走動親近民眾發放防疫包方式宣導，期吸引民眾注意以加深腸病毒宣導效果，共執行4場次，計宣導2,600人次。</w:t>
      </w:r>
    </w:p>
    <w:p w:rsidR="00B31A53" w:rsidRPr="00D255AA" w:rsidRDefault="00B31A53" w:rsidP="00FE48C9">
      <w:pPr>
        <w:overflowPunct w:val="0"/>
        <w:snapToGrid w:val="0"/>
        <w:spacing w:line="360" w:lineRule="exact"/>
        <w:ind w:left="1400" w:hanging="280"/>
        <w:jc w:val="both"/>
        <w:rPr>
          <w:bCs/>
          <w:kern w:val="2"/>
          <w:szCs w:val="28"/>
        </w:rPr>
      </w:pPr>
      <w:r w:rsidRPr="00D255AA">
        <w:rPr>
          <w:bCs/>
          <w:kern w:val="2"/>
          <w:szCs w:val="28"/>
        </w:rPr>
        <w:t>4.鑑於兒童復健中心主要服務對象為學齡前幼童，屬腸病毒高風險易感族群，業於</w:t>
      </w:r>
      <w:r w:rsidR="001C58F3" w:rsidRPr="00D255AA">
        <w:rPr>
          <w:rFonts w:hint="eastAsia"/>
          <w:bCs/>
          <w:kern w:val="2"/>
          <w:szCs w:val="28"/>
        </w:rPr>
        <w:t>108年</w:t>
      </w:r>
      <w:r w:rsidRPr="00D255AA">
        <w:rPr>
          <w:bCs/>
          <w:kern w:val="2"/>
          <w:szCs w:val="28"/>
        </w:rPr>
        <w:t>7</w:t>
      </w:r>
      <w:r w:rsidR="00DB3179" w:rsidRPr="00D255AA">
        <w:rPr>
          <w:bCs/>
          <w:kern w:val="2"/>
          <w:szCs w:val="28"/>
        </w:rPr>
        <w:t>月</w:t>
      </w:r>
      <w:r w:rsidRPr="00D255AA">
        <w:rPr>
          <w:bCs/>
          <w:kern w:val="2"/>
          <w:szCs w:val="28"/>
        </w:rPr>
        <w:t>8</w:t>
      </w:r>
      <w:r w:rsidR="00DB3179" w:rsidRPr="00D255AA">
        <w:rPr>
          <w:bCs/>
          <w:kern w:val="2"/>
          <w:szCs w:val="28"/>
        </w:rPr>
        <w:t>日</w:t>
      </w:r>
      <w:r w:rsidRPr="00D255AA">
        <w:rPr>
          <w:bCs/>
          <w:kern w:val="2"/>
          <w:szCs w:val="28"/>
        </w:rPr>
        <w:t>函文醫療院所設有兒童復健中心之單位加強腸病毒防治宣導並落實環境清消等相關防疫工作。</w:t>
      </w:r>
    </w:p>
    <w:p w:rsidR="00B31A53" w:rsidRPr="00D255AA" w:rsidRDefault="00B31A53" w:rsidP="00FE48C9">
      <w:pPr>
        <w:overflowPunct w:val="0"/>
        <w:snapToGrid w:val="0"/>
        <w:spacing w:line="360" w:lineRule="exact"/>
        <w:ind w:left="1400" w:hanging="280"/>
        <w:jc w:val="both"/>
        <w:rPr>
          <w:bCs/>
          <w:kern w:val="2"/>
          <w:szCs w:val="28"/>
        </w:rPr>
      </w:pPr>
      <w:r w:rsidRPr="00D255AA">
        <w:rPr>
          <w:bCs/>
          <w:kern w:val="2"/>
          <w:szCs w:val="28"/>
        </w:rPr>
        <w:t xml:space="preserve">5. </w:t>
      </w:r>
      <w:r w:rsidR="001C58F3" w:rsidRPr="00D255AA">
        <w:rPr>
          <w:rFonts w:hint="eastAsia"/>
          <w:bCs/>
          <w:kern w:val="2"/>
          <w:szCs w:val="28"/>
        </w:rPr>
        <w:t>108年</w:t>
      </w:r>
      <w:r w:rsidRPr="00D255AA">
        <w:rPr>
          <w:bCs/>
          <w:kern w:val="2"/>
          <w:szCs w:val="28"/>
        </w:rPr>
        <w:t>9</w:t>
      </w:r>
      <w:r w:rsidR="00DB3179" w:rsidRPr="00D255AA">
        <w:rPr>
          <w:bCs/>
          <w:kern w:val="2"/>
          <w:szCs w:val="28"/>
        </w:rPr>
        <w:t>月</w:t>
      </w:r>
      <w:r w:rsidRPr="00D255AA">
        <w:rPr>
          <w:bCs/>
          <w:kern w:val="2"/>
          <w:szCs w:val="28"/>
        </w:rPr>
        <w:t>10</w:t>
      </w:r>
      <w:r w:rsidR="00DB3179" w:rsidRPr="00D255AA">
        <w:rPr>
          <w:bCs/>
          <w:kern w:val="2"/>
          <w:szCs w:val="28"/>
        </w:rPr>
        <w:t>日</w:t>
      </w:r>
      <w:r w:rsidRPr="00D255AA">
        <w:rPr>
          <w:bCs/>
          <w:kern w:val="2"/>
          <w:szCs w:val="28"/>
        </w:rPr>
        <w:t>於鳳山新美倫幼兒園辦理「洗手開窗戴口罩，病毒遠離上學去」之創意宣導活動。</w:t>
      </w:r>
    </w:p>
    <w:p w:rsidR="00B31A53" w:rsidRPr="00D255AA" w:rsidRDefault="00B31A53" w:rsidP="00FE48C9">
      <w:pPr>
        <w:overflowPunct w:val="0"/>
        <w:snapToGrid w:val="0"/>
        <w:spacing w:line="360" w:lineRule="exact"/>
        <w:ind w:left="1400" w:hanging="280"/>
        <w:jc w:val="both"/>
        <w:rPr>
          <w:bCs/>
          <w:kern w:val="2"/>
          <w:szCs w:val="28"/>
        </w:rPr>
      </w:pPr>
      <w:r w:rsidRPr="00D255AA">
        <w:rPr>
          <w:bCs/>
          <w:kern w:val="2"/>
          <w:szCs w:val="28"/>
        </w:rPr>
        <w:t>6.因應9月份開學腸病毒疫情，</w:t>
      </w:r>
      <w:r w:rsidR="001C58F3" w:rsidRPr="00D255AA">
        <w:rPr>
          <w:bCs/>
          <w:kern w:val="2"/>
          <w:szCs w:val="28"/>
        </w:rPr>
        <w:t>108年</w:t>
      </w:r>
      <w:r w:rsidRPr="00D255AA">
        <w:rPr>
          <w:bCs/>
          <w:kern w:val="2"/>
          <w:szCs w:val="28"/>
        </w:rPr>
        <w:t>9</w:t>
      </w:r>
      <w:r w:rsidR="00DB3179" w:rsidRPr="00D255AA">
        <w:rPr>
          <w:bCs/>
          <w:kern w:val="2"/>
          <w:szCs w:val="28"/>
        </w:rPr>
        <w:t>月</w:t>
      </w:r>
      <w:r w:rsidRPr="00D255AA">
        <w:rPr>
          <w:bCs/>
          <w:kern w:val="2"/>
          <w:szCs w:val="28"/>
        </w:rPr>
        <w:t>1</w:t>
      </w:r>
      <w:r w:rsidR="00DB3179" w:rsidRPr="00D255AA">
        <w:rPr>
          <w:bCs/>
          <w:kern w:val="2"/>
          <w:szCs w:val="28"/>
        </w:rPr>
        <w:t>日至</w:t>
      </w:r>
      <w:r w:rsidRPr="00D255AA">
        <w:rPr>
          <w:bCs/>
          <w:kern w:val="2"/>
          <w:szCs w:val="28"/>
        </w:rPr>
        <w:t>9</w:t>
      </w:r>
      <w:r w:rsidR="00DB3179" w:rsidRPr="00D255AA">
        <w:rPr>
          <w:bCs/>
          <w:kern w:val="2"/>
          <w:szCs w:val="28"/>
        </w:rPr>
        <w:t>月</w:t>
      </w:r>
      <w:r w:rsidRPr="00D255AA">
        <w:rPr>
          <w:bCs/>
          <w:kern w:val="2"/>
          <w:szCs w:val="28"/>
        </w:rPr>
        <w:t>30</w:t>
      </w:r>
      <w:r w:rsidR="00DB3179" w:rsidRPr="00D255AA">
        <w:rPr>
          <w:bCs/>
          <w:kern w:val="2"/>
          <w:szCs w:val="28"/>
        </w:rPr>
        <w:t>日</w:t>
      </w:r>
      <w:r w:rsidRPr="00D255AA">
        <w:rPr>
          <w:bCs/>
          <w:kern w:val="2"/>
          <w:szCs w:val="28"/>
        </w:rPr>
        <w:t>辦理腸病毒、流感創意兒童繪畫比賽。</w:t>
      </w:r>
    </w:p>
    <w:p w:rsidR="00B31A53" w:rsidRPr="00D255AA" w:rsidRDefault="00B31A53" w:rsidP="00FE48C9">
      <w:pPr>
        <w:overflowPunct w:val="0"/>
        <w:snapToGrid w:val="0"/>
        <w:spacing w:line="360" w:lineRule="exact"/>
        <w:ind w:left="1400" w:hanging="280"/>
        <w:jc w:val="both"/>
        <w:rPr>
          <w:bCs/>
          <w:kern w:val="2"/>
          <w:szCs w:val="28"/>
        </w:rPr>
      </w:pPr>
      <w:r w:rsidRPr="00D255AA">
        <w:rPr>
          <w:bCs/>
          <w:kern w:val="2"/>
          <w:szCs w:val="28"/>
        </w:rPr>
        <w:t>7.</w:t>
      </w:r>
      <w:r w:rsidR="001C58F3" w:rsidRPr="00D255AA">
        <w:rPr>
          <w:bCs/>
          <w:kern w:val="2"/>
          <w:szCs w:val="28"/>
        </w:rPr>
        <w:t xml:space="preserve"> 108年</w:t>
      </w:r>
      <w:r w:rsidRPr="00D255AA">
        <w:rPr>
          <w:bCs/>
          <w:kern w:val="2"/>
          <w:szCs w:val="28"/>
        </w:rPr>
        <w:t>9月19日完成第三</w:t>
      </w:r>
      <w:r w:rsidR="00367236" w:rsidRPr="00D255AA">
        <w:rPr>
          <w:rFonts w:hint="eastAsia"/>
          <w:bCs/>
          <w:kern w:val="2"/>
          <w:szCs w:val="28"/>
        </w:rPr>
        <w:t>階段「洗手設備」及「正確洗手步驟」</w:t>
      </w:r>
      <w:r w:rsidR="00E10B69" w:rsidRPr="00D255AA">
        <w:rPr>
          <w:rFonts w:hint="eastAsia"/>
          <w:bCs/>
          <w:kern w:val="2"/>
          <w:szCs w:val="28"/>
        </w:rPr>
        <w:t>查核</w:t>
      </w:r>
      <w:r w:rsidRPr="00D255AA">
        <w:rPr>
          <w:bCs/>
          <w:kern w:val="2"/>
          <w:szCs w:val="28"/>
        </w:rPr>
        <w:t>共計1,258家(國小255家、662家幼兒園、托嬰中心73家及268家課後服務中心)。</w:t>
      </w:r>
    </w:p>
    <w:p w:rsidR="00B31A53" w:rsidRPr="00D255AA" w:rsidRDefault="00B31A53" w:rsidP="00FE48C9">
      <w:pPr>
        <w:overflowPunct w:val="0"/>
        <w:snapToGrid w:val="0"/>
        <w:spacing w:line="360" w:lineRule="exact"/>
        <w:ind w:left="1400" w:hanging="280"/>
        <w:jc w:val="both"/>
        <w:rPr>
          <w:bCs/>
          <w:kern w:val="2"/>
          <w:szCs w:val="28"/>
        </w:rPr>
      </w:pPr>
      <w:r w:rsidRPr="00D255AA">
        <w:rPr>
          <w:bCs/>
          <w:kern w:val="2"/>
          <w:szCs w:val="28"/>
        </w:rPr>
        <w:t>8.</w:t>
      </w:r>
      <w:r w:rsidR="001C58F3" w:rsidRPr="00D255AA">
        <w:rPr>
          <w:bCs/>
          <w:kern w:val="2"/>
          <w:szCs w:val="28"/>
        </w:rPr>
        <w:t xml:space="preserve"> 108年</w:t>
      </w:r>
      <w:r w:rsidRPr="00D255AA">
        <w:rPr>
          <w:bCs/>
          <w:kern w:val="2"/>
          <w:szCs w:val="28"/>
        </w:rPr>
        <w:t>9月25日完成本市980家國小、幼兒園、托嬰中心進行防疫戰士貼紙及預防腸病毒敬告貼紙進行聯絡簿張貼，並針對國小一、二年級孩童完成防疫戰士認證。</w:t>
      </w:r>
    </w:p>
    <w:p w:rsidR="00B31A53" w:rsidRPr="00D255AA" w:rsidRDefault="00B31A53" w:rsidP="00FE48C9">
      <w:pPr>
        <w:overflowPunct w:val="0"/>
        <w:snapToGrid w:val="0"/>
        <w:spacing w:line="360" w:lineRule="exact"/>
        <w:ind w:left="1400" w:hanging="280"/>
        <w:jc w:val="both"/>
        <w:rPr>
          <w:bCs/>
          <w:kern w:val="2"/>
          <w:szCs w:val="28"/>
        </w:rPr>
      </w:pPr>
      <w:r w:rsidRPr="00D255AA">
        <w:rPr>
          <w:bCs/>
          <w:kern w:val="2"/>
          <w:szCs w:val="28"/>
        </w:rPr>
        <w:t>9.因應腸病毒另一波高峰，</w:t>
      </w:r>
      <w:r w:rsidR="00671F82" w:rsidRPr="00D255AA">
        <w:rPr>
          <w:rFonts w:hint="eastAsia"/>
          <w:bCs/>
          <w:kern w:val="2"/>
          <w:szCs w:val="28"/>
        </w:rPr>
        <w:t>108年</w:t>
      </w:r>
      <w:r w:rsidRPr="00D255AA">
        <w:rPr>
          <w:bCs/>
          <w:kern w:val="2"/>
          <w:szCs w:val="28"/>
        </w:rPr>
        <w:t>9</w:t>
      </w:r>
      <w:r w:rsidR="00DB3179" w:rsidRPr="00D255AA">
        <w:rPr>
          <w:bCs/>
          <w:kern w:val="2"/>
          <w:szCs w:val="28"/>
        </w:rPr>
        <w:t>月</w:t>
      </w:r>
      <w:r w:rsidRPr="00D255AA">
        <w:rPr>
          <w:bCs/>
          <w:kern w:val="2"/>
          <w:szCs w:val="28"/>
        </w:rPr>
        <w:t>23</w:t>
      </w:r>
      <w:r w:rsidR="00DB3179" w:rsidRPr="00D255AA">
        <w:rPr>
          <w:bCs/>
          <w:kern w:val="2"/>
          <w:szCs w:val="28"/>
        </w:rPr>
        <w:t>日</w:t>
      </w:r>
      <w:r w:rsidRPr="00D255AA">
        <w:rPr>
          <w:bCs/>
          <w:kern w:val="2"/>
          <w:szCs w:val="28"/>
        </w:rPr>
        <w:t>再次協同民政局辦理本市33區戶政所新生兒家長至戶政事務所申報戶口時發放2,000份防疫包。</w:t>
      </w:r>
    </w:p>
    <w:p w:rsidR="00B31A53" w:rsidRPr="00D255AA" w:rsidRDefault="00B31A53" w:rsidP="00FE48C9">
      <w:pPr>
        <w:overflowPunct w:val="0"/>
        <w:snapToGrid w:val="0"/>
        <w:spacing w:line="360" w:lineRule="exact"/>
        <w:ind w:left="1400" w:hanging="280"/>
        <w:jc w:val="both"/>
        <w:rPr>
          <w:bCs/>
          <w:kern w:val="2"/>
          <w:szCs w:val="28"/>
        </w:rPr>
      </w:pPr>
      <w:r w:rsidRPr="00D255AA">
        <w:rPr>
          <w:bCs/>
          <w:kern w:val="2"/>
          <w:szCs w:val="28"/>
        </w:rPr>
        <w:t>10. 108年7月至12月確定病例：霍亂0例、傷寒1例(境外移入)、桿菌性痢疾2例、阿米巴性痢疾24例（含境外移入13人），對通報及確診病例立即展開防疫措施，落實執行疫情調查，環境消毒等防疫工作，均無發生社區及家庭群聚之次級感染。</w:t>
      </w:r>
    </w:p>
    <w:p w:rsidR="00B31A53" w:rsidRPr="00D255AA" w:rsidRDefault="00B31A53" w:rsidP="00FE48C9">
      <w:pPr>
        <w:overflowPunct w:val="0"/>
        <w:snapToGrid w:val="0"/>
        <w:spacing w:line="360" w:lineRule="exact"/>
        <w:ind w:left="566" w:hanging="280"/>
        <w:jc w:val="both"/>
        <w:rPr>
          <w:bCs/>
          <w:kern w:val="2"/>
          <w:szCs w:val="28"/>
        </w:rPr>
      </w:pPr>
      <w:r w:rsidRPr="00D255AA">
        <w:rPr>
          <w:bCs/>
          <w:szCs w:val="28"/>
        </w:rPr>
        <w:t>（</w:t>
      </w:r>
      <w:r w:rsidR="00B447BE" w:rsidRPr="00D255AA">
        <w:rPr>
          <w:rFonts w:hint="eastAsia"/>
          <w:bCs/>
          <w:szCs w:val="28"/>
        </w:rPr>
        <w:t>七</w:t>
      </w:r>
      <w:r w:rsidRPr="00D255AA">
        <w:rPr>
          <w:bCs/>
          <w:szCs w:val="28"/>
        </w:rPr>
        <w:t>）新興傳染病防治作為</w:t>
      </w:r>
    </w:p>
    <w:p w:rsidR="00B31A53" w:rsidRPr="00D255AA" w:rsidRDefault="00B31A53" w:rsidP="00FE48C9">
      <w:pPr>
        <w:overflowPunct w:val="0"/>
        <w:snapToGrid w:val="0"/>
        <w:spacing w:line="360" w:lineRule="exact"/>
        <w:ind w:left="1400" w:hanging="280"/>
        <w:jc w:val="both"/>
        <w:rPr>
          <w:bCs/>
          <w:kern w:val="2"/>
          <w:szCs w:val="28"/>
        </w:rPr>
      </w:pPr>
      <w:r w:rsidRPr="00D255AA">
        <w:rPr>
          <w:bCs/>
          <w:kern w:val="2"/>
          <w:szCs w:val="28"/>
        </w:rPr>
        <w:t>1.製作新型A型流感「懶人包」，函請各機關學校至本</w:t>
      </w:r>
      <w:r w:rsidR="000C5D5F" w:rsidRPr="00D255AA">
        <w:rPr>
          <w:bCs/>
          <w:kern w:val="2"/>
          <w:szCs w:val="28"/>
        </w:rPr>
        <w:t>府衛生</w:t>
      </w:r>
      <w:r w:rsidRPr="00D255AA">
        <w:rPr>
          <w:bCs/>
          <w:kern w:val="2"/>
          <w:szCs w:val="28"/>
        </w:rPr>
        <w:t>局網站下載並逕行宣導；亦針對來台旅人製作「旅遊版懶人包」，提供觀光局轉知旅行社及同業公會。</w:t>
      </w:r>
    </w:p>
    <w:p w:rsidR="00B31A53" w:rsidRPr="00D255AA" w:rsidRDefault="00B31A53" w:rsidP="00FE48C9">
      <w:pPr>
        <w:overflowPunct w:val="0"/>
        <w:snapToGrid w:val="0"/>
        <w:spacing w:line="360" w:lineRule="exact"/>
        <w:ind w:left="1400" w:hanging="280"/>
        <w:jc w:val="both"/>
        <w:rPr>
          <w:bCs/>
          <w:kern w:val="2"/>
          <w:szCs w:val="28"/>
        </w:rPr>
      </w:pPr>
      <w:r w:rsidRPr="00D255AA">
        <w:rPr>
          <w:bCs/>
          <w:kern w:val="2"/>
          <w:szCs w:val="28"/>
        </w:rPr>
        <w:t>2.入境關懷-於小港機場國際航線之檢疫轉介站，在疫情流行期間對自疫區來台旅客及返國國人發放衛教懶人包與口罩，提醒落實防疫作為及就醫，107年自11月26日啟動，至108年5月6日共計發放48,430人次，108年度於12月1日啟動截至12月</w:t>
      </w:r>
      <w:r w:rsidR="00E41984" w:rsidRPr="00D255AA">
        <w:rPr>
          <w:rFonts w:hint="eastAsia"/>
          <w:bCs/>
          <w:kern w:val="2"/>
          <w:szCs w:val="28"/>
        </w:rPr>
        <w:t>31</w:t>
      </w:r>
      <w:r w:rsidRPr="00D255AA">
        <w:rPr>
          <w:bCs/>
          <w:kern w:val="2"/>
          <w:szCs w:val="28"/>
        </w:rPr>
        <w:t>日已發放</w:t>
      </w:r>
      <w:r w:rsidR="00E41984" w:rsidRPr="00D255AA">
        <w:rPr>
          <w:rFonts w:hint="eastAsia"/>
          <w:bCs/>
          <w:kern w:val="2"/>
          <w:szCs w:val="28"/>
        </w:rPr>
        <w:t>7,150</w:t>
      </w:r>
      <w:r w:rsidRPr="00D255AA">
        <w:rPr>
          <w:bCs/>
          <w:kern w:val="2"/>
          <w:szCs w:val="28"/>
        </w:rPr>
        <w:t>人次。</w:t>
      </w:r>
    </w:p>
    <w:p w:rsidR="008B39C7" w:rsidRPr="00D255AA" w:rsidRDefault="008B39C7" w:rsidP="00FE48C9">
      <w:pPr>
        <w:overflowPunct w:val="0"/>
        <w:snapToGrid w:val="0"/>
        <w:spacing w:line="360" w:lineRule="exact"/>
        <w:ind w:left="1400" w:hanging="280"/>
        <w:jc w:val="both"/>
        <w:rPr>
          <w:bCs/>
          <w:kern w:val="2"/>
          <w:szCs w:val="28"/>
        </w:rPr>
      </w:pPr>
    </w:p>
    <w:p w:rsidR="00B31A53" w:rsidRPr="00D255AA" w:rsidRDefault="00B31A53" w:rsidP="00FE48C9">
      <w:pPr>
        <w:overflowPunct w:val="0"/>
        <w:snapToGrid w:val="0"/>
        <w:spacing w:line="360" w:lineRule="exact"/>
        <w:ind w:left="566" w:hanging="280"/>
        <w:jc w:val="both"/>
        <w:rPr>
          <w:bCs/>
          <w:kern w:val="2"/>
          <w:szCs w:val="28"/>
        </w:rPr>
      </w:pPr>
      <w:r w:rsidRPr="00D255AA">
        <w:rPr>
          <w:bCs/>
          <w:kern w:val="2"/>
          <w:szCs w:val="28"/>
        </w:rPr>
        <w:lastRenderedPageBreak/>
        <w:t>（</w:t>
      </w:r>
      <w:r w:rsidR="00B447BE" w:rsidRPr="00D255AA">
        <w:rPr>
          <w:rFonts w:hint="eastAsia"/>
          <w:bCs/>
          <w:kern w:val="2"/>
          <w:szCs w:val="28"/>
        </w:rPr>
        <w:t>八</w:t>
      </w:r>
      <w:r w:rsidRPr="00D255AA">
        <w:rPr>
          <w:bCs/>
          <w:kern w:val="2"/>
          <w:szCs w:val="28"/>
        </w:rPr>
        <w:t>）落實各項預防疫苗接種(108年1月至12月)</w:t>
      </w:r>
    </w:p>
    <w:p w:rsidR="00B31A53" w:rsidRPr="00D255AA" w:rsidRDefault="00B31A53" w:rsidP="00FE48C9">
      <w:pPr>
        <w:overflowPunct w:val="0"/>
        <w:snapToGrid w:val="0"/>
        <w:spacing w:line="360" w:lineRule="exact"/>
        <w:ind w:left="1418" w:hanging="280"/>
        <w:jc w:val="both"/>
        <w:rPr>
          <w:bCs/>
          <w:kern w:val="2"/>
          <w:szCs w:val="28"/>
        </w:rPr>
      </w:pPr>
      <w:r w:rsidRPr="00D255AA">
        <w:rPr>
          <w:bCs/>
          <w:kern w:val="2"/>
          <w:szCs w:val="28"/>
        </w:rPr>
        <w:t>1.卡介苗疫苗：97.80%。</w:t>
      </w:r>
    </w:p>
    <w:p w:rsidR="00B31A53" w:rsidRPr="00D255AA" w:rsidRDefault="00B31A53" w:rsidP="00FE48C9">
      <w:pPr>
        <w:overflowPunct w:val="0"/>
        <w:snapToGrid w:val="0"/>
        <w:spacing w:line="360" w:lineRule="exact"/>
        <w:ind w:left="1418" w:hanging="280"/>
        <w:jc w:val="both"/>
        <w:rPr>
          <w:bCs/>
          <w:kern w:val="2"/>
          <w:szCs w:val="28"/>
        </w:rPr>
      </w:pPr>
      <w:r w:rsidRPr="00D255AA">
        <w:rPr>
          <w:bCs/>
          <w:kern w:val="2"/>
          <w:szCs w:val="28"/>
        </w:rPr>
        <w:t>2.水痘疫苗：98.44%。</w:t>
      </w:r>
    </w:p>
    <w:p w:rsidR="00B31A53" w:rsidRPr="00D255AA" w:rsidRDefault="00B31A53" w:rsidP="00FE48C9">
      <w:pPr>
        <w:overflowPunct w:val="0"/>
        <w:snapToGrid w:val="0"/>
        <w:spacing w:line="360" w:lineRule="exact"/>
        <w:ind w:left="1418" w:hanging="280"/>
        <w:jc w:val="both"/>
        <w:rPr>
          <w:bCs/>
          <w:kern w:val="2"/>
          <w:szCs w:val="28"/>
        </w:rPr>
      </w:pPr>
      <w:r w:rsidRPr="00D255AA">
        <w:rPr>
          <w:bCs/>
          <w:kern w:val="2"/>
          <w:szCs w:val="28"/>
        </w:rPr>
        <w:t>3.麻疹腮腺炎德國麻疹疫苗：98.78%。</w:t>
      </w:r>
    </w:p>
    <w:p w:rsidR="00B31A53" w:rsidRPr="00D255AA" w:rsidRDefault="00B31A53" w:rsidP="00FE48C9">
      <w:pPr>
        <w:overflowPunct w:val="0"/>
        <w:snapToGrid w:val="0"/>
        <w:spacing w:line="360" w:lineRule="exact"/>
        <w:ind w:left="1418" w:hanging="280"/>
        <w:jc w:val="both"/>
        <w:rPr>
          <w:bCs/>
          <w:kern w:val="2"/>
          <w:szCs w:val="28"/>
        </w:rPr>
      </w:pPr>
      <w:r w:rsidRPr="00D255AA">
        <w:rPr>
          <w:bCs/>
          <w:kern w:val="2"/>
          <w:szCs w:val="28"/>
        </w:rPr>
        <w:t>4.B型肝炎疫苗：98.96%。</w:t>
      </w:r>
    </w:p>
    <w:p w:rsidR="00F947CD" w:rsidRPr="00D255AA" w:rsidRDefault="00B31A53" w:rsidP="00F947CD">
      <w:pPr>
        <w:overflowPunct w:val="0"/>
        <w:snapToGrid w:val="0"/>
        <w:spacing w:line="360" w:lineRule="exact"/>
        <w:ind w:left="1418" w:hanging="280"/>
        <w:jc w:val="both"/>
        <w:rPr>
          <w:bCs/>
          <w:kern w:val="2"/>
          <w:szCs w:val="28"/>
        </w:rPr>
      </w:pPr>
      <w:r w:rsidRPr="00D255AA">
        <w:rPr>
          <w:bCs/>
          <w:kern w:val="2"/>
          <w:szCs w:val="28"/>
        </w:rPr>
        <w:t>5.五合一疫苗混合疫苗(白喉、破傷風、非細胞性百日咳、b型嗜血桿菌、不活化小兒麻痺)：98.92%。</w:t>
      </w:r>
    </w:p>
    <w:p w:rsidR="008B39C7" w:rsidRPr="00D255AA" w:rsidRDefault="008B39C7" w:rsidP="00F947CD">
      <w:pPr>
        <w:overflowPunct w:val="0"/>
        <w:snapToGrid w:val="0"/>
        <w:spacing w:line="360" w:lineRule="exact"/>
        <w:ind w:left="1418" w:hanging="280"/>
        <w:jc w:val="both"/>
        <w:rPr>
          <w:bCs/>
          <w:kern w:val="2"/>
          <w:szCs w:val="28"/>
        </w:rPr>
      </w:pPr>
    </w:p>
    <w:p w:rsidR="00827B1A" w:rsidRPr="00D255AA" w:rsidRDefault="00827B1A" w:rsidP="00F947CD">
      <w:pPr>
        <w:snapToGrid w:val="0"/>
        <w:spacing w:before="194" w:line="400" w:lineRule="exact"/>
        <w:jc w:val="both"/>
        <w:rPr>
          <w:bCs/>
          <w:kern w:val="2"/>
          <w:szCs w:val="28"/>
        </w:rPr>
      </w:pPr>
      <w:r w:rsidRPr="00D255AA">
        <w:rPr>
          <w:b/>
          <w:bCs/>
          <w:sz w:val="32"/>
          <w:szCs w:val="32"/>
        </w:rPr>
        <w:t>二、推動醫療觀光</w:t>
      </w:r>
    </w:p>
    <w:p w:rsidR="00B31A53" w:rsidRPr="00D255AA" w:rsidRDefault="00B31A53" w:rsidP="00FE48C9">
      <w:pPr>
        <w:overflowPunct w:val="0"/>
        <w:snapToGrid w:val="0"/>
        <w:spacing w:line="360" w:lineRule="exact"/>
        <w:ind w:left="566" w:hanging="280"/>
        <w:jc w:val="both"/>
        <w:rPr>
          <w:szCs w:val="32"/>
        </w:rPr>
      </w:pPr>
      <w:r w:rsidRPr="00D255AA">
        <w:rPr>
          <w:bCs/>
          <w:kern w:val="2"/>
          <w:szCs w:val="28"/>
        </w:rPr>
        <w:t>（一）醫療觀光推動小組設置要點</w:t>
      </w:r>
    </w:p>
    <w:p w:rsidR="00B31A53" w:rsidRPr="00D255AA" w:rsidRDefault="00B31A53" w:rsidP="00FE48C9">
      <w:pPr>
        <w:overflowPunct w:val="0"/>
        <w:snapToGrid w:val="0"/>
        <w:spacing w:line="360" w:lineRule="exact"/>
        <w:ind w:left="1400" w:hanging="280"/>
        <w:jc w:val="both"/>
        <w:rPr>
          <w:bCs/>
          <w:kern w:val="2"/>
          <w:szCs w:val="28"/>
        </w:rPr>
      </w:pPr>
      <w:r w:rsidRPr="00D255AA">
        <w:rPr>
          <w:bCs/>
          <w:kern w:val="2"/>
          <w:szCs w:val="28"/>
        </w:rPr>
        <w:t>1.「高雄市政府醫療觀光推動小組設置要點」業於本府</w:t>
      </w:r>
      <w:r w:rsidR="00367236" w:rsidRPr="00D255AA">
        <w:rPr>
          <w:rFonts w:hint="eastAsia"/>
          <w:bCs/>
          <w:kern w:val="2"/>
          <w:szCs w:val="28"/>
        </w:rPr>
        <w:t>108年</w:t>
      </w:r>
      <w:r w:rsidRPr="00D255AA">
        <w:rPr>
          <w:bCs/>
          <w:kern w:val="2"/>
          <w:szCs w:val="28"/>
        </w:rPr>
        <w:t>3月5日第412次市政會議決議通過，</w:t>
      </w:r>
      <w:r w:rsidR="003D58BE" w:rsidRPr="00D255AA">
        <w:rPr>
          <w:bCs/>
          <w:kern w:val="2"/>
          <w:szCs w:val="28"/>
        </w:rPr>
        <w:t>本府</w:t>
      </w:r>
      <w:r w:rsidR="00287576" w:rsidRPr="00D255AA">
        <w:rPr>
          <w:bCs/>
          <w:kern w:val="2"/>
          <w:szCs w:val="28"/>
        </w:rPr>
        <w:t>衛生</w:t>
      </w:r>
      <w:r w:rsidRPr="00D255AA">
        <w:rPr>
          <w:bCs/>
          <w:kern w:val="2"/>
          <w:szCs w:val="28"/>
        </w:rPr>
        <w:t>局於3月19日函請人事處協助函頒下達。</w:t>
      </w:r>
    </w:p>
    <w:p w:rsidR="00B31A53" w:rsidRPr="00D255AA" w:rsidRDefault="00B31A53" w:rsidP="00FE48C9">
      <w:pPr>
        <w:overflowPunct w:val="0"/>
        <w:snapToGrid w:val="0"/>
        <w:spacing w:line="360" w:lineRule="exact"/>
        <w:ind w:left="1400" w:hanging="280"/>
        <w:jc w:val="both"/>
        <w:rPr>
          <w:bCs/>
          <w:kern w:val="2"/>
          <w:szCs w:val="28"/>
        </w:rPr>
      </w:pPr>
      <w:r w:rsidRPr="00D255AA">
        <w:rPr>
          <w:bCs/>
          <w:kern w:val="2"/>
          <w:szCs w:val="28"/>
        </w:rPr>
        <w:t xml:space="preserve">2.108年2月27日簽准，由市長擔任本小組召集人，由副市長擔任副召集人。執行秘書由衛生局局長兼任，副執行秘書由林副局長兼任。 </w:t>
      </w:r>
    </w:p>
    <w:p w:rsidR="00B31A53" w:rsidRPr="00D255AA" w:rsidRDefault="00B31A53" w:rsidP="00FE48C9">
      <w:pPr>
        <w:overflowPunct w:val="0"/>
        <w:snapToGrid w:val="0"/>
        <w:spacing w:line="360" w:lineRule="exact"/>
        <w:ind w:left="566" w:hanging="280"/>
        <w:jc w:val="both"/>
        <w:rPr>
          <w:bCs/>
          <w:kern w:val="2"/>
          <w:szCs w:val="28"/>
        </w:rPr>
      </w:pPr>
      <w:r w:rsidRPr="00D255AA">
        <w:rPr>
          <w:bCs/>
          <w:kern w:val="2"/>
          <w:szCs w:val="28"/>
        </w:rPr>
        <w:t>（二）本</w:t>
      </w:r>
      <w:r w:rsidRPr="00D255AA">
        <w:rPr>
          <w:bCs/>
          <w:szCs w:val="28"/>
        </w:rPr>
        <w:t>市</w:t>
      </w:r>
      <w:r w:rsidRPr="00D255AA">
        <w:rPr>
          <w:bCs/>
          <w:kern w:val="2"/>
          <w:szCs w:val="28"/>
        </w:rPr>
        <w:t>醫療觀光會員機構</w:t>
      </w:r>
    </w:p>
    <w:p w:rsidR="00B31A53" w:rsidRPr="00D255AA" w:rsidRDefault="00B31A53" w:rsidP="00FE48C9">
      <w:pPr>
        <w:overflowPunct w:val="0"/>
        <w:snapToGrid w:val="0"/>
        <w:spacing w:line="360" w:lineRule="exact"/>
        <w:ind w:left="1134" w:hanging="14"/>
        <w:jc w:val="both"/>
        <w:rPr>
          <w:bCs/>
          <w:kern w:val="2"/>
          <w:szCs w:val="28"/>
        </w:rPr>
      </w:pPr>
      <w:r w:rsidRPr="00D255AA">
        <w:rPr>
          <w:bCs/>
          <w:kern w:val="2"/>
          <w:szCs w:val="28"/>
        </w:rPr>
        <w:t>目前本市醫療觀光平台會員醫院共12家（亦為衛生福利部國際醫療工作小組會員），分別為長庚醫療財團法人高雄長庚紀念醫院、財團法人私立高雄醫學大學附設中和紀念醫院、高雄榮民總醫院、義大醫療財團法人義大醫院、阮綜合醫療社團法人阮綜合醫院、高雄市立大同醫院（委託財團法人私立高雄醫學大學附設中和紀念醫院）、高雄市立小港醫院（委託高雄醫學大學</w:t>
      </w:r>
      <w:r w:rsidR="00F947CD" w:rsidRPr="00D255AA">
        <w:rPr>
          <w:rFonts w:hint="eastAsia"/>
          <w:bCs/>
          <w:kern w:val="2"/>
          <w:szCs w:val="28"/>
        </w:rPr>
        <w:t>經營</w:t>
      </w:r>
      <w:r w:rsidRPr="00D255AA">
        <w:rPr>
          <w:bCs/>
          <w:kern w:val="2"/>
          <w:szCs w:val="28"/>
        </w:rPr>
        <w:t>）、義大醫療財團法人義大大昌醫院中正脊椎骨科醫院、國軍高雄總醫院、健仁醫院、健新醫院，得代申請大陸地區人民進入臺灣地區進行健康檢查及美容醫學之簽證及協助大陸、外籍人士申請醫療簽證。</w:t>
      </w:r>
    </w:p>
    <w:p w:rsidR="00B31A53" w:rsidRPr="00D255AA" w:rsidRDefault="00B31A53" w:rsidP="00FE48C9">
      <w:pPr>
        <w:overflowPunct w:val="0"/>
        <w:snapToGrid w:val="0"/>
        <w:spacing w:line="360" w:lineRule="exact"/>
        <w:ind w:left="566" w:hanging="280"/>
        <w:jc w:val="both"/>
        <w:rPr>
          <w:bCs/>
          <w:kern w:val="2"/>
          <w:szCs w:val="28"/>
        </w:rPr>
      </w:pPr>
      <w:r w:rsidRPr="00D255AA">
        <w:rPr>
          <w:bCs/>
          <w:kern w:val="2"/>
          <w:szCs w:val="28"/>
        </w:rPr>
        <w:t>（三）本市醫療觀光網</w:t>
      </w:r>
    </w:p>
    <w:p w:rsidR="00B31A53" w:rsidRPr="00D255AA" w:rsidRDefault="00B31A53" w:rsidP="00FE48C9">
      <w:pPr>
        <w:overflowPunct w:val="0"/>
        <w:snapToGrid w:val="0"/>
        <w:spacing w:line="360" w:lineRule="exact"/>
        <w:ind w:left="1134" w:hanging="14"/>
        <w:jc w:val="both"/>
        <w:rPr>
          <w:bCs/>
          <w:kern w:val="2"/>
          <w:szCs w:val="28"/>
        </w:rPr>
      </w:pPr>
      <w:r w:rsidRPr="00D255AA">
        <w:rPr>
          <w:bCs/>
          <w:kern w:val="2"/>
          <w:szCs w:val="28"/>
        </w:rPr>
        <w:t>網站繁、簡中文版於108年3月8日正式完成上線；英文版網頁業於108年5月15日上線；越南文版網業於108年9月20日完成上線。</w:t>
      </w:r>
    </w:p>
    <w:p w:rsidR="00B31A53" w:rsidRPr="00D255AA" w:rsidRDefault="00B31A53" w:rsidP="00FE48C9">
      <w:pPr>
        <w:overflowPunct w:val="0"/>
        <w:snapToGrid w:val="0"/>
        <w:spacing w:line="360" w:lineRule="exact"/>
        <w:ind w:left="566" w:hanging="280"/>
        <w:jc w:val="both"/>
        <w:rPr>
          <w:bCs/>
          <w:kern w:val="2"/>
          <w:szCs w:val="28"/>
        </w:rPr>
      </w:pPr>
      <w:r w:rsidRPr="00D255AA">
        <w:rPr>
          <w:bCs/>
          <w:kern w:val="2"/>
          <w:szCs w:val="28"/>
        </w:rPr>
        <w:t>（四）本市國際醫療服務人次</w:t>
      </w:r>
    </w:p>
    <w:p w:rsidR="00F947CD" w:rsidRPr="00D255AA" w:rsidRDefault="00F947CD" w:rsidP="00F947CD">
      <w:pPr>
        <w:overflowPunct w:val="0"/>
        <w:snapToGrid w:val="0"/>
        <w:spacing w:line="400" w:lineRule="exact"/>
        <w:ind w:left="1134" w:hanging="14"/>
        <w:jc w:val="both"/>
        <w:rPr>
          <w:rFonts w:ascii="Times New Roman" w:hAnsi="Times New Roman"/>
          <w:bCs/>
          <w:kern w:val="2"/>
          <w:szCs w:val="28"/>
        </w:rPr>
      </w:pPr>
      <w:r w:rsidRPr="00D255AA">
        <w:rPr>
          <w:rFonts w:ascii="Times New Roman" w:hAnsi="Times New Roman"/>
          <w:bCs/>
          <w:kern w:val="2"/>
          <w:szCs w:val="28"/>
        </w:rPr>
        <w:t>108</w:t>
      </w:r>
      <w:r w:rsidRPr="00D255AA">
        <w:rPr>
          <w:rFonts w:ascii="Times New Roman" w:hAnsi="Times New Roman"/>
          <w:bCs/>
          <w:kern w:val="2"/>
          <w:szCs w:val="28"/>
        </w:rPr>
        <w:t>年截至</w:t>
      </w:r>
      <w:r w:rsidRPr="00D255AA">
        <w:rPr>
          <w:rFonts w:ascii="Times New Roman" w:hAnsi="Times New Roman"/>
          <w:bCs/>
          <w:kern w:val="2"/>
          <w:szCs w:val="28"/>
        </w:rPr>
        <w:t>1</w:t>
      </w:r>
      <w:r w:rsidRPr="00D255AA">
        <w:rPr>
          <w:rFonts w:ascii="Times New Roman" w:hAnsi="Times New Roman" w:hint="eastAsia"/>
          <w:bCs/>
          <w:kern w:val="2"/>
          <w:szCs w:val="28"/>
        </w:rPr>
        <w:t>2</w:t>
      </w:r>
      <w:r w:rsidRPr="00D255AA">
        <w:rPr>
          <w:rFonts w:ascii="Times New Roman" w:hAnsi="Times New Roman"/>
          <w:bCs/>
          <w:kern w:val="2"/>
          <w:szCs w:val="28"/>
        </w:rPr>
        <w:t>月</w:t>
      </w:r>
      <w:r w:rsidRPr="00D255AA">
        <w:rPr>
          <w:rFonts w:ascii="Times New Roman" w:hAnsi="Times New Roman"/>
          <w:bCs/>
          <w:kern w:val="2"/>
          <w:szCs w:val="28"/>
        </w:rPr>
        <w:t>3</w:t>
      </w:r>
      <w:r w:rsidRPr="00D255AA">
        <w:rPr>
          <w:rFonts w:ascii="Times New Roman" w:hAnsi="Times New Roman" w:hint="eastAsia"/>
          <w:bCs/>
          <w:kern w:val="2"/>
          <w:szCs w:val="28"/>
        </w:rPr>
        <w:t>1</w:t>
      </w:r>
      <w:r w:rsidRPr="00D255AA">
        <w:rPr>
          <w:rFonts w:ascii="Times New Roman" w:hAnsi="Times New Roman"/>
          <w:bCs/>
          <w:kern w:val="2"/>
          <w:szCs w:val="28"/>
        </w:rPr>
        <w:t>日，本市國際醫療服務人次為</w:t>
      </w:r>
      <w:r w:rsidRPr="00D255AA">
        <w:rPr>
          <w:rFonts w:ascii="Times New Roman" w:hAnsi="Times New Roman" w:hint="eastAsia"/>
          <w:bCs/>
          <w:kern w:val="2"/>
          <w:szCs w:val="28"/>
        </w:rPr>
        <w:t>27</w:t>
      </w:r>
      <w:r w:rsidRPr="00D255AA">
        <w:rPr>
          <w:rFonts w:ascii="Times New Roman" w:hAnsi="Times New Roman"/>
          <w:bCs/>
          <w:kern w:val="2"/>
          <w:szCs w:val="28"/>
        </w:rPr>
        <w:t>,</w:t>
      </w:r>
      <w:r w:rsidRPr="00D255AA">
        <w:rPr>
          <w:rFonts w:ascii="Times New Roman" w:hAnsi="Times New Roman" w:hint="eastAsia"/>
          <w:bCs/>
          <w:kern w:val="2"/>
          <w:szCs w:val="28"/>
        </w:rPr>
        <w:t>395</w:t>
      </w:r>
      <w:r w:rsidRPr="00D255AA">
        <w:rPr>
          <w:rFonts w:ascii="Times New Roman" w:hAnsi="Times New Roman"/>
          <w:bCs/>
          <w:kern w:val="2"/>
          <w:szCs w:val="28"/>
        </w:rPr>
        <w:t>人次，較去年同期（</w:t>
      </w:r>
      <w:r w:rsidRPr="00D255AA">
        <w:rPr>
          <w:rFonts w:ascii="Times New Roman" w:hAnsi="Times New Roman"/>
          <w:bCs/>
          <w:kern w:val="2"/>
          <w:szCs w:val="28"/>
        </w:rPr>
        <w:t>2</w:t>
      </w:r>
      <w:r w:rsidRPr="00D255AA">
        <w:rPr>
          <w:rFonts w:ascii="Times New Roman" w:hAnsi="Times New Roman" w:hint="eastAsia"/>
          <w:bCs/>
          <w:kern w:val="2"/>
          <w:szCs w:val="28"/>
        </w:rPr>
        <w:t>3</w:t>
      </w:r>
      <w:r w:rsidRPr="00D255AA">
        <w:rPr>
          <w:rFonts w:ascii="Times New Roman" w:hAnsi="Times New Roman"/>
          <w:bCs/>
          <w:kern w:val="2"/>
          <w:szCs w:val="28"/>
        </w:rPr>
        <w:t>,</w:t>
      </w:r>
      <w:r w:rsidRPr="00D255AA">
        <w:rPr>
          <w:rFonts w:ascii="Times New Roman" w:hAnsi="Times New Roman" w:hint="eastAsia"/>
          <w:bCs/>
          <w:kern w:val="2"/>
          <w:szCs w:val="28"/>
        </w:rPr>
        <w:t>616</w:t>
      </w:r>
      <w:r w:rsidRPr="00D255AA">
        <w:rPr>
          <w:rFonts w:ascii="Times New Roman" w:hAnsi="Times New Roman"/>
          <w:bCs/>
          <w:kern w:val="2"/>
          <w:szCs w:val="28"/>
        </w:rPr>
        <w:t>人次）上升</w:t>
      </w:r>
      <w:r w:rsidRPr="00D255AA">
        <w:rPr>
          <w:rFonts w:ascii="Times New Roman" w:hAnsi="Times New Roman"/>
          <w:bCs/>
          <w:kern w:val="2"/>
          <w:szCs w:val="28"/>
        </w:rPr>
        <w:t>1</w:t>
      </w:r>
      <w:r w:rsidRPr="00D255AA">
        <w:rPr>
          <w:rFonts w:ascii="Times New Roman" w:hAnsi="Times New Roman" w:hint="eastAsia"/>
          <w:bCs/>
          <w:kern w:val="2"/>
          <w:szCs w:val="28"/>
        </w:rPr>
        <w:t>6</w:t>
      </w:r>
      <w:r w:rsidRPr="00D255AA">
        <w:rPr>
          <w:rFonts w:ascii="Times New Roman" w:hAnsi="Times New Roman"/>
          <w:bCs/>
          <w:kern w:val="2"/>
          <w:szCs w:val="28"/>
        </w:rPr>
        <w:t>%</w:t>
      </w:r>
      <w:r w:rsidRPr="00D255AA">
        <w:rPr>
          <w:rFonts w:ascii="Times New Roman" w:hAnsi="Times New Roman"/>
          <w:bCs/>
          <w:kern w:val="2"/>
          <w:szCs w:val="28"/>
        </w:rPr>
        <w:t>。</w:t>
      </w:r>
    </w:p>
    <w:p w:rsidR="00FE48C9" w:rsidRPr="00D255AA" w:rsidRDefault="00FE48C9" w:rsidP="00FE48C9">
      <w:pPr>
        <w:overflowPunct w:val="0"/>
        <w:snapToGrid w:val="0"/>
        <w:spacing w:line="360" w:lineRule="exact"/>
        <w:ind w:left="1134" w:hanging="14"/>
        <w:jc w:val="both"/>
        <w:rPr>
          <w:bCs/>
          <w:kern w:val="2"/>
          <w:szCs w:val="28"/>
        </w:rPr>
      </w:pPr>
    </w:p>
    <w:p w:rsidR="008B39C7" w:rsidRPr="00D255AA" w:rsidRDefault="008B39C7" w:rsidP="00FE48C9">
      <w:pPr>
        <w:overflowPunct w:val="0"/>
        <w:snapToGrid w:val="0"/>
        <w:spacing w:line="360" w:lineRule="exact"/>
        <w:ind w:left="1134" w:hanging="14"/>
        <w:jc w:val="both"/>
        <w:rPr>
          <w:bCs/>
          <w:kern w:val="2"/>
          <w:szCs w:val="28"/>
        </w:rPr>
      </w:pPr>
    </w:p>
    <w:p w:rsidR="008B39C7" w:rsidRPr="00D255AA" w:rsidRDefault="008B39C7" w:rsidP="00FE48C9">
      <w:pPr>
        <w:overflowPunct w:val="0"/>
        <w:snapToGrid w:val="0"/>
        <w:spacing w:line="360" w:lineRule="exact"/>
        <w:ind w:left="1134" w:hanging="14"/>
        <w:jc w:val="both"/>
        <w:rPr>
          <w:bCs/>
          <w:kern w:val="2"/>
          <w:szCs w:val="28"/>
        </w:rPr>
      </w:pPr>
    </w:p>
    <w:p w:rsidR="00B31A53" w:rsidRPr="00D255AA" w:rsidRDefault="00B31A53" w:rsidP="00FE48C9">
      <w:pPr>
        <w:snapToGrid w:val="0"/>
        <w:spacing w:before="194" w:line="400" w:lineRule="exact"/>
        <w:jc w:val="both"/>
        <w:rPr>
          <w:b/>
          <w:bCs/>
          <w:sz w:val="32"/>
          <w:szCs w:val="32"/>
        </w:rPr>
      </w:pPr>
      <w:r w:rsidRPr="00D255AA">
        <w:rPr>
          <w:b/>
          <w:bCs/>
          <w:sz w:val="32"/>
          <w:szCs w:val="32"/>
        </w:rPr>
        <w:lastRenderedPageBreak/>
        <w:t>三、強化緊急醫療救護</w:t>
      </w:r>
    </w:p>
    <w:p w:rsidR="00B31A53" w:rsidRPr="00D255AA" w:rsidRDefault="00B31A53" w:rsidP="00FE48C9">
      <w:pPr>
        <w:overflowPunct w:val="0"/>
        <w:snapToGrid w:val="0"/>
        <w:spacing w:line="320" w:lineRule="exact"/>
        <w:ind w:left="566" w:hanging="280"/>
        <w:jc w:val="both"/>
        <w:rPr>
          <w:bCs/>
          <w:kern w:val="2"/>
          <w:szCs w:val="28"/>
        </w:rPr>
      </w:pPr>
      <w:r w:rsidRPr="00D255AA">
        <w:rPr>
          <w:bCs/>
          <w:kern w:val="2"/>
          <w:szCs w:val="28"/>
        </w:rPr>
        <w:t>（一）提升緊急醫療救護服務品質</w:t>
      </w:r>
    </w:p>
    <w:p w:rsidR="00B31A53" w:rsidRPr="00D255AA" w:rsidRDefault="00B31A53" w:rsidP="00FE48C9">
      <w:pPr>
        <w:overflowPunct w:val="0"/>
        <w:snapToGrid w:val="0"/>
        <w:spacing w:line="320" w:lineRule="exact"/>
        <w:ind w:left="1418" w:hanging="280"/>
        <w:jc w:val="both"/>
        <w:rPr>
          <w:bCs/>
          <w:szCs w:val="28"/>
        </w:rPr>
      </w:pPr>
      <w:r w:rsidRPr="00D255AA">
        <w:rPr>
          <w:bCs/>
          <w:szCs w:val="28"/>
        </w:rPr>
        <w:t>1.</w:t>
      </w:r>
      <w:r w:rsidRPr="00D255AA">
        <w:rPr>
          <w:bCs/>
          <w:kern w:val="2"/>
          <w:szCs w:val="28"/>
        </w:rPr>
        <w:t>救護車</w:t>
      </w:r>
      <w:r w:rsidRPr="00D255AA">
        <w:rPr>
          <w:bCs/>
          <w:szCs w:val="28"/>
        </w:rPr>
        <w:t>普查</w:t>
      </w:r>
    </w:p>
    <w:p w:rsidR="00B31A53" w:rsidRPr="00D255AA" w:rsidRDefault="00B31A53" w:rsidP="00FE48C9">
      <w:pPr>
        <w:overflowPunct w:val="0"/>
        <w:snapToGrid w:val="0"/>
        <w:spacing w:line="320" w:lineRule="exact"/>
        <w:ind w:left="1418" w:hanging="14"/>
        <w:jc w:val="both"/>
        <w:rPr>
          <w:bCs/>
          <w:kern w:val="2"/>
          <w:szCs w:val="28"/>
        </w:rPr>
      </w:pPr>
      <w:r w:rsidRPr="00D255AA">
        <w:rPr>
          <w:bCs/>
          <w:kern w:val="2"/>
          <w:szCs w:val="28"/>
        </w:rPr>
        <w:t>本市救護車共249輛，108年7月至12月辦理定期檢查252車次、攔檢62次、機構普查57家次，皆符合規定。</w:t>
      </w:r>
    </w:p>
    <w:p w:rsidR="00B31A53" w:rsidRPr="00D255AA" w:rsidRDefault="00B31A53" w:rsidP="00FE48C9">
      <w:pPr>
        <w:overflowPunct w:val="0"/>
        <w:snapToGrid w:val="0"/>
        <w:spacing w:line="320" w:lineRule="exact"/>
        <w:ind w:left="1418" w:hanging="280"/>
        <w:jc w:val="both"/>
        <w:rPr>
          <w:bCs/>
          <w:szCs w:val="28"/>
        </w:rPr>
      </w:pPr>
      <w:r w:rsidRPr="00D255AA">
        <w:rPr>
          <w:bCs/>
          <w:szCs w:val="28"/>
        </w:rPr>
        <w:t>2.掌握災害潛勢危險地區洗腎病患及接近預產期孕婦名冊，衛生所</w:t>
      </w:r>
      <w:r w:rsidRPr="00D255AA">
        <w:rPr>
          <w:bCs/>
          <w:kern w:val="2"/>
          <w:szCs w:val="28"/>
        </w:rPr>
        <w:t>與區公所針對名冊進行比對、更新，確保資料完整性，於災害來臨時預警撤離該等人員，降低生命安全威脅。</w:t>
      </w:r>
    </w:p>
    <w:p w:rsidR="00B31A53" w:rsidRPr="00D255AA" w:rsidRDefault="00B31A53" w:rsidP="00FE48C9">
      <w:pPr>
        <w:overflowPunct w:val="0"/>
        <w:snapToGrid w:val="0"/>
        <w:spacing w:line="320" w:lineRule="exact"/>
        <w:ind w:left="1418" w:hanging="280"/>
        <w:jc w:val="both"/>
        <w:rPr>
          <w:bCs/>
          <w:szCs w:val="28"/>
        </w:rPr>
      </w:pPr>
      <w:r w:rsidRPr="00D255AA">
        <w:rPr>
          <w:bCs/>
          <w:szCs w:val="28"/>
        </w:rPr>
        <w:t>3.</w:t>
      </w:r>
      <w:r w:rsidRPr="00D255AA">
        <w:rPr>
          <w:bCs/>
          <w:kern w:val="2"/>
          <w:szCs w:val="28"/>
        </w:rPr>
        <w:t>由於</w:t>
      </w:r>
      <w:r w:rsidRPr="00D255AA">
        <w:rPr>
          <w:bCs/>
          <w:szCs w:val="28"/>
        </w:rPr>
        <w:t>災害發生無法預期，為防範未然，持續督導轄區衛生所於災</w:t>
      </w:r>
      <w:r w:rsidRPr="00D255AA">
        <w:rPr>
          <w:bCs/>
          <w:kern w:val="2"/>
          <w:szCs w:val="28"/>
        </w:rPr>
        <w:t>害發生時依本市「災情評估表」回報作業流程回報</w:t>
      </w:r>
      <w:r w:rsidR="003D58BE" w:rsidRPr="00D255AA">
        <w:rPr>
          <w:bCs/>
          <w:kern w:val="2"/>
          <w:szCs w:val="28"/>
        </w:rPr>
        <w:t>本府</w:t>
      </w:r>
      <w:r w:rsidR="00287576" w:rsidRPr="00D255AA">
        <w:rPr>
          <w:bCs/>
          <w:kern w:val="2"/>
          <w:szCs w:val="28"/>
        </w:rPr>
        <w:t>衛生</w:t>
      </w:r>
      <w:r w:rsidRPr="00D255AA">
        <w:rPr>
          <w:bCs/>
          <w:kern w:val="2"/>
          <w:szCs w:val="28"/>
        </w:rPr>
        <w:t>局，以確切掌握各區災害情形。</w:t>
      </w:r>
    </w:p>
    <w:p w:rsidR="00B31A53" w:rsidRPr="00D255AA" w:rsidRDefault="00B31A53" w:rsidP="00FE48C9">
      <w:pPr>
        <w:overflowPunct w:val="0"/>
        <w:snapToGrid w:val="0"/>
        <w:spacing w:line="320" w:lineRule="exact"/>
        <w:ind w:left="1418" w:hanging="280"/>
        <w:jc w:val="both"/>
        <w:rPr>
          <w:szCs w:val="28"/>
        </w:rPr>
      </w:pPr>
      <w:r w:rsidRPr="00D255AA">
        <w:rPr>
          <w:bCs/>
          <w:szCs w:val="28"/>
        </w:rPr>
        <w:t>4.提升醫療救護品質及緊急應變能力</w:t>
      </w:r>
    </w:p>
    <w:p w:rsidR="00B31A53" w:rsidRPr="00D255AA" w:rsidRDefault="00B31A53" w:rsidP="00FE48C9">
      <w:pPr>
        <w:overflowPunct w:val="0"/>
        <w:snapToGrid w:val="0"/>
        <w:spacing w:line="320" w:lineRule="exact"/>
        <w:ind w:left="1843" w:hanging="439"/>
        <w:jc w:val="both"/>
        <w:rPr>
          <w:bCs/>
          <w:kern w:val="2"/>
          <w:szCs w:val="28"/>
        </w:rPr>
      </w:pPr>
      <w:r w:rsidRPr="00D255AA">
        <w:rPr>
          <w:bCs/>
          <w:kern w:val="2"/>
          <w:szCs w:val="28"/>
        </w:rPr>
        <w:t>(1)108年7月至12月止配合市府相關局處辦理災害防救演習13場，強化</w:t>
      </w:r>
      <w:r w:rsidR="003D58BE" w:rsidRPr="00D255AA">
        <w:rPr>
          <w:bCs/>
          <w:kern w:val="2"/>
          <w:szCs w:val="28"/>
        </w:rPr>
        <w:t>本府</w:t>
      </w:r>
      <w:r w:rsidR="00287576" w:rsidRPr="00D255AA">
        <w:rPr>
          <w:bCs/>
          <w:kern w:val="2"/>
          <w:szCs w:val="28"/>
        </w:rPr>
        <w:t>衛生</w:t>
      </w:r>
      <w:r w:rsidRPr="00D255AA">
        <w:rPr>
          <w:bCs/>
          <w:kern w:val="2"/>
          <w:szCs w:val="28"/>
        </w:rPr>
        <w:t>局暨所屬衛生所及急救責任醫院之緊急應變能力。</w:t>
      </w:r>
    </w:p>
    <w:p w:rsidR="00B31A53" w:rsidRPr="00D255AA" w:rsidRDefault="00B31A53" w:rsidP="00FE48C9">
      <w:pPr>
        <w:overflowPunct w:val="0"/>
        <w:snapToGrid w:val="0"/>
        <w:spacing w:line="320" w:lineRule="exact"/>
        <w:ind w:left="1843" w:hanging="439"/>
        <w:jc w:val="both"/>
        <w:rPr>
          <w:bCs/>
          <w:kern w:val="2"/>
          <w:szCs w:val="28"/>
        </w:rPr>
      </w:pPr>
      <w:r w:rsidRPr="00D255AA">
        <w:rPr>
          <w:bCs/>
          <w:kern w:val="2"/>
          <w:szCs w:val="28"/>
        </w:rPr>
        <w:t>(2)督導衛生福利部旗山醫院辦理「105年至108年醫學中心或重度級急救責任醫院支援離島及醫療資源不足地區醫院緊急醫療照護服務獎勵計畫」，並續申請109</w:t>
      </w:r>
      <w:r w:rsidR="00287576" w:rsidRPr="00D255AA">
        <w:rPr>
          <w:bCs/>
          <w:kern w:val="2"/>
          <w:szCs w:val="28"/>
        </w:rPr>
        <w:t>年至</w:t>
      </w:r>
      <w:r w:rsidRPr="00D255AA">
        <w:rPr>
          <w:bCs/>
          <w:kern w:val="2"/>
          <w:szCs w:val="28"/>
        </w:rPr>
        <w:t>112年度獎勵計畫；亦輔導該院申請「108年提升兒科急診醫療品質及資源整合計畫」，並獲衛生福利部核定通過補助，執行期間為108年1月1日至108年12月31日;另於108年12月輔導旗津醫院申請「109年緊急醫療資源不足地區改善計畫」，並已於108年12月11日函送衛生福利部提供初審意見。</w:t>
      </w:r>
    </w:p>
    <w:p w:rsidR="00B31A53" w:rsidRPr="00D255AA" w:rsidRDefault="00B31A53" w:rsidP="00FE48C9">
      <w:pPr>
        <w:overflowPunct w:val="0"/>
        <w:snapToGrid w:val="0"/>
        <w:spacing w:line="320" w:lineRule="exact"/>
        <w:ind w:left="1843" w:hanging="439"/>
        <w:jc w:val="both"/>
        <w:rPr>
          <w:bCs/>
          <w:kern w:val="2"/>
          <w:szCs w:val="28"/>
        </w:rPr>
      </w:pPr>
      <w:r w:rsidRPr="00D255AA">
        <w:rPr>
          <w:bCs/>
          <w:kern w:val="2"/>
          <w:szCs w:val="28"/>
        </w:rPr>
        <w:t>(3)108年9月23日、12月23日參加「提昇急重症及加護病房轉診品質計畫」高屏及高雄網絡共識會，督導本市醫學中心持續檢討並改善急診檢傷一、二級傷病患24及48小時滯留率，落實雙向轉診。</w:t>
      </w:r>
    </w:p>
    <w:p w:rsidR="00B31A53" w:rsidRPr="00D255AA" w:rsidRDefault="00B31A53" w:rsidP="00FE48C9">
      <w:pPr>
        <w:overflowPunct w:val="0"/>
        <w:snapToGrid w:val="0"/>
        <w:spacing w:line="320" w:lineRule="exact"/>
        <w:ind w:left="1418" w:hanging="280"/>
        <w:jc w:val="both"/>
        <w:rPr>
          <w:bCs/>
          <w:szCs w:val="28"/>
        </w:rPr>
      </w:pPr>
      <w:r w:rsidRPr="00D255AA">
        <w:rPr>
          <w:bCs/>
          <w:szCs w:val="28"/>
        </w:rPr>
        <w:t>5.</w:t>
      </w:r>
      <w:r w:rsidR="00BE7CD3" w:rsidRPr="00D255AA">
        <w:rPr>
          <w:bCs/>
          <w:szCs w:val="28"/>
        </w:rPr>
        <w:t xml:space="preserve"> 設置</w:t>
      </w:r>
      <w:r w:rsidRPr="00D255AA">
        <w:rPr>
          <w:bCs/>
          <w:szCs w:val="28"/>
        </w:rPr>
        <w:t>自動體外心臟電擊去顫器（AED）及CPR+AED急救教育</w:t>
      </w:r>
    </w:p>
    <w:p w:rsidR="00F947CD" w:rsidRPr="00D255AA" w:rsidRDefault="00B31A53" w:rsidP="00FE48C9">
      <w:pPr>
        <w:overflowPunct w:val="0"/>
        <w:snapToGrid w:val="0"/>
        <w:spacing w:line="320" w:lineRule="exact"/>
        <w:ind w:left="1843" w:hanging="439"/>
        <w:jc w:val="both"/>
        <w:rPr>
          <w:bCs/>
          <w:kern w:val="2"/>
          <w:szCs w:val="28"/>
        </w:rPr>
      </w:pPr>
      <w:r w:rsidRPr="00D255AA">
        <w:rPr>
          <w:bCs/>
          <w:kern w:val="2"/>
          <w:szCs w:val="28"/>
        </w:rPr>
        <w:t>(1) 截至108年12月</w:t>
      </w:r>
      <w:r w:rsidR="00F947CD" w:rsidRPr="00D255AA">
        <w:rPr>
          <w:bCs/>
          <w:kern w:val="2"/>
          <w:szCs w:val="28"/>
        </w:rPr>
        <w:t>31日止，本市AED總數共計1,647台，其中459台設置於交通要衝、長距離交通工具、觀光旅遊地區等法定應設置場所，196台配置於本市消防局救護車及部分民間救護車，其餘992則為自發性設置於私人住宅、公司行號、高中以下學校等場所。</w:t>
      </w:r>
    </w:p>
    <w:p w:rsidR="00B31A53" w:rsidRPr="00D255AA" w:rsidRDefault="00B31A53" w:rsidP="00FE48C9">
      <w:pPr>
        <w:overflowPunct w:val="0"/>
        <w:snapToGrid w:val="0"/>
        <w:spacing w:line="320" w:lineRule="exact"/>
        <w:ind w:left="1843" w:hanging="439"/>
        <w:jc w:val="both"/>
        <w:rPr>
          <w:bCs/>
          <w:kern w:val="2"/>
          <w:szCs w:val="28"/>
        </w:rPr>
      </w:pPr>
      <w:r w:rsidRPr="00D255AA">
        <w:rPr>
          <w:bCs/>
          <w:kern w:val="2"/>
          <w:szCs w:val="28"/>
        </w:rPr>
        <w:t>(2) 108年7月至12月辦理全民CPR+AED急救教育訓練共172場次，計12,389人次參加。</w:t>
      </w:r>
    </w:p>
    <w:p w:rsidR="00B31A53" w:rsidRPr="00D255AA" w:rsidRDefault="00B31A53" w:rsidP="00FE48C9">
      <w:pPr>
        <w:overflowPunct w:val="0"/>
        <w:snapToGrid w:val="0"/>
        <w:spacing w:line="320" w:lineRule="exact"/>
        <w:ind w:left="1843" w:hanging="439"/>
        <w:jc w:val="both"/>
        <w:rPr>
          <w:bCs/>
          <w:kern w:val="2"/>
          <w:szCs w:val="28"/>
        </w:rPr>
      </w:pPr>
      <w:r w:rsidRPr="00D255AA">
        <w:rPr>
          <w:bCs/>
          <w:kern w:val="2"/>
          <w:szCs w:val="28"/>
        </w:rPr>
        <w:t>(3) 108年度截至108年12月</w:t>
      </w:r>
      <w:r w:rsidR="00F947CD" w:rsidRPr="00D255AA">
        <w:rPr>
          <w:rFonts w:hint="eastAsia"/>
          <w:bCs/>
          <w:kern w:val="2"/>
          <w:szCs w:val="28"/>
        </w:rPr>
        <w:t>31</w:t>
      </w:r>
      <w:r w:rsidRPr="00D255AA">
        <w:rPr>
          <w:bCs/>
          <w:kern w:val="2"/>
          <w:szCs w:val="28"/>
        </w:rPr>
        <w:t>日止隨機抽查本市應設置AED之公共場所共</w:t>
      </w:r>
      <w:r w:rsidR="00F947CD" w:rsidRPr="00D255AA">
        <w:rPr>
          <w:bCs/>
          <w:kern w:val="2"/>
          <w:szCs w:val="28"/>
        </w:rPr>
        <w:t>72</w:t>
      </w:r>
      <w:r w:rsidRPr="00D255AA">
        <w:rPr>
          <w:bCs/>
          <w:kern w:val="2"/>
          <w:szCs w:val="28"/>
        </w:rPr>
        <w:t>處、社區大廈4處，並協助宣導衛生福利部建置之AED使用紀錄表線上通報功能及賡續推廣AED設備維護與管理員訓練相關規定。</w:t>
      </w:r>
    </w:p>
    <w:p w:rsidR="00B31A53" w:rsidRPr="00D255AA" w:rsidRDefault="00B31A53" w:rsidP="00FE48C9">
      <w:pPr>
        <w:overflowPunct w:val="0"/>
        <w:snapToGrid w:val="0"/>
        <w:spacing w:line="320" w:lineRule="exact"/>
        <w:ind w:left="566" w:hanging="280"/>
        <w:jc w:val="both"/>
        <w:rPr>
          <w:bCs/>
          <w:szCs w:val="28"/>
        </w:rPr>
      </w:pPr>
      <w:r w:rsidRPr="00D255AA">
        <w:rPr>
          <w:bCs/>
          <w:kern w:val="2"/>
          <w:szCs w:val="28"/>
        </w:rPr>
        <w:t>（二）高雄市緊急醫療資訊整合中心（EMOC）成效</w:t>
      </w:r>
    </w:p>
    <w:p w:rsidR="00B31A53" w:rsidRPr="00D255AA" w:rsidRDefault="00B31A53" w:rsidP="00AA3586">
      <w:pPr>
        <w:overflowPunct w:val="0"/>
        <w:snapToGrid w:val="0"/>
        <w:spacing w:line="320" w:lineRule="exact"/>
        <w:ind w:left="1560" w:hanging="422"/>
        <w:jc w:val="both"/>
        <w:rPr>
          <w:bCs/>
          <w:szCs w:val="28"/>
        </w:rPr>
      </w:pPr>
      <w:r w:rsidRPr="00D255AA">
        <w:rPr>
          <w:bCs/>
          <w:szCs w:val="28"/>
        </w:rPr>
        <w:t>1. 108年7月至</w:t>
      </w:r>
      <w:r w:rsidR="00AA3586" w:rsidRPr="00D255AA">
        <w:rPr>
          <w:rFonts w:hint="eastAsia"/>
          <w:bCs/>
          <w:szCs w:val="28"/>
        </w:rPr>
        <w:t>12</w:t>
      </w:r>
      <w:r w:rsidRPr="00D255AA">
        <w:rPr>
          <w:bCs/>
          <w:szCs w:val="28"/>
        </w:rPr>
        <w:t>月計監控</w:t>
      </w:r>
      <w:r w:rsidR="00AA3586" w:rsidRPr="00D255AA">
        <w:rPr>
          <w:rFonts w:hint="eastAsia"/>
          <w:bCs/>
          <w:szCs w:val="28"/>
        </w:rPr>
        <w:t>31</w:t>
      </w:r>
      <w:r w:rsidRPr="00D255AA">
        <w:rPr>
          <w:bCs/>
          <w:szCs w:val="28"/>
        </w:rPr>
        <w:t>件災害事故、測試無線電設備</w:t>
      </w:r>
      <w:r w:rsidR="00AA3586" w:rsidRPr="00D255AA">
        <w:rPr>
          <w:bCs/>
          <w:szCs w:val="28"/>
        </w:rPr>
        <w:t>4,541</w:t>
      </w:r>
      <w:r w:rsidRPr="00D255AA">
        <w:rPr>
          <w:bCs/>
          <w:szCs w:val="28"/>
        </w:rPr>
        <w:t>次(醫院</w:t>
      </w:r>
      <w:r w:rsidR="00AA3586" w:rsidRPr="00D255AA">
        <w:rPr>
          <w:bCs/>
          <w:szCs w:val="28"/>
        </w:rPr>
        <w:t>4,146次、衛生所125次</w:t>
      </w:r>
      <w:r w:rsidRPr="00D255AA">
        <w:rPr>
          <w:bCs/>
          <w:szCs w:val="28"/>
        </w:rPr>
        <w:t>)，以確保本市急救責任醫院通訊暢通。</w:t>
      </w:r>
    </w:p>
    <w:p w:rsidR="00AA3586" w:rsidRPr="00D255AA" w:rsidRDefault="00B31A53" w:rsidP="00AA3586">
      <w:pPr>
        <w:overflowPunct w:val="0"/>
        <w:snapToGrid w:val="0"/>
        <w:spacing w:line="320" w:lineRule="exact"/>
        <w:ind w:left="1560" w:hanging="422"/>
        <w:jc w:val="both"/>
        <w:rPr>
          <w:bCs/>
          <w:szCs w:val="28"/>
        </w:rPr>
      </w:pPr>
      <w:r w:rsidRPr="00D255AA">
        <w:rPr>
          <w:bCs/>
          <w:szCs w:val="28"/>
        </w:rPr>
        <w:lastRenderedPageBreak/>
        <w:t>2. 108年7月至</w:t>
      </w:r>
      <w:r w:rsidR="00AA3586" w:rsidRPr="00D255AA">
        <w:rPr>
          <w:bCs/>
          <w:szCs w:val="28"/>
        </w:rPr>
        <w:t>12月31日協助本市急救責任醫院院際間轉診計4件及舉辦3場教育訓練，另監測國內外緊急醫療新聞計60件、國內外疫情新聞計136件及監測醫院滿載通報狀況計3,679次。</w:t>
      </w:r>
    </w:p>
    <w:p w:rsidR="00AA3586" w:rsidRPr="00D255AA" w:rsidRDefault="00B31A53" w:rsidP="00FE48C9">
      <w:pPr>
        <w:overflowPunct w:val="0"/>
        <w:snapToGrid w:val="0"/>
        <w:spacing w:line="320" w:lineRule="exact"/>
        <w:ind w:left="1418" w:hanging="280"/>
        <w:jc w:val="both"/>
        <w:rPr>
          <w:szCs w:val="28"/>
        </w:rPr>
      </w:pPr>
      <w:r w:rsidRPr="00D255AA">
        <w:rPr>
          <w:szCs w:val="28"/>
        </w:rPr>
        <w:t xml:space="preserve">    </w:t>
      </w:r>
    </w:p>
    <w:p w:rsidR="00FE48C9" w:rsidRPr="00D255AA" w:rsidRDefault="00B31A53" w:rsidP="00AA3586">
      <w:pPr>
        <w:overflowPunct w:val="0"/>
        <w:snapToGrid w:val="0"/>
        <w:spacing w:line="320" w:lineRule="exact"/>
        <w:ind w:leftChars="101" w:left="283"/>
        <w:jc w:val="center"/>
        <w:rPr>
          <w:bCs/>
          <w:szCs w:val="28"/>
        </w:rPr>
      </w:pPr>
      <w:r w:rsidRPr="00D255AA">
        <w:rPr>
          <w:bCs/>
          <w:szCs w:val="28"/>
        </w:rPr>
        <w:t>103年至108年EMOC任務辦理成果</w:t>
      </w:r>
    </w:p>
    <w:tbl>
      <w:tblPr>
        <w:tblW w:w="5000" w:type="pct"/>
        <w:tblLook w:val="0000" w:firstRow="0" w:lastRow="0" w:firstColumn="0" w:lastColumn="0" w:noHBand="0" w:noVBand="0"/>
      </w:tblPr>
      <w:tblGrid>
        <w:gridCol w:w="2328"/>
        <w:gridCol w:w="1164"/>
        <w:gridCol w:w="1101"/>
        <w:gridCol w:w="1062"/>
        <w:gridCol w:w="1198"/>
        <w:gridCol w:w="1205"/>
        <w:gridCol w:w="1228"/>
      </w:tblGrid>
      <w:tr w:rsidR="00D255AA" w:rsidRPr="00D255AA" w:rsidTr="008B39C7">
        <w:trPr>
          <w:trHeight w:val="315"/>
        </w:trPr>
        <w:tc>
          <w:tcPr>
            <w:tcW w:w="1253" w:type="pct"/>
            <w:tcBorders>
              <w:top w:val="single" w:sz="12" w:space="0" w:color="000000"/>
              <w:left w:val="single" w:sz="12" w:space="0" w:color="000000"/>
              <w:bottom w:val="single" w:sz="6" w:space="0" w:color="000000"/>
            </w:tcBorders>
            <w:shd w:val="clear" w:color="auto" w:fill="auto"/>
            <w:vAlign w:val="center"/>
          </w:tcPr>
          <w:p w:rsidR="00AA3586" w:rsidRPr="00D255AA" w:rsidRDefault="00AA3586" w:rsidP="00AA3586">
            <w:pPr>
              <w:widowControl/>
              <w:overflowPunct w:val="0"/>
              <w:snapToGrid w:val="0"/>
              <w:spacing w:line="320" w:lineRule="exact"/>
              <w:jc w:val="center"/>
              <w:rPr>
                <w:szCs w:val="28"/>
              </w:rPr>
            </w:pPr>
            <w:r w:rsidRPr="00D255AA">
              <w:rPr>
                <w:szCs w:val="28"/>
              </w:rPr>
              <w:t>工作項目</w:t>
            </w:r>
          </w:p>
        </w:tc>
        <w:tc>
          <w:tcPr>
            <w:tcW w:w="627" w:type="pct"/>
            <w:tcBorders>
              <w:top w:val="single" w:sz="12" w:space="0" w:color="000000"/>
              <w:left w:val="single" w:sz="6" w:space="0" w:color="000000"/>
              <w:bottom w:val="single" w:sz="6" w:space="0" w:color="000000"/>
            </w:tcBorders>
            <w:shd w:val="clear" w:color="auto" w:fill="auto"/>
            <w:vAlign w:val="center"/>
          </w:tcPr>
          <w:p w:rsidR="00AA3586" w:rsidRPr="00D255AA" w:rsidRDefault="00AA3586" w:rsidP="00AA3586">
            <w:pPr>
              <w:widowControl/>
              <w:overflowPunct w:val="0"/>
              <w:snapToGrid w:val="0"/>
              <w:spacing w:line="320" w:lineRule="exact"/>
              <w:jc w:val="center"/>
              <w:rPr>
                <w:szCs w:val="28"/>
              </w:rPr>
            </w:pPr>
            <w:r w:rsidRPr="00D255AA">
              <w:rPr>
                <w:szCs w:val="28"/>
              </w:rPr>
              <w:t>103年</w:t>
            </w:r>
          </w:p>
        </w:tc>
        <w:tc>
          <w:tcPr>
            <w:tcW w:w="593" w:type="pct"/>
            <w:tcBorders>
              <w:top w:val="single" w:sz="12" w:space="0" w:color="000000"/>
              <w:left w:val="single" w:sz="6" w:space="0" w:color="000000"/>
              <w:bottom w:val="single" w:sz="6" w:space="0" w:color="000000"/>
            </w:tcBorders>
            <w:shd w:val="clear" w:color="auto" w:fill="auto"/>
            <w:vAlign w:val="center"/>
          </w:tcPr>
          <w:p w:rsidR="00AA3586" w:rsidRPr="00D255AA" w:rsidRDefault="00AA3586" w:rsidP="00AA3586">
            <w:pPr>
              <w:widowControl/>
              <w:overflowPunct w:val="0"/>
              <w:snapToGrid w:val="0"/>
              <w:spacing w:line="320" w:lineRule="exact"/>
              <w:jc w:val="center"/>
              <w:rPr>
                <w:szCs w:val="28"/>
              </w:rPr>
            </w:pPr>
            <w:r w:rsidRPr="00D255AA">
              <w:rPr>
                <w:szCs w:val="28"/>
              </w:rPr>
              <w:t>104年</w:t>
            </w:r>
          </w:p>
        </w:tc>
        <w:tc>
          <w:tcPr>
            <w:tcW w:w="572" w:type="pct"/>
            <w:tcBorders>
              <w:top w:val="single" w:sz="12" w:space="0" w:color="000000"/>
              <w:left w:val="single" w:sz="6" w:space="0" w:color="000000"/>
              <w:bottom w:val="single" w:sz="6" w:space="0" w:color="000000"/>
            </w:tcBorders>
            <w:shd w:val="clear" w:color="auto" w:fill="auto"/>
            <w:vAlign w:val="center"/>
          </w:tcPr>
          <w:p w:rsidR="00AA3586" w:rsidRPr="00D255AA" w:rsidRDefault="00AA3586" w:rsidP="00AA3586">
            <w:pPr>
              <w:widowControl/>
              <w:overflowPunct w:val="0"/>
              <w:snapToGrid w:val="0"/>
              <w:spacing w:line="320" w:lineRule="exact"/>
              <w:jc w:val="center"/>
              <w:rPr>
                <w:szCs w:val="28"/>
              </w:rPr>
            </w:pPr>
            <w:r w:rsidRPr="00D255AA">
              <w:rPr>
                <w:szCs w:val="28"/>
              </w:rPr>
              <w:t>105年</w:t>
            </w:r>
          </w:p>
        </w:tc>
        <w:tc>
          <w:tcPr>
            <w:tcW w:w="645" w:type="pct"/>
            <w:tcBorders>
              <w:top w:val="single" w:sz="12" w:space="0" w:color="000000"/>
              <w:left w:val="single" w:sz="6" w:space="0" w:color="000000"/>
              <w:bottom w:val="single" w:sz="6" w:space="0" w:color="000000"/>
            </w:tcBorders>
            <w:shd w:val="clear" w:color="auto" w:fill="auto"/>
            <w:vAlign w:val="center"/>
          </w:tcPr>
          <w:p w:rsidR="00AA3586" w:rsidRPr="00D255AA" w:rsidRDefault="00AA3586" w:rsidP="00AA3586">
            <w:pPr>
              <w:widowControl/>
              <w:overflowPunct w:val="0"/>
              <w:snapToGrid w:val="0"/>
              <w:spacing w:line="320" w:lineRule="exact"/>
              <w:jc w:val="center"/>
              <w:rPr>
                <w:szCs w:val="28"/>
              </w:rPr>
            </w:pPr>
            <w:r w:rsidRPr="00D255AA">
              <w:rPr>
                <w:szCs w:val="28"/>
              </w:rPr>
              <w:t>106年</w:t>
            </w:r>
          </w:p>
        </w:tc>
        <w:tc>
          <w:tcPr>
            <w:tcW w:w="649" w:type="pct"/>
            <w:tcBorders>
              <w:top w:val="single" w:sz="12" w:space="0" w:color="000000"/>
              <w:left w:val="single" w:sz="6" w:space="0" w:color="000000"/>
              <w:bottom w:val="single" w:sz="6" w:space="0" w:color="000000"/>
            </w:tcBorders>
            <w:shd w:val="clear" w:color="auto" w:fill="auto"/>
            <w:vAlign w:val="center"/>
          </w:tcPr>
          <w:p w:rsidR="00AA3586" w:rsidRPr="00D255AA" w:rsidRDefault="00AA3586" w:rsidP="00AA3586">
            <w:pPr>
              <w:widowControl/>
              <w:overflowPunct w:val="0"/>
              <w:snapToGrid w:val="0"/>
              <w:spacing w:line="320" w:lineRule="exact"/>
              <w:jc w:val="center"/>
              <w:rPr>
                <w:szCs w:val="28"/>
              </w:rPr>
            </w:pPr>
            <w:r w:rsidRPr="00D255AA">
              <w:rPr>
                <w:szCs w:val="28"/>
              </w:rPr>
              <w:t>107年</w:t>
            </w:r>
          </w:p>
        </w:tc>
        <w:tc>
          <w:tcPr>
            <w:tcW w:w="661" w:type="pct"/>
            <w:tcBorders>
              <w:top w:val="single" w:sz="12" w:space="0" w:color="000000"/>
              <w:left w:val="single" w:sz="4" w:space="0" w:color="000000"/>
              <w:bottom w:val="single" w:sz="6" w:space="0" w:color="000000"/>
              <w:right w:val="single" w:sz="12" w:space="0" w:color="000000"/>
            </w:tcBorders>
            <w:shd w:val="clear" w:color="auto" w:fill="auto"/>
            <w:vAlign w:val="center"/>
          </w:tcPr>
          <w:p w:rsidR="00AA3586" w:rsidRPr="00D255AA" w:rsidRDefault="00AA3586" w:rsidP="00AA3586">
            <w:pPr>
              <w:jc w:val="center"/>
            </w:pPr>
            <w:r w:rsidRPr="00D255AA">
              <w:t>108年</w:t>
            </w:r>
          </w:p>
        </w:tc>
      </w:tr>
      <w:tr w:rsidR="00D255AA" w:rsidRPr="00D255AA" w:rsidTr="008B39C7">
        <w:trPr>
          <w:trHeight w:val="315"/>
        </w:trPr>
        <w:tc>
          <w:tcPr>
            <w:tcW w:w="1253" w:type="pct"/>
            <w:tcBorders>
              <w:top w:val="single" w:sz="6" w:space="0" w:color="000000"/>
              <w:left w:val="single" w:sz="12" w:space="0" w:color="000000"/>
              <w:bottom w:val="single" w:sz="6" w:space="0" w:color="000000"/>
            </w:tcBorders>
            <w:shd w:val="clear" w:color="auto" w:fill="auto"/>
            <w:vAlign w:val="center"/>
          </w:tcPr>
          <w:p w:rsidR="00AA3586" w:rsidRPr="00D255AA" w:rsidRDefault="00AA3586" w:rsidP="00AA3586">
            <w:pPr>
              <w:widowControl/>
              <w:overflowPunct w:val="0"/>
              <w:snapToGrid w:val="0"/>
              <w:spacing w:line="320" w:lineRule="exact"/>
              <w:jc w:val="center"/>
              <w:rPr>
                <w:szCs w:val="28"/>
              </w:rPr>
            </w:pPr>
            <w:r w:rsidRPr="00D255AA">
              <w:rPr>
                <w:szCs w:val="28"/>
              </w:rPr>
              <w:t>監控災難事件</w:t>
            </w:r>
          </w:p>
        </w:tc>
        <w:tc>
          <w:tcPr>
            <w:tcW w:w="627" w:type="pct"/>
            <w:tcBorders>
              <w:top w:val="single" w:sz="6" w:space="0" w:color="000000"/>
              <w:left w:val="single" w:sz="6" w:space="0" w:color="000000"/>
              <w:bottom w:val="single" w:sz="6" w:space="0" w:color="000000"/>
            </w:tcBorders>
            <w:shd w:val="clear" w:color="auto" w:fill="auto"/>
            <w:vAlign w:val="center"/>
          </w:tcPr>
          <w:p w:rsidR="00AA3586" w:rsidRPr="00D255AA" w:rsidRDefault="00AA3586" w:rsidP="00AA3586">
            <w:pPr>
              <w:widowControl/>
              <w:overflowPunct w:val="0"/>
              <w:snapToGrid w:val="0"/>
              <w:spacing w:line="320" w:lineRule="exact"/>
              <w:jc w:val="center"/>
              <w:rPr>
                <w:szCs w:val="28"/>
              </w:rPr>
            </w:pPr>
            <w:r w:rsidRPr="00D255AA">
              <w:rPr>
                <w:szCs w:val="28"/>
              </w:rPr>
              <w:t>41</w:t>
            </w:r>
          </w:p>
        </w:tc>
        <w:tc>
          <w:tcPr>
            <w:tcW w:w="593" w:type="pct"/>
            <w:tcBorders>
              <w:top w:val="single" w:sz="6" w:space="0" w:color="000000"/>
              <w:left w:val="single" w:sz="6" w:space="0" w:color="000000"/>
              <w:bottom w:val="single" w:sz="6" w:space="0" w:color="000000"/>
            </w:tcBorders>
            <w:shd w:val="clear" w:color="auto" w:fill="auto"/>
            <w:vAlign w:val="center"/>
          </w:tcPr>
          <w:p w:rsidR="00AA3586" w:rsidRPr="00D255AA" w:rsidRDefault="00AA3586" w:rsidP="00AA3586">
            <w:pPr>
              <w:widowControl/>
              <w:overflowPunct w:val="0"/>
              <w:snapToGrid w:val="0"/>
              <w:spacing w:line="320" w:lineRule="exact"/>
              <w:jc w:val="center"/>
              <w:rPr>
                <w:szCs w:val="28"/>
              </w:rPr>
            </w:pPr>
            <w:r w:rsidRPr="00D255AA">
              <w:rPr>
                <w:szCs w:val="28"/>
              </w:rPr>
              <w:t>20</w:t>
            </w:r>
          </w:p>
        </w:tc>
        <w:tc>
          <w:tcPr>
            <w:tcW w:w="572" w:type="pct"/>
            <w:tcBorders>
              <w:top w:val="single" w:sz="6" w:space="0" w:color="000000"/>
              <w:left w:val="single" w:sz="6" w:space="0" w:color="000000"/>
              <w:bottom w:val="single" w:sz="6" w:space="0" w:color="000000"/>
            </w:tcBorders>
            <w:shd w:val="clear" w:color="auto" w:fill="auto"/>
            <w:vAlign w:val="center"/>
          </w:tcPr>
          <w:p w:rsidR="00AA3586" w:rsidRPr="00D255AA" w:rsidRDefault="00AA3586" w:rsidP="00AA3586">
            <w:pPr>
              <w:widowControl/>
              <w:overflowPunct w:val="0"/>
              <w:snapToGrid w:val="0"/>
              <w:spacing w:line="320" w:lineRule="exact"/>
              <w:jc w:val="center"/>
              <w:rPr>
                <w:szCs w:val="28"/>
              </w:rPr>
            </w:pPr>
            <w:r w:rsidRPr="00D255AA">
              <w:rPr>
                <w:szCs w:val="28"/>
              </w:rPr>
              <w:t>29</w:t>
            </w:r>
          </w:p>
        </w:tc>
        <w:tc>
          <w:tcPr>
            <w:tcW w:w="645" w:type="pct"/>
            <w:tcBorders>
              <w:top w:val="single" w:sz="6" w:space="0" w:color="000000"/>
              <w:left w:val="single" w:sz="6" w:space="0" w:color="000000"/>
              <w:bottom w:val="single" w:sz="6" w:space="0" w:color="000000"/>
            </w:tcBorders>
            <w:shd w:val="clear" w:color="auto" w:fill="auto"/>
            <w:vAlign w:val="center"/>
          </w:tcPr>
          <w:p w:rsidR="00AA3586" w:rsidRPr="00D255AA" w:rsidRDefault="00AA3586" w:rsidP="00AA3586">
            <w:pPr>
              <w:widowControl/>
              <w:overflowPunct w:val="0"/>
              <w:snapToGrid w:val="0"/>
              <w:spacing w:line="320" w:lineRule="exact"/>
              <w:jc w:val="center"/>
              <w:rPr>
                <w:szCs w:val="28"/>
              </w:rPr>
            </w:pPr>
            <w:r w:rsidRPr="00D255AA">
              <w:rPr>
                <w:szCs w:val="28"/>
              </w:rPr>
              <w:t>31</w:t>
            </w:r>
          </w:p>
        </w:tc>
        <w:tc>
          <w:tcPr>
            <w:tcW w:w="649" w:type="pct"/>
            <w:tcBorders>
              <w:top w:val="single" w:sz="6" w:space="0" w:color="000000"/>
              <w:left w:val="single" w:sz="6" w:space="0" w:color="000000"/>
              <w:bottom w:val="single" w:sz="6" w:space="0" w:color="000000"/>
            </w:tcBorders>
            <w:shd w:val="clear" w:color="auto" w:fill="auto"/>
            <w:vAlign w:val="center"/>
          </w:tcPr>
          <w:p w:rsidR="00AA3586" w:rsidRPr="00D255AA" w:rsidRDefault="00AA3586" w:rsidP="00AA3586">
            <w:pPr>
              <w:widowControl/>
              <w:overflowPunct w:val="0"/>
              <w:snapToGrid w:val="0"/>
              <w:spacing w:line="320" w:lineRule="exact"/>
              <w:jc w:val="center"/>
              <w:rPr>
                <w:szCs w:val="28"/>
              </w:rPr>
            </w:pPr>
            <w:r w:rsidRPr="00D255AA">
              <w:rPr>
                <w:szCs w:val="28"/>
              </w:rPr>
              <w:t>18</w:t>
            </w:r>
          </w:p>
        </w:tc>
        <w:tc>
          <w:tcPr>
            <w:tcW w:w="661" w:type="pct"/>
            <w:tcBorders>
              <w:top w:val="single" w:sz="6" w:space="0" w:color="000000"/>
              <w:left w:val="single" w:sz="4" w:space="0" w:color="000000"/>
              <w:bottom w:val="single" w:sz="6" w:space="0" w:color="000000"/>
              <w:right w:val="single" w:sz="12" w:space="0" w:color="000000"/>
            </w:tcBorders>
            <w:shd w:val="clear" w:color="auto" w:fill="auto"/>
            <w:vAlign w:val="center"/>
          </w:tcPr>
          <w:p w:rsidR="00AA3586" w:rsidRPr="00D255AA" w:rsidRDefault="00AA3586" w:rsidP="00AA3586">
            <w:pPr>
              <w:jc w:val="center"/>
            </w:pPr>
            <w:r w:rsidRPr="00D255AA">
              <w:t>57</w:t>
            </w:r>
          </w:p>
        </w:tc>
      </w:tr>
      <w:tr w:rsidR="00D255AA" w:rsidRPr="00D255AA" w:rsidTr="008B39C7">
        <w:trPr>
          <w:trHeight w:val="315"/>
        </w:trPr>
        <w:tc>
          <w:tcPr>
            <w:tcW w:w="1253" w:type="pct"/>
            <w:tcBorders>
              <w:top w:val="single" w:sz="6" w:space="0" w:color="000000"/>
              <w:left w:val="single" w:sz="12" w:space="0" w:color="000000"/>
              <w:bottom w:val="single" w:sz="6" w:space="0" w:color="000000"/>
            </w:tcBorders>
            <w:shd w:val="clear" w:color="auto" w:fill="auto"/>
            <w:vAlign w:val="center"/>
          </w:tcPr>
          <w:p w:rsidR="00AA3586" w:rsidRPr="00D255AA" w:rsidRDefault="00AA3586" w:rsidP="00AA3586">
            <w:pPr>
              <w:widowControl/>
              <w:overflowPunct w:val="0"/>
              <w:snapToGrid w:val="0"/>
              <w:spacing w:line="320" w:lineRule="exact"/>
              <w:jc w:val="center"/>
              <w:rPr>
                <w:szCs w:val="28"/>
              </w:rPr>
            </w:pPr>
            <w:r w:rsidRPr="00D255AA">
              <w:rPr>
                <w:szCs w:val="28"/>
              </w:rPr>
              <w:t>無線電測試</w:t>
            </w:r>
          </w:p>
        </w:tc>
        <w:tc>
          <w:tcPr>
            <w:tcW w:w="627" w:type="pct"/>
            <w:tcBorders>
              <w:top w:val="single" w:sz="6" w:space="0" w:color="000000"/>
              <w:left w:val="single" w:sz="6" w:space="0" w:color="000000"/>
              <w:bottom w:val="single" w:sz="6" w:space="0" w:color="000000"/>
            </w:tcBorders>
            <w:shd w:val="clear" w:color="auto" w:fill="auto"/>
            <w:vAlign w:val="center"/>
          </w:tcPr>
          <w:p w:rsidR="00AA3586" w:rsidRPr="00D255AA" w:rsidRDefault="00AA3586" w:rsidP="00AA3586">
            <w:pPr>
              <w:widowControl/>
              <w:overflowPunct w:val="0"/>
              <w:snapToGrid w:val="0"/>
              <w:spacing w:line="320" w:lineRule="exact"/>
              <w:jc w:val="center"/>
              <w:rPr>
                <w:szCs w:val="28"/>
              </w:rPr>
            </w:pPr>
            <w:r w:rsidRPr="00D255AA">
              <w:rPr>
                <w:szCs w:val="28"/>
              </w:rPr>
              <w:t>8,264</w:t>
            </w:r>
          </w:p>
        </w:tc>
        <w:tc>
          <w:tcPr>
            <w:tcW w:w="593" w:type="pct"/>
            <w:tcBorders>
              <w:top w:val="single" w:sz="6" w:space="0" w:color="000000"/>
              <w:left w:val="single" w:sz="6" w:space="0" w:color="000000"/>
              <w:bottom w:val="single" w:sz="6" w:space="0" w:color="000000"/>
            </w:tcBorders>
            <w:shd w:val="clear" w:color="auto" w:fill="auto"/>
            <w:vAlign w:val="center"/>
          </w:tcPr>
          <w:p w:rsidR="00AA3586" w:rsidRPr="00D255AA" w:rsidRDefault="00AA3586" w:rsidP="00AA3586">
            <w:pPr>
              <w:widowControl/>
              <w:overflowPunct w:val="0"/>
              <w:snapToGrid w:val="0"/>
              <w:spacing w:line="320" w:lineRule="exact"/>
              <w:jc w:val="center"/>
              <w:rPr>
                <w:szCs w:val="28"/>
              </w:rPr>
            </w:pPr>
            <w:r w:rsidRPr="00D255AA">
              <w:rPr>
                <w:szCs w:val="28"/>
              </w:rPr>
              <w:t>8,515</w:t>
            </w:r>
          </w:p>
        </w:tc>
        <w:tc>
          <w:tcPr>
            <w:tcW w:w="572" w:type="pct"/>
            <w:tcBorders>
              <w:top w:val="single" w:sz="6" w:space="0" w:color="000000"/>
              <w:left w:val="single" w:sz="6" w:space="0" w:color="000000"/>
              <w:bottom w:val="single" w:sz="6" w:space="0" w:color="000000"/>
            </w:tcBorders>
            <w:shd w:val="clear" w:color="auto" w:fill="auto"/>
            <w:vAlign w:val="center"/>
          </w:tcPr>
          <w:p w:rsidR="00AA3586" w:rsidRPr="00D255AA" w:rsidRDefault="00AA3586" w:rsidP="00AA3586">
            <w:pPr>
              <w:widowControl/>
              <w:overflowPunct w:val="0"/>
              <w:snapToGrid w:val="0"/>
              <w:spacing w:line="320" w:lineRule="exact"/>
              <w:jc w:val="center"/>
              <w:rPr>
                <w:szCs w:val="28"/>
              </w:rPr>
            </w:pPr>
            <w:r w:rsidRPr="00D255AA">
              <w:rPr>
                <w:szCs w:val="28"/>
              </w:rPr>
              <w:t>8,869</w:t>
            </w:r>
          </w:p>
        </w:tc>
        <w:tc>
          <w:tcPr>
            <w:tcW w:w="645" w:type="pct"/>
            <w:tcBorders>
              <w:top w:val="single" w:sz="6" w:space="0" w:color="000000"/>
              <w:left w:val="single" w:sz="6" w:space="0" w:color="000000"/>
              <w:bottom w:val="single" w:sz="6" w:space="0" w:color="000000"/>
            </w:tcBorders>
            <w:shd w:val="clear" w:color="auto" w:fill="auto"/>
            <w:vAlign w:val="center"/>
          </w:tcPr>
          <w:p w:rsidR="00AA3586" w:rsidRPr="00D255AA" w:rsidRDefault="00AA3586" w:rsidP="00AA3586">
            <w:pPr>
              <w:widowControl/>
              <w:overflowPunct w:val="0"/>
              <w:snapToGrid w:val="0"/>
              <w:spacing w:line="320" w:lineRule="exact"/>
              <w:jc w:val="center"/>
              <w:rPr>
                <w:szCs w:val="28"/>
              </w:rPr>
            </w:pPr>
            <w:r w:rsidRPr="00D255AA">
              <w:rPr>
                <w:szCs w:val="28"/>
              </w:rPr>
              <w:t>9,303</w:t>
            </w:r>
          </w:p>
        </w:tc>
        <w:tc>
          <w:tcPr>
            <w:tcW w:w="649" w:type="pct"/>
            <w:tcBorders>
              <w:top w:val="single" w:sz="6" w:space="0" w:color="000000"/>
              <w:left w:val="single" w:sz="6" w:space="0" w:color="000000"/>
              <w:bottom w:val="single" w:sz="6" w:space="0" w:color="000000"/>
            </w:tcBorders>
            <w:shd w:val="clear" w:color="auto" w:fill="auto"/>
            <w:vAlign w:val="center"/>
          </w:tcPr>
          <w:p w:rsidR="00AA3586" w:rsidRPr="00D255AA" w:rsidRDefault="00AA3586" w:rsidP="00AA3586">
            <w:pPr>
              <w:widowControl/>
              <w:overflowPunct w:val="0"/>
              <w:snapToGrid w:val="0"/>
              <w:spacing w:line="320" w:lineRule="exact"/>
              <w:jc w:val="center"/>
              <w:rPr>
                <w:szCs w:val="28"/>
              </w:rPr>
            </w:pPr>
            <w:r w:rsidRPr="00D255AA">
              <w:rPr>
                <w:szCs w:val="28"/>
              </w:rPr>
              <w:t>7,238</w:t>
            </w:r>
          </w:p>
        </w:tc>
        <w:tc>
          <w:tcPr>
            <w:tcW w:w="661" w:type="pct"/>
            <w:tcBorders>
              <w:top w:val="single" w:sz="6" w:space="0" w:color="000000"/>
              <w:left w:val="single" w:sz="4" w:space="0" w:color="000000"/>
              <w:bottom w:val="single" w:sz="6" w:space="0" w:color="000000"/>
              <w:right w:val="single" w:sz="12" w:space="0" w:color="000000"/>
            </w:tcBorders>
            <w:shd w:val="clear" w:color="auto" w:fill="auto"/>
            <w:vAlign w:val="center"/>
          </w:tcPr>
          <w:p w:rsidR="00AA3586" w:rsidRPr="00D255AA" w:rsidRDefault="00AA3586" w:rsidP="00AA3586">
            <w:pPr>
              <w:jc w:val="center"/>
            </w:pPr>
            <w:r w:rsidRPr="00D255AA">
              <w:t>9,420</w:t>
            </w:r>
          </w:p>
        </w:tc>
      </w:tr>
      <w:tr w:rsidR="00D255AA" w:rsidRPr="00D255AA" w:rsidTr="008B39C7">
        <w:trPr>
          <w:trHeight w:val="315"/>
        </w:trPr>
        <w:tc>
          <w:tcPr>
            <w:tcW w:w="1253" w:type="pct"/>
            <w:tcBorders>
              <w:top w:val="single" w:sz="6" w:space="0" w:color="000000"/>
              <w:left w:val="single" w:sz="12" w:space="0" w:color="000000"/>
              <w:bottom w:val="single" w:sz="6" w:space="0" w:color="000000"/>
            </w:tcBorders>
            <w:shd w:val="clear" w:color="auto" w:fill="auto"/>
            <w:vAlign w:val="center"/>
          </w:tcPr>
          <w:p w:rsidR="00AA3586" w:rsidRPr="00D255AA" w:rsidRDefault="00AA3586" w:rsidP="00AA3586">
            <w:pPr>
              <w:widowControl/>
              <w:overflowPunct w:val="0"/>
              <w:snapToGrid w:val="0"/>
              <w:spacing w:line="320" w:lineRule="exact"/>
              <w:jc w:val="center"/>
              <w:rPr>
                <w:szCs w:val="28"/>
              </w:rPr>
            </w:pPr>
            <w:r w:rsidRPr="00D255AA">
              <w:rPr>
                <w:szCs w:val="28"/>
              </w:rPr>
              <w:t>協助急重症轉診</w:t>
            </w:r>
          </w:p>
        </w:tc>
        <w:tc>
          <w:tcPr>
            <w:tcW w:w="627" w:type="pct"/>
            <w:tcBorders>
              <w:top w:val="single" w:sz="6" w:space="0" w:color="000000"/>
              <w:left w:val="single" w:sz="6" w:space="0" w:color="000000"/>
              <w:bottom w:val="single" w:sz="6" w:space="0" w:color="000000"/>
            </w:tcBorders>
            <w:shd w:val="clear" w:color="auto" w:fill="auto"/>
            <w:vAlign w:val="center"/>
          </w:tcPr>
          <w:p w:rsidR="00AA3586" w:rsidRPr="00D255AA" w:rsidRDefault="00AA3586" w:rsidP="00AA3586">
            <w:pPr>
              <w:widowControl/>
              <w:overflowPunct w:val="0"/>
              <w:snapToGrid w:val="0"/>
              <w:spacing w:line="320" w:lineRule="exact"/>
              <w:jc w:val="center"/>
              <w:rPr>
                <w:szCs w:val="28"/>
              </w:rPr>
            </w:pPr>
            <w:r w:rsidRPr="00D255AA">
              <w:rPr>
                <w:szCs w:val="28"/>
              </w:rPr>
              <w:t>2</w:t>
            </w:r>
          </w:p>
        </w:tc>
        <w:tc>
          <w:tcPr>
            <w:tcW w:w="593" w:type="pct"/>
            <w:tcBorders>
              <w:top w:val="single" w:sz="6" w:space="0" w:color="000000"/>
              <w:left w:val="single" w:sz="6" w:space="0" w:color="000000"/>
              <w:bottom w:val="single" w:sz="6" w:space="0" w:color="000000"/>
            </w:tcBorders>
            <w:shd w:val="clear" w:color="auto" w:fill="auto"/>
            <w:vAlign w:val="center"/>
          </w:tcPr>
          <w:p w:rsidR="00AA3586" w:rsidRPr="00D255AA" w:rsidRDefault="00AA3586" w:rsidP="00AA3586">
            <w:pPr>
              <w:widowControl/>
              <w:tabs>
                <w:tab w:val="center" w:pos="309"/>
              </w:tabs>
              <w:overflowPunct w:val="0"/>
              <w:snapToGrid w:val="0"/>
              <w:spacing w:line="320" w:lineRule="exact"/>
              <w:jc w:val="center"/>
              <w:rPr>
                <w:szCs w:val="28"/>
              </w:rPr>
            </w:pPr>
            <w:r w:rsidRPr="00D255AA">
              <w:rPr>
                <w:szCs w:val="28"/>
              </w:rPr>
              <w:t>3</w:t>
            </w:r>
          </w:p>
        </w:tc>
        <w:tc>
          <w:tcPr>
            <w:tcW w:w="572" w:type="pct"/>
            <w:tcBorders>
              <w:top w:val="single" w:sz="6" w:space="0" w:color="000000"/>
              <w:left w:val="single" w:sz="6" w:space="0" w:color="000000"/>
              <w:bottom w:val="single" w:sz="6" w:space="0" w:color="000000"/>
            </w:tcBorders>
            <w:shd w:val="clear" w:color="auto" w:fill="auto"/>
            <w:vAlign w:val="center"/>
          </w:tcPr>
          <w:p w:rsidR="00AA3586" w:rsidRPr="00D255AA" w:rsidRDefault="00AA3586" w:rsidP="00AA3586">
            <w:pPr>
              <w:widowControl/>
              <w:overflowPunct w:val="0"/>
              <w:snapToGrid w:val="0"/>
              <w:spacing w:line="320" w:lineRule="exact"/>
              <w:jc w:val="center"/>
              <w:rPr>
                <w:szCs w:val="28"/>
              </w:rPr>
            </w:pPr>
            <w:r w:rsidRPr="00D255AA">
              <w:rPr>
                <w:szCs w:val="28"/>
              </w:rPr>
              <w:t>8</w:t>
            </w:r>
          </w:p>
        </w:tc>
        <w:tc>
          <w:tcPr>
            <w:tcW w:w="645" w:type="pct"/>
            <w:tcBorders>
              <w:top w:val="single" w:sz="6" w:space="0" w:color="000000"/>
              <w:left w:val="single" w:sz="6" w:space="0" w:color="000000"/>
              <w:bottom w:val="single" w:sz="6" w:space="0" w:color="000000"/>
            </w:tcBorders>
            <w:shd w:val="clear" w:color="auto" w:fill="auto"/>
            <w:vAlign w:val="center"/>
          </w:tcPr>
          <w:p w:rsidR="00AA3586" w:rsidRPr="00D255AA" w:rsidRDefault="00AA3586" w:rsidP="00AA3586">
            <w:pPr>
              <w:widowControl/>
              <w:overflowPunct w:val="0"/>
              <w:snapToGrid w:val="0"/>
              <w:spacing w:line="320" w:lineRule="exact"/>
              <w:jc w:val="center"/>
              <w:rPr>
                <w:szCs w:val="28"/>
              </w:rPr>
            </w:pPr>
            <w:r w:rsidRPr="00D255AA">
              <w:rPr>
                <w:szCs w:val="28"/>
              </w:rPr>
              <w:t>7</w:t>
            </w:r>
          </w:p>
        </w:tc>
        <w:tc>
          <w:tcPr>
            <w:tcW w:w="649" w:type="pct"/>
            <w:tcBorders>
              <w:top w:val="single" w:sz="6" w:space="0" w:color="000000"/>
              <w:left w:val="single" w:sz="6" w:space="0" w:color="000000"/>
              <w:bottom w:val="single" w:sz="6" w:space="0" w:color="000000"/>
            </w:tcBorders>
            <w:shd w:val="clear" w:color="auto" w:fill="auto"/>
            <w:vAlign w:val="center"/>
          </w:tcPr>
          <w:p w:rsidR="00AA3586" w:rsidRPr="00D255AA" w:rsidRDefault="00AA3586" w:rsidP="00AA3586">
            <w:pPr>
              <w:widowControl/>
              <w:overflowPunct w:val="0"/>
              <w:snapToGrid w:val="0"/>
              <w:spacing w:line="320" w:lineRule="exact"/>
              <w:jc w:val="center"/>
              <w:rPr>
                <w:szCs w:val="28"/>
              </w:rPr>
            </w:pPr>
            <w:r w:rsidRPr="00D255AA">
              <w:rPr>
                <w:szCs w:val="28"/>
              </w:rPr>
              <w:t>6</w:t>
            </w:r>
          </w:p>
        </w:tc>
        <w:tc>
          <w:tcPr>
            <w:tcW w:w="661" w:type="pct"/>
            <w:tcBorders>
              <w:top w:val="single" w:sz="6" w:space="0" w:color="000000"/>
              <w:left w:val="single" w:sz="4" w:space="0" w:color="000000"/>
              <w:bottom w:val="single" w:sz="6" w:space="0" w:color="000000"/>
              <w:right w:val="single" w:sz="12" w:space="0" w:color="000000"/>
            </w:tcBorders>
            <w:shd w:val="clear" w:color="auto" w:fill="auto"/>
            <w:vAlign w:val="center"/>
          </w:tcPr>
          <w:p w:rsidR="00AA3586" w:rsidRPr="00D255AA" w:rsidRDefault="00AA3586" w:rsidP="00AA3586">
            <w:pPr>
              <w:jc w:val="center"/>
            </w:pPr>
            <w:r w:rsidRPr="00D255AA">
              <w:t>7</w:t>
            </w:r>
          </w:p>
        </w:tc>
      </w:tr>
      <w:tr w:rsidR="00D255AA" w:rsidRPr="00D255AA" w:rsidTr="008B39C7">
        <w:trPr>
          <w:trHeight w:val="315"/>
        </w:trPr>
        <w:tc>
          <w:tcPr>
            <w:tcW w:w="1253" w:type="pct"/>
            <w:tcBorders>
              <w:top w:val="single" w:sz="6" w:space="0" w:color="000000"/>
              <w:left w:val="single" w:sz="12" w:space="0" w:color="000000"/>
              <w:bottom w:val="single" w:sz="6" w:space="0" w:color="000000"/>
            </w:tcBorders>
            <w:shd w:val="clear" w:color="auto" w:fill="auto"/>
            <w:vAlign w:val="center"/>
          </w:tcPr>
          <w:p w:rsidR="00AA3586" w:rsidRPr="00D255AA" w:rsidRDefault="00AA3586" w:rsidP="00AA3586">
            <w:pPr>
              <w:widowControl/>
              <w:overflowPunct w:val="0"/>
              <w:snapToGrid w:val="0"/>
              <w:spacing w:line="320" w:lineRule="exact"/>
              <w:jc w:val="center"/>
              <w:rPr>
                <w:szCs w:val="28"/>
              </w:rPr>
            </w:pPr>
            <w:r w:rsidRPr="00D255AA">
              <w:rPr>
                <w:szCs w:val="28"/>
              </w:rPr>
              <w:t>舉辦教育訓練</w:t>
            </w:r>
          </w:p>
        </w:tc>
        <w:tc>
          <w:tcPr>
            <w:tcW w:w="627" w:type="pct"/>
            <w:tcBorders>
              <w:top w:val="single" w:sz="6" w:space="0" w:color="000000"/>
              <w:left w:val="single" w:sz="6" w:space="0" w:color="000000"/>
              <w:bottom w:val="single" w:sz="6" w:space="0" w:color="000000"/>
            </w:tcBorders>
            <w:shd w:val="clear" w:color="auto" w:fill="auto"/>
            <w:vAlign w:val="center"/>
          </w:tcPr>
          <w:p w:rsidR="00AA3586" w:rsidRPr="00D255AA" w:rsidRDefault="00AA3586" w:rsidP="00AA3586">
            <w:pPr>
              <w:widowControl/>
              <w:overflowPunct w:val="0"/>
              <w:snapToGrid w:val="0"/>
              <w:spacing w:line="320" w:lineRule="exact"/>
              <w:jc w:val="center"/>
              <w:rPr>
                <w:szCs w:val="28"/>
              </w:rPr>
            </w:pPr>
            <w:r w:rsidRPr="00D255AA">
              <w:rPr>
                <w:szCs w:val="28"/>
              </w:rPr>
              <w:t>3</w:t>
            </w:r>
          </w:p>
        </w:tc>
        <w:tc>
          <w:tcPr>
            <w:tcW w:w="593" w:type="pct"/>
            <w:tcBorders>
              <w:top w:val="single" w:sz="6" w:space="0" w:color="000000"/>
              <w:left w:val="single" w:sz="6" w:space="0" w:color="000000"/>
              <w:bottom w:val="single" w:sz="6" w:space="0" w:color="000000"/>
            </w:tcBorders>
            <w:shd w:val="clear" w:color="auto" w:fill="auto"/>
            <w:vAlign w:val="center"/>
          </w:tcPr>
          <w:p w:rsidR="00AA3586" w:rsidRPr="00D255AA" w:rsidRDefault="00AA3586" w:rsidP="00AA3586">
            <w:pPr>
              <w:widowControl/>
              <w:overflowPunct w:val="0"/>
              <w:snapToGrid w:val="0"/>
              <w:spacing w:line="320" w:lineRule="exact"/>
              <w:jc w:val="center"/>
              <w:rPr>
                <w:szCs w:val="28"/>
              </w:rPr>
            </w:pPr>
            <w:r w:rsidRPr="00D255AA">
              <w:rPr>
                <w:szCs w:val="28"/>
              </w:rPr>
              <w:t>3</w:t>
            </w:r>
          </w:p>
        </w:tc>
        <w:tc>
          <w:tcPr>
            <w:tcW w:w="572" w:type="pct"/>
            <w:tcBorders>
              <w:top w:val="single" w:sz="6" w:space="0" w:color="000000"/>
              <w:left w:val="single" w:sz="6" w:space="0" w:color="000000"/>
              <w:bottom w:val="single" w:sz="6" w:space="0" w:color="000000"/>
            </w:tcBorders>
            <w:shd w:val="clear" w:color="auto" w:fill="auto"/>
            <w:vAlign w:val="center"/>
          </w:tcPr>
          <w:p w:rsidR="00AA3586" w:rsidRPr="00D255AA" w:rsidRDefault="00AA3586" w:rsidP="00AA3586">
            <w:pPr>
              <w:widowControl/>
              <w:overflowPunct w:val="0"/>
              <w:snapToGrid w:val="0"/>
              <w:spacing w:line="320" w:lineRule="exact"/>
              <w:jc w:val="center"/>
              <w:rPr>
                <w:szCs w:val="28"/>
              </w:rPr>
            </w:pPr>
            <w:r w:rsidRPr="00D255AA">
              <w:rPr>
                <w:szCs w:val="28"/>
              </w:rPr>
              <w:t>3</w:t>
            </w:r>
          </w:p>
        </w:tc>
        <w:tc>
          <w:tcPr>
            <w:tcW w:w="645" w:type="pct"/>
            <w:tcBorders>
              <w:top w:val="single" w:sz="6" w:space="0" w:color="000000"/>
              <w:left w:val="single" w:sz="6" w:space="0" w:color="000000"/>
              <w:bottom w:val="single" w:sz="6" w:space="0" w:color="000000"/>
            </w:tcBorders>
            <w:shd w:val="clear" w:color="auto" w:fill="auto"/>
            <w:vAlign w:val="center"/>
          </w:tcPr>
          <w:p w:rsidR="00AA3586" w:rsidRPr="00D255AA" w:rsidRDefault="00AA3586" w:rsidP="00AA3586">
            <w:pPr>
              <w:widowControl/>
              <w:overflowPunct w:val="0"/>
              <w:snapToGrid w:val="0"/>
              <w:spacing w:line="320" w:lineRule="exact"/>
              <w:jc w:val="center"/>
              <w:rPr>
                <w:szCs w:val="28"/>
              </w:rPr>
            </w:pPr>
            <w:r w:rsidRPr="00D255AA">
              <w:rPr>
                <w:szCs w:val="28"/>
              </w:rPr>
              <w:t>3</w:t>
            </w:r>
          </w:p>
        </w:tc>
        <w:tc>
          <w:tcPr>
            <w:tcW w:w="649" w:type="pct"/>
            <w:tcBorders>
              <w:top w:val="single" w:sz="6" w:space="0" w:color="000000"/>
              <w:left w:val="single" w:sz="6" w:space="0" w:color="000000"/>
              <w:bottom w:val="single" w:sz="6" w:space="0" w:color="000000"/>
            </w:tcBorders>
            <w:shd w:val="clear" w:color="auto" w:fill="auto"/>
            <w:vAlign w:val="center"/>
          </w:tcPr>
          <w:p w:rsidR="00AA3586" w:rsidRPr="00D255AA" w:rsidRDefault="00AA3586" w:rsidP="00AA3586">
            <w:pPr>
              <w:widowControl/>
              <w:overflowPunct w:val="0"/>
              <w:snapToGrid w:val="0"/>
              <w:spacing w:line="320" w:lineRule="exact"/>
              <w:jc w:val="center"/>
              <w:rPr>
                <w:szCs w:val="28"/>
              </w:rPr>
            </w:pPr>
            <w:r w:rsidRPr="00D255AA">
              <w:rPr>
                <w:szCs w:val="28"/>
              </w:rPr>
              <w:t>3</w:t>
            </w:r>
          </w:p>
        </w:tc>
        <w:tc>
          <w:tcPr>
            <w:tcW w:w="661" w:type="pct"/>
            <w:tcBorders>
              <w:top w:val="single" w:sz="6" w:space="0" w:color="000000"/>
              <w:left w:val="single" w:sz="4" w:space="0" w:color="000000"/>
              <w:bottom w:val="single" w:sz="6" w:space="0" w:color="000000"/>
              <w:right w:val="single" w:sz="12" w:space="0" w:color="000000"/>
            </w:tcBorders>
            <w:shd w:val="clear" w:color="auto" w:fill="auto"/>
            <w:vAlign w:val="center"/>
          </w:tcPr>
          <w:p w:rsidR="00AA3586" w:rsidRPr="00D255AA" w:rsidRDefault="00AA3586" w:rsidP="00AA3586">
            <w:pPr>
              <w:jc w:val="center"/>
            </w:pPr>
            <w:r w:rsidRPr="00D255AA">
              <w:t>7</w:t>
            </w:r>
          </w:p>
        </w:tc>
      </w:tr>
      <w:tr w:rsidR="00D255AA" w:rsidRPr="00D255AA" w:rsidTr="008B39C7">
        <w:trPr>
          <w:trHeight w:val="300"/>
        </w:trPr>
        <w:tc>
          <w:tcPr>
            <w:tcW w:w="1253" w:type="pct"/>
            <w:tcBorders>
              <w:top w:val="single" w:sz="6" w:space="0" w:color="000000"/>
              <w:left w:val="single" w:sz="12" w:space="0" w:color="000000"/>
              <w:bottom w:val="single" w:sz="6" w:space="0" w:color="000000"/>
            </w:tcBorders>
            <w:shd w:val="clear" w:color="auto" w:fill="auto"/>
            <w:vAlign w:val="center"/>
          </w:tcPr>
          <w:p w:rsidR="00AA3586" w:rsidRPr="00D255AA" w:rsidRDefault="00AA3586" w:rsidP="00AA3586">
            <w:pPr>
              <w:widowControl/>
              <w:overflowPunct w:val="0"/>
              <w:snapToGrid w:val="0"/>
              <w:spacing w:line="320" w:lineRule="exact"/>
              <w:jc w:val="center"/>
              <w:rPr>
                <w:szCs w:val="28"/>
              </w:rPr>
            </w:pPr>
            <w:r w:rsidRPr="00D255AA">
              <w:rPr>
                <w:szCs w:val="28"/>
              </w:rPr>
              <w:t>國內外緊急醫療</w:t>
            </w:r>
          </w:p>
          <w:p w:rsidR="00AA3586" w:rsidRPr="00D255AA" w:rsidRDefault="00AA3586" w:rsidP="00AA3586">
            <w:pPr>
              <w:widowControl/>
              <w:overflowPunct w:val="0"/>
              <w:snapToGrid w:val="0"/>
              <w:spacing w:line="320" w:lineRule="exact"/>
              <w:jc w:val="center"/>
              <w:rPr>
                <w:szCs w:val="28"/>
              </w:rPr>
            </w:pPr>
            <w:r w:rsidRPr="00D255AA">
              <w:rPr>
                <w:szCs w:val="28"/>
              </w:rPr>
              <w:t>新聞統計</w:t>
            </w:r>
          </w:p>
        </w:tc>
        <w:tc>
          <w:tcPr>
            <w:tcW w:w="627" w:type="pct"/>
            <w:tcBorders>
              <w:top w:val="single" w:sz="6" w:space="0" w:color="000000"/>
              <w:left w:val="single" w:sz="6" w:space="0" w:color="000000"/>
              <w:bottom w:val="single" w:sz="6" w:space="0" w:color="000000"/>
            </w:tcBorders>
            <w:shd w:val="clear" w:color="auto" w:fill="auto"/>
            <w:vAlign w:val="center"/>
          </w:tcPr>
          <w:p w:rsidR="00AA3586" w:rsidRPr="00D255AA" w:rsidRDefault="00AA3586" w:rsidP="00AA3586">
            <w:pPr>
              <w:widowControl/>
              <w:overflowPunct w:val="0"/>
              <w:snapToGrid w:val="0"/>
              <w:spacing w:line="320" w:lineRule="exact"/>
              <w:jc w:val="center"/>
              <w:rPr>
                <w:szCs w:val="28"/>
              </w:rPr>
            </w:pPr>
            <w:r w:rsidRPr="00D255AA">
              <w:rPr>
                <w:szCs w:val="28"/>
              </w:rPr>
              <w:t>609</w:t>
            </w:r>
          </w:p>
        </w:tc>
        <w:tc>
          <w:tcPr>
            <w:tcW w:w="593" w:type="pct"/>
            <w:tcBorders>
              <w:top w:val="single" w:sz="6" w:space="0" w:color="000000"/>
              <w:left w:val="single" w:sz="6" w:space="0" w:color="000000"/>
              <w:bottom w:val="single" w:sz="6" w:space="0" w:color="000000"/>
            </w:tcBorders>
            <w:shd w:val="clear" w:color="auto" w:fill="auto"/>
            <w:vAlign w:val="center"/>
          </w:tcPr>
          <w:p w:rsidR="00AA3586" w:rsidRPr="00D255AA" w:rsidRDefault="00AA3586" w:rsidP="00AA3586">
            <w:pPr>
              <w:widowControl/>
              <w:overflowPunct w:val="0"/>
              <w:snapToGrid w:val="0"/>
              <w:spacing w:line="320" w:lineRule="exact"/>
              <w:jc w:val="center"/>
              <w:rPr>
                <w:szCs w:val="28"/>
              </w:rPr>
            </w:pPr>
            <w:r w:rsidRPr="00D255AA">
              <w:rPr>
                <w:szCs w:val="28"/>
              </w:rPr>
              <w:t>610</w:t>
            </w:r>
          </w:p>
        </w:tc>
        <w:tc>
          <w:tcPr>
            <w:tcW w:w="572" w:type="pct"/>
            <w:tcBorders>
              <w:top w:val="single" w:sz="6" w:space="0" w:color="000000"/>
              <w:left w:val="single" w:sz="6" w:space="0" w:color="000000"/>
              <w:bottom w:val="single" w:sz="6" w:space="0" w:color="000000"/>
            </w:tcBorders>
            <w:shd w:val="clear" w:color="auto" w:fill="auto"/>
            <w:vAlign w:val="center"/>
          </w:tcPr>
          <w:p w:rsidR="00AA3586" w:rsidRPr="00D255AA" w:rsidRDefault="00AA3586" w:rsidP="00AA3586">
            <w:pPr>
              <w:widowControl/>
              <w:overflowPunct w:val="0"/>
              <w:snapToGrid w:val="0"/>
              <w:spacing w:line="320" w:lineRule="exact"/>
              <w:jc w:val="center"/>
              <w:rPr>
                <w:szCs w:val="28"/>
              </w:rPr>
            </w:pPr>
            <w:r w:rsidRPr="00D255AA">
              <w:rPr>
                <w:szCs w:val="28"/>
              </w:rPr>
              <w:t>550</w:t>
            </w:r>
          </w:p>
        </w:tc>
        <w:tc>
          <w:tcPr>
            <w:tcW w:w="645" w:type="pct"/>
            <w:tcBorders>
              <w:top w:val="single" w:sz="6" w:space="0" w:color="000000"/>
              <w:left w:val="single" w:sz="6" w:space="0" w:color="000000"/>
              <w:bottom w:val="single" w:sz="6" w:space="0" w:color="000000"/>
            </w:tcBorders>
            <w:shd w:val="clear" w:color="auto" w:fill="auto"/>
            <w:vAlign w:val="center"/>
          </w:tcPr>
          <w:p w:rsidR="00AA3586" w:rsidRPr="00D255AA" w:rsidRDefault="00AA3586" w:rsidP="00AA3586">
            <w:pPr>
              <w:overflowPunct w:val="0"/>
              <w:snapToGrid w:val="0"/>
              <w:spacing w:line="320" w:lineRule="exact"/>
              <w:jc w:val="center"/>
              <w:rPr>
                <w:szCs w:val="28"/>
              </w:rPr>
            </w:pPr>
            <w:r w:rsidRPr="00D255AA">
              <w:rPr>
                <w:szCs w:val="28"/>
              </w:rPr>
              <w:t>419</w:t>
            </w:r>
          </w:p>
        </w:tc>
        <w:tc>
          <w:tcPr>
            <w:tcW w:w="649" w:type="pct"/>
            <w:tcBorders>
              <w:top w:val="single" w:sz="6" w:space="0" w:color="000000"/>
              <w:left w:val="single" w:sz="6" w:space="0" w:color="000000"/>
              <w:bottom w:val="single" w:sz="6" w:space="0" w:color="000000"/>
            </w:tcBorders>
            <w:shd w:val="clear" w:color="auto" w:fill="auto"/>
            <w:vAlign w:val="center"/>
          </w:tcPr>
          <w:p w:rsidR="00AA3586" w:rsidRPr="00D255AA" w:rsidRDefault="00AA3586" w:rsidP="00AA3586">
            <w:pPr>
              <w:widowControl/>
              <w:overflowPunct w:val="0"/>
              <w:snapToGrid w:val="0"/>
              <w:spacing w:line="320" w:lineRule="exact"/>
              <w:jc w:val="center"/>
              <w:rPr>
                <w:szCs w:val="28"/>
              </w:rPr>
            </w:pPr>
            <w:r w:rsidRPr="00D255AA">
              <w:rPr>
                <w:szCs w:val="28"/>
              </w:rPr>
              <w:t>332</w:t>
            </w:r>
          </w:p>
        </w:tc>
        <w:tc>
          <w:tcPr>
            <w:tcW w:w="661" w:type="pct"/>
            <w:tcBorders>
              <w:top w:val="single" w:sz="6" w:space="0" w:color="000000"/>
              <w:left w:val="single" w:sz="4" w:space="0" w:color="000000"/>
              <w:bottom w:val="single" w:sz="6" w:space="0" w:color="000000"/>
              <w:right w:val="single" w:sz="12" w:space="0" w:color="000000"/>
            </w:tcBorders>
            <w:shd w:val="clear" w:color="auto" w:fill="auto"/>
            <w:vAlign w:val="center"/>
          </w:tcPr>
          <w:p w:rsidR="00AA3586" w:rsidRPr="00D255AA" w:rsidRDefault="00AA3586" w:rsidP="00AA3586">
            <w:pPr>
              <w:jc w:val="center"/>
            </w:pPr>
            <w:r w:rsidRPr="00D255AA">
              <w:t>187</w:t>
            </w:r>
          </w:p>
        </w:tc>
      </w:tr>
      <w:tr w:rsidR="00D255AA" w:rsidRPr="00D255AA" w:rsidTr="008B39C7">
        <w:trPr>
          <w:trHeight w:val="315"/>
        </w:trPr>
        <w:tc>
          <w:tcPr>
            <w:tcW w:w="1253" w:type="pct"/>
            <w:tcBorders>
              <w:top w:val="single" w:sz="6" w:space="0" w:color="000000"/>
              <w:left w:val="single" w:sz="12" w:space="0" w:color="000000"/>
              <w:bottom w:val="single" w:sz="6" w:space="0" w:color="000000"/>
            </w:tcBorders>
            <w:shd w:val="clear" w:color="auto" w:fill="auto"/>
            <w:vAlign w:val="center"/>
          </w:tcPr>
          <w:p w:rsidR="00AA3586" w:rsidRPr="00D255AA" w:rsidRDefault="00AA3586" w:rsidP="00AA3586">
            <w:pPr>
              <w:widowControl/>
              <w:overflowPunct w:val="0"/>
              <w:snapToGrid w:val="0"/>
              <w:spacing w:line="320" w:lineRule="exact"/>
              <w:jc w:val="center"/>
              <w:rPr>
                <w:szCs w:val="28"/>
              </w:rPr>
            </w:pPr>
            <w:r w:rsidRPr="00D255AA">
              <w:rPr>
                <w:szCs w:val="28"/>
              </w:rPr>
              <w:t>國內外疫情</w:t>
            </w:r>
          </w:p>
          <w:p w:rsidR="00AA3586" w:rsidRPr="00D255AA" w:rsidRDefault="00AA3586" w:rsidP="00AA3586">
            <w:pPr>
              <w:widowControl/>
              <w:overflowPunct w:val="0"/>
              <w:snapToGrid w:val="0"/>
              <w:spacing w:line="320" w:lineRule="exact"/>
              <w:jc w:val="center"/>
              <w:rPr>
                <w:szCs w:val="28"/>
              </w:rPr>
            </w:pPr>
            <w:r w:rsidRPr="00D255AA">
              <w:rPr>
                <w:szCs w:val="28"/>
              </w:rPr>
              <w:t>新聞統計</w:t>
            </w:r>
          </w:p>
        </w:tc>
        <w:tc>
          <w:tcPr>
            <w:tcW w:w="627" w:type="pct"/>
            <w:tcBorders>
              <w:top w:val="single" w:sz="6" w:space="0" w:color="000000"/>
              <w:left w:val="single" w:sz="6" w:space="0" w:color="000000"/>
              <w:bottom w:val="single" w:sz="6" w:space="0" w:color="000000"/>
            </w:tcBorders>
            <w:shd w:val="clear" w:color="auto" w:fill="auto"/>
            <w:vAlign w:val="center"/>
          </w:tcPr>
          <w:p w:rsidR="00AA3586" w:rsidRPr="00D255AA" w:rsidRDefault="00AA3586" w:rsidP="00AA3586">
            <w:pPr>
              <w:widowControl/>
              <w:overflowPunct w:val="0"/>
              <w:snapToGrid w:val="0"/>
              <w:spacing w:line="320" w:lineRule="exact"/>
              <w:jc w:val="center"/>
              <w:rPr>
                <w:szCs w:val="28"/>
              </w:rPr>
            </w:pPr>
            <w:r w:rsidRPr="00D255AA">
              <w:rPr>
                <w:szCs w:val="28"/>
              </w:rPr>
              <w:t>185</w:t>
            </w:r>
          </w:p>
        </w:tc>
        <w:tc>
          <w:tcPr>
            <w:tcW w:w="593" w:type="pct"/>
            <w:tcBorders>
              <w:top w:val="single" w:sz="6" w:space="0" w:color="000000"/>
              <w:left w:val="single" w:sz="6" w:space="0" w:color="000000"/>
              <w:bottom w:val="single" w:sz="6" w:space="0" w:color="000000"/>
            </w:tcBorders>
            <w:shd w:val="clear" w:color="auto" w:fill="auto"/>
            <w:vAlign w:val="center"/>
          </w:tcPr>
          <w:p w:rsidR="00AA3586" w:rsidRPr="00D255AA" w:rsidRDefault="00AA3586" w:rsidP="00AA3586">
            <w:pPr>
              <w:widowControl/>
              <w:overflowPunct w:val="0"/>
              <w:snapToGrid w:val="0"/>
              <w:spacing w:line="320" w:lineRule="exact"/>
              <w:jc w:val="center"/>
              <w:rPr>
                <w:szCs w:val="28"/>
              </w:rPr>
            </w:pPr>
            <w:r w:rsidRPr="00D255AA">
              <w:rPr>
                <w:szCs w:val="28"/>
              </w:rPr>
              <w:t>220</w:t>
            </w:r>
          </w:p>
        </w:tc>
        <w:tc>
          <w:tcPr>
            <w:tcW w:w="572" w:type="pct"/>
            <w:tcBorders>
              <w:top w:val="single" w:sz="6" w:space="0" w:color="000000"/>
              <w:left w:val="single" w:sz="6" w:space="0" w:color="000000"/>
              <w:bottom w:val="single" w:sz="6" w:space="0" w:color="000000"/>
            </w:tcBorders>
            <w:shd w:val="clear" w:color="auto" w:fill="auto"/>
            <w:vAlign w:val="center"/>
          </w:tcPr>
          <w:p w:rsidR="00AA3586" w:rsidRPr="00D255AA" w:rsidRDefault="00AA3586" w:rsidP="00AA3586">
            <w:pPr>
              <w:widowControl/>
              <w:overflowPunct w:val="0"/>
              <w:snapToGrid w:val="0"/>
              <w:spacing w:line="320" w:lineRule="exact"/>
              <w:jc w:val="center"/>
              <w:rPr>
                <w:szCs w:val="28"/>
              </w:rPr>
            </w:pPr>
            <w:r w:rsidRPr="00D255AA">
              <w:rPr>
                <w:szCs w:val="28"/>
              </w:rPr>
              <w:t>235</w:t>
            </w:r>
          </w:p>
        </w:tc>
        <w:tc>
          <w:tcPr>
            <w:tcW w:w="645" w:type="pct"/>
            <w:tcBorders>
              <w:top w:val="single" w:sz="6" w:space="0" w:color="000000"/>
              <w:left w:val="single" w:sz="6" w:space="0" w:color="000000"/>
              <w:bottom w:val="single" w:sz="6" w:space="0" w:color="000000"/>
            </w:tcBorders>
            <w:shd w:val="clear" w:color="auto" w:fill="auto"/>
            <w:vAlign w:val="center"/>
          </w:tcPr>
          <w:p w:rsidR="00AA3586" w:rsidRPr="00D255AA" w:rsidRDefault="00AA3586" w:rsidP="00AA3586">
            <w:pPr>
              <w:overflowPunct w:val="0"/>
              <w:snapToGrid w:val="0"/>
              <w:spacing w:line="320" w:lineRule="exact"/>
              <w:jc w:val="center"/>
              <w:rPr>
                <w:szCs w:val="28"/>
              </w:rPr>
            </w:pPr>
            <w:r w:rsidRPr="00D255AA">
              <w:rPr>
                <w:szCs w:val="28"/>
              </w:rPr>
              <w:t>143</w:t>
            </w:r>
          </w:p>
        </w:tc>
        <w:tc>
          <w:tcPr>
            <w:tcW w:w="649" w:type="pct"/>
            <w:tcBorders>
              <w:top w:val="single" w:sz="6" w:space="0" w:color="000000"/>
              <w:left w:val="single" w:sz="6" w:space="0" w:color="000000"/>
              <w:bottom w:val="single" w:sz="6" w:space="0" w:color="000000"/>
            </w:tcBorders>
            <w:shd w:val="clear" w:color="auto" w:fill="auto"/>
            <w:vAlign w:val="center"/>
          </w:tcPr>
          <w:p w:rsidR="00AA3586" w:rsidRPr="00D255AA" w:rsidRDefault="00AA3586" w:rsidP="00AA3586">
            <w:pPr>
              <w:widowControl/>
              <w:overflowPunct w:val="0"/>
              <w:snapToGrid w:val="0"/>
              <w:spacing w:line="320" w:lineRule="exact"/>
              <w:jc w:val="center"/>
              <w:rPr>
                <w:szCs w:val="28"/>
              </w:rPr>
            </w:pPr>
            <w:r w:rsidRPr="00D255AA">
              <w:rPr>
                <w:szCs w:val="28"/>
              </w:rPr>
              <w:t>217</w:t>
            </w:r>
          </w:p>
        </w:tc>
        <w:tc>
          <w:tcPr>
            <w:tcW w:w="661" w:type="pct"/>
            <w:tcBorders>
              <w:top w:val="single" w:sz="6" w:space="0" w:color="000000"/>
              <w:left w:val="single" w:sz="4" w:space="0" w:color="000000"/>
              <w:bottom w:val="single" w:sz="6" w:space="0" w:color="000000"/>
              <w:right w:val="single" w:sz="12" w:space="0" w:color="000000"/>
            </w:tcBorders>
            <w:shd w:val="clear" w:color="auto" w:fill="auto"/>
            <w:vAlign w:val="center"/>
          </w:tcPr>
          <w:p w:rsidR="00AA3586" w:rsidRPr="00D255AA" w:rsidRDefault="00AA3586" w:rsidP="00AA3586">
            <w:pPr>
              <w:jc w:val="center"/>
            </w:pPr>
            <w:r w:rsidRPr="00D255AA">
              <w:t>228</w:t>
            </w:r>
          </w:p>
        </w:tc>
      </w:tr>
      <w:tr w:rsidR="00D255AA" w:rsidRPr="00D255AA" w:rsidTr="008B39C7">
        <w:trPr>
          <w:trHeight w:val="331"/>
        </w:trPr>
        <w:tc>
          <w:tcPr>
            <w:tcW w:w="1253" w:type="pct"/>
            <w:tcBorders>
              <w:top w:val="single" w:sz="6" w:space="0" w:color="000000"/>
              <w:left w:val="single" w:sz="12" w:space="0" w:color="000000"/>
              <w:bottom w:val="single" w:sz="12" w:space="0" w:color="000000"/>
            </w:tcBorders>
            <w:shd w:val="clear" w:color="auto" w:fill="auto"/>
            <w:vAlign w:val="center"/>
          </w:tcPr>
          <w:p w:rsidR="00AA3586" w:rsidRPr="00D255AA" w:rsidRDefault="00AA3586" w:rsidP="00AA3586">
            <w:pPr>
              <w:widowControl/>
              <w:overflowPunct w:val="0"/>
              <w:snapToGrid w:val="0"/>
              <w:spacing w:line="320" w:lineRule="exact"/>
              <w:jc w:val="center"/>
              <w:rPr>
                <w:szCs w:val="28"/>
              </w:rPr>
            </w:pPr>
            <w:r w:rsidRPr="00D255AA">
              <w:rPr>
                <w:szCs w:val="28"/>
              </w:rPr>
              <w:t>急診滿載通報</w:t>
            </w:r>
          </w:p>
        </w:tc>
        <w:tc>
          <w:tcPr>
            <w:tcW w:w="627" w:type="pct"/>
            <w:tcBorders>
              <w:top w:val="single" w:sz="6" w:space="0" w:color="000000"/>
              <w:left w:val="single" w:sz="6" w:space="0" w:color="000000"/>
              <w:bottom w:val="single" w:sz="12" w:space="0" w:color="000000"/>
            </w:tcBorders>
            <w:shd w:val="clear" w:color="auto" w:fill="auto"/>
            <w:vAlign w:val="center"/>
          </w:tcPr>
          <w:p w:rsidR="00AA3586" w:rsidRPr="00D255AA" w:rsidRDefault="00AA3586" w:rsidP="00AA3586">
            <w:pPr>
              <w:widowControl/>
              <w:overflowPunct w:val="0"/>
              <w:snapToGrid w:val="0"/>
              <w:spacing w:line="320" w:lineRule="exact"/>
              <w:jc w:val="center"/>
              <w:rPr>
                <w:szCs w:val="28"/>
              </w:rPr>
            </w:pPr>
            <w:r w:rsidRPr="00D255AA">
              <w:rPr>
                <w:szCs w:val="28"/>
              </w:rPr>
              <w:t>5,309</w:t>
            </w:r>
          </w:p>
        </w:tc>
        <w:tc>
          <w:tcPr>
            <w:tcW w:w="593" w:type="pct"/>
            <w:tcBorders>
              <w:top w:val="single" w:sz="6" w:space="0" w:color="000000"/>
              <w:left w:val="single" w:sz="6" w:space="0" w:color="000000"/>
              <w:bottom w:val="single" w:sz="12" w:space="0" w:color="000000"/>
            </w:tcBorders>
            <w:shd w:val="clear" w:color="auto" w:fill="auto"/>
            <w:vAlign w:val="center"/>
          </w:tcPr>
          <w:p w:rsidR="00AA3586" w:rsidRPr="00D255AA" w:rsidRDefault="00AA3586" w:rsidP="00AA3586">
            <w:pPr>
              <w:widowControl/>
              <w:overflowPunct w:val="0"/>
              <w:snapToGrid w:val="0"/>
              <w:spacing w:line="320" w:lineRule="exact"/>
              <w:jc w:val="center"/>
              <w:rPr>
                <w:szCs w:val="28"/>
              </w:rPr>
            </w:pPr>
            <w:r w:rsidRPr="00D255AA">
              <w:rPr>
                <w:szCs w:val="28"/>
              </w:rPr>
              <w:t>5,860</w:t>
            </w:r>
          </w:p>
        </w:tc>
        <w:tc>
          <w:tcPr>
            <w:tcW w:w="572" w:type="pct"/>
            <w:tcBorders>
              <w:top w:val="single" w:sz="6" w:space="0" w:color="000000"/>
              <w:left w:val="single" w:sz="6" w:space="0" w:color="000000"/>
              <w:bottom w:val="single" w:sz="12" w:space="0" w:color="000000"/>
            </w:tcBorders>
            <w:shd w:val="clear" w:color="auto" w:fill="auto"/>
            <w:vAlign w:val="center"/>
          </w:tcPr>
          <w:p w:rsidR="00AA3586" w:rsidRPr="00D255AA" w:rsidRDefault="00AA3586" w:rsidP="00AA3586">
            <w:pPr>
              <w:widowControl/>
              <w:overflowPunct w:val="0"/>
              <w:snapToGrid w:val="0"/>
              <w:spacing w:line="320" w:lineRule="exact"/>
              <w:jc w:val="center"/>
              <w:rPr>
                <w:szCs w:val="28"/>
              </w:rPr>
            </w:pPr>
            <w:r w:rsidRPr="00D255AA">
              <w:rPr>
                <w:szCs w:val="28"/>
              </w:rPr>
              <w:t>4,836</w:t>
            </w:r>
          </w:p>
        </w:tc>
        <w:tc>
          <w:tcPr>
            <w:tcW w:w="645" w:type="pct"/>
            <w:tcBorders>
              <w:top w:val="single" w:sz="6" w:space="0" w:color="000000"/>
              <w:left w:val="single" w:sz="6" w:space="0" w:color="000000"/>
              <w:bottom w:val="single" w:sz="12" w:space="0" w:color="000000"/>
            </w:tcBorders>
            <w:shd w:val="clear" w:color="auto" w:fill="auto"/>
            <w:vAlign w:val="center"/>
          </w:tcPr>
          <w:p w:rsidR="00AA3586" w:rsidRPr="00D255AA" w:rsidRDefault="00AA3586" w:rsidP="00AA3586">
            <w:pPr>
              <w:widowControl/>
              <w:overflowPunct w:val="0"/>
              <w:snapToGrid w:val="0"/>
              <w:spacing w:line="320" w:lineRule="exact"/>
              <w:jc w:val="center"/>
              <w:rPr>
                <w:szCs w:val="28"/>
              </w:rPr>
            </w:pPr>
            <w:r w:rsidRPr="00D255AA">
              <w:rPr>
                <w:szCs w:val="28"/>
              </w:rPr>
              <w:t>5,784</w:t>
            </w:r>
          </w:p>
        </w:tc>
        <w:tc>
          <w:tcPr>
            <w:tcW w:w="649" w:type="pct"/>
            <w:tcBorders>
              <w:top w:val="single" w:sz="6" w:space="0" w:color="000000"/>
              <w:left w:val="single" w:sz="6" w:space="0" w:color="000000"/>
              <w:bottom w:val="single" w:sz="12" w:space="0" w:color="000000"/>
            </w:tcBorders>
            <w:shd w:val="clear" w:color="auto" w:fill="auto"/>
            <w:vAlign w:val="center"/>
          </w:tcPr>
          <w:p w:rsidR="00AA3586" w:rsidRPr="00D255AA" w:rsidRDefault="00AA3586" w:rsidP="00AA3586">
            <w:pPr>
              <w:widowControl/>
              <w:overflowPunct w:val="0"/>
              <w:snapToGrid w:val="0"/>
              <w:spacing w:line="320" w:lineRule="exact"/>
              <w:jc w:val="center"/>
              <w:rPr>
                <w:szCs w:val="28"/>
              </w:rPr>
            </w:pPr>
            <w:r w:rsidRPr="00D255AA">
              <w:rPr>
                <w:szCs w:val="28"/>
              </w:rPr>
              <w:t>6,233</w:t>
            </w:r>
          </w:p>
        </w:tc>
        <w:tc>
          <w:tcPr>
            <w:tcW w:w="661" w:type="pct"/>
            <w:tcBorders>
              <w:top w:val="single" w:sz="6" w:space="0" w:color="000000"/>
              <w:left w:val="single" w:sz="4" w:space="0" w:color="000000"/>
              <w:bottom w:val="single" w:sz="12" w:space="0" w:color="000000"/>
              <w:right w:val="single" w:sz="12" w:space="0" w:color="000000"/>
            </w:tcBorders>
            <w:shd w:val="clear" w:color="auto" w:fill="auto"/>
            <w:vAlign w:val="center"/>
          </w:tcPr>
          <w:p w:rsidR="00AA3586" w:rsidRPr="00D255AA" w:rsidRDefault="00AA3586" w:rsidP="00AA3586">
            <w:pPr>
              <w:jc w:val="center"/>
            </w:pPr>
            <w:r w:rsidRPr="00D255AA">
              <w:t>7,354</w:t>
            </w:r>
          </w:p>
        </w:tc>
      </w:tr>
    </w:tbl>
    <w:p w:rsidR="00B31A53" w:rsidRPr="00D255AA" w:rsidRDefault="00B31A53" w:rsidP="00FE48C9">
      <w:pPr>
        <w:overflowPunct w:val="0"/>
        <w:snapToGrid w:val="0"/>
        <w:spacing w:line="360" w:lineRule="exact"/>
        <w:ind w:left="277" w:hangingChars="99" w:hanging="277"/>
        <w:jc w:val="both"/>
        <w:rPr>
          <w:bCs/>
          <w:kern w:val="2"/>
          <w:szCs w:val="28"/>
        </w:rPr>
      </w:pPr>
      <w:r w:rsidRPr="00D255AA">
        <w:rPr>
          <w:bCs/>
          <w:kern w:val="2"/>
          <w:szCs w:val="28"/>
        </w:rPr>
        <w:t>（三）協助與監測本市各項活動救護事宜</w:t>
      </w:r>
    </w:p>
    <w:p w:rsidR="00B31A53" w:rsidRPr="00D255AA" w:rsidRDefault="00B31A53" w:rsidP="00FE48C9">
      <w:pPr>
        <w:overflowPunct w:val="0"/>
        <w:snapToGrid w:val="0"/>
        <w:spacing w:line="360" w:lineRule="exact"/>
        <w:ind w:left="277" w:hangingChars="99" w:hanging="277"/>
        <w:jc w:val="both"/>
        <w:rPr>
          <w:bCs/>
          <w:szCs w:val="28"/>
        </w:rPr>
      </w:pPr>
      <w:r w:rsidRPr="00D255AA">
        <w:rPr>
          <w:bCs/>
          <w:szCs w:val="28"/>
        </w:rPr>
        <w:t>1. 108年7月至12月監視活動共</w:t>
      </w:r>
      <w:r w:rsidR="00AA3586" w:rsidRPr="00D255AA">
        <w:rPr>
          <w:rFonts w:hint="eastAsia"/>
          <w:bCs/>
          <w:szCs w:val="28"/>
        </w:rPr>
        <w:t>96</w:t>
      </w:r>
      <w:r w:rsidRPr="00D255AA">
        <w:rPr>
          <w:bCs/>
          <w:szCs w:val="28"/>
        </w:rPr>
        <w:t>場次，其中較重要研商會議有「旗津滿月趴Cijin Full Moon Party」、「2019高雄國際直線競速SDR嘉年華」、「第30屆飢餓三十~全球人道救援行動」、「高雄市參與中華民國中樞暨各界慶祝108年國慶非焰火活動」、「2019高雄左營萬年季」、「2019台灣春浪音樂節-高雄場」、「2019 LOVE高雄追光季」、「108年耶誕系列暨109年跨年相關活動」、「2019 OPEN!大氣球遊行」、「愛．Sharing 2020高雄夢時代跨年派對」等。</w:t>
      </w:r>
    </w:p>
    <w:p w:rsidR="00B31A53" w:rsidRPr="00D255AA" w:rsidRDefault="00B31A53" w:rsidP="00FE48C9">
      <w:pPr>
        <w:overflowPunct w:val="0"/>
        <w:snapToGrid w:val="0"/>
        <w:spacing w:line="360" w:lineRule="exact"/>
        <w:ind w:left="277" w:hangingChars="99" w:hanging="277"/>
        <w:jc w:val="both"/>
        <w:rPr>
          <w:bCs/>
          <w:szCs w:val="28"/>
        </w:rPr>
      </w:pPr>
      <w:r w:rsidRPr="00D255AA">
        <w:rPr>
          <w:bCs/>
          <w:szCs w:val="28"/>
        </w:rPr>
        <w:t>2. 108年7月至12月協助市府各項活動緊急救護派遣工作計</w:t>
      </w:r>
      <w:r w:rsidR="00AA3586" w:rsidRPr="00D255AA">
        <w:rPr>
          <w:rFonts w:hint="eastAsia"/>
          <w:bCs/>
          <w:szCs w:val="28"/>
        </w:rPr>
        <w:t>22</w:t>
      </w:r>
      <w:r w:rsidRPr="00D255AA">
        <w:rPr>
          <w:bCs/>
          <w:szCs w:val="28"/>
        </w:rPr>
        <w:t>場，調派醫師</w:t>
      </w:r>
      <w:r w:rsidR="00AA3586" w:rsidRPr="00D255AA">
        <w:rPr>
          <w:rFonts w:hint="eastAsia"/>
          <w:bCs/>
          <w:szCs w:val="28"/>
        </w:rPr>
        <w:t>5</w:t>
      </w:r>
      <w:r w:rsidRPr="00D255AA">
        <w:rPr>
          <w:bCs/>
          <w:szCs w:val="28"/>
        </w:rPr>
        <w:t>人次、護士</w:t>
      </w:r>
      <w:r w:rsidR="00AA3586" w:rsidRPr="00D255AA">
        <w:rPr>
          <w:rFonts w:hint="eastAsia"/>
          <w:bCs/>
          <w:szCs w:val="28"/>
        </w:rPr>
        <w:t>77</w:t>
      </w:r>
      <w:r w:rsidRPr="00D255AA">
        <w:rPr>
          <w:bCs/>
          <w:szCs w:val="28"/>
        </w:rPr>
        <w:t>人次、EMT救護員</w:t>
      </w:r>
      <w:r w:rsidR="00AA3586" w:rsidRPr="00D255AA">
        <w:rPr>
          <w:rFonts w:hint="eastAsia"/>
          <w:bCs/>
          <w:szCs w:val="28"/>
        </w:rPr>
        <w:t>10</w:t>
      </w:r>
      <w:r w:rsidRPr="00D255AA">
        <w:rPr>
          <w:bCs/>
          <w:szCs w:val="28"/>
        </w:rPr>
        <w:t>人次、救護車司機</w:t>
      </w:r>
      <w:r w:rsidR="00AA3586" w:rsidRPr="00D255AA">
        <w:rPr>
          <w:rFonts w:hint="eastAsia"/>
          <w:bCs/>
          <w:szCs w:val="28"/>
        </w:rPr>
        <w:t>3</w:t>
      </w:r>
      <w:r w:rsidRPr="00D255AA">
        <w:rPr>
          <w:bCs/>
          <w:szCs w:val="28"/>
        </w:rPr>
        <w:t>人次及救護車</w:t>
      </w:r>
      <w:r w:rsidR="00AA3586" w:rsidRPr="00D255AA">
        <w:rPr>
          <w:rFonts w:hint="eastAsia"/>
          <w:bCs/>
          <w:szCs w:val="28"/>
        </w:rPr>
        <w:t>10</w:t>
      </w:r>
      <w:r w:rsidRPr="00D255AA">
        <w:rPr>
          <w:bCs/>
          <w:szCs w:val="28"/>
        </w:rPr>
        <w:t>車次。</w:t>
      </w:r>
    </w:p>
    <w:p w:rsidR="00FE48C9" w:rsidRPr="00D255AA" w:rsidRDefault="00FE48C9" w:rsidP="00FE48C9">
      <w:pPr>
        <w:overflowPunct w:val="0"/>
        <w:snapToGrid w:val="0"/>
        <w:spacing w:line="360" w:lineRule="exact"/>
        <w:ind w:left="277" w:hangingChars="99" w:hanging="277"/>
        <w:jc w:val="both"/>
        <w:rPr>
          <w:bCs/>
          <w:szCs w:val="28"/>
        </w:rPr>
      </w:pPr>
    </w:p>
    <w:p w:rsidR="00B31A53" w:rsidRPr="00D255AA" w:rsidRDefault="00B31A53" w:rsidP="00FE48C9">
      <w:pPr>
        <w:snapToGrid w:val="0"/>
        <w:spacing w:before="194" w:line="400" w:lineRule="exact"/>
        <w:jc w:val="both"/>
        <w:rPr>
          <w:b/>
          <w:bCs/>
          <w:sz w:val="32"/>
          <w:szCs w:val="32"/>
        </w:rPr>
      </w:pPr>
      <w:r w:rsidRPr="00D255AA">
        <w:rPr>
          <w:b/>
          <w:bCs/>
          <w:sz w:val="32"/>
          <w:szCs w:val="32"/>
        </w:rPr>
        <w:t>四、市立醫療體系再造</w:t>
      </w:r>
      <w:r w:rsidRPr="00D255AA">
        <w:rPr>
          <w:b/>
          <w:bCs/>
          <w:sz w:val="32"/>
          <w:szCs w:val="32"/>
        </w:rPr>
        <w:tab/>
      </w:r>
    </w:p>
    <w:p w:rsidR="00B31A53" w:rsidRPr="00D255AA" w:rsidRDefault="00B31A53" w:rsidP="00FE48C9">
      <w:pPr>
        <w:overflowPunct w:val="0"/>
        <w:snapToGrid w:val="0"/>
        <w:spacing w:line="360" w:lineRule="exact"/>
        <w:ind w:left="562" w:hanging="278"/>
        <w:jc w:val="both"/>
        <w:rPr>
          <w:bCs/>
          <w:szCs w:val="28"/>
        </w:rPr>
      </w:pPr>
      <w:r w:rsidRPr="00D255AA">
        <w:rPr>
          <w:bCs/>
          <w:szCs w:val="28"/>
        </w:rPr>
        <w:t>（一）市立醫院營運成果</w:t>
      </w:r>
    </w:p>
    <w:p w:rsidR="00B31A53" w:rsidRPr="00D255AA" w:rsidRDefault="00B31A53" w:rsidP="00FE48C9">
      <w:pPr>
        <w:overflowPunct w:val="0"/>
        <w:snapToGrid w:val="0"/>
        <w:spacing w:line="360" w:lineRule="exact"/>
        <w:ind w:left="1418" w:hanging="280"/>
        <w:jc w:val="both"/>
        <w:rPr>
          <w:bCs/>
          <w:szCs w:val="28"/>
        </w:rPr>
      </w:pPr>
      <w:r w:rsidRPr="00D255AA">
        <w:rPr>
          <w:bCs/>
          <w:szCs w:val="28"/>
        </w:rPr>
        <w:t>1.9家市立醫院108年7月至</w:t>
      </w:r>
      <w:r w:rsidR="00AA3586" w:rsidRPr="00D255AA">
        <w:rPr>
          <w:rFonts w:hint="eastAsia"/>
          <w:bCs/>
          <w:szCs w:val="28"/>
        </w:rPr>
        <w:t>12</w:t>
      </w:r>
      <w:r w:rsidRPr="00D255AA">
        <w:rPr>
          <w:bCs/>
          <w:szCs w:val="28"/>
        </w:rPr>
        <w:t>月營運成果與107年7月至</w:t>
      </w:r>
      <w:r w:rsidR="00AA3586" w:rsidRPr="00D255AA">
        <w:rPr>
          <w:rFonts w:hint="eastAsia"/>
          <w:bCs/>
          <w:szCs w:val="28"/>
        </w:rPr>
        <w:t>12</w:t>
      </w:r>
      <w:r w:rsidRPr="00D255AA">
        <w:rPr>
          <w:bCs/>
          <w:szCs w:val="28"/>
        </w:rPr>
        <w:t>月同期比較：門診服務量1,</w:t>
      </w:r>
      <w:r w:rsidR="00AA3586" w:rsidRPr="00D255AA">
        <w:rPr>
          <w:rFonts w:hint="eastAsia"/>
          <w:bCs/>
          <w:szCs w:val="28"/>
        </w:rPr>
        <w:t>2</w:t>
      </w:r>
      <w:r w:rsidR="001119BE" w:rsidRPr="00D255AA">
        <w:rPr>
          <w:rFonts w:hint="eastAsia"/>
          <w:bCs/>
          <w:szCs w:val="28"/>
        </w:rPr>
        <w:t>80</w:t>
      </w:r>
      <w:r w:rsidRPr="00D255AA">
        <w:rPr>
          <w:bCs/>
          <w:szCs w:val="28"/>
        </w:rPr>
        <w:t>,</w:t>
      </w:r>
      <w:r w:rsidR="001119BE" w:rsidRPr="00D255AA">
        <w:rPr>
          <w:rFonts w:hint="eastAsia"/>
          <w:bCs/>
          <w:szCs w:val="28"/>
        </w:rPr>
        <w:t>050</w:t>
      </w:r>
      <w:r w:rsidRPr="00D255AA">
        <w:rPr>
          <w:bCs/>
          <w:szCs w:val="28"/>
        </w:rPr>
        <w:t>人次，較107年同期比增加</w:t>
      </w:r>
      <w:r w:rsidR="006326B3" w:rsidRPr="00D255AA">
        <w:rPr>
          <w:rFonts w:hint="eastAsia"/>
          <w:bCs/>
          <w:szCs w:val="28"/>
        </w:rPr>
        <w:t>8.89</w:t>
      </w:r>
      <w:r w:rsidRPr="00D255AA">
        <w:rPr>
          <w:bCs/>
          <w:szCs w:val="28"/>
        </w:rPr>
        <w:t>%；急診服務量</w:t>
      </w:r>
      <w:r w:rsidR="006326B3" w:rsidRPr="00D255AA">
        <w:rPr>
          <w:rFonts w:hint="eastAsia"/>
          <w:bCs/>
          <w:szCs w:val="28"/>
        </w:rPr>
        <w:t>111</w:t>
      </w:r>
      <w:r w:rsidRPr="00D255AA">
        <w:rPr>
          <w:bCs/>
          <w:szCs w:val="28"/>
        </w:rPr>
        <w:t>,</w:t>
      </w:r>
      <w:r w:rsidR="006326B3" w:rsidRPr="00D255AA">
        <w:rPr>
          <w:rFonts w:hint="eastAsia"/>
          <w:bCs/>
          <w:szCs w:val="28"/>
        </w:rPr>
        <w:t>497</w:t>
      </w:r>
      <w:r w:rsidRPr="00D255AA">
        <w:rPr>
          <w:bCs/>
          <w:szCs w:val="28"/>
        </w:rPr>
        <w:t>人次，較107年同期比增加</w:t>
      </w:r>
      <w:r w:rsidR="006326B3" w:rsidRPr="00D255AA">
        <w:rPr>
          <w:rFonts w:hint="eastAsia"/>
          <w:bCs/>
          <w:szCs w:val="28"/>
        </w:rPr>
        <w:t>5.92</w:t>
      </w:r>
      <w:r w:rsidRPr="00D255AA">
        <w:rPr>
          <w:bCs/>
          <w:szCs w:val="28"/>
        </w:rPr>
        <w:t>%；住院服務量</w:t>
      </w:r>
      <w:r w:rsidR="006326B3" w:rsidRPr="00D255AA">
        <w:rPr>
          <w:rFonts w:hint="eastAsia"/>
          <w:bCs/>
          <w:szCs w:val="28"/>
        </w:rPr>
        <w:t>470,</w:t>
      </w:r>
      <w:r w:rsidR="006326B3" w:rsidRPr="00D255AA">
        <w:rPr>
          <w:bCs/>
          <w:szCs w:val="28"/>
        </w:rPr>
        <w:t>079</w:t>
      </w:r>
      <w:r w:rsidRPr="00D255AA">
        <w:rPr>
          <w:bCs/>
          <w:szCs w:val="28"/>
        </w:rPr>
        <w:t>人日，較107年同期比增加</w:t>
      </w:r>
      <w:r w:rsidR="006326B3" w:rsidRPr="00D255AA">
        <w:rPr>
          <w:bCs/>
          <w:szCs w:val="28"/>
        </w:rPr>
        <w:t>3.52</w:t>
      </w:r>
      <w:r w:rsidRPr="00D255AA">
        <w:rPr>
          <w:bCs/>
          <w:szCs w:val="28"/>
        </w:rPr>
        <w:t>%。</w:t>
      </w:r>
    </w:p>
    <w:p w:rsidR="00B31A53" w:rsidRPr="00D255AA" w:rsidRDefault="00B31A53" w:rsidP="00FE48C9">
      <w:pPr>
        <w:overflowPunct w:val="0"/>
        <w:snapToGrid w:val="0"/>
        <w:spacing w:line="360" w:lineRule="exact"/>
        <w:ind w:left="1418" w:hanging="280"/>
        <w:jc w:val="both"/>
        <w:rPr>
          <w:bCs/>
          <w:szCs w:val="28"/>
        </w:rPr>
      </w:pPr>
      <w:r w:rsidRPr="00D255AA">
        <w:rPr>
          <w:bCs/>
          <w:szCs w:val="28"/>
        </w:rPr>
        <w:t>2.108年度5家市立醫院委託民間經營收取權利金共計1億399萬4,318元，分別為市立旗津醫院200萬元、市立小港醫院3,828萬6,443元、市立大同醫院4,425萬5,416元、市立鳳山醫院690萬315元及市立岡山醫院1,255萬2,144元。</w:t>
      </w:r>
    </w:p>
    <w:p w:rsidR="00B31A53" w:rsidRPr="00D255AA" w:rsidRDefault="00B31A53" w:rsidP="008B39C7">
      <w:pPr>
        <w:overflowPunct w:val="0"/>
        <w:snapToGrid w:val="0"/>
        <w:spacing w:line="358" w:lineRule="exact"/>
        <w:ind w:left="562" w:hanging="278"/>
        <w:jc w:val="both"/>
        <w:rPr>
          <w:bCs/>
          <w:szCs w:val="28"/>
        </w:rPr>
      </w:pPr>
      <w:r w:rsidRPr="00D255AA">
        <w:rPr>
          <w:bCs/>
          <w:szCs w:val="28"/>
        </w:rPr>
        <w:lastRenderedPageBreak/>
        <w:t>（二）推動市立醫院改造</w:t>
      </w:r>
    </w:p>
    <w:p w:rsidR="00B31A53" w:rsidRPr="00D255AA" w:rsidRDefault="00B31A53" w:rsidP="008B39C7">
      <w:pPr>
        <w:overflowPunct w:val="0"/>
        <w:snapToGrid w:val="0"/>
        <w:spacing w:line="358" w:lineRule="exact"/>
        <w:ind w:left="1418" w:hanging="280"/>
        <w:jc w:val="both"/>
        <w:rPr>
          <w:bCs/>
          <w:szCs w:val="28"/>
        </w:rPr>
      </w:pPr>
      <w:r w:rsidRPr="00D255AA">
        <w:rPr>
          <w:bCs/>
          <w:szCs w:val="28"/>
        </w:rPr>
        <w:t>1.透過定期召開「高雄市政府衛生局所屬市立醫院聯合管理中心委員會議」，確實督管各市立醫院營運績效及公共衛生政策執行成果。</w:t>
      </w:r>
    </w:p>
    <w:p w:rsidR="00B31A53" w:rsidRPr="00D255AA" w:rsidRDefault="00B31A53" w:rsidP="008B39C7">
      <w:pPr>
        <w:overflowPunct w:val="0"/>
        <w:snapToGrid w:val="0"/>
        <w:spacing w:line="358" w:lineRule="exact"/>
        <w:ind w:left="1418" w:hanging="280"/>
        <w:jc w:val="both"/>
        <w:rPr>
          <w:bCs/>
          <w:szCs w:val="28"/>
        </w:rPr>
      </w:pPr>
      <w:r w:rsidRPr="00D255AA">
        <w:rPr>
          <w:bCs/>
          <w:szCs w:val="28"/>
        </w:rPr>
        <w:t>2.108年度爭取中央協助本市弱勢個案就醫補助款共計5,134,000元。共補助弱勢就醫民眾計3,229人次，經費執行率100%。</w:t>
      </w:r>
    </w:p>
    <w:p w:rsidR="00B31A53" w:rsidRPr="00D255AA" w:rsidRDefault="00B31A53" w:rsidP="008B39C7">
      <w:pPr>
        <w:overflowPunct w:val="0"/>
        <w:snapToGrid w:val="0"/>
        <w:spacing w:line="358" w:lineRule="exact"/>
        <w:ind w:left="1418" w:hanging="280"/>
        <w:jc w:val="both"/>
        <w:rPr>
          <w:bCs/>
          <w:szCs w:val="28"/>
        </w:rPr>
      </w:pPr>
      <w:r w:rsidRPr="00D255AA">
        <w:rPr>
          <w:bCs/>
          <w:szCs w:val="28"/>
        </w:rPr>
        <w:t>3.落實市立小港、大同、旗津、岡山及鳳山醫院委託民間經營之履約督導管理及權利金、土地租金繳交市庫。</w:t>
      </w:r>
    </w:p>
    <w:p w:rsidR="00B31A53" w:rsidRPr="00D255AA" w:rsidRDefault="00B31A53" w:rsidP="008B39C7">
      <w:pPr>
        <w:overflowPunct w:val="0"/>
        <w:snapToGrid w:val="0"/>
        <w:spacing w:line="358" w:lineRule="exact"/>
        <w:ind w:left="562" w:hanging="278"/>
        <w:jc w:val="both"/>
        <w:rPr>
          <w:bCs/>
          <w:szCs w:val="28"/>
        </w:rPr>
      </w:pPr>
      <w:r w:rsidRPr="00D255AA">
        <w:rPr>
          <w:bCs/>
          <w:szCs w:val="28"/>
        </w:rPr>
        <w:t>（三）強化衛生所功能</w:t>
      </w:r>
    </w:p>
    <w:p w:rsidR="00B31A53" w:rsidRPr="00D255AA" w:rsidRDefault="00B31A53" w:rsidP="008B39C7">
      <w:pPr>
        <w:overflowPunct w:val="0"/>
        <w:snapToGrid w:val="0"/>
        <w:spacing w:line="358" w:lineRule="exact"/>
        <w:ind w:left="1418" w:hanging="280"/>
        <w:jc w:val="both"/>
        <w:rPr>
          <w:bCs/>
          <w:kern w:val="2"/>
          <w:szCs w:val="28"/>
        </w:rPr>
      </w:pPr>
      <w:r w:rsidRPr="00D255AA">
        <w:rPr>
          <w:bCs/>
          <w:szCs w:val="28"/>
        </w:rPr>
        <w:t>1.擴充衛生所服務量能</w:t>
      </w:r>
    </w:p>
    <w:p w:rsidR="00B31A53" w:rsidRPr="00D255AA" w:rsidRDefault="00B31A53" w:rsidP="008B39C7">
      <w:pPr>
        <w:overflowPunct w:val="0"/>
        <w:snapToGrid w:val="0"/>
        <w:spacing w:line="358" w:lineRule="exact"/>
        <w:ind w:left="1417" w:hanging="11"/>
        <w:jc w:val="both"/>
        <w:rPr>
          <w:bCs/>
          <w:szCs w:val="28"/>
        </w:rPr>
      </w:pPr>
      <w:r w:rsidRPr="00D255AA">
        <w:rPr>
          <w:bCs/>
          <w:kern w:val="2"/>
          <w:szCs w:val="28"/>
        </w:rPr>
        <w:t>為提供偏鄉民眾具品質的衛生與醫療服務及提供偏鄉居民可近性的醫療，讓偏鄉民眾擁有良好的健康狀態，規劃「杉林區多元醫療門診服務計畫」：107年11月16日於杉林區衛生所現址規劃增設牙科、眼科門診及營養師諮詢服務，提供更多元的醫療服務，108年度7月1日至11月30日牙科門診計服務671人次、眼科門診計服務290人次、營養師諮詢服務23人次。</w:t>
      </w:r>
    </w:p>
    <w:p w:rsidR="00B31A53" w:rsidRPr="00D255AA" w:rsidRDefault="00B31A53" w:rsidP="008B39C7">
      <w:pPr>
        <w:overflowPunct w:val="0"/>
        <w:snapToGrid w:val="0"/>
        <w:spacing w:line="358" w:lineRule="exact"/>
        <w:ind w:left="1418" w:hanging="280"/>
        <w:jc w:val="both"/>
        <w:rPr>
          <w:bCs/>
          <w:szCs w:val="28"/>
        </w:rPr>
      </w:pPr>
      <w:r w:rsidRPr="00D255AA">
        <w:rPr>
          <w:bCs/>
          <w:szCs w:val="28"/>
        </w:rPr>
        <w:t>2.衛生所組織功能再造</w:t>
      </w:r>
    </w:p>
    <w:p w:rsidR="00B31A53" w:rsidRPr="00D255AA" w:rsidRDefault="00B31A53" w:rsidP="008B39C7">
      <w:pPr>
        <w:overflowPunct w:val="0"/>
        <w:snapToGrid w:val="0"/>
        <w:spacing w:line="358" w:lineRule="exact"/>
        <w:ind w:left="1418"/>
        <w:jc w:val="both"/>
        <w:rPr>
          <w:bCs/>
          <w:szCs w:val="28"/>
        </w:rPr>
      </w:pPr>
      <w:r w:rsidRPr="00D255AA">
        <w:rPr>
          <w:bCs/>
          <w:kern w:val="2"/>
          <w:szCs w:val="28"/>
        </w:rPr>
        <w:t>衛生福利部補助本市辦理「108年前瞻基礎建設-公共服務據點整備-公有危險建築補強重建地方衛生機構廳舍補助計畫」-鳳山區第二衛生所建築物耐震補強總採購金額計新台幣5,306,446元整（中央補助款計4,510,479元及地方自籌款計795,967元），本工程經費先行墊付執行案，業經本市議會第3屆第2次定期大會第39次會議決議同意辦理，本案第一期補助款計1,353,143元(4,510,479元*30%)，衛生福利部已於108年12月13日撥入本</w:t>
      </w:r>
      <w:r w:rsidR="000C5D5F" w:rsidRPr="00D255AA">
        <w:rPr>
          <w:bCs/>
          <w:kern w:val="2"/>
          <w:szCs w:val="28"/>
        </w:rPr>
        <w:t>府衛生</w:t>
      </w:r>
      <w:r w:rsidRPr="00D255AA">
        <w:rPr>
          <w:bCs/>
          <w:kern w:val="2"/>
          <w:szCs w:val="28"/>
        </w:rPr>
        <w:t>局指定帳戶。本案規劃設計初審、複審之報告書分別於108年10月28日及108年12月20日辦理，</w:t>
      </w:r>
      <w:r w:rsidR="006326B3" w:rsidRPr="00D255AA">
        <w:rPr>
          <w:bCs/>
          <w:kern w:val="2"/>
          <w:szCs w:val="28"/>
        </w:rPr>
        <w:t>109年2月3日決標(決標金額4,580,000元)、109年2月24日開工</w:t>
      </w:r>
      <w:r w:rsidRPr="00D255AA">
        <w:rPr>
          <w:bCs/>
          <w:kern w:val="2"/>
          <w:szCs w:val="28"/>
        </w:rPr>
        <w:t>、109年7月底竣工。</w:t>
      </w:r>
    </w:p>
    <w:p w:rsidR="00B31A53" w:rsidRPr="00D255AA" w:rsidRDefault="00B31A53" w:rsidP="008B39C7">
      <w:pPr>
        <w:overflowPunct w:val="0"/>
        <w:snapToGrid w:val="0"/>
        <w:spacing w:line="358" w:lineRule="exact"/>
        <w:ind w:left="1418" w:hanging="280"/>
        <w:jc w:val="both"/>
        <w:rPr>
          <w:bCs/>
          <w:szCs w:val="28"/>
        </w:rPr>
      </w:pPr>
      <w:r w:rsidRPr="00D255AA">
        <w:rPr>
          <w:bCs/>
          <w:szCs w:val="28"/>
        </w:rPr>
        <w:t>3.行政相驗</w:t>
      </w:r>
    </w:p>
    <w:p w:rsidR="00B31A53" w:rsidRPr="00D255AA" w:rsidRDefault="00B31A53" w:rsidP="008B39C7">
      <w:pPr>
        <w:overflowPunct w:val="0"/>
        <w:snapToGrid w:val="0"/>
        <w:spacing w:line="358" w:lineRule="exact"/>
        <w:ind w:left="1418" w:hanging="14"/>
        <w:jc w:val="both"/>
        <w:rPr>
          <w:bCs/>
          <w:kern w:val="2"/>
          <w:szCs w:val="28"/>
        </w:rPr>
      </w:pPr>
      <w:r w:rsidRPr="00D255AA">
        <w:rPr>
          <w:bCs/>
          <w:kern w:val="2"/>
          <w:szCs w:val="28"/>
        </w:rPr>
        <w:t>協調各衛生所及指定醫療機構支援行政相驗業務，108年7月至12月提供相驗服務共</w:t>
      </w:r>
      <w:r w:rsidR="006326B3" w:rsidRPr="00D255AA">
        <w:rPr>
          <w:rFonts w:ascii="Times New Roman" w:hAnsi="Times New Roman"/>
          <w:bCs/>
          <w:kern w:val="2"/>
          <w:szCs w:val="28"/>
        </w:rPr>
        <w:t>1,</w:t>
      </w:r>
      <w:r w:rsidR="006326B3" w:rsidRPr="00D255AA">
        <w:rPr>
          <w:rFonts w:ascii="Times New Roman" w:hAnsi="Times New Roman" w:hint="eastAsia"/>
          <w:bCs/>
          <w:kern w:val="2"/>
          <w:szCs w:val="28"/>
        </w:rPr>
        <w:t>650</w:t>
      </w:r>
      <w:r w:rsidRPr="00D255AA">
        <w:rPr>
          <w:bCs/>
          <w:kern w:val="2"/>
          <w:szCs w:val="28"/>
        </w:rPr>
        <w:t>案（含中低、低收入戶</w:t>
      </w:r>
      <w:r w:rsidR="006326B3" w:rsidRPr="00D255AA">
        <w:rPr>
          <w:rFonts w:ascii="Times New Roman" w:hAnsi="Times New Roman"/>
          <w:bCs/>
          <w:kern w:val="2"/>
          <w:szCs w:val="28"/>
        </w:rPr>
        <w:t>1</w:t>
      </w:r>
      <w:r w:rsidR="006326B3" w:rsidRPr="00D255AA">
        <w:rPr>
          <w:rFonts w:ascii="Times New Roman" w:hAnsi="Times New Roman" w:hint="eastAsia"/>
          <w:bCs/>
          <w:kern w:val="2"/>
          <w:szCs w:val="28"/>
        </w:rPr>
        <w:t>8</w:t>
      </w:r>
      <w:r w:rsidRPr="00D255AA">
        <w:rPr>
          <w:bCs/>
          <w:kern w:val="2"/>
          <w:szCs w:val="28"/>
        </w:rPr>
        <w:t>案）。</w:t>
      </w:r>
    </w:p>
    <w:p w:rsidR="00B31A53" w:rsidRPr="00D255AA" w:rsidRDefault="00B31A53" w:rsidP="008B39C7">
      <w:pPr>
        <w:overflowPunct w:val="0"/>
        <w:snapToGrid w:val="0"/>
        <w:spacing w:line="358" w:lineRule="exact"/>
        <w:ind w:left="1418" w:hanging="280"/>
        <w:jc w:val="both"/>
        <w:rPr>
          <w:bCs/>
          <w:szCs w:val="28"/>
        </w:rPr>
      </w:pPr>
      <w:r w:rsidRPr="00D255AA">
        <w:rPr>
          <w:bCs/>
          <w:szCs w:val="28"/>
        </w:rPr>
        <w:t>4.推動衛生所業務</w:t>
      </w:r>
    </w:p>
    <w:p w:rsidR="00B31A53" w:rsidRPr="00D255AA" w:rsidRDefault="00B31A53" w:rsidP="008B39C7">
      <w:pPr>
        <w:overflowPunct w:val="0"/>
        <w:snapToGrid w:val="0"/>
        <w:spacing w:line="358" w:lineRule="exact"/>
        <w:ind w:left="1960" w:hanging="698"/>
        <w:jc w:val="both"/>
        <w:rPr>
          <w:bCs/>
          <w:kern w:val="2"/>
          <w:szCs w:val="28"/>
        </w:rPr>
      </w:pPr>
      <w:r w:rsidRPr="00D255AA">
        <w:rPr>
          <w:bCs/>
          <w:kern w:val="2"/>
          <w:szCs w:val="28"/>
        </w:rPr>
        <w:t>（1）實施衛生所年度業務綜合考核，針對績效優良衛生所給予敍獎鼓勵，以利公共業務推展。</w:t>
      </w:r>
    </w:p>
    <w:p w:rsidR="008B39C7" w:rsidRPr="00D255AA" w:rsidRDefault="00B31A53" w:rsidP="008B39C7">
      <w:pPr>
        <w:overflowPunct w:val="0"/>
        <w:snapToGrid w:val="0"/>
        <w:spacing w:line="358" w:lineRule="exact"/>
        <w:ind w:left="1960" w:hanging="698"/>
        <w:jc w:val="both"/>
        <w:rPr>
          <w:bCs/>
          <w:kern w:val="2"/>
          <w:szCs w:val="28"/>
        </w:rPr>
      </w:pPr>
      <w:r w:rsidRPr="00D255AA">
        <w:rPr>
          <w:bCs/>
          <w:kern w:val="2"/>
          <w:szCs w:val="28"/>
        </w:rPr>
        <w:t>（2）爭取南部科學工業園區補助地方政府建設經費</w:t>
      </w:r>
      <w:r w:rsidR="006326B3" w:rsidRPr="00D255AA">
        <w:rPr>
          <w:bCs/>
          <w:kern w:val="2"/>
          <w:szCs w:val="28"/>
        </w:rPr>
        <w:t>54</w:t>
      </w:r>
      <w:r w:rsidRPr="00D255AA">
        <w:rPr>
          <w:bCs/>
          <w:kern w:val="2"/>
          <w:szCs w:val="28"/>
        </w:rPr>
        <w:t>萬5,399元，充實永安區、路竹區及岡山區衛生所設備，提升健康照護品質。</w:t>
      </w:r>
    </w:p>
    <w:p w:rsidR="00B31A53" w:rsidRPr="00D255AA" w:rsidRDefault="00B31A53" w:rsidP="008B39C7">
      <w:pPr>
        <w:overflowPunct w:val="0"/>
        <w:snapToGrid w:val="0"/>
        <w:spacing w:line="358" w:lineRule="exact"/>
        <w:ind w:left="1418" w:hanging="280"/>
        <w:jc w:val="both"/>
        <w:rPr>
          <w:bCs/>
          <w:kern w:val="2"/>
          <w:szCs w:val="28"/>
        </w:rPr>
      </w:pPr>
      <w:r w:rsidRPr="00D255AA">
        <w:rPr>
          <w:bCs/>
          <w:kern w:val="2"/>
          <w:szCs w:val="28"/>
        </w:rPr>
        <w:t>5.建立醫療資源合作網絡，協調本市醫療機構建立支援機制，以提供門診醫療特定需求服務。</w:t>
      </w:r>
    </w:p>
    <w:p w:rsidR="00B31A53" w:rsidRPr="00D255AA" w:rsidRDefault="00B31A53" w:rsidP="00FE48C9">
      <w:pPr>
        <w:snapToGrid w:val="0"/>
        <w:spacing w:before="194" w:line="400" w:lineRule="exact"/>
        <w:jc w:val="both"/>
        <w:rPr>
          <w:b/>
          <w:bCs/>
          <w:sz w:val="32"/>
          <w:szCs w:val="32"/>
        </w:rPr>
      </w:pPr>
      <w:r w:rsidRPr="00D255AA">
        <w:rPr>
          <w:b/>
          <w:bCs/>
          <w:sz w:val="32"/>
          <w:szCs w:val="32"/>
        </w:rPr>
        <w:lastRenderedPageBreak/>
        <w:t>五、老人免費裝置假牙</w:t>
      </w:r>
    </w:p>
    <w:p w:rsidR="00B31A53" w:rsidRPr="00D255AA" w:rsidRDefault="00B31A53" w:rsidP="00FE48C9">
      <w:pPr>
        <w:overflowPunct w:val="0"/>
        <w:snapToGrid w:val="0"/>
        <w:spacing w:line="360" w:lineRule="exact"/>
        <w:ind w:left="562" w:hanging="278"/>
        <w:jc w:val="both"/>
        <w:rPr>
          <w:bCs/>
          <w:szCs w:val="28"/>
        </w:rPr>
      </w:pPr>
      <w:r w:rsidRPr="00D255AA">
        <w:rPr>
          <w:bCs/>
          <w:szCs w:val="28"/>
        </w:rPr>
        <w:t>（一）假牙裝置執行情形</w:t>
      </w:r>
    </w:p>
    <w:p w:rsidR="00B31A53" w:rsidRPr="00D255AA" w:rsidRDefault="00B31A53" w:rsidP="00FE48C9">
      <w:pPr>
        <w:overflowPunct w:val="0"/>
        <w:snapToGrid w:val="0"/>
        <w:spacing w:line="360" w:lineRule="exact"/>
        <w:ind w:left="1418" w:hanging="280"/>
        <w:jc w:val="both"/>
        <w:rPr>
          <w:bCs/>
          <w:kern w:val="2"/>
          <w:szCs w:val="28"/>
        </w:rPr>
      </w:pPr>
      <w:r w:rsidRPr="00D255AA">
        <w:rPr>
          <w:bCs/>
          <w:kern w:val="2"/>
          <w:szCs w:val="28"/>
        </w:rPr>
        <w:t>1.成立「高雄市老人免費裝假牙工作小組」、「高雄市老人免費裝假牙審查小組」及「高雄市老人免費裝假牙複審小組」，截至12月</w:t>
      </w:r>
      <w:r w:rsidR="006326B3" w:rsidRPr="00D255AA">
        <w:rPr>
          <w:bCs/>
          <w:kern w:val="2"/>
          <w:szCs w:val="28"/>
        </w:rPr>
        <w:t>31</w:t>
      </w:r>
      <w:r w:rsidRPr="00D255AA">
        <w:rPr>
          <w:bCs/>
          <w:kern w:val="2"/>
          <w:szCs w:val="28"/>
        </w:rPr>
        <w:t>日止，108年度共召開6次會議（4次審查小組會議、2次工作小組會議），並辦理5次書面複審。</w:t>
      </w:r>
    </w:p>
    <w:p w:rsidR="00B31A53" w:rsidRPr="00D255AA" w:rsidRDefault="00B31A53" w:rsidP="00FE48C9">
      <w:pPr>
        <w:overflowPunct w:val="0"/>
        <w:snapToGrid w:val="0"/>
        <w:spacing w:line="360" w:lineRule="exact"/>
        <w:ind w:left="1418" w:hanging="280"/>
        <w:jc w:val="both"/>
        <w:rPr>
          <w:bCs/>
          <w:kern w:val="2"/>
          <w:szCs w:val="28"/>
        </w:rPr>
      </w:pPr>
      <w:r w:rsidRPr="00D255AA">
        <w:rPr>
          <w:bCs/>
          <w:kern w:val="2"/>
          <w:szCs w:val="28"/>
        </w:rPr>
        <w:t>2.</w:t>
      </w:r>
      <w:r w:rsidR="003D58BE" w:rsidRPr="00D255AA">
        <w:rPr>
          <w:bCs/>
          <w:kern w:val="2"/>
          <w:szCs w:val="28"/>
        </w:rPr>
        <w:t>本府</w:t>
      </w:r>
      <w:r w:rsidRPr="00D255AA">
        <w:rPr>
          <w:bCs/>
          <w:kern w:val="2"/>
          <w:szCs w:val="28"/>
        </w:rPr>
        <w:t>衛生局結合高雄市牙醫師公會及公私立牙醫醫療機構共290家簽定執行口腔篩檢及假牙裝置契約，執行老人假牙篩檢、裝置業務。</w:t>
      </w:r>
    </w:p>
    <w:p w:rsidR="00B31A53" w:rsidRPr="00D255AA" w:rsidRDefault="00B31A53" w:rsidP="00FE48C9">
      <w:pPr>
        <w:overflowPunct w:val="0"/>
        <w:snapToGrid w:val="0"/>
        <w:spacing w:line="360" w:lineRule="exact"/>
        <w:ind w:left="1418" w:hanging="280"/>
        <w:jc w:val="both"/>
        <w:rPr>
          <w:bCs/>
          <w:szCs w:val="28"/>
        </w:rPr>
      </w:pPr>
      <w:r w:rsidRPr="00D255AA">
        <w:rPr>
          <w:bCs/>
          <w:kern w:val="2"/>
          <w:szCs w:val="28"/>
        </w:rPr>
        <w:t>3.截至12月</w:t>
      </w:r>
      <w:r w:rsidR="006326B3" w:rsidRPr="00D255AA">
        <w:rPr>
          <w:bCs/>
          <w:kern w:val="2"/>
          <w:szCs w:val="28"/>
        </w:rPr>
        <w:t>31</w:t>
      </w:r>
      <w:r w:rsidRPr="00D255AA">
        <w:rPr>
          <w:bCs/>
          <w:kern w:val="2"/>
          <w:szCs w:val="28"/>
        </w:rPr>
        <w:t>日止，108年受理4,522件電話陳情與諮詢案 （含書面陳情14件）。</w:t>
      </w:r>
      <w:r w:rsidRPr="00D255AA">
        <w:rPr>
          <w:bCs/>
          <w:szCs w:val="28"/>
        </w:rPr>
        <w:t xml:space="preserve"> </w:t>
      </w:r>
    </w:p>
    <w:p w:rsidR="00B31A53" w:rsidRPr="00D255AA" w:rsidRDefault="00B31A53" w:rsidP="00FE48C9">
      <w:pPr>
        <w:overflowPunct w:val="0"/>
        <w:snapToGrid w:val="0"/>
        <w:spacing w:line="360" w:lineRule="exact"/>
        <w:ind w:left="562" w:hanging="278"/>
        <w:jc w:val="both"/>
        <w:rPr>
          <w:bCs/>
          <w:szCs w:val="28"/>
        </w:rPr>
      </w:pPr>
      <w:r w:rsidRPr="00D255AA">
        <w:rPr>
          <w:bCs/>
          <w:szCs w:val="28"/>
        </w:rPr>
        <w:t>（二）經費執行情形</w:t>
      </w:r>
    </w:p>
    <w:p w:rsidR="00B31A53" w:rsidRPr="00D255AA" w:rsidRDefault="00B31A53" w:rsidP="00FE48C9">
      <w:pPr>
        <w:overflowPunct w:val="0"/>
        <w:snapToGrid w:val="0"/>
        <w:spacing w:line="360" w:lineRule="exact"/>
        <w:ind w:left="1418" w:hanging="280"/>
        <w:jc w:val="both"/>
        <w:rPr>
          <w:bCs/>
          <w:kern w:val="2"/>
          <w:szCs w:val="28"/>
        </w:rPr>
      </w:pPr>
      <w:r w:rsidRPr="00D255AA">
        <w:rPr>
          <w:bCs/>
          <w:kern w:val="2"/>
          <w:szCs w:val="28"/>
        </w:rPr>
        <w:t>1.108年度老人假牙經費</w:t>
      </w:r>
      <w:r w:rsidR="005763E3" w:rsidRPr="00D255AA">
        <w:rPr>
          <w:rFonts w:hint="eastAsia"/>
          <w:bCs/>
          <w:kern w:val="2"/>
          <w:szCs w:val="28"/>
        </w:rPr>
        <w:t>8,000</w:t>
      </w:r>
      <w:r w:rsidRPr="00D255AA">
        <w:rPr>
          <w:bCs/>
          <w:kern w:val="2"/>
          <w:szCs w:val="28"/>
        </w:rPr>
        <w:t>萬元，包括一般老人假牙編列預算64,869仟元，中低收老人假牙預算</w:t>
      </w:r>
      <w:r w:rsidR="005763E3" w:rsidRPr="00D255AA">
        <w:rPr>
          <w:rFonts w:hint="eastAsia"/>
          <w:bCs/>
          <w:kern w:val="2"/>
          <w:szCs w:val="28"/>
        </w:rPr>
        <w:t>15</w:t>
      </w:r>
      <w:r w:rsidR="005763E3" w:rsidRPr="00D255AA">
        <w:rPr>
          <w:bCs/>
          <w:kern w:val="2"/>
          <w:szCs w:val="28"/>
        </w:rPr>
        <w:t>,</w:t>
      </w:r>
      <w:r w:rsidR="005763E3" w:rsidRPr="00D255AA">
        <w:rPr>
          <w:rFonts w:hint="eastAsia"/>
          <w:bCs/>
          <w:kern w:val="2"/>
          <w:szCs w:val="28"/>
        </w:rPr>
        <w:t>131</w:t>
      </w:r>
      <w:r w:rsidR="00AA152C" w:rsidRPr="00D255AA">
        <w:rPr>
          <w:bCs/>
          <w:kern w:val="2"/>
          <w:szCs w:val="28"/>
        </w:rPr>
        <w:t>仟元（</w:t>
      </w:r>
      <w:r w:rsidR="00AA152C" w:rsidRPr="00D255AA">
        <w:rPr>
          <w:rFonts w:hint="eastAsia"/>
          <w:bCs/>
          <w:kern w:val="2"/>
          <w:szCs w:val="28"/>
        </w:rPr>
        <w:t>另</w:t>
      </w:r>
      <w:r w:rsidRPr="00D255AA">
        <w:rPr>
          <w:bCs/>
          <w:kern w:val="2"/>
          <w:szCs w:val="28"/>
        </w:rPr>
        <w:t>中央補助款</w:t>
      </w:r>
      <w:r w:rsidR="00AA152C" w:rsidRPr="00D255AA">
        <w:rPr>
          <w:rFonts w:hint="eastAsia"/>
          <w:bCs/>
          <w:kern w:val="2"/>
          <w:szCs w:val="28"/>
        </w:rPr>
        <w:t>墊付款</w:t>
      </w:r>
      <w:r w:rsidRPr="00D255AA">
        <w:rPr>
          <w:bCs/>
          <w:kern w:val="2"/>
          <w:szCs w:val="28"/>
        </w:rPr>
        <w:t>25,000仟元及地方自籌款</w:t>
      </w:r>
      <w:r w:rsidR="00AA152C" w:rsidRPr="00D255AA">
        <w:rPr>
          <w:rFonts w:hint="eastAsia"/>
          <w:bCs/>
          <w:kern w:val="2"/>
          <w:szCs w:val="28"/>
        </w:rPr>
        <w:t>15</w:t>
      </w:r>
      <w:r w:rsidR="00AA152C" w:rsidRPr="00D255AA">
        <w:rPr>
          <w:bCs/>
          <w:kern w:val="2"/>
          <w:szCs w:val="28"/>
        </w:rPr>
        <w:t>,</w:t>
      </w:r>
      <w:r w:rsidR="00AA152C" w:rsidRPr="00D255AA">
        <w:rPr>
          <w:rFonts w:hint="eastAsia"/>
          <w:bCs/>
          <w:kern w:val="2"/>
          <w:szCs w:val="28"/>
        </w:rPr>
        <w:t>131</w:t>
      </w:r>
      <w:r w:rsidRPr="00D255AA">
        <w:rPr>
          <w:bCs/>
          <w:kern w:val="2"/>
          <w:szCs w:val="28"/>
        </w:rPr>
        <w:t>仟元)，預計補助2,584人（一般老人1,621人、中低收老人963人）。</w:t>
      </w:r>
    </w:p>
    <w:p w:rsidR="00B31A53" w:rsidRPr="00D255AA" w:rsidRDefault="00B31A53" w:rsidP="00FE48C9">
      <w:pPr>
        <w:overflowPunct w:val="0"/>
        <w:snapToGrid w:val="0"/>
        <w:spacing w:line="360" w:lineRule="exact"/>
        <w:ind w:left="1418" w:hanging="280"/>
        <w:jc w:val="both"/>
        <w:rPr>
          <w:bCs/>
          <w:kern w:val="2"/>
          <w:szCs w:val="28"/>
        </w:rPr>
      </w:pPr>
      <w:r w:rsidRPr="00D255AA">
        <w:rPr>
          <w:bCs/>
          <w:kern w:val="2"/>
          <w:szCs w:val="28"/>
        </w:rPr>
        <w:t>2.截至108年12月</w:t>
      </w:r>
      <w:r w:rsidR="00A53EB3" w:rsidRPr="00D255AA">
        <w:rPr>
          <w:rFonts w:hint="eastAsia"/>
          <w:bCs/>
          <w:kern w:val="2"/>
          <w:szCs w:val="28"/>
        </w:rPr>
        <w:t>31</w:t>
      </w:r>
      <w:r w:rsidRPr="00D255AA">
        <w:rPr>
          <w:bCs/>
          <w:kern w:val="2"/>
          <w:szCs w:val="28"/>
        </w:rPr>
        <w:t>日止，已完成2,</w:t>
      </w:r>
      <w:r w:rsidR="00A53EB3" w:rsidRPr="00D255AA">
        <w:rPr>
          <w:rFonts w:hint="eastAsia"/>
          <w:bCs/>
          <w:kern w:val="2"/>
          <w:szCs w:val="28"/>
        </w:rPr>
        <w:t>751</w:t>
      </w:r>
      <w:r w:rsidRPr="00D255AA">
        <w:rPr>
          <w:bCs/>
          <w:kern w:val="2"/>
          <w:szCs w:val="28"/>
        </w:rPr>
        <w:t>位（一般老人1,621人、中低收老人</w:t>
      </w:r>
      <w:r w:rsidR="00A53EB3" w:rsidRPr="00D255AA">
        <w:rPr>
          <w:rFonts w:hint="eastAsia"/>
          <w:bCs/>
          <w:kern w:val="2"/>
          <w:szCs w:val="28"/>
        </w:rPr>
        <w:t>1,</w:t>
      </w:r>
      <w:r w:rsidR="00A53EB3" w:rsidRPr="00D255AA">
        <w:rPr>
          <w:bCs/>
          <w:kern w:val="2"/>
          <w:szCs w:val="28"/>
        </w:rPr>
        <w:t>0</w:t>
      </w:r>
      <w:r w:rsidRPr="00D255AA">
        <w:rPr>
          <w:bCs/>
          <w:kern w:val="2"/>
          <w:szCs w:val="28"/>
        </w:rPr>
        <w:t>3</w:t>
      </w:r>
      <w:r w:rsidR="00A53EB3" w:rsidRPr="00D255AA">
        <w:rPr>
          <w:bCs/>
          <w:kern w:val="2"/>
          <w:szCs w:val="28"/>
        </w:rPr>
        <w:t>0</w:t>
      </w:r>
      <w:r w:rsidRPr="00D255AA">
        <w:rPr>
          <w:bCs/>
          <w:kern w:val="2"/>
          <w:szCs w:val="28"/>
        </w:rPr>
        <w:t>人）長輩裝置假牙。</w:t>
      </w:r>
    </w:p>
    <w:p w:rsidR="00B31A53" w:rsidRPr="00D255AA" w:rsidRDefault="00B31A53" w:rsidP="00FE48C9">
      <w:pPr>
        <w:overflowPunct w:val="0"/>
        <w:snapToGrid w:val="0"/>
        <w:spacing w:line="360" w:lineRule="exact"/>
        <w:ind w:left="1418" w:hanging="280"/>
        <w:jc w:val="both"/>
        <w:rPr>
          <w:bCs/>
          <w:kern w:val="2"/>
          <w:szCs w:val="28"/>
        </w:rPr>
      </w:pPr>
      <w:r w:rsidRPr="00D255AA">
        <w:rPr>
          <w:bCs/>
          <w:kern w:val="2"/>
          <w:szCs w:val="28"/>
        </w:rPr>
        <w:t>3.108年度假牙獎補助費預算核銷共計</w:t>
      </w:r>
      <w:r w:rsidR="00B63928" w:rsidRPr="00D255AA">
        <w:rPr>
          <w:rFonts w:hint="eastAsia"/>
          <w:bCs/>
          <w:kern w:val="2"/>
          <w:szCs w:val="28"/>
        </w:rPr>
        <w:t>8,000</w:t>
      </w:r>
      <w:r w:rsidR="00B63928" w:rsidRPr="00D255AA">
        <w:rPr>
          <w:bCs/>
          <w:kern w:val="2"/>
          <w:szCs w:val="28"/>
        </w:rPr>
        <w:t>萬</w:t>
      </w:r>
      <w:r w:rsidRPr="00D255AA">
        <w:rPr>
          <w:bCs/>
          <w:kern w:val="2"/>
          <w:szCs w:val="28"/>
        </w:rPr>
        <w:t>元</w:t>
      </w:r>
      <w:r w:rsidR="00B63928" w:rsidRPr="00D255AA">
        <w:rPr>
          <w:rFonts w:hint="eastAsia"/>
          <w:bCs/>
          <w:kern w:val="2"/>
          <w:szCs w:val="28"/>
        </w:rPr>
        <w:t>，執行率100%</w:t>
      </w:r>
      <w:r w:rsidR="00EB217F" w:rsidRPr="00D255AA">
        <w:rPr>
          <w:rFonts w:hint="eastAsia"/>
          <w:bCs/>
          <w:kern w:val="2"/>
          <w:szCs w:val="28"/>
        </w:rPr>
        <w:t>，另</w:t>
      </w:r>
      <w:r w:rsidR="00A53EB3" w:rsidRPr="00D255AA">
        <w:rPr>
          <w:rFonts w:hint="eastAsia"/>
          <w:bCs/>
          <w:kern w:val="2"/>
          <w:szCs w:val="28"/>
        </w:rPr>
        <w:t>退回中央補助款賸餘</w:t>
      </w:r>
      <w:r w:rsidR="00A53EB3" w:rsidRPr="00D255AA">
        <w:rPr>
          <w:bCs/>
          <w:kern w:val="2"/>
          <w:szCs w:val="28"/>
        </w:rPr>
        <w:t>22萬元。</w:t>
      </w:r>
    </w:p>
    <w:p w:rsidR="00FE48C9" w:rsidRPr="00D255AA" w:rsidRDefault="00FE48C9" w:rsidP="00FE48C9">
      <w:pPr>
        <w:overflowPunct w:val="0"/>
        <w:snapToGrid w:val="0"/>
        <w:spacing w:line="360" w:lineRule="exact"/>
        <w:ind w:left="1418" w:hanging="280"/>
        <w:jc w:val="both"/>
        <w:rPr>
          <w:bCs/>
          <w:kern w:val="2"/>
          <w:szCs w:val="28"/>
        </w:rPr>
      </w:pPr>
    </w:p>
    <w:p w:rsidR="00B31A53" w:rsidRPr="00D255AA" w:rsidRDefault="00B31A53" w:rsidP="00FE48C9">
      <w:pPr>
        <w:snapToGrid w:val="0"/>
        <w:spacing w:before="194" w:line="400" w:lineRule="exact"/>
        <w:jc w:val="both"/>
        <w:rPr>
          <w:b/>
          <w:bCs/>
          <w:sz w:val="32"/>
          <w:szCs w:val="32"/>
        </w:rPr>
      </w:pPr>
      <w:r w:rsidRPr="00D255AA">
        <w:rPr>
          <w:b/>
          <w:bCs/>
          <w:sz w:val="32"/>
          <w:szCs w:val="32"/>
        </w:rPr>
        <w:t>六、提升原民健康照護</w:t>
      </w:r>
    </w:p>
    <w:p w:rsidR="00B31A53" w:rsidRPr="00D255AA" w:rsidRDefault="00B31A53" w:rsidP="00FE48C9">
      <w:pPr>
        <w:overflowPunct w:val="0"/>
        <w:snapToGrid w:val="0"/>
        <w:spacing w:line="360" w:lineRule="exact"/>
        <w:ind w:left="1134" w:hanging="850"/>
        <w:jc w:val="both"/>
        <w:rPr>
          <w:bCs/>
          <w:szCs w:val="28"/>
        </w:rPr>
      </w:pPr>
      <w:r w:rsidRPr="00D255AA">
        <w:rPr>
          <w:bCs/>
          <w:szCs w:val="28"/>
        </w:rPr>
        <w:t>（一）結合醫學中心醫療資源，推動「醫療給付效益提升計畫（IDS）」、「原住民及離島地區醫療照護提升計畫」、「部落社區健康營造計畫」、「充實原住民衛生所室醫療及遠距醫療硬體設備」、「原住民地區原住民就醫及長期照護資源使用交通費補助計畫」，以縮短城鄉醫療差距。</w:t>
      </w:r>
    </w:p>
    <w:p w:rsidR="00B31A53" w:rsidRPr="00D255AA" w:rsidRDefault="00B31A53" w:rsidP="00FE48C9">
      <w:pPr>
        <w:overflowPunct w:val="0"/>
        <w:snapToGrid w:val="0"/>
        <w:spacing w:line="360" w:lineRule="exact"/>
        <w:ind w:left="566" w:hanging="280"/>
        <w:jc w:val="both"/>
        <w:rPr>
          <w:bCs/>
          <w:szCs w:val="28"/>
        </w:rPr>
      </w:pPr>
      <w:r w:rsidRPr="00D255AA">
        <w:rPr>
          <w:bCs/>
          <w:szCs w:val="28"/>
        </w:rPr>
        <w:t>（二）健康醫療服務</w:t>
      </w:r>
    </w:p>
    <w:p w:rsidR="00B31A53" w:rsidRPr="00D255AA" w:rsidRDefault="00B31A53" w:rsidP="00FE48C9">
      <w:pPr>
        <w:overflowPunct w:val="0"/>
        <w:snapToGrid w:val="0"/>
        <w:spacing w:line="360" w:lineRule="exact"/>
        <w:ind w:left="1008"/>
        <w:jc w:val="both"/>
        <w:rPr>
          <w:bCs/>
          <w:szCs w:val="28"/>
        </w:rPr>
      </w:pPr>
      <w:r w:rsidRPr="00D255AA">
        <w:rPr>
          <w:bCs/>
          <w:szCs w:val="28"/>
        </w:rPr>
        <w:t>108年7月至12月原住民區衛生所提供</w:t>
      </w:r>
      <w:r w:rsidRPr="00D255AA">
        <w:rPr>
          <w:szCs w:val="28"/>
        </w:rPr>
        <w:t>醫</w:t>
      </w:r>
      <w:r w:rsidRPr="00D255AA">
        <w:rPr>
          <w:bCs/>
          <w:szCs w:val="28"/>
        </w:rPr>
        <w:t>療門診服務</w:t>
      </w:r>
      <w:r w:rsidR="00A53EB3" w:rsidRPr="00D255AA">
        <w:rPr>
          <w:bCs/>
          <w:szCs w:val="28"/>
        </w:rPr>
        <w:t>13,227人次，巡迴醫療354診次、診療2,800人次，辦理成人篩檢12場計750人次參加；另就醫交通費補助1,533人次，執行經費計145萬5,000元整。</w:t>
      </w:r>
    </w:p>
    <w:p w:rsidR="00B31A53" w:rsidRPr="00D255AA" w:rsidRDefault="00B31A53" w:rsidP="00FE48C9">
      <w:pPr>
        <w:overflowPunct w:val="0"/>
        <w:snapToGrid w:val="0"/>
        <w:spacing w:line="360" w:lineRule="exact"/>
        <w:ind w:left="562" w:hanging="278"/>
        <w:jc w:val="both"/>
        <w:rPr>
          <w:bCs/>
          <w:szCs w:val="28"/>
        </w:rPr>
      </w:pPr>
      <w:r w:rsidRPr="00D255AA">
        <w:rPr>
          <w:bCs/>
          <w:szCs w:val="28"/>
        </w:rPr>
        <w:t>（三）衛教宣導及在職訓練</w:t>
      </w:r>
    </w:p>
    <w:p w:rsidR="00B31A53" w:rsidRPr="00D255AA" w:rsidRDefault="00B31A53" w:rsidP="00FE48C9">
      <w:pPr>
        <w:overflowPunct w:val="0"/>
        <w:snapToGrid w:val="0"/>
        <w:spacing w:line="360" w:lineRule="exact"/>
        <w:ind w:left="1008"/>
        <w:jc w:val="both"/>
        <w:rPr>
          <w:bCs/>
          <w:szCs w:val="28"/>
        </w:rPr>
      </w:pPr>
      <w:r w:rsidRPr="00D255AA">
        <w:rPr>
          <w:bCs/>
          <w:szCs w:val="28"/>
        </w:rPr>
        <w:t>108年7月至12月辦理原住民衛生志工種子培訓、食品安全、慢性病防治、用藥安全、菸酒毒防治、自殺防治、登革熱及傳染病防治、健康存摺及病人自主權利、強化山地地區緊急醫療急救訓練(CPR+AED)</w:t>
      </w:r>
      <w:r w:rsidR="00360D11" w:rsidRPr="00D255AA">
        <w:rPr>
          <w:rFonts w:hint="eastAsia"/>
          <w:bCs/>
          <w:szCs w:val="28"/>
        </w:rPr>
        <w:t>、</w:t>
      </w:r>
      <w:r w:rsidRPr="00D255AA">
        <w:rPr>
          <w:bCs/>
          <w:szCs w:val="28"/>
        </w:rPr>
        <w:t>長期照護、失智及安寧等衛教宣導，計223場，共7,408人次參加。</w:t>
      </w:r>
    </w:p>
    <w:p w:rsidR="00B31A53" w:rsidRPr="00D255AA" w:rsidRDefault="00B31A53" w:rsidP="00FE48C9">
      <w:pPr>
        <w:overflowPunct w:val="0"/>
        <w:snapToGrid w:val="0"/>
        <w:spacing w:line="360" w:lineRule="exact"/>
        <w:ind w:left="562" w:hanging="278"/>
        <w:jc w:val="both"/>
        <w:rPr>
          <w:bCs/>
          <w:szCs w:val="28"/>
        </w:rPr>
      </w:pPr>
      <w:r w:rsidRPr="00D255AA">
        <w:rPr>
          <w:bCs/>
          <w:szCs w:val="28"/>
        </w:rPr>
        <w:lastRenderedPageBreak/>
        <w:t>（四）部落社區健康營造</w:t>
      </w:r>
    </w:p>
    <w:p w:rsidR="00B31A53" w:rsidRPr="00D255AA" w:rsidRDefault="00B31A53" w:rsidP="00FE48C9">
      <w:pPr>
        <w:overflowPunct w:val="0"/>
        <w:snapToGrid w:val="0"/>
        <w:spacing w:line="360" w:lineRule="exact"/>
        <w:ind w:left="1400" w:hanging="280"/>
        <w:jc w:val="both"/>
        <w:rPr>
          <w:bCs/>
          <w:szCs w:val="28"/>
        </w:rPr>
      </w:pPr>
      <w:r w:rsidRPr="00D255AA">
        <w:rPr>
          <w:bCs/>
          <w:szCs w:val="28"/>
        </w:rPr>
        <w:t>1.108年7月至12月辦理審查及輔導會議計3場50人次、</w:t>
      </w:r>
      <w:r w:rsidRPr="00D255AA">
        <w:rPr>
          <w:szCs w:val="28"/>
        </w:rPr>
        <w:t>下鄉輔導</w:t>
      </w:r>
      <w:r w:rsidR="00A53EB3" w:rsidRPr="00D255AA">
        <w:rPr>
          <w:rFonts w:hint="eastAsia"/>
          <w:szCs w:val="28"/>
        </w:rPr>
        <w:t>暨期中報告及期末報告計</w:t>
      </w:r>
      <w:r w:rsidR="00A53EB3" w:rsidRPr="00D255AA">
        <w:rPr>
          <w:szCs w:val="28"/>
        </w:rPr>
        <w:t>7場91人次</w:t>
      </w:r>
      <w:r w:rsidRPr="00D255AA">
        <w:rPr>
          <w:bCs/>
          <w:szCs w:val="28"/>
        </w:rPr>
        <w:t>、人才培訓會議計1場25人次、其他相關會議4場次21人次。</w:t>
      </w:r>
    </w:p>
    <w:p w:rsidR="00B31A53" w:rsidRPr="00D255AA" w:rsidRDefault="00B31A53" w:rsidP="00FE48C9">
      <w:pPr>
        <w:overflowPunct w:val="0"/>
        <w:snapToGrid w:val="0"/>
        <w:spacing w:line="360" w:lineRule="exact"/>
        <w:ind w:left="1400" w:hanging="280"/>
        <w:jc w:val="both"/>
        <w:rPr>
          <w:bCs/>
          <w:szCs w:val="28"/>
        </w:rPr>
      </w:pPr>
      <w:r w:rsidRPr="00D255AA">
        <w:rPr>
          <w:bCs/>
          <w:szCs w:val="28"/>
        </w:rPr>
        <w:t>2.輔導本市部落及社區健康營造中心計6家，108年7月至12月實施疾病篩檢127人次，血壓監測1,631人次，辦理相關會議計21場次，辦理衛生教育宣導計39場、健康活動計523場次。</w:t>
      </w:r>
    </w:p>
    <w:p w:rsidR="00B31A53" w:rsidRPr="00D255AA" w:rsidRDefault="002910D1" w:rsidP="00FE48C9">
      <w:pPr>
        <w:snapToGrid w:val="0"/>
        <w:spacing w:line="360" w:lineRule="exact"/>
        <w:ind w:leftChars="127" w:left="1274" w:hangingChars="328" w:hanging="918"/>
        <w:jc w:val="both"/>
        <w:rPr>
          <w:bCs/>
          <w:szCs w:val="28"/>
        </w:rPr>
      </w:pPr>
      <w:r w:rsidRPr="00D255AA">
        <w:rPr>
          <w:bCs/>
          <w:szCs w:val="28"/>
        </w:rPr>
        <w:t>（</w:t>
      </w:r>
      <w:r w:rsidR="00B31A53" w:rsidRPr="00D255AA">
        <w:rPr>
          <w:bCs/>
          <w:szCs w:val="28"/>
        </w:rPr>
        <w:t>五</w:t>
      </w:r>
      <w:r w:rsidRPr="00D255AA">
        <w:rPr>
          <w:bCs/>
          <w:szCs w:val="28"/>
        </w:rPr>
        <w:t>）</w:t>
      </w:r>
      <w:r w:rsidR="00B31A53" w:rsidRPr="00D255AA">
        <w:rPr>
          <w:bCs/>
          <w:szCs w:val="28"/>
        </w:rPr>
        <w:t xml:space="preserve"> 安穩享老、世代共好「偏鄉好行」</w:t>
      </w:r>
      <w:r w:rsidR="00287576" w:rsidRPr="00D255AA">
        <w:rPr>
          <w:bCs/>
          <w:szCs w:val="28"/>
        </w:rPr>
        <w:t>—</w:t>
      </w:r>
      <w:r w:rsidR="00B31A53" w:rsidRPr="00D255AA">
        <w:rPr>
          <w:bCs/>
          <w:szCs w:val="28"/>
        </w:rPr>
        <w:t>桃源區及那瑪夏區</w:t>
      </w:r>
      <w:r w:rsidR="00287576" w:rsidRPr="00D255AA">
        <w:rPr>
          <w:bCs/>
          <w:szCs w:val="28"/>
        </w:rPr>
        <w:t>，</w:t>
      </w:r>
      <w:r w:rsidR="00B31A53" w:rsidRPr="00D255AA">
        <w:rPr>
          <w:bCs/>
          <w:szCs w:val="28"/>
        </w:rPr>
        <w:t>每週一至五有2車次醫療專車</w:t>
      </w:r>
      <w:r w:rsidR="00287576" w:rsidRPr="00D255AA">
        <w:rPr>
          <w:bCs/>
          <w:szCs w:val="28"/>
        </w:rPr>
        <w:t>行經「</w:t>
      </w:r>
      <w:r w:rsidR="00B31A53" w:rsidRPr="00D255AA">
        <w:rPr>
          <w:bCs/>
        </w:rPr>
        <w:t>義大醫院</w:t>
      </w:r>
      <w:r w:rsidR="00287576" w:rsidRPr="00D255AA">
        <w:rPr>
          <w:bCs/>
        </w:rPr>
        <w:t>至</w:t>
      </w:r>
      <w:r w:rsidR="00B31A53" w:rsidRPr="00D255AA">
        <w:rPr>
          <w:bCs/>
        </w:rPr>
        <w:t>長庚醫院</w:t>
      </w:r>
      <w:r w:rsidR="00287576" w:rsidRPr="00D255AA">
        <w:rPr>
          <w:bCs/>
        </w:rPr>
        <w:t>」</w:t>
      </w:r>
      <w:r w:rsidR="00B31A53" w:rsidRPr="00D255AA">
        <w:rPr>
          <w:bCs/>
        </w:rPr>
        <w:t>或</w:t>
      </w:r>
      <w:r w:rsidR="00287576" w:rsidRPr="00D255AA">
        <w:rPr>
          <w:bCs/>
        </w:rPr>
        <w:t>「</w:t>
      </w:r>
      <w:r w:rsidR="00B31A53" w:rsidRPr="00D255AA">
        <w:rPr>
          <w:bCs/>
        </w:rPr>
        <w:t>高雄榮民總醫院</w:t>
      </w:r>
      <w:r w:rsidR="00287576" w:rsidRPr="00D255AA">
        <w:rPr>
          <w:bCs/>
        </w:rPr>
        <w:t>至</w:t>
      </w:r>
      <w:r w:rsidR="00B31A53" w:rsidRPr="00D255AA">
        <w:rPr>
          <w:bCs/>
        </w:rPr>
        <w:t>高醫中和紀念醫院</w:t>
      </w:r>
      <w:r w:rsidR="00287576" w:rsidRPr="00D255AA">
        <w:rPr>
          <w:bCs/>
        </w:rPr>
        <w:t>」</w:t>
      </w:r>
      <w:r w:rsidR="00B31A53" w:rsidRPr="00D255AA">
        <w:rPr>
          <w:bCs/>
          <w:szCs w:val="28"/>
        </w:rPr>
        <w:t>，桃源區(</w:t>
      </w:r>
      <w:r w:rsidR="00B31A53" w:rsidRPr="00D255AA">
        <w:rPr>
          <w:bCs/>
        </w:rPr>
        <w:t>六龜-桃源)</w:t>
      </w:r>
      <w:r w:rsidR="00B31A53" w:rsidRPr="00D255AA">
        <w:rPr>
          <w:bCs/>
          <w:szCs w:val="28"/>
        </w:rPr>
        <w:t>及那瑪夏區(</w:t>
      </w:r>
      <w:r w:rsidR="00B31A53" w:rsidRPr="00D255AA">
        <w:rPr>
          <w:bCs/>
        </w:rPr>
        <w:t>甲仙-那瑪夏)</w:t>
      </w:r>
      <w:r w:rsidR="00B31A53" w:rsidRPr="00D255AA">
        <w:rPr>
          <w:bCs/>
          <w:szCs w:val="28"/>
        </w:rPr>
        <w:t>週一及週日有2</w:t>
      </w:r>
      <w:r w:rsidR="000220EE" w:rsidRPr="00D255AA">
        <w:rPr>
          <w:bCs/>
          <w:szCs w:val="28"/>
        </w:rPr>
        <w:t>區間</w:t>
      </w:r>
      <w:r w:rsidR="00B31A53" w:rsidRPr="00D255AA">
        <w:rPr>
          <w:bCs/>
          <w:szCs w:val="28"/>
        </w:rPr>
        <w:t>車次供民眾搭乘；茂林區每週一至日有3車次行駛</w:t>
      </w:r>
      <w:r w:rsidR="00B31A53" w:rsidRPr="00D255AA">
        <w:rPr>
          <w:bCs/>
        </w:rPr>
        <w:t>茂林(多納)至旗山轉運站</w:t>
      </w:r>
      <w:r w:rsidR="00B31A53" w:rsidRPr="00D255AA">
        <w:rPr>
          <w:bCs/>
          <w:szCs w:val="28"/>
        </w:rPr>
        <w:t>。</w:t>
      </w:r>
    </w:p>
    <w:p w:rsidR="00FE48C9" w:rsidRPr="00D255AA" w:rsidRDefault="00FE48C9" w:rsidP="00FE48C9">
      <w:pPr>
        <w:snapToGrid w:val="0"/>
        <w:spacing w:line="360" w:lineRule="exact"/>
        <w:ind w:leftChars="127" w:left="1341" w:hangingChars="328" w:hanging="985"/>
        <w:jc w:val="both"/>
        <w:rPr>
          <w:b/>
          <w:bCs/>
          <w:sz w:val="30"/>
          <w:szCs w:val="30"/>
        </w:rPr>
      </w:pPr>
    </w:p>
    <w:p w:rsidR="002910D1" w:rsidRPr="00D255AA" w:rsidRDefault="002910D1" w:rsidP="006727E0">
      <w:pPr>
        <w:snapToGrid w:val="0"/>
        <w:spacing w:before="194" w:line="400" w:lineRule="exact"/>
        <w:jc w:val="both"/>
        <w:rPr>
          <w:b/>
          <w:bCs/>
          <w:sz w:val="32"/>
          <w:szCs w:val="32"/>
        </w:rPr>
      </w:pPr>
      <w:r w:rsidRPr="00D255AA">
        <w:rPr>
          <w:b/>
          <w:bCs/>
          <w:sz w:val="32"/>
          <w:szCs w:val="32"/>
        </w:rPr>
        <w:t>七、建構社區醫療照護網絡</w:t>
      </w:r>
    </w:p>
    <w:p w:rsidR="00F44827" w:rsidRPr="00D255AA" w:rsidRDefault="00F44827" w:rsidP="00FE48C9">
      <w:pPr>
        <w:snapToGrid w:val="0"/>
        <w:spacing w:line="360" w:lineRule="exact"/>
        <w:ind w:leftChars="101" w:left="283" w:firstLine="1"/>
        <w:jc w:val="both"/>
        <w:rPr>
          <w:szCs w:val="28"/>
        </w:rPr>
      </w:pPr>
      <w:r w:rsidRPr="00D255AA">
        <w:rPr>
          <w:szCs w:val="28"/>
        </w:rPr>
        <w:t>（一）推展都會區模式-左營區社區醫療照護網絡</w:t>
      </w:r>
    </w:p>
    <w:p w:rsidR="00F44827" w:rsidRPr="00D255AA" w:rsidRDefault="00F44827" w:rsidP="00FE48C9">
      <w:pPr>
        <w:snapToGrid w:val="0"/>
        <w:spacing w:line="360" w:lineRule="exact"/>
        <w:ind w:leftChars="354" w:left="991" w:firstLine="2"/>
        <w:jc w:val="both"/>
        <w:rPr>
          <w:bCs/>
          <w:szCs w:val="28"/>
        </w:rPr>
      </w:pPr>
      <w:r w:rsidRPr="00D255AA">
        <w:rPr>
          <w:bCs/>
          <w:szCs w:val="28"/>
        </w:rPr>
        <w:t>透過以人為中心及</w:t>
      </w:r>
      <w:r w:rsidRPr="00D255AA">
        <w:rPr>
          <w:szCs w:val="28"/>
        </w:rPr>
        <w:t>公共衛生四段七級的</w:t>
      </w:r>
      <w:r w:rsidRPr="00D255AA">
        <w:rPr>
          <w:bCs/>
          <w:szCs w:val="28"/>
        </w:rPr>
        <w:t>整合社區醫療照護服務模式，從左營區果貿社區開始，結合「社區健康促進」、「居家醫療」、「長照服務」之照護服務及社政、各公私部門等資源，以營造適合長者「在地安老」及「活躍老化」的高齡友善環境。</w:t>
      </w:r>
    </w:p>
    <w:p w:rsidR="00F44827" w:rsidRPr="00D255AA" w:rsidRDefault="00F44827" w:rsidP="00FE48C9">
      <w:pPr>
        <w:snapToGrid w:val="0"/>
        <w:spacing w:line="360" w:lineRule="exact"/>
        <w:ind w:leftChars="354" w:left="991"/>
        <w:jc w:val="both"/>
        <w:rPr>
          <w:bCs/>
          <w:szCs w:val="28"/>
        </w:rPr>
      </w:pPr>
      <w:r w:rsidRPr="00D255AA">
        <w:rPr>
          <w:bCs/>
          <w:szCs w:val="28"/>
        </w:rPr>
        <w:t>1. 醫療資源</w:t>
      </w:r>
      <w:r w:rsidR="001F1D8B" w:rsidRPr="00D255AA">
        <w:rPr>
          <w:rFonts w:hint="eastAsia"/>
          <w:bCs/>
          <w:szCs w:val="28"/>
        </w:rPr>
        <w:t>盤點</w:t>
      </w:r>
      <w:r w:rsidRPr="00D255AA">
        <w:rPr>
          <w:bCs/>
          <w:szCs w:val="28"/>
        </w:rPr>
        <w:t>：</w:t>
      </w:r>
    </w:p>
    <w:p w:rsidR="00F44827" w:rsidRPr="00D255AA" w:rsidRDefault="00F44827" w:rsidP="00FE48C9">
      <w:pPr>
        <w:snapToGrid w:val="0"/>
        <w:spacing w:line="360" w:lineRule="exact"/>
        <w:ind w:leftChars="506" w:left="1417"/>
        <w:jc w:val="both"/>
        <w:rPr>
          <w:bCs/>
          <w:szCs w:val="28"/>
        </w:rPr>
      </w:pPr>
      <w:r w:rsidRPr="00D255AA">
        <w:rPr>
          <w:bCs/>
          <w:szCs w:val="28"/>
        </w:rPr>
        <w:t>社區醫事資源計有7家西醫基層診所(含1家失智友善診所)、3家牙醫診所、2家眼科診所、7家社區健保藥局(含1家高齡友善藥局)及鄰近地區級以上醫院3家；社區長照服務資源計有社區式服務</w:t>
      </w:r>
      <w:r w:rsidR="001F1D8B" w:rsidRPr="00D255AA">
        <w:rPr>
          <w:rFonts w:hint="eastAsia"/>
          <w:bCs/>
          <w:szCs w:val="28"/>
        </w:rPr>
        <w:t>6</w:t>
      </w:r>
      <w:r w:rsidRPr="00D255AA">
        <w:rPr>
          <w:bCs/>
          <w:szCs w:val="28"/>
        </w:rPr>
        <w:t>家 (含失智據點1家、C據點2家、關懷據點3家)、居家式服務2家及居家護理所1家。</w:t>
      </w:r>
    </w:p>
    <w:p w:rsidR="00F44827" w:rsidRPr="00D255AA" w:rsidRDefault="00F44827" w:rsidP="00FE48C9">
      <w:pPr>
        <w:snapToGrid w:val="0"/>
        <w:spacing w:line="360" w:lineRule="exact"/>
        <w:ind w:leftChars="354" w:left="991"/>
        <w:jc w:val="both"/>
        <w:rPr>
          <w:bCs/>
          <w:szCs w:val="28"/>
        </w:rPr>
      </w:pPr>
      <w:r w:rsidRPr="00D255AA">
        <w:rPr>
          <w:bCs/>
          <w:szCs w:val="28"/>
        </w:rPr>
        <w:t>2. 建構社區智慧健康照護站：</w:t>
      </w:r>
    </w:p>
    <w:p w:rsidR="00F44827" w:rsidRPr="00D255AA" w:rsidRDefault="00F44827" w:rsidP="00FE48C9">
      <w:pPr>
        <w:snapToGrid w:val="0"/>
        <w:spacing w:line="360" w:lineRule="exact"/>
        <w:ind w:leftChars="506" w:left="1417"/>
        <w:jc w:val="both"/>
        <w:rPr>
          <w:bCs/>
          <w:szCs w:val="28"/>
        </w:rPr>
      </w:pPr>
      <w:r w:rsidRPr="00D255AA">
        <w:rPr>
          <w:bCs/>
          <w:szCs w:val="28"/>
        </w:rPr>
        <w:t>於果貿、果峰、海勝里建置3處智慧健康照護站並與社區5家基層診所透過雲端方式(智慧健康共照雲)進行結合，自108年8月</w:t>
      </w:r>
      <w:r w:rsidR="00C64A4B" w:rsidRPr="00D255AA">
        <w:rPr>
          <w:rFonts w:hint="eastAsia"/>
          <w:bCs/>
          <w:szCs w:val="28"/>
        </w:rPr>
        <w:t>至12月</w:t>
      </w:r>
      <w:r w:rsidRPr="00D255AA">
        <w:rPr>
          <w:bCs/>
          <w:szCs w:val="28"/>
        </w:rPr>
        <w:t>，3處智慧健康照護站總使用9,268人次。</w:t>
      </w:r>
    </w:p>
    <w:p w:rsidR="00F44827" w:rsidRPr="00D255AA" w:rsidRDefault="00F44827" w:rsidP="00FE48C9">
      <w:pPr>
        <w:snapToGrid w:val="0"/>
        <w:spacing w:line="360" w:lineRule="exact"/>
        <w:ind w:leftChars="354" w:left="991"/>
        <w:jc w:val="both"/>
        <w:rPr>
          <w:bCs/>
          <w:szCs w:val="28"/>
        </w:rPr>
      </w:pPr>
      <w:r w:rsidRPr="00D255AA">
        <w:rPr>
          <w:bCs/>
          <w:szCs w:val="28"/>
        </w:rPr>
        <w:t>3. 推廣高齡友善組織：</w:t>
      </w:r>
    </w:p>
    <w:p w:rsidR="003E5495" w:rsidRPr="00D255AA" w:rsidRDefault="00F44827" w:rsidP="00FE48C9">
      <w:pPr>
        <w:snapToGrid w:val="0"/>
        <w:spacing w:line="360" w:lineRule="exact"/>
        <w:ind w:leftChars="506" w:left="1417"/>
        <w:jc w:val="both"/>
        <w:rPr>
          <w:bCs/>
          <w:szCs w:val="28"/>
        </w:rPr>
      </w:pPr>
      <w:r w:rsidRPr="00D255AA">
        <w:rPr>
          <w:bCs/>
          <w:szCs w:val="28"/>
        </w:rPr>
        <w:t>與社區5家高齡友善商家合作進行失智症等疾病之衛教宣導單張放置，持續鼓勵商家可設置樂齡採購專區</w:t>
      </w:r>
      <w:r w:rsidR="00227930" w:rsidRPr="00D255AA">
        <w:rPr>
          <w:rFonts w:hint="eastAsia"/>
          <w:bCs/>
          <w:szCs w:val="28"/>
        </w:rPr>
        <w:t>。</w:t>
      </w:r>
    </w:p>
    <w:p w:rsidR="00F44827" w:rsidRPr="00D255AA" w:rsidRDefault="00F44827" w:rsidP="00FE48C9">
      <w:pPr>
        <w:snapToGrid w:val="0"/>
        <w:spacing w:line="360" w:lineRule="exact"/>
        <w:ind w:leftChars="354" w:left="991"/>
        <w:jc w:val="both"/>
        <w:rPr>
          <w:bCs/>
          <w:szCs w:val="28"/>
        </w:rPr>
      </w:pPr>
      <w:r w:rsidRPr="00D255AA">
        <w:rPr>
          <w:bCs/>
          <w:szCs w:val="28"/>
        </w:rPr>
        <w:t xml:space="preserve">4. 開設社區長者運動班： </w:t>
      </w:r>
    </w:p>
    <w:p w:rsidR="00F44827" w:rsidRPr="00D255AA" w:rsidRDefault="00F44827" w:rsidP="00FE48C9">
      <w:pPr>
        <w:snapToGrid w:val="0"/>
        <w:spacing w:line="360" w:lineRule="exact"/>
        <w:ind w:leftChars="506" w:left="1417"/>
        <w:jc w:val="both"/>
        <w:rPr>
          <w:bCs/>
          <w:szCs w:val="28"/>
        </w:rPr>
      </w:pPr>
      <w:r w:rsidRPr="00D255AA">
        <w:rPr>
          <w:bCs/>
          <w:szCs w:val="28"/>
        </w:rPr>
        <w:t>於果貿活動中心開設運動班並提供體適能檢測及衰弱評估，計參加人數37位長者。</w:t>
      </w:r>
    </w:p>
    <w:p w:rsidR="00F44827" w:rsidRPr="00D255AA" w:rsidRDefault="00F44827" w:rsidP="00FE48C9">
      <w:pPr>
        <w:snapToGrid w:val="0"/>
        <w:spacing w:line="360" w:lineRule="exact"/>
        <w:ind w:leftChars="354" w:left="991"/>
        <w:jc w:val="both"/>
        <w:rPr>
          <w:bCs/>
          <w:szCs w:val="28"/>
        </w:rPr>
      </w:pPr>
      <w:r w:rsidRPr="00D255AA">
        <w:rPr>
          <w:bCs/>
          <w:szCs w:val="28"/>
        </w:rPr>
        <w:t>5. 長照服務：</w:t>
      </w:r>
    </w:p>
    <w:p w:rsidR="00F44827" w:rsidRPr="00D255AA" w:rsidRDefault="003E5495" w:rsidP="00FE48C9">
      <w:pPr>
        <w:snapToGrid w:val="0"/>
        <w:spacing w:line="360" w:lineRule="exact"/>
        <w:ind w:leftChars="506" w:left="1700" w:hangingChars="101" w:hanging="283"/>
        <w:jc w:val="both"/>
        <w:rPr>
          <w:bCs/>
          <w:szCs w:val="28"/>
        </w:rPr>
      </w:pPr>
      <w:r w:rsidRPr="00D255AA">
        <w:rPr>
          <w:bCs/>
          <w:szCs w:val="28"/>
        </w:rPr>
        <w:t>(1)</w:t>
      </w:r>
      <w:r w:rsidR="00F44827" w:rsidRPr="00D255AA">
        <w:rPr>
          <w:bCs/>
          <w:szCs w:val="28"/>
        </w:rPr>
        <w:t>失智友善診所提供初步篩檢及評估轉介服務，社區中馬遠成診所轉介6位疑似失智症個案，其中3位為新確診個案。</w:t>
      </w:r>
    </w:p>
    <w:p w:rsidR="00F44827" w:rsidRPr="00D255AA" w:rsidRDefault="003E5495" w:rsidP="00FE48C9">
      <w:pPr>
        <w:snapToGrid w:val="0"/>
        <w:spacing w:line="360" w:lineRule="exact"/>
        <w:ind w:leftChars="506" w:left="1700" w:hangingChars="101" w:hanging="283"/>
        <w:jc w:val="both"/>
        <w:rPr>
          <w:bCs/>
          <w:szCs w:val="28"/>
        </w:rPr>
      </w:pPr>
      <w:r w:rsidRPr="00D255AA">
        <w:rPr>
          <w:bCs/>
          <w:szCs w:val="28"/>
        </w:rPr>
        <w:lastRenderedPageBreak/>
        <w:t>(</w:t>
      </w:r>
      <w:r w:rsidR="00F44827" w:rsidRPr="00D255AA">
        <w:rPr>
          <w:bCs/>
          <w:szCs w:val="28"/>
        </w:rPr>
        <w:t>2</w:t>
      </w:r>
      <w:r w:rsidRPr="00D255AA">
        <w:rPr>
          <w:bCs/>
          <w:szCs w:val="28"/>
        </w:rPr>
        <w:t>)</w:t>
      </w:r>
      <w:r w:rsidR="00F44827" w:rsidRPr="00D255AA">
        <w:rPr>
          <w:bCs/>
          <w:szCs w:val="28"/>
        </w:rPr>
        <w:t>左營區108年12月長照服務涵蓋率46.2%（涵蓋率=使用服務人口數/推估失能人口數）。</w:t>
      </w:r>
    </w:p>
    <w:p w:rsidR="00F44827" w:rsidRPr="00D255AA" w:rsidRDefault="00F44827" w:rsidP="00FE48C9">
      <w:pPr>
        <w:snapToGrid w:val="0"/>
        <w:spacing w:line="360" w:lineRule="exact"/>
        <w:ind w:leftChars="354" w:left="991"/>
        <w:jc w:val="both"/>
        <w:rPr>
          <w:bCs/>
          <w:szCs w:val="28"/>
        </w:rPr>
      </w:pPr>
      <w:r w:rsidRPr="00D255AA">
        <w:rPr>
          <w:bCs/>
          <w:szCs w:val="28"/>
        </w:rPr>
        <w:t>6. 社區醫療照護網絡資源轉介：</w:t>
      </w:r>
    </w:p>
    <w:p w:rsidR="00F44827" w:rsidRPr="00D255AA" w:rsidRDefault="00F44827" w:rsidP="00FE48C9">
      <w:pPr>
        <w:snapToGrid w:val="0"/>
        <w:spacing w:line="360" w:lineRule="exact"/>
        <w:ind w:leftChars="506" w:left="1417"/>
        <w:jc w:val="both"/>
        <w:rPr>
          <w:bCs/>
          <w:szCs w:val="28"/>
        </w:rPr>
      </w:pPr>
      <w:r w:rsidRPr="00D255AA">
        <w:rPr>
          <w:bCs/>
          <w:szCs w:val="28"/>
        </w:rPr>
        <w:t>透過基層診所轉介9位衰弱前期個案，其中成功轉介至運動班計3位，轉介成功率達33%。</w:t>
      </w:r>
    </w:p>
    <w:p w:rsidR="00F44827" w:rsidRPr="00D255AA" w:rsidRDefault="00F44827" w:rsidP="00FE48C9">
      <w:pPr>
        <w:snapToGrid w:val="0"/>
        <w:spacing w:line="360" w:lineRule="exact"/>
        <w:ind w:leftChars="354" w:left="991"/>
        <w:jc w:val="both"/>
        <w:rPr>
          <w:bCs/>
          <w:szCs w:val="28"/>
        </w:rPr>
      </w:pPr>
      <w:r w:rsidRPr="00D255AA">
        <w:rPr>
          <w:bCs/>
          <w:szCs w:val="28"/>
        </w:rPr>
        <w:t>7. 設計果貿社區醫療照護網絡資源手冊：</w:t>
      </w:r>
    </w:p>
    <w:p w:rsidR="00F44827" w:rsidRPr="00D255AA" w:rsidRDefault="00F44827" w:rsidP="00FE48C9">
      <w:pPr>
        <w:snapToGrid w:val="0"/>
        <w:spacing w:line="360" w:lineRule="exact"/>
        <w:ind w:leftChars="506" w:left="1417"/>
        <w:jc w:val="both"/>
        <w:rPr>
          <w:bCs/>
          <w:szCs w:val="28"/>
        </w:rPr>
      </w:pPr>
      <w:r w:rsidRPr="00D255AA">
        <w:rPr>
          <w:bCs/>
          <w:szCs w:val="28"/>
        </w:rPr>
        <w:t>提供長者衛教、就醫、長照服務據點、健康促進(健走地圖)、篩檢等資訊。</w:t>
      </w:r>
    </w:p>
    <w:p w:rsidR="00A264BE" w:rsidRPr="00D255AA" w:rsidRDefault="00A264BE" w:rsidP="00FE48C9">
      <w:pPr>
        <w:tabs>
          <w:tab w:val="left" w:pos="180"/>
        </w:tabs>
        <w:snapToGrid w:val="0"/>
        <w:spacing w:line="360" w:lineRule="exact"/>
        <w:ind w:firstLine="185"/>
        <w:jc w:val="both"/>
        <w:rPr>
          <w:b/>
          <w:bCs/>
          <w:szCs w:val="28"/>
        </w:rPr>
      </w:pPr>
      <w:r w:rsidRPr="00D255AA">
        <w:rPr>
          <w:b/>
          <w:bCs/>
          <w:szCs w:val="28"/>
        </w:rPr>
        <w:t>（二）</w:t>
      </w:r>
      <w:r w:rsidRPr="00D255AA">
        <w:rPr>
          <w:bCs/>
          <w:szCs w:val="28"/>
        </w:rPr>
        <w:t>推展次都會模式-岡山區社區醫療照護網</w:t>
      </w:r>
    </w:p>
    <w:p w:rsidR="00A264BE" w:rsidRPr="00D255AA" w:rsidRDefault="00A264BE" w:rsidP="00FE48C9">
      <w:pPr>
        <w:snapToGrid w:val="0"/>
        <w:spacing w:line="360" w:lineRule="exact"/>
        <w:ind w:left="1276" w:hanging="283"/>
        <w:jc w:val="both"/>
        <w:rPr>
          <w:b/>
          <w:bCs/>
          <w:szCs w:val="28"/>
        </w:rPr>
      </w:pPr>
      <w:r w:rsidRPr="00D255AA">
        <w:rPr>
          <w:bCs/>
          <w:szCs w:val="28"/>
        </w:rPr>
        <w:t>1.為發展以人為中心的整合性醫療照護服務模式，透過以</w:t>
      </w:r>
      <w:r w:rsidR="000C5D5F" w:rsidRPr="00D255AA">
        <w:rPr>
          <w:bCs/>
          <w:szCs w:val="28"/>
        </w:rPr>
        <w:t>本府</w:t>
      </w:r>
      <w:r w:rsidRPr="00D255AA">
        <w:rPr>
          <w:bCs/>
          <w:szCs w:val="28"/>
        </w:rPr>
        <w:t>衛生局(所)為整合及操作平台，結合在地長期照顧管理中心分站、社區醫療院所、長照服務單位及社政機關等資源，在醫事資源佈建方面，該區計3家醫院、99家診所(其中加入居家醫療之醫療院所計28家、社區醫療群33家)、29家藥局，在長照服務資源佈建方面，提供居家式服務計40家(專業服務)、社區式服務計14家(含失智據點1家、C據點4家、日間照顧2家、機構喘息7家)、機構式服務計8家(含護理之家7家、安養機構1家)、A級單位計3家。以預防醫學四段七級理論建構社區醫療照護網絡，活絡網絡之間以病人及照顧者為中心的連結合作機制</w:t>
      </w:r>
      <w:r w:rsidRPr="00D255AA">
        <w:rPr>
          <w:b/>
          <w:bCs/>
          <w:szCs w:val="28"/>
        </w:rPr>
        <w:t>。</w:t>
      </w:r>
    </w:p>
    <w:p w:rsidR="00A264BE" w:rsidRPr="00D255AA" w:rsidRDefault="00A264BE" w:rsidP="00FE48C9">
      <w:pPr>
        <w:snapToGrid w:val="0"/>
        <w:spacing w:line="360" w:lineRule="exact"/>
        <w:ind w:left="1276" w:hanging="283"/>
        <w:jc w:val="both"/>
        <w:rPr>
          <w:b/>
          <w:bCs/>
          <w:szCs w:val="28"/>
        </w:rPr>
      </w:pPr>
      <w:r w:rsidRPr="00D255AA">
        <w:rPr>
          <w:bCs/>
          <w:szCs w:val="28"/>
        </w:rPr>
        <w:t>2.長照服務涵蓋率(使用服務人口數/推估失能人口數)由107年22.45%(687案)提升為108年</w:t>
      </w:r>
      <w:r w:rsidR="001F1D8B" w:rsidRPr="00D255AA">
        <w:rPr>
          <w:rFonts w:ascii="Times New Roman" w:hAnsi="Times New Roman"/>
          <w:bCs/>
          <w:szCs w:val="28"/>
        </w:rPr>
        <w:t>12</w:t>
      </w:r>
      <w:r w:rsidR="001F1D8B" w:rsidRPr="00D255AA">
        <w:rPr>
          <w:rFonts w:ascii="Times New Roman" w:hAnsi="Times New Roman"/>
          <w:bCs/>
          <w:szCs w:val="28"/>
        </w:rPr>
        <w:t>月</w:t>
      </w:r>
      <w:r w:rsidR="001F1D8B" w:rsidRPr="00D255AA">
        <w:rPr>
          <w:rFonts w:ascii="Times New Roman" w:hAnsi="Times New Roman"/>
          <w:bCs/>
          <w:szCs w:val="28"/>
        </w:rPr>
        <w:t>52.21%(1,100</w:t>
      </w:r>
      <w:r w:rsidR="001F1D8B" w:rsidRPr="00D255AA">
        <w:rPr>
          <w:rFonts w:ascii="Times New Roman" w:hAnsi="Times New Roman"/>
          <w:bCs/>
          <w:szCs w:val="28"/>
        </w:rPr>
        <w:t>案</w:t>
      </w:r>
      <w:r w:rsidR="001F1D8B" w:rsidRPr="00D255AA">
        <w:rPr>
          <w:rFonts w:ascii="Times New Roman" w:hAnsi="Times New Roman"/>
          <w:bCs/>
          <w:szCs w:val="28"/>
        </w:rPr>
        <w:t>)</w:t>
      </w:r>
      <w:r w:rsidR="001F1D8B" w:rsidRPr="00D255AA">
        <w:rPr>
          <w:rFonts w:ascii="Times New Roman" w:hAnsi="Times New Roman"/>
          <w:b/>
          <w:bCs/>
          <w:szCs w:val="28"/>
        </w:rPr>
        <w:t>。</w:t>
      </w:r>
    </w:p>
    <w:p w:rsidR="00CF4356" w:rsidRPr="00D255AA" w:rsidRDefault="00CF4356" w:rsidP="00FE48C9">
      <w:pPr>
        <w:overflowPunct w:val="0"/>
        <w:snapToGrid w:val="0"/>
        <w:spacing w:line="360" w:lineRule="exact"/>
        <w:ind w:leftChars="50" w:left="140"/>
        <w:jc w:val="both"/>
        <w:rPr>
          <w:bCs/>
          <w:szCs w:val="28"/>
        </w:rPr>
      </w:pPr>
      <w:r w:rsidRPr="00D255AA">
        <w:rPr>
          <w:bCs/>
          <w:szCs w:val="28"/>
        </w:rPr>
        <w:t>（三）推展偏鄉模式-茂林區社區醫療照護網絡</w:t>
      </w:r>
    </w:p>
    <w:p w:rsidR="000470F8" w:rsidRPr="00D255AA" w:rsidRDefault="000470F8" w:rsidP="00FE48C9">
      <w:pPr>
        <w:overflowPunct w:val="0"/>
        <w:snapToGrid w:val="0"/>
        <w:spacing w:line="360" w:lineRule="exact"/>
        <w:ind w:leftChars="354" w:left="991"/>
        <w:jc w:val="both"/>
        <w:rPr>
          <w:bCs/>
          <w:szCs w:val="28"/>
        </w:rPr>
      </w:pPr>
      <w:r w:rsidRPr="00D255AA">
        <w:rPr>
          <w:bCs/>
          <w:szCs w:val="28"/>
        </w:rPr>
        <w:t>1.在地就醫可近性</w:t>
      </w:r>
    </w:p>
    <w:p w:rsidR="000470F8" w:rsidRPr="00D255AA" w:rsidRDefault="000470F8" w:rsidP="00FE48C9">
      <w:pPr>
        <w:overflowPunct w:val="0"/>
        <w:snapToGrid w:val="0"/>
        <w:spacing w:line="360" w:lineRule="exact"/>
        <w:ind w:leftChars="405" w:left="1842" w:hangingChars="253" w:hanging="708"/>
        <w:jc w:val="both"/>
        <w:rPr>
          <w:bCs/>
          <w:szCs w:val="28"/>
        </w:rPr>
      </w:pPr>
      <w:r w:rsidRPr="00D255AA">
        <w:rPr>
          <w:bCs/>
          <w:szCs w:val="28"/>
        </w:rPr>
        <w:t>（1）IDS醫學中心支援，提升在地醫療品質：高醫提供IDS專科診次共計20診</w:t>
      </w:r>
      <w:r w:rsidRPr="00D255AA">
        <w:rPr>
          <w:rFonts w:hint="eastAsia"/>
          <w:bCs/>
          <w:szCs w:val="28"/>
        </w:rPr>
        <w:t>/月</w:t>
      </w:r>
      <w:r w:rsidRPr="00D255AA">
        <w:rPr>
          <w:bCs/>
          <w:szCs w:val="28"/>
        </w:rPr>
        <w:t>，截至108年</w:t>
      </w:r>
      <w:r w:rsidRPr="00D255AA">
        <w:rPr>
          <w:rFonts w:hint="eastAsia"/>
          <w:bCs/>
          <w:szCs w:val="28"/>
        </w:rPr>
        <w:t>12</w:t>
      </w:r>
      <w:r w:rsidRPr="00D255AA">
        <w:rPr>
          <w:bCs/>
          <w:szCs w:val="28"/>
        </w:rPr>
        <w:t>月底止支援診次計</w:t>
      </w:r>
      <w:r w:rsidRPr="00D255AA">
        <w:rPr>
          <w:rFonts w:hint="eastAsia"/>
          <w:bCs/>
          <w:szCs w:val="28"/>
        </w:rPr>
        <w:t>240</w:t>
      </w:r>
      <w:r w:rsidRPr="00D255AA">
        <w:rPr>
          <w:bCs/>
          <w:szCs w:val="28"/>
        </w:rPr>
        <w:t>診次，服務</w:t>
      </w:r>
      <w:r w:rsidRPr="00D255AA">
        <w:rPr>
          <w:rFonts w:hint="eastAsia"/>
          <w:bCs/>
          <w:szCs w:val="28"/>
        </w:rPr>
        <w:t>1</w:t>
      </w:r>
      <w:r w:rsidRPr="00D255AA">
        <w:rPr>
          <w:bCs/>
          <w:szCs w:val="28"/>
        </w:rPr>
        <w:t>,</w:t>
      </w:r>
      <w:r w:rsidRPr="00D255AA">
        <w:rPr>
          <w:rFonts w:hint="eastAsia"/>
          <w:bCs/>
          <w:szCs w:val="28"/>
        </w:rPr>
        <w:t>255</w:t>
      </w:r>
      <w:r w:rsidRPr="00D255AA">
        <w:rPr>
          <w:bCs/>
          <w:szCs w:val="28"/>
        </w:rPr>
        <w:t>人</w:t>
      </w:r>
      <w:r w:rsidRPr="00D255AA">
        <w:rPr>
          <w:rFonts w:hint="eastAsia"/>
          <w:bCs/>
          <w:szCs w:val="28"/>
        </w:rPr>
        <w:t>次，</w:t>
      </w:r>
      <w:r w:rsidRPr="00D255AA">
        <w:rPr>
          <w:bCs/>
          <w:szCs w:val="28"/>
        </w:rPr>
        <w:t>巡迴醫療</w:t>
      </w:r>
      <w:r w:rsidRPr="00D255AA">
        <w:rPr>
          <w:rFonts w:hint="eastAsia"/>
          <w:bCs/>
          <w:szCs w:val="28"/>
        </w:rPr>
        <w:t>264</w:t>
      </w:r>
      <w:r w:rsidRPr="00D255AA">
        <w:rPr>
          <w:bCs/>
          <w:szCs w:val="28"/>
        </w:rPr>
        <w:t>次</w:t>
      </w:r>
      <w:r w:rsidR="00D2662C" w:rsidRPr="00D255AA">
        <w:rPr>
          <w:rFonts w:hint="eastAsia"/>
          <w:bCs/>
          <w:szCs w:val="28"/>
        </w:rPr>
        <w:t>，</w:t>
      </w:r>
      <w:r w:rsidRPr="00D255AA">
        <w:rPr>
          <w:bCs/>
          <w:szCs w:val="28"/>
        </w:rPr>
        <w:t>服務</w:t>
      </w:r>
      <w:r w:rsidRPr="00D255AA">
        <w:rPr>
          <w:rFonts w:hint="eastAsia"/>
          <w:bCs/>
          <w:szCs w:val="28"/>
        </w:rPr>
        <w:t>1</w:t>
      </w:r>
      <w:r w:rsidRPr="00D255AA">
        <w:rPr>
          <w:bCs/>
          <w:szCs w:val="28"/>
        </w:rPr>
        <w:t>,</w:t>
      </w:r>
      <w:r w:rsidRPr="00D255AA">
        <w:rPr>
          <w:rFonts w:hint="eastAsia"/>
          <w:bCs/>
          <w:szCs w:val="28"/>
        </w:rPr>
        <w:t>808</w:t>
      </w:r>
      <w:r w:rsidRPr="00D255AA">
        <w:rPr>
          <w:bCs/>
          <w:szCs w:val="28"/>
        </w:rPr>
        <w:t>人</w:t>
      </w:r>
      <w:r w:rsidRPr="00D255AA">
        <w:rPr>
          <w:rFonts w:hint="eastAsia"/>
          <w:bCs/>
          <w:szCs w:val="28"/>
        </w:rPr>
        <w:t>次</w:t>
      </w:r>
      <w:r w:rsidRPr="00D255AA">
        <w:rPr>
          <w:bCs/>
          <w:szCs w:val="28"/>
        </w:rPr>
        <w:t>。</w:t>
      </w:r>
    </w:p>
    <w:p w:rsidR="000470F8" w:rsidRPr="00D255AA" w:rsidRDefault="000470F8" w:rsidP="00FE48C9">
      <w:pPr>
        <w:overflowPunct w:val="0"/>
        <w:snapToGrid w:val="0"/>
        <w:spacing w:line="360" w:lineRule="exact"/>
        <w:ind w:leftChars="455" w:left="1982" w:hangingChars="253" w:hanging="708"/>
        <w:jc w:val="both"/>
        <w:rPr>
          <w:bCs/>
          <w:szCs w:val="28"/>
        </w:rPr>
      </w:pPr>
      <w:r w:rsidRPr="00D255AA">
        <w:rPr>
          <w:bCs/>
          <w:szCs w:val="28"/>
        </w:rPr>
        <w:t>（2）提供就醫交通補助費：截至108年</w:t>
      </w:r>
      <w:r w:rsidRPr="00D255AA">
        <w:rPr>
          <w:rFonts w:hint="eastAsia"/>
          <w:bCs/>
          <w:szCs w:val="28"/>
        </w:rPr>
        <w:t>1</w:t>
      </w:r>
      <w:r w:rsidRPr="00D255AA">
        <w:rPr>
          <w:bCs/>
          <w:szCs w:val="28"/>
        </w:rPr>
        <w:t>2月</w:t>
      </w:r>
      <w:r w:rsidRPr="00D255AA">
        <w:rPr>
          <w:rFonts w:hint="eastAsia"/>
          <w:bCs/>
          <w:szCs w:val="28"/>
        </w:rPr>
        <w:t>3</w:t>
      </w:r>
      <w:r w:rsidRPr="00D255AA">
        <w:rPr>
          <w:bCs/>
          <w:szCs w:val="28"/>
        </w:rPr>
        <w:t>1日止共補助</w:t>
      </w:r>
      <w:r w:rsidRPr="00D255AA">
        <w:rPr>
          <w:rFonts w:hint="eastAsia"/>
          <w:bCs/>
          <w:szCs w:val="28"/>
        </w:rPr>
        <w:t>1</w:t>
      </w:r>
      <w:r w:rsidRPr="00D255AA">
        <w:rPr>
          <w:bCs/>
          <w:szCs w:val="28"/>
        </w:rPr>
        <w:t>,533人次，補助經費計</w:t>
      </w:r>
      <w:r w:rsidRPr="00D255AA">
        <w:rPr>
          <w:rFonts w:hint="eastAsia"/>
          <w:bCs/>
          <w:szCs w:val="28"/>
        </w:rPr>
        <w:t>1</w:t>
      </w:r>
      <w:r w:rsidRPr="00D255AA">
        <w:rPr>
          <w:bCs/>
          <w:szCs w:val="28"/>
        </w:rPr>
        <w:t>,455,000元整。</w:t>
      </w:r>
    </w:p>
    <w:p w:rsidR="000470F8" w:rsidRPr="00D255AA" w:rsidRDefault="000470F8" w:rsidP="00FE48C9">
      <w:pPr>
        <w:overflowPunct w:val="0"/>
        <w:snapToGrid w:val="0"/>
        <w:spacing w:line="360" w:lineRule="exact"/>
        <w:ind w:leftChars="455" w:left="1982" w:hangingChars="253" w:hanging="708"/>
        <w:jc w:val="both"/>
        <w:rPr>
          <w:bCs/>
          <w:szCs w:val="28"/>
        </w:rPr>
      </w:pPr>
      <w:r w:rsidRPr="00D255AA">
        <w:rPr>
          <w:bCs/>
          <w:szCs w:val="28"/>
        </w:rPr>
        <w:t>（3）健保署支持醫療給付優惠保障：提供免掛號費服務。</w:t>
      </w:r>
    </w:p>
    <w:p w:rsidR="000470F8" w:rsidRPr="00D255AA" w:rsidRDefault="000470F8" w:rsidP="00FE48C9">
      <w:pPr>
        <w:overflowPunct w:val="0"/>
        <w:snapToGrid w:val="0"/>
        <w:spacing w:line="360" w:lineRule="exact"/>
        <w:ind w:leftChars="455" w:left="1982" w:hangingChars="253" w:hanging="708"/>
        <w:jc w:val="both"/>
        <w:rPr>
          <w:bCs/>
          <w:szCs w:val="28"/>
        </w:rPr>
      </w:pPr>
      <w:r w:rsidRPr="00D255AA">
        <w:rPr>
          <w:bCs/>
          <w:szCs w:val="28"/>
        </w:rPr>
        <w:t>（4）專科診及巡迴醫療及居家服務，病人不動，醫師動：中央補助採購生理監視器一台，補助經費計175,900元整、採購巡迴醫療車（一般）一台，補助經費計629,280元整。</w:t>
      </w:r>
    </w:p>
    <w:p w:rsidR="000470F8" w:rsidRPr="00D255AA" w:rsidRDefault="000470F8" w:rsidP="00FE48C9">
      <w:pPr>
        <w:overflowPunct w:val="0"/>
        <w:snapToGrid w:val="0"/>
        <w:spacing w:line="360" w:lineRule="exact"/>
        <w:ind w:leftChars="455" w:left="1982" w:hangingChars="253" w:hanging="708"/>
        <w:jc w:val="both"/>
        <w:rPr>
          <w:bCs/>
          <w:szCs w:val="28"/>
        </w:rPr>
      </w:pPr>
      <w:r w:rsidRPr="00D255AA">
        <w:rPr>
          <w:bCs/>
          <w:szCs w:val="28"/>
        </w:rPr>
        <w:t xml:space="preserve">（5）醫療雲端資訊化，就醫無障礙。 </w:t>
      </w:r>
    </w:p>
    <w:p w:rsidR="000470F8" w:rsidRPr="00D255AA" w:rsidRDefault="000470F8" w:rsidP="00FE48C9">
      <w:pPr>
        <w:overflowPunct w:val="0"/>
        <w:snapToGrid w:val="0"/>
        <w:spacing w:line="360" w:lineRule="exact"/>
        <w:ind w:leftChars="455" w:left="1982" w:hangingChars="253" w:hanging="708"/>
        <w:jc w:val="both"/>
        <w:rPr>
          <w:bCs/>
          <w:szCs w:val="28"/>
        </w:rPr>
      </w:pPr>
      <w:r w:rsidRPr="00D255AA">
        <w:rPr>
          <w:bCs/>
          <w:szCs w:val="28"/>
        </w:rPr>
        <w:t>（6）24小時緊急醫療不中斷：24小時緊急醫療服務、災害來襲啓動「緊急災害應變機制」。</w:t>
      </w:r>
    </w:p>
    <w:p w:rsidR="000470F8" w:rsidRPr="00D255AA" w:rsidRDefault="000470F8" w:rsidP="00FE48C9">
      <w:pPr>
        <w:snapToGrid w:val="0"/>
        <w:spacing w:line="360" w:lineRule="exact"/>
        <w:ind w:leftChars="455" w:left="1982" w:hangingChars="253" w:hanging="708"/>
        <w:jc w:val="both"/>
        <w:rPr>
          <w:bCs/>
          <w:szCs w:val="28"/>
        </w:rPr>
      </w:pPr>
      <w:r w:rsidRPr="00D255AA">
        <w:rPr>
          <w:bCs/>
          <w:szCs w:val="28"/>
        </w:rPr>
        <w:t>（7）轉診/轉檢數：累計至108年</w:t>
      </w:r>
      <w:r w:rsidRPr="00D255AA">
        <w:rPr>
          <w:rFonts w:hint="eastAsia"/>
          <w:bCs/>
          <w:szCs w:val="28"/>
        </w:rPr>
        <w:t>1</w:t>
      </w:r>
      <w:r w:rsidRPr="00D255AA">
        <w:rPr>
          <w:bCs/>
          <w:szCs w:val="28"/>
        </w:rPr>
        <w:t>2月底為</w:t>
      </w:r>
      <w:r w:rsidRPr="00D255AA">
        <w:rPr>
          <w:rFonts w:hint="eastAsia"/>
          <w:bCs/>
          <w:szCs w:val="28"/>
        </w:rPr>
        <w:t>7</w:t>
      </w:r>
      <w:r w:rsidRPr="00D255AA">
        <w:rPr>
          <w:bCs/>
          <w:szCs w:val="28"/>
        </w:rPr>
        <w:t>5人次，平均轉診率計1.</w:t>
      </w:r>
      <w:r w:rsidRPr="00D255AA">
        <w:rPr>
          <w:rFonts w:hint="eastAsia"/>
          <w:bCs/>
          <w:szCs w:val="28"/>
        </w:rPr>
        <w:t>1</w:t>
      </w:r>
      <w:r w:rsidRPr="00D255AA">
        <w:rPr>
          <w:bCs/>
          <w:szCs w:val="28"/>
        </w:rPr>
        <w:t>%。</w:t>
      </w:r>
    </w:p>
    <w:p w:rsidR="000470F8" w:rsidRPr="00D255AA" w:rsidRDefault="000470F8" w:rsidP="00FE48C9">
      <w:pPr>
        <w:snapToGrid w:val="0"/>
        <w:spacing w:line="360" w:lineRule="exact"/>
        <w:ind w:leftChars="455" w:left="1982" w:hangingChars="253" w:hanging="708"/>
        <w:jc w:val="both"/>
        <w:rPr>
          <w:bCs/>
          <w:szCs w:val="28"/>
        </w:rPr>
      </w:pPr>
      <w:r w:rsidRPr="00D255AA">
        <w:rPr>
          <w:rFonts w:hint="eastAsia"/>
          <w:bCs/>
          <w:szCs w:val="28"/>
        </w:rPr>
        <w:t>（</w:t>
      </w:r>
      <w:r w:rsidRPr="00D255AA">
        <w:rPr>
          <w:bCs/>
          <w:szCs w:val="28"/>
        </w:rPr>
        <w:t>8</w:t>
      </w:r>
      <w:r w:rsidRPr="00D255AA">
        <w:rPr>
          <w:rFonts w:hint="eastAsia"/>
          <w:bCs/>
          <w:szCs w:val="28"/>
        </w:rPr>
        <w:t>）</w:t>
      </w:r>
      <w:r w:rsidRPr="00D255AA">
        <w:rPr>
          <w:bCs/>
          <w:szCs w:val="28"/>
        </w:rPr>
        <w:t>實施疾病管理：</w:t>
      </w:r>
    </w:p>
    <w:p w:rsidR="000470F8" w:rsidRPr="00D255AA" w:rsidRDefault="000470F8" w:rsidP="00FE48C9">
      <w:pPr>
        <w:snapToGrid w:val="0"/>
        <w:spacing w:line="360" w:lineRule="exact"/>
        <w:ind w:leftChars="708" w:left="2265" w:hangingChars="101" w:hanging="283"/>
        <w:jc w:val="both"/>
        <w:rPr>
          <w:bCs/>
          <w:szCs w:val="28"/>
        </w:rPr>
      </w:pPr>
      <w:r w:rsidRPr="00D255AA">
        <w:rPr>
          <w:bCs/>
          <w:szCs w:val="28"/>
        </w:rPr>
        <w:lastRenderedPageBreak/>
        <w:t>A.糖尿病照護網計畫：所內同仁經由線上考試，實習完成並經衛生局認可後，核發糖尿病衛教師合格證計</w:t>
      </w:r>
      <w:r w:rsidRPr="00D255AA">
        <w:rPr>
          <w:rFonts w:hint="eastAsia"/>
          <w:bCs/>
          <w:szCs w:val="28"/>
        </w:rPr>
        <w:t>9</w:t>
      </w:r>
      <w:r w:rsidRPr="00D255AA">
        <w:rPr>
          <w:bCs/>
          <w:szCs w:val="28"/>
        </w:rPr>
        <w:t>位、辦理病友會團體及活動3場次、收案數7</w:t>
      </w:r>
      <w:r w:rsidRPr="00D255AA">
        <w:rPr>
          <w:rFonts w:hint="eastAsia"/>
          <w:bCs/>
          <w:szCs w:val="28"/>
        </w:rPr>
        <w:t>9</w:t>
      </w:r>
      <w:r w:rsidRPr="00D255AA">
        <w:rPr>
          <w:bCs/>
          <w:szCs w:val="28"/>
        </w:rPr>
        <w:t>人。</w:t>
      </w:r>
    </w:p>
    <w:p w:rsidR="000470F8" w:rsidRPr="00D255AA" w:rsidRDefault="000470F8" w:rsidP="00FE48C9">
      <w:pPr>
        <w:snapToGrid w:val="0"/>
        <w:spacing w:line="360" w:lineRule="exact"/>
        <w:ind w:leftChars="708" w:left="2265" w:hangingChars="101" w:hanging="283"/>
        <w:jc w:val="both"/>
        <w:rPr>
          <w:bCs/>
          <w:szCs w:val="28"/>
        </w:rPr>
      </w:pPr>
      <w:r w:rsidRPr="00D255AA">
        <w:rPr>
          <w:bCs/>
          <w:szCs w:val="28"/>
        </w:rPr>
        <w:t>B.高血壓防治方案：衛生教育</w:t>
      </w:r>
      <w:r w:rsidRPr="00D255AA">
        <w:rPr>
          <w:rFonts w:hint="eastAsia"/>
          <w:bCs/>
          <w:szCs w:val="28"/>
        </w:rPr>
        <w:t>6</w:t>
      </w:r>
      <w:r w:rsidRPr="00D255AA">
        <w:rPr>
          <w:bCs/>
          <w:szCs w:val="28"/>
        </w:rPr>
        <w:t>場次、設置社區血壓站計6站、一站式電子儀器量測共</w:t>
      </w:r>
      <w:r w:rsidRPr="00D255AA">
        <w:rPr>
          <w:rFonts w:hint="eastAsia"/>
          <w:bCs/>
          <w:szCs w:val="28"/>
        </w:rPr>
        <w:t>1</w:t>
      </w:r>
      <w:r w:rsidRPr="00D255AA">
        <w:rPr>
          <w:bCs/>
          <w:szCs w:val="28"/>
        </w:rPr>
        <w:t>,</w:t>
      </w:r>
      <w:r w:rsidRPr="00D255AA">
        <w:rPr>
          <w:rFonts w:hint="eastAsia"/>
          <w:bCs/>
          <w:szCs w:val="28"/>
        </w:rPr>
        <w:t>940</w:t>
      </w:r>
      <w:r w:rsidRPr="00D255AA">
        <w:rPr>
          <w:bCs/>
          <w:szCs w:val="28"/>
        </w:rPr>
        <w:t>人次使用。</w:t>
      </w:r>
    </w:p>
    <w:p w:rsidR="000470F8" w:rsidRPr="00D255AA" w:rsidRDefault="000470F8" w:rsidP="00FE48C9">
      <w:pPr>
        <w:snapToGrid w:val="0"/>
        <w:spacing w:line="360" w:lineRule="exact"/>
        <w:ind w:leftChars="708" w:left="2265" w:hangingChars="101" w:hanging="283"/>
        <w:jc w:val="both"/>
        <w:rPr>
          <w:bCs/>
          <w:szCs w:val="28"/>
        </w:rPr>
      </w:pPr>
      <w:r w:rsidRPr="00D255AA">
        <w:rPr>
          <w:bCs/>
          <w:szCs w:val="28"/>
        </w:rPr>
        <w:t>C.痛風個案管理：以IDS收案量已完成收案10人。</w:t>
      </w:r>
    </w:p>
    <w:p w:rsidR="00CF4356" w:rsidRPr="00D255AA" w:rsidRDefault="000470F8" w:rsidP="00FE48C9">
      <w:pPr>
        <w:snapToGrid w:val="0"/>
        <w:spacing w:line="360" w:lineRule="exact"/>
        <w:ind w:leftChars="708" w:left="2265" w:hangingChars="101" w:hanging="283"/>
        <w:jc w:val="both"/>
        <w:rPr>
          <w:bCs/>
          <w:szCs w:val="28"/>
        </w:rPr>
      </w:pPr>
      <w:r w:rsidRPr="00D255AA">
        <w:rPr>
          <w:bCs/>
          <w:szCs w:val="28"/>
        </w:rPr>
        <w:t>D.腎病照護計畫：CKD個案55人已完成，VPN收案29人。</w:t>
      </w:r>
    </w:p>
    <w:p w:rsidR="000470F8" w:rsidRPr="00D255AA" w:rsidRDefault="000470F8" w:rsidP="00FE48C9">
      <w:pPr>
        <w:overflowPunct w:val="0"/>
        <w:snapToGrid w:val="0"/>
        <w:spacing w:line="360" w:lineRule="exact"/>
        <w:ind w:leftChars="405" w:left="1842" w:hangingChars="253" w:hanging="708"/>
        <w:jc w:val="both"/>
        <w:rPr>
          <w:bCs/>
          <w:szCs w:val="28"/>
        </w:rPr>
      </w:pPr>
      <w:r w:rsidRPr="00D255AA">
        <w:rPr>
          <w:bCs/>
          <w:szCs w:val="28"/>
        </w:rPr>
        <w:t>2.健康促進及慢性病防治</w:t>
      </w:r>
    </w:p>
    <w:p w:rsidR="000470F8" w:rsidRPr="00D255AA" w:rsidRDefault="000470F8" w:rsidP="00FE48C9">
      <w:pPr>
        <w:overflowPunct w:val="0"/>
        <w:snapToGrid w:val="0"/>
        <w:spacing w:line="360" w:lineRule="exact"/>
        <w:ind w:leftChars="405" w:left="1842" w:hangingChars="253" w:hanging="708"/>
        <w:jc w:val="both"/>
        <w:rPr>
          <w:bCs/>
          <w:szCs w:val="28"/>
        </w:rPr>
      </w:pPr>
      <w:r w:rsidRPr="00D255AA">
        <w:rPr>
          <w:rFonts w:hint="eastAsia"/>
          <w:bCs/>
          <w:szCs w:val="28"/>
        </w:rPr>
        <w:t>（</w:t>
      </w:r>
      <w:r w:rsidRPr="00D255AA">
        <w:rPr>
          <w:bCs/>
          <w:szCs w:val="28"/>
        </w:rPr>
        <w:t>1）健康篩檢嘉年華會、部落健康盃等活動：成人健康預防保健檢查159人、兒童健康篩檢38人、BC肝健檢220人、癌症篩檢249人、腹部超音波211人、心電圖198人。</w:t>
      </w:r>
    </w:p>
    <w:p w:rsidR="000470F8" w:rsidRPr="00D255AA" w:rsidRDefault="000470F8" w:rsidP="00FE48C9">
      <w:pPr>
        <w:overflowPunct w:val="0"/>
        <w:snapToGrid w:val="0"/>
        <w:spacing w:line="360" w:lineRule="exact"/>
        <w:ind w:leftChars="405" w:left="1842" w:hangingChars="253" w:hanging="708"/>
        <w:jc w:val="both"/>
        <w:rPr>
          <w:bCs/>
          <w:szCs w:val="28"/>
        </w:rPr>
      </w:pPr>
      <w:r w:rsidRPr="00D255AA">
        <w:rPr>
          <w:rFonts w:hint="eastAsia"/>
          <w:bCs/>
          <w:szCs w:val="28"/>
        </w:rPr>
        <w:t>（</w:t>
      </w:r>
      <w:r w:rsidRPr="00D255AA">
        <w:rPr>
          <w:bCs/>
          <w:szCs w:val="28"/>
        </w:rPr>
        <w:t>2）成立戒菸班及糖尿病管理班：戒菸班新收案16人、門診戒菸衛教30人、糖尿病管理班新收案7人。透過宣導鼓勵民眾戒檳，目前自行戒檳成功7人。</w:t>
      </w:r>
    </w:p>
    <w:p w:rsidR="000470F8" w:rsidRPr="00D255AA" w:rsidRDefault="000470F8" w:rsidP="00FE48C9">
      <w:pPr>
        <w:overflowPunct w:val="0"/>
        <w:snapToGrid w:val="0"/>
        <w:spacing w:line="360" w:lineRule="exact"/>
        <w:ind w:leftChars="405" w:left="1842" w:hangingChars="253" w:hanging="708"/>
        <w:jc w:val="both"/>
        <w:rPr>
          <w:bCs/>
          <w:szCs w:val="28"/>
        </w:rPr>
      </w:pPr>
      <w:r w:rsidRPr="00D255AA">
        <w:rPr>
          <w:rFonts w:hint="eastAsia"/>
          <w:bCs/>
          <w:szCs w:val="28"/>
        </w:rPr>
        <w:t>（</w:t>
      </w:r>
      <w:r w:rsidRPr="00D255AA">
        <w:rPr>
          <w:bCs/>
          <w:szCs w:val="28"/>
        </w:rPr>
        <w:t>3）輔導在地民間組織成立部落社區健康營造中心：自99年持續至今108年，今年即將邁入第10年，其優異表現屢獲中央肯定。</w:t>
      </w:r>
    </w:p>
    <w:p w:rsidR="000470F8" w:rsidRPr="00D255AA" w:rsidRDefault="000470F8" w:rsidP="00FE48C9">
      <w:pPr>
        <w:overflowPunct w:val="0"/>
        <w:snapToGrid w:val="0"/>
        <w:spacing w:line="360" w:lineRule="exact"/>
        <w:ind w:leftChars="405" w:left="1842" w:hangingChars="253" w:hanging="708"/>
        <w:jc w:val="both"/>
        <w:rPr>
          <w:bCs/>
          <w:szCs w:val="28"/>
        </w:rPr>
      </w:pPr>
      <w:r w:rsidRPr="00D255AA">
        <w:rPr>
          <w:rFonts w:hint="eastAsia"/>
          <w:bCs/>
          <w:szCs w:val="28"/>
        </w:rPr>
        <w:t>（</w:t>
      </w:r>
      <w:r w:rsidRPr="00D255AA">
        <w:rPr>
          <w:bCs/>
          <w:szCs w:val="28"/>
        </w:rPr>
        <w:t>4）培養在地志工及小志工：保健志工8人、小志工2人。</w:t>
      </w:r>
    </w:p>
    <w:p w:rsidR="000470F8" w:rsidRPr="00D255AA" w:rsidRDefault="000470F8" w:rsidP="00FE48C9">
      <w:pPr>
        <w:overflowPunct w:val="0"/>
        <w:snapToGrid w:val="0"/>
        <w:spacing w:line="360" w:lineRule="exact"/>
        <w:ind w:leftChars="405" w:left="1842" w:hangingChars="253" w:hanging="708"/>
        <w:jc w:val="both"/>
        <w:rPr>
          <w:bCs/>
          <w:szCs w:val="28"/>
        </w:rPr>
      </w:pPr>
      <w:r w:rsidRPr="00D255AA">
        <w:rPr>
          <w:bCs/>
          <w:szCs w:val="28"/>
        </w:rPr>
        <w:t>3.長期照護服務</w:t>
      </w:r>
    </w:p>
    <w:p w:rsidR="000470F8" w:rsidRPr="00D255AA" w:rsidRDefault="000470F8" w:rsidP="00FE48C9">
      <w:pPr>
        <w:overflowPunct w:val="0"/>
        <w:snapToGrid w:val="0"/>
        <w:spacing w:line="360" w:lineRule="exact"/>
        <w:ind w:leftChars="405" w:left="1842" w:hangingChars="253" w:hanging="708"/>
        <w:jc w:val="both"/>
        <w:rPr>
          <w:bCs/>
          <w:szCs w:val="28"/>
        </w:rPr>
      </w:pPr>
      <w:r w:rsidRPr="00D255AA">
        <w:rPr>
          <w:rFonts w:hint="eastAsia"/>
          <w:bCs/>
          <w:szCs w:val="28"/>
        </w:rPr>
        <w:t>（</w:t>
      </w:r>
      <w:r w:rsidRPr="00D255AA">
        <w:rPr>
          <w:bCs/>
          <w:szCs w:val="28"/>
        </w:rPr>
        <w:t>1）個案管理總人數：78人。</w:t>
      </w:r>
    </w:p>
    <w:p w:rsidR="000470F8" w:rsidRPr="00D255AA" w:rsidRDefault="000470F8" w:rsidP="00FE48C9">
      <w:pPr>
        <w:overflowPunct w:val="0"/>
        <w:snapToGrid w:val="0"/>
        <w:spacing w:line="360" w:lineRule="exact"/>
        <w:ind w:leftChars="405" w:left="1842" w:hangingChars="253" w:hanging="708"/>
        <w:jc w:val="both"/>
        <w:rPr>
          <w:bCs/>
          <w:szCs w:val="28"/>
        </w:rPr>
      </w:pPr>
      <w:r w:rsidRPr="00D255AA">
        <w:rPr>
          <w:rFonts w:hint="eastAsia"/>
          <w:bCs/>
          <w:szCs w:val="28"/>
        </w:rPr>
        <w:t>（</w:t>
      </w:r>
      <w:r w:rsidRPr="00D255AA">
        <w:rPr>
          <w:bCs/>
          <w:szCs w:val="28"/>
        </w:rPr>
        <w:t>2）長期照護設站篩檢宣導1,008人次，服務110人。</w:t>
      </w:r>
    </w:p>
    <w:p w:rsidR="000470F8" w:rsidRPr="00D255AA" w:rsidRDefault="000470F8" w:rsidP="00FE48C9">
      <w:pPr>
        <w:overflowPunct w:val="0"/>
        <w:snapToGrid w:val="0"/>
        <w:spacing w:line="360" w:lineRule="exact"/>
        <w:ind w:leftChars="405" w:left="1842" w:hangingChars="253" w:hanging="708"/>
        <w:jc w:val="both"/>
        <w:rPr>
          <w:bCs/>
          <w:szCs w:val="28"/>
        </w:rPr>
      </w:pPr>
      <w:r w:rsidRPr="00D255AA">
        <w:rPr>
          <w:rFonts w:hint="eastAsia"/>
          <w:bCs/>
          <w:szCs w:val="28"/>
        </w:rPr>
        <w:t>（</w:t>
      </w:r>
      <w:r w:rsidRPr="00D255AA">
        <w:rPr>
          <w:bCs/>
          <w:szCs w:val="28"/>
        </w:rPr>
        <w:t>3）幸福居家服務：足部護理評估130人，收案足護15位，服務46次。</w:t>
      </w:r>
    </w:p>
    <w:p w:rsidR="000470F8" w:rsidRPr="00D255AA" w:rsidRDefault="000470F8" w:rsidP="00FE48C9">
      <w:pPr>
        <w:overflowPunct w:val="0"/>
        <w:snapToGrid w:val="0"/>
        <w:spacing w:line="360" w:lineRule="exact"/>
        <w:ind w:leftChars="405" w:left="1842" w:hangingChars="253" w:hanging="708"/>
        <w:jc w:val="both"/>
        <w:rPr>
          <w:bCs/>
          <w:szCs w:val="28"/>
        </w:rPr>
      </w:pPr>
      <w:r w:rsidRPr="00D255AA">
        <w:rPr>
          <w:rFonts w:hint="eastAsia"/>
          <w:bCs/>
          <w:szCs w:val="28"/>
        </w:rPr>
        <w:t>（</w:t>
      </w:r>
      <w:r w:rsidRPr="00D255AA">
        <w:rPr>
          <w:bCs/>
          <w:szCs w:val="28"/>
        </w:rPr>
        <w:t>4）失智轉介綠色通道完成：6人。</w:t>
      </w:r>
    </w:p>
    <w:p w:rsidR="000470F8" w:rsidRPr="00D255AA" w:rsidRDefault="000470F8" w:rsidP="00FE48C9">
      <w:pPr>
        <w:overflowPunct w:val="0"/>
        <w:snapToGrid w:val="0"/>
        <w:spacing w:line="360" w:lineRule="exact"/>
        <w:ind w:leftChars="405" w:left="1842" w:hangingChars="253" w:hanging="708"/>
        <w:jc w:val="both"/>
        <w:rPr>
          <w:bCs/>
          <w:szCs w:val="28"/>
        </w:rPr>
      </w:pPr>
      <w:r w:rsidRPr="00D255AA">
        <w:rPr>
          <w:rFonts w:hint="eastAsia"/>
          <w:bCs/>
          <w:szCs w:val="28"/>
        </w:rPr>
        <w:t>（</w:t>
      </w:r>
      <w:r w:rsidRPr="00D255AA">
        <w:rPr>
          <w:bCs/>
          <w:szCs w:val="28"/>
        </w:rPr>
        <w:t>5）突破復能車使用困境，改善措施為接送行動不便居民至衛生所、衰弱老人接送至文健站接受日間照顧、至多納復能所接受復健等，總計16人，1,039人次。</w:t>
      </w:r>
    </w:p>
    <w:p w:rsidR="000470F8" w:rsidRPr="00D255AA" w:rsidRDefault="000470F8" w:rsidP="00FE48C9">
      <w:pPr>
        <w:overflowPunct w:val="0"/>
        <w:snapToGrid w:val="0"/>
        <w:spacing w:line="360" w:lineRule="exact"/>
        <w:ind w:leftChars="405" w:left="1842" w:hangingChars="253" w:hanging="708"/>
        <w:jc w:val="both"/>
        <w:rPr>
          <w:bCs/>
          <w:szCs w:val="28"/>
        </w:rPr>
      </w:pPr>
      <w:r w:rsidRPr="00D255AA">
        <w:rPr>
          <w:rFonts w:hint="eastAsia"/>
          <w:bCs/>
          <w:szCs w:val="28"/>
        </w:rPr>
        <w:t>（</w:t>
      </w:r>
      <w:r w:rsidRPr="00D255AA">
        <w:rPr>
          <w:bCs/>
          <w:szCs w:val="28"/>
        </w:rPr>
        <w:t>6）邀請山幸職能所職能師到多納里復能中心為個案做復健，使復能不中斷。</w:t>
      </w:r>
    </w:p>
    <w:p w:rsidR="000470F8" w:rsidRPr="00D255AA" w:rsidRDefault="000470F8" w:rsidP="00FE48C9">
      <w:pPr>
        <w:overflowPunct w:val="0"/>
        <w:snapToGrid w:val="0"/>
        <w:spacing w:line="360" w:lineRule="exact"/>
        <w:ind w:leftChars="405" w:left="1842" w:hangingChars="253" w:hanging="708"/>
        <w:jc w:val="both"/>
        <w:rPr>
          <w:bCs/>
          <w:szCs w:val="28"/>
        </w:rPr>
      </w:pPr>
      <w:r w:rsidRPr="00D255AA">
        <w:rPr>
          <w:rFonts w:hint="eastAsia"/>
          <w:bCs/>
          <w:szCs w:val="28"/>
        </w:rPr>
        <w:t>（</w:t>
      </w:r>
      <w:r w:rsidRPr="00D255AA">
        <w:rPr>
          <w:bCs/>
          <w:szCs w:val="28"/>
        </w:rPr>
        <w:t>7）連結外籍看護工翻譯員護理指導照護完成4案。</w:t>
      </w:r>
    </w:p>
    <w:p w:rsidR="000470F8" w:rsidRPr="00D255AA" w:rsidRDefault="000470F8" w:rsidP="00FE48C9">
      <w:pPr>
        <w:overflowPunct w:val="0"/>
        <w:snapToGrid w:val="0"/>
        <w:spacing w:line="360" w:lineRule="exact"/>
        <w:ind w:leftChars="405" w:left="1842" w:hangingChars="253" w:hanging="708"/>
        <w:jc w:val="both"/>
        <w:rPr>
          <w:bCs/>
          <w:szCs w:val="28"/>
        </w:rPr>
      </w:pPr>
      <w:r w:rsidRPr="00D255AA">
        <w:rPr>
          <w:rFonts w:hint="eastAsia"/>
          <w:bCs/>
          <w:szCs w:val="28"/>
        </w:rPr>
        <w:t>（</w:t>
      </w:r>
      <w:r w:rsidRPr="00D255AA">
        <w:rPr>
          <w:bCs/>
          <w:szCs w:val="28"/>
        </w:rPr>
        <w:t>8）辦理失智症課程、CPR+AED考證及高齡模擬體驗營活動：參加人員有在地學生21人、照服員2人、志工3人、長照人員4人。</w:t>
      </w:r>
    </w:p>
    <w:p w:rsidR="000470F8" w:rsidRPr="00D255AA" w:rsidRDefault="000470F8" w:rsidP="00FE48C9">
      <w:pPr>
        <w:overflowPunct w:val="0"/>
        <w:snapToGrid w:val="0"/>
        <w:spacing w:line="360" w:lineRule="exact"/>
        <w:ind w:leftChars="405" w:left="1842" w:hangingChars="253" w:hanging="708"/>
        <w:jc w:val="both"/>
        <w:rPr>
          <w:bCs/>
          <w:szCs w:val="28"/>
        </w:rPr>
      </w:pPr>
      <w:r w:rsidRPr="00D255AA">
        <w:rPr>
          <w:rFonts w:hint="eastAsia"/>
          <w:bCs/>
          <w:szCs w:val="28"/>
        </w:rPr>
        <w:t>（</w:t>
      </w:r>
      <w:r w:rsidRPr="00D255AA">
        <w:rPr>
          <w:bCs/>
          <w:szCs w:val="28"/>
        </w:rPr>
        <w:t>9）資源連結外部單位-竺樂公益種子團隊協助完成茂林區92戶扶手裝置。</w:t>
      </w:r>
    </w:p>
    <w:p w:rsidR="000470F8" w:rsidRPr="00D255AA" w:rsidRDefault="000470F8" w:rsidP="00FE48C9">
      <w:pPr>
        <w:overflowPunct w:val="0"/>
        <w:snapToGrid w:val="0"/>
        <w:spacing w:line="360" w:lineRule="exact"/>
        <w:ind w:leftChars="405" w:left="1842" w:hangingChars="253" w:hanging="708"/>
        <w:jc w:val="both"/>
        <w:rPr>
          <w:bCs/>
          <w:szCs w:val="28"/>
        </w:rPr>
      </w:pPr>
      <w:r w:rsidRPr="00D255AA">
        <w:rPr>
          <w:bCs/>
          <w:szCs w:val="28"/>
        </w:rPr>
        <w:t>4.人才培育平台</w:t>
      </w:r>
      <w:r w:rsidRPr="00D255AA">
        <w:rPr>
          <w:bCs/>
          <w:szCs w:val="28"/>
        </w:rPr>
        <w:tab/>
      </w:r>
    </w:p>
    <w:p w:rsidR="000470F8" w:rsidRPr="00D255AA" w:rsidRDefault="000470F8" w:rsidP="00FE48C9">
      <w:pPr>
        <w:overflowPunct w:val="0"/>
        <w:snapToGrid w:val="0"/>
        <w:spacing w:line="360" w:lineRule="exact"/>
        <w:ind w:leftChars="405" w:left="1842" w:hangingChars="253" w:hanging="708"/>
        <w:jc w:val="both"/>
        <w:rPr>
          <w:bCs/>
          <w:szCs w:val="28"/>
        </w:rPr>
      </w:pPr>
      <w:r w:rsidRPr="00D255AA">
        <w:rPr>
          <w:rFonts w:hint="eastAsia"/>
          <w:bCs/>
          <w:szCs w:val="28"/>
        </w:rPr>
        <w:t>（</w:t>
      </w:r>
      <w:r w:rsidRPr="00D255AA">
        <w:rPr>
          <w:bCs/>
          <w:szCs w:val="28"/>
        </w:rPr>
        <w:t>1）提供衛生所作為原民籍醫護人員實習場所：</w:t>
      </w:r>
    </w:p>
    <w:p w:rsidR="000470F8" w:rsidRPr="00D255AA" w:rsidRDefault="000470F8" w:rsidP="008B39C7">
      <w:pPr>
        <w:overflowPunct w:val="0"/>
        <w:snapToGrid w:val="0"/>
        <w:spacing w:line="350" w:lineRule="exact"/>
        <w:ind w:leftChars="657" w:left="2126" w:hanging="286"/>
        <w:jc w:val="both"/>
        <w:rPr>
          <w:bCs/>
          <w:szCs w:val="28"/>
        </w:rPr>
      </w:pPr>
      <w:r w:rsidRPr="00D255AA">
        <w:rPr>
          <w:bCs/>
          <w:szCs w:val="28"/>
        </w:rPr>
        <w:t>A.108年6月原住民醫護公費生5位(成大護理系、職治系、</w:t>
      </w:r>
      <w:r w:rsidRPr="00D255AA">
        <w:rPr>
          <w:bCs/>
          <w:szCs w:val="28"/>
        </w:rPr>
        <w:lastRenderedPageBreak/>
        <w:t>藥學系及養成公費生醫學系)。</w:t>
      </w:r>
    </w:p>
    <w:p w:rsidR="000470F8" w:rsidRPr="00D255AA" w:rsidRDefault="000470F8" w:rsidP="008B39C7">
      <w:pPr>
        <w:overflowPunct w:val="0"/>
        <w:snapToGrid w:val="0"/>
        <w:spacing w:line="350" w:lineRule="exact"/>
        <w:ind w:leftChars="658" w:left="1842"/>
        <w:jc w:val="both"/>
        <w:rPr>
          <w:bCs/>
          <w:szCs w:val="28"/>
        </w:rPr>
      </w:pPr>
      <w:r w:rsidRPr="00D255AA">
        <w:rPr>
          <w:bCs/>
          <w:szCs w:val="28"/>
        </w:rPr>
        <w:t>B.108年7月義大護理系原專班公衛社區實習10位。</w:t>
      </w:r>
    </w:p>
    <w:p w:rsidR="000470F8" w:rsidRPr="00D255AA" w:rsidRDefault="000470F8" w:rsidP="008B39C7">
      <w:pPr>
        <w:overflowPunct w:val="0"/>
        <w:snapToGrid w:val="0"/>
        <w:spacing w:line="350" w:lineRule="exact"/>
        <w:ind w:leftChars="405" w:left="1842" w:hangingChars="253" w:hanging="708"/>
        <w:jc w:val="both"/>
        <w:rPr>
          <w:bCs/>
          <w:szCs w:val="28"/>
        </w:rPr>
      </w:pPr>
      <w:r w:rsidRPr="00D255AA">
        <w:rPr>
          <w:rFonts w:hint="eastAsia"/>
          <w:bCs/>
          <w:szCs w:val="28"/>
        </w:rPr>
        <w:t>（</w:t>
      </w:r>
      <w:r w:rsidRPr="00D255AA">
        <w:rPr>
          <w:bCs/>
          <w:szCs w:val="28"/>
        </w:rPr>
        <w:t>2）培養在地學子對健康正確概念與興趣：108年7月暑期少年救護盃創意衛教暨球賽活動參加130人。</w:t>
      </w:r>
    </w:p>
    <w:p w:rsidR="000470F8" w:rsidRPr="00D255AA" w:rsidRDefault="000470F8" w:rsidP="008B39C7">
      <w:pPr>
        <w:overflowPunct w:val="0"/>
        <w:snapToGrid w:val="0"/>
        <w:spacing w:line="350" w:lineRule="exact"/>
        <w:ind w:leftChars="405" w:left="1842" w:hangingChars="253" w:hanging="708"/>
        <w:jc w:val="both"/>
        <w:rPr>
          <w:bCs/>
          <w:szCs w:val="28"/>
        </w:rPr>
      </w:pPr>
      <w:r w:rsidRPr="00D255AA">
        <w:rPr>
          <w:rFonts w:hint="eastAsia"/>
          <w:bCs/>
          <w:szCs w:val="28"/>
        </w:rPr>
        <w:t>（</w:t>
      </w:r>
      <w:r w:rsidRPr="00D255AA">
        <w:rPr>
          <w:bCs/>
          <w:szCs w:val="28"/>
        </w:rPr>
        <w:t>3）照顧服務員培訓：輔英科技大學1位、美和科大1位、大仁科大1位、茂林衛生所線上訓練1位，已就業3人。</w:t>
      </w:r>
    </w:p>
    <w:p w:rsidR="00FE48C9" w:rsidRPr="00D255AA" w:rsidRDefault="00FE48C9" w:rsidP="008B39C7">
      <w:pPr>
        <w:overflowPunct w:val="0"/>
        <w:snapToGrid w:val="0"/>
        <w:spacing w:line="350" w:lineRule="exact"/>
        <w:ind w:leftChars="405" w:left="1842" w:hangingChars="253" w:hanging="708"/>
        <w:jc w:val="both"/>
        <w:rPr>
          <w:bCs/>
          <w:szCs w:val="28"/>
        </w:rPr>
      </w:pPr>
    </w:p>
    <w:p w:rsidR="00CF4356" w:rsidRPr="00D255AA" w:rsidRDefault="000470F8" w:rsidP="008B39C7">
      <w:pPr>
        <w:overflowPunct w:val="0"/>
        <w:snapToGrid w:val="0"/>
        <w:spacing w:line="350" w:lineRule="exact"/>
        <w:ind w:leftChars="405" w:left="1842" w:hangingChars="253" w:hanging="708"/>
        <w:jc w:val="both"/>
        <w:rPr>
          <w:bCs/>
          <w:szCs w:val="28"/>
        </w:rPr>
      </w:pPr>
      <w:r w:rsidRPr="00D255AA">
        <w:rPr>
          <w:rFonts w:hint="eastAsia"/>
          <w:bCs/>
          <w:szCs w:val="28"/>
        </w:rPr>
        <w:t>（</w:t>
      </w:r>
      <w:r w:rsidRPr="00D255AA">
        <w:rPr>
          <w:bCs/>
          <w:szCs w:val="28"/>
        </w:rPr>
        <w:t>4）原住民族委員會108年原young青年返鄉體驗工讀計畫：共計4名魯凱族學生，協助茂林衛生所執行衛生保健等相關業務，如門診病例分類、環境清潔、疾病篩檢、居家訪視及衛生教育宣導等。</w:t>
      </w:r>
    </w:p>
    <w:p w:rsidR="00FE48C9" w:rsidRPr="00D255AA" w:rsidRDefault="00FE48C9" w:rsidP="00FE48C9">
      <w:pPr>
        <w:overflowPunct w:val="0"/>
        <w:snapToGrid w:val="0"/>
        <w:spacing w:line="360" w:lineRule="exact"/>
        <w:ind w:leftChars="405" w:left="1842" w:hangingChars="253" w:hanging="708"/>
        <w:jc w:val="both"/>
        <w:rPr>
          <w:bCs/>
          <w:szCs w:val="28"/>
        </w:rPr>
      </w:pPr>
    </w:p>
    <w:p w:rsidR="00B31A53" w:rsidRPr="00D255AA" w:rsidRDefault="002910D1" w:rsidP="006727E0">
      <w:pPr>
        <w:snapToGrid w:val="0"/>
        <w:spacing w:before="194" w:line="400" w:lineRule="exact"/>
        <w:jc w:val="both"/>
        <w:rPr>
          <w:b/>
          <w:bCs/>
          <w:sz w:val="32"/>
          <w:szCs w:val="32"/>
        </w:rPr>
      </w:pPr>
      <w:r w:rsidRPr="00D255AA">
        <w:rPr>
          <w:b/>
          <w:bCs/>
          <w:sz w:val="32"/>
          <w:szCs w:val="32"/>
        </w:rPr>
        <w:t>八、</w:t>
      </w:r>
      <w:r w:rsidR="00B31A53" w:rsidRPr="00D255AA">
        <w:rPr>
          <w:b/>
          <w:bCs/>
          <w:sz w:val="32"/>
          <w:szCs w:val="32"/>
        </w:rPr>
        <w:t>強化醫療機構服務品質</w:t>
      </w:r>
    </w:p>
    <w:p w:rsidR="00B31A53" w:rsidRPr="00D255AA" w:rsidRDefault="00B31A53" w:rsidP="008B39C7">
      <w:pPr>
        <w:overflowPunct w:val="0"/>
        <w:snapToGrid w:val="0"/>
        <w:spacing w:line="350" w:lineRule="exact"/>
        <w:ind w:left="1135" w:hanging="851"/>
        <w:jc w:val="both"/>
        <w:rPr>
          <w:bCs/>
          <w:szCs w:val="28"/>
        </w:rPr>
      </w:pPr>
      <w:r w:rsidRPr="00D255AA">
        <w:rPr>
          <w:bCs/>
          <w:szCs w:val="28"/>
        </w:rPr>
        <w:t>（一）醫療機構暨醫事人員開、執、歇業及變更核辦成果：108年7月至12月18日受理醫療機構</w:t>
      </w:r>
      <w:r w:rsidR="001F1D8B" w:rsidRPr="00D255AA">
        <w:rPr>
          <w:rFonts w:hint="eastAsia"/>
          <w:bCs/>
          <w:szCs w:val="28"/>
        </w:rPr>
        <w:t>35</w:t>
      </w:r>
      <w:r w:rsidRPr="00D255AA">
        <w:rPr>
          <w:bCs/>
          <w:szCs w:val="28"/>
        </w:rPr>
        <w:t>家次，醫事人員</w:t>
      </w:r>
      <w:r w:rsidR="001F1D8B" w:rsidRPr="00D255AA">
        <w:rPr>
          <w:rFonts w:hint="eastAsia"/>
          <w:bCs/>
          <w:szCs w:val="28"/>
        </w:rPr>
        <w:t>6,</w:t>
      </w:r>
      <w:r w:rsidR="001F1D8B" w:rsidRPr="00D255AA">
        <w:rPr>
          <w:bCs/>
          <w:szCs w:val="28"/>
        </w:rPr>
        <w:t>302</w:t>
      </w:r>
      <w:r w:rsidRPr="00D255AA">
        <w:rPr>
          <w:bCs/>
          <w:szCs w:val="28"/>
        </w:rPr>
        <w:t>人次。</w:t>
      </w:r>
    </w:p>
    <w:p w:rsidR="00B31A53" w:rsidRPr="00D255AA" w:rsidRDefault="00B31A53" w:rsidP="008B39C7">
      <w:pPr>
        <w:overflowPunct w:val="0"/>
        <w:snapToGrid w:val="0"/>
        <w:spacing w:line="350" w:lineRule="exact"/>
        <w:ind w:left="1135" w:hanging="851"/>
        <w:jc w:val="both"/>
        <w:rPr>
          <w:bCs/>
          <w:szCs w:val="28"/>
        </w:rPr>
      </w:pPr>
      <w:r w:rsidRPr="00D255AA">
        <w:rPr>
          <w:bCs/>
          <w:szCs w:val="28"/>
        </w:rPr>
        <w:t>（二）督導訪查醫療機構成果：108年7月至12月督導考核醫院79家、診所2,728家（西醫1,500家、中醫444家、牙醫284家）。</w:t>
      </w:r>
    </w:p>
    <w:p w:rsidR="00B31A53" w:rsidRPr="00D255AA" w:rsidRDefault="00B31A53" w:rsidP="008B39C7">
      <w:pPr>
        <w:overflowPunct w:val="0"/>
        <w:snapToGrid w:val="0"/>
        <w:spacing w:line="350" w:lineRule="exact"/>
        <w:ind w:left="1135" w:hanging="851"/>
        <w:jc w:val="both"/>
        <w:rPr>
          <w:bCs/>
          <w:szCs w:val="28"/>
        </w:rPr>
      </w:pPr>
      <w:r w:rsidRPr="00D255AA">
        <w:rPr>
          <w:bCs/>
          <w:szCs w:val="28"/>
        </w:rPr>
        <w:t>（三）醫政業務稽查暨行政處分：108年7月至</w:t>
      </w:r>
      <w:r w:rsidR="001F1D8B" w:rsidRPr="00D255AA">
        <w:rPr>
          <w:bCs/>
          <w:szCs w:val="28"/>
        </w:rPr>
        <w:t>12</w:t>
      </w:r>
      <w:r w:rsidRPr="00D255AA">
        <w:rPr>
          <w:bCs/>
          <w:szCs w:val="28"/>
        </w:rPr>
        <w:t>月實施醫療廣告輔導2,857家次，人民陳情案件查察271件（含密醫</w:t>
      </w:r>
      <w:r w:rsidR="001F1D8B" w:rsidRPr="00D255AA">
        <w:rPr>
          <w:bCs/>
          <w:szCs w:val="28"/>
        </w:rPr>
        <w:t>39</w:t>
      </w:r>
      <w:r w:rsidRPr="00D255AA">
        <w:rPr>
          <w:bCs/>
          <w:szCs w:val="28"/>
        </w:rPr>
        <w:t>件），開立151件行政處分書。</w:t>
      </w:r>
    </w:p>
    <w:p w:rsidR="00B31A53" w:rsidRPr="00D255AA" w:rsidRDefault="00B31A53" w:rsidP="008B39C7">
      <w:pPr>
        <w:overflowPunct w:val="0"/>
        <w:snapToGrid w:val="0"/>
        <w:spacing w:line="350" w:lineRule="exact"/>
        <w:ind w:left="1135" w:hanging="851"/>
        <w:jc w:val="both"/>
        <w:rPr>
          <w:bCs/>
          <w:szCs w:val="28"/>
        </w:rPr>
      </w:pPr>
      <w:r w:rsidRPr="00D255AA">
        <w:rPr>
          <w:bCs/>
          <w:szCs w:val="28"/>
        </w:rPr>
        <w:t>（四）醫療爭議調處：108年7月至</w:t>
      </w:r>
      <w:r w:rsidR="001F1D8B" w:rsidRPr="00D255AA">
        <w:rPr>
          <w:bCs/>
          <w:szCs w:val="28"/>
        </w:rPr>
        <w:t>12</w:t>
      </w:r>
      <w:r w:rsidRPr="00D255AA">
        <w:rPr>
          <w:bCs/>
          <w:szCs w:val="28"/>
        </w:rPr>
        <w:t>月受理</w:t>
      </w:r>
      <w:r w:rsidR="001F1D8B" w:rsidRPr="00D255AA">
        <w:rPr>
          <w:bCs/>
          <w:szCs w:val="28"/>
        </w:rPr>
        <w:t>86</w:t>
      </w:r>
      <w:r w:rsidRPr="00D255AA">
        <w:rPr>
          <w:bCs/>
          <w:szCs w:val="28"/>
        </w:rPr>
        <w:t>案，召開</w:t>
      </w:r>
      <w:r w:rsidR="001F1D8B" w:rsidRPr="00D255AA">
        <w:rPr>
          <w:bCs/>
          <w:szCs w:val="28"/>
        </w:rPr>
        <w:t>77</w:t>
      </w:r>
      <w:r w:rsidRPr="00D255AA">
        <w:rPr>
          <w:bCs/>
          <w:szCs w:val="28"/>
        </w:rPr>
        <w:t>場調處會議，調處成立</w:t>
      </w:r>
      <w:r w:rsidR="001F1D8B" w:rsidRPr="00D255AA">
        <w:rPr>
          <w:bCs/>
          <w:szCs w:val="28"/>
        </w:rPr>
        <w:t>26</w:t>
      </w:r>
      <w:r w:rsidRPr="00D255AA">
        <w:rPr>
          <w:bCs/>
          <w:szCs w:val="28"/>
        </w:rPr>
        <w:t>件。</w:t>
      </w:r>
    </w:p>
    <w:p w:rsidR="00B31A53" w:rsidRPr="00D255AA" w:rsidRDefault="00B31A53" w:rsidP="008B39C7">
      <w:pPr>
        <w:overflowPunct w:val="0"/>
        <w:snapToGrid w:val="0"/>
        <w:spacing w:line="350" w:lineRule="exact"/>
        <w:ind w:left="1135" w:hanging="851"/>
        <w:jc w:val="both"/>
        <w:rPr>
          <w:bCs/>
          <w:szCs w:val="28"/>
        </w:rPr>
      </w:pPr>
      <w:r w:rsidRPr="00D255AA">
        <w:rPr>
          <w:bCs/>
          <w:szCs w:val="28"/>
        </w:rPr>
        <w:t>（五）醫事審議委員會：108年7月至12月召開4次醫審會，處理49件審議案。</w:t>
      </w:r>
    </w:p>
    <w:p w:rsidR="001F1D8B" w:rsidRPr="00D255AA" w:rsidRDefault="001F1D8B" w:rsidP="001F1D8B">
      <w:pPr>
        <w:widowControl/>
        <w:suppressAutoHyphens w:val="0"/>
        <w:rPr>
          <w:bCs/>
          <w:szCs w:val="28"/>
        </w:rPr>
      </w:pPr>
    </w:p>
    <w:p w:rsidR="00BD5EF6" w:rsidRPr="00D255AA" w:rsidRDefault="002910D1" w:rsidP="001F1D8B">
      <w:pPr>
        <w:widowControl/>
        <w:suppressAutoHyphens w:val="0"/>
        <w:rPr>
          <w:b/>
          <w:bCs/>
          <w:sz w:val="32"/>
          <w:szCs w:val="32"/>
        </w:rPr>
      </w:pPr>
      <w:r w:rsidRPr="00D255AA">
        <w:rPr>
          <w:b/>
          <w:bCs/>
          <w:sz w:val="32"/>
          <w:szCs w:val="32"/>
        </w:rPr>
        <w:t>九</w:t>
      </w:r>
      <w:r w:rsidR="00BD5EF6" w:rsidRPr="00D255AA">
        <w:rPr>
          <w:b/>
          <w:bCs/>
          <w:sz w:val="32"/>
          <w:szCs w:val="32"/>
        </w:rPr>
        <w:t>、落實藥政管理</w:t>
      </w:r>
    </w:p>
    <w:p w:rsidR="00B31A53" w:rsidRPr="00D255AA" w:rsidRDefault="00B31A53" w:rsidP="008B39C7">
      <w:pPr>
        <w:overflowPunct w:val="0"/>
        <w:snapToGrid w:val="0"/>
        <w:spacing w:line="346" w:lineRule="exact"/>
        <w:ind w:left="1134" w:hanging="846"/>
        <w:jc w:val="both"/>
        <w:rPr>
          <w:bCs/>
          <w:szCs w:val="28"/>
        </w:rPr>
      </w:pPr>
      <w:r w:rsidRPr="00D255AA">
        <w:rPr>
          <w:bCs/>
          <w:szCs w:val="28"/>
        </w:rPr>
        <w:t>（一）藥物管理</w:t>
      </w:r>
    </w:p>
    <w:p w:rsidR="00B31A53" w:rsidRPr="00D255AA" w:rsidRDefault="00B31A53" w:rsidP="008B39C7">
      <w:pPr>
        <w:overflowPunct w:val="0"/>
        <w:snapToGrid w:val="0"/>
        <w:spacing w:line="346" w:lineRule="exact"/>
        <w:ind w:left="1400" w:hanging="280"/>
        <w:jc w:val="both"/>
        <w:rPr>
          <w:bCs/>
          <w:szCs w:val="28"/>
        </w:rPr>
      </w:pPr>
      <w:r w:rsidRPr="00D255AA">
        <w:rPr>
          <w:bCs/>
          <w:szCs w:val="28"/>
        </w:rPr>
        <w:t>1.為提高市售藥品品質，定期針對各類藥品系統性抽驗，108年7月至</w:t>
      </w:r>
      <w:r w:rsidR="001F1D8B" w:rsidRPr="00D255AA">
        <w:rPr>
          <w:bCs/>
          <w:szCs w:val="28"/>
        </w:rPr>
        <w:t>12</w:t>
      </w:r>
      <w:r w:rsidRPr="00D255AA">
        <w:rPr>
          <w:bCs/>
          <w:szCs w:val="28"/>
        </w:rPr>
        <w:t>月抽驗35件，藥物標示檢查</w:t>
      </w:r>
      <w:r w:rsidR="0067166C" w:rsidRPr="00D255AA">
        <w:rPr>
          <w:rFonts w:hint="eastAsia"/>
          <w:bCs/>
          <w:szCs w:val="28"/>
        </w:rPr>
        <w:t>2</w:t>
      </w:r>
      <w:r w:rsidR="0067166C" w:rsidRPr="00D255AA">
        <w:rPr>
          <w:bCs/>
          <w:szCs w:val="28"/>
        </w:rPr>
        <w:t>,</w:t>
      </w:r>
      <w:r w:rsidR="0067166C" w:rsidRPr="00D255AA">
        <w:rPr>
          <w:rFonts w:hint="eastAsia"/>
          <w:bCs/>
          <w:szCs w:val="28"/>
        </w:rPr>
        <w:t>924</w:t>
      </w:r>
      <w:r w:rsidRPr="00D255AA">
        <w:rPr>
          <w:bCs/>
          <w:szCs w:val="28"/>
        </w:rPr>
        <w:t>件。</w:t>
      </w:r>
    </w:p>
    <w:p w:rsidR="00B31A53" w:rsidRPr="00D255AA" w:rsidRDefault="00B31A53" w:rsidP="008B39C7">
      <w:pPr>
        <w:overflowPunct w:val="0"/>
        <w:snapToGrid w:val="0"/>
        <w:spacing w:line="346" w:lineRule="exact"/>
        <w:ind w:left="1400" w:hanging="280"/>
        <w:jc w:val="both"/>
        <w:rPr>
          <w:bCs/>
          <w:szCs w:val="28"/>
        </w:rPr>
      </w:pPr>
      <w:r w:rsidRPr="00D255AA">
        <w:rPr>
          <w:bCs/>
          <w:szCs w:val="28"/>
        </w:rPr>
        <w:t>2.108年7月至</w:t>
      </w:r>
      <w:r w:rsidR="001F1D8B" w:rsidRPr="00D255AA">
        <w:rPr>
          <w:rFonts w:ascii="Times New Roman" w:hAnsi="Times New Roman"/>
          <w:bCs/>
          <w:szCs w:val="28"/>
        </w:rPr>
        <w:t>1</w:t>
      </w:r>
      <w:r w:rsidR="001F1D8B" w:rsidRPr="00D255AA">
        <w:rPr>
          <w:rFonts w:ascii="Times New Roman" w:hAnsi="Times New Roman" w:hint="eastAsia"/>
          <w:bCs/>
          <w:szCs w:val="28"/>
        </w:rPr>
        <w:t>2</w:t>
      </w:r>
      <w:r w:rsidRPr="00D255AA">
        <w:rPr>
          <w:bCs/>
          <w:szCs w:val="28"/>
        </w:rPr>
        <w:t>月查獲不法藥物</w:t>
      </w:r>
      <w:r w:rsidR="0067166C" w:rsidRPr="00D255AA">
        <w:rPr>
          <w:rFonts w:ascii="Times New Roman" w:hAnsi="Times New Roman" w:hint="eastAsia"/>
          <w:bCs/>
          <w:szCs w:val="28"/>
        </w:rPr>
        <w:t>232</w:t>
      </w:r>
      <w:r w:rsidRPr="00D255AA">
        <w:rPr>
          <w:bCs/>
          <w:szCs w:val="28"/>
        </w:rPr>
        <w:t>件（偽藥3件、劣藥</w:t>
      </w:r>
      <w:r w:rsidR="001F1D8B" w:rsidRPr="00D255AA">
        <w:rPr>
          <w:bCs/>
          <w:szCs w:val="28"/>
        </w:rPr>
        <w:t>2</w:t>
      </w:r>
      <w:r w:rsidRPr="00D255AA">
        <w:rPr>
          <w:bCs/>
          <w:szCs w:val="28"/>
        </w:rPr>
        <w:t>件、禁藥</w:t>
      </w:r>
      <w:r w:rsidR="001F1D8B" w:rsidRPr="00D255AA">
        <w:rPr>
          <w:rFonts w:ascii="Times New Roman" w:hAnsi="Times New Roman"/>
          <w:bCs/>
          <w:szCs w:val="28"/>
        </w:rPr>
        <w:t>1</w:t>
      </w:r>
      <w:r w:rsidR="001F1D8B" w:rsidRPr="00D255AA">
        <w:rPr>
          <w:rFonts w:ascii="Times New Roman" w:hAnsi="Times New Roman" w:hint="eastAsia"/>
          <w:bCs/>
          <w:szCs w:val="28"/>
        </w:rPr>
        <w:t>2</w:t>
      </w:r>
      <w:r w:rsidRPr="00D255AA">
        <w:rPr>
          <w:bCs/>
          <w:szCs w:val="28"/>
        </w:rPr>
        <w:t>件、違規標示</w:t>
      </w:r>
      <w:r w:rsidR="001F1D8B" w:rsidRPr="00D255AA">
        <w:rPr>
          <w:bCs/>
          <w:szCs w:val="28"/>
        </w:rPr>
        <w:t>2</w:t>
      </w:r>
      <w:r w:rsidRPr="00D255AA">
        <w:rPr>
          <w:bCs/>
          <w:szCs w:val="28"/>
        </w:rPr>
        <w:t>件、其他違規</w:t>
      </w:r>
      <w:r w:rsidR="0067166C" w:rsidRPr="00D255AA">
        <w:rPr>
          <w:rFonts w:hint="eastAsia"/>
          <w:bCs/>
          <w:szCs w:val="28"/>
        </w:rPr>
        <w:t>213</w:t>
      </w:r>
      <w:r w:rsidRPr="00D255AA">
        <w:rPr>
          <w:bCs/>
          <w:szCs w:val="28"/>
        </w:rPr>
        <w:t>件。為維護民眾用藥安全，加強監視、監聽各類傳播媒體之藥物廣告內容，經發現與核准不符者，均依法從嚴處罰，108年7月至</w:t>
      </w:r>
      <w:r w:rsidR="001F1D8B" w:rsidRPr="00D255AA">
        <w:rPr>
          <w:bCs/>
          <w:szCs w:val="28"/>
        </w:rPr>
        <w:t>12</w:t>
      </w:r>
      <w:r w:rsidRPr="00D255AA">
        <w:rPr>
          <w:bCs/>
          <w:szCs w:val="28"/>
        </w:rPr>
        <w:t>月查獲</w:t>
      </w:r>
      <w:r w:rsidR="001826D7" w:rsidRPr="00D255AA">
        <w:rPr>
          <w:rFonts w:hint="eastAsia"/>
          <w:bCs/>
          <w:szCs w:val="28"/>
        </w:rPr>
        <w:t>82</w:t>
      </w:r>
      <w:r w:rsidRPr="00D255AA">
        <w:rPr>
          <w:bCs/>
          <w:szCs w:val="28"/>
        </w:rPr>
        <w:t>件違規廣告（本市業者</w:t>
      </w:r>
      <w:r w:rsidR="001826D7" w:rsidRPr="00D255AA">
        <w:rPr>
          <w:rFonts w:hint="eastAsia"/>
          <w:bCs/>
          <w:szCs w:val="28"/>
        </w:rPr>
        <w:t>6</w:t>
      </w:r>
      <w:r w:rsidRPr="00D255AA">
        <w:rPr>
          <w:bCs/>
          <w:szCs w:val="28"/>
        </w:rPr>
        <w:t>件、其他縣市</w:t>
      </w:r>
      <w:r w:rsidR="001826D7" w:rsidRPr="00D255AA">
        <w:rPr>
          <w:rFonts w:hint="eastAsia"/>
          <w:bCs/>
          <w:szCs w:val="28"/>
        </w:rPr>
        <w:t>76</w:t>
      </w:r>
      <w:r w:rsidRPr="00D255AA">
        <w:rPr>
          <w:bCs/>
          <w:szCs w:val="28"/>
        </w:rPr>
        <w:t>件），業依法處分（罰鍰）違規業者或移請當地衛生局辦理。</w:t>
      </w:r>
    </w:p>
    <w:p w:rsidR="00B31A53" w:rsidRPr="00D255AA" w:rsidRDefault="00B31A53" w:rsidP="008B39C7">
      <w:pPr>
        <w:overflowPunct w:val="0"/>
        <w:snapToGrid w:val="0"/>
        <w:spacing w:line="346" w:lineRule="exact"/>
        <w:ind w:left="1400" w:hanging="280"/>
        <w:jc w:val="both"/>
        <w:rPr>
          <w:bCs/>
          <w:szCs w:val="28"/>
        </w:rPr>
      </w:pPr>
      <w:r w:rsidRPr="00D255AA">
        <w:rPr>
          <w:bCs/>
          <w:szCs w:val="28"/>
        </w:rPr>
        <w:t>3.為提升管制藥品管理，108年7月至</w:t>
      </w:r>
      <w:r w:rsidR="001F1D8B" w:rsidRPr="00D255AA">
        <w:rPr>
          <w:bCs/>
          <w:szCs w:val="28"/>
        </w:rPr>
        <w:t>12</w:t>
      </w:r>
      <w:r w:rsidRPr="00D255AA">
        <w:rPr>
          <w:bCs/>
          <w:szCs w:val="28"/>
        </w:rPr>
        <w:t>月對本市醫院、診所、藥局、動物醫院、販賣業等，實地稽查</w:t>
      </w:r>
      <w:r w:rsidR="005712FB" w:rsidRPr="00D255AA">
        <w:rPr>
          <w:bCs/>
          <w:szCs w:val="28"/>
        </w:rPr>
        <w:t>880</w:t>
      </w:r>
      <w:r w:rsidRPr="00D255AA">
        <w:rPr>
          <w:bCs/>
          <w:szCs w:val="28"/>
        </w:rPr>
        <w:t xml:space="preserve">家次，查獲違規24件。 </w:t>
      </w:r>
    </w:p>
    <w:p w:rsidR="00B31A53" w:rsidRPr="00D255AA" w:rsidRDefault="00B31A53" w:rsidP="00FE48C9">
      <w:pPr>
        <w:overflowPunct w:val="0"/>
        <w:snapToGrid w:val="0"/>
        <w:spacing w:line="360" w:lineRule="exact"/>
        <w:ind w:left="1400" w:hanging="280"/>
        <w:jc w:val="both"/>
        <w:rPr>
          <w:bCs/>
          <w:szCs w:val="28"/>
        </w:rPr>
      </w:pPr>
      <w:r w:rsidRPr="00D255AA">
        <w:rPr>
          <w:bCs/>
          <w:szCs w:val="28"/>
        </w:rPr>
        <w:lastRenderedPageBreak/>
        <w:t>4.針對本市社區、娛樂場所、藥局、里（鄰）人員辦理藥物濫用防制宣導活動，108年7月至</w:t>
      </w:r>
      <w:r w:rsidR="005712FB" w:rsidRPr="00D255AA">
        <w:rPr>
          <w:bCs/>
          <w:szCs w:val="28"/>
        </w:rPr>
        <w:t>12</w:t>
      </w:r>
      <w:r w:rsidRPr="00D255AA">
        <w:rPr>
          <w:bCs/>
          <w:szCs w:val="28"/>
        </w:rPr>
        <w:t>月計辦理72場，參加人員共計7,014人次。</w:t>
      </w:r>
    </w:p>
    <w:p w:rsidR="00B31A53" w:rsidRPr="00D255AA" w:rsidRDefault="00B31A53" w:rsidP="00FE48C9">
      <w:pPr>
        <w:overflowPunct w:val="0"/>
        <w:snapToGrid w:val="0"/>
        <w:spacing w:line="360" w:lineRule="exact"/>
        <w:ind w:left="1134" w:hanging="846"/>
        <w:jc w:val="both"/>
        <w:rPr>
          <w:bCs/>
          <w:szCs w:val="28"/>
        </w:rPr>
      </w:pPr>
      <w:r w:rsidRPr="00D255AA">
        <w:rPr>
          <w:bCs/>
          <w:szCs w:val="28"/>
        </w:rPr>
        <w:t>（二）化粧品管理</w:t>
      </w:r>
      <w:r w:rsidRPr="00D255AA">
        <w:rPr>
          <w:bCs/>
          <w:szCs w:val="28"/>
        </w:rPr>
        <w:tab/>
      </w:r>
    </w:p>
    <w:p w:rsidR="00B31A53" w:rsidRPr="00D255AA" w:rsidRDefault="00B31A53" w:rsidP="00FE48C9">
      <w:pPr>
        <w:overflowPunct w:val="0"/>
        <w:snapToGrid w:val="0"/>
        <w:spacing w:line="360" w:lineRule="exact"/>
        <w:ind w:left="1400" w:hanging="280"/>
        <w:jc w:val="both"/>
        <w:rPr>
          <w:bCs/>
          <w:szCs w:val="28"/>
        </w:rPr>
      </w:pPr>
      <w:r w:rsidRPr="00D255AA">
        <w:rPr>
          <w:bCs/>
          <w:szCs w:val="28"/>
        </w:rPr>
        <w:t>1.為維護市售化粧品品質，108年7月至</w:t>
      </w:r>
      <w:r w:rsidR="005712FB" w:rsidRPr="00D255AA">
        <w:rPr>
          <w:bCs/>
          <w:szCs w:val="28"/>
        </w:rPr>
        <w:t>12</w:t>
      </w:r>
      <w:r w:rsidRPr="00D255AA">
        <w:rPr>
          <w:bCs/>
          <w:szCs w:val="28"/>
        </w:rPr>
        <w:t>月稽查化粧品業者</w:t>
      </w:r>
      <w:r w:rsidR="005712FB" w:rsidRPr="00D255AA">
        <w:rPr>
          <w:bCs/>
          <w:szCs w:val="28"/>
        </w:rPr>
        <w:t>823</w:t>
      </w:r>
      <w:r w:rsidRPr="00D255AA">
        <w:rPr>
          <w:bCs/>
          <w:szCs w:val="28"/>
        </w:rPr>
        <w:t>家次，稽查化粧品標示</w:t>
      </w:r>
      <w:r w:rsidR="005712FB" w:rsidRPr="00D255AA">
        <w:rPr>
          <w:bCs/>
          <w:szCs w:val="28"/>
        </w:rPr>
        <w:t>1,830</w:t>
      </w:r>
      <w:r w:rsidRPr="00D255AA">
        <w:rPr>
          <w:bCs/>
          <w:szCs w:val="28"/>
        </w:rPr>
        <w:t>件。</w:t>
      </w:r>
    </w:p>
    <w:p w:rsidR="00B31A53" w:rsidRPr="00D255AA" w:rsidRDefault="00B31A53" w:rsidP="00FE48C9">
      <w:pPr>
        <w:overflowPunct w:val="0"/>
        <w:snapToGrid w:val="0"/>
        <w:spacing w:line="360" w:lineRule="exact"/>
        <w:ind w:left="1400" w:hanging="280"/>
        <w:jc w:val="both"/>
        <w:rPr>
          <w:bCs/>
          <w:szCs w:val="28"/>
        </w:rPr>
      </w:pPr>
      <w:r w:rsidRPr="00D255AA">
        <w:rPr>
          <w:bCs/>
          <w:szCs w:val="28"/>
        </w:rPr>
        <w:t>2.</w:t>
      </w:r>
      <w:r w:rsidR="00521E92" w:rsidRPr="00D255AA">
        <w:rPr>
          <w:rFonts w:hint="eastAsia"/>
          <w:bCs/>
          <w:szCs w:val="28"/>
        </w:rPr>
        <w:t>108年7月至</w:t>
      </w:r>
      <w:r w:rsidR="005712FB" w:rsidRPr="00D255AA">
        <w:rPr>
          <w:bCs/>
          <w:szCs w:val="28"/>
        </w:rPr>
        <w:t>12</w:t>
      </w:r>
      <w:r w:rsidR="00521E92" w:rsidRPr="00D255AA">
        <w:rPr>
          <w:rFonts w:hint="eastAsia"/>
          <w:bCs/>
          <w:szCs w:val="28"/>
        </w:rPr>
        <w:t>月</w:t>
      </w:r>
      <w:r w:rsidRPr="00D255AA">
        <w:rPr>
          <w:bCs/>
          <w:szCs w:val="28"/>
        </w:rPr>
        <w:t>抽驗美白成分化粧品、化粧水、身體乳、面膜、染髮劑等市售化粧品共16件。</w:t>
      </w:r>
    </w:p>
    <w:p w:rsidR="00B31A53" w:rsidRPr="00D255AA" w:rsidRDefault="00B31A53" w:rsidP="00FE48C9">
      <w:pPr>
        <w:overflowPunct w:val="0"/>
        <w:snapToGrid w:val="0"/>
        <w:spacing w:line="360" w:lineRule="exact"/>
        <w:ind w:left="1400" w:hanging="280"/>
        <w:jc w:val="both"/>
        <w:rPr>
          <w:bCs/>
          <w:szCs w:val="28"/>
        </w:rPr>
      </w:pPr>
      <w:r w:rsidRPr="00D255AA">
        <w:rPr>
          <w:bCs/>
          <w:szCs w:val="28"/>
        </w:rPr>
        <w:t>3. 108年7月至</w:t>
      </w:r>
      <w:r w:rsidR="005712FB" w:rsidRPr="00D255AA">
        <w:rPr>
          <w:bCs/>
          <w:szCs w:val="28"/>
        </w:rPr>
        <w:t>12</w:t>
      </w:r>
      <w:r w:rsidRPr="00D255AA">
        <w:rPr>
          <w:bCs/>
          <w:szCs w:val="28"/>
        </w:rPr>
        <w:t>月查獲不法化粧品83件【函危害健康成分1件、未經核准擅自輸入6件、未經核准擅自製造</w:t>
      </w:r>
      <w:r w:rsidR="005712FB" w:rsidRPr="00D255AA">
        <w:rPr>
          <w:bCs/>
          <w:szCs w:val="28"/>
        </w:rPr>
        <w:t>12</w:t>
      </w:r>
      <w:r w:rsidRPr="00D255AA">
        <w:rPr>
          <w:bCs/>
          <w:szCs w:val="28"/>
        </w:rPr>
        <w:t>件、未經核准擅自變更原核准事項3件、標示不符</w:t>
      </w:r>
      <w:r w:rsidR="005712FB" w:rsidRPr="00D255AA">
        <w:rPr>
          <w:bCs/>
          <w:szCs w:val="28"/>
        </w:rPr>
        <w:t>73</w:t>
      </w:r>
      <w:r w:rsidRPr="00D255AA">
        <w:rPr>
          <w:bCs/>
          <w:szCs w:val="28"/>
        </w:rPr>
        <w:t>件(如誇大或涉及醫療效能、未標示製造日期)、其他</w:t>
      </w:r>
      <w:r w:rsidR="005712FB" w:rsidRPr="00D255AA">
        <w:rPr>
          <w:bCs/>
          <w:szCs w:val="28"/>
        </w:rPr>
        <w:t>10</w:t>
      </w:r>
      <w:r w:rsidRPr="00D255AA">
        <w:rPr>
          <w:bCs/>
          <w:szCs w:val="28"/>
        </w:rPr>
        <w:t>件】，本市業者</w:t>
      </w:r>
      <w:r w:rsidR="005712FB" w:rsidRPr="00D255AA">
        <w:rPr>
          <w:bCs/>
          <w:szCs w:val="28"/>
        </w:rPr>
        <w:t>104</w:t>
      </w:r>
      <w:r w:rsidRPr="00D255AA">
        <w:rPr>
          <w:bCs/>
          <w:szCs w:val="28"/>
        </w:rPr>
        <w:t>件(行政裁處82件)，1件移請所轄衛生局卓辦。</w:t>
      </w:r>
    </w:p>
    <w:p w:rsidR="00B31A53" w:rsidRPr="00D255AA" w:rsidRDefault="00B31A53" w:rsidP="00FE48C9">
      <w:pPr>
        <w:overflowPunct w:val="0"/>
        <w:snapToGrid w:val="0"/>
        <w:spacing w:line="360" w:lineRule="exact"/>
        <w:ind w:left="1400" w:hanging="280"/>
        <w:jc w:val="both"/>
        <w:rPr>
          <w:bCs/>
          <w:szCs w:val="28"/>
        </w:rPr>
      </w:pPr>
      <w:r w:rsidRPr="00D255AA">
        <w:rPr>
          <w:bCs/>
          <w:szCs w:val="28"/>
        </w:rPr>
        <w:t>4.加強監視、監聽本市各傳播媒體刊登之化粧品廣告，計查獲</w:t>
      </w:r>
      <w:r w:rsidR="005712FB" w:rsidRPr="00D255AA">
        <w:rPr>
          <w:bCs/>
          <w:szCs w:val="28"/>
        </w:rPr>
        <w:t>388</w:t>
      </w:r>
      <w:r w:rsidRPr="00D255AA">
        <w:rPr>
          <w:bCs/>
          <w:szCs w:val="28"/>
        </w:rPr>
        <w:t>件違規廣告(本市業者</w:t>
      </w:r>
      <w:r w:rsidR="005712FB" w:rsidRPr="00D255AA">
        <w:rPr>
          <w:bCs/>
          <w:szCs w:val="28"/>
        </w:rPr>
        <w:t>366</w:t>
      </w:r>
      <w:r w:rsidRPr="00D255AA">
        <w:rPr>
          <w:bCs/>
          <w:szCs w:val="28"/>
        </w:rPr>
        <w:t>件、其他縣市22件)，均已依法處辦。</w:t>
      </w:r>
    </w:p>
    <w:p w:rsidR="00B31A53" w:rsidRPr="00D255AA" w:rsidRDefault="00B31A53" w:rsidP="00FE48C9">
      <w:pPr>
        <w:overflowPunct w:val="0"/>
        <w:snapToGrid w:val="0"/>
        <w:spacing w:line="360" w:lineRule="exact"/>
        <w:ind w:left="1134" w:hanging="846"/>
        <w:jc w:val="both"/>
        <w:rPr>
          <w:bCs/>
          <w:szCs w:val="28"/>
        </w:rPr>
      </w:pPr>
      <w:r w:rsidRPr="00D255AA">
        <w:rPr>
          <w:bCs/>
          <w:szCs w:val="28"/>
        </w:rPr>
        <w:t>（三）藥政管理</w:t>
      </w:r>
    </w:p>
    <w:p w:rsidR="00A40EA0" w:rsidRPr="00D255AA" w:rsidRDefault="00B31A53" w:rsidP="005712FB">
      <w:pPr>
        <w:overflowPunct w:val="0"/>
        <w:snapToGrid w:val="0"/>
        <w:spacing w:line="360" w:lineRule="exact"/>
        <w:ind w:left="1134"/>
        <w:jc w:val="both"/>
        <w:rPr>
          <w:bCs/>
          <w:szCs w:val="28"/>
        </w:rPr>
      </w:pPr>
      <w:r w:rsidRPr="00D255AA">
        <w:rPr>
          <w:bCs/>
          <w:szCs w:val="28"/>
        </w:rPr>
        <w:t>為提升市民正確用藥觀念，結合本市藥師公會派員至國中、小學及各社區里活動中心，宣導用藥安全觀念，提供用藥安全諮詢，教導社區民眾建立健康自我藥事照護概念，108年7月至</w:t>
      </w:r>
      <w:r w:rsidR="005712FB" w:rsidRPr="00D255AA">
        <w:rPr>
          <w:bCs/>
          <w:szCs w:val="28"/>
        </w:rPr>
        <w:t>12</w:t>
      </w:r>
      <w:r w:rsidRPr="00D255AA">
        <w:rPr>
          <w:bCs/>
          <w:szCs w:val="28"/>
        </w:rPr>
        <w:t>月計辦理72場，參加人員共計7,014人次。</w:t>
      </w:r>
    </w:p>
    <w:p w:rsidR="008B39C7" w:rsidRPr="00D255AA" w:rsidRDefault="008B39C7" w:rsidP="005712FB">
      <w:pPr>
        <w:overflowPunct w:val="0"/>
        <w:snapToGrid w:val="0"/>
        <w:spacing w:line="360" w:lineRule="exact"/>
        <w:ind w:left="1134"/>
        <w:jc w:val="both"/>
        <w:rPr>
          <w:b/>
          <w:bCs/>
          <w:sz w:val="30"/>
          <w:szCs w:val="30"/>
        </w:rPr>
      </w:pPr>
    </w:p>
    <w:p w:rsidR="00BD5EF6" w:rsidRPr="00D255AA" w:rsidRDefault="002910D1" w:rsidP="006727E0">
      <w:pPr>
        <w:snapToGrid w:val="0"/>
        <w:spacing w:before="194" w:line="400" w:lineRule="exact"/>
        <w:jc w:val="both"/>
        <w:rPr>
          <w:b/>
          <w:bCs/>
          <w:sz w:val="32"/>
          <w:szCs w:val="32"/>
        </w:rPr>
      </w:pPr>
      <w:r w:rsidRPr="00D255AA">
        <w:rPr>
          <w:b/>
          <w:bCs/>
          <w:sz w:val="32"/>
          <w:szCs w:val="32"/>
        </w:rPr>
        <w:t>十</w:t>
      </w:r>
      <w:r w:rsidR="00BD5EF6" w:rsidRPr="00D255AA">
        <w:rPr>
          <w:b/>
          <w:bCs/>
          <w:sz w:val="32"/>
          <w:szCs w:val="32"/>
        </w:rPr>
        <w:t>、強化食品衛生安全</w:t>
      </w:r>
    </w:p>
    <w:p w:rsidR="000470F8" w:rsidRPr="00D255AA" w:rsidRDefault="000470F8" w:rsidP="00FE48C9">
      <w:pPr>
        <w:overflowPunct w:val="0"/>
        <w:snapToGrid w:val="0"/>
        <w:spacing w:line="360" w:lineRule="exact"/>
        <w:ind w:left="1134" w:hanging="846"/>
        <w:jc w:val="both"/>
        <w:rPr>
          <w:bCs/>
          <w:szCs w:val="28"/>
        </w:rPr>
      </w:pPr>
      <w:r w:rsidRPr="00D255AA">
        <w:rPr>
          <w:rFonts w:hint="eastAsia"/>
          <w:bCs/>
          <w:szCs w:val="28"/>
        </w:rPr>
        <w:t>（一）加強食品抽驗</w:t>
      </w:r>
    </w:p>
    <w:p w:rsidR="000470F8" w:rsidRPr="00D255AA" w:rsidRDefault="000470F8" w:rsidP="00FE48C9">
      <w:pPr>
        <w:overflowPunct w:val="0"/>
        <w:snapToGrid w:val="0"/>
        <w:spacing w:line="360" w:lineRule="exact"/>
        <w:ind w:left="1400" w:hanging="280"/>
        <w:jc w:val="both"/>
        <w:rPr>
          <w:bCs/>
          <w:szCs w:val="28"/>
        </w:rPr>
      </w:pPr>
      <w:r w:rsidRPr="00D255AA">
        <w:rPr>
          <w:bCs/>
          <w:szCs w:val="28"/>
        </w:rPr>
        <w:t>1.抽驗市售蔬果、花草茶及農產加工品計231件，檢測農藥殘留，23件不符規定，不合格率9.9%，不合格案件其中4件為本市業者已依法處辦，</w:t>
      </w:r>
      <w:r w:rsidR="005712FB" w:rsidRPr="00D255AA">
        <w:rPr>
          <w:bCs/>
          <w:szCs w:val="28"/>
        </w:rPr>
        <w:t>16</w:t>
      </w:r>
      <w:r w:rsidRPr="00D255AA">
        <w:rPr>
          <w:bCs/>
          <w:szCs w:val="28"/>
        </w:rPr>
        <w:t>件外縣市業者移由轄管衛生局或所轄機關辦理，</w:t>
      </w:r>
      <w:r w:rsidR="005712FB" w:rsidRPr="00D255AA">
        <w:rPr>
          <w:bCs/>
          <w:szCs w:val="28"/>
        </w:rPr>
        <w:t>3</w:t>
      </w:r>
      <w:r w:rsidRPr="00D255AA">
        <w:rPr>
          <w:bCs/>
          <w:szCs w:val="28"/>
        </w:rPr>
        <w:t>件俟本局追查供應商依法辦理。</w:t>
      </w:r>
    </w:p>
    <w:p w:rsidR="000470F8" w:rsidRPr="00D255AA" w:rsidRDefault="000470F8" w:rsidP="00FE48C9">
      <w:pPr>
        <w:overflowPunct w:val="0"/>
        <w:snapToGrid w:val="0"/>
        <w:spacing w:line="360" w:lineRule="exact"/>
        <w:ind w:left="1400" w:hanging="280"/>
        <w:jc w:val="both"/>
        <w:rPr>
          <w:bCs/>
          <w:szCs w:val="28"/>
        </w:rPr>
      </w:pPr>
      <w:r w:rsidRPr="00D255AA">
        <w:rPr>
          <w:bCs/>
          <w:szCs w:val="28"/>
        </w:rPr>
        <w:t>2.抽驗市售禽畜肉、蛋品、水產品計292件，檢測動物用藥殘留，其中77件雞蛋均加驗126項農藥殘留，皆與規定相符。</w:t>
      </w:r>
    </w:p>
    <w:p w:rsidR="000470F8" w:rsidRPr="00D255AA" w:rsidRDefault="000470F8" w:rsidP="00FE48C9">
      <w:pPr>
        <w:overflowPunct w:val="0"/>
        <w:snapToGrid w:val="0"/>
        <w:spacing w:line="360" w:lineRule="exact"/>
        <w:ind w:left="1400" w:hanging="280"/>
        <w:jc w:val="both"/>
        <w:rPr>
          <w:bCs/>
          <w:szCs w:val="28"/>
        </w:rPr>
      </w:pPr>
      <w:r w:rsidRPr="00D255AA">
        <w:rPr>
          <w:bCs/>
          <w:szCs w:val="28"/>
        </w:rPr>
        <w:t>3.抽驗學校自設廚房餐盒及食材計85件，皆與規定相符。</w:t>
      </w:r>
    </w:p>
    <w:p w:rsidR="000470F8" w:rsidRPr="00D255AA" w:rsidRDefault="000470F8" w:rsidP="00FE48C9">
      <w:pPr>
        <w:overflowPunct w:val="0"/>
        <w:snapToGrid w:val="0"/>
        <w:spacing w:line="360" w:lineRule="exact"/>
        <w:ind w:left="1400" w:hanging="280"/>
        <w:jc w:val="both"/>
        <w:rPr>
          <w:bCs/>
          <w:szCs w:val="28"/>
        </w:rPr>
      </w:pPr>
      <w:r w:rsidRPr="00D255AA">
        <w:rPr>
          <w:bCs/>
          <w:szCs w:val="28"/>
        </w:rPr>
        <w:t>4.抽驗中元、中秋、冬至等應節食品計177件， 1件手工造型糖檢出色素與外標示色素不符，移所轄衛生局辦理。</w:t>
      </w:r>
    </w:p>
    <w:p w:rsidR="000470F8" w:rsidRPr="00D255AA" w:rsidRDefault="000470F8" w:rsidP="00FE48C9">
      <w:pPr>
        <w:overflowPunct w:val="0"/>
        <w:snapToGrid w:val="0"/>
        <w:spacing w:line="360" w:lineRule="exact"/>
        <w:ind w:left="1400" w:hanging="280"/>
        <w:jc w:val="both"/>
        <w:rPr>
          <w:bCs/>
          <w:szCs w:val="28"/>
        </w:rPr>
      </w:pPr>
      <w:r w:rsidRPr="00D255AA">
        <w:rPr>
          <w:bCs/>
          <w:szCs w:val="28"/>
        </w:rPr>
        <w:t>5.抽驗其他食品(穀豆類及其加工品、飲冰品、調味醬料、農產加工品及即食餐盒等)計1,352件，不合格53件，不合格率4.23%，除飭請販賣業者下架該批違規產品，本市業者已依法裁處，外縣市供應商則函請所在地衛生局處辦。</w:t>
      </w:r>
    </w:p>
    <w:p w:rsidR="008B39C7" w:rsidRPr="00D255AA" w:rsidRDefault="008B39C7" w:rsidP="00FE48C9">
      <w:pPr>
        <w:overflowPunct w:val="0"/>
        <w:snapToGrid w:val="0"/>
        <w:spacing w:line="360" w:lineRule="exact"/>
        <w:ind w:left="1400" w:hanging="280"/>
        <w:jc w:val="both"/>
        <w:rPr>
          <w:bCs/>
          <w:szCs w:val="28"/>
        </w:rPr>
      </w:pPr>
    </w:p>
    <w:p w:rsidR="008B39C7" w:rsidRPr="00D255AA" w:rsidRDefault="008B39C7" w:rsidP="00FE48C9">
      <w:pPr>
        <w:overflowPunct w:val="0"/>
        <w:snapToGrid w:val="0"/>
        <w:spacing w:line="360" w:lineRule="exact"/>
        <w:ind w:left="1400" w:hanging="280"/>
        <w:jc w:val="both"/>
        <w:rPr>
          <w:bCs/>
          <w:szCs w:val="28"/>
        </w:rPr>
      </w:pPr>
    </w:p>
    <w:p w:rsidR="000470F8" w:rsidRPr="00D255AA" w:rsidRDefault="000470F8" w:rsidP="00FE48C9">
      <w:pPr>
        <w:overflowPunct w:val="0"/>
        <w:snapToGrid w:val="0"/>
        <w:spacing w:line="360" w:lineRule="exact"/>
        <w:ind w:left="1134" w:hanging="846"/>
        <w:jc w:val="both"/>
        <w:rPr>
          <w:bCs/>
          <w:szCs w:val="28"/>
        </w:rPr>
      </w:pPr>
      <w:r w:rsidRPr="00D255AA">
        <w:rPr>
          <w:rFonts w:hint="eastAsia"/>
          <w:bCs/>
          <w:szCs w:val="28"/>
        </w:rPr>
        <w:lastRenderedPageBreak/>
        <w:t>（二）強化食品業管理工作</w:t>
      </w:r>
    </w:p>
    <w:p w:rsidR="000470F8" w:rsidRPr="00D255AA" w:rsidRDefault="000470F8" w:rsidP="00FE48C9">
      <w:pPr>
        <w:overflowPunct w:val="0"/>
        <w:snapToGrid w:val="0"/>
        <w:spacing w:line="360" w:lineRule="exact"/>
        <w:ind w:left="1400" w:hanging="280"/>
        <w:jc w:val="both"/>
        <w:rPr>
          <w:bCs/>
          <w:szCs w:val="28"/>
        </w:rPr>
      </w:pPr>
      <w:r w:rsidRPr="00D255AA">
        <w:rPr>
          <w:bCs/>
          <w:szCs w:val="28"/>
        </w:rPr>
        <w:t>1.辦理52家工廠(10家肉品工廠、6家餐盒工廠、4家乳品工廠及32家水產品工廠)食品安全管制系統(HACCP)現場查核，108年1月至12月稽查轄內工廠545家次，初查合格487家次，不符規定56家次，經限期改正後複查皆合格，歇業7家。另執行237家次食品製造業者追溯追蹤及236家次製造業者一級品管查核，經複查後均已合格在案，並針對食品輸入業者分別執行505家次追溯追蹤及470家次之一級品管查核，結果均符合規定。</w:t>
      </w:r>
    </w:p>
    <w:p w:rsidR="000470F8" w:rsidRPr="00D255AA" w:rsidRDefault="000470F8" w:rsidP="00FE48C9">
      <w:pPr>
        <w:overflowPunct w:val="0"/>
        <w:snapToGrid w:val="0"/>
        <w:spacing w:line="360" w:lineRule="exact"/>
        <w:ind w:left="1400" w:hanging="280"/>
        <w:jc w:val="both"/>
        <w:rPr>
          <w:bCs/>
          <w:szCs w:val="28"/>
        </w:rPr>
      </w:pPr>
      <w:r w:rsidRPr="00D255AA">
        <w:rPr>
          <w:bCs/>
          <w:szCs w:val="28"/>
        </w:rPr>
        <w:t>2.加強觀光景點、觀光夜市餐飲攤商及餐廳等餐飲業衛生稽查，108年7月至12月共稽查3,288家次，初查合格3,131家次，不符規定157家次，經限期改正後複查皆合格。</w:t>
      </w:r>
    </w:p>
    <w:p w:rsidR="000470F8" w:rsidRPr="00D255AA" w:rsidRDefault="000470F8" w:rsidP="00FE48C9">
      <w:pPr>
        <w:overflowPunct w:val="0"/>
        <w:snapToGrid w:val="0"/>
        <w:spacing w:line="360" w:lineRule="exact"/>
        <w:ind w:left="1400" w:hanging="280"/>
        <w:jc w:val="both"/>
        <w:rPr>
          <w:bCs/>
          <w:szCs w:val="28"/>
        </w:rPr>
      </w:pPr>
      <w:r w:rsidRPr="00D255AA">
        <w:rPr>
          <w:bCs/>
          <w:szCs w:val="28"/>
        </w:rPr>
        <w:t>3.108年7月至12月辦理持證廚師再教育衛生講習，並結合各餐飲公(工)會共同辦理餐飲從業人員持證衛生講習23場，計2,318人次參加。</w:t>
      </w:r>
    </w:p>
    <w:p w:rsidR="000470F8" w:rsidRPr="00D255AA" w:rsidRDefault="000470F8" w:rsidP="00FE48C9">
      <w:pPr>
        <w:overflowPunct w:val="0"/>
        <w:snapToGrid w:val="0"/>
        <w:spacing w:line="360" w:lineRule="exact"/>
        <w:ind w:left="1400" w:hanging="280"/>
        <w:jc w:val="both"/>
        <w:rPr>
          <w:bCs/>
          <w:szCs w:val="28"/>
        </w:rPr>
      </w:pPr>
      <w:r w:rsidRPr="00D255AA">
        <w:rPr>
          <w:bCs/>
          <w:szCs w:val="28"/>
        </w:rPr>
        <w:t>4.推動示範觀光夜市</w:t>
      </w:r>
    </w:p>
    <w:p w:rsidR="000470F8" w:rsidRPr="00D255AA" w:rsidRDefault="000470F8" w:rsidP="00FE48C9">
      <w:pPr>
        <w:overflowPunct w:val="0"/>
        <w:snapToGrid w:val="0"/>
        <w:spacing w:line="360" w:lineRule="exact"/>
        <w:ind w:left="1400" w:hanging="280"/>
        <w:jc w:val="both"/>
        <w:rPr>
          <w:bCs/>
          <w:szCs w:val="28"/>
        </w:rPr>
      </w:pPr>
      <w:r w:rsidRPr="00D255AA">
        <w:rPr>
          <w:bCs/>
          <w:szCs w:val="28"/>
        </w:rPr>
        <w:t xml:space="preserve">  呼應市長政策白皮書-特色觀光、玩轉高雄，今年首次由高雄市   政府經濟發展局、衛生局、環境保護局、行政暨國際處等相關    局處邀請本市凱旋青年及六合等2處觀光夜市管理委員會跨域合作，自3月起共同研商提升服務品質認證計30項指標，並一致共識須達各夜市總攤商數之80％以上通過評核，方可成為本市「示範觀光夜市</w:t>
      </w:r>
      <w:r w:rsidRPr="00D255AA">
        <w:rPr>
          <w:rFonts w:hint="eastAsia"/>
          <w:bCs/>
          <w:szCs w:val="28"/>
        </w:rPr>
        <w:t>｣，自</w:t>
      </w:r>
      <w:r w:rsidRPr="00D255AA">
        <w:rPr>
          <w:bCs/>
          <w:szCs w:val="28"/>
        </w:rPr>
        <w:t>108年5月至7月，經過跨局處現場聯合評核輔導與夜市管委會陪同協助，評核結果本市凱旋青年及六合等2處夜市共計206家夜市攤商通過取得認證標章(通過率均達96 %以上)；同時有22位夜市及攤集攤商先</w:t>
      </w:r>
      <w:r w:rsidRPr="00D255AA">
        <w:rPr>
          <w:rFonts w:hint="eastAsia"/>
          <w:bCs/>
          <w:szCs w:val="28"/>
        </w:rPr>
        <w:t>進取得管理衛生人員研習證書。並於</w:t>
      </w:r>
      <w:r w:rsidRPr="00D255AA">
        <w:rPr>
          <w:bCs/>
          <w:szCs w:val="28"/>
        </w:rPr>
        <w:t>108年8月26日於市府舉辦「推動示範觀光夜市成果發表記者會」。108年11</w:t>
      </w:r>
      <w:r w:rsidR="00B34980" w:rsidRPr="00D255AA">
        <w:rPr>
          <w:rFonts w:hint="eastAsia"/>
          <w:bCs/>
          <w:szCs w:val="28"/>
        </w:rPr>
        <w:t>月至</w:t>
      </w:r>
      <w:r w:rsidRPr="00D255AA">
        <w:rPr>
          <w:bCs/>
          <w:szCs w:val="28"/>
        </w:rPr>
        <w:t>12月再次邀集市府食安小組聯合追蹤輔導查核凱旋青年及六合夜市攤商共184家(凱旋青年78家、六合106家)，評核結果尚符合評核標準。</w:t>
      </w:r>
    </w:p>
    <w:p w:rsidR="000470F8" w:rsidRPr="00D255AA" w:rsidRDefault="000470F8" w:rsidP="00FE48C9">
      <w:pPr>
        <w:overflowPunct w:val="0"/>
        <w:snapToGrid w:val="0"/>
        <w:spacing w:line="360" w:lineRule="exact"/>
        <w:ind w:left="1400" w:hanging="280"/>
        <w:jc w:val="both"/>
        <w:rPr>
          <w:bCs/>
          <w:szCs w:val="28"/>
        </w:rPr>
      </w:pPr>
      <w:r w:rsidRPr="00D255AA">
        <w:rPr>
          <w:bCs/>
          <w:szCs w:val="28"/>
        </w:rPr>
        <w:t>5.餐飲分級管理現況與規劃</w:t>
      </w:r>
    </w:p>
    <w:p w:rsidR="000470F8" w:rsidRPr="00D255AA" w:rsidRDefault="000470F8" w:rsidP="00FE48C9">
      <w:pPr>
        <w:overflowPunct w:val="0"/>
        <w:snapToGrid w:val="0"/>
        <w:spacing w:line="360" w:lineRule="exact"/>
        <w:ind w:left="1400" w:hanging="280"/>
        <w:jc w:val="both"/>
        <w:rPr>
          <w:bCs/>
          <w:szCs w:val="28"/>
        </w:rPr>
      </w:pPr>
      <w:r w:rsidRPr="00D255AA">
        <w:rPr>
          <w:bCs/>
          <w:szCs w:val="28"/>
        </w:rPr>
        <w:t xml:space="preserve">  108年受理308家餐飲業者申請參加，5</w:t>
      </w:r>
      <w:r w:rsidR="00B34980" w:rsidRPr="00D255AA">
        <w:rPr>
          <w:rFonts w:hint="eastAsia"/>
          <w:bCs/>
          <w:szCs w:val="28"/>
        </w:rPr>
        <w:t>月至</w:t>
      </w:r>
      <w:r w:rsidRPr="00D255AA">
        <w:rPr>
          <w:bCs/>
          <w:szCs w:val="28"/>
        </w:rPr>
        <w:t>6月針對報名業者辦理6場講習說明會(課程包括預防食品中毒、食品良好衛生規範準則及常見缺失、餐飲衛生管理分級評核制度介紹等)及1場評核委員共識會議(邀集專家學者共同出席會議，取得108年度餐飲衛生管理分級評核標準之共識)，7</w:t>
      </w:r>
      <w:r w:rsidR="00B34980" w:rsidRPr="00D255AA">
        <w:rPr>
          <w:rFonts w:hint="eastAsia"/>
          <w:bCs/>
          <w:szCs w:val="28"/>
        </w:rPr>
        <w:t>月至</w:t>
      </w:r>
      <w:r w:rsidRPr="00D255AA">
        <w:rPr>
          <w:bCs/>
          <w:szCs w:val="28"/>
        </w:rPr>
        <w:t>10月聘請專家學者進行現場評核，270家優良餐飲業者通過優良分級，於12月23日公開授證典禮，核發108年餐飲衛生管理分級評核證書(標章)，同時將通過業者名單轉知相關局處及上網公告。</w:t>
      </w:r>
    </w:p>
    <w:p w:rsidR="008B39C7" w:rsidRPr="00D255AA" w:rsidRDefault="008B39C7" w:rsidP="00FE48C9">
      <w:pPr>
        <w:overflowPunct w:val="0"/>
        <w:snapToGrid w:val="0"/>
        <w:spacing w:line="360" w:lineRule="exact"/>
        <w:ind w:left="1400" w:hanging="280"/>
        <w:jc w:val="both"/>
        <w:rPr>
          <w:bCs/>
          <w:szCs w:val="28"/>
        </w:rPr>
      </w:pPr>
    </w:p>
    <w:p w:rsidR="000470F8" w:rsidRPr="00D255AA" w:rsidRDefault="000470F8" w:rsidP="00FE48C9">
      <w:pPr>
        <w:overflowPunct w:val="0"/>
        <w:snapToGrid w:val="0"/>
        <w:spacing w:line="360" w:lineRule="exact"/>
        <w:ind w:left="1134" w:hanging="846"/>
        <w:jc w:val="both"/>
        <w:rPr>
          <w:bCs/>
          <w:szCs w:val="28"/>
        </w:rPr>
      </w:pPr>
      <w:r w:rsidRPr="00D255AA">
        <w:rPr>
          <w:rFonts w:hint="eastAsia"/>
          <w:bCs/>
          <w:szCs w:val="28"/>
        </w:rPr>
        <w:lastRenderedPageBreak/>
        <w:t>（三）落實加水站稽查輔導工作</w:t>
      </w:r>
    </w:p>
    <w:p w:rsidR="000470F8" w:rsidRPr="00D255AA" w:rsidRDefault="000470F8" w:rsidP="00FE48C9">
      <w:pPr>
        <w:overflowPunct w:val="0"/>
        <w:snapToGrid w:val="0"/>
        <w:spacing w:line="360" w:lineRule="exact"/>
        <w:ind w:left="1400" w:hanging="280"/>
        <w:jc w:val="both"/>
        <w:rPr>
          <w:bCs/>
          <w:szCs w:val="28"/>
        </w:rPr>
      </w:pPr>
      <w:r w:rsidRPr="00D255AA">
        <w:rPr>
          <w:bCs/>
          <w:szCs w:val="28"/>
        </w:rPr>
        <w:t>1.108年1月至12月抽驗市售加水站之盛裝水，檢驗重金屬(砷、鉛、汞、鎘)計402件，檢驗結果全數符合規定。另上年度抽驗加水站末端水質檢驗微生物(綠膿桿菌、沙門氏菌)檢出綠膿桿菌陽性之業者，</w:t>
      </w:r>
      <w:r w:rsidR="001D7613" w:rsidRPr="00D255AA">
        <w:rPr>
          <w:rFonts w:hint="eastAsia"/>
          <w:bCs/>
          <w:szCs w:val="28"/>
        </w:rPr>
        <w:t>108</w:t>
      </w:r>
      <w:r w:rsidRPr="00D255AA">
        <w:rPr>
          <w:bCs/>
          <w:szCs w:val="28"/>
        </w:rPr>
        <w:t>年度追蹤結果綠膿桿菌均陰性。</w:t>
      </w:r>
    </w:p>
    <w:p w:rsidR="000470F8" w:rsidRPr="00D255AA" w:rsidRDefault="000470F8" w:rsidP="00FE48C9">
      <w:pPr>
        <w:overflowPunct w:val="0"/>
        <w:snapToGrid w:val="0"/>
        <w:spacing w:line="360" w:lineRule="exact"/>
        <w:ind w:left="1400" w:hanging="280"/>
        <w:jc w:val="both"/>
        <w:rPr>
          <w:bCs/>
          <w:szCs w:val="28"/>
        </w:rPr>
      </w:pPr>
      <w:r w:rsidRPr="00D255AA">
        <w:rPr>
          <w:bCs/>
          <w:szCs w:val="28"/>
        </w:rPr>
        <w:t>2.辦理加水站衛生管理人員教育訓練及講習6場，計670人次參加。</w:t>
      </w:r>
    </w:p>
    <w:p w:rsidR="000470F8" w:rsidRPr="00D255AA" w:rsidRDefault="000470F8" w:rsidP="00FE48C9">
      <w:pPr>
        <w:overflowPunct w:val="0"/>
        <w:snapToGrid w:val="0"/>
        <w:spacing w:line="360" w:lineRule="exact"/>
        <w:ind w:left="1134" w:hanging="846"/>
        <w:jc w:val="both"/>
        <w:rPr>
          <w:bCs/>
          <w:szCs w:val="28"/>
        </w:rPr>
      </w:pPr>
      <w:r w:rsidRPr="00D255AA">
        <w:rPr>
          <w:rFonts w:hint="eastAsia"/>
          <w:bCs/>
          <w:szCs w:val="28"/>
        </w:rPr>
        <w:t>（四）食品衛生宣導</w:t>
      </w:r>
    </w:p>
    <w:p w:rsidR="000470F8" w:rsidRPr="00D255AA" w:rsidRDefault="000470F8" w:rsidP="00FE48C9">
      <w:pPr>
        <w:overflowPunct w:val="0"/>
        <w:snapToGrid w:val="0"/>
        <w:spacing w:line="360" w:lineRule="exact"/>
        <w:ind w:left="1400" w:hanging="280"/>
        <w:jc w:val="both"/>
        <w:rPr>
          <w:bCs/>
          <w:szCs w:val="28"/>
        </w:rPr>
      </w:pPr>
      <w:r w:rsidRPr="00D255AA">
        <w:rPr>
          <w:rFonts w:hint="eastAsia"/>
          <w:bCs/>
          <w:szCs w:val="28"/>
        </w:rPr>
        <w:t>針對不同族群需求辦理食品衛生安全宣導，</w:t>
      </w:r>
      <w:r w:rsidRPr="00D255AA">
        <w:rPr>
          <w:bCs/>
          <w:szCs w:val="28"/>
        </w:rPr>
        <w:t>108年7月至12月辦理115場，約17,932人次參加。</w:t>
      </w:r>
    </w:p>
    <w:p w:rsidR="000470F8" w:rsidRPr="00D255AA" w:rsidRDefault="000470F8" w:rsidP="00FE48C9">
      <w:pPr>
        <w:overflowPunct w:val="0"/>
        <w:snapToGrid w:val="0"/>
        <w:spacing w:line="360" w:lineRule="exact"/>
        <w:ind w:left="1134" w:hanging="846"/>
        <w:jc w:val="both"/>
        <w:rPr>
          <w:bCs/>
          <w:szCs w:val="28"/>
        </w:rPr>
      </w:pPr>
      <w:r w:rsidRPr="00D255AA">
        <w:rPr>
          <w:rFonts w:hint="eastAsia"/>
          <w:bCs/>
          <w:szCs w:val="28"/>
        </w:rPr>
        <w:t>（五）本府成立跨局處「食品安全專案小組」及配合高雄地檢署成立「高雄民生安全聯繫平台」，以跨局處食品安全專案小組強化橫向聯繫與整合。下半年已於</w:t>
      </w:r>
      <w:r w:rsidRPr="00D255AA">
        <w:rPr>
          <w:bCs/>
          <w:szCs w:val="28"/>
        </w:rPr>
        <w:t>108年9月30日、12月24日召開二次「食品安全專案小組」會議，108年9月18日召開108年度大高雄地區民生平台年度大會籌備會，本局製作「2019平台護民生、食醫藥均安」海報及短片成果，預計於</w:t>
      </w:r>
      <w:r w:rsidR="00B2475F" w:rsidRPr="00D255AA">
        <w:rPr>
          <w:rFonts w:hint="eastAsia"/>
          <w:bCs/>
          <w:szCs w:val="28"/>
        </w:rPr>
        <w:t>今(</w:t>
      </w:r>
      <w:r w:rsidRPr="00D255AA">
        <w:rPr>
          <w:bCs/>
          <w:szCs w:val="28"/>
        </w:rPr>
        <w:t>109</w:t>
      </w:r>
      <w:r w:rsidR="00B2475F" w:rsidRPr="00D255AA">
        <w:rPr>
          <w:rFonts w:hint="eastAsia"/>
          <w:bCs/>
          <w:szCs w:val="28"/>
        </w:rPr>
        <w:t>)</w:t>
      </w:r>
      <w:r w:rsidRPr="00D255AA">
        <w:rPr>
          <w:bCs/>
          <w:szCs w:val="28"/>
        </w:rPr>
        <w:t>年召開</w:t>
      </w:r>
      <w:r w:rsidR="002620EE" w:rsidRPr="00D255AA">
        <w:rPr>
          <w:rFonts w:hint="eastAsia"/>
          <w:bCs/>
          <w:szCs w:val="28"/>
        </w:rPr>
        <w:t>民生平台之年度大會呈現展示</w:t>
      </w:r>
      <w:r w:rsidRPr="00D255AA">
        <w:rPr>
          <w:bCs/>
          <w:szCs w:val="28"/>
        </w:rPr>
        <w:t>。</w:t>
      </w:r>
    </w:p>
    <w:p w:rsidR="008B39C7" w:rsidRPr="00D255AA" w:rsidRDefault="008B39C7" w:rsidP="00FE48C9">
      <w:pPr>
        <w:overflowPunct w:val="0"/>
        <w:snapToGrid w:val="0"/>
        <w:spacing w:line="360" w:lineRule="exact"/>
        <w:ind w:left="1134" w:hanging="846"/>
        <w:jc w:val="both"/>
        <w:rPr>
          <w:bCs/>
          <w:szCs w:val="28"/>
        </w:rPr>
      </w:pPr>
    </w:p>
    <w:p w:rsidR="00BD5EF6" w:rsidRPr="00D255AA" w:rsidRDefault="00291467" w:rsidP="0018098A">
      <w:pPr>
        <w:widowControl/>
        <w:suppressAutoHyphens w:val="0"/>
        <w:rPr>
          <w:b/>
          <w:bCs/>
          <w:sz w:val="32"/>
          <w:szCs w:val="32"/>
        </w:rPr>
      </w:pPr>
      <w:r w:rsidRPr="00D255AA">
        <w:rPr>
          <w:b/>
          <w:bCs/>
          <w:sz w:val="32"/>
          <w:szCs w:val="32"/>
        </w:rPr>
        <w:t>十</w:t>
      </w:r>
      <w:r w:rsidR="002910D1" w:rsidRPr="00D255AA">
        <w:rPr>
          <w:b/>
          <w:bCs/>
          <w:sz w:val="32"/>
          <w:szCs w:val="32"/>
        </w:rPr>
        <w:t>一</w:t>
      </w:r>
      <w:r w:rsidR="00BD5EF6" w:rsidRPr="00D255AA">
        <w:rPr>
          <w:b/>
          <w:bCs/>
          <w:sz w:val="32"/>
          <w:szCs w:val="32"/>
        </w:rPr>
        <w:t>、建立優良檢驗品質</w:t>
      </w:r>
    </w:p>
    <w:p w:rsidR="00B31A53" w:rsidRPr="00D255AA" w:rsidRDefault="00B31A53" w:rsidP="00FE48C9">
      <w:pPr>
        <w:snapToGrid w:val="0"/>
        <w:spacing w:line="360" w:lineRule="exact"/>
        <w:ind w:left="420" w:hanging="280"/>
        <w:jc w:val="both"/>
        <w:rPr>
          <w:bCs/>
          <w:szCs w:val="28"/>
        </w:rPr>
      </w:pPr>
      <w:r w:rsidRPr="00D255AA">
        <w:rPr>
          <w:szCs w:val="28"/>
        </w:rPr>
        <w:t>（一）提升檢驗服務量能與品質</w:t>
      </w:r>
    </w:p>
    <w:p w:rsidR="00B31A53" w:rsidRPr="00D255AA" w:rsidRDefault="00B31A53" w:rsidP="00FE48C9">
      <w:pPr>
        <w:snapToGrid w:val="0"/>
        <w:spacing w:line="360" w:lineRule="exact"/>
        <w:ind w:left="1036" w:hanging="280"/>
        <w:jc w:val="both"/>
        <w:rPr>
          <w:bCs/>
          <w:szCs w:val="28"/>
        </w:rPr>
      </w:pPr>
      <w:r w:rsidRPr="00D255AA">
        <w:rPr>
          <w:bCs/>
          <w:szCs w:val="28"/>
        </w:rPr>
        <w:t>1.賡續參加財團法人全國認證基金會（TAF）與衛生福利部食品藥物管理署（TFDA）檢驗業務認證體系新增認證項目、展延或監督評鑑。108年7月至12月TAF機構食品化粧品環境測試領域認證847項；TFDA食品藥粧領域認證申請1</w:t>
      </w:r>
      <w:r w:rsidR="0054453A" w:rsidRPr="00D255AA">
        <w:rPr>
          <w:bCs/>
          <w:szCs w:val="28"/>
        </w:rPr>
        <w:t>,</w:t>
      </w:r>
      <w:r w:rsidRPr="00D255AA">
        <w:rPr>
          <w:bCs/>
          <w:szCs w:val="28"/>
        </w:rPr>
        <w:t>164項。</w:t>
      </w:r>
    </w:p>
    <w:p w:rsidR="00B31A53" w:rsidRPr="00D255AA" w:rsidRDefault="00B31A53" w:rsidP="00FE48C9">
      <w:pPr>
        <w:snapToGrid w:val="0"/>
        <w:spacing w:line="360" w:lineRule="exact"/>
        <w:ind w:left="1036" w:hanging="280"/>
        <w:jc w:val="both"/>
        <w:rPr>
          <w:szCs w:val="28"/>
        </w:rPr>
      </w:pPr>
      <w:r w:rsidRPr="00D255AA">
        <w:rPr>
          <w:bCs/>
          <w:szCs w:val="28"/>
        </w:rPr>
        <w:t>2.參加衛生福利部食品藥物管理署、英國食品分析能力評價體系（FAPAS）及台美檢驗科技公司辦理之檢驗能力績效測試，以提升檢驗品質與公信力。108年7月至12月總計完成</w:t>
      </w:r>
      <w:r w:rsidR="005712FB" w:rsidRPr="00D255AA">
        <w:rPr>
          <w:bCs/>
          <w:szCs w:val="28"/>
        </w:rPr>
        <w:t>21</w:t>
      </w:r>
      <w:r w:rsidRPr="00D255AA">
        <w:rPr>
          <w:bCs/>
          <w:szCs w:val="28"/>
        </w:rPr>
        <w:t>場次。</w:t>
      </w:r>
    </w:p>
    <w:p w:rsidR="00B31A53" w:rsidRPr="00D255AA" w:rsidRDefault="00B31A53" w:rsidP="00FE48C9">
      <w:pPr>
        <w:snapToGrid w:val="0"/>
        <w:spacing w:line="360" w:lineRule="exact"/>
        <w:ind w:left="420" w:hanging="280"/>
        <w:jc w:val="both"/>
        <w:rPr>
          <w:bCs/>
          <w:szCs w:val="28"/>
        </w:rPr>
      </w:pPr>
      <w:r w:rsidRPr="00D255AA">
        <w:rPr>
          <w:szCs w:val="28"/>
        </w:rPr>
        <w:t>（二）創新</w:t>
      </w:r>
      <w:r w:rsidRPr="00D255AA">
        <w:rPr>
          <w:bCs/>
          <w:szCs w:val="28"/>
        </w:rPr>
        <w:t>檢驗技術量</w:t>
      </w:r>
      <w:r w:rsidRPr="00D255AA">
        <w:rPr>
          <w:szCs w:val="28"/>
        </w:rPr>
        <w:t>能</w:t>
      </w:r>
    </w:p>
    <w:p w:rsidR="00B31A53" w:rsidRPr="00D255AA" w:rsidRDefault="00B31A53" w:rsidP="00FE48C9">
      <w:pPr>
        <w:snapToGrid w:val="0"/>
        <w:spacing w:line="360" w:lineRule="exact"/>
        <w:ind w:left="1036" w:hanging="280"/>
        <w:jc w:val="both"/>
        <w:rPr>
          <w:bCs/>
          <w:szCs w:val="28"/>
        </w:rPr>
      </w:pPr>
      <w:r w:rsidRPr="00D255AA">
        <w:rPr>
          <w:bCs/>
          <w:szCs w:val="28"/>
        </w:rPr>
        <w:t>1.參與「食品衛生檢驗科技研討會」發表口頭論文1篇及壁報論文3篇，其中口頭論文獲選優秀論文獎。</w:t>
      </w:r>
    </w:p>
    <w:p w:rsidR="00B31A53" w:rsidRPr="00D255AA" w:rsidRDefault="00B31A53" w:rsidP="00FE48C9">
      <w:pPr>
        <w:snapToGrid w:val="0"/>
        <w:spacing w:line="360" w:lineRule="exact"/>
        <w:ind w:left="993" w:hanging="237"/>
        <w:jc w:val="both"/>
        <w:rPr>
          <w:szCs w:val="28"/>
        </w:rPr>
      </w:pPr>
      <w:r w:rsidRPr="00D255AA">
        <w:rPr>
          <w:bCs/>
          <w:szCs w:val="28"/>
        </w:rPr>
        <w:t>2.因應國內近來突發食品安全事件，新增相關檢驗儀器設備、檢驗項目，以提昇檢驗量能。</w:t>
      </w:r>
    </w:p>
    <w:p w:rsidR="00B31A53" w:rsidRPr="00D255AA" w:rsidRDefault="00B31A53" w:rsidP="00FE48C9">
      <w:pPr>
        <w:snapToGrid w:val="0"/>
        <w:spacing w:line="360" w:lineRule="exact"/>
        <w:ind w:left="1560" w:hanging="721"/>
        <w:jc w:val="both"/>
        <w:rPr>
          <w:szCs w:val="28"/>
        </w:rPr>
      </w:pPr>
      <w:r w:rsidRPr="00D255AA">
        <w:rPr>
          <w:szCs w:val="28"/>
        </w:rPr>
        <w:t>（1）新增儀器設</w:t>
      </w:r>
      <w:r w:rsidRPr="00D255AA">
        <w:rPr>
          <w:bCs/>
          <w:szCs w:val="28"/>
        </w:rPr>
        <w:t>備：加馬能譜儀搭配純鍺偵檢器、氣相層析儀、培養箱。</w:t>
      </w:r>
    </w:p>
    <w:p w:rsidR="00B31A53" w:rsidRPr="00D255AA" w:rsidRDefault="00B31A53" w:rsidP="00FE48C9">
      <w:pPr>
        <w:snapToGrid w:val="0"/>
        <w:spacing w:line="360" w:lineRule="exact"/>
        <w:ind w:left="1560" w:hanging="721"/>
        <w:jc w:val="both"/>
        <w:rPr>
          <w:szCs w:val="28"/>
        </w:rPr>
      </w:pPr>
      <w:r w:rsidRPr="00D255AA">
        <w:rPr>
          <w:szCs w:val="28"/>
        </w:rPr>
        <w:t>（2）</w:t>
      </w:r>
      <w:r w:rsidRPr="00D255AA">
        <w:rPr>
          <w:bCs/>
          <w:szCs w:val="28"/>
        </w:rPr>
        <w:t>新增項目：中藥材中殘留農藥/二氧化硫/重金屬、食品中殘留農藥380項(原為373項)、禽畜產品中殘留農藥60項、禽畜產品中殘留農藥126項(原為125項)、腸桿菌科、食品中溴酸</w:t>
      </w:r>
      <w:r w:rsidRPr="00D255AA">
        <w:rPr>
          <w:bCs/>
          <w:szCs w:val="28"/>
        </w:rPr>
        <w:lastRenderedPageBreak/>
        <w:t>鹽、水溶性維生素、化粧品中甲基異噻唑啉酮(Methylisothiazolinone, MI) /甲基氯異噻唑啉酮(Methylchloroisothiazolinone, MCI)/甲醛。</w:t>
      </w:r>
    </w:p>
    <w:p w:rsidR="00B31A53" w:rsidRPr="00D255AA" w:rsidRDefault="00B31A53" w:rsidP="00FE48C9">
      <w:pPr>
        <w:snapToGrid w:val="0"/>
        <w:spacing w:line="360" w:lineRule="exact"/>
        <w:ind w:left="420" w:hanging="280"/>
        <w:jc w:val="both"/>
        <w:rPr>
          <w:bCs/>
          <w:szCs w:val="28"/>
        </w:rPr>
      </w:pPr>
      <w:r w:rsidRPr="00D255AA">
        <w:rPr>
          <w:szCs w:val="28"/>
        </w:rPr>
        <w:t>（三）為民服務檢驗績效</w:t>
      </w:r>
    </w:p>
    <w:p w:rsidR="00B31A53" w:rsidRPr="00D255AA" w:rsidRDefault="00B31A53" w:rsidP="00FE48C9">
      <w:pPr>
        <w:snapToGrid w:val="0"/>
        <w:spacing w:line="360" w:lineRule="exact"/>
        <w:ind w:left="1036" w:hanging="280"/>
        <w:jc w:val="both"/>
        <w:rPr>
          <w:bCs/>
          <w:szCs w:val="28"/>
        </w:rPr>
      </w:pPr>
      <w:r w:rsidRPr="00D255AA">
        <w:rPr>
          <w:bCs/>
          <w:szCs w:val="28"/>
        </w:rPr>
        <w:t>1.免費提供食品、化粧品DIY簡易試劑</w:t>
      </w:r>
    </w:p>
    <w:p w:rsidR="00B31A53" w:rsidRPr="00D255AA" w:rsidRDefault="00B31A53" w:rsidP="00FE48C9">
      <w:pPr>
        <w:snapToGrid w:val="0"/>
        <w:spacing w:line="360" w:lineRule="exact"/>
        <w:ind w:left="1064"/>
        <w:jc w:val="both"/>
        <w:rPr>
          <w:bCs/>
          <w:szCs w:val="28"/>
        </w:rPr>
      </w:pPr>
      <w:r w:rsidRPr="00D255AA">
        <w:rPr>
          <w:bCs/>
          <w:szCs w:val="28"/>
        </w:rPr>
        <w:t>免費提供殺菌劑（過氧化氫）、著色劑（皂黃三合一）、化粧品美白劑（汞）等簡易試劑予市民自行篩檢。</w:t>
      </w:r>
    </w:p>
    <w:p w:rsidR="00B31A53" w:rsidRPr="00D255AA" w:rsidRDefault="00B31A53" w:rsidP="00FE48C9">
      <w:pPr>
        <w:snapToGrid w:val="0"/>
        <w:spacing w:line="360" w:lineRule="exact"/>
        <w:ind w:left="1064"/>
        <w:jc w:val="both"/>
        <w:rPr>
          <w:bCs/>
          <w:szCs w:val="28"/>
        </w:rPr>
      </w:pPr>
      <w:r w:rsidRPr="00D255AA">
        <w:rPr>
          <w:bCs/>
          <w:szCs w:val="28"/>
        </w:rPr>
        <w:t>於108年1月28日由</w:t>
      </w:r>
      <w:r w:rsidR="000C5D5F" w:rsidRPr="00D255AA">
        <w:rPr>
          <w:bCs/>
          <w:szCs w:val="28"/>
        </w:rPr>
        <w:t>本府</w:t>
      </w:r>
      <w:r w:rsidRPr="00D255AA">
        <w:rPr>
          <w:bCs/>
          <w:szCs w:val="28"/>
        </w:rPr>
        <w:t>衛生局局長親自帶隊會同市府主任消保官、經濟發展局、動物保護處，並與衛生福利部食品藥物管理署南區管理中心、行政院農業委員會動植物防疫檢疫局、經濟部標準檢驗局等局處，共同前往三鳳中街年貨大街，執行年節食品聯合稽查，並針對豆製品、素料及丸類等應節食品進行皂黃及過氧化氫快篩檢查。</w:t>
      </w:r>
    </w:p>
    <w:p w:rsidR="00B31A53" w:rsidRPr="00D255AA" w:rsidRDefault="00B31A53" w:rsidP="00FE48C9">
      <w:pPr>
        <w:snapToGrid w:val="0"/>
        <w:spacing w:line="360" w:lineRule="exact"/>
        <w:ind w:left="1036" w:hanging="280"/>
        <w:jc w:val="both"/>
        <w:rPr>
          <w:bCs/>
          <w:szCs w:val="28"/>
        </w:rPr>
      </w:pPr>
      <w:r w:rsidRPr="00D255AA">
        <w:rPr>
          <w:bCs/>
          <w:szCs w:val="28"/>
        </w:rPr>
        <w:t>2.受理民眾、業者委託付費檢驗</w:t>
      </w:r>
    </w:p>
    <w:p w:rsidR="00B31A53" w:rsidRPr="00D255AA" w:rsidRDefault="000C5D5F" w:rsidP="00FE48C9">
      <w:pPr>
        <w:snapToGrid w:val="0"/>
        <w:spacing w:line="360" w:lineRule="exact"/>
        <w:ind w:left="1064"/>
        <w:jc w:val="both"/>
        <w:rPr>
          <w:bCs/>
          <w:szCs w:val="28"/>
        </w:rPr>
      </w:pPr>
      <w:r w:rsidRPr="00D255AA">
        <w:rPr>
          <w:bCs/>
          <w:szCs w:val="28"/>
        </w:rPr>
        <w:t>本府</w:t>
      </w:r>
      <w:r w:rsidR="00B31A53" w:rsidRPr="00D255AA">
        <w:rPr>
          <w:bCs/>
          <w:szCs w:val="28"/>
        </w:rPr>
        <w:t>衛生局108年3月4日修正公告「高雄市衛生檢驗申請及收費辦法」，108年7月至12月受理付費檢驗申請143件，歲入共挹注416,400元整。出具具有國際認證標章之檢驗成績書，對內可確保消費者食用安全，對市售產品做最嚴謹的把關。</w:t>
      </w:r>
    </w:p>
    <w:p w:rsidR="00B31A53" w:rsidRPr="00D255AA" w:rsidRDefault="00B31A53" w:rsidP="00FE48C9">
      <w:pPr>
        <w:snapToGrid w:val="0"/>
        <w:spacing w:line="360" w:lineRule="exact"/>
        <w:ind w:left="1036" w:hanging="280"/>
        <w:jc w:val="both"/>
        <w:rPr>
          <w:szCs w:val="28"/>
        </w:rPr>
      </w:pPr>
      <w:r w:rsidRPr="00D255AA">
        <w:rPr>
          <w:bCs/>
          <w:szCs w:val="28"/>
        </w:rPr>
        <w:t>3.各抽驗計畫執行績效</w:t>
      </w:r>
    </w:p>
    <w:p w:rsidR="00B31A53" w:rsidRPr="00D255AA" w:rsidRDefault="00B31A53" w:rsidP="00FE48C9">
      <w:pPr>
        <w:snapToGrid w:val="0"/>
        <w:spacing w:line="360" w:lineRule="exact"/>
        <w:ind w:left="1680" w:hanging="700"/>
        <w:jc w:val="both"/>
        <w:rPr>
          <w:szCs w:val="28"/>
        </w:rPr>
      </w:pPr>
      <w:r w:rsidRPr="00D255AA">
        <w:rPr>
          <w:szCs w:val="28"/>
        </w:rPr>
        <w:t>（1）</w:t>
      </w:r>
      <w:r w:rsidRPr="00D255AA">
        <w:rPr>
          <w:bCs/>
          <w:szCs w:val="28"/>
        </w:rPr>
        <w:t>108年7月至12月</w:t>
      </w:r>
      <w:r w:rsidRPr="00D255AA">
        <w:rPr>
          <w:szCs w:val="28"/>
        </w:rPr>
        <w:t>配合食品藥物管理署專案計畫、本市檢調單位之民生安全聯繫平台、本市食品安全專案小組聯合稽查暨衛生局食品安全抽驗計畫，執行市售產品抽驗，主要稽查重點食品包含：節慶食品、早餐業、月子餐製造業、伙食包暨便當餐飲業、高雄市夜市專案、校園午餐、飲冰品、金針乾製品、醃漬蔬菜、即時食品、烘焙製品、基因改造食品、人造奶油反式脂肪酸、健康食品葉黃素等。</w:t>
      </w:r>
    </w:p>
    <w:p w:rsidR="00B31A53" w:rsidRPr="00D255AA" w:rsidRDefault="00B31A53" w:rsidP="00FE48C9">
      <w:pPr>
        <w:snapToGrid w:val="0"/>
        <w:spacing w:line="360" w:lineRule="exact"/>
        <w:ind w:left="1983" w:hanging="283"/>
        <w:jc w:val="both"/>
        <w:rPr>
          <w:szCs w:val="28"/>
        </w:rPr>
      </w:pPr>
      <w:r w:rsidRPr="00D255AA">
        <w:rPr>
          <w:szCs w:val="28"/>
        </w:rPr>
        <w:t>A.市售蔬果農藥殘留檢驗364件(含聯合分工檢驗90件)，合計134,245項件，36件與規定不符，不合格率9.9%。</w:t>
      </w:r>
    </w:p>
    <w:p w:rsidR="00B31A53" w:rsidRPr="00D255AA" w:rsidRDefault="00B31A53" w:rsidP="00FE48C9">
      <w:pPr>
        <w:snapToGrid w:val="0"/>
        <w:spacing w:line="360" w:lineRule="exact"/>
        <w:ind w:left="1983" w:hanging="283"/>
        <w:jc w:val="both"/>
        <w:rPr>
          <w:szCs w:val="28"/>
        </w:rPr>
      </w:pPr>
      <w:r w:rsidRPr="00D255AA">
        <w:rPr>
          <w:szCs w:val="28"/>
        </w:rPr>
        <w:t>B.禽畜產品中殘留農藥檢驗145件(含聯合分工檢驗50件)，共計18,270項次，檢驗結果均與規定相符。</w:t>
      </w:r>
    </w:p>
    <w:p w:rsidR="00B31A53" w:rsidRPr="00D255AA" w:rsidRDefault="00B31A53" w:rsidP="00FE48C9">
      <w:pPr>
        <w:snapToGrid w:val="0"/>
        <w:spacing w:line="360" w:lineRule="exact"/>
        <w:ind w:left="1983" w:hanging="283"/>
        <w:jc w:val="both"/>
        <w:rPr>
          <w:szCs w:val="28"/>
        </w:rPr>
      </w:pPr>
      <w:r w:rsidRPr="00D255AA">
        <w:rPr>
          <w:szCs w:val="28"/>
        </w:rPr>
        <w:t>C.動物用藥殘留檢驗379件(含聯合分工檢驗123件)，共計27,508項次，檢驗結果均與規定相符。</w:t>
      </w:r>
    </w:p>
    <w:p w:rsidR="00B31A53" w:rsidRPr="00D255AA" w:rsidRDefault="00B31A53" w:rsidP="00FE48C9">
      <w:pPr>
        <w:snapToGrid w:val="0"/>
        <w:spacing w:line="360" w:lineRule="exact"/>
        <w:ind w:left="1983" w:hanging="283"/>
        <w:jc w:val="both"/>
        <w:rPr>
          <w:szCs w:val="28"/>
        </w:rPr>
      </w:pPr>
      <w:r w:rsidRPr="00D255AA">
        <w:rPr>
          <w:szCs w:val="28"/>
        </w:rPr>
        <w:t>D.食品添加物及其他化學成分檢驗1</w:t>
      </w:r>
      <w:r w:rsidR="005712FB" w:rsidRPr="00D255AA">
        <w:rPr>
          <w:szCs w:val="28"/>
        </w:rPr>
        <w:t>,</w:t>
      </w:r>
      <w:r w:rsidRPr="00D255AA">
        <w:rPr>
          <w:szCs w:val="28"/>
        </w:rPr>
        <w:t>082件，計5,026項次，其中17件與規定不符（不合格項目包含二氧化硫4件、己二烯酸1件、苯甲酸6件、著色劑標示不符3</w:t>
      </w:r>
      <w:r w:rsidR="005712FB" w:rsidRPr="00D255AA">
        <w:rPr>
          <w:rFonts w:hint="eastAsia"/>
          <w:szCs w:val="28"/>
        </w:rPr>
        <w:t>件</w:t>
      </w:r>
      <w:r w:rsidRPr="00D255AA">
        <w:rPr>
          <w:szCs w:val="28"/>
        </w:rPr>
        <w:t>、甲醛1</w:t>
      </w:r>
      <w:r w:rsidR="005712FB" w:rsidRPr="00D255AA">
        <w:rPr>
          <w:rFonts w:hint="eastAsia"/>
          <w:szCs w:val="28"/>
        </w:rPr>
        <w:t>件</w:t>
      </w:r>
      <w:r w:rsidRPr="00D255AA">
        <w:rPr>
          <w:szCs w:val="28"/>
        </w:rPr>
        <w:t>、食品容器溶出三聚氰胺1</w:t>
      </w:r>
      <w:r w:rsidR="005712FB" w:rsidRPr="00D255AA">
        <w:rPr>
          <w:rFonts w:hint="eastAsia"/>
          <w:szCs w:val="28"/>
        </w:rPr>
        <w:t>件</w:t>
      </w:r>
      <w:r w:rsidRPr="00D255AA">
        <w:rPr>
          <w:szCs w:val="28"/>
        </w:rPr>
        <w:t>、葉黃素標示不符3</w:t>
      </w:r>
      <w:r w:rsidR="005712FB" w:rsidRPr="00D255AA">
        <w:rPr>
          <w:rFonts w:hint="eastAsia"/>
          <w:szCs w:val="28"/>
        </w:rPr>
        <w:t>件</w:t>
      </w:r>
      <w:r w:rsidRPr="00D255AA">
        <w:rPr>
          <w:szCs w:val="28"/>
        </w:rPr>
        <w:t>），不合格率1.6%。</w:t>
      </w:r>
    </w:p>
    <w:p w:rsidR="00B31A53" w:rsidRPr="00D255AA" w:rsidRDefault="00B31A53" w:rsidP="00FE48C9">
      <w:pPr>
        <w:snapToGrid w:val="0"/>
        <w:spacing w:line="360" w:lineRule="exact"/>
        <w:ind w:left="1983" w:hanging="283"/>
        <w:jc w:val="both"/>
        <w:rPr>
          <w:szCs w:val="28"/>
        </w:rPr>
      </w:pPr>
      <w:r w:rsidRPr="00D255AA">
        <w:rPr>
          <w:szCs w:val="28"/>
        </w:rPr>
        <w:t>E.食品微生物檢驗合計788件，計1,942項次，其中38件與</w:t>
      </w:r>
      <w:r w:rsidRPr="00D255AA">
        <w:rPr>
          <w:szCs w:val="28"/>
        </w:rPr>
        <w:lastRenderedPageBreak/>
        <w:t>規定不符，不合格率4.8%。。</w:t>
      </w:r>
    </w:p>
    <w:p w:rsidR="00B31A53" w:rsidRPr="00D255AA" w:rsidRDefault="00B31A53" w:rsidP="00FE48C9">
      <w:pPr>
        <w:snapToGrid w:val="0"/>
        <w:spacing w:line="360" w:lineRule="exact"/>
        <w:ind w:left="1983" w:hanging="283"/>
        <w:jc w:val="both"/>
        <w:rPr>
          <w:szCs w:val="28"/>
        </w:rPr>
      </w:pPr>
      <w:r w:rsidRPr="00D255AA">
        <w:rPr>
          <w:szCs w:val="28"/>
        </w:rPr>
        <w:t>F.食品摻偽-素食摻葷及五辛基因等檢測51件，計340項次，及基因改造黃豆檢驗18件，計266項次，檢驗結果均與規定相符。</w:t>
      </w:r>
    </w:p>
    <w:p w:rsidR="00B31A53" w:rsidRPr="00D255AA" w:rsidRDefault="00B31A53" w:rsidP="00FE48C9">
      <w:pPr>
        <w:snapToGrid w:val="0"/>
        <w:spacing w:line="360" w:lineRule="exact"/>
        <w:ind w:left="1983" w:hanging="283"/>
        <w:jc w:val="both"/>
        <w:rPr>
          <w:szCs w:val="28"/>
        </w:rPr>
      </w:pPr>
      <w:r w:rsidRPr="00D255AA">
        <w:rPr>
          <w:szCs w:val="28"/>
        </w:rPr>
        <w:t>G.水質食品中重金屬檢驗347件，計1,304項次，檢驗結果均與規定相符。</w:t>
      </w:r>
    </w:p>
    <w:p w:rsidR="00B31A53" w:rsidRPr="00D255AA" w:rsidRDefault="00B31A53" w:rsidP="00FE48C9">
      <w:pPr>
        <w:snapToGrid w:val="0"/>
        <w:spacing w:line="360" w:lineRule="exact"/>
        <w:ind w:left="1680" w:hanging="700"/>
        <w:jc w:val="both"/>
        <w:rPr>
          <w:bCs/>
          <w:szCs w:val="28"/>
        </w:rPr>
      </w:pPr>
      <w:r w:rsidRPr="00D255AA">
        <w:rPr>
          <w:szCs w:val="28"/>
        </w:rPr>
        <w:t>（2）營業衛生水質抽驗（</w:t>
      </w:r>
      <w:r w:rsidRPr="00D255AA">
        <w:rPr>
          <w:bCs/>
          <w:szCs w:val="28"/>
        </w:rPr>
        <w:t>108年7月至12月</w:t>
      </w:r>
      <w:r w:rsidRPr="00D255AA">
        <w:rPr>
          <w:szCs w:val="28"/>
        </w:rPr>
        <w:t>）</w:t>
      </w:r>
    </w:p>
    <w:p w:rsidR="00B31A53" w:rsidRPr="00D255AA" w:rsidRDefault="00B31A53" w:rsidP="00FE48C9">
      <w:pPr>
        <w:snapToGrid w:val="0"/>
        <w:spacing w:line="360" w:lineRule="exact"/>
        <w:ind w:left="1736"/>
        <w:jc w:val="both"/>
        <w:rPr>
          <w:bCs/>
          <w:szCs w:val="28"/>
        </w:rPr>
      </w:pPr>
      <w:r w:rsidRPr="00D255AA">
        <w:rPr>
          <w:bCs/>
          <w:szCs w:val="28"/>
        </w:rPr>
        <w:t>抽驗浴室業(含溫泉池、三溫暖及按摩浴缸)及游泳業水質(生菌數、大腸桿菌)2,025件(4</w:t>
      </w:r>
      <w:r w:rsidRPr="00D255AA">
        <w:rPr>
          <w:szCs w:val="28"/>
        </w:rPr>
        <w:t>,050</w:t>
      </w:r>
      <w:r w:rsidRPr="00D255AA">
        <w:rPr>
          <w:bCs/>
          <w:szCs w:val="28"/>
        </w:rPr>
        <w:t>項件)，其中29件不符合水質衛生，</w:t>
      </w:r>
      <w:r w:rsidRPr="00D255AA">
        <w:rPr>
          <w:szCs w:val="28"/>
        </w:rPr>
        <w:t>合格率98.5%</w:t>
      </w:r>
      <w:r w:rsidRPr="00D255AA">
        <w:rPr>
          <w:bCs/>
          <w:szCs w:val="28"/>
        </w:rPr>
        <w:t>，結果公布於</w:t>
      </w:r>
      <w:r w:rsidR="000C5D5F" w:rsidRPr="00D255AA">
        <w:rPr>
          <w:bCs/>
          <w:szCs w:val="28"/>
        </w:rPr>
        <w:t>本府</w:t>
      </w:r>
      <w:r w:rsidRPr="00D255AA">
        <w:rPr>
          <w:bCs/>
          <w:szCs w:val="28"/>
        </w:rPr>
        <w:t>衛生局網站。</w:t>
      </w:r>
    </w:p>
    <w:p w:rsidR="00B31A53" w:rsidRPr="00D255AA" w:rsidRDefault="00B31A53" w:rsidP="00FE48C9">
      <w:pPr>
        <w:snapToGrid w:val="0"/>
        <w:spacing w:line="360" w:lineRule="exact"/>
        <w:ind w:left="1680" w:hanging="700"/>
        <w:jc w:val="both"/>
        <w:rPr>
          <w:bCs/>
          <w:szCs w:val="28"/>
        </w:rPr>
      </w:pPr>
      <w:r w:rsidRPr="00D255AA">
        <w:rPr>
          <w:szCs w:val="28"/>
        </w:rPr>
        <w:t>（3）中藥製劑及健康食品摻加西藥檢驗</w:t>
      </w:r>
    </w:p>
    <w:p w:rsidR="00B31A53" w:rsidRPr="00D255AA" w:rsidRDefault="00B31A53" w:rsidP="00FE48C9">
      <w:pPr>
        <w:snapToGrid w:val="0"/>
        <w:spacing w:line="360" w:lineRule="exact"/>
        <w:ind w:left="1736"/>
        <w:jc w:val="both"/>
        <w:rPr>
          <w:szCs w:val="28"/>
        </w:rPr>
      </w:pPr>
      <w:r w:rsidRPr="00D255AA">
        <w:rPr>
          <w:bCs/>
          <w:szCs w:val="28"/>
        </w:rPr>
        <w:t>108年7月至12月</w:t>
      </w:r>
      <w:r w:rsidRPr="00D255AA">
        <w:rPr>
          <w:szCs w:val="28"/>
        </w:rPr>
        <w:t>受理民眾檢舉及例行性抽驗中藥摻西藥檢驗39件，計8,346項次，其中3件(檢出7項西藥成分)與規定不符，不合格率7.7%；食品摻西藥檢驗41件，計8,774項次，其中1件檢出咖啡因與規定不符，不合格率2.5%。</w:t>
      </w:r>
    </w:p>
    <w:p w:rsidR="00B31A53" w:rsidRPr="00D255AA" w:rsidRDefault="00B31A53" w:rsidP="00FE48C9">
      <w:pPr>
        <w:snapToGrid w:val="0"/>
        <w:spacing w:line="360" w:lineRule="exact"/>
        <w:ind w:left="1036" w:hanging="280"/>
        <w:jc w:val="both"/>
        <w:rPr>
          <w:bCs/>
          <w:szCs w:val="28"/>
        </w:rPr>
      </w:pPr>
      <w:r w:rsidRPr="00D255AA">
        <w:rPr>
          <w:bCs/>
          <w:szCs w:val="28"/>
        </w:rPr>
        <w:t>4.</w:t>
      </w:r>
      <w:r w:rsidRPr="00D255AA">
        <w:rPr>
          <w:bCs/>
        </w:rPr>
        <w:t>產官學共組「食品安全實驗室策略聯盟」，協助廠商落實自主檢驗</w:t>
      </w:r>
    </w:p>
    <w:p w:rsidR="00B31A53" w:rsidRPr="00D255AA" w:rsidRDefault="00B31A53" w:rsidP="00FE48C9">
      <w:pPr>
        <w:snapToGrid w:val="0"/>
        <w:spacing w:line="360" w:lineRule="exact"/>
        <w:ind w:left="1064"/>
        <w:jc w:val="both"/>
        <w:rPr>
          <w:bCs/>
          <w:szCs w:val="28"/>
        </w:rPr>
      </w:pPr>
      <w:r w:rsidRPr="00D255AA">
        <w:rPr>
          <w:bCs/>
          <w:szCs w:val="28"/>
        </w:rPr>
        <w:t>邀集嘉義以南學校及民間實驗室共組「食品安全實驗室策略聯盟」，建置資訊公開的食品檢驗服務平台（已於108年4月3日建置於</w:t>
      </w:r>
      <w:r w:rsidR="000C5D5F" w:rsidRPr="00D255AA">
        <w:rPr>
          <w:bCs/>
          <w:szCs w:val="28"/>
        </w:rPr>
        <w:t>本府</w:t>
      </w:r>
      <w:r w:rsidRPr="00D255AA">
        <w:rPr>
          <w:bCs/>
          <w:szCs w:val="28"/>
        </w:rPr>
        <w:t>衛生局官網），方便民眾及廠商查詢產品之建議檢驗項目、可送驗單位、收費標準、檢驗天數等資訊；互相擔任協力實驗室進行技術支援與經驗分享，互補不足使檢驗服務不中斷。</w:t>
      </w:r>
    </w:p>
    <w:p w:rsidR="0054453A" w:rsidRPr="00D255AA" w:rsidRDefault="00B31A53" w:rsidP="00FE48C9">
      <w:pPr>
        <w:snapToGrid w:val="0"/>
        <w:spacing w:line="360" w:lineRule="exact"/>
        <w:ind w:leftChars="254" w:left="991" w:hanging="280"/>
        <w:jc w:val="both"/>
        <w:rPr>
          <w:bCs/>
          <w:szCs w:val="28"/>
        </w:rPr>
      </w:pPr>
      <w:r w:rsidRPr="00D255AA">
        <w:rPr>
          <w:bCs/>
          <w:szCs w:val="28"/>
        </w:rPr>
        <w:t>5.成為經濟部標準檢驗局外銷水產品登錄試驗室，擴大檢驗服務範圍</w:t>
      </w:r>
      <w:r w:rsidR="000C5D5F" w:rsidRPr="00D255AA">
        <w:rPr>
          <w:bCs/>
          <w:szCs w:val="28"/>
        </w:rPr>
        <w:t>本府</w:t>
      </w:r>
      <w:r w:rsidRPr="00D255AA">
        <w:rPr>
          <w:bCs/>
          <w:szCs w:val="28"/>
        </w:rPr>
        <w:t>衛生局於108年5月獲經濟部標準檢驗局同意登錄為該局外銷水產品登錄試驗室，登錄項目包含食品微生物類、動物用藥類、食品添加物類、食品摻偽類等28項，藉此擴大檢驗服務範圍，提升檢驗量能，增加市庫收入，並可協助高雄鄰近業者就近送樣。</w:t>
      </w:r>
    </w:p>
    <w:p w:rsidR="00FE48C9" w:rsidRPr="00D255AA" w:rsidRDefault="00FE48C9" w:rsidP="00FE48C9">
      <w:pPr>
        <w:snapToGrid w:val="0"/>
        <w:spacing w:line="360" w:lineRule="exact"/>
        <w:ind w:leftChars="254" w:left="991" w:hanging="280"/>
        <w:jc w:val="both"/>
        <w:rPr>
          <w:bCs/>
          <w:szCs w:val="28"/>
        </w:rPr>
      </w:pPr>
    </w:p>
    <w:p w:rsidR="00BD5EF6" w:rsidRPr="00D255AA" w:rsidRDefault="00291467" w:rsidP="00FE48C9">
      <w:pPr>
        <w:snapToGrid w:val="0"/>
        <w:spacing w:before="194" w:line="400" w:lineRule="exact"/>
        <w:jc w:val="both"/>
        <w:rPr>
          <w:b/>
          <w:bCs/>
          <w:sz w:val="32"/>
          <w:szCs w:val="32"/>
        </w:rPr>
      </w:pPr>
      <w:r w:rsidRPr="00D255AA">
        <w:rPr>
          <w:b/>
          <w:bCs/>
          <w:sz w:val="32"/>
          <w:szCs w:val="32"/>
        </w:rPr>
        <w:t>十</w:t>
      </w:r>
      <w:r w:rsidR="002910D1" w:rsidRPr="00D255AA">
        <w:rPr>
          <w:b/>
          <w:bCs/>
          <w:sz w:val="32"/>
          <w:szCs w:val="32"/>
        </w:rPr>
        <w:t>二</w:t>
      </w:r>
      <w:r w:rsidR="00BD5EF6" w:rsidRPr="00D255AA">
        <w:rPr>
          <w:b/>
          <w:bCs/>
          <w:sz w:val="32"/>
          <w:szCs w:val="32"/>
        </w:rPr>
        <w:t>、重視預防保健</w:t>
      </w:r>
    </w:p>
    <w:p w:rsidR="00886A6F" w:rsidRPr="00D255AA" w:rsidRDefault="00886A6F" w:rsidP="00FE48C9">
      <w:pPr>
        <w:snapToGrid w:val="0"/>
        <w:spacing w:line="360" w:lineRule="exact"/>
        <w:ind w:left="420" w:hanging="280"/>
        <w:jc w:val="both"/>
        <w:rPr>
          <w:bCs/>
          <w:szCs w:val="28"/>
        </w:rPr>
      </w:pPr>
      <w:r w:rsidRPr="00D255AA">
        <w:rPr>
          <w:bCs/>
          <w:szCs w:val="28"/>
        </w:rPr>
        <w:t>（一）兒童健康管理</w:t>
      </w:r>
    </w:p>
    <w:p w:rsidR="00886A6F" w:rsidRPr="00D255AA" w:rsidRDefault="00886A6F" w:rsidP="00FE48C9">
      <w:pPr>
        <w:snapToGrid w:val="0"/>
        <w:spacing w:line="360" w:lineRule="exact"/>
        <w:ind w:left="991" w:hanging="280"/>
        <w:jc w:val="both"/>
        <w:rPr>
          <w:bCs/>
          <w:szCs w:val="28"/>
        </w:rPr>
      </w:pPr>
      <w:r w:rsidRPr="00D255AA">
        <w:rPr>
          <w:bCs/>
          <w:szCs w:val="28"/>
        </w:rPr>
        <w:t>1.108年7月至12月辦理新生兒聽力篩檢</w:t>
      </w:r>
      <w:r w:rsidR="00A47819" w:rsidRPr="00D255AA">
        <w:rPr>
          <w:rFonts w:hint="eastAsia"/>
          <w:bCs/>
          <w:szCs w:val="28"/>
        </w:rPr>
        <w:t>9</w:t>
      </w:r>
      <w:r w:rsidR="00A47819" w:rsidRPr="00D255AA">
        <w:rPr>
          <w:bCs/>
          <w:szCs w:val="28"/>
        </w:rPr>
        <w:t>,543</w:t>
      </w:r>
      <w:r w:rsidRPr="00D255AA">
        <w:rPr>
          <w:bCs/>
          <w:szCs w:val="28"/>
        </w:rPr>
        <w:t>人，初篩率達</w:t>
      </w:r>
      <w:r w:rsidR="00A47819" w:rsidRPr="00D255AA">
        <w:rPr>
          <w:bCs/>
          <w:szCs w:val="28"/>
        </w:rPr>
        <w:t>99.11</w:t>
      </w:r>
      <w:r w:rsidRPr="00D255AA">
        <w:rPr>
          <w:bCs/>
          <w:szCs w:val="28"/>
        </w:rPr>
        <w:t>%。</w:t>
      </w:r>
    </w:p>
    <w:p w:rsidR="00886A6F" w:rsidRPr="00D255AA" w:rsidRDefault="00886A6F" w:rsidP="00FE48C9">
      <w:pPr>
        <w:snapToGrid w:val="0"/>
        <w:spacing w:line="360" w:lineRule="exact"/>
        <w:ind w:left="991" w:hanging="280"/>
        <w:jc w:val="both"/>
        <w:rPr>
          <w:bCs/>
          <w:szCs w:val="28"/>
        </w:rPr>
      </w:pPr>
      <w:r w:rsidRPr="00D255AA">
        <w:rPr>
          <w:bCs/>
          <w:szCs w:val="28"/>
        </w:rPr>
        <w:t>2.辦理0歲至3歲兒童生長發展篩檢，108年7月至12月0歲至3歲兒童生長發展篩檢</w:t>
      </w:r>
      <w:r w:rsidR="00A47819" w:rsidRPr="00D255AA">
        <w:rPr>
          <w:bCs/>
          <w:szCs w:val="28"/>
        </w:rPr>
        <w:t>20,172</w:t>
      </w:r>
      <w:r w:rsidRPr="00D255AA">
        <w:rPr>
          <w:bCs/>
          <w:szCs w:val="28"/>
        </w:rPr>
        <w:t>人，疑似異常</w:t>
      </w:r>
      <w:r w:rsidR="00A47819" w:rsidRPr="00D255AA">
        <w:rPr>
          <w:bCs/>
          <w:szCs w:val="28"/>
        </w:rPr>
        <w:t>83</w:t>
      </w:r>
      <w:r w:rsidRPr="00D255AA">
        <w:rPr>
          <w:bCs/>
          <w:szCs w:val="28"/>
        </w:rPr>
        <w:t>人，通報轉介</w:t>
      </w:r>
      <w:r w:rsidR="00A47819" w:rsidRPr="00D255AA">
        <w:rPr>
          <w:bCs/>
          <w:szCs w:val="28"/>
        </w:rPr>
        <w:t>72</w:t>
      </w:r>
      <w:r w:rsidRPr="00D255AA">
        <w:rPr>
          <w:bCs/>
          <w:szCs w:val="28"/>
        </w:rPr>
        <w:t>人，待觀察11人。</w:t>
      </w:r>
    </w:p>
    <w:p w:rsidR="00886A6F" w:rsidRPr="00D255AA" w:rsidRDefault="00886A6F" w:rsidP="00FE48C9">
      <w:pPr>
        <w:snapToGrid w:val="0"/>
        <w:spacing w:line="360" w:lineRule="exact"/>
        <w:ind w:left="991" w:hanging="280"/>
        <w:jc w:val="both"/>
        <w:rPr>
          <w:bCs/>
          <w:szCs w:val="28"/>
        </w:rPr>
      </w:pPr>
      <w:r w:rsidRPr="00D255AA">
        <w:rPr>
          <w:bCs/>
          <w:szCs w:val="28"/>
        </w:rPr>
        <w:t>3.辦理4歲及5歲學齡前兒童視力篩檢及異常個案追蹤矯治管理，統計滿4歲至5歲兒童共篩檢45,174人，未通過6,</w:t>
      </w:r>
      <w:r w:rsidR="00A47819" w:rsidRPr="00D255AA">
        <w:rPr>
          <w:bCs/>
          <w:szCs w:val="28"/>
        </w:rPr>
        <w:t>125</w:t>
      </w:r>
      <w:r w:rsidRPr="00D255AA">
        <w:rPr>
          <w:bCs/>
          <w:szCs w:val="28"/>
        </w:rPr>
        <w:t>人，複檢異常5,08</w:t>
      </w:r>
      <w:r w:rsidR="00A47819" w:rsidRPr="00D255AA">
        <w:rPr>
          <w:bCs/>
          <w:szCs w:val="28"/>
        </w:rPr>
        <w:t>2</w:t>
      </w:r>
      <w:r w:rsidRPr="00D255AA">
        <w:rPr>
          <w:bCs/>
          <w:szCs w:val="28"/>
        </w:rPr>
        <w:t>人，異常個案轉介矯治追蹤率100%。</w:t>
      </w:r>
    </w:p>
    <w:p w:rsidR="00886A6F" w:rsidRPr="00D255AA" w:rsidRDefault="00886A6F" w:rsidP="00FE48C9">
      <w:pPr>
        <w:snapToGrid w:val="0"/>
        <w:spacing w:line="360" w:lineRule="exact"/>
        <w:ind w:left="991" w:hanging="280"/>
        <w:jc w:val="both"/>
        <w:rPr>
          <w:bCs/>
          <w:szCs w:val="28"/>
        </w:rPr>
      </w:pPr>
      <w:r w:rsidRPr="00D255AA">
        <w:rPr>
          <w:bCs/>
          <w:szCs w:val="28"/>
        </w:rPr>
        <w:t>4.辦理「12歲以下身心障礙兒童口腔照護計畫」服務，本市符合資格</w:t>
      </w:r>
      <w:r w:rsidRPr="00D255AA">
        <w:rPr>
          <w:bCs/>
          <w:szCs w:val="28"/>
        </w:rPr>
        <w:lastRenderedPageBreak/>
        <w:t>者共2,723人，參加本計畫合作醫療院所計122家，108年7月至12月提供口腔保健服務計2,65</w:t>
      </w:r>
      <w:r w:rsidR="00A47819" w:rsidRPr="00D255AA">
        <w:rPr>
          <w:bCs/>
          <w:szCs w:val="28"/>
        </w:rPr>
        <w:t>8</w:t>
      </w:r>
      <w:r w:rsidRPr="00D255AA">
        <w:rPr>
          <w:bCs/>
          <w:szCs w:val="28"/>
        </w:rPr>
        <w:t>人次。</w:t>
      </w:r>
    </w:p>
    <w:p w:rsidR="00886A6F" w:rsidRPr="00D255AA" w:rsidRDefault="00886A6F" w:rsidP="00FE48C9">
      <w:pPr>
        <w:snapToGrid w:val="0"/>
        <w:spacing w:line="360" w:lineRule="exact"/>
        <w:ind w:left="420" w:hanging="280"/>
        <w:jc w:val="both"/>
        <w:rPr>
          <w:bCs/>
          <w:szCs w:val="28"/>
        </w:rPr>
      </w:pPr>
      <w:r w:rsidRPr="00D255AA">
        <w:rPr>
          <w:bCs/>
          <w:szCs w:val="28"/>
        </w:rPr>
        <w:t>（二）婦女健康照護</w:t>
      </w:r>
    </w:p>
    <w:p w:rsidR="00886A6F" w:rsidRPr="00D255AA" w:rsidRDefault="00886A6F" w:rsidP="00FE48C9">
      <w:pPr>
        <w:numPr>
          <w:ilvl w:val="0"/>
          <w:numId w:val="7"/>
        </w:numPr>
        <w:snapToGrid w:val="0"/>
        <w:spacing w:line="360" w:lineRule="exact"/>
        <w:ind w:left="993" w:hanging="284"/>
        <w:jc w:val="both"/>
        <w:rPr>
          <w:bCs/>
          <w:szCs w:val="28"/>
        </w:rPr>
      </w:pPr>
      <w:r w:rsidRPr="00D255AA">
        <w:rPr>
          <w:bCs/>
          <w:szCs w:val="28"/>
        </w:rPr>
        <w:t>本市營造婦女友善醫療環境醫療院所計29家，通過認證之母嬰親善醫院計23家，輔導法定公共場所哺（集）乳室至108年12月共</w:t>
      </w:r>
      <w:r w:rsidR="00A47819" w:rsidRPr="00D255AA">
        <w:rPr>
          <w:bCs/>
          <w:szCs w:val="28"/>
        </w:rPr>
        <w:t>204</w:t>
      </w:r>
      <w:r w:rsidRPr="00D255AA">
        <w:rPr>
          <w:bCs/>
          <w:szCs w:val="28"/>
        </w:rPr>
        <w:t>家。</w:t>
      </w:r>
    </w:p>
    <w:p w:rsidR="00886A6F" w:rsidRPr="00D255AA" w:rsidRDefault="00886A6F" w:rsidP="00FE48C9">
      <w:pPr>
        <w:numPr>
          <w:ilvl w:val="0"/>
          <w:numId w:val="7"/>
        </w:numPr>
        <w:snapToGrid w:val="0"/>
        <w:spacing w:line="360" w:lineRule="exact"/>
        <w:ind w:left="993" w:hanging="284"/>
        <w:jc w:val="both"/>
        <w:rPr>
          <w:szCs w:val="28"/>
        </w:rPr>
      </w:pPr>
      <w:r w:rsidRPr="00D255AA">
        <w:rPr>
          <w:bCs/>
          <w:szCs w:val="28"/>
        </w:rPr>
        <w:t>提供新住民生育保健服務</w:t>
      </w:r>
    </w:p>
    <w:p w:rsidR="00886A6F" w:rsidRPr="00D255AA" w:rsidRDefault="00886A6F" w:rsidP="00FE48C9">
      <w:pPr>
        <w:snapToGrid w:val="0"/>
        <w:spacing w:line="360" w:lineRule="exact"/>
        <w:ind w:left="1680" w:hanging="700"/>
        <w:jc w:val="both"/>
        <w:rPr>
          <w:szCs w:val="28"/>
        </w:rPr>
      </w:pPr>
      <w:r w:rsidRPr="00D255AA">
        <w:rPr>
          <w:szCs w:val="28"/>
        </w:rPr>
        <w:t>（1）提供新住民產前、產後、優生保健、生育調節及其子女之健康照護與正確保健知識，宣導設籍前未納健保之新住民懷孕婦女利用衛生福利部國民健康署「新住民懷孕婦女未納健保產前檢查補助計畫」規律產檢，以保護其母子健康，108年7月至12月計有522案次接受補助。</w:t>
      </w:r>
    </w:p>
    <w:p w:rsidR="00886A6F" w:rsidRPr="00D255AA" w:rsidRDefault="00886A6F" w:rsidP="00FE48C9">
      <w:pPr>
        <w:snapToGrid w:val="0"/>
        <w:spacing w:line="360" w:lineRule="exact"/>
        <w:ind w:left="1680" w:hanging="700"/>
        <w:jc w:val="both"/>
        <w:rPr>
          <w:bCs/>
          <w:szCs w:val="28"/>
        </w:rPr>
      </w:pPr>
      <w:r w:rsidRPr="00D255AA">
        <w:rPr>
          <w:szCs w:val="28"/>
        </w:rPr>
        <w:t>（2）提供新住民生育健康個案管理，108年7月至12月外籍配偶個案建卡管理人數</w:t>
      </w:r>
      <w:r w:rsidR="00A47819" w:rsidRPr="00D255AA">
        <w:rPr>
          <w:szCs w:val="28"/>
        </w:rPr>
        <w:t>132</w:t>
      </w:r>
      <w:r w:rsidRPr="00D255AA">
        <w:rPr>
          <w:szCs w:val="28"/>
        </w:rPr>
        <w:t>人，大陸籍配偶個案建卡管理人數</w:t>
      </w:r>
      <w:r w:rsidR="00A47819" w:rsidRPr="00D255AA">
        <w:rPr>
          <w:szCs w:val="28"/>
        </w:rPr>
        <w:t>62</w:t>
      </w:r>
      <w:r w:rsidRPr="00D255AA">
        <w:rPr>
          <w:szCs w:val="28"/>
        </w:rPr>
        <w:t>人。</w:t>
      </w:r>
    </w:p>
    <w:p w:rsidR="00886A6F" w:rsidRPr="00D255AA" w:rsidRDefault="00886A6F" w:rsidP="00FE48C9">
      <w:pPr>
        <w:snapToGrid w:val="0"/>
        <w:spacing w:line="360" w:lineRule="exact"/>
        <w:ind w:left="420" w:hanging="280"/>
        <w:jc w:val="both"/>
        <w:rPr>
          <w:bCs/>
          <w:szCs w:val="28"/>
        </w:rPr>
      </w:pPr>
      <w:r w:rsidRPr="00D255AA">
        <w:rPr>
          <w:bCs/>
          <w:szCs w:val="28"/>
        </w:rPr>
        <w:t>（三）勞工健康管理</w:t>
      </w:r>
    </w:p>
    <w:p w:rsidR="00886A6F" w:rsidRPr="00D255AA" w:rsidRDefault="00886A6F" w:rsidP="00FE48C9">
      <w:pPr>
        <w:numPr>
          <w:ilvl w:val="0"/>
          <w:numId w:val="9"/>
        </w:numPr>
        <w:snapToGrid w:val="0"/>
        <w:spacing w:line="360" w:lineRule="exact"/>
        <w:jc w:val="both"/>
        <w:rPr>
          <w:bCs/>
          <w:szCs w:val="28"/>
        </w:rPr>
      </w:pPr>
      <w:r w:rsidRPr="00D255AA">
        <w:rPr>
          <w:bCs/>
          <w:szCs w:val="28"/>
        </w:rPr>
        <w:t>主動關心事業單位一般健檢及特殊健檢結果，108年</w:t>
      </w:r>
      <w:r w:rsidR="0054453A" w:rsidRPr="00D255AA">
        <w:rPr>
          <w:bCs/>
          <w:szCs w:val="28"/>
        </w:rPr>
        <w:t>7</w:t>
      </w:r>
      <w:r w:rsidRPr="00D255AA">
        <w:rPr>
          <w:bCs/>
          <w:szCs w:val="28"/>
        </w:rPr>
        <w:t>月至12月共訪查輔導事業單位</w:t>
      </w:r>
      <w:r w:rsidR="00A47819" w:rsidRPr="00D255AA">
        <w:rPr>
          <w:bCs/>
          <w:szCs w:val="28"/>
        </w:rPr>
        <w:t>118</w:t>
      </w:r>
      <w:r w:rsidRPr="00D255AA">
        <w:rPr>
          <w:bCs/>
          <w:szCs w:val="28"/>
        </w:rPr>
        <w:t>家次、完成一般健檢及特殊健檢人數達</w:t>
      </w:r>
      <w:r w:rsidR="00A47819" w:rsidRPr="00D255AA">
        <w:rPr>
          <w:bCs/>
          <w:szCs w:val="28"/>
        </w:rPr>
        <w:t>26,304</w:t>
      </w:r>
      <w:r w:rsidRPr="00D255AA">
        <w:rPr>
          <w:bCs/>
          <w:szCs w:val="28"/>
        </w:rPr>
        <w:t>人。</w:t>
      </w:r>
    </w:p>
    <w:p w:rsidR="00886A6F" w:rsidRPr="00D255AA" w:rsidRDefault="00886A6F" w:rsidP="00FE48C9">
      <w:pPr>
        <w:numPr>
          <w:ilvl w:val="0"/>
          <w:numId w:val="9"/>
        </w:numPr>
        <w:snapToGrid w:val="0"/>
        <w:spacing w:line="360" w:lineRule="exact"/>
        <w:jc w:val="both"/>
        <w:rPr>
          <w:szCs w:val="28"/>
        </w:rPr>
      </w:pPr>
      <w:r w:rsidRPr="00D255AA">
        <w:rPr>
          <w:bCs/>
          <w:szCs w:val="28"/>
        </w:rPr>
        <w:t>108年7月至12月外籍勞工定期健康檢查備查28,959人，不合格者計265人，不合格率0.92%。</w:t>
      </w:r>
    </w:p>
    <w:p w:rsidR="00886A6F" w:rsidRPr="00D255AA" w:rsidRDefault="00886A6F" w:rsidP="00FE48C9">
      <w:pPr>
        <w:overflowPunct w:val="0"/>
        <w:snapToGrid w:val="0"/>
        <w:spacing w:before="194" w:line="360" w:lineRule="exact"/>
        <w:ind w:right="84"/>
        <w:jc w:val="center"/>
        <w:rPr>
          <w:sz w:val="24"/>
          <w:szCs w:val="24"/>
        </w:rPr>
      </w:pPr>
      <w:r w:rsidRPr="00D255AA">
        <w:rPr>
          <w:szCs w:val="28"/>
        </w:rPr>
        <w:t xml:space="preserve">       108年7月至12月與107年同期外籍勞工健康檢查統計</w:t>
      </w:r>
    </w:p>
    <w:tbl>
      <w:tblPr>
        <w:tblW w:w="5000" w:type="pct"/>
        <w:tblLook w:val="0000" w:firstRow="0" w:lastRow="0" w:firstColumn="0" w:lastColumn="0" w:noHBand="0" w:noVBand="0"/>
      </w:tblPr>
      <w:tblGrid>
        <w:gridCol w:w="1447"/>
        <w:gridCol w:w="1389"/>
        <w:gridCol w:w="1543"/>
        <w:gridCol w:w="2405"/>
        <w:gridCol w:w="2502"/>
      </w:tblGrid>
      <w:tr w:rsidR="00D255AA" w:rsidRPr="00D255AA" w:rsidTr="008B39C7">
        <w:trPr>
          <w:cantSplit/>
          <w:trHeight w:val="397"/>
        </w:trPr>
        <w:tc>
          <w:tcPr>
            <w:tcW w:w="779" w:type="pct"/>
            <w:vMerge w:val="restart"/>
            <w:tcBorders>
              <w:top w:val="single" w:sz="12" w:space="0" w:color="000000"/>
              <w:left w:val="single" w:sz="12" w:space="0" w:color="000000"/>
              <w:bottom w:val="single" w:sz="6" w:space="0" w:color="000000"/>
            </w:tcBorders>
            <w:shd w:val="clear" w:color="auto" w:fill="auto"/>
            <w:vAlign w:val="center"/>
          </w:tcPr>
          <w:p w:rsidR="00886A6F" w:rsidRPr="00D255AA" w:rsidRDefault="00886A6F" w:rsidP="006A72DD">
            <w:pPr>
              <w:tabs>
                <w:tab w:val="left" w:pos="152"/>
              </w:tabs>
              <w:overflowPunct w:val="0"/>
              <w:snapToGrid w:val="0"/>
              <w:spacing w:line="400" w:lineRule="exact"/>
              <w:jc w:val="both"/>
              <w:rPr>
                <w:szCs w:val="28"/>
              </w:rPr>
            </w:pPr>
            <w:r w:rsidRPr="00D255AA">
              <w:rPr>
                <w:szCs w:val="28"/>
              </w:rPr>
              <w:t xml:space="preserve">   項目</w:t>
            </w:r>
          </w:p>
          <w:p w:rsidR="00886A6F" w:rsidRPr="00D255AA" w:rsidRDefault="00886A6F" w:rsidP="006A72DD">
            <w:pPr>
              <w:tabs>
                <w:tab w:val="left" w:pos="152"/>
              </w:tabs>
              <w:overflowPunct w:val="0"/>
              <w:snapToGrid w:val="0"/>
              <w:spacing w:line="400" w:lineRule="exact"/>
              <w:jc w:val="both"/>
              <w:rPr>
                <w:szCs w:val="28"/>
              </w:rPr>
            </w:pPr>
            <w:r w:rsidRPr="00D255AA">
              <w:rPr>
                <w:szCs w:val="28"/>
              </w:rPr>
              <w:t>國籍</w:t>
            </w:r>
          </w:p>
        </w:tc>
        <w:tc>
          <w:tcPr>
            <w:tcW w:w="1579" w:type="pct"/>
            <w:gridSpan w:val="2"/>
            <w:tcBorders>
              <w:top w:val="single" w:sz="12" w:space="0" w:color="000000"/>
              <w:left w:val="single" w:sz="6" w:space="0" w:color="000000"/>
              <w:bottom w:val="single" w:sz="6" w:space="0" w:color="000000"/>
            </w:tcBorders>
            <w:shd w:val="clear" w:color="auto" w:fill="auto"/>
            <w:vAlign w:val="center"/>
          </w:tcPr>
          <w:p w:rsidR="00886A6F" w:rsidRPr="00D255AA" w:rsidRDefault="00BE27C7" w:rsidP="006A72DD">
            <w:pPr>
              <w:tabs>
                <w:tab w:val="left" w:pos="152"/>
              </w:tabs>
              <w:overflowPunct w:val="0"/>
              <w:snapToGrid w:val="0"/>
              <w:spacing w:line="400" w:lineRule="exact"/>
              <w:jc w:val="center"/>
              <w:rPr>
                <w:szCs w:val="28"/>
              </w:rPr>
            </w:pPr>
            <w:r w:rsidRPr="00D255AA">
              <w:rPr>
                <w:rFonts w:hint="eastAsia"/>
                <w:szCs w:val="28"/>
              </w:rPr>
              <w:t>下</w:t>
            </w:r>
            <w:r w:rsidR="00886A6F" w:rsidRPr="00D255AA">
              <w:rPr>
                <w:szCs w:val="28"/>
              </w:rPr>
              <w:t>半年度</w:t>
            </w:r>
          </w:p>
        </w:tc>
        <w:tc>
          <w:tcPr>
            <w:tcW w:w="2642" w:type="pct"/>
            <w:gridSpan w:val="2"/>
            <w:tcBorders>
              <w:top w:val="single" w:sz="12" w:space="0" w:color="000000"/>
              <w:left w:val="single" w:sz="6" w:space="0" w:color="000000"/>
              <w:bottom w:val="single" w:sz="6" w:space="0" w:color="000000"/>
              <w:right w:val="single" w:sz="12" w:space="0" w:color="000000"/>
            </w:tcBorders>
            <w:shd w:val="clear" w:color="auto" w:fill="auto"/>
            <w:vAlign w:val="center"/>
          </w:tcPr>
          <w:p w:rsidR="00886A6F" w:rsidRPr="00D255AA" w:rsidRDefault="00886A6F" w:rsidP="006A72DD">
            <w:pPr>
              <w:tabs>
                <w:tab w:val="left" w:pos="152"/>
              </w:tabs>
              <w:overflowPunct w:val="0"/>
              <w:snapToGrid w:val="0"/>
              <w:spacing w:line="400" w:lineRule="exact"/>
              <w:jc w:val="center"/>
              <w:rPr>
                <w:szCs w:val="28"/>
              </w:rPr>
            </w:pPr>
            <w:r w:rsidRPr="00D255AA">
              <w:rPr>
                <w:szCs w:val="28"/>
              </w:rPr>
              <w:t>不合格人數（%）</w:t>
            </w:r>
          </w:p>
        </w:tc>
      </w:tr>
      <w:tr w:rsidR="00D255AA" w:rsidRPr="00D255AA" w:rsidTr="008B39C7">
        <w:trPr>
          <w:cantSplit/>
          <w:trHeight w:val="397"/>
        </w:trPr>
        <w:tc>
          <w:tcPr>
            <w:tcW w:w="779" w:type="pct"/>
            <w:vMerge/>
            <w:tcBorders>
              <w:top w:val="single" w:sz="6" w:space="0" w:color="000000"/>
              <w:left w:val="single" w:sz="12" w:space="0" w:color="000000"/>
              <w:bottom w:val="single" w:sz="6" w:space="0" w:color="000000"/>
            </w:tcBorders>
            <w:shd w:val="clear" w:color="auto" w:fill="auto"/>
            <w:vAlign w:val="center"/>
          </w:tcPr>
          <w:p w:rsidR="00886A6F" w:rsidRPr="00D255AA" w:rsidRDefault="00886A6F" w:rsidP="006A72DD">
            <w:pPr>
              <w:tabs>
                <w:tab w:val="left" w:pos="152"/>
              </w:tabs>
              <w:overflowPunct w:val="0"/>
              <w:snapToGrid w:val="0"/>
              <w:spacing w:line="400" w:lineRule="exact"/>
              <w:jc w:val="both"/>
              <w:rPr>
                <w:szCs w:val="28"/>
              </w:rPr>
            </w:pPr>
          </w:p>
        </w:tc>
        <w:tc>
          <w:tcPr>
            <w:tcW w:w="748" w:type="pct"/>
            <w:tcBorders>
              <w:top w:val="single" w:sz="6" w:space="0" w:color="000000"/>
              <w:left w:val="single" w:sz="6" w:space="0" w:color="000000"/>
              <w:bottom w:val="single" w:sz="6" w:space="0" w:color="000000"/>
            </w:tcBorders>
            <w:shd w:val="clear" w:color="auto" w:fill="auto"/>
            <w:vAlign w:val="center"/>
          </w:tcPr>
          <w:p w:rsidR="00886A6F" w:rsidRPr="00D255AA" w:rsidRDefault="00886A6F" w:rsidP="006A72DD">
            <w:pPr>
              <w:tabs>
                <w:tab w:val="left" w:pos="152"/>
              </w:tabs>
              <w:overflowPunct w:val="0"/>
              <w:snapToGrid w:val="0"/>
              <w:spacing w:line="400" w:lineRule="exact"/>
              <w:jc w:val="center"/>
              <w:rPr>
                <w:szCs w:val="28"/>
              </w:rPr>
            </w:pPr>
            <w:r w:rsidRPr="00D255AA">
              <w:rPr>
                <w:szCs w:val="28"/>
              </w:rPr>
              <w:t>108年</w:t>
            </w:r>
          </w:p>
        </w:tc>
        <w:tc>
          <w:tcPr>
            <w:tcW w:w="831" w:type="pct"/>
            <w:tcBorders>
              <w:top w:val="single" w:sz="6" w:space="0" w:color="000000"/>
              <w:left w:val="single" w:sz="6" w:space="0" w:color="000000"/>
              <w:bottom w:val="single" w:sz="6" w:space="0" w:color="000000"/>
            </w:tcBorders>
            <w:shd w:val="clear" w:color="auto" w:fill="auto"/>
            <w:vAlign w:val="center"/>
          </w:tcPr>
          <w:p w:rsidR="00886A6F" w:rsidRPr="00D255AA" w:rsidRDefault="00886A6F" w:rsidP="006A72DD">
            <w:pPr>
              <w:tabs>
                <w:tab w:val="left" w:pos="152"/>
              </w:tabs>
              <w:overflowPunct w:val="0"/>
              <w:snapToGrid w:val="0"/>
              <w:spacing w:line="400" w:lineRule="exact"/>
              <w:jc w:val="center"/>
              <w:rPr>
                <w:szCs w:val="28"/>
              </w:rPr>
            </w:pPr>
            <w:r w:rsidRPr="00D255AA">
              <w:rPr>
                <w:szCs w:val="28"/>
              </w:rPr>
              <w:t>107年</w:t>
            </w:r>
          </w:p>
        </w:tc>
        <w:tc>
          <w:tcPr>
            <w:tcW w:w="1295" w:type="pct"/>
            <w:tcBorders>
              <w:top w:val="single" w:sz="6" w:space="0" w:color="000000"/>
              <w:left w:val="single" w:sz="6" w:space="0" w:color="000000"/>
              <w:bottom w:val="single" w:sz="6" w:space="0" w:color="000000"/>
            </w:tcBorders>
            <w:shd w:val="clear" w:color="auto" w:fill="auto"/>
            <w:vAlign w:val="center"/>
          </w:tcPr>
          <w:p w:rsidR="00886A6F" w:rsidRPr="00D255AA" w:rsidRDefault="00886A6F" w:rsidP="006A72DD">
            <w:pPr>
              <w:tabs>
                <w:tab w:val="left" w:pos="152"/>
              </w:tabs>
              <w:overflowPunct w:val="0"/>
              <w:snapToGrid w:val="0"/>
              <w:spacing w:line="400" w:lineRule="exact"/>
              <w:jc w:val="center"/>
              <w:rPr>
                <w:szCs w:val="28"/>
              </w:rPr>
            </w:pPr>
            <w:r w:rsidRPr="00D255AA">
              <w:rPr>
                <w:szCs w:val="28"/>
              </w:rPr>
              <w:t>108年7-12月</w:t>
            </w:r>
          </w:p>
        </w:tc>
        <w:tc>
          <w:tcPr>
            <w:tcW w:w="1347" w:type="pct"/>
            <w:tcBorders>
              <w:top w:val="single" w:sz="6" w:space="0" w:color="000000"/>
              <w:left w:val="single" w:sz="6" w:space="0" w:color="000000"/>
              <w:bottom w:val="single" w:sz="6" w:space="0" w:color="000000"/>
              <w:right w:val="single" w:sz="12" w:space="0" w:color="000000"/>
            </w:tcBorders>
            <w:shd w:val="clear" w:color="auto" w:fill="auto"/>
            <w:vAlign w:val="center"/>
          </w:tcPr>
          <w:p w:rsidR="00886A6F" w:rsidRPr="00D255AA" w:rsidRDefault="00886A6F" w:rsidP="006A72DD">
            <w:pPr>
              <w:tabs>
                <w:tab w:val="left" w:pos="152"/>
              </w:tabs>
              <w:overflowPunct w:val="0"/>
              <w:snapToGrid w:val="0"/>
              <w:spacing w:line="400" w:lineRule="exact"/>
              <w:jc w:val="center"/>
              <w:rPr>
                <w:szCs w:val="28"/>
              </w:rPr>
            </w:pPr>
            <w:r w:rsidRPr="00D255AA">
              <w:rPr>
                <w:szCs w:val="28"/>
              </w:rPr>
              <w:t>107年7-12月</w:t>
            </w:r>
          </w:p>
        </w:tc>
      </w:tr>
      <w:tr w:rsidR="00D255AA" w:rsidRPr="00D255AA" w:rsidTr="008B39C7">
        <w:trPr>
          <w:trHeight w:val="397"/>
        </w:trPr>
        <w:tc>
          <w:tcPr>
            <w:tcW w:w="779" w:type="pct"/>
            <w:tcBorders>
              <w:top w:val="single" w:sz="6" w:space="0" w:color="000000"/>
              <w:left w:val="single" w:sz="12" w:space="0" w:color="000000"/>
              <w:bottom w:val="single" w:sz="6" w:space="0" w:color="000000"/>
            </w:tcBorders>
            <w:shd w:val="clear" w:color="auto" w:fill="auto"/>
            <w:vAlign w:val="center"/>
          </w:tcPr>
          <w:p w:rsidR="00886A6F" w:rsidRPr="00D255AA" w:rsidRDefault="00886A6F" w:rsidP="006A72DD">
            <w:pPr>
              <w:tabs>
                <w:tab w:val="left" w:pos="152"/>
              </w:tabs>
              <w:overflowPunct w:val="0"/>
              <w:snapToGrid w:val="0"/>
              <w:spacing w:line="400" w:lineRule="exact"/>
              <w:jc w:val="center"/>
              <w:rPr>
                <w:szCs w:val="28"/>
              </w:rPr>
            </w:pPr>
            <w:r w:rsidRPr="00D255AA">
              <w:rPr>
                <w:szCs w:val="28"/>
              </w:rPr>
              <w:t>泰國</w:t>
            </w:r>
          </w:p>
        </w:tc>
        <w:tc>
          <w:tcPr>
            <w:tcW w:w="748" w:type="pct"/>
            <w:tcBorders>
              <w:top w:val="single" w:sz="6" w:space="0" w:color="000000"/>
              <w:left w:val="single" w:sz="6" w:space="0" w:color="000000"/>
              <w:bottom w:val="single" w:sz="6" w:space="0" w:color="000000"/>
            </w:tcBorders>
            <w:shd w:val="clear" w:color="auto" w:fill="auto"/>
            <w:vAlign w:val="center"/>
          </w:tcPr>
          <w:p w:rsidR="00886A6F" w:rsidRPr="00D255AA" w:rsidRDefault="00886A6F" w:rsidP="006A72DD">
            <w:pPr>
              <w:tabs>
                <w:tab w:val="left" w:pos="152"/>
              </w:tabs>
              <w:overflowPunct w:val="0"/>
              <w:snapToGrid w:val="0"/>
              <w:spacing w:line="400" w:lineRule="exact"/>
              <w:jc w:val="center"/>
              <w:rPr>
                <w:szCs w:val="28"/>
              </w:rPr>
            </w:pPr>
            <w:r w:rsidRPr="00D255AA">
              <w:rPr>
                <w:szCs w:val="28"/>
              </w:rPr>
              <w:t>1,418</w:t>
            </w:r>
          </w:p>
        </w:tc>
        <w:tc>
          <w:tcPr>
            <w:tcW w:w="831" w:type="pct"/>
            <w:tcBorders>
              <w:top w:val="single" w:sz="6" w:space="0" w:color="000000"/>
              <w:left w:val="single" w:sz="6" w:space="0" w:color="000000"/>
              <w:bottom w:val="single" w:sz="6" w:space="0" w:color="000000"/>
            </w:tcBorders>
            <w:shd w:val="clear" w:color="auto" w:fill="auto"/>
            <w:vAlign w:val="center"/>
          </w:tcPr>
          <w:p w:rsidR="00886A6F" w:rsidRPr="00D255AA" w:rsidRDefault="00886A6F" w:rsidP="006A72DD">
            <w:pPr>
              <w:tabs>
                <w:tab w:val="left" w:pos="152"/>
              </w:tabs>
              <w:overflowPunct w:val="0"/>
              <w:snapToGrid w:val="0"/>
              <w:spacing w:line="400" w:lineRule="exact"/>
              <w:jc w:val="center"/>
              <w:rPr>
                <w:szCs w:val="28"/>
              </w:rPr>
            </w:pPr>
            <w:r w:rsidRPr="00D255AA">
              <w:rPr>
                <w:szCs w:val="28"/>
              </w:rPr>
              <w:t>1,458</w:t>
            </w:r>
          </w:p>
        </w:tc>
        <w:tc>
          <w:tcPr>
            <w:tcW w:w="1295" w:type="pct"/>
            <w:tcBorders>
              <w:top w:val="single" w:sz="6" w:space="0" w:color="000000"/>
              <w:left w:val="single" w:sz="6" w:space="0" w:color="000000"/>
              <w:bottom w:val="single" w:sz="6" w:space="0" w:color="000000"/>
            </w:tcBorders>
            <w:shd w:val="clear" w:color="auto" w:fill="auto"/>
            <w:vAlign w:val="center"/>
          </w:tcPr>
          <w:p w:rsidR="00886A6F" w:rsidRPr="00D255AA" w:rsidRDefault="00886A6F" w:rsidP="006A72DD">
            <w:pPr>
              <w:tabs>
                <w:tab w:val="left" w:pos="152"/>
              </w:tabs>
              <w:overflowPunct w:val="0"/>
              <w:snapToGrid w:val="0"/>
              <w:spacing w:line="400" w:lineRule="exact"/>
              <w:jc w:val="center"/>
              <w:rPr>
                <w:szCs w:val="28"/>
              </w:rPr>
            </w:pPr>
            <w:r w:rsidRPr="00D255AA">
              <w:rPr>
                <w:position w:val="2"/>
                <w:szCs w:val="28"/>
              </w:rPr>
              <w:t>19（0.07%）</w:t>
            </w:r>
          </w:p>
        </w:tc>
        <w:tc>
          <w:tcPr>
            <w:tcW w:w="1347" w:type="pct"/>
            <w:tcBorders>
              <w:top w:val="single" w:sz="6" w:space="0" w:color="000000"/>
              <w:left w:val="single" w:sz="6" w:space="0" w:color="000000"/>
              <w:bottom w:val="single" w:sz="6" w:space="0" w:color="000000"/>
              <w:right w:val="single" w:sz="12" w:space="0" w:color="000000"/>
            </w:tcBorders>
            <w:shd w:val="clear" w:color="auto" w:fill="auto"/>
            <w:vAlign w:val="center"/>
          </w:tcPr>
          <w:p w:rsidR="00886A6F" w:rsidRPr="00D255AA" w:rsidRDefault="00886A6F" w:rsidP="006A72DD">
            <w:pPr>
              <w:tabs>
                <w:tab w:val="left" w:pos="152"/>
              </w:tabs>
              <w:overflowPunct w:val="0"/>
              <w:snapToGrid w:val="0"/>
              <w:spacing w:line="400" w:lineRule="exact"/>
              <w:jc w:val="center"/>
              <w:rPr>
                <w:szCs w:val="28"/>
              </w:rPr>
            </w:pPr>
            <w:r w:rsidRPr="00D255AA">
              <w:rPr>
                <w:position w:val="2"/>
                <w:szCs w:val="28"/>
              </w:rPr>
              <w:t>22（0.08%）</w:t>
            </w:r>
          </w:p>
        </w:tc>
      </w:tr>
      <w:tr w:rsidR="00D255AA" w:rsidRPr="00D255AA" w:rsidTr="008B39C7">
        <w:trPr>
          <w:trHeight w:val="397"/>
        </w:trPr>
        <w:tc>
          <w:tcPr>
            <w:tcW w:w="779" w:type="pct"/>
            <w:tcBorders>
              <w:top w:val="single" w:sz="6" w:space="0" w:color="000000"/>
              <w:left w:val="single" w:sz="12" w:space="0" w:color="000000"/>
              <w:bottom w:val="single" w:sz="6" w:space="0" w:color="000000"/>
            </w:tcBorders>
            <w:shd w:val="clear" w:color="auto" w:fill="auto"/>
            <w:vAlign w:val="center"/>
          </w:tcPr>
          <w:p w:rsidR="00886A6F" w:rsidRPr="00D255AA" w:rsidRDefault="00886A6F" w:rsidP="006A72DD">
            <w:pPr>
              <w:tabs>
                <w:tab w:val="left" w:pos="152"/>
              </w:tabs>
              <w:overflowPunct w:val="0"/>
              <w:snapToGrid w:val="0"/>
              <w:spacing w:line="400" w:lineRule="exact"/>
              <w:jc w:val="center"/>
              <w:rPr>
                <w:szCs w:val="28"/>
              </w:rPr>
            </w:pPr>
            <w:r w:rsidRPr="00D255AA">
              <w:rPr>
                <w:szCs w:val="28"/>
              </w:rPr>
              <w:t>印尼</w:t>
            </w:r>
          </w:p>
        </w:tc>
        <w:tc>
          <w:tcPr>
            <w:tcW w:w="748" w:type="pct"/>
            <w:tcBorders>
              <w:top w:val="single" w:sz="6" w:space="0" w:color="000000"/>
              <w:left w:val="single" w:sz="6" w:space="0" w:color="000000"/>
              <w:bottom w:val="single" w:sz="6" w:space="0" w:color="000000"/>
            </w:tcBorders>
            <w:shd w:val="clear" w:color="auto" w:fill="auto"/>
            <w:vAlign w:val="center"/>
          </w:tcPr>
          <w:p w:rsidR="00886A6F" w:rsidRPr="00D255AA" w:rsidRDefault="00886A6F" w:rsidP="006A72DD">
            <w:pPr>
              <w:tabs>
                <w:tab w:val="left" w:pos="152"/>
              </w:tabs>
              <w:overflowPunct w:val="0"/>
              <w:snapToGrid w:val="0"/>
              <w:spacing w:line="400" w:lineRule="exact"/>
              <w:jc w:val="center"/>
              <w:rPr>
                <w:szCs w:val="28"/>
              </w:rPr>
            </w:pPr>
            <w:r w:rsidRPr="00D255AA">
              <w:rPr>
                <w:szCs w:val="28"/>
              </w:rPr>
              <w:t>10,655</w:t>
            </w:r>
          </w:p>
        </w:tc>
        <w:tc>
          <w:tcPr>
            <w:tcW w:w="831" w:type="pct"/>
            <w:tcBorders>
              <w:top w:val="single" w:sz="6" w:space="0" w:color="000000"/>
              <w:left w:val="single" w:sz="6" w:space="0" w:color="000000"/>
              <w:bottom w:val="single" w:sz="6" w:space="0" w:color="000000"/>
            </w:tcBorders>
            <w:shd w:val="clear" w:color="auto" w:fill="auto"/>
            <w:vAlign w:val="center"/>
          </w:tcPr>
          <w:p w:rsidR="00886A6F" w:rsidRPr="00D255AA" w:rsidRDefault="00886A6F" w:rsidP="006A72DD">
            <w:pPr>
              <w:tabs>
                <w:tab w:val="left" w:pos="152"/>
              </w:tabs>
              <w:overflowPunct w:val="0"/>
              <w:snapToGrid w:val="0"/>
              <w:spacing w:line="400" w:lineRule="exact"/>
              <w:jc w:val="center"/>
              <w:rPr>
                <w:szCs w:val="28"/>
              </w:rPr>
            </w:pPr>
            <w:r w:rsidRPr="00D255AA">
              <w:rPr>
                <w:szCs w:val="28"/>
              </w:rPr>
              <w:t>10,482</w:t>
            </w:r>
          </w:p>
        </w:tc>
        <w:tc>
          <w:tcPr>
            <w:tcW w:w="1295" w:type="pct"/>
            <w:tcBorders>
              <w:top w:val="single" w:sz="6" w:space="0" w:color="000000"/>
              <w:left w:val="single" w:sz="6" w:space="0" w:color="000000"/>
              <w:bottom w:val="single" w:sz="6" w:space="0" w:color="000000"/>
            </w:tcBorders>
            <w:shd w:val="clear" w:color="auto" w:fill="auto"/>
            <w:vAlign w:val="center"/>
          </w:tcPr>
          <w:p w:rsidR="00886A6F" w:rsidRPr="00D255AA" w:rsidRDefault="00886A6F" w:rsidP="006A72DD">
            <w:pPr>
              <w:tabs>
                <w:tab w:val="left" w:pos="152"/>
              </w:tabs>
              <w:overflowPunct w:val="0"/>
              <w:snapToGrid w:val="0"/>
              <w:spacing w:line="400" w:lineRule="exact"/>
              <w:jc w:val="center"/>
              <w:rPr>
                <w:szCs w:val="28"/>
              </w:rPr>
            </w:pPr>
            <w:r w:rsidRPr="00D255AA">
              <w:rPr>
                <w:position w:val="2"/>
                <w:szCs w:val="28"/>
              </w:rPr>
              <w:t>79（0.27%）</w:t>
            </w:r>
          </w:p>
        </w:tc>
        <w:tc>
          <w:tcPr>
            <w:tcW w:w="1347" w:type="pct"/>
            <w:tcBorders>
              <w:top w:val="single" w:sz="6" w:space="0" w:color="000000"/>
              <w:left w:val="single" w:sz="6" w:space="0" w:color="000000"/>
              <w:bottom w:val="single" w:sz="6" w:space="0" w:color="000000"/>
              <w:right w:val="single" w:sz="12" w:space="0" w:color="000000"/>
            </w:tcBorders>
            <w:shd w:val="clear" w:color="auto" w:fill="auto"/>
            <w:vAlign w:val="center"/>
          </w:tcPr>
          <w:p w:rsidR="00886A6F" w:rsidRPr="00D255AA" w:rsidRDefault="00886A6F" w:rsidP="006A72DD">
            <w:pPr>
              <w:tabs>
                <w:tab w:val="left" w:pos="152"/>
              </w:tabs>
              <w:overflowPunct w:val="0"/>
              <w:snapToGrid w:val="0"/>
              <w:spacing w:line="400" w:lineRule="exact"/>
              <w:jc w:val="center"/>
              <w:rPr>
                <w:szCs w:val="28"/>
              </w:rPr>
            </w:pPr>
            <w:r w:rsidRPr="00D255AA">
              <w:rPr>
                <w:position w:val="2"/>
                <w:szCs w:val="28"/>
              </w:rPr>
              <w:t>108（0.</w:t>
            </w:r>
            <w:r w:rsidR="00AF617D" w:rsidRPr="00D255AA">
              <w:rPr>
                <w:position w:val="2"/>
                <w:szCs w:val="28"/>
              </w:rPr>
              <w:t>40</w:t>
            </w:r>
            <w:r w:rsidRPr="00D255AA">
              <w:rPr>
                <w:position w:val="2"/>
                <w:szCs w:val="28"/>
              </w:rPr>
              <w:t>%）</w:t>
            </w:r>
          </w:p>
        </w:tc>
      </w:tr>
      <w:tr w:rsidR="00D255AA" w:rsidRPr="00D255AA" w:rsidTr="008B39C7">
        <w:trPr>
          <w:trHeight w:val="397"/>
        </w:trPr>
        <w:tc>
          <w:tcPr>
            <w:tcW w:w="779" w:type="pct"/>
            <w:tcBorders>
              <w:top w:val="single" w:sz="6" w:space="0" w:color="000000"/>
              <w:left w:val="single" w:sz="12" w:space="0" w:color="000000"/>
              <w:bottom w:val="single" w:sz="6" w:space="0" w:color="000000"/>
            </w:tcBorders>
            <w:shd w:val="clear" w:color="auto" w:fill="auto"/>
            <w:vAlign w:val="center"/>
          </w:tcPr>
          <w:p w:rsidR="00886A6F" w:rsidRPr="00D255AA" w:rsidRDefault="00886A6F" w:rsidP="006A72DD">
            <w:pPr>
              <w:tabs>
                <w:tab w:val="left" w:pos="152"/>
              </w:tabs>
              <w:overflowPunct w:val="0"/>
              <w:snapToGrid w:val="0"/>
              <w:spacing w:line="400" w:lineRule="exact"/>
              <w:jc w:val="center"/>
              <w:rPr>
                <w:szCs w:val="28"/>
              </w:rPr>
            </w:pPr>
            <w:r w:rsidRPr="00D255AA">
              <w:rPr>
                <w:szCs w:val="28"/>
              </w:rPr>
              <w:t>菲律賓</w:t>
            </w:r>
          </w:p>
        </w:tc>
        <w:tc>
          <w:tcPr>
            <w:tcW w:w="748" w:type="pct"/>
            <w:tcBorders>
              <w:top w:val="single" w:sz="6" w:space="0" w:color="000000"/>
              <w:left w:val="single" w:sz="6" w:space="0" w:color="000000"/>
              <w:bottom w:val="single" w:sz="6" w:space="0" w:color="000000"/>
            </w:tcBorders>
            <w:shd w:val="clear" w:color="auto" w:fill="auto"/>
            <w:vAlign w:val="center"/>
          </w:tcPr>
          <w:p w:rsidR="00886A6F" w:rsidRPr="00D255AA" w:rsidRDefault="00886A6F" w:rsidP="006A72DD">
            <w:pPr>
              <w:tabs>
                <w:tab w:val="left" w:pos="152"/>
              </w:tabs>
              <w:overflowPunct w:val="0"/>
              <w:snapToGrid w:val="0"/>
              <w:spacing w:line="400" w:lineRule="exact"/>
              <w:jc w:val="center"/>
              <w:rPr>
                <w:szCs w:val="28"/>
              </w:rPr>
            </w:pPr>
            <w:r w:rsidRPr="00D255AA">
              <w:rPr>
                <w:szCs w:val="28"/>
              </w:rPr>
              <w:t>8,134</w:t>
            </w:r>
          </w:p>
        </w:tc>
        <w:tc>
          <w:tcPr>
            <w:tcW w:w="831" w:type="pct"/>
            <w:tcBorders>
              <w:top w:val="single" w:sz="6" w:space="0" w:color="000000"/>
              <w:left w:val="single" w:sz="6" w:space="0" w:color="000000"/>
              <w:bottom w:val="single" w:sz="6" w:space="0" w:color="000000"/>
            </w:tcBorders>
            <w:shd w:val="clear" w:color="auto" w:fill="auto"/>
            <w:vAlign w:val="center"/>
          </w:tcPr>
          <w:p w:rsidR="00886A6F" w:rsidRPr="00D255AA" w:rsidRDefault="00886A6F" w:rsidP="006A72DD">
            <w:pPr>
              <w:tabs>
                <w:tab w:val="left" w:pos="152"/>
              </w:tabs>
              <w:overflowPunct w:val="0"/>
              <w:snapToGrid w:val="0"/>
              <w:spacing w:line="400" w:lineRule="exact"/>
              <w:jc w:val="center"/>
              <w:rPr>
                <w:szCs w:val="28"/>
              </w:rPr>
            </w:pPr>
            <w:r w:rsidRPr="00D255AA">
              <w:rPr>
                <w:szCs w:val="28"/>
              </w:rPr>
              <w:t>7,779</w:t>
            </w:r>
          </w:p>
        </w:tc>
        <w:tc>
          <w:tcPr>
            <w:tcW w:w="1295" w:type="pct"/>
            <w:tcBorders>
              <w:top w:val="single" w:sz="6" w:space="0" w:color="000000"/>
              <w:left w:val="single" w:sz="6" w:space="0" w:color="000000"/>
              <w:bottom w:val="single" w:sz="6" w:space="0" w:color="000000"/>
            </w:tcBorders>
            <w:shd w:val="clear" w:color="auto" w:fill="auto"/>
            <w:vAlign w:val="center"/>
          </w:tcPr>
          <w:p w:rsidR="00886A6F" w:rsidRPr="00D255AA" w:rsidRDefault="00886A6F" w:rsidP="006A72DD">
            <w:pPr>
              <w:tabs>
                <w:tab w:val="left" w:pos="152"/>
              </w:tabs>
              <w:overflowPunct w:val="0"/>
              <w:snapToGrid w:val="0"/>
              <w:spacing w:line="400" w:lineRule="exact"/>
              <w:jc w:val="center"/>
              <w:rPr>
                <w:szCs w:val="28"/>
              </w:rPr>
            </w:pPr>
            <w:r w:rsidRPr="00D255AA">
              <w:rPr>
                <w:position w:val="2"/>
                <w:szCs w:val="28"/>
              </w:rPr>
              <w:t>78（0.27%）</w:t>
            </w:r>
          </w:p>
        </w:tc>
        <w:tc>
          <w:tcPr>
            <w:tcW w:w="1347" w:type="pct"/>
            <w:tcBorders>
              <w:top w:val="single" w:sz="6" w:space="0" w:color="000000"/>
              <w:left w:val="single" w:sz="6" w:space="0" w:color="000000"/>
              <w:bottom w:val="single" w:sz="6" w:space="0" w:color="000000"/>
              <w:right w:val="single" w:sz="12" w:space="0" w:color="000000"/>
            </w:tcBorders>
            <w:shd w:val="clear" w:color="auto" w:fill="auto"/>
            <w:vAlign w:val="center"/>
          </w:tcPr>
          <w:p w:rsidR="00886A6F" w:rsidRPr="00D255AA" w:rsidRDefault="00886A6F" w:rsidP="006A72DD">
            <w:pPr>
              <w:tabs>
                <w:tab w:val="left" w:pos="152"/>
              </w:tabs>
              <w:overflowPunct w:val="0"/>
              <w:snapToGrid w:val="0"/>
              <w:spacing w:line="400" w:lineRule="exact"/>
              <w:jc w:val="center"/>
              <w:rPr>
                <w:szCs w:val="28"/>
              </w:rPr>
            </w:pPr>
            <w:r w:rsidRPr="00D255AA">
              <w:rPr>
                <w:position w:val="2"/>
                <w:szCs w:val="28"/>
              </w:rPr>
              <w:t>72（0.26%）</w:t>
            </w:r>
          </w:p>
        </w:tc>
      </w:tr>
      <w:tr w:rsidR="00D255AA" w:rsidRPr="00D255AA" w:rsidTr="008B39C7">
        <w:trPr>
          <w:trHeight w:val="397"/>
        </w:trPr>
        <w:tc>
          <w:tcPr>
            <w:tcW w:w="779" w:type="pct"/>
            <w:tcBorders>
              <w:top w:val="single" w:sz="6" w:space="0" w:color="000000"/>
              <w:left w:val="single" w:sz="12" w:space="0" w:color="000000"/>
              <w:bottom w:val="single" w:sz="6" w:space="0" w:color="000000"/>
            </w:tcBorders>
            <w:shd w:val="clear" w:color="auto" w:fill="auto"/>
            <w:vAlign w:val="center"/>
          </w:tcPr>
          <w:p w:rsidR="00886A6F" w:rsidRPr="00D255AA" w:rsidRDefault="00886A6F" w:rsidP="006A72DD">
            <w:pPr>
              <w:tabs>
                <w:tab w:val="left" w:pos="152"/>
              </w:tabs>
              <w:overflowPunct w:val="0"/>
              <w:snapToGrid w:val="0"/>
              <w:spacing w:line="400" w:lineRule="exact"/>
              <w:jc w:val="center"/>
              <w:rPr>
                <w:szCs w:val="28"/>
              </w:rPr>
            </w:pPr>
            <w:r w:rsidRPr="00D255AA">
              <w:rPr>
                <w:szCs w:val="28"/>
              </w:rPr>
              <w:t>越南</w:t>
            </w:r>
          </w:p>
        </w:tc>
        <w:tc>
          <w:tcPr>
            <w:tcW w:w="748" w:type="pct"/>
            <w:tcBorders>
              <w:top w:val="single" w:sz="6" w:space="0" w:color="000000"/>
              <w:left w:val="single" w:sz="6" w:space="0" w:color="000000"/>
              <w:bottom w:val="single" w:sz="6" w:space="0" w:color="000000"/>
            </w:tcBorders>
            <w:shd w:val="clear" w:color="auto" w:fill="auto"/>
            <w:vAlign w:val="center"/>
          </w:tcPr>
          <w:p w:rsidR="00886A6F" w:rsidRPr="00D255AA" w:rsidRDefault="00886A6F" w:rsidP="006A72DD">
            <w:pPr>
              <w:tabs>
                <w:tab w:val="left" w:pos="152"/>
              </w:tabs>
              <w:overflowPunct w:val="0"/>
              <w:snapToGrid w:val="0"/>
              <w:spacing w:line="400" w:lineRule="exact"/>
              <w:jc w:val="center"/>
              <w:rPr>
                <w:szCs w:val="28"/>
              </w:rPr>
            </w:pPr>
            <w:r w:rsidRPr="00D255AA">
              <w:rPr>
                <w:szCs w:val="28"/>
              </w:rPr>
              <w:t>8,752</w:t>
            </w:r>
          </w:p>
        </w:tc>
        <w:tc>
          <w:tcPr>
            <w:tcW w:w="831" w:type="pct"/>
            <w:tcBorders>
              <w:top w:val="single" w:sz="6" w:space="0" w:color="000000"/>
              <w:left w:val="single" w:sz="6" w:space="0" w:color="000000"/>
              <w:bottom w:val="single" w:sz="6" w:space="0" w:color="000000"/>
            </w:tcBorders>
            <w:shd w:val="clear" w:color="auto" w:fill="auto"/>
            <w:vAlign w:val="center"/>
          </w:tcPr>
          <w:p w:rsidR="00886A6F" w:rsidRPr="00D255AA" w:rsidRDefault="00886A6F" w:rsidP="006A72DD">
            <w:pPr>
              <w:tabs>
                <w:tab w:val="left" w:pos="152"/>
              </w:tabs>
              <w:overflowPunct w:val="0"/>
              <w:snapToGrid w:val="0"/>
              <w:spacing w:line="400" w:lineRule="exact"/>
              <w:jc w:val="center"/>
              <w:rPr>
                <w:szCs w:val="28"/>
              </w:rPr>
            </w:pPr>
            <w:r w:rsidRPr="00D255AA">
              <w:rPr>
                <w:szCs w:val="28"/>
              </w:rPr>
              <w:t>7,710</w:t>
            </w:r>
          </w:p>
        </w:tc>
        <w:tc>
          <w:tcPr>
            <w:tcW w:w="1295" w:type="pct"/>
            <w:tcBorders>
              <w:top w:val="single" w:sz="6" w:space="0" w:color="000000"/>
              <w:left w:val="single" w:sz="6" w:space="0" w:color="000000"/>
              <w:bottom w:val="single" w:sz="6" w:space="0" w:color="000000"/>
            </w:tcBorders>
            <w:shd w:val="clear" w:color="auto" w:fill="auto"/>
            <w:vAlign w:val="center"/>
          </w:tcPr>
          <w:p w:rsidR="00886A6F" w:rsidRPr="00D255AA" w:rsidRDefault="00886A6F" w:rsidP="006A72DD">
            <w:pPr>
              <w:tabs>
                <w:tab w:val="left" w:pos="152"/>
              </w:tabs>
              <w:overflowPunct w:val="0"/>
              <w:snapToGrid w:val="0"/>
              <w:spacing w:line="400" w:lineRule="exact"/>
              <w:jc w:val="center"/>
              <w:rPr>
                <w:szCs w:val="28"/>
              </w:rPr>
            </w:pPr>
            <w:r w:rsidRPr="00D255AA">
              <w:rPr>
                <w:position w:val="2"/>
                <w:szCs w:val="28"/>
              </w:rPr>
              <w:t>89（0.31%）</w:t>
            </w:r>
          </w:p>
        </w:tc>
        <w:tc>
          <w:tcPr>
            <w:tcW w:w="1347" w:type="pct"/>
            <w:tcBorders>
              <w:top w:val="single" w:sz="6" w:space="0" w:color="000000"/>
              <w:left w:val="single" w:sz="6" w:space="0" w:color="000000"/>
              <w:bottom w:val="single" w:sz="6" w:space="0" w:color="000000"/>
              <w:right w:val="single" w:sz="12" w:space="0" w:color="000000"/>
            </w:tcBorders>
            <w:shd w:val="clear" w:color="auto" w:fill="auto"/>
            <w:vAlign w:val="center"/>
          </w:tcPr>
          <w:p w:rsidR="00886A6F" w:rsidRPr="00D255AA" w:rsidRDefault="00886A6F" w:rsidP="006A72DD">
            <w:pPr>
              <w:tabs>
                <w:tab w:val="left" w:pos="152"/>
              </w:tabs>
              <w:overflowPunct w:val="0"/>
              <w:snapToGrid w:val="0"/>
              <w:spacing w:line="400" w:lineRule="exact"/>
              <w:jc w:val="center"/>
              <w:rPr>
                <w:szCs w:val="28"/>
              </w:rPr>
            </w:pPr>
            <w:r w:rsidRPr="00D255AA">
              <w:rPr>
                <w:position w:val="2"/>
                <w:szCs w:val="28"/>
              </w:rPr>
              <w:t>83（0.30%）</w:t>
            </w:r>
          </w:p>
        </w:tc>
      </w:tr>
      <w:tr w:rsidR="00D255AA" w:rsidRPr="00D255AA" w:rsidTr="008B39C7">
        <w:trPr>
          <w:trHeight w:val="397"/>
        </w:trPr>
        <w:tc>
          <w:tcPr>
            <w:tcW w:w="779" w:type="pct"/>
            <w:tcBorders>
              <w:top w:val="single" w:sz="6" w:space="0" w:color="000000"/>
              <w:left w:val="single" w:sz="12" w:space="0" w:color="000000"/>
              <w:bottom w:val="single" w:sz="18" w:space="0" w:color="auto"/>
            </w:tcBorders>
            <w:shd w:val="clear" w:color="auto" w:fill="auto"/>
            <w:vAlign w:val="center"/>
          </w:tcPr>
          <w:p w:rsidR="00886A6F" w:rsidRPr="00D255AA" w:rsidRDefault="00886A6F" w:rsidP="006A72DD">
            <w:pPr>
              <w:tabs>
                <w:tab w:val="left" w:pos="152"/>
              </w:tabs>
              <w:overflowPunct w:val="0"/>
              <w:snapToGrid w:val="0"/>
              <w:spacing w:line="400" w:lineRule="exact"/>
              <w:jc w:val="center"/>
              <w:rPr>
                <w:szCs w:val="28"/>
              </w:rPr>
            </w:pPr>
            <w:r w:rsidRPr="00D255AA">
              <w:rPr>
                <w:szCs w:val="28"/>
              </w:rPr>
              <w:t>合計</w:t>
            </w:r>
          </w:p>
        </w:tc>
        <w:tc>
          <w:tcPr>
            <w:tcW w:w="748" w:type="pct"/>
            <w:tcBorders>
              <w:top w:val="single" w:sz="6" w:space="0" w:color="000000"/>
              <w:left w:val="single" w:sz="6" w:space="0" w:color="000000"/>
              <w:bottom w:val="single" w:sz="18" w:space="0" w:color="auto"/>
            </w:tcBorders>
            <w:shd w:val="clear" w:color="auto" w:fill="auto"/>
            <w:vAlign w:val="center"/>
          </w:tcPr>
          <w:p w:rsidR="00886A6F" w:rsidRPr="00D255AA" w:rsidRDefault="00886A6F" w:rsidP="006A72DD">
            <w:pPr>
              <w:tabs>
                <w:tab w:val="left" w:pos="152"/>
              </w:tabs>
              <w:overflowPunct w:val="0"/>
              <w:snapToGrid w:val="0"/>
              <w:spacing w:line="400" w:lineRule="exact"/>
              <w:ind w:left="-1" w:hanging="5"/>
              <w:jc w:val="center"/>
              <w:rPr>
                <w:szCs w:val="28"/>
              </w:rPr>
            </w:pPr>
            <w:r w:rsidRPr="00D255AA">
              <w:rPr>
                <w:szCs w:val="28"/>
              </w:rPr>
              <w:t>28,959</w:t>
            </w:r>
          </w:p>
        </w:tc>
        <w:tc>
          <w:tcPr>
            <w:tcW w:w="831" w:type="pct"/>
            <w:tcBorders>
              <w:top w:val="single" w:sz="6" w:space="0" w:color="000000"/>
              <w:left w:val="single" w:sz="6" w:space="0" w:color="000000"/>
              <w:bottom w:val="single" w:sz="18" w:space="0" w:color="auto"/>
            </w:tcBorders>
            <w:shd w:val="clear" w:color="auto" w:fill="auto"/>
            <w:vAlign w:val="center"/>
          </w:tcPr>
          <w:p w:rsidR="00886A6F" w:rsidRPr="00D255AA" w:rsidRDefault="00886A6F" w:rsidP="006A72DD">
            <w:pPr>
              <w:tabs>
                <w:tab w:val="left" w:pos="152"/>
              </w:tabs>
              <w:overflowPunct w:val="0"/>
              <w:snapToGrid w:val="0"/>
              <w:spacing w:line="400" w:lineRule="exact"/>
              <w:ind w:left="-1" w:hanging="5"/>
              <w:jc w:val="center"/>
              <w:rPr>
                <w:szCs w:val="28"/>
              </w:rPr>
            </w:pPr>
            <w:r w:rsidRPr="00D255AA">
              <w:rPr>
                <w:szCs w:val="28"/>
              </w:rPr>
              <w:t>27,42</w:t>
            </w:r>
            <w:r w:rsidR="00AF617D" w:rsidRPr="00D255AA">
              <w:rPr>
                <w:szCs w:val="28"/>
              </w:rPr>
              <w:t>9</w:t>
            </w:r>
          </w:p>
        </w:tc>
        <w:tc>
          <w:tcPr>
            <w:tcW w:w="1295" w:type="pct"/>
            <w:tcBorders>
              <w:top w:val="single" w:sz="6" w:space="0" w:color="000000"/>
              <w:left w:val="single" w:sz="6" w:space="0" w:color="000000"/>
              <w:bottom w:val="single" w:sz="18" w:space="0" w:color="auto"/>
            </w:tcBorders>
            <w:shd w:val="clear" w:color="auto" w:fill="auto"/>
            <w:vAlign w:val="center"/>
          </w:tcPr>
          <w:p w:rsidR="00886A6F" w:rsidRPr="00D255AA" w:rsidRDefault="00886A6F" w:rsidP="006A72DD">
            <w:pPr>
              <w:tabs>
                <w:tab w:val="left" w:pos="152"/>
              </w:tabs>
              <w:overflowPunct w:val="0"/>
              <w:snapToGrid w:val="0"/>
              <w:spacing w:line="400" w:lineRule="exact"/>
              <w:jc w:val="center"/>
              <w:rPr>
                <w:szCs w:val="28"/>
              </w:rPr>
            </w:pPr>
            <w:r w:rsidRPr="00D255AA">
              <w:rPr>
                <w:position w:val="2"/>
                <w:szCs w:val="28"/>
              </w:rPr>
              <w:t>265（0.92%）</w:t>
            </w:r>
          </w:p>
        </w:tc>
        <w:tc>
          <w:tcPr>
            <w:tcW w:w="1347" w:type="pct"/>
            <w:tcBorders>
              <w:top w:val="single" w:sz="6" w:space="0" w:color="000000"/>
              <w:left w:val="single" w:sz="6" w:space="0" w:color="000000"/>
              <w:bottom w:val="single" w:sz="18" w:space="0" w:color="auto"/>
              <w:right w:val="single" w:sz="12" w:space="0" w:color="000000"/>
            </w:tcBorders>
            <w:shd w:val="clear" w:color="auto" w:fill="auto"/>
            <w:vAlign w:val="center"/>
          </w:tcPr>
          <w:p w:rsidR="00886A6F" w:rsidRPr="00D255AA" w:rsidRDefault="00886A6F" w:rsidP="006A72DD">
            <w:pPr>
              <w:tabs>
                <w:tab w:val="left" w:pos="152"/>
              </w:tabs>
              <w:overflowPunct w:val="0"/>
              <w:snapToGrid w:val="0"/>
              <w:spacing w:line="400" w:lineRule="exact"/>
              <w:jc w:val="center"/>
              <w:rPr>
                <w:szCs w:val="28"/>
              </w:rPr>
            </w:pPr>
            <w:r w:rsidRPr="00D255AA">
              <w:rPr>
                <w:position w:val="2"/>
                <w:szCs w:val="28"/>
              </w:rPr>
              <w:t>285（1.0</w:t>
            </w:r>
            <w:r w:rsidR="00AF617D" w:rsidRPr="00D255AA">
              <w:rPr>
                <w:position w:val="2"/>
                <w:szCs w:val="28"/>
              </w:rPr>
              <w:t>4</w:t>
            </w:r>
            <w:r w:rsidRPr="00D255AA">
              <w:rPr>
                <w:position w:val="2"/>
                <w:szCs w:val="28"/>
              </w:rPr>
              <w:t>%）</w:t>
            </w:r>
          </w:p>
        </w:tc>
      </w:tr>
    </w:tbl>
    <w:p w:rsidR="00886A6F" w:rsidRPr="00D255AA" w:rsidRDefault="00886A6F" w:rsidP="00FE48C9">
      <w:pPr>
        <w:snapToGrid w:val="0"/>
        <w:spacing w:before="194" w:line="360" w:lineRule="exact"/>
        <w:ind w:left="420" w:hanging="280"/>
        <w:jc w:val="both"/>
        <w:rPr>
          <w:bCs/>
          <w:szCs w:val="28"/>
        </w:rPr>
      </w:pPr>
      <w:r w:rsidRPr="00D255AA">
        <w:rPr>
          <w:bCs/>
          <w:szCs w:val="28"/>
        </w:rPr>
        <w:t>（四）中老年病防治</w:t>
      </w:r>
      <w:r w:rsidRPr="00D255AA">
        <w:rPr>
          <w:bCs/>
          <w:szCs w:val="28"/>
        </w:rPr>
        <w:tab/>
      </w:r>
    </w:p>
    <w:p w:rsidR="00886A6F" w:rsidRPr="00D255AA" w:rsidRDefault="00886A6F" w:rsidP="00FE48C9">
      <w:pPr>
        <w:snapToGrid w:val="0"/>
        <w:spacing w:line="360" w:lineRule="exact"/>
        <w:ind w:leftChars="354" w:left="991"/>
        <w:jc w:val="both"/>
        <w:rPr>
          <w:bCs/>
          <w:szCs w:val="28"/>
        </w:rPr>
      </w:pPr>
      <w:r w:rsidRPr="00D255AA">
        <w:rPr>
          <w:bCs/>
          <w:szCs w:val="28"/>
        </w:rPr>
        <w:t>108年7月至12月辦理三高及慢性腎臟病大型活動宣導場次共計2場，1,800人參與，以提升市民慢性病患者之健康識能。</w:t>
      </w:r>
    </w:p>
    <w:p w:rsidR="00886A6F" w:rsidRPr="00D255AA" w:rsidRDefault="00886A6F" w:rsidP="00FE48C9">
      <w:pPr>
        <w:snapToGrid w:val="0"/>
        <w:spacing w:line="360" w:lineRule="exact"/>
        <w:ind w:left="420" w:hanging="280"/>
        <w:jc w:val="both"/>
        <w:rPr>
          <w:bCs/>
          <w:szCs w:val="28"/>
        </w:rPr>
      </w:pPr>
      <w:r w:rsidRPr="00D255AA">
        <w:rPr>
          <w:bCs/>
          <w:szCs w:val="28"/>
        </w:rPr>
        <w:t>（五）癌症篩檢服務</w:t>
      </w:r>
    </w:p>
    <w:p w:rsidR="00886A6F" w:rsidRPr="00D255AA" w:rsidRDefault="00886A6F" w:rsidP="00FE48C9">
      <w:pPr>
        <w:numPr>
          <w:ilvl w:val="0"/>
          <w:numId w:val="11"/>
        </w:numPr>
        <w:tabs>
          <w:tab w:val="clear" w:pos="479"/>
        </w:tabs>
        <w:snapToGrid w:val="0"/>
        <w:spacing w:line="360" w:lineRule="exact"/>
        <w:ind w:hanging="243"/>
        <w:jc w:val="both"/>
        <w:rPr>
          <w:bCs/>
          <w:szCs w:val="28"/>
        </w:rPr>
      </w:pPr>
      <w:r w:rsidRPr="00D255AA">
        <w:rPr>
          <w:bCs/>
          <w:szCs w:val="28"/>
        </w:rPr>
        <w:t>積極強化癌症健康篩檢便利網絡，以</w:t>
      </w:r>
      <w:r w:rsidR="000C5D5F" w:rsidRPr="00D255AA">
        <w:rPr>
          <w:bCs/>
          <w:szCs w:val="28"/>
        </w:rPr>
        <w:t>本府</w:t>
      </w:r>
      <w:r w:rsidRPr="00D255AA">
        <w:rPr>
          <w:bCs/>
          <w:szCs w:val="28"/>
        </w:rPr>
        <w:t>衛生局、所為整合平台，結合轄區1‚034家醫療院所，提供民眾可近性及便利性癌症篩檢、諮詢及轉介服務。</w:t>
      </w:r>
    </w:p>
    <w:p w:rsidR="00886A6F" w:rsidRPr="00D255AA" w:rsidRDefault="00886A6F" w:rsidP="00FE48C9">
      <w:pPr>
        <w:numPr>
          <w:ilvl w:val="0"/>
          <w:numId w:val="11"/>
        </w:numPr>
        <w:tabs>
          <w:tab w:val="clear" w:pos="479"/>
        </w:tabs>
        <w:snapToGrid w:val="0"/>
        <w:spacing w:line="360" w:lineRule="exact"/>
        <w:ind w:hanging="243"/>
        <w:jc w:val="both"/>
        <w:rPr>
          <w:szCs w:val="28"/>
        </w:rPr>
      </w:pPr>
      <w:r w:rsidRPr="00D255AA">
        <w:rPr>
          <w:bCs/>
          <w:szCs w:val="28"/>
        </w:rPr>
        <w:lastRenderedPageBreak/>
        <w:t>108年1月至12月癌症篩檢</w:t>
      </w:r>
      <w:r w:rsidR="007D4969" w:rsidRPr="00D255AA">
        <w:rPr>
          <w:bCs/>
          <w:szCs w:val="28"/>
        </w:rPr>
        <w:t>612,192</w:t>
      </w:r>
      <w:r w:rsidRPr="00D255AA">
        <w:rPr>
          <w:bCs/>
          <w:szCs w:val="28"/>
        </w:rPr>
        <w:t>人，陽性個案26,</w:t>
      </w:r>
      <w:r w:rsidR="007D4969" w:rsidRPr="00D255AA">
        <w:rPr>
          <w:bCs/>
          <w:szCs w:val="28"/>
        </w:rPr>
        <w:t>401</w:t>
      </w:r>
      <w:r w:rsidRPr="00D255AA">
        <w:rPr>
          <w:bCs/>
          <w:szCs w:val="28"/>
        </w:rPr>
        <w:t>人，確診癌前病變共6,5</w:t>
      </w:r>
      <w:r w:rsidR="007D4969" w:rsidRPr="00D255AA">
        <w:rPr>
          <w:bCs/>
          <w:szCs w:val="28"/>
        </w:rPr>
        <w:t>75</w:t>
      </w:r>
      <w:r w:rsidRPr="00D255AA">
        <w:rPr>
          <w:bCs/>
          <w:szCs w:val="28"/>
        </w:rPr>
        <w:t>人及癌症共1,6</w:t>
      </w:r>
      <w:r w:rsidR="007D4969" w:rsidRPr="00D255AA">
        <w:rPr>
          <w:bCs/>
          <w:szCs w:val="28"/>
        </w:rPr>
        <w:t>82</w:t>
      </w:r>
      <w:r w:rsidRPr="00D255AA">
        <w:rPr>
          <w:bCs/>
          <w:szCs w:val="28"/>
        </w:rPr>
        <w:t>人。</w:t>
      </w:r>
    </w:p>
    <w:tbl>
      <w:tblPr>
        <w:tblW w:w="5000" w:type="pct"/>
        <w:tblCellMar>
          <w:left w:w="57" w:type="dxa"/>
          <w:right w:w="57" w:type="dxa"/>
        </w:tblCellMar>
        <w:tblLook w:val="0000" w:firstRow="0" w:lastRow="0" w:firstColumn="0" w:lastColumn="0" w:noHBand="0" w:noVBand="0"/>
      </w:tblPr>
      <w:tblGrid>
        <w:gridCol w:w="2114"/>
        <w:gridCol w:w="2265"/>
        <w:gridCol w:w="1201"/>
        <w:gridCol w:w="1201"/>
        <w:gridCol w:w="1352"/>
        <w:gridCol w:w="1051"/>
      </w:tblGrid>
      <w:tr w:rsidR="00D255AA" w:rsidRPr="00D255AA" w:rsidTr="008B39C7">
        <w:trPr>
          <w:trHeight w:val="331"/>
          <w:tblHeader/>
        </w:trPr>
        <w:tc>
          <w:tcPr>
            <w:tcW w:w="5000" w:type="pct"/>
            <w:gridSpan w:val="6"/>
            <w:tcBorders>
              <w:bottom w:val="single" w:sz="6" w:space="0" w:color="000000"/>
            </w:tcBorders>
            <w:shd w:val="clear" w:color="auto" w:fill="auto"/>
            <w:vAlign w:val="center"/>
          </w:tcPr>
          <w:p w:rsidR="00886A6F" w:rsidRPr="00D255AA" w:rsidRDefault="00886A6F" w:rsidP="00FE48C9">
            <w:pPr>
              <w:overflowPunct w:val="0"/>
              <w:snapToGrid w:val="0"/>
              <w:spacing w:before="194" w:line="360" w:lineRule="exact"/>
              <w:ind w:right="84"/>
              <w:jc w:val="center"/>
              <w:rPr>
                <w:szCs w:val="28"/>
              </w:rPr>
            </w:pPr>
            <w:r w:rsidRPr="00D255AA">
              <w:rPr>
                <w:szCs w:val="28"/>
              </w:rPr>
              <w:t>四項癌症篩檢成果一覽表</w:t>
            </w:r>
          </w:p>
        </w:tc>
      </w:tr>
      <w:tr w:rsidR="00D255AA" w:rsidRPr="00D255AA" w:rsidTr="008B39C7">
        <w:trPr>
          <w:cantSplit/>
          <w:trHeight w:val="804"/>
          <w:tblHeader/>
        </w:trPr>
        <w:tc>
          <w:tcPr>
            <w:tcW w:w="1151" w:type="pct"/>
            <w:vMerge w:val="restart"/>
            <w:tcBorders>
              <w:top w:val="single" w:sz="12" w:space="0" w:color="000000"/>
              <w:left w:val="single" w:sz="12" w:space="0" w:color="000000"/>
              <w:bottom w:val="single" w:sz="6" w:space="0" w:color="000000"/>
            </w:tcBorders>
            <w:shd w:val="clear" w:color="auto" w:fill="auto"/>
            <w:vAlign w:val="center"/>
          </w:tcPr>
          <w:p w:rsidR="00886A6F" w:rsidRPr="00D255AA" w:rsidRDefault="00886A6F" w:rsidP="006A72DD">
            <w:pPr>
              <w:overflowPunct w:val="0"/>
              <w:snapToGrid w:val="0"/>
              <w:spacing w:line="400" w:lineRule="exact"/>
              <w:ind w:right="84"/>
              <w:jc w:val="center"/>
              <w:rPr>
                <w:szCs w:val="28"/>
              </w:rPr>
            </w:pPr>
            <w:r w:rsidRPr="00D255AA">
              <w:rPr>
                <w:szCs w:val="28"/>
              </w:rPr>
              <w:t>項目</w:t>
            </w:r>
          </w:p>
        </w:tc>
        <w:tc>
          <w:tcPr>
            <w:tcW w:w="1233" w:type="pct"/>
            <w:tcBorders>
              <w:top w:val="single" w:sz="12" w:space="0" w:color="000000"/>
              <w:left w:val="single" w:sz="6" w:space="0" w:color="000000"/>
              <w:bottom w:val="single" w:sz="6" w:space="0" w:color="000000"/>
            </w:tcBorders>
            <w:shd w:val="clear" w:color="auto" w:fill="auto"/>
            <w:vAlign w:val="center"/>
          </w:tcPr>
          <w:p w:rsidR="00886A6F" w:rsidRPr="00D255AA" w:rsidRDefault="00886A6F" w:rsidP="006A72DD">
            <w:pPr>
              <w:overflowPunct w:val="0"/>
              <w:snapToGrid w:val="0"/>
              <w:spacing w:line="400" w:lineRule="exact"/>
              <w:ind w:right="84"/>
              <w:jc w:val="center"/>
              <w:rPr>
                <w:szCs w:val="28"/>
              </w:rPr>
            </w:pPr>
            <w:r w:rsidRPr="00D255AA">
              <w:rPr>
                <w:szCs w:val="28"/>
              </w:rPr>
              <w:t>單年篩檢人數</w:t>
            </w:r>
          </w:p>
          <w:p w:rsidR="00886A6F" w:rsidRPr="00D255AA" w:rsidRDefault="00886A6F" w:rsidP="006A72DD">
            <w:pPr>
              <w:overflowPunct w:val="0"/>
              <w:snapToGrid w:val="0"/>
              <w:spacing w:line="400" w:lineRule="exact"/>
              <w:ind w:right="84"/>
              <w:jc w:val="center"/>
              <w:rPr>
                <w:szCs w:val="28"/>
              </w:rPr>
            </w:pPr>
            <w:r w:rsidRPr="00D255AA">
              <w:rPr>
                <w:szCs w:val="28"/>
              </w:rPr>
              <w:t>（2-3年涵蓋率</w:t>
            </w:r>
            <w:r w:rsidR="00A00A9D" w:rsidRPr="00D255AA">
              <w:rPr>
                <w:szCs w:val="28"/>
                <w:vertAlign w:val="superscript"/>
              </w:rPr>
              <w:t>*2</w:t>
            </w:r>
            <w:r w:rsidRPr="00D255AA">
              <w:rPr>
                <w:szCs w:val="28"/>
              </w:rPr>
              <w:t>）</w:t>
            </w:r>
          </w:p>
        </w:tc>
        <w:tc>
          <w:tcPr>
            <w:tcW w:w="654" w:type="pct"/>
            <w:tcBorders>
              <w:top w:val="single" w:sz="12" w:space="0" w:color="000000"/>
              <w:left w:val="single" w:sz="6" w:space="0" w:color="000000"/>
              <w:bottom w:val="single" w:sz="6" w:space="0" w:color="000000"/>
            </w:tcBorders>
            <w:shd w:val="clear" w:color="auto" w:fill="auto"/>
            <w:vAlign w:val="center"/>
          </w:tcPr>
          <w:p w:rsidR="00886A6F" w:rsidRPr="00D255AA" w:rsidRDefault="00886A6F" w:rsidP="006A72DD">
            <w:pPr>
              <w:overflowPunct w:val="0"/>
              <w:snapToGrid w:val="0"/>
              <w:spacing w:line="400" w:lineRule="exact"/>
              <w:jc w:val="center"/>
              <w:rPr>
                <w:szCs w:val="28"/>
              </w:rPr>
            </w:pPr>
            <w:r w:rsidRPr="00D255AA">
              <w:rPr>
                <w:szCs w:val="28"/>
              </w:rPr>
              <w:t>陽性個案數</w:t>
            </w:r>
          </w:p>
        </w:tc>
        <w:tc>
          <w:tcPr>
            <w:tcW w:w="654" w:type="pct"/>
            <w:tcBorders>
              <w:top w:val="single" w:sz="12" w:space="0" w:color="000000"/>
              <w:left w:val="single" w:sz="6" w:space="0" w:color="000000"/>
              <w:bottom w:val="single" w:sz="6" w:space="0" w:color="000000"/>
            </w:tcBorders>
            <w:shd w:val="clear" w:color="auto" w:fill="auto"/>
            <w:vAlign w:val="center"/>
          </w:tcPr>
          <w:p w:rsidR="00886A6F" w:rsidRPr="00D255AA" w:rsidRDefault="00886A6F" w:rsidP="006A72DD">
            <w:pPr>
              <w:overflowPunct w:val="0"/>
              <w:snapToGrid w:val="0"/>
              <w:spacing w:line="400" w:lineRule="exact"/>
              <w:jc w:val="center"/>
              <w:rPr>
                <w:szCs w:val="28"/>
              </w:rPr>
            </w:pPr>
            <w:r w:rsidRPr="00D255AA">
              <w:rPr>
                <w:szCs w:val="28"/>
              </w:rPr>
              <w:t>陽性個案追蹤率</w:t>
            </w:r>
          </w:p>
        </w:tc>
        <w:tc>
          <w:tcPr>
            <w:tcW w:w="736" w:type="pct"/>
            <w:tcBorders>
              <w:top w:val="single" w:sz="12" w:space="0" w:color="000000"/>
              <w:left w:val="single" w:sz="6" w:space="0" w:color="000000"/>
              <w:bottom w:val="single" w:sz="6" w:space="0" w:color="000000"/>
            </w:tcBorders>
            <w:shd w:val="clear" w:color="auto" w:fill="auto"/>
            <w:vAlign w:val="center"/>
          </w:tcPr>
          <w:p w:rsidR="00886A6F" w:rsidRPr="00D255AA" w:rsidRDefault="00886A6F" w:rsidP="006A72DD">
            <w:pPr>
              <w:overflowPunct w:val="0"/>
              <w:snapToGrid w:val="0"/>
              <w:spacing w:line="400" w:lineRule="exact"/>
              <w:ind w:right="84"/>
              <w:jc w:val="center"/>
              <w:rPr>
                <w:szCs w:val="28"/>
              </w:rPr>
            </w:pPr>
            <w:r w:rsidRPr="00D255AA">
              <w:rPr>
                <w:szCs w:val="28"/>
              </w:rPr>
              <w:t>確診癌前病變人數</w:t>
            </w:r>
          </w:p>
        </w:tc>
        <w:tc>
          <w:tcPr>
            <w:tcW w:w="572" w:type="pct"/>
            <w:tcBorders>
              <w:top w:val="single" w:sz="12" w:space="0" w:color="000000"/>
              <w:left w:val="single" w:sz="6" w:space="0" w:color="000000"/>
              <w:bottom w:val="single" w:sz="6" w:space="0" w:color="000000"/>
              <w:right w:val="single" w:sz="12" w:space="0" w:color="000000"/>
            </w:tcBorders>
            <w:shd w:val="clear" w:color="auto" w:fill="auto"/>
            <w:vAlign w:val="center"/>
          </w:tcPr>
          <w:p w:rsidR="00886A6F" w:rsidRPr="00D255AA" w:rsidRDefault="00886A6F" w:rsidP="006A72DD">
            <w:pPr>
              <w:overflowPunct w:val="0"/>
              <w:snapToGrid w:val="0"/>
              <w:spacing w:line="400" w:lineRule="exact"/>
              <w:ind w:right="84"/>
              <w:jc w:val="center"/>
              <w:rPr>
                <w:szCs w:val="28"/>
              </w:rPr>
            </w:pPr>
            <w:r w:rsidRPr="00D255AA">
              <w:rPr>
                <w:szCs w:val="28"/>
              </w:rPr>
              <w:t>確診癌症人數</w:t>
            </w:r>
          </w:p>
        </w:tc>
      </w:tr>
      <w:tr w:rsidR="00D255AA" w:rsidRPr="00D255AA" w:rsidTr="008B39C7">
        <w:trPr>
          <w:cantSplit/>
          <w:trHeight w:val="561"/>
          <w:tblHeader/>
        </w:trPr>
        <w:tc>
          <w:tcPr>
            <w:tcW w:w="1151" w:type="pct"/>
            <w:vMerge/>
            <w:tcBorders>
              <w:top w:val="single" w:sz="6" w:space="0" w:color="000000"/>
              <w:left w:val="single" w:sz="12" w:space="0" w:color="000000"/>
              <w:bottom w:val="single" w:sz="6" w:space="0" w:color="000000"/>
            </w:tcBorders>
            <w:shd w:val="clear" w:color="auto" w:fill="auto"/>
            <w:vAlign w:val="center"/>
          </w:tcPr>
          <w:p w:rsidR="00886A6F" w:rsidRPr="00D255AA" w:rsidRDefault="00886A6F" w:rsidP="006A72DD">
            <w:pPr>
              <w:overflowPunct w:val="0"/>
              <w:snapToGrid w:val="0"/>
              <w:spacing w:line="400" w:lineRule="exact"/>
              <w:ind w:right="84"/>
              <w:jc w:val="center"/>
              <w:rPr>
                <w:szCs w:val="28"/>
              </w:rPr>
            </w:pPr>
          </w:p>
        </w:tc>
        <w:tc>
          <w:tcPr>
            <w:tcW w:w="1233" w:type="pct"/>
            <w:tcBorders>
              <w:top w:val="single" w:sz="6" w:space="0" w:color="000000"/>
              <w:left w:val="single" w:sz="6" w:space="0" w:color="000000"/>
              <w:bottom w:val="single" w:sz="6" w:space="0" w:color="000000"/>
            </w:tcBorders>
            <w:shd w:val="clear" w:color="auto" w:fill="auto"/>
            <w:vAlign w:val="center"/>
          </w:tcPr>
          <w:p w:rsidR="00886A6F" w:rsidRPr="00D255AA" w:rsidRDefault="00886A6F" w:rsidP="006A72DD">
            <w:pPr>
              <w:overflowPunct w:val="0"/>
              <w:snapToGrid w:val="0"/>
              <w:spacing w:line="400" w:lineRule="exact"/>
              <w:jc w:val="center"/>
              <w:rPr>
                <w:szCs w:val="28"/>
              </w:rPr>
            </w:pPr>
            <w:r w:rsidRPr="00D255AA">
              <w:rPr>
                <w:szCs w:val="28"/>
              </w:rPr>
              <w:t>108年1月1日至</w:t>
            </w:r>
          </w:p>
          <w:p w:rsidR="00886A6F" w:rsidRPr="00D255AA" w:rsidRDefault="00886A6F" w:rsidP="006A72DD">
            <w:pPr>
              <w:overflowPunct w:val="0"/>
              <w:snapToGrid w:val="0"/>
              <w:spacing w:line="400" w:lineRule="exact"/>
              <w:jc w:val="center"/>
              <w:rPr>
                <w:szCs w:val="28"/>
              </w:rPr>
            </w:pPr>
            <w:r w:rsidRPr="00D255AA">
              <w:rPr>
                <w:szCs w:val="28"/>
              </w:rPr>
              <w:t>12月</w:t>
            </w:r>
            <w:r w:rsidR="007D4969" w:rsidRPr="00D255AA">
              <w:rPr>
                <w:szCs w:val="28"/>
              </w:rPr>
              <w:t>31</w:t>
            </w:r>
            <w:r w:rsidRPr="00D255AA">
              <w:rPr>
                <w:szCs w:val="28"/>
              </w:rPr>
              <w:t>日</w:t>
            </w:r>
          </w:p>
        </w:tc>
        <w:tc>
          <w:tcPr>
            <w:tcW w:w="2616" w:type="pct"/>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886A6F" w:rsidRPr="00D255AA" w:rsidRDefault="00886A6F" w:rsidP="006A72DD">
            <w:pPr>
              <w:overflowPunct w:val="0"/>
              <w:snapToGrid w:val="0"/>
              <w:spacing w:line="400" w:lineRule="exact"/>
              <w:jc w:val="center"/>
              <w:rPr>
                <w:szCs w:val="28"/>
              </w:rPr>
            </w:pPr>
            <w:r w:rsidRPr="00D255AA">
              <w:rPr>
                <w:szCs w:val="28"/>
              </w:rPr>
              <w:t>107年10月1日至</w:t>
            </w:r>
          </w:p>
          <w:p w:rsidR="00886A6F" w:rsidRPr="00D255AA" w:rsidRDefault="00886A6F" w:rsidP="006A72DD">
            <w:pPr>
              <w:overflowPunct w:val="0"/>
              <w:snapToGrid w:val="0"/>
              <w:spacing w:line="400" w:lineRule="exact"/>
              <w:jc w:val="center"/>
              <w:rPr>
                <w:szCs w:val="28"/>
              </w:rPr>
            </w:pPr>
            <w:r w:rsidRPr="00D255AA">
              <w:rPr>
                <w:szCs w:val="28"/>
              </w:rPr>
              <w:t>108年9月</w:t>
            </w:r>
            <w:r w:rsidR="007D4969" w:rsidRPr="00D255AA">
              <w:rPr>
                <w:szCs w:val="28"/>
              </w:rPr>
              <w:t>30</w:t>
            </w:r>
            <w:r w:rsidRPr="00D255AA">
              <w:rPr>
                <w:szCs w:val="28"/>
              </w:rPr>
              <w:t>日</w:t>
            </w:r>
            <w:r w:rsidRPr="00D255AA">
              <w:rPr>
                <w:szCs w:val="28"/>
                <w:vertAlign w:val="superscript"/>
              </w:rPr>
              <w:t>*</w:t>
            </w:r>
            <w:r w:rsidR="00A00A9D" w:rsidRPr="00D255AA">
              <w:rPr>
                <w:szCs w:val="28"/>
                <w:vertAlign w:val="superscript"/>
              </w:rPr>
              <w:t>1</w:t>
            </w:r>
          </w:p>
        </w:tc>
      </w:tr>
      <w:tr w:rsidR="00D255AA" w:rsidRPr="00D255AA" w:rsidTr="008B39C7">
        <w:trPr>
          <w:trHeight w:val="719"/>
        </w:trPr>
        <w:tc>
          <w:tcPr>
            <w:tcW w:w="1151" w:type="pct"/>
            <w:tcBorders>
              <w:top w:val="single" w:sz="6" w:space="0" w:color="000000"/>
              <w:left w:val="single" w:sz="12" w:space="0" w:color="000000"/>
              <w:bottom w:val="single" w:sz="6" w:space="0" w:color="000000"/>
            </w:tcBorders>
            <w:shd w:val="clear" w:color="auto" w:fill="auto"/>
            <w:vAlign w:val="center"/>
          </w:tcPr>
          <w:p w:rsidR="00886A6F" w:rsidRPr="00D255AA" w:rsidRDefault="00886A6F" w:rsidP="003F27EB">
            <w:pPr>
              <w:overflowPunct w:val="0"/>
              <w:snapToGrid w:val="0"/>
              <w:ind w:right="84"/>
              <w:jc w:val="center"/>
              <w:rPr>
                <w:szCs w:val="28"/>
              </w:rPr>
            </w:pPr>
            <w:r w:rsidRPr="00D255AA">
              <w:rPr>
                <w:szCs w:val="28"/>
              </w:rPr>
              <w:t>子宮頸抹片檢查（30歲至69歲）</w:t>
            </w:r>
          </w:p>
        </w:tc>
        <w:tc>
          <w:tcPr>
            <w:tcW w:w="1233" w:type="pct"/>
            <w:tcBorders>
              <w:top w:val="single" w:sz="6" w:space="0" w:color="000000"/>
              <w:left w:val="single" w:sz="6" w:space="0" w:color="000000"/>
              <w:bottom w:val="single" w:sz="6" w:space="0" w:color="000000"/>
            </w:tcBorders>
            <w:shd w:val="clear" w:color="auto" w:fill="auto"/>
            <w:vAlign w:val="center"/>
          </w:tcPr>
          <w:p w:rsidR="00886A6F" w:rsidRPr="00D255AA" w:rsidRDefault="007D4969" w:rsidP="006A72DD">
            <w:pPr>
              <w:overflowPunct w:val="0"/>
              <w:snapToGrid w:val="0"/>
              <w:spacing w:line="400" w:lineRule="exact"/>
              <w:jc w:val="center"/>
              <w:rPr>
                <w:szCs w:val="28"/>
              </w:rPr>
            </w:pPr>
            <w:r w:rsidRPr="00D255AA">
              <w:rPr>
                <w:szCs w:val="28"/>
              </w:rPr>
              <w:t>257,598</w:t>
            </w:r>
            <w:r w:rsidR="00886A6F" w:rsidRPr="00D255AA">
              <w:rPr>
                <w:szCs w:val="28"/>
              </w:rPr>
              <w:t>人</w:t>
            </w:r>
          </w:p>
          <w:p w:rsidR="00886A6F" w:rsidRPr="00D255AA" w:rsidRDefault="00886A6F" w:rsidP="006A72DD">
            <w:pPr>
              <w:overflowPunct w:val="0"/>
              <w:snapToGrid w:val="0"/>
              <w:spacing w:line="400" w:lineRule="exact"/>
              <w:jc w:val="center"/>
              <w:rPr>
                <w:szCs w:val="28"/>
              </w:rPr>
            </w:pPr>
            <w:r w:rsidRPr="00D255AA">
              <w:rPr>
                <w:szCs w:val="28"/>
              </w:rPr>
              <w:t>（54.</w:t>
            </w:r>
            <w:r w:rsidR="007D4969" w:rsidRPr="00D255AA">
              <w:rPr>
                <w:szCs w:val="28"/>
              </w:rPr>
              <w:t>70</w:t>
            </w:r>
            <w:r w:rsidRPr="00D255AA">
              <w:rPr>
                <w:szCs w:val="28"/>
              </w:rPr>
              <w:t>%）</w:t>
            </w:r>
          </w:p>
        </w:tc>
        <w:tc>
          <w:tcPr>
            <w:tcW w:w="654" w:type="pct"/>
            <w:tcBorders>
              <w:top w:val="single" w:sz="6" w:space="0" w:color="000000"/>
              <w:left w:val="single" w:sz="6" w:space="0" w:color="000000"/>
              <w:bottom w:val="single" w:sz="6" w:space="0" w:color="000000"/>
            </w:tcBorders>
            <w:shd w:val="clear" w:color="auto" w:fill="auto"/>
            <w:vAlign w:val="center"/>
          </w:tcPr>
          <w:p w:rsidR="00886A6F" w:rsidRPr="00D255AA" w:rsidRDefault="007D4969" w:rsidP="006A72DD">
            <w:pPr>
              <w:overflowPunct w:val="0"/>
              <w:snapToGrid w:val="0"/>
              <w:spacing w:line="400" w:lineRule="exact"/>
              <w:jc w:val="center"/>
              <w:rPr>
                <w:szCs w:val="28"/>
              </w:rPr>
            </w:pPr>
            <w:r w:rsidRPr="00D255AA">
              <w:rPr>
                <w:szCs w:val="28"/>
              </w:rPr>
              <w:t>757</w:t>
            </w:r>
            <w:r w:rsidR="00886A6F" w:rsidRPr="00D255AA">
              <w:rPr>
                <w:szCs w:val="28"/>
              </w:rPr>
              <w:t>人</w:t>
            </w:r>
          </w:p>
        </w:tc>
        <w:tc>
          <w:tcPr>
            <w:tcW w:w="654" w:type="pct"/>
            <w:tcBorders>
              <w:top w:val="single" w:sz="6" w:space="0" w:color="000000"/>
              <w:left w:val="single" w:sz="6" w:space="0" w:color="000000"/>
              <w:bottom w:val="single" w:sz="6" w:space="0" w:color="000000"/>
            </w:tcBorders>
            <w:shd w:val="clear" w:color="auto" w:fill="auto"/>
            <w:vAlign w:val="center"/>
          </w:tcPr>
          <w:p w:rsidR="00886A6F" w:rsidRPr="00D255AA" w:rsidRDefault="007D4969" w:rsidP="006A72DD">
            <w:pPr>
              <w:overflowPunct w:val="0"/>
              <w:snapToGrid w:val="0"/>
              <w:spacing w:line="400" w:lineRule="exact"/>
              <w:jc w:val="center"/>
              <w:rPr>
                <w:szCs w:val="28"/>
              </w:rPr>
            </w:pPr>
            <w:r w:rsidRPr="00D255AA">
              <w:rPr>
                <w:szCs w:val="28"/>
              </w:rPr>
              <w:t>93.39</w:t>
            </w:r>
            <w:r w:rsidR="00886A6F" w:rsidRPr="00D255AA">
              <w:rPr>
                <w:szCs w:val="28"/>
              </w:rPr>
              <w:t>%</w:t>
            </w:r>
          </w:p>
        </w:tc>
        <w:tc>
          <w:tcPr>
            <w:tcW w:w="736" w:type="pct"/>
            <w:tcBorders>
              <w:top w:val="single" w:sz="6" w:space="0" w:color="000000"/>
              <w:left w:val="single" w:sz="6" w:space="0" w:color="000000"/>
              <w:bottom w:val="single" w:sz="6" w:space="0" w:color="000000"/>
            </w:tcBorders>
            <w:shd w:val="clear" w:color="auto" w:fill="auto"/>
            <w:vAlign w:val="center"/>
          </w:tcPr>
          <w:p w:rsidR="00886A6F" w:rsidRPr="00D255AA" w:rsidRDefault="007D4969" w:rsidP="006A72DD">
            <w:pPr>
              <w:overflowPunct w:val="0"/>
              <w:snapToGrid w:val="0"/>
              <w:spacing w:line="400" w:lineRule="exact"/>
              <w:jc w:val="center"/>
              <w:rPr>
                <w:szCs w:val="28"/>
              </w:rPr>
            </w:pPr>
            <w:r w:rsidRPr="00D255AA">
              <w:rPr>
                <w:szCs w:val="28"/>
              </w:rPr>
              <w:t>1,453</w:t>
            </w:r>
            <w:r w:rsidR="00886A6F" w:rsidRPr="00D255AA">
              <w:rPr>
                <w:szCs w:val="28"/>
              </w:rPr>
              <w:t>人</w:t>
            </w:r>
          </w:p>
        </w:tc>
        <w:tc>
          <w:tcPr>
            <w:tcW w:w="572" w:type="pct"/>
            <w:tcBorders>
              <w:top w:val="single" w:sz="6" w:space="0" w:color="000000"/>
              <w:left w:val="single" w:sz="6" w:space="0" w:color="000000"/>
              <w:bottom w:val="single" w:sz="6" w:space="0" w:color="000000"/>
              <w:right w:val="single" w:sz="12" w:space="0" w:color="000000"/>
            </w:tcBorders>
            <w:shd w:val="clear" w:color="auto" w:fill="auto"/>
            <w:vAlign w:val="center"/>
          </w:tcPr>
          <w:p w:rsidR="00886A6F" w:rsidRPr="00D255AA" w:rsidRDefault="007D4969" w:rsidP="006A72DD">
            <w:pPr>
              <w:overflowPunct w:val="0"/>
              <w:snapToGrid w:val="0"/>
              <w:spacing w:line="400" w:lineRule="exact"/>
              <w:jc w:val="center"/>
              <w:rPr>
                <w:szCs w:val="28"/>
              </w:rPr>
            </w:pPr>
            <w:r w:rsidRPr="00D255AA">
              <w:rPr>
                <w:szCs w:val="28"/>
              </w:rPr>
              <w:t>330</w:t>
            </w:r>
            <w:r w:rsidR="00886A6F" w:rsidRPr="00D255AA">
              <w:rPr>
                <w:szCs w:val="28"/>
              </w:rPr>
              <w:t>人</w:t>
            </w:r>
          </w:p>
        </w:tc>
      </w:tr>
      <w:tr w:rsidR="00D255AA" w:rsidRPr="00D255AA" w:rsidTr="008B39C7">
        <w:trPr>
          <w:trHeight w:val="70"/>
        </w:trPr>
        <w:tc>
          <w:tcPr>
            <w:tcW w:w="1151" w:type="pct"/>
            <w:tcBorders>
              <w:top w:val="single" w:sz="6" w:space="0" w:color="000000"/>
              <w:left w:val="single" w:sz="12" w:space="0" w:color="000000"/>
              <w:bottom w:val="single" w:sz="6" w:space="0" w:color="000000"/>
            </w:tcBorders>
            <w:shd w:val="clear" w:color="auto" w:fill="auto"/>
            <w:vAlign w:val="center"/>
          </w:tcPr>
          <w:p w:rsidR="00886A6F" w:rsidRPr="00D255AA" w:rsidRDefault="00886A6F" w:rsidP="003F27EB">
            <w:pPr>
              <w:overflowPunct w:val="0"/>
              <w:snapToGrid w:val="0"/>
              <w:ind w:right="84"/>
              <w:jc w:val="center"/>
              <w:rPr>
                <w:szCs w:val="28"/>
              </w:rPr>
            </w:pPr>
            <w:r w:rsidRPr="00D255AA">
              <w:rPr>
                <w:szCs w:val="28"/>
              </w:rPr>
              <w:t>乳房攝影檢查</w:t>
            </w:r>
          </w:p>
          <w:p w:rsidR="00886A6F" w:rsidRPr="00D255AA" w:rsidRDefault="00886A6F" w:rsidP="003F27EB">
            <w:pPr>
              <w:overflowPunct w:val="0"/>
              <w:snapToGrid w:val="0"/>
              <w:ind w:right="84"/>
              <w:jc w:val="center"/>
              <w:rPr>
                <w:szCs w:val="28"/>
              </w:rPr>
            </w:pPr>
            <w:r w:rsidRPr="00D255AA">
              <w:rPr>
                <w:szCs w:val="28"/>
              </w:rPr>
              <w:t>（45歲至69歲）</w:t>
            </w:r>
          </w:p>
        </w:tc>
        <w:tc>
          <w:tcPr>
            <w:tcW w:w="1233" w:type="pct"/>
            <w:tcBorders>
              <w:top w:val="single" w:sz="6" w:space="0" w:color="000000"/>
              <w:left w:val="single" w:sz="6" w:space="0" w:color="000000"/>
              <w:bottom w:val="single" w:sz="6" w:space="0" w:color="000000"/>
            </w:tcBorders>
            <w:shd w:val="clear" w:color="auto" w:fill="auto"/>
            <w:vAlign w:val="center"/>
          </w:tcPr>
          <w:p w:rsidR="00886A6F" w:rsidRPr="00D255AA" w:rsidRDefault="007D4969" w:rsidP="006A72DD">
            <w:pPr>
              <w:overflowPunct w:val="0"/>
              <w:snapToGrid w:val="0"/>
              <w:spacing w:line="400" w:lineRule="exact"/>
              <w:jc w:val="center"/>
              <w:rPr>
                <w:szCs w:val="28"/>
              </w:rPr>
            </w:pPr>
            <w:r w:rsidRPr="00D255AA">
              <w:rPr>
                <w:szCs w:val="28"/>
              </w:rPr>
              <w:t>107,000</w:t>
            </w:r>
            <w:r w:rsidR="00886A6F" w:rsidRPr="00D255AA">
              <w:rPr>
                <w:szCs w:val="28"/>
              </w:rPr>
              <w:t>人</w:t>
            </w:r>
          </w:p>
          <w:p w:rsidR="00886A6F" w:rsidRPr="00D255AA" w:rsidRDefault="00886A6F" w:rsidP="006A72DD">
            <w:pPr>
              <w:overflowPunct w:val="0"/>
              <w:snapToGrid w:val="0"/>
              <w:spacing w:line="400" w:lineRule="exact"/>
              <w:jc w:val="center"/>
              <w:rPr>
                <w:szCs w:val="28"/>
              </w:rPr>
            </w:pPr>
            <w:r w:rsidRPr="00D255AA">
              <w:rPr>
                <w:szCs w:val="28"/>
              </w:rPr>
              <w:t>（39.</w:t>
            </w:r>
            <w:r w:rsidR="007D4969" w:rsidRPr="00D255AA">
              <w:rPr>
                <w:szCs w:val="28"/>
              </w:rPr>
              <w:t>65</w:t>
            </w:r>
            <w:r w:rsidRPr="00D255AA">
              <w:rPr>
                <w:szCs w:val="28"/>
              </w:rPr>
              <w:t>%）</w:t>
            </w:r>
          </w:p>
        </w:tc>
        <w:tc>
          <w:tcPr>
            <w:tcW w:w="654" w:type="pct"/>
            <w:tcBorders>
              <w:top w:val="single" w:sz="6" w:space="0" w:color="000000"/>
              <w:left w:val="single" w:sz="6" w:space="0" w:color="000000"/>
              <w:bottom w:val="single" w:sz="6" w:space="0" w:color="000000"/>
            </w:tcBorders>
            <w:shd w:val="clear" w:color="auto" w:fill="auto"/>
            <w:vAlign w:val="center"/>
          </w:tcPr>
          <w:p w:rsidR="00886A6F" w:rsidRPr="00D255AA" w:rsidRDefault="00886A6F" w:rsidP="006A72DD">
            <w:pPr>
              <w:overflowPunct w:val="0"/>
              <w:snapToGrid w:val="0"/>
              <w:spacing w:line="400" w:lineRule="exact"/>
              <w:jc w:val="center"/>
              <w:rPr>
                <w:szCs w:val="28"/>
              </w:rPr>
            </w:pPr>
            <w:r w:rsidRPr="00D255AA">
              <w:rPr>
                <w:szCs w:val="28"/>
              </w:rPr>
              <w:t>8,690人</w:t>
            </w:r>
          </w:p>
        </w:tc>
        <w:tc>
          <w:tcPr>
            <w:tcW w:w="654" w:type="pct"/>
            <w:tcBorders>
              <w:top w:val="single" w:sz="6" w:space="0" w:color="000000"/>
              <w:left w:val="single" w:sz="6" w:space="0" w:color="000000"/>
              <w:bottom w:val="single" w:sz="6" w:space="0" w:color="000000"/>
            </w:tcBorders>
            <w:shd w:val="clear" w:color="auto" w:fill="auto"/>
            <w:vAlign w:val="center"/>
          </w:tcPr>
          <w:p w:rsidR="00886A6F" w:rsidRPr="00D255AA" w:rsidRDefault="00886A6F" w:rsidP="006A72DD">
            <w:pPr>
              <w:overflowPunct w:val="0"/>
              <w:snapToGrid w:val="0"/>
              <w:spacing w:line="400" w:lineRule="exact"/>
              <w:jc w:val="center"/>
              <w:rPr>
                <w:szCs w:val="28"/>
              </w:rPr>
            </w:pPr>
            <w:r w:rsidRPr="00D255AA">
              <w:rPr>
                <w:szCs w:val="28"/>
              </w:rPr>
              <w:t>93.</w:t>
            </w:r>
            <w:r w:rsidR="007D4969" w:rsidRPr="00D255AA">
              <w:rPr>
                <w:szCs w:val="28"/>
              </w:rPr>
              <w:t>37</w:t>
            </w:r>
            <w:r w:rsidRPr="00D255AA">
              <w:rPr>
                <w:szCs w:val="28"/>
              </w:rPr>
              <w:t>%</w:t>
            </w:r>
          </w:p>
        </w:tc>
        <w:tc>
          <w:tcPr>
            <w:tcW w:w="736" w:type="pct"/>
            <w:tcBorders>
              <w:top w:val="single" w:sz="6" w:space="0" w:color="000000"/>
              <w:left w:val="single" w:sz="6" w:space="0" w:color="000000"/>
              <w:bottom w:val="single" w:sz="6" w:space="0" w:color="000000"/>
            </w:tcBorders>
            <w:shd w:val="clear" w:color="auto" w:fill="auto"/>
            <w:vAlign w:val="center"/>
          </w:tcPr>
          <w:p w:rsidR="00886A6F" w:rsidRPr="00D255AA" w:rsidRDefault="003F27EB" w:rsidP="006A72DD">
            <w:pPr>
              <w:overflowPunct w:val="0"/>
              <w:snapToGrid w:val="0"/>
              <w:spacing w:line="400" w:lineRule="exact"/>
              <w:jc w:val="center"/>
              <w:rPr>
                <w:szCs w:val="28"/>
              </w:rPr>
            </w:pPr>
            <w:r w:rsidRPr="00D255AA">
              <w:rPr>
                <w:szCs w:val="28"/>
              </w:rPr>
              <w:t>—</w:t>
            </w:r>
          </w:p>
        </w:tc>
        <w:tc>
          <w:tcPr>
            <w:tcW w:w="572" w:type="pct"/>
            <w:tcBorders>
              <w:top w:val="single" w:sz="6" w:space="0" w:color="000000"/>
              <w:left w:val="single" w:sz="6" w:space="0" w:color="000000"/>
              <w:bottom w:val="single" w:sz="6" w:space="0" w:color="000000"/>
              <w:right w:val="single" w:sz="12" w:space="0" w:color="000000"/>
            </w:tcBorders>
            <w:shd w:val="clear" w:color="auto" w:fill="auto"/>
            <w:vAlign w:val="center"/>
          </w:tcPr>
          <w:p w:rsidR="00886A6F" w:rsidRPr="00D255AA" w:rsidRDefault="007D4969" w:rsidP="006A72DD">
            <w:pPr>
              <w:overflowPunct w:val="0"/>
              <w:snapToGrid w:val="0"/>
              <w:spacing w:line="400" w:lineRule="exact"/>
              <w:jc w:val="center"/>
              <w:rPr>
                <w:szCs w:val="28"/>
              </w:rPr>
            </w:pPr>
            <w:r w:rsidRPr="00D255AA">
              <w:rPr>
                <w:szCs w:val="28"/>
              </w:rPr>
              <w:t>734</w:t>
            </w:r>
            <w:r w:rsidR="00886A6F" w:rsidRPr="00D255AA">
              <w:rPr>
                <w:szCs w:val="28"/>
              </w:rPr>
              <w:t>人</w:t>
            </w:r>
          </w:p>
        </w:tc>
      </w:tr>
      <w:tr w:rsidR="00D255AA" w:rsidRPr="00D255AA" w:rsidTr="008B39C7">
        <w:trPr>
          <w:trHeight w:val="247"/>
        </w:trPr>
        <w:tc>
          <w:tcPr>
            <w:tcW w:w="1151" w:type="pct"/>
            <w:tcBorders>
              <w:top w:val="single" w:sz="6" w:space="0" w:color="000000"/>
              <w:left w:val="single" w:sz="12" w:space="0" w:color="000000"/>
              <w:bottom w:val="single" w:sz="6" w:space="0" w:color="000000"/>
            </w:tcBorders>
            <w:shd w:val="clear" w:color="auto" w:fill="auto"/>
            <w:vAlign w:val="center"/>
          </w:tcPr>
          <w:p w:rsidR="00886A6F" w:rsidRPr="00D255AA" w:rsidRDefault="00886A6F" w:rsidP="003F27EB">
            <w:pPr>
              <w:overflowPunct w:val="0"/>
              <w:snapToGrid w:val="0"/>
              <w:ind w:right="84"/>
              <w:jc w:val="center"/>
              <w:rPr>
                <w:szCs w:val="28"/>
              </w:rPr>
            </w:pPr>
            <w:r w:rsidRPr="00D255AA">
              <w:rPr>
                <w:szCs w:val="28"/>
              </w:rPr>
              <w:t>糞便潛血檢查</w:t>
            </w:r>
          </w:p>
          <w:p w:rsidR="00886A6F" w:rsidRPr="00D255AA" w:rsidRDefault="00886A6F" w:rsidP="003F27EB">
            <w:pPr>
              <w:overflowPunct w:val="0"/>
              <w:snapToGrid w:val="0"/>
              <w:ind w:right="84"/>
              <w:jc w:val="center"/>
              <w:rPr>
                <w:szCs w:val="28"/>
              </w:rPr>
            </w:pPr>
            <w:r w:rsidRPr="00D255AA">
              <w:rPr>
                <w:szCs w:val="28"/>
              </w:rPr>
              <w:t>（50歲至69歲）</w:t>
            </w:r>
          </w:p>
        </w:tc>
        <w:tc>
          <w:tcPr>
            <w:tcW w:w="1233" w:type="pct"/>
            <w:tcBorders>
              <w:top w:val="single" w:sz="6" w:space="0" w:color="000000"/>
              <w:left w:val="single" w:sz="6" w:space="0" w:color="000000"/>
              <w:bottom w:val="single" w:sz="6" w:space="0" w:color="000000"/>
            </w:tcBorders>
            <w:shd w:val="clear" w:color="auto" w:fill="auto"/>
            <w:vAlign w:val="center"/>
          </w:tcPr>
          <w:p w:rsidR="00886A6F" w:rsidRPr="00D255AA" w:rsidRDefault="007D4969" w:rsidP="006A72DD">
            <w:pPr>
              <w:overflowPunct w:val="0"/>
              <w:snapToGrid w:val="0"/>
              <w:spacing w:line="400" w:lineRule="exact"/>
              <w:jc w:val="center"/>
              <w:rPr>
                <w:szCs w:val="28"/>
              </w:rPr>
            </w:pPr>
            <w:r w:rsidRPr="00D255AA">
              <w:rPr>
                <w:szCs w:val="28"/>
              </w:rPr>
              <w:t>163,848</w:t>
            </w:r>
            <w:r w:rsidR="00886A6F" w:rsidRPr="00D255AA">
              <w:rPr>
                <w:szCs w:val="28"/>
              </w:rPr>
              <w:t>人</w:t>
            </w:r>
          </w:p>
          <w:p w:rsidR="00886A6F" w:rsidRPr="00D255AA" w:rsidRDefault="00886A6F" w:rsidP="006A72DD">
            <w:pPr>
              <w:overflowPunct w:val="0"/>
              <w:snapToGrid w:val="0"/>
              <w:spacing w:line="400" w:lineRule="exact"/>
              <w:jc w:val="center"/>
              <w:rPr>
                <w:szCs w:val="28"/>
              </w:rPr>
            </w:pPr>
            <w:r w:rsidRPr="00D255AA">
              <w:rPr>
                <w:szCs w:val="28"/>
              </w:rPr>
              <w:t>（40.</w:t>
            </w:r>
            <w:r w:rsidR="007D4969" w:rsidRPr="00D255AA">
              <w:rPr>
                <w:szCs w:val="28"/>
              </w:rPr>
              <w:t>90</w:t>
            </w:r>
            <w:r w:rsidRPr="00D255AA">
              <w:rPr>
                <w:szCs w:val="28"/>
              </w:rPr>
              <w:t>%）</w:t>
            </w:r>
          </w:p>
        </w:tc>
        <w:tc>
          <w:tcPr>
            <w:tcW w:w="654" w:type="pct"/>
            <w:tcBorders>
              <w:top w:val="single" w:sz="6" w:space="0" w:color="000000"/>
              <w:left w:val="single" w:sz="6" w:space="0" w:color="000000"/>
              <w:bottom w:val="single" w:sz="6" w:space="0" w:color="000000"/>
            </w:tcBorders>
            <w:shd w:val="clear" w:color="auto" w:fill="auto"/>
            <w:vAlign w:val="center"/>
          </w:tcPr>
          <w:p w:rsidR="00886A6F" w:rsidRPr="00D255AA" w:rsidRDefault="007D4969" w:rsidP="006A72DD">
            <w:pPr>
              <w:overflowPunct w:val="0"/>
              <w:snapToGrid w:val="0"/>
              <w:spacing w:line="400" w:lineRule="exact"/>
              <w:jc w:val="center"/>
              <w:rPr>
                <w:szCs w:val="28"/>
              </w:rPr>
            </w:pPr>
            <w:r w:rsidRPr="00D255AA">
              <w:rPr>
                <w:szCs w:val="28"/>
              </w:rPr>
              <w:t>10,038</w:t>
            </w:r>
            <w:r w:rsidR="00886A6F" w:rsidRPr="00D255AA">
              <w:rPr>
                <w:szCs w:val="28"/>
              </w:rPr>
              <w:t>人</w:t>
            </w:r>
          </w:p>
        </w:tc>
        <w:tc>
          <w:tcPr>
            <w:tcW w:w="654" w:type="pct"/>
            <w:tcBorders>
              <w:top w:val="single" w:sz="6" w:space="0" w:color="000000"/>
              <w:left w:val="single" w:sz="6" w:space="0" w:color="000000"/>
              <w:bottom w:val="single" w:sz="6" w:space="0" w:color="000000"/>
            </w:tcBorders>
            <w:shd w:val="clear" w:color="auto" w:fill="auto"/>
            <w:vAlign w:val="center"/>
          </w:tcPr>
          <w:p w:rsidR="00886A6F" w:rsidRPr="00D255AA" w:rsidRDefault="00886A6F" w:rsidP="006A72DD">
            <w:pPr>
              <w:overflowPunct w:val="0"/>
              <w:snapToGrid w:val="0"/>
              <w:spacing w:line="400" w:lineRule="exact"/>
              <w:jc w:val="center"/>
              <w:rPr>
                <w:szCs w:val="28"/>
              </w:rPr>
            </w:pPr>
            <w:r w:rsidRPr="00D255AA">
              <w:rPr>
                <w:szCs w:val="28"/>
              </w:rPr>
              <w:t>76.</w:t>
            </w:r>
            <w:r w:rsidR="007D4969" w:rsidRPr="00D255AA">
              <w:rPr>
                <w:szCs w:val="28"/>
              </w:rPr>
              <w:t>26</w:t>
            </w:r>
            <w:r w:rsidRPr="00D255AA">
              <w:rPr>
                <w:szCs w:val="28"/>
              </w:rPr>
              <w:t>%</w:t>
            </w:r>
          </w:p>
        </w:tc>
        <w:tc>
          <w:tcPr>
            <w:tcW w:w="736" w:type="pct"/>
            <w:tcBorders>
              <w:top w:val="single" w:sz="6" w:space="0" w:color="000000"/>
              <w:left w:val="single" w:sz="6" w:space="0" w:color="000000"/>
              <w:bottom w:val="single" w:sz="6" w:space="0" w:color="000000"/>
            </w:tcBorders>
            <w:shd w:val="clear" w:color="auto" w:fill="auto"/>
            <w:vAlign w:val="center"/>
          </w:tcPr>
          <w:p w:rsidR="00886A6F" w:rsidRPr="00D255AA" w:rsidRDefault="00886A6F" w:rsidP="006A72DD">
            <w:pPr>
              <w:overflowPunct w:val="0"/>
              <w:snapToGrid w:val="0"/>
              <w:spacing w:line="400" w:lineRule="exact"/>
              <w:jc w:val="center"/>
              <w:rPr>
                <w:szCs w:val="28"/>
              </w:rPr>
            </w:pPr>
            <w:r w:rsidRPr="00D255AA">
              <w:rPr>
                <w:szCs w:val="28"/>
              </w:rPr>
              <w:t>4,6</w:t>
            </w:r>
            <w:r w:rsidR="007D4969" w:rsidRPr="00D255AA">
              <w:rPr>
                <w:szCs w:val="28"/>
              </w:rPr>
              <w:t>38</w:t>
            </w:r>
            <w:r w:rsidRPr="00D255AA">
              <w:rPr>
                <w:szCs w:val="28"/>
              </w:rPr>
              <w:t>人</w:t>
            </w:r>
          </w:p>
        </w:tc>
        <w:tc>
          <w:tcPr>
            <w:tcW w:w="572" w:type="pct"/>
            <w:tcBorders>
              <w:top w:val="single" w:sz="6" w:space="0" w:color="000000"/>
              <w:left w:val="single" w:sz="6" w:space="0" w:color="000000"/>
              <w:bottom w:val="single" w:sz="6" w:space="0" w:color="000000"/>
              <w:right w:val="single" w:sz="12" w:space="0" w:color="000000"/>
            </w:tcBorders>
            <w:shd w:val="clear" w:color="auto" w:fill="auto"/>
            <w:vAlign w:val="center"/>
          </w:tcPr>
          <w:p w:rsidR="00886A6F" w:rsidRPr="00D255AA" w:rsidRDefault="007D4969" w:rsidP="006A72DD">
            <w:pPr>
              <w:overflowPunct w:val="0"/>
              <w:snapToGrid w:val="0"/>
              <w:spacing w:line="400" w:lineRule="exact"/>
              <w:jc w:val="center"/>
              <w:rPr>
                <w:szCs w:val="28"/>
              </w:rPr>
            </w:pPr>
            <w:r w:rsidRPr="00D255AA">
              <w:rPr>
                <w:szCs w:val="28"/>
              </w:rPr>
              <w:t>405</w:t>
            </w:r>
            <w:r w:rsidR="00886A6F" w:rsidRPr="00D255AA">
              <w:rPr>
                <w:szCs w:val="28"/>
              </w:rPr>
              <w:t>人</w:t>
            </w:r>
          </w:p>
        </w:tc>
      </w:tr>
      <w:tr w:rsidR="00D255AA" w:rsidRPr="00D255AA" w:rsidTr="008B39C7">
        <w:trPr>
          <w:trHeight w:val="683"/>
        </w:trPr>
        <w:tc>
          <w:tcPr>
            <w:tcW w:w="1151" w:type="pct"/>
            <w:tcBorders>
              <w:top w:val="single" w:sz="6" w:space="0" w:color="000000"/>
              <w:left w:val="single" w:sz="12" w:space="0" w:color="000000"/>
              <w:bottom w:val="single" w:sz="6" w:space="0" w:color="000000"/>
            </w:tcBorders>
            <w:shd w:val="clear" w:color="auto" w:fill="auto"/>
            <w:vAlign w:val="center"/>
          </w:tcPr>
          <w:p w:rsidR="00886A6F" w:rsidRPr="00D255AA" w:rsidRDefault="00886A6F" w:rsidP="003F27EB">
            <w:pPr>
              <w:overflowPunct w:val="0"/>
              <w:snapToGrid w:val="0"/>
              <w:ind w:right="84"/>
              <w:jc w:val="center"/>
              <w:rPr>
                <w:szCs w:val="28"/>
              </w:rPr>
            </w:pPr>
            <w:r w:rsidRPr="00D255AA">
              <w:rPr>
                <w:szCs w:val="28"/>
              </w:rPr>
              <w:t>口腔黏膜檢查</w:t>
            </w:r>
            <w:r w:rsidR="00A00A9D" w:rsidRPr="00D255AA">
              <w:rPr>
                <w:szCs w:val="28"/>
                <w:vertAlign w:val="superscript"/>
              </w:rPr>
              <w:t>*3</w:t>
            </w:r>
          </w:p>
          <w:p w:rsidR="00886A6F" w:rsidRPr="00D255AA" w:rsidRDefault="00886A6F" w:rsidP="003F27EB">
            <w:pPr>
              <w:overflowPunct w:val="0"/>
              <w:snapToGrid w:val="0"/>
              <w:jc w:val="center"/>
              <w:rPr>
                <w:szCs w:val="28"/>
              </w:rPr>
            </w:pPr>
            <w:r w:rsidRPr="00D255AA">
              <w:rPr>
                <w:szCs w:val="28"/>
              </w:rPr>
              <w:t>（30歲以上吸菸或嚼食檳榔者）</w:t>
            </w:r>
          </w:p>
        </w:tc>
        <w:tc>
          <w:tcPr>
            <w:tcW w:w="1233" w:type="pct"/>
            <w:tcBorders>
              <w:top w:val="single" w:sz="6" w:space="0" w:color="000000"/>
              <w:left w:val="single" w:sz="6" w:space="0" w:color="000000"/>
              <w:bottom w:val="single" w:sz="6" w:space="0" w:color="000000"/>
            </w:tcBorders>
            <w:shd w:val="clear" w:color="auto" w:fill="auto"/>
            <w:vAlign w:val="center"/>
          </w:tcPr>
          <w:p w:rsidR="00886A6F" w:rsidRPr="00D255AA" w:rsidRDefault="007D4969" w:rsidP="006A72DD">
            <w:pPr>
              <w:overflowPunct w:val="0"/>
              <w:snapToGrid w:val="0"/>
              <w:spacing w:line="400" w:lineRule="exact"/>
              <w:jc w:val="center"/>
              <w:rPr>
                <w:szCs w:val="28"/>
              </w:rPr>
            </w:pPr>
            <w:r w:rsidRPr="00D255AA">
              <w:rPr>
                <w:szCs w:val="28"/>
              </w:rPr>
              <w:t>83,746</w:t>
            </w:r>
            <w:r w:rsidR="00886A6F" w:rsidRPr="00D255AA">
              <w:rPr>
                <w:szCs w:val="28"/>
              </w:rPr>
              <w:t>人</w:t>
            </w:r>
          </w:p>
          <w:p w:rsidR="00886A6F" w:rsidRPr="00D255AA" w:rsidRDefault="00886A6F" w:rsidP="006A72DD">
            <w:pPr>
              <w:overflowPunct w:val="0"/>
              <w:snapToGrid w:val="0"/>
              <w:spacing w:line="400" w:lineRule="exact"/>
              <w:jc w:val="center"/>
              <w:rPr>
                <w:szCs w:val="28"/>
              </w:rPr>
            </w:pPr>
            <w:r w:rsidRPr="00D255AA">
              <w:rPr>
                <w:szCs w:val="28"/>
              </w:rPr>
              <w:t>（</w:t>
            </w:r>
            <w:r w:rsidR="007D4969" w:rsidRPr="00D255AA">
              <w:rPr>
                <w:szCs w:val="28"/>
              </w:rPr>
              <w:t>50.45</w:t>
            </w:r>
            <w:r w:rsidRPr="00D255AA">
              <w:rPr>
                <w:szCs w:val="28"/>
              </w:rPr>
              <w:t>%）</w:t>
            </w:r>
          </w:p>
        </w:tc>
        <w:tc>
          <w:tcPr>
            <w:tcW w:w="654" w:type="pct"/>
            <w:tcBorders>
              <w:top w:val="single" w:sz="6" w:space="0" w:color="000000"/>
              <w:left w:val="single" w:sz="6" w:space="0" w:color="000000"/>
              <w:bottom w:val="single" w:sz="6" w:space="0" w:color="000000"/>
            </w:tcBorders>
            <w:shd w:val="clear" w:color="auto" w:fill="auto"/>
            <w:vAlign w:val="center"/>
          </w:tcPr>
          <w:p w:rsidR="00886A6F" w:rsidRPr="00D255AA" w:rsidRDefault="00886A6F" w:rsidP="006A72DD">
            <w:pPr>
              <w:overflowPunct w:val="0"/>
              <w:snapToGrid w:val="0"/>
              <w:spacing w:line="400" w:lineRule="exact"/>
              <w:jc w:val="center"/>
              <w:rPr>
                <w:szCs w:val="28"/>
              </w:rPr>
            </w:pPr>
            <w:r w:rsidRPr="00D255AA">
              <w:rPr>
                <w:szCs w:val="28"/>
              </w:rPr>
              <w:t>6,</w:t>
            </w:r>
            <w:r w:rsidR="007D4969" w:rsidRPr="00D255AA">
              <w:rPr>
                <w:szCs w:val="28"/>
              </w:rPr>
              <w:t>916</w:t>
            </w:r>
            <w:r w:rsidRPr="00D255AA">
              <w:rPr>
                <w:szCs w:val="28"/>
              </w:rPr>
              <w:t>人</w:t>
            </w:r>
          </w:p>
        </w:tc>
        <w:tc>
          <w:tcPr>
            <w:tcW w:w="654" w:type="pct"/>
            <w:tcBorders>
              <w:top w:val="single" w:sz="6" w:space="0" w:color="000000"/>
              <w:left w:val="single" w:sz="6" w:space="0" w:color="000000"/>
              <w:bottom w:val="single" w:sz="6" w:space="0" w:color="000000"/>
            </w:tcBorders>
            <w:shd w:val="clear" w:color="auto" w:fill="auto"/>
            <w:vAlign w:val="center"/>
          </w:tcPr>
          <w:p w:rsidR="00886A6F" w:rsidRPr="00D255AA" w:rsidRDefault="00886A6F" w:rsidP="006A72DD">
            <w:pPr>
              <w:overflowPunct w:val="0"/>
              <w:snapToGrid w:val="0"/>
              <w:spacing w:line="400" w:lineRule="exact"/>
              <w:jc w:val="center"/>
              <w:rPr>
                <w:szCs w:val="28"/>
              </w:rPr>
            </w:pPr>
            <w:r w:rsidRPr="00D255AA">
              <w:rPr>
                <w:szCs w:val="28"/>
              </w:rPr>
              <w:t>80.</w:t>
            </w:r>
            <w:r w:rsidR="007D4969" w:rsidRPr="00D255AA">
              <w:rPr>
                <w:szCs w:val="28"/>
              </w:rPr>
              <w:t>75</w:t>
            </w:r>
            <w:r w:rsidRPr="00D255AA">
              <w:rPr>
                <w:szCs w:val="28"/>
              </w:rPr>
              <w:t>%</w:t>
            </w:r>
          </w:p>
        </w:tc>
        <w:tc>
          <w:tcPr>
            <w:tcW w:w="736" w:type="pct"/>
            <w:tcBorders>
              <w:top w:val="single" w:sz="6" w:space="0" w:color="000000"/>
              <w:left w:val="single" w:sz="6" w:space="0" w:color="000000"/>
              <w:bottom w:val="single" w:sz="6" w:space="0" w:color="000000"/>
            </w:tcBorders>
            <w:shd w:val="clear" w:color="auto" w:fill="auto"/>
            <w:vAlign w:val="center"/>
          </w:tcPr>
          <w:p w:rsidR="00886A6F" w:rsidRPr="00D255AA" w:rsidRDefault="007D4969" w:rsidP="006A72DD">
            <w:pPr>
              <w:overflowPunct w:val="0"/>
              <w:snapToGrid w:val="0"/>
              <w:spacing w:line="400" w:lineRule="exact"/>
              <w:jc w:val="center"/>
              <w:rPr>
                <w:szCs w:val="28"/>
              </w:rPr>
            </w:pPr>
            <w:r w:rsidRPr="00D255AA">
              <w:rPr>
                <w:szCs w:val="28"/>
              </w:rPr>
              <w:t>484</w:t>
            </w:r>
            <w:r w:rsidR="00886A6F" w:rsidRPr="00D255AA">
              <w:rPr>
                <w:szCs w:val="28"/>
              </w:rPr>
              <w:t>人</w:t>
            </w:r>
          </w:p>
        </w:tc>
        <w:tc>
          <w:tcPr>
            <w:tcW w:w="572" w:type="pct"/>
            <w:tcBorders>
              <w:top w:val="single" w:sz="6" w:space="0" w:color="000000"/>
              <w:left w:val="single" w:sz="6" w:space="0" w:color="000000"/>
              <w:bottom w:val="single" w:sz="6" w:space="0" w:color="000000"/>
              <w:right w:val="single" w:sz="12" w:space="0" w:color="000000"/>
            </w:tcBorders>
            <w:shd w:val="clear" w:color="auto" w:fill="auto"/>
            <w:vAlign w:val="center"/>
          </w:tcPr>
          <w:p w:rsidR="00886A6F" w:rsidRPr="00D255AA" w:rsidRDefault="007D4969" w:rsidP="006A72DD">
            <w:pPr>
              <w:overflowPunct w:val="0"/>
              <w:snapToGrid w:val="0"/>
              <w:spacing w:line="400" w:lineRule="exact"/>
              <w:jc w:val="center"/>
              <w:rPr>
                <w:szCs w:val="28"/>
              </w:rPr>
            </w:pPr>
            <w:r w:rsidRPr="00D255AA">
              <w:rPr>
                <w:szCs w:val="28"/>
              </w:rPr>
              <w:t>213</w:t>
            </w:r>
            <w:r w:rsidR="00886A6F" w:rsidRPr="00D255AA">
              <w:rPr>
                <w:szCs w:val="28"/>
              </w:rPr>
              <w:t>人</w:t>
            </w:r>
          </w:p>
        </w:tc>
      </w:tr>
      <w:tr w:rsidR="00D255AA" w:rsidRPr="00D255AA" w:rsidTr="008B39C7">
        <w:trPr>
          <w:trHeight w:val="229"/>
        </w:trPr>
        <w:tc>
          <w:tcPr>
            <w:tcW w:w="1151" w:type="pct"/>
            <w:tcBorders>
              <w:top w:val="single" w:sz="6" w:space="0" w:color="000000"/>
              <w:left w:val="single" w:sz="12" w:space="0" w:color="000000"/>
              <w:bottom w:val="single" w:sz="12" w:space="0" w:color="000000"/>
            </w:tcBorders>
            <w:shd w:val="clear" w:color="auto" w:fill="auto"/>
            <w:vAlign w:val="center"/>
          </w:tcPr>
          <w:p w:rsidR="00886A6F" w:rsidRPr="00D255AA" w:rsidRDefault="00886A6F" w:rsidP="006A72DD">
            <w:pPr>
              <w:overflowPunct w:val="0"/>
              <w:snapToGrid w:val="0"/>
              <w:spacing w:line="400" w:lineRule="exact"/>
              <w:ind w:right="84"/>
              <w:jc w:val="center"/>
              <w:rPr>
                <w:szCs w:val="28"/>
              </w:rPr>
            </w:pPr>
            <w:r w:rsidRPr="00D255AA">
              <w:rPr>
                <w:szCs w:val="28"/>
              </w:rPr>
              <w:t>合計</w:t>
            </w:r>
          </w:p>
        </w:tc>
        <w:tc>
          <w:tcPr>
            <w:tcW w:w="1233" w:type="pct"/>
            <w:tcBorders>
              <w:top w:val="single" w:sz="6" w:space="0" w:color="000000"/>
              <w:left w:val="single" w:sz="6" w:space="0" w:color="000000"/>
              <w:bottom w:val="single" w:sz="12" w:space="0" w:color="000000"/>
            </w:tcBorders>
            <w:shd w:val="clear" w:color="auto" w:fill="auto"/>
            <w:vAlign w:val="center"/>
          </w:tcPr>
          <w:p w:rsidR="00886A6F" w:rsidRPr="00D255AA" w:rsidRDefault="007D4969" w:rsidP="006A72DD">
            <w:pPr>
              <w:overflowPunct w:val="0"/>
              <w:snapToGrid w:val="0"/>
              <w:spacing w:line="400" w:lineRule="exact"/>
              <w:jc w:val="center"/>
              <w:rPr>
                <w:szCs w:val="28"/>
              </w:rPr>
            </w:pPr>
            <w:r w:rsidRPr="00D255AA">
              <w:rPr>
                <w:szCs w:val="28"/>
              </w:rPr>
              <w:t>612,192</w:t>
            </w:r>
          </w:p>
        </w:tc>
        <w:tc>
          <w:tcPr>
            <w:tcW w:w="654" w:type="pct"/>
            <w:tcBorders>
              <w:top w:val="single" w:sz="6" w:space="0" w:color="000000"/>
              <w:left w:val="single" w:sz="6" w:space="0" w:color="000000"/>
              <w:bottom w:val="single" w:sz="12" w:space="0" w:color="000000"/>
            </w:tcBorders>
            <w:shd w:val="clear" w:color="auto" w:fill="auto"/>
            <w:vAlign w:val="center"/>
          </w:tcPr>
          <w:p w:rsidR="00886A6F" w:rsidRPr="00D255AA" w:rsidRDefault="00886A6F" w:rsidP="006A72DD">
            <w:pPr>
              <w:overflowPunct w:val="0"/>
              <w:snapToGrid w:val="0"/>
              <w:spacing w:line="400" w:lineRule="exact"/>
              <w:jc w:val="center"/>
              <w:rPr>
                <w:szCs w:val="28"/>
              </w:rPr>
            </w:pPr>
            <w:r w:rsidRPr="00D255AA">
              <w:rPr>
                <w:szCs w:val="28"/>
              </w:rPr>
              <w:t>26,</w:t>
            </w:r>
            <w:r w:rsidR="007D4969" w:rsidRPr="00D255AA">
              <w:rPr>
                <w:szCs w:val="28"/>
              </w:rPr>
              <w:t>401</w:t>
            </w:r>
          </w:p>
        </w:tc>
        <w:tc>
          <w:tcPr>
            <w:tcW w:w="654" w:type="pct"/>
            <w:tcBorders>
              <w:top w:val="single" w:sz="6" w:space="0" w:color="000000"/>
              <w:left w:val="single" w:sz="6" w:space="0" w:color="000000"/>
              <w:bottom w:val="single" w:sz="12" w:space="0" w:color="000000"/>
            </w:tcBorders>
            <w:shd w:val="clear" w:color="auto" w:fill="auto"/>
            <w:vAlign w:val="center"/>
          </w:tcPr>
          <w:p w:rsidR="00886A6F" w:rsidRPr="00D255AA" w:rsidRDefault="003F27EB" w:rsidP="006A72DD">
            <w:pPr>
              <w:overflowPunct w:val="0"/>
              <w:snapToGrid w:val="0"/>
              <w:spacing w:line="400" w:lineRule="exact"/>
              <w:jc w:val="center"/>
              <w:rPr>
                <w:szCs w:val="28"/>
              </w:rPr>
            </w:pPr>
            <w:r w:rsidRPr="00D255AA">
              <w:rPr>
                <w:szCs w:val="28"/>
              </w:rPr>
              <w:t>—</w:t>
            </w:r>
          </w:p>
        </w:tc>
        <w:tc>
          <w:tcPr>
            <w:tcW w:w="736" w:type="pct"/>
            <w:tcBorders>
              <w:top w:val="single" w:sz="6" w:space="0" w:color="000000"/>
              <w:left w:val="single" w:sz="6" w:space="0" w:color="000000"/>
              <w:bottom w:val="single" w:sz="12" w:space="0" w:color="000000"/>
            </w:tcBorders>
            <w:shd w:val="clear" w:color="auto" w:fill="auto"/>
            <w:vAlign w:val="center"/>
          </w:tcPr>
          <w:p w:rsidR="00886A6F" w:rsidRPr="00D255AA" w:rsidRDefault="00886A6F" w:rsidP="006A72DD">
            <w:pPr>
              <w:overflowPunct w:val="0"/>
              <w:snapToGrid w:val="0"/>
              <w:spacing w:line="400" w:lineRule="exact"/>
              <w:jc w:val="center"/>
              <w:rPr>
                <w:szCs w:val="28"/>
              </w:rPr>
            </w:pPr>
            <w:r w:rsidRPr="00D255AA">
              <w:rPr>
                <w:szCs w:val="28"/>
              </w:rPr>
              <w:t>6,5</w:t>
            </w:r>
            <w:r w:rsidR="007D4969" w:rsidRPr="00D255AA">
              <w:rPr>
                <w:szCs w:val="28"/>
              </w:rPr>
              <w:t>75</w:t>
            </w:r>
          </w:p>
        </w:tc>
        <w:tc>
          <w:tcPr>
            <w:tcW w:w="572" w:type="pct"/>
            <w:tcBorders>
              <w:top w:val="single" w:sz="6" w:space="0" w:color="000000"/>
              <w:left w:val="single" w:sz="6" w:space="0" w:color="000000"/>
              <w:bottom w:val="single" w:sz="12" w:space="0" w:color="000000"/>
              <w:right w:val="single" w:sz="12" w:space="0" w:color="000000"/>
            </w:tcBorders>
            <w:shd w:val="clear" w:color="auto" w:fill="auto"/>
            <w:vAlign w:val="center"/>
          </w:tcPr>
          <w:p w:rsidR="00886A6F" w:rsidRPr="00D255AA" w:rsidRDefault="00886A6F" w:rsidP="006A72DD">
            <w:pPr>
              <w:overflowPunct w:val="0"/>
              <w:snapToGrid w:val="0"/>
              <w:spacing w:line="400" w:lineRule="exact"/>
              <w:jc w:val="center"/>
              <w:rPr>
                <w:szCs w:val="28"/>
              </w:rPr>
            </w:pPr>
            <w:r w:rsidRPr="00D255AA">
              <w:rPr>
                <w:szCs w:val="28"/>
              </w:rPr>
              <w:t>1,6</w:t>
            </w:r>
            <w:r w:rsidR="007D4969" w:rsidRPr="00D255AA">
              <w:rPr>
                <w:szCs w:val="28"/>
              </w:rPr>
              <w:t>82</w:t>
            </w:r>
          </w:p>
        </w:tc>
      </w:tr>
      <w:tr w:rsidR="00D255AA" w:rsidRPr="00D255AA" w:rsidTr="008B39C7">
        <w:trPr>
          <w:trHeight w:val="229"/>
        </w:trPr>
        <w:tc>
          <w:tcPr>
            <w:tcW w:w="5000" w:type="pct"/>
            <w:gridSpan w:val="6"/>
            <w:tcBorders>
              <w:top w:val="single" w:sz="12" w:space="0" w:color="000000"/>
            </w:tcBorders>
            <w:shd w:val="clear" w:color="auto" w:fill="auto"/>
            <w:vAlign w:val="center"/>
          </w:tcPr>
          <w:p w:rsidR="003F27EB" w:rsidRPr="00D255AA" w:rsidRDefault="00886A6F" w:rsidP="00FE48C9">
            <w:pPr>
              <w:overflowPunct w:val="0"/>
              <w:snapToGrid w:val="0"/>
              <w:spacing w:line="400" w:lineRule="exact"/>
              <w:ind w:left="1117" w:hangingChars="399" w:hanging="1117"/>
              <w:rPr>
                <w:szCs w:val="28"/>
              </w:rPr>
            </w:pPr>
            <w:r w:rsidRPr="00D255AA">
              <w:rPr>
                <w:szCs w:val="28"/>
              </w:rPr>
              <w:t>*備註</w:t>
            </w:r>
            <w:r w:rsidR="003F27EB" w:rsidRPr="00D255AA">
              <w:rPr>
                <w:szCs w:val="28"/>
              </w:rPr>
              <w:t>1：</w:t>
            </w:r>
            <w:r w:rsidRPr="00D255AA">
              <w:rPr>
                <w:szCs w:val="28"/>
              </w:rPr>
              <w:t>依據衛生福利部國民健康署規定陽性個案追蹤回溯三個月。</w:t>
            </w:r>
          </w:p>
          <w:p w:rsidR="004543BE" w:rsidRPr="00D255AA" w:rsidRDefault="003F27EB" w:rsidP="00FE48C9">
            <w:pPr>
              <w:snapToGrid w:val="0"/>
              <w:ind w:left="1117" w:hangingChars="399" w:hanging="1117"/>
              <w:rPr>
                <w:kern w:val="2"/>
                <w:szCs w:val="28"/>
              </w:rPr>
            </w:pPr>
            <w:r w:rsidRPr="00D255AA">
              <w:rPr>
                <w:szCs w:val="28"/>
              </w:rPr>
              <w:t>*備註2：</w:t>
            </w:r>
            <w:r w:rsidRPr="00D255AA">
              <w:rPr>
                <w:kern w:val="2"/>
                <w:szCs w:val="28"/>
              </w:rPr>
              <w:t>涵蓋率計算為兩年(當年+去年)篩檢人數/年中人口數</w:t>
            </w:r>
          </w:p>
          <w:p w:rsidR="003F27EB" w:rsidRPr="00D255AA" w:rsidRDefault="003F27EB" w:rsidP="00FE48C9">
            <w:pPr>
              <w:snapToGrid w:val="0"/>
              <w:ind w:left="1117" w:hangingChars="399" w:hanging="1117"/>
              <w:rPr>
                <w:szCs w:val="28"/>
              </w:rPr>
            </w:pPr>
            <w:r w:rsidRPr="00D255AA">
              <w:rPr>
                <w:kern w:val="2"/>
                <w:szCs w:val="28"/>
              </w:rPr>
              <w:t>*備註</w:t>
            </w:r>
            <w:r w:rsidR="004543BE" w:rsidRPr="00D255AA">
              <w:rPr>
                <w:kern w:val="2"/>
                <w:szCs w:val="28"/>
              </w:rPr>
              <w:t>3</w:t>
            </w:r>
            <w:r w:rsidRPr="00D255AA">
              <w:rPr>
                <w:kern w:val="2"/>
                <w:szCs w:val="28"/>
              </w:rPr>
              <w:t>：</w:t>
            </w:r>
            <w:r w:rsidRPr="00D255AA">
              <w:rPr>
                <w:szCs w:val="28"/>
              </w:rPr>
              <w:t>口腔癌人口數需另外再乘菸檳率(因國健署107年起未再更新菸檳率，故持續延用107年度菸檳率)</w:t>
            </w:r>
          </w:p>
        </w:tc>
      </w:tr>
    </w:tbl>
    <w:p w:rsidR="00886A6F" w:rsidRPr="00D255AA" w:rsidRDefault="00886A6F" w:rsidP="006A72DD">
      <w:pPr>
        <w:numPr>
          <w:ilvl w:val="0"/>
          <w:numId w:val="11"/>
        </w:numPr>
        <w:snapToGrid w:val="0"/>
        <w:spacing w:before="194" w:line="400" w:lineRule="exact"/>
        <w:ind w:hanging="482"/>
        <w:jc w:val="both"/>
        <w:rPr>
          <w:szCs w:val="28"/>
        </w:rPr>
      </w:pPr>
      <w:r w:rsidRPr="00D255AA">
        <w:rPr>
          <w:bCs/>
          <w:szCs w:val="28"/>
        </w:rPr>
        <w:t>辦理癌症防治相關宣導及活動</w:t>
      </w:r>
    </w:p>
    <w:p w:rsidR="00886A6F" w:rsidRPr="00D255AA" w:rsidRDefault="00886A6F" w:rsidP="006A72DD">
      <w:pPr>
        <w:overflowPunct w:val="0"/>
        <w:snapToGrid w:val="0"/>
        <w:spacing w:line="400" w:lineRule="exact"/>
        <w:ind w:left="1274"/>
        <w:jc w:val="both"/>
        <w:rPr>
          <w:szCs w:val="28"/>
        </w:rPr>
      </w:pPr>
      <w:r w:rsidRPr="00D255AA">
        <w:rPr>
          <w:szCs w:val="28"/>
        </w:rPr>
        <w:t>108年辦理衛生所及醫療院所</w:t>
      </w:r>
      <w:r w:rsidRPr="00D255AA">
        <w:rPr>
          <w:bCs/>
          <w:szCs w:val="28"/>
        </w:rPr>
        <w:t>癌症防治相關</w:t>
      </w:r>
      <w:r w:rsidRPr="00D255AA">
        <w:rPr>
          <w:szCs w:val="28"/>
        </w:rPr>
        <w:t>教育訓練或說明會議共20場、辦理癌症篩檢宣導活動或記者會共14場、電視廣播103檔次、平面宣導21則及戶外廣告26面。</w:t>
      </w:r>
    </w:p>
    <w:p w:rsidR="00F27213" w:rsidRPr="00D255AA" w:rsidRDefault="00F27213" w:rsidP="006A72DD">
      <w:pPr>
        <w:overflowPunct w:val="0"/>
        <w:snapToGrid w:val="0"/>
        <w:spacing w:line="400" w:lineRule="exact"/>
        <w:ind w:left="1274"/>
        <w:jc w:val="both"/>
        <w:rPr>
          <w:b/>
          <w:bCs/>
          <w:sz w:val="30"/>
          <w:szCs w:val="30"/>
        </w:rPr>
      </w:pPr>
    </w:p>
    <w:p w:rsidR="008B39C7" w:rsidRPr="00D255AA" w:rsidRDefault="008B39C7" w:rsidP="006A72DD">
      <w:pPr>
        <w:overflowPunct w:val="0"/>
        <w:snapToGrid w:val="0"/>
        <w:spacing w:line="400" w:lineRule="exact"/>
        <w:ind w:left="1274"/>
        <w:jc w:val="both"/>
        <w:rPr>
          <w:b/>
          <w:bCs/>
          <w:sz w:val="30"/>
          <w:szCs w:val="30"/>
        </w:rPr>
      </w:pPr>
    </w:p>
    <w:p w:rsidR="008B39C7" w:rsidRPr="00D255AA" w:rsidRDefault="008B39C7" w:rsidP="006A72DD">
      <w:pPr>
        <w:overflowPunct w:val="0"/>
        <w:snapToGrid w:val="0"/>
        <w:spacing w:line="400" w:lineRule="exact"/>
        <w:ind w:left="1274"/>
        <w:jc w:val="both"/>
        <w:rPr>
          <w:b/>
          <w:bCs/>
          <w:sz w:val="30"/>
          <w:szCs w:val="30"/>
        </w:rPr>
      </w:pPr>
    </w:p>
    <w:p w:rsidR="008B39C7" w:rsidRPr="00D255AA" w:rsidRDefault="008B39C7" w:rsidP="006A72DD">
      <w:pPr>
        <w:overflowPunct w:val="0"/>
        <w:snapToGrid w:val="0"/>
        <w:spacing w:line="400" w:lineRule="exact"/>
        <w:ind w:left="1274"/>
        <w:jc w:val="both"/>
        <w:rPr>
          <w:b/>
          <w:bCs/>
          <w:sz w:val="30"/>
          <w:szCs w:val="30"/>
        </w:rPr>
      </w:pPr>
    </w:p>
    <w:p w:rsidR="008B39C7" w:rsidRPr="00D255AA" w:rsidRDefault="008B39C7" w:rsidP="006A72DD">
      <w:pPr>
        <w:overflowPunct w:val="0"/>
        <w:snapToGrid w:val="0"/>
        <w:spacing w:line="400" w:lineRule="exact"/>
        <w:ind w:left="1274"/>
        <w:jc w:val="both"/>
        <w:rPr>
          <w:b/>
          <w:bCs/>
          <w:sz w:val="30"/>
          <w:szCs w:val="30"/>
        </w:rPr>
      </w:pPr>
    </w:p>
    <w:p w:rsidR="00886A6F" w:rsidRPr="00D255AA" w:rsidRDefault="00886A6F" w:rsidP="00FE48C9">
      <w:pPr>
        <w:snapToGrid w:val="0"/>
        <w:spacing w:before="194" w:line="400" w:lineRule="exact"/>
        <w:jc w:val="both"/>
        <w:rPr>
          <w:b/>
          <w:bCs/>
          <w:sz w:val="32"/>
          <w:szCs w:val="32"/>
        </w:rPr>
      </w:pPr>
      <w:r w:rsidRPr="00D255AA">
        <w:rPr>
          <w:b/>
          <w:bCs/>
          <w:sz w:val="32"/>
          <w:szCs w:val="32"/>
        </w:rPr>
        <w:lastRenderedPageBreak/>
        <w:t>十</w:t>
      </w:r>
      <w:r w:rsidR="002910D1" w:rsidRPr="00D255AA">
        <w:rPr>
          <w:b/>
          <w:bCs/>
          <w:sz w:val="32"/>
          <w:szCs w:val="32"/>
        </w:rPr>
        <w:t>三</w:t>
      </w:r>
      <w:r w:rsidRPr="00D255AA">
        <w:rPr>
          <w:b/>
          <w:bCs/>
          <w:sz w:val="32"/>
          <w:szCs w:val="32"/>
        </w:rPr>
        <w:t>、推展健康生活圈</w:t>
      </w:r>
    </w:p>
    <w:p w:rsidR="00886A6F" w:rsidRPr="00D255AA" w:rsidRDefault="00886A6F" w:rsidP="006A72DD">
      <w:pPr>
        <w:snapToGrid w:val="0"/>
        <w:spacing w:line="400" w:lineRule="exact"/>
        <w:ind w:left="567" w:hanging="280"/>
        <w:jc w:val="both"/>
        <w:rPr>
          <w:bCs/>
          <w:szCs w:val="28"/>
        </w:rPr>
      </w:pPr>
      <w:r w:rsidRPr="00D255AA">
        <w:rPr>
          <w:bCs/>
          <w:szCs w:val="28"/>
        </w:rPr>
        <w:t>（一）營業衛生管理</w:t>
      </w:r>
    </w:p>
    <w:p w:rsidR="00884047" w:rsidRPr="00D255AA" w:rsidRDefault="00886A6F" w:rsidP="00884047">
      <w:pPr>
        <w:snapToGrid w:val="0"/>
        <w:spacing w:line="440" w:lineRule="exact"/>
        <w:ind w:leftChars="354" w:left="991"/>
        <w:jc w:val="both"/>
        <w:rPr>
          <w:bCs/>
          <w:szCs w:val="28"/>
        </w:rPr>
      </w:pPr>
      <w:r w:rsidRPr="00D255AA">
        <w:rPr>
          <w:bCs/>
          <w:szCs w:val="28"/>
        </w:rPr>
        <w:t>1.108年7月至12月與107年同期營業衛生稽查及改善家次統計</w:t>
      </w:r>
    </w:p>
    <w:tbl>
      <w:tblPr>
        <w:tblW w:w="5000" w:type="pct"/>
        <w:tblLook w:val="0000" w:firstRow="0" w:lastRow="0" w:firstColumn="0" w:lastColumn="0" w:noHBand="0" w:noVBand="0"/>
      </w:tblPr>
      <w:tblGrid>
        <w:gridCol w:w="2294"/>
        <w:gridCol w:w="1543"/>
        <w:gridCol w:w="1319"/>
        <w:gridCol w:w="1402"/>
        <w:gridCol w:w="1328"/>
        <w:gridCol w:w="1400"/>
      </w:tblGrid>
      <w:tr w:rsidR="00D255AA" w:rsidRPr="00D255AA" w:rsidTr="00FE48C9">
        <w:trPr>
          <w:cantSplit/>
          <w:trHeight w:val="397"/>
          <w:tblHeader/>
        </w:trPr>
        <w:tc>
          <w:tcPr>
            <w:tcW w:w="1235" w:type="pct"/>
            <w:vMerge w:val="restart"/>
            <w:tcBorders>
              <w:top w:val="single" w:sz="12" w:space="0" w:color="000000"/>
              <w:left w:val="single" w:sz="12" w:space="0" w:color="000000"/>
              <w:bottom w:val="single" w:sz="6" w:space="0" w:color="000000"/>
            </w:tcBorders>
            <w:shd w:val="clear" w:color="auto" w:fill="auto"/>
            <w:vAlign w:val="center"/>
          </w:tcPr>
          <w:p w:rsidR="00886A6F" w:rsidRPr="00D255AA" w:rsidRDefault="00886A6F" w:rsidP="00FE48C9">
            <w:pPr>
              <w:overflowPunct w:val="0"/>
              <w:snapToGrid w:val="0"/>
              <w:spacing w:line="360" w:lineRule="exact"/>
              <w:jc w:val="center"/>
              <w:rPr>
                <w:szCs w:val="28"/>
              </w:rPr>
            </w:pPr>
            <w:r w:rsidRPr="00D255AA">
              <w:rPr>
                <w:szCs w:val="28"/>
              </w:rPr>
              <w:t>行業別</w:t>
            </w:r>
          </w:p>
        </w:tc>
        <w:tc>
          <w:tcPr>
            <w:tcW w:w="831" w:type="pct"/>
            <w:vMerge w:val="restart"/>
            <w:tcBorders>
              <w:top w:val="single" w:sz="12" w:space="0" w:color="000000"/>
              <w:left w:val="single" w:sz="6" w:space="0" w:color="000000"/>
              <w:bottom w:val="single" w:sz="6" w:space="0" w:color="000000"/>
            </w:tcBorders>
            <w:shd w:val="clear" w:color="auto" w:fill="auto"/>
            <w:vAlign w:val="center"/>
          </w:tcPr>
          <w:p w:rsidR="00886A6F" w:rsidRPr="00D255AA" w:rsidRDefault="00886A6F" w:rsidP="00FE48C9">
            <w:pPr>
              <w:overflowPunct w:val="0"/>
              <w:snapToGrid w:val="0"/>
              <w:spacing w:line="360" w:lineRule="exact"/>
              <w:jc w:val="center"/>
              <w:rPr>
                <w:szCs w:val="28"/>
              </w:rPr>
            </w:pPr>
            <w:r w:rsidRPr="00D255AA">
              <w:rPr>
                <w:szCs w:val="28"/>
              </w:rPr>
              <w:t>108年現有家數</w:t>
            </w:r>
          </w:p>
        </w:tc>
        <w:tc>
          <w:tcPr>
            <w:tcW w:w="1464" w:type="pct"/>
            <w:gridSpan w:val="2"/>
            <w:tcBorders>
              <w:top w:val="single" w:sz="12" w:space="0" w:color="000000"/>
              <w:left w:val="single" w:sz="6" w:space="0" w:color="000000"/>
              <w:bottom w:val="single" w:sz="6" w:space="0" w:color="000000"/>
            </w:tcBorders>
            <w:shd w:val="clear" w:color="auto" w:fill="auto"/>
            <w:vAlign w:val="center"/>
          </w:tcPr>
          <w:p w:rsidR="00886A6F" w:rsidRPr="00D255AA" w:rsidRDefault="00886A6F" w:rsidP="00FE48C9">
            <w:pPr>
              <w:overflowPunct w:val="0"/>
              <w:snapToGrid w:val="0"/>
              <w:spacing w:line="360" w:lineRule="exact"/>
              <w:jc w:val="center"/>
              <w:rPr>
                <w:szCs w:val="28"/>
              </w:rPr>
            </w:pPr>
            <w:r w:rsidRPr="00D255AA">
              <w:rPr>
                <w:szCs w:val="28"/>
              </w:rPr>
              <w:t>稽查家次</w:t>
            </w:r>
          </w:p>
        </w:tc>
        <w:tc>
          <w:tcPr>
            <w:tcW w:w="1470" w:type="pct"/>
            <w:gridSpan w:val="2"/>
            <w:tcBorders>
              <w:top w:val="single" w:sz="12" w:space="0" w:color="000000"/>
              <w:left w:val="single" w:sz="6" w:space="0" w:color="000000"/>
              <w:bottom w:val="single" w:sz="6" w:space="0" w:color="000000"/>
              <w:right w:val="single" w:sz="12" w:space="0" w:color="000000"/>
            </w:tcBorders>
            <w:shd w:val="clear" w:color="auto" w:fill="auto"/>
            <w:vAlign w:val="center"/>
          </w:tcPr>
          <w:p w:rsidR="00886A6F" w:rsidRPr="00D255AA" w:rsidRDefault="00886A6F" w:rsidP="00FE48C9">
            <w:pPr>
              <w:overflowPunct w:val="0"/>
              <w:snapToGrid w:val="0"/>
              <w:spacing w:line="360" w:lineRule="exact"/>
              <w:jc w:val="center"/>
              <w:rPr>
                <w:szCs w:val="28"/>
              </w:rPr>
            </w:pPr>
            <w:r w:rsidRPr="00D255AA">
              <w:rPr>
                <w:szCs w:val="28"/>
              </w:rPr>
              <w:t>輔導改善次數</w:t>
            </w:r>
          </w:p>
        </w:tc>
      </w:tr>
      <w:tr w:rsidR="00D255AA" w:rsidRPr="00D255AA" w:rsidTr="00FE48C9">
        <w:trPr>
          <w:cantSplit/>
          <w:trHeight w:val="397"/>
          <w:tblHeader/>
        </w:trPr>
        <w:tc>
          <w:tcPr>
            <w:tcW w:w="1235" w:type="pct"/>
            <w:vMerge/>
            <w:tcBorders>
              <w:top w:val="single" w:sz="6" w:space="0" w:color="000000"/>
              <w:left w:val="single" w:sz="12" w:space="0" w:color="000000"/>
              <w:bottom w:val="single" w:sz="6" w:space="0" w:color="000000"/>
            </w:tcBorders>
            <w:shd w:val="clear" w:color="auto" w:fill="auto"/>
            <w:vAlign w:val="center"/>
          </w:tcPr>
          <w:p w:rsidR="00886A6F" w:rsidRPr="00D255AA" w:rsidRDefault="00886A6F" w:rsidP="00FE48C9">
            <w:pPr>
              <w:overflowPunct w:val="0"/>
              <w:snapToGrid w:val="0"/>
              <w:spacing w:line="360" w:lineRule="exact"/>
              <w:jc w:val="both"/>
              <w:rPr>
                <w:szCs w:val="28"/>
              </w:rPr>
            </w:pPr>
          </w:p>
        </w:tc>
        <w:tc>
          <w:tcPr>
            <w:tcW w:w="831" w:type="pct"/>
            <w:vMerge/>
            <w:tcBorders>
              <w:top w:val="single" w:sz="6" w:space="0" w:color="000000"/>
              <w:left w:val="single" w:sz="6" w:space="0" w:color="000000"/>
              <w:bottom w:val="single" w:sz="6" w:space="0" w:color="000000"/>
            </w:tcBorders>
            <w:shd w:val="clear" w:color="auto" w:fill="auto"/>
            <w:vAlign w:val="center"/>
          </w:tcPr>
          <w:p w:rsidR="00886A6F" w:rsidRPr="00D255AA" w:rsidRDefault="00886A6F" w:rsidP="00FE48C9">
            <w:pPr>
              <w:overflowPunct w:val="0"/>
              <w:snapToGrid w:val="0"/>
              <w:spacing w:line="360" w:lineRule="exact"/>
              <w:jc w:val="both"/>
              <w:rPr>
                <w:szCs w:val="28"/>
              </w:rPr>
            </w:pPr>
          </w:p>
        </w:tc>
        <w:tc>
          <w:tcPr>
            <w:tcW w:w="710" w:type="pct"/>
            <w:tcBorders>
              <w:top w:val="single" w:sz="6" w:space="0" w:color="000000"/>
              <w:left w:val="single" w:sz="6" w:space="0" w:color="000000"/>
              <w:bottom w:val="single" w:sz="6" w:space="0" w:color="000000"/>
            </w:tcBorders>
            <w:shd w:val="clear" w:color="auto" w:fill="auto"/>
            <w:vAlign w:val="center"/>
          </w:tcPr>
          <w:p w:rsidR="00886A6F" w:rsidRPr="00D255AA" w:rsidRDefault="00886A6F" w:rsidP="00FE48C9">
            <w:pPr>
              <w:overflowPunct w:val="0"/>
              <w:snapToGrid w:val="0"/>
              <w:spacing w:line="360" w:lineRule="exact"/>
              <w:jc w:val="center"/>
              <w:rPr>
                <w:szCs w:val="28"/>
              </w:rPr>
            </w:pPr>
            <w:r w:rsidRPr="00D255AA">
              <w:rPr>
                <w:szCs w:val="28"/>
              </w:rPr>
              <w:t>108年</w:t>
            </w:r>
          </w:p>
          <w:p w:rsidR="00886A6F" w:rsidRPr="00D255AA" w:rsidRDefault="00886A6F" w:rsidP="00FE48C9">
            <w:pPr>
              <w:overflowPunct w:val="0"/>
              <w:snapToGrid w:val="0"/>
              <w:spacing w:line="360" w:lineRule="exact"/>
              <w:jc w:val="center"/>
              <w:rPr>
                <w:szCs w:val="28"/>
              </w:rPr>
            </w:pPr>
            <w:r w:rsidRPr="00D255AA">
              <w:rPr>
                <w:szCs w:val="28"/>
              </w:rPr>
              <w:t>7-12月</w:t>
            </w:r>
          </w:p>
        </w:tc>
        <w:tc>
          <w:tcPr>
            <w:tcW w:w="755" w:type="pct"/>
            <w:tcBorders>
              <w:top w:val="single" w:sz="6" w:space="0" w:color="000000"/>
              <w:left w:val="single" w:sz="6" w:space="0" w:color="000000"/>
              <w:bottom w:val="single" w:sz="6" w:space="0" w:color="000000"/>
            </w:tcBorders>
            <w:shd w:val="clear" w:color="auto" w:fill="auto"/>
            <w:vAlign w:val="center"/>
          </w:tcPr>
          <w:p w:rsidR="00886A6F" w:rsidRPr="00D255AA" w:rsidRDefault="00886A6F" w:rsidP="00FE48C9">
            <w:pPr>
              <w:overflowPunct w:val="0"/>
              <w:snapToGrid w:val="0"/>
              <w:spacing w:line="360" w:lineRule="exact"/>
              <w:jc w:val="center"/>
              <w:rPr>
                <w:szCs w:val="28"/>
              </w:rPr>
            </w:pPr>
            <w:r w:rsidRPr="00D255AA">
              <w:rPr>
                <w:szCs w:val="28"/>
              </w:rPr>
              <w:t>107年</w:t>
            </w:r>
          </w:p>
          <w:p w:rsidR="00886A6F" w:rsidRPr="00D255AA" w:rsidRDefault="00886A6F" w:rsidP="00FE48C9">
            <w:pPr>
              <w:overflowPunct w:val="0"/>
              <w:snapToGrid w:val="0"/>
              <w:spacing w:line="360" w:lineRule="exact"/>
              <w:jc w:val="center"/>
              <w:rPr>
                <w:szCs w:val="28"/>
              </w:rPr>
            </w:pPr>
            <w:r w:rsidRPr="00D255AA">
              <w:rPr>
                <w:szCs w:val="28"/>
              </w:rPr>
              <w:t>7-12月</w:t>
            </w:r>
          </w:p>
        </w:tc>
        <w:tc>
          <w:tcPr>
            <w:tcW w:w="715" w:type="pct"/>
            <w:tcBorders>
              <w:top w:val="single" w:sz="6" w:space="0" w:color="000000"/>
              <w:left w:val="single" w:sz="6" w:space="0" w:color="000000"/>
              <w:bottom w:val="single" w:sz="6" w:space="0" w:color="000000"/>
            </w:tcBorders>
            <w:shd w:val="clear" w:color="auto" w:fill="auto"/>
            <w:vAlign w:val="center"/>
          </w:tcPr>
          <w:p w:rsidR="00886A6F" w:rsidRPr="00D255AA" w:rsidRDefault="00886A6F" w:rsidP="00FE48C9">
            <w:pPr>
              <w:overflowPunct w:val="0"/>
              <w:snapToGrid w:val="0"/>
              <w:spacing w:line="360" w:lineRule="exact"/>
              <w:jc w:val="center"/>
              <w:rPr>
                <w:szCs w:val="28"/>
              </w:rPr>
            </w:pPr>
            <w:r w:rsidRPr="00D255AA">
              <w:rPr>
                <w:szCs w:val="28"/>
              </w:rPr>
              <w:t>108年</w:t>
            </w:r>
          </w:p>
          <w:p w:rsidR="00886A6F" w:rsidRPr="00D255AA" w:rsidRDefault="00886A6F" w:rsidP="00FE48C9">
            <w:pPr>
              <w:overflowPunct w:val="0"/>
              <w:snapToGrid w:val="0"/>
              <w:spacing w:line="360" w:lineRule="exact"/>
              <w:jc w:val="center"/>
              <w:rPr>
                <w:szCs w:val="28"/>
              </w:rPr>
            </w:pPr>
            <w:r w:rsidRPr="00D255AA">
              <w:rPr>
                <w:szCs w:val="28"/>
              </w:rPr>
              <w:t>7-12月</w:t>
            </w:r>
          </w:p>
        </w:tc>
        <w:tc>
          <w:tcPr>
            <w:tcW w:w="755" w:type="pct"/>
            <w:tcBorders>
              <w:top w:val="single" w:sz="6" w:space="0" w:color="000000"/>
              <w:left w:val="single" w:sz="6" w:space="0" w:color="000000"/>
              <w:bottom w:val="single" w:sz="6" w:space="0" w:color="000000"/>
              <w:right w:val="single" w:sz="12" w:space="0" w:color="000000"/>
            </w:tcBorders>
            <w:shd w:val="clear" w:color="auto" w:fill="auto"/>
            <w:vAlign w:val="center"/>
          </w:tcPr>
          <w:p w:rsidR="00886A6F" w:rsidRPr="00D255AA" w:rsidRDefault="00886A6F" w:rsidP="00FE48C9">
            <w:pPr>
              <w:overflowPunct w:val="0"/>
              <w:snapToGrid w:val="0"/>
              <w:spacing w:line="360" w:lineRule="exact"/>
              <w:jc w:val="center"/>
              <w:rPr>
                <w:szCs w:val="28"/>
              </w:rPr>
            </w:pPr>
            <w:r w:rsidRPr="00D255AA">
              <w:rPr>
                <w:szCs w:val="28"/>
              </w:rPr>
              <w:t>107年</w:t>
            </w:r>
          </w:p>
          <w:p w:rsidR="00886A6F" w:rsidRPr="00D255AA" w:rsidRDefault="00886A6F" w:rsidP="00FE48C9">
            <w:pPr>
              <w:overflowPunct w:val="0"/>
              <w:snapToGrid w:val="0"/>
              <w:spacing w:line="360" w:lineRule="exact"/>
              <w:jc w:val="center"/>
              <w:rPr>
                <w:szCs w:val="28"/>
              </w:rPr>
            </w:pPr>
            <w:r w:rsidRPr="00D255AA">
              <w:rPr>
                <w:szCs w:val="28"/>
              </w:rPr>
              <w:t>7-12月</w:t>
            </w:r>
          </w:p>
        </w:tc>
      </w:tr>
      <w:tr w:rsidR="00D255AA" w:rsidRPr="00D255AA" w:rsidTr="00FE48C9">
        <w:trPr>
          <w:trHeight w:val="397"/>
        </w:trPr>
        <w:tc>
          <w:tcPr>
            <w:tcW w:w="1235" w:type="pct"/>
            <w:tcBorders>
              <w:top w:val="single" w:sz="6" w:space="0" w:color="000000"/>
              <w:left w:val="single" w:sz="12" w:space="0" w:color="000000"/>
              <w:bottom w:val="single" w:sz="6" w:space="0" w:color="000000"/>
            </w:tcBorders>
            <w:shd w:val="clear" w:color="auto" w:fill="auto"/>
            <w:vAlign w:val="center"/>
          </w:tcPr>
          <w:p w:rsidR="00886A6F" w:rsidRPr="00D255AA" w:rsidRDefault="00886A6F" w:rsidP="00FE48C9">
            <w:pPr>
              <w:overflowPunct w:val="0"/>
              <w:snapToGrid w:val="0"/>
              <w:spacing w:line="360" w:lineRule="exact"/>
              <w:rPr>
                <w:szCs w:val="28"/>
              </w:rPr>
            </w:pPr>
            <w:r w:rsidRPr="00D255AA">
              <w:rPr>
                <w:szCs w:val="28"/>
              </w:rPr>
              <w:t>旅館業（含民宿）</w:t>
            </w:r>
          </w:p>
        </w:tc>
        <w:tc>
          <w:tcPr>
            <w:tcW w:w="831" w:type="pct"/>
            <w:tcBorders>
              <w:top w:val="single" w:sz="6" w:space="0" w:color="000000"/>
              <w:left w:val="single" w:sz="6" w:space="0" w:color="000000"/>
              <w:bottom w:val="single" w:sz="6" w:space="0" w:color="000000"/>
            </w:tcBorders>
            <w:shd w:val="clear" w:color="auto" w:fill="auto"/>
            <w:vAlign w:val="center"/>
          </w:tcPr>
          <w:p w:rsidR="00886A6F" w:rsidRPr="00D255AA" w:rsidRDefault="00CF7379" w:rsidP="00FE48C9">
            <w:pPr>
              <w:overflowPunct w:val="0"/>
              <w:snapToGrid w:val="0"/>
              <w:spacing w:line="360" w:lineRule="exact"/>
              <w:jc w:val="center"/>
              <w:rPr>
                <w:szCs w:val="28"/>
              </w:rPr>
            </w:pPr>
            <w:r w:rsidRPr="00D255AA">
              <w:rPr>
                <w:szCs w:val="28"/>
              </w:rPr>
              <w:t>489</w:t>
            </w:r>
          </w:p>
        </w:tc>
        <w:tc>
          <w:tcPr>
            <w:tcW w:w="710" w:type="pct"/>
            <w:tcBorders>
              <w:top w:val="single" w:sz="6" w:space="0" w:color="000000"/>
              <w:left w:val="single" w:sz="6" w:space="0" w:color="000000"/>
              <w:bottom w:val="single" w:sz="6" w:space="0" w:color="000000"/>
            </w:tcBorders>
            <w:shd w:val="clear" w:color="auto" w:fill="auto"/>
            <w:vAlign w:val="center"/>
          </w:tcPr>
          <w:p w:rsidR="00886A6F" w:rsidRPr="00D255AA" w:rsidRDefault="00CF7379" w:rsidP="00FE48C9">
            <w:pPr>
              <w:overflowPunct w:val="0"/>
              <w:snapToGrid w:val="0"/>
              <w:spacing w:line="360" w:lineRule="exact"/>
              <w:jc w:val="center"/>
              <w:rPr>
                <w:szCs w:val="28"/>
              </w:rPr>
            </w:pPr>
            <w:r w:rsidRPr="00D255AA">
              <w:rPr>
                <w:szCs w:val="28"/>
              </w:rPr>
              <w:t>142</w:t>
            </w:r>
          </w:p>
        </w:tc>
        <w:tc>
          <w:tcPr>
            <w:tcW w:w="755" w:type="pct"/>
            <w:tcBorders>
              <w:top w:val="single" w:sz="6" w:space="0" w:color="000000"/>
              <w:left w:val="single" w:sz="6" w:space="0" w:color="000000"/>
              <w:bottom w:val="single" w:sz="6" w:space="0" w:color="000000"/>
            </w:tcBorders>
            <w:shd w:val="clear" w:color="auto" w:fill="auto"/>
            <w:vAlign w:val="center"/>
          </w:tcPr>
          <w:p w:rsidR="00886A6F" w:rsidRPr="00D255AA" w:rsidRDefault="00886A6F" w:rsidP="00FE48C9">
            <w:pPr>
              <w:overflowPunct w:val="0"/>
              <w:snapToGrid w:val="0"/>
              <w:spacing w:line="360" w:lineRule="exact"/>
              <w:jc w:val="center"/>
              <w:rPr>
                <w:szCs w:val="28"/>
              </w:rPr>
            </w:pPr>
            <w:r w:rsidRPr="00D255AA">
              <w:rPr>
                <w:szCs w:val="28"/>
              </w:rPr>
              <w:t>345</w:t>
            </w:r>
          </w:p>
        </w:tc>
        <w:tc>
          <w:tcPr>
            <w:tcW w:w="715" w:type="pct"/>
            <w:tcBorders>
              <w:top w:val="single" w:sz="6" w:space="0" w:color="000000"/>
              <w:left w:val="single" w:sz="6" w:space="0" w:color="000000"/>
              <w:bottom w:val="single" w:sz="6" w:space="0" w:color="000000"/>
            </w:tcBorders>
            <w:shd w:val="clear" w:color="auto" w:fill="auto"/>
            <w:vAlign w:val="center"/>
          </w:tcPr>
          <w:p w:rsidR="00886A6F" w:rsidRPr="00D255AA" w:rsidRDefault="00CF7379" w:rsidP="00FE48C9">
            <w:pPr>
              <w:overflowPunct w:val="0"/>
              <w:snapToGrid w:val="0"/>
              <w:spacing w:line="360" w:lineRule="exact"/>
              <w:jc w:val="center"/>
              <w:rPr>
                <w:szCs w:val="28"/>
              </w:rPr>
            </w:pPr>
            <w:r w:rsidRPr="00D255AA">
              <w:rPr>
                <w:szCs w:val="28"/>
              </w:rPr>
              <w:t>17</w:t>
            </w:r>
          </w:p>
        </w:tc>
        <w:tc>
          <w:tcPr>
            <w:tcW w:w="755" w:type="pct"/>
            <w:tcBorders>
              <w:top w:val="single" w:sz="6" w:space="0" w:color="000000"/>
              <w:left w:val="single" w:sz="6" w:space="0" w:color="000000"/>
              <w:bottom w:val="single" w:sz="6" w:space="0" w:color="000000"/>
              <w:right w:val="single" w:sz="12" w:space="0" w:color="000000"/>
            </w:tcBorders>
            <w:shd w:val="clear" w:color="auto" w:fill="auto"/>
            <w:vAlign w:val="center"/>
          </w:tcPr>
          <w:p w:rsidR="00886A6F" w:rsidRPr="00D255AA" w:rsidRDefault="00886A6F" w:rsidP="00FE48C9">
            <w:pPr>
              <w:overflowPunct w:val="0"/>
              <w:snapToGrid w:val="0"/>
              <w:spacing w:line="360" w:lineRule="exact"/>
              <w:jc w:val="center"/>
              <w:rPr>
                <w:szCs w:val="28"/>
              </w:rPr>
            </w:pPr>
            <w:r w:rsidRPr="00D255AA">
              <w:rPr>
                <w:szCs w:val="28"/>
              </w:rPr>
              <w:t>14</w:t>
            </w:r>
          </w:p>
        </w:tc>
      </w:tr>
      <w:tr w:rsidR="00D255AA" w:rsidRPr="00D255AA" w:rsidTr="00FE48C9">
        <w:trPr>
          <w:trHeight w:val="397"/>
        </w:trPr>
        <w:tc>
          <w:tcPr>
            <w:tcW w:w="1235" w:type="pct"/>
            <w:tcBorders>
              <w:top w:val="single" w:sz="6" w:space="0" w:color="000000"/>
              <w:left w:val="single" w:sz="12" w:space="0" w:color="000000"/>
              <w:bottom w:val="single" w:sz="6" w:space="0" w:color="000000"/>
            </w:tcBorders>
            <w:shd w:val="clear" w:color="auto" w:fill="auto"/>
            <w:vAlign w:val="center"/>
          </w:tcPr>
          <w:p w:rsidR="00886A6F" w:rsidRPr="00D255AA" w:rsidRDefault="00886A6F" w:rsidP="00FE48C9">
            <w:pPr>
              <w:overflowPunct w:val="0"/>
              <w:snapToGrid w:val="0"/>
              <w:spacing w:line="360" w:lineRule="exact"/>
              <w:jc w:val="center"/>
              <w:rPr>
                <w:szCs w:val="28"/>
              </w:rPr>
            </w:pPr>
            <w:r w:rsidRPr="00D255AA">
              <w:rPr>
                <w:szCs w:val="28"/>
              </w:rPr>
              <w:t>浴室業</w:t>
            </w:r>
          </w:p>
        </w:tc>
        <w:tc>
          <w:tcPr>
            <w:tcW w:w="831" w:type="pct"/>
            <w:tcBorders>
              <w:top w:val="single" w:sz="6" w:space="0" w:color="000000"/>
              <w:left w:val="single" w:sz="6" w:space="0" w:color="000000"/>
              <w:bottom w:val="single" w:sz="6" w:space="0" w:color="000000"/>
            </w:tcBorders>
            <w:shd w:val="clear" w:color="auto" w:fill="auto"/>
            <w:vAlign w:val="center"/>
          </w:tcPr>
          <w:p w:rsidR="00886A6F" w:rsidRPr="00D255AA" w:rsidRDefault="00886A6F" w:rsidP="00FE48C9">
            <w:pPr>
              <w:overflowPunct w:val="0"/>
              <w:snapToGrid w:val="0"/>
              <w:spacing w:line="360" w:lineRule="exact"/>
              <w:jc w:val="center"/>
              <w:rPr>
                <w:szCs w:val="28"/>
              </w:rPr>
            </w:pPr>
            <w:r w:rsidRPr="00D255AA">
              <w:rPr>
                <w:szCs w:val="28"/>
              </w:rPr>
              <w:t>39</w:t>
            </w:r>
          </w:p>
        </w:tc>
        <w:tc>
          <w:tcPr>
            <w:tcW w:w="710" w:type="pct"/>
            <w:tcBorders>
              <w:top w:val="single" w:sz="6" w:space="0" w:color="000000"/>
              <w:left w:val="single" w:sz="6" w:space="0" w:color="000000"/>
              <w:bottom w:val="single" w:sz="6" w:space="0" w:color="000000"/>
            </w:tcBorders>
            <w:shd w:val="clear" w:color="auto" w:fill="auto"/>
            <w:vAlign w:val="center"/>
          </w:tcPr>
          <w:p w:rsidR="00886A6F" w:rsidRPr="00D255AA" w:rsidRDefault="00CF7379" w:rsidP="00FE48C9">
            <w:pPr>
              <w:overflowPunct w:val="0"/>
              <w:snapToGrid w:val="0"/>
              <w:spacing w:line="360" w:lineRule="exact"/>
              <w:jc w:val="center"/>
              <w:rPr>
                <w:szCs w:val="28"/>
              </w:rPr>
            </w:pPr>
            <w:r w:rsidRPr="00D255AA">
              <w:rPr>
                <w:szCs w:val="28"/>
              </w:rPr>
              <w:t>188</w:t>
            </w:r>
          </w:p>
        </w:tc>
        <w:tc>
          <w:tcPr>
            <w:tcW w:w="755" w:type="pct"/>
            <w:tcBorders>
              <w:top w:val="single" w:sz="6" w:space="0" w:color="000000"/>
              <w:left w:val="single" w:sz="6" w:space="0" w:color="000000"/>
              <w:bottom w:val="single" w:sz="6" w:space="0" w:color="000000"/>
            </w:tcBorders>
            <w:shd w:val="clear" w:color="auto" w:fill="auto"/>
            <w:vAlign w:val="center"/>
          </w:tcPr>
          <w:p w:rsidR="00886A6F" w:rsidRPr="00D255AA" w:rsidRDefault="00886A6F" w:rsidP="00FE48C9">
            <w:pPr>
              <w:overflowPunct w:val="0"/>
              <w:snapToGrid w:val="0"/>
              <w:spacing w:line="360" w:lineRule="exact"/>
              <w:jc w:val="center"/>
              <w:rPr>
                <w:szCs w:val="28"/>
              </w:rPr>
            </w:pPr>
            <w:r w:rsidRPr="00D255AA">
              <w:rPr>
                <w:szCs w:val="28"/>
              </w:rPr>
              <w:t>212</w:t>
            </w:r>
          </w:p>
        </w:tc>
        <w:tc>
          <w:tcPr>
            <w:tcW w:w="715" w:type="pct"/>
            <w:tcBorders>
              <w:top w:val="single" w:sz="6" w:space="0" w:color="000000"/>
              <w:left w:val="single" w:sz="6" w:space="0" w:color="000000"/>
              <w:bottom w:val="single" w:sz="6" w:space="0" w:color="000000"/>
            </w:tcBorders>
            <w:shd w:val="clear" w:color="auto" w:fill="auto"/>
            <w:vAlign w:val="center"/>
          </w:tcPr>
          <w:p w:rsidR="00886A6F" w:rsidRPr="00D255AA" w:rsidRDefault="00CF7379" w:rsidP="00FE48C9">
            <w:pPr>
              <w:overflowPunct w:val="0"/>
              <w:snapToGrid w:val="0"/>
              <w:spacing w:line="360" w:lineRule="exact"/>
              <w:jc w:val="center"/>
              <w:rPr>
                <w:szCs w:val="28"/>
              </w:rPr>
            </w:pPr>
            <w:r w:rsidRPr="00D255AA">
              <w:rPr>
                <w:szCs w:val="28"/>
              </w:rPr>
              <w:t>26</w:t>
            </w:r>
          </w:p>
        </w:tc>
        <w:tc>
          <w:tcPr>
            <w:tcW w:w="755" w:type="pct"/>
            <w:tcBorders>
              <w:top w:val="single" w:sz="6" w:space="0" w:color="000000"/>
              <w:left w:val="single" w:sz="6" w:space="0" w:color="000000"/>
              <w:bottom w:val="single" w:sz="6" w:space="0" w:color="000000"/>
              <w:right w:val="single" w:sz="12" w:space="0" w:color="000000"/>
            </w:tcBorders>
            <w:shd w:val="clear" w:color="auto" w:fill="auto"/>
            <w:vAlign w:val="center"/>
          </w:tcPr>
          <w:p w:rsidR="00886A6F" w:rsidRPr="00D255AA" w:rsidRDefault="00886A6F" w:rsidP="00FE48C9">
            <w:pPr>
              <w:overflowPunct w:val="0"/>
              <w:snapToGrid w:val="0"/>
              <w:spacing w:line="360" w:lineRule="exact"/>
              <w:jc w:val="center"/>
              <w:rPr>
                <w:szCs w:val="28"/>
              </w:rPr>
            </w:pPr>
            <w:r w:rsidRPr="00D255AA">
              <w:rPr>
                <w:szCs w:val="28"/>
              </w:rPr>
              <w:t>5</w:t>
            </w:r>
          </w:p>
        </w:tc>
      </w:tr>
      <w:tr w:rsidR="00D255AA" w:rsidRPr="00D255AA" w:rsidTr="00FE48C9">
        <w:trPr>
          <w:trHeight w:val="397"/>
        </w:trPr>
        <w:tc>
          <w:tcPr>
            <w:tcW w:w="1235" w:type="pct"/>
            <w:tcBorders>
              <w:top w:val="single" w:sz="6" w:space="0" w:color="000000"/>
              <w:left w:val="single" w:sz="12" w:space="0" w:color="000000"/>
              <w:bottom w:val="single" w:sz="6" w:space="0" w:color="000000"/>
            </w:tcBorders>
            <w:shd w:val="clear" w:color="auto" w:fill="auto"/>
            <w:vAlign w:val="center"/>
          </w:tcPr>
          <w:p w:rsidR="00886A6F" w:rsidRPr="00D255AA" w:rsidRDefault="00886A6F" w:rsidP="00FE48C9">
            <w:pPr>
              <w:overflowPunct w:val="0"/>
              <w:snapToGrid w:val="0"/>
              <w:spacing w:line="360" w:lineRule="exact"/>
              <w:rPr>
                <w:szCs w:val="28"/>
              </w:rPr>
            </w:pPr>
            <w:r w:rsidRPr="00D255AA">
              <w:rPr>
                <w:szCs w:val="28"/>
              </w:rPr>
              <w:t>美容美髮業</w:t>
            </w:r>
          </w:p>
        </w:tc>
        <w:tc>
          <w:tcPr>
            <w:tcW w:w="831" w:type="pct"/>
            <w:tcBorders>
              <w:top w:val="single" w:sz="6" w:space="0" w:color="000000"/>
              <w:left w:val="single" w:sz="6" w:space="0" w:color="000000"/>
              <w:bottom w:val="single" w:sz="6" w:space="0" w:color="000000"/>
            </w:tcBorders>
            <w:shd w:val="clear" w:color="auto" w:fill="auto"/>
            <w:vAlign w:val="center"/>
          </w:tcPr>
          <w:p w:rsidR="00886A6F" w:rsidRPr="00D255AA" w:rsidRDefault="00886A6F" w:rsidP="00FE48C9">
            <w:pPr>
              <w:overflowPunct w:val="0"/>
              <w:snapToGrid w:val="0"/>
              <w:spacing w:line="360" w:lineRule="exact"/>
              <w:jc w:val="center"/>
              <w:rPr>
                <w:szCs w:val="28"/>
              </w:rPr>
            </w:pPr>
            <w:r w:rsidRPr="00D255AA">
              <w:rPr>
                <w:szCs w:val="28"/>
              </w:rPr>
              <w:t>1,</w:t>
            </w:r>
            <w:r w:rsidR="00CF7379" w:rsidRPr="00D255AA">
              <w:rPr>
                <w:szCs w:val="28"/>
              </w:rPr>
              <w:t>699</w:t>
            </w:r>
          </w:p>
        </w:tc>
        <w:tc>
          <w:tcPr>
            <w:tcW w:w="710" w:type="pct"/>
            <w:tcBorders>
              <w:top w:val="single" w:sz="6" w:space="0" w:color="000000"/>
              <w:left w:val="single" w:sz="6" w:space="0" w:color="000000"/>
              <w:bottom w:val="single" w:sz="6" w:space="0" w:color="000000"/>
            </w:tcBorders>
            <w:shd w:val="clear" w:color="auto" w:fill="auto"/>
            <w:vAlign w:val="center"/>
          </w:tcPr>
          <w:p w:rsidR="00886A6F" w:rsidRPr="00D255AA" w:rsidRDefault="00CF7379" w:rsidP="00FE48C9">
            <w:pPr>
              <w:overflowPunct w:val="0"/>
              <w:snapToGrid w:val="0"/>
              <w:spacing w:line="360" w:lineRule="exact"/>
              <w:jc w:val="center"/>
              <w:rPr>
                <w:szCs w:val="28"/>
              </w:rPr>
            </w:pPr>
            <w:r w:rsidRPr="00D255AA">
              <w:rPr>
                <w:szCs w:val="28"/>
              </w:rPr>
              <w:t>622</w:t>
            </w:r>
          </w:p>
        </w:tc>
        <w:tc>
          <w:tcPr>
            <w:tcW w:w="755" w:type="pct"/>
            <w:tcBorders>
              <w:top w:val="single" w:sz="6" w:space="0" w:color="000000"/>
              <w:left w:val="single" w:sz="6" w:space="0" w:color="000000"/>
              <w:bottom w:val="single" w:sz="6" w:space="0" w:color="000000"/>
            </w:tcBorders>
            <w:shd w:val="clear" w:color="auto" w:fill="auto"/>
            <w:vAlign w:val="center"/>
          </w:tcPr>
          <w:p w:rsidR="00886A6F" w:rsidRPr="00D255AA" w:rsidRDefault="00886A6F" w:rsidP="00FE48C9">
            <w:pPr>
              <w:overflowPunct w:val="0"/>
              <w:snapToGrid w:val="0"/>
              <w:spacing w:line="360" w:lineRule="exact"/>
              <w:jc w:val="center"/>
              <w:rPr>
                <w:szCs w:val="28"/>
              </w:rPr>
            </w:pPr>
            <w:r w:rsidRPr="00D255AA">
              <w:rPr>
                <w:szCs w:val="28"/>
              </w:rPr>
              <w:t>642</w:t>
            </w:r>
          </w:p>
        </w:tc>
        <w:tc>
          <w:tcPr>
            <w:tcW w:w="715" w:type="pct"/>
            <w:tcBorders>
              <w:top w:val="single" w:sz="6" w:space="0" w:color="000000"/>
              <w:left w:val="single" w:sz="6" w:space="0" w:color="000000"/>
              <w:bottom w:val="single" w:sz="6" w:space="0" w:color="000000"/>
            </w:tcBorders>
            <w:shd w:val="clear" w:color="auto" w:fill="auto"/>
            <w:vAlign w:val="center"/>
          </w:tcPr>
          <w:p w:rsidR="00886A6F" w:rsidRPr="00D255AA" w:rsidRDefault="00CF7379" w:rsidP="00FE48C9">
            <w:pPr>
              <w:overflowPunct w:val="0"/>
              <w:snapToGrid w:val="0"/>
              <w:spacing w:line="360" w:lineRule="exact"/>
              <w:jc w:val="center"/>
              <w:rPr>
                <w:szCs w:val="28"/>
              </w:rPr>
            </w:pPr>
            <w:r w:rsidRPr="00D255AA">
              <w:rPr>
                <w:szCs w:val="28"/>
              </w:rPr>
              <w:t>140</w:t>
            </w:r>
          </w:p>
        </w:tc>
        <w:tc>
          <w:tcPr>
            <w:tcW w:w="755" w:type="pct"/>
            <w:tcBorders>
              <w:top w:val="single" w:sz="6" w:space="0" w:color="000000"/>
              <w:left w:val="single" w:sz="6" w:space="0" w:color="000000"/>
              <w:bottom w:val="single" w:sz="6" w:space="0" w:color="000000"/>
              <w:right w:val="single" w:sz="12" w:space="0" w:color="000000"/>
            </w:tcBorders>
            <w:shd w:val="clear" w:color="auto" w:fill="auto"/>
            <w:vAlign w:val="center"/>
          </w:tcPr>
          <w:p w:rsidR="00886A6F" w:rsidRPr="00D255AA" w:rsidRDefault="00886A6F" w:rsidP="00FE48C9">
            <w:pPr>
              <w:overflowPunct w:val="0"/>
              <w:snapToGrid w:val="0"/>
              <w:spacing w:line="360" w:lineRule="exact"/>
              <w:jc w:val="center"/>
              <w:rPr>
                <w:szCs w:val="28"/>
              </w:rPr>
            </w:pPr>
            <w:r w:rsidRPr="00D255AA">
              <w:rPr>
                <w:szCs w:val="28"/>
              </w:rPr>
              <w:t>140</w:t>
            </w:r>
          </w:p>
        </w:tc>
      </w:tr>
      <w:tr w:rsidR="00D255AA" w:rsidRPr="00D255AA" w:rsidTr="00FE48C9">
        <w:trPr>
          <w:trHeight w:val="397"/>
        </w:trPr>
        <w:tc>
          <w:tcPr>
            <w:tcW w:w="1235" w:type="pct"/>
            <w:tcBorders>
              <w:top w:val="single" w:sz="6" w:space="0" w:color="000000"/>
              <w:left w:val="single" w:sz="12" w:space="0" w:color="000000"/>
              <w:bottom w:val="single" w:sz="6" w:space="0" w:color="000000"/>
            </w:tcBorders>
            <w:shd w:val="clear" w:color="auto" w:fill="auto"/>
            <w:vAlign w:val="center"/>
          </w:tcPr>
          <w:p w:rsidR="00886A6F" w:rsidRPr="00D255AA" w:rsidRDefault="00886A6F" w:rsidP="00FE48C9">
            <w:pPr>
              <w:overflowPunct w:val="0"/>
              <w:snapToGrid w:val="0"/>
              <w:spacing w:line="360" w:lineRule="exact"/>
              <w:jc w:val="center"/>
              <w:rPr>
                <w:szCs w:val="28"/>
              </w:rPr>
            </w:pPr>
            <w:r w:rsidRPr="00D255AA">
              <w:rPr>
                <w:szCs w:val="28"/>
              </w:rPr>
              <w:t>游泳業</w:t>
            </w:r>
          </w:p>
        </w:tc>
        <w:tc>
          <w:tcPr>
            <w:tcW w:w="831" w:type="pct"/>
            <w:tcBorders>
              <w:top w:val="single" w:sz="6" w:space="0" w:color="000000"/>
              <w:left w:val="single" w:sz="6" w:space="0" w:color="000000"/>
              <w:bottom w:val="single" w:sz="6" w:space="0" w:color="000000"/>
            </w:tcBorders>
            <w:shd w:val="clear" w:color="auto" w:fill="auto"/>
            <w:vAlign w:val="center"/>
          </w:tcPr>
          <w:p w:rsidR="00886A6F" w:rsidRPr="00D255AA" w:rsidRDefault="00886A6F" w:rsidP="00FE48C9">
            <w:pPr>
              <w:overflowPunct w:val="0"/>
              <w:snapToGrid w:val="0"/>
              <w:spacing w:line="360" w:lineRule="exact"/>
              <w:jc w:val="center"/>
              <w:rPr>
                <w:szCs w:val="28"/>
              </w:rPr>
            </w:pPr>
            <w:r w:rsidRPr="00D255AA">
              <w:rPr>
                <w:szCs w:val="28"/>
              </w:rPr>
              <w:t>84</w:t>
            </w:r>
          </w:p>
        </w:tc>
        <w:tc>
          <w:tcPr>
            <w:tcW w:w="710" w:type="pct"/>
            <w:tcBorders>
              <w:top w:val="single" w:sz="6" w:space="0" w:color="000000"/>
              <w:left w:val="single" w:sz="6" w:space="0" w:color="000000"/>
              <w:bottom w:val="single" w:sz="6" w:space="0" w:color="000000"/>
            </w:tcBorders>
            <w:shd w:val="clear" w:color="auto" w:fill="auto"/>
            <w:vAlign w:val="center"/>
          </w:tcPr>
          <w:p w:rsidR="00886A6F" w:rsidRPr="00D255AA" w:rsidRDefault="00CF7379" w:rsidP="00FE48C9">
            <w:pPr>
              <w:overflowPunct w:val="0"/>
              <w:snapToGrid w:val="0"/>
              <w:spacing w:line="360" w:lineRule="exact"/>
              <w:jc w:val="center"/>
              <w:rPr>
                <w:szCs w:val="28"/>
              </w:rPr>
            </w:pPr>
            <w:r w:rsidRPr="00D255AA">
              <w:rPr>
                <w:szCs w:val="28"/>
              </w:rPr>
              <w:t>332</w:t>
            </w:r>
          </w:p>
        </w:tc>
        <w:tc>
          <w:tcPr>
            <w:tcW w:w="755" w:type="pct"/>
            <w:tcBorders>
              <w:top w:val="single" w:sz="6" w:space="0" w:color="000000"/>
              <w:left w:val="single" w:sz="6" w:space="0" w:color="000000"/>
              <w:bottom w:val="single" w:sz="6" w:space="0" w:color="000000"/>
            </w:tcBorders>
            <w:shd w:val="clear" w:color="auto" w:fill="auto"/>
            <w:vAlign w:val="center"/>
          </w:tcPr>
          <w:p w:rsidR="00886A6F" w:rsidRPr="00D255AA" w:rsidRDefault="00886A6F" w:rsidP="00FE48C9">
            <w:pPr>
              <w:overflowPunct w:val="0"/>
              <w:snapToGrid w:val="0"/>
              <w:spacing w:line="360" w:lineRule="exact"/>
              <w:jc w:val="center"/>
              <w:rPr>
                <w:szCs w:val="28"/>
              </w:rPr>
            </w:pPr>
            <w:r w:rsidRPr="00D255AA">
              <w:rPr>
                <w:szCs w:val="28"/>
              </w:rPr>
              <w:t>444</w:t>
            </w:r>
          </w:p>
        </w:tc>
        <w:tc>
          <w:tcPr>
            <w:tcW w:w="715" w:type="pct"/>
            <w:tcBorders>
              <w:top w:val="single" w:sz="6" w:space="0" w:color="000000"/>
              <w:left w:val="single" w:sz="6" w:space="0" w:color="000000"/>
              <w:bottom w:val="single" w:sz="6" w:space="0" w:color="000000"/>
            </w:tcBorders>
            <w:shd w:val="clear" w:color="auto" w:fill="auto"/>
            <w:vAlign w:val="center"/>
          </w:tcPr>
          <w:p w:rsidR="00886A6F" w:rsidRPr="00D255AA" w:rsidRDefault="00886A6F" w:rsidP="00FE48C9">
            <w:pPr>
              <w:overflowPunct w:val="0"/>
              <w:snapToGrid w:val="0"/>
              <w:spacing w:line="360" w:lineRule="exact"/>
              <w:jc w:val="center"/>
              <w:rPr>
                <w:szCs w:val="28"/>
              </w:rPr>
            </w:pPr>
            <w:r w:rsidRPr="00D255AA">
              <w:rPr>
                <w:szCs w:val="28"/>
              </w:rPr>
              <w:t>17</w:t>
            </w:r>
          </w:p>
        </w:tc>
        <w:tc>
          <w:tcPr>
            <w:tcW w:w="755" w:type="pct"/>
            <w:tcBorders>
              <w:top w:val="single" w:sz="6" w:space="0" w:color="000000"/>
              <w:left w:val="single" w:sz="6" w:space="0" w:color="000000"/>
              <w:bottom w:val="single" w:sz="6" w:space="0" w:color="000000"/>
              <w:right w:val="single" w:sz="12" w:space="0" w:color="000000"/>
            </w:tcBorders>
            <w:shd w:val="clear" w:color="auto" w:fill="auto"/>
            <w:vAlign w:val="center"/>
          </w:tcPr>
          <w:p w:rsidR="00886A6F" w:rsidRPr="00D255AA" w:rsidRDefault="00886A6F" w:rsidP="00FE48C9">
            <w:pPr>
              <w:overflowPunct w:val="0"/>
              <w:snapToGrid w:val="0"/>
              <w:spacing w:line="360" w:lineRule="exact"/>
              <w:jc w:val="center"/>
              <w:rPr>
                <w:szCs w:val="28"/>
              </w:rPr>
            </w:pPr>
            <w:r w:rsidRPr="00D255AA">
              <w:rPr>
                <w:szCs w:val="28"/>
              </w:rPr>
              <w:t>9</w:t>
            </w:r>
          </w:p>
        </w:tc>
      </w:tr>
      <w:tr w:rsidR="00D255AA" w:rsidRPr="00D255AA" w:rsidTr="00FE48C9">
        <w:trPr>
          <w:trHeight w:val="397"/>
        </w:trPr>
        <w:tc>
          <w:tcPr>
            <w:tcW w:w="1235" w:type="pct"/>
            <w:tcBorders>
              <w:top w:val="single" w:sz="6" w:space="0" w:color="000000"/>
              <w:left w:val="single" w:sz="12" w:space="0" w:color="000000"/>
              <w:bottom w:val="single" w:sz="6" w:space="0" w:color="000000"/>
            </w:tcBorders>
            <w:shd w:val="clear" w:color="auto" w:fill="auto"/>
            <w:vAlign w:val="center"/>
          </w:tcPr>
          <w:p w:rsidR="00886A6F" w:rsidRPr="00D255AA" w:rsidRDefault="00886A6F" w:rsidP="00FE48C9">
            <w:pPr>
              <w:overflowPunct w:val="0"/>
              <w:snapToGrid w:val="0"/>
              <w:spacing w:line="360" w:lineRule="exact"/>
              <w:rPr>
                <w:szCs w:val="28"/>
              </w:rPr>
            </w:pPr>
            <w:r w:rsidRPr="00D255AA">
              <w:rPr>
                <w:szCs w:val="28"/>
              </w:rPr>
              <w:t>娛樂場所業</w:t>
            </w:r>
          </w:p>
        </w:tc>
        <w:tc>
          <w:tcPr>
            <w:tcW w:w="831" w:type="pct"/>
            <w:tcBorders>
              <w:top w:val="single" w:sz="6" w:space="0" w:color="000000"/>
              <w:left w:val="single" w:sz="6" w:space="0" w:color="000000"/>
              <w:bottom w:val="single" w:sz="6" w:space="0" w:color="000000"/>
            </w:tcBorders>
            <w:shd w:val="clear" w:color="auto" w:fill="auto"/>
            <w:vAlign w:val="center"/>
          </w:tcPr>
          <w:p w:rsidR="00886A6F" w:rsidRPr="00D255AA" w:rsidRDefault="00886A6F" w:rsidP="00FE48C9">
            <w:pPr>
              <w:overflowPunct w:val="0"/>
              <w:snapToGrid w:val="0"/>
              <w:spacing w:line="360" w:lineRule="exact"/>
              <w:jc w:val="center"/>
              <w:rPr>
                <w:szCs w:val="28"/>
              </w:rPr>
            </w:pPr>
            <w:r w:rsidRPr="00D255AA">
              <w:rPr>
                <w:szCs w:val="28"/>
              </w:rPr>
              <w:t>124</w:t>
            </w:r>
          </w:p>
        </w:tc>
        <w:tc>
          <w:tcPr>
            <w:tcW w:w="710" w:type="pct"/>
            <w:tcBorders>
              <w:top w:val="single" w:sz="6" w:space="0" w:color="000000"/>
              <w:left w:val="single" w:sz="6" w:space="0" w:color="000000"/>
              <w:bottom w:val="single" w:sz="6" w:space="0" w:color="000000"/>
            </w:tcBorders>
            <w:shd w:val="clear" w:color="auto" w:fill="auto"/>
            <w:vAlign w:val="center"/>
          </w:tcPr>
          <w:p w:rsidR="00886A6F" w:rsidRPr="00D255AA" w:rsidRDefault="00CF7379" w:rsidP="00FE48C9">
            <w:pPr>
              <w:overflowPunct w:val="0"/>
              <w:snapToGrid w:val="0"/>
              <w:spacing w:line="360" w:lineRule="exact"/>
              <w:jc w:val="center"/>
              <w:rPr>
                <w:szCs w:val="28"/>
              </w:rPr>
            </w:pPr>
            <w:r w:rsidRPr="00D255AA">
              <w:rPr>
                <w:szCs w:val="28"/>
              </w:rPr>
              <w:t>118</w:t>
            </w:r>
          </w:p>
        </w:tc>
        <w:tc>
          <w:tcPr>
            <w:tcW w:w="755" w:type="pct"/>
            <w:tcBorders>
              <w:top w:val="single" w:sz="6" w:space="0" w:color="000000"/>
              <w:left w:val="single" w:sz="6" w:space="0" w:color="000000"/>
              <w:bottom w:val="single" w:sz="6" w:space="0" w:color="000000"/>
            </w:tcBorders>
            <w:shd w:val="clear" w:color="auto" w:fill="auto"/>
            <w:vAlign w:val="center"/>
          </w:tcPr>
          <w:p w:rsidR="00886A6F" w:rsidRPr="00D255AA" w:rsidRDefault="00886A6F" w:rsidP="00FE48C9">
            <w:pPr>
              <w:overflowPunct w:val="0"/>
              <w:snapToGrid w:val="0"/>
              <w:spacing w:line="360" w:lineRule="exact"/>
              <w:jc w:val="center"/>
              <w:rPr>
                <w:szCs w:val="28"/>
              </w:rPr>
            </w:pPr>
            <w:r w:rsidRPr="00D255AA">
              <w:rPr>
                <w:szCs w:val="28"/>
              </w:rPr>
              <w:t>131</w:t>
            </w:r>
          </w:p>
        </w:tc>
        <w:tc>
          <w:tcPr>
            <w:tcW w:w="715" w:type="pct"/>
            <w:tcBorders>
              <w:top w:val="single" w:sz="6" w:space="0" w:color="000000"/>
              <w:left w:val="single" w:sz="6" w:space="0" w:color="000000"/>
              <w:bottom w:val="single" w:sz="6" w:space="0" w:color="000000"/>
            </w:tcBorders>
            <w:shd w:val="clear" w:color="auto" w:fill="auto"/>
            <w:vAlign w:val="center"/>
          </w:tcPr>
          <w:p w:rsidR="00886A6F" w:rsidRPr="00D255AA" w:rsidRDefault="00CF7379" w:rsidP="00FE48C9">
            <w:pPr>
              <w:overflowPunct w:val="0"/>
              <w:snapToGrid w:val="0"/>
              <w:spacing w:line="360" w:lineRule="exact"/>
              <w:jc w:val="center"/>
              <w:rPr>
                <w:szCs w:val="28"/>
              </w:rPr>
            </w:pPr>
            <w:r w:rsidRPr="00D255AA">
              <w:rPr>
                <w:szCs w:val="28"/>
              </w:rPr>
              <w:t>22</w:t>
            </w:r>
          </w:p>
        </w:tc>
        <w:tc>
          <w:tcPr>
            <w:tcW w:w="755" w:type="pct"/>
            <w:tcBorders>
              <w:top w:val="single" w:sz="6" w:space="0" w:color="000000"/>
              <w:left w:val="single" w:sz="6" w:space="0" w:color="000000"/>
              <w:bottom w:val="single" w:sz="6" w:space="0" w:color="000000"/>
              <w:right w:val="single" w:sz="12" w:space="0" w:color="000000"/>
            </w:tcBorders>
            <w:shd w:val="clear" w:color="auto" w:fill="auto"/>
            <w:vAlign w:val="center"/>
          </w:tcPr>
          <w:p w:rsidR="00886A6F" w:rsidRPr="00D255AA" w:rsidRDefault="00886A6F" w:rsidP="00FE48C9">
            <w:pPr>
              <w:overflowPunct w:val="0"/>
              <w:snapToGrid w:val="0"/>
              <w:spacing w:line="360" w:lineRule="exact"/>
              <w:jc w:val="center"/>
              <w:rPr>
                <w:szCs w:val="28"/>
              </w:rPr>
            </w:pPr>
            <w:r w:rsidRPr="00D255AA">
              <w:rPr>
                <w:szCs w:val="28"/>
              </w:rPr>
              <w:t>17</w:t>
            </w:r>
          </w:p>
        </w:tc>
      </w:tr>
      <w:tr w:rsidR="00D255AA" w:rsidRPr="00D255AA" w:rsidTr="00FE48C9">
        <w:trPr>
          <w:trHeight w:val="397"/>
        </w:trPr>
        <w:tc>
          <w:tcPr>
            <w:tcW w:w="1235" w:type="pct"/>
            <w:tcBorders>
              <w:top w:val="single" w:sz="6" w:space="0" w:color="000000"/>
              <w:left w:val="single" w:sz="12" w:space="0" w:color="000000"/>
              <w:bottom w:val="single" w:sz="6" w:space="0" w:color="000000"/>
            </w:tcBorders>
            <w:shd w:val="clear" w:color="auto" w:fill="auto"/>
            <w:vAlign w:val="center"/>
          </w:tcPr>
          <w:p w:rsidR="00886A6F" w:rsidRPr="00D255AA" w:rsidRDefault="00886A6F" w:rsidP="00FE48C9">
            <w:pPr>
              <w:overflowPunct w:val="0"/>
              <w:snapToGrid w:val="0"/>
              <w:spacing w:line="360" w:lineRule="exact"/>
              <w:rPr>
                <w:szCs w:val="28"/>
              </w:rPr>
            </w:pPr>
            <w:r w:rsidRPr="00D255AA">
              <w:rPr>
                <w:szCs w:val="28"/>
              </w:rPr>
              <w:t>電影片映演業</w:t>
            </w:r>
          </w:p>
        </w:tc>
        <w:tc>
          <w:tcPr>
            <w:tcW w:w="831" w:type="pct"/>
            <w:tcBorders>
              <w:top w:val="single" w:sz="6" w:space="0" w:color="000000"/>
              <w:left w:val="single" w:sz="6" w:space="0" w:color="000000"/>
              <w:bottom w:val="single" w:sz="6" w:space="0" w:color="000000"/>
            </w:tcBorders>
            <w:shd w:val="clear" w:color="auto" w:fill="auto"/>
            <w:vAlign w:val="center"/>
          </w:tcPr>
          <w:p w:rsidR="00886A6F" w:rsidRPr="00D255AA" w:rsidRDefault="00886A6F" w:rsidP="00FE48C9">
            <w:pPr>
              <w:overflowPunct w:val="0"/>
              <w:snapToGrid w:val="0"/>
              <w:spacing w:line="360" w:lineRule="exact"/>
              <w:jc w:val="center"/>
              <w:rPr>
                <w:szCs w:val="28"/>
              </w:rPr>
            </w:pPr>
            <w:r w:rsidRPr="00D255AA">
              <w:rPr>
                <w:szCs w:val="28"/>
              </w:rPr>
              <w:t>13</w:t>
            </w:r>
          </w:p>
        </w:tc>
        <w:tc>
          <w:tcPr>
            <w:tcW w:w="710" w:type="pct"/>
            <w:tcBorders>
              <w:top w:val="single" w:sz="6" w:space="0" w:color="000000"/>
              <w:left w:val="single" w:sz="6" w:space="0" w:color="000000"/>
              <w:bottom w:val="single" w:sz="6" w:space="0" w:color="000000"/>
            </w:tcBorders>
            <w:shd w:val="clear" w:color="auto" w:fill="auto"/>
            <w:vAlign w:val="center"/>
          </w:tcPr>
          <w:p w:rsidR="00886A6F" w:rsidRPr="00D255AA" w:rsidRDefault="00886A6F" w:rsidP="00FE48C9">
            <w:pPr>
              <w:overflowPunct w:val="0"/>
              <w:snapToGrid w:val="0"/>
              <w:spacing w:line="360" w:lineRule="exact"/>
              <w:jc w:val="center"/>
              <w:rPr>
                <w:szCs w:val="28"/>
              </w:rPr>
            </w:pPr>
            <w:r w:rsidRPr="00D255AA">
              <w:rPr>
                <w:szCs w:val="28"/>
              </w:rPr>
              <w:t>4</w:t>
            </w:r>
          </w:p>
        </w:tc>
        <w:tc>
          <w:tcPr>
            <w:tcW w:w="755" w:type="pct"/>
            <w:tcBorders>
              <w:top w:val="single" w:sz="6" w:space="0" w:color="000000"/>
              <w:left w:val="single" w:sz="6" w:space="0" w:color="000000"/>
              <w:bottom w:val="single" w:sz="6" w:space="0" w:color="000000"/>
            </w:tcBorders>
            <w:shd w:val="clear" w:color="auto" w:fill="auto"/>
            <w:vAlign w:val="center"/>
          </w:tcPr>
          <w:p w:rsidR="00886A6F" w:rsidRPr="00D255AA" w:rsidRDefault="00886A6F" w:rsidP="00FE48C9">
            <w:pPr>
              <w:overflowPunct w:val="0"/>
              <w:snapToGrid w:val="0"/>
              <w:spacing w:line="360" w:lineRule="exact"/>
              <w:jc w:val="center"/>
              <w:rPr>
                <w:szCs w:val="28"/>
              </w:rPr>
            </w:pPr>
            <w:r w:rsidRPr="00D255AA">
              <w:rPr>
                <w:szCs w:val="28"/>
              </w:rPr>
              <w:t>3</w:t>
            </w:r>
          </w:p>
        </w:tc>
        <w:tc>
          <w:tcPr>
            <w:tcW w:w="715" w:type="pct"/>
            <w:tcBorders>
              <w:top w:val="single" w:sz="6" w:space="0" w:color="000000"/>
              <w:left w:val="single" w:sz="6" w:space="0" w:color="000000"/>
              <w:bottom w:val="single" w:sz="6" w:space="0" w:color="000000"/>
            </w:tcBorders>
            <w:shd w:val="clear" w:color="auto" w:fill="auto"/>
            <w:vAlign w:val="center"/>
          </w:tcPr>
          <w:p w:rsidR="00886A6F" w:rsidRPr="00D255AA" w:rsidRDefault="00886A6F" w:rsidP="00FE48C9">
            <w:pPr>
              <w:overflowPunct w:val="0"/>
              <w:snapToGrid w:val="0"/>
              <w:spacing w:line="360" w:lineRule="exact"/>
              <w:jc w:val="center"/>
              <w:rPr>
                <w:szCs w:val="28"/>
              </w:rPr>
            </w:pPr>
            <w:r w:rsidRPr="00D255AA">
              <w:rPr>
                <w:szCs w:val="28"/>
              </w:rPr>
              <w:t>0</w:t>
            </w:r>
          </w:p>
        </w:tc>
        <w:tc>
          <w:tcPr>
            <w:tcW w:w="755" w:type="pct"/>
            <w:tcBorders>
              <w:top w:val="single" w:sz="6" w:space="0" w:color="000000"/>
              <w:left w:val="single" w:sz="6" w:space="0" w:color="000000"/>
              <w:bottom w:val="single" w:sz="6" w:space="0" w:color="000000"/>
              <w:right w:val="single" w:sz="12" w:space="0" w:color="000000"/>
            </w:tcBorders>
            <w:shd w:val="clear" w:color="auto" w:fill="auto"/>
            <w:vAlign w:val="center"/>
          </w:tcPr>
          <w:p w:rsidR="00886A6F" w:rsidRPr="00D255AA" w:rsidRDefault="00886A6F" w:rsidP="00FE48C9">
            <w:pPr>
              <w:overflowPunct w:val="0"/>
              <w:snapToGrid w:val="0"/>
              <w:spacing w:line="360" w:lineRule="exact"/>
              <w:jc w:val="center"/>
              <w:rPr>
                <w:szCs w:val="28"/>
              </w:rPr>
            </w:pPr>
            <w:r w:rsidRPr="00D255AA">
              <w:rPr>
                <w:szCs w:val="28"/>
              </w:rPr>
              <w:t>1</w:t>
            </w:r>
          </w:p>
        </w:tc>
      </w:tr>
      <w:tr w:rsidR="00D255AA" w:rsidRPr="00D255AA" w:rsidTr="00FE48C9">
        <w:trPr>
          <w:trHeight w:val="397"/>
        </w:trPr>
        <w:tc>
          <w:tcPr>
            <w:tcW w:w="1235" w:type="pct"/>
            <w:tcBorders>
              <w:top w:val="single" w:sz="6" w:space="0" w:color="000000"/>
              <w:left w:val="single" w:sz="12" w:space="0" w:color="000000"/>
              <w:bottom w:val="single" w:sz="12" w:space="0" w:color="000000"/>
            </w:tcBorders>
            <w:shd w:val="clear" w:color="auto" w:fill="auto"/>
            <w:vAlign w:val="center"/>
          </w:tcPr>
          <w:p w:rsidR="00886A6F" w:rsidRPr="00D255AA" w:rsidRDefault="00886A6F" w:rsidP="00FE48C9">
            <w:pPr>
              <w:overflowPunct w:val="0"/>
              <w:snapToGrid w:val="0"/>
              <w:spacing w:line="360" w:lineRule="exact"/>
              <w:jc w:val="center"/>
              <w:rPr>
                <w:szCs w:val="28"/>
              </w:rPr>
            </w:pPr>
            <w:r w:rsidRPr="00D255AA">
              <w:rPr>
                <w:szCs w:val="28"/>
              </w:rPr>
              <w:t>總計</w:t>
            </w:r>
          </w:p>
        </w:tc>
        <w:tc>
          <w:tcPr>
            <w:tcW w:w="831" w:type="pct"/>
            <w:tcBorders>
              <w:top w:val="single" w:sz="6" w:space="0" w:color="000000"/>
              <w:left w:val="single" w:sz="6" w:space="0" w:color="000000"/>
              <w:bottom w:val="single" w:sz="12" w:space="0" w:color="000000"/>
            </w:tcBorders>
            <w:shd w:val="clear" w:color="auto" w:fill="auto"/>
            <w:vAlign w:val="center"/>
          </w:tcPr>
          <w:p w:rsidR="00886A6F" w:rsidRPr="00D255AA" w:rsidRDefault="00886A6F" w:rsidP="00FE48C9">
            <w:pPr>
              <w:overflowPunct w:val="0"/>
              <w:snapToGrid w:val="0"/>
              <w:spacing w:line="360" w:lineRule="exact"/>
              <w:jc w:val="center"/>
              <w:rPr>
                <w:szCs w:val="28"/>
              </w:rPr>
            </w:pPr>
            <w:r w:rsidRPr="00D255AA">
              <w:rPr>
                <w:szCs w:val="28"/>
              </w:rPr>
              <w:t>2,4</w:t>
            </w:r>
            <w:r w:rsidR="00CF7379" w:rsidRPr="00D255AA">
              <w:rPr>
                <w:szCs w:val="28"/>
              </w:rPr>
              <w:t>48</w:t>
            </w:r>
          </w:p>
        </w:tc>
        <w:tc>
          <w:tcPr>
            <w:tcW w:w="710" w:type="pct"/>
            <w:tcBorders>
              <w:top w:val="single" w:sz="6" w:space="0" w:color="000000"/>
              <w:left w:val="single" w:sz="6" w:space="0" w:color="000000"/>
              <w:bottom w:val="single" w:sz="12" w:space="0" w:color="000000"/>
            </w:tcBorders>
            <w:shd w:val="clear" w:color="auto" w:fill="auto"/>
            <w:vAlign w:val="center"/>
          </w:tcPr>
          <w:p w:rsidR="00886A6F" w:rsidRPr="00D255AA" w:rsidRDefault="00886A6F" w:rsidP="00FE48C9">
            <w:pPr>
              <w:overflowPunct w:val="0"/>
              <w:snapToGrid w:val="0"/>
              <w:spacing w:line="360" w:lineRule="exact"/>
              <w:jc w:val="center"/>
              <w:rPr>
                <w:szCs w:val="28"/>
              </w:rPr>
            </w:pPr>
            <w:r w:rsidRPr="00D255AA">
              <w:rPr>
                <w:szCs w:val="28"/>
              </w:rPr>
              <w:t>1,</w:t>
            </w:r>
            <w:r w:rsidR="00CF7379" w:rsidRPr="00D255AA">
              <w:rPr>
                <w:szCs w:val="28"/>
              </w:rPr>
              <w:t>406</w:t>
            </w:r>
          </w:p>
        </w:tc>
        <w:tc>
          <w:tcPr>
            <w:tcW w:w="755" w:type="pct"/>
            <w:tcBorders>
              <w:top w:val="single" w:sz="6" w:space="0" w:color="000000"/>
              <w:left w:val="single" w:sz="6" w:space="0" w:color="000000"/>
              <w:bottom w:val="single" w:sz="12" w:space="0" w:color="000000"/>
            </w:tcBorders>
            <w:shd w:val="clear" w:color="auto" w:fill="auto"/>
            <w:vAlign w:val="center"/>
          </w:tcPr>
          <w:p w:rsidR="00886A6F" w:rsidRPr="00D255AA" w:rsidRDefault="00886A6F" w:rsidP="00FE48C9">
            <w:pPr>
              <w:overflowPunct w:val="0"/>
              <w:snapToGrid w:val="0"/>
              <w:spacing w:line="360" w:lineRule="exact"/>
              <w:jc w:val="center"/>
              <w:rPr>
                <w:szCs w:val="28"/>
              </w:rPr>
            </w:pPr>
            <w:r w:rsidRPr="00D255AA">
              <w:rPr>
                <w:szCs w:val="28"/>
              </w:rPr>
              <w:t>1,777</w:t>
            </w:r>
          </w:p>
        </w:tc>
        <w:tc>
          <w:tcPr>
            <w:tcW w:w="715" w:type="pct"/>
            <w:tcBorders>
              <w:top w:val="single" w:sz="6" w:space="0" w:color="000000"/>
              <w:left w:val="single" w:sz="6" w:space="0" w:color="000000"/>
              <w:bottom w:val="single" w:sz="12" w:space="0" w:color="000000"/>
            </w:tcBorders>
            <w:shd w:val="clear" w:color="auto" w:fill="auto"/>
            <w:vAlign w:val="center"/>
          </w:tcPr>
          <w:p w:rsidR="00886A6F" w:rsidRPr="00D255AA" w:rsidRDefault="00CF7379" w:rsidP="00FE48C9">
            <w:pPr>
              <w:overflowPunct w:val="0"/>
              <w:snapToGrid w:val="0"/>
              <w:spacing w:line="360" w:lineRule="exact"/>
              <w:jc w:val="center"/>
              <w:rPr>
                <w:szCs w:val="28"/>
              </w:rPr>
            </w:pPr>
            <w:r w:rsidRPr="00D255AA">
              <w:rPr>
                <w:szCs w:val="28"/>
              </w:rPr>
              <w:t>222</w:t>
            </w:r>
          </w:p>
        </w:tc>
        <w:tc>
          <w:tcPr>
            <w:tcW w:w="755" w:type="pct"/>
            <w:tcBorders>
              <w:top w:val="single" w:sz="6" w:space="0" w:color="000000"/>
              <w:left w:val="single" w:sz="6" w:space="0" w:color="000000"/>
              <w:bottom w:val="single" w:sz="12" w:space="0" w:color="000000"/>
              <w:right w:val="single" w:sz="12" w:space="0" w:color="000000"/>
            </w:tcBorders>
            <w:shd w:val="clear" w:color="auto" w:fill="auto"/>
            <w:vAlign w:val="center"/>
          </w:tcPr>
          <w:p w:rsidR="00886A6F" w:rsidRPr="00D255AA" w:rsidRDefault="00886A6F" w:rsidP="00FE48C9">
            <w:pPr>
              <w:overflowPunct w:val="0"/>
              <w:snapToGrid w:val="0"/>
              <w:spacing w:line="360" w:lineRule="exact"/>
              <w:jc w:val="center"/>
              <w:rPr>
                <w:szCs w:val="28"/>
              </w:rPr>
            </w:pPr>
            <w:r w:rsidRPr="00D255AA">
              <w:rPr>
                <w:szCs w:val="28"/>
              </w:rPr>
              <w:t>186</w:t>
            </w:r>
          </w:p>
        </w:tc>
      </w:tr>
    </w:tbl>
    <w:p w:rsidR="003F27EB" w:rsidRPr="00D255AA" w:rsidRDefault="00886A6F" w:rsidP="00FE48C9">
      <w:pPr>
        <w:snapToGrid w:val="0"/>
        <w:spacing w:before="194" w:line="360" w:lineRule="exact"/>
        <w:ind w:left="993" w:hanging="239"/>
        <w:jc w:val="both"/>
        <w:rPr>
          <w:bCs/>
          <w:szCs w:val="28"/>
        </w:rPr>
      </w:pPr>
      <w:r w:rsidRPr="00D255AA">
        <w:rPr>
          <w:bCs/>
          <w:szCs w:val="28"/>
        </w:rPr>
        <w:t>2.108年7月至</w:t>
      </w:r>
      <w:r w:rsidR="00CF7379" w:rsidRPr="00D255AA">
        <w:rPr>
          <w:bCs/>
          <w:szCs w:val="28"/>
        </w:rPr>
        <w:t>12</w:t>
      </w:r>
      <w:r w:rsidRPr="00D255AA">
        <w:rPr>
          <w:bCs/>
          <w:szCs w:val="28"/>
        </w:rPr>
        <w:t>月完成浴室業（含溫泉池、三溫暖及按摩浴缸）及游泳業123家水質抽驗計1,</w:t>
      </w:r>
      <w:r w:rsidR="003561E5" w:rsidRPr="00D255AA">
        <w:rPr>
          <w:bCs/>
          <w:szCs w:val="28"/>
        </w:rPr>
        <w:t>812</w:t>
      </w:r>
      <w:r w:rsidRPr="00D255AA">
        <w:rPr>
          <w:bCs/>
          <w:szCs w:val="28"/>
        </w:rPr>
        <w:t>件，其中17件未符合衛生標準，浴室業不合格率</w:t>
      </w:r>
      <w:r w:rsidR="003561E5" w:rsidRPr="00D255AA">
        <w:rPr>
          <w:bCs/>
          <w:szCs w:val="28"/>
        </w:rPr>
        <w:t>3.10</w:t>
      </w:r>
      <w:r w:rsidRPr="00D255AA">
        <w:rPr>
          <w:bCs/>
          <w:szCs w:val="28"/>
        </w:rPr>
        <w:t>%，游泳池不合格率</w:t>
      </w:r>
      <w:r w:rsidR="003561E5" w:rsidRPr="00D255AA">
        <w:rPr>
          <w:bCs/>
          <w:szCs w:val="28"/>
        </w:rPr>
        <w:t>0.44</w:t>
      </w:r>
      <w:r w:rsidRPr="00D255AA">
        <w:rPr>
          <w:bCs/>
          <w:szCs w:val="28"/>
        </w:rPr>
        <w:t>%，經輔導複檢後均已合格。</w:t>
      </w:r>
    </w:p>
    <w:p w:rsidR="00886A6F" w:rsidRPr="00D255AA" w:rsidRDefault="00886A6F" w:rsidP="00FE48C9">
      <w:pPr>
        <w:snapToGrid w:val="0"/>
        <w:spacing w:before="194" w:line="360" w:lineRule="exact"/>
        <w:ind w:left="993" w:hanging="239"/>
        <w:jc w:val="both"/>
        <w:rPr>
          <w:bCs/>
          <w:szCs w:val="28"/>
        </w:rPr>
      </w:pPr>
      <w:r w:rsidRPr="00D255AA">
        <w:rPr>
          <w:bCs/>
          <w:szCs w:val="28"/>
        </w:rPr>
        <w:t>3.108年7月至12月辦理六大業別營業衛生自主管理人員研習會8場次，共計970人參訓。</w:t>
      </w:r>
    </w:p>
    <w:p w:rsidR="00886A6F" w:rsidRPr="00D255AA" w:rsidRDefault="00886A6F" w:rsidP="00FE48C9">
      <w:pPr>
        <w:snapToGrid w:val="0"/>
        <w:spacing w:line="360" w:lineRule="exact"/>
        <w:ind w:left="420" w:hanging="280"/>
        <w:jc w:val="both"/>
        <w:rPr>
          <w:bCs/>
          <w:szCs w:val="28"/>
        </w:rPr>
      </w:pPr>
      <w:r w:rsidRPr="00D255AA">
        <w:rPr>
          <w:bCs/>
          <w:szCs w:val="28"/>
        </w:rPr>
        <w:t>（二）社區健康促進</w:t>
      </w:r>
    </w:p>
    <w:p w:rsidR="00886A6F" w:rsidRPr="00D255AA" w:rsidRDefault="00886A6F" w:rsidP="00FE48C9">
      <w:pPr>
        <w:snapToGrid w:val="0"/>
        <w:spacing w:line="360" w:lineRule="exact"/>
        <w:ind w:left="1036" w:hanging="280"/>
        <w:jc w:val="both"/>
        <w:rPr>
          <w:bCs/>
          <w:szCs w:val="28"/>
        </w:rPr>
      </w:pPr>
      <w:r w:rsidRPr="00D255AA">
        <w:rPr>
          <w:bCs/>
          <w:szCs w:val="28"/>
        </w:rPr>
        <w:t>1.營造健康支持性環境</w:t>
      </w:r>
    </w:p>
    <w:p w:rsidR="00886A6F" w:rsidRPr="00D255AA" w:rsidRDefault="00886A6F" w:rsidP="00FE48C9">
      <w:pPr>
        <w:numPr>
          <w:ilvl w:val="0"/>
          <w:numId w:val="2"/>
        </w:numPr>
        <w:overflowPunct w:val="0"/>
        <w:snapToGrid w:val="0"/>
        <w:spacing w:line="360" w:lineRule="exact"/>
        <w:ind w:left="1560" w:hanging="708"/>
        <w:jc w:val="both"/>
        <w:rPr>
          <w:bCs/>
          <w:szCs w:val="28"/>
        </w:rPr>
      </w:pPr>
      <w:r w:rsidRPr="00D255AA">
        <w:rPr>
          <w:bCs/>
          <w:szCs w:val="28"/>
        </w:rPr>
        <w:t>為提升市民運動氛圍，招募及培訓社區健康活動種子師資，全市38區共培訓230人，透過社區健康活動推播民眾健康促進識能宣導。並積極結合大型活動共同宣導運動，例：美津濃世運馬拉松比賽、長庚醫院環保健走及國際家庭日宣導等。</w:t>
      </w:r>
    </w:p>
    <w:p w:rsidR="00886A6F" w:rsidRPr="00D255AA" w:rsidRDefault="00886A6F" w:rsidP="00FE48C9">
      <w:pPr>
        <w:numPr>
          <w:ilvl w:val="0"/>
          <w:numId w:val="2"/>
        </w:numPr>
        <w:overflowPunct w:val="0"/>
        <w:snapToGrid w:val="0"/>
        <w:spacing w:line="360" w:lineRule="exact"/>
        <w:ind w:left="1560" w:hanging="708"/>
        <w:jc w:val="both"/>
        <w:rPr>
          <w:bCs/>
          <w:szCs w:val="28"/>
        </w:rPr>
      </w:pPr>
      <w:r w:rsidRPr="00D255AA">
        <w:rPr>
          <w:bCs/>
          <w:szCs w:val="28"/>
        </w:rPr>
        <w:t>配合本市市政發展策略，結合觀光夜市周邊景點營造本市六合觀光夜市及凱旋青年觀光夜市健走地圖2條路線，以公里數換算民眾常見健走步數，鼓勵民眾享受美食之餘也兼顧健康。</w:t>
      </w:r>
    </w:p>
    <w:p w:rsidR="00886A6F" w:rsidRPr="00D255AA" w:rsidRDefault="00886A6F" w:rsidP="00FE48C9">
      <w:pPr>
        <w:numPr>
          <w:ilvl w:val="0"/>
          <w:numId w:val="2"/>
        </w:numPr>
        <w:overflowPunct w:val="0"/>
        <w:snapToGrid w:val="0"/>
        <w:spacing w:line="360" w:lineRule="exact"/>
        <w:ind w:left="1560" w:hanging="708"/>
        <w:jc w:val="both"/>
        <w:rPr>
          <w:bCs/>
          <w:szCs w:val="28"/>
        </w:rPr>
      </w:pPr>
      <w:r w:rsidRPr="00D255AA">
        <w:rPr>
          <w:bCs/>
          <w:szCs w:val="28"/>
        </w:rPr>
        <w:t>輔導本市各區共38家餐飲業者推出符合我的餐盤比例及減鹽餐點，共計輔導38家推出41道餐點，並於106家餐飲業者張貼我的餐盤圖像海報、使用我的餐盤圖像餐墊紙及面紙包，加強民眾於用餐時對六大類食物攝取比例正確觀念。辦理社區健康飲食講座164場，並輔導幼兒園減糖飲食宣導，宣導涵蓋率為98.8%。</w:t>
      </w:r>
    </w:p>
    <w:p w:rsidR="00886A6F" w:rsidRPr="00D255AA" w:rsidRDefault="00886A6F" w:rsidP="00FE48C9">
      <w:pPr>
        <w:numPr>
          <w:ilvl w:val="0"/>
          <w:numId w:val="2"/>
        </w:numPr>
        <w:overflowPunct w:val="0"/>
        <w:snapToGrid w:val="0"/>
        <w:spacing w:line="360" w:lineRule="exact"/>
        <w:ind w:left="1560" w:hanging="708"/>
        <w:jc w:val="both"/>
        <w:rPr>
          <w:bCs/>
          <w:szCs w:val="28"/>
        </w:rPr>
      </w:pPr>
      <w:r w:rsidRPr="00D255AA">
        <w:rPr>
          <w:bCs/>
          <w:szCs w:val="28"/>
        </w:rPr>
        <w:t>為提升社區專業人員肥胖防治識能，辦理基層醫師、營養師及校園護理師共6場在職繼續教育，透過兒童及成人肥胖防治實</w:t>
      </w:r>
      <w:r w:rsidRPr="00D255AA">
        <w:rPr>
          <w:bCs/>
          <w:szCs w:val="28"/>
        </w:rPr>
        <w:lastRenderedPageBreak/>
        <w:t>證指引協助專業人員於社區推動肥胖防治工作。</w:t>
      </w:r>
    </w:p>
    <w:p w:rsidR="00886A6F" w:rsidRPr="00D255AA" w:rsidRDefault="00886A6F" w:rsidP="00FE48C9">
      <w:pPr>
        <w:snapToGrid w:val="0"/>
        <w:spacing w:line="360" w:lineRule="exact"/>
        <w:ind w:left="1036" w:hanging="280"/>
        <w:jc w:val="both"/>
        <w:rPr>
          <w:szCs w:val="28"/>
        </w:rPr>
      </w:pPr>
      <w:r w:rsidRPr="00D255AA">
        <w:rPr>
          <w:bCs/>
          <w:szCs w:val="28"/>
        </w:rPr>
        <w:t>2.社區健康營造計畫</w:t>
      </w:r>
    </w:p>
    <w:p w:rsidR="00886A6F" w:rsidRPr="00D255AA" w:rsidRDefault="00886A6F" w:rsidP="00FE48C9">
      <w:pPr>
        <w:overflowPunct w:val="0"/>
        <w:snapToGrid w:val="0"/>
        <w:spacing w:line="360" w:lineRule="exact"/>
        <w:ind w:left="1560" w:hanging="700"/>
        <w:jc w:val="both"/>
        <w:rPr>
          <w:szCs w:val="28"/>
        </w:rPr>
      </w:pPr>
      <w:r w:rsidRPr="00D255AA">
        <w:rPr>
          <w:szCs w:val="28"/>
        </w:rPr>
        <w:t>（1）108年輔導7家衛生所及2家市立醫院申請衛生福利部國民健康署高齡友善城市及社區計畫，輔導各單位於所轄社區辦理高齡友善環境營造與活躍老化長者健康促進活動，包含失智症預防、飲食營養、高齡運動保健等議題，透過社區在地資源建構健康社區。</w:t>
      </w:r>
    </w:p>
    <w:p w:rsidR="00886A6F" w:rsidRPr="00D255AA" w:rsidRDefault="00886A6F" w:rsidP="00FE48C9">
      <w:pPr>
        <w:overflowPunct w:val="0"/>
        <w:snapToGrid w:val="0"/>
        <w:spacing w:line="360" w:lineRule="exact"/>
        <w:ind w:left="1560" w:hanging="700"/>
        <w:jc w:val="both"/>
        <w:rPr>
          <w:bCs/>
          <w:szCs w:val="28"/>
        </w:rPr>
      </w:pPr>
      <w:r w:rsidRPr="00D255AA">
        <w:rPr>
          <w:szCs w:val="28"/>
        </w:rPr>
        <w:t>（2）108年輔導10家衛生所與15個社區共同辦理社區健康營造點健康促進計畫，包含高齡友善社區營造、長者動動健康班、失智友善、慢性病防治、事故傷害防制及癌症防治等議題，結合社區單位將健康服務由社區自主帶動，使民眾就近參與，以提升社區健康促進效益。</w:t>
      </w:r>
    </w:p>
    <w:p w:rsidR="00886A6F" w:rsidRPr="00D255AA" w:rsidRDefault="00886A6F" w:rsidP="00FE48C9">
      <w:pPr>
        <w:numPr>
          <w:ilvl w:val="0"/>
          <w:numId w:val="4"/>
        </w:numPr>
        <w:overflowPunct w:val="0"/>
        <w:snapToGrid w:val="0"/>
        <w:spacing w:line="360" w:lineRule="exact"/>
        <w:jc w:val="both"/>
        <w:rPr>
          <w:bCs/>
          <w:szCs w:val="28"/>
        </w:rPr>
      </w:pPr>
      <w:r w:rsidRPr="00D255AA">
        <w:rPr>
          <w:bCs/>
          <w:szCs w:val="28"/>
        </w:rPr>
        <w:t>職場健康促進活動</w:t>
      </w:r>
    </w:p>
    <w:p w:rsidR="00886A6F" w:rsidRPr="00D255AA" w:rsidRDefault="00886A6F" w:rsidP="00FE48C9">
      <w:pPr>
        <w:overflowPunct w:val="0"/>
        <w:snapToGrid w:val="0"/>
        <w:spacing w:line="360" w:lineRule="exact"/>
        <w:ind w:left="1274"/>
        <w:jc w:val="both"/>
        <w:rPr>
          <w:bCs/>
          <w:szCs w:val="28"/>
        </w:rPr>
      </w:pPr>
      <w:r w:rsidRPr="00D255AA">
        <w:rPr>
          <w:bCs/>
          <w:szCs w:val="28"/>
        </w:rPr>
        <w:t>108年1月至1</w:t>
      </w:r>
      <w:r w:rsidR="0054453A" w:rsidRPr="00D255AA">
        <w:rPr>
          <w:bCs/>
          <w:szCs w:val="28"/>
        </w:rPr>
        <w:t>2</w:t>
      </w:r>
      <w:r w:rsidRPr="00D255AA">
        <w:rPr>
          <w:bCs/>
          <w:szCs w:val="28"/>
        </w:rPr>
        <w:t>月結合</w:t>
      </w:r>
      <w:r w:rsidR="003561E5" w:rsidRPr="00D255AA">
        <w:rPr>
          <w:bCs/>
          <w:szCs w:val="28"/>
        </w:rPr>
        <w:t>167</w:t>
      </w:r>
      <w:r w:rsidRPr="00D255AA">
        <w:rPr>
          <w:bCs/>
          <w:szCs w:val="28"/>
        </w:rPr>
        <w:t>家事業單位，推動提升職場人員參與代謝症候群五項關鍵指標量測篩檢之推廣活動，計有</w:t>
      </w:r>
      <w:r w:rsidR="003561E5" w:rsidRPr="00D255AA">
        <w:rPr>
          <w:bCs/>
          <w:szCs w:val="28"/>
        </w:rPr>
        <w:t>16,104</w:t>
      </w:r>
      <w:r w:rsidRPr="00D255AA">
        <w:rPr>
          <w:bCs/>
          <w:szCs w:val="28"/>
        </w:rPr>
        <w:t>人次參與。</w:t>
      </w:r>
    </w:p>
    <w:p w:rsidR="00886A6F" w:rsidRPr="00D255AA" w:rsidRDefault="00886A6F" w:rsidP="00FE48C9">
      <w:pPr>
        <w:numPr>
          <w:ilvl w:val="0"/>
          <w:numId w:val="8"/>
        </w:numPr>
        <w:overflowPunct w:val="0"/>
        <w:snapToGrid w:val="0"/>
        <w:spacing w:line="360" w:lineRule="exact"/>
        <w:jc w:val="both"/>
        <w:rPr>
          <w:szCs w:val="28"/>
        </w:rPr>
      </w:pPr>
      <w:r w:rsidRPr="00D255AA">
        <w:rPr>
          <w:bCs/>
          <w:szCs w:val="28"/>
        </w:rPr>
        <w:t>老人健康促進活動及衛教宣導</w:t>
      </w:r>
    </w:p>
    <w:p w:rsidR="00886A6F" w:rsidRPr="00D255AA" w:rsidRDefault="00886A6F" w:rsidP="00FE48C9">
      <w:pPr>
        <w:numPr>
          <w:ilvl w:val="0"/>
          <w:numId w:val="10"/>
        </w:numPr>
        <w:overflowPunct w:val="0"/>
        <w:snapToGrid w:val="0"/>
        <w:spacing w:line="360" w:lineRule="exact"/>
        <w:jc w:val="both"/>
        <w:rPr>
          <w:szCs w:val="28"/>
        </w:rPr>
      </w:pPr>
      <w:r w:rsidRPr="00D255AA">
        <w:rPr>
          <w:szCs w:val="28"/>
        </w:rPr>
        <w:t xml:space="preserve">108年辦理本市阿公阿嬤健康活力秀競賽，提供專屬高齡者展現健康活力與生命價值的舞台，激發老人社會參與動機及行動。3月辦理初賽共有來自高雄市36個參賽隊伍，1,366位65歲以上長輩組隊參賽。其中85歲以上有144位，並有70位身心障礙長者參與。6月20日辦理決賽共選出5隊代表本市參加由衛生福利部國民健康署辦理之全國活躍老化競賽南區競賽獲得銀獎，並晉級全國決賽獲得最佳團體獎。 </w:t>
      </w:r>
    </w:p>
    <w:p w:rsidR="00886A6F" w:rsidRPr="00D255AA" w:rsidRDefault="00886A6F" w:rsidP="00FE48C9">
      <w:pPr>
        <w:numPr>
          <w:ilvl w:val="0"/>
          <w:numId w:val="10"/>
        </w:numPr>
        <w:overflowPunct w:val="0"/>
        <w:snapToGrid w:val="0"/>
        <w:spacing w:line="360" w:lineRule="exact"/>
        <w:jc w:val="both"/>
        <w:rPr>
          <w:szCs w:val="28"/>
        </w:rPr>
      </w:pPr>
      <w:r w:rsidRPr="00D255AA">
        <w:rPr>
          <w:szCs w:val="28"/>
        </w:rPr>
        <w:t>結合社區單位辦理65歲以上長者衰弱評估服務，108年1月至12月共完成25,402位長者衰弱評估，發現異常者2,412人，提供衛教或協助轉介相關單位計2,127人。</w:t>
      </w:r>
    </w:p>
    <w:p w:rsidR="00886A6F" w:rsidRPr="00D255AA" w:rsidRDefault="001D7613" w:rsidP="00FE48C9">
      <w:pPr>
        <w:numPr>
          <w:ilvl w:val="0"/>
          <w:numId w:val="10"/>
        </w:numPr>
        <w:overflowPunct w:val="0"/>
        <w:snapToGrid w:val="0"/>
        <w:spacing w:line="360" w:lineRule="exact"/>
        <w:jc w:val="both"/>
        <w:rPr>
          <w:szCs w:val="28"/>
        </w:rPr>
      </w:pPr>
      <w:r w:rsidRPr="00D255AA">
        <w:rPr>
          <w:rFonts w:hint="eastAsia"/>
          <w:bCs/>
          <w:szCs w:val="28"/>
        </w:rPr>
        <w:t>108</w:t>
      </w:r>
      <w:r w:rsidR="00886A6F" w:rsidRPr="00D255AA">
        <w:rPr>
          <w:bCs/>
          <w:szCs w:val="28"/>
        </w:rPr>
        <w:t>年度輔導30個社區單位及衛生所申請國民健康署長者健康管理計畫，辦理長者運動班，聘請國健署認證運動師資指導，透過體適能檢測與衰弱評估，協助長者規律運動，共開設32班，96期各12週課程，共有1,274人參與。並成立健康社團提供活動與課程，包含運動、營養、慢性病預防與管理、癌症篩檢、長者防跌與事故防制、情緒支持與認知訓練等，協助長者預防失智延緩失能，94%參與民眾覺得課程對他有幫助，95%覺得課程及服務感到非常滿意。</w:t>
      </w:r>
    </w:p>
    <w:p w:rsidR="00886A6F" w:rsidRPr="00D255AA" w:rsidRDefault="00886A6F" w:rsidP="00FE48C9">
      <w:pPr>
        <w:numPr>
          <w:ilvl w:val="0"/>
          <w:numId w:val="10"/>
        </w:numPr>
        <w:overflowPunct w:val="0"/>
        <w:snapToGrid w:val="0"/>
        <w:spacing w:line="360" w:lineRule="exact"/>
        <w:jc w:val="both"/>
        <w:rPr>
          <w:szCs w:val="28"/>
        </w:rPr>
      </w:pPr>
      <w:r w:rsidRPr="00D255AA">
        <w:rPr>
          <w:szCs w:val="28"/>
        </w:rPr>
        <w:t>為提升市民失智症預防及失智友善識能，108年</w:t>
      </w:r>
      <w:r w:rsidR="000C5FAB" w:rsidRPr="00D255AA">
        <w:rPr>
          <w:szCs w:val="28"/>
        </w:rPr>
        <w:t>7月</w:t>
      </w:r>
      <w:r w:rsidRPr="00D255AA">
        <w:rPr>
          <w:szCs w:val="28"/>
        </w:rPr>
        <w:t>至12月共辦理失智友善宣導活動</w:t>
      </w:r>
      <w:r w:rsidR="000C5FAB" w:rsidRPr="00D255AA">
        <w:rPr>
          <w:szCs w:val="28"/>
        </w:rPr>
        <w:t>277</w:t>
      </w:r>
      <w:r w:rsidRPr="00D255AA">
        <w:rPr>
          <w:szCs w:val="28"/>
        </w:rPr>
        <w:t>場，</w:t>
      </w:r>
      <w:r w:rsidR="000C5FAB" w:rsidRPr="00D255AA">
        <w:rPr>
          <w:szCs w:val="28"/>
        </w:rPr>
        <w:t>18</w:t>
      </w:r>
      <w:r w:rsidRPr="00D255AA">
        <w:rPr>
          <w:szCs w:val="28"/>
        </w:rPr>
        <w:t>,</w:t>
      </w:r>
      <w:r w:rsidR="000C5FAB" w:rsidRPr="00D255AA">
        <w:rPr>
          <w:szCs w:val="28"/>
        </w:rPr>
        <w:t>909</w:t>
      </w:r>
      <w:r w:rsidRPr="00D255AA">
        <w:rPr>
          <w:szCs w:val="28"/>
        </w:rPr>
        <w:t>人參與。</w:t>
      </w:r>
    </w:p>
    <w:p w:rsidR="00886A6F" w:rsidRPr="00D255AA" w:rsidRDefault="00886A6F" w:rsidP="00FE48C9">
      <w:pPr>
        <w:numPr>
          <w:ilvl w:val="0"/>
          <w:numId w:val="10"/>
        </w:numPr>
        <w:overflowPunct w:val="0"/>
        <w:snapToGrid w:val="0"/>
        <w:spacing w:line="360" w:lineRule="exact"/>
        <w:jc w:val="both"/>
        <w:rPr>
          <w:bCs/>
          <w:szCs w:val="28"/>
        </w:rPr>
      </w:pPr>
      <w:r w:rsidRPr="00D255AA">
        <w:rPr>
          <w:szCs w:val="28"/>
        </w:rPr>
        <w:t>為協助長者增進營養能有良好體能預防及延緩失能失智，本</w:t>
      </w:r>
      <w:r w:rsidR="000C5D5F" w:rsidRPr="00D255AA">
        <w:rPr>
          <w:szCs w:val="28"/>
        </w:rPr>
        <w:lastRenderedPageBreak/>
        <w:t>府衛生</w:t>
      </w:r>
      <w:r w:rsidRPr="00D255AA">
        <w:rPr>
          <w:szCs w:val="28"/>
        </w:rPr>
        <w:t>局成立高雄市社區營養推廣中心，由營養師走入社區提供長者營養服務，目前已建立本市區營養師人才庫，並開發多元、有趣及在地化的營養課程，於社區教導長輩及照顧者了解高齡營養「三好一巧」原則：「吃得下、吃得夠、吃得對、吃得巧」，並輔導提供長輩共餐的社區關懷據點與社區餐飲業者供膳指導，以及進行社區長者營養風險評估及民眾營養諮詢服務。目前共辦理159場長者社區團體營養教育計3,827人參加，開發高雄市社區營養</w:t>
      </w:r>
      <w:r w:rsidR="001071F8" w:rsidRPr="00D255AA">
        <w:rPr>
          <w:rFonts w:hint="eastAsia"/>
          <w:szCs w:val="28"/>
        </w:rPr>
        <w:t>中心</w:t>
      </w:r>
      <w:r w:rsidR="005309BA" w:rsidRPr="00D255AA">
        <w:rPr>
          <w:rFonts w:hint="eastAsia"/>
          <w:szCs w:val="28"/>
        </w:rPr>
        <w:t>LINE群組</w:t>
      </w:r>
      <w:r w:rsidRPr="00D255AA">
        <w:rPr>
          <w:szCs w:val="28"/>
        </w:rPr>
        <w:t>，提供民眾營養識能互動遊戲，辦理12場社區營養照顧相關人員培訓課程，輔導80家業者供膳指導，除了提供長輩及民眾的專業營養諮詢和指導，也提供個案所需的各項健康照護資源轉介。</w:t>
      </w:r>
    </w:p>
    <w:p w:rsidR="00886A6F" w:rsidRPr="00D255AA" w:rsidRDefault="00886A6F" w:rsidP="00FE48C9">
      <w:pPr>
        <w:numPr>
          <w:ilvl w:val="0"/>
          <w:numId w:val="8"/>
        </w:numPr>
        <w:overflowPunct w:val="0"/>
        <w:snapToGrid w:val="0"/>
        <w:spacing w:line="360" w:lineRule="exact"/>
        <w:jc w:val="both"/>
        <w:rPr>
          <w:szCs w:val="28"/>
        </w:rPr>
      </w:pPr>
      <w:r w:rsidRPr="00D255AA">
        <w:rPr>
          <w:bCs/>
          <w:szCs w:val="28"/>
        </w:rPr>
        <w:t>高齡友善城市計畫</w:t>
      </w:r>
    </w:p>
    <w:p w:rsidR="00886A6F" w:rsidRPr="00D255AA" w:rsidRDefault="00886A6F" w:rsidP="00FE48C9">
      <w:pPr>
        <w:numPr>
          <w:ilvl w:val="0"/>
          <w:numId w:val="6"/>
        </w:numPr>
        <w:overflowPunct w:val="0"/>
        <w:snapToGrid w:val="0"/>
        <w:spacing w:line="360" w:lineRule="exact"/>
        <w:ind w:left="1701" w:hanging="709"/>
        <w:jc w:val="both"/>
        <w:rPr>
          <w:szCs w:val="28"/>
        </w:rPr>
      </w:pPr>
      <w:r w:rsidRPr="00D255AA">
        <w:rPr>
          <w:szCs w:val="28"/>
        </w:rPr>
        <w:t>輔導本市35家衛生所參與國民健康署「高齡友善健康照護機構認證」，透過高齡友善環境的改善與營造，高齡服務的規劃與設計，提供長者在地健康照護服務。</w:t>
      </w:r>
    </w:p>
    <w:p w:rsidR="00886A6F" w:rsidRPr="00D255AA" w:rsidRDefault="00886A6F" w:rsidP="00FE48C9">
      <w:pPr>
        <w:numPr>
          <w:ilvl w:val="0"/>
          <w:numId w:val="6"/>
        </w:numPr>
        <w:overflowPunct w:val="0"/>
        <w:snapToGrid w:val="0"/>
        <w:spacing w:line="360" w:lineRule="exact"/>
        <w:ind w:left="1701" w:hanging="709"/>
        <w:jc w:val="both"/>
        <w:rPr>
          <w:szCs w:val="28"/>
        </w:rPr>
      </w:pPr>
      <w:r w:rsidRPr="00D255AA">
        <w:rPr>
          <w:szCs w:val="28"/>
        </w:rPr>
        <w:t>積極宣導事故傷害防制，透過社區活動、醫療院所候診區及機關單位跑馬燈等方式，宣導預防一氧化碳中毒及緊急處理、高齡者交通安全，共辦理</w:t>
      </w:r>
      <w:r w:rsidR="003561E5" w:rsidRPr="00D255AA">
        <w:rPr>
          <w:szCs w:val="28"/>
        </w:rPr>
        <w:t>357</w:t>
      </w:r>
      <w:r w:rsidRPr="00D255AA">
        <w:rPr>
          <w:szCs w:val="28"/>
        </w:rPr>
        <w:t>場，</w:t>
      </w:r>
      <w:r w:rsidR="003561E5" w:rsidRPr="00D255AA">
        <w:rPr>
          <w:szCs w:val="28"/>
        </w:rPr>
        <w:t>26,587</w:t>
      </w:r>
      <w:r w:rsidRPr="00D255AA">
        <w:rPr>
          <w:szCs w:val="28"/>
        </w:rPr>
        <w:t>人參與。</w:t>
      </w:r>
    </w:p>
    <w:p w:rsidR="00FE48C9" w:rsidRPr="00D255AA" w:rsidRDefault="00FE48C9" w:rsidP="00FE48C9">
      <w:pPr>
        <w:overflowPunct w:val="0"/>
        <w:snapToGrid w:val="0"/>
        <w:spacing w:line="360" w:lineRule="exact"/>
        <w:ind w:left="1701"/>
        <w:jc w:val="both"/>
        <w:rPr>
          <w:szCs w:val="28"/>
        </w:rPr>
      </w:pPr>
    </w:p>
    <w:p w:rsidR="00BD5EF6" w:rsidRPr="00D255AA" w:rsidRDefault="00BD5EF6" w:rsidP="00FE48C9">
      <w:pPr>
        <w:snapToGrid w:val="0"/>
        <w:spacing w:before="194" w:line="400" w:lineRule="exact"/>
        <w:jc w:val="both"/>
        <w:rPr>
          <w:b/>
          <w:bCs/>
          <w:sz w:val="32"/>
          <w:szCs w:val="32"/>
        </w:rPr>
      </w:pPr>
      <w:r w:rsidRPr="00D255AA">
        <w:rPr>
          <w:b/>
          <w:bCs/>
          <w:sz w:val="32"/>
          <w:szCs w:val="32"/>
        </w:rPr>
        <w:t>十</w:t>
      </w:r>
      <w:r w:rsidR="002910D1" w:rsidRPr="00D255AA">
        <w:rPr>
          <w:b/>
          <w:bCs/>
          <w:sz w:val="32"/>
          <w:szCs w:val="32"/>
        </w:rPr>
        <w:t>四</w:t>
      </w:r>
      <w:r w:rsidRPr="00D255AA">
        <w:rPr>
          <w:b/>
          <w:bCs/>
          <w:sz w:val="32"/>
          <w:szCs w:val="32"/>
        </w:rPr>
        <w:t>、社區心理衛生服務</w:t>
      </w:r>
    </w:p>
    <w:p w:rsidR="00886A6F" w:rsidRPr="00D255AA" w:rsidRDefault="00FE48C9" w:rsidP="00FE48C9">
      <w:pPr>
        <w:overflowPunct w:val="0"/>
        <w:snapToGrid w:val="0"/>
        <w:spacing w:line="360" w:lineRule="exact"/>
        <w:ind w:left="896"/>
        <w:jc w:val="both"/>
        <w:rPr>
          <w:bCs/>
          <w:szCs w:val="28"/>
        </w:rPr>
      </w:pPr>
      <w:r w:rsidRPr="00D255AA">
        <w:rPr>
          <w:rFonts w:hint="eastAsia"/>
          <w:szCs w:val="28"/>
        </w:rPr>
        <w:t xml:space="preserve">　　</w:t>
      </w:r>
      <w:r w:rsidR="00886A6F" w:rsidRPr="00D255AA">
        <w:rPr>
          <w:szCs w:val="28"/>
        </w:rPr>
        <w:t>為推展社區心理健康促進模式，結合本市衛生所、精神醫療網核心醫療機構、社區發展協會、社區關懷據點等在地資源，以社區營造概念，發展社區持續性的心理衛生整合服務模式，建置社區心理衛生服務網絡。</w:t>
      </w:r>
    </w:p>
    <w:p w:rsidR="00886A6F" w:rsidRPr="00D255AA" w:rsidRDefault="00886A6F" w:rsidP="00FE48C9">
      <w:pPr>
        <w:snapToGrid w:val="0"/>
        <w:spacing w:line="360" w:lineRule="exact"/>
        <w:ind w:left="709" w:hanging="280"/>
        <w:jc w:val="both"/>
        <w:rPr>
          <w:bCs/>
          <w:szCs w:val="28"/>
        </w:rPr>
      </w:pPr>
      <w:r w:rsidRPr="00D255AA">
        <w:rPr>
          <w:bCs/>
          <w:szCs w:val="28"/>
        </w:rPr>
        <w:t>（一）心理衛生初段服務</w:t>
      </w:r>
    </w:p>
    <w:p w:rsidR="00886A6F" w:rsidRPr="00D255AA" w:rsidRDefault="00886A6F" w:rsidP="00FE48C9">
      <w:pPr>
        <w:snapToGrid w:val="0"/>
        <w:spacing w:line="360" w:lineRule="exact"/>
        <w:ind w:left="1400" w:hanging="280"/>
        <w:jc w:val="both"/>
        <w:rPr>
          <w:bCs/>
          <w:szCs w:val="28"/>
        </w:rPr>
      </w:pPr>
      <w:r w:rsidRPr="00D255AA">
        <w:rPr>
          <w:bCs/>
          <w:szCs w:val="28"/>
        </w:rPr>
        <w:t>1.108年7月至12月服務成果如下：定點心理加油站提供社區民眾免費諮商服務</w:t>
      </w:r>
      <w:r w:rsidR="00A64A73" w:rsidRPr="00D255AA">
        <w:rPr>
          <w:bCs/>
          <w:szCs w:val="28"/>
        </w:rPr>
        <w:t>729</w:t>
      </w:r>
      <w:r w:rsidRPr="00D255AA">
        <w:rPr>
          <w:bCs/>
          <w:szCs w:val="28"/>
        </w:rPr>
        <w:t>人次，求助問題前三名類型依序為「自我探索」（</w:t>
      </w:r>
      <w:r w:rsidR="00A64A73" w:rsidRPr="00D255AA">
        <w:rPr>
          <w:bCs/>
          <w:szCs w:val="28"/>
        </w:rPr>
        <w:t>26.6</w:t>
      </w:r>
      <w:r w:rsidRPr="00D255AA">
        <w:rPr>
          <w:bCs/>
          <w:szCs w:val="28"/>
        </w:rPr>
        <w:t>%）、「疾病適應」（</w:t>
      </w:r>
      <w:r w:rsidR="00A64A73" w:rsidRPr="00D255AA">
        <w:rPr>
          <w:bCs/>
          <w:szCs w:val="28"/>
        </w:rPr>
        <w:t>20.9</w:t>
      </w:r>
      <w:r w:rsidRPr="00D255AA">
        <w:rPr>
          <w:bCs/>
          <w:szCs w:val="28"/>
        </w:rPr>
        <w:t>%）及「</w:t>
      </w:r>
      <w:r w:rsidRPr="00D255AA">
        <w:rPr>
          <w:bCs/>
          <w:szCs w:val="28"/>
          <w:lang w:eastAsia="zh-HK"/>
        </w:rPr>
        <w:t>家庭問題</w:t>
      </w:r>
      <w:r w:rsidRPr="00D255AA">
        <w:rPr>
          <w:bCs/>
          <w:szCs w:val="28"/>
        </w:rPr>
        <w:t>」（</w:t>
      </w:r>
      <w:r w:rsidR="00A64A73" w:rsidRPr="00D255AA">
        <w:rPr>
          <w:bCs/>
          <w:szCs w:val="28"/>
        </w:rPr>
        <w:t>15.4</w:t>
      </w:r>
      <w:r w:rsidRPr="00D255AA">
        <w:rPr>
          <w:bCs/>
          <w:szCs w:val="28"/>
        </w:rPr>
        <w:t>%）。</w:t>
      </w:r>
    </w:p>
    <w:p w:rsidR="00886A6F" w:rsidRPr="00D255AA" w:rsidRDefault="00886A6F" w:rsidP="00FE48C9">
      <w:pPr>
        <w:snapToGrid w:val="0"/>
        <w:spacing w:line="360" w:lineRule="exact"/>
        <w:ind w:left="1400" w:hanging="280"/>
        <w:jc w:val="both"/>
        <w:rPr>
          <w:bCs/>
          <w:szCs w:val="28"/>
        </w:rPr>
      </w:pPr>
      <w:r w:rsidRPr="00D255AA">
        <w:rPr>
          <w:bCs/>
          <w:szCs w:val="28"/>
        </w:rPr>
        <w:t xml:space="preserve">2.108年7月至12月心理健康宣導教育成果：   </w:t>
      </w:r>
    </w:p>
    <w:p w:rsidR="00886A6F" w:rsidRPr="00D255AA" w:rsidRDefault="00886A6F" w:rsidP="00FE48C9">
      <w:pPr>
        <w:snapToGrid w:val="0"/>
        <w:spacing w:line="360" w:lineRule="exact"/>
        <w:ind w:left="1400" w:hanging="280"/>
        <w:jc w:val="both"/>
        <w:rPr>
          <w:bCs/>
          <w:szCs w:val="28"/>
        </w:rPr>
      </w:pPr>
      <w:r w:rsidRPr="00D255AA">
        <w:rPr>
          <w:bCs/>
          <w:szCs w:val="28"/>
        </w:rPr>
        <w:t xml:space="preserve">  辦理26場心理健康促進活動，計2,101人次參與。連結廣播媒體4場、發布心理衛生新聞8則，宣導各項心理衛生服務措施。</w:t>
      </w:r>
    </w:p>
    <w:p w:rsidR="00886A6F" w:rsidRPr="00D255AA" w:rsidRDefault="00886A6F" w:rsidP="00FE48C9">
      <w:pPr>
        <w:snapToGrid w:val="0"/>
        <w:spacing w:line="360" w:lineRule="exact"/>
        <w:ind w:left="1400" w:hanging="280"/>
        <w:jc w:val="both"/>
        <w:rPr>
          <w:bCs/>
          <w:szCs w:val="28"/>
        </w:rPr>
      </w:pPr>
      <w:r w:rsidRPr="00D255AA">
        <w:rPr>
          <w:bCs/>
          <w:szCs w:val="28"/>
        </w:rPr>
        <w:t>3.108年7月至12月結合衛政、社政與勞政服務成果：針對鄰里長與里幹事辦理自殺防治守門人教育宣導，計完成241里，累計達本市目標里數之100%（752/752*100%）；結合社政、警察、消防、民政、教育、勞政等機關辦理「幸福in高雄，捕手Go~Go~Go~」之自殺防治新概念「看聽轉牽走」宣導，提升民眾「正向思考」及面對壓力事件「即時轉念」的觀念，以重新獲得面對問題的能力，108年7月至12月共辦理201場，共計11,977人次參與。</w:t>
      </w:r>
    </w:p>
    <w:p w:rsidR="00886A6F" w:rsidRPr="00D255AA" w:rsidRDefault="00886A6F" w:rsidP="00FE48C9">
      <w:pPr>
        <w:snapToGrid w:val="0"/>
        <w:spacing w:line="360" w:lineRule="exact"/>
        <w:ind w:left="1400" w:hanging="280"/>
        <w:jc w:val="both"/>
        <w:rPr>
          <w:bCs/>
          <w:szCs w:val="28"/>
        </w:rPr>
      </w:pPr>
      <w:r w:rsidRPr="00D255AA">
        <w:rPr>
          <w:bCs/>
          <w:szCs w:val="28"/>
        </w:rPr>
        <w:lastRenderedPageBreak/>
        <w:t>4.針對「燒炭」、「農藥」、「高處跳下」、「溺水」限制自殺工具的可及性工作：為降低木炭取得之便利性，與本市4大連鎖超商及10大賣場等店家合作，規劃推動「木炭安全上架」方案，108年7月至12月實地稽查宣導204家，累計完成455家；主動訪查本市之農藥行進行宣導及提供自殺防治文宣，108年7月至12月已完成訪查及宣導計47家，累計118家；拜訪本市之公寓大廈進行宣導及提供自殺防治文宣，108年7月至12月已完成訪查及宣導計87家，累計203家；至高雄市38區容易跳水地點，108年7月至12月已完成張貼「珍愛生命」標語23條水域，累計52條水域。</w:t>
      </w:r>
    </w:p>
    <w:p w:rsidR="00886A6F" w:rsidRPr="00D255AA" w:rsidRDefault="00886A6F" w:rsidP="00FE48C9">
      <w:pPr>
        <w:snapToGrid w:val="0"/>
        <w:spacing w:line="360" w:lineRule="exact"/>
        <w:ind w:left="420" w:hanging="280"/>
        <w:jc w:val="both"/>
        <w:rPr>
          <w:bCs/>
          <w:szCs w:val="28"/>
        </w:rPr>
      </w:pPr>
      <w:r w:rsidRPr="00D255AA">
        <w:rPr>
          <w:bCs/>
          <w:szCs w:val="28"/>
        </w:rPr>
        <w:t>（二）心理衛生次段服務</w:t>
      </w:r>
    </w:p>
    <w:p w:rsidR="00886A6F" w:rsidRPr="00D255AA" w:rsidRDefault="00886A6F" w:rsidP="00FE48C9">
      <w:pPr>
        <w:snapToGrid w:val="0"/>
        <w:spacing w:line="360" w:lineRule="exact"/>
        <w:ind w:left="1134" w:hanging="14"/>
        <w:jc w:val="both"/>
        <w:rPr>
          <w:bCs/>
          <w:szCs w:val="28"/>
        </w:rPr>
      </w:pPr>
      <w:r w:rsidRPr="00D255AA">
        <w:rPr>
          <w:bCs/>
          <w:szCs w:val="28"/>
        </w:rPr>
        <w:t>老人憂鬱症篩檢服務：透過市立醫院、各區衛生所搭配門診、老人健康檢查、社區篩檢、宣導活動等，提供本市65歲以上高風險老人(久病、獨居、失能、老老照顧者及長照求者)心理健康篩檢服務，108年7月至12月篩檢累計18,276人（占本市65歲以上老年人口數（411,897人）之4.43%），篩檢出之憂鬱症高危險群計334人，提供後續關懷服務及相關資源連結服務。</w:t>
      </w:r>
    </w:p>
    <w:p w:rsidR="00886A6F" w:rsidRPr="00D255AA" w:rsidRDefault="00886A6F" w:rsidP="00FE48C9">
      <w:pPr>
        <w:snapToGrid w:val="0"/>
        <w:spacing w:line="360" w:lineRule="exact"/>
        <w:ind w:left="420" w:hanging="280"/>
        <w:jc w:val="both"/>
        <w:rPr>
          <w:bCs/>
          <w:szCs w:val="28"/>
        </w:rPr>
      </w:pPr>
      <w:r w:rsidRPr="00D255AA">
        <w:rPr>
          <w:bCs/>
          <w:szCs w:val="28"/>
        </w:rPr>
        <w:t>（三）自殺防治</w:t>
      </w:r>
    </w:p>
    <w:p w:rsidR="00886A6F" w:rsidRPr="00D255AA" w:rsidRDefault="00886A6F" w:rsidP="00FE48C9">
      <w:pPr>
        <w:snapToGrid w:val="0"/>
        <w:spacing w:line="360" w:lineRule="exact"/>
        <w:ind w:left="1400" w:hanging="280"/>
        <w:jc w:val="both"/>
        <w:rPr>
          <w:bCs/>
          <w:szCs w:val="28"/>
        </w:rPr>
      </w:pPr>
      <w:r w:rsidRPr="00D255AA">
        <w:rPr>
          <w:bCs/>
          <w:szCs w:val="28"/>
        </w:rPr>
        <w:t>1.本市108年7月至12月</w:t>
      </w:r>
      <w:r w:rsidR="00A64A73" w:rsidRPr="00D255AA">
        <w:rPr>
          <w:bCs/>
          <w:szCs w:val="28"/>
        </w:rPr>
        <w:t>31</w:t>
      </w:r>
      <w:r w:rsidRPr="00D255AA">
        <w:rPr>
          <w:bCs/>
          <w:szCs w:val="28"/>
        </w:rPr>
        <w:t>日自殺高風險個案通報數2,</w:t>
      </w:r>
      <w:r w:rsidR="00A64A73" w:rsidRPr="00D255AA">
        <w:rPr>
          <w:bCs/>
          <w:szCs w:val="28"/>
        </w:rPr>
        <w:t>445</w:t>
      </w:r>
      <w:r w:rsidRPr="00D255AA">
        <w:rPr>
          <w:bCs/>
          <w:szCs w:val="28"/>
        </w:rPr>
        <w:t>人次，自殺方式以「安眠藥、鎮靜劑」最多，計</w:t>
      </w:r>
      <w:r w:rsidR="00A64A73" w:rsidRPr="00D255AA">
        <w:rPr>
          <w:bCs/>
          <w:szCs w:val="28"/>
        </w:rPr>
        <w:t>614</w:t>
      </w:r>
      <w:r w:rsidRPr="00D255AA">
        <w:rPr>
          <w:bCs/>
          <w:szCs w:val="28"/>
        </w:rPr>
        <w:t>人次，其次為「割腕」計</w:t>
      </w:r>
      <w:r w:rsidR="00A64A73" w:rsidRPr="00D255AA">
        <w:rPr>
          <w:bCs/>
          <w:szCs w:val="28"/>
        </w:rPr>
        <w:t>547</w:t>
      </w:r>
      <w:r w:rsidRPr="00D255AA">
        <w:rPr>
          <w:bCs/>
          <w:szCs w:val="28"/>
        </w:rPr>
        <w:t>人次；自殺原因以「憂鬱傾向」最多，計1,</w:t>
      </w:r>
      <w:r w:rsidR="00A64A73" w:rsidRPr="00D255AA">
        <w:rPr>
          <w:bCs/>
          <w:szCs w:val="28"/>
        </w:rPr>
        <w:t>119</w:t>
      </w:r>
      <w:r w:rsidRPr="00D255AA">
        <w:rPr>
          <w:bCs/>
          <w:szCs w:val="28"/>
        </w:rPr>
        <w:t>人次，其次為「家庭成員因素」，計</w:t>
      </w:r>
      <w:r w:rsidR="00A64A73" w:rsidRPr="00D255AA">
        <w:rPr>
          <w:bCs/>
          <w:szCs w:val="28"/>
        </w:rPr>
        <w:t>571</w:t>
      </w:r>
      <w:r w:rsidRPr="00D255AA">
        <w:rPr>
          <w:bCs/>
          <w:szCs w:val="28"/>
        </w:rPr>
        <w:t>人次。</w:t>
      </w:r>
    </w:p>
    <w:p w:rsidR="00886A6F" w:rsidRPr="00D255AA" w:rsidRDefault="00886A6F" w:rsidP="00FE48C9">
      <w:pPr>
        <w:snapToGrid w:val="0"/>
        <w:spacing w:line="360" w:lineRule="exact"/>
        <w:ind w:left="1400" w:hanging="280"/>
        <w:jc w:val="both"/>
        <w:rPr>
          <w:bCs/>
          <w:szCs w:val="28"/>
        </w:rPr>
      </w:pPr>
      <w:r w:rsidRPr="00D255AA">
        <w:rPr>
          <w:bCs/>
          <w:szCs w:val="28"/>
        </w:rPr>
        <w:t>2.衛生福利部</w:t>
      </w:r>
      <w:r w:rsidR="00A64A73" w:rsidRPr="00D255AA">
        <w:rPr>
          <w:bCs/>
          <w:szCs w:val="28"/>
        </w:rPr>
        <w:t>109</w:t>
      </w:r>
      <w:r w:rsidRPr="00D255AA">
        <w:rPr>
          <w:bCs/>
          <w:szCs w:val="28"/>
        </w:rPr>
        <w:t>年</w:t>
      </w:r>
      <w:r w:rsidR="00A64A73" w:rsidRPr="00D255AA">
        <w:rPr>
          <w:bCs/>
          <w:szCs w:val="28"/>
        </w:rPr>
        <w:t>2</w:t>
      </w:r>
      <w:r w:rsidRPr="00D255AA">
        <w:rPr>
          <w:bCs/>
          <w:szCs w:val="28"/>
        </w:rPr>
        <w:t>月</w:t>
      </w:r>
      <w:r w:rsidR="00A64A73" w:rsidRPr="00D255AA">
        <w:rPr>
          <w:bCs/>
          <w:szCs w:val="28"/>
        </w:rPr>
        <w:t>11</w:t>
      </w:r>
      <w:r w:rsidRPr="00D255AA">
        <w:rPr>
          <w:bCs/>
          <w:szCs w:val="28"/>
        </w:rPr>
        <w:t>日提供本市最新自殺死亡數據顯示，108年1月至</w:t>
      </w:r>
      <w:r w:rsidR="00A64A73" w:rsidRPr="00D255AA">
        <w:rPr>
          <w:bCs/>
          <w:szCs w:val="28"/>
        </w:rPr>
        <w:t>9</w:t>
      </w:r>
      <w:r w:rsidRPr="00D255AA">
        <w:rPr>
          <w:bCs/>
          <w:szCs w:val="28"/>
        </w:rPr>
        <w:t>月自殺死亡人數為</w:t>
      </w:r>
      <w:r w:rsidR="00A64A73" w:rsidRPr="00D255AA">
        <w:rPr>
          <w:bCs/>
          <w:szCs w:val="28"/>
        </w:rPr>
        <w:t>399</w:t>
      </w:r>
      <w:r w:rsidRPr="00D255AA">
        <w:rPr>
          <w:bCs/>
          <w:szCs w:val="28"/>
        </w:rPr>
        <w:t>人，較107年同期增加</w:t>
      </w:r>
      <w:r w:rsidR="00A64A73" w:rsidRPr="00D255AA">
        <w:rPr>
          <w:bCs/>
          <w:szCs w:val="28"/>
        </w:rPr>
        <w:t>40</w:t>
      </w:r>
      <w:r w:rsidRPr="00D255AA">
        <w:rPr>
          <w:bCs/>
          <w:szCs w:val="28"/>
        </w:rPr>
        <w:t>人，其中男性</w:t>
      </w:r>
      <w:r w:rsidR="00A64A73" w:rsidRPr="00D255AA">
        <w:rPr>
          <w:bCs/>
          <w:szCs w:val="28"/>
        </w:rPr>
        <w:t>268</w:t>
      </w:r>
      <w:r w:rsidRPr="00D255AA">
        <w:rPr>
          <w:bCs/>
          <w:szCs w:val="28"/>
        </w:rPr>
        <w:t>人（</w:t>
      </w:r>
      <w:r w:rsidR="00A64A73" w:rsidRPr="00D255AA">
        <w:rPr>
          <w:bCs/>
          <w:szCs w:val="28"/>
        </w:rPr>
        <w:t>67.2</w:t>
      </w:r>
      <w:r w:rsidRPr="00D255AA">
        <w:rPr>
          <w:bCs/>
          <w:szCs w:val="28"/>
        </w:rPr>
        <w:t>%）、女性</w:t>
      </w:r>
      <w:r w:rsidR="00A64A73" w:rsidRPr="00D255AA">
        <w:rPr>
          <w:bCs/>
          <w:szCs w:val="28"/>
        </w:rPr>
        <w:t>131</w:t>
      </w:r>
      <w:r w:rsidRPr="00D255AA">
        <w:rPr>
          <w:bCs/>
          <w:szCs w:val="28"/>
        </w:rPr>
        <w:t>人（</w:t>
      </w:r>
      <w:r w:rsidR="00A64A73" w:rsidRPr="00D255AA">
        <w:rPr>
          <w:bCs/>
          <w:szCs w:val="28"/>
        </w:rPr>
        <w:t>32.8</w:t>
      </w:r>
      <w:r w:rsidRPr="00D255AA">
        <w:rPr>
          <w:bCs/>
          <w:szCs w:val="28"/>
        </w:rPr>
        <w:t>%）；年齡層以「45歲至64歲」</w:t>
      </w:r>
      <w:r w:rsidR="00A64A73" w:rsidRPr="00D255AA">
        <w:rPr>
          <w:bCs/>
          <w:szCs w:val="28"/>
        </w:rPr>
        <w:t>152</w:t>
      </w:r>
      <w:r w:rsidRPr="00D255AA">
        <w:rPr>
          <w:bCs/>
          <w:szCs w:val="28"/>
        </w:rPr>
        <w:t>人次最多；死亡方式以 「上吊」</w:t>
      </w:r>
      <w:r w:rsidR="00A64A73" w:rsidRPr="00D255AA">
        <w:rPr>
          <w:bCs/>
          <w:szCs w:val="28"/>
        </w:rPr>
        <w:t>128</w:t>
      </w:r>
      <w:r w:rsidRPr="00D255AA">
        <w:rPr>
          <w:bCs/>
          <w:szCs w:val="28"/>
        </w:rPr>
        <w:t>人次最多。</w:t>
      </w:r>
    </w:p>
    <w:p w:rsidR="00886A6F" w:rsidRPr="00D255AA" w:rsidRDefault="00886A6F" w:rsidP="00FE48C9">
      <w:pPr>
        <w:snapToGrid w:val="0"/>
        <w:spacing w:line="360" w:lineRule="exact"/>
        <w:ind w:left="420" w:hanging="280"/>
        <w:jc w:val="both"/>
        <w:rPr>
          <w:bCs/>
          <w:szCs w:val="28"/>
        </w:rPr>
      </w:pPr>
      <w:r w:rsidRPr="00D255AA">
        <w:rPr>
          <w:bCs/>
          <w:szCs w:val="28"/>
        </w:rPr>
        <w:t>（四）醫療戒治服務</w:t>
      </w:r>
    </w:p>
    <w:p w:rsidR="00886A6F" w:rsidRPr="00D255AA" w:rsidRDefault="00886A6F" w:rsidP="00FE48C9">
      <w:pPr>
        <w:snapToGrid w:val="0"/>
        <w:spacing w:line="360" w:lineRule="exact"/>
        <w:ind w:left="1400" w:hanging="280"/>
        <w:jc w:val="both"/>
        <w:rPr>
          <w:bCs/>
          <w:szCs w:val="28"/>
        </w:rPr>
      </w:pPr>
      <w:r w:rsidRPr="00D255AA">
        <w:rPr>
          <w:bCs/>
          <w:szCs w:val="28"/>
        </w:rPr>
        <w:t>1.本市指定藥癮戒治機構共18家，替代治療執行機構共18家，其中丁基原啡因替代治療診所共5家；截至108年</w:t>
      </w:r>
      <w:r w:rsidR="00A64A73" w:rsidRPr="00D255AA">
        <w:rPr>
          <w:bCs/>
          <w:szCs w:val="28"/>
        </w:rPr>
        <w:t>12</w:t>
      </w:r>
      <w:r w:rsidRPr="00D255AA">
        <w:rPr>
          <w:bCs/>
          <w:szCs w:val="28"/>
        </w:rPr>
        <w:t>月</w:t>
      </w:r>
      <w:r w:rsidR="00A64A73" w:rsidRPr="00D255AA">
        <w:rPr>
          <w:bCs/>
          <w:szCs w:val="28"/>
        </w:rPr>
        <w:t>31</w:t>
      </w:r>
      <w:r w:rsidRPr="00D255AA">
        <w:rPr>
          <w:bCs/>
          <w:szCs w:val="28"/>
        </w:rPr>
        <w:t>日為止，累計補助人數為</w:t>
      </w:r>
      <w:r w:rsidR="00A64A73" w:rsidRPr="00D255AA">
        <w:rPr>
          <w:bCs/>
          <w:szCs w:val="28"/>
        </w:rPr>
        <w:t>1,793</w:t>
      </w:r>
      <w:r w:rsidRPr="00D255AA">
        <w:rPr>
          <w:bCs/>
          <w:szCs w:val="28"/>
        </w:rPr>
        <w:t>人。</w:t>
      </w:r>
    </w:p>
    <w:p w:rsidR="00886A6F" w:rsidRPr="00D255AA" w:rsidRDefault="00886A6F" w:rsidP="00FE48C9">
      <w:pPr>
        <w:snapToGrid w:val="0"/>
        <w:spacing w:line="360" w:lineRule="exact"/>
        <w:ind w:left="1400" w:hanging="280"/>
        <w:jc w:val="both"/>
        <w:rPr>
          <w:bCs/>
          <w:szCs w:val="28"/>
        </w:rPr>
      </w:pPr>
      <w:r w:rsidRPr="00D255AA">
        <w:rPr>
          <w:bCs/>
          <w:szCs w:val="28"/>
        </w:rPr>
        <w:t>2.衛生福利部108年藥癮治療費用補助方案由</w:t>
      </w:r>
      <w:r w:rsidR="002F245C" w:rsidRPr="00D255AA">
        <w:rPr>
          <w:rFonts w:hint="eastAsia"/>
          <w:bCs/>
          <w:szCs w:val="28"/>
        </w:rPr>
        <w:t>本府</w:t>
      </w:r>
      <w:r w:rsidRPr="00D255AA">
        <w:rPr>
          <w:bCs/>
          <w:szCs w:val="28"/>
        </w:rPr>
        <w:t>衛生局代審代付，自108年5月8日開始實施，提供藥癮個案治療費用之部分補助， 截至108年</w:t>
      </w:r>
      <w:r w:rsidR="00A64A73" w:rsidRPr="00D255AA">
        <w:rPr>
          <w:bCs/>
          <w:szCs w:val="28"/>
        </w:rPr>
        <w:t>12</w:t>
      </w:r>
      <w:r w:rsidRPr="00D255AA">
        <w:rPr>
          <w:bCs/>
          <w:szCs w:val="28"/>
        </w:rPr>
        <w:t>月</w:t>
      </w:r>
      <w:r w:rsidR="00A64A73" w:rsidRPr="00D255AA">
        <w:rPr>
          <w:bCs/>
          <w:szCs w:val="28"/>
        </w:rPr>
        <w:t>31</w:t>
      </w:r>
      <w:r w:rsidRPr="00D255AA">
        <w:rPr>
          <w:bCs/>
          <w:szCs w:val="28"/>
        </w:rPr>
        <w:t>日共計補助藥癮者</w:t>
      </w:r>
      <w:r w:rsidR="00A64A73" w:rsidRPr="00D255AA">
        <w:rPr>
          <w:bCs/>
          <w:szCs w:val="28"/>
        </w:rPr>
        <w:t>235</w:t>
      </w:r>
      <w:r w:rsidRPr="00D255AA">
        <w:rPr>
          <w:bCs/>
          <w:szCs w:val="28"/>
        </w:rPr>
        <w:t>人。</w:t>
      </w:r>
    </w:p>
    <w:p w:rsidR="00886A6F" w:rsidRPr="00D255AA" w:rsidRDefault="00886A6F" w:rsidP="00FE48C9">
      <w:pPr>
        <w:snapToGrid w:val="0"/>
        <w:spacing w:line="360" w:lineRule="exact"/>
        <w:ind w:left="1400" w:hanging="280"/>
        <w:jc w:val="both"/>
        <w:rPr>
          <w:bCs/>
          <w:szCs w:val="28"/>
        </w:rPr>
      </w:pPr>
      <w:r w:rsidRPr="00D255AA">
        <w:rPr>
          <w:bCs/>
          <w:szCs w:val="28"/>
        </w:rPr>
        <w:t>3.本市指定酒癮戒治機構共12家，自108年7月至12月共轉介100人次，截止108年9月，持續治療人數為116人。</w:t>
      </w:r>
    </w:p>
    <w:p w:rsidR="00886A6F" w:rsidRPr="00D255AA" w:rsidRDefault="00886A6F" w:rsidP="00FE48C9">
      <w:pPr>
        <w:snapToGrid w:val="0"/>
        <w:spacing w:line="360" w:lineRule="exact"/>
        <w:ind w:left="420" w:hanging="280"/>
        <w:jc w:val="both"/>
        <w:rPr>
          <w:bCs/>
          <w:szCs w:val="28"/>
        </w:rPr>
      </w:pPr>
      <w:r w:rsidRPr="00D255AA">
        <w:rPr>
          <w:bCs/>
          <w:szCs w:val="28"/>
        </w:rPr>
        <w:t>（五）精神衛生末段服務</w:t>
      </w:r>
    </w:p>
    <w:p w:rsidR="00886A6F" w:rsidRPr="00D255AA" w:rsidRDefault="00886A6F" w:rsidP="00FE48C9">
      <w:pPr>
        <w:snapToGrid w:val="0"/>
        <w:spacing w:line="360" w:lineRule="exact"/>
        <w:ind w:left="1400" w:hanging="280"/>
        <w:jc w:val="both"/>
        <w:rPr>
          <w:bCs/>
          <w:szCs w:val="28"/>
        </w:rPr>
      </w:pPr>
      <w:r w:rsidRPr="00D255AA">
        <w:rPr>
          <w:bCs/>
          <w:szCs w:val="28"/>
        </w:rPr>
        <w:t>1.制定「高雄市社區（疑似）精神病人處置標準作業流程」，已建</w:t>
      </w:r>
      <w:r w:rsidRPr="00D255AA">
        <w:rPr>
          <w:bCs/>
          <w:szCs w:val="28"/>
        </w:rPr>
        <w:lastRenderedPageBreak/>
        <w:t>置本市社區精神病人單一通報窗口，當民眾通報衛生局社區內有（疑似）精神病患發生干擾事件時，即派轄區公衛護</w:t>
      </w:r>
      <w:r w:rsidR="00A64A73" w:rsidRPr="00D255AA">
        <w:rPr>
          <w:rFonts w:hint="eastAsia"/>
          <w:bCs/>
          <w:szCs w:val="28"/>
        </w:rPr>
        <w:t>理師</w:t>
      </w:r>
      <w:r w:rsidRPr="00D255AA">
        <w:rPr>
          <w:bCs/>
          <w:szCs w:val="28"/>
        </w:rPr>
        <w:t>進行實地訪查瞭解，針對被通報之疑似精神病患進行訪視關懷、協助就醫或提供相關資源，以減少社區滋擾事件之發生。</w:t>
      </w:r>
    </w:p>
    <w:p w:rsidR="00886A6F" w:rsidRPr="00D255AA" w:rsidRDefault="00886A6F" w:rsidP="00FE48C9">
      <w:pPr>
        <w:snapToGrid w:val="0"/>
        <w:spacing w:line="360" w:lineRule="exact"/>
        <w:ind w:left="1400" w:hanging="280"/>
        <w:jc w:val="both"/>
        <w:rPr>
          <w:bCs/>
          <w:szCs w:val="28"/>
        </w:rPr>
      </w:pPr>
      <w:r w:rsidRPr="00D255AA">
        <w:rPr>
          <w:bCs/>
          <w:szCs w:val="28"/>
        </w:rPr>
        <w:t>2.本市社區精神個案照護係依據衛生福利部「精神疾病患者社區家訪要點」進行關懷訪視，針對病情不穩但未達強制住院要件個案，依個案情形調整訪視頻率、增加訪視密度或轉介社區關懷訪視員提供關懷訪視服務，並加強個案家屬或親友照顧知能，衛教其瞭解發病前兆及緊急危機處理方式，</w:t>
      </w:r>
      <w:r w:rsidR="006A4337" w:rsidRPr="00D255AA">
        <w:rPr>
          <w:bCs/>
          <w:szCs w:val="28"/>
        </w:rPr>
        <w:t>108年1月至12月31日精神個案實際照護20,233名，完成訪視追蹤104,749人次。</w:t>
      </w:r>
    </w:p>
    <w:p w:rsidR="00886A6F" w:rsidRPr="00D255AA" w:rsidRDefault="00886A6F" w:rsidP="00FE48C9">
      <w:pPr>
        <w:snapToGrid w:val="0"/>
        <w:spacing w:line="360" w:lineRule="exact"/>
        <w:ind w:left="1400" w:hanging="280"/>
        <w:jc w:val="both"/>
        <w:rPr>
          <w:bCs/>
          <w:szCs w:val="28"/>
        </w:rPr>
      </w:pPr>
      <w:r w:rsidRPr="00D255AA">
        <w:rPr>
          <w:bCs/>
          <w:szCs w:val="28"/>
        </w:rPr>
        <w:t>3.針對轄內主要照顧者65歲以上，家中有2位以上精神病人、獨居、無病識感、不規則就醫、合併家暴等高風險個案，視其需求提供連結相關服務資源或轉介社區關懷計畫，108年</w:t>
      </w:r>
      <w:r w:rsidR="00A64A73" w:rsidRPr="00D255AA">
        <w:rPr>
          <w:rFonts w:hint="eastAsia"/>
          <w:bCs/>
          <w:szCs w:val="28"/>
        </w:rPr>
        <w:t>7</w:t>
      </w:r>
      <w:r w:rsidRPr="00D255AA">
        <w:rPr>
          <w:bCs/>
          <w:szCs w:val="28"/>
        </w:rPr>
        <w:t>月至</w:t>
      </w:r>
      <w:r w:rsidR="00A64A73" w:rsidRPr="00D255AA">
        <w:rPr>
          <w:rFonts w:hint="eastAsia"/>
          <w:bCs/>
          <w:szCs w:val="28"/>
        </w:rPr>
        <w:t>12</w:t>
      </w:r>
      <w:r w:rsidRPr="00D255AA">
        <w:rPr>
          <w:bCs/>
          <w:szCs w:val="28"/>
        </w:rPr>
        <w:t>月</w:t>
      </w:r>
      <w:r w:rsidR="00A64A73" w:rsidRPr="00D255AA">
        <w:rPr>
          <w:rFonts w:hint="eastAsia"/>
          <w:bCs/>
          <w:szCs w:val="28"/>
        </w:rPr>
        <w:t>31</w:t>
      </w:r>
      <w:r w:rsidRPr="00D255AA">
        <w:rPr>
          <w:bCs/>
          <w:szCs w:val="28"/>
        </w:rPr>
        <w:t>日轉介社區關懷訪視員開案服務共計</w:t>
      </w:r>
      <w:r w:rsidR="00A64A73" w:rsidRPr="00D255AA">
        <w:rPr>
          <w:bCs/>
          <w:szCs w:val="28"/>
        </w:rPr>
        <w:t>679</w:t>
      </w:r>
      <w:r w:rsidRPr="00D255AA">
        <w:rPr>
          <w:bCs/>
          <w:szCs w:val="28"/>
        </w:rPr>
        <w:t>人，提供關懷服務達</w:t>
      </w:r>
      <w:r w:rsidR="00A64A73" w:rsidRPr="00D255AA">
        <w:rPr>
          <w:rFonts w:hint="eastAsia"/>
          <w:bCs/>
          <w:szCs w:val="28"/>
        </w:rPr>
        <w:t>2,</w:t>
      </w:r>
      <w:r w:rsidR="00A64A73" w:rsidRPr="00D255AA">
        <w:rPr>
          <w:bCs/>
          <w:szCs w:val="28"/>
        </w:rPr>
        <w:t>597</w:t>
      </w:r>
      <w:r w:rsidRPr="00D255AA">
        <w:rPr>
          <w:bCs/>
          <w:szCs w:val="28"/>
        </w:rPr>
        <w:t>人次。</w:t>
      </w:r>
    </w:p>
    <w:p w:rsidR="00565CFB" w:rsidRPr="00D255AA" w:rsidRDefault="00886A6F" w:rsidP="00FE48C9">
      <w:pPr>
        <w:spacing w:line="360" w:lineRule="exact"/>
        <w:ind w:left="1400" w:hanging="280"/>
        <w:jc w:val="both"/>
        <w:rPr>
          <w:bCs/>
          <w:szCs w:val="28"/>
        </w:rPr>
      </w:pPr>
      <w:r w:rsidRPr="00D255AA">
        <w:rPr>
          <w:bCs/>
          <w:szCs w:val="28"/>
        </w:rPr>
        <w:t>4.強化社會安全網策略三，針對轄內家庭暴力、兒童虐待、性侵害加害人合併精神疾病個案，依照家庭訪視評估，建立個別化服務計畫與資源連結，</w:t>
      </w:r>
      <w:r w:rsidR="00565CFB" w:rsidRPr="00D255AA">
        <w:rPr>
          <w:bCs/>
          <w:szCs w:val="28"/>
        </w:rPr>
        <w:t>108年7月至12月共計服務案量</w:t>
      </w:r>
      <w:r w:rsidR="00A64A73" w:rsidRPr="00D255AA">
        <w:rPr>
          <w:bCs/>
          <w:szCs w:val="28"/>
        </w:rPr>
        <w:t>623</w:t>
      </w:r>
      <w:r w:rsidR="00565CFB" w:rsidRPr="00D255AA">
        <w:rPr>
          <w:bCs/>
          <w:szCs w:val="28"/>
        </w:rPr>
        <w:t>人，提供關懷服務達</w:t>
      </w:r>
      <w:r w:rsidR="00A64A73" w:rsidRPr="00D255AA">
        <w:rPr>
          <w:bCs/>
          <w:szCs w:val="28"/>
        </w:rPr>
        <w:t>8,832</w:t>
      </w:r>
      <w:r w:rsidR="00565CFB" w:rsidRPr="00D255AA">
        <w:rPr>
          <w:bCs/>
          <w:szCs w:val="28"/>
        </w:rPr>
        <w:t>人次。</w:t>
      </w:r>
    </w:p>
    <w:p w:rsidR="00886A6F" w:rsidRPr="00D255AA" w:rsidRDefault="00886A6F" w:rsidP="00FE48C9">
      <w:pPr>
        <w:snapToGrid w:val="0"/>
        <w:spacing w:line="360" w:lineRule="exact"/>
        <w:ind w:left="1400" w:hanging="280"/>
        <w:jc w:val="both"/>
        <w:rPr>
          <w:bCs/>
          <w:szCs w:val="28"/>
        </w:rPr>
      </w:pPr>
      <w:r w:rsidRPr="00D255AA">
        <w:rPr>
          <w:bCs/>
          <w:szCs w:val="28"/>
        </w:rPr>
        <w:t>5.依據精神衛生法第19條規定，經醫師診斷或鑑定屬嚴重病人者，應置保護人一人，針對嚴重病人無保護人者，應由主管機關選定適當人員擔任，截至108年</w:t>
      </w:r>
      <w:r w:rsidR="00A64A73" w:rsidRPr="00D255AA">
        <w:rPr>
          <w:bCs/>
          <w:szCs w:val="28"/>
        </w:rPr>
        <w:t>7</w:t>
      </w:r>
      <w:r w:rsidRPr="00D255AA">
        <w:rPr>
          <w:bCs/>
          <w:szCs w:val="28"/>
        </w:rPr>
        <w:t>月至</w:t>
      </w:r>
      <w:r w:rsidR="00A64A73" w:rsidRPr="00D255AA">
        <w:rPr>
          <w:bCs/>
          <w:szCs w:val="28"/>
        </w:rPr>
        <w:t>12</w:t>
      </w:r>
      <w:r w:rsidRPr="00D255AA">
        <w:rPr>
          <w:bCs/>
          <w:szCs w:val="28"/>
        </w:rPr>
        <w:t>月</w:t>
      </w:r>
      <w:r w:rsidR="00A64A73" w:rsidRPr="00D255AA">
        <w:rPr>
          <w:bCs/>
          <w:szCs w:val="28"/>
        </w:rPr>
        <w:t>31</w:t>
      </w:r>
      <w:r w:rsidRPr="00D255AA">
        <w:rPr>
          <w:bCs/>
          <w:szCs w:val="28"/>
        </w:rPr>
        <w:t>日本市精神照護個案中具有嚴重病人身分共計1,16</w:t>
      </w:r>
      <w:r w:rsidR="00A64A73" w:rsidRPr="00D255AA">
        <w:rPr>
          <w:bCs/>
          <w:szCs w:val="28"/>
        </w:rPr>
        <w:t>3</w:t>
      </w:r>
      <w:r w:rsidRPr="00D255AA">
        <w:rPr>
          <w:bCs/>
          <w:szCs w:val="28"/>
        </w:rPr>
        <w:t>人，由</w:t>
      </w:r>
      <w:r w:rsidR="003D58BE" w:rsidRPr="00D255AA">
        <w:rPr>
          <w:bCs/>
          <w:szCs w:val="28"/>
        </w:rPr>
        <w:t>本府</w:t>
      </w:r>
      <w:r w:rsidRPr="00D255AA">
        <w:rPr>
          <w:bCs/>
          <w:szCs w:val="28"/>
        </w:rPr>
        <w:t>衛生局協助指定公設保護人，共計</w:t>
      </w:r>
      <w:r w:rsidR="00A64A73" w:rsidRPr="00D255AA">
        <w:rPr>
          <w:bCs/>
          <w:szCs w:val="28"/>
        </w:rPr>
        <w:t>16</w:t>
      </w:r>
      <w:r w:rsidRPr="00D255AA">
        <w:rPr>
          <w:bCs/>
          <w:szCs w:val="28"/>
        </w:rPr>
        <w:t>案。</w:t>
      </w:r>
    </w:p>
    <w:p w:rsidR="006A4337" w:rsidRPr="00D255AA" w:rsidRDefault="00886A6F" w:rsidP="00FE48C9">
      <w:pPr>
        <w:snapToGrid w:val="0"/>
        <w:spacing w:line="360" w:lineRule="exact"/>
        <w:ind w:left="1400" w:hanging="280"/>
        <w:jc w:val="both"/>
        <w:rPr>
          <w:bCs/>
          <w:szCs w:val="28"/>
        </w:rPr>
      </w:pPr>
      <w:r w:rsidRPr="00D255AA">
        <w:rPr>
          <w:bCs/>
          <w:szCs w:val="28"/>
        </w:rPr>
        <w:t>6.高雄市立凱旋醫院108年承接衛生福利部「醫療機構精神病人社區照護品質提升計畫」，與國軍高雄總醫院、財團法人台灣省私立高雄仁愛之家附設慈惠醫院、燕巢靜和醫院、高雄醫學大學附設中和紀念醫院、國軍高雄總醫院左營分院、高雄長庚醫院、高雄榮民總醫院、義大醫療財團法人義大醫院、衛生福利部旗山醫院、樂安醫院，共計10家醫療機構合作，針對警、消人員協助護送就醫，但未住院個案等困難處理對象提供電、家訪等訪視服務，並給予適當衛教及轉介相關資源，</w:t>
      </w:r>
      <w:r w:rsidR="006A4337" w:rsidRPr="00D255AA">
        <w:rPr>
          <w:bCs/>
          <w:szCs w:val="28"/>
        </w:rPr>
        <w:t>108年7月至12月共開案服務164人，提供電訪779人次，居家訪視293人次，強化精神病人緊急送醫服務方案計6人次。</w:t>
      </w:r>
    </w:p>
    <w:p w:rsidR="00886A6F" w:rsidRPr="00D255AA" w:rsidRDefault="00886A6F" w:rsidP="00FE48C9">
      <w:pPr>
        <w:snapToGrid w:val="0"/>
        <w:spacing w:line="360" w:lineRule="exact"/>
        <w:ind w:left="709" w:hanging="567"/>
        <w:jc w:val="both"/>
        <w:rPr>
          <w:bCs/>
          <w:szCs w:val="28"/>
        </w:rPr>
      </w:pPr>
      <w:r w:rsidRPr="00D255AA">
        <w:rPr>
          <w:bCs/>
          <w:szCs w:val="28"/>
        </w:rPr>
        <w:t>（六）營造優質無菸環境，推動菸害防制工作</w:t>
      </w:r>
    </w:p>
    <w:p w:rsidR="00886A6F" w:rsidRPr="00D255AA" w:rsidRDefault="00886A6F" w:rsidP="00FE48C9">
      <w:pPr>
        <w:snapToGrid w:val="0"/>
        <w:spacing w:line="360" w:lineRule="exact"/>
        <w:ind w:left="1400" w:hanging="280"/>
        <w:jc w:val="both"/>
        <w:rPr>
          <w:szCs w:val="28"/>
        </w:rPr>
      </w:pPr>
      <w:r w:rsidRPr="00D255AA">
        <w:rPr>
          <w:bCs/>
          <w:szCs w:val="28"/>
        </w:rPr>
        <w:t>1.結合警政、教育及衛生單位辦理例行稽查、專案稽查、聯合稽查及檢舉稽查，108年7月至12月共執行稽查</w:t>
      </w:r>
      <w:r w:rsidR="00D62F25" w:rsidRPr="00D255AA">
        <w:rPr>
          <w:bCs/>
          <w:szCs w:val="28"/>
        </w:rPr>
        <w:t>1</w:t>
      </w:r>
      <w:r w:rsidR="00D62F25" w:rsidRPr="00D255AA">
        <w:rPr>
          <w:rFonts w:hint="eastAsia"/>
          <w:bCs/>
          <w:szCs w:val="28"/>
        </w:rPr>
        <w:t>2</w:t>
      </w:r>
      <w:r w:rsidR="00D62F25" w:rsidRPr="00D255AA">
        <w:rPr>
          <w:bCs/>
          <w:szCs w:val="28"/>
        </w:rPr>
        <w:t>,</w:t>
      </w:r>
      <w:r w:rsidR="00D62F25" w:rsidRPr="00D255AA">
        <w:rPr>
          <w:rFonts w:hint="eastAsia"/>
          <w:bCs/>
          <w:szCs w:val="28"/>
        </w:rPr>
        <w:t>424</w:t>
      </w:r>
      <w:r w:rsidRPr="00D255AA">
        <w:rPr>
          <w:bCs/>
          <w:szCs w:val="28"/>
        </w:rPr>
        <w:t>家，開立</w:t>
      </w:r>
      <w:r w:rsidRPr="00D255AA">
        <w:rPr>
          <w:bCs/>
          <w:szCs w:val="28"/>
        </w:rPr>
        <w:lastRenderedPageBreak/>
        <w:t>690張行政裁處書，年度執法重點為加強業者自主管理及嚇阻青少年吸菸。</w:t>
      </w:r>
    </w:p>
    <w:p w:rsidR="00886A6F" w:rsidRPr="00D255AA" w:rsidRDefault="00886A6F" w:rsidP="00FE48C9">
      <w:pPr>
        <w:tabs>
          <w:tab w:val="left" w:pos="-3420"/>
        </w:tabs>
        <w:overflowPunct w:val="0"/>
        <w:snapToGrid w:val="0"/>
        <w:spacing w:before="194" w:line="360" w:lineRule="exact"/>
        <w:ind w:left="1571" w:right="84"/>
        <w:jc w:val="both"/>
        <w:rPr>
          <w:bCs/>
          <w:sz w:val="24"/>
          <w:szCs w:val="28"/>
        </w:rPr>
      </w:pPr>
      <w:r w:rsidRPr="00D255AA">
        <w:rPr>
          <w:szCs w:val="28"/>
        </w:rPr>
        <w:t>108年7月至12月與107年同期菸害防制稽查取締比較表</w:t>
      </w:r>
    </w:p>
    <w:tbl>
      <w:tblPr>
        <w:tblW w:w="5000" w:type="pct"/>
        <w:tblLook w:val="0000" w:firstRow="0" w:lastRow="0" w:firstColumn="0" w:lastColumn="0" w:noHBand="0" w:noVBand="0"/>
      </w:tblPr>
      <w:tblGrid>
        <w:gridCol w:w="2158"/>
        <w:gridCol w:w="2383"/>
        <w:gridCol w:w="2269"/>
        <w:gridCol w:w="2476"/>
      </w:tblGrid>
      <w:tr w:rsidR="00D255AA" w:rsidRPr="00D255AA" w:rsidTr="00FE48C9">
        <w:trPr>
          <w:trHeight w:val="312"/>
        </w:trPr>
        <w:tc>
          <w:tcPr>
            <w:tcW w:w="1162" w:type="pct"/>
            <w:tcBorders>
              <w:top w:val="single" w:sz="12" w:space="0" w:color="000000"/>
              <w:left w:val="single" w:sz="12" w:space="0" w:color="000000"/>
              <w:bottom w:val="single" w:sz="6" w:space="0" w:color="000000"/>
            </w:tcBorders>
            <w:shd w:val="clear" w:color="auto" w:fill="auto"/>
            <w:vAlign w:val="center"/>
          </w:tcPr>
          <w:p w:rsidR="00886A6F" w:rsidRPr="00D255AA" w:rsidRDefault="00886A6F" w:rsidP="006A72DD">
            <w:pPr>
              <w:widowControl/>
              <w:overflowPunct w:val="0"/>
              <w:snapToGrid w:val="0"/>
              <w:spacing w:line="400" w:lineRule="exact"/>
              <w:jc w:val="center"/>
            </w:pPr>
            <w:r w:rsidRPr="00D255AA">
              <w:rPr>
                <w:bCs/>
                <w:sz w:val="24"/>
                <w:szCs w:val="28"/>
              </w:rPr>
              <w:t>年度</w:t>
            </w:r>
          </w:p>
        </w:tc>
        <w:tc>
          <w:tcPr>
            <w:tcW w:w="1283" w:type="pct"/>
            <w:tcBorders>
              <w:top w:val="single" w:sz="12" w:space="0" w:color="000000"/>
              <w:left w:val="single" w:sz="6" w:space="0" w:color="000000"/>
              <w:bottom w:val="single" w:sz="6" w:space="0" w:color="000000"/>
            </w:tcBorders>
            <w:shd w:val="clear" w:color="auto" w:fill="auto"/>
            <w:vAlign w:val="center"/>
          </w:tcPr>
          <w:p w:rsidR="00886A6F" w:rsidRPr="00D255AA" w:rsidRDefault="00886A6F" w:rsidP="006A72DD">
            <w:pPr>
              <w:widowControl/>
              <w:overflowPunct w:val="0"/>
              <w:snapToGrid w:val="0"/>
              <w:spacing w:line="400" w:lineRule="exact"/>
              <w:jc w:val="center"/>
            </w:pPr>
            <w:r w:rsidRPr="00D255AA">
              <w:rPr>
                <w:bCs/>
                <w:sz w:val="24"/>
                <w:szCs w:val="28"/>
              </w:rPr>
              <w:t>稽查家數</w:t>
            </w:r>
          </w:p>
        </w:tc>
        <w:tc>
          <w:tcPr>
            <w:tcW w:w="1222" w:type="pct"/>
            <w:tcBorders>
              <w:top w:val="single" w:sz="12" w:space="0" w:color="000000"/>
              <w:left w:val="single" w:sz="6" w:space="0" w:color="000000"/>
              <w:bottom w:val="single" w:sz="6" w:space="0" w:color="000000"/>
            </w:tcBorders>
            <w:shd w:val="clear" w:color="auto" w:fill="auto"/>
            <w:vAlign w:val="center"/>
          </w:tcPr>
          <w:p w:rsidR="00886A6F" w:rsidRPr="00D255AA" w:rsidRDefault="00886A6F" w:rsidP="006A72DD">
            <w:pPr>
              <w:widowControl/>
              <w:overflowPunct w:val="0"/>
              <w:snapToGrid w:val="0"/>
              <w:spacing w:line="400" w:lineRule="exact"/>
              <w:jc w:val="center"/>
            </w:pPr>
            <w:r w:rsidRPr="00D255AA">
              <w:rPr>
                <w:bCs/>
                <w:sz w:val="24"/>
                <w:szCs w:val="28"/>
              </w:rPr>
              <w:t>裁處件數</w:t>
            </w:r>
          </w:p>
        </w:tc>
        <w:tc>
          <w:tcPr>
            <w:tcW w:w="1333" w:type="pct"/>
            <w:tcBorders>
              <w:top w:val="single" w:sz="12" w:space="0" w:color="000000"/>
              <w:left w:val="single" w:sz="6" w:space="0" w:color="000000"/>
              <w:bottom w:val="single" w:sz="6" w:space="0" w:color="000000"/>
              <w:right w:val="single" w:sz="12" w:space="0" w:color="000000"/>
            </w:tcBorders>
            <w:shd w:val="clear" w:color="auto" w:fill="auto"/>
            <w:vAlign w:val="center"/>
          </w:tcPr>
          <w:p w:rsidR="00886A6F" w:rsidRPr="00D255AA" w:rsidRDefault="00886A6F" w:rsidP="006A72DD">
            <w:pPr>
              <w:widowControl/>
              <w:overflowPunct w:val="0"/>
              <w:snapToGrid w:val="0"/>
              <w:spacing w:line="400" w:lineRule="exact"/>
              <w:jc w:val="center"/>
            </w:pPr>
            <w:r w:rsidRPr="00D255AA">
              <w:rPr>
                <w:sz w:val="24"/>
                <w:szCs w:val="28"/>
              </w:rPr>
              <w:t>罰鍰金額（元）</w:t>
            </w:r>
          </w:p>
        </w:tc>
      </w:tr>
      <w:tr w:rsidR="00D255AA" w:rsidRPr="00D255AA" w:rsidTr="00FE48C9">
        <w:trPr>
          <w:trHeight w:val="312"/>
        </w:trPr>
        <w:tc>
          <w:tcPr>
            <w:tcW w:w="1162" w:type="pct"/>
            <w:tcBorders>
              <w:top w:val="single" w:sz="6" w:space="0" w:color="000000"/>
              <w:left w:val="single" w:sz="12" w:space="0" w:color="000000"/>
              <w:bottom w:val="single" w:sz="6" w:space="0" w:color="000000"/>
            </w:tcBorders>
            <w:shd w:val="clear" w:color="auto" w:fill="auto"/>
            <w:vAlign w:val="center"/>
          </w:tcPr>
          <w:p w:rsidR="00886A6F" w:rsidRPr="00D255AA" w:rsidRDefault="00886A6F" w:rsidP="006A72DD">
            <w:pPr>
              <w:widowControl/>
              <w:overflowPunct w:val="0"/>
              <w:snapToGrid w:val="0"/>
              <w:spacing w:line="400" w:lineRule="exact"/>
              <w:jc w:val="center"/>
            </w:pPr>
            <w:r w:rsidRPr="00D255AA">
              <w:rPr>
                <w:bCs/>
                <w:sz w:val="24"/>
                <w:szCs w:val="28"/>
              </w:rPr>
              <w:t>107 7-12月</w:t>
            </w:r>
          </w:p>
        </w:tc>
        <w:tc>
          <w:tcPr>
            <w:tcW w:w="1283" w:type="pct"/>
            <w:tcBorders>
              <w:top w:val="single" w:sz="6" w:space="0" w:color="000000"/>
              <w:left w:val="single" w:sz="6" w:space="0" w:color="000000"/>
              <w:bottom w:val="single" w:sz="6" w:space="0" w:color="000000"/>
            </w:tcBorders>
            <w:shd w:val="clear" w:color="auto" w:fill="auto"/>
          </w:tcPr>
          <w:p w:rsidR="00886A6F" w:rsidRPr="00D255AA" w:rsidRDefault="00886A6F" w:rsidP="006A72DD">
            <w:pPr>
              <w:overflowPunct w:val="0"/>
              <w:snapToGrid w:val="0"/>
              <w:spacing w:line="400" w:lineRule="exact"/>
              <w:jc w:val="center"/>
            </w:pPr>
            <w:r w:rsidRPr="00D255AA">
              <w:rPr>
                <w:sz w:val="24"/>
              </w:rPr>
              <w:t>12,124家</w:t>
            </w:r>
          </w:p>
        </w:tc>
        <w:tc>
          <w:tcPr>
            <w:tcW w:w="1222" w:type="pct"/>
            <w:tcBorders>
              <w:top w:val="single" w:sz="6" w:space="0" w:color="000000"/>
              <w:left w:val="single" w:sz="6" w:space="0" w:color="000000"/>
              <w:bottom w:val="single" w:sz="6" w:space="0" w:color="000000"/>
            </w:tcBorders>
            <w:shd w:val="clear" w:color="auto" w:fill="auto"/>
            <w:vAlign w:val="center"/>
          </w:tcPr>
          <w:p w:rsidR="00886A6F" w:rsidRPr="00D255AA" w:rsidRDefault="00886A6F" w:rsidP="006A72DD">
            <w:pPr>
              <w:widowControl/>
              <w:overflowPunct w:val="0"/>
              <w:snapToGrid w:val="0"/>
              <w:spacing w:line="400" w:lineRule="exact"/>
              <w:jc w:val="center"/>
            </w:pPr>
            <w:r w:rsidRPr="00D255AA">
              <w:rPr>
                <w:bCs/>
                <w:sz w:val="24"/>
                <w:szCs w:val="28"/>
              </w:rPr>
              <w:t>560件</w:t>
            </w:r>
          </w:p>
        </w:tc>
        <w:tc>
          <w:tcPr>
            <w:tcW w:w="1333" w:type="pct"/>
            <w:tcBorders>
              <w:top w:val="single" w:sz="6" w:space="0" w:color="000000"/>
              <w:left w:val="single" w:sz="6" w:space="0" w:color="000000"/>
              <w:bottom w:val="single" w:sz="6" w:space="0" w:color="000000"/>
              <w:right w:val="single" w:sz="12" w:space="0" w:color="000000"/>
            </w:tcBorders>
            <w:shd w:val="clear" w:color="auto" w:fill="auto"/>
            <w:vAlign w:val="center"/>
          </w:tcPr>
          <w:p w:rsidR="00886A6F" w:rsidRPr="00D255AA" w:rsidRDefault="00886A6F" w:rsidP="006A72DD">
            <w:pPr>
              <w:overflowPunct w:val="0"/>
              <w:snapToGrid w:val="0"/>
              <w:spacing w:line="400" w:lineRule="exact"/>
              <w:jc w:val="center"/>
            </w:pPr>
            <w:r w:rsidRPr="00D255AA">
              <w:rPr>
                <w:sz w:val="24"/>
                <w:szCs w:val="28"/>
              </w:rPr>
              <w:t>2,167,000</w:t>
            </w:r>
          </w:p>
        </w:tc>
      </w:tr>
      <w:tr w:rsidR="00D255AA" w:rsidRPr="00D255AA" w:rsidTr="00FE48C9">
        <w:trPr>
          <w:trHeight w:val="312"/>
        </w:trPr>
        <w:tc>
          <w:tcPr>
            <w:tcW w:w="1162" w:type="pct"/>
            <w:tcBorders>
              <w:top w:val="single" w:sz="6" w:space="0" w:color="000000"/>
              <w:left w:val="single" w:sz="12" w:space="0" w:color="000000"/>
              <w:bottom w:val="single" w:sz="12" w:space="0" w:color="000000"/>
            </w:tcBorders>
            <w:shd w:val="clear" w:color="auto" w:fill="auto"/>
            <w:vAlign w:val="center"/>
          </w:tcPr>
          <w:p w:rsidR="00886A6F" w:rsidRPr="00D255AA" w:rsidRDefault="00886A6F" w:rsidP="006A72DD">
            <w:pPr>
              <w:widowControl/>
              <w:overflowPunct w:val="0"/>
              <w:snapToGrid w:val="0"/>
              <w:spacing w:line="400" w:lineRule="exact"/>
              <w:jc w:val="center"/>
            </w:pPr>
            <w:r w:rsidRPr="00D255AA">
              <w:rPr>
                <w:bCs/>
                <w:sz w:val="24"/>
                <w:szCs w:val="28"/>
              </w:rPr>
              <w:t>108 7-12月</w:t>
            </w:r>
          </w:p>
        </w:tc>
        <w:tc>
          <w:tcPr>
            <w:tcW w:w="1283" w:type="pct"/>
            <w:tcBorders>
              <w:top w:val="single" w:sz="6" w:space="0" w:color="000000"/>
              <w:left w:val="single" w:sz="6" w:space="0" w:color="000000"/>
              <w:bottom w:val="single" w:sz="12" w:space="0" w:color="000000"/>
            </w:tcBorders>
            <w:shd w:val="clear" w:color="auto" w:fill="auto"/>
          </w:tcPr>
          <w:p w:rsidR="00886A6F" w:rsidRPr="00D255AA" w:rsidRDefault="00886A6F" w:rsidP="006A72DD">
            <w:pPr>
              <w:overflowPunct w:val="0"/>
              <w:snapToGrid w:val="0"/>
              <w:spacing w:line="400" w:lineRule="exact"/>
              <w:jc w:val="center"/>
            </w:pPr>
            <w:r w:rsidRPr="00D255AA">
              <w:rPr>
                <w:sz w:val="24"/>
              </w:rPr>
              <w:t>12,424家</w:t>
            </w:r>
          </w:p>
        </w:tc>
        <w:tc>
          <w:tcPr>
            <w:tcW w:w="1222" w:type="pct"/>
            <w:tcBorders>
              <w:top w:val="single" w:sz="6" w:space="0" w:color="000000"/>
              <w:left w:val="single" w:sz="6" w:space="0" w:color="000000"/>
              <w:bottom w:val="single" w:sz="12" w:space="0" w:color="000000"/>
            </w:tcBorders>
            <w:shd w:val="clear" w:color="auto" w:fill="auto"/>
            <w:vAlign w:val="center"/>
          </w:tcPr>
          <w:p w:rsidR="00886A6F" w:rsidRPr="00D255AA" w:rsidRDefault="00886A6F" w:rsidP="006A72DD">
            <w:pPr>
              <w:widowControl/>
              <w:overflowPunct w:val="0"/>
              <w:snapToGrid w:val="0"/>
              <w:spacing w:line="400" w:lineRule="exact"/>
              <w:ind w:left="-78" w:firstLine="67"/>
              <w:jc w:val="center"/>
            </w:pPr>
            <w:r w:rsidRPr="00D255AA">
              <w:rPr>
                <w:bCs/>
                <w:sz w:val="24"/>
                <w:szCs w:val="28"/>
              </w:rPr>
              <w:t>690件</w:t>
            </w:r>
          </w:p>
        </w:tc>
        <w:tc>
          <w:tcPr>
            <w:tcW w:w="1333" w:type="pct"/>
            <w:tcBorders>
              <w:top w:val="single" w:sz="6" w:space="0" w:color="000000"/>
              <w:left w:val="single" w:sz="6" w:space="0" w:color="000000"/>
              <w:bottom w:val="single" w:sz="12" w:space="0" w:color="000000"/>
              <w:right w:val="single" w:sz="12" w:space="0" w:color="000000"/>
            </w:tcBorders>
            <w:shd w:val="clear" w:color="auto" w:fill="auto"/>
            <w:vAlign w:val="center"/>
          </w:tcPr>
          <w:p w:rsidR="00886A6F" w:rsidRPr="00D255AA" w:rsidRDefault="00886A6F" w:rsidP="006A72DD">
            <w:pPr>
              <w:overflowPunct w:val="0"/>
              <w:snapToGrid w:val="0"/>
              <w:spacing w:line="400" w:lineRule="exact"/>
              <w:jc w:val="center"/>
            </w:pPr>
            <w:r w:rsidRPr="00D255AA">
              <w:rPr>
                <w:sz w:val="24"/>
                <w:szCs w:val="28"/>
              </w:rPr>
              <w:t>3,924,000</w:t>
            </w:r>
          </w:p>
        </w:tc>
      </w:tr>
    </w:tbl>
    <w:p w:rsidR="00886A6F" w:rsidRPr="00D255AA" w:rsidRDefault="00886A6F" w:rsidP="00FE48C9">
      <w:pPr>
        <w:snapToGrid w:val="0"/>
        <w:spacing w:before="194" w:line="360" w:lineRule="exact"/>
        <w:ind w:left="1400" w:hanging="280"/>
        <w:jc w:val="both"/>
        <w:rPr>
          <w:szCs w:val="28"/>
        </w:rPr>
      </w:pPr>
      <w:r w:rsidRPr="00D255AA">
        <w:rPr>
          <w:bCs/>
          <w:szCs w:val="28"/>
        </w:rPr>
        <w:t>2.戒菸共同照護網服務</w:t>
      </w:r>
    </w:p>
    <w:p w:rsidR="00886A6F" w:rsidRPr="00D255AA" w:rsidRDefault="00886A6F" w:rsidP="00FE48C9">
      <w:pPr>
        <w:overflowPunct w:val="0"/>
        <w:snapToGrid w:val="0"/>
        <w:spacing w:line="360" w:lineRule="exact"/>
        <w:ind w:left="1843" w:hanging="703"/>
        <w:jc w:val="both"/>
        <w:rPr>
          <w:szCs w:val="28"/>
        </w:rPr>
      </w:pPr>
      <w:r w:rsidRPr="00D255AA">
        <w:rPr>
          <w:szCs w:val="28"/>
        </w:rPr>
        <w:t xml:space="preserve"> （1）提供便利性戒菸服務</w:t>
      </w:r>
    </w:p>
    <w:p w:rsidR="00886A6F" w:rsidRPr="00D255AA" w:rsidRDefault="00886A6F" w:rsidP="00FE48C9">
      <w:pPr>
        <w:overflowPunct w:val="0"/>
        <w:snapToGrid w:val="0"/>
        <w:spacing w:line="360" w:lineRule="exact"/>
        <w:ind w:left="1982"/>
        <w:jc w:val="both"/>
        <w:rPr>
          <w:szCs w:val="28"/>
        </w:rPr>
      </w:pPr>
      <w:r w:rsidRPr="00D255AA">
        <w:rPr>
          <w:szCs w:val="28"/>
        </w:rPr>
        <w:t>結合532家合約醫療機構推動二代戒菸服務，108年7月至12月二代戒菸使用人數</w:t>
      </w:r>
      <w:r w:rsidR="002F1B9E" w:rsidRPr="00D255AA">
        <w:rPr>
          <w:szCs w:val="28"/>
        </w:rPr>
        <w:t>1</w:t>
      </w:r>
      <w:r w:rsidR="002F1B9E" w:rsidRPr="00D255AA">
        <w:rPr>
          <w:rFonts w:hint="eastAsia"/>
          <w:szCs w:val="28"/>
        </w:rPr>
        <w:t>6</w:t>
      </w:r>
      <w:r w:rsidRPr="00D255AA">
        <w:rPr>
          <w:szCs w:val="28"/>
        </w:rPr>
        <w:t>,</w:t>
      </w:r>
      <w:r w:rsidR="002F1B9E" w:rsidRPr="00D255AA">
        <w:rPr>
          <w:rFonts w:hint="eastAsia"/>
          <w:szCs w:val="28"/>
        </w:rPr>
        <w:t>231</w:t>
      </w:r>
      <w:r w:rsidRPr="00D255AA">
        <w:rPr>
          <w:szCs w:val="28"/>
        </w:rPr>
        <w:t>人。</w:t>
      </w:r>
    </w:p>
    <w:p w:rsidR="00886A6F" w:rsidRPr="00D255AA" w:rsidRDefault="00886A6F" w:rsidP="00FE48C9">
      <w:pPr>
        <w:overflowPunct w:val="0"/>
        <w:snapToGrid w:val="0"/>
        <w:spacing w:line="360" w:lineRule="exact"/>
        <w:ind w:left="1983" w:hanging="703"/>
        <w:jc w:val="both"/>
        <w:rPr>
          <w:szCs w:val="28"/>
        </w:rPr>
      </w:pPr>
      <w:r w:rsidRPr="00D255AA">
        <w:rPr>
          <w:szCs w:val="28"/>
        </w:rPr>
        <w:t>（2）推廣戒菸專線（0800-63-63-63）計</w:t>
      </w:r>
      <w:r w:rsidR="00A64A73" w:rsidRPr="00D255AA">
        <w:rPr>
          <w:szCs w:val="28"/>
        </w:rPr>
        <w:t>549</w:t>
      </w:r>
      <w:r w:rsidRPr="00D255AA">
        <w:rPr>
          <w:szCs w:val="28"/>
        </w:rPr>
        <w:t>人（2,7</w:t>
      </w:r>
      <w:r w:rsidR="00A64A73" w:rsidRPr="00D255AA">
        <w:rPr>
          <w:szCs w:val="28"/>
        </w:rPr>
        <w:t>74</w:t>
      </w:r>
      <w:r w:rsidRPr="00D255AA">
        <w:rPr>
          <w:szCs w:val="28"/>
        </w:rPr>
        <w:t>人次）使用戒菸專線。</w:t>
      </w:r>
    </w:p>
    <w:p w:rsidR="00886A6F" w:rsidRPr="00D255AA" w:rsidRDefault="00886A6F" w:rsidP="00FE48C9">
      <w:pPr>
        <w:overflowPunct w:val="0"/>
        <w:snapToGrid w:val="0"/>
        <w:spacing w:line="360" w:lineRule="exact"/>
        <w:ind w:left="1983" w:hanging="703"/>
        <w:jc w:val="both"/>
        <w:rPr>
          <w:bCs/>
          <w:szCs w:val="28"/>
        </w:rPr>
      </w:pPr>
      <w:r w:rsidRPr="00D255AA">
        <w:rPr>
          <w:szCs w:val="28"/>
        </w:rPr>
        <w:t>（3）本市各區衛生所1月至12月辦理社區及職場戒菸班43班，共337人參加，6週點戒菸成功率83.68%。</w:t>
      </w:r>
    </w:p>
    <w:p w:rsidR="00886A6F" w:rsidRPr="00D255AA" w:rsidRDefault="00886A6F" w:rsidP="00FE48C9">
      <w:pPr>
        <w:snapToGrid w:val="0"/>
        <w:spacing w:line="360" w:lineRule="exact"/>
        <w:ind w:left="1400" w:hanging="280"/>
        <w:jc w:val="both"/>
        <w:rPr>
          <w:szCs w:val="28"/>
        </w:rPr>
      </w:pPr>
      <w:r w:rsidRPr="00D255AA">
        <w:rPr>
          <w:bCs/>
          <w:szCs w:val="28"/>
        </w:rPr>
        <w:t>3.營造無菸環境及菸害防制宣導</w:t>
      </w:r>
    </w:p>
    <w:p w:rsidR="00886A6F" w:rsidRPr="00D255AA" w:rsidRDefault="00886A6F" w:rsidP="00FE48C9">
      <w:pPr>
        <w:overflowPunct w:val="0"/>
        <w:snapToGrid w:val="0"/>
        <w:spacing w:line="360" w:lineRule="exact"/>
        <w:ind w:left="1983" w:hanging="703"/>
        <w:jc w:val="both"/>
        <w:rPr>
          <w:szCs w:val="28"/>
        </w:rPr>
      </w:pPr>
      <w:r w:rsidRPr="00D255AA">
        <w:rPr>
          <w:szCs w:val="28"/>
        </w:rPr>
        <w:t>（1）108年7月至12月辦理本市38區社區及職場菸害防制宣導，計</w:t>
      </w:r>
      <w:r w:rsidR="00A64A73" w:rsidRPr="00D255AA">
        <w:rPr>
          <w:szCs w:val="28"/>
        </w:rPr>
        <w:t>100</w:t>
      </w:r>
      <w:r w:rsidRPr="00D255AA">
        <w:rPr>
          <w:szCs w:val="28"/>
        </w:rPr>
        <w:t>場，宣導</w:t>
      </w:r>
      <w:r w:rsidR="00A64A73" w:rsidRPr="00D255AA">
        <w:rPr>
          <w:szCs w:val="28"/>
        </w:rPr>
        <w:t>8,034</w:t>
      </w:r>
      <w:r w:rsidRPr="00D255AA">
        <w:rPr>
          <w:szCs w:val="28"/>
        </w:rPr>
        <w:t>人次。</w:t>
      </w:r>
    </w:p>
    <w:p w:rsidR="00886A6F" w:rsidRPr="00D255AA" w:rsidRDefault="00886A6F" w:rsidP="00FE48C9">
      <w:pPr>
        <w:overflowPunct w:val="0"/>
        <w:snapToGrid w:val="0"/>
        <w:spacing w:line="360" w:lineRule="exact"/>
        <w:ind w:left="1983" w:hanging="703"/>
        <w:jc w:val="both"/>
        <w:rPr>
          <w:szCs w:val="28"/>
        </w:rPr>
      </w:pPr>
      <w:r w:rsidRPr="00D255AA">
        <w:rPr>
          <w:szCs w:val="28"/>
        </w:rPr>
        <w:t>（2）公告本市36所學校通學步道自108年1月1日起為全面禁止吸菸場所。</w:t>
      </w:r>
    </w:p>
    <w:p w:rsidR="00886A6F" w:rsidRPr="00D255AA" w:rsidRDefault="00886A6F" w:rsidP="00FE48C9">
      <w:pPr>
        <w:overflowPunct w:val="0"/>
        <w:snapToGrid w:val="0"/>
        <w:spacing w:line="360" w:lineRule="exact"/>
        <w:ind w:left="1983" w:hanging="703"/>
        <w:jc w:val="both"/>
        <w:rPr>
          <w:szCs w:val="28"/>
        </w:rPr>
      </w:pPr>
      <w:r w:rsidRPr="00D255AA">
        <w:rPr>
          <w:szCs w:val="28"/>
        </w:rPr>
        <w:t>（3）公告本市831座公車、計程車</w:t>
      </w:r>
      <w:r w:rsidR="002B5C84" w:rsidRPr="00D255AA">
        <w:rPr>
          <w:rFonts w:hint="eastAsia"/>
          <w:szCs w:val="28"/>
        </w:rPr>
        <w:t>候</w:t>
      </w:r>
      <w:r w:rsidRPr="00D255AA">
        <w:rPr>
          <w:szCs w:val="28"/>
        </w:rPr>
        <w:t>車亭自108年1月1日起全面禁菸。</w:t>
      </w:r>
    </w:p>
    <w:p w:rsidR="00886A6F" w:rsidRPr="00D255AA" w:rsidRDefault="00886A6F" w:rsidP="00FE48C9">
      <w:pPr>
        <w:overflowPunct w:val="0"/>
        <w:snapToGrid w:val="0"/>
        <w:spacing w:line="360" w:lineRule="exact"/>
        <w:ind w:left="1983" w:hanging="703"/>
        <w:jc w:val="both"/>
        <w:rPr>
          <w:szCs w:val="28"/>
        </w:rPr>
      </w:pPr>
      <w:r w:rsidRPr="00D255AA">
        <w:rPr>
          <w:szCs w:val="28"/>
        </w:rPr>
        <w:t>（4）公告連鎖便利商店(統一超商、全家便利商店、OK、萊爾富、美廉社)、咖啡店(星巴克、多那之、金鑛、路易莎、85度C、季洋)及速食店(麥當勞、肯德基、摩斯漢堡、丹丹漢堡、必勝客、達美樂、拿坡里、SUBWAY)等19大連鎖業者，共1,023家門市之騎樓及庇廊自108年9月1日起全面禁菸，宣導期3個月。</w:t>
      </w:r>
    </w:p>
    <w:p w:rsidR="00886A6F" w:rsidRPr="00D255AA" w:rsidRDefault="00886A6F" w:rsidP="00FE48C9">
      <w:pPr>
        <w:overflowPunct w:val="0"/>
        <w:snapToGrid w:val="0"/>
        <w:spacing w:line="360" w:lineRule="exact"/>
        <w:ind w:left="1983" w:hanging="703"/>
        <w:jc w:val="both"/>
        <w:rPr>
          <w:szCs w:val="28"/>
        </w:rPr>
      </w:pPr>
      <w:r w:rsidRPr="00D255AA">
        <w:rPr>
          <w:szCs w:val="28"/>
        </w:rPr>
        <w:t>（5）公告本市16所學校通學步道為全面禁止吸菸場所草案，自109年1月1日生效。</w:t>
      </w:r>
    </w:p>
    <w:p w:rsidR="00FE48C9" w:rsidRPr="00D255AA" w:rsidRDefault="00FE48C9" w:rsidP="00FE48C9">
      <w:pPr>
        <w:overflowPunct w:val="0"/>
        <w:snapToGrid w:val="0"/>
        <w:spacing w:line="360" w:lineRule="exact"/>
        <w:ind w:left="1983" w:hanging="703"/>
        <w:jc w:val="both"/>
        <w:rPr>
          <w:b/>
          <w:bCs/>
          <w:sz w:val="30"/>
          <w:szCs w:val="30"/>
        </w:rPr>
      </w:pPr>
    </w:p>
    <w:p w:rsidR="006743C5" w:rsidRPr="00D255AA" w:rsidRDefault="006743C5" w:rsidP="00FE48C9">
      <w:pPr>
        <w:snapToGrid w:val="0"/>
        <w:spacing w:before="194" w:line="400" w:lineRule="exact"/>
        <w:jc w:val="both"/>
        <w:rPr>
          <w:b/>
          <w:bCs/>
          <w:sz w:val="32"/>
          <w:szCs w:val="32"/>
        </w:rPr>
      </w:pPr>
      <w:r w:rsidRPr="00D255AA">
        <w:rPr>
          <w:b/>
          <w:bCs/>
          <w:sz w:val="32"/>
          <w:szCs w:val="32"/>
        </w:rPr>
        <w:t>十</w:t>
      </w:r>
      <w:r w:rsidR="002910D1" w:rsidRPr="00D255AA">
        <w:rPr>
          <w:b/>
          <w:bCs/>
          <w:sz w:val="32"/>
          <w:szCs w:val="32"/>
        </w:rPr>
        <w:t>五</w:t>
      </w:r>
      <w:r w:rsidRPr="00D255AA">
        <w:rPr>
          <w:b/>
          <w:bCs/>
          <w:sz w:val="32"/>
          <w:szCs w:val="32"/>
        </w:rPr>
        <w:t>、推動長期照護計畫</w:t>
      </w:r>
    </w:p>
    <w:p w:rsidR="006743C5" w:rsidRPr="00D255AA" w:rsidRDefault="006743C5" w:rsidP="008617D8">
      <w:pPr>
        <w:tabs>
          <w:tab w:val="left" w:pos="180"/>
        </w:tabs>
        <w:snapToGrid w:val="0"/>
        <w:spacing w:line="360" w:lineRule="exact"/>
        <w:ind w:firstLine="185"/>
        <w:jc w:val="both"/>
        <w:rPr>
          <w:bCs/>
          <w:szCs w:val="28"/>
        </w:rPr>
      </w:pPr>
      <w:r w:rsidRPr="00D255AA">
        <w:rPr>
          <w:bCs/>
          <w:szCs w:val="28"/>
        </w:rPr>
        <w:t>（一）長期照護護理機構管理及訓練</w:t>
      </w:r>
    </w:p>
    <w:p w:rsidR="006743C5" w:rsidRPr="00D255AA" w:rsidRDefault="006743C5" w:rsidP="008617D8">
      <w:pPr>
        <w:snapToGrid w:val="0"/>
        <w:spacing w:line="360" w:lineRule="exact"/>
        <w:ind w:left="1064" w:hanging="280"/>
        <w:jc w:val="both"/>
        <w:rPr>
          <w:bCs/>
          <w:szCs w:val="28"/>
        </w:rPr>
      </w:pPr>
      <w:r w:rsidRPr="00D255AA">
        <w:rPr>
          <w:bCs/>
          <w:szCs w:val="28"/>
        </w:rPr>
        <w:t>1.截至108年12月</w:t>
      </w:r>
      <w:r w:rsidR="00CB2C23" w:rsidRPr="00D255AA">
        <w:rPr>
          <w:bCs/>
          <w:szCs w:val="28"/>
        </w:rPr>
        <w:t>31</w:t>
      </w:r>
      <w:r w:rsidRPr="00D255AA">
        <w:rPr>
          <w:bCs/>
          <w:szCs w:val="28"/>
        </w:rPr>
        <w:t>日止，本市立案居家護理所計86所、ㄧ般護理之家68家（其中2家停業），護理之家開放床數4,7</w:t>
      </w:r>
      <w:r w:rsidR="00CB2C23" w:rsidRPr="00D255AA">
        <w:rPr>
          <w:bCs/>
          <w:szCs w:val="28"/>
        </w:rPr>
        <w:t>9</w:t>
      </w:r>
      <w:r w:rsidRPr="00D255AA">
        <w:rPr>
          <w:bCs/>
          <w:szCs w:val="28"/>
        </w:rPr>
        <w:t>8床、現住人數3,9</w:t>
      </w:r>
      <w:r w:rsidR="00CB2C23" w:rsidRPr="00D255AA">
        <w:rPr>
          <w:bCs/>
          <w:szCs w:val="28"/>
        </w:rPr>
        <w:t>9</w:t>
      </w:r>
      <w:r w:rsidRPr="00D255AA">
        <w:rPr>
          <w:bCs/>
          <w:szCs w:val="28"/>
        </w:rPr>
        <w:t>8人、收住率84%；人力設置部分：護理人員設置標準應有342人，現執業中有487人（</w:t>
      </w:r>
      <w:r w:rsidR="002B5C84" w:rsidRPr="00D255AA">
        <w:rPr>
          <w:rFonts w:hint="eastAsia"/>
          <w:bCs/>
          <w:szCs w:val="28"/>
        </w:rPr>
        <w:t>增加</w:t>
      </w:r>
      <w:r w:rsidRPr="00D255AA">
        <w:rPr>
          <w:bCs/>
          <w:szCs w:val="28"/>
        </w:rPr>
        <w:t>145人）、照顧服務員設置標</w:t>
      </w:r>
      <w:r w:rsidRPr="00D255AA">
        <w:rPr>
          <w:bCs/>
          <w:szCs w:val="28"/>
        </w:rPr>
        <w:lastRenderedPageBreak/>
        <w:t>準應有970人，現登記有1,22</w:t>
      </w:r>
      <w:r w:rsidR="00CB2C23" w:rsidRPr="00D255AA">
        <w:rPr>
          <w:bCs/>
          <w:szCs w:val="28"/>
        </w:rPr>
        <w:t>2</w:t>
      </w:r>
      <w:r w:rsidRPr="00D255AA">
        <w:rPr>
          <w:bCs/>
          <w:szCs w:val="28"/>
        </w:rPr>
        <w:t>人（</w:t>
      </w:r>
      <w:r w:rsidR="002B5C84" w:rsidRPr="00D255AA">
        <w:rPr>
          <w:rFonts w:hint="eastAsia"/>
          <w:bCs/>
          <w:szCs w:val="28"/>
        </w:rPr>
        <w:t>增加</w:t>
      </w:r>
      <w:r w:rsidRPr="00D255AA">
        <w:rPr>
          <w:bCs/>
          <w:szCs w:val="28"/>
        </w:rPr>
        <w:t>25</w:t>
      </w:r>
      <w:r w:rsidR="00CB2C23" w:rsidRPr="00D255AA">
        <w:rPr>
          <w:bCs/>
          <w:szCs w:val="28"/>
        </w:rPr>
        <w:t>2</w:t>
      </w:r>
      <w:r w:rsidRPr="00D255AA">
        <w:rPr>
          <w:bCs/>
          <w:szCs w:val="28"/>
        </w:rPr>
        <w:t>人）。</w:t>
      </w:r>
    </w:p>
    <w:p w:rsidR="006743C5" w:rsidRPr="00D255AA" w:rsidRDefault="006743C5" w:rsidP="008617D8">
      <w:pPr>
        <w:snapToGrid w:val="0"/>
        <w:spacing w:line="360" w:lineRule="exact"/>
        <w:ind w:left="1064" w:hanging="280"/>
        <w:jc w:val="both"/>
        <w:rPr>
          <w:bCs/>
          <w:szCs w:val="28"/>
        </w:rPr>
      </w:pPr>
      <w:r w:rsidRPr="00D255AA">
        <w:rPr>
          <w:bCs/>
          <w:szCs w:val="28"/>
        </w:rPr>
        <w:t>2.截至108年12月</w:t>
      </w:r>
      <w:r w:rsidR="00CB2C23" w:rsidRPr="00D255AA">
        <w:rPr>
          <w:bCs/>
          <w:szCs w:val="28"/>
        </w:rPr>
        <w:t>31</w:t>
      </w:r>
      <w:r w:rsidRPr="00D255AA">
        <w:rPr>
          <w:bCs/>
          <w:szCs w:val="28"/>
        </w:rPr>
        <w:t>日共辦理10場教育訓練，共計1215人次參加。</w:t>
      </w:r>
    </w:p>
    <w:p w:rsidR="006743C5" w:rsidRPr="00D255AA" w:rsidRDefault="006743C5" w:rsidP="008617D8">
      <w:pPr>
        <w:snapToGrid w:val="0"/>
        <w:spacing w:line="360" w:lineRule="exact"/>
        <w:ind w:left="1064" w:hanging="280"/>
        <w:jc w:val="both"/>
        <w:rPr>
          <w:bCs/>
          <w:szCs w:val="28"/>
        </w:rPr>
      </w:pPr>
      <w:r w:rsidRPr="00D255AA">
        <w:rPr>
          <w:bCs/>
          <w:szCs w:val="28"/>
        </w:rPr>
        <w:t>3.為提升機構緊急照護能力，</w:t>
      </w:r>
      <w:r w:rsidR="003D58BE" w:rsidRPr="00D255AA">
        <w:rPr>
          <w:bCs/>
          <w:szCs w:val="28"/>
        </w:rPr>
        <w:t>本府</w:t>
      </w:r>
      <w:r w:rsidR="00287576" w:rsidRPr="00D255AA">
        <w:rPr>
          <w:bCs/>
          <w:szCs w:val="28"/>
        </w:rPr>
        <w:t>衛生</w:t>
      </w:r>
      <w:r w:rsidRPr="00D255AA">
        <w:rPr>
          <w:bCs/>
          <w:szCs w:val="28"/>
        </w:rPr>
        <w:t>局於督考時結合消防局及其分隊與督考委員共同辦理機構緊急應變計畫實地演練、</w:t>
      </w:r>
      <w:r w:rsidRPr="00D255AA">
        <w:t>辦理防火管理種子人員教育訓練</w:t>
      </w:r>
      <w:r w:rsidRPr="00D255AA">
        <w:rPr>
          <w:bCs/>
          <w:szCs w:val="28"/>
        </w:rPr>
        <w:t>、機構1年2次的自衛消防演練（其中一次需為夜間演練）納入督考指標。</w:t>
      </w:r>
    </w:p>
    <w:p w:rsidR="006743C5" w:rsidRPr="00D255AA" w:rsidRDefault="006743C5" w:rsidP="008617D8">
      <w:pPr>
        <w:snapToGrid w:val="0"/>
        <w:spacing w:line="360" w:lineRule="exact"/>
        <w:ind w:left="1064" w:hanging="280"/>
        <w:jc w:val="both"/>
        <w:rPr>
          <w:bCs/>
          <w:szCs w:val="28"/>
        </w:rPr>
      </w:pPr>
      <w:r w:rsidRPr="00D255AA">
        <w:rPr>
          <w:bCs/>
          <w:szCs w:val="28"/>
        </w:rPr>
        <w:t>4.針對居家護理所與ㄧ般護理之家進行督導考核與配合衛生福利部評鑑，以提升本市護理機構照護品質。</w:t>
      </w:r>
    </w:p>
    <w:p w:rsidR="006743C5" w:rsidRPr="00D255AA" w:rsidRDefault="006743C5" w:rsidP="008617D8">
      <w:pPr>
        <w:snapToGrid w:val="0"/>
        <w:spacing w:line="360" w:lineRule="exact"/>
        <w:ind w:left="1064" w:hanging="280"/>
        <w:jc w:val="both"/>
        <w:rPr>
          <w:bCs/>
          <w:szCs w:val="28"/>
        </w:rPr>
      </w:pPr>
      <w:r w:rsidRPr="00D255AA">
        <w:rPr>
          <w:bCs/>
          <w:szCs w:val="28"/>
        </w:rPr>
        <w:t>5.訂定稽查機制：採無預警查核，每3個月不定期稽查護理之家、夜間稽核及一般護理之家安全用藥場所稽查已列入督考項目，並依稽查結果，輔導有缺失者限期改善或依法裁罰，每季稽查、不定期查檢及夜間稽核，共計查核336次。</w:t>
      </w:r>
    </w:p>
    <w:p w:rsidR="006743C5" w:rsidRPr="00D255AA" w:rsidRDefault="006743C5" w:rsidP="008617D8">
      <w:pPr>
        <w:snapToGrid w:val="0"/>
        <w:spacing w:line="360" w:lineRule="exact"/>
        <w:ind w:left="1064" w:hanging="280"/>
        <w:jc w:val="both"/>
        <w:rPr>
          <w:bCs/>
          <w:szCs w:val="28"/>
        </w:rPr>
      </w:pPr>
      <w:r w:rsidRPr="00D255AA">
        <w:rPr>
          <w:bCs/>
          <w:szCs w:val="28"/>
        </w:rPr>
        <w:t>6.請本府消防局及工務局，查檢現有機構建築物公共安全檢查，如未符合規定，則限期改善並至現場勘查，輔導至改善。</w:t>
      </w:r>
    </w:p>
    <w:p w:rsidR="006743C5" w:rsidRPr="00D255AA" w:rsidRDefault="006743C5" w:rsidP="008617D8">
      <w:pPr>
        <w:tabs>
          <w:tab w:val="left" w:pos="180"/>
        </w:tabs>
        <w:snapToGrid w:val="0"/>
        <w:spacing w:line="360" w:lineRule="exact"/>
        <w:ind w:firstLine="185"/>
        <w:jc w:val="both"/>
        <w:rPr>
          <w:bCs/>
          <w:szCs w:val="28"/>
        </w:rPr>
      </w:pPr>
      <w:r w:rsidRPr="00D255AA">
        <w:rPr>
          <w:bCs/>
          <w:szCs w:val="28"/>
        </w:rPr>
        <w:t>（二）長期照護服務情形</w:t>
      </w:r>
    </w:p>
    <w:p w:rsidR="006743C5" w:rsidRPr="00D255AA" w:rsidRDefault="006743C5" w:rsidP="008617D8">
      <w:pPr>
        <w:snapToGrid w:val="0"/>
        <w:spacing w:line="360" w:lineRule="exact"/>
        <w:ind w:left="1064" w:hanging="280"/>
        <w:jc w:val="both"/>
        <w:rPr>
          <w:bCs/>
          <w:szCs w:val="28"/>
        </w:rPr>
      </w:pPr>
      <w:r w:rsidRPr="00D255AA">
        <w:rPr>
          <w:bCs/>
          <w:szCs w:val="28"/>
        </w:rPr>
        <w:t>1.長期照顧管理中心以單一窗口型式，提供失能老人「一次申請全套服務到位」，長期照顧管理專員進駐各區衛生所，提供民眾就近性長期照顧評估服務，截至108年12月</w:t>
      </w:r>
      <w:r w:rsidR="00CB2C23" w:rsidRPr="00D255AA">
        <w:rPr>
          <w:bCs/>
          <w:szCs w:val="28"/>
        </w:rPr>
        <w:t>31</w:t>
      </w:r>
      <w:r w:rsidRPr="00D255AA">
        <w:rPr>
          <w:bCs/>
          <w:szCs w:val="28"/>
        </w:rPr>
        <w:t>日累計管理個案數（含綜合評估、計畫、服務協調聯繫、追蹤）27,</w:t>
      </w:r>
      <w:r w:rsidR="00CB2C23" w:rsidRPr="00D255AA">
        <w:rPr>
          <w:bCs/>
          <w:szCs w:val="28"/>
        </w:rPr>
        <w:t>763</w:t>
      </w:r>
      <w:r w:rsidRPr="00D255AA">
        <w:rPr>
          <w:bCs/>
          <w:szCs w:val="28"/>
        </w:rPr>
        <w:t>人；108年1月至</w:t>
      </w:r>
      <w:r w:rsidR="00CB2C23" w:rsidRPr="00D255AA">
        <w:rPr>
          <w:bCs/>
          <w:szCs w:val="28"/>
        </w:rPr>
        <w:t>12</w:t>
      </w:r>
      <w:r w:rsidRPr="00D255AA">
        <w:rPr>
          <w:bCs/>
          <w:szCs w:val="28"/>
        </w:rPr>
        <w:t>月總計提供專業服務1</w:t>
      </w:r>
      <w:r w:rsidR="00CB2C23" w:rsidRPr="00D255AA">
        <w:rPr>
          <w:bCs/>
          <w:szCs w:val="28"/>
        </w:rPr>
        <w:t>5</w:t>
      </w:r>
      <w:r w:rsidRPr="00D255AA">
        <w:rPr>
          <w:bCs/>
          <w:szCs w:val="28"/>
        </w:rPr>
        <w:t>,</w:t>
      </w:r>
      <w:r w:rsidR="00CB2C23" w:rsidRPr="00D255AA">
        <w:rPr>
          <w:bCs/>
          <w:szCs w:val="28"/>
        </w:rPr>
        <w:t>655</w:t>
      </w:r>
      <w:r w:rsidRPr="00D255AA">
        <w:rPr>
          <w:bCs/>
          <w:szCs w:val="28"/>
        </w:rPr>
        <w:t>人（3</w:t>
      </w:r>
      <w:r w:rsidR="00CB2C23" w:rsidRPr="00D255AA">
        <w:rPr>
          <w:bCs/>
          <w:szCs w:val="28"/>
        </w:rPr>
        <w:t>8</w:t>
      </w:r>
      <w:r w:rsidRPr="00D255AA">
        <w:rPr>
          <w:bCs/>
          <w:szCs w:val="28"/>
        </w:rPr>
        <w:t>,3</w:t>
      </w:r>
      <w:r w:rsidR="00CB2C23" w:rsidRPr="00D255AA">
        <w:rPr>
          <w:bCs/>
          <w:szCs w:val="28"/>
        </w:rPr>
        <w:t>96</w:t>
      </w:r>
      <w:r w:rsidRPr="00D255AA">
        <w:rPr>
          <w:bCs/>
          <w:szCs w:val="28"/>
        </w:rPr>
        <w:t>人次）、喘息服務2</w:t>
      </w:r>
      <w:r w:rsidR="00CB2C23" w:rsidRPr="00D255AA">
        <w:rPr>
          <w:bCs/>
          <w:szCs w:val="28"/>
        </w:rPr>
        <w:t>2</w:t>
      </w:r>
      <w:r w:rsidRPr="00D255AA">
        <w:rPr>
          <w:bCs/>
          <w:szCs w:val="28"/>
        </w:rPr>
        <w:t>,</w:t>
      </w:r>
      <w:r w:rsidR="00CB2C23" w:rsidRPr="00D255AA">
        <w:rPr>
          <w:bCs/>
          <w:szCs w:val="28"/>
        </w:rPr>
        <w:t>426</w:t>
      </w:r>
      <w:r w:rsidRPr="00D255AA">
        <w:rPr>
          <w:bCs/>
          <w:szCs w:val="28"/>
        </w:rPr>
        <w:t>人（</w:t>
      </w:r>
      <w:r w:rsidR="00CB2C23" w:rsidRPr="00D255AA">
        <w:rPr>
          <w:bCs/>
          <w:szCs w:val="28"/>
        </w:rPr>
        <w:t>75</w:t>
      </w:r>
      <w:r w:rsidRPr="00D255AA">
        <w:rPr>
          <w:bCs/>
          <w:szCs w:val="28"/>
        </w:rPr>
        <w:t>,</w:t>
      </w:r>
      <w:r w:rsidR="00CB2C23" w:rsidRPr="00D255AA">
        <w:rPr>
          <w:bCs/>
          <w:szCs w:val="28"/>
        </w:rPr>
        <w:t>166</w:t>
      </w:r>
      <w:r w:rsidRPr="00D255AA">
        <w:rPr>
          <w:bCs/>
          <w:szCs w:val="28"/>
        </w:rPr>
        <w:t>人次）。</w:t>
      </w:r>
    </w:p>
    <w:p w:rsidR="006743C5" w:rsidRPr="00D255AA" w:rsidRDefault="006743C5" w:rsidP="008617D8">
      <w:pPr>
        <w:snapToGrid w:val="0"/>
        <w:spacing w:line="360" w:lineRule="exact"/>
        <w:ind w:left="1064" w:hanging="280"/>
        <w:jc w:val="both"/>
        <w:rPr>
          <w:szCs w:val="28"/>
        </w:rPr>
      </w:pPr>
      <w:r w:rsidRPr="00D255AA">
        <w:rPr>
          <w:bCs/>
          <w:szCs w:val="28"/>
        </w:rPr>
        <w:t xml:space="preserve">2.長期照護創新服務 </w:t>
      </w:r>
    </w:p>
    <w:p w:rsidR="006743C5" w:rsidRPr="00D255AA" w:rsidRDefault="006743C5" w:rsidP="008617D8">
      <w:pPr>
        <w:snapToGrid w:val="0"/>
        <w:spacing w:line="360" w:lineRule="exact"/>
        <w:ind w:left="988" w:hanging="11"/>
        <w:jc w:val="both"/>
        <w:rPr>
          <w:bCs/>
          <w:szCs w:val="28"/>
        </w:rPr>
      </w:pPr>
      <w:r w:rsidRPr="00D255AA">
        <w:rPr>
          <w:szCs w:val="28"/>
        </w:rPr>
        <w:t>安寧居家推廣：</w:t>
      </w:r>
      <w:r w:rsidRPr="00D255AA">
        <w:rPr>
          <w:spacing w:val="2"/>
          <w:szCs w:val="28"/>
        </w:rPr>
        <w:t>截至108年12月</w:t>
      </w:r>
      <w:r w:rsidR="00CB2C23" w:rsidRPr="00D255AA">
        <w:rPr>
          <w:spacing w:val="2"/>
          <w:szCs w:val="28"/>
        </w:rPr>
        <w:t>31</w:t>
      </w:r>
      <w:r w:rsidRPr="00D255AA">
        <w:rPr>
          <w:spacing w:val="2"/>
          <w:szCs w:val="28"/>
        </w:rPr>
        <w:t>日止共34家居家護理所與健保署簽約執行社區安寧服務。</w:t>
      </w:r>
    </w:p>
    <w:p w:rsidR="006743C5" w:rsidRPr="00D255AA" w:rsidRDefault="006743C5" w:rsidP="008617D8">
      <w:pPr>
        <w:snapToGrid w:val="0"/>
        <w:spacing w:line="360" w:lineRule="exact"/>
        <w:ind w:left="1064" w:hanging="280"/>
        <w:jc w:val="both"/>
        <w:rPr>
          <w:szCs w:val="28"/>
        </w:rPr>
      </w:pPr>
      <w:r w:rsidRPr="00D255AA">
        <w:rPr>
          <w:bCs/>
          <w:szCs w:val="28"/>
        </w:rPr>
        <w:t>3.持續推動偏遠地區（含原住民）長照服務</w:t>
      </w:r>
    </w:p>
    <w:p w:rsidR="006743C5" w:rsidRPr="00D255AA" w:rsidRDefault="006743C5" w:rsidP="008617D8">
      <w:pPr>
        <w:snapToGrid w:val="0"/>
        <w:spacing w:line="360" w:lineRule="exact"/>
        <w:ind w:left="1680" w:hanging="700"/>
        <w:jc w:val="both"/>
        <w:rPr>
          <w:szCs w:val="28"/>
        </w:rPr>
      </w:pPr>
      <w:r w:rsidRPr="00D255AA">
        <w:rPr>
          <w:szCs w:val="28"/>
        </w:rPr>
        <w:t>（1）本府衛生局持續推動偏遠地區照管中心分站</w:t>
      </w:r>
      <w:r w:rsidR="00CB2C23" w:rsidRPr="00D255AA">
        <w:rPr>
          <w:rFonts w:hint="eastAsia"/>
          <w:szCs w:val="28"/>
        </w:rPr>
        <w:t>業務</w:t>
      </w:r>
      <w:r w:rsidRPr="00D255AA">
        <w:rPr>
          <w:szCs w:val="28"/>
        </w:rPr>
        <w:t>，包括六龜、甲仙、田寮及三個原民區域（桃源、茂林及那瑪夏區），由轄區衛生所為中心，透過資源盤點及人口普查，整合轄區社衛長照資源照護網絡，並聯接內外部資源合作及溝通，促進長期照護資源於偏遠地區輸送之可近性及便利性，提升當地民眾長期照護體系之涵蓋率。</w:t>
      </w:r>
    </w:p>
    <w:p w:rsidR="006743C5" w:rsidRPr="00D255AA" w:rsidRDefault="006743C5" w:rsidP="008617D8">
      <w:pPr>
        <w:snapToGrid w:val="0"/>
        <w:spacing w:line="360" w:lineRule="exact"/>
        <w:ind w:left="1680" w:hanging="700"/>
        <w:jc w:val="both"/>
        <w:rPr>
          <w:szCs w:val="28"/>
        </w:rPr>
      </w:pPr>
      <w:r w:rsidRPr="00D255AA">
        <w:rPr>
          <w:szCs w:val="28"/>
        </w:rPr>
        <w:t>（2）108年各區分別召開轄區長照推動委員會會議，已完成12場次，應普查人數8,387人，完成普查人數5,816人(69.35 %)，其中空戶2,571人(30.65%)，透過普查收案702人接受長照服務；透過全面普查作業，深入社區每一角落進行長照宣導作業，並建立各區的通報機制，使需要服務的長者訊息可以通報至衛生所，落實長照服務深入在地每一角落。</w:t>
      </w:r>
    </w:p>
    <w:p w:rsidR="006743C5" w:rsidRPr="00D255AA" w:rsidRDefault="006743C5" w:rsidP="008617D8">
      <w:pPr>
        <w:snapToGrid w:val="0"/>
        <w:spacing w:line="360" w:lineRule="exact"/>
        <w:ind w:left="1680" w:hanging="700"/>
        <w:jc w:val="both"/>
        <w:rPr>
          <w:szCs w:val="28"/>
        </w:rPr>
      </w:pPr>
      <w:r w:rsidRPr="00D255AA">
        <w:rPr>
          <w:szCs w:val="28"/>
        </w:rPr>
        <w:t>（3）偏</w:t>
      </w:r>
      <w:r w:rsidRPr="00D255AA">
        <w:rPr>
          <w:szCs w:val="24"/>
        </w:rPr>
        <w:t>遠地區長照個案</w:t>
      </w:r>
      <w:r w:rsidRPr="00D255AA">
        <w:rPr>
          <w:szCs w:val="28"/>
        </w:rPr>
        <w:t>就醫交通接</w:t>
      </w:r>
      <w:r w:rsidR="003A011B" w:rsidRPr="00D255AA">
        <w:rPr>
          <w:rFonts w:hint="eastAsia"/>
          <w:szCs w:val="28"/>
        </w:rPr>
        <w:t>送</w:t>
      </w:r>
      <w:r w:rsidRPr="00D255AA">
        <w:rPr>
          <w:szCs w:val="28"/>
        </w:rPr>
        <w:t>部分：</w:t>
      </w:r>
      <w:r w:rsidRPr="00D255AA">
        <w:rPr>
          <w:bCs/>
          <w:szCs w:val="24"/>
        </w:rPr>
        <w:t>無障礙計程車</w:t>
      </w:r>
      <w:r w:rsidRPr="00D255AA">
        <w:rPr>
          <w:szCs w:val="24"/>
        </w:rPr>
        <w:t>於108</w:t>
      </w:r>
      <w:r w:rsidRPr="00D255AA">
        <w:rPr>
          <w:szCs w:val="24"/>
        </w:rPr>
        <w:lastRenderedPageBreak/>
        <w:t>年3月25日起</w:t>
      </w:r>
      <w:r w:rsidRPr="00D255AA">
        <w:rPr>
          <w:bCs/>
          <w:szCs w:val="24"/>
        </w:rPr>
        <w:t>分別有好客來、伍福交通股份有限公司及皇冠大車隊等3家業者(共6輛)，分別投入長照交通接送服務統計</w:t>
      </w:r>
      <w:r w:rsidRPr="00D255AA">
        <w:rPr>
          <w:szCs w:val="24"/>
        </w:rPr>
        <w:t>3月25日至</w:t>
      </w:r>
      <w:r w:rsidR="00CB2C23" w:rsidRPr="00D255AA">
        <w:rPr>
          <w:rFonts w:hint="eastAsia"/>
          <w:szCs w:val="24"/>
        </w:rPr>
        <w:t>12</w:t>
      </w:r>
      <w:r w:rsidRPr="00D255AA">
        <w:rPr>
          <w:szCs w:val="24"/>
        </w:rPr>
        <w:t>月</w:t>
      </w:r>
      <w:r w:rsidR="00CB2C23" w:rsidRPr="00D255AA">
        <w:rPr>
          <w:rFonts w:hint="eastAsia"/>
          <w:szCs w:val="24"/>
        </w:rPr>
        <w:t>底</w:t>
      </w:r>
      <w:r w:rsidRPr="00D255AA">
        <w:rPr>
          <w:szCs w:val="24"/>
        </w:rPr>
        <w:t>為止共服務</w:t>
      </w:r>
      <w:r w:rsidR="00CB2C23" w:rsidRPr="00D255AA">
        <w:rPr>
          <w:rFonts w:hint="eastAsia"/>
          <w:szCs w:val="24"/>
        </w:rPr>
        <w:t>132</w:t>
      </w:r>
      <w:r w:rsidRPr="00D255AA">
        <w:rPr>
          <w:szCs w:val="24"/>
        </w:rPr>
        <w:t>人、</w:t>
      </w:r>
      <w:r w:rsidR="00CB2C23" w:rsidRPr="00D255AA">
        <w:rPr>
          <w:rFonts w:hint="eastAsia"/>
          <w:szCs w:val="24"/>
        </w:rPr>
        <w:t>281</w:t>
      </w:r>
      <w:r w:rsidRPr="00D255AA">
        <w:rPr>
          <w:szCs w:val="24"/>
        </w:rPr>
        <w:t>人次；另外，復康巴士就醫交通接送，統計1月至</w:t>
      </w:r>
      <w:r w:rsidR="00CB2C23" w:rsidRPr="00D255AA">
        <w:rPr>
          <w:rFonts w:hint="eastAsia"/>
          <w:szCs w:val="24"/>
        </w:rPr>
        <w:t>12</w:t>
      </w:r>
      <w:r w:rsidRPr="00D255AA">
        <w:rPr>
          <w:szCs w:val="24"/>
        </w:rPr>
        <w:t>月底共服務</w:t>
      </w:r>
      <w:r w:rsidR="00CB2C23" w:rsidRPr="00D255AA">
        <w:rPr>
          <w:rFonts w:hint="eastAsia"/>
          <w:szCs w:val="24"/>
        </w:rPr>
        <w:t>40</w:t>
      </w:r>
      <w:r w:rsidRPr="00D255AA">
        <w:rPr>
          <w:szCs w:val="24"/>
        </w:rPr>
        <w:t>人、</w:t>
      </w:r>
      <w:r w:rsidR="00CB2C23" w:rsidRPr="00D255AA">
        <w:rPr>
          <w:rFonts w:hint="eastAsia"/>
          <w:szCs w:val="24"/>
        </w:rPr>
        <w:t>128</w:t>
      </w:r>
      <w:r w:rsidRPr="00D255AA">
        <w:rPr>
          <w:szCs w:val="24"/>
        </w:rPr>
        <w:t>人次；原復康巴士承辦單位為伊甸基金會，自108年7月1日改由高雄客運公司承辦，特在本市設置25個調配站營運(其中偏遠地區包括甲仙及六龜)，方便民眾使用復康巴士服務</w:t>
      </w:r>
      <w:r w:rsidRPr="00D255AA">
        <w:rPr>
          <w:szCs w:val="28"/>
        </w:rPr>
        <w:t>。</w:t>
      </w:r>
    </w:p>
    <w:p w:rsidR="006743C5" w:rsidRPr="00D255AA" w:rsidRDefault="006743C5" w:rsidP="008617D8">
      <w:pPr>
        <w:snapToGrid w:val="0"/>
        <w:spacing w:line="360" w:lineRule="exact"/>
        <w:ind w:left="1680" w:hanging="700"/>
        <w:jc w:val="both"/>
        <w:rPr>
          <w:bCs/>
          <w:szCs w:val="28"/>
        </w:rPr>
      </w:pPr>
      <w:r w:rsidRPr="00D255AA">
        <w:rPr>
          <w:szCs w:val="28"/>
        </w:rPr>
        <w:t>（4）統計成果：偏遠地區長照服務總人數由105年420人提升至108年</w:t>
      </w:r>
      <w:r w:rsidR="00CB2C23" w:rsidRPr="00D255AA">
        <w:rPr>
          <w:rFonts w:hint="eastAsia"/>
          <w:szCs w:val="28"/>
        </w:rPr>
        <w:t>12</w:t>
      </w:r>
      <w:r w:rsidRPr="00D255AA">
        <w:rPr>
          <w:szCs w:val="28"/>
        </w:rPr>
        <w:t>月底</w:t>
      </w:r>
      <w:r w:rsidR="00CB2C23" w:rsidRPr="00D255AA">
        <w:rPr>
          <w:rFonts w:hint="eastAsia"/>
          <w:szCs w:val="28"/>
        </w:rPr>
        <w:t>919</w:t>
      </w:r>
      <w:r w:rsidRPr="00D255AA">
        <w:rPr>
          <w:szCs w:val="28"/>
        </w:rPr>
        <w:t>人;另外偏遠地區平均長照服務涵蓋率由105年25.43 %，至108年</w:t>
      </w:r>
      <w:r w:rsidR="00CB2C23" w:rsidRPr="00D255AA">
        <w:rPr>
          <w:rFonts w:hint="eastAsia"/>
          <w:szCs w:val="28"/>
        </w:rPr>
        <w:t>12</w:t>
      </w:r>
      <w:r w:rsidRPr="00D255AA">
        <w:rPr>
          <w:szCs w:val="28"/>
        </w:rPr>
        <w:t>月底</w:t>
      </w:r>
      <w:r w:rsidR="00CB2C23" w:rsidRPr="00D255AA">
        <w:rPr>
          <w:rFonts w:hint="eastAsia"/>
          <w:szCs w:val="28"/>
        </w:rPr>
        <w:t>50.77</w:t>
      </w:r>
      <w:r w:rsidRPr="00D255AA">
        <w:rPr>
          <w:szCs w:val="28"/>
        </w:rPr>
        <w:t xml:space="preserve"> %，均有明顯成效。</w:t>
      </w:r>
    </w:p>
    <w:p w:rsidR="006743C5" w:rsidRPr="00D255AA" w:rsidRDefault="006743C5" w:rsidP="008617D8">
      <w:pPr>
        <w:snapToGrid w:val="0"/>
        <w:spacing w:line="360" w:lineRule="exact"/>
        <w:ind w:left="1064" w:hanging="280"/>
        <w:jc w:val="both"/>
        <w:rPr>
          <w:szCs w:val="28"/>
        </w:rPr>
      </w:pPr>
      <w:r w:rsidRPr="00D255AA">
        <w:rPr>
          <w:bCs/>
          <w:szCs w:val="28"/>
        </w:rPr>
        <w:t>4.失智照護服務計畫</w:t>
      </w:r>
    </w:p>
    <w:p w:rsidR="006743C5" w:rsidRPr="00D255AA" w:rsidRDefault="006743C5" w:rsidP="008617D8">
      <w:pPr>
        <w:snapToGrid w:val="0"/>
        <w:spacing w:line="360" w:lineRule="exact"/>
        <w:ind w:left="1680" w:hanging="700"/>
        <w:jc w:val="both"/>
        <w:rPr>
          <w:szCs w:val="28"/>
        </w:rPr>
      </w:pPr>
      <w:r w:rsidRPr="00D255AA">
        <w:rPr>
          <w:szCs w:val="28"/>
        </w:rPr>
        <w:t>（1）爭取衛生福利部108年度「失智照護服務計畫」，積極佈建社區服務資源，考量失智個案與家庭照顧者需求，讓個案盡可能留在社區，藉以落實在地老化、失智友善城市的目標。</w:t>
      </w:r>
    </w:p>
    <w:p w:rsidR="006743C5" w:rsidRPr="00D255AA" w:rsidRDefault="006743C5" w:rsidP="008617D8">
      <w:pPr>
        <w:snapToGrid w:val="0"/>
        <w:spacing w:line="360" w:lineRule="exact"/>
        <w:ind w:left="1680" w:hanging="700"/>
        <w:jc w:val="both"/>
        <w:rPr>
          <w:szCs w:val="28"/>
        </w:rPr>
      </w:pPr>
      <w:r w:rsidRPr="00D255AA">
        <w:rPr>
          <w:szCs w:val="28"/>
        </w:rPr>
        <w:t>（2）108年12月</w:t>
      </w:r>
      <w:r w:rsidR="00CB2C23" w:rsidRPr="00D255AA">
        <w:rPr>
          <w:rFonts w:hint="eastAsia"/>
          <w:szCs w:val="28"/>
        </w:rPr>
        <w:t>31</w:t>
      </w:r>
      <w:r w:rsidRPr="00D255AA">
        <w:rPr>
          <w:szCs w:val="28"/>
        </w:rPr>
        <w:t>日止共設置8個失智共照中心（分布於8個行政區）與設置52個失智社區服務據點（分布於28個行政區），提供個案管理諮詢服務與認知促進緩和失智、家屬支持團體、家屬照顧課程及安全看視等服務。</w:t>
      </w:r>
    </w:p>
    <w:p w:rsidR="006743C5" w:rsidRPr="00D255AA" w:rsidRDefault="006743C5" w:rsidP="008617D8">
      <w:pPr>
        <w:snapToGrid w:val="0"/>
        <w:spacing w:line="360" w:lineRule="exact"/>
        <w:ind w:left="1680" w:hanging="700"/>
        <w:jc w:val="both"/>
        <w:rPr>
          <w:bCs/>
          <w:szCs w:val="28"/>
        </w:rPr>
      </w:pPr>
      <w:r w:rsidRPr="00D255AA">
        <w:rPr>
          <w:szCs w:val="28"/>
        </w:rPr>
        <w:t>（3）108年</w:t>
      </w:r>
      <w:r w:rsidR="00CB2C23" w:rsidRPr="00D255AA">
        <w:rPr>
          <w:rFonts w:hint="eastAsia"/>
          <w:szCs w:val="28"/>
        </w:rPr>
        <w:t>12</w:t>
      </w:r>
      <w:r w:rsidRPr="00D255AA">
        <w:rPr>
          <w:szCs w:val="28"/>
        </w:rPr>
        <w:t>月</w:t>
      </w:r>
      <w:r w:rsidR="00CB2C23" w:rsidRPr="00D255AA">
        <w:rPr>
          <w:rFonts w:hint="eastAsia"/>
          <w:szCs w:val="28"/>
        </w:rPr>
        <w:t>31</w:t>
      </w:r>
      <w:r w:rsidRPr="00D255AA">
        <w:rPr>
          <w:szCs w:val="28"/>
        </w:rPr>
        <w:t>日止，失智共同照護中心共服務7,</w:t>
      </w:r>
      <w:r w:rsidR="00CB2C23" w:rsidRPr="00D255AA">
        <w:rPr>
          <w:rFonts w:hint="eastAsia"/>
          <w:szCs w:val="28"/>
        </w:rPr>
        <w:t>826</w:t>
      </w:r>
      <w:r w:rsidRPr="00D255AA">
        <w:rPr>
          <w:szCs w:val="28"/>
        </w:rPr>
        <w:t>人，新確診個案</w:t>
      </w:r>
      <w:r w:rsidR="00CB2C23" w:rsidRPr="00D255AA">
        <w:rPr>
          <w:rFonts w:hint="eastAsia"/>
          <w:szCs w:val="28"/>
        </w:rPr>
        <w:t>3,</w:t>
      </w:r>
      <w:r w:rsidR="00CB2C23" w:rsidRPr="00D255AA">
        <w:rPr>
          <w:szCs w:val="28"/>
        </w:rPr>
        <w:t>102</w:t>
      </w:r>
      <w:r w:rsidRPr="00D255AA">
        <w:rPr>
          <w:szCs w:val="28"/>
        </w:rPr>
        <w:t>人，辦理社區失智識能公共教育</w:t>
      </w:r>
      <w:r w:rsidR="00CB2C23" w:rsidRPr="00D255AA">
        <w:rPr>
          <w:szCs w:val="28"/>
        </w:rPr>
        <w:t>228</w:t>
      </w:r>
      <w:r w:rsidRPr="00D255AA">
        <w:rPr>
          <w:szCs w:val="28"/>
        </w:rPr>
        <w:t>場13</w:t>
      </w:r>
      <w:r w:rsidR="00CB2C23" w:rsidRPr="00D255AA">
        <w:rPr>
          <w:szCs w:val="28"/>
        </w:rPr>
        <w:t>,049</w:t>
      </w:r>
      <w:r w:rsidRPr="00D255AA">
        <w:rPr>
          <w:szCs w:val="28"/>
        </w:rPr>
        <w:t>人次，失智專業與照服員人才培訓</w:t>
      </w:r>
      <w:r w:rsidR="00CB2C23" w:rsidRPr="00D255AA">
        <w:rPr>
          <w:szCs w:val="28"/>
        </w:rPr>
        <w:t>40</w:t>
      </w:r>
      <w:r w:rsidRPr="00D255AA">
        <w:rPr>
          <w:szCs w:val="28"/>
        </w:rPr>
        <w:t>場，</w:t>
      </w:r>
      <w:r w:rsidR="00CB2C23" w:rsidRPr="00D255AA">
        <w:rPr>
          <w:szCs w:val="28"/>
        </w:rPr>
        <w:t>3,162</w:t>
      </w:r>
      <w:r w:rsidRPr="00D255AA">
        <w:rPr>
          <w:szCs w:val="28"/>
        </w:rPr>
        <w:t>人。失智社區服務據點共服務失智個案1,4</w:t>
      </w:r>
      <w:r w:rsidR="00CB2C23" w:rsidRPr="00D255AA">
        <w:rPr>
          <w:szCs w:val="28"/>
        </w:rPr>
        <w:t>65</w:t>
      </w:r>
      <w:r w:rsidRPr="00D255AA">
        <w:rPr>
          <w:szCs w:val="28"/>
        </w:rPr>
        <w:t>人，照顧者</w:t>
      </w:r>
      <w:r w:rsidR="00CB2C23" w:rsidRPr="00D255AA">
        <w:rPr>
          <w:szCs w:val="28"/>
        </w:rPr>
        <w:t>595</w:t>
      </w:r>
      <w:r w:rsidRPr="00D255AA">
        <w:rPr>
          <w:szCs w:val="28"/>
        </w:rPr>
        <w:t>人。</w:t>
      </w:r>
    </w:p>
    <w:p w:rsidR="006743C5" w:rsidRPr="00D255AA" w:rsidRDefault="006743C5" w:rsidP="008617D8">
      <w:pPr>
        <w:snapToGrid w:val="0"/>
        <w:spacing w:line="360" w:lineRule="exact"/>
        <w:ind w:left="1064" w:hanging="280"/>
        <w:jc w:val="both"/>
        <w:rPr>
          <w:szCs w:val="28"/>
        </w:rPr>
      </w:pPr>
      <w:r w:rsidRPr="00D255AA">
        <w:rPr>
          <w:bCs/>
          <w:szCs w:val="28"/>
        </w:rPr>
        <w:t>5.醫院出院準備無縫銜接長照服務</w:t>
      </w:r>
    </w:p>
    <w:p w:rsidR="006743C5" w:rsidRPr="00D255AA" w:rsidRDefault="006743C5" w:rsidP="008617D8">
      <w:pPr>
        <w:snapToGrid w:val="0"/>
        <w:spacing w:line="360" w:lineRule="exact"/>
        <w:ind w:left="1680" w:hanging="700"/>
        <w:jc w:val="both"/>
        <w:rPr>
          <w:szCs w:val="28"/>
        </w:rPr>
      </w:pPr>
      <w:r w:rsidRPr="00D255AA">
        <w:rPr>
          <w:szCs w:val="28"/>
        </w:rPr>
        <w:t>（1）7大分區皆有醫院加入執行本計畫，共計24家醫院推動：全部的醫學中心（3家，高榮、高醫、高長）、7家區域醫院（聯合、大同、小港、阮綜合、義大、國軍高雄總醫院、國軍高雄總醫院左營分院）與12家地區醫院（旗山、民生、旗津、鳳山、岡山、聖功、義大癌治療、建佑、杏和、愛仁、健仁、國軍岡山醫院）、2家精神專科醫院（凱旋、慈惠）共同執行。</w:t>
      </w:r>
    </w:p>
    <w:p w:rsidR="006743C5" w:rsidRPr="00D255AA" w:rsidRDefault="006743C5" w:rsidP="008617D8">
      <w:pPr>
        <w:snapToGrid w:val="0"/>
        <w:spacing w:line="360" w:lineRule="exact"/>
        <w:ind w:left="1680" w:hanging="700"/>
        <w:jc w:val="both"/>
        <w:rPr>
          <w:bCs/>
          <w:szCs w:val="28"/>
        </w:rPr>
      </w:pPr>
      <w:r w:rsidRPr="00D255AA">
        <w:rPr>
          <w:szCs w:val="28"/>
        </w:rPr>
        <w:t>（2）108年</w:t>
      </w:r>
      <w:r w:rsidR="00CB2C23" w:rsidRPr="00D255AA">
        <w:rPr>
          <w:rFonts w:hint="eastAsia"/>
          <w:szCs w:val="28"/>
        </w:rPr>
        <w:t>全年度</w:t>
      </w:r>
      <w:r w:rsidRPr="00D255AA">
        <w:rPr>
          <w:szCs w:val="28"/>
        </w:rPr>
        <w:t>接受無縫接軌服務個案共計2,</w:t>
      </w:r>
      <w:r w:rsidR="00CB2C23" w:rsidRPr="00D255AA">
        <w:rPr>
          <w:rFonts w:hint="eastAsia"/>
          <w:szCs w:val="28"/>
        </w:rPr>
        <w:t>9</w:t>
      </w:r>
      <w:r w:rsidRPr="00D255AA">
        <w:rPr>
          <w:szCs w:val="28"/>
        </w:rPr>
        <w:t>48案，較107年同期成長</w:t>
      </w:r>
      <w:r w:rsidR="00CB2C23" w:rsidRPr="00D255AA">
        <w:rPr>
          <w:rFonts w:hint="eastAsia"/>
          <w:szCs w:val="28"/>
        </w:rPr>
        <w:t>75.3</w:t>
      </w:r>
      <w:r w:rsidRPr="00D255AA">
        <w:rPr>
          <w:szCs w:val="28"/>
        </w:rPr>
        <w:t>%；服務總案量107年1,682案、106年434案；獲得服務的等待天數從7.2天（106年）縮短為4天（108年）。</w:t>
      </w:r>
    </w:p>
    <w:p w:rsidR="006743C5" w:rsidRPr="00D255AA" w:rsidRDefault="006743C5" w:rsidP="008617D8">
      <w:pPr>
        <w:tabs>
          <w:tab w:val="left" w:pos="180"/>
        </w:tabs>
        <w:snapToGrid w:val="0"/>
        <w:spacing w:line="360" w:lineRule="exact"/>
        <w:ind w:firstLine="185"/>
        <w:jc w:val="both"/>
        <w:rPr>
          <w:bCs/>
          <w:szCs w:val="28"/>
        </w:rPr>
      </w:pPr>
      <w:r w:rsidRPr="00D255AA">
        <w:rPr>
          <w:bCs/>
          <w:szCs w:val="28"/>
        </w:rPr>
        <w:t>（三）辦理長期照顧專業人員教育訓練</w:t>
      </w:r>
    </w:p>
    <w:p w:rsidR="006743C5" w:rsidRPr="00D255AA" w:rsidRDefault="006743C5" w:rsidP="008617D8">
      <w:pPr>
        <w:overflowPunct w:val="0"/>
        <w:snapToGrid w:val="0"/>
        <w:spacing w:line="360" w:lineRule="exact"/>
        <w:ind w:left="1064"/>
        <w:jc w:val="both"/>
        <w:rPr>
          <w:bCs/>
          <w:szCs w:val="28"/>
        </w:rPr>
      </w:pPr>
      <w:r w:rsidRPr="00D255AA">
        <w:rPr>
          <w:bCs/>
          <w:szCs w:val="28"/>
        </w:rPr>
        <w:t>為提升長期照顧管理人員服務品質，針對該等人員進行相關訓練及個案研討，增強新進人員對於長照十年計畫的認識，及提升在職照顧管理專員之專業知能，並同步增強長期照顧管理中心服務品質與績效。</w:t>
      </w:r>
    </w:p>
    <w:p w:rsidR="006743C5" w:rsidRPr="00D255AA" w:rsidRDefault="006743C5" w:rsidP="008617D8">
      <w:pPr>
        <w:snapToGrid w:val="0"/>
        <w:spacing w:line="360" w:lineRule="exact"/>
        <w:ind w:left="1418" w:hanging="280"/>
        <w:jc w:val="both"/>
        <w:rPr>
          <w:bCs/>
          <w:szCs w:val="28"/>
        </w:rPr>
      </w:pPr>
      <w:r w:rsidRPr="00D255AA">
        <w:rPr>
          <w:bCs/>
          <w:szCs w:val="28"/>
        </w:rPr>
        <w:lastRenderedPageBreak/>
        <w:t>1.新進照顧管理專員計6名之職前教育訓練已派訓參加衛生福利人員訓練中心於108年12月31日已完成人員教育訓練課程內容包含「職前訓練」40小時及「實務實習」訓練共計80小時。</w:t>
      </w:r>
    </w:p>
    <w:p w:rsidR="006743C5" w:rsidRPr="00D255AA" w:rsidRDefault="006743C5" w:rsidP="008617D8">
      <w:pPr>
        <w:snapToGrid w:val="0"/>
        <w:spacing w:line="360" w:lineRule="exact"/>
        <w:ind w:left="1418" w:hanging="280"/>
        <w:jc w:val="both"/>
        <w:rPr>
          <w:bCs/>
          <w:szCs w:val="28"/>
        </w:rPr>
      </w:pPr>
      <w:r w:rsidRPr="00D255AA">
        <w:rPr>
          <w:bCs/>
          <w:szCs w:val="28"/>
        </w:rPr>
        <w:t>2.108年度預辦理照顧管理人員專業教育訓練6場次課程及99場次個案討論會，以加強同仁長照專業知能與整合資源能力。</w:t>
      </w:r>
    </w:p>
    <w:p w:rsidR="006743C5" w:rsidRPr="00D255AA" w:rsidRDefault="006743C5" w:rsidP="008617D8">
      <w:pPr>
        <w:tabs>
          <w:tab w:val="left" w:pos="180"/>
        </w:tabs>
        <w:snapToGrid w:val="0"/>
        <w:spacing w:line="360" w:lineRule="exact"/>
        <w:ind w:firstLine="185"/>
        <w:jc w:val="both"/>
        <w:rPr>
          <w:bCs/>
          <w:szCs w:val="28"/>
        </w:rPr>
      </w:pPr>
      <w:r w:rsidRPr="00D255AA">
        <w:rPr>
          <w:bCs/>
          <w:szCs w:val="28"/>
        </w:rPr>
        <w:t>（四）辦理長期照顧宣導活動</w:t>
      </w:r>
    </w:p>
    <w:p w:rsidR="006743C5" w:rsidRPr="00D255AA" w:rsidRDefault="006743C5" w:rsidP="008617D8">
      <w:pPr>
        <w:snapToGrid w:val="0"/>
        <w:spacing w:line="360" w:lineRule="exact"/>
        <w:ind w:left="1276" w:hanging="280"/>
        <w:jc w:val="both"/>
        <w:rPr>
          <w:bCs/>
          <w:szCs w:val="28"/>
        </w:rPr>
      </w:pPr>
      <w:r w:rsidRPr="00D255AA">
        <w:rPr>
          <w:bCs/>
          <w:szCs w:val="28"/>
        </w:rPr>
        <w:t>1.截至108年</w:t>
      </w:r>
      <w:r w:rsidR="00CB42FF" w:rsidRPr="00D255AA">
        <w:rPr>
          <w:bCs/>
          <w:szCs w:val="28"/>
        </w:rPr>
        <w:t>12</w:t>
      </w:r>
      <w:r w:rsidRPr="00D255AA">
        <w:rPr>
          <w:bCs/>
          <w:szCs w:val="28"/>
        </w:rPr>
        <w:t>月3</w:t>
      </w:r>
      <w:r w:rsidR="00CB42FF" w:rsidRPr="00D255AA">
        <w:rPr>
          <w:bCs/>
          <w:szCs w:val="28"/>
        </w:rPr>
        <w:t>1</w:t>
      </w:r>
      <w:r w:rsidRPr="00D255AA">
        <w:rPr>
          <w:bCs/>
          <w:szCs w:val="28"/>
        </w:rPr>
        <w:t>日至高雄廣播電台宣導長照2.0業務暨失智症等議題3場，並於高雄市政府臉書、line、有線電視跑馬燈訊息不定期宣導長照業務。</w:t>
      </w:r>
    </w:p>
    <w:p w:rsidR="006743C5" w:rsidRPr="00D255AA" w:rsidRDefault="006743C5" w:rsidP="008617D8">
      <w:pPr>
        <w:snapToGrid w:val="0"/>
        <w:spacing w:line="360" w:lineRule="exact"/>
        <w:ind w:left="1276" w:hanging="280"/>
        <w:jc w:val="both"/>
        <w:rPr>
          <w:bCs/>
          <w:szCs w:val="28"/>
        </w:rPr>
      </w:pPr>
      <w:r w:rsidRPr="00D255AA">
        <w:rPr>
          <w:bCs/>
          <w:szCs w:val="28"/>
        </w:rPr>
        <w:t>2.</w:t>
      </w:r>
      <w:r w:rsidR="003D58BE" w:rsidRPr="00D255AA">
        <w:rPr>
          <w:bCs/>
          <w:szCs w:val="28"/>
        </w:rPr>
        <w:t>本府</w:t>
      </w:r>
      <w:r w:rsidR="00287576" w:rsidRPr="00D255AA">
        <w:rPr>
          <w:bCs/>
          <w:szCs w:val="28"/>
        </w:rPr>
        <w:t>衛生</w:t>
      </w:r>
      <w:r w:rsidRPr="00D255AA">
        <w:rPr>
          <w:bCs/>
          <w:szCs w:val="28"/>
        </w:rPr>
        <w:t>局透過轄區衛生所結合轄區里鄰長、職場、學校及社區宣導等活動，辦理長照2.0服務在厝邊及1966專線等內容宣導；108年1月至</w:t>
      </w:r>
      <w:r w:rsidR="00CB2C23" w:rsidRPr="00D255AA">
        <w:rPr>
          <w:rFonts w:hint="eastAsia"/>
          <w:bCs/>
          <w:szCs w:val="28"/>
        </w:rPr>
        <w:t>12</w:t>
      </w:r>
      <w:r w:rsidRPr="00D255AA">
        <w:rPr>
          <w:bCs/>
          <w:szCs w:val="28"/>
        </w:rPr>
        <w:t>月底共完成1,130場次，77,593人次參與。</w:t>
      </w:r>
    </w:p>
    <w:p w:rsidR="006743C5" w:rsidRPr="00D255AA" w:rsidRDefault="006743C5" w:rsidP="008617D8">
      <w:pPr>
        <w:snapToGrid w:val="0"/>
        <w:spacing w:line="360" w:lineRule="exact"/>
        <w:ind w:left="1276" w:hanging="280"/>
        <w:jc w:val="both"/>
        <w:rPr>
          <w:bCs/>
          <w:szCs w:val="28"/>
        </w:rPr>
      </w:pPr>
      <w:r w:rsidRPr="00D255AA">
        <w:rPr>
          <w:bCs/>
          <w:szCs w:val="28"/>
        </w:rPr>
        <w:t>3.搭配中央提供長照2.0及1966專線宣導單張、紅布條及海報，放置或張貼於轄區公共區域如轄區衛生所、公私職場、醫療院所、藥局及社區據點等民眾經常出入的單位，提升民眾對長照服務的認識。</w:t>
      </w:r>
    </w:p>
    <w:p w:rsidR="006743C5" w:rsidRPr="00D255AA" w:rsidRDefault="006743C5" w:rsidP="008617D8">
      <w:pPr>
        <w:snapToGrid w:val="0"/>
        <w:spacing w:line="360" w:lineRule="exact"/>
        <w:ind w:left="1276" w:hanging="280"/>
        <w:jc w:val="both"/>
        <w:rPr>
          <w:bCs/>
          <w:szCs w:val="28"/>
        </w:rPr>
      </w:pPr>
      <w:r w:rsidRPr="00D255AA">
        <w:rPr>
          <w:bCs/>
          <w:szCs w:val="28"/>
        </w:rPr>
        <w:t>4.為增進申請身心障礙鑑定之民眾對長照服務內容之瞭解，於身心障礙鑑定表後加印製長期照顧宣導簡介及長照服務專線1966，108年共印製35,000份。</w:t>
      </w:r>
    </w:p>
    <w:p w:rsidR="006743C5" w:rsidRPr="00D255AA" w:rsidRDefault="006743C5" w:rsidP="008617D8">
      <w:pPr>
        <w:snapToGrid w:val="0"/>
        <w:spacing w:line="360" w:lineRule="exact"/>
        <w:ind w:left="1276" w:hanging="280"/>
        <w:jc w:val="both"/>
        <w:rPr>
          <w:kern w:val="0"/>
          <w:szCs w:val="28"/>
          <w:lang w:val="zh-TW"/>
        </w:rPr>
      </w:pPr>
      <w:r w:rsidRPr="00D255AA">
        <w:rPr>
          <w:bCs/>
          <w:szCs w:val="28"/>
        </w:rPr>
        <w:t>5. 於本市公車候車亭廣告看版(或燈箱)宣導長照2.0，共60處，持續2個月，主要</w:t>
      </w:r>
      <w:r w:rsidRPr="00D255AA">
        <w:rPr>
          <w:kern w:val="0"/>
          <w:szCs w:val="28"/>
          <w:lang w:val="zh-TW"/>
        </w:rPr>
        <w:t>本市</w:t>
      </w:r>
      <w:r w:rsidRPr="00D255AA">
        <w:rPr>
          <w:szCs w:val="28"/>
        </w:rPr>
        <w:t>站牌點遍及各商圈、捷運站、學區、醫療院所及觀光景點等處，以市民平日人潮聚集及出入處為主，增進長照2.0宣導之能</w:t>
      </w:r>
      <w:r w:rsidRPr="00D255AA">
        <w:rPr>
          <w:kern w:val="0"/>
          <w:szCs w:val="28"/>
          <w:lang w:val="zh-TW"/>
        </w:rPr>
        <w:t>見度，藉以提升市民對於長照2.0進一步的認識。</w:t>
      </w:r>
    </w:p>
    <w:p w:rsidR="006743C5" w:rsidRPr="00D255AA" w:rsidRDefault="006743C5" w:rsidP="008617D8">
      <w:pPr>
        <w:snapToGrid w:val="0"/>
        <w:spacing w:line="360" w:lineRule="exact"/>
        <w:ind w:left="1276" w:hanging="280"/>
        <w:jc w:val="both"/>
        <w:rPr>
          <w:bCs/>
          <w:szCs w:val="28"/>
        </w:rPr>
      </w:pPr>
      <w:r w:rsidRPr="00D255AA">
        <w:rPr>
          <w:bCs/>
          <w:szCs w:val="28"/>
        </w:rPr>
        <w:t>6. 另外配合109年1月1日本市長照社衛政整併單一窗口服務，透過38區衛生所分送各區村里長等管道方式導民眾，共印製100,000份。</w:t>
      </w:r>
    </w:p>
    <w:p w:rsidR="006743C5" w:rsidRPr="00D255AA" w:rsidRDefault="006743C5" w:rsidP="008617D8">
      <w:pPr>
        <w:tabs>
          <w:tab w:val="left" w:pos="180"/>
        </w:tabs>
        <w:snapToGrid w:val="0"/>
        <w:spacing w:line="360" w:lineRule="exact"/>
        <w:ind w:firstLine="185"/>
        <w:jc w:val="both"/>
        <w:rPr>
          <w:bCs/>
          <w:szCs w:val="28"/>
        </w:rPr>
      </w:pPr>
      <w:r w:rsidRPr="00D255AA">
        <w:rPr>
          <w:bCs/>
          <w:szCs w:val="28"/>
        </w:rPr>
        <w:t>（五）身心障礙相關業務</w:t>
      </w:r>
    </w:p>
    <w:p w:rsidR="006743C5" w:rsidRPr="00D255AA" w:rsidRDefault="00CB42FF" w:rsidP="008617D8">
      <w:pPr>
        <w:snapToGrid w:val="0"/>
        <w:spacing w:line="360" w:lineRule="exact"/>
        <w:ind w:left="1276" w:hanging="280"/>
        <w:jc w:val="both"/>
        <w:rPr>
          <w:bCs/>
          <w:szCs w:val="28"/>
        </w:rPr>
      </w:pPr>
      <w:r w:rsidRPr="00D255AA">
        <w:rPr>
          <w:bCs/>
          <w:szCs w:val="28"/>
        </w:rPr>
        <w:t>1.108年1月至12月完成身心障礙鑑定審核案件30,</w:t>
      </w:r>
      <w:r w:rsidR="00CB2C23" w:rsidRPr="00D255AA">
        <w:rPr>
          <w:rFonts w:hint="eastAsia"/>
          <w:bCs/>
          <w:szCs w:val="28"/>
        </w:rPr>
        <w:t>627</w:t>
      </w:r>
      <w:r w:rsidRPr="00D255AA">
        <w:rPr>
          <w:bCs/>
          <w:szCs w:val="28"/>
        </w:rPr>
        <w:t>人次。</w:t>
      </w:r>
    </w:p>
    <w:p w:rsidR="006743C5" w:rsidRPr="00D255AA" w:rsidRDefault="006743C5" w:rsidP="008617D8">
      <w:pPr>
        <w:snapToGrid w:val="0"/>
        <w:spacing w:line="360" w:lineRule="exact"/>
        <w:ind w:left="1276" w:hanging="280"/>
        <w:jc w:val="both"/>
        <w:rPr>
          <w:bCs/>
          <w:szCs w:val="28"/>
        </w:rPr>
      </w:pPr>
      <w:r w:rsidRPr="00D255AA">
        <w:rPr>
          <w:bCs/>
          <w:szCs w:val="28"/>
        </w:rPr>
        <w:t>2.受理申請身心障礙者到宅鑑定服務</w:t>
      </w:r>
      <w:r w:rsidR="00CB2C23" w:rsidRPr="00D255AA">
        <w:rPr>
          <w:rFonts w:hint="eastAsia"/>
          <w:bCs/>
          <w:szCs w:val="28"/>
        </w:rPr>
        <w:t>608</w:t>
      </w:r>
      <w:r w:rsidRPr="00D255AA">
        <w:rPr>
          <w:bCs/>
          <w:szCs w:val="28"/>
        </w:rPr>
        <w:t>人次。</w:t>
      </w:r>
    </w:p>
    <w:p w:rsidR="006743C5" w:rsidRPr="00D255AA" w:rsidRDefault="006743C5" w:rsidP="008617D8">
      <w:pPr>
        <w:snapToGrid w:val="0"/>
        <w:spacing w:line="360" w:lineRule="exact"/>
        <w:ind w:left="1276" w:hanging="280"/>
        <w:jc w:val="both"/>
        <w:rPr>
          <w:bCs/>
          <w:szCs w:val="28"/>
        </w:rPr>
      </w:pPr>
      <w:r w:rsidRPr="00D255AA">
        <w:rPr>
          <w:bCs/>
          <w:szCs w:val="28"/>
        </w:rPr>
        <w:t>3.為推動現制身心障礙鑑定政策實施，於</w:t>
      </w:r>
      <w:r w:rsidR="003D58BE" w:rsidRPr="00D255AA">
        <w:rPr>
          <w:bCs/>
          <w:szCs w:val="28"/>
        </w:rPr>
        <w:t>本府</w:t>
      </w:r>
      <w:r w:rsidRPr="00D255AA">
        <w:rPr>
          <w:bCs/>
          <w:szCs w:val="28"/>
        </w:rPr>
        <w:t>衛生局網頁設置現制身心障礙鑑定專區及提供身障諮詢專線，供民眾參考使用。</w:t>
      </w:r>
    </w:p>
    <w:p w:rsidR="006743C5" w:rsidRPr="00D255AA" w:rsidRDefault="006743C5" w:rsidP="008617D8">
      <w:pPr>
        <w:snapToGrid w:val="0"/>
        <w:spacing w:line="360" w:lineRule="exact"/>
        <w:ind w:left="1276" w:hanging="280"/>
        <w:jc w:val="both"/>
        <w:rPr>
          <w:bCs/>
          <w:szCs w:val="28"/>
        </w:rPr>
      </w:pPr>
      <w:r w:rsidRPr="00D255AA">
        <w:rPr>
          <w:bCs/>
          <w:szCs w:val="28"/>
        </w:rPr>
        <w:t>4.配合宣導身心障礙者權利公約，於</w:t>
      </w:r>
      <w:r w:rsidR="003D58BE" w:rsidRPr="00D255AA">
        <w:rPr>
          <w:bCs/>
          <w:szCs w:val="28"/>
        </w:rPr>
        <w:t>本府</w:t>
      </w:r>
      <w:r w:rsidRPr="00D255AA">
        <w:rPr>
          <w:bCs/>
          <w:szCs w:val="28"/>
        </w:rPr>
        <w:t>衛生局網頁快速連結區設置身心障礙者權利公約資訊網（http://crpd.sfaa.gov.tw）連結位置，供身障者參閱。</w:t>
      </w:r>
    </w:p>
    <w:p w:rsidR="006743C5" w:rsidRPr="00D255AA" w:rsidRDefault="006743C5" w:rsidP="008617D8">
      <w:pPr>
        <w:snapToGrid w:val="0"/>
        <w:spacing w:line="360" w:lineRule="exact"/>
        <w:ind w:left="1276" w:hanging="280"/>
        <w:jc w:val="both"/>
        <w:rPr>
          <w:bCs/>
          <w:szCs w:val="28"/>
        </w:rPr>
      </w:pPr>
      <w:r w:rsidRPr="00D255AA">
        <w:rPr>
          <w:bCs/>
          <w:szCs w:val="28"/>
        </w:rPr>
        <w:t>5.持續辦理低收入戶及中低收入戶身心障礙鑑定自費檢查補助。</w:t>
      </w:r>
    </w:p>
    <w:p w:rsidR="006743C5" w:rsidRPr="00D255AA" w:rsidRDefault="006743C5" w:rsidP="008617D8">
      <w:pPr>
        <w:tabs>
          <w:tab w:val="left" w:pos="180"/>
        </w:tabs>
        <w:snapToGrid w:val="0"/>
        <w:spacing w:line="360" w:lineRule="exact"/>
        <w:ind w:firstLine="185"/>
        <w:jc w:val="both"/>
        <w:rPr>
          <w:bCs/>
          <w:szCs w:val="28"/>
        </w:rPr>
      </w:pPr>
      <w:r w:rsidRPr="00D255AA">
        <w:rPr>
          <w:bCs/>
          <w:szCs w:val="28"/>
        </w:rPr>
        <w:t>（六）身心障礙者醫療輔具及費用補助作業</w:t>
      </w:r>
    </w:p>
    <w:p w:rsidR="00CB42FF" w:rsidRPr="00D255AA" w:rsidRDefault="00CB42FF" w:rsidP="008617D8">
      <w:pPr>
        <w:snapToGrid w:val="0"/>
        <w:spacing w:line="360" w:lineRule="exact"/>
        <w:ind w:left="1276" w:hanging="280"/>
        <w:jc w:val="both"/>
        <w:rPr>
          <w:bCs/>
          <w:szCs w:val="28"/>
        </w:rPr>
      </w:pPr>
      <w:r w:rsidRPr="00D255AA">
        <w:rPr>
          <w:bCs/>
          <w:szCs w:val="28"/>
        </w:rPr>
        <w:t>1.108年1月至12月</w:t>
      </w:r>
      <w:r w:rsidR="00CB2C23" w:rsidRPr="00D255AA">
        <w:rPr>
          <w:rFonts w:hint="eastAsia"/>
          <w:bCs/>
          <w:szCs w:val="28"/>
        </w:rPr>
        <w:t>31</w:t>
      </w:r>
      <w:r w:rsidRPr="00D255AA">
        <w:rPr>
          <w:bCs/>
          <w:szCs w:val="28"/>
        </w:rPr>
        <w:t>日止醫療輔具及費用申請補助人數為7</w:t>
      </w:r>
      <w:r w:rsidR="00CB2C23" w:rsidRPr="00D255AA">
        <w:rPr>
          <w:rFonts w:hint="eastAsia"/>
          <w:bCs/>
          <w:szCs w:val="28"/>
        </w:rPr>
        <w:t>93</w:t>
      </w:r>
      <w:r w:rsidRPr="00D255AA">
        <w:rPr>
          <w:bCs/>
          <w:szCs w:val="28"/>
        </w:rPr>
        <w:lastRenderedPageBreak/>
        <w:t>人，核銷金額共8,</w:t>
      </w:r>
      <w:r w:rsidR="001300D2" w:rsidRPr="00D255AA">
        <w:rPr>
          <w:rFonts w:hint="eastAsia"/>
          <w:bCs/>
          <w:szCs w:val="28"/>
        </w:rPr>
        <w:t>893</w:t>
      </w:r>
      <w:r w:rsidRPr="00D255AA">
        <w:rPr>
          <w:bCs/>
          <w:szCs w:val="28"/>
        </w:rPr>
        <w:t>,</w:t>
      </w:r>
      <w:r w:rsidR="001300D2" w:rsidRPr="00D255AA">
        <w:rPr>
          <w:rFonts w:hint="eastAsia"/>
          <w:bCs/>
          <w:szCs w:val="28"/>
        </w:rPr>
        <w:t>000</w:t>
      </w:r>
      <w:r w:rsidRPr="00D255AA">
        <w:rPr>
          <w:bCs/>
          <w:szCs w:val="28"/>
        </w:rPr>
        <w:t>元。</w:t>
      </w:r>
    </w:p>
    <w:p w:rsidR="006743C5" w:rsidRPr="00D255AA" w:rsidRDefault="006743C5" w:rsidP="008617D8">
      <w:pPr>
        <w:snapToGrid w:val="0"/>
        <w:spacing w:line="360" w:lineRule="exact"/>
        <w:ind w:left="1276" w:hanging="280"/>
        <w:jc w:val="both"/>
        <w:rPr>
          <w:bCs/>
          <w:szCs w:val="28"/>
        </w:rPr>
      </w:pPr>
      <w:r w:rsidRPr="00D255AA">
        <w:rPr>
          <w:bCs/>
          <w:szCs w:val="28"/>
        </w:rPr>
        <w:t>2.本市身心障礙者醫療輔具及費用補助以各區衛生所及衛生局為受理單位，相關診斷證明書及評估報告，可由本市身心障礙指定鑑定醫院相關專科醫師開立（依中央規定之專科醫師）。</w:t>
      </w:r>
    </w:p>
    <w:p w:rsidR="006743C5" w:rsidRPr="00D255AA" w:rsidRDefault="006743C5" w:rsidP="008617D8">
      <w:pPr>
        <w:snapToGrid w:val="0"/>
        <w:spacing w:line="360" w:lineRule="exact"/>
        <w:ind w:left="1276" w:hanging="280"/>
        <w:jc w:val="both"/>
        <w:rPr>
          <w:bCs/>
          <w:szCs w:val="28"/>
        </w:rPr>
      </w:pPr>
      <w:r w:rsidRPr="00D255AA">
        <w:rPr>
          <w:bCs/>
          <w:szCs w:val="28"/>
        </w:rPr>
        <w:t>3.於</w:t>
      </w:r>
      <w:r w:rsidR="003D58BE" w:rsidRPr="00D255AA">
        <w:rPr>
          <w:bCs/>
          <w:szCs w:val="28"/>
        </w:rPr>
        <w:t>本府</w:t>
      </w:r>
      <w:r w:rsidRPr="00D255AA">
        <w:rPr>
          <w:bCs/>
          <w:szCs w:val="28"/>
        </w:rPr>
        <w:t>衛生局網頁放置相關法條、補助標準表及申請表格，供民眾參考使用。</w:t>
      </w:r>
    </w:p>
    <w:p w:rsidR="006743C5" w:rsidRPr="00D255AA" w:rsidRDefault="006743C5" w:rsidP="008617D8">
      <w:pPr>
        <w:tabs>
          <w:tab w:val="left" w:pos="180"/>
        </w:tabs>
        <w:snapToGrid w:val="0"/>
        <w:spacing w:line="360" w:lineRule="exact"/>
        <w:ind w:firstLine="185"/>
        <w:jc w:val="both"/>
        <w:rPr>
          <w:bCs/>
          <w:szCs w:val="28"/>
        </w:rPr>
      </w:pPr>
      <w:r w:rsidRPr="00D255AA">
        <w:rPr>
          <w:bCs/>
          <w:szCs w:val="28"/>
        </w:rPr>
        <w:t>（七）成立長照專責機構及業務整併</w:t>
      </w:r>
    </w:p>
    <w:p w:rsidR="006743C5" w:rsidRPr="00D255AA" w:rsidRDefault="006743C5" w:rsidP="008617D8">
      <w:pPr>
        <w:snapToGrid w:val="0"/>
        <w:spacing w:line="360" w:lineRule="exact"/>
        <w:ind w:left="1276" w:hanging="283"/>
        <w:jc w:val="both"/>
        <w:rPr>
          <w:bCs/>
          <w:szCs w:val="28"/>
        </w:rPr>
      </w:pPr>
      <w:r w:rsidRPr="00D255AA">
        <w:rPr>
          <w:bCs/>
          <w:szCs w:val="28"/>
        </w:rPr>
        <w:t>1.為整合本市社衛政長照2.0業務，109年1月1日於</w:t>
      </w:r>
      <w:r w:rsidR="003D58BE" w:rsidRPr="00D255AA">
        <w:rPr>
          <w:bCs/>
          <w:szCs w:val="28"/>
        </w:rPr>
        <w:t>本府</w:t>
      </w:r>
      <w:r w:rsidR="002B197A" w:rsidRPr="00D255AA">
        <w:rPr>
          <w:rFonts w:hint="eastAsia"/>
          <w:bCs/>
          <w:szCs w:val="28"/>
        </w:rPr>
        <w:t>原</w:t>
      </w:r>
      <w:r w:rsidR="00287576" w:rsidRPr="00D255AA">
        <w:rPr>
          <w:bCs/>
          <w:szCs w:val="28"/>
        </w:rPr>
        <w:t>衛生</w:t>
      </w:r>
      <w:r w:rsidRPr="00D255AA">
        <w:rPr>
          <w:bCs/>
          <w:szCs w:val="28"/>
        </w:rPr>
        <w:t>局內設置「高雄市政府衛生局長期照顧中心」，組織編制以現有衛生局長期照護科編制為基礎，設置中心主任1名、技正2名、設置5個股(5名股長)，正職人員28名。</w:t>
      </w:r>
    </w:p>
    <w:p w:rsidR="006743C5" w:rsidRPr="00D255AA" w:rsidRDefault="006743C5" w:rsidP="008617D8">
      <w:pPr>
        <w:snapToGrid w:val="0"/>
        <w:spacing w:line="360" w:lineRule="exact"/>
        <w:ind w:left="1276" w:hanging="283"/>
        <w:jc w:val="both"/>
        <w:rPr>
          <w:bCs/>
          <w:szCs w:val="28"/>
        </w:rPr>
      </w:pPr>
      <w:r w:rsidRPr="00D255AA">
        <w:rPr>
          <w:bCs/>
          <w:szCs w:val="28"/>
        </w:rPr>
        <w:t>2.盤點社會局移撥的長照業務及計畫經費，109年長照2.0業務經費總計新台幣2,944,229,989元，並於</w:t>
      </w:r>
      <w:r w:rsidR="00671F82" w:rsidRPr="00D255AA">
        <w:rPr>
          <w:rFonts w:hint="eastAsia"/>
          <w:bCs/>
          <w:szCs w:val="28"/>
        </w:rPr>
        <w:t>108年</w:t>
      </w:r>
      <w:r w:rsidRPr="00D255AA">
        <w:rPr>
          <w:bCs/>
          <w:szCs w:val="28"/>
        </w:rPr>
        <w:t>8月完成109年長照業務預算數編列。</w:t>
      </w:r>
    </w:p>
    <w:p w:rsidR="006743C5" w:rsidRPr="00D255AA" w:rsidRDefault="006743C5" w:rsidP="008617D8">
      <w:pPr>
        <w:snapToGrid w:val="0"/>
        <w:spacing w:line="360" w:lineRule="exact"/>
        <w:ind w:left="1276" w:hanging="283"/>
        <w:jc w:val="both"/>
        <w:rPr>
          <w:bCs/>
          <w:szCs w:val="28"/>
        </w:rPr>
      </w:pPr>
      <w:r w:rsidRPr="00D255AA">
        <w:rPr>
          <w:bCs/>
          <w:szCs w:val="28"/>
        </w:rPr>
        <w:t>3.</w:t>
      </w:r>
      <w:r w:rsidR="003D58BE" w:rsidRPr="00D255AA">
        <w:rPr>
          <w:bCs/>
          <w:szCs w:val="28"/>
        </w:rPr>
        <w:t>本府</w:t>
      </w:r>
      <w:r w:rsidRPr="00D255AA">
        <w:rPr>
          <w:bCs/>
          <w:szCs w:val="28"/>
        </w:rPr>
        <w:t>衛生局訂定整併期程並於</w:t>
      </w:r>
      <w:r w:rsidR="00671F82" w:rsidRPr="00D255AA">
        <w:rPr>
          <w:rFonts w:hint="eastAsia"/>
          <w:bCs/>
          <w:szCs w:val="28"/>
        </w:rPr>
        <w:t>108</w:t>
      </w:r>
      <w:r w:rsidRPr="00D255AA">
        <w:rPr>
          <w:bCs/>
          <w:szCs w:val="28"/>
        </w:rPr>
        <w:t>年10月已完成各項業務規劃內容、教育訓練等交接事項，並於</w:t>
      </w:r>
      <w:r w:rsidR="00671F82" w:rsidRPr="00D255AA">
        <w:rPr>
          <w:rFonts w:hint="eastAsia"/>
          <w:bCs/>
          <w:szCs w:val="28"/>
        </w:rPr>
        <w:t>108</w:t>
      </w:r>
      <w:r w:rsidRPr="00D255AA">
        <w:rPr>
          <w:bCs/>
          <w:szCs w:val="28"/>
        </w:rPr>
        <w:t>年8月及10月由</w:t>
      </w:r>
      <w:r w:rsidR="00E10B69" w:rsidRPr="00D255AA">
        <w:rPr>
          <w:rFonts w:hint="eastAsia"/>
          <w:bCs/>
          <w:szCs w:val="28"/>
        </w:rPr>
        <w:t>本府</w:t>
      </w:r>
      <w:r w:rsidRPr="00D255AA">
        <w:rPr>
          <w:bCs/>
          <w:szCs w:val="28"/>
        </w:rPr>
        <w:t>社會局先行分別移撥社區整體照顧服務A、輔具租購及居家無障礙設施補助等長照業務及4名人力。</w:t>
      </w:r>
    </w:p>
    <w:p w:rsidR="006743C5" w:rsidRPr="00D255AA" w:rsidRDefault="006743C5" w:rsidP="008617D8">
      <w:pPr>
        <w:snapToGrid w:val="0"/>
        <w:spacing w:line="360" w:lineRule="exact"/>
        <w:ind w:left="1276" w:hanging="283"/>
        <w:jc w:val="both"/>
        <w:rPr>
          <w:bCs/>
          <w:szCs w:val="28"/>
        </w:rPr>
      </w:pPr>
      <w:r w:rsidRPr="00D255AA">
        <w:rPr>
          <w:bCs/>
          <w:szCs w:val="28"/>
        </w:rPr>
        <w:t>4.辦公空間規劃，</w:t>
      </w:r>
      <w:r w:rsidR="001300D2" w:rsidRPr="00D255AA">
        <w:rPr>
          <w:rFonts w:hint="eastAsia"/>
          <w:bCs/>
          <w:szCs w:val="28"/>
        </w:rPr>
        <w:t>設置於</w:t>
      </w:r>
      <w:r w:rsidRPr="00D255AA">
        <w:rPr>
          <w:bCs/>
          <w:szCs w:val="28"/>
        </w:rPr>
        <w:t>本市高齡整合長期照護中心1、3樓。</w:t>
      </w:r>
    </w:p>
    <w:p w:rsidR="008617D8" w:rsidRPr="00D255AA" w:rsidRDefault="008617D8" w:rsidP="008617D8">
      <w:pPr>
        <w:snapToGrid w:val="0"/>
        <w:spacing w:line="360" w:lineRule="exact"/>
        <w:ind w:left="1276" w:hanging="283"/>
        <w:jc w:val="both"/>
        <w:rPr>
          <w:bCs/>
          <w:szCs w:val="28"/>
        </w:rPr>
      </w:pPr>
    </w:p>
    <w:p w:rsidR="00BD5EF6" w:rsidRPr="00D255AA" w:rsidRDefault="00BD5EF6" w:rsidP="00FE48C9">
      <w:pPr>
        <w:snapToGrid w:val="0"/>
        <w:spacing w:before="194" w:line="400" w:lineRule="exact"/>
        <w:jc w:val="both"/>
        <w:rPr>
          <w:b/>
          <w:bCs/>
          <w:sz w:val="32"/>
          <w:szCs w:val="32"/>
        </w:rPr>
      </w:pPr>
      <w:r w:rsidRPr="00D255AA">
        <w:rPr>
          <w:b/>
          <w:bCs/>
          <w:sz w:val="32"/>
          <w:szCs w:val="32"/>
        </w:rPr>
        <w:t>十</w:t>
      </w:r>
      <w:r w:rsidR="002910D1" w:rsidRPr="00D255AA">
        <w:rPr>
          <w:b/>
          <w:bCs/>
          <w:sz w:val="32"/>
          <w:szCs w:val="32"/>
        </w:rPr>
        <w:t>六</w:t>
      </w:r>
      <w:r w:rsidRPr="00D255AA">
        <w:rPr>
          <w:b/>
          <w:bCs/>
          <w:sz w:val="32"/>
          <w:szCs w:val="32"/>
        </w:rPr>
        <w:t>、</w:t>
      </w:r>
      <w:hyperlink w:anchor="__RefHeading___Toc349577219" w:history="1">
        <w:r w:rsidRPr="00D255AA">
          <w:rPr>
            <w:b/>
            <w:bCs/>
            <w:sz w:val="32"/>
            <w:szCs w:val="32"/>
          </w:rPr>
          <w:t>石化氣爆災後</w:t>
        </w:r>
      </w:hyperlink>
      <w:r w:rsidRPr="00D255AA">
        <w:rPr>
          <w:b/>
          <w:bCs/>
          <w:sz w:val="32"/>
          <w:szCs w:val="32"/>
        </w:rPr>
        <w:t>重建相關工作</w:t>
      </w:r>
    </w:p>
    <w:p w:rsidR="00DC7143" w:rsidRPr="00D255AA" w:rsidRDefault="00BD5EF6" w:rsidP="00107D98">
      <w:pPr>
        <w:snapToGrid w:val="0"/>
        <w:spacing w:line="360" w:lineRule="exact"/>
        <w:ind w:leftChars="303" w:left="848" w:firstLine="714"/>
        <w:jc w:val="both"/>
        <w:rPr>
          <w:bCs/>
          <w:szCs w:val="28"/>
        </w:rPr>
      </w:pPr>
      <w:r w:rsidRPr="00D255AA">
        <w:rPr>
          <w:bCs/>
          <w:szCs w:val="28"/>
        </w:rPr>
        <w:t>氣爆災後心理復原工作</w:t>
      </w:r>
      <w:r w:rsidR="00CB42FF" w:rsidRPr="00D255AA">
        <w:rPr>
          <w:bCs/>
          <w:szCs w:val="28"/>
        </w:rPr>
        <w:t>，依據</w:t>
      </w:r>
      <w:r w:rsidR="001E5276" w:rsidRPr="00D255AA">
        <w:rPr>
          <w:bCs/>
          <w:szCs w:val="28"/>
        </w:rPr>
        <w:t>106年5月17日高市府社救助第10634262600號函「八一石化氣爆事件民間捐款專戶管理會第2屆第1次會議」</w:t>
      </w:r>
      <w:r w:rsidR="00CB42FF" w:rsidRPr="00D255AA">
        <w:rPr>
          <w:bCs/>
          <w:szCs w:val="28"/>
        </w:rPr>
        <w:t>，</w:t>
      </w:r>
      <w:r w:rsidR="001E5276" w:rsidRPr="00D255AA">
        <w:rPr>
          <w:bCs/>
          <w:szCs w:val="28"/>
        </w:rPr>
        <w:t>同意補助生命線台灣總會承辦由</w:t>
      </w:r>
      <w:r w:rsidR="003D58BE" w:rsidRPr="00D255AA">
        <w:rPr>
          <w:bCs/>
          <w:szCs w:val="28"/>
        </w:rPr>
        <w:t>本府</w:t>
      </w:r>
      <w:r w:rsidR="001E5276" w:rsidRPr="00D255AA">
        <w:rPr>
          <w:bCs/>
          <w:szCs w:val="28"/>
        </w:rPr>
        <w:t>衛生局指導之「高雄市健康生活照護方案」，</w:t>
      </w:r>
      <w:r w:rsidR="00DC7143" w:rsidRPr="00D255AA">
        <w:rPr>
          <w:bCs/>
          <w:szCs w:val="28"/>
        </w:rPr>
        <w:t>辦理多層面精神健康評估共篩檢2</w:t>
      </w:r>
      <w:r w:rsidR="002B197A" w:rsidRPr="00D255AA">
        <w:rPr>
          <w:rFonts w:hint="eastAsia"/>
          <w:bCs/>
          <w:szCs w:val="28"/>
        </w:rPr>
        <w:t>,</w:t>
      </w:r>
      <w:r w:rsidR="00DC7143" w:rsidRPr="00D255AA">
        <w:rPr>
          <w:bCs/>
          <w:szCs w:val="28"/>
        </w:rPr>
        <w:t>524人次；在地化及多元化健康生活照護辦理</w:t>
      </w:r>
      <w:r w:rsidR="00107D98" w:rsidRPr="00D255AA">
        <w:rPr>
          <w:bCs/>
          <w:szCs w:val="28"/>
        </w:rPr>
        <w:t>439</w:t>
      </w:r>
      <w:r w:rsidR="00DC7143" w:rsidRPr="00D255AA">
        <w:rPr>
          <w:bCs/>
          <w:szCs w:val="28"/>
        </w:rPr>
        <w:t>場次</w:t>
      </w:r>
      <w:r w:rsidR="00107D98" w:rsidRPr="00D255AA">
        <w:rPr>
          <w:rFonts w:hint="eastAsia"/>
          <w:bCs/>
          <w:szCs w:val="28"/>
        </w:rPr>
        <w:t>，2</w:t>
      </w:r>
      <w:r w:rsidR="00107D98" w:rsidRPr="00D255AA">
        <w:rPr>
          <w:bCs/>
          <w:szCs w:val="28"/>
        </w:rPr>
        <w:t>,742</w:t>
      </w:r>
      <w:r w:rsidR="00107D98" w:rsidRPr="00D255AA">
        <w:rPr>
          <w:rFonts w:hint="eastAsia"/>
          <w:bCs/>
          <w:szCs w:val="28"/>
        </w:rPr>
        <w:t>人次</w:t>
      </w:r>
      <w:r w:rsidR="00DC7143" w:rsidRPr="00D255AA">
        <w:rPr>
          <w:bCs/>
          <w:szCs w:val="28"/>
        </w:rPr>
        <w:t>。</w:t>
      </w:r>
    </w:p>
    <w:p w:rsidR="00D255AA" w:rsidRPr="00D255AA" w:rsidRDefault="00D255AA">
      <w:pPr>
        <w:snapToGrid w:val="0"/>
        <w:spacing w:line="360" w:lineRule="exact"/>
        <w:ind w:leftChars="303" w:left="848" w:firstLine="714"/>
        <w:jc w:val="both"/>
        <w:rPr>
          <w:bCs/>
          <w:szCs w:val="28"/>
        </w:rPr>
      </w:pPr>
    </w:p>
    <w:sectPr w:rsidR="00D255AA" w:rsidRPr="00D255AA" w:rsidSect="00FE48C9">
      <w:footerReference w:type="default" r:id="rId9"/>
      <w:pgSz w:w="11906" w:h="16838"/>
      <w:pgMar w:top="1418" w:right="1418" w:bottom="1418" w:left="1418" w:header="720" w:footer="851" w:gutter="0"/>
      <w:paperSrc w:first="7"/>
      <w:pgNumType w:start="1"/>
      <w:cols w:space="720"/>
      <w:docGrid w:type="lines" w:linePitch="3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959" w:rsidRDefault="00F73959">
      <w:r>
        <w:separator/>
      </w:r>
    </w:p>
  </w:endnote>
  <w:endnote w:type="continuationSeparator" w:id="0">
    <w:p w:rsidR="00F73959" w:rsidRDefault="00F73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粗圓體">
    <w:altName w:val="微軟正黑體"/>
    <w:charset w:val="88"/>
    <w:family w:val="modern"/>
    <w:pitch w:val="default"/>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8D6" w:rsidRDefault="009E18D6">
    <w:pPr>
      <w:pStyle w:val="af4"/>
      <w:ind w:left="380" w:right="140"/>
      <w:jc w:val="center"/>
    </w:pPr>
    <w:r>
      <w:fldChar w:fldCharType="begin"/>
    </w:r>
    <w:r>
      <w:instrText xml:space="preserve"> PAGE </w:instrText>
    </w:r>
    <w:r>
      <w:fldChar w:fldCharType="separate"/>
    </w:r>
    <w:r w:rsidR="00C5595B">
      <w:rPr>
        <w:noProof/>
      </w:rPr>
      <w:t>2</w:t>
    </w:r>
    <w:r>
      <w:fldChar w:fldCharType="end"/>
    </w:r>
  </w:p>
  <w:p w:rsidR="009E18D6" w:rsidRDefault="009E18D6">
    <w:pPr>
      <w:pStyle w:val="af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959" w:rsidRDefault="00F73959">
      <w:r>
        <w:separator/>
      </w:r>
    </w:p>
  </w:footnote>
  <w:footnote w:type="continuationSeparator" w:id="0">
    <w:p w:rsidR="00F73959" w:rsidRDefault="00F739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FA90FDA4"/>
    <w:name w:val="WW8Num4"/>
    <w:lvl w:ilvl="0">
      <w:start w:val="1"/>
      <w:numFmt w:val="decimal"/>
      <w:lvlText w:val="（%1）"/>
      <w:lvlJc w:val="left"/>
      <w:pPr>
        <w:tabs>
          <w:tab w:val="num" w:pos="0"/>
        </w:tabs>
        <w:ind w:left="2139" w:hanging="720"/>
      </w:pPr>
      <w:rPr>
        <w:rFonts w:ascii="標楷體" w:eastAsia="標楷體" w:hAnsi="標楷體" w:cs="Times New Roman"/>
        <w:bCs/>
        <w:color w:val="000000"/>
        <w:szCs w:val="28"/>
      </w:rPr>
    </w:lvl>
  </w:abstractNum>
  <w:abstractNum w:abstractNumId="2">
    <w:nsid w:val="00000003"/>
    <w:multiLevelType w:val="singleLevel"/>
    <w:tmpl w:val="00000003"/>
    <w:name w:val="WW8Num8"/>
    <w:lvl w:ilvl="0">
      <w:start w:val="1"/>
      <w:numFmt w:val="decimal"/>
      <w:lvlText w:val="%1."/>
      <w:lvlJc w:val="left"/>
      <w:pPr>
        <w:tabs>
          <w:tab w:val="num" w:pos="0"/>
        </w:tabs>
        <w:ind w:left="1236" w:hanging="480"/>
      </w:pPr>
      <w:rPr>
        <w:rFonts w:ascii="Times New Roman" w:hAnsi="Times New Roman"/>
        <w:bCs/>
        <w:szCs w:val="28"/>
      </w:rPr>
    </w:lvl>
  </w:abstractNum>
  <w:abstractNum w:abstractNumId="3">
    <w:nsid w:val="00000004"/>
    <w:multiLevelType w:val="singleLevel"/>
    <w:tmpl w:val="33FA74BE"/>
    <w:name w:val="WW8Num12"/>
    <w:lvl w:ilvl="0">
      <w:start w:val="3"/>
      <w:numFmt w:val="decimal"/>
      <w:lvlText w:val="%1."/>
      <w:lvlJc w:val="left"/>
      <w:pPr>
        <w:tabs>
          <w:tab w:val="num" w:pos="0"/>
        </w:tabs>
        <w:ind w:left="1236" w:hanging="480"/>
      </w:pPr>
      <w:rPr>
        <w:rFonts w:hint="eastAsia"/>
        <w:color w:val="000000"/>
      </w:rPr>
    </w:lvl>
  </w:abstractNum>
  <w:abstractNum w:abstractNumId="4">
    <w:nsid w:val="00000005"/>
    <w:multiLevelType w:val="singleLevel"/>
    <w:tmpl w:val="14C2B2AE"/>
    <w:name w:val="WW8Num20"/>
    <w:lvl w:ilvl="0">
      <w:start w:val="1"/>
      <w:numFmt w:val="decimal"/>
      <w:lvlText w:val="%1."/>
      <w:lvlJc w:val="left"/>
      <w:pPr>
        <w:tabs>
          <w:tab w:val="num" w:pos="479"/>
        </w:tabs>
        <w:ind w:left="1236" w:hanging="480"/>
      </w:pPr>
      <w:rPr>
        <w:rFonts w:ascii="Times New Roman" w:hAnsi="Times New Roman"/>
        <w:bCs/>
        <w:color w:val="FF0000"/>
        <w:szCs w:val="28"/>
      </w:rPr>
    </w:lvl>
  </w:abstractNum>
  <w:abstractNum w:abstractNumId="5">
    <w:nsid w:val="00000006"/>
    <w:multiLevelType w:val="singleLevel"/>
    <w:tmpl w:val="00000006"/>
    <w:name w:val="WW8Num26"/>
    <w:lvl w:ilvl="0">
      <w:start w:val="1"/>
      <w:numFmt w:val="decimal"/>
      <w:lvlText w:val="（%1）"/>
      <w:lvlJc w:val="left"/>
      <w:pPr>
        <w:tabs>
          <w:tab w:val="num" w:pos="0"/>
        </w:tabs>
        <w:ind w:left="5868" w:hanging="480"/>
      </w:pPr>
      <w:rPr>
        <w:rFonts w:ascii="標楷體" w:eastAsia="標楷體" w:hAnsi="標楷體" w:cs="Times New Roman"/>
        <w:color w:val="000000"/>
        <w:szCs w:val="28"/>
      </w:rPr>
    </w:lvl>
  </w:abstractNum>
  <w:abstractNum w:abstractNumId="6">
    <w:nsid w:val="00000007"/>
    <w:multiLevelType w:val="singleLevel"/>
    <w:tmpl w:val="4D80816C"/>
    <w:name w:val="WW8Num27"/>
    <w:lvl w:ilvl="0">
      <w:start w:val="1"/>
      <w:numFmt w:val="decimal"/>
      <w:lvlText w:val="%1."/>
      <w:lvlJc w:val="left"/>
      <w:pPr>
        <w:tabs>
          <w:tab w:val="num" w:pos="0"/>
        </w:tabs>
        <w:ind w:left="1236" w:hanging="480"/>
      </w:pPr>
      <w:rPr>
        <w:rFonts w:ascii="Times New Roman" w:hAnsi="Times New Roman"/>
        <w:bCs/>
        <w:color w:val="000000"/>
        <w:szCs w:val="28"/>
      </w:rPr>
    </w:lvl>
  </w:abstractNum>
  <w:abstractNum w:abstractNumId="7">
    <w:nsid w:val="00000008"/>
    <w:multiLevelType w:val="singleLevel"/>
    <w:tmpl w:val="9F5E7A16"/>
    <w:name w:val="WW8Num28"/>
    <w:lvl w:ilvl="0">
      <w:start w:val="4"/>
      <w:numFmt w:val="decimal"/>
      <w:lvlText w:val="%1."/>
      <w:lvlJc w:val="left"/>
      <w:pPr>
        <w:tabs>
          <w:tab w:val="num" w:pos="-46"/>
        </w:tabs>
        <w:ind w:left="1190" w:hanging="480"/>
      </w:pPr>
      <w:rPr>
        <w:rFonts w:hint="eastAsia"/>
        <w:color w:val="000000"/>
      </w:rPr>
    </w:lvl>
  </w:abstractNum>
  <w:abstractNum w:abstractNumId="8">
    <w:nsid w:val="00000009"/>
    <w:multiLevelType w:val="singleLevel"/>
    <w:tmpl w:val="00000009"/>
    <w:name w:val="WW8Num32"/>
    <w:lvl w:ilvl="0">
      <w:start w:val="1"/>
      <w:numFmt w:val="decimal"/>
      <w:lvlText w:val="%1."/>
      <w:lvlJc w:val="left"/>
      <w:pPr>
        <w:tabs>
          <w:tab w:val="num" w:pos="479"/>
        </w:tabs>
        <w:ind w:left="1236" w:hanging="480"/>
      </w:pPr>
      <w:rPr>
        <w:rFonts w:ascii="Times New Roman" w:hAnsi="Times New Roman"/>
        <w:bCs/>
        <w:szCs w:val="28"/>
      </w:rPr>
    </w:lvl>
  </w:abstractNum>
  <w:abstractNum w:abstractNumId="9">
    <w:nsid w:val="0000000A"/>
    <w:multiLevelType w:val="singleLevel"/>
    <w:tmpl w:val="65A84508"/>
    <w:name w:val="WW8Num34"/>
    <w:lvl w:ilvl="0">
      <w:start w:val="1"/>
      <w:numFmt w:val="decimal"/>
      <w:lvlText w:val="（%1）"/>
      <w:lvlJc w:val="left"/>
      <w:pPr>
        <w:tabs>
          <w:tab w:val="num" w:pos="0"/>
        </w:tabs>
        <w:ind w:left="1700" w:hanging="720"/>
      </w:pPr>
      <w:rPr>
        <w:rFonts w:ascii="標楷體" w:eastAsia="標楷體" w:hAnsi="標楷體" w:cs="Times New Roman"/>
        <w:color w:val="000000"/>
        <w:szCs w:val="28"/>
      </w:rPr>
    </w:lvl>
  </w:abstractNum>
  <w:abstractNum w:abstractNumId="10">
    <w:nsid w:val="4D644314"/>
    <w:multiLevelType w:val="hybridMultilevel"/>
    <w:tmpl w:val="0E58A65C"/>
    <w:lvl w:ilvl="0" w:tplc="0409000F">
      <w:start w:val="1"/>
      <w:numFmt w:val="decimal"/>
      <w:lvlText w:val="%1."/>
      <w:lvlJc w:val="left"/>
      <w:pPr>
        <w:ind w:left="1605" w:hanging="480"/>
      </w:p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11">
    <w:nsid w:val="79770FC1"/>
    <w:multiLevelType w:val="singleLevel"/>
    <w:tmpl w:val="40B48510"/>
    <w:lvl w:ilvl="0">
      <w:start w:val="1"/>
      <w:numFmt w:val="decimal"/>
      <w:lvlText w:val="%1."/>
      <w:lvlJc w:val="left"/>
      <w:pPr>
        <w:tabs>
          <w:tab w:val="num" w:pos="479"/>
        </w:tabs>
        <w:ind w:left="1236" w:hanging="480"/>
      </w:pPr>
      <w:rPr>
        <w:rFonts w:ascii="Times New Roman" w:hAnsi="Times New Roman"/>
        <w:bCs/>
        <w:color w:val="000000"/>
        <w:szCs w:val="28"/>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mirrorMargins/>
  <w:bordersDoNotSurroundHeader/>
  <w:bordersDoNotSurroundFooter/>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79"/>
  <w:defaultTableStyle w:val="a"/>
  <w:drawingGridHorizontalSpacing w:val="140"/>
  <w:drawingGridVerticalSpacing w:val="194"/>
  <w:displayHorizontalDrawingGridEvery w:val="0"/>
  <w:displayVerticalDrawingGridEvery w:val="0"/>
  <w:characterSpacingControl w:val="compressPunctuation"/>
  <w:noLineBreaksAfter w:lang="zh-TW" w:val="([{£¥‘“‵〈《「『【〔〝︵︷︹︻︽︿﹁﹃﹙﹛﹝（｛"/>
  <w:noLineBreaksBefore w:lang="zh-TW" w:va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33F"/>
    <w:rsid w:val="00003A09"/>
    <w:rsid w:val="000220EE"/>
    <w:rsid w:val="0002497E"/>
    <w:rsid w:val="000470F8"/>
    <w:rsid w:val="00063C0D"/>
    <w:rsid w:val="00090638"/>
    <w:rsid w:val="000B0AC0"/>
    <w:rsid w:val="000C5D5F"/>
    <w:rsid w:val="000C5FAB"/>
    <w:rsid w:val="001071F8"/>
    <w:rsid w:val="00107D98"/>
    <w:rsid w:val="001119BE"/>
    <w:rsid w:val="001300D2"/>
    <w:rsid w:val="0018098A"/>
    <w:rsid w:val="001826D7"/>
    <w:rsid w:val="001B745F"/>
    <w:rsid w:val="001C58F3"/>
    <w:rsid w:val="001D7613"/>
    <w:rsid w:val="001E5276"/>
    <w:rsid w:val="001E71F2"/>
    <w:rsid w:val="001F1D8B"/>
    <w:rsid w:val="00220668"/>
    <w:rsid w:val="00227930"/>
    <w:rsid w:val="00260FBA"/>
    <w:rsid w:val="002620EE"/>
    <w:rsid w:val="0028455C"/>
    <w:rsid w:val="00287576"/>
    <w:rsid w:val="00287821"/>
    <w:rsid w:val="002910D1"/>
    <w:rsid w:val="00291467"/>
    <w:rsid w:val="0029744A"/>
    <w:rsid w:val="002974A5"/>
    <w:rsid w:val="002A5D51"/>
    <w:rsid w:val="002B197A"/>
    <w:rsid w:val="002B5C84"/>
    <w:rsid w:val="002B7FFE"/>
    <w:rsid w:val="002C2B5B"/>
    <w:rsid w:val="002F1B9E"/>
    <w:rsid w:val="002F245C"/>
    <w:rsid w:val="002F26BA"/>
    <w:rsid w:val="00315E7C"/>
    <w:rsid w:val="003561E5"/>
    <w:rsid w:val="00360D11"/>
    <w:rsid w:val="00367236"/>
    <w:rsid w:val="00373F1A"/>
    <w:rsid w:val="003A011B"/>
    <w:rsid w:val="003C7A0E"/>
    <w:rsid w:val="003D58BE"/>
    <w:rsid w:val="003E5495"/>
    <w:rsid w:val="003F27EB"/>
    <w:rsid w:val="00434833"/>
    <w:rsid w:val="0045111D"/>
    <w:rsid w:val="004525D1"/>
    <w:rsid w:val="004543BE"/>
    <w:rsid w:val="004818F4"/>
    <w:rsid w:val="004851F1"/>
    <w:rsid w:val="00487285"/>
    <w:rsid w:val="00497709"/>
    <w:rsid w:val="004C3A07"/>
    <w:rsid w:val="00520A74"/>
    <w:rsid w:val="00521E92"/>
    <w:rsid w:val="005309BA"/>
    <w:rsid w:val="0054453A"/>
    <w:rsid w:val="00565CFB"/>
    <w:rsid w:val="005712FB"/>
    <w:rsid w:val="005763E3"/>
    <w:rsid w:val="005F5424"/>
    <w:rsid w:val="00605316"/>
    <w:rsid w:val="00626D4D"/>
    <w:rsid w:val="006326B3"/>
    <w:rsid w:val="0067166C"/>
    <w:rsid w:val="00671F82"/>
    <w:rsid w:val="006727E0"/>
    <w:rsid w:val="006743C5"/>
    <w:rsid w:val="00681BE0"/>
    <w:rsid w:val="006A4337"/>
    <w:rsid w:val="006A72DD"/>
    <w:rsid w:val="006C205A"/>
    <w:rsid w:val="006C2BA8"/>
    <w:rsid w:val="006D42B5"/>
    <w:rsid w:val="007502D6"/>
    <w:rsid w:val="00760AD9"/>
    <w:rsid w:val="007755E9"/>
    <w:rsid w:val="007764FA"/>
    <w:rsid w:val="00782ADC"/>
    <w:rsid w:val="007B1B1E"/>
    <w:rsid w:val="007D4969"/>
    <w:rsid w:val="007F6738"/>
    <w:rsid w:val="0081749B"/>
    <w:rsid w:val="00827B1A"/>
    <w:rsid w:val="008437C9"/>
    <w:rsid w:val="008617D8"/>
    <w:rsid w:val="00884047"/>
    <w:rsid w:val="00886A6F"/>
    <w:rsid w:val="0088703A"/>
    <w:rsid w:val="008B39C7"/>
    <w:rsid w:val="008D0699"/>
    <w:rsid w:val="008D3D2A"/>
    <w:rsid w:val="008E26B5"/>
    <w:rsid w:val="0091294A"/>
    <w:rsid w:val="00973EE2"/>
    <w:rsid w:val="009C7360"/>
    <w:rsid w:val="009E18D6"/>
    <w:rsid w:val="00A00A9D"/>
    <w:rsid w:val="00A17448"/>
    <w:rsid w:val="00A264BE"/>
    <w:rsid w:val="00A40EA0"/>
    <w:rsid w:val="00A47819"/>
    <w:rsid w:val="00A53EB3"/>
    <w:rsid w:val="00A64A73"/>
    <w:rsid w:val="00A70231"/>
    <w:rsid w:val="00AA152C"/>
    <w:rsid w:val="00AA3586"/>
    <w:rsid w:val="00AC6E10"/>
    <w:rsid w:val="00AD1550"/>
    <w:rsid w:val="00AE494C"/>
    <w:rsid w:val="00AF5BAC"/>
    <w:rsid w:val="00AF617D"/>
    <w:rsid w:val="00B1793F"/>
    <w:rsid w:val="00B2475F"/>
    <w:rsid w:val="00B31A53"/>
    <w:rsid w:val="00B34980"/>
    <w:rsid w:val="00B447BE"/>
    <w:rsid w:val="00B63928"/>
    <w:rsid w:val="00B7617C"/>
    <w:rsid w:val="00B7667B"/>
    <w:rsid w:val="00B86EB7"/>
    <w:rsid w:val="00BB7C7F"/>
    <w:rsid w:val="00BD5EF6"/>
    <w:rsid w:val="00BE27C7"/>
    <w:rsid w:val="00BE7CD3"/>
    <w:rsid w:val="00C17139"/>
    <w:rsid w:val="00C22D51"/>
    <w:rsid w:val="00C5595B"/>
    <w:rsid w:val="00C64A4B"/>
    <w:rsid w:val="00C8316B"/>
    <w:rsid w:val="00C9233F"/>
    <w:rsid w:val="00CB2C23"/>
    <w:rsid w:val="00CB42FF"/>
    <w:rsid w:val="00CB43D1"/>
    <w:rsid w:val="00CD1223"/>
    <w:rsid w:val="00CE7DA5"/>
    <w:rsid w:val="00CF4356"/>
    <w:rsid w:val="00CF4F84"/>
    <w:rsid w:val="00CF7379"/>
    <w:rsid w:val="00D255AA"/>
    <w:rsid w:val="00D261A5"/>
    <w:rsid w:val="00D2662C"/>
    <w:rsid w:val="00D571CF"/>
    <w:rsid w:val="00D62F25"/>
    <w:rsid w:val="00D62FA8"/>
    <w:rsid w:val="00DB3179"/>
    <w:rsid w:val="00DB7D55"/>
    <w:rsid w:val="00DC7143"/>
    <w:rsid w:val="00E10B69"/>
    <w:rsid w:val="00E13FF4"/>
    <w:rsid w:val="00E1705B"/>
    <w:rsid w:val="00E23CAD"/>
    <w:rsid w:val="00E41984"/>
    <w:rsid w:val="00E70828"/>
    <w:rsid w:val="00E871AF"/>
    <w:rsid w:val="00EB217F"/>
    <w:rsid w:val="00EC6193"/>
    <w:rsid w:val="00ED7996"/>
    <w:rsid w:val="00F27213"/>
    <w:rsid w:val="00F33CA6"/>
    <w:rsid w:val="00F44827"/>
    <w:rsid w:val="00F73959"/>
    <w:rsid w:val="00F90C80"/>
    <w:rsid w:val="00F94012"/>
    <w:rsid w:val="00F947CD"/>
    <w:rsid w:val="00FA562F"/>
    <w:rsid w:val="00FB2CBA"/>
    <w:rsid w:val="00FC63F3"/>
    <w:rsid w:val="00FD52E9"/>
    <w:rsid w:val="00FD6FB0"/>
    <w:rsid w:val="00FE48C9"/>
    <w:rsid w:val="00FF02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ascii="標楷體" w:eastAsia="標楷體" w:hAnsi="標楷體"/>
      <w:kern w:val="1"/>
      <w:sz w:val="28"/>
    </w:rPr>
  </w:style>
  <w:style w:type="paragraph" w:styleId="1">
    <w:name w:val="heading 1"/>
    <w:basedOn w:val="a"/>
    <w:next w:val="a"/>
    <w:qFormat/>
    <w:pPr>
      <w:keepNext/>
      <w:tabs>
        <w:tab w:val="num" w:pos="432"/>
      </w:tabs>
      <w:snapToGrid w:val="0"/>
      <w:spacing w:before="216" w:after="200" w:line="416" w:lineRule="exact"/>
      <w:ind w:left="432" w:hanging="432"/>
      <w:jc w:val="center"/>
      <w:outlineLvl w:val="0"/>
    </w:pPr>
    <w:rPr>
      <w:rFonts w:ascii="華康粗圓體" w:eastAsia="華康粗圓體" w:hAnsi="華康粗圓體"/>
      <w:bCs/>
      <w:color w:val="000000"/>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標楷體" w:eastAsia="標楷體" w:hAnsi="標楷體" w:cs="Times New Roman"/>
      <w:bCs/>
      <w:szCs w:val="28"/>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hAnsi="Times New Roman"/>
      <w:bCs/>
      <w:szCs w:val="28"/>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eastAsia"/>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eastAsia"/>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標楷體"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eastAsia"/>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Times New Roman" w:hAnsi="Times New Roman"/>
      <w:bCs/>
      <w:szCs w:val="28"/>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eastAsia"/>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hint="eastAsia"/>
      <w:color w:val="auto"/>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Times New Roman" w:hAnsi="Times New Roman" w:cs="Times New Roman" w:hint="default"/>
      <w:sz w:val="28"/>
      <w:szCs w:val="28"/>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標楷體" w:eastAsia="標楷體" w:hAnsi="標楷體" w:cs="Times New Roman"/>
      <w:color w:val="000000"/>
      <w:szCs w:val="28"/>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Times New Roman" w:hAnsi="Times New Roman"/>
      <w:bCs/>
      <w:szCs w:val="28"/>
    </w:rPr>
  </w:style>
  <w:style w:type="character" w:customStyle="1" w:styleId="WW8Num27z1">
    <w:name w:val="WW8Num27z1"/>
    <w:rPr>
      <w:rFonts w:cs="標楷體" w:hint="default"/>
    </w:rPr>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eastAsia"/>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Times New Roman" w:hAnsi="Times New Roman"/>
      <w:bCs/>
      <w:szCs w:val="28"/>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標楷體" w:eastAsia="標楷體" w:hAnsi="標楷體" w:cs="Times New Roman"/>
      <w:szCs w:val="28"/>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標楷體" w:eastAsia="標楷體" w:hAnsi="標楷體" w:cs="標楷體"/>
      <w:color w:val="auto"/>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styleId="a3">
    <w:name w:val="page number"/>
    <w:basedOn w:val="a0"/>
  </w:style>
  <w:style w:type="character" w:customStyle="1" w:styleId="tlh108mb">
    <w:name w:val="tlh108 mb"/>
    <w:rPr>
      <w:rFonts w:cs="Times New Roman"/>
    </w:rPr>
  </w:style>
  <w:style w:type="character" w:customStyle="1" w:styleId="2">
    <w:name w:val="本文 2 字元"/>
    <w:rPr>
      <w:rFonts w:ascii="標楷體" w:eastAsia="標楷體" w:hAnsi="標楷體"/>
      <w:kern w:val="1"/>
      <w:sz w:val="28"/>
      <w:lang w:val="en-US" w:eastAsia="zh-TW" w:bidi="ar-SA"/>
    </w:rPr>
  </w:style>
  <w:style w:type="character" w:customStyle="1" w:styleId="a4">
    <w:name w:val="頁首 字元"/>
    <w:rPr>
      <w:rFonts w:ascii="標楷體" w:eastAsia="標楷體" w:hAnsi="標楷體"/>
      <w:kern w:val="1"/>
    </w:rPr>
  </w:style>
  <w:style w:type="character" w:customStyle="1" w:styleId="a5">
    <w:name w:val="純文字 字元"/>
    <w:rPr>
      <w:rFonts w:ascii="標楷體" w:eastAsia="標楷體" w:hAnsi="標楷體" w:cs="Courier New"/>
      <w:kern w:val="1"/>
      <w:sz w:val="28"/>
    </w:rPr>
  </w:style>
  <w:style w:type="character" w:styleId="a6">
    <w:name w:val="Strong"/>
    <w:qFormat/>
    <w:rPr>
      <w:b/>
      <w:bCs/>
    </w:rPr>
  </w:style>
  <w:style w:type="character" w:customStyle="1" w:styleId="a7">
    <w:name w:val="註解方塊文字 字元"/>
    <w:rPr>
      <w:rFonts w:ascii="Cambria" w:eastAsia="新細明體" w:hAnsi="Cambria" w:cs="Times New Roman"/>
      <w:kern w:val="1"/>
      <w:sz w:val="18"/>
      <w:szCs w:val="18"/>
    </w:rPr>
  </w:style>
  <w:style w:type="character" w:styleId="a8">
    <w:name w:val="Hyperlink"/>
    <w:rPr>
      <w:b w:val="0"/>
      <w:bCs w:val="0"/>
      <w:i w:val="0"/>
      <w:iCs w:val="0"/>
      <w:strike w:val="0"/>
      <w:dstrike w:val="0"/>
      <w:color w:val="333333"/>
      <w:u w:val="none"/>
    </w:rPr>
  </w:style>
  <w:style w:type="character" w:customStyle="1" w:styleId="10">
    <w:name w:val="(1)內文 字元"/>
    <w:rPr>
      <w:rFonts w:ascii="標楷體" w:eastAsia="標楷體" w:hAnsi="標楷體" w:cs="標楷體"/>
      <w:color w:val="0000FF"/>
      <w:kern w:val="1"/>
      <w:sz w:val="32"/>
      <w:szCs w:val="32"/>
      <w:lang w:bidi="ar-SA"/>
    </w:rPr>
  </w:style>
  <w:style w:type="character" w:customStyle="1" w:styleId="a9">
    <w:name w:val="註解文字 字元"/>
    <w:rPr>
      <w:rFonts w:ascii="標楷體" w:eastAsia="標楷體" w:hAnsi="標楷體"/>
      <w:kern w:val="1"/>
      <w:sz w:val="28"/>
      <w:lang w:val="en-US" w:eastAsia="zh-TW" w:bidi="ar-SA"/>
    </w:rPr>
  </w:style>
  <w:style w:type="character" w:customStyle="1" w:styleId="aa">
    <w:name w:val="頁尾 字元"/>
    <w:rPr>
      <w:rFonts w:ascii="標楷體" w:eastAsia="標楷體" w:hAnsi="標楷體"/>
      <w:kern w:val="1"/>
    </w:rPr>
  </w:style>
  <w:style w:type="character" w:customStyle="1" w:styleId="100">
    <w:name w:val="(1)0標題 字元"/>
    <w:rPr>
      <w:rFonts w:ascii="標楷體" w:eastAsia="標楷體" w:hAnsi="標楷體" w:cs="標楷體"/>
      <w:color w:val="0000FF"/>
      <w:kern w:val="1"/>
      <w:sz w:val="32"/>
      <w:szCs w:val="32"/>
    </w:rPr>
  </w:style>
  <w:style w:type="character" w:customStyle="1" w:styleId="ab">
    <w:name w:val="編號字元"/>
  </w:style>
  <w:style w:type="paragraph" w:styleId="ac">
    <w:name w:val="Title"/>
    <w:basedOn w:val="a"/>
    <w:next w:val="ad"/>
    <w:qFormat/>
    <w:pPr>
      <w:keepNext/>
      <w:spacing w:before="240" w:after="120"/>
    </w:pPr>
    <w:rPr>
      <w:rFonts w:ascii="Liberation Sans" w:eastAsia="微軟正黑體" w:hAnsi="Liberation Sans" w:cs="Arial"/>
      <w:szCs w:val="28"/>
    </w:rPr>
  </w:style>
  <w:style w:type="paragraph" w:styleId="ad">
    <w:name w:val="Body Text"/>
    <w:basedOn w:val="a"/>
    <w:pPr>
      <w:spacing w:line="320" w:lineRule="exact"/>
    </w:pPr>
    <w:rPr>
      <w:rFonts w:ascii="Times New Roman" w:hAnsi="Times New Roman"/>
      <w:szCs w:val="24"/>
    </w:rPr>
  </w:style>
  <w:style w:type="paragraph" w:styleId="ae">
    <w:name w:val="List"/>
    <w:basedOn w:val="ad"/>
    <w:rPr>
      <w:rFonts w:cs="Arial"/>
    </w:rPr>
  </w:style>
  <w:style w:type="paragraph" w:styleId="af">
    <w:name w:val="caption"/>
    <w:basedOn w:val="a"/>
    <w:qFormat/>
    <w:pPr>
      <w:suppressLineNumbers/>
      <w:spacing w:before="120" w:after="120"/>
    </w:pPr>
    <w:rPr>
      <w:rFonts w:cs="Arial"/>
      <w:i/>
      <w:iCs/>
      <w:sz w:val="24"/>
      <w:szCs w:val="24"/>
    </w:rPr>
  </w:style>
  <w:style w:type="paragraph" w:customStyle="1" w:styleId="af0">
    <w:name w:val="索引"/>
    <w:basedOn w:val="a"/>
    <w:pPr>
      <w:suppressLineNumbers/>
    </w:pPr>
    <w:rPr>
      <w:rFonts w:cs="Arial"/>
    </w:rPr>
  </w:style>
  <w:style w:type="paragraph" w:customStyle="1" w:styleId="af1">
    <w:name w:val="數字Ａ"/>
    <w:basedOn w:val="a"/>
    <w:pPr>
      <w:ind w:left="2520" w:hanging="720"/>
    </w:pPr>
    <w:rPr>
      <w:rFonts w:ascii="Times New Roman" w:hAnsi="Times New Roman"/>
      <w:sz w:val="40"/>
    </w:rPr>
  </w:style>
  <w:style w:type="paragraph" w:customStyle="1" w:styleId="af2">
    <w:name w:val="表左一、"/>
    <w:basedOn w:val="a"/>
    <w:pPr>
      <w:kinsoku w:val="0"/>
      <w:spacing w:line="283" w:lineRule="exact"/>
      <w:ind w:left="241" w:right="21"/>
      <w:jc w:val="both"/>
    </w:pPr>
    <w:rPr>
      <w:rFonts w:ascii="Times New Roman" w:eastAsia="新細明體" w:hAnsi="Times New Roman"/>
      <w:sz w:val="21"/>
      <w:szCs w:val="24"/>
    </w:rPr>
  </w:style>
  <w:style w:type="paragraph" w:customStyle="1" w:styleId="af3">
    <w:name w:val="主旨"/>
    <w:basedOn w:val="a"/>
    <w:pPr>
      <w:snapToGrid w:val="0"/>
    </w:pPr>
    <w:rPr>
      <w:sz w:val="32"/>
    </w:rPr>
  </w:style>
  <w:style w:type="paragraph" w:styleId="af4">
    <w:name w:val="footer"/>
    <w:basedOn w:val="a"/>
    <w:pPr>
      <w:tabs>
        <w:tab w:val="center" w:pos="4153"/>
        <w:tab w:val="right" w:pos="8306"/>
      </w:tabs>
      <w:snapToGrid w:val="0"/>
    </w:pPr>
    <w:rPr>
      <w:sz w:val="20"/>
      <w:lang w:val="x-none"/>
    </w:rPr>
  </w:style>
  <w:style w:type="paragraph" w:customStyle="1" w:styleId="af5">
    <w:name w:val="行文單位正本"/>
    <w:basedOn w:val="a"/>
    <w:pPr>
      <w:snapToGrid w:val="0"/>
      <w:ind w:left="851" w:hanging="851"/>
    </w:pPr>
    <w:rPr>
      <w:rFonts w:ascii="Times New Roman" w:hAnsi="Times New Roman"/>
    </w:rPr>
  </w:style>
  <w:style w:type="paragraph" w:customStyle="1" w:styleId="-">
    <w:name w:val="研考會-內文"/>
    <w:pPr>
      <w:widowControl w:val="0"/>
      <w:tabs>
        <w:tab w:val="left" w:pos="-4860"/>
        <w:tab w:val="left" w:pos="745"/>
        <w:tab w:val="left" w:pos="1980"/>
      </w:tabs>
      <w:suppressAutoHyphens/>
      <w:snapToGrid w:val="0"/>
      <w:ind w:left="1800" w:right="24" w:firstLine="534"/>
      <w:jc w:val="both"/>
    </w:pPr>
    <w:rPr>
      <w:rFonts w:ascii="標楷體" w:eastAsia="標楷體" w:hAnsi="標楷體" w:cs="標楷體"/>
      <w:color w:val="FF0000"/>
      <w:spacing w:val="-2"/>
      <w:sz w:val="32"/>
      <w:szCs w:val="32"/>
      <w:lang w:val="zh-TW"/>
    </w:rPr>
  </w:style>
  <w:style w:type="paragraph" w:customStyle="1" w:styleId="ecmsonormal">
    <w:name w:val="ec_msonormal"/>
    <w:basedOn w:val="a"/>
    <w:pPr>
      <w:widowControl/>
      <w:spacing w:before="280" w:after="280"/>
    </w:pPr>
    <w:rPr>
      <w:rFonts w:ascii="新細明體" w:eastAsia="新細明體" w:hAnsi="新細明體" w:cs="新細明體"/>
      <w:sz w:val="24"/>
      <w:szCs w:val="24"/>
    </w:rPr>
  </w:style>
  <w:style w:type="paragraph" w:styleId="20">
    <w:name w:val="Body Text 2"/>
    <w:basedOn w:val="a"/>
    <w:pPr>
      <w:spacing w:after="120" w:line="480" w:lineRule="auto"/>
    </w:pPr>
  </w:style>
  <w:style w:type="paragraph" w:styleId="21">
    <w:name w:val="Body Text Indent 2"/>
    <w:basedOn w:val="a"/>
    <w:pPr>
      <w:spacing w:after="120" w:line="480" w:lineRule="auto"/>
      <w:ind w:left="480"/>
    </w:pPr>
  </w:style>
  <w:style w:type="paragraph" w:customStyle="1" w:styleId="af6">
    <w:name w:val="_文章內文"/>
    <w:pPr>
      <w:suppressAutoHyphens/>
      <w:snapToGrid w:val="0"/>
      <w:spacing w:line="240" w:lineRule="atLeast"/>
      <w:ind w:left="360" w:hanging="360"/>
      <w:jc w:val="both"/>
    </w:pPr>
    <w:rPr>
      <w:rFonts w:eastAsia="標楷體"/>
      <w:sz w:val="24"/>
    </w:rPr>
  </w:style>
  <w:style w:type="paragraph" w:customStyle="1" w:styleId="PlainText2">
    <w:name w:val="Plain Text2"/>
    <w:basedOn w:val="a"/>
    <w:pPr>
      <w:textAlignment w:val="baseline"/>
    </w:pPr>
    <w:rPr>
      <w:rFonts w:ascii="細明體" w:eastAsia="細明體" w:hAnsi="細明體" w:cs="Courier New"/>
      <w:sz w:val="24"/>
    </w:rPr>
  </w:style>
  <w:style w:type="paragraph" w:styleId="af7">
    <w:name w:val="header"/>
    <w:basedOn w:val="a"/>
    <w:pPr>
      <w:tabs>
        <w:tab w:val="center" w:pos="4153"/>
        <w:tab w:val="right" w:pos="8306"/>
      </w:tabs>
      <w:snapToGrid w:val="0"/>
    </w:pPr>
    <w:rPr>
      <w:sz w:val="20"/>
      <w:lang w:val="x-none"/>
    </w:rPr>
  </w:style>
  <w:style w:type="paragraph" w:customStyle="1" w:styleId="af8">
    <w:name w:val="大寫壹"/>
    <w:basedOn w:val="a"/>
    <w:rPr>
      <w:rFonts w:ascii="Times New Roman" w:hAnsi="Times New Roman"/>
      <w:bCs/>
      <w:sz w:val="40"/>
      <w:szCs w:val="24"/>
    </w:rPr>
  </w:style>
  <w:style w:type="paragraph" w:customStyle="1" w:styleId="-0">
    <w:name w:val="一-內文"/>
    <w:basedOn w:val="a"/>
    <w:pPr>
      <w:kinsoku w:val="0"/>
      <w:snapToGrid w:val="0"/>
      <w:spacing w:line="674" w:lineRule="exact"/>
      <w:ind w:left="1282"/>
      <w:jc w:val="both"/>
    </w:pPr>
    <w:rPr>
      <w:rFonts w:cs="標楷體"/>
      <w:bCs/>
      <w:sz w:val="40"/>
      <w:szCs w:val="28"/>
    </w:rPr>
  </w:style>
  <w:style w:type="paragraph" w:customStyle="1" w:styleId="af9">
    <w:name w:val="說明"/>
    <w:basedOn w:val="a"/>
    <w:pPr>
      <w:snapToGrid w:val="0"/>
    </w:pPr>
    <w:rPr>
      <w:rFonts w:ascii="Times New Roman" w:hAnsi="Times New Roman"/>
      <w:sz w:val="32"/>
    </w:rPr>
  </w:style>
  <w:style w:type="paragraph" w:customStyle="1" w:styleId="afa">
    <w:name w:val="( 一)"/>
    <w:pPr>
      <w:suppressAutoHyphens/>
      <w:snapToGrid w:val="0"/>
      <w:spacing w:line="325" w:lineRule="exact"/>
      <w:ind w:left="100" w:hanging="100"/>
    </w:pPr>
    <w:rPr>
      <w:rFonts w:ascii="標楷體" w:eastAsia="標楷體" w:hAnsi="標楷體"/>
      <w:sz w:val="26"/>
    </w:rPr>
  </w:style>
  <w:style w:type="paragraph" w:styleId="afb">
    <w:name w:val="List Paragraph"/>
    <w:basedOn w:val="a"/>
    <w:qFormat/>
    <w:pPr>
      <w:ind w:left="480"/>
    </w:pPr>
  </w:style>
  <w:style w:type="paragraph" w:customStyle="1" w:styleId="afc">
    <w:name w:val="_摘(一)"/>
    <w:basedOn w:val="a"/>
    <w:pPr>
      <w:snapToGrid w:val="0"/>
      <w:spacing w:line="480" w:lineRule="exact"/>
      <w:ind w:left="1485" w:hanging="561"/>
      <w:jc w:val="both"/>
    </w:pPr>
    <w:rPr>
      <w:rFonts w:ascii="Times New Roman" w:hAnsi="Times New Roman"/>
      <w:b/>
      <w:bCs/>
      <w:color w:val="008000"/>
      <w:sz w:val="32"/>
      <w:szCs w:val="28"/>
    </w:rPr>
  </w:style>
  <w:style w:type="paragraph" w:styleId="afd">
    <w:name w:val="Plain Text"/>
    <w:basedOn w:val="a"/>
    <w:rPr>
      <w:rFonts w:cs="Courier New"/>
      <w:lang w:val="x-none"/>
    </w:rPr>
  </w:style>
  <w:style w:type="paragraph" w:styleId="afe">
    <w:name w:val="annotation text"/>
    <w:basedOn w:val="a"/>
  </w:style>
  <w:style w:type="paragraph" w:customStyle="1" w:styleId="002-1">
    <w:name w:val="002-1."/>
    <w:basedOn w:val="a"/>
    <w:pPr>
      <w:snapToGrid w:val="0"/>
      <w:spacing w:line="320" w:lineRule="exact"/>
      <w:ind w:hanging="240"/>
      <w:jc w:val="both"/>
    </w:pPr>
    <w:rPr>
      <w:rFonts w:cs="標楷體"/>
      <w:color w:val="000000"/>
      <w:sz w:val="24"/>
      <w:szCs w:val="28"/>
    </w:rPr>
  </w:style>
  <w:style w:type="paragraph" w:customStyle="1" w:styleId="11">
    <w:name w:val="表左1."/>
    <w:basedOn w:val="a"/>
    <w:pPr>
      <w:kinsoku w:val="0"/>
      <w:spacing w:line="283" w:lineRule="exact"/>
      <w:ind w:left="241" w:right="31" w:hanging="210"/>
      <w:jc w:val="both"/>
    </w:pPr>
    <w:rPr>
      <w:rFonts w:ascii="Times New Roman" w:eastAsia="新細明體" w:hAnsi="Times New Roman"/>
      <w:sz w:val="21"/>
      <w:szCs w:val="24"/>
    </w:rPr>
  </w:style>
  <w:style w:type="paragraph" w:styleId="aff">
    <w:name w:val="Body Text Indent"/>
    <w:basedOn w:val="a"/>
    <w:pPr>
      <w:spacing w:after="120"/>
      <w:ind w:left="480"/>
    </w:pPr>
    <w:rPr>
      <w:lang w:val="x-none"/>
    </w:rPr>
  </w:style>
  <w:style w:type="paragraph" w:customStyle="1" w:styleId="101">
    <w:name w:val="(1)0標題"/>
    <w:basedOn w:val="a"/>
    <w:pPr>
      <w:snapToGrid w:val="0"/>
      <w:ind w:left="2098" w:hanging="480"/>
      <w:jc w:val="both"/>
    </w:pPr>
    <w:rPr>
      <w:rFonts w:cs="標楷體"/>
      <w:color w:val="0000FF"/>
      <w:sz w:val="32"/>
      <w:szCs w:val="32"/>
      <w:lang w:val="x-none"/>
    </w:rPr>
  </w:style>
  <w:style w:type="paragraph" w:styleId="aff0">
    <w:name w:val="Balloon Text"/>
    <w:basedOn w:val="a"/>
    <w:rPr>
      <w:rFonts w:ascii="Cambria" w:eastAsia="新細明體" w:hAnsi="Cambria" w:cs="Cambria"/>
      <w:sz w:val="18"/>
      <w:szCs w:val="18"/>
      <w:lang w:val="x-none"/>
    </w:rPr>
  </w:style>
  <w:style w:type="paragraph" w:customStyle="1" w:styleId="12">
    <w:name w:val="(1)內文"/>
    <w:basedOn w:val="a"/>
    <w:pPr>
      <w:snapToGrid w:val="0"/>
      <w:ind w:left="2088" w:firstLine="652"/>
      <w:jc w:val="both"/>
    </w:pPr>
    <w:rPr>
      <w:rFonts w:cs="標楷體"/>
      <w:color w:val="0000FF"/>
      <w:sz w:val="32"/>
      <w:szCs w:val="32"/>
      <w:lang w:val="x-none"/>
    </w:rPr>
  </w:style>
  <w:style w:type="paragraph" w:customStyle="1" w:styleId="aff1">
    <w:name w:val="表左"/>
    <w:basedOn w:val="a"/>
    <w:pPr>
      <w:kinsoku w:val="0"/>
      <w:spacing w:line="283" w:lineRule="exact"/>
      <w:ind w:left="31" w:right="31"/>
      <w:jc w:val="both"/>
    </w:pPr>
    <w:rPr>
      <w:rFonts w:ascii="Times New Roman" w:eastAsia="新細明體" w:hAnsi="Times New Roman"/>
      <w:sz w:val="21"/>
      <w:szCs w:val="24"/>
    </w:rPr>
  </w:style>
  <w:style w:type="paragraph" w:customStyle="1" w:styleId="aff2">
    <w:name w:val="表格內容"/>
    <w:basedOn w:val="a"/>
    <w:pPr>
      <w:suppressLineNumbers/>
    </w:pPr>
  </w:style>
  <w:style w:type="paragraph" w:customStyle="1" w:styleId="aff3">
    <w:name w:val="表格標題"/>
    <w:basedOn w:val="aff2"/>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ascii="標楷體" w:eastAsia="標楷體" w:hAnsi="標楷體"/>
      <w:kern w:val="1"/>
      <w:sz w:val="28"/>
    </w:rPr>
  </w:style>
  <w:style w:type="paragraph" w:styleId="1">
    <w:name w:val="heading 1"/>
    <w:basedOn w:val="a"/>
    <w:next w:val="a"/>
    <w:qFormat/>
    <w:pPr>
      <w:keepNext/>
      <w:tabs>
        <w:tab w:val="num" w:pos="432"/>
      </w:tabs>
      <w:snapToGrid w:val="0"/>
      <w:spacing w:before="216" w:after="200" w:line="416" w:lineRule="exact"/>
      <w:ind w:left="432" w:hanging="432"/>
      <w:jc w:val="center"/>
      <w:outlineLvl w:val="0"/>
    </w:pPr>
    <w:rPr>
      <w:rFonts w:ascii="華康粗圓體" w:eastAsia="華康粗圓體" w:hAnsi="華康粗圓體"/>
      <w:bCs/>
      <w:color w:val="000000"/>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標楷體" w:eastAsia="標楷體" w:hAnsi="標楷體" w:cs="Times New Roman"/>
      <w:bCs/>
      <w:szCs w:val="28"/>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hAnsi="Times New Roman"/>
      <w:bCs/>
      <w:szCs w:val="28"/>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eastAsia"/>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eastAsia"/>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標楷體"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eastAsia"/>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Times New Roman" w:hAnsi="Times New Roman"/>
      <w:bCs/>
      <w:szCs w:val="28"/>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eastAsia"/>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hint="eastAsia"/>
      <w:color w:val="auto"/>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Times New Roman" w:hAnsi="Times New Roman" w:cs="Times New Roman" w:hint="default"/>
      <w:sz w:val="28"/>
      <w:szCs w:val="28"/>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標楷體" w:eastAsia="標楷體" w:hAnsi="標楷體" w:cs="Times New Roman"/>
      <w:color w:val="000000"/>
      <w:szCs w:val="28"/>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Times New Roman" w:hAnsi="Times New Roman"/>
      <w:bCs/>
      <w:szCs w:val="28"/>
    </w:rPr>
  </w:style>
  <w:style w:type="character" w:customStyle="1" w:styleId="WW8Num27z1">
    <w:name w:val="WW8Num27z1"/>
    <w:rPr>
      <w:rFonts w:cs="標楷體" w:hint="default"/>
    </w:rPr>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eastAsia"/>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Times New Roman" w:hAnsi="Times New Roman"/>
      <w:bCs/>
      <w:szCs w:val="28"/>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標楷體" w:eastAsia="標楷體" w:hAnsi="標楷體" w:cs="Times New Roman"/>
      <w:szCs w:val="28"/>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標楷體" w:eastAsia="標楷體" w:hAnsi="標楷體" w:cs="標楷體"/>
      <w:color w:val="auto"/>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styleId="a3">
    <w:name w:val="page number"/>
    <w:basedOn w:val="a0"/>
  </w:style>
  <w:style w:type="character" w:customStyle="1" w:styleId="tlh108mb">
    <w:name w:val="tlh108 mb"/>
    <w:rPr>
      <w:rFonts w:cs="Times New Roman"/>
    </w:rPr>
  </w:style>
  <w:style w:type="character" w:customStyle="1" w:styleId="2">
    <w:name w:val="本文 2 字元"/>
    <w:rPr>
      <w:rFonts w:ascii="標楷體" w:eastAsia="標楷體" w:hAnsi="標楷體"/>
      <w:kern w:val="1"/>
      <w:sz w:val="28"/>
      <w:lang w:val="en-US" w:eastAsia="zh-TW" w:bidi="ar-SA"/>
    </w:rPr>
  </w:style>
  <w:style w:type="character" w:customStyle="1" w:styleId="a4">
    <w:name w:val="頁首 字元"/>
    <w:rPr>
      <w:rFonts w:ascii="標楷體" w:eastAsia="標楷體" w:hAnsi="標楷體"/>
      <w:kern w:val="1"/>
    </w:rPr>
  </w:style>
  <w:style w:type="character" w:customStyle="1" w:styleId="a5">
    <w:name w:val="純文字 字元"/>
    <w:rPr>
      <w:rFonts w:ascii="標楷體" w:eastAsia="標楷體" w:hAnsi="標楷體" w:cs="Courier New"/>
      <w:kern w:val="1"/>
      <w:sz w:val="28"/>
    </w:rPr>
  </w:style>
  <w:style w:type="character" w:styleId="a6">
    <w:name w:val="Strong"/>
    <w:qFormat/>
    <w:rPr>
      <w:b/>
      <w:bCs/>
    </w:rPr>
  </w:style>
  <w:style w:type="character" w:customStyle="1" w:styleId="a7">
    <w:name w:val="註解方塊文字 字元"/>
    <w:rPr>
      <w:rFonts w:ascii="Cambria" w:eastAsia="新細明體" w:hAnsi="Cambria" w:cs="Times New Roman"/>
      <w:kern w:val="1"/>
      <w:sz w:val="18"/>
      <w:szCs w:val="18"/>
    </w:rPr>
  </w:style>
  <w:style w:type="character" w:styleId="a8">
    <w:name w:val="Hyperlink"/>
    <w:rPr>
      <w:b w:val="0"/>
      <w:bCs w:val="0"/>
      <w:i w:val="0"/>
      <w:iCs w:val="0"/>
      <w:strike w:val="0"/>
      <w:dstrike w:val="0"/>
      <w:color w:val="333333"/>
      <w:u w:val="none"/>
    </w:rPr>
  </w:style>
  <w:style w:type="character" w:customStyle="1" w:styleId="10">
    <w:name w:val="(1)內文 字元"/>
    <w:rPr>
      <w:rFonts w:ascii="標楷體" w:eastAsia="標楷體" w:hAnsi="標楷體" w:cs="標楷體"/>
      <w:color w:val="0000FF"/>
      <w:kern w:val="1"/>
      <w:sz w:val="32"/>
      <w:szCs w:val="32"/>
      <w:lang w:bidi="ar-SA"/>
    </w:rPr>
  </w:style>
  <w:style w:type="character" w:customStyle="1" w:styleId="a9">
    <w:name w:val="註解文字 字元"/>
    <w:rPr>
      <w:rFonts w:ascii="標楷體" w:eastAsia="標楷體" w:hAnsi="標楷體"/>
      <w:kern w:val="1"/>
      <w:sz w:val="28"/>
      <w:lang w:val="en-US" w:eastAsia="zh-TW" w:bidi="ar-SA"/>
    </w:rPr>
  </w:style>
  <w:style w:type="character" w:customStyle="1" w:styleId="aa">
    <w:name w:val="頁尾 字元"/>
    <w:rPr>
      <w:rFonts w:ascii="標楷體" w:eastAsia="標楷體" w:hAnsi="標楷體"/>
      <w:kern w:val="1"/>
    </w:rPr>
  </w:style>
  <w:style w:type="character" w:customStyle="1" w:styleId="100">
    <w:name w:val="(1)0標題 字元"/>
    <w:rPr>
      <w:rFonts w:ascii="標楷體" w:eastAsia="標楷體" w:hAnsi="標楷體" w:cs="標楷體"/>
      <w:color w:val="0000FF"/>
      <w:kern w:val="1"/>
      <w:sz w:val="32"/>
      <w:szCs w:val="32"/>
    </w:rPr>
  </w:style>
  <w:style w:type="character" w:customStyle="1" w:styleId="ab">
    <w:name w:val="編號字元"/>
  </w:style>
  <w:style w:type="paragraph" w:styleId="ac">
    <w:name w:val="Title"/>
    <w:basedOn w:val="a"/>
    <w:next w:val="ad"/>
    <w:qFormat/>
    <w:pPr>
      <w:keepNext/>
      <w:spacing w:before="240" w:after="120"/>
    </w:pPr>
    <w:rPr>
      <w:rFonts w:ascii="Liberation Sans" w:eastAsia="微軟正黑體" w:hAnsi="Liberation Sans" w:cs="Arial"/>
      <w:szCs w:val="28"/>
    </w:rPr>
  </w:style>
  <w:style w:type="paragraph" w:styleId="ad">
    <w:name w:val="Body Text"/>
    <w:basedOn w:val="a"/>
    <w:pPr>
      <w:spacing w:line="320" w:lineRule="exact"/>
    </w:pPr>
    <w:rPr>
      <w:rFonts w:ascii="Times New Roman" w:hAnsi="Times New Roman"/>
      <w:szCs w:val="24"/>
    </w:rPr>
  </w:style>
  <w:style w:type="paragraph" w:styleId="ae">
    <w:name w:val="List"/>
    <w:basedOn w:val="ad"/>
    <w:rPr>
      <w:rFonts w:cs="Arial"/>
    </w:rPr>
  </w:style>
  <w:style w:type="paragraph" w:styleId="af">
    <w:name w:val="caption"/>
    <w:basedOn w:val="a"/>
    <w:qFormat/>
    <w:pPr>
      <w:suppressLineNumbers/>
      <w:spacing w:before="120" w:after="120"/>
    </w:pPr>
    <w:rPr>
      <w:rFonts w:cs="Arial"/>
      <w:i/>
      <w:iCs/>
      <w:sz w:val="24"/>
      <w:szCs w:val="24"/>
    </w:rPr>
  </w:style>
  <w:style w:type="paragraph" w:customStyle="1" w:styleId="af0">
    <w:name w:val="索引"/>
    <w:basedOn w:val="a"/>
    <w:pPr>
      <w:suppressLineNumbers/>
    </w:pPr>
    <w:rPr>
      <w:rFonts w:cs="Arial"/>
    </w:rPr>
  </w:style>
  <w:style w:type="paragraph" w:customStyle="1" w:styleId="af1">
    <w:name w:val="數字Ａ"/>
    <w:basedOn w:val="a"/>
    <w:pPr>
      <w:ind w:left="2520" w:hanging="720"/>
    </w:pPr>
    <w:rPr>
      <w:rFonts w:ascii="Times New Roman" w:hAnsi="Times New Roman"/>
      <w:sz w:val="40"/>
    </w:rPr>
  </w:style>
  <w:style w:type="paragraph" w:customStyle="1" w:styleId="af2">
    <w:name w:val="表左一、"/>
    <w:basedOn w:val="a"/>
    <w:pPr>
      <w:kinsoku w:val="0"/>
      <w:spacing w:line="283" w:lineRule="exact"/>
      <w:ind w:left="241" w:right="21"/>
      <w:jc w:val="both"/>
    </w:pPr>
    <w:rPr>
      <w:rFonts w:ascii="Times New Roman" w:eastAsia="新細明體" w:hAnsi="Times New Roman"/>
      <w:sz w:val="21"/>
      <w:szCs w:val="24"/>
    </w:rPr>
  </w:style>
  <w:style w:type="paragraph" w:customStyle="1" w:styleId="af3">
    <w:name w:val="主旨"/>
    <w:basedOn w:val="a"/>
    <w:pPr>
      <w:snapToGrid w:val="0"/>
    </w:pPr>
    <w:rPr>
      <w:sz w:val="32"/>
    </w:rPr>
  </w:style>
  <w:style w:type="paragraph" w:styleId="af4">
    <w:name w:val="footer"/>
    <w:basedOn w:val="a"/>
    <w:pPr>
      <w:tabs>
        <w:tab w:val="center" w:pos="4153"/>
        <w:tab w:val="right" w:pos="8306"/>
      </w:tabs>
      <w:snapToGrid w:val="0"/>
    </w:pPr>
    <w:rPr>
      <w:sz w:val="20"/>
      <w:lang w:val="x-none"/>
    </w:rPr>
  </w:style>
  <w:style w:type="paragraph" w:customStyle="1" w:styleId="af5">
    <w:name w:val="行文單位正本"/>
    <w:basedOn w:val="a"/>
    <w:pPr>
      <w:snapToGrid w:val="0"/>
      <w:ind w:left="851" w:hanging="851"/>
    </w:pPr>
    <w:rPr>
      <w:rFonts w:ascii="Times New Roman" w:hAnsi="Times New Roman"/>
    </w:rPr>
  </w:style>
  <w:style w:type="paragraph" w:customStyle="1" w:styleId="-">
    <w:name w:val="研考會-內文"/>
    <w:pPr>
      <w:widowControl w:val="0"/>
      <w:tabs>
        <w:tab w:val="left" w:pos="-4860"/>
        <w:tab w:val="left" w:pos="745"/>
        <w:tab w:val="left" w:pos="1980"/>
      </w:tabs>
      <w:suppressAutoHyphens/>
      <w:snapToGrid w:val="0"/>
      <w:ind w:left="1800" w:right="24" w:firstLine="534"/>
      <w:jc w:val="both"/>
    </w:pPr>
    <w:rPr>
      <w:rFonts w:ascii="標楷體" w:eastAsia="標楷體" w:hAnsi="標楷體" w:cs="標楷體"/>
      <w:color w:val="FF0000"/>
      <w:spacing w:val="-2"/>
      <w:sz w:val="32"/>
      <w:szCs w:val="32"/>
      <w:lang w:val="zh-TW"/>
    </w:rPr>
  </w:style>
  <w:style w:type="paragraph" w:customStyle="1" w:styleId="ecmsonormal">
    <w:name w:val="ec_msonormal"/>
    <w:basedOn w:val="a"/>
    <w:pPr>
      <w:widowControl/>
      <w:spacing w:before="280" w:after="280"/>
    </w:pPr>
    <w:rPr>
      <w:rFonts w:ascii="新細明體" w:eastAsia="新細明體" w:hAnsi="新細明體" w:cs="新細明體"/>
      <w:sz w:val="24"/>
      <w:szCs w:val="24"/>
    </w:rPr>
  </w:style>
  <w:style w:type="paragraph" w:styleId="20">
    <w:name w:val="Body Text 2"/>
    <w:basedOn w:val="a"/>
    <w:pPr>
      <w:spacing w:after="120" w:line="480" w:lineRule="auto"/>
    </w:pPr>
  </w:style>
  <w:style w:type="paragraph" w:styleId="21">
    <w:name w:val="Body Text Indent 2"/>
    <w:basedOn w:val="a"/>
    <w:pPr>
      <w:spacing w:after="120" w:line="480" w:lineRule="auto"/>
      <w:ind w:left="480"/>
    </w:pPr>
  </w:style>
  <w:style w:type="paragraph" w:customStyle="1" w:styleId="af6">
    <w:name w:val="_文章內文"/>
    <w:pPr>
      <w:suppressAutoHyphens/>
      <w:snapToGrid w:val="0"/>
      <w:spacing w:line="240" w:lineRule="atLeast"/>
      <w:ind w:left="360" w:hanging="360"/>
      <w:jc w:val="both"/>
    </w:pPr>
    <w:rPr>
      <w:rFonts w:eastAsia="標楷體"/>
      <w:sz w:val="24"/>
    </w:rPr>
  </w:style>
  <w:style w:type="paragraph" w:customStyle="1" w:styleId="PlainText2">
    <w:name w:val="Plain Text2"/>
    <w:basedOn w:val="a"/>
    <w:pPr>
      <w:textAlignment w:val="baseline"/>
    </w:pPr>
    <w:rPr>
      <w:rFonts w:ascii="細明體" w:eastAsia="細明體" w:hAnsi="細明體" w:cs="Courier New"/>
      <w:sz w:val="24"/>
    </w:rPr>
  </w:style>
  <w:style w:type="paragraph" w:styleId="af7">
    <w:name w:val="header"/>
    <w:basedOn w:val="a"/>
    <w:pPr>
      <w:tabs>
        <w:tab w:val="center" w:pos="4153"/>
        <w:tab w:val="right" w:pos="8306"/>
      </w:tabs>
      <w:snapToGrid w:val="0"/>
    </w:pPr>
    <w:rPr>
      <w:sz w:val="20"/>
      <w:lang w:val="x-none"/>
    </w:rPr>
  </w:style>
  <w:style w:type="paragraph" w:customStyle="1" w:styleId="af8">
    <w:name w:val="大寫壹"/>
    <w:basedOn w:val="a"/>
    <w:rPr>
      <w:rFonts w:ascii="Times New Roman" w:hAnsi="Times New Roman"/>
      <w:bCs/>
      <w:sz w:val="40"/>
      <w:szCs w:val="24"/>
    </w:rPr>
  </w:style>
  <w:style w:type="paragraph" w:customStyle="1" w:styleId="-0">
    <w:name w:val="一-內文"/>
    <w:basedOn w:val="a"/>
    <w:pPr>
      <w:kinsoku w:val="0"/>
      <w:snapToGrid w:val="0"/>
      <w:spacing w:line="674" w:lineRule="exact"/>
      <w:ind w:left="1282"/>
      <w:jc w:val="both"/>
    </w:pPr>
    <w:rPr>
      <w:rFonts w:cs="標楷體"/>
      <w:bCs/>
      <w:sz w:val="40"/>
      <w:szCs w:val="28"/>
    </w:rPr>
  </w:style>
  <w:style w:type="paragraph" w:customStyle="1" w:styleId="af9">
    <w:name w:val="說明"/>
    <w:basedOn w:val="a"/>
    <w:pPr>
      <w:snapToGrid w:val="0"/>
    </w:pPr>
    <w:rPr>
      <w:rFonts w:ascii="Times New Roman" w:hAnsi="Times New Roman"/>
      <w:sz w:val="32"/>
    </w:rPr>
  </w:style>
  <w:style w:type="paragraph" w:customStyle="1" w:styleId="afa">
    <w:name w:val="( 一)"/>
    <w:pPr>
      <w:suppressAutoHyphens/>
      <w:snapToGrid w:val="0"/>
      <w:spacing w:line="325" w:lineRule="exact"/>
      <w:ind w:left="100" w:hanging="100"/>
    </w:pPr>
    <w:rPr>
      <w:rFonts w:ascii="標楷體" w:eastAsia="標楷體" w:hAnsi="標楷體"/>
      <w:sz w:val="26"/>
    </w:rPr>
  </w:style>
  <w:style w:type="paragraph" w:styleId="afb">
    <w:name w:val="List Paragraph"/>
    <w:basedOn w:val="a"/>
    <w:qFormat/>
    <w:pPr>
      <w:ind w:left="480"/>
    </w:pPr>
  </w:style>
  <w:style w:type="paragraph" w:customStyle="1" w:styleId="afc">
    <w:name w:val="_摘(一)"/>
    <w:basedOn w:val="a"/>
    <w:pPr>
      <w:snapToGrid w:val="0"/>
      <w:spacing w:line="480" w:lineRule="exact"/>
      <w:ind w:left="1485" w:hanging="561"/>
      <w:jc w:val="both"/>
    </w:pPr>
    <w:rPr>
      <w:rFonts w:ascii="Times New Roman" w:hAnsi="Times New Roman"/>
      <w:b/>
      <w:bCs/>
      <w:color w:val="008000"/>
      <w:sz w:val="32"/>
      <w:szCs w:val="28"/>
    </w:rPr>
  </w:style>
  <w:style w:type="paragraph" w:styleId="afd">
    <w:name w:val="Plain Text"/>
    <w:basedOn w:val="a"/>
    <w:rPr>
      <w:rFonts w:cs="Courier New"/>
      <w:lang w:val="x-none"/>
    </w:rPr>
  </w:style>
  <w:style w:type="paragraph" w:styleId="afe">
    <w:name w:val="annotation text"/>
    <w:basedOn w:val="a"/>
  </w:style>
  <w:style w:type="paragraph" w:customStyle="1" w:styleId="002-1">
    <w:name w:val="002-1."/>
    <w:basedOn w:val="a"/>
    <w:pPr>
      <w:snapToGrid w:val="0"/>
      <w:spacing w:line="320" w:lineRule="exact"/>
      <w:ind w:hanging="240"/>
      <w:jc w:val="both"/>
    </w:pPr>
    <w:rPr>
      <w:rFonts w:cs="標楷體"/>
      <w:color w:val="000000"/>
      <w:sz w:val="24"/>
      <w:szCs w:val="28"/>
    </w:rPr>
  </w:style>
  <w:style w:type="paragraph" w:customStyle="1" w:styleId="11">
    <w:name w:val="表左1."/>
    <w:basedOn w:val="a"/>
    <w:pPr>
      <w:kinsoku w:val="0"/>
      <w:spacing w:line="283" w:lineRule="exact"/>
      <w:ind w:left="241" w:right="31" w:hanging="210"/>
      <w:jc w:val="both"/>
    </w:pPr>
    <w:rPr>
      <w:rFonts w:ascii="Times New Roman" w:eastAsia="新細明體" w:hAnsi="Times New Roman"/>
      <w:sz w:val="21"/>
      <w:szCs w:val="24"/>
    </w:rPr>
  </w:style>
  <w:style w:type="paragraph" w:styleId="aff">
    <w:name w:val="Body Text Indent"/>
    <w:basedOn w:val="a"/>
    <w:pPr>
      <w:spacing w:after="120"/>
      <w:ind w:left="480"/>
    </w:pPr>
    <w:rPr>
      <w:lang w:val="x-none"/>
    </w:rPr>
  </w:style>
  <w:style w:type="paragraph" w:customStyle="1" w:styleId="101">
    <w:name w:val="(1)0標題"/>
    <w:basedOn w:val="a"/>
    <w:pPr>
      <w:snapToGrid w:val="0"/>
      <w:ind w:left="2098" w:hanging="480"/>
      <w:jc w:val="both"/>
    </w:pPr>
    <w:rPr>
      <w:rFonts w:cs="標楷體"/>
      <w:color w:val="0000FF"/>
      <w:sz w:val="32"/>
      <w:szCs w:val="32"/>
      <w:lang w:val="x-none"/>
    </w:rPr>
  </w:style>
  <w:style w:type="paragraph" w:styleId="aff0">
    <w:name w:val="Balloon Text"/>
    <w:basedOn w:val="a"/>
    <w:rPr>
      <w:rFonts w:ascii="Cambria" w:eastAsia="新細明體" w:hAnsi="Cambria" w:cs="Cambria"/>
      <w:sz w:val="18"/>
      <w:szCs w:val="18"/>
      <w:lang w:val="x-none"/>
    </w:rPr>
  </w:style>
  <w:style w:type="paragraph" w:customStyle="1" w:styleId="12">
    <w:name w:val="(1)內文"/>
    <w:basedOn w:val="a"/>
    <w:pPr>
      <w:snapToGrid w:val="0"/>
      <w:ind w:left="2088" w:firstLine="652"/>
      <w:jc w:val="both"/>
    </w:pPr>
    <w:rPr>
      <w:rFonts w:cs="標楷體"/>
      <w:color w:val="0000FF"/>
      <w:sz w:val="32"/>
      <w:szCs w:val="32"/>
      <w:lang w:val="x-none"/>
    </w:rPr>
  </w:style>
  <w:style w:type="paragraph" w:customStyle="1" w:styleId="aff1">
    <w:name w:val="表左"/>
    <w:basedOn w:val="a"/>
    <w:pPr>
      <w:kinsoku w:val="0"/>
      <w:spacing w:line="283" w:lineRule="exact"/>
      <w:ind w:left="31" w:right="31"/>
      <w:jc w:val="both"/>
    </w:pPr>
    <w:rPr>
      <w:rFonts w:ascii="Times New Roman" w:eastAsia="新細明體" w:hAnsi="Times New Roman"/>
      <w:sz w:val="21"/>
      <w:szCs w:val="24"/>
    </w:rPr>
  </w:style>
  <w:style w:type="paragraph" w:customStyle="1" w:styleId="aff2">
    <w:name w:val="表格內容"/>
    <w:basedOn w:val="a"/>
    <w:pPr>
      <w:suppressLineNumbers/>
    </w:pPr>
  </w:style>
  <w:style w:type="paragraph" w:customStyle="1" w:styleId="aff3">
    <w:name w:val="表格標題"/>
    <w:basedOn w:val="aff2"/>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C6EA4-98B0-4872-85D1-AD2DBCFA5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4300</Words>
  <Characters>24514</Characters>
  <Application>Microsoft Office Word</Application>
  <DocSecurity>0</DocSecurity>
  <Lines>204</Lines>
  <Paragraphs>57</Paragraphs>
  <ScaleCrop>false</ScaleCrop>
  <Company>Hewlett-Packard Company</Company>
  <LinksUpToDate>false</LinksUpToDate>
  <CharactersWithSpaces>28757</CharactersWithSpaces>
  <SharedDoc>false</SharedDoc>
  <HLinks>
    <vt:vector size="6" baseType="variant">
      <vt:variant>
        <vt:i4>7471172</vt:i4>
      </vt:variant>
      <vt:variant>
        <vt:i4>0</vt:i4>
      </vt:variant>
      <vt:variant>
        <vt:i4>0</vt:i4>
      </vt:variant>
      <vt:variant>
        <vt:i4>5</vt:i4>
      </vt:variant>
      <vt:variant>
        <vt:lpwstr/>
      </vt:variant>
      <vt:variant>
        <vt:lpwstr>__RefHeading___Toc349577219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(修正版4)         拾、衛  生 </dc:title>
  <dc:creator>user</dc:creator>
  <cp:lastModifiedBy>黃以喬</cp:lastModifiedBy>
  <cp:revision>2</cp:revision>
  <cp:lastPrinted>2020-02-27T03:32:00Z</cp:lastPrinted>
  <dcterms:created xsi:type="dcterms:W3CDTF">2020-04-22T02:40:00Z</dcterms:created>
  <dcterms:modified xsi:type="dcterms:W3CDTF">2020-04-22T02:40:00Z</dcterms:modified>
</cp:coreProperties>
</file>