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7F" w:rsidRPr="007E5B61" w:rsidRDefault="00E47423" w:rsidP="007E5B61">
      <w:pPr>
        <w:widowControl w:val="0"/>
        <w:spacing w:afterLines="100" w:after="381" w:line="240" w:lineRule="auto"/>
        <w:jc w:val="center"/>
        <w:rPr>
          <w:rFonts w:ascii="標楷體" w:eastAsia="標楷體"/>
          <w:b/>
          <w:spacing w:val="0"/>
          <w:kern w:val="2"/>
          <w:sz w:val="54"/>
          <w:szCs w:val="54"/>
        </w:rPr>
      </w:pPr>
      <w:bookmarkStart w:id="0" w:name="_GoBack"/>
      <w:bookmarkEnd w:id="0"/>
      <w:r w:rsidRPr="007E5B61">
        <w:rPr>
          <w:rFonts w:ascii="標楷體" w:eastAsia="標楷體" w:hint="eastAsia"/>
          <w:b/>
          <w:spacing w:val="0"/>
          <w:kern w:val="2"/>
          <w:sz w:val="54"/>
          <w:szCs w:val="54"/>
        </w:rPr>
        <w:t>叁拾</w:t>
      </w:r>
      <w:r w:rsidR="004514E2" w:rsidRPr="007E5B61">
        <w:rPr>
          <w:rFonts w:ascii="標楷體" w:eastAsia="標楷體" w:hint="eastAsia"/>
          <w:b/>
          <w:spacing w:val="0"/>
          <w:kern w:val="2"/>
          <w:sz w:val="54"/>
          <w:szCs w:val="54"/>
        </w:rPr>
        <w:t>貳</w:t>
      </w:r>
      <w:r w:rsidR="000B4C7F" w:rsidRPr="007E5B61">
        <w:rPr>
          <w:rFonts w:ascii="標楷體" w:eastAsia="標楷體"/>
          <w:b/>
          <w:spacing w:val="0"/>
          <w:kern w:val="2"/>
          <w:sz w:val="54"/>
          <w:szCs w:val="54"/>
        </w:rPr>
        <w:t>、政 風</w:t>
      </w:r>
    </w:p>
    <w:p w:rsidR="00ED3E36" w:rsidRPr="007E5B61" w:rsidRDefault="00ED3E36" w:rsidP="007E5B61">
      <w:pPr>
        <w:pStyle w:val="ad"/>
        <w:jc w:val="both"/>
        <w:rPr>
          <w:rFonts w:ascii="標楷體" w:eastAsia="標楷體" w:cs="華康中黑體(P)"/>
          <w:b/>
          <w:bCs/>
          <w:lang w:eastAsia="zh-TW"/>
        </w:rPr>
      </w:pPr>
      <w:r w:rsidRPr="007E5B61">
        <w:rPr>
          <w:rFonts w:ascii="標楷體" w:eastAsia="標楷體" w:cs="華康中黑體(P)" w:hint="eastAsia"/>
          <w:b/>
          <w:bCs/>
          <w:lang w:val="en-US" w:eastAsia="zh-TW"/>
        </w:rPr>
        <w:t>一、</w:t>
      </w:r>
      <w:r w:rsidR="004514E2" w:rsidRPr="007E5B61">
        <w:rPr>
          <w:rFonts w:ascii="標楷體" w:eastAsia="標楷體"/>
          <w:b/>
          <w:bCs/>
          <w:color w:val="000000"/>
          <w:lang w:val="en-US"/>
        </w:rPr>
        <w:t>完備防貪網絡</w:t>
      </w:r>
      <w:r w:rsidR="00E65ACB" w:rsidRPr="007E5B61">
        <w:rPr>
          <w:rFonts w:ascii="標楷體" w:eastAsia="標楷體" w:hint="eastAsia"/>
          <w:b/>
          <w:bCs/>
          <w:color w:val="000000"/>
        </w:rPr>
        <w:t>，</w:t>
      </w:r>
      <w:r w:rsidR="004514E2" w:rsidRPr="007E5B61">
        <w:rPr>
          <w:rFonts w:ascii="標楷體" w:eastAsia="標楷體" w:hint="eastAsia"/>
          <w:b/>
          <w:bCs/>
          <w:color w:val="000000"/>
          <w:lang w:val="en-US"/>
        </w:rPr>
        <w:t>強化機關</w:t>
      </w:r>
      <w:r w:rsidR="004514E2" w:rsidRPr="007E5B61">
        <w:rPr>
          <w:rFonts w:ascii="標楷體" w:eastAsia="標楷體"/>
          <w:b/>
          <w:bCs/>
          <w:color w:val="000000"/>
          <w:lang w:val="en-US"/>
        </w:rPr>
        <w:t>廉政體質</w:t>
      </w:r>
    </w:p>
    <w:p w:rsidR="00BF53B9" w:rsidRPr="007E5B61" w:rsidRDefault="00A26769" w:rsidP="007E5B61">
      <w:pPr>
        <w:ind w:leftChars="66" w:left="129"/>
        <w:jc w:val="both"/>
        <w:rPr>
          <w:rFonts w:ascii="標楷體" w:eastAsia="標楷體"/>
          <w:bCs/>
          <w:spacing w:val="-4"/>
          <w:sz w:val="28"/>
        </w:rPr>
      </w:pPr>
      <w:r w:rsidRPr="007E5B61">
        <w:rPr>
          <w:rFonts w:ascii="標楷體" w:eastAsia="標楷體" w:hint="eastAsia"/>
          <w:bCs/>
          <w:spacing w:val="2"/>
          <w:sz w:val="28"/>
        </w:rPr>
        <w:t>（一）</w:t>
      </w:r>
      <w:r w:rsidR="004514E2" w:rsidRPr="007E5B61">
        <w:rPr>
          <w:rFonts w:ascii="標楷體" w:eastAsia="標楷體" w:hint="eastAsia"/>
          <w:color w:val="000000"/>
          <w:sz w:val="28"/>
        </w:rPr>
        <w:t>推動廉政風險防制措施，發揮預警功效</w:t>
      </w:r>
    </w:p>
    <w:p w:rsidR="004C4099" w:rsidRPr="007E5B61" w:rsidRDefault="004C4099" w:rsidP="007E5B61">
      <w:pPr>
        <w:ind w:leftChars="260" w:left="794" w:hangingChars="100" w:hanging="284"/>
        <w:jc w:val="both"/>
        <w:rPr>
          <w:rFonts w:ascii="標楷體" w:eastAsia="標楷體"/>
          <w:spacing w:val="-4"/>
          <w:sz w:val="28"/>
        </w:rPr>
      </w:pPr>
      <w:r w:rsidRPr="007E5B61">
        <w:rPr>
          <w:rFonts w:ascii="標楷體" w:eastAsia="標楷體" w:hint="eastAsia"/>
          <w:bCs/>
          <w:spacing w:val="2"/>
          <w:sz w:val="28"/>
        </w:rPr>
        <w:t>1.</w:t>
      </w:r>
      <w:r w:rsidR="004514E2" w:rsidRPr="007E5B61">
        <w:rPr>
          <w:rFonts w:ascii="標楷體" w:eastAsia="標楷體"/>
          <w:color w:val="000000"/>
          <w:sz w:val="28"/>
        </w:rPr>
        <w:t>落實機關風險評估與管控，針對風險業務策辦專案稽核，擇定「焚化爐</w:t>
      </w:r>
      <w:proofErr w:type="gramStart"/>
      <w:r w:rsidR="004514E2" w:rsidRPr="007E5B61">
        <w:rPr>
          <w:rFonts w:ascii="標楷體" w:eastAsia="標楷體"/>
          <w:color w:val="000000"/>
          <w:sz w:val="28"/>
        </w:rPr>
        <w:t>底渣再</w:t>
      </w:r>
      <w:proofErr w:type="gramEnd"/>
      <w:r w:rsidR="004514E2" w:rsidRPr="007E5B61">
        <w:rPr>
          <w:rFonts w:ascii="標楷體" w:eastAsia="標楷體"/>
          <w:color w:val="000000"/>
          <w:sz w:val="28"/>
        </w:rPr>
        <w:t>利用管理業務」、「外勞查察業務」等重點業務實施專案稽核計13</w:t>
      </w:r>
      <w:proofErr w:type="gramStart"/>
      <w:r w:rsidR="004514E2" w:rsidRPr="007E5B61">
        <w:rPr>
          <w:rFonts w:ascii="標楷體" w:eastAsia="標楷體"/>
          <w:color w:val="000000"/>
          <w:sz w:val="28"/>
        </w:rPr>
        <w:t>案次</w:t>
      </w:r>
      <w:proofErr w:type="gramEnd"/>
      <w:r w:rsidR="004514E2" w:rsidRPr="007E5B61">
        <w:rPr>
          <w:rFonts w:ascii="標楷體" w:eastAsia="標楷體"/>
          <w:color w:val="000000"/>
          <w:sz w:val="28"/>
        </w:rPr>
        <w:t>，並就稽核發現缺失適時導正，</w:t>
      </w:r>
      <w:proofErr w:type="gramStart"/>
      <w:r w:rsidR="004514E2" w:rsidRPr="007E5B61">
        <w:rPr>
          <w:rFonts w:ascii="標楷體" w:eastAsia="標楷體"/>
          <w:color w:val="000000"/>
          <w:sz w:val="28"/>
        </w:rPr>
        <w:t>研</w:t>
      </w:r>
      <w:proofErr w:type="gramEnd"/>
      <w:r w:rsidR="004514E2" w:rsidRPr="007E5B61">
        <w:rPr>
          <w:rFonts w:ascii="標楷體" w:eastAsia="標楷體"/>
          <w:color w:val="000000"/>
          <w:sz w:val="28"/>
        </w:rPr>
        <w:t>提興革建議供機關參</w:t>
      </w:r>
      <w:proofErr w:type="gramStart"/>
      <w:r w:rsidR="004514E2" w:rsidRPr="007E5B61">
        <w:rPr>
          <w:rFonts w:ascii="標楷體" w:eastAsia="標楷體"/>
          <w:color w:val="000000"/>
          <w:sz w:val="28"/>
        </w:rPr>
        <w:t>採</w:t>
      </w:r>
      <w:proofErr w:type="gramEnd"/>
      <w:r w:rsidR="004514E2" w:rsidRPr="007E5B61">
        <w:rPr>
          <w:rFonts w:ascii="標楷體" w:eastAsia="標楷體"/>
          <w:color w:val="000000"/>
          <w:sz w:val="28"/>
        </w:rPr>
        <w:t>，以有效提升機關行政效能與品質</w:t>
      </w:r>
      <w:r w:rsidRPr="007E5B61">
        <w:rPr>
          <w:rFonts w:ascii="標楷體" w:eastAsia="標楷體"/>
          <w:spacing w:val="-4"/>
          <w:sz w:val="28"/>
        </w:rPr>
        <w:t>。</w:t>
      </w:r>
    </w:p>
    <w:p w:rsidR="004C4099" w:rsidRPr="007E5B61" w:rsidRDefault="004C4099" w:rsidP="007E5B61">
      <w:pPr>
        <w:ind w:leftChars="260" w:left="794" w:hangingChars="100" w:hanging="284"/>
        <w:jc w:val="both"/>
        <w:rPr>
          <w:rFonts w:ascii="標楷體" w:eastAsia="標楷體"/>
          <w:spacing w:val="-4"/>
          <w:sz w:val="28"/>
        </w:rPr>
      </w:pPr>
      <w:r w:rsidRPr="007E5B61">
        <w:rPr>
          <w:rFonts w:ascii="標楷體" w:eastAsia="標楷體" w:hint="eastAsia"/>
          <w:bCs/>
          <w:spacing w:val="2"/>
          <w:sz w:val="28"/>
        </w:rPr>
        <w:t>2.</w:t>
      </w:r>
      <w:r w:rsidR="004514E2" w:rsidRPr="007E5B61">
        <w:rPr>
          <w:rFonts w:ascii="標楷體" w:eastAsia="標楷體"/>
          <w:color w:val="000000"/>
          <w:sz w:val="28"/>
        </w:rPr>
        <w:t>督導所屬召開機關廉政會報計88會議次，透過各機關廉政會報運作平</w:t>
      </w:r>
      <w:proofErr w:type="gramStart"/>
      <w:r w:rsidR="004514E2" w:rsidRPr="007E5B61">
        <w:rPr>
          <w:rFonts w:ascii="標楷體" w:eastAsia="標楷體"/>
          <w:color w:val="000000"/>
          <w:sz w:val="28"/>
        </w:rPr>
        <w:t>臺</w:t>
      </w:r>
      <w:proofErr w:type="gramEnd"/>
      <w:r w:rsidR="004514E2" w:rsidRPr="007E5B61">
        <w:rPr>
          <w:rFonts w:ascii="標楷體" w:eastAsia="標楷體"/>
          <w:color w:val="000000"/>
          <w:sz w:val="28"/>
        </w:rPr>
        <w:t>，建立各單位參與廉政議題討論與</w:t>
      </w:r>
      <w:proofErr w:type="gramStart"/>
      <w:r w:rsidR="004514E2" w:rsidRPr="007E5B61">
        <w:rPr>
          <w:rFonts w:ascii="標楷體" w:eastAsia="標楷體"/>
          <w:color w:val="000000"/>
          <w:sz w:val="28"/>
        </w:rPr>
        <w:t>檢討之廉政</w:t>
      </w:r>
      <w:proofErr w:type="gramEnd"/>
      <w:r w:rsidR="004514E2" w:rsidRPr="007E5B61">
        <w:rPr>
          <w:rFonts w:ascii="標楷體" w:eastAsia="標楷體"/>
          <w:color w:val="000000"/>
          <w:sz w:val="28"/>
        </w:rPr>
        <w:t>機制，並積極推動落實各項廉能措施及廉政工作之執行情形等，以</w:t>
      </w:r>
      <w:r w:rsidR="004514E2" w:rsidRPr="007E5B61">
        <w:rPr>
          <w:rFonts w:ascii="標楷體" w:eastAsia="標楷體" w:hint="eastAsia"/>
          <w:color w:val="000000"/>
          <w:sz w:val="28"/>
        </w:rPr>
        <w:t>優化</w:t>
      </w:r>
      <w:r w:rsidR="004514E2" w:rsidRPr="007E5B61">
        <w:rPr>
          <w:rFonts w:ascii="標楷體" w:eastAsia="標楷體"/>
          <w:color w:val="000000"/>
          <w:sz w:val="28"/>
        </w:rPr>
        <w:t>各項廉能作為</w:t>
      </w:r>
      <w:r w:rsidRPr="007E5B61">
        <w:rPr>
          <w:rFonts w:ascii="標楷體" w:eastAsia="標楷體" w:hint="eastAsia"/>
          <w:bCs/>
          <w:sz w:val="28"/>
        </w:rPr>
        <w:t>。</w:t>
      </w:r>
    </w:p>
    <w:p w:rsidR="004C4099" w:rsidRPr="007E5B61" w:rsidRDefault="004C4099" w:rsidP="007E5B61">
      <w:pPr>
        <w:ind w:leftChars="260" w:left="794" w:hangingChars="100" w:hanging="284"/>
        <w:jc w:val="both"/>
        <w:rPr>
          <w:rFonts w:ascii="標楷體" w:eastAsia="標楷體"/>
          <w:sz w:val="28"/>
        </w:rPr>
      </w:pPr>
      <w:r w:rsidRPr="007E5B61">
        <w:rPr>
          <w:rFonts w:ascii="標楷體" w:eastAsia="標楷體" w:hint="eastAsia"/>
          <w:bCs/>
          <w:spacing w:val="2"/>
          <w:sz w:val="28"/>
        </w:rPr>
        <w:t>3.</w:t>
      </w:r>
      <w:r w:rsidR="004514E2" w:rsidRPr="007E5B61">
        <w:rPr>
          <w:rFonts w:ascii="標楷體" w:eastAsia="標楷體"/>
          <w:color w:val="000000"/>
          <w:spacing w:val="-4"/>
          <w:sz w:val="28"/>
        </w:rPr>
        <w:t>於會辦公文及採購監辦或民情反映等過程，針對</w:t>
      </w:r>
      <w:proofErr w:type="gramStart"/>
      <w:r w:rsidR="004514E2" w:rsidRPr="007E5B61">
        <w:rPr>
          <w:rFonts w:ascii="標楷體" w:eastAsia="標楷體"/>
          <w:color w:val="000000"/>
          <w:spacing w:val="-4"/>
          <w:sz w:val="28"/>
        </w:rPr>
        <w:t>潛存違失</w:t>
      </w:r>
      <w:proofErr w:type="gramEnd"/>
      <w:r w:rsidR="004514E2" w:rsidRPr="007E5B61">
        <w:rPr>
          <w:rFonts w:ascii="標楷體" w:eastAsia="標楷體"/>
          <w:color w:val="000000"/>
          <w:spacing w:val="-4"/>
          <w:sz w:val="28"/>
        </w:rPr>
        <w:t>風險適時導正興革，就相關作業規範控管不足或潛存弊端，及時阻斷機關同仁違背相關法令規定之行為，適時簽陳機關首長</w:t>
      </w:r>
      <w:proofErr w:type="gramStart"/>
      <w:r w:rsidR="004514E2" w:rsidRPr="007E5B61">
        <w:rPr>
          <w:rFonts w:ascii="標楷體" w:eastAsia="標楷體"/>
          <w:color w:val="000000"/>
          <w:spacing w:val="-4"/>
          <w:sz w:val="28"/>
        </w:rPr>
        <w:t>採</w:t>
      </w:r>
      <w:proofErr w:type="gramEnd"/>
      <w:r w:rsidR="004514E2" w:rsidRPr="007E5B61">
        <w:rPr>
          <w:rFonts w:ascii="標楷體" w:eastAsia="標楷體"/>
          <w:color w:val="000000"/>
          <w:spacing w:val="-4"/>
          <w:sz w:val="28"/>
        </w:rPr>
        <w:t>行預警措施計40件，機先導正預防，降低貪瀆風險</w:t>
      </w:r>
      <w:r w:rsidRPr="007E5B61">
        <w:rPr>
          <w:rFonts w:ascii="標楷體" w:eastAsia="標楷體" w:hint="eastAsia"/>
          <w:sz w:val="28"/>
        </w:rPr>
        <w:t>。</w:t>
      </w:r>
    </w:p>
    <w:p w:rsidR="004C4099" w:rsidRPr="007E5B61" w:rsidRDefault="004C4099" w:rsidP="007E5B61">
      <w:pPr>
        <w:ind w:leftChars="260" w:left="794" w:hangingChars="100" w:hanging="284"/>
        <w:jc w:val="both"/>
        <w:rPr>
          <w:rFonts w:ascii="標楷體" w:eastAsia="標楷體"/>
          <w:bCs/>
          <w:sz w:val="28"/>
        </w:rPr>
      </w:pPr>
      <w:r w:rsidRPr="007E5B61">
        <w:rPr>
          <w:rFonts w:ascii="標楷體" w:eastAsia="標楷體" w:hint="eastAsia"/>
          <w:bCs/>
          <w:spacing w:val="2"/>
          <w:sz w:val="28"/>
        </w:rPr>
        <w:t>4.</w:t>
      </w:r>
      <w:r w:rsidR="004514E2" w:rsidRPr="007E5B61">
        <w:rPr>
          <w:rFonts w:ascii="標楷體" w:eastAsia="標楷體"/>
          <w:color w:val="000000"/>
          <w:sz w:val="28"/>
        </w:rPr>
        <w:t>針對里鄰、勞政、社政、環保、地政及養護工程等6項議題，由各該業務主管機關，邀集外部專家學者，以個案探討方式，針對重複發生之弊失態樣，進行業務防弊措施之滾動式檢討，彙編廉政防貪指引手冊，</w:t>
      </w:r>
      <w:proofErr w:type="gramStart"/>
      <w:r w:rsidR="004514E2" w:rsidRPr="007E5B61">
        <w:rPr>
          <w:rFonts w:ascii="標楷體" w:eastAsia="標楷體"/>
          <w:color w:val="000000"/>
          <w:sz w:val="28"/>
        </w:rPr>
        <w:t>研</w:t>
      </w:r>
      <w:proofErr w:type="gramEnd"/>
      <w:r w:rsidR="004514E2" w:rsidRPr="007E5B61">
        <w:rPr>
          <w:rFonts w:ascii="標楷體" w:eastAsia="標楷體"/>
          <w:color w:val="000000"/>
          <w:sz w:val="28"/>
        </w:rPr>
        <w:t>提促進</w:t>
      </w:r>
      <w:proofErr w:type="gramStart"/>
      <w:r w:rsidR="004514E2" w:rsidRPr="007E5B61">
        <w:rPr>
          <w:rFonts w:ascii="標楷體" w:eastAsia="標楷體"/>
          <w:color w:val="000000"/>
          <w:sz w:val="28"/>
        </w:rPr>
        <w:t>廉能精進</w:t>
      </w:r>
      <w:proofErr w:type="gramEnd"/>
      <w:r w:rsidR="004514E2" w:rsidRPr="007E5B61">
        <w:rPr>
          <w:rFonts w:ascii="標楷體" w:eastAsia="標楷體"/>
          <w:color w:val="000000"/>
          <w:sz w:val="28"/>
        </w:rPr>
        <w:t>方案</w:t>
      </w:r>
      <w:r w:rsidRPr="007E5B61">
        <w:rPr>
          <w:rFonts w:ascii="標楷體" w:eastAsia="標楷體"/>
          <w:bCs/>
          <w:sz w:val="28"/>
        </w:rPr>
        <w:t>。</w:t>
      </w:r>
    </w:p>
    <w:p w:rsidR="004514E2" w:rsidRPr="007E5B61" w:rsidRDefault="004514E2" w:rsidP="007E5B61">
      <w:pPr>
        <w:ind w:leftChars="260" w:left="786" w:hangingChars="100" w:hanging="276"/>
        <w:jc w:val="both"/>
        <w:rPr>
          <w:rFonts w:ascii="標楷體" w:eastAsia="標楷體"/>
          <w:bCs/>
          <w:sz w:val="28"/>
        </w:rPr>
      </w:pPr>
      <w:r w:rsidRPr="007E5B61">
        <w:rPr>
          <w:rFonts w:ascii="標楷體" w:eastAsia="標楷體" w:hint="eastAsia"/>
          <w:bCs/>
          <w:sz w:val="28"/>
        </w:rPr>
        <w:t>5.</w:t>
      </w:r>
      <w:r w:rsidRPr="007E5B61">
        <w:rPr>
          <w:rFonts w:ascii="標楷體" w:eastAsia="標楷體"/>
          <w:bCs/>
          <w:sz w:val="28"/>
        </w:rPr>
        <w:t>對於涉犯貪瀆不法或行政違失案件，會同業務單位深入</w:t>
      </w:r>
      <w:proofErr w:type="gramStart"/>
      <w:r w:rsidRPr="007E5B61">
        <w:rPr>
          <w:rFonts w:ascii="標楷體" w:eastAsia="標楷體"/>
          <w:bCs/>
          <w:sz w:val="28"/>
        </w:rPr>
        <w:t>探究弊</w:t>
      </w:r>
      <w:r w:rsidRPr="007E5B61">
        <w:rPr>
          <w:rFonts w:ascii="標楷體" w:eastAsia="標楷體" w:hint="eastAsia"/>
          <w:bCs/>
          <w:sz w:val="28"/>
        </w:rPr>
        <w:t>失</w:t>
      </w:r>
      <w:r w:rsidRPr="007E5B61">
        <w:rPr>
          <w:rFonts w:ascii="標楷體" w:eastAsia="標楷體"/>
          <w:bCs/>
          <w:sz w:val="28"/>
        </w:rPr>
        <w:t>案情</w:t>
      </w:r>
      <w:proofErr w:type="gramEnd"/>
      <w:r w:rsidRPr="007E5B61">
        <w:rPr>
          <w:rFonts w:ascii="標楷體" w:eastAsia="標楷體"/>
          <w:bCs/>
          <w:sz w:val="28"/>
        </w:rPr>
        <w:t>、剖析肇因及弊端態樣，並</w:t>
      </w:r>
      <w:proofErr w:type="gramStart"/>
      <w:r w:rsidRPr="007E5B61">
        <w:rPr>
          <w:rFonts w:ascii="標楷體" w:eastAsia="標楷體"/>
          <w:bCs/>
          <w:sz w:val="28"/>
        </w:rPr>
        <w:t>研擬再防貪</w:t>
      </w:r>
      <w:proofErr w:type="gramEnd"/>
      <w:r w:rsidRPr="007E5B61">
        <w:rPr>
          <w:rFonts w:ascii="標楷體" w:eastAsia="標楷體"/>
          <w:bCs/>
          <w:sz w:val="28"/>
        </w:rPr>
        <w:t>措施，編撰「本市</w:t>
      </w:r>
      <w:r w:rsidR="00740083" w:rsidRPr="007E5B61">
        <w:rPr>
          <w:rFonts w:ascii="標楷體" w:eastAsia="標楷體" w:hint="eastAsia"/>
          <w:bCs/>
          <w:sz w:val="28"/>
        </w:rPr>
        <w:t>○○</w:t>
      </w:r>
      <w:r w:rsidRPr="007E5B61">
        <w:rPr>
          <w:rFonts w:ascii="標楷體" w:eastAsia="標楷體"/>
          <w:bCs/>
          <w:sz w:val="28"/>
        </w:rPr>
        <w:t>高中前出納組長涉侵占公有財物等罪」等專案報告計4</w:t>
      </w:r>
      <w:proofErr w:type="gramStart"/>
      <w:r w:rsidRPr="007E5B61">
        <w:rPr>
          <w:rFonts w:ascii="標楷體" w:eastAsia="標楷體"/>
          <w:bCs/>
          <w:sz w:val="28"/>
        </w:rPr>
        <w:t>案次</w:t>
      </w:r>
      <w:proofErr w:type="gramEnd"/>
      <w:r w:rsidRPr="007E5B61">
        <w:rPr>
          <w:rFonts w:ascii="標楷體" w:eastAsia="標楷體"/>
          <w:bCs/>
          <w:sz w:val="28"/>
        </w:rPr>
        <w:t>，簽</w:t>
      </w:r>
      <w:r w:rsidRPr="007E5B61">
        <w:rPr>
          <w:rFonts w:ascii="標楷體" w:eastAsia="標楷體" w:hint="eastAsia"/>
          <w:bCs/>
          <w:sz w:val="28"/>
        </w:rPr>
        <w:t>陳</w:t>
      </w:r>
      <w:r w:rsidRPr="007E5B61">
        <w:rPr>
          <w:rFonts w:ascii="標楷體" w:eastAsia="標楷體"/>
          <w:bCs/>
          <w:sz w:val="28"/>
        </w:rPr>
        <w:t>機關首長後移請業務單位參酌改進，積極防堵類似案件再</w:t>
      </w:r>
      <w:r w:rsidR="0069309D" w:rsidRPr="007E5B61">
        <w:rPr>
          <w:rFonts w:ascii="標楷體" w:eastAsia="標楷體" w:hint="eastAsia"/>
          <w:bCs/>
          <w:sz w:val="28"/>
        </w:rPr>
        <w:t>發</w:t>
      </w:r>
      <w:r w:rsidRPr="007E5B61">
        <w:rPr>
          <w:rFonts w:ascii="標楷體" w:eastAsia="標楷體"/>
          <w:bCs/>
          <w:sz w:val="28"/>
        </w:rPr>
        <w:t>生，嚴密周全防弊措施</w:t>
      </w:r>
      <w:r w:rsidRPr="007E5B61">
        <w:rPr>
          <w:rFonts w:ascii="標楷體" w:eastAsia="標楷體" w:hint="eastAsia"/>
          <w:bCs/>
          <w:sz w:val="28"/>
        </w:rPr>
        <w:t>。</w:t>
      </w:r>
    </w:p>
    <w:p w:rsidR="004514E2" w:rsidRPr="007E5B61" w:rsidRDefault="004514E2" w:rsidP="007E5B61">
      <w:pPr>
        <w:ind w:leftChars="260" w:left="786" w:hangingChars="100" w:hanging="276"/>
        <w:jc w:val="both"/>
        <w:rPr>
          <w:rFonts w:ascii="標楷體" w:eastAsia="標楷體"/>
          <w:bCs/>
          <w:sz w:val="28"/>
        </w:rPr>
      </w:pPr>
      <w:r w:rsidRPr="007E5B61">
        <w:rPr>
          <w:rFonts w:ascii="標楷體" w:eastAsia="標楷體" w:hint="eastAsia"/>
          <w:bCs/>
          <w:sz w:val="28"/>
        </w:rPr>
        <w:t>6.</w:t>
      </w:r>
      <w:r w:rsidRPr="007E5B61">
        <w:rPr>
          <w:rFonts w:ascii="標楷體" w:eastAsia="標楷體"/>
          <w:bCs/>
          <w:sz w:val="28"/>
        </w:rPr>
        <w:t>針對辦理里鄰事務應注意事項，規劃「</w:t>
      </w:r>
      <w:proofErr w:type="gramStart"/>
      <w:r w:rsidRPr="007E5B61">
        <w:rPr>
          <w:rFonts w:ascii="標楷體" w:eastAsia="標楷體"/>
          <w:bCs/>
          <w:sz w:val="28"/>
        </w:rPr>
        <w:t>雄愛是</w:t>
      </w:r>
      <w:proofErr w:type="gramEnd"/>
      <w:r w:rsidRPr="007E5B61">
        <w:rPr>
          <w:rFonts w:ascii="標楷體" w:eastAsia="標楷體"/>
          <w:bCs/>
          <w:sz w:val="28"/>
        </w:rPr>
        <w:t>里</w:t>
      </w:r>
      <w:r w:rsidRPr="007E5B61">
        <w:rPr>
          <w:rFonts w:ascii="標楷體" w:eastAsia="標楷體" w:hint="eastAsia"/>
          <w:bCs/>
          <w:sz w:val="28"/>
        </w:rPr>
        <w:t xml:space="preserve"> </w:t>
      </w:r>
      <w:r w:rsidRPr="007E5B61">
        <w:rPr>
          <w:rFonts w:ascii="標楷體" w:eastAsia="標楷體"/>
          <w:bCs/>
          <w:sz w:val="28"/>
        </w:rPr>
        <w:t>鄰</w:t>
      </w:r>
      <w:proofErr w:type="gramStart"/>
      <w:r w:rsidRPr="007E5B61">
        <w:rPr>
          <w:rFonts w:ascii="標楷體" w:eastAsia="標楷體"/>
          <w:bCs/>
          <w:sz w:val="28"/>
        </w:rPr>
        <w:t>我廉心</w:t>
      </w:r>
      <w:proofErr w:type="gramEnd"/>
      <w:r w:rsidRPr="007E5B61">
        <w:rPr>
          <w:rFonts w:ascii="標楷體" w:eastAsia="標楷體"/>
          <w:bCs/>
          <w:sz w:val="28"/>
        </w:rPr>
        <w:t>」系列反貪宣導活動，自行</w:t>
      </w:r>
      <w:proofErr w:type="gramStart"/>
      <w:r w:rsidRPr="007E5B61">
        <w:rPr>
          <w:rFonts w:ascii="標楷體" w:eastAsia="標楷體"/>
          <w:bCs/>
          <w:sz w:val="28"/>
        </w:rPr>
        <w:t>研</w:t>
      </w:r>
      <w:proofErr w:type="gramEnd"/>
      <w:r w:rsidRPr="007E5B61">
        <w:rPr>
          <w:rFonts w:ascii="標楷體" w:eastAsia="標楷體"/>
          <w:bCs/>
          <w:sz w:val="28"/>
        </w:rPr>
        <w:t>編廉政指引手冊、編撰宣導摺頁、教學簡報及宣導短片，由區公所政</w:t>
      </w:r>
      <w:proofErr w:type="gramStart"/>
      <w:r w:rsidRPr="007E5B61">
        <w:rPr>
          <w:rFonts w:ascii="標楷體" w:eastAsia="標楷體"/>
          <w:bCs/>
          <w:sz w:val="28"/>
        </w:rPr>
        <w:t>風室據以</w:t>
      </w:r>
      <w:proofErr w:type="gramEnd"/>
      <w:r w:rsidRPr="007E5B61">
        <w:rPr>
          <w:rFonts w:ascii="標楷體" w:eastAsia="標楷體"/>
          <w:bCs/>
          <w:sz w:val="28"/>
        </w:rPr>
        <w:t>運用，計辦理44場里鄰業務研習會，共2,346位里、鄰長、673位里幹事及959位機關同仁</w:t>
      </w:r>
      <w:r w:rsidR="0069309D" w:rsidRPr="007E5B61">
        <w:rPr>
          <w:rFonts w:ascii="標楷體" w:eastAsia="標楷體" w:hint="eastAsia"/>
          <w:bCs/>
          <w:sz w:val="28"/>
        </w:rPr>
        <w:t>參與</w:t>
      </w:r>
      <w:r w:rsidRPr="007E5B61">
        <w:rPr>
          <w:rFonts w:ascii="標楷體" w:eastAsia="標楷體"/>
          <w:bCs/>
          <w:sz w:val="28"/>
        </w:rPr>
        <w:t>，藉以提升里幹事</w:t>
      </w:r>
      <w:r w:rsidRPr="007E5B61">
        <w:rPr>
          <w:rFonts w:ascii="標楷體" w:eastAsia="標楷體" w:hint="eastAsia"/>
          <w:bCs/>
          <w:sz w:val="28"/>
        </w:rPr>
        <w:t>及</w:t>
      </w:r>
      <w:r w:rsidRPr="007E5B61">
        <w:rPr>
          <w:rFonts w:ascii="標楷體" w:eastAsia="標楷體"/>
          <w:bCs/>
          <w:sz w:val="28"/>
        </w:rPr>
        <w:t>里、鄰長廉潔意識。</w:t>
      </w:r>
    </w:p>
    <w:p w:rsidR="000B4C7F" w:rsidRPr="007E5B61" w:rsidRDefault="00BF475B" w:rsidP="007E5B61">
      <w:pPr>
        <w:ind w:leftChars="66" w:left="129"/>
        <w:jc w:val="both"/>
        <w:rPr>
          <w:rFonts w:ascii="標楷體" w:eastAsia="標楷體"/>
          <w:bCs/>
          <w:spacing w:val="2"/>
          <w:sz w:val="28"/>
        </w:rPr>
      </w:pPr>
      <w:r w:rsidRPr="007E5B61">
        <w:rPr>
          <w:rFonts w:ascii="標楷體" w:eastAsia="標楷體" w:hint="eastAsia"/>
          <w:bCs/>
          <w:spacing w:val="2"/>
          <w:sz w:val="28"/>
        </w:rPr>
        <w:t>（二）</w:t>
      </w:r>
      <w:r w:rsidR="004514E2" w:rsidRPr="007E5B61">
        <w:rPr>
          <w:rFonts w:ascii="標楷體" w:eastAsia="標楷體"/>
          <w:color w:val="000000"/>
          <w:sz w:val="28"/>
        </w:rPr>
        <w:t>廉政校園深耕，培育誠信品德</w:t>
      </w:r>
    </w:p>
    <w:p w:rsidR="002D486E" w:rsidRPr="007E5B61" w:rsidRDefault="004C4099" w:rsidP="007E5B61">
      <w:pPr>
        <w:ind w:leftChars="260" w:left="794" w:hangingChars="100" w:hanging="284"/>
        <w:jc w:val="both"/>
        <w:rPr>
          <w:rFonts w:ascii="標楷體" w:eastAsia="標楷體"/>
          <w:bCs/>
          <w:spacing w:val="2"/>
          <w:sz w:val="28"/>
        </w:rPr>
      </w:pPr>
      <w:r w:rsidRPr="007E5B61">
        <w:rPr>
          <w:rFonts w:ascii="標楷體" w:eastAsia="標楷體" w:hint="eastAsia"/>
          <w:bCs/>
          <w:spacing w:val="2"/>
          <w:sz w:val="28"/>
        </w:rPr>
        <w:t>1.</w:t>
      </w:r>
      <w:r w:rsidR="004514E2" w:rsidRPr="007E5B61">
        <w:rPr>
          <w:rFonts w:ascii="標楷體" w:eastAsia="標楷體" w:hint="eastAsia"/>
          <w:color w:val="000000"/>
          <w:spacing w:val="-4"/>
          <w:sz w:val="28"/>
        </w:rPr>
        <w:t>跳脫以往照本宣科教條式宣導，以活潑新穎的方式吸引民眾目光，</w:t>
      </w:r>
      <w:r w:rsidR="004514E2" w:rsidRPr="007E5B61">
        <w:rPr>
          <w:rFonts w:ascii="標楷體" w:eastAsia="標楷體"/>
          <w:color w:val="000000"/>
          <w:spacing w:val="-4"/>
          <w:sz w:val="28"/>
        </w:rPr>
        <w:t>拉近與學童之距離，特結合時下青少年最喜愛之密室逃脫遊戲，將廉潔概念巧妙融合破關密碼，活化廉政宣導方式，下半年計辦理68場次，參與學生計432人。另為展現本府校園宣導資源及亮點成果，並於9月17日在本府四維行政中心中庭結合</w:t>
      </w:r>
      <w:r w:rsidR="004514E2" w:rsidRPr="007E5B61">
        <w:rPr>
          <w:rFonts w:ascii="標楷體" w:eastAsia="標楷體" w:hint="eastAsia"/>
          <w:color w:val="000000"/>
          <w:spacing w:val="-4"/>
          <w:sz w:val="28"/>
        </w:rPr>
        <w:t>法務部</w:t>
      </w:r>
      <w:r w:rsidR="004514E2" w:rsidRPr="007E5B61">
        <w:rPr>
          <w:rFonts w:ascii="標楷體" w:eastAsia="標楷體"/>
          <w:color w:val="000000"/>
          <w:spacing w:val="-4"/>
          <w:sz w:val="28"/>
        </w:rPr>
        <w:t>廉政署「廉潔教育校園宣導專車系列活動」辦理成果發表會</w:t>
      </w:r>
      <w:r w:rsidR="004514E2" w:rsidRPr="007E5B61">
        <w:rPr>
          <w:rFonts w:ascii="標楷體" w:eastAsia="標楷體" w:hint="eastAsia"/>
          <w:color w:val="000000"/>
          <w:spacing w:val="-4"/>
          <w:sz w:val="28"/>
        </w:rPr>
        <w:t>，加深宣導成效</w:t>
      </w:r>
      <w:r w:rsidR="004D6A76" w:rsidRPr="007E5B61">
        <w:rPr>
          <w:rFonts w:ascii="標楷體" w:eastAsia="標楷體" w:hint="eastAsia"/>
          <w:color w:val="000000"/>
          <w:sz w:val="28"/>
        </w:rPr>
        <w:t>。</w:t>
      </w:r>
    </w:p>
    <w:p w:rsidR="002D486E" w:rsidRPr="007E5B61" w:rsidRDefault="004C4099" w:rsidP="007E5B61">
      <w:pPr>
        <w:ind w:leftChars="260" w:left="794" w:hangingChars="100" w:hanging="284"/>
        <w:jc w:val="both"/>
        <w:rPr>
          <w:rFonts w:ascii="標楷體" w:eastAsia="標楷體"/>
          <w:sz w:val="28"/>
        </w:rPr>
      </w:pPr>
      <w:r w:rsidRPr="007E5B61">
        <w:rPr>
          <w:rFonts w:ascii="標楷體" w:eastAsia="標楷體" w:hint="eastAsia"/>
          <w:bCs/>
          <w:spacing w:val="2"/>
          <w:sz w:val="28"/>
        </w:rPr>
        <w:lastRenderedPageBreak/>
        <w:t>2.</w:t>
      </w:r>
      <w:r w:rsidR="004514E2" w:rsidRPr="007E5B61">
        <w:rPr>
          <w:rFonts w:ascii="標楷體" w:eastAsia="標楷體" w:hint="eastAsia"/>
          <w:color w:val="000000"/>
          <w:spacing w:val="-4"/>
          <w:sz w:val="28"/>
        </w:rPr>
        <w:t>由廉政志工親赴地區國民小學演說誠信故事，藉由活潑生動的話劇表演，將廉政概念潛移默化至學童心中，擇選「功夫少女阿波成長日記」及「小海龜的逆襲」等誠信故事，內容豐富多元並輔以有獎徵答及學習單，加深學童理解程度。本活動共計完成31場次，宣導人數達2,470人次</w:t>
      </w:r>
      <w:r w:rsidR="002D486E" w:rsidRPr="007E5B61">
        <w:rPr>
          <w:rFonts w:ascii="標楷體" w:eastAsia="標楷體"/>
          <w:sz w:val="28"/>
        </w:rPr>
        <w:t>。</w:t>
      </w:r>
    </w:p>
    <w:p w:rsidR="000B4C7F" w:rsidRPr="007E5B61" w:rsidRDefault="00BF475B" w:rsidP="007E5B61">
      <w:pPr>
        <w:ind w:leftChars="66" w:left="129"/>
        <w:jc w:val="both"/>
        <w:rPr>
          <w:rFonts w:ascii="標楷體" w:eastAsia="標楷體"/>
          <w:bCs/>
          <w:spacing w:val="-4"/>
          <w:sz w:val="28"/>
        </w:rPr>
      </w:pPr>
      <w:r w:rsidRPr="007E5B61">
        <w:rPr>
          <w:rFonts w:ascii="標楷體" w:eastAsia="標楷體" w:hint="eastAsia"/>
          <w:bCs/>
          <w:spacing w:val="2"/>
          <w:sz w:val="28"/>
        </w:rPr>
        <w:t>（三）</w:t>
      </w:r>
      <w:r w:rsidR="004514E2" w:rsidRPr="007E5B61">
        <w:rPr>
          <w:rFonts w:ascii="標楷體" w:eastAsia="標楷體"/>
          <w:color w:val="000000"/>
          <w:sz w:val="28"/>
        </w:rPr>
        <w:t>落實陽光法案，型塑廉政倫理</w:t>
      </w:r>
    </w:p>
    <w:p w:rsidR="000B4C7F" w:rsidRPr="007E5B61" w:rsidRDefault="000B4C7F" w:rsidP="007E5B61">
      <w:pPr>
        <w:ind w:leftChars="260" w:left="822" w:hangingChars="110" w:hanging="312"/>
        <w:jc w:val="both"/>
        <w:rPr>
          <w:rFonts w:ascii="標楷體" w:eastAsia="標楷體"/>
          <w:bCs/>
          <w:spacing w:val="2"/>
          <w:sz w:val="28"/>
        </w:rPr>
      </w:pPr>
      <w:r w:rsidRPr="007E5B61">
        <w:rPr>
          <w:rFonts w:ascii="標楷體" w:eastAsia="標楷體"/>
          <w:bCs/>
          <w:spacing w:val="2"/>
          <w:sz w:val="28"/>
        </w:rPr>
        <w:t>1</w:t>
      </w:r>
      <w:r w:rsidRPr="007E5B61">
        <w:rPr>
          <w:rFonts w:ascii="標楷體" w:eastAsia="標楷體" w:hint="eastAsia"/>
          <w:bCs/>
          <w:spacing w:val="2"/>
          <w:sz w:val="28"/>
        </w:rPr>
        <w:t>.</w:t>
      </w:r>
      <w:r w:rsidR="004514E2" w:rsidRPr="007E5B61">
        <w:rPr>
          <w:rFonts w:ascii="標楷體" w:eastAsia="標楷體"/>
          <w:color w:val="000000"/>
          <w:spacing w:val="-4"/>
          <w:sz w:val="28"/>
        </w:rPr>
        <w:t>因應公職人員利益衝突迴避法大幅修正，為利機關公職人員執行業務有所遵循，避免公職人員利益衝突迴避法適用對象、關係人因不諳法令而觸法，特針對受規範對象舉辦1場次說明會計420人次參與，輔以案例、函釋說明，加強與會人員對利益衝突迴避之認識</w:t>
      </w:r>
      <w:r w:rsidR="004C4099" w:rsidRPr="007E5B61">
        <w:rPr>
          <w:rFonts w:ascii="標楷體" w:eastAsia="標楷體" w:hint="eastAsia"/>
          <w:bCs/>
          <w:spacing w:val="2"/>
          <w:sz w:val="28"/>
        </w:rPr>
        <w:t>。</w:t>
      </w:r>
    </w:p>
    <w:p w:rsidR="000B4C7F" w:rsidRPr="007E5B61" w:rsidRDefault="000B4C7F" w:rsidP="007E5B61">
      <w:pPr>
        <w:ind w:leftChars="260" w:left="822" w:hangingChars="110" w:hanging="312"/>
        <w:jc w:val="both"/>
        <w:rPr>
          <w:rFonts w:ascii="標楷體" w:eastAsia="標楷體"/>
          <w:bCs/>
          <w:spacing w:val="2"/>
          <w:sz w:val="28"/>
        </w:rPr>
      </w:pPr>
      <w:r w:rsidRPr="007E5B61">
        <w:rPr>
          <w:rFonts w:ascii="標楷體" w:eastAsia="標楷體"/>
          <w:bCs/>
          <w:spacing w:val="2"/>
          <w:sz w:val="28"/>
        </w:rPr>
        <w:t>2.</w:t>
      </w:r>
      <w:r w:rsidR="004514E2" w:rsidRPr="007E5B61">
        <w:rPr>
          <w:rFonts w:ascii="標楷體" w:eastAsia="標楷體"/>
          <w:color w:val="000000"/>
          <w:spacing w:val="-4"/>
          <w:sz w:val="28"/>
        </w:rPr>
        <w:t>為健全本府財產申報義務人觀念並提升網路申報及財產資料授權查調比例，降低裁罰案件，並全面推廣財產申報授權服務，共計舉辦公職人員財產申報說明會18場次，本年度財產申報網路授權</w:t>
      </w:r>
      <w:proofErr w:type="gramStart"/>
      <w:r w:rsidR="004514E2" w:rsidRPr="007E5B61">
        <w:rPr>
          <w:rFonts w:ascii="標楷體" w:eastAsia="標楷體"/>
          <w:color w:val="000000"/>
          <w:spacing w:val="-4"/>
          <w:sz w:val="28"/>
        </w:rPr>
        <w:t>介</w:t>
      </w:r>
      <w:proofErr w:type="gramEnd"/>
      <w:r w:rsidR="004514E2" w:rsidRPr="007E5B61">
        <w:rPr>
          <w:rFonts w:ascii="標楷體" w:eastAsia="標楷體"/>
          <w:color w:val="000000"/>
          <w:spacing w:val="-4"/>
          <w:sz w:val="28"/>
        </w:rPr>
        <w:t>接財產資料使用率已提升至9</w:t>
      </w:r>
      <w:r w:rsidR="004514E2" w:rsidRPr="007E5B61">
        <w:rPr>
          <w:rFonts w:ascii="標楷體" w:eastAsia="標楷體" w:hint="eastAsia"/>
          <w:color w:val="000000"/>
          <w:spacing w:val="-4"/>
          <w:sz w:val="28"/>
        </w:rPr>
        <w:t>6</w:t>
      </w:r>
      <w:r w:rsidR="004514E2" w:rsidRPr="007E5B61">
        <w:rPr>
          <w:rFonts w:ascii="標楷體" w:eastAsia="標楷體"/>
          <w:color w:val="000000"/>
          <w:spacing w:val="-4"/>
          <w:sz w:val="28"/>
        </w:rPr>
        <w:t>%以上</w:t>
      </w:r>
      <w:r w:rsidR="004C4099" w:rsidRPr="007E5B61">
        <w:rPr>
          <w:rFonts w:ascii="標楷體" w:eastAsia="標楷體"/>
          <w:bCs/>
          <w:spacing w:val="2"/>
          <w:sz w:val="28"/>
        </w:rPr>
        <w:t>。</w:t>
      </w:r>
    </w:p>
    <w:p w:rsidR="00581269" w:rsidRPr="007E5B61" w:rsidRDefault="00581269" w:rsidP="007E5B61">
      <w:pPr>
        <w:ind w:leftChars="260" w:left="822" w:hangingChars="110" w:hanging="312"/>
        <w:jc w:val="both"/>
        <w:rPr>
          <w:rFonts w:ascii="標楷體" w:eastAsia="標楷體"/>
          <w:bCs/>
          <w:spacing w:val="2"/>
          <w:sz w:val="28"/>
        </w:rPr>
      </w:pPr>
      <w:r w:rsidRPr="007E5B61">
        <w:rPr>
          <w:rFonts w:ascii="標楷體" w:eastAsia="標楷體" w:hint="eastAsia"/>
          <w:bCs/>
          <w:spacing w:val="2"/>
          <w:sz w:val="28"/>
        </w:rPr>
        <w:t>3.</w:t>
      </w:r>
      <w:proofErr w:type="gramStart"/>
      <w:r w:rsidR="004514E2" w:rsidRPr="007E5B61">
        <w:rPr>
          <w:rFonts w:ascii="標楷體" w:eastAsia="標楷體"/>
          <w:color w:val="000000"/>
          <w:spacing w:val="-4"/>
          <w:sz w:val="28"/>
        </w:rPr>
        <w:t>鑑</w:t>
      </w:r>
      <w:proofErr w:type="gramEnd"/>
      <w:r w:rsidR="004514E2" w:rsidRPr="007E5B61">
        <w:rPr>
          <w:rFonts w:ascii="標楷體" w:eastAsia="標楷體"/>
          <w:color w:val="000000"/>
          <w:spacing w:val="-4"/>
          <w:sz w:val="28"/>
        </w:rPr>
        <w:t>於「圖利與便民」議題向為公務員執行業務最易面臨矛盾與衝突之隘口，為</w:t>
      </w:r>
      <w:proofErr w:type="gramStart"/>
      <w:r w:rsidR="004514E2" w:rsidRPr="007E5B61">
        <w:rPr>
          <w:rFonts w:ascii="標楷體" w:eastAsia="標楷體"/>
          <w:color w:val="000000"/>
          <w:spacing w:val="-4"/>
          <w:sz w:val="28"/>
        </w:rPr>
        <w:t>全面型塑本府</w:t>
      </w:r>
      <w:proofErr w:type="gramEnd"/>
      <w:r w:rsidR="004514E2" w:rsidRPr="007E5B61">
        <w:rPr>
          <w:rFonts w:ascii="標楷體" w:eastAsia="標楷體"/>
          <w:color w:val="000000"/>
          <w:spacing w:val="-4"/>
          <w:sz w:val="28"/>
        </w:rPr>
        <w:t>機關廉政倫理，結合機關業務規劃「</w:t>
      </w:r>
      <w:proofErr w:type="gramStart"/>
      <w:r w:rsidR="004514E2" w:rsidRPr="007E5B61">
        <w:rPr>
          <w:rFonts w:ascii="標楷體" w:eastAsia="標楷體"/>
          <w:color w:val="000000"/>
          <w:spacing w:val="-4"/>
          <w:sz w:val="28"/>
        </w:rPr>
        <w:t>廉手便民·</w:t>
      </w:r>
      <w:proofErr w:type="gramEnd"/>
      <w:r w:rsidR="004514E2" w:rsidRPr="007E5B61">
        <w:rPr>
          <w:rFonts w:ascii="標楷體" w:eastAsia="標楷體"/>
          <w:color w:val="000000"/>
          <w:spacing w:val="-4"/>
          <w:sz w:val="28"/>
        </w:rPr>
        <w:t>陽光興利」系列講習，擇選「工程採購及履約管理」、「環保稽查」、「勞動檢查及獎補助」、「勞務、財物採購及履約管理」及「警政裁罰」五大業務主題，邀請檢察官解析圖利與便民之界線，共計辦理5場次，參與人次總計357人</w:t>
      </w:r>
      <w:r w:rsidRPr="007E5B61">
        <w:rPr>
          <w:rFonts w:ascii="標楷體" w:eastAsia="標楷體"/>
          <w:bCs/>
          <w:spacing w:val="2"/>
          <w:sz w:val="28"/>
        </w:rPr>
        <w:t>。</w:t>
      </w:r>
    </w:p>
    <w:p w:rsidR="00362ADD" w:rsidRPr="007E5B61" w:rsidRDefault="00362ADD" w:rsidP="007E5B61">
      <w:pPr>
        <w:jc w:val="both"/>
        <w:rPr>
          <w:rFonts w:ascii="標楷體" w:eastAsia="標楷體"/>
          <w:spacing w:val="-4"/>
          <w:sz w:val="28"/>
        </w:rPr>
      </w:pPr>
    </w:p>
    <w:p w:rsidR="00F9224F" w:rsidRPr="007E5B61" w:rsidRDefault="00F9224F" w:rsidP="007E5B61">
      <w:pPr>
        <w:pStyle w:val="ad"/>
        <w:jc w:val="both"/>
        <w:rPr>
          <w:rFonts w:ascii="標楷體" w:eastAsia="標楷體" w:cs="華康中黑體(P)"/>
          <w:b/>
          <w:bCs/>
          <w:lang w:val="en-US" w:eastAsia="zh-TW"/>
        </w:rPr>
      </w:pPr>
      <w:r w:rsidRPr="007E5B61">
        <w:rPr>
          <w:rFonts w:ascii="標楷體" w:eastAsia="標楷體" w:cs="華康中黑體(P)" w:hint="eastAsia"/>
          <w:b/>
          <w:bCs/>
          <w:lang w:val="en-US" w:eastAsia="zh-TW"/>
        </w:rPr>
        <w:t>二、</w:t>
      </w:r>
      <w:r w:rsidR="00A87705" w:rsidRPr="007E5B61">
        <w:rPr>
          <w:rFonts w:ascii="標楷體" w:eastAsia="標楷體" w:cs="華康中黑體(P)" w:hint="eastAsia"/>
          <w:b/>
          <w:bCs/>
          <w:lang w:val="en-US" w:eastAsia="zh-TW"/>
        </w:rPr>
        <w:t>降低機關洩密風險，執行機關安全維護</w:t>
      </w:r>
    </w:p>
    <w:p w:rsidR="00004E4E" w:rsidRPr="007E5B61" w:rsidRDefault="00A26769" w:rsidP="007E5B61">
      <w:pPr>
        <w:ind w:leftChars="66" w:left="981" w:hangingChars="300" w:hanging="852"/>
        <w:jc w:val="both"/>
        <w:rPr>
          <w:rFonts w:ascii="標楷體" w:eastAsia="標楷體"/>
          <w:bCs/>
          <w:spacing w:val="2"/>
          <w:sz w:val="28"/>
        </w:rPr>
      </w:pPr>
      <w:r w:rsidRPr="007E5B61">
        <w:rPr>
          <w:rFonts w:ascii="標楷體" w:eastAsia="標楷體" w:hint="eastAsia"/>
          <w:bCs/>
          <w:spacing w:val="2"/>
          <w:sz w:val="28"/>
        </w:rPr>
        <w:t>（一）</w:t>
      </w:r>
      <w:r w:rsidR="00A87705" w:rsidRPr="007E5B61">
        <w:rPr>
          <w:rFonts w:ascii="標楷體" w:eastAsia="標楷體" w:hint="eastAsia"/>
          <w:bCs/>
          <w:spacing w:val="2"/>
          <w:sz w:val="28"/>
        </w:rPr>
        <w:t>公務機密維護</w:t>
      </w:r>
    </w:p>
    <w:p w:rsidR="0079344E" w:rsidRPr="007E5B61" w:rsidRDefault="0079344E" w:rsidP="007E5B61">
      <w:pPr>
        <w:ind w:leftChars="260" w:left="822" w:hangingChars="110" w:hanging="312"/>
        <w:jc w:val="both"/>
        <w:rPr>
          <w:rFonts w:ascii="標楷體" w:eastAsia="標楷體"/>
          <w:bCs/>
          <w:spacing w:val="2"/>
          <w:sz w:val="28"/>
        </w:rPr>
      </w:pPr>
      <w:r w:rsidRPr="007E5B61">
        <w:rPr>
          <w:rFonts w:ascii="標楷體" w:eastAsia="標楷體" w:hint="eastAsia"/>
          <w:bCs/>
          <w:spacing w:val="2"/>
          <w:sz w:val="28"/>
        </w:rPr>
        <w:t>1.</w:t>
      </w:r>
      <w:r w:rsidR="00A87705" w:rsidRPr="007E5B61">
        <w:rPr>
          <w:rFonts w:ascii="標楷體" w:eastAsia="標楷體" w:hint="eastAsia"/>
          <w:bCs/>
          <w:spacing w:val="2"/>
          <w:sz w:val="28"/>
        </w:rPr>
        <w:t>宣導機關公務機密維護</w:t>
      </w:r>
    </w:p>
    <w:p w:rsidR="00ED3E36" w:rsidRPr="007E5B61" w:rsidRDefault="00A87705" w:rsidP="007E5B61">
      <w:pPr>
        <w:ind w:leftChars="366" w:left="717"/>
        <w:jc w:val="both"/>
        <w:rPr>
          <w:rFonts w:ascii="標楷體" w:eastAsia="標楷體"/>
          <w:bCs/>
          <w:spacing w:val="2"/>
          <w:sz w:val="28"/>
        </w:rPr>
      </w:pPr>
      <w:r w:rsidRPr="007E5B61">
        <w:rPr>
          <w:rFonts w:ascii="標楷體" w:eastAsia="標楷體" w:hint="eastAsia"/>
          <w:bCs/>
          <w:spacing w:val="2"/>
          <w:sz w:val="28"/>
        </w:rPr>
        <w:t>針對各機關環境狀況、業務特性及員工需要，結合機關行政資源，以多元方式實施機關公務機密維護宣導；108年下半年度共督導所屬執行保密宣導1,467案</w:t>
      </w:r>
      <w:r w:rsidR="00004E4E" w:rsidRPr="007E5B61">
        <w:rPr>
          <w:rFonts w:ascii="標楷體" w:eastAsia="標楷體" w:hint="eastAsia"/>
          <w:bCs/>
          <w:spacing w:val="2"/>
          <w:sz w:val="28"/>
        </w:rPr>
        <w:t>。</w:t>
      </w:r>
    </w:p>
    <w:p w:rsidR="0079344E" w:rsidRPr="007E5B61" w:rsidRDefault="0079344E" w:rsidP="007E5B61">
      <w:pPr>
        <w:ind w:leftChars="266" w:left="1373" w:hangingChars="300" w:hanging="852"/>
        <w:jc w:val="both"/>
        <w:rPr>
          <w:rFonts w:ascii="標楷體" w:eastAsia="標楷體"/>
          <w:bCs/>
          <w:spacing w:val="2"/>
          <w:sz w:val="28"/>
        </w:rPr>
      </w:pPr>
      <w:r w:rsidRPr="007E5B61">
        <w:rPr>
          <w:rFonts w:ascii="標楷體" w:eastAsia="標楷體" w:hint="eastAsia"/>
          <w:bCs/>
          <w:spacing w:val="2"/>
          <w:sz w:val="28"/>
        </w:rPr>
        <w:t>2.</w:t>
      </w:r>
      <w:r w:rsidR="00A87705" w:rsidRPr="007E5B61">
        <w:rPr>
          <w:rFonts w:ascii="標楷體" w:eastAsia="標楷體" w:hint="eastAsia"/>
          <w:bCs/>
          <w:spacing w:val="2"/>
          <w:sz w:val="28"/>
        </w:rPr>
        <w:t>辦理資訊使用管理稽核</w:t>
      </w:r>
    </w:p>
    <w:p w:rsidR="0079344E" w:rsidRPr="007E5B61" w:rsidRDefault="00A87705" w:rsidP="007E5B61">
      <w:pPr>
        <w:ind w:leftChars="366" w:left="717"/>
        <w:jc w:val="both"/>
        <w:rPr>
          <w:rFonts w:ascii="標楷體" w:eastAsia="標楷體"/>
          <w:bCs/>
          <w:spacing w:val="2"/>
          <w:sz w:val="28"/>
        </w:rPr>
      </w:pPr>
      <w:r w:rsidRPr="007E5B61">
        <w:rPr>
          <w:rFonts w:ascii="標楷體" w:eastAsia="標楷體" w:hint="eastAsia"/>
          <w:bCs/>
          <w:spacing w:val="2"/>
          <w:sz w:val="28"/>
        </w:rPr>
        <w:t>協調機關資訊單位(人員)加強資訊使用管理及資通安全機制，嚴禁員工越權查閱，並定期抽查以防止公務機密外</w:t>
      </w:r>
      <w:proofErr w:type="gramStart"/>
      <w:r w:rsidRPr="007E5B61">
        <w:rPr>
          <w:rFonts w:ascii="標楷體" w:eastAsia="標楷體" w:hint="eastAsia"/>
          <w:bCs/>
          <w:spacing w:val="2"/>
          <w:sz w:val="28"/>
        </w:rPr>
        <w:t>洩</w:t>
      </w:r>
      <w:proofErr w:type="gramEnd"/>
      <w:r w:rsidRPr="007E5B61">
        <w:rPr>
          <w:rFonts w:ascii="標楷體" w:eastAsia="標楷體" w:hint="eastAsia"/>
          <w:bCs/>
          <w:spacing w:val="2"/>
          <w:sz w:val="28"/>
        </w:rPr>
        <w:t>，並檢查文書機密措施；108年下半年度共督導所屬執行保密檢查378案</w:t>
      </w:r>
      <w:r w:rsidR="0079344E" w:rsidRPr="007E5B61">
        <w:rPr>
          <w:rFonts w:ascii="標楷體" w:eastAsia="標楷體" w:hint="eastAsia"/>
          <w:bCs/>
          <w:spacing w:val="2"/>
          <w:sz w:val="28"/>
        </w:rPr>
        <w:t>。</w:t>
      </w:r>
    </w:p>
    <w:p w:rsidR="00004E4E" w:rsidRPr="007E5B61" w:rsidRDefault="00A26769" w:rsidP="007E5B61">
      <w:pPr>
        <w:ind w:leftChars="66" w:left="981" w:hangingChars="300" w:hanging="852"/>
        <w:jc w:val="both"/>
        <w:rPr>
          <w:rFonts w:ascii="標楷體" w:eastAsia="標楷體"/>
          <w:sz w:val="28"/>
        </w:rPr>
      </w:pPr>
      <w:r w:rsidRPr="007E5B61">
        <w:rPr>
          <w:rFonts w:ascii="標楷體" w:eastAsia="標楷體" w:hint="eastAsia"/>
          <w:bCs/>
          <w:spacing w:val="2"/>
          <w:sz w:val="28"/>
        </w:rPr>
        <w:t>（二）</w:t>
      </w:r>
      <w:r w:rsidR="00A87705" w:rsidRPr="007E5B61">
        <w:rPr>
          <w:rFonts w:ascii="標楷體" w:eastAsia="標楷體" w:hint="eastAsia"/>
          <w:sz w:val="28"/>
        </w:rPr>
        <w:t>機關安全維護</w:t>
      </w:r>
    </w:p>
    <w:p w:rsidR="0079344E" w:rsidRPr="007E5B61" w:rsidRDefault="0079344E" w:rsidP="007E5B61">
      <w:pPr>
        <w:ind w:leftChars="266" w:left="1349" w:hangingChars="300" w:hanging="828"/>
        <w:jc w:val="both"/>
        <w:rPr>
          <w:rFonts w:ascii="標楷體" w:eastAsia="標楷體"/>
          <w:sz w:val="28"/>
        </w:rPr>
      </w:pPr>
      <w:r w:rsidRPr="007E5B61">
        <w:rPr>
          <w:rFonts w:ascii="標楷體" w:eastAsia="標楷體" w:hint="eastAsia"/>
          <w:sz w:val="28"/>
        </w:rPr>
        <w:t>1.</w:t>
      </w:r>
      <w:r w:rsidR="00E01500" w:rsidRPr="007E5B61">
        <w:rPr>
          <w:rFonts w:ascii="標楷體" w:eastAsia="標楷體" w:hint="eastAsia"/>
          <w:sz w:val="28"/>
        </w:rPr>
        <w:t>召開安全維護會報</w:t>
      </w:r>
    </w:p>
    <w:p w:rsidR="0079344E" w:rsidRPr="007E5B61" w:rsidRDefault="00E01500" w:rsidP="007E5B61">
      <w:pPr>
        <w:ind w:leftChars="366" w:left="717"/>
        <w:jc w:val="both"/>
        <w:rPr>
          <w:rFonts w:ascii="標楷體" w:eastAsia="標楷體"/>
          <w:sz w:val="28"/>
        </w:rPr>
      </w:pPr>
      <w:r w:rsidRPr="007E5B61">
        <w:rPr>
          <w:rFonts w:ascii="標楷體" w:eastAsia="標楷體" w:hint="eastAsia"/>
          <w:bCs/>
          <w:sz w:val="28"/>
        </w:rPr>
        <w:t>督導所屬秉持「提案確實、決議落實」之基本原則，瞭解機關安全維護工作執行情形，將</w:t>
      </w:r>
      <w:proofErr w:type="gramStart"/>
      <w:r w:rsidRPr="007E5B61">
        <w:rPr>
          <w:rFonts w:ascii="標楷體" w:eastAsia="標楷體" w:hint="eastAsia"/>
          <w:bCs/>
          <w:sz w:val="28"/>
        </w:rPr>
        <w:t>尚待精進</w:t>
      </w:r>
      <w:proofErr w:type="gramEnd"/>
      <w:r w:rsidRPr="007E5B61">
        <w:rPr>
          <w:rFonts w:ascii="標楷體" w:eastAsia="標楷體" w:hint="eastAsia"/>
          <w:bCs/>
          <w:sz w:val="28"/>
        </w:rPr>
        <w:t>事項彙成提案，於會議中討論溝通，並落實決議之執行，以達強化機關維護工作之效果；108年下半年度共督導所屬召開18場次</w:t>
      </w:r>
      <w:r w:rsidR="0079344E" w:rsidRPr="007E5B61">
        <w:rPr>
          <w:rFonts w:ascii="標楷體" w:eastAsia="標楷體" w:hint="eastAsia"/>
          <w:sz w:val="28"/>
        </w:rPr>
        <w:t xml:space="preserve">。 </w:t>
      </w:r>
    </w:p>
    <w:p w:rsidR="0079344E" w:rsidRPr="007E5B61" w:rsidRDefault="0079344E" w:rsidP="007E5B61">
      <w:pPr>
        <w:ind w:leftChars="266" w:left="1349" w:hangingChars="300" w:hanging="828"/>
        <w:jc w:val="both"/>
        <w:rPr>
          <w:rFonts w:ascii="標楷體" w:eastAsia="標楷體"/>
          <w:sz w:val="28"/>
        </w:rPr>
      </w:pPr>
      <w:r w:rsidRPr="007E5B61">
        <w:rPr>
          <w:rFonts w:ascii="標楷體" w:eastAsia="標楷體" w:hint="eastAsia"/>
          <w:sz w:val="28"/>
        </w:rPr>
        <w:t>2.</w:t>
      </w:r>
      <w:r w:rsidR="00E01500" w:rsidRPr="007E5B61">
        <w:rPr>
          <w:rFonts w:ascii="標楷體" w:eastAsia="標楷體" w:hint="eastAsia"/>
          <w:sz w:val="28"/>
        </w:rPr>
        <w:t>辦理安全維護檢查及宣導</w:t>
      </w:r>
    </w:p>
    <w:p w:rsidR="0079344E" w:rsidRPr="007E5B61" w:rsidRDefault="00E01500" w:rsidP="007E5B61">
      <w:pPr>
        <w:ind w:leftChars="366" w:left="717"/>
        <w:jc w:val="both"/>
        <w:rPr>
          <w:rFonts w:ascii="標楷體" w:eastAsia="標楷體"/>
          <w:sz w:val="28"/>
        </w:rPr>
      </w:pPr>
      <w:r w:rsidRPr="007E5B61">
        <w:rPr>
          <w:rFonts w:ascii="標楷體" w:eastAsia="標楷體" w:hint="eastAsia"/>
          <w:sz w:val="28"/>
        </w:rPr>
        <w:lastRenderedPageBreak/>
        <w:t>協調業務單位針對機關易遭外力破壞危害之重要設施設備，劃定管制及防護區域，並將該設施安全檢查、門禁管制、消防及逃生設施等防護情形列入機關安全狀況檢查項目，會同相關單位共同執行檢查，並宣導機關安全維護要項；108年下半年度督導所屬辦理機關安全維護檢查304案、機關安全維護宣導1,180次。另對於本市風景園區辦理專案安全維護檢查工作，由30個政風機構配合觀光局4個管理站與3個委託管理區公所完成安全檢查，以打造安全遊憩環境</w:t>
      </w:r>
      <w:r w:rsidR="0079344E" w:rsidRPr="007E5B61">
        <w:rPr>
          <w:rFonts w:ascii="標楷體" w:eastAsia="標楷體" w:hint="eastAsia"/>
          <w:sz w:val="28"/>
        </w:rPr>
        <w:t>。</w:t>
      </w:r>
    </w:p>
    <w:p w:rsidR="0079344E" w:rsidRPr="007E5B61" w:rsidRDefault="0079344E" w:rsidP="007E5B61">
      <w:pPr>
        <w:ind w:leftChars="266" w:left="1349" w:hangingChars="300" w:hanging="828"/>
        <w:jc w:val="both"/>
        <w:rPr>
          <w:rFonts w:ascii="標楷體" w:eastAsia="標楷體"/>
          <w:sz w:val="28"/>
        </w:rPr>
      </w:pPr>
      <w:r w:rsidRPr="007E5B61">
        <w:rPr>
          <w:rFonts w:ascii="標楷體" w:eastAsia="標楷體" w:hint="eastAsia"/>
          <w:sz w:val="28"/>
        </w:rPr>
        <w:t>3.</w:t>
      </w:r>
      <w:r w:rsidR="00E01500" w:rsidRPr="007E5B61">
        <w:rPr>
          <w:rFonts w:ascii="標楷體" w:eastAsia="標楷體" w:hint="eastAsia"/>
          <w:sz w:val="28"/>
        </w:rPr>
        <w:t>掌握危安預警情資</w:t>
      </w:r>
    </w:p>
    <w:p w:rsidR="0079344E" w:rsidRPr="007E5B61" w:rsidRDefault="00E01500" w:rsidP="007E5B61">
      <w:pPr>
        <w:ind w:leftChars="366" w:left="717"/>
        <w:jc w:val="both"/>
        <w:rPr>
          <w:rFonts w:ascii="標楷體" w:eastAsia="標楷體"/>
          <w:sz w:val="28"/>
        </w:rPr>
      </w:pPr>
      <w:r w:rsidRPr="007E5B61">
        <w:rPr>
          <w:rFonts w:ascii="標楷體" w:eastAsia="標楷體" w:hint="eastAsia"/>
          <w:sz w:val="28"/>
        </w:rPr>
        <w:t>先期瞭解各項重大危安陳情請願事件，協助機關首長掌握正確訊息，適時協調業管單位採取因應對策及防範措施，以預防事故發生及減少損害；108年下半年度共督導所屬通報及協助機關疏處58案</w:t>
      </w:r>
      <w:r w:rsidR="0079344E" w:rsidRPr="007E5B61">
        <w:rPr>
          <w:rFonts w:ascii="標楷體" w:eastAsia="標楷體" w:hint="eastAsia"/>
          <w:sz w:val="28"/>
        </w:rPr>
        <w:t>。</w:t>
      </w:r>
    </w:p>
    <w:p w:rsidR="00362ADD" w:rsidRPr="007E5B61" w:rsidRDefault="00362ADD" w:rsidP="007E5B61">
      <w:pPr>
        <w:ind w:leftChars="66" w:left="705" w:hangingChars="300" w:hanging="576"/>
        <w:jc w:val="both"/>
        <w:rPr>
          <w:rFonts w:ascii="標楷體" w:eastAsia="標楷體"/>
          <w:bCs/>
          <w:spacing w:val="-4"/>
        </w:rPr>
      </w:pPr>
    </w:p>
    <w:p w:rsidR="006610C3" w:rsidRPr="007E5B61" w:rsidRDefault="006610C3" w:rsidP="007E5B61">
      <w:pPr>
        <w:pStyle w:val="ad"/>
        <w:jc w:val="both"/>
        <w:rPr>
          <w:rFonts w:ascii="標楷體" w:eastAsia="標楷體" w:cs="華康中黑體(P)"/>
          <w:b/>
          <w:bCs/>
          <w:lang w:val="en-US" w:eastAsia="zh-TW"/>
        </w:rPr>
      </w:pPr>
      <w:r w:rsidRPr="007E5B61">
        <w:rPr>
          <w:rFonts w:ascii="標楷體" w:eastAsia="標楷體" w:cs="華康中黑體(P)" w:hint="eastAsia"/>
          <w:b/>
          <w:bCs/>
          <w:lang w:val="en-US" w:eastAsia="zh-TW"/>
        </w:rPr>
        <w:t>三、</w:t>
      </w:r>
      <w:r w:rsidR="00DE7526" w:rsidRPr="007E5B61">
        <w:rPr>
          <w:rFonts w:ascii="標楷體" w:eastAsia="標楷體" w:cs="華康中黑體(P)" w:hint="eastAsia"/>
          <w:b/>
          <w:bCs/>
          <w:lang w:val="en-US" w:eastAsia="zh-TW"/>
        </w:rPr>
        <w:t>檢肅貪瀆</w:t>
      </w:r>
      <w:r w:rsidR="00E51E11" w:rsidRPr="007E5B61">
        <w:rPr>
          <w:rFonts w:ascii="標楷體" w:eastAsia="標楷體" w:cs="華康中黑體(P)" w:hint="eastAsia"/>
          <w:b/>
          <w:bCs/>
          <w:lang w:val="en-US" w:eastAsia="zh-TW"/>
        </w:rPr>
        <w:t>，</w:t>
      </w:r>
      <w:r w:rsidR="00DE7526" w:rsidRPr="007E5B61">
        <w:rPr>
          <w:rFonts w:ascii="標楷體" w:eastAsia="標楷體" w:cs="華康中黑體(P)" w:hint="eastAsia"/>
          <w:b/>
          <w:bCs/>
          <w:lang w:val="en-US" w:eastAsia="zh-TW"/>
        </w:rPr>
        <w:t>澄清吏治</w:t>
      </w:r>
    </w:p>
    <w:p w:rsidR="006610C3" w:rsidRPr="007E5B61" w:rsidRDefault="00A26769" w:rsidP="007E5B61">
      <w:pPr>
        <w:ind w:leftChars="66" w:left="981" w:hangingChars="300" w:hanging="852"/>
        <w:jc w:val="both"/>
        <w:rPr>
          <w:rFonts w:ascii="標楷體" w:eastAsia="標楷體"/>
          <w:bCs/>
          <w:spacing w:val="-4"/>
          <w:sz w:val="28"/>
        </w:rPr>
      </w:pPr>
      <w:r w:rsidRPr="007E5B61">
        <w:rPr>
          <w:rFonts w:ascii="標楷體" w:eastAsia="標楷體" w:hint="eastAsia"/>
          <w:bCs/>
          <w:spacing w:val="2"/>
          <w:sz w:val="28"/>
        </w:rPr>
        <w:t>（一）</w:t>
      </w:r>
      <w:r w:rsidR="00E01500" w:rsidRPr="007E5B61">
        <w:rPr>
          <w:rFonts w:ascii="標楷體" w:eastAsia="標楷體" w:hint="eastAsia"/>
          <w:bCs/>
          <w:color w:val="000000"/>
          <w:spacing w:val="2"/>
          <w:sz w:val="28"/>
        </w:rPr>
        <w:t>108年下半年受理檢舉貪瀆不法案件513件，其中具名檢舉364件，匿名檢舉149件，均審慎依法令查處，處理結果為：辦理行政處理9案，澄清結案（含列參及其他）者195案，移請權責機關參處301案，查處中8案</w:t>
      </w:r>
      <w:r w:rsidR="007653DD" w:rsidRPr="007E5B61">
        <w:rPr>
          <w:rFonts w:ascii="標楷體" w:eastAsia="標楷體" w:hint="eastAsia"/>
          <w:bCs/>
          <w:color w:val="000000"/>
          <w:spacing w:val="2"/>
          <w:sz w:val="28"/>
        </w:rPr>
        <w:t>。</w:t>
      </w:r>
    </w:p>
    <w:p w:rsidR="006610C3" w:rsidRPr="007E5B61" w:rsidRDefault="00A26769" w:rsidP="007E5B61">
      <w:pPr>
        <w:ind w:leftChars="66" w:left="981" w:hangingChars="300" w:hanging="852"/>
        <w:jc w:val="both"/>
        <w:rPr>
          <w:rFonts w:ascii="標楷體" w:eastAsia="標楷體"/>
          <w:bCs/>
          <w:spacing w:val="-4"/>
          <w:sz w:val="28"/>
        </w:rPr>
      </w:pPr>
      <w:r w:rsidRPr="007E5B61">
        <w:rPr>
          <w:rFonts w:ascii="標楷體" w:eastAsia="標楷體" w:hint="eastAsia"/>
          <w:bCs/>
          <w:spacing w:val="2"/>
          <w:sz w:val="28"/>
        </w:rPr>
        <w:t>（二）</w:t>
      </w:r>
      <w:r w:rsidR="00E01500" w:rsidRPr="007E5B61">
        <w:rPr>
          <w:rFonts w:ascii="標楷體" w:eastAsia="標楷體" w:hint="eastAsia"/>
          <w:bCs/>
          <w:color w:val="000000"/>
          <w:spacing w:val="2"/>
          <w:sz w:val="28"/>
        </w:rPr>
        <w:t>108年下半年辦理違反政府採購法、詐欺、偽造文書等不法案件5案，均依法函送司法機關參</w:t>
      </w:r>
      <w:proofErr w:type="gramStart"/>
      <w:r w:rsidR="00E01500" w:rsidRPr="007E5B61">
        <w:rPr>
          <w:rFonts w:ascii="標楷體" w:eastAsia="標楷體" w:hint="eastAsia"/>
          <w:bCs/>
          <w:color w:val="000000"/>
          <w:spacing w:val="2"/>
          <w:sz w:val="28"/>
        </w:rPr>
        <w:t>偵</w:t>
      </w:r>
      <w:proofErr w:type="gramEnd"/>
      <w:r w:rsidR="00EC6C6A" w:rsidRPr="007E5B61">
        <w:rPr>
          <w:rFonts w:ascii="標楷體" w:eastAsia="標楷體" w:hint="eastAsia"/>
          <w:bCs/>
          <w:spacing w:val="2"/>
          <w:sz w:val="28"/>
        </w:rPr>
        <w:t>。</w:t>
      </w:r>
    </w:p>
    <w:p w:rsidR="00F9224F" w:rsidRPr="007E5B61" w:rsidRDefault="00A26769" w:rsidP="007E5B61">
      <w:pPr>
        <w:ind w:leftChars="66" w:left="981" w:hangingChars="300" w:hanging="852"/>
        <w:jc w:val="both"/>
        <w:rPr>
          <w:rFonts w:ascii="標楷體" w:eastAsia="標楷體"/>
          <w:spacing w:val="-4"/>
          <w:sz w:val="28"/>
        </w:rPr>
      </w:pPr>
      <w:r w:rsidRPr="007E5B61">
        <w:rPr>
          <w:rFonts w:ascii="標楷體" w:eastAsia="標楷體" w:hint="eastAsia"/>
          <w:bCs/>
          <w:spacing w:val="2"/>
          <w:sz w:val="28"/>
        </w:rPr>
        <w:t>（三）</w:t>
      </w:r>
      <w:r w:rsidR="00E01500" w:rsidRPr="007E5B61">
        <w:rPr>
          <w:rFonts w:ascii="標楷體" w:eastAsia="標楷體" w:hint="eastAsia"/>
          <w:bCs/>
          <w:color w:val="000000"/>
          <w:spacing w:val="2"/>
          <w:sz w:val="28"/>
        </w:rPr>
        <w:t>108年下半年經檢察機關提起公訴者4案4人，另未涉刑責而有行政違失，經主管機關</w:t>
      </w:r>
      <w:proofErr w:type="gramStart"/>
      <w:r w:rsidR="00E01500" w:rsidRPr="007E5B61">
        <w:rPr>
          <w:rFonts w:ascii="標楷體" w:eastAsia="標楷體" w:hint="eastAsia"/>
          <w:bCs/>
          <w:color w:val="000000"/>
          <w:spacing w:val="2"/>
          <w:sz w:val="28"/>
        </w:rPr>
        <w:t>議處者</w:t>
      </w:r>
      <w:proofErr w:type="gramEnd"/>
      <w:r w:rsidR="00E01500" w:rsidRPr="007E5B61">
        <w:rPr>
          <w:rFonts w:ascii="標楷體" w:eastAsia="標楷體"/>
          <w:bCs/>
          <w:color w:val="000000"/>
          <w:spacing w:val="2"/>
          <w:sz w:val="28"/>
        </w:rPr>
        <w:t>1</w:t>
      </w:r>
      <w:r w:rsidR="00E01500" w:rsidRPr="007E5B61">
        <w:rPr>
          <w:rFonts w:ascii="標楷體" w:eastAsia="標楷體" w:hint="eastAsia"/>
          <w:bCs/>
          <w:color w:val="000000"/>
          <w:spacing w:val="2"/>
          <w:sz w:val="28"/>
        </w:rPr>
        <w:t>1案32人</w:t>
      </w:r>
      <w:r w:rsidR="00EC6C6A" w:rsidRPr="007E5B61">
        <w:rPr>
          <w:rFonts w:ascii="標楷體" w:eastAsia="標楷體" w:hint="eastAsia"/>
          <w:bCs/>
          <w:spacing w:val="2"/>
          <w:sz w:val="28"/>
        </w:rPr>
        <w:t>。</w:t>
      </w:r>
    </w:p>
    <w:sectPr w:rsidR="00F9224F" w:rsidRPr="007E5B61" w:rsidSect="00FB1874">
      <w:footerReference w:type="even" r:id="rId9"/>
      <w:pgSz w:w="11906" w:h="16838" w:code="9"/>
      <w:pgMar w:top="1418" w:right="1418" w:bottom="1418" w:left="1418" w:header="851" w:footer="851" w:gutter="0"/>
      <w:pgNumType w:fmt="numberInDash" w:start="347"/>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0A" w:rsidRDefault="00D3160A">
      <w:r>
        <w:separator/>
      </w:r>
    </w:p>
    <w:p w:rsidR="00D3160A" w:rsidRDefault="00D3160A"/>
    <w:p w:rsidR="00D3160A" w:rsidRDefault="00D3160A"/>
  </w:endnote>
  <w:endnote w:type="continuationSeparator" w:id="0">
    <w:p w:rsidR="00D3160A" w:rsidRDefault="00D3160A">
      <w:r>
        <w:continuationSeparator/>
      </w:r>
    </w:p>
    <w:p w:rsidR="00D3160A" w:rsidRDefault="00D3160A"/>
    <w:p w:rsidR="00D3160A" w:rsidRDefault="00D3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粗黑">
    <w:charset w:val="88"/>
    <w:family w:val="modern"/>
    <w:pitch w:val="fixed"/>
    <w:sig w:usb0="00000001" w:usb1="08080000" w:usb2="00000010" w:usb3="00000000" w:csb0="00100000" w:csb1="00000000"/>
  </w:font>
  <w:font w:name="華康楷書體W5">
    <w:charset w:val="88"/>
    <w:family w:val="script"/>
    <w:pitch w:val="fixed"/>
  </w:font>
  <w:font w:name="CG 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華康中黑體(P)">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6F" w:rsidRDefault="00B332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326F" w:rsidRDefault="00B3326F">
    <w:pPr>
      <w:pStyle w:val="a8"/>
    </w:pPr>
  </w:p>
  <w:p w:rsidR="00B3326F" w:rsidRDefault="00B3326F"/>
  <w:p w:rsidR="00B3326F" w:rsidRDefault="00B33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0A" w:rsidRDefault="00D3160A">
      <w:r>
        <w:separator/>
      </w:r>
    </w:p>
    <w:p w:rsidR="00D3160A" w:rsidRDefault="00D3160A"/>
    <w:p w:rsidR="00D3160A" w:rsidRDefault="00D3160A"/>
  </w:footnote>
  <w:footnote w:type="continuationSeparator" w:id="0">
    <w:p w:rsidR="00D3160A" w:rsidRDefault="00D3160A">
      <w:r>
        <w:continuationSeparator/>
      </w:r>
    </w:p>
    <w:p w:rsidR="00D3160A" w:rsidRDefault="00D3160A"/>
    <w:p w:rsidR="00D3160A" w:rsidRDefault="00D316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hint="eastAsia"/>
        <w:sz w:val="28"/>
        <w:szCs w:val="28"/>
      </w:rPr>
    </w:lvl>
    <w:lvl w:ilvl="1" w:tplc="2E54966C">
      <w:start w:val="1"/>
      <w:numFmt w:val="taiwaneseCountingThousand"/>
      <w:lvlText w:val="(%2)"/>
      <w:lvlJc w:val="left"/>
      <w:pPr>
        <w:ind w:left="960" w:hanging="480"/>
      </w:pPr>
      <w:rPr>
        <w:rFonts w:eastAsia="微軟正黑體" w:hint="eastAsia"/>
        <w:b w:val="0"/>
        <w:sz w:val="28"/>
        <w:szCs w:val="28"/>
      </w:rPr>
    </w:lvl>
    <w:lvl w:ilvl="2" w:tplc="0AFA7410">
      <w:start w:val="1"/>
      <w:numFmt w:val="decimal"/>
      <w:lvlText w:val="%3."/>
      <w:lvlJc w:val="left"/>
      <w:pPr>
        <w:ind w:left="1440" w:hanging="480"/>
      </w:pPr>
      <w:rPr>
        <w:rFonts w:hint="eastAsia"/>
        <w:b w:val="0"/>
      </w:rPr>
    </w:lvl>
    <w:lvl w:ilvl="3" w:tplc="8F8C5772">
      <w:start w:val="1"/>
      <w:numFmt w:val="decimal"/>
      <w:lvlText w:val="(%4)"/>
      <w:lvlJc w:val="left"/>
      <w:pPr>
        <w:ind w:left="1920" w:hanging="480"/>
      </w:pPr>
      <w:rPr>
        <w:rFonts w:hint="eastAsia"/>
        <w:b w:val="0"/>
        <w:sz w:val="28"/>
      </w:rPr>
    </w:lvl>
    <w:lvl w:ilvl="4" w:tplc="2A2069AA">
      <w:start w:val="1"/>
      <w:numFmt w:val="upperLetter"/>
      <w:lvlText w:val="%5."/>
      <w:lvlJc w:val="left"/>
      <w:pPr>
        <w:ind w:left="2400" w:hanging="480"/>
      </w:pPr>
      <w:rPr>
        <w:b w:val="0"/>
      </w:rPr>
    </w:lvl>
    <w:lvl w:ilvl="5" w:tplc="00E6E9FE">
      <w:start w:val="1"/>
      <w:numFmt w:val="lowerLetter"/>
      <w:lvlText w:val="%6."/>
      <w:lvlJc w:val="left"/>
      <w:pPr>
        <w:ind w:left="2880" w:hanging="480"/>
      </w:pPr>
      <w:rPr>
        <w:rFonts w:hint="eastAsia"/>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1E3C75"/>
    <w:multiLevelType w:val="hybridMultilevel"/>
    <w:tmpl w:val="4B5ED26A"/>
    <w:lvl w:ilvl="0" w:tplc="ABA2F28A">
      <w:start w:val="1"/>
      <w:numFmt w:val="taiwaneseCountingThousand"/>
      <w:lvlText w:val="(%1)"/>
      <w:lvlJc w:val="left"/>
      <w:pPr>
        <w:ind w:left="760" w:hanging="480"/>
      </w:pPr>
      <w:rPr>
        <w:rFonts w:hint="eastAsia"/>
        <w:color w:val="auto"/>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nsid w:val="24FB6BE8"/>
    <w:multiLevelType w:val="hybridMultilevel"/>
    <w:tmpl w:val="9A24DAB4"/>
    <w:lvl w:ilvl="0" w:tplc="B832CEDE">
      <w:start w:val="1"/>
      <w:numFmt w:val="taiwaneseCountingThousand"/>
      <w:lvlText w:val="%1."/>
      <w:lvlJc w:val="left"/>
      <w:pPr>
        <w:ind w:left="480" w:hanging="480"/>
      </w:pPr>
      <w:rPr>
        <w:rFonts w:eastAsia="新細明體" w:hint="eastAsia"/>
        <w:sz w:val="28"/>
        <w:szCs w:val="28"/>
      </w:rPr>
    </w:lvl>
    <w:lvl w:ilvl="1" w:tplc="EBB65DC8">
      <w:start w:val="1"/>
      <w:numFmt w:val="taiwaneseCountingThousand"/>
      <w:lvlText w:val="(%2)"/>
      <w:lvlJc w:val="left"/>
      <w:pPr>
        <w:ind w:left="960" w:hanging="480"/>
      </w:pPr>
      <w:rPr>
        <w:rFonts w:eastAsia="微軟正黑體" w:hint="eastAsia"/>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134F60"/>
    <w:multiLevelType w:val="multilevel"/>
    <w:tmpl w:val="A38A968E"/>
    <w:lvl w:ilvl="0">
      <w:start w:val="4"/>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nsid w:val="2AC636A1"/>
    <w:multiLevelType w:val="hybridMultilevel"/>
    <w:tmpl w:val="8B1064D2"/>
    <w:lvl w:ilvl="0" w:tplc="E79E4E2A">
      <w:start w:val="1"/>
      <w:numFmt w:val="taiwaneseCountingThousand"/>
      <w:lvlText w:val="%1."/>
      <w:lvlJc w:val="left"/>
      <w:pPr>
        <w:ind w:left="480" w:hanging="480"/>
      </w:pPr>
      <w:rPr>
        <w:rFonts w:eastAsia="新細明體" w:hint="eastAsia"/>
        <w:sz w:val="28"/>
        <w:szCs w:val="28"/>
      </w:rPr>
    </w:lvl>
    <w:lvl w:ilvl="1" w:tplc="AF9206E2">
      <w:start w:val="1"/>
      <w:numFmt w:val="taiwaneseCountingThousand"/>
      <w:lvlText w:val="(%2)"/>
      <w:lvlJc w:val="left"/>
      <w:pPr>
        <w:ind w:left="960" w:hanging="480"/>
      </w:pPr>
      <w:rPr>
        <w:rFonts w:eastAsia="微軟正黑體" w:hint="eastAsia"/>
        <w:sz w:val="28"/>
        <w:szCs w:val="28"/>
      </w:rPr>
    </w:lvl>
    <w:lvl w:ilvl="2" w:tplc="3DBA640E">
      <w:start w:val="1"/>
      <w:numFmt w:val="decimal"/>
      <w:lvlText w:val="%3."/>
      <w:lvlJc w:val="left"/>
      <w:pPr>
        <w:ind w:left="1440" w:hanging="480"/>
      </w:pPr>
      <w:rPr>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2E15B2"/>
    <w:multiLevelType w:val="hybridMultilevel"/>
    <w:tmpl w:val="1952DB3C"/>
    <w:lvl w:ilvl="0" w:tplc="C2C47B1C">
      <w:start w:val="1"/>
      <w:numFmt w:val="decimal"/>
      <w:lvlText w:val="%1."/>
      <w:lvlJc w:val="left"/>
      <w:pPr>
        <w:tabs>
          <w:tab w:val="num" w:pos="975"/>
        </w:tabs>
        <w:ind w:left="1457" w:hanging="73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162202E"/>
    <w:multiLevelType w:val="hybridMultilevel"/>
    <w:tmpl w:val="C7CEB4F8"/>
    <w:lvl w:ilvl="0" w:tplc="EF146010">
      <w:start w:val="2"/>
      <w:numFmt w:val="decimalFullWidth"/>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nsid w:val="46B25024"/>
    <w:multiLevelType w:val="hybridMultilevel"/>
    <w:tmpl w:val="8B42CDE2"/>
    <w:lvl w:ilvl="0" w:tplc="FD0C65C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7B53434"/>
    <w:multiLevelType w:val="hybridMultilevel"/>
    <w:tmpl w:val="F970ED10"/>
    <w:lvl w:ilvl="0" w:tplc="13C83B8A">
      <w:start w:val="1"/>
      <w:numFmt w:val="taiwaneseCountingThousand"/>
      <w:lvlText w:val="（%1）"/>
      <w:lvlJc w:val="left"/>
      <w:pPr>
        <w:tabs>
          <w:tab w:val="num" w:pos="975"/>
        </w:tabs>
        <w:ind w:left="1457" w:hanging="737"/>
      </w:pPr>
      <w:rPr>
        <w:rFonts w:hAnsi="標楷體" w:hint="default"/>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548076F2"/>
    <w:multiLevelType w:val="hybridMultilevel"/>
    <w:tmpl w:val="3C0E347A"/>
    <w:lvl w:ilvl="0" w:tplc="66C40452">
      <w:start w:val="2"/>
      <w:numFmt w:val="decimal"/>
      <w:lvlText w:val="(%1)"/>
      <w:lvlJc w:val="left"/>
      <w:pPr>
        <w:tabs>
          <w:tab w:val="num" w:pos="1841"/>
        </w:tabs>
        <w:ind w:left="1841" w:hanging="720"/>
      </w:pPr>
      <w:rPr>
        <w:rFonts w:hint="default"/>
      </w:rPr>
    </w:lvl>
    <w:lvl w:ilvl="1" w:tplc="04090019">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10">
    <w:nsid w:val="56011F7A"/>
    <w:multiLevelType w:val="multilevel"/>
    <w:tmpl w:val="B6102D0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2DF48DC"/>
    <w:multiLevelType w:val="hybridMultilevel"/>
    <w:tmpl w:val="10A4DB40"/>
    <w:lvl w:ilvl="0" w:tplc="C2C47B1C">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5937B2F"/>
    <w:multiLevelType w:val="hybridMultilevel"/>
    <w:tmpl w:val="10D297DE"/>
    <w:lvl w:ilvl="0" w:tplc="42843B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E9F5CC2"/>
    <w:multiLevelType w:val="hybridMultilevel"/>
    <w:tmpl w:val="B6405490"/>
    <w:lvl w:ilvl="0" w:tplc="7536F5EC">
      <w:start w:val="1"/>
      <w:numFmt w:val="decimal"/>
      <w:lvlText w:val="%1."/>
      <w:lvlJc w:val="left"/>
      <w:pPr>
        <w:tabs>
          <w:tab w:val="num" w:pos="1320"/>
        </w:tabs>
        <w:ind w:left="1320" w:hanging="480"/>
      </w:pPr>
    </w:lvl>
    <w:lvl w:ilvl="1" w:tplc="A5E85210">
      <w:start w:val="3"/>
      <w:numFmt w:val="decimal"/>
      <w:lvlText w:val="(%2)"/>
      <w:lvlJc w:val="left"/>
      <w:pPr>
        <w:tabs>
          <w:tab w:val="num" w:pos="2260"/>
        </w:tabs>
        <w:ind w:left="226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4"/>
  </w:num>
  <w:num w:numId="3">
    <w:abstractNumId w:val="3"/>
  </w:num>
  <w:num w:numId="4">
    <w:abstractNumId w:val="0"/>
  </w:num>
  <w:num w:numId="5">
    <w:abstractNumId w:val="13"/>
  </w:num>
  <w:num w:numId="6">
    <w:abstractNumId w:val="11"/>
  </w:num>
  <w:num w:numId="7">
    <w:abstractNumId w:val="10"/>
  </w:num>
  <w:num w:numId="8">
    <w:abstractNumId w:val="7"/>
  </w:num>
  <w:num w:numId="9">
    <w:abstractNumId w:val="12"/>
  </w:num>
  <w:num w:numId="10">
    <w:abstractNumId w:val="9"/>
  </w:num>
  <w:num w:numId="11">
    <w:abstractNumId w:val="11"/>
    <w:lvlOverride w:ilvl="0">
      <w:startOverride w:val="1"/>
    </w:lvlOverride>
  </w:num>
  <w:num w:numId="12">
    <w:abstractNumId w:val="11"/>
    <w:lvlOverride w:ilvl="0">
      <w:startOverride w:val="7"/>
    </w:lvlOverride>
  </w:num>
  <w:num w:numId="13">
    <w:abstractNumId w:val="11"/>
    <w:lvlOverride w:ilvl="0">
      <w:startOverride w:val="2"/>
    </w:lvlOverride>
  </w:num>
  <w:num w:numId="14">
    <w:abstractNumId w:val="11"/>
    <w:lvlOverride w:ilvl="0">
      <w:startOverride w:val="2"/>
    </w:lvlOverride>
  </w:num>
  <w:num w:numId="15">
    <w:abstractNumId w:val="6"/>
  </w:num>
  <w:num w:numId="16">
    <w:abstractNumId w:val="5"/>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01E79"/>
    <w:rsid w:val="0000227C"/>
    <w:rsid w:val="00004E4E"/>
    <w:rsid w:val="000064F6"/>
    <w:rsid w:val="00011AF6"/>
    <w:rsid w:val="000155A3"/>
    <w:rsid w:val="00016223"/>
    <w:rsid w:val="00017CCE"/>
    <w:rsid w:val="0002053F"/>
    <w:rsid w:val="000315AD"/>
    <w:rsid w:val="00031AA6"/>
    <w:rsid w:val="00035099"/>
    <w:rsid w:val="00036DF5"/>
    <w:rsid w:val="0004140D"/>
    <w:rsid w:val="0004290C"/>
    <w:rsid w:val="000443C2"/>
    <w:rsid w:val="00045168"/>
    <w:rsid w:val="00045982"/>
    <w:rsid w:val="00046616"/>
    <w:rsid w:val="00046D6F"/>
    <w:rsid w:val="000548D0"/>
    <w:rsid w:val="0005781D"/>
    <w:rsid w:val="00057967"/>
    <w:rsid w:val="00060809"/>
    <w:rsid w:val="00060863"/>
    <w:rsid w:val="00061578"/>
    <w:rsid w:val="00063D29"/>
    <w:rsid w:val="00067692"/>
    <w:rsid w:val="000706A7"/>
    <w:rsid w:val="000710FA"/>
    <w:rsid w:val="00073E46"/>
    <w:rsid w:val="00074679"/>
    <w:rsid w:val="000768D0"/>
    <w:rsid w:val="00077783"/>
    <w:rsid w:val="000801E6"/>
    <w:rsid w:val="000803C5"/>
    <w:rsid w:val="000815D0"/>
    <w:rsid w:val="00085E92"/>
    <w:rsid w:val="00092E38"/>
    <w:rsid w:val="000953BF"/>
    <w:rsid w:val="00095DD6"/>
    <w:rsid w:val="000A0C13"/>
    <w:rsid w:val="000A3F8B"/>
    <w:rsid w:val="000A66D7"/>
    <w:rsid w:val="000A6920"/>
    <w:rsid w:val="000A74BD"/>
    <w:rsid w:val="000A7C1E"/>
    <w:rsid w:val="000B4C7F"/>
    <w:rsid w:val="000B7929"/>
    <w:rsid w:val="000B7D41"/>
    <w:rsid w:val="000C165A"/>
    <w:rsid w:val="000C39C8"/>
    <w:rsid w:val="000C7368"/>
    <w:rsid w:val="000D1564"/>
    <w:rsid w:val="000D24E8"/>
    <w:rsid w:val="000D670F"/>
    <w:rsid w:val="000E13E3"/>
    <w:rsid w:val="000E1AB0"/>
    <w:rsid w:val="000E3060"/>
    <w:rsid w:val="000F5DE6"/>
    <w:rsid w:val="000F7FD2"/>
    <w:rsid w:val="00103693"/>
    <w:rsid w:val="00107E74"/>
    <w:rsid w:val="00107FC6"/>
    <w:rsid w:val="00116327"/>
    <w:rsid w:val="00117672"/>
    <w:rsid w:val="00121D0C"/>
    <w:rsid w:val="00121DAE"/>
    <w:rsid w:val="00123F20"/>
    <w:rsid w:val="00124AD4"/>
    <w:rsid w:val="00126387"/>
    <w:rsid w:val="00130308"/>
    <w:rsid w:val="00133B29"/>
    <w:rsid w:val="00137346"/>
    <w:rsid w:val="001417DF"/>
    <w:rsid w:val="0014402A"/>
    <w:rsid w:val="00146C10"/>
    <w:rsid w:val="0015162C"/>
    <w:rsid w:val="001627DE"/>
    <w:rsid w:val="001632F1"/>
    <w:rsid w:val="00174D9F"/>
    <w:rsid w:val="0017526E"/>
    <w:rsid w:val="001833D8"/>
    <w:rsid w:val="001916F6"/>
    <w:rsid w:val="0019261C"/>
    <w:rsid w:val="00196A81"/>
    <w:rsid w:val="001A00C2"/>
    <w:rsid w:val="001A07CC"/>
    <w:rsid w:val="001A087E"/>
    <w:rsid w:val="001A79CA"/>
    <w:rsid w:val="001B2224"/>
    <w:rsid w:val="001B23D8"/>
    <w:rsid w:val="001B307A"/>
    <w:rsid w:val="001B63C4"/>
    <w:rsid w:val="001C11ED"/>
    <w:rsid w:val="001C2CD6"/>
    <w:rsid w:val="001C4537"/>
    <w:rsid w:val="001C5488"/>
    <w:rsid w:val="001D610F"/>
    <w:rsid w:val="001D7D0F"/>
    <w:rsid w:val="001E23BB"/>
    <w:rsid w:val="001E37A6"/>
    <w:rsid w:val="001E5840"/>
    <w:rsid w:val="001E5DE0"/>
    <w:rsid w:val="001E665A"/>
    <w:rsid w:val="001F282F"/>
    <w:rsid w:val="001F61BC"/>
    <w:rsid w:val="001F6612"/>
    <w:rsid w:val="00200CCF"/>
    <w:rsid w:val="00204287"/>
    <w:rsid w:val="00204CBB"/>
    <w:rsid w:val="00204F13"/>
    <w:rsid w:val="0020515B"/>
    <w:rsid w:val="00210A00"/>
    <w:rsid w:val="00213398"/>
    <w:rsid w:val="0021599C"/>
    <w:rsid w:val="00216DCB"/>
    <w:rsid w:val="00221B72"/>
    <w:rsid w:val="0022326A"/>
    <w:rsid w:val="00225125"/>
    <w:rsid w:val="00226BAA"/>
    <w:rsid w:val="00227DFA"/>
    <w:rsid w:val="0023292E"/>
    <w:rsid w:val="00241383"/>
    <w:rsid w:val="00242264"/>
    <w:rsid w:val="00250F30"/>
    <w:rsid w:val="00253634"/>
    <w:rsid w:val="0025398F"/>
    <w:rsid w:val="002666CE"/>
    <w:rsid w:val="002719BB"/>
    <w:rsid w:val="00272406"/>
    <w:rsid w:val="002724F4"/>
    <w:rsid w:val="002766D7"/>
    <w:rsid w:val="002769DA"/>
    <w:rsid w:val="00280E6F"/>
    <w:rsid w:val="00281BC0"/>
    <w:rsid w:val="002824C4"/>
    <w:rsid w:val="0028299A"/>
    <w:rsid w:val="00284A99"/>
    <w:rsid w:val="00284F10"/>
    <w:rsid w:val="0028734D"/>
    <w:rsid w:val="00287BFF"/>
    <w:rsid w:val="00294224"/>
    <w:rsid w:val="002947B6"/>
    <w:rsid w:val="002A0A5B"/>
    <w:rsid w:val="002A36D1"/>
    <w:rsid w:val="002A5EC7"/>
    <w:rsid w:val="002A73FD"/>
    <w:rsid w:val="002A7949"/>
    <w:rsid w:val="002B1064"/>
    <w:rsid w:val="002B56A4"/>
    <w:rsid w:val="002D1987"/>
    <w:rsid w:val="002D2E0A"/>
    <w:rsid w:val="002D318A"/>
    <w:rsid w:val="002D3909"/>
    <w:rsid w:val="002D486E"/>
    <w:rsid w:val="002E2C8E"/>
    <w:rsid w:val="002E78B1"/>
    <w:rsid w:val="002F284B"/>
    <w:rsid w:val="002F38F4"/>
    <w:rsid w:val="00304155"/>
    <w:rsid w:val="003045BE"/>
    <w:rsid w:val="00304EED"/>
    <w:rsid w:val="00305000"/>
    <w:rsid w:val="00305077"/>
    <w:rsid w:val="00305966"/>
    <w:rsid w:val="00310E6D"/>
    <w:rsid w:val="0031302C"/>
    <w:rsid w:val="00320EED"/>
    <w:rsid w:val="00325382"/>
    <w:rsid w:val="00326F7C"/>
    <w:rsid w:val="0033790D"/>
    <w:rsid w:val="00347164"/>
    <w:rsid w:val="003554F1"/>
    <w:rsid w:val="003570D0"/>
    <w:rsid w:val="0035733F"/>
    <w:rsid w:val="00360A28"/>
    <w:rsid w:val="00360AA0"/>
    <w:rsid w:val="00360F37"/>
    <w:rsid w:val="00361CF9"/>
    <w:rsid w:val="00361E90"/>
    <w:rsid w:val="00362ADD"/>
    <w:rsid w:val="00366BB2"/>
    <w:rsid w:val="00367AB7"/>
    <w:rsid w:val="00377349"/>
    <w:rsid w:val="0038161A"/>
    <w:rsid w:val="00382122"/>
    <w:rsid w:val="0038524A"/>
    <w:rsid w:val="00390FD3"/>
    <w:rsid w:val="00394FF6"/>
    <w:rsid w:val="00396C94"/>
    <w:rsid w:val="003A1D07"/>
    <w:rsid w:val="003A2039"/>
    <w:rsid w:val="003A446D"/>
    <w:rsid w:val="003A4BBF"/>
    <w:rsid w:val="003B236D"/>
    <w:rsid w:val="003B2CF7"/>
    <w:rsid w:val="003B347C"/>
    <w:rsid w:val="003B5284"/>
    <w:rsid w:val="003B6278"/>
    <w:rsid w:val="003B6603"/>
    <w:rsid w:val="003B7018"/>
    <w:rsid w:val="003C1F81"/>
    <w:rsid w:val="003C4832"/>
    <w:rsid w:val="003C5535"/>
    <w:rsid w:val="003D6311"/>
    <w:rsid w:val="003D7B45"/>
    <w:rsid w:val="003D7E3D"/>
    <w:rsid w:val="003E3B55"/>
    <w:rsid w:val="003E7F51"/>
    <w:rsid w:val="003F3E37"/>
    <w:rsid w:val="003F6EB0"/>
    <w:rsid w:val="003F7EAB"/>
    <w:rsid w:val="00403691"/>
    <w:rsid w:val="00415462"/>
    <w:rsid w:val="00416803"/>
    <w:rsid w:val="00416AB3"/>
    <w:rsid w:val="00421178"/>
    <w:rsid w:val="00426F9E"/>
    <w:rsid w:val="00427F0C"/>
    <w:rsid w:val="004336C6"/>
    <w:rsid w:val="00433EDC"/>
    <w:rsid w:val="00434C95"/>
    <w:rsid w:val="00435C3D"/>
    <w:rsid w:val="00440BB9"/>
    <w:rsid w:val="00442D30"/>
    <w:rsid w:val="00447CC8"/>
    <w:rsid w:val="004514E2"/>
    <w:rsid w:val="00451B89"/>
    <w:rsid w:val="00454B79"/>
    <w:rsid w:val="0045543A"/>
    <w:rsid w:val="004577E5"/>
    <w:rsid w:val="00457CA1"/>
    <w:rsid w:val="00461565"/>
    <w:rsid w:val="00461612"/>
    <w:rsid w:val="004621E7"/>
    <w:rsid w:val="00463300"/>
    <w:rsid w:val="0046475B"/>
    <w:rsid w:val="004661A3"/>
    <w:rsid w:val="004720DF"/>
    <w:rsid w:val="004748CC"/>
    <w:rsid w:val="00474F27"/>
    <w:rsid w:val="00475AAF"/>
    <w:rsid w:val="00476F7B"/>
    <w:rsid w:val="00477B31"/>
    <w:rsid w:val="0048302D"/>
    <w:rsid w:val="00483A46"/>
    <w:rsid w:val="00491465"/>
    <w:rsid w:val="00496AA3"/>
    <w:rsid w:val="004B125C"/>
    <w:rsid w:val="004B1483"/>
    <w:rsid w:val="004B1517"/>
    <w:rsid w:val="004B43D1"/>
    <w:rsid w:val="004C4099"/>
    <w:rsid w:val="004C6903"/>
    <w:rsid w:val="004C781D"/>
    <w:rsid w:val="004D1DFD"/>
    <w:rsid w:val="004D5543"/>
    <w:rsid w:val="004D6A76"/>
    <w:rsid w:val="004E136E"/>
    <w:rsid w:val="004E41C9"/>
    <w:rsid w:val="004E55E9"/>
    <w:rsid w:val="004E5CBA"/>
    <w:rsid w:val="004E6D32"/>
    <w:rsid w:val="004F361C"/>
    <w:rsid w:val="004F69C4"/>
    <w:rsid w:val="004F74CF"/>
    <w:rsid w:val="005040C5"/>
    <w:rsid w:val="00507D98"/>
    <w:rsid w:val="00510ADD"/>
    <w:rsid w:val="00514920"/>
    <w:rsid w:val="005162BC"/>
    <w:rsid w:val="00516C23"/>
    <w:rsid w:val="00520034"/>
    <w:rsid w:val="00522EAF"/>
    <w:rsid w:val="00526AD2"/>
    <w:rsid w:val="00526D62"/>
    <w:rsid w:val="0053101E"/>
    <w:rsid w:val="00534B87"/>
    <w:rsid w:val="0053690F"/>
    <w:rsid w:val="00536DAB"/>
    <w:rsid w:val="00542A88"/>
    <w:rsid w:val="005430E6"/>
    <w:rsid w:val="0054577A"/>
    <w:rsid w:val="00550C66"/>
    <w:rsid w:val="0055107B"/>
    <w:rsid w:val="00553E7B"/>
    <w:rsid w:val="00560674"/>
    <w:rsid w:val="00560BC1"/>
    <w:rsid w:val="00561DDE"/>
    <w:rsid w:val="005626F2"/>
    <w:rsid w:val="00563D08"/>
    <w:rsid w:val="005659EA"/>
    <w:rsid w:val="005675D8"/>
    <w:rsid w:val="005721C9"/>
    <w:rsid w:val="00581269"/>
    <w:rsid w:val="00591B23"/>
    <w:rsid w:val="005921A3"/>
    <w:rsid w:val="00593B8D"/>
    <w:rsid w:val="005A42D9"/>
    <w:rsid w:val="005B04DE"/>
    <w:rsid w:val="005B1DD1"/>
    <w:rsid w:val="005B4352"/>
    <w:rsid w:val="005C297B"/>
    <w:rsid w:val="005D18CE"/>
    <w:rsid w:val="005D2CE6"/>
    <w:rsid w:val="005D339F"/>
    <w:rsid w:val="005D4758"/>
    <w:rsid w:val="005D5E30"/>
    <w:rsid w:val="005E6B04"/>
    <w:rsid w:val="005F025B"/>
    <w:rsid w:val="005F0FA5"/>
    <w:rsid w:val="005F3657"/>
    <w:rsid w:val="005F65F8"/>
    <w:rsid w:val="005F6C0A"/>
    <w:rsid w:val="00601C55"/>
    <w:rsid w:val="0060373B"/>
    <w:rsid w:val="00604FFC"/>
    <w:rsid w:val="0060520F"/>
    <w:rsid w:val="00605BE0"/>
    <w:rsid w:val="006076FB"/>
    <w:rsid w:val="00607F10"/>
    <w:rsid w:val="0061465F"/>
    <w:rsid w:val="006157F7"/>
    <w:rsid w:val="00622873"/>
    <w:rsid w:val="0062463C"/>
    <w:rsid w:val="006256F3"/>
    <w:rsid w:val="00630AC5"/>
    <w:rsid w:val="00633565"/>
    <w:rsid w:val="00633C3A"/>
    <w:rsid w:val="00641E02"/>
    <w:rsid w:val="00641E9A"/>
    <w:rsid w:val="0065011D"/>
    <w:rsid w:val="00651A32"/>
    <w:rsid w:val="0065565D"/>
    <w:rsid w:val="00655A11"/>
    <w:rsid w:val="00655DF1"/>
    <w:rsid w:val="00656402"/>
    <w:rsid w:val="006610C3"/>
    <w:rsid w:val="00664057"/>
    <w:rsid w:val="0066537D"/>
    <w:rsid w:val="00666A93"/>
    <w:rsid w:val="006747CE"/>
    <w:rsid w:val="00674CD9"/>
    <w:rsid w:val="00677495"/>
    <w:rsid w:val="00680D7F"/>
    <w:rsid w:val="00682369"/>
    <w:rsid w:val="006825B7"/>
    <w:rsid w:val="006827D2"/>
    <w:rsid w:val="006844C3"/>
    <w:rsid w:val="0069309D"/>
    <w:rsid w:val="006956BC"/>
    <w:rsid w:val="006A13C4"/>
    <w:rsid w:val="006A1822"/>
    <w:rsid w:val="006A1FAC"/>
    <w:rsid w:val="006A32AE"/>
    <w:rsid w:val="006A4753"/>
    <w:rsid w:val="006A476C"/>
    <w:rsid w:val="006B32AF"/>
    <w:rsid w:val="006B4352"/>
    <w:rsid w:val="006B4E7E"/>
    <w:rsid w:val="006B5C1F"/>
    <w:rsid w:val="006B678B"/>
    <w:rsid w:val="006C2EC7"/>
    <w:rsid w:val="006C353D"/>
    <w:rsid w:val="006C44CD"/>
    <w:rsid w:val="006C499E"/>
    <w:rsid w:val="006C5B12"/>
    <w:rsid w:val="006C659C"/>
    <w:rsid w:val="006C710B"/>
    <w:rsid w:val="006D142E"/>
    <w:rsid w:val="006D3123"/>
    <w:rsid w:val="006D3A64"/>
    <w:rsid w:val="006D58BA"/>
    <w:rsid w:val="006E0EB4"/>
    <w:rsid w:val="006E1C5E"/>
    <w:rsid w:val="006E1F71"/>
    <w:rsid w:val="006E32C3"/>
    <w:rsid w:val="006E7253"/>
    <w:rsid w:val="006F0831"/>
    <w:rsid w:val="006F151C"/>
    <w:rsid w:val="006F4C7B"/>
    <w:rsid w:val="006F6D7E"/>
    <w:rsid w:val="007012F1"/>
    <w:rsid w:val="00702265"/>
    <w:rsid w:val="00705828"/>
    <w:rsid w:val="00714E5D"/>
    <w:rsid w:val="00716CDF"/>
    <w:rsid w:val="00717898"/>
    <w:rsid w:val="007230A1"/>
    <w:rsid w:val="00723578"/>
    <w:rsid w:val="007242A9"/>
    <w:rsid w:val="00725BBC"/>
    <w:rsid w:val="00727FF3"/>
    <w:rsid w:val="00730ADD"/>
    <w:rsid w:val="0073226E"/>
    <w:rsid w:val="00732835"/>
    <w:rsid w:val="00736159"/>
    <w:rsid w:val="00736753"/>
    <w:rsid w:val="0073714F"/>
    <w:rsid w:val="007377B0"/>
    <w:rsid w:val="00740083"/>
    <w:rsid w:val="00741D96"/>
    <w:rsid w:val="00741DC8"/>
    <w:rsid w:val="00741E79"/>
    <w:rsid w:val="00742D86"/>
    <w:rsid w:val="007456C9"/>
    <w:rsid w:val="00745EE9"/>
    <w:rsid w:val="00754033"/>
    <w:rsid w:val="00755C06"/>
    <w:rsid w:val="00757553"/>
    <w:rsid w:val="00763A3B"/>
    <w:rsid w:val="007647F1"/>
    <w:rsid w:val="007653DD"/>
    <w:rsid w:val="00765CE0"/>
    <w:rsid w:val="00766847"/>
    <w:rsid w:val="00767363"/>
    <w:rsid w:val="00770CC1"/>
    <w:rsid w:val="00772039"/>
    <w:rsid w:val="00776108"/>
    <w:rsid w:val="0078156D"/>
    <w:rsid w:val="00781F9B"/>
    <w:rsid w:val="00783E9E"/>
    <w:rsid w:val="00792490"/>
    <w:rsid w:val="00792BAA"/>
    <w:rsid w:val="00793237"/>
    <w:rsid w:val="0079344E"/>
    <w:rsid w:val="00793C9B"/>
    <w:rsid w:val="0079690D"/>
    <w:rsid w:val="007A18D0"/>
    <w:rsid w:val="007A62AF"/>
    <w:rsid w:val="007B06CE"/>
    <w:rsid w:val="007B1515"/>
    <w:rsid w:val="007B19BD"/>
    <w:rsid w:val="007B4C7A"/>
    <w:rsid w:val="007B71FA"/>
    <w:rsid w:val="007C1AA3"/>
    <w:rsid w:val="007C2454"/>
    <w:rsid w:val="007C2B08"/>
    <w:rsid w:val="007C6C62"/>
    <w:rsid w:val="007D0156"/>
    <w:rsid w:val="007D5E56"/>
    <w:rsid w:val="007E0E6E"/>
    <w:rsid w:val="007E5B61"/>
    <w:rsid w:val="007F0B62"/>
    <w:rsid w:val="007F5DB7"/>
    <w:rsid w:val="007F6029"/>
    <w:rsid w:val="007F70E7"/>
    <w:rsid w:val="00805468"/>
    <w:rsid w:val="00814BE1"/>
    <w:rsid w:val="00825540"/>
    <w:rsid w:val="00830614"/>
    <w:rsid w:val="00830F41"/>
    <w:rsid w:val="0083256E"/>
    <w:rsid w:val="00835942"/>
    <w:rsid w:val="0084044E"/>
    <w:rsid w:val="00840B33"/>
    <w:rsid w:val="00844F31"/>
    <w:rsid w:val="0084595F"/>
    <w:rsid w:val="008461F7"/>
    <w:rsid w:val="008500ED"/>
    <w:rsid w:val="008509FE"/>
    <w:rsid w:val="008511FD"/>
    <w:rsid w:val="00851316"/>
    <w:rsid w:val="008514B2"/>
    <w:rsid w:val="00851FAB"/>
    <w:rsid w:val="00860F3B"/>
    <w:rsid w:val="00861942"/>
    <w:rsid w:val="00863E1B"/>
    <w:rsid w:val="008643CF"/>
    <w:rsid w:val="00865B5B"/>
    <w:rsid w:val="0086676F"/>
    <w:rsid w:val="00870068"/>
    <w:rsid w:val="0087748B"/>
    <w:rsid w:val="00877FF7"/>
    <w:rsid w:val="00882A67"/>
    <w:rsid w:val="00883A30"/>
    <w:rsid w:val="00884554"/>
    <w:rsid w:val="008874B2"/>
    <w:rsid w:val="00887AA3"/>
    <w:rsid w:val="0089445D"/>
    <w:rsid w:val="0089711B"/>
    <w:rsid w:val="008A327C"/>
    <w:rsid w:val="008A4A4D"/>
    <w:rsid w:val="008B4FF9"/>
    <w:rsid w:val="008B763B"/>
    <w:rsid w:val="008B78D9"/>
    <w:rsid w:val="008B794B"/>
    <w:rsid w:val="008C2537"/>
    <w:rsid w:val="008C294B"/>
    <w:rsid w:val="008C35AE"/>
    <w:rsid w:val="008C3927"/>
    <w:rsid w:val="008C60E5"/>
    <w:rsid w:val="008C68AC"/>
    <w:rsid w:val="008C7736"/>
    <w:rsid w:val="008D1648"/>
    <w:rsid w:val="008D3E6F"/>
    <w:rsid w:val="008D4A53"/>
    <w:rsid w:val="008D4AA8"/>
    <w:rsid w:val="008E40ED"/>
    <w:rsid w:val="008E4336"/>
    <w:rsid w:val="008E6533"/>
    <w:rsid w:val="00901421"/>
    <w:rsid w:val="00903ECA"/>
    <w:rsid w:val="00905885"/>
    <w:rsid w:val="00905DEA"/>
    <w:rsid w:val="00911E2A"/>
    <w:rsid w:val="009131C2"/>
    <w:rsid w:val="0091357A"/>
    <w:rsid w:val="00917BF5"/>
    <w:rsid w:val="00920C5F"/>
    <w:rsid w:val="009248EB"/>
    <w:rsid w:val="00926F39"/>
    <w:rsid w:val="0093484F"/>
    <w:rsid w:val="009357EE"/>
    <w:rsid w:val="00936F37"/>
    <w:rsid w:val="009404C4"/>
    <w:rsid w:val="00941D60"/>
    <w:rsid w:val="00942B6A"/>
    <w:rsid w:val="00944551"/>
    <w:rsid w:val="00945938"/>
    <w:rsid w:val="00945998"/>
    <w:rsid w:val="009550A1"/>
    <w:rsid w:val="00956048"/>
    <w:rsid w:val="0095622A"/>
    <w:rsid w:val="00956FEA"/>
    <w:rsid w:val="009575EC"/>
    <w:rsid w:val="00963C59"/>
    <w:rsid w:val="00963D45"/>
    <w:rsid w:val="009646EB"/>
    <w:rsid w:val="0096521F"/>
    <w:rsid w:val="009659E5"/>
    <w:rsid w:val="00966ABC"/>
    <w:rsid w:val="00966CE3"/>
    <w:rsid w:val="00970810"/>
    <w:rsid w:val="00974838"/>
    <w:rsid w:val="00974FFD"/>
    <w:rsid w:val="00975465"/>
    <w:rsid w:val="00980E27"/>
    <w:rsid w:val="00981E2D"/>
    <w:rsid w:val="0098214D"/>
    <w:rsid w:val="0098233D"/>
    <w:rsid w:val="009829C0"/>
    <w:rsid w:val="00984FB5"/>
    <w:rsid w:val="00985E0D"/>
    <w:rsid w:val="009918DE"/>
    <w:rsid w:val="00994668"/>
    <w:rsid w:val="00994D46"/>
    <w:rsid w:val="0099727E"/>
    <w:rsid w:val="00997AF1"/>
    <w:rsid w:val="009A6BF7"/>
    <w:rsid w:val="009A7C66"/>
    <w:rsid w:val="009B20E6"/>
    <w:rsid w:val="009B6817"/>
    <w:rsid w:val="009B70C2"/>
    <w:rsid w:val="009B7FEF"/>
    <w:rsid w:val="009C09D9"/>
    <w:rsid w:val="009C4690"/>
    <w:rsid w:val="009C49C9"/>
    <w:rsid w:val="009D1258"/>
    <w:rsid w:val="009D6706"/>
    <w:rsid w:val="009E4EB5"/>
    <w:rsid w:val="009E71E4"/>
    <w:rsid w:val="009E76CE"/>
    <w:rsid w:val="009E7858"/>
    <w:rsid w:val="009F0AC2"/>
    <w:rsid w:val="00A00F3A"/>
    <w:rsid w:val="00A02F11"/>
    <w:rsid w:val="00A04036"/>
    <w:rsid w:val="00A07F0D"/>
    <w:rsid w:val="00A101EA"/>
    <w:rsid w:val="00A103EC"/>
    <w:rsid w:val="00A11238"/>
    <w:rsid w:val="00A114E0"/>
    <w:rsid w:val="00A11FD5"/>
    <w:rsid w:val="00A12FE5"/>
    <w:rsid w:val="00A1323A"/>
    <w:rsid w:val="00A151C1"/>
    <w:rsid w:val="00A15834"/>
    <w:rsid w:val="00A1609E"/>
    <w:rsid w:val="00A2176A"/>
    <w:rsid w:val="00A23662"/>
    <w:rsid w:val="00A26769"/>
    <w:rsid w:val="00A31899"/>
    <w:rsid w:val="00A35BEE"/>
    <w:rsid w:val="00A36AFD"/>
    <w:rsid w:val="00A3761A"/>
    <w:rsid w:val="00A37977"/>
    <w:rsid w:val="00A40B49"/>
    <w:rsid w:val="00A41B19"/>
    <w:rsid w:val="00A45DDB"/>
    <w:rsid w:val="00A46764"/>
    <w:rsid w:val="00A523B3"/>
    <w:rsid w:val="00A535DA"/>
    <w:rsid w:val="00A53F4C"/>
    <w:rsid w:val="00A612C8"/>
    <w:rsid w:val="00A61C19"/>
    <w:rsid w:val="00A627C0"/>
    <w:rsid w:val="00A66E2B"/>
    <w:rsid w:val="00A7096F"/>
    <w:rsid w:val="00A71C87"/>
    <w:rsid w:val="00A71EFD"/>
    <w:rsid w:val="00A726D7"/>
    <w:rsid w:val="00A74EC2"/>
    <w:rsid w:val="00A75624"/>
    <w:rsid w:val="00A75778"/>
    <w:rsid w:val="00A75903"/>
    <w:rsid w:val="00A773FB"/>
    <w:rsid w:val="00A77A32"/>
    <w:rsid w:val="00A84C7E"/>
    <w:rsid w:val="00A85081"/>
    <w:rsid w:val="00A8520E"/>
    <w:rsid w:val="00A87705"/>
    <w:rsid w:val="00A90B3B"/>
    <w:rsid w:val="00A931FB"/>
    <w:rsid w:val="00A93F3A"/>
    <w:rsid w:val="00A95C1C"/>
    <w:rsid w:val="00AA4168"/>
    <w:rsid w:val="00AA4613"/>
    <w:rsid w:val="00AB0A05"/>
    <w:rsid w:val="00AB2244"/>
    <w:rsid w:val="00AB3DDE"/>
    <w:rsid w:val="00AB4AB9"/>
    <w:rsid w:val="00AD1342"/>
    <w:rsid w:val="00AD1382"/>
    <w:rsid w:val="00AD3BBD"/>
    <w:rsid w:val="00AE0E6C"/>
    <w:rsid w:val="00AE1ED9"/>
    <w:rsid w:val="00AE2BF2"/>
    <w:rsid w:val="00AE3564"/>
    <w:rsid w:val="00AE58BF"/>
    <w:rsid w:val="00AF4E0C"/>
    <w:rsid w:val="00AF50F6"/>
    <w:rsid w:val="00AF542A"/>
    <w:rsid w:val="00AF5E3A"/>
    <w:rsid w:val="00AF69AB"/>
    <w:rsid w:val="00B00EE9"/>
    <w:rsid w:val="00B012C8"/>
    <w:rsid w:val="00B0206C"/>
    <w:rsid w:val="00B02589"/>
    <w:rsid w:val="00B04CEE"/>
    <w:rsid w:val="00B0729A"/>
    <w:rsid w:val="00B1007D"/>
    <w:rsid w:val="00B1152C"/>
    <w:rsid w:val="00B1493D"/>
    <w:rsid w:val="00B153D0"/>
    <w:rsid w:val="00B16D06"/>
    <w:rsid w:val="00B175D1"/>
    <w:rsid w:val="00B24AFF"/>
    <w:rsid w:val="00B25A90"/>
    <w:rsid w:val="00B25AD9"/>
    <w:rsid w:val="00B26AF6"/>
    <w:rsid w:val="00B32932"/>
    <w:rsid w:val="00B32D49"/>
    <w:rsid w:val="00B32E42"/>
    <w:rsid w:val="00B3326F"/>
    <w:rsid w:val="00B335D6"/>
    <w:rsid w:val="00B33606"/>
    <w:rsid w:val="00B34B1C"/>
    <w:rsid w:val="00B447D4"/>
    <w:rsid w:val="00B461F8"/>
    <w:rsid w:val="00B478B6"/>
    <w:rsid w:val="00B47F70"/>
    <w:rsid w:val="00B534E1"/>
    <w:rsid w:val="00B53AB6"/>
    <w:rsid w:val="00B55648"/>
    <w:rsid w:val="00B56061"/>
    <w:rsid w:val="00B574A0"/>
    <w:rsid w:val="00B640DA"/>
    <w:rsid w:val="00B7116D"/>
    <w:rsid w:val="00B74E24"/>
    <w:rsid w:val="00B77091"/>
    <w:rsid w:val="00B770CB"/>
    <w:rsid w:val="00B808E3"/>
    <w:rsid w:val="00B832A9"/>
    <w:rsid w:val="00B83658"/>
    <w:rsid w:val="00B87A7A"/>
    <w:rsid w:val="00B87B74"/>
    <w:rsid w:val="00B92CBE"/>
    <w:rsid w:val="00B94246"/>
    <w:rsid w:val="00B94BF2"/>
    <w:rsid w:val="00B94E25"/>
    <w:rsid w:val="00B95018"/>
    <w:rsid w:val="00B95E41"/>
    <w:rsid w:val="00BA2B33"/>
    <w:rsid w:val="00BA385E"/>
    <w:rsid w:val="00BA65C1"/>
    <w:rsid w:val="00BA6912"/>
    <w:rsid w:val="00BB3311"/>
    <w:rsid w:val="00BB3E62"/>
    <w:rsid w:val="00BB6001"/>
    <w:rsid w:val="00BB7B5E"/>
    <w:rsid w:val="00BC1A36"/>
    <w:rsid w:val="00BC3DB6"/>
    <w:rsid w:val="00BE44BF"/>
    <w:rsid w:val="00BE7CC1"/>
    <w:rsid w:val="00BF3609"/>
    <w:rsid w:val="00BF39FB"/>
    <w:rsid w:val="00BF3DFA"/>
    <w:rsid w:val="00BF3F62"/>
    <w:rsid w:val="00BF475B"/>
    <w:rsid w:val="00BF5395"/>
    <w:rsid w:val="00BF53B9"/>
    <w:rsid w:val="00BF6352"/>
    <w:rsid w:val="00BF6B80"/>
    <w:rsid w:val="00BF6D1E"/>
    <w:rsid w:val="00BF7B3F"/>
    <w:rsid w:val="00C00846"/>
    <w:rsid w:val="00C0183F"/>
    <w:rsid w:val="00C02619"/>
    <w:rsid w:val="00C05996"/>
    <w:rsid w:val="00C10ED3"/>
    <w:rsid w:val="00C11F42"/>
    <w:rsid w:val="00C15EF8"/>
    <w:rsid w:val="00C162BC"/>
    <w:rsid w:val="00C21C93"/>
    <w:rsid w:val="00C244E4"/>
    <w:rsid w:val="00C2496E"/>
    <w:rsid w:val="00C27C30"/>
    <w:rsid w:val="00C3087A"/>
    <w:rsid w:val="00C30C5F"/>
    <w:rsid w:val="00C417EA"/>
    <w:rsid w:val="00C45E7C"/>
    <w:rsid w:val="00C57B3B"/>
    <w:rsid w:val="00C620BC"/>
    <w:rsid w:val="00C65E5F"/>
    <w:rsid w:val="00C67934"/>
    <w:rsid w:val="00C70B0B"/>
    <w:rsid w:val="00C72397"/>
    <w:rsid w:val="00C804E8"/>
    <w:rsid w:val="00C820EF"/>
    <w:rsid w:val="00C863CF"/>
    <w:rsid w:val="00C8730A"/>
    <w:rsid w:val="00C90EEE"/>
    <w:rsid w:val="00C91290"/>
    <w:rsid w:val="00C92AE2"/>
    <w:rsid w:val="00CA38FF"/>
    <w:rsid w:val="00CB1056"/>
    <w:rsid w:val="00CB2443"/>
    <w:rsid w:val="00CB66F3"/>
    <w:rsid w:val="00CB7898"/>
    <w:rsid w:val="00CB7B29"/>
    <w:rsid w:val="00CC07B0"/>
    <w:rsid w:val="00CC7F43"/>
    <w:rsid w:val="00CD07A3"/>
    <w:rsid w:val="00CD10EB"/>
    <w:rsid w:val="00CD15A3"/>
    <w:rsid w:val="00CD1FF0"/>
    <w:rsid w:val="00CD37A6"/>
    <w:rsid w:val="00CD4EAC"/>
    <w:rsid w:val="00CE0135"/>
    <w:rsid w:val="00CE421D"/>
    <w:rsid w:val="00CE6010"/>
    <w:rsid w:val="00CE63AF"/>
    <w:rsid w:val="00CE7285"/>
    <w:rsid w:val="00CF2B46"/>
    <w:rsid w:val="00D02766"/>
    <w:rsid w:val="00D05230"/>
    <w:rsid w:val="00D05E52"/>
    <w:rsid w:val="00D10541"/>
    <w:rsid w:val="00D1082B"/>
    <w:rsid w:val="00D126A5"/>
    <w:rsid w:val="00D136D6"/>
    <w:rsid w:val="00D15AE3"/>
    <w:rsid w:val="00D16D0A"/>
    <w:rsid w:val="00D24FFB"/>
    <w:rsid w:val="00D2720C"/>
    <w:rsid w:val="00D3160A"/>
    <w:rsid w:val="00D3284F"/>
    <w:rsid w:val="00D334CE"/>
    <w:rsid w:val="00D36B9D"/>
    <w:rsid w:val="00D36EE5"/>
    <w:rsid w:val="00D42774"/>
    <w:rsid w:val="00D431F9"/>
    <w:rsid w:val="00D46F99"/>
    <w:rsid w:val="00D5075E"/>
    <w:rsid w:val="00D513D9"/>
    <w:rsid w:val="00D528A7"/>
    <w:rsid w:val="00D543BA"/>
    <w:rsid w:val="00D54AB8"/>
    <w:rsid w:val="00D56377"/>
    <w:rsid w:val="00D608DE"/>
    <w:rsid w:val="00D6189B"/>
    <w:rsid w:val="00D676FC"/>
    <w:rsid w:val="00D7351C"/>
    <w:rsid w:val="00D73A8D"/>
    <w:rsid w:val="00D765EB"/>
    <w:rsid w:val="00D84E01"/>
    <w:rsid w:val="00D866B1"/>
    <w:rsid w:val="00D91E6C"/>
    <w:rsid w:val="00D948DA"/>
    <w:rsid w:val="00DA0B69"/>
    <w:rsid w:val="00DA101F"/>
    <w:rsid w:val="00DA158A"/>
    <w:rsid w:val="00DA2ACD"/>
    <w:rsid w:val="00DA5220"/>
    <w:rsid w:val="00DA61A9"/>
    <w:rsid w:val="00DC01B5"/>
    <w:rsid w:val="00DD103E"/>
    <w:rsid w:val="00DD1674"/>
    <w:rsid w:val="00DD5F17"/>
    <w:rsid w:val="00DE0F42"/>
    <w:rsid w:val="00DE203E"/>
    <w:rsid w:val="00DE3626"/>
    <w:rsid w:val="00DE51CA"/>
    <w:rsid w:val="00DE5873"/>
    <w:rsid w:val="00DE718D"/>
    <w:rsid w:val="00DE7526"/>
    <w:rsid w:val="00DE75A1"/>
    <w:rsid w:val="00DE7B99"/>
    <w:rsid w:val="00DF1DA2"/>
    <w:rsid w:val="00DF7963"/>
    <w:rsid w:val="00E003B7"/>
    <w:rsid w:val="00E00553"/>
    <w:rsid w:val="00E01500"/>
    <w:rsid w:val="00E02583"/>
    <w:rsid w:val="00E13AF4"/>
    <w:rsid w:val="00E2094A"/>
    <w:rsid w:val="00E20AD6"/>
    <w:rsid w:val="00E27678"/>
    <w:rsid w:val="00E3015C"/>
    <w:rsid w:val="00E32F48"/>
    <w:rsid w:val="00E3609A"/>
    <w:rsid w:val="00E47423"/>
    <w:rsid w:val="00E51E11"/>
    <w:rsid w:val="00E56775"/>
    <w:rsid w:val="00E61AF1"/>
    <w:rsid w:val="00E64402"/>
    <w:rsid w:val="00E65ACB"/>
    <w:rsid w:val="00E72580"/>
    <w:rsid w:val="00E73025"/>
    <w:rsid w:val="00E75559"/>
    <w:rsid w:val="00E77C19"/>
    <w:rsid w:val="00E82392"/>
    <w:rsid w:val="00E83FCB"/>
    <w:rsid w:val="00E843E6"/>
    <w:rsid w:val="00E867C9"/>
    <w:rsid w:val="00E91D31"/>
    <w:rsid w:val="00E95720"/>
    <w:rsid w:val="00E95CB2"/>
    <w:rsid w:val="00E973C9"/>
    <w:rsid w:val="00EA016C"/>
    <w:rsid w:val="00EA3E6F"/>
    <w:rsid w:val="00EA5157"/>
    <w:rsid w:val="00EA53A6"/>
    <w:rsid w:val="00EB1087"/>
    <w:rsid w:val="00EB114A"/>
    <w:rsid w:val="00EB290E"/>
    <w:rsid w:val="00EB4CDC"/>
    <w:rsid w:val="00EB64A3"/>
    <w:rsid w:val="00EB6994"/>
    <w:rsid w:val="00EC056A"/>
    <w:rsid w:val="00EC0F56"/>
    <w:rsid w:val="00EC12FD"/>
    <w:rsid w:val="00EC166B"/>
    <w:rsid w:val="00EC186C"/>
    <w:rsid w:val="00EC40A2"/>
    <w:rsid w:val="00EC4EF8"/>
    <w:rsid w:val="00EC5846"/>
    <w:rsid w:val="00EC6C6A"/>
    <w:rsid w:val="00ED3E36"/>
    <w:rsid w:val="00ED4820"/>
    <w:rsid w:val="00ED5CDE"/>
    <w:rsid w:val="00ED6434"/>
    <w:rsid w:val="00ED78F9"/>
    <w:rsid w:val="00ED7DBC"/>
    <w:rsid w:val="00EE06F2"/>
    <w:rsid w:val="00EE3D34"/>
    <w:rsid w:val="00EE4D99"/>
    <w:rsid w:val="00EE60CB"/>
    <w:rsid w:val="00EF47DD"/>
    <w:rsid w:val="00EF74E6"/>
    <w:rsid w:val="00F017B3"/>
    <w:rsid w:val="00F01A53"/>
    <w:rsid w:val="00F040DC"/>
    <w:rsid w:val="00F05B38"/>
    <w:rsid w:val="00F06EC7"/>
    <w:rsid w:val="00F07E68"/>
    <w:rsid w:val="00F13C4F"/>
    <w:rsid w:val="00F26D87"/>
    <w:rsid w:val="00F3006A"/>
    <w:rsid w:val="00F32B7D"/>
    <w:rsid w:val="00F32B9D"/>
    <w:rsid w:val="00F32DAB"/>
    <w:rsid w:val="00F36243"/>
    <w:rsid w:val="00F45219"/>
    <w:rsid w:val="00F512CE"/>
    <w:rsid w:val="00F52987"/>
    <w:rsid w:val="00F542D9"/>
    <w:rsid w:val="00F5529E"/>
    <w:rsid w:val="00F6332D"/>
    <w:rsid w:val="00F67F21"/>
    <w:rsid w:val="00F72502"/>
    <w:rsid w:val="00F778D2"/>
    <w:rsid w:val="00F77D2E"/>
    <w:rsid w:val="00F77F8B"/>
    <w:rsid w:val="00F871BC"/>
    <w:rsid w:val="00F90615"/>
    <w:rsid w:val="00F9224F"/>
    <w:rsid w:val="00F92FF7"/>
    <w:rsid w:val="00F971A0"/>
    <w:rsid w:val="00FA1F83"/>
    <w:rsid w:val="00FA2CC5"/>
    <w:rsid w:val="00FA3EA7"/>
    <w:rsid w:val="00FA70FE"/>
    <w:rsid w:val="00FB0EB1"/>
    <w:rsid w:val="00FB1489"/>
    <w:rsid w:val="00FB1874"/>
    <w:rsid w:val="00FB3C47"/>
    <w:rsid w:val="00FB5558"/>
    <w:rsid w:val="00FB681A"/>
    <w:rsid w:val="00FB7083"/>
    <w:rsid w:val="00FC778E"/>
    <w:rsid w:val="00FD043E"/>
    <w:rsid w:val="00FD077F"/>
    <w:rsid w:val="00FD0FD5"/>
    <w:rsid w:val="00FD1486"/>
    <w:rsid w:val="00FD236B"/>
    <w:rsid w:val="00FD3422"/>
    <w:rsid w:val="00FD35A3"/>
    <w:rsid w:val="00FD4EA9"/>
    <w:rsid w:val="00FD692A"/>
    <w:rsid w:val="00FE39A1"/>
    <w:rsid w:val="00FE3B9C"/>
    <w:rsid w:val="00FE6A4A"/>
    <w:rsid w:val="00FE7043"/>
    <w:rsid w:val="00FE7974"/>
    <w:rsid w:val="00FE7ED9"/>
    <w:rsid w:val="00FF1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lang w:val="x-none" w:eastAsia="x-none"/>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lang w:val="x-none" w:eastAsia="x-none"/>
    </w:rPr>
  </w:style>
  <w:style w:type="paragraph" w:styleId="3">
    <w:name w:val="heading 3"/>
    <w:basedOn w:val="a"/>
    <w:next w:val="a"/>
    <w:link w:val="30"/>
    <w:qFormat/>
    <w:rsid w:val="00294224"/>
    <w:pPr>
      <w:keepNext/>
      <w:numPr>
        <w:numId w:val="3"/>
      </w:numPr>
      <w:spacing w:line="540" w:lineRule="exact"/>
      <w:jc w:val="both"/>
      <w:outlineLvl w:val="2"/>
    </w:pPr>
    <w:rPr>
      <w:lang w:val="x-none" w:eastAsia="x-none"/>
    </w:r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lang w:val="x-none" w:eastAsia="x-none"/>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lang w:val="x-none" w:eastAsia="x-none"/>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lang w:val="x-none" w:eastAsia="x-none"/>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lang w:val="x-none" w:eastAsia="x-none"/>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lang w:val="x-none" w:eastAsia="x-none"/>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semiHidden/>
    <w:rsid w:val="006B4352"/>
    <w:pPr>
      <w:tabs>
        <w:tab w:val="center" w:pos="4153"/>
        <w:tab w:val="right" w:pos="8306"/>
      </w:tabs>
      <w:snapToGrid w:val="0"/>
    </w:pPr>
    <w:rPr>
      <w:lang w:val="x-none" w:eastAsia="x-none"/>
    </w:r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semiHidden/>
    <w:rsid w:val="006B4352"/>
    <w:pPr>
      <w:spacing w:line="480" w:lineRule="exact"/>
      <w:ind w:leftChars="300" w:left="720" w:rightChars="13" w:right="31"/>
    </w:pPr>
    <w:rPr>
      <w:sz w:val="32"/>
    </w:rPr>
  </w:style>
  <w:style w:type="paragraph" w:styleId="ad">
    <w:name w:val="annotation text"/>
    <w:basedOn w:val="a"/>
    <w:link w:val="ae"/>
    <w:semiHidden/>
    <w:rsid w:val="006B4352"/>
    <w:rPr>
      <w:sz w:val="32"/>
      <w:szCs w:val="32"/>
      <w:lang w:val="x-none" w:eastAsia="x-none"/>
    </w:rPr>
  </w:style>
  <w:style w:type="paragraph" w:styleId="af">
    <w:name w:val="header"/>
    <w:basedOn w:val="a"/>
    <w:link w:val="af0"/>
    <w:semiHidden/>
    <w:rsid w:val="006B4352"/>
    <w:pPr>
      <w:tabs>
        <w:tab w:val="center" w:pos="4153"/>
        <w:tab w:val="right" w:pos="8306"/>
      </w:tabs>
      <w:snapToGrid w:val="0"/>
    </w:pPr>
    <w:rPr>
      <w:lang w:val="x-none" w:eastAsia="x-none"/>
    </w:r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semiHidden/>
    <w:rsid w:val="006B4352"/>
    <w:rPr>
      <w:color w:val="666666"/>
      <w:spacing w:val="320"/>
      <w:sz w:val="21"/>
      <w:szCs w:val="21"/>
    </w:rPr>
  </w:style>
  <w:style w:type="paragraph" w:styleId="af3">
    <w:name w:val="Plain Text"/>
    <w:basedOn w:val="a"/>
    <w:rsid w:val="006B4352"/>
    <w:rPr>
      <w:rFonts w:ascii="細明體" w:eastAsia="細明體" w:hAnsi="Courier New"/>
    </w:rPr>
  </w:style>
  <w:style w:type="character" w:customStyle="1" w:styleId="af4">
    <w:name w:val="字元 字元 字元 字元 字元 字元 字元 字元 字元 字元 字元"/>
    <w:semiHidden/>
    <w:rsid w:val="006B4352"/>
    <w:rPr>
      <w:rFonts w:ascii="Tahoma" w:eastAsia="新細明體" w:hAnsi="Tahoma"/>
      <w:lang w:val="en-US" w:eastAsia="en-US" w:bidi="ar-SA"/>
    </w:rPr>
  </w:style>
  <w:style w:type="character" w:customStyle="1" w:styleId="gray12h231">
    <w:name w:val="gray12_h231"/>
    <w:semiHidden/>
    <w:rsid w:val="00A1609E"/>
    <w:rPr>
      <w:strike w:val="0"/>
      <w:dstrike w:val="0"/>
      <w:color w:val="525252"/>
      <w:spacing w:val="12"/>
      <w:sz w:val="16"/>
      <w:szCs w:val="16"/>
      <w:u w:val="none"/>
      <w:effect w:val="none"/>
    </w:rPr>
  </w:style>
  <w:style w:type="character" w:customStyle="1" w:styleId="a1221">
    <w:name w:val="a12_2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semiHidden/>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2">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qFormat/>
    <w:rsid w:val="00EC0F56"/>
    <w:rPr>
      <w:rFonts w:ascii="Times New Roman" w:hAnsi="Times New Roman" w:cs="Times New Roman" w:hint="default"/>
      <w:b/>
      <w:bCs/>
    </w:rPr>
  </w:style>
  <w:style w:type="character" w:customStyle="1" w:styleId="20">
    <w:name w:val="標題 2 字元"/>
    <w:link w:val="2"/>
    <w:rsid w:val="00294224"/>
    <w:rPr>
      <w:rFonts w:ascii="Arial" w:eastAsia="標楷體" w:hAnsi="Arial"/>
      <w:bCs/>
      <w:sz w:val="48"/>
      <w:szCs w:val="48"/>
    </w:rPr>
  </w:style>
  <w:style w:type="character" w:customStyle="1" w:styleId="30">
    <w:name w:val="標題 3 字元"/>
    <w:link w:val="3"/>
    <w:rsid w:val="00294224"/>
    <w:rPr>
      <w:rFonts w:eastAsia="標楷體"/>
      <w:sz w:val="28"/>
    </w:rPr>
  </w:style>
  <w:style w:type="character" w:customStyle="1" w:styleId="40">
    <w:name w:val="標題 4 字元"/>
    <w:link w:val="4"/>
    <w:rsid w:val="00294224"/>
    <w:rPr>
      <w:rFonts w:ascii="Arial" w:eastAsia="標楷體" w:hAnsi="Arial"/>
      <w:sz w:val="36"/>
      <w:szCs w:val="36"/>
    </w:rPr>
  </w:style>
  <w:style w:type="character" w:customStyle="1" w:styleId="50">
    <w:name w:val="標題 5 字元"/>
    <w:link w:val="5"/>
    <w:rsid w:val="00294224"/>
    <w:rPr>
      <w:rFonts w:ascii="Arial" w:eastAsia="標楷體" w:hAnsi="Arial"/>
      <w:bCs/>
      <w:sz w:val="36"/>
      <w:szCs w:val="36"/>
    </w:rPr>
  </w:style>
  <w:style w:type="character" w:customStyle="1" w:styleId="60">
    <w:name w:val="標題 6 字元"/>
    <w:link w:val="6"/>
    <w:rsid w:val="00294224"/>
    <w:rPr>
      <w:rFonts w:ascii="Arial" w:eastAsia="標楷體" w:hAnsi="Arial"/>
      <w:sz w:val="36"/>
      <w:szCs w:val="36"/>
    </w:rPr>
  </w:style>
  <w:style w:type="character" w:customStyle="1" w:styleId="70">
    <w:name w:val="標題 7 字元"/>
    <w:link w:val="7"/>
    <w:rsid w:val="00294224"/>
    <w:rPr>
      <w:rFonts w:ascii="Arial" w:eastAsia="標楷體" w:hAnsi="Arial"/>
      <w:bCs/>
      <w:sz w:val="36"/>
      <w:szCs w:val="36"/>
    </w:rPr>
  </w:style>
  <w:style w:type="character" w:customStyle="1" w:styleId="80">
    <w:name w:val="標題 8 字元"/>
    <w:link w:val="8"/>
    <w:rsid w:val="00294224"/>
    <w:rPr>
      <w:rFonts w:ascii="Arial" w:eastAsia="標楷體" w:hAnsi="Arial"/>
      <w:sz w:val="36"/>
      <w:szCs w:val="36"/>
    </w:rPr>
  </w:style>
  <w:style w:type="character" w:customStyle="1" w:styleId="90">
    <w:name w:val="標題 9 字元"/>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link w:val="af"/>
    <w:rsid w:val="00294224"/>
    <w:rPr>
      <w:rFonts w:ascii="標楷體" w:eastAsia="標楷體"/>
      <w:kern w:val="2"/>
    </w:rPr>
  </w:style>
  <w:style w:type="character" w:customStyle="1" w:styleId="a9">
    <w:name w:val="頁尾 字元"/>
    <w:link w:val="a8"/>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3">
    <w:name w:val="標(1)"/>
    <w:basedOn w:val="a"/>
    <w:rsid w:val="0091357A"/>
    <w:pPr>
      <w:ind w:leftChars="350" w:left="1400" w:hangingChars="150" w:hanging="420"/>
      <w:jc w:val="both"/>
    </w:pPr>
  </w:style>
  <w:style w:type="paragraph" w:customStyle="1" w:styleId="14">
    <w:name w:val="標1"/>
    <w:basedOn w:val="a"/>
    <w:link w:val="15"/>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semiHidden/>
    <w:rsid w:val="007C2454"/>
    <w:rPr>
      <w:color w:val="0000FF"/>
      <w:u w:val="single"/>
    </w:rPr>
  </w:style>
  <w:style w:type="character" w:customStyle="1" w:styleId="a0">
    <w:name w:val="內文 字元"/>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before="19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after="108" w:line="440" w:lineRule="exact"/>
      <w:ind w:leftChars="177" w:left="425" w:firstLineChars="186" w:firstLine="484"/>
    </w:pPr>
    <w:rPr>
      <w:sz w:val="26"/>
    </w:rPr>
  </w:style>
  <w:style w:type="character" w:customStyle="1" w:styleId="15">
    <w:name w:val="標1 字元"/>
    <w:link w:val="14"/>
    <w:rsid w:val="006B678B"/>
    <w:rPr>
      <w:rFonts w:ascii="標楷體" w:eastAsia="標楷體"/>
      <w:kern w:val="2"/>
      <w:sz w:val="28"/>
      <w:lang w:val="en-US" w:eastAsia="zh-TW" w:bidi="ar-SA"/>
    </w:rPr>
  </w:style>
  <w:style w:type="character" w:customStyle="1" w:styleId="111">
    <w:name w:val="1.1內文 字元"/>
    <w:link w:val="110"/>
    <w:rsid w:val="007C2454"/>
    <w:rPr>
      <w:rFonts w:eastAsia="標楷體"/>
      <w:kern w:val="2"/>
      <w:sz w:val="26"/>
      <w:lang w:val="en-US" w:eastAsia="zh-TW" w:bidi="ar-SA"/>
    </w:rPr>
  </w:style>
  <w:style w:type="paragraph" w:customStyle="1" w:styleId="16">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17">
    <w:name w:val="字元 字元1 字元 字元 字元 字元"/>
    <w:basedOn w:val="a"/>
    <w:rsid w:val="000803C5"/>
    <w:pPr>
      <w:spacing w:after="160" w:line="240" w:lineRule="exact"/>
    </w:pPr>
    <w:rPr>
      <w:rFonts w:ascii="Verdana" w:hAnsi="Verdana"/>
      <w:lang w:eastAsia="en-US"/>
    </w:rPr>
  </w:style>
  <w:style w:type="character" w:styleId="aff7">
    <w:name w:val="annotation reference"/>
    <w:rsid w:val="00F778D2"/>
    <w:rPr>
      <w:sz w:val="18"/>
      <w:szCs w:val="18"/>
    </w:rPr>
  </w:style>
  <w:style w:type="paragraph" w:styleId="aff8">
    <w:name w:val="annotation subject"/>
    <w:basedOn w:val="ad"/>
    <w:next w:val="ad"/>
    <w:link w:val="aff9"/>
    <w:rsid w:val="00F778D2"/>
    <w:rPr>
      <w:b/>
      <w:bCs/>
      <w:sz w:val="28"/>
      <w:szCs w:val="20"/>
    </w:rPr>
  </w:style>
  <w:style w:type="character" w:customStyle="1" w:styleId="ae">
    <w:name w:val="註解文字 字元"/>
    <w:link w:val="ad"/>
    <w:semiHidden/>
    <w:rsid w:val="00F778D2"/>
    <w:rPr>
      <w:rFonts w:ascii="標楷體" w:eastAsia="標楷體"/>
      <w:kern w:val="2"/>
      <w:sz w:val="32"/>
      <w:szCs w:val="32"/>
    </w:rPr>
  </w:style>
  <w:style w:type="character" w:customStyle="1" w:styleId="aff9">
    <w:name w:val="註解主旨 字元"/>
    <w:basedOn w:val="ae"/>
    <w:link w:val="aff8"/>
    <w:rsid w:val="00F778D2"/>
    <w:rPr>
      <w:rFonts w:ascii="標楷體" w:eastAsia="標楷體"/>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lang w:val="x-none" w:eastAsia="x-none"/>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lang w:val="x-none" w:eastAsia="x-none"/>
    </w:rPr>
  </w:style>
  <w:style w:type="paragraph" w:styleId="3">
    <w:name w:val="heading 3"/>
    <w:basedOn w:val="a"/>
    <w:next w:val="a"/>
    <w:link w:val="30"/>
    <w:qFormat/>
    <w:rsid w:val="00294224"/>
    <w:pPr>
      <w:keepNext/>
      <w:numPr>
        <w:numId w:val="3"/>
      </w:numPr>
      <w:spacing w:line="540" w:lineRule="exact"/>
      <w:jc w:val="both"/>
      <w:outlineLvl w:val="2"/>
    </w:pPr>
    <w:rPr>
      <w:lang w:val="x-none" w:eastAsia="x-none"/>
    </w:r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lang w:val="x-none" w:eastAsia="x-none"/>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lang w:val="x-none" w:eastAsia="x-none"/>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lang w:val="x-none" w:eastAsia="x-none"/>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lang w:val="x-none" w:eastAsia="x-none"/>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lang w:val="x-none" w:eastAsia="x-none"/>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semiHidden/>
    <w:rsid w:val="006B4352"/>
    <w:pPr>
      <w:tabs>
        <w:tab w:val="center" w:pos="4153"/>
        <w:tab w:val="right" w:pos="8306"/>
      </w:tabs>
      <w:snapToGrid w:val="0"/>
    </w:pPr>
    <w:rPr>
      <w:lang w:val="x-none" w:eastAsia="x-none"/>
    </w:r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semiHidden/>
    <w:rsid w:val="006B4352"/>
    <w:pPr>
      <w:spacing w:line="480" w:lineRule="exact"/>
      <w:ind w:leftChars="300" w:left="720" w:rightChars="13" w:right="31"/>
    </w:pPr>
    <w:rPr>
      <w:sz w:val="32"/>
    </w:rPr>
  </w:style>
  <w:style w:type="paragraph" w:styleId="ad">
    <w:name w:val="annotation text"/>
    <w:basedOn w:val="a"/>
    <w:link w:val="ae"/>
    <w:semiHidden/>
    <w:rsid w:val="006B4352"/>
    <w:rPr>
      <w:sz w:val="32"/>
      <w:szCs w:val="32"/>
      <w:lang w:val="x-none" w:eastAsia="x-none"/>
    </w:rPr>
  </w:style>
  <w:style w:type="paragraph" w:styleId="af">
    <w:name w:val="header"/>
    <w:basedOn w:val="a"/>
    <w:link w:val="af0"/>
    <w:semiHidden/>
    <w:rsid w:val="006B4352"/>
    <w:pPr>
      <w:tabs>
        <w:tab w:val="center" w:pos="4153"/>
        <w:tab w:val="right" w:pos="8306"/>
      </w:tabs>
      <w:snapToGrid w:val="0"/>
    </w:pPr>
    <w:rPr>
      <w:lang w:val="x-none" w:eastAsia="x-none"/>
    </w:r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semiHidden/>
    <w:rsid w:val="006B4352"/>
    <w:rPr>
      <w:color w:val="666666"/>
      <w:spacing w:val="320"/>
      <w:sz w:val="21"/>
      <w:szCs w:val="21"/>
    </w:rPr>
  </w:style>
  <w:style w:type="paragraph" w:styleId="af3">
    <w:name w:val="Plain Text"/>
    <w:basedOn w:val="a"/>
    <w:rsid w:val="006B4352"/>
    <w:rPr>
      <w:rFonts w:ascii="細明體" w:eastAsia="細明體" w:hAnsi="Courier New"/>
    </w:rPr>
  </w:style>
  <w:style w:type="character" w:customStyle="1" w:styleId="af4">
    <w:name w:val="字元 字元 字元 字元 字元 字元 字元 字元 字元 字元 字元"/>
    <w:semiHidden/>
    <w:rsid w:val="006B4352"/>
    <w:rPr>
      <w:rFonts w:ascii="Tahoma" w:eastAsia="新細明體" w:hAnsi="Tahoma"/>
      <w:lang w:val="en-US" w:eastAsia="en-US" w:bidi="ar-SA"/>
    </w:rPr>
  </w:style>
  <w:style w:type="character" w:customStyle="1" w:styleId="gray12h231">
    <w:name w:val="gray12_h231"/>
    <w:semiHidden/>
    <w:rsid w:val="00A1609E"/>
    <w:rPr>
      <w:strike w:val="0"/>
      <w:dstrike w:val="0"/>
      <w:color w:val="525252"/>
      <w:spacing w:val="12"/>
      <w:sz w:val="16"/>
      <w:szCs w:val="16"/>
      <w:u w:val="none"/>
      <w:effect w:val="none"/>
    </w:rPr>
  </w:style>
  <w:style w:type="character" w:customStyle="1" w:styleId="a1221">
    <w:name w:val="a12_2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semiHidden/>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2">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qFormat/>
    <w:rsid w:val="00EC0F56"/>
    <w:rPr>
      <w:rFonts w:ascii="Times New Roman" w:hAnsi="Times New Roman" w:cs="Times New Roman" w:hint="default"/>
      <w:b/>
      <w:bCs/>
    </w:rPr>
  </w:style>
  <w:style w:type="character" w:customStyle="1" w:styleId="20">
    <w:name w:val="標題 2 字元"/>
    <w:link w:val="2"/>
    <w:rsid w:val="00294224"/>
    <w:rPr>
      <w:rFonts w:ascii="Arial" w:eastAsia="標楷體" w:hAnsi="Arial"/>
      <w:bCs/>
      <w:sz w:val="48"/>
      <w:szCs w:val="48"/>
    </w:rPr>
  </w:style>
  <w:style w:type="character" w:customStyle="1" w:styleId="30">
    <w:name w:val="標題 3 字元"/>
    <w:link w:val="3"/>
    <w:rsid w:val="00294224"/>
    <w:rPr>
      <w:rFonts w:eastAsia="標楷體"/>
      <w:sz w:val="28"/>
    </w:rPr>
  </w:style>
  <w:style w:type="character" w:customStyle="1" w:styleId="40">
    <w:name w:val="標題 4 字元"/>
    <w:link w:val="4"/>
    <w:rsid w:val="00294224"/>
    <w:rPr>
      <w:rFonts w:ascii="Arial" w:eastAsia="標楷體" w:hAnsi="Arial"/>
      <w:sz w:val="36"/>
      <w:szCs w:val="36"/>
    </w:rPr>
  </w:style>
  <w:style w:type="character" w:customStyle="1" w:styleId="50">
    <w:name w:val="標題 5 字元"/>
    <w:link w:val="5"/>
    <w:rsid w:val="00294224"/>
    <w:rPr>
      <w:rFonts w:ascii="Arial" w:eastAsia="標楷體" w:hAnsi="Arial"/>
      <w:bCs/>
      <w:sz w:val="36"/>
      <w:szCs w:val="36"/>
    </w:rPr>
  </w:style>
  <w:style w:type="character" w:customStyle="1" w:styleId="60">
    <w:name w:val="標題 6 字元"/>
    <w:link w:val="6"/>
    <w:rsid w:val="00294224"/>
    <w:rPr>
      <w:rFonts w:ascii="Arial" w:eastAsia="標楷體" w:hAnsi="Arial"/>
      <w:sz w:val="36"/>
      <w:szCs w:val="36"/>
    </w:rPr>
  </w:style>
  <w:style w:type="character" w:customStyle="1" w:styleId="70">
    <w:name w:val="標題 7 字元"/>
    <w:link w:val="7"/>
    <w:rsid w:val="00294224"/>
    <w:rPr>
      <w:rFonts w:ascii="Arial" w:eastAsia="標楷體" w:hAnsi="Arial"/>
      <w:bCs/>
      <w:sz w:val="36"/>
      <w:szCs w:val="36"/>
    </w:rPr>
  </w:style>
  <w:style w:type="character" w:customStyle="1" w:styleId="80">
    <w:name w:val="標題 8 字元"/>
    <w:link w:val="8"/>
    <w:rsid w:val="00294224"/>
    <w:rPr>
      <w:rFonts w:ascii="Arial" w:eastAsia="標楷體" w:hAnsi="Arial"/>
      <w:sz w:val="36"/>
      <w:szCs w:val="36"/>
    </w:rPr>
  </w:style>
  <w:style w:type="character" w:customStyle="1" w:styleId="90">
    <w:name w:val="標題 9 字元"/>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link w:val="af"/>
    <w:rsid w:val="00294224"/>
    <w:rPr>
      <w:rFonts w:ascii="標楷體" w:eastAsia="標楷體"/>
      <w:kern w:val="2"/>
    </w:rPr>
  </w:style>
  <w:style w:type="character" w:customStyle="1" w:styleId="a9">
    <w:name w:val="頁尾 字元"/>
    <w:link w:val="a8"/>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3">
    <w:name w:val="標(1)"/>
    <w:basedOn w:val="a"/>
    <w:rsid w:val="0091357A"/>
    <w:pPr>
      <w:ind w:leftChars="350" w:left="1400" w:hangingChars="150" w:hanging="420"/>
      <w:jc w:val="both"/>
    </w:pPr>
  </w:style>
  <w:style w:type="paragraph" w:customStyle="1" w:styleId="14">
    <w:name w:val="標1"/>
    <w:basedOn w:val="a"/>
    <w:link w:val="15"/>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semiHidden/>
    <w:rsid w:val="007C2454"/>
    <w:rPr>
      <w:color w:val="0000FF"/>
      <w:u w:val="single"/>
    </w:rPr>
  </w:style>
  <w:style w:type="character" w:customStyle="1" w:styleId="a0">
    <w:name w:val="內文 字元"/>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before="19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after="108" w:line="440" w:lineRule="exact"/>
      <w:ind w:leftChars="177" w:left="425" w:firstLineChars="186" w:firstLine="484"/>
    </w:pPr>
    <w:rPr>
      <w:sz w:val="26"/>
    </w:rPr>
  </w:style>
  <w:style w:type="character" w:customStyle="1" w:styleId="15">
    <w:name w:val="標1 字元"/>
    <w:link w:val="14"/>
    <w:rsid w:val="006B678B"/>
    <w:rPr>
      <w:rFonts w:ascii="標楷體" w:eastAsia="標楷體"/>
      <w:kern w:val="2"/>
      <w:sz w:val="28"/>
      <w:lang w:val="en-US" w:eastAsia="zh-TW" w:bidi="ar-SA"/>
    </w:rPr>
  </w:style>
  <w:style w:type="character" w:customStyle="1" w:styleId="111">
    <w:name w:val="1.1內文 字元"/>
    <w:link w:val="110"/>
    <w:rsid w:val="007C2454"/>
    <w:rPr>
      <w:rFonts w:eastAsia="標楷體"/>
      <w:kern w:val="2"/>
      <w:sz w:val="26"/>
      <w:lang w:val="en-US" w:eastAsia="zh-TW" w:bidi="ar-SA"/>
    </w:rPr>
  </w:style>
  <w:style w:type="paragraph" w:customStyle="1" w:styleId="16">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17">
    <w:name w:val="字元 字元1 字元 字元 字元 字元"/>
    <w:basedOn w:val="a"/>
    <w:rsid w:val="000803C5"/>
    <w:pPr>
      <w:spacing w:after="160" w:line="240" w:lineRule="exact"/>
    </w:pPr>
    <w:rPr>
      <w:rFonts w:ascii="Verdana" w:hAnsi="Verdana"/>
      <w:lang w:eastAsia="en-US"/>
    </w:rPr>
  </w:style>
  <w:style w:type="character" w:styleId="aff7">
    <w:name w:val="annotation reference"/>
    <w:rsid w:val="00F778D2"/>
    <w:rPr>
      <w:sz w:val="18"/>
      <w:szCs w:val="18"/>
    </w:rPr>
  </w:style>
  <w:style w:type="paragraph" w:styleId="aff8">
    <w:name w:val="annotation subject"/>
    <w:basedOn w:val="ad"/>
    <w:next w:val="ad"/>
    <w:link w:val="aff9"/>
    <w:rsid w:val="00F778D2"/>
    <w:rPr>
      <w:b/>
      <w:bCs/>
      <w:sz w:val="28"/>
      <w:szCs w:val="20"/>
    </w:rPr>
  </w:style>
  <w:style w:type="character" w:customStyle="1" w:styleId="ae">
    <w:name w:val="註解文字 字元"/>
    <w:link w:val="ad"/>
    <w:semiHidden/>
    <w:rsid w:val="00F778D2"/>
    <w:rPr>
      <w:rFonts w:ascii="標楷體" w:eastAsia="標楷體"/>
      <w:kern w:val="2"/>
      <w:sz w:val="32"/>
      <w:szCs w:val="32"/>
    </w:rPr>
  </w:style>
  <w:style w:type="character" w:customStyle="1" w:styleId="aff9">
    <w:name w:val="註解主旨 字元"/>
    <w:basedOn w:val="ae"/>
    <w:link w:val="aff8"/>
    <w:rsid w:val="00F778D2"/>
    <w:rPr>
      <w:rFonts w:ascii="標楷體" w:eastAsia="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0936">
      <w:bodyDiv w:val="1"/>
      <w:marLeft w:val="0"/>
      <w:marRight w:val="0"/>
      <w:marTop w:val="0"/>
      <w:marBottom w:val="0"/>
      <w:divBdr>
        <w:top w:val="none" w:sz="0" w:space="0" w:color="auto"/>
        <w:left w:val="none" w:sz="0" w:space="0" w:color="auto"/>
        <w:bottom w:val="none" w:sz="0" w:space="0" w:color="auto"/>
        <w:right w:val="none" w:sz="0" w:space="0" w:color="auto"/>
      </w:divBdr>
    </w:div>
    <w:div w:id="716705231">
      <w:bodyDiv w:val="1"/>
      <w:marLeft w:val="0"/>
      <w:marRight w:val="0"/>
      <w:marTop w:val="0"/>
      <w:marBottom w:val="0"/>
      <w:divBdr>
        <w:top w:val="none" w:sz="0" w:space="0" w:color="auto"/>
        <w:left w:val="none" w:sz="0" w:space="0" w:color="auto"/>
        <w:bottom w:val="none" w:sz="0" w:space="0" w:color="auto"/>
        <w:right w:val="none" w:sz="0" w:space="0" w:color="auto"/>
      </w:divBdr>
    </w:div>
    <w:div w:id="837187906">
      <w:bodyDiv w:val="1"/>
      <w:marLeft w:val="0"/>
      <w:marRight w:val="0"/>
      <w:marTop w:val="0"/>
      <w:marBottom w:val="0"/>
      <w:divBdr>
        <w:top w:val="none" w:sz="0" w:space="0" w:color="auto"/>
        <w:left w:val="none" w:sz="0" w:space="0" w:color="auto"/>
        <w:bottom w:val="none" w:sz="0" w:space="0" w:color="auto"/>
        <w:right w:val="none" w:sz="0" w:space="0" w:color="auto"/>
      </w:divBdr>
    </w:div>
    <w:div w:id="988368446">
      <w:bodyDiv w:val="1"/>
      <w:marLeft w:val="0"/>
      <w:marRight w:val="0"/>
      <w:marTop w:val="0"/>
      <w:marBottom w:val="0"/>
      <w:divBdr>
        <w:top w:val="none" w:sz="0" w:space="0" w:color="auto"/>
        <w:left w:val="none" w:sz="0" w:space="0" w:color="auto"/>
        <w:bottom w:val="none" w:sz="0" w:space="0" w:color="auto"/>
        <w:right w:val="none" w:sz="0" w:space="0" w:color="auto"/>
      </w:divBdr>
    </w:div>
    <w:div w:id="1131939031">
      <w:bodyDiv w:val="1"/>
      <w:marLeft w:val="0"/>
      <w:marRight w:val="0"/>
      <w:marTop w:val="0"/>
      <w:marBottom w:val="0"/>
      <w:divBdr>
        <w:top w:val="none" w:sz="0" w:space="0" w:color="auto"/>
        <w:left w:val="none" w:sz="0" w:space="0" w:color="auto"/>
        <w:bottom w:val="none" w:sz="0" w:space="0" w:color="auto"/>
        <w:right w:val="none" w:sz="0" w:space="0" w:color="auto"/>
      </w:divBdr>
    </w:div>
    <w:div w:id="1162431402">
      <w:bodyDiv w:val="1"/>
      <w:marLeft w:val="0"/>
      <w:marRight w:val="0"/>
      <w:marTop w:val="0"/>
      <w:marBottom w:val="0"/>
      <w:divBdr>
        <w:top w:val="none" w:sz="0" w:space="0" w:color="auto"/>
        <w:left w:val="none" w:sz="0" w:space="0" w:color="auto"/>
        <w:bottom w:val="none" w:sz="0" w:space="0" w:color="auto"/>
        <w:right w:val="none" w:sz="0" w:space="0" w:color="auto"/>
      </w:divBdr>
    </w:div>
    <w:div w:id="1472677069">
      <w:bodyDiv w:val="1"/>
      <w:marLeft w:val="0"/>
      <w:marRight w:val="0"/>
      <w:marTop w:val="0"/>
      <w:marBottom w:val="0"/>
      <w:divBdr>
        <w:top w:val="none" w:sz="0" w:space="0" w:color="auto"/>
        <w:left w:val="none" w:sz="0" w:space="0" w:color="auto"/>
        <w:bottom w:val="none" w:sz="0" w:space="0" w:color="auto"/>
        <w:right w:val="none" w:sz="0" w:space="0" w:color="auto"/>
      </w:divBdr>
    </w:div>
    <w:div w:id="1593204940">
      <w:bodyDiv w:val="1"/>
      <w:marLeft w:val="0"/>
      <w:marRight w:val="0"/>
      <w:marTop w:val="0"/>
      <w:marBottom w:val="0"/>
      <w:divBdr>
        <w:top w:val="none" w:sz="0" w:space="0" w:color="auto"/>
        <w:left w:val="none" w:sz="0" w:space="0" w:color="auto"/>
        <w:bottom w:val="none" w:sz="0" w:space="0" w:color="auto"/>
        <w:right w:val="none" w:sz="0" w:space="0" w:color="auto"/>
      </w:divBdr>
    </w:div>
    <w:div w:id="17857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C19C-C54E-4DCE-B30D-F0076E9B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2020-02-24T14:52:00Z</cp:lastPrinted>
  <dcterms:created xsi:type="dcterms:W3CDTF">2020-04-22T07:39:00Z</dcterms:created>
  <dcterms:modified xsi:type="dcterms:W3CDTF">2020-04-22T07:39:00Z</dcterms:modified>
</cp:coreProperties>
</file>