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E1" w:rsidRPr="003C3EAE" w:rsidRDefault="00DD6B28">
      <w:pPr>
        <w:spacing w:after="360"/>
        <w:jc w:val="center"/>
      </w:pPr>
      <w:bookmarkStart w:id="0" w:name="_GoBack"/>
      <w:bookmarkEnd w:id="0"/>
      <w:r w:rsidRPr="003C3EAE">
        <w:rPr>
          <w:rFonts w:ascii="標楷體" w:eastAsia="標楷體" w:hAnsi="標楷體" w:cs="標楷體" w:hint="eastAsia"/>
          <w:b/>
          <w:sz w:val="54"/>
          <w:szCs w:val="54"/>
        </w:rPr>
        <w:t>貳拾陸</w:t>
      </w:r>
      <w:r w:rsidR="00EE4AE1" w:rsidRPr="003C3EAE">
        <w:rPr>
          <w:rFonts w:ascii="標楷體" w:eastAsia="標楷體" w:hAnsi="標楷體" w:cs="標楷體" w:hint="eastAsia"/>
          <w:b/>
          <w:sz w:val="54"/>
          <w:szCs w:val="54"/>
        </w:rPr>
        <w:t>、國際事務</w:t>
      </w:r>
    </w:p>
    <w:p w:rsidR="00EE4AE1" w:rsidRPr="003C3EAE" w:rsidRDefault="00EE4AE1" w:rsidP="003C3EAE">
      <w:pPr>
        <w:pStyle w:val="af0"/>
        <w:numPr>
          <w:ilvl w:val="0"/>
          <w:numId w:val="3"/>
        </w:numPr>
        <w:suppressAutoHyphens w:val="0"/>
        <w:adjustRightInd w:val="0"/>
        <w:snapToGrid w:val="0"/>
        <w:spacing w:line="400" w:lineRule="exact"/>
        <w:ind w:left="0" w:firstLine="0"/>
        <w:jc w:val="both"/>
        <w:rPr>
          <w:rFonts w:ascii="標楷體" w:hAnsi="標楷體" w:cs="?????(P)"/>
          <w:b/>
          <w:bCs/>
        </w:rPr>
      </w:pPr>
      <w:r w:rsidRPr="003C3EAE">
        <w:rPr>
          <w:rFonts w:ascii="標楷體" w:hAnsi="標楷體" w:cs="?????(P)" w:hint="eastAsia"/>
          <w:b/>
          <w:bCs/>
        </w:rPr>
        <w:t>積極與國際城市、NGO及民間領袖互動</w:t>
      </w:r>
    </w:p>
    <w:p w:rsidR="00EE4AE1" w:rsidRPr="003C3EAE" w:rsidRDefault="00EE4AE1" w:rsidP="00E51628">
      <w:pPr>
        <w:snapToGrid w:val="0"/>
        <w:spacing w:line="360" w:lineRule="exact"/>
        <w:ind w:left="600" w:firstLineChars="200" w:firstLine="560"/>
        <w:jc w:val="both"/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本府行政暨國際處108年</w:t>
      </w:r>
      <w:r w:rsidR="00DD6B28" w:rsidRPr="003C3EAE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月至</w:t>
      </w:r>
      <w:r w:rsidR="00DD6B28" w:rsidRPr="003C3EAE">
        <w:rPr>
          <w:rFonts w:ascii="標楷體" w:eastAsia="標楷體" w:hAnsi="標楷體" w:cs="標楷體" w:hint="eastAsia"/>
          <w:bCs/>
          <w:sz w:val="28"/>
          <w:szCs w:val="28"/>
        </w:rPr>
        <w:t>12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月辦理訪賓接待業務，計有</w:t>
      </w:r>
      <w:r w:rsidR="00B13289" w:rsidRPr="003C3EAE">
        <w:rPr>
          <w:rFonts w:ascii="標楷體" w:eastAsia="標楷體" w:hAnsi="標楷體" w:cs="標楷體" w:hint="eastAsia"/>
          <w:bCs/>
          <w:sz w:val="28"/>
          <w:szCs w:val="28"/>
        </w:rPr>
        <w:t>21</w:t>
      </w:r>
      <w:r w:rsidRPr="003C3EAE">
        <w:rPr>
          <w:rFonts w:ascii="標楷體" w:eastAsia="標楷體" w:hAnsi="標楷體" w:cs="標楷體" w:hint="eastAsia"/>
          <w:bCs/>
          <w:sz w:val="28"/>
          <w:szCs w:val="32"/>
        </w:rPr>
        <w:t>案、</w:t>
      </w:r>
      <w:r w:rsidR="00E24393" w:rsidRPr="003C3EAE">
        <w:rPr>
          <w:rFonts w:ascii="標楷體" w:eastAsia="標楷體" w:hAnsi="標楷體" w:cs="標楷體" w:hint="eastAsia"/>
          <w:bCs/>
          <w:sz w:val="28"/>
          <w:szCs w:val="32"/>
        </w:rPr>
        <w:t>2</w:t>
      </w:r>
      <w:r w:rsidR="00B13289" w:rsidRPr="003C3EAE">
        <w:rPr>
          <w:rFonts w:ascii="標楷體" w:eastAsia="標楷體" w:hAnsi="標楷體" w:cs="標楷體"/>
          <w:bCs/>
          <w:sz w:val="28"/>
          <w:szCs w:val="32"/>
        </w:rPr>
        <w:t>77</w:t>
      </w:r>
      <w:r w:rsidRPr="003C3EAE">
        <w:rPr>
          <w:rFonts w:ascii="標楷體" w:eastAsia="標楷體" w:hAnsi="標楷體" w:cs="標楷體" w:hint="eastAsia"/>
          <w:bCs/>
          <w:sz w:val="28"/>
          <w:szCs w:val="32"/>
        </w:rPr>
        <w:t>人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到訪。主要訪團代表為</w:t>
      </w:r>
      <w:r w:rsidR="00E51628" w:rsidRPr="003C3EAE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EA4C58" w:rsidRPr="003C3EAE" w:rsidRDefault="00E24393" w:rsidP="00E51628">
      <w:pPr>
        <w:overflowPunct w:val="0"/>
        <w:snapToGrid w:val="0"/>
        <w:spacing w:line="360" w:lineRule="exact"/>
        <w:ind w:left="597" w:firstLineChars="200" w:firstLine="560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日本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臺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灣交流協會東京本部大橋光夫會長、</w:t>
      </w:r>
      <w:r w:rsidR="00C354DA" w:rsidRPr="003C3EAE">
        <w:rPr>
          <w:rFonts w:ascii="標楷體" w:eastAsia="標楷體" w:hAnsi="標楷體" w:cs="標楷體" w:hint="eastAsia"/>
          <w:bCs/>
          <w:sz w:val="28"/>
          <w:szCs w:val="28"/>
        </w:rPr>
        <w:t>自民黨青年局局長佐佐木紀眾議員、秋田縣佐竹敬久知事、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奧地利商務代表辦事處傅詩元</w:t>
      </w:r>
      <w:r w:rsidR="00923EBE" w:rsidRPr="003C3EAE"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="00923EBE" w:rsidRPr="003C3EAE">
        <w:rPr>
          <w:rFonts w:ascii="標楷體" w:eastAsia="標楷體" w:hAnsi="標楷體" w:cs="標楷體"/>
          <w:bCs/>
          <w:sz w:val="28"/>
          <w:szCs w:val="28"/>
        </w:rPr>
        <w:t>C</w:t>
      </w:r>
      <w:r w:rsidR="00923EBE" w:rsidRPr="003C3EAE">
        <w:rPr>
          <w:rFonts w:ascii="標楷體" w:eastAsia="標楷體" w:hAnsi="標楷體" w:cs="標楷體" w:hint="eastAsia"/>
          <w:bCs/>
          <w:sz w:val="28"/>
          <w:szCs w:val="28"/>
        </w:rPr>
        <w:t>hristian</w:t>
      </w:r>
      <w:r w:rsidR="00923EBE" w:rsidRPr="003C3EAE">
        <w:rPr>
          <w:rFonts w:ascii="標楷體" w:eastAsia="標楷體" w:hAnsi="標楷體" w:cs="標楷體"/>
          <w:bCs/>
          <w:sz w:val="28"/>
          <w:szCs w:val="28"/>
        </w:rPr>
        <w:t xml:space="preserve"> Fuchssteiner</w:t>
      </w:r>
      <w:r w:rsidR="00923EBE" w:rsidRPr="003C3EAE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代表、新加坡駐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臺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北商務辦事處黃偉權代表、美國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傳統基金會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」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傑克･史賓塞(</w:t>
      </w:r>
      <w:r w:rsidRPr="003C3EAE">
        <w:rPr>
          <w:rFonts w:ascii="標楷體" w:eastAsia="標楷體" w:hAnsi="標楷體" w:cs="標楷體"/>
          <w:bCs/>
          <w:sz w:val="28"/>
          <w:szCs w:val="28"/>
        </w:rPr>
        <w:t>Jack Spencer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)副會長</w:t>
      </w:r>
      <w:r w:rsidR="00C354DA" w:rsidRPr="003C3EAE">
        <w:rPr>
          <w:rFonts w:ascii="標楷體" w:eastAsia="標楷體" w:hAnsi="標楷體" w:cs="標楷體" w:hint="eastAsia"/>
          <w:bCs/>
          <w:sz w:val="28"/>
          <w:szCs w:val="28"/>
        </w:rPr>
        <w:t>及創辦人佛訥(Edwin J.Feulner,Jr.)博士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、「威爾遜國際學人中心」</w:t>
      </w:r>
      <w:r w:rsidR="00944E74" w:rsidRPr="003C3EAE">
        <w:rPr>
          <w:rFonts w:ascii="標楷體" w:eastAsia="標楷體" w:hAnsi="標楷體" w:cs="標楷體" w:hint="eastAsia"/>
          <w:bCs/>
          <w:sz w:val="28"/>
          <w:szCs w:val="28"/>
        </w:rPr>
        <w:t>約翰･尼格羅龐提</w:t>
      </w:r>
      <w:r w:rsidR="009E2C52" w:rsidRPr="003C3EAE"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="009E2C52" w:rsidRPr="003C3EAE">
        <w:rPr>
          <w:rFonts w:ascii="標楷體" w:eastAsia="標楷體" w:hAnsi="標楷體" w:cs="標楷體"/>
          <w:bCs/>
          <w:sz w:val="28"/>
          <w:szCs w:val="28"/>
        </w:rPr>
        <w:t>John D. Negroponte</w:t>
      </w:r>
      <w:r w:rsidR="009E2C52" w:rsidRPr="003C3EAE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="00944E74" w:rsidRPr="003C3EAE">
        <w:rPr>
          <w:rFonts w:ascii="標楷體" w:eastAsia="標楷體" w:hAnsi="標楷體" w:cs="標楷體" w:hint="eastAsia"/>
          <w:bCs/>
          <w:sz w:val="28"/>
          <w:szCs w:val="28"/>
        </w:rPr>
        <w:t>大使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3D5930" w:rsidRPr="003C3EAE">
        <w:rPr>
          <w:rFonts w:ascii="標楷體" w:eastAsia="標楷體" w:hAnsi="標楷體" w:cs="標楷體" w:hint="eastAsia"/>
          <w:bCs/>
          <w:sz w:val="28"/>
          <w:szCs w:val="28"/>
        </w:rPr>
        <w:t>美國</w:t>
      </w:r>
      <w:r w:rsidR="00C354DA" w:rsidRPr="003C3EAE">
        <w:rPr>
          <w:rFonts w:ascii="標楷體" w:eastAsia="標楷體" w:hAnsi="標楷體" w:cs="標楷體" w:hint="eastAsia"/>
          <w:bCs/>
          <w:sz w:val="28"/>
          <w:szCs w:val="28"/>
        </w:rPr>
        <w:t>在</w:t>
      </w:r>
      <w:r w:rsidR="005210D1" w:rsidRPr="003C3EAE">
        <w:rPr>
          <w:rFonts w:ascii="標楷體" w:eastAsia="標楷體" w:hAnsi="標楷體" w:hint="eastAsia"/>
          <w:sz w:val="30"/>
          <w:szCs w:val="30"/>
          <w:lang w:eastAsia="zh-HK"/>
        </w:rPr>
        <w:t>臺</w:t>
      </w:r>
      <w:r w:rsidR="00C354DA" w:rsidRPr="003C3EAE">
        <w:rPr>
          <w:rFonts w:ascii="標楷體" w:eastAsia="標楷體" w:hAnsi="標楷體" w:hint="eastAsia"/>
          <w:sz w:val="30"/>
          <w:szCs w:val="30"/>
          <w:lang w:eastAsia="zh-HK"/>
        </w:rPr>
        <w:t>協會主席莫健（James F. Moriarty）大使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22265E" w:rsidRPr="003C3EAE">
        <w:rPr>
          <w:rFonts w:ascii="標楷體" w:eastAsia="標楷體" w:hAnsi="標楷體" w:cs="標楷體" w:hint="eastAsia"/>
          <w:bCs/>
          <w:sz w:val="28"/>
          <w:szCs w:val="28"/>
        </w:rPr>
        <w:t>澳洲辦事處高戈銳(</w:t>
      </w:r>
      <w:r w:rsidR="0022265E" w:rsidRPr="003C3EAE">
        <w:rPr>
          <w:rFonts w:ascii="標楷體" w:eastAsia="標楷體" w:hAnsi="標楷體" w:cs="標楷體"/>
          <w:bCs/>
          <w:sz w:val="28"/>
          <w:szCs w:val="28"/>
        </w:rPr>
        <w:t>Gary Cowan</w:t>
      </w:r>
      <w:r w:rsidR="0022265E" w:rsidRPr="003C3EAE">
        <w:rPr>
          <w:rFonts w:ascii="標楷體" w:eastAsia="標楷體" w:hAnsi="標楷體" w:cs="標楷體" w:hint="eastAsia"/>
          <w:bCs/>
          <w:sz w:val="28"/>
          <w:szCs w:val="28"/>
        </w:rPr>
        <w:t>)代表</w:t>
      </w:r>
      <w:r w:rsidR="00C354DA" w:rsidRPr="003C3EAE">
        <w:rPr>
          <w:rFonts w:ascii="標楷體" w:eastAsia="標楷體" w:hAnsi="標楷體" w:cs="標楷體" w:hint="eastAsia"/>
          <w:bCs/>
          <w:sz w:val="28"/>
          <w:szCs w:val="28"/>
        </w:rPr>
        <w:t>等貴賓</w:t>
      </w:r>
      <w:r w:rsidR="0022265E" w:rsidRPr="003C3EA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E51628" w:rsidRPr="003C3EAE" w:rsidRDefault="00E51628" w:rsidP="00E51628">
      <w:pPr>
        <w:overflowPunct w:val="0"/>
        <w:snapToGrid w:val="0"/>
        <w:spacing w:line="360" w:lineRule="exact"/>
        <w:ind w:left="597" w:hanging="31"/>
        <w:jc w:val="both"/>
        <w:rPr>
          <w:rFonts w:ascii="標楷體" w:eastAsia="標楷體" w:hAnsi="標楷體" w:cs="標楷體"/>
          <w:bCs/>
          <w:sz w:val="28"/>
          <w:szCs w:val="28"/>
        </w:rPr>
      </w:pPr>
    </w:p>
    <w:p w:rsidR="00EE4AE1" w:rsidRPr="003C3EAE" w:rsidRDefault="00EA4C58" w:rsidP="00E51628">
      <w:pPr>
        <w:pStyle w:val="af0"/>
        <w:numPr>
          <w:ilvl w:val="0"/>
          <w:numId w:val="3"/>
        </w:numPr>
        <w:snapToGrid w:val="0"/>
        <w:spacing w:line="400" w:lineRule="exact"/>
        <w:ind w:left="961" w:hangingChars="300" w:hanging="961"/>
        <w:jc w:val="both"/>
        <w:rPr>
          <w:rFonts w:ascii="標楷體" w:hAnsi="標楷體" w:cs="文鼎中黑"/>
          <w:b/>
          <w:bCs/>
        </w:rPr>
      </w:pPr>
      <w:r w:rsidRPr="003C3EAE">
        <w:rPr>
          <w:rFonts w:ascii="標楷體" w:hAnsi="標楷體" w:cs="文鼎中黑" w:hint="eastAsia"/>
          <w:b/>
          <w:bCs/>
        </w:rPr>
        <w:t>姊妹市、國際友好城市之交流</w:t>
      </w:r>
    </w:p>
    <w:p w:rsidR="00DB2692" w:rsidRPr="003C3EAE" w:rsidRDefault="00EE4AE1" w:rsidP="00E51628">
      <w:pPr>
        <w:numPr>
          <w:ilvl w:val="0"/>
          <w:numId w:val="5"/>
        </w:numPr>
        <w:snapToGrid w:val="0"/>
        <w:spacing w:line="360" w:lineRule="exact"/>
        <w:ind w:left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姊妹市及國際友好城市之交流活動</w:t>
      </w:r>
    </w:p>
    <w:p w:rsidR="008248F9" w:rsidRPr="003C3EAE" w:rsidRDefault="00EE4AE1" w:rsidP="00E51628">
      <w:pPr>
        <w:snapToGrid w:val="0"/>
        <w:spacing w:line="360" w:lineRule="exact"/>
        <w:ind w:left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為提升與姊妹市、國際友好城市之關係，由本府行政暨國際處擔任聯繫窗口，協助各局處進行相關業務交流，以促進各局處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所轄專業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業務與國際接軌，深耕姊妹市關係，達到互利雙贏之效果。本期</w:t>
      </w:r>
      <w:r w:rsidR="008248F9" w:rsidRPr="003C3EAE">
        <w:rPr>
          <w:rFonts w:ascii="標楷體" w:eastAsia="標楷體" w:hAnsi="標楷體" w:cs="標楷體" w:hint="eastAsia"/>
          <w:bCs/>
          <w:sz w:val="28"/>
          <w:szCs w:val="28"/>
        </w:rPr>
        <w:t>成果為：</w:t>
      </w:r>
    </w:p>
    <w:p w:rsidR="00112C01" w:rsidRPr="003C3EAE" w:rsidRDefault="00112C01" w:rsidP="00E51628">
      <w:pPr>
        <w:numPr>
          <w:ilvl w:val="0"/>
          <w:numId w:val="8"/>
        </w:numPr>
        <w:snapToGrid w:val="0"/>
        <w:spacing w:line="360" w:lineRule="exact"/>
        <w:ind w:left="1134" w:hanging="283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訪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問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澳洲布里斯本姊妹市</w:t>
      </w:r>
      <w:r w:rsidR="00B90EFF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參與2019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亞太城市高峰會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」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(Asia Pacific Cities Summit,APCS)</w:t>
      </w:r>
    </w:p>
    <w:p w:rsidR="00112C01" w:rsidRPr="003C3EAE" w:rsidRDefault="00112C01" w:rsidP="00E51628">
      <w:pPr>
        <w:snapToGrid w:val="0"/>
        <w:spacing w:line="360" w:lineRule="exact"/>
        <w:ind w:left="1134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108年7月5日至12日，由本府行政暨國際處</w:t>
      </w:r>
      <w:r w:rsidR="00112268" w:rsidRPr="003C3EAE">
        <w:rPr>
          <w:rFonts w:ascii="標楷體" w:eastAsia="標楷體" w:hAnsi="標楷體" w:cs="標楷體" w:hint="eastAsia"/>
          <w:bCs/>
          <w:sz w:val="28"/>
          <w:szCs w:val="28"/>
        </w:rPr>
        <w:t>王前處長智立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代表前往澳洲布里斯本姊妹市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參與「2019亞太城市高峰會」(APCS)，共商永續發展、循環經濟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都市交通等議題。</w:t>
      </w:r>
    </w:p>
    <w:p w:rsidR="00112C01" w:rsidRPr="003C3EAE" w:rsidRDefault="003F7831" w:rsidP="00E51628">
      <w:pPr>
        <w:numPr>
          <w:ilvl w:val="0"/>
          <w:numId w:val="8"/>
        </w:numPr>
        <w:snapToGrid w:val="0"/>
        <w:spacing w:line="360" w:lineRule="exact"/>
        <w:ind w:left="1134" w:hanging="283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參與</w:t>
      </w:r>
      <w:r w:rsidR="00112C01" w:rsidRPr="003C3EAE">
        <w:rPr>
          <w:rFonts w:ascii="標楷體" w:eastAsia="標楷體" w:hAnsi="標楷體" w:cs="標楷體" w:hint="eastAsia"/>
          <w:bCs/>
          <w:sz w:val="28"/>
          <w:szCs w:val="28"/>
        </w:rPr>
        <w:t>日本八王子市「八王子祭」暨考察東京都都政建設</w:t>
      </w:r>
    </w:p>
    <w:p w:rsidR="003463D4" w:rsidRPr="003C3EAE" w:rsidRDefault="00112C01" w:rsidP="00E51628">
      <w:pPr>
        <w:snapToGrid w:val="0"/>
        <w:spacing w:line="360" w:lineRule="exact"/>
        <w:ind w:left="1134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108年8月4日至8日，由本府葉副市長率領行政暨國際處、運動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發展局、工務局及教育局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代表組團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參加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日本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八王子友好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城</w:t>
      </w:r>
      <w:r w:rsidR="003F7831" w:rsidRPr="003C3EAE">
        <w:rPr>
          <w:rFonts w:ascii="標楷體" w:eastAsia="標楷體" w:hAnsi="標楷體" w:cs="標楷體" w:hint="eastAsia"/>
          <w:bCs/>
          <w:sz w:val="28"/>
          <w:szCs w:val="28"/>
        </w:rPr>
        <w:t>市之「八王子祭」慶典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活動。並訪問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東京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都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拜會東京都廳、東京都教育委員會、自民黨青年局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2020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東京奧運組織委員會及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參訪相關場館，積極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尋求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雙邊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體育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教育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之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友好</w:t>
      </w:r>
      <w:r w:rsidR="0040429F" w:rsidRPr="003C3EAE">
        <w:rPr>
          <w:rFonts w:ascii="標楷體" w:eastAsia="標楷體" w:hAnsi="標楷體" w:cs="標楷體" w:hint="eastAsia"/>
          <w:bCs/>
          <w:sz w:val="28"/>
          <w:szCs w:val="28"/>
        </w:rPr>
        <w:t>關係與</w:t>
      </w:r>
      <w:r w:rsidR="003463D4" w:rsidRPr="003C3EAE">
        <w:rPr>
          <w:rFonts w:ascii="標楷體" w:eastAsia="標楷體" w:hAnsi="標楷體" w:cs="標楷體" w:hint="eastAsia"/>
          <w:bCs/>
          <w:sz w:val="28"/>
          <w:szCs w:val="28"/>
        </w:rPr>
        <w:t>合作機會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DB2692" w:rsidRPr="003C3EAE" w:rsidRDefault="00EE4AE1" w:rsidP="00E51628">
      <w:pPr>
        <w:numPr>
          <w:ilvl w:val="0"/>
          <w:numId w:val="5"/>
        </w:numPr>
        <w:snapToGrid w:val="0"/>
        <w:spacing w:line="360" w:lineRule="exact"/>
        <w:ind w:left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推動與國際城市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簽署友好合作備忘錄</w:t>
      </w:r>
    </w:p>
    <w:p w:rsidR="00DB2692" w:rsidRPr="003C3EAE" w:rsidRDefault="00EE4AE1" w:rsidP="00E51628">
      <w:pPr>
        <w:snapToGrid w:val="0"/>
        <w:spacing w:line="360" w:lineRule="exact"/>
        <w:ind w:left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為增進與國際友誼城市之</w:t>
      </w:r>
      <w:r w:rsidR="00C304D4" w:rsidRPr="003C3EAE">
        <w:rPr>
          <w:rFonts w:ascii="標楷體" w:eastAsia="標楷體" w:hAnsi="標楷體" w:cs="標楷體" w:hint="eastAsia"/>
          <w:bCs/>
          <w:sz w:val="28"/>
          <w:szCs w:val="28"/>
        </w:rPr>
        <w:t>合作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交流，</w:t>
      </w:r>
      <w:r w:rsidR="00C304D4" w:rsidRPr="003C3EAE">
        <w:rPr>
          <w:rFonts w:ascii="標楷體" w:eastAsia="標楷體" w:hAnsi="標楷體" w:cs="標楷體" w:hint="eastAsia"/>
          <w:bCs/>
          <w:sz w:val="28"/>
          <w:szCs w:val="28"/>
        </w:rPr>
        <w:t>本府就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雙方城市規模、屬性及交流效益，賡續推動與國際城市</w:t>
      </w:r>
      <w:r w:rsidR="00C304D4" w:rsidRPr="003C3EAE">
        <w:rPr>
          <w:rFonts w:ascii="標楷體" w:eastAsia="標楷體" w:hAnsi="標楷體" w:cs="標楷體" w:hint="eastAsia"/>
          <w:bCs/>
          <w:sz w:val="28"/>
          <w:szCs w:val="28"/>
        </w:rPr>
        <w:t>簽署友好合作備忘錄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。本期推動</w:t>
      </w:r>
      <w:r w:rsidR="0078429E" w:rsidRPr="003C3EAE">
        <w:rPr>
          <w:rFonts w:ascii="標楷體" w:eastAsia="標楷體" w:hAnsi="標楷體" w:cs="標楷體" w:hint="eastAsia"/>
          <w:bCs/>
          <w:sz w:val="28"/>
          <w:szCs w:val="28"/>
        </w:rPr>
        <w:t>與日本秋田縣續簽友好合作備忘錄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EE4AE1" w:rsidRPr="003C3EAE" w:rsidRDefault="0078429E" w:rsidP="00E51628">
      <w:pPr>
        <w:snapToGrid w:val="0"/>
        <w:spacing w:line="360" w:lineRule="exact"/>
        <w:ind w:left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108年8月23日</w:t>
      </w:r>
      <w:r w:rsidR="00EE4AE1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秋田縣佐竹敬久知事親率37位秋田政商界貴賓訪高，與本府葉副市長共同簽</w:t>
      </w:r>
      <w:r w:rsidR="00C304D4" w:rsidRPr="003C3EAE">
        <w:rPr>
          <w:rFonts w:ascii="標楷體" w:eastAsia="標楷體" w:hAnsi="標楷體" w:cs="標楷體" w:hint="eastAsia"/>
          <w:bCs/>
          <w:sz w:val="28"/>
          <w:szCs w:val="28"/>
        </w:rPr>
        <w:t>署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「國際交流合作備忘錄」，持續加強雙方在觀光、教育及物產的合作</w:t>
      </w:r>
      <w:r w:rsidR="00C304D4" w:rsidRPr="003C3EAE">
        <w:rPr>
          <w:rFonts w:ascii="標楷體" w:eastAsia="標楷體" w:hAnsi="標楷體" w:cs="標楷體" w:hint="eastAsia"/>
          <w:bCs/>
          <w:sz w:val="28"/>
          <w:szCs w:val="28"/>
        </w:rPr>
        <w:t>交流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EE4AE1" w:rsidRPr="003C3EAE" w:rsidRDefault="00EE4AE1" w:rsidP="00E51628">
      <w:pPr>
        <w:pStyle w:val="af0"/>
        <w:numPr>
          <w:ilvl w:val="0"/>
          <w:numId w:val="3"/>
        </w:numPr>
        <w:snapToGrid w:val="0"/>
        <w:spacing w:line="400" w:lineRule="exact"/>
        <w:ind w:left="961" w:hangingChars="300" w:hanging="961"/>
        <w:jc w:val="both"/>
        <w:rPr>
          <w:rFonts w:ascii="標楷體" w:hAnsi="標楷體" w:cs="文鼎中黑"/>
          <w:b/>
          <w:bCs/>
        </w:rPr>
      </w:pPr>
      <w:r w:rsidRPr="003C3EAE">
        <w:rPr>
          <w:rFonts w:ascii="標楷體" w:hAnsi="標楷體" w:cs="文鼎中黑" w:hint="eastAsia"/>
          <w:b/>
          <w:bCs/>
        </w:rPr>
        <w:lastRenderedPageBreak/>
        <w:t>城市行銷暨交流</w:t>
      </w:r>
    </w:p>
    <w:p w:rsidR="00BD5BFC" w:rsidRPr="003C3EAE" w:rsidRDefault="00BD5BFC" w:rsidP="00E51628">
      <w:pPr>
        <w:numPr>
          <w:ilvl w:val="0"/>
          <w:numId w:val="7"/>
        </w:numPr>
        <w:snapToGrid w:val="0"/>
        <w:spacing w:line="360" w:lineRule="exact"/>
        <w:ind w:left="993" w:hanging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2019</w:t>
      </w:r>
      <w:r w:rsidR="008024D7" w:rsidRPr="003C3EAE">
        <w:rPr>
          <w:rFonts w:ascii="標楷體" w:eastAsia="標楷體" w:hAnsi="標楷體" w:cs="標楷體" w:hint="eastAsia"/>
          <w:bCs/>
          <w:sz w:val="28"/>
          <w:szCs w:val="28"/>
        </w:rPr>
        <w:t>炫高雄—高雄國際夏令營</w:t>
      </w:r>
    </w:p>
    <w:p w:rsidR="00BD5BFC" w:rsidRPr="003C3EAE" w:rsidRDefault="00BD5BFC" w:rsidP="00E51628">
      <w:pPr>
        <w:snapToGrid w:val="0"/>
        <w:spacing w:line="360" w:lineRule="exact"/>
        <w:ind w:left="993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108年8月12日至17日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5E63CE" w:rsidRPr="003C3EAE">
        <w:rPr>
          <w:rFonts w:ascii="標楷體" w:eastAsia="標楷體" w:hAnsi="標楷體" w:cs="標楷體" w:hint="eastAsia"/>
          <w:bCs/>
          <w:sz w:val="28"/>
          <w:szCs w:val="28"/>
        </w:rPr>
        <w:t>首度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舉辦「Share Kaohsiung! International Summer Camp， 2019炫高雄—高雄國際夏令營」，以城市歷史、文化體驗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="008024D7" w:rsidRPr="003C3EAE">
        <w:rPr>
          <w:rFonts w:ascii="標楷體" w:eastAsia="標楷體" w:hAnsi="標楷體" w:cs="標楷體" w:hint="eastAsia"/>
          <w:bCs/>
          <w:sz w:val="28"/>
          <w:szCs w:val="28"/>
        </w:rPr>
        <w:t>產業參訪3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大主軸，搭配各項訪問行程、語文和外交研習課程，讓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姊妹市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友好城市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在地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的</w:t>
      </w:r>
      <w:r w:rsidR="00EA4C58" w:rsidRPr="003C3EAE">
        <w:rPr>
          <w:rFonts w:ascii="標楷體" w:eastAsia="標楷體" w:hAnsi="標楷體" w:cs="標楷體" w:hint="eastAsia"/>
          <w:bCs/>
          <w:sz w:val="28"/>
          <w:szCs w:val="28"/>
        </w:rPr>
        <w:t>大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學生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深入認識高雄的多元發展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豐富的城市特色，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扎根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姊妹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市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及友好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城市</w:t>
      </w:r>
      <w:r w:rsidR="00DB4B30" w:rsidRPr="003C3EAE">
        <w:rPr>
          <w:rFonts w:ascii="標楷體" w:eastAsia="標楷體" w:hAnsi="標楷體" w:cs="標楷體" w:hint="eastAsia"/>
          <w:bCs/>
          <w:sz w:val="28"/>
          <w:szCs w:val="28"/>
        </w:rPr>
        <w:t>的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下一代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情誼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48566C" w:rsidRPr="003C3EAE" w:rsidRDefault="0048566C" w:rsidP="00E51628">
      <w:pPr>
        <w:numPr>
          <w:ilvl w:val="0"/>
          <w:numId w:val="7"/>
        </w:numPr>
        <w:snapToGrid w:val="0"/>
        <w:spacing w:line="360" w:lineRule="exact"/>
        <w:ind w:left="993" w:hanging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2019</w:t>
      </w:r>
      <w:r w:rsidR="008024D7" w:rsidRPr="003C3EAE">
        <w:rPr>
          <w:rFonts w:ascii="標楷體" w:eastAsia="標楷體" w:hAnsi="標楷體" w:cs="標楷體" w:hint="eastAsia"/>
          <w:bCs/>
          <w:sz w:val="28"/>
          <w:szCs w:val="28"/>
        </w:rPr>
        <w:t>炫高雄─國際新生青春田園趴</w:t>
      </w:r>
    </w:p>
    <w:p w:rsidR="00EE4AE1" w:rsidRPr="003C3EAE" w:rsidRDefault="002A6725" w:rsidP="00E51628">
      <w:pPr>
        <w:snapToGrid w:val="0"/>
        <w:spacing w:line="360" w:lineRule="exact"/>
        <w:ind w:left="1134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11月23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至24日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舉辦「2019炫高雄─國際新生青春田園趴」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，計有高雄10所大專院校參與，吸引26個國家與地區、約200名學生參加。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活動包括破冰團康、在地農事體驗、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文化體驗及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熱情「田園趴」晚會等行程，足跡遍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高雄美濃、旗山、大樹等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地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區，引領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國際</w:t>
      </w:r>
      <w:r w:rsidR="003D5930" w:rsidRPr="003C3EAE">
        <w:rPr>
          <w:rFonts w:ascii="標楷體" w:eastAsia="標楷體" w:hAnsi="標楷體" w:cs="標楷體" w:hint="eastAsia"/>
          <w:bCs/>
          <w:sz w:val="28"/>
          <w:szCs w:val="28"/>
        </w:rPr>
        <w:t>新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生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與在地學生建立同儕友誼。</w:t>
      </w:r>
    </w:p>
    <w:p w:rsidR="0048566C" w:rsidRPr="003C3EAE" w:rsidRDefault="0048566C" w:rsidP="00E51628">
      <w:pPr>
        <w:numPr>
          <w:ilvl w:val="0"/>
          <w:numId w:val="7"/>
        </w:numPr>
        <w:snapToGrid w:val="0"/>
        <w:spacing w:line="360" w:lineRule="exact"/>
        <w:ind w:left="993" w:hanging="85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2019 Share Kaohsiung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—駐臺</w:t>
      </w:r>
      <w:r w:rsidR="00B90EFF">
        <w:rPr>
          <w:rFonts w:ascii="標楷體" w:eastAsia="標楷體" w:hAnsi="標楷體" w:cs="標楷體" w:hint="eastAsia"/>
          <w:bCs/>
          <w:sz w:val="28"/>
          <w:szCs w:val="28"/>
        </w:rPr>
        <w:t>使節炫高雄</w:t>
      </w:r>
    </w:p>
    <w:p w:rsidR="0048566C" w:rsidRPr="003C3EAE" w:rsidRDefault="004B2B6A" w:rsidP="00E51628">
      <w:pPr>
        <w:snapToGrid w:val="0"/>
        <w:spacing w:line="360" w:lineRule="exact"/>
        <w:ind w:left="1134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108年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12月6日至7日</w:t>
      </w:r>
      <w:r w:rsidR="00035F72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舉辦「2019 Share Kaohsiung</w:t>
      </w:r>
      <w:r w:rsidR="00141FF7" w:rsidRPr="003C3EAE">
        <w:rPr>
          <w:rFonts w:ascii="標楷體" w:eastAsia="標楷體" w:hAnsi="標楷體" w:cs="標楷體" w:hint="eastAsia"/>
          <w:bCs/>
          <w:sz w:val="28"/>
          <w:szCs w:val="28"/>
        </w:rPr>
        <w:t>—駐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臺</w:t>
      </w:r>
      <w:r w:rsidR="00141FF7" w:rsidRPr="003C3EAE">
        <w:rPr>
          <w:rFonts w:ascii="標楷體" w:eastAsia="標楷體" w:hAnsi="標楷體" w:cs="標楷體" w:hint="eastAsia"/>
          <w:bCs/>
          <w:sz w:val="28"/>
          <w:szCs w:val="28"/>
        </w:rPr>
        <w:t>使節炫高雄」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，邀請駐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臺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代表、使節體驗高雄，</w:t>
      </w:r>
      <w:r w:rsidR="00141FF7" w:rsidRPr="003C3EAE">
        <w:rPr>
          <w:rFonts w:ascii="標楷體" w:eastAsia="標楷體" w:hAnsi="標楷體" w:cs="標楷體" w:hint="eastAsia"/>
          <w:bCs/>
          <w:sz w:val="28"/>
          <w:szCs w:val="28"/>
        </w:rPr>
        <w:t>活動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以「分享高雄」為主軸，融合市政建</w:t>
      </w:r>
      <w:r w:rsidR="00B13289" w:rsidRPr="003C3EAE">
        <w:rPr>
          <w:rFonts w:ascii="標楷體" w:eastAsia="標楷體" w:hAnsi="標楷體" w:cs="標楷體" w:hint="eastAsia"/>
          <w:bCs/>
          <w:sz w:val="28"/>
          <w:szCs w:val="28"/>
        </w:rPr>
        <w:t>設、鄉土特色、科技產業及民間文化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等</w:t>
      </w:r>
      <w:r w:rsidR="00B13289" w:rsidRPr="003C3EAE">
        <w:rPr>
          <w:rFonts w:ascii="標楷體" w:eastAsia="標楷體" w:hAnsi="標楷體" w:cs="標楷體" w:hint="eastAsia"/>
          <w:bCs/>
          <w:sz w:val="28"/>
          <w:szCs w:val="28"/>
        </w:rPr>
        <w:t>行程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並首度</w:t>
      </w:r>
      <w:r w:rsidR="00B13289" w:rsidRPr="003C3EAE">
        <w:rPr>
          <w:rFonts w:ascii="標楷體" w:eastAsia="標楷體" w:hAnsi="標楷體" w:cs="標楷體" w:hint="eastAsia"/>
          <w:bCs/>
          <w:sz w:val="28"/>
          <w:szCs w:val="28"/>
        </w:rPr>
        <w:t>舉辦「國際交流座談會」</w:t>
      </w:r>
      <w:r w:rsidR="007F2C77" w:rsidRPr="003C3E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除介紹2020年高雄重要國際活動外，同時</w:t>
      </w:r>
      <w:r w:rsidR="00021691" w:rsidRPr="003C3EAE">
        <w:rPr>
          <w:rFonts w:ascii="標楷體" w:eastAsia="標楷體" w:hAnsi="標楷體" w:cs="標楷體" w:hint="eastAsia"/>
          <w:bCs/>
          <w:sz w:val="28"/>
          <w:szCs w:val="28"/>
        </w:rPr>
        <w:t>促進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駐</w:t>
      </w:r>
      <w:r w:rsidR="005210D1" w:rsidRPr="003C3EAE">
        <w:rPr>
          <w:rFonts w:ascii="標楷體" w:eastAsia="標楷體" w:hAnsi="標楷體" w:cs="標楷體" w:hint="eastAsia"/>
          <w:bCs/>
          <w:sz w:val="28"/>
          <w:szCs w:val="28"/>
        </w:rPr>
        <w:t>臺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使節與</w:t>
      </w:r>
      <w:r w:rsidR="00021691" w:rsidRPr="003C3EAE">
        <w:rPr>
          <w:rFonts w:ascii="標楷體" w:eastAsia="標楷體" w:hAnsi="標楷體" w:cs="標楷體" w:hint="eastAsia"/>
          <w:bCs/>
          <w:sz w:val="28"/>
          <w:szCs w:val="28"/>
        </w:rPr>
        <w:t>本</w:t>
      </w:r>
      <w:r w:rsidRPr="003C3EAE">
        <w:rPr>
          <w:rFonts w:ascii="標楷體" w:eastAsia="標楷體" w:hAnsi="標楷體" w:cs="標楷體" w:hint="eastAsia"/>
          <w:bCs/>
          <w:sz w:val="28"/>
          <w:szCs w:val="28"/>
        </w:rPr>
        <w:t>府各</w:t>
      </w:r>
      <w:r w:rsidR="0048566C" w:rsidRPr="003C3EAE">
        <w:rPr>
          <w:rFonts w:ascii="標楷體" w:eastAsia="標楷體" w:hAnsi="標楷體" w:cs="標楷體" w:hint="eastAsia"/>
          <w:bCs/>
          <w:sz w:val="28"/>
          <w:szCs w:val="28"/>
        </w:rPr>
        <w:t>局處代表面對面交流，探尋具體合作機會。</w:t>
      </w:r>
    </w:p>
    <w:sectPr w:rsidR="0048566C" w:rsidRPr="003C3EAE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5" w:rsidRDefault="006813F5" w:rsidP="008248F9">
      <w:r>
        <w:separator/>
      </w:r>
    </w:p>
  </w:endnote>
  <w:endnote w:type="continuationSeparator" w:id="0">
    <w:p w:rsidR="006813F5" w:rsidRDefault="006813F5" w:rsidP="008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細明體"/>
    <w:charset w:val="88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5" w:rsidRDefault="006813F5" w:rsidP="008248F9">
      <w:r>
        <w:separator/>
      </w:r>
    </w:p>
  </w:footnote>
  <w:footnote w:type="continuationSeparator" w:id="0">
    <w:p w:rsidR="006813F5" w:rsidRDefault="006813F5" w:rsidP="0082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50448"/>
    <w:multiLevelType w:val="hybridMultilevel"/>
    <w:tmpl w:val="B5003094"/>
    <w:lvl w:ilvl="0" w:tplc="FCD2B28A">
      <w:start w:val="1"/>
      <w:numFmt w:val="taiwaneseCountingThousand"/>
      <w:lvlText w:val="%1、"/>
      <w:lvlJc w:val="left"/>
      <w:pPr>
        <w:ind w:left="720" w:hanging="720"/>
      </w:pPr>
      <w:rPr>
        <w:rFonts w:cs="文鼎中黑" w:hint="default"/>
        <w:b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C4442"/>
    <w:multiLevelType w:val="hybridMultilevel"/>
    <w:tmpl w:val="DAA0B4E4"/>
    <w:lvl w:ilvl="0" w:tplc="7BB2FFA2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56D2EEE"/>
    <w:multiLevelType w:val="hybridMultilevel"/>
    <w:tmpl w:val="3F805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F4A0A"/>
    <w:multiLevelType w:val="hybridMultilevel"/>
    <w:tmpl w:val="DAA0B4E4"/>
    <w:lvl w:ilvl="0" w:tplc="7BB2FFA2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4A24222"/>
    <w:multiLevelType w:val="hybridMultilevel"/>
    <w:tmpl w:val="B7DADE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65B92B78"/>
    <w:multiLevelType w:val="hybridMultilevel"/>
    <w:tmpl w:val="542C8148"/>
    <w:lvl w:ilvl="0" w:tplc="D966B01A">
      <w:start w:val="1"/>
      <w:numFmt w:val="taiwaneseCountingThousand"/>
      <w:lvlText w:val="（%1）"/>
      <w:lvlJc w:val="left"/>
      <w:pPr>
        <w:ind w:left="14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6EE75357"/>
    <w:multiLevelType w:val="hybridMultilevel"/>
    <w:tmpl w:val="20AE3EFC"/>
    <w:lvl w:ilvl="0" w:tplc="BF7EC0D6">
      <w:start w:val="1"/>
      <w:numFmt w:val="taiwaneseCountingThousand"/>
      <w:lvlText w:val="（%1）"/>
      <w:lvlJc w:val="left"/>
      <w:pPr>
        <w:ind w:left="12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744A1DD4"/>
    <w:multiLevelType w:val="hybridMultilevel"/>
    <w:tmpl w:val="542C8148"/>
    <w:lvl w:ilvl="0" w:tplc="D966B01A">
      <w:start w:val="1"/>
      <w:numFmt w:val="taiwaneseCountingThousand"/>
      <w:lvlText w:val="（%1）"/>
      <w:lvlJc w:val="left"/>
      <w:pPr>
        <w:ind w:left="14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2"/>
    <w:rsid w:val="00021691"/>
    <w:rsid w:val="00035F72"/>
    <w:rsid w:val="000502FA"/>
    <w:rsid w:val="00112268"/>
    <w:rsid w:val="00112C01"/>
    <w:rsid w:val="00141FF7"/>
    <w:rsid w:val="002158F2"/>
    <w:rsid w:val="0022265E"/>
    <w:rsid w:val="002423FA"/>
    <w:rsid w:val="00292C1B"/>
    <w:rsid w:val="002A6725"/>
    <w:rsid w:val="00330DB8"/>
    <w:rsid w:val="00334B85"/>
    <w:rsid w:val="003463D4"/>
    <w:rsid w:val="003712D5"/>
    <w:rsid w:val="003C3EAE"/>
    <w:rsid w:val="003D5930"/>
    <w:rsid w:val="003F7831"/>
    <w:rsid w:val="0040429F"/>
    <w:rsid w:val="0048566C"/>
    <w:rsid w:val="004B2B6A"/>
    <w:rsid w:val="00505A3F"/>
    <w:rsid w:val="005210D1"/>
    <w:rsid w:val="005A32B4"/>
    <w:rsid w:val="005E63CE"/>
    <w:rsid w:val="00630143"/>
    <w:rsid w:val="006813F5"/>
    <w:rsid w:val="006C732F"/>
    <w:rsid w:val="00705BC6"/>
    <w:rsid w:val="0078429E"/>
    <w:rsid w:val="007E08AE"/>
    <w:rsid w:val="007F2C77"/>
    <w:rsid w:val="008024D7"/>
    <w:rsid w:val="008248F9"/>
    <w:rsid w:val="0083678C"/>
    <w:rsid w:val="0084249D"/>
    <w:rsid w:val="00923EBE"/>
    <w:rsid w:val="00944E74"/>
    <w:rsid w:val="0096089A"/>
    <w:rsid w:val="00986BC9"/>
    <w:rsid w:val="009E2C52"/>
    <w:rsid w:val="00A5193B"/>
    <w:rsid w:val="00A87FEE"/>
    <w:rsid w:val="00AC0A6D"/>
    <w:rsid w:val="00AC6DBD"/>
    <w:rsid w:val="00B03F0A"/>
    <w:rsid w:val="00B106FA"/>
    <w:rsid w:val="00B13289"/>
    <w:rsid w:val="00B90EFF"/>
    <w:rsid w:val="00BC70E5"/>
    <w:rsid w:val="00BD5BFC"/>
    <w:rsid w:val="00C304D4"/>
    <w:rsid w:val="00C354DA"/>
    <w:rsid w:val="00C76751"/>
    <w:rsid w:val="00D20702"/>
    <w:rsid w:val="00D225D1"/>
    <w:rsid w:val="00D339B0"/>
    <w:rsid w:val="00DA0C67"/>
    <w:rsid w:val="00DB2692"/>
    <w:rsid w:val="00DB4B30"/>
    <w:rsid w:val="00DC45E0"/>
    <w:rsid w:val="00DD6B28"/>
    <w:rsid w:val="00E132BE"/>
    <w:rsid w:val="00E24393"/>
    <w:rsid w:val="00E51628"/>
    <w:rsid w:val="00E86536"/>
    <w:rsid w:val="00E9268F"/>
    <w:rsid w:val="00EA4C58"/>
    <w:rsid w:val="00EE4AE1"/>
    <w:rsid w:val="00F6639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widowControl/>
      <w:tabs>
        <w:tab w:val="num" w:pos="0"/>
      </w:tabs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2"/>
      <w:szCs w:val="32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pple-converted-space">
    <w:name w:val="apple-converted-space"/>
    <w:basedOn w:val="a1"/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mailheadertext1">
    <w:name w:val="mailheadertext1"/>
    <w:basedOn w:val="a1"/>
  </w:style>
  <w:style w:type="character" w:styleId="a8">
    <w:name w:val="page number"/>
    <w:basedOn w:val="a1"/>
  </w:style>
  <w:style w:type="character" w:customStyle="1" w:styleId="001">
    <w:name w:val="001.全部標題 字元"/>
    <w:rPr>
      <w:rFonts w:ascii="標楷體" w:eastAsia="標楷體" w:hAnsi="標楷體" w:cs="標楷體"/>
      <w:kern w:val="2"/>
      <w:sz w:val="32"/>
      <w:szCs w:val="32"/>
      <w:lang w:val="en-US" w:eastAsia="zh-TW" w:bidi="ar-SA"/>
    </w:rPr>
  </w:style>
  <w:style w:type="character" w:customStyle="1" w:styleId="a00">
    <w:name w:val="a0內 字元"/>
    <w:rPr>
      <w:rFonts w:ascii="標楷體" w:eastAsia="標楷體" w:hAnsi="標楷體" w:cs="標楷體"/>
      <w:color w:val="0000FF"/>
      <w:kern w:val="2"/>
      <w:sz w:val="32"/>
      <w:szCs w:val="32"/>
      <w:lang w:val="en-US" w:eastAsia="zh-TW" w:bidi="ar-SA"/>
    </w:rPr>
  </w:style>
  <w:style w:type="character" w:customStyle="1" w:styleId="a9">
    <w:name w:val="日期 字元"/>
    <w:rPr>
      <w:kern w:val="2"/>
      <w:sz w:val="24"/>
      <w:szCs w:val="24"/>
    </w:rPr>
  </w:style>
  <w:style w:type="character" w:customStyle="1" w:styleId="aa">
    <w:name w:val="註解文字 字元"/>
    <w:rPr>
      <w:rFonts w:eastAsia="標楷體"/>
      <w:kern w:val="2"/>
      <w:sz w:val="32"/>
      <w:szCs w:val="32"/>
    </w:rPr>
  </w:style>
  <w:style w:type="character" w:customStyle="1" w:styleId="ab">
    <w:name w:val="編號字元"/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d">
    <w:name w:val="List"/>
    <w:basedOn w:val="a0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annotation text"/>
    <w:basedOn w:val="a"/>
    <w:rPr>
      <w:rFonts w:eastAsia="標楷體"/>
      <w:sz w:val="32"/>
      <w:szCs w:val="32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1">
    <w:name w:val="(1)內文"/>
    <w:basedOn w:val="a"/>
    <w:pPr>
      <w:snapToGrid w:val="0"/>
      <w:ind w:left="2088" w:firstLine="652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customStyle="1" w:styleId="af3">
    <w:name w:val="(文字) (文字)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</w:rPr>
  </w:style>
  <w:style w:type="paragraph" w:customStyle="1" w:styleId="10">
    <w:name w:val="(1)0標題"/>
    <w:basedOn w:val="a"/>
    <w:pPr>
      <w:snapToGrid w:val="0"/>
      <w:ind w:left="2098" w:hanging="480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customStyle="1" w:styleId="0010">
    <w:name w:val="001.全部標題"/>
    <w:basedOn w:val="a"/>
    <w:pPr>
      <w:snapToGrid w:val="0"/>
      <w:ind w:left="1640" w:hanging="320"/>
      <w:jc w:val="both"/>
    </w:pPr>
    <w:rPr>
      <w:rFonts w:ascii="標楷體" w:eastAsia="標楷體" w:hAnsi="標楷體" w:cs="標楷體"/>
      <w:sz w:val="32"/>
      <w:szCs w:val="32"/>
    </w:rPr>
  </w:style>
  <w:style w:type="paragraph" w:customStyle="1" w:styleId="a01">
    <w:name w:val="a0內"/>
    <w:basedOn w:val="a"/>
    <w:pPr>
      <w:snapToGrid w:val="0"/>
      <w:ind w:left="2521" w:hanging="3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styleId="af4">
    <w:name w:val="Balloon Text"/>
    <w:basedOn w:val="a"/>
    <w:rPr>
      <w:rFonts w:ascii="Arial" w:hAnsi="Arial" w:cs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"/>
    <w:pPr>
      <w:ind w:left="480"/>
    </w:pPr>
    <w:rPr>
      <w:rFonts w:ascii="Calibri" w:hAnsi="Calibri" w:cs="Calibri"/>
      <w:szCs w:val="22"/>
    </w:rPr>
  </w:style>
  <w:style w:type="paragraph" w:customStyle="1" w:styleId="0">
    <w:name w:val="(一)0全部標題"/>
    <w:basedOn w:val="a"/>
    <w:pPr>
      <w:snapToGrid w:val="0"/>
      <w:ind w:left="1315" w:hanging="641"/>
      <w:jc w:val="both"/>
    </w:pPr>
    <w:rPr>
      <w:rFonts w:ascii="標楷體" w:eastAsia="標楷體" w:hAnsi="標楷體" w:cs="標楷體"/>
      <w:b/>
      <w:color w:val="0000FF"/>
      <w:sz w:val="32"/>
      <w:szCs w:val="32"/>
    </w:rPr>
  </w:style>
  <w:style w:type="paragraph" w:styleId="af5">
    <w:name w:val="Date"/>
    <w:basedOn w:val="a"/>
    <w:next w:val="a"/>
    <w:pPr>
      <w:jc w:val="right"/>
    </w:pPr>
  </w:style>
  <w:style w:type="paragraph" w:styleId="af6">
    <w:name w:val="List Paragraph"/>
    <w:basedOn w:val="a"/>
    <w:qFormat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widowControl/>
      <w:tabs>
        <w:tab w:val="num" w:pos="0"/>
      </w:tabs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2"/>
      <w:szCs w:val="32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pple-converted-space">
    <w:name w:val="apple-converted-space"/>
    <w:basedOn w:val="a1"/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mailheadertext1">
    <w:name w:val="mailheadertext1"/>
    <w:basedOn w:val="a1"/>
  </w:style>
  <w:style w:type="character" w:styleId="a8">
    <w:name w:val="page number"/>
    <w:basedOn w:val="a1"/>
  </w:style>
  <w:style w:type="character" w:customStyle="1" w:styleId="001">
    <w:name w:val="001.全部標題 字元"/>
    <w:rPr>
      <w:rFonts w:ascii="標楷體" w:eastAsia="標楷體" w:hAnsi="標楷體" w:cs="標楷體"/>
      <w:kern w:val="2"/>
      <w:sz w:val="32"/>
      <w:szCs w:val="32"/>
      <w:lang w:val="en-US" w:eastAsia="zh-TW" w:bidi="ar-SA"/>
    </w:rPr>
  </w:style>
  <w:style w:type="character" w:customStyle="1" w:styleId="a00">
    <w:name w:val="a0內 字元"/>
    <w:rPr>
      <w:rFonts w:ascii="標楷體" w:eastAsia="標楷體" w:hAnsi="標楷體" w:cs="標楷體"/>
      <w:color w:val="0000FF"/>
      <w:kern w:val="2"/>
      <w:sz w:val="32"/>
      <w:szCs w:val="32"/>
      <w:lang w:val="en-US" w:eastAsia="zh-TW" w:bidi="ar-SA"/>
    </w:rPr>
  </w:style>
  <w:style w:type="character" w:customStyle="1" w:styleId="a9">
    <w:name w:val="日期 字元"/>
    <w:rPr>
      <w:kern w:val="2"/>
      <w:sz w:val="24"/>
      <w:szCs w:val="24"/>
    </w:rPr>
  </w:style>
  <w:style w:type="character" w:customStyle="1" w:styleId="aa">
    <w:name w:val="註解文字 字元"/>
    <w:rPr>
      <w:rFonts w:eastAsia="標楷體"/>
      <w:kern w:val="2"/>
      <w:sz w:val="32"/>
      <w:szCs w:val="32"/>
    </w:rPr>
  </w:style>
  <w:style w:type="character" w:customStyle="1" w:styleId="ab">
    <w:name w:val="編號字元"/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d">
    <w:name w:val="List"/>
    <w:basedOn w:val="a0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annotation text"/>
    <w:basedOn w:val="a"/>
    <w:rPr>
      <w:rFonts w:eastAsia="標楷體"/>
      <w:sz w:val="32"/>
      <w:szCs w:val="32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1">
    <w:name w:val="(1)內文"/>
    <w:basedOn w:val="a"/>
    <w:pPr>
      <w:snapToGrid w:val="0"/>
      <w:ind w:left="2088" w:firstLine="652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customStyle="1" w:styleId="af3">
    <w:name w:val="(文字) (文字)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</w:rPr>
  </w:style>
  <w:style w:type="paragraph" w:customStyle="1" w:styleId="10">
    <w:name w:val="(1)0標題"/>
    <w:basedOn w:val="a"/>
    <w:pPr>
      <w:snapToGrid w:val="0"/>
      <w:ind w:left="2098" w:hanging="480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customStyle="1" w:styleId="0010">
    <w:name w:val="001.全部標題"/>
    <w:basedOn w:val="a"/>
    <w:pPr>
      <w:snapToGrid w:val="0"/>
      <w:ind w:left="1640" w:hanging="320"/>
      <w:jc w:val="both"/>
    </w:pPr>
    <w:rPr>
      <w:rFonts w:ascii="標楷體" w:eastAsia="標楷體" w:hAnsi="標楷體" w:cs="標楷體"/>
      <w:sz w:val="32"/>
      <w:szCs w:val="32"/>
    </w:rPr>
  </w:style>
  <w:style w:type="paragraph" w:customStyle="1" w:styleId="a01">
    <w:name w:val="a0內"/>
    <w:basedOn w:val="a"/>
    <w:pPr>
      <w:snapToGrid w:val="0"/>
      <w:ind w:left="2521" w:hanging="3"/>
      <w:jc w:val="both"/>
    </w:pPr>
    <w:rPr>
      <w:rFonts w:ascii="標楷體" w:eastAsia="標楷體" w:hAnsi="標楷體" w:cs="標楷體"/>
      <w:color w:val="0000FF"/>
      <w:sz w:val="32"/>
      <w:szCs w:val="32"/>
    </w:rPr>
  </w:style>
  <w:style w:type="paragraph" w:styleId="af4">
    <w:name w:val="Balloon Text"/>
    <w:basedOn w:val="a"/>
    <w:rPr>
      <w:rFonts w:ascii="Arial" w:hAnsi="Arial" w:cs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"/>
    <w:pPr>
      <w:ind w:left="480"/>
    </w:pPr>
    <w:rPr>
      <w:rFonts w:ascii="Calibri" w:hAnsi="Calibri" w:cs="Calibri"/>
      <w:szCs w:val="22"/>
    </w:rPr>
  </w:style>
  <w:style w:type="paragraph" w:customStyle="1" w:styleId="0">
    <w:name w:val="(一)0全部標題"/>
    <w:basedOn w:val="a"/>
    <w:pPr>
      <w:snapToGrid w:val="0"/>
      <w:ind w:left="1315" w:hanging="641"/>
      <w:jc w:val="both"/>
    </w:pPr>
    <w:rPr>
      <w:rFonts w:ascii="標楷體" w:eastAsia="標楷體" w:hAnsi="標楷體" w:cs="標楷體"/>
      <w:b/>
      <w:color w:val="0000FF"/>
      <w:sz w:val="32"/>
      <w:szCs w:val="32"/>
    </w:rPr>
  </w:style>
  <w:style w:type="paragraph" w:styleId="af5">
    <w:name w:val="Date"/>
    <w:basedOn w:val="a"/>
    <w:next w:val="a"/>
    <w:pPr>
      <w:jc w:val="right"/>
    </w:pPr>
  </w:style>
  <w:style w:type="paragraph" w:styleId="af6">
    <w:name w:val="List Paragraph"/>
    <w:basedOn w:val="a"/>
    <w:qFormat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貳拾肆、國際事務</dc:title>
  <dc:creator>s1</dc:creator>
  <cp:lastModifiedBy>黃以喬</cp:lastModifiedBy>
  <cp:revision>2</cp:revision>
  <cp:lastPrinted>2020-01-08T08:30:00Z</cp:lastPrinted>
  <dcterms:created xsi:type="dcterms:W3CDTF">2020-04-22T06:45:00Z</dcterms:created>
  <dcterms:modified xsi:type="dcterms:W3CDTF">2020-04-22T06:45:00Z</dcterms:modified>
</cp:coreProperties>
</file>