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E4F" w:rsidRPr="005813E7" w:rsidRDefault="009E0E4F" w:rsidP="009E0E4F">
      <w:pPr>
        <w:spacing w:afterLines="100" w:after="360"/>
        <w:jc w:val="center"/>
        <w:rPr>
          <w:rFonts w:ascii="標楷體" w:eastAsia="標楷體" w:hAnsi="標楷體"/>
          <w:b/>
          <w:sz w:val="54"/>
          <w:szCs w:val="54"/>
        </w:rPr>
      </w:pPr>
      <w:bookmarkStart w:id="0" w:name="_GoBack"/>
      <w:bookmarkEnd w:id="0"/>
      <w:r w:rsidRPr="005813E7">
        <w:rPr>
          <w:rFonts w:ascii="標楷體" w:eastAsia="標楷體" w:hAnsi="標楷體" w:hint="eastAsia"/>
          <w:b/>
          <w:sz w:val="54"/>
          <w:szCs w:val="54"/>
        </w:rPr>
        <w:t>捌、都市發展</w:t>
      </w:r>
    </w:p>
    <w:p w:rsidR="009E0E4F" w:rsidRPr="005813E7" w:rsidRDefault="009E0E4F" w:rsidP="009F32CA">
      <w:pPr>
        <w:pStyle w:val="a3"/>
        <w:spacing w:line="400" w:lineRule="exact"/>
        <w:rPr>
          <w:rFonts w:ascii="標楷體" w:hAnsi="標楷體"/>
          <w:b/>
          <w:lang w:val="en-US" w:eastAsia="zh-TW"/>
        </w:rPr>
      </w:pPr>
      <w:r w:rsidRPr="005813E7">
        <w:rPr>
          <w:rFonts w:ascii="標楷體" w:hAnsi="標楷體" w:hint="eastAsia"/>
          <w:b/>
          <w:lang w:val="en-US" w:eastAsia="zh-TW"/>
        </w:rPr>
        <w:t>一、綜合企劃</w:t>
      </w:r>
    </w:p>
    <w:p w:rsidR="009E0E4F" w:rsidRPr="005813E7" w:rsidRDefault="0015753E" w:rsidP="009F32CA">
      <w:pPr>
        <w:spacing w:line="360" w:lineRule="exact"/>
        <w:ind w:firstLineChars="66" w:firstLine="180"/>
        <w:jc w:val="both"/>
        <w:rPr>
          <w:rFonts w:ascii="標楷體" w:eastAsia="標楷體" w:hAnsi="標楷體" w:cs="Arial"/>
          <w:spacing w:val="-4"/>
          <w:sz w:val="28"/>
          <w:szCs w:val="24"/>
        </w:rPr>
      </w:pPr>
      <w:r w:rsidRPr="005813E7">
        <w:rPr>
          <w:rFonts w:ascii="標楷體" w:eastAsia="標楷體" w:hAnsi="標楷體" w:cs="Arial"/>
          <w:spacing w:val="-4"/>
          <w:sz w:val="28"/>
          <w:szCs w:val="24"/>
        </w:rPr>
        <w:t>（</w:t>
      </w:r>
      <w:r w:rsidR="007E23B7" w:rsidRPr="005813E7">
        <w:rPr>
          <w:rFonts w:ascii="標楷體" w:eastAsia="標楷體" w:hAnsi="標楷體" w:cs="Arial" w:hint="eastAsia"/>
          <w:spacing w:val="-4"/>
          <w:sz w:val="28"/>
          <w:szCs w:val="24"/>
        </w:rPr>
        <w:t>一</w:t>
      </w:r>
      <w:r w:rsidRPr="005813E7">
        <w:rPr>
          <w:rFonts w:ascii="標楷體" w:eastAsia="標楷體" w:hAnsi="標楷體" w:cs="Arial"/>
          <w:spacing w:val="-4"/>
          <w:sz w:val="28"/>
          <w:szCs w:val="24"/>
        </w:rPr>
        <w:t>）</w:t>
      </w:r>
      <w:r w:rsidRPr="005813E7">
        <w:rPr>
          <w:rFonts w:ascii="標楷體" w:eastAsia="標楷體" w:hAnsi="標楷體" w:cs="Arial" w:hint="eastAsia"/>
          <w:spacing w:val="-4"/>
          <w:sz w:val="28"/>
          <w:szCs w:val="24"/>
        </w:rPr>
        <w:t>港市合作推動舊港區轉型開發</w:t>
      </w:r>
    </w:p>
    <w:p w:rsidR="0058201E" w:rsidRPr="005813E7" w:rsidRDefault="00735E6D" w:rsidP="009F32CA">
      <w:pPr>
        <w:spacing w:line="360" w:lineRule="exact"/>
        <w:ind w:leftChars="413" w:left="991"/>
        <w:jc w:val="both"/>
        <w:rPr>
          <w:rFonts w:ascii="標楷體" w:eastAsia="標楷體" w:hAnsi="標楷體" w:cs="Arial"/>
          <w:spacing w:val="-4"/>
          <w:sz w:val="28"/>
          <w:szCs w:val="24"/>
        </w:rPr>
      </w:pPr>
      <w:r w:rsidRPr="005813E7">
        <w:rPr>
          <w:rFonts w:ascii="標楷體" w:eastAsia="標楷體" w:hAnsi="標楷體" w:cs="Arial" w:hint="eastAsia"/>
          <w:spacing w:val="-4"/>
          <w:sz w:val="28"/>
          <w:szCs w:val="24"/>
        </w:rPr>
        <w:t>本府與港務公司合組成立高雄港區土地開發公司，透過港市合作規劃開發2~10、16~18、21號碼頭土地，總計32.4公頃。俟完成三方開發協議書簽訂後，啟動4-8 號、21號碼頭土地招商，吸引約120 億元民間投資，初估可創造8,000 個就業機會。</w:t>
      </w:r>
    </w:p>
    <w:p w:rsidR="009E0E4F" w:rsidRPr="005813E7" w:rsidRDefault="009E0E4F" w:rsidP="009F32CA">
      <w:pPr>
        <w:spacing w:line="360" w:lineRule="exact"/>
        <w:ind w:firstLineChars="66" w:firstLine="180"/>
        <w:jc w:val="both"/>
        <w:rPr>
          <w:rFonts w:ascii="標楷體" w:eastAsia="標楷體" w:hAnsi="標楷體" w:cs="Arial"/>
          <w:spacing w:val="-4"/>
          <w:sz w:val="28"/>
          <w:szCs w:val="24"/>
        </w:rPr>
      </w:pPr>
      <w:r w:rsidRPr="005813E7">
        <w:rPr>
          <w:rFonts w:ascii="標楷體" w:eastAsia="標楷體" w:hAnsi="標楷體" w:cs="Arial"/>
          <w:spacing w:val="-4"/>
          <w:sz w:val="28"/>
          <w:szCs w:val="24"/>
        </w:rPr>
        <w:t>（</w:t>
      </w:r>
      <w:r w:rsidR="007E23B7" w:rsidRPr="005813E7">
        <w:rPr>
          <w:rFonts w:ascii="標楷體" w:eastAsia="標楷體" w:hAnsi="標楷體" w:cs="Arial" w:hint="eastAsia"/>
          <w:spacing w:val="-4"/>
          <w:sz w:val="28"/>
          <w:szCs w:val="24"/>
        </w:rPr>
        <w:t>二</w:t>
      </w:r>
      <w:r w:rsidR="003F02CD" w:rsidRPr="005813E7">
        <w:rPr>
          <w:rFonts w:ascii="標楷體" w:eastAsia="標楷體" w:hAnsi="標楷體" w:cs="Arial"/>
          <w:spacing w:val="-4"/>
          <w:sz w:val="28"/>
          <w:szCs w:val="24"/>
        </w:rPr>
        <w:t>）</w:t>
      </w:r>
      <w:r w:rsidR="003F02CD" w:rsidRPr="005813E7">
        <w:rPr>
          <w:rFonts w:ascii="標楷體" w:eastAsia="標楷體" w:hAnsi="標楷體" w:cs="Arial" w:hint="eastAsia"/>
          <w:spacing w:val="-4"/>
          <w:sz w:val="28"/>
          <w:szCs w:val="24"/>
        </w:rPr>
        <w:t>辦理多功能經貿園區特貿三合作招商</w:t>
      </w:r>
    </w:p>
    <w:p w:rsidR="00FC5D92" w:rsidRPr="005813E7" w:rsidRDefault="00281EBB" w:rsidP="009F32CA">
      <w:pPr>
        <w:spacing w:line="360" w:lineRule="exact"/>
        <w:ind w:leftChars="413" w:left="991"/>
        <w:jc w:val="both"/>
        <w:rPr>
          <w:rFonts w:ascii="標楷體" w:eastAsia="標楷體" w:hAnsi="標楷體" w:cs="Arial"/>
          <w:spacing w:val="-4"/>
          <w:sz w:val="28"/>
          <w:szCs w:val="24"/>
        </w:rPr>
      </w:pPr>
      <w:r w:rsidRPr="005813E7">
        <w:rPr>
          <w:rFonts w:ascii="標楷體" w:eastAsia="標楷體" w:hAnsi="標楷體" w:cs="Arial" w:hint="eastAsia"/>
          <w:spacing w:val="-4"/>
          <w:sz w:val="28"/>
          <w:szCs w:val="24"/>
        </w:rPr>
        <w:t>為形塑多功能經貿園區港灣會展及關聯產業落地發展，市府與台電合作辦理特貿三5.3公頃土地招商，朝結合企業辦公、觀光娛樂、綜合商場、住宅及會展產業等方向開發，盼與高雄展覽館形成國際級會展聚落，108 年8 月15日公告招商，初估將吸引265億民間投資，可創造4,000 個就業機會。</w:t>
      </w:r>
    </w:p>
    <w:p w:rsidR="009E0E4F" w:rsidRPr="005813E7" w:rsidRDefault="003973A9" w:rsidP="009F32CA">
      <w:pPr>
        <w:spacing w:line="360" w:lineRule="exact"/>
        <w:ind w:firstLineChars="66" w:firstLine="180"/>
        <w:jc w:val="both"/>
        <w:rPr>
          <w:rFonts w:ascii="標楷體" w:eastAsia="標楷體" w:hAnsi="標楷體" w:cs="Arial"/>
          <w:spacing w:val="-4"/>
          <w:sz w:val="28"/>
          <w:szCs w:val="24"/>
        </w:rPr>
      </w:pPr>
      <w:r w:rsidRPr="005813E7">
        <w:rPr>
          <w:rFonts w:ascii="標楷體" w:eastAsia="標楷體" w:hAnsi="標楷體" w:cs="Arial"/>
          <w:spacing w:val="-4"/>
          <w:sz w:val="28"/>
          <w:szCs w:val="24"/>
        </w:rPr>
        <w:t>（</w:t>
      </w:r>
      <w:r w:rsidR="007E23B7" w:rsidRPr="005813E7">
        <w:rPr>
          <w:rFonts w:ascii="標楷體" w:eastAsia="標楷體" w:hAnsi="標楷體" w:cs="Arial" w:hint="eastAsia"/>
          <w:spacing w:val="-4"/>
          <w:sz w:val="28"/>
          <w:szCs w:val="24"/>
        </w:rPr>
        <w:t>三</w:t>
      </w:r>
      <w:r w:rsidR="003F02CD" w:rsidRPr="005813E7">
        <w:rPr>
          <w:rFonts w:ascii="標楷體" w:eastAsia="標楷體" w:hAnsi="標楷體" w:cs="Arial"/>
          <w:spacing w:val="-4"/>
          <w:sz w:val="28"/>
          <w:szCs w:val="24"/>
        </w:rPr>
        <w:t>）</w:t>
      </w:r>
      <w:r w:rsidR="003F02CD" w:rsidRPr="005813E7">
        <w:rPr>
          <w:rFonts w:ascii="標楷體" w:eastAsia="標楷體" w:hAnsi="標楷體" w:cs="Arial" w:hint="eastAsia"/>
          <w:spacing w:val="-4"/>
          <w:sz w:val="28"/>
          <w:szCs w:val="24"/>
        </w:rPr>
        <w:t>推動多功能經貿園區商四合作招商</w:t>
      </w:r>
    </w:p>
    <w:p w:rsidR="007E23B7" w:rsidRPr="005813E7" w:rsidRDefault="00737B12" w:rsidP="009F32CA">
      <w:pPr>
        <w:spacing w:line="360" w:lineRule="exact"/>
        <w:ind w:leftChars="413" w:left="991"/>
        <w:jc w:val="both"/>
        <w:rPr>
          <w:rFonts w:ascii="標楷體" w:eastAsia="標楷體" w:hAnsi="標楷體" w:cs="Arial"/>
          <w:sz w:val="28"/>
          <w:szCs w:val="28"/>
        </w:rPr>
      </w:pPr>
      <w:r w:rsidRPr="005813E7">
        <w:rPr>
          <w:rFonts w:ascii="標楷體" w:eastAsia="標楷體" w:hAnsi="標楷體" w:cs="Arial" w:hint="eastAsia"/>
          <w:spacing w:val="-4"/>
          <w:sz w:val="28"/>
          <w:szCs w:val="24"/>
        </w:rPr>
        <w:t>臺灣銀行商四土地5.69 公頃，鄰近獅甲捷運站及民權路密集住商聚落，適宜引入綜合商場、商業及住宅等項目開發，充實周邊生活機能與提供就業機會，預計109年上半年完成招商可行性評估，下半年辦理招商作業，初估可創造4,000 個就業機會。</w:t>
      </w:r>
    </w:p>
    <w:p w:rsidR="003F02CD" w:rsidRPr="005813E7" w:rsidRDefault="003F02CD" w:rsidP="007E23B7">
      <w:pPr>
        <w:spacing w:line="360" w:lineRule="exact"/>
        <w:ind w:firstLineChars="66" w:firstLine="180"/>
        <w:jc w:val="both"/>
        <w:rPr>
          <w:rFonts w:ascii="標楷體" w:eastAsia="標楷體" w:hAnsi="標楷體" w:cs="Arial"/>
          <w:spacing w:val="-4"/>
          <w:sz w:val="28"/>
          <w:szCs w:val="24"/>
        </w:rPr>
      </w:pPr>
      <w:r w:rsidRPr="005813E7">
        <w:rPr>
          <w:rFonts w:ascii="標楷體" w:eastAsia="標楷體" w:hAnsi="標楷體" w:cs="Arial"/>
          <w:spacing w:val="-4"/>
          <w:sz w:val="28"/>
          <w:szCs w:val="24"/>
        </w:rPr>
        <w:t>（</w:t>
      </w:r>
      <w:r w:rsidR="007E23B7" w:rsidRPr="005813E7">
        <w:rPr>
          <w:rFonts w:ascii="標楷體" w:eastAsia="標楷體" w:hAnsi="標楷體" w:cs="Arial" w:hint="eastAsia"/>
          <w:spacing w:val="-4"/>
          <w:sz w:val="28"/>
          <w:szCs w:val="24"/>
        </w:rPr>
        <w:t>四</w:t>
      </w:r>
      <w:r w:rsidRPr="005813E7">
        <w:rPr>
          <w:rFonts w:ascii="標楷體" w:eastAsia="標楷體" w:hAnsi="標楷體" w:cs="Arial"/>
          <w:spacing w:val="-4"/>
          <w:sz w:val="28"/>
          <w:szCs w:val="24"/>
        </w:rPr>
        <w:t>）</w:t>
      </w:r>
      <w:r w:rsidRPr="005813E7">
        <w:rPr>
          <w:rFonts w:ascii="標楷體" w:eastAsia="標楷體" w:hAnsi="標楷體" w:cs="Arial" w:hint="eastAsia"/>
          <w:spacing w:val="-4"/>
          <w:sz w:val="28"/>
          <w:szCs w:val="24"/>
        </w:rPr>
        <w:t>中油楠梓高雄煉油廠暨右沖宿舍區土地轉型規劃</w:t>
      </w:r>
    </w:p>
    <w:p w:rsidR="00F34F7B" w:rsidRPr="005813E7" w:rsidRDefault="00F34F7B" w:rsidP="009F32CA">
      <w:pPr>
        <w:spacing w:line="360" w:lineRule="exact"/>
        <w:ind w:leftChars="413" w:left="991"/>
        <w:jc w:val="both"/>
        <w:rPr>
          <w:rFonts w:ascii="標楷體" w:eastAsia="標楷體" w:hAnsi="標楷體" w:cs="Arial"/>
          <w:spacing w:val="-4"/>
          <w:sz w:val="28"/>
          <w:szCs w:val="24"/>
        </w:rPr>
      </w:pPr>
      <w:r w:rsidRPr="005813E7">
        <w:rPr>
          <w:rFonts w:ascii="標楷體" w:eastAsia="標楷體" w:hAnsi="標楷體" w:cs="Arial" w:hint="eastAsia"/>
          <w:spacing w:val="-4"/>
          <w:sz w:val="28"/>
          <w:szCs w:val="24"/>
        </w:rPr>
        <w:t>行政院於107年12月4日核定高煉廠未污染土地76公頃轉型「循環技術暨材料創新研發專區」，目前係由經濟部偕同中油公司規劃投資中，預計導入國際材料學院、研發中心及支援等設施等。市府已與中油於108年12月24日召開第2次合作推動平台會議，促請中油加快提出高煉廠未污染土地及右沖宿舍區整體都市計畫草案，俾利市府協助後續溝通及審議事宜。</w:t>
      </w:r>
    </w:p>
    <w:p w:rsidR="009F32CA" w:rsidRPr="005813E7" w:rsidRDefault="009F32CA" w:rsidP="00DA6A29">
      <w:pPr>
        <w:spacing w:line="320" w:lineRule="exact"/>
        <w:ind w:leftChars="413" w:left="991"/>
        <w:jc w:val="both"/>
        <w:rPr>
          <w:rFonts w:ascii="標楷體" w:eastAsia="標楷體" w:hAnsi="標楷體" w:cs="Arial"/>
          <w:spacing w:val="-4"/>
          <w:sz w:val="28"/>
          <w:szCs w:val="24"/>
        </w:rPr>
      </w:pPr>
    </w:p>
    <w:p w:rsidR="009E0E4F" w:rsidRPr="005813E7" w:rsidRDefault="009E0E4F" w:rsidP="009F32CA">
      <w:pPr>
        <w:pStyle w:val="a3"/>
        <w:spacing w:line="400" w:lineRule="exact"/>
        <w:rPr>
          <w:rFonts w:ascii="標楷體" w:hAnsi="標楷體"/>
          <w:b/>
          <w:lang w:val="en-US" w:eastAsia="zh-TW"/>
        </w:rPr>
      </w:pPr>
      <w:r w:rsidRPr="005813E7">
        <w:rPr>
          <w:rFonts w:ascii="標楷體" w:hAnsi="標楷體" w:hint="eastAsia"/>
          <w:b/>
          <w:lang w:val="en-US" w:eastAsia="zh-TW"/>
        </w:rPr>
        <w:t>二、區域發展暨審議</w:t>
      </w:r>
    </w:p>
    <w:p w:rsidR="00722AB6" w:rsidRPr="005813E7" w:rsidRDefault="004E5443" w:rsidP="009F32CA">
      <w:pPr>
        <w:spacing w:line="360" w:lineRule="exact"/>
        <w:ind w:leftChars="86" w:left="886" w:hangingChars="250" w:hanging="680"/>
        <w:jc w:val="both"/>
        <w:rPr>
          <w:rFonts w:ascii="標楷體" w:eastAsia="標楷體" w:hAnsi="標楷體"/>
          <w:spacing w:val="-4"/>
          <w:sz w:val="28"/>
          <w:szCs w:val="24"/>
        </w:rPr>
      </w:pPr>
      <w:r w:rsidRPr="005813E7">
        <w:rPr>
          <w:rFonts w:ascii="標楷體" w:eastAsia="標楷體" w:hAnsi="標楷體" w:hint="eastAsia"/>
          <w:spacing w:val="-4"/>
          <w:sz w:val="28"/>
          <w:szCs w:val="24"/>
        </w:rPr>
        <w:t xml:space="preserve"> (一)</w:t>
      </w:r>
      <w:r w:rsidR="00010B23" w:rsidRPr="005813E7">
        <w:rPr>
          <w:rFonts w:ascii="標楷體" w:eastAsia="標楷體" w:hAnsi="標楷體" w:hint="eastAsia"/>
          <w:spacing w:val="-4"/>
          <w:sz w:val="28"/>
          <w:szCs w:val="24"/>
        </w:rPr>
        <w:t>都市計畫審議</w:t>
      </w:r>
      <w:r w:rsidR="00010B23" w:rsidRPr="005813E7">
        <w:rPr>
          <w:rFonts w:ascii="標楷體" w:eastAsia="標楷體" w:hAnsi="標楷體"/>
          <w:spacing w:val="-4"/>
          <w:sz w:val="28"/>
          <w:szCs w:val="24"/>
        </w:rPr>
        <w:br/>
      </w:r>
      <w:r w:rsidR="00722AB6" w:rsidRPr="005813E7">
        <w:rPr>
          <w:rFonts w:ascii="標楷體" w:eastAsia="標楷體" w:hAnsi="標楷體" w:cs="Arial" w:hint="eastAsia"/>
          <w:spacing w:val="-4"/>
          <w:sz w:val="28"/>
          <w:szCs w:val="24"/>
        </w:rPr>
        <w:t>為</w:t>
      </w:r>
      <w:r w:rsidR="00722AB6" w:rsidRPr="005813E7">
        <w:rPr>
          <w:rFonts w:ascii="標楷體" w:eastAsia="標楷體" w:hAnsi="標楷體" w:hint="eastAsia"/>
          <w:spacing w:val="-4"/>
          <w:sz w:val="28"/>
          <w:szCs w:val="24"/>
        </w:rPr>
        <w:t>改善居住環境品質、公共設施用地還地於民、公有土地活化、提昇都市計畫執行精度、排水防洪</w:t>
      </w:r>
      <w:r w:rsidR="00722AB6" w:rsidRPr="005813E7">
        <w:rPr>
          <w:rFonts w:ascii="標楷體" w:eastAsia="標楷體" w:hAnsi="標楷體" w:cs="Arial" w:hint="eastAsia"/>
          <w:spacing w:val="-4"/>
          <w:sz w:val="28"/>
          <w:szCs w:val="24"/>
        </w:rPr>
        <w:t>，</w:t>
      </w:r>
      <w:r w:rsidR="00722AB6" w:rsidRPr="005813E7">
        <w:rPr>
          <w:rFonts w:ascii="標楷體" w:eastAsia="標楷體" w:hAnsi="標楷體" w:hint="eastAsia"/>
          <w:spacing w:val="-4"/>
          <w:sz w:val="28"/>
          <w:szCs w:val="24"/>
        </w:rPr>
        <w:t>本市都市計畫委員會</w:t>
      </w:r>
      <w:r w:rsidR="00722AB6" w:rsidRPr="005813E7">
        <w:rPr>
          <w:rFonts w:ascii="標楷體" w:eastAsia="標楷體" w:hAnsi="標楷體" w:cs="Arial" w:hint="eastAsia"/>
          <w:spacing w:val="-4"/>
          <w:sz w:val="28"/>
          <w:szCs w:val="24"/>
        </w:rPr>
        <w:t>共召開28次會議(委員會5次、專案小組會議23次)，計完成22件審議案，審議通過之重要案件羅列如下：</w:t>
      </w:r>
      <w:r w:rsidR="00722AB6" w:rsidRPr="005813E7">
        <w:rPr>
          <w:rFonts w:ascii="標楷體" w:eastAsia="標楷體" w:hAnsi="標楷體" w:hint="eastAsia"/>
          <w:spacing w:val="-4"/>
          <w:sz w:val="28"/>
          <w:szCs w:val="24"/>
        </w:rPr>
        <w:t xml:space="preserve"> </w:t>
      </w:r>
    </w:p>
    <w:p w:rsidR="00722AB6" w:rsidRPr="005813E7" w:rsidRDefault="00722AB6" w:rsidP="009F32CA">
      <w:pPr>
        <w:spacing w:line="360" w:lineRule="exact"/>
        <w:ind w:leftChars="400" w:left="1232" w:hangingChars="100" w:hanging="272"/>
        <w:jc w:val="both"/>
        <w:rPr>
          <w:rFonts w:ascii="標楷體" w:eastAsia="標楷體" w:hAnsi="標楷體"/>
          <w:spacing w:val="-4"/>
          <w:sz w:val="28"/>
          <w:szCs w:val="24"/>
        </w:rPr>
      </w:pPr>
      <w:r w:rsidRPr="005813E7">
        <w:rPr>
          <w:rFonts w:ascii="標楷體" w:eastAsia="標楷體" w:hAnsi="標楷體" w:hint="eastAsia"/>
          <w:spacing w:val="-4"/>
          <w:sz w:val="28"/>
          <w:szCs w:val="24"/>
        </w:rPr>
        <w:t>1.改善居住環境品質，審議通過原高雄市轄區土地使用分區管制建蔽率通盤檢討及凹子底地區土地使用分區管制要點暨都市設計基準通盤檢討等案。</w:t>
      </w:r>
    </w:p>
    <w:p w:rsidR="00722AB6" w:rsidRPr="005813E7" w:rsidRDefault="00722AB6" w:rsidP="009F32CA">
      <w:pPr>
        <w:spacing w:line="360" w:lineRule="exact"/>
        <w:ind w:leftChars="400" w:left="1232" w:hangingChars="100" w:hanging="272"/>
        <w:jc w:val="both"/>
        <w:rPr>
          <w:rFonts w:ascii="標楷體" w:eastAsia="標楷體" w:hAnsi="標楷體" w:cs="Arial"/>
          <w:spacing w:val="-4"/>
          <w:sz w:val="28"/>
          <w:szCs w:val="24"/>
        </w:rPr>
      </w:pPr>
      <w:r w:rsidRPr="005813E7">
        <w:rPr>
          <w:rFonts w:ascii="標楷體" w:eastAsia="標楷體" w:hAnsi="標楷體" w:hint="eastAsia"/>
          <w:spacing w:val="-4"/>
          <w:sz w:val="28"/>
          <w:szCs w:val="24"/>
        </w:rPr>
        <w:t>2.公共設施用地還地於民，審議通過</w:t>
      </w:r>
      <w:r w:rsidR="00BC32F6" w:rsidRPr="005813E7">
        <w:rPr>
          <w:rFonts w:ascii="標楷體" w:eastAsia="標楷體" w:hAnsi="標楷體" w:hint="eastAsia"/>
          <w:spacing w:val="-4"/>
          <w:sz w:val="28"/>
          <w:szCs w:val="24"/>
        </w:rPr>
        <w:t>仁武、大寮、茄萣、岡山、湖內、</w:t>
      </w:r>
      <w:r w:rsidR="00BC32F6" w:rsidRPr="005813E7">
        <w:rPr>
          <w:rFonts w:ascii="標楷體" w:eastAsia="標楷體" w:hAnsi="標楷體" w:hint="eastAsia"/>
          <w:spacing w:val="-4"/>
          <w:sz w:val="28"/>
          <w:szCs w:val="24"/>
        </w:rPr>
        <w:lastRenderedPageBreak/>
        <w:t>湖內大湖地區、美濃、美濃中正湖、鳥松仁美地區</w:t>
      </w:r>
      <w:r w:rsidRPr="005813E7">
        <w:rPr>
          <w:rFonts w:ascii="標楷體" w:eastAsia="標楷體" w:hAnsi="標楷體" w:hint="eastAsia"/>
          <w:spacing w:val="-4"/>
          <w:sz w:val="28"/>
          <w:szCs w:val="24"/>
        </w:rPr>
        <w:t>等</w:t>
      </w:r>
      <w:r w:rsidR="00BC32F6" w:rsidRPr="005813E7">
        <w:rPr>
          <w:rFonts w:ascii="標楷體" w:eastAsia="標楷體" w:hAnsi="標楷體" w:cs="Arial"/>
          <w:spacing w:val="-4"/>
          <w:sz w:val="28"/>
          <w:szCs w:val="24"/>
        </w:rPr>
        <w:t>9</w:t>
      </w:r>
      <w:r w:rsidRPr="005813E7">
        <w:rPr>
          <w:rFonts w:ascii="標楷體" w:eastAsia="標楷體" w:hAnsi="標楷體" w:cs="Arial"/>
          <w:spacing w:val="-4"/>
          <w:sz w:val="28"/>
          <w:szCs w:val="24"/>
        </w:rPr>
        <w:t>處都市計畫區之公共設施專案通盤檢討案，解決市民土地長期被劃為公設保留地又無法利用之困境。</w:t>
      </w:r>
    </w:p>
    <w:p w:rsidR="00722AB6" w:rsidRPr="005813E7" w:rsidRDefault="00722AB6" w:rsidP="009F32CA">
      <w:pPr>
        <w:spacing w:line="360" w:lineRule="exact"/>
        <w:ind w:leftChars="400" w:left="1232" w:hangingChars="100" w:hanging="272"/>
        <w:jc w:val="both"/>
        <w:rPr>
          <w:rFonts w:ascii="標楷體" w:eastAsia="標楷體" w:hAnsi="標楷體" w:cs="Arial"/>
          <w:spacing w:val="-4"/>
          <w:sz w:val="28"/>
          <w:szCs w:val="24"/>
        </w:rPr>
      </w:pPr>
      <w:r w:rsidRPr="005813E7">
        <w:rPr>
          <w:rFonts w:ascii="標楷體" w:eastAsia="標楷體" w:hAnsi="標楷體" w:cs="Arial"/>
          <w:spacing w:val="-4"/>
          <w:sz w:val="28"/>
          <w:szCs w:val="24"/>
        </w:rPr>
        <w:t>3.公有土地活化，審議通過凹子底地區停5土地使用管制、灣子內地區停26土地使用管制、配合大美術館計畫變更內惟埤文化園區特定區土地使用分區管制要點、新興區機36用地供移民署使用、變更楠梓區文中1為體育場用地供新建楠梓文中足球場使用等案。</w:t>
      </w:r>
    </w:p>
    <w:p w:rsidR="00722AB6" w:rsidRPr="005813E7" w:rsidRDefault="00722AB6" w:rsidP="009F32CA">
      <w:pPr>
        <w:spacing w:line="360" w:lineRule="exact"/>
        <w:ind w:leftChars="400" w:left="1232" w:hangingChars="100" w:hanging="272"/>
        <w:jc w:val="both"/>
        <w:rPr>
          <w:rFonts w:ascii="標楷體" w:eastAsia="標楷體" w:hAnsi="標楷體" w:cs="Arial"/>
          <w:spacing w:val="-4"/>
          <w:sz w:val="28"/>
          <w:szCs w:val="24"/>
        </w:rPr>
      </w:pPr>
      <w:r w:rsidRPr="005813E7">
        <w:rPr>
          <w:rFonts w:ascii="標楷體" w:eastAsia="標楷體" w:hAnsi="標楷體" w:cs="Arial"/>
          <w:spacing w:val="-4"/>
          <w:sz w:val="28"/>
          <w:szCs w:val="24"/>
        </w:rPr>
        <w:t>4.提昇都市計畫執行精度，審議通過高速公路楠梓交流道附近特定區(鳳山厝部分)及大樹都市計畫圖重製專案通盤檢討等案。</w:t>
      </w:r>
    </w:p>
    <w:p w:rsidR="00722AB6" w:rsidRPr="005813E7" w:rsidRDefault="00722AB6" w:rsidP="009F32CA">
      <w:pPr>
        <w:spacing w:line="360" w:lineRule="exact"/>
        <w:ind w:leftChars="400" w:left="1232" w:hangingChars="100" w:hanging="272"/>
        <w:jc w:val="both"/>
        <w:rPr>
          <w:rFonts w:ascii="標楷體" w:eastAsia="標楷體" w:hAnsi="標楷體" w:cs="Arial"/>
          <w:spacing w:val="-4"/>
          <w:sz w:val="28"/>
          <w:szCs w:val="24"/>
        </w:rPr>
      </w:pPr>
      <w:r w:rsidRPr="005813E7">
        <w:rPr>
          <w:rFonts w:ascii="標楷體" w:eastAsia="標楷體" w:hAnsi="標楷體" w:cs="Arial"/>
          <w:spacing w:val="-4"/>
          <w:sz w:val="28"/>
          <w:szCs w:val="24"/>
        </w:rPr>
        <w:t>5.排水防洪，審議通過美濃中正湖風景特定區美濃湖排水渠道整建工程案。</w:t>
      </w:r>
    </w:p>
    <w:p w:rsidR="00447170" w:rsidRPr="005813E7" w:rsidRDefault="00722AB6" w:rsidP="009F32CA">
      <w:pPr>
        <w:spacing w:line="360" w:lineRule="exact"/>
        <w:ind w:leftChars="400" w:left="1232" w:hangingChars="100" w:hanging="272"/>
        <w:jc w:val="both"/>
        <w:rPr>
          <w:rFonts w:ascii="標楷體" w:eastAsia="標楷體" w:hAnsi="標楷體" w:cs="Arial"/>
          <w:spacing w:val="-4"/>
          <w:sz w:val="28"/>
          <w:szCs w:val="24"/>
        </w:rPr>
      </w:pPr>
      <w:r w:rsidRPr="005813E7">
        <w:rPr>
          <w:rFonts w:ascii="標楷體" w:eastAsia="標楷體" w:hAnsi="標楷體" w:cs="Arial"/>
          <w:spacing w:val="-4"/>
          <w:sz w:val="28"/>
          <w:szCs w:val="24"/>
        </w:rPr>
        <w:t>6.檢討回復原使用分區，檢討澄清湖特定區及鳥松仁美地區2處無開闢計畫之滯洪池回復原分區、華榮電纜工商綜合區及建台水泥回復原工業區等案。</w:t>
      </w:r>
    </w:p>
    <w:p w:rsidR="00447170" w:rsidRPr="005813E7" w:rsidRDefault="004E5443" w:rsidP="009F32CA">
      <w:pPr>
        <w:spacing w:line="360" w:lineRule="exact"/>
        <w:ind w:leftChars="164" w:left="938" w:hangingChars="200" w:hanging="544"/>
        <w:jc w:val="both"/>
        <w:rPr>
          <w:rFonts w:ascii="標楷體" w:eastAsia="標楷體" w:hAnsi="標楷體"/>
          <w:spacing w:val="-4"/>
          <w:sz w:val="28"/>
          <w:szCs w:val="24"/>
        </w:rPr>
      </w:pPr>
      <w:r w:rsidRPr="005813E7">
        <w:rPr>
          <w:rFonts w:ascii="標楷體" w:eastAsia="標楷體" w:hAnsi="標楷體" w:hint="eastAsia"/>
          <w:spacing w:val="-4"/>
          <w:sz w:val="28"/>
          <w:szCs w:val="24"/>
        </w:rPr>
        <w:t>(二)</w:t>
      </w:r>
      <w:r w:rsidR="0007416E" w:rsidRPr="005813E7">
        <w:rPr>
          <w:rFonts w:ascii="標楷體" w:eastAsia="標楷體" w:hAnsi="標楷體" w:hint="eastAsia"/>
          <w:spacing w:val="-4"/>
          <w:sz w:val="28"/>
          <w:szCs w:val="24"/>
        </w:rPr>
        <w:t>非都市土地開發許可審議</w:t>
      </w:r>
      <w:r w:rsidR="00722AB6" w:rsidRPr="005813E7">
        <w:rPr>
          <w:rFonts w:ascii="標楷體" w:eastAsia="標楷體" w:hAnsi="標楷體" w:cs="Arial"/>
          <w:spacing w:val="-4"/>
          <w:sz w:val="28"/>
          <w:szCs w:val="24"/>
        </w:rPr>
        <w:br/>
      </w:r>
      <w:r w:rsidR="00722AB6" w:rsidRPr="005813E7">
        <w:rPr>
          <w:rFonts w:ascii="標楷體" w:eastAsia="標楷體" w:hAnsi="標楷體" w:cs="Arial" w:hint="eastAsia"/>
          <w:spacing w:val="-4"/>
          <w:sz w:val="28"/>
          <w:szCs w:val="24"/>
        </w:rPr>
        <w:t>本市非都市土地使用分區及使用地變更專責審議小組下</w:t>
      </w:r>
      <w:r w:rsidR="00722AB6" w:rsidRPr="005813E7">
        <w:rPr>
          <w:rFonts w:ascii="標楷體" w:eastAsia="標楷體" w:hAnsi="標楷體" w:hint="eastAsia"/>
          <w:spacing w:val="-4"/>
          <w:sz w:val="28"/>
          <w:szCs w:val="24"/>
        </w:rPr>
        <w:t>半年</w:t>
      </w:r>
      <w:r w:rsidR="00722AB6" w:rsidRPr="005813E7">
        <w:rPr>
          <w:rFonts w:ascii="標楷體" w:eastAsia="標楷體" w:hAnsi="標楷體" w:cs="Arial" w:hint="eastAsia"/>
          <w:spacing w:val="-4"/>
          <w:sz w:val="28"/>
          <w:szCs w:val="24"/>
        </w:rPr>
        <w:t>，共召開2次會議，審議通過法邁內觀中心擴大宗教使用開發計畫、非都市土地特定農業區及一般農業區使用分區檢討變更案、義大醫療財團法人開發計畫第四次變更案等共計3案。</w:t>
      </w:r>
    </w:p>
    <w:p w:rsidR="00D13B63" w:rsidRPr="005813E7" w:rsidRDefault="004E5443" w:rsidP="009F32CA">
      <w:pPr>
        <w:spacing w:line="360" w:lineRule="exact"/>
        <w:ind w:leftChars="164" w:left="938" w:hangingChars="200" w:hanging="544"/>
        <w:jc w:val="both"/>
        <w:rPr>
          <w:rFonts w:ascii="標楷體" w:eastAsia="標楷體" w:hAnsi="標楷體" w:cs="Arial"/>
          <w:sz w:val="28"/>
          <w:szCs w:val="28"/>
        </w:rPr>
      </w:pPr>
      <w:r w:rsidRPr="005813E7">
        <w:rPr>
          <w:rFonts w:ascii="標楷體" w:eastAsia="標楷體" w:hAnsi="標楷體" w:hint="eastAsia"/>
          <w:spacing w:val="-4"/>
          <w:sz w:val="28"/>
          <w:szCs w:val="24"/>
        </w:rPr>
        <w:t>(三)</w:t>
      </w:r>
      <w:r w:rsidR="0007416E" w:rsidRPr="005813E7">
        <w:rPr>
          <w:rFonts w:ascii="標楷體" w:eastAsia="標楷體" w:hAnsi="標楷體" w:hint="eastAsia"/>
          <w:spacing w:val="-4"/>
          <w:sz w:val="28"/>
          <w:szCs w:val="24"/>
        </w:rPr>
        <w:t>高雄市國土計畫</w:t>
      </w:r>
    </w:p>
    <w:p w:rsidR="00722AB6" w:rsidRPr="005813E7" w:rsidRDefault="00D13B63" w:rsidP="009F32CA">
      <w:pPr>
        <w:spacing w:line="360" w:lineRule="exact"/>
        <w:ind w:leftChars="164" w:left="938" w:hangingChars="200" w:hanging="544"/>
        <w:jc w:val="both"/>
        <w:rPr>
          <w:rFonts w:ascii="標楷體" w:eastAsia="標楷體" w:hAnsi="標楷體" w:cs="Arial"/>
          <w:sz w:val="28"/>
          <w:szCs w:val="28"/>
        </w:rPr>
      </w:pPr>
      <w:r w:rsidRPr="005813E7">
        <w:rPr>
          <w:rFonts w:ascii="標楷體" w:eastAsia="標楷體" w:hAnsi="標楷體" w:hint="eastAsia"/>
          <w:spacing w:val="-4"/>
          <w:sz w:val="28"/>
          <w:szCs w:val="24"/>
        </w:rPr>
        <w:t xml:space="preserve">    </w:t>
      </w:r>
      <w:r w:rsidR="00722AB6" w:rsidRPr="005813E7">
        <w:rPr>
          <w:rFonts w:ascii="標楷體" w:eastAsia="標楷體" w:hAnsi="標楷體" w:cs="Arial" w:hint="eastAsia"/>
          <w:sz w:val="28"/>
          <w:szCs w:val="28"/>
        </w:rPr>
        <w:t>依國土計畫法及「全國國土計畫」指導原則，研擬高雄市國土計畫（草案），按本市各地區土地特性、環境限制及未來發展，界定「適宜發展」與「不適宜發展」地區，劃設「國土保育地區」、「海洋資源地區」、「農業發展地區」及「城鄉發展地區」等四大功能分區，促進本市土地永續發展。規劃過程召開15次機關協調會議，並於旗山、岡山、鳳山及三個原鄉地區舉辦6場地方說明會，以及4場專家學者及公民團體座談會，廣納各界意見。</w:t>
      </w:r>
    </w:p>
    <w:p w:rsidR="00722AB6" w:rsidRPr="005813E7" w:rsidRDefault="00722AB6" w:rsidP="009F32CA">
      <w:pPr>
        <w:spacing w:line="360" w:lineRule="exact"/>
        <w:ind w:leftChars="397" w:left="953" w:firstLineChars="13" w:firstLine="36"/>
        <w:jc w:val="both"/>
        <w:rPr>
          <w:rFonts w:ascii="標楷體" w:eastAsia="標楷體" w:hAnsi="標楷體" w:cs="Arial"/>
          <w:sz w:val="28"/>
          <w:szCs w:val="28"/>
        </w:rPr>
      </w:pPr>
      <w:r w:rsidRPr="005813E7">
        <w:rPr>
          <w:rFonts w:ascii="標楷體" w:eastAsia="標楷體" w:hAnsi="標楷體" w:cs="Arial" w:hint="eastAsia"/>
          <w:sz w:val="28"/>
          <w:szCs w:val="28"/>
        </w:rPr>
        <w:t>計畫草案108年7月30日至8月29日於全市38區公所公開展覽30天，公展期間舉辦</w:t>
      </w:r>
      <w:r w:rsidR="007E23B7" w:rsidRPr="005813E7">
        <w:rPr>
          <w:rFonts w:ascii="標楷體" w:eastAsia="標楷體" w:hAnsi="標楷體" w:cs="Arial" w:hint="eastAsia"/>
          <w:sz w:val="28"/>
          <w:szCs w:val="28"/>
        </w:rPr>
        <w:t>8</w:t>
      </w:r>
      <w:r w:rsidRPr="005813E7">
        <w:rPr>
          <w:rFonts w:ascii="標楷體" w:eastAsia="標楷體" w:hAnsi="標楷體" w:cs="Arial" w:hint="eastAsia"/>
          <w:sz w:val="28"/>
          <w:szCs w:val="28"/>
        </w:rPr>
        <w:t>場公聽會，向民眾說明計畫內容，聽取意見作成紀錄後，彙整提供本市國土計畫審議會參考審議。</w:t>
      </w:r>
    </w:p>
    <w:p w:rsidR="00DA6A29" w:rsidRPr="005813E7" w:rsidRDefault="00722AB6" w:rsidP="009F32CA">
      <w:pPr>
        <w:spacing w:line="360" w:lineRule="exact"/>
        <w:ind w:leftChars="397" w:left="953" w:firstLineChars="13" w:firstLine="36"/>
        <w:jc w:val="both"/>
        <w:rPr>
          <w:rFonts w:ascii="標楷體" w:eastAsia="標楷體" w:hAnsi="標楷體"/>
          <w:spacing w:val="-4"/>
          <w:sz w:val="28"/>
          <w:szCs w:val="24"/>
        </w:rPr>
      </w:pPr>
      <w:r w:rsidRPr="005813E7">
        <w:rPr>
          <w:rFonts w:ascii="標楷體" w:eastAsia="標楷體" w:hAnsi="標楷體" w:cs="Arial" w:hint="eastAsia"/>
          <w:sz w:val="28"/>
          <w:szCs w:val="28"/>
        </w:rPr>
        <w:t>本市國土計畫審議會於9月30日召開第1次大會，向本府國審會委員報告國土計畫制度暨本計畫內容、公開展覽期間人民陳情意見重點。後續於10月14日起至12月23日止共計召開8次專案小組會議，由本府國審會委員就計畫書內容及各項重要議題進行審議，預計於109年初完成審議送內政部核定。</w:t>
      </w:r>
      <w:r w:rsidR="00D32C49" w:rsidRPr="005813E7">
        <w:rPr>
          <w:rFonts w:ascii="標楷體" w:eastAsia="標楷體" w:hAnsi="標楷體" w:cs="Arial"/>
          <w:strike/>
          <w:sz w:val="28"/>
          <w:szCs w:val="28"/>
        </w:rPr>
        <w:br/>
      </w:r>
    </w:p>
    <w:p w:rsidR="007E23B7" w:rsidRPr="005813E7" w:rsidRDefault="007E23B7" w:rsidP="007E23B7">
      <w:pPr>
        <w:spacing w:line="360" w:lineRule="exact"/>
        <w:ind w:leftChars="397" w:left="953" w:firstLineChars="13" w:firstLine="35"/>
        <w:jc w:val="both"/>
        <w:rPr>
          <w:rFonts w:ascii="標楷體" w:eastAsia="標楷體" w:hAnsi="標楷體"/>
          <w:spacing w:val="-4"/>
          <w:sz w:val="28"/>
          <w:szCs w:val="24"/>
        </w:rPr>
      </w:pPr>
    </w:p>
    <w:p w:rsidR="007E23B7" w:rsidRPr="005813E7" w:rsidRDefault="007E23B7" w:rsidP="007E23B7">
      <w:pPr>
        <w:spacing w:line="360" w:lineRule="exact"/>
        <w:ind w:leftChars="397" w:left="953" w:firstLineChars="13" w:firstLine="35"/>
        <w:jc w:val="both"/>
        <w:rPr>
          <w:rFonts w:ascii="標楷體" w:eastAsia="標楷體" w:hAnsi="標楷體"/>
          <w:spacing w:val="-4"/>
          <w:sz w:val="28"/>
          <w:szCs w:val="24"/>
        </w:rPr>
      </w:pPr>
    </w:p>
    <w:p w:rsidR="009E0E4F" w:rsidRPr="005813E7" w:rsidRDefault="009E0E4F" w:rsidP="009F32CA">
      <w:pPr>
        <w:pStyle w:val="a3"/>
        <w:spacing w:line="400" w:lineRule="exact"/>
        <w:rPr>
          <w:rFonts w:ascii="標楷體" w:hAnsi="標楷體"/>
          <w:b/>
          <w:lang w:val="en-US" w:eastAsia="zh-TW"/>
        </w:rPr>
      </w:pPr>
      <w:r w:rsidRPr="005813E7">
        <w:rPr>
          <w:rFonts w:ascii="標楷體" w:hAnsi="標楷體" w:hint="eastAsia"/>
          <w:b/>
          <w:lang w:val="en-US" w:eastAsia="zh-TW"/>
        </w:rPr>
        <w:lastRenderedPageBreak/>
        <w:t>三、都市規劃</w:t>
      </w:r>
    </w:p>
    <w:p w:rsidR="00001625" w:rsidRPr="005813E7" w:rsidRDefault="00937542" w:rsidP="009F32CA">
      <w:pPr>
        <w:spacing w:line="360" w:lineRule="exact"/>
        <w:ind w:firstLineChars="66" w:firstLine="185"/>
        <w:jc w:val="both"/>
        <w:rPr>
          <w:rFonts w:ascii="標楷體" w:eastAsia="標楷體" w:hAnsi="標楷體"/>
          <w:bCs/>
          <w:sz w:val="28"/>
          <w:szCs w:val="28"/>
        </w:rPr>
      </w:pPr>
      <w:r w:rsidRPr="005813E7">
        <w:rPr>
          <w:rFonts w:ascii="標楷體" w:eastAsia="標楷體" w:hAnsi="標楷體" w:hint="eastAsia"/>
          <w:bCs/>
          <w:sz w:val="28"/>
          <w:szCs w:val="28"/>
        </w:rPr>
        <w:t>（一）</w:t>
      </w:r>
      <w:r w:rsidR="006C7402" w:rsidRPr="005813E7">
        <w:rPr>
          <w:rFonts w:ascii="標楷體" w:eastAsia="標楷體" w:hAnsi="標楷體" w:hint="eastAsia"/>
          <w:bCs/>
          <w:sz w:val="28"/>
          <w:szCs w:val="28"/>
        </w:rPr>
        <w:t>配合第二科學園區辦理都市計畫變更</w:t>
      </w:r>
    </w:p>
    <w:p w:rsidR="00A07455" w:rsidRPr="005813E7" w:rsidRDefault="006C7402" w:rsidP="009F32CA">
      <w:pPr>
        <w:spacing w:line="360" w:lineRule="exact"/>
        <w:ind w:leftChars="413" w:left="991"/>
        <w:jc w:val="both"/>
        <w:rPr>
          <w:rFonts w:ascii="標楷體" w:eastAsia="標楷體" w:hAnsi="標楷體" w:cs="Arial"/>
          <w:sz w:val="28"/>
          <w:szCs w:val="28"/>
        </w:rPr>
      </w:pPr>
      <w:r w:rsidRPr="005813E7">
        <w:rPr>
          <w:rFonts w:ascii="標楷體" w:eastAsia="標楷體" w:hAnsi="標楷體" w:hint="eastAsia"/>
          <w:sz w:val="28"/>
          <w:szCs w:val="28"/>
        </w:rPr>
        <w:t>為推動高雄新市鎮後期轉型設置高雄科學園區擴區規劃增設橋頭第二園區，以群聚鄰近關聯產業形成產業走廊，計畫面積</w:t>
      </w:r>
      <w:r w:rsidRPr="005813E7">
        <w:rPr>
          <w:rFonts w:ascii="標楷體" w:eastAsia="標楷體" w:hAnsi="標楷體" w:cs="Arial"/>
          <w:sz w:val="28"/>
          <w:szCs w:val="28"/>
        </w:rPr>
        <w:t>360公頃，提供185公頃產業專用區，於107年12月7日協助內政部辦理都市計畫草案公開展覽，內政部都委會專案小組已於108年2月至3月審議完竣，經內政部都委會108年10月29日第956</w:t>
      </w:r>
      <w:r w:rsidRPr="005813E7">
        <w:rPr>
          <w:rFonts w:ascii="標楷體" w:eastAsia="標楷體" w:hAnsi="標楷體" w:hint="eastAsia"/>
          <w:sz w:val="28"/>
          <w:szCs w:val="28"/>
        </w:rPr>
        <w:t>次會議審議通過，</w:t>
      </w:r>
      <w:r w:rsidR="007E23B7" w:rsidRPr="005813E7">
        <w:rPr>
          <w:rFonts w:ascii="標楷體" w:eastAsia="標楷體" w:hAnsi="標楷體" w:hint="eastAsia"/>
          <w:sz w:val="28"/>
          <w:szCs w:val="28"/>
        </w:rPr>
        <w:t>另行政院108年12月核定「高雄第二園區(橋頭園區)」籌設計畫，刻由科技部辦理環評作業中</w:t>
      </w:r>
      <w:r w:rsidRPr="005813E7">
        <w:rPr>
          <w:rFonts w:ascii="標楷體" w:eastAsia="標楷體" w:hAnsi="標楷體" w:hint="eastAsia"/>
          <w:sz w:val="28"/>
          <w:szCs w:val="28"/>
        </w:rPr>
        <w:t>。</w:t>
      </w:r>
    </w:p>
    <w:p w:rsidR="00937542" w:rsidRPr="005813E7" w:rsidRDefault="00937542" w:rsidP="009F32CA">
      <w:pPr>
        <w:spacing w:line="360" w:lineRule="exact"/>
        <w:ind w:firstLineChars="66" w:firstLine="185"/>
        <w:jc w:val="both"/>
        <w:rPr>
          <w:rFonts w:ascii="標楷體" w:eastAsia="標楷體" w:hAnsi="標楷體" w:cs="Arial"/>
          <w:bCs/>
          <w:sz w:val="28"/>
          <w:szCs w:val="28"/>
        </w:rPr>
      </w:pPr>
      <w:r w:rsidRPr="005813E7">
        <w:rPr>
          <w:rFonts w:ascii="標楷體" w:eastAsia="標楷體" w:hAnsi="標楷體" w:cs="Arial"/>
          <w:bCs/>
          <w:sz w:val="28"/>
          <w:szCs w:val="28"/>
        </w:rPr>
        <w:t>（二）</w:t>
      </w:r>
      <w:r w:rsidR="006C7402" w:rsidRPr="005813E7">
        <w:rPr>
          <w:rFonts w:ascii="標楷體" w:eastAsia="標楷體" w:hAnsi="標楷體" w:cs="Arial" w:hint="eastAsia"/>
          <w:bCs/>
          <w:sz w:val="28"/>
          <w:szCs w:val="28"/>
        </w:rPr>
        <w:t>協助防洪治水用地變更解決水患</w:t>
      </w:r>
    </w:p>
    <w:p w:rsidR="00DC25A1" w:rsidRPr="005813E7" w:rsidRDefault="006C7402" w:rsidP="009F32CA">
      <w:pPr>
        <w:spacing w:line="360" w:lineRule="exact"/>
        <w:ind w:leftChars="413" w:left="991"/>
        <w:jc w:val="both"/>
        <w:rPr>
          <w:rFonts w:ascii="標楷體" w:eastAsia="標楷體" w:hAnsi="標楷體" w:cs="Arial"/>
          <w:sz w:val="28"/>
          <w:szCs w:val="28"/>
        </w:rPr>
      </w:pPr>
      <w:r w:rsidRPr="005813E7">
        <w:rPr>
          <w:rFonts w:ascii="標楷體" w:eastAsia="標楷體" w:hAnsi="標楷體" w:hint="eastAsia"/>
          <w:sz w:val="28"/>
          <w:szCs w:val="28"/>
        </w:rPr>
        <w:t>配合水利規劃整治內容檢討變更都市計畫，包括美濃竹子門排水改善工程變更案業於</w:t>
      </w:r>
      <w:r w:rsidRPr="005813E7">
        <w:rPr>
          <w:rFonts w:ascii="標楷體" w:eastAsia="標楷體" w:hAnsi="標楷體" w:cs="Arial"/>
          <w:sz w:val="28"/>
          <w:szCs w:val="28"/>
        </w:rPr>
        <w:t>108年11月15日公告發布實施、大寮拷潭排水改善工程變更案經內政部都委會108年10月29日第956次會議審議通過，並於108年12月24日</w:t>
      </w:r>
      <w:r w:rsidRPr="005813E7">
        <w:rPr>
          <w:rFonts w:ascii="標楷體" w:eastAsia="標楷體" w:hAnsi="標楷體" w:hint="eastAsia"/>
          <w:sz w:val="28"/>
          <w:szCs w:val="28"/>
        </w:rPr>
        <w:t>公告實施。</w:t>
      </w:r>
    </w:p>
    <w:p w:rsidR="00937542" w:rsidRPr="005813E7" w:rsidRDefault="00937542" w:rsidP="009F32CA">
      <w:pPr>
        <w:spacing w:line="360" w:lineRule="exact"/>
        <w:ind w:firstLineChars="66" w:firstLine="185"/>
        <w:jc w:val="both"/>
        <w:rPr>
          <w:rFonts w:ascii="標楷體" w:eastAsia="標楷體" w:hAnsi="標楷體" w:cs="Arial"/>
          <w:bCs/>
          <w:sz w:val="28"/>
          <w:szCs w:val="28"/>
        </w:rPr>
      </w:pPr>
      <w:r w:rsidRPr="005813E7">
        <w:rPr>
          <w:rFonts w:ascii="標楷體" w:eastAsia="標楷體" w:hAnsi="標楷體" w:cs="Arial"/>
          <w:bCs/>
          <w:sz w:val="28"/>
          <w:szCs w:val="28"/>
        </w:rPr>
        <w:t>（三）</w:t>
      </w:r>
      <w:r w:rsidR="006C7402" w:rsidRPr="005813E7">
        <w:rPr>
          <w:rFonts w:ascii="標楷體" w:eastAsia="標楷體" w:hAnsi="標楷體" w:cs="Arial" w:hint="eastAsia"/>
          <w:bCs/>
          <w:sz w:val="28"/>
          <w:szCs w:val="28"/>
        </w:rPr>
        <w:t>啟動公共設施用地專案通盤檢討</w:t>
      </w:r>
    </w:p>
    <w:p w:rsidR="00DF1344" w:rsidRPr="005813E7" w:rsidRDefault="006C7402" w:rsidP="009F32CA">
      <w:pPr>
        <w:spacing w:line="360" w:lineRule="exact"/>
        <w:ind w:leftChars="413" w:left="991"/>
        <w:jc w:val="both"/>
        <w:rPr>
          <w:rFonts w:ascii="標楷體" w:eastAsia="標楷體" w:hAnsi="標楷體" w:cs="Arial"/>
          <w:sz w:val="28"/>
          <w:szCs w:val="28"/>
        </w:rPr>
      </w:pPr>
      <w:r w:rsidRPr="005813E7">
        <w:rPr>
          <w:rFonts w:ascii="標楷體" w:eastAsia="標楷體" w:hAnsi="標楷體" w:cs="Arial" w:hint="eastAsia"/>
          <w:sz w:val="28"/>
          <w:szCs w:val="28"/>
        </w:rPr>
        <w:t>為妥善解決公共設施用地因劃設保留數十年且長期未取得，致影響民眾權益問題，配合中央政策辦理18處都市計畫區之公共設施用地專案通盤檢討，均已於</w:t>
      </w:r>
      <w:r w:rsidR="007E23B7" w:rsidRPr="005813E7">
        <w:rPr>
          <w:rFonts w:ascii="標楷體" w:eastAsia="標楷體" w:hAnsi="標楷體" w:cs="Arial" w:hint="eastAsia"/>
          <w:sz w:val="28"/>
          <w:szCs w:val="28"/>
        </w:rPr>
        <w:t>108</w:t>
      </w:r>
      <w:r w:rsidRPr="005813E7">
        <w:rPr>
          <w:rFonts w:ascii="標楷體" w:eastAsia="標楷體" w:hAnsi="標楷體" w:cs="Arial" w:hint="eastAsia"/>
          <w:sz w:val="28"/>
          <w:szCs w:val="28"/>
        </w:rPr>
        <w:t>年底前分三批次辦理公開展覽，</w:t>
      </w:r>
      <w:r w:rsidR="007E23B7" w:rsidRPr="005813E7">
        <w:rPr>
          <w:rFonts w:ascii="標楷體" w:eastAsia="標楷體" w:hAnsi="標楷體" w:cs="Arial" w:hint="eastAsia"/>
          <w:sz w:val="28"/>
          <w:szCs w:val="28"/>
        </w:rPr>
        <w:t>其中4計畫區(大社、澄清湖、旗山、燕巢)刻於市都委會審議中，9</w:t>
      </w:r>
      <w:r w:rsidRPr="005813E7">
        <w:rPr>
          <w:rFonts w:ascii="標楷體" w:eastAsia="標楷體" w:hAnsi="標楷體" w:cs="Arial" w:hint="eastAsia"/>
          <w:sz w:val="28"/>
          <w:szCs w:val="28"/>
        </w:rPr>
        <w:t>個計畫區（仁武、大寮、茄萣、湖內、湖內大湖地區、岡山、美濃、美濃中正湖</w:t>
      </w:r>
      <w:r w:rsidR="00C47A66" w:rsidRPr="005813E7">
        <w:rPr>
          <w:rFonts w:ascii="標楷體" w:eastAsia="標楷體" w:hAnsi="標楷體" w:cs="Arial" w:hint="eastAsia"/>
          <w:sz w:val="28"/>
          <w:szCs w:val="28"/>
        </w:rPr>
        <w:t>、鳥松仁美</w:t>
      </w:r>
      <w:r w:rsidR="007E23B7" w:rsidRPr="005813E7">
        <w:rPr>
          <w:rFonts w:ascii="標楷體" w:eastAsia="標楷體" w:hAnsi="標楷體" w:cs="Arial" w:hint="eastAsia"/>
          <w:sz w:val="28"/>
          <w:szCs w:val="28"/>
        </w:rPr>
        <w:t>地區</w:t>
      </w:r>
      <w:r w:rsidRPr="005813E7">
        <w:rPr>
          <w:rFonts w:ascii="標楷體" w:eastAsia="標楷體" w:hAnsi="標楷體" w:cs="Arial" w:hint="eastAsia"/>
          <w:sz w:val="28"/>
          <w:szCs w:val="28"/>
        </w:rPr>
        <w:t>）業經本市都委會審竣，續報內政部審議。</w:t>
      </w:r>
    </w:p>
    <w:p w:rsidR="00937542" w:rsidRPr="005813E7" w:rsidRDefault="00937542" w:rsidP="009F32CA">
      <w:pPr>
        <w:spacing w:line="360" w:lineRule="exact"/>
        <w:ind w:firstLineChars="66" w:firstLine="185"/>
        <w:jc w:val="both"/>
        <w:rPr>
          <w:rFonts w:ascii="標楷體" w:eastAsia="標楷體" w:hAnsi="標楷體" w:cs="Arial"/>
          <w:bCs/>
          <w:sz w:val="28"/>
          <w:szCs w:val="28"/>
        </w:rPr>
      </w:pPr>
      <w:r w:rsidRPr="005813E7">
        <w:rPr>
          <w:rFonts w:ascii="標楷體" w:eastAsia="標楷體" w:hAnsi="標楷體" w:cs="Arial"/>
          <w:bCs/>
          <w:sz w:val="28"/>
          <w:szCs w:val="28"/>
        </w:rPr>
        <w:t>（四）</w:t>
      </w:r>
      <w:r w:rsidR="006C7402" w:rsidRPr="005813E7">
        <w:rPr>
          <w:rFonts w:ascii="標楷體" w:eastAsia="標楷體" w:hAnsi="標楷體" w:cs="Arial" w:hint="eastAsia"/>
          <w:bCs/>
          <w:sz w:val="28"/>
          <w:szCs w:val="28"/>
        </w:rPr>
        <w:t>配合衛武營藝文發展，擬定特定休閒商業專用區細部計畫</w:t>
      </w:r>
    </w:p>
    <w:p w:rsidR="00DF7A5B" w:rsidRPr="005813E7" w:rsidRDefault="006C7402" w:rsidP="009F32CA">
      <w:pPr>
        <w:spacing w:line="360" w:lineRule="exact"/>
        <w:ind w:leftChars="413" w:left="991"/>
        <w:jc w:val="both"/>
        <w:rPr>
          <w:rFonts w:ascii="標楷體" w:eastAsia="標楷體" w:hAnsi="標楷體" w:cs="Arial"/>
          <w:sz w:val="28"/>
          <w:szCs w:val="28"/>
        </w:rPr>
      </w:pPr>
      <w:r w:rsidRPr="005813E7">
        <w:rPr>
          <w:rFonts w:ascii="標楷體" w:eastAsia="標楷體" w:hAnsi="標楷體" w:hint="eastAsia"/>
          <w:sz w:val="28"/>
          <w:szCs w:val="28"/>
        </w:rPr>
        <w:t>透過都市計畫擬訂，推動衛武營特定休閒商業區開發，將往昔籠罩著神秘面紗的軍事基地，翻轉為催生文創產業發展的舞台，打造複合性文創及商業空間，已於</w:t>
      </w:r>
      <w:r w:rsidRPr="005813E7">
        <w:rPr>
          <w:rFonts w:ascii="標楷體" w:eastAsia="標楷體" w:hAnsi="標楷體" w:cs="Arial"/>
          <w:sz w:val="28"/>
          <w:szCs w:val="28"/>
        </w:rPr>
        <w:t>108</w:t>
      </w:r>
      <w:r w:rsidRPr="005813E7">
        <w:rPr>
          <w:rFonts w:ascii="標楷體" w:eastAsia="標楷體" w:hAnsi="標楷體" w:hint="eastAsia"/>
          <w:sz w:val="28"/>
          <w:szCs w:val="28"/>
        </w:rPr>
        <w:t>年</w:t>
      </w:r>
      <w:r w:rsidRPr="005813E7">
        <w:rPr>
          <w:rFonts w:ascii="標楷體" w:eastAsia="標楷體" w:hAnsi="標楷體" w:cs="Arial"/>
          <w:sz w:val="28"/>
          <w:szCs w:val="28"/>
        </w:rPr>
        <w:t>12月17</w:t>
      </w:r>
      <w:r w:rsidRPr="005813E7">
        <w:rPr>
          <w:rFonts w:ascii="標楷體" w:eastAsia="標楷體" w:hAnsi="標楷體" w:hint="eastAsia"/>
          <w:sz w:val="28"/>
          <w:szCs w:val="28"/>
        </w:rPr>
        <w:t>日起辦理公告公開展覽。</w:t>
      </w:r>
    </w:p>
    <w:p w:rsidR="00937542" w:rsidRPr="005813E7" w:rsidRDefault="00937542" w:rsidP="009F32CA">
      <w:pPr>
        <w:spacing w:line="360" w:lineRule="exact"/>
        <w:ind w:firstLineChars="66" w:firstLine="185"/>
        <w:jc w:val="both"/>
        <w:rPr>
          <w:rFonts w:ascii="標楷體" w:eastAsia="標楷體" w:hAnsi="標楷體" w:cs="Arial"/>
          <w:bCs/>
          <w:sz w:val="28"/>
          <w:szCs w:val="28"/>
        </w:rPr>
      </w:pPr>
      <w:r w:rsidRPr="005813E7">
        <w:rPr>
          <w:rFonts w:ascii="標楷體" w:eastAsia="標楷體" w:hAnsi="標楷體" w:cs="Arial"/>
          <w:bCs/>
          <w:sz w:val="28"/>
          <w:szCs w:val="28"/>
        </w:rPr>
        <w:t>（五）</w:t>
      </w:r>
      <w:r w:rsidR="006C7402" w:rsidRPr="005813E7">
        <w:rPr>
          <w:rFonts w:ascii="標楷體" w:eastAsia="標楷體" w:hAnsi="標楷體" w:cs="Arial" w:hint="eastAsia"/>
          <w:bCs/>
          <w:sz w:val="28"/>
          <w:szCs w:val="28"/>
        </w:rPr>
        <w:t>大社區段徵收區都市計畫檢討</w:t>
      </w:r>
    </w:p>
    <w:p w:rsidR="00E567CA" w:rsidRPr="005813E7" w:rsidRDefault="006C7402" w:rsidP="009F32CA">
      <w:pPr>
        <w:spacing w:line="360" w:lineRule="exact"/>
        <w:ind w:leftChars="413" w:left="991"/>
        <w:jc w:val="both"/>
        <w:rPr>
          <w:rFonts w:ascii="標楷體" w:eastAsia="標楷體" w:hAnsi="標楷體" w:cs="Arial"/>
          <w:sz w:val="28"/>
          <w:szCs w:val="28"/>
        </w:rPr>
      </w:pPr>
      <w:r w:rsidRPr="005813E7">
        <w:rPr>
          <w:rFonts w:ascii="標楷體" w:eastAsia="標楷體" w:hAnsi="標楷體" w:cs="Arial" w:hint="eastAsia"/>
          <w:sz w:val="28"/>
          <w:szCs w:val="28"/>
        </w:rPr>
        <w:t>為積極落實都市計畫整體開發地區實施之公平原則，針對尚未完成都市計畫程序或開闢困難之4處附帶條件地區變更案進行本次專案通盤檢討，已於108年12月16日起辦理公告公開展覽。</w:t>
      </w:r>
    </w:p>
    <w:p w:rsidR="008879EC" w:rsidRPr="005813E7" w:rsidRDefault="008879EC" w:rsidP="009F32CA">
      <w:pPr>
        <w:spacing w:line="360" w:lineRule="exact"/>
        <w:ind w:firstLineChars="66" w:firstLine="185"/>
        <w:jc w:val="both"/>
        <w:rPr>
          <w:rFonts w:ascii="標楷體" w:eastAsia="標楷體" w:hAnsi="標楷體" w:cs="Arial"/>
          <w:bCs/>
          <w:sz w:val="28"/>
          <w:szCs w:val="28"/>
        </w:rPr>
      </w:pPr>
      <w:r w:rsidRPr="005813E7">
        <w:rPr>
          <w:rFonts w:ascii="標楷體" w:eastAsia="標楷體" w:hAnsi="標楷體" w:cs="Arial"/>
          <w:bCs/>
          <w:sz w:val="28"/>
          <w:szCs w:val="28"/>
        </w:rPr>
        <w:t>（</w:t>
      </w:r>
      <w:r w:rsidR="006C7402" w:rsidRPr="005813E7">
        <w:rPr>
          <w:rFonts w:ascii="標楷體" w:eastAsia="標楷體" w:hAnsi="標楷體" w:cs="Arial" w:hint="eastAsia"/>
          <w:bCs/>
          <w:sz w:val="28"/>
          <w:szCs w:val="28"/>
        </w:rPr>
        <w:t>六</w:t>
      </w:r>
      <w:r w:rsidRPr="005813E7">
        <w:rPr>
          <w:rFonts w:ascii="標楷體" w:eastAsia="標楷體" w:hAnsi="標楷體" w:cs="Arial"/>
          <w:bCs/>
          <w:sz w:val="28"/>
          <w:szCs w:val="28"/>
        </w:rPr>
        <w:t>）</w:t>
      </w:r>
      <w:r w:rsidR="009D2B79" w:rsidRPr="005813E7">
        <w:rPr>
          <w:rFonts w:ascii="標楷體" w:eastAsia="標楷體" w:hAnsi="標楷體" w:cs="Arial" w:hint="eastAsia"/>
          <w:bCs/>
          <w:sz w:val="28"/>
          <w:szCs w:val="28"/>
        </w:rPr>
        <w:t>完備交通路網辦理計畫道路變更</w:t>
      </w:r>
    </w:p>
    <w:p w:rsidR="004E099D" w:rsidRPr="005813E7" w:rsidRDefault="006C7402" w:rsidP="009F32CA">
      <w:pPr>
        <w:spacing w:line="360" w:lineRule="exact"/>
        <w:ind w:leftChars="413" w:left="991"/>
        <w:jc w:val="both"/>
        <w:rPr>
          <w:rFonts w:ascii="標楷體" w:eastAsia="標楷體" w:hAnsi="標楷體" w:cs="Arial"/>
          <w:sz w:val="28"/>
          <w:szCs w:val="28"/>
        </w:rPr>
      </w:pPr>
      <w:bookmarkStart w:id="1" w:name="_Toc395027937"/>
      <w:r w:rsidRPr="005813E7">
        <w:rPr>
          <w:rFonts w:ascii="標楷體" w:eastAsia="標楷體" w:hAnsi="標楷體" w:cs="Arial" w:hint="eastAsia"/>
          <w:sz w:val="28"/>
          <w:szCs w:val="28"/>
        </w:rPr>
        <w:t>為建構整體交通路網系統並改善瓶頸路段壅塞問題，包括配合茄</w:t>
      </w:r>
      <w:r w:rsidR="00950023" w:rsidRPr="005813E7">
        <w:rPr>
          <w:rFonts w:ascii="標楷體" w:eastAsia="標楷體" w:hAnsi="標楷體" w:cs="Arial" w:hint="eastAsia"/>
          <w:sz w:val="28"/>
          <w:szCs w:val="28"/>
        </w:rPr>
        <w:t>萣</w:t>
      </w:r>
      <w:r w:rsidRPr="005813E7">
        <w:rPr>
          <w:rFonts w:ascii="標楷體" w:eastAsia="標楷體" w:hAnsi="標楷體" w:cs="Arial" w:hint="eastAsia"/>
          <w:sz w:val="28"/>
          <w:szCs w:val="28"/>
        </w:rPr>
        <w:t>與湖內外環道路建構及湖內東方路連接路竹科學園區道路開闢工程辦理變更都市計畫，分別於本市都委會108年6月21日第75次會議審議通過、內政部都委會108年11月26日第958次會議審議通過，刻依會議記錄修正計畫書、圖，完成後續辦理核定並發布實施。</w:t>
      </w:r>
    </w:p>
    <w:bookmarkEnd w:id="1"/>
    <w:p w:rsidR="00374DB5" w:rsidRPr="005813E7" w:rsidRDefault="00374DB5" w:rsidP="001D4AB4">
      <w:pPr>
        <w:spacing w:line="320" w:lineRule="exact"/>
        <w:ind w:leftChars="413" w:left="991"/>
        <w:jc w:val="both"/>
        <w:rPr>
          <w:rFonts w:ascii="標楷體" w:eastAsia="標楷體" w:hAnsi="標楷體" w:cs="Arial"/>
          <w:bCs/>
          <w:sz w:val="28"/>
          <w:szCs w:val="28"/>
        </w:rPr>
      </w:pPr>
    </w:p>
    <w:p w:rsidR="009E0E4F" w:rsidRPr="005813E7" w:rsidRDefault="009E0E4F" w:rsidP="009F32CA">
      <w:pPr>
        <w:pStyle w:val="a3"/>
        <w:spacing w:line="400" w:lineRule="exact"/>
        <w:rPr>
          <w:rFonts w:ascii="標楷體" w:hAnsi="標楷體"/>
          <w:b/>
          <w:lang w:val="en-US" w:eastAsia="zh-TW"/>
        </w:rPr>
      </w:pPr>
      <w:r w:rsidRPr="005813E7">
        <w:rPr>
          <w:rFonts w:ascii="標楷體" w:hAnsi="標楷體"/>
          <w:b/>
          <w:lang w:val="en-US" w:eastAsia="zh-TW"/>
        </w:rPr>
        <w:lastRenderedPageBreak/>
        <w:t>四、都市設計</w:t>
      </w:r>
    </w:p>
    <w:p w:rsidR="00C3137A" w:rsidRPr="005813E7" w:rsidRDefault="00C3137A" w:rsidP="009F32CA">
      <w:pPr>
        <w:spacing w:line="360" w:lineRule="exact"/>
        <w:ind w:firstLineChars="66" w:firstLine="185"/>
        <w:jc w:val="both"/>
        <w:rPr>
          <w:rFonts w:ascii="標楷體" w:eastAsia="標楷體" w:hAnsi="標楷體" w:cs="Arial"/>
          <w:bCs/>
          <w:sz w:val="28"/>
          <w:szCs w:val="28"/>
        </w:rPr>
      </w:pPr>
      <w:r w:rsidRPr="005813E7">
        <w:rPr>
          <w:rFonts w:ascii="標楷體" w:eastAsia="標楷體" w:hAnsi="標楷體" w:cs="Arial"/>
          <w:bCs/>
          <w:sz w:val="28"/>
          <w:szCs w:val="28"/>
        </w:rPr>
        <w:t>（一）</w:t>
      </w:r>
      <w:r w:rsidR="001D3CB1" w:rsidRPr="005813E7">
        <w:rPr>
          <w:rFonts w:ascii="標楷體" w:eastAsia="標楷體" w:hAnsi="標楷體" w:cs="Arial"/>
          <w:sz w:val="28"/>
          <w:szCs w:val="28"/>
        </w:rPr>
        <w:t>本市都市設計及土地使用開發許可審議委員會審議業務</w:t>
      </w:r>
    </w:p>
    <w:p w:rsidR="00C3137A" w:rsidRPr="005813E7" w:rsidRDefault="00590DFE" w:rsidP="009F32CA">
      <w:pPr>
        <w:tabs>
          <w:tab w:val="num" w:pos="720"/>
        </w:tabs>
        <w:spacing w:line="360" w:lineRule="exact"/>
        <w:ind w:leftChars="430" w:left="1032"/>
        <w:jc w:val="both"/>
        <w:rPr>
          <w:rFonts w:ascii="標楷體" w:eastAsia="標楷體" w:hAnsi="標楷體"/>
          <w:sz w:val="28"/>
          <w:szCs w:val="28"/>
        </w:rPr>
      </w:pPr>
      <w:r w:rsidRPr="005813E7">
        <w:rPr>
          <w:rFonts w:ascii="標楷體" w:eastAsia="標楷體" w:hAnsi="標楷體" w:hint="eastAsia"/>
          <w:sz w:val="28"/>
          <w:szCs w:val="28"/>
        </w:rPr>
        <w:t>本市都市設計審議委員會</w:t>
      </w:r>
      <w:r w:rsidRPr="005813E7">
        <w:rPr>
          <w:rFonts w:ascii="標楷體" w:eastAsia="標楷體" w:hAnsi="標楷體" w:cs="Arial"/>
          <w:sz w:val="28"/>
          <w:szCs w:val="28"/>
        </w:rPr>
        <w:t>108年7月至12月底共召開23</w:t>
      </w:r>
      <w:r w:rsidRPr="005813E7">
        <w:rPr>
          <w:rFonts w:ascii="標楷體" w:eastAsia="標楷體" w:hAnsi="標楷體" w:hint="eastAsia"/>
          <w:sz w:val="28"/>
          <w:szCs w:val="28"/>
        </w:rPr>
        <w:t>場次會議（委員會</w:t>
      </w:r>
      <w:r w:rsidRPr="005813E7">
        <w:rPr>
          <w:rFonts w:ascii="標楷體" w:eastAsia="標楷體" w:hAnsi="標楷體" w:cs="Arial"/>
          <w:sz w:val="28"/>
          <w:szCs w:val="28"/>
        </w:rPr>
        <w:t>8</w:t>
      </w:r>
      <w:r w:rsidRPr="005813E7">
        <w:rPr>
          <w:rFonts w:ascii="標楷體" w:eastAsia="標楷體" w:hAnsi="標楷體" w:hint="eastAsia"/>
          <w:sz w:val="28"/>
          <w:szCs w:val="28"/>
        </w:rPr>
        <w:t>場及幹事會</w:t>
      </w:r>
      <w:r w:rsidRPr="005813E7">
        <w:rPr>
          <w:rFonts w:ascii="標楷體" w:eastAsia="標楷體" w:hAnsi="標楷體" w:cs="Arial"/>
          <w:sz w:val="28"/>
          <w:szCs w:val="28"/>
        </w:rPr>
        <w:t>15</w:t>
      </w:r>
      <w:r w:rsidRPr="005813E7">
        <w:rPr>
          <w:rFonts w:ascii="標楷體" w:eastAsia="標楷體" w:hAnsi="標楷體" w:hint="eastAsia"/>
          <w:sz w:val="28"/>
          <w:szCs w:val="28"/>
        </w:rPr>
        <w:t>場），計完成審議案</w:t>
      </w:r>
      <w:r w:rsidRPr="005813E7">
        <w:rPr>
          <w:rFonts w:ascii="標楷體" w:eastAsia="標楷體" w:hAnsi="標楷體" w:cs="Arial"/>
          <w:sz w:val="28"/>
          <w:szCs w:val="28"/>
        </w:rPr>
        <w:t>86</w:t>
      </w:r>
      <w:r w:rsidRPr="005813E7">
        <w:rPr>
          <w:rFonts w:ascii="標楷體" w:eastAsia="標楷體" w:hAnsi="標楷體" w:hint="eastAsia"/>
          <w:sz w:val="28"/>
          <w:szCs w:val="28"/>
        </w:rPr>
        <w:t>件，另完成</w:t>
      </w:r>
      <w:r w:rsidRPr="005813E7">
        <w:rPr>
          <w:rFonts w:ascii="標楷體" w:eastAsia="標楷體" w:hAnsi="標楷體" w:cs="Arial" w:hint="eastAsia"/>
          <w:sz w:val="28"/>
          <w:szCs w:val="28"/>
        </w:rPr>
        <w:t>8</w:t>
      </w:r>
      <w:r w:rsidRPr="005813E7">
        <w:rPr>
          <w:rFonts w:ascii="標楷體" w:eastAsia="標楷體" w:hAnsi="標楷體" w:hint="eastAsia"/>
          <w:sz w:val="28"/>
          <w:szCs w:val="28"/>
        </w:rPr>
        <w:t>件建築師簽證案。</w:t>
      </w:r>
    </w:p>
    <w:p w:rsidR="00C3137A" w:rsidRPr="005813E7" w:rsidRDefault="00C3137A" w:rsidP="009F32CA">
      <w:pPr>
        <w:spacing w:line="360" w:lineRule="exact"/>
        <w:ind w:firstLineChars="66" w:firstLine="185"/>
        <w:jc w:val="both"/>
        <w:rPr>
          <w:rFonts w:ascii="標楷體" w:eastAsia="標楷體" w:hAnsi="標楷體" w:cs="Arial"/>
          <w:bCs/>
          <w:sz w:val="28"/>
          <w:szCs w:val="28"/>
        </w:rPr>
      </w:pPr>
      <w:r w:rsidRPr="005813E7">
        <w:rPr>
          <w:rFonts w:ascii="標楷體" w:eastAsia="標楷體" w:hAnsi="標楷體" w:cs="Arial"/>
          <w:bCs/>
          <w:sz w:val="28"/>
          <w:szCs w:val="28"/>
        </w:rPr>
        <w:t>（二）</w:t>
      </w:r>
      <w:r w:rsidR="00312AF2" w:rsidRPr="005813E7">
        <w:rPr>
          <w:rFonts w:ascii="標楷體" w:eastAsia="標楷體" w:hAnsi="標楷體" w:hint="eastAsia"/>
          <w:sz w:val="28"/>
          <w:szCs w:val="28"/>
        </w:rPr>
        <w:t>修訂都設審議法規，打造友善投資環境</w:t>
      </w:r>
    </w:p>
    <w:p w:rsidR="00EF4F87" w:rsidRPr="005813E7" w:rsidRDefault="00590DFE" w:rsidP="009F32CA">
      <w:pPr>
        <w:tabs>
          <w:tab w:val="num" w:pos="720"/>
        </w:tabs>
        <w:spacing w:line="360" w:lineRule="exact"/>
        <w:ind w:leftChars="430" w:left="1032"/>
        <w:jc w:val="both"/>
        <w:rPr>
          <w:rFonts w:ascii="標楷體" w:eastAsia="標楷體" w:hAnsi="標楷體" w:cs="Arial"/>
          <w:bCs/>
          <w:spacing w:val="-4"/>
          <w:sz w:val="28"/>
          <w:szCs w:val="28"/>
        </w:rPr>
      </w:pPr>
      <w:r w:rsidRPr="005813E7">
        <w:rPr>
          <w:rFonts w:ascii="標楷體" w:eastAsia="標楷體" w:hAnsi="標楷體" w:hint="eastAsia"/>
          <w:sz w:val="28"/>
          <w:szCs w:val="28"/>
        </w:rPr>
        <w:t xml:space="preserve">於 </w:t>
      </w:r>
      <w:r w:rsidRPr="005813E7">
        <w:rPr>
          <w:rFonts w:ascii="標楷體" w:eastAsia="標楷體" w:hAnsi="標楷體" w:cs="Arial"/>
          <w:sz w:val="28"/>
          <w:szCs w:val="28"/>
        </w:rPr>
        <w:t>108年7月15</w:t>
      </w:r>
      <w:r w:rsidRPr="005813E7">
        <w:rPr>
          <w:rFonts w:ascii="標楷體" w:eastAsia="標楷體" w:hAnsi="標楷體" w:hint="eastAsia"/>
          <w:sz w:val="28"/>
          <w:szCs w:val="28"/>
        </w:rPr>
        <w:t>日完成「高雄市政府審查容積移轉申請案件許可要點」之修訂，核發都設許可的時程可縮短</w:t>
      </w:r>
      <w:r w:rsidRPr="005813E7">
        <w:rPr>
          <w:rFonts w:ascii="標楷體" w:eastAsia="標楷體" w:hAnsi="標楷體" w:cs="Arial"/>
          <w:sz w:val="28"/>
          <w:szCs w:val="28"/>
        </w:rPr>
        <w:t>75</w:t>
      </w:r>
      <w:r w:rsidRPr="005813E7">
        <w:rPr>
          <w:rFonts w:ascii="標楷體" w:eastAsia="標楷體" w:hAnsi="標楷體" w:hint="eastAsia"/>
          <w:sz w:val="28"/>
          <w:szCs w:val="28"/>
        </w:rPr>
        <w:t>%，同時放寬「車道頂蓋」可免計建築退縮距離，修訂不合時宜的規定，打造友善的投資環境。</w:t>
      </w:r>
      <w:r w:rsidRPr="005813E7">
        <w:rPr>
          <w:rFonts w:ascii="標楷體" w:eastAsia="標楷體" w:hAnsi="標楷體"/>
          <w:sz w:val="28"/>
          <w:szCs w:val="28"/>
        </w:rPr>
        <w:br/>
      </w:r>
    </w:p>
    <w:p w:rsidR="009E0E4F" w:rsidRPr="005813E7" w:rsidRDefault="009E0E4F" w:rsidP="009F32CA">
      <w:pPr>
        <w:pStyle w:val="a3"/>
        <w:spacing w:line="400" w:lineRule="exact"/>
        <w:rPr>
          <w:rFonts w:ascii="標楷體" w:hAnsi="標楷體"/>
          <w:b/>
          <w:lang w:val="en-US" w:eastAsia="zh-TW"/>
        </w:rPr>
      </w:pPr>
      <w:r w:rsidRPr="005813E7">
        <w:rPr>
          <w:rFonts w:ascii="標楷體" w:hAnsi="標楷體"/>
          <w:b/>
          <w:lang w:val="en-US" w:eastAsia="zh-TW"/>
        </w:rPr>
        <w:t>五、社區營造</w:t>
      </w:r>
    </w:p>
    <w:p w:rsidR="009E0E4F" w:rsidRPr="005813E7" w:rsidRDefault="009E0E4F" w:rsidP="009F32CA">
      <w:pPr>
        <w:spacing w:line="360" w:lineRule="exact"/>
        <w:ind w:firstLineChars="66" w:firstLine="180"/>
        <w:jc w:val="both"/>
        <w:rPr>
          <w:rFonts w:ascii="標楷體" w:eastAsia="標楷體" w:hAnsi="標楷體" w:cs="Arial"/>
          <w:spacing w:val="-4"/>
          <w:sz w:val="28"/>
          <w:szCs w:val="24"/>
        </w:rPr>
      </w:pPr>
      <w:r w:rsidRPr="005813E7">
        <w:rPr>
          <w:rFonts w:ascii="標楷體" w:eastAsia="標楷體" w:hAnsi="標楷體" w:cs="Arial"/>
          <w:spacing w:val="-4"/>
          <w:sz w:val="28"/>
          <w:szCs w:val="24"/>
        </w:rPr>
        <w:t>（一）推動清淨家園</w:t>
      </w:r>
      <w:r w:rsidR="00084669" w:rsidRPr="005813E7">
        <w:rPr>
          <w:rFonts w:ascii="標楷體" w:eastAsia="標楷體" w:hAnsi="標楷體" w:cs="Arial"/>
          <w:spacing w:val="-4"/>
          <w:sz w:val="28"/>
          <w:szCs w:val="24"/>
        </w:rPr>
        <w:t>及大學生根社造計畫</w:t>
      </w:r>
    </w:p>
    <w:p w:rsidR="00D2006D" w:rsidRPr="005813E7" w:rsidRDefault="00D2006D" w:rsidP="009F32CA">
      <w:pPr>
        <w:pStyle w:val="AA0"/>
        <w:spacing w:line="360" w:lineRule="exact"/>
        <w:ind w:left="991"/>
        <w:jc w:val="both"/>
        <w:rPr>
          <w:rFonts w:ascii="標楷體" w:eastAsia="標楷體" w:hAnsi="標楷體" w:cs="標楷體" w:hint="default"/>
          <w:color w:val="auto"/>
          <w:spacing w:val="-4"/>
          <w:sz w:val="28"/>
          <w:szCs w:val="28"/>
        </w:rPr>
      </w:pPr>
      <w:r w:rsidRPr="005813E7">
        <w:rPr>
          <w:rFonts w:ascii="標楷體" w:eastAsia="標楷體" w:hAnsi="標楷體"/>
          <w:color w:val="auto"/>
          <w:spacing w:val="-4"/>
          <w:sz w:val="28"/>
          <w:szCs w:val="28"/>
          <w:u w:color="FF0000"/>
          <w:lang w:val="zh-TW"/>
        </w:rPr>
        <w:t>本計畫透過實作經費及創作費之補助，鼓勵社區及大專院校學生提案進行閒置空間綠美化及營造在地特色，108年下半年總計完成8件新增社造點核定案及45件以前年度之社造成果維護案；另楠梓惠楠及大寮江山等社區營造成果獲得2019建築園冶獎肯定，營造品質可作為其它社區借鏡。</w:t>
      </w:r>
    </w:p>
    <w:p w:rsidR="009E0E4F" w:rsidRPr="005813E7" w:rsidRDefault="00EB5DE3" w:rsidP="009F32CA">
      <w:pPr>
        <w:spacing w:line="360" w:lineRule="exact"/>
        <w:ind w:firstLineChars="66" w:firstLine="180"/>
        <w:jc w:val="both"/>
        <w:rPr>
          <w:rFonts w:ascii="標楷體" w:eastAsia="標楷體" w:hAnsi="標楷體" w:cs="Arial"/>
          <w:spacing w:val="-4"/>
          <w:sz w:val="28"/>
          <w:szCs w:val="24"/>
        </w:rPr>
      </w:pPr>
      <w:r w:rsidRPr="005813E7">
        <w:rPr>
          <w:rFonts w:ascii="標楷體" w:eastAsia="標楷體" w:hAnsi="標楷體" w:cs="Arial"/>
          <w:spacing w:val="-4"/>
          <w:sz w:val="28"/>
          <w:szCs w:val="24"/>
        </w:rPr>
        <w:t>（二）</w:t>
      </w:r>
      <w:r w:rsidR="002536C7" w:rsidRPr="005813E7">
        <w:rPr>
          <w:rFonts w:ascii="標楷體" w:eastAsia="標楷體" w:hAnsi="標楷體" w:cs="Arial" w:hint="eastAsia"/>
          <w:spacing w:val="-4"/>
          <w:sz w:val="28"/>
          <w:szCs w:val="24"/>
        </w:rPr>
        <w:t>推動歷史老屋活化  振興傳統街區再造</w:t>
      </w:r>
    </w:p>
    <w:p w:rsidR="005C15F7" w:rsidRPr="005813E7" w:rsidRDefault="000E1107" w:rsidP="009F32CA">
      <w:pPr>
        <w:pStyle w:val="AA0"/>
        <w:spacing w:line="360" w:lineRule="exact"/>
        <w:ind w:left="991"/>
        <w:jc w:val="both"/>
        <w:rPr>
          <w:rFonts w:ascii="標楷體" w:eastAsia="標楷體" w:hAnsi="標楷體" w:cs="Arial" w:hint="default"/>
          <w:color w:val="auto"/>
          <w:spacing w:val="-4"/>
          <w:sz w:val="28"/>
        </w:rPr>
      </w:pPr>
      <w:r w:rsidRPr="005813E7">
        <w:rPr>
          <w:rFonts w:ascii="標楷體" w:eastAsia="標楷體" w:hAnsi="標楷體"/>
          <w:color w:val="auto"/>
          <w:spacing w:val="-4"/>
          <w:sz w:val="28"/>
          <w:szCs w:val="28"/>
          <w:lang w:val="zh-TW"/>
        </w:rPr>
        <w:t>為促進本市具歷史風貌之傳統街區再造，市府透過輔助鼓勵屋主及經營者整修活化老屋形成亮點，期以針灸療法刺激帶動街區的活絡發展，</w:t>
      </w:r>
      <w:r w:rsidRPr="005813E7">
        <w:rPr>
          <w:rFonts w:ascii="標楷體" w:eastAsia="標楷體" w:hAnsi="標楷體" w:cs="Arial" w:hint="default"/>
          <w:color w:val="auto"/>
          <w:spacing w:val="-4"/>
          <w:sz w:val="28"/>
          <w:szCs w:val="28"/>
          <w:lang w:val="zh-TW"/>
        </w:rPr>
        <w:t>108年</w:t>
      </w:r>
      <w:r w:rsidRPr="005813E7">
        <w:rPr>
          <w:rFonts w:ascii="標楷體" w:eastAsia="標楷體" w:hAnsi="標楷體" w:cs="Arial"/>
          <w:color w:val="auto"/>
          <w:spacing w:val="-4"/>
          <w:sz w:val="28"/>
          <w:szCs w:val="28"/>
          <w:lang w:val="zh-TW"/>
        </w:rPr>
        <w:t>下</w:t>
      </w:r>
      <w:r w:rsidRPr="005813E7">
        <w:rPr>
          <w:rFonts w:ascii="標楷體" w:eastAsia="標楷體" w:hAnsi="標楷體" w:cs="Arial" w:hint="default"/>
          <w:color w:val="auto"/>
          <w:spacing w:val="-4"/>
          <w:sz w:val="28"/>
          <w:szCs w:val="28"/>
          <w:lang w:val="zh-TW"/>
        </w:rPr>
        <w:t>半年計完工</w:t>
      </w:r>
      <w:r w:rsidRPr="005813E7">
        <w:rPr>
          <w:rFonts w:ascii="標楷體" w:eastAsia="標楷體" w:hAnsi="標楷體" w:cs="Arial"/>
          <w:color w:val="auto"/>
          <w:spacing w:val="-4"/>
          <w:sz w:val="28"/>
          <w:szCs w:val="28"/>
          <w:lang w:val="zh-TW"/>
        </w:rPr>
        <w:t>2</w:t>
      </w:r>
      <w:r w:rsidRPr="005813E7">
        <w:rPr>
          <w:rFonts w:ascii="標楷體" w:eastAsia="標楷體" w:hAnsi="標楷體" w:cs="Arial" w:hint="default"/>
          <w:color w:val="auto"/>
          <w:spacing w:val="-4"/>
          <w:sz w:val="28"/>
          <w:szCs w:val="28"/>
          <w:lang w:val="zh-TW"/>
        </w:rPr>
        <w:t>棟，施工中老屋計</w:t>
      </w:r>
      <w:r w:rsidRPr="005813E7">
        <w:rPr>
          <w:rFonts w:ascii="標楷體" w:eastAsia="標楷體" w:hAnsi="標楷體" w:cs="Arial"/>
          <w:color w:val="auto"/>
          <w:spacing w:val="-4"/>
          <w:sz w:val="28"/>
          <w:szCs w:val="28"/>
          <w:lang w:val="zh-TW"/>
        </w:rPr>
        <w:t>2</w:t>
      </w:r>
      <w:r w:rsidRPr="005813E7">
        <w:rPr>
          <w:rFonts w:ascii="標楷體" w:eastAsia="標楷體" w:hAnsi="標楷體" w:cs="Arial" w:hint="default"/>
          <w:color w:val="auto"/>
          <w:spacing w:val="-4"/>
          <w:sz w:val="28"/>
          <w:szCs w:val="28"/>
          <w:lang w:val="zh-TW"/>
        </w:rPr>
        <w:t>棟，預計10</w:t>
      </w:r>
      <w:r w:rsidRPr="005813E7">
        <w:rPr>
          <w:rFonts w:ascii="標楷體" w:eastAsia="標楷體" w:hAnsi="標楷體" w:cs="Arial"/>
          <w:color w:val="auto"/>
          <w:spacing w:val="-4"/>
          <w:sz w:val="28"/>
          <w:szCs w:val="28"/>
          <w:lang w:val="zh-TW"/>
        </w:rPr>
        <w:t>9</w:t>
      </w:r>
      <w:r w:rsidRPr="005813E7">
        <w:rPr>
          <w:rFonts w:ascii="標楷體" w:eastAsia="標楷體" w:hAnsi="標楷體" w:cs="Arial" w:hint="default"/>
          <w:color w:val="auto"/>
          <w:spacing w:val="-4"/>
          <w:sz w:val="28"/>
          <w:szCs w:val="28"/>
          <w:lang w:val="zh-TW"/>
        </w:rPr>
        <w:t>年陸續完工</w:t>
      </w:r>
      <w:r w:rsidRPr="005813E7">
        <w:rPr>
          <w:rFonts w:ascii="標楷體" w:eastAsia="標楷體" w:hAnsi="標楷體" w:cs="Arial"/>
          <w:color w:val="auto"/>
          <w:spacing w:val="-4"/>
          <w:sz w:val="28"/>
          <w:szCs w:val="28"/>
          <w:lang w:val="zh-TW"/>
        </w:rPr>
        <w:t>。</w:t>
      </w:r>
    </w:p>
    <w:p w:rsidR="00EB5DE3" w:rsidRPr="005813E7" w:rsidRDefault="00EB5DE3" w:rsidP="009F32CA">
      <w:pPr>
        <w:spacing w:line="360" w:lineRule="exact"/>
        <w:ind w:firstLineChars="66" w:firstLine="180"/>
        <w:jc w:val="both"/>
        <w:rPr>
          <w:rFonts w:ascii="標楷體" w:eastAsia="標楷體" w:hAnsi="標楷體" w:cs="Arial"/>
          <w:spacing w:val="-4"/>
          <w:sz w:val="28"/>
          <w:szCs w:val="24"/>
        </w:rPr>
      </w:pPr>
      <w:r w:rsidRPr="005813E7">
        <w:rPr>
          <w:rFonts w:ascii="標楷體" w:eastAsia="標楷體" w:hAnsi="標楷體" w:cs="Arial"/>
          <w:spacing w:val="-4"/>
          <w:sz w:val="28"/>
          <w:szCs w:val="24"/>
        </w:rPr>
        <w:t>（三）</w:t>
      </w:r>
      <w:r w:rsidR="00F94C5C" w:rsidRPr="005813E7">
        <w:rPr>
          <w:rFonts w:ascii="標楷體" w:eastAsia="標楷體" w:hAnsi="標楷體" w:cs="Arial"/>
          <w:spacing w:val="-4"/>
          <w:sz w:val="28"/>
          <w:szCs w:val="28"/>
          <w:lang w:val="zh-TW"/>
        </w:rPr>
        <w:t>燕巢橫山營區共創基地環境改善計畫</w:t>
      </w:r>
    </w:p>
    <w:p w:rsidR="005C15F7" w:rsidRPr="005813E7" w:rsidRDefault="000E1107" w:rsidP="009F32CA">
      <w:pPr>
        <w:pStyle w:val="AA0"/>
        <w:spacing w:line="360" w:lineRule="exact"/>
        <w:ind w:left="991"/>
        <w:jc w:val="both"/>
        <w:rPr>
          <w:rFonts w:ascii="標楷體" w:eastAsia="標楷體" w:hAnsi="標楷體" w:cs="Arial" w:hint="default"/>
          <w:color w:val="auto"/>
          <w:spacing w:val="-4"/>
          <w:sz w:val="28"/>
          <w:szCs w:val="28"/>
          <w:lang w:val="zh-TW"/>
        </w:rPr>
      </w:pPr>
      <w:r w:rsidRPr="005813E7">
        <w:rPr>
          <w:rFonts w:ascii="標楷體" w:eastAsia="標楷體" w:hAnsi="標楷體"/>
          <w:color w:val="auto"/>
          <w:spacing w:val="-4"/>
          <w:sz w:val="28"/>
          <w:szCs w:val="28"/>
          <w:lang w:val="zh-TW"/>
        </w:rPr>
        <w:t>為活化運用長期閒置之橫山營區，將之逐步打造為本市社造教學實驗所，並提供營區周邊居民活動及無償提供舉辦公益活動，本計畫總經費</w:t>
      </w:r>
      <w:r w:rsidRPr="005813E7">
        <w:rPr>
          <w:rFonts w:ascii="標楷體" w:eastAsia="標楷體" w:hAnsi="標楷體" w:cs="Arial" w:hint="default"/>
          <w:color w:val="auto"/>
          <w:spacing w:val="-4"/>
          <w:sz w:val="28"/>
          <w:szCs w:val="28"/>
          <w:lang w:val="zh-TW"/>
        </w:rPr>
        <w:t>1650萬元，於108年6月完工，</w:t>
      </w:r>
      <w:r w:rsidRPr="005813E7">
        <w:rPr>
          <w:rFonts w:ascii="標楷體" w:eastAsia="標楷體" w:hAnsi="標楷體"/>
          <w:color w:val="auto"/>
          <w:spacing w:val="-4"/>
          <w:sz w:val="28"/>
          <w:szCs w:val="28"/>
          <w:lang w:val="zh-TW"/>
        </w:rPr>
        <w:t>已於</w:t>
      </w:r>
      <w:r w:rsidRPr="005813E7">
        <w:rPr>
          <w:rFonts w:ascii="標楷體" w:eastAsia="標楷體" w:hAnsi="標楷體" w:cs="Arial"/>
          <w:color w:val="auto"/>
          <w:spacing w:val="-4"/>
          <w:sz w:val="28"/>
          <w:szCs w:val="28"/>
          <w:lang w:val="zh-TW"/>
        </w:rPr>
        <w:t>9</w:t>
      </w:r>
      <w:r w:rsidRPr="005813E7">
        <w:rPr>
          <w:rFonts w:ascii="標楷體" w:eastAsia="標楷體" w:hAnsi="標楷體" w:cs="Arial" w:hint="default"/>
          <w:color w:val="auto"/>
          <w:spacing w:val="-4"/>
          <w:sz w:val="28"/>
          <w:szCs w:val="28"/>
          <w:lang w:val="zh-TW"/>
        </w:rPr>
        <w:t>月開放啟用。</w:t>
      </w:r>
    </w:p>
    <w:p w:rsidR="005C15F7" w:rsidRPr="005813E7" w:rsidRDefault="005C15F7" w:rsidP="009F32CA">
      <w:pPr>
        <w:pStyle w:val="Ab"/>
        <w:spacing w:line="360" w:lineRule="exact"/>
        <w:ind w:right="1075" w:firstLine="180"/>
        <w:jc w:val="both"/>
        <w:rPr>
          <w:rFonts w:ascii="標楷體" w:eastAsia="標楷體" w:hAnsi="標楷體" w:cs="Arial" w:hint="default"/>
          <w:color w:val="auto"/>
          <w:spacing w:val="-4"/>
          <w:sz w:val="28"/>
          <w:szCs w:val="28"/>
          <w:lang w:val="zh-TW"/>
        </w:rPr>
      </w:pPr>
      <w:r w:rsidRPr="005813E7">
        <w:rPr>
          <w:rFonts w:ascii="標楷體" w:eastAsia="標楷體" w:hAnsi="標楷體" w:cs="Arial" w:hint="default"/>
          <w:color w:val="auto"/>
          <w:spacing w:val="-4"/>
          <w:sz w:val="28"/>
          <w:szCs w:val="28"/>
          <w:lang w:val="zh-TW"/>
        </w:rPr>
        <w:t>（</w:t>
      </w:r>
      <w:r w:rsidR="00AD71CB" w:rsidRPr="005813E7">
        <w:rPr>
          <w:rFonts w:ascii="標楷體" w:eastAsia="標楷體" w:hAnsi="標楷體" w:cs="Arial" w:hint="default"/>
          <w:color w:val="auto"/>
          <w:spacing w:val="-4"/>
          <w:sz w:val="28"/>
          <w:szCs w:val="28"/>
          <w:lang w:val="zh-TW"/>
        </w:rPr>
        <w:t>四</w:t>
      </w:r>
      <w:r w:rsidRPr="005813E7">
        <w:rPr>
          <w:rFonts w:ascii="標楷體" w:eastAsia="標楷體" w:hAnsi="標楷體" w:cs="Arial" w:hint="default"/>
          <w:color w:val="auto"/>
          <w:spacing w:val="-4"/>
          <w:sz w:val="28"/>
          <w:szCs w:val="28"/>
          <w:lang w:val="zh-TW"/>
        </w:rPr>
        <w:t>）</w:t>
      </w:r>
      <w:r w:rsidR="00AD71CB" w:rsidRPr="005813E7">
        <w:rPr>
          <w:rFonts w:ascii="標楷體" w:eastAsia="標楷體" w:hAnsi="標楷體" w:cs="Arial" w:hint="default"/>
          <w:color w:val="auto"/>
          <w:spacing w:val="-4"/>
          <w:sz w:val="28"/>
          <w:szCs w:val="28"/>
          <w:lang w:val="zh-TW"/>
        </w:rPr>
        <w:t>六龜之心再造計畫</w:t>
      </w:r>
    </w:p>
    <w:p w:rsidR="00E87F39" w:rsidRPr="005813E7" w:rsidRDefault="00530748" w:rsidP="009F32CA">
      <w:pPr>
        <w:pStyle w:val="AA0"/>
        <w:spacing w:line="360" w:lineRule="exact"/>
        <w:ind w:left="991"/>
        <w:jc w:val="both"/>
        <w:rPr>
          <w:rFonts w:ascii="標楷體" w:eastAsia="標楷體" w:hAnsi="標楷體" w:cs="Arial" w:hint="default"/>
          <w:color w:val="auto"/>
          <w:spacing w:val="-4"/>
          <w:sz w:val="28"/>
        </w:rPr>
      </w:pPr>
      <w:r w:rsidRPr="005813E7">
        <w:rPr>
          <w:rFonts w:ascii="標楷體" w:eastAsia="標楷體" w:hAnsi="標楷體"/>
          <w:color w:val="auto"/>
          <w:spacing w:val="-4"/>
          <w:sz w:val="28"/>
          <w:szCs w:val="28"/>
          <w:lang w:val="zh-TW"/>
        </w:rPr>
        <w:t>為重振六龜觀光產業，市府推動老街再造工程，除街道鋪面改善，沿街地景再造之外，池田屋歷史建築整修轉型為六龜故事館、旅遊資訊站，以及洪稛源商號(早期山地物產交易所)，整修轉型為小農展售中心，期重振六龜老城區生活圈觀光產業。本計畫總經費</w:t>
      </w:r>
      <w:r w:rsidRPr="005813E7">
        <w:rPr>
          <w:rFonts w:ascii="標楷體" w:eastAsia="標楷體" w:hAnsi="標楷體" w:cs="Arial" w:hint="default"/>
          <w:color w:val="auto"/>
          <w:spacing w:val="-4"/>
          <w:sz w:val="28"/>
          <w:szCs w:val="28"/>
          <w:lang w:val="zh-TW"/>
        </w:rPr>
        <w:t>1.045億元，已於108年開工，預計明109</w:t>
      </w:r>
      <w:r w:rsidRPr="005813E7">
        <w:rPr>
          <w:rFonts w:ascii="標楷體" w:eastAsia="標楷體" w:hAnsi="標楷體"/>
          <w:color w:val="auto"/>
          <w:spacing w:val="-4"/>
          <w:sz w:val="28"/>
          <w:szCs w:val="28"/>
          <w:lang w:val="zh-TW"/>
        </w:rPr>
        <w:t>年底完工。</w:t>
      </w:r>
      <w:r w:rsidRPr="005813E7">
        <w:rPr>
          <w:rFonts w:ascii="標楷體" w:eastAsia="標楷體" w:hAnsi="標楷體" w:hint="default"/>
          <w:color w:val="auto"/>
          <w:spacing w:val="-4"/>
          <w:sz w:val="28"/>
          <w:szCs w:val="28"/>
          <w:lang w:val="zh-TW"/>
        </w:rPr>
        <w:br/>
      </w:r>
    </w:p>
    <w:p w:rsidR="009E0E4F" w:rsidRPr="005813E7" w:rsidRDefault="009E0E4F" w:rsidP="009F32CA">
      <w:pPr>
        <w:pStyle w:val="a3"/>
        <w:spacing w:line="400" w:lineRule="exact"/>
        <w:rPr>
          <w:rFonts w:ascii="標楷體" w:hAnsi="標楷體"/>
          <w:b/>
          <w:lang w:val="en-US" w:eastAsia="zh-TW"/>
        </w:rPr>
      </w:pPr>
      <w:r w:rsidRPr="005813E7">
        <w:rPr>
          <w:rFonts w:ascii="標楷體" w:hAnsi="標楷體"/>
          <w:b/>
          <w:lang w:val="en-US" w:eastAsia="zh-TW"/>
        </w:rPr>
        <w:t>六、都市開發</w:t>
      </w:r>
    </w:p>
    <w:p w:rsidR="00B96F70" w:rsidRPr="005813E7" w:rsidRDefault="00601078" w:rsidP="009F32CA">
      <w:pPr>
        <w:spacing w:line="360" w:lineRule="exact"/>
        <w:ind w:firstLineChars="66" w:firstLine="180"/>
        <w:jc w:val="both"/>
        <w:rPr>
          <w:rFonts w:ascii="標楷體" w:eastAsia="標楷體" w:hAnsi="標楷體" w:cs="Arial"/>
          <w:spacing w:val="-4"/>
          <w:sz w:val="28"/>
          <w:szCs w:val="24"/>
        </w:rPr>
      </w:pPr>
      <w:r w:rsidRPr="005813E7">
        <w:rPr>
          <w:rFonts w:ascii="標楷體" w:eastAsia="標楷體" w:hAnsi="標楷體" w:cs="Arial"/>
          <w:spacing w:val="-4"/>
          <w:sz w:val="28"/>
          <w:szCs w:val="24"/>
        </w:rPr>
        <w:t>（一</w:t>
      </w:r>
      <w:r w:rsidR="00B96F70" w:rsidRPr="005813E7">
        <w:rPr>
          <w:rFonts w:ascii="標楷體" w:eastAsia="標楷體" w:hAnsi="標楷體" w:cs="Arial"/>
          <w:spacing w:val="-4"/>
          <w:sz w:val="28"/>
          <w:szCs w:val="24"/>
        </w:rPr>
        <w:t>）測設都市計畫樁位加速都市建設</w:t>
      </w:r>
    </w:p>
    <w:p w:rsidR="00447170" w:rsidRPr="005813E7" w:rsidRDefault="00477D50" w:rsidP="009F32CA">
      <w:pPr>
        <w:spacing w:line="360" w:lineRule="exact"/>
        <w:ind w:leftChars="416" w:left="998"/>
        <w:jc w:val="both"/>
        <w:rPr>
          <w:rFonts w:ascii="標楷體" w:eastAsia="標楷體" w:hAnsi="標楷體" w:cs="Arial"/>
        </w:rPr>
      </w:pPr>
      <w:r w:rsidRPr="005813E7">
        <w:rPr>
          <w:rFonts w:ascii="標楷體" w:eastAsia="標楷體" w:hAnsi="標楷體" w:hint="eastAsia"/>
          <w:spacing w:val="-4"/>
          <w:sz w:val="28"/>
          <w:szCs w:val="24"/>
        </w:rPr>
        <w:t>為促使都市建設順利推動並加速完成，依都市計畫發布或公共工程或防洪工程等需求，辦理都市計畫樁測設。至</w:t>
      </w:r>
      <w:r w:rsidRPr="005813E7">
        <w:rPr>
          <w:rFonts w:ascii="標楷體" w:eastAsia="標楷體" w:hAnsi="標楷體" w:cs="Arial"/>
          <w:spacing w:val="-4"/>
          <w:sz w:val="28"/>
          <w:szCs w:val="24"/>
        </w:rPr>
        <w:t>108 年12月已完成擬定</w:t>
      </w:r>
      <w:r w:rsidRPr="005813E7">
        <w:rPr>
          <w:rFonts w:ascii="標楷體" w:eastAsia="標楷體" w:hAnsi="標楷體" w:cs="Arial"/>
          <w:spacing w:val="-4"/>
          <w:sz w:val="28"/>
          <w:szCs w:val="24"/>
        </w:rPr>
        <w:lastRenderedPageBreak/>
        <w:t>澄清湖特定區計畫（配合高雄市仁武產業園區）細部計畫案等35案之樁位測定作業。</w:t>
      </w:r>
    </w:p>
    <w:p w:rsidR="00B96F70" w:rsidRPr="005813E7" w:rsidRDefault="00B96F70" w:rsidP="009F32CA">
      <w:pPr>
        <w:spacing w:line="360" w:lineRule="exact"/>
        <w:ind w:firstLineChars="66" w:firstLine="180"/>
        <w:jc w:val="both"/>
        <w:rPr>
          <w:rFonts w:ascii="標楷體" w:eastAsia="標楷體" w:hAnsi="標楷體" w:cs="Arial"/>
          <w:spacing w:val="-4"/>
          <w:sz w:val="28"/>
          <w:szCs w:val="24"/>
        </w:rPr>
      </w:pPr>
      <w:r w:rsidRPr="005813E7">
        <w:rPr>
          <w:rFonts w:ascii="標楷體" w:eastAsia="標楷體" w:hAnsi="標楷體" w:cs="Arial"/>
          <w:spacing w:val="-4"/>
          <w:sz w:val="28"/>
          <w:szCs w:val="24"/>
        </w:rPr>
        <w:t>（</w:t>
      </w:r>
      <w:r w:rsidR="0028087E" w:rsidRPr="005813E7">
        <w:rPr>
          <w:rFonts w:ascii="標楷體" w:eastAsia="標楷體" w:hAnsi="標楷體" w:cs="Arial"/>
          <w:spacing w:val="-4"/>
          <w:sz w:val="28"/>
          <w:szCs w:val="24"/>
        </w:rPr>
        <w:t>二</w:t>
      </w:r>
      <w:r w:rsidRPr="005813E7">
        <w:rPr>
          <w:rFonts w:ascii="標楷體" w:eastAsia="標楷體" w:hAnsi="標楷體" w:cs="Arial"/>
          <w:spacing w:val="-4"/>
          <w:sz w:val="28"/>
          <w:szCs w:val="24"/>
        </w:rPr>
        <w:t>）都市計畫書圖重製暨整合應用計畫</w:t>
      </w:r>
    </w:p>
    <w:p w:rsidR="00447170" w:rsidRPr="005813E7" w:rsidRDefault="00477D50" w:rsidP="009F32CA">
      <w:pPr>
        <w:spacing w:line="360" w:lineRule="exact"/>
        <w:ind w:leftChars="416" w:left="998"/>
        <w:jc w:val="both"/>
        <w:rPr>
          <w:rFonts w:ascii="標楷體" w:eastAsia="標楷體" w:hAnsi="標楷體" w:cs="Arial"/>
          <w:spacing w:val="-4"/>
          <w:sz w:val="28"/>
          <w:szCs w:val="24"/>
        </w:rPr>
      </w:pPr>
      <w:r w:rsidRPr="005813E7">
        <w:rPr>
          <w:rFonts w:ascii="標楷體" w:eastAsia="標楷體" w:hAnsi="標楷體" w:hint="eastAsia"/>
          <w:spacing w:val="-4"/>
          <w:sz w:val="28"/>
          <w:szCs w:val="24"/>
        </w:rPr>
        <w:t>為提升都市計畫圖精度、解決原紙圖不易保存及伸縮變形，維護民眾合法權益，辦理都市計畫書圖重製專案通檢。至</w:t>
      </w:r>
      <w:r w:rsidRPr="005813E7">
        <w:rPr>
          <w:rFonts w:ascii="標楷體" w:eastAsia="標楷體" w:hAnsi="標楷體" w:cs="Arial"/>
          <w:spacing w:val="-4"/>
          <w:sz w:val="28"/>
          <w:szCs w:val="24"/>
        </w:rPr>
        <w:t>108年12月已完成大樹(九曲堂)都計發布實施、大樹、楠梓交流道(鳳山厝部分)等2個都計區之市都委會審議、路竹都計報內</w:t>
      </w:r>
      <w:r w:rsidRPr="005813E7">
        <w:rPr>
          <w:rFonts w:ascii="標楷體" w:eastAsia="標楷體" w:hAnsi="標楷體" w:hint="eastAsia"/>
          <w:spacing w:val="-4"/>
          <w:sz w:val="28"/>
          <w:szCs w:val="24"/>
        </w:rPr>
        <w:t>政部核定及岡山都計疑義研商。</w:t>
      </w:r>
    </w:p>
    <w:p w:rsidR="00B96F70" w:rsidRPr="005813E7" w:rsidRDefault="00B96F70" w:rsidP="009F32CA">
      <w:pPr>
        <w:spacing w:line="360" w:lineRule="exact"/>
        <w:ind w:firstLineChars="66" w:firstLine="180"/>
        <w:jc w:val="both"/>
        <w:rPr>
          <w:rFonts w:ascii="標楷體" w:eastAsia="標楷體" w:hAnsi="標楷體" w:cs="Arial"/>
          <w:spacing w:val="-4"/>
          <w:sz w:val="28"/>
          <w:szCs w:val="24"/>
        </w:rPr>
      </w:pPr>
      <w:r w:rsidRPr="005813E7">
        <w:rPr>
          <w:rFonts w:ascii="標楷體" w:eastAsia="標楷體" w:hAnsi="標楷體" w:cs="Arial"/>
          <w:spacing w:val="-4"/>
          <w:sz w:val="28"/>
          <w:szCs w:val="24"/>
        </w:rPr>
        <w:t>（</w:t>
      </w:r>
      <w:r w:rsidR="0028087E" w:rsidRPr="005813E7">
        <w:rPr>
          <w:rFonts w:ascii="標楷體" w:eastAsia="標楷體" w:hAnsi="標楷體" w:cs="Arial"/>
          <w:spacing w:val="-4"/>
          <w:sz w:val="28"/>
          <w:szCs w:val="24"/>
        </w:rPr>
        <w:t>三</w:t>
      </w:r>
      <w:r w:rsidR="00477D50" w:rsidRPr="005813E7">
        <w:rPr>
          <w:rFonts w:ascii="標楷體" w:eastAsia="標楷體" w:hAnsi="標楷體" w:cs="Arial"/>
          <w:spacing w:val="-4"/>
          <w:sz w:val="28"/>
          <w:szCs w:val="24"/>
        </w:rPr>
        <w:t>）</w:t>
      </w:r>
      <w:r w:rsidR="00477D50" w:rsidRPr="005813E7">
        <w:rPr>
          <w:rFonts w:ascii="標楷體" w:eastAsia="標楷體" w:hAnsi="標楷體" w:cs="Arial" w:hint="eastAsia"/>
          <w:spacing w:val="-4"/>
          <w:sz w:val="28"/>
          <w:szCs w:val="24"/>
        </w:rPr>
        <w:t>旗糖農創博覽園區開發暨招商</w:t>
      </w:r>
      <w:r w:rsidRPr="005813E7">
        <w:rPr>
          <w:rFonts w:ascii="標楷體" w:eastAsia="標楷體" w:hAnsi="標楷體" w:cs="Arial"/>
          <w:spacing w:val="-4"/>
          <w:sz w:val="28"/>
          <w:szCs w:val="24"/>
        </w:rPr>
        <w:t xml:space="preserve">  </w:t>
      </w:r>
    </w:p>
    <w:p w:rsidR="00447170" w:rsidRPr="005813E7" w:rsidRDefault="00477D50" w:rsidP="003655A9">
      <w:pPr>
        <w:spacing w:line="360" w:lineRule="exact"/>
        <w:ind w:leftChars="416" w:left="998"/>
        <w:jc w:val="both"/>
        <w:rPr>
          <w:rFonts w:ascii="標楷體" w:eastAsia="標楷體" w:hAnsi="標楷體" w:cs="Arial"/>
          <w:spacing w:val="-4"/>
          <w:sz w:val="28"/>
          <w:szCs w:val="24"/>
        </w:rPr>
      </w:pPr>
      <w:r w:rsidRPr="005813E7">
        <w:rPr>
          <w:rFonts w:ascii="標楷體" w:eastAsia="標楷體" w:hAnsi="標楷體" w:cs="Arial" w:hint="eastAsia"/>
          <w:spacing w:val="-4"/>
          <w:sz w:val="28"/>
          <w:szCs w:val="24"/>
        </w:rPr>
        <w:t>為促進城鄉均衡發展，強化大旗美地方特色產業，活化改造百年旗山糖廠，提供作為東高雄地區農產加工用地，及轉型為兼具農業展銷售、觀光、體驗及加工加值等複合機能的產業園區。本計畫業獲經濟部核定經費補助共計1億400萬元，</w:t>
      </w:r>
      <w:r w:rsidR="007E23B7" w:rsidRPr="005813E7">
        <w:rPr>
          <w:rFonts w:ascii="標楷體" w:eastAsia="標楷體" w:hAnsi="標楷體" w:cs="Arial" w:hint="eastAsia"/>
          <w:spacing w:val="-4"/>
          <w:sz w:val="28"/>
          <w:szCs w:val="24"/>
        </w:rPr>
        <w:t>採分年分期開發，</w:t>
      </w:r>
      <w:r w:rsidRPr="005813E7">
        <w:rPr>
          <w:rFonts w:ascii="標楷體" w:eastAsia="標楷體" w:hAnsi="標楷體" w:cs="Arial" w:hint="eastAsia"/>
          <w:spacing w:val="-4"/>
          <w:sz w:val="28"/>
          <w:szCs w:val="24"/>
        </w:rPr>
        <w:t>至108年12月止，園區</w:t>
      </w:r>
      <w:r w:rsidR="007E23B7" w:rsidRPr="005813E7">
        <w:rPr>
          <w:rFonts w:ascii="標楷體" w:eastAsia="標楷體" w:hAnsi="標楷體" w:cs="Arial" w:hint="eastAsia"/>
          <w:spacing w:val="-4"/>
          <w:sz w:val="28"/>
          <w:szCs w:val="24"/>
        </w:rPr>
        <w:t>完成</w:t>
      </w:r>
      <w:r w:rsidRPr="005813E7">
        <w:rPr>
          <w:rFonts w:ascii="標楷體" w:eastAsia="標楷體" w:hAnsi="標楷體" w:cs="Arial" w:hint="eastAsia"/>
          <w:spacing w:val="-4"/>
          <w:sz w:val="28"/>
          <w:szCs w:val="24"/>
        </w:rPr>
        <w:t>景觀改善工程</w:t>
      </w:r>
      <w:r w:rsidR="007E23B7" w:rsidRPr="005813E7">
        <w:rPr>
          <w:rFonts w:ascii="標楷體" w:eastAsia="標楷體" w:hAnsi="標楷體" w:cs="Arial" w:hint="eastAsia"/>
          <w:spacing w:val="-4"/>
          <w:sz w:val="28"/>
          <w:szCs w:val="24"/>
        </w:rPr>
        <w:t>及</w:t>
      </w:r>
      <w:r w:rsidRPr="005813E7">
        <w:rPr>
          <w:rFonts w:ascii="標楷體" w:eastAsia="標楷體" w:hAnsi="標楷體" w:cs="Arial" w:hint="eastAsia"/>
          <w:spacing w:val="-4"/>
          <w:sz w:val="28"/>
          <w:szCs w:val="24"/>
        </w:rPr>
        <w:t>建築修繕工程</w:t>
      </w:r>
      <w:r w:rsidR="007E23B7" w:rsidRPr="005813E7">
        <w:rPr>
          <w:rFonts w:ascii="標楷體" w:eastAsia="標楷體" w:hAnsi="標楷體" w:cs="Arial" w:hint="eastAsia"/>
          <w:spacing w:val="-4"/>
          <w:sz w:val="28"/>
          <w:szCs w:val="24"/>
        </w:rPr>
        <w:t>設計及工程發包，進行施工。</w:t>
      </w:r>
      <w:r w:rsidRPr="005813E7">
        <w:rPr>
          <w:rFonts w:ascii="標楷體" w:eastAsia="標楷體" w:hAnsi="標楷體" w:cs="Arial" w:hint="eastAsia"/>
          <w:spacing w:val="-4"/>
          <w:sz w:val="28"/>
          <w:szCs w:val="24"/>
        </w:rPr>
        <w:t>招商部分</w:t>
      </w:r>
      <w:r w:rsidR="007E23B7" w:rsidRPr="005813E7">
        <w:rPr>
          <w:rFonts w:ascii="標楷體" w:eastAsia="標楷體" w:hAnsi="標楷體" w:cs="Arial" w:hint="eastAsia"/>
          <w:spacing w:val="-4"/>
          <w:sz w:val="28"/>
          <w:szCs w:val="24"/>
        </w:rPr>
        <w:t>亦</w:t>
      </w:r>
      <w:r w:rsidRPr="005813E7">
        <w:rPr>
          <w:rFonts w:ascii="標楷體" w:eastAsia="標楷體" w:hAnsi="標楷體" w:cs="Arial" w:hint="eastAsia"/>
          <w:spacing w:val="-4"/>
          <w:sz w:val="28"/>
          <w:szCs w:val="24"/>
        </w:rPr>
        <w:t>已完成紅磚倉庫及農產加工區2051-191地號土地之標租。</w:t>
      </w:r>
    </w:p>
    <w:p w:rsidR="00B96F70" w:rsidRPr="005813E7" w:rsidRDefault="00B96F70" w:rsidP="009F32CA">
      <w:pPr>
        <w:spacing w:line="360" w:lineRule="exact"/>
        <w:ind w:firstLineChars="66" w:firstLine="180"/>
        <w:jc w:val="both"/>
        <w:rPr>
          <w:rFonts w:ascii="標楷體" w:eastAsia="標楷體" w:hAnsi="標楷體" w:cs="Arial"/>
          <w:spacing w:val="-4"/>
          <w:sz w:val="28"/>
          <w:szCs w:val="24"/>
        </w:rPr>
      </w:pPr>
      <w:r w:rsidRPr="005813E7">
        <w:rPr>
          <w:rFonts w:ascii="標楷體" w:eastAsia="標楷體" w:hAnsi="標楷體" w:cs="Arial"/>
          <w:spacing w:val="-4"/>
          <w:sz w:val="28"/>
          <w:szCs w:val="24"/>
        </w:rPr>
        <w:t>（</w:t>
      </w:r>
      <w:r w:rsidR="004F7159" w:rsidRPr="005813E7">
        <w:rPr>
          <w:rFonts w:ascii="標楷體" w:eastAsia="標楷體" w:hAnsi="標楷體" w:cs="Arial"/>
          <w:spacing w:val="-4"/>
          <w:sz w:val="28"/>
          <w:szCs w:val="24"/>
        </w:rPr>
        <w:t>四</w:t>
      </w:r>
      <w:r w:rsidRPr="005813E7">
        <w:rPr>
          <w:rFonts w:ascii="標楷體" w:eastAsia="標楷體" w:hAnsi="標楷體" w:cs="Arial"/>
          <w:spacing w:val="-4"/>
          <w:sz w:val="28"/>
          <w:szCs w:val="24"/>
        </w:rPr>
        <w:t>）</w:t>
      </w:r>
      <w:r w:rsidR="000C1FEA" w:rsidRPr="005813E7">
        <w:rPr>
          <w:rFonts w:ascii="標楷體" w:eastAsia="標楷體" w:hAnsi="標楷體" w:cs="Arial" w:hint="eastAsia"/>
          <w:spacing w:val="-4"/>
          <w:sz w:val="28"/>
          <w:szCs w:val="24"/>
        </w:rPr>
        <w:t>六龜之心再造計畫第二標工程</w:t>
      </w:r>
      <w:r w:rsidRPr="005813E7">
        <w:rPr>
          <w:rFonts w:ascii="標楷體" w:eastAsia="標楷體" w:hAnsi="標楷體" w:cs="Arial"/>
          <w:spacing w:val="-4"/>
          <w:sz w:val="28"/>
          <w:szCs w:val="24"/>
        </w:rPr>
        <w:t xml:space="preserve">  </w:t>
      </w:r>
    </w:p>
    <w:p w:rsidR="00812983" w:rsidRPr="005813E7" w:rsidRDefault="000C1FEA" w:rsidP="009F32CA">
      <w:pPr>
        <w:spacing w:line="360" w:lineRule="exact"/>
        <w:ind w:leftChars="416" w:left="998"/>
        <w:jc w:val="both"/>
        <w:rPr>
          <w:rFonts w:ascii="標楷體" w:eastAsia="標楷體" w:hAnsi="標楷體"/>
          <w:spacing w:val="-4"/>
          <w:sz w:val="28"/>
          <w:szCs w:val="24"/>
        </w:rPr>
      </w:pPr>
      <w:r w:rsidRPr="005813E7">
        <w:rPr>
          <w:rFonts w:ascii="標楷體" w:eastAsia="標楷體" w:hAnsi="標楷體" w:hint="eastAsia"/>
          <w:spacing w:val="-4"/>
          <w:sz w:val="28"/>
          <w:szCs w:val="24"/>
        </w:rPr>
        <w:t>為促進城鄉發展，打造在地特色亮點，高市府推動「六龜之心」山城再造計畫，以「針灸療法」活絡地方。位於六龜老街區的歷史建築池田屋及洪稛源商號老建築，日據時期分別為旅館用途及當地重要的漢民與原住民物品交易所。為重振六龜觀光產業，獲內政部城鎮之心工程計畫核定總經費</w:t>
      </w:r>
      <w:r w:rsidRPr="005813E7">
        <w:rPr>
          <w:rFonts w:ascii="標楷體" w:eastAsia="標楷體" w:hAnsi="標楷體" w:cs="Arial"/>
          <w:spacing w:val="-4"/>
          <w:sz w:val="28"/>
          <w:szCs w:val="24"/>
        </w:rPr>
        <w:t>5,059萬元（中央補助款4,036萬元、本府配合款1,023萬元</w:t>
      </w:r>
      <w:r w:rsidRPr="005813E7">
        <w:rPr>
          <w:rFonts w:ascii="標楷體" w:eastAsia="標楷體" w:hAnsi="標楷體" w:hint="eastAsia"/>
          <w:spacing w:val="-4"/>
          <w:sz w:val="28"/>
          <w:szCs w:val="24"/>
        </w:rPr>
        <w:t>）辦理修繕，計畫整修後作為六龜故事館與旅遊資訊中心及在地小農展售中心，期盼能將六龜老城區再造，改善生活空間，繁榮地方。本工程於</w:t>
      </w:r>
      <w:r w:rsidRPr="005813E7">
        <w:rPr>
          <w:rFonts w:ascii="標楷體" w:eastAsia="標楷體" w:hAnsi="標楷體" w:cs="Arial"/>
          <w:spacing w:val="-4"/>
          <w:sz w:val="28"/>
          <w:szCs w:val="24"/>
        </w:rPr>
        <w:t>108年3月20日開工，至108 年12月已完成建物屋頂(架)、軸組、木地板及門窗等項目修繕，進度已達65</w:t>
      </w:r>
      <w:r w:rsidRPr="005813E7">
        <w:rPr>
          <w:rFonts w:ascii="標楷體" w:eastAsia="標楷體" w:hAnsi="標楷體" w:hint="eastAsia"/>
          <w:spacing w:val="-4"/>
          <w:sz w:val="28"/>
          <w:szCs w:val="24"/>
        </w:rPr>
        <w:t>%，預計</w:t>
      </w:r>
      <w:r w:rsidRPr="005813E7">
        <w:rPr>
          <w:rFonts w:ascii="標楷體" w:eastAsia="標楷體" w:hAnsi="標楷體" w:cs="Arial"/>
          <w:spacing w:val="-4"/>
          <w:sz w:val="28"/>
          <w:szCs w:val="24"/>
        </w:rPr>
        <w:t>109年5</w:t>
      </w:r>
      <w:r w:rsidRPr="005813E7">
        <w:rPr>
          <w:rFonts w:ascii="標楷體" w:eastAsia="標楷體" w:hAnsi="標楷體" w:hint="eastAsia"/>
          <w:spacing w:val="-4"/>
          <w:sz w:val="28"/>
          <w:szCs w:val="24"/>
        </w:rPr>
        <w:t>月完工。</w:t>
      </w:r>
    </w:p>
    <w:p w:rsidR="000C1FEA" w:rsidRPr="005813E7" w:rsidRDefault="000C1FEA" w:rsidP="009F32CA">
      <w:pPr>
        <w:spacing w:line="360" w:lineRule="exact"/>
        <w:ind w:firstLineChars="66" w:firstLine="180"/>
        <w:jc w:val="both"/>
        <w:rPr>
          <w:rFonts w:ascii="標楷體" w:eastAsia="標楷體" w:hAnsi="標楷體" w:cs="Arial"/>
          <w:spacing w:val="-4"/>
          <w:sz w:val="28"/>
          <w:szCs w:val="24"/>
        </w:rPr>
      </w:pPr>
      <w:r w:rsidRPr="005813E7">
        <w:rPr>
          <w:rFonts w:ascii="標楷體" w:eastAsia="標楷體" w:hAnsi="標楷體" w:cs="Arial"/>
          <w:spacing w:val="-4"/>
          <w:sz w:val="28"/>
          <w:szCs w:val="24"/>
        </w:rPr>
        <w:t>（五）大樹舊鐵橋國定古蹟維護</w:t>
      </w:r>
    </w:p>
    <w:p w:rsidR="0021789F" w:rsidRPr="005813E7" w:rsidRDefault="000C1FEA" w:rsidP="009F32CA">
      <w:pPr>
        <w:spacing w:line="360" w:lineRule="exact"/>
        <w:ind w:leftChars="416" w:left="998"/>
        <w:jc w:val="both"/>
        <w:rPr>
          <w:rFonts w:ascii="標楷體" w:eastAsia="標楷體" w:hAnsi="標楷體" w:cs="Arial"/>
          <w:spacing w:val="-4"/>
          <w:sz w:val="28"/>
          <w:szCs w:val="24"/>
        </w:rPr>
      </w:pPr>
      <w:r w:rsidRPr="005813E7">
        <w:rPr>
          <w:rFonts w:ascii="標楷體" w:eastAsia="標楷體" w:hAnsi="標楷體" w:cs="Arial" w:hint="eastAsia"/>
          <w:spacing w:val="-4"/>
          <w:sz w:val="28"/>
          <w:szCs w:val="24"/>
        </w:rPr>
        <w:t>為維持大樹舊鐵橋國定古蹟參觀體驗品質，減少市府預算支出，前於107年爭取文化部「文化資產保存修復及管理維護計畫」補助經費，獲核定計畫總經費215萬元（中央補助款150.5萬元、本府配合款64.5萬元），辦理設施定期巡檢、定期清潔、鐵軌枕木損壞抽換、橋體漆面保養維護、機電設施檢修及滅火器、監視設備新增等作業，並業於108年10月31日竣工。108年持續爭取文化部「文化資產保存維護計畫」補助經費，於108年9月獲核定計畫總經費215萬7,500元（中央補助款151萬250元、本府配合款64萬7,250元），辦理109年度舊鐵橋維護業務，並已辦理採購公告上網，108年12月25日決標簽約。</w:t>
      </w:r>
    </w:p>
    <w:p w:rsidR="004F7159" w:rsidRPr="005813E7" w:rsidRDefault="004F7159" w:rsidP="009F32CA">
      <w:pPr>
        <w:spacing w:line="360" w:lineRule="exact"/>
        <w:ind w:firstLineChars="66" w:firstLine="180"/>
        <w:jc w:val="both"/>
        <w:rPr>
          <w:rFonts w:ascii="標楷體" w:eastAsia="標楷體" w:hAnsi="標楷體" w:cs="Arial"/>
          <w:spacing w:val="-4"/>
          <w:sz w:val="28"/>
          <w:szCs w:val="24"/>
        </w:rPr>
      </w:pPr>
      <w:r w:rsidRPr="005813E7">
        <w:rPr>
          <w:rFonts w:ascii="標楷體" w:eastAsia="標楷體" w:hAnsi="標楷體" w:cs="Arial"/>
          <w:spacing w:val="-4"/>
          <w:sz w:val="28"/>
          <w:szCs w:val="24"/>
        </w:rPr>
        <w:lastRenderedPageBreak/>
        <w:t>（</w:t>
      </w:r>
      <w:r w:rsidR="000C1FEA" w:rsidRPr="005813E7">
        <w:rPr>
          <w:rFonts w:ascii="標楷體" w:eastAsia="標楷體" w:hAnsi="標楷體" w:cs="Arial" w:hint="eastAsia"/>
          <w:spacing w:val="-4"/>
          <w:sz w:val="28"/>
          <w:szCs w:val="24"/>
        </w:rPr>
        <w:t>六</w:t>
      </w:r>
      <w:r w:rsidR="000C1FEA" w:rsidRPr="005813E7">
        <w:rPr>
          <w:rFonts w:ascii="標楷體" w:eastAsia="標楷體" w:hAnsi="標楷體" w:cs="Arial"/>
          <w:spacing w:val="-4"/>
          <w:sz w:val="28"/>
          <w:szCs w:val="24"/>
        </w:rPr>
        <w:t>）</w:t>
      </w:r>
      <w:r w:rsidR="000C1FEA" w:rsidRPr="005813E7">
        <w:rPr>
          <w:rFonts w:ascii="標楷體" w:eastAsia="標楷體" w:hAnsi="標楷體" w:cs="Arial" w:hint="eastAsia"/>
          <w:spacing w:val="-4"/>
          <w:sz w:val="28"/>
          <w:szCs w:val="24"/>
        </w:rPr>
        <w:t>容積移轉執行成效</w:t>
      </w:r>
    </w:p>
    <w:p w:rsidR="00071303" w:rsidRPr="005813E7" w:rsidRDefault="000C1FEA" w:rsidP="009F32CA">
      <w:pPr>
        <w:spacing w:line="360" w:lineRule="exact"/>
        <w:ind w:leftChars="412" w:left="989"/>
        <w:jc w:val="both"/>
        <w:rPr>
          <w:rFonts w:ascii="標楷體" w:eastAsia="標楷體" w:hAnsi="標楷體" w:cs="Arial"/>
          <w:spacing w:val="-4"/>
          <w:sz w:val="28"/>
          <w:szCs w:val="24"/>
        </w:rPr>
      </w:pPr>
      <w:r w:rsidRPr="005813E7">
        <w:rPr>
          <w:rFonts w:ascii="標楷體" w:eastAsia="標楷體" w:hAnsi="標楷體" w:cs="Arial" w:hint="eastAsia"/>
          <w:spacing w:val="-4"/>
          <w:sz w:val="28"/>
          <w:szCs w:val="24"/>
        </w:rPr>
        <w:t>為解決公設保留地及財政問題，本府實施都市計畫容積移轉，於102年7月起規定容積移轉申請案件之移入容積，須以一半繳納代金及一半捐贈公設保留地來執行。108年縮短行政流程簡政便民，已核發62件容積移轉許可證明，取得7.21億元容積移轉代金及13,220平方公尺之公共設施保留地。前開7.21億元容積移轉代金亦專款專用於取得公共設施保留地，市府可減少編列土地徵收費用，減輕公務預算負擔，並保障部分未徵收之公共設施保留地地主之財產權，降低民怨。</w:t>
      </w:r>
      <w:r w:rsidR="00FE16F4" w:rsidRPr="005813E7">
        <w:rPr>
          <w:rFonts w:ascii="標楷體" w:eastAsia="標楷體" w:hAnsi="標楷體" w:cs="Arial" w:hint="eastAsia"/>
          <w:spacing w:val="-4"/>
          <w:sz w:val="28"/>
          <w:szCs w:val="24"/>
        </w:rPr>
        <w:br/>
      </w:r>
    </w:p>
    <w:p w:rsidR="009E0E4F" w:rsidRPr="005813E7" w:rsidRDefault="009E0E4F" w:rsidP="009F32CA">
      <w:pPr>
        <w:pStyle w:val="a3"/>
        <w:spacing w:line="400" w:lineRule="exact"/>
        <w:rPr>
          <w:rFonts w:ascii="標楷體" w:hAnsi="標楷體"/>
          <w:b/>
          <w:lang w:val="en-US" w:eastAsia="zh-TW"/>
        </w:rPr>
      </w:pPr>
      <w:r w:rsidRPr="005813E7">
        <w:rPr>
          <w:rFonts w:ascii="標楷體" w:hAnsi="標楷體"/>
          <w:b/>
          <w:lang w:val="en-US" w:eastAsia="zh-TW"/>
        </w:rPr>
        <w:t>七、住宅發展</w:t>
      </w:r>
    </w:p>
    <w:p w:rsidR="00444BDA" w:rsidRPr="005813E7" w:rsidRDefault="00444BDA" w:rsidP="009F32CA">
      <w:pPr>
        <w:spacing w:line="360" w:lineRule="exact"/>
        <w:ind w:firstLineChars="150" w:firstLine="408"/>
        <w:jc w:val="both"/>
        <w:rPr>
          <w:rFonts w:ascii="標楷體" w:eastAsia="標楷體" w:hAnsi="標楷體" w:cs="Arial"/>
          <w:spacing w:val="-4"/>
          <w:sz w:val="28"/>
          <w:szCs w:val="24"/>
        </w:rPr>
      </w:pPr>
      <w:r w:rsidRPr="005813E7">
        <w:rPr>
          <w:rFonts w:ascii="標楷體" w:eastAsia="標楷體" w:hAnsi="標楷體" w:cs="Arial"/>
          <w:spacing w:val="-4"/>
          <w:sz w:val="28"/>
          <w:szCs w:val="24"/>
        </w:rPr>
        <w:t>(一)</w:t>
      </w:r>
      <w:r w:rsidR="004D7F4E" w:rsidRPr="005813E7">
        <w:rPr>
          <w:rFonts w:ascii="標楷體" w:eastAsia="標楷體" w:hAnsi="標楷體" w:cs="Arial"/>
          <w:spacing w:val="-4"/>
          <w:sz w:val="28"/>
          <w:szCs w:val="24"/>
        </w:rPr>
        <w:t xml:space="preserve"> </w:t>
      </w:r>
      <w:r w:rsidR="009D30D0" w:rsidRPr="005813E7">
        <w:rPr>
          <w:rFonts w:ascii="標楷體" w:eastAsia="標楷體" w:hAnsi="標楷體" w:cs="Arial" w:hint="eastAsia"/>
          <w:spacing w:val="-4"/>
          <w:sz w:val="28"/>
          <w:szCs w:val="24"/>
        </w:rPr>
        <w:t>推動老青共居三方案</w:t>
      </w:r>
    </w:p>
    <w:p w:rsidR="00D305B7" w:rsidRPr="005813E7" w:rsidRDefault="00D46AE0" w:rsidP="009F32CA">
      <w:pPr>
        <w:spacing w:line="360" w:lineRule="exact"/>
        <w:ind w:leftChars="471" w:left="1130"/>
        <w:jc w:val="both"/>
        <w:rPr>
          <w:rFonts w:ascii="標楷體" w:eastAsia="標楷體" w:hAnsi="標楷體" w:cs="Arial"/>
          <w:spacing w:val="-4"/>
          <w:sz w:val="28"/>
          <w:szCs w:val="24"/>
        </w:rPr>
      </w:pPr>
      <w:r w:rsidRPr="005813E7">
        <w:rPr>
          <w:rFonts w:ascii="標楷體" w:eastAsia="標楷體" w:hAnsi="標楷體" w:hint="eastAsia"/>
          <w:spacing w:val="-4"/>
          <w:sz w:val="28"/>
          <w:szCs w:val="24"/>
        </w:rPr>
        <w:t>研擬老青共居三大推動方案，以老青分租計畫鼓勵長輩將家中多餘房間以適宜價格分租予年輕人、以老青共幢計畫提供部分住宅單元，徵選年長者及青年家庭共同入住、以分租認證計畫，確保居住安全、追蹤關懷承租中之長者與學生。老青分租計畫已於</w:t>
      </w:r>
      <w:r w:rsidRPr="005813E7">
        <w:rPr>
          <w:rFonts w:ascii="標楷體" w:eastAsia="標楷體" w:hAnsi="標楷體" w:cs="Arial"/>
          <w:spacing w:val="-4"/>
          <w:sz w:val="28"/>
          <w:szCs w:val="24"/>
        </w:rPr>
        <w:t>108年</w:t>
      </w:r>
      <w:r w:rsidRPr="005813E7">
        <w:rPr>
          <w:rFonts w:ascii="標楷體" w:eastAsia="標楷體" w:hAnsi="標楷體" w:cs="Arial" w:hint="eastAsia"/>
          <w:spacing w:val="-4"/>
          <w:sz w:val="28"/>
          <w:szCs w:val="24"/>
        </w:rPr>
        <w:t>12</w:t>
      </w:r>
      <w:r w:rsidRPr="005813E7">
        <w:rPr>
          <w:rFonts w:ascii="標楷體" w:eastAsia="標楷體" w:hAnsi="標楷體" w:cs="Arial"/>
          <w:spacing w:val="-4"/>
          <w:sz w:val="28"/>
          <w:szCs w:val="24"/>
        </w:rPr>
        <w:t>月1</w:t>
      </w:r>
      <w:r w:rsidRPr="005813E7">
        <w:rPr>
          <w:rFonts w:ascii="標楷體" w:eastAsia="標楷體" w:hAnsi="標楷體" w:cs="Arial" w:hint="eastAsia"/>
          <w:spacing w:val="-4"/>
          <w:sz w:val="28"/>
          <w:szCs w:val="24"/>
        </w:rPr>
        <w:t>3日開辦</w:t>
      </w:r>
      <w:r w:rsidRPr="005813E7">
        <w:rPr>
          <w:rFonts w:ascii="標楷體" w:eastAsia="標楷體" w:hAnsi="標楷體" w:hint="eastAsia"/>
          <w:spacing w:val="-4"/>
          <w:sz w:val="28"/>
          <w:szCs w:val="24"/>
        </w:rPr>
        <w:t>，於</w:t>
      </w:r>
      <w:r w:rsidRPr="005813E7">
        <w:rPr>
          <w:rFonts w:ascii="標楷體" w:eastAsia="標楷體" w:hAnsi="標楷體" w:cs="Arial"/>
          <w:spacing w:val="-4"/>
          <w:sz w:val="28"/>
          <w:szCs w:val="24"/>
        </w:rPr>
        <w:t>109</w:t>
      </w:r>
      <w:r w:rsidRPr="005813E7">
        <w:rPr>
          <w:rFonts w:ascii="標楷體" w:eastAsia="標楷體" w:hAnsi="標楷體" w:hint="eastAsia"/>
          <w:spacing w:val="-4"/>
          <w:sz w:val="28"/>
          <w:szCs w:val="24"/>
        </w:rPr>
        <w:t>年接續推動老青共幢及分租認證計畫。</w:t>
      </w:r>
    </w:p>
    <w:p w:rsidR="00444BDA" w:rsidRPr="005813E7" w:rsidRDefault="00444BDA" w:rsidP="009F32CA">
      <w:pPr>
        <w:spacing w:line="360" w:lineRule="exact"/>
        <w:ind w:firstLineChars="150" w:firstLine="408"/>
        <w:jc w:val="both"/>
        <w:rPr>
          <w:rFonts w:ascii="標楷體" w:eastAsia="標楷體" w:hAnsi="標楷體" w:cs="Arial"/>
          <w:spacing w:val="-4"/>
          <w:sz w:val="28"/>
          <w:szCs w:val="24"/>
        </w:rPr>
      </w:pPr>
      <w:r w:rsidRPr="005813E7">
        <w:rPr>
          <w:rFonts w:ascii="標楷體" w:eastAsia="標楷體" w:hAnsi="標楷體" w:cs="Arial"/>
          <w:spacing w:val="-4"/>
          <w:sz w:val="28"/>
          <w:szCs w:val="24"/>
        </w:rPr>
        <w:t>(二)</w:t>
      </w:r>
      <w:r w:rsidR="004D7F4E" w:rsidRPr="005813E7">
        <w:rPr>
          <w:rFonts w:ascii="標楷體" w:eastAsia="標楷體" w:hAnsi="標楷體" w:cs="Arial"/>
          <w:spacing w:val="-4"/>
          <w:sz w:val="28"/>
          <w:szCs w:val="24"/>
        </w:rPr>
        <w:t xml:space="preserve"> </w:t>
      </w:r>
      <w:r w:rsidR="00C70EF3" w:rsidRPr="005813E7">
        <w:rPr>
          <w:rFonts w:ascii="標楷體" w:eastAsia="標楷體" w:hAnsi="標楷體" w:cs="Arial"/>
          <w:spacing w:val="-4"/>
          <w:sz w:val="28"/>
          <w:szCs w:val="24"/>
        </w:rPr>
        <w:t>輔導民眾自行推動都市更新整建維護</w:t>
      </w:r>
    </w:p>
    <w:p w:rsidR="00D305B7" w:rsidRPr="005813E7" w:rsidRDefault="00D46AE0" w:rsidP="009F32CA">
      <w:pPr>
        <w:spacing w:line="360" w:lineRule="exact"/>
        <w:ind w:leftChars="471" w:left="1130"/>
        <w:jc w:val="both"/>
        <w:rPr>
          <w:rFonts w:ascii="標楷體" w:eastAsia="標楷體" w:hAnsi="標楷體" w:cs="Arial"/>
          <w:spacing w:val="-4"/>
          <w:sz w:val="28"/>
          <w:szCs w:val="24"/>
        </w:rPr>
      </w:pPr>
      <w:r w:rsidRPr="005813E7">
        <w:rPr>
          <w:rFonts w:ascii="標楷體" w:eastAsia="標楷體" w:hAnsi="標楷體" w:cs="Arial"/>
          <w:spacing w:val="-4"/>
          <w:sz w:val="28"/>
          <w:szCs w:val="24"/>
        </w:rPr>
        <w:t>為鼓勵民眾自行推動都市更新整建維護，於108年度輔導前金區華國花園大廈(138戶)獲得規劃設計費補助新台幣98萬元整，岡山區富麗大廈(164戶)及三民區鑽石雙星大樓(174戶)工程經費補助共新台幣2,624萬3</w:t>
      </w:r>
      <w:r w:rsidRPr="005813E7">
        <w:rPr>
          <w:rFonts w:ascii="標楷體" w:eastAsia="標楷體" w:hAnsi="標楷體" w:cs="Arial" w:hint="eastAsia"/>
          <w:spacing w:val="-4"/>
          <w:sz w:val="28"/>
          <w:szCs w:val="24"/>
        </w:rPr>
        <w:t>,</w:t>
      </w:r>
      <w:r w:rsidRPr="005813E7">
        <w:rPr>
          <w:rFonts w:ascii="標楷體" w:eastAsia="標楷體" w:hAnsi="標楷體" w:cs="Arial"/>
          <w:spacing w:val="-4"/>
          <w:sz w:val="28"/>
          <w:szCs w:val="24"/>
        </w:rPr>
        <w:t>240元整</w:t>
      </w:r>
      <w:r w:rsidRPr="005813E7">
        <w:rPr>
          <w:rFonts w:ascii="標楷體" w:eastAsia="標楷體" w:hAnsi="標楷體" w:cs="Arial" w:hint="eastAsia"/>
          <w:spacing w:val="-4"/>
          <w:sz w:val="28"/>
          <w:szCs w:val="24"/>
        </w:rPr>
        <w:t>；</w:t>
      </w:r>
      <w:r w:rsidRPr="005813E7">
        <w:rPr>
          <w:rFonts w:ascii="標楷體" w:eastAsia="標楷體" w:hAnsi="標楷體" w:cs="Arial"/>
          <w:spacing w:val="-4"/>
          <w:sz w:val="28"/>
          <w:szCs w:val="24"/>
        </w:rPr>
        <w:t>另108年</w:t>
      </w:r>
      <w:r w:rsidRPr="005813E7">
        <w:rPr>
          <w:rFonts w:ascii="標楷體" w:eastAsia="標楷體" w:hAnsi="標楷體" w:cs="Arial" w:hint="eastAsia"/>
          <w:spacing w:val="-4"/>
          <w:sz w:val="28"/>
          <w:szCs w:val="24"/>
        </w:rPr>
        <w:t>下半年</w:t>
      </w:r>
      <w:r w:rsidRPr="005813E7">
        <w:rPr>
          <w:rFonts w:ascii="標楷體" w:eastAsia="標楷體" w:hAnsi="標楷體" w:cs="Arial"/>
          <w:spacing w:val="-4"/>
          <w:sz w:val="28"/>
          <w:szCs w:val="24"/>
        </w:rPr>
        <w:t>辦理都市更新政策說明會與社區輔導及法令說明會共10場，透過都更方式修繕大樓外牆磁磚剝落並改善都市風貌，提升公共安全並改善居住品質。</w:t>
      </w:r>
    </w:p>
    <w:p w:rsidR="00444BDA" w:rsidRPr="005813E7" w:rsidRDefault="00444BDA" w:rsidP="009F32CA">
      <w:pPr>
        <w:spacing w:line="360" w:lineRule="exact"/>
        <w:ind w:firstLineChars="150" w:firstLine="408"/>
        <w:jc w:val="both"/>
        <w:rPr>
          <w:rFonts w:ascii="標楷體" w:eastAsia="標楷體" w:hAnsi="標楷體" w:cs="Arial"/>
          <w:spacing w:val="-4"/>
          <w:sz w:val="28"/>
          <w:szCs w:val="24"/>
        </w:rPr>
      </w:pPr>
      <w:r w:rsidRPr="005813E7">
        <w:rPr>
          <w:rFonts w:ascii="標楷體" w:eastAsia="標楷體" w:hAnsi="標楷體" w:cs="Arial"/>
          <w:spacing w:val="-4"/>
          <w:sz w:val="28"/>
          <w:szCs w:val="24"/>
        </w:rPr>
        <w:t>(三)</w:t>
      </w:r>
      <w:r w:rsidR="004D7F4E" w:rsidRPr="005813E7">
        <w:rPr>
          <w:rFonts w:ascii="標楷體" w:eastAsia="標楷體" w:hAnsi="標楷體" w:cs="Arial"/>
          <w:spacing w:val="-4"/>
          <w:sz w:val="28"/>
          <w:szCs w:val="24"/>
        </w:rPr>
        <w:t xml:space="preserve"> </w:t>
      </w:r>
      <w:r w:rsidR="00C70EF3" w:rsidRPr="005813E7">
        <w:rPr>
          <w:rFonts w:ascii="標楷體" w:eastAsia="標楷體" w:hAnsi="標楷體" w:cs="Arial"/>
          <w:spacing w:val="-4"/>
          <w:sz w:val="28"/>
          <w:szCs w:val="24"/>
        </w:rPr>
        <w:t>危老屋整建維護保障居住安全</w:t>
      </w:r>
    </w:p>
    <w:p w:rsidR="00853885" w:rsidRPr="005813E7" w:rsidRDefault="00D46AE0" w:rsidP="009F32CA">
      <w:pPr>
        <w:tabs>
          <w:tab w:val="left" w:pos="1134"/>
        </w:tabs>
        <w:spacing w:line="360" w:lineRule="exact"/>
        <w:ind w:left="1048"/>
        <w:jc w:val="both"/>
        <w:rPr>
          <w:rFonts w:ascii="標楷體" w:eastAsia="標楷體" w:hAnsi="標楷體" w:cs="Arial"/>
          <w:spacing w:val="-4"/>
          <w:sz w:val="28"/>
          <w:szCs w:val="24"/>
        </w:rPr>
      </w:pPr>
      <w:r w:rsidRPr="005813E7">
        <w:rPr>
          <w:rFonts w:ascii="標楷體" w:eastAsia="標楷體" w:hAnsi="標楷體" w:hint="eastAsia"/>
          <w:spacing w:val="-4"/>
          <w:sz w:val="28"/>
          <w:szCs w:val="24"/>
        </w:rPr>
        <w:t>為鼓勵老舊危險建物加速重建以改善市民居住環境安全，於</w:t>
      </w:r>
      <w:r w:rsidRPr="005813E7">
        <w:rPr>
          <w:rFonts w:ascii="標楷體" w:eastAsia="標楷體" w:hAnsi="標楷體" w:cs="Arial"/>
          <w:spacing w:val="-4"/>
          <w:sz w:val="28"/>
          <w:szCs w:val="24"/>
        </w:rPr>
        <w:t>108年已陸續辦理</w:t>
      </w:r>
      <w:r w:rsidRPr="005813E7">
        <w:rPr>
          <w:rFonts w:ascii="標楷體" w:eastAsia="標楷體" w:hAnsi="標楷體" w:cs="Arial" w:hint="eastAsia"/>
          <w:spacing w:val="-4"/>
          <w:sz w:val="28"/>
          <w:szCs w:val="24"/>
        </w:rPr>
        <w:t>6</w:t>
      </w:r>
      <w:r w:rsidRPr="005813E7">
        <w:rPr>
          <w:rFonts w:ascii="標楷體" w:eastAsia="標楷體" w:hAnsi="標楷體" w:cs="Arial"/>
          <w:spacing w:val="-4"/>
          <w:sz w:val="28"/>
          <w:szCs w:val="24"/>
        </w:rPr>
        <w:t>場大型說明會、</w:t>
      </w:r>
      <w:r w:rsidRPr="005813E7">
        <w:rPr>
          <w:rFonts w:ascii="標楷體" w:eastAsia="標楷體" w:hAnsi="標楷體" w:cs="Arial" w:hint="eastAsia"/>
          <w:spacing w:val="-4"/>
          <w:sz w:val="28"/>
          <w:szCs w:val="24"/>
        </w:rPr>
        <w:t>15</w:t>
      </w:r>
      <w:r w:rsidRPr="005813E7">
        <w:rPr>
          <w:rFonts w:ascii="標楷體" w:eastAsia="標楷體" w:hAnsi="標楷體" w:cs="Arial"/>
          <w:spacing w:val="-4"/>
          <w:sz w:val="28"/>
          <w:szCs w:val="24"/>
        </w:rPr>
        <w:t>場社區小型座談會，吸引近</w:t>
      </w:r>
      <w:r w:rsidRPr="005813E7">
        <w:rPr>
          <w:rFonts w:ascii="標楷體" w:eastAsia="標楷體" w:hAnsi="標楷體" w:cs="Arial" w:hint="eastAsia"/>
          <w:spacing w:val="-4"/>
          <w:sz w:val="28"/>
          <w:szCs w:val="24"/>
        </w:rPr>
        <w:t>1,000</w:t>
      </w:r>
      <w:r w:rsidRPr="005813E7">
        <w:rPr>
          <w:rFonts w:ascii="標楷體" w:eastAsia="標楷體" w:hAnsi="標楷體" w:cs="Arial"/>
          <w:spacing w:val="-4"/>
          <w:sz w:val="28"/>
          <w:szCs w:val="24"/>
        </w:rPr>
        <w:t>多位民眾及專業人士報名參與，截至</w:t>
      </w:r>
      <w:r w:rsidRPr="005813E7">
        <w:rPr>
          <w:rFonts w:ascii="標楷體" w:eastAsia="標楷體" w:hAnsi="標楷體" w:cs="Arial" w:hint="eastAsia"/>
          <w:spacing w:val="-4"/>
          <w:sz w:val="28"/>
          <w:szCs w:val="24"/>
        </w:rPr>
        <w:t>108</w:t>
      </w:r>
      <w:r w:rsidRPr="005813E7">
        <w:rPr>
          <w:rFonts w:ascii="標楷體" w:eastAsia="標楷體" w:hAnsi="標楷體" w:cs="Arial"/>
          <w:spacing w:val="-4"/>
          <w:sz w:val="28"/>
          <w:szCs w:val="24"/>
        </w:rPr>
        <w:t>年</w:t>
      </w:r>
      <w:r w:rsidRPr="005813E7">
        <w:rPr>
          <w:rFonts w:ascii="標楷體" w:eastAsia="標楷體" w:hAnsi="標楷體" w:cs="Arial" w:hint="eastAsia"/>
          <w:spacing w:val="-4"/>
          <w:sz w:val="28"/>
          <w:szCs w:val="24"/>
        </w:rPr>
        <w:t>12</w:t>
      </w:r>
      <w:r w:rsidRPr="005813E7">
        <w:rPr>
          <w:rFonts w:ascii="標楷體" w:eastAsia="標楷體" w:hAnsi="標楷體" w:cs="Arial"/>
          <w:spacing w:val="-4"/>
          <w:sz w:val="28"/>
          <w:szCs w:val="24"/>
        </w:rPr>
        <w:t>月已受理</w:t>
      </w:r>
      <w:r w:rsidRPr="005813E7">
        <w:rPr>
          <w:rFonts w:ascii="標楷體" w:eastAsia="標楷體" w:hAnsi="標楷體" w:cs="Arial" w:hint="eastAsia"/>
          <w:spacing w:val="-4"/>
          <w:sz w:val="28"/>
          <w:szCs w:val="24"/>
        </w:rPr>
        <w:t>37</w:t>
      </w:r>
      <w:r w:rsidRPr="005813E7">
        <w:rPr>
          <w:rFonts w:ascii="標楷體" w:eastAsia="標楷體" w:hAnsi="標楷體" w:cs="Arial"/>
          <w:spacing w:val="-4"/>
          <w:sz w:val="28"/>
          <w:szCs w:val="24"/>
        </w:rPr>
        <w:t>案重建計畫，並已核定</w:t>
      </w:r>
      <w:r w:rsidRPr="005813E7">
        <w:rPr>
          <w:rFonts w:ascii="標楷體" w:eastAsia="標楷體" w:hAnsi="標楷體" w:cs="Arial" w:hint="eastAsia"/>
          <w:spacing w:val="-4"/>
          <w:sz w:val="28"/>
          <w:szCs w:val="24"/>
        </w:rPr>
        <w:t>22</w:t>
      </w:r>
      <w:r w:rsidRPr="005813E7">
        <w:rPr>
          <w:rFonts w:ascii="標楷體" w:eastAsia="標楷體" w:hAnsi="標楷體" w:hint="eastAsia"/>
          <w:spacing w:val="-4"/>
          <w:sz w:val="28"/>
          <w:szCs w:val="24"/>
        </w:rPr>
        <w:t>案。另配合都市危險及老舊建築物加速重建條例得放寬住宅區建蔽率規定，已於</w:t>
      </w:r>
      <w:r w:rsidRPr="005813E7">
        <w:rPr>
          <w:rFonts w:ascii="標楷體" w:eastAsia="標楷體" w:hAnsi="標楷體" w:cs="Arial"/>
          <w:spacing w:val="-4"/>
          <w:sz w:val="28"/>
          <w:szCs w:val="24"/>
        </w:rPr>
        <w:t>108年10</w:t>
      </w:r>
      <w:r w:rsidRPr="005813E7">
        <w:rPr>
          <w:rFonts w:ascii="標楷體" w:eastAsia="標楷體" w:hAnsi="標楷體" w:hint="eastAsia"/>
          <w:spacing w:val="-4"/>
          <w:sz w:val="28"/>
          <w:szCs w:val="24"/>
        </w:rPr>
        <w:t>月公告「高雄市都市計畫住宅區危險老舊建築物重建建蔽率放寬標準」。</w:t>
      </w:r>
    </w:p>
    <w:p w:rsidR="00C57682" w:rsidRPr="005813E7" w:rsidRDefault="00444BDA" w:rsidP="009F32CA">
      <w:pPr>
        <w:spacing w:line="360" w:lineRule="exact"/>
        <w:ind w:firstLineChars="154" w:firstLine="419"/>
        <w:jc w:val="both"/>
        <w:rPr>
          <w:rFonts w:ascii="標楷體" w:eastAsia="標楷體" w:hAnsi="標楷體"/>
          <w:spacing w:val="-4"/>
          <w:sz w:val="28"/>
          <w:szCs w:val="24"/>
        </w:rPr>
      </w:pPr>
      <w:r w:rsidRPr="005813E7">
        <w:rPr>
          <w:rFonts w:ascii="標楷體" w:eastAsia="標楷體" w:hAnsi="標楷體" w:cs="Arial"/>
          <w:spacing w:val="-4"/>
          <w:sz w:val="28"/>
          <w:szCs w:val="24"/>
        </w:rPr>
        <w:t>(四)</w:t>
      </w:r>
      <w:r w:rsidR="00853885" w:rsidRPr="005813E7">
        <w:rPr>
          <w:rFonts w:ascii="標楷體" w:eastAsia="標楷體" w:hAnsi="標楷體" w:cs="Arial"/>
          <w:spacing w:val="-4"/>
          <w:sz w:val="28"/>
          <w:szCs w:val="24"/>
        </w:rPr>
        <w:t xml:space="preserve"> 賡續撥付租屋租金補貼，</w:t>
      </w:r>
      <w:r w:rsidR="00C84C67" w:rsidRPr="005813E7">
        <w:rPr>
          <w:rFonts w:ascii="標楷體" w:eastAsia="標楷體" w:hAnsi="標楷體" w:cs="Arial" w:hint="eastAsia"/>
          <w:spacing w:val="-4"/>
          <w:sz w:val="28"/>
          <w:szCs w:val="24"/>
        </w:rPr>
        <w:t>首辦單身青年及新婚育兒家庭租金補</w:t>
      </w:r>
      <w:r w:rsidR="00C84C67" w:rsidRPr="005813E7">
        <w:rPr>
          <w:rFonts w:ascii="標楷體" w:eastAsia="標楷體" w:hAnsi="標楷體" w:cs="Arial"/>
          <w:spacing w:val="-4"/>
          <w:sz w:val="28"/>
          <w:szCs w:val="24"/>
        </w:rPr>
        <w:br/>
      </w:r>
      <w:r w:rsidR="00C84C67" w:rsidRPr="005813E7">
        <w:rPr>
          <w:rFonts w:ascii="標楷體" w:eastAsia="標楷體" w:hAnsi="標楷體" w:cs="Arial" w:hint="eastAsia"/>
          <w:spacing w:val="-4"/>
          <w:sz w:val="28"/>
          <w:szCs w:val="24"/>
        </w:rPr>
        <w:t xml:space="preserve">        貼，</w:t>
      </w:r>
      <w:r w:rsidR="00853885" w:rsidRPr="005813E7">
        <w:rPr>
          <w:rFonts w:ascii="標楷體" w:eastAsia="標楷體" w:hAnsi="標楷體" w:cs="Arial"/>
          <w:spacing w:val="-4"/>
          <w:sz w:val="28"/>
          <w:szCs w:val="24"/>
        </w:rPr>
        <w:t>滿足</w:t>
      </w:r>
      <w:r w:rsidR="007E23B7" w:rsidRPr="005813E7">
        <w:rPr>
          <w:rFonts w:ascii="標楷體" w:eastAsia="標楷體" w:hAnsi="標楷體" w:cs="Arial" w:hint="eastAsia"/>
          <w:spacing w:val="-4"/>
          <w:sz w:val="28"/>
          <w:szCs w:val="24"/>
        </w:rPr>
        <w:t>青年及</w:t>
      </w:r>
      <w:r w:rsidR="00853885" w:rsidRPr="005813E7">
        <w:rPr>
          <w:rFonts w:ascii="標楷體" w:eastAsia="標楷體" w:hAnsi="標楷體" w:cs="Arial"/>
          <w:spacing w:val="-4"/>
          <w:sz w:val="28"/>
          <w:szCs w:val="24"/>
        </w:rPr>
        <w:t>弱勢家庭居住</w:t>
      </w:r>
      <w:r w:rsidR="00853885" w:rsidRPr="005813E7">
        <w:rPr>
          <w:rFonts w:ascii="標楷體" w:eastAsia="標楷體" w:hAnsi="標楷體" w:cs="Arial" w:hint="eastAsia"/>
          <w:spacing w:val="-4"/>
          <w:sz w:val="28"/>
          <w:szCs w:val="24"/>
        </w:rPr>
        <w:t>需求</w:t>
      </w:r>
    </w:p>
    <w:p w:rsidR="00853885" w:rsidRPr="005813E7" w:rsidRDefault="00C84C67" w:rsidP="009F32CA">
      <w:pPr>
        <w:spacing w:line="360" w:lineRule="exact"/>
        <w:ind w:leftChars="472" w:left="1133"/>
        <w:jc w:val="both"/>
        <w:rPr>
          <w:rFonts w:ascii="標楷體" w:eastAsia="標楷體" w:hAnsi="標楷體" w:cs="Arial"/>
          <w:spacing w:val="-4"/>
          <w:sz w:val="28"/>
          <w:szCs w:val="24"/>
        </w:rPr>
      </w:pPr>
      <w:r w:rsidRPr="005813E7">
        <w:rPr>
          <w:rFonts w:ascii="標楷體" w:eastAsia="標楷體" w:hAnsi="標楷體" w:cs="Arial Unicode MS" w:hint="eastAsia"/>
          <w:spacing w:val="-4"/>
          <w:sz w:val="28"/>
          <w:szCs w:val="24"/>
        </w:rPr>
        <w:t>108年</w:t>
      </w:r>
      <w:r w:rsidRPr="005813E7">
        <w:rPr>
          <w:rFonts w:ascii="標楷體" w:eastAsia="標楷體" w:hAnsi="標楷體" w:hint="eastAsia"/>
          <w:spacing w:val="-4"/>
          <w:sz w:val="28"/>
          <w:szCs w:val="24"/>
        </w:rPr>
        <w:t>度核定住宅租金補貼</w:t>
      </w:r>
      <w:r w:rsidRPr="005813E7">
        <w:rPr>
          <w:rFonts w:ascii="標楷體" w:eastAsia="標楷體" w:hAnsi="標楷體" w:cs="Arial"/>
          <w:spacing w:val="-4"/>
          <w:sz w:val="28"/>
          <w:szCs w:val="24"/>
        </w:rPr>
        <w:t>10,</w:t>
      </w:r>
      <w:r w:rsidR="002D77C6" w:rsidRPr="005813E7">
        <w:rPr>
          <w:rFonts w:ascii="標楷體" w:eastAsia="標楷體" w:hAnsi="標楷體" w:cs="Arial" w:hint="eastAsia"/>
          <w:spacing w:val="-4"/>
          <w:sz w:val="28"/>
          <w:szCs w:val="24"/>
        </w:rPr>
        <w:t>7</w:t>
      </w:r>
      <w:r w:rsidRPr="005813E7">
        <w:rPr>
          <w:rFonts w:ascii="標楷體" w:eastAsia="標楷體" w:hAnsi="標楷體" w:cs="Arial"/>
          <w:spacing w:val="-4"/>
          <w:sz w:val="28"/>
          <w:szCs w:val="24"/>
        </w:rPr>
        <w:t>0</w:t>
      </w:r>
      <w:r w:rsidR="002D77C6" w:rsidRPr="005813E7">
        <w:rPr>
          <w:rFonts w:ascii="標楷體" w:eastAsia="標楷體" w:hAnsi="標楷體" w:cs="Arial" w:hint="eastAsia"/>
          <w:spacing w:val="-4"/>
          <w:sz w:val="28"/>
          <w:szCs w:val="24"/>
        </w:rPr>
        <w:t>6</w:t>
      </w:r>
      <w:r w:rsidRPr="005813E7">
        <w:rPr>
          <w:rFonts w:ascii="標楷體" w:eastAsia="標楷體" w:hAnsi="標楷體" w:cs="Arial"/>
          <w:spacing w:val="-4"/>
          <w:sz w:val="28"/>
          <w:szCs w:val="24"/>
        </w:rPr>
        <w:t>戶、自購及修繕住宅貸款利息補貼7</w:t>
      </w:r>
      <w:r w:rsidR="002D77C6" w:rsidRPr="005813E7">
        <w:rPr>
          <w:rFonts w:ascii="標楷體" w:eastAsia="標楷體" w:hAnsi="標楷體" w:cs="Arial" w:hint="eastAsia"/>
          <w:spacing w:val="-4"/>
          <w:sz w:val="28"/>
          <w:szCs w:val="24"/>
        </w:rPr>
        <w:t>25</w:t>
      </w:r>
      <w:r w:rsidRPr="005813E7">
        <w:rPr>
          <w:rFonts w:ascii="標楷體" w:eastAsia="標楷體" w:hAnsi="標楷體" w:cs="Arial"/>
          <w:spacing w:val="-4"/>
          <w:sz w:val="28"/>
          <w:szCs w:val="24"/>
        </w:rPr>
        <w:t>戶及1</w:t>
      </w:r>
      <w:r w:rsidRPr="005813E7">
        <w:rPr>
          <w:rFonts w:ascii="標楷體" w:eastAsia="標楷體" w:hAnsi="標楷體" w:cs="Arial" w:hint="eastAsia"/>
          <w:spacing w:val="-4"/>
          <w:sz w:val="28"/>
          <w:szCs w:val="24"/>
        </w:rPr>
        <w:t>0</w:t>
      </w:r>
      <w:r w:rsidRPr="005813E7">
        <w:rPr>
          <w:rFonts w:ascii="標楷體" w:eastAsia="標楷體" w:hAnsi="標楷體" w:cs="Arial"/>
          <w:spacing w:val="-4"/>
          <w:sz w:val="28"/>
          <w:szCs w:val="24"/>
        </w:rPr>
        <w:t>2戶</w:t>
      </w:r>
      <w:r w:rsidRPr="005813E7">
        <w:rPr>
          <w:rFonts w:ascii="標楷體" w:eastAsia="標楷體" w:hAnsi="標楷體" w:cs="Arial" w:hint="eastAsia"/>
          <w:spacing w:val="-4"/>
          <w:sz w:val="28"/>
          <w:szCs w:val="24"/>
        </w:rPr>
        <w:t>，可照護</w:t>
      </w:r>
      <w:r w:rsidR="002D77C6" w:rsidRPr="005813E7">
        <w:rPr>
          <w:rFonts w:ascii="標楷體" w:eastAsia="標楷體" w:hAnsi="標楷體" w:cs="Arial" w:hint="eastAsia"/>
          <w:spacing w:val="-4"/>
          <w:sz w:val="28"/>
          <w:szCs w:val="24"/>
        </w:rPr>
        <w:t>11</w:t>
      </w:r>
      <w:r w:rsidRPr="005813E7">
        <w:rPr>
          <w:rFonts w:ascii="標楷體" w:eastAsia="標楷體" w:hAnsi="標楷體" w:cs="Arial" w:hint="eastAsia"/>
          <w:spacing w:val="-4"/>
          <w:sz w:val="28"/>
          <w:szCs w:val="24"/>
        </w:rPr>
        <w:t>,</w:t>
      </w:r>
      <w:r w:rsidR="002D77C6" w:rsidRPr="005813E7">
        <w:rPr>
          <w:rFonts w:ascii="標楷體" w:eastAsia="標楷體" w:hAnsi="標楷體" w:cs="Arial" w:hint="eastAsia"/>
          <w:spacing w:val="-4"/>
          <w:sz w:val="28"/>
          <w:szCs w:val="24"/>
        </w:rPr>
        <w:t>533</w:t>
      </w:r>
      <w:r w:rsidRPr="005813E7">
        <w:rPr>
          <w:rFonts w:ascii="標楷體" w:eastAsia="標楷體" w:hAnsi="標楷體" w:cs="Arial" w:hint="eastAsia"/>
          <w:spacing w:val="-4"/>
          <w:sz w:val="28"/>
          <w:szCs w:val="24"/>
        </w:rPr>
        <w:t>戶</w:t>
      </w:r>
      <w:r w:rsidRPr="005813E7">
        <w:rPr>
          <w:rFonts w:ascii="標楷體" w:eastAsia="標楷體" w:hAnsi="標楷體" w:cs="Arial"/>
          <w:spacing w:val="-4"/>
          <w:sz w:val="28"/>
          <w:szCs w:val="24"/>
        </w:rPr>
        <w:t>弱勢居住需求</w:t>
      </w:r>
      <w:r w:rsidRPr="005813E7">
        <w:rPr>
          <w:rFonts w:ascii="標楷體" w:eastAsia="標楷體" w:hAnsi="標楷體" w:cs="Arial" w:hint="eastAsia"/>
          <w:spacing w:val="-4"/>
          <w:sz w:val="28"/>
          <w:szCs w:val="24"/>
        </w:rPr>
        <w:t>，已於</w:t>
      </w:r>
      <w:r w:rsidRPr="005813E7">
        <w:rPr>
          <w:rFonts w:ascii="標楷體" w:eastAsia="標楷體" w:hAnsi="標楷體" w:cs="Arial"/>
          <w:spacing w:val="-4"/>
          <w:sz w:val="28"/>
          <w:szCs w:val="24"/>
        </w:rPr>
        <w:t>10</w:t>
      </w:r>
      <w:r w:rsidRPr="005813E7">
        <w:rPr>
          <w:rFonts w:ascii="標楷體" w:eastAsia="標楷體" w:hAnsi="標楷體" w:cs="Arial" w:hint="eastAsia"/>
          <w:spacing w:val="-4"/>
          <w:sz w:val="28"/>
          <w:szCs w:val="24"/>
        </w:rPr>
        <w:t>8</w:t>
      </w:r>
      <w:r w:rsidRPr="005813E7">
        <w:rPr>
          <w:rFonts w:ascii="標楷體" w:eastAsia="標楷體" w:hAnsi="標楷體" w:cs="Arial"/>
          <w:spacing w:val="-4"/>
          <w:sz w:val="28"/>
          <w:szCs w:val="24"/>
        </w:rPr>
        <w:t>年12月撥付</w:t>
      </w:r>
      <w:r w:rsidRPr="005813E7">
        <w:rPr>
          <w:rFonts w:ascii="標楷體" w:eastAsia="標楷體" w:hAnsi="標楷體" w:cs="Arial" w:hint="eastAsia"/>
          <w:spacing w:val="-4"/>
          <w:sz w:val="28"/>
          <w:szCs w:val="24"/>
        </w:rPr>
        <w:t>租金補貼</w:t>
      </w:r>
      <w:r w:rsidRPr="005813E7">
        <w:rPr>
          <w:rFonts w:ascii="標楷體" w:eastAsia="標楷體" w:hAnsi="標楷體" w:cs="Arial"/>
          <w:spacing w:val="-4"/>
          <w:sz w:val="28"/>
          <w:szCs w:val="24"/>
        </w:rPr>
        <w:t>第1期款，</w:t>
      </w:r>
      <w:r w:rsidRPr="005813E7">
        <w:rPr>
          <w:rFonts w:ascii="標楷體" w:eastAsia="標楷體" w:hAnsi="標楷體" w:cs="Arial" w:hint="eastAsia"/>
          <w:spacing w:val="-4"/>
          <w:sz w:val="28"/>
          <w:szCs w:val="24"/>
        </w:rPr>
        <w:t>預</w:t>
      </w:r>
      <w:r w:rsidRPr="005813E7">
        <w:rPr>
          <w:rFonts w:ascii="標楷體" w:eastAsia="標楷體" w:hAnsi="標楷體" w:cs="Arial"/>
          <w:spacing w:val="-4"/>
          <w:sz w:val="28"/>
          <w:szCs w:val="24"/>
        </w:rPr>
        <w:t>計</w:t>
      </w:r>
      <w:r w:rsidRPr="005813E7">
        <w:rPr>
          <w:rFonts w:ascii="標楷體" w:eastAsia="標楷體" w:hAnsi="標楷體" w:cs="Arial" w:hint="eastAsia"/>
          <w:spacing w:val="-4"/>
          <w:sz w:val="28"/>
          <w:szCs w:val="24"/>
        </w:rPr>
        <w:t>核撥</w:t>
      </w:r>
      <w:r w:rsidRPr="005813E7">
        <w:rPr>
          <w:rFonts w:ascii="標楷體" w:eastAsia="標楷體" w:hAnsi="標楷體" w:cs="Arial"/>
          <w:spacing w:val="-4"/>
          <w:sz w:val="28"/>
          <w:szCs w:val="24"/>
        </w:rPr>
        <w:t>12期</w:t>
      </w:r>
      <w:r w:rsidRPr="005813E7">
        <w:rPr>
          <w:rFonts w:ascii="標楷體" w:eastAsia="標楷體" w:hAnsi="標楷體" w:cs="Arial" w:hint="eastAsia"/>
          <w:spacing w:val="-4"/>
          <w:sz w:val="28"/>
          <w:szCs w:val="24"/>
        </w:rPr>
        <w:t>；另108年首辦單身青年及新婚育兒租金補貼核定單身青年租金補貼</w:t>
      </w:r>
      <w:r w:rsidR="002D77C6" w:rsidRPr="005813E7">
        <w:rPr>
          <w:rFonts w:ascii="標楷體" w:eastAsia="標楷體" w:hAnsi="標楷體" w:cs="Arial" w:hint="eastAsia"/>
          <w:spacing w:val="-4"/>
          <w:sz w:val="28"/>
          <w:szCs w:val="24"/>
        </w:rPr>
        <w:t>678</w:t>
      </w:r>
      <w:r w:rsidRPr="005813E7">
        <w:rPr>
          <w:rFonts w:ascii="標楷體" w:eastAsia="標楷體" w:hAnsi="標楷體" w:cs="Arial" w:hint="eastAsia"/>
          <w:spacing w:val="-4"/>
          <w:sz w:val="28"/>
          <w:szCs w:val="24"/>
        </w:rPr>
        <w:t>戶、新婚育兒家庭租金補貼</w:t>
      </w:r>
      <w:r w:rsidR="002D77C6" w:rsidRPr="005813E7">
        <w:rPr>
          <w:rFonts w:ascii="標楷體" w:eastAsia="標楷體" w:hAnsi="標楷體" w:cs="Arial" w:hint="eastAsia"/>
          <w:spacing w:val="-4"/>
          <w:sz w:val="28"/>
          <w:szCs w:val="24"/>
        </w:rPr>
        <w:t>804</w:t>
      </w:r>
      <w:r w:rsidRPr="005813E7">
        <w:rPr>
          <w:rFonts w:ascii="標楷體" w:eastAsia="標楷體" w:hAnsi="標楷體" w:cs="Arial" w:hint="eastAsia"/>
          <w:spacing w:val="-4"/>
          <w:sz w:val="28"/>
          <w:szCs w:val="24"/>
        </w:rPr>
        <w:t>戶，可</w:t>
      </w:r>
      <w:r w:rsidRPr="005813E7">
        <w:rPr>
          <w:rFonts w:ascii="標楷體" w:eastAsia="標楷體" w:hAnsi="標楷體" w:cs="Arial"/>
          <w:spacing w:val="-4"/>
          <w:sz w:val="28"/>
          <w:szCs w:val="24"/>
        </w:rPr>
        <w:t>照護1,</w:t>
      </w:r>
      <w:r w:rsidR="002D77C6" w:rsidRPr="005813E7">
        <w:rPr>
          <w:rFonts w:ascii="標楷體" w:eastAsia="標楷體" w:hAnsi="標楷體" w:cs="Arial" w:hint="eastAsia"/>
          <w:spacing w:val="-4"/>
          <w:sz w:val="28"/>
          <w:szCs w:val="24"/>
        </w:rPr>
        <w:t>482</w:t>
      </w:r>
      <w:r w:rsidRPr="005813E7">
        <w:rPr>
          <w:rFonts w:ascii="標楷體" w:eastAsia="標楷體" w:hAnsi="標楷體" w:cs="Arial"/>
          <w:spacing w:val="-4"/>
          <w:sz w:val="28"/>
          <w:szCs w:val="24"/>
        </w:rPr>
        <w:t>戶</w:t>
      </w:r>
      <w:r w:rsidRPr="005813E7">
        <w:rPr>
          <w:rFonts w:ascii="標楷體" w:eastAsia="標楷體" w:hAnsi="標楷體" w:cs="Arial" w:hint="eastAsia"/>
          <w:spacing w:val="-4"/>
          <w:sz w:val="28"/>
          <w:szCs w:val="24"/>
        </w:rPr>
        <w:t>青年</w:t>
      </w:r>
      <w:r w:rsidRPr="005813E7">
        <w:rPr>
          <w:rFonts w:ascii="標楷體" w:eastAsia="標楷體" w:hAnsi="標楷體" w:cs="Arial"/>
          <w:spacing w:val="-4"/>
          <w:sz w:val="28"/>
          <w:szCs w:val="24"/>
        </w:rPr>
        <w:t>居住需求，</w:t>
      </w:r>
      <w:r w:rsidRPr="005813E7">
        <w:rPr>
          <w:rFonts w:ascii="標楷體" w:eastAsia="標楷體" w:hAnsi="標楷體" w:cs="Arial" w:hint="eastAsia"/>
          <w:spacing w:val="-4"/>
          <w:sz w:val="28"/>
          <w:szCs w:val="24"/>
        </w:rPr>
        <w:t>已</w:t>
      </w:r>
      <w:r w:rsidRPr="005813E7">
        <w:rPr>
          <w:rFonts w:ascii="標楷體" w:eastAsia="標楷體" w:hAnsi="標楷體" w:cs="Arial"/>
          <w:spacing w:val="-4"/>
          <w:sz w:val="28"/>
          <w:szCs w:val="24"/>
        </w:rPr>
        <w:t>於</w:t>
      </w:r>
      <w:r w:rsidRPr="005813E7">
        <w:rPr>
          <w:rFonts w:ascii="標楷體" w:eastAsia="標楷體" w:hAnsi="標楷體" w:cs="Arial" w:hint="eastAsia"/>
          <w:spacing w:val="-4"/>
          <w:sz w:val="28"/>
          <w:szCs w:val="24"/>
        </w:rPr>
        <w:t>108年11月</w:t>
      </w:r>
      <w:r w:rsidRPr="005813E7">
        <w:rPr>
          <w:rFonts w:ascii="標楷體" w:eastAsia="標楷體" w:hAnsi="標楷體" w:cs="Arial"/>
          <w:spacing w:val="-4"/>
          <w:sz w:val="28"/>
          <w:szCs w:val="24"/>
        </w:rPr>
        <w:t>撥付第1期款，</w:t>
      </w:r>
      <w:r w:rsidRPr="005813E7">
        <w:rPr>
          <w:rFonts w:ascii="標楷體" w:eastAsia="標楷體" w:hAnsi="標楷體" w:cs="Arial" w:hint="eastAsia"/>
          <w:spacing w:val="-4"/>
          <w:sz w:val="28"/>
          <w:szCs w:val="24"/>
        </w:rPr>
        <w:t>預</w:t>
      </w:r>
      <w:r w:rsidRPr="005813E7">
        <w:rPr>
          <w:rFonts w:ascii="標楷體" w:eastAsia="標楷體" w:hAnsi="標楷體" w:cs="Arial"/>
          <w:spacing w:val="-4"/>
          <w:sz w:val="28"/>
          <w:szCs w:val="24"/>
        </w:rPr>
        <w:t>計</w:t>
      </w:r>
      <w:r w:rsidRPr="005813E7">
        <w:rPr>
          <w:rFonts w:ascii="標楷體" w:eastAsia="標楷體" w:hAnsi="標楷體" w:cs="Arial" w:hint="eastAsia"/>
          <w:spacing w:val="-4"/>
          <w:sz w:val="28"/>
          <w:szCs w:val="24"/>
        </w:rPr>
        <w:t>核撥</w:t>
      </w:r>
      <w:r w:rsidRPr="005813E7">
        <w:rPr>
          <w:rFonts w:ascii="標楷體" w:eastAsia="標楷體" w:hAnsi="標楷體" w:cs="Arial"/>
          <w:spacing w:val="-4"/>
          <w:sz w:val="28"/>
          <w:szCs w:val="24"/>
        </w:rPr>
        <w:t>12期。</w:t>
      </w:r>
    </w:p>
    <w:p w:rsidR="00853885" w:rsidRPr="005813E7" w:rsidRDefault="00853885" w:rsidP="009F32CA">
      <w:pPr>
        <w:spacing w:line="360" w:lineRule="exact"/>
        <w:ind w:firstLineChars="154" w:firstLine="419"/>
        <w:jc w:val="both"/>
        <w:rPr>
          <w:rFonts w:ascii="標楷體" w:eastAsia="標楷體" w:hAnsi="標楷體"/>
          <w:spacing w:val="-4"/>
          <w:sz w:val="28"/>
          <w:szCs w:val="24"/>
        </w:rPr>
      </w:pPr>
      <w:r w:rsidRPr="005813E7">
        <w:rPr>
          <w:rFonts w:ascii="標楷體" w:eastAsia="標楷體" w:hAnsi="標楷體" w:hint="eastAsia"/>
          <w:spacing w:val="-4"/>
          <w:sz w:val="28"/>
          <w:szCs w:val="24"/>
        </w:rPr>
        <w:lastRenderedPageBreak/>
        <w:t>(五)</w:t>
      </w:r>
      <w:r w:rsidR="001711B9" w:rsidRPr="005813E7">
        <w:rPr>
          <w:rFonts w:ascii="標楷體" w:eastAsia="標楷體" w:hAnsi="標楷體" w:hint="eastAsia"/>
          <w:spacing w:val="-4"/>
          <w:sz w:val="28"/>
          <w:szCs w:val="24"/>
        </w:rPr>
        <w:t xml:space="preserve"> 辦理安居高雄優惠購屋房貸專案</w:t>
      </w:r>
    </w:p>
    <w:p w:rsidR="004D7F4E" w:rsidRPr="005813E7" w:rsidRDefault="001711B9" w:rsidP="009F32CA">
      <w:pPr>
        <w:spacing w:line="360" w:lineRule="exact"/>
        <w:ind w:leftChars="471" w:left="1130"/>
        <w:jc w:val="both"/>
        <w:rPr>
          <w:rFonts w:ascii="標楷體" w:eastAsia="標楷體" w:hAnsi="標楷體" w:cs="Arial"/>
          <w:spacing w:val="-4"/>
          <w:sz w:val="28"/>
          <w:szCs w:val="24"/>
        </w:rPr>
      </w:pPr>
      <w:r w:rsidRPr="005813E7">
        <w:rPr>
          <w:rFonts w:ascii="標楷體" w:eastAsia="標楷體" w:hAnsi="標楷體" w:hint="eastAsia"/>
          <w:spacing w:val="-4"/>
          <w:sz w:val="28"/>
          <w:szCs w:val="24"/>
        </w:rPr>
        <w:t>協調高雄銀行提供優惠購屋貸款(總額度新台幣</w:t>
      </w:r>
      <w:r w:rsidRPr="005813E7">
        <w:rPr>
          <w:rFonts w:ascii="標楷體" w:eastAsia="標楷體" w:hAnsi="標楷體" w:cs="Arial"/>
          <w:spacing w:val="-4"/>
          <w:sz w:val="28"/>
          <w:szCs w:val="24"/>
        </w:rPr>
        <w:t>10</w:t>
      </w:r>
      <w:r w:rsidRPr="005813E7">
        <w:rPr>
          <w:rFonts w:ascii="標楷體" w:eastAsia="標楷體" w:hAnsi="標楷體" w:hint="eastAsia"/>
          <w:spacing w:val="-4"/>
          <w:sz w:val="28"/>
          <w:szCs w:val="24"/>
        </w:rPr>
        <w:t>億元)，利率</w:t>
      </w:r>
      <w:r w:rsidRPr="005813E7">
        <w:rPr>
          <w:rFonts w:ascii="標楷體" w:eastAsia="標楷體" w:hAnsi="標楷體" w:cs="Arial"/>
          <w:spacing w:val="-4"/>
          <w:sz w:val="28"/>
          <w:szCs w:val="24"/>
        </w:rPr>
        <w:t>1.6%起，貸款期間最長40年、寬限期最長5年。108年9月11日開辦至今，已受理65戶申請、核准39戶，共計核准貸款金額計新台幣2億7,050萬元。</w:t>
      </w:r>
    </w:p>
    <w:p w:rsidR="004D7F4E" w:rsidRPr="005813E7" w:rsidRDefault="004D7F4E" w:rsidP="009F32CA">
      <w:pPr>
        <w:spacing w:line="360" w:lineRule="exact"/>
        <w:jc w:val="both"/>
        <w:rPr>
          <w:rFonts w:ascii="標楷體" w:eastAsia="標楷體" w:hAnsi="標楷體"/>
          <w:spacing w:val="-4"/>
          <w:sz w:val="28"/>
          <w:szCs w:val="24"/>
        </w:rPr>
      </w:pPr>
      <w:r w:rsidRPr="005813E7">
        <w:rPr>
          <w:rFonts w:ascii="標楷體" w:eastAsia="標楷體" w:hAnsi="標楷體" w:hint="eastAsia"/>
          <w:spacing w:val="-4"/>
          <w:sz w:val="28"/>
          <w:szCs w:val="24"/>
        </w:rPr>
        <w:t xml:space="preserve">   </w:t>
      </w:r>
      <w:r w:rsidR="00853885" w:rsidRPr="005813E7">
        <w:rPr>
          <w:rFonts w:ascii="標楷體" w:eastAsia="標楷體" w:hAnsi="標楷體" w:hint="eastAsia"/>
          <w:spacing w:val="-4"/>
          <w:sz w:val="28"/>
          <w:szCs w:val="24"/>
        </w:rPr>
        <w:t>(六)</w:t>
      </w:r>
      <w:r w:rsidR="00131D6E" w:rsidRPr="005813E7">
        <w:rPr>
          <w:rFonts w:ascii="標楷體" w:eastAsia="標楷體" w:hAnsi="標楷體" w:hint="eastAsia"/>
          <w:spacing w:val="-4"/>
          <w:sz w:val="28"/>
          <w:szCs w:val="24"/>
        </w:rPr>
        <w:t xml:space="preserve"> </w:t>
      </w:r>
      <w:r w:rsidR="004B2714" w:rsidRPr="005813E7">
        <w:rPr>
          <w:rFonts w:ascii="標楷體" w:eastAsia="標楷體" w:hAnsi="標楷體" w:hint="eastAsia"/>
          <w:spacing w:val="-4"/>
          <w:sz w:val="28"/>
          <w:szCs w:val="24"/>
        </w:rPr>
        <w:t>修繕型社會住宅－</w:t>
      </w:r>
      <w:r w:rsidR="00131D6E" w:rsidRPr="005813E7">
        <w:rPr>
          <w:rFonts w:ascii="標楷體" w:eastAsia="標楷體" w:hAnsi="標楷體" w:hint="eastAsia"/>
          <w:spacing w:val="-4"/>
          <w:sz w:val="28"/>
          <w:szCs w:val="24"/>
        </w:rPr>
        <w:t>前金警察宿舍</w:t>
      </w:r>
    </w:p>
    <w:p w:rsidR="004F5333" w:rsidRPr="005813E7" w:rsidRDefault="001711B9" w:rsidP="009F32CA">
      <w:pPr>
        <w:tabs>
          <w:tab w:val="left" w:pos="1134"/>
        </w:tabs>
        <w:spacing w:line="360" w:lineRule="exact"/>
        <w:ind w:left="1048"/>
        <w:jc w:val="both"/>
        <w:rPr>
          <w:rFonts w:ascii="標楷體" w:eastAsia="標楷體" w:hAnsi="標楷體"/>
          <w:spacing w:val="-4"/>
          <w:sz w:val="28"/>
          <w:szCs w:val="24"/>
        </w:rPr>
      </w:pPr>
      <w:r w:rsidRPr="005813E7">
        <w:rPr>
          <w:rFonts w:ascii="標楷體" w:eastAsia="標楷體" w:hAnsi="標楷體" w:hint="eastAsia"/>
          <w:spacing w:val="-4"/>
          <w:sz w:val="28"/>
          <w:szCs w:val="24"/>
        </w:rPr>
        <w:t>為實現市府照顧青年、關懷長輩、營造世代共好之政策，藉由修繕閒置「前金區舊警察宿舍」，轉作公共出租住宅使用，提供符合一定條件的年長者與青年家庭申請入住，打造「混齡共幢」、「世代共好」的居住環境。修繕工程於</w:t>
      </w:r>
      <w:r w:rsidRPr="005813E7">
        <w:rPr>
          <w:rFonts w:ascii="標楷體" w:eastAsia="標楷體" w:hAnsi="標楷體" w:cs="Arial"/>
          <w:spacing w:val="-4"/>
          <w:sz w:val="28"/>
          <w:szCs w:val="24"/>
        </w:rPr>
        <w:t>108年4月30日開工，</w:t>
      </w:r>
      <w:r w:rsidRPr="005813E7">
        <w:rPr>
          <w:rFonts w:ascii="標楷體" w:eastAsia="標楷體" w:hAnsi="標楷體" w:hint="eastAsia"/>
          <w:sz w:val="28"/>
        </w:rPr>
        <w:t>至</w:t>
      </w:r>
      <w:r w:rsidRPr="005813E7">
        <w:rPr>
          <w:rFonts w:ascii="標楷體" w:eastAsia="標楷體" w:hAnsi="標楷體" w:cs="Arial"/>
          <w:sz w:val="28"/>
        </w:rPr>
        <w:t>108</w:t>
      </w:r>
      <w:r w:rsidRPr="005813E7">
        <w:rPr>
          <w:rFonts w:ascii="標楷體" w:eastAsia="標楷體" w:hAnsi="標楷體" w:hint="eastAsia"/>
          <w:sz w:val="28"/>
        </w:rPr>
        <w:t>年底工程進度達</w:t>
      </w:r>
      <w:r w:rsidRPr="005813E7">
        <w:rPr>
          <w:rFonts w:ascii="標楷體" w:eastAsia="標楷體" w:hAnsi="標楷體" w:cs="Arial"/>
          <w:sz w:val="28"/>
        </w:rPr>
        <w:t>60%</w:t>
      </w:r>
      <w:r w:rsidRPr="005813E7">
        <w:rPr>
          <w:rFonts w:ascii="標楷體" w:eastAsia="標楷體" w:hAnsi="標楷體" w:hint="eastAsia"/>
          <w:sz w:val="28"/>
        </w:rPr>
        <w:t>，</w:t>
      </w:r>
      <w:r w:rsidRPr="005813E7">
        <w:rPr>
          <w:rFonts w:ascii="標楷體" w:eastAsia="標楷體" w:hAnsi="標楷體" w:cs="Arial"/>
          <w:spacing w:val="-4"/>
          <w:sz w:val="28"/>
          <w:szCs w:val="24"/>
        </w:rPr>
        <w:t>預計109年度提供48戶，每戶2房1廳1衛(約14坪)的老青共幢社會住宅。</w:t>
      </w:r>
    </w:p>
    <w:p w:rsidR="00945004" w:rsidRPr="005813E7" w:rsidRDefault="004F5333" w:rsidP="009F32CA">
      <w:pPr>
        <w:spacing w:line="360" w:lineRule="exact"/>
        <w:ind w:leftChars="1" w:left="1134" w:rightChars="-24" w:right="-58" w:hangingChars="416" w:hanging="1132"/>
        <w:rPr>
          <w:rFonts w:ascii="標楷體" w:eastAsia="標楷體" w:hAnsi="標楷體"/>
          <w:spacing w:val="-4"/>
          <w:sz w:val="28"/>
          <w:szCs w:val="24"/>
        </w:rPr>
      </w:pPr>
      <w:r w:rsidRPr="005813E7">
        <w:rPr>
          <w:rFonts w:ascii="標楷體" w:eastAsia="標楷體" w:hAnsi="標楷體" w:hint="eastAsia"/>
          <w:spacing w:val="-4"/>
          <w:sz w:val="28"/>
          <w:szCs w:val="24"/>
        </w:rPr>
        <w:t xml:space="preserve">   (七)</w:t>
      </w:r>
      <w:r w:rsidR="00FD2750" w:rsidRPr="005813E7">
        <w:rPr>
          <w:rFonts w:ascii="標楷體" w:eastAsia="標楷體" w:hAnsi="標楷體" w:hint="eastAsia"/>
          <w:spacing w:val="-4"/>
          <w:sz w:val="28"/>
          <w:szCs w:val="24"/>
        </w:rPr>
        <w:t xml:space="preserve"> </w:t>
      </w:r>
      <w:r w:rsidRPr="005813E7">
        <w:rPr>
          <w:rFonts w:ascii="標楷體" w:eastAsia="標楷體" w:hAnsi="標楷體" w:hint="eastAsia"/>
          <w:spacing w:val="-4"/>
          <w:sz w:val="28"/>
          <w:szCs w:val="24"/>
        </w:rPr>
        <w:t>高雄首座新建社宅－</w:t>
      </w:r>
      <w:r w:rsidR="00131D6E" w:rsidRPr="005813E7">
        <w:rPr>
          <w:rFonts w:ascii="標楷體" w:eastAsia="標楷體" w:hAnsi="標楷體" w:hint="eastAsia"/>
          <w:spacing w:val="-4"/>
          <w:sz w:val="28"/>
          <w:szCs w:val="24"/>
        </w:rPr>
        <w:t>機</w:t>
      </w:r>
      <w:r w:rsidR="00131D6E" w:rsidRPr="005813E7">
        <w:rPr>
          <w:rFonts w:ascii="標楷體" w:eastAsia="標楷體" w:hAnsi="標楷體" w:cs="Arial"/>
          <w:spacing w:val="-4"/>
          <w:sz w:val="28"/>
          <w:szCs w:val="24"/>
        </w:rPr>
        <w:t>11</w:t>
      </w:r>
      <w:r w:rsidR="00131D6E" w:rsidRPr="005813E7">
        <w:rPr>
          <w:rFonts w:ascii="標楷體" w:eastAsia="標楷體" w:hAnsi="標楷體" w:hint="eastAsia"/>
          <w:spacing w:val="-4"/>
          <w:sz w:val="28"/>
          <w:szCs w:val="24"/>
        </w:rPr>
        <w:t>社會住宅</w:t>
      </w:r>
    </w:p>
    <w:p w:rsidR="004F5333" w:rsidRPr="005813E7" w:rsidRDefault="00F50D6E" w:rsidP="009F32CA">
      <w:pPr>
        <w:spacing w:line="360" w:lineRule="exact"/>
        <w:ind w:left="1048"/>
        <w:rPr>
          <w:rFonts w:ascii="標楷體" w:eastAsia="標楷體" w:hAnsi="標楷體"/>
          <w:sz w:val="28"/>
        </w:rPr>
      </w:pPr>
      <w:r w:rsidRPr="005813E7">
        <w:rPr>
          <w:rFonts w:ascii="標楷體" w:eastAsia="標楷體" w:hAnsi="標楷體" w:hint="eastAsia"/>
          <w:sz w:val="28"/>
        </w:rPr>
        <w:t>配合中央社會住宅政策及高雄鐵路地下化計畫，在高雄精華核心區綠廊帶及新台鐵民族通勤站旁</w:t>
      </w:r>
      <w:r w:rsidRPr="005813E7">
        <w:rPr>
          <w:rFonts w:ascii="標楷體" w:eastAsia="標楷體" w:hAnsi="標楷體" w:cs="Arial"/>
          <w:sz w:val="28"/>
        </w:rPr>
        <w:t>0.53</w:t>
      </w:r>
      <w:r w:rsidRPr="005813E7">
        <w:rPr>
          <w:rFonts w:ascii="標楷體" w:eastAsia="標楷體" w:hAnsi="標楷體" w:hint="eastAsia"/>
          <w:sz w:val="28"/>
        </w:rPr>
        <w:t>公頃機關用地，委託知名國際麥肯諾建築師事務所規劃設計打造「機</w:t>
      </w:r>
      <w:r w:rsidRPr="005813E7">
        <w:rPr>
          <w:rFonts w:ascii="標楷體" w:eastAsia="標楷體" w:hAnsi="標楷體" w:cs="Arial"/>
          <w:sz w:val="28"/>
        </w:rPr>
        <w:t>11</w:t>
      </w:r>
      <w:r w:rsidRPr="005813E7">
        <w:rPr>
          <w:rFonts w:ascii="標楷體" w:eastAsia="標楷體" w:hAnsi="標楷體" w:hint="eastAsia"/>
          <w:sz w:val="28"/>
        </w:rPr>
        <w:t>社會住宅」，採大面積綠化空間，提供社福、社區教室、共享廚房等共享空間，</w:t>
      </w:r>
      <w:r w:rsidRPr="005813E7">
        <w:rPr>
          <w:rFonts w:ascii="標楷體" w:eastAsia="標楷體" w:hAnsi="標楷體" w:cs="Arial"/>
          <w:sz w:val="28"/>
        </w:rPr>
        <w:t>108年5月30日工程開工，至108年底工程進度達9%，預計111年完</w:t>
      </w:r>
      <w:r w:rsidRPr="005813E7">
        <w:rPr>
          <w:rFonts w:ascii="標楷體" w:eastAsia="標楷體" w:hAnsi="標楷體" w:hint="eastAsia"/>
          <w:sz w:val="28"/>
        </w:rPr>
        <w:t>工。</w:t>
      </w:r>
    </w:p>
    <w:p w:rsidR="004F5333" w:rsidRPr="005813E7" w:rsidRDefault="004F5333" w:rsidP="009F32CA">
      <w:pPr>
        <w:spacing w:line="360" w:lineRule="exact"/>
        <w:ind w:leftChars="1" w:left="1134" w:rightChars="-24" w:right="-58" w:hangingChars="416" w:hanging="1132"/>
        <w:rPr>
          <w:rFonts w:ascii="標楷體" w:eastAsia="標楷體" w:hAnsi="標楷體"/>
          <w:spacing w:val="-4"/>
          <w:sz w:val="28"/>
          <w:szCs w:val="24"/>
        </w:rPr>
      </w:pPr>
      <w:r w:rsidRPr="005813E7">
        <w:rPr>
          <w:rFonts w:ascii="標楷體" w:eastAsia="標楷體" w:hAnsi="標楷體" w:hint="eastAsia"/>
          <w:spacing w:val="-4"/>
          <w:sz w:val="28"/>
          <w:szCs w:val="24"/>
        </w:rPr>
        <w:t xml:space="preserve">   (八)</w:t>
      </w:r>
      <w:r w:rsidR="005B6558" w:rsidRPr="005813E7">
        <w:rPr>
          <w:rFonts w:ascii="標楷體" w:eastAsia="標楷體" w:hAnsi="標楷體" w:hint="eastAsia"/>
          <w:spacing w:val="-4"/>
          <w:sz w:val="28"/>
          <w:szCs w:val="24"/>
        </w:rPr>
        <w:t xml:space="preserve"> 落實居住正義提升弱勢家庭居住品質，</w:t>
      </w:r>
      <w:r w:rsidR="00F50D6E" w:rsidRPr="005813E7">
        <w:rPr>
          <w:rFonts w:ascii="標楷體" w:eastAsia="標楷體" w:hAnsi="標楷體" w:hint="eastAsia"/>
          <w:spacing w:val="-4"/>
          <w:sz w:val="28"/>
          <w:szCs w:val="24"/>
        </w:rPr>
        <w:t>賡續推動</w:t>
      </w:r>
      <w:r w:rsidR="005B6558" w:rsidRPr="005813E7">
        <w:rPr>
          <w:rFonts w:ascii="標楷體" w:eastAsia="標楷體" w:hAnsi="標楷體" w:hint="eastAsia"/>
          <w:spacing w:val="-4"/>
          <w:sz w:val="28"/>
          <w:szCs w:val="24"/>
        </w:rPr>
        <w:t>包租代管</w:t>
      </w:r>
      <w:r w:rsidR="00F50D6E" w:rsidRPr="005813E7">
        <w:rPr>
          <w:rFonts w:ascii="標楷體" w:eastAsia="標楷體" w:hAnsi="標楷體" w:hint="eastAsia"/>
          <w:spacing w:val="-4"/>
          <w:sz w:val="28"/>
          <w:szCs w:val="24"/>
        </w:rPr>
        <w:t>第二期</w:t>
      </w:r>
      <w:r w:rsidR="005B6558" w:rsidRPr="005813E7">
        <w:rPr>
          <w:rFonts w:ascii="標楷體" w:eastAsia="標楷體" w:hAnsi="標楷體" w:hint="eastAsia"/>
          <w:spacing w:val="-4"/>
          <w:sz w:val="28"/>
          <w:szCs w:val="24"/>
        </w:rPr>
        <w:t>計畫</w:t>
      </w:r>
    </w:p>
    <w:p w:rsidR="00CD0651" w:rsidRPr="005813E7" w:rsidRDefault="000B0EE7" w:rsidP="009F32CA">
      <w:pPr>
        <w:spacing w:line="360" w:lineRule="exact"/>
        <w:ind w:left="1048"/>
        <w:rPr>
          <w:rFonts w:ascii="標楷體" w:eastAsia="標楷體" w:hAnsi="標楷體" w:cs="Arial"/>
          <w:sz w:val="28"/>
        </w:rPr>
      </w:pPr>
      <w:r w:rsidRPr="005813E7">
        <w:rPr>
          <w:rFonts w:ascii="標楷體" w:eastAsia="標楷體" w:hAnsi="標楷體" w:cs="Arial" w:hint="eastAsia"/>
          <w:sz w:val="28"/>
        </w:rPr>
        <w:t>本市「106年度社會住宅包租代管試辦補助計畫」於106年12月29日與得標廠商兆基管理顧問股份有限公司及永勝租屋經理股份有限公司等2家完成簽約，自107年1月開辦預計目標870件，截至</w:t>
      </w:r>
      <w:r w:rsidR="002D77C6" w:rsidRPr="005813E7">
        <w:rPr>
          <w:rFonts w:ascii="標楷體" w:eastAsia="標楷體" w:hAnsi="標楷體" w:cs="Arial" w:hint="eastAsia"/>
          <w:sz w:val="28"/>
        </w:rPr>
        <w:t>109</w:t>
      </w:r>
      <w:r w:rsidRPr="005813E7">
        <w:rPr>
          <w:rFonts w:ascii="標楷體" w:eastAsia="標楷體" w:hAnsi="標楷體" w:cs="Arial" w:hint="eastAsia"/>
          <w:sz w:val="28"/>
        </w:rPr>
        <w:t>年</w:t>
      </w:r>
      <w:r w:rsidR="002D77C6" w:rsidRPr="005813E7">
        <w:rPr>
          <w:rFonts w:ascii="標楷體" w:eastAsia="標楷體" w:hAnsi="標楷體" w:cs="Arial" w:hint="eastAsia"/>
          <w:sz w:val="28"/>
        </w:rPr>
        <w:t>2月下</w:t>
      </w:r>
      <w:r w:rsidRPr="005813E7">
        <w:rPr>
          <w:rFonts w:ascii="標楷體" w:eastAsia="標楷體" w:hAnsi="標楷體" w:cs="Arial" w:hint="eastAsia"/>
          <w:sz w:val="28"/>
        </w:rPr>
        <w:t>旬已完成媒合案件</w:t>
      </w:r>
      <w:r w:rsidR="002D77C6" w:rsidRPr="005813E7">
        <w:rPr>
          <w:rFonts w:ascii="標楷體" w:eastAsia="標楷體" w:hAnsi="標楷體" w:cs="Arial" w:hint="eastAsia"/>
          <w:sz w:val="28"/>
        </w:rPr>
        <w:t>598</w:t>
      </w:r>
      <w:r w:rsidRPr="005813E7">
        <w:rPr>
          <w:rFonts w:ascii="標楷體" w:eastAsia="標楷體" w:hAnsi="標楷體" w:cs="Arial" w:hint="eastAsia"/>
          <w:sz w:val="28"/>
        </w:rPr>
        <w:t>件</w:t>
      </w:r>
      <w:r w:rsidRPr="005813E7">
        <w:rPr>
          <w:rFonts w:ascii="標楷體" w:eastAsia="標楷體" w:hAnsi="標楷體" w:cs="Arial" w:hint="eastAsia"/>
          <w:spacing w:val="-4"/>
          <w:sz w:val="28"/>
          <w:szCs w:val="24"/>
        </w:rPr>
        <w:t>；另第二期社會住宅包租代管計畫於108年12月13日完成簽約，預計目標</w:t>
      </w:r>
      <w:r w:rsidRPr="005813E7">
        <w:rPr>
          <w:rFonts w:ascii="標楷體" w:eastAsia="標楷體" w:hAnsi="標楷體" w:cs="Arial Unicode MS" w:hint="eastAsia"/>
          <w:spacing w:val="-4"/>
          <w:sz w:val="28"/>
          <w:szCs w:val="24"/>
        </w:rPr>
        <w:t>1,200戶</w:t>
      </w:r>
      <w:r w:rsidRPr="005813E7">
        <w:rPr>
          <w:rFonts w:ascii="標楷體" w:eastAsia="標楷體" w:hAnsi="標楷體" w:cs="Arial" w:hint="eastAsia"/>
          <w:spacing w:val="-4"/>
          <w:sz w:val="28"/>
          <w:szCs w:val="24"/>
        </w:rPr>
        <w:t>，由</w:t>
      </w:r>
      <w:r w:rsidRPr="005813E7">
        <w:rPr>
          <w:rFonts w:ascii="標楷體" w:eastAsia="標楷體" w:hAnsi="標楷體" w:cs="Arial" w:hint="eastAsia"/>
          <w:sz w:val="28"/>
        </w:rPr>
        <w:t>得標廠商兆基管理顧問股份有限公司進行租屋媒合，</w:t>
      </w:r>
      <w:r w:rsidR="002D77C6" w:rsidRPr="005813E7">
        <w:rPr>
          <w:rFonts w:ascii="標楷體" w:eastAsia="標楷體" w:hAnsi="標楷體" w:cs="Arial" w:hint="eastAsia"/>
          <w:sz w:val="28"/>
        </w:rPr>
        <w:t>截至109年2月下旬已完成媒合案件38件，</w:t>
      </w:r>
      <w:r w:rsidRPr="005813E7">
        <w:rPr>
          <w:rFonts w:ascii="標楷體" w:eastAsia="標楷體" w:hAnsi="標楷體" w:cs="Arial"/>
          <w:spacing w:val="12"/>
          <w:sz w:val="28"/>
          <w:szCs w:val="28"/>
        </w:rPr>
        <w:t>以</w:t>
      </w:r>
      <w:r w:rsidRPr="005813E7">
        <w:rPr>
          <w:rFonts w:ascii="標楷體" w:eastAsia="標楷體" w:hAnsi="標楷體" w:cs="Arial" w:hint="eastAsia"/>
          <w:spacing w:val="12"/>
          <w:sz w:val="28"/>
          <w:szCs w:val="28"/>
        </w:rPr>
        <w:t>落實</w:t>
      </w:r>
      <w:r w:rsidRPr="005813E7">
        <w:rPr>
          <w:rFonts w:ascii="標楷體" w:eastAsia="標楷體" w:hAnsi="標楷體" w:cs="Arial"/>
          <w:spacing w:val="12"/>
          <w:sz w:val="28"/>
          <w:szCs w:val="28"/>
        </w:rPr>
        <w:t>有居住需求者之協助</w:t>
      </w:r>
      <w:r w:rsidRPr="005813E7">
        <w:rPr>
          <w:rFonts w:ascii="標楷體" w:eastAsia="標楷體" w:hAnsi="標楷體" w:cs="Arial" w:hint="eastAsia"/>
          <w:sz w:val="28"/>
        </w:rPr>
        <w:t>。</w:t>
      </w:r>
    </w:p>
    <w:p w:rsidR="00CD0651" w:rsidRPr="005813E7" w:rsidRDefault="00CD0651" w:rsidP="009F32CA">
      <w:pPr>
        <w:spacing w:line="360" w:lineRule="exact"/>
        <w:ind w:leftChars="1" w:left="1134" w:rightChars="-24" w:right="-58" w:hangingChars="416" w:hanging="1132"/>
        <w:rPr>
          <w:rFonts w:ascii="標楷體" w:eastAsia="標楷體" w:hAnsi="標楷體"/>
          <w:spacing w:val="-4"/>
          <w:sz w:val="28"/>
          <w:szCs w:val="24"/>
        </w:rPr>
      </w:pPr>
      <w:r w:rsidRPr="005813E7">
        <w:rPr>
          <w:rFonts w:ascii="標楷體" w:eastAsia="標楷體" w:hAnsi="標楷體" w:hint="eastAsia"/>
          <w:spacing w:val="-4"/>
          <w:sz w:val="28"/>
          <w:szCs w:val="24"/>
        </w:rPr>
        <w:t xml:space="preserve">   (九) </w:t>
      </w:r>
      <w:r w:rsidR="00C93E20" w:rsidRPr="005813E7">
        <w:rPr>
          <w:rFonts w:ascii="標楷體" w:eastAsia="標楷體" w:hAnsi="標楷體" w:hint="eastAsia"/>
          <w:spacing w:val="-4"/>
          <w:sz w:val="28"/>
          <w:szCs w:val="24"/>
        </w:rPr>
        <w:t>大愛永久屋空屋開放承租，解決安置戶居住空間不足問題</w:t>
      </w:r>
    </w:p>
    <w:p w:rsidR="0096783E" w:rsidRPr="005813E7" w:rsidRDefault="00C93E20" w:rsidP="009F32CA">
      <w:pPr>
        <w:spacing w:line="360" w:lineRule="exact"/>
        <w:ind w:left="1048"/>
        <w:rPr>
          <w:rFonts w:ascii="標楷體" w:eastAsia="標楷體" w:hAnsi="標楷體"/>
          <w:spacing w:val="-4"/>
          <w:sz w:val="28"/>
          <w:szCs w:val="24"/>
        </w:rPr>
      </w:pPr>
      <w:r w:rsidRPr="005813E7">
        <w:rPr>
          <w:rFonts w:ascii="標楷體" w:eastAsia="標楷體" w:hAnsi="標楷體" w:cs="Arial" w:hint="eastAsia"/>
          <w:sz w:val="28"/>
        </w:rPr>
        <w:t>永久屋安置八八風災受災戶至今已10年，部分安置戶反映室內空間已有不敷居住之情事，希望市府開放空屋供其居住。依營建署函示，市府收回莫拉克風災之永久屋屬當地政府之財產，爰依「高雄市市有財產管理自治條例」規定擬定「莫拉</w:t>
      </w:r>
      <w:r w:rsidR="002D77C6" w:rsidRPr="005813E7">
        <w:rPr>
          <w:rFonts w:ascii="標楷體" w:eastAsia="標楷體" w:hAnsi="標楷體" w:cs="Arial" w:hint="eastAsia"/>
          <w:sz w:val="28"/>
        </w:rPr>
        <w:t>克</w:t>
      </w:r>
      <w:r w:rsidRPr="005813E7">
        <w:rPr>
          <w:rFonts w:ascii="標楷體" w:eastAsia="標楷體" w:hAnsi="標楷體" w:cs="Arial" w:hint="eastAsia"/>
          <w:sz w:val="28"/>
        </w:rPr>
        <w:t>空屋出租計畫」，公告招租</w:t>
      </w:r>
      <w:r w:rsidRPr="005813E7">
        <w:rPr>
          <w:rFonts w:ascii="標楷體" w:eastAsia="標楷體" w:hAnsi="標楷體" w:cs="Arial"/>
          <w:sz w:val="28"/>
        </w:rPr>
        <w:t>16</w:t>
      </w:r>
      <w:r w:rsidRPr="005813E7">
        <w:rPr>
          <w:rFonts w:ascii="標楷體" w:eastAsia="標楷體" w:hAnsi="標楷體" w:cs="Arial" w:hint="eastAsia"/>
          <w:sz w:val="28"/>
        </w:rPr>
        <w:t>戶永久屋空屋，以原莫拉克風災安置戶、安置對象及其直系卑親屬為招租對象，11月1日各承租戶已訂約並陸續進住。</w:t>
      </w:r>
      <w:r w:rsidRPr="005813E7">
        <w:rPr>
          <w:rFonts w:ascii="標楷體" w:eastAsia="標楷體" w:hAnsi="標楷體" w:cs="Arial" w:hint="eastAsia"/>
          <w:sz w:val="28"/>
        </w:rPr>
        <w:br/>
      </w:r>
    </w:p>
    <w:sectPr w:rsidR="0096783E" w:rsidRPr="005813E7" w:rsidSect="009F32CA">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3C9" w:rsidRDefault="007363C9" w:rsidP="007D103B">
      <w:r>
        <w:separator/>
      </w:r>
    </w:p>
  </w:endnote>
  <w:endnote w:type="continuationSeparator" w:id="0">
    <w:p w:rsidR="007363C9" w:rsidRDefault="007363C9" w:rsidP="007D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3B7" w:rsidRDefault="007E23B7">
    <w:pPr>
      <w:pStyle w:val="a7"/>
      <w:jc w:val="center"/>
    </w:pPr>
    <w:r>
      <w:fldChar w:fldCharType="begin"/>
    </w:r>
    <w:r>
      <w:instrText>PAGE   \* MERGEFORMAT</w:instrText>
    </w:r>
    <w:r>
      <w:fldChar w:fldCharType="separate"/>
    </w:r>
    <w:r w:rsidR="002F610E" w:rsidRPr="002F610E">
      <w:rPr>
        <w:noProof/>
        <w:lang w:val="zh-TW"/>
      </w:rPr>
      <w:t>2</w:t>
    </w:r>
    <w:r>
      <w:fldChar w:fldCharType="end"/>
    </w:r>
  </w:p>
  <w:p w:rsidR="007E23B7" w:rsidRDefault="007E23B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3C9" w:rsidRDefault="007363C9" w:rsidP="007D103B">
      <w:r>
        <w:separator/>
      </w:r>
    </w:p>
  </w:footnote>
  <w:footnote w:type="continuationSeparator" w:id="0">
    <w:p w:rsidR="007363C9" w:rsidRDefault="007363C9" w:rsidP="007D10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16C31"/>
    <w:multiLevelType w:val="hybridMultilevel"/>
    <w:tmpl w:val="AE048504"/>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nsid w:val="4A4A386E"/>
    <w:multiLevelType w:val="hybridMultilevel"/>
    <w:tmpl w:val="85B847C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E4F"/>
    <w:rsid w:val="00001625"/>
    <w:rsid w:val="00010B23"/>
    <w:rsid w:val="000112D2"/>
    <w:rsid w:val="00011BA8"/>
    <w:rsid w:val="000164ED"/>
    <w:rsid w:val="000333A3"/>
    <w:rsid w:val="00047602"/>
    <w:rsid w:val="00053C7E"/>
    <w:rsid w:val="00057C83"/>
    <w:rsid w:val="00060DA1"/>
    <w:rsid w:val="000654E1"/>
    <w:rsid w:val="00066FFD"/>
    <w:rsid w:val="0006725B"/>
    <w:rsid w:val="00071303"/>
    <w:rsid w:val="00073353"/>
    <w:rsid w:val="0007416E"/>
    <w:rsid w:val="00074DA5"/>
    <w:rsid w:val="00084669"/>
    <w:rsid w:val="000A4183"/>
    <w:rsid w:val="000B0EE7"/>
    <w:rsid w:val="000B35B6"/>
    <w:rsid w:val="000B3F90"/>
    <w:rsid w:val="000B590F"/>
    <w:rsid w:val="000C1FEA"/>
    <w:rsid w:val="000D7FCD"/>
    <w:rsid w:val="000E1107"/>
    <w:rsid w:val="000E546F"/>
    <w:rsid w:val="000E7372"/>
    <w:rsid w:val="000F2BFD"/>
    <w:rsid w:val="000F4305"/>
    <w:rsid w:val="0010135E"/>
    <w:rsid w:val="00111775"/>
    <w:rsid w:val="00123D97"/>
    <w:rsid w:val="00131D6E"/>
    <w:rsid w:val="00133986"/>
    <w:rsid w:val="00136556"/>
    <w:rsid w:val="001426D7"/>
    <w:rsid w:val="0015753E"/>
    <w:rsid w:val="00160B01"/>
    <w:rsid w:val="001711B9"/>
    <w:rsid w:val="00180CC1"/>
    <w:rsid w:val="00181CD4"/>
    <w:rsid w:val="00187AF7"/>
    <w:rsid w:val="00187E40"/>
    <w:rsid w:val="001A56AA"/>
    <w:rsid w:val="001A720F"/>
    <w:rsid w:val="001B3C8C"/>
    <w:rsid w:val="001B46E7"/>
    <w:rsid w:val="001B685F"/>
    <w:rsid w:val="001C598D"/>
    <w:rsid w:val="001D2B63"/>
    <w:rsid w:val="001D3CA7"/>
    <w:rsid w:val="001D3CB1"/>
    <w:rsid w:val="001D4AB4"/>
    <w:rsid w:val="001D633C"/>
    <w:rsid w:val="001D7B28"/>
    <w:rsid w:val="001E436D"/>
    <w:rsid w:val="001F3887"/>
    <w:rsid w:val="001F3E6F"/>
    <w:rsid w:val="00202104"/>
    <w:rsid w:val="002165A2"/>
    <w:rsid w:val="0021789F"/>
    <w:rsid w:val="0022130B"/>
    <w:rsid w:val="002228D0"/>
    <w:rsid w:val="0022302E"/>
    <w:rsid w:val="00225C76"/>
    <w:rsid w:val="0023106E"/>
    <w:rsid w:val="00235751"/>
    <w:rsid w:val="00235CEF"/>
    <w:rsid w:val="002433AF"/>
    <w:rsid w:val="002438A3"/>
    <w:rsid w:val="002536C7"/>
    <w:rsid w:val="00254802"/>
    <w:rsid w:val="00257210"/>
    <w:rsid w:val="00261163"/>
    <w:rsid w:val="00261412"/>
    <w:rsid w:val="0026249B"/>
    <w:rsid w:val="00263F41"/>
    <w:rsid w:val="00266100"/>
    <w:rsid w:val="00272251"/>
    <w:rsid w:val="00274DFB"/>
    <w:rsid w:val="002777A5"/>
    <w:rsid w:val="0028087E"/>
    <w:rsid w:val="00281EBB"/>
    <w:rsid w:val="00283245"/>
    <w:rsid w:val="002A1D22"/>
    <w:rsid w:val="002A45FC"/>
    <w:rsid w:val="002B2BCA"/>
    <w:rsid w:val="002B7F04"/>
    <w:rsid w:val="002D77C6"/>
    <w:rsid w:val="002E003B"/>
    <w:rsid w:val="002E419B"/>
    <w:rsid w:val="002F04A0"/>
    <w:rsid w:val="002F4561"/>
    <w:rsid w:val="002F610E"/>
    <w:rsid w:val="00306F69"/>
    <w:rsid w:val="00312AF2"/>
    <w:rsid w:val="0032390F"/>
    <w:rsid w:val="00332A29"/>
    <w:rsid w:val="0034483C"/>
    <w:rsid w:val="00345D01"/>
    <w:rsid w:val="003541BF"/>
    <w:rsid w:val="00356C67"/>
    <w:rsid w:val="0036289C"/>
    <w:rsid w:val="003655A9"/>
    <w:rsid w:val="0037007A"/>
    <w:rsid w:val="0037268C"/>
    <w:rsid w:val="00373239"/>
    <w:rsid w:val="00374DB5"/>
    <w:rsid w:val="00375A8D"/>
    <w:rsid w:val="00395C8B"/>
    <w:rsid w:val="003973A9"/>
    <w:rsid w:val="003A224A"/>
    <w:rsid w:val="003C0920"/>
    <w:rsid w:val="003C3F5F"/>
    <w:rsid w:val="003C5B1B"/>
    <w:rsid w:val="003C60B6"/>
    <w:rsid w:val="003C6FB1"/>
    <w:rsid w:val="003C6FC9"/>
    <w:rsid w:val="003D2F40"/>
    <w:rsid w:val="003E2CF2"/>
    <w:rsid w:val="003F02CD"/>
    <w:rsid w:val="003F349A"/>
    <w:rsid w:val="003F4286"/>
    <w:rsid w:val="003F4D4C"/>
    <w:rsid w:val="003F779C"/>
    <w:rsid w:val="00400E6D"/>
    <w:rsid w:val="00416020"/>
    <w:rsid w:val="00423A90"/>
    <w:rsid w:val="004272DA"/>
    <w:rsid w:val="00431691"/>
    <w:rsid w:val="00431D4B"/>
    <w:rsid w:val="00443F66"/>
    <w:rsid w:val="00444BDA"/>
    <w:rsid w:val="00447170"/>
    <w:rsid w:val="00455465"/>
    <w:rsid w:val="0046389B"/>
    <w:rsid w:val="00472337"/>
    <w:rsid w:val="00477D50"/>
    <w:rsid w:val="00485AE7"/>
    <w:rsid w:val="00492B90"/>
    <w:rsid w:val="00494A31"/>
    <w:rsid w:val="00495802"/>
    <w:rsid w:val="004A06B2"/>
    <w:rsid w:val="004A3842"/>
    <w:rsid w:val="004B2714"/>
    <w:rsid w:val="004B3ADD"/>
    <w:rsid w:val="004B4E59"/>
    <w:rsid w:val="004B757B"/>
    <w:rsid w:val="004C6B93"/>
    <w:rsid w:val="004D33A0"/>
    <w:rsid w:val="004D52C9"/>
    <w:rsid w:val="004D7F4E"/>
    <w:rsid w:val="004E099D"/>
    <w:rsid w:val="004E0BC7"/>
    <w:rsid w:val="004E4005"/>
    <w:rsid w:val="004E5443"/>
    <w:rsid w:val="004F5333"/>
    <w:rsid w:val="004F66D7"/>
    <w:rsid w:val="004F7159"/>
    <w:rsid w:val="00502B8E"/>
    <w:rsid w:val="00512C30"/>
    <w:rsid w:val="00514C15"/>
    <w:rsid w:val="00527BC8"/>
    <w:rsid w:val="00530748"/>
    <w:rsid w:val="005309E9"/>
    <w:rsid w:val="00537E4B"/>
    <w:rsid w:val="00541179"/>
    <w:rsid w:val="00551B21"/>
    <w:rsid w:val="00556E69"/>
    <w:rsid w:val="00562CDD"/>
    <w:rsid w:val="00573441"/>
    <w:rsid w:val="00575873"/>
    <w:rsid w:val="00580D78"/>
    <w:rsid w:val="005813E7"/>
    <w:rsid w:val="0058201E"/>
    <w:rsid w:val="00590CCA"/>
    <w:rsid w:val="00590DFE"/>
    <w:rsid w:val="00590F72"/>
    <w:rsid w:val="00593621"/>
    <w:rsid w:val="00596EDA"/>
    <w:rsid w:val="005A0A79"/>
    <w:rsid w:val="005A25A3"/>
    <w:rsid w:val="005A306E"/>
    <w:rsid w:val="005A5258"/>
    <w:rsid w:val="005A6D60"/>
    <w:rsid w:val="005A7C49"/>
    <w:rsid w:val="005B0DBE"/>
    <w:rsid w:val="005B6558"/>
    <w:rsid w:val="005C15F7"/>
    <w:rsid w:val="005D4563"/>
    <w:rsid w:val="005D6B75"/>
    <w:rsid w:val="005D713C"/>
    <w:rsid w:val="005E0C5B"/>
    <w:rsid w:val="005E585C"/>
    <w:rsid w:val="005F1851"/>
    <w:rsid w:val="005F58E6"/>
    <w:rsid w:val="005F7A78"/>
    <w:rsid w:val="00600A8F"/>
    <w:rsid w:val="00601078"/>
    <w:rsid w:val="00613DCD"/>
    <w:rsid w:val="00620E87"/>
    <w:rsid w:val="00627312"/>
    <w:rsid w:val="00627E5F"/>
    <w:rsid w:val="00632E84"/>
    <w:rsid w:val="006407E7"/>
    <w:rsid w:val="00640D9F"/>
    <w:rsid w:val="0064157D"/>
    <w:rsid w:val="00643531"/>
    <w:rsid w:val="00647B7C"/>
    <w:rsid w:val="0065131B"/>
    <w:rsid w:val="00651E4B"/>
    <w:rsid w:val="00653D6A"/>
    <w:rsid w:val="0067465D"/>
    <w:rsid w:val="0067704F"/>
    <w:rsid w:val="006830EA"/>
    <w:rsid w:val="00683B7C"/>
    <w:rsid w:val="0068568B"/>
    <w:rsid w:val="00686D1E"/>
    <w:rsid w:val="006919E3"/>
    <w:rsid w:val="006A41E8"/>
    <w:rsid w:val="006A440B"/>
    <w:rsid w:val="006B01EE"/>
    <w:rsid w:val="006B406E"/>
    <w:rsid w:val="006C7402"/>
    <w:rsid w:val="006C7C01"/>
    <w:rsid w:val="006D12F6"/>
    <w:rsid w:val="006D4975"/>
    <w:rsid w:val="006D70EB"/>
    <w:rsid w:val="006D7DE1"/>
    <w:rsid w:val="006E0444"/>
    <w:rsid w:val="006F4662"/>
    <w:rsid w:val="00715925"/>
    <w:rsid w:val="00715EAA"/>
    <w:rsid w:val="007212EC"/>
    <w:rsid w:val="00722AB6"/>
    <w:rsid w:val="00724D9D"/>
    <w:rsid w:val="00730F78"/>
    <w:rsid w:val="007312AC"/>
    <w:rsid w:val="007322CB"/>
    <w:rsid w:val="00733221"/>
    <w:rsid w:val="00735E6D"/>
    <w:rsid w:val="007363C9"/>
    <w:rsid w:val="00736F49"/>
    <w:rsid w:val="00737B12"/>
    <w:rsid w:val="00740957"/>
    <w:rsid w:val="007661EF"/>
    <w:rsid w:val="00775543"/>
    <w:rsid w:val="007759E5"/>
    <w:rsid w:val="00790E96"/>
    <w:rsid w:val="00792FB9"/>
    <w:rsid w:val="00793E96"/>
    <w:rsid w:val="007A1F1A"/>
    <w:rsid w:val="007B183F"/>
    <w:rsid w:val="007B47BA"/>
    <w:rsid w:val="007B56A2"/>
    <w:rsid w:val="007C3BA3"/>
    <w:rsid w:val="007D0C13"/>
    <w:rsid w:val="007D103B"/>
    <w:rsid w:val="007D2B0C"/>
    <w:rsid w:val="007D6382"/>
    <w:rsid w:val="007E0A58"/>
    <w:rsid w:val="007E23B7"/>
    <w:rsid w:val="007E5AAB"/>
    <w:rsid w:val="007E788E"/>
    <w:rsid w:val="007F2D82"/>
    <w:rsid w:val="008015B9"/>
    <w:rsid w:val="0081129C"/>
    <w:rsid w:val="00812983"/>
    <w:rsid w:val="00825221"/>
    <w:rsid w:val="0082603C"/>
    <w:rsid w:val="008416C1"/>
    <w:rsid w:val="008518D9"/>
    <w:rsid w:val="00853885"/>
    <w:rsid w:val="008562BB"/>
    <w:rsid w:val="008609D2"/>
    <w:rsid w:val="0086454F"/>
    <w:rsid w:val="00864D5B"/>
    <w:rsid w:val="00865428"/>
    <w:rsid w:val="00865696"/>
    <w:rsid w:val="00871221"/>
    <w:rsid w:val="00881135"/>
    <w:rsid w:val="008830AC"/>
    <w:rsid w:val="00885287"/>
    <w:rsid w:val="008879EC"/>
    <w:rsid w:val="008A23B6"/>
    <w:rsid w:val="008A634E"/>
    <w:rsid w:val="008B04E9"/>
    <w:rsid w:val="008B3081"/>
    <w:rsid w:val="008B703B"/>
    <w:rsid w:val="008D0B90"/>
    <w:rsid w:val="008D2074"/>
    <w:rsid w:val="008D3A53"/>
    <w:rsid w:val="008D494F"/>
    <w:rsid w:val="008E481B"/>
    <w:rsid w:val="008E4A7B"/>
    <w:rsid w:val="00900D76"/>
    <w:rsid w:val="00911C5C"/>
    <w:rsid w:val="00914DDA"/>
    <w:rsid w:val="00932679"/>
    <w:rsid w:val="00936F8D"/>
    <w:rsid w:val="00937542"/>
    <w:rsid w:val="0094189D"/>
    <w:rsid w:val="00945004"/>
    <w:rsid w:val="00950023"/>
    <w:rsid w:val="00953F8B"/>
    <w:rsid w:val="009545CE"/>
    <w:rsid w:val="009645FE"/>
    <w:rsid w:val="0096783E"/>
    <w:rsid w:val="00971A91"/>
    <w:rsid w:val="00990314"/>
    <w:rsid w:val="00992F13"/>
    <w:rsid w:val="0099372D"/>
    <w:rsid w:val="009A05B9"/>
    <w:rsid w:val="009A3929"/>
    <w:rsid w:val="009A6F10"/>
    <w:rsid w:val="009B1F29"/>
    <w:rsid w:val="009B3B6B"/>
    <w:rsid w:val="009C2211"/>
    <w:rsid w:val="009D01FA"/>
    <w:rsid w:val="009D2B79"/>
    <w:rsid w:val="009D30D0"/>
    <w:rsid w:val="009D7C35"/>
    <w:rsid w:val="009E0E4F"/>
    <w:rsid w:val="009E2DBD"/>
    <w:rsid w:val="009F32CA"/>
    <w:rsid w:val="00A00FB8"/>
    <w:rsid w:val="00A07455"/>
    <w:rsid w:val="00A106E6"/>
    <w:rsid w:val="00A10826"/>
    <w:rsid w:val="00A12D64"/>
    <w:rsid w:val="00A23FBB"/>
    <w:rsid w:val="00A24158"/>
    <w:rsid w:val="00A3171B"/>
    <w:rsid w:val="00A37ADE"/>
    <w:rsid w:val="00A42F9D"/>
    <w:rsid w:val="00A50326"/>
    <w:rsid w:val="00A674B8"/>
    <w:rsid w:val="00A7185C"/>
    <w:rsid w:val="00A85995"/>
    <w:rsid w:val="00A86C7A"/>
    <w:rsid w:val="00AA34E8"/>
    <w:rsid w:val="00AC2302"/>
    <w:rsid w:val="00AC45E4"/>
    <w:rsid w:val="00AC645E"/>
    <w:rsid w:val="00AC6ABD"/>
    <w:rsid w:val="00AC7C42"/>
    <w:rsid w:val="00AD71CB"/>
    <w:rsid w:val="00AE744A"/>
    <w:rsid w:val="00AF6592"/>
    <w:rsid w:val="00B01D2A"/>
    <w:rsid w:val="00B10160"/>
    <w:rsid w:val="00B176EC"/>
    <w:rsid w:val="00B2054B"/>
    <w:rsid w:val="00B233D7"/>
    <w:rsid w:val="00B302F1"/>
    <w:rsid w:val="00B424BE"/>
    <w:rsid w:val="00B46A46"/>
    <w:rsid w:val="00B520EA"/>
    <w:rsid w:val="00B71221"/>
    <w:rsid w:val="00B71496"/>
    <w:rsid w:val="00B77E2B"/>
    <w:rsid w:val="00B96F70"/>
    <w:rsid w:val="00BA294B"/>
    <w:rsid w:val="00BA5E3E"/>
    <w:rsid w:val="00BA5E77"/>
    <w:rsid w:val="00BC1786"/>
    <w:rsid w:val="00BC2425"/>
    <w:rsid w:val="00BC32F6"/>
    <w:rsid w:val="00BD6532"/>
    <w:rsid w:val="00BE154E"/>
    <w:rsid w:val="00BF33CD"/>
    <w:rsid w:val="00C02D25"/>
    <w:rsid w:val="00C06B71"/>
    <w:rsid w:val="00C070B2"/>
    <w:rsid w:val="00C212B6"/>
    <w:rsid w:val="00C3137A"/>
    <w:rsid w:val="00C31A80"/>
    <w:rsid w:val="00C378CA"/>
    <w:rsid w:val="00C41B46"/>
    <w:rsid w:val="00C47A66"/>
    <w:rsid w:val="00C47FD9"/>
    <w:rsid w:val="00C50946"/>
    <w:rsid w:val="00C543ED"/>
    <w:rsid w:val="00C57682"/>
    <w:rsid w:val="00C60B41"/>
    <w:rsid w:val="00C60BFA"/>
    <w:rsid w:val="00C60D4E"/>
    <w:rsid w:val="00C61341"/>
    <w:rsid w:val="00C62655"/>
    <w:rsid w:val="00C64BD2"/>
    <w:rsid w:val="00C70EF3"/>
    <w:rsid w:val="00C7217B"/>
    <w:rsid w:val="00C74547"/>
    <w:rsid w:val="00C75649"/>
    <w:rsid w:val="00C83A05"/>
    <w:rsid w:val="00C83C3F"/>
    <w:rsid w:val="00C84C67"/>
    <w:rsid w:val="00C93E20"/>
    <w:rsid w:val="00CA0AD9"/>
    <w:rsid w:val="00CA3FF5"/>
    <w:rsid w:val="00CB5A75"/>
    <w:rsid w:val="00CB7968"/>
    <w:rsid w:val="00CD0651"/>
    <w:rsid w:val="00CD5AC9"/>
    <w:rsid w:val="00CD62CF"/>
    <w:rsid w:val="00CD6B89"/>
    <w:rsid w:val="00CE0E4B"/>
    <w:rsid w:val="00CE5E73"/>
    <w:rsid w:val="00CF0D82"/>
    <w:rsid w:val="00CF15D6"/>
    <w:rsid w:val="00D13B63"/>
    <w:rsid w:val="00D2006D"/>
    <w:rsid w:val="00D212B1"/>
    <w:rsid w:val="00D21336"/>
    <w:rsid w:val="00D23C38"/>
    <w:rsid w:val="00D24DA1"/>
    <w:rsid w:val="00D2632A"/>
    <w:rsid w:val="00D305B7"/>
    <w:rsid w:val="00D32C49"/>
    <w:rsid w:val="00D40117"/>
    <w:rsid w:val="00D455A1"/>
    <w:rsid w:val="00D46AE0"/>
    <w:rsid w:val="00D5234D"/>
    <w:rsid w:val="00D56F18"/>
    <w:rsid w:val="00D609A6"/>
    <w:rsid w:val="00D66823"/>
    <w:rsid w:val="00D818A3"/>
    <w:rsid w:val="00D81B24"/>
    <w:rsid w:val="00D81C7A"/>
    <w:rsid w:val="00D855B6"/>
    <w:rsid w:val="00D93A82"/>
    <w:rsid w:val="00D95022"/>
    <w:rsid w:val="00DA6A29"/>
    <w:rsid w:val="00DB2FD8"/>
    <w:rsid w:val="00DC25A1"/>
    <w:rsid w:val="00DC393E"/>
    <w:rsid w:val="00DD1A65"/>
    <w:rsid w:val="00DE2AFC"/>
    <w:rsid w:val="00DF0137"/>
    <w:rsid w:val="00DF0E13"/>
    <w:rsid w:val="00DF1344"/>
    <w:rsid w:val="00DF22F7"/>
    <w:rsid w:val="00DF2D80"/>
    <w:rsid w:val="00DF7A5B"/>
    <w:rsid w:val="00E01BF1"/>
    <w:rsid w:val="00E04435"/>
    <w:rsid w:val="00E0666D"/>
    <w:rsid w:val="00E07BEA"/>
    <w:rsid w:val="00E10246"/>
    <w:rsid w:val="00E11758"/>
    <w:rsid w:val="00E11DA3"/>
    <w:rsid w:val="00E13276"/>
    <w:rsid w:val="00E31F8B"/>
    <w:rsid w:val="00E369E3"/>
    <w:rsid w:val="00E40A78"/>
    <w:rsid w:val="00E42CF4"/>
    <w:rsid w:val="00E44E9E"/>
    <w:rsid w:val="00E567CA"/>
    <w:rsid w:val="00E56CC4"/>
    <w:rsid w:val="00E60155"/>
    <w:rsid w:val="00E601D4"/>
    <w:rsid w:val="00E60A8E"/>
    <w:rsid w:val="00E61E0E"/>
    <w:rsid w:val="00E76330"/>
    <w:rsid w:val="00E77668"/>
    <w:rsid w:val="00E83C96"/>
    <w:rsid w:val="00E87F39"/>
    <w:rsid w:val="00EA2AEC"/>
    <w:rsid w:val="00EB20D8"/>
    <w:rsid w:val="00EB5DE3"/>
    <w:rsid w:val="00EC24DC"/>
    <w:rsid w:val="00EC2A90"/>
    <w:rsid w:val="00ED3742"/>
    <w:rsid w:val="00EE6C35"/>
    <w:rsid w:val="00EF2CFA"/>
    <w:rsid w:val="00EF2D51"/>
    <w:rsid w:val="00EF4F87"/>
    <w:rsid w:val="00EF6557"/>
    <w:rsid w:val="00F16A99"/>
    <w:rsid w:val="00F33309"/>
    <w:rsid w:val="00F34F7B"/>
    <w:rsid w:val="00F40F07"/>
    <w:rsid w:val="00F427C6"/>
    <w:rsid w:val="00F4332A"/>
    <w:rsid w:val="00F451CE"/>
    <w:rsid w:val="00F47EB5"/>
    <w:rsid w:val="00F50D6E"/>
    <w:rsid w:val="00F565DD"/>
    <w:rsid w:val="00F61851"/>
    <w:rsid w:val="00F64333"/>
    <w:rsid w:val="00F65D98"/>
    <w:rsid w:val="00F74637"/>
    <w:rsid w:val="00F94850"/>
    <w:rsid w:val="00F94C5C"/>
    <w:rsid w:val="00FA5882"/>
    <w:rsid w:val="00FA6C80"/>
    <w:rsid w:val="00FB24EC"/>
    <w:rsid w:val="00FB3773"/>
    <w:rsid w:val="00FC2ACF"/>
    <w:rsid w:val="00FC3A9B"/>
    <w:rsid w:val="00FC5D92"/>
    <w:rsid w:val="00FD2750"/>
    <w:rsid w:val="00FE16F4"/>
    <w:rsid w:val="00FE18B0"/>
    <w:rsid w:val="00FE28D2"/>
    <w:rsid w:val="00FF51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9E0E4F"/>
    <w:rPr>
      <w:rFonts w:ascii="Times New Roman" w:eastAsia="標楷體" w:hAnsi="Times New Roman"/>
      <w:kern w:val="0"/>
      <w:sz w:val="32"/>
      <w:szCs w:val="32"/>
      <w:lang w:val="x-none" w:eastAsia="x-none"/>
    </w:rPr>
  </w:style>
  <w:style w:type="character" w:customStyle="1" w:styleId="a4">
    <w:name w:val="註解文字 字元"/>
    <w:link w:val="a3"/>
    <w:semiHidden/>
    <w:rsid w:val="009E0E4F"/>
    <w:rPr>
      <w:rFonts w:ascii="Times New Roman" w:eastAsia="標楷體" w:hAnsi="Times New Roman" w:cs="Times New Roman"/>
      <w:kern w:val="0"/>
      <w:sz w:val="32"/>
      <w:szCs w:val="32"/>
      <w:lang w:val="x-none" w:eastAsia="x-none"/>
    </w:rPr>
  </w:style>
  <w:style w:type="paragraph" w:styleId="a5">
    <w:name w:val="header"/>
    <w:basedOn w:val="a"/>
    <w:link w:val="a6"/>
    <w:uiPriority w:val="99"/>
    <w:unhideWhenUsed/>
    <w:rsid w:val="007D103B"/>
    <w:pPr>
      <w:tabs>
        <w:tab w:val="center" w:pos="4153"/>
        <w:tab w:val="right" w:pos="8306"/>
      </w:tabs>
      <w:snapToGrid w:val="0"/>
    </w:pPr>
    <w:rPr>
      <w:sz w:val="20"/>
      <w:szCs w:val="20"/>
    </w:rPr>
  </w:style>
  <w:style w:type="character" w:customStyle="1" w:styleId="a6">
    <w:name w:val="頁首 字元"/>
    <w:link w:val="a5"/>
    <w:uiPriority w:val="99"/>
    <w:rsid w:val="007D103B"/>
    <w:rPr>
      <w:kern w:val="2"/>
    </w:rPr>
  </w:style>
  <w:style w:type="paragraph" w:styleId="a7">
    <w:name w:val="footer"/>
    <w:basedOn w:val="a"/>
    <w:link w:val="a8"/>
    <w:uiPriority w:val="99"/>
    <w:unhideWhenUsed/>
    <w:rsid w:val="007D103B"/>
    <w:pPr>
      <w:tabs>
        <w:tab w:val="center" w:pos="4153"/>
        <w:tab w:val="right" w:pos="8306"/>
      </w:tabs>
      <w:snapToGrid w:val="0"/>
    </w:pPr>
    <w:rPr>
      <w:sz w:val="20"/>
      <w:szCs w:val="20"/>
    </w:rPr>
  </w:style>
  <w:style w:type="character" w:customStyle="1" w:styleId="a8">
    <w:name w:val="頁尾 字元"/>
    <w:link w:val="a7"/>
    <w:uiPriority w:val="99"/>
    <w:rsid w:val="007D103B"/>
    <w:rPr>
      <w:kern w:val="2"/>
    </w:rPr>
  </w:style>
  <w:style w:type="paragraph" w:styleId="a9">
    <w:name w:val="Balloon Text"/>
    <w:basedOn w:val="a"/>
    <w:link w:val="aa"/>
    <w:uiPriority w:val="99"/>
    <w:semiHidden/>
    <w:unhideWhenUsed/>
    <w:rsid w:val="001B46E7"/>
    <w:rPr>
      <w:rFonts w:ascii="Cambria" w:hAnsi="Cambria"/>
      <w:sz w:val="18"/>
      <w:szCs w:val="18"/>
    </w:rPr>
  </w:style>
  <w:style w:type="character" w:customStyle="1" w:styleId="aa">
    <w:name w:val="註解方塊文字 字元"/>
    <w:link w:val="a9"/>
    <w:uiPriority w:val="99"/>
    <w:semiHidden/>
    <w:rsid w:val="001B46E7"/>
    <w:rPr>
      <w:rFonts w:ascii="Cambria" w:eastAsia="新細明體" w:hAnsi="Cambria" w:cs="Times New Roman"/>
      <w:kern w:val="2"/>
      <w:sz w:val="18"/>
      <w:szCs w:val="18"/>
    </w:rPr>
  </w:style>
  <w:style w:type="paragraph" w:customStyle="1" w:styleId="Ab">
    <w:name w:val="內文 A"/>
    <w:rsid w:val="00E87F39"/>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084669"/>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9E0E4F"/>
    <w:rPr>
      <w:rFonts w:ascii="Times New Roman" w:eastAsia="標楷體" w:hAnsi="Times New Roman"/>
      <w:kern w:val="0"/>
      <w:sz w:val="32"/>
      <w:szCs w:val="32"/>
      <w:lang w:val="x-none" w:eastAsia="x-none"/>
    </w:rPr>
  </w:style>
  <w:style w:type="character" w:customStyle="1" w:styleId="a4">
    <w:name w:val="註解文字 字元"/>
    <w:link w:val="a3"/>
    <w:semiHidden/>
    <w:rsid w:val="009E0E4F"/>
    <w:rPr>
      <w:rFonts w:ascii="Times New Roman" w:eastAsia="標楷體" w:hAnsi="Times New Roman" w:cs="Times New Roman"/>
      <w:kern w:val="0"/>
      <w:sz w:val="32"/>
      <w:szCs w:val="32"/>
      <w:lang w:val="x-none" w:eastAsia="x-none"/>
    </w:rPr>
  </w:style>
  <w:style w:type="paragraph" w:styleId="a5">
    <w:name w:val="header"/>
    <w:basedOn w:val="a"/>
    <w:link w:val="a6"/>
    <w:uiPriority w:val="99"/>
    <w:unhideWhenUsed/>
    <w:rsid w:val="007D103B"/>
    <w:pPr>
      <w:tabs>
        <w:tab w:val="center" w:pos="4153"/>
        <w:tab w:val="right" w:pos="8306"/>
      </w:tabs>
      <w:snapToGrid w:val="0"/>
    </w:pPr>
    <w:rPr>
      <w:sz w:val="20"/>
      <w:szCs w:val="20"/>
    </w:rPr>
  </w:style>
  <w:style w:type="character" w:customStyle="1" w:styleId="a6">
    <w:name w:val="頁首 字元"/>
    <w:link w:val="a5"/>
    <w:uiPriority w:val="99"/>
    <w:rsid w:val="007D103B"/>
    <w:rPr>
      <w:kern w:val="2"/>
    </w:rPr>
  </w:style>
  <w:style w:type="paragraph" w:styleId="a7">
    <w:name w:val="footer"/>
    <w:basedOn w:val="a"/>
    <w:link w:val="a8"/>
    <w:uiPriority w:val="99"/>
    <w:unhideWhenUsed/>
    <w:rsid w:val="007D103B"/>
    <w:pPr>
      <w:tabs>
        <w:tab w:val="center" w:pos="4153"/>
        <w:tab w:val="right" w:pos="8306"/>
      </w:tabs>
      <w:snapToGrid w:val="0"/>
    </w:pPr>
    <w:rPr>
      <w:sz w:val="20"/>
      <w:szCs w:val="20"/>
    </w:rPr>
  </w:style>
  <w:style w:type="character" w:customStyle="1" w:styleId="a8">
    <w:name w:val="頁尾 字元"/>
    <w:link w:val="a7"/>
    <w:uiPriority w:val="99"/>
    <w:rsid w:val="007D103B"/>
    <w:rPr>
      <w:kern w:val="2"/>
    </w:rPr>
  </w:style>
  <w:style w:type="paragraph" w:styleId="a9">
    <w:name w:val="Balloon Text"/>
    <w:basedOn w:val="a"/>
    <w:link w:val="aa"/>
    <w:uiPriority w:val="99"/>
    <w:semiHidden/>
    <w:unhideWhenUsed/>
    <w:rsid w:val="001B46E7"/>
    <w:rPr>
      <w:rFonts w:ascii="Cambria" w:hAnsi="Cambria"/>
      <w:sz w:val="18"/>
      <w:szCs w:val="18"/>
    </w:rPr>
  </w:style>
  <w:style w:type="character" w:customStyle="1" w:styleId="aa">
    <w:name w:val="註解方塊文字 字元"/>
    <w:link w:val="a9"/>
    <w:uiPriority w:val="99"/>
    <w:semiHidden/>
    <w:rsid w:val="001B46E7"/>
    <w:rPr>
      <w:rFonts w:ascii="Cambria" w:eastAsia="新細明體" w:hAnsi="Cambria" w:cs="Times New Roman"/>
      <w:kern w:val="2"/>
      <w:sz w:val="18"/>
      <w:szCs w:val="18"/>
    </w:rPr>
  </w:style>
  <w:style w:type="paragraph" w:customStyle="1" w:styleId="Ab">
    <w:name w:val="內文 A"/>
    <w:rsid w:val="00E87F39"/>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084669"/>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0945">
      <w:bodyDiv w:val="1"/>
      <w:marLeft w:val="0"/>
      <w:marRight w:val="0"/>
      <w:marTop w:val="0"/>
      <w:marBottom w:val="0"/>
      <w:divBdr>
        <w:top w:val="none" w:sz="0" w:space="0" w:color="auto"/>
        <w:left w:val="none" w:sz="0" w:space="0" w:color="auto"/>
        <w:bottom w:val="none" w:sz="0" w:space="0" w:color="auto"/>
        <w:right w:val="none" w:sz="0" w:space="0" w:color="auto"/>
      </w:divBdr>
    </w:div>
    <w:div w:id="71778698">
      <w:bodyDiv w:val="1"/>
      <w:marLeft w:val="0"/>
      <w:marRight w:val="0"/>
      <w:marTop w:val="0"/>
      <w:marBottom w:val="0"/>
      <w:divBdr>
        <w:top w:val="none" w:sz="0" w:space="0" w:color="auto"/>
        <w:left w:val="none" w:sz="0" w:space="0" w:color="auto"/>
        <w:bottom w:val="none" w:sz="0" w:space="0" w:color="auto"/>
        <w:right w:val="none" w:sz="0" w:space="0" w:color="auto"/>
      </w:divBdr>
    </w:div>
    <w:div w:id="112597090">
      <w:bodyDiv w:val="1"/>
      <w:marLeft w:val="0"/>
      <w:marRight w:val="0"/>
      <w:marTop w:val="0"/>
      <w:marBottom w:val="0"/>
      <w:divBdr>
        <w:top w:val="none" w:sz="0" w:space="0" w:color="auto"/>
        <w:left w:val="none" w:sz="0" w:space="0" w:color="auto"/>
        <w:bottom w:val="none" w:sz="0" w:space="0" w:color="auto"/>
        <w:right w:val="none" w:sz="0" w:space="0" w:color="auto"/>
      </w:divBdr>
    </w:div>
    <w:div w:id="158470303">
      <w:bodyDiv w:val="1"/>
      <w:marLeft w:val="0"/>
      <w:marRight w:val="0"/>
      <w:marTop w:val="0"/>
      <w:marBottom w:val="0"/>
      <w:divBdr>
        <w:top w:val="none" w:sz="0" w:space="0" w:color="auto"/>
        <w:left w:val="none" w:sz="0" w:space="0" w:color="auto"/>
        <w:bottom w:val="none" w:sz="0" w:space="0" w:color="auto"/>
        <w:right w:val="none" w:sz="0" w:space="0" w:color="auto"/>
      </w:divBdr>
    </w:div>
    <w:div w:id="175122762">
      <w:bodyDiv w:val="1"/>
      <w:marLeft w:val="0"/>
      <w:marRight w:val="0"/>
      <w:marTop w:val="0"/>
      <w:marBottom w:val="0"/>
      <w:divBdr>
        <w:top w:val="none" w:sz="0" w:space="0" w:color="auto"/>
        <w:left w:val="none" w:sz="0" w:space="0" w:color="auto"/>
        <w:bottom w:val="none" w:sz="0" w:space="0" w:color="auto"/>
        <w:right w:val="none" w:sz="0" w:space="0" w:color="auto"/>
      </w:divBdr>
    </w:div>
    <w:div w:id="257714333">
      <w:bodyDiv w:val="1"/>
      <w:marLeft w:val="0"/>
      <w:marRight w:val="0"/>
      <w:marTop w:val="0"/>
      <w:marBottom w:val="0"/>
      <w:divBdr>
        <w:top w:val="none" w:sz="0" w:space="0" w:color="auto"/>
        <w:left w:val="none" w:sz="0" w:space="0" w:color="auto"/>
        <w:bottom w:val="none" w:sz="0" w:space="0" w:color="auto"/>
        <w:right w:val="none" w:sz="0" w:space="0" w:color="auto"/>
      </w:divBdr>
    </w:div>
    <w:div w:id="259677649">
      <w:bodyDiv w:val="1"/>
      <w:marLeft w:val="0"/>
      <w:marRight w:val="0"/>
      <w:marTop w:val="0"/>
      <w:marBottom w:val="0"/>
      <w:divBdr>
        <w:top w:val="none" w:sz="0" w:space="0" w:color="auto"/>
        <w:left w:val="none" w:sz="0" w:space="0" w:color="auto"/>
        <w:bottom w:val="none" w:sz="0" w:space="0" w:color="auto"/>
        <w:right w:val="none" w:sz="0" w:space="0" w:color="auto"/>
      </w:divBdr>
    </w:div>
    <w:div w:id="272446771">
      <w:bodyDiv w:val="1"/>
      <w:marLeft w:val="0"/>
      <w:marRight w:val="0"/>
      <w:marTop w:val="0"/>
      <w:marBottom w:val="0"/>
      <w:divBdr>
        <w:top w:val="none" w:sz="0" w:space="0" w:color="auto"/>
        <w:left w:val="none" w:sz="0" w:space="0" w:color="auto"/>
        <w:bottom w:val="none" w:sz="0" w:space="0" w:color="auto"/>
        <w:right w:val="none" w:sz="0" w:space="0" w:color="auto"/>
      </w:divBdr>
    </w:div>
    <w:div w:id="343632681">
      <w:bodyDiv w:val="1"/>
      <w:marLeft w:val="0"/>
      <w:marRight w:val="0"/>
      <w:marTop w:val="0"/>
      <w:marBottom w:val="0"/>
      <w:divBdr>
        <w:top w:val="none" w:sz="0" w:space="0" w:color="auto"/>
        <w:left w:val="none" w:sz="0" w:space="0" w:color="auto"/>
        <w:bottom w:val="none" w:sz="0" w:space="0" w:color="auto"/>
        <w:right w:val="none" w:sz="0" w:space="0" w:color="auto"/>
      </w:divBdr>
    </w:div>
    <w:div w:id="402143970">
      <w:bodyDiv w:val="1"/>
      <w:marLeft w:val="0"/>
      <w:marRight w:val="0"/>
      <w:marTop w:val="0"/>
      <w:marBottom w:val="0"/>
      <w:divBdr>
        <w:top w:val="none" w:sz="0" w:space="0" w:color="auto"/>
        <w:left w:val="none" w:sz="0" w:space="0" w:color="auto"/>
        <w:bottom w:val="none" w:sz="0" w:space="0" w:color="auto"/>
        <w:right w:val="none" w:sz="0" w:space="0" w:color="auto"/>
      </w:divBdr>
    </w:div>
    <w:div w:id="419449375">
      <w:bodyDiv w:val="1"/>
      <w:marLeft w:val="0"/>
      <w:marRight w:val="0"/>
      <w:marTop w:val="0"/>
      <w:marBottom w:val="0"/>
      <w:divBdr>
        <w:top w:val="none" w:sz="0" w:space="0" w:color="auto"/>
        <w:left w:val="none" w:sz="0" w:space="0" w:color="auto"/>
        <w:bottom w:val="none" w:sz="0" w:space="0" w:color="auto"/>
        <w:right w:val="none" w:sz="0" w:space="0" w:color="auto"/>
      </w:divBdr>
    </w:div>
    <w:div w:id="550654697">
      <w:bodyDiv w:val="1"/>
      <w:marLeft w:val="0"/>
      <w:marRight w:val="0"/>
      <w:marTop w:val="0"/>
      <w:marBottom w:val="0"/>
      <w:divBdr>
        <w:top w:val="none" w:sz="0" w:space="0" w:color="auto"/>
        <w:left w:val="none" w:sz="0" w:space="0" w:color="auto"/>
        <w:bottom w:val="none" w:sz="0" w:space="0" w:color="auto"/>
        <w:right w:val="none" w:sz="0" w:space="0" w:color="auto"/>
      </w:divBdr>
    </w:div>
    <w:div w:id="607010623">
      <w:bodyDiv w:val="1"/>
      <w:marLeft w:val="0"/>
      <w:marRight w:val="0"/>
      <w:marTop w:val="0"/>
      <w:marBottom w:val="0"/>
      <w:divBdr>
        <w:top w:val="none" w:sz="0" w:space="0" w:color="auto"/>
        <w:left w:val="none" w:sz="0" w:space="0" w:color="auto"/>
        <w:bottom w:val="none" w:sz="0" w:space="0" w:color="auto"/>
        <w:right w:val="none" w:sz="0" w:space="0" w:color="auto"/>
      </w:divBdr>
    </w:div>
    <w:div w:id="716127567">
      <w:bodyDiv w:val="1"/>
      <w:marLeft w:val="0"/>
      <w:marRight w:val="0"/>
      <w:marTop w:val="0"/>
      <w:marBottom w:val="0"/>
      <w:divBdr>
        <w:top w:val="none" w:sz="0" w:space="0" w:color="auto"/>
        <w:left w:val="none" w:sz="0" w:space="0" w:color="auto"/>
        <w:bottom w:val="none" w:sz="0" w:space="0" w:color="auto"/>
        <w:right w:val="none" w:sz="0" w:space="0" w:color="auto"/>
      </w:divBdr>
    </w:div>
    <w:div w:id="785463050">
      <w:bodyDiv w:val="1"/>
      <w:marLeft w:val="0"/>
      <w:marRight w:val="0"/>
      <w:marTop w:val="0"/>
      <w:marBottom w:val="0"/>
      <w:divBdr>
        <w:top w:val="none" w:sz="0" w:space="0" w:color="auto"/>
        <w:left w:val="none" w:sz="0" w:space="0" w:color="auto"/>
        <w:bottom w:val="none" w:sz="0" w:space="0" w:color="auto"/>
        <w:right w:val="none" w:sz="0" w:space="0" w:color="auto"/>
      </w:divBdr>
    </w:div>
    <w:div w:id="901018540">
      <w:bodyDiv w:val="1"/>
      <w:marLeft w:val="0"/>
      <w:marRight w:val="0"/>
      <w:marTop w:val="0"/>
      <w:marBottom w:val="0"/>
      <w:divBdr>
        <w:top w:val="none" w:sz="0" w:space="0" w:color="auto"/>
        <w:left w:val="none" w:sz="0" w:space="0" w:color="auto"/>
        <w:bottom w:val="none" w:sz="0" w:space="0" w:color="auto"/>
        <w:right w:val="none" w:sz="0" w:space="0" w:color="auto"/>
      </w:divBdr>
    </w:div>
    <w:div w:id="930897370">
      <w:bodyDiv w:val="1"/>
      <w:marLeft w:val="0"/>
      <w:marRight w:val="0"/>
      <w:marTop w:val="0"/>
      <w:marBottom w:val="0"/>
      <w:divBdr>
        <w:top w:val="none" w:sz="0" w:space="0" w:color="auto"/>
        <w:left w:val="none" w:sz="0" w:space="0" w:color="auto"/>
        <w:bottom w:val="none" w:sz="0" w:space="0" w:color="auto"/>
        <w:right w:val="none" w:sz="0" w:space="0" w:color="auto"/>
      </w:divBdr>
    </w:div>
    <w:div w:id="1055007821">
      <w:bodyDiv w:val="1"/>
      <w:marLeft w:val="0"/>
      <w:marRight w:val="0"/>
      <w:marTop w:val="0"/>
      <w:marBottom w:val="0"/>
      <w:divBdr>
        <w:top w:val="none" w:sz="0" w:space="0" w:color="auto"/>
        <w:left w:val="none" w:sz="0" w:space="0" w:color="auto"/>
        <w:bottom w:val="none" w:sz="0" w:space="0" w:color="auto"/>
        <w:right w:val="none" w:sz="0" w:space="0" w:color="auto"/>
      </w:divBdr>
    </w:div>
    <w:div w:id="1075585757">
      <w:bodyDiv w:val="1"/>
      <w:marLeft w:val="0"/>
      <w:marRight w:val="0"/>
      <w:marTop w:val="0"/>
      <w:marBottom w:val="0"/>
      <w:divBdr>
        <w:top w:val="none" w:sz="0" w:space="0" w:color="auto"/>
        <w:left w:val="none" w:sz="0" w:space="0" w:color="auto"/>
        <w:bottom w:val="none" w:sz="0" w:space="0" w:color="auto"/>
        <w:right w:val="none" w:sz="0" w:space="0" w:color="auto"/>
      </w:divBdr>
    </w:div>
    <w:div w:id="1211765986">
      <w:bodyDiv w:val="1"/>
      <w:marLeft w:val="0"/>
      <w:marRight w:val="0"/>
      <w:marTop w:val="0"/>
      <w:marBottom w:val="0"/>
      <w:divBdr>
        <w:top w:val="none" w:sz="0" w:space="0" w:color="auto"/>
        <w:left w:val="none" w:sz="0" w:space="0" w:color="auto"/>
        <w:bottom w:val="none" w:sz="0" w:space="0" w:color="auto"/>
        <w:right w:val="none" w:sz="0" w:space="0" w:color="auto"/>
      </w:divBdr>
    </w:div>
    <w:div w:id="1224028936">
      <w:bodyDiv w:val="1"/>
      <w:marLeft w:val="0"/>
      <w:marRight w:val="0"/>
      <w:marTop w:val="0"/>
      <w:marBottom w:val="0"/>
      <w:divBdr>
        <w:top w:val="none" w:sz="0" w:space="0" w:color="auto"/>
        <w:left w:val="none" w:sz="0" w:space="0" w:color="auto"/>
        <w:bottom w:val="none" w:sz="0" w:space="0" w:color="auto"/>
        <w:right w:val="none" w:sz="0" w:space="0" w:color="auto"/>
      </w:divBdr>
    </w:div>
    <w:div w:id="1282611612">
      <w:bodyDiv w:val="1"/>
      <w:marLeft w:val="0"/>
      <w:marRight w:val="0"/>
      <w:marTop w:val="0"/>
      <w:marBottom w:val="0"/>
      <w:divBdr>
        <w:top w:val="none" w:sz="0" w:space="0" w:color="auto"/>
        <w:left w:val="none" w:sz="0" w:space="0" w:color="auto"/>
        <w:bottom w:val="none" w:sz="0" w:space="0" w:color="auto"/>
        <w:right w:val="none" w:sz="0" w:space="0" w:color="auto"/>
      </w:divBdr>
    </w:div>
    <w:div w:id="1304121004">
      <w:bodyDiv w:val="1"/>
      <w:marLeft w:val="0"/>
      <w:marRight w:val="0"/>
      <w:marTop w:val="0"/>
      <w:marBottom w:val="0"/>
      <w:divBdr>
        <w:top w:val="none" w:sz="0" w:space="0" w:color="auto"/>
        <w:left w:val="none" w:sz="0" w:space="0" w:color="auto"/>
        <w:bottom w:val="none" w:sz="0" w:space="0" w:color="auto"/>
        <w:right w:val="none" w:sz="0" w:space="0" w:color="auto"/>
      </w:divBdr>
    </w:div>
    <w:div w:id="1449545952">
      <w:bodyDiv w:val="1"/>
      <w:marLeft w:val="0"/>
      <w:marRight w:val="0"/>
      <w:marTop w:val="0"/>
      <w:marBottom w:val="0"/>
      <w:divBdr>
        <w:top w:val="none" w:sz="0" w:space="0" w:color="auto"/>
        <w:left w:val="none" w:sz="0" w:space="0" w:color="auto"/>
        <w:bottom w:val="none" w:sz="0" w:space="0" w:color="auto"/>
        <w:right w:val="none" w:sz="0" w:space="0" w:color="auto"/>
      </w:divBdr>
    </w:div>
    <w:div w:id="1586954852">
      <w:bodyDiv w:val="1"/>
      <w:marLeft w:val="0"/>
      <w:marRight w:val="0"/>
      <w:marTop w:val="0"/>
      <w:marBottom w:val="0"/>
      <w:divBdr>
        <w:top w:val="none" w:sz="0" w:space="0" w:color="auto"/>
        <w:left w:val="none" w:sz="0" w:space="0" w:color="auto"/>
        <w:bottom w:val="none" w:sz="0" w:space="0" w:color="auto"/>
        <w:right w:val="none" w:sz="0" w:space="0" w:color="auto"/>
      </w:divBdr>
    </w:div>
    <w:div w:id="1714961659">
      <w:bodyDiv w:val="1"/>
      <w:marLeft w:val="0"/>
      <w:marRight w:val="0"/>
      <w:marTop w:val="0"/>
      <w:marBottom w:val="0"/>
      <w:divBdr>
        <w:top w:val="none" w:sz="0" w:space="0" w:color="auto"/>
        <w:left w:val="none" w:sz="0" w:space="0" w:color="auto"/>
        <w:bottom w:val="none" w:sz="0" w:space="0" w:color="auto"/>
        <w:right w:val="none" w:sz="0" w:space="0" w:color="auto"/>
      </w:divBdr>
    </w:div>
    <w:div w:id="1740052782">
      <w:bodyDiv w:val="1"/>
      <w:marLeft w:val="0"/>
      <w:marRight w:val="0"/>
      <w:marTop w:val="0"/>
      <w:marBottom w:val="0"/>
      <w:divBdr>
        <w:top w:val="none" w:sz="0" w:space="0" w:color="auto"/>
        <w:left w:val="none" w:sz="0" w:space="0" w:color="auto"/>
        <w:bottom w:val="none" w:sz="0" w:space="0" w:color="auto"/>
        <w:right w:val="none" w:sz="0" w:space="0" w:color="auto"/>
      </w:divBdr>
    </w:div>
    <w:div w:id="1762867920">
      <w:bodyDiv w:val="1"/>
      <w:marLeft w:val="0"/>
      <w:marRight w:val="0"/>
      <w:marTop w:val="0"/>
      <w:marBottom w:val="0"/>
      <w:divBdr>
        <w:top w:val="none" w:sz="0" w:space="0" w:color="auto"/>
        <w:left w:val="none" w:sz="0" w:space="0" w:color="auto"/>
        <w:bottom w:val="none" w:sz="0" w:space="0" w:color="auto"/>
        <w:right w:val="none" w:sz="0" w:space="0" w:color="auto"/>
      </w:divBdr>
    </w:div>
    <w:div w:id="1896968081">
      <w:bodyDiv w:val="1"/>
      <w:marLeft w:val="0"/>
      <w:marRight w:val="0"/>
      <w:marTop w:val="0"/>
      <w:marBottom w:val="0"/>
      <w:divBdr>
        <w:top w:val="none" w:sz="0" w:space="0" w:color="auto"/>
        <w:left w:val="none" w:sz="0" w:space="0" w:color="auto"/>
        <w:bottom w:val="none" w:sz="0" w:space="0" w:color="auto"/>
        <w:right w:val="none" w:sz="0" w:space="0" w:color="auto"/>
      </w:divBdr>
    </w:div>
    <w:div w:id="1919708637">
      <w:bodyDiv w:val="1"/>
      <w:marLeft w:val="0"/>
      <w:marRight w:val="0"/>
      <w:marTop w:val="0"/>
      <w:marBottom w:val="0"/>
      <w:divBdr>
        <w:top w:val="none" w:sz="0" w:space="0" w:color="auto"/>
        <w:left w:val="none" w:sz="0" w:space="0" w:color="auto"/>
        <w:bottom w:val="none" w:sz="0" w:space="0" w:color="auto"/>
        <w:right w:val="none" w:sz="0" w:space="0" w:color="auto"/>
      </w:divBdr>
    </w:div>
    <w:div w:id="1946038087">
      <w:bodyDiv w:val="1"/>
      <w:marLeft w:val="0"/>
      <w:marRight w:val="0"/>
      <w:marTop w:val="0"/>
      <w:marBottom w:val="0"/>
      <w:divBdr>
        <w:top w:val="none" w:sz="0" w:space="0" w:color="auto"/>
        <w:left w:val="none" w:sz="0" w:space="0" w:color="auto"/>
        <w:bottom w:val="none" w:sz="0" w:space="0" w:color="auto"/>
        <w:right w:val="none" w:sz="0" w:space="0" w:color="auto"/>
      </w:divBdr>
    </w:div>
    <w:div w:id="1971813078">
      <w:bodyDiv w:val="1"/>
      <w:marLeft w:val="0"/>
      <w:marRight w:val="0"/>
      <w:marTop w:val="0"/>
      <w:marBottom w:val="0"/>
      <w:divBdr>
        <w:top w:val="none" w:sz="0" w:space="0" w:color="auto"/>
        <w:left w:val="none" w:sz="0" w:space="0" w:color="auto"/>
        <w:bottom w:val="none" w:sz="0" w:space="0" w:color="auto"/>
        <w:right w:val="none" w:sz="0" w:space="0" w:color="auto"/>
      </w:divBdr>
    </w:div>
    <w:div w:id="2008553733">
      <w:bodyDiv w:val="1"/>
      <w:marLeft w:val="0"/>
      <w:marRight w:val="0"/>
      <w:marTop w:val="0"/>
      <w:marBottom w:val="0"/>
      <w:divBdr>
        <w:top w:val="none" w:sz="0" w:space="0" w:color="auto"/>
        <w:left w:val="none" w:sz="0" w:space="0" w:color="auto"/>
        <w:bottom w:val="none" w:sz="0" w:space="0" w:color="auto"/>
        <w:right w:val="none" w:sz="0" w:space="0" w:color="auto"/>
      </w:divBdr>
    </w:div>
    <w:div w:id="2025013024">
      <w:bodyDiv w:val="1"/>
      <w:marLeft w:val="0"/>
      <w:marRight w:val="0"/>
      <w:marTop w:val="0"/>
      <w:marBottom w:val="0"/>
      <w:divBdr>
        <w:top w:val="none" w:sz="0" w:space="0" w:color="auto"/>
        <w:left w:val="none" w:sz="0" w:space="0" w:color="auto"/>
        <w:bottom w:val="none" w:sz="0" w:space="0" w:color="auto"/>
        <w:right w:val="none" w:sz="0" w:space="0" w:color="auto"/>
      </w:divBdr>
    </w:div>
    <w:div w:id="209847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674EA-818F-434B-A0F1-BDBF5CFE1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980</Words>
  <Characters>5590</Characters>
  <Application>Microsoft Office Word</Application>
  <DocSecurity>0</DocSecurity>
  <Lines>46</Lines>
  <Paragraphs>13</Paragraphs>
  <ScaleCrop>false</ScaleCrop>
  <Company>Hewlett-Packard Company</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捌、都市發展</dc:title>
  <dc:creator>施力群</dc:creator>
  <cp:lastModifiedBy>黃以喬</cp:lastModifiedBy>
  <cp:revision>2</cp:revision>
  <cp:lastPrinted>2019-08-16T04:04:00Z</cp:lastPrinted>
  <dcterms:created xsi:type="dcterms:W3CDTF">2020-04-22T01:20:00Z</dcterms:created>
  <dcterms:modified xsi:type="dcterms:W3CDTF">2020-04-22T01:20:00Z</dcterms:modified>
</cp:coreProperties>
</file>