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D7E" w:rsidRPr="009F1322" w:rsidRDefault="00B96D7E" w:rsidP="00B96D7E">
      <w:pPr>
        <w:pStyle w:val="affffffff5"/>
        <w:spacing w:line="1000" w:lineRule="exact"/>
        <w:rPr>
          <w:rFonts w:hint="eastAsia"/>
        </w:rPr>
      </w:pPr>
      <w:bookmarkStart w:id="0" w:name="_GoBack"/>
      <w:bookmarkEnd w:id="0"/>
    </w:p>
    <w:p w:rsidR="00B96D7E" w:rsidRPr="009F1322" w:rsidRDefault="00B96D7E" w:rsidP="00B96D7E">
      <w:pPr>
        <w:pStyle w:val="affffffff5"/>
        <w:spacing w:line="1000" w:lineRule="exact"/>
        <w:rPr>
          <w:rFonts w:hint="eastAsia"/>
        </w:rPr>
      </w:pPr>
    </w:p>
    <w:p w:rsidR="00B96D7E" w:rsidRPr="009F1322" w:rsidRDefault="00B96D7E" w:rsidP="00B96D7E">
      <w:pPr>
        <w:pStyle w:val="affffffff5"/>
        <w:spacing w:line="1000" w:lineRule="exact"/>
        <w:rPr>
          <w:rFonts w:hint="eastAsia"/>
        </w:rPr>
      </w:pPr>
    </w:p>
    <w:p w:rsidR="00B96D7E" w:rsidRPr="009F1322" w:rsidRDefault="00B96D7E" w:rsidP="00B96D7E">
      <w:pPr>
        <w:pStyle w:val="affffffff5"/>
        <w:spacing w:line="1000" w:lineRule="exact"/>
        <w:rPr>
          <w:rFonts w:hint="eastAsia"/>
        </w:rPr>
      </w:pPr>
    </w:p>
    <w:p w:rsidR="00B96D7E" w:rsidRPr="009F1322" w:rsidRDefault="00B96D7E" w:rsidP="00B96D7E">
      <w:pPr>
        <w:pStyle w:val="affffffff5"/>
        <w:spacing w:line="1000" w:lineRule="exact"/>
        <w:rPr>
          <w:rFonts w:hint="eastAsia"/>
        </w:rPr>
      </w:pPr>
    </w:p>
    <w:p w:rsidR="00B96D7E" w:rsidRPr="009F1322" w:rsidRDefault="00B96D7E" w:rsidP="00B96D7E">
      <w:pPr>
        <w:pStyle w:val="affffffff5"/>
        <w:spacing w:line="1000" w:lineRule="exact"/>
        <w:rPr>
          <w:rFonts w:hint="eastAsia"/>
        </w:rPr>
      </w:pPr>
    </w:p>
    <w:p w:rsidR="002727E6" w:rsidRPr="009F1322" w:rsidRDefault="00A52886" w:rsidP="00B96D7E">
      <w:pPr>
        <w:pStyle w:val="affffffff5"/>
        <w:spacing w:line="1000" w:lineRule="exact"/>
      </w:pPr>
      <w:r w:rsidRPr="009F1322">
        <w:rPr>
          <w:rFonts w:hint="eastAsia"/>
        </w:rPr>
        <w:t>拾貳、勞  工</w:t>
      </w:r>
    </w:p>
    <w:p w:rsidR="00B96D7E" w:rsidRPr="009F1322" w:rsidRDefault="00B96D7E" w:rsidP="005D27E3">
      <w:pPr>
        <w:spacing w:line="360" w:lineRule="exact"/>
        <w:jc w:val="both"/>
        <w:rPr>
          <w:rFonts w:ascii="標楷體" w:eastAsia="標楷體" w:hAnsi="標楷體" w:hint="eastAsia"/>
          <w:sz w:val="28"/>
          <w:szCs w:val="28"/>
        </w:rPr>
      </w:pPr>
    </w:p>
    <w:p w:rsidR="00B96D7E" w:rsidRPr="009F1322" w:rsidRDefault="00B96D7E" w:rsidP="005D27E3">
      <w:pPr>
        <w:spacing w:line="360" w:lineRule="exact"/>
        <w:jc w:val="both"/>
        <w:rPr>
          <w:rFonts w:ascii="標楷體" w:eastAsia="標楷體" w:hAnsi="標楷體" w:hint="eastAsia"/>
          <w:sz w:val="28"/>
          <w:szCs w:val="28"/>
        </w:rPr>
      </w:pPr>
    </w:p>
    <w:p w:rsidR="001B512B" w:rsidRPr="009F1322" w:rsidRDefault="00B96D7E" w:rsidP="003510F9">
      <w:pPr>
        <w:pStyle w:val="affffffff7"/>
        <w:spacing w:before="0" w:after="0" w:line="440" w:lineRule="exact"/>
        <w:jc w:val="both"/>
        <w:rPr>
          <w:rFonts w:ascii="標楷體" w:eastAsia="標楷體" w:hAnsi="標楷體"/>
        </w:rPr>
        <w:sectPr w:rsidR="001B512B" w:rsidRPr="009F1322" w:rsidSect="00B00554">
          <w:pgSz w:w="11906" w:h="16838" w:code="9"/>
          <w:pgMar w:top="851" w:right="851" w:bottom="851" w:left="851" w:header="851" w:footer="510" w:gutter="0"/>
          <w:pgNumType w:start="1"/>
          <w:cols w:space="425"/>
          <w:docGrid w:type="lines" w:linePitch="360"/>
        </w:sectPr>
      </w:pPr>
      <w:r w:rsidRPr="009F1322">
        <w:rPr>
          <w:rFonts w:ascii="標楷體" w:eastAsia="標楷體" w:hAnsi="標楷體"/>
        </w:rPr>
        <w:br w:type="page"/>
      </w:r>
    </w:p>
    <w:p w:rsidR="00A52886" w:rsidRPr="009F1322" w:rsidRDefault="00A52886" w:rsidP="003510F9">
      <w:pPr>
        <w:pStyle w:val="affffffff7"/>
        <w:spacing w:before="0" w:after="0" w:line="440" w:lineRule="exact"/>
        <w:jc w:val="both"/>
        <w:rPr>
          <w:rFonts w:ascii="標楷體" w:eastAsia="標楷體" w:hAnsi="標楷體"/>
        </w:rPr>
      </w:pPr>
      <w:r w:rsidRPr="009F1322">
        <w:rPr>
          <w:rFonts w:ascii="標楷體" w:eastAsia="標楷體" w:hAnsi="標楷體" w:hint="eastAsia"/>
        </w:rPr>
        <w:lastRenderedPageBreak/>
        <w:t xml:space="preserve">一、勞工組織 </w:t>
      </w:r>
    </w:p>
    <w:p w:rsidR="00A52886" w:rsidRPr="009F1322" w:rsidRDefault="008F1D70" w:rsidP="003510F9">
      <w:pPr>
        <w:pStyle w:val="affffffff9"/>
        <w:spacing w:line="440" w:lineRule="exact"/>
        <w:ind w:leftChars="100" w:left="801" w:hangingChars="200" w:hanging="561"/>
        <w:jc w:val="both"/>
      </w:pPr>
      <w:r w:rsidRPr="009F1322">
        <w:rPr>
          <w:rFonts w:hint="eastAsia"/>
        </w:rPr>
        <w:t>(</w:t>
      </w:r>
      <w:r w:rsidR="00A52886" w:rsidRPr="009F1322">
        <w:rPr>
          <w:rFonts w:hint="eastAsia"/>
        </w:rPr>
        <w:t>一</w:t>
      </w:r>
      <w:r w:rsidRPr="009F1322">
        <w:rPr>
          <w:rFonts w:hint="eastAsia"/>
        </w:rPr>
        <w:t>)</w:t>
      </w:r>
      <w:r w:rsidR="00A52886" w:rsidRPr="009F1322">
        <w:rPr>
          <w:rFonts w:hint="eastAsia"/>
        </w:rPr>
        <w:t>勞工組訓</w:t>
      </w:r>
    </w:p>
    <w:p w:rsidR="00A52886" w:rsidRPr="009F1322" w:rsidRDefault="00A52886" w:rsidP="003510F9">
      <w:pPr>
        <w:pStyle w:val="affffffff3"/>
        <w:ind w:leftChars="340" w:left="816"/>
        <w:jc w:val="both"/>
      </w:pPr>
      <w:r w:rsidRPr="009F1322">
        <w:rPr>
          <w:rFonts w:hint="eastAsia"/>
        </w:rPr>
        <w:t>截至</w:t>
      </w:r>
      <w:r w:rsidRPr="009F1322">
        <w:t>10</w:t>
      </w:r>
      <w:r w:rsidRPr="009F1322">
        <w:rPr>
          <w:rFonts w:hint="eastAsia"/>
        </w:rPr>
        <w:t>8年6月，本市工會家數計859家，另本府勞工局針對輔導各類型工會組織與召開法定會議，</w:t>
      </w:r>
      <w:r w:rsidRPr="009F1322">
        <w:t>10</w:t>
      </w:r>
      <w:r w:rsidRPr="009F1322">
        <w:rPr>
          <w:rFonts w:hint="eastAsia"/>
        </w:rPr>
        <w:t>8年1月至6月服務成果如下：</w:t>
      </w:r>
    </w:p>
    <w:p w:rsidR="00A52886" w:rsidRPr="009F1322" w:rsidRDefault="003510F9" w:rsidP="003510F9">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各級工會成立情形</w:t>
      </w:r>
    </w:p>
    <w:tbl>
      <w:tblPr>
        <w:tblW w:w="83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399"/>
        <w:gridCol w:w="1399"/>
        <w:gridCol w:w="1399"/>
        <w:gridCol w:w="1398"/>
        <w:gridCol w:w="1398"/>
        <w:gridCol w:w="1399"/>
      </w:tblGrid>
      <w:tr w:rsidR="00A52886" w:rsidRPr="009F1322">
        <w:trPr>
          <w:trHeight w:val="691"/>
          <w:jc w:val="center"/>
        </w:trPr>
        <w:tc>
          <w:tcPr>
            <w:tcW w:w="1399" w:type="dxa"/>
            <w:tcBorders>
              <w:top w:val="single" w:sz="12" w:space="0" w:color="auto"/>
              <w:bottom w:val="single" w:sz="6" w:space="0" w:color="auto"/>
              <w:tl2br w:val="single" w:sz="6" w:space="0" w:color="auto"/>
            </w:tcBorders>
          </w:tcPr>
          <w:p w:rsidR="00A52886" w:rsidRPr="009F1322" w:rsidRDefault="00A52886" w:rsidP="003510F9">
            <w:pPr>
              <w:spacing w:line="360" w:lineRule="exact"/>
              <w:jc w:val="right"/>
              <w:rPr>
                <w:rFonts w:ascii="標楷體" w:eastAsia="標楷體" w:hAnsi="標楷體"/>
                <w:sz w:val="28"/>
                <w:szCs w:val="28"/>
              </w:rPr>
            </w:pPr>
            <w:r w:rsidRPr="009F1322">
              <w:rPr>
                <w:rFonts w:ascii="標楷體" w:eastAsia="標楷體" w:hAnsi="標楷體" w:hint="eastAsia"/>
                <w:sz w:val="28"/>
                <w:szCs w:val="28"/>
              </w:rPr>
              <w:t xml:space="preserve"> 類別</w:t>
            </w:r>
          </w:p>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數量</w:t>
            </w:r>
          </w:p>
        </w:tc>
        <w:tc>
          <w:tcPr>
            <w:tcW w:w="1399"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工會聯合組織</w:t>
            </w:r>
          </w:p>
        </w:tc>
        <w:tc>
          <w:tcPr>
            <w:tcW w:w="1399"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企業工會</w:t>
            </w:r>
          </w:p>
        </w:tc>
        <w:tc>
          <w:tcPr>
            <w:tcW w:w="1398"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產業工會</w:t>
            </w:r>
          </w:p>
        </w:tc>
        <w:tc>
          <w:tcPr>
            <w:tcW w:w="1398"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職業工會</w:t>
            </w:r>
          </w:p>
        </w:tc>
        <w:tc>
          <w:tcPr>
            <w:tcW w:w="1399"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合計</w:t>
            </w:r>
          </w:p>
        </w:tc>
      </w:tr>
      <w:tr w:rsidR="00A52886" w:rsidRPr="009F1322">
        <w:trPr>
          <w:trHeight w:val="573"/>
          <w:jc w:val="center"/>
        </w:trPr>
        <w:tc>
          <w:tcPr>
            <w:tcW w:w="1399" w:type="dxa"/>
            <w:tcBorders>
              <w:top w:val="single" w:sz="6" w:space="0" w:color="auto"/>
            </w:tcBorders>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家數</w:t>
            </w:r>
          </w:p>
        </w:tc>
        <w:tc>
          <w:tcPr>
            <w:tcW w:w="1399"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18</w:t>
            </w:r>
          </w:p>
        </w:tc>
        <w:tc>
          <w:tcPr>
            <w:tcW w:w="1399"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164</w:t>
            </w:r>
          </w:p>
        </w:tc>
        <w:tc>
          <w:tcPr>
            <w:tcW w:w="1398"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43</w:t>
            </w:r>
          </w:p>
        </w:tc>
        <w:tc>
          <w:tcPr>
            <w:tcW w:w="1398"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sz w:val="28"/>
                <w:szCs w:val="28"/>
              </w:rPr>
              <w:t>6</w:t>
            </w:r>
            <w:r w:rsidRPr="009F1322">
              <w:rPr>
                <w:rFonts w:ascii="標楷體" w:eastAsia="標楷體" w:hAnsi="標楷體" w:hint="eastAsia"/>
                <w:sz w:val="28"/>
                <w:szCs w:val="28"/>
              </w:rPr>
              <w:t>34</w:t>
            </w:r>
          </w:p>
        </w:tc>
        <w:tc>
          <w:tcPr>
            <w:tcW w:w="1399"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sz w:val="28"/>
                <w:szCs w:val="28"/>
              </w:rPr>
              <w:t>8</w:t>
            </w:r>
            <w:r w:rsidRPr="009F1322">
              <w:rPr>
                <w:rFonts w:ascii="標楷體" w:eastAsia="標楷體" w:hAnsi="標楷體" w:hint="eastAsia"/>
                <w:sz w:val="28"/>
                <w:szCs w:val="28"/>
              </w:rPr>
              <w:t>59</w:t>
            </w:r>
          </w:p>
        </w:tc>
      </w:tr>
    </w:tbl>
    <w:p w:rsidR="00A52886" w:rsidRPr="009F1322" w:rsidRDefault="003510F9" w:rsidP="003510F9">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各級工會組織召開法定會議統計</w:t>
      </w:r>
    </w:p>
    <w:tbl>
      <w:tblPr>
        <w:tblW w:w="83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95"/>
        <w:gridCol w:w="1874"/>
        <w:gridCol w:w="1474"/>
        <w:gridCol w:w="1655"/>
        <w:gridCol w:w="1194"/>
      </w:tblGrid>
      <w:tr w:rsidR="00A52886" w:rsidRPr="009F1322">
        <w:trPr>
          <w:trHeight w:val="618"/>
          <w:jc w:val="center"/>
        </w:trPr>
        <w:tc>
          <w:tcPr>
            <w:tcW w:w="2195" w:type="dxa"/>
            <w:tcBorders>
              <w:top w:val="single" w:sz="12" w:space="0" w:color="auto"/>
              <w:bottom w:val="single" w:sz="6" w:space="0" w:color="auto"/>
              <w:tl2br w:val="single" w:sz="6" w:space="0" w:color="auto"/>
            </w:tcBorders>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 xml:space="preserve">       會議別</w:t>
            </w:r>
          </w:p>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次數</w:t>
            </w:r>
          </w:p>
        </w:tc>
        <w:tc>
          <w:tcPr>
            <w:tcW w:w="1874"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會員</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代表</w:t>
            </w:r>
            <w:r w:rsidR="008F1D70" w:rsidRPr="009F1322">
              <w:rPr>
                <w:rFonts w:ascii="標楷體" w:eastAsia="標楷體" w:hAnsi="標楷體" w:hint="eastAsia"/>
                <w:sz w:val="28"/>
                <w:szCs w:val="28"/>
              </w:rPr>
              <w:t>)</w:t>
            </w:r>
          </w:p>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大會</w:t>
            </w:r>
          </w:p>
        </w:tc>
        <w:tc>
          <w:tcPr>
            <w:tcW w:w="1474"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理事會</w:t>
            </w:r>
          </w:p>
        </w:tc>
        <w:tc>
          <w:tcPr>
            <w:tcW w:w="1655"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監事會</w:t>
            </w:r>
          </w:p>
        </w:tc>
        <w:tc>
          <w:tcPr>
            <w:tcW w:w="1194"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合計</w:t>
            </w:r>
          </w:p>
        </w:tc>
      </w:tr>
      <w:tr w:rsidR="00A52886" w:rsidRPr="009F1322">
        <w:trPr>
          <w:trHeight w:val="541"/>
          <w:jc w:val="center"/>
        </w:trPr>
        <w:tc>
          <w:tcPr>
            <w:tcW w:w="2195" w:type="dxa"/>
            <w:tcBorders>
              <w:top w:val="single" w:sz="6" w:space="0" w:color="auto"/>
            </w:tcBorders>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會次</w:t>
            </w:r>
          </w:p>
        </w:tc>
        <w:tc>
          <w:tcPr>
            <w:tcW w:w="1874"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382</w:t>
            </w:r>
          </w:p>
        </w:tc>
        <w:tc>
          <w:tcPr>
            <w:tcW w:w="1474"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w:t>
            </w:r>
            <w:r w:rsidRPr="009F1322">
              <w:rPr>
                <w:rFonts w:ascii="標楷體" w:eastAsia="標楷體" w:hAnsi="標楷體"/>
                <w:sz w:val="28"/>
                <w:szCs w:val="28"/>
              </w:rPr>
              <w:t>,</w:t>
            </w:r>
            <w:r w:rsidRPr="009F1322">
              <w:rPr>
                <w:rFonts w:ascii="標楷體" w:eastAsia="標楷體" w:hAnsi="標楷體" w:hint="eastAsia"/>
                <w:sz w:val="28"/>
                <w:szCs w:val="28"/>
              </w:rPr>
              <w:t>031</w:t>
            </w:r>
          </w:p>
        </w:tc>
        <w:tc>
          <w:tcPr>
            <w:tcW w:w="1655"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564</w:t>
            </w:r>
          </w:p>
        </w:tc>
        <w:tc>
          <w:tcPr>
            <w:tcW w:w="1194"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w:t>
            </w:r>
            <w:r w:rsidRPr="009F1322">
              <w:rPr>
                <w:rFonts w:ascii="標楷體" w:eastAsia="標楷體" w:hAnsi="標楷體"/>
                <w:sz w:val="28"/>
                <w:szCs w:val="28"/>
              </w:rPr>
              <w:t>,</w:t>
            </w:r>
            <w:r w:rsidRPr="009F1322">
              <w:rPr>
                <w:rFonts w:ascii="標楷體" w:eastAsia="標楷體" w:hAnsi="標楷體" w:hint="eastAsia"/>
                <w:sz w:val="28"/>
                <w:szCs w:val="28"/>
              </w:rPr>
              <w:t>977</w:t>
            </w:r>
          </w:p>
        </w:tc>
      </w:tr>
    </w:tbl>
    <w:p w:rsidR="00A52886" w:rsidRPr="009F1322" w:rsidRDefault="003510F9" w:rsidP="003510F9">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w:t>
      </w:r>
      <w:r w:rsidR="00A52886" w:rsidRPr="009F1322">
        <w:rPr>
          <w:rFonts w:ascii="標楷體" w:eastAsia="標楷體" w:hAnsi="標楷體"/>
          <w:sz w:val="28"/>
          <w:szCs w:val="28"/>
        </w:rPr>
        <w:t>10</w:t>
      </w:r>
      <w:r w:rsidR="00A52886" w:rsidRPr="009F1322">
        <w:rPr>
          <w:rFonts w:ascii="標楷體" w:eastAsia="標楷體" w:hAnsi="標楷體" w:hint="eastAsia"/>
          <w:sz w:val="28"/>
          <w:szCs w:val="28"/>
        </w:rPr>
        <w:t>8年1月至6月計林園先進材料科技股份有限公司企業工會、高雄市西洋塔羅占卜職業工會、臺灣爭議調處產業工會、長興材料工業(股)公司企業工會等4家工會成立。財團法人伊甸社會福利基金會企業工會1家工會轉籍至本市。</w:t>
      </w:r>
    </w:p>
    <w:p w:rsidR="00A52886" w:rsidRPr="009F1322" w:rsidRDefault="008F1D70" w:rsidP="003510F9">
      <w:pPr>
        <w:pStyle w:val="affffffff9"/>
        <w:spacing w:line="440" w:lineRule="exact"/>
        <w:ind w:leftChars="100" w:left="801" w:hangingChars="200" w:hanging="561"/>
        <w:jc w:val="both"/>
      </w:pPr>
      <w:r w:rsidRPr="009F1322">
        <w:rPr>
          <w:rFonts w:hint="eastAsia"/>
        </w:rPr>
        <w:t>(</w:t>
      </w:r>
      <w:r w:rsidR="00A52886" w:rsidRPr="009F1322">
        <w:rPr>
          <w:rFonts w:hint="eastAsia"/>
        </w:rPr>
        <w:t>二</w:t>
      </w:r>
      <w:r w:rsidRPr="009F1322">
        <w:rPr>
          <w:rFonts w:hint="eastAsia"/>
        </w:rPr>
        <w:t>)</w:t>
      </w:r>
      <w:r w:rsidR="00A52886" w:rsidRPr="009F1322">
        <w:rPr>
          <w:rFonts w:hint="eastAsia"/>
        </w:rPr>
        <w:t>勞工教育輔導</w:t>
      </w:r>
    </w:p>
    <w:p w:rsidR="003510F9" w:rsidRPr="009F1322" w:rsidRDefault="003510F9" w:rsidP="003510F9">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工會輔導</w:t>
      </w:r>
    </w:p>
    <w:p w:rsidR="003510F9" w:rsidRPr="009F1322" w:rsidRDefault="008F1D70" w:rsidP="003510F9">
      <w:pPr>
        <w:pStyle w:val="affffffffb"/>
        <w:ind w:leftChars="440" w:left="1476" w:rightChars="0" w:right="0" w:hangingChars="150" w:hanging="420"/>
        <w:jc w:val="both"/>
        <w:rPr>
          <w:rFonts w:hint="eastAsia"/>
        </w:rPr>
      </w:pPr>
      <w:r w:rsidRPr="009F1322">
        <w:rPr>
          <w:rFonts w:hint="eastAsia"/>
        </w:rPr>
        <w:t>(</w:t>
      </w:r>
      <w:r w:rsidR="00A52886" w:rsidRPr="009F1322">
        <w:t>1</w:t>
      </w:r>
      <w:r w:rsidRPr="009F1322">
        <w:rPr>
          <w:rFonts w:hint="eastAsia"/>
        </w:rPr>
        <w:t>)</w:t>
      </w:r>
      <w:r w:rsidR="00A52886" w:rsidRPr="009F1322">
        <w:rPr>
          <w:rFonts w:hint="eastAsia"/>
        </w:rPr>
        <w:t>補助本市各級工會辦理勞工教育</w:t>
      </w:r>
      <w:r w:rsidR="00A20FC1" w:rsidRPr="009F1322">
        <w:br/>
      </w:r>
      <w:r w:rsidR="00A52886" w:rsidRPr="009F1322">
        <w:t>1</w:t>
      </w:r>
      <w:r w:rsidR="00A52886" w:rsidRPr="009F1322">
        <w:rPr>
          <w:rFonts w:hint="eastAsia"/>
        </w:rPr>
        <w:t>08年1月至6月計補助工會聯合組織及基層工會辦理185場次勞工教育活動，補助金額計新台幣918萬元。</w:t>
      </w:r>
    </w:p>
    <w:p w:rsidR="00A20FC1" w:rsidRPr="009F1322" w:rsidRDefault="008F1D70" w:rsidP="003510F9">
      <w:pPr>
        <w:pStyle w:val="affffffffb"/>
        <w:ind w:leftChars="440" w:left="1476" w:rightChars="0" w:right="0" w:hangingChars="150" w:hanging="420"/>
        <w:jc w:val="both"/>
      </w:pPr>
      <w:r w:rsidRPr="009F1322">
        <w:rPr>
          <w:rFonts w:hint="eastAsia"/>
        </w:rPr>
        <w:t>(</w:t>
      </w:r>
      <w:r w:rsidR="00A52886" w:rsidRPr="009F1322">
        <w:t>2</w:t>
      </w:r>
      <w:r w:rsidRPr="009F1322">
        <w:rPr>
          <w:rFonts w:hint="eastAsia"/>
        </w:rPr>
        <w:t>)</w:t>
      </w:r>
      <w:r w:rsidR="00A52886" w:rsidRPr="009F1322">
        <w:rPr>
          <w:rFonts w:hint="eastAsia"/>
        </w:rPr>
        <w:t>補助高雄市總工會發行聯合會訊7萬5,000元及高雄市產業總工會發行聯合會訊5萬7,500元。</w:t>
      </w:r>
    </w:p>
    <w:p w:rsidR="003510F9" w:rsidRPr="009F1322" w:rsidRDefault="003510F9" w:rsidP="003510F9">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辦理勞工教育</w:t>
      </w:r>
    </w:p>
    <w:p w:rsidR="003510F9" w:rsidRPr="009F1322" w:rsidRDefault="008F1D70" w:rsidP="003510F9">
      <w:pPr>
        <w:pStyle w:val="affffffffb"/>
        <w:ind w:leftChars="440" w:left="1476" w:rightChars="0" w:right="0" w:hangingChars="150" w:hanging="420"/>
        <w:jc w:val="both"/>
        <w:rPr>
          <w:rFonts w:hint="eastAsia"/>
        </w:rPr>
      </w:pPr>
      <w:r w:rsidRPr="009F1322">
        <w:rPr>
          <w:rFonts w:hint="eastAsia"/>
        </w:rPr>
        <w:t>(</w:t>
      </w:r>
      <w:r w:rsidR="00A52886" w:rsidRPr="009F1322">
        <w:t>1</w:t>
      </w:r>
      <w:r w:rsidRPr="009F1322">
        <w:rPr>
          <w:rFonts w:hint="eastAsia"/>
        </w:rPr>
        <w:t>)</w:t>
      </w:r>
      <w:r w:rsidR="00A52886" w:rsidRPr="009F1322">
        <w:rPr>
          <w:rFonts w:hint="eastAsia"/>
        </w:rPr>
        <w:t>辦理</w:t>
      </w:r>
      <w:r w:rsidR="00A52886" w:rsidRPr="009F1322">
        <w:t>10</w:t>
      </w:r>
      <w:r w:rsidR="00A52886" w:rsidRPr="009F1322">
        <w:rPr>
          <w:rFonts w:hint="eastAsia"/>
        </w:rPr>
        <w:t>8年度高中職「勞動法制教育」校園巡迴演講，1月至6月計辦理31場次。</w:t>
      </w:r>
    </w:p>
    <w:p w:rsidR="003510F9" w:rsidRPr="009F1322" w:rsidRDefault="008F1D70" w:rsidP="003510F9">
      <w:pPr>
        <w:pStyle w:val="affffffffb"/>
        <w:ind w:leftChars="440" w:left="1476" w:rightChars="0" w:right="0" w:hangingChars="150" w:hanging="420"/>
        <w:jc w:val="both"/>
        <w:rPr>
          <w:rFonts w:hint="eastAsia"/>
        </w:rPr>
      </w:pPr>
      <w:r w:rsidRPr="009F1322">
        <w:rPr>
          <w:rFonts w:hint="eastAsia"/>
        </w:rPr>
        <w:t>(</w:t>
      </w:r>
      <w:r w:rsidR="00A52886" w:rsidRPr="009F1322">
        <w:t>2</w:t>
      </w:r>
      <w:r w:rsidRPr="009F1322">
        <w:rPr>
          <w:rFonts w:hint="eastAsia"/>
        </w:rPr>
        <w:t>)</w:t>
      </w:r>
      <w:r w:rsidR="00A52886" w:rsidRPr="009F1322">
        <w:rPr>
          <w:rFonts w:hint="eastAsia"/>
        </w:rPr>
        <w:t>與國立教育廣播電臺合製勞動教育廣播節目『青春小勞板』，並於每週六晚上8:00~8:30播出，以故事型態邀請各界職場達人分享實際案例外，也透過分享各項工作心法，無論表達力、企劃力、人際力，各種職場戰技，讓青年聽眾朋友快速瞭解職場生態、培養職場戰鬥能力，做自己人生的老闆。</w:t>
      </w:r>
    </w:p>
    <w:p w:rsidR="003510F9" w:rsidRPr="009F1322" w:rsidRDefault="008F1D70" w:rsidP="003510F9">
      <w:pPr>
        <w:pStyle w:val="affffffffb"/>
        <w:ind w:leftChars="440" w:left="1476" w:rightChars="0" w:right="0" w:hangingChars="150" w:hanging="420"/>
        <w:jc w:val="both"/>
        <w:rPr>
          <w:rFonts w:hint="eastAsia"/>
        </w:rPr>
      </w:pPr>
      <w:r w:rsidRPr="009F1322">
        <w:rPr>
          <w:rFonts w:hint="eastAsia"/>
        </w:rPr>
        <w:t>(</w:t>
      </w:r>
      <w:r w:rsidR="00A52886" w:rsidRPr="009F1322">
        <w:t>3</w:t>
      </w:r>
      <w:r w:rsidRPr="009F1322">
        <w:rPr>
          <w:rFonts w:hint="eastAsia"/>
        </w:rPr>
        <w:t>)</w:t>
      </w:r>
      <w:r w:rsidR="00A52886" w:rsidRPr="009F1322">
        <w:rPr>
          <w:rFonts w:hint="eastAsia"/>
        </w:rPr>
        <w:t>108年度上半年出刊新改版勞工雙月刊-「工代誌」1期</w:t>
      </w:r>
      <w:r w:rsidRPr="009F1322">
        <w:rPr>
          <w:rFonts w:hint="eastAsia"/>
        </w:rPr>
        <w:t>(</w:t>
      </w:r>
      <w:r w:rsidR="00A52886" w:rsidRPr="009F1322">
        <w:rPr>
          <w:rFonts w:hint="eastAsia"/>
        </w:rPr>
        <w:t>快來許願號</w:t>
      </w:r>
      <w:r w:rsidRPr="009F1322">
        <w:rPr>
          <w:rFonts w:hint="eastAsia"/>
        </w:rPr>
        <w:t>)</w:t>
      </w:r>
      <w:r w:rsidR="00A52886" w:rsidRPr="009F1322">
        <w:rPr>
          <w:rFonts w:hint="eastAsia"/>
        </w:rPr>
        <w:t>，以活潑吸睛的海報主視覺及輕鬆易懂的專題採訪，提供勞政法令宣導、業務資訊及就業案例分享等內容，每期印製1萬8,000份，利用活潑、生動的報導內容向民眾推廣勞動法規與勞政作為，促進民眾瞭解自身勞動權益。下半年預計出刊4期、特別號1期及108年度合輯1冊，針對勞動法令修訂、職業安全、就業服務及職訓、勞工博物館展覽及勞政相關業務推動成果</w:t>
      </w:r>
      <w:r w:rsidR="00A52886" w:rsidRPr="009F1322">
        <w:t>…</w:t>
      </w:r>
      <w:r w:rsidR="00A52886" w:rsidRPr="009F1322">
        <w:rPr>
          <w:rFonts w:hint="eastAsia"/>
        </w:rPr>
        <w:t>等作專題式的報導，讓民眾更深入瞭解法令修正重點及勞動議題等內涵。</w:t>
      </w:r>
    </w:p>
    <w:p w:rsidR="00A52886" w:rsidRPr="009F1322" w:rsidRDefault="008F1D70" w:rsidP="003510F9">
      <w:pPr>
        <w:pStyle w:val="affffffffb"/>
        <w:ind w:leftChars="440" w:left="1476" w:rightChars="0" w:right="0" w:hangingChars="150" w:hanging="420"/>
        <w:jc w:val="both"/>
      </w:pPr>
      <w:r w:rsidRPr="009F1322">
        <w:rPr>
          <w:rFonts w:hint="eastAsia"/>
        </w:rPr>
        <w:lastRenderedPageBreak/>
        <w:t>(</w:t>
      </w:r>
      <w:r w:rsidR="00A52886" w:rsidRPr="009F1322">
        <w:t>4</w:t>
      </w:r>
      <w:r w:rsidRPr="009F1322">
        <w:rPr>
          <w:rFonts w:hint="eastAsia"/>
        </w:rPr>
        <w:t>)</w:t>
      </w:r>
      <w:r w:rsidR="00A52886" w:rsidRPr="009F1322">
        <w:rPr>
          <w:rFonts w:hint="eastAsia"/>
        </w:rPr>
        <w:t>辦理勞工大學，設有勞動事務部與勞工學苑部兩類課程，勞工學苑部以時尚技能、生活技藝、休閒育樂及工作技藝等，10</w:t>
      </w:r>
      <w:r w:rsidR="00A52886" w:rsidRPr="009F1322">
        <w:t>8</w:t>
      </w:r>
      <w:r w:rsidR="00A52886" w:rsidRPr="009F1322">
        <w:rPr>
          <w:rFonts w:hint="eastAsia"/>
        </w:rPr>
        <w:t>年1月至6月</w:t>
      </w:r>
      <w:r w:rsidRPr="009F1322">
        <w:rPr>
          <w:rFonts w:hint="eastAsia"/>
        </w:rPr>
        <w:t>(</w:t>
      </w:r>
      <w:r w:rsidR="00A52886" w:rsidRPr="009F1322">
        <w:rPr>
          <w:rFonts w:hint="eastAsia"/>
        </w:rPr>
        <w:t>第33、34期</w:t>
      </w:r>
      <w:r w:rsidRPr="009F1322">
        <w:rPr>
          <w:rFonts w:hint="eastAsia"/>
        </w:rPr>
        <w:t>)</w:t>
      </w:r>
      <w:r w:rsidR="00A52886" w:rsidRPr="009F1322">
        <w:rPr>
          <w:rFonts w:hint="eastAsia"/>
        </w:rPr>
        <w:t>開辦200班，計有勞工朋友及眷屬3,414人次參加；勞動事務部開設「勞動法令初級班」、「就業服務人員專業職能班」等2班，共計勞工朋友74人次參加。</w:t>
      </w:r>
    </w:p>
    <w:p w:rsidR="00A52886" w:rsidRPr="009F1322" w:rsidRDefault="00A52886" w:rsidP="003510F9">
      <w:pPr>
        <w:pStyle w:val="affffffff7"/>
        <w:spacing w:beforeLines="50" w:before="180" w:after="0" w:line="440" w:lineRule="exact"/>
        <w:jc w:val="both"/>
        <w:rPr>
          <w:rFonts w:ascii="標楷體" w:eastAsia="標楷體" w:hAnsi="標楷體"/>
        </w:rPr>
      </w:pPr>
      <w:r w:rsidRPr="009F1322">
        <w:rPr>
          <w:rFonts w:ascii="標楷體" w:eastAsia="標楷體" w:hAnsi="標楷體" w:hint="eastAsia"/>
        </w:rPr>
        <w:t>二、勞動條件</w:t>
      </w:r>
    </w:p>
    <w:p w:rsidR="00A52886" w:rsidRPr="009F1322" w:rsidRDefault="008F1D70" w:rsidP="003510F9">
      <w:pPr>
        <w:pStyle w:val="affffffff9"/>
        <w:spacing w:line="440" w:lineRule="exact"/>
        <w:ind w:leftChars="100" w:left="801" w:hangingChars="200" w:hanging="561"/>
        <w:jc w:val="both"/>
      </w:pPr>
      <w:r w:rsidRPr="009F1322">
        <w:rPr>
          <w:rFonts w:hint="eastAsia"/>
        </w:rPr>
        <w:t>(</w:t>
      </w:r>
      <w:r w:rsidR="00A52886" w:rsidRPr="009F1322">
        <w:rPr>
          <w:rFonts w:hint="eastAsia"/>
        </w:rPr>
        <w:t>一</w:t>
      </w:r>
      <w:r w:rsidRPr="009F1322">
        <w:rPr>
          <w:rFonts w:hint="eastAsia"/>
        </w:rPr>
        <w:t>)</w:t>
      </w:r>
      <w:r w:rsidR="00A52886" w:rsidRPr="009F1322">
        <w:rPr>
          <w:rFonts w:hint="eastAsia"/>
        </w:rPr>
        <w:t>依勞動基準法辦理勞動檢查</w:t>
      </w:r>
    </w:p>
    <w:p w:rsidR="00A52886" w:rsidRPr="009F1322" w:rsidRDefault="00A52886" w:rsidP="003510F9">
      <w:pPr>
        <w:pStyle w:val="affffffff3"/>
        <w:ind w:leftChars="340" w:left="816"/>
        <w:jc w:val="both"/>
      </w:pPr>
      <w:r w:rsidRPr="009F1322">
        <w:rPr>
          <w:rFonts w:hint="eastAsia"/>
        </w:rPr>
        <w:t>為督促雇主提供合理且符合勞動法令之工作環境，提升本市就業環境之勞動條件，本府勞工局除配合中央政策落實法遵訪視計畫外，並調配勞動條件檢查資源與其他行政資源，以配合勞動部、公路監理單位、社會局、衛生局及教育局實施勞動條件檢查，108年1月至6月共計查核1,7</w:t>
      </w:r>
      <w:r w:rsidR="00732941" w:rsidRPr="009F1322">
        <w:rPr>
          <w:rFonts w:hint="eastAsia"/>
        </w:rPr>
        <w:t>78</w:t>
      </w:r>
      <w:r w:rsidRPr="009F1322">
        <w:rPr>
          <w:rFonts w:hint="eastAsia"/>
        </w:rPr>
        <w:t>家事業單位，各項勞動檢查辦理情形如下：</w:t>
      </w:r>
    </w:p>
    <w:tbl>
      <w:tblPr>
        <w:tblW w:w="87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68"/>
        <w:gridCol w:w="1697"/>
        <w:gridCol w:w="4331"/>
        <w:gridCol w:w="1193"/>
      </w:tblGrid>
      <w:tr w:rsidR="00A52886" w:rsidRPr="009F1322">
        <w:trPr>
          <w:trHeight w:val="568"/>
          <w:jc w:val="center"/>
        </w:trPr>
        <w:tc>
          <w:tcPr>
            <w:tcW w:w="1568" w:type="dxa"/>
            <w:tcBorders>
              <w:top w:val="single" w:sz="12" w:space="0" w:color="auto"/>
              <w:bottom w:val="single" w:sz="6" w:space="0" w:color="auto"/>
              <w:tl2br w:val="single" w:sz="6" w:space="0" w:color="auto"/>
            </w:tcBorders>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 xml:space="preserve">     類別</w:t>
            </w:r>
          </w:p>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數量</w:t>
            </w:r>
          </w:p>
        </w:tc>
        <w:tc>
          <w:tcPr>
            <w:tcW w:w="7221" w:type="dxa"/>
            <w:gridSpan w:val="3"/>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108年勞動檢查計畫案件執行統計</w:t>
            </w:r>
            <w:r w:rsidR="008F1D70" w:rsidRPr="009F1322">
              <w:rPr>
                <w:rFonts w:ascii="標楷體" w:eastAsia="標楷體" w:hAnsi="標楷體"/>
                <w:sz w:val="28"/>
                <w:szCs w:val="28"/>
              </w:rPr>
              <w:t>(</w:t>
            </w:r>
            <w:r w:rsidRPr="009F1322">
              <w:rPr>
                <w:rFonts w:ascii="標楷體" w:eastAsia="標楷體" w:hAnsi="標楷體" w:hint="eastAsia"/>
                <w:sz w:val="28"/>
                <w:szCs w:val="28"/>
              </w:rPr>
              <w:t>1月至6月</w:t>
            </w:r>
            <w:r w:rsidR="008F1D70" w:rsidRPr="009F1322">
              <w:rPr>
                <w:rFonts w:ascii="標楷體" w:eastAsia="標楷體" w:hAnsi="標楷體"/>
                <w:sz w:val="28"/>
                <w:szCs w:val="28"/>
              </w:rPr>
              <w:t>)</w:t>
            </w:r>
          </w:p>
        </w:tc>
      </w:tr>
      <w:tr w:rsidR="00A52886" w:rsidRPr="009F1322">
        <w:trPr>
          <w:trHeight w:val="687"/>
          <w:jc w:val="center"/>
        </w:trPr>
        <w:tc>
          <w:tcPr>
            <w:tcW w:w="1568" w:type="dxa"/>
            <w:tcBorders>
              <w:top w:val="single" w:sz="6" w:space="0" w:color="auto"/>
            </w:tcBorders>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申訴檢查</w:t>
            </w:r>
          </w:p>
        </w:tc>
        <w:tc>
          <w:tcPr>
            <w:tcW w:w="6028" w:type="dxa"/>
            <w:gridSpan w:val="2"/>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sz w:val="28"/>
                <w:szCs w:val="28"/>
              </w:rPr>
              <w:t>1999</w:t>
            </w:r>
            <w:r w:rsidRPr="009F1322">
              <w:rPr>
                <w:rFonts w:ascii="標楷體" w:eastAsia="標楷體" w:hAnsi="標楷體" w:hint="eastAsia"/>
                <w:sz w:val="28"/>
                <w:szCs w:val="28"/>
              </w:rPr>
              <w:t>、局長信箱、市長信箱、職業安全衛生署受理</w:t>
            </w:r>
            <w:r w:rsidRPr="009F1322">
              <w:rPr>
                <w:rFonts w:ascii="標楷體" w:eastAsia="標楷體" w:hAnsi="標楷體"/>
                <w:sz w:val="28"/>
                <w:szCs w:val="28"/>
              </w:rPr>
              <w:t>1955</w:t>
            </w:r>
            <w:r w:rsidRPr="009F1322">
              <w:rPr>
                <w:rFonts w:ascii="標楷體" w:eastAsia="標楷體" w:hAnsi="標楷體" w:hint="eastAsia"/>
                <w:sz w:val="28"/>
                <w:szCs w:val="28"/>
              </w:rPr>
              <w:t>專線轉介雇主違反勞動法令、勞動檢查處處長信箱移案、電話進線申訴案件、臨櫃服務等</w:t>
            </w:r>
          </w:p>
        </w:tc>
        <w:tc>
          <w:tcPr>
            <w:tcW w:w="1193"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5</w:t>
            </w:r>
            <w:r w:rsidR="00732941" w:rsidRPr="009F1322">
              <w:rPr>
                <w:rFonts w:ascii="標楷體" w:eastAsia="標楷體" w:hAnsi="標楷體" w:hint="eastAsia"/>
                <w:sz w:val="28"/>
                <w:szCs w:val="28"/>
              </w:rPr>
              <w:t>6</w:t>
            </w:r>
            <w:r w:rsidRPr="009F1322">
              <w:rPr>
                <w:rFonts w:ascii="標楷體" w:eastAsia="標楷體" w:hAnsi="標楷體" w:hint="eastAsia"/>
                <w:sz w:val="28"/>
                <w:szCs w:val="28"/>
              </w:rPr>
              <w:t>5件</w:t>
            </w:r>
          </w:p>
        </w:tc>
      </w:tr>
      <w:tr w:rsidR="00A52886" w:rsidRPr="009F1322">
        <w:trPr>
          <w:trHeight w:val="513"/>
          <w:jc w:val="center"/>
        </w:trPr>
        <w:tc>
          <w:tcPr>
            <w:tcW w:w="1568" w:type="dxa"/>
            <w:vMerge w:val="restart"/>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自主</w:t>
            </w:r>
          </w:p>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專案檢查</w:t>
            </w:r>
          </w:p>
        </w:tc>
        <w:tc>
          <w:tcPr>
            <w:tcW w:w="1697" w:type="dxa"/>
            <w:tcBorders>
              <w:bottom w:val="single" w:sz="4" w:space="0" w:color="auto"/>
            </w:tcBorders>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母性保護專案</w:t>
            </w:r>
          </w:p>
        </w:tc>
        <w:tc>
          <w:tcPr>
            <w:tcW w:w="4331" w:type="dxa"/>
            <w:tcBorders>
              <w:bottom w:val="single" w:sz="4" w:space="0" w:color="auto"/>
            </w:tcBorders>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性別工作平等法查核</w:t>
            </w:r>
          </w:p>
        </w:tc>
        <w:tc>
          <w:tcPr>
            <w:tcW w:w="1193" w:type="dxa"/>
            <w:vMerge w:val="restart"/>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8</w:t>
            </w:r>
            <w:r w:rsidR="00732941" w:rsidRPr="009F1322">
              <w:rPr>
                <w:rFonts w:ascii="標楷體" w:eastAsia="標楷體" w:hAnsi="標楷體" w:hint="eastAsia"/>
                <w:sz w:val="28"/>
                <w:szCs w:val="28"/>
              </w:rPr>
              <w:t>38</w:t>
            </w:r>
            <w:r w:rsidRPr="009F1322">
              <w:rPr>
                <w:rFonts w:ascii="標楷體" w:eastAsia="標楷體" w:hAnsi="標楷體" w:hint="eastAsia"/>
                <w:sz w:val="28"/>
                <w:szCs w:val="28"/>
              </w:rPr>
              <w:t>件</w:t>
            </w:r>
          </w:p>
        </w:tc>
      </w:tr>
      <w:tr w:rsidR="00A52886" w:rsidRPr="009F1322">
        <w:trPr>
          <w:trHeight w:val="464"/>
          <w:jc w:val="center"/>
        </w:trPr>
        <w:tc>
          <w:tcPr>
            <w:tcW w:w="1568" w:type="dxa"/>
            <w:vMerge/>
            <w:vAlign w:val="center"/>
          </w:tcPr>
          <w:p w:rsidR="00A52886" w:rsidRPr="009F1322" w:rsidRDefault="00A52886" w:rsidP="003510F9">
            <w:pPr>
              <w:spacing w:line="360" w:lineRule="exact"/>
              <w:jc w:val="center"/>
              <w:rPr>
                <w:rFonts w:ascii="標楷體" w:eastAsia="標楷體" w:hAnsi="標楷體"/>
                <w:sz w:val="28"/>
                <w:szCs w:val="28"/>
              </w:rPr>
            </w:pPr>
          </w:p>
        </w:tc>
        <w:tc>
          <w:tcPr>
            <w:tcW w:w="1697" w:type="dxa"/>
            <w:tcBorders>
              <w:top w:val="single" w:sz="4" w:space="0" w:color="auto"/>
            </w:tcBorders>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社會工作業複查專案</w:t>
            </w:r>
          </w:p>
        </w:tc>
        <w:tc>
          <w:tcPr>
            <w:tcW w:w="4331" w:type="dxa"/>
            <w:tcBorders>
              <w:top w:val="single" w:sz="4" w:space="0" w:color="auto"/>
            </w:tcBorders>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針對107年度社會工作服務業違法事業單位複查</w:t>
            </w:r>
          </w:p>
        </w:tc>
        <w:tc>
          <w:tcPr>
            <w:tcW w:w="1193" w:type="dxa"/>
            <w:vMerge/>
            <w:vAlign w:val="center"/>
          </w:tcPr>
          <w:p w:rsidR="00A52886" w:rsidRPr="009F1322" w:rsidRDefault="00A52886" w:rsidP="003510F9">
            <w:pPr>
              <w:spacing w:line="360" w:lineRule="exact"/>
              <w:jc w:val="center"/>
              <w:rPr>
                <w:rFonts w:ascii="標楷體" w:eastAsia="標楷體" w:hAnsi="標楷體"/>
                <w:sz w:val="28"/>
                <w:szCs w:val="28"/>
              </w:rPr>
            </w:pPr>
          </w:p>
        </w:tc>
      </w:tr>
      <w:tr w:rsidR="00A52886" w:rsidRPr="009F1322">
        <w:trPr>
          <w:trHeight w:val="687"/>
          <w:jc w:val="center"/>
        </w:trPr>
        <w:tc>
          <w:tcPr>
            <w:tcW w:w="1568" w:type="dxa"/>
            <w:vMerge/>
            <w:vAlign w:val="center"/>
          </w:tcPr>
          <w:p w:rsidR="00A52886" w:rsidRPr="009F1322" w:rsidRDefault="00A52886" w:rsidP="003510F9">
            <w:pPr>
              <w:spacing w:line="360" w:lineRule="exact"/>
              <w:jc w:val="center"/>
              <w:rPr>
                <w:rFonts w:ascii="標楷體" w:eastAsia="標楷體" w:hAnsi="標楷體"/>
                <w:sz w:val="28"/>
                <w:szCs w:val="28"/>
              </w:rPr>
            </w:pPr>
          </w:p>
        </w:tc>
        <w:tc>
          <w:tcPr>
            <w:tcW w:w="1697" w:type="dxa"/>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各機關聯合</w:t>
            </w:r>
          </w:p>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稽查類型</w:t>
            </w:r>
          </w:p>
        </w:tc>
        <w:tc>
          <w:tcPr>
            <w:tcW w:w="4331" w:type="dxa"/>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社會局各類社福機構公共安全專案、監理所客運業工時查核</w:t>
            </w:r>
          </w:p>
        </w:tc>
        <w:tc>
          <w:tcPr>
            <w:tcW w:w="1193" w:type="dxa"/>
            <w:vMerge/>
            <w:vAlign w:val="center"/>
          </w:tcPr>
          <w:p w:rsidR="00A52886" w:rsidRPr="009F1322" w:rsidRDefault="00A52886" w:rsidP="003510F9">
            <w:pPr>
              <w:spacing w:line="360" w:lineRule="exact"/>
              <w:jc w:val="center"/>
              <w:rPr>
                <w:rFonts w:ascii="標楷體" w:eastAsia="標楷體" w:hAnsi="標楷體"/>
                <w:sz w:val="28"/>
                <w:szCs w:val="28"/>
              </w:rPr>
            </w:pPr>
          </w:p>
        </w:tc>
      </w:tr>
      <w:tr w:rsidR="00A52886" w:rsidRPr="009F1322">
        <w:trPr>
          <w:trHeight w:val="687"/>
          <w:jc w:val="center"/>
        </w:trPr>
        <w:tc>
          <w:tcPr>
            <w:tcW w:w="1568"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勞動部</w:t>
            </w:r>
          </w:p>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專案檢查</w:t>
            </w:r>
          </w:p>
        </w:tc>
        <w:tc>
          <w:tcPr>
            <w:tcW w:w="6028" w:type="dxa"/>
            <w:gridSpan w:val="2"/>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配合</w:t>
            </w:r>
            <w:r w:rsidRPr="009F1322">
              <w:rPr>
                <w:rFonts w:ascii="標楷體" w:eastAsia="標楷體" w:hAnsi="標楷體"/>
                <w:sz w:val="28"/>
                <w:szCs w:val="28"/>
              </w:rPr>
              <w:t>10</w:t>
            </w:r>
            <w:r w:rsidRPr="009F1322">
              <w:rPr>
                <w:rFonts w:ascii="標楷體" w:eastAsia="標楷體" w:hAnsi="標楷體" w:hint="eastAsia"/>
                <w:sz w:val="28"/>
                <w:szCs w:val="28"/>
              </w:rPr>
              <w:t>8年勞動部執行公共汽車客運、社會工作服務、航空運輸、國道客運及鐵道運輸等專案檢查</w:t>
            </w:r>
          </w:p>
        </w:tc>
        <w:tc>
          <w:tcPr>
            <w:tcW w:w="1193" w:type="dxa"/>
            <w:vMerge/>
            <w:vAlign w:val="center"/>
          </w:tcPr>
          <w:p w:rsidR="00A52886" w:rsidRPr="009F1322" w:rsidRDefault="00A52886" w:rsidP="003510F9">
            <w:pPr>
              <w:spacing w:line="360" w:lineRule="exact"/>
              <w:jc w:val="center"/>
              <w:rPr>
                <w:rFonts w:ascii="標楷體" w:eastAsia="標楷體" w:hAnsi="標楷體"/>
                <w:sz w:val="28"/>
                <w:szCs w:val="28"/>
              </w:rPr>
            </w:pPr>
          </w:p>
        </w:tc>
      </w:tr>
      <w:tr w:rsidR="00A52886" w:rsidRPr="009F1322">
        <w:trPr>
          <w:trHeight w:val="687"/>
          <w:jc w:val="center"/>
        </w:trPr>
        <w:tc>
          <w:tcPr>
            <w:tcW w:w="1568"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法遵訪視</w:t>
            </w:r>
          </w:p>
        </w:tc>
        <w:tc>
          <w:tcPr>
            <w:tcW w:w="6028" w:type="dxa"/>
            <w:gridSpan w:val="2"/>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配合勞動部108年「108年勞動條件落實法遵實施計畫」對中小企業實施法遵訪視</w:t>
            </w:r>
          </w:p>
        </w:tc>
        <w:tc>
          <w:tcPr>
            <w:tcW w:w="1193" w:type="dxa"/>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3</w:t>
            </w:r>
            <w:r w:rsidR="00732941" w:rsidRPr="009F1322">
              <w:rPr>
                <w:rFonts w:ascii="標楷體" w:eastAsia="標楷體" w:hAnsi="標楷體" w:hint="eastAsia"/>
                <w:sz w:val="28"/>
                <w:szCs w:val="28"/>
              </w:rPr>
              <w:t>75</w:t>
            </w:r>
            <w:r w:rsidRPr="009F1322">
              <w:rPr>
                <w:rFonts w:ascii="標楷體" w:eastAsia="標楷體" w:hAnsi="標楷體" w:hint="eastAsia"/>
                <w:sz w:val="28"/>
                <w:szCs w:val="28"/>
              </w:rPr>
              <w:t>件</w:t>
            </w:r>
          </w:p>
        </w:tc>
      </w:tr>
    </w:tbl>
    <w:p w:rsidR="00A52886" w:rsidRPr="009F1322" w:rsidRDefault="008F1D70" w:rsidP="003510F9">
      <w:pPr>
        <w:pStyle w:val="affffffff9"/>
        <w:spacing w:line="440" w:lineRule="exact"/>
        <w:ind w:leftChars="100" w:left="801" w:hangingChars="200" w:hanging="561"/>
        <w:jc w:val="both"/>
      </w:pPr>
      <w:r w:rsidRPr="009F1322">
        <w:rPr>
          <w:rFonts w:hint="eastAsia"/>
        </w:rPr>
        <w:t>(</w:t>
      </w:r>
      <w:r w:rsidR="00A52886" w:rsidRPr="009F1322">
        <w:rPr>
          <w:rFonts w:hint="eastAsia"/>
        </w:rPr>
        <w:t>二</w:t>
      </w:r>
      <w:r w:rsidRPr="009F1322">
        <w:rPr>
          <w:rFonts w:hint="eastAsia"/>
        </w:rPr>
        <w:t>)</w:t>
      </w:r>
      <w:r w:rsidR="00A52886" w:rsidRPr="009F1322">
        <w:rPr>
          <w:rFonts w:hint="eastAsia"/>
        </w:rPr>
        <w:t>違反勞動基準法案件裁罰</w:t>
      </w:r>
    </w:p>
    <w:p w:rsidR="001A3DB4" w:rsidRPr="009F1322" w:rsidRDefault="003510F9" w:rsidP="003510F9">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108年1月至6月勞動基準法裁處罰鍰案件計427家次，罰鍰金額2,402萬元。</w:t>
      </w:r>
    </w:p>
    <w:p w:rsidR="003510F9" w:rsidRPr="009F1322" w:rsidRDefault="003510F9" w:rsidP="003510F9">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違法類型分析：</w:t>
      </w:r>
    </w:p>
    <w:p w:rsidR="003510F9" w:rsidRPr="009F1322" w:rsidRDefault="008F1D70" w:rsidP="003510F9">
      <w:pPr>
        <w:pStyle w:val="affffffffb"/>
        <w:ind w:leftChars="440" w:left="1476" w:rightChars="0" w:right="0" w:hangingChars="150" w:hanging="420"/>
        <w:jc w:val="both"/>
        <w:rPr>
          <w:rFonts w:hint="eastAsia"/>
        </w:rPr>
      </w:pPr>
      <w:r w:rsidRPr="009F1322">
        <w:rPr>
          <w:rFonts w:hint="eastAsia"/>
        </w:rPr>
        <w:t>(</w:t>
      </w:r>
      <w:r w:rsidR="00A52886" w:rsidRPr="009F1322">
        <w:t>1</w:t>
      </w:r>
      <w:r w:rsidRPr="009F1322">
        <w:rPr>
          <w:rFonts w:hint="eastAsia"/>
        </w:rPr>
        <w:t>)</w:t>
      </w:r>
      <w:r w:rsidR="00A52886" w:rsidRPr="009F1322">
        <w:rPr>
          <w:rFonts w:hint="eastAsia"/>
        </w:rPr>
        <w:t>依業別分：</w:t>
      </w:r>
      <w:r w:rsidR="001A3DB4" w:rsidRPr="009F1322">
        <w:rPr>
          <w:rFonts w:hint="eastAsia"/>
        </w:rPr>
        <w:br/>
      </w:r>
      <w:r w:rsidR="00A52886" w:rsidRPr="009F1322">
        <w:rPr>
          <w:rFonts w:hint="eastAsia"/>
        </w:rPr>
        <w:t>以批發零售業為最多共計170件</w:t>
      </w:r>
      <w:r w:rsidRPr="009F1322">
        <w:rPr>
          <w:rFonts w:hint="eastAsia"/>
        </w:rPr>
        <w:t>(</w:t>
      </w:r>
      <w:r w:rsidR="00A52886" w:rsidRPr="009F1322">
        <w:rPr>
          <w:rFonts w:hint="eastAsia"/>
        </w:rPr>
        <w:t>佔總處分案件數21.6％</w:t>
      </w:r>
      <w:r w:rsidRPr="009F1322">
        <w:rPr>
          <w:rFonts w:hint="eastAsia"/>
        </w:rPr>
        <w:t>)</w:t>
      </w:r>
      <w:r w:rsidR="00A52886" w:rsidRPr="009F1322">
        <w:rPr>
          <w:rFonts w:hint="eastAsia"/>
        </w:rPr>
        <w:t>、住宿及餐飲業次之95件</w:t>
      </w:r>
      <w:r w:rsidRPr="009F1322">
        <w:rPr>
          <w:rFonts w:hint="eastAsia"/>
        </w:rPr>
        <w:t>(</w:t>
      </w:r>
      <w:r w:rsidR="00A52886" w:rsidRPr="009F1322">
        <w:rPr>
          <w:rFonts w:hint="eastAsia"/>
        </w:rPr>
        <w:t>佔總處分案件數12.07％</w:t>
      </w:r>
      <w:r w:rsidRPr="009F1322">
        <w:rPr>
          <w:rFonts w:hint="eastAsia"/>
        </w:rPr>
        <w:t>)</w:t>
      </w:r>
      <w:r w:rsidR="00A52886" w:rsidRPr="009F1322">
        <w:rPr>
          <w:rFonts w:hint="eastAsia"/>
        </w:rPr>
        <w:t>、製造業再次之共計87件</w:t>
      </w:r>
      <w:r w:rsidRPr="009F1322">
        <w:rPr>
          <w:rFonts w:hint="eastAsia"/>
        </w:rPr>
        <w:t>(</w:t>
      </w:r>
      <w:r w:rsidR="00A52886" w:rsidRPr="009F1322">
        <w:rPr>
          <w:rFonts w:hint="eastAsia"/>
        </w:rPr>
        <w:t>佔總處分案件數11.05%</w:t>
      </w:r>
      <w:r w:rsidRPr="009F1322">
        <w:rPr>
          <w:rFonts w:hint="eastAsia"/>
        </w:rPr>
        <w:t>)</w:t>
      </w:r>
      <w:r w:rsidR="00A52886" w:rsidRPr="009F1322">
        <w:rPr>
          <w:rFonts w:hint="eastAsia"/>
        </w:rPr>
        <w:t>。</w:t>
      </w:r>
    </w:p>
    <w:p w:rsidR="00A52886" w:rsidRPr="009F1322" w:rsidRDefault="008F1D70" w:rsidP="003510F9">
      <w:pPr>
        <w:pStyle w:val="affffffffb"/>
        <w:ind w:leftChars="440" w:left="1476" w:rightChars="0" w:right="0" w:hangingChars="150" w:hanging="420"/>
        <w:jc w:val="both"/>
      </w:pPr>
      <w:r w:rsidRPr="009F1322">
        <w:rPr>
          <w:rFonts w:hint="eastAsia"/>
        </w:rPr>
        <w:t>(</w:t>
      </w:r>
      <w:r w:rsidR="00A52886" w:rsidRPr="009F1322">
        <w:t>2</w:t>
      </w:r>
      <w:r w:rsidRPr="009F1322">
        <w:rPr>
          <w:rFonts w:hint="eastAsia"/>
        </w:rPr>
        <w:t>)</w:t>
      </w:r>
      <w:r w:rsidR="00A52886" w:rsidRPr="009F1322">
        <w:rPr>
          <w:rFonts w:hint="eastAsia"/>
        </w:rPr>
        <w:t>依違法項目分：</w:t>
      </w:r>
      <w:r w:rsidR="001A3DB4" w:rsidRPr="009F1322">
        <w:rPr>
          <w:rFonts w:hint="eastAsia"/>
        </w:rPr>
        <w:br/>
      </w:r>
      <w:r w:rsidR="00A52886" w:rsidRPr="009F1322">
        <w:rPr>
          <w:rFonts w:hint="eastAsia"/>
        </w:rPr>
        <w:t>以工資裁處270件次為最高，工時裁處193件次之、休假裁處188件再次之。</w:t>
      </w:r>
    </w:p>
    <w:p w:rsidR="00A52886" w:rsidRPr="009F1322" w:rsidRDefault="008F1D70" w:rsidP="003510F9">
      <w:pPr>
        <w:pStyle w:val="affffffff9"/>
        <w:spacing w:line="440" w:lineRule="exact"/>
        <w:ind w:leftChars="100" w:left="801" w:hangingChars="200" w:hanging="561"/>
        <w:jc w:val="both"/>
      </w:pPr>
      <w:r w:rsidRPr="009F1322">
        <w:rPr>
          <w:rFonts w:hint="eastAsia"/>
        </w:rPr>
        <w:lastRenderedPageBreak/>
        <w:t>(</w:t>
      </w:r>
      <w:r w:rsidR="00A52886" w:rsidRPr="009F1322">
        <w:rPr>
          <w:rFonts w:hint="eastAsia"/>
        </w:rPr>
        <w:t>三</w:t>
      </w:r>
      <w:r w:rsidRPr="009F1322">
        <w:rPr>
          <w:rFonts w:hint="eastAsia"/>
        </w:rPr>
        <w:t>)</w:t>
      </w:r>
      <w:r w:rsidR="00A52886" w:rsidRPr="009F1322">
        <w:rPr>
          <w:rFonts w:hint="eastAsia"/>
        </w:rPr>
        <w:t>核備與輔導</w:t>
      </w:r>
    </w:p>
    <w:p w:rsidR="00A52886" w:rsidRPr="009F1322" w:rsidRDefault="00A52886" w:rsidP="003510F9">
      <w:pPr>
        <w:pStyle w:val="affffffff3"/>
        <w:ind w:leftChars="340" w:left="816"/>
        <w:jc w:val="both"/>
      </w:pPr>
      <w:r w:rsidRPr="009F1322">
        <w:rPr>
          <w:rFonts w:hint="eastAsia"/>
        </w:rPr>
        <w:t>為強化勞動條件，督促事業單位確實依照勞動基準法規定辦理，108年1月至6月計辦理下列事項：</w:t>
      </w:r>
    </w:p>
    <w:p w:rsidR="001A3DB4" w:rsidRPr="009F1322" w:rsidRDefault="003510F9" w:rsidP="003510F9">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輔導本市事業單位672家完成新訂或修正工作規則，以明確規範勞資雙方權利義務。</w:t>
      </w:r>
    </w:p>
    <w:p w:rsidR="001A3DB4" w:rsidRPr="009F1322" w:rsidRDefault="003510F9" w:rsidP="003510F9">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受理事業單位、工會及勞工朋友以局長信箱、市長信箱或其他管道詢問有關法令疑義計1,054件。</w:t>
      </w:r>
    </w:p>
    <w:p w:rsidR="001A3DB4" w:rsidRPr="009F1322" w:rsidRDefault="003510F9" w:rsidP="003510F9">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w:t>
      </w:r>
      <w:r w:rsidR="00A52886" w:rsidRPr="009F1322">
        <w:rPr>
          <w:rFonts w:ascii="標楷體" w:eastAsia="標楷體" w:hAnsi="標楷體" w:hint="eastAsia"/>
          <w:sz w:val="28"/>
          <w:szCs w:val="28"/>
        </w:rPr>
        <w:t>核備適用勞動基準法第</w:t>
      </w:r>
      <w:r w:rsidR="00A52886" w:rsidRPr="009F1322">
        <w:rPr>
          <w:rFonts w:ascii="標楷體" w:eastAsia="標楷體" w:hAnsi="標楷體"/>
          <w:sz w:val="28"/>
          <w:szCs w:val="28"/>
        </w:rPr>
        <w:t>84</w:t>
      </w:r>
      <w:r w:rsidR="00A52886" w:rsidRPr="009F1322">
        <w:rPr>
          <w:rFonts w:ascii="標楷體" w:eastAsia="標楷體" w:hAnsi="標楷體" w:hint="eastAsia"/>
          <w:sz w:val="28"/>
          <w:szCs w:val="28"/>
        </w:rPr>
        <w:t>條之</w:t>
      </w:r>
      <w:r w:rsidR="00A52886" w:rsidRPr="009F1322">
        <w:rPr>
          <w:rFonts w:ascii="標楷體" w:eastAsia="標楷體" w:hAnsi="標楷體"/>
          <w:sz w:val="28"/>
          <w:szCs w:val="28"/>
        </w:rPr>
        <w:t>1</w:t>
      </w:r>
      <w:r w:rsidR="00A52886" w:rsidRPr="009F1322">
        <w:rPr>
          <w:rFonts w:ascii="標楷體" w:eastAsia="標楷體" w:hAnsi="標楷體" w:hint="eastAsia"/>
          <w:sz w:val="28"/>
          <w:szCs w:val="28"/>
        </w:rPr>
        <w:t>工作者</w:t>
      </w:r>
      <w:r w:rsidR="008F1D70" w:rsidRPr="009F1322">
        <w:rPr>
          <w:rFonts w:ascii="標楷體" w:eastAsia="標楷體" w:hAnsi="標楷體"/>
          <w:sz w:val="28"/>
          <w:szCs w:val="28"/>
        </w:rPr>
        <w:t>(</w:t>
      </w:r>
      <w:r w:rsidR="00A52886" w:rsidRPr="009F1322">
        <w:rPr>
          <w:rFonts w:ascii="標楷體" w:eastAsia="標楷體" w:hAnsi="標楷體" w:hint="eastAsia"/>
          <w:sz w:val="28"/>
          <w:szCs w:val="28"/>
        </w:rPr>
        <w:t>含保全、養護機構、會計助理人員等</w:t>
      </w:r>
      <w:r w:rsidR="008F1D70" w:rsidRPr="009F1322">
        <w:rPr>
          <w:rFonts w:ascii="標楷體" w:eastAsia="標楷體" w:hAnsi="標楷體"/>
          <w:sz w:val="28"/>
          <w:szCs w:val="28"/>
        </w:rPr>
        <w:t>)</w:t>
      </w:r>
      <w:r w:rsidR="00A52886" w:rsidRPr="009F1322">
        <w:rPr>
          <w:rFonts w:ascii="標楷體" w:eastAsia="標楷體" w:hAnsi="標楷體" w:hint="eastAsia"/>
          <w:sz w:val="28"/>
          <w:szCs w:val="28"/>
        </w:rPr>
        <w:t>計750家次、5,410人次。</w:t>
      </w:r>
    </w:p>
    <w:p w:rsidR="001A3DB4" w:rsidRPr="009F1322" w:rsidRDefault="003510F9" w:rsidP="003510F9">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4.</w:t>
      </w:r>
      <w:r w:rsidR="00A52886" w:rsidRPr="009F1322">
        <w:rPr>
          <w:rFonts w:ascii="標楷體" w:eastAsia="標楷體" w:hAnsi="標楷體" w:hint="eastAsia"/>
          <w:sz w:val="28"/>
          <w:szCs w:val="28"/>
        </w:rPr>
        <w:t>為保障建教生權益，核定技術生書面訓練契約部分，核備11家事業單位。</w:t>
      </w:r>
    </w:p>
    <w:p w:rsidR="001A3DB4" w:rsidRPr="009F1322" w:rsidRDefault="003510F9" w:rsidP="003510F9">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5.</w:t>
      </w:r>
      <w:r w:rsidR="00A52886" w:rsidRPr="009F1322">
        <w:rPr>
          <w:rFonts w:ascii="標楷體" w:eastAsia="標楷體" w:hAnsi="標楷體" w:hint="eastAsia"/>
          <w:sz w:val="28"/>
          <w:szCs w:val="28"/>
        </w:rPr>
        <w:t>勞動基準法第32條延長工時備查計14家次及勞動基準法第40條停止假期核備計10家次。</w:t>
      </w:r>
    </w:p>
    <w:p w:rsidR="00A52886" w:rsidRPr="009F1322" w:rsidRDefault="003510F9" w:rsidP="003510F9">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6.</w:t>
      </w:r>
      <w:r w:rsidR="00A52886" w:rsidRPr="009F1322">
        <w:rPr>
          <w:rFonts w:ascii="標楷體" w:eastAsia="標楷體" w:hAnsi="標楷體" w:hint="eastAsia"/>
          <w:sz w:val="28"/>
          <w:szCs w:val="28"/>
        </w:rPr>
        <w:t>勞動基準法第32條加班備查計24家次、第34條輪班備查計7家次及第36條例假日備查計23家次，共計5,038人次。</w:t>
      </w:r>
    </w:p>
    <w:p w:rsidR="00A52886" w:rsidRPr="009F1322" w:rsidRDefault="008F1D70" w:rsidP="003510F9">
      <w:pPr>
        <w:pStyle w:val="affffffff9"/>
        <w:spacing w:line="440" w:lineRule="exact"/>
        <w:ind w:leftChars="100" w:left="801" w:hangingChars="200" w:hanging="561"/>
        <w:jc w:val="both"/>
      </w:pPr>
      <w:r w:rsidRPr="009F1322">
        <w:rPr>
          <w:rFonts w:hint="eastAsia"/>
        </w:rPr>
        <w:t>(</w:t>
      </w:r>
      <w:r w:rsidR="00A52886" w:rsidRPr="009F1322">
        <w:rPr>
          <w:rFonts w:hint="eastAsia"/>
        </w:rPr>
        <w:t>四</w:t>
      </w:r>
      <w:r w:rsidRPr="009F1322">
        <w:rPr>
          <w:rFonts w:hint="eastAsia"/>
        </w:rPr>
        <w:t>)</w:t>
      </w:r>
      <w:r w:rsidR="00A52886" w:rsidRPr="009F1322">
        <w:rPr>
          <w:rFonts w:hint="eastAsia"/>
        </w:rPr>
        <w:t>勞動基準法政令宣導</w:t>
      </w:r>
    </w:p>
    <w:p w:rsidR="001A3DB4" w:rsidRPr="009F1322" w:rsidRDefault="003510F9" w:rsidP="003510F9">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分析歷年事業單位常見處分情形(如工資、工時、休假等)，以常見違法態樣解析為宣導主軸，針對轄區內之事業單位，透過每月舉辦多場次宣導會，發送摺頁文宣等方式，普遍實施法令宣導工作。</w:t>
      </w:r>
    </w:p>
    <w:p w:rsidR="00A52886" w:rsidRPr="009F1322" w:rsidRDefault="003510F9" w:rsidP="003510F9">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透過各種方式，如實體宣導會、臉書、手機社群、電話諮詢及臨櫃親洽等進行政令宣導，108年1月至6月共計</w:t>
      </w:r>
      <w:r w:rsidR="00A52886" w:rsidRPr="009F1322">
        <w:rPr>
          <w:rFonts w:ascii="標楷體" w:eastAsia="標楷體" w:hAnsi="標楷體"/>
          <w:sz w:val="28"/>
          <w:szCs w:val="28"/>
        </w:rPr>
        <w:t>772</w:t>
      </w:r>
      <w:r w:rsidR="00A52886" w:rsidRPr="009F1322">
        <w:rPr>
          <w:rFonts w:ascii="標楷體" w:eastAsia="標楷體" w:hAnsi="標楷體" w:hint="eastAsia"/>
          <w:sz w:val="28"/>
          <w:szCs w:val="28"/>
        </w:rPr>
        <w:t>場次，宣導人次達</w:t>
      </w:r>
      <w:r w:rsidR="00A52886" w:rsidRPr="009F1322">
        <w:rPr>
          <w:rFonts w:ascii="標楷體" w:eastAsia="標楷體" w:hAnsi="標楷體"/>
          <w:sz w:val="28"/>
          <w:szCs w:val="28"/>
        </w:rPr>
        <w:t>438</w:t>
      </w:r>
      <w:r w:rsidR="00A52886" w:rsidRPr="009F1322">
        <w:rPr>
          <w:rFonts w:ascii="標楷體" w:eastAsia="標楷體" w:hAnsi="標楷體" w:hint="eastAsia"/>
          <w:sz w:val="28"/>
          <w:szCs w:val="28"/>
        </w:rPr>
        <w:t>萬</w:t>
      </w:r>
      <w:r w:rsidR="00A52886" w:rsidRPr="009F1322">
        <w:rPr>
          <w:rFonts w:ascii="標楷體" w:eastAsia="標楷體" w:hAnsi="標楷體"/>
          <w:sz w:val="28"/>
          <w:szCs w:val="28"/>
        </w:rPr>
        <w:t>6,360</w:t>
      </w:r>
      <w:r w:rsidR="00A52886" w:rsidRPr="009F1322">
        <w:rPr>
          <w:rFonts w:ascii="標楷體" w:eastAsia="標楷體" w:hAnsi="標楷體" w:hint="eastAsia"/>
          <w:sz w:val="28"/>
          <w:szCs w:val="28"/>
        </w:rPr>
        <w:t>人次，統計如下:</w:t>
      </w:r>
    </w:p>
    <w:tbl>
      <w:tblPr>
        <w:tblpPr w:leftFromText="180" w:rightFromText="180" w:vertAnchor="text" w:horzAnchor="margin" w:tblpXSpec="center" w:tblpY="102"/>
        <w:tblW w:w="83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1445"/>
        <w:gridCol w:w="3718"/>
        <w:gridCol w:w="1371"/>
        <w:gridCol w:w="1802"/>
      </w:tblGrid>
      <w:tr w:rsidR="00A52886" w:rsidRPr="009F1322">
        <w:trPr>
          <w:trHeight w:val="519"/>
        </w:trPr>
        <w:tc>
          <w:tcPr>
            <w:tcW w:w="5163" w:type="dxa"/>
            <w:gridSpan w:val="2"/>
            <w:shd w:val="clear" w:color="auto" w:fill="FFFFFF"/>
            <w:tcMar>
              <w:top w:w="15" w:type="dxa"/>
              <w:left w:w="28" w:type="dxa"/>
              <w:bottom w:w="0" w:type="dxa"/>
              <w:right w:w="28" w:type="dxa"/>
            </w:tcMar>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宣導類型</w:t>
            </w:r>
          </w:p>
        </w:tc>
        <w:tc>
          <w:tcPr>
            <w:tcW w:w="1371" w:type="dxa"/>
            <w:shd w:val="clear" w:color="auto" w:fill="FFFFFF"/>
            <w:tcMar>
              <w:top w:w="15" w:type="dxa"/>
              <w:left w:w="28" w:type="dxa"/>
              <w:bottom w:w="0" w:type="dxa"/>
              <w:right w:w="28" w:type="dxa"/>
            </w:tcMar>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辦理</w:t>
            </w:r>
            <w:r w:rsidRPr="009F1322">
              <w:rPr>
                <w:rFonts w:ascii="標楷體" w:eastAsia="標楷體" w:hAnsi="標楷體"/>
                <w:sz w:val="28"/>
                <w:szCs w:val="28"/>
              </w:rPr>
              <w:t>場次</w:t>
            </w:r>
          </w:p>
        </w:tc>
        <w:tc>
          <w:tcPr>
            <w:tcW w:w="1802" w:type="dxa"/>
            <w:shd w:val="clear" w:color="auto" w:fill="FFFFFF"/>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人次</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人</w:t>
            </w:r>
            <w:r w:rsidR="008F1D70" w:rsidRPr="009F1322">
              <w:rPr>
                <w:rFonts w:ascii="標楷體" w:eastAsia="標楷體" w:hAnsi="標楷體" w:hint="eastAsia"/>
                <w:sz w:val="28"/>
                <w:szCs w:val="28"/>
              </w:rPr>
              <w:t>)</w:t>
            </w:r>
          </w:p>
        </w:tc>
      </w:tr>
      <w:tr w:rsidR="00A52886" w:rsidRPr="009F1322">
        <w:trPr>
          <w:trHeight w:val="401"/>
        </w:trPr>
        <w:tc>
          <w:tcPr>
            <w:tcW w:w="1445" w:type="dxa"/>
            <w:vMerge w:val="restart"/>
            <w:shd w:val="clear" w:color="auto" w:fill="auto"/>
            <w:tcMar>
              <w:top w:w="15" w:type="dxa"/>
              <w:left w:w="28" w:type="dxa"/>
              <w:bottom w:w="0" w:type="dxa"/>
              <w:right w:w="28" w:type="dxa"/>
            </w:tcMar>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實體宣導會</w:t>
            </w:r>
          </w:p>
        </w:tc>
        <w:tc>
          <w:tcPr>
            <w:tcW w:w="3718" w:type="dxa"/>
            <w:shd w:val="clear" w:color="auto" w:fill="auto"/>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自辦宣導會</w:t>
            </w:r>
          </w:p>
        </w:tc>
        <w:tc>
          <w:tcPr>
            <w:tcW w:w="1371" w:type="dxa"/>
            <w:shd w:val="clear" w:color="auto" w:fill="auto"/>
            <w:tcMar>
              <w:top w:w="15" w:type="dxa"/>
              <w:left w:w="28" w:type="dxa"/>
              <w:bottom w:w="0" w:type="dxa"/>
              <w:right w:w="28" w:type="dxa"/>
            </w:tcMar>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hint="eastAsia"/>
                <w:sz w:val="28"/>
                <w:szCs w:val="28"/>
              </w:rPr>
              <w:t>22</w:t>
            </w:r>
          </w:p>
        </w:tc>
        <w:tc>
          <w:tcPr>
            <w:tcW w:w="1802" w:type="dxa"/>
            <w:shd w:val="clear" w:color="auto" w:fill="auto"/>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hint="eastAsia"/>
                <w:sz w:val="28"/>
                <w:szCs w:val="28"/>
              </w:rPr>
              <w:t>1</w:t>
            </w:r>
            <w:r w:rsidRPr="009F1322">
              <w:rPr>
                <w:rFonts w:ascii="標楷體" w:eastAsia="標楷體" w:hAnsi="標楷體"/>
                <w:sz w:val="28"/>
                <w:szCs w:val="28"/>
              </w:rPr>
              <w:t>,</w:t>
            </w:r>
            <w:r w:rsidRPr="009F1322">
              <w:rPr>
                <w:rFonts w:ascii="標楷體" w:eastAsia="標楷體" w:hAnsi="標楷體" w:hint="eastAsia"/>
                <w:sz w:val="28"/>
                <w:szCs w:val="28"/>
              </w:rPr>
              <w:t>260</w:t>
            </w:r>
          </w:p>
        </w:tc>
      </w:tr>
      <w:tr w:rsidR="00A52886" w:rsidRPr="009F1322">
        <w:trPr>
          <w:trHeight w:val="730"/>
        </w:trPr>
        <w:tc>
          <w:tcPr>
            <w:tcW w:w="1445" w:type="dxa"/>
            <w:vMerge/>
            <w:shd w:val="clear" w:color="auto" w:fill="auto"/>
            <w:tcMar>
              <w:top w:w="15" w:type="dxa"/>
              <w:left w:w="28" w:type="dxa"/>
              <w:bottom w:w="0" w:type="dxa"/>
              <w:right w:w="28" w:type="dxa"/>
            </w:tcMar>
            <w:vAlign w:val="center"/>
          </w:tcPr>
          <w:p w:rsidR="00A52886" w:rsidRPr="009F1322" w:rsidRDefault="00A52886" w:rsidP="005D27E3">
            <w:pPr>
              <w:spacing w:line="360" w:lineRule="exact"/>
              <w:jc w:val="both"/>
              <w:rPr>
                <w:rFonts w:ascii="標楷體" w:eastAsia="標楷體" w:hAnsi="標楷體"/>
                <w:sz w:val="28"/>
                <w:szCs w:val="28"/>
              </w:rPr>
            </w:pPr>
          </w:p>
        </w:tc>
        <w:tc>
          <w:tcPr>
            <w:tcW w:w="3718" w:type="dxa"/>
            <w:shd w:val="clear" w:color="auto" w:fill="auto"/>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派員至轄內各工會、雇主團體及各工業區及承攬廠商協辦宣導</w:t>
            </w:r>
          </w:p>
        </w:tc>
        <w:tc>
          <w:tcPr>
            <w:tcW w:w="1371" w:type="dxa"/>
            <w:shd w:val="clear" w:color="auto" w:fill="auto"/>
            <w:tcMar>
              <w:top w:w="15" w:type="dxa"/>
              <w:left w:w="28" w:type="dxa"/>
              <w:bottom w:w="0" w:type="dxa"/>
              <w:right w:w="28" w:type="dxa"/>
            </w:tcMar>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hint="eastAsia"/>
                <w:sz w:val="28"/>
                <w:szCs w:val="28"/>
              </w:rPr>
              <w:t>25</w:t>
            </w:r>
          </w:p>
        </w:tc>
        <w:tc>
          <w:tcPr>
            <w:tcW w:w="1802" w:type="dxa"/>
            <w:shd w:val="clear" w:color="auto" w:fill="auto"/>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hint="eastAsia"/>
                <w:sz w:val="28"/>
                <w:szCs w:val="28"/>
              </w:rPr>
              <w:t>375</w:t>
            </w:r>
          </w:p>
        </w:tc>
      </w:tr>
      <w:tr w:rsidR="00A52886" w:rsidRPr="009F1322">
        <w:trPr>
          <w:trHeight w:val="806"/>
        </w:trPr>
        <w:tc>
          <w:tcPr>
            <w:tcW w:w="1445" w:type="dxa"/>
            <w:vMerge/>
            <w:shd w:val="clear" w:color="auto" w:fill="auto"/>
            <w:tcMar>
              <w:top w:w="15" w:type="dxa"/>
              <w:left w:w="28" w:type="dxa"/>
              <w:bottom w:w="0" w:type="dxa"/>
              <w:right w:w="28" w:type="dxa"/>
            </w:tcMar>
            <w:vAlign w:val="center"/>
          </w:tcPr>
          <w:p w:rsidR="00A52886" w:rsidRPr="009F1322" w:rsidRDefault="00A52886" w:rsidP="005D27E3">
            <w:pPr>
              <w:spacing w:line="360" w:lineRule="exact"/>
              <w:jc w:val="both"/>
              <w:rPr>
                <w:rFonts w:ascii="標楷體" w:eastAsia="標楷體" w:hAnsi="標楷體"/>
                <w:sz w:val="28"/>
                <w:szCs w:val="28"/>
              </w:rPr>
            </w:pPr>
          </w:p>
        </w:tc>
        <w:tc>
          <w:tcPr>
            <w:tcW w:w="3718" w:type="dxa"/>
            <w:shd w:val="clear" w:color="auto" w:fill="auto"/>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列席各類工會召開會員</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代表</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大會宣導</w:t>
            </w:r>
          </w:p>
        </w:tc>
        <w:tc>
          <w:tcPr>
            <w:tcW w:w="1371" w:type="dxa"/>
            <w:shd w:val="clear" w:color="auto" w:fill="auto"/>
            <w:tcMar>
              <w:top w:w="15" w:type="dxa"/>
              <w:left w:w="28" w:type="dxa"/>
              <w:bottom w:w="0" w:type="dxa"/>
              <w:right w:w="28" w:type="dxa"/>
            </w:tcMar>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hint="eastAsia"/>
                <w:sz w:val="28"/>
                <w:szCs w:val="28"/>
              </w:rPr>
              <w:t>336</w:t>
            </w:r>
          </w:p>
        </w:tc>
        <w:tc>
          <w:tcPr>
            <w:tcW w:w="1802" w:type="dxa"/>
            <w:shd w:val="clear" w:color="auto" w:fill="auto"/>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hint="eastAsia"/>
                <w:sz w:val="28"/>
                <w:szCs w:val="28"/>
              </w:rPr>
              <w:t>33,936</w:t>
            </w:r>
          </w:p>
        </w:tc>
      </w:tr>
      <w:tr w:rsidR="00A52886" w:rsidRPr="009F1322">
        <w:trPr>
          <w:trHeight w:val="690"/>
        </w:trPr>
        <w:tc>
          <w:tcPr>
            <w:tcW w:w="1445" w:type="dxa"/>
            <w:vMerge/>
            <w:shd w:val="clear" w:color="auto" w:fill="auto"/>
            <w:tcMar>
              <w:top w:w="15" w:type="dxa"/>
              <w:left w:w="28" w:type="dxa"/>
              <w:bottom w:w="0" w:type="dxa"/>
              <w:right w:w="28" w:type="dxa"/>
            </w:tcMar>
            <w:vAlign w:val="center"/>
          </w:tcPr>
          <w:p w:rsidR="00A52886" w:rsidRPr="009F1322" w:rsidRDefault="00A52886" w:rsidP="005D27E3">
            <w:pPr>
              <w:spacing w:line="360" w:lineRule="exact"/>
              <w:jc w:val="both"/>
              <w:rPr>
                <w:rFonts w:ascii="標楷體" w:eastAsia="標楷體" w:hAnsi="標楷體"/>
                <w:sz w:val="28"/>
                <w:szCs w:val="28"/>
              </w:rPr>
            </w:pPr>
          </w:p>
        </w:tc>
        <w:tc>
          <w:tcPr>
            <w:tcW w:w="3718" w:type="dxa"/>
            <w:shd w:val="clear" w:color="auto" w:fill="auto"/>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校園巡迴演講及工會勞工教育場次宣導</w:t>
            </w:r>
          </w:p>
        </w:tc>
        <w:tc>
          <w:tcPr>
            <w:tcW w:w="1371" w:type="dxa"/>
            <w:shd w:val="clear" w:color="auto" w:fill="auto"/>
            <w:tcMar>
              <w:top w:w="15" w:type="dxa"/>
              <w:left w:w="28" w:type="dxa"/>
              <w:bottom w:w="0" w:type="dxa"/>
              <w:right w:w="28" w:type="dxa"/>
            </w:tcMar>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hint="eastAsia"/>
                <w:sz w:val="28"/>
                <w:szCs w:val="28"/>
              </w:rPr>
              <w:t>10</w:t>
            </w:r>
          </w:p>
        </w:tc>
        <w:tc>
          <w:tcPr>
            <w:tcW w:w="1802" w:type="dxa"/>
            <w:shd w:val="clear" w:color="auto" w:fill="auto"/>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hint="eastAsia"/>
                <w:sz w:val="28"/>
                <w:szCs w:val="28"/>
              </w:rPr>
              <w:t>1</w:t>
            </w:r>
            <w:r w:rsidRPr="009F1322">
              <w:rPr>
                <w:rFonts w:ascii="標楷體" w:eastAsia="標楷體" w:hAnsi="標楷體"/>
                <w:sz w:val="28"/>
                <w:szCs w:val="28"/>
              </w:rPr>
              <w:t>,</w:t>
            </w:r>
            <w:r w:rsidRPr="009F1322">
              <w:rPr>
                <w:rFonts w:ascii="標楷體" w:eastAsia="標楷體" w:hAnsi="標楷體" w:hint="eastAsia"/>
                <w:sz w:val="28"/>
                <w:szCs w:val="28"/>
              </w:rPr>
              <w:t>608</w:t>
            </w:r>
          </w:p>
        </w:tc>
      </w:tr>
      <w:tr w:rsidR="00A52886" w:rsidRPr="009F1322">
        <w:trPr>
          <w:trHeight w:val="361"/>
        </w:trPr>
        <w:tc>
          <w:tcPr>
            <w:tcW w:w="5163" w:type="dxa"/>
            <w:gridSpan w:val="2"/>
            <w:shd w:val="clear" w:color="auto" w:fill="auto"/>
            <w:tcMar>
              <w:top w:w="15" w:type="dxa"/>
              <w:left w:w="28" w:type="dxa"/>
              <w:bottom w:w="0" w:type="dxa"/>
              <w:right w:w="28" w:type="dxa"/>
            </w:tcMar>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臉    書</w:t>
            </w:r>
          </w:p>
        </w:tc>
        <w:tc>
          <w:tcPr>
            <w:tcW w:w="1371" w:type="dxa"/>
            <w:shd w:val="clear" w:color="auto" w:fill="auto"/>
            <w:tcMar>
              <w:top w:w="15" w:type="dxa"/>
              <w:left w:w="28" w:type="dxa"/>
              <w:bottom w:w="0" w:type="dxa"/>
              <w:right w:w="28" w:type="dxa"/>
            </w:tcMar>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hint="eastAsia"/>
                <w:sz w:val="28"/>
                <w:szCs w:val="28"/>
              </w:rPr>
              <w:t>250</w:t>
            </w:r>
          </w:p>
        </w:tc>
        <w:tc>
          <w:tcPr>
            <w:tcW w:w="1802" w:type="dxa"/>
            <w:shd w:val="clear" w:color="auto" w:fill="auto"/>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hint="eastAsia"/>
                <w:sz w:val="28"/>
                <w:szCs w:val="28"/>
              </w:rPr>
              <w:t>1,208,688</w:t>
            </w:r>
          </w:p>
        </w:tc>
      </w:tr>
      <w:tr w:rsidR="00A52886" w:rsidRPr="009F1322">
        <w:trPr>
          <w:trHeight w:val="361"/>
        </w:trPr>
        <w:tc>
          <w:tcPr>
            <w:tcW w:w="5163" w:type="dxa"/>
            <w:gridSpan w:val="2"/>
            <w:shd w:val="clear" w:color="auto" w:fill="auto"/>
            <w:tcMar>
              <w:top w:w="15" w:type="dxa"/>
              <w:left w:w="28" w:type="dxa"/>
              <w:bottom w:w="0" w:type="dxa"/>
              <w:right w:w="28" w:type="dxa"/>
            </w:tcMar>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社群群組</w:t>
            </w:r>
          </w:p>
        </w:tc>
        <w:tc>
          <w:tcPr>
            <w:tcW w:w="1371" w:type="dxa"/>
            <w:shd w:val="clear" w:color="auto" w:fill="auto"/>
            <w:tcMar>
              <w:top w:w="15" w:type="dxa"/>
              <w:left w:w="28" w:type="dxa"/>
              <w:bottom w:w="0" w:type="dxa"/>
              <w:right w:w="28" w:type="dxa"/>
            </w:tcMar>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hint="eastAsia"/>
                <w:sz w:val="28"/>
                <w:szCs w:val="28"/>
              </w:rPr>
              <w:t>129</w:t>
            </w:r>
          </w:p>
        </w:tc>
        <w:tc>
          <w:tcPr>
            <w:tcW w:w="1802" w:type="dxa"/>
            <w:shd w:val="clear" w:color="auto" w:fill="auto"/>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sz w:val="28"/>
                <w:szCs w:val="28"/>
              </w:rPr>
              <w:t>3,121,064</w:t>
            </w:r>
          </w:p>
        </w:tc>
      </w:tr>
      <w:tr w:rsidR="00A52886" w:rsidRPr="009F1322">
        <w:trPr>
          <w:trHeight w:val="361"/>
        </w:trPr>
        <w:tc>
          <w:tcPr>
            <w:tcW w:w="5163" w:type="dxa"/>
            <w:gridSpan w:val="2"/>
            <w:shd w:val="clear" w:color="auto" w:fill="auto"/>
            <w:tcMar>
              <w:top w:w="15" w:type="dxa"/>
              <w:left w:w="28" w:type="dxa"/>
              <w:bottom w:w="0" w:type="dxa"/>
              <w:right w:w="28" w:type="dxa"/>
            </w:tcMar>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電話諮詢</w:t>
            </w:r>
          </w:p>
        </w:tc>
        <w:tc>
          <w:tcPr>
            <w:tcW w:w="1371" w:type="dxa"/>
            <w:shd w:val="clear" w:color="auto" w:fill="auto"/>
            <w:tcMar>
              <w:top w:w="15" w:type="dxa"/>
              <w:left w:w="28" w:type="dxa"/>
              <w:bottom w:w="0" w:type="dxa"/>
              <w:right w:w="28" w:type="dxa"/>
            </w:tcMar>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hint="eastAsia"/>
                <w:sz w:val="28"/>
                <w:szCs w:val="28"/>
              </w:rPr>
              <w:t>-</w:t>
            </w:r>
          </w:p>
        </w:tc>
        <w:tc>
          <w:tcPr>
            <w:tcW w:w="1802" w:type="dxa"/>
            <w:shd w:val="clear" w:color="auto" w:fill="auto"/>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hint="eastAsia"/>
                <w:sz w:val="28"/>
                <w:szCs w:val="28"/>
              </w:rPr>
              <w:t>17,531</w:t>
            </w:r>
          </w:p>
        </w:tc>
      </w:tr>
      <w:tr w:rsidR="00A52886" w:rsidRPr="009F1322">
        <w:trPr>
          <w:trHeight w:val="361"/>
        </w:trPr>
        <w:tc>
          <w:tcPr>
            <w:tcW w:w="5163" w:type="dxa"/>
            <w:gridSpan w:val="2"/>
            <w:shd w:val="clear" w:color="auto" w:fill="auto"/>
            <w:tcMar>
              <w:top w:w="15" w:type="dxa"/>
              <w:left w:w="28" w:type="dxa"/>
              <w:bottom w:w="0" w:type="dxa"/>
              <w:right w:w="28" w:type="dxa"/>
            </w:tcMar>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臨櫃親洽</w:t>
            </w:r>
          </w:p>
        </w:tc>
        <w:tc>
          <w:tcPr>
            <w:tcW w:w="1371" w:type="dxa"/>
            <w:shd w:val="clear" w:color="auto" w:fill="auto"/>
            <w:tcMar>
              <w:top w:w="15" w:type="dxa"/>
              <w:left w:w="28" w:type="dxa"/>
              <w:bottom w:w="0" w:type="dxa"/>
              <w:right w:w="28" w:type="dxa"/>
            </w:tcMar>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hint="eastAsia"/>
                <w:sz w:val="28"/>
                <w:szCs w:val="28"/>
              </w:rPr>
              <w:t>-</w:t>
            </w:r>
          </w:p>
        </w:tc>
        <w:tc>
          <w:tcPr>
            <w:tcW w:w="1802" w:type="dxa"/>
            <w:shd w:val="clear" w:color="auto" w:fill="auto"/>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hint="eastAsia"/>
                <w:sz w:val="28"/>
                <w:szCs w:val="28"/>
              </w:rPr>
              <w:t>1,898</w:t>
            </w:r>
          </w:p>
        </w:tc>
      </w:tr>
      <w:tr w:rsidR="00A52886" w:rsidRPr="009F1322">
        <w:trPr>
          <w:trHeight w:val="251"/>
        </w:trPr>
        <w:tc>
          <w:tcPr>
            <w:tcW w:w="5163" w:type="dxa"/>
            <w:gridSpan w:val="2"/>
            <w:shd w:val="clear" w:color="auto" w:fill="auto"/>
            <w:tcMar>
              <w:top w:w="15" w:type="dxa"/>
              <w:left w:w="28" w:type="dxa"/>
              <w:bottom w:w="0" w:type="dxa"/>
              <w:right w:w="28" w:type="dxa"/>
            </w:tcMar>
            <w:vAlign w:val="center"/>
          </w:tcPr>
          <w:p w:rsidR="00A52886" w:rsidRPr="009F1322" w:rsidRDefault="00A52886" w:rsidP="003510F9">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總    計</w:t>
            </w:r>
          </w:p>
        </w:tc>
        <w:tc>
          <w:tcPr>
            <w:tcW w:w="1371" w:type="dxa"/>
            <w:shd w:val="clear" w:color="auto" w:fill="auto"/>
            <w:tcMar>
              <w:top w:w="15" w:type="dxa"/>
              <w:left w:w="28" w:type="dxa"/>
              <w:bottom w:w="0" w:type="dxa"/>
              <w:right w:w="28" w:type="dxa"/>
            </w:tcMar>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sz w:val="28"/>
                <w:szCs w:val="28"/>
              </w:rPr>
              <w:fldChar w:fldCharType="begin"/>
            </w:r>
            <w:r w:rsidRPr="009F1322">
              <w:rPr>
                <w:rFonts w:ascii="標楷體" w:eastAsia="標楷體" w:hAnsi="標楷體"/>
                <w:sz w:val="28"/>
                <w:szCs w:val="28"/>
              </w:rPr>
              <w:instrText xml:space="preserve"> </w:instrText>
            </w:r>
            <w:r w:rsidRPr="009F1322">
              <w:rPr>
                <w:rFonts w:ascii="標楷體" w:eastAsia="標楷體" w:hAnsi="標楷體" w:hint="eastAsia"/>
                <w:sz w:val="28"/>
                <w:szCs w:val="28"/>
              </w:rPr>
              <w:instrText>=SUM(ABOVE)</w:instrText>
            </w:r>
            <w:r w:rsidRPr="009F1322">
              <w:rPr>
                <w:rFonts w:ascii="標楷體" w:eastAsia="標楷體" w:hAnsi="標楷體"/>
                <w:sz w:val="28"/>
                <w:szCs w:val="28"/>
              </w:rPr>
              <w:instrText xml:space="preserve"> </w:instrText>
            </w:r>
            <w:r w:rsidRPr="009F1322">
              <w:rPr>
                <w:rFonts w:ascii="標楷體" w:eastAsia="標楷體" w:hAnsi="標楷體"/>
                <w:sz w:val="28"/>
                <w:szCs w:val="28"/>
              </w:rPr>
              <w:fldChar w:fldCharType="separate"/>
            </w:r>
            <w:r w:rsidRPr="009F1322">
              <w:rPr>
                <w:rFonts w:ascii="標楷體" w:eastAsia="標楷體" w:hAnsi="標楷體"/>
                <w:sz w:val="28"/>
                <w:szCs w:val="28"/>
              </w:rPr>
              <w:t>772</w:t>
            </w:r>
            <w:r w:rsidRPr="009F1322">
              <w:rPr>
                <w:rFonts w:ascii="標楷體" w:eastAsia="標楷體" w:hAnsi="標楷體"/>
                <w:sz w:val="28"/>
                <w:szCs w:val="28"/>
              </w:rPr>
              <w:fldChar w:fldCharType="end"/>
            </w:r>
          </w:p>
        </w:tc>
        <w:tc>
          <w:tcPr>
            <w:tcW w:w="1802" w:type="dxa"/>
            <w:shd w:val="clear" w:color="auto" w:fill="auto"/>
            <w:vAlign w:val="center"/>
          </w:tcPr>
          <w:p w:rsidR="00A52886" w:rsidRPr="009F1322" w:rsidRDefault="00A52886" w:rsidP="003510F9">
            <w:pPr>
              <w:spacing w:line="360" w:lineRule="exact"/>
              <w:ind w:rightChars="50" w:right="120"/>
              <w:jc w:val="right"/>
              <w:rPr>
                <w:rFonts w:ascii="標楷體" w:eastAsia="標楷體" w:hAnsi="標楷體"/>
                <w:sz w:val="28"/>
                <w:szCs w:val="28"/>
              </w:rPr>
            </w:pPr>
            <w:r w:rsidRPr="009F1322">
              <w:rPr>
                <w:rFonts w:ascii="標楷體" w:eastAsia="標楷體" w:hAnsi="標楷體"/>
                <w:sz w:val="28"/>
                <w:szCs w:val="28"/>
              </w:rPr>
              <w:fldChar w:fldCharType="begin"/>
            </w:r>
            <w:r w:rsidRPr="009F1322">
              <w:rPr>
                <w:rFonts w:ascii="標楷體" w:eastAsia="標楷體" w:hAnsi="標楷體"/>
                <w:sz w:val="28"/>
                <w:szCs w:val="28"/>
              </w:rPr>
              <w:instrText xml:space="preserve"> =SUM(ABOVE) </w:instrText>
            </w:r>
            <w:r w:rsidRPr="009F1322">
              <w:rPr>
                <w:rFonts w:ascii="標楷體" w:eastAsia="標楷體" w:hAnsi="標楷體"/>
                <w:sz w:val="28"/>
                <w:szCs w:val="28"/>
              </w:rPr>
              <w:fldChar w:fldCharType="separate"/>
            </w:r>
            <w:r w:rsidRPr="009F1322">
              <w:rPr>
                <w:rFonts w:ascii="標楷體" w:eastAsia="標楷體" w:hAnsi="標楷體"/>
                <w:sz w:val="28"/>
                <w:szCs w:val="28"/>
              </w:rPr>
              <w:t>4,386,360</w:t>
            </w:r>
            <w:r w:rsidRPr="009F1322">
              <w:rPr>
                <w:rFonts w:ascii="標楷體" w:eastAsia="標楷體" w:hAnsi="標楷體"/>
                <w:sz w:val="28"/>
                <w:szCs w:val="28"/>
              </w:rPr>
              <w:fldChar w:fldCharType="end"/>
            </w:r>
          </w:p>
        </w:tc>
      </w:tr>
    </w:tbl>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E724E5">
      <w:pPr>
        <w:spacing w:line="180" w:lineRule="exact"/>
        <w:jc w:val="both"/>
        <w:rPr>
          <w:rFonts w:ascii="標楷體" w:eastAsia="標楷體" w:hAnsi="標楷體"/>
          <w:sz w:val="28"/>
          <w:szCs w:val="28"/>
        </w:rPr>
      </w:pPr>
    </w:p>
    <w:p w:rsidR="00A52886" w:rsidRPr="009F1322" w:rsidRDefault="008F1D70" w:rsidP="00E724E5">
      <w:pPr>
        <w:pStyle w:val="affffffff9"/>
        <w:spacing w:line="440" w:lineRule="exact"/>
        <w:ind w:leftChars="100" w:left="801" w:hangingChars="200" w:hanging="561"/>
        <w:jc w:val="both"/>
      </w:pPr>
      <w:r w:rsidRPr="009F1322">
        <w:rPr>
          <w:rFonts w:hint="eastAsia"/>
        </w:rPr>
        <w:t>(</w:t>
      </w:r>
      <w:r w:rsidR="00A52886" w:rsidRPr="009F1322">
        <w:rPr>
          <w:rFonts w:hint="eastAsia"/>
        </w:rPr>
        <w:t>五</w:t>
      </w:r>
      <w:r w:rsidRPr="009F1322">
        <w:rPr>
          <w:rFonts w:hint="eastAsia"/>
        </w:rPr>
        <w:t>)</w:t>
      </w:r>
      <w:r w:rsidR="00A52886" w:rsidRPr="009F1322">
        <w:rPr>
          <w:rFonts w:hint="eastAsia"/>
        </w:rPr>
        <w:t>舊制勞工退休金催繳</w:t>
      </w:r>
    </w:p>
    <w:p w:rsidR="00A52886"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108年1月至6月針對未足額提撥及足額提撥率10%以內之事業單位進行列管，辦理情形如下：</w:t>
      </w:r>
    </w:p>
    <w:tbl>
      <w:tblPr>
        <w:tblW w:w="82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12"/>
        <w:gridCol w:w="2036"/>
        <w:gridCol w:w="2730"/>
      </w:tblGrid>
      <w:tr w:rsidR="00A52886" w:rsidRPr="009F1322">
        <w:trPr>
          <w:trHeight w:val="381"/>
          <w:jc w:val="center"/>
        </w:trPr>
        <w:tc>
          <w:tcPr>
            <w:tcW w:w="2121" w:type="pct"/>
            <w:noWrap/>
            <w:vAlign w:val="center"/>
          </w:tcPr>
          <w:p w:rsidR="00A52886" w:rsidRPr="009F1322" w:rsidRDefault="00A52886" w:rsidP="00D578AC">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lastRenderedPageBreak/>
              <w:t>項目</w:t>
            </w:r>
          </w:p>
        </w:tc>
        <w:tc>
          <w:tcPr>
            <w:tcW w:w="1230" w:type="pct"/>
            <w:vAlign w:val="center"/>
          </w:tcPr>
          <w:p w:rsidR="00A52886" w:rsidRPr="009F1322" w:rsidRDefault="00A52886" w:rsidP="00D578AC">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原列管家數</w:t>
            </w:r>
          </w:p>
        </w:tc>
        <w:tc>
          <w:tcPr>
            <w:tcW w:w="1649" w:type="pct"/>
            <w:vAlign w:val="center"/>
          </w:tcPr>
          <w:p w:rsidR="00A52886" w:rsidRPr="009F1322" w:rsidRDefault="00A52886" w:rsidP="00D578AC">
            <w:pPr>
              <w:spacing w:line="360" w:lineRule="exact"/>
              <w:jc w:val="center"/>
              <w:rPr>
                <w:rFonts w:ascii="標楷體" w:eastAsia="標楷體" w:hAnsi="標楷體"/>
                <w:sz w:val="28"/>
                <w:szCs w:val="28"/>
              </w:rPr>
            </w:pPr>
            <w:r w:rsidRPr="009F1322">
              <w:rPr>
                <w:rFonts w:ascii="標楷體" w:eastAsia="標楷體" w:hAnsi="標楷體"/>
                <w:sz w:val="28"/>
                <w:szCs w:val="28"/>
              </w:rPr>
              <w:t>10</w:t>
            </w:r>
            <w:r w:rsidRPr="009F1322">
              <w:rPr>
                <w:rFonts w:ascii="標楷體" w:eastAsia="標楷體" w:hAnsi="標楷體" w:hint="eastAsia"/>
                <w:sz w:val="28"/>
                <w:szCs w:val="28"/>
              </w:rPr>
              <w:t>8年1月至6月</w:t>
            </w:r>
          </w:p>
          <w:p w:rsidR="00A52886" w:rsidRPr="009F1322" w:rsidRDefault="00A52886" w:rsidP="00D578AC">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完成催繳家數</w:t>
            </w:r>
          </w:p>
        </w:tc>
      </w:tr>
      <w:tr w:rsidR="00A52886" w:rsidRPr="009F1322">
        <w:trPr>
          <w:trHeight w:val="419"/>
          <w:jc w:val="center"/>
        </w:trPr>
        <w:tc>
          <w:tcPr>
            <w:tcW w:w="2121" w:type="pct"/>
            <w:vAlign w:val="center"/>
          </w:tcPr>
          <w:p w:rsidR="00A52886" w:rsidRPr="009F1322" w:rsidRDefault="00A52886" w:rsidP="00D578AC">
            <w:pPr>
              <w:spacing w:line="360" w:lineRule="exact"/>
              <w:rPr>
                <w:rFonts w:ascii="標楷體" w:eastAsia="標楷體" w:hAnsi="標楷體"/>
                <w:sz w:val="28"/>
                <w:szCs w:val="28"/>
              </w:rPr>
            </w:pPr>
            <w:r w:rsidRPr="009F1322">
              <w:rPr>
                <w:rFonts w:ascii="標楷體" w:eastAsia="標楷體" w:hAnsi="標楷體" w:hint="eastAsia"/>
                <w:sz w:val="28"/>
                <w:szCs w:val="28"/>
              </w:rPr>
              <w:t>未足額提撥勞工退休準備金</w:t>
            </w:r>
          </w:p>
        </w:tc>
        <w:tc>
          <w:tcPr>
            <w:tcW w:w="1230" w:type="pct"/>
            <w:vAlign w:val="center"/>
          </w:tcPr>
          <w:p w:rsidR="00A52886" w:rsidRPr="009F1322" w:rsidRDefault="00A52886" w:rsidP="00D578AC">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627</w:t>
            </w:r>
          </w:p>
        </w:tc>
        <w:tc>
          <w:tcPr>
            <w:tcW w:w="1649" w:type="pct"/>
            <w:vAlign w:val="center"/>
          </w:tcPr>
          <w:p w:rsidR="00A52886" w:rsidRPr="009F1322" w:rsidRDefault="00A52886" w:rsidP="00D578AC">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445</w:t>
            </w:r>
          </w:p>
        </w:tc>
      </w:tr>
      <w:tr w:rsidR="00A52886" w:rsidRPr="009F1322">
        <w:trPr>
          <w:trHeight w:val="419"/>
          <w:jc w:val="center"/>
        </w:trPr>
        <w:tc>
          <w:tcPr>
            <w:tcW w:w="2121" w:type="pct"/>
            <w:vAlign w:val="center"/>
          </w:tcPr>
          <w:p w:rsidR="00A52886" w:rsidRPr="009F1322" w:rsidRDefault="00A52886" w:rsidP="00D578AC">
            <w:pPr>
              <w:spacing w:line="360" w:lineRule="exact"/>
              <w:rPr>
                <w:rFonts w:ascii="標楷體" w:eastAsia="標楷體" w:hAnsi="標楷體"/>
                <w:sz w:val="28"/>
                <w:szCs w:val="28"/>
              </w:rPr>
            </w:pPr>
            <w:r w:rsidRPr="009F1322">
              <w:rPr>
                <w:rFonts w:ascii="標楷體" w:eastAsia="標楷體" w:hAnsi="標楷體" w:hint="eastAsia"/>
                <w:sz w:val="28"/>
                <w:szCs w:val="28"/>
              </w:rPr>
              <w:t>足額提撥率10%以內之事業單位</w:t>
            </w:r>
          </w:p>
        </w:tc>
        <w:tc>
          <w:tcPr>
            <w:tcW w:w="1230" w:type="pct"/>
            <w:vAlign w:val="center"/>
          </w:tcPr>
          <w:p w:rsidR="00A52886" w:rsidRPr="009F1322" w:rsidRDefault="00A52886" w:rsidP="00D578AC">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356</w:t>
            </w:r>
          </w:p>
        </w:tc>
        <w:tc>
          <w:tcPr>
            <w:tcW w:w="1649" w:type="pct"/>
            <w:vAlign w:val="center"/>
          </w:tcPr>
          <w:p w:rsidR="00A52886" w:rsidRPr="009F1322" w:rsidRDefault="00A52886" w:rsidP="00D578AC">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288</w:t>
            </w:r>
          </w:p>
        </w:tc>
      </w:tr>
    </w:tbl>
    <w:p w:rsidR="00A52886"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為提醒公、私部門遵守法令，保障舊制年資勞工之退休金權益，於108年2、3月辦理6場勞退法令宣導會及說明會，共計595人參加；108年1月至6月主動宣導、查核本市轄區已依法開戶但未足額提撥催繳家數，計445家；針對未按月提撥催繳已於4月發出催繳函計1,263家，輔導查核家數共1,714家；未列管之勞工退休金專戶辦理註銷專戶、請求人會議、暫停提撥、變更勞工退休準備金監督委員會相關事項、須送地方勞工行政單位查核之動支勞工退休準備金專戶案件等事項之事業單位，計1,496件。</w:t>
      </w:r>
    </w:p>
    <w:p w:rsidR="00A52886" w:rsidRPr="009F1322" w:rsidRDefault="008F1D70" w:rsidP="00E724E5">
      <w:pPr>
        <w:pStyle w:val="affffffff9"/>
        <w:spacing w:line="440" w:lineRule="exact"/>
        <w:ind w:leftChars="100" w:left="801" w:hangingChars="200" w:hanging="561"/>
        <w:jc w:val="both"/>
      </w:pPr>
      <w:r w:rsidRPr="009F1322">
        <w:rPr>
          <w:rFonts w:hint="eastAsia"/>
        </w:rPr>
        <w:t>(</w:t>
      </w:r>
      <w:r w:rsidR="00A52886" w:rsidRPr="009F1322">
        <w:rPr>
          <w:rFonts w:hint="eastAsia"/>
        </w:rPr>
        <w:t>六</w:t>
      </w:r>
      <w:r w:rsidRPr="009F1322">
        <w:rPr>
          <w:rFonts w:hint="eastAsia"/>
        </w:rPr>
        <w:t>)</w:t>
      </w:r>
      <w:r w:rsidR="00A52886" w:rsidRPr="009F1322">
        <w:rPr>
          <w:rFonts w:hint="eastAsia"/>
        </w:rPr>
        <w:t>依職業安全法辦理勞動檢查</w:t>
      </w:r>
    </w:p>
    <w:p w:rsidR="00A52886" w:rsidRPr="009F1322" w:rsidRDefault="00E724E5" w:rsidP="00E724E5">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1.</w:t>
      </w:r>
      <w:r w:rsidR="00732941" w:rsidRPr="009F1322">
        <w:rPr>
          <w:rFonts w:ascii="標楷體" w:eastAsia="標楷體" w:hAnsi="標楷體" w:hint="eastAsia"/>
          <w:sz w:val="28"/>
          <w:szCs w:val="28"/>
        </w:rPr>
        <w:t>108年1至6月計23人死亡，與過去3年(105-107)同期平均相當</w:t>
      </w:r>
      <w:r w:rsidR="00A52886" w:rsidRPr="009F1322">
        <w:rPr>
          <w:rFonts w:ascii="標楷體" w:eastAsia="標楷體" w:hAnsi="標楷體" w:hint="eastAsia"/>
          <w:sz w:val="28"/>
          <w:szCs w:val="28"/>
        </w:rPr>
        <w:t>。</w:t>
      </w:r>
    </w:p>
    <w:p w:rsidR="00732941" w:rsidRPr="009F1322" w:rsidRDefault="00732941" w:rsidP="00732941">
      <w:pPr>
        <w:overflowPunct w:val="0"/>
        <w:adjustRightInd w:val="0"/>
        <w:snapToGrid w:val="0"/>
        <w:spacing w:line="360" w:lineRule="exact"/>
        <w:ind w:leftChars="405" w:left="972"/>
        <w:jc w:val="center"/>
        <w:rPr>
          <w:rFonts w:ascii="標楷體" w:eastAsia="標楷體" w:hAnsi="標楷體" w:cs="Times New Roman"/>
          <w:sz w:val="28"/>
          <w:szCs w:val="28"/>
        </w:rPr>
      </w:pPr>
      <w:r w:rsidRPr="009F1322">
        <w:rPr>
          <w:rFonts w:ascii="標楷體" w:eastAsia="標楷體" w:hAnsi="標楷體" w:cs="Times New Roman" w:hint="eastAsia"/>
          <w:sz w:val="28"/>
          <w:szCs w:val="28"/>
        </w:rPr>
        <w:t>重大職業災害死亡情形</w:t>
      </w:r>
    </w:p>
    <w:tbl>
      <w:tblPr>
        <w:tblW w:w="4250" w:type="pct"/>
        <w:tblInd w:w="9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81"/>
        <w:gridCol w:w="2156"/>
        <w:gridCol w:w="2156"/>
        <w:gridCol w:w="1828"/>
      </w:tblGrid>
      <w:tr w:rsidR="00732941" w:rsidRPr="009F1322">
        <w:trPr>
          <w:trHeight w:val="473"/>
        </w:trPr>
        <w:tc>
          <w:tcPr>
            <w:tcW w:w="1480" w:type="pct"/>
            <w:noWrap/>
            <w:vAlign w:val="center"/>
          </w:tcPr>
          <w:p w:rsidR="00732941" w:rsidRPr="009F1322" w:rsidRDefault="00732941" w:rsidP="00732941">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統計期間</w:t>
            </w:r>
          </w:p>
        </w:tc>
        <w:tc>
          <w:tcPr>
            <w:tcW w:w="1236" w:type="pct"/>
            <w:noWrap/>
            <w:vAlign w:val="center"/>
          </w:tcPr>
          <w:p w:rsidR="00732941" w:rsidRPr="009F1322" w:rsidRDefault="00732941" w:rsidP="00732941">
            <w:pPr>
              <w:wordWrap w:val="0"/>
              <w:spacing w:line="360" w:lineRule="exact"/>
              <w:jc w:val="center"/>
              <w:rPr>
                <w:rFonts w:ascii="標楷體" w:eastAsia="標楷體" w:hAnsi="標楷體"/>
                <w:sz w:val="28"/>
                <w:szCs w:val="28"/>
              </w:rPr>
            </w:pPr>
            <w:r w:rsidRPr="009F1322">
              <w:rPr>
                <w:rFonts w:ascii="標楷體" w:eastAsia="標楷體" w:hAnsi="標楷體" w:hint="eastAsia"/>
                <w:sz w:val="28"/>
                <w:szCs w:val="28"/>
              </w:rPr>
              <w:t>105~107年平均</w:t>
            </w:r>
          </w:p>
        </w:tc>
        <w:tc>
          <w:tcPr>
            <w:tcW w:w="1236" w:type="pct"/>
            <w:noWrap/>
            <w:vAlign w:val="center"/>
          </w:tcPr>
          <w:p w:rsidR="00732941" w:rsidRPr="009F1322" w:rsidRDefault="00732941" w:rsidP="00732941">
            <w:pPr>
              <w:wordWrap w:val="0"/>
              <w:spacing w:line="360" w:lineRule="exact"/>
              <w:jc w:val="center"/>
              <w:rPr>
                <w:rFonts w:ascii="標楷體" w:eastAsia="標楷體" w:hAnsi="標楷體"/>
                <w:sz w:val="28"/>
                <w:szCs w:val="28"/>
              </w:rPr>
            </w:pPr>
            <w:r w:rsidRPr="009F1322">
              <w:rPr>
                <w:rFonts w:ascii="標楷體" w:eastAsia="標楷體" w:hAnsi="標楷體" w:hint="eastAsia"/>
                <w:sz w:val="28"/>
                <w:szCs w:val="28"/>
              </w:rPr>
              <w:t>108年</w:t>
            </w:r>
          </w:p>
        </w:tc>
        <w:tc>
          <w:tcPr>
            <w:tcW w:w="1048" w:type="pct"/>
            <w:noWrap/>
            <w:vAlign w:val="center"/>
          </w:tcPr>
          <w:p w:rsidR="00732941" w:rsidRPr="009F1322" w:rsidRDefault="00732941" w:rsidP="00732941">
            <w:pPr>
              <w:widowControl/>
              <w:wordWrap w:val="0"/>
              <w:spacing w:line="360" w:lineRule="exact"/>
              <w:jc w:val="center"/>
              <w:rPr>
                <w:rFonts w:ascii="標楷體" w:eastAsia="標楷體" w:hAnsi="標楷體"/>
                <w:sz w:val="28"/>
                <w:szCs w:val="28"/>
              </w:rPr>
            </w:pPr>
            <w:r w:rsidRPr="009F1322">
              <w:rPr>
                <w:rFonts w:ascii="標楷體" w:eastAsia="標楷體" w:hAnsi="標楷體" w:hint="eastAsia"/>
                <w:sz w:val="28"/>
                <w:szCs w:val="28"/>
              </w:rPr>
              <w:t>增減 (人)</w:t>
            </w:r>
          </w:p>
        </w:tc>
      </w:tr>
      <w:tr w:rsidR="00732941" w:rsidRPr="009F1322">
        <w:trPr>
          <w:trHeight w:val="473"/>
        </w:trPr>
        <w:tc>
          <w:tcPr>
            <w:tcW w:w="1480" w:type="pct"/>
            <w:noWrap/>
            <w:vAlign w:val="center"/>
          </w:tcPr>
          <w:p w:rsidR="00732941" w:rsidRPr="009F1322" w:rsidRDefault="00732941" w:rsidP="00732941">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1~6月累計(人)</w:t>
            </w:r>
          </w:p>
        </w:tc>
        <w:tc>
          <w:tcPr>
            <w:tcW w:w="1236" w:type="pct"/>
            <w:noWrap/>
            <w:vAlign w:val="center"/>
          </w:tcPr>
          <w:p w:rsidR="00732941" w:rsidRPr="009F1322" w:rsidRDefault="00732941" w:rsidP="00732941">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23</w:t>
            </w:r>
          </w:p>
        </w:tc>
        <w:tc>
          <w:tcPr>
            <w:tcW w:w="1236" w:type="pct"/>
            <w:noWrap/>
            <w:vAlign w:val="center"/>
          </w:tcPr>
          <w:p w:rsidR="00732941" w:rsidRPr="009F1322" w:rsidRDefault="00732941" w:rsidP="00732941">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23</w:t>
            </w:r>
          </w:p>
        </w:tc>
        <w:tc>
          <w:tcPr>
            <w:tcW w:w="1048" w:type="pct"/>
            <w:noWrap/>
            <w:vAlign w:val="center"/>
          </w:tcPr>
          <w:p w:rsidR="00732941" w:rsidRPr="009F1322" w:rsidRDefault="00732941" w:rsidP="00732941">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0</w:t>
            </w:r>
          </w:p>
        </w:tc>
      </w:tr>
    </w:tbl>
    <w:p w:rsidR="00A52886"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w:t>
      </w:r>
      <w:r w:rsidR="00A52886" w:rsidRPr="009F1322">
        <w:rPr>
          <w:rFonts w:ascii="標楷體" w:eastAsia="標楷體" w:hAnsi="標楷體"/>
          <w:sz w:val="28"/>
          <w:szCs w:val="28"/>
        </w:rPr>
        <w:t>10</w:t>
      </w:r>
      <w:r w:rsidR="00A52886" w:rsidRPr="009F1322">
        <w:rPr>
          <w:rFonts w:ascii="標楷體" w:eastAsia="標楷體" w:hAnsi="標楷體" w:hint="eastAsia"/>
          <w:sz w:val="28"/>
          <w:szCs w:val="28"/>
        </w:rPr>
        <w:t>8年1月至6月辦理一般安全衛生檢查、專案檢查、申訴檢舉案檢查、重大職災檢查、災害複查、復工檢查、會同檢查、會勘及交辦案件檢查等勞動檢查共實施9</w:t>
      </w:r>
      <w:r w:rsidR="00A52886" w:rsidRPr="009F1322">
        <w:rPr>
          <w:rFonts w:ascii="標楷體" w:eastAsia="標楷體" w:hAnsi="標楷體"/>
          <w:sz w:val="28"/>
          <w:szCs w:val="28"/>
        </w:rPr>
        <w:t>,</w:t>
      </w:r>
      <w:r w:rsidR="007831A7" w:rsidRPr="009F1322">
        <w:rPr>
          <w:rFonts w:ascii="標楷體" w:eastAsia="標楷體" w:hAnsi="標楷體" w:hint="eastAsia"/>
          <w:sz w:val="28"/>
          <w:szCs w:val="28"/>
        </w:rPr>
        <w:t>813</w:t>
      </w:r>
      <w:r w:rsidR="00A52886" w:rsidRPr="009F1322">
        <w:rPr>
          <w:rFonts w:ascii="標楷體" w:eastAsia="標楷體" w:hAnsi="標楷體" w:hint="eastAsia"/>
          <w:sz w:val="28"/>
          <w:szCs w:val="28"/>
        </w:rPr>
        <w:t>場次，停工7</w:t>
      </w:r>
      <w:r w:rsidR="007831A7" w:rsidRPr="009F1322">
        <w:rPr>
          <w:rFonts w:ascii="標楷體" w:eastAsia="標楷體" w:hAnsi="標楷體" w:hint="eastAsia"/>
          <w:sz w:val="28"/>
          <w:szCs w:val="28"/>
        </w:rPr>
        <w:t>8</w:t>
      </w:r>
      <w:r w:rsidR="00A52886" w:rsidRPr="009F1322">
        <w:rPr>
          <w:rFonts w:ascii="標楷體" w:eastAsia="標楷體" w:hAnsi="標楷體" w:hint="eastAsia"/>
          <w:sz w:val="28"/>
          <w:szCs w:val="28"/>
        </w:rPr>
        <w:t>場次，罰鍰處分</w:t>
      </w:r>
      <w:r w:rsidR="00A52886" w:rsidRPr="009F1322">
        <w:rPr>
          <w:rFonts w:ascii="標楷體" w:eastAsia="標楷體" w:hAnsi="標楷體"/>
          <w:sz w:val="28"/>
          <w:szCs w:val="28"/>
        </w:rPr>
        <w:t>2</w:t>
      </w:r>
      <w:r w:rsidR="00A52886" w:rsidRPr="009F1322">
        <w:rPr>
          <w:rFonts w:ascii="標楷體" w:eastAsia="標楷體" w:hAnsi="標楷體" w:hint="eastAsia"/>
          <w:sz w:val="28"/>
          <w:szCs w:val="28"/>
        </w:rPr>
        <w:t>5</w:t>
      </w:r>
      <w:r w:rsidR="007831A7" w:rsidRPr="009F1322">
        <w:rPr>
          <w:rFonts w:ascii="標楷體" w:eastAsia="標楷體" w:hAnsi="標楷體" w:hint="eastAsia"/>
          <w:sz w:val="28"/>
          <w:szCs w:val="28"/>
        </w:rPr>
        <w:t>2</w:t>
      </w:r>
      <w:r w:rsidR="00A52886" w:rsidRPr="009F1322">
        <w:rPr>
          <w:rFonts w:ascii="標楷體" w:eastAsia="標楷體" w:hAnsi="標楷體" w:hint="eastAsia"/>
          <w:sz w:val="28"/>
          <w:szCs w:val="28"/>
        </w:rPr>
        <w:t>件次。</w:t>
      </w:r>
    </w:p>
    <w:p w:rsidR="00A52886" w:rsidRPr="009F1322" w:rsidRDefault="008F1D70" w:rsidP="00E724E5">
      <w:pPr>
        <w:pStyle w:val="affffffff9"/>
        <w:spacing w:line="440" w:lineRule="exact"/>
        <w:ind w:leftChars="100" w:left="801" w:hangingChars="200" w:hanging="561"/>
        <w:jc w:val="both"/>
      </w:pPr>
      <w:r w:rsidRPr="009F1322">
        <w:rPr>
          <w:rFonts w:hint="eastAsia"/>
        </w:rPr>
        <w:t>(</w:t>
      </w:r>
      <w:r w:rsidR="00A52886" w:rsidRPr="009F1322">
        <w:rPr>
          <w:rFonts w:hint="eastAsia"/>
        </w:rPr>
        <w:t>七</w:t>
      </w:r>
      <w:r w:rsidRPr="009F1322">
        <w:rPr>
          <w:rFonts w:hint="eastAsia"/>
        </w:rPr>
        <w:t>)</w:t>
      </w:r>
      <w:r w:rsidR="00A52886" w:rsidRPr="009F1322">
        <w:rPr>
          <w:rFonts w:hint="eastAsia"/>
        </w:rPr>
        <w:t>職業安全與衛生法令宣導、推廣與督導</w:t>
      </w:r>
    </w:p>
    <w:p w:rsidR="006838DF"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辦理職業安全衛生</w:t>
      </w:r>
      <w:bookmarkStart w:id="1" w:name="_Hlk516645410"/>
      <w:r w:rsidR="00A52886" w:rsidRPr="009F1322">
        <w:rPr>
          <w:rFonts w:ascii="標楷體" w:eastAsia="標楷體" w:hAnsi="標楷體" w:hint="eastAsia"/>
          <w:sz w:val="28"/>
          <w:szCs w:val="28"/>
        </w:rPr>
        <w:t>法令</w:t>
      </w:r>
      <w:bookmarkEnd w:id="1"/>
      <w:r w:rsidR="00A52886" w:rsidRPr="009F1322">
        <w:rPr>
          <w:rFonts w:ascii="標楷體" w:eastAsia="標楷體" w:hAnsi="標楷體" w:hint="eastAsia"/>
          <w:sz w:val="28"/>
          <w:szCs w:val="28"/>
        </w:rPr>
        <w:t>宣導，</w:t>
      </w:r>
      <w:r w:rsidR="00A52886" w:rsidRPr="009F1322">
        <w:rPr>
          <w:rFonts w:ascii="標楷體" w:eastAsia="標楷體" w:hAnsi="標楷體"/>
          <w:sz w:val="28"/>
          <w:szCs w:val="28"/>
        </w:rPr>
        <w:t>10</w:t>
      </w:r>
      <w:r w:rsidR="00A52886" w:rsidRPr="009F1322">
        <w:rPr>
          <w:rFonts w:ascii="標楷體" w:eastAsia="標楷體" w:hAnsi="標楷體" w:hint="eastAsia"/>
          <w:sz w:val="28"/>
          <w:szCs w:val="28"/>
        </w:rPr>
        <w:t>8年1月至6月計1</w:t>
      </w:r>
      <w:r w:rsidR="007831A7" w:rsidRPr="009F1322">
        <w:rPr>
          <w:rFonts w:ascii="標楷體" w:eastAsia="標楷體" w:hAnsi="標楷體" w:hint="eastAsia"/>
          <w:sz w:val="28"/>
          <w:szCs w:val="28"/>
        </w:rPr>
        <w:t>58</w:t>
      </w:r>
      <w:r w:rsidR="00A52886" w:rsidRPr="009F1322">
        <w:rPr>
          <w:rFonts w:ascii="標楷體" w:eastAsia="標楷體" w:hAnsi="標楷體" w:hint="eastAsia"/>
          <w:sz w:val="28"/>
          <w:szCs w:val="28"/>
        </w:rPr>
        <w:t>場次。</w:t>
      </w:r>
    </w:p>
    <w:p w:rsidR="006838DF"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108年度4月份辦理107年推行職業安全衛生優良單位及人員考評活動，共計7家事業單位及6位人員參加選拔，業於</w:t>
      </w:r>
      <w:smartTag w:uri="urn:schemas-microsoft-com:office:smarttags" w:element="chsdate">
        <w:smartTagPr>
          <w:attr w:name="Year" w:val="2019"/>
          <w:attr w:name="Month" w:val="4"/>
          <w:attr w:name="Day" w:val="11"/>
          <w:attr w:name="IsLunarDate" w:val="False"/>
          <w:attr w:name="IsROCDate" w:val="False"/>
        </w:smartTagPr>
        <w:r w:rsidR="00A52886" w:rsidRPr="009F1322">
          <w:rPr>
            <w:rFonts w:ascii="標楷體" w:eastAsia="標楷體" w:hAnsi="標楷體" w:hint="eastAsia"/>
            <w:sz w:val="28"/>
            <w:szCs w:val="28"/>
          </w:rPr>
          <w:t>4月11日</w:t>
        </w:r>
      </w:smartTag>
      <w:r w:rsidR="00A52886" w:rsidRPr="009F1322">
        <w:rPr>
          <w:rFonts w:ascii="標楷體" w:eastAsia="標楷體" w:hAnsi="標楷體" w:hint="eastAsia"/>
          <w:sz w:val="28"/>
          <w:szCs w:val="28"/>
        </w:rPr>
        <w:t>舉辦初審會議，薦送5家事業單位及2位人員代表本市參與勞動部之考評，考評結果共5家獲選勞動部優良單位，2位獲選優秀人員。</w:t>
      </w:r>
    </w:p>
    <w:p w:rsidR="006838DF"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w:t>
      </w:r>
      <w:r w:rsidR="00A52886" w:rsidRPr="009F1322">
        <w:rPr>
          <w:rFonts w:ascii="標楷體" w:eastAsia="標楷體" w:hAnsi="標楷體" w:hint="eastAsia"/>
          <w:sz w:val="28"/>
          <w:szCs w:val="28"/>
        </w:rPr>
        <w:t>108年1月至6月辦理勞工安全衛生教育訓練及在職訓練總計審</w:t>
      </w:r>
      <w:r w:rsidR="008F1D70" w:rsidRPr="009F1322">
        <w:rPr>
          <w:rFonts w:ascii="標楷體" w:eastAsia="標楷體" w:hAnsi="標楷體" w:hint="eastAsia"/>
          <w:sz w:val="28"/>
          <w:szCs w:val="28"/>
        </w:rPr>
        <w:t>(</w:t>
      </w:r>
      <w:r w:rsidR="00A52886" w:rsidRPr="009F1322">
        <w:rPr>
          <w:rFonts w:ascii="標楷體" w:eastAsia="標楷體" w:hAnsi="標楷體" w:hint="eastAsia"/>
          <w:sz w:val="28"/>
          <w:szCs w:val="28"/>
        </w:rPr>
        <w:t>查</w:t>
      </w:r>
      <w:r w:rsidR="008F1D70" w:rsidRPr="009F1322">
        <w:rPr>
          <w:rFonts w:ascii="標楷體" w:eastAsia="標楷體" w:hAnsi="標楷體" w:hint="eastAsia"/>
          <w:sz w:val="28"/>
          <w:szCs w:val="28"/>
        </w:rPr>
        <w:t>)</w:t>
      </w:r>
      <w:r w:rsidR="00A52886" w:rsidRPr="009F1322">
        <w:rPr>
          <w:rFonts w:ascii="標楷體" w:eastAsia="標楷體" w:hAnsi="標楷體" w:hint="eastAsia"/>
          <w:sz w:val="28"/>
          <w:szCs w:val="28"/>
        </w:rPr>
        <w:t>核班次計733班，實地查核班次計632班。</w:t>
      </w:r>
    </w:p>
    <w:p w:rsidR="006838DF"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4.</w:t>
      </w:r>
      <w:r w:rsidR="00A52886" w:rsidRPr="009F1322">
        <w:rPr>
          <w:rFonts w:ascii="標楷體" w:eastAsia="標楷體" w:hAnsi="標楷體" w:hint="eastAsia"/>
          <w:sz w:val="28"/>
          <w:szCs w:val="28"/>
        </w:rPr>
        <w:t>依勞工健康保護規則辦理勞工特殊健康檢查備查，108年1月至6月計1萬656人次登錄報備。</w:t>
      </w:r>
    </w:p>
    <w:p w:rsidR="00E724E5" w:rsidRPr="009F1322" w:rsidRDefault="00E724E5" w:rsidP="00E724E5">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5.</w:t>
      </w:r>
      <w:r w:rsidR="00A52886" w:rsidRPr="009F1322">
        <w:rPr>
          <w:rFonts w:ascii="標楷體" w:eastAsia="標楷體" w:hAnsi="標楷體" w:hint="eastAsia"/>
          <w:sz w:val="28"/>
          <w:szCs w:val="28"/>
        </w:rPr>
        <w:t>成立「職業安全衛生專業輔導團」，強化本市事業單位勞動條件及安全衛生業務組織橫向功能，發揮「蒲公英」精神，將工安種子散播至弱勢職場，協助該等業者改善工作環境及提昇勞動條件、勞工安全衛生知識與技能。</w:t>
      </w:r>
    </w:p>
    <w:p w:rsidR="00E724E5" w:rsidRPr="009F1322" w:rsidRDefault="008F1D70" w:rsidP="00E724E5">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99年至107年計成立「航太工業」、「永續環保」、「石化產業」、「中鴻」、「天聲」、「金屬工業」、「校園」、「高杏醫療體系」、「輕軌捷運」、「公共工程」、「</w:t>
      </w:r>
      <w:r w:rsidR="002D7A75">
        <w:rPr>
          <w:noProof/>
        </w:rPr>
        <w:drawing>
          <wp:inline distT="0" distB="0" distL="0" distR="0">
            <wp:extent cx="171450" cy="171450"/>
            <wp:effectExtent l="0" t="0" r="0" b="0"/>
            <wp:docPr id="1" name="圖片 2" descr="描述: 3個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描述: 3個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A52886" w:rsidRPr="009F1322">
        <w:rPr>
          <w:rFonts w:hint="eastAsia"/>
        </w:rPr>
        <w:t>師傅食品」、「螺絲」及「長興材料」等13大安衛家族，並於108年新成立「航空保修」安衛家族，以安衛設施補助、交互觀摩及知識管理等相關資源，協助弱勢職場提昇勞工安全衛生知識與操作，強化勞工工作安全。</w:t>
      </w:r>
    </w:p>
    <w:p w:rsidR="00A52886" w:rsidRPr="009F1322" w:rsidRDefault="008F1D70" w:rsidP="00E724E5">
      <w:pPr>
        <w:pStyle w:val="affffffffb"/>
        <w:ind w:leftChars="440" w:left="1476" w:rightChars="0" w:right="0" w:hangingChars="150" w:hanging="420"/>
        <w:jc w:val="both"/>
      </w:pPr>
      <w:r w:rsidRPr="009F1322">
        <w:rPr>
          <w:rFonts w:hint="eastAsia"/>
        </w:rPr>
        <w:t>(</w:t>
      </w:r>
      <w:r w:rsidR="00A52886" w:rsidRPr="009F1322">
        <w:rPr>
          <w:rFonts w:hint="eastAsia"/>
        </w:rPr>
        <w:t>2</w:t>
      </w:r>
      <w:r w:rsidRPr="009F1322">
        <w:rPr>
          <w:rFonts w:hint="eastAsia"/>
        </w:rPr>
        <w:t>)</w:t>
      </w:r>
      <w:r w:rsidR="00A52886" w:rsidRPr="009F1322">
        <w:rPr>
          <w:rFonts w:hint="eastAsia"/>
        </w:rPr>
        <w:t>針對轄區內安衛家族及100人以下中小企業廠場，藉由輔導團志工提供</w:t>
      </w:r>
      <w:r w:rsidR="00A52886" w:rsidRPr="009F1322">
        <w:rPr>
          <w:rFonts w:hint="eastAsia"/>
        </w:rPr>
        <w:lastRenderedPageBreak/>
        <w:t>勞動條件及勞工安全衛生法令、勞工教育訓練、工安實務面及職災範例規劃等宣導，以督促事業單位遵守勞動條件相關規定，落實全民參與職業災害及安全衛生預防工作；108年度共招募志工輔導員46位，1月至6月計辦理1場次輔導團運作會議及519場次中小企業訪視輔導。</w:t>
      </w:r>
    </w:p>
    <w:p w:rsidR="00A52886" w:rsidRPr="009F1322" w:rsidRDefault="00A52886" w:rsidP="00E724E5">
      <w:pPr>
        <w:pStyle w:val="affffffff7"/>
        <w:spacing w:beforeLines="50" w:before="180" w:after="0" w:line="440" w:lineRule="exact"/>
        <w:jc w:val="both"/>
        <w:rPr>
          <w:rFonts w:ascii="標楷體" w:eastAsia="標楷體" w:hAnsi="標楷體"/>
        </w:rPr>
      </w:pPr>
      <w:r w:rsidRPr="009F1322">
        <w:rPr>
          <w:rFonts w:ascii="標楷體" w:eastAsia="標楷體" w:hAnsi="標楷體" w:hint="eastAsia"/>
        </w:rPr>
        <w:t>三、勞資關係</w:t>
      </w:r>
    </w:p>
    <w:p w:rsidR="00A52886" w:rsidRPr="009F1322" w:rsidRDefault="008F1D70" w:rsidP="00E724E5">
      <w:pPr>
        <w:pStyle w:val="affffffff9"/>
        <w:spacing w:line="440" w:lineRule="exact"/>
        <w:ind w:leftChars="100" w:left="801" w:hangingChars="200" w:hanging="561"/>
        <w:jc w:val="both"/>
      </w:pPr>
      <w:r w:rsidRPr="009F1322">
        <w:rPr>
          <w:rFonts w:hint="eastAsia"/>
        </w:rPr>
        <w:t>(</w:t>
      </w:r>
      <w:r w:rsidR="00A52886" w:rsidRPr="009F1322">
        <w:rPr>
          <w:rFonts w:hint="eastAsia"/>
        </w:rPr>
        <w:t>一</w:t>
      </w:r>
      <w:r w:rsidRPr="009F1322">
        <w:rPr>
          <w:rFonts w:hint="eastAsia"/>
        </w:rPr>
        <w:t>)</w:t>
      </w:r>
      <w:r w:rsidR="00A52886" w:rsidRPr="009F1322">
        <w:rPr>
          <w:rFonts w:hint="eastAsia"/>
        </w:rPr>
        <w:t>高雄市勞工權益基金</w:t>
      </w:r>
    </w:p>
    <w:p w:rsidR="00A52886" w:rsidRPr="009F1322" w:rsidRDefault="00A52886" w:rsidP="00E724E5">
      <w:pPr>
        <w:pStyle w:val="affffffff3"/>
        <w:ind w:leftChars="340" w:left="816"/>
        <w:jc w:val="both"/>
      </w:pPr>
      <w:r w:rsidRPr="009F1322">
        <w:rPr>
          <w:rFonts w:hint="eastAsia"/>
        </w:rPr>
        <w:t>針對設籍本市，且勞務提供地在本市之工會幹部或勞工提供以下涉訟補助：</w:t>
      </w:r>
    </w:p>
    <w:p w:rsidR="006838DF"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補助工會幹部或勞工，為確認僱傭關係存在，經主管機關依勞資爭議處理法調解不成立，提起訴訟之律師費、裁判費及訴訟期間之生活費用。</w:t>
      </w:r>
    </w:p>
    <w:p w:rsidR="006838DF"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補助勞工，為確認僱傭關係存在以外之其他勞資爭議致權益受損事件，經主管機關依勞資爭議處理法調解不成立，提起訴訟之律師費及裁判費。</w:t>
      </w:r>
    </w:p>
    <w:p w:rsidR="006838DF"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w:t>
      </w:r>
      <w:r w:rsidR="00A52886" w:rsidRPr="009F1322">
        <w:rPr>
          <w:rFonts w:ascii="標楷體" w:eastAsia="標楷體" w:hAnsi="標楷體" w:hint="eastAsia"/>
          <w:sz w:val="28"/>
          <w:szCs w:val="28"/>
        </w:rPr>
        <w:t>補助本市之工</w:t>
      </w:r>
      <w:r w:rsidR="008F1D70" w:rsidRPr="009F1322">
        <w:rPr>
          <w:rFonts w:ascii="標楷體" w:eastAsia="標楷體" w:hAnsi="標楷體" w:hint="eastAsia"/>
          <w:sz w:val="28"/>
          <w:szCs w:val="28"/>
        </w:rPr>
        <w:t>(</w:t>
      </w:r>
      <w:r w:rsidR="00A52886" w:rsidRPr="009F1322">
        <w:rPr>
          <w:rFonts w:ascii="標楷體" w:eastAsia="標楷體" w:hAnsi="標楷體" w:hint="eastAsia"/>
          <w:sz w:val="28"/>
          <w:szCs w:val="28"/>
        </w:rPr>
        <w:t>分</w:t>
      </w:r>
      <w:r w:rsidR="008F1D70" w:rsidRPr="009F1322">
        <w:rPr>
          <w:rFonts w:ascii="標楷體" w:eastAsia="標楷體" w:hAnsi="標楷體" w:hint="eastAsia"/>
          <w:sz w:val="28"/>
          <w:szCs w:val="28"/>
        </w:rPr>
        <w:t>)</w:t>
      </w:r>
      <w:r w:rsidR="00A52886" w:rsidRPr="009F1322">
        <w:rPr>
          <w:rFonts w:ascii="標楷體" w:eastAsia="標楷體" w:hAnsi="標楷體" w:hint="eastAsia"/>
          <w:sz w:val="28"/>
          <w:szCs w:val="28"/>
        </w:rPr>
        <w:t>會、工會幹部或勞工，依勞資爭議處理法提起不當勞動行為裁決案件之律師費。</w:t>
      </w:r>
    </w:p>
    <w:p w:rsidR="006838DF"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4.</w:t>
      </w:r>
      <w:r w:rsidR="00A52886" w:rsidRPr="009F1322">
        <w:rPr>
          <w:rFonts w:ascii="標楷體" w:eastAsia="標楷體" w:hAnsi="標楷體" w:hint="eastAsia"/>
          <w:sz w:val="28"/>
          <w:szCs w:val="28"/>
        </w:rPr>
        <w:t>108年1月至6月申請22案，通過19案，補助人數25人，補助經費80萬879元。</w:t>
      </w:r>
    </w:p>
    <w:p w:rsidR="00A52886"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5.</w:t>
      </w:r>
      <w:r w:rsidR="00A52886" w:rsidRPr="009F1322">
        <w:rPr>
          <w:rFonts w:ascii="標楷體" w:eastAsia="標楷體" w:hAnsi="標楷體" w:hint="eastAsia"/>
          <w:sz w:val="28"/>
          <w:szCs w:val="28"/>
        </w:rPr>
        <w:t>另本府勞工局對勞資爭議案件於調解不成立後，均適時向勞工宣導可向法律扶助基金會申請補助之資訊，供爭議當事人選擇法扶基金會訴訟扶助方式以減輕本市勞工權益基金負擔。</w:t>
      </w:r>
    </w:p>
    <w:p w:rsidR="00A52886" w:rsidRPr="009F1322" w:rsidRDefault="008F1D70" w:rsidP="00E724E5">
      <w:pPr>
        <w:pStyle w:val="affffffff9"/>
        <w:spacing w:line="440" w:lineRule="exact"/>
        <w:ind w:leftChars="100" w:left="801" w:hangingChars="200" w:hanging="561"/>
        <w:jc w:val="both"/>
      </w:pPr>
      <w:r w:rsidRPr="009F1322">
        <w:rPr>
          <w:rFonts w:hint="eastAsia"/>
        </w:rPr>
        <w:t>(</w:t>
      </w:r>
      <w:r w:rsidR="00A52886" w:rsidRPr="009F1322">
        <w:rPr>
          <w:rFonts w:hint="eastAsia"/>
        </w:rPr>
        <w:t>二</w:t>
      </w:r>
      <w:r w:rsidRPr="009F1322">
        <w:rPr>
          <w:rFonts w:hint="eastAsia"/>
        </w:rPr>
        <w:t>)</w:t>
      </w:r>
      <w:r w:rsidR="00A52886" w:rsidRPr="009F1322">
        <w:rPr>
          <w:rFonts w:hint="eastAsia"/>
        </w:rPr>
        <w:t>勞資爭議調處</w:t>
      </w:r>
    </w:p>
    <w:p w:rsidR="00E724E5" w:rsidRPr="009F1322" w:rsidRDefault="00E724E5" w:rsidP="00E724E5">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受理勞資爭議案件統計</w:t>
      </w:r>
    </w:p>
    <w:p w:rsidR="00A52886" w:rsidRPr="009F1322" w:rsidRDefault="008F1D70" w:rsidP="00E724E5">
      <w:pPr>
        <w:pStyle w:val="affffffffb"/>
        <w:ind w:leftChars="440" w:left="1476" w:rightChars="0" w:right="0" w:hangingChars="150" w:hanging="420"/>
        <w:jc w:val="both"/>
      </w:pPr>
      <w:r w:rsidRPr="009F1322">
        <w:rPr>
          <w:rFonts w:hint="eastAsia"/>
        </w:rPr>
        <w:t>(</w:t>
      </w:r>
      <w:r w:rsidR="00A52886" w:rsidRPr="009F1322">
        <w:t>1</w:t>
      </w:r>
      <w:r w:rsidRPr="009F1322">
        <w:rPr>
          <w:rFonts w:hint="eastAsia"/>
        </w:rPr>
        <w:t>)</w:t>
      </w:r>
      <w:r w:rsidR="00A52886" w:rsidRPr="009F1322">
        <w:rPr>
          <w:rFonts w:hint="eastAsia"/>
        </w:rPr>
        <w:t>依「爭議類別」分</w:t>
      </w:r>
    </w:p>
    <w:tbl>
      <w:tblPr>
        <w:tblW w:w="87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65"/>
        <w:gridCol w:w="1340"/>
        <w:gridCol w:w="1554"/>
        <w:gridCol w:w="1784"/>
        <w:gridCol w:w="1492"/>
        <w:gridCol w:w="1254"/>
      </w:tblGrid>
      <w:tr w:rsidR="00A52886" w:rsidRPr="009F1322">
        <w:trPr>
          <w:cantSplit/>
          <w:trHeight w:val="666"/>
          <w:jc w:val="center"/>
        </w:trPr>
        <w:tc>
          <w:tcPr>
            <w:tcW w:w="1365" w:type="dxa"/>
            <w:vMerge w:val="restart"/>
            <w:tcBorders>
              <w:top w:val="single" w:sz="12" w:space="0" w:color="auto"/>
              <w:bottom w:val="single" w:sz="6" w:space="0" w:color="auto"/>
              <w:tl2br w:val="single" w:sz="6" w:space="0" w:color="auto"/>
            </w:tcBorders>
            <w:vAlign w:val="center"/>
          </w:tcPr>
          <w:p w:rsidR="00A52886" w:rsidRPr="009F1322" w:rsidRDefault="00A52886" w:rsidP="00E724E5">
            <w:pPr>
              <w:spacing w:line="300" w:lineRule="exact"/>
              <w:jc w:val="both"/>
              <w:rPr>
                <w:rFonts w:ascii="標楷體" w:eastAsia="標楷體" w:hAnsi="標楷體"/>
                <w:sz w:val="28"/>
                <w:szCs w:val="28"/>
              </w:rPr>
            </w:pPr>
            <w:r w:rsidRPr="009F1322">
              <w:rPr>
                <w:rFonts w:ascii="標楷體" w:eastAsia="標楷體" w:hAnsi="標楷體" w:hint="eastAsia"/>
                <w:sz w:val="28"/>
                <w:szCs w:val="28"/>
              </w:rPr>
              <w:t xml:space="preserve">     成立</w:t>
            </w:r>
          </w:p>
          <w:p w:rsidR="00A52886" w:rsidRPr="009F1322" w:rsidRDefault="00A52886" w:rsidP="00E724E5">
            <w:pPr>
              <w:spacing w:line="300" w:lineRule="exact"/>
              <w:jc w:val="right"/>
              <w:rPr>
                <w:rFonts w:ascii="標楷體" w:eastAsia="標楷體" w:hAnsi="標楷體"/>
                <w:sz w:val="28"/>
                <w:szCs w:val="28"/>
              </w:rPr>
            </w:pPr>
            <w:r w:rsidRPr="009F1322">
              <w:rPr>
                <w:rFonts w:ascii="標楷體" w:eastAsia="標楷體" w:hAnsi="標楷體" w:hint="eastAsia"/>
                <w:sz w:val="28"/>
                <w:szCs w:val="28"/>
              </w:rPr>
              <w:t>與否</w:t>
            </w:r>
          </w:p>
          <w:p w:rsidR="00A52886" w:rsidRPr="009F1322" w:rsidRDefault="00A52886" w:rsidP="00E724E5">
            <w:pPr>
              <w:spacing w:line="300" w:lineRule="exact"/>
              <w:jc w:val="both"/>
              <w:rPr>
                <w:rFonts w:ascii="標楷體" w:eastAsia="標楷體" w:hAnsi="標楷體"/>
                <w:sz w:val="28"/>
                <w:szCs w:val="28"/>
              </w:rPr>
            </w:pPr>
            <w:r w:rsidRPr="009F1322">
              <w:rPr>
                <w:rFonts w:ascii="標楷體" w:eastAsia="標楷體" w:hAnsi="標楷體" w:hint="eastAsia"/>
                <w:sz w:val="28"/>
                <w:szCs w:val="28"/>
              </w:rPr>
              <w:t>爭議</w:t>
            </w:r>
          </w:p>
          <w:p w:rsidR="00A52886" w:rsidRPr="009F1322" w:rsidRDefault="00A52886" w:rsidP="00E724E5">
            <w:pPr>
              <w:spacing w:line="300" w:lineRule="exact"/>
              <w:jc w:val="both"/>
              <w:rPr>
                <w:rFonts w:ascii="標楷體" w:eastAsia="標楷體" w:hAnsi="標楷體"/>
                <w:sz w:val="28"/>
                <w:szCs w:val="28"/>
              </w:rPr>
            </w:pPr>
            <w:r w:rsidRPr="009F1322">
              <w:rPr>
                <w:rFonts w:ascii="標楷體" w:eastAsia="標楷體" w:hAnsi="標楷體" w:hint="eastAsia"/>
                <w:sz w:val="28"/>
                <w:szCs w:val="28"/>
              </w:rPr>
              <w:t>類別</w:t>
            </w:r>
          </w:p>
        </w:tc>
        <w:tc>
          <w:tcPr>
            <w:tcW w:w="1340" w:type="dxa"/>
            <w:shd w:val="clear" w:color="auto" w:fill="auto"/>
            <w:vAlign w:val="center"/>
          </w:tcPr>
          <w:p w:rsidR="00A52886" w:rsidRPr="009F1322" w:rsidRDefault="00A52886" w:rsidP="00E724E5">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成立</w:t>
            </w:r>
          </w:p>
        </w:tc>
        <w:tc>
          <w:tcPr>
            <w:tcW w:w="1554" w:type="dxa"/>
            <w:shd w:val="clear" w:color="auto" w:fill="auto"/>
            <w:vAlign w:val="center"/>
          </w:tcPr>
          <w:p w:rsidR="00A52886" w:rsidRPr="009F1322" w:rsidRDefault="00A52886" w:rsidP="00E724E5">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不成立</w:t>
            </w:r>
          </w:p>
        </w:tc>
        <w:tc>
          <w:tcPr>
            <w:tcW w:w="1784" w:type="dxa"/>
            <w:shd w:val="clear" w:color="auto" w:fill="auto"/>
            <w:vAlign w:val="center"/>
          </w:tcPr>
          <w:p w:rsidR="00A52886" w:rsidRPr="009F1322" w:rsidRDefault="00A52886" w:rsidP="00E724E5">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調解中之案件</w:t>
            </w:r>
          </w:p>
        </w:tc>
        <w:tc>
          <w:tcPr>
            <w:tcW w:w="1492" w:type="dxa"/>
            <w:shd w:val="clear" w:color="auto" w:fill="auto"/>
            <w:vAlign w:val="center"/>
          </w:tcPr>
          <w:p w:rsidR="00A52886" w:rsidRPr="009F1322" w:rsidRDefault="00A52886" w:rsidP="00E724E5">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合計</w:t>
            </w:r>
          </w:p>
        </w:tc>
        <w:tc>
          <w:tcPr>
            <w:tcW w:w="1254" w:type="dxa"/>
            <w:vMerge w:val="restart"/>
            <w:shd w:val="clear" w:color="auto" w:fill="auto"/>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備註</w:t>
            </w:r>
          </w:p>
        </w:tc>
      </w:tr>
      <w:tr w:rsidR="00A52886" w:rsidRPr="009F1322">
        <w:trPr>
          <w:cantSplit/>
          <w:trHeight w:val="465"/>
          <w:jc w:val="center"/>
        </w:trPr>
        <w:tc>
          <w:tcPr>
            <w:tcW w:w="1365" w:type="dxa"/>
            <w:vMerge/>
            <w:tcBorders>
              <w:top w:val="single" w:sz="6" w:space="0" w:color="auto"/>
              <w:bottom w:val="single" w:sz="6" w:space="0" w:color="auto"/>
              <w:tl2br w:val="single" w:sz="6" w:space="0" w:color="auto"/>
            </w:tcBorders>
            <w:vAlign w:val="center"/>
          </w:tcPr>
          <w:p w:rsidR="00A52886" w:rsidRPr="009F1322" w:rsidRDefault="00A52886" w:rsidP="00E724E5">
            <w:pPr>
              <w:spacing w:line="300" w:lineRule="exact"/>
              <w:jc w:val="both"/>
              <w:rPr>
                <w:rFonts w:ascii="標楷體" w:eastAsia="標楷體" w:hAnsi="標楷體"/>
                <w:sz w:val="28"/>
                <w:szCs w:val="28"/>
              </w:rPr>
            </w:pPr>
          </w:p>
        </w:tc>
        <w:tc>
          <w:tcPr>
            <w:tcW w:w="1340" w:type="dxa"/>
            <w:vAlign w:val="center"/>
          </w:tcPr>
          <w:p w:rsidR="00A52886" w:rsidRPr="009F1322" w:rsidRDefault="00A52886" w:rsidP="00E724E5">
            <w:pPr>
              <w:spacing w:line="300" w:lineRule="exact"/>
              <w:jc w:val="center"/>
              <w:rPr>
                <w:rFonts w:ascii="標楷體" w:eastAsia="標楷體" w:hAnsi="標楷體"/>
                <w:sz w:val="28"/>
                <w:szCs w:val="28"/>
              </w:rPr>
            </w:pPr>
            <w:r w:rsidRPr="009F1322">
              <w:rPr>
                <w:rFonts w:ascii="標楷體" w:eastAsia="標楷體" w:hAnsi="標楷體"/>
                <w:sz w:val="28"/>
                <w:szCs w:val="28"/>
              </w:rPr>
              <w:t>10</w:t>
            </w:r>
            <w:r w:rsidRPr="009F1322">
              <w:rPr>
                <w:rFonts w:ascii="標楷體" w:eastAsia="標楷體" w:hAnsi="標楷體" w:hint="eastAsia"/>
                <w:sz w:val="28"/>
                <w:szCs w:val="28"/>
              </w:rPr>
              <w:t>8年</w:t>
            </w:r>
          </w:p>
          <w:p w:rsidR="00A52886" w:rsidRPr="009F1322" w:rsidRDefault="00A52886" w:rsidP="00E724E5">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1月至6月</w:t>
            </w:r>
          </w:p>
        </w:tc>
        <w:tc>
          <w:tcPr>
            <w:tcW w:w="1554" w:type="dxa"/>
            <w:vAlign w:val="center"/>
          </w:tcPr>
          <w:p w:rsidR="00A52886" w:rsidRPr="009F1322" w:rsidRDefault="00A52886" w:rsidP="00E724E5">
            <w:pPr>
              <w:spacing w:line="300" w:lineRule="exact"/>
              <w:jc w:val="center"/>
              <w:rPr>
                <w:rFonts w:ascii="標楷體" w:eastAsia="標楷體" w:hAnsi="標楷體"/>
                <w:sz w:val="28"/>
                <w:szCs w:val="28"/>
              </w:rPr>
            </w:pPr>
            <w:r w:rsidRPr="009F1322">
              <w:rPr>
                <w:rFonts w:ascii="標楷體" w:eastAsia="標楷體" w:hAnsi="標楷體"/>
                <w:sz w:val="28"/>
                <w:szCs w:val="28"/>
              </w:rPr>
              <w:t>10</w:t>
            </w:r>
            <w:r w:rsidRPr="009F1322">
              <w:rPr>
                <w:rFonts w:ascii="標楷體" w:eastAsia="標楷體" w:hAnsi="標楷體" w:hint="eastAsia"/>
                <w:sz w:val="28"/>
                <w:szCs w:val="28"/>
              </w:rPr>
              <w:t>8年</w:t>
            </w:r>
          </w:p>
          <w:p w:rsidR="00A52886" w:rsidRPr="009F1322" w:rsidRDefault="00A52886" w:rsidP="00E724E5">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1月至6月</w:t>
            </w:r>
          </w:p>
        </w:tc>
        <w:tc>
          <w:tcPr>
            <w:tcW w:w="1784" w:type="dxa"/>
            <w:vAlign w:val="center"/>
          </w:tcPr>
          <w:p w:rsidR="00A52886" w:rsidRPr="009F1322" w:rsidRDefault="00A52886" w:rsidP="00E724E5">
            <w:pPr>
              <w:spacing w:line="300" w:lineRule="exact"/>
              <w:jc w:val="center"/>
              <w:rPr>
                <w:rFonts w:ascii="標楷體" w:eastAsia="標楷體" w:hAnsi="標楷體"/>
                <w:sz w:val="28"/>
                <w:szCs w:val="28"/>
              </w:rPr>
            </w:pPr>
            <w:r w:rsidRPr="009F1322">
              <w:rPr>
                <w:rFonts w:ascii="標楷體" w:eastAsia="標楷體" w:hAnsi="標楷體"/>
                <w:sz w:val="28"/>
                <w:szCs w:val="28"/>
              </w:rPr>
              <w:t>10</w:t>
            </w:r>
            <w:r w:rsidRPr="009F1322">
              <w:rPr>
                <w:rFonts w:ascii="標楷體" w:eastAsia="標楷體" w:hAnsi="標楷體" w:hint="eastAsia"/>
                <w:sz w:val="28"/>
                <w:szCs w:val="28"/>
              </w:rPr>
              <w:t>8年</w:t>
            </w:r>
          </w:p>
          <w:p w:rsidR="00A52886" w:rsidRPr="009F1322" w:rsidRDefault="00A52886" w:rsidP="00E724E5">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1月至6月</w:t>
            </w:r>
          </w:p>
        </w:tc>
        <w:tc>
          <w:tcPr>
            <w:tcW w:w="1492" w:type="dxa"/>
            <w:vAlign w:val="center"/>
          </w:tcPr>
          <w:p w:rsidR="00A52886" w:rsidRPr="009F1322" w:rsidRDefault="00A52886" w:rsidP="00E724E5">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108年</w:t>
            </w:r>
          </w:p>
          <w:p w:rsidR="00A52886" w:rsidRPr="009F1322" w:rsidRDefault="00A52886" w:rsidP="00E724E5">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1月至6月</w:t>
            </w:r>
          </w:p>
        </w:tc>
        <w:tc>
          <w:tcPr>
            <w:tcW w:w="1254" w:type="dxa"/>
            <w:vMerge/>
            <w:shd w:val="clear" w:color="auto" w:fill="auto"/>
            <w:vAlign w:val="center"/>
          </w:tcPr>
          <w:p w:rsidR="00A52886" w:rsidRPr="009F1322" w:rsidRDefault="00A52886" w:rsidP="005D27E3">
            <w:pPr>
              <w:spacing w:line="360" w:lineRule="exact"/>
              <w:jc w:val="both"/>
              <w:rPr>
                <w:rFonts w:ascii="標楷體" w:eastAsia="標楷體" w:hAnsi="標楷體"/>
                <w:sz w:val="28"/>
                <w:szCs w:val="28"/>
              </w:rPr>
            </w:pPr>
          </w:p>
        </w:tc>
      </w:tr>
      <w:tr w:rsidR="00A52886" w:rsidRPr="009F1322">
        <w:trPr>
          <w:cantSplit/>
          <w:trHeight w:val="465"/>
          <w:jc w:val="center"/>
        </w:trPr>
        <w:tc>
          <w:tcPr>
            <w:tcW w:w="1365" w:type="dxa"/>
            <w:tcBorders>
              <w:top w:val="single" w:sz="6" w:space="0" w:color="auto"/>
            </w:tcBorders>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工資爭議</w:t>
            </w:r>
          </w:p>
        </w:tc>
        <w:tc>
          <w:tcPr>
            <w:tcW w:w="1340"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596</w:t>
            </w:r>
          </w:p>
        </w:tc>
        <w:tc>
          <w:tcPr>
            <w:tcW w:w="1554"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167</w:t>
            </w:r>
          </w:p>
        </w:tc>
        <w:tc>
          <w:tcPr>
            <w:tcW w:w="1784"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63</w:t>
            </w:r>
          </w:p>
        </w:tc>
        <w:tc>
          <w:tcPr>
            <w:tcW w:w="1492"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826</w:t>
            </w:r>
          </w:p>
        </w:tc>
        <w:tc>
          <w:tcPr>
            <w:tcW w:w="1254" w:type="dxa"/>
            <w:vMerge w:val="restart"/>
            <w:vAlign w:val="center"/>
          </w:tcPr>
          <w:p w:rsidR="00A52886" w:rsidRPr="009F1322" w:rsidRDefault="00A52886" w:rsidP="00E724E5">
            <w:pPr>
              <w:spacing w:line="300" w:lineRule="exact"/>
              <w:jc w:val="both"/>
              <w:rPr>
                <w:rFonts w:ascii="標楷體" w:eastAsia="標楷體" w:hAnsi="標楷體"/>
                <w:sz w:val="28"/>
                <w:szCs w:val="28"/>
              </w:rPr>
            </w:pPr>
            <w:r w:rsidRPr="009F1322">
              <w:rPr>
                <w:rFonts w:ascii="標楷體" w:eastAsia="標楷體" w:hAnsi="標楷體" w:hint="eastAsia"/>
                <w:sz w:val="28"/>
                <w:szCs w:val="28"/>
              </w:rPr>
              <w:t>爭議案總數內含成立、不成立、撤案及調解中之案件。(*108年6月尚有勞資爭議案件未登打，持續新增中)</w:t>
            </w:r>
          </w:p>
        </w:tc>
      </w:tr>
      <w:tr w:rsidR="00A52886" w:rsidRPr="009F1322">
        <w:trPr>
          <w:cantSplit/>
          <w:trHeight w:val="465"/>
          <w:jc w:val="center"/>
        </w:trPr>
        <w:tc>
          <w:tcPr>
            <w:tcW w:w="1365"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契約爭議</w:t>
            </w:r>
          </w:p>
        </w:tc>
        <w:tc>
          <w:tcPr>
            <w:tcW w:w="1340"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388</w:t>
            </w:r>
          </w:p>
        </w:tc>
        <w:tc>
          <w:tcPr>
            <w:tcW w:w="1554"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103</w:t>
            </w:r>
          </w:p>
        </w:tc>
        <w:tc>
          <w:tcPr>
            <w:tcW w:w="1784"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58</w:t>
            </w:r>
          </w:p>
        </w:tc>
        <w:tc>
          <w:tcPr>
            <w:tcW w:w="1492"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549</w:t>
            </w:r>
          </w:p>
        </w:tc>
        <w:tc>
          <w:tcPr>
            <w:tcW w:w="1254" w:type="dxa"/>
            <w:vMerge/>
            <w:vAlign w:val="center"/>
          </w:tcPr>
          <w:p w:rsidR="00A52886" w:rsidRPr="009F1322" w:rsidRDefault="00A52886" w:rsidP="005D27E3">
            <w:pPr>
              <w:spacing w:line="360" w:lineRule="exact"/>
              <w:jc w:val="both"/>
              <w:rPr>
                <w:rFonts w:ascii="標楷體" w:eastAsia="標楷體" w:hAnsi="標楷體"/>
                <w:sz w:val="28"/>
                <w:szCs w:val="28"/>
              </w:rPr>
            </w:pPr>
          </w:p>
        </w:tc>
      </w:tr>
      <w:tr w:rsidR="00A52886" w:rsidRPr="009F1322">
        <w:trPr>
          <w:cantSplit/>
          <w:trHeight w:val="465"/>
          <w:jc w:val="center"/>
        </w:trPr>
        <w:tc>
          <w:tcPr>
            <w:tcW w:w="1365"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職災爭議</w:t>
            </w:r>
          </w:p>
        </w:tc>
        <w:tc>
          <w:tcPr>
            <w:tcW w:w="1340"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97</w:t>
            </w:r>
          </w:p>
        </w:tc>
        <w:tc>
          <w:tcPr>
            <w:tcW w:w="1554"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29</w:t>
            </w:r>
          </w:p>
        </w:tc>
        <w:tc>
          <w:tcPr>
            <w:tcW w:w="1784"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23</w:t>
            </w:r>
          </w:p>
        </w:tc>
        <w:tc>
          <w:tcPr>
            <w:tcW w:w="1492"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149</w:t>
            </w:r>
          </w:p>
        </w:tc>
        <w:tc>
          <w:tcPr>
            <w:tcW w:w="1254" w:type="dxa"/>
            <w:vMerge/>
            <w:vAlign w:val="center"/>
          </w:tcPr>
          <w:p w:rsidR="00A52886" w:rsidRPr="009F1322" w:rsidRDefault="00A52886" w:rsidP="005D27E3">
            <w:pPr>
              <w:spacing w:line="360" w:lineRule="exact"/>
              <w:jc w:val="both"/>
              <w:rPr>
                <w:rFonts w:ascii="標楷體" w:eastAsia="標楷體" w:hAnsi="標楷體"/>
                <w:sz w:val="28"/>
                <w:szCs w:val="28"/>
              </w:rPr>
            </w:pPr>
          </w:p>
        </w:tc>
      </w:tr>
      <w:tr w:rsidR="00A52886" w:rsidRPr="009F1322">
        <w:trPr>
          <w:cantSplit/>
          <w:trHeight w:val="465"/>
          <w:jc w:val="center"/>
        </w:trPr>
        <w:tc>
          <w:tcPr>
            <w:tcW w:w="1365"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退休爭議</w:t>
            </w:r>
          </w:p>
        </w:tc>
        <w:tc>
          <w:tcPr>
            <w:tcW w:w="1340"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57</w:t>
            </w:r>
          </w:p>
        </w:tc>
        <w:tc>
          <w:tcPr>
            <w:tcW w:w="1554"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30</w:t>
            </w:r>
          </w:p>
        </w:tc>
        <w:tc>
          <w:tcPr>
            <w:tcW w:w="1784"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15</w:t>
            </w:r>
          </w:p>
        </w:tc>
        <w:tc>
          <w:tcPr>
            <w:tcW w:w="1492"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102</w:t>
            </w:r>
          </w:p>
        </w:tc>
        <w:tc>
          <w:tcPr>
            <w:tcW w:w="1254" w:type="dxa"/>
            <w:vMerge/>
            <w:vAlign w:val="center"/>
          </w:tcPr>
          <w:p w:rsidR="00A52886" w:rsidRPr="009F1322" w:rsidRDefault="00A52886" w:rsidP="005D27E3">
            <w:pPr>
              <w:spacing w:line="360" w:lineRule="exact"/>
              <w:jc w:val="both"/>
              <w:rPr>
                <w:rFonts w:ascii="標楷體" w:eastAsia="標楷體" w:hAnsi="標楷體"/>
                <w:sz w:val="28"/>
                <w:szCs w:val="28"/>
              </w:rPr>
            </w:pPr>
          </w:p>
        </w:tc>
      </w:tr>
      <w:tr w:rsidR="00A52886" w:rsidRPr="009F1322">
        <w:trPr>
          <w:cantSplit/>
          <w:trHeight w:val="465"/>
          <w:jc w:val="center"/>
        </w:trPr>
        <w:tc>
          <w:tcPr>
            <w:tcW w:w="1365"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勞保爭議</w:t>
            </w:r>
          </w:p>
        </w:tc>
        <w:tc>
          <w:tcPr>
            <w:tcW w:w="1340"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34</w:t>
            </w:r>
          </w:p>
        </w:tc>
        <w:tc>
          <w:tcPr>
            <w:tcW w:w="1554"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6</w:t>
            </w:r>
          </w:p>
        </w:tc>
        <w:tc>
          <w:tcPr>
            <w:tcW w:w="1784"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3</w:t>
            </w:r>
          </w:p>
        </w:tc>
        <w:tc>
          <w:tcPr>
            <w:tcW w:w="1492"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43</w:t>
            </w:r>
          </w:p>
        </w:tc>
        <w:tc>
          <w:tcPr>
            <w:tcW w:w="1254" w:type="dxa"/>
            <w:vMerge/>
            <w:vAlign w:val="center"/>
          </w:tcPr>
          <w:p w:rsidR="00A52886" w:rsidRPr="009F1322" w:rsidRDefault="00A52886" w:rsidP="005D27E3">
            <w:pPr>
              <w:spacing w:line="360" w:lineRule="exact"/>
              <w:jc w:val="both"/>
              <w:rPr>
                <w:rFonts w:ascii="標楷體" w:eastAsia="標楷體" w:hAnsi="標楷體"/>
                <w:sz w:val="28"/>
                <w:szCs w:val="28"/>
              </w:rPr>
            </w:pPr>
          </w:p>
        </w:tc>
      </w:tr>
      <w:tr w:rsidR="00A52886" w:rsidRPr="009F1322">
        <w:trPr>
          <w:cantSplit/>
          <w:trHeight w:val="465"/>
          <w:jc w:val="center"/>
        </w:trPr>
        <w:tc>
          <w:tcPr>
            <w:tcW w:w="1365"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其他爭議</w:t>
            </w:r>
          </w:p>
        </w:tc>
        <w:tc>
          <w:tcPr>
            <w:tcW w:w="1340"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178</w:t>
            </w:r>
          </w:p>
        </w:tc>
        <w:tc>
          <w:tcPr>
            <w:tcW w:w="1554"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53</w:t>
            </w:r>
          </w:p>
        </w:tc>
        <w:tc>
          <w:tcPr>
            <w:tcW w:w="1784" w:type="dxa"/>
            <w:vAlign w:val="center"/>
          </w:tcPr>
          <w:p w:rsidR="00A52886" w:rsidRPr="009F1322" w:rsidRDefault="00A52886" w:rsidP="00E724E5">
            <w:pPr>
              <w:spacing w:line="320" w:lineRule="exact"/>
              <w:jc w:val="center"/>
              <w:rPr>
                <w:rFonts w:ascii="標楷體" w:eastAsia="標楷體" w:hAnsi="標楷體"/>
                <w:sz w:val="28"/>
                <w:szCs w:val="28"/>
              </w:rPr>
            </w:pPr>
            <w:r w:rsidRPr="009F1322">
              <w:rPr>
                <w:rFonts w:ascii="標楷體" w:eastAsia="標楷體" w:hAnsi="標楷體" w:hint="eastAsia"/>
                <w:sz w:val="28"/>
                <w:szCs w:val="28"/>
              </w:rPr>
              <w:t>6</w:t>
            </w:r>
          </w:p>
        </w:tc>
        <w:tc>
          <w:tcPr>
            <w:tcW w:w="1492"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237</w:t>
            </w:r>
          </w:p>
        </w:tc>
        <w:tc>
          <w:tcPr>
            <w:tcW w:w="1254" w:type="dxa"/>
            <w:vMerge/>
            <w:vAlign w:val="center"/>
          </w:tcPr>
          <w:p w:rsidR="00A52886" w:rsidRPr="009F1322" w:rsidRDefault="00A52886" w:rsidP="005D27E3">
            <w:pPr>
              <w:spacing w:line="360" w:lineRule="exact"/>
              <w:jc w:val="both"/>
              <w:rPr>
                <w:rFonts w:ascii="標楷體" w:eastAsia="標楷體" w:hAnsi="標楷體"/>
                <w:sz w:val="28"/>
                <w:szCs w:val="28"/>
              </w:rPr>
            </w:pPr>
          </w:p>
        </w:tc>
      </w:tr>
      <w:tr w:rsidR="00A52886" w:rsidRPr="009F1322">
        <w:trPr>
          <w:cantSplit/>
          <w:trHeight w:val="1411"/>
          <w:jc w:val="center"/>
        </w:trPr>
        <w:tc>
          <w:tcPr>
            <w:tcW w:w="1365"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小計</w:t>
            </w:r>
          </w:p>
        </w:tc>
        <w:tc>
          <w:tcPr>
            <w:tcW w:w="1340"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w:t>
            </w:r>
            <w:r w:rsidRPr="009F1322">
              <w:rPr>
                <w:rFonts w:ascii="標楷體" w:eastAsia="標楷體" w:hAnsi="標楷體"/>
                <w:sz w:val="28"/>
                <w:szCs w:val="28"/>
              </w:rPr>
              <w:t>,</w:t>
            </w:r>
            <w:r w:rsidRPr="009F1322">
              <w:rPr>
                <w:rFonts w:ascii="標楷體" w:eastAsia="標楷體" w:hAnsi="標楷體" w:hint="eastAsia"/>
                <w:sz w:val="28"/>
                <w:szCs w:val="28"/>
              </w:rPr>
              <w:t>350</w:t>
            </w:r>
          </w:p>
        </w:tc>
        <w:tc>
          <w:tcPr>
            <w:tcW w:w="1554"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388</w:t>
            </w:r>
          </w:p>
        </w:tc>
        <w:tc>
          <w:tcPr>
            <w:tcW w:w="1784"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168</w:t>
            </w:r>
          </w:p>
        </w:tc>
        <w:tc>
          <w:tcPr>
            <w:tcW w:w="1492"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w:t>
            </w:r>
            <w:r w:rsidRPr="009F1322">
              <w:rPr>
                <w:rFonts w:ascii="標楷體" w:eastAsia="標楷體" w:hAnsi="標楷體"/>
                <w:sz w:val="28"/>
                <w:szCs w:val="28"/>
              </w:rPr>
              <w:t>,</w:t>
            </w:r>
            <w:r w:rsidRPr="009F1322">
              <w:rPr>
                <w:rFonts w:ascii="標楷體" w:eastAsia="標楷體" w:hAnsi="標楷體" w:hint="eastAsia"/>
                <w:sz w:val="28"/>
                <w:szCs w:val="28"/>
              </w:rPr>
              <w:t>906</w:t>
            </w:r>
          </w:p>
        </w:tc>
        <w:tc>
          <w:tcPr>
            <w:tcW w:w="1254" w:type="dxa"/>
            <w:vMerge/>
            <w:vAlign w:val="center"/>
          </w:tcPr>
          <w:p w:rsidR="00A52886" w:rsidRPr="009F1322" w:rsidRDefault="00A52886" w:rsidP="005D27E3">
            <w:pPr>
              <w:spacing w:line="360" w:lineRule="exact"/>
              <w:jc w:val="both"/>
              <w:rPr>
                <w:rFonts w:ascii="標楷體" w:eastAsia="標楷體" w:hAnsi="標楷體"/>
                <w:sz w:val="28"/>
                <w:szCs w:val="28"/>
              </w:rPr>
            </w:pPr>
          </w:p>
        </w:tc>
      </w:tr>
    </w:tbl>
    <w:p w:rsidR="007831A7" w:rsidRPr="009F1322" w:rsidRDefault="007831A7" w:rsidP="00E724E5">
      <w:pPr>
        <w:pStyle w:val="affffffffb"/>
        <w:ind w:leftChars="440" w:left="1476" w:rightChars="0" w:right="0" w:hangingChars="150" w:hanging="420"/>
        <w:jc w:val="both"/>
      </w:pPr>
    </w:p>
    <w:p w:rsidR="00A52886" w:rsidRPr="009F1322" w:rsidRDefault="007831A7" w:rsidP="00E724E5">
      <w:pPr>
        <w:pStyle w:val="affffffffb"/>
        <w:ind w:leftChars="440" w:left="1476" w:rightChars="0" w:right="0" w:hangingChars="150" w:hanging="420"/>
        <w:jc w:val="both"/>
      </w:pPr>
      <w:r w:rsidRPr="009F1322">
        <w:br w:type="page"/>
      </w:r>
      <w:r w:rsidR="008F1D70" w:rsidRPr="009F1322">
        <w:rPr>
          <w:rFonts w:hint="eastAsia"/>
        </w:rPr>
        <w:lastRenderedPageBreak/>
        <w:t>(</w:t>
      </w:r>
      <w:r w:rsidR="00A52886" w:rsidRPr="009F1322">
        <w:t>2</w:t>
      </w:r>
      <w:r w:rsidR="008F1D70" w:rsidRPr="009F1322">
        <w:rPr>
          <w:rFonts w:hint="eastAsia"/>
        </w:rPr>
        <w:t>)</w:t>
      </w:r>
      <w:r w:rsidR="00A52886" w:rsidRPr="009F1322">
        <w:rPr>
          <w:rFonts w:hint="eastAsia"/>
        </w:rPr>
        <w:t>依「處理方式」分</w:t>
      </w:r>
    </w:p>
    <w:tbl>
      <w:tblPr>
        <w:tblW w:w="88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602"/>
        <w:gridCol w:w="1418"/>
        <w:gridCol w:w="1445"/>
        <w:gridCol w:w="1717"/>
        <w:gridCol w:w="1507"/>
        <w:gridCol w:w="1205"/>
      </w:tblGrid>
      <w:tr w:rsidR="00A52886" w:rsidRPr="009F1322">
        <w:trPr>
          <w:trHeight w:val="702"/>
          <w:jc w:val="center"/>
        </w:trPr>
        <w:tc>
          <w:tcPr>
            <w:tcW w:w="1602" w:type="dxa"/>
            <w:vMerge w:val="restart"/>
            <w:tcBorders>
              <w:top w:val="single" w:sz="12" w:space="0" w:color="auto"/>
              <w:bottom w:val="single" w:sz="6" w:space="0" w:color="auto"/>
              <w:tl2br w:val="single" w:sz="6" w:space="0" w:color="auto"/>
            </w:tcBorders>
            <w:vAlign w:val="center"/>
          </w:tcPr>
          <w:p w:rsidR="00A52886" w:rsidRPr="009F1322" w:rsidRDefault="00A52886" w:rsidP="00E724E5">
            <w:pPr>
              <w:spacing w:line="360" w:lineRule="exact"/>
              <w:jc w:val="right"/>
              <w:rPr>
                <w:rFonts w:ascii="標楷體" w:eastAsia="標楷體" w:hAnsi="標楷體"/>
                <w:spacing w:val="-6"/>
                <w:sz w:val="28"/>
                <w:szCs w:val="28"/>
              </w:rPr>
            </w:pPr>
            <w:r w:rsidRPr="009F1322">
              <w:rPr>
                <w:rFonts w:ascii="標楷體" w:eastAsia="標楷體" w:hAnsi="標楷體" w:hint="eastAsia"/>
                <w:spacing w:val="-6"/>
                <w:sz w:val="28"/>
                <w:szCs w:val="28"/>
              </w:rPr>
              <w:t>成立</w:t>
            </w:r>
          </w:p>
          <w:p w:rsidR="00A52886" w:rsidRPr="009F1322" w:rsidRDefault="00A52886" w:rsidP="00E724E5">
            <w:pPr>
              <w:spacing w:line="360" w:lineRule="exact"/>
              <w:jc w:val="right"/>
              <w:rPr>
                <w:rFonts w:ascii="標楷體" w:eastAsia="標楷體" w:hAnsi="標楷體"/>
                <w:spacing w:val="-6"/>
                <w:sz w:val="28"/>
                <w:szCs w:val="28"/>
              </w:rPr>
            </w:pPr>
            <w:r w:rsidRPr="009F1322">
              <w:rPr>
                <w:rFonts w:ascii="標楷體" w:eastAsia="標楷體" w:hAnsi="標楷體" w:hint="eastAsia"/>
                <w:spacing w:val="-6"/>
                <w:sz w:val="28"/>
                <w:szCs w:val="28"/>
              </w:rPr>
              <w:t>與否</w:t>
            </w:r>
          </w:p>
          <w:p w:rsidR="00A52886" w:rsidRPr="009F1322" w:rsidRDefault="00A52886" w:rsidP="005D27E3">
            <w:pPr>
              <w:spacing w:line="36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處理</w:t>
            </w:r>
          </w:p>
          <w:p w:rsidR="00A52886" w:rsidRPr="009F1322" w:rsidRDefault="00A52886" w:rsidP="005D27E3">
            <w:pPr>
              <w:spacing w:line="360" w:lineRule="exact"/>
              <w:jc w:val="both"/>
              <w:rPr>
                <w:rFonts w:ascii="標楷體" w:eastAsia="標楷體" w:hAnsi="標楷體"/>
                <w:spacing w:val="-6"/>
                <w:sz w:val="28"/>
                <w:szCs w:val="28"/>
              </w:rPr>
            </w:pPr>
            <w:r w:rsidRPr="009F1322">
              <w:rPr>
                <w:rFonts w:ascii="標楷體" w:eastAsia="標楷體" w:hAnsi="標楷體" w:hint="eastAsia"/>
                <w:spacing w:val="-6"/>
                <w:sz w:val="28"/>
                <w:szCs w:val="28"/>
              </w:rPr>
              <w:t>方式</w:t>
            </w:r>
          </w:p>
        </w:tc>
        <w:tc>
          <w:tcPr>
            <w:tcW w:w="1418" w:type="dxa"/>
            <w:tcBorders>
              <w:top w:val="single" w:sz="12" w:space="0" w:color="auto"/>
              <w:tl2br w:val="nil"/>
            </w:tcBorders>
            <w:shd w:val="clear" w:color="auto" w:fill="auto"/>
            <w:vAlign w:val="center"/>
          </w:tcPr>
          <w:p w:rsidR="00A52886" w:rsidRPr="009F1322" w:rsidRDefault="00A52886" w:rsidP="00E724E5">
            <w:pPr>
              <w:spacing w:line="36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成立</w:t>
            </w:r>
          </w:p>
        </w:tc>
        <w:tc>
          <w:tcPr>
            <w:tcW w:w="1445" w:type="dxa"/>
            <w:tcBorders>
              <w:top w:val="single" w:sz="12" w:space="0" w:color="auto"/>
              <w:tl2br w:val="nil"/>
            </w:tcBorders>
            <w:shd w:val="clear" w:color="auto" w:fill="auto"/>
            <w:vAlign w:val="center"/>
          </w:tcPr>
          <w:p w:rsidR="00A52886" w:rsidRPr="009F1322" w:rsidRDefault="00A52886" w:rsidP="00E724E5">
            <w:pPr>
              <w:spacing w:line="36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不成立</w:t>
            </w:r>
          </w:p>
        </w:tc>
        <w:tc>
          <w:tcPr>
            <w:tcW w:w="1717" w:type="dxa"/>
            <w:tcBorders>
              <w:top w:val="single" w:sz="12" w:space="0" w:color="auto"/>
              <w:tl2br w:val="nil"/>
            </w:tcBorders>
            <w:shd w:val="clear" w:color="auto" w:fill="auto"/>
            <w:vAlign w:val="center"/>
          </w:tcPr>
          <w:p w:rsidR="00A52886" w:rsidRPr="009F1322" w:rsidRDefault="00A52886" w:rsidP="00E724E5">
            <w:pPr>
              <w:spacing w:line="36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調解中之</w:t>
            </w:r>
          </w:p>
          <w:p w:rsidR="00A52886" w:rsidRPr="009F1322" w:rsidRDefault="00A52886" w:rsidP="00E724E5">
            <w:pPr>
              <w:spacing w:line="36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案件</w:t>
            </w:r>
          </w:p>
        </w:tc>
        <w:tc>
          <w:tcPr>
            <w:tcW w:w="1507" w:type="dxa"/>
            <w:tcBorders>
              <w:top w:val="single" w:sz="12" w:space="0" w:color="auto"/>
              <w:bottom w:val="single" w:sz="4" w:space="0" w:color="auto"/>
              <w:tl2br w:val="nil"/>
            </w:tcBorders>
            <w:shd w:val="clear" w:color="auto" w:fill="auto"/>
            <w:vAlign w:val="center"/>
          </w:tcPr>
          <w:p w:rsidR="00A52886" w:rsidRPr="009F1322" w:rsidRDefault="00A52886" w:rsidP="00E724E5">
            <w:pPr>
              <w:spacing w:line="36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合計</w:t>
            </w:r>
          </w:p>
        </w:tc>
        <w:tc>
          <w:tcPr>
            <w:tcW w:w="1205" w:type="dxa"/>
            <w:vMerge w:val="restart"/>
            <w:tcBorders>
              <w:top w:val="single" w:sz="12" w:space="0" w:color="auto"/>
              <w:tl2br w:val="nil"/>
            </w:tcBorders>
            <w:shd w:val="clear" w:color="auto" w:fill="FFFFFF"/>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備註</w:t>
            </w:r>
          </w:p>
        </w:tc>
      </w:tr>
      <w:tr w:rsidR="00A52886" w:rsidRPr="009F1322">
        <w:trPr>
          <w:trHeight w:val="751"/>
          <w:jc w:val="center"/>
        </w:trPr>
        <w:tc>
          <w:tcPr>
            <w:tcW w:w="1602" w:type="dxa"/>
            <w:vMerge/>
            <w:tcBorders>
              <w:top w:val="single" w:sz="6" w:space="0" w:color="auto"/>
              <w:bottom w:val="single" w:sz="6" w:space="0" w:color="auto"/>
              <w:tl2br w:val="single" w:sz="6" w:space="0" w:color="auto"/>
            </w:tcBorders>
            <w:vAlign w:val="center"/>
          </w:tcPr>
          <w:p w:rsidR="00A52886" w:rsidRPr="009F1322" w:rsidRDefault="00A52886" w:rsidP="005D27E3">
            <w:pPr>
              <w:spacing w:line="360" w:lineRule="exact"/>
              <w:jc w:val="both"/>
              <w:rPr>
                <w:rFonts w:ascii="標楷體" w:eastAsia="標楷體" w:hAnsi="標楷體"/>
                <w:spacing w:val="-6"/>
                <w:sz w:val="28"/>
                <w:szCs w:val="28"/>
              </w:rPr>
            </w:pPr>
          </w:p>
        </w:tc>
        <w:tc>
          <w:tcPr>
            <w:tcW w:w="1418" w:type="dxa"/>
            <w:vAlign w:val="center"/>
          </w:tcPr>
          <w:p w:rsidR="00A52886" w:rsidRPr="009F1322" w:rsidRDefault="00A52886" w:rsidP="00E724E5">
            <w:pPr>
              <w:spacing w:line="360" w:lineRule="exact"/>
              <w:jc w:val="center"/>
              <w:rPr>
                <w:rFonts w:ascii="標楷體" w:eastAsia="標楷體" w:hAnsi="標楷體"/>
                <w:spacing w:val="-6"/>
                <w:sz w:val="28"/>
                <w:szCs w:val="28"/>
              </w:rPr>
            </w:pPr>
            <w:r w:rsidRPr="009F1322">
              <w:rPr>
                <w:rFonts w:ascii="標楷體" w:eastAsia="標楷體" w:hAnsi="標楷體"/>
                <w:spacing w:val="-6"/>
                <w:sz w:val="28"/>
                <w:szCs w:val="28"/>
              </w:rPr>
              <w:t>10</w:t>
            </w:r>
            <w:r w:rsidRPr="009F1322">
              <w:rPr>
                <w:rFonts w:ascii="標楷體" w:eastAsia="標楷體" w:hAnsi="標楷體" w:hint="eastAsia"/>
                <w:spacing w:val="-6"/>
                <w:sz w:val="28"/>
                <w:szCs w:val="28"/>
              </w:rPr>
              <w:t>8年</w:t>
            </w:r>
          </w:p>
          <w:p w:rsidR="00A52886" w:rsidRPr="009F1322" w:rsidRDefault="00A52886" w:rsidP="00E724E5">
            <w:pPr>
              <w:spacing w:line="36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1月至6月</w:t>
            </w:r>
          </w:p>
        </w:tc>
        <w:tc>
          <w:tcPr>
            <w:tcW w:w="1445" w:type="dxa"/>
            <w:vAlign w:val="center"/>
          </w:tcPr>
          <w:p w:rsidR="00A52886" w:rsidRPr="009F1322" w:rsidRDefault="00A52886" w:rsidP="00E724E5">
            <w:pPr>
              <w:spacing w:line="360" w:lineRule="exact"/>
              <w:jc w:val="center"/>
              <w:rPr>
                <w:rFonts w:ascii="標楷體" w:eastAsia="標楷體" w:hAnsi="標楷體"/>
                <w:spacing w:val="-6"/>
                <w:sz w:val="28"/>
                <w:szCs w:val="28"/>
              </w:rPr>
            </w:pPr>
            <w:r w:rsidRPr="009F1322">
              <w:rPr>
                <w:rFonts w:ascii="標楷體" w:eastAsia="標楷體" w:hAnsi="標楷體"/>
                <w:spacing w:val="-6"/>
                <w:sz w:val="28"/>
                <w:szCs w:val="28"/>
              </w:rPr>
              <w:t>10</w:t>
            </w:r>
            <w:r w:rsidRPr="009F1322">
              <w:rPr>
                <w:rFonts w:ascii="標楷體" w:eastAsia="標楷體" w:hAnsi="標楷體" w:hint="eastAsia"/>
                <w:spacing w:val="-6"/>
                <w:sz w:val="28"/>
                <w:szCs w:val="28"/>
              </w:rPr>
              <w:t>8年</w:t>
            </w:r>
          </w:p>
          <w:p w:rsidR="00A52886" w:rsidRPr="009F1322" w:rsidRDefault="00A52886" w:rsidP="00E724E5">
            <w:pPr>
              <w:spacing w:line="36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1月至6月</w:t>
            </w:r>
          </w:p>
        </w:tc>
        <w:tc>
          <w:tcPr>
            <w:tcW w:w="1717" w:type="dxa"/>
            <w:vAlign w:val="center"/>
          </w:tcPr>
          <w:p w:rsidR="00A52886" w:rsidRPr="009F1322" w:rsidRDefault="00A52886" w:rsidP="00E724E5">
            <w:pPr>
              <w:spacing w:line="360" w:lineRule="exact"/>
              <w:jc w:val="center"/>
              <w:rPr>
                <w:rFonts w:ascii="標楷體" w:eastAsia="標楷體" w:hAnsi="標楷體"/>
                <w:spacing w:val="-6"/>
                <w:sz w:val="28"/>
                <w:szCs w:val="28"/>
              </w:rPr>
            </w:pPr>
            <w:r w:rsidRPr="009F1322">
              <w:rPr>
                <w:rFonts w:ascii="標楷體" w:eastAsia="標楷體" w:hAnsi="標楷體"/>
                <w:spacing w:val="-6"/>
                <w:sz w:val="28"/>
                <w:szCs w:val="28"/>
              </w:rPr>
              <w:t>10</w:t>
            </w:r>
            <w:r w:rsidRPr="009F1322">
              <w:rPr>
                <w:rFonts w:ascii="標楷體" w:eastAsia="標楷體" w:hAnsi="標楷體" w:hint="eastAsia"/>
                <w:spacing w:val="-6"/>
                <w:sz w:val="28"/>
                <w:szCs w:val="28"/>
              </w:rPr>
              <w:t>8年</w:t>
            </w:r>
          </w:p>
          <w:p w:rsidR="00A52886" w:rsidRPr="009F1322" w:rsidRDefault="00A52886" w:rsidP="00E724E5">
            <w:pPr>
              <w:spacing w:line="36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1月至6月</w:t>
            </w:r>
          </w:p>
        </w:tc>
        <w:tc>
          <w:tcPr>
            <w:tcW w:w="1507" w:type="dxa"/>
            <w:tcBorders>
              <w:top w:val="single" w:sz="4" w:space="0" w:color="auto"/>
            </w:tcBorders>
            <w:vAlign w:val="center"/>
          </w:tcPr>
          <w:p w:rsidR="00A52886" w:rsidRPr="009F1322" w:rsidRDefault="00A52886" w:rsidP="00E724E5">
            <w:pPr>
              <w:spacing w:line="36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108年</w:t>
            </w:r>
          </w:p>
          <w:p w:rsidR="00A52886" w:rsidRPr="009F1322" w:rsidRDefault="00A52886" w:rsidP="00E724E5">
            <w:pPr>
              <w:spacing w:line="360" w:lineRule="exact"/>
              <w:jc w:val="center"/>
              <w:rPr>
                <w:rFonts w:ascii="標楷體" w:eastAsia="標楷體" w:hAnsi="標楷體"/>
                <w:spacing w:val="-6"/>
                <w:sz w:val="28"/>
                <w:szCs w:val="28"/>
              </w:rPr>
            </w:pPr>
            <w:r w:rsidRPr="009F1322">
              <w:rPr>
                <w:rFonts w:ascii="標楷體" w:eastAsia="標楷體" w:hAnsi="標楷體" w:hint="eastAsia"/>
                <w:spacing w:val="-6"/>
                <w:sz w:val="28"/>
                <w:szCs w:val="28"/>
              </w:rPr>
              <w:t>1月至6月</w:t>
            </w:r>
          </w:p>
        </w:tc>
        <w:tc>
          <w:tcPr>
            <w:tcW w:w="1205" w:type="dxa"/>
            <w:vMerge/>
            <w:shd w:val="clear" w:color="auto" w:fill="7F7F7F"/>
            <w:vAlign w:val="center"/>
          </w:tcPr>
          <w:p w:rsidR="00A52886" w:rsidRPr="009F1322" w:rsidRDefault="00A52886" w:rsidP="005D27E3">
            <w:pPr>
              <w:spacing w:line="360" w:lineRule="exact"/>
              <w:jc w:val="both"/>
              <w:rPr>
                <w:rFonts w:ascii="標楷體" w:eastAsia="標楷體" w:hAnsi="標楷體"/>
                <w:sz w:val="28"/>
                <w:szCs w:val="28"/>
              </w:rPr>
            </w:pPr>
          </w:p>
        </w:tc>
      </w:tr>
      <w:tr w:rsidR="00A52886" w:rsidRPr="009F1322">
        <w:trPr>
          <w:jc w:val="center"/>
        </w:trPr>
        <w:tc>
          <w:tcPr>
            <w:tcW w:w="1602" w:type="dxa"/>
            <w:tcBorders>
              <w:top w:val="single" w:sz="6" w:space="0" w:color="auto"/>
              <w:bottom w:val="single" w:sz="6" w:space="0" w:color="auto"/>
              <w:tl2br w:val="nil"/>
            </w:tcBorders>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民間團體</w:t>
            </w:r>
          </w:p>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調處</w:t>
            </w:r>
          </w:p>
        </w:tc>
        <w:tc>
          <w:tcPr>
            <w:tcW w:w="1418"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850</w:t>
            </w:r>
          </w:p>
          <w:p w:rsidR="00A52886" w:rsidRPr="009F1322" w:rsidRDefault="008F1D70" w:rsidP="00E724E5">
            <w:pPr>
              <w:spacing w:line="360" w:lineRule="exact"/>
              <w:jc w:val="center"/>
              <w:rPr>
                <w:rFonts w:ascii="標楷體" w:eastAsia="標楷體" w:hAnsi="標楷體"/>
                <w:sz w:val="28"/>
                <w:szCs w:val="28"/>
              </w:rPr>
            </w:pPr>
            <w:r w:rsidRPr="009F1322">
              <w:rPr>
                <w:rFonts w:ascii="標楷體" w:eastAsia="標楷體" w:hAnsi="標楷體"/>
                <w:sz w:val="28"/>
                <w:szCs w:val="28"/>
              </w:rPr>
              <w:t>(</w:t>
            </w:r>
            <w:r w:rsidR="00A52886" w:rsidRPr="009F1322">
              <w:rPr>
                <w:rFonts w:ascii="標楷體" w:eastAsia="標楷體" w:hAnsi="標楷體" w:hint="eastAsia"/>
                <w:sz w:val="28"/>
                <w:szCs w:val="28"/>
              </w:rPr>
              <w:t>81</w:t>
            </w:r>
            <w:r w:rsidR="00A52886" w:rsidRPr="009F1322">
              <w:rPr>
                <w:rFonts w:ascii="標楷體" w:eastAsia="標楷體" w:hAnsi="標楷體"/>
                <w:sz w:val="28"/>
                <w:szCs w:val="28"/>
              </w:rPr>
              <w:t>%</w:t>
            </w:r>
            <w:r w:rsidRPr="009F1322">
              <w:rPr>
                <w:rFonts w:ascii="標楷體" w:eastAsia="標楷體" w:hAnsi="標楷體"/>
                <w:sz w:val="28"/>
                <w:szCs w:val="28"/>
              </w:rPr>
              <w:t>)</w:t>
            </w:r>
          </w:p>
        </w:tc>
        <w:tc>
          <w:tcPr>
            <w:tcW w:w="1445"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203</w:t>
            </w:r>
          </w:p>
          <w:p w:rsidR="00A52886" w:rsidRPr="009F1322" w:rsidRDefault="008F1D70" w:rsidP="00E724E5">
            <w:pPr>
              <w:spacing w:line="360" w:lineRule="exact"/>
              <w:jc w:val="center"/>
              <w:rPr>
                <w:rFonts w:ascii="標楷體" w:eastAsia="標楷體" w:hAnsi="標楷體"/>
                <w:sz w:val="28"/>
                <w:szCs w:val="28"/>
              </w:rPr>
            </w:pPr>
            <w:r w:rsidRPr="009F1322">
              <w:rPr>
                <w:rFonts w:ascii="標楷體" w:eastAsia="標楷體" w:hAnsi="標楷體"/>
                <w:sz w:val="28"/>
                <w:szCs w:val="28"/>
              </w:rPr>
              <w:t>(</w:t>
            </w:r>
            <w:r w:rsidR="00A52886" w:rsidRPr="009F1322">
              <w:rPr>
                <w:rFonts w:ascii="標楷體" w:eastAsia="標楷體" w:hAnsi="標楷體" w:hint="eastAsia"/>
                <w:sz w:val="28"/>
                <w:szCs w:val="28"/>
              </w:rPr>
              <w:t>19</w:t>
            </w:r>
            <w:r w:rsidR="00A52886" w:rsidRPr="009F1322">
              <w:rPr>
                <w:rFonts w:ascii="標楷體" w:eastAsia="標楷體" w:hAnsi="標楷體"/>
                <w:sz w:val="28"/>
                <w:szCs w:val="28"/>
              </w:rPr>
              <w:t>%</w:t>
            </w:r>
            <w:r w:rsidRPr="009F1322">
              <w:rPr>
                <w:rFonts w:ascii="標楷體" w:eastAsia="標楷體" w:hAnsi="標楷體"/>
                <w:sz w:val="28"/>
                <w:szCs w:val="28"/>
              </w:rPr>
              <w:t>)</w:t>
            </w:r>
          </w:p>
        </w:tc>
        <w:tc>
          <w:tcPr>
            <w:tcW w:w="1717"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60</w:t>
            </w:r>
          </w:p>
        </w:tc>
        <w:tc>
          <w:tcPr>
            <w:tcW w:w="1507"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1,113</w:t>
            </w:r>
          </w:p>
        </w:tc>
        <w:tc>
          <w:tcPr>
            <w:tcW w:w="1205" w:type="dxa"/>
            <w:vMerge w:val="restart"/>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爭議案總數內含成立、不成立及調解中之案件。</w:t>
            </w:r>
          </w:p>
        </w:tc>
      </w:tr>
      <w:tr w:rsidR="00A52886" w:rsidRPr="009F1322">
        <w:trPr>
          <w:jc w:val="center"/>
        </w:trPr>
        <w:tc>
          <w:tcPr>
            <w:tcW w:w="1602" w:type="dxa"/>
            <w:tcBorders>
              <w:top w:val="single" w:sz="6" w:space="0" w:color="auto"/>
            </w:tcBorders>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主管機關</w:t>
            </w:r>
          </w:p>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調解人</w:t>
            </w:r>
          </w:p>
        </w:tc>
        <w:tc>
          <w:tcPr>
            <w:tcW w:w="1418"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359</w:t>
            </w:r>
          </w:p>
          <w:p w:rsidR="00A52886" w:rsidRPr="009F1322" w:rsidRDefault="008F1D70" w:rsidP="00E724E5">
            <w:pPr>
              <w:spacing w:line="360" w:lineRule="exact"/>
              <w:jc w:val="center"/>
              <w:rPr>
                <w:rFonts w:ascii="標楷體" w:eastAsia="標楷體" w:hAnsi="標楷體"/>
                <w:sz w:val="28"/>
                <w:szCs w:val="28"/>
              </w:rPr>
            </w:pPr>
            <w:r w:rsidRPr="009F1322">
              <w:rPr>
                <w:rFonts w:ascii="標楷體" w:eastAsia="標楷體" w:hAnsi="標楷體"/>
                <w:sz w:val="28"/>
                <w:szCs w:val="28"/>
              </w:rPr>
              <w:t>(</w:t>
            </w:r>
            <w:r w:rsidR="00A52886" w:rsidRPr="009F1322">
              <w:rPr>
                <w:rFonts w:ascii="標楷體" w:eastAsia="標楷體" w:hAnsi="標楷體"/>
                <w:sz w:val="28"/>
                <w:szCs w:val="28"/>
              </w:rPr>
              <w:t>7</w:t>
            </w:r>
            <w:r w:rsidR="00A52886" w:rsidRPr="009F1322">
              <w:rPr>
                <w:rFonts w:ascii="標楷體" w:eastAsia="標楷體" w:hAnsi="標楷體" w:hint="eastAsia"/>
                <w:sz w:val="28"/>
                <w:szCs w:val="28"/>
              </w:rPr>
              <w:t>5</w:t>
            </w:r>
            <w:r w:rsidR="00A52886" w:rsidRPr="009F1322">
              <w:rPr>
                <w:rFonts w:ascii="標楷體" w:eastAsia="標楷體" w:hAnsi="標楷體"/>
                <w:sz w:val="28"/>
                <w:szCs w:val="28"/>
              </w:rPr>
              <w:t>%</w:t>
            </w:r>
            <w:r w:rsidRPr="009F1322">
              <w:rPr>
                <w:rFonts w:ascii="標楷體" w:eastAsia="標楷體" w:hAnsi="標楷體"/>
                <w:sz w:val="28"/>
                <w:szCs w:val="28"/>
              </w:rPr>
              <w:t>)</w:t>
            </w:r>
          </w:p>
        </w:tc>
        <w:tc>
          <w:tcPr>
            <w:tcW w:w="1445"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122</w:t>
            </w:r>
          </w:p>
          <w:p w:rsidR="00A52886" w:rsidRPr="009F1322" w:rsidRDefault="008F1D70" w:rsidP="00E724E5">
            <w:pPr>
              <w:spacing w:line="360" w:lineRule="exact"/>
              <w:jc w:val="center"/>
              <w:rPr>
                <w:rFonts w:ascii="標楷體" w:eastAsia="標楷體" w:hAnsi="標楷體"/>
                <w:sz w:val="28"/>
                <w:szCs w:val="28"/>
              </w:rPr>
            </w:pPr>
            <w:r w:rsidRPr="009F1322">
              <w:rPr>
                <w:rFonts w:ascii="標楷體" w:eastAsia="標楷體" w:hAnsi="標楷體"/>
                <w:sz w:val="28"/>
                <w:szCs w:val="28"/>
              </w:rPr>
              <w:t>(</w:t>
            </w:r>
            <w:r w:rsidR="00A52886" w:rsidRPr="009F1322">
              <w:rPr>
                <w:rFonts w:ascii="標楷體" w:eastAsia="標楷體" w:hAnsi="標楷體"/>
                <w:sz w:val="28"/>
                <w:szCs w:val="28"/>
              </w:rPr>
              <w:t>2</w:t>
            </w:r>
            <w:r w:rsidR="00A52886" w:rsidRPr="009F1322">
              <w:rPr>
                <w:rFonts w:ascii="標楷體" w:eastAsia="標楷體" w:hAnsi="標楷體" w:hint="eastAsia"/>
                <w:sz w:val="28"/>
                <w:szCs w:val="28"/>
              </w:rPr>
              <w:t>5</w:t>
            </w:r>
            <w:r w:rsidR="00A52886" w:rsidRPr="009F1322">
              <w:rPr>
                <w:rFonts w:ascii="標楷體" w:eastAsia="標楷體" w:hAnsi="標楷體"/>
                <w:sz w:val="28"/>
                <w:szCs w:val="28"/>
              </w:rPr>
              <w:t>%</w:t>
            </w:r>
            <w:r w:rsidRPr="009F1322">
              <w:rPr>
                <w:rFonts w:ascii="標楷體" w:eastAsia="標楷體" w:hAnsi="標楷體"/>
                <w:sz w:val="28"/>
                <w:szCs w:val="28"/>
              </w:rPr>
              <w:t>)</w:t>
            </w:r>
          </w:p>
        </w:tc>
        <w:tc>
          <w:tcPr>
            <w:tcW w:w="1717"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69</w:t>
            </w:r>
          </w:p>
        </w:tc>
        <w:tc>
          <w:tcPr>
            <w:tcW w:w="1507"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550</w:t>
            </w:r>
          </w:p>
        </w:tc>
        <w:tc>
          <w:tcPr>
            <w:tcW w:w="1205" w:type="dxa"/>
            <w:vMerge/>
            <w:vAlign w:val="center"/>
          </w:tcPr>
          <w:p w:rsidR="00A52886" w:rsidRPr="009F1322" w:rsidRDefault="00A52886" w:rsidP="005D27E3">
            <w:pPr>
              <w:spacing w:line="360" w:lineRule="exact"/>
              <w:jc w:val="both"/>
              <w:rPr>
                <w:rFonts w:ascii="標楷體" w:eastAsia="標楷體" w:hAnsi="標楷體"/>
                <w:sz w:val="28"/>
                <w:szCs w:val="28"/>
              </w:rPr>
            </w:pPr>
          </w:p>
        </w:tc>
      </w:tr>
      <w:tr w:rsidR="00A52886" w:rsidRPr="009F1322">
        <w:trPr>
          <w:jc w:val="center"/>
        </w:trPr>
        <w:tc>
          <w:tcPr>
            <w:tcW w:w="1602"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調解委員會</w:t>
            </w:r>
          </w:p>
        </w:tc>
        <w:tc>
          <w:tcPr>
            <w:tcW w:w="1418"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141</w:t>
            </w:r>
          </w:p>
          <w:p w:rsidR="00A52886" w:rsidRPr="009F1322" w:rsidRDefault="008F1D70" w:rsidP="00E724E5">
            <w:pPr>
              <w:spacing w:line="360" w:lineRule="exact"/>
              <w:jc w:val="center"/>
              <w:rPr>
                <w:rFonts w:ascii="標楷體" w:eastAsia="標楷體" w:hAnsi="標楷體"/>
                <w:sz w:val="28"/>
                <w:szCs w:val="28"/>
              </w:rPr>
            </w:pPr>
            <w:r w:rsidRPr="009F1322">
              <w:rPr>
                <w:rFonts w:ascii="標楷體" w:eastAsia="標楷體" w:hAnsi="標楷體"/>
                <w:sz w:val="28"/>
                <w:szCs w:val="28"/>
              </w:rPr>
              <w:t>(</w:t>
            </w:r>
            <w:r w:rsidR="00A52886" w:rsidRPr="009F1322">
              <w:rPr>
                <w:rFonts w:ascii="標楷體" w:eastAsia="標楷體" w:hAnsi="標楷體" w:hint="eastAsia"/>
                <w:sz w:val="28"/>
                <w:szCs w:val="28"/>
              </w:rPr>
              <w:t>69</w:t>
            </w:r>
            <w:r w:rsidR="00A52886" w:rsidRPr="009F1322">
              <w:rPr>
                <w:rFonts w:ascii="標楷體" w:eastAsia="標楷體" w:hAnsi="標楷體"/>
                <w:sz w:val="28"/>
                <w:szCs w:val="28"/>
              </w:rPr>
              <w:t>%</w:t>
            </w:r>
            <w:r w:rsidRPr="009F1322">
              <w:rPr>
                <w:rFonts w:ascii="標楷體" w:eastAsia="標楷體" w:hAnsi="標楷體"/>
                <w:sz w:val="28"/>
                <w:szCs w:val="28"/>
              </w:rPr>
              <w:t>)</w:t>
            </w:r>
          </w:p>
        </w:tc>
        <w:tc>
          <w:tcPr>
            <w:tcW w:w="1445"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63</w:t>
            </w:r>
          </w:p>
          <w:p w:rsidR="00A52886" w:rsidRPr="009F1322" w:rsidRDefault="008F1D70" w:rsidP="00E724E5">
            <w:pPr>
              <w:spacing w:line="360" w:lineRule="exact"/>
              <w:jc w:val="center"/>
              <w:rPr>
                <w:rFonts w:ascii="標楷體" w:eastAsia="標楷體" w:hAnsi="標楷體"/>
                <w:sz w:val="28"/>
                <w:szCs w:val="28"/>
              </w:rPr>
            </w:pPr>
            <w:r w:rsidRPr="009F1322">
              <w:rPr>
                <w:rFonts w:ascii="標楷體" w:eastAsia="標楷體" w:hAnsi="標楷體"/>
                <w:sz w:val="28"/>
                <w:szCs w:val="28"/>
              </w:rPr>
              <w:t>(</w:t>
            </w:r>
            <w:r w:rsidR="00A52886" w:rsidRPr="009F1322">
              <w:rPr>
                <w:rFonts w:ascii="標楷體" w:eastAsia="標楷體" w:hAnsi="標楷體" w:hint="eastAsia"/>
                <w:sz w:val="28"/>
                <w:szCs w:val="28"/>
              </w:rPr>
              <w:t>31</w:t>
            </w:r>
            <w:r w:rsidR="00A52886" w:rsidRPr="009F1322">
              <w:rPr>
                <w:rFonts w:ascii="標楷體" w:eastAsia="標楷體" w:hAnsi="標楷體"/>
                <w:sz w:val="28"/>
                <w:szCs w:val="28"/>
              </w:rPr>
              <w:t>%</w:t>
            </w:r>
            <w:r w:rsidRPr="009F1322">
              <w:rPr>
                <w:rFonts w:ascii="標楷體" w:eastAsia="標楷體" w:hAnsi="標楷體"/>
                <w:sz w:val="28"/>
                <w:szCs w:val="28"/>
              </w:rPr>
              <w:t>)</w:t>
            </w:r>
          </w:p>
        </w:tc>
        <w:tc>
          <w:tcPr>
            <w:tcW w:w="1717"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39</w:t>
            </w:r>
          </w:p>
        </w:tc>
        <w:tc>
          <w:tcPr>
            <w:tcW w:w="1507" w:type="dxa"/>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243</w:t>
            </w:r>
          </w:p>
        </w:tc>
        <w:tc>
          <w:tcPr>
            <w:tcW w:w="1205" w:type="dxa"/>
            <w:vMerge/>
            <w:vAlign w:val="center"/>
          </w:tcPr>
          <w:p w:rsidR="00A52886" w:rsidRPr="009F1322" w:rsidRDefault="00A52886" w:rsidP="005D27E3">
            <w:pPr>
              <w:spacing w:line="360" w:lineRule="exact"/>
              <w:jc w:val="both"/>
              <w:rPr>
                <w:rFonts w:ascii="標楷體" w:eastAsia="標楷體" w:hAnsi="標楷體"/>
                <w:sz w:val="28"/>
                <w:szCs w:val="28"/>
              </w:rPr>
            </w:pPr>
          </w:p>
        </w:tc>
      </w:tr>
      <w:tr w:rsidR="00A52886" w:rsidRPr="009F1322">
        <w:trPr>
          <w:jc w:val="center"/>
        </w:trPr>
        <w:tc>
          <w:tcPr>
            <w:tcW w:w="1602" w:type="dxa"/>
            <w:tcBorders>
              <w:bottom w:val="single" w:sz="12" w:space="0" w:color="auto"/>
            </w:tcBorders>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小計</w:t>
            </w:r>
          </w:p>
        </w:tc>
        <w:tc>
          <w:tcPr>
            <w:tcW w:w="1418" w:type="dxa"/>
            <w:tcBorders>
              <w:bottom w:val="single" w:sz="12" w:space="0" w:color="auto"/>
            </w:tcBorders>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1,350</w:t>
            </w:r>
          </w:p>
          <w:p w:rsidR="00A52886" w:rsidRPr="009F1322" w:rsidRDefault="008F1D70" w:rsidP="00E724E5">
            <w:pPr>
              <w:spacing w:line="360" w:lineRule="exact"/>
              <w:jc w:val="center"/>
              <w:rPr>
                <w:rFonts w:ascii="標楷體" w:eastAsia="標楷體" w:hAnsi="標楷體"/>
                <w:sz w:val="28"/>
                <w:szCs w:val="28"/>
              </w:rPr>
            </w:pPr>
            <w:r w:rsidRPr="009F1322">
              <w:rPr>
                <w:rFonts w:ascii="標楷體" w:eastAsia="標楷體" w:hAnsi="標楷體"/>
                <w:sz w:val="28"/>
                <w:szCs w:val="28"/>
              </w:rPr>
              <w:t>(</w:t>
            </w:r>
            <w:r w:rsidR="00A52886" w:rsidRPr="009F1322">
              <w:rPr>
                <w:rFonts w:ascii="標楷體" w:eastAsia="標楷體" w:hAnsi="標楷體"/>
                <w:sz w:val="28"/>
                <w:szCs w:val="28"/>
              </w:rPr>
              <w:t>7</w:t>
            </w:r>
            <w:r w:rsidR="00A52886" w:rsidRPr="009F1322">
              <w:rPr>
                <w:rFonts w:ascii="標楷體" w:eastAsia="標楷體" w:hAnsi="標楷體" w:hint="eastAsia"/>
                <w:sz w:val="28"/>
                <w:szCs w:val="28"/>
              </w:rPr>
              <w:t>8</w:t>
            </w:r>
            <w:r w:rsidR="00A52886" w:rsidRPr="009F1322">
              <w:rPr>
                <w:rFonts w:ascii="標楷體" w:eastAsia="標楷體" w:hAnsi="標楷體"/>
                <w:sz w:val="28"/>
                <w:szCs w:val="28"/>
              </w:rPr>
              <w:t>%</w:t>
            </w:r>
            <w:r w:rsidRPr="009F1322">
              <w:rPr>
                <w:rFonts w:ascii="標楷體" w:eastAsia="標楷體" w:hAnsi="標楷體"/>
                <w:sz w:val="28"/>
                <w:szCs w:val="28"/>
              </w:rPr>
              <w:t>)</w:t>
            </w:r>
          </w:p>
        </w:tc>
        <w:tc>
          <w:tcPr>
            <w:tcW w:w="1445" w:type="dxa"/>
            <w:tcBorders>
              <w:bottom w:val="single" w:sz="12" w:space="0" w:color="auto"/>
            </w:tcBorders>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388</w:t>
            </w:r>
          </w:p>
          <w:p w:rsidR="00A52886" w:rsidRPr="009F1322" w:rsidRDefault="008F1D70" w:rsidP="00E724E5">
            <w:pPr>
              <w:spacing w:line="360" w:lineRule="exact"/>
              <w:jc w:val="center"/>
              <w:rPr>
                <w:rFonts w:ascii="標楷體" w:eastAsia="標楷體" w:hAnsi="標楷體"/>
                <w:sz w:val="28"/>
                <w:szCs w:val="28"/>
              </w:rPr>
            </w:pPr>
            <w:r w:rsidRPr="009F1322">
              <w:rPr>
                <w:rFonts w:ascii="標楷體" w:eastAsia="標楷體" w:hAnsi="標楷體"/>
                <w:sz w:val="28"/>
                <w:szCs w:val="28"/>
              </w:rPr>
              <w:t>(</w:t>
            </w:r>
            <w:r w:rsidR="00A52886" w:rsidRPr="009F1322">
              <w:rPr>
                <w:rFonts w:ascii="標楷體" w:eastAsia="標楷體" w:hAnsi="標楷體" w:hint="eastAsia"/>
                <w:sz w:val="28"/>
                <w:szCs w:val="28"/>
              </w:rPr>
              <w:t>22</w:t>
            </w:r>
            <w:r w:rsidR="00A52886" w:rsidRPr="009F1322">
              <w:rPr>
                <w:rFonts w:ascii="標楷體" w:eastAsia="標楷體" w:hAnsi="標楷體"/>
                <w:sz w:val="28"/>
                <w:szCs w:val="28"/>
              </w:rPr>
              <w:t>%</w:t>
            </w:r>
            <w:r w:rsidRPr="009F1322">
              <w:rPr>
                <w:rFonts w:ascii="標楷體" w:eastAsia="標楷體" w:hAnsi="標楷體"/>
                <w:sz w:val="28"/>
                <w:szCs w:val="28"/>
              </w:rPr>
              <w:t>)</w:t>
            </w:r>
          </w:p>
        </w:tc>
        <w:tc>
          <w:tcPr>
            <w:tcW w:w="1717" w:type="dxa"/>
            <w:tcBorders>
              <w:bottom w:val="single" w:sz="12" w:space="0" w:color="auto"/>
            </w:tcBorders>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168</w:t>
            </w:r>
          </w:p>
        </w:tc>
        <w:tc>
          <w:tcPr>
            <w:tcW w:w="1507" w:type="dxa"/>
            <w:tcBorders>
              <w:bottom w:val="single" w:sz="12" w:space="0" w:color="auto"/>
            </w:tcBorders>
            <w:vAlign w:val="center"/>
          </w:tcPr>
          <w:p w:rsidR="00A52886" w:rsidRPr="009F1322" w:rsidRDefault="00A52886" w:rsidP="00E724E5">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1,906</w:t>
            </w:r>
          </w:p>
        </w:tc>
        <w:tc>
          <w:tcPr>
            <w:tcW w:w="1205" w:type="dxa"/>
            <w:vMerge/>
            <w:tcBorders>
              <w:bottom w:val="single" w:sz="12" w:space="0" w:color="auto"/>
            </w:tcBorders>
            <w:vAlign w:val="center"/>
          </w:tcPr>
          <w:p w:rsidR="00A52886" w:rsidRPr="009F1322" w:rsidRDefault="00A52886" w:rsidP="005D27E3">
            <w:pPr>
              <w:spacing w:line="360" w:lineRule="exact"/>
              <w:jc w:val="both"/>
              <w:rPr>
                <w:rFonts w:ascii="標楷體" w:eastAsia="標楷體" w:hAnsi="標楷體"/>
                <w:sz w:val="28"/>
                <w:szCs w:val="28"/>
              </w:rPr>
            </w:pPr>
          </w:p>
        </w:tc>
      </w:tr>
    </w:tbl>
    <w:p w:rsidR="006838DF"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勞資爭議線上申請案件自</w:t>
      </w:r>
      <w:r w:rsidR="00A52886" w:rsidRPr="009F1322">
        <w:rPr>
          <w:rFonts w:ascii="標楷體" w:eastAsia="標楷體" w:hAnsi="標楷體"/>
          <w:sz w:val="28"/>
          <w:szCs w:val="28"/>
        </w:rPr>
        <w:t>101</w:t>
      </w:r>
      <w:r w:rsidR="00A52886" w:rsidRPr="009F1322">
        <w:rPr>
          <w:rFonts w:ascii="標楷體" w:eastAsia="標楷體" w:hAnsi="標楷體" w:hint="eastAsia"/>
          <w:sz w:val="28"/>
          <w:szCs w:val="28"/>
        </w:rPr>
        <w:t>年</w:t>
      </w:r>
      <w:r w:rsidR="00A52886" w:rsidRPr="009F1322">
        <w:rPr>
          <w:rFonts w:ascii="標楷體" w:eastAsia="標楷體" w:hAnsi="標楷體"/>
          <w:sz w:val="28"/>
          <w:szCs w:val="28"/>
        </w:rPr>
        <w:t>3</w:t>
      </w:r>
      <w:r w:rsidR="00A52886" w:rsidRPr="009F1322">
        <w:rPr>
          <w:rFonts w:ascii="標楷體" w:eastAsia="標楷體" w:hAnsi="標楷體" w:hint="eastAsia"/>
          <w:sz w:val="28"/>
          <w:szCs w:val="28"/>
        </w:rPr>
        <w:t>月</w:t>
      </w:r>
      <w:r w:rsidR="00A52886" w:rsidRPr="009F1322">
        <w:rPr>
          <w:rFonts w:ascii="標楷體" w:eastAsia="標楷體" w:hAnsi="標楷體"/>
          <w:sz w:val="28"/>
          <w:szCs w:val="28"/>
        </w:rPr>
        <w:t>15</w:t>
      </w:r>
      <w:r w:rsidR="00A52886" w:rsidRPr="009F1322">
        <w:rPr>
          <w:rFonts w:ascii="標楷體" w:eastAsia="標楷體" w:hAnsi="標楷體" w:hint="eastAsia"/>
          <w:sz w:val="28"/>
          <w:szCs w:val="28"/>
        </w:rPr>
        <w:t>日開始實施，</w:t>
      </w:r>
      <w:r w:rsidR="00A52886" w:rsidRPr="009F1322">
        <w:rPr>
          <w:rFonts w:ascii="標楷體" w:eastAsia="標楷體" w:hAnsi="標楷體"/>
          <w:sz w:val="28"/>
          <w:szCs w:val="28"/>
        </w:rPr>
        <w:t>10</w:t>
      </w:r>
      <w:r w:rsidR="00A52886" w:rsidRPr="009F1322">
        <w:rPr>
          <w:rFonts w:ascii="標楷體" w:eastAsia="標楷體" w:hAnsi="標楷體" w:hint="eastAsia"/>
          <w:sz w:val="28"/>
          <w:szCs w:val="28"/>
        </w:rPr>
        <w:t>8年1月至6月計有630件。</w:t>
      </w:r>
    </w:p>
    <w:p w:rsidR="00A52886"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w:t>
      </w:r>
      <w:r w:rsidR="00A52886" w:rsidRPr="009F1322">
        <w:rPr>
          <w:rFonts w:ascii="標楷體" w:eastAsia="標楷體" w:hAnsi="標楷體" w:hint="eastAsia"/>
          <w:sz w:val="28"/>
          <w:szCs w:val="28"/>
        </w:rPr>
        <w:t>勞資爭議線上申請撤回案件自</w:t>
      </w:r>
      <w:r w:rsidR="00A52886" w:rsidRPr="009F1322">
        <w:rPr>
          <w:rFonts w:ascii="標楷體" w:eastAsia="標楷體" w:hAnsi="標楷體"/>
          <w:sz w:val="28"/>
          <w:szCs w:val="28"/>
        </w:rPr>
        <w:t>105</w:t>
      </w:r>
      <w:r w:rsidR="00A52886" w:rsidRPr="009F1322">
        <w:rPr>
          <w:rFonts w:ascii="標楷體" w:eastAsia="標楷體" w:hAnsi="標楷體" w:hint="eastAsia"/>
          <w:sz w:val="28"/>
          <w:szCs w:val="28"/>
        </w:rPr>
        <w:t>年</w:t>
      </w:r>
      <w:r w:rsidR="00A52886" w:rsidRPr="009F1322">
        <w:rPr>
          <w:rFonts w:ascii="標楷體" w:eastAsia="標楷體" w:hAnsi="標楷體"/>
          <w:sz w:val="28"/>
          <w:szCs w:val="28"/>
        </w:rPr>
        <w:t>7</w:t>
      </w:r>
      <w:r w:rsidR="00A52886" w:rsidRPr="009F1322">
        <w:rPr>
          <w:rFonts w:ascii="標楷體" w:eastAsia="標楷體" w:hAnsi="標楷體" w:hint="eastAsia"/>
          <w:sz w:val="28"/>
          <w:szCs w:val="28"/>
        </w:rPr>
        <w:t>月</w:t>
      </w:r>
      <w:r w:rsidR="00A52886" w:rsidRPr="009F1322">
        <w:rPr>
          <w:rFonts w:ascii="標楷體" w:eastAsia="標楷體" w:hAnsi="標楷體"/>
          <w:sz w:val="28"/>
          <w:szCs w:val="28"/>
        </w:rPr>
        <w:t>1</w:t>
      </w:r>
      <w:r w:rsidR="00A52886" w:rsidRPr="009F1322">
        <w:rPr>
          <w:rFonts w:ascii="標楷體" w:eastAsia="標楷體" w:hAnsi="標楷體" w:hint="eastAsia"/>
          <w:sz w:val="28"/>
          <w:szCs w:val="28"/>
        </w:rPr>
        <w:t>日開始實施，108年1月至6月受理140件。</w:t>
      </w:r>
    </w:p>
    <w:p w:rsidR="00A52886" w:rsidRPr="009F1322" w:rsidRDefault="00A52886" w:rsidP="00E724E5">
      <w:pPr>
        <w:pStyle w:val="affffffff7"/>
        <w:spacing w:beforeLines="50" w:before="180" w:after="0" w:line="440" w:lineRule="exact"/>
        <w:jc w:val="both"/>
        <w:rPr>
          <w:rFonts w:ascii="標楷體" w:eastAsia="標楷體" w:hAnsi="標楷體"/>
        </w:rPr>
      </w:pPr>
      <w:r w:rsidRPr="009F1322">
        <w:rPr>
          <w:rFonts w:ascii="標楷體" w:eastAsia="標楷體" w:hAnsi="標楷體" w:hint="eastAsia"/>
        </w:rPr>
        <w:t>四、就業安全</w:t>
      </w:r>
    </w:p>
    <w:p w:rsidR="00A52886" w:rsidRPr="009F1322" w:rsidRDefault="008F1D70" w:rsidP="00E724E5">
      <w:pPr>
        <w:pStyle w:val="affffffff9"/>
        <w:spacing w:line="440" w:lineRule="exact"/>
        <w:ind w:leftChars="100" w:left="801" w:hangingChars="200" w:hanging="561"/>
        <w:jc w:val="both"/>
      </w:pPr>
      <w:r w:rsidRPr="009F1322">
        <w:rPr>
          <w:rFonts w:hint="eastAsia"/>
        </w:rPr>
        <w:t>(</w:t>
      </w:r>
      <w:r w:rsidR="00A52886" w:rsidRPr="009F1322">
        <w:rPr>
          <w:rFonts w:hint="eastAsia"/>
        </w:rPr>
        <w:t>一</w:t>
      </w:r>
      <w:r w:rsidRPr="009F1322">
        <w:rPr>
          <w:rFonts w:hint="eastAsia"/>
        </w:rPr>
        <w:t>)</w:t>
      </w:r>
      <w:r w:rsidR="00A52886" w:rsidRPr="009F1322">
        <w:rPr>
          <w:rFonts w:hint="eastAsia"/>
        </w:rPr>
        <w:t>就業促進</w:t>
      </w:r>
    </w:p>
    <w:p w:rsidR="00E724E5" w:rsidRPr="009F1322" w:rsidRDefault="00E724E5" w:rsidP="00E724E5">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就業權益保障</w:t>
      </w:r>
    </w:p>
    <w:p w:rsidR="00E724E5" w:rsidRPr="009F1322" w:rsidRDefault="008F1D70" w:rsidP="00E724E5">
      <w:pPr>
        <w:pStyle w:val="affffffffb"/>
        <w:ind w:leftChars="440" w:left="1476" w:rightChars="0" w:right="0" w:hangingChars="150" w:hanging="420"/>
        <w:jc w:val="both"/>
        <w:rPr>
          <w:rFonts w:hint="eastAsia"/>
        </w:rPr>
      </w:pPr>
      <w:r w:rsidRPr="009F1322">
        <w:rPr>
          <w:rFonts w:hint="eastAsia"/>
        </w:rPr>
        <w:t>(</w:t>
      </w:r>
      <w:r w:rsidR="00A52886" w:rsidRPr="009F1322">
        <w:t>1</w:t>
      </w:r>
      <w:r w:rsidRPr="009F1322">
        <w:rPr>
          <w:rFonts w:hint="eastAsia"/>
        </w:rPr>
        <w:t>)</w:t>
      </w:r>
      <w:r w:rsidR="00A52886" w:rsidRPr="009F1322">
        <w:rPr>
          <w:rFonts w:hint="eastAsia"/>
        </w:rPr>
        <w:t>受理就業歧視及性別平等申訴案件</w:t>
      </w:r>
    </w:p>
    <w:p w:rsidR="00E724E5" w:rsidRPr="009F1322" w:rsidRDefault="00A52886" w:rsidP="00E724E5">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108年1月至6月受理不實廣告申訴案件1</w:t>
      </w:r>
      <w:r w:rsidR="007831A7" w:rsidRPr="009F1322">
        <w:rPr>
          <w:rFonts w:hint="eastAsia"/>
        </w:rPr>
        <w:t>7</w:t>
      </w:r>
      <w:r w:rsidRPr="009F1322">
        <w:rPr>
          <w:rFonts w:hint="eastAsia"/>
        </w:rPr>
        <w:t>案、提供諮詢服務6</w:t>
      </w:r>
      <w:r w:rsidR="007831A7" w:rsidRPr="009F1322">
        <w:rPr>
          <w:rFonts w:hint="eastAsia"/>
        </w:rPr>
        <w:t>8</w:t>
      </w:r>
      <w:r w:rsidRPr="009F1322">
        <w:rPr>
          <w:rFonts w:hint="eastAsia"/>
        </w:rPr>
        <w:t>案次。</w:t>
      </w:r>
    </w:p>
    <w:p w:rsidR="00E724E5" w:rsidRPr="009F1322" w:rsidRDefault="00A52886" w:rsidP="00E724E5">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108年1月至6月受理就業歧視暨性別工作平等申訴案件43案，分別為未妥處性騷擾19案、懷孕歧視8案、性別歧視6案、年齡歧視4案、出生地歧視2案、容貌歧視3案及婚姻歧視1案。</w:t>
      </w:r>
    </w:p>
    <w:p w:rsidR="00E724E5" w:rsidRPr="009F1322" w:rsidRDefault="008F1D70" w:rsidP="00E724E5">
      <w:pPr>
        <w:pStyle w:val="affffffffb"/>
        <w:ind w:leftChars="440" w:left="1476" w:rightChars="0" w:right="0" w:hangingChars="150" w:hanging="420"/>
        <w:jc w:val="both"/>
        <w:rPr>
          <w:rFonts w:hint="eastAsia"/>
        </w:rPr>
      </w:pPr>
      <w:r w:rsidRPr="009F1322">
        <w:rPr>
          <w:rFonts w:hint="eastAsia"/>
        </w:rPr>
        <w:t>(</w:t>
      </w:r>
      <w:r w:rsidR="00A52886" w:rsidRPr="009F1322">
        <w:t>2</w:t>
      </w:r>
      <w:r w:rsidRPr="009F1322">
        <w:rPr>
          <w:rFonts w:hint="eastAsia"/>
        </w:rPr>
        <w:t>)</w:t>
      </w:r>
      <w:r w:rsidR="00A52886" w:rsidRPr="009F1322">
        <w:rPr>
          <w:rFonts w:hint="eastAsia"/>
        </w:rPr>
        <w:t>針對事業單位辦理防制就業歧視促進性別平等宣導會，108年1月至6月共計5場，參加人數344人次。</w:t>
      </w:r>
    </w:p>
    <w:p w:rsidR="00E724E5" w:rsidRPr="009F1322" w:rsidRDefault="008F1D70" w:rsidP="00E724E5">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rPr>
          <w:rFonts w:hint="eastAsia"/>
        </w:rPr>
        <w:t>為鼓勵大專以上青年移居本市工作，辦理「幸福高雄移居津貼」，以提升就業率及促進產業發展，申請條件以移居並設籍本市者為要件，每月補助1萬元，自108年4月17日截至</w:t>
      </w:r>
      <w:smartTag w:uri="urn:schemas-microsoft-com:office:smarttags" w:element="chsdate">
        <w:smartTagPr>
          <w:attr w:name="Year" w:val="2019"/>
          <w:attr w:name="Month" w:val="6"/>
          <w:attr w:name="Day" w:val="30"/>
          <w:attr w:name="IsLunarDate" w:val="False"/>
          <w:attr w:name="IsROCDate" w:val="False"/>
        </w:smartTagPr>
        <w:r w:rsidR="00A52886" w:rsidRPr="009F1322">
          <w:rPr>
            <w:rFonts w:hint="eastAsia"/>
          </w:rPr>
          <w:t>6月30日</w:t>
        </w:r>
      </w:smartTag>
      <w:r w:rsidR="00A52886" w:rsidRPr="009F1322">
        <w:rPr>
          <w:rFonts w:hint="eastAsia"/>
        </w:rPr>
        <w:t>止共計受理163件申請案，其中初審通過為132件，複審通過為104件。</w:t>
      </w:r>
    </w:p>
    <w:p w:rsidR="00E724E5" w:rsidRPr="009F1322" w:rsidRDefault="006838DF" w:rsidP="00E724E5">
      <w:pPr>
        <w:pStyle w:val="affffffffb"/>
        <w:ind w:leftChars="440" w:left="1476" w:rightChars="0" w:right="0" w:hangingChars="150" w:hanging="420"/>
        <w:jc w:val="both"/>
        <w:rPr>
          <w:rFonts w:hint="eastAsia"/>
        </w:rPr>
      </w:pPr>
      <w:r w:rsidRPr="009F1322">
        <w:rPr>
          <w:rFonts w:hint="eastAsia"/>
        </w:rPr>
        <w:t>(4)</w:t>
      </w:r>
      <w:r w:rsidR="00A52886" w:rsidRPr="009F1322">
        <w:rPr>
          <w:rFonts w:hint="eastAsia"/>
        </w:rPr>
        <w:t>108年大專青年學生公部門暑期工讀業於</w:t>
      </w:r>
      <w:smartTag w:uri="urn:schemas-microsoft-com:office:smarttags" w:element="chsdate">
        <w:smartTagPr>
          <w:attr w:name="Year" w:val="2019"/>
          <w:attr w:name="Month" w:val="6"/>
          <w:attr w:name="Day" w:val="25"/>
          <w:attr w:name="IsLunarDate" w:val="False"/>
          <w:attr w:name="IsROCDate" w:val="False"/>
        </w:smartTagPr>
        <w:r w:rsidR="00A52886" w:rsidRPr="009F1322">
          <w:rPr>
            <w:rFonts w:hint="eastAsia"/>
          </w:rPr>
          <w:t>6月25日</w:t>
        </w:r>
      </w:smartTag>
      <w:r w:rsidR="00A52886" w:rsidRPr="009F1322">
        <w:rPr>
          <w:rFonts w:hint="eastAsia"/>
        </w:rPr>
        <w:t>、26日完成報名作業，其中一般工讀計889人報名，原鄉地區工讀計107人報名，總計報名人數為996人。</w:t>
      </w:r>
    </w:p>
    <w:p w:rsidR="00A52886" w:rsidRPr="009F1322" w:rsidRDefault="00A52886" w:rsidP="00E724E5">
      <w:pPr>
        <w:pStyle w:val="affffffffb"/>
        <w:ind w:leftChars="440" w:left="1476" w:rightChars="0" w:right="0" w:hangingChars="150" w:hanging="420"/>
        <w:jc w:val="both"/>
      </w:pPr>
      <w:r w:rsidRPr="009F1322">
        <w:rPr>
          <w:rFonts w:hint="eastAsia"/>
        </w:rPr>
        <w:t>(5)為配合就服法增修第5條第2項第6款規定，雇主應公開揭示或告知薪資範圍，持續辦理相關宣導以避免雇主不諳法令而受罰，108年1月至6月配合「防制就業歧視促進性別工作平等」宣導計</w:t>
      </w:r>
      <w:r w:rsidR="007831A7" w:rsidRPr="009F1322">
        <w:rPr>
          <w:rFonts w:hint="eastAsia"/>
        </w:rPr>
        <w:t>336</w:t>
      </w:r>
      <w:r w:rsidRPr="009F1322">
        <w:rPr>
          <w:rFonts w:hint="eastAsia"/>
        </w:rPr>
        <w:t>家次，至商圈宣導計91家次，於大型徵才活動宣導計217家次。</w:t>
      </w:r>
    </w:p>
    <w:p w:rsidR="00A52886" w:rsidRPr="009F1322" w:rsidRDefault="007831A7" w:rsidP="00E724E5">
      <w:pPr>
        <w:pStyle w:val="affffffff9"/>
        <w:spacing w:line="440" w:lineRule="exact"/>
        <w:ind w:leftChars="100" w:left="801" w:hangingChars="200" w:hanging="561"/>
        <w:jc w:val="both"/>
      </w:pPr>
      <w:r w:rsidRPr="009F1322">
        <w:br w:type="page"/>
      </w:r>
      <w:r w:rsidR="008F1D70" w:rsidRPr="009F1322">
        <w:lastRenderedPageBreak/>
        <w:t>(</w:t>
      </w:r>
      <w:r w:rsidR="00A52886" w:rsidRPr="009F1322">
        <w:rPr>
          <w:rFonts w:hint="eastAsia"/>
        </w:rPr>
        <w:t>二</w:t>
      </w:r>
      <w:r w:rsidR="008F1D70" w:rsidRPr="009F1322">
        <w:t>)</w:t>
      </w:r>
      <w:r w:rsidR="00A52886" w:rsidRPr="009F1322">
        <w:rPr>
          <w:rFonts w:hint="eastAsia"/>
        </w:rPr>
        <w:t>就業服務</w:t>
      </w:r>
    </w:p>
    <w:p w:rsidR="00E724E5" w:rsidRPr="009F1322" w:rsidRDefault="00A52886" w:rsidP="00E724E5">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sz w:val="28"/>
          <w:szCs w:val="28"/>
        </w:rPr>
        <w:t>1.108</w:t>
      </w:r>
      <w:r w:rsidRPr="009F1322">
        <w:rPr>
          <w:rFonts w:ascii="標楷體" w:eastAsia="標楷體" w:hAnsi="標楷體" w:hint="eastAsia"/>
          <w:sz w:val="28"/>
          <w:szCs w:val="28"/>
        </w:rPr>
        <w:t>年</w:t>
      </w:r>
      <w:r w:rsidRPr="009F1322">
        <w:rPr>
          <w:rFonts w:ascii="標楷體" w:eastAsia="標楷體" w:hAnsi="標楷體"/>
          <w:sz w:val="28"/>
          <w:szCs w:val="28"/>
        </w:rPr>
        <w:t>1</w:t>
      </w:r>
      <w:r w:rsidRPr="009F1322">
        <w:rPr>
          <w:rFonts w:ascii="標楷體" w:eastAsia="標楷體" w:hAnsi="標楷體" w:hint="eastAsia"/>
          <w:sz w:val="28"/>
          <w:szCs w:val="28"/>
        </w:rPr>
        <w:t>月至</w:t>
      </w:r>
      <w:r w:rsidRPr="009F1322">
        <w:rPr>
          <w:rFonts w:ascii="標楷體" w:eastAsia="標楷體" w:hAnsi="標楷體"/>
          <w:sz w:val="28"/>
          <w:szCs w:val="28"/>
        </w:rPr>
        <w:t>6</w:t>
      </w:r>
      <w:r w:rsidRPr="009F1322">
        <w:rPr>
          <w:rFonts w:ascii="標楷體" w:eastAsia="標楷體" w:hAnsi="標楷體" w:hint="eastAsia"/>
          <w:sz w:val="28"/>
          <w:szCs w:val="28"/>
        </w:rPr>
        <w:t>月辦理一般市民求職及廠商求才服務：</w:t>
      </w:r>
    </w:p>
    <w:p w:rsidR="00E724E5" w:rsidRPr="009F1322" w:rsidRDefault="008F1D70" w:rsidP="00E724E5">
      <w:pPr>
        <w:pStyle w:val="affffffffb"/>
        <w:ind w:leftChars="440" w:left="1476" w:rightChars="0" w:right="0" w:hangingChars="150" w:hanging="420"/>
        <w:jc w:val="both"/>
        <w:rPr>
          <w:rFonts w:hint="eastAsia"/>
        </w:rPr>
      </w:pPr>
      <w:r w:rsidRPr="009F1322">
        <w:t>(</w:t>
      </w:r>
      <w:r w:rsidR="00A52886" w:rsidRPr="009F1322">
        <w:t>1</w:t>
      </w:r>
      <w:r w:rsidRPr="009F1322">
        <w:t>)</w:t>
      </w:r>
      <w:r w:rsidR="007831A7" w:rsidRPr="009F1322">
        <w:rPr>
          <w:rFonts w:hint="eastAsia"/>
          <w:shd w:val="clear" w:color="auto" w:fill="FFFFFF"/>
        </w:rPr>
        <w:t>1</w:t>
      </w:r>
      <w:r w:rsidR="007831A7" w:rsidRPr="009F1322">
        <w:rPr>
          <w:rFonts w:hint="eastAsia"/>
        </w:rPr>
        <w:t>08年1月至6月</w:t>
      </w:r>
      <w:r w:rsidR="007831A7" w:rsidRPr="009F1322">
        <w:rPr>
          <w:rFonts w:hint="eastAsia"/>
          <w:shd w:val="clear" w:color="auto" w:fill="FFFFFF"/>
        </w:rPr>
        <w:t>市民求職服務3萬6,642人次，推介就業1萬9,536人次，求職就業率53.32%</w:t>
      </w:r>
      <w:r w:rsidR="00A52886" w:rsidRPr="009F1322">
        <w:rPr>
          <w:rFonts w:hint="eastAsia"/>
        </w:rPr>
        <w:t>。</w:t>
      </w:r>
    </w:p>
    <w:p w:rsidR="00E724E5" w:rsidRPr="009F1322" w:rsidRDefault="008F1D70" w:rsidP="00E724E5">
      <w:pPr>
        <w:pStyle w:val="affffffffb"/>
        <w:ind w:leftChars="440" w:left="1476" w:rightChars="0" w:right="0" w:hangingChars="150" w:hanging="420"/>
        <w:jc w:val="both"/>
        <w:rPr>
          <w:rFonts w:hint="eastAsia"/>
        </w:rPr>
      </w:pPr>
      <w:r w:rsidRPr="009F1322">
        <w:t>(</w:t>
      </w:r>
      <w:r w:rsidR="00A52886" w:rsidRPr="009F1322">
        <w:t>2</w:t>
      </w:r>
      <w:r w:rsidRPr="009F1322">
        <w:t>)</w:t>
      </w:r>
      <w:r w:rsidR="007831A7" w:rsidRPr="009F1322">
        <w:rPr>
          <w:rFonts w:hint="eastAsia"/>
          <w:shd w:val="clear" w:color="auto" w:fill="FFFFFF"/>
        </w:rPr>
        <w:t>1</w:t>
      </w:r>
      <w:r w:rsidR="007831A7" w:rsidRPr="009F1322">
        <w:rPr>
          <w:rFonts w:hint="eastAsia"/>
        </w:rPr>
        <w:t>08年1月至6月</w:t>
      </w:r>
      <w:r w:rsidR="007831A7" w:rsidRPr="009F1322">
        <w:rPr>
          <w:rFonts w:hint="eastAsia"/>
          <w:shd w:val="clear" w:color="auto" w:fill="FFFFFF"/>
        </w:rPr>
        <w:t>廠商求才服務7萬6,568人次，僱用5萬4,085人次，求才利用率70.64%</w:t>
      </w:r>
      <w:r w:rsidR="00A52886" w:rsidRPr="009F1322">
        <w:rPr>
          <w:rFonts w:hint="eastAsia"/>
        </w:rPr>
        <w:t>。</w:t>
      </w:r>
    </w:p>
    <w:p w:rsidR="00E724E5" w:rsidRPr="009F1322" w:rsidRDefault="008F1D70" w:rsidP="00E724E5">
      <w:pPr>
        <w:pStyle w:val="affffffffb"/>
        <w:ind w:leftChars="440" w:left="1476" w:rightChars="0" w:right="0" w:hangingChars="150" w:hanging="420"/>
        <w:jc w:val="both"/>
        <w:rPr>
          <w:rFonts w:hint="eastAsia"/>
        </w:rPr>
      </w:pPr>
      <w:r w:rsidRPr="009F1322">
        <w:t>(</w:t>
      </w:r>
      <w:r w:rsidR="00A52886" w:rsidRPr="009F1322">
        <w:t>3</w:t>
      </w:r>
      <w:r w:rsidRPr="009F1322">
        <w:t>)</w:t>
      </w:r>
      <w:r w:rsidR="007831A7" w:rsidRPr="009F1322">
        <w:rPr>
          <w:rFonts w:hint="eastAsia"/>
          <w:shd w:val="clear" w:color="auto" w:fill="FFFFFF"/>
        </w:rPr>
        <w:t>為強化偏鄉服務，運用「行動就服車」，主動辦理社區就業巡迴服務，提供民眾求職登記、工作機會推介媒合及參加職業訓練課程、就業促進方案等諮詢服務，以機動方式串連大高雄就業服務網絡。108年1月至6月總計巡迴69車次、諮詢服務1,910人次及協助求職推介406人次</w:t>
      </w:r>
      <w:r w:rsidR="00A52886" w:rsidRPr="009F1322">
        <w:rPr>
          <w:rFonts w:hint="eastAsia"/>
        </w:rPr>
        <w:t>。</w:t>
      </w:r>
    </w:p>
    <w:p w:rsidR="006838DF" w:rsidRPr="009F1322" w:rsidRDefault="008F1D70" w:rsidP="00E724E5">
      <w:pPr>
        <w:pStyle w:val="affffffffb"/>
        <w:ind w:leftChars="440" w:left="1476" w:rightChars="0" w:right="0" w:hangingChars="150" w:hanging="420"/>
        <w:jc w:val="both"/>
      </w:pPr>
      <w:r w:rsidRPr="009F1322">
        <w:t>(</w:t>
      </w:r>
      <w:r w:rsidR="00A52886" w:rsidRPr="009F1322">
        <w:t>4</w:t>
      </w:r>
      <w:r w:rsidRPr="009F1322">
        <w:t>)</w:t>
      </w:r>
      <w:r w:rsidR="007831A7" w:rsidRPr="009F1322">
        <w:rPr>
          <w:rFonts w:hint="eastAsia"/>
          <w:shd w:val="clear" w:color="auto" w:fill="FFFFFF"/>
        </w:rPr>
        <w:t>108年1月至6月計辦理大、中、小型及單一徵才活動233場次，參加廠商1,572家次、提供4萬3,231個就業機會、投遞履歷1萬2,533人次、初步媒合6,377人次、初步媒合率50.88%，有效增進雇主與求職者媒合成效</w:t>
      </w:r>
      <w:r w:rsidR="00A52886" w:rsidRPr="009F1322">
        <w:rPr>
          <w:rFonts w:hint="eastAsia"/>
        </w:rPr>
        <w:t>。</w:t>
      </w:r>
    </w:p>
    <w:p w:rsidR="00E724E5" w:rsidRPr="009F1322" w:rsidRDefault="007831A7" w:rsidP="00E724E5">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2</w:t>
      </w:r>
      <w:r w:rsidR="00E724E5" w:rsidRPr="009F1322">
        <w:rPr>
          <w:rFonts w:ascii="標楷體" w:eastAsia="標楷體" w:hAnsi="標楷體" w:hint="eastAsia"/>
          <w:sz w:val="28"/>
          <w:szCs w:val="28"/>
        </w:rPr>
        <w:t>.</w:t>
      </w:r>
      <w:r w:rsidR="00A52886" w:rsidRPr="009F1322">
        <w:rPr>
          <w:rFonts w:ascii="標楷體" w:eastAsia="標楷體" w:hAnsi="標楷體" w:hint="eastAsia"/>
          <w:sz w:val="28"/>
          <w:szCs w:val="28"/>
        </w:rPr>
        <w:t>促進青年就業服務</w:t>
      </w:r>
    </w:p>
    <w:p w:rsidR="00E724E5" w:rsidRPr="009F1322" w:rsidRDefault="008F1D70" w:rsidP="00E724E5">
      <w:pPr>
        <w:pStyle w:val="affffffffb"/>
        <w:ind w:leftChars="440" w:left="1476" w:rightChars="0" w:right="0" w:hangingChars="150" w:hanging="420"/>
        <w:jc w:val="both"/>
        <w:rPr>
          <w:rFonts w:hint="eastAsia"/>
        </w:rPr>
      </w:pPr>
      <w:r w:rsidRPr="009F1322">
        <w:t>(</w:t>
      </w:r>
      <w:r w:rsidR="00A52886" w:rsidRPr="009F1322">
        <w:t>1</w:t>
      </w:r>
      <w:r w:rsidRPr="009F1322">
        <w:t>)</w:t>
      </w:r>
      <w:r w:rsidR="00A52886" w:rsidRPr="009F1322">
        <w:rPr>
          <w:rFonts w:hint="eastAsia"/>
        </w:rPr>
        <w:t>與大專院校合作：</w:t>
      </w:r>
      <w:r w:rsidR="00A52886" w:rsidRPr="009F1322">
        <w:t>108</w:t>
      </w:r>
      <w:r w:rsidR="00A52886" w:rsidRPr="009F1322">
        <w:rPr>
          <w:rFonts w:hint="eastAsia"/>
        </w:rPr>
        <w:t>年</w:t>
      </w:r>
      <w:r w:rsidR="00A52886" w:rsidRPr="009F1322">
        <w:t>1</w:t>
      </w:r>
      <w:r w:rsidR="00A52886" w:rsidRPr="009F1322">
        <w:rPr>
          <w:rFonts w:hint="eastAsia"/>
        </w:rPr>
        <w:t>月至</w:t>
      </w:r>
      <w:r w:rsidR="00A52886" w:rsidRPr="009F1322">
        <w:t>6</w:t>
      </w:r>
      <w:r w:rsidR="00A52886" w:rsidRPr="009F1322">
        <w:rPr>
          <w:rFonts w:hint="eastAsia"/>
        </w:rPr>
        <w:t>月計與「高苑科技大學」、「高雄科技大學」、「高雄大學」、「義守大學」、「樹德科技大學」、「高雄醫學大學」、「正修科技大學」、「和春技術學院」、「東方設計學院」及「育英醫專」等17校合作辦理84場就業博覽會、駐點或入班宣導，及時提供</w:t>
      </w:r>
      <w:bookmarkStart w:id="2" w:name="_Hlk12450592"/>
      <w:r w:rsidR="00A52886" w:rsidRPr="009F1322">
        <w:rPr>
          <w:rFonts w:hint="eastAsia"/>
        </w:rPr>
        <w:t>6</w:t>
      </w:r>
      <w:r w:rsidR="00A52886" w:rsidRPr="009F1322">
        <w:t>,</w:t>
      </w:r>
      <w:r w:rsidR="00A52886" w:rsidRPr="009F1322">
        <w:rPr>
          <w:rFonts w:hint="eastAsia"/>
        </w:rPr>
        <w:t>145人次</w:t>
      </w:r>
      <w:bookmarkEnd w:id="2"/>
      <w:r w:rsidR="00A52886" w:rsidRPr="009F1322">
        <w:rPr>
          <w:rFonts w:hint="eastAsia"/>
        </w:rPr>
        <w:t>青年學子相關就業、職訓資訊服務。</w:t>
      </w:r>
    </w:p>
    <w:p w:rsidR="006838DF" w:rsidRPr="009F1322" w:rsidRDefault="008F1D70" w:rsidP="00E724E5">
      <w:pPr>
        <w:pStyle w:val="affffffffb"/>
        <w:ind w:leftChars="440" w:left="1476" w:rightChars="0" w:right="0" w:hangingChars="150" w:hanging="420"/>
        <w:jc w:val="both"/>
      </w:pPr>
      <w:r w:rsidRPr="009F1322">
        <w:rPr>
          <w:rFonts w:hint="eastAsia"/>
        </w:rPr>
        <w:t>(</w:t>
      </w:r>
      <w:r w:rsidR="00A52886" w:rsidRPr="009F1322">
        <w:rPr>
          <w:rFonts w:hint="eastAsia"/>
        </w:rPr>
        <w:t>2</w:t>
      </w:r>
      <w:r w:rsidRPr="009F1322">
        <w:rPr>
          <w:rFonts w:hint="eastAsia"/>
        </w:rPr>
        <w:t>)</w:t>
      </w:r>
      <w:r w:rsidR="00A52886" w:rsidRPr="009F1322">
        <w:rPr>
          <w:rFonts w:hint="eastAsia"/>
        </w:rPr>
        <w:t>推動青年就業大贏家計畫</w:t>
      </w:r>
      <w:r w:rsidR="006838DF" w:rsidRPr="009F1322">
        <w:rPr>
          <w:rFonts w:hint="eastAsia"/>
        </w:rPr>
        <w:br/>
      </w:r>
      <w:r w:rsidR="00A52886" w:rsidRPr="009F1322">
        <w:rPr>
          <w:rFonts w:hint="eastAsia"/>
        </w:rPr>
        <w:t>擴大青年認識公立就業服務機構、了解相關業務及政策工具之運用，並探索自我、發掘興趣所在，</w:t>
      </w:r>
      <w:r w:rsidR="00A52886" w:rsidRPr="009F1322">
        <w:t>108</w:t>
      </w:r>
      <w:r w:rsidR="00A52886" w:rsidRPr="009F1322">
        <w:rPr>
          <w:rFonts w:hint="eastAsia"/>
        </w:rPr>
        <w:t>年</w:t>
      </w:r>
      <w:r w:rsidR="00A52886" w:rsidRPr="009F1322">
        <w:t>1</w:t>
      </w:r>
      <w:r w:rsidR="00A52886" w:rsidRPr="009F1322">
        <w:rPr>
          <w:rFonts w:hint="eastAsia"/>
        </w:rPr>
        <w:t>月至</w:t>
      </w:r>
      <w:r w:rsidR="00A52886" w:rsidRPr="009F1322">
        <w:t>6</w:t>
      </w:r>
      <w:r w:rsidR="00A52886" w:rsidRPr="009F1322">
        <w:rPr>
          <w:rFonts w:hint="eastAsia"/>
        </w:rPr>
        <w:t>月共辦理4場次青年就業大贏家活動，計120人參與，學員於參與活動後對公立就服機構資源及自我職涯規劃了解程度皆顯著提升。</w:t>
      </w:r>
    </w:p>
    <w:p w:rsidR="00A52886" w:rsidRPr="009F1322" w:rsidRDefault="007831A7" w:rsidP="007831A7">
      <w:pPr>
        <w:pStyle w:val="afe"/>
        <w:spacing w:line="360" w:lineRule="exact"/>
        <w:ind w:leftChars="350" w:left="1120" w:hangingChars="100" w:hanging="280"/>
        <w:jc w:val="both"/>
        <w:rPr>
          <w:rFonts w:ascii="標楷體" w:eastAsia="標楷體" w:hAnsi="標楷體"/>
          <w:spacing w:val="-4"/>
          <w:sz w:val="28"/>
          <w:szCs w:val="28"/>
        </w:rPr>
      </w:pPr>
      <w:r w:rsidRPr="009F1322">
        <w:rPr>
          <w:rFonts w:ascii="標楷體" w:eastAsia="標楷體" w:hAnsi="標楷體" w:hint="eastAsia"/>
          <w:sz w:val="28"/>
          <w:szCs w:val="28"/>
        </w:rPr>
        <w:t>3</w:t>
      </w:r>
      <w:r w:rsidR="00E724E5" w:rsidRPr="009F1322">
        <w:rPr>
          <w:rFonts w:ascii="標楷體" w:eastAsia="標楷體" w:hAnsi="標楷體" w:hint="eastAsia"/>
          <w:sz w:val="28"/>
          <w:szCs w:val="28"/>
        </w:rPr>
        <w:t>.</w:t>
      </w:r>
      <w:r w:rsidR="00A52886" w:rsidRPr="009F1322">
        <w:rPr>
          <w:rFonts w:ascii="標楷體" w:eastAsia="標楷體" w:hAnsi="標楷體" w:hint="eastAsia"/>
          <w:sz w:val="28"/>
          <w:szCs w:val="28"/>
        </w:rPr>
        <w:t>辦理「特定對象」就業服務</w:t>
      </w:r>
      <w:r w:rsidR="006838DF" w:rsidRPr="009F1322">
        <w:rPr>
          <w:rFonts w:ascii="標楷體" w:eastAsia="標楷體" w:hAnsi="標楷體" w:hint="eastAsia"/>
          <w:sz w:val="28"/>
          <w:szCs w:val="28"/>
        </w:rPr>
        <w:br/>
      </w:r>
      <w:r w:rsidRPr="009F1322">
        <w:rPr>
          <w:rFonts w:ascii="標楷體" w:eastAsia="標楷體" w:hAnsi="標楷體" w:hint="eastAsia"/>
          <w:sz w:val="28"/>
          <w:szCs w:val="28"/>
          <w:shd w:val="clear" w:color="auto" w:fill="FFFFFF"/>
        </w:rPr>
        <w:t>結合轄內各公私部門相關資源辦理「特定對象暨弱勢者就業服務計畫」，包括：就促研習、職場觀摩、成長團體等活動，108年1月至6月計52場、服務1,045人；入監就業宣導29場、服務916人次；並辦理一般失業者適性就促研習、職場觀摩活動、成長團體共121場，服務5,827人次，以有效幫助長期失業者、中高齡、低收及中低收入戶、新移民及更生人等弱勢族群就業</w:t>
      </w:r>
      <w:r w:rsidR="00A52886" w:rsidRPr="009F1322">
        <w:rPr>
          <w:rFonts w:ascii="標楷體" w:eastAsia="標楷體" w:hAnsi="標楷體" w:hint="eastAsia"/>
          <w:spacing w:val="-4"/>
          <w:sz w:val="28"/>
          <w:szCs w:val="28"/>
        </w:rPr>
        <w:t>。</w:t>
      </w:r>
    </w:p>
    <w:p w:rsidR="00A52886" w:rsidRPr="009F1322" w:rsidRDefault="008F1D70" w:rsidP="00E724E5">
      <w:pPr>
        <w:pStyle w:val="affffffff9"/>
        <w:spacing w:line="440" w:lineRule="exact"/>
        <w:ind w:leftChars="100" w:left="801" w:hangingChars="200" w:hanging="561"/>
        <w:jc w:val="both"/>
      </w:pPr>
      <w:r w:rsidRPr="009F1322">
        <w:t>(</w:t>
      </w:r>
      <w:r w:rsidR="00A52886" w:rsidRPr="009F1322">
        <w:rPr>
          <w:rFonts w:hint="eastAsia"/>
        </w:rPr>
        <w:t>三</w:t>
      </w:r>
      <w:r w:rsidRPr="009F1322">
        <w:t>)</w:t>
      </w:r>
      <w:r w:rsidR="00A52886" w:rsidRPr="009F1322">
        <w:rPr>
          <w:rFonts w:hint="eastAsia"/>
        </w:rPr>
        <w:t>職業訓練</w:t>
      </w:r>
    </w:p>
    <w:p w:rsidR="006838DF"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配合產業發展切合就業市場需求，108年2月27日至</w:t>
      </w:r>
      <w:smartTag w:uri="urn:schemas-microsoft-com:office:smarttags" w:element="chsdate">
        <w:smartTagPr>
          <w:attr w:name="Year" w:val="2019"/>
          <w:attr w:name="Month" w:val="7"/>
          <w:attr w:name="Day" w:val="4"/>
          <w:attr w:name="IsLunarDate" w:val="False"/>
          <w:attr w:name="IsROCDate" w:val="False"/>
        </w:smartTagPr>
        <w:r w:rsidR="00A52886" w:rsidRPr="009F1322">
          <w:rPr>
            <w:rFonts w:ascii="標楷體" w:eastAsia="標楷體" w:hAnsi="標楷體" w:hint="eastAsia"/>
            <w:sz w:val="28"/>
            <w:szCs w:val="28"/>
          </w:rPr>
          <w:t>7月4日</w:t>
        </w:r>
      </w:smartTag>
      <w:r w:rsidR="00A52886" w:rsidRPr="009F1322">
        <w:rPr>
          <w:rFonts w:ascii="標楷體" w:eastAsia="標楷體" w:hAnsi="標楷體" w:hint="eastAsia"/>
          <w:sz w:val="28"/>
          <w:szCs w:val="28"/>
        </w:rPr>
        <w:t>辦理「108年度第1梯次產訓合作職前訓練班」，分別開辦「食品烘焙」、「美髮設計師養成」、「地方風味小吃」、「工業配線與可程式控制」、「輕食餐飲實務」、「汽機車修護」、「美容彩顏造型」、「水電裝修實務」等8職類訓練班別，總訓練時數684小時，招訓人數160人，開訓人數154人，截至6月底在訓人數152人。</w:t>
      </w:r>
    </w:p>
    <w:p w:rsidR="00E724E5" w:rsidRPr="009F1322" w:rsidRDefault="00E724E5" w:rsidP="00E724E5">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2.</w:t>
      </w:r>
      <w:r w:rsidR="00A52886" w:rsidRPr="009F1322">
        <w:rPr>
          <w:rFonts w:ascii="標楷體" w:eastAsia="標楷體" w:hAnsi="標楷體"/>
          <w:sz w:val="28"/>
          <w:szCs w:val="28"/>
        </w:rPr>
        <w:t>108</w:t>
      </w:r>
      <w:r w:rsidR="00A52886" w:rsidRPr="009F1322">
        <w:rPr>
          <w:rFonts w:ascii="標楷體" w:eastAsia="標楷體" w:hAnsi="標楷體" w:hint="eastAsia"/>
          <w:sz w:val="28"/>
          <w:szCs w:val="28"/>
        </w:rPr>
        <w:t>年</w:t>
      </w:r>
      <w:r w:rsidR="00A52886" w:rsidRPr="009F1322">
        <w:rPr>
          <w:rFonts w:ascii="標楷體" w:eastAsia="標楷體" w:hAnsi="標楷體"/>
          <w:sz w:val="28"/>
          <w:szCs w:val="28"/>
        </w:rPr>
        <w:t>1</w:t>
      </w:r>
      <w:r w:rsidR="00A52886" w:rsidRPr="009F1322">
        <w:rPr>
          <w:rFonts w:ascii="標楷體" w:eastAsia="標楷體" w:hAnsi="標楷體" w:hint="eastAsia"/>
          <w:sz w:val="28"/>
          <w:szCs w:val="28"/>
        </w:rPr>
        <w:t>月至</w:t>
      </w:r>
      <w:r w:rsidR="00A52886" w:rsidRPr="009F1322">
        <w:rPr>
          <w:rFonts w:ascii="標楷體" w:eastAsia="標楷體" w:hAnsi="標楷體"/>
          <w:sz w:val="28"/>
          <w:szCs w:val="28"/>
        </w:rPr>
        <w:t>6</w:t>
      </w:r>
      <w:r w:rsidR="00A52886" w:rsidRPr="009F1322">
        <w:rPr>
          <w:rFonts w:ascii="標楷體" w:eastAsia="標楷體" w:hAnsi="標楷體" w:hint="eastAsia"/>
          <w:sz w:val="28"/>
          <w:szCs w:val="28"/>
        </w:rPr>
        <w:t>月計委外辦理「藝術彩繪美甲師培訓班」等17班失業者職業訓練</w:t>
      </w:r>
      <w:bookmarkStart w:id="3" w:name="_Hlk12450017"/>
      <w:r w:rsidR="00A52886" w:rsidRPr="009F1322">
        <w:rPr>
          <w:rFonts w:ascii="標楷體" w:eastAsia="標楷體" w:hAnsi="標楷體" w:hint="eastAsia"/>
          <w:sz w:val="28"/>
          <w:szCs w:val="28"/>
        </w:rPr>
        <w:t>，開訓人數514人，結訓人數253人(8班)；另補助辦理照顧服務員</w:t>
      </w:r>
      <w:r w:rsidR="00A52886" w:rsidRPr="009F1322">
        <w:rPr>
          <w:rFonts w:ascii="標楷體" w:eastAsia="標楷體" w:hAnsi="標楷體" w:hint="eastAsia"/>
          <w:sz w:val="28"/>
          <w:szCs w:val="28"/>
        </w:rPr>
        <w:lastRenderedPageBreak/>
        <w:t>職業訓練班等19班，開訓人數594人，結訓人數498人(12班)。</w:t>
      </w:r>
      <w:bookmarkEnd w:id="3"/>
    </w:p>
    <w:p w:rsidR="00E724E5" w:rsidRPr="009F1322" w:rsidRDefault="00E724E5" w:rsidP="00E724E5">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3.</w:t>
      </w:r>
      <w:r w:rsidR="00A52886" w:rsidRPr="009F1322">
        <w:rPr>
          <w:rFonts w:ascii="標楷體" w:eastAsia="標楷體" w:hAnsi="標楷體" w:hint="eastAsia"/>
          <w:sz w:val="28"/>
          <w:szCs w:val="28"/>
        </w:rPr>
        <w:t>委外辦理職業訓練，優先錄訓具就保非自願離職身分、就業服務法所定特定對象身分、新住民等弱勢民眾，其總成績以筆試加口試成績加權3％計算。並施行「職能導向之參訓學員遴選機制」，重篩選且嚴培訓，使學員滿意度、勞保勾稽</w:t>
      </w:r>
      <w:r w:rsidR="008F1D70" w:rsidRPr="009F1322">
        <w:rPr>
          <w:rFonts w:ascii="標楷體" w:eastAsia="標楷體" w:hAnsi="標楷體"/>
          <w:sz w:val="28"/>
          <w:szCs w:val="28"/>
        </w:rPr>
        <w:t>(</w:t>
      </w:r>
      <w:r w:rsidR="00A52886" w:rsidRPr="009F1322">
        <w:rPr>
          <w:rFonts w:ascii="標楷體" w:eastAsia="標楷體" w:hAnsi="標楷體" w:hint="eastAsia"/>
          <w:sz w:val="28"/>
          <w:szCs w:val="28"/>
        </w:rPr>
        <w:t>就業</w:t>
      </w:r>
      <w:r w:rsidR="008F1D70" w:rsidRPr="009F1322">
        <w:rPr>
          <w:rFonts w:ascii="標楷體" w:eastAsia="標楷體" w:hAnsi="標楷體"/>
          <w:sz w:val="28"/>
          <w:szCs w:val="28"/>
        </w:rPr>
        <w:t>)</w:t>
      </w:r>
      <w:r w:rsidR="00A52886" w:rsidRPr="009F1322">
        <w:rPr>
          <w:rFonts w:ascii="標楷體" w:eastAsia="標楷體" w:hAnsi="標楷體" w:hint="eastAsia"/>
          <w:sz w:val="28"/>
          <w:szCs w:val="28"/>
        </w:rPr>
        <w:t>率以及訓後就業率逐年上升。</w:t>
      </w:r>
    </w:p>
    <w:p w:rsidR="00E724E5" w:rsidRPr="009F1322" w:rsidRDefault="00E724E5" w:rsidP="00E724E5">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4.</w:t>
      </w:r>
      <w:r w:rsidR="00A52886" w:rsidRPr="009F1322">
        <w:rPr>
          <w:rFonts w:ascii="標楷體" w:eastAsia="標楷體" w:hAnsi="標楷體" w:hint="eastAsia"/>
          <w:sz w:val="28"/>
          <w:szCs w:val="28"/>
        </w:rPr>
        <w:t>接受勞動部勞動力發展署技能檢定中心委託，辦理全國技術士、即測即評及發證、專案技能檢定，</w:t>
      </w:r>
      <w:r w:rsidR="00A52886" w:rsidRPr="009F1322">
        <w:rPr>
          <w:rFonts w:ascii="標楷體" w:eastAsia="標楷體" w:hAnsi="標楷體"/>
          <w:sz w:val="28"/>
          <w:szCs w:val="28"/>
        </w:rPr>
        <w:t>108</w:t>
      </w:r>
      <w:r w:rsidR="00A52886" w:rsidRPr="009F1322">
        <w:rPr>
          <w:rFonts w:ascii="標楷體" w:eastAsia="標楷體" w:hAnsi="標楷體" w:hint="eastAsia"/>
          <w:sz w:val="28"/>
          <w:szCs w:val="28"/>
        </w:rPr>
        <w:t>年</w:t>
      </w:r>
      <w:r w:rsidR="00A52886" w:rsidRPr="009F1322">
        <w:rPr>
          <w:rFonts w:ascii="標楷體" w:eastAsia="標楷體" w:hAnsi="標楷體"/>
          <w:sz w:val="28"/>
          <w:szCs w:val="28"/>
        </w:rPr>
        <w:t>1</w:t>
      </w:r>
      <w:r w:rsidR="00A52886" w:rsidRPr="009F1322">
        <w:rPr>
          <w:rFonts w:ascii="標楷體" w:eastAsia="標楷體" w:hAnsi="標楷體" w:hint="eastAsia"/>
          <w:sz w:val="28"/>
          <w:szCs w:val="28"/>
        </w:rPr>
        <w:t>月至</w:t>
      </w:r>
      <w:r w:rsidR="00A52886" w:rsidRPr="009F1322">
        <w:rPr>
          <w:rFonts w:ascii="標楷體" w:eastAsia="標楷體" w:hAnsi="標楷體"/>
          <w:sz w:val="28"/>
          <w:szCs w:val="28"/>
        </w:rPr>
        <w:t>6</w:t>
      </w:r>
      <w:r w:rsidR="00A52886" w:rsidRPr="009F1322">
        <w:rPr>
          <w:rFonts w:ascii="標楷體" w:eastAsia="標楷體" w:hAnsi="標楷體" w:hint="eastAsia"/>
          <w:sz w:val="28"/>
          <w:szCs w:val="28"/>
        </w:rPr>
        <w:t>月共計服務1,728人參加各項技能檢定測驗。</w:t>
      </w:r>
    </w:p>
    <w:p w:rsidR="00A52886" w:rsidRPr="009F1322" w:rsidRDefault="00E724E5" w:rsidP="00E724E5">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5.</w:t>
      </w:r>
      <w:r w:rsidR="00A52886" w:rsidRPr="009F1322">
        <w:rPr>
          <w:rFonts w:ascii="標楷體" w:eastAsia="標楷體" w:hAnsi="標楷體" w:hint="eastAsia"/>
          <w:sz w:val="28"/>
          <w:szCs w:val="28"/>
        </w:rPr>
        <w:t>為鼓勵受訓學員將所學回饋社會，108年1月至6月共辦理14場次公益活動服務項目，包括:於徵才活動提供求職民眾或長期照顧中心、老人安養中心義剪；提供育幼院、安養之家等西點烘焙產品及水電修護等，總計服務3,110人次。</w:t>
      </w:r>
    </w:p>
    <w:p w:rsidR="00A52886" w:rsidRPr="009F1322" w:rsidRDefault="008F1D70" w:rsidP="00E724E5">
      <w:pPr>
        <w:pStyle w:val="affffffff9"/>
        <w:spacing w:line="440" w:lineRule="exact"/>
        <w:ind w:leftChars="100" w:left="801" w:hangingChars="200" w:hanging="561"/>
        <w:jc w:val="both"/>
      </w:pPr>
      <w:r w:rsidRPr="009F1322">
        <w:t>(</w:t>
      </w:r>
      <w:r w:rsidR="00A52886" w:rsidRPr="009F1322">
        <w:rPr>
          <w:rFonts w:hint="eastAsia"/>
        </w:rPr>
        <w:t>四</w:t>
      </w:r>
      <w:r w:rsidRPr="009F1322">
        <w:t>)</w:t>
      </w:r>
      <w:r w:rsidR="00A52886" w:rsidRPr="009F1322">
        <w:rPr>
          <w:rFonts w:hint="eastAsia"/>
        </w:rPr>
        <w:t>外籍勞工管理</w:t>
      </w:r>
    </w:p>
    <w:p w:rsidR="00E724E5" w:rsidRPr="009F1322" w:rsidRDefault="00E724E5" w:rsidP="00E724E5">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辦理查察、諮詢、違法裁罰及動態管理</w:t>
      </w:r>
    </w:p>
    <w:p w:rsidR="00A52886" w:rsidRPr="009F1322" w:rsidRDefault="008F1D70" w:rsidP="00E724E5">
      <w:pPr>
        <w:pStyle w:val="affffffffb"/>
        <w:ind w:leftChars="440" w:left="1476" w:rightChars="0" w:right="0" w:hangingChars="150" w:hanging="420"/>
        <w:jc w:val="both"/>
      </w:pPr>
      <w:r w:rsidRPr="009F1322">
        <w:t>(</w:t>
      </w:r>
      <w:r w:rsidR="00A52886" w:rsidRPr="009F1322">
        <w:t>1</w:t>
      </w:r>
      <w:r w:rsidRPr="009F1322">
        <w:t>)</w:t>
      </w:r>
      <w:r w:rsidR="00A52886" w:rsidRPr="009F1322">
        <w:rPr>
          <w:rFonts w:hint="eastAsia"/>
        </w:rPr>
        <w:t>藍領外籍勞工查察案件統計</w:t>
      </w:r>
      <w:r w:rsidRPr="009F1322">
        <w:rPr>
          <w:rFonts w:hint="eastAsia"/>
        </w:rPr>
        <w:t>(</w:t>
      </w:r>
      <w:r w:rsidR="00A52886" w:rsidRPr="009F1322">
        <w:rPr>
          <w:rFonts w:hint="eastAsia"/>
        </w:rPr>
        <w:t>108年1月至6月</w:t>
      </w:r>
      <w:r w:rsidRPr="009F1322">
        <w:rPr>
          <w:rFonts w:hint="eastAsia"/>
        </w:rPr>
        <w:t>)</w:t>
      </w:r>
    </w:p>
    <w:tbl>
      <w:tblPr>
        <w:tblW w:w="7938" w:type="dxa"/>
        <w:jc w:val="center"/>
        <w:tblInd w:w="11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19"/>
        <w:gridCol w:w="3719"/>
      </w:tblGrid>
      <w:tr w:rsidR="00A52886" w:rsidRPr="009F1322">
        <w:trPr>
          <w:trHeight w:val="320"/>
          <w:jc w:val="center"/>
        </w:trPr>
        <w:tc>
          <w:tcPr>
            <w:tcW w:w="42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項目</w:t>
            </w:r>
          </w:p>
        </w:tc>
        <w:tc>
          <w:tcPr>
            <w:tcW w:w="37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件數</w:t>
            </w:r>
          </w:p>
        </w:tc>
      </w:tr>
      <w:tr w:rsidR="00A52886" w:rsidRPr="009F1322">
        <w:trPr>
          <w:trHeight w:val="320"/>
          <w:jc w:val="center"/>
        </w:trPr>
        <w:tc>
          <w:tcPr>
            <w:tcW w:w="42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例行訪查</w:t>
            </w:r>
          </w:p>
        </w:tc>
        <w:tc>
          <w:tcPr>
            <w:tcW w:w="37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698</w:t>
            </w:r>
          </w:p>
        </w:tc>
      </w:tr>
      <w:tr w:rsidR="00A52886" w:rsidRPr="009F1322">
        <w:trPr>
          <w:trHeight w:val="320"/>
          <w:jc w:val="center"/>
        </w:trPr>
        <w:tc>
          <w:tcPr>
            <w:tcW w:w="42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入國通報</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訪查</w:t>
            </w:r>
            <w:r w:rsidR="008F1D70" w:rsidRPr="009F1322">
              <w:rPr>
                <w:rFonts w:ascii="標楷體" w:eastAsia="標楷體" w:hAnsi="標楷體" w:hint="eastAsia"/>
                <w:sz w:val="28"/>
                <w:szCs w:val="28"/>
              </w:rPr>
              <w:t>)</w:t>
            </w:r>
          </w:p>
        </w:tc>
        <w:tc>
          <w:tcPr>
            <w:tcW w:w="37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9,352</w:t>
            </w:r>
          </w:p>
        </w:tc>
      </w:tr>
      <w:tr w:rsidR="00A52886" w:rsidRPr="009F1322">
        <w:trPr>
          <w:trHeight w:val="320"/>
          <w:jc w:val="center"/>
        </w:trPr>
        <w:tc>
          <w:tcPr>
            <w:tcW w:w="42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交辦案件</w:t>
            </w:r>
          </w:p>
        </w:tc>
        <w:tc>
          <w:tcPr>
            <w:tcW w:w="37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134</w:t>
            </w:r>
          </w:p>
        </w:tc>
      </w:tr>
      <w:tr w:rsidR="00A52886" w:rsidRPr="009F1322">
        <w:trPr>
          <w:trHeight w:val="320"/>
          <w:jc w:val="center"/>
        </w:trPr>
        <w:tc>
          <w:tcPr>
            <w:tcW w:w="42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合計</w:t>
            </w:r>
          </w:p>
        </w:tc>
        <w:tc>
          <w:tcPr>
            <w:tcW w:w="37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10,184</w:t>
            </w:r>
          </w:p>
        </w:tc>
      </w:tr>
    </w:tbl>
    <w:p w:rsidR="00A52886" w:rsidRPr="009F1322" w:rsidRDefault="008F1D70" w:rsidP="00E724E5">
      <w:pPr>
        <w:pStyle w:val="affffffffb"/>
        <w:ind w:leftChars="440" w:left="1476" w:rightChars="0" w:right="0" w:hangingChars="150" w:hanging="420"/>
        <w:jc w:val="both"/>
      </w:pPr>
      <w:r w:rsidRPr="009F1322">
        <w:rPr>
          <w:rFonts w:hint="eastAsia"/>
        </w:rPr>
        <w:t>(</w:t>
      </w:r>
      <w:r w:rsidR="00A52886" w:rsidRPr="009F1322">
        <w:t>2</w:t>
      </w:r>
      <w:r w:rsidRPr="009F1322">
        <w:rPr>
          <w:rFonts w:hint="eastAsia"/>
        </w:rPr>
        <w:t>)</w:t>
      </w:r>
      <w:r w:rsidR="00A52886" w:rsidRPr="009F1322">
        <w:rPr>
          <w:rFonts w:hint="eastAsia"/>
        </w:rPr>
        <w:t>專業外國人查察案件統計</w:t>
      </w:r>
      <w:r w:rsidRPr="009F1322">
        <w:rPr>
          <w:rFonts w:hint="eastAsia"/>
        </w:rPr>
        <w:t>(</w:t>
      </w:r>
      <w:r w:rsidR="00A52886" w:rsidRPr="009F1322">
        <w:rPr>
          <w:rFonts w:hint="eastAsia"/>
        </w:rPr>
        <w:t>108年1月至6月</w:t>
      </w:r>
      <w:r w:rsidRPr="009F1322">
        <w:rPr>
          <w:rFonts w:hint="eastAsia"/>
        </w:rPr>
        <w:t>)</w:t>
      </w:r>
    </w:p>
    <w:tbl>
      <w:tblPr>
        <w:tblW w:w="7938" w:type="dxa"/>
        <w:jc w:val="center"/>
        <w:tblInd w:w="11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19"/>
        <w:gridCol w:w="3719"/>
      </w:tblGrid>
      <w:tr w:rsidR="00A52886" w:rsidRPr="009F1322">
        <w:trPr>
          <w:jc w:val="center"/>
        </w:trPr>
        <w:tc>
          <w:tcPr>
            <w:tcW w:w="42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項目</w:t>
            </w:r>
          </w:p>
        </w:tc>
        <w:tc>
          <w:tcPr>
            <w:tcW w:w="37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件數</w:t>
            </w:r>
          </w:p>
        </w:tc>
      </w:tr>
      <w:tr w:rsidR="00A52886" w:rsidRPr="009F1322">
        <w:trPr>
          <w:jc w:val="center"/>
        </w:trPr>
        <w:tc>
          <w:tcPr>
            <w:tcW w:w="42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例行訪查、交辦案件、其他</w:t>
            </w:r>
          </w:p>
        </w:tc>
        <w:tc>
          <w:tcPr>
            <w:tcW w:w="37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460</w:t>
            </w:r>
          </w:p>
        </w:tc>
      </w:tr>
    </w:tbl>
    <w:p w:rsidR="00A52886" w:rsidRPr="009F1322" w:rsidRDefault="008F1D70" w:rsidP="00E724E5">
      <w:pPr>
        <w:pStyle w:val="affffffffb"/>
        <w:ind w:leftChars="440" w:left="1476" w:rightChars="0" w:right="0" w:hangingChars="150" w:hanging="420"/>
        <w:jc w:val="both"/>
      </w:pPr>
      <w:r w:rsidRPr="009F1322">
        <w:rPr>
          <w:rFonts w:hint="eastAsia"/>
        </w:rPr>
        <w:t>(</w:t>
      </w:r>
      <w:r w:rsidR="00A52886" w:rsidRPr="009F1322">
        <w:t>3</w:t>
      </w:r>
      <w:r w:rsidRPr="009F1322">
        <w:rPr>
          <w:rFonts w:hint="eastAsia"/>
        </w:rPr>
        <w:t>)</w:t>
      </w:r>
      <w:r w:rsidR="00A52886" w:rsidRPr="009F1322">
        <w:rPr>
          <w:rFonts w:hint="eastAsia"/>
        </w:rPr>
        <w:t>諮詢服務統計</w:t>
      </w:r>
      <w:r w:rsidRPr="009F1322">
        <w:rPr>
          <w:rFonts w:hint="eastAsia"/>
        </w:rPr>
        <w:t>(</w:t>
      </w:r>
      <w:r w:rsidR="00A52886" w:rsidRPr="009F1322">
        <w:rPr>
          <w:rFonts w:hint="eastAsia"/>
        </w:rPr>
        <w:t>108年1月至6月</w:t>
      </w:r>
      <w:r w:rsidRPr="009F1322">
        <w:rPr>
          <w:rFonts w:hint="eastAsia"/>
        </w:rPr>
        <w:t>)</w:t>
      </w:r>
    </w:p>
    <w:tbl>
      <w:tblPr>
        <w:tblW w:w="7938" w:type="dxa"/>
        <w:jc w:val="center"/>
        <w:tblInd w:w="11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19"/>
        <w:gridCol w:w="3719"/>
      </w:tblGrid>
      <w:tr w:rsidR="00A52886" w:rsidRPr="009F1322">
        <w:trPr>
          <w:jc w:val="center"/>
        </w:trPr>
        <w:tc>
          <w:tcPr>
            <w:tcW w:w="42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項目</w:t>
            </w:r>
          </w:p>
        </w:tc>
        <w:tc>
          <w:tcPr>
            <w:tcW w:w="37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件數</w:t>
            </w:r>
          </w:p>
        </w:tc>
      </w:tr>
      <w:tr w:rsidR="00A52886" w:rsidRPr="009F1322">
        <w:trPr>
          <w:jc w:val="center"/>
        </w:trPr>
        <w:tc>
          <w:tcPr>
            <w:tcW w:w="42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法令諮詢</w:t>
            </w:r>
          </w:p>
        </w:tc>
        <w:tc>
          <w:tcPr>
            <w:tcW w:w="37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7,204</w:t>
            </w:r>
          </w:p>
        </w:tc>
      </w:tr>
      <w:tr w:rsidR="00A52886" w:rsidRPr="009F1322">
        <w:trPr>
          <w:jc w:val="center"/>
        </w:trPr>
        <w:tc>
          <w:tcPr>
            <w:tcW w:w="42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勞資爭議</w:t>
            </w:r>
          </w:p>
        </w:tc>
        <w:tc>
          <w:tcPr>
            <w:tcW w:w="37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1,026</w:t>
            </w:r>
          </w:p>
        </w:tc>
      </w:tr>
      <w:tr w:rsidR="00A52886" w:rsidRPr="009F1322">
        <w:trPr>
          <w:jc w:val="center"/>
        </w:trPr>
        <w:tc>
          <w:tcPr>
            <w:tcW w:w="42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解約驗證</w:t>
            </w:r>
          </w:p>
        </w:tc>
        <w:tc>
          <w:tcPr>
            <w:tcW w:w="37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3,998</w:t>
            </w:r>
          </w:p>
        </w:tc>
      </w:tr>
      <w:tr w:rsidR="00A52886" w:rsidRPr="009F1322">
        <w:trPr>
          <w:jc w:val="center"/>
        </w:trPr>
        <w:tc>
          <w:tcPr>
            <w:tcW w:w="42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合計</w:t>
            </w:r>
          </w:p>
        </w:tc>
        <w:tc>
          <w:tcPr>
            <w:tcW w:w="37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12,228</w:t>
            </w:r>
          </w:p>
        </w:tc>
      </w:tr>
    </w:tbl>
    <w:p w:rsidR="00A52886" w:rsidRPr="009F1322" w:rsidRDefault="008F1D70" w:rsidP="00E724E5">
      <w:pPr>
        <w:pStyle w:val="affffffffb"/>
        <w:ind w:leftChars="440" w:left="1476" w:rightChars="0" w:right="0" w:hangingChars="150" w:hanging="420"/>
        <w:jc w:val="both"/>
      </w:pPr>
      <w:r w:rsidRPr="009F1322">
        <w:rPr>
          <w:rFonts w:hint="eastAsia"/>
        </w:rPr>
        <w:t>(</w:t>
      </w:r>
      <w:r w:rsidR="00A52886" w:rsidRPr="009F1322">
        <w:t>4</w:t>
      </w:r>
      <w:r w:rsidRPr="009F1322">
        <w:rPr>
          <w:rFonts w:hint="eastAsia"/>
        </w:rPr>
        <w:t>)</w:t>
      </w:r>
      <w:r w:rsidR="00A52886" w:rsidRPr="009F1322">
        <w:rPr>
          <w:rFonts w:hint="eastAsia"/>
        </w:rPr>
        <w:t>違反就業服務法裁處案件統計</w:t>
      </w:r>
      <w:r w:rsidRPr="009F1322">
        <w:rPr>
          <w:rFonts w:hint="eastAsia"/>
        </w:rPr>
        <w:t>(</w:t>
      </w:r>
      <w:r w:rsidR="00A52886" w:rsidRPr="009F1322">
        <w:rPr>
          <w:rFonts w:hint="eastAsia"/>
        </w:rPr>
        <w:t>108年1月至6月</w:t>
      </w:r>
      <w:r w:rsidRPr="009F1322">
        <w:rPr>
          <w:rFonts w:hint="eastAsia"/>
        </w:rPr>
        <w:t>)</w:t>
      </w:r>
    </w:p>
    <w:tbl>
      <w:tblPr>
        <w:tblW w:w="7938" w:type="dxa"/>
        <w:jc w:val="center"/>
        <w:tblInd w:w="11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19"/>
        <w:gridCol w:w="3719"/>
      </w:tblGrid>
      <w:tr w:rsidR="00A52886" w:rsidRPr="009F1322">
        <w:trPr>
          <w:jc w:val="center"/>
        </w:trPr>
        <w:tc>
          <w:tcPr>
            <w:tcW w:w="42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項目</w:t>
            </w:r>
          </w:p>
        </w:tc>
        <w:tc>
          <w:tcPr>
            <w:tcW w:w="37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件數</w:t>
            </w:r>
          </w:p>
        </w:tc>
      </w:tr>
      <w:tr w:rsidR="00A52886" w:rsidRPr="009F1322">
        <w:trPr>
          <w:jc w:val="center"/>
        </w:trPr>
        <w:tc>
          <w:tcPr>
            <w:tcW w:w="42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裁處案件</w:t>
            </w:r>
          </w:p>
        </w:tc>
        <w:tc>
          <w:tcPr>
            <w:tcW w:w="3719"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182</w:t>
            </w:r>
          </w:p>
        </w:tc>
      </w:tr>
    </w:tbl>
    <w:p w:rsidR="00A52886" w:rsidRPr="009F1322" w:rsidRDefault="008F1D70" w:rsidP="00E724E5">
      <w:pPr>
        <w:pStyle w:val="affffffffb"/>
        <w:ind w:leftChars="440" w:left="1476" w:rightChars="0" w:right="0" w:hangingChars="150" w:hanging="420"/>
        <w:jc w:val="both"/>
      </w:pPr>
      <w:r w:rsidRPr="009F1322">
        <w:rPr>
          <w:rFonts w:hint="eastAsia"/>
        </w:rPr>
        <w:t>(</w:t>
      </w:r>
      <w:r w:rsidR="00A52886" w:rsidRPr="009F1322">
        <w:t>5</w:t>
      </w:r>
      <w:r w:rsidRPr="009F1322">
        <w:rPr>
          <w:rFonts w:hint="eastAsia"/>
        </w:rPr>
        <w:t>)</w:t>
      </w:r>
      <w:r w:rsidR="00A52886" w:rsidRPr="009F1322">
        <w:rPr>
          <w:rFonts w:hint="eastAsia"/>
        </w:rPr>
        <w:t>外籍勞工動態管理統計</w:t>
      </w:r>
      <w:r w:rsidRPr="009F1322">
        <w:rPr>
          <w:rFonts w:hint="eastAsia"/>
        </w:rPr>
        <w:t>(</w:t>
      </w:r>
      <w:r w:rsidR="00A52886" w:rsidRPr="009F1322">
        <w:rPr>
          <w:rFonts w:hint="eastAsia"/>
        </w:rPr>
        <w:t>108年1月至6月</w:t>
      </w:r>
      <w:r w:rsidRPr="009F1322">
        <w:rPr>
          <w:rFonts w:hint="eastAsia"/>
        </w:rPr>
        <w:t>)</w:t>
      </w:r>
    </w:p>
    <w:tbl>
      <w:tblPr>
        <w:tblW w:w="7938" w:type="dxa"/>
        <w:jc w:val="center"/>
        <w:tblInd w:w="11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11"/>
        <w:gridCol w:w="3727"/>
      </w:tblGrid>
      <w:tr w:rsidR="00A52886" w:rsidRPr="009F1322">
        <w:trPr>
          <w:jc w:val="center"/>
        </w:trPr>
        <w:tc>
          <w:tcPr>
            <w:tcW w:w="4211"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項目</w:t>
            </w:r>
          </w:p>
        </w:tc>
        <w:tc>
          <w:tcPr>
            <w:tcW w:w="3727"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件數</w:t>
            </w:r>
          </w:p>
        </w:tc>
      </w:tr>
      <w:tr w:rsidR="00A52886" w:rsidRPr="009F1322">
        <w:trPr>
          <w:trHeight w:hRule="exact" w:val="456"/>
          <w:jc w:val="center"/>
        </w:trPr>
        <w:tc>
          <w:tcPr>
            <w:tcW w:w="4211" w:type="dxa"/>
            <w:vAlign w:val="center"/>
          </w:tcPr>
          <w:p w:rsidR="00A52886" w:rsidRPr="009F1322" w:rsidRDefault="00A52886" w:rsidP="008F134D">
            <w:pPr>
              <w:spacing w:line="300" w:lineRule="exact"/>
              <w:rPr>
                <w:rFonts w:ascii="標楷體" w:eastAsia="標楷體" w:hAnsi="標楷體"/>
                <w:sz w:val="28"/>
                <w:szCs w:val="28"/>
              </w:rPr>
            </w:pPr>
            <w:r w:rsidRPr="009F1322">
              <w:rPr>
                <w:rFonts w:ascii="標楷體" w:eastAsia="標楷體" w:hAnsi="標楷體" w:hint="eastAsia"/>
                <w:sz w:val="28"/>
                <w:szCs w:val="28"/>
              </w:rPr>
              <w:t>接續通報、入國通報</w:t>
            </w:r>
          </w:p>
        </w:tc>
        <w:tc>
          <w:tcPr>
            <w:tcW w:w="3727"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9,093</w:t>
            </w:r>
          </w:p>
        </w:tc>
      </w:tr>
      <w:tr w:rsidR="00A52886" w:rsidRPr="009F1322">
        <w:trPr>
          <w:trHeight w:hRule="exact" w:val="899"/>
          <w:jc w:val="center"/>
        </w:trPr>
        <w:tc>
          <w:tcPr>
            <w:tcW w:w="4211" w:type="dxa"/>
            <w:vAlign w:val="center"/>
          </w:tcPr>
          <w:p w:rsidR="00A52886" w:rsidRPr="009F1322" w:rsidRDefault="00A52886" w:rsidP="008F134D">
            <w:pPr>
              <w:spacing w:line="300" w:lineRule="exact"/>
              <w:rPr>
                <w:rFonts w:ascii="標楷體" w:eastAsia="標楷體" w:hAnsi="標楷體"/>
                <w:sz w:val="28"/>
                <w:szCs w:val="28"/>
              </w:rPr>
            </w:pPr>
            <w:r w:rsidRPr="009F1322">
              <w:rPr>
                <w:rFonts w:ascii="標楷體" w:eastAsia="標楷體" w:hAnsi="標楷體" w:hint="eastAsia"/>
                <w:sz w:val="28"/>
                <w:szCs w:val="28"/>
              </w:rPr>
              <w:t>離境報備、逃逸報備、撤銷報備</w:t>
            </w:r>
          </w:p>
          <w:p w:rsidR="00A52886" w:rsidRPr="009F1322" w:rsidRDefault="00A52886" w:rsidP="008F134D">
            <w:pPr>
              <w:spacing w:line="300" w:lineRule="exact"/>
              <w:rPr>
                <w:rFonts w:ascii="標楷體" w:eastAsia="標楷體" w:hAnsi="標楷體"/>
                <w:sz w:val="28"/>
                <w:szCs w:val="28"/>
              </w:rPr>
            </w:pPr>
            <w:r w:rsidRPr="009F1322">
              <w:rPr>
                <w:rFonts w:ascii="標楷體" w:eastAsia="標楷體" w:hAnsi="標楷體" w:hint="eastAsia"/>
                <w:sz w:val="28"/>
                <w:szCs w:val="28"/>
              </w:rPr>
              <w:t>廢止通報</w:t>
            </w:r>
          </w:p>
        </w:tc>
        <w:tc>
          <w:tcPr>
            <w:tcW w:w="3727"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3,207</w:t>
            </w:r>
          </w:p>
        </w:tc>
      </w:tr>
      <w:tr w:rsidR="00A52886" w:rsidRPr="009F1322">
        <w:trPr>
          <w:trHeight w:hRule="exact" w:val="430"/>
          <w:jc w:val="center"/>
        </w:trPr>
        <w:tc>
          <w:tcPr>
            <w:tcW w:w="4211"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合計</w:t>
            </w:r>
          </w:p>
        </w:tc>
        <w:tc>
          <w:tcPr>
            <w:tcW w:w="3727"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12,300</w:t>
            </w:r>
          </w:p>
        </w:tc>
      </w:tr>
    </w:tbl>
    <w:p w:rsidR="00E724E5" w:rsidRPr="009F1322" w:rsidRDefault="00E724E5" w:rsidP="00E724E5">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辦理緊急安置、專案訪視、政令宣導及異國文化交流活動</w:t>
      </w:r>
    </w:p>
    <w:p w:rsidR="008F134D" w:rsidRPr="009F1322" w:rsidRDefault="00A52886" w:rsidP="008F134D">
      <w:pPr>
        <w:pStyle w:val="affffffffb"/>
        <w:ind w:leftChars="440" w:left="1476" w:rightChars="0" w:right="0" w:hangingChars="150" w:hanging="420"/>
        <w:jc w:val="both"/>
        <w:rPr>
          <w:rFonts w:hint="eastAsia"/>
        </w:rPr>
      </w:pPr>
      <w:r w:rsidRPr="009F1322">
        <w:rPr>
          <w:rFonts w:hint="eastAsia"/>
        </w:rPr>
        <w:t>(1)為避免外籍移工於勞資爭議處理期間或雇主因故無法提供食宿時，提供緊急安置服務，108年1月至6月已收容安置1,753人次。</w:t>
      </w:r>
    </w:p>
    <w:p w:rsidR="008F134D" w:rsidRPr="009F1322" w:rsidRDefault="00A52886" w:rsidP="008F134D">
      <w:pPr>
        <w:pStyle w:val="affffffffb"/>
        <w:ind w:leftChars="440" w:left="1476" w:rightChars="0" w:right="0" w:hangingChars="150" w:hanging="420"/>
        <w:jc w:val="both"/>
        <w:rPr>
          <w:rFonts w:hint="eastAsia"/>
        </w:rPr>
      </w:pPr>
      <w:r w:rsidRPr="009F1322">
        <w:rPr>
          <w:rFonts w:hint="eastAsia"/>
        </w:rPr>
        <w:lastRenderedPageBreak/>
        <w:t>(</w:t>
      </w:r>
      <w:r w:rsidRPr="009F1322">
        <w:t>2</w:t>
      </w:r>
      <w:r w:rsidRPr="009F1322">
        <w:rPr>
          <w:rFonts w:hint="eastAsia"/>
        </w:rPr>
        <w:t>)辦理108度「外勞業務法令宣導活動實施計畫」，於108年3月</w:t>
      </w:r>
      <w:r w:rsidRPr="009F1322">
        <w:t>15</w:t>
      </w:r>
      <w:r w:rsidRPr="009F1322">
        <w:rPr>
          <w:rFonts w:hint="eastAsia"/>
        </w:rPr>
        <w:t>日、</w:t>
      </w:r>
      <w:smartTag w:uri="urn:schemas-microsoft-com:office:smarttags" w:element="chsdate">
        <w:smartTagPr>
          <w:attr w:name="Year" w:val="2019"/>
          <w:attr w:name="Month" w:val="3"/>
          <w:attr w:name="Day" w:val="22"/>
          <w:attr w:name="IsLunarDate" w:val="False"/>
          <w:attr w:name="IsROCDate" w:val="False"/>
        </w:smartTagPr>
        <w:r w:rsidRPr="009F1322">
          <w:rPr>
            <w:rFonts w:hint="eastAsia"/>
          </w:rPr>
          <w:t>3月22日</w:t>
        </w:r>
      </w:smartTag>
      <w:r w:rsidRPr="009F1322">
        <w:rPr>
          <w:rFonts w:hint="eastAsia"/>
        </w:rPr>
        <w:t>、</w:t>
      </w:r>
      <w:smartTag w:uri="urn:schemas-microsoft-com:office:smarttags" w:element="chsdate">
        <w:smartTagPr>
          <w:attr w:name="Year" w:val="2019"/>
          <w:attr w:name="Month" w:val="5"/>
          <w:attr w:name="Day" w:val="25"/>
          <w:attr w:name="IsLunarDate" w:val="False"/>
          <w:attr w:name="IsROCDate" w:val="False"/>
        </w:smartTagPr>
        <w:r w:rsidRPr="009F1322">
          <w:rPr>
            <w:rFonts w:hint="eastAsia"/>
          </w:rPr>
          <w:t>5月2</w:t>
        </w:r>
        <w:r w:rsidRPr="009F1322">
          <w:t>5</w:t>
        </w:r>
        <w:r w:rsidRPr="009F1322">
          <w:rPr>
            <w:rFonts w:hint="eastAsia"/>
          </w:rPr>
          <w:t>日</w:t>
        </w:r>
      </w:smartTag>
      <w:r w:rsidRPr="009F1322">
        <w:rPr>
          <w:rFonts w:hint="eastAsia"/>
        </w:rPr>
        <w:t>及</w:t>
      </w:r>
      <w:smartTag w:uri="urn:schemas-microsoft-com:office:smarttags" w:element="chsdate">
        <w:smartTagPr>
          <w:attr w:name="Year" w:val="2019"/>
          <w:attr w:name="Month" w:val="6"/>
          <w:attr w:name="Day" w:val="2"/>
          <w:attr w:name="IsLunarDate" w:val="False"/>
          <w:attr w:name="IsROCDate" w:val="False"/>
        </w:smartTagPr>
        <w:r w:rsidRPr="009F1322">
          <w:rPr>
            <w:rFonts w:hint="eastAsia"/>
          </w:rPr>
          <w:t>6月2日</w:t>
        </w:r>
      </w:smartTag>
      <w:r w:rsidRPr="009F1322">
        <w:rPr>
          <w:rFonts w:hint="eastAsia"/>
        </w:rPr>
        <w:t>，辦理4場次宣導會，計有</w:t>
      </w:r>
      <w:r w:rsidRPr="009F1322">
        <w:t>398</w:t>
      </w:r>
      <w:r w:rsidRPr="009F1322">
        <w:rPr>
          <w:rFonts w:hint="eastAsia"/>
        </w:rPr>
        <w:t>位移工、仲介及雇主參加。</w:t>
      </w:r>
    </w:p>
    <w:p w:rsidR="008F134D" w:rsidRPr="009F1322" w:rsidRDefault="00A52886" w:rsidP="008F134D">
      <w:pPr>
        <w:pStyle w:val="affffffffb"/>
        <w:ind w:leftChars="440" w:left="1476" w:rightChars="0" w:right="0" w:hangingChars="150" w:hanging="420"/>
        <w:jc w:val="both"/>
        <w:rPr>
          <w:rFonts w:hint="eastAsia"/>
        </w:rPr>
      </w:pPr>
      <w:r w:rsidRPr="009F1322">
        <w:rPr>
          <w:rFonts w:hint="eastAsia"/>
        </w:rPr>
        <w:t>(</w:t>
      </w:r>
      <w:r w:rsidRPr="009F1322">
        <w:t>3</w:t>
      </w:r>
      <w:r w:rsidRPr="009F1322">
        <w:rPr>
          <w:rFonts w:hint="eastAsia"/>
        </w:rPr>
        <w:t>)辦理10</w:t>
      </w:r>
      <w:r w:rsidRPr="009F1322">
        <w:t>8</w:t>
      </w:r>
      <w:r w:rsidRPr="009F1322">
        <w:rPr>
          <w:rFonts w:hint="eastAsia"/>
        </w:rPr>
        <w:t>年度「與你同行，健康一定靈外籍移工健康義診實施計畫」，於10</w:t>
      </w:r>
      <w:r w:rsidRPr="009F1322">
        <w:t>8</w:t>
      </w:r>
      <w:r w:rsidRPr="009F1322">
        <w:rPr>
          <w:rFonts w:hint="eastAsia"/>
        </w:rPr>
        <w:t>年</w:t>
      </w:r>
      <w:r w:rsidRPr="009F1322">
        <w:t>3</w:t>
      </w:r>
      <w:r w:rsidRPr="009F1322">
        <w:rPr>
          <w:rFonts w:hint="eastAsia"/>
        </w:rPr>
        <w:t>月24日假三芳化學工業股份有限公司會議室舉辦，計有</w:t>
      </w:r>
      <w:r w:rsidRPr="009F1322">
        <w:t>300</w:t>
      </w:r>
      <w:r w:rsidRPr="009F1322">
        <w:rPr>
          <w:rFonts w:hint="eastAsia"/>
        </w:rPr>
        <w:t>名外籍移工參與。</w:t>
      </w:r>
    </w:p>
    <w:p w:rsidR="008F134D" w:rsidRPr="009F1322" w:rsidRDefault="00A52886" w:rsidP="008F134D">
      <w:pPr>
        <w:pStyle w:val="affffffffb"/>
        <w:ind w:leftChars="440" w:left="1476" w:rightChars="0" w:right="0" w:hangingChars="150" w:hanging="420"/>
        <w:jc w:val="both"/>
        <w:rPr>
          <w:rFonts w:hint="eastAsia"/>
        </w:rPr>
      </w:pPr>
      <w:r w:rsidRPr="009F1322">
        <w:rPr>
          <w:rFonts w:hint="eastAsia"/>
        </w:rPr>
        <w:t>(</w:t>
      </w:r>
      <w:r w:rsidRPr="009F1322">
        <w:t>4</w:t>
      </w:r>
      <w:r w:rsidRPr="009F1322">
        <w:rPr>
          <w:rFonts w:hint="eastAsia"/>
        </w:rPr>
        <w:t>)辦理10</w:t>
      </w:r>
      <w:r w:rsidRPr="009F1322">
        <w:t>8</w:t>
      </w:r>
      <w:r w:rsidRPr="009F1322">
        <w:rPr>
          <w:rFonts w:hint="eastAsia"/>
        </w:rPr>
        <w:t>年度「移工美麗寶島樂遊趣實施計畫」，於10</w:t>
      </w:r>
      <w:r w:rsidRPr="009F1322">
        <w:t>8</w:t>
      </w:r>
      <w:r w:rsidRPr="009F1322">
        <w:rPr>
          <w:rFonts w:hint="eastAsia"/>
        </w:rPr>
        <w:t>年</w:t>
      </w:r>
      <w:r w:rsidRPr="009F1322">
        <w:t>5</w:t>
      </w:r>
      <w:r w:rsidRPr="009F1322">
        <w:rPr>
          <w:rFonts w:hint="eastAsia"/>
        </w:rPr>
        <w:t>月</w:t>
      </w:r>
      <w:r w:rsidR="007831A7" w:rsidRPr="009F1322">
        <w:rPr>
          <w:rFonts w:hint="eastAsia"/>
        </w:rPr>
        <w:t>18</w:t>
      </w:r>
      <w:r w:rsidRPr="009F1322">
        <w:rPr>
          <w:rFonts w:hint="eastAsia"/>
        </w:rPr>
        <w:t>日前往日月潭一日遊，計有</w:t>
      </w:r>
      <w:r w:rsidRPr="009F1322">
        <w:t>162</w:t>
      </w:r>
      <w:r w:rsidRPr="009F1322">
        <w:rPr>
          <w:rFonts w:hint="eastAsia"/>
        </w:rPr>
        <w:t>名外籍勞工參與。</w:t>
      </w:r>
    </w:p>
    <w:p w:rsidR="008F134D" w:rsidRPr="009F1322" w:rsidRDefault="00A52886" w:rsidP="008F134D">
      <w:pPr>
        <w:pStyle w:val="affffffffb"/>
        <w:ind w:leftChars="440" w:left="1476" w:rightChars="0" w:right="0" w:hangingChars="150" w:hanging="420"/>
        <w:jc w:val="both"/>
        <w:rPr>
          <w:rFonts w:hint="eastAsia"/>
        </w:rPr>
      </w:pPr>
      <w:r w:rsidRPr="009F1322">
        <w:rPr>
          <w:rFonts w:hint="eastAsia"/>
        </w:rPr>
        <w:t>(</w:t>
      </w:r>
      <w:r w:rsidRPr="009F1322">
        <w:t>5</w:t>
      </w:r>
      <w:r w:rsidRPr="009F1322">
        <w:rPr>
          <w:rFonts w:hint="eastAsia"/>
        </w:rPr>
        <w:t>)辦理10</w:t>
      </w:r>
      <w:r w:rsidRPr="009F1322">
        <w:t>8</w:t>
      </w:r>
      <w:r w:rsidRPr="009F1322">
        <w:rPr>
          <w:rFonts w:hint="eastAsia"/>
        </w:rPr>
        <w:t>年度「外籍勞工保齡球滾來滾去比賽實施計畫」，於10</w:t>
      </w:r>
      <w:r w:rsidRPr="009F1322">
        <w:t>8</w:t>
      </w:r>
      <w:r w:rsidRPr="009F1322">
        <w:rPr>
          <w:rFonts w:hint="eastAsia"/>
        </w:rPr>
        <w:t>年</w:t>
      </w:r>
      <w:r w:rsidRPr="009F1322">
        <w:t>6</w:t>
      </w:r>
      <w:r w:rsidRPr="009F1322">
        <w:rPr>
          <w:rFonts w:hint="eastAsia"/>
        </w:rPr>
        <w:t>月</w:t>
      </w:r>
      <w:r w:rsidRPr="009F1322">
        <w:t>1</w:t>
      </w:r>
      <w:r w:rsidRPr="009F1322">
        <w:rPr>
          <w:rFonts w:hint="eastAsia"/>
        </w:rPr>
        <w:t>日假本市E7PLAY三多店舉辦，計有1,000名外籍移工參與。</w:t>
      </w:r>
    </w:p>
    <w:p w:rsidR="008F134D" w:rsidRPr="009F1322" w:rsidRDefault="00A52886" w:rsidP="008F134D">
      <w:pPr>
        <w:pStyle w:val="affffffffb"/>
        <w:ind w:leftChars="440" w:left="1476" w:rightChars="0" w:right="0" w:hangingChars="150" w:hanging="420"/>
        <w:jc w:val="both"/>
        <w:rPr>
          <w:rFonts w:hint="eastAsia"/>
        </w:rPr>
      </w:pPr>
      <w:r w:rsidRPr="009F1322">
        <w:rPr>
          <w:rFonts w:hint="eastAsia"/>
        </w:rPr>
        <w:t>(</w:t>
      </w:r>
      <w:r w:rsidRPr="009F1322">
        <w:t>6</w:t>
      </w:r>
      <w:r w:rsidRPr="009F1322">
        <w:rPr>
          <w:rFonts w:hint="eastAsia"/>
        </w:rPr>
        <w:t>)辦理108年度「社區關懷家庭看護工巡迴服務活動」，於108年6月13、21日假阮綜合醫院及君毅正勤社區分別辦理，總計有150人參加。</w:t>
      </w:r>
    </w:p>
    <w:p w:rsidR="00A52886" w:rsidRPr="009F1322" w:rsidRDefault="00A52886" w:rsidP="008F134D">
      <w:pPr>
        <w:pStyle w:val="affffffffb"/>
        <w:ind w:leftChars="440" w:left="1476" w:rightChars="0" w:right="0" w:hangingChars="150" w:hanging="420"/>
        <w:jc w:val="both"/>
      </w:pPr>
      <w:r w:rsidRPr="009F1322">
        <w:rPr>
          <w:rFonts w:hint="eastAsia"/>
        </w:rPr>
        <w:t>(</w:t>
      </w:r>
      <w:r w:rsidRPr="009F1322">
        <w:t>7</w:t>
      </w:r>
      <w:r w:rsidRPr="009F1322">
        <w:rPr>
          <w:rFonts w:hint="eastAsia"/>
        </w:rPr>
        <w:t>)辦理108年度「聘僱法令報你知」宣導活動於108年4月29日、</w:t>
      </w:r>
      <w:smartTag w:uri="urn:schemas-microsoft-com:office:smarttags" w:element="chsdate">
        <w:smartTagPr>
          <w:attr w:name="Year" w:val="2019"/>
          <w:attr w:name="Month" w:val="5"/>
          <w:attr w:name="Day" w:val="7"/>
          <w:attr w:name="IsLunarDate" w:val="False"/>
          <w:attr w:name="IsROCDate" w:val="False"/>
        </w:smartTagPr>
        <w:r w:rsidRPr="009F1322">
          <w:rPr>
            <w:rFonts w:hint="eastAsia"/>
          </w:rPr>
          <w:t>5月7日</w:t>
        </w:r>
      </w:smartTag>
      <w:r w:rsidRPr="009F1322">
        <w:rPr>
          <w:rFonts w:hint="eastAsia"/>
        </w:rPr>
        <w:t>、6月3、25日假高雄市立小港醫院、高雄榮民總醫院、長庚醫療財團法人高雄長庚紀念醫院、財團法人私立高雄醫學大學附設中和紀念醫院辦理4場次宣導活動，計有200名民眾參加。</w:t>
      </w:r>
    </w:p>
    <w:p w:rsidR="00A52886" w:rsidRPr="009F1322" w:rsidRDefault="00A52886" w:rsidP="008F134D">
      <w:pPr>
        <w:pStyle w:val="affffffff7"/>
        <w:spacing w:beforeLines="50" w:before="180" w:after="0" w:line="440" w:lineRule="exact"/>
        <w:jc w:val="both"/>
        <w:rPr>
          <w:rFonts w:ascii="標楷體" w:eastAsia="標楷體" w:hAnsi="標楷體"/>
        </w:rPr>
      </w:pPr>
      <w:r w:rsidRPr="009F1322">
        <w:rPr>
          <w:rFonts w:ascii="標楷體" w:eastAsia="標楷體" w:hAnsi="標楷體" w:hint="eastAsia"/>
        </w:rPr>
        <w:t>五、職業重建</w:t>
      </w:r>
    </w:p>
    <w:p w:rsidR="00A52886" w:rsidRPr="009F1322" w:rsidRDefault="008F1D70" w:rsidP="008F134D">
      <w:pPr>
        <w:pStyle w:val="affffffff9"/>
        <w:spacing w:line="440" w:lineRule="exact"/>
        <w:ind w:leftChars="100" w:left="801" w:hangingChars="200" w:hanging="561"/>
        <w:jc w:val="both"/>
      </w:pPr>
      <w:r w:rsidRPr="009F1322">
        <w:rPr>
          <w:rFonts w:hint="eastAsia"/>
        </w:rPr>
        <w:t>(</w:t>
      </w:r>
      <w:r w:rsidR="00A52886" w:rsidRPr="009F1322">
        <w:rPr>
          <w:rFonts w:hint="eastAsia"/>
        </w:rPr>
        <w:t>一</w:t>
      </w:r>
      <w:r w:rsidRPr="009F1322">
        <w:rPr>
          <w:rFonts w:hint="eastAsia"/>
        </w:rPr>
        <w:t>)</w:t>
      </w:r>
      <w:r w:rsidR="00A52886" w:rsidRPr="009F1322">
        <w:rPr>
          <w:rFonts w:hint="eastAsia"/>
        </w:rPr>
        <w:t>身心障礙者就業權益保障</w:t>
      </w:r>
    </w:p>
    <w:p w:rsidR="00A52886" w:rsidRPr="009F1322" w:rsidRDefault="008F134D" w:rsidP="008F134D">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定額進用</w:t>
      </w:r>
      <w:r w:rsidR="00282F39" w:rsidRPr="009F1322">
        <w:rPr>
          <w:rFonts w:ascii="標楷體" w:eastAsia="標楷體" w:hAnsi="標楷體" w:hint="eastAsia"/>
          <w:sz w:val="28"/>
          <w:szCs w:val="28"/>
        </w:rPr>
        <w:br/>
      </w:r>
      <w:r w:rsidR="00A52886" w:rsidRPr="009F1322">
        <w:rPr>
          <w:rFonts w:ascii="標楷體" w:eastAsia="標楷體" w:hAnsi="標楷體" w:hint="eastAsia"/>
          <w:sz w:val="28"/>
          <w:szCs w:val="28"/>
        </w:rPr>
        <w:t>本市定額進用身心障礙者概況</w:t>
      </w:r>
      <w:r w:rsidR="008F1D70" w:rsidRPr="009F1322">
        <w:rPr>
          <w:rFonts w:ascii="標楷體" w:eastAsia="標楷體" w:hAnsi="標楷體" w:hint="eastAsia"/>
          <w:sz w:val="28"/>
          <w:szCs w:val="28"/>
        </w:rPr>
        <w:t>(</w:t>
      </w:r>
      <w:r w:rsidR="00A52886" w:rsidRPr="009F1322">
        <w:rPr>
          <w:rFonts w:ascii="標楷體" w:eastAsia="標楷體" w:hAnsi="標楷體" w:hint="eastAsia"/>
          <w:sz w:val="28"/>
          <w:szCs w:val="28"/>
        </w:rPr>
        <w:t>統計至108年</w:t>
      </w:r>
      <w:r w:rsidR="00A35D9C" w:rsidRPr="009F1322">
        <w:rPr>
          <w:rFonts w:ascii="標楷體" w:eastAsia="標楷體" w:hAnsi="標楷體" w:hint="eastAsia"/>
          <w:sz w:val="28"/>
          <w:szCs w:val="28"/>
        </w:rPr>
        <w:t>6</w:t>
      </w:r>
      <w:r w:rsidR="00A52886" w:rsidRPr="009F1322">
        <w:rPr>
          <w:rFonts w:ascii="標楷體" w:eastAsia="標楷體" w:hAnsi="標楷體" w:hint="eastAsia"/>
          <w:sz w:val="28"/>
          <w:szCs w:val="28"/>
        </w:rPr>
        <w:t>月止</w:t>
      </w:r>
      <w:r w:rsidR="008F1D70" w:rsidRPr="009F1322">
        <w:rPr>
          <w:rFonts w:ascii="標楷體" w:eastAsia="標楷體" w:hAnsi="標楷體" w:hint="eastAsia"/>
          <w:sz w:val="28"/>
          <w:szCs w:val="28"/>
        </w:rPr>
        <w:t>)</w:t>
      </w:r>
    </w:p>
    <w:p w:rsidR="00A52886" w:rsidRPr="009F1322" w:rsidRDefault="00A52886" w:rsidP="005D27E3">
      <w:pPr>
        <w:pStyle w:val="affffffffd"/>
        <w:jc w:val="both"/>
        <w:rPr>
          <w:rFonts w:ascii="標楷體" w:eastAsia="標楷體" w:hAnsi="標楷體"/>
        </w:rPr>
      </w:pPr>
      <w:r w:rsidRPr="009F1322">
        <w:rPr>
          <w:rFonts w:ascii="標楷體" w:eastAsia="標楷體" w:hAnsi="標楷體" w:hint="eastAsia"/>
        </w:rPr>
        <w:t xml:space="preserve">                          (動態資料日期來源: 108年</w:t>
      </w:r>
      <w:r w:rsidR="00A35D9C" w:rsidRPr="009F1322">
        <w:rPr>
          <w:rFonts w:ascii="標楷體" w:eastAsia="標楷體" w:hAnsi="標楷體" w:hint="eastAsia"/>
        </w:rPr>
        <w:t>8</w:t>
      </w:r>
      <w:r w:rsidRPr="009F1322">
        <w:rPr>
          <w:rFonts w:ascii="標楷體" w:eastAsia="標楷體" w:hAnsi="標楷體" w:hint="eastAsia"/>
        </w:rPr>
        <w:t>月</w:t>
      </w:r>
      <w:r w:rsidR="00A35D9C" w:rsidRPr="009F1322">
        <w:rPr>
          <w:rFonts w:ascii="標楷體" w:eastAsia="標楷體" w:hAnsi="標楷體" w:hint="eastAsia"/>
        </w:rPr>
        <w:t>19</w:t>
      </w:r>
      <w:r w:rsidRPr="009F1322">
        <w:rPr>
          <w:rFonts w:ascii="標楷體" w:eastAsia="標楷體" w:hAnsi="標楷體" w:hint="eastAsia"/>
        </w:rPr>
        <w:t>日)</w:t>
      </w:r>
    </w:p>
    <w:tbl>
      <w:tblPr>
        <w:tblW w:w="87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0"/>
        <w:gridCol w:w="1440"/>
        <w:gridCol w:w="799"/>
        <w:gridCol w:w="658"/>
        <w:gridCol w:w="709"/>
        <w:gridCol w:w="708"/>
        <w:gridCol w:w="859"/>
        <w:gridCol w:w="984"/>
        <w:gridCol w:w="709"/>
        <w:gridCol w:w="645"/>
        <w:gridCol w:w="798"/>
      </w:tblGrid>
      <w:tr w:rsidR="00A52886" w:rsidRPr="009F1322">
        <w:trPr>
          <w:trHeight w:val="295"/>
          <w:jc w:val="center"/>
        </w:trPr>
        <w:tc>
          <w:tcPr>
            <w:tcW w:w="1920" w:type="dxa"/>
            <w:gridSpan w:val="2"/>
            <w:vMerge w:val="restart"/>
            <w:shd w:val="clear" w:color="auto" w:fill="auto"/>
            <w:noWrap/>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項目別</w:t>
            </w:r>
          </w:p>
        </w:tc>
        <w:tc>
          <w:tcPr>
            <w:tcW w:w="799" w:type="dxa"/>
            <w:vMerge w:val="restart"/>
            <w:shd w:val="clear" w:color="auto" w:fill="auto"/>
            <w:noWrap/>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總計</w:t>
            </w:r>
          </w:p>
        </w:tc>
        <w:tc>
          <w:tcPr>
            <w:tcW w:w="2934" w:type="dxa"/>
            <w:gridSpan w:val="4"/>
            <w:shd w:val="clear" w:color="auto" w:fill="auto"/>
            <w:noWrap/>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公立機關</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構</w:t>
            </w:r>
            <w:r w:rsidR="008F1D70" w:rsidRPr="009F1322">
              <w:rPr>
                <w:rFonts w:ascii="標楷體" w:eastAsia="標楷體" w:hAnsi="標楷體" w:hint="eastAsia"/>
                <w:sz w:val="28"/>
                <w:szCs w:val="28"/>
              </w:rPr>
              <w:t>)</w:t>
            </w:r>
          </w:p>
        </w:tc>
        <w:tc>
          <w:tcPr>
            <w:tcW w:w="3136" w:type="dxa"/>
            <w:gridSpan w:val="4"/>
            <w:shd w:val="clear" w:color="auto" w:fill="auto"/>
            <w:noWrap/>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私立機關</w:t>
            </w:r>
            <w:r w:rsidR="008F1D70" w:rsidRPr="009F1322">
              <w:rPr>
                <w:rFonts w:ascii="標楷體" w:eastAsia="標楷體" w:hAnsi="標楷體" w:hint="eastAsia"/>
                <w:sz w:val="28"/>
                <w:szCs w:val="28"/>
              </w:rPr>
              <w:t>(</w:t>
            </w:r>
            <w:r w:rsidRPr="009F1322">
              <w:rPr>
                <w:rFonts w:ascii="標楷體" w:eastAsia="標楷體" w:hAnsi="標楷體" w:hint="eastAsia"/>
                <w:sz w:val="28"/>
                <w:szCs w:val="28"/>
              </w:rPr>
              <w:t>構</w:t>
            </w:r>
            <w:r w:rsidR="008F1D70" w:rsidRPr="009F1322">
              <w:rPr>
                <w:rFonts w:ascii="標楷體" w:eastAsia="標楷體" w:hAnsi="標楷體" w:hint="eastAsia"/>
                <w:sz w:val="28"/>
                <w:szCs w:val="28"/>
              </w:rPr>
              <w:t>)</w:t>
            </w:r>
          </w:p>
        </w:tc>
      </w:tr>
      <w:tr w:rsidR="00A52886" w:rsidRPr="009F1322">
        <w:trPr>
          <w:trHeight w:val="296"/>
          <w:jc w:val="center"/>
        </w:trPr>
        <w:tc>
          <w:tcPr>
            <w:tcW w:w="1920" w:type="dxa"/>
            <w:gridSpan w:val="2"/>
            <w:vMerge/>
            <w:vAlign w:val="center"/>
          </w:tcPr>
          <w:p w:rsidR="00A52886" w:rsidRPr="009F1322" w:rsidRDefault="00A52886" w:rsidP="008F134D">
            <w:pPr>
              <w:spacing w:line="360" w:lineRule="exact"/>
              <w:jc w:val="center"/>
              <w:rPr>
                <w:rFonts w:ascii="標楷體" w:eastAsia="標楷體" w:hAnsi="標楷體"/>
                <w:sz w:val="28"/>
                <w:szCs w:val="28"/>
              </w:rPr>
            </w:pPr>
          </w:p>
        </w:tc>
        <w:tc>
          <w:tcPr>
            <w:tcW w:w="799" w:type="dxa"/>
            <w:vMerge/>
            <w:vAlign w:val="center"/>
          </w:tcPr>
          <w:p w:rsidR="00A52886" w:rsidRPr="009F1322" w:rsidRDefault="00A52886" w:rsidP="008F134D">
            <w:pPr>
              <w:spacing w:line="360" w:lineRule="exact"/>
              <w:jc w:val="center"/>
              <w:rPr>
                <w:rFonts w:ascii="標楷體" w:eastAsia="標楷體" w:hAnsi="標楷體"/>
                <w:sz w:val="28"/>
                <w:szCs w:val="28"/>
              </w:rPr>
            </w:pPr>
          </w:p>
        </w:tc>
        <w:tc>
          <w:tcPr>
            <w:tcW w:w="658" w:type="dxa"/>
            <w:shd w:val="clear" w:color="auto" w:fill="auto"/>
            <w:noWrap/>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合計</w:t>
            </w:r>
          </w:p>
        </w:tc>
        <w:tc>
          <w:tcPr>
            <w:tcW w:w="709" w:type="dxa"/>
            <w:shd w:val="clear" w:color="auto" w:fill="auto"/>
            <w:noWrap/>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機關</w:t>
            </w:r>
          </w:p>
        </w:tc>
        <w:tc>
          <w:tcPr>
            <w:tcW w:w="708" w:type="dxa"/>
            <w:shd w:val="clear" w:color="auto" w:fill="auto"/>
            <w:noWrap/>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學校</w:t>
            </w:r>
          </w:p>
        </w:tc>
        <w:tc>
          <w:tcPr>
            <w:tcW w:w="859" w:type="dxa"/>
            <w:shd w:val="clear" w:color="auto" w:fill="auto"/>
            <w:noWrap/>
            <w:vAlign w:val="center"/>
          </w:tcPr>
          <w:p w:rsidR="008F134D" w:rsidRPr="009F1322" w:rsidRDefault="00A52886" w:rsidP="008F134D">
            <w:pPr>
              <w:spacing w:line="360" w:lineRule="exact"/>
              <w:jc w:val="center"/>
              <w:rPr>
                <w:rFonts w:ascii="標楷體" w:eastAsia="標楷體" w:hAnsi="標楷體" w:hint="eastAsia"/>
                <w:sz w:val="28"/>
                <w:szCs w:val="28"/>
              </w:rPr>
            </w:pPr>
            <w:r w:rsidRPr="009F1322">
              <w:rPr>
                <w:rFonts w:ascii="標楷體" w:eastAsia="標楷體" w:hAnsi="標楷體" w:hint="eastAsia"/>
                <w:sz w:val="28"/>
                <w:szCs w:val="28"/>
              </w:rPr>
              <w:t>公營</w:t>
            </w:r>
          </w:p>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企業</w:t>
            </w:r>
          </w:p>
        </w:tc>
        <w:tc>
          <w:tcPr>
            <w:tcW w:w="984" w:type="dxa"/>
            <w:shd w:val="clear" w:color="auto" w:fill="auto"/>
            <w:noWrap/>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合計</w:t>
            </w:r>
          </w:p>
        </w:tc>
        <w:tc>
          <w:tcPr>
            <w:tcW w:w="709" w:type="dxa"/>
            <w:shd w:val="clear" w:color="auto" w:fill="auto"/>
            <w:noWrap/>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學校</w:t>
            </w:r>
          </w:p>
        </w:tc>
        <w:tc>
          <w:tcPr>
            <w:tcW w:w="645" w:type="dxa"/>
            <w:shd w:val="clear" w:color="auto" w:fill="auto"/>
            <w:noWrap/>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團體</w:t>
            </w:r>
          </w:p>
        </w:tc>
        <w:tc>
          <w:tcPr>
            <w:tcW w:w="798" w:type="dxa"/>
            <w:shd w:val="clear" w:color="auto" w:fill="auto"/>
            <w:noWrap/>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民營</w:t>
            </w:r>
          </w:p>
        </w:tc>
      </w:tr>
      <w:tr w:rsidR="00A35D9C" w:rsidRPr="009F1322">
        <w:trPr>
          <w:trHeight w:val="442"/>
          <w:jc w:val="center"/>
        </w:trPr>
        <w:tc>
          <w:tcPr>
            <w:tcW w:w="480" w:type="dxa"/>
            <w:vMerge w:val="restart"/>
            <w:shd w:val="clear" w:color="auto" w:fill="auto"/>
            <w:vAlign w:val="center"/>
          </w:tcPr>
          <w:p w:rsidR="00A35D9C" w:rsidRPr="009F1322" w:rsidRDefault="00A35D9C"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義務機關構數</w:t>
            </w:r>
          </w:p>
        </w:tc>
        <w:tc>
          <w:tcPr>
            <w:tcW w:w="1440" w:type="dxa"/>
            <w:shd w:val="clear" w:color="auto" w:fill="auto"/>
            <w:noWrap/>
            <w:vAlign w:val="center"/>
          </w:tcPr>
          <w:p w:rsidR="00A35D9C" w:rsidRPr="009F1322" w:rsidRDefault="00A35D9C" w:rsidP="008F134D">
            <w:pPr>
              <w:spacing w:line="300" w:lineRule="exact"/>
              <w:jc w:val="center"/>
              <w:rPr>
                <w:rFonts w:ascii="標楷體" w:eastAsia="標楷體" w:hAnsi="標楷體"/>
                <w:sz w:val="28"/>
                <w:szCs w:val="28"/>
              </w:rPr>
            </w:pPr>
            <w:r w:rsidRPr="009F1322">
              <w:rPr>
                <w:rFonts w:ascii="標楷體" w:eastAsia="標楷體" w:hAnsi="標楷體"/>
                <w:sz w:val="28"/>
                <w:szCs w:val="28"/>
              </w:rPr>
              <w:t>合計</w:t>
            </w:r>
          </w:p>
        </w:tc>
        <w:tc>
          <w:tcPr>
            <w:tcW w:w="799" w:type="dxa"/>
            <w:shd w:val="clear" w:color="auto" w:fill="auto"/>
            <w:noWrap/>
            <w:vAlign w:val="center"/>
          </w:tcPr>
          <w:p w:rsidR="00A35D9C" w:rsidRPr="009F1322" w:rsidRDefault="00A35D9C">
            <w:pPr>
              <w:widowControl/>
              <w:overflowPunct w:val="0"/>
              <w:adjustRightInd w:val="0"/>
              <w:snapToGrid w:val="0"/>
              <w:spacing w:line="320" w:lineRule="exact"/>
              <w:jc w:val="center"/>
              <w:rPr>
                <w:rFonts w:ascii="標楷體" w:eastAsia="標楷體" w:hAnsi="標楷體" w:cs="新細明體"/>
                <w:kern w:val="0"/>
                <w:sz w:val="28"/>
                <w:szCs w:val="28"/>
              </w:rPr>
            </w:pPr>
            <w:r w:rsidRPr="009F1322">
              <w:rPr>
                <w:rFonts w:ascii="標楷體" w:eastAsia="標楷體" w:hAnsi="標楷體" w:cs="新細明體" w:hint="eastAsia"/>
                <w:kern w:val="0"/>
                <w:sz w:val="28"/>
                <w:szCs w:val="28"/>
              </w:rPr>
              <w:t>1,732</w:t>
            </w:r>
          </w:p>
        </w:tc>
        <w:tc>
          <w:tcPr>
            <w:tcW w:w="658"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514</w:t>
            </w:r>
          </w:p>
        </w:tc>
        <w:tc>
          <w:tcPr>
            <w:tcW w:w="70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155</w:t>
            </w:r>
          </w:p>
        </w:tc>
        <w:tc>
          <w:tcPr>
            <w:tcW w:w="708"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291</w:t>
            </w:r>
          </w:p>
        </w:tc>
        <w:tc>
          <w:tcPr>
            <w:tcW w:w="85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68</w:t>
            </w:r>
          </w:p>
        </w:tc>
        <w:tc>
          <w:tcPr>
            <w:tcW w:w="984"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1</w:t>
            </w:r>
            <w:r w:rsidRPr="009F1322">
              <w:rPr>
                <w:rFonts w:ascii="標楷體" w:eastAsia="標楷體" w:hAnsi="標楷體" w:cs="新細明體" w:hint="eastAsia"/>
                <w:kern w:val="0"/>
                <w:sz w:val="28"/>
                <w:szCs w:val="28"/>
              </w:rPr>
              <w:t>,</w:t>
            </w:r>
            <w:r w:rsidRPr="009F1322">
              <w:rPr>
                <w:rFonts w:ascii="標楷體" w:eastAsia="標楷體" w:hAnsi="標楷體" w:hint="eastAsia"/>
                <w:sz w:val="28"/>
                <w:szCs w:val="28"/>
              </w:rPr>
              <w:t>218</w:t>
            </w:r>
          </w:p>
        </w:tc>
        <w:tc>
          <w:tcPr>
            <w:tcW w:w="70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24</w:t>
            </w:r>
          </w:p>
        </w:tc>
        <w:tc>
          <w:tcPr>
            <w:tcW w:w="645"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35</w:t>
            </w:r>
          </w:p>
        </w:tc>
        <w:tc>
          <w:tcPr>
            <w:tcW w:w="798"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1</w:t>
            </w:r>
            <w:r w:rsidRPr="009F1322">
              <w:rPr>
                <w:rFonts w:ascii="標楷體" w:eastAsia="標楷體" w:hAnsi="標楷體" w:cs="新細明體" w:hint="eastAsia"/>
                <w:kern w:val="0"/>
                <w:sz w:val="28"/>
                <w:szCs w:val="28"/>
              </w:rPr>
              <w:t>,</w:t>
            </w:r>
            <w:r w:rsidRPr="009F1322">
              <w:rPr>
                <w:rFonts w:ascii="標楷體" w:eastAsia="標楷體" w:hAnsi="標楷體" w:hint="eastAsia"/>
                <w:sz w:val="28"/>
                <w:szCs w:val="28"/>
              </w:rPr>
              <w:t>159</w:t>
            </w:r>
          </w:p>
        </w:tc>
      </w:tr>
      <w:tr w:rsidR="00A35D9C" w:rsidRPr="009F1322">
        <w:trPr>
          <w:trHeight w:val="443"/>
          <w:jc w:val="center"/>
        </w:trPr>
        <w:tc>
          <w:tcPr>
            <w:tcW w:w="480" w:type="dxa"/>
            <w:vMerge/>
            <w:vAlign w:val="center"/>
          </w:tcPr>
          <w:p w:rsidR="00A35D9C" w:rsidRPr="009F1322" w:rsidRDefault="00A35D9C" w:rsidP="008F134D">
            <w:pPr>
              <w:spacing w:line="300" w:lineRule="exact"/>
              <w:jc w:val="center"/>
              <w:rPr>
                <w:rFonts w:ascii="標楷體" w:eastAsia="標楷體" w:hAnsi="標楷體"/>
                <w:sz w:val="28"/>
                <w:szCs w:val="28"/>
              </w:rPr>
            </w:pPr>
          </w:p>
        </w:tc>
        <w:tc>
          <w:tcPr>
            <w:tcW w:w="1440" w:type="dxa"/>
            <w:shd w:val="clear" w:color="auto" w:fill="auto"/>
            <w:noWrap/>
            <w:vAlign w:val="center"/>
          </w:tcPr>
          <w:p w:rsidR="00A35D9C" w:rsidRPr="009F1322" w:rsidRDefault="00A35D9C"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獎勵</w:t>
            </w:r>
          </w:p>
        </w:tc>
        <w:tc>
          <w:tcPr>
            <w:tcW w:w="79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925</w:t>
            </w:r>
          </w:p>
        </w:tc>
        <w:tc>
          <w:tcPr>
            <w:tcW w:w="658"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236</w:t>
            </w:r>
          </w:p>
        </w:tc>
        <w:tc>
          <w:tcPr>
            <w:tcW w:w="70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103</w:t>
            </w:r>
          </w:p>
        </w:tc>
        <w:tc>
          <w:tcPr>
            <w:tcW w:w="708"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108</w:t>
            </w:r>
          </w:p>
        </w:tc>
        <w:tc>
          <w:tcPr>
            <w:tcW w:w="85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25</w:t>
            </w:r>
          </w:p>
        </w:tc>
        <w:tc>
          <w:tcPr>
            <w:tcW w:w="984"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689</w:t>
            </w:r>
          </w:p>
        </w:tc>
        <w:tc>
          <w:tcPr>
            <w:tcW w:w="70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9</w:t>
            </w:r>
          </w:p>
        </w:tc>
        <w:tc>
          <w:tcPr>
            <w:tcW w:w="645"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20</w:t>
            </w:r>
          </w:p>
        </w:tc>
        <w:tc>
          <w:tcPr>
            <w:tcW w:w="798"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660</w:t>
            </w:r>
          </w:p>
        </w:tc>
      </w:tr>
      <w:tr w:rsidR="00A35D9C" w:rsidRPr="009F1322">
        <w:trPr>
          <w:trHeight w:val="442"/>
          <w:jc w:val="center"/>
        </w:trPr>
        <w:tc>
          <w:tcPr>
            <w:tcW w:w="480" w:type="dxa"/>
            <w:vMerge/>
            <w:vAlign w:val="center"/>
          </w:tcPr>
          <w:p w:rsidR="00A35D9C" w:rsidRPr="009F1322" w:rsidRDefault="00A35D9C" w:rsidP="008F134D">
            <w:pPr>
              <w:spacing w:line="300" w:lineRule="exact"/>
              <w:jc w:val="center"/>
              <w:rPr>
                <w:rFonts w:ascii="標楷體" w:eastAsia="標楷體" w:hAnsi="標楷體"/>
                <w:sz w:val="28"/>
                <w:szCs w:val="28"/>
              </w:rPr>
            </w:pPr>
          </w:p>
        </w:tc>
        <w:tc>
          <w:tcPr>
            <w:tcW w:w="1440" w:type="dxa"/>
            <w:shd w:val="clear" w:color="auto" w:fill="auto"/>
            <w:noWrap/>
            <w:vAlign w:val="center"/>
          </w:tcPr>
          <w:p w:rsidR="00A35D9C" w:rsidRPr="009F1322" w:rsidRDefault="00A35D9C" w:rsidP="008F134D">
            <w:pPr>
              <w:spacing w:line="300" w:lineRule="exact"/>
              <w:jc w:val="center"/>
              <w:rPr>
                <w:rFonts w:ascii="標楷體" w:eastAsia="標楷體" w:hAnsi="標楷體"/>
                <w:sz w:val="28"/>
                <w:szCs w:val="28"/>
              </w:rPr>
            </w:pPr>
            <w:r w:rsidRPr="009F1322">
              <w:rPr>
                <w:rFonts w:ascii="標楷體" w:eastAsia="標楷體" w:hAnsi="標楷體"/>
                <w:sz w:val="28"/>
                <w:szCs w:val="28"/>
              </w:rPr>
              <w:t>足額</w:t>
            </w:r>
          </w:p>
        </w:tc>
        <w:tc>
          <w:tcPr>
            <w:tcW w:w="79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725</w:t>
            </w:r>
          </w:p>
        </w:tc>
        <w:tc>
          <w:tcPr>
            <w:tcW w:w="658"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277</w:t>
            </w:r>
          </w:p>
        </w:tc>
        <w:tc>
          <w:tcPr>
            <w:tcW w:w="70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51</w:t>
            </w:r>
          </w:p>
        </w:tc>
        <w:tc>
          <w:tcPr>
            <w:tcW w:w="708"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183</w:t>
            </w:r>
          </w:p>
        </w:tc>
        <w:tc>
          <w:tcPr>
            <w:tcW w:w="85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43</w:t>
            </w:r>
          </w:p>
        </w:tc>
        <w:tc>
          <w:tcPr>
            <w:tcW w:w="984"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448</w:t>
            </w:r>
          </w:p>
        </w:tc>
        <w:tc>
          <w:tcPr>
            <w:tcW w:w="70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14</w:t>
            </w:r>
          </w:p>
        </w:tc>
        <w:tc>
          <w:tcPr>
            <w:tcW w:w="645"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13</w:t>
            </w:r>
          </w:p>
        </w:tc>
        <w:tc>
          <w:tcPr>
            <w:tcW w:w="798"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421</w:t>
            </w:r>
          </w:p>
        </w:tc>
      </w:tr>
      <w:tr w:rsidR="00A35D9C" w:rsidRPr="009F1322">
        <w:trPr>
          <w:trHeight w:val="443"/>
          <w:jc w:val="center"/>
        </w:trPr>
        <w:tc>
          <w:tcPr>
            <w:tcW w:w="480" w:type="dxa"/>
            <w:vMerge/>
            <w:vAlign w:val="center"/>
          </w:tcPr>
          <w:p w:rsidR="00A35D9C" w:rsidRPr="009F1322" w:rsidRDefault="00A35D9C" w:rsidP="008F134D">
            <w:pPr>
              <w:spacing w:line="300" w:lineRule="exact"/>
              <w:jc w:val="center"/>
              <w:rPr>
                <w:rFonts w:ascii="標楷體" w:eastAsia="標楷體" w:hAnsi="標楷體"/>
                <w:sz w:val="28"/>
                <w:szCs w:val="28"/>
              </w:rPr>
            </w:pPr>
          </w:p>
        </w:tc>
        <w:tc>
          <w:tcPr>
            <w:tcW w:w="1440" w:type="dxa"/>
            <w:shd w:val="clear" w:color="auto" w:fill="auto"/>
            <w:noWrap/>
            <w:vAlign w:val="center"/>
          </w:tcPr>
          <w:p w:rsidR="00A35D9C" w:rsidRPr="009F1322" w:rsidRDefault="00A35D9C" w:rsidP="008F134D">
            <w:pPr>
              <w:spacing w:line="300" w:lineRule="exact"/>
              <w:jc w:val="center"/>
              <w:rPr>
                <w:rFonts w:ascii="標楷體" w:eastAsia="標楷體" w:hAnsi="標楷體"/>
                <w:sz w:val="28"/>
                <w:szCs w:val="28"/>
              </w:rPr>
            </w:pPr>
            <w:r w:rsidRPr="009F1322">
              <w:rPr>
                <w:rFonts w:ascii="標楷體" w:eastAsia="標楷體" w:hAnsi="標楷體"/>
                <w:sz w:val="28"/>
                <w:szCs w:val="28"/>
              </w:rPr>
              <w:t>不足額</w:t>
            </w:r>
          </w:p>
        </w:tc>
        <w:tc>
          <w:tcPr>
            <w:tcW w:w="79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82</w:t>
            </w:r>
          </w:p>
        </w:tc>
        <w:tc>
          <w:tcPr>
            <w:tcW w:w="658"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1</w:t>
            </w:r>
          </w:p>
        </w:tc>
        <w:tc>
          <w:tcPr>
            <w:tcW w:w="70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1</w:t>
            </w:r>
          </w:p>
        </w:tc>
        <w:tc>
          <w:tcPr>
            <w:tcW w:w="708"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0</w:t>
            </w:r>
          </w:p>
        </w:tc>
        <w:tc>
          <w:tcPr>
            <w:tcW w:w="85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0</w:t>
            </w:r>
          </w:p>
        </w:tc>
        <w:tc>
          <w:tcPr>
            <w:tcW w:w="984"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81</w:t>
            </w:r>
          </w:p>
        </w:tc>
        <w:tc>
          <w:tcPr>
            <w:tcW w:w="70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1</w:t>
            </w:r>
          </w:p>
        </w:tc>
        <w:tc>
          <w:tcPr>
            <w:tcW w:w="645"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2</w:t>
            </w:r>
          </w:p>
        </w:tc>
        <w:tc>
          <w:tcPr>
            <w:tcW w:w="798"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78</w:t>
            </w:r>
          </w:p>
        </w:tc>
      </w:tr>
      <w:tr w:rsidR="00A35D9C" w:rsidRPr="009F1322">
        <w:trPr>
          <w:trHeight w:val="288"/>
          <w:jc w:val="center"/>
        </w:trPr>
        <w:tc>
          <w:tcPr>
            <w:tcW w:w="1920" w:type="dxa"/>
            <w:gridSpan w:val="2"/>
            <w:vAlign w:val="center"/>
          </w:tcPr>
          <w:p w:rsidR="00A35D9C" w:rsidRPr="009F1322" w:rsidRDefault="00A35D9C">
            <w:pPr>
              <w:widowControl/>
              <w:overflowPunct w:val="0"/>
              <w:adjustRightInd w:val="0"/>
              <w:snapToGrid w:val="0"/>
              <w:spacing w:line="320" w:lineRule="exact"/>
              <w:jc w:val="center"/>
              <w:rPr>
                <w:rFonts w:ascii="標楷體" w:eastAsia="標楷體" w:hAnsi="標楷體" w:cs="Times New Roman"/>
                <w:spacing w:val="-10"/>
                <w:kern w:val="0"/>
                <w:sz w:val="28"/>
                <w:szCs w:val="28"/>
              </w:rPr>
            </w:pPr>
            <w:r w:rsidRPr="009F1322">
              <w:rPr>
                <w:rFonts w:ascii="標楷體" w:eastAsia="標楷體" w:hAnsi="標楷體" w:cs="Times New Roman" w:hint="eastAsia"/>
                <w:spacing w:val="-10"/>
                <w:kern w:val="0"/>
                <w:sz w:val="28"/>
                <w:szCs w:val="28"/>
              </w:rPr>
              <w:t>法定應進用</w:t>
            </w:r>
          </w:p>
          <w:p w:rsidR="00A35D9C" w:rsidRPr="009F1322" w:rsidRDefault="00A35D9C">
            <w:pPr>
              <w:widowControl/>
              <w:overflowPunct w:val="0"/>
              <w:adjustRightInd w:val="0"/>
              <w:snapToGrid w:val="0"/>
              <w:spacing w:line="320" w:lineRule="exact"/>
              <w:jc w:val="center"/>
              <w:rPr>
                <w:rFonts w:ascii="標楷體" w:eastAsia="標楷體" w:hAnsi="標楷體" w:cs="Times New Roman"/>
                <w:spacing w:val="-10"/>
                <w:kern w:val="0"/>
                <w:sz w:val="28"/>
                <w:szCs w:val="28"/>
              </w:rPr>
            </w:pPr>
            <w:r w:rsidRPr="009F1322">
              <w:rPr>
                <w:rFonts w:ascii="標楷體" w:eastAsia="標楷體" w:hAnsi="標楷體" w:cs="Times New Roman" w:hint="eastAsia"/>
                <w:spacing w:val="-10"/>
                <w:kern w:val="0"/>
                <w:sz w:val="28"/>
                <w:szCs w:val="28"/>
              </w:rPr>
              <w:t>不足人數</w:t>
            </w:r>
          </w:p>
        </w:tc>
        <w:tc>
          <w:tcPr>
            <w:tcW w:w="799" w:type="dxa"/>
            <w:shd w:val="clear" w:color="auto" w:fill="auto"/>
            <w:noWrap/>
            <w:vAlign w:val="center"/>
          </w:tcPr>
          <w:p w:rsidR="00A35D9C" w:rsidRPr="009F1322" w:rsidRDefault="00A35D9C">
            <w:pPr>
              <w:widowControl/>
              <w:overflowPunct w:val="0"/>
              <w:adjustRightInd w:val="0"/>
              <w:snapToGrid w:val="0"/>
              <w:spacing w:line="320" w:lineRule="exact"/>
              <w:jc w:val="center"/>
              <w:rPr>
                <w:rFonts w:ascii="標楷體" w:eastAsia="標楷體" w:hAnsi="標楷體" w:cs="新細明體"/>
                <w:kern w:val="0"/>
                <w:sz w:val="28"/>
                <w:szCs w:val="28"/>
              </w:rPr>
            </w:pPr>
            <w:r w:rsidRPr="009F1322">
              <w:rPr>
                <w:rFonts w:ascii="標楷體" w:eastAsia="標楷體" w:hAnsi="標楷體" w:cs="新細明體" w:hint="eastAsia"/>
                <w:kern w:val="0"/>
                <w:sz w:val="28"/>
                <w:szCs w:val="28"/>
              </w:rPr>
              <w:t>95</w:t>
            </w:r>
          </w:p>
        </w:tc>
        <w:tc>
          <w:tcPr>
            <w:tcW w:w="658"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2</w:t>
            </w:r>
          </w:p>
        </w:tc>
        <w:tc>
          <w:tcPr>
            <w:tcW w:w="70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2</w:t>
            </w:r>
          </w:p>
        </w:tc>
        <w:tc>
          <w:tcPr>
            <w:tcW w:w="708"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0</w:t>
            </w:r>
          </w:p>
        </w:tc>
        <w:tc>
          <w:tcPr>
            <w:tcW w:w="85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0</w:t>
            </w:r>
          </w:p>
        </w:tc>
        <w:tc>
          <w:tcPr>
            <w:tcW w:w="984"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93</w:t>
            </w:r>
          </w:p>
        </w:tc>
        <w:tc>
          <w:tcPr>
            <w:tcW w:w="709"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1</w:t>
            </w:r>
          </w:p>
        </w:tc>
        <w:tc>
          <w:tcPr>
            <w:tcW w:w="645"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2</w:t>
            </w:r>
          </w:p>
        </w:tc>
        <w:tc>
          <w:tcPr>
            <w:tcW w:w="798" w:type="dxa"/>
            <w:shd w:val="clear" w:color="auto" w:fill="auto"/>
            <w:noWrap/>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90</w:t>
            </w:r>
          </w:p>
        </w:tc>
      </w:tr>
      <w:tr w:rsidR="00A52886" w:rsidRPr="009F1322">
        <w:trPr>
          <w:trHeight w:val="411"/>
          <w:jc w:val="center"/>
        </w:trPr>
        <w:tc>
          <w:tcPr>
            <w:tcW w:w="1920" w:type="dxa"/>
            <w:gridSpan w:val="2"/>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備　註</w:t>
            </w:r>
          </w:p>
        </w:tc>
        <w:tc>
          <w:tcPr>
            <w:tcW w:w="6869" w:type="dxa"/>
            <w:gridSpan w:val="9"/>
            <w:shd w:val="clear" w:color="auto" w:fill="auto"/>
            <w:noWrap/>
            <w:vAlign w:val="center"/>
          </w:tcPr>
          <w:p w:rsidR="00A52886" w:rsidRPr="009F1322" w:rsidRDefault="00A35D9C" w:rsidP="008F134D">
            <w:pPr>
              <w:spacing w:line="300" w:lineRule="exact"/>
              <w:jc w:val="both"/>
              <w:rPr>
                <w:rFonts w:ascii="標楷體" w:eastAsia="標楷體" w:hAnsi="標楷體"/>
                <w:sz w:val="28"/>
                <w:szCs w:val="28"/>
              </w:rPr>
            </w:pPr>
            <w:r w:rsidRPr="009F1322">
              <w:rPr>
                <w:rFonts w:ascii="標楷體" w:eastAsia="標楷體" w:hAnsi="標楷體" w:cs="Times New Roman" w:hint="eastAsia"/>
                <w:kern w:val="0"/>
                <w:sz w:val="28"/>
                <w:szCs w:val="28"/>
              </w:rPr>
              <w:t>法定應進用5,630人，實際已進用8,705人，法定應進用未足數95人。</w:t>
            </w:r>
          </w:p>
        </w:tc>
      </w:tr>
    </w:tbl>
    <w:p w:rsidR="00A52886" w:rsidRPr="009F1322" w:rsidRDefault="008F134D" w:rsidP="008F134D">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超額進用獎勵</w:t>
      </w:r>
      <w:r w:rsidR="00282F39" w:rsidRPr="009F1322">
        <w:rPr>
          <w:rFonts w:ascii="標楷體" w:eastAsia="標楷體" w:hAnsi="標楷體" w:hint="eastAsia"/>
          <w:sz w:val="28"/>
          <w:szCs w:val="28"/>
        </w:rPr>
        <w:br/>
      </w:r>
      <w:r w:rsidR="00A52886" w:rsidRPr="009F1322">
        <w:rPr>
          <w:rFonts w:ascii="標楷體" w:eastAsia="標楷體" w:hAnsi="標楷體"/>
          <w:sz w:val="28"/>
          <w:szCs w:val="28"/>
        </w:rPr>
        <w:t>10</w:t>
      </w:r>
      <w:r w:rsidR="00A52886" w:rsidRPr="009F1322">
        <w:rPr>
          <w:rFonts w:ascii="標楷體" w:eastAsia="標楷體" w:hAnsi="標楷體" w:hint="eastAsia"/>
          <w:sz w:val="28"/>
          <w:szCs w:val="28"/>
        </w:rPr>
        <w:t>8年受理申請超額進用獎勵金情形如下：</w:t>
      </w:r>
    </w:p>
    <w:tbl>
      <w:tblPr>
        <w:tblW w:w="87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75"/>
        <w:gridCol w:w="1756"/>
        <w:gridCol w:w="1596"/>
        <w:gridCol w:w="1717"/>
        <w:gridCol w:w="1645"/>
      </w:tblGrid>
      <w:tr w:rsidR="00A52886" w:rsidRPr="009F1322">
        <w:trPr>
          <w:trHeight w:val="536"/>
          <w:jc w:val="center"/>
        </w:trPr>
        <w:tc>
          <w:tcPr>
            <w:tcW w:w="2075" w:type="dxa"/>
            <w:tcBorders>
              <w:top w:val="single" w:sz="12" w:space="0" w:color="auto"/>
              <w:bottom w:val="single" w:sz="6" w:space="0" w:color="auto"/>
              <w:tl2br w:val="single" w:sz="6" w:space="0" w:color="auto"/>
            </w:tcBorders>
          </w:tcPr>
          <w:p w:rsidR="00A52886" w:rsidRPr="009F1322" w:rsidRDefault="00A52886" w:rsidP="008F134D">
            <w:pPr>
              <w:spacing w:line="300" w:lineRule="exact"/>
              <w:jc w:val="both"/>
              <w:rPr>
                <w:rFonts w:ascii="標楷體" w:eastAsia="標楷體" w:hAnsi="標楷體"/>
                <w:sz w:val="28"/>
                <w:szCs w:val="28"/>
              </w:rPr>
            </w:pPr>
            <w:r w:rsidRPr="009F1322">
              <w:rPr>
                <w:rFonts w:ascii="標楷體" w:eastAsia="標楷體" w:hAnsi="標楷體" w:hint="eastAsia"/>
                <w:sz w:val="28"/>
                <w:szCs w:val="28"/>
              </w:rPr>
              <w:t xml:space="preserve">          項目</w:t>
            </w:r>
          </w:p>
          <w:p w:rsidR="00A52886" w:rsidRPr="009F1322" w:rsidRDefault="00A52886" w:rsidP="008F134D">
            <w:pPr>
              <w:spacing w:line="300" w:lineRule="exact"/>
              <w:jc w:val="both"/>
              <w:rPr>
                <w:rFonts w:ascii="標楷體" w:eastAsia="標楷體" w:hAnsi="標楷體"/>
                <w:sz w:val="28"/>
                <w:szCs w:val="28"/>
              </w:rPr>
            </w:pPr>
            <w:r w:rsidRPr="009F1322">
              <w:rPr>
                <w:rFonts w:ascii="標楷體" w:eastAsia="標楷體" w:hAnsi="標楷體" w:hint="eastAsia"/>
                <w:sz w:val="28"/>
                <w:szCs w:val="28"/>
              </w:rPr>
              <w:t>獎勵期間</w:t>
            </w:r>
          </w:p>
        </w:tc>
        <w:tc>
          <w:tcPr>
            <w:tcW w:w="1756"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核定獎勵廠商</w:t>
            </w:r>
            <w:r w:rsidR="008F1D70" w:rsidRPr="009F1322">
              <w:rPr>
                <w:rFonts w:ascii="標楷體" w:eastAsia="標楷體" w:hAnsi="標楷體"/>
                <w:sz w:val="28"/>
                <w:szCs w:val="28"/>
              </w:rPr>
              <w:t>(</w:t>
            </w:r>
            <w:r w:rsidRPr="009F1322">
              <w:rPr>
                <w:rFonts w:ascii="標楷體" w:eastAsia="標楷體" w:hAnsi="標楷體" w:hint="eastAsia"/>
                <w:sz w:val="28"/>
                <w:szCs w:val="28"/>
              </w:rPr>
              <w:t>家次</w:t>
            </w:r>
            <w:r w:rsidR="008F1D70" w:rsidRPr="009F1322">
              <w:rPr>
                <w:rFonts w:ascii="標楷體" w:eastAsia="標楷體" w:hAnsi="標楷體"/>
                <w:sz w:val="28"/>
                <w:szCs w:val="28"/>
              </w:rPr>
              <w:t>)</w:t>
            </w:r>
          </w:p>
        </w:tc>
        <w:tc>
          <w:tcPr>
            <w:tcW w:w="1596" w:type="dxa"/>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獎勵人數</w:t>
            </w:r>
          </w:p>
          <w:p w:rsidR="00A52886" w:rsidRPr="009F1322" w:rsidRDefault="008F1D70" w:rsidP="008F134D">
            <w:pPr>
              <w:spacing w:line="300" w:lineRule="exact"/>
              <w:jc w:val="center"/>
              <w:rPr>
                <w:rFonts w:ascii="標楷體" w:eastAsia="標楷體" w:hAnsi="標楷體"/>
                <w:sz w:val="28"/>
                <w:szCs w:val="28"/>
              </w:rPr>
            </w:pPr>
            <w:r w:rsidRPr="009F1322">
              <w:rPr>
                <w:rFonts w:ascii="標楷體" w:eastAsia="標楷體" w:hAnsi="標楷體"/>
                <w:sz w:val="28"/>
                <w:szCs w:val="28"/>
              </w:rPr>
              <w:t>(</w:t>
            </w:r>
            <w:r w:rsidR="00A52886" w:rsidRPr="009F1322">
              <w:rPr>
                <w:rFonts w:ascii="標楷體" w:eastAsia="標楷體" w:hAnsi="標楷體" w:hint="eastAsia"/>
                <w:sz w:val="28"/>
                <w:szCs w:val="28"/>
              </w:rPr>
              <w:t>人次</w:t>
            </w:r>
            <w:r w:rsidRPr="009F1322">
              <w:rPr>
                <w:rFonts w:ascii="標楷體" w:eastAsia="標楷體" w:hAnsi="標楷體"/>
                <w:sz w:val="28"/>
                <w:szCs w:val="28"/>
              </w:rPr>
              <w:t>)</w:t>
            </w:r>
          </w:p>
        </w:tc>
        <w:tc>
          <w:tcPr>
            <w:tcW w:w="1717" w:type="dxa"/>
            <w:tcBorders>
              <w:bottom w:val="single" w:sz="4" w:space="0" w:color="auto"/>
            </w:tcBorders>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獎勵金額</w:t>
            </w:r>
            <w:r w:rsidR="008F1D70" w:rsidRPr="009F1322">
              <w:rPr>
                <w:rFonts w:ascii="標楷體" w:eastAsia="標楷體" w:hAnsi="標楷體"/>
                <w:sz w:val="28"/>
                <w:szCs w:val="28"/>
              </w:rPr>
              <w:t>(</w:t>
            </w:r>
            <w:r w:rsidRPr="009F1322">
              <w:rPr>
                <w:rFonts w:ascii="標楷體" w:eastAsia="標楷體" w:hAnsi="標楷體" w:hint="eastAsia"/>
                <w:sz w:val="28"/>
                <w:szCs w:val="28"/>
              </w:rPr>
              <w:t>元</w:t>
            </w:r>
            <w:r w:rsidR="008F1D70" w:rsidRPr="009F1322">
              <w:rPr>
                <w:rFonts w:ascii="標楷體" w:eastAsia="標楷體" w:hAnsi="標楷體"/>
                <w:sz w:val="28"/>
                <w:szCs w:val="28"/>
              </w:rPr>
              <w:t>)</w:t>
            </w:r>
          </w:p>
        </w:tc>
        <w:tc>
          <w:tcPr>
            <w:tcW w:w="1645" w:type="dxa"/>
            <w:tcBorders>
              <w:bottom w:val="single" w:sz="4" w:space="0" w:color="auto"/>
            </w:tcBorders>
            <w:vAlign w:val="center"/>
          </w:tcPr>
          <w:p w:rsidR="00A52886" w:rsidRPr="009F1322" w:rsidRDefault="00A52886" w:rsidP="008F134D">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備註</w:t>
            </w:r>
          </w:p>
        </w:tc>
      </w:tr>
      <w:tr w:rsidR="00A52886" w:rsidRPr="009F1322">
        <w:trPr>
          <w:trHeight w:val="632"/>
          <w:jc w:val="center"/>
        </w:trPr>
        <w:tc>
          <w:tcPr>
            <w:tcW w:w="2075" w:type="dxa"/>
            <w:tcBorders>
              <w:top w:val="single" w:sz="6" w:space="0" w:color="auto"/>
              <w:bottom w:val="single" w:sz="6" w:space="0" w:color="auto"/>
              <w:tl2br w:val="nil"/>
            </w:tcBorders>
            <w:vAlign w:val="center"/>
          </w:tcPr>
          <w:p w:rsidR="00A52886" w:rsidRPr="009F1322" w:rsidRDefault="00A52886" w:rsidP="008F134D">
            <w:pPr>
              <w:spacing w:line="300" w:lineRule="exact"/>
              <w:jc w:val="both"/>
              <w:rPr>
                <w:rFonts w:ascii="標楷體" w:eastAsia="標楷體" w:hAnsi="標楷體"/>
                <w:sz w:val="28"/>
                <w:szCs w:val="28"/>
              </w:rPr>
            </w:pPr>
            <w:r w:rsidRPr="009F1322">
              <w:rPr>
                <w:rFonts w:ascii="標楷體" w:eastAsia="標楷體" w:hAnsi="標楷體"/>
                <w:sz w:val="28"/>
                <w:szCs w:val="28"/>
              </w:rPr>
              <w:t>10</w:t>
            </w:r>
            <w:r w:rsidRPr="009F1322">
              <w:rPr>
                <w:rFonts w:ascii="標楷體" w:eastAsia="標楷體" w:hAnsi="標楷體" w:hint="eastAsia"/>
                <w:sz w:val="28"/>
                <w:szCs w:val="28"/>
              </w:rPr>
              <w:t>7年第4季</w:t>
            </w:r>
          </w:p>
        </w:tc>
        <w:tc>
          <w:tcPr>
            <w:tcW w:w="1756" w:type="dxa"/>
            <w:vAlign w:val="center"/>
          </w:tcPr>
          <w:p w:rsidR="00A52886" w:rsidRPr="009F1322" w:rsidRDefault="00A52886" w:rsidP="00A35D9C">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37</w:t>
            </w:r>
          </w:p>
        </w:tc>
        <w:tc>
          <w:tcPr>
            <w:tcW w:w="1596" w:type="dxa"/>
            <w:vAlign w:val="center"/>
          </w:tcPr>
          <w:p w:rsidR="00A52886" w:rsidRPr="009F1322" w:rsidRDefault="00A52886" w:rsidP="00A35D9C">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225</w:t>
            </w:r>
          </w:p>
        </w:tc>
        <w:tc>
          <w:tcPr>
            <w:tcW w:w="1717" w:type="dxa"/>
            <w:vAlign w:val="center"/>
          </w:tcPr>
          <w:p w:rsidR="00A52886" w:rsidRPr="009F1322" w:rsidRDefault="00A52886" w:rsidP="00A35D9C">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1,125,000</w:t>
            </w:r>
          </w:p>
        </w:tc>
        <w:tc>
          <w:tcPr>
            <w:tcW w:w="1645" w:type="dxa"/>
            <w:vMerge w:val="restart"/>
            <w:vAlign w:val="center"/>
          </w:tcPr>
          <w:p w:rsidR="00A52886" w:rsidRPr="009F1322" w:rsidRDefault="00A52886" w:rsidP="008F134D">
            <w:pPr>
              <w:spacing w:line="300" w:lineRule="exact"/>
              <w:jc w:val="both"/>
              <w:rPr>
                <w:rFonts w:ascii="標楷體" w:eastAsia="標楷體" w:hAnsi="標楷體"/>
                <w:sz w:val="28"/>
                <w:szCs w:val="28"/>
              </w:rPr>
            </w:pPr>
            <w:r w:rsidRPr="009F1322">
              <w:rPr>
                <w:rFonts w:ascii="標楷體" w:eastAsia="標楷體" w:hAnsi="標楷體" w:hint="eastAsia"/>
                <w:sz w:val="28"/>
                <w:szCs w:val="28"/>
              </w:rPr>
              <w:t>超額獎勵金受理申請期間為每季結束後兩個月內</w:t>
            </w:r>
          </w:p>
        </w:tc>
      </w:tr>
      <w:tr w:rsidR="00A35D9C" w:rsidRPr="009F1322">
        <w:trPr>
          <w:trHeight w:val="633"/>
          <w:jc w:val="center"/>
        </w:trPr>
        <w:tc>
          <w:tcPr>
            <w:tcW w:w="2075" w:type="dxa"/>
            <w:tcBorders>
              <w:top w:val="single" w:sz="6" w:space="0" w:color="auto"/>
              <w:bottom w:val="single" w:sz="12" w:space="0" w:color="auto"/>
            </w:tcBorders>
            <w:vAlign w:val="center"/>
          </w:tcPr>
          <w:p w:rsidR="00A35D9C" w:rsidRPr="009F1322" w:rsidRDefault="00A35D9C" w:rsidP="005D27E3">
            <w:pPr>
              <w:spacing w:line="360" w:lineRule="exact"/>
              <w:jc w:val="both"/>
              <w:rPr>
                <w:rFonts w:ascii="標楷體" w:eastAsia="標楷體" w:hAnsi="標楷體"/>
                <w:sz w:val="28"/>
                <w:szCs w:val="28"/>
              </w:rPr>
            </w:pPr>
            <w:r w:rsidRPr="009F1322">
              <w:rPr>
                <w:rFonts w:ascii="標楷體" w:eastAsia="標楷體" w:hAnsi="標楷體"/>
                <w:sz w:val="28"/>
                <w:szCs w:val="28"/>
              </w:rPr>
              <w:t>10</w:t>
            </w:r>
            <w:r w:rsidRPr="009F1322">
              <w:rPr>
                <w:rFonts w:ascii="標楷體" w:eastAsia="標楷體" w:hAnsi="標楷體" w:hint="eastAsia"/>
                <w:sz w:val="28"/>
                <w:szCs w:val="28"/>
              </w:rPr>
              <w:t>8年第1季</w:t>
            </w:r>
          </w:p>
        </w:tc>
        <w:tc>
          <w:tcPr>
            <w:tcW w:w="1756" w:type="dxa"/>
            <w:vAlign w:val="center"/>
          </w:tcPr>
          <w:p w:rsidR="00A35D9C" w:rsidRPr="009F1322" w:rsidRDefault="00A35D9C" w:rsidP="00FA7F1B">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37</w:t>
            </w:r>
          </w:p>
        </w:tc>
        <w:tc>
          <w:tcPr>
            <w:tcW w:w="1596" w:type="dxa"/>
            <w:vAlign w:val="center"/>
          </w:tcPr>
          <w:p w:rsidR="00A35D9C" w:rsidRPr="009F1322" w:rsidRDefault="00A35D9C" w:rsidP="00FA7F1B">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262</w:t>
            </w:r>
          </w:p>
        </w:tc>
        <w:tc>
          <w:tcPr>
            <w:tcW w:w="1717" w:type="dxa"/>
            <w:vAlign w:val="center"/>
          </w:tcPr>
          <w:p w:rsidR="00A35D9C" w:rsidRPr="009F1322" w:rsidRDefault="00A35D9C" w:rsidP="00FA7F1B">
            <w:pPr>
              <w:spacing w:line="300" w:lineRule="exact"/>
              <w:jc w:val="center"/>
              <w:rPr>
                <w:rFonts w:ascii="標楷體" w:eastAsia="標楷體" w:hAnsi="標楷體"/>
                <w:sz w:val="28"/>
                <w:szCs w:val="28"/>
              </w:rPr>
            </w:pPr>
            <w:r w:rsidRPr="009F1322">
              <w:rPr>
                <w:rFonts w:ascii="標楷體" w:eastAsia="標楷體" w:hAnsi="標楷體" w:hint="eastAsia"/>
                <w:sz w:val="28"/>
                <w:szCs w:val="28"/>
              </w:rPr>
              <w:t>1,310,000</w:t>
            </w:r>
          </w:p>
        </w:tc>
        <w:tc>
          <w:tcPr>
            <w:tcW w:w="1645" w:type="dxa"/>
            <w:vMerge/>
            <w:tcBorders>
              <w:bottom w:val="single" w:sz="12" w:space="0" w:color="auto"/>
            </w:tcBorders>
            <w:vAlign w:val="center"/>
          </w:tcPr>
          <w:p w:rsidR="00A35D9C" w:rsidRPr="009F1322" w:rsidRDefault="00A35D9C" w:rsidP="005D27E3">
            <w:pPr>
              <w:spacing w:line="360" w:lineRule="exact"/>
              <w:jc w:val="both"/>
              <w:rPr>
                <w:rFonts w:ascii="標楷體" w:eastAsia="標楷體" w:hAnsi="標楷體"/>
                <w:sz w:val="28"/>
                <w:szCs w:val="28"/>
              </w:rPr>
            </w:pPr>
          </w:p>
        </w:tc>
      </w:tr>
    </w:tbl>
    <w:p w:rsidR="00A52886" w:rsidRPr="009F1322" w:rsidRDefault="008F1D70" w:rsidP="008F134D">
      <w:pPr>
        <w:pStyle w:val="affffffff9"/>
        <w:spacing w:line="440" w:lineRule="exact"/>
        <w:ind w:leftChars="100" w:left="801" w:hangingChars="200" w:hanging="561"/>
        <w:jc w:val="both"/>
      </w:pPr>
      <w:r w:rsidRPr="009F1322">
        <w:rPr>
          <w:rFonts w:hint="eastAsia"/>
        </w:rPr>
        <w:lastRenderedPageBreak/>
        <w:t>(</w:t>
      </w:r>
      <w:r w:rsidR="00A52886" w:rsidRPr="009F1322">
        <w:rPr>
          <w:rFonts w:hint="eastAsia"/>
        </w:rPr>
        <w:t>二</w:t>
      </w:r>
      <w:r w:rsidRPr="009F1322">
        <w:rPr>
          <w:rFonts w:hint="eastAsia"/>
        </w:rPr>
        <w:t>)</w:t>
      </w:r>
      <w:r w:rsidR="00A52886" w:rsidRPr="009F1322">
        <w:rPr>
          <w:rFonts w:hint="eastAsia"/>
        </w:rPr>
        <w:t>身心障礙者就業促進</w:t>
      </w:r>
    </w:p>
    <w:p w:rsidR="00282F39" w:rsidRPr="009F1322" w:rsidRDefault="008F134D" w:rsidP="008F134D">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職業重建個案管理</w:t>
      </w:r>
      <w:r w:rsidR="00282F39" w:rsidRPr="009F1322">
        <w:rPr>
          <w:rFonts w:ascii="標楷體" w:eastAsia="標楷體" w:hAnsi="標楷體" w:hint="eastAsia"/>
          <w:sz w:val="28"/>
          <w:szCs w:val="28"/>
        </w:rPr>
        <w:br/>
      </w:r>
      <w:r w:rsidR="00A52886" w:rsidRPr="009F1322">
        <w:rPr>
          <w:rFonts w:ascii="標楷體" w:eastAsia="標楷體" w:hAnsi="標楷體" w:hint="eastAsia"/>
          <w:sz w:val="28"/>
          <w:szCs w:val="28"/>
        </w:rPr>
        <w:t>108年1月至6月新開案人數計</w:t>
      </w:r>
      <w:r w:rsidR="00A35D9C" w:rsidRPr="009F1322">
        <w:rPr>
          <w:rFonts w:ascii="標楷體" w:eastAsia="標楷體" w:hAnsi="標楷體" w:hint="eastAsia"/>
          <w:sz w:val="28"/>
          <w:szCs w:val="28"/>
        </w:rPr>
        <w:t>261</w:t>
      </w:r>
      <w:r w:rsidR="00A52886" w:rsidRPr="009F1322">
        <w:rPr>
          <w:rFonts w:ascii="標楷體" w:eastAsia="標楷體" w:hAnsi="標楷體" w:hint="eastAsia"/>
          <w:sz w:val="28"/>
          <w:szCs w:val="28"/>
        </w:rPr>
        <w:t>人，累積服務個案人數70</w:t>
      </w:r>
      <w:r w:rsidR="00A35D9C" w:rsidRPr="009F1322">
        <w:rPr>
          <w:rFonts w:ascii="標楷體" w:eastAsia="標楷體" w:hAnsi="標楷體" w:hint="eastAsia"/>
          <w:sz w:val="28"/>
          <w:szCs w:val="28"/>
        </w:rPr>
        <w:t>5</w:t>
      </w:r>
      <w:r w:rsidR="00A52886" w:rsidRPr="009F1322">
        <w:rPr>
          <w:rFonts w:ascii="標楷體" w:eastAsia="標楷體" w:hAnsi="標楷體" w:hint="eastAsia"/>
          <w:sz w:val="28"/>
          <w:szCs w:val="28"/>
        </w:rPr>
        <w:t>人。</w:t>
      </w:r>
    </w:p>
    <w:p w:rsidR="00282F39" w:rsidRPr="009F1322" w:rsidRDefault="008F134D" w:rsidP="008F134D">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職業輔導評量</w:t>
      </w:r>
      <w:r w:rsidR="00282F39" w:rsidRPr="009F1322">
        <w:rPr>
          <w:rFonts w:ascii="標楷體" w:eastAsia="標楷體" w:hAnsi="標楷體" w:hint="eastAsia"/>
          <w:sz w:val="28"/>
          <w:szCs w:val="28"/>
        </w:rPr>
        <w:br/>
      </w:r>
      <w:r w:rsidR="00A52886" w:rsidRPr="009F1322">
        <w:rPr>
          <w:rFonts w:ascii="標楷體" w:eastAsia="標楷體" w:hAnsi="標楷體" w:hint="eastAsia"/>
          <w:sz w:val="28"/>
          <w:szCs w:val="28"/>
        </w:rPr>
        <w:t>108年1月至6月計完成56案身心障礙者評量及報告，依個案需求及運用評量結果轉介支持性、庇護性就業或職業訓練等服務。</w:t>
      </w:r>
    </w:p>
    <w:p w:rsidR="008F134D" w:rsidRPr="009F1322" w:rsidRDefault="008F134D" w:rsidP="008F134D">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3.</w:t>
      </w:r>
      <w:r w:rsidR="00A52886" w:rsidRPr="009F1322">
        <w:rPr>
          <w:rFonts w:ascii="標楷體" w:eastAsia="標楷體" w:hAnsi="標楷體" w:hint="eastAsia"/>
          <w:sz w:val="28"/>
          <w:szCs w:val="28"/>
        </w:rPr>
        <w:t>職業技能養成訓練</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t>1</w:t>
      </w:r>
      <w:r w:rsidRPr="009F1322">
        <w:rPr>
          <w:rFonts w:hint="eastAsia"/>
        </w:rPr>
        <w:t>)</w:t>
      </w:r>
      <w:r w:rsidR="00A52886" w:rsidRPr="009F1322">
        <w:rPr>
          <w:rFonts w:hint="eastAsia"/>
        </w:rPr>
        <w:t>自辦</w:t>
      </w:r>
    </w:p>
    <w:p w:rsidR="008F134D" w:rsidRPr="009F1322" w:rsidRDefault="00A52886" w:rsidP="008F134D">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日間養成職業訓練</w:t>
      </w:r>
      <w:r w:rsidR="00282F39" w:rsidRPr="009F1322">
        <w:rPr>
          <w:rFonts w:hint="eastAsia"/>
        </w:rPr>
        <w:br/>
      </w:r>
      <w:r w:rsidRPr="009F1322">
        <w:rPr>
          <w:rFonts w:hint="eastAsia"/>
        </w:rPr>
        <w:t>10</w:t>
      </w:r>
      <w:r w:rsidRPr="009F1322">
        <w:t>8</w:t>
      </w:r>
      <w:r w:rsidRPr="009F1322">
        <w:rPr>
          <w:rFonts w:hint="eastAsia"/>
        </w:rPr>
        <w:t>年1月至</w:t>
      </w:r>
      <w:r w:rsidRPr="009F1322">
        <w:t>6</w:t>
      </w:r>
      <w:r w:rsidRPr="009F1322">
        <w:rPr>
          <w:rFonts w:hint="eastAsia"/>
        </w:rPr>
        <w:t>月開辦8職類班，共計96名參訓學員，持續訓練中。第二梯次清潔洗車三職類預計招訓32名學員，訓練期間為108年7月23日至</w:t>
      </w:r>
      <w:smartTag w:uri="urn:schemas-microsoft-com:office:smarttags" w:element="chsdate">
        <w:smartTagPr>
          <w:attr w:name="Year" w:val="2019"/>
          <w:attr w:name="Month" w:val="11"/>
          <w:attr w:name="Day" w:val="30"/>
          <w:attr w:name="IsLunarDate" w:val="False"/>
          <w:attr w:name="IsROCDate" w:val="False"/>
        </w:smartTagPr>
        <w:r w:rsidRPr="009F1322">
          <w:rPr>
            <w:rFonts w:hint="eastAsia"/>
          </w:rPr>
          <w:t>11月30日</w:t>
        </w:r>
      </w:smartTag>
      <w:r w:rsidRPr="009F1322">
        <w:rPr>
          <w:rFonts w:hint="eastAsia"/>
        </w:rPr>
        <w:t>止。</w:t>
      </w:r>
    </w:p>
    <w:p w:rsidR="008F134D" w:rsidRPr="009F1322" w:rsidRDefault="00A52886" w:rsidP="008F134D">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進修班</w:t>
      </w:r>
      <w:r w:rsidR="00282F39" w:rsidRPr="009F1322">
        <w:rPr>
          <w:rFonts w:hint="eastAsia"/>
        </w:rPr>
        <w:br/>
      </w:r>
      <w:r w:rsidRPr="009F1322">
        <w:rPr>
          <w:rFonts w:hint="eastAsia"/>
        </w:rPr>
        <w:t>第一梯次布藝創作進階班招收10名參訓學員，訓練期間為108年4月1日至</w:t>
      </w:r>
      <w:smartTag w:uri="urn:schemas-microsoft-com:office:smarttags" w:element="chsdate">
        <w:smartTagPr>
          <w:attr w:name="Year" w:val="2019"/>
          <w:attr w:name="Month" w:val="6"/>
          <w:attr w:name="Day" w:val="28"/>
          <w:attr w:name="IsLunarDate" w:val="False"/>
          <w:attr w:name="IsROCDate" w:val="False"/>
        </w:smartTagPr>
        <w:r w:rsidRPr="009F1322">
          <w:rPr>
            <w:rFonts w:hint="eastAsia"/>
          </w:rPr>
          <w:t>6月28日</w:t>
        </w:r>
      </w:smartTag>
      <w:r w:rsidRPr="009F1322">
        <w:rPr>
          <w:rFonts w:hint="eastAsia"/>
        </w:rPr>
        <w:t>止。</w:t>
      </w:r>
      <w:r w:rsidR="00282F39" w:rsidRPr="009F1322">
        <w:br/>
      </w:r>
      <w:r w:rsidRPr="009F1322">
        <w:rPr>
          <w:rFonts w:hint="eastAsia"/>
        </w:rPr>
        <w:t>第二梯次布藝創作進階班招訓10名學員，訓練期間為108年9月2日至</w:t>
      </w:r>
      <w:smartTag w:uri="urn:schemas-microsoft-com:office:smarttags" w:element="chsdate">
        <w:smartTagPr>
          <w:attr w:name="Year" w:val="2019"/>
          <w:attr w:name="Month" w:val="11"/>
          <w:attr w:name="Day" w:val="27"/>
          <w:attr w:name="IsLunarDate" w:val="False"/>
          <w:attr w:name="IsROCDate" w:val="False"/>
        </w:smartTagPr>
        <w:r w:rsidRPr="009F1322">
          <w:rPr>
            <w:rFonts w:hint="eastAsia"/>
          </w:rPr>
          <w:t>11月27日</w:t>
        </w:r>
      </w:smartTag>
      <w:r w:rsidRPr="009F1322">
        <w:rPr>
          <w:rFonts w:hint="eastAsia"/>
        </w:rPr>
        <w:t>。</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t>2</w:t>
      </w:r>
      <w:r w:rsidRPr="009F1322">
        <w:rPr>
          <w:rFonts w:hint="eastAsia"/>
        </w:rPr>
        <w:t>)</w:t>
      </w:r>
      <w:r w:rsidR="00A52886" w:rsidRPr="009F1322">
        <w:rPr>
          <w:rFonts w:hint="eastAsia"/>
        </w:rPr>
        <w:t>委辦</w:t>
      </w:r>
    </w:p>
    <w:p w:rsidR="008F134D" w:rsidRPr="009F1322" w:rsidRDefault="00A52886" w:rsidP="008F134D">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日間養成職業訓練</w:t>
      </w:r>
      <w:r w:rsidR="00282F39" w:rsidRPr="009F1322">
        <w:rPr>
          <w:rFonts w:hint="eastAsia"/>
        </w:rPr>
        <w:br/>
      </w:r>
      <w:r w:rsidRPr="009F1322">
        <w:rPr>
          <w:rFonts w:hint="eastAsia"/>
        </w:rPr>
        <w:t>10</w:t>
      </w:r>
      <w:r w:rsidRPr="009F1322">
        <w:t>8</w:t>
      </w:r>
      <w:r w:rsidRPr="009F1322">
        <w:rPr>
          <w:rFonts w:hint="eastAsia"/>
        </w:rPr>
        <w:t>年1月至</w:t>
      </w:r>
      <w:r w:rsidRPr="009F1322">
        <w:t>6</w:t>
      </w:r>
      <w:r w:rsidRPr="009F1322">
        <w:rPr>
          <w:rFonts w:hint="eastAsia"/>
        </w:rPr>
        <w:t>月開辦4職類班，招訓55名學員。</w:t>
      </w:r>
    </w:p>
    <w:p w:rsidR="008F134D" w:rsidRPr="009F1322" w:rsidRDefault="00A52886" w:rsidP="008F134D">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第二專長</w:t>
      </w:r>
      <w:r w:rsidR="008F1D70" w:rsidRPr="009F1322">
        <w:t>(</w:t>
      </w:r>
      <w:r w:rsidRPr="009F1322">
        <w:rPr>
          <w:rFonts w:hint="eastAsia"/>
        </w:rPr>
        <w:t>進修</w:t>
      </w:r>
      <w:r w:rsidR="008F1D70" w:rsidRPr="009F1322">
        <w:t>)</w:t>
      </w:r>
      <w:r w:rsidRPr="009F1322">
        <w:rPr>
          <w:rFonts w:hint="eastAsia"/>
        </w:rPr>
        <w:t>職業訓練</w:t>
      </w:r>
      <w:r w:rsidR="00282F39" w:rsidRPr="009F1322">
        <w:rPr>
          <w:rFonts w:hint="eastAsia"/>
        </w:rPr>
        <w:br/>
      </w:r>
      <w:r w:rsidRPr="009F1322">
        <w:rPr>
          <w:rFonts w:hint="eastAsia"/>
        </w:rPr>
        <w:t>108年1月至6月開辦1班，招訓13名學員。</w:t>
      </w:r>
    </w:p>
    <w:p w:rsidR="00282F39" w:rsidRPr="009F1322" w:rsidRDefault="00A52886" w:rsidP="008F134D">
      <w:pPr>
        <w:pStyle w:val="affffffffb"/>
        <w:ind w:leftChars="620" w:left="1768" w:rightChars="0" w:right="0" w:hangingChars="100" w:hanging="280"/>
        <w:jc w:val="both"/>
      </w:pPr>
      <w:r w:rsidRPr="009F1322">
        <w:fldChar w:fldCharType="begin"/>
      </w:r>
      <w:r w:rsidRPr="009F1322">
        <w:instrText xml:space="preserve"> </w:instrText>
      </w:r>
      <w:r w:rsidRPr="009F1322">
        <w:rPr>
          <w:rFonts w:hint="eastAsia"/>
        </w:rPr>
        <w:instrText>eq \o\ac(○,3)</w:instrText>
      </w:r>
      <w:r w:rsidRPr="009F1322">
        <w:fldChar w:fldCharType="end"/>
      </w:r>
      <w:r w:rsidRPr="009F1322">
        <w:rPr>
          <w:rFonts w:hint="eastAsia"/>
        </w:rPr>
        <w:t>職前基礎清潔培訓</w:t>
      </w:r>
      <w:r w:rsidR="00282F39" w:rsidRPr="009F1322">
        <w:rPr>
          <w:rFonts w:hint="eastAsia"/>
        </w:rPr>
        <w:br/>
      </w:r>
      <w:r w:rsidRPr="009F1322">
        <w:rPr>
          <w:rFonts w:hint="eastAsia"/>
        </w:rPr>
        <w:t>108年5月至7月開辦1班，招收10名參訓學員。</w:t>
      </w:r>
    </w:p>
    <w:p w:rsidR="008F134D" w:rsidRPr="009F1322" w:rsidRDefault="008F134D" w:rsidP="008F134D">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4.</w:t>
      </w:r>
      <w:r w:rsidR="00A52886" w:rsidRPr="009F1322">
        <w:rPr>
          <w:rFonts w:ascii="標楷體" w:eastAsia="標楷體" w:hAnsi="標楷體" w:hint="eastAsia"/>
          <w:sz w:val="28"/>
          <w:szCs w:val="28"/>
        </w:rPr>
        <w:t>支持性就業</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t>1</w:t>
      </w:r>
      <w:r w:rsidRPr="009F1322">
        <w:rPr>
          <w:rFonts w:hint="eastAsia"/>
        </w:rPr>
        <w:t>)</w:t>
      </w:r>
      <w:r w:rsidR="00A52886" w:rsidRPr="009F1322">
        <w:rPr>
          <w:rFonts w:hint="eastAsia"/>
        </w:rPr>
        <w:t>結合民間身障福利團體資源，自行辦理並委託民間單位共同提供身心障礙者支持性就業服務，108年1月至</w:t>
      </w:r>
      <w:r w:rsidR="00A35D9C" w:rsidRPr="009F1322">
        <w:rPr>
          <w:rFonts w:hint="eastAsia"/>
        </w:rPr>
        <w:t>6</w:t>
      </w:r>
      <w:r w:rsidR="00A52886" w:rsidRPr="009F1322">
        <w:rPr>
          <w:rFonts w:hint="eastAsia"/>
        </w:rPr>
        <w:t>月共服務</w:t>
      </w:r>
      <w:r w:rsidR="00A35D9C" w:rsidRPr="009F1322">
        <w:rPr>
          <w:rFonts w:hint="eastAsia"/>
        </w:rPr>
        <w:t>610</w:t>
      </w:r>
      <w:r w:rsidR="00A52886" w:rsidRPr="009F1322">
        <w:rPr>
          <w:rFonts w:hint="eastAsia"/>
        </w:rPr>
        <w:t>人，其中新開案數為</w:t>
      </w:r>
      <w:r w:rsidR="00A35D9C" w:rsidRPr="009F1322">
        <w:rPr>
          <w:rFonts w:hint="eastAsia"/>
        </w:rPr>
        <w:t>312</w:t>
      </w:r>
      <w:r w:rsidR="00A52886" w:rsidRPr="009F1322">
        <w:rPr>
          <w:rFonts w:hint="eastAsia"/>
        </w:rPr>
        <w:t>人、推介成功</w:t>
      </w:r>
      <w:r w:rsidR="00A52886" w:rsidRPr="009F1322">
        <w:t>2</w:t>
      </w:r>
      <w:r w:rsidR="00A35D9C" w:rsidRPr="009F1322">
        <w:rPr>
          <w:rFonts w:hint="eastAsia"/>
        </w:rPr>
        <w:t>75</w:t>
      </w:r>
      <w:r w:rsidR="00A52886" w:rsidRPr="009F1322">
        <w:rPr>
          <w:rFonts w:hint="eastAsia"/>
        </w:rPr>
        <w:t>人、穩定就業三個月以上</w:t>
      </w:r>
      <w:r w:rsidR="00A35D9C" w:rsidRPr="009F1322">
        <w:rPr>
          <w:rFonts w:hint="eastAsia"/>
        </w:rPr>
        <w:t>112</w:t>
      </w:r>
      <w:r w:rsidR="00A52886" w:rsidRPr="009F1322">
        <w:rPr>
          <w:rFonts w:hint="eastAsia"/>
        </w:rPr>
        <w:t>人。</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為提高偏鄉身心障礙者就業率，辦理「本市關懷偏鄉身心障礙者就業服務計畫」，108年1月至6月開案人數</w:t>
      </w:r>
      <w:r w:rsidR="00A52886" w:rsidRPr="009F1322">
        <w:t>1</w:t>
      </w:r>
      <w:r w:rsidR="00A35D9C" w:rsidRPr="009F1322">
        <w:rPr>
          <w:rFonts w:hint="eastAsia"/>
        </w:rPr>
        <w:t>8</w:t>
      </w:r>
      <w:r w:rsidR="00A52886" w:rsidRPr="009F1322">
        <w:rPr>
          <w:rFonts w:hint="eastAsia"/>
        </w:rPr>
        <w:t>人、推介成功</w:t>
      </w:r>
      <w:r w:rsidR="00A35D9C" w:rsidRPr="009F1322">
        <w:rPr>
          <w:rFonts w:hint="eastAsia"/>
        </w:rPr>
        <w:t>23</w:t>
      </w:r>
      <w:r w:rsidR="00A52886" w:rsidRPr="009F1322">
        <w:rPr>
          <w:rFonts w:hint="eastAsia"/>
        </w:rPr>
        <w:t>人。</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3</w:t>
      </w:r>
      <w:r w:rsidRPr="009F1322">
        <w:rPr>
          <w:rFonts w:hint="eastAsia"/>
        </w:rPr>
        <w:t>)</w:t>
      </w:r>
      <w:r w:rsidR="00A52886" w:rsidRPr="009F1322">
        <w:rPr>
          <w:rFonts w:hint="eastAsia"/>
        </w:rPr>
        <w:t>其他服務措施</w:t>
      </w:r>
    </w:p>
    <w:p w:rsidR="008F134D" w:rsidRPr="009F1322" w:rsidRDefault="00A52886" w:rsidP="008F134D">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就業前準備暨強化穩定就業輔導</w:t>
      </w:r>
      <w:r w:rsidRPr="009F1322">
        <w:t>-</w:t>
      </w:r>
      <w:r w:rsidRPr="009F1322">
        <w:rPr>
          <w:rFonts w:hint="eastAsia"/>
        </w:rPr>
        <w:t>個別化服務及訓練</w:t>
      </w:r>
      <w:r w:rsidR="008F1D70" w:rsidRPr="009F1322">
        <w:rPr>
          <w:rFonts w:hint="eastAsia"/>
        </w:rPr>
        <w:t>(</w:t>
      </w:r>
      <w:r w:rsidRPr="009F1322">
        <w:rPr>
          <w:rFonts w:hint="eastAsia"/>
        </w:rPr>
        <w:t>職場體驗</w:t>
      </w:r>
      <w:r w:rsidR="008F1D70" w:rsidRPr="009F1322">
        <w:rPr>
          <w:rFonts w:hint="eastAsia"/>
        </w:rPr>
        <w:t>)</w:t>
      </w:r>
      <w:r w:rsidRPr="009F1322">
        <w:rPr>
          <w:rFonts w:hint="eastAsia"/>
        </w:rPr>
        <w:t>，共受理</w:t>
      </w:r>
      <w:r w:rsidRPr="009F1322">
        <w:t>3</w:t>
      </w:r>
      <w:r w:rsidR="00A35D9C" w:rsidRPr="009F1322">
        <w:rPr>
          <w:rFonts w:hint="eastAsia"/>
        </w:rPr>
        <w:t>8</w:t>
      </w:r>
      <w:r w:rsidRPr="009F1322">
        <w:rPr>
          <w:rFonts w:hint="eastAsia"/>
        </w:rPr>
        <w:t>案。</w:t>
      </w:r>
    </w:p>
    <w:p w:rsidR="008F134D" w:rsidRPr="009F1322" w:rsidRDefault="00A52886" w:rsidP="008F134D">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就業前準備暨強化穩定就業輔導</w:t>
      </w:r>
      <w:r w:rsidRPr="009F1322">
        <w:t>-</w:t>
      </w:r>
      <w:r w:rsidRPr="009F1322">
        <w:rPr>
          <w:rFonts w:hint="eastAsia"/>
        </w:rPr>
        <w:t>個別化服務及訓練</w:t>
      </w:r>
      <w:r w:rsidR="008F1D70" w:rsidRPr="009F1322">
        <w:rPr>
          <w:rFonts w:hint="eastAsia"/>
        </w:rPr>
        <w:t>(</w:t>
      </w:r>
      <w:r w:rsidRPr="009F1322">
        <w:rPr>
          <w:rFonts w:hint="eastAsia"/>
        </w:rPr>
        <w:t>職前訓練</w:t>
      </w:r>
      <w:r w:rsidR="008F1D70" w:rsidRPr="009F1322">
        <w:rPr>
          <w:rFonts w:hint="eastAsia"/>
        </w:rPr>
        <w:t>)</w:t>
      </w:r>
      <w:r w:rsidRPr="009F1322">
        <w:rPr>
          <w:rFonts w:hint="eastAsia"/>
        </w:rPr>
        <w:t>，共受理</w:t>
      </w:r>
      <w:r w:rsidRPr="009F1322">
        <w:t>4</w:t>
      </w:r>
      <w:r w:rsidRPr="009F1322">
        <w:rPr>
          <w:rFonts w:hint="eastAsia"/>
        </w:rPr>
        <w:t>案。</w:t>
      </w:r>
    </w:p>
    <w:p w:rsidR="008F134D" w:rsidRPr="009F1322" w:rsidRDefault="00A52886" w:rsidP="008F134D">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\o\ac(○,3)</w:instrText>
      </w:r>
      <w:r w:rsidRPr="009F1322">
        <w:fldChar w:fldCharType="end"/>
      </w:r>
      <w:r w:rsidRPr="009F1322">
        <w:rPr>
          <w:rFonts w:hint="eastAsia"/>
        </w:rPr>
        <w:t>就業前準備暨強化穩定就業輔導-個別職涯諮商暨輔導，共受理</w:t>
      </w:r>
      <w:r w:rsidR="00A35D9C" w:rsidRPr="009F1322">
        <w:rPr>
          <w:rFonts w:hint="eastAsia"/>
        </w:rPr>
        <w:t>6</w:t>
      </w:r>
      <w:r w:rsidRPr="009F1322">
        <w:rPr>
          <w:rFonts w:hint="eastAsia"/>
        </w:rPr>
        <w:t>案。</w:t>
      </w:r>
    </w:p>
    <w:p w:rsidR="008F134D" w:rsidRPr="009F1322" w:rsidRDefault="00A52886" w:rsidP="008F134D">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\o\ac(○,4)</w:instrText>
      </w:r>
      <w:r w:rsidRPr="009F1322">
        <w:fldChar w:fldCharType="end"/>
      </w:r>
      <w:r w:rsidRPr="009F1322">
        <w:rPr>
          <w:rFonts w:hint="eastAsia"/>
        </w:rPr>
        <w:t>強化穩定就業輔導</w:t>
      </w:r>
      <w:r w:rsidRPr="009F1322">
        <w:t>-</w:t>
      </w:r>
      <w:r w:rsidRPr="009F1322">
        <w:rPr>
          <w:rFonts w:hint="eastAsia"/>
        </w:rPr>
        <w:t>職務再設計共申請</w:t>
      </w:r>
      <w:r w:rsidR="00A35D9C" w:rsidRPr="009F1322">
        <w:rPr>
          <w:rFonts w:hint="eastAsia"/>
        </w:rPr>
        <w:t>60</w:t>
      </w:r>
      <w:r w:rsidRPr="009F1322">
        <w:rPr>
          <w:rFonts w:hint="eastAsia"/>
        </w:rPr>
        <w:t>案。</w:t>
      </w:r>
    </w:p>
    <w:p w:rsidR="00282F39" w:rsidRPr="009F1322" w:rsidRDefault="00A52886" w:rsidP="008F134D">
      <w:pPr>
        <w:pStyle w:val="affffffffb"/>
        <w:ind w:leftChars="620" w:left="1768" w:rightChars="0" w:right="0" w:hangingChars="100" w:hanging="280"/>
        <w:jc w:val="both"/>
      </w:pPr>
      <w:r w:rsidRPr="009F1322">
        <w:fldChar w:fldCharType="begin"/>
      </w:r>
      <w:r w:rsidRPr="009F1322">
        <w:instrText xml:space="preserve"> </w:instrText>
      </w:r>
      <w:r w:rsidRPr="009F1322">
        <w:rPr>
          <w:rFonts w:hint="eastAsia"/>
        </w:rPr>
        <w:instrText>eq \o\ac(○,5)</w:instrText>
      </w:r>
      <w:r w:rsidRPr="009F1322">
        <w:fldChar w:fldCharType="end"/>
      </w:r>
      <w:r w:rsidRPr="009F1322">
        <w:rPr>
          <w:rFonts w:hint="eastAsia"/>
        </w:rPr>
        <w:t>就業前準備暨強化穩定就業輔導團體課程：</w:t>
      </w:r>
      <w:r w:rsidR="00A35D9C" w:rsidRPr="009F1322">
        <w:rPr>
          <w:rFonts w:hint="eastAsia"/>
          <w:spacing w:val="-2"/>
        </w:rPr>
        <w:t>於6月16日開始</w:t>
      </w:r>
      <w:r w:rsidR="00A35D9C" w:rsidRPr="009F1322">
        <w:rPr>
          <w:rFonts w:hint="eastAsia"/>
        </w:rPr>
        <w:t>辦理5場次（144小時）就業前準備服務團體課程及1場次（24小時）強化穩定就業輔導服務團體課程，預計服務人數達40名以上</w:t>
      </w:r>
      <w:r w:rsidRPr="009F1322">
        <w:rPr>
          <w:rFonts w:hint="eastAsia"/>
        </w:rPr>
        <w:t>。</w:t>
      </w:r>
    </w:p>
    <w:p w:rsidR="008F134D" w:rsidRPr="009F1322" w:rsidRDefault="008F134D" w:rsidP="008F134D">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5.</w:t>
      </w:r>
      <w:r w:rsidR="00A52886" w:rsidRPr="009F1322">
        <w:rPr>
          <w:rFonts w:ascii="標楷體" w:eastAsia="標楷體" w:hAnsi="標楷體" w:hint="eastAsia"/>
          <w:sz w:val="28"/>
          <w:szCs w:val="28"/>
        </w:rPr>
        <w:t>庇護性就業服務</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lastRenderedPageBreak/>
        <w:t>(</w:t>
      </w:r>
      <w:r w:rsidR="00A52886" w:rsidRPr="009F1322">
        <w:rPr>
          <w:rFonts w:hint="eastAsia"/>
        </w:rPr>
        <w:t>1</w:t>
      </w:r>
      <w:r w:rsidRPr="009F1322">
        <w:rPr>
          <w:rFonts w:hint="eastAsia"/>
        </w:rPr>
        <w:t>)</w:t>
      </w:r>
      <w:r w:rsidR="00A52886" w:rsidRPr="009F1322">
        <w:rPr>
          <w:rFonts w:hint="eastAsia"/>
        </w:rPr>
        <w:t>108年本市庇護工場有9家：喜憨兒創作料理、喜憨兒高雄工場、折翼天使庇護商店、湖畔咖啡屋、美味佳餐坊、一家工場、清潔大師工作隊、中外餅舖庇護工場與喜歡你咖啡鳳山庇護商店等，可安置156名庇護性就業者及10名職場見習者；截至6月底在職庇護性就業者人數150名與職場見習3名。</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為瞭解本市庇護工場之營運狀況，鼓勵庇護工場注重經營管理，提昇職業重建服務品質，於108年5月邀請專家學者、勞動部勞動力發展署高屏澎東分署及本府勞工局組成評鑑委員團至9家庇護工場辦理實地評鑑，評鑑結果優等有4家；甲等有4家；乙等有1家，針對本次評鑑獲評優等單位，本府勞工局將安排於108年9月21日(六)下午3時在高雄大遠百1樓戶外廣場辦理公開表揚。</w:t>
      </w:r>
    </w:p>
    <w:p w:rsidR="00282F39" w:rsidRPr="009F1322" w:rsidRDefault="008F1D70" w:rsidP="008F134D">
      <w:pPr>
        <w:pStyle w:val="affffffffb"/>
        <w:ind w:leftChars="440" w:left="1476" w:rightChars="0" w:right="0" w:hangingChars="150" w:hanging="420"/>
        <w:jc w:val="both"/>
      </w:pPr>
      <w:r w:rsidRPr="009F1322">
        <w:rPr>
          <w:rFonts w:hint="eastAsia"/>
        </w:rPr>
        <w:t>(</w:t>
      </w:r>
      <w:r w:rsidR="00A52886" w:rsidRPr="009F1322">
        <w:rPr>
          <w:rFonts w:hint="eastAsia"/>
        </w:rPr>
        <w:t>3</w:t>
      </w:r>
      <w:r w:rsidRPr="009F1322">
        <w:rPr>
          <w:rFonts w:hint="eastAsia"/>
        </w:rPr>
        <w:t>)</w:t>
      </w:r>
      <w:r w:rsidR="00A52886" w:rsidRPr="009F1322">
        <w:rPr>
          <w:rFonts w:hint="eastAsia"/>
        </w:rPr>
        <w:t>108年5月1日至</w:t>
      </w:r>
      <w:smartTag w:uri="urn:schemas-microsoft-com:office:smarttags" w:element="chsdate">
        <w:smartTagPr>
          <w:attr w:name="Year" w:val="2019"/>
          <w:attr w:name="Month" w:val="8"/>
          <w:attr w:name="Day" w:val="31"/>
          <w:attr w:name="IsLunarDate" w:val="False"/>
          <w:attr w:name="IsROCDate" w:val="False"/>
        </w:smartTagPr>
        <w:r w:rsidR="00A52886" w:rsidRPr="009F1322">
          <w:rPr>
            <w:rFonts w:hint="eastAsia"/>
          </w:rPr>
          <w:t>8月31日</w:t>
        </w:r>
      </w:smartTag>
      <w:r w:rsidR="00A52886" w:rsidRPr="009F1322">
        <w:rPr>
          <w:rFonts w:hint="eastAsia"/>
        </w:rPr>
        <w:t>辦理『庇護好康雄好購』的滿額抽獎活動，只要到本市9家庇護工場消費滿300元即可獲得1張摸彩券(600元2張，單筆消費至多獲得10張)，共有38份獎項，本活動預訂於108年9月21日(六)下午3時在高雄大遠百1樓戶外廣場辦理公開抽獎。</w:t>
      </w:r>
    </w:p>
    <w:p w:rsidR="00282F39" w:rsidRPr="009F1322" w:rsidRDefault="008F134D" w:rsidP="008F134D">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6.</w:t>
      </w:r>
      <w:r w:rsidR="00A52886" w:rsidRPr="009F1322">
        <w:rPr>
          <w:rFonts w:ascii="標楷體" w:eastAsia="標楷體" w:hAnsi="標楷體" w:hint="eastAsia"/>
          <w:sz w:val="28"/>
          <w:szCs w:val="28"/>
        </w:rPr>
        <w:t>職務再設計服務</w:t>
      </w:r>
      <w:r w:rsidR="00282F39" w:rsidRPr="009F1322">
        <w:rPr>
          <w:rFonts w:ascii="標楷體" w:eastAsia="標楷體" w:hAnsi="標楷體" w:hint="eastAsia"/>
          <w:sz w:val="28"/>
          <w:szCs w:val="28"/>
        </w:rPr>
        <w:br/>
      </w:r>
      <w:r w:rsidR="00A52886" w:rsidRPr="009F1322">
        <w:rPr>
          <w:rFonts w:ascii="標楷體" w:eastAsia="標楷體" w:hAnsi="標楷體" w:hint="eastAsia"/>
          <w:sz w:val="28"/>
          <w:szCs w:val="28"/>
        </w:rPr>
        <w:t>108年1月至6月累計核准</w:t>
      </w:r>
      <w:r w:rsidR="00A52886" w:rsidRPr="009F1322">
        <w:rPr>
          <w:rFonts w:ascii="標楷體" w:eastAsia="標楷體" w:hAnsi="標楷體"/>
          <w:sz w:val="28"/>
          <w:szCs w:val="28"/>
        </w:rPr>
        <w:t>4</w:t>
      </w:r>
      <w:r w:rsidR="00A35D9C" w:rsidRPr="009F1322">
        <w:rPr>
          <w:rFonts w:ascii="標楷體" w:eastAsia="標楷體" w:hAnsi="標楷體" w:hint="eastAsia"/>
          <w:sz w:val="28"/>
          <w:szCs w:val="28"/>
        </w:rPr>
        <w:t>7</w:t>
      </w:r>
      <w:r w:rsidR="00A52886" w:rsidRPr="009F1322">
        <w:rPr>
          <w:rFonts w:ascii="標楷體" w:eastAsia="標楷體" w:hAnsi="標楷體" w:hint="eastAsia"/>
          <w:sz w:val="28"/>
          <w:szCs w:val="28"/>
        </w:rPr>
        <w:t>件，核准金額</w:t>
      </w:r>
      <w:r w:rsidR="00A35D9C" w:rsidRPr="009F1322">
        <w:rPr>
          <w:rFonts w:ascii="標楷體" w:eastAsia="標楷體" w:hAnsi="標楷體" w:hint="eastAsia"/>
          <w:sz w:val="28"/>
          <w:szCs w:val="28"/>
        </w:rPr>
        <w:t>107</w:t>
      </w:r>
      <w:r w:rsidR="00A52886" w:rsidRPr="009F1322">
        <w:rPr>
          <w:rFonts w:ascii="標楷體" w:eastAsia="標楷體" w:hAnsi="標楷體" w:hint="eastAsia"/>
          <w:sz w:val="28"/>
          <w:szCs w:val="28"/>
        </w:rPr>
        <w:t>萬</w:t>
      </w:r>
      <w:r w:rsidR="00A35D9C" w:rsidRPr="009F1322">
        <w:rPr>
          <w:rFonts w:ascii="標楷體" w:eastAsia="標楷體" w:hAnsi="標楷體" w:hint="eastAsia"/>
          <w:sz w:val="28"/>
          <w:szCs w:val="28"/>
        </w:rPr>
        <w:t>4</w:t>
      </w:r>
      <w:r w:rsidR="00A52886" w:rsidRPr="009F1322">
        <w:rPr>
          <w:rFonts w:ascii="標楷體" w:eastAsia="標楷體" w:hAnsi="標楷體" w:hint="eastAsia"/>
          <w:sz w:val="28"/>
          <w:szCs w:val="28"/>
        </w:rPr>
        <w:t>,</w:t>
      </w:r>
      <w:r w:rsidR="00A35D9C" w:rsidRPr="009F1322">
        <w:rPr>
          <w:rFonts w:ascii="標楷體" w:eastAsia="標楷體" w:hAnsi="標楷體" w:hint="eastAsia"/>
          <w:sz w:val="28"/>
          <w:szCs w:val="28"/>
        </w:rPr>
        <w:t>9</w:t>
      </w:r>
      <w:r w:rsidR="00A52886" w:rsidRPr="009F1322">
        <w:rPr>
          <w:rFonts w:ascii="標楷體" w:eastAsia="標楷體" w:hAnsi="標楷體"/>
          <w:sz w:val="28"/>
          <w:szCs w:val="28"/>
        </w:rPr>
        <w:t>12</w:t>
      </w:r>
      <w:r w:rsidR="00A52886" w:rsidRPr="009F1322">
        <w:rPr>
          <w:rFonts w:ascii="標楷體" w:eastAsia="標楷體" w:hAnsi="標楷體" w:hint="eastAsia"/>
          <w:sz w:val="28"/>
          <w:szCs w:val="28"/>
        </w:rPr>
        <w:t>元。</w:t>
      </w:r>
    </w:p>
    <w:p w:rsidR="008F134D" w:rsidRPr="009F1322" w:rsidRDefault="008F134D" w:rsidP="008F134D">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7.</w:t>
      </w:r>
      <w:r w:rsidR="00A52886" w:rsidRPr="009F1322">
        <w:rPr>
          <w:rFonts w:ascii="標楷體" w:eastAsia="標楷體" w:hAnsi="標楷體" w:hint="eastAsia"/>
          <w:sz w:val="28"/>
          <w:szCs w:val="28"/>
        </w:rPr>
        <w:t>創業輔導</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t>10</w:t>
      </w:r>
      <w:r w:rsidR="00A52886" w:rsidRPr="009F1322">
        <w:rPr>
          <w:rFonts w:hint="eastAsia"/>
        </w:rPr>
        <w:t>8年1月至6月自力更生補助3件，補助</w:t>
      </w:r>
      <w:r w:rsidR="00A52886" w:rsidRPr="009F1322">
        <w:t>金額</w:t>
      </w:r>
      <w:r w:rsidR="00A52886" w:rsidRPr="009F1322">
        <w:rPr>
          <w:rFonts w:hint="eastAsia"/>
        </w:rPr>
        <w:t>共</w:t>
      </w:r>
      <w:r w:rsidR="00A52886" w:rsidRPr="009F1322">
        <w:t>計</w:t>
      </w:r>
      <w:r w:rsidR="00A52886" w:rsidRPr="009F1322">
        <w:rPr>
          <w:rFonts w:hint="eastAsia"/>
        </w:rPr>
        <w:t>12萬8,000元。</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2</w:t>
      </w:r>
      <w:r w:rsidRPr="009F1322">
        <w:rPr>
          <w:rFonts w:hint="eastAsia"/>
        </w:rPr>
        <w:t>)</w:t>
      </w:r>
      <w:r w:rsidR="00A52886" w:rsidRPr="009F1322">
        <w:rPr>
          <w:rFonts w:hint="eastAsia"/>
        </w:rPr>
        <w:t>108年度辦理「108年度打造身障者用心良品共同品牌亮點計畫」，共輔導12位身心障礙創業者，執行內容如下。</w:t>
      </w:r>
    </w:p>
    <w:p w:rsidR="008F134D" w:rsidRPr="009F1322" w:rsidRDefault="00A52886" w:rsidP="008F134D">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專業研習：</w:t>
      </w:r>
      <w:smartTag w:uri="urn:schemas-microsoft-com:office:smarttags" w:element="chsdate">
        <w:smartTagPr>
          <w:attr w:name="Year" w:val="2019"/>
          <w:attr w:name="Month" w:val="3"/>
          <w:attr w:name="Day" w:val="14"/>
          <w:attr w:name="IsLunarDate" w:val="False"/>
          <w:attr w:name="IsROCDate" w:val="False"/>
        </w:smartTagPr>
        <w:r w:rsidRPr="009F1322">
          <w:rPr>
            <w:rFonts w:hint="eastAsia"/>
          </w:rPr>
          <w:t>3月14日</w:t>
        </w:r>
      </w:smartTag>
      <w:r w:rsidRPr="009F1322">
        <w:rPr>
          <w:rFonts w:hint="eastAsia"/>
        </w:rPr>
        <w:t>至20日規劃六天(36小時)課程，從好好說、好好寫的核心概念出發，提供身障創業者實務與理論之進階研習。</w:t>
      </w:r>
    </w:p>
    <w:p w:rsidR="008F134D" w:rsidRPr="009F1322" w:rsidRDefault="00A52886" w:rsidP="008F134D">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品牌進駐：</w:t>
      </w:r>
      <w:smartTag w:uri="urn:schemas-microsoft-com:office:smarttags" w:element="chsdate">
        <w:smartTagPr>
          <w:attr w:name="Year" w:val="2019"/>
          <w:attr w:name="Month" w:val="4"/>
          <w:attr w:name="Day" w:val="1"/>
          <w:attr w:name="IsLunarDate" w:val="False"/>
          <w:attr w:name="IsROCDate" w:val="False"/>
        </w:smartTagPr>
        <w:r w:rsidRPr="009F1322">
          <w:rPr>
            <w:rFonts w:hint="eastAsia"/>
          </w:rPr>
          <w:t>4月1日</w:t>
        </w:r>
      </w:smartTag>
      <w:r w:rsidRPr="009F1322">
        <w:rPr>
          <w:rFonts w:hint="eastAsia"/>
        </w:rPr>
        <w:t>至</w:t>
      </w:r>
      <w:smartTag w:uri="urn:schemas-microsoft-com:office:smarttags" w:element="chsdate">
        <w:smartTagPr>
          <w:attr w:name="Year" w:val="2019"/>
          <w:attr w:name="Month" w:val="9"/>
          <w:attr w:name="Day" w:val="30"/>
          <w:attr w:name="IsLunarDate" w:val="False"/>
          <w:attr w:name="IsROCDate" w:val="False"/>
        </w:smartTagPr>
        <w:r w:rsidRPr="009F1322">
          <w:rPr>
            <w:rFonts w:hint="eastAsia"/>
          </w:rPr>
          <w:t>9月30日</w:t>
        </w:r>
      </w:smartTag>
      <w:r w:rsidRPr="009F1322">
        <w:rPr>
          <w:rFonts w:hint="eastAsia"/>
        </w:rPr>
        <w:t>，</w:t>
      </w:r>
      <w:r w:rsidRPr="009F1322">
        <w:t>1</w:t>
      </w:r>
      <w:r w:rsidRPr="009F1322">
        <w:rPr>
          <w:rFonts w:hint="eastAsia"/>
        </w:rPr>
        <w:t>2位身心障礙創作者作品進駐時下年輕族群及觀光客最愛到訪之「棧貳庫」，藉此提高品牌曝光，讓更多人看到身障者作品。</w:t>
      </w:r>
    </w:p>
    <w:p w:rsidR="008F134D" w:rsidRPr="009F1322" w:rsidRDefault="00A52886" w:rsidP="008F134D">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\o\ac(○,3)</w:instrText>
      </w:r>
      <w:r w:rsidRPr="009F1322">
        <w:fldChar w:fldCharType="end"/>
      </w:r>
      <w:r w:rsidRPr="009F1322">
        <w:rPr>
          <w:rFonts w:hint="eastAsia"/>
        </w:rPr>
        <w:t>新品研發：文創市場求新求變，讓身障創作者有機會交流合作，突破個人侷限，鼓勵其開發新品，例如結合不同創作媒材、另闢創作主題、熱轉印(數位印刷)商品…等。為激勵身障創作者勇於嘗試，並貼補17組材料及研發費用，新商品經審核通過者，發給研發費。</w:t>
      </w:r>
    </w:p>
    <w:p w:rsidR="008F134D" w:rsidRPr="009F1322" w:rsidRDefault="00A52886" w:rsidP="008F134D">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\o\ac(○,4)</w:instrText>
      </w:r>
      <w:r w:rsidRPr="009F1322">
        <w:fldChar w:fldCharType="end"/>
      </w:r>
      <w:r w:rsidRPr="009F1322">
        <w:rPr>
          <w:rFonts w:hint="eastAsia"/>
        </w:rPr>
        <w:t>積極結合各項活動設攤展售：參與</w:t>
      </w:r>
      <w:smartTag w:uri="urn:schemas-microsoft-com:office:smarttags" w:element="chsdate">
        <w:smartTagPr>
          <w:attr w:name="Year" w:val="2019"/>
          <w:attr w:name="Month" w:val="4"/>
          <w:attr w:name="Day" w:val="27"/>
          <w:attr w:name="IsLunarDate" w:val="False"/>
          <w:attr w:name="IsROCDate" w:val="False"/>
        </w:smartTagPr>
        <w:r w:rsidRPr="009F1322">
          <w:rPr>
            <w:rFonts w:hint="eastAsia"/>
          </w:rPr>
          <w:t>4月27日</w:t>
        </w:r>
      </w:smartTag>
      <w:r w:rsidRPr="009F1322">
        <w:rPr>
          <w:rFonts w:hint="eastAsia"/>
        </w:rPr>
        <w:t>與4月28日舊城漫遊愛在左營活動文創攤車市集，累積展售經驗，並推廣商品。</w:t>
      </w:r>
    </w:p>
    <w:p w:rsidR="00282F39" w:rsidRPr="009F1322" w:rsidRDefault="00A52886" w:rsidP="008F134D">
      <w:pPr>
        <w:pStyle w:val="affffffffb"/>
        <w:ind w:leftChars="620" w:left="1768" w:rightChars="0" w:right="0" w:hangingChars="100" w:hanging="280"/>
        <w:jc w:val="both"/>
      </w:pPr>
      <w:r w:rsidRPr="009F1322">
        <w:fldChar w:fldCharType="begin"/>
      </w:r>
      <w:r w:rsidRPr="009F1322">
        <w:instrText xml:space="preserve"> </w:instrText>
      </w:r>
      <w:r w:rsidRPr="009F1322">
        <w:rPr>
          <w:rFonts w:hint="eastAsia"/>
        </w:rPr>
        <w:instrText>eq \o\ac(○,5)</w:instrText>
      </w:r>
      <w:r w:rsidRPr="009F1322">
        <w:fldChar w:fldCharType="end"/>
      </w:r>
      <w:r w:rsidRPr="009F1322">
        <w:rPr>
          <w:rFonts w:hint="eastAsia"/>
        </w:rPr>
        <w:t>形象影片拍攝：以今年「用心良品」成員為拍攝對象，請委託廠商規劃影片腳本，用故事行銷概念，融入創作者生命經驗、創作過程，將商品蘊含的設計精神及理念傳遞給觀眾，並作為品牌形象宣傳素材。</w:t>
      </w:r>
    </w:p>
    <w:p w:rsidR="008F134D" w:rsidRPr="009F1322" w:rsidRDefault="008F134D" w:rsidP="008F134D">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8.</w:t>
      </w:r>
      <w:r w:rsidR="00A52886" w:rsidRPr="009F1322">
        <w:rPr>
          <w:rFonts w:ascii="標楷體" w:eastAsia="標楷體" w:hAnsi="標楷體" w:hint="eastAsia"/>
          <w:sz w:val="28"/>
          <w:szCs w:val="28"/>
        </w:rPr>
        <w:t>視障服務</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截至</w:t>
      </w:r>
      <w:r w:rsidR="00A52886" w:rsidRPr="009F1322">
        <w:t>10</w:t>
      </w:r>
      <w:r w:rsidR="00A52886" w:rsidRPr="009F1322">
        <w:rPr>
          <w:rFonts w:hint="eastAsia"/>
        </w:rPr>
        <w:t>8年</w:t>
      </w:r>
      <w:r w:rsidR="00A35D9C" w:rsidRPr="009F1322">
        <w:rPr>
          <w:rFonts w:hint="eastAsia"/>
        </w:rPr>
        <w:t>6</w:t>
      </w:r>
      <w:r w:rsidR="00A52886" w:rsidRPr="009F1322">
        <w:rPr>
          <w:rFonts w:hint="eastAsia"/>
        </w:rPr>
        <w:t>月止，轄內計有按摩師</w:t>
      </w:r>
      <w:r w:rsidR="00A52886" w:rsidRPr="009F1322">
        <w:t>294</w:t>
      </w:r>
      <w:r w:rsidR="00A52886" w:rsidRPr="009F1322">
        <w:rPr>
          <w:rFonts w:hint="eastAsia"/>
        </w:rPr>
        <w:t>人、按摩小棧16處、按摩院所</w:t>
      </w:r>
      <w:r w:rsidR="00A52886" w:rsidRPr="009F1322">
        <w:t>70</w:t>
      </w:r>
      <w:r w:rsidR="00A52886" w:rsidRPr="009F1322">
        <w:rPr>
          <w:rFonts w:hint="eastAsia"/>
        </w:rPr>
        <w:t>家，並完成108年上半年度按摩師電話關懷服務，了解按摩師需求與現況。</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t>2</w:t>
      </w:r>
      <w:r w:rsidRPr="009F1322">
        <w:rPr>
          <w:rFonts w:hint="eastAsia"/>
        </w:rPr>
        <w:t>)</w:t>
      </w:r>
      <w:r w:rsidR="00A52886" w:rsidRPr="009F1322">
        <w:rPr>
          <w:rFonts w:hint="eastAsia"/>
        </w:rPr>
        <w:t>推動視障按摩服務據點新設及經營輔導補助計畫，108年1月至6月完成第1梯次申請案件審查，計核定4案，核定補助金額計73萬4,326元，補助餘額46萬5,674元，至</w:t>
      </w:r>
      <w:smartTag w:uri="urn:schemas-microsoft-com:office:smarttags" w:element="chsdate">
        <w:smartTagPr>
          <w:attr w:name="Year" w:val="2019"/>
          <w:attr w:name="Month" w:val="7"/>
          <w:attr w:name="Day" w:val="12"/>
          <w:attr w:name="IsLunarDate" w:val="False"/>
          <w:attr w:name="IsROCDate" w:val="False"/>
        </w:smartTagPr>
        <w:r w:rsidR="00A52886" w:rsidRPr="009F1322">
          <w:rPr>
            <w:rFonts w:hint="eastAsia"/>
          </w:rPr>
          <w:t>7月12日</w:t>
        </w:r>
      </w:smartTag>
      <w:r w:rsidR="00A52886" w:rsidRPr="009F1322">
        <w:rPr>
          <w:rFonts w:hint="eastAsia"/>
        </w:rPr>
        <w:t>止受理第2梯次申請補助案件。</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lastRenderedPageBreak/>
        <w:t>(</w:t>
      </w:r>
      <w:r w:rsidR="00A52886" w:rsidRPr="009F1322">
        <w:rPr>
          <w:rFonts w:hint="eastAsia"/>
        </w:rPr>
        <w:t>3</w:t>
      </w:r>
      <w:r w:rsidRPr="009F1322">
        <w:rPr>
          <w:rFonts w:hint="eastAsia"/>
        </w:rPr>
        <w:t>)</w:t>
      </w:r>
      <w:r w:rsidR="00A52886" w:rsidRPr="009F1322">
        <w:rPr>
          <w:rFonts w:hint="eastAsia"/>
        </w:rPr>
        <w:t>辦理視障按摩師服務品質提升計畫，本年度以強化視障按摩師自身經營管理為主軸，開設5場次課程，參與人次計80人次。</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52886" w:rsidRPr="009F1322">
        <w:rPr>
          <w:rFonts w:hint="eastAsia"/>
        </w:rPr>
        <w:t>職業重建服務與多元職類開發</w:t>
      </w:r>
    </w:p>
    <w:p w:rsidR="008F134D" w:rsidRPr="009F1322" w:rsidRDefault="00A52886" w:rsidP="008F134D">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強化職業重建人員專業知能，以視障者常見服務需求為主題，辦理6場次研習課程。至</w:t>
      </w:r>
      <w:smartTag w:uri="urn:schemas-microsoft-com:office:smarttags" w:element="chsdate">
        <w:smartTagPr>
          <w:attr w:name="Year" w:val="2019"/>
          <w:attr w:name="Month" w:val="6"/>
          <w:attr w:name="Day" w:val="30"/>
          <w:attr w:name="IsLunarDate" w:val="False"/>
          <w:attr w:name="IsROCDate" w:val="False"/>
        </w:smartTagPr>
        <w:r w:rsidRPr="009F1322">
          <w:rPr>
            <w:rFonts w:hint="eastAsia"/>
          </w:rPr>
          <w:t>6月30日</w:t>
        </w:r>
      </w:smartTag>
      <w:r w:rsidRPr="009F1322">
        <w:rPr>
          <w:rFonts w:hint="eastAsia"/>
        </w:rPr>
        <w:t>止已辦理4場次，累積參與人次達32人次。</w:t>
      </w:r>
      <w:r w:rsidRPr="009F1322">
        <w:t xml:space="preserve"> </w:t>
      </w:r>
    </w:p>
    <w:p w:rsidR="008F134D" w:rsidRPr="009F1322" w:rsidRDefault="00A52886" w:rsidP="008F134D">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提升視障表演者能見度，邀請3位視障表演者與時下知名網紅共同合作，拍攝6部影片宣傳。截止</w:t>
      </w:r>
      <w:smartTag w:uri="urn:schemas-microsoft-com:office:smarttags" w:element="chsdate">
        <w:smartTagPr>
          <w:attr w:name="Year" w:val="2019"/>
          <w:attr w:name="Month" w:val="6"/>
          <w:attr w:name="Day" w:val="30"/>
          <w:attr w:name="IsLunarDate" w:val="False"/>
          <w:attr w:name="IsROCDate" w:val="False"/>
        </w:smartTagPr>
        <w:r w:rsidRPr="009F1322">
          <w:rPr>
            <w:rFonts w:hint="eastAsia"/>
          </w:rPr>
          <w:t>6月30日</w:t>
        </w:r>
      </w:smartTag>
      <w:r w:rsidRPr="009F1322">
        <w:rPr>
          <w:rFonts w:hint="eastAsia"/>
        </w:rPr>
        <w:t>已完成影片內容設定以及部份取景，預計8月完成所有影片並宣傳。</w:t>
      </w:r>
    </w:p>
    <w:p w:rsidR="00282F39" w:rsidRPr="009F1322" w:rsidRDefault="00A52886" w:rsidP="008F134D">
      <w:pPr>
        <w:pStyle w:val="affffffffb"/>
        <w:ind w:leftChars="620" w:left="1768" w:rightChars="0" w:right="0" w:hangingChars="100" w:hanging="280"/>
        <w:jc w:val="both"/>
      </w:pPr>
      <w:r w:rsidRPr="009F1322">
        <w:fldChar w:fldCharType="begin"/>
      </w:r>
      <w:r w:rsidRPr="009F1322">
        <w:instrText xml:space="preserve"> </w:instrText>
      </w:r>
      <w:r w:rsidRPr="009F1322">
        <w:rPr>
          <w:rFonts w:hint="eastAsia"/>
        </w:rPr>
        <w:instrText>eq \o\ac(○,3)</w:instrText>
      </w:r>
      <w:r w:rsidRPr="009F1322">
        <w:fldChar w:fldCharType="end"/>
      </w:r>
      <w:r w:rsidRPr="009F1322">
        <w:rPr>
          <w:rFonts w:hint="eastAsia"/>
        </w:rPr>
        <w:t>進用</w:t>
      </w:r>
      <w:r w:rsidRPr="009F1322">
        <w:t>2</w:t>
      </w:r>
      <w:r w:rsidRPr="009F1322">
        <w:rPr>
          <w:rFonts w:hint="eastAsia"/>
        </w:rPr>
        <w:t>名視障電服員，提供視障者職場工作機會，累積工作經驗。</w:t>
      </w:r>
    </w:p>
    <w:p w:rsidR="00A52886" w:rsidRPr="009F1322" w:rsidRDefault="008F134D" w:rsidP="00A35D9C">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9.</w:t>
      </w:r>
      <w:r w:rsidR="00A52886" w:rsidRPr="009F1322">
        <w:rPr>
          <w:rFonts w:ascii="標楷體" w:eastAsia="標楷體" w:hAnsi="標楷體" w:hint="eastAsia"/>
          <w:sz w:val="28"/>
          <w:szCs w:val="28"/>
        </w:rPr>
        <w:t>推廣與行銷</w:t>
      </w:r>
      <w:r w:rsidR="00282F39" w:rsidRPr="009F1322">
        <w:rPr>
          <w:rFonts w:ascii="標楷體" w:eastAsia="標楷體" w:hAnsi="標楷體" w:hint="eastAsia"/>
          <w:sz w:val="28"/>
          <w:szCs w:val="28"/>
        </w:rPr>
        <w:br/>
      </w:r>
      <w:r w:rsidR="00A35D9C" w:rsidRPr="009F1322">
        <w:rPr>
          <w:rFonts w:ascii="標楷體" w:eastAsia="標楷體" w:hAnsi="標楷體" w:hint="eastAsia"/>
          <w:sz w:val="28"/>
          <w:szCs w:val="28"/>
        </w:rPr>
        <w:t>辦理108年度視障按摩</w:t>
      </w:r>
      <w:r w:rsidR="00A35D9C" w:rsidRPr="009F1322">
        <w:rPr>
          <w:rFonts w:ascii="標楷體" w:eastAsia="標楷體" w:hAnsi="標楷體" w:hint="eastAsia"/>
          <w:sz w:val="28"/>
          <w:szCs w:val="28"/>
          <w:lang w:eastAsia="zh-HK"/>
        </w:rPr>
        <w:t>免費體驗，藉以推</w:t>
      </w:r>
      <w:r w:rsidR="00A35D9C" w:rsidRPr="009F1322">
        <w:rPr>
          <w:rFonts w:ascii="標楷體" w:eastAsia="標楷體" w:hAnsi="標楷體" w:hint="eastAsia"/>
          <w:sz w:val="28"/>
          <w:szCs w:val="28"/>
        </w:rPr>
        <w:t>廣</w:t>
      </w:r>
      <w:r w:rsidR="00A35D9C" w:rsidRPr="009F1322">
        <w:rPr>
          <w:rFonts w:ascii="標楷體" w:eastAsia="標楷體" w:hAnsi="標楷體" w:hint="eastAsia"/>
          <w:sz w:val="28"/>
          <w:szCs w:val="28"/>
          <w:lang w:eastAsia="zh-HK"/>
        </w:rPr>
        <w:t>視障按摩，截止6月底止已辦理13場次，累積服務民眾達1</w:t>
      </w:r>
      <w:r w:rsidR="00A35D9C" w:rsidRPr="009F1322">
        <w:rPr>
          <w:rFonts w:ascii="標楷體" w:eastAsia="標楷體" w:hAnsi="標楷體" w:hint="eastAsia"/>
          <w:sz w:val="28"/>
          <w:szCs w:val="28"/>
        </w:rPr>
        <w:t>,</w:t>
      </w:r>
      <w:r w:rsidR="00A35D9C" w:rsidRPr="009F1322">
        <w:rPr>
          <w:rFonts w:ascii="標楷體" w:eastAsia="標楷體" w:hAnsi="標楷體" w:hint="eastAsia"/>
          <w:sz w:val="28"/>
          <w:szCs w:val="28"/>
          <w:lang w:eastAsia="zh-HK"/>
        </w:rPr>
        <w:t>192人次。另為鼓勵民眾至視障按摩據點消費，於5月至7月間推行</w:t>
      </w:r>
      <w:r w:rsidR="00A35D9C" w:rsidRPr="009F1322">
        <w:rPr>
          <w:rFonts w:ascii="標楷體" w:eastAsia="標楷體" w:hAnsi="標楷體" w:hint="eastAsia"/>
          <w:sz w:val="28"/>
          <w:szCs w:val="28"/>
        </w:rPr>
        <w:t>3</w:t>
      </w:r>
      <w:r w:rsidR="00A35D9C" w:rsidRPr="009F1322">
        <w:rPr>
          <w:rFonts w:ascii="標楷體" w:eastAsia="標楷體" w:hAnsi="標楷體" w:hint="eastAsia"/>
          <w:sz w:val="28"/>
          <w:szCs w:val="28"/>
          <w:lang w:eastAsia="zh-HK"/>
        </w:rPr>
        <w:t>波消費滿額抽好禮活動，刺激民眾消費意願，獎品高達</w:t>
      </w:r>
      <w:r w:rsidR="00A35D9C" w:rsidRPr="009F1322">
        <w:rPr>
          <w:rFonts w:ascii="標楷體" w:eastAsia="標楷體" w:hAnsi="標楷體" w:hint="eastAsia"/>
          <w:sz w:val="28"/>
          <w:szCs w:val="28"/>
        </w:rPr>
        <w:t>1</w:t>
      </w:r>
      <w:r w:rsidR="00A35D9C" w:rsidRPr="009F1322">
        <w:rPr>
          <w:rFonts w:ascii="標楷體" w:eastAsia="標楷體" w:hAnsi="標楷體" w:hint="eastAsia"/>
          <w:sz w:val="28"/>
          <w:szCs w:val="28"/>
          <w:lang w:eastAsia="zh-HK"/>
        </w:rPr>
        <w:t>15項，包括韓國套裝旅遊、液晶電視等。第一波中獎名單合計</w:t>
      </w:r>
      <w:r w:rsidR="00A35D9C" w:rsidRPr="009F1322">
        <w:rPr>
          <w:rFonts w:ascii="標楷體" w:eastAsia="標楷體" w:hAnsi="標楷體" w:hint="eastAsia"/>
          <w:sz w:val="28"/>
          <w:szCs w:val="28"/>
        </w:rPr>
        <w:t>3</w:t>
      </w:r>
      <w:r w:rsidR="00A35D9C" w:rsidRPr="009F1322">
        <w:rPr>
          <w:rFonts w:ascii="標楷體" w:eastAsia="標楷體" w:hAnsi="標楷體" w:hint="eastAsia"/>
          <w:sz w:val="28"/>
          <w:szCs w:val="28"/>
          <w:lang w:eastAsia="zh-HK"/>
        </w:rPr>
        <w:t>8項，於</w:t>
      </w:r>
      <w:r w:rsidR="00A35D9C" w:rsidRPr="009F1322">
        <w:rPr>
          <w:rFonts w:ascii="標楷體" w:eastAsia="標楷體" w:hAnsi="標楷體" w:hint="eastAsia"/>
          <w:sz w:val="28"/>
          <w:szCs w:val="28"/>
        </w:rPr>
        <w:t>6</w:t>
      </w:r>
      <w:r w:rsidR="00A35D9C" w:rsidRPr="009F1322">
        <w:rPr>
          <w:rFonts w:ascii="標楷體" w:eastAsia="標楷體" w:hAnsi="標楷體" w:hint="eastAsia"/>
          <w:sz w:val="28"/>
          <w:szCs w:val="28"/>
          <w:lang w:eastAsia="zh-HK"/>
        </w:rPr>
        <w:t>月</w:t>
      </w:r>
      <w:r w:rsidR="00A35D9C" w:rsidRPr="009F1322">
        <w:rPr>
          <w:rFonts w:ascii="標楷體" w:eastAsia="標楷體" w:hAnsi="標楷體" w:hint="eastAsia"/>
          <w:sz w:val="28"/>
          <w:szCs w:val="28"/>
        </w:rPr>
        <w:t>1</w:t>
      </w:r>
      <w:r w:rsidR="00A35D9C" w:rsidRPr="009F1322">
        <w:rPr>
          <w:rFonts w:ascii="標楷體" w:eastAsia="標楷體" w:hAnsi="標楷體" w:hint="eastAsia"/>
          <w:sz w:val="28"/>
          <w:szCs w:val="28"/>
          <w:lang w:eastAsia="zh-HK"/>
        </w:rPr>
        <w:t>2日抽出並公佈於活動官方網站</w:t>
      </w:r>
      <w:r w:rsidR="00A52886" w:rsidRPr="009F1322">
        <w:rPr>
          <w:rFonts w:ascii="標楷體" w:eastAsia="標楷體" w:hAnsi="標楷體" w:hint="eastAsia"/>
          <w:sz w:val="28"/>
          <w:szCs w:val="28"/>
        </w:rPr>
        <w:t>。</w:t>
      </w:r>
    </w:p>
    <w:p w:rsidR="00A52886" w:rsidRPr="009F1322" w:rsidRDefault="00A52886" w:rsidP="008F134D">
      <w:pPr>
        <w:pStyle w:val="affffffff7"/>
        <w:spacing w:beforeLines="50" w:before="180" w:after="0" w:line="440" w:lineRule="exact"/>
        <w:jc w:val="both"/>
        <w:rPr>
          <w:rFonts w:ascii="標楷體" w:eastAsia="標楷體" w:hAnsi="標楷體"/>
        </w:rPr>
      </w:pPr>
      <w:r w:rsidRPr="009F1322">
        <w:rPr>
          <w:rFonts w:ascii="標楷體" w:eastAsia="標楷體" w:hAnsi="標楷體" w:hint="eastAsia"/>
        </w:rPr>
        <w:t>六、勞工福利</w:t>
      </w:r>
    </w:p>
    <w:p w:rsidR="00A52886" w:rsidRPr="009F1322" w:rsidRDefault="008F1D70" w:rsidP="008F134D">
      <w:pPr>
        <w:pStyle w:val="affffffff9"/>
        <w:spacing w:line="440" w:lineRule="exact"/>
        <w:ind w:leftChars="100" w:left="801" w:hangingChars="200" w:hanging="561"/>
        <w:jc w:val="both"/>
      </w:pPr>
      <w:r w:rsidRPr="009F1322">
        <w:rPr>
          <w:rFonts w:hint="eastAsia"/>
        </w:rPr>
        <w:t>(</w:t>
      </w:r>
      <w:r w:rsidR="00A52886" w:rsidRPr="009F1322">
        <w:rPr>
          <w:rFonts w:hint="eastAsia"/>
        </w:rPr>
        <w:t>一</w:t>
      </w:r>
      <w:r w:rsidRPr="009F1322">
        <w:rPr>
          <w:rFonts w:hint="eastAsia"/>
        </w:rPr>
        <w:t>)</w:t>
      </w:r>
      <w:r w:rsidR="00A52886" w:rsidRPr="009F1322">
        <w:rPr>
          <w:rFonts w:hint="eastAsia"/>
        </w:rPr>
        <w:t>辦理勞工職業災害慰問及職災勞工個案主動服務</w:t>
      </w:r>
    </w:p>
    <w:p w:rsidR="00A52886" w:rsidRPr="009F1322" w:rsidRDefault="008F134D" w:rsidP="008F134D">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10</w:t>
      </w:r>
      <w:r w:rsidR="00A52886" w:rsidRPr="009F1322">
        <w:rPr>
          <w:rFonts w:ascii="標楷體" w:eastAsia="標楷體" w:hAnsi="標楷體"/>
          <w:sz w:val="28"/>
          <w:szCs w:val="28"/>
        </w:rPr>
        <w:t>8</w:t>
      </w:r>
      <w:r w:rsidR="00A52886" w:rsidRPr="009F1322">
        <w:rPr>
          <w:rFonts w:ascii="標楷體" w:eastAsia="標楷體" w:hAnsi="標楷體" w:hint="eastAsia"/>
          <w:sz w:val="28"/>
          <w:szCs w:val="28"/>
        </w:rPr>
        <w:t>年1月至</w:t>
      </w:r>
      <w:r w:rsidR="00A35D9C" w:rsidRPr="009F1322">
        <w:rPr>
          <w:rFonts w:ascii="標楷體" w:eastAsia="標楷體" w:hAnsi="標楷體" w:hint="eastAsia"/>
          <w:sz w:val="28"/>
          <w:szCs w:val="28"/>
        </w:rPr>
        <w:t>6</w:t>
      </w:r>
      <w:r w:rsidR="00A52886" w:rsidRPr="009F1322">
        <w:rPr>
          <w:rFonts w:ascii="標楷體" w:eastAsia="標楷體" w:hAnsi="標楷體" w:hint="eastAsia"/>
          <w:sz w:val="28"/>
          <w:szCs w:val="28"/>
        </w:rPr>
        <w:t>月勞工職業災害慰問金核發案件統計表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17"/>
        <w:gridCol w:w="732"/>
        <w:gridCol w:w="732"/>
        <w:gridCol w:w="640"/>
        <w:gridCol w:w="640"/>
        <w:gridCol w:w="640"/>
        <w:gridCol w:w="640"/>
        <w:gridCol w:w="640"/>
        <w:gridCol w:w="640"/>
        <w:gridCol w:w="975"/>
        <w:gridCol w:w="976"/>
      </w:tblGrid>
      <w:tr w:rsidR="00A52886" w:rsidRPr="009F1322">
        <w:trPr>
          <w:cantSplit/>
          <w:trHeight w:val="980"/>
          <w:jc w:val="center"/>
        </w:trPr>
        <w:tc>
          <w:tcPr>
            <w:tcW w:w="1817" w:type="dxa"/>
            <w:vMerge w:val="restart"/>
            <w:tcBorders>
              <w:top w:val="single" w:sz="12" w:space="0" w:color="auto"/>
              <w:bottom w:val="single" w:sz="6" w:space="0" w:color="auto"/>
              <w:tl2br w:val="single" w:sz="6" w:space="0" w:color="auto"/>
            </w:tcBorders>
            <w:vAlign w:val="center"/>
          </w:tcPr>
          <w:p w:rsidR="00A52886" w:rsidRPr="009F1322" w:rsidRDefault="00A52886" w:rsidP="008F134D">
            <w:pPr>
              <w:spacing w:line="360" w:lineRule="exact"/>
              <w:jc w:val="right"/>
              <w:rPr>
                <w:rFonts w:ascii="標楷體" w:eastAsia="標楷體" w:hAnsi="標楷體"/>
                <w:sz w:val="28"/>
                <w:szCs w:val="28"/>
              </w:rPr>
            </w:pPr>
            <w:r w:rsidRPr="009F1322">
              <w:rPr>
                <w:rFonts w:ascii="標楷體" w:eastAsia="標楷體" w:hAnsi="標楷體" w:hint="eastAsia"/>
                <w:sz w:val="28"/>
                <w:szCs w:val="28"/>
              </w:rPr>
              <w:t xml:space="preserve">      類別</w:t>
            </w:r>
          </w:p>
          <w:p w:rsidR="00A52886" w:rsidRPr="009F1322" w:rsidRDefault="00A52886" w:rsidP="005D27E3">
            <w:pPr>
              <w:spacing w:line="360" w:lineRule="exact"/>
              <w:jc w:val="both"/>
              <w:rPr>
                <w:rFonts w:ascii="標楷體" w:eastAsia="標楷體" w:hAnsi="標楷體"/>
                <w:sz w:val="28"/>
                <w:szCs w:val="28"/>
              </w:rPr>
            </w:pPr>
          </w:p>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預算</w:t>
            </w:r>
          </w:p>
        </w:tc>
        <w:tc>
          <w:tcPr>
            <w:tcW w:w="1464" w:type="dxa"/>
            <w:gridSpan w:val="2"/>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職災死亡</w:t>
            </w:r>
          </w:p>
          <w:p w:rsidR="00A52886" w:rsidRPr="009F1322" w:rsidRDefault="008F1D70"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w:t>
            </w:r>
            <w:r w:rsidR="00A52886" w:rsidRPr="009F1322">
              <w:rPr>
                <w:rFonts w:ascii="標楷體" w:eastAsia="標楷體" w:hAnsi="標楷體"/>
                <w:sz w:val="28"/>
                <w:szCs w:val="28"/>
              </w:rPr>
              <w:t>10~30</w:t>
            </w:r>
            <w:r w:rsidR="00A52886" w:rsidRPr="009F1322">
              <w:rPr>
                <w:rFonts w:ascii="標楷體" w:eastAsia="標楷體" w:hAnsi="標楷體" w:hint="eastAsia"/>
                <w:sz w:val="28"/>
                <w:szCs w:val="28"/>
              </w:rPr>
              <w:t>萬</w:t>
            </w:r>
            <w:r w:rsidRPr="009F1322">
              <w:rPr>
                <w:rFonts w:ascii="標楷體" w:eastAsia="標楷體" w:hAnsi="標楷體" w:hint="eastAsia"/>
                <w:sz w:val="28"/>
                <w:szCs w:val="28"/>
              </w:rPr>
              <w:t>)</w:t>
            </w:r>
          </w:p>
        </w:tc>
        <w:tc>
          <w:tcPr>
            <w:tcW w:w="1280" w:type="dxa"/>
            <w:gridSpan w:val="2"/>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職災失能</w:t>
            </w:r>
          </w:p>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sz w:val="28"/>
                <w:szCs w:val="28"/>
              </w:rPr>
              <w:t>1-5</w:t>
            </w:r>
            <w:r w:rsidRPr="009F1322">
              <w:rPr>
                <w:rFonts w:ascii="標楷體" w:eastAsia="標楷體" w:hAnsi="標楷體" w:hint="eastAsia"/>
                <w:sz w:val="28"/>
                <w:szCs w:val="28"/>
              </w:rPr>
              <w:t>級</w:t>
            </w:r>
          </w:p>
          <w:p w:rsidR="00A52886" w:rsidRPr="009F1322" w:rsidRDefault="008F1D70"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w:t>
            </w:r>
            <w:r w:rsidR="00A52886" w:rsidRPr="009F1322">
              <w:rPr>
                <w:rFonts w:ascii="標楷體" w:eastAsia="標楷體" w:hAnsi="標楷體"/>
                <w:sz w:val="28"/>
                <w:szCs w:val="28"/>
              </w:rPr>
              <w:t>3</w:t>
            </w:r>
            <w:r w:rsidR="00A52886" w:rsidRPr="009F1322">
              <w:rPr>
                <w:rFonts w:ascii="標楷體" w:eastAsia="標楷體" w:hAnsi="標楷體" w:hint="eastAsia"/>
                <w:sz w:val="28"/>
                <w:szCs w:val="28"/>
              </w:rPr>
              <w:t>萬</w:t>
            </w:r>
            <w:r w:rsidRPr="009F1322">
              <w:rPr>
                <w:rFonts w:ascii="標楷體" w:eastAsia="標楷體" w:hAnsi="標楷體" w:hint="eastAsia"/>
                <w:sz w:val="28"/>
                <w:szCs w:val="28"/>
              </w:rPr>
              <w:t>)</w:t>
            </w:r>
          </w:p>
        </w:tc>
        <w:tc>
          <w:tcPr>
            <w:tcW w:w="1280" w:type="dxa"/>
            <w:gridSpan w:val="2"/>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職災失能</w:t>
            </w:r>
          </w:p>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sz w:val="28"/>
                <w:szCs w:val="28"/>
              </w:rPr>
              <w:t>6-10</w:t>
            </w:r>
            <w:r w:rsidRPr="009F1322">
              <w:rPr>
                <w:rFonts w:ascii="標楷體" w:eastAsia="標楷體" w:hAnsi="標楷體" w:hint="eastAsia"/>
                <w:sz w:val="28"/>
                <w:szCs w:val="28"/>
              </w:rPr>
              <w:t>級</w:t>
            </w:r>
          </w:p>
          <w:p w:rsidR="00A52886" w:rsidRPr="009F1322" w:rsidRDefault="008F1D70"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w:t>
            </w:r>
            <w:r w:rsidR="00A52886" w:rsidRPr="009F1322">
              <w:rPr>
                <w:rFonts w:ascii="標楷體" w:eastAsia="標楷體" w:hAnsi="標楷體"/>
                <w:sz w:val="28"/>
                <w:szCs w:val="28"/>
              </w:rPr>
              <w:t>2</w:t>
            </w:r>
            <w:r w:rsidR="00A52886" w:rsidRPr="009F1322">
              <w:rPr>
                <w:rFonts w:ascii="標楷體" w:eastAsia="標楷體" w:hAnsi="標楷體" w:hint="eastAsia"/>
                <w:sz w:val="28"/>
                <w:szCs w:val="28"/>
              </w:rPr>
              <w:t>萬</w:t>
            </w:r>
            <w:r w:rsidRPr="009F1322">
              <w:rPr>
                <w:rFonts w:ascii="標楷體" w:eastAsia="標楷體" w:hAnsi="標楷體" w:hint="eastAsia"/>
                <w:sz w:val="28"/>
                <w:szCs w:val="28"/>
              </w:rPr>
              <w:t>)</w:t>
            </w:r>
          </w:p>
        </w:tc>
        <w:tc>
          <w:tcPr>
            <w:tcW w:w="1280" w:type="dxa"/>
            <w:gridSpan w:val="2"/>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職災失能</w:t>
            </w:r>
          </w:p>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sz w:val="28"/>
                <w:szCs w:val="28"/>
              </w:rPr>
              <w:t>11-15</w:t>
            </w:r>
            <w:r w:rsidRPr="009F1322">
              <w:rPr>
                <w:rFonts w:ascii="標楷體" w:eastAsia="標楷體" w:hAnsi="標楷體" w:hint="eastAsia"/>
                <w:sz w:val="28"/>
                <w:szCs w:val="28"/>
              </w:rPr>
              <w:t>級</w:t>
            </w:r>
          </w:p>
          <w:p w:rsidR="00A52886" w:rsidRPr="009F1322" w:rsidRDefault="008F1D70"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w:t>
            </w:r>
            <w:r w:rsidR="00A52886" w:rsidRPr="009F1322">
              <w:rPr>
                <w:rFonts w:ascii="標楷體" w:eastAsia="標楷體" w:hAnsi="標楷體"/>
                <w:sz w:val="28"/>
                <w:szCs w:val="28"/>
              </w:rPr>
              <w:t>1</w:t>
            </w:r>
            <w:r w:rsidR="00A52886" w:rsidRPr="009F1322">
              <w:rPr>
                <w:rFonts w:ascii="標楷體" w:eastAsia="標楷體" w:hAnsi="標楷體" w:hint="eastAsia"/>
                <w:sz w:val="28"/>
                <w:szCs w:val="28"/>
              </w:rPr>
              <w:t>萬</w:t>
            </w:r>
            <w:r w:rsidRPr="009F1322">
              <w:rPr>
                <w:rFonts w:ascii="標楷體" w:eastAsia="標楷體" w:hAnsi="標楷體" w:hint="eastAsia"/>
                <w:sz w:val="28"/>
                <w:szCs w:val="28"/>
              </w:rPr>
              <w:t>)</w:t>
            </w:r>
          </w:p>
        </w:tc>
        <w:tc>
          <w:tcPr>
            <w:tcW w:w="1951" w:type="dxa"/>
            <w:gridSpan w:val="2"/>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總計</w:t>
            </w:r>
          </w:p>
          <w:p w:rsidR="00A52886" w:rsidRPr="009F1322" w:rsidRDefault="008F1D70"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w:t>
            </w:r>
            <w:r w:rsidR="00A52886" w:rsidRPr="009F1322">
              <w:rPr>
                <w:rFonts w:ascii="標楷體" w:eastAsia="標楷體" w:hAnsi="標楷體" w:hint="eastAsia"/>
                <w:sz w:val="28"/>
                <w:szCs w:val="28"/>
              </w:rPr>
              <w:t>萬元</w:t>
            </w:r>
            <w:r w:rsidRPr="009F1322">
              <w:rPr>
                <w:rFonts w:ascii="標楷體" w:eastAsia="標楷體" w:hAnsi="標楷體" w:hint="eastAsia"/>
                <w:sz w:val="28"/>
                <w:szCs w:val="28"/>
              </w:rPr>
              <w:t>)</w:t>
            </w:r>
          </w:p>
        </w:tc>
      </w:tr>
      <w:tr w:rsidR="00A52886" w:rsidRPr="009F1322">
        <w:trPr>
          <w:cantSplit/>
          <w:trHeight w:val="280"/>
          <w:jc w:val="center"/>
        </w:trPr>
        <w:tc>
          <w:tcPr>
            <w:tcW w:w="1817" w:type="dxa"/>
            <w:vMerge/>
            <w:tcBorders>
              <w:top w:val="single" w:sz="6" w:space="0" w:color="auto"/>
              <w:bottom w:val="single" w:sz="6" w:space="0" w:color="auto"/>
              <w:tl2br w:val="single" w:sz="6" w:space="0" w:color="auto"/>
            </w:tcBorders>
            <w:vAlign w:val="center"/>
          </w:tcPr>
          <w:p w:rsidR="00A52886" w:rsidRPr="009F1322" w:rsidRDefault="00A52886" w:rsidP="005D27E3">
            <w:pPr>
              <w:spacing w:line="360" w:lineRule="exact"/>
              <w:jc w:val="both"/>
              <w:rPr>
                <w:rFonts w:ascii="標楷體" w:eastAsia="標楷體" w:hAnsi="標楷體"/>
                <w:sz w:val="28"/>
                <w:szCs w:val="28"/>
              </w:rPr>
            </w:pPr>
          </w:p>
        </w:tc>
        <w:tc>
          <w:tcPr>
            <w:tcW w:w="732" w:type="dxa"/>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件數</w:t>
            </w:r>
          </w:p>
        </w:tc>
        <w:tc>
          <w:tcPr>
            <w:tcW w:w="732" w:type="dxa"/>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金額</w:t>
            </w:r>
          </w:p>
        </w:tc>
        <w:tc>
          <w:tcPr>
            <w:tcW w:w="640" w:type="dxa"/>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件數</w:t>
            </w:r>
          </w:p>
        </w:tc>
        <w:tc>
          <w:tcPr>
            <w:tcW w:w="640" w:type="dxa"/>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金額</w:t>
            </w:r>
          </w:p>
        </w:tc>
        <w:tc>
          <w:tcPr>
            <w:tcW w:w="640" w:type="dxa"/>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件數</w:t>
            </w:r>
          </w:p>
        </w:tc>
        <w:tc>
          <w:tcPr>
            <w:tcW w:w="640" w:type="dxa"/>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金額</w:t>
            </w:r>
          </w:p>
        </w:tc>
        <w:tc>
          <w:tcPr>
            <w:tcW w:w="640" w:type="dxa"/>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件數</w:t>
            </w:r>
          </w:p>
        </w:tc>
        <w:tc>
          <w:tcPr>
            <w:tcW w:w="640" w:type="dxa"/>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金額</w:t>
            </w:r>
          </w:p>
        </w:tc>
        <w:tc>
          <w:tcPr>
            <w:tcW w:w="975" w:type="dxa"/>
            <w:vAlign w:val="center"/>
          </w:tcPr>
          <w:p w:rsidR="00A52886" w:rsidRPr="009F1322" w:rsidRDefault="00A52886" w:rsidP="008F134D">
            <w:pPr>
              <w:spacing w:line="360" w:lineRule="exact"/>
              <w:jc w:val="center"/>
              <w:rPr>
                <w:rFonts w:ascii="標楷體" w:eastAsia="標楷體" w:hAnsi="標楷體"/>
                <w:sz w:val="28"/>
                <w:szCs w:val="28"/>
              </w:rPr>
            </w:pPr>
            <w:r w:rsidRPr="009F1322">
              <w:rPr>
                <w:rFonts w:ascii="標楷體" w:eastAsia="標楷體" w:hAnsi="標楷體" w:hint="eastAsia"/>
                <w:sz w:val="28"/>
                <w:szCs w:val="28"/>
              </w:rPr>
              <w:t>件數</w:t>
            </w:r>
          </w:p>
        </w:tc>
        <w:tc>
          <w:tcPr>
            <w:tcW w:w="976" w:type="dxa"/>
            <w:vAlign w:val="center"/>
          </w:tcPr>
          <w:p w:rsidR="00A52886" w:rsidRPr="009F1322" w:rsidRDefault="00A52886" w:rsidP="005D27E3">
            <w:pPr>
              <w:spacing w:line="360" w:lineRule="exact"/>
              <w:jc w:val="both"/>
              <w:rPr>
                <w:rFonts w:ascii="標楷體" w:eastAsia="標楷體" w:hAnsi="標楷體"/>
                <w:sz w:val="28"/>
                <w:szCs w:val="28"/>
              </w:rPr>
            </w:pPr>
            <w:r w:rsidRPr="009F1322">
              <w:rPr>
                <w:rFonts w:ascii="標楷體" w:eastAsia="標楷體" w:hAnsi="標楷體" w:hint="eastAsia"/>
                <w:sz w:val="28"/>
                <w:szCs w:val="28"/>
              </w:rPr>
              <w:t>金額</w:t>
            </w:r>
          </w:p>
        </w:tc>
      </w:tr>
      <w:tr w:rsidR="00A35D9C" w:rsidRPr="009F1322">
        <w:trPr>
          <w:cantSplit/>
          <w:trHeight w:val="419"/>
          <w:jc w:val="center"/>
        </w:trPr>
        <w:tc>
          <w:tcPr>
            <w:tcW w:w="1817" w:type="dxa"/>
            <w:tcBorders>
              <w:top w:val="single" w:sz="6" w:space="0" w:color="auto"/>
              <w:bottom w:val="single" w:sz="12" w:space="0" w:color="auto"/>
              <w:tl2br w:val="nil"/>
            </w:tcBorders>
            <w:vAlign w:val="center"/>
          </w:tcPr>
          <w:p w:rsidR="00A35D9C" w:rsidRPr="009F1322" w:rsidRDefault="00A35D9C" w:rsidP="008F134D">
            <w:pPr>
              <w:spacing w:line="360" w:lineRule="exact"/>
              <w:jc w:val="center"/>
              <w:rPr>
                <w:rFonts w:ascii="標楷體" w:eastAsia="標楷體" w:hAnsi="標楷體"/>
                <w:sz w:val="28"/>
                <w:szCs w:val="28"/>
              </w:rPr>
            </w:pPr>
            <w:r w:rsidRPr="009F1322">
              <w:rPr>
                <w:rFonts w:ascii="標楷體" w:eastAsia="標楷體" w:hAnsi="標楷體"/>
                <w:sz w:val="28"/>
                <w:szCs w:val="28"/>
              </w:rPr>
              <w:t>23,048,000</w:t>
            </w:r>
            <w:r w:rsidRPr="009F1322">
              <w:rPr>
                <w:rFonts w:ascii="標楷體" w:eastAsia="標楷體" w:hAnsi="標楷體" w:hint="eastAsia"/>
                <w:sz w:val="28"/>
                <w:szCs w:val="28"/>
              </w:rPr>
              <w:t>元</w:t>
            </w:r>
          </w:p>
        </w:tc>
        <w:tc>
          <w:tcPr>
            <w:tcW w:w="732" w:type="dxa"/>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45</w:t>
            </w:r>
          </w:p>
        </w:tc>
        <w:tc>
          <w:tcPr>
            <w:tcW w:w="732" w:type="dxa"/>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850</w:t>
            </w:r>
          </w:p>
        </w:tc>
        <w:tc>
          <w:tcPr>
            <w:tcW w:w="640" w:type="dxa"/>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9</w:t>
            </w:r>
          </w:p>
        </w:tc>
        <w:tc>
          <w:tcPr>
            <w:tcW w:w="640" w:type="dxa"/>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27</w:t>
            </w:r>
          </w:p>
        </w:tc>
        <w:tc>
          <w:tcPr>
            <w:tcW w:w="640" w:type="dxa"/>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21</w:t>
            </w:r>
          </w:p>
        </w:tc>
        <w:tc>
          <w:tcPr>
            <w:tcW w:w="640" w:type="dxa"/>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41</w:t>
            </w:r>
          </w:p>
        </w:tc>
        <w:tc>
          <w:tcPr>
            <w:tcW w:w="640" w:type="dxa"/>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42</w:t>
            </w:r>
          </w:p>
        </w:tc>
        <w:tc>
          <w:tcPr>
            <w:tcW w:w="640" w:type="dxa"/>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42</w:t>
            </w:r>
          </w:p>
        </w:tc>
        <w:tc>
          <w:tcPr>
            <w:tcW w:w="975" w:type="dxa"/>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117</w:t>
            </w:r>
          </w:p>
        </w:tc>
        <w:tc>
          <w:tcPr>
            <w:tcW w:w="976" w:type="dxa"/>
            <w:vAlign w:val="center"/>
          </w:tcPr>
          <w:p w:rsidR="00A35D9C" w:rsidRPr="009F1322" w:rsidRDefault="00A35D9C">
            <w:pPr>
              <w:overflowPunct w:val="0"/>
              <w:adjustRightInd w:val="0"/>
              <w:snapToGrid w:val="0"/>
              <w:spacing w:line="320" w:lineRule="exact"/>
              <w:jc w:val="center"/>
              <w:rPr>
                <w:rFonts w:ascii="標楷體" w:eastAsia="標楷體" w:hAnsi="標楷體" w:cs="標楷體"/>
                <w:sz w:val="28"/>
                <w:szCs w:val="28"/>
              </w:rPr>
            </w:pPr>
            <w:r w:rsidRPr="009F1322">
              <w:rPr>
                <w:rFonts w:ascii="標楷體" w:eastAsia="標楷體" w:hAnsi="標楷體" w:hint="eastAsia"/>
                <w:sz w:val="28"/>
                <w:szCs w:val="28"/>
              </w:rPr>
              <w:t>960</w:t>
            </w:r>
          </w:p>
        </w:tc>
      </w:tr>
    </w:tbl>
    <w:p w:rsidR="008F134D" w:rsidRPr="009F1322" w:rsidRDefault="008F134D" w:rsidP="008F134D">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職業災害勞工個案管理服務</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t>1</w:t>
      </w:r>
      <w:r w:rsidRPr="009F1322">
        <w:rPr>
          <w:rFonts w:hint="eastAsia"/>
        </w:rPr>
        <w:t>)</w:t>
      </w:r>
      <w:r w:rsidR="00A35D9C" w:rsidRPr="009F1322">
        <w:rPr>
          <w:rFonts w:hint="eastAsia"/>
        </w:rPr>
        <w:t>配合勞動部職業安全衛生署推動職業災害勞工個案主動服務計畫，108年1月至6月服務482位個案，提供職災勞工及家屬心理支持與社會適應</w:t>
      </w:r>
      <w:r w:rsidR="00A52886" w:rsidRPr="009F1322">
        <w:rPr>
          <w:rFonts w:hint="eastAsia"/>
        </w:rPr>
        <w:t>。</w:t>
      </w:r>
    </w:p>
    <w:p w:rsidR="00282F39" w:rsidRPr="009F1322" w:rsidRDefault="008F1D70" w:rsidP="008F134D">
      <w:pPr>
        <w:pStyle w:val="affffffffb"/>
        <w:ind w:leftChars="440" w:left="1476" w:rightChars="0" w:right="0" w:hangingChars="150" w:hanging="420"/>
        <w:jc w:val="both"/>
      </w:pPr>
      <w:r w:rsidRPr="009F1322">
        <w:rPr>
          <w:rFonts w:hint="eastAsia"/>
        </w:rPr>
        <w:t>(</w:t>
      </w:r>
      <w:r w:rsidR="00A52886" w:rsidRPr="009F1322">
        <w:t>2</w:t>
      </w:r>
      <w:r w:rsidRPr="009F1322">
        <w:rPr>
          <w:rFonts w:hint="eastAsia"/>
        </w:rPr>
        <w:t>)</w:t>
      </w:r>
      <w:r w:rsidR="00A35D9C" w:rsidRPr="009F1322">
        <w:rPr>
          <w:rFonts w:hint="eastAsia"/>
          <w:spacing w:val="20"/>
        </w:rPr>
        <w:t>主動關懷職災個案並提供諮詢，108年1月至6月計服務1萬3,375</w:t>
      </w:r>
      <w:r w:rsidR="00A35D9C" w:rsidRPr="009F1322">
        <w:rPr>
          <w:rFonts w:hint="eastAsia"/>
        </w:rPr>
        <w:t>人次</w:t>
      </w:r>
      <w:r w:rsidR="00A52886" w:rsidRPr="009F1322">
        <w:rPr>
          <w:rFonts w:hint="eastAsia"/>
        </w:rPr>
        <w:t>。</w:t>
      </w:r>
    </w:p>
    <w:p w:rsidR="00A52886" w:rsidRPr="009F1322" w:rsidRDefault="008F134D" w:rsidP="008F134D">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3.</w:t>
      </w:r>
      <w:r w:rsidR="00A52886" w:rsidRPr="009F1322">
        <w:rPr>
          <w:rFonts w:ascii="標楷體" w:eastAsia="標楷體" w:hAnsi="標楷體" w:hint="eastAsia"/>
          <w:sz w:val="28"/>
          <w:szCs w:val="28"/>
        </w:rPr>
        <w:t>勞工租賃住宅</w:t>
      </w:r>
      <w:r w:rsidR="00282F39" w:rsidRPr="009F1322">
        <w:rPr>
          <w:rFonts w:ascii="標楷體" w:eastAsia="標楷體" w:hAnsi="標楷體" w:hint="eastAsia"/>
          <w:sz w:val="28"/>
          <w:szCs w:val="28"/>
        </w:rPr>
        <w:br/>
      </w:r>
      <w:r w:rsidR="00A35D9C" w:rsidRPr="009F1322">
        <w:rPr>
          <w:rFonts w:ascii="標楷體" w:eastAsia="標楷體" w:hAnsi="標楷體" w:hint="eastAsia"/>
          <w:sz w:val="28"/>
          <w:szCs w:val="28"/>
        </w:rPr>
        <w:t>為加強各項勞工福利改善勞工生活，本府勞工局經管復興西區國宅90戶及前鋒東區國宅84戶,總計174戶勞工租賃住宅，提供本市無住屋勞工廉價租住，解決低收入勞工居住問題，108年1月至6月租金收入計約339萬8,500元</w:t>
      </w:r>
      <w:r w:rsidR="00A52886" w:rsidRPr="009F1322">
        <w:rPr>
          <w:rFonts w:ascii="標楷體" w:eastAsia="標楷體" w:hAnsi="標楷體" w:hint="eastAsia"/>
          <w:sz w:val="28"/>
          <w:szCs w:val="28"/>
        </w:rPr>
        <w:t>。</w:t>
      </w:r>
    </w:p>
    <w:p w:rsidR="00A52886" w:rsidRPr="009F1322" w:rsidRDefault="008F1D70" w:rsidP="008F134D">
      <w:pPr>
        <w:pStyle w:val="affffffff9"/>
        <w:spacing w:line="440" w:lineRule="exact"/>
        <w:ind w:leftChars="100" w:left="801" w:hangingChars="200" w:hanging="561"/>
        <w:jc w:val="both"/>
      </w:pPr>
      <w:r w:rsidRPr="009F1322">
        <w:rPr>
          <w:rFonts w:hint="eastAsia"/>
        </w:rPr>
        <w:t>(</w:t>
      </w:r>
      <w:r w:rsidR="00A52886" w:rsidRPr="009F1322">
        <w:rPr>
          <w:rFonts w:hint="eastAsia"/>
        </w:rPr>
        <w:t>二</w:t>
      </w:r>
      <w:r w:rsidRPr="009F1322">
        <w:rPr>
          <w:rFonts w:hint="eastAsia"/>
        </w:rPr>
        <w:t>)</w:t>
      </w:r>
      <w:r w:rsidR="00A52886" w:rsidRPr="009F1322">
        <w:rPr>
          <w:rFonts w:hint="eastAsia"/>
        </w:rPr>
        <w:t>勞工住宿與場地租借服務</w:t>
      </w:r>
    </w:p>
    <w:p w:rsidR="008F134D" w:rsidRPr="009F1322" w:rsidRDefault="008F134D" w:rsidP="008F134D">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澄清會館</w:t>
      </w:r>
      <w:r w:rsidR="00282F39" w:rsidRPr="009F1322">
        <w:rPr>
          <w:rFonts w:ascii="標楷體" w:eastAsia="標楷體" w:hAnsi="標楷體" w:hint="eastAsia"/>
          <w:sz w:val="28"/>
          <w:szCs w:val="28"/>
        </w:rPr>
        <w:br/>
      </w:r>
      <w:r w:rsidR="00A52886" w:rsidRPr="009F1322">
        <w:rPr>
          <w:rFonts w:ascii="標楷體" w:eastAsia="標楷體" w:hAnsi="標楷體" w:hint="eastAsia"/>
          <w:sz w:val="28"/>
          <w:szCs w:val="28"/>
        </w:rPr>
        <w:t>辦理「高雄市勞工教育生活中心澄清會館</w:t>
      </w:r>
      <w:r w:rsidR="00A52886" w:rsidRPr="009F1322">
        <w:rPr>
          <w:rFonts w:ascii="標楷體" w:eastAsia="標楷體" w:hAnsi="標楷體"/>
          <w:sz w:val="28"/>
          <w:szCs w:val="28"/>
        </w:rPr>
        <w:t>ROT</w:t>
      </w:r>
      <w:r w:rsidR="00A52886" w:rsidRPr="009F1322">
        <w:rPr>
          <w:rFonts w:ascii="標楷體" w:eastAsia="標楷體" w:hAnsi="標楷體" w:hint="eastAsia"/>
          <w:sz w:val="28"/>
          <w:szCs w:val="28"/>
        </w:rPr>
        <w:t>案」，藉由委外經營提昇澄清會館使用效益，辦理情形如下：</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t>1</w:t>
      </w:r>
      <w:r w:rsidRPr="009F1322">
        <w:rPr>
          <w:rFonts w:hint="eastAsia"/>
        </w:rPr>
        <w:t>)</w:t>
      </w:r>
      <w:r w:rsidR="00A35D9C" w:rsidRPr="009F1322">
        <w:rPr>
          <w:rFonts w:hint="eastAsia"/>
        </w:rPr>
        <w:t>108年1月-6月止營業總收入1,451萬7,867元</w:t>
      </w:r>
      <w:r w:rsidR="00A52886" w:rsidRPr="009F1322">
        <w:rPr>
          <w:rFonts w:hint="eastAsia"/>
        </w:rPr>
        <w:t>。</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lastRenderedPageBreak/>
        <w:t>(</w:t>
      </w:r>
      <w:r w:rsidR="00A52886" w:rsidRPr="009F1322">
        <w:t>2</w:t>
      </w:r>
      <w:r w:rsidRPr="009F1322">
        <w:rPr>
          <w:rFonts w:hint="eastAsia"/>
        </w:rPr>
        <w:t>)</w:t>
      </w:r>
      <w:r w:rsidR="00A52886" w:rsidRPr="009F1322">
        <w:rPr>
          <w:rFonts w:hint="eastAsia"/>
        </w:rPr>
        <w:t>樺舍商旅高雄館朝向申請認證2星以上觀光商旅飯店，規劃138間客房，國際會議廳、會議室、演藝廳、工商展示中心、健身中心、商店、餐廳、廚房、健康中心及辦公室等空間，提供勞工及其眷屬或工會團體優惠、優質的公共服務。</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t>3</w:t>
      </w:r>
      <w:r w:rsidRPr="009F1322">
        <w:rPr>
          <w:rFonts w:hint="eastAsia"/>
        </w:rPr>
        <w:t>)</w:t>
      </w:r>
      <w:r w:rsidR="00A52886" w:rsidRPr="009F1322">
        <w:rPr>
          <w:rFonts w:hint="eastAsia"/>
        </w:rPr>
        <w:t>創造就業機會部分，截至10</w:t>
      </w:r>
      <w:r w:rsidR="00A52886" w:rsidRPr="009F1322">
        <w:t>8</w:t>
      </w:r>
      <w:r w:rsidR="00A52886" w:rsidRPr="009F1322">
        <w:rPr>
          <w:rFonts w:hint="eastAsia"/>
        </w:rPr>
        <w:t>年6月配置員工</w:t>
      </w:r>
      <w:r w:rsidR="00A52886" w:rsidRPr="009F1322">
        <w:t>31</w:t>
      </w:r>
      <w:r w:rsidR="00A52886" w:rsidRPr="009F1322">
        <w:rPr>
          <w:rFonts w:hint="eastAsia"/>
        </w:rPr>
        <w:t>人，其中70%以上係設籍於高雄之勞工朋友，另在推動觀光產業部分，未來結合澄清湖、鳥松濕地及澄清湖棒球場，構成高雄都會區休閒運動園區。</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4</w:t>
      </w:r>
      <w:r w:rsidRPr="009F1322">
        <w:rPr>
          <w:rFonts w:hint="eastAsia"/>
        </w:rPr>
        <w:t>)</w:t>
      </w:r>
      <w:r w:rsidR="00A52886" w:rsidRPr="009F1322">
        <w:rPr>
          <w:rFonts w:hint="eastAsia"/>
        </w:rPr>
        <w:t>整體投資效益如下：</w:t>
      </w:r>
    </w:p>
    <w:p w:rsidR="008F134D" w:rsidRPr="009F1322" w:rsidRDefault="00A52886" w:rsidP="00D578AC">
      <w:pPr>
        <w:pStyle w:val="affffffffb"/>
        <w:ind w:leftChars="620" w:left="1768" w:rightChars="0" w:right="0" w:hangingChars="100" w:hanging="280"/>
        <w:jc w:val="both"/>
        <w:rPr>
          <w:rFonts w:hint="eastAsia"/>
        </w:rPr>
      </w:pPr>
      <w:r w:rsidRPr="009F1322">
        <w:fldChar w:fldCharType="begin"/>
      </w:r>
      <w:r w:rsidRPr="009F1322">
        <w:instrText xml:space="preserve"> </w:instrText>
      </w:r>
      <w:r w:rsidRPr="009F1322">
        <w:rPr>
          <w:rFonts w:hint="eastAsia"/>
        </w:rPr>
        <w:instrText>eq \o\ac(○,1)</w:instrText>
      </w:r>
      <w:r w:rsidRPr="009F1322">
        <w:fldChar w:fldCharType="end"/>
      </w:r>
      <w:r w:rsidRPr="009F1322">
        <w:rPr>
          <w:rFonts w:hint="eastAsia"/>
        </w:rPr>
        <w:t>量化部分：</w:t>
      </w:r>
      <w:r w:rsidR="00282F39" w:rsidRPr="009F1322">
        <w:rPr>
          <w:rFonts w:hint="eastAsia"/>
        </w:rPr>
        <w:br/>
      </w:r>
      <w:r w:rsidRPr="009F1322">
        <w:rPr>
          <w:rFonts w:hint="eastAsia"/>
        </w:rPr>
        <w:t>本案依財政部審定105-106年整建興建投資金額至少1億1,800萬元，實際投資整建金額達1億3,000萬元，5年內預計總投資金額達1億6,761萬元，其中包括定額權利金每年350萬元，營運期間土地及房屋租金每年約</w:t>
      </w:r>
      <w:r w:rsidRPr="009F1322">
        <w:t>600</w:t>
      </w:r>
      <w:r w:rsidRPr="009F1322">
        <w:rPr>
          <w:rFonts w:hint="eastAsia"/>
        </w:rPr>
        <w:t>萬元及營運權利金</w:t>
      </w:r>
      <w:r w:rsidR="008F1D70" w:rsidRPr="009F1322">
        <w:rPr>
          <w:rFonts w:hint="eastAsia"/>
        </w:rPr>
        <w:t>(</w:t>
      </w:r>
      <w:r w:rsidRPr="009F1322">
        <w:rPr>
          <w:rFonts w:hint="eastAsia"/>
        </w:rPr>
        <w:t>本案公共建設及附屬事業合併支稅前營業收入3%</w:t>
      </w:r>
      <w:r w:rsidR="008F1D70" w:rsidRPr="009F1322">
        <w:rPr>
          <w:rFonts w:hint="eastAsia"/>
        </w:rPr>
        <w:t>)</w:t>
      </w:r>
    </w:p>
    <w:p w:rsidR="00282F39" w:rsidRPr="009F1322" w:rsidRDefault="00A52886" w:rsidP="00D578AC">
      <w:pPr>
        <w:pStyle w:val="affffffffb"/>
        <w:ind w:leftChars="620" w:left="1768" w:rightChars="0" w:right="0" w:hangingChars="100" w:hanging="280"/>
        <w:jc w:val="both"/>
      </w:pPr>
      <w:r w:rsidRPr="009F1322">
        <w:fldChar w:fldCharType="begin"/>
      </w:r>
      <w:r w:rsidRPr="009F1322">
        <w:instrText xml:space="preserve"> </w:instrText>
      </w:r>
      <w:r w:rsidRPr="009F1322">
        <w:rPr>
          <w:rFonts w:hint="eastAsia"/>
        </w:rPr>
        <w:instrText>eq \o\ac(○,2)</w:instrText>
      </w:r>
      <w:r w:rsidRPr="009F1322">
        <w:fldChar w:fldCharType="end"/>
      </w:r>
      <w:r w:rsidRPr="009F1322">
        <w:rPr>
          <w:rFonts w:hint="eastAsia"/>
        </w:rPr>
        <w:t>質化部分：</w:t>
      </w:r>
      <w:r w:rsidR="00282F39" w:rsidRPr="009F1322">
        <w:rPr>
          <w:rFonts w:hint="eastAsia"/>
        </w:rPr>
        <w:br/>
      </w:r>
      <w:r w:rsidRPr="009F1322">
        <w:rPr>
          <w:rFonts w:hint="eastAsia"/>
        </w:rPr>
        <w:t>包含空間活化擴大使用效益、民間機構投入改善既有設施、創造地方就業機會、串聯鳳山鳥松區商業活動，以及完善澄清湖風景特定區觀光服務機能等，創造市民、政府與民間機構三贏之公共服務。</w:t>
      </w:r>
    </w:p>
    <w:p w:rsidR="008F134D" w:rsidRPr="009F1322" w:rsidRDefault="008F134D" w:rsidP="008F134D">
      <w:pPr>
        <w:pStyle w:val="afe"/>
        <w:spacing w:line="360" w:lineRule="exact"/>
        <w:ind w:leftChars="350" w:left="1120" w:hangingChars="100" w:hanging="280"/>
        <w:jc w:val="both"/>
        <w:rPr>
          <w:rFonts w:ascii="標楷體" w:eastAsia="標楷體" w:hAnsi="標楷體" w:hint="eastAsia"/>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獅甲會館</w:t>
      </w:r>
    </w:p>
    <w:p w:rsidR="008F134D" w:rsidRPr="009F1322" w:rsidRDefault="008F1D70" w:rsidP="008F134D">
      <w:pPr>
        <w:pStyle w:val="affffffffb"/>
        <w:ind w:leftChars="440" w:left="1476" w:rightChars="0" w:right="0" w:hangingChars="150" w:hanging="420"/>
        <w:jc w:val="both"/>
        <w:rPr>
          <w:rFonts w:hint="eastAsia"/>
        </w:rPr>
      </w:pPr>
      <w:r w:rsidRPr="009F1322">
        <w:rPr>
          <w:rFonts w:hint="eastAsia"/>
        </w:rPr>
        <w:t>(</w:t>
      </w:r>
      <w:r w:rsidR="00A52886" w:rsidRPr="009F1322">
        <w:rPr>
          <w:rFonts w:hint="eastAsia"/>
        </w:rPr>
        <w:t>1</w:t>
      </w:r>
      <w:r w:rsidRPr="009F1322">
        <w:rPr>
          <w:rFonts w:hint="eastAsia"/>
        </w:rPr>
        <w:t>)</w:t>
      </w:r>
      <w:r w:rsidR="00A52886" w:rsidRPr="009F1322">
        <w:rPr>
          <w:rFonts w:hint="eastAsia"/>
        </w:rPr>
        <w:t>108年1月至6月場地租借共計服務9</w:t>
      </w:r>
      <w:r w:rsidR="00A52886" w:rsidRPr="009F1322">
        <w:t>,</w:t>
      </w:r>
      <w:r w:rsidR="00A52886" w:rsidRPr="009F1322">
        <w:rPr>
          <w:rFonts w:hint="eastAsia"/>
        </w:rPr>
        <w:t>120人次，租金收入29萬500元；108年1月至6月住宿服務共計8</w:t>
      </w:r>
      <w:r w:rsidR="00A52886" w:rsidRPr="009F1322">
        <w:t>,</w:t>
      </w:r>
      <w:r w:rsidR="00A52886" w:rsidRPr="009F1322">
        <w:rPr>
          <w:rFonts w:hint="eastAsia"/>
        </w:rPr>
        <w:t>654人次，住宿收入24萬9</w:t>
      </w:r>
      <w:r w:rsidR="00A52886" w:rsidRPr="009F1322">
        <w:t>,</w:t>
      </w:r>
      <w:r w:rsidR="00A52886" w:rsidRPr="009F1322">
        <w:rPr>
          <w:rFonts w:hint="eastAsia"/>
        </w:rPr>
        <w:t>075元。</w:t>
      </w:r>
    </w:p>
    <w:p w:rsidR="00A52886" w:rsidRPr="009F1322" w:rsidRDefault="008F1D70" w:rsidP="008F134D">
      <w:pPr>
        <w:pStyle w:val="affffffffb"/>
        <w:ind w:leftChars="440" w:left="1476" w:rightChars="0" w:right="0" w:hangingChars="150" w:hanging="420"/>
        <w:jc w:val="both"/>
      </w:pPr>
      <w:r w:rsidRPr="009F1322">
        <w:rPr>
          <w:rFonts w:hint="eastAsia"/>
        </w:rPr>
        <w:t>(</w:t>
      </w:r>
      <w:r w:rsidR="00A52886" w:rsidRPr="009F1322">
        <w:rPr>
          <w:rFonts w:hint="eastAsia"/>
        </w:rPr>
        <w:t>2</w:t>
      </w:r>
      <w:r w:rsidRPr="009F1322">
        <w:rPr>
          <w:rFonts w:hint="eastAsia"/>
        </w:rPr>
        <w:t>)</w:t>
      </w:r>
      <w:r w:rsidR="00A35D9C" w:rsidRPr="009F1322">
        <w:rPr>
          <w:rFonts w:hint="eastAsia"/>
          <w:shd w:val="clear" w:color="auto" w:fill="FFFFFF"/>
        </w:rPr>
        <w:t>因應發展觀光條例第70-2條落日條款，獅甲會館位處公園用地無法取得旅館業登記，規劃以促參法民間自提ROT方式，運用獅甲會館地理位置優勢，轉型成為發展勞工教育、人才培育、文康休閒之場所。已獲財政部補助180萬元及高雄市市有財產開發基金補助20萬元辦理</w:t>
      </w:r>
      <w:r w:rsidR="00A35D9C" w:rsidRPr="009F1322">
        <w:rPr>
          <w:rFonts w:ascii="新細明體" w:eastAsia="新細明體" w:hAnsi="新細明體" w:hint="eastAsia"/>
          <w:shd w:val="clear" w:color="auto" w:fill="FFFFFF"/>
        </w:rPr>
        <w:t>「</w:t>
      </w:r>
      <w:r w:rsidR="00A35D9C" w:rsidRPr="009F1322">
        <w:rPr>
          <w:rFonts w:hint="eastAsia"/>
          <w:shd w:val="clear" w:color="auto" w:fill="FFFFFF"/>
        </w:rPr>
        <w:t>高雄市勞工教育生活中心獅甲會館民間自提ROT案</w:t>
      </w:r>
      <w:r w:rsidR="00A35D9C" w:rsidRPr="009F1322">
        <w:rPr>
          <w:rFonts w:ascii="新細明體" w:eastAsia="新細明體" w:hAnsi="新細明體" w:hint="eastAsia"/>
          <w:shd w:val="clear" w:color="auto" w:fill="FFFFFF"/>
        </w:rPr>
        <w:t>」</w:t>
      </w:r>
      <w:r w:rsidR="00A35D9C" w:rsidRPr="009F1322">
        <w:rPr>
          <w:rFonts w:hint="eastAsia"/>
          <w:shd w:val="clear" w:color="auto" w:fill="FFFFFF"/>
        </w:rPr>
        <w:t>前置作業計畫，業於107年12月31日完成第1次、108年3月29日完成第2次政策公告，108年5月28日至108年6月26日完成第3次政策公告，惟</w:t>
      </w:r>
      <w:r w:rsidR="00A35D9C" w:rsidRPr="009F1322">
        <w:rPr>
          <w:rFonts w:hint="eastAsia"/>
        </w:rPr>
        <w:t>歷經3次政策公告仍無申請人投件，業於本(108)年7月11日簽奉市府核准不續執行，辦理結案作業，後續繳回財政部補助前置作業經費餘款，並函報財政部解除列管</w:t>
      </w:r>
      <w:r w:rsidR="00A52886" w:rsidRPr="009F1322">
        <w:t>。</w:t>
      </w:r>
    </w:p>
    <w:p w:rsidR="00A52886" w:rsidRPr="009F1322" w:rsidRDefault="00A52886" w:rsidP="008F134D">
      <w:pPr>
        <w:pStyle w:val="affffffff7"/>
        <w:spacing w:beforeLines="50" w:before="180" w:after="0" w:line="440" w:lineRule="exact"/>
        <w:jc w:val="both"/>
        <w:rPr>
          <w:rFonts w:ascii="標楷體" w:eastAsia="標楷體" w:hAnsi="標楷體"/>
        </w:rPr>
      </w:pPr>
      <w:r w:rsidRPr="009F1322">
        <w:rPr>
          <w:rFonts w:ascii="標楷體" w:eastAsia="標楷體" w:hAnsi="標楷體" w:hint="eastAsia"/>
        </w:rPr>
        <w:t>七、勞工博物館營運</w:t>
      </w:r>
    </w:p>
    <w:p w:rsidR="00A52886" w:rsidRPr="009F1322" w:rsidRDefault="008F1D70" w:rsidP="008F134D">
      <w:pPr>
        <w:pStyle w:val="affffffff9"/>
        <w:spacing w:line="440" w:lineRule="exact"/>
        <w:ind w:leftChars="100" w:left="801" w:hangingChars="200" w:hanging="561"/>
        <w:jc w:val="both"/>
      </w:pPr>
      <w:r w:rsidRPr="009F1322">
        <w:rPr>
          <w:rFonts w:hint="eastAsia"/>
        </w:rPr>
        <w:t>(</w:t>
      </w:r>
      <w:r w:rsidR="00A52886" w:rsidRPr="009F1322">
        <w:rPr>
          <w:rFonts w:hint="eastAsia"/>
        </w:rPr>
        <w:t>一</w:t>
      </w:r>
      <w:r w:rsidRPr="009F1322">
        <w:rPr>
          <w:rFonts w:hint="eastAsia"/>
        </w:rPr>
        <w:t>)</w:t>
      </w:r>
      <w:r w:rsidR="00A52886" w:rsidRPr="009F1322">
        <w:rPr>
          <w:rFonts w:hint="eastAsia"/>
        </w:rPr>
        <w:t>勞動議題展覽</w:t>
      </w:r>
    </w:p>
    <w:p w:rsidR="00282F39" w:rsidRPr="009F1322" w:rsidRDefault="008F134D" w:rsidP="008F134D">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1.</w:t>
      </w:r>
      <w:r w:rsidR="00A52886" w:rsidRPr="009F1322">
        <w:rPr>
          <w:rFonts w:ascii="標楷體" w:eastAsia="標楷體" w:hAnsi="標楷體" w:hint="eastAsia"/>
          <w:sz w:val="28"/>
          <w:szCs w:val="28"/>
        </w:rPr>
        <w:t>勞工博物館以高雄勞動、產業發展歷史及各年代之代表性產業勞動者生命經驗為主軸，辦理勞動相關議題特展及常設展，勞工博物館108年1月至6月共計8,882人次前往參觀。</w:t>
      </w:r>
    </w:p>
    <w:p w:rsidR="00A52886" w:rsidRPr="009F1322" w:rsidRDefault="008F134D" w:rsidP="008F134D">
      <w:pPr>
        <w:pStyle w:val="afe"/>
        <w:spacing w:line="360" w:lineRule="exact"/>
        <w:ind w:leftChars="350" w:left="1120" w:hangingChars="100" w:hanging="280"/>
        <w:jc w:val="both"/>
        <w:rPr>
          <w:rFonts w:ascii="標楷體" w:eastAsia="標楷體" w:hAnsi="標楷體"/>
          <w:sz w:val="28"/>
          <w:szCs w:val="28"/>
        </w:rPr>
      </w:pPr>
      <w:r w:rsidRPr="009F1322">
        <w:rPr>
          <w:rFonts w:ascii="標楷體" w:eastAsia="標楷體" w:hAnsi="標楷體" w:hint="eastAsia"/>
          <w:sz w:val="28"/>
          <w:szCs w:val="28"/>
        </w:rPr>
        <w:t>2.</w:t>
      </w:r>
      <w:r w:rsidR="00A52886" w:rsidRPr="009F1322">
        <w:rPr>
          <w:rFonts w:ascii="標楷體" w:eastAsia="標楷體" w:hAnsi="標楷體" w:hint="eastAsia"/>
          <w:sz w:val="28"/>
          <w:szCs w:val="28"/>
        </w:rPr>
        <w:t>107年爭取文化部108-109年度「前瞻基礎建設計畫-博物館及地方文化館升級計畫」博物館與地方文化館提升計畫，108年經文化部核定補助經常門144萬元，辦理友善平權–心南向交流營、《工會ㄟ故事，咱自己說》系列展覽計畫、《我的24小時》輪班制勞動者生命故事田野調查計畫、移展攤車設計及典藏數位化-勞動文物數位加值計畫。</w:t>
      </w:r>
    </w:p>
    <w:p w:rsidR="00A52886" w:rsidRPr="009F1322" w:rsidRDefault="008F1D70" w:rsidP="008F134D">
      <w:pPr>
        <w:pStyle w:val="affffffff9"/>
        <w:spacing w:line="440" w:lineRule="exact"/>
        <w:ind w:leftChars="100" w:left="801" w:hangingChars="200" w:hanging="561"/>
        <w:jc w:val="both"/>
      </w:pPr>
      <w:r w:rsidRPr="009F1322">
        <w:rPr>
          <w:rFonts w:hint="eastAsia"/>
        </w:rPr>
        <w:lastRenderedPageBreak/>
        <w:t>(</w:t>
      </w:r>
      <w:r w:rsidR="00A52886" w:rsidRPr="009F1322">
        <w:rPr>
          <w:rFonts w:hint="eastAsia"/>
        </w:rPr>
        <w:t>二</w:t>
      </w:r>
      <w:r w:rsidRPr="009F1322">
        <w:rPr>
          <w:rFonts w:hint="eastAsia"/>
        </w:rPr>
        <w:t>)</w:t>
      </w:r>
      <w:r w:rsidR="00A52886" w:rsidRPr="009F1322">
        <w:rPr>
          <w:rFonts w:hint="eastAsia"/>
        </w:rPr>
        <w:t>勞動議題研究</w:t>
      </w:r>
    </w:p>
    <w:p w:rsidR="002727E6" w:rsidRDefault="00A52886" w:rsidP="008F134D">
      <w:pPr>
        <w:pStyle w:val="affffffff3"/>
        <w:ind w:leftChars="340" w:left="816"/>
        <w:jc w:val="both"/>
        <w:rPr>
          <w:rFonts w:hint="eastAsia"/>
        </w:rPr>
      </w:pPr>
      <w:r w:rsidRPr="009F1322">
        <w:rPr>
          <w:rFonts w:hint="eastAsia"/>
        </w:rPr>
        <w:t>有鑑於「汗水的印記-高雄ㄟ勞工」常設展中提及高雄造船、鋼鐵及石化等3大工業，為讓常設展更有深度，首先以造船技術變遷所帶來的勞動影響，輔以田野訪談增補勞動者特色，於107年7月至12月賡續辦理造船工業發展與高雄勞動者的互動關係研究案，以作為勞工博物館108年造船產業勞動常設展策展規劃之基礎，本研究獲選為2018年博物館研究國際雙年學術研討會勞動主題論文，並於107年10月24日與另兩篇論文合組勞工博物館論壇進行發表，吸引博物館界專家學者熱烈迴響，係全國唯二博物館獲此殊榮</w:t>
      </w:r>
      <w:r w:rsidR="008F1D70" w:rsidRPr="009F1322">
        <w:rPr>
          <w:rFonts w:hint="eastAsia"/>
        </w:rPr>
        <w:t>(</w:t>
      </w:r>
      <w:r w:rsidRPr="009F1322">
        <w:rPr>
          <w:rFonts w:hint="eastAsia"/>
        </w:rPr>
        <w:t>另一為國家人權博物館</w:t>
      </w:r>
      <w:r w:rsidR="008F1D70" w:rsidRPr="009F1322">
        <w:rPr>
          <w:rFonts w:hint="eastAsia"/>
        </w:rPr>
        <w:t>)</w:t>
      </w:r>
      <w:r w:rsidRPr="009F1322">
        <w:rPr>
          <w:rFonts w:hint="eastAsia"/>
        </w:rPr>
        <w:t>，成功行銷勞工博物館。</w:t>
      </w:r>
    </w:p>
    <w:p w:rsidR="00B071D2" w:rsidRDefault="00B071D2" w:rsidP="008F134D">
      <w:pPr>
        <w:pStyle w:val="affffffff3"/>
        <w:ind w:leftChars="340" w:left="816"/>
        <w:jc w:val="both"/>
        <w:rPr>
          <w:rFonts w:hint="eastAsia"/>
        </w:rPr>
      </w:pPr>
    </w:p>
    <w:p w:rsidR="00B071D2" w:rsidRDefault="00B071D2" w:rsidP="008F134D">
      <w:pPr>
        <w:pStyle w:val="affffffff3"/>
        <w:ind w:leftChars="340" w:left="816"/>
        <w:jc w:val="both"/>
        <w:rPr>
          <w:rFonts w:hint="eastAsia"/>
        </w:rPr>
      </w:pPr>
    </w:p>
    <w:p w:rsidR="00010D0B" w:rsidRPr="009F1322" w:rsidRDefault="00010D0B" w:rsidP="00B071D2">
      <w:pPr>
        <w:pStyle w:val="affffffff5"/>
        <w:spacing w:line="1000" w:lineRule="exact"/>
      </w:pPr>
    </w:p>
    <w:sectPr w:rsidR="00010D0B" w:rsidRPr="009F1322" w:rsidSect="00197DB8">
      <w:footerReference w:type="default" r:id="rId9"/>
      <w:pgSz w:w="11906" w:h="16838" w:code="9"/>
      <w:pgMar w:top="851" w:right="851" w:bottom="851" w:left="851" w:header="851"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F7B" w:rsidRDefault="00E02F7B" w:rsidP="00F43485">
      <w:r>
        <w:separator/>
      </w:r>
    </w:p>
  </w:endnote>
  <w:endnote w:type="continuationSeparator" w:id="0">
    <w:p w:rsidR="00E02F7B" w:rsidRDefault="00E02F7B"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粗圓體">
    <w:charset w:val="88"/>
    <w:family w:val="modern"/>
    <w:pitch w:val="fixed"/>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1" w:usb1="08080000" w:usb2="00000010"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B0" w:rsidRPr="002531C2" w:rsidRDefault="003859B0" w:rsidP="002531C2">
    <w:pPr>
      <w:pStyle w:val="ad"/>
      <w:jc w:val="center"/>
    </w:pPr>
    <w:r>
      <w:fldChar w:fldCharType="begin"/>
    </w:r>
    <w:r>
      <w:instrText>PAGE   \* MERGEFORMAT</w:instrText>
    </w:r>
    <w:r>
      <w:fldChar w:fldCharType="separate"/>
    </w:r>
    <w:r w:rsidR="002D7A75" w:rsidRPr="002D7A75">
      <w:rPr>
        <w:noProof/>
        <w:lang w:val="zh-TW"/>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F7B" w:rsidRDefault="00E02F7B" w:rsidP="00F43485">
      <w:r>
        <w:separator/>
      </w:r>
    </w:p>
  </w:footnote>
  <w:footnote w:type="continuationSeparator" w:id="0">
    <w:p w:rsidR="00E02F7B" w:rsidRDefault="00E02F7B"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00B58DB"/>
    <w:multiLevelType w:val="hybridMultilevel"/>
    <w:tmpl w:val="363053BE"/>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08A95C67"/>
    <w:multiLevelType w:val="hybridMultilevel"/>
    <w:tmpl w:val="627C9EA0"/>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0AF75714"/>
    <w:multiLevelType w:val="hybridMultilevel"/>
    <w:tmpl w:val="95CAFAFE"/>
    <w:lvl w:ilvl="0" w:tplc="A5C61CC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0C096B3E"/>
    <w:multiLevelType w:val="hybridMultilevel"/>
    <w:tmpl w:val="1FD487B2"/>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0CD0311B"/>
    <w:multiLevelType w:val="hybridMultilevel"/>
    <w:tmpl w:val="7F369B24"/>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7">
    <w:nsid w:val="0DE06FDA"/>
    <w:multiLevelType w:val="hybridMultilevel"/>
    <w:tmpl w:val="20A2582C"/>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0E1C79E3"/>
    <w:multiLevelType w:val="hybridMultilevel"/>
    <w:tmpl w:val="C780F7FA"/>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11EE7A3C"/>
    <w:multiLevelType w:val="hybridMultilevel"/>
    <w:tmpl w:val="61662166"/>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126F4E47"/>
    <w:multiLevelType w:val="hybridMultilevel"/>
    <w:tmpl w:val="E8D25014"/>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179F5F81"/>
    <w:multiLevelType w:val="hybridMultilevel"/>
    <w:tmpl w:val="0504E98A"/>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1ED75BE8"/>
    <w:multiLevelType w:val="hybridMultilevel"/>
    <w:tmpl w:val="328CA36A"/>
    <w:lvl w:ilvl="0" w:tplc="3AA8BC38">
      <w:start w:val="1"/>
      <w:numFmt w:val="upperLetter"/>
      <w:lvlText w:val="%1."/>
      <w:lvlJc w:val="left"/>
      <w:pPr>
        <w:ind w:left="2369" w:hanging="360"/>
      </w:pPr>
    </w:lvl>
    <w:lvl w:ilvl="1" w:tplc="04090019">
      <w:start w:val="1"/>
      <w:numFmt w:val="ideographTraditional"/>
      <w:lvlText w:val="%2、"/>
      <w:lvlJc w:val="left"/>
      <w:pPr>
        <w:ind w:left="2969" w:hanging="480"/>
      </w:pPr>
    </w:lvl>
    <w:lvl w:ilvl="2" w:tplc="0409001B">
      <w:start w:val="1"/>
      <w:numFmt w:val="lowerRoman"/>
      <w:lvlText w:val="%3."/>
      <w:lvlJc w:val="right"/>
      <w:pPr>
        <w:ind w:left="3449" w:hanging="480"/>
      </w:pPr>
    </w:lvl>
    <w:lvl w:ilvl="3" w:tplc="0409000F">
      <w:start w:val="1"/>
      <w:numFmt w:val="decimal"/>
      <w:lvlText w:val="%4."/>
      <w:lvlJc w:val="left"/>
      <w:pPr>
        <w:ind w:left="3929" w:hanging="480"/>
      </w:pPr>
    </w:lvl>
    <w:lvl w:ilvl="4" w:tplc="04090019">
      <w:start w:val="1"/>
      <w:numFmt w:val="ideographTraditional"/>
      <w:lvlText w:val="%5、"/>
      <w:lvlJc w:val="left"/>
      <w:pPr>
        <w:ind w:left="4409" w:hanging="480"/>
      </w:pPr>
    </w:lvl>
    <w:lvl w:ilvl="5" w:tplc="0409001B">
      <w:start w:val="1"/>
      <w:numFmt w:val="lowerRoman"/>
      <w:lvlText w:val="%6."/>
      <w:lvlJc w:val="right"/>
      <w:pPr>
        <w:ind w:left="4889" w:hanging="480"/>
      </w:pPr>
    </w:lvl>
    <w:lvl w:ilvl="6" w:tplc="0409000F">
      <w:start w:val="1"/>
      <w:numFmt w:val="decimal"/>
      <w:lvlText w:val="%7."/>
      <w:lvlJc w:val="left"/>
      <w:pPr>
        <w:ind w:left="5369" w:hanging="480"/>
      </w:pPr>
    </w:lvl>
    <w:lvl w:ilvl="7" w:tplc="04090019">
      <w:start w:val="1"/>
      <w:numFmt w:val="ideographTraditional"/>
      <w:lvlText w:val="%8、"/>
      <w:lvlJc w:val="left"/>
      <w:pPr>
        <w:ind w:left="5849" w:hanging="480"/>
      </w:pPr>
    </w:lvl>
    <w:lvl w:ilvl="8" w:tplc="0409001B">
      <w:start w:val="1"/>
      <w:numFmt w:val="lowerRoman"/>
      <w:lvlText w:val="%9."/>
      <w:lvlJc w:val="right"/>
      <w:pPr>
        <w:ind w:left="6329" w:hanging="480"/>
      </w:pPr>
    </w:lvl>
  </w:abstractNum>
  <w:abstractNum w:abstractNumId="23">
    <w:nsid w:val="22E734DE"/>
    <w:multiLevelType w:val="hybridMultilevel"/>
    <w:tmpl w:val="8E4C9B3C"/>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28063695"/>
    <w:multiLevelType w:val="hybridMultilevel"/>
    <w:tmpl w:val="7C5437F8"/>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nsid w:val="29FB2C4B"/>
    <w:multiLevelType w:val="hybridMultilevel"/>
    <w:tmpl w:val="A78EA5A6"/>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36662D2B"/>
    <w:multiLevelType w:val="hybridMultilevel"/>
    <w:tmpl w:val="831C3D88"/>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3746427C"/>
    <w:multiLevelType w:val="hybridMultilevel"/>
    <w:tmpl w:val="14B81B34"/>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37EA3931"/>
    <w:multiLevelType w:val="hybridMultilevel"/>
    <w:tmpl w:val="CDC2063E"/>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38DB6827"/>
    <w:multiLevelType w:val="hybridMultilevel"/>
    <w:tmpl w:val="ED28D2C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38F5434B"/>
    <w:multiLevelType w:val="hybridMultilevel"/>
    <w:tmpl w:val="65D4EC4E"/>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395C39B3"/>
    <w:multiLevelType w:val="hybridMultilevel"/>
    <w:tmpl w:val="6658D40C"/>
    <w:lvl w:ilvl="0" w:tplc="A5C61CC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nsid w:val="3E61486D"/>
    <w:multiLevelType w:val="hybridMultilevel"/>
    <w:tmpl w:val="68D88086"/>
    <w:lvl w:ilvl="0" w:tplc="974222AA">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nsid w:val="42A73E9D"/>
    <w:multiLevelType w:val="hybridMultilevel"/>
    <w:tmpl w:val="BF942CA4"/>
    <w:lvl w:ilvl="0" w:tplc="FFB2DB82">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5">
    <w:nsid w:val="47292059"/>
    <w:multiLevelType w:val="hybridMultilevel"/>
    <w:tmpl w:val="BC7C6340"/>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7">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8">
    <w:nsid w:val="4E2815E4"/>
    <w:multiLevelType w:val="hybridMultilevel"/>
    <w:tmpl w:val="CDC2063E"/>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0">
    <w:nsid w:val="5A177C72"/>
    <w:multiLevelType w:val="hybridMultilevel"/>
    <w:tmpl w:val="7638DB7E"/>
    <w:lvl w:ilvl="0" w:tplc="479A2DAC">
      <w:start w:val="2"/>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nsid w:val="5F213BE5"/>
    <w:multiLevelType w:val="hybridMultilevel"/>
    <w:tmpl w:val="6E4254F8"/>
    <w:lvl w:ilvl="0" w:tplc="974222A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nsid w:val="69D0122D"/>
    <w:multiLevelType w:val="hybridMultilevel"/>
    <w:tmpl w:val="87E2736E"/>
    <w:lvl w:ilvl="0" w:tplc="974222AA">
      <w:start w:val="1"/>
      <w:numFmt w:val="decimal"/>
      <w:lvlText w:val="%1."/>
      <w:lvlJc w:val="left"/>
      <w:pPr>
        <w:ind w:left="84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3">
    <w:nsid w:val="6AFA442C"/>
    <w:multiLevelType w:val="hybridMultilevel"/>
    <w:tmpl w:val="543E52F0"/>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nsid w:val="6D110538"/>
    <w:multiLevelType w:val="hybridMultilevel"/>
    <w:tmpl w:val="2A020B22"/>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6">
    <w:nsid w:val="71EE190E"/>
    <w:multiLevelType w:val="hybridMultilevel"/>
    <w:tmpl w:val="6F8A834C"/>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7">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8">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9">
    <w:nsid w:val="76EA4DA7"/>
    <w:multiLevelType w:val="hybridMultilevel"/>
    <w:tmpl w:val="2C78654E"/>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0">
    <w:nsid w:val="78F52FD4"/>
    <w:multiLevelType w:val="hybridMultilevel"/>
    <w:tmpl w:val="BA001632"/>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1">
    <w:nsid w:val="7CA2308A"/>
    <w:multiLevelType w:val="hybridMultilevel"/>
    <w:tmpl w:val="696AA216"/>
    <w:lvl w:ilvl="0" w:tplc="E2903EB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5"/>
  </w:num>
  <w:num w:numId="2">
    <w:abstractNumId w:val="39"/>
  </w:num>
  <w:num w:numId="3">
    <w:abstractNumId w:val="48"/>
  </w:num>
  <w:num w:numId="4">
    <w:abstractNumId w:val="24"/>
  </w:num>
  <w:num w:numId="5">
    <w:abstractNumId w:val="36"/>
  </w:num>
  <w:num w:numId="6">
    <w:abstractNumId w:val="47"/>
  </w:num>
  <w:num w:numId="7">
    <w:abstractNumId w:val="37"/>
  </w:num>
  <w:num w:numId="8">
    <w:abstractNumId w:val="10"/>
  </w:num>
  <w:num w:numId="9">
    <w:abstractNumId w:val="11"/>
  </w:num>
  <w:num w:numId="10">
    <w:abstractNumId w:val="16"/>
  </w:num>
  <w:num w:numId="11">
    <w:abstractNumId w:val="44"/>
  </w:num>
  <w:num w:numId="12">
    <w:abstractNumId w:val="12"/>
  </w:num>
  <w:num w:numId="13">
    <w:abstractNumId w:val="14"/>
  </w:num>
  <w:num w:numId="14">
    <w:abstractNumId w:val="46"/>
  </w:num>
  <w:num w:numId="15">
    <w:abstractNumId w:val="43"/>
  </w:num>
  <w:num w:numId="16">
    <w:abstractNumId w:val="50"/>
  </w:num>
  <w:num w:numId="17">
    <w:abstractNumId w:val="19"/>
  </w:num>
  <w:num w:numId="18">
    <w:abstractNumId w:val="31"/>
  </w:num>
  <w:num w:numId="19">
    <w:abstractNumId w:val="15"/>
  </w:num>
  <w:num w:numId="20">
    <w:abstractNumId w:val="51"/>
  </w:num>
  <w:num w:numId="21">
    <w:abstractNumId w:val="49"/>
  </w:num>
  <w:num w:numId="22">
    <w:abstractNumId w:val="13"/>
  </w:num>
  <w:num w:numId="23">
    <w:abstractNumId w:val="32"/>
  </w:num>
  <w:num w:numId="24">
    <w:abstractNumId w:val="30"/>
  </w:num>
  <w:num w:numId="25">
    <w:abstractNumId w:val="28"/>
  </w:num>
  <w:num w:numId="26">
    <w:abstractNumId w:val="9"/>
  </w:num>
  <w:num w:numId="27">
    <w:abstractNumId w:val="42"/>
  </w:num>
  <w:num w:numId="28">
    <w:abstractNumId w:val="26"/>
  </w:num>
  <w:num w:numId="29">
    <w:abstractNumId w:val="35"/>
  </w:num>
  <w:num w:numId="30">
    <w:abstractNumId w:val="20"/>
  </w:num>
  <w:num w:numId="31">
    <w:abstractNumId w:val="25"/>
  </w:num>
  <w:num w:numId="32">
    <w:abstractNumId w:val="38"/>
  </w:num>
  <w:num w:numId="33">
    <w:abstractNumId w:val="29"/>
  </w:num>
  <w:num w:numId="34">
    <w:abstractNumId w:val="21"/>
  </w:num>
  <w:num w:numId="35">
    <w:abstractNumId w:val="17"/>
  </w:num>
  <w:num w:numId="36">
    <w:abstractNumId w:val="18"/>
  </w:num>
  <w:num w:numId="37">
    <w:abstractNumId w:val="23"/>
  </w:num>
  <w:num w:numId="38">
    <w:abstractNumId w:val="33"/>
  </w:num>
  <w:num w:numId="39">
    <w:abstractNumId w:val="41"/>
  </w:num>
  <w:num w:numId="40">
    <w:abstractNumId w:val="27"/>
  </w:num>
  <w:num w:numId="41">
    <w:abstractNumId w:val="40"/>
  </w:num>
  <w:num w:numId="42">
    <w:abstractNumId w:val="34"/>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10B97"/>
    <w:rsid w:val="00010D0B"/>
    <w:rsid w:val="00012150"/>
    <w:rsid w:val="00017B15"/>
    <w:rsid w:val="00032A69"/>
    <w:rsid w:val="00034283"/>
    <w:rsid w:val="00051A50"/>
    <w:rsid w:val="00052CDA"/>
    <w:rsid w:val="00081575"/>
    <w:rsid w:val="00085414"/>
    <w:rsid w:val="00085DAE"/>
    <w:rsid w:val="000A0961"/>
    <w:rsid w:val="000A2F02"/>
    <w:rsid w:val="000B1116"/>
    <w:rsid w:val="000E0E0C"/>
    <w:rsid w:val="001250ED"/>
    <w:rsid w:val="00151C31"/>
    <w:rsid w:val="00174590"/>
    <w:rsid w:val="00185125"/>
    <w:rsid w:val="00197DB8"/>
    <w:rsid w:val="001A3DB4"/>
    <w:rsid w:val="001B1483"/>
    <w:rsid w:val="001B1AEB"/>
    <w:rsid w:val="001B512B"/>
    <w:rsid w:val="001D26A2"/>
    <w:rsid w:val="001F2147"/>
    <w:rsid w:val="002338AF"/>
    <w:rsid w:val="002531C2"/>
    <w:rsid w:val="002727E6"/>
    <w:rsid w:val="00280689"/>
    <w:rsid w:val="00282F39"/>
    <w:rsid w:val="00292DF9"/>
    <w:rsid w:val="00294CE6"/>
    <w:rsid w:val="002A1D37"/>
    <w:rsid w:val="002D7A75"/>
    <w:rsid w:val="002F373D"/>
    <w:rsid w:val="003510F9"/>
    <w:rsid w:val="00361A19"/>
    <w:rsid w:val="00377F36"/>
    <w:rsid w:val="003859B0"/>
    <w:rsid w:val="00395759"/>
    <w:rsid w:val="00396EB8"/>
    <w:rsid w:val="003A01EA"/>
    <w:rsid w:val="003B0A27"/>
    <w:rsid w:val="003B78A0"/>
    <w:rsid w:val="003C5C52"/>
    <w:rsid w:val="003E662E"/>
    <w:rsid w:val="00400B01"/>
    <w:rsid w:val="00440E7B"/>
    <w:rsid w:val="00446B1E"/>
    <w:rsid w:val="00453AEE"/>
    <w:rsid w:val="0046449A"/>
    <w:rsid w:val="0046591E"/>
    <w:rsid w:val="00494EC3"/>
    <w:rsid w:val="004B55A8"/>
    <w:rsid w:val="004C123A"/>
    <w:rsid w:val="005556A5"/>
    <w:rsid w:val="0056730C"/>
    <w:rsid w:val="00580654"/>
    <w:rsid w:val="00591609"/>
    <w:rsid w:val="005C0F91"/>
    <w:rsid w:val="005C60C6"/>
    <w:rsid w:val="005C6A40"/>
    <w:rsid w:val="005D27E3"/>
    <w:rsid w:val="005E6C90"/>
    <w:rsid w:val="006321D8"/>
    <w:rsid w:val="006468DA"/>
    <w:rsid w:val="0067199F"/>
    <w:rsid w:val="006838DF"/>
    <w:rsid w:val="006A3B22"/>
    <w:rsid w:val="006A6AC8"/>
    <w:rsid w:val="006B59CF"/>
    <w:rsid w:val="006C0DE9"/>
    <w:rsid w:val="006E6CF4"/>
    <w:rsid w:val="00732941"/>
    <w:rsid w:val="007409FA"/>
    <w:rsid w:val="00740E70"/>
    <w:rsid w:val="00743734"/>
    <w:rsid w:val="00744065"/>
    <w:rsid w:val="0075305C"/>
    <w:rsid w:val="00760C6C"/>
    <w:rsid w:val="007726E4"/>
    <w:rsid w:val="007831A7"/>
    <w:rsid w:val="007A1295"/>
    <w:rsid w:val="007A61F0"/>
    <w:rsid w:val="007C4213"/>
    <w:rsid w:val="00810540"/>
    <w:rsid w:val="0081495C"/>
    <w:rsid w:val="00826D7A"/>
    <w:rsid w:val="0086290E"/>
    <w:rsid w:val="008A187C"/>
    <w:rsid w:val="008A60AA"/>
    <w:rsid w:val="008B29DE"/>
    <w:rsid w:val="008D00CA"/>
    <w:rsid w:val="008E4CAF"/>
    <w:rsid w:val="008F134D"/>
    <w:rsid w:val="008F1D70"/>
    <w:rsid w:val="008F436C"/>
    <w:rsid w:val="00935684"/>
    <w:rsid w:val="0094089A"/>
    <w:rsid w:val="00940960"/>
    <w:rsid w:val="00941D9C"/>
    <w:rsid w:val="00945121"/>
    <w:rsid w:val="00947C85"/>
    <w:rsid w:val="0096772D"/>
    <w:rsid w:val="0097029A"/>
    <w:rsid w:val="00976DF4"/>
    <w:rsid w:val="009915D2"/>
    <w:rsid w:val="009C04C6"/>
    <w:rsid w:val="009F1322"/>
    <w:rsid w:val="00A02162"/>
    <w:rsid w:val="00A17473"/>
    <w:rsid w:val="00A20FC1"/>
    <w:rsid w:val="00A27CA0"/>
    <w:rsid w:val="00A35D9C"/>
    <w:rsid w:val="00A52886"/>
    <w:rsid w:val="00A87312"/>
    <w:rsid w:val="00A93D7F"/>
    <w:rsid w:val="00AA7342"/>
    <w:rsid w:val="00B00554"/>
    <w:rsid w:val="00B071D2"/>
    <w:rsid w:val="00B0732F"/>
    <w:rsid w:val="00B07DDF"/>
    <w:rsid w:val="00B46A66"/>
    <w:rsid w:val="00B64CEB"/>
    <w:rsid w:val="00B66C9E"/>
    <w:rsid w:val="00B71F56"/>
    <w:rsid w:val="00B86ED6"/>
    <w:rsid w:val="00B96D7E"/>
    <w:rsid w:val="00BA114A"/>
    <w:rsid w:val="00BA35D6"/>
    <w:rsid w:val="00BD7DE5"/>
    <w:rsid w:val="00C12E00"/>
    <w:rsid w:val="00C21E5B"/>
    <w:rsid w:val="00C54BA2"/>
    <w:rsid w:val="00C568BE"/>
    <w:rsid w:val="00C64848"/>
    <w:rsid w:val="00C76143"/>
    <w:rsid w:val="00CA096D"/>
    <w:rsid w:val="00CA668D"/>
    <w:rsid w:val="00CD0DE1"/>
    <w:rsid w:val="00D14362"/>
    <w:rsid w:val="00D1478E"/>
    <w:rsid w:val="00D578AC"/>
    <w:rsid w:val="00D61187"/>
    <w:rsid w:val="00D66559"/>
    <w:rsid w:val="00D8728F"/>
    <w:rsid w:val="00DA23AC"/>
    <w:rsid w:val="00DB4117"/>
    <w:rsid w:val="00DD2DE6"/>
    <w:rsid w:val="00E02F7B"/>
    <w:rsid w:val="00E04AAF"/>
    <w:rsid w:val="00E1754D"/>
    <w:rsid w:val="00E44915"/>
    <w:rsid w:val="00E62E84"/>
    <w:rsid w:val="00E66646"/>
    <w:rsid w:val="00E670E6"/>
    <w:rsid w:val="00E724E5"/>
    <w:rsid w:val="00E7343A"/>
    <w:rsid w:val="00E91148"/>
    <w:rsid w:val="00E928A2"/>
    <w:rsid w:val="00EA179C"/>
    <w:rsid w:val="00EB3099"/>
    <w:rsid w:val="00EC4EAA"/>
    <w:rsid w:val="00ED0B18"/>
    <w:rsid w:val="00EE3008"/>
    <w:rsid w:val="00F11BCE"/>
    <w:rsid w:val="00F26E21"/>
    <w:rsid w:val="00F43485"/>
    <w:rsid w:val="00F53C0B"/>
    <w:rsid w:val="00F921DE"/>
    <w:rsid w:val="00FA7F1B"/>
    <w:rsid w:val="00FD0996"/>
    <w:rsid w:val="00FD7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6002">
      <w:bodyDiv w:val="1"/>
      <w:marLeft w:val="0"/>
      <w:marRight w:val="0"/>
      <w:marTop w:val="0"/>
      <w:marBottom w:val="0"/>
      <w:divBdr>
        <w:top w:val="none" w:sz="0" w:space="0" w:color="auto"/>
        <w:left w:val="none" w:sz="0" w:space="0" w:color="auto"/>
        <w:bottom w:val="none" w:sz="0" w:space="0" w:color="auto"/>
        <w:right w:val="none" w:sz="0" w:space="0" w:color="auto"/>
      </w:divBdr>
    </w:div>
    <w:div w:id="98064425">
      <w:bodyDiv w:val="1"/>
      <w:marLeft w:val="0"/>
      <w:marRight w:val="0"/>
      <w:marTop w:val="0"/>
      <w:marBottom w:val="0"/>
      <w:divBdr>
        <w:top w:val="none" w:sz="0" w:space="0" w:color="auto"/>
        <w:left w:val="none" w:sz="0" w:space="0" w:color="auto"/>
        <w:bottom w:val="none" w:sz="0" w:space="0" w:color="auto"/>
        <w:right w:val="none" w:sz="0" w:space="0" w:color="auto"/>
      </w:divBdr>
    </w:div>
    <w:div w:id="1232159306">
      <w:bodyDiv w:val="1"/>
      <w:marLeft w:val="0"/>
      <w:marRight w:val="0"/>
      <w:marTop w:val="0"/>
      <w:marBottom w:val="0"/>
      <w:divBdr>
        <w:top w:val="none" w:sz="0" w:space="0" w:color="auto"/>
        <w:left w:val="none" w:sz="0" w:space="0" w:color="auto"/>
        <w:bottom w:val="none" w:sz="0" w:space="0" w:color="auto"/>
        <w:right w:val="none" w:sz="0" w:space="0" w:color="auto"/>
      </w:divBdr>
    </w:div>
    <w:div w:id="1265769644">
      <w:bodyDiv w:val="1"/>
      <w:marLeft w:val="0"/>
      <w:marRight w:val="0"/>
      <w:marTop w:val="0"/>
      <w:marBottom w:val="0"/>
      <w:divBdr>
        <w:top w:val="none" w:sz="0" w:space="0" w:color="auto"/>
        <w:left w:val="none" w:sz="0" w:space="0" w:color="auto"/>
        <w:bottom w:val="none" w:sz="0" w:space="0" w:color="auto"/>
        <w:right w:val="none" w:sz="0" w:space="0" w:color="auto"/>
      </w:divBdr>
    </w:div>
    <w:div w:id="1301618052">
      <w:bodyDiv w:val="1"/>
      <w:marLeft w:val="0"/>
      <w:marRight w:val="0"/>
      <w:marTop w:val="0"/>
      <w:marBottom w:val="0"/>
      <w:divBdr>
        <w:top w:val="none" w:sz="0" w:space="0" w:color="auto"/>
        <w:left w:val="none" w:sz="0" w:space="0" w:color="auto"/>
        <w:bottom w:val="none" w:sz="0" w:space="0" w:color="auto"/>
        <w:right w:val="none" w:sz="0" w:space="0" w:color="auto"/>
      </w:divBdr>
    </w:div>
    <w:div w:id="1482041374">
      <w:bodyDiv w:val="1"/>
      <w:marLeft w:val="0"/>
      <w:marRight w:val="0"/>
      <w:marTop w:val="0"/>
      <w:marBottom w:val="0"/>
      <w:divBdr>
        <w:top w:val="none" w:sz="0" w:space="0" w:color="auto"/>
        <w:left w:val="none" w:sz="0" w:space="0" w:color="auto"/>
        <w:bottom w:val="none" w:sz="0" w:space="0" w:color="auto"/>
        <w:right w:val="none" w:sz="0" w:space="0" w:color="auto"/>
      </w:divBdr>
    </w:div>
    <w:div w:id="1581137541">
      <w:bodyDiv w:val="1"/>
      <w:marLeft w:val="0"/>
      <w:marRight w:val="0"/>
      <w:marTop w:val="0"/>
      <w:marBottom w:val="0"/>
      <w:divBdr>
        <w:top w:val="none" w:sz="0" w:space="0" w:color="auto"/>
        <w:left w:val="none" w:sz="0" w:space="0" w:color="auto"/>
        <w:bottom w:val="none" w:sz="0" w:space="0" w:color="auto"/>
        <w:right w:val="none" w:sz="0" w:space="0" w:color="auto"/>
      </w:divBdr>
    </w:div>
    <w:div w:id="17356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1962</Words>
  <Characters>11189</Characters>
  <Application>Microsoft Office Word</Application>
  <DocSecurity>0</DocSecurity>
  <Lines>93</Lines>
  <Paragraphs>26</Paragraphs>
  <ScaleCrop>false</ScaleCrop>
  <Company>Hewlett-Packard Company</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拾、水  利</dc:title>
  <dc:creator>user</dc:creator>
  <cp:lastModifiedBy>黃以喬</cp:lastModifiedBy>
  <cp:revision>2</cp:revision>
  <cp:lastPrinted>2019-08-14T01:55:00Z</cp:lastPrinted>
  <dcterms:created xsi:type="dcterms:W3CDTF">2019-09-20T04:28:00Z</dcterms:created>
  <dcterms:modified xsi:type="dcterms:W3CDTF">2019-09-20T04:28:00Z</dcterms:modified>
</cp:coreProperties>
</file>