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783" w:rsidRPr="00B17E45" w:rsidRDefault="00F43783" w:rsidP="00732302">
      <w:pPr>
        <w:pStyle w:val="affffffff5"/>
        <w:spacing w:line="1000" w:lineRule="exact"/>
        <w:rPr>
          <w:rFonts w:hint="eastAsia"/>
          <w:color w:val="000000"/>
        </w:rPr>
      </w:pPr>
      <w:bookmarkStart w:id="0" w:name="_GoBack"/>
      <w:bookmarkEnd w:id="0"/>
    </w:p>
    <w:p w:rsidR="00732302" w:rsidRPr="00B17E45" w:rsidRDefault="00732302" w:rsidP="00732302">
      <w:pPr>
        <w:pStyle w:val="affffffff5"/>
        <w:spacing w:line="1000" w:lineRule="exact"/>
        <w:rPr>
          <w:rFonts w:hint="eastAsia"/>
          <w:color w:val="000000"/>
        </w:rPr>
      </w:pPr>
    </w:p>
    <w:p w:rsidR="00732302" w:rsidRPr="00B17E45" w:rsidRDefault="00732302" w:rsidP="00732302">
      <w:pPr>
        <w:pStyle w:val="affffffff5"/>
        <w:spacing w:line="1000" w:lineRule="exact"/>
        <w:rPr>
          <w:rFonts w:hint="eastAsia"/>
          <w:color w:val="000000"/>
        </w:rPr>
      </w:pPr>
    </w:p>
    <w:p w:rsidR="00732302" w:rsidRPr="00B17E45" w:rsidRDefault="00732302" w:rsidP="00732302">
      <w:pPr>
        <w:pStyle w:val="affffffff5"/>
        <w:spacing w:line="1000" w:lineRule="exact"/>
        <w:rPr>
          <w:rFonts w:hint="eastAsia"/>
          <w:color w:val="000000"/>
        </w:rPr>
      </w:pPr>
    </w:p>
    <w:p w:rsidR="00732302" w:rsidRPr="00B17E45" w:rsidRDefault="00732302" w:rsidP="00732302">
      <w:pPr>
        <w:pStyle w:val="affffffff5"/>
        <w:spacing w:line="1000" w:lineRule="exact"/>
        <w:rPr>
          <w:rFonts w:hint="eastAsia"/>
          <w:color w:val="000000"/>
        </w:rPr>
      </w:pPr>
    </w:p>
    <w:p w:rsidR="00732302" w:rsidRPr="00B17E45" w:rsidRDefault="00732302" w:rsidP="00732302">
      <w:pPr>
        <w:pStyle w:val="affffffff5"/>
        <w:spacing w:line="1000" w:lineRule="exact"/>
        <w:rPr>
          <w:rFonts w:hint="eastAsia"/>
          <w:color w:val="000000"/>
        </w:rPr>
      </w:pPr>
    </w:p>
    <w:p w:rsidR="00A52886" w:rsidRPr="00A35197" w:rsidRDefault="00A52886" w:rsidP="007A61F0">
      <w:pPr>
        <w:spacing w:line="1000" w:lineRule="exact"/>
        <w:jc w:val="center"/>
        <w:rPr>
          <w:rFonts w:ascii="標楷體" w:eastAsia="標楷體" w:hAnsi="標楷體"/>
          <w:b/>
          <w:color w:val="000000"/>
          <w:sz w:val="80"/>
          <w:szCs w:val="80"/>
        </w:rPr>
      </w:pPr>
      <w:r w:rsidRPr="00A35197">
        <w:rPr>
          <w:rFonts w:ascii="標楷體" w:eastAsia="標楷體" w:hAnsi="標楷體" w:hint="eastAsia"/>
          <w:b/>
          <w:color w:val="000000"/>
          <w:sz w:val="80"/>
          <w:szCs w:val="80"/>
        </w:rPr>
        <w:t>貳拾肆、運動發展</w:t>
      </w:r>
    </w:p>
    <w:p w:rsidR="00732302" w:rsidRDefault="00732302" w:rsidP="00A1414E">
      <w:pPr>
        <w:pStyle w:val="affffffff7"/>
        <w:spacing w:beforeLines="50" w:before="180" w:after="0" w:line="440" w:lineRule="exact"/>
        <w:jc w:val="both"/>
        <w:rPr>
          <w:rFonts w:ascii="標楷體" w:eastAsia="標楷體" w:hAnsi="標楷體" w:hint="eastAsia"/>
          <w:color w:val="000000"/>
        </w:rPr>
      </w:pPr>
    </w:p>
    <w:p w:rsidR="00A52886" w:rsidRPr="00A1414E" w:rsidRDefault="00C04400" w:rsidP="00732302">
      <w:pPr>
        <w:pStyle w:val="affffffff7"/>
        <w:spacing w:before="0" w:after="0" w:line="440" w:lineRule="exact"/>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4762500</wp:posOffset>
                </wp:positionV>
                <wp:extent cx="609600" cy="342900"/>
                <wp:effectExtent l="0" t="0" r="0" b="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34pt;margin-top:375pt;width:4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" stroked="f"/>
            </w:pict>
          </mc:Fallback>
        </mc:AlternateContent>
      </w:r>
      <w:r w:rsidR="00732302">
        <w:rPr>
          <w:rFonts w:ascii="標楷體" w:eastAsia="標楷體" w:hAnsi="標楷體"/>
          <w:color w:val="000000"/>
        </w:rPr>
        <w:br w:type="page"/>
      </w:r>
      <w:r>
        <w:rPr>
          <w:rFonts w:ascii="標楷體" w:eastAsia="標楷體" w:hAnsi="標楷體"/>
          <w:noProof/>
          <w:color w:val="000000"/>
        </w:rPr>
        <w:lastRenderedPageBreak/>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9601200</wp:posOffset>
                </wp:positionV>
                <wp:extent cx="609600" cy="342900"/>
                <wp:effectExtent l="0" t="0" r="0" b="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34pt;margin-top:756pt;width:4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" stroked="f"/>
            </w:pict>
          </mc:Fallback>
        </mc:AlternateContent>
      </w:r>
      <w:r w:rsidR="00732302">
        <w:rPr>
          <w:rFonts w:ascii="標楷體" w:eastAsia="標楷體" w:hAnsi="標楷體"/>
          <w:color w:val="000000"/>
        </w:rPr>
        <w:br w:type="page"/>
      </w:r>
      <w:r w:rsidR="00A52886" w:rsidRPr="00A1414E">
        <w:rPr>
          <w:rFonts w:ascii="標楷體" w:eastAsia="標楷體" w:hAnsi="標楷體" w:hint="eastAsia"/>
          <w:color w:val="000000"/>
        </w:rPr>
        <w:lastRenderedPageBreak/>
        <w:t>一、發展產業聚落、提升運動經濟</w:t>
      </w:r>
    </w:p>
    <w:p w:rsidR="00A52886" w:rsidRPr="00A35197" w:rsidRDefault="003C6689" w:rsidP="00C26393">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一</w:t>
      </w:r>
      <w:r>
        <w:rPr>
          <w:rFonts w:hint="eastAsia"/>
          <w:color w:val="000000"/>
        </w:rPr>
        <w:t>)</w:t>
      </w:r>
      <w:r w:rsidR="00A52886" w:rsidRPr="00A35197">
        <w:rPr>
          <w:rFonts w:hint="eastAsia"/>
          <w:color w:val="000000"/>
        </w:rPr>
        <w:t>發展運動場館經營產業</w:t>
      </w:r>
    </w:p>
    <w:p w:rsidR="00A52886" w:rsidRPr="00A35197" w:rsidRDefault="00A52886" w:rsidP="00FF3FC0">
      <w:pPr>
        <w:pStyle w:val="affffffffb"/>
        <w:spacing w:line="368" w:lineRule="exact"/>
        <w:ind w:leftChars="350" w:left="1120" w:rightChars="0" w:right="0" w:hangingChars="100" w:hanging="280"/>
        <w:jc w:val="both"/>
        <w:rPr>
          <w:color w:val="000000"/>
        </w:rPr>
      </w:pPr>
      <w:r w:rsidRPr="00A35197">
        <w:rPr>
          <w:rFonts w:hint="eastAsia"/>
          <w:color w:val="000000"/>
        </w:rPr>
        <w:t>1.持續規劃辦理場館設施委外廠商營運模式，引進民間廠商專業能力及人力，活化並提升場館經營及服務品質，促進在地運動場館經營產業發展、培育在地場館營運專業人力。</w:t>
      </w:r>
    </w:p>
    <w:p w:rsidR="00A52886" w:rsidRPr="00A35197" w:rsidRDefault="00A52886" w:rsidP="00FF3FC0">
      <w:pPr>
        <w:pStyle w:val="affffffffb"/>
        <w:spacing w:line="368" w:lineRule="exact"/>
        <w:ind w:leftChars="350" w:left="1120" w:rightChars="0" w:right="0" w:hangingChars="100" w:hanging="280"/>
        <w:jc w:val="both"/>
        <w:rPr>
          <w:color w:val="000000"/>
        </w:rPr>
      </w:pPr>
      <w:r w:rsidRPr="00A35197">
        <w:rPr>
          <w:color w:val="000000"/>
        </w:rPr>
        <w:t>2.</w:t>
      </w:r>
      <w:r w:rsidRPr="00A35197">
        <w:rPr>
          <w:rFonts w:hint="eastAsia"/>
          <w:color w:val="000000"/>
        </w:rPr>
        <w:t>爭取中央經費進行場館促進民間參與公共建設前置作業計畫：</w:t>
      </w:r>
    </w:p>
    <w:p w:rsidR="00F43783" w:rsidRPr="00F43783" w:rsidRDefault="00F43783" w:rsidP="00D22E2B">
      <w:pPr>
        <w:pStyle w:val="affffffffb"/>
        <w:spacing w:line="368" w:lineRule="exact"/>
        <w:ind w:leftChars="440" w:left="1462" w:rightChars="0" w:right="0" w:hangingChars="145" w:hanging="406"/>
        <w:jc w:val="both"/>
        <w:rPr>
          <w:rFonts w:hint="eastAsia"/>
          <w:color w:val="000000"/>
        </w:rPr>
      </w:pPr>
      <w:r w:rsidRPr="00F43783">
        <w:rPr>
          <w:rFonts w:hint="eastAsia"/>
          <w:color w:val="000000"/>
        </w:rPr>
        <w:t>(1)鳳山運動園區OT案前置作業計畫：總經費145萬，財政部補助前置作業費130萬5,000元，本府自籌14萬5,000元；配合鳳山體育館建物耐震補強及相關場館工程期程，本案業於108年5月評選出最優申請人，並於6月完成議約，7月22日完成簽約並將分期分區點交予委外廠商，預計於10月份完成第一期營運標的物之點交事宜。委外後預計每年節省支出約2,105萬元，土地租金總計10年可增加9,351萬元。藉由委外經營引進現代化經營管理概念，提升公共設施整體價值，塑造產業聚落，帶動相關產業發展。</w:t>
      </w:r>
    </w:p>
    <w:p w:rsidR="00A52886" w:rsidRPr="00A35197" w:rsidRDefault="00F43783" w:rsidP="00D22E2B">
      <w:pPr>
        <w:pStyle w:val="affffffffb"/>
        <w:spacing w:line="368" w:lineRule="exact"/>
        <w:ind w:leftChars="440" w:left="1462" w:rightChars="0" w:right="0" w:hangingChars="145" w:hanging="406"/>
        <w:jc w:val="both"/>
        <w:rPr>
          <w:color w:val="000000"/>
        </w:rPr>
      </w:pPr>
      <w:r w:rsidRPr="00F43783">
        <w:rPr>
          <w:rFonts w:hint="eastAsia"/>
          <w:color w:val="000000"/>
        </w:rPr>
        <w:t>(2)高雄國家體育場民間自提OT暨BOT案前置作業計畫：總經費219萬5000元，財政部補助197萬5,500元，本府自籌21萬9,500元；促參前置作業業於107年10月辦理公聽會，業於108年3月完成初審， 7月23日至8月21日公開徵求民間申請人、預計11月議約、12月簽約。委外後引進民間資源及創意，活化場館尾翼附屬商業設施以及場館園區西南角綠地，商業設施規劃以運動餐廳、商店、展覽館等方式進行營運、西南角綠地擬引進新型態運動設施，期能打造多元化發展之運動場館，塑造場館園區創新價值，提升市民運動風氣，並帶動周邊社區產業發展。</w:t>
      </w:r>
    </w:p>
    <w:p w:rsidR="00A52886" w:rsidRPr="00A35197" w:rsidRDefault="003C6689" w:rsidP="00C26393">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二</w:t>
      </w:r>
      <w:r>
        <w:rPr>
          <w:rFonts w:hint="eastAsia"/>
          <w:color w:val="000000"/>
        </w:rPr>
        <w:t>)</w:t>
      </w:r>
      <w:r w:rsidR="00A52886" w:rsidRPr="00A35197">
        <w:rPr>
          <w:rFonts w:hint="eastAsia"/>
          <w:color w:val="000000"/>
        </w:rPr>
        <w:t>擘劃電競產業發展策略及藍圖</w:t>
      </w:r>
    </w:p>
    <w:p w:rsidR="00A52886" w:rsidRPr="00A35197" w:rsidRDefault="00F43783" w:rsidP="00DA3F22">
      <w:pPr>
        <w:pStyle w:val="affffffffb"/>
        <w:ind w:leftChars="335" w:left="804" w:rightChars="0" w:right="0"/>
        <w:jc w:val="both"/>
        <w:rPr>
          <w:color w:val="000000"/>
        </w:rPr>
      </w:pPr>
      <w:r w:rsidRPr="00F43783">
        <w:rPr>
          <w:rFonts w:hint="eastAsia"/>
          <w:color w:val="000000"/>
        </w:rPr>
        <w:t>本市電競產業發展將以運動價值豐富化、經濟產值最大化及教育價值多元化作為推展主軸，並前於7月12日舉辦「高雄市電子競技產業發展座談會」，邀集運動、產業、教育各界代表交流，彙整產、官、學之需求及建議，據以擘劃本市電競產業發展藍圖及策略方案，並將結合本府運發局、經發局及教育局，建構電競運動環境、型塑運動文化，推動電競產業整合平台並結合體感科技的新型態電子競技，擴大學生升學管道、培育產業需求人才及建置選手培訓基地，透過政府及民間資源挹注，發揚在地電競產業並同步達成城市行銷之目標。</w:t>
      </w:r>
    </w:p>
    <w:p w:rsidR="00A52886" w:rsidRPr="00A35197" w:rsidRDefault="003C6689" w:rsidP="00C26393">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四</w:t>
      </w:r>
      <w:r>
        <w:rPr>
          <w:rFonts w:hint="eastAsia"/>
          <w:color w:val="000000"/>
        </w:rPr>
        <w:t>)</w:t>
      </w:r>
      <w:r w:rsidR="00A52886" w:rsidRPr="00A35197">
        <w:rPr>
          <w:rFonts w:hint="eastAsia"/>
          <w:color w:val="000000"/>
        </w:rPr>
        <w:t>建構東亞移訓基地</w:t>
      </w:r>
    </w:p>
    <w:p w:rsidR="00A52886" w:rsidRPr="00A35197" w:rsidRDefault="00A52886" w:rsidP="00D608E4">
      <w:pPr>
        <w:pStyle w:val="affffffffb"/>
        <w:ind w:leftChars="350" w:left="1120" w:rightChars="0" w:right="0" w:hangingChars="100" w:hanging="280"/>
        <w:jc w:val="both"/>
        <w:rPr>
          <w:color w:val="000000"/>
        </w:rPr>
      </w:pPr>
      <w:r w:rsidRPr="00A35197">
        <w:rPr>
          <w:rFonts w:hint="eastAsia"/>
          <w:color w:val="000000"/>
        </w:rPr>
        <w:t>1.掌握本市擁有宜人氣候、物美價廉且交通便利等優勢，持續辦理並引進民間資源合辦國際及全國性參與式與觀賞性體育活動，同時吸引國外運動團隊至本市進行移地訓練，與其他相關領域結合，如醫療、住宿或觀光商圈。</w:t>
      </w:r>
    </w:p>
    <w:p w:rsidR="00A52886" w:rsidRPr="00A35197" w:rsidRDefault="00A52886" w:rsidP="00D608E4">
      <w:pPr>
        <w:pStyle w:val="affffffffb"/>
        <w:ind w:leftChars="350" w:left="1120" w:rightChars="0" w:right="0" w:hangingChars="100" w:hanging="280"/>
        <w:jc w:val="both"/>
        <w:rPr>
          <w:color w:val="000000"/>
        </w:rPr>
      </w:pPr>
      <w:r w:rsidRPr="00A35197">
        <w:rPr>
          <w:rFonts w:hint="eastAsia"/>
          <w:color w:val="000000"/>
        </w:rPr>
        <w:t>2.韓國職棒斗山熊二軍於108年2月12日至</w:t>
      </w:r>
      <w:smartTag w:uri="urn:schemas-microsoft-com:office:smarttags" w:element="chsdate">
        <w:smartTagPr>
          <w:attr w:name="Year" w:val="2019"/>
          <w:attr w:name="Month" w:val="3"/>
          <w:attr w:name="Day" w:val="7"/>
          <w:attr w:name="IsLunarDate" w:val="False"/>
          <w:attr w:name="IsROCDate" w:val="False"/>
        </w:smartTagPr>
        <w:r w:rsidRPr="00A35197">
          <w:rPr>
            <w:rFonts w:hint="eastAsia"/>
            <w:color w:val="000000"/>
          </w:rPr>
          <w:t>3月7日</w:t>
        </w:r>
      </w:smartTag>
      <w:r w:rsidRPr="00A35197">
        <w:rPr>
          <w:rFonts w:hint="eastAsia"/>
          <w:color w:val="000000"/>
        </w:rPr>
        <w:t>至立德棒球場進行冬季訓練計1,350人。</w:t>
      </w:r>
    </w:p>
    <w:p w:rsidR="00A52886" w:rsidRPr="00A35197" w:rsidRDefault="003C6689" w:rsidP="00C26393">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五</w:t>
      </w:r>
      <w:r>
        <w:rPr>
          <w:rFonts w:hint="eastAsia"/>
          <w:color w:val="000000"/>
        </w:rPr>
        <w:t>)</w:t>
      </w:r>
      <w:r w:rsidR="00A52886" w:rsidRPr="00A35197">
        <w:rPr>
          <w:rFonts w:hint="eastAsia"/>
          <w:color w:val="000000"/>
        </w:rPr>
        <w:t>提升運動經濟</w:t>
      </w:r>
    </w:p>
    <w:p w:rsidR="00A52886" w:rsidRPr="00A35197" w:rsidRDefault="00A52886" w:rsidP="00DA3F22">
      <w:pPr>
        <w:pStyle w:val="affffffffb"/>
        <w:ind w:leftChars="335" w:left="804" w:rightChars="0" w:right="0"/>
        <w:jc w:val="both"/>
        <w:rPr>
          <w:color w:val="000000"/>
        </w:rPr>
      </w:pPr>
      <w:r w:rsidRPr="00A35197">
        <w:rPr>
          <w:rFonts w:hint="eastAsia"/>
          <w:color w:val="000000"/>
        </w:rPr>
        <w:t>108年1月至6月本市共辦理「2019台灣女子高球公開賽」、「2019高雄國際馬拉松」、「2019愛河國際鐵人三項競賽」、「2019 UCI臺灣盃國際自由車場地經典賽」等4場國際賽事，及</w:t>
      </w:r>
      <w:r w:rsidRPr="00A35197">
        <w:rPr>
          <w:color w:val="000000"/>
        </w:rPr>
        <w:t>20</w:t>
      </w:r>
      <w:r w:rsidRPr="00A35197">
        <w:rPr>
          <w:rFonts w:hint="eastAsia"/>
          <w:color w:val="000000"/>
        </w:rPr>
        <w:t>場路跑活動，國內外參與人次逾</w:t>
      </w:r>
      <w:r w:rsidRPr="00A35197">
        <w:rPr>
          <w:color w:val="000000"/>
        </w:rPr>
        <w:t>10</w:t>
      </w:r>
      <w:r w:rsidRPr="00A35197">
        <w:rPr>
          <w:rFonts w:hint="eastAsia"/>
          <w:color w:val="000000"/>
        </w:rPr>
        <w:t>萬人，促</w:t>
      </w:r>
      <w:r w:rsidRPr="00A35197">
        <w:rPr>
          <w:rFonts w:hint="eastAsia"/>
          <w:color w:val="000000"/>
        </w:rPr>
        <w:lastRenderedPageBreak/>
        <w:t>進本市參與型、觀賞型運動經濟成長。</w:t>
      </w:r>
    </w:p>
    <w:p w:rsidR="00A52886" w:rsidRPr="00A1414E" w:rsidRDefault="00A52886" w:rsidP="00A1414E">
      <w:pPr>
        <w:pStyle w:val="affffffff7"/>
        <w:spacing w:beforeLines="50" w:before="180" w:after="0" w:line="440" w:lineRule="exact"/>
        <w:jc w:val="both"/>
        <w:rPr>
          <w:rFonts w:ascii="標楷體" w:eastAsia="標楷體" w:hAnsi="標楷體"/>
          <w:color w:val="000000"/>
        </w:rPr>
      </w:pPr>
      <w:r w:rsidRPr="00A1414E">
        <w:rPr>
          <w:rFonts w:ascii="標楷體" w:eastAsia="標楷體" w:hAnsi="標楷體" w:hint="eastAsia"/>
          <w:color w:val="000000"/>
        </w:rPr>
        <w:t>二、優化場館環境、促進城市發展</w:t>
      </w:r>
    </w:p>
    <w:p w:rsidR="00A52886" w:rsidRPr="00A35197" w:rsidRDefault="003C6689" w:rsidP="00C26393">
      <w:pPr>
        <w:pStyle w:val="affffffff9"/>
        <w:spacing w:line="440" w:lineRule="exact"/>
        <w:ind w:leftChars="100" w:left="240"/>
        <w:jc w:val="both"/>
        <w:rPr>
          <w:color w:val="000000"/>
        </w:rPr>
      </w:pPr>
      <w:bookmarkStart w:id="1" w:name="_Toc521939028"/>
      <w:bookmarkStart w:id="2" w:name="_Toc523083802"/>
      <w:bookmarkStart w:id="3" w:name="_Toc523145131"/>
      <w:bookmarkStart w:id="4" w:name="_Toc523146293"/>
      <w:bookmarkStart w:id="5" w:name="_Toc523147148"/>
      <w:bookmarkStart w:id="6" w:name="_Toc523150399"/>
      <w:r>
        <w:rPr>
          <w:rFonts w:hint="eastAsia"/>
          <w:color w:val="000000"/>
        </w:rPr>
        <w:t>(</w:t>
      </w:r>
      <w:r w:rsidR="00A52886" w:rsidRPr="00A35197">
        <w:rPr>
          <w:rFonts w:hint="eastAsia"/>
          <w:color w:val="000000"/>
        </w:rPr>
        <w:t>一</w:t>
      </w:r>
      <w:r>
        <w:rPr>
          <w:rFonts w:hint="eastAsia"/>
          <w:color w:val="000000"/>
        </w:rPr>
        <w:t>)</w:t>
      </w:r>
      <w:r w:rsidR="00A52886" w:rsidRPr="00A35197">
        <w:rPr>
          <w:color w:val="000000"/>
        </w:rPr>
        <w:t>整建場館設施</w:t>
      </w:r>
      <w:bookmarkEnd w:id="1"/>
      <w:bookmarkEnd w:id="2"/>
      <w:bookmarkEnd w:id="3"/>
      <w:bookmarkEnd w:id="4"/>
      <w:bookmarkEnd w:id="5"/>
      <w:bookmarkEnd w:id="6"/>
    </w:p>
    <w:p w:rsidR="00A52886" w:rsidRPr="00A35197" w:rsidRDefault="00A52886" w:rsidP="00FF3FC0">
      <w:pPr>
        <w:pStyle w:val="affffffffb"/>
        <w:spacing w:line="364" w:lineRule="exact"/>
        <w:ind w:leftChars="350" w:left="1120" w:rightChars="0" w:right="0" w:hangingChars="100" w:hanging="280"/>
        <w:jc w:val="both"/>
        <w:rPr>
          <w:color w:val="000000"/>
        </w:rPr>
      </w:pPr>
      <w:r w:rsidRPr="00A35197">
        <w:rPr>
          <w:rFonts w:hint="eastAsia"/>
          <w:color w:val="000000"/>
        </w:rPr>
        <w:t>1.</w:t>
      </w:r>
      <w:r w:rsidR="00F43783" w:rsidRPr="00F43783">
        <w:rPr>
          <w:rFonts w:hint="eastAsia"/>
          <w:color w:val="000000"/>
        </w:rPr>
        <w:t>鳳山運動園區設施改造計畫：整修體育館、游泳池、羽球場及網球館等場館，並新建服務中心及體適能運動中心，總經費3億6,934萬元，體育署核定補助1億8,000萬元，本府自籌1億8,934萬元；106年6月開工，現已完工開放田徑場、羽球館、溜冰場及部分園區，另網球場已於108年4月開放，游泳池已於108年7月初開放，體適能運動中心預計108年10月完工，體育館預計108年12月完工。</w:t>
      </w:r>
    </w:p>
    <w:p w:rsidR="00A52886" w:rsidRPr="00A35197" w:rsidRDefault="00A52886" w:rsidP="00FF3FC0">
      <w:pPr>
        <w:pStyle w:val="affffffffb"/>
        <w:spacing w:line="364" w:lineRule="exact"/>
        <w:ind w:leftChars="350" w:left="1120" w:rightChars="0" w:right="0" w:hangingChars="100" w:hanging="280"/>
        <w:jc w:val="both"/>
        <w:rPr>
          <w:color w:val="000000"/>
        </w:rPr>
      </w:pPr>
      <w:r w:rsidRPr="00A35197">
        <w:rPr>
          <w:rFonts w:hint="eastAsia"/>
          <w:color w:val="000000"/>
        </w:rPr>
        <w:t>2.前瞻基礎建設-城鄉設施-營造休閒運動環境計畫：</w:t>
      </w:r>
    </w:p>
    <w:p w:rsidR="00F43783" w:rsidRPr="00F43783" w:rsidRDefault="00F43783" w:rsidP="00FF3FC0">
      <w:pPr>
        <w:pStyle w:val="affffffffb"/>
        <w:spacing w:line="364" w:lineRule="exact"/>
        <w:ind w:leftChars="440" w:left="1476" w:right="240" w:hangingChars="150" w:hanging="420"/>
        <w:jc w:val="both"/>
        <w:rPr>
          <w:rFonts w:hint="eastAsia"/>
          <w:color w:val="000000"/>
        </w:rPr>
      </w:pPr>
      <w:r w:rsidRPr="00F43783">
        <w:rPr>
          <w:rFonts w:hint="eastAsia"/>
          <w:color w:val="000000"/>
        </w:rPr>
        <w:t>(1)高雄市立運動場館無障礙設施改善計畫：規劃中正技擊館設置一處適合身心障礙者使用的無障礙體適能區，另於本市所轄15處游泳池購置無障礙入水設備，完善無障礙運動設施。總經費2,340萬元，體育署核定補助1,637萬元，本府自籌703萬元；107年8月完成規劃設計，11月完成工程發包，已於108年8月完工。</w:t>
      </w:r>
    </w:p>
    <w:p w:rsidR="00F43783" w:rsidRPr="00F43783" w:rsidRDefault="00F43783" w:rsidP="00FF3FC0">
      <w:pPr>
        <w:pStyle w:val="affffffffb"/>
        <w:spacing w:line="364" w:lineRule="exact"/>
        <w:ind w:leftChars="440" w:left="1476" w:right="240" w:hangingChars="150" w:hanging="420"/>
        <w:jc w:val="both"/>
        <w:rPr>
          <w:rFonts w:hint="eastAsia"/>
          <w:color w:val="000000"/>
        </w:rPr>
      </w:pPr>
      <w:r w:rsidRPr="00F43783">
        <w:rPr>
          <w:rFonts w:hint="eastAsia"/>
          <w:color w:val="000000"/>
        </w:rPr>
        <w:t>(2)高雄國家體育場設施設備整建改善計畫：完善高雄國家體育場設施設備，整建設施設備，計有機電(汰換田徑場南側雙面LED大螢幕、中控室各項系統設備提升更新、擴增電梯樓層控制系統及汰換門禁監控系統、增設戶外生態區運動場地數位影像監視系統、中控室各項系統設備及數位影像監視系統)、土木(尾翼玻璃帷幕漏水補強工程、籃球場鋪面層整修、戶外多功能運動草皮整地及生態區水岸護坡工程、場館主要出入口警衛哨建置工程)及勞務 (場館指示標誌識別系統設計及製作輸出(含無障礙識別及新南向政策語系)三項採購。總經費1億230萬819元，體育署核定補助經費7,161萬元，本府自籌3,069萬1,000元；土木部分108年4月14日開工，刻正加緊施工中，預計於108年9月完工。機電部分108年3月4日開工，預計於108年9月完工。</w:t>
      </w:r>
    </w:p>
    <w:p w:rsidR="00A52886" w:rsidRPr="00A35197" w:rsidRDefault="00F43783" w:rsidP="00FF3FC0">
      <w:pPr>
        <w:pStyle w:val="affffffffb"/>
        <w:spacing w:line="364" w:lineRule="exact"/>
        <w:ind w:leftChars="440" w:left="1476" w:right="240" w:hangingChars="150" w:hanging="420"/>
        <w:jc w:val="both"/>
        <w:rPr>
          <w:color w:val="000000"/>
        </w:rPr>
      </w:pPr>
      <w:r w:rsidRPr="00F43783">
        <w:rPr>
          <w:rFonts w:hint="eastAsia"/>
          <w:color w:val="000000"/>
        </w:rPr>
        <w:t>(3)小港運動場排水暨銀髮族運動環境改造計畫：改善小港運動場全區排水、人行步道、四周矮籬及增設遮雨(陽)空間，改善運動設施環境。總經費1,500萬元，體育署核定補助1,050萬元，本府自籌450萬元；107年8月完成評選規劃廠商，並於108年1月完成規劃設計，2月辦理工程發包，預計10月完工。</w:t>
      </w:r>
    </w:p>
    <w:p w:rsidR="00A52886" w:rsidRPr="00A35197" w:rsidRDefault="003C6689" w:rsidP="00FF3FC0">
      <w:pPr>
        <w:pStyle w:val="affffffffb"/>
        <w:spacing w:line="364" w:lineRule="exact"/>
        <w:ind w:leftChars="440" w:left="1476" w:rightChars="0" w:right="0" w:hangingChars="150" w:hanging="420"/>
        <w:jc w:val="both"/>
        <w:rPr>
          <w:color w:val="000000"/>
        </w:rPr>
      </w:pPr>
      <w:r>
        <w:rPr>
          <w:rFonts w:hint="eastAsia"/>
          <w:color w:val="000000"/>
        </w:rPr>
        <w:t>(</w:t>
      </w:r>
      <w:r w:rsidR="00A52886" w:rsidRPr="00A35197">
        <w:rPr>
          <w:rFonts w:hint="eastAsia"/>
          <w:color w:val="000000"/>
        </w:rPr>
        <w:t>4</w:t>
      </w:r>
      <w:r>
        <w:rPr>
          <w:rFonts w:hint="eastAsia"/>
          <w:color w:val="000000"/>
        </w:rPr>
        <w:t>)</w:t>
      </w:r>
      <w:r w:rsidR="00A52886" w:rsidRPr="00A35197">
        <w:rPr>
          <w:rFonts w:hint="eastAsia"/>
          <w:color w:val="000000"/>
        </w:rPr>
        <w:t>蓮池潭艇庫暨周遭設施整建計畫：規劃拆除蓮池潭艇庫，重建整合艇庫、民眾服務、教育導覽、賽務行政及商業功能等複合式艇庫，並改造周圍碼頭及親水平台等環境美化，另購置更新龍舟及相關船隻設備，完善蓮池潭水域運動設施及環境改造。總經費1億1,200萬元，體育署核定補助7,840萬元，本府自籌3,360萬元；108年4月24日開工，預計109年5月完工。</w:t>
      </w:r>
    </w:p>
    <w:p w:rsidR="00A52886" w:rsidRPr="00A35197" w:rsidRDefault="003C6689" w:rsidP="00FF3FC0">
      <w:pPr>
        <w:pStyle w:val="affffffffb"/>
        <w:spacing w:line="364" w:lineRule="exact"/>
        <w:ind w:leftChars="440" w:left="1476" w:rightChars="0" w:right="0" w:hangingChars="150" w:hanging="420"/>
        <w:jc w:val="both"/>
        <w:rPr>
          <w:color w:val="000000"/>
        </w:rPr>
      </w:pPr>
      <w:r>
        <w:rPr>
          <w:rFonts w:hint="eastAsia"/>
          <w:color w:val="000000"/>
        </w:rPr>
        <w:t>(</w:t>
      </w:r>
      <w:r w:rsidR="00A52886" w:rsidRPr="00A35197">
        <w:rPr>
          <w:rFonts w:hint="eastAsia"/>
          <w:color w:val="000000"/>
        </w:rPr>
        <w:t>5</w:t>
      </w:r>
      <w:r>
        <w:rPr>
          <w:rFonts w:hint="eastAsia"/>
          <w:color w:val="000000"/>
        </w:rPr>
        <w:t>)</w:t>
      </w:r>
      <w:r w:rsidR="00A52886" w:rsidRPr="00A35197">
        <w:rPr>
          <w:rFonts w:hint="eastAsia"/>
          <w:color w:val="000000"/>
        </w:rPr>
        <w:t>愛河連接蓮池潭既有自行車道整建計畫：協助本府養工處申請經費補助，辦理愛河至蓮池潭段自行車道及週邊環境改善。總經費6,000萬元，體育署核定補助4,200萬元，本府自籌1,800萬元；養工處業於107年</w:t>
      </w:r>
      <w:r w:rsidR="00A52886" w:rsidRPr="00A35197">
        <w:rPr>
          <w:rFonts w:hint="eastAsia"/>
          <w:color w:val="000000"/>
        </w:rPr>
        <w:lastRenderedPageBreak/>
        <w:t>11月完成規劃設計，12月辦理工程發包，已於108年2月開工，預計12月完工。</w:t>
      </w:r>
    </w:p>
    <w:p w:rsidR="00A52886" w:rsidRPr="00A35197" w:rsidRDefault="003C6689" w:rsidP="0099662B">
      <w:pPr>
        <w:pStyle w:val="affffffffb"/>
        <w:ind w:leftChars="440" w:left="1476" w:rightChars="0" w:right="0" w:hangingChars="150" w:hanging="420"/>
        <w:jc w:val="both"/>
        <w:rPr>
          <w:color w:val="000000"/>
        </w:rPr>
      </w:pPr>
      <w:r>
        <w:rPr>
          <w:rFonts w:hint="eastAsia"/>
          <w:color w:val="000000"/>
        </w:rPr>
        <w:t>(</w:t>
      </w:r>
      <w:r w:rsidR="00A52886" w:rsidRPr="00A35197">
        <w:rPr>
          <w:rFonts w:hint="eastAsia"/>
          <w:color w:val="000000"/>
        </w:rPr>
        <w:t>6</w:t>
      </w:r>
      <w:r>
        <w:rPr>
          <w:rFonts w:hint="eastAsia"/>
          <w:color w:val="000000"/>
        </w:rPr>
        <w:t>)</w:t>
      </w:r>
      <w:r w:rsidR="00A52886" w:rsidRPr="00A35197">
        <w:rPr>
          <w:rFonts w:hint="eastAsia"/>
          <w:color w:val="000000"/>
        </w:rPr>
        <w:t>路竹體育園區運動場地設施更新改善計畫：規劃改善路竹體育園區籃球場、溜冰場地坪、夜間照明、木造涼亭等休憩設施，新設沙灘巧固球場、完善園區運動及休憩設施環境。總經費1,500萬元，體育署核定補助1,050萬元，本府自籌450萬元；路竹區公所業於107年11月完成規劃設計，108年1月辦理工程發包，預計於</w:t>
      </w:r>
      <w:r w:rsidR="00A51D81">
        <w:rPr>
          <w:rFonts w:hint="eastAsia"/>
          <w:color w:val="000000"/>
        </w:rPr>
        <w:t>9</w:t>
      </w:r>
      <w:r w:rsidR="00A52886" w:rsidRPr="00A35197">
        <w:rPr>
          <w:rFonts w:hint="eastAsia"/>
          <w:color w:val="000000"/>
        </w:rPr>
        <w:t>月完工。</w:t>
      </w:r>
    </w:p>
    <w:p w:rsidR="00A52886" w:rsidRPr="00A35197" w:rsidRDefault="003C6689" w:rsidP="0099662B">
      <w:pPr>
        <w:pStyle w:val="affffffffb"/>
        <w:ind w:leftChars="440" w:left="1476" w:rightChars="0" w:right="0" w:hangingChars="150" w:hanging="420"/>
        <w:jc w:val="both"/>
        <w:rPr>
          <w:color w:val="000000"/>
        </w:rPr>
      </w:pPr>
      <w:r>
        <w:rPr>
          <w:rFonts w:hint="eastAsia"/>
          <w:color w:val="000000"/>
        </w:rPr>
        <w:t>(</w:t>
      </w:r>
      <w:r w:rsidR="00A52886" w:rsidRPr="00A35197">
        <w:rPr>
          <w:rFonts w:hint="eastAsia"/>
          <w:color w:val="000000"/>
        </w:rPr>
        <w:t>7</w:t>
      </w:r>
      <w:r>
        <w:rPr>
          <w:rFonts w:hint="eastAsia"/>
          <w:color w:val="000000"/>
        </w:rPr>
        <w:t>)</w:t>
      </w:r>
      <w:r w:rsidR="00A52886" w:rsidRPr="00A35197">
        <w:rPr>
          <w:rFonts w:hint="eastAsia"/>
          <w:color w:val="000000"/>
        </w:rPr>
        <w:t>中正運動場多功能運動草坪改善計畫：規劃中正運動場草坪及噴灌系統更新，總經費545萬元，體育署核定補助381萬元，本府自籌164萬元；107年12月14日決標，107年12月28日開工，業於108年</w:t>
      </w:r>
      <w:r w:rsidR="00A52886" w:rsidRPr="00A35197">
        <w:rPr>
          <w:color w:val="000000"/>
        </w:rPr>
        <w:t>5</w:t>
      </w:r>
      <w:r w:rsidR="00A52886" w:rsidRPr="00A35197">
        <w:rPr>
          <w:rFonts w:hint="eastAsia"/>
          <w:color w:val="000000"/>
        </w:rPr>
        <w:t>月底完工。</w:t>
      </w:r>
    </w:p>
    <w:p w:rsidR="00A52886" w:rsidRPr="00A35197" w:rsidRDefault="003C6689" w:rsidP="00C26393">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二</w:t>
      </w:r>
      <w:r>
        <w:rPr>
          <w:rFonts w:hint="eastAsia"/>
          <w:color w:val="000000"/>
        </w:rPr>
        <w:t>)</w:t>
      </w:r>
      <w:r w:rsidR="00A52886" w:rsidRPr="00A35197">
        <w:rPr>
          <w:rFonts w:hint="eastAsia"/>
          <w:color w:val="000000"/>
        </w:rPr>
        <w:t>規劃新建場館設施</w:t>
      </w:r>
    </w:p>
    <w:p w:rsidR="00A52886" w:rsidRPr="00DA3F22" w:rsidRDefault="00DA3F22" w:rsidP="00C26393">
      <w:pPr>
        <w:pStyle w:val="affffffff9"/>
        <w:spacing w:line="440" w:lineRule="exact"/>
        <w:ind w:leftChars="100" w:left="240"/>
        <w:jc w:val="both"/>
        <w:rPr>
          <w:b w:val="0"/>
          <w:color w:val="000000"/>
        </w:rPr>
      </w:pPr>
      <w:r>
        <w:rPr>
          <w:rFonts w:hint="eastAsia"/>
          <w:color w:val="000000"/>
        </w:rPr>
        <w:t xml:space="preserve">  </w:t>
      </w:r>
      <w:r w:rsidRPr="00DA3F22">
        <w:rPr>
          <w:rFonts w:hint="eastAsia"/>
          <w:b w:val="0"/>
          <w:color w:val="000000"/>
        </w:rPr>
        <w:t xml:space="preserve">  </w:t>
      </w:r>
      <w:r w:rsidR="00A52886" w:rsidRPr="00DA3F22">
        <w:rPr>
          <w:rFonts w:hint="eastAsia"/>
          <w:b w:val="0"/>
          <w:color w:val="000000"/>
        </w:rPr>
        <w:t>前瞻基礎建設-城鄉設施-營造休閒運動環境計畫：</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w:t>
      </w:r>
      <w:r w:rsidR="00A51D81" w:rsidRPr="00A51D81">
        <w:rPr>
          <w:rFonts w:hint="eastAsia"/>
          <w:color w:val="000000"/>
        </w:rPr>
        <w:t>楠梓文中足球場新建計畫：配合體育署推動足球企業聯賽、建立主客場制政策，以計畫基地為中心推動企業聯賽、各級賽事及移訓，促進相關產業，於楠梓區新建1座11人制人工草皮足球場、新建1座11人制天然草皮足球場(可分為2座8人制足球場地)；1棟3層樓附屬設施建築物、停車場及園區綠美化工程。計畫總經費３億5,413萬元，體育署核定補助2億3,800萬元，本府自籌1億1,613萬1,761元，採專案管理(含監造)+統包工程方式辦理，108年6月28日教育部體育署及行政院公共工程委員會完成審查規劃設計構想報告書，統包工程已於108年7月上網公告招標，預計108年9月完成發包，109年1月至6月工程細部設計與申請建照，9月工程開工，110年10月完工。</w:t>
      </w:r>
    </w:p>
    <w:p w:rsidR="00A52886" w:rsidRPr="00A35197" w:rsidRDefault="00A52886" w:rsidP="00D608E4">
      <w:pPr>
        <w:pStyle w:val="affffffffb"/>
        <w:ind w:leftChars="350" w:left="1120" w:rightChars="0" w:right="0" w:hangingChars="100" w:hanging="280"/>
        <w:jc w:val="both"/>
        <w:rPr>
          <w:color w:val="000000"/>
        </w:rPr>
      </w:pPr>
      <w:r w:rsidRPr="00A35197">
        <w:rPr>
          <w:rFonts w:hint="eastAsia"/>
          <w:color w:val="000000"/>
        </w:rPr>
        <w:t>2.西子灣海域中心新建計畫：協助國立中山大學爭取經費補助，該校規劃西子灣新建整合艇庫、行政營運、資訊服務、推廣教育等複合式海域中心，另購置相關船隻設備。總經費1億4,000萬元，體育署核定補助9,800萬元，該校自籌4,200萬元；該校業於107年11月完成規劃設計，108年4月工程發包，預計109年12月完工。</w:t>
      </w:r>
    </w:p>
    <w:p w:rsidR="00A52886" w:rsidRPr="00A35197" w:rsidRDefault="00A52886" w:rsidP="00D608E4">
      <w:pPr>
        <w:pStyle w:val="affffffffb"/>
        <w:ind w:leftChars="350" w:left="1120" w:rightChars="0" w:right="0" w:hangingChars="100" w:hanging="280"/>
        <w:jc w:val="both"/>
        <w:rPr>
          <w:color w:val="000000"/>
        </w:rPr>
      </w:pPr>
      <w:r w:rsidRPr="00A35197">
        <w:rPr>
          <w:rFonts w:hint="eastAsia"/>
          <w:color w:val="000000"/>
        </w:rPr>
        <w:t>3.楠梓運動園區設施改造規劃：規劃整合楠梓運動園區既有運動設施</w:t>
      </w:r>
      <w:r w:rsidR="003C6689">
        <w:rPr>
          <w:rFonts w:hint="eastAsia"/>
          <w:color w:val="000000"/>
        </w:rPr>
        <w:t>(</w:t>
      </w:r>
      <w:r w:rsidRPr="00A35197">
        <w:rPr>
          <w:rFonts w:hint="eastAsia"/>
          <w:color w:val="000000"/>
        </w:rPr>
        <w:t>自由車場、射箭場、射擊場及游泳池</w:t>
      </w:r>
      <w:r w:rsidR="003C6689">
        <w:rPr>
          <w:rFonts w:hint="eastAsia"/>
          <w:color w:val="000000"/>
        </w:rPr>
        <w:t>)</w:t>
      </w:r>
      <w:r w:rsidRPr="00A35197">
        <w:rPr>
          <w:rFonts w:hint="eastAsia"/>
          <w:color w:val="000000"/>
        </w:rPr>
        <w:t>，並朝再造城鄉風貌、提升場館自償性、升級訓練設施，符合國內外賽事場地及增建民眾熱愛運動設施如風雨式籃球場及綜合運動中心。10</w:t>
      </w:r>
      <w:r w:rsidRPr="00A35197">
        <w:rPr>
          <w:color w:val="000000"/>
        </w:rPr>
        <w:t>8</w:t>
      </w:r>
      <w:r w:rsidRPr="00A35197">
        <w:rPr>
          <w:rFonts w:hint="eastAsia"/>
          <w:color w:val="000000"/>
        </w:rPr>
        <w:t>年業已完成計畫書，刻正評估辦理綜合運動中心BOT委外</w:t>
      </w:r>
      <w:r w:rsidR="00A51D81">
        <w:rPr>
          <w:rFonts w:hint="eastAsia"/>
          <w:color w:val="000000"/>
        </w:rPr>
        <w:t>評估</w:t>
      </w:r>
      <w:r w:rsidRPr="00A35197">
        <w:rPr>
          <w:rFonts w:hint="eastAsia"/>
          <w:color w:val="000000"/>
        </w:rPr>
        <w:t>，另待教育部體育署受理計畫申請補助經費時，將提出爭取整建經費。</w:t>
      </w:r>
    </w:p>
    <w:p w:rsidR="00A52886" w:rsidRPr="00A35197" w:rsidRDefault="00A52886" w:rsidP="00D608E4">
      <w:pPr>
        <w:pStyle w:val="affffffffb"/>
        <w:ind w:leftChars="350" w:left="1120" w:rightChars="0" w:right="0" w:hangingChars="100" w:hanging="280"/>
        <w:jc w:val="both"/>
        <w:rPr>
          <w:color w:val="000000"/>
        </w:rPr>
      </w:pPr>
      <w:r w:rsidRPr="00A35197">
        <w:rPr>
          <w:rFonts w:hint="eastAsia"/>
          <w:color w:val="000000"/>
        </w:rPr>
        <w:t>4.評估規劃運動中心：</w:t>
      </w:r>
    </w:p>
    <w:p w:rsidR="00A52886" w:rsidRPr="00A35197" w:rsidRDefault="00A52886" w:rsidP="0099662B">
      <w:pPr>
        <w:pStyle w:val="affffffffb"/>
        <w:ind w:leftChars="440" w:left="1476" w:rightChars="0" w:right="0" w:hangingChars="150" w:hanging="420"/>
        <w:jc w:val="both"/>
        <w:rPr>
          <w:color w:val="000000"/>
        </w:rPr>
      </w:pPr>
      <w:r w:rsidRPr="00A35197">
        <w:rPr>
          <w:rFonts w:hint="eastAsia"/>
          <w:color w:val="000000"/>
        </w:rPr>
        <w:t>(1)以OT方式評估規劃：運動發展局已邀請專家學者就目前可供評估土地擬定規劃優先順序，並以OT方式研議；目前列入優先規劃土地：鼓山區文小26部分學校用地、左營區民族路與大中路口之機關用地、鹽埕區舊鹽埕活動中心(含部分228和平公園)，刻正協調土地所屬單位，後續規劃擇定一處申請財政部促參可行性評估補助經費。</w:t>
      </w:r>
    </w:p>
    <w:p w:rsidR="00A52886" w:rsidRPr="00A35197" w:rsidRDefault="00A52886" w:rsidP="0099662B">
      <w:pPr>
        <w:pStyle w:val="affffffffb"/>
        <w:ind w:leftChars="440" w:left="1476" w:rightChars="0" w:right="0" w:hangingChars="150" w:hanging="420"/>
        <w:jc w:val="both"/>
        <w:rPr>
          <w:color w:val="000000"/>
        </w:rPr>
      </w:pPr>
      <w:r w:rsidRPr="00A35197">
        <w:rPr>
          <w:rFonts w:hint="eastAsia"/>
          <w:color w:val="000000"/>
        </w:rPr>
        <w:t>(2)</w:t>
      </w:r>
      <w:r w:rsidR="00A51D81" w:rsidRPr="00A51D81">
        <w:rPr>
          <w:rFonts w:hint="eastAsia"/>
          <w:color w:val="000000"/>
        </w:rPr>
        <w:t>以BOT方式評估規劃：初步以三民區陽明溜冰場、苓雅區極限運動場及楠梓區楠梓游泳池等3場地規劃促參BOT改建運動中心辦理可行性評</w:t>
      </w:r>
      <w:r w:rsidR="00A51D81" w:rsidRPr="00A51D81">
        <w:rPr>
          <w:rFonts w:hint="eastAsia"/>
          <w:color w:val="000000"/>
        </w:rPr>
        <w:lastRenderedPageBreak/>
        <w:t>估，獲財政部經費補助178萬2,000元、本府自籌19萬8,000元、總計198萬元。前於7月12日議價決標、預定11月底完成期中報告、明(109)年4月底完成結案報告，復依各該場地可行性評估結果研議後續作業。</w:t>
      </w:r>
    </w:p>
    <w:p w:rsidR="00A52886" w:rsidRPr="00A35197" w:rsidRDefault="003C6689" w:rsidP="00DA3F22">
      <w:pPr>
        <w:pStyle w:val="affffffff9"/>
        <w:spacing w:line="400" w:lineRule="exact"/>
        <w:ind w:leftChars="100" w:left="240"/>
        <w:jc w:val="both"/>
        <w:rPr>
          <w:color w:val="000000"/>
        </w:rPr>
      </w:pPr>
      <w:r>
        <w:rPr>
          <w:rFonts w:hint="eastAsia"/>
          <w:color w:val="000000"/>
        </w:rPr>
        <w:t>(</w:t>
      </w:r>
      <w:r w:rsidR="00A52886" w:rsidRPr="00A35197">
        <w:rPr>
          <w:rFonts w:hint="eastAsia"/>
          <w:color w:val="000000"/>
        </w:rPr>
        <w:t>三</w:t>
      </w:r>
      <w:r>
        <w:rPr>
          <w:rFonts w:hint="eastAsia"/>
          <w:color w:val="000000"/>
        </w:rPr>
        <w:t>)</w:t>
      </w:r>
      <w:r w:rsidR="00A52886" w:rsidRPr="00A35197">
        <w:rPr>
          <w:rFonts w:hint="eastAsia"/>
          <w:color w:val="000000"/>
        </w:rPr>
        <w:t>運動場館經營管理模式多元化</w:t>
      </w:r>
    </w:p>
    <w:p w:rsidR="00A52886" w:rsidRPr="00A35197" w:rsidRDefault="00A52886" w:rsidP="00D22E2B">
      <w:pPr>
        <w:pStyle w:val="affffffffb"/>
        <w:spacing w:line="370" w:lineRule="exact"/>
        <w:ind w:leftChars="350" w:left="1120" w:rightChars="0" w:right="0" w:hangingChars="100" w:hanging="280"/>
        <w:jc w:val="both"/>
        <w:rPr>
          <w:color w:val="000000"/>
        </w:rPr>
      </w:pPr>
      <w:r w:rsidRPr="00A35197">
        <w:rPr>
          <w:rFonts w:hint="eastAsia"/>
          <w:color w:val="000000"/>
        </w:rPr>
        <w:t>1.除35處由運動發展局自管外，依據本市運動場地認養辦法辦理場地認養，由在地體育團體或企業認養開放市民使用之場地，以提高管理績效及場地使用率，目前民間團體認養運動場館計5處：三民木球場、三民槌球場、岡山槌球場、三民羽球場及鳳西溜冰場。</w:t>
      </w:r>
    </w:p>
    <w:p w:rsidR="00A52886" w:rsidRPr="00A35197" w:rsidRDefault="00A52886" w:rsidP="00D22E2B">
      <w:pPr>
        <w:pStyle w:val="affffffffb"/>
        <w:spacing w:line="370" w:lineRule="exact"/>
        <w:ind w:leftChars="350" w:left="1120" w:rightChars="0" w:right="0" w:hangingChars="100" w:hanging="280"/>
        <w:jc w:val="both"/>
        <w:rPr>
          <w:color w:val="000000"/>
        </w:rPr>
      </w:pPr>
      <w:r w:rsidRPr="00A35197">
        <w:rPr>
          <w:rFonts w:hint="eastAsia"/>
          <w:color w:val="000000"/>
        </w:rPr>
        <w:t>2.</w:t>
      </w:r>
      <w:r w:rsidR="00A51D81" w:rsidRPr="00A51D81">
        <w:rPr>
          <w:rFonts w:hint="eastAsia"/>
          <w:color w:val="000000"/>
        </w:rPr>
        <w:t>為促進民間參與運動場館經營，持續評估所屬運動場館委外經營管理之可能性，目前已委外運動場館計7處：民生網球場、大寮游泳池、東門游泳池、大社游泳池、前鎮游泳池、四維羽球場及鳳山慢速壘球場。另依「促進民間參與公共建設法」及「政府採購法」等相關法規，辦理委外評估及招標作業，計鳳山運動園區、高雄國家體育場、澄清湖棒球場、極限運動場、楠梓游泳池、陽明溜冰場及立德棒球場7處</w:t>
      </w:r>
      <w:r w:rsidRPr="00A35197">
        <w:rPr>
          <w:rFonts w:hint="eastAsia"/>
          <w:color w:val="000000"/>
        </w:rPr>
        <w:t>。</w:t>
      </w:r>
    </w:p>
    <w:p w:rsidR="00A52886" w:rsidRPr="00A35197" w:rsidRDefault="00A52886" w:rsidP="00D22E2B">
      <w:pPr>
        <w:pStyle w:val="affffffffb"/>
        <w:spacing w:line="370" w:lineRule="exact"/>
        <w:ind w:leftChars="350" w:left="1120" w:rightChars="0" w:right="0" w:hangingChars="100" w:hanging="280"/>
        <w:jc w:val="both"/>
        <w:rPr>
          <w:color w:val="000000"/>
        </w:rPr>
      </w:pPr>
      <w:r w:rsidRPr="00A35197">
        <w:rPr>
          <w:rFonts w:hint="eastAsia"/>
          <w:color w:val="000000"/>
        </w:rPr>
        <w:t>3.為活化場館、提高場館使用率及使場館得以就近獲得妥適維護管理，目前由機關學校代管運動場館計中正壘球場、勞工壘球場、陽明棒球場等19處。</w:t>
      </w:r>
    </w:p>
    <w:p w:rsidR="00A52886" w:rsidRPr="00A35197" w:rsidRDefault="00A52886" w:rsidP="00D22E2B">
      <w:pPr>
        <w:pStyle w:val="affffffffb"/>
        <w:spacing w:line="370" w:lineRule="exact"/>
        <w:ind w:leftChars="350" w:left="1120" w:rightChars="0" w:right="0" w:hangingChars="100" w:hanging="280"/>
        <w:jc w:val="both"/>
        <w:rPr>
          <w:color w:val="000000"/>
        </w:rPr>
      </w:pPr>
      <w:r w:rsidRPr="00A35197">
        <w:rPr>
          <w:rFonts w:hint="eastAsia"/>
          <w:color w:val="000000"/>
        </w:rPr>
        <w:t>4.為掌握各場館營運狀況並提升服務品質，依自管、認養、委外及代管不同經管樣態，除落實自主管理外，並訂定自管業務檢核計畫，以及認養、委外及代管訪視計畫，並配合不定時訪視，有效落實場館管理。另依據體育署訂定之「公共運動設置及管理辦法」，每年辦理本局轄區內公共運動設施營運管理維護情形之考核。</w:t>
      </w:r>
    </w:p>
    <w:p w:rsidR="00A52886" w:rsidRPr="00A35197" w:rsidRDefault="003C6689" w:rsidP="00DA3F22">
      <w:pPr>
        <w:pStyle w:val="affffffff9"/>
        <w:spacing w:line="400" w:lineRule="exact"/>
        <w:ind w:leftChars="100" w:left="240"/>
        <w:jc w:val="both"/>
        <w:rPr>
          <w:color w:val="000000"/>
        </w:rPr>
      </w:pPr>
      <w:r>
        <w:rPr>
          <w:rFonts w:hint="eastAsia"/>
          <w:color w:val="000000"/>
        </w:rPr>
        <w:t>(</w:t>
      </w:r>
      <w:r w:rsidR="00A52886" w:rsidRPr="00A35197">
        <w:rPr>
          <w:rFonts w:hint="eastAsia"/>
          <w:color w:val="000000"/>
        </w:rPr>
        <w:t>四</w:t>
      </w:r>
      <w:r>
        <w:rPr>
          <w:rFonts w:hint="eastAsia"/>
          <w:color w:val="000000"/>
        </w:rPr>
        <w:t>)</w:t>
      </w:r>
      <w:r w:rsidR="00A52886" w:rsidRPr="00A35197">
        <w:rPr>
          <w:rFonts w:hint="eastAsia"/>
          <w:color w:val="000000"/>
        </w:rPr>
        <w:t>高雄國家體育場經營成效</w:t>
      </w:r>
    </w:p>
    <w:p w:rsidR="00A51D81" w:rsidRPr="00A51D81" w:rsidRDefault="00A51D81" w:rsidP="00D22E2B">
      <w:pPr>
        <w:pStyle w:val="affffffffb"/>
        <w:ind w:leftChars="350" w:left="1120" w:rightChars="0" w:right="0" w:hangingChars="100" w:hanging="280"/>
        <w:jc w:val="both"/>
        <w:rPr>
          <w:rFonts w:hint="eastAsia"/>
          <w:color w:val="000000"/>
        </w:rPr>
      </w:pPr>
      <w:r w:rsidRPr="00A51D81">
        <w:rPr>
          <w:rFonts w:hint="eastAsia"/>
          <w:color w:val="000000"/>
        </w:rPr>
        <w:t>1.尾翼委託經營：尾翼空間採民間機構參與公共建設之方式，由民間自行規劃申請參與，政府提供土地、建設，民間機構投資營運，財政部於107年4月3日核定「高雄國家體育場民間自提OT暨BOT案前置作業計畫」總經費219萬5,000萬元，並補助197萬5,500元，本府自籌款21萬5,500元，業已委託專業服務廠商，辦理促參前置作業，並於107年10月已辦理公聽會、業於108年3月完成初審， 7月23日至8月21日底公開徵求民間申請人、預計11月議約、12月簽約。</w:t>
      </w:r>
    </w:p>
    <w:p w:rsidR="00A51D81" w:rsidRPr="00A51D81" w:rsidRDefault="00A51D81" w:rsidP="00D22E2B">
      <w:pPr>
        <w:pStyle w:val="affffffffb"/>
        <w:ind w:leftChars="350" w:left="1120" w:rightChars="0" w:right="0" w:hangingChars="100" w:hanging="280"/>
        <w:jc w:val="both"/>
        <w:rPr>
          <w:rFonts w:hint="eastAsia"/>
          <w:color w:val="000000"/>
        </w:rPr>
      </w:pPr>
      <w:r w:rsidRPr="00A51D81">
        <w:rPr>
          <w:rFonts w:hint="eastAsia"/>
          <w:color w:val="000000"/>
        </w:rPr>
        <w:t>2.辦理活動統計：108年1月至7月辦理「高雄市中等學校運動會」、「2019港都盃全國中等學校田徑錦標賽暨公開賽」、「108年度全國青少年及青年飛盤高爾夫第一次例行賽」、「2019全國七人制橄欖球錦標賽」、「2019 Run for Future順發公益路跑」、「Maroon 5演唱會」等活動，類型含運動、教育講座、娛樂商演等多元化活動，計45場次活動，共110,192人次參與，帶動本市運動經濟產值超過億元。</w:t>
      </w:r>
    </w:p>
    <w:p w:rsidR="00A52886" w:rsidRPr="00A35197" w:rsidRDefault="00A51D81" w:rsidP="00D22E2B">
      <w:pPr>
        <w:pStyle w:val="affffffffb"/>
        <w:ind w:leftChars="350" w:left="1120" w:rightChars="0" w:right="0" w:hangingChars="100" w:hanging="280"/>
        <w:jc w:val="both"/>
        <w:rPr>
          <w:color w:val="000000"/>
        </w:rPr>
      </w:pPr>
      <w:r w:rsidRPr="00A51D81">
        <w:rPr>
          <w:rFonts w:hint="eastAsia"/>
          <w:color w:val="000000"/>
        </w:rPr>
        <w:t>3.使用人數統計：108年1月至7月假日參觀人數232,179人次、非假日參觀227,073人次，總計459,252人次，其中參加各項活動110,192人次。</w:t>
      </w:r>
    </w:p>
    <w:p w:rsidR="00A52886" w:rsidRPr="00BD064F" w:rsidRDefault="00A52886" w:rsidP="00DA3F22">
      <w:pPr>
        <w:pStyle w:val="affffffff7"/>
        <w:spacing w:beforeLines="35" w:before="126" w:after="0" w:line="440" w:lineRule="exact"/>
        <w:jc w:val="both"/>
        <w:rPr>
          <w:rFonts w:ascii="標楷體" w:eastAsia="標楷體" w:hAnsi="標楷體"/>
          <w:color w:val="000000"/>
        </w:rPr>
      </w:pPr>
      <w:r w:rsidRPr="00BD064F">
        <w:rPr>
          <w:rFonts w:ascii="標楷體" w:eastAsia="標楷體" w:hAnsi="標楷體" w:hint="eastAsia"/>
          <w:color w:val="000000"/>
        </w:rPr>
        <w:t>三、擴大國際交流、形塑運動港都</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一</w:t>
      </w:r>
      <w:r>
        <w:rPr>
          <w:rFonts w:hint="eastAsia"/>
          <w:color w:val="000000"/>
        </w:rPr>
        <w:t>)</w:t>
      </w:r>
      <w:r w:rsidR="00A52886" w:rsidRPr="00A35197">
        <w:rPr>
          <w:rFonts w:hint="eastAsia"/>
          <w:color w:val="000000"/>
        </w:rPr>
        <w:t>辦理國際運動賽事，推動國際體育交流</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w:t>
      </w:r>
      <w:r w:rsidRPr="00A35197">
        <w:rPr>
          <w:rFonts w:hint="eastAsia"/>
          <w:color w:val="000000"/>
        </w:rPr>
        <w:t>.2019台灣女子高球公開賽：108年1月17日至20日於信誼高爾夫球場舉</w:t>
      </w:r>
      <w:r w:rsidRPr="00A35197">
        <w:rPr>
          <w:rFonts w:hint="eastAsia"/>
          <w:color w:val="000000"/>
        </w:rPr>
        <w:lastRenderedPageBreak/>
        <w:t>行，參與人數共計108名國內外優秀選手，外籍選手計有67名，其中計38名世界排名前200名次選手參賽盛況空前。賽事期間進場觀賽人數共計2萬1,500人次。國際轉播播出國家總計五國，另MOE Sport網路轉播達17國觀眾觀賞本屆賽事。</w:t>
      </w:r>
    </w:p>
    <w:p w:rsidR="00A52886" w:rsidRPr="00A35197" w:rsidRDefault="00A52886" w:rsidP="00D608E4">
      <w:pPr>
        <w:pStyle w:val="affffffffb"/>
        <w:ind w:leftChars="350" w:left="1120" w:rightChars="0" w:right="0" w:hangingChars="100" w:hanging="280"/>
        <w:jc w:val="both"/>
        <w:rPr>
          <w:color w:val="000000"/>
        </w:rPr>
      </w:pPr>
      <w:r w:rsidRPr="00A35197">
        <w:rPr>
          <w:rFonts w:hint="eastAsia"/>
          <w:color w:val="000000"/>
        </w:rPr>
        <w:t>2.2019高雄國際馬拉松：108年2月17日假高雄國家體育場舉行，總計約2萬名跑者報名參加，國外來自33個國家地區超過600名跑者到訪。高雄馬近年積極推動馬拉松國際交流，今年高達9個國外城市到訪，適逢10周年為加深與各城市交流關係，本市與6個友好城市簽署合作備忘錄，包含札幌市、熊本市、加賀市、仙北市、小山市與京都市右京區，加強雙方賽事行銷宣傳。</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3</w:t>
      </w:r>
      <w:r w:rsidRPr="00A35197">
        <w:rPr>
          <w:rFonts w:hint="eastAsia"/>
          <w:color w:val="000000"/>
        </w:rPr>
        <w:t>.2019 UCI臺灣盃國際自由車場地經典賽：108年5月18至20日於楠梓自由車場舉行，為亞洲少見的一級經典賽事(CL1)。本次參賽隊伍包含哈薩克、西班牙、韓國、香港及臺灣等11個國家總計121名頂尖選手參加。中華隊共計獲得17金14銀16銅佳績，使得中華隊在UCI積分排名大幅向前提升，顯見舉辦國際賽事有助於我國競技運動水準及排名。</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二</w:t>
      </w:r>
      <w:r>
        <w:rPr>
          <w:rFonts w:hint="eastAsia"/>
          <w:color w:val="000000"/>
        </w:rPr>
        <w:t>)</w:t>
      </w:r>
      <w:r w:rsidR="00A52886" w:rsidRPr="00A35197">
        <w:rPr>
          <w:rFonts w:hint="eastAsia"/>
          <w:color w:val="000000"/>
        </w:rPr>
        <w:t>國外友好交流城市拜會交流</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w:t>
      </w:r>
      <w:r w:rsidRPr="00A35197">
        <w:rPr>
          <w:rFonts w:hint="eastAsia"/>
          <w:color w:val="000000"/>
        </w:rPr>
        <w:t>.高雄馬拉松國際交流平台：108年2月17日舉行高雄馬拉松，為本市重要運動國際交流平台，賽會期間總計9個友好城市近百名交流團到訪，日本包含札幌市、千葉縣、熊本市、仙北市、小山市、加賀市、京都市右京區及那霸市計8個城市；越南峴港市，總計9個友好城市派代表出席。另更邀請大阪馬拉松執行委員會代表進行專題演講，為高雄馬拉松與大阪馬拉松雙方關係進行初步建立，期盼未來建立雙方合作關係。</w:t>
      </w:r>
    </w:p>
    <w:p w:rsidR="00A52886" w:rsidRPr="00A35197" w:rsidRDefault="00A52886" w:rsidP="00D608E4">
      <w:pPr>
        <w:pStyle w:val="affffffffb"/>
        <w:ind w:leftChars="350" w:left="1120" w:rightChars="0" w:right="0" w:hangingChars="100" w:hanging="280"/>
        <w:jc w:val="both"/>
        <w:rPr>
          <w:color w:val="000000"/>
        </w:rPr>
      </w:pPr>
      <w:r w:rsidRPr="00A35197">
        <w:rPr>
          <w:rFonts w:hint="eastAsia"/>
          <w:color w:val="000000"/>
        </w:rPr>
        <w:t>2.日本沖繩縣那霸市拜會交流：108年5月24日那霸馬拉松協會競技部會長田端睦子、總務部會長仲宗根、事務局次長幸喜直史及沖繩、臺灣交流振興會會長平田久雄等一行人到訪，邀請本市參加12月份那霸馬拉松，本市表達希望雙方加強合作關係。</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三</w:t>
      </w:r>
      <w:r>
        <w:rPr>
          <w:rFonts w:hint="eastAsia"/>
          <w:color w:val="000000"/>
        </w:rPr>
        <w:t>)</w:t>
      </w:r>
      <w:r w:rsidR="00A52886" w:rsidRPr="00A35197">
        <w:rPr>
          <w:rFonts w:hint="eastAsia"/>
          <w:color w:val="000000"/>
        </w:rPr>
        <w:t>組團赴外觀摩訪問</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w:t>
      </w:r>
      <w:r w:rsidRPr="00A35197">
        <w:rPr>
          <w:rFonts w:hint="eastAsia"/>
          <w:color w:val="000000"/>
        </w:rPr>
        <w:t>.2019日本思川櫻花馬拉松交流：日本櫪木縣小山市市制65周年，擴大舉辦第11屆2019思川櫻花馬拉松，該市大久保壽夫市長邀請本市前往參賽交流，接待期間為</w:t>
      </w:r>
      <w:smartTag w:uri="urn:schemas-microsoft-com:office:smarttags" w:element="chsdate">
        <w:smartTagPr>
          <w:attr w:name="Year" w:val="2019"/>
          <w:attr w:name="Month" w:val="4"/>
          <w:attr w:name="Day" w:val="12"/>
          <w:attr w:name="IsLunarDate" w:val="False"/>
          <w:attr w:name="IsROCDate" w:val="False"/>
        </w:smartTagPr>
        <w:r w:rsidRPr="00A35197">
          <w:rPr>
            <w:rFonts w:hint="eastAsia"/>
            <w:color w:val="000000"/>
          </w:rPr>
          <w:t>4月12日</w:t>
        </w:r>
      </w:smartTag>
      <w:r w:rsidRPr="00A35197">
        <w:rPr>
          <w:rFonts w:hint="eastAsia"/>
          <w:color w:val="000000"/>
        </w:rPr>
        <w:t>至15日，本市由運動發展局派1名官方代表率領3位跑者前往參賽。</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w:t>
      </w:r>
      <w:r w:rsidRPr="00A35197">
        <w:rPr>
          <w:rFonts w:hint="eastAsia"/>
          <w:color w:val="000000"/>
        </w:rPr>
        <w:t>.2019年澳洲黃金海岸國際運動年會：108年5月5日至10日於澳洲黃金海岸舉行，為全球國際體育運動界之重要大型媒合交流平台，本次約有1,700名國際體育組織人員代表參與。本市透過參與年會拜會全球體壇重要人士促進交流機會，包含本市友好城市之日本札幌體育局、國際運動年會組織執行長、獨立認可運動會員聯盟AIMS主席、</w:t>
      </w:r>
      <w:r w:rsidRPr="00A35197">
        <w:rPr>
          <w:color w:val="000000"/>
        </w:rPr>
        <w:t>國際單項運動總會聯合會</w:t>
      </w:r>
      <w:r w:rsidRPr="00A35197">
        <w:rPr>
          <w:rFonts w:hint="eastAsia"/>
          <w:color w:val="000000"/>
        </w:rPr>
        <w:t>GAISF副主席、澳門特別行政區政府體育局、中國國家體育總局、日本運動觀光事務局JSTA等，積極促進本市與國際體育運動組織友好關係與搭建溝通平台媒介，持續探詢辦理國際運動賽會機會，拓展城市外交機會(包含亞洲鄰近國家城市)，促使提升本市國際能見度及運動城市意象。</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3.</w:t>
      </w:r>
      <w:r w:rsidRPr="00A35197">
        <w:rPr>
          <w:rFonts w:hint="eastAsia"/>
          <w:color w:val="000000"/>
        </w:rPr>
        <w:t>2019香港國際龍舟邀請賽交流參訪:108年6月13日至17日本府運動發展</w:t>
      </w:r>
      <w:r w:rsidRPr="00A35197">
        <w:rPr>
          <w:rFonts w:hint="eastAsia"/>
          <w:color w:val="000000"/>
        </w:rPr>
        <w:lastRenderedPageBreak/>
        <w:t>局組團前往香港參訪2019香港國際龍舟邀請賽，藉此建立高雄、香港兩地龍舟交流關係，並行銷宣傳本市端午龍舟賽及城市盃龍舟賽；同時參訪港澳兩地體育設施，借鏡港澳兩個國際知名運動觀光城市行銷經驗，促進本市運動觀光效益。</w:t>
      </w:r>
    </w:p>
    <w:p w:rsidR="00A52886" w:rsidRPr="00BD064F" w:rsidRDefault="00A52886" w:rsidP="00BD064F">
      <w:pPr>
        <w:pStyle w:val="affffffff7"/>
        <w:spacing w:beforeLines="50" w:before="180" w:after="0" w:line="440" w:lineRule="exact"/>
        <w:jc w:val="both"/>
        <w:rPr>
          <w:rFonts w:ascii="標楷體" w:eastAsia="標楷體" w:hAnsi="標楷體"/>
          <w:color w:val="000000"/>
        </w:rPr>
      </w:pPr>
      <w:r w:rsidRPr="00BD064F">
        <w:rPr>
          <w:rFonts w:ascii="標楷體" w:eastAsia="標楷體" w:hAnsi="標楷體" w:hint="eastAsia"/>
          <w:color w:val="000000"/>
        </w:rPr>
        <w:t>四、完善人才培訓、強化競技實力</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一</w:t>
      </w:r>
      <w:r>
        <w:rPr>
          <w:rFonts w:hint="eastAsia"/>
          <w:color w:val="000000"/>
        </w:rPr>
        <w:t>)</w:t>
      </w:r>
      <w:r w:rsidR="00A52886" w:rsidRPr="00A35197">
        <w:rPr>
          <w:rFonts w:hint="eastAsia"/>
          <w:color w:val="000000"/>
        </w:rPr>
        <w:t>增加針對本市績優運動選手獎補助</w:t>
      </w:r>
    </w:p>
    <w:p w:rsidR="00A52886" w:rsidRPr="00A35197" w:rsidRDefault="00A52886" w:rsidP="00DA3F22">
      <w:pPr>
        <w:pStyle w:val="affffffffb"/>
        <w:ind w:leftChars="335" w:left="804" w:rightChars="0" w:right="0"/>
        <w:jc w:val="both"/>
        <w:rPr>
          <w:color w:val="000000"/>
        </w:rPr>
      </w:pPr>
      <w:r w:rsidRPr="00A35197">
        <w:rPr>
          <w:rFonts w:hint="eastAsia"/>
          <w:color w:val="000000"/>
        </w:rPr>
        <w:t>核發績優運動選手訓練補助金：為持續培育及照顧本市具發展潛力之基層運動選手，本市於108年訂定「高雄市績優運動選手訓練補助金發給辦法」，補助本市全國運動會獲前三名菁英選手每月訓練補助金分別為金牌選手－個人項目每人每月2萬元、團體項目每人每月1萬2,000元；銀牌選手－個人項目每人每月1萬2,000元、團體項目每人每月8,000元；銅牌選手－個人項目每人每月8,000元、團體項目每人每月6,000元。108年共計273位選手申請通過；核發訓練補助金3,403萬2,000元。</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二</w:t>
      </w:r>
      <w:r>
        <w:rPr>
          <w:rFonts w:hint="eastAsia"/>
          <w:color w:val="000000"/>
        </w:rPr>
        <w:t>)</w:t>
      </w:r>
      <w:r w:rsidR="00A52886" w:rsidRPr="00A35197">
        <w:rPr>
          <w:rFonts w:hint="eastAsia"/>
          <w:color w:val="000000"/>
        </w:rPr>
        <w:t>強化培訓資源及機制</w:t>
      </w:r>
    </w:p>
    <w:p w:rsidR="00A52886" w:rsidRPr="00A35197" w:rsidRDefault="00A52886" w:rsidP="00D608E4">
      <w:pPr>
        <w:pStyle w:val="affffffffb"/>
        <w:ind w:leftChars="350" w:left="1120" w:rightChars="0" w:right="0" w:hangingChars="100" w:hanging="280"/>
        <w:jc w:val="both"/>
        <w:rPr>
          <w:color w:val="000000"/>
        </w:rPr>
      </w:pPr>
      <w:r w:rsidRPr="00A35197">
        <w:rPr>
          <w:rFonts w:hint="eastAsia"/>
          <w:color w:val="000000"/>
        </w:rPr>
        <w:t>1.以奧亞運項目為重點，整合學校體育與社會體育資源，擴增基層選手質量</w:t>
      </w:r>
    </w:p>
    <w:p w:rsidR="00A52886" w:rsidRPr="00A35197" w:rsidRDefault="00A52886" w:rsidP="0099662B">
      <w:pPr>
        <w:pStyle w:val="affffffffb"/>
        <w:ind w:leftChars="440" w:left="1476" w:rightChars="0" w:right="0" w:hangingChars="150" w:hanging="420"/>
        <w:jc w:val="both"/>
        <w:rPr>
          <w:color w:val="000000"/>
        </w:rPr>
      </w:pPr>
      <w:r w:rsidRPr="00A35197">
        <w:rPr>
          <w:rFonts w:hint="eastAsia"/>
          <w:color w:val="000000"/>
        </w:rPr>
        <w:t>(1)整合運動發展中心與本市各單項委員會，系統性的紮根基層選手。</w:t>
      </w:r>
    </w:p>
    <w:p w:rsidR="00A52886" w:rsidRPr="00A35197" w:rsidRDefault="00A52886" w:rsidP="0099662B">
      <w:pPr>
        <w:pStyle w:val="affffffffb"/>
        <w:ind w:leftChars="440" w:left="1476" w:rightChars="0" w:right="0" w:hangingChars="150" w:hanging="420"/>
        <w:jc w:val="both"/>
        <w:rPr>
          <w:color w:val="000000"/>
        </w:rPr>
      </w:pPr>
      <w:r w:rsidRPr="00A35197">
        <w:rPr>
          <w:rFonts w:hint="eastAsia"/>
          <w:color w:val="000000"/>
        </w:rPr>
        <w:t>(2)打造一貫性培訓系統，依據運動發展中心執行成效，使優秀基層選手能有效銜接，並結合本市行政協助與社會資源，提升整體奪</w:t>
      </w:r>
      <w:r w:rsidR="003C6689">
        <w:rPr>
          <w:rFonts w:hint="eastAsia"/>
          <w:color w:val="000000"/>
        </w:rPr>
        <w:t>(</w:t>
      </w:r>
      <w:r w:rsidRPr="00A35197">
        <w:rPr>
          <w:rFonts w:hint="eastAsia"/>
          <w:color w:val="000000"/>
        </w:rPr>
        <w:t>金</w:t>
      </w:r>
      <w:r w:rsidR="003C6689">
        <w:rPr>
          <w:rFonts w:hint="eastAsia"/>
          <w:color w:val="000000"/>
        </w:rPr>
        <w:t>)</w:t>
      </w:r>
      <w:r w:rsidRPr="00A35197">
        <w:rPr>
          <w:rFonts w:hint="eastAsia"/>
          <w:color w:val="000000"/>
        </w:rPr>
        <w:t>牌能量。</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w:t>
      </w:r>
      <w:r w:rsidRPr="00A35197">
        <w:rPr>
          <w:rFonts w:hint="eastAsia"/>
          <w:color w:val="000000"/>
        </w:rPr>
        <w:t>訂定全國運動會</w:t>
      </w:r>
      <w:r w:rsidR="00A51D81">
        <w:rPr>
          <w:rFonts w:hint="eastAsia"/>
          <w:color w:val="000000"/>
        </w:rPr>
        <w:t>培訓</w:t>
      </w:r>
      <w:r w:rsidRPr="00A35197">
        <w:rPr>
          <w:rFonts w:hint="eastAsia"/>
          <w:color w:val="000000"/>
        </w:rPr>
        <w:t>計畫，提供移地參賽訓練及外聘專業教練補助</w:t>
      </w:r>
    </w:p>
    <w:p w:rsidR="00A52886" w:rsidRPr="00A35197" w:rsidRDefault="00A52886" w:rsidP="0099662B">
      <w:pPr>
        <w:pStyle w:val="affffffffb"/>
        <w:ind w:leftChars="440" w:left="1476" w:rightChars="0" w:right="0" w:hangingChars="150" w:hanging="420"/>
        <w:jc w:val="both"/>
        <w:rPr>
          <w:color w:val="000000"/>
        </w:rPr>
      </w:pPr>
      <w:r w:rsidRPr="00A35197">
        <w:rPr>
          <w:rFonts w:hint="eastAsia"/>
          <w:color w:val="000000"/>
        </w:rPr>
        <w:t>(1)為強化108年高雄市全運會奪金能量，制定「108年全國運動會本市代表隊培訓計畫」，投入600萬元經費，提供代表隊培訓所需，全力備戰10月份的全國運動會。</w:t>
      </w:r>
    </w:p>
    <w:p w:rsidR="00A52886" w:rsidRPr="00A35197" w:rsidRDefault="00A52886" w:rsidP="0099662B">
      <w:pPr>
        <w:pStyle w:val="affffffffb"/>
        <w:ind w:leftChars="440" w:left="1476" w:rightChars="0" w:right="0" w:hangingChars="150" w:hanging="420"/>
        <w:jc w:val="both"/>
        <w:rPr>
          <w:color w:val="000000"/>
        </w:rPr>
      </w:pPr>
      <w:r w:rsidRPr="00A35197">
        <w:rPr>
          <w:rFonts w:hint="eastAsia"/>
          <w:color w:val="000000"/>
        </w:rPr>
        <w:t>(2)鼓勵本市教練積極參加專業講</w:t>
      </w:r>
      <w:r w:rsidR="003C6689">
        <w:rPr>
          <w:rFonts w:hint="eastAsia"/>
          <w:color w:val="000000"/>
        </w:rPr>
        <w:t>(</w:t>
      </w:r>
      <w:r w:rsidRPr="00A35197">
        <w:rPr>
          <w:rFonts w:hint="eastAsia"/>
          <w:color w:val="000000"/>
        </w:rPr>
        <w:t>研</w:t>
      </w:r>
      <w:r w:rsidR="003C6689">
        <w:rPr>
          <w:rFonts w:hint="eastAsia"/>
          <w:color w:val="000000"/>
        </w:rPr>
        <w:t>)</w:t>
      </w:r>
      <w:r w:rsidRPr="00A35197">
        <w:rPr>
          <w:rFonts w:hint="eastAsia"/>
          <w:color w:val="000000"/>
        </w:rPr>
        <w:t>習，提升訓練知能。</w:t>
      </w:r>
    </w:p>
    <w:p w:rsidR="00A52886" w:rsidRPr="00A35197" w:rsidRDefault="00A52886" w:rsidP="0099662B">
      <w:pPr>
        <w:pStyle w:val="affffffffb"/>
        <w:ind w:leftChars="440" w:left="1476" w:rightChars="0" w:right="0" w:hangingChars="150" w:hanging="420"/>
        <w:jc w:val="both"/>
        <w:rPr>
          <w:color w:val="000000"/>
        </w:rPr>
      </w:pPr>
      <w:r w:rsidRPr="00A35197">
        <w:rPr>
          <w:rFonts w:hint="eastAsia"/>
          <w:color w:val="000000"/>
        </w:rPr>
        <w:t>(3)提供運動科學輔助，結合正修科技大學及相關學術單位，針對選手技能、動作、體能進行科學分析並提供回饋，使選手提升訓練效率．獲得較佳訓練效果。</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三</w:t>
      </w:r>
      <w:r>
        <w:rPr>
          <w:rFonts w:hint="eastAsia"/>
          <w:color w:val="000000"/>
        </w:rPr>
        <w:t>)</w:t>
      </w:r>
      <w:r w:rsidR="00A52886" w:rsidRPr="00A35197">
        <w:rPr>
          <w:rFonts w:hint="eastAsia"/>
          <w:color w:val="000000"/>
        </w:rPr>
        <w:t>積極</w:t>
      </w:r>
      <w:r w:rsidR="00A51D81">
        <w:rPr>
          <w:rFonts w:hint="eastAsia"/>
          <w:color w:val="000000"/>
        </w:rPr>
        <w:t>邀請</w:t>
      </w:r>
      <w:r w:rsidR="00A52886" w:rsidRPr="00A35197">
        <w:rPr>
          <w:rFonts w:hint="eastAsia"/>
          <w:color w:val="000000"/>
        </w:rPr>
        <w:t>民間資源挹注選手培訓</w:t>
      </w:r>
    </w:p>
    <w:p w:rsidR="00A52886" w:rsidRPr="00A35197" w:rsidRDefault="00A52886" w:rsidP="00DA3F22">
      <w:pPr>
        <w:pStyle w:val="affffffffb"/>
        <w:ind w:leftChars="335" w:left="804" w:rightChars="0" w:right="0"/>
        <w:jc w:val="both"/>
        <w:rPr>
          <w:color w:val="000000"/>
        </w:rPr>
      </w:pPr>
      <w:r w:rsidRPr="00A35197">
        <w:rPr>
          <w:rFonts w:hint="eastAsia"/>
          <w:color w:val="000000"/>
        </w:rPr>
        <w:t>為完善選手培訓環境，制定「明日之星-搖籃計畫」贊助企劃書，以行政資源回饋的方式，本局刻正積極</w:t>
      </w:r>
      <w:r w:rsidR="00A51D81">
        <w:rPr>
          <w:rFonts w:hint="eastAsia"/>
          <w:color w:val="000000"/>
        </w:rPr>
        <w:t>邀請</w:t>
      </w:r>
      <w:r w:rsidRPr="00A35197">
        <w:rPr>
          <w:rFonts w:hint="eastAsia"/>
          <w:color w:val="000000"/>
        </w:rPr>
        <w:t>夥伴企業，期盼未來結合民間資源，為本市代表隊注入更多元的培訓能量。</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四</w:t>
      </w:r>
      <w:r>
        <w:rPr>
          <w:rFonts w:hint="eastAsia"/>
          <w:color w:val="000000"/>
        </w:rPr>
        <w:t>)</w:t>
      </w:r>
      <w:r w:rsidR="00A52886" w:rsidRPr="00A35197">
        <w:rPr>
          <w:rFonts w:hint="eastAsia"/>
          <w:color w:val="000000"/>
        </w:rPr>
        <w:t>提升運動傷害防護服務提供完善照護</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w:t>
      </w:r>
      <w:r w:rsidRPr="00A35197">
        <w:rPr>
          <w:rFonts w:hint="eastAsia"/>
          <w:color w:val="000000"/>
        </w:rPr>
        <w:t>以專業團隊照護模式包括單一門診、復建科特別訓練門診、全國運動會隨隊緊急醫療、舉辦傷害防護課程等4大面向服務。</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w:t>
      </w:r>
      <w:r w:rsidRPr="00A35197">
        <w:rPr>
          <w:rFonts w:hint="eastAsia"/>
          <w:color w:val="000000"/>
        </w:rPr>
        <w:t>規劃定期做出選手檢測，檢視其生理狀態，確保選手健康狀態投入訓練，並視情況調整訓練內容。</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3.</w:t>
      </w:r>
      <w:r w:rsidRPr="00A35197">
        <w:rPr>
          <w:rFonts w:hint="eastAsia"/>
          <w:color w:val="000000"/>
        </w:rPr>
        <w:t>持續與小港醫院合作，將提供本市優秀選手完善醫療照護措施，而在重大賽事期間(如全國運動會)，成立醫療團隊隨隊出征，提供優質的醫療服務。</w:t>
      </w:r>
    </w:p>
    <w:p w:rsidR="00A52886" w:rsidRPr="00BD064F" w:rsidRDefault="00A52886" w:rsidP="00BD064F">
      <w:pPr>
        <w:pStyle w:val="affffffff7"/>
        <w:spacing w:beforeLines="50" w:before="180" w:after="0" w:line="440" w:lineRule="exact"/>
        <w:jc w:val="both"/>
        <w:rPr>
          <w:rFonts w:ascii="標楷體" w:eastAsia="標楷體" w:hAnsi="標楷體"/>
          <w:color w:val="000000"/>
        </w:rPr>
      </w:pPr>
      <w:r w:rsidRPr="00BD064F">
        <w:rPr>
          <w:rFonts w:ascii="標楷體" w:eastAsia="標楷體" w:hAnsi="標楷體" w:hint="eastAsia"/>
          <w:color w:val="000000"/>
        </w:rPr>
        <w:t>五、辦理多元活動、打造全齡運動</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一</w:t>
      </w:r>
      <w:r>
        <w:rPr>
          <w:rFonts w:hint="eastAsia"/>
          <w:color w:val="000000"/>
        </w:rPr>
        <w:t>)</w:t>
      </w:r>
      <w:r w:rsidR="00A52886" w:rsidRPr="00A35197">
        <w:rPr>
          <w:rFonts w:hint="eastAsia"/>
          <w:color w:val="000000"/>
        </w:rPr>
        <w:t>辦理2019高雄市體育季系列活動</w:t>
      </w:r>
    </w:p>
    <w:p w:rsidR="00A52886" w:rsidRPr="00A35197" w:rsidRDefault="00A52886" w:rsidP="00D22E2B">
      <w:pPr>
        <w:pStyle w:val="affffffffb"/>
        <w:spacing w:line="366" w:lineRule="exact"/>
        <w:ind w:leftChars="335" w:left="804" w:rightChars="0" w:right="0"/>
        <w:jc w:val="both"/>
        <w:rPr>
          <w:color w:val="000000"/>
        </w:rPr>
      </w:pPr>
      <w:r w:rsidRPr="00A35197">
        <w:rPr>
          <w:rFonts w:hint="eastAsia"/>
          <w:color w:val="000000"/>
        </w:rPr>
        <w:lastRenderedPageBreak/>
        <w:t>以「運動，追青春」為主題，鼓勵各年齡層參與各式體育活動，透過運動，追尋專屬自己的青春年華。</w:t>
      </w:r>
      <w:r w:rsidRPr="00A35197">
        <w:rPr>
          <w:color w:val="000000"/>
        </w:rPr>
        <w:t>108</w:t>
      </w:r>
      <w:r w:rsidRPr="00A35197">
        <w:rPr>
          <w:rFonts w:hint="eastAsia"/>
          <w:color w:val="000000"/>
        </w:rPr>
        <w:t>年</w:t>
      </w:r>
      <w:r w:rsidRPr="00A35197">
        <w:rPr>
          <w:color w:val="000000"/>
        </w:rPr>
        <w:t>1</w:t>
      </w:r>
      <w:r w:rsidRPr="00A35197">
        <w:rPr>
          <w:rFonts w:hint="eastAsia"/>
          <w:color w:val="000000"/>
        </w:rPr>
        <w:t>月至</w:t>
      </w:r>
      <w:r w:rsidRPr="00A35197">
        <w:rPr>
          <w:color w:val="000000"/>
        </w:rPr>
        <w:t>3</w:t>
      </w:r>
      <w:r w:rsidRPr="00A35197">
        <w:rPr>
          <w:rFonts w:hint="eastAsia"/>
          <w:color w:val="000000"/>
        </w:rPr>
        <w:t>月辦理</w:t>
      </w:r>
      <w:r w:rsidRPr="00A35197">
        <w:rPr>
          <w:color w:val="000000"/>
        </w:rPr>
        <w:t>9</w:t>
      </w:r>
      <w:r w:rsidRPr="00A35197">
        <w:rPr>
          <w:rFonts w:hint="eastAsia"/>
          <w:color w:val="000000"/>
        </w:rPr>
        <w:t>項特色亮點系列活動，活動內容除延續推展以往經典活動如和家盃排球賽、七人制橄欖球錦標賽、高雄國際馬拉松外，更結合最新運動趨勢議題，規劃辦理橋頭糖廠健行趣</w:t>
      </w:r>
      <w:r w:rsidRPr="00A35197">
        <w:rPr>
          <w:color w:val="000000"/>
        </w:rPr>
        <w:t>(</w:t>
      </w:r>
      <w:r w:rsidRPr="00A35197">
        <w:rPr>
          <w:rFonts w:hint="eastAsia"/>
          <w:color w:val="000000"/>
        </w:rPr>
        <w:t>運動觀光</w:t>
      </w:r>
      <w:r w:rsidRPr="00A35197">
        <w:rPr>
          <w:color w:val="000000"/>
        </w:rPr>
        <w:t>)</w:t>
      </w:r>
      <w:r w:rsidRPr="00A35197">
        <w:rPr>
          <w:rFonts w:hint="eastAsia"/>
          <w:color w:val="000000"/>
        </w:rPr>
        <w:t>、親子定向越野</w:t>
      </w:r>
      <w:r w:rsidRPr="00A35197">
        <w:rPr>
          <w:color w:val="000000"/>
        </w:rPr>
        <w:t>(</w:t>
      </w:r>
      <w:r w:rsidRPr="00A35197">
        <w:rPr>
          <w:rFonts w:hint="eastAsia"/>
          <w:color w:val="000000"/>
        </w:rPr>
        <w:t>探索教育</w:t>
      </w:r>
      <w:r w:rsidRPr="00A35197">
        <w:rPr>
          <w:color w:val="000000"/>
        </w:rPr>
        <w:t>)</w:t>
      </w:r>
      <w:r w:rsidRPr="00A35197">
        <w:rPr>
          <w:rFonts w:hint="eastAsia"/>
          <w:color w:val="000000"/>
        </w:rPr>
        <w:t>、銀髮族運動推廣研習及市長盃槌球錦標賽</w:t>
      </w:r>
      <w:r w:rsidRPr="00A35197">
        <w:rPr>
          <w:color w:val="000000"/>
        </w:rPr>
        <w:t>(</w:t>
      </w:r>
      <w:r w:rsidRPr="00A35197">
        <w:rPr>
          <w:rFonts w:hint="eastAsia"/>
          <w:color w:val="000000"/>
        </w:rPr>
        <w:t>結合長照議題</w:t>
      </w:r>
      <w:r w:rsidRPr="00A35197">
        <w:rPr>
          <w:color w:val="000000"/>
        </w:rPr>
        <w:t>)</w:t>
      </w:r>
      <w:r w:rsidRPr="00A35197">
        <w:rPr>
          <w:rFonts w:hint="eastAsia"/>
          <w:color w:val="000000"/>
        </w:rPr>
        <w:t>、市長盃滑輪溜冰錦標賽</w:t>
      </w:r>
      <w:r w:rsidRPr="00A35197">
        <w:rPr>
          <w:color w:val="000000"/>
        </w:rPr>
        <w:t>(</w:t>
      </w:r>
      <w:r w:rsidRPr="00A35197">
        <w:rPr>
          <w:rFonts w:hint="eastAsia"/>
          <w:color w:val="000000"/>
        </w:rPr>
        <w:t>國際級場館資源</w:t>
      </w:r>
      <w:r w:rsidRPr="00A35197">
        <w:rPr>
          <w:color w:val="000000"/>
        </w:rPr>
        <w:t>)</w:t>
      </w:r>
      <w:r w:rsidRPr="00A35197">
        <w:rPr>
          <w:rFonts w:hint="eastAsia"/>
          <w:color w:val="000000"/>
        </w:rPr>
        <w:t>等多元活動，創造本市多元休閒運動機會，總參與人次達</w:t>
      </w:r>
      <w:r w:rsidRPr="00A35197">
        <w:rPr>
          <w:color w:val="000000"/>
        </w:rPr>
        <w:t>3</w:t>
      </w:r>
      <w:r w:rsidRPr="00A35197">
        <w:rPr>
          <w:rFonts w:hint="eastAsia"/>
          <w:color w:val="000000"/>
        </w:rPr>
        <w:t>萬</w:t>
      </w:r>
      <w:r w:rsidRPr="00A35197">
        <w:rPr>
          <w:color w:val="000000"/>
        </w:rPr>
        <w:t>5,450</w:t>
      </w:r>
      <w:r w:rsidRPr="00A35197">
        <w:rPr>
          <w:rFonts w:hint="eastAsia"/>
          <w:color w:val="000000"/>
        </w:rPr>
        <w:t>人。</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二</w:t>
      </w:r>
      <w:r>
        <w:rPr>
          <w:rFonts w:hint="eastAsia"/>
          <w:color w:val="000000"/>
        </w:rPr>
        <w:t>)</w:t>
      </w:r>
      <w:r w:rsidR="00A52886" w:rsidRPr="00A35197">
        <w:rPr>
          <w:rFonts w:hint="eastAsia"/>
          <w:color w:val="000000"/>
        </w:rPr>
        <w:t>辦理2019高雄愛河端午龍舟嘉年華</w:t>
      </w:r>
    </w:p>
    <w:p w:rsidR="00A52886" w:rsidRPr="00A35197" w:rsidRDefault="00A52886" w:rsidP="00D22E2B">
      <w:pPr>
        <w:pStyle w:val="affffffffb"/>
        <w:spacing w:line="366" w:lineRule="exact"/>
        <w:ind w:leftChars="335" w:left="804" w:rightChars="0" w:right="0"/>
        <w:jc w:val="both"/>
        <w:rPr>
          <w:color w:val="000000"/>
        </w:rPr>
      </w:pPr>
      <w:r w:rsidRPr="00A35197">
        <w:rPr>
          <w:color w:val="000000"/>
        </w:rPr>
        <w:t>108</w:t>
      </w:r>
      <w:r w:rsidRPr="00A35197">
        <w:rPr>
          <w:rFonts w:hint="eastAsia"/>
          <w:color w:val="000000"/>
        </w:rPr>
        <w:t>年</w:t>
      </w:r>
      <w:r w:rsidRPr="00A35197">
        <w:rPr>
          <w:color w:val="000000"/>
        </w:rPr>
        <w:t>6</w:t>
      </w:r>
      <w:r w:rsidRPr="00A35197">
        <w:rPr>
          <w:rFonts w:hint="eastAsia"/>
          <w:color w:val="000000"/>
        </w:rPr>
        <w:t>月</w:t>
      </w:r>
      <w:r w:rsidRPr="00A35197">
        <w:rPr>
          <w:color w:val="000000"/>
        </w:rPr>
        <w:t>7</w:t>
      </w:r>
      <w:r w:rsidRPr="00A35197">
        <w:rPr>
          <w:rFonts w:hint="eastAsia"/>
          <w:color w:val="000000"/>
        </w:rPr>
        <w:t>日至</w:t>
      </w:r>
      <w:r w:rsidRPr="00A35197">
        <w:rPr>
          <w:color w:val="000000"/>
        </w:rPr>
        <w:t>9</w:t>
      </w:r>
      <w:r w:rsidRPr="00A35197">
        <w:rPr>
          <w:rFonts w:hint="eastAsia"/>
          <w:color w:val="000000"/>
        </w:rPr>
        <w:t>日於愛河水域盛大舉行，今年結合全新龍舟啟用及提高優勝獎金</w:t>
      </w:r>
      <w:r w:rsidRPr="00A35197">
        <w:rPr>
          <w:color w:val="000000"/>
        </w:rPr>
        <w:t>(</w:t>
      </w:r>
      <w:r w:rsidRPr="00A35197">
        <w:rPr>
          <w:rFonts w:hint="eastAsia"/>
          <w:color w:val="000000"/>
        </w:rPr>
        <w:t>總獎金</w:t>
      </w:r>
      <w:r w:rsidRPr="00A35197">
        <w:rPr>
          <w:color w:val="000000"/>
        </w:rPr>
        <w:t>150</w:t>
      </w:r>
      <w:r w:rsidRPr="00A35197">
        <w:rPr>
          <w:rFonts w:hint="eastAsia"/>
          <w:color w:val="000000"/>
        </w:rPr>
        <w:t>萬元</w:t>
      </w:r>
      <w:r w:rsidRPr="00A35197">
        <w:rPr>
          <w:color w:val="000000"/>
        </w:rPr>
        <w:t>)</w:t>
      </w:r>
      <w:r w:rsidRPr="00A35197">
        <w:rPr>
          <w:rFonts w:hint="eastAsia"/>
          <w:color w:val="000000"/>
        </w:rPr>
        <w:t>，吸引</w:t>
      </w:r>
      <w:r w:rsidRPr="00A35197">
        <w:rPr>
          <w:color w:val="000000"/>
        </w:rPr>
        <w:t>132</w:t>
      </w:r>
      <w:r w:rsidRPr="00A35197">
        <w:rPr>
          <w:rFonts w:hint="eastAsia"/>
          <w:color w:val="000000"/>
        </w:rPr>
        <w:t>隊</w:t>
      </w:r>
      <w:r w:rsidRPr="00A35197">
        <w:rPr>
          <w:color w:val="000000"/>
        </w:rPr>
        <w:t>3,135</w:t>
      </w:r>
      <w:r w:rsidRPr="00A35197">
        <w:rPr>
          <w:rFonts w:hint="eastAsia"/>
          <w:color w:val="000000"/>
        </w:rPr>
        <w:t>人參賽，與去年相比增加</w:t>
      </w:r>
      <w:r w:rsidRPr="00A35197">
        <w:rPr>
          <w:color w:val="000000"/>
        </w:rPr>
        <w:t>22</w:t>
      </w:r>
      <w:r w:rsidRPr="00A35197">
        <w:rPr>
          <w:rFonts w:hint="eastAsia"/>
          <w:color w:val="000000"/>
        </w:rPr>
        <w:t>隊</w:t>
      </w:r>
      <w:r w:rsidRPr="00A35197">
        <w:rPr>
          <w:color w:val="000000"/>
        </w:rPr>
        <w:t>558</w:t>
      </w:r>
      <w:r w:rsidRPr="00A35197">
        <w:rPr>
          <w:rFonts w:hint="eastAsia"/>
          <w:color w:val="000000"/>
        </w:rPr>
        <w:t>人次，為近年最多，其中外籍選手有</w:t>
      </w:r>
      <w:r w:rsidRPr="00A35197">
        <w:rPr>
          <w:color w:val="000000"/>
        </w:rPr>
        <w:t>24</w:t>
      </w:r>
      <w:r w:rsidRPr="00A35197">
        <w:rPr>
          <w:rFonts w:hint="eastAsia"/>
          <w:color w:val="000000"/>
        </w:rPr>
        <w:t>隊超過</w:t>
      </w:r>
      <w:r w:rsidRPr="00A35197">
        <w:rPr>
          <w:color w:val="000000"/>
        </w:rPr>
        <w:t>300</w:t>
      </w:r>
      <w:r w:rsidRPr="00A35197">
        <w:rPr>
          <w:rFonts w:hint="eastAsia"/>
          <w:color w:val="000000"/>
        </w:rPr>
        <w:t>人參與，包括西雅圖高雄市姊妹市協會、上海市中醫藥大學、香港無止龍、北京西城什刹海社區聯隊等隊伍遠道而來參與，亦有中山大學、義守大學等國際學生、美國學校、日僑學校、高雄傅爾布萊特等國際人士踴躍組隊共襄盛舉。除此之外，韓市長亦率領一級局處首長籌組首長龍舟隊參加表演賽，高雄端午龍舟賽儼然已成為國際運動品牌賽事，並作為在地文化交流的最佳場域。</w:t>
      </w:r>
    </w:p>
    <w:p w:rsidR="00A52886" w:rsidRPr="00A35197" w:rsidRDefault="00A52886" w:rsidP="00D22E2B">
      <w:pPr>
        <w:pStyle w:val="affffffffb"/>
        <w:spacing w:line="366" w:lineRule="exact"/>
        <w:ind w:leftChars="335" w:left="804" w:rightChars="0" w:right="0"/>
        <w:jc w:val="both"/>
        <w:rPr>
          <w:color w:val="000000"/>
        </w:rPr>
      </w:pPr>
      <w:r w:rsidRPr="00A35197">
        <w:rPr>
          <w:rFonts w:hint="eastAsia"/>
          <w:color w:val="000000"/>
        </w:rPr>
        <w:t>除精彩日、夜間競速龍舟賽外，另有龍舟拔河、寫生攝影藝文比賽、美食攤位、街頭藝人展演、拍照打卡抽獎、網路直播等周邊活動，活動期間吸引超過15萬人次(平均每日超過5萬人次)到愛河感受佳節氣氛，觀光產值預估約3,000萬元。</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三</w:t>
      </w:r>
      <w:r>
        <w:rPr>
          <w:rFonts w:hint="eastAsia"/>
          <w:color w:val="000000"/>
        </w:rPr>
        <w:t>)</w:t>
      </w:r>
      <w:r w:rsidR="00A52886" w:rsidRPr="00A35197">
        <w:rPr>
          <w:rFonts w:hint="eastAsia"/>
          <w:color w:val="000000"/>
        </w:rPr>
        <w:t>與民間單位合辦全民運動</w:t>
      </w:r>
    </w:p>
    <w:p w:rsidR="00A52886" w:rsidRPr="00A35197" w:rsidRDefault="00A51D81" w:rsidP="00DA3F22">
      <w:pPr>
        <w:pStyle w:val="affffffffb"/>
        <w:ind w:leftChars="335" w:left="804" w:rightChars="0" w:right="0"/>
        <w:jc w:val="both"/>
        <w:rPr>
          <w:color w:val="000000"/>
        </w:rPr>
      </w:pPr>
      <w:r w:rsidRPr="00A51D81">
        <w:rPr>
          <w:rFonts w:hint="eastAsia"/>
          <w:color w:val="000000"/>
        </w:rPr>
        <w:t>擬定「受理申請路跑活動審查計畫」，108年1-7月由本局提供行政協助計有7場次，路跑參與人數預估計3萬5,662人次。</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四</w:t>
      </w:r>
      <w:r>
        <w:rPr>
          <w:rFonts w:hint="eastAsia"/>
          <w:color w:val="000000"/>
        </w:rPr>
        <w:t>)</w:t>
      </w:r>
      <w:r w:rsidR="00A52886" w:rsidRPr="00A35197">
        <w:rPr>
          <w:rFonts w:hint="eastAsia"/>
          <w:color w:val="000000"/>
        </w:rPr>
        <w:t>辦理運動i臺灣計畫</w:t>
      </w:r>
    </w:p>
    <w:p w:rsidR="00A52886" w:rsidRPr="00A35197" w:rsidRDefault="00A52886" w:rsidP="00D22E2B">
      <w:pPr>
        <w:pStyle w:val="affffffffb"/>
        <w:spacing w:line="366" w:lineRule="exact"/>
        <w:ind w:leftChars="335" w:left="804" w:rightChars="0" w:right="0"/>
        <w:jc w:val="both"/>
        <w:rPr>
          <w:color w:val="000000"/>
        </w:rPr>
      </w:pPr>
      <w:r w:rsidRPr="00A35197">
        <w:rPr>
          <w:rFonts w:hint="eastAsia"/>
          <w:color w:val="000000"/>
        </w:rPr>
        <w:t>配合教育部體育署推動運動i臺灣計畫並受補助2,288萬7,000元，結合本市相關局處、體育會、各區體育會、各級學校及民間相關體育團體等個機關單位，參與對象涵蓋青少年、身心障礙者、婦女、銀髮族、原住民、新住民和各行業別職工</w:t>
      </w:r>
      <w:r w:rsidR="00A51D81">
        <w:rPr>
          <w:rFonts w:hint="eastAsia"/>
          <w:color w:val="000000"/>
        </w:rPr>
        <w:t>7.5</w:t>
      </w:r>
      <w:r w:rsidRPr="00A35197">
        <w:rPr>
          <w:rFonts w:hint="eastAsia"/>
          <w:color w:val="000000"/>
        </w:rPr>
        <w:t>萬人次。</w:t>
      </w:r>
    </w:p>
    <w:p w:rsidR="00A52886" w:rsidRPr="00A35197" w:rsidRDefault="00A52886" w:rsidP="00D22E2B">
      <w:pPr>
        <w:pStyle w:val="affffffffb"/>
        <w:spacing w:line="366" w:lineRule="exact"/>
        <w:ind w:leftChars="335" w:left="804" w:rightChars="0" w:right="0"/>
        <w:jc w:val="both"/>
        <w:rPr>
          <w:color w:val="000000"/>
        </w:rPr>
      </w:pPr>
      <w:r w:rsidRPr="00A35197">
        <w:rPr>
          <w:rFonts w:hint="eastAsia"/>
          <w:color w:val="000000"/>
        </w:rPr>
        <w:t>本府持續與本市大專院校共同辦理銀髮族競爭運動樂活、巡迴運動指導團及運動熱區等三項專案，主動出擊至本市樂齡中心、老人服務中心、社區據點及本市轄管運動場地，辦理運動推廣活動、運動指導班、運動知能、體適能健康諮詢及觀念講座等。108年1-</w:t>
      </w:r>
      <w:r w:rsidR="00A51D81">
        <w:rPr>
          <w:rFonts w:hint="eastAsia"/>
          <w:color w:val="000000"/>
        </w:rPr>
        <w:t>7</w:t>
      </w:r>
      <w:r w:rsidRPr="00A35197">
        <w:rPr>
          <w:rFonts w:hint="eastAsia"/>
          <w:color w:val="000000"/>
        </w:rPr>
        <w:t>月共辦理2</w:t>
      </w:r>
      <w:r w:rsidR="00A51D81">
        <w:rPr>
          <w:rFonts w:hint="eastAsia"/>
          <w:color w:val="000000"/>
        </w:rPr>
        <w:t>50</w:t>
      </w:r>
      <w:r w:rsidRPr="00A35197">
        <w:rPr>
          <w:rFonts w:hint="eastAsia"/>
          <w:color w:val="000000"/>
        </w:rPr>
        <w:t>場次課程，提升銀髮族運動參與意願，型塑高齡樂活運動環境，銀髮族參與人次約1萬人次。</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五</w:t>
      </w:r>
      <w:r>
        <w:rPr>
          <w:rFonts w:hint="eastAsia"/>
          <w:color w:val="000000"/>
        </w:rPr>
        <w:t>)</w:t>
      </w:r>
      <w:r w:rsidR="00A52886" w:rsidRPr="00A35197">
        <w:rPr>
          <w:rFonts w:hint="eastAsia"/>
          <w:color w:val="000000"/>
        </w:rPr>
        <w:t>辦理多元運動推廣班及訓練營</w:t>
      </w:r>
    </w:p>
    <w:p w:rsidR="00A52886" w:rsidRPr="00A35197" w:rsidRDefault="00A52886" w:rsidP="00D22E2B">
      <w:pPr>
        <w:pStyle w:val="affffffffb"/>
        <w:spacing w:line="366" w:lineRule="exact"/>
        <w:ind w:leftChars="350" w:left="1120" w:rightChars="0" w:right="0" w:hangingChars="100" w:hanging="280"/>
        <w:jc w:val="both"/>
        <w:rPr>
          <w:color w:val="000000"/>
        </w:rPr>
      </w:pPr>
      <w:r w:rsidRPr="00A35197">
        <w:rPr>
          <w:rFonts w:hint="eastAsia"/>
          <w:color w:val="000000"/>
        </w:rPr>
        <w:t>1.配合國人從事運動習慣、新興運動風氣及本市運動場館種類，定期辦理羽球、網球、籃球、壁球、體適能運動、體適能瑜珈、燃脂有氧、自由車、滑輪溜冰等各項運動訓練班，提供市民平價多元運動教學課程。</w:t>
      </w:r>
    </w:p>
    <w:p w:rsidR="00A52886" w:rsidRPr="00A35197" w:rsidRDefault="00A52886" w:rsidP="00D22E2B">
      <w:pPr>
        <w:pStyle w:val="affffffffb"/>
        <w:spacing w:line="366" w:lineRule="exact"/>
        <w:ind w:leftChars="350" w:left="1120" w:rightChars="0" w:right="0" w:hangingChars="100" w:hanging="280"/>
        <w:jc w:val="both"/>
        <w:rPr>
          <w:color w:val="000000"/>
        </w:rPr>
      </w:pPr>
      <w:r w:rsidRPr="00A35197">
        <w:rPr>
          <w:rFonts w:hint="eastAsia"/>
          <w:color w:val="000000"/>
        </w:rPr>
        <w:t>2.108年1月至</w:t>
      </w:r>
      <w:r w:rsidR="00A51D81">
        <w:rPr>
          <w:rFonts w:hint="eastAsia"/>
          <w:color w:val="000000"/>
        </w:rPr>
        <w:t>7</w:t>
      </w:r>
      <w:r w:rsidRPr="00A35197">
        <w:rPr>
          <w:rFonts w:hint="eastAsia"/>
          <w:color w:val="000000"/>
        </w:rPr>
        <w:t>月共辦理13班，合計250人次報名參加；另定期辦理游泳教學訓練營，10</w:t>
      </w:r>
      <w:r w:rsidR="00A51D81">
        <w:rPr>
          <w:rFonts w:hint="eastAsia"/>
          <w:color w:val="000000"/>
        </w:rPr>
        <w:t>8</w:t>
      </w:r>
      <w:r w:rsidRPr="00A35197">
        <w:rPr>
          <w:rFonts w:hint="eastAsia"/>
          <w:color w:val="000000"/>
        </w:rPr>
        <w:t>年7月、8月共開設6班兒童班、290班普通班，共招收2,924人次參加。結訓後，鼓勵學員參加游泳能力認證，並依據教育部「全</w:t>
      </w:r>
      <w:r w:rsidRPr="00A35197">
        <w:rPr>
          <w:rFonts w:hint="eastAsia"/>
          <w:color w:val="000000"/>
        </w:rPr>
        <w:lastRenderedPageBreak/>
        <w:t>國中、小學學生游泳與自救能力基本指標」核發予308名學員游泳能力認證。</w:t>
      </w:r>
    </w:p>
    <w:p w:rsidR="00A52886" w:rsidRPr="00A35197" w:rsidRDefault="003C6689" w:rsidP="00DA3F22">
      <w:pPr>
        <w:pStyle w:val="affffffff9"/>
        <w:spacing w:line="400" w:lineRule="exact"/>
        <w:ind w:leftChars="100" w:left="801" w:hangingChars="200" w:hanging="561"/>
        <w:jc w:val="both"/>
        <w:rPr>
          <w:color w:val="000000"/>
        </w:rPr>
      </w:pPr>
      <w:r>
        <w:rPr>
          <w:rFonts w:hint="eastAsia"/>
          <w:color w:val="000000"/>
        </w:rPr>
        <w:t>(</w:t>
      </w:r>
      <w:r w:rsidR="00A52886" w:rsidRPr="00A35197">
        <w:rPr>
          <w:rFonts w:hint="eastAsia"/>
          <w:color w:val="000000"/>
        </w:rPr>
        <w:t>六</w:t>
      </w:r>
      <w:r>
        <w:rPr>
          <w:rFonts w:hint="eastAsia"/>
          <w:color w:val="000000"/>
        </w:rPr>
        <w:t>)</w:t>
      </w:r>
      <w:r w:rsidR="00A52886" w:rsidRPr="00A35197">
        <w:rPr>
          <w:rFonts w:hint="eastAsia"/>
          <w:color w:val="000000"/>
        </w:rPr>
        <w:t>輔導及補助高雄市體育會、本市大專院校及體育團體辦理國際性、全國性等各級</w:t>
      </w:r>
      <w:r>
        <w:rPr>
          <w:rFonts w:hint="eastAsia"/>
          <w:color w:val="000000"/>
        </w:rPr>
        <w:t>(</w:t>
      </w:r>
      <w:r w:rsidR="00A52886" w:rsidRPr="00A35197">
        <w:rPr>
          <w:rFonts w:hint="eastAsia"/>
          <w:color w:val="000000"/>
        </w:rPr>
        <w:t>項</w:t>
      </w:r>
      <w:r>
        <w:rPr>
          <w:rFonts w:hint="eastAsia"/>
          <w:color w:val="000000"/>
        </w:rPr>
        <w:t>)</w:t>
      </w:r>
      <w:r w:rsidR="00A52886" w:rsidRPr="00A35197">
        <w:rPr>
          <w:rFonts w:hint="eastAsia"/>
          <w:color w:val="000000"/>
        </w:rPr>
        <w:t>活動</w:t>
      </w:r>
    </w:p>
    <w:p w:rsidR="00A52886" w:rsidRPr="00A35197" w:rsidRDefault="00A52886" w:rsidP="00DA3F22">
      <w:pPr>
        <w:pStyle w:val="affffffffb"/>
        <w:ind w:leftChars="335" w:left="804" w:rightChars="0" w:right="0"/>
        <w:jc w:val="both"/>
        <w:rPr>
          <w:color w:val="000000"/>
        </w:rPr>
      </w:pPr>
      <w:r w:rsidRPr="00A35197">
        <w:rPr>
          <w:rFonts w:hint="eastAsia"/>
          <w:color w:val="000000"/>
        </w:rPr>
        <w:t>108年1月至</w:t>
      </w:r>
      <w:r w:rsidR="00947F3B">
        <w:rPr>
          <w:rFonts w:hint="eastAsia"/>
          <w:color w:val="000000"/>
        </w:rPr>
        <w:t>7</w:t>
      </w:r>
      <w:r w:rsidRPr="00A35197">
        <w:rPr>
          <w:rFonts w:hint="eastAsia"/>
          <w:color w:val="000000"/>
        </w:rPr>
        <w:t>月輔導及補助體育團體辦理11</w:t>
      </w:r>
      <w:r w:rsidR="00947F3B">
        <w:rPr>
          <w:rFonts w:hint="eastAsia"/>
          <w:color w:val="000000"/>
        </w:rPr>
        <w:t>5</w:t>
      </w:r>
      <w:r w:rsidRPr="00A35197">
        <w:rPr>
          <w:rFonts w:hint="eastAsia"/>
          <w:color w:val="000000"/>
        </w:rPr>
        <w:t>項活動，補助經費約</w:t>
      </w:r>
      <w:r w:rsidR="00947F3B">
        <w:rPr>
          <w:rFonts w:hint="eastAsia"/>
          <w:color w:val="000000"/>
        </w:rPr>
        <w:t>669</w:t>
      </w:r>
      <w:r w:rsidRPr="00A35197">
        <w:rPr>
          <w:rFonts w:hint="eastAsia"/>
          <w:color w:val="000000"/>
        </w:rPr>
        <w:t>萬元，約</w:t>
      </w:r>
      <w:r w:rsidR="00947F3B">
        <w:rPr>
          <w:rFonts w:hint="eastAsia"/>
          <w:color w:val="000000"/>
        </w:rPr>
        <w:t>15</w:t>
      </w:r>
      <w:r w:rsidRPr="00A35197">
        <w:rPr>
          <w:rFonts w:hint="eastAsia"/>
          <w:color w:val="000000"/>
        </w:rPr>
        <w:t>萬人次參與活動。</w:t>
      </w:r>
    </w:p>
    <w:p w:rsidR="00DA3F22" w:rsidRPr="00B17E45" w:rsidRDefault="00DA3F22" w:rsidP="00DA3F22">
      <w:pPr>
        <w:pStyle w:val="affffffff5"/>
        <w:spacing w:line="1000" w:lineRule="exact"/>
        <w:rPr>
          <w:rFonts w:hint="eastAsia"/>
          <w:color w:val="000000"/>
        </w:rPr>
      </w:pPr>
    </w:p>
    <w:p w:rsidR="00947F3B" w:rsidRDefault="00947F3B" w:rsidP="00DA3F22">
      <w:pPr>
        <w:pStyle w:val="affffffff5"/>
        <w:spacing w:line="1000" w:lineRule="exact"/>
        <w:rPr>
          <w:color w:val="000000"/>
        </w:rPr>
        <w:sectPr w:rsidR="00947F3B" w:rsidSect="00F43783">
          <w:footerReference w:type="default" r:id="rId8"/>
          <w:pgSz w:w="11906" w:h="16838" w:code="9"/>
          <w:pgMar w:top="851" w:right="851" w:bottom="851" w:left="851" w:header="851" w:footer="510" w:gutter="0"/>
          <w:pgNumType w:start="341"/>
          <w:cols w:space="425"/>
          <w:docGrid w:type="lines" w:linePitch="360"/>
        </w:sectPr>
      </w:pPr>
    </w:p>
    <w:p w:rsidR="00A35197" w:rsidRPr="00A35197" w:rsidRDefault="00A35197" w:rsidP="009700C1">
      <w:pPr>
        <w:pStyle w:val="affffffff5"/>
        <w:spacing w:line="1000" w:lineRule="exact"/>
      </w:pPr>
    </w:p>
    <w:sectPr w:rsidR="00A35197" w:rsidRPr="00A35197" w:rsidSect="009700C1">
      <w:footerReference w:type="default" r:id="rId9"/>
      <w:pgSz w:w="11906" w:h="16838" w:code="9"/>
      <w:pgMar w:top="851" w:right="851" w:bottom="851" w:left="851" w:header="851" w:footer="510" w:gutter="0"/>
      <w:pgNumType w:start="34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A91" w:rsidRDefault="005E3A91" w:rsidP="00F43485">
      <w:r>
        <w:separator/>
      </w:r>
    </w:p>
  </w:endnote>
  <w:endnote w:type="continuationSeparator" w:id="0">
    <w:p w:rsidR="005E3A91" w:rsidRDefault="005E3A91"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華康粗圓體">
    <w:charset w:val="88"/>
    <w:family w:val="modern"/>
    <w:pitch w:val="fixed"/>
    <w:sig w:usb0="00000001" w:usb1="08080000" w:usb2="00000010" w:usb3="00000000" w:csb0="001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charset w:val="88"/>
    <w:family w:val="script"/>
    <w:pitch w:val="fixed"/>
    <w:sig w:usb0="80000001" w:usb1="28091800" w:usb2="00000016" w:usb3="00000000" w:csb0="00100000" w:csb1="00000000"/>
  </w:font>
  <w:font w:name="華康楷書體W5">
    <w:charset w:val="88"/>
    <w:family w:val="modern"/>
    <w:pitch w:val="fixed"/>
    <w:sig w:usb0="80000001" w:usb1="28091800" w:usb2="00000016" w:usb3="00000000" w:csb0="00100000" w:csb1="00000000"/>
  </w:font>
  <w:font w:name="sөũ">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3" w:usb1="28880000" w:usb2="00000016"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P)">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783" w:rsidRDefault="00F43783" w:rsidP="000E0E0C">
    <w:pPr>
      <w:pStyle w:val="ad"/>
      <w:jc w:val="center"/>
    </w:pPr>
    <w:r>
      <w:fldChar w:fldCharType="begin"/>
    </w:r>
    <w:r>
      <w:instrText>PAGE   \* MERGEFORMAT</w:instrText>
    </w:r>
    <w:r>
      <w:fldChar w:fldCharType="separate"/>
    </w:r>
    <w:r w:rsidR="00C04400" w:rsidRPr="00C04400">
      <w:rPr>
        <w:noProof/>
        <w:lang w:val="zh-TW"/>
      </w:rPr>
      <w:t>350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67" w:rsidRDefault="008E1167" w:rsidP="000E0E0C">
    <w:pPr>
      <w:pStyle w:val="ad"/>
      <w:jc w:val="center"/>
    </w:pPr>
    <w:r>
      <w:fldChar w:fldCharType="begin"/>
    </w:r>
    <w:r>
      <w:instrText>PAGE   \* MERGEFORMAT</w:instrText>
    </w:r>
    <w:r>
      <w:fldChar w:fldCharType="separate"/>
    </w:r>
    <w:r w:rsidR="00C04400" w:rsidRPr="00C04400">
      <w:rPr>
        <w:noProof/>
        <w:lang w:val="zh-TW"/>
      </w:rPr>
      <w:t>349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A91" w:rsidRDefault="005E3A91" w:rsidP="00F43485">
      <w:r>
        <w:separator/>
      </w:r>
    </w:p>
  </w:footnote>
  <w:footnote w:type="continuationSeparator" w:id="0">
    <w:p w:rsidR="005E3A91" w:rsidRDefault="005E3A91"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2">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4">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5">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6">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16"/>
  </w:num>
  <w:num w:numId="2">
    <w:abstractNumId w:val="15"/>
  </w:num>
  <w:num w:numId="3">
    <w:abstractNumId w:val="18"/>
  </w:num>
  <w:num w:numId="4">
    <w:abstractNumId w:val="12"/>
  </w:num>
  <w:num w:numId="5">
    <w:abstractNumId w:val="13"/>
  </w:num>
  <w:num w:numId="6">
    <w:abstractNumId w:val="17"/>
  </w:num>
  <w:num w:numId="7">
    <w:abstractNumId w:val="14"/>
  </w:num>
  <w:num w:numId="8">
    <w:abstractNumId w:val="9"/>
  </w:num>
  <w:num w:numId="9">
    <w:abstractNumId w:val="10"/>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bordersDoNotSurroundHeader/>
  <w:bordersDoNotSurroundFooter/>
  <w:hideSpellingErrors/>
  <w:hideGrammaticalErrors/>
  <w:defaultTabStop w:val="5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00E0D"/>
    <w:rsid w:val="000065AC"/>
    <w:rsid w:val="0001043B"/>
    <w:rsid w:val="00012150"/>
    <w:rsid w:val="000156B7"/>
    <w:rsid w:val="00017B15"/>
    <w:rsid w:val="00032A69"/>
    <w:rsid w:val="00034283"/>
    <w:rsid w:val="00042829"/>
    <w:rsid w:val="00046F51"/>
    <w:rsid w:val="00051A50"/>
    <w:rsid w:val="00084C2F"/>
    <w:rsid w:val="000A0961"/>
    <w:rsid w:val="000B6D9A"/>
    <w:rsid w:val="000D28A5"/>
    <w:rsid w:val="000E0E0C"/>
    <w:rsid w:val="000E38E9"/>
    <w:rsid w:val="000E38F1"/>
    <w:rsid w:val="000F51C7"/>
    <w:rsid w:val="000F5514"/>
    <w:rsid w:val="00105A38"/>
    <w:rsid w:val="00161F51"/>
    <w:rsid w:val="00197391"/>
    <w:rsid w:val="001A3DB4"/>
    <w:rsid w:val="001A7A77"/>
    <w:rsid w:val="001B1483"/>
    <w:rsid w:val="001B1AEB"/>
    <w:rsid w:val="001B470E"/>
    <w:rsid w:val="001B710F"/>
    <w:rsid w:val="001D3101"/>
    <w:rsid w:val="001D494D"/>
    <w:rsid w:val="001F2147"/>
    <w:rsid w:val="001F330D"/>
    <w:rsid w:val="00221C6A"/>
    <w:rsid w:val="002338AF"/>
    <w:rsid w:val="00242DE4"/>
    <w:rsid w:val="00251554"/>
    <w:rsid w:val="00262194"/>
    <w:rsid w:val="002727E6"/>
    <w:rsid w:val="00280689"/>
    <w:rsid w:val="00282F39"/>
    <w:rsid w:val="00292DF9"/>
    <w:rsid w:val="00294FE3"/>
    <w:rsid w:val="00297CE1"/>
    <w:rsid w:val="002A1D37"/>
    <w:rsid w:val="002A54BA"/>
    <w:rsid w:val="002C00C9"/>
    <w:rsid w:val="002E6D4F"/>
    <w:rsid w:val="002F373D"/>
    <w:rsid w:val="00305D76"/>
    <w:rsid w:val="00332993"/>
    <w:rsid w:val="00341393"/>
    <w:rsid w:val="00361A19"/>
    <w:rsid w:val="003633C5"/>
    <w:rsid w:val="00372E36"/>
    <w:rsid w:val="003754AB"/>
    <w:rsid w:val="00395759"/>
    <w:rsid w:val="00396EB8"/>
    <w:rsid w:val="003C6689"/>
    <w:rsid w:val="003D0A8E"/>
    <w:rsid w:val="003E50F4"/>
    <w:rsid w:val="003E662E"/>
    <w:rsid w:val="0045186B"/>
    <w:rsid w:val="00453A3D"/>
    <w:rsid w:val="00453AEE"/>
    <w:rsid w:val="0046591E"/>
    <w:rsid w:val="00475823"/>
    <w:rsid w:val="00494EC3"/>
    <w:rsid w:val="004B66D3"/>
    <w:rsid w:val="004C123A"/>
    <w:rsid w:val="004D42F1"/>
    <w:rsid w:val="004E568B"/>
    <w:rsid w:val="004F4582"/>
    <w:rsid w:val="0051040C"/>
    <w:rsid w:val="00514E39"/>
    <w:rsid w:val="00515B69"/>
    <w:rsid w:val="005556A5"/>
    <w:rsid w:val="005626D1"/>
    <w:rsid w:val="0056730C"/>
    <w:rsid w:val="00580654"/>
    <w:rsid w:val="00591609"/>
    <w:rsid w:val="005C0F91"/>
    <w:rsid w:val="005C60C6"/>
    <w:rsid w:val="005C6A40"/>
    <w:rsid w:val="005E02AE"/>
    <w:rsid w:val="005E3A91"/>
    <w:rsid w:val="005E535A"/>
    <w:rsid w:val="005E6C90"/>
    <w:rsid w:val="006321D8"/>
    <w:rsid w:val="00655F2D"/>
    <w:rsid w:val="0067199F"/>
    <w:rsid w:val="006838DF"/>
    <w:rsid w:val="006A3B22"/>
    <w:rsid w:val="006A6AC8"/>
    <w:rsid w:val="006B038F"/>
    <w:rsid w:val="006B59CF"/>
    <w:rsid w:val="006C258C"/>
    <w:rsid w:val="006E6CF4"/>
    <w:rsid w:val="00710759"/>
    <w:rsid w:val="00732302"/>
    <w:rsid w:val="007409FA"/>
    <w:rsid w:val="00744065"/>
    <w:rsid w:val="0075305C"/>
    <w:rsid w:val="00760C6C"/>
    <w:rsid w:val="00765ADB"/>
    <w:rsid w:val="00765ED1"/>
    <w:rsid w:val="00791F52"/>
    <w:rsid w:val="00793A72"/>
    <w:rsid w:val="007A1295"/>
    <w:rsid w:val="007A61F0"/>
    <w:rsid w:val="007B49FD"/>
    <w:rsid w:val="007C4213"/>
    <w:rsid w:val="007E036F"/>
    <w:rsid w:val="008069F2"/>
    <w:rsid w:val="00810540"/>
    <w:rsid w:val="0081495C"/>
    <w:rsid w:val="00816FAD"/>
    <w:rsid w:val="00821AF1"/>
    <w:rsid w:val="00826D7A"/>
    <w:rsid w:val="0084410F"/>
    <w:rsid w:val="008453B4"/>
    <w:rsid w:val="00853D26"/>
    <w:rsid w:val="00866388"/>
    <w:rsid w:val="00894B8F"/>
    <w:rsid w:val="008A60AA"/>
    <w:rsid w:val="008C131D"/>
    <w:rsid w:val="008C2228"/>
    <w:rsid w:val="008C465B"/>
    <w:rsid w:val="008E1167"/>
    <w:rsid w:val="008F1F59"/>
    <w:rsid w:val="008F5EA3"/>
    <w:rsid w:val="00935684"/>
    <w:rsid w:val="0094089A"/>
    <w:rsid w:val="00940960"/>
    <w:rsid w:val="00947C85"/>
    <w:rsid w:val="00947F3B"/>
    <w:rsid w:val="00952942"/>
    <w:rsid w:val="009700C1"/>
    <w:rsid w:val="00976577"/>
    <w:rsid w:val="00976DF4"/>
    <w:rsid w:val="00977690"/>
    <w:rsid w:val="00981DE8"/>
    <w:rsid w:val="0099076F"/>
    <w:rsid w:val="0099662B"/>
    <w:rsid w:val="009B31A9"/>
    <w:rsid w:val="009C60B4"/>
    <w:rsid w:val="009F29C7"/>
    <w:rsid w:val="00A1414E"/>
    <w:rsid w:val="00A16B35"/>
    <w:rsid w:val="00A17473"/>
    <w:rsid w:val="00A20FC1"/>
    <w:rsid w:val="00A27CA0"/>
    <w:rsid w:val="00A35197"/>
    <w:rsid w:val="00A47DCA"/>
    <w:rsid w:val="00A51D81"/>
    <w:rsid w:val="00A52886"/>
    <w:rsid w:val="00A9040F"/>
    <w:rsid w:val="00A93D7F"/>
    <w:rsid w:val="00A95E46"/>
    <w:rsid w:val="00AA7342"/>
    <w:rsid w:val="00AC7CF4"/>
    <w:rsid w:val="00AE1960"/>
    <w:rsid w:val="00AE6AB3"/>
    <w:rsid w:val="00B07DDF"/>
    <w:rsid w:val="00B33A96"/>
    <w:rsid w:val="00B46A66"/>
    <w:rsid w:val="00B66C9E"/>
    <w:rsid w:val="00B71F56"/>
    <w:rsid w:val="00B9327D"/>
    <w:rsid w:val="00BA114A"/>
    <w:rsid w:val="00BD064F"/>
    <w:rsid w:val="00BD7DE5"/>
    <w:rsid w:val="00C04400"/>
    <w:rsid w:val="00C12E00"/>
    <w:rsid w:val="00C21E5B"/>
    <w:rsid w:val="00C26393"/>
    <w:rsid w:val="00C26E75"/>
    <w:rsid w:val="00C54BA2"/>
    <w:rsid w:val="00C568BE"/>
    <w:rsid w:val="00C64848"/>
    <w:rsid w:val="00C76143"/>
    <w:rsid w:val="00CA096D"/>
    <w:rsid w:val="00CA31C2"/>
    <w:rsid w:val="00CE57C8"/>
    <w:rsid w:val="00D10E0D"/>
    <w:rsid w:val="00D14362"/>
    <w:rsid w:val="00D15AB1"/>
    <w:rsid w:val="00D22E2B"/>
    <w:rsid w:val="00D36BBC"/>
    <w:rsid w:val="00D608E4"/>
    <w:rsid w:val="00D61187"/>
    <w:rsid w:val="00D772F4"/>
    <w:rsid w:val="00D8728F"/>
    <w:rsid w:val="00DA3F22"/>
    <w:rsid w:val="00DB223E"/>
    <w:rsid w:val="00DB679D"/>
    <w:rsid w:val="00DC1767"/>
    <w:rsid w:val="00DC7E9B"/>
    <w:rsid w:val="00DF0464"/>
    <w:rsid w:val="00E04AAF"/>
    <w:rsid w:val="00E1754D"/>
    <w:rsid w:val="00E234FE"/>
    <w:rsid w:val="00E52F16"/>
    <w:rsid w:val="00E62E84"/>
    <w:rsid w:val="00E66646"/>
    <w:rsid w:val="00E670E6"/>
    <w:rsid w:val="00E7343A"/>
    <w:rsid w:val="00E91148"/>
    <w:rsid w:val="00E928A2"/>
    <w:rsid w:val="00EA179C"/>
    <w:rsid w:val="00EB0C69"/>
    <w:rsid w:val="00EB3099"/>
    <w:rsid w:val="00EB7D91"/>
    <w:rsid w:val="00ED0B18"/>
    <w:rsid w:val="00EE3008"/>
    <w:rsid w:val="00F03D10"/>
    <w:rsid w:val="00F11BCE"/>
    <w:rsid w:val="00F2486D"/>
    <w:rsid w:val="00F26E21"/>
    <w:rsid w:val="00F43485"/>
    <w:rsid w:val="00F43783"/>
    <w:rsid w:val="00F46CA8"/>
    <w:rsid w:val="00F55FBD"/>
    <w:rsid w:val="00F91C68"/>
    <w:rsid w:val="00F921DE"/>
    <w:rsid w:val="00F95E32"/>
    <w:rsid w:val="00FC115E"/>
    <w:rsid w:val="00FC4B49"/>
    <w:rsid w:val="00FD4941"/>
    <w:rsid w:val="00FD7003"/>
    <w:rsid w:val="00FE1F70"/>
    <w:rsid w:val="00FF3F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卑南壹"/>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卑南壹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 w:type="paragraph" w:customStyle="1" w:styleId="msonormalcxspmiddle">
    <w:name w:val="msonormalcxspmiddle"/>
    <w:basedOn w:val="a3"/>
    <w:rsid w:val="00A47DCA"/>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卑南壹"/>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卑南壹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 w:type="paragraph" w:customStyle="1" w:styleId="msonormalcxspmiddle">
    <w:name w:val="msonormalcxspmiddle"/>
    <w:basedOn w:val="a3"/>
    <w:rsid w:val="00A47DCA"/>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7621">
      <w:bodyDiv w:val="1"/>
      <w:marLeft w:val="0"/>
      <w:marRight w:val="0"/>
      <w:marTop w:val="0"/>
      <w:marBottom w:val="0"/>
      <w:divBdr>
        <w:top w:val="none" w:sz="0" w:space="0" w:color="auto"/>
        <w:left w:val="none" w:sz="0" w:space="0" w:color="auto"/>
        <w:bottom w:val="none" w:sz="0" w:space="0" w:color="auto"/>
        <w:right w:val="none" w:sz="0" w:space="0" w:color="auto"/>
      </w:divBdr>
    </w:div>
    <w:div w:id="637414208">
      <w:bodyDiv w:val="1"/>
      <w:marLeft w:val="0"/>
      <w:marRight w:val="0"/>
      <w:marTop w:val="0"/>
      <w:marBottom w:val="0"/>
      <w:divBdr>
        <w:top w:val="none" w:sz="0" w:space="0" w:color="auto"/>
        <w:left w:val="none" w:sz="0" w:space="0" w:color="auto"/>
        <w:bottom w:val="none" w:sz="0" w:space="0" w:color="auto"/>
        <w:right w:val="none" w:sz="0" w:space="0" w:color="auto"/>
      </w:divBdr>
    </w:div>
    <w:div w:id="640423519">
      <w:bodyDiv w:val="1"/>
      <w:marLeft w:val="0"/>
      <w:marRight w:val="0"/>
      <w:marTop w:val="0"/>
      <w:marBottom w:val="0"/>
      <w:divBdr>
        <w:top w:val="none" w:sz="0" w:space="0" w:color="auto"/>
        <w:left w:val="none" w:sz="0" w:space="0" w:color="auto"/>
        <w:bottom w:val="none" w:sz="0" w:space="0" w:color="auto"/>
        <w:right w:val="none" w:sz="0" w:space="0" w:color="auto"/>
      </w:divBdr>
    </w:div>
    <w:div w:id="737478171">
      <w:bodyDiv w:val="1"/>
      <w:marLeft w:val="0"/>
      <w:marRight w:val="0"/>
      <w:marTop w:val="0"/>
      <w:marBottom w:val="0"/>
      <w:divBdr>
        <w:top w:val="none" w:sz="0" w:space="0" w:color="auto"/>
        <w:left w:val="none" w:sz="0" w:space="0" w:color="auto"/>
        <w:bottom w:val="none" w:sz="0" w:space="0" w:color="auto"/>
        <w:right w:val="none" w:sz="0" w:space="0" w:color="auto"/>
      </w:divBdr>
    </w:div>
    <w:div w:id="748766576">
      <w:bodyDiv w:val="1"/>
      <w:marLeft w:val="0"/>
      <w:marRight w:val="0"/>
      <w:marTop w:val="0"/>
      <w:marBottom w:val="0"/>
      <w:divBdr>
        <w:top w:val="none" w:sz="0" w:space="0" w:color="auto"/>
        <w:left w:val="none" w:sz="0" w:space="0" w:color="auto"/>
        <w:bottom w:val="none" w:sz="0" w:space="0" w:color="auto"/>
        <w:right w:val="none" w:sz="0" w:space="0" w:color="auto"/>
      </w:divBdr>
    </w:div>
    <w:div w:id="839736413">
      <w:bodyDiv w:val="1"/>
      <w:marLeft w:val="0"/>
      <w:marRight w:val="0"/>
      <w:marTop w:val="0"/>
      <w:marBottom w:val="0"/>
      <w:divBdr>
        <w:top w:val="none" w:sz="0" w:space="0" w:color="auto"/>
        <w:left w:val="none" w:sz="0" w:space="0" w:color="auto"/>
        <w:bottom w:val="none" w:sz="0" w:space="0" w:color="auto"/>
        <w:right w:val="none" w:sz="0" w:space="0" w:color="auto"/>
      </w:divBdr>
    </w:div>
    <w:div w:id="955406791">
      <w:bodyDiv w:val="1"/>
      <w:marLeft w:val="0"/>
      <w:marRight w:val="0"/>
      <w:marTop w:val="0"/>
      <w:marBottom w:val="0"/>
      <w:divBdr>
        <w:top w:val="none" w:sz="0" w:space="0" w:color="auto"/>
        <w:left w:val="none" w:sz="0" w:space="0" w:color="auto"/>
        <w:bottom w:val="none" w:sz="0" w:space="0" w:color="auto"/>
        <w:right w:val="none" w:sz="0" w:space="0" w:color="auto"/>
      </w:divBdr>
    </w:div>
    <w:div w:id="1133795286">
      <w:bodyDiv w:val="1"/>
      <w:marLeft w:val="0"/>
      <w:marRight w:val="0"/>
      <w:marTop w:val="0"/>
      <w:marBottom w:val="0"/>
      <w:divBdr>
        <w:top w:val="none" w:sz="0" w:space="0" w:color="auto"/>
        <w:left w:val="none" w:sz="0" w:space="0" w:color="auto"/>
        <w:bottom w:val="none" w:sz="0" w:space="0" w:color="auto"/>
        <w:right w:val="none" w:sz="0" w:space="0" w:color="auto"/>
      </w:divBdr>
    </w:div>
    <w:div w:id="1251156783">
      <w:bodyDiv w:val="1"/>
      <w:marLeft w:val="0"/>
      <w:marRight w:val="0"/>
      <w:marTop w:val="0"/>
      <w:marBottom w:val="0"/>
      <w:divBdr>
        <w:top w:val="none" w:sz="0" w:space="0" w:color="auto"/>
        <w:left w:val="none" w:sz="0" w:space="0" w:color="auto"/>
        <w:bottom w:val="none" w:sz="0" w:space="0" w:color="auto"/>
        <w:right w:val="none" w:sz="0" w:space="0" w:color="auto"/>
      </w:divBdr>
    </w:div>
    <w:div w:id="1357660487">
      <w:bodyDiv w:val="1"/>
      <w:marLeft w:val="0"/>
      <w:marRight w:val="0"/>
      <w:marTop w:val="0"/>
      <w:marBottom w:val="0"/>
      <w:divBdr>
        <w:top w:val="none" w:sz="0" w:space="0" w:color="auto"/>
        <w:left w:val="none" w:sz="0" w:space="0" w:color="auto"/>
        <w:bottom w:val="none" w:sz="0" w:space="0" w:color="auto"/>
        <w:right w:val="none" w:sz="0" w:space="0" w:color="auto"/>
      </w:divBdr>
    </w:div>
    <w:div w:id="1399354687">
      <w:bodyDiv w:val="1"/>
      <w:marLeft w:val="0"/>
      <w:marRight w:val="0"/>
      <w:marTop w:val="0"/>
      <w:marBottom w:val="0"/>
      <w:divBdr>
        <w:top w:val="none" w:sz="0" w:space="0" w:color="auto"/>
        <w:left w:val="none" w:sz="0" w:space="0" w:color="auto"/>
        <w:bottom w:val="none" w:sz="0" w:space="0" w:color="auto"/>
        <w:right w:val="none" w:sz="0" w:space="0" w:color="auto"/>
      </w:divBdr>
    </w:div>
    <w:div w:id="1427845157">
      <w:bodyDiv w:val="1"/>
      <w:marLeft w:val="0"/>
      <w:marRight w:val="0"/>
      <w:marTop w:val="0"/>
      <w:marBottom w:val="0"/>
      <w:divBdr>
        <w:top w:val="none" w:sz="0" w:space="0" w:color="auto"/>
        <w:left w:val="none" w:sz="0" w:space="0" w:color="auto"/>
        <w:bottom w:val="none" w:sz="0" w:space="0" w:color="auto"/>
        <w:right w:val="none" w:sz="0" w:space="0" w:color="auto"/>
      </w:divBdr>
    </w:div>
    <w:div w:id="1739859290">
      <w:bodyDiv w:val="1"/>
      <w:marLeft w:val="0"/>
      <w:marRight w:val="0"/>
      <w:marTop w:val="0"/>
      <w:marBottom w:val="0"/>
      <w:divBdr>
        <w:top w:val="none" w:sz="0" w:space="0" w:color="auto"/>
        <w:left w:val="none" w:sz="0" w:space="0" w:color="auto"/>
        <w:bottom w:val="none" w:sz="0" w:space="0" w:color="auto"/>
        <w:right w:val="none" w:sz="0" w:space="0" w:color="auto"/>
      </w:divBdr>
    </w:div>
    <w:div w:id="1954942209">
      <w:bodyDiv w:val="1"/>
      <w:marLeft w:val="0"/>
      <w:marRight w:val="0"/>
      <w:marTop w:val="0"/>
      <w:marBottom w:val="0"/>
      <w:divBdr>
        <w:top w:val="none" w:sz="0" w:space="0" w:color="auto"/>
        <w:left w:val="none" w:sz="0" w:space="0" w:color="auto"/>
        <w:bottom w:val="none" w:sz="0" w:space="0" w:color="auto"/>
        <w:right w:val="none" w:sz="0" w:space="0" w:color="auto"/>
      </w:divBdr>
    </w:div>
    <w:div w:id="2095933209">
      <w:bodyDiv w:val="1"/>
      <w:marLeft w:val="0"/>
      <w:marRight w:val="0"/>
      <w:marTop w:val="0"/>
      <w:marBottom w:val="0"/>
      <w:divBdr>
        <w:top w:val="none" w:sz="0" w:space="0" w:color="auto"/>
        <w:left w:val="none" w:sz="0" w:space="0" w:color="auto"/>
        <w:bottom w:val="none" w:sz="0" w:space="0" w:color="auto"/>
        <w:right w:val="none" w:sz="0" w:space="0" w:color="auto"/>
      </w:divBdr>
    </w:div>
    <w:div w:id="21075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1278</Words>
  <Characters>7286</Characters>
  <Application>Microsoft Office Word</Application>
  <DocSecurity>0</DocSecurity>
  <Lines>60</Lines>
  <Paragraphs>17</Paragraphs>
  <ScaleCrop>false</ScaleCrop>
  <Company>Hewlett-Packard Company</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拾伍、衛  生</dc:title>
  <dc:creator>user</dc:creator>
  <cp:lastModifiedBy>黃以喬</cp:lastModifiedBy>
  <cp:revision>2</cp:revision>
  <cp:lastPrinted>2019-08-16T07:54:00Z</cp:lastPrinted>
  <dcterms:created xsi:type="dcterms:W3CDTF">2019-09-16T09:22:00Z</dcterms:created>
  <dcterms:modified xsi:type="dcterms:W3CDTF">2019-09-16T09:22:00Z</dcterms:modified>
</cp:coreProperties>
</file>