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E" w:rsidRPr="00003FA1" w:rsidRDefault="0037135E" w:rsidP="002874C2">
      <w:pPr>
        <w:pStyle w:val="aa"/>
        <w:rPr>
          <w:rFonts w:ascii="標楷體" w:eastAsia="標楷體"/>
        </w:rPr>
      </w:pPr>
      <w:r w:rsidRPr="00003FA1">
        <w:rPr>
          <w:rFonts w:ascii="標楷體" w:eastAsia="標楷體" w:cs="標楷體" w:hint="eastAsia"/>
        </w:rPr>
        <w:t>貳拾捌、主　計</w:t>
      </w:r>
    </w:p>
    <w:p w:rsidR="0037135E" w:rsidRPr="00003FA1" w:rsidRDefault="0037135E" w:rsidP="00003FA1">
      <w:pPr>
        <w:pStyle w:val="ac"/>
        <w:spacing w:line="320" w:lineRule="exact"/>
        <w:ind w:leftChars="0" w:left="0"/>
        <w:rPr>
          <w:rFonts w:ascii="文鼎中黑" w:eastAsia="文鼎中黑" w:cs="Times New Roman"/>
          <w:b/>
          <w:bCs/>
          <w:sz w:val="30"/>
          <w:szCs w:val="30"/>
        </w:rPr>
      </w:pPr>
      <w:r w:rsidRPr="00003FA1">
        <w:rPr>
          <w:rFonts w:ascii="文鼎中黑" w:eastAsia="文鼎中黑" w:cs="文鼎中黑" w:hint="eastAsia"/>
          <w:b/>
          <w:bCs/>
          <w:sz w:val="30"/>
          <w:szCs w:val="30"/>
        </w:rPr>
        <w:t>一、公務預算</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一</w:t>
      </w:r>
      <w:r w:rsidRPr="00003FA1">
        <w:rPr>
          <w:rFonts w:ascii="標楷體" w:eastAsia="標楷體" w:cs="標楷體"/>
          <w:spacing w:val="-4"/>
          <w:sz w:val="28"/>
          <w:szCs w:val="28"/>
        </w:rPr>
        <w:t>)</w:t>
      </w:r>
      <w:r w:rsidRPr="00003FA1">
        <w:rPr>
          <w:rFonts w:ascii="標楷體" w:eastAsia="標楷體" w:cs="標楷體" w:hint="eastAsia"/>
          <w:sz w:val="28"/>
          <w:szCs w:val="28"/>
        </w:rPr>
        <w:t>審編</w:t>
      </w:r>
      <w:r w:rsidRPr="00003FA1">
        <w:rPr>
          <w:rFonts w:ascii="標楷體" w:eastAsia="標楷體" w:cs="標楷體"/>
          <w:sz w:val="28"/>
          <w:szCs w:val="28"/>
        </w:rPr>
        <w:t>106</w:t>
      </w:r>
      <w:r w:rsidRPr="00003FA1">
        <w:rPr>
          <w:rFonts w:ascii="標楷體" w:eastAsia="標楷體" w:cs="標楷體" w:hint="eastAsia"/>
          <w:sz w:val="28"/>
          <w:szCs w:val="28"/>
        </w:rPr>
        <w:t>年度地方總預算案</w:t>
      </w:r>
    </w:p>
    <w:p w:rsidR="0037135E" w:rsidRPr="00003FA1" w:rsidRDefault="0037135E" w:rsidP="00003FA1">
      <w:pPr>
        <w:autoSpaceDE w:val="0"/>
        <w:autoSpaceDN w:val="0"/>
        <w:adjustRightInd w:val="0"/>
        <w:spacing w:line="320" w:lineRule="exact"/>
        <w:ind w:leftChars="600" w:left="31680" w:hangingChars="100" w:firstLine="31680"/>
        <w:jc w:val="both"/>
        <w:rPr>
          <w:rFonts w:ascii="標楷體" w:eastAsia="標楷體"/>
          <w:sz w:val="28"/>
          <w:szCs w:val="28"/>
        </w:rPr>
      </w:pPr>
      <w:r w:rsidRPr="00003FA1">
        <w:rPr>
          <w:rFonts w:ascii="標楷體" w:eastAsia="標楷體" w:cs="標楷體"/>
          <w:sz w:val="28"/>
          <w:szCs w:val="28"/>
        </w:rPr>
        <w:t>1.106</w:t>
      </w:r>
      <w:r w:rsidRPr="00003FA1">
        <w:rPr>
          <w:rFonts w:ascii="標楷體" w:eastAsia="標楷體" w:cs="標楷體" w:hint="eastAsia"/>
          <w:sz w:val="28"/>
          <w:szCs w:val="28"/>
        </w:rPr>
        <w:t>年度本市地方總預算案籌編，賡續實施中程計畫預算作業制度，採「資源總額分配方式」將計畫與預算作緊密結合。為達適度控制歲出規模，歲出概算上限數額以</w:t>
      </w:r>
      <w:r w:rsidRPr="00003FA1">
        <w:rPr>
          <w:rFonts w:ascii="標楷體" w:eastAsia="標楷體" w:cs="標楷體"/>
          <w:sz w:val="28"/>
          <w:szCs w:val="28"/>
        </w:rPr>
        <w:t>105</w:t>
      </w:r>
      <w:r w:rsidRPr="00003FA1">
        <w:rPr>
          <w:rFonts w:ascii="標楷體" w:eastAsia="標楷體" w:cs="標楷體" w:hint="eastAsia"/>
          <w:sz w:val="28"/>
          <w:szCs w:val="28"/>
        </w:rPr>
        <w:t>年度總預算為基礎，各機關非因法定支出自然成長、業務非自主擴增、公共安全急要及市府政策，不得提出額度外需求。</w:t>
      </w:r>
    </w:p>
    <w:p w:rsidR="0037135E" w:rsidRPr="00003FA1" w:rsidRDefault="0037135E" w:rsidP="00003FA1">
      <w:pPr>
        <w:autoSpaceDE w:val="0"/>
        <w:autoSpaceDN w:val="0"/>
        <w:adjustRightInd w:val="0"/>
        <w:spacing w:line="320" w:lineRule="exact"/>
        <w:ind w:leftChars="600" w:left="31680" w:hangingChars="100" w:firstLine="31680"/>
        <w:jc w:val="both"/>
        <w:rPr>
          <w:rFonts w:ascii="標楷體" w:eastAsia="標楷體"/>
          <w:sz w:val="28"/>
          <w:szCs w:val="28"/>
        </w:rPr>
      </w:pPr>
      <w:r w:rsidRPr="00003FA1">
        <w:rPr>
          <w:rFonts w:ascii="標楷體" w:eastAsia="標楷體" w:cs="標楷體"/>
          <w:sz w:val="28"/>
          <w:szCs w:val="28"/>
        </w:rPr>
        <w:t>2.</w:t>
      </w:r>
      <w:r w:rsidRPr="00003FA1">
        <w:rPr>
          <w:rFonts w:ascii="標楷體" w:eastAsia="標楷體" w:cs="標楷體" w:hint="eastAsia"/>
          <w:sz w:val="28"/>
          <w:szCs w:val="28"/>
        </w:rPr>
        <w:t>經年度計畫及預算審核會議本零基預算精神審查結果，將各機關上限數額由</w:t>
      </w:r>
      <w:r w:rsidRPr="00003FA1">
        <w:rPr>
          <w:rFonts w:ascii="標楷體" w:eastAsia="標楷體" w:cs="標楷體"/>
          <w:sz w:val="28"/>
          <w:szCs w:val="28"/>
        </w:rPr>
        <w:t>958.91</w:t>
      </w:r>
      <w:r w:rsidRPr="00003FA1">
        <w:rPr>
          <w:rFonts w:ascii="標楷體" w:eastAsia="標楷體" w:cs="標楷體" w:hint="eastAsia"/>
          <w:sz w:val="28"/>
          <w:szCs w:val="28"/>
        </w:rPr>
        <w:t>億元降為</w:t>
      </w:r>
      <w:r w:rsidRPr="00003FA1">
        <w:rPr>
          <w:rFonts w:ascii="標楷體" w:eastAsia="標楷體" w:cs="標楷體"/>
          <w:sz w:val="28"/>
          <w:szCs w:val="28"/>
        </w:rPr>
        <w:t>953.02</w:t>
      </w:r>
      <w:r w:rsidRPr="00003FA1">
        <w:rPr>
          <w:rFonts w:ascii="標楷體" w:eastAsia="標楷體" w:cs="標楷體" w:hint="eastAsia"/>
          <w:sz w:val="28"/>
          <w:szCs w:val="28"/>
        </w:rPr>
        <w:t>億元，減少</w:t>
      </w:r>
      <w:r w:rsidRPr="00003FA1">
        <w:rPr>
          <w:rFonts w:ascii="標楷體" w:eastAsia="標楷體" w:cs="標楷體"/>
          <w:sz w:val="28"/>
          <w:szCs w:val="28"/>
        </w:rPr>
        <w:t>5.89</w:t>
      </w:r>
      <w:r w:rsidRPr="00003FA1">
        <w:rPr>
          <w:rFonts w:ascii="標楷體" w:eastAsia="標楷體" w:cs="標楷體" w:hint="eastAsia"/>
          <w:sz w:val="28"/>
          <w:szCs w:val="28"/>
        </w:rPr>
        <w:t>億元；另檢討業務必需性及執行效益，緊縮或減量辦理事項，減少支出</w:t>
      </w:r>
      <w:r w:rsidRPr="00003FA1">
        <w:rPr>
          <w:rFonts w:ascii="標楷體" w:eastAsia="標楷體" w:cs="標楷體"/>
          <w:sz w:val="28"/>
          <w:szCs w:val="28"/>
        </w:rPr>
        <w:t>1.09</w:t>
      </w:r>
      <w:r w:rsidRPr="00003FA1">
        <w:rPr>
          <w:rFonts w:ascii="標楷體" w:eastAsia="標楷體" w:cs="標楷體" w:hint="eastAsia"/>
          <w:sz w:val="28"/>
          <w:szCs w:val="28"/>
        </w:rPr>
        <w:t>億元，共計減少</w:t>
      </w:r>
      <w:r w:rsidRPr="00003FA1">
        <w:rPr>
          <w:rFonts w:ascii="標楷體" w:eastAsia="標楷體" w:cs="標楷體"/>
          <w:sz w:val="28"/>
          <w:szCs w:val="28"/>
        </w:rPr>
        <w:t>6.98</w:t>
      </w:r>
      <w:r w:rsidRPr="00003FA1">
        <w:rPr>
          <w:rFonts w:ascii="標楷體" w:eastAsia="標楷體" w:cs="標楷體" w:hint="eastAsia"/>
          <w:sz w:val="28"/>
          <w:szCs w:val="28"/>
        </w:rPr>
        <w:t>億元，用以支援法定必要新增需求。</w:t>
      </w:r>
    </w:p>
    <w:p w:rsidR="0037135E" w:rsidRPr="00003FA1" w:rsidRDefault="0037135E" w:rsidP="00003FA1">
      <w:pPr>
        <w:autoSpaceDE w:val="0"/>
        <w:autoSpaceDN w:val="0"/>
        <w:adjustRightInd w:val="0"/>
        <w:spacing w:line="320" w:lineRule="exact"/>
        <w:ind w:leftChars="600" w:left="31680" w:hangingChars="100" w:firstLine="31680"/>
        <w:jc w:val="both"/>
        <w:rPr>
          <w:rFonts w:ascii="標楷體" w:eastAsia="標楷體"/>
          <w:sz w:val="28"/>
          <w:szCs w:val="28"/>
        </w:rPr>
      </w:pPr>
      <w:r w:rsidRPr="00003FA1">
        <w:rPr>
          <w:rFonts w:ascii="標楷體" w:eastAsia="標楷體" w:cs="標楷體"/>
          <w:sz w:val="28"/>
          <w:szCs w:val="28"/>
        </w:rPr>
        <w:t>3.106</w:t>
      </w:r>
      <w:r w:rsidRPr="00003FA1">
        <w:rPr>
          <w:rFonts w:ascii="標楷體" w:eastAsia="標楷體" w:cs="標楷體" w:hint="eastAsia"/>
          <w:sz w:val="28"/>
          <w:szCs w:val="28"/>
        </w:rPr>
        <w:t>年度總預算案歲入歲出相抵差短</w:t>
      </w:r>
      <w:r w:rsidRPr="00003FA1">
        <w:rPr>
          <w:rFonts w:ascii="標楷體" w:eastAsia="標楷體" w:cs="標楷體"/>
          <w:sz w:val="28"/>
          <w:szCs w:val="28"/>
        </w:rPr>
        <w:t>73.09</w:t>
      </w:r>
      <w:r w:rsidRPr="00003FA1">
        <w:rPr>
          <w:rFonts w:ascii="標楷體" w:eastAsia="標楷體" w:cs="標楷體" w:hint="eastAsia"/>
          <w:sz w:val="28"/>
          <w:szCs w:val="28"/>
        </w:rPr>
        <w:t>億元，較</w:t>
      </w:r>
      <w:r w:rsidRPr="00003FA1">
        <w:rPr>
          <w:rFonts w:ascii="標楷體" w:eastAsia="標楷體" w:cs="標楷體"/>
          <w:sz w:val="28"/>
          <w:szCs w:val="28"/>
        </w:rPr>
        <w:t>105</w:t>
      </w:r>
      <w:r w:rsidRPr="00003FA1">
        <w:rPr>
          <w:rFonts w:ascii="標楷體" w:eastAsia="標楷體" w:cs="標楷體" w:hint="eastAsia"/>
          <w:sz w:val="28"/>
          <w:szCs w:val="28"/>
        </w:rPr>
        <w:t>年度</w:t>
      </w:r>
      <w:r w:rsidRPr="00003FA1">
        <w:rPr>
          <w:rFonts w:ascii="標楷體" w:eastAsia="標楷體" w:cs="標楷體"/>
          <w:sz w:val="28"/>
          <w:szCs w:val="28"/>
        </w:rPr>
        <w:t>73.46</w:t>
      </w:r>
      <w:r w:rsidRPr="00003FA1">
        <w:rPr>
          <w:rFonts w:ascii="標楷體" w:eastAsia="標楷體" w:cs="標楷體" w:hint="eastAsia"/>
          <w:sz w:val="28"/>
          <w:szCs w:val="28"/>
        </w:rPr>
        <w:t>億元，減少</w:t>
      </w:r>
      <w:r w:rsidRPr="00003FA1">
        <w:rPr>
          <w:rFonts w:ascii="標楷體" w:eastAsia="標楷體" w:cs="標楷體"/>
          <w:sz w:val="28"/>
          <w:szCs w:val="28"/>
        </w:rPr>
        <w:t>0.37</w:t>
      </w:r>
      <w:r w:rsidRPr="00003FA1">
        <w:rPr>
          <w:rFonts w:ascii="標楷體" w:eastAsia="標楷體" w:cs="標楷體" w:hint="eastAsia"/>
          <w:sz w:val="28"/>
          <w:szCs w:val="28"/>
        </w:rPr>
        <w:t>億元，為合併後連續第</w:t>
      </w:r>
      <w:r w:rsidRPr="00003FA1">
        <w:rPr>
          <w:rFonts w:ascii="標楷體" w:eastAsia="標楷體" w:cs="標楷體"/>
          <w:sz w:val="28"/>
          <w:szCs w:val="28"/>
        </w:rPr>
        <w:t>6</w:t>
      </w:r>
      <w:r w:rsidRPr="00003FA1">
        <w:rPr>
          <w:rFonts w:ascii="標楷體" w:eastAsia="標楷體" w:cs="標楷體" w:hint="eastAsia"/>
          <w:sz w:val="28"/>
          <w:szCs w:val="28"/>
        </w:rPr>
        <w:t>年下降。</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二</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總預算案未能依限完成審議之執行因應</w:t>
      </w:r>
    </w:p>
    <w:p w:rsidR="0037135E" w:rsidRPr="00003FA1" w:rsidRDefault="0037135E" w:rsidP="00003FA1">
      <w:pPr>
        <w:spacing w:line="320" w:lineRule="exact"/>
        <w:ind w:leftChars="577" w:left="31680"/>
        <w:jc w:val="both"/>
        <w:rPr>
          <w:rFonts w:ascii="標楷體" w:eastAsia="標楷體"/>
          <w:spacing w:val="-4"/>
          <w:sz w:val="28"/>
          <w:szCs w:val="28"/>
        </w:rPr>
      </w:pPr>
      <w:r w:rsidRPr="00003FA1">
        <w:rPr>
          <w:rFonts w:ascii="標楷體" w:eastAsia="標楷體" w:cs="標楷體"/>
          <w:sz w:val="28"/>
          <w:szCs w:val="28"/>
        </w:rPr>
        <w:t>106</w:t>
      </w:r>
      <w:r w:rsidRPr="00003FA1">
        <w:rPr>
          <w:rFonts w:ascii="標楷體" w:eastAsia="標楷體" w:cs="標楷體" w:hint="eastAsia"/>
          <w:sz w:val="28"/>
          <w:szCs w:val="28"/>
        </w:rPr>
        <w:t>年度總預算案於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27</w:t>
      </w:r>
      <w:r w:rsidRPr="00003FA1">
        <w:rPr>
          <w:rFonts w:ascii="標楷體" w:eastAsia="標楷體" w:cs="標楷體" w:hint="eastAsia"/>
          <w:sz w:val="28"/>
          <w:szCs w:val="28"/>
        </w:rPr>
        <w:t>日完成審議，為免影響各機關學校基本業務運作，本府已於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20</w:t>
      </w:r>
      <w:r w:rsidRPr="00003FA1">
        <w:rPr>
          <w:rFonts w:ascii="標楷體" w:eastAsia="標楷體" w:cs="標楷體" w:hint="eastAsia"/>
          <w:sz w:val="28"/>
          <w:szCs w:val="28"/>
        </w:rPr>
        <w:t>日函頒「高雄市地方總預算案未能依限完成審議之預算執行補充規定」，並於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28</w:t>
      </w:r>
      <w:r w:rsidRPr="00003FA1">
        <w:rPr>
          <w:rFonts w:ascii="標楷體" w:eastAsia="標楷體" w:cs="標楷體" w:hint="eastAsia"/>
          <w:sz w:val="28"/>
          <w:szCs w:val="28"/>
        </w:rPr>
        <w:t>日完成各機關暫分配預算核定作業，以維市政推動。</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三</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依法審核</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年度第二預備金動支</w:t>
      </w:r>
    </w:p>
    <w:p w:rsidR="0037135E" w:rsidRPr="00003FA1" w:rsidRDefault="0037135E" w:rsidP="00003FA1">
      <w:pPr>
        <w:autoSpaceDE w:val="0"/>
        <w:autoSpaceDN w:val="0"/>
        <w:adjustRightInd w:val="0"/>
        <w:spacing w:line="320" w:lineRule="exact"/>
        <w:ind w:leftChars="600" w:left="31680" w:hangingChars="100" w:firstLine="31680"/>
        <w:jc w:val="both"/>
        <w:rPr>
          <w:rFonts w:ascii="標楷體" w:eastAsia="標楷體"/>
          <w:sz w:val="28"/>
          <w:szCs w:val="28"/>
        </w:rPr>
      </w:pPr>
      <w:r w:rsidRPr="00003FA1">
        <w:rPr>
          <w:rFonts w:ascii="標楷體" w:eastAsia="標楷體" w:cs="標楷體"/>
          <w:sz w:val="28"/>
          <w:szCs w:val="28"/>
        </w:rPr>
        <w:t>1.105</w:t>
      </w:r>
      <w:r w:rsidRPr="00003FA1">
        <w:rPr>
          <w:rFonts w:ascii="標楷體" w:eastAsia="標楷體" w:cs="標楷體" w:hint="eastAsia"/>
          <w:sz w:val="28"/>
          <w:szCs w:val="28"/>
        </w:rPr>
        <w:t>年度地方總預算第二預備金核列</w:t>
      </w:r>
      <w:r w:rsidRPr="00003FA1">
        <w:rPr>
          <w:rFonts w:ascii="標楷體" w:eastAsia="標楷體" w:cs="標楷體"/>
          <w:sz w:val="28"/>
          <w:szCs w:val="28"/>
        </w:rPr>
        <w:t>5</w:t>
      </w:r>
      <w:r w:rsidRPr="00003FA1">
        <w:rPr>
          <w:rFonts w:ascii="標楷體" w:eastAsia="標楷體" w:cs="標楷體" w:hint="eastAsia"/>
          <w:sz w:val="28"/>
          <w:szCs w:val="28"/>
        </w:rPr>
        <w:t>億元，本府各機關於年度進行中，為因應各項臨時政事與業務需要，先後依據預算法第</w:t>
      </w:r>
      <w:r w:rsidRPr="00003FA1">
        <w:rPr>
          <w:rFonts w:ascii="標楷體" w:eastAsia="標楷體" w:cs="標楷體"/>
          <w:sz w:val="28"/>
          <w:szCs w:val="28"/>
        </w:rPr>
        <w:t>70</w:t>
      </w:r>
      <w:r w:rsidRPr="00003FA1">
        <w:rPr>
          <w:rFonts w:ascii="標楷體" w:eastAsia="標楷體" w:cs="標楷體" w:hint="eastAsia"/>
          <w:sz w:val="28"/>
          <w:szCs w:val="28"/>
        </w:rPr>
        <w:t>條各款規定申請動支。</w:t>
      </w:r>
    </w:p>
    <w:p w:rsidR="0037135E" w:rsidRPr="00003FA1" w:rsidRDefault="0037135E" w:rsidP="00003FA1">
      <w:pPr>
        <w:autoSpaceDE w:val="0"/>
        <w:autoSpaceDN w:val="0"/>
        <w:adjustRightInd w:val="0"/>
        <w:spacing w:line="320" w:lineRule="exact"/>
        <w:ind w:leftChars="600" w:left="31680" w:hangingChars="100" w:firstLine="31680"/>
        <w:jc w:val="both"/>
        <w:rPr>
          <w:rFonts w:ascii="標楷體" w:eastAsia="標楷體"/>
          <w:sz w:val="28"/>
          <w:szCs w:val="28"/>
        </w:rPr>
      </w:pPr>
      <w:r w:rsidRPr="00003FA1">
        <w:rPr>
          <w:rFonts w:ascii="標楷體" w:eastAsia="標楷體" w:cs="標楷體"/>
          <w:sz w:val="28"/>
          <w:szCs w:val="28"/>
        </w:rPr>
        <w:t>2.</w:t>
      </w:r>
      <w:r w:rsidRPr="00003FA1">
        <w:rPr>
          <w:rFonts w:ascii="標楷體" w:eastAsia="標楷體" w:cs="標楷體" w:hint="eastAsia"/>
          <w:sz w:val="28"/>
          <w:szCs w:val="28"/>
        </w:rPr>
        <w:t>全年度共計申請</w:t>
      </w:r>
      <w:r w:rsidRPr="00003FA1">
        <w:rPr>
          <w:rFonts w:ascii="標楷體" w:eastAsia="標楷體" w:cs="標楷體"/>
          <w:sz w:val="28"/>
          <w:szCs w:val="28"/>
        </w:rPr>
        <w:t>82</w:t>
      </w:r>
      <w:r w:rsidRPr="00003FA1">
        <w:rPr>
          <w:rFonts w:ascii="標楷體" w:eastAsia="標楷體" w:cs="標楷體" w:hint="eastAsia"/>
          <w:sz w:val="28"/>
          <w:szCs w:val="28"/>
        </w:rPr>
        <w:t>案，金額</w:t>
      </w:r>
      <w:r w:rsidRPr="00003FA1">
        <w:rPr>
          <w:rFonts w:ascii="標楷體" w:eastAsia="標楷體" w:cs="標楷體"/>
          <w:sz w:val="28"/>
          <w:szCs w:val="28"/>
        </w:rPr>
        <w:t>9</w:t>
      </w:r>
      <w:r w:rsidRPr="00003FA1">
        <w:rPr>
          <w:rFonts w:ascii="標楷體" w:eastAsia="標楷體" w:cs="標楷體" w:hint="eastAsia"/>
          <w:sz w:val="28"/>
          <w:szCs w:val="28"/>
        </w:rPr>
        <w:t>億</w:t>
      </w:r>
      <w:r w:rsidRPr="00003FA1">
        <w:rPr>
          <w:rFonts w:ascii="標楷體" w:eastAsia="標楷體" w:cs="標楷體"/>
          <w:sz w:val="28"/>
          <w:szCs w:val="28"/>
        </w:rPr>
        <w:t>7,852</w:t>
      </w:r>
      <w:r w:rsidRPr="00003FA1">
        <w:rPr>
          <w:rFonts w:ascii="標楷體" w:eastAsia="標楷體" w:cs="標楷體" w:hint="eastAsia"/>
          <w:sz w:val="28"/>
          <w:szCs w:val="28"/>
        </w:rPr>
        <w:t>萬餘元，經核准動支</w:t>
      </w:r>
      <w:r w:rsidRPr="00003FA1">
        <w:rPr>
          <w:rFonts w:ascii="標楷體" w:eastAsia="標楷體" w:cs="標楷體"/>
          <w:sz w:val="28"/>
          <w:szCs w:val="28"/>
        </w:rPr>
        <w:t>61</w:t>
      </w:r>
      <w:bookmarkStart w:id="0" w:name="_GoBack"/>
      <w:bookmarkEnd w:id="0"/>
      <w:r w:rsidRPr="00003FA1">
        <w:rPr>
          <w:rFonts w:ascii="標楷體" w:eastAsia="標楷體" w:cs="標楷體" w:hint="eastAsia"/>
          <w:sz w:val="28"/>
          <w:szCs w:val="28"/>
        </w:rPr>
        <w:t>案，金額</w:t>
      </w:r>
      <w:r w:rsidRPr="00003FA1">
        <w:rPr>
          <w:rFonts w:ascii="標楷體" w:eastAsia="標楷體" w:cs="標楷體"/>
          <w:sz w:val="28"/>
          <w:szCs w:val="28"/>
        </w:rPr>
        <w:t>4</w:t>
      </w:r>
      <w:r w:rsidRPr="00003FA1">
        <w:rPr>
          <w:rFonts w:ascii="標楷體" w:eastAsia="標楷體" w:cs="標楷體" w:hint="eastAsia"/>
          <w:sz w:val="28"/>
          <w:szCs w:val="28"/>
        </w:rPr>
        <w:t>億</w:t>
      </w:r>
      <w:r w:rsidRPr="00003FA1">
        <w:rPr>
          <w:rFonts w:ascii="標楷體" w:eastAsia="標楷體" w:cs="標楷體"/>
          <w:sz w:val="28"/>
          <w:szCs w:val="28"/>
        </w:rPr>
        <w:t>9,898</w:t>
      </w:r>
      <w:r w:rsidRPr="00003FA1">
        <w:rPr>
          <w:rFonts w:ascii="標楷體" w:eastAsia="標楷體" w:cs="標楷體" w:hint="eastAsia"/>
          <w:sz w:val="28"/>
          <w:szCs w:val="28"/>
        </w:rPr>
        <w:t>萬餘元。</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四</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督促積極辦理中央對本府計畫與預算考核，增裕市庫財源</w:t>
      </w:r>
      <w:r w:rsidRPr="00003FA1">
        <w:rPr>
          <w:rFonts w:ascii="標楷體" w:eastAsia="標楷體" w:cs="標楷體" w:hint="eastAsia"/>
          <w:sz w:val="28"/>
          <w:szCs w:val="28"/>
        </w:rPr>
        <w:t>本府</w:t>
      </w:r>
      <w:r w:rsidRPr="00003FA1">
        <w:rPr>
          <w:rFonts w:ascii="標楷體" w:eastAsia="標楷體" w:cs="標楷體"/>
          <w:sz w:val="28"/>
          <w:szCs w:val="28"/>
        </w:rPr>
        <w:t>105</w:t>
      </w:r>
      <w:r w:rsidRPr="00003FA1">
        <w:rPr>
          <w:rFonts w:ascii="標楷體" w:eastAsia="標楷體" w:cs="標楷體" w:hint="eastAsia"/>
          <w:sz w:val="28"/>
          <w:szCs w:val="28"/>
        </w:rPr>
        <w:t>年度考核結果，「社會福利」及「教育」面向均</w:t>
      </w:r>
      <w:r w:rsidRPr="00003FA1">
        <w:rPr>
          <w:rFonts w:ascii="標楷體" w:eastAsia="標楷體" w:cs="標楷體"/>
          <w:sz w:val="28"/>
          <w:szCs w:val="28"/>
        </w:rPr>
        <w:t>91</w:t>
      </w:r>
      <w:r w:rsidRPr="00003FA1">
        <w:rPr>
          <w:rFonts w:ascii="標楷體" w:eastAsia="標楷體" w:cs="標楷體" w:hint="eastAsia"/>
          <w:sz w:val="28"/>
          <w:szCs w:val="28"/>
        </w:rPr>
        <w:t>分、「基本設施」</w:t>
      </w:r>
      <w:r w:rsidRPr="00003FA1">
        <w:rPr>
          <w:rFonts w:ascii="標楷體" w:eastAsia="標楷體" w:cs="標楷體"/>
          <w:sz w:val="28"/>
          <w:szCs w:val="28"/>
        </w:rPr>
        <w:t>93</w:t>
      </w:r>
      <w:r w:rsidRPr="00003FA1">
        <w:rPr>
          <w:rFonts w:ascii="標楷體" w:eastAsia="標楷體" w:cs="標楷體" w:hint="eastAsia"/>
          <w:sz w:val="28"/>
          <w:szCs w:val="28"/>
        </w:rPr>
        <w:t>分及「財政績效與年度預算編製及執行」</w:t>
      </w:r>
      <w:r w:rsidRPr="00003FA1">
        <w:rPr>
          <w:rFonts w:ascii="標楷體" w:eastAsia="標楷體" w:cs="標楷體"/>
          <w:sz w:val="28"/>
          <w:szCs w:val="28"/>
        </w:rPr>
        <w:t>80</w:t>
      </w:r>
      <w:r w:rsidRPr="00003FA1">
        <w:rPr>
          <w:rFonts w:ascii="標楷體" w:eastAsia="標楷體" w:cs="標楷體" w:hint="eastAsia"/>
          <w:sz w:val="28"/>
          <w:szCs w:val="28"/>
        </w:rPr>
        <w:t>分，</w:t>
      </w:r>
      <w:r w:rsidRPr="00003FA1">
        <w:rPr>
          <w:rFonts w:ascii="標楷體" w:eastAsia="標楷體" w:cs="標楷體"/>
          <w:sz w:val="28"/>
          <w:szCs w:val="28"/>
        </w:rPr>
        <w:t>4</w:t>
      </w:r>
      <w:r w:rsidRPr="00003FA1">
        <w:rPr>
          <w:rFonts w:ascii="標楷體" w:eastAsia="標楷體" w:cs="標楷體" w:hint="eastAsia"/>
          <w:sz w:val="28"/>
          <w:szCs w:val="28"/>
        </w:rPr>
        <w:t>大面向考核成績均達</w:t>
      </w:r>
      <w:r w:rsidRPr="00003FA1">
        <w:rPr>
          <w:rFonts w:ascii="標楷體" w:eastAsia="標楷體" w:cs="標楷體"/>
          <w:sz w:val="28"/>
          <w:szCs w:val="28"/>
        </w:rPr>
        <w:t>80</w:t>
      </w:r>
      <w:r w:rsidRPr="00003FA1">
        <w:rPr>
          <w:rFonts w:ascii="標楷體" w:eastAsia="標楷體" w:cs="標楷體" w:hint="eastAsia"/>
          <w:sz w:val="28"/>
          <w:szCs w:val="28"/>
        </w:rPr>
        <w:t>分以上，且總成績</w:t>
      </w:r>
      <w:r w:rsidRPr="00003FA1">
        <w:rPr>
          <w:rFonts w:ascii="標楷體" w:eastAsia="標楷體" w:cs="標楷體"/>
          <w:sz w:val="28"/>
          <w:szCs w:val="28"/>
        </w:rPr>
        <w:t>355</w:t>
      </w:r>
      <w:r w:rsidRPr="00003FA1">
        <w:rPr>
          <w:rFonts w:ascii="標楷體" w:eastAsia="標楷體" w:cs="標楷體" w:hint="eastAsia"/>
          <w:sz w:val="28"/>
          <w:szCs w:val="28"/>
        </w:rPr>
        <w:t>分為全國第三，並獲中央增撥補助款</w:t>
      </w:r>
      <w:r w:rsidRPr="00003FA1">
        <w:rPr>
          <w:rFonts w:ascii="標楷體" w:eastAsia="標楷體" w:cs="標楷體"/>
          <w:sz w:val="28"/>
          <w:szCs w:val="28"/>
        </w:rPr>
        <w:t>4,899</w:t>
      </w:r>
      <w:r w:rsidRPr="00003FA1">
        <w:rPr>
          <w:rFonts w:ascii="標楷體" w:eastAsia="標楷體" w:cs="標楷體" w:hint="eastAsia"/>
          <w:sz w:val="28"/>
          <w:szCs w:val="28"/>
        </w:rPr>
        <w:t>萬</w:t>
      </w:r>
      <w:r w:rsidRPr="00003FA1">
        <w:rPr>
          <w:rFonts w:ascii="標楷體" w:eastAsia="標楷體" w:cs="標楷體"/>
          <w:sz w:val="28"/>
          <w:szCs w:val="28"/>
        </w:rPr>
        <w:t>3</w:t>
      </w:r>
      <w:r w:rsidRPr="00003FA1">
        <w:rPr>
          <w:rFonts w:ascii="標楷體" w:eastAsia="標楷體" w:cs="標楷體" w:hint="eastAsia"/>
          <w:sz w:val="28"/>
          <w:szCs w:val="28"/>
        </w:rPr>
        <w:t>千元，充裕市庫財源。</w:t>
      </w:r>
    </w:p>
    <w:p w:rsidR="0037135E" w:rsidRPr="00003FA1" w:rsidRDefault="0037135E" w:rsidP="00003FA1">
      <w:pPr>
        <w:spacing w:line="320" w:lineRule="exact"/>
        <w:ind w:leftChars="100" w:left="31680" w:firstLineChars="150" w:firstLine="31680"/>
        <w:jc w:val="both"/>
        <w:rPr>
          <w:rFonts w:ascii="標楷體" w:eastAsia="標楷體"/>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五</w:t>
      </w:r>
      <w:r w:rsidRPr="00003FA1">
        <w:rPr>
          <w:rFonts w:ascii="標楷體" w:eastAsia="標楷體" w:cs="標楷體"/>
          <w:spacing w:val="-4"/>
          <w:sz w:val="28"/>
          <w:szCs w:val="28"/>
        </w:rPr>
        <w:t>)</w:t>
      </w:r>
      <w:r w:rsidRPr="00003FA1">
        <w:rPr>
          <w:rFonts w:ascii="標楷體" w:eastAsia="標楷體" w:cs="標楷體" w:hint="eastAsia"/>
          <w:sz w:val="28"/>
          <w:szCs w:val="28"/>
        </w:rPr>
        <w:t>啟動報請行政院協助天然災害機制</w:t>
      </w:r>
    </w:p>
    <w:p w:rsidR="0037135E" w:rsidRPr="00003FA1" w:rsidRDefault="0037135E" w:rsidP="00003FA1">
      <w:pPr>
        <w:spacing w:line="320" w:lineRule="exact"/>
        <w:ind w:leftChars="550" w:left="31680" w:rightChars="50" w:right="31680"/>
        <w:rPr>
          <w:rFonts w:ascii="標楷體" w:eastAsia="標楷體"/>
          <w:sz w:val="28"/>
          <w:szCs w:val="28"/>
        </w:rPr>
      </w:pPr>
      <w:r w:rsidRPr="00003FA1">
        <w:rPr>
          <w:rFonts w:ascii="標楷體" w:eastAsia="標楷體" w:cs="標楷體" w:hint="eastAsia"/>
          <w:sz w:val="28"/>
          <w:szCs w:val="28"/>
          <w:lang w:val="zh-TW"/>
        </w:rPr>
        <w:t>因應歷次天然災害造成本市公共設施毀損嚴重，</w:t>
      </w:r>
      <w:r w:rsidRPr="00003FA1">
        <w:rPr>
          <w:rFonts w:ascii="標楷體" w:eastAsia="標楷體" w:cs="標楷體"/>
          <w:sz w:val="28"/>
          <w:szCs w:val="28"/>
          <w:lang w:val="zh-TW"/>
        </w:rPr>
        <w:t>105</w:t>
      </w:r>
      <w:r w:rsidRPr="00003FA1">
        <w:rPr>
          <w:rFonts w:ascii="標楷體" w:eastAsia="標楷體" w:cs="標楷體" w:hint="eastAsia"/>
          <w:sz w:val="28"/>
          <w:szCs w:val="28"/>
          <w:lang w:val="zh-TW"/>
        </w:rPr>
        <w:t>年度災害準備金編列數</w:t>
      </w:r>
      <w:r w:rsidRPr="00003FA1">
        <w:rPr>
          <w:rFonts w:ascii="標楷體" w:eastAsia="標楷體" w:cs="標楷體"/>
          <w:sz w:val="28"/>
          <w:szCs w:val="28"/>
          <w:lang w:val="zh-TW"/>
        </w:rPr>
        <w:t>12.12</w:t>
      </w:r>
      <w:r w:rsidRPr="00003FA1">
        <w:rPr>
          <w:rFonts w:ascii="標楷體" w:eastAsia="標楷體" w:cs="標楷體" w:hint="eastAsia"/>
          <w:sz w:val="28"/>
          <w:szCs w:val="28"/>
          <w:lang w:val="zh-TW"/>
        </w:rPr>
        <w:t>億元，仍不足支應所需經費，爰</w:t>
      </w:r>
      <w:r w:rsidRPr="00003FA1">
        <w:rPr>
          <w:rFonts w:ascii="標楷體" w:eastAsia="標楷體" w:cs="標楷體" w:hint="eastAsia"/>
          <w:sz w:val="28"/>
          <w:szCs w:val="28"/>
        </w:rPr>
        <w:t>增訂動支本府災害準備金及提報行政院協助作業程序及權責分工，並於</w:t>
      </w:r>
      <w:r w:rsidRPr="00003FA1">
        <w:rPr>
          <w:rFonts w:ascii="標楷體" w:eastAsia="標楷體" w:cs="標楷體"/>
          <w:sz w:val="28"/>
          <w:szCs w:val="28"/>
        </w:rPr>
        <w:t>10</w:t>
      </w:r>
      <w:r w:rsidRPr="00003FA1">
        <w:rPr>
          <w:rFonts w:ascii="標楷體" w:eastAsia="標楷體" w:cs="標楷體" w:hint="eastAsia"/>
          <w:sz w:val="28"/>
          <w:szCs w:val="28"/>
        </w:rPr>
        <w:t>月</w:t>
      </w:r>
      <w:r w:rsidRPr="00003FA1">
        <w:rPr>
          <w:rFonts w:ascii="標楷體" w:eastAsia="標楷體" w:cs="標楷體"/>
          <w:sz w:val="28"/>
          <w:szCs w:val="28"/>
        </w:rPr>
        <w:t>28</w:t>
      </w:r>
      <w:r w:rsidRPr="00003FA1">
        <w:rPr>
          <w:rFonts w:ascii="標楷體" w:eastAsia="標楷體" w:cs="標楷體" w:hint="eastAsia"/>
          <w:sz w:val="28"/>
          <w:szCs w:val="28"/>
        </w:rPr>
        <w:t>日報請行政院協助辦理莫蘭蒂、梅姬颱風及</w:t>
      </w:r>
      <w:r w:rsidRPr="00003FA1">
        <w:rPr>
          <w:rFonts w:ascii="標楷體" w:eastAsia="標楷體" w:cs="標楷體"/>
          <w:sz w:val="28"/>
          <w:szCs w:val="28"/>
        </w:rPr>
        <w:t>10</w:t>
      </w:r>
      <w:r w:rsidRPr="00003FA1">
        <w:rPr>
          <w:rFonts w:ascii="標楷體" w:eastAsia="標楷體" w:cs="標楷體" w:hint="eastAsia"/>
          <w:sz w:val="28"/>
          <w:szCs w:val="28"/>
        </w:rPr>
        <w:t>月豪雨災害復建工程</w:t>
      </w:r>
      <w:r w:rsidRPr="00003FA1">
        <w:rPr>
          <w:rFonts w:ascii="標楷體" w:eastAsia="標楷體" w:cs="標楷體"/>
          <w:sz w:val="28"/>
          <w:szCs w:val="28"/>
        </w:rPr>
        <w:t>645</w:t>
      </w:r>
      <w:r w:rsidRPr="00003FA1">
        <w:rPr>
          <w:rFonts w:ascii="標楷體" w:eastAsia="標楷體" w:cs="標楷體" w:hint="eastAsia"/>
          <w:sz w:val="28"/>
          <w:szCs w:val="28"/>
        </w:rPr>
        <w:t>件，計金額</w:t>
      </w:r>
      <w:r w:rsidRPr="00003FA1">
        <w:rPr>
          <w:rFonts w:ascii="標楷體" w:eastAsia="標楷體" w:cs="標楷體"/>
          <w:sz w:val="28"/>
          <w:szCs w:val="28"/>
        </w:rPr>
        <w:t>11</w:t>
      </w:r>
      <w:r w:rsidRPr="00003FA1">
        <w:rPr>
          <w:rFonts w:ascii="標楷體" w:eastAsia="標楷體" w:cs="標楷體" w:hint="eastAsia"/>
          <w:sz w:val="28"/>
          <w:szCs w:val="28"/>
        </w:rPr>
        <w:t>億</w:t>
      </w:r>
      <w:r w:rsidRPr="00003FA1">
        <w:rPr>
          <w:rFonts w:ascii="標楷體" w:eastAsia="標楷體" w:cs="標楷體"/>
          <w:sz w:val="28"/>
          <w:szCs w:val="28"/>
        </w:rPr>
        <w:t>4,225</w:t>
      </w:r>
      <w:r w:rsidRPr="00003FA1">
        <w:rPr>
          <w:rFonts w:ascii="標楷體" w:eastAsia="標楷體" w:cs="標楷體" w:hint="eastAsia"/>
          <w:sz w:val="28"/>
          <w:szCs w:val="28"/>
        </w:rPr>
        <w:t>萬</w:t>
      </w:r>
      <w:r w:rsidRPr="00003FA1">
        <w:rPr>
          <w:rFonts w:ascii="標楷體" w:eastAsia="標楷體" w:cs="標楷體"/>
          <w:sz w:val="28"/>
          <w:szCs w:val="28"/>
        </w:rPr>
        <w:t>1</w:t>
      </w:r>
      <w:r w:rsidRPr="00003FA1">
        <w:rPr>
          <w:rFonts w:ascii="標楷體" w:eastAsia="標楷體" w:cs="標楷體" w:hint="eastAsia"/>
          <w:sz w:val="28"/>
          <w:szCs w:val="28"/>
        </w:rPr>
        <w:t>千元，經行政院於</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27</w:t>
      </w:r>
      <w:r w:rsidRPr="00003FA1">
        <w:rPr>
          <w:rFonts w:ascii="標楷體" w:eastAsia="標楷體" w:cs="標楷體" w:hint="eastAsia"/>
          <w:sz w:val="28"/>
          <w:szCs w:val="28"/>
        </w:rPr>
        <w:t>日核定</w:t>
      </w:r>
      <w:r w:rsidRPr="00003FA1">
        <w:rPr>
          <w:rFonts w:ascii="標楷體" w:eastAsia="標楷體" w:cs="標楷體"/>
          <w:sz w:val="28"/>
          <w:szCs w:val="28"/>
        </w:rPr>
        <w:t>7</w:t>
      </w:r>
      <w:r w:rsidRPr="00003FA1">
        <w:rPr>
          <w:rFonts w:ascii="標楷體" w:eastAsia="標楷體" w:cs="標楷體" w:hint="eastAsia"/>
          <w:sz w:val="28"/>
          <w:szCs w:val="28"/>
        </w:rPr>
        <w:t>億</w:t>
      </w:r>
      <w:r w:rsidRPr="00003FA1">
        <w:rPr>
          <w:rFonts w:ascii="標楷體" w:eastAsia="標楷體" w:cs="標楷體"/>
          <w:sz w:val="28"/>
          <w:szCs w:val="28"/>
        </w:rPr>
        <w:t>6,845</w:t>
      </w:r>
      <w:r w:rsidRPr="00003FA1">
        <w:rPr>
          <w:rFonts w:ascii="標楷體" w:eastAsia="標楷體" w:cs="標楷體" w:hint="eastAsia"/>
          <w:sz w:val="28"/>
          <w:szCs w:val="28"/>
        </w:rPr>
        <w:t>萬</w:t>
      </w:r>
      <w:r w:rsidRPr="00003FA1">
        <w:rPr>
          <w:rFonts w:ascii="標楷體" w:eastAsia="標楷體" w:cs="標楷體"/>
          <w:sz w:val="28"/>
          <w:szCs w:val="28"/>
        </w:rPr>
        <w:t>7</w:t>
      </w:r>
      <w:r w:rsidRPr="00003FA1">
        <w:rPr>
          <w:rFonts w:ascii="標楷體" w:eastAsia="標楷體" w:cs="標楷體" w:hint="eastAsia"/>
          <w:sz w:val="28"/>
          <w:szCs w:val="28"/>
        </w:rPr>
        <w:t>千元。</w:t>
      </w:r>
    </w:p>
    <w:p w:rsidR="0037135E" w:rsidRPr="00003FA1" w:rsidRDefault="0037135E" w:rsidP="00003FA1">
      <w:pPr>
        <w:spacing w:line="320" w:lineRule="exact"/>
        <w:ind w:firstLineChars="200" w:firstLine="31680"/>
        <w:jc w:val="both"/>
        <w:rPr>
          <w:rFonts w:ascii="標楷體" w:eastAsia="標楷體"/>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六</w:t>
      </w:r>
      <w:r w:rsidRPr="00003FA1">
        <w:rPr>
          <w:rFonts w:ascii="標楷體" w:eastAsia="標楷體" w:cs="標楷體"/>
          <w:spacing w:val="-4"/>
          <w:sz w:val="28"/>
          <w:szCs w:val="28"/>
        </w:rPr>
        <w:t>)</w:t>
      </w:r>
      <w:r w:rsidRPr="00003FA1">
        <w:rPr>
          <w:rFonts w:ascii="標楷體" w:eastAsia="標楷體" w:cs="標楷體" w:hint="eastAsia"/>
          <w:sz w:val="28"/>
          <w:szCs w:val="28"/>
        </w:rPr>
        <w:t>完成公務預算會計系統更新作業</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lang w:val="zh-TW"/>
        </w:rPr>
        <w:t>因應本市</w:t>
      </w:r>
      <w:r w:rsidRPr="00003FA1">
        <w:rPr>
          <w:rFonts w:ascii="標楷體" w:eastAsia="標楷體" w:cs="標楷體" w:hint="eastAsia"/>
          <w:sz w:val="28"/>
          <w:szCs w:val="28"/>
        </w:rPr>
        <w:t>公務</w:t>
      </w:r>
      <w:r w:rsidRPr="00003FA1">
        <w:rPr>
          <w:rFonts w:ascii="標楷體" w:eastAsia="標楷體" w:cs="標楷體" w:hint="eastAsia"/>
          <w:sz w:val="28"/>
          <w:szCs w:val="28"/>
          <w:lang w:val="zh-TW"/>
        </w:rPr>
        <w:t>預算及會計資訊系統，於</w:t>
      </w:r>
      <w:r w:rsidRPr="00003FA1">
        <w:rPr>
          <w:rFonts w:ascii="標楷體" w:eastAsia="標楷體" w:cs="標楷體"/>
          <w:sz w:val="28"/>
          <w:szCs w:val="28"/>
          <w:lang w:val="zh-TW"/>
        </w:rPr>
        <w:t>106</w:t>
      </w:r>
      <w:r w:rsidRPr="00003FA1">
        <w:rPr>
          <w:rFonts w:ascii="標楷體" w:eastAsia="標楷體" w:cs="標楷體" w:hint="eastAsia"/>
          <w:sz w:val="28"/>
          <w:szCs w:val="28"/>
          <w:lang w:val="zh-TW"/>
        </w:rPr>
        <w:t>年度改採行政院主計總處研發「縣市預算會計系統」，除辦理系統建置作業及機關教育訓練</w:t>
      </w:r>
      <w:r w:rsidRPr="00003FA1">
        <w:rPr>
          <w:rFonts w:ascii="標楷體" w:eastAsia="標楷體" w:cs="標楷體" w:hint="eastAsia"/>
          <w:sz w:val="28"/>
          <w:szCs w:val="28"/>
        </w:rPr>
        <w:t>外，於</w:t>
      </w:r>
      <w:r w:rsidRPr="00003FA1">
        <w:rPr>
          <w:rFonts w:ascii="標楷體" w:eastAsia="標楷體" w:cs="標楷體"/>
          <w:sz w:val="28"/>
          <w:szCs w:val="28"/>
        </w:rPr>
        <w:t>5</w:t>
      </w:r>
      <w:r w:rsidRPr="00003FA1">
        <w:rPr>
          <w:rFonts w:ascii="標楷體" w:eastAsia="標楷體" w:cs="標楷體" w:hint="eastAsia"/>
          <w:sz w:val="28"/>
          <w:szCs w:val="28"/>
        </w:rPr>
        <w:t>月份正式使用籌編</w:t>
      </w:r>
      <w:r w:rsidRPr="00003FA1">
        <w:rPr>
          <w:rFonts w:ascii="標楷體" w:eastAsia="標楷體" w:cs="標楷體"/>
          <w:sz w:val="28"/>
          <w:szCs w:val="28"/>
        </w:rPr>
        <w:t>106</w:t>
      </w:r>
      <w:r w:rsidRPr="00003FA1">
        <w:rPr>
          <w:rFonts w:ascii="標楷體" w:eastAsia="標楷體" w:cs="標楷體" w:hint="eastAsia"/>
          <w:sz w:val="28"/>
          <w:szCs w:val="28"/>
        </w:rPr>
        <w:t>年度預算，及</w:t>
      </w:r>
      <w:r w:rsidRPr="00003FA1">
        <w:rPr>
          <w:rFonts w:ascii="標楷體" w:eastAsia="標楷體" w:cs="標楷體"/>
          <w:sz w:val="28"/>
          <w:szCs w:val="28"/>
        </w:rPr>
        <w:t>7</w:t>
      </w:r>
      <w:r w:rsidRPr="00003FA1">
        <w:rPr>
          <w:rFonts w:ascii="標楷體" w:eastAsia="標楷體" w:cs="標楷體" w:hint="eastAsia"/>
          <w:sz w:val="28"/>
          <w:szCs w:val="28"/>
        </w:rPr>
        <w:t>月份進行會計系統雙軌試辦，</w:t>
      </w:r>
      <w:r w:rsidRPr="00003FA1">
        <w:rPr>
          <w:rFonts w:ascii="標楷體" w:eastAsia="標楷體" w:cs="標楷體" w:hint="eastAsia"/>
          <w:sz w:val="28"/>
          <w:szCs w:val="28"/>
          <w:lang w:val="zh-TW"/>
        </w:rPr>
        <w:t>順利完成系統移轉作業。</w:t>
      </w:r>
    </w:p>
    <w:p w:rsidR="0037135E" w:rsidRPr="00003FA1" w:rsidRDefault="0037135E" w:rsidP="00003FA1">
      <w:pPr>
        <w:pStyle w:val="ac"/>
        <w:spacing w:line="320" w:lineRule="exact"/>
        <w:ind w:leftChars="0" w:left="0"/>
        <w:rPr>
          <w:rFonts w:ascii="文鼎中黑" w:eastAsia="文鼎中黑" w:cs="Times New Roman"/>
          <w:b/>
          <w:bCs/>
          <w:sz w:val="30"/>
          <w:szCs w:val="30"/>
        </w:rPr>
      </w:pPr>
      <w:r w:rsidRPr="00003FA1">
        <w:rPr>
          <w:rFonts w:ascii="文鼎中黑" w:eastAsia="文鼎中黑" w:cs="文鼎中黑" w:hint="eastAsia"/>
          <w:b/>
          <w:bCs/>
          <w:sz w:val="30"/>
          <w:szCs w:val="30"/>
        </w:rPr>
        <w:t>二、事業預算</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籌編</w:t>
      </w:r>
      <w:r w:rsidRPr="00003FA1">
        <w:rPr>
          <w:rFonts w:ascii="標楷體" w:eastAsia="標楷體" w:cs="標楷體"/>
          <w:spacing w:val="-4"/>
          <w:sz w:val="28"/>
          <w:szCs w:val="28"/>
        </w:rPr>
        <w:t>106</w:t>
      </w:r>
      <w:r w:rsidRPr="00003FA1">
        <w:rPr>
          <w:rFonts w:ascii="標楷體" w:eastAsia="標楷體" w:cs="標楷體" w:hint="eastAsia"/>
          <w:spacing w:val="-4"/>
          <w:sz w:val="28"/>
          <w:szCs w:val="28"/>
        </w:rPr>
        <w:t>年度各營（非營）業特種基金附屬單位預算案</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依據計畫及預算審核會議決議，核定各基金管理機關附屬單位預算案，並彙編本市</w:t>
      </w:r>
      <w:r w:rsidRPr="00003FA1">
        <w:rPr>
          <w:rFonts w:ascii="標楷體" w:eastAsia="標楷體" w:cs="標楷體"/>
          <w:sz w:val="28"/>
          <w:szCs w:val="28"/>
        </w:rPr>
        <w:t>106</w:t>
      </w:r>
      <w:r w:rsidRPr="00003FA1">
        <w:rPr>
          <w:rFonts w:ascii="標楷體" w:eastAsia="標楷體" w:cs="標楷體" w:hint="eastAsia"/>
          <w:sz w:val="28"/>
          <w:szCs w:val="28"/>
        </w:rPr>
        <w:t>年度地方總預算案附屬單位預算及綜計表，計編列業權型基金總收入</w:t>
      </w:r>
      <w:r w:rsidRPr="00003FA1">
        <w:rPr>
          <w:rFonts w:ascii="標楷體" w:eastAsia="標楷體" w:cs="標楷體"/>
          <w:sz w:val="28"/>
          <w:szCs w:val="28"/>
        </w:rPr>
        <w:t>88.56</w:t>
      </w:r>
      <w:r w:rsidRPr="00003FA1">
        <w:rPr>
          <w:rFonts w:ascii="標楷體" w:eastAsia="標楷體" w:cs="標楷體" w:hint="eastAsia"/>
          <w:sz w:val="28"/>
          <w:szCs w:val="28"/>
        </w:rPr>
        <w:t>億元、總支出</w:t>
      </w:r>
      <w:r w:rsidRPr="00003FA1">
        <w:rPr>
          <w:rFonts w:ascii="標楷體" w:eastAsia="標楷體" w:cs="標楷體"/>
          <w:sz w:val="28"/>
          <w:szCs w:val="28"/>
        </w:rPr>
        <w:t>90.15</w:t>
      </w:r>
      <w:r w:rsidRPr="00003FA1">
        <w:rPr>
          <w:rFonts w:ascii="標楷體" w:eastAsia="標楷體" w:cs="標楷體" w:hint="eastAsia"/>
          <w:sz w:val="28"/>
          <w:szCs w:val="28"/>
        </w:rPr>
        <w:t>億元、淨虧絀</w:t>
      </w:r>
      <w:r w:rsidRPr="00003FA1">
        <w:rPr>
          <w:rFonts w:ascii="標楷體" w:eastAsia="標楷體" w:cs="標楷體"/>
          <w:sz w:val="28"/>
          <w:szCs w:val="28"/>
        </w:rPr>
        <w:t>1.59</w:t>
      </w:r>
      <w:r w:rsidRPr="00003FA1">
        <w:rPr>
          <w:rFonts w:ascii="標楷體" w:eastAsia="標楷體" w:cs="標楷體" w:hint="eastAsia"/>
          <w:sz w:val="28"/>
          <w:szCs w:val="28"/>
        </w:rPr>
        <w:t>億元，政事型基金來源</w:t>
      </w:r>
      <w:r w:rsidRPr="00003FA1">
        <w:rPr>
          <w:rFonts w:ascii="標楷體" w:eastAsia="標楷體" w:cs="標楷體"/>
          <w:sz w:val="28"/>
          <w:szCs w:val="28"/>
        </w:rPr>
        <w:t>2,776.22</w:t>
      </w:r>
      <w:r w:rsidRPr="00003FA1">
        <w:rPr>
          <w:rFonts w:ascii="標楷體" w:eastAsia="標楷體" w:cs="標楷體" w:hint="eastAsia"/>
          <w:sz w:val="28"/>
          <w:szCs w:val="28"/>
        </w:rPr>
        <w:t>億元、基金用途</w:t>
      </w:r>
      <w:r w:rsidRPr="00003FA1">
        <w:rPr>
          <w:rFonts w:ascii="標楷體" w:eastAsia="標楷體" w:cs="標楷體"/>
          <w:sz w:val="28"/>
          <w:szCs w:val="28"/>
        </w:rPr>
        <w:t>2,781.36</w:t>
      </w:r>
      <w:r w:rsidRPr="00003FA1">
        <w:rPr>
          <w:rFonts w:ascii="標楷體" w:eastAsia="標楷體" w:cs="標楷體" w:hint="eastAsia"/>
          <w:sz w:val="28"/>
          <w:szCs w:val="28"/>
        </w:rPr>
        <w:t>億元、淨短絀</w:t>
      </w:r>
      <w:r w:rsidRPr="00003FA1">
        <w:rPr>
          <w:rFonts w:ascii="標楷體" w:eastAsia="標楷體" w:cs="標楷體"/>
          <w:sz w:val="28"/>
          <w:szCs w:val="28"/>
        </w:rPr>
        <w:t>5.14</w:t>
      </w:r>
      <w:r w:rsidRPr="00003FA1">
        <w:rPr>
          <w:rFonts w:ascii="標楷體" w:eastAsia="標楷體" w:cs="標楷體" w:hint="eastAsia"/>
          <w:sz w:val="28"/>
          <w:szCs w:val="28"/>
        </w:rPr>
        <w:t>億元。</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二</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整編</w:t>
      </w:r>
      <w:r w:rsidRPr="00003FA1">
        <w:rPr>
          <w:rFonts w:ascii="標楷體" w:eastAsia="標楷體" w:cs="標楷體"/>
          <w:spacing w:val="-4"/>
          <w:sz w:val="28"/>
          <w:szCs w:val="28"/>
        </w:rPr>
        <w:t>106</w:t>
      </w:r>
      <w:r w:rsidRPr="00003FA1">
        <w:rPr>
          <w:rFonts w:ascii="標楷體" w:eastAsia="標楷體" w:cs="標楷體" w:hint="eastAsia"/>
          <w:spacing w:val="-4"/>
          <w:sz w:val="28"/>
          <w:szCs w:val="28"/>
        </w:rPr>
        <w:t>年度附屬單位預算及綜計表</w:t>
      </w:r>
    </w:p>
    <w:p w:rsidR="0037135E" w:rsidRPr="00003FA1" w:rsidRDefault="0037135E" w:rsidP="00003FA1">
      <w:pPr>
        <w:adjustRightInd w:val="0"/>
        <w:snapToGrid w:val="0"/>
        <w:spacing w:line="320" w:lineRule="exact"/>
        <w:ind w:leftChars="550" w:left="31680"/>
        <w:jc w:val="both"/>
        <w:rPr>
          <w:rFonts w:ascii="標楷體" w:eastAsia="標楷體"/>
          <w:sz w:val="28"/>
          <w:szCs w:val="28"/>
        </w:rPr>
      </w:pPr>
      <w:r w:rsidRPr="00003FA1">
        <w:rPr>
          <w:rFonts w:ascii="標楷體" w:eastAsia="標楷體" w:cs="標楷體"/>
          <w:sz w:val="28"/>
          <w:szCs w:val="28"/>
        </w:rPr>
        <w:t>106</w:t>
      </w:r>
      <w:r w:rsidRPr="00003FA1">
        <w:rPr>
          <w:rFonts w:ascii="標楷體" w:eastAsia="標楷體" w:cs="標楷體" w:hint="eastAsia"/>
          <w:sz w:val="28"/>
          <w:szCs w:val="28"/>
        </w:rPr>
        <w:t>年度本市各特種基金附屬單位預算案，於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9</w:t>
      </w:r>
      <w:r w:rsidRPr="00003FA1">
        <w:rPr>
          <w:rFonts w:ascii="標楷體" w:eastAsia="標楷體" w:cs="標楷體" w:hint="eastAsia"/>
          <w:sz w:val="28"/>
          <w:szCs w:val="28"/>
        </w:rPr>
        <w:t>月</w:t>
      </w:r>
      <w:r w:rsidRPr="00003FA1">
        <w:rPr>
          <w:rFonts w:ascii="標楷體" w:eastAsia="標楷體" w:cs="標楷體"/>
          <w:sz w:val="28"/>
          <w:szCs w:val="28"/>
        </w:rPr>
        <w:t>26</w:t>
      </w:r>
      <w:r w:rsidRPr="00003FA1">
        <w:rPr>
          <w:rFonts w:ascii="標楷體" w:eastAsia="標楷體" w:cs="標楷體" w:hint="eastAsia"/>
          <w:sz w:val="28"/>
          <w:szCs w:val="28"/>
        </w:rPr>
        <w:t>日隨同</w:t>
      </w:r>
      <w:r w:rsidRPr="00003FA1">
        <w:rPr>
          <w:rFonts w:ascii="標楷體" w:eastAsia="標楷體" w:cs="標楷體"/>
          <w:sz w:val="28"/>
          <w:szCs w:val="28"/>
        </w:rPr>
        <w:t>106</w:t>
      </w:r>
      <w:r w:rsidRPr="00003FA1">
        <w:rPr>
          <w:rFonts w:ascii="標楷體" w:eastAsia="標楷體" w:cs="標楷體" w:hint="eastAsia"/>
          <w:sz w:val="28"/>
          <w:szCs w:val="28"/>
        </w:rPr>
        <w:t>年度本市地方總預算案送請市議會審議。並於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27</w:t>
      </w:r>
      <w:r w:rsidRPr="00003FA1">
        <w:rPr>
          <w:rFonts w:ascii="標楷體" w:eastAsia="標楷體" w:cs="標楷體" w:hint="eastAsia"/>
          <w:sz w:val="28"/>
          <w:szCs w:val="28"/>
        </w:rPr>
        <w:t>日完成審議，本府依審議結果完成法定總預算附屬單位預算及綜計表之彙編。</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三</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完成導入行政院主計總處開發之政事型基金預算資訊系統測試</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本市政事型基金將於</w:t>
      </w:r>
      <w:r w:rsidRPr="00003FA1">
        <w:rPr>
          <w:rFonts w:ascii="標楷體" w:eastAsia="標楷體" w:cs="標楷體"/>
          <w:sz w:val="28"/>
          <w:szCs w:val="28"/>
        </w:rPr>
        <w:t>107</w:t>
      </w:r>
      <w:r w:rsidRPr="00003FA1">
        <w:rPr>
          <w:rFonts w:ascii="標楷體" w:eastAsia="標楷體" w:cs="標楷體" w:hint="eastAsia"/>
          <w:sz w:val="28"/>
          <w:szCs w:val="28"/>
        </w:rPr>
        <w:t>年度採行政院主計總處研發之「非營業特種基金歲計會計資訊管理系統」，為使系統轉換順遂並提升新系統操作穩定性，已完成新系統之</w:t>
      </w:r>
      <w:r w:rsidRPr="00003FA1">
        <w:rPr>
          <w:rFonts w:ascii="標楷體" w:eastAsia="標楷體" w:cs="標楷體"/>
          <w:sz w:val="28"/>
          <w:szCs w:val="28"/>
        </w:rPr>
        <w:t>106</w:t>
      </w:r>
      <w:r w:rsidRPr="00003FA1">
        <w:rPr>
          <w:rFonts w:ascii="標楷體" w:eastAsia="標楷體" w:cs="標楷體" w:hint="eastAsia"/>
          <w:sz w:val="28"/>
          <w:szCs w:val="28"/>
        </w:rPr>
        <w:t>年度預算資料登錄、預算書覆核及綜計等測試作業。</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四</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擬定</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年度本市地方總預算附屬單位預算申請保留作業</w:t>
      </w:r>
    </w:p>
    <w:p w:rsidR="0037135E"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為提升各基金預算執行績效及財務運用效能，本市</w:t>
      </w:r>
      <w:r w:rsidRPr="00003FA1">
        <w:rPr>
          <w:rFonts w:ascii="標楷體" w:eastAsia="標楷體" w:cs="標楷體"/>
          <w:sz w:val="28"/>
          <w:szCs w:val="28"/>
        </w:rPr>
        <w:t>105</w:t>
      </w:r>
      <w:r w:rsidRPr="00003FA1">
        <w:rPr>
          <w:rFonts w:ascii="標楷體" w:eastAsia="標楷體" w:cs="標楷體" w:hint="eastAsia"/>
          <w:sz w:val="28"/>
          <w:szCs w:val="28"/>
        </w:rPr>
        <w:t>年度基金預算專案保留審核原則，為符合「屬市政重大施政計畫或地方承諾事項，經衡酌下年度可付諸實施且無相關預算可調整支應者，若再另循以後年度預算程序辦理，恐延誤計畫推動時效者」方可保留，並於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w:t>
      </w:r>
      <w:r w:rsidRPr="00003FA1">
        <w:rPr>
          <w:rFonts w:ascii="標楷體" w:eastAsia="標楷體" w:cs="標楷體"/>
          <w:sz w:val="28"/>
          <w:szCs w:val="28"/>
        </w:rPr>
        <w:t>13</w:t>
      </w:r>
      <w:r w:rsidRPr="00003FA1">
        <w:rPr>
          <w:rFonts w:ascii="標楷體" w:eastAsia="標楷體" w:cs="標楷體" w:hint="eastAsia"/>
          <w:sz w:val="28"/>
          <w:szCs w:val="28"/>
        </w:rPr>
        <w:t>日函知各基金管理機構依限辦理保留作業。</w:t>
      </w:r>
    </w:p>
    <w:p w:rsidR="0037135E" w:rsidRPr="00003FA1" w:rsidRDefault="0037135E" w:rsidP="00003FA1">
      <w:pPr>
        <w:spacing w:line="320" w:lineRule="exact"/>
        <w:ind w:leftChars="550" w:left="31680"/>
        <w:jc w:val="both"/>
        <w:rPr>
          <w:rFonts w:ascii="標楷體" w:eastAsia="標楷體"/>
          <w:sz w:val="28"/>
          <w:szCs w:val="28"/>
        </w:rPr>
      </w:pPr>
    </w:p>
    <w:p w:rsidR="0037135E" w:rsidRPr="00003FA1" w:rsidRDefault="0037135E" w:rsidP="00003FA1">
      <w:pPr>
        <w:pStyle w:val="ac"/>
        <w:spacing w:line="320" w:lineRule="exact"/>
        <w:ind w:leftChars="0" w:left="0"/>
        <w:rPr>
          <w:rFonts w:ascii="文鼎中黑" w:eastAsia="文鼎中黑" w:cs="Times New Roman"/>
          <w:b/>
          <w:bCs/>
          <w:sz w:val="30"/>
          <w:szCs w:val="30"/>
        </w:rPr>
      </w:pPr>
      <w:r w:rsidRPr="00003FA1">
        <w:rPr>
          <w:rFonts w:ascii="文鼎中黑" w:eastAsia="文鼎中黑" w:cs="文鼎中黑" w:hint="eastAsia"/>
          <w:b/>
          <w:bCs/>
          <w:sz w:val="30"/>
          <w:szCs w:val="30"/>
        </w:rPr>
        <w:t>三、公務統計</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彙編市政統計書刊</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本府主計處依據各機關公務統計資料，按月彙編「高雄市統計月報」及「高雄市統計快報」（摺頁）等電子書刊，並刊布於主計處網站，俾利各界參考應用及施政決策參酌。另為強化性別主流化業務推動，</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8</w:t>
      </w:r>
      <w:r w:rsidRPr="00003FA1">
        <w:rPr>
          <w:rFonts w:ascii="標楷體" w:eastAsia="標楷體" w:cs="標楷體" w:hint="eastAsia"/>
          <w:sz w:val="28"/>
          <w:szCs w:val="28"/>
        </w:rPr>
        <w:t>月完成</w:t>
      </w:r>
      <w:r w:rsidRPr="00003FA1">
        <w:rPr>
          <w:rFonts w:ascii="標楷體" w:eastAsia="標楷體" w:cs="標楷體"/>
          <w:sz w:val="28"/>
          <w:szCs w:val="28"/>
        </w:rPr>
        <w:t>2016</w:t>
      </w:r>
      <w:r w:rsidRPr="00003FA1">
        <w:rPr>
          <w:rFonts w:ascii="標楷體" w:eastAsia="標楷體" w:cs="標楷體" w:hint="eastAsia"/>
          <w:sz w:val="28"/>
          <w:szCs w:val="28"/>
        </w:rPr>
        <w:t>年「高雄市性別圖像」手冊，電子檔並同步刊載於本府主計處網站，供提各界下載參閱。</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二</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即時發布重要市政統計資訊</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本府建置各機關統計資料預告發布窗口供各界查詢，為落實發布作業，嚴謹規範各機關依據「各機關統計資料發布要點」辦理市政統計資料預告發布，以提升統計資訊查詢服務。本府主計處不定期辦理機關發布執行情形查核作業，查核結果函知受核機關依建議事項更新修正，提升政府統計公信力。</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三</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辦理各機關統計業務稽核複查</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為強化各機關統計工作之辦理及提升統計品質，本府主計處依據「高雄市政府公務統計考核要點」，</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8</w:t>
      </w:r>
      <w:r w:rsidRPr="00003FA1">
        <w:rPr>
          <w:rFonts w:ascii="標楷體" w:eastAsia="標楷體" w:cs="標楷體" w:hint="eastAsia"/>
          <w:sz w:val="28"/>
          <w:szCs w:val="28"/>
        </w:rPr>
        <w:t>至</w:t>
      </w:r>
      <w:r w:rsidRPr="00003FA1">
        <w:rPr>
          <w:rFonts w:ascii="標楷體" w:eastAsia="標楷體" w:cs="標楷體"/>
          <w:sz w:val="28"/>
          <w:szCs w:val="28"/>
        </w:rPr>
        <w:t>9</w:t>
      </w:r>
      <w:r w:rsidRPr="00003FA1">
        <w:rPr>
          <w:rFonts w:ascii="標楷體" w:eastAsia="標楷體" w:cs="標楷體" w:hint="eastAsia"/>
          <w:sz w:val="28"/>
          <w:szCs w:val="28"/>
        </w:rPr>
        <w:t>月辦理各局處公務統計工作考核，就各機關統計方案實施情形、統計資料時效、確度、提供與應用成效等事項辦理稽核複查。考核情形彙編「高雄市政府</w:t>
      </w:r>
      <w:r w:rsidRPr="00003FA1">
        <w:rPr>
          <w:rFonts w:ascii="標楷體" w:eastAsia="標楷體" w:cs="標楷體"/>
          <w:sz w:val="28"/>
          <w:szCs w:val="28"/>
        </w:rPr>
        <w:t>105</w:t>
      </w:r>
      <w:r w:rsidRPr="00003FA1">
        <w:rPr>
          <w:rFonts w:ascii="標楷體" w:eastAsia="標楷體" w:cs="標楷體" w:hint="eastAsia"/>
          <w:sz w:val="28"/>
          <w:szCs w:val="28"/>
        </w:rPr>
        <w:t>年公務統計考核報告」函各受核機關就建議及改進事項研參辦理。本市</w:t>
      </w:r>
      <w:r w:rsidRPr="00003FA1">
        <w:rPr>
          <w:rFonts w:ascii="標楷體" w:eastAsia="標楷體" w:cs="標楷體"/>
          <w:sz w:val="28"/>
          <w:szCs w:val="28"/>
        </w:rPr>
        <w:t>105</w:t>
      </w:r>
      <w:r w:rsidRPr="00003FA1">
        <w:rPr>
          <w:rFonts w:ascii="標楷體" w:eastAsia="標楷體" w:cs="標楷體" w:hint="eastAsia"/>
          <w:sz w:val="28"/>
          <w:szCs w:val="28"/>
        </w:rPr>
        <w:t>年並榮獲行政院主計總處年度評核各地方政府公務統計作業推動辦理績效為直轄市最優獎項。</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四</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推動職務上應用統計分析</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推動各機關撰研職務上應用統計分析，提供市政參考，</w:t>
      </w:r>
      <w:r w:rsidRPr="00003FA1">
        <w:rPr>
          <w:rFonts w:ascii="標楷體" w:eastAsia="標楷體" w:cs="標楷體"/>
          <w:sz w:val="28"/>
          <w:szCs w:val="28"/>
        </w:rPr>
        <w:t>105</w:t>
      </w:r>
      <w:r w:rsidRPr="00003FA1">
        <w:rPr>
          <w:rFonts w:ascii="標楷體" w:eastAsia="標楷體" w:cs="標楷體" w:hint="eastAsia"/>
          <w:sz w:val="28"/>
          <w:szCs w:val="28"/>
        </w:rPr>
        <w:t>年各機關共完成</w:t>
      </w:r>
      <w:r w:rsidRPr="00003FA1">
        <w:rPr>
          <w:rFonts w:ascii="標楷體" w:eastAsia="標楷體" w:cs="標楷體"/>
          <w:sz w:val="28"/>
          <w:szCs w:val="28"/>
        </w:rPr>
        <w:t>106</w:t>
      </w:r>
      <w:r w:rsidRPr="00003FA1">
        <w:rPr>
          <w:rFonts w:ascii="標楷體" w:eastAsia="標楷體" w:cs="標楷體" w:hint="eastAsia"/>
          <w:sz w:val="28"/>
          <w:szCs w:val="28"/>
        </w:rPr>
        <w:t>篇統計通報及分析；另主計處下半年撰提「</w:t>
      </w:r>
      <w:r w:rsidRPr="00003FA1">
        <w:rPr>
          <w:rFonts w:ascii="標楷體" w:eastAsia="標楷體" w:cs="標楷體"/>
          <w:sz w:val="28"/>
          <w:szCs w:val="28"/>
        </w:rPr>
        <w:t>105</w:t>
      </w:r>
      <w:r w:rsidRPr="00003FA1">
        <w:rPr>
          <w:rFonts w:ascii="標楷體" w:eastAsia="標楷體" w:cs="標楷體" w:hint="eastAsia"/>
          <w:sz w:val="28"/>
          <w:szCs w:val="28"/>
        </w:rPr>
        <w:t>年上半年高雄市人力資源調查統計分析」、「高雄市家戶所得五等分位家庭休閒與文化支出及相關設備普及情形」及「高雄駁二藝術特區文創產業及活動統計」等</w:t>
      </w:r>
      <w:r w:rsidRPr="00003FA1">
        <w:rPr>
          <w:rFonts w:ascii="標楷體" w:eastAsia="標楷體" w:cs="標楷體"/>
          <w:sz w:val="28"/>
          <w:szCs w:val="28"/>
        </w:rPr>
        <w:t>15</w:t>
      </w:r>
      <w:r w:rsidRPr="00003FA1">
        <w:rPr>
          <w:rFonts w:ascii="標楷體" w:eastAsia="標楷體" w:cs="標楷體" w:hint="eastAsia"/>
          <w:sz w:val="28"/>
          <w:szCs w:val="28"/>
        </w:rPr>
        <w:t>篇專題統計分析及通報，並刊布於本府主計處網站供各界參閱應用。</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五</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精進與推廣「高雄市社會經濟資料庫決策應用系統」</w:t>
      </w:r>
    </w:p>
    <w:p w:rsidR="0037135E" w:rsidRPr="00003FA1"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賡續辦理本府各機關公務執行成果與決策所需統計資料整合，提供查詢及應用服務為主要目標，截至</w:t>
      </w:r>
      <w:r w:rsidRPr="00003FA1">
        <w:rPr>
          <w:rFonts w:ascii="標楷體" w:eastAsia="標楷體" w:cs="標楷體"/>
          <w:sz w:val="28"/>
          <w:szCs w:val="28"/>
        </w:rPr>
        <w:t>105</w:t>
      </w:r>
      <w:r w:rsidRPr="00003FA1">
        <w:rPr>
          <w:rFonts w:ascii="標楷體" w:eastAsia="標楷體" w:cs="標楷體" w:hint="eastAsia"/>
          <w:sz w:val="28"/>
          <w:szCs w:val="28"/>
        </w:rPr>
        <w:t>年底各機關已建置有</w:t>
      </w:r>
      <w:r w:rsidRPr="00003FA1">
        <w:rPr>
          <w:rFonts w:ascii="標楷體" w:eastAsia="標楷體" w:cs="標楷體"/>
          <w:sz w:val="28"/>
          <w:szCs w:val="28"/>
        </w:rPr>
        <w:t>1,022</w:t>
      </w:r>
      <w:r w:rsidRPr="00003FA1">
        <w:rPr>
          <w:rFonts w:ascii="標楷體" w:eastAsia="標楷體" w:cs="標楷體" w:hint="eastAsia"/>
          <w:sz w:val="28"/>
          <w:szCs w:val="28"/>
        </w:rPr>
        <w:t>種公務統計報表資料，藉由「高雄市統計資訊服務網」提供各界免費查詢應用，並逐步推廣及協助各機關自行建立主管決策查詢系統，發揮統計支援決策功能。</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六</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健全行政區公務統計制度</w:t>
      </w:r>
    </w:p>
    <w:p w:rsidR="0037135E" w:rsidRDefault="0037135E" w:rsidP="00003FA1">
      <w:pPr>
        <w:spacing w:line="320" w:lineRule="exact"/>
        <w:ind w:leftChars="550" w:left="31680"/>
        <w:jc w:val="both"/>
        <w:rPr>
          <w:rFonts w:ascii="標楷體" w:eastAsia="標楷體"/>
          <w:sz w:val="28"/>
          <w:szCs w:val="28"/>
        </w:rPr>
      </w:pPr>
      <w:r w:rsidRPr="00003FA1">
        <w:rPr>
          <w:rFonts w:ascii="標楷體" w:eastAsia="標楷體" w:cs="標楷體" w:hint="eastAsia"/>
          <w:sz w:val="28"/>
          <w:szCs w:val="28"/>
        </w:rPr>
        <w:t>為健全區政統計資料建置，依「公務統計方案實施要點」，本府主計處輔導</w:t>
      </w:r>
      <w:r w:rsidRPr="00003FA1">
        <w:rPr>
          <w:rFonts w:ascii="標楷體" w:eastAsia="標楷體" w:cs="標楷體"/>
          <w:sz w:val="28"/>
          <w:szCs w:val="28"/>
        </w:rPr>
        <w:t>38</w:t>
      </w:r>
      <w:r w:rsidRPr="00003FA1">
        <w:rPr>
          <w:rFonts w:ascii="標楷體" w:eastAsia="標楷體" w:cs="標楷體" w:hint="eastAsia"/>
          <w:sz w:val="28"/>
          <w:szCs w:val="28"/>
        </w:rPr>
        <w:t>區公所於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7</w:t>
      </w:r>
      <w:r w:rsidRPr="00003FA1">
        <w:rPr>
          <w:rFonts w:ascii="標楷體" w:eastAsia="標楷體" w:cs="標楷體" w:hint="eastAsia"/>
          <w:sz w:val="28"/>
          <w:szCs w:val="28"/>
        </w:rPr>
        <w:t>月底完成公務統計方案訂定實施，俾利精進各區公所統計業務辦理。</w:t>
      </w:r>
    </w:p>
    <w:p w:rsidR="0037135E" w:rsidRPr="00003FA1" w:rsidRDefault="0037135E" w:rsidP="00003FA1">
      <w:pPr>
        <w:spacing w:line="320" w:lineRule="exact"/>
        <w:ind w:leftChars="550" w:left="31680"/>
        <w:jc w:val="both"/>
        <w:rPr>
          <w:rFonts w:ascii="標楷體" w:eastAsia="標楷體"/>
          <w:sz w:val="28"/>
          <w:szCs w:val="28"/>
        </w:rPr>
      </w:pPr>
    </w:p>
    <w:p w:rsidR="0037135E" w:rsidRPr="00003FA1" w:rsidRDefault="0037135E" w:rsidP="00003FA1">
      <w:pPr>
        <w:pStyle w:val="ac"/>
        <w:spacing w:line="320" w:lineRule="exact"/>
        <w:ind w:leftChars="0" w:left="0"/>
        <w:rPr>
          <w:rFonts w:ascii="文鼎中黑" w:eastAsia="文鼎中黑" w:cs="Times New Roman"/>
          <w:b/>
          <w:bCs/>
          <w:sz w:val="30"/>
          <w:szCs w:val="30"/>
        </w:rPr>
      </w:pPr>
      <w:r w:rsidRPr="00003FA1">
        <w:rPr>
          <w:rFonts w:ascii="文鼎中黑" w:eastAsia="文鼎中黑" w:cs="文鼎中黑" w:hint="eastAsia"/>
          <w:b/>
          <w:bCs/>
          <w:sz w:val="30"/>
          <w:szCs w:val="30"/>
        </w:rPr>
        <w:t>四、經濟統計</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辦理物價調查，編布本市物價指數</w:t>
      </w:r>
    </w:p>
    <w:p w:rsidR="0037135E" w:rsidRPr="00003FA1" w:rsidRDefault="0037135E" w:rsidP="00003FA1">
      <w:pPr>
        <w:spacing w:line="320" w:lineRule="exact"/>
        <w:ind w:leftChars="600" w:left="31680"/>
        <w:jc w:val="both"/>
        <w:rPr>
          <w:rFonts w:ascii="標楷體" w:eastAsia="標楷體"/>
          <w:spacing w:val="-4"/>
          <w:sz w:val="28"/>
          <w:szCs w:val="28"/>
        </w:rPr>
      </w:pPr>
      <w:r w:rsidRPr="00003FA1">
        <w:rPr>
          <w:rFonts w:ascii="標楷體" w:eastAsia="標楷體" w:cs="標楷體" w:hint="eastAsia"/>
          <w:spacing w:val="-4"/>
          <w:sz w:val="28"/>
          <w:szCs w:val="28"/>
        </w:rPr>
        <w:t>本市物價調查分為消費者物價調查及營造工程物價調查兩種，調查所得資料按月編算本市消費者物價指數及營造工程物價指數，分析物價變動情形，編製「高雄市物價統計月報」電子書，並刊布於本府主計處網站提供各界查詢。另於</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年中秋節節慶期間加強辦理商品查價</w:t>
      </w:r>
      <w:r w:rsidRPr="00003FA1">
        <w:rPr>
          <w:rFonts w:ascii="標楷體" w:eastAsia="標楷體" w:cs="標楷體" w:hint="eastAsia"/>
          <w:sz w:val="28"/>
          <w:szCs w:val="28"/>
        </w:rPr>
        <w:t>作業，增查伴手禮及重要民生必需品等物價資訊，適時提供本府物價上漲對策督導小組各相關局處依監控品項價格變動情形提供穩定物價因應作為</w:t>
      </w:r>
      <w:r w:rsidRPr="00003FA1">
        <w:rPr>
          <w:rFonts w:ascii="標楷體" w:eastAsia="標楷體" w:cs="標楷體" w:hint="eastAsia"/>
          <w:spacing w:val="-4"/>
          <w:sz w:val="28"/>
          <w:szCs w:val="28"/>
        </w:rPr>
        <w:t>。</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二</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辦理家庭收支調查</w:t>
      </w:r>
    </w:p>
    <w:p w:rsidR="0037135E" w:rsidRPr="00003FA1" w:rsidRDefault="0037135E" w:rsidP="00003FA1">
      <w:pPr>
        <w:spacing w:line="320" w:lineRule="exact"/>
        <w:ind w:leftChars="600" w:left="31680" w:hangingChars="100" w:firstLine="31680"/>
        <w:jc w:val="both"/>
        <w:rPr>
          <w:rFonts w:ascii="標楷體" w:eastAsia="標楷體"/>
          <w:sz w:val="28"/>
          <w:szCs w:val="28"/>
        </w:rPr>
      </w:pPr>
      <w:r w:rsidRPr="00003FA1">
        <w:rPr>
          <w:rFonts w:ascii="標楷體" w:eastAsia="標楷體" w:cs="標楷體"/>
          <w:spacing w:val="-4"/>
          <w:sz w:val="28"/>
          <w:szCs w:val="28"/>
        </w:rPr>
        <w:t>1.</w:t>
      </w:r>
      <w:r w:rsidRPr="00003FA1">
        <w:rPr>
          <w:rFonts w:ascii="標楷體" w:eastAsia="標楷體" w:cs="標楷體" w:hint="eastAsia"/>
          <w:spacing w:val="-4"/>
          <w:sz w:val="28"/>
          <w:szCs w:val="28"/>
        </w:rPr>
        <w:t>本市家庭收支調查分為按年辦理之訪問調查及按月辦理之記帳調查兩種。</w:t>
      </w:r>
      <w:r w:rsidRPr="00003FA1">
        <w:rPr>
          <w:rFonts w:ascii="標楷體" w:eastAsia="標楷體" w:cs="標楷體"/>
          <w:spacing w:val="-4"/>
          <w:sz w:val="28"/>
          <w:szCs w:val="28"/>
        </w:rPr>
        <w:t>104</w:t>
      </w:r>
      <w:r w:rsidRPr="00003FA1">
        <w:rPr>
          <w:rFonts w:ascii="標楷體" w:eastAsia="標楷體" w:cs="標楷體" w:hint="eastAsia"/>
          <w:spacing w:val="-4"/>
          <w:sz w:val="28"/>
          <w:szCs w:val="28"/>
        </w:rPr>
        <w:t>年本市家庭收支訪問調查結果及摘要分析業於</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w:t>
      </w:r>
      <w:r w:rsidRPr="00003FA1">
        <w:rPr>
          <w:rFonts w:ascii="標楷體" w:eastAsia="標楷體" w:cs="標楷體"/>
          <w:spacing w:val="-4"/>
          <w:sz w:val="28"/>
          <w:szCs w:val="28"/>
        </w:rPr>
        <w:t>8</w:t>
      </w:r>
      <w:r w:rsidRPr="00003FA1">
        <w:rPr>
          <w:rFonts w:ascii="標楷體" w:eastAsia="標楷體" w:cs="標楷體" w:hint="eastAsia"/>
          <w:spacing w:val="-4"/>
          <w:sz w:val="28"/>
          <w:szCs w:val="28"/>
        </w:rPr>
        <w:t>月下旬發布，並於</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w:t>
      </w:r>
      <w:r w:rsidRPr="00003FA1">
        <w:rPr>
          <w:rFonts w:ascii="標楷體" w:eastAsia="標楷體" w:cs="標楷體"/>
          <w:spacing w:val="-4"/>
          <w:sz w:val="28"/>
          <w:szCs w:val="28"/>
        </w:rPr>
        <w:t>10</w:t>
      </w:r>
      <w:r w:rsidRPr="00003FA1">
        <w:rPr>
          <w:rFonts w:ascii="標楷體" w:eastAsia="標楷體" w:cs="標楷體" w:hint="eastAsia"/>
          <w:spacing w:val="-4"/>
          <w:sz w:val="28"/>
          <w:szCs w:val="28"/>
        </w:rPr>
        <w:t>月完成「高雄市家庭收支調查報告」電子書分送各界參考。</w:t>
      </w:r>
      <w:r w:rsidRPr="00003FA1">
        <w:rPr>
          <w:rFonts w:ascii="標楷體" w:eastAsia="標楷體" w:cs="標楷體"/>
          <w:sz w:val="28"/>
          <w:szCs w:val="28"/>
        </w:rPr>
        <w:t>105</w:t>
      </w:r>
      <w:r w:rsidRPr="00003FA1">
        <w:rPr>
          <w:rFonts w:ascii="標楷體" w:eastAsia="標楷體" w:cs="標楷體" w:hint="eastAsia"/>
          <w:sz w:val="28"/>
          <w:szCs w:val="28"/>
        </w:rPr>
        <w:t>年本市家庭收支訪問調查另於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12</w:t>
      </w:r>
      <w:r w:rsidRPr="00003FA1">
        <w:rPr>
          <w:rFonts w:ascii="標楷體" w:eastAsia="標楷體" w:cs="標楷體" w:hint="eastAsia"/>
          <w:sz w:val="28"/>
          <w:szCs w:val="28"/>
        </w:rPr>
        <w:t>月開始實地訪查。</w:t>
      </w:r>
    </w:p>
    <w:p w:rsidR="0037135E" w:rsidRPr="00003FA1" w:rsidRDefault="0037135E" w:rsidP="00003FA1">
      <w:pPr>
        <w:spacing w:line="320" w:lineRule="exact"/>
        <w:ind w:leftChars="600" w:left="31680" w:hangingChars="100" w:firstLine="31680"/>
        <w:jc w:val="both"/>
        <w:rPr>
          <w:rFonts w:ascii="標楷體" w:eastAsia="標楷體"/>
          <w:spacing w:val="-4"/>
          <w:sz w:val="28"/>
          <w:szCs w:val="28"/>
        </w:rPr>
      </w:pPr>
      <w:r w:rsidRPr="00003FA1">
        <w:rPr>
          <w:rFonts w:ascii="標楷體" w:eastAsia="標楷體" w:cs="標楷體"/>
          <w:spacing w:val="-4"/>
          <w:sz w:val="28"/>
          <w:szCs w:val="28"/>
        </w:rPr>
        <w:t>2.</w:t>
      </w:r>
      <w:r w:rsidRPr="00003FA1">
        <w:rPr>
          <w:rFonts w:ascii="標楷體" w:eastAsia="標楷體" w:cs="標楷體" w:hint="eastAsia"/>
          <w:spacing w:val="-4"/>
          <w:sz w:val="28"/>
          <w:szCs w:val="28"/>
        </w:rPr>
        <w:t>配合本市消費者物價調查指數基期權數改編作業，</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年按月辦理之家庭收支記帳調查樣本家庭由</w:t>
      </w:r>
      <w:r w:rsidRPr="00003FA1">
        <w:rPr>
          <w:rFonts w:ascii="標楷體" w:eastAsia="標楷體" w:cs="標楷體"/>
          <w:spacing w:val="-4"/>
          <w:sz w:val="28"/>
          <w:szCs w:val="28"/>
        </w:rPr>
        <w:t>165</w:t>
      </w:r>
      <w:r w:rsidRPr="00003FA1">
        <w:rPr>
          <w:rFonts w:ascii="標楷體" w:eastAsia="標楷體" w:cs="標楷體" w:hint="eastAsia"/>
          <w:spacing w:val="-4"/>
          <w:sz w:val="28"/>
          <w:szCs w:val="28"/>
        </w:rPr>
        <w:t>戶提高為</w:t>
      </w:r>
      <w:r w:rsidRPr="00003FA1">
        <w:rPr>
          <w:rFonts w:ascii="標楷體" w:eastAsia="標楷體" w:cs="標楷體"/>
          <w:spacing w:val="-4"/>
          <w:sz w:val="28"/>
          <w:szCs w:val="28"/>
        </w:rPr>
        <w:t>205</w:t>
      </w:r>
      <w:r w:rsidRPr="00003FA1">
        <w:rPr>
          <w:rFonts w:ascii="標楷體" w:eastAsia="標楷體" w:cs="標楷體" w:hint="eastAsia"/>
          <w:spacing w:val="-4"/>
          <w:sz w:val="28"/>
          <w:szCs w:val="28"/>
        </w:rPr>
        <w:t>戶，由記帳戶按日記載詳細收支帳，所獲資料經審核整理，按月除將結果表寄送行政院主計總處彙辦外，並提供本市物價基期改編作業研處。</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三</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配合中央各機關委託辦理統計調查</w:t>
      </w:r>
    </w:p>
    <w:p w:rsidR="0037135E" w:rsidRPr="00003FA1" w:rsidRDefault="0037135E" w:rsidP="00003FA1">
      <w:pPr>
        <w:spacing w:line="320" w:lineRule="exact"/>
        <w:ind w:leftChars="300" w:left="31680" w:firstLineChars="200" w:firstLine="31680"/>
        <w:jc w:val="both"/>
        <w:rPr>
          <w:rFonts w:ascii="標楷體" w:eastAsia="標楷體"/>
          <w:spacing w:val="-4"/>
          <w:sz w:val="28"/>
          <w:szCs w:val="28"/>
        </w:rPr>
      </w:pP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年下半年配合中央各機關委託辦理各項統計調查計有：</w:t>
      </w:r>
    </w:p>
    <w:p w:rsidR="0037135E" w:rsidRPr="00003FA1" w:rsidRDefault="0037135E" w:rsidP="00003FA1">
      <w:pPr>
        <w:spacing w:line="320" w:lineRule="exact"/>
        <w:ind w:leftChars="600" w:left="31680"/>
        <w:jc w:val="both"/>
        <w:rPr>
          <w:rFonts w:ascii="標楷體" w:eastAsia="標楷體"/>
          <w:spacing w:val="-4"/>
          <w:sz w:val="28"/>
          <w:szCs w:val="28"/>
        </w:rPr>
      </w:pPr>
      <w:r w:rsidRPr="00003FA1">
        <w:rPr>
          <w:rFonts w:ascii="標楷體" w:eastAsia="標楷體" w:cs="標楷體"/>
          <w:spacing w:val="-4"/>
          <w:sz w:val="28"/>
          <w:szCs w:val="28"/>
        </w:rPr>
        <w:t>1.</w:t>
      </w:r>
      <w:r w:rsidRPr="00003FA1">
        <w:rPr>
          <w:rFonts w:ascii="標楷體" w:eastAsia="標楷體" w:cs="標楷體" w:hint="eastAsia"/>
          <w:spacing w:val="-4"/>
          <w:sz w:val="28"/>
          <w:szCs w:val="28"/>
        </w:rPr>
        <w:t>按月辦理之抽樣調查：各業別受僱員工薪資調查、人力資源調查。</w:t>
      </w:r>
    </w:p>
    <w:p w:rsidR="0037135E" w:rsidRPr="00003FA1" w:rsidRDefault="0037135E" w:rsidP="00003FA1">
      <w:pPr>
        <w:spacing w:line="320" w:lineRule="exact"/>
        <w:ind w:leftChars="600" w:left="31680"/>
        <w:jc w:val="both"/>
        <w:rPr>
          <w:rFonts w:ascii="標楷體" w:eastAsia="標楷體"/>
          <w:spacing w:val="-4"/>
          <w:sz w:val="28"/>
          <w:szCs w:val="28"/>
        </w:rPr>
      </w:pPr>
      <w:r w:rsidRPr="00003FA1">
        <w:rPr>
          <w:rFonts w:ascii="標楷體" w:eastAsia="標楷體" w:cs="標楷體"/>
          <w:spacing w:val="-4"/>
          <w:sz w:val="28"/>
          <w:szCs w:val="28"/>
        </w:rPr>
        <w:t>2.</w:t>
      </w:r>
      <w:r w:rsidRPr="00003FA1">
        <w:rPr>
          <w:rFonts w:ascii="標楷體" w:eastAsia="標楷體" w:cs="標楷體" w:hint="eastAsia"/>
          <w:spacing w:val="-4"/>
          <w:sz w:val="28"/>
          <w:szCs w:val="28"/>
        </w:rPr>
        <w:t>按半年辦理之抽樣調查：汽車貨運調查。</w:t>
      </w:r>
    </w:p>
    <w:p w:rsidR="0037135E" w:rsidRPr="00003FA1" w:rsidRDefault="0037135E" w:rsidP="00003FA1">
      <w:pPr>
        <w:spacing w:line="320" w:lineRule="exact"/>
        <w:ind w:leftChars="600" w:left="31680" w:hangingChars="1100" w:firstLine="31680"/>
        <w:jc w:val="both"/>
        <w:rPr>
          <w:rFonts w:ascii="標楷體" w:eastAsia="標楷體"/>
          <w:spacing w:val="-4"/>
          <w:sz w:val="28"/>
          <w:szCs w:val="28"/>
        </w:rPr>
      </w:pPr>
      <w:r w:rsidRPr="00003FA1">
        <w:rPr>
          <w:rFonts w:ascii="標楷體" w:eastAsia="標楷體" w:cs="標楷體"/>
          <w:spacing w:val="-4"/>
          <w:sz w:val="28"/>
          <w:szCs w:val="28"/>
        </w:rPr>
        <w:t>3.</w:t>
      </w:r>
      <w:r w:rsidRPr="00003FA1">
        <w:rPr>
          <w:rFonts w:ascii="標楷體" w:eastAsia="標楷體" w:cs="標楷體" w:hint="eastAsia"/>
          <w:spacing w:val="-4"/>
          <w:sz w:val="28"/>
          <w:szCs w:val="28"/>
        </w:rPr>
        <w:t>按年辦理之抽樣調查：受僱員工職類別調查、婦女婚育與就業調</w:t>
      </w:r>
      <w:r w:rsidRPr="00003FA1">
        <w:rPr>
          <w:rFonts w:ascii="標楷體" w:eastAsia="標楷體" w:cs="標楷體" w:hint="eastAsia"/>
          <w:sz w:val="28"/>
          <w:szCs w:val="28"/>
        </w:rPr>
        <w:t>查</w:t>
      </w:r>
      <w:r w:rsidRPr="00003FA1">
        <w:rPr>
          <w:rFonts w:ascii="標楷體" w:eastAsia="標楷體" w:cs="標楷體" w:hint="eastAsia"/>
          <w:spacing w:val="-4"/>
          <w:sz w:val="28"/>
          <w:szCs w:val="28"/>
        </w:rPr>
        <w:t>。</w:t>
      </w:r>
    </w:p>
    <w:p w:rsidR="0037135E" w:rsidRPr="00003FA1" w:rsidRDefault="0037135E" w:rsidP="00003FA1">
      <w:pPr>
        <w:spacing w:line="320" w:lineRule="exact"/>
        <w:ind w:leftChars="589" w:left="31680" w:hangingChars="1190" w:firstLine="31680"/>
        <w:jc w:val="both"/>
        <w:rPr>
          <w:rFonts w:ascii="標楷體" w:eastAsia="標楷體"/>
          <w:spacing w:val="-4"/>
          <w:sz w:val="28"/>
          <w:szCs w:val="28"/>
        </w:rPr>
      </w:pPr>
      <w:r w:rsidRPr="00003FA1">
        <w:rPr>
          <w:rFonts w:ascii="標楷體" w:eastAsia="標楷體" w:cs="標楷體"/>
          <w:spacing w:val="-4"/>
          <w:sz w:val="28"/>
          <w:szCs w:val="28"/>
        </w:rPr>
        <w:t>4.</w:t>
      </w:r>
      <w:r w:rsidRPr="00003FA1">
        <w:rPr>
          <w:rFonts w:ascii="標楷體" w:eastAsia="標楷體" w:cs="標楷體" w:hint="eastAsia"/>
          <w:spacing w:val="-4"/>
          <w:sz w:val="28"/>
          <w:szCs w:val="28"/>
        </w:rPr>
        <w:t>不定期辦理之抽樣調查：</w:t>
      </w:r>
      <w:r w:rsidRPr="00003FA1">
        <w:rPr>
          <w:rFonts w:ascii="標楷體" w:eastAsia="標楷體" w:cs="標楷體"/>
          <w:spacing w:val="-4"/>
          <w:sz w:val="28"/>
          <w:szCs w:val="28"/>
        </w:rPr>
        <w:t>105</w:t>
      </w:r>
      <w:r w:rsidRPr="00003FA1">
        <w:rPr>
          <w:rFonts w:ascii="標楷體" w:eastAsia="標楷體" w:cs="標楷體" w:hint="eastAsia"/>
          <w:spacing w:val="-4"/>
          <w:sz w:val="28"/>
          <w:szCs w:val="28"/>
        </w:rPr>
        <w:t>年工業及服務業普查第</w:t>
      </w:r>
      <w:r w:rsidRPr="00003FA1">
        <w:rPr>
          <w:rFonts w:ascii="標楷體" w:eastAsia="標楷體" w:cs="標楷體"/>
          <w:spacing w:val="-4"/>
          <w:sz w:val="28"/>
          <w:szCs w:val="28"/>
        </w:rPr>
        <w:t>2</w:t>
      </w:r>
      <w:r w:rsidRPr="00003FA1">
        <w:rPr>
          <w:rFonts w:ascii="標楷體" w:eastAsia="標楷體" w:cs="標楷體" w:hint="eastAsia"/>
          <w:spacing w:val="-4"/>
          <w:sz w:val="28"/>
          <w:szCs w:val="28"/>
        </w:rPr>
        <w:t>次試驗調查及其抽樣調查對象判定及名冊整編作業等。</w:t>
      </w:r>
    </w:p>
    <w:p w:rsidR="0037135E" w:rsidRPr="00003FA1" w:rsidRDefault="0037135E" w:rsidP="00003FA1">
      <w:pPr>
        <w:spacing w:line="320" w:lineRule="exact"/>
        <w:ind w:leftChars="600" w:left="31680"/>
        <w:jc w:val="both"/>
        <w:rPr>
          <w:rFonts w:ascii="標楷體" w:eastAsia="標楷體"/>
          <w:spacing w:val="-4"/>
          <w:sz w:val="28"/>
          <w:szCs w:val="28"/>
        </w:rPr>
      </w:pPr>
      <w:r w:rsidRPr="00003FA1">
        <w:rPr>
          <w:rFonts w:ascii="標楷體" w:eastAsia="標楷體" w:cs="標楷體" w:hint="eastAsia"/>
          <w:spacing w:val="-4"/>
          <w:sz w:val="28"/>
          <w:szCs w:val="28"/>
        </w:rPr>
        <w:t>上述各項調查工作均如期順利完成，並將調查表件報送中央主辦機關彙辦，相關調查報告資料均提供本府參考應用。</w:t>
      </w:r>
      <w:r w:rsidRPr="00003FA1">
        <w:rPr>
          <w:rFonts w:ascii="標楷體" w:eastAsia="標楷體" w:cs="標楷體" w:hint="eastAsia"/>
          <w:sz w:val="28"/>
          <w:szCs w:val="28"/>
        </w:rPr>
        <w:t>本府主計處</w:t>
      </w:r>
      <w:r w:rsidRPr="00003FA1">
        <w:rPr>
          <w:rFonts w:ascii="標楷體" w:eastAsia="標楷體" w:cs="標楷體"/>
          <w:sz w:val="28"/>
          <w:szCs w:val="28"/>
        </w:rPr>
        <w:t>105</w:t>
      </w:r>
      <w:r w:rsidRPr="00003FA1">
        <w:rPr>
          <w:rFonts w:ascii="標楷體" w:eastAsia="標楷體" w:cs="標楷體" w:hint="eastAsia"/>
          <w:sz w:val="28"/>
          <w:szCs w:val="28"/>
        </w:rPr>
        <w:t>年度基層統計調查網辦理工作業經綜合評比，榮獲行政院主計總處綜合考核各縣市結果第</w:t>
      </w:r>
      <w:r w:rsidRPr="00003FA1">
        <w:rPr>
          <w:rFonts w:ascii="標楷體" w:eastAsia="標楷體" w:cs="標楷體"/>
          <w:sz w:val="28"/>
          <w:szCs w:val="28"/>
        </w:rPr>
        <w:t>1</w:t>
      </w:r>
      <w:r w:rsidRPr="00003FA1">
        <w:rPr>
          <w:rFonts w:ascii="標楷體" w:eastAsia="標楷體" w:cs="標楷體" w:hint="eastAsia"/>
          <w:sz w:val="28"/>
          <w:szCs w:val="28"/>
        </w:rPr>
        <w:t>級特優</w:t>
      </w:r>
      <w:r w:rsidRPr="00003FA1">
        <w:rPr>
          <w:rFonts w:ascii="標楷體" w:eastAsia="標楷體" w:cs="標楷體" w:hint="eastAsia"/>
          <w:spacing w:val="-4"/>
          <w:sz w:val="28"/>
          <w:szCs w:val="28"/>
        </w:rPr>
        <w:t>。</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四</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辦理</w:t>
      </w:r>
      <w:r w:rsidRPr="00003FA1">
        <w:rPr>
          <w:rFonts w:ascii="標楷體" w:eastAsia="標楷體" w:cs="標楷體"/>
          <w:spacing w:val="-4"/>
          <w:sz w:val="28"/>
          <w:szCs w:val="28"/>
        </w:rPr>
        <w:t>104</w:t>
      </w:r>
      <w:r w:rsidRPr="00003FA1">
        <w:rPr>
          <w:rFonts w:ascii="標楷體" w:eastAsia="標楷體" w:cs="標楷體" w:hint="eastAsia"/>
          <w:spacing w:val="-4"/>
          <w:sz w:val="28"/>
          <w:szCs w:val="28"/>
        </w:rPr>
        <w:t>年農林漁牧業普查</w:t>
      </w:r>
    </w:p>
    <w:p w:rsidR="0037135E" w:rsidRPr="00003FA1" w:rsidRDefault="0037135E" w:rsidP="00003FA1">
      <w:pPr>
        <w:spacing w:line="320" w:lineRule="exact"/>
        <w:ind w:leftChars="600" w:left="31680" w:hangingChars="100" w:firstLine="31680"/>
        <w:jc w:val="both"/>
        <w:rPr>
          <w:rFonts w:ascii="標楷體" w:eastAsia="標楷體"/>
          <w:spacing w:val="-4"/>
          <w:sz w:val="28"/>
          <w:szCs w:val="28"/>
        </w:rPr>
      </w:pPr>
      <w:r w:rsidRPr="00003FA1">
        <w:rPr>
          <w:rFonts w:ascii="標楷體" w:eastAsia="標楷體" w:cs="標楷體"/>
          <w:spacing w:val="-4"/>
          <w:sz w:val="28"/>
          <w:szCs w:val="28"/>
        </w:rPr>
        <w:t>1.</w:t>
      </w:r>
      <w:r w:rsidRPr="00003FA1">
        <w:rPr>
          <w:rFonts w:ascii="標楷體" w:eastAsia="標楷體" w:cs="標楷體" w:hint="eastAsia"/>
          <w:sz w:val="28"/>
          <w:szCs w:val="28"/>
        </w:rPr>
        <w:t>本市辦理</w:t>
      </w:r>
      <w:r w:rsidRPr="00003FA1">
        <w:rPr>
          <w:rFonts w:ascii="標楷體" w:eastAsia="標楷體" w:cs="標楷體"/>
          <w:sz w:val="28"/>
          <w:szCs w:val="28"/>
        </w:rPr>
        <w:t>104</w:t>
      </w:r>
      <w:r w:rsidRPr="00003FA1">
        <w:rPr>
          <w:rFonts w:ascii="標楷體" w:eastAsia="標楷體" w:cs="標楷體" w:hint="eastAsia"/>
          <w:sz w:val="28"/>
          <w:szCs w:val="28"/>
        </w:rPr>
        <w:t>年農林漁牧業普查工作成績優良，經行政院核定本市獲第一級普查處優等第</w:t>
      </w:r>
      <w:r w:rsidRPr="00003FA1">
        <w:rPr>
          <w:rFonts w:ascii="標楷體" w:eastAsia="標楷體" w:cs="標楷體"/>
          <w:sz w:val="28"/>
          <w:szCs w:val="28"/>
        </w:rPr>
        <w:t>1</w:t>
      </w:r>
      <w:r w:rsidRPr="00003FA1">
        <w:rPr>
          <w:rFonts w:ascii="標楷體" w:eastAsia="標楷體" w:cs="標楷體" w:hint="eastAsia"/>
          <w:sz w:val="28"/>
          <w:szCs w:val="28"/>
        </w:rPr>
        <w:t>名</w:t>
      </w:r>
      <w:r w:rsidRPr="00003FA1">
        <w:rPr>
          <w:rFonts w:ascii="標楷體" w:eastAsia="標楷體" w:cs="標楷體"/>
          <w:sz w:val="28"/>
          <w:szCs w:val="28"/>
        </w:rPr>
        <w:t>(</w:t>
      </w:r>
      <w:r w:rsidRPr="00003FA1">
        <w:rPr>
          <w:rFonts w:ascii="標楷體" w:eastAsia="標楷體" w:cs="標楷體" w:hint="eastAsia"/>
          <w:sz w:val="28"/>
          <w:szCs w:val="28"/>
        </w:rPr>
        <w:t>相當於全國第</w:t>
      </w:r>
      <w:r w:rsidRPr="00003FA1">
        <w:rPr>
          <w:rFonts w:ascii="標楷體" w:eastAsia="標楷體" w:cs="標楷體"/>
          <w:sz w:val="28"/>
          <w:szCs w:val="28"/>
        </w:rPr>
        <w:t>2</w:t>
      </w:r>
      <w:r w:rsidRPr="00003FA1">
        <w:rPr>
          <w:rFonts w:ascii="標楷體" w:eastAsia="標楷體" w:cs="標楷體" w:hint="eastAsia"/>
          <w:sz w:val="28"/>
          <w:szCs w:val="28"/>
        </w:rPr>
        <w:t>名</w:t>
      </w:r>
      <w:r w:rsidRPr="00003FA1">
        <w:rPr>
          <w:rFonts w:ascii="標楷體" w:eastAsia="標楷體" w:cs="標楷體"/>
          <w:sz w:val="28"/>
          <w:szCs w:val="28"/>
        </w:rPr>
        <w:t>)</w:t>
      </w:r>
      <w:r w:rsidRPr="00003FA1">
        <w:rPr>
          <w:rFonts w:ascii="標楷體" w:eastAsia="標楷體" w:cs="標楷體" w:hint="eastAsia"/>
          <w:spacing w:val="-4"/>
          <w:sz w:val="28"/>
          <w:szCs w:val="28"/>
        </w:rPr>
        <w:t>。</w:t>
      </w:r>
    </w:p>
    <w:p w:rsidR="0037135E" w:rsidRDefault="0037135E" w:rsidP="00003FA1">
      <w:pPr>
        <w:spacing w:line="320" w:lineRule="exact"/>
        <w:ind w:leftChars="600" w:left="31680" w:hangingChars="100" w:firstLine="31680"/>
        <w:jc w:val="both"/>
        <w:rPr>
          <w:rFonts w:ascii="標楷體" w:eastAsia="標楷體"/>
          <w:spacing w:val="-4"/>
          <w:sz w:val="28"/>
          <w:szCs w:val="28"/>
        </w:rPr>
      </w:pPr>
      <w:r w:rsidRPr="00003FA1">
        <w:rPr>
          <w:rFonts w:ascii="標楷體" w:eastAsia="標楷體" w:cs="標楷體"/>
          <w:spacing w:val="-4"/>
          <w:sz w:val="28"/>
          <w:szCs w:val="28"/>
        </w:rPr>
        <w:t>2.</w:t>
      </w:r>
      <w:r w:rsidRPr="00003FA1">
        <w:rPr>
          <w:rFonts w:ascii="標楷體" w:eastAsia="標楷體" w:cs="標楷體" w:hint="eastAsia"/>
          <w:spacing w:val="-4"/>
          <w:sz w:val="28"/>
          <w:szCs w:val="28"/>
        </w:rPr>
        <w:t>另</w:t>
      </w:r>
      <w:r w:rsidRPr="00003FA1">
        <w:rPr>
          <w:rFonts w:ascii="標楷體" w:eastAsia="標楷體" w:cs="標楷體"/>
          <w:spacing w:val="-4"/>
          <w:sz w:val="28"/>
          <w:szCs w:val="28"/>
        </w:rPr>
        <w:t>38</w:t>
      </w:r>
      <w:r w:rsidRPr="00003FA1">
        <w:rPr>
          <w:rFonts w:ascii="標楷體" w:eastAsia="標楷體" w:cs="標楷體" w:hint="eastAsia"/>
          <w:spacing w:val="-4"/>
          <w:sz w:val="28"/>
          <w:szCs w:val="28"/>
        </w:rPr>
        <w:t>區普查所計有</w:t>
      </w:r>
      <w:r w:rsidRPr="00003FA1">
        <w:rPr>
          <w:rFonts w:ascii="標楷體" w:eastAsia="標楷體" w:cs="標楷體"/>
          <w:spacing w:val="-4"/>
          <w:sz w:val="28"/>
          <w:szCs w:val="28"/>
        </w:rPr>
        <w:t>20</w:t>
      </w:r>
      <w:r w:rsidRPr="00003FA1">
        <w:rPr>
          <w:rFonts w:ascii="標楷體" w:eastAsia="標楷體" w:cs="標楷體" w:hint="eastAsia"/>
          <w:spacing w:val="-4"/>
          <w:sz w:val="28"/>
          <w:szCs w:val="28"/>
        </w:rPr>
        <w:t>區獲獎，其中特優</w:t>
      </w:r>
      <w:r w:rsidRPr="00003FA1">
        <w:rPr>
          <w:rFonts w:ascii="標楷體" w:eastAsia="標楷體" w:cs="標楷體"/>
          <w:spacing w:val="-4"/>
          <w:sz w:val="28"/>
          <w:szCs w:val="28"/>
        </w:rPr>
        <w:t>4</w:t>
      </w:r>
      <w:r w:rsidRPr="00003FA1">
        <w:rPr>
          <w:rFonts w:ascii="標楷體" w:eastAsia="標楷體" w:cs="標楷體" w:hint="eastAsia"/>
          <w:spacing w:val="-4"/>
          <w:sz w:val="28"/>
          <w:szCs w:val="28"/>
        </w:rPr>
        <w:t>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美濃區、岡山區、苓雅區、前鎮區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、優等第</w:t>
      </w:r>
      <w:r w:rsidRPr="00003FA1">
        <w:rPr>
          <w:rFonts w:ascii="標楷體" w:eastAsia="標楷體" w:cs="標楷體"/>
          <w:spacing w:val="-4"/>
          <w:sz w:val="28"/>
          <w:szCs w:val="28"/>
        </w:rPr>
        <w:t>1</w:t>
      </w:r>
      <w:r w:rsidRPr="00003FA1">
        <w:rPr>
          <w:rFonts w:ascii="標楷體" w:eastAsia="標楷體" w:cs="標楷體" w:hint="eastAsia"/>
          <w:spacing w:val="-4"/>
          <w:sz w:val="28"/>
          <w:szCs w:val="28"/>
        </w:rPr>
        <w:t>名</w:t>
      </w:r>
      <w:r w:rsidRPr="00003FA1">
        <w:rPr>
          <w:rFonts w:ascii="標楷體" w:eastAsia="標楷體" w:cs="標楷體"/>
          <w:spacing w:val="-4"/>
          <w:sz w:val="28"/>
          <w:szCs w:val="28"/>
        </w:rPr>
        <w:t>1</w:t>
      </w:r>
      <w:r w:rsidRPr="00003FA1">
        <w:rPr>
          <w:rFonts w:ascii="標楷體" w:eastAsia="標楷體" w:cs="標楷體" w:hint="eastAsia"/>
          <w:spacing w:val="-4"/>
          <w:sz w:val="28"/>
          <w:szCs w:val="28"/>
        </w:rPr>
        <w:t>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大寮區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、優等第</w:t>
      </w:r>
      <w:r w:rsidRPr="00003FA1">
        <w:rPr>
          <w:rFonts w:ascii="標楷體" w:eastAsia="標楷體" w:cs="標楷體"/>
          <w:spacing w:val="-4"/>
          <w:sz w:val="28"/>
          <w:szCs w:val="28"/>
        </w:rPr>
        <w:t>2</w:t>
      </w:r>
      <w:r w:rsidRPr="00003FA1">
        <w:rPr>
          <w:rFonts w:ascii="標楷體" w:eastAsia="標楷體" w:cs="標楷體" w:hint="eastAsia"/>
          <w:spacing w:val="-4"/>
          <w:sz w:val="28"/>
          <w:szCs w:val="28"/>
        </w:rPr>
        <w:t>名</w:t>
      </w:r>
      <w:r w:rsidRPr="00003FA1">
        <w:rPr>
          <w:rFonts w:ascii="標楷體" w:eastAsia="標楷體" w:cs="標楷體"/>
          <w:spacing w:val="-4"/>
          <w:sz w:val="28"/>
          <w:szCs w:val="28"/>
        </w:rPr>
        <w:t>3</w:t>
      </w:r>
      <w:r w:rsidRPr="00003FA1">
        <w:rPr>
          <w:rFonts w:ascii="標楷體" w:eastAsia="標楷體" w:cs="標楷體" w:hint="eastAsia"/>
          <w:spacing w:val="-4"/>
          <w:sz w:val="28"/>
          <w:szCs w:val="28"/>
        </w:rPr>
        <w:t>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旗山區、杉林區、林園區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、優等第</w:t>
      </w:r>
      <w:r w:rsidRPr="00003FA1">
        <w:rPr>
          <w:rFonts w:ascii="標楷體" w:eastAsia="標楷體" w:cs="標楷體"/>
          <w:spacing w:val="-4"/>
          <w:sz w:val="28"/>
          <w:szCs w:val="28"/>
        </w:rPr>
        <w:t>3</w:t>
      </w:r>
      <w:r w:rsidRPr="00003FA1">
        <w:rPr>
          <w:rFonts w:ascii="標楷體" w:eastAsia="標楷體" w:cs="標楷體" w:hint="eastAsia"/>
          <w:spacing w:val="-4"/>
          <w:sz w:val="28"/>
          <w:szCs w:val="28"/>
        </w:rPr>
        <w:t>名</w:t>
      </w:r>
      <w:r w:rsidRPr="00003FA1">
        <w:rPr>
          <w:rFonts w:ascii="標楷體" w:eastAsia="標楷體" w:cs="標楷體"/>
          <w:spacing w:val="-4"/>
          <w:sz w:val="28"/>
          <w:szCs w:val="28"/>
        </w:rPr>
        <w:t>5</w:t>
      </w:r>
      <w:r w:rsidRPr="00003FA1">
        <w:rPr>
          <w:rFonts w:ascii="標楷體" w:eastAsia="標楷體" w:cs="標楷體" w:hint="eastAsia"/>
          <w:spacing w:val="-4"/>
          <w:sz w:val="28"/>
          <w:szCs w:val="28"/>
        </w:rPr>
        <w:t>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阿蓮區、橋頭區、左營區、六龜區、鼓山區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、各級第</w:t>
      </w:r>
      <w:r w:rsidRPr="00003FA1">
        <w:rPr>
          <w:rFonts w:ascii="標楷體" w:eastAsia="標楷體" w:cs="標楷體"/>
          <w:spacing w:val="-4"/>
          <w:sz w:val="28"/>
          <w:szCs w:val="28"/>
        </w:rPr>
        <w:t>16</w:t>
      </w:r>
      <w:r w:rsidRPr="00003FA1">
        <w:rPr>
          <w:rFonts w:ascii="標楷體" w:eastAsia="標楷體" w:cs="標楷體" w:hint="eastAsia"/>
          <w:spacing w:val="-4"/>
          <w:sz w:val="28"/>
          <w:szCs w:val="28"/>
        </w:rPr>
        <w:t>至</w:t>
      </w:r>
      <w:r w:rsidRPr="00003FA1">
        <w:rPr>
          <w:rFonts w:ascii="標楷體" w:eastAsia="標楷體" w:cs="標楷體"/>
          <w:spacing w:val="-4"/>
          <w:sz w:val="28"/>
          <w:szCs w:val="28"/>
        </w:rPr>
        <w:t>25</w:t>
      </w:r>
      <w:r w:rsidRPr="00003FA1">
        <w:rPr>
          <w:rFonts w:ascii="標楷體" w:eastAsia="標楷體" w:cs="標楷體" w:hint="eastAsia"/>
          <w:spacing w:val="-4"/>
          <w:sz w:val="28"/>
          <w:szCs w:val="28"/>
        </w:rPr>
        <w:t>名共計</w:t>
      </w:r>
      <w:r w:rsidRPr="00003FA1">
        <w:rPr>
          <w:rFonts w:ascii="標楷體" w:eastAsia="標楷體" w:cs="標楷體"/>
          <w:spacing w:val="-4"/>
          <w:sz w:val="28"/>
          <w:szCs w:val="28"/>
        </w:rPr>
        <w:t>7</w:t>
      </w:r>
      <w:r w:rsidRPr="00003FA1">
        <w:rPr>
          <w:rFonts w:ascii="標楷體" w:eastAsia="標楷體" w:cs="標楷體" w:hint="eastAsia"/>
          <w:spacing w:val="-4"/>
          <w:sz w:val="28"/>
          <w:szCs w:val="28"/>
        </w:rPr>
        <w:t>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鳳山區、楠梓區、大樹區、小港區、大社區、永安區、茄萣區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w:t>
      </w:r>
    </w:p>
    <w:p w:rsidR="0037135E" w:rsidRPr="00003FA1" w:rsidRDefault="0037135E" w:rsidP="00003FA1">
      <w:pPr>
        <w:spacing w:line="320" w:lineRule="exact"/>
        <w:ind w:leftChars="600" w:left="31680" w:hangingChars="100" w:firstLine="31680"/>
        <w:jc w:val="both"/>
        <w:rPr>
          <w:rFonts w:ascii="標楷體" w:eastAsia="標楷體"/>
          <w:spacing w:val="-4"/>
          <w:sz w:val="28"/>
          <w:szCs w:val="28"/>
        </w:rPr>
      </w:pPr>
    </w:p>
    <w:p w:rsidR="0037135E" w:rsidRPr="00003FA1" w:rsidRDefault="0037135E" w:rsidP="00003FA1">
      <w:pPr>
        <w:pStyle w:val="ac"/>
        <w:spacing w:line="320" w:lineRule="exact"/>
        <w:ind w:leftChars="0" w:left="0"/>
        <w:rPr>
          <w:rFonts w:ascii="文鼎中黑" w:eastAsia="文鼎中黑" w:cs="Times New Roman"/>
          <w:b/>
          <w:bCs/>
          <w:sz w:val="30"/>
          <w:szCs w:val="30"/>
        </w:rPr>
      </w:pPr>
      <w:r w:rsidRPr="00003FA1">
        <w:rPr>
          <w:rFonts w:ascii="文鼎中黑" w:eastAsia="文鼎中黑" w:cs="文鼎中黑" w:hint="eastAsia"/>
          <w:b/>
          <w:bCs/>
          <w:sz w:val="30"/>
          <w:szCs w:val="30"/>
        </w:rPr>
        <w:t>五、會計管理</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一</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督促各機關加速執行資本支出預算</w:t>
      </w:r>
    </w:p>
    <w:p w:rsidR="0037135E" w:rsidRPr="00003FA1" w:rsidRDefault="0037135E" w:rsidP="00003FA1">
      <w:pPr>
        <w:spacing w:line="320" w:lineRule="exact"/>
        <w:ind w:leftChars="595" w:left="31680"/>
        <w:jc w:val="both"/>
        <w:rPr>
          <w:rFonts w:ascii="標楷體" w:eastAsia="標楷體"/>
          <w:sz w:val="28"/>
          <w:szCs w:val="28"/>
        </w:rPr>
      </w:pPr>
      <w:r w:rsidRPr="00003FA1">
        <w:rPr>
          <w:rFonts w:ascii="標楷體" w:eastAsia="標楷體" w:cs="標楷體" w:hint="eastAsia"/>
          <w:sz w:val="28"/>
          <w:szCs w:val="28"/>
        </w:rPr>
        <w:t>依「高雄市政府提升資本支出預算執行率實施計畫」，彙整各機關資本支出預算執行情形及預估至年底執行率，提報市政會議加強督促，並將預估執行率未達</w:t>
      </w:r>
      <w:r w:rsidRPr="00003FA1">
        <w:rPr>
          <w:rFonts w:ascii="標楷體" w:eastAsia="標楷體" w:cs="標楷體"/>
          <w:sz w:val="28"/>
          <w:szCs w:val="28"/>
        </w:rPr>
        <w:t>90%</w:t>
      </w:r>
      <w:r w:rsidRPr="00003FA1">
        <w:rPr>
          <w:rFonts w:ascii="標楷體" w:eastAsia="標楷體" w:cs="標楷體" w:hint="eastAsia"/>
          <w:sz w:val="28"/>
          <w:szCs w:val="28"/>
        </w:rPr>
        <w:t>之主管機關列管加強督促，以提高預算執行效能及本府整體預算執行率。經初估</w:t>
      </w:r>
      <w:r w:rsidRPr="00003FA1">
        <w:rPr>
          <w:rFonts w:ascii="標楷體" w:eastAsia="標楷體" w:cs="標楷體"/>
          <w:sz w:val="28"/>
          <w:szCs w:val="28"/>
        </w:rPr>
        <w:t>105</w:t>
      </w:r>
      <w:r w:rsidRPr="00003FA1">
        <w:rPr>
          <w:rFonts w:ascii="標楷體" w:eastAsia="標楷體" w:cs="標楷體" w:hint="eastAsia"/>
          <w:sz w:val="28"/>
          <w:szCs w:val="28"/>
        </w:rPr>
        <w:t>年度資本支出預算執行率約為</w:t>
      </w:r>
      <w:r w:rsidRPr="00003FA1">
        <w:rPr>
          <w:rFonts w:ascii="標楷體" w:eastAsia="標楷體" w:cs="標楷體"/>
          <w:sz w:val="28"/>
          <w:szCs w:val="28"/>
        </w:rPr>
        <w:t>91%</w:t>
      </w:r>
      <w:r w:rsidRPr="00003FA1">
        <w:rPr>
          <w:rFonts w:ascii="標楷體" w:eastAsia="標楷體" w:cs="標楷體" w:hint="eastAsia"/>
          <w:sz w:val="28"/>
          <w:szCs w:val="28"/>
        </w:rPr>
        <w:t>。</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二</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積極督促各機關學校清理未結清帳項</w:t>
      </w:r>
    </w:p>
    <w:p w:rsidR="0037135E" w:rsidRPr="00003FA1" w:rsidRDefault="0037135E" w:rsidP="00003FA1">
      <w:pPr>
        <w:spacing w:line="320" w:lineRule="exact"/>
        <w:ind w:leftChars="595" w:left="31680" w:firstLine="1"/>
        <w:jc w:val="both"/>
        <w:rPr>
          <w:rFonts w:ascii="標楷體" w:eastAsia="標楷體"/>
          <w:sz w:val="28"/>
          <w:szCs w:val="28"/>
        </w:rPr>
      </w:pPr>
      <w:r w:rsidRPr="00003FA1">
        <w:rPr>
          <w:rFonts w:ascii="標楷體" w:eastAsia="標楷體" w:cs="標楷體" w:hint="eastAsia"/>
          <w:spacing w:val="-4"/>
          <w:sz w:val="28"/>
          <w:szCs w:val="28"/>
        </w:rPr>
        <w:t>彙整各機關學校未結清帳項辦理情形，將懸帳分類擬訂改善策略及方法，</w:t>
      </w:r>
      <w:r w:rsidRPr="00003FA1">
        <w:rPr>
          <w:rFonts w:ascii="標楷體" w:eastAsia="標楷體" w:cs="標楷體" w:hint="eastAsia"/>
          <w:sz w:val="28"/>
          <w:szCs w:val="28"/>
        </w:rPr>
        <w:t>確實掌控督促重點，提升清理效能，於</w:t>
      </w:r>
      <w:r w:rsidRPr="00003FA1">
        <w:rPr>
          <w:rFonts w:ascii="標楷體" w:eastAsia="標楷體" w:cs="標楷體"/>
          <w:sz w:val="28"/>
          <w:szCs w:val="28"/>
        </w:rPr>
        <w:t>105</w:t>
      </w:r>
      <w:r w:rsidRPr="00003FA1">
        <w:rPr>
          <w:rFonts w:ascii="標楷體" w:eastAsia="標楷體" w:cs="標楷體" w:hint="eastAsia"/>
          <w:sz w:val="28"/>
          <w:szCs w:val="28"/>
        </w:rPr>
        <w:t>年</w:t>
      </w:r>
      <w:r w:rsidRPr="00003FA1">
        <w:rPr>
          <w:rFonts w:ascii="標楷體" w:eastAsia="標楷體" w:cs="標楷體"/>
          <w:sz w:val="28"/>
          <w:szCs w:val="28"/>
        </w:rPr>
        <w:t>11</w:t>
      </w:r>
      <w:r w:rsidRPr="00003FA1">
        <w:rPr>
          <w:rFonts w:ascii="標楷體" w:eastAsia="標楷體" w:cs="標楷體" w:hint="eastAsia"/>
          <w:sz w:val="28"/>
          <w:szCs w:val="28"/>
        </w:rPr>
        <w:t>月</w:t>
      </w:r>
      <w:r w:rsidRPr="00003FA1">
        <w:rPr>
          <w:rFonts w:ascii="標楷體" w:eastAsia="標楷體" w:cs="標楷體"/>
          <w:sz w:val="28"/>
          <w:szCs w:val="28"/>
        </w:rPr>
        <w:t>9</w:t>
      </w:r>
      <w:r w:rsidRPr="00003FA1">
        <w:rPr>
          <w:rFonts w:ascii="標楷體" w:eastAsia="標楷體" w:cs="標楷體" w:hint="eastAsia"/>
          <w:sz w:val="28"/>
          <w:szCs w:val="28"/>
        </w:rPr>
        <w:t>日函請各相關機關積極清理加強管控，並防範新懸帳的發生。</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三</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輔導各機關會計業務，精進會計資訊</w:t>
      </w:r>
    </w:p>
    <w:p w:rsidR="0037135E" w:rsidRPr="00003FA1" w:rsidRDefault="0037135E" w:rsidP="00003FA1">
      <w:pPr>
        <w:spacing w:line="320" w:lineRule="exact"/>
        <w:ind w:leftChars="595" w:left="31680" w:hangingChars="98" w:firstLine="31680"/>
        <w:jc w:val="both"/>
        <w:rPr>
          <w:rFonts w:ascii="標楷體" w:eastAsia="標楷體"/>
          <w:sz w:val="28"/>
          <w:szCs w:val="28"/>
        </w:rPr>
      </w:pPr>
      <w:r w:rsidRPr="00003FA1">
        <w:rPr>
          <w:rFonts w:ascii="標楷體" w:eastAsia="標楷體" w:cs="標楷體"/>
          <w:sz w:val="28"/>
          <w:szCs w:val="28"/>
        </w:rPr>
        <w:t>1.</w:t>
      </w:r>
      <w:r w:rsidRPr="00003FA1">
        <w:rPr>
          <w:rFonts w:ascii="標楷體" w:eastAsia="標楷體" w:cs="標楷體" w:hint="eastAsia"/>
          <w:sz w:val="28"/>
          <w:szCs w:val="28"/>
        </w:rPr>
        <w:t>抽核各機關學校會計報告，提升會計資訊品質</w:t>
      </w:r>
    </w:p>
    <w:p w:rsidR="0037135E" w:rsidRPr="00003FA1" w:rsidRDefault="0037135E" w:rsidP="00003FA1">
      <w:pPr>
        <w:spacing w:line="320" w:lineRule="exact"/>
        <w:ind w:leftChars="731" w:left="31680"/>
        <w:jc w:val="both"/>
        <w:rPr>
          <w:rFonts w:ascii="標楷體" w:eastAsia="標楷體"/>
          <w:sz w:val="28"/>
          <w:szCs w:val="28"/>
        </w:rPr>
      </w:pPr>
      <w:r w:rsidRPr="00003FA1">
        <w:rPr>
          <w:rFonts w:ascii="標楷體" w:eastAsia="標楷體" w:cs="標楷體" w:hint="eastAsia"/>
          <w:sz w:val="28"/>
          <w:szCs w:val="28"/>
        </w:rPr>
        <w:t>抽核各機關學校會計月報，發現錯誤情形均促請查明或更正，並於下月份繼續抽核確認且適時給予協助，以提升會計報告品質。</w:t>
      </w:r>
    </w:p>
    <w:p w:rsidR="0037135E" w:rsidRPr="00003FA1" w:rsidRDefault="0037135E" w:rsidP="00003FA1">
      <w:pPr>
        <w:spacing w:line="320" w:lineRule="exact"/>
        <w:ind w:leftChars="595" w:left="31680" w:hangingChars="98" w:firstLine="31680"/>
        <w:jc w:val="both"/>
        <w:rPr>
          <w:rFonts w:ascii="標楷體" w:eastAsia="標楷體"/>
          <w:sz w:val="28"/>
          <w:szCs w:val="28"/>
        </w:rPr>
      </w:pPr>
      <w:r w:rsidRPr="00003FA1">
        <w:rPr>
          <w:rFonts w:ascii="標楷體" w:eastAsia="標楷體" w:cs="標楷體"/>
          <w:sz w:val="28"/>
          <w:szCs w:val="28"/>
        </w:rPr>
        <w:t>2.</w:t>
      </w:r>
      <w:r w:rsidRPr="00003FA1">
        <w:rPr>
          <w:rFonts w:ascii="標楷體" w:eastAsia="標楷體" w:cs="標楷體" w:hint="eastAsia"/>
          <w:sz w:val="28"/>
          <w:szCs w:val="28"/>
        </w:rPr>
        <w:t>彙編</w:t>
      </w:r>
      <w:r w:rsidRPr="00003FA1">
        <w:rPr>
          <w:rFonts w:ascii="標楷體" w:eastAsia="標楷體" w:cs="標楷體"/>
          <w:sz w:val="28"/>
          <w:szCs w:val="28"/>
        </w:rPr>
        <w:t>105</w:t>
      </w:r>
      <w:r w:rsidRPr="00003FA1">
        <w:rPr>
          <w:rFonts w:ascii="標楷體" w:eastAsia="標楷體" w:cs="標楷體" w:hint="eastAsia"/>
          <w:sz w:val="28"/>
          <w:szCs w:val="28"/>
        </w:rPr>
        <w:t>年度高雄市地方總預算暨附屬單位預算半年結算報告及綜計表，函送審計機關查核</w:t>
      </w:r>
    </w:p>
    <w:p w:rsidR="0037135E" w:rsidRPr="00003FA1" w:rsidRDefault="0037135E" w:rsidP="00003FA1">
      <w:pPr>
        <w:spacing w:line="320" w:lineRule="exact"/>
        <w:ind w:leftChars="709" w:left="31680" w:firstLineChars="3" w:firstLine="31680"/>
        <w:jc w:val="both"/>
        <w:rPr>
          <w:rFonts w:ascii="標楷體" w:eastAsia="標楷體"/>
          <w:sz w:val="28"/>
          <w:szCs w:val="28"/>
        </w:rPr>
      </w:pPr>
      <w:r w:rsidRPr="00003FA1">
        <w:rPr>
          <w:rFonts w:ascii="標楷體" w:eastAsia="標楷體" w:cs="標楷體" w:hint="eastAsia"/>
          <w:sz w:val="28"/>
          <w:szCs w:val="28"/>
        </w:rPr>
        <w:t>依決算法規定，彙編完成本市</w:t>
      </w:r>
      <w:r w:rsidRPr="00003FA1">
        <w:rPr>
          <w:rFonts w:ascii="標楷體" w:eastAsia="標楷體" w:cs="標楷體"/>
          <w:sz w:val="28"/>
          <w:szCs w:val="28"/>
        </w:rPr>
        <w:t>105</w:t>
      </w:r>
      <w:r w:rsidRPr="00003FA1">
        <w:rPr>
          <w:rFonts w:ascii="標楷體" w:eastAsia="標楷體" w:cs="標楷體" w:hint="eastAsia"/>
          <w:sz w:val="28"/>
          <w:szCs w:val="28"/>
        </w:rPr>
        <w:t>年度地方總預算暨附屬單位預算半年結算報告及綜計表，於</w:t>
      </w:r>
      <w:r w:rsidRPr="00003FA1">
        <w:rPr>
          <w:rFonts w:ascii="標楷體" w:eastAsia="標楷體" w:cs="標楷體"/>
          <w:sz w:val="28"/>
          <w:szCs w:val="28"/>
        </w:rPr>
        <w:t>8</w:t>
      </w:r>
      <w:r w:rsidRPr="00003FA1">
        <w:rPr>
          <w:rFonts w:ascii="標楷體" w:eastAsia="標楷體" w:cs="標楷體" w:hint="eastAsia"/>
          <w:sz w:val="28"/>
          <w:szCs w:val="28"/>
        </w:rPr>
        <w:t>月</w:t>
      </w:r>
      <w:r w:rsidRPr="00003FA1">
        <w:rPr>
          <w:rFonts w:ascii="標楷體" w:eastAsia="標楷體" w:cs="標楷體"/>
          <w:sz w:val="28"/>
          <w:szCs w:val="28"/>
        </w:rPr>
        <w:t>31</w:t>
      </w:r>
      <w:r w:rsidRPr="00003FA1">
        <w:rPr>
          <w:rFonts w:ascii="標楷體" w:eastAsia="標楷體" w:cs="標楷體" w:hint="eastAsia"/>
          <w:sz w:val="28"/>
          <w:szCs w:val="28"/>
        </w:rPr>
        <w:t>日函請審計部高雄市審計處依法查核。</w:t>
      </w:r>
    </w:p>
    <w:p w:rsidR="0037135E" w:rsidRPr="00003FA1" w:rsidRDefault="0037135E" w:rsidP="00003FA1">
      <w:pPr>
        <w:spacing w:line="320" w:lineRule="exact"/>
        <w:ind w:leftChars="595" w:left="31680" w:hangingChars="98" w:firstLine="31680"/>
        <w:jc w:val="both"/>
        <w:rPr>
          <w:rFonts w:ascii="標楷體" w:eastAsia="標楷體"/>
          <w:sz w:val="28"/>
          <w:szCs w:val="28"/>
        </w:rPr>
      </w:pPr>
      <w:r w:rsidRPr="00003FA1">
        <w:rPr>
          <w:rFonts w:ascii="標楷體" w:eastAsia="標楷體" w:cs="標楷體"/>
          <w:sz w:val="28"/>
          <w:szCs w:val="28"/>
        </w:rPr>
        <w:t>3.</w:t>
      </w:r>
      <w:r w:rsidRPr="00003FA1">
        <w:rPr>
          <w:rFonts w:ascii="標楷體" w:eastAsia="標楷體" w:cs="標楷體" w:hint="eastAsia"/>
          <w:sz w:val="28"/>
          <w:szCs w:val="28"/>
        </w:rPr>
        <w:t>辦理會計業務訪視，督促即時檢討改進</w:t>
      </w:r>
    </w:p>
    <w:p w:rsidR="0037135E" w:rsidRPr="00003FA1" w:rsidRDefault="0037135E" w:rsidP="00003FA1">
      <w:pPr>
        <w:spacing w:line="320" w:lineRule="exact"/>
        <w:ind w:leftChars="709" w:left="31680" w:firstLineChars="3" w:firstLine="31680"/>
        <w:jc w:val="both"/>
        <w:rPr>
          <w:rFonts w:ascii="標楷體" w:eastAsia="標楷體"/>
          <w:sz w:val="28"/>
          <w:szCs w:val="28"/>
        </w:rPr>
      </w:pPr>
      <w:r w:rsidRPr="00003FA1">
        <w:rPr>
          <w:rFonts w:ascii="標楷體" w:eastAsia="標楷體" w:cs="標楷體"/>
          <w:sz w:val="28"/>
          <w:szCs w:val="28"/>
        </w:rPr>
        <w:t>8</w:t>
      </w:r>
      <w:r w:rsidRPr="00003FA1">
        <w:rPr>
          <w:rFonts w:ascii="標楷體" w:eastAsia="標楷體" w:cs="標楷體" w:hint="eastAsia"/>
          <w:sz w:val="28"/>
          <w:szCs w:val="28"/>
        </w:rPr>
        <w:t>月至</w:t>
      </w:r>
      <w:r w:rsidRPr="00003FA1">
        <w:rPr>
          <w:rFonts w:ascii="標楷體" w:eastAsia="標楷體" w:cs="標楷體"/>
          <w:sz w:val="28"/>
          <w:szCs w:val="28"/>
        </w:rPr>
        <w:t>10</w:t>
      </w:r>
      <w:r w:rsidRPr="00003FA1">
        <w:rPr>
          <w:rFonts w:ascii="標楷體" w:eastAsia="標楷體" w:cs="標楷體" w:hint="eastAsia"/>
          <w:sz w:val="28"/>
          <w:szCs w:val="28"/>
        </w:rPr>
        <w:t>月辦理各機關學校會計業務訪視，以收入作業管理、出納及財產作業管理、會計事務處理、綜合事項及內部控制作業為訪查重點，市屬一級機關由本府主計處派員實地抽查，計訪視</w:t>
      </w:r>
      <w:r w:rsidRPr="00003FA1">
        <w:rPr>
          <w:rFonts w:ascii="標楷體" w:eastAsia="標楷體" w:cs="標楷體"/>
          <w:sz w:val="28"/>
          <w:szCs w:val="28"/>
        </w:rPr>
        <w:t>24</w:t>
      </w:r>
      <w:r w:rsidRPr="00003FA1">
        <w:rPr>
          <w:rFonts w:ascii="標楷體" w:eastAsia="標楷體" w:cs="標楷體" w:hint="eastAsia"/>
          <w:sz w:val="28"/>
          <w:szCs w:val="28"/>
        </w:rPr>
        <w:t>個機關，二級機關學校責由主管機關派員辦理，計訪視</w:t>
      </w:r>
      <w:r w:rsidRPr="00003FA1">
        <w:rPr>
          <w:rFonts w:ascii="標楷體" w:eastAsia="標楷體" w:cs="標楷體"/>
          <w:sz w:val="28"/>
          <w:szCs w:val="28"/>
        </w:rPr>
        <w:t>77</w:t>
      </w:r>
      <w:r w:rsidRPr="00003FA1">
        <w:rPr>
          <w:rFonts w:ascii="標楷體" w:eastAsia="標楷體" w:cs="標楷體" w:hint="eastAsia"/>
          <w:sz w:val="28"/>
          <w:szCs w:val="28"/>
        </w:rPr>
        <w:t>個機關學校。訪查結果及建議事項函各受訪機關學校檢討改進，並督促追踨其辦理情形，另彙整應行改善之共同性事項請各機關學校注意改進辦理。</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四</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加強會計業務講習訓練</w:t>
      </w:r>
    </w:p>
    <w:p w:rsidR="0037135E" w:rsidRPr="00003FA1" w:rsidRDefault="0037135E" w:rsidP="00003FA1">
      <w:pPr>
        <w:spacing w:line="320" w:lineRule="exact"/>
        <w:ind w:leftChars="595" w:left="31680"/>
        <w:jc w:val="both"/>
        <w:rPr>
          <w:rFonts w:ascii="標楷體" w:eastAsia="標楷體"/>
          <w:spacing w:val="-4"/>
          <w:sz w:val="28"/>
          <w:szCs w:val="28"/>
        </w:rPr>
      </w:pPr>
      <w:r w:rsidRPr="00003FA1">
        <w:rPr>
          <w:rFonts w:ascii="標楷體" w:eastAsia="標楷體" w:cs="標楷體" w:hint="eastAsia"/>
          <w:spacing w:val="-4"/>
          <w:sz w:val="28"/>
          <w:szCs w:val="28"/>
        </w:rPr>
        <w:t>為有效增進會計同仁專業知能，提升會計事務處理能力，</w:t>
      </w:r>
      <w:r w:rsidRPr="00003FA1">
        <w:rPr>
          <w:rFonts w:ascii="標楷體" w:eastAsia="標楷體" w:cs="標楷體"/>
          <w:spacing w:val="-4"/>
          <w:sz w:val="28"/>
          <w:szCs w:val="28"/>
        </w:rPr>
        <w:t>7</w:t>
      </w:r>
      <w:r w:rsidRPr="00003FA1">
        <w:rPr>
          <w:rFonts w:ascii="標楷體" w:eastAsia="標楷體" w:cs="標楷體" w:hint="eastAsia"/>
          <w:spacing w:val="-4"/>
          <w:sz w:val="28"/>
          <w:szCs w:val="28"/>
        </w:rPr>
        <w:t>至</w:t>
      </w:r>
      <w:r w:rsidRPr="00003FA1">
        <w:rPr>
          <w:rFonts w:ascii="標楷體" w:eastAsia="標楷體" w:cs="標楷體"/>
          <w:spacing w:val="-4"/>
          <w:sz w:val="28"/>
          <w:szCs w:val="28"/>
        </w:rPr>
        <w:t>12</w:t>
      </w:r>
      <w:r w:rsidRPr="00003FA1">
        <w:rPr>
          <w:rFonts w:ascii="標楷體" w:eastAsia="標楷體" w:cs="標楷體" w:hint="eastAsia"/>
          <w:spacing w:val="-4"/>
          <w:sz w:val="28"/>
          <w:szCs w:val="28"/>
        </w:rPr>
        <w:t>月分別辦理內部控制與內部稽核、決算編製作業等講習共</w:t>
      </w:r>
      <w:r w:rsidRPr="00003FA1">
        <w:rPr>
          <w:rFonts w:ascii="標楷體" w:eastAsia="標楷體" w:cs="標楷體"/>
          <w:spacing w:val="-4"/>
          <w:sz w:val="28"/>
          <w:szCs w:val="28"/>
        </w:rPr>
        <w:t>4</w:t>
      </w:r>
      <w:r w:rsidRPr="00003FA1">
        <w:rPr>
          <w:rFonts w:ascii="標楷體" w:eastAsia="標楷體" w:cs="標楷體" w:hint="eastAsia"/>
          <w:spacing w:val="-4"/>
          <w:sz w:val="28"/>
          <w:szCs w:val="28"/>
        </w:rPr>
        <w:t>場次，參加者計</w:t>
      </w:r>
      <w:r w:rsidRPr="00003FA1">
        <w:rPr>
          <w:rFonts w:ascii="標楷體" w:eastAsia="標楷體" w:cs="標楷體"/>
          <w:spacing w:val="-4"/>
          <w:sz w:val="28"/>
          <w:szCs w:val="28"/>
        </w:rPr>
        <w:t>481</w:t>
      </w:r>
      <w:r w:rsidRPr="00003FA1">
        <w:rPr>
          <w:rFonts w:ascii="標楷體" w:eastAsia="標楷體" w:cs="標楷體" w:hint="eastAsia"/>
          <w:spacing w:val="-4"/>
          <w:sz w:val="28"/>
          <w:szCs w:val="28"/>
        </w:rPr>
        <w:t>人次。</w:t>
      </w:r>
    </w:p>
    <w:p w:rsidR="0037135E" w:rsidRPr="00003FA1" w:rsidRDefault="0037135E" w:rsidP="00003FA1">
      <w:pPr>
        <w:spacing w:line="320" w:lineRule="exact"/>
        <w:ind w:leftChars="300" w:left="31680" w:hangingChars="200" w:firstLine="31680"/>
        <w:jc w:val="both"/>
        <w:rPr>
          <w:rFonts w:ascii="標楷體" w:eastAsia="標楷體"/>
          <w:spacing w:val="-4"/>
          <w:sz w:val="28"/>
          <w:szCs w:val="28"/>
        </w:rPr>
      </w:pPr>
      <w:r w:rsidRPr="00003FA1">
        <w:rPr>
          <w:rFonts w:ascii="標楷體" w:eastAsia="標楷體" w:cs="標楷體"/>
          <w:spacing w:val="-4"/>
          <w:sz w:val="28"/>
          <w:szCs w:val="28"/>
        </w:rPr>
        <w:t>(</w:t>
      </w:r>
      <w:r w:rsidRPr="00003FA1">
        <w:rPr>
          <w:rFonts w:ascii="標楷體" w:eastAsia="標楷體" w:cs="標楷體" w:hint="eastAsia"/>
          <w:spacing w:val="-4"/>
          <w:sz w:val="28"/>
          <w:szCs w:val="28"/>
        </w:rPr>
        <w:t>五</w:t>
      </w:r>
      <w:r w:rsidRPr="00003FA1">
        <w:rPr>
          <w:rFonts w:ascii="標楷體" w:eastAsia="標楷體" w:cs="標楷體"/>
          <w:spacing w:val="-4"/>
          <w:sz w:val="28"/>
          <w:szCs w:val="28"/>
        </w:rPr>
        <w:t>)</w:t>
      </w:r>
      <w:r w:rsidRPr="00003FA1">
        <w:rPr>
          <w:rFonts w:ascii="標楷體" w:eastAsia="標楷體" w:cs="標楷體" w:hint="eastAsia"/>
          <w:spacing w:val="-4"/>
          <w:sz w:val="28"/>
          <w:szCs w:val="28"/>
        </w:rPr>
        <w:t>強化內部控制風險管理及監督機制，達成施政目標</w:t>
      </w:r>
    </w:p>
    <w:p w:rsidR="0037135E" w:rsidRPr="00003FA1" w:rsidRDefault="0037135E" w:rsidP="00003FA1">
      <w:pPr>
        <w:pStyle w:val="ab"/>
        <w:spacing w:line="320" w:lineRule="exact"/>
        <w:ind w:leftChars="595" w:left="31680"/>
        <w:rPr>
          <w:rFonts w:ascii="標楷體" w:eastAsia="標楷體"/>
          <w:sz w:val="28"/>
          <w:szCs w:val="28"/>
        </w:rPr>
      </w:pPr>
      <w:r w:rsidRPr="00003FA1">
        <w:rPr>
          <w:rFonts w:ascii="標楷體" w:eastAsia="標楷體" w:cs="標楷體" w:hint="eastAsia"/>
          <w:b w:val="0"/>
          <w:bCs w:val="0"/>
          <w:spacing w:val="-4"/>
          <w:sz w:val="28"/>
          <w:szCs w:val="28"/>
        </w:rPr>
        <w:t>協助輔導各機關依</w:t>
      </w:r>
      <w:r w:rsidRPr="00003FA1">
        <w:rPr>
          <w:rFonts w:ascii="標楷體" w:eastAsia="標楷體" w:cs="標楷體"/>
          <w:b w:val="0"/>
          <w:bCs w:val="0"/>
          <w:spacing w:val="-4"/>
          <w:sz w:val="28"/>
          <w:szCs w:val="28"/>
        </w:rPr>
        <w:t>105</w:t>
      </w:r>
      <w:r w:rsidRPr="00003FA1">
        <w:rPr>
          <w:rFonts w:ascii="標楷體" w:eastAsia="標楷體" w:cs="標楷體" w:hint="eastAsia"/>
          <w:b w:val="0"/>
          <w:bCs w:val="0"/>
          <w:spacing w:val="-4"/>
          <w:sz w:val="28"/>
          <w:szCs w:val="28"/>
        </w:rPr>
        <w:t>年</w:t>
      </w:r>
      <w:r w:rsidRPr="00003FA1">
        <w:rPr>
          <w:rFonts w:ascii="標楷體" w:eastAsia="標楷體" w:cs="標楷體"/>
          <w:b w:val="0"/>
          <w:bCs w:val="0"/>
          <w:spacing w:val="-4"/>
          <w:sz w:val="28"/>
          <w:szCs w:val="28"/>
        </w:rPr>
        <w:t>6</w:t>
      </w:r>
      <w:r w:rsidRPr="00003FA1">
        <w:rPr>
          <w:rFonts w:ascii="標楷體" w:eastAsia="標楷體" w:cs="標楷體" w:hint="eastAsia"/>
          <w:b w:val="0"/>
          <w:bCs w:val="0"/>
          <w:spacing w:val="-4"/>
          <w:sz w:val="28"/>
          <w:szCs w:val="28"/>
        </w:rPr>
        <w:t>月</w:t>
      </w:r>
      <w:r w:rsidRPr="00003FA1">
        <w:rPr>
          <w:rFonts w:ascii="標楷體" w:eastAsia="標楷體" w:cs="標楷體"/>
          <w:b w:val="0"/>
          <w:bCs w:val="0"/>
          <w:spacing w:val="-4"/>
          <w:sz w:val="28"/>
          <w:szCs w:val="28"/>
        </w:rPr>
        <w:t>29</w:t>
      </w:r>
      <w:r w:rsidRPr="00003FA1">
        <w:rPr>
          <w:rFonts w:ascii="標楷體" w:eastAsia="標楷體" w:cs="標楷體" w:hint="eastAsia"/>
          <w:b w:val="0"/>
          <w:bCs w:val="0"/>
          <w:spacing w:val="-4"/>
          <w:sz w:val="28"/>
          <w:szCs w:val="28"/>
        </w:rPr>
        <w:t>日修訂「高雄市政府內部控制制度設計規範」，於</w:t>
      </w:r>
      <w:r w:rsidRPr="00003FA1">
        <w:rPr>
          <w:rFonts w:ascii="標楷體" w:eastAsia="標楷體" w:cs="標楷體"/>
          <w:b w:val="0"/>
          <w:bCs w:val="0"/>
          <w:spacing w:val="-4"/>
          <w:sz w:val="28"/>
          <w:szCs w:val="28"/>
        </w:rPr>
        <w:t>8</w:t>
      </w:r>
      <w:r w:rsidRPr="00003FA1">
        <w:rPr>
          <w:rFonts w:ascii="標楷體" w:eastAsia="標楷體" w:cs="標楷體" w:hint="eastAsia"/>
          <w:b w:val="0"/>
          <w:bCs w:val="0"/>
          <w:spacing w:val="-4"/>
          <w:sz w:val="28"/>
          <w:szCs w:val="28"/>
        </w:rPr>
        <w:t>月底前完成以風險導向之內部控制制度修訂。並於年底前辦理完成年度自行評估及內部稽核作業，提升內部控制有效性以達成施政目標。</w:t>
      </w:r>
    </w:p>
    <w:sectPr w:rsidR="0037135E" w:rsidRPr="00003FA1" w:rsidSect="001879A5">
      <w:pgSz w:w="11906" w:h="16838" w:code="9"/>
      <w:pgMar w:top="1418" w:right="1418" w:bottom="1418" w:left="1418" w:header="680" w:footer="737" w:gutter="0"/>
      <w:pgNumType w:fmt="numberInDash" w:start="329"/>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35E" w:rsidRDefault="0037135E">
      <w:r>
        <w:separator/>
      </w:r>
    </w:p>
    <w:p w:rsidR="0037135E" w:rsidRDefault="0037135E"/>
    <w:p w:rsidR="0037135E" w:rsidRDefault="0037135E"/>
  </w:endnote>
  <w:endnote w:type="continuationSeparator" w:id="1">
    <w:p w:rsidR="0037135E" w:rsidRDefault="0037135E">
      <w:r>
        <w:continuationSeparator/>
      </w:r>
    </w:p>
    <w:p w:rsidR="0037135E" w:rsidRDefault="0037135E"/>
    <w:p w:rsidR="0037135E" w:rsidRDefault="003713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文鼎粗黑">
    <w:panose1 w:val="02010609010101010101"/>
    <w:charset w:val="88"/>
    <w:family w:val="modern"/>
    <w:pitch w:val="fixed"/>
    <w:sig w:usb0="00000001" w:usb1="08080000" w:usb2="00000010" w:usb3="00000000" w:csb0="00100000" w:csb1="00000000"/>
  </w:font>
  <w:font w:name="華康楷書體W5">
    <w:panose1 w:val="02010609010101010101"/>
    <w:charset w:val="88"/>
    <w:family w:val="modern"/>
    <w:pitch w:val="fixed"/>
    <w:sig w:usb0="80000001" w:usb1="28091800" w:usb2="00000016" w:usb3="00000000" w:csb0="00100000" w:csb1="00000000"/>
  </w:font>
  <w:font w:name="CG Times">
    <w:panose1 w:val="00000000000000000000"/>
    <w:charset w:val="00"/>
    <w:family w:val="roman"/>
    <w:notTrueType/>
    <w:pitch w:val="variable"/>
    <w:sig w:usb0="00000003" w:usb1="00000000" w:usb2="00000000" w:usb3="00000000" w:csb0="00000001" w:csb1="00000000"/>
  </w:font>
  <w:font w:name="文鼎中黑">
    <w:panose1 w:val="020B0609010101010101"/>
    <w:charset w:val="88"/>
    <w:family w:val="modern"/>
    <w:pitch w:val="fixed"/>
    <w:sig w:usb0="800002A3" w:usb1="38CF7C7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35E" w:rsidRDefault="0037135E">
      <w:r>
        <w:separator/>
      </w:r>
    </w:p>
    <w:p w:rsidR="0037135E" w:rsidRDefault="0037135E"/>
    <w:p w:rsidR="0037135E" w:rsidRDefault="0037135E"/>
  </w:footnote>
  <w:footnote w:type="continuationSeparator" w:id="1">
    <w:p w:rsidR="0037135E" w:rsidRDefault="0037135E">
      <w:r>
        <w:continuationSeparator/>
      </w:r>
    </w:p>
    <w:p w:rsidR="0037135E" w:rsidRDefault="0037135E"/>
    <w:p w:rsidR="0037135E" w:rsidRDefault="003713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bCs w:val="0"/>
        <w:sz w:val="28"/>
        <w:szCs w:val="28"/>
      </w:rPr>
    </w:lvl>
    <w:lvl w:ilvl="2" w:tplc="0AFA7410">
      <w:start w:val="1"/>
      <w:numFmt w:val="decimal"/>
      <w:lvlText w:val="%3."/>
      <w:lvlJc w:val="left"/>
      <w:pPr>
        <w:ind w:left="1440" w:hanging="480"/>
      </w:pPr>
      <w:rPr>
        <w:rFonts w:hint="eastAsia"/>
        <w:b w:val="0"/>
        <w:bCs w:val="0"/>
      </w:rPr>
    </w:lvl>
    <w:lvl w:ilvl="3" w:tplc="8F8C5772">
      <w:start w:val="1"/>
      <w:numFmt w:val="decimal"/>
      <w:lvlText w:val="(%4)"/>
      <w:lvlJc w:val="left"/>
      <w:pPr>
        <w:ind w:left="1920" w:hanging="480"/>
      </w:pPr>
      <w:rPr>
        <w:rFonts w:hint="eastAsia"/>
        <w:b w:val="0"/>
        <w:bCs w:val="0"/>
        <w:sz w:val="28"/>
        <w:szCs w:val="28"/>
      </w:rPr>
    </w:lvl>
    <w:lvl w:ilvl="4" w:tplc="2A2069AA">
      <w:start w:val="1"/>
      <w:numFmt w:val="upperLetter"/>
      <w:lvlText w:val="%5."/>
      <w:lvlJc w:val="left"/>
      <w:pPr>
        <w:ind w:left="2400" w:hanging="480"/>
      </w:pPr>
      <w:rPr>
        <w:b w:val="0"/>
        <w:bCs w:val="0"/>
      </w:rPr>
    </w:lvl>
    <w:lvl w:ilvl="5" w:tplc="00E6E9FE">
      <w:start w:val="1"/>
      <w:numFmt w:val="lowerLetter"/>
      <w:lvlText w:val="%6."/>
      <w:lvlJc w:val="left"/>
      <w:pPr>
        <w:ind w:left="2880" w:hanging="480"/>
      </w:pPr>
      <w:rPr>
        <w:rFonts w:hint="eastAsia"/>
        <w:b w:val="0"/>
        <w:bCs w:val="0"/>
      </w:r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hint="eastAsia"/>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01C7A60"/>
    <w:multiLevelType w:val="hybridMultilevel"/>
    <w:tmpl w:val="F5C41344"/>
    <w:lvl w:ilvl="0" w:tplc="6E08B522">
      <w:start w:val="1"/>
      <w:numFmt w:val="decimal"/>
      <w:lvlText w:val="%1."/>
      <w:lvlJc w:val="left"/>
      <w:pPr>
        <w:ind w:hanging="480"/>
      </w:pPr>
      <w:rPr>
        <w:rFonts w:hint="eastAsia"/>
        <w:sz w:val="24"/>
        <w:szCs w:val="24"/>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3">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A134F60"/>
    <w:multiLevelType w:val="multilevel"/>
    <w:tmpl w:val="A38A968E"/>
    <w:lvl w:ilvl="0">
      <w:start w:val="4"/>
      <w:numFmt w:val="decimal"/>
      <w:pStyle w:val="Heading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D902BF4"/>
    <w:multiLevelType w:val="hybridMultilevel"/>
    <w:tmpl w:val="C1C42AD4"/>
    <w:lvl w:ilvl="0" w:tplc="6E08B522">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B4215ED"/>
    <w:multiLevelType w:val="hybridMultilevel"/>
    <w:tmpl w:val="6C542C20"/>
    <w:lvl w:ilvl="0" w:tplc="44FAAC94">
      <w:start w:val="1"/>
      <w:numFmt w:val="taiwaneseCountingThousand"/>
      <w:lvlText w:val="(%1)"/>
      <w:lvlJc w:val="left"/>
      <w:pPr>
        <w:ind w:left="624" w:hanging="480"/>
      </w:pPr>
      <w:rPr>
        <w:rFonts w:hint="eastAsia"/>
        <w:sz w:val="28"/>
        <w:szCs w:val="28"/>
      </w:r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8">
    <w:nsid w:val="4162202E"/>
    <w:multiLevelType w:val="hybridMultilevel"/>
    <w:tmpl w:val="C7CEB4F8"/>
    <w:lvl w:ilvl="0" w:tplc="EF146010">
      <w:start w:val="2"/>
      <w:numFmt w:val="decimalFullWidth"/>
      <w:lvlText w:val="%1、"/>
      <w:lvlJc w:val="left"/>
      <w:pPr>
        <w:ind w:left="1840" w:hanging="720"/>
      </w:pPr>
      <w:rPr>
        <w:rFonts w:hint="default"/>
      </w:rPr>
    </w:lvl>
    <w:lvl w:ilvl="1" w:tplc="04090019">
      <w:start w:val="1"/>
      <w:numFmt w:val="ideographTraditional"/>
      <w:lvlText w:val="%2、"/>
      <w:lvlJc w:val="left"/>
      <w:pPr>
        <w:ind w:left="2080" w:hanging="480"/>
      </w:pPr>
    </w:lvl>
    <w:lvl w:ilvl="2" w:tplc="0409001B">
      <w:start w:val="1"/>
      <w:numFmt w:val="lowerRoman"/>
      <w:lvlText w:val="%3."/>
      <w:lvlJc w:val="right"/>
      <w:pPr>
        <w:ind w:left="2560" w:hanging="480"/>
      </w:pPr>
    </w:lvl>
    <w:lvl w:ilvl="3" w:tplc="0409000F">
      <w:start w:val="1"/>
      <w:numFmt w:val="decimal"/>
      <w:lvlText w:val="%4."/>
      <w:lvlJc w:val="left"/>
      <w:pPr>
        <w:ind w:left="3040" w:hanging="480"/>
      </w:pPr>
    </w:lvl>
    <w:lvl w:ilvl="4" w:tplc="04090019">
      <w:start w:val="1"/>
      <w:numFmt w:val="ideographTraditional"/>
      <w:lvlText w:val="%5、"/>
      <w:lvlJc w:val="left"/>
      <w:pPr>
        <w:ind w:left="3520" w:hanging="480"/>
      </w:pPr>
    </w:lvl>
    <w:lvl w:ilvl="5" w:tplc="0409001B">
      <w:start w:val="1"/>
      <w:numFmt w:val="lowerRoman"/>
      <w:lvlText w:val="%6."/>
      <w:lvlJc w:val="right"/>
      <w:pPr>
        <w:ind w:left="4000" w:hanging="480"/>
      </w:pPr>
    </w:lvl>
    <w:lvl w:ilvl="6" w:tplc="0409000F">
      <w:start w:val="1"/>
      <w:numFmt w:val="decimal"/>
      <w:lvlText w:val="%7."/>
      <w:lvlJc w:val="left"/>
      <w:pPr>
        <w:ind w:left="4480" w:hanging="480"/>
      </w:pPr>
    </w:lvl>
    <w:lvl w:ilvl="7" w:tplc="04090019">
      <w:start w:val="1"/>
      <w:numFmt w:val="ideographTraditional"/>
      <w:lvlText w:val="%8、"/>
      <w:lvlJc w:val="left"/>
      <w:pPr>
        <w:ind w:left="4960" w:hanging="480"/>
      </w:pPr>
    </w:lvl>
    <w:lvl w:ilvl="8" w:tplc="0409001B">
      <w:start w:val="1"/>
      <w:numFmt w:val="lowerRoman"/>
      <w:lvlText w:val="%9."/>
      <w:lvlJc w:val="right"/>
      <w:pPr>
        <w:ind w:left="5440" w:hanging="480"/>
      </w:pPr>
    </w:lvl>
  </w:abstractNum>
  <w:abstractNum w:abstractNumId="9">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start w:val="1"/>
      <w:numFmt w:val="lowerRoman"/>
      <w:lvlText w:val="%3."/>
      <w:lvlJc w:val="right"/>
      <w:pPr>
        <w:tabs>
          <w:tab w:val="num" w:pos="2561"/>
        </w:tabs>
        <w:ind w:left="2561" w:hanging="480"/>
      </w:pPr>
    </w:lvl>
    <w:lvl w:ilvl="3" w:tplc="0409000F">
      <w:start w:val="1"/>
      <w:numFmt w:val="decimal"/>
      <w:lvlText w:val="%4."/>
      <w:lvlJc w:val="left"/>
      <w:pPr>
        <w:tabs>
          <w:tab w:val="num" w:pos="3041"/>
        </w:tabs>
        <w:ind w:left="3041" w:hanging="480"/>
      </w:pPr>
    </w:lvl>
    <w:lvl w:ilvl="4" w:tplc="04090019">
      <w:start w:val="1"/>
      <w:numFmt w:val="ideographTraditional"/>
      <w:lvlText w:val="%5、"/>
      <w:lvlJc w:val="left"/>
      <w:pPr>
        <w:tabs>
          <w:tab w:val="num" w:pos="3521"/>
        </w:tabs>
        <w:ind w:left="3521" w:hanging="480"/>
      </w:pPr>
    </w:lvl>
    <w:lvl w:ilvl="5" w:tplc="0409001B">
      <w:start w:val="1"/>
      <w:numFmt w:val="lowerRoman"/>
      <w:lvlText w:val="%6."/>
      <w:lvlJc w:val="right"/>
      <w:pPr>
        <w:tabs>
          <w:tab w:val="num" w:pos="4001"/>
        </w:tabs>
        <w:ind w:left="4001" w:hanging="480"/>
      </w:pPr>
    </w:lvl>
    <w:lvl w:ilvl="6" w:tplc="0409000F">
      <w:start w:val="1"/>
      <w:numFmt w:val="decimal"/>
      <w:lvlText w:val="%7."/>
      <w:lvlJc w:val="left"/>
      <w:pPr>
        <w:tabs>
          <w:tab w:val="num" w:pos="4481"/>
        </w:tabs>
        <w:ind w:left="4481" w:hanging="480"/>
      </w:pPr>
    </w:lvl>
    <w:lvl w:ilvl="7" w:tplc="04090019">
      <w:start w:val="1"/>
      <w:numFmt w:val="ideographTraditional"/>
      <w:lvlText w:val="%8、"/>
      <w:lvlJc w:val="left"/>
      <w:pPr>
        <w:tabs>
          <w:tab w:val="num" w:pos="4961"/>
        </w:tabs>
        <w:ind w:left="4961" w:hanging="480"/>
      </w:pPr>
    </w:lvl>
    <w:lvl w:ilvl="8" w:tplc="0409001B">
      <w:start w:val="1"/>
      <w:numFmt w:val="lowerRoman"/>
      <w:lvlText w:val="%9."/>
      <w:lvlJc w:val="right"/>
      <w:pPr>
        <w:tabs>
          <w:tab w:val="num" w:pos="5441"/>
        </w:tabs>
        <w:ind w:left="5441" w:hanging="480"/>
      </w:pPr>
    </w:lvl>
  </w:abstractNum>
  <w:abstractNum w:abstractNumId="11">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2DF48DC"/>
    <w:multiLevelType w:val="hybridMultilevel"/>
    <w:tmpl w:val="10A4DB40"/>
    <w:lvl w:ilvl="0" w:tplc="C2C47B1C">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6C8D1A5F"/>
    <w:multiLevelType w:val="hybridMultilevel"/>
    <w:tmpl w:val="D4660DBA"/>
    <w:lvl w:ilvl="0" w:tplc="6E08B522">
      <w:start w:val="1"/>
      <w:numFmt w:val="decimal"/>
      <w:lvlText w:val="%1."/>
      <w:lvlJc w:val="left"/>
      <w:pPr>
        <w:ind w:left="1071" w:hanging="480"/>
      </w:pPr>
      <w:rPr>
        <w:rFonts w:hint="eastAsia"/>
        <w:sz w:val="24"/>
        <w:szCs w:val="24"/>
      </w:rPr>
    </w:lvl>
    <w:lvl w:ilvl="1" w:tplc="04090019">
      <w:start w:val="1"/>
      <w:numFmt w:val="ideographTraditional"/>
      <w:lvlText w:val="%2、"/>
      <w:lvlJc w:val="left"/>
      <w:pPr>
        <w:ind w:left="1551" w:hanging="480"/>
      </w:pPr>
    </w:lvl>
    <w:lvl w:ilvl="2" w:tplc="0409001B">
      <w:start w:val="1"/>
      <w:numFmt w:val="lowerRoman"/>
      <w:lvlText w:val="%3."/>
      <w:lvlJc w:val="right"/>
      <w:pPr>
        <w:ind w:left="2031" w:hanging="480"/>
      </w:pPr>
    </w:lvl>
    <w:lvl w:ilvl="3" w:tplc="0409000F">
      <w:start w:val="1"/>
      <w:numFmt w:val="decimal"/>
      <w:lvlText w:val="%4."/>
      <w:lvlJc w:val="left"/>
      <w:pPr>
        <w:ind w:left="2511" w:hanging="480"/>
      </w:pPr>
    </w:lvl>
    <w:lvl w:ilvl="4" w:tplc="04090019">
      <w:start w:val="1"/>
      <w:numFmt w:val="ideographTraditional"/>
      <w:lvlText w:val="%5、"/>
      <w:lvlJc w:val="left"/>
      <w:pPr>
        <w:ind w:left="2991" w:hanging="480"/>
      </w:pPr>
    </w:lvl>
    <w:lvl w:ilvl="5" w:tplc="0409001B">
      <w:start w:val="1"/>
      <w:numFmt w:val="lowerRoman"/>
      <w:lvlText w:val="%6."/>
      <w:lvlJc w:val="right"/>
      <w:pPr>
        <w:ind w:left="3471" w:hanging="480"/>
      </w:pPr>
    </w:lvl>
    <w:lvl w:ilvl="6" w:tplc="0409000F">
      <w:start w:val="1"/>
      <w:numFmt w:val="decimal"/>
      <w:lvlText w:val="%7."/>
      <w:lvlJc w:val="left"/>
      <w:pPr>
        <w:ind w:left="3951" w:hanging="480"/>
      </w:pPr>
    </w:lvl>
    <w:lvl w:ilvl="7" w:tplc="04090019">
      <w:start w:val="1"/>
      <w:numFmt w:val="ideographTraditional"/>
      <w:lvlText w:val="%8、"/>
      <w:lvlJc w:val="left"/>
      <w:pPr>
        <w:ind w:left="4431" w:hanging="480"/>
      </w:pPr>
    </w:lvl>
    <w:lvl w:ilvl="8" w:tplc="0409001B">
      <w:start w:val="1"/>
      <w:numFmt w:val="lowerRoman"/>
      <w:lvlText w:val="%9."/>
      <w:lvlJc w:val="right"/>
      <w:pPr>
        <w:ind w:left="4911" w:hanging="480"/>
      </w:pPr>
    </w:lvl>
  </w:abstractNum>
  <w:abstractNum w:abstractNumId="15">
    <w:nsid w:val="736A0136"/>
    <w:multiLevelType w:val="hybridMultilevel"/>
    <w:tmpl w:val="A1B08502"/>
    <w:lvl w:ilvl="0" w:tplc="4068338A">
      <w:start w:val="1"/>
      <w:numFmt w:val="taiwaneseCountingThousand"/>
      <w:lvlText w:val="（%1）"/>
      <w:lvlJc w:val="left"/>
      <w:pPr>
        <w:ind w:left="916" w:hanging="720"/>
      </w:pPr>
      <w:rPr>
        <w:rFonts w:hint="default"/>
      </w:rPr>
    </w:lvl>
    <w:lvl w:ilvl="1" w:tplc="04090019">
      <w:start w:val="1"/>
      <w:numFmt w:val="ideographTraditional"/>
      <w:lvlText w:val="%2、"/>
      <w:lvlJc w:val="left"/>
      <w:pPr>
        <w:ind w:left="1156" w:hanging="480"/>
      </w:pPr>
    </w:lvl>
    <w:lvl w:ilvl="2" w:tplc="0409001B">
      <w:start w:val="1"/>
      <w:numFmt w:val="lowerRoman"/>
      <w:lvlText w:val="%3."/>
      <w:lvlJc w:val="right"/>
      <w:pPr>
        <w:ind w:left="1636" w:hanging="480"/>
      </w:pPr>
    </w:lvl>
    <w:lvl w:ilvl="3" w:tplc="0409000F">
      <w:start w:val="1"/>
      <w:numFmt w:val="decimal"/>
      <w:lvlText w:val="%4."/>
      <w:lvlJc w:val="left"/>
      <w:pPr>
        <w:ind w:left="2116" w:hanging="480"/>
      </w:pPr>
    </w:lvl>
    <w:lvl w:ilvl="4" w:tplc="04090019">
      <w:start w:val="1"/>
      <w:numFmt w:val="ideographTraditional"/>
      <w:lvlText w:val="%5、"/>
      <w:lvlJc w:val="left"/>
      <w:pPr>
        <w:ind w:left="2596" w:hanging="480"/>
      </w:pPr>
    </w:lvl>
    <w:lvl w:ilvl="5" w:tplc="0409001B">
      <w:start w:val="1"/>
      <w:numFmt w:val="lowerRoman"/>
      <w:lvlText w:val="%6."/>
      <w:lvlJc w:val="right"/>
      <w:pPr>
        <w:ind w:left="3076" w:hanging="480"/>
      </w:pPr>
    </w:lvl>
    <w:lvl w:ilvl="6" w:tplc="0409000F">
      <w:start w:val="1"/>
      <w:numFmt w:val="decimal"/>
      <w:lvlText w:val="%7."/>
      <w:lvlJc w:val="left"/>
      <w:pPr>
        <w:ind w:left="3556" w:hanging="480"/>
      </w:pPr>
    </w:lvl>
    <w:lvl w:ilvl="7" w:tplc="04090019">
      <w:start w:val="1"/>
      <w:numFmt w:val="ideographTraditional"/>
      <w:lvlText w:val="%8、"/>
      <w:lvlJc w:val="left"/>
      <w:pPr>
        <w:ind w:left="4036" w:hanging="480"/>
      </w:pPr>
    </w:lvl>
    <w:lvl w:ilvl="8" w:tplc="0409001B">
      <w:start w:val="1"/>
      <w:numFmt w:val="lowerRoman"/>
      <w:lvlText w:val="%9."/>
      <w:lvlJc w:val="right"/>
      <w:pPr>
        <w:ind w:left="4516" w:hanging="480"/>
      </w:pPr>
    </w:lvl>
  </w:abstractNum>
  <w:abstractNum w:abstractNumId="16">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num w:numId="1">
    <w:abstractNumId w:val="3"/>
  </w:num>
  <w:num w:numId="2">
    <w:abstractNumId w:val="5"/>
  </w:num>
  <w:num w:numId="3">
    <w:abstractNumId w:val="4"/>
  </w:num>
  <w:num w:numId="4">
    <w:abstractNumId w:val="0"/>
  </w:num>
  <w:num w:numId="5">
    <w:abstractNumId w:val="16"/>
  </w:num>
  <w:num w:numId="6">
    <w:abstractNumId w:val="12"/>
  </w:num>
  <w:num w:numId="7">
    <w:abstractNumId w:val="11"/>
  </w:num>
  <w:num w:numId="8">
    <w:abstractNumId w:val="9"/>
  </w:num>
  <w:num w:numId="9">
    <w:abstractNumId w:val="13"/>
  </w:num>
  <w:num w:numId="10">
    <w:abstractNumId w:val="10"/>
  </w:num>
  <w:num w:numId="11">
    <w:abstractNumId w:val="12"/>
    <w:lvlOverride w:ilvl="0">
      <w:startOverride w:val="1"/>
    </w:lvlOverride>
  </w:num>
  <w:num w:numId="12">
    <w:abstractNumId w:val="12"/>
    <w:lvlOverride w:ilvl="0">
      <w:startOverride w:val="7"/>
    </w:lvlOverride>
  </w:num>
  <w:num w:numId="13">
    <w:abstractNumId w:val="12"/>
    <w:lvlOverride w:ilvl="0">
      <w:startOverride w:val="2"/>
    </w:lvlOverride>
  </w:num>
  <w:num w:numId="14">
    <w:abstractNumId w:val="12"/>
    <w:lvlOverride w:ilvl="0">
      <w:startOverride w:val="2"/>
    </w:lvlOverride>
  </w:num>
  <w:num w:numId="15">
    <w:abstractNumId w:val="8"/>
  </w:num>
  <w:num w:numId="16">
    <w:abstractNumId w:val="1"/>
  </w:num>
  <w:num w:numId="17">
    <w:abstractNumId w:val="15"/>
  </w:num>
  <w:num w:numId="18">
    <w:abstractNumId w:val="14"/>
  </w:num>
  <w:num w:numId="19">
    <w:abstractNumId w:val="7"/>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37"/>
    <w:rsid w:val="00001E79"/>
    <w:rsid w:val="00003FA1"/>
    <w:rsid w:val="000064F6"/>
    <w:rsid w:val="000079D8"/>
    <w:rsid w:val="00011C54"/>
    <w:rsid w:val="0001261D"/>
    <w:rsid w:val="00012E21"/>
    <w:rsid w:val="000139FD"/>
    <w:rsid w:val="000155A3"/>
    <w:rsid w:val="000165EE"/>
    <w:rsid w:val="00017CCE"/>
    <w:rsid w:val="00021F26"/>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706A7"/>
    <w:rsid w:val="000710FA"/>
    <w:rsid w:val="00073E46"/>
    <w:rsid w:val="00074679"/>
    <w:rsid w:val="00074C4C"/>
    <w:rsid w:val="00077783"/>
    <w:rsid w:val="00081CE2"/>
    <w:rsid w:val="000854EA"/>
    <w:rsid w:val="0008646F"/>
    <w:rsid w:val="000925EE"/>
    <w:rsid w:val="000953BF"/>
    <w:rsid w:val="00095DD6"/>
    <w:rsid w:val="000A3F8B"/>
    <w:rsid w:val="000A66D7"/>
    <w:rsid w:val="000A68E9"/>
    <w:rsid w:val="000A6920"/>
    <w:rsid w:val="000A7A04"/>
    <w:rsid w:val="000B7D41"/>
    <w:rsid w:val="000C165A"/>
    <w:rsid w:val="000C3375"/>
    <w:rsid w:val="000C6A7B"/>
    <w:rsid w:val="000C6A91"/>
    <w:rsid w:val="000D1564"/>
    <w:rsid w:val="000D1CBA"/>
    <w:rsid w:val="000D24E8"/>
    <w:rsid w:val="000D2D57"/>
    <w:rsid w:val="000D66C2"/>
    <w:rsid w:val="000D670F"/>
    <w:rsid w:val="000E13E3"/>
    <w:rsid w:val="000E1AB0"/>
    <w:rsid w:val="000E3060"/>
    <w:rsid w:val="000E3A8E"/>
    <w:rsid w:val="000F20E1"/>
    <w:rsid w:val="000F5DE6"/>
    <w:rsid w:val="000F7FD2"/>
    <w:rsid w:val="00107E74"/>
    <w:rsid w:val="0011375F"/>
    <w:rsid w:val="0011518F"/>
    <w:rsid w:val="00116327"/>
    <w:rsid w:val="00117672"/>
    <w:rsid w:val="00117966"/>
    <w:rsid w:val="00121D0C"/>
    <w:rsid w:val="00121DAE"/>
    <w:rsid w:val="001233DB"/>
    <w:rsid w:val="00123F20"/>
    <w:rsid w:val="0012463E"/>
    <w:rsid w:val="00127511"/>
    <w:rsid w:val="0013018E"/>
    <w:rsid w:val="00130308"/>
    <w:rsid w:val="001306A8"/>
    <w:rsid w:val="00133B29"/>
    <w:rsid w:val="001346A8"/>
    <w:rsid w:val="00137346"/>
    <w:rsid w:val="001417DF"/>
    <w:rsid w:val="0014402A"/>
    <w:rsid w:val="001454BD"/>
    <w:rsid w:val="0015162C"/>
    <w:rsid w:val="00152383"/>
    <w:rsid w:val="001723BD"/>
    <w:rsid w:val="001739F6"/>
    <w:rsid w:val="00174D9F"/>
    <w:rsid w:val="0017526E"/>
    <w:rsid w:val="00180F37"/>
    <w:rsid w:val="001833D8"/>
    <w:rsid w:val="00183A38"/>
    <w:rsid w:val="00186517"/>
    <w:rsid w:val="00186BA9"/>
    <w:rsid w:val="001879A5"/>
    <w:rsid w:val="001916F6"/>
    <w:rsid w:val="0019261C"/>
    <w:rsid w:val="001963D0"/>
    <w:rsid w:val="001A00C2"/>
    <w:rsid w:val="001A65AC"/>
    <w:rsid w:val="001B2224"/>
    <w:rsid w:val="001B23D8"/>
    <w:rsid w:val="001B55F6"/>
    <w:rsid w:val="001C11ED"/>
    <w:rsid w:val="001C2CD6"/>
    <w:rsid w:val="001C4537"/>
    <w:rsid w:val="001D610F"/>
    <w:rsid w:val="001D7D0F"/>
    <w:rsid w:val="001D7FF4"/>
    <w:rsid w:val="001E37A6"/>
    <w:rsid w:val="001E5FD9"/>
    <w:rsid w:val="001E665A"/>
    <w:rsid w:val="001F6AD8"/>
    <w:rsid w:val="00203BB2"/>
    <w:rsid w:val="00204287"/>
    <w:rsid w:val="0020515B"/>
    <w:rsid w:val="00210988"/>
    <w:rsid w:val="00210A00"/>
    <w:rsid w:val="0021599C"/>
    <w:rsid w:val="00216DCB"/>
    <w:rsid w:val="0022326A"/>
    <w:rsid w:val="00226BAA"/>
    <w:rsid w:val="00230216"/>
    <w:rsid w:val="0023292E"/>
    <w:rsid w:val="00232A36"/>
    <w:rsid w:val="00234F08"/>
    <w:rsid w:val="002419B0"/>
    <w:rsid w:val="00242264"/>
    <w:rsid w:val="00246118"/>
    <w:rsid w:val="00250F30"/>
    <w:rsid w:val="002533E2"/>
    <w:rsid w:val="0025398F"/>
    <w:rsid w:val="00272406"/>
    <w:rsid w:val="002724F4"/>
    <w:rsid w:val="00272B35"/>
    <w:rsid w:val="002766D7"/>
    <w:rsid w:val="002767BC"/>
    <w:rsid w:val="002769DA"/>
    <w:rsid w:val="0027763D"/>
    <w:rsid w:val="00277E17"/>
    <w:rsid w:val="00280E6F"/>
    <w:rsid w:val="00281BC0"/>
    <w:rsid w:val="00284A99"/>
    <w:rsid w:val="00284F10"/>
    <w:rsid w:val="00285056"/>
    <w:rsid w:val="002863CB"/>
    <w:rsid w:val="002874C2"/>
    <w:rsid w:val="00287BFF"/>
    <w:rsid w:val="00292DB3"/>
    <w:rsid w:val="00294224"/>
    <w:rsid w:val="002947B6"/>
    <w:rsid w:val="002A5EC7"/>
    <w:rsid w:val="002A73FD"/>
    <w:rsid w:val="002B17A8"/>
    <w:rsid w:val="002B312B"/>
    <w:rsid w:val="002B6F69"/>
    <w:rsid w:val="002C0EB6"/>
    <w:rsid w:val="002D01C0"/>
    <w:rsid w:val="002D2BF9"/>
    <w:rsid w:val="002D318A"/>
    <w:rsid w:val="002D3909"/>
    <w:rsid w:val="002D412E"/>
    <w:rsid w:val="002D4584"/>
    <w:rsid w:val="002D4A35"/>
    <w:rsid w:val="002D511F"/>
    <w:rsid w:val="002E1ADD"/>
    <w:rsid w:val="002E1F89"/>
    <w:rsid w:val="002F38F4"/>
    <w:rsid w:val="002F7758"/>
    <w:rsid w:val="00305000"/>
    <w:rsid w:val="00305077"/>
    <w:rsid w:val="0030642B"/>
    <w:rsid w:val="003073AF"/>
    <w:rsid w:val="0031028C"/>
    <w:rsid w:val="00310E6D"/>
    <w:rsid w:val="00320EED"/>
    <w:rsid w:val="00325382"/>
    <w:rsid w:val="00326F7C"/>
    <w:rsid w:val="0033790D"/>
    <w:rsid w:val="003554F1"/>
    <w:rsid w:val="003555D1"/>
    <w:rsid w:val="003570D0"/>
    <w:rsid w:val="0035733F"/>
    <w:rsid w:val="00360F37"/>
    <w:rsid w:val="00361E90"/>
    <w:rsid w:val="003639A1"/>
    <w:rsid w:val="00364EB4"/>
    <w:rsid w:val="00365D80"/>
    <w:rsid w:val="00367AB7"/>
    <w:rsid w:val="003704E0"/>
    <w:rsid w:val="00370800"/>
    <w:rsid w:val="0037135E"/>
    <w:rsid w:val="00372985"/>
    <w:rsid w:val="00377349"/>
    <w:rsid w:val="00382554"/>
    <w:rsid w:val="0038524A"/>
    <w:rsid w:val="003947E6"/>
    <w:rsid w:val="00394FF6"/>
    <w:rsid w:val="00396AE5"/>
    <w:rsid w:val="00396C94"/>
    <w:rsid w:val="003A1D07"/>
    <w:rsid w:val="003A4BBF"/>
    <w:rsid w:val="003B236D"/>
    <w:rsid w:val="003B2CF7"/>
    <w:rsid w:val="003B5284"/>
    <w:rsid w:val="003B6278"/>
    <w:rsid w:val="003B7018"/>
    <w:rsid w:val="003C1F81"/>
    <w:rsid w:val="003C4493"/>
    <w:rsid w:val="003C4832"/>
    <w:rsid w:val="003C4E03"/>
    <w:rsid w:val="003C7A12"/>
    <w:rsid w:val="003D5C9A"/>
    <w:rsid w:val="003D6311"/>
    <w:rsid w:val="003D73DD"/>
    <w:rsid w:val="003D7B45"/>
    <w:rsid w:val="003F6EB0"/>
    <w:rsid w:val="003F7EAB"/>
    <w:rsid w:val="00406C94"/>
    <w:rsid w:val="004109A5"/>
    <w:rsid w:val="00412689"/>
    <w:rsid w:val="00413140"/>
    <w:rsid w:val="00416803"/>
    <w:rsid w:val="00416B09"/>
    <w:rsid w:val="00421178"/>
    <w:rsid w:val="00425AD7"/>
    <w:rsid w:val="00427F0C"/>
    <w:rsid w:val="004336C6"/>
    <w:rsid w:val="00434C95"/>
    <w:rsid w:val="00435C3D"/>
    <w:rsid w:val="00440BB9"/>
    <w:rsid w:val="00440F42"/>
    <w:rsid w:val="00444BDD"/>
    <w:rsid w:val="004454CE"/>
    <w:rsid w:val="00447CC8"/>
    <w:rsid w:val="00451B89"/>
    <w:rsid w:val="00451D97"/>
    <w:rsid w:val="00454B79"/>
    <w:rsid w:val="0045543A"/>
    <w:rsid w:val="004577E5"/>
    <w:rsid w:val="00461612"/>
    <w:rsid w:val="004621E7"/>
    <w:rsid w:val="004622B5"/>
    <w:rsid w:val="00463300"/>
    <w:rsid w:val="0046475B"/>
    <w:rsid w:val="004661A3"/>
    <w:rsid w:val="00471640"/>
    <w:rsid w:val="004720DF"/>
    <w:rsid w:val="004752F4"/>
    <w:rsid w:val="0047532C"/>
    <w:rsid w:val="00475AAF"/>
    <w:rsid w:val="00476E89"/>
    <w:rsid w:val="00476EAD"/>
    <w:rsid w:val="00477B31"/>
    <w:rsid w:val="0048302D"/>
    <w:rsid w:val="00483A46"/>
    <w:rsid w:val="00491465"/>
    <w:rsid w:val="004A07A6"/>
    <w:rsid w:val="004A1D82"/>
    <w:rsid w:val="004A34E3"/>
    <w:rsid w:val="004B125C"/>
    <w:rsid w:val="004B1483"/>
    <w:rsid w:val="004B1517"/>
    <w:rsid w:val="004B34A7"/>
    <w:rsid w:val="004B668D"/>
    <w:rsid w:val="004C6903"/>
    <w:rsid w:val="004C781D"/>
    <w:rsid w:val="004D5543"/>
    <w:rsid w:val="004E136E"/>
    <w:rsid w:val="004E443C"/>
    <w:rsid w:val="004E55E9"/>
    <w:rsid w:val="004E5CBA"/>
    <w:rsid w:val="004F1783"/>
    <w:rsid w:val="004F361C"/>
    <w:rsid w:val="004F40F0"/>
    <w:rsid w:val="004F4654"/>
    <w:rsid w:val="00504B94"/>
    <w:rsid w:val="00507D98"/>
    <w:rsid w:val="00510ADD"/>
    <w:rsid w:val="00520034"/>
    <w:rsid w:val="00522EAF"/>
    <w:rsid w:val="00525129"/>
    <w:rsid w:val="00526AD2"/>
    <w:rsid w:val="00533FF1"/>
    <w:rsid w:val="00534B87"/>
    <w:rsid w:val="0053690F"/>
    <w:rsid w:val="00536DAB"/>
    <w:rsid w:val="0054577A"/>
    <w:rsid w:val="0056232C"/>
    <w:rsid w:val="005626F2"/>
    <w:rsid w:val="005675D8"/>
    <w:rsid w:val="0057048E"/>
    <w:rsid w:val="00573B67"/>
    <w:rsid w:val="005921A3"/>
    <w:rsid w:val="00593B8D"/>
    <w:rsid w:val="00594846"/>
    <w:rsid w:val="005A2FC2"/>
    <w:rsid w:val="005A42D9"/>
    <w:rsid w:val="005A4382"/>
    <w:rsid w:val="005A5A7A"/>
    <w:rsid w:val="005B1DD1"/>
    <w:rsid w:val="005B36BD"/>
    <w:rsid w:val="005B388D"/>
    <w:rsid w:val="005B4352"/>
    <w:rsid w:val="005B4B13"/>
    <w:rsid w:val="005C1DD4"/>
    <w:rsid w:val="005D2CE6"/>
    <w:rsid w:val="005D4758"/>
    <w:rsid w:val="005D5E30"/>
    <w:rsid w:val="005E1C52"/>
    <w:rsid w:val="005E5AC8"/>
    <w:rsid w:val="005E6B04"/>
    <w:rsid w:val="005F025B"/>
    <w:rsid w:val="005F0528"/>
    <w:rsid w:val="005F3657"/>
    <w:rsid w:val="005F65F8"/>
    <w:rsid w:val="0060171B"/>
    <w:rsid w:val="0060373B"/>
    <w:rsid w:val="00604FFC"/>
    <w:rsid w:val="00605BE0"/>
    <w:rsid w:val="006076FB"/>
    <w:rsid w:val="00607F10"/>
    <w:rsid w:val="00622873"/>
    <w:rsid w:val="0062463C"/>
    <w:rsid w:val="006256F3"/>
    <w:rsid w:val="0062630E"/>
    <w:rsid w:val="00633565"/>
    <w:rsid w:val="00641E9A"/>
    <w:rsid w:val="0064590F"/>
    <w:rsid w:val="0065011D"/>
    <w:rsid w:val="00651A32"/>
    <w:rsid w:val="00653A00"/>
    <w:rsid w:val="00655A11"/>
    <w:rsid w:val="00655DF1"/>
    <w:rsid w:val="00656402"/>
    <w:rsid w:val="006573DA"/>
    <w:rsid w:val="00664057"/>
    <w:rsid w:val="00666A93"/>
    <w:rsid w:val="00667AAC"/>
    <w:rsid w:val="0067446F"/>
    <w:rsid w:val="006747CE"/>
    <w:rsid w:val="00674CD9"/>
    <w:rsid w:val="006754BA"/>
    <w:rsid w:val="00677495"/>
    <w:rsid w:val="00680D7F"/>
    <w:rsid w:val="00682369"/>
    <w:rsid w:val="006827D2"/>
    <w:rsid w:val="006844C3"/>
    <w:rsid w:val="00686F11"/>
    <w:rsid w:val="006935D5"/>
    <w:rsid w:val="006A1FAC"/>
    <w:rsid w:val="006B1A14"/>
    <w:rsid w:val="006B230A"/>
    <w:rsid w:val="006B32AF"/>
    <w:rsid w:val="006B4352"/>
    <w:rsid w:val="006B4E7E"/>
    <w:rsid w:val="006B5C1F"/>
    <w:rsid w:val="006B678B"/>
    <w:rsid w:val="006B6A9B"/>
    <w:rsid w:val="006C1040"/>
    <w:rsid w:val="006C499E"/>
    <w:rsid w:val="006C5B12"/>
    <w:rsid w:val="006C659C"/>
    <w:rsid w:val="006C710B"/>
    <w:rsid w:val="006D2560"/>
    <w:rsid w:val="006D3123"/>
    <w:rsid w:val="006E0EB4"/>
    <w:rsid w:val="006E1C5E"/>
    <w:rsid w:val="006E3E14"/>
    <w:rsid w:val="006E4B33"/>
    <w:rsid w:val="006E611B"/>
    <w:rsid w:val="006E7253"/>
    <w:rsid w:val="006F0598"/>
    <w:rsid w:val="006F151C"/>
    <w:rsid w:val="006F6D7E"/>
    <w:rsid w:val="00702265"/>
    <w:rsid w:val="00703CC0"/>
    <w:rsid w:val="007116C0"/>
    <w:rsid w:val="0071435E"/>
    <w:rsid w:val="00714E5D"/>
    <w:rsid w:val="00717898"/>
    <w:rsid w:val="00720CA7"/>
    <w:rsid w:val="007230A1"/>
    <w:rsid w:val="00723578"/>
    <w:rsid w:val="007242A9"/>
    <w:rsid w:val="00727FF3"/>
    <w:rsid w:val="00730ADD"/>
    <w:rsid w:val="00732835"/>
    <w:rsid w:val="0073409F"/>
    <w:rsid w:val="00734307"/>
    <w:rsid w:val="00741D96"/>
    <w:rsid w:val="00741DC8"/>
    <w:rsid w:val="00742D86"/>
    <w:rsid w:val="007456C9"/>
    <w:rsid w:val="00745EE9"/>
    <w:rsid w:val="00754033"/>
    <w:rsid w:val="00754110"/>
    <w:rsid w:val="007647F1"/>
    <w:rsid w:val="00766847"/>
    <w:rsid w:val="00767363"/>
    <w:rsid w:val="0077090F"/>
    <w:rsid w:val="00772039"/>
    <w:rsid w:val="0077560F"/>
    <w:rsid w:val="00776108"/>
    <w:rsid w:val="00780024"/>
    <w:rsid w:val="00783E9E"/>
    <w:rsid w:val="00792490"/>
    <w:rsid w:val="00793C9B"/>
    <w:rsid w:val="007969B2"/>
    <w:rsid w:val="007A18D0"/>
    <w:rsid w:val="007A5B91"/>
    <w:rsid w:val="007A62AF"/>
    <w:rsid w:val="007B06CE"/>
    <w:rsid w:val="007B1515"/>
    <w:rsid w:val="007B4CD1"/>
    <w:rsid w:val="007B5737"/>
    <w:rsid w:val="007B71FA"/>
    <w:rsid w:val="007C1AA3"/>
    <w:rsid w:val="007C2454"/>
    <w:rsid w:val="007C342F"/>
    <w:rsid w:val="007C61DF"/>
    <w:rsid w:val="007C6E59"/>
    <w:rsid w:val="007D0BF6"/>
    <w:rsid w:val="007D5E56"/>
    <w:rsid w:val="007D706B"/>
    <w:rsid w:val="007E0E6E"/>
    <w:rsid w:val="007E2AFC"/>
    <w:rsid w:val="007E7497"/>
    <w:rsid w:val="007F0B62"/>
    <w:rsid w:val="007F5DB7"/>
    <w:rsid w:val="007F6029"/>
    <w:rsid w:val="007F70E7"/>
    <w:rsid w:val="00801BF8"/>
    <w:rsid w:val="008165DB"/>
    <w:rsid w:val="00825540"/>
    <w:rsid w:val="00830614"/>
    <w:rsid w:val="00830F41"/>
    <w:rsid w:val="0083578B"/>
    <w:rsid w:val="00835942"/>
    <w:rsid w:val="0084044E"/>
    <w:rsid w:val="00840B33"/>
    <w:rsid w:val="0084457E"/>
    <w:rsid w:val="00844F31"/>
    <w:rsid w:val="0084595F"/>
    <w:rsid w:val="008461F7"/>
    <w:rsid w:val="008509FE"/>
    <w:rsid w:val="008514B2"/>
    <w:rsid w:val="00851C35"/>
    <w:rsid w:val="00851FAB"/>
    <w:rsid w:val="00860F3B"/>
    <w:rsid w:val="00861E28"/>
    <w:rsid w:val="00863106"/>
    <w:rsid w:val="00863E1B"/>
    <w:rsid w:val="0086676F"/>
    <w:rsid w:val="008705DF"/>
    <w:rsid w:val="0087748B"/>
    <w:rsid w:val="00877FF7"/>
    <w:rsid w:val="008865A5"/>
    <w:rsid w:val="0088690E"/>
    <w:rsid w:val="0089445D"/>
    <w:rsid w:val="00896D29"/>
    <w:rsid w:val="008A327C"/>
    <w:rsid w:val="008A4A4D"/>
    <w:rsid w:val="008B4FF9"/>
    <w:rsid w:val="008B763B"/>
    <w:rsid w:val="008B78D9"/>
    <w:rsid w:val="008C294B"/>
    <w:rsid w:val="008C3927"/>
    <w:rsid w:val="008C5483"/>
    <w:rsid w:val="008C60E5"/>
    <w:rsid w:val="008C7736"/>
    <w:rsid w:val="008D3E6F"/>
    <w:rsid w:val="008D4A53"/>
    <w:rsid w:val="008D4AA8"/>
    <w:rsid w:val="008D59FD"/>
    <w:rsid w:val="008D62A1"/>
    <w:rsid w:val="008E40ED"/>
    <w:rsid w:val="008E4336"/>
    <w:rsid w:val="00901421"/>
    <w:rsid w:val="00903ECA"/>
    <w:rsid w:val="00911D2A"/>
    <w:rsid w:val="009131C2"/>
    <w:rsid w:val="0091357A"/>
    <w:rsid w:val="00915656"/>
    <w:rsid w:val="00917BF5"/>
    <w:rsid w:val="00920C5F"/>
    <w:rsid w:val="00921225"/>
    <w:rsid w:val="0092185E"/>
    <w:rsid w:val="00922FE8"/>
    <w:rsid w:val="00926F39"/>
    <w:rsid w:val="00931B34"/>
    <w:rsid w:val="0093484F"/>
    <w:rsid w:val="00934DD3"/>
    <w:rsid w:val="009404C4"/>
    <w:rsid w:val="00942988"/>
    <w:rsid w:val="00944551"/>
    <w:rsid w:val="00945938"/>
    <w:rsid w:val="00945998"/>
    <w:rsid w:val="00946E3E"/>
    <w:rsid w:val="0095010A"/>
    <w:rsid w:val="00954773"/>
    <w:rsid w:val="009550A1"/>
    <w:rsid w:val="00957474"/>
    <w:rsid w:val="009575EC"/>
    <w:rsid w:val="009646EB"/>
    <w:rsid w:val="0096521F"/>
    <w:rsid w:val="009659E5"/>
    <w:rsid w:val="00966ABC"/>
    <w:rsid w:val="00966CE3"/>
    <w:rsid w:val="00966E32"/>
    <w:rsid w:val="00970810"/>
    <w:rsid w:val="00971E39"/>
    <w:rsid w:val="00971E59"/>
    <w:rsid w:val="00974FFD"/>
    <w:rsid w:val="00980E27"/>
    <w:rsid w:val="0098155D"/>
    <w:rsid w:val="00981E2D"/>
    <w:rsid w:val="0098214D"/>
    <w:rsid w:val="0098233D"/>
    <w:rsid w:val="00984DA2"/>
    <w:rsid w:val="00984FB5"/>
    <w:rsid w:val="009912DA"/>
    <w:rsid w:val="00994668"/>
    <w:rsid w:val="00996185"/>
    <w:rsid w:val="0099659B"/>
    <w:rsid w:val="009A23DA"/>
    <w:rsid w:val="009A2C18"/>
    <w:rsid w:val="009A4462"/>
    <w:rsid w:val="009A6BF7"/>
    <w:rsid w:val="009A713A"/>
    <w:rsid w:val="009A7C66"/>
    <w:rsid w:val="009B1176"/>
    <w:rsid w:val="009B7FEF"/>
    <w:rsid w:val="009C09D9"/>
    <w:rsid w:val="009C49C9"/>
    <w:rsid w:val="009D0688"/>
    <w:rsid w:val="009D1258"/>
    <w:rsid w:val="009D12F0"/>
    <w:rsid w:val="009D61C7"/>
    <w:rsid w:val="009E5A08"/>
    <w:rsid w:val="009E76CE"/>
    <w:rsid w:val="00A00F3A"/>
    <w:rsid w:val="00A02F11"/>
    <w:rsid w:val="00A11FD5"/>
    <w:rsid w:val="00A12FE5"/>
    <w:rsid w:val="00A147A5"/>
    <w:rsid w:val="00A151C1"/>
    <w:rsid w:val="00A15834"/>
    <w:rsid w:val="00A1609E"/>
    <w:rsid w:val="00A2176A"/>
    <w:rsid w:val="00A27A6F"/>
    <w:rsid w:val="00A35BEE"/>
    <w:rsid w:val="00A36AFD"/>
    <w:rsid w:val="00A40B49"/>
    <w:rsid w:val="00A45DDB"/>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97EB7"/>
    <w:rsid w:val="00AA4168"/>
    <w:rsid w:val="00AA4613"/>
    <w:rsid w:val="00AB0A05"/>
    <w:rsid w:val="00AB2244"/>
    <w:rsid w:val="00AB3DDE"/>
    <w:rsid w:val="00AB6023"/>
    <w:rsid w:val="00AC275C"/>
    <w:rsid w:val="00AD1342"/>
    <w:rsid w:val="00AD6AFF"/>
    <w:rsid w:val="00AD7F09"/>
    <w:rsid w:val="00AE03D2"/>
    <w:rsid w:val="00AE0E6C"/>
    <w:rsid w:val="00AE2BF2"/>
    <w:rsid w:val="00AF1109"/>
    <w:rsid w:val="00AF4E0C"/>
    <w:rsid w:val="00AF4FA4"/>
    <w:rsid w:val="00AF50F6"/>
    <w:rsid w:val="00AF542A"/>
    <w:rsid w:val="00B012C8"/>
    <w:rsid w:val="00B028A1"/>
    <w:rsid w:val="00B0576D"/>
    <w:rsid w:val="00B1152C"/>
    <w:rsid w:val="00B153D0"/>
    <w:rsid w:val="00B16D06"/>
    <w:rsid w:val="00B175D1"/>
    <w:rsid w:val="00B24AFF"/>
    <w:rsid w:val="00B25AD9"/>
    <w:rsid w:val="00B2614B"/>
    <w:rsid w:val="00B26AF6"/>
    <w:rsid w:val="00B32932"/>
    <w:rsid w:val="00B32D49"/>
    <w:rsid w:val="00B335D6"/>
    <w:rsid w:val="00B34B1C"/>
    <w:rsid w:val="00B461F8"/>
    <w:rsid w:val="00B4777B"/>
    <w:rsid w:val="00B478B6"/>
    <w:rsid w:val="00B47F70"/>
    <w:rsid w:val="00B534E1"/>
    <w:rsid w:val="00B55648"/>
    <w:rsid w:val="00B640DA"/>
    <w:rsid w:val="00B7116D"/>
    <w:rsid w:val="00B71702"/>
    <w:rsid w:val="00B74E24"/>
    <w:rsid w:val="00B770CB"/>
    <w:rsid w:val="00B808E3"/>
    <w:rsid w:val="00B832A9"/>
    <w:rsid w:val="00B83658"/>
    <w:rsid w:val="00B87A7A"/>
    <w:rsid w:val="00B87B74"/>
    <w:rsid w:val="00B92CBE"/>
    <w:rsid w:val="00B94BF2"/>
    <w:rsid w:val="00B94E25"/>
    <w:rsid w:val="00BA0181"/>
    <w:rsid w:val="00BA1D0E"/>
    <w:rsid w:val="00BA6302"/>
    <w:rsid w:val="00BA6678"/>
    <w:rsid w:val="00BA6912"/>
    <w:rsid w:val="00BB3311"/>
    <w:rsid w:val="00BB3E62"/>
    <w:rsid w:val="00BB6C49"/>
    <w:rsid w:val="00BC1A36"/>
    <w:rsid w:val="00BC3DB6"/>
    <w:rsid w:val="00BD12CF"/>
    <w:rsid w:val="00BE233A"/>
    <w:rsid w:val="00BE44BF"/>
    <w:rsid w:val="00BE7CC1"/>
    <w:rsid w:val="00BF1E36"/>
    <w:rsid w:val="00BF39FB"/>
    <w:rsid w:val="00BF3DFA"/>
    <w:rsid w:val="00BF3F62"/>
    <w:rsid w:val="00BF5395"/>
    <w:rsid w:val="00BF6352"/>
    <w:rsid w:val="00BF6B80"/>
    <w:rsid w:val="00C0158B"/>
    <w:rsid w:val="00C0183F"/>
    <w:rsid w:val="00C02619"/>
    <w:rsid w:val="00C10ED3"/>
    <w:rsid w:val="00C11F42"/>
    <w:rsid w:val="00C15EF8"/>
    <w:rsid w:val="00C22412"/>
    <w:rsid w:val="00C27C30"/>
    <w:rsid w:val="00C3087A"/>
    <w:rsid w:val="00C37635"/>
    <w:rsid w:val="00C4401E"/>
    <w:rsid w:val="00C61AFA"/>
    <w:rsid w:val="00C620BC"/>
    <w:rsid w:val="00C66C5F"/>
    <w:rsid w:val="00C67934"/>
    <w:rsid w:val="00C70B0B"/>
    <w:rsid w:val="00C70C4B"/>
    <w:rsid w:val="00C7229C"/>
    <w:rsid w:val="00C72397"/>
    <w:rsid w:val="00C804E8"/>
    <w:rsid w:val="00C85A0C"/>
    <w:rsid w:val="00C863CF"/>
    <w:rsid w:val="00C8730A"/>
    <w:rsid w:val="00C9197B"/>
    <w:rsid w:val="00C92AE2"/>
    <w:rsid w:val="00C96BCD"/>
    <w:rsid w:val="00CB1056"/>
    <w:rsid w:val="00CB2443"/>
    <w:rsid w:val="00CB58E1"/>
    <w:rsid w:val="00CC07B0"/>
    <w:rsid w:val="00CC2254"/>
    <w:rsid w:val="00CC5F35"/>
    <w:rsid w:val="00CC7F43"/>
    <w:rsid w:val="00CD07A3"/>
    <w:rsid w:val="00CD15A3"/>
    <w:rsid w:val="00CE63AF"/>
    <w:rsid w:val="00CE7285"/>
    <w:rsid w:val="00CE7561"/>
    <w:rsid w:val="00CF2B46"/>
    <w:rsid w:val="00D02766"/>
    <w:rsid w:val="00D051B8"/>
    <w:rsid w:val="00D05E52"/>
    <w:rsid w:val="00D10541"/>
    <w:rsid w:val="00D1082B"/>
    <w:rsid w:val="00D136D6"/>
    <w:rsid w:val="00D15AE3"/>
    <w:rsid w:val="00D21F9F"/>
    <w:rsid w:val="00D229F9"/>
    <w:rsid w:val="00D2720C"/>
    <w:rsid w:val="00D3284F"/>
    <w:rsid w:val="00D36B9D"/>
    <w:rsid w:val="00D36EE5"/>
    <w:rsid w:val="00D41AE6"/>
    <w:rsid w:val="00D431F9"/>
    <w:rsid w:val="00D45276"/>
    <w:rsid w:val="00D5075E"/>
    <w:rsid w:val="00D513D9"/>
    <w:rsid w:val="00D528A7"/>
    <w:rsid w:val="00D5337C"/>
    <w:rsid w:val="00D543BA"/>
    <w:rsid w:val="00D54AB8"/>
    <w:rsid w:val="00D56377"/>
    <w:rsid w:val="00D6189B"/>
    <w:rsid w:val="00D61D66"/>
    <w:rsid w:val="00D676FC"/>
    <w:rsid w:val="00D73A8D"/>
    <w:rsid w:val="00D91E6C"/>
    <w:rsid w:val="00D948DA"/>
    <w:rsid w:val="00DA158A"/>
    <w:rsid w:val="00DA2602"/>
    <w:rsid w:val="00DA2ACD"/>
    <w:rsid w:val="00DA39F7"/>
    <w:rsid w:val="00DA5220"/>
    <w:rsid w:val="00DC05F9"/>
    <w:rsid w:val="00DC20A8"/>
    <w:rsid w:val="00DC32E5"/>
    <w:rsid w:val="00DC58F4"/>
    <w:rsid w:val="00DC7B7F"/>
    <w:rsid w:val="00DE0F42"/>
    <w:rsid w:val="00DE203E"/>
    <w:rsid w:val="00DE3626"/>
    <w:rsid w:val="00DE51CA"/>
    <w:rsid w:val="00DE5873"/>
    <w:rsid w:val="00DE7138"/>
    <w:rsid w:val="00DE718D"/>
    <w:rsid w:val="00DE74D3"/>
    <w:rsid w:val="00DE75A1"/>
    <w:rsid w:val="00DF1DA2"/>
    <w:rsid w:val="00DF309D"/>
    <w:rsid w:val="00E00915"/>
    <w:rsid w:val="00E02522"/>
    <w:rsid w:val="00E02583"/>
    <w:rsid w:val="00E05D12"/>
    <w:rsid w:val="00E07F31"/>
    <w:rsid w:val="00E126E6"/>
    <w:rsid w:val="00E20AD6"/>
    <w:rsid w:val="00E24C13"/>
    <w:rsid w:val="00E24D8C"/>
    <w:rsid w:val="00E27678"/>
    <w:rsid w:val="00E30571"/>
    <w:rsid w:val="00E32F48"/>
    <w:rsid w:val="00E4030A"/>
    <w:rsid w:val="00E43B4E"/>
    <w:rsid w:val="00E44820"/>
    <w:rsid w:val="00E5518C"/>
    <w:rsid w:val="00E56775"/>
    <w:rsid w:val="00E6017A"/>
    <w:rsid w:val="00E61AF1"/>
    <w:rsid w:val="00E64844"/>
    <w:rsid w:val="00E6554E"/>
    <w:rsid w:val="00E71625"/>
    <w:rsid w:val="00E72580"/>
    <w:rsid w:val="00E73025"/>
    <w:rsid w:val="00E74F4A"/>
    <w:rsid w:val="00E75559"/>
    <w:rsid w:val="00E77C19"/>
    <w:rsid w:val="00E77D94"/>
    <w:rsid w:val="00E82586"/>
    <w:rsid w:val="00E84F75"/>
    <w:rsid w:val="00E91D31"/>
    <w:rsid w:val="00E95720"/>
    <w:rsid w:val="00E95CB2"/>
    <w:rsid w:val="00EA3E6F"/>
    <w:rsid w:val="00EA5157"/>
    <w:rsid w:val="00EA53A6"/>
    <w:rsid w:val="00EB114A"/>
    <w:rsid w:val="00EB290E"/>
    <w:rsid w:val="00EB324D"/>
    <w:rsid w:val="00EB4CDC"/>
    <w:rsid w:val="00EB5A5A"/>
    <w:rsid w:val="00EB64A3"/>
    <w:rsid w:val="00EC056A"/>
    <w:rsid w:val="00EC0F56"/>
    <w:rsid w:val="00EC186C"/>
    <w:rsid w:val="00EC4EF8"/>
    <w:rsid w:val="00EC5846"/>
    <w:rsid w:val="00ED4820"/>
    <w:rsid w:val="00ED5CDE"/>
    <w:rsid w:val="00ED78F9"/>
    <w:rsid w:val="00ED7DBC"/>
    <w:rsid w:val="00EE06F2"/>
    <w:rsid w:val="00EE3D34"/>
    <w:rsid w:val="00EE4D99"/>
    <w:rsid w:val="00EE60CB"/>
    <w:rsid w:val="00EF47DD"/>
    <w:rsid w:val="00EF78D3"/>
    <w:rsid w:val="00F017B3"/>
    <w:rsid w:val="00F01BF4"/>
    <w:rsid w:val="00F03F5E"/>
    <w:rsid w:val="00F05B38"/>
    <w:rsid w:val="00F06EC7"/>
    <w:rsid w:val="00F07E68"/>
    <w:rsid w:val="00F20394"/>
    <w:rsid w:val="00F25F8D"/>
    <w:rsid w:val="00F26D87"/>
    <w:rsid w:val="00F3006A"/>
    <w:rsid w:val="00F32B7D"/>
    <w:rsid w:val="00F32B9D"/>
    <w:rsid w:val="00F474EA"/>
    <w:rsid w:val="00F512CE"/>
    <w:rsid w:val="00F542D9"/>
    <w:rsid w:val="00F5529E"/>
    <w:rsid w:val="00F66894"/>
    <w:rsid w:val="00F72502"/>
    <w:rsid w:val="00F75117"/>
    <w:rsid w:val="00F768BA"/>
    <w:rsid w:val="00F859A9"/>
    <w:rsid w:val="00F863A3"/>
    <w:rsid w:val="00F871BC"/>
    <w:rsid w:val="00F90615"/>
    <w:rsid w:val="00F959F0"/>
    <w:rsid w:val="00F960EA"/>
    <w:rsid w:val="00F971A0"/>
    <w:rsid w:val="00FA0EF2"/>
    <w:rsid w:val="00FA177D"/>
    <w:rsid w:val="00FA1F83"/>
    <w:rsid w:val="00FA70FE"/>
    <w:rsid w:val="00FB0EB1"/>
    <w:rsid w:val="00FB0F13"/>
    <w:rsid w:val="00FB1489"/>
    <w:rsid w:val="00FB3DAE"/>
    <w:rsid w:val="00FB5558"/>
    <w:rsid w:val="00FB681A"/>
    <w:rsid w:val="00FB7083"/>
    <w:rsid w:val="00FC19BC"/>
    <w:rsid w:val="00FC296A"/>
    <w:rsid w:val="00FD1486"/>
    <w:rsid w:val="00FD35A3"/>
    <w:rsid w:val="00FD5D7B"/>
    <w:rsid w:val="00FE39A1"/>
    <w:rsid w:val="00FE7043"/>
    <w:rsid w:val="00FE7974"/>
    <w:rsid w:val="00FF16BB"/>
    <w:rsid w:val="00FF7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F1"/>
    <w:pPr>
      <w:spacing w:line="360" w:lineRule="exact"/>
    </w:pPr>
    <w:rPr>
      <w:rFonts w:hAnsi="標楷體"/>
      <w:spacing w:val="-2"/>
      <w:kern w:val="0"/>
      <w:sz w:val="20"/>
      <w:szCs w:val="20"/>
    </w:rPr>
  </w:style>
  <w:style w:type="paragraph" w:styleId="Heading1">
    <w:name w:val="heading 1"/>
    <w:basedOn w:val="Normal"/>
    <w:next w:val="Normal"/>
    <w:link w:val="Heading1Char"/>
    <w:uiPriority w:val="99"/>
    <w:qFormat/>
    <w:rsid w:val="006B4352"/>
    <w:pPr>
      <w:keepNext/>
      <w:adjustRightInd w:val="0"/>
      <w:snapToGrid w:val="0"/>
      <w:spacing w:before="216" w:after="200" w:line="416" w:lineRule="exact"/>
      <w:jc w:val="center"/>
      <w:outlineLvl w:val="0"/>
    </w:pPr>
    <w:rPr>
      <w:rFonts w:ascii="華康粗圓體" w:eastAsia="華康粗圓體" w:cs="華康粗圓體"/>
      <w:color w:val="000000"/>
      <w:sz w:val="48"/>
      <w:szCs w:val="48"/>
    </w:rPr>
  </w:style>
  <w:style w:type="paragraph" w:styleId="Heading2">
    <w:name w:val="heading 2"/>
    <w:basedOn w:val="Normal"/>
    <w:next w:val="Normal"/>
    <w:link w:val="Heading2Char"/>
    <w:uiPriority w:val="99"/>
    <w:qFormat/>
    <w:rsid w:val="00294224"/>
    <w:pPr>
      <w:keepNext/>
      <w:spacing w:line="720" w:lineRule="auto"/>
      <w:ind w:left="567" w:hanging="567"/>
      <w:outlineLvl w:val="1"/>
    </w:pPr>
    <w:rPr>
      <w:rFonts w:ascii="Arial" w:hAnsi="Arial" w:cs="Arial"/>
      <w:sz w:val="48"/>
      <w:szCs w:val="48"/>
    </w:rPr>
  </w:style>
  <w:style w:type="paragraph" w:styleId="Heading3">
    <w:name w:val="heading 3"/>
    <w:basedOn w:val="Normal"/>
    <w:next w:val="Normal"/>
    <w:link w:val="Heading3Char"/>
    <w:uiPriority w:val="99"/>
    <w:qFormat/>
    <w:rsid w:val="00294224"/>
    <w:pPr>
      <w:keepNext/>
      <w:numPr>
        <w:numId w:val="3"/>
      </w:numPr>
      <w:spacing w:line="540" w:lineRule="exact"/>
      <w:jc w:val="both"/>
      <w:outlineLvl w:val="2"/>
    </w:pPr>
  </w:style>
  <w:style w:type="paragraph" w:styleId="Heading4">
    <w:name w:val="heading 4"/>
    <w:basedOn w:val="Normal"/>
    <w:next w:val="Normal"/>
    <w:link w:val="Heading4Char"/>
    <w:uiPriority w:val="99"/>
    <w:qFormat/>
    <w:rsid w:val="00294224"/>
    <w:pPr>
      <w:keepNext/>
      <w:spacing w:line="720" w:lineRule="auto"/>
      <w:ind w:left="567" w:hanging="567"/>
      <w:outlineLvl w:val="3"/>
    </w:pPr>
    <w:rPr>
      <w:rFonts w:ascii="Arial" w:hAnsi="Arial" w:cs="Arial"/>
      <w:sz w:val="36"/>
      <w:szCs w:val="36"/>
    </w:rPr>
  </w:style>
  <w:style w:type="paragraph" w:styleId="Heading5">
    <w:name w:val="heading 5"/>
    <w:basedOn w:val="Normal"/>
    <w:next w:val="Normal"/>
    <w:link w:val="Heading5Char"/>
    <w:uiPriority w:val="99"/>
    <w:qFormat/>
    <w:rsid w:val="00294224"/>
    <w:pPr>
      <w:keepNext/>
      <w:spacing w:line="720" w:lineRule="auto"/>
      <w:ind w:leftChars="200" w:left="200" w:hanging="567"/>
      <w:outlineLvl w:val="4"/>
    </w:pPr>
    <w:rPr>
      <w:rFonts w:ascii="Arial" w:hAnsi="Arial" w:cs="Arial"/>
      <w:sz w:val="36"/>
      <w:szCs w:val="36"/>
    </w:rPr>
  </w:style>
  <w:style w:type="paragraph" w:styleId="Heading6">
    <w:name w:val="heading 6"/>
    <w:basedOn w:val="Normal"/>
    <w:next w:val="Normal"/>
    <w:link w:val="Heading6Char"/>
    <w:uiPriority w:val="99"/>
    <w:qFormat/>
    <w:rsid w:val="00294224"/>
    <w:pPr>
      <w:keepNext/>
      <w:spacing w:line="720" w:lineRule="auto"/>
      <w:ind w:leftChars="200" w:left="200" w:hanging="567"/>
      <w:outlineLvl w:val="5"/>
    </w:pPr>
    <w:rPr>
      <w:rFonts w:ascii="Arial" w:hAnsi="Arial" w:cs="Arial"/>
      <w:sz w:val="36"/>
      <w:szCs w:val="36"/>
    </w:rPr>
  </w:style>
  <w:style w:type="paragraph" w:styleId="Heading7">
    <w:name w:val="heading 7"/>
    <w:basedOn w:val="Normal"/>
    <w:next w:val="Normal"/>
    <w:link w:val="Heading7Char"/>
    <w:uiPriority w:val="99"/>
    <w:qFormat/>
    <w:rsid w:val="00294224"/>
    <w:pPr>
      <w:keepNext/>
      <w:spacing w:line="720" w:lineRule="auto"/>
      <w:ind w:leftChars="400" w:left="400" w:hanging="567"/>
      <w:outlineLvl w:val="6"/>
    </w:pPr>
    <w:rPr>
      <w:rFonts w:ascii="Arial" w:hAnsi="Arial" w:cs="Arial"/>
      <w:sz w:val="36"/>
      <w:szCs w:val="36"/>
    </w:rPr>
  </w:style>
  <w:style w:type="paragraph" w:styleId="Heading8">
    <w:name w:val="heading 8"/>
    <w:basedOn w:val="Normal"/>
    <w:next w:val="Normal"/>
    <w:link w:val="Heading8Char"/>
    <w:uiPriority w:val="99"/>
    <w:qFormat/>
    <w:rsid w:val="00294224"/>
    <w:pPr>
      <w:keepNext/>
      <w:spacing w:line="720" w:lineRule="auto"/>
      <w:ind w:leftChars="400" w:left="400" w:hanging="567"/>
      <w:outlineLvl w:val="7"/>
    </w:pPr>
    <w:rPr>
      <w:rFonts w:ascii="Arial" w:hAnsi="Arial" w:cs="Arial"/>
      <w:sz w:val="36"/>
      <w:szCs w:val="36"/>
    </w:rPr>
  </w:style>
  <w:style w:type="paragraph" w:styleId="Heading9">
    <w:name w:val="heading 9"/>
    <w:basedOn w:val="Normal"/>
    <w:next w:val="Normal"/>
    <w:link w:val="Heading9Char"/>
    <w:uiPriority w:val="99"/>
    <w:qFormat/>
    <w:rsid w:val="00294224"/>
    <w:pPr>
      <w:keepNext/>
      <w:spacing w:line="720" w:lineRule="auto"/>
      <w:ind w:leftChars="400" w:left="400" w:hanging="567"/>
      <w:outlineLvl w:val="8"/>
    </w:pPr>
    <w:rPr>
      <w:rFonts w:ascii="Arial" w:hAnsi="Arial" w:cs="Arial"/>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24"/>
    <w:rPr>
      <w:rFonts w:ascii="華康粗圓體" w:eastAsia="華康粗圓體" w:cs="華康粗圓體"/>
      <w:color w:val="000000"/>
      <w:kern w:val="2"/>
      <w:sz w:val="48"/>
      <w:szCs w:val="48"/>
    </w:rPr>
  </w:style>
  <w:style w:type="character" w:customStyle="1" w:styleId="Heading2Char">
    <w:name w:val="Heading 2 Char"/>
    <w:basedOn w:val="DefaultParagraphFont"/>
    <w:link w:val="Heading2"/>
    <w:uiPriority w:val="99"/>
    <w:locked/>
    <w:rsid w:val="00294224"/>
    <w:rPr>
      <w:rFonts w:ascii="Arial" w:eastAsia="標楷體" w:hAnsi="Arial" w:cs="Arial"/>
      <w:sz w:val="48"/>
      <w:szCs w:val="48"/>
    </w:rPr>
  </w:style>
  <w:style w:type="character" w:customStyle="1" w:styleId="Heading3Char">
    <w:name w:val="Heading 3 Char"/>
    <w:basedOn w:val="DefaultParagraphFont"/>
    <w:link w:val="Heading3"/>
    <w:uiPriority w:val="99"/>
    <w:locked/>
    <w:rsid w:val="00294224"/>
    <w:rPr>
      <w:rFonts w:eastAsia="標楷體"/>
      <w:sz w:val="28"/>
      <w:szCs w:val="28"/>
    </w:rPr>
  </w:style>
  <w:style w:type="character" w:customStyle="1" w:styleId="Heading4Char">
    <w:name w:val="Heading 4 Char"/>
    <w:basedOn w:val="DefaultParagraphFont"/>
    <w:link w:val="Heading4"/>
    <w:uiPriority w:val="99"/>
    <w:locked/>
    <w:rsid w:val="00294224"/>
    <w:rPr>
      <w:rFonts w:ascii="Arial" w:eastAsia="標楷體" w:hAnsi="Arial" w:cs="Arial"/>
      <w:sz w:val="36"/>
      <w:szCs w:val="36"/>
    </w:rPr>
  </w:style>
  <w:style w:type="character" w:customStyle="1" w:styleId="Heading5Char">
    <w:name w:val="Heading 5 Char"/>
    <w:basedOn w:val="DefaultParagraphFont"/>
    <w:link w:val="Heading5"/>
    <w:uiPriority w:val="99"/>
    <w:locked/>
    <w:rsid w:val="00294224"/>
    <w:rPr>
      <w:rFonts w:ascii="Arial" w:eastAsia="標楷體" w:hAnsi="Arial" w:cs="Arial"/>
      <w:sz w:val="36"/>
      <w:szCs w:val="36"/>
    </w:rPr>
  </w:style>
  <w:style w:type="character" w:customStyle="1" w:styleId="Heading6Char">
    <w:name w:val="Heading 6 Char"/>
    <w:basedOn w:val="DefaultParagraphFont"/>
    <w:link w:val="Heading6"/>
    <w:uiPriority w:val="99"/>
    <w:locked/>
    <w:rsid w:val="00294224"/>
    <w:rPr>
      <w:rFonts w:ascii="Arial" w:eastAsia="標楷體" w:hAnsi="Arial" w:cs="Arial"/>
      <w:sz w:val="36"/>
      <w:szCs w:val="36"/>
    </w:rPr>
  </w:style>
  <w:style w:type="character" w:customStyle="1" w:styleId="Heading7Char">
    <w:name w:val="Heading 7 Char"/>
    <w:basedOn w:val="DefaultParagraphFont"/>
    <w:link w:val="Heading7"/>
    <w:uiPriority w:val="99"/>
    <w:locked/>
    <w:rsid w:val="00294224"/>
    <w:rPr>
      <w:rFonts w:ascii="Arial" w:eastAsia="標楷體" w:hAnsi="Arial" w:cs="Arial"/>
      <w:sz w:val="36"/>
      <w:szCs w:val="36"/>
    </w:rPr>
  </w:style>
  <w:style w:type="character" w:customStyle="1" w:styleId="Heading8Char">
    <w:name w:val="Heading 8 Char"/>
    <w:basedOn w:val="DefaultParagraphFont"/>
    <w:link w:val="Heading8"/>
    <w:uiPriority w:val="99"/>
    <w:locked/>
    <w:rsid w:val="00294224"/>
    <w:rPr>
      <w:rFonts w:ascii="Arial" w:eastAsia="標楷體" w:hAnsi="Arial" w:cs="Arial"/>
      <w:sz w:val="36"/>
      <w:szCs w:val="36"/>
    </w:rPr>
  </w:style>
  <w:style w:type="character" w:customStyle="1" w:styleId="Heading9Char">
    <w:name w:val="Heading 9 Char"/>
    <w:basedOn w:val="DefaultParagraphFont"/>
    <w:link w:val="Heading9"/>
    <w:uiPriority w:val="99"/>
    <w:locked/>
    <w:rsid w:val="00294224"/>
    <w:rPr>
      <w:rFonts w:ascii="Arial" w:eastAsia="標楷體" w:hAnsi="Arial" w:cs="Arial"/>
      <w:sz w:val="36"/>
      <w:szCs w:val="36"/>
    </w:rPr>
  </w:style>
  <w:style w:type="paragraph" w:customStyle="1" w:styleId="a">
    <w:name w:val="首長"/>
    <w:basedOn w:val="Normal"/>
    <w:uiPriority w:val="99"/>
    <w:semiHidden/>
    <w:rsid w:val="006B4352"/>
    <w:pPr>
      <w:snapToGrid w:val="0"/>
    </w:pPr>
    <w:rPr>
      <w:sz w:val="36"/>
      <w:szCs w:val="36"/>
    </w:rPr>
  </w:style>
  <w:style w:type="paragraph" w:styleId="BodyTextIndent2">
    <w:name w:val="Body Text Indent 2"/>
    <w:basedOn w:val="Normal"/>
    <w:link w:val="BodyTextIndent2Char"/>
    <w:uiPriority w:val="99"/>
    <w:semiHidden/>
    <w:rsid w:val="006B435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Pr>
      <w:rFonts w:hAnsi="標楷體"/>
      <w:spacing w:val="-2"/>
      <w:kern w:val="0"/>
      <w:sz w:val="20"/>
      <w:szCs w:val="20"/>
    </w:rPr>
  </w:style>
  <w:style w:type="paragraph" w:styleId="BodyTextIndent3">
    <w:name w:val="Body Text Indent 3"/>
    <w:basedOn w:val="Normal"/>
    <w:link w:val="BodyTextIndent3Char"/>
    <w:uiPriority w:val="99"/>
    <w:semiHidden/>
    <w:rsid w:val="006B4352"/>
    <w:pPr>
      <w:spacing w:line="520" w:lineRule="exact"/>
      <w:ind w:left="2240"/>
    </w:pPr>
    <w:rPr>
      <w:sz w:val="32"/>
      <w:szCs w:val="32"/>
    </w:rPr>
  </w:style>
  <w:style w:type="character" w:customStyle="1" w:styleId="BodyTextIndent3Char">
    <w:name w:val="Body Text Indent 3 Char"/>
    <w:basedOn w:val="DefaultParagraphFont"/>
    <w:link w:val="BodyTextIndent3"/>
    <w:uiPriority w:val="99"/>
    <w:semiHidden/>
    <w:locked/>
    <w:rPr>
      <w:rFonts w:hAnsi="標楷體"/>
      <w:spacing w:val="-2"/>
      <w:kern w:val="0"/>
      <w:sz w:val="16"/>
      <w:szCs w:val="16"/>
    </w:rPr>
  </w:style>
  <w:style w:type="paragraph" w:customStyle="1" w:styleId="a0">
    <w:name w:val="說明"/>
    <w:basedOn w:val="Normal"/>
    <w:uiPriority w:val="99"/>
    <w:semiHidden/>
    <w:rsid w:val="006B4352"/>
    <w:pPr>
      <w:wordWrap w:val="0"/>
      <w:snapToGrid w:val="0"/>
      <w:ind w:left="567" w:hanging="567"/>
    </w:pPr>
    <w:rPr>
      <w:sz w:val="32"/>
      <w:szCs w:val="32"/>
    </w:rPr>
  </w:style>
  <w:style w:type="paragraph" w:styleId="BodyTextIndent">
    <w:name w:val="Body Text Indent"/>
    <w:basedOn w:val="Normal"/>
    <w:link w:val="BodyTextIndentChar"/>
    <w:uiPriority w:val="99"/>
    <w:semiHidden/>
    <w:rsid w:val="006B4352"/>
    <w:pPr>
      <w:spacing w:line="540" w:lineRule="exact"/>
      <w:ind w:leftChars="283" w:left="679" w:firstLineChars="100" w:firstLine="320"/>
    </w:pPr>
    <w:rPr>
      <w:sz w:val="32"/>
      <w:szCs w:val="32"/>
    </w:rPr>
  </w:style>
  <w:style w:type="character" w:customStyle="1" w:styleId="BodyTextIndentChar">
    <w:name w:val="Body Text Indent Char"/>
    <w:basedOn w:val="DefaultParagraphFont"/>
    <w:link w:val="BodyTextIndent"/>
    <w:uiPriority w:val="99"/>
    <w:semiHidden/>
    <w:locked/>
    <w:rPr>
      <w:rFonts w:hAnsi="標楷體"/>
      <w:spacing w:val="-2"/>
      <w:kern w:val="0"/>
      <w:sz w:val="20"/>
      <w:szCs w:val="20"/>
    </w:rPr>
  </w:style>
  <w:style w:type="paragraph" w:styleId="BodyText">
    <w:name w:val="Body Text"/>
    <w:basedOn w:val="Normal"/>
    <w:link w:val="BodyTextChar"/>
    <w:uiPriority w:val="99"/>
    <w:semiHidden/>
    <w:rsid w:val="006B4352"/>
    <w:rPr>
      <w:sz w:val="32"/>
      <w:szCs w:val="32"/>
    </w:rPr>
  </w:style>
  <w:style w:type="character" w:customStyle="1" w:styleId="BodyTextChar">
    <w:name w:val="Body Text Char"/>
    <w:basedOn w:val="DefaultParagraphFont"/>
    <w:link w:val="BodyText"/>
    <w:uiPriority w:val="99"/>
    <w:semiHidden/>
    <w:locked/>
    <w:rPr>
      <w:rFonts w:hAnsi="標楷體"/>
      <w:spacing w:val="-2"/>
      <w:kern w:val="0"/>
      <w:sz w:val="20"/>
      <w:szCs w:val="20"/>
    </w:rPr>
  </w:style>
  <w:style w:type="paragraph" w:styleId="Footer">
    <w:name w:val="footer"/>
    <w:basedOn w:val="Normal"/>
    <w:link w:val="FooterChar"/>
    <w:uiPriority w:val="99"/>
    <w:semiHidden/>
    <w:rsid w:val="006B4352"/>
    <w:pPr>
      <w:tabs>
        <w:tab w:val="center" w:pos="4153"/>
        <w:tab w:val="right" w:pos="8306"/>
      </w:tabs>
      <w:snapToGrid w:val="0"/>
    </w:pPr>
  </w:style>
  <w:style w:type="character" w:customStyle="1" w:styleId="FooterChar">
    <w:name w:val="Footer Char"/>
    <w:basedOn w:val="DefaultParagraphFont"/>
    <w:link w:val="Footer"/>
    <w:uiPriority w:val="99"/>
    <w:locked/>
    <w:rsid w:val="00294224"/>
    <w:rPr>
      <w:rFonts w:ascii="標楷體" w:eastAsia="標楷體" w:cs="標楷體"/>
      <w:kern w:val="2"/>
    </w:rPr>
  </w:style>
  <w:style w:type="character" w:styleId="PageNumber">
    <w:name w:val="page number"/>
    <w:basedOn w:val="DefaultParagraphFont"/>
    <w:uiPriority w:val="99"/>
    <w:semiHidden/>
    <w:rsid w:val="006B4352"/>
  </w:style>
  <w:style w:type="paragraph" w:styleId="BodyText2">
    <w:name w:val="Body Text 2"/>
    <w:basedOn w:val="Normal"/>
    <w:link w:val="BodyText2Char"/>
    <w:uiPriority w:val="99"/>
    <w:semiHidden/>
    <w:rsid w:val="006B4352"/>
    <w:rPr>
      <w:sz w:val="36"/>
      <w:szCs w:val="36"/>
    </w:rPr>
  </w:style>
  <w:style w:type="character" w:customStyle="1" w:styleId="BodyText2Char">
    <w:name w:val="Body Text 2 Char"/>
    <w:basedOn w:val="DefaultParagraphFont"/>
    <w:link w:val="BodyText2"/>
    <w:uiPriority w:val="99"/>
    <w:semiHidden/>
    <w:locked/>
    <w:rPr>
      <w:rFonts w:hAnsi="標楷體"/>
      <w:spacing w:val="-2"/>
      <w:kern w:val="0"/>
      <w:sz w:val="20"/>
      <w:szCs w:val="20"/>
    </w:rPr>
  </w:style>
  <w:style w:type="paragraph" w:customStyle="1" w:styleId="a1">
    <w:name w:val="主旨"/>
    <w:basedOn w:val="Normal"/>
    <w:uiPriority w:val="99"/>
    <w:semiHidden/>
    <w:rsid w:val="006B4352"/>
    <w:pPr>
      <w:wordWrap w:val="0"/>
      <w:snapToGrid w:val="0"/>
    </w:pPr>
    <w:rPr>
      <w:sz w:val="32"/>
      <w:szCs w:val="32"/>
    </w:rPr>
  </w:style>
  <w:style w:type="paragraph" w:styleId="BlockText">
    <w:name w:val="Block Text"/>
    <w:basedOn w:val="Normal"/>
    <w:uiPriority w:val="99"/>
    <w:rsid w:val="006B4352"/>
    <w:pPr>
      <w:spacing w:line="480" w:lineRule="exact"/>
      <w:ind w:leftChars="300" w:left="720" w:rightChars="13" w:right="31"/>
    </w:pPr>
    <w:rPr>
      <w:sz w:val="32"/>
      <w:szCs w:val="32"/>
    </w:rPr>
  </w:style>
  <w:style w:type="paragraph" w:styleId="CommentText">
    <w:name w:val="annotation text"/>
    <w:basedOn w:val="Normal"/>
    <w:link w:val="CommentTextChar"/>
    <w:uiPriority w:val="99"/>
    <w:semiHidden/>
    <w:rsid w:val="006B4352"/>
    <w:rPr>
      <w:sz w:val="32"/>
      <w:szCs w:val="32"/>
    </w:rPr>
  </w:style>
  <w:style w:type="character" w:customStyle="1" w:styleId="CommentTextChar">
    <w:name w:val="Comment Text Char"/>
    <w:basedOn w:val="DefaultParagraphFont"/>
    <w:link w:val="CommentText"/>
    <w:uiPriority w:val="99"/>
    <w:semiHidden/>
    <w:locked/>
    <w:rPr>
      <w:rFonts w:hAnsi="標楷體"/>
      <w:spacing w:val="-2"/>
      <w:kern w:val="0"/>
      <w:sz w:val="20"/>
      <w:szCs w:val="20"/>
    </w:rPr>
  </w:style>
  <w:style w:type="paragraph" w:styleId="Header">
    <w:name w:val="header"/>
    <w:basedOn w:val="Normal"/>
    <w:link w:val="HeaderChar"/>
    <w:uiPriority w:val="99"/>
    <w:semiHidden/>
    <w:rsid w:val="006B4352"/>
    <w:pPr>
      <w:tabs>
        <w:tab w:val="center" w:pos="4153"/>
        <w:tab w:val="right" w:pos="8306"/>
      </w:tabs>
      <w:snapToGrid w:val="0"/>
    </w:pPr>
  </w:style>
  <w:style w:type="character" w:customStyle="1" w:styleId="HeaderChar">
    <w:name w:val="Header Char"/>
    <w:basedOn w:val="DefaultParagraphFont"/>
    <w:link w:val="Header"/>
    <w:uiPriority w:val="99"/>
    <w:locked/>
    <w:rsid w:val="00294224"/>
    <w:rPr>
      <w:rFonts w:ascii="標楷體" w:eastAsia="標楷體" w:cs="標楷體"/>
      <w:kern w:val="2"/>
    </w:rPr>
  </w:style>
  <w:style w:type="paragraph" w:styleId="BalloonText">
    <w:name w:val="Balloon Text"/>
    <w:basedOn w:val="Normal"/>
    <w:link w:val="BalloonTextChar"/>
    <w:uiPriority w:val="99"/>
    <w:semiHidden/>
    <w:rsid w:val="006B4352"/>
    <w:rPr>
      <w:rFonts w:ascii="Arial" w:hAnsi="Arial" w:cs="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Cambria"/>
      <w:spacing w:val="-2"/>
      <w:kern w:val="0"/>
      <w:sz w:val="2"/>
      <w:szCs w:val="2"/>
    </w:rPr>
  </w:style>
  <w:style w:type="paragraph" w:customStyle="1" w:styleId="a2">
    <w:name w:val="字元"/>
    <w:basedOn w:val="Normal"/>
    <w:uiPriority w:val="99"/>
    <w:semiHidden/>
    <w:rsid w:val="006B4352"/>
    <w:pPr>
      <w:spacing w:after="160" w:line="240" w:lineRule="exact"/>
    </w:pPr>
    <w:rPr>
      <w:rFonts w:ascii="Tahoma" w:hAnsi="Tahoma" w:cs="Tahoma"/>
      <w:lang w:eastAsia="en-US"/>
    </w:rPr>
  </w:style>
  <w:style w:type="character" w:customStyle="1" w:styleId="tax2">
    <w:name w:val="tax2"/>
    <w:basedOn w:val="DefaultParagraphFont"/>
    <w:uiPriority w:val="99"/>
    <w:semiHidden/>
    <w:rsid w:val="006B4352"/>
    <w:rPr>
      <w:color w:val="auto"/>
      <w:spacing w:val="320"/>
      <w:sz w:val="21"/>
      <w:szCs w:val="21"/>
    </w:rPr>
  </w:style>
  <w:style w:type="paragraph" w:styleId="PlainText">
    <w:name w:val="Plain Text"/>
    <w:basedOn w:val="Normal"/>
    <w:link w:val="PlainTextChar"/>
    <w:uiPriority w:val="99"/>
    <w:semiHidden/>
    <w:rsid w:val="006B4352"/>
    <w:rPr>
      <w:rFonts w:ascii="細明體" w:eastAsia="細明體" w:hAnsi="Courier New" w:cs="細明體"/>
    </w:rPr>
  </w:style>
  <w:style w:type="character" w:customStyle="1" w:styleId="PlainTextChar">
    <w:name w:val="Plain Text Char"/>
    <w:basedOn w:val="DefaultParagraphFont"/>
    <w:link w:val="PlainText"/>
    <w:uiPriority w:val="99"/>
    <w:semiHidden/>
    <w:locked/>
    <w:rPr>
      <w:rFonts w:ascii="細明體" w:eastAsia="細明體" w:hAnsi="Courier New" w:cs="細明體"/>
      <w:spacing w:val="-2"/>
      <w:kern w:val="0"/>
      <w:sz w:val="24"/>
      <w:szCs w:val="24"/>
    </w:rPr>
  </w:style>
  <w:style w:type="character" w:customStyle="1" w:styleId="a3">
    <w:name w:val="字元 字元 字元 字元 字元 字元 字元 字元 字元 字元 字元"/>
    <w:basedOn w:val="DefaultParagraphFont"/>
    <w:uiPriority w:val="99"/>
    <w:semiHidden/>
    <w:rsid w:val="006B4352"/>
    <w:rPr>
      <w:rFonts w:ascii="Tahoma" w:eastAsia="新細明體" w:hAnsi="Tahoma" w:cs="Tahoma"/>
      <w:lang w:val="en-US" w:eastAsia="en-US"/>
    </w:rPr>
  </w:style>
  <w:style w:type="character" w:customStyle="1" w:styleId="gray12h231">
    <w:name w:val="gray12_h231"/>
    <w:basedOn w:val="DefaultParagraphFont"/>
    <w:uiPriority w:val="99"/>
    <w:semiHidden/>
    <w:rsid w:val="00A1609E"/>
    <w:rPr>
      <w:color w:val="auto"/>
      <w:spacing w:val="12"/>
      <w:sz w:val="16"/>
      <w:szCs w:val="16"/>
      <w:u w:val="none"/>
      <w:effect w:val="none"/>
    </w:rPr>
  </w:style>
  <w:style w:type="character" w:customStyle="1" w:styleId="a1221">
    <w:name w:val="a12_21"/>
    <w:basedOn w:val="DefaultParagraphFont"/>
    <w:uiPriority w:val="99"/>
    <w:semiHidden/>
    <w:rsid w:val="00A1609E"/>
    <w:rPr>
      <w:rFonts w:ascii="Arial" w:hAnsi="Arial" w:cs="Arial"/>
      <w:color w:val="auto"/>
      <w:spacing w:val="288"/>
      <w:sz w:val="19"/>
      <w:szCs w:val="19"/>
    </w:rPr>
  </w:style>
  <w:style w:type="paragraph" w:customStyle="1" w:styleId="a4">
    <w:name w:val="表左"/>
    <w:basedOn w:val="Normal"/>
    <w:uiPriority w:val="99"/>
    <w:semiHidden/>
    <w:rsid w:val="00B55648"/>
    <w:pPr>
      <w:spacing w:line="283" w:lineRule="atLeast"/>
      <w:ind w:left="57" w:right="57"/>
      <w:jc w:val="both"/>
    </w:pPr>
  </w:style>
  <w:style w:type="paragraph" w:customStyle="1" w:styleId="1">
    <w:name w:val="表左1."/>
    <w:basedOn w:val="Normal"/>
    <w:link w:val="10"/>
    <w:uiPriority w:val="99"/>
    <w:rsid w:val="00B55648"/>
    <w:pPr>
      <w:kinsoku w:val="0"/>
      <w:spacing w:line="283" w:lineRule="exact"/>
      <w:ind w:leftChars="15" w:left="241" w:rightChars="15" w:right="31" w:hangingChars="100" w:hanging="210"/>
      <w:jc w:val="both"/>
    </w:pPr>
    <w:rPr>
      <w:sz w:val="21"/>
      <w:szCs w:val="21"/>
    </w:rPr>
  </w:style>
  <w:style w:type="paragraph" w:styleId="BodyText3">
    <w:name w:val="Body Text 3"/>
    <w:basedOn w:val="Normal"/>
    <w:link w:val="BodyText3Char"/>
    <w:uiPriority w:val="99"/>
    <w:semiHidden/>
    <w:rsid w:val="00B55648"/>
    <w:pPr>
      <w:spacing w:after="120"/>
    </w:pPr>
    <w:rPr>
      <w:sz w:val="16"/>
      <w:szCs w:val="16"/>
    </w:rPr>
  </w:style>
  <w:style w:type="character" w:customStyle="1" w:styleId="BodyText3Char">
    <w:name w:val="Body Text 3 Char"/>
    <w:basedOn w:val="DefaultParagraphFont"/>
    <w:link w:val="BodyText3"/>
    <w:uiPriority w:val="99"/>
    <w:semiHidden/>
    <w:locked/>
    <w:rPr>
      <w:rFonts w:hAnsi="標楷體"/>
      <w:spacing w:val="-2"/>
      <w:kern w:val="0"/>
      <w:sz w:val="16"/>
      <w:szCs w:val="16"/>
    </w:rPr>
  </w:style>
  <w:style w:type="paragraph" w:customStyle="1" w:styleId="a5">
    <w:name w:val="數字Ａ"/>
    <w:basedOn w:val="Normal"/>
    <w:uiPriority w:val="99"/>
    <w:semiHidden/>
    <w:rsid w:val="00B55648"/>
    <w:pPr>
      <w:ind w:leftChars="750" w:left="2520" w:hangingChars="180" w:hanging="720"/>
    </w:pPr>
    <w:rPr>
      <w:sz w:val="40"/>
      <w:szCs w:val="40"/>
    </w:rPr>
  </w:style>
  <w:style w:type="paragraph" w:customStyle="1" w:styleId="11">
    <w:name w:val="(1)"/>
    <w:basedOn w:val="Normal"/>
    <w:uiPriority w:val="99"/>
    <w:semiHidden/>
    <w:rsid w:val="00B55648"/>
    <w:pPr>
      <w:adjustRightInd w:val="0"/>
      <w:snapToGrid w:val="0"/>
      <w:spacing w:line="404" w:lineRule="exact"/>
      <w:ind w:leftChars="400" w:left="400" w:hangingChars="150" w:hanging="150"/>
      <w:jc w:val="both"/>
    </w:pPr>
  </w:style>
  <w:style w:type="character" w:customStyle="1" w:styleId="style81">
    <w:name w:val="style81"/>
    <w:basedOn w:val="DefaultParagraphFont"/>
    <w:uiPriority w:val="99"/>
    <w:semiHidden/>
    <w:rsid w:val="00B55648"/>
    <w:rPr>
      <w:color w:val="000000"/>
    </w:rPr>
  </w:style>
  <w:style w:type="paragraph" w:customStyle="1" w:styleId="a6">
    <w:name w:val="表左一、"/>
    <w:basedOn w:val="Normal"/>
    <w:uiPriority w:val="99"/>
    <w:semiHidden/>
    <w:rsid w:val="00B47F70"/>
    <w:pPr>
      <w:kinsoku w:val="0"/>
      <w:spacing w:line="283" w:lineRule="exact"/>
      <w:ind w:leftChars="115" w:left="241" w:rightChars="10" w:right="21"/>
      <w:jc w:val="both"/>
    </w:pPr>
    <w:rPr>
      <w:sz w:val="21"/>
      <w:szCs w:val="21"/>
    </w:rPr>
  </w:style>
  <w:style w:type="paragraph" w:customStyle="1" w:styleId="a7">
    <w:name w:val="( 一)"/>
    <w:uiPriority w:val="99"/>
    <w:semiHidden/>
    <w:rsid w:val="00B47F70"/>
    <w:pPr>
      <w:adjustRightInd w:val="0"/>
      <w:snapToGrid w:val="0"/>
      <w:spacing w:line="325" w:lineRule="exact"/>
      <w:ind w:left="100" w:hangingChars="100" w:hanging="100"/>
    </w:pPr>
    <w:rPr>
      <w:rFonts w:ascii="標楷體" w:eastAsia="標楷體" w:cs="標楷體"/>
      <w:kern w:val="0"/>
      <w:sz w:val="26"/>
      <w:szCs w:val="26"/>
    </w:rPr>
  </w:style>
  <w:style w:type="paragraph" w:customStyle="1" w:styleId="101">
    <w:name w:val="內101"/>
    <w:basedOn w:val="1"/>
    <w:uiPriority w:val="99"/>
    <w:semiHidden/>
    <w:rsid w:val="00B47F70"/>
    <w:pPr>
      <w:snapToGrid w:val="0"/>
      <w:spacing w:line="240" w:lineRule="auto"/>
      <w:ind w:leftChars="300" w:left="720" w:rightChars="0" w:right="0" w:firstLineChars="0" w:firstLine="0"/>
    </w:pPr>
    <w:rPr>
      <w:rFonts w:ascii="標楷體" w:eastAsia="標楷體" w:cs="標楷體"/>
      <w:color w:val="000000"/>
      <w:sz w:val="28"/>
      <w:szCs w:val="28"/>
    </w:rPr>
  </w:style>
  <w:style w:type="paragraph" w:customStyle="1" w:styleId="a8">
    <w:name w:val="(一)"/>
    <w:basedOn w:val="Normal"/>
    <w:uiPriority w:val="99"/>
    <w:semiHidden/>
    <w:rsid w:val="00B47F70"/>
    <w:pPr>
      <w:kinsoku w:val="0"/>
      <w:spacing w:line="283" w:lineRule="exact"/>
      <w:ind w:leftChars="215" w:left="451" w:rightChars="10" w:right="21"/>
      <w:jc w:val="both"/>
    </w:pPr>
    <w:rPr>
      <w:sz w:val="21"/>
      <w:szCs w:val="21"/>
    </w:rPr>
  </w:style>
  <w:style w:type="paragraph" w:customStyle="1" w:styleId="C">
    <w:name w:val="C"/>
    <w:basedOn w:val="a6"/>
    <w:uiPriority w:val="99"/>
    <w:semiHidden/>
    <w:rsid w:val="00B47F70"/>
    <w:pPr>
      <w:snapToGrid w:val="0"/>
      <w:spacing w:line="440" w:lineRule="exact"/>
      <w:ind w:leftChars="100" w:left="800" w:rightChars="0" w:right="0" w:hangingChars="200" w:hanging="560"/>
    </w:pPr>
    <w:rPr>
      <w:rFonts w:ascii="標楷體" w:eastAsia="標楷體" w:cs="標楷體"/>
      <w:color w:val="000000"/>
      <w:sz w:val="28"/>
      <w:szCs w:val="28"/>
    </w:rPr>
  </w:style>
  <w:style w:type="paragraph" w:customStyle="1" w:styleId="B">
    <w:name w:val="B"/>
    <w:basedOn w:val="Normal"/>
    <w:uiPriority w:val="99"/>
    <w:semiHidden/>
    <w:rsid w:val="00B47F70"/>
    <w:pPr>
      <w:kinsoku w:val="0"/>
      <w:snapToGrid w:val="0"/>
      <w:spacing w:line="440" w:lineRule="exact"/>
      <w:ind w:firstLineChars="50" w:firstLine="140"/>
      <w:jc w:val="both"/>
    </w:pPr>
    <w:rPr>
      <w:color w:val="000000"/>
    </w:rPr>
  </w:style>
  <w:style w:type="paragraph" w:customStyle="1" w:styleId="Y">
    <w:name w:val="Y"/>
    <w:basedOn w:val="Normal"/>
    <w:uiPriority w:val="99"/>
    <w:semiHidden/>
    <w:rsid w:val="00B47F70"/>
    <w:pPr>
      <w:kinsoku w:val="0"/>
      <w:snapToGrid w:val="0"/>
      <w:spacing w:line="440" w:lineRule="exact"/>
      <w:ind w:leftChars="271" w:left="933" w:rightChars="15" w:right="36" w:hangingChars="101" w:hanging="283"/>
      <w:jc w:val="both"/>
    </w:pPr>
  </w:style>
  <w:style w:type="table" w:styleId="TableGrid">
    <w:name w:val="Table Grid"/>
    <w:basedOn w:val="TableNormal"/>
    <w:uiPriority w:val="99"/>
    <w:semiHidden/>
    <w:rsid w:val="00B47F7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字元 字元 字元"/>
    <w:basedOn w:val="Normal"/>
    <w:uiPriority w:val="99"/>
    <w:semiHidden/>
    <w:rsid w:val="00D54AB8"/>
    <w:pPr>
      <w:spacing w:after="160" w:line="240" w:lineRule="exact"/>
    </w:pPr>
    <w:rPr>
      <w:rFonts w:ascii="Tahoma" w:hAnsi="Tahoma" w:cs="Tahoma"/>
      <w:lang w:eastAsia="en-US"/>
    </w:rPr>
  </w:style>
  <w:style w:type="character" w:styleId="Strong">
    <w:name w:val="Strong"/>
    <w:basedOn w:val="DefaultParagraphFont"/>
    <w:uiPriority w:val="99"/>
    <w:qFormat/>
    <w:rsid w:val="00EC0F56"/>
    <w:rPr>
      <w:rFonts w:ascii="Times New Roman" w:hAnsi="Times New Roman" w:cs="Times New Roman"/>
      <w:b/>
      <w:bCs/>
    </w:rPr>
  </w:style>
  <w:style w:type="paragraph" w:styleId="NoSpacing">
    <w:name w:val="No Spacing"/>
    <w:uiPriority w:val="99"/>
    <w:qFormat/>
    <w:rsid w:val="00294224"/>
    <w:pPr>
      <w:widowControl w:val="0"/>
      <w:spacing w:line="540" w:lineRule="exact"/>
      <w:ind w:left="567" w:hanging="567"/>
    </w:pPr>
    <w:rPr>
      <w:rFonts w:eastAsia="標楷體"/>
      <w:kern w:val="0"/>
      <w:sz w:val="28"/>
      <w:szCs w:val="28"/>
    </w:rPr>
  </w:style>
  <w:style w:type="paragraph" w:styleId="ListParagraph">
    <w:name w:val="List Paragraph"/>
    <w:basedOn w:val="Normal"/>
    <w:uiPriority w:val="99"/>
    <w:qFormat/>
    <w:rsid w:val="00294224"/>
    <w:pPr>
      <w:spacing w:line="540" w:lineRule="exact"/>
      <w:ind w:leftChars="200" w:left="480" w:hanging="567"/>
    </w:pPr>
    <w:rPr>
      <w:rFonts w:ascii="Calibri" w:hAnsi="Calibri" w:cs="Calibri"/>
    </w:rPr>
  </w:style>
  <w:style w:type="paragraph" w:customStyle="1" w:styleId="aa">
    <w:name w:val="標壹"/>
    <w:basedOn w:val="Normal"/>
    <w:uiPriority w:val="99"/>
    <w:rsid w:val="00655DF1"/>
    <w:pPr>
      <w:spacing w:line="240" w:lineRule="auto"/>
      <w:jc w:val="center"/>
    </w:pPr>
    <w:rPr>
      <w:b/>
      <w:bCs/>
      <w:sz w:val="52"/>
      <w:szCs w:val="52"/>
    </w:rPr>
  </w:style>
  <w:style w:type="paragraph" w:customStyle="1" w:styleId="ab">
    <w:name w:val="標(一)"/>
    <w:basedOn w:val="Normal"/>
    <w:uiPriority w:val="99"/>
    <w:rsid w:val="006B678B"/>
    <w:rPr>
      <w:b/>
      <w:bCs/>
    </w:rPr>
  </w:style>
  <w:style w:type="paragraph" w:customStyle="1" w:styleId="ac">
    <w:name w:val="標一"/>
    <w:basedOn w:val="Normal"/>
    <w:uiPriority w:val="99"/>
    <w:rsid w:val="006B678B"/>
    <w:pPr>
      <w:ind w:leftChars="-100" w:left="-280"/>
    </w:pPr>
    <w:rPr>
      <w:rFonts w:ascii="文鼎粗黑" w:eastAsia="文鼎粗黑" w:cs="文鼎粗黑"/>
    </w:rPr>
  </w:style>
  <w:style w:type="paragraph" w:customStyle="1" w:styleId="ad">
    <w:name w:val="標一內文"/>
    <w:basedOn w:val="Normal"/>
    <w:uiPriority w:val="99"/>
    <w:rsid w:val="00680D7F"/>
    <w:pPr>
      <w:ind w:leftChars="100" w:left="280"/>
      <w:jc w:val="both"/>
    </w:pPr>
  </w:style>
  <w:style w:type="paragraph" w:customStyle="1" w:styleId="ae">
    <w:name w:val="標(一)內文"/>
    <w:basedOn w:val="Normal"/>
    <w:uiPriority w:val="99"/>
    <w:rsid w:val="0091357A"/>
    <w:pPr>
      <w:ind w:leftChars="200" w:left="560"/>
      <w:jc w:val="both"/>
    </w:pPr>
  </w:style>
  <w:style w:type="paragraph" w:customStyle="1" w:styleId="12">
    <w:name w:val="標(1)"/>
    <w:basedOn w:val="Normal"/>
    <w:uiPriority w:val="99"/>
    <w:rsid w:val="0091357A"/>
    <w:pPr>
      <w:ind w:leftChars="350" w:left="1400" w:hangingChars="150" w:hanging="420"/>
      <w:jc w:val="both"/>
    </w:pPr>
  </w:style>
  <w:style w:type="paragraph" w:customStyle="1" w:styleId="13">
    <w:name w:val="標1"/>
    <w:basedOn w:val="Normal"/>
    <w:link w:val="14"/>
    <w:uiPriority w:val="99"/>
    <w:rsid w:val="006B678B"/>
    <w:pPr>
      <w:ind w:left="839" w:hanging="278"/>
      <w:jc w:val="both"/>
    </w:pPr>
  </w:style>
  <w:style w:type="paragraph" w:customStyle="1" w:styleId="o1">
    <w:name w:val="o1內文"/>
    <w:basedOn w:val="Normal"/>
    <w:uiPriority w:val="99"/>
    <w:rsid w:val="0014402A"/>
    <w:pPr>
      <w:ind w:leftChars="500" w:left="1680" w:hangingChars="100" w:hanging="280"/>
      <w:jc w:val="both"/>
    </w:pPr>
  </w:style>
  <w:style w:type="character" w:styleId="Hyperlink">
    <w:name w:val="Hyperlink"/>
    <w:basedOn w:val="DefaultParagraphFont"/>
    <w:uiPriority w:val="99"/>
    <w:semiHidden/>
    <w:rsid w:val="007C2454"/>
    <w:rPr>
      <w:color w:val="0000FF"/>
      <w:u w:val="single"/>
    </w:rPr>
  </w:style>
  <w:style w:type="character" w:customStyle="1" w:styleId="af">
    <w:name w:val="內文 字元"/>
    <w:basedOn w:val="DefaultParagraphFont"/>
    <w:uiPriority w:val="99"/>
    <w:rsid w:val="004E55E9"/>
    <w:rPr>
      <w:rFonts w:hAnsi="標楷體"/>
      <w:spacing w:val="-2"/>
      <w:sz w:val="28"/>
      <w:szCs w:val="28"/>
      <w:lang w:val="en-US" w:eastAsia="zh-TW"/>
    </w:rPr>
  </w:style>
  <w:style w:type="paragraph" w:customStyle="1" w:styleId="105">
    <w:name w:val="標(1)0.5"/>
    <w:basedOn w:val="Normal"/>
    <w:uiPriority w:val="99"/>
    <w:rsid w:val="00D948DA"/>
    <w:pPr>
      <w:tabs>
        <w:tab w:val="left" w:pos="1400"/>
      </w:tabs>
      <w:spacing w:beforeLines="50"/>
      <w:ind w:leftChars="300" w:left="1400" w:right="-23" w:hangingChars="200" w:hanging="560"/>
      <w:jc w:val="both"/>
    </w:pPr>
  </w:style>
  <w:style w:type="paragraph" w:customStyle="1" w:styleId="af0">
    <w:name w:val="標a."/>
    <w:basedOn w:val="Normal"/>
    <w:uiPriority w:val="99"/>
    <w:rsid w:val="00877FF7"/>
    <w:pPr>
      <w:ind w:leftChars="500" w:left="1400"/>
    </w:pPr>
  </w:style>
  <w:style w:type="paragraph" w:customStyle="1" w:styleId="110">
    <w:name w:val="1.1內文"/>
    <w:basedOn w:val="Normal"/>
    <w:link w:val="111"/>
    <w:uiPriority w:val="99"/>
    <w:semiHidden/>
    <w:rsid w:val="007C2454"/>
    <w:pPr>
      <w:snapToGrid w:val="0"/>
      <w:spacing w:afterLines="30" w:line="440" w:lineRule="exact"/>
      <w:ind w:leftChars="177" w:left="425" w:firstLineChars="186" w:firstLine="484"/>
    </w:pPr>
    <w:rPr>
      <w:sz w:val="26"/>
      <w:szCs w:val="26"/>
    </w:rPr>
  </w:style>
  <w:style w:type="character" w:customStyle="1" w:styleId="14">
    <w:name w:val="標1 字元"/>
    <w:basedOn w:val="DefaultParagraphFont"/>
    <w:link w:val="13"/>
    <w:uiPriority w:val="99"/>
    <w:locked/>
    <w:rsid w:val="006B678B"/>
    <w:rPr>
      <w:rFonts w:ascii="標楷體" w:eastAsia="標楷體" w:cs="標楷體"/>
      <w:kern w:val="2"/>
      <w:sz w:val="28"/>
      <w:szCs w:val="28"/>
      <w:lang w:val="en-US" w:eastAsia="zh-TW"/>
    </w:rPr>
  </w:style>
  <w:style w:type="character" w:customStyle="1" w:styleId="111">
    <w:name w:val="1.1內文 字元"/>
    <w:basedOn w:val="DefaultParagraphFont"/>
    <w:link w:val="110"/>
    <w:uiPriority w:val="99"/>
    <w:locked/>
    <w:rsid w:val="007C2454"/>
    <w:rPr>
      <w:rFonts w:eastAsia="標楷體"/>
      <w:kern w:val="2"/>
      <w:sz w:val="26"/>
      <w:szCs w:val="26"/>
      <w:lang w:val="en-US" w:eastAsia="zh-TW"/>
    </w:rPr>
  </w:style>
  <w:style w:type="paragraph" w:customStyle="1" w:styleId="15">
    <w:name w:val="(1)內"/>
    <w:basedOn w:val="Normal"/>
    <w:uiPriority w:val="99"/>
    <w:semiHidden/>
    <w:rsid w:val="007C2454"/>
    <w:pPr>
      <w:ind w:leftChars="150" w:left="360"/>
    </w:pPr>
  </w:style>
  <w:style w:type="paragraph" w:customStyle="1" w:styleId="af1">
    <w:name w:val="壹目"/>
    <w:basedOn w:val="Normal"/>
    <w:uiPriority w:val="99"/>
    <w:rsid w:val="00BF3DFA"/>
    <w:pPr>
      <w:tabs>
        <w:tab w:val="center" w:pos="9000"/>
      </w:tabs>
      <w:adjustRightInd w:val="0"/>
      <w:spacing w:before="120" w:after="120"/>
      <w:textAlignment w:val="baseline"/>
      <w:outlineLvl w:val="0"/>
    </w:pPr>
    <w:rPr>
      <w:rFonts w:ascii="華康楷書體W5" w:eastAsia="華康楷書體W5" w:hAnsi="CG Times" w:cs="華康楷書體W5"/>
      <w:b/>
      <w:bCs/>
      <w:sz w:val="32"/>
      <w:szCs w:val="32"/>
    </w:rPr>
  </w:style>
  <w:style w:type="paragraph" w:customStyle="1" w:styleId="af2">
    <w:name w:val="內文一"/>
    <w:basedOn w:val="Normal"/>
    <w:autoRedefine/>
    <w:uiPriority w:val="99"/>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3">
    <w:name w:val="壹文"/>
    <w:basedOn w:val="Normal"/>
    <w:uiPriority w:val="99"/>
    <w:rsid w:val="00C61AFA"/>
    <w:pPr>
      <w:widowControl w:val="0"/>
      <w:tabs>
        <w:tab w:val="left" w:pos="3171"/>
      </w:tabs>
      <w:spacing w:line="240" w:lineRule="atLeast"/>
      <w:ind w:left="369" w:firstLine="737"/>
      <w:jc w:val="both"/>
    </w:pPr>
    <w:rPr>
      <w:rFonts w:ascii="標楷體" w:eastAsia="標楷體" w:hAnsi="Times New Roman" w:cs="標楷體"/>
      <w:spacing w:val="0"/>
      <w:kern w:val="2"/>
      <w:sz w:val="36"/>
      <w:szCs w:val="36"/>
    </w:rPr>
  </w:style>
  <w:style w:type="character" w:customStyle="1" w:styleId="10">
    <w:name w:val="表左1. 字元"/>
    <w:basedOn w:val="DefaultParagraphFont"/>
    <w:link w:val="1"/>
    <w:uiPriority w:val="99"/>
    <w:locked/>
    <w:rsid w:val="0073409F"/>
    <w:rPr>
      <w:rFonts w:hAnsi="標楷體"/>
      <w:spacing w:val="-2"/>
      <w:sz w:val="24"/>
      <w:szCs w:val="24"/>
    </w:rPr>
  </w:style>
</w:styles>
</file>

<file path=word/webSettings.xml><?xml version="1.0" encoding="utf-8"?>
<w:webSettings xmlns:r="http://schemas.openxmlformats.org/officeDocument/2006/relationships" xmlns:w="http://schemas.openxmlformats.org/wordprocessingml/2006/main">
  <w:divs>
    <w:div w:id="1654790670">
      <w:marLeft w:val="0"/>
      <w:marRight w:val="0"/>
      <w:marTop w:val="0"/>
      <w:marBottom w:val="0"/>
      <w:divBdr>
        <w:top w:val="none" w:sz="0" w:space="0" w:color="auto"/>
        <w:left w:val="none" w:sz="0" w:space="0" w:color="auto"/>
        <w:bottom w:val="none" w:sz="0" w:space="0" w:color="auto"/>
        <w:right w:val="none" w:sz="0" w:space="0" w:color="auto"/>
      </w:divBdr>
    </w:div>
    <w:div w:id="1654790671">
      <w:marLeft w:val="0"/>
      <w:marRight w:val="0"/>
      <w:marTop w:val="0"/>
      <w:marBottom w:val="0"/>
      <w:divBdr>
        <w:top w:val="none" w:sz="0" w:space="0" w:color="auto"/>
        <w:left w:val="none" w:sz="0" w:space="0" w:color="auto"/>
        <w:bottom w:val="none" w:sz="0" w:space="0" w:color="auto"/>
        <w:right w:val="none" w:sz="0" w:space="0" w:color="auto"/>
      </w:divBdr>
    </w:div>
    <w:div w:id="165479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672</Words>
  <Characters>3835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user</cp:lastModifiedBy>
  <cp:revision>3</cp:revision>
  <cp:lastPrinted>2017-01-18T00:33:00Z</cp:lastPrinted>
  <dcterms:created xsi:type="dcterms:W3CDTF">2017-02-17T08:23:00Z</dcterms:created>
  <dcterms:modified xsi:type="dcterms:W3CDTF">2017-02-20T11:21:00Z</dcterms:modified>
</cp:coreProperties>
</file>