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69A" w:rsidRPr="00AE7B1E" w:rsidRDefault="0057569A" w:rsidP="0057569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Lines="100" w:after="600"/>
        <w:jc w:val="center"/>
        <w:rPr>
          <w:rFonts w:ascii="標楷體" w:eastAsia="標楷體" w:hAnsi="標楷體"/>
          <w:b/>
          <w:color w:val="000000" w:themeColor="text1"/>
          <w:kern w:val="2"/>
          <w:sz w:val="54"/>
          <w:szCs w:val="54"/>
        </w:rPr>
      </w:pPr>
      <w:r w:rsidRPr="00AE7B1E">
        <w:rPr>
          <w:rFonts w:ascii="標楷體" w:eastAsia="標楷體" w:hAnsi="標楷體" w:hint="eastAsia"/>
          <w:b/>
          <w:color w:val="000000" w:themeColor="text1"/>
          <w:kern w:val="2"/>
          <w:sz w:val="54"/>
          <w:szCs w:val="54"/>
        </w:rPr>
        <w:t>貳拾、法制</w:t>
      </w:r>
    </w:p>
    <w:p w:rsidR="003C403B" w:rsidRPr="00AE7B1E" w:rsidRDefault="003C403B" w:rsidP="00D55A8B">
      <w:pPr>
        <w:pStyle w:val="aff1"/>
        <w:snapToGrid w:val="0"/>
        <w:spacing w:line="3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AE7B1E">
        <w:rPr>
          <w:rFonts w:ascii="標楷體" w:eastAsia="標楷體" w:hAnsi="標楷體" w:cs="文鼎中黑"/>
          <w:b/>
          <w:bCs/>
          <w:color w:val="000000" w:themeColor="text1"/>
          <w:sz w:val="32"/>
          <w:szCs w:val="32"/>
        </w:rPr>
        <w:t>一、法制業務</w:t>
      </w:r>
    </w:p>
    <w:p w:rsidR="003C403B" w:rsidRPr="00AE7B1E" w:rsidRDefault="003C403B" w:rsidP="00D55A8B">
      <w:pPr>
        <w:pStyle w:val="a0"/>
        <w:overflowPunct w:val="0"/>
        <w:snapToGrid w:val="0"/>
        <w:spacing w:line="400" w:lineRule="exact"/>
        <w:ind w:leftChars="340" w:left="6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E7B1E">
        <w:rPr>
          <w:rFonts w:ascii="標楷體" w:eastAsia="標楷體" w:hAnsi="標楷體"/>
          <w:bCs/>
          <w:color w:val="000000" w:themeColor="text1"/>
          <w:sz w:val="28"/>
          <w:szCs w:val="28"/>
        </w:rPr>
        <w:t>（</w:t>
      </w:r>
      <w:r w:rsidR="00105C9E" w:rsidRPr="00AE7B1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</w:t>
      </w:r>
      <w:r w:rsidRPr="00AE7B1E">
        <w:rPr>
          <w:rFonts w:ascii="標楷體" w:eastAsia="標楷體" w:hAnsi="標楷體"/>
          <w:bCs/>
          <w:color w:val="000000" w:themeColor="text1"/>
          <w:sz w:val="28"/>
          <w:szCs w:val="28"/>
        </w:rPr>
        <w:t>）訴願審議</w:t>
      </w:r>
    </w:p>
    <w:p w:rsidR="00C0235D" w:rsidRPr="00AE7B1E" w:rsidRDefault="003C403B" w:rsidP="00D83E49">
      <w:pPr>
        <w:pStyle w:val="a0"/>
        <w:overflowPunct w:val="0"/>
        <w:snapToGrid w:val="0"/>
        <w:spacing w:line="300" w:lineRule="exact"/>
        <w:ind w:leftChars="734" w:left="1468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AE7B1E">
        <w:rPr>
          <w:rFonts w:ascii="標楷體" w:eastAsia="標楷體" w:hAnsi="標楷體"/>
          <w:color w:val="000000" w:themeColor="text1"/>
          <w:sz w:val="28"/>
          <w:szCs w:val="28"/>
        </w:rPr>
        <w:t>1.10</w:t>
      </w:r>
      <w:r w:rsidR="002B77D0" w:rsidRPr="00AE7B1E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Pr="00AE7B1E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="002B77D0" w:rsidRPr="00AE7B1E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AE7B1E">
        <w:rPr>
          <w:rFonts w:ascii="標楷體" w:eastAsia="標楷體" w:hAnsi="標楷體"/>
          <w:color w:val="000000" w:themeColor="text1"/>
          <w:sz w:val="28"/>
          <w:szCs w:val="28"/>
        </w:rPr>
        <w:t>月至</w:t>
      </w:r>
      <w:r w:rsidR="002B77D0" w:rsidRPr="00AE7B1E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AE7B1E">
        <w:rPr>
          <w:rFonts w:ascii="標楷體" w:eastAsia="標楷體" w:hAnsi="標楷體"/>
          <w:color w:val="000000" w:themeColor="text1"/>
          <w:sz w:val="28"/>
          <w:szCs w:val="28"/>
        </w:rPr>
        <w:t>月審議訴</w:t>
      </w:r>
      <w:bookmarkStart w:id="0" w:name="_GoBack"/>
      <w:bookmarkEnd w:id="0"/>
      <w:r w:rsidRPr="00AE7B1E">
        <w:rPr>
          <w:rFonts w:ascii="標楷體" w:eastAsia="標楷體" w:hAnsi="標楷體"/>
          <w:color w:val="000000" w:themeColor="text1"/>
          <w:sz w:val="28"/>
          <w:szCs w:val="28"/>
        </w:rPr>
        <w:t>願案計</w:t>
      </w:r>
      <w:r w:rsidR="00E815F2" w:rsidRPr="00AE7B1E">
        <w:rPr>
          <w:rFonts w:ascii="標楷體" w:eastAsia="標楷體" w:hAnsi="標楷體" w:hint="eastAsia"/>
          <w:color w:val="000000" w:themeColor="text1"/>
          <w:sz w:val="28"/>
          <w:szCs w:val="28"/>
        </w:rPr>
        <w:t>634</w:t>
      </w:r>
      <w:r w:rsidRPr="00AE7B1E">
        <w:rPr>
          <w:rFonts w:ascii="標楷體" w:eastAsia="標楷體" w:hAnsi="標楷體"/>
          <w:color w:val="000000" w:themeColor="text1"/>
          <w:sz w:val="28"/>
          <w:szCs w:val="28"/>
        </w:rPr>
        <w:t>件，包含駁回</w:t>
      </w:r>
      <w:r w:rsidR="00E815F2" w:rsidRPr="00AE7B1E">
        <w:rPr>
          <w:rFonts w:ascii="標楷體" w:eastAsia="標楷體" w:hAnsi="標楷體" w:hint="eastAsia"/>
          <w:color w:val="000000" w:themeColor="text1"/>
          <w:sz w:val="28"/>
          <w:szCs w:val="28"/>
        </w:rPr>
        <w:t>380</w:t>
      </w:r>
      <w:r w:rsidRPr="00AE7B1E">
        <w:rPr>
          <w:rFonts w:ascii="標楷體" w:eastAsia="標楷體" w:hAnsi="標楷體"/>
          <w:color w:val="000000" w:themeColor="text1"/>
          <w:sz w:val="28"/>
          <w:szCs w:val="28"/>
        </w:rPr>
        <w:t>件、</w:t>
      </w:r>
    </w:p>
    <w:p w:rsidR="00C0235D" w:rsidRPr="00AE7B1E" w:rsidRDefault="00C0235D" w:rsidP="00D83E49">
      <w:pPr>
        <w:pStyle w:val="a0"/>
        <w:overflowPunct w:val="0"/>
        <w:snapToGrid w:val="0"/>
        <w:spacing w:line="300" w:lineRule="exact"/>
        <w:ind w:leftChars="734" w:left="1468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AE7B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="003C403B" w:rsidRPr="00AE7B1E">
        <w:rPr>
          <w:rFonts w:ascii="標楷體" w:eastAsia="標楷體" w:hAnsi="標楷體"/>
          <w:color w:val="000000" w:themeColor="text1"/>
          <w:sz w:val="28"/>
          <w:szCs w:val="28"/>
        </w:rPr>
        <w:t>撤銷</w:t>
      </w:r>
      <w:r w:rsidR="00E815F2" w:rsidRPr="00AE7B1E">
        <w:rPr>
          <w:rFonts w:ascii="標楷體" w:eastAsia="標楷體" w:hAnsi="標楷體" w:hint="eastAsia"/>
          <w:color w:val="000000" w:themeColor="text1"/>
          <w:sz w:val="28"/>
          <w:szCs w:val="28"/>
        </w:rPr>
        <w:t>79</w:t>
      </w:r>
      <w:r w:rsidR="003C403B" w:rsidRPr="00AE7B1E">
        <w:rPr>
          <w:rFonts w:ascii="標楷體" w:eastAsia="標楷體" w:hAnsi="標楷體"/>
          <w:color w:val="000000" w:themeColor="text1"/>
          <w:sz w:val="28"/>
          <w:szCs w:val="28"/>
        </w:rPr>
        <w:t>件、原處分機關自行撤銷</w:t>
      </w:r>
      <w:r w:rsidR="00E815F2" w:rsidRPr="00AE7B1E">
        <w:rPr>
          <w:rFonts w:ascii="標楷體" w:eastAsia="標楷體" w:hAnsi="標楷體" w:hint="eastAsia"/>
          <w:color w:val="000000" w:themeColor="text1"/>
          <w:sz w:val="28"/>
          <w:szCs w:val="28"/>
        </w:rPr>
        <w:t>81</w:t>
      </w:r>
      <w:r w:rsidR="003C403B" w:rsidRPr="00AE7B1E">
        <w:rPr>
          <w:rFonts w:ascii="標楷體" w:eastAsia="標楷體" w:hAnsi="標楷體"/>
          <w:color w:val="000000" w:themeColor="text1"/>
          <w:sz w:val="28"/>
          <w:szCs w:val="28"/>
        </w:rPr>
        <w:t>件、訴願人撤回</w:t>
      </w:r>
      <w:r w:rsidR="00E815F2" w:rsidRPr="00AE7B1E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</w:p>
    <w:p w:rsidR="003C403B" w:rsidRPr="00AE7B1E" w:rsidRDefault="00C0235D" w:rsidP="00D55A8B">
      <w:pPr>
        <w:pStyle w:val="a0"/>
        <w:overflowPunct w:val="0"/>
        <w:snapToGrid w:val="0"/>
        <w:spacing w:line="300" w:lineRule="exact"/>
        <w:ind w:leftChars="734" w:left="146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E7B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="003C403B" w:rsidRPr="00AE7B1E">
        <w:rPr>
          <w:rFonts w:ascii="標楷體" w:eastAsia="標楷體" w:hAnsi="標楷體"/>
          <w:color w:val="000000" w:themeColor="text1"/>
          <w:sz w:val="28"/>
          <w:szCs w:val="28"/>
        </w:rPr>
        <w:t>件、移轉管轄</w:t>
      </w:r>
      <w:r w:rsidR="00E815F2" w:rsidRPr="00AE7B1E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3C403B" w:rsidRPr="00AE7B1E">
        <w:rPr>
          <w:rFonts w:ascii="標楷體" w:eastAsia="標楷體" w:hAnsi="標楷體"/>
          <w:color w:val="000000" w:themeColor="text1"/>
          <w:sz w:val="28"/>
          <w:szCs w:val="28"/>
        </w:rPr>
        <w:t>件、不受理</w:t>
      </w:r>
      <w:r w:rsidR="00E815F2" w:rsidRPr="00AE7B1E">
        <w:rPr>
          <w:rFonts w:ascii="標楷體" w:eastAsia="標楷體" w:hAnsi="標楷體" w:hint="eastAsia"/>
          <w:color w:val="000000" w:themeColor="text1"/>
          <w:sz w:val="28"/>
          <w:szCs w:val="28"/>
        </w:rPr>
        <w:t>78</w:t>
      </w:r>
      <w:r w:rsidR="003C403B" w:rsidRPr="00AE7B1E">
        <w:rPr>
          <w:rFonts w:ascii="標楷體" w:eastAsia="標楷體" w:hAnsi="標楷體"/>
          <w:color w:val="000000" w:themeColor="text1"/>
          <w:sz w:val="28"/>
          <w:szCs w:val="28"/>
        </w:rPr>
        <w:t>件。</w:t>
      </w:r>
    </w:p>
    <w:p w:rsidR="00C0235D" w:rsidRPr="00AE7B1E" w:rsidRDefault="003C403B" w:rsidP="00D83E49">
      <w:pPr>
        <w:pStyle w:val="a0"/>
        <w:overflowPunct w:val="0"/>
        <w:snapToGrid w:val="0"/>
        <w:spacing w:after="0" w:line="400" w:lineRule="exact"/>
        <w:ind w:leftChars="734" w:left="1468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AE7B1E">
        <w:rPr>
          <w:rFonts w:ascii="標楷體" w:eastAsia="標楷體" w:hAnsi="標楷體"/>
          <w:color w:val="000000" w:themeColor="text1"/>
          <w:sz w:val="28"/>
          <w:szCs w:val="28"/>
        </w:rPr>
        <w:t>2.</w:t>
      </w:r>
      <w:r w:rsidR="008E011F" w:rsidRPr="00AE7B1E">
        <w:rPr>
          <w:rFonts w:ascii="標楷體" w:eastAsia="標楷體" w:hAnsi="標楷體"/>
          <w:color w:val="000000" w:themeColor="text1"/>
          <w:sz w:val="28"/>
          <w:szCs w:val="28"/>
        </w:rPr>
        <w:t>10</w:t>
      </w:r>
      <w:r w:rsidR="008E011F" w:rsidRPr="00AE7B1E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8E011F" w:rsidRPr="00AE7B1E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="008E011F" w:rsidRPr="00AE7B1E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8E011F" w:rsidRPr="00AE7B1E">
        <w:rPr>
          <w:rFonts w:ascii="標楷體" w:eastAsia="標楷體" w:hAnsi="標楷體"/>
          <w:color w:val="000000" w:themeColor="text1"/>
          <w:sz w:val="28"/>
          <w:szCs w:val="28"/>
        </w:rPr>
        <w:t>月至</w:t>
      </w:r>
      <w:r w:rsidR="008E011F" w:rsidRPr="00AE7B1E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8E011F" w:rsidRPr="00AE7B1E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Pr="00AE7B1E">
        <w:rPr>
          <w:rFonts w:ascii="標楷體" w:eastAsia="標楷體" w:hAnsi="標楷體"/>
          <w:color w:val="000000" w:themeColor="text1"/>
          <w:sz w:val="28"/>
          <w:szCs w:val="28"/>
        </w:rPr>
        <w:t>協助本府各機關檢視訴願答辯書及行政</w:t>
      </w:r>
    </w:p>
    <w:p w:rsidR="00C0235D" w:rsidRPr="00AE7B1E" w:rsidRDefault="00C0235D" w:rsidP="00D83E49">
      <w:pPr>
        <w:pStyle w:val="a0"/>
        <w:overflowPunct w:val="0"/>
        <w:snapToGrid w:val="0"/>
        <w:spacing w:after="0" w:line="400" w:lineRule="exact"/>
        <w:ind w:leftChars="734" w:left="1468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AE7B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="003C403B" w:rsidRPr="00AE7B1E">
        <w:rPr>
          <w:rFonts w:ascii="標楷體" w:eastAsia="標楷體" w:hAnsi="標楷體"/>
          <w:color w:val="000000" w:themeColor="text1"/>
          <w:sz w:val="28"/>
          <w:szCs w:val="28"/>
        </w:rPr>
        <w:t>訴訟答辯狀之會簽(辦)案計</w:t>
      </w:r>
      <w:r w:rsidR="00E815F2" w:rsidRPr="00AE7B1E">
        <w:rPr>
          <w:rFonts w:ascii="標楷體" w:eastAsia="標楷體" w:hAnsi="標楷體" w:hint="eastAsia"/>
          <w:color w:val="000000" w:themeColor="text1"/>
          <w:sz w:val="28"/>
          <w:szCs w:val="28"/>
        </w:rPr>
        <w:t>44</w:t>
      </w:r>
      <w:r w:rsidR="003C403B" w:rsidRPr="00AE7B1E">
        <w:rPr>
          <w:rFonts w:ascii="標楷體" w:eastAsia="標楷體" w:hAnsi="標楷體"/>
          <w:color w:val="000000" w:themeColor="text1"/>
          <w:sz w:val="28"/>
          <w:szCs w:val="28"/>
        </w:rPr>
        <w:t>件，有效提昇各機關辦理行</w:t>
      </w:r>
    </w:p>
    <w:p w:rsidR="003C403B" w:rsidRPr="00AE7B1E" w:rsidRDefault="00C0235D" w:rsidP="00D55A8B">
      <w:pPr>
        <w:pStyle w:val="a0"/>
        <w:overflowPunct w:val="0"/>
        <w:snapToGrid w:val="0"/>
        <w:spacing w:after="0" w:line="400" w:lineRule="exact"/>
        <w:ind w:leftChars="734" w:left="146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E7B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="003C403B" w:rsidRPr="00AE7B1E">
        <w:rPr>
          <w:rFonts w:ascii="標楷體" w:eastAsia="標楷體" w:hAnsi="標楷體"/>
          <w:color w:val="000000" w:themeColor="text1"/>
          <w:sz w:val="28"/>
          <w:szCs w:val="28"/>
        </w:rPr>
        <w:t>政救濟案件之能力。</w:t>
      </w:r>
    </w:p>
    <w:p w:rsidR="003C403B" w:rsidRPr="00AE7B1E" w:rsidRDefault="003C403B" w:rsidP="00D55A8B">
      <w:pPr>
        <w:pStyle w:val="a0"/>
        <w:overflowPunct w:val="0"/>
        <w:snapToGrid w:val="0"/>
        <w:spacing w:after="0" w:line="400" w:lineRule="exact"/>
        <w:ind w:leftChars="340" w:left="6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E7B1E">
        <w:rPr>
          <w:rFonts w:ascii="標楷體" w:eastAsia="標楷體" w:hAnsi="標楷體"/>
          <w:bCs/>
          <w:color w:val="000000" w:themeColor="text1"/>
          <w:sz w:val="28"/>
          <w:szCs w:val="28"/>
        </w:rPr>
        <w:t>（</w:t>
      </w:r>
      <w:r w:rsidR="00105C9E" w:rsidRPr="00AE7B1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二</w:t>
      </w:r>
      <w:r w:rsidRPr="00AE7B1E">
        <w:rPr>
          <w:rFonts w:ascii="標楷體" w:eastAsia="標楷體" w:hAnsi="標楷體"/>
          <w:bCs/>
          <w:color w:val="000000" w:themeColor="text1"/>
          <w:sz w:val="28"/>
          <w:szCs w:val="28"/>
        </w:rPr>
        <w:t>）法規審查</w:t>
      </w:r>
    </w:p>
    <w:p w:rsidR="00C0235D" w:rsidRPr="00AE7B1E" w:rsidRDefault="003C403B" w:rsidP="00D83E49">
      <w:pPr>
        <w:pStyle w:val="a0"/>
        <w:overflowPunct w:val="0"/>
        <w:snapToGrid w:val="0"/>
        <w:spacing w:after="0" w:line="400" w:lineRule="exact"/>
        <w:ind w:leftChars="734" w:left="1468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AE7B1E">
        <w:rPr>
          <w:rFonts w:ascii="標楷體" w:eastAsia="標楷體" w:hAnsi="標楷體"/>
          <w:color w:val="000000" w:themeColor="text1"/>
          <w:sz w:val="28"/>
          <w:szCs w:val="28"/>
        </w:rPr>
        <w:t>1.</w:t>
      </w:r>
      <w:r w:rsidR="008E011F" w:rsidRPr="00AE7B1E">
        <w:rPr>
          <w:rFonts w:ascii="標楷體" w:eastAsia="標楷體" w:hAnsi="標楷體"/>
          <w:color w:val="000000" w:themeColor="text1"/>
          <w:sz w:val="28"/>
          <w:szCs w:val="28"/>
        </w:rPr>
        <w:t>10</w:t>
      </w:r>
      <w:r w:rsidR="008E011F" w:rsidRPr="00AE7B1E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8E011F" w:rsidRPr="00AE7B1E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="008E011F" w:rsidRPr="00AE7B1E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8E011F" w:rsidRPr="00AE7B1E">
        <w:rPr>
          <w:rFonts w:ascii="標楷體" w:eastAsia="標楷體" w:hAnsi="標楷體"/>
          <w:color w:val="000000" w:themeColor="text1"/>
          <w:sz w:val="28"/>
          <w:szCs w:val="28"/>
        </w:rPr>
        <w:t>月至</w:t>
      </w:r>
      <w:r w:rsidR="008E011F" w:rsidRPr="00AE7B1E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8E011F" w:rsidRPr="00AE7B1E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Pr="00AE7B1E">
        <w:rPr>
          <w:rFonts w:ascii="標楷體" w:eastAsia="標楷體" w:hAnsi="標楷體"/>
          <w:color w:val="000000" w:themeColor="text1"/>
          <w:sz w:val="28"/>
          <w:szCs w:val="28"/>
        </w:rPr>
        <w:t>審查市法規草案計</w:t>
      </w:r>
      <w:r w:rsidR="009B35F5" w:rsidRPr="00AE7B1E">
        <w:rPr>
          <w:rFonts w:ascii="標楷體" w:eastAsia="標楷體" w:hAnsi="標楷體" w:hint="eastAsia"/>
          <w:color w:val="000000" w:themeColor="text1"/>
          <w:sz w:val="28"/>
          <w:szCs w:val="28"/>
        </w:rPr>
        <w:t>29</w:t>
      </w:r>
      <w:r w:rsidRPr="00AE7B1E">
        <w:rPr>
          <w:rFonts w:ascii="標楷體" w:eastAsia="標楷體" w:hAnsi="標楷體"/>
          <w:color w:val="000000" w:themeColor="text1"/>
          <w:sz w:val="28"/>
          <w:szCs w:val="28"/>
        </w:rPr>
        <w:t>件，包含制(訂)定</w:t>
      </w:r>
    </w:p>
    <w:p w:rsidR="003C403B" w:rsidRPr="00AE7B1E" w:rsidRDefault="00C0235D" w:rsidP="00D55A8B">
      <w:pPr>
        <w:pStyle w:val="a0"/>
        <w:overflowPunct w:val="0"/>
        <w:snapToGrid w:val="0"/>
        <w:spacing w:after="0" w:line="400" w:lineRule="exact"/>
        <w:ind w:leftChars="734" w:left="146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E7B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="009B35F5" w:rsidRPr="00AE7B1E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="003C403B" w:rsidRPr="00AE7B1E">
        <w:rPr>
          <w:rFonts w:ascii="標楷體" w:eastAsia="標楷體" w:hAnsi="標楷體"/>
          <w:color w:val="000000" w:themeColor="text1"/>
          <w:sz w:val="28"/>
          <w:szCs w:val="28"/>
        </w:rPr>
        <w:t>件、修正</w:t>
      </w:r>
      <w:r w:rsidR="009B35F5" w:rsidRPr="00AE7B1E">
        <w:rPr>
          <w:rFonts w:ascii="標楷體" w:eastAsia="標楷體" w:hAnsi="標楷體" w:hint="eastAsia"/>
          <w:color w:val="000000" w:themeColor="text1"/>
          <w:sz w:val="28"/>
          <w:szCs w:val="28"/>
        </w:rPr>
        <w:t>12</w:t>
      </w:r>
      <w:r w:rsidR="003C403B" w:rsidRPr="00AE7B1E">
        <w:rPr>
          <w:rFonts w:ascii="標楷體" w:eastAsia="標楷體" w:hAnsi="標楷體"/>
          <w:color w:val="000000" w:themeColor="text1"/>
          <w:sz w:val="28"/>
          <w:szCs w:val="28"/>
        </w:rPr>
        <w:t>件、廢止</w:t>
      </w:r>
      <w:r w:rsidR="009B35F5" w:rsidRPr="00AE7B1E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3C403B" w:rsidRPr="00AE7B1E">
        <w:rPr>
          <w:rFonts w:ascii="標楷體" w:eastAsia="標楷體" w:hAnsi="標楷體"/>
          <w:color w:val="000000" w:themeColor="text1"/>
          <w:sz w:val="28"/>
          <w:szCs w:val="28"/>
        </w:rPr>
        <w:t>件。</w:t>
      </w:r>
    </w:p>
    <w:p w:rsidR="00C0235D" w:rsidRPr="00AE7B1E" w:rsidRDefault="003C403B" w:rsidP="00D83E49">
      <w:pPr>
        <w:pStyle w:val="a0"/>
        <w:overflowPunct w:val="0"/>
        <w:snapToGrid w:val="0"/>
        <w:spacing w:after="0" w:line="400" w:lineRule="exact"/>
        <w:ind w:leftChars="734" w:left="1468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AE7B1E">
        <w:rPr>
          <w:rFonts w:ascii="標楷體" w:eastAsia="標楷體" w:hAnsi="標楷體"/>
          <w:color w:val="000000" w:themeColor="text1"/>
          <w:sz w:val="28"/>
          <w:szCs w:val="28"/>
        </w:rPr>
        <w:t>2.</w:t>
      </w:r>
      <w:r w:rsidR="008E011F" w:rsidRPr="00AE7B1E">
        <w:rPr>
          <w:rFonts w:ascii="標楷體" w:eastAsia="標楷體" w:hAnsi="標楷體"/>
          <w:color w:val="000000" w:themeColor="text1"/>
          <w:sz w:val="28"/>
          <w:szCs w:val="28"/>
        </w:rPr>
        <w:t>10</w:t>
      </w:r>
      <w:r w:rsidR="008E011F" w:rsidRPr="00AE7B1E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8E011F" w:rsidRPr="00AE7B1E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="008E011F" w:rsidRPr="00AE7B1E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8E011F" w:rsidRPr="00AE7B1E">
        <w:rPr>
          <w:rFonts w:ascii="標楷體" w:eastAsia="標楷體" w:hAnsi="標楷體"/>
          <w:color w:val="000000" w:themeColor="text1"/>
          <w:sz w:val="28"/>
          <w:szCs w:val="28"/>
        </w:rPr>
        <w:t>月至</w:t>
      </w:r>
      <w:r w:rsidR="008E011F" w:rsidRPr="00AE7B1E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8E011F" w:rsidRPr="00AE7B1E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Pr="00AE7B1E">
        <w:rPr>
          <w:rFonts w:ascii="標楷體" w:eastAsia="標楷體" w:hAnsi="標楷體"/>
          <w:color w:val="000000" w:themeColor="text1"/>
          <w:sz w:val="28"/>
          <w:szCs w:val="28"/>
        </w:rPr>
        <w:t>協助本府各機關處理法令適用疑義或法律</w:t>
      </w:r>
    </w:p>
    <w:p w:rsidR="00C0235D" w:rsidRPr="00AE7B1E" w:rsidRDefault="00C0235D" w:rsidP="00D83E49">
      <w:pPr>
        <w:pStyle w:val="a0"/>
        <w:overflowPunct w:val="0"/>
        <w:snapToGrid w:val="0"/>
        <w:spacing w:after="0" w:line="400" w:lineRule="exact"/>
        <w:ind w:leftChars="734" w:left="1468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AE7B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="003C403B" w:rsidRPr="00AE7B1E">
        <w:rPr>
          <w:rFonts w:ascii="標楷體" w:eastAsia="標楷體" w:hAnsi="標楷體"/>
          <w:color w:val="000000" w:themeColor="text1"/>
          <w:sz w:val="28"/>
          <w:szCs w:val="28"/>
        </w:rPr>
        <w:t>見解分歧之會簽(辦)案計</w:t>
      </w:r>
      <w:r w:rsidR="00CA1966" w:rsidRPr="00AE7B1E">
        <w:rPr>
          <w:rFonts w:ascii="標楷體" w:eastAsia="標楷體" w:hAnsi="標楷體" w:hint="eastAsia"/>
          <w:color w:val="000000" w:themeColor="text1"/>
          <w:sz w:val="28"/>
          <w:szCs w:val="28"/>
        </w:rPr>
        <w:t>597</w:t>
      </w:r>
      <w:r w:rsidR="003C403B" w:rsidRPr="00AE7B1E">
        <w:rPr>
          <w:rFonts w:ascii="標楷體" w:eastAsia="標楷體" w:hAnsi="標楷體"/>
          <w:color w:val="000000" w:themeColor="text1"/>
          <w:sz w:val="28"/>
          <w:szCs w:val="28"/>
        </w:rPr>
        <w:t>件，適時研提專業法律意見供</w:t>
      </w:r>
    </w:p>
    <w:p w:rsidR="003C403B" w:rsidRPr="00AE7B1E" w:rsidRDefault="00C0235D" w:rsidP="00D55A8B">
      <w:pPr>
        <w:pStyle w:val="a0"/>
        <w:overflowPunct w:val="0"/>
        <w:snapToGrid w:val="0"/>
        <w:spacing w:after="0" w:line="400" w:lineRule="exact"/>
        <w:ind w:leftChars="734" w:left="146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E7B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="003C403B" w:rsidRPr="00AE7B1E">
        <w:rPr>
          <w:rFonts w:ascii="標楷體" w:eastAsia="標楷體" w:hAnsi="標楷體"/>
          <w:color w:val="000000" w:themeColor="text1"/>
          <w:sz w:val="28"/>
          <w:szCs w:val="28"/>
        </w:rPr>
        <w:t>參。</w:t>
      </w:r>
    </w:p>
    <w:p w:rsidR="003C403B" w:rsidRPr="00AE7B1E" w:rsidRDefault="003C403B" w:rsidP="00D55A8B">
      <w:pPr>
        <w:pStyle w:val="a0"/>
        <w:overflowPunct w:val="0"/>
        <w:snapToGrid w:val="0"/>
        <w:spacing w:after="0" w:line="400" w:lineRule="exact"/>
        <w:ind w:leftChars="340" w:left="6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E7B1E">
        <w:rPr>
          <w:rFonts w:ascii="標楷體" w:eastAsia="標楷體" w:hAnsi="標楷體"/>
          <w:bCs/>
          <w:color w:val="000000" w:themeColor="text1"/>
          <w:sz w:val="28"/>
          <w:szCs w:val="28"/>
        </w:rPr>
        <w:t>（</w:t>
      </w:r>
      <w:r w:rsidR="00105C9E" w:rsidRPr="00AE7B1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三</w:t>
      </w:r>
      <w:r w:rsidRPr="00AE7B1E">
        <w:rPr>
          <w:rFonts w:ascii="標楷體" w:eastAsia="標楷體" w:hAnsi="標楷體"/>
          <w:bCs/>
          <w:color w:val="000000" w:themeColor="text1"/>
          <w:sz w:val="28"/>
          <w:szCs w:val="28"/>
        </w:rPr>
        <w:t>）國家賠償</w:t>
      </w:r>
    </w:p>
    <w:p w:rsidR="00C0235D" w:rsidRPr="00AE7B1E" w:rsidRDefault="003C403B" w:rsidP="00D83E49">
      <w:pPr>
        <w:pStyle w:val="a0"/>
        <w:overflowPunct w:val="0"/>
        <w:snapToGrid w:val="0"/>
        <w:spacing w:after="0" w:line="400" w:lineRule="exact"/>
        <w:ind w:leftChars="734" w:left="1468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AE7B1E">
        <w:rPr>
          <w:rFonts w:ascii="標楷體" w:eastAsia="標楷體" w:hAnsi="標楷體"/>
          <w:color w:val="000000" w:themeColor="text1"/>
          <w:sz w:val="28"/>
          <w:szCs w:val="28"/>
        </w:rPr>
        <w:t>1.</w:t>
      </w:r>
      <w:r w:rsidR="008E011F" w:rsidRPr="00AE7B1E">
        <w:rPr>
          <w:rFonts w:ascii="標楷體" w:eastAsia="標楷體" w:hAnsi="標楷體"/>
          <w:color w:val="000000" w:themeColor="text1"/>
          <w:sz w:val="28"/>
          <w:szCs w:val="28"/>
        </w:rPr>
        <w:t>10</w:t>
      </w:r>
      <w:r w:rsidR="008E011F" w:rsidRPr="00AE7B1E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8E011F" w:rsidRPr="00AE7B1E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="008E011F" w:rsidRPr="00AE7B1E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8E011F" w:rsidRPr="00AE7B1E">
        <w:rPr>
          <w:rFonts w:ascii="標楷體" w:eastAsia="標楷體" w:hAnsi="標楷體"/>
          <w:color w:val="000000" w:themeColor="text1"/>
          <w:sz w:val="28"/>
          <w:szCs w:val="28"/>
        </w:rPr>
        <w:t>月至</w:t>
      </w:r>
      <w:r w:rsidR="008E011F" w:rsidRPr="00AE7B1E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8E011F" w:rsidRPr="00AE7B1E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Pr="00AE7B1E">
        <w:rPr>
          <w:rFonts w:ascii="標楷體" w:eastAsia="標楷體" w:hAnsi="標楷體"/>
          <w:color w:val="000000" w:themeColor="text1"/>
          <w:sz w:val="28"/>
          <w:szCs w:val="28"/>
        </w:rPr>
        <w:t>審議國家賠償案計</w:t>
      </w:r>
      <w:r w:rsidR="00CA1966" w:rsidRPr="00AE7B1E">
        <w:rPr>
          <w:rFonts w:ascii="標楷體" w:eastAsia="標楷體" w:hAnsi="標楷體" w:hint="eastAsia"/>
          <w:color w:val="000000" w:themeColor="text1"/>
          <w:sz w:val="28"/>
          <w:szCs w:val="28"/>
        </w:rPr>
        <w:t>126</w:t>
      </w:r>
      <w:r w:rsidRPr="00AE7B1E">
        <w:rPr>
          <w:rFonts w:ascii="標楷體" w:eastAsia="標楷體" w:hAnsi="標楷體"/>
          <w:color w:val="000000" w:themeColor="text1"/>
          <w:sz w:val="28"/>
          <w:szCs w:val="28"/>
        </w:rPr>
        <w:t>件，其中賠償(含</w:t>
      </w:r>
    </w:p>
    <w:p w:rsidR="00C0235D" w:rsidRPr="00AE7B1E" w:rsidRDefault="00C0235D" w:rsidP="00D55A8B">
      <w:pPr>
        <w:pStyle w:val="a0"/>
        <w:overflowPunct w:val="0"/>
        <w:snapToGrid w:val="0"/>
        <w:spacing w:after="0" w:line="400" w:lineRule="exact"/>
        <w:ind w:leftChars="734" w:left="1468"/>
        <w:jc w:val="both"/>
        <w:rPr>
          <w:rFonts w:ascii="標楷體" w:eastAsia="標楷體" w:hAnsi="標楷體"/>
          <w:strike/>
          <w:color w:val="000000" w:themeColor="text1"/>
          <w:sz w:val="28"/>
          <w:szCs w:val="28"/>
        </w:rPr>
      </w:pPr>
      <w:r w:rsidRPr="00AE7B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="003C403B" w:rsidRPr="00AE7B1E">
        <w:rPr>
          <w:rFonts w:ascii="標楷體" w:eastAsia="標楷體" w:hAnsi="標楷體"/>
          <w:color w:val="000000" w:themeColor="text1"/>
          <w:sz w:val="28"/>
          <w:szCs w:val="28"/>
        </w:rPr>
        <w:t>協議賠償及訴訟賠償)</w:t>
      </w:r>
      <w:r w:rsidR="00CA1966" w:rsidRPr="00AE7B1E">
        <w:rPr>
          <w:rFonts w:ascii="標楷體" w:eastAsia="標楷體" w:hAnsi="標楷體" w:hint="eastAsia"/>
          <w:color w:val="000000" w:themeColor="text1"/>
          <w:sz w:val="28"/>
          <w:szCs w:val="28"/>
        </w:rPr>
        <w:t>17</w:t>
      </w:r>
      <w:r w:rsidR="003C403B" w:rsidRPr="00AE7B1E">
        <w:rPr>
          <w:rFonts w:ascii="標楷體" w:eastAsia="標楷體" w:hAnsi="標楷體"/>
          <w:color w:val="000000" w:themeColor="text1"/>
          <w:sz w:val="28"/>
          <w:szCs w:val="28"/>
        </w:rPr>
        <w:t>件，賠償總金額新臺幣</w:t>
      </w:r>
      <w:r w:rsidR="00CA1966" w:rsidRPr="00AE7B1E">
        <w:rPr>
          <w:rFonts w:ascii="標楷體" w:eastAsia="標楷體" w:hAnsi="標楷體" w:hint="eastAsia"/>
          <w:color w:val="000000" w:themeColor="text1"/>
          <w:sz w:val="28"/>
          <w:szCs w:val="28"/>
        </w:rPr>
        <w:t>1,297,927</w:t>
      </w:r>
    </w:p>
    <w:p w:rsidR="00C0235D" w:rsidRPr="00AE7B1E" w:rsidRDefault="00C0235D" w:rsidP="00D83E49">
      <w:pPr>
        <w:pStyle w:val="a0"/>
        <w:overflowPunct w:val="0"/>
        <w:snapToGrid w:val="0"/>
        <w:spacing w:after="0" w:line="400" w:lineRule="exact"/>
        <w:ind w:leftChars="734" w:left="1468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AE7B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="003C403B" w:rsidRPr="00AE7B1E">
        <w:rPr>
          <w:rFonts w:ascii="標楷體" w:eastAsia="標楷體" w:hAnsi="標楷體"/>
          <w:color w:val="000000" w:themeColor="text1"/>
          <w:sz w:val="28"/>
          <w:szCs w:val="28"/>
        </w:rPr>
        <w:t>元，除督促本府公務員落實依法行政原則外，並責成各賠償</w:t>
      </w:r>
    </w:p>
    <w:p w:rsidR="00B72785" w:rsidRPr="00AE7B1E" w:rsidRDefault="00C0235D" w:rsidP="00D55A8B">
      <w:pPr>
        <w:pStyle w:val="a0"/>
        <w:overflowPunct w:val="0"/>
        <w:snapToGrid w:val="0"/>
        <w:spacing w:after="0" w:line="400" w:lineRule="exact"/>
        <w:ind w:leftChars="734" w:left="146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E7B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="003C403B" w:rsidRPr="00AE7B1E">
        <w:rPr>
          <w:rFonts w:ascii="標楷體" w:eastAsia="標楷體" w:hAnsi="標楷體"/>
          <w:color w:val="000000" w:themeColor="text1"/>
          <w:sz w:val="28"/>
          <w:szCs w:val="28"/>
        </w:rPr>
        <w:t>義務機關加強檢討改善所屬公共設施及其週邊軟硬體設備之</w:t>
      </w:r>
    </w:p>
    <w:p w:rsidR="003C403B" w:rsidRPr="00AE7B1E" w:rsidRDefault="00B72785" w:rsidP="00D55A8B">
      <w:pPr>
        <w:pStyle w:val="a0"/>
        <w:overflowPunct w:val="0"/>
        <w:snapToGrid w:val="0"/>
        <w:spacing w:after="0" w:line="400" w:lineRule="exact"/>
        <w:ind w:leftChars="734" w:left="146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E7B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3C403B" w:rsidRPr="00AE7B1E">
        <w:rPr>
          <w:rFonts w:ascii="標楷體" w:eastAsia="標楷體" w:hAnsi="標楷體"/>
          <w:color w:val="000000" w:themeColor="text1"/>
          <w:sz w:val="28"/>
          <w:szCs w:val="28"/>
        </w:rPr>
        <w:t>設置及管理，期將損害降至最低，保障民眾權益。</w:t>
      </w:r>
    </w:p>
    <w:p w:rsidR="0030041F" w:rsidRPr="00AE7B1E" w:rsidRDefault="003C403B" w:rsidP="00D83E49">
      <w:pPr>
        <w:pStyle w:val="a0"/>
        <w:overflowPunct w:val="0"/>
        <w:snapToGrid w:val="0"/>
        <w:spacing w:after="0" w:line="400" w:lineRule="exact"/>
        <w:ind w:leftChars="734" w:left="1468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AE7B1E">
        <w:rPr>
          <w:rFonts w:ascii="標楷體" w:eastAsia="標楷體" w:hAnsi="標楷體"/>
          <w:color w:val="000000" w:themeColor="text1"/>
          <w:sz w:val="28"/>
          <w:szCs w:val="28"/>
        </w:rPr>
        <w:t>2.</w:t>
      </w:r>
      <w:r w:rsidR="008E011F" w:rsidRPr="00AE7B1E">
        <w:rPr>
          <w:rFonts w:ascii="標楷體" w:eastAsia="標楷體" w:hAnsi="標楷體"/>
          <w:color w:val="000000" w:themeColor="text1"/>
          <w:sz w:val="28"/>
          <w:szCs w:val="28"/>
        </w:rPr>
        <w:t>10</w:t>
      </w:r>
      <w:r w:rsidR="008E011F" w:rsidRPr="00AE7B1E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8E011F" w:rsidRPr="00AE7B1E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="008E011F" w:rsidRPr="00AE7B1E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8E011F" w:rsidRPr="00AE7B1E">
        <w:rPr>
          <w:rFonts w:ascii="標楷體" w:eastAsia="標楷體" w:hAnsi="標楷體"/>
          <w:color w:val="000000" w:themeColor="text1"/>
          <w:sz w:val="28"/>
          <w:szCs w:val="28"/>
        </w:rPr>
        <w:t>月至</w:t>
      </w:r>
      <w:r w:rsidR="008E011F" w:rsidRPr="00AE7B1E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8E011F" w:rsidRPr="00AE7B1E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Pr="00AE7B1E">
        <w:rPr>
          <w:rFonts w:ascii="標楷體" w:eastAsia="標楷體" w:hAnsi="標楷體"/>
          <w:color w:val="000000" w:themeColor="text1"/>
          <w:sz w:val="28"/>
          <w:szCs w:val="28"/>
        </w:rPr>
        <w:t>協助本府各機關辦理國賠案件之會簽(辦)</w:t>
      </w:r>
    </w:p>
    <w:p w:rsidR="0030041F" w:rsidRPr="00AE7B1E" w:rsidRDefault="0030041F" w:rsidP="00D83E49">
      <w:pPr>
        <w:pStyle w:val="a0"/>
        <w:overflowPunct w:val="0"/>
        <w:snapToGrid w:val="0"/>
        <w:spacing w:after="0" w:line="400" w:lineRule="exact"/>
        <w:ind w:leftChars="734" w:left="1468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AE7B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="003C403B" w:rsidRPr="00AE7B1E">
        <w:rPr>
          <w:rFonts w:ascii="標楷體" w:eastAsia="標楷體" w:hAnsi="標楷體"/>
          <w:color w:val="000000" w:themeColor="text1"/>
          <w:sz w:val="28"/>
          <w:szCs w:val="28"/>
        </w:rPr>
        <w:t>案計</w:t>
      </w:r>
      <w:r w:rsidR="00CA1966" w:rsidRPr="00AE7B1E">
        <w:rPr>
          <w:rFonts w:ascii="標楷體" w:eastAsia="標楷體" w:hAnsi="標楷體" w:hint="eastAsia"/>
          <w:color w:val="000000" w:themeColor="text1"/>
          <w:sz w:val="28"/>
          <w:szCs w:val="28"/>
        </w:rPr>
        <w:t>38</w:t>
      </w:r>
      <w:r w:rsidR="003C403B" w:rsidRPr="00AE7B1E">
        <w:rPr>
          <w:rFonts w:ascii="標楷體" w:eastAsia="標楷體" w:hAnsi="標楷體"/>
          <w:color w:val="000000" w:themeColor="text1"/>
          <w:sz w:val="28"/>
          <w:szCs w:val="28"/>
        </w:rPr>
        <w:t>件，積極促請各機關強化內控，並確實掌握處理時</w:t>
      </w:r>
    </w:p>
    <w:p w:rsidR="003C403B" w:rsidRPr="00AE7B1E" w:rsidRDefault="0030041F" w:rsidP="00D55A8B">
      <w:pPr>
        <w:pStyle w:val="a0"/>
        <w:overflowPunct w:val="0"/>
        <w:snapToGrid w:val="0"/>
        <w:spacing w:after="0" w:line="400" w:lineRule="exact"/>
        <w:ind w:leftChars="734" w:left="146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E7B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="003C403B" w:rsidRPr="00AE7B1E">
        <w:rPr>
          <w:rFonts w:ascii="標楷體" w:eastAsia="標楷體" w:hAnsi="標楷體"/>
          <w:color w:val="000000" w:themeColor="text1"/>
          <w:sz w:val="28"/>
          <w:szCs w:val="28"/>
        </w:rPr>
        <w:t>效。</w:t>
      </w:r>
    </w:p>
    <w:p w:rsidR="003C403B" w:rsidRPr="00AE7B1E" w:rsidRDefault="003C403B" w:rsidP="00D55A8B">
      <w:pPr>
        <w:pStyle w:val="a0"/>
        <w:overflowPunct w:val="0"/>
        <w:snapToGrid w:val="0"/>
        <w:spacing w:after="0" w:line="400" w:lineRule="exact"/>
        <w:ind w:leftChars="340" w:left="6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E7B1E">
        <w:rPr>
          <w:rFonts w:ascii="標楷體" w:eastAsia="標楷體" w:hAnsi="標楷體"/>
          <w:bCs/>
          <w:color w:val="000000" w:themeColor="text1"/>
          <w:sz w:val="28"/>
          <w:szCs w:val="28"/>
        </w:rPr>
        <w:t>（</w:t>
      </w:r>
      <w:r w:rsidR="00105C9E" w:rsidRPr="00AE7B1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四</w:t>
      </w:r>
      <w:r w:rsidRPr="00AE7B1E">
        <w:rPr>
          <w:rFonts w:ascii="標楷體" w:eastAsia="標楷體" w:hAnsi="標楷體"/>
          <w:bCs/>
          <w:color w:val="000000" w:themeColor="text1"/>
          <w:sz w:val="28"/>
          <w:szCs w:val="28"/>
        </w:rPr>
        <w:t>）法制業務活動</w:t>
      </w:r>
    </w:p>
    <w:p w:rsidR="0030041F" w:rsidRPr="00AE7B1E" w:rsidRDefault="003C403B" w:rsidP="00D83E49">
      <w:pPr>
        <w:pStyle w:val="a0"/>
        <w:pBdr>
          <w:left w:val="none" w:sz="0" w:space="1" w:color="000000"/>
        </w:pBdr>
        <w:overflowPunct w:val="0"/>
        <w:snapToGrid w:val="0"/>
        <w:spacing w:after="0" w:line="400" w:lineRule="exact"/>
        <w:ind w:leftChars="734" w:left="1468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AE7B1E">
        <w:rPr>
          <w:rFonts w:ascii="標楷體" w:eastAsia="標楷體" w:hAnsi="標楷體"/>
          <w:color w:val="000000" w:themeColor="text1"/>
          <w:sz w:val="28"/>
          <w:szCs w:val="28"/>
        </w:rPr>
        <w:t>1.辦理法制業務研討會及研習課程，提昇各機關人員法學素養</w:t>
      </w:r>
    </w:p>
    <w:p w:rsidR="003C403B" w:rsidRPr="00AE7B1E" w:rsidRDefault="0030041F" w:rsidP="00D55A8B">
      <w:pPr>
        <w:pStyle w:val="a0"/>
        <w:pBdr>
          <w:left w:val="none" w:sz="0" w:space="1" w:color="000000"/>
        </w:pBdr>
        <w:overflowPunct w:val="0"/>
        <w:snapToGrid w:val="0"/>
        <w:spacing w:after="0" w:line="400" w:lineRule="exact"/>
        <w:ind w:leftChars="734" w:left="146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E7B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="003C403B" w:rsidRPr="00AE7B1E">
        <w:rPr>
          <w:rFonts w:ascii="標楷體" w:eastAsia="標楷體" w:hAnsi="標楷體"/>
          <w:color w:val="000000" w:themeColor="text1"/>
          <w:sz w:val="28"/>
          <w:szCs w:val="28"/>
        </w:rPr>
        <w:t>及法制作業能力。</w:t>
      </w:r>
    </w:p>
    <w:p w:rsidR="0030041F" w:rsidRPr="00AE7B1E" w:rsidRDefault="003C403B" w:rsidP="00D83E49">
      <w:pPr>
        <w:pStyle w:val="a0"/>
        <w:pBdr>
          <w:left w:val="none" w:sz="0" w:space="1" w:color="000000"/>
        </w:pBdr>
        <w:overflowPunct w:val="0"/>
        <w:snapToGrid w:val="0"/>
        <w:spacing w:after="0" w:line="400" w:lineRule="exact"/>
        <w:ind w:leftChars="734" w:left="1468"/>
        <w:jc w:val="distribute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AE7B1E"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="008E011F" w:rsidRPr="00AE7B1E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="008E011F" w:rsidRPr="00AE7B1E">
        <w:rPr>
          <w:rFonts w:ascii="標楷體" w:eastAsia="標楷體" w:hAnsi="標楷體"/>
          <w:color w:val="000000" w:themeColor="text1"/>
          <w:sz w:val="28"/>
          <w:szCs w:val="28"/>
        </w:rPr>
        <w:t>10</w:t>
      </w:r>
      <w:r w:rsidR="008E011F" w:rsidRPr="00AE7B1E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8E011F" w:rsidRPr="00AE7B1E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="008E011F" w:rsidRPr="00AE7B1E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8E011F" w:rsidRPr="00AE7B1E">
        <w:rPr>
          <w:rFonts w:ascii="標楷體" w:eastAsia="標楷體" w:hAnsi="標楷體"/>
          <w:color w:val="000000" w:themeColor="text1"/>
          <w:sz w:val="28"/>
          <w:szCs w:val="28"/>
        </w:rPr>
        <w:t>月至</w:t>
      </w:r>
      <w:r w:rsidR="008E011F" w:rsidRPr="00AE7B1E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8E011F" w:rsidRPr="00AE7B1E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Pr="00AE7B1E">
        <w:rPr>
          <w:rFonts w:ascii="標楷體" w:eastAsia="標楷體" w:hAnsi="標楷體"/>
          <w:bCs/>
          <w:color w:val="000000" w:themeColor="text1"/>
          <w:sz w:val="28"/>
          <w:szCs w:val="28"/>
        </w:rPr>
        <w:t>辦理各項法制研習活動</w:t>
      </w:r>
      <w:r w:rsidR="00153124" w:rsidRPr="00AE7B1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8</w:t>
      </w:r>
      <w:r w:rsidRPr="00AE7B1E">
        <w:rPr>
          <w:rFonts w:ascii="標楷體" w:eastAsia="標楷體" w:hAnsi="標楷體"/>
          <w:bCs/>
          <w:color w:val="000000" w:themeColor="text1"/>
          <w:sz w:val="28"/>
          <w:szCs w:val="28"/>
        </w:rPr>
        <w:t>場，參加人數合</w:t>
      </w:r>
    </w:p>
    <w:p w:rsidR="00153124" w:rsidRPr="00AE7B1E" w:rsidRDefault="0030041F" w:rsidP="00153124">
      <w:pPr>
        <w:pStyle w:val="a0"/>
        <w:pBdr>
          <w:left w:val="none" w:sz="0" w:space="1" w:color="000000"/>
        </w:pBdr>
        <w:overflowPunct w:val="0"/>
        <w:snapToGrid w:val="0"/>
        <w:spacing w:after="0" w:line="400" w:lineRule="exact"/>
        <w:ind w:leftChars="734" w:left="1468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AE7B1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　</w:t>
      </w:r>
      <w:r w:rsidR="003C403B" w:rsidRPr="00AE7B1E">
        <w:rPr>
          <w:rFonts w:ascii="標楷體" w:eastAsia="標楷體" w:hAnsi="標楷體"/>
          <w:bCs/>
          <w:color w:val="000000" w:themeColor="text1"/>
          <w:sz w:val="28"/>
          <w:szCs w:val="28"/>
        </w:rPr>
        <w:t>計</w:t>
      </w:r>
      <w:r w:rsidR="00153124" w:rsidRPr="00AE7B1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515</w:t>
      </w:r>
      <w:r w:rsidR="003C403B" w:rsidRPr="00AE7B1E">
        <w:rPr>
          <w:rFonts w:ascii="標楷體" w:eastAsia="標楷體" w:hAnsi="標楷體"/>
          <w:bCs/>
          <w:color w:val="000000" w:themeColor="text1"/>
          <w:sz w:val="28"/>
          <w:szCs w:val="28"/>
        </w:rPr>
        <w:t>人次，</w:t>
      </w:r>
      <w:r w:rsidR="003C403B" w:rsidRPr="00AE7B1E">
        <w:rPr>
          <w:rFonts w:ascii="標楷體" w:eastAsia="標楷體" w:hAnsi="標楷體"/>
          <w:color w:val="000000" w:themeColor="text1"/>
          <w:sz w:val="28"/>
          <w:szCs w:val="28"/>
        </w:rPr>
        <w:t>包含</w:t>
      </w:r>
      <w:r w:rsidR="00153124" w:rsidRPr="00AE7B1E">
        <w:rPr>
          <w:rFonts w:ascii="標楷體" w:eastAsia="標楷體" w:hAnsi="標楷體" w:hint="eastAsia"/>
          <w:color w:val="000000" w:themeColor="text1"/>
          <w:sz w:val="28"/>
          <w:szCs w:val="28"/>
        </w:rPr>
        <w:t>法制人員專班、新進人員法制班、政府資</w:t>
      </w:r>
    </w:p>
    <w:p w:rsidR="00153124" w:rsidRPr="00AE7B1E" w:rsidRDefault="00153124" w:rsidP="00153124">
      <w:pPr>
        <w:pStyle w:val="a0"/>
        <w:pBdr>
          <w:left w:val="none" w:sz="0" w:space="1" w:color="000000"/>
        </w:pBdr>
        <w:overflowPunct w:val="0"/>
        <w:snapToGrid w:val="0"/>
        <w:spacing w:after="0" w:line="400" w:lineRule="exact"/>
        <w:ind w:leftChars="734" w:left="1468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AE7B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訊公開與個資保護之關係─理論與實務研習班、行政程序法</w:t>
      </w:r>
    </w:p>
    <w:p w:rsidR="00153124" w:rsidRPr="00AE7B1E" w:rsidRDefault="00153124" w:rsidP="00153124">
      <w:pPr>
        <w:pStyle w:val="a0"/>
        <w:pBdr>
          <w:left w:val="none" w:sz="0" w:space="1" w:color="000000"/>
        </w:pBdr>
        <w:overflowPunct w:val="0"/>
        <w:snapToGrid w:val="0"/>
        <w:spacing w:after="0" w:line="400" w:lineRule="exact"/>
        <w:ind w:leftChars="734" w:left="1468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AE7B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-原理原則研習班、行政契約研習班、行政處分實務解析研</w:t>
      </w:r>
    </w:p>
    <w:p w:rsidR="001152DE" w:rsidRPr="00AE7B1E" w:rsidRDefault="00153124" w:rsidP="001152DE">
      <w:pPr>
        <w:pStyle w:val="a0"/>
        <w:pBdr>
          <w:left w:val="none" w:sz="0" w:space="1" w:color="000000"/>
        </w:pBdr>
        <w:overflowPunct w:val="0"/>
        <w:snapToGrid w:val="0"/>
        <w:spacing w:after="0" w:line="400" w:lineRule="exact"/>
        <w:ind w:leftChars="734" w:left="146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E7B1E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　習班、行政罰法研習班、行政訴訟研習班等。</w:t>
      </w:r>
    </w:p>
    <w:p w:rsidR="00105C9E" w:rsidRPr="00AE7B1E" w:rsidRDefault="00105C9E" w:rsidP="00105C9E">
      <w:pPr>
        <w:pStyle w:val="a0"/>
        <w:overflowPunct w:val="0"/>
        <w:snapToGrid w:val="0"/>
        <w:spacing w:line="300" w:lineRule="exact"/>
        <w:ind w:leftChars="240" w:left="4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E7B1E">
        <w:rPr>
          <w:rFonts w:ascii="標楷體" w:eastAsia="標楷體" w:hAnsi="標楷體"/>
          <w:bCs/>
          <w:color w:val="000000" w:themeColor="text1"/>
          <w:sz w:val="28"/>
          <w:szCs w:val="28"/>
        </w:rPr>
        <w:t>（</w:t>
      </w:r>
      <w:r w:rsidRPr="00AE7B1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五</w:t>
      </w:r>
      <w:r w:rsidRPr="00AE7B1E">
        <w:rPr>
          <w:rFonts w:ascii="標楷體" w:eastAsia="標楷體" w:hAnsi="標楷體"/>
          <w:bCs/>
          <w:color w:val="000000" w:themeColor="text1"/>
          <w:sz w:val="28"/>
          <w:szCs w:val="28"/>
        </w:rPr>
        <w:t>）氣爆事件受災者債權讓與</w:t>
      </w:r>
    </w:p>
    <w:p w:rsidR="00241C3E" w:rsidRPr="00AE7B1E" w:rsidRDefault="009973E5" w:rsidP="009973E5">
      <w:pPr>
        <w:pStyle w:val="a0"/>
        <w:overflowPunct w:val="0"/>
        <w:snapToGrid w:val="0"/>
        <w:spacing w:line="300" w:lineRule="exact"/>
        <w:ind w:leftChars="634" w:left="126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E7B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</w:t>
      </w:r>
      <w:r w:rsidR="00105C9E" w:rsidRPr="00AE7B1E">
        <w:rPr>
          <w:rFonts w:ascii="標楷體" w:eastAsia="標楷體" w:hAnsi="標楷體"/>
          <w:color w:val="000000" w:themeColor="text1"/>
          <w:sz w:val="28"/>
          <w:szCs w:val="28"/>
        </w:rPr>
        <w:t>本府對肇事者提起損害賠償訴訟部分，一審法院已於107</w:t>
      </w:r>
    </w:p>
    <w:p w:rsidR="00D95563" w:rsidRPr="00AE7B1E" w:rsidRDefault="00105C9E" w:rsidP="009973E5">
      <w:pPr>
        <w:pStyle w:val="a0"/>
        <w:overflowPunct w:val="0"/>
        <w:snapToGrid w:val="0"/>
        <w:spacing w:line="300" w:lineRule="exact"/>
        <w:ind w:leftChars="634" w:left="126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E7B1E">
        <w:rPr>
          <w:rFonts w:ascii="標楷體" w:eastAsia="標楷體" w:hAnsi="標楷體"/>
          <w:color w:val="000000" w:themeColor="text1"/>
          <w:sz w:val="28"/>
          <w:szCs w:val="28"/>
        </w:rPr>
        <w:t>年6月22日作成宣判，惟經本府審酌原審判決</w:t>
      </w:r>
      <w:r w:rsidR="009973E5" w:rsidRPr="00AE7B1E">
        <w:rPr>
          <w:rFonts w:ascii="標楷體" w:eastAsia="標楷體" w:hAnsi="標楷體" w:hint="eastAsia"/>
          <w:color w:val="000000" w:themeColor="text1"/>
          <w:sz w:val="28"/>
          <w:szCs w:val="28"/>
        </w:rPr>
        <w:t>顯有違誤，</w:t>
      </w:r>
      <w:r w:rsidR="00D95563" w:rsidRPr="00AE7B1E">
        <w:rPr>
          <w:rFonts w:ascii="標楷體" w:eastAsia="標楷體" w:hAnsi="標楷體" w:hint="eastAsia"/>
          <w:color w:val="000000" w:themeColor="text1"/>
          <w:sz w:val="28"/>
          <w:szCs w:val="28"/>
        </w:rPr>
        <w:t>爰提</w:t>
      </w:r>
    </w:p>
    <w:p w:rsidR="009973E5" w:rsidRPr="00AE7B1E" w:rsidRDefault="00D95563" w:rsidP="00105C9E">
      <w:pPr>
        <w:pStyle w:val="a0"/>
        <w:overflowPunct w:val="0"/>
        <w:snapToGrid w:val="0"/>
        <w:spacing w:line="300" w:lineRule="exact"/>
        <w:ind w:leftChars="634" w:left="126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E7B1E">
        <w:rPr>
          <w:rFonts w:ascii="標楷體" w:eastAsia="標楷體" w:hAnsi="標楷體" w:hint="eastAsia"/>
          <w:color w:val="000000" w:themeColor="text1"/>
          <w:sz w:val="28"/>
          <w:szCs w:val="28"/>
        </w:rPr>
        <w:t>起上訴</w:t>
      </w:r>
      <w:r w:rsidR="00935ECB" w:rsidRPr="00AE7B1E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105C9E" w:rsidRPr="00AE7B1E">
        <w:rPr>
          <w:rFonts w:ascii="標楷體" w:eastAsia="標楷體" w:hAnsi="標楷體"/>
          <w:color w:val="000000" w:themeColor="text1"/>
          <w:sz w:val="28"/>
          <w:szCs w:val="28"/>
        </w:rPr>
        <w:t>案件目前繫屬於二審法院審理中，本府將持續為災民</w:t>
      </w:r>
    </w:p>
    <w:p w:rsidR="00105C9E" w:rsidRPr="00AE7B1E" w:rsidRDefault="00105C9E" w:rsidP="00105C9E">
      <w:pPr>
        <w:pStyle w:val="a0"/>
        <w:overflowPunct w:val="0"/>
        <w:snapToGrid w:val="0"/>
        <w:spacing w:line="300" w:lineRule="exact"/>
        <w:ind w:leftChars="634" w:left="126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E7B1E">
        <w:rPr>
          <w:rFonts w:ascii="標楷體" w:eastAsia="標楷體" w:hAnsi="標楷體"/>
          <w:color w:val="000000" w:themeColor="text1"/>
          <w:sz w:val="28"/>
          <w:szCs w:val="28"/>
        </w:rPr>
        <w:t>爭取最大權益。</w:t>
      </w:r>
    </w:p>
    <w:p w:rsidR="00105C9E" w:rsidRPr="00AE7B1E" w:rsidRDefault="00105C9E" w:rsidP="00105C9E">
      <w:pPr>
        <w:pStyle w:val="a0"/>
        <w:pBdr>
          <w:left w:val="none" w:sz="0" w:space="1" w:color="000000"/>
        </w:pBdr>
        <w:overflowPunct w:val="0"/>
        <w:snapToGrid w:val="0"/>
        <w:spacing w:after="0"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105C9E" w:rsidRPr="00AE7B1E" w:rsidSect="00803AF7">
      <w:pgSz w:w="11906" w:h="16838"/>
      <w:pgMar w:top="1418" w:right="1418" w:bottom="1418" w:left="1418" w:header="720" w:footer="720" w:gutter="0"/>
      <w:pgNumType w:start="279"/>
      <w:cols w:space="720"/>
      <w:docGrid w:type="lines" w:linePitch="600" w:charSpace="-204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圓體">
    <w:altName w:val="MS Gothic"/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華康中楷體">
    <w:charset w:val="88"/>
    <w:family w:val="modern"/>
    <w:pitch w:val="fixed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文鼎中黑">
    <w:altName w:val="MS Gothic"/>
    <w:panose1 w:val="020B0609010101010101"/>
    <w:charset w:val="88"/>
    <w:family w:val="modern"/>
    <w:pitch w:val="fixed"/>
    <w:sig w:usb0="800002A3" w:usb1="38CF7C7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LFO1"/>
    <w:lvl w:ilvl="0">
      <w:start w:val="1"/>
      <w:numFmt w:val="decimal"/>
      <w:lvlText w:val="%1、"/>
      <w:lvlJc w:val="left"/>
      <w:pPr>
        <w:tabs>
          <w:tab w:val="num" w:pos="0"/>
        </w:tabs>
        <w:ind w:left="720" w:hanging="72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2">
    <w:nsid w:val="371D0FBD"/>
    <w:multiLevelType w:val="hybridMultilevel"/>
    <w:tmpl w:val="0BD42D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BC6483F"/>
    <w:multiLevelType w:val="hybridMultilevel"/>
    <w:tmpl w:val="C31EEC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A3"/>
    <w:rsid w:val="000D7BDE"/>
    <w:rsid w:val="00105C9E"/>
    <w:rsid w:val="001152DE"/>
    <w:rsid w:val="00153124"/>
    <w:rsid w:val="00155094"/>
    <w:rsid w:val="00155673"/>
    <w:rsid w:val="001F42FB"/>
    <w:rsid w:val="00241C3E"/>
    <w:rsid w:val="002B77D0"/>
    <w:rsid w:val="002C64DE"/>
    <w:rsid w:val="002E5748"/>
    <w:rsid w:val="0030041F"/>
    <w:rsid w:val="00327396"/>
    <w:rsid w:val="003C403B"/>
    <w:rsid w:val="0057569A"/>
    <w:rsid w:val="006D62E6"/>
    <w:rsid w:val="007E5A51"/>
    <w:rsid w:val="007E758B"/>
    <w:rsid w:val="00803AF7"/>
    <w:rsid w:val="008E011F"/>
    <w:rsid w:val="00935ECB"/>
    <w:rsid w:val="009973E5"/>
    <w:rsid w:val="009B35F5"/>
    <w:rsid w:val="009C2C7D"/>
    <w:rsid w:val="00AA30A3"/>
    <w:rsid w:val="00AE7B1E"/>
    <w:rsid w:val="00B72785"/>
    <w:rsid w:val="00C0235D"/>
    <w:rsid w:val="00C51C0C"/>
    <w:rsid w:val="00CA1966"/>
    <w:rsid w:val="00CA3B2B"/>
    <w:rsid w:val="00D55A8B"/>
    <w:rsid w:val="00D83E49"/>
    <w:rsid w:val="00D95563"/>
    <w:rsid w:val="00DD1517"/>
    <w:rsid w:val="00E815F2"/>
    <w:rsid w:val="00EA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A4D862F-7D81-4DC3-94E4-8F37A690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styleId="1">
    <w:name w:val="heading 1"/>
    <w:basedOn w:val="a0"/>
    <w:next w:val="a0"/>
    <w:qFormat/>
    <w:pPr>
      <w:keepNext/>
      <w:tabs>
        <w:tab w:val="num" w:pos="0"/>
      </w:tabs>
      <w:snapToGrid w:val="0"/>
      <w:spacing w:before="216" w:after="200" w:line="416" w:lineRule="exact"/>
      <w:jc w:val="center"/>
      <w:outlineLvl w:val="0"/>
    </w:pPr>
    <w:rPr>
      <w:rFonts w:ascii="華康粗圓體" w:eastAsia="華康粗圓體" w:hAnsi="華康粗圓體"/>
      <w:bCs/>
      <w:color w:val="000000"/>
      <w:sz w:val="48"/>
      <w:szCs w:val="48"/>
    </w:rPr>
  </w:style>
  <w:style w:type="paragraph" w:styleId="2">
    <w:name w:val="heading 2"/>
    <w:basedOn w:val="a0"/>
    <w:next w:val="a0"/>
    <w:qFormat/>
    <w:pPr>
      <w:keepNext/>
      <w:tabs>
        <w:tab w:val="num" w:pos="0"/>
      </w:tabs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qFormat/>
    <w:pPr>
      <w:keepNext/>
      <w:tabs>
        <w:tab w:val="num" w:pos="0"/>
      </w:tabs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tabs>
        <w:tab w:val="num" w:pos="0"/>
      </w:tabs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</w:style>
  <w:style w:type="character" w:customStyle="1" w:styleId="a5">
    <w:name w:val="(一) 字元"/>
    <w:rPr>
      <w:rFonts w:eastAsia="標楷體"/>
      <w:kern w:val="1"/>
      <w:sz w:val="36"/>
      <w:szCs w:val="24"/>
      <w:lang w:val="en-US" w:eastAsia="zh-TW" w:bidi="ar-SA"/>
    </w:rPr>
  </w:style>
  <w:style w:type="character" w:customStyle="1" w:styleId="menu01111">
    <w:name w:val="menu01111"/>
    <w:basedOn w:val="a1"/>
  </w:style>
  <w:style w:type="character" w:customStyle="1" w:styleId="title0210ptdarkred1">
    <w:name w:val="title02_10pt_darkred1"/>
    <w:rPr>
      <w:rFonts w:ascii="Arial" w:hAnsi="Arial" w:cs="Arial"/>
      <w:strike w:val="0"/>
      <w:dstrike w:val="0"/>
      <w:color w:val="8A3939"/>
      <w:sz w:val="20"/>
      <w:szCs w:val="20"/>
      <w:u w:val="none"/>
    </w:rPr>
  </w:style>
  <w:style w:type="character" w:customStyle="1" w:styleId="121">
    <w:name w:val="121"/>
    <w:rPr>
      <w:sz w:val="18"/>
      <w:szCs w:val="18"/>
    </w:rPr>
  </w:style>
  <w:style w:type="character" w:customStyle="1" w:styleId="style41">
    <w:name w:val="style41"/>
    <w:rPr>
      <w:color w:val="666666"/>
      <w:sz w:val="20"/>
      <w:szCs w:val="20"/>
    </w:rPr>
  </w:style>
  <w:style w:type="character" w:styleId="a6">
    <w:name w:val="Strong"/>
    <w:qFormat/>
    <w:rPr>
      <w:b/>
      <w:bCs/>
    </w:rPr>
  </w:style>
  <w:style w:type="character" w:customStyle="1" w:styleId="tax2">
    <w:name w:val="tax2"/>
    <w:rPr>
      <w:color w:val="666666"/>
      <w:sz w:val="16"/>
      <w:szCs w:val="16"/>
    </w:rPr>
  </w:style>
  <w:style w:type="character" w:customStyle="1" w:styleId="a7">
    <w:name w:val="(一) 字元 字元 字元"/>
    <w:rPr>
      <w:rFonts w:ascii="標楷體" w:eastAsia="標楷體" w:hAnsi="標楷體"/>
      <w:kern w:val="1"/>
      <w:sz w:val="28"/>
      <w:szCs w:val="28"/>
      <w:lang w:val="en-US" w:eastAsia="zh-TW" w:bidi="ar-SA"/>
    </w:rPr>
  </w:style>
  <w:style w:type="character" w:customStyle="1" w:styleId="10">
    <w:name w:val="1. 字元 字元 字元"/>
    <w:rPr>
      <w:rFonts w:ascii="標楷體" w:eastAsia="標楷體" w:hAnsi="標楷體"/>
      <w:kern w:val="1"/>
      <w:sz w:val="28"/>
      <w:szCs w:val="28"/>
      <w:lang w:val="en-US" w:eastAsia="zh-TW" w:bidi="ar-SA"/>
    </w:rPr>
  </w:style>
  <w:style w:type="character" w:styleId="a8">
    <w:name w:val="Hyperlink"/>
    <w:rPr>
      <w:color w:val="0000FF"/>
      <w:u w:val="single"/>
    </w:rPr>
  </w:style>
  <w:style w:type="character" w:customStyle="1" w:styleId="text0510ptblank1">
    <w:name w:val="text05_10pt_blank1"/>
    <w:rPr>
      <w:rFonts w:ascii="Arial" w:hAnsi="Arial" w:cs="Arial"/>
      <w:i w:val="0"/>
      <w:iCs w:val="0"/>
      <w:caps w:val="0"/>
      <w:smallCaps w:val="0"/>
      <w:strike w:val="0"/>
      <w:dstrike w:val="0"/>
      <w:color w:val="000000"/>
      <w:sz w:val="20"/>
      <w:szCs w:val="20"/>
      <w:u w:val="none"/>
    </w:rPr>
  </w:style>
  <w:style w:type="character" w:customStyle="1" w:styleId="tx1">
    <w:name w:val="tx1"/>
    <w:rPr>
      <w:b/>
      <w:bCs/>
    </w:rPr>
  </w:style>
  <w:style w:type="character" w:customStyle="1" w:styleId="a9">
    <w:name w:val="註解文字 字元"/>
    <w:rPr>
      <w:rFonts w:ascii="標楷體" w:eastAsia="標楷體" w:hAnsi="標楷體"/>
      <w:kern w:val="1"/>
      <w:sz w:val="28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1"/>
      <w:sz w:val="18"/>
      <w:szCs w:val="18"/>
    </w:rPr>
  </w:style>
  <w:style w:type="paragraph" w:styleId="ab">
    <w:name w:val="Title"/>
    <w:basedOn w:val="a"/>
    <w:next w:val="a0"/>
    <w:qFormat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</w:style>
  <w:style w:type="paragraph" w:styleId="ad">
    <w:name w:val="Body Text Indent"/>
    <w:basedOn w:val="a"/>
    <w:pPr>
      <w:ind w:left="2552"/>
    </w:pPr>
    <w:rPr>
      <w:sz w:val="32"/>
    </w:rPr>
  </w:style>
  <w:style w:type="paragraph" w:customStyle="1" w:styleId="ae">
    <w:name w:val="(一)"/>
    <w:basedOn w:val="a"/>
    <w:pPr>
      <w:spacing w:line="316" w:lineRule="auto"/>
      <w:ind w:left="1800"/>
      <w:jc w:val="both"/>
    </w:pPr>
    <w:rPr>
      <w:sz w:val="36"/>
      <w:szCs w:val="24"/>
    </w:rPr>
  </w:style>
  <w:style w:type="paragraph" w:styleId="30">
    <w:name w:val="Body Text Indent 3"/>
    <w:basedOn w:val="a"/>
    <w:pPr>
      <w:spacing w:after="120"/>
      <w:ind w:left="480"/>
    </w:pPr>
    <w:rPr>
      <w:sz w:val="16"/>
      <w:szCs w:val="16"/>
    </w:rPr>
  </w:style>
  <w:style w:type="paragraph" w:customStyle="1" w:styleId="af">
    <w:name w:val=""/>
    <w:basedOn w:val="a"/>
    <w:pPr>
      <w:snapToGrid w:val="0"/>
      <w:spacing w:line="336" w:lineRule="auto"/>
      <w:ind w:left="1974" w:right="57" w:hanging="727"/>
      <w:jc w:val="both"/>
    </w:pPr>
    <w:rPr>
      <w:sz w:val="34"/>
    </w:rPr>
  </w:style>
  <w:style w:type="paragraph" w:customStyle="1" w:styleId="11">
    <w:name w:val="1."/>
    <w:basedOn w:val="a"/>
    <w:pPr>
      <w:spacing w:line="304" w:lineRule="auto"/>
      <w:ind w:left="1856" w:hanging="640"/>
      <w:jc w:val="both"/>
    </w:pPr>
    <w:rPr>
      <w:sz w:val="32"/>
    </w:rPr>
  </w:style>
  <w:style w:type="paragraph" w:customStyle="1" w:styleId="af0">
    <w:name w:val="一"/>
    <w:basedOn w:val="a"/>
    <w:pPr>
      <w:autoSpaceDE w:val="0"/>
      <w:spacing w:before="240" w:after="240" w:line="360" w:lineRule="atLeast"/>
      <w:ind w:left="142" w:firstLine="709"/>
      <w:jc w:val="both"/>
      <w:textAlignment w:val="baseline"/>
    </w:pPr>
    <w:rPr>
      <w:rFonts w:ascii="新細明體" w:hAnsi="新細明體"/>
      <w:spacing w:val="20"/>
      <w:sz w:val="44"/>
    </w:rPr>
  </w:style>
  <w:style w:type="paragraph" w:customStyle="1" w:styleId="af1">
    <w:name w:val="(一)平"/>
    <w:basedOn w:val="a"/>
    <w:pPr>
      <w:autoSpaceDE w:val="0"/>
      <w:spacing w:line="360" w:lineRule="atLeast"/>
      <w:ind w:left="737"/>
      <w:textAlignment w:val="baseline"/>
    </w:pPr>
    <w:rPr>
      <w:rFonts w:ascii="@華康中楷體" w:eastAsia="@華康中楷體" w:hAnsi="@華康中楷體"/>
      <w:sz w:val="30"/>
    </w:rPr>
  </w:style>
  <w:style w:type="paragraph" w:customStyle="1" w:styleId="12">
    <w:name w:val="(二)、1"/>
    <w:basedOn w:val="a"/>
    <w:pPr>
      <w:spacing w:line="640" w:lineRule="exact"/>
      <w:ind w:left="1832" w:hanging="794"/>
      <w:jc w:val="both"/>
      <w:textAlignment w:val="baseline"/>
    </w:pPr>
    <w:rPr>
      <w:spacing w:val="20"/>
      <w:sz w:val="36"/>
    </w:rPr>
  </w:style>
  <w:style w:type="paragraph" w:customStyle="1" w:styleId="13">
    <w:name w:val="(1)"/>
    <w:basedOn w:val="a"/>
    <w:pPr>
      <w:spacing w:line="560" w:lineRule="exact"/>
      <w:ind w:left="2127" w:hanging="993"/>
      <w:textAlignment w:val="baseline"/>
    </w:pPr>
    <w:rPr>
      <w:rFonts w:ascii="標楷體" w:hAnsi="標楷體"/>
      <w:spacing w:val="4"/>
      <w:sz w:val="32"/>
    </w:rPr>
  </w:style>
  <w:style w:type="paragraph" w:customStyle="1" w:styleId="14">
    <w:name w:val="(1)內"/>
    <w:basedOn w:val="a"/>
    <w:pPr>
      <w:ind w:left="1477" w:hanging="187"/>
    </w:pPr>
  </w:style>
  <w:style w:type="paragraph" w:customStyle="1" w:styleId="af2">
    <w:name w:val="一、內"/>
    <w:basedOn w:val="a"/>
    <w:pPr>
      <w:spacing w:after="120"/>
      <w:ind w:left="1050"/>
      <w:jc w:val="both"/>
      <w:textAlignment w:val="baseline"/>
    </w:pPr>
    <w:rPr>
      <w:color w:val="000000"/>
      <w:spacing w:val="20"/>
      <w:sz w:val="32"/>
    </w:rPr>
  </w:style>
  <w:style w:type="paragraph" w:styleId="20">
    <w:name w:val="Body Text 2"/>
    <w:basedOn w:val="a"/>
    <w:pPr>
      <w:spacing w:after="120" w:line="480" w:lineRule="auto"/>
    </w:pPr>
  </w:style>
  <w:style w:type="paragraph" w:customStyle="1" w:styleId="af3">
    <w:name w:val="（一）"/>
    <w:basedOn w:val="a"/>
    <w:pPr>
      <w:spacing w:line="560" w:lineRule="exact"/>
      <w:ind w:left="1257" w:hanging="717"/>
    </w:pPr>
    <w:rPr>
      <w:sz w:val="32"/>
      <w:szCs w:val="28"/>
    </w:rPr>
  </w:style>
  <w:style w:type="paragraph" w:styleId="21">
    <w:name w:val="Body Text Indent 2"/>
    <w:basedOn w:val="a"/>
    <w:pPr>
      <w:spacing w:after="120" w:line="480" w:lineRule="auto"/>
      <w:ind w:left="480"/>
    </w:pPr>
  </w:style>
  <w:style w:type="paragraph" w:styleId="af4">
    <w:name w:val="Plain Text"/>
    <w:basedOn w:val="a"/>
    <w:rPr>
      <w:rFonts w:ascii="細明體" w:eastAsia="細明體" w:hAnsi="細明體" w:cs="Courier New"/>
    </w:rPr>
  </w:style>
  <w:style w:type="paragraph" w:customStyle="1" w:styleId="af5">
    <w:name w:val="局務會議"/>
    <w:basedOn w:val="a"/>
    <w:pPr>
      <w:tabs>
        <w:tab w:val="num" w:pos="0"/>
      </w:tabs>
      <w:ind w:left="720" w:hanging="720"/>
    </w:pPr>
    <w:rPr>
      <w:sz w:val="36"/>
    </w:rPr>
  </w:style>
  <w:style w:type="paragraph" w:customStyle="1" w:styleId="100">
    <w:name w:val="10."/>
    <w:basedOn w:val="a"/>
    <w:pPr>
      <w:snapToGrid w:val="0"/>
      <w:spacing w:line="470" w:lineRule="atLeast"/>
      <w:ind w:left="330" w:hanging="155"/>
      <w:jc w:val="both"/>
    </w:pPr>
    <w:rPr>
      <w:szCs w:val="28"/>
    </w:rPr>
  </w:style>
  <w:style w:type="paragraph" w:customStyle="1" w:styleId="15">
    <w:name w:val="1文"/>
    <w:basedOn w:val="a"/>
    <w:pPr>
      <w:ind w:left="730"/>
      <w:jc w:val="both"/>
    </w:pPr>
    <w:rPr>
      <w:sz w:val="40"/>
    </w:rPr>
  </w:style>
  <w:style w:type="paragraph" w:customStyle="1" w:styleId="af6">
    <w:name w:val="數字Ａ"/>
    <w:basedOn w:val="a"/>
    <w:pPr>
      <w:ind w:left="2520" w:hanging="720"/>
    </w:pPr>
    <w:rPr>
      <w:sz w:val="40"/>
    </w:rPr>
  </w:style>
  <w:style w:type="paragraph" w:customStyle="1" w:styleId="af7">
    <w:name w:val="內縮二"/>
    <w:basedOn w:val="a"/>
    <w:pPr>
      <w:autoSpaceDE w:val="0"/>
      <w:ind w:left="1740" w:hanging="1050"/>
      <w:jc w:val="both"/>
    </w:pPr>
    <w:rPr>
      <w:spacing w:val="-2"/>
      <w:sz w:val="36"/>
      <w:szCs w:val="32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customStyle="1" w:styleId="af8">
    <w:name w:val="內文一"/>
    <w:basedOn w:val="a"/>
    <w:autoRedefine/>
    <w:pPr>
      <w:snapToGrid w:val="0"/>
      <w:spacing w:before="180" w:after="180" w:line="0" w:lineRule="atLeast"/>
      <w:ind w:left="1133" w:firstLine="11"/>
      <w:jc w:val="both"/>
      <w:textAlignment w:val="baseline"/>
    </w:pPr>
    <w:rPr>
      <w:color w:val="000000"/>
      <w:sz w:val="32"/>
      <w:szCs w:val="32"/>
    </w:rPr>
  </w:style>
  <w:style w:type="paragraph" w:customStyle="1" w:styleId="1-">
    <w:name w:val="1.-內文"/>
    <w:basedOn w:val="a"/>
    <w:pPr>
      <w:snapToGrid w:val="0"/>
      <w:spacing w:line="470" w:lineRule="exact"/>
      <w:ind w:left="430"/>
    </w:pPr>
    <w:rPr>
      <w:sz w:val="28"/>
      <w:szCs w:val="28"/>
    </w:rPr>
  </w:style>
  <w:style w:type="paragraph" w:customStyle="1" w:styleId="af9">
    <w:name w:val="a."/>
    <w:basedOn w:val="a"/>
    <w:pPr>
      <w:snapToGrid w:val="0"/>
      <w:spacing w:line="470" w:lineRule="exact"/>
      <w:ind w:left="685" w:hanging="100"/>
    </w:pPr>
    <w:rPr>
      <w:kern w:val="1"/>
      <w:sz w:val="28"/>
      <w:szCs w:val="28"/>
    </w:rPr>
  </w:style>
  <w:style w:type="paragraph" w:customStyle="1" w:styleId="1-0">
    <w:name w:val="(1)-內文"/>
    <w:basedOn w:val="a"/>
    <w:pPr>
      <w:snapToGrid w:val="0"/>
      <w:spacing w:line="470" w:lineRule="exact"/>
      <w:ind w:left="580"/>
    </w:pPr>
    <w:rPr>
      <w:kern w:val="1"/>
      <w:sz w:val="28"/>
      <w:szCs w:val="28"/>
    </w:rPr>
  </w:style>
  <w:style w:type="paragraph" w:customStyle="1" w:styleId="04">
    <w:name w:val="_04阿"/>
    <w:basedOn w:val="a"/>
    <w:pPr>
      <w:spacing w:before="18" w:after="72" w:line="280" w:lineRule="exact"/>
      <w:ind w:left="1260" w:hanging="180"/>
      <w:jc w:val="both"/>
    </w:pPr>
  </w:style>
  <w:style w:type="paragraph" w:customStyle="1" w:styleId="05">
    <w:name w:val="_05阿括"/>
    <w:basedOn w:val="a"/>
    <w:pPr>
      <w:spacing w:before="18" w:after="72" w:line="280" w:lineRule="exact"/>
      <w:ind w:left="1560" w:hanging="240"/>
      <w:jc w:val="both"/>
    </w:pPr>
  </w:style>
  <w:style w:type="paragraph" w:customStyle="1" w:styleId="040">
    <w:name w:val="_04阿內"/>
    <w:basedOn w:val="a"/>
    <w:pPr>
      <w:ind w:left="800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</w:rPr>
  </w:style>
  <w:style w:type="paragraph" w:customStyle="1" w:styleId="01">
    <w:name w:val="_01壹"/>
    <w:basedOn w:val="a"/>
    <w:pPr>
      <w:spacing w:before="108" w:line="360" w:lineRule="exact"/>
      <w:ind w:left="450" w:hanging="450"/>
    </w:pPr>
    <w:rPr>
      <w:b/>
      <w:bCs/>
      <w:color w:val="800080"/>
    </w:rPr>
  </w:style>
  <w:style w:type="paragraph" w:customStyle="1" w:styleId="afa">
    <w:name w:val="(一)文"/>
    <w:basedOn w:val="a"/>
    <w:pPr>
      <w:ind w:left="869"/>
      <w:jc w:val="both"/>
    </w:pPr>
    <w:rPr>
      <w:sz w:val="37"/>
    </w:rPr>
  </w:style>
  <w:style w:type="paragraph" w:customStyle="1" w:styleId="afb">
    <w:name w:val="大寫壹"/>
    <w:basedOn w:val="a"/>
    <w:rPr>
      <w:bCs/>
      <w:sz w:val="40"/>
    </w:rPr>
  </w:style>
  <w:style w:type="paragraph" w:customStyle="1" w:styleId="afc">
    <w:name w:val="表左"/>
    <w:basedOn w:val="a"/>
    <w:pPr>
      <w:spacing w:line="283" w:lineRule="exact"/>
      <w:ind w:left="31" w:right="31"/>
      <w:jc w:val="both"/>
    </w:pPr>
    <w:rPr>
      <w:sz w:val="21"/>
    </w:rPr>
  </w:style>
  <w:style w:type="paragraph" w:styleId="afd">
    <w:name w:val="Block Text"/>
    <w:basedOn w:val="a"/>
    <w:pPr>
      <w:spacing w:line="300" w:lineRule="exact"/>
      <w:ind w:left="113" w:right="113"/>
      <w:jc w:val="center"/>
    </w:pPr>
    <w:rPr>
      <w:szCs w:val="28"/>
    </w:rPr>
  </w:style>
  <w:style w:type="paragraph" w:customStyle="1" w:styleId="22">
    <w:name w:val=".自訂標題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napToGrid w:val="0"/>
      <w:spacing w:line="480" w:lineRule="exact"/>
      <w:ind w:left="840" w:hanging="560"/>
      <w:jc w:val="both"/>
    </w:pPr>
    <w:rPr>
      <w:rFonts w:ascii="Arial" w:eastAsia="標楷體" w:hAnsi="Arial"/>
      <w:b/>
      <w:bCs/>
      <w:color w:val="000000"/>
      <w:kern w:val="1"/>
      <w:sz w:val="28"/>
      <w:szCs w:val="28"/>
    </w:rPr>
  </w:style>
  <w:style w:type="paragraph" w:styleId="afe">
    <w:name w:val="header"/>
    <w:basedOn w:val="a"/>
    <w:pPr>
      <w:tabs>
        <w:tab w:val="center" w:pos="4153"/>
        <w:tab w:val="right" w:pos="8306"/>
      </w:tabs>
      <w:snapToGrid w:val="0"/>
    </w:pPr>
  </w:style>
  <w:style w:type="paragraph" w:customStyle="1" w:styleId="16">
    <w:name w:val="表左1."/>
    <w:basedOn w:val="a"/>
    <w:pPr>
      <w:spacing w:line="283" w:lineRule="exact"/>
      <w:ind w:left="241" w:right="31" w:hanging="210"/>
      <w:jc w:val="both"/>
    </w:pPr>
    <w:rPr>
      <w:sz w:val="21"/>
    </w:rPr>
  </w:style>
  <w:style w:type="paragraph" w:customStyle="1" w:styleId="150">
    <w:name w:val="15本文"/>
    <w:basedOn w:val="a"/>
    <w:pPr>
      <w:spacing w:line="550" w:lineRule="exact"/>
      <w:ind w:left="600" w:hanging="600"/>
      <w:jc w:val="both"/>
    </w:pPr>
    <w:rPr>
      <w:sz w:val="30"/>
    </w:rPr>
  </w:style>
  <w:style w:type="paragraph" w:customStyle="1" w:styleId="aff">
    <w:name w:val="主旨"/>
    <w:basedOn w:val="a"/>
    <w:pPr>
      <w:kinsoku w:val="0"/>
      <w:snapToGrid w:val="0"/>
      <w:ind w:left="567" w:hanging="567"/>
    </w:pPr>
    <w:rPr>
      <w:sz w:val="32"/>
    </w:rPr>
  </w:style>
  <w:style w:type="paragraph" w:customStyle="1" w:styleId="aff0">
    <w:name w:val="主文"/>
    <w:basedOn w:val="a"/>
    <w:pPr>
      <w:spacing w:before="120" w:after="120" w:line="400" w:lineRule="exact"/>
      <w:ind w:firstLine="520"/>
      <w:jc w:val="both"/>
    </w:pPr>
    <w:rPr>
      <w:sz w:val="26"/>
    </w:rPr>
  </w:style>
  <w:style w:type="paragraph" w:styleId="aff1">
    <w:name w:val="annotation text"/>
    <w:basedOn w:val="a"/>
  </w:style>
  <w:style w:type="paragraph" w:customStyle="1" w:styleId="aa0">
    <w:name w:val="aa"/>
    <w:basedOn w:val="a"/>
    <w:rPr>
      <w:b/>
      <w:i/>
    </w:rPr>
  </w:style>
  <w:style w:type="paragraph" w:customStyle="1" w:styleId="-">
    <w:name w:val="(一)-內文"/>
    <w:basedOn w:val="a"/>
    <w:pPr>
      <w:snapToGrid w:val="0"/>
      <w:spacing w:line="470" w:lineRule="exact"/>
      <w:ind w:left="330"/>
    </w:pPr>
    <w:rPr>
      <w:rFonts w:ascii="標楷體" w:hAnsi="標楷體"/>
      <w:sz w:val="28"/>
      <w:szCs w:val="28"/>
    </w:rPr>
  </w:style>
  <w:style w:type="paragraph" w:customStyle="1" w:styleId="-1">
    <w:name w:val="(十一)-1."/>
    <w:basedOn w:val="a"/>
    <w:pPr>
      <w:snapToGrid w:val="0"/>
      <w:spacing w:line="470" w:lineRule="exact"/>
      <w:ind w:left="530" w:hanging="100"/>
    </w:pPr>
    <w:rPr>
      <w:sz w:val="28"/>
      <w:szCs w:val="28"/>
    </w:rPr>
  </w:style>
  <w:style w:type="paragraph" w:customStyle="1" w:styleId="aff2">
    <w:name w:val="說明"/>
    <w:basedOn w:val="a"/>
    <w:pPr>
      <w:spacing w:line="480" w:lineRule="exact"/>
      <w:ind w:left="300" w:hanging="300"/>
      <w:jc w:val="both"/>
    </w:pPr>
    <w:rPr>
      <w:rFonts w:cs="新細明體"/>
      <w:sz w:val="32"/>
    </w:rPr>
  </w:style>
  <w:style w:type="paragraph" w:customStyle="1" w:styleId="aff3">
    <w:name w:val="( 一)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napToGrid w:val="0"/>
      <w:spacing w:line="325" w:lineRule="exact"/>
      <w:ind w:left="100" w:hanging="100"/>
    </w:pPr>
    <w:rPr>
      <w:rFonts w:ascii="標楷體" w:eastAsia="標楷體" w:hAnsi="標楷體"/>
      <w:sz w:val="26"/>
    </w:rPr>
  </w:style>
  <w:style w:type="paragraph" w:customStyle="1" w:styleId="aff4">
    <w:name w:val="表"/>
    <w:basedOn w:val="a"/>
    <w:pPr>
      <w:snapToGrid w:val="0"/>
      <w:spacing w:line="360" w:lineRule="exact"/>
      <w:jc w:val="both"/>
    </w:pPr>
  </w:style>
  <w:style w:type="paragraph" w:customStyle="1" w:styleId="-0">
    <w:name w:val="表-頭"/>
    <w:basedOn w:val="a"/>
    <w:pPr>
      <w:jc w:val="center"/>
    </w:pPr>
    <w:rPr>
      <w:sz w:val="26"/>
      <w:szCs w:val="26"/>
    </w:rPr>
  </w:style>
  <w:style w:type="paragraph" w:customStyle="1" w:styleId="aff5">
    <w:name w:val="１．"/>
    <w:basedOn w:val="a"/>
    <w:pPr>
      <w:spacing w:line="520" w:lineRule="exact"/>
      <w:ind w:left="400" w:hanging="200"/>
    </w:pPr>
    <w:rPr>
      <w:rFonts w:ascii="標楷體" w:eastAsia="標楷體" w:hAnsi="標楷體"/>
    </w:rPr>
  </w:style>
  <w:style w:type="paragraph" w:customStyle="1" w:styleId="aff6">
    <w:name w:val="（１）"/>
    <w:basedOn w:val="a"/>
    <w:pPr>
      <w:spacing w:line="520" w:lineRule="exact"/>
      <w:ind w:left="600" w:hanging="300"/>
    </w:pPr>
    <w:rPr>
      <w:rFonts w:ascii="標楷體" w:eastAsia="標楷體" w:hAnsi="標楷體"/>
    </w:rPr>
  </w:style>
  <w:style w:type="paragraph" w:customStyle="1" w:styleId="aff7">
    <w:name w:val="首長"/>
    <w:basedOn w:val="a"/>
    <w:pPr>
      <w:snapToGrid w:val="0"/>
    </w:pPr>
    <w:rPr>
      <w:sz w:val="36"/>
    </w:rPr>
  </w:style>
  <w:style w:type="paragraph" w:customStyle="1" w:styleId="aff8">
    <w:name w:val="(一) 字元 字元"/>
    <w:basedOn w:val="a"/>
    <w:pPr>
      <w:snapToGrid w:val="0"/>
      <w:spacing w:line="416" w:lineRule="exact"/>
      <w:ind w:left="330" w:hanging="200"/>
      <w:jc w:val="both"/>
    </w:pPr>
    <w:rPr>
      <w:szCs w:val="28"/>
    </w:rPr>
  </w:style>
  <w:style w:type="paragraph" w:customStyle="1" w:styleId="17">
    <w:name w:val="1. 字元 字元"/>
    <w:basedOn w:val="a"/>
    <w:pPr>
      <w:ind w:left="430" w:hanging="100"/>
    </w:pPr>
  </w:style>
  <w:style w:type="paragraph" w:customStyle="1" w:styleId="10-1">
    <w:name w:val="10.-(1)"/>
    <w:basedOn w:val="a"/>
    <w:pPr>
      <w:spacing w:line="416" w:lineRule="exact"/>
      <w:ind w:left="640"/>
    </w:pPr>
  </w:style>
  <w:style w:type="paragraph" w:customStyle="1" w:styleId="18">
    <w:name w:val="樣式1"/>
    <w:basedOn w:val="a"/>
    <w:autoRedefine/>
    <w:pPr>
      <w:keepNext/>
      <w:snapToGrid w:val="0"/>
      <w:spacing w:before="180" w:after="180" w:line="0" w:lineRule="atLeast"/>
      <w:ind w:left="1169" w:hanging="288"/>
      <w:jc w:val="both"/>
    </w:pPr>
    <w:rPr>
      <w:szCs w:val="28"/>
    </w:rPr>
  </w:style>
  <w:style w:type="paragraph" w:customStyle="1" w:styleId="23">
    <w:name w:val="樣式2"/>
    <w:basedOn w:val="a"/>
    <w:pPr>
      <w:spacing w:line="560" w:lineRule="exact"/>
      <w:ind w:left="1280"/>
    </w:pPr>
    <w:rPr>
      <w:sz w:val="32"/>
    </w:rPr>
  </w:style>
  <w:style w:type="paragraph" w:customStyle="1" w:styleId="19">
    <w:name w:val="文1"/>
    <w:basedOn w:val="a"/>
    <w:pPr>
      <w:spacing w:before="180" w:after="180" w:line="560" w:lineRule="exact"/>
      <w:ind w:firstLine="585"/>
      <w:jc w:val="both"/>
    </w:pPr>
    <w:rPr>
      <w:rFonts w:ascii="細明體" w:eastAsia="細明體" w:hAnsi="細明體"/>
      <w:sz w:val="26"/>
    </w:rPr>
  </w:style>
  <w:style w:type="paragraph" w:customStyle="1" w:styleId="aff9">
    <w:name w:val="字元"/>
    <w:basedOn w:val="a"/>
    <w:pPr>
      <w:spacing w:after="160" w:line="240" w:lineRule="exact"/>
    </w:pPr>
    <w:rPr>
      <w:rFonts w:ascii="Tahoma" w:hAnsi="Tahoma"/>
      <w:lang w:eastAsia="en-US"/>
    </w:rPr>
  </w:style>
  <w:style w:type="paragraph" w:customStyle="1" w:styleId="affa">
    <w:name w:val="字元 字元 字元 字元 字元 字元 字元 字元 字元 字元 字元 字元"/>
    <w:basedOn w:val="a"/>
    <w:pPr>
      <w:spacing w:after="160" w:line="240" w:lineRule="exact"/>
    </w:pPr>
    <w:rPr>
      <w:rFonts w:ascii="Tahoma" w:hAnsi="Tahoma"/>
      <w:lang w:eastAsia="en-US"/>
    </w:rPr>
  </w:style>
  <w:style w:type="paragraph" w:styleId="affb">
    <w:name w:val="Balloon Text"/>
    <w:basedOn w:val="a"/>
    <w:rPr>
      <w:rFonts w:ascii="Calibri Light" w:hAnsi="Calibri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681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壹、民  政</dc:title>
  <dc:creator>USER</dc:creator>
  <cp:lastModifiedBy>syf</cp:lastModifiedBy>
  <cp:revision>3</cp:revision>
  <cp:lastPrinted>2020-09-03T03:55:00Z</cp:lastPrinted>
  <dcterms:created xsi:type="dcterms:W3CDTF">2020-09-03T03:54:00Z</dcterms:created>
  <dcterms:modified xsi:type="dcterms:W3CDTF">2020-09-03T03:57:00Z</dcterms:modified>
</cp:coreProperties>
</file>