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90" w:rsidRPr="00AA76CD" w:rsidRDefault="00A52886" w:rsidP="00C53A5F">
      <w:pPr>
        <w:spacing w:afterLines="100" w:after="360"/>
        <w:jc w:val="center"/>
        <w:rPr>
          <w:rFonts w:ascii="標楷體" w:eastAsia="標楷體" w:hAnsi="標楷體" w:cs="Times New Roman"/>
          <w:b/>
          <w:sz w:val="32"/>
          <w:szCs w:val="32"/>
        </w:rPr>
      </w:pPr>
      <w:r w:rsidRPr="00AA76CD">
        <w:rPr>
          <w:rFonts w:ascii="標楷體" w:eastAsia="標楷體" w:hAnsi="標楷體" w:cs="Times New Roman" w:hint="eastAsia"/>
          <w:b/>
          <w:sz w:val="54"/>
          <w:szCs w:val="54"/>
        </w:rPr>
        <w:t>伍、海洋事務</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一、海洋行政事務</w:t>
      </w:r>
    </w:p>
    <w:p w:rsidR="00F515E4" w:rsidRPr="00AA76CD" w:rsidRDefault="00F515E4" w:rsidP="00A0526F">
      <w:pPr>
        <w:pStyle w:val="affffffff8"/>
        <w:spacing w:line="390" w:lineRule="exact"/>
        <w:ind w:leftChars="100" w:left="240"/>
        <w:jc w:val="both"/>
        <w:rPr>
          <w:b w:val="0"/>
        </w:rPr>
      </w:pPr>
      <w:r w:rsidRPr="00AA76CD">
        <w:rPr>
          <w:rFonts w:hint="eastAsia"/>
          <w:b w:val="0"/>
        </w:rPr>
        <w:t>(一)執行高雄市轄區海域環境稽查</w:t>
      </w:r>
    </w:p>
    <w:p w:rsidR="00F515E4" w:rsidRPr="00AA76CD" w:rsidRDefault="00F515E4" w:rsidP="00A0526F">
      <w:pPr>
        <w:pStyle w:val="affffffff2"/>
        <w:spacing w:line="390" w:lineRule="exact"/>
        <w:ind w:leftChars="350" w:left="840" w:rightChars="110" w:right="264"/>
        <w:jc w:val="both"/>
      </w:pPr>
      <w:r w:rsidRPr="00AA76CD">
        <w:rPr>
          <w:rFonts w:hint="eastAsia"/>
        </w:rPr>
        <w:t>執行海污稽查機制，保護海洋環境生態，109年度更運用海洋委員會海洋保育署「海洋環境維護建設補助費」，委託專業廠商針對轄內污染熱點執行無人載具空拍稽查工作，109年1月至6月針對海洋污染防治執行海域稽查8次、陸域稽查47次、空拍稽查作業8次。</w:t>
      </w:r>
    </w:p>
    <w:p w:rsidR="00F515E4" w:rsidRPr="00AA76CD" w:rsidRDefault="00F515E4" w:rsidP="00A0526F">
      <w:pPr>
        <w:pStyle w:val="affffffff8"/>
        <w:spacing w:line="390" w:lineRule="exact"/>
        <w:ind w:leftChars="100" w:left="240"/>
        <w:jc w:val="both"/>
        <w:rPr>
          <w:b w:val="0"/>
        </w:rPr>
      </w:pPr>
      <w:r w:rsidRPr="00AA76CD">
        <w:rPr>
          <w:rFonts w:hint="eastAsia"/>
          <w:b w:val="0"/>
        </w:rPr>
        <w:t>(二)辦理高雄市轄海域環境監測</w:t>
      </w:r>
    </w:p>
    <w:p w:rsidR="00F515E4" w:rsidRPr="00AA76CD" w:rsidRDefault="00F515E4" w:rsidP="00A0526F">
      <w:pPr>
        <w:pStyle w:val="affffffff2"/>
        <w:spacing w:line="390" w:lineRule="exact"/>
        <w:ind w:leftChars="350" w:left="840" w:rightChars="110" w:right="264"/>
        <w:jc w:val="both"/>
      </w:pPr>
      <w:r w:rsidRPr="00AA76CD">
        <w:rPr>
          <w:rFonts w:hint="eastAsia"/>
        </w:rPr>
        <w:t>依「海洋污染防治法」規定辦理高雄市轄海域環境監測，每季執行海域環境採樣作業1次，全年共4次。109年上半年已完成2次水文及水質採樣作業、1次底質及生態採樣作業，範圍涵蓋市轄海域36個監測點，並建構本市海域環境資料庫。</w:t>
      </w:r>
    </w:p>
    <w:p w:rsidR="00F515E4" w:rsidRPr="00AA76CD" w:rsidRDefault="00F515E4" w:rsidP="00A0526F">
      <w:pPr>
        <w:pStyle w:val="affffffff8"/>
        <w:spacing w:line="390" w:lineRule="exact"/>
        <w:ind w:leftChars="100" w:left="240"/>
        <w:jc w:val="both"/>
        <w:rPr>
          <w:b w:val="0"/>
        </w:rPr>
      </w:pPr>
      <w:r w:rsidRPr="00AA76CD">
        <w:rPr>
          <w:rFonts w:hint="eastAsia"/>
          <w:b w:val="0"/>
        </w:rPr>
        <w:t>(三)辦理海嘯災害防救</w:t>
      </w:r>
    </w:p>
    <w:p w:rsidR="00F515E4" w:rsidRPr="00AA76CD" w:rsidRDefault="00F515E4" w:rsidP="00A0526F">
      <w:pPr>
        <w:pStyle w:val="affffffff2"/>
        <w:spacing w:line="390" w:lineRule="exact"/>
        <w:ind w:leftChars="350" w:left="1274" w:rightChars="110" w:right="264" w:hangingChars="155" w:hanging="434"/>
        <w:jc w:val="both"/>
      </w:pPr>
      <w:r w:rsidRPr="00AA76CD">
        <w:rPr>
          <w:rFonts w:hint="eastAsia"/>
        </w:rPr>
        <w:t>1、利用本府海洋局主辦相關活動現場發放海嘯宣導摺頁、懸掛海嘯宣導立軸、播放海嘯防災影片及有獎徵答，以達海嘯宣導效能，讓本市地區民眾對海嘯災害能更深認識，瞭解海嘯發生時之應變作為，對爾後防災工作更有助力。</w:t>
      </w:r>
    </w:p>
    <w:p w:rsidR="00F515E4" w:rsidRPr="00AA76CD" w:rsidRDefault="00F515E4" w:rsidP="00A0526F">
      <w:pPr>
        <w:pStyle w:val="affffffff2"/>
        <w:spacing w:line="390" w:lineRule="exact"/>
        <w:ind w:leftChars="354" w:left="1276" w:rightChars="110" w:right="264" w:hangingChars="152" w:hanging="426"/>
        <w:jc w:val="both"/>
      </w:pPr>
      <w:r w:rsidRPr="00AA76CD">
        <w:rPr>
          <w:rFonts w:hint="eastAsia"/>
        </w:rPr>
        <w:t>2、本市茄萣區、梓官區及鼓山區為海嘯溢淹潛勢重要行政區，為宣導災害發生時疏散避難路線供民眾防災避難，10</w:t>
      </w:r>
      <w:r w:rsidRPr="00AA76CD">
        <w:t>9</w:t>
      </w:r>
      <w:r w:rsidRPr="00AA76CD">
        <w:rPr>
          <w:rFonts w:hint="eastAsia"/>
        </w:rPr>
        <w:t>年6月2</w:t>
      </w:r>
      <w:r w:rsidRPr="00AA76CD">
        <w:t>2</w:t>
      </w:r>
      <w:r w:rsidRPr="00AA76CD">
        <w:rPr>
          <w:rFonts w:hint="eastAsia"/>
        </w:rPr>
        <w:t>日已完成該3行政區設</w:t>
      </w:r>
      <w:r w:rsidR="002C3FE4" w:rsidRPr="00AA76CD">
        <w:rPr>
          <w:rFonts w:hint="eastAsia"/>
        </w:rPr>
        <w:t>置海嘯防災相關避難示警標誌等規劃事宜，後續將陸續辦理海嘯疏散指示牌設置事宜</w:t>
      </w:r>
      <w:r w:rsidRPr="00AA76CD">
        <w:rPr>
          <w:rFonts w:hint="eastAsia"/>
        </w:rPr>
        <w:t>。</w:t>
      </w:r>
    </w:p>
    <w:p w:rsidR="00F515E4" w:rsidRPr="00AA76CD" w:rsidRDefault="00F515E4" w:rsidP="00A0526F">
      <w:pPr>
        <w:pStyle w:val="affffffff8"/>
        <w:spacing w:line="390" w:lineRule="exact"/>
        <w:ind w:leftChars="100" w:left="240"/>
        <w:jc w:val="both"/>
        <w:rPr>
          <w:b w:val="0"/>
        </w:rPr>
      </w:pPr>
      <w:r w:rsidRPr="00AA76CD">
        <w:rPr>
          <w:rFonts w:hint="eastAsia"/>
          <w:b w:val="0"/>
        </w:rPr>
        <w:t>(四)「海洋環境教育－校園巡迴列車」</w:t>
      </w:r>
    </w:p>
    <w:p w:rsidR="00F515E4" w:rsidRPr="00AA76CD" w:rsidRDefault="00D815B7" w:rsidP="00A0526F">
      <w:pPr>
        <w:pStyle w:val="affffffff2"/>
        <w:spacing w:line="390" w:lineRule="exact"/>
        <w:ind w:leftChars="359" w:left="862" w:rightChars="110" w:right="264"/>
        <w:jc w:val="both"/>
      </w:pPr>
      <w:r w:rsidRPr="00AA76CD">
        <w:rPr>
          <w:rFonts w:cs="新細明體" w:hint="eastAsia"/>
        </w:rPr>
        <w:t>本府</w:t>
      </w:r>
      <w:r w:rsidR="00F515E4" w:rsidRPr="00AA76CD">
        <w:rPr>
          <w:rFonts w:cs="新細明體" w:hint="eastAsia"/>
        </w:rPr>
        <w:t>海洋局</w:t>
      </w:r>
      <w:r w:rsidR="00F515E4" w:rsidRPr="00AA76CD">
        <w:rPr>
          <w:rFonts w:hint="eastAsia"/>
        </w:rPr>
        <w:t>與國立海洋生物博物館共同辦理「海洋環境教育－校園巡迴列車」活動，積極推廣海洋環境教育及在地漁業文化，將豐富多元之海洋新知帶進本市各行政區，更深入偏遠之原鄉地區，使本市學齡兒童瞭解海洋環境生態與資源保護之重要性。109年</w:t>
      </w:r>
      <w:r w:rsidR="00197C11" w:rsidRPr="00AA76CD">
        <w:rPr>
          <w:rFonts w:hint="eastAsia"/>
        </w:rPr>
        <w:t>1</w:t>
      </w:r>
      <w:r w:rsidR="00F515E4" w:rsidRPr="00AA76CD">
        <w:rPr>
          <w:rFonts w:hint="eastAsia"/>
        </w:rPr>
        <w:t>至6月共前往13所中、小學，參與授課人數約有580人。</w:t>
      </w:r>
    </w:p>
    <w:p w:rsidR="00F515E4" w:rsidRPr="00AA76CD" w:rsidRDefault="00F515E4" w:rsidP="00A0526F">
      <w:pPr>
        <w:pStyle w:val="affffffff8"/>
        <w:spacing w:line="390" w:lineRule="exact"/>
        <w:ind w:leftChars="100" w:left="240"/>
        <w:jc w:val="both"/>
        <w:rPr>
          <w:b w:val="0"/>
        </w:rPr>
      </w:pPr>
      <w:r w:rsidRPr="00AA76CD">
        <w:rPr>
          <w:rFonts w:hint="eastAsia"/>
          <w:b w:val="0"/>
        </w:rPr>
        <w:t>(五)持續出版海洋文化教育刊物</w:t>
      </w:r>
    </w:p>
    <w:p w:rsidR="00F515E4" w:rsidRPr="00AA76CD" w:rsidRDefault="00D815B7" w:rsidP="00A0526F">
      <w:pPr>
        <w:pStyle w:val="affffffff2"/>
        <w:spacing w:line="390" w:lineRule="exact"/>
        <w:ind w:leftChars="350" w:left="840" w:rightChars="110" w:right="264"/>
        <w:jc w:val="both"/>
      </w:pPr>
      <w:r w:rsidRPr="00AA76CD">
        <w:rPr>
          <w:rFonts w:hint="eastAsia"/>
        </w:rPr>
        <w:t>本府</w:t>
      </w:r>
      <w:r w:rsidR="00F515E4" w:rsidRPr="00AA76CD">
        <w:rPr>
          <w:rFonts w:hint="eastAsia"/>
        </w:rPr>
        <w:t>海洋局於93年起陸續推出以海洋為主軸的「海洋高雄」期刊，行銷推廣本市海洋產業及文化，提供民眾不同且多樣的海洋新知。另因應網路時代來臨，</w:t>
      </w:r>
      <w:r w:rsidR="00F515E4" w:rsidRPr="00AA76CD">
        <w:t>10</w:t>
      </w:r>
      <w:r w:rsidR="00F515E4" w:rsidRPr="00AA76CD">
        <w:rPr>
          <w:rFonts w:hint="eastAsia"/>
        </w:rPr>
        <w:t>9年6月1日第50期以電子期刊方式發行出刊，藉由網路功能無遠弗屆，讓更多讀者瞭解「海洋高雄」相關知識深耕海洋環境教育。</w:t>
      </w:r>
    </w:p>
    <w:p w:rsidR="00F515E4" w:rsidRPr="00AA76CD" w:rsidRDefault="00F515E4" w:rsidP="00F515E4">
      <w:pPr>
        <w:pStyle w:val="affffffff8"/>
        <w:ind w:leftChars="100" w:left="240"/>
        <w:jc w:val="both"/>
        <w:rPr>
          <w:b w:val="0"/>
        </w:rPr>
      </w:pPr>
      <w:r w:rsidRPr="00AA76CD">
        <w:rPr>
          <w:rFonts w:hint="eastAsia"/>
          <w:b w:val="0"/>
        </w:rPr>
        <w:lastRenderedPageBreak/>
        <w:t>(六)辦理魚苗放流</w:t>
      </w:r>
    </w:p>
    <w:p w:rsidR="00F515E4" w:rsidRPr="00AA76CD" w:rsidRDefault="00F515E4" w:rsidP="00F515E4">
      <w:pPr>
        <w:pStyle w:val="affffffff2"/>
        <w:ind w:leftChars="350" w:left="840" w:rightChars="110" w:right="264"/>
        <w:jc w:val="both"/>
      </w:pPr>
      <w:r w:rsidRPr="00AA76CD">
        <w:rPr>
          <w:rFonts w:hint="eastAsia"/>
        </w:rPr>
        <w:t>為增加漁民收益，維護漁業資源永續利用，配合「臺灣漁業永續發展協會」等單位於</w:t>
      </w:r>
      <w:r w:rsidRPr="00AA76CD">
        <w:t>10</w:t>
      </w:r>
      <w:r w:rsidRPr="00AA76CD">
        <w:rPr>
          <w:rFonts w:hint="eastAsia"/>
        </w:rPr>
        <w:t>9年1月至6月間在蚵子寮、茄萣、彌陀、林園施放黃錫鯛、烏魚、黃鱲鰺共120萬4</w:t>
      </w:r>
      <w:r w:rsidRPr="00AA76CD">
        <w:t>,250</w:t>
      </w:r>
      <w:r w:rsidRPr="00AA76CD">
        <w:rPr>
          <w:rFonts w:hint="eastAsia"/>
        </w:rPr>
        <w:t>尾，藉以增加市轄海域魚類資源。</w:t>
      </w:r>
    </w:p>
    <w:p w:rsidR="00F515E4" w:rsidRPr="00AA76CD" w:rsidRDefault="00F515E4" w:rsidP="00F515E4">
      <w:pPr>
        <w:pStyle w:val="affffffff8"/>
        <w:ind w:leftChars="100" w:left="240"/>
        <w:jc w:val="both"/>
        <w:rPr>
          <w:b w:val="0"/>
        </w:rPr>
      </w:pPr>
      <w:r w:rsidRPr="00AA76CD">
        <w:rPr>
          <w:rFonts w:hint="eastAsia"/>
          <w:b w:val="0"/>
        </w:rPr>
        <w:t>(七)辦理「10</w:t>
      </w:r>
      <w:r w:rsidRPr="00AA76CD">
        <w:rPr>
          <w:b w:val="0"/>
        </w:rPr>
        <w:t>9</w:t>
      </w:r>
      <w:r w:rsidRPr="00AA76CD">
        <w:rPr>
          <w:rFonts w:hint="eastAsia"/>
          <w:b w:val="0"/>
        </w:rPr>
        <w:t>年度高雄市推動活力海洋計畫」</w:t>
      </w:r>
    </w:p>
    <w:p w:rsidR="001D05F6" w:rsidRPr="00AA76CD" w:rsidRDefault="00F515E4" w:rsidP="00F515E4">
      <w:pPr>
        <w:pStyle w:val="affffffff2"/>
        <w:ind w:leftChars="350" w:left="840" w:rightChars="110" w:right="264"/>
        <w:jc w:val="both"/>
      </w:pPr>
      <w:r w:rsidRPr="00AA76CD">
        <w:rPr>
          <w:rFonts w:hint="eastAsia"/>
        </w:rPr>
        <w:t>為維護市轄海域環境暨培植保育觀念，配合海洋委員會海洋保育署補助辦理海底(漂)垃圾清除作業及海洋環境教育宣導活動；109年1月至6月，已執行海底(漂)垃圾清除作業4趟次，清出海底垃圾約2</w:t>
      </w:r>
      <w:r w:rsidRPr="00AA76CD">
        <w:t>10</w:t>
      </w:r>
      <w:r w:rsidRPr="00AA76CD">
        <w:rPr>
          <w:rFonts w:hint="eastAsia"/>
        </w:rPr>
        <w:t>公斤；辦理海洋環境教育宣導活動4場次，逾300人參與。</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二、海洋產業輔導</w:t>
      </w:r>
    </w:p>
    <w:p w:rsidR="00A52886" w:rsidRPr="00AA76CD" w:rsidRDefault="000F4CAC" w:rsidP="00F16D6F">
      <w:pPr>
        <w:pStyle w:val="affffffff8"/>
        <w:ind w:leftChars="100" w:left="240"/>
        <w:jc w:val="both"/>
        <w:rPr>
          <w:b w:val="0"/>
        </w:rPr>
      </w:pPr>
      <w:r w:rsidRPr="00AA76CD">
        <w:rPr>
          <w:rFonts w:hint="eastAsia"/>
          <w:b w:val="0"/>
        </w:rPr>
        <w:t>(</w:t>
      </w:r>
      <w:r w:rsidR="00A52886" w:rsidRPr="00AA76CD">
        <w:rPr>
          <w:rFonts w:hint="eastAsia"/>
          <w:b w:val="0"/>
        </w:rPr>
        <w:t>一</w:t>
      </w:r>
      <w:r w:rsidRPr="00AA76CD">
        <w:rPr>
          <w:rFonts w:hint="eastAsia"/>
          <w:b w:val="0"/>
        </w:rPr>
        <w:t>)</w:t>
      </w:r>
      <w:r w:rsidR="00A52886" w:rsidRPr="00AA76CD">
        <w:rPr>
          <w:rFonts w:hint="eastAsia"/>
          <w:b w:val="0"/>
        </w:rPr>
        <w:t>輔導遊艇產業</w:t>
      </w:r>
    </w:p>
    <w:p w:rsidR="002465C8" w:rsidRPr="00AA76CD" w:rsidRDefault="002465C8" w:rsidP="001F48F2">
      <w:pPr>
        <w:pStyle w:val="affffffffa"/>
        <w:ind w:leftChars="350" w:left="1120" w:rightChars="57" w:right="137" w:hangingChars="100" w:hanging="280"/>
        <w:jc w:val="both"/>
      </w:pPr>
      <w:r w:rsidRPr="00AA76CD">
        <w:t>1</w:t>
      </w:r>
      <w:r w:rsidRPr="00AA76CD">
        <w:rPr>
          <w:rFonts w:hint="eastAsia"/>
        </w:rPr>
        <w:t>.規劃「第四屆台灣國際遊艇展」，原訂109年3月1</w:t>
      </w:r>
      <w:r w:rsidRPr="00AA76CD">
        <w:t>2</w:t>
      </w:r>
      <w:r w:rsidRPr="00AA76CD">
        <w:rPr>
          <w:rFonts w:hint="eastAsia"/>
        </w:rPr>
        <w:t>日至</w:t>
      </w:r>
      <w:smartTag w:uri="urn:schemas-microsoft-com:office:smarttags" w:element="chsdate">
        <w:smartTagPr>
          <w:attr w:name="Year" w:val="2019"/>
          <w:attr w:name="Month" w:val="3"/>
          <w:attr w:name="Day" w:val="15"/>
          <w:attr w:name="IsLunarDate" w:val="False"/>
          <w:attr w:name="IsROCDate" w:val="False"/>
        </w:smartTagPr>
        <w:r w:rsidRPr="00AA76CD">
          <w:rPr>
            <w:rFonts w:hint="eastAsia"/>
          </w:rPr>
          <w:t>3月</w:t>
        </w:r>
        <w:r w:rsidRPr="00AA76CD">
          <w:t>15</w:t>
        </w:r>
        <w:r w:rsidRPr="00AA76CD">
          <w:rPr>
            <w:rFonts w:hint="eastAsia"/>
          </w:rPr>
          <w:t>日</w:t>
        </w:r>
      </w:smartTag>
      <w:r w:rsidRPr="00AA76CD">
        <w:rPr>
          <w:rFonts w:hint="eastAsia"/>
        </w:rPr>
        <w:t>假高雄展覽館舉辦，本展為國內遊艇及相關設備之專業展覽，並為亞洲地區遊艇採購交易專業平台，有效帶動台灣遊艇產業及觀光旅遊、會展產業之發展，因考量新冠肺炎疫情，現已延期至111年3月10日至3月13日舉辦。</w:t>
      </w:r>
    </w:p>
    <w:p w:rsidR="002465C8" w:rsidRPr="00AA76CD" w:rsidRDefault="002465C8" w:rsidP="001F48F2">
      <w:pPr>
        <w:pStyle w:val="affffffffa"/>
        <w:ind w:leftChars="350" w:left="1120" w:rightChars="57" w:right="137" w:hangingChars="100" w:hanging="280"/>
        <w:jc w:val="both"/>
      </w:pPr>
      <w:r w:rsidRPr="00AA76CD">
        <w:t>2</w:t>
      </w:r>
      <w:r w:rsidRPr="00AA76CD">
        <w:rPr>
          <w:rFonts w:hint="eastAsia"/>
        </w:rPr>
        <w:t>.推動高雄遊艇休閒產業，輔導業者成立遊艇俱樂部，目前在亞灣遊艇碼頭已有亞果遊艇俱樂部、興達港區有港口遊艇俱樂部等，另嘉信遊艇公司於高雄港建置嘉信22號遊艇碼頭，經營遊艇租賃及旅遊服務，增加高雄遊艇泊地有助提升高雄遊艇遊憩環境，加速本市遊艇休閒產業鏈之建立。另為完善遊艇停泊及遊憩環境，本</w:t>
      </w:r>
      <w:r w:rsidR="00554911" w:rsidRPr="00AA76CD">
        <w:rPr>
          <w:rFonts w:hint="eastAsia"/>
        </w:rPr>
        <w:t>府海洋</w:t>
      </w:r>
      <w:r w:rsidRPr="00AA76CD">
        <w:rPr>
          <w:rFonts w:hint="eastAsia"/>
        </w:rPr>
        <w:t>局欲利用第五船渠活化開發做為遊艇碼頭供中小型遊艇使用，前已委託顧問公司進行初步評估，評估結果表示第五船渠設置遊艇碼頭不影響該區排水，後續開發及相關規劃將再邀集相關單位與會討論。</w:t>
      </w:r>
    </w:p>
    <w:p w:rsidR="003B0AA8" w:rsidRPr="00AA76CD" w:rsidRDefault="002465C8" w:rsidP="001F48F2">
      <w:pPr>
        <w:pStyle w:val="affffffffa"/>
        <w:ind w:leftChars="350" w:left="1120" w:rightChars="57" w:right="137" w:hangingChars="100" w:hanging="280"/>
        <w:jc w:val="both"/>
      </w:pPr>
      <w:r w:rsidRPr="00AA76CD">
        <w:t>3</w:t>
      </w:r>
      <w:r w:rsidRPr="00AA76CD">
        <w:rPr>
          <w:rFonts w:hint="eastAsia"/>
        </w:rPr>
        <w:t>.辦理「遊艇產業發展及休憩環境推廣計畫」:向海洋委員會爭取補助預算新台幣</w:t>
      </w:r>
      <w:r w:rsidRPr="00AA76CD">
        <w:t>198</w:t>
      </w:r>
      <w:r w:rsidRPr="00AA76CD">
        <w:rPr>
          <w:rFonts w:hint="eastAsia"/>
        </w:rPr>
        <w:t>萬，本市配合</w:t>
      </w:r>
      <w:r w:rsidRPr="00AA76CD">
        <w:t>52</w:t>
      </w:r>
      <w:r w:rsidRPr="00AA76CD">
        <w:rPr>
          <w:rFonts w:hint="eastAsia"/>
        </w:rPr>
        <w:t>萬，合計</w:t>
      </w:r>
      <w:r w:rsidRPr="00AA76CD">
        <w:t>250</w:t>
      </w:r>
      <w:r w:rsidRPr="00AA76CD">
        <w:rPr>
          <w:rFonts w:hint="eastAsia"/>
        </w:rPr>
        <w:t>萬元經費，並委由財團法人台灣經濟研究院執行本案，目前已規劃：</w:t>
      </w:r>
    </w:p>
    <w:p w:rsidR="003B0AA8" w:rsidRPr="00AA76CD" w:rsidRDefault="002465C8" w:rsidP="003B0AA8">
      <w:pPr>
        <w:pStyle w:val="affffffffa"/>
        <w:ind w:leftChars="350" w:left="1260" w:rightChars="57" w:right="137" w:hangingChars="150" w:hanging="420"/>
        <w:jc w:val="both"/>
      </w:pPr>
      <w:r w:rsidRPr="00AA76CD">
        <w:rPr>
          <w:rFonts w:hint="eastAsia"/>
        </w:rPr>
        <w:t>(1)辦理國內遊艇休憩產業分析與探討計畫(包含訪廠、座談會及論壇)。</w:t>
      </w:r>
    </w:p>
    <w:p w:rsidR="00F16D6F" w:rsidRPr="00AA76CD" w:rsidRDefault="002465C8" w:rsidP="003B0AA8">
      <w:pPr>
        <w:pStyle w:val="affffffffa"/>
        <w:ind w:leftChars="350" w:left="1260" w:rightChars="57" w:right="137" w:hangingChars="150" w:hanging="420"/>
        <w:jc w:val="both"/>
      </w:pPr>
      <w:r w:rsidRPr="00AA76CD">
        <w:rPr>
          <w:rFonts w:hint="eastAsia"/>
        </w:rPr>
        <w:t>(2)串聯南台灣遊艇基地體驗及推廣行銷活動。因應疫情趨緩將於下半年陸續執行。</w:t>
      </w:r>
    </w:p>
    <w:p w:rsidR="00A52886" w:rsidRPr="00AA76CD" w:rsidRDefault="00F37070" w:rsidP="001F48F2">
      <w:pPr>
        <w:pStyle w:val="affffffff8"/>
        <w:ind w:leftChars="100" w:left="240" w:rightChars="117" w:right="281"/>
        <w:jc w:val="both"/>
        <w:rPr>
          <w:b w:val="0"/>
        </w:rPr>
      </w:pPr>
      <w:r w:rsidRPr="00AA76CD">
        <w:rPr>
          <w:rFonts w:hint="eastAsia"/>
          <w:b w:val="0"/>
        </w:rPr>
        <w:t xml:space="preserve"> </w:t>
      </w:r>
      <w:r w:rsidR="000F4CAC" w:rsidRPr="00AA76CD">
        <w:rPr>
          <w:rFonts w:hint="eastAsia"/>
          <w:b w:val="0"/>
        </w:rPr>
        <w:t>(</w:t>
      </w:r>
      <w:r w:rsidR="00A52886" w:rsidRPr="00AA76CD">
        <w:rPr>
          <w:rFonts w:hint="eastAsia"/>
          <w:b w:val="0"/>
        </w:rPr>
        <w:t>二</w:t>
      </w:r>
      <w:r w:rsidR="000F4CAC" w:rsidRPr="00AA76CD">
        <w:rPr>
          <w:rFonts w:hint="eastAsia"/>
          <w:b w:val="0"/>
        </w:rPr>
        <w:t>)</w:t>
      </w:r>
      <w:r w:rsidR="00A52886" w:rsidRPr="00AA76CD">
        <w:rPr>
          <w:rFonts w:hint="eastAsia"/>
          <w:b w:val="0"/>
        </w:rPr>
        <w:t>推動郵輪產業</w:t>
      </w:r>
    </w:p>
    <w:p w:rsidR="002465C8" w:rsidRPr="00AA76CD" w:rsidRDefault="002465C8" w:rsidP="001F48F2">
      <w:pPr>
        <w:pStyle w:val="affffffffa"/>
        <w:ind w:leftChars="350" w:left="1120" w:rightChars="117" w:right="281" w:hangingChars="100" w:hanging="280"/>
        <w:jc w:val="both"/>
      </w:pPr>
      <w:r w:rsidRPr="00AA76CD">
        <w:rPr>
          <w:rFonts w:hint="eastAsia"/>
        </w:rPr>
        <w:t>1.10</w:t>
      </w:r>
      <w:r w:rsidRPr="00AA76CD">
        <w:t>9</w:t>
      </w:r>
      <w:r w:rsidRPr="00AA76CD">
        <w:rPr>
          <w:rFonts w:hint="eastAsia"/>
        </w:rPr>
        <w:t>年1月至6月航班計有4航次(8艘次)，進出港旅客計有約5</w:t>
      </w:r>
      <w:r w:rsidRPr="00AA76CD">
        <w:t>,311</w:t>
      </w:r>
      <w:r w:rsidRPr="00AA76CD">
        <w:rPr>
          <w:rFonts w:hint="eastAsia"/>
        </w:rPr>
        <w:t>人次(中央流行疫情指揮中心宣布，自109年2月6日起禁止國際郵輪靠泊我國港口)。</w:t>
      </w:r>
    </w:p>
    <w:p w:rsidR="00F37070" w:rsidRPr="00AA76CD" w:rsidRDefault="00F37070" w:rsidP="003B0AA8">
      <w:pPr>
        <w:pStyle w:val="affffffffa"/>
        <w:ind w:leftChars="340" w:left="1096" w:rightChars="117" w:right="281" w:hangingChars="100" w:hanging="280"/>
        <w:jc w:val="both"/>
      </w:pPr>
      <w:r w:rsidRPr="00AA76CD">
        <w:rPr>
          <w:rFonts w:hint="eastAsia"/>
        </w:rPr>
        <w:lastRenderedPageBreak/>
        <w:t>2.</w:t>
      </w:r>
      <w:r w:rsidR="002465C8" w:rsidRPr="00AA76CD">
        <w:rPr>
          <w:rFonts w:hint="eastAsia"/>
        </w:rPr>
        <w:t>提升郵輪旅客通關服務品質，與高雄市菁英外語導遊協會合作執行「2020高雄港郵輪旅客服務計畫」，辦理郵輪人才研習課程2場次，提供郵輪旅客各種岸上觀光地圖摺頁，並派遣具外語專長之志工至9號碼頭服務，協助國際郵輪旅客進行岸上觀光，行銷港都海洋魅力。</w:t>
      </w:r>
    </w:p>
    <w:p w:rsidR="00292DF9" w:rsidRPr="00AA76CD" w:rsidRDefault="002465C8" w:rsidP="00F16D6F">
      <w:pPr>
        <w:pStyle w:val="affffffff8"/>
        <w:jc w:val="both"/>
        <w:rPr>
          <w:b w:val="0"/>
        </w:rPr>
      </w:pPr>
      <w:r w:rsidRPr="00AA76CD">
        <w:rPr>
          <w:rFonts w:hint="eastAsia"/>
          <w:b w:val="0"/>
        </w:rPr>
        <w:t xml:space="preserve"> </w:t>
      </w:r>
      <w:r w:rsidR="000F4CAC" w:rsidRPr="00AA76CD">
        <w:rPr>
          <w:rFonts w:hint="eastAsia"/>
          <w:b w:val="0"/>
        </w:rPr>
        <w:t>(</w:t>
      </w:r>
      <w:r w:rsidR="00A52886" w:rsidRPr="00AA76CD">
        <w:rPr>
          <w:rFonts w:hint="eastAsia"/>
          <w:b w:val="0"/>
        </w:rPr>
        <w:t>三</w:t>
      </w:r>
      <w:r w:rsidR="000F4CAC" w:rsidRPr="00AA76CD">
        <w:rPr>
          <w:rFonts w:hint="eastAsia"/>
          <w:b w:val="0"/>
        </w:rPr>
        <w:t>)</w:t>
      </w:r>
      <w:r w:rsidR="005B23A8" w:rsidRPr="00AA76CD">
        <w:rPr>
          <w:rFonts w:hint="eastAsia"/>
          <w:b w:val="0"/>
        </w:rPr>
        <w:t>提供海洋觀景步道</w:t>
      </w:r>
      <w:r w:rsidR="00876F69" w:rsidRPr="00AA76CD">
        <w:rPr>
          <w:b w:val="0"/>
        </w:rPr>
        <w:t xml:space="preserve"> </w:t>
      </w:r>
    </w:p>
    <w:p w:rsidR="001D05F6" w:rsidRPr="00AA76CD" w:rsidRDefault="002465C8" w:rsidP="003B0AA8">
      <w:pPr>
        <w:pStyle w:val="affffffffa"/>
        <w:ind w:leftChars="312" w:left="749" w:rightChars="117" w:right="281"/>
        <w:jc w:val="both"/>
      </w:pPr>
      <w:r w:rsidRPr="00AA76CD">
        <w:rPr>
          <w:rFonts w:hint="eastAsia"/>
        </w:rPr>
        <w:t>西子灣南岬頭沙灘前經本府向國產署爭取委管，並與中山大學協商後，由本府興建西子灣南岬頭景觀步道，於</w:t>
      </w:r>
      <w:smartTag w:uri="urn:schemas-microsoft-com:office:smarttags" w:element="chsdate">
        <w:smartTagPr>
          <w:attr w:name="IsROCDate" w:val="False"/>
          <w:attr w:name="IsLunarDate" w:val="False"/>
          <w:attr w:name="Day" w:val="14"/>
          <w:attr w:name="Month" w:val="2"/>
          <w:attr w:name="Year" w:val="1999"/>
        </w:smartTagPr>
        <w:r w:rsidRPr="00AA76CD">
          <w:rPr>
            <w:rFonts w:hint="eastAsia"/>
          </w:rPr>
          <w:t>99年2月14日</w:t>
        </w:r>
      </w:smartTag>
      <w:r w:rsidRPr="00AA76CD">
        <w:rPr>
          <w:rFonts w:hint="eastAsia"/>
        </w:rPr>
        <w:t>起即開放民眾免費進入觀景，10</w:t>
      </w:r>
      <w:r w:rsidRPr="00AA76CD">
        <w:t>9</w:t>
      </w:r>
      <w:r w:rsidRPr="00AA76CD">
        <w:rPr>
          <w:rFonts w:hint="eastAsia"/>
        </w:rPr>
        <w:t>年</w:t>
      </w:r>
      <w:r w:rsidRPr="00AA76CD">
        <w:t>1</w:t>
      </w:r>
      <w:r w:rsidRPr="00AA76CD">
        <w:rPr>
          <w:rFonts w:hint="eastAsia"/>
        </w:rPr>
        <w:t>月至6月計有</w:t>
      </w:r>
      <w:r w:rsidRPr="00AA76CD">
        <w:rPr>
          <w:rFonts w:hint="eastAsia"/>
          <w:spacing w:val="2"/>
          <w:kern w:val="0"/>
        </w:rPr>
        <w:t>50</w:t>
      </w:r>
      <w:r w:rsidRPr="00AA76CD">
        <w:rPr>
          <w:spacing w:val="2"/>
          <w:kern w:val="0"/>
        </w:rPr>
        <w:t>,</w:t>
      </w:r>
      <w:r w:rsidRPr="00AA76CD">
        <w:rPr>
          <w:rFonts w:hint="eastAsia"/>
          <w:spacing w:val="2"/>
          <w:kern w:val="0"/>
        </w:rPr>
        <w:t>876</w:t>
      </w:r>
      <w:r w:rsidRPr="00AA76CD">
        <w:rPr>
          <w:rFonts w:hint="eastAsia"/>
        </w:rPr>
        <w:t>人次遊客前來賞景。</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三、漁業輔導</w:t>
      </w:r>
    </w:p>
    <w:p w:rsidR="006A6C4A" w:rsidRPr="00AA76CD" w:rsidRDefault="006A6C4A" w:rsidP="006A6C4A">
      <w:pPr>
        <w:pStyle w:val="affffffff8"/>
        <w:ind w:firstLineChars="50" w:firstLine="140"/>
        <w:jc w:val="both"/>
        <w:rPr>
          <w:b w:val="0"/>
        </w:rPr>
      </w:pPr>
      <w:r w:rsidRPr="00AA76CD">
        <w:rPr>
          <w:rFonts w:hint="eastAsia"/>
          <w:b w:val="0"/>
        </w:rPr>
        <w:t>(一)奬勵休漁</w:t>
      </w:r>
    </w:p>
    <w:p w:rsidR="006A6C4A" w:rsidRPr="00AA76CD" w:rsidRDefault="006A6C4A" w:rsidP="006A6C4A">
      <w:pPr>
        <w:pStyle w:val="affffffff2"/>
        <w:ind w:leftChars="332" w:left="797" w:rightChars="110" w:right="264"/>
        <w:jc w:val="both"/>
      </w:pPr>
      <w:r w:rsidRPr="00AA76CD">
        <w:rPr>
          <w:rFonts w:hint="eastAsia"/>
        </w:rPr>
        <w:t>109年度漁船獎勵休漁，於109年1月至6月受理興達港、彌陀、永安、梓官、高雄、小港、林園區漁會、鮪魚公會所提出申請，經漁業署核定共有76艘漁船筏符合資格，核發獎勵金額共計新台幣202萬7,900元整。</w:t>
      </w:r>
    </w:p>
    <w:p w:rsidR="006A6C4A" w:rsidRPr="00AA76CD" w:rsidRDefault="006A6C4A" w:rsidP="006A6C4A">
      <w:pPr>
        <w:pStyle w:val="affffffff8"/>
        <w:ind w:firstLineChars="50" w:firstLine="140"/>
        <w:jc w:val="both"/>
        <w:rPr>
          <w:b w:val="0"/>
        </w:rPr>
      </w:pPr>
      <w:r w:rsidRPr="00AA76CD">
        <w:rPr>
          <w:rFonts w:hint="eastAsia"/>
          <w:b w:val="0"/>
        </w:rPr>
        <w:t>(</w:t>
      </w:r>
      <w:r w:rsidR="00197C11" w:rsidRPr="00AA76CD">
        <w:rPr>
          <w:rFonts w:hint="eastAsia"/>
          <w:b w:val="0"/>
        </w:rPr>
        <w:t>二</w:t>
      </w:r>
      <w:r w:rsidRPr="00AA76CD">
        <w:rPr>
          <w:rFonts w:hint="eastAsia"/>
          <w:b w:val="0"/>
        </w:rPr>
        <w:t>)大陸船員管理</w:t>
      </w:r>
    </w:p>
    <w:p w:rsidR="006A6C4A" w:rsidRPr="00AA76CD" w:rsidRDefault="004B4805" w:rsidP="004B4805">
      <w:pPr>
        <w:pStyle w:val="affffffff2"/>
        <w:ind w:leftChars="300" w:left="720" w:rightChars="110" w:right="264"/>
        <w:jc w:val="both"/>
      </w:pPr>
      <w:r w:rsidRPr="00AA76CD">
        <w:rPr>
          <w:rFonts w:hint="eastAsia"/>
        </w:rPr>
        <w:t>109年1月至6月，辦理前鎮漁港遠洋漁船原船大陸船員安置計97艘共253人；委託他船暫置管理計11艘共24人。</w:t>
      </w:r>
    </w:p>
    <w:p w:rsidR="004B4805" w:rsidRPr="00AA76CD" w:rsidRDefault="004B4805" w:rsidP="004B4805">
      <w:pPr>
        <w:pStyle w:val="affffffff8"/>
        <w:ind w:firstLineChars="50" w:firstLine="140"/>
        <w:jc w:val="both"/>
        <w:rPr>
          <w:b w:val="0"/>
        </w:rPr>
      </w:pPr>
      <w:r w:rsidRPr="00AA76CD">
        <w:rPr>
          <w:rFonts w:hint="eastAsia"/>
          <w:b w:val="0"/>
        </w:rPr>
        <w:t>(</w:t>
      </w:r>
      <w:r w:rsidR="00197C11" w:rsidRPr="00AA76CD">
        <w:rPr>
          <w:rFonts w:hint="eastAsia"/>
          <w:b w:val="0"/>
        </w:rPr>
        <w:t>三</w:t>
      </w:r>
      <w:r w:rsidRPr="00AA76CD">
        <w:rPr>
          <w:rFonts w:hint="eastAsia"/>
          <w:b w:val="0"/>
        </w:rPr>
        <w:t>)非我國籍船員管理</w:t>
      </w:r>
    </w:p>
    <w:p w:rsidR="004B4805" w:rsidRPr="00AA76CD" w:rsidRDefault="004B4805" w:rsidP="004B4805">
      <w:pPr>
        <w:pStyle w:val="affffffff2"/>
        <w:ind w:leftChars="300" w:left="720" w:rightChars="110" w:right="264"/>
        <w:jc w:val="both"/>
      </w:pPr>
      <w:r w:rsidRPr="00AA76CD">
        <w:rPr>
          <w:rFonts w:hint="eastAsia"/>
        </w:rPr>
        <w:t>109年1月至6月，受理遠洋漁船僱用非我國籍船員報備599艘次，僱用外籍船員計2,107人次；受理僱用外籍船員搭機入境保證函94艘次，僱用外籍船員計757人次。</w:t>
      </w:r>
    </w:p>
    <w:p w:rsidR="006A6C4A" w:rsidRPr="00AA76CD" w:rsidRDefault="004B4805" w:rsidP="00696719">
      <w:pPr>
        <w:pStyle w:val="affffffff8"/>
        <w:jc w:val="both"/>
        <w:rPr>
          <w:b w:val="0"/>
        </w:rPr>
      </w:pPr>
      <w:r w:rsidRPr="00AA76CD">
        <w:rPr>
          <w:rFonts w:hint="eastAsia"/>
          <w:b w:val="0"/>
        </w:rPr>
        <w:t xml:space="preserve"> </w:t>
      </w:r>
      <w:r w:rsidR="006A6C4A" w:rsidRPr="00AA76CD">
        <w:rPr>
          <w:rFonts w:hint="eastAsia"/>
          <w:b w:val="0"/>
        </w:rPr>
        <w:t>(</w:t>
      </w:r>
      <w:r w:rsidR="00197C11" w:rsidRPr="00AA76CD">
        <w:rPr>
          <w:rFonts w:hint="eastAsia"/>
          <w:b w:val="0"/>
        </w:rPr>
        <w:t>四</w:t>
      </w:r>
      <w:r w:rsidR="006A6C4A" w:rsidRPr="00AA76CD">
        <w:rPr>
          <w:rFonts w:hint="eastAsia"/>
          <w:b w:val="0"/>
        </w:rPr>
        <w:t>)109執行高雄市漁村休閒漁業推廣計畫</w:t>
      </w:r>
    </w:p>
    <w:p w:rsidR="006A6C4A" w:rsidRPr="00AA76CD" w:rsidRDefault="006A6C4A" w:rsidP="006A6C4A">
      <w:pPr>
        <w:pStyle w:val="affffffff2"/>
        <w:ind w:leftChars="300" w:left="720" w:rightChars="110" w:right="264"/>
        <w:jc w:val="both"/>
      </w:pPr>
      <w:r w:rsidRPr="00AA76CD">
        <w:rPr>
          <w:rFonts w:hint="eastAsia"/>
        </w:rPr>
        <w:t>透過漁村休閒體驗活動、文化暨濕地生態資源調查，藉此設計休閒體驗套裝旅遊行程，透過臉書社群網站與傳播媒體進行行銷推廣休閒漁業與海洋觀光活動。藉由本市所培訓的漁村導覽人員進行休閒漁業體驗遊程的帶領與介紹，讓民眾瞭解漁業與漁港發展歷程、體驗漁村生活、品嚐漁家料理、瞭解漁村生態和漁業活動，以及青年返鄉故事等海洋觀光遊憩活動，預期執行成果創造觀光人潮約2,000人次及產值約320萬元。</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四、漁會輔導及漁業推廣</w:t>
      </w:r>
    </w:p>
    <w:p w:rsidR="00EA4A47" w:rsidRPr="00AA76CD" w:rsidRDefault="00EA4A47" w:rsidP="00EA4A47">
      <w:pPr>
        <w:pStyle w:val="affffffff8"/>
        <w:ind w:leftChars="100" w:left="240"/>
        <w:jc w:val="both"/>
        <w:rPr>
          <w:b w:val="0"/>
        </w:rPr>
      </w:pPr>
      <w:r w:rsidRPr="00AA76CD">
        <w:rPr>
          <w:rFonts w:hint="eastAsia"/>
          <w:b w:val="0"/>
        </w:rPr>
        <w:t>(一)規劃養殖漁業天然災害保險</w:t>
      </w:r>
    </w:p>
    <w:p w:rsidR="00EA4A47" w:rsidRPr="00AA76CD" w:rsidRDefault="00EA4A47" w:rsidP="001F48F2">
      <w:pPr>
        <w:pStyle w:val="affffffffa"/>
        <w:ind w:leftChars="350" w:left="1120" w:rightChars="57" w:right="137" w:hangingChars="100" w:hanging="280"/>
        <w:jc w:val="both"/>
      </w:pPr>
      <w:r w:rsidRPr="00AA76CD">
        <w:rPr>
          <w:rFonts w:hint="eastAsia"/>
        </w:rPr>
        <w:t>1.受到全球極端氣候變遷影響，本市遭受天然災害發生之頻率與強度增加，為推動養殖漁業天然災害保險制度，透過保險來轉嫁損失、分散風險、保障投資。</w:t>
      </w:r>
    </w:p>
    <w:p w:rsidR="00EA4A47" w:rsidRPr="00AA76CD" w:rsidRDefault="00EA4A47" w:rsidP="001F48F2">
      <w:pPr>
        <w:pStyle w:val="affffffffa"/>
        <w:ind w:leftChars="350" w:left="1120" w:rightChars="117" w:right="281" w:hangingChars="100" w:hanging="280"/>
        <w:jc w:val="both"/>
      </w:pPr>
      <w:r w:rsidRPr="00AA76CD">
        <w:rPr>
          <w:rFonts w:hint="eastAsia"/>
        </w:rPr>
        <w:t>2.除配合行政院農業委員會漁業署辦理養殖漁業低溫型保險(寒</w:t>
      </w:r>
      <w:r w:rsidRPr="00AA76CD">
        <w:rPr>
          <w:rFonts w:hint="eastAsia"/>
        </w:rPr>
        <w:lastRenderedPageBreak/>
        <w:t>害)外，針對颱風豪雨危害，特與臺灣產物保險公司共同規劃本市養殖漁業天然災害降水型保單。</w:t>
      </w:r>
    </w:p>
    <w:p w:rsidR="00EA4A47" w:rsidRPr="00AA76CD" w:rsidRDefault="00EA4A47" w:rsidP="001F48F2">
      <w:pPr>
        <w:pStyle w:val="affffffffa"/>
        <w:ind w:leftChars="350" w:left="1120" w:rightChars="117" w:right="281" w:hangingChars="100" w:hanging="280"/>
        <w:jc w:val="both"/>
      </w:pPr>
      <w:r w:rsidRPr="00AA76CD">
        <w:rPr>
          <w:rFonts w:hint="eastAsia"/>
        </w:rPr>
        <w:t>3.</w:t>
      </w:r>
      <w:r w:rsidRPr="00AA76CD">
        <w:t xml:space="preserve"> 109</w:t>
      </w:r>
      <w:r w:rsidRPr="00AA76CD">
        <w:rPr>
          <w:rFonts w:hint="eastAsia"/>
        </w:rPr>
        <w:t>年</w:t>
      </w:r>
      <w:r w:rsidRPr="00AA76CD">
        <w:t>1</w:t>
      </w:r>
      <w:r w:rsidRPr="00AA76CD">
        <w:rPr>
          <w:rFonts w:hint="eastAsia"/>
        </w:rPr>
        <w:t>～</w:t>
      </w:r>
      <w:r w:rsidRPr="00AA76CD">
        <w:t>6</w:t>
      </w:r>
      <w:r w:rsidRPr="00AA76CD">
        <w:rPr>
          <w:rFonts w:hint="eastAsia"/>
        </w:rPr>
        <w:t>月輔導養殖漁民完成投保「臺灣產物高雄地區降水量參數養殖水產保險」計</w:t>
      </w:r>
      <w:r w:rsidRPr="00AA76CD">
        <w:t>11</w:t>
      </w:r>
      <w:r w:rsidRPr="00AA76CD">
        <w:rPr>
          <w:rFonts w:hint="eastAsia"/>
        </w:rPr>
        <w:t>戶。</w:t>
      </w:r>
    </w:p>
    <w:p w:rsidR="00EA4A47" w:rsidRPr="00AA76CD" w:rsidRDefault="00EA4A47" w:rsidP="001F48F2">
      <w:pPr>
        <w:pStyle w:val="affffffff8"/>
        <w:ind w:leftChars="100" w:left="240" w:rightChars="117" w:right="281"/>
        <w:jc w:val="both"/>
        <w:rPr>
          <w:b w:val="0"/>
        </w:rPr>
      </w:pPr>
      <w:r w:rsidRPr="00AA76CD">
        <w:rPr>
          <w:rFonts w:hint="eastAsia"/>
          <w:b w:val="0"/>
        </w:rPr>
        <w:t>(二)辦理養殖漁業放養量申(查)報作業</w:t>
      </w:r>
    </w:p>
    <w:p w:rsidR="00EA4A47" w:rsidRPr="00AA76CD" w:rsidRDefault="00EA4A47" w:rsidP="001F48F2">
      <w:pPr>
        <w:spacing w:line="360" w:lineRule="exact"/>
        <w:ind w:leftChars="350" w:left="1120" w:rightChars="117" w:right="281" w:hangingChars="100" w:hanging="280"/>
        <w:jc w:val="both"/>
        <w:rPr>
          <w:rFonts w:ascii="標楷體" w:eastAsia="標楷體" w:hAnsi="標楷體"/>
          <w:sz w:val="28"/>
          <w:szCs w:val="28"/>
        </w:rPr>
      </w:pPr>
      <w:r w:rsidRPr="00AA76CD">
        <w:rPr>
          <w:rFonts w:ascii="標楷體" w:eastAsia="標楷體" w:hAnsi="標楷體" w:hint="eastAsia"/>
          <w:sz w:val="28"/>
          <w:szCs w:val="28"/>
        </w:rPr>
        <w:t>1.每年於1月至5月辦理放養量申報作業，至109年6月底統計本市陸上養殖魚塭口數共計12,285口，放養量調查共計6,802口，放養量調查率約達55.37％。</w:t>
      </w:r>
    </w:p>
    <w:p w:rsidR="00EA4A47" w:rsidRPr="00AA76CD" w:rsidRDefault="00EA4A47" w:rsidP="001F48F2">
      <w:pPr>
        <w:pStyle w:val="affffffffa"/>
        <w:ind w:leftChars="350" w:left="1120" w:rightChars="117" w:right="281" w:hangingChars="100" w:hanging="280"/>
        <w:jc w:val="both"/>
      </w:pPr>
      <w:r w:rsidRPr="00AA76CD">
        <w:t>2.</w:t>
      </w:r>
      <w:r w:rsidRPr="00AA76CD">
        <w:rPr>
          <w:rFonts w:hint="eastAsia"/>
          <w:spacing w:val="2"/>
          <w:kern w:val="0"/>
        </w:rPr>
        <w:t>本市至</w:t>
      </w:r>
      <w:r w:rsidRPr="00AA76CD">
        <w:rPr>
          <w:spacing w:val="2"/>
          <w:kern w:val="0"/>
        </w:rPr>
        <w:t>109</w:t>
      </w:r>
      <w:r w:rsidRPr="00AA76CD">
        <w:rPr>
          <w:rFonts w:hint="eastAsia"/>
          <w:spacing w:val="2"/>
          <w:kern w:val="0"/>
        </w:rPr>
        <w:t>年</w:t>
      </w:r>
      <w:r w:rsidRPr="00AA76CD">
        <w:rPr>
          <w:spacing w:val="2"/>
          <w:kern w:val="0"/>
        </w:rPr>
        <w:t>6</w:t>
      </w:r>
      <w:r w:rsidRPr="00AA76CD">
        <w:rPr>
          <w:rFonts w:hint="eastAsia"/>
          <w:spacing w:val="2"/>
          <w:kern w:val="0"/>
        </w:rPr>
        <w:t>月底養殖漁業登記證已核發</w:t>
      </w:r>
      <w:r w:rsidRPr="00AA76CD">
        <w:rPr>
          <w:spacing w:val="2"/>
          <w:kern w:val="0"/>
        </w:rPr>
        <w:t>2,378</w:t>
      </w:r>
      <w:r w:rsidRPr="00AA76CD">
        <w:rPr>
          <w:rFonts w:hint="eastAsia"/>
          <w:spacing w:val="2"/>
          <w:kern w:val="0"/>
        </w:rPr>
        <w:t>張，</w:t>
      </w:r>
      <w:r w:rsidRPr="00AA76CD">
        <w:rPr>
          <w:spacing w:val="2"/>
          <w:kern w:val="0"/>
        </w:rPr>
        <w:t>109</w:t>
      </w:r>
      <w:r w:rsidRPr="00AA76CD">
        <w:rPr>
          <w:rFonts w:hint="eastAsia"/>
          <w:spacing w:val="2"/>
          <w:kern w:val="0"/>
        </w:rPr>
        <w:t>年度放養申報計</w:t>
      </w:r>
      <w:r w:rsidRPr="00AA76CD">
        <w:rPr>
          <w:spacing w:val="2"/>
          <w:kern w:val="0"/>
        </w:rPr>
        <w:t>1,879</w:t>
      </w:r>
      <w:r w:rsidRPr="00AA76CD">
        <w:rPr>
          <w:rFonts w:hint="eastAsia"/>
          <w:spacing w:val="2"/>
          <w:kern w:val="0"/>
        </w:rPr>
        <w:t>張，取得養殖漁業登記證者之申查報率達</w:t>
      </w:r>
      <w:r w:rsidRPr="00AA76CD">
        <w:rPr>
          <w:spacing w:val="2"/>
          <w:kern w:val="0"/>
        </w:rPr>
        <w:t>79.02</w:t>
      </w:r>
      <w:r w:rsidRPr="00AA76CD">
        <w:rPr>
          <w:rFonts w:hint="eastAsia"/>
          <w:spacing w:val="2"/>
          <w:kern w:val="0"/>
        </w:rPr>
        <w:t>％</w:t>
      </w:r>
      <w:r w:rsidRPr="00AA76CD">
        <w:rPr>
          <w:rFonts w:hint="eastAsia"/>
        </w:rPr>
        <w:t>。</w:t>
      </w:r>
    </w:p>
    <w:p w:rsidR="00EA4A47" w:rsidRPr="00AA76CD" w:rsidRDefault="00EA4A47" w:rsidP="001F48F2">
      <w:pPr>
        <w:pStyle w:val="affffffff8"/>
        <w:ind w:leftChars="100" w:left="240" w:rightChars="117" w:right="281"/>
        <w:jc w:val="both"/>
        <w:rPr>
          <w:b w:val="0"/>
        </w:rPr>
      </w:pPr>
      <w:r w:rsidRPr="00AA76CD">
        <w:rPr>
          <w:rFonts w:hint="eastAsia"/>
          <w:b w:val="0"/>
        </w:rPr>
        <w:t>(三)辦理水產飼料</w:t>
      </w:r>
      <w:r w:rsidRPr="00AA76CD">
        <w:rPr>
          <w:rFonts w:hint="eastAsia"/>
          <w:b w:val="0"/>
          <w:spacing w:val="2"/>
          <w:kern w:val="0"/>
        </w:rPr>
        <w:t>管理</w:t>
      </w:r>
      <w:r w:rsidRPr="00AA76CD">
        <w:rPr>
          <w:rFonts w:hint="eastAsia"/>
          <w:b w:val="0"/>
        </w:rPr>
        <w:t>計畫</w:t>
      </w:r>
    </w:p>
    <w:p w:rsidR="00EA4A47" w:rsidRPr="00AA76CD" w:rsidRDefault="00EA4A47" w:rsidP="001F48F2">
      <w:pPr>
        <w:pStyle w:val="affffffff2"/>
        <w:ind w:leftChars="354" w:left="850" w:rightChars="117" w:right="281" w:firstLine="1"/>
        <w:jc w:val="both"/>
      </w:pPr>
      <w:r w:rsidRPr="00AA76CD">
        <w:rPr>
          <w:rFonts w:hint="eastAsia"/>
        </w:rPr>
        <w:t>為提升水產飼料品質及衛生安全，辦理水產飼料抽驗計畫，</w:t>
      </w:r>
      <w:r w:rsidRPr="00AA76CD">
        <w:t>109</w:t>
      </w:r>
      <w:r w:rsidRPr="00AA76CD">
        <w:rPr>
          <w:rFonts w:hint="eastAsia"/>
        </w:rPr>
        <w:t>年預計抽驗</w:t>
      </w:r>
      <w:r w:rsidRPr="00AA76CD">
        <w:t>91</w:t>
      </w:r>
      <w:r w:rsidRPr="00AA76CD">
        <w:rPr>
          <w:rFonts w:hint="eastAsia"/>
        </w:rPr>
        <w:t>件，截至</w:t>
      </w:r>
      <w:r w:rsidRPr="00AA76CD">
        <w:t>109</w:t>
      </w:r>
      <w:r w:rsidRPr="00AA76CD">
        <w:rPr>
          <w:rFonts w:hint="eastAsia"/>
        </w:rPr>
        <w:t>年</w:t>
      </w:r>
      <w:r w:rsidRPr="00AA76CD">
        <w:t>6</w:t>
      </w:r>
      <w:r w:rsidRPr="00AA76CD">
        <w:rPr>
          <w:rFonts w:hint="eastAsia"/>
        </w:rPr>
        <w:t>月底，實際抽驗計</w:t>
      </w:r>
      <w:r w:rsidRPr="00AA76CD">
        <w:t>44</w:t>
      </w:r>
      <w:r w:rsidRPr="00AA76CD">
        <w:rPr>
          <w:rFonts w:hint="eastAsia"/>
        </w:rPr>
        <w:t>件，並依規定將樣品送交行政院農業委員會漁業署指定單位檢驗。</w:t>
      </w:r>
    </w:p>
    <w:p w:rsidR="00EA4A47" w:rsidRPr="00AA76CD" w:rsidRDefault="00EA4A47" w:rsidP="001F48F2">
      <w:pPr>
        <w:pStyle w:val="affffffff8"/>
        <w:ind w:leftChars="100" w:left="240" w:rightChars="117" w:right="281"/>
        <w:jc w:val="both"/>
        <w:rPr>
          <w:b w:val="0"/>
        </w:rPr>
      </w:pPr>
      <w:r w:rsidRPr="00AA76CD">
        <w:rPr>
          <w:rFonts w:hint="eastAsia"/>
          <w:b w:val="0"/>
        </w:rPr>
        <w:t>(四)辦理未上市水產品產地監測計畫</w:t>
      </w:r>
    </w:p>
    <w:p w:rsidR="00EA4A47" w:rsidRPr="00AA76CD" w:rsidRDefault="00EA4A47" w:rsidP="001F48F2">
      <w:pPr>
        <w:pStyle w:val="affffffff2"/>
        <w:ind w:leftChars="350" w:left="840" w:rightChars="117" w:right="281"/>
        <w:jc w:val="both"/>
      </w:pPr>
      <w:r w:rsidRPr="00AA76CD">
        <w:rPr>
          <w:rFonts w:hint="eastAsia"/>
        </w:rPr>
        <w:t>針對本市未上市養殖水產品辦理產地監測工作，109年預計抽驗374件，截至109年6月實際採樣43件，並依規定將樣品送交行政院農業委員會漁業署指定單位檢驗。</w:t>
      </w:r>
    </w:p>
    <w:p w:rsidR="00EA4A47" w:rsidRPr="00AA76CD" w:rsidRDefault="00EA4A47" w:rsidP="001F48F2">
      <w:pPr>
        <w:pStyle w:val="affffffff8"/>
        <w:ind w:leftChars="100" w:left="240" w:rightChars="117" w:right="281"/>
        <w:jc w:val="both"/>
        <w:rPr>
          <w:b w:val="0"/>
        </w:rPr>
      </w:pPr>
      <w:r w:rsidRPr="00AA76CD">
        <w:rPr>
          <w:rFonts w:hint="eastAsia"/>
          <w:b w:val="0"/>
        </w:rPr>
        <w:t>(五)辦理強化產銷履歷與驗證水產品輔導管理計畫</w:t>
      </w:r>
    </w:p>
    <w:p w:rsidR="00EA4A47" w:rsidRPr="00AA76CD" w:rsidRDefault="00EA4A47" w:rsidP="001F48F2">
      <w:pPr>
        <w:pStyle w:val="affffffff2"/>
        <w:ind w:leftChars="350" w:left="840" w:rightChars="117" w:right="281"/>
        <w:jc w:val="both"/>
      </w:pPr>
      <w:r w:rsidRPr="00AA76CD">
        <w:rPr>
          <w:rFonts w:hint="eastAsia"/>
        </w:rPr>
        <w:t>會同財團法人台灣養殖漁業發展基金會執行優質水產品與有機標章查驗作業，至本市賣場及商店抽驗水產品及水產加工品。</w:t>
      </w:r>
    </w:p>
    <w:p w:rsidR="00EA4A47" w:rsidRPr="00AA76CD" w:rsidRDefault="00EA4A47" w:rsidP="001F48F2">
      <w:pPr>
        <w:pStyle w:val="affffffff8"/>
        <w:ind w:leftChars="100" w:left="240" w:rightChars="117" w:right="281"/>
        <w:jc w:val="both"/>
        <w:rPr>
          <w:b w:val="0"/>
        </w:rPr>
      </w:pPr>
      <w:r w:rsidRPr="00AA76CD">
        <w:rPr>
          <w:rFonts w:hint="eastAsia"/>
          <w:b w:val="0"/>
        </w:rPr>
        <w:t>(六)辦理學校午餐聯合稽查行動計畫</w:t>
      </w:r>
    </w:p>
    <w:p w:rsidR="00EA4A47" w:rsidRPr="00AA76CD" w:rsidRDefault="00EA4A47" w:rsidP="00A0526F">
      <w:pPr>
        <w:pStyle w:val="affffffffa"/>
        <w:ind w:leftChars="354" w:left="850" w:rightChars="117" w:right="281" w:firstLine="1"/>
        <w:jc w:val="both"/>
      </w:pPr>
      <w:r w:rsidRPr="00AA76CD">
        <w:rPr>
          <w:rFonts w:hint="eastAsia"/>
        </w:rPr>
        <w:t>因新冠肺炎影響，今年度上半年取消學校午餐聯合稽查行動，預定於下半年視疫情情況再行辦理聯合稽查。</w:t>
      </w:r>
    </w:p>
    <w:p w:rsidR="00EA4A47" w:rsidRPr="00AA76CD" w:rsidRDefault="00EA4A47" w:rsidP="001F48F2">
      <w:pPr>
        <w:pStyle w:val="affffffff8"/>
        <w:ind w:leftChars="100" w:left="240" w:rightChars="117" w:right="281"/>
        <w:jc w:val="both"/>
        <w:rPr>
          <w:b w:val="0"/>
        </w:rPr>
      </w:pPr>
      <w:r w:rsidRPr="00AA76CD">
        <w:rPr>
          <w:rFonts w:hint="eastAsia"/>
          <w:b w:val="0"/>
        </w:rPr>
        <w:t>(七)拓展高雄海味國內外市場</w:t>
      </w:r>
    </w:p>
    <w:p w:rsidR="00EA4A47" w:rsidRPr="00AA76CD" w:rsidRDefault="00EA4A47" w:rsidP="001F48F2">
      <w:pPr>
        <w:pStyle w:val="affffffffa"/>
        <w:ind w:leftChars="350" w:left="1120" w:rightChars="117" w:right="281" w:hangingChars="100" w:hanging="280"/>
        <w:jc w:val="both"/>
      </w:pPr>
      <w:r w:rsidRPr="00AA76CD">
        <w:rPr>
          <w:rFonts w:hint="eastAsia"/>
        </w:rPr>
        <w:t>1.結合台灣區水產工業同業公會參加國際性專業食品(海產品)展覽會，主打高雄海味品牌，於現場以產品展示及試吃品嚐等型式，推廣高雄5寶及台灣鯛等漁產品，以提高本市漁產品優質形象並開拓本市大宗魚貨之國際市場。</w:t>
      </w:r>
    </w:p>
    <w:p w:rsidR="00EA4A47" w:rsidRPr="00AA76CD" w:rsidRDefault="00EA4A47" w:rsidP="001F48F2">
      <w:pPr>
        <w:pStyle w:val="affffffffa"/>
        <w:ind w:leftChars="350" w:left="1120" w:rightChars="117" w:right="281" w:hangingChars="100" w:hanging="280"/>
        <w:jc w:val="both"/>
      </w:pPr>
      <w:r w:rsidRPr="00AA76CD">
        <w:rPr>
          <w:rFonts w:hint="eastAsia"/>
        </w:rPr>
        <w:t>2.109年原訂與台灣水產工業同業公會參加東京國際食品展</w:t>
      </w:r>
      <w:r w:rsidRPr="00AA76CD">
        <w:t>(3</w:t>
      </w:r>
      <w:r w:rsidRPr="00AA76CD">
        <w:rPr>
          <w:rFonts w:hint="eastAsia"/>
        </w:rPr>
        <w:t>月</w:t>
      </w:r>
      <w:r w:rsidRPr="00AA76CD">
        <w:t>)</w:t>
      </w:r>
      <w:r w:rsidRPr="00AA76CD">
        <w:rPr>
          <w:rFonts w:hint="eastAsia"/>
        </w:rPr>
        <w:t>、北美海產品展(波士頓)</w:t>
      </w:r>
      <w:r w:rsidRPr="00AA76CD">
        <w:t>(3</w:t>
      </w:r>
      <w:r w:rsidRPr="00AA76CD">
        <w:rPr>
          <w:rFonts w:hint="eastAsia"/>
        </w:rPr>
        <w:t>月</w:t>
      </w:r>
      <w:r w:rsidRPr="00AA76CD">
        <w:t>)</w:t>
      </w:r>
      <w:r w:rsidRPr="00AA76CD">
        <w:rPr>
          <w:rFonts w:hint="eastAsia"/>
        </w:rPr>
        <w:t>、全球海產品展(比利時)</w:t>
      </w:r>
      <w:r w:rsidRPr="00AA76CD">
        <w:t>(4</w:t>
      </w:r>
      <w:r w:rsidRPr="00AA76CD">
        <w:rPr>
          <w:rFonts w:hint="eastAsia"/>
        </w:rPr>
        <w:t>月</w:t>
      </w:r>
      <w:r w:rsidRPr="00AA76CD">
        <w:t>)</w:t>
      </w:r>
      <w:r w:rsidRPr="00AA76CD">
        <w:rPr>
          <w:rFonts w:hint="eastAsia"/>
        </w:rPr>
        <w:t>、高雄國際食品展</w:t>
      </w:r>
      <w:r w:rsidRPr="00AA76CD">
        <w:t>(</w:t>
      </w:r>
      <w:r w:rsidRPr="00AA76CD">
        <w:rPr>
          <w:rFonts w:hint="eastAsia"/>
        </w:rPr>
        <w:t>10月</w:t>
      </w:r>
      <w:r w:rsidRPr="00AA76CD">
        <w:t>)</w:t>
      </w:r>
      <w:r w:rsidRPr="00AA76CD">
        <w:rPr>
          <w:rFonts w:hint="eastAsia"/>
        </w:rPr>
        <w:t>、中國國際漁業博覽會</w:t>
      </w:r>
      <w:r w:rsidRPr="00AA76CD">
        <w:t>(</w:t>
      </w:r>
      <w:r w:rsidRPr="00AA76CD">
        <w:rPr>
          <w:rFonts w:hint="eastAsia"/>
        </w:rPr>
        <w:t>青島</w:t>
      </w:r>
      <w:r w:rsidRPr="00AA76CD">
        <w:t>) (1</w:t>
      </w:r>
      <w:r w:rsidRPr="00AA76CD">
        <w:rPr>
          <w:rFonts w:hint="eastAsia"/>
        </w:rPr>
        <w:t>0月</w:t>
      </w:r>
      <w:r w:rsidRPr="00AA76CD">
        <w:t>)</w:t>
      </w:r>
      <w:r w:rsidRPr="00AA76CD">
        <w:rPr>
          <w:rFonts w:hint="eastAsia"/>
        </w:rPr>
        <w:t>及台北國際食品展</w:t>
      </w:r>
      <w:r w:rsidRPr="00AA76CD">
        <w:t>(</w:t>
      </w:r>
      <w:r w:rsidRPr="00AA76CD">
        <w:rPr>
          <w:rFonts w:hint="eastAsia"/>
        </w:rPr>
        <w:t>12月</w:t>
      </w:r>
      <w:r w:rsidRPr="00AA76CD">
        <w:t>)</w:t>
      </w:r>
      <w:r w:rsidRPr="00AA76CD">
        <w:rPr>
          <w:rFonts w:hint="eastAsia"/>
        </w:rPr>
        <w:t>等國際性專業展，然因受新冠肺炎疫情影響，上半年度展覽已取消或延期，下半年度倘疫情趨緩，將積極邀請本市優質水產廠商籌組「高雄海味專區」進駐參展，推廣本市水產品的外銷市場。</w:t>
      </w:r>
    </w:p>
    <w:p w:rsidR="00A0526F" w:rsidRPr="00AA76CD" w:rsidRDefault="00A0526F" w:rsidP="001F48F2">
      <w:pPr>
        <w:pStyle w:val="affffffffa"/>
        <w:ind w:leftChars="350" w:left="1120" w:rightChars="117" w:right="281" w:hangingChars="100" w:hanging="280"/>
        <w:jc w:val="both"/>
      </w:pPr>
    </w:p>
    <w:p w:rsidR="00EA4A47" w:rsidRPr="00AA76CD" w:rsidRDefault="00EA4A47" w:rsidP="00A0526F">
      <w:pPr>
        <w:pStyle w:val="affffffff8"/>
        <w:spacing w:line="380" w:lineRule="exact"/>
        <w:ind w:leftChars="100" w:left="240"/>
        <w:jc w:val="both"/>
        <w:rPr>
          <w:b w:val="0"/>
        </w:rPr>
      </w:pPr>
      <w:r w:rsidRPr="00AA76CD">
        <w:rPr>
          <w:rFonts w:hint="eastAsia"/>
          <w:b w:val="0"/>
        </w:rPr>
        <w:lastRenderedPageBreak/>
        <w:t>(八)高雄海味推廣</w:t>
      </w:r>
    </w:p>
    <w:p w:rsidR="00EA4A47" w:rsidRPr="00AA76CD" w:rsidRDefault="00EA4A47" w:rsidP="00A0526F">
      <w:pPr>
        <w:pStyle w:val="affffffffa"/>
        <w:spacing w:line="380" w:lineRule="exact"/>
        <w:ind w:leftChars="350" w:left="1120" w:rightChars="117" w:right="281" w:hangingChars="100" w:hanging="280"/>
        <w:jc w:val="both"/>
      </w:pPr>
      <w:r w:rsidRPr="00AA76CD">
        <w:rPr>
          <w:rFonts w:hint="eastAsia"/>
        </w:rPr>
        <w:t>1.網路推廣平台：</w:t>
      </w:r>
      <w:r w:rsidRPr="00AA76CD">
        <w:rPr>
          <w:rFonts w:hint="eastAsia"/>
        </w:rPr>
        <w:br/>
        <w:t>5月6日起將「高雄海味」漁產品整合到「高雄首選」電商平台進行銷售，讓民眾在家上網就可一次買齊高雄各地的農漁特產，線上交易方便快速，又可避免前往公共場所等人潮擁擠處或密閉空間，降低群聚感染風險，防疫又有效率。</w:t>
      </w:r>
    </w:p>
    <w:p w:rsidR="00EA4A47" w:rsidRPr="00AA76CD" w:rsidRDefault="00EA4A47" w:rsidP="00A0526F">
      <w:pPr>
        <w:pStyle w:val="affffffffa"/>
        <w:spacing w:line="380" w:lineRule="exact"/>
        <w:ind w:leftChars="349" w:left="1272" w:rightChars="117" w:right="281" w:hangingChars="155" w:hanging="434"/>
        <w:jc w:val="both"/>
      </w:pPr>
      <w:r w:rsidRPr="00AA76CD">
        <w:rPr>
          <w:rFonts w:hint="eastAsia"/>
        </w:rPr>
        <w:t>2.相關推廣活動及福袋販售：</w:t>
      </w:r>
    </w:p>
    <w:p w:rsidR="00EA4A47" w:rsidRPr="00AA76CD" w:rsidRDefault="00EA4A47" w:rsidP="00A0526F">
      <w:pPr>
        <w:pStyle w:val="affffffffa"/>
        <w:spacing w:line="380" w:lineRule="exact"/>
        <w:ind w:leftChars="473" w:left="1597" w:rightChars="117" w:right="281" w:hangingChars="165" w:hanging="462"/>
        <w:jc w:val="both"/>
      </w:pPr>
      <w:r w:rsidRPr="00AA76CD">
        <w:rPr>
          <w:rFonts w:hint="eastAsia"/>
        </w:rPr>
        <w:t>(</w:t>
      </w:r>
      <w:r w:rsidRPr="00AA76CD">
        <w:t>1</w:t>
      </w:r>
      <w:r w:rsidRPr="00AA76CD">
        <w:rPr>
          <w:rFonts w:hint="eastAsia"/>
        </w:rPr>
        <w:t>)2月29日至3月1日於凹子底神農市集辦理農漁產品展售活動，6月18日至7月1日聯合本市大遠百</w:t>
      </w:r>
      <w:bookmarkStart w:id="0" w:name="_GoBack"/>
      <w:bookmarkEnd w:id="0"/>
      <w:r w:rsidRPr="00AA76CD">
        <w:rPr>
          <w:rFonts w:hint="eastAsia"/>
        </w:rPr>
        <w:t>辦理「夏日海味美食採購季」活動，由本市6間水產品業者設攤展售；另配合清明、端午節慶，分別推出「2020高雄海味熟魚祭祖組合」及</w:t>
      </w:r>
      <w:r w:rsidRPr="00AA76CD">
        <w:rPr>
          <w:rFonts w:cs="Arial" w:hint="eastAsia"/>
        </w:rPr>
        <w:t>「</w:t>
      </w:r>
      <w:r w:rsidRPr="00AA76CD">
        <w:rPr>
          <w:rFonts w:cs="Arial"/>
        </w:rPr>
        <w:t>2020</w:t>
      </w:r>
      <w:r w:rsidRPr="00AA76CD">
        <w:rPr>
          <w:rFonts w:cs="Arial" w:hint="eastAsia"/>
        </w:rPr>
        <w:t>端午食魚袪疫除瘟福袋」，於線上推廣販售</w:t>
      </w:r>
      <w:r w:rsidRPr="00AA76CD">
        <w:rPr>
          <w:rFonts w:hint="eastAsia"/>
        </w:rPr>
        <w:t>，共創下將近50萬元營業額佳績。</w:t>
      </w:r>
    </w:p>
    <w:p w:rsidR="00EA4A47" w:rsidRPr="00AA76CD" w:rsidRDefault="00EA4A47" w:rsidP="00A0526F">
      <w:pPr>
        <w:pStyle w:val="affffffffa"/>
        <w:spacing w:line="380" w:lineRule="exact"/>
        <w:ind w:leftChars="473" w:left="1597" w:rightChars="117" w:right="281" w:hangingChars="165" w:hanging="462"/>
        <w:jc w:val="both"/>
        <w:rPr>
          <w:rFonts w:cs="Arial"/>
        </w:rPr>
      </w:pPr>
      <w:r w:rsidRPr="00AA76CD">
        <w:rPr>
          <w:rFonts w:hint="eastAsia"/>
        </w:rPr>
        <w:t>(2)</w:t>
      </w:r>
      <w:r w:rsidRPr="00AA76CD">
        <w:rPr>
          <w:rFonts w:cs="Arial" w:hint="eastAsia"/>
        </w:rPr>
        <w:t>3、4月辦理市長直播、市府團購及農漁村介紹等推廣行銷本市優質水產品，協助漁會及水產品業者等行銷宅配各式龍虎斑、龍膽石斑、休閒食品、魚片魚排及水餃等，銷售金額近400萬元。</w:t>
      </w:r>
    </w:p>
    <w:p w:rsidR="00EA4A47" w:rsidRPr="00AA76CD" w:rsidRDefault="00EA4A47" w:rsidP="00A0526F">
      <w:pPr>
        <w:pStyle w:val="affffffffa"/>
        <w:spacing w:line="380" w:lineRule="exact"/>
        <w:ind w:leftChars="473" w:left="1597" w:rightChars="117" w:right="281" w:hangingChars="165" w:hanging="462"/>
        <w:jc w:val="both"/>
      </w:pPr>
      <w:r w:rsidRPr="00AA76CD">
        <w:rPr>
          <w:rFonts w:hint="eastAsia"/>
        </w:rPr>
        <w:t>(3)</w:t>
      </w:r>
      <w:r w:rsidRPr="00AA76CD">
        <w:t xml:space="preserve"> </w:t>
      </w:r>
      <w:r w:rsidRPr="00AA76CD">
        <w:rPr>
          <w:rFonts w:hint="eastAsia"/>
        </w:rPr>
        <w:t>6月18至19日辦理清真認證輔導會勘，規劃輔導5家業者，共40品項水產品取得清真認證，將「高雄海味」推向穆斯林市場。</w:t>
      </w:r>
      <w:r w:rsidR="00AD5FFD" w:rsidRPr="00AA76CD">
        <w:t xml:space="preserve"> </w:t>
      </w:r>
    </w:p>
    <w:p w:rsidR="001C0907" w:rsidRPr="00AA76CD" w:rsidRDefault="001C0907" w:rsidP="00A0526F">
      <w:pPr>
        <w:pStyle w:val="affffffff8"/>
        <w:spacing w:line="380" w:lineRule="exact"/>
        <w:ind w:leftChars="100" w:left="240"/>
        <w:jc w:val="both"/>
        <w:rPr>
          <w:b w:val="0"/>
        </w:rPr>
      </w:pPr>
      <w:r w:rsidRPr="00AA76CD">
        <w:rPr>
          <w:rFonts w:hint="eastAsia"/>
          <w:b w:val="0"/>
        </w:rPr>
        <w:t>(</w:t>
      </w:r>
      <w:r w:rsidR="00AD5FFD" w:rsidRPr="00AA76CD">
        <w:rPr>
          <w:rFonts w:hint="eastAsia"/>
          <w:b w:val="0"/>
        </w:rPr>
        <w:t>九</w:t>
      </w:r>
      <w:r w:rsidRPr="00AA76CD">
        <w:rPr>
          <w:rFonts w:hint="eastAsia"/>
          <w:b w:val="0"/>
        </w:rPr>
        <w:t>)辦理岡山魚市場遷建作業</w:t>
      </w:r>
    </w:p>
    <w:p w:rsidR="001C0907" w:rsidRPr="00AA76CD" w:rsidRDefault="001C0907" w:rsidP="00A0526F">
      <w:pPr>
        <w:pStyle w:val="affffffff2"/>
        <w:spacing w:line="380" w:lineRule="exact"/>
        <w:ind w:leftChars="354" w:left="1130" w:rightChars="110" w:right="264" w:hangingChars="100" w:hanging="280"/>
        <w:jc w:val="both"/>
      </w:pPr>
      <w:r w:rsidRPr="00AA76CD">
        <w:rPr>
          <w:rFonts w:hint="eastAsia"/>
        </w:rPr>
        <w:t>1.岡山魚市場遷建工程於106年11月14日開工，總建設經費共計2.82億元，其中由高雄市政府分擔土地徵收費、工程經費等計1.96億元，另爭取農委會漁業署補助工程及冷藏、製冰設備等經費計0.86億元。整體工程於108年12月26日完工，岡山魚市場並於109年3月1日完成搬遷入駐啟用。</w:t>
      </w:r>
    </w:p>
    <w:p w:rsidR="001C0907" w:rsidRPr="00AA76CD" w:rsidRDefault="001C0907" w:rsidP="00A0526F">
      <w:pPr>
        <w:pStyle w:val="affffffff2"/>
        <w:spacing w:line="380" w:lineRule="exact"/>
        <w:ind w:leftChars="354" w:left="1130" w:rightChars="110" w:right="264" w:hangingChars="100" w:hanging="280"/>
        <w:jc w:val="both"/>
      </w:pPr>
      <w:r w:rsidRPr="00AA76CD">
        <w:rPr>
          <w:rFonts w:hint="eastAsia"/>
        </w:rPr>
        <w:t>2.岡山魚市場於109年3月1日遷移後，該舊場址外圍市府已收回路權，並加強警力取締，以杜絕活魚攤商車輛占用場域交易。舊岡山魚市場建物已完成斷水斷電，製作圍籬及張貼告示禁止民眾進入，該公司已於109年3月26日將舊址原建物移除。</w:t>
      </w:r>
    </w:p>
    <w:p w:rsidR="00AB20E3" w:rsidRPr="00AA76CD" w:rsidRDefault="00AB20E3" w:rsidP="00AB20E3">
      <w:pPr>
        <w:pStyle w:val="affffffff2"/>
        <w:ind w:leftChars="354" w:left="1130" w:rightChars="110" w:right="264" w:hangingChars="100" w:hanging="280"/>
        <w:jc w:val="both"/>
      </w:pPr>
      <w:r w:rsidRPr="00AA76CD">
        <w:rPr>
          <w:rFonts w:hint="eastAsia"/>
        </w:rPr>
        <w:t>3.岡山魚市場舊址土地活化利用部分，本府於109年7月10日邀集相關單位召開跨局處協調會議，會議決議岡山區岡山段650地號土地由本府工務局負責管理，另岡山段649、806、803-1地號土地變更為非公用財產移交本府財政局管理。</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五、漁港管理</w:t>
      </w:r>
    </w:p>
    <w:p w:rsidR="006A6C4A" w:rsidRPr="00AA76CD" w:rsidRDefault="006A6C4A" w:rsidP="00A0526F">
      <w:pPr>
        <w:pStyle w:val="affffffff8"/>
        <w:ind w:leftChars="177" w:left="425" w:rightChars="117" w:right="281"/>
        <w:jc w:val="both"/>
        <w:rPr>
          <w:b w:val="0"/>
        </w:rPr>
      </w:pPr>
      <w:r w:rsidRPr="00AA76CD">
        <w:rPr>
          <w:rFonts w:hint="eastAsia"/>
          <w:b w:val="0"/>
        </w:rPr>
        <w:t>(一)推動高雄海洋科技產業創新專區</w:t>
      </w:r>
    </w:p>
    <w:p w:rsidR="006A6C4A" w:rsidRPr="00AA76CD" w:rsidRDefault="006A6C4A" w:rsidP="001F48F2">
      <w:pPr>
        <w:pStyle w:val="affffffff2"/>
        <w:ind w:leftChars="349" w:left="1104" w:rightChars="117" w:right="281" w:hangingChars="95" w:hanging="266"/>
        <w:jc w:val="both"/>
      </w:pPr>
      <w:r w:rsidRPr="00AA76CD">
        <w:rPr>
          <w:rFonts w:hint="eastAsia"/>
        </w:rPr>
        <w:lastRenderedPageBreak/>
        <w:t>1.配合中央離岸風電政策，已爭取經濟部於興達漁港設置「高雄海洋科技產業創新專區」，投入建設經費約</w:t>
      </w:r>
      <w:r w:rsidRPr="00AA76CD">
        <w:t>43.6</w:t>
      </w:r>
      <w:r w:rsidRPr="00AA76CD">
        <w:rPr>
          <w:rFonts w:hint="eastAsia"/>
        </w:rPr>
        <w:t>億元，將專區劃分為「一區」，海洋工程區及「三中心」，即海洋科技工程人才培訓及認證中心、海洋科技產業創新研發中心與海洋科技工程材料研發及認證中心，其中面積達</w:t>
      </w:r>
      <w:smartTag w:uri="urn:schemas-microsoft-com:office:smarttags" w:element="chmetcnv">
        <w:smartTagPr>
          <w:attr w:name="TCSC" w:val="0"/>
          <w:attr w:name="NumberType" w:val="1"/>
          <w:attr w:name="Negative" w:val="False"/>
          <w:attr w:name="HasSpace" w:val="False"/>
          <w:attr w:name="SourceValue" w:val="36.56"/>
          <w:attr w:name="UnitName" w:val="公頃"/>
        </w:smartTagPr>
        <w:r w:rsidRPr="00AA76CD">
          <w:t>36.56</w:t>
        </w:r>
        <w:r w:rsidRPr="00AA76CD">
          <w:rPr>
            <w:rFonts w:hint="eastAsia"/>
          </w:rPr>
          <w:t>公頃</w:t>
        </w:r>
      </w:smartTag>
      <w:r w:rsidRPr="00AA76CD">
        <w:rPr>
          <w:rFonts w:hint="eastAsia"/>
        </w:rPr>
        <w:t>之海洋工程區，由中鋼公司取得土地承租權利，該公司特投資</w:t>
      </w:r>
      <w:r w:rsidRPr="00AA76CD">
        <w:t>34.21</w:t>
      </w:r>
      <w:r w:rsidRPr="00AA76CD">
        <w:rPr>
          <w:rFonts w:hint="eastAsia"/>
        </w:rPr>
        <w:t>億元成立興達海洋基礎公司，於</w:t>
      </w:r>
      <w:r w:rsidRPr="00AA76CD">
        <w:t>107</w:t>
      </w:r>
      <w:r w:rsidRPr="00AA76CD">
        <w:rPr>
          <w:rFonts w:hint="eastAsia"/>
        </w:rPr>
        <w:t>年</w:t>
      </w:r>
      <w:r w:rsidRPr="00AA76CD">
        <w:t>4</w:t>
      </w:r>
      <w:r w:rsidRPr="00AA76CD">
        <w:rPr>
          <w:rFonts w:hint="eastAsia"/>
        </w:rPr>
        <w:t>月</w:t>
      </w:r>
      <w:r w:rsidRPr="00AA76CD">
        <w:t>15</w:t>
      </w:r>
      <w:r w:rsidRPr="00AA76CD">
        <w:rPr>
          <w:rFonts w:hint="eastAsia"/>
        </w:rPr>
        <w:t>日動工興建離岸風電水下基礎設施廠房、新建辦公大樓及重件碼頭及建置離岸風電水下基礎產線，相關工程於</w:t>
      </w:r>
      <w:r w:rsidRPr="00AA76CD">
        <w:t>108</w:t>
      </w:r>
      <w:r w:rsidRPr="00AA76CD">
        <w:rPr>
          <w:rFonts w:hint="eastAsia"/>
        </w:rPr>
        <w:t>年</w:t>
      </w:r>
      <w:r w:rsidRPr="00AA76CD">
        <w:t>12</w:t>
      </w:r>
      <w:r w:rsidRPr="00AA76CD">
        <w:rPr>
          <w:rFonts w:hint="eastAsia"/>
        </w:rPr>
        <w:t>月27日完成，預計每年可供應國內離岸風電</w:t>
      </w:r>
      <w:r w:rsidRPr="00AA76CD">
        <w:t>50~60</w:t>
      </w:r>
      <w:r w:rsidRPr="00AA76CD">
        <w:rPr>
          <w:rFonts w:hint="eastAsia"/>
        </w:rPr>
        <w:t>座水下基礎，另三中心於</w:t>
      </w:r>
      <w:r w:rsidRPr="00AA76CD">
        <w:t>108</w:t>
      </w:r>
      <w:r w:rsidRPr="00AA76CD">
        <w:rPr>
          <w:rFonts w:hint="eastAsia"/>
        </w:rPr>
        <w:t>年</w:t>
      </w:r>
      <w:r w:rsidRPr="00AA76CD">
        <w:t>5</w:t>
      </w:r>
      <w:r w:rsidRPr="00AA76CD">
        <w:rPr>
          <w:rFonts w:hint="eastAsia"/>
        </w:rPr>
        <w:t>月</w:t>
      </w:r>
      <w:r w:rsidRPr="00AA76CD">
        <w:t>31</w:t>
      </w:r>
      <w:r w:rsidRPr="00AA76CD">
        <w:rPr>
          <w:rFonts w:hint="eastAsia"/>
        </w:rPr>
        <w:t>日動工，預計</w:t>
      </w:r>
      <w:r w:rsidRPr="00AA76CD">
        <w:t>109</w:t>
      </w:r>
      <w:r w:rsidRPr="00AA76CD">
        <w:rPr>
          <w:rFonts w:hint="eastAsia"/>
        </w:rPr>
        <w:t>年8月底營建工程完工及於</w:t>
      </w:r>
      <w:r w:rsidRPr="00AA76CD">
        <w:t>110</w:t>
      </w:r>
      <w:r w:rsidRPr="00AA76CD">
        <w:rPr>
          <w:rFonts w:hint="eastAsia"/>
        </w:rPr>
        <w:t>年6月底完成育成廠商進駐。</w:t>
      </w:r>
    </w:p>
    <w:p w:rsidR="006A6C4A" w:rsidRPr="00AA76CD" w:rsidRDefault="006A6C4A" w:rsidP="00AC172C">
      <w:pPr>
        <w:pStyle w:val="affffffff2"/>
        <w:ind w:leftChars="350" w:left="1134" w:rightChars="110" w:right="264" w:hangingChars="105" w:hanging="294"/>
        <w:jc w:val="both"/>
      </w:pPr>
      <w:r w:rsidRPr="00AA76CD">
        <w:rPr>
          <w:rFonts w:hint="eastAsia"/>
        </w:rPr>
        <w:t>2.以上一區及三中心，總計畫執行期程</w:t>
      </w:r>
      <w:r w:rsidRPr="00AA76CD">
        <w:t>106</w:t>
      </w:r>
      <w:r w:rsidRPr="00AA76CD">
        <w:rPr>
          <w:rFonts w:hint="eastAsia"/>
        </w:rPr>
        <w:t>年至</w:t>
      </w:r>
      <w:r w:rsidRPr="00AA76CD">
        <w:t>109</w:t>
      </w:r>
      <w:r w:rsidRPr="00AA76CD">
        <w:rPr>
          <w:rFonts w:hint="eastAsia"/>
        </w:rPr>
        <w:t>年。政府及民間投資合計共計新台幣</w:t>
      </w:r>
      <w:r w:rsidRPr="00AA76CD">
        <w:t>77.81</w:t>
      </w:r>
      <w:r w:rsidRPr="00AA76CD">
        <w:rPr>
          <w:rFonts w:hint="eastAsia"/>
        </w:rPr>
        <w:t>億元，水下基礎量產後，每年可創造產值</w:t>
      </w:r>
      <w:r w:rsidRPr="00AA76CD">
        <w:t>96</w:t>
      </w:r>
      <w:r w:rsidRPr="00AA76CD">
        <w:rPr>
          <w:rFonts w:hint="eastAsia"/>
        </w:rPr>
        <w:t>億元，預期將可創造</w:t>
      </w:r>
      <w:r w:rsidRPr="00AA76CD">
        <w:t>3</w:t>
      </w:r>
      <w:r w:rsidRPr="00AA76CD">
        <w:rPr>
          <w:rFonts w:hint="eastAsia"/>
        </w:rPr>
        <w:t>5</w:t>
      </w:r>
      <w:r w:rsidRPr="00AA76CD">
        <w:t>0</w:t>
      </w:r>
      <w:r w:rsidRPr="00AA76CD">
        <w:rPr>
          <w:rFonts w:hint="eastAsia"/>
        </w:rPr>
        <w:t>個以上就業機會。海創中心目標促成業界合作及技術移轉，引進合適業者進駐本專區；人培中心與離岸風電產業業者合作，估計每年可培育人才上千人次，可促成離岸風電海事工程科技產業之人力供給在地化、創造人才價值、帶動我國海事工程產業，有效帶動當地經濟產值、就業效益及稅收效益成長，</w:t>
      </w:r>
      <w:r w:rsidRPr="00AA76CD">
        <w:rPr>
          <w:rFonts w:hint="eastAsia"/>
          <w:bCs/>
        </w:rPr>
        <w:t>預期增加海洋工程相關科系畢業生360個以上就業機會</w:t>
      </w:r>
      <w:r w:rsidRPr="00AA76CD">
        <w:rPr>
          <w:rFonts w:hint="eastAsia"/>
        </w:rPr>
        <w:t>。</w:t>
      </w:r>
    </w:p>
    <w:p w:rsidR="006A6C4A" w:rsidRPr="00AA76CD" w:rsidRDefault="006A6C4A" w:rsidP="001F48F2">
      <w:pPr>
        <w:pStyle w:val="affffffff8"/>
        <w:ind w:leftChars="100" w:left="940" w:rightChars="117" w:right="281" w:hangingChars="250" w:hanging="700"/>
        <w:jc w:val="both"/>
        <w:rPr>
          <w:b w:val="0"/>
        </w:rPr>
      </w:pPr>
      <w:r w:rsidRPr="00AA76CD">
        <w:rPr>
          <w:rFonts w:hint="eastAsia"/>
          <w:b w:val="0"/>
        </w:rPr>
        <w:t xml:space="preserve"> (二)辦理漁港天然災害防災演練暨本市轄各漁港浮木、漂流物清除處理工作</w:t>
      </w:r>
    </w:p>
    <w:p w:rsidR="006A6C4A" w:rsidRPr="00AA76CD" w:rsidRDefault="00D815B7" w:rsidP="006A6C4A">
      <w:pPr>
        <w:pStyle w:val="affffffff2"/>
        <w:ind w:leftChars="400" w:left="960" w:rightChars="110" w:right="264"/>
        <w:jc w:val="both"/>
      </w:pPr>
      <w:r w:rsidRPr="00AA76CD">
        <w:rPr>
          <w:rFonts w:hint="eastAsia"/>
        </w:rPr>
        <w:t>本府</w:t>
      </w:r>
      <w:r w:rsidR="006A6C4A" w:rsidRPr="00AA76CD">
        <w:rPr>
          <w:rFonts w:hint="eastAsia"/>
        </w:rPr>
        <w:t>海洋局為降低天然災害後漂流木湧入漁港，</w:t>
      </w:r>
      <w:r w:rsidR="000A07B1" w:rsidRPr="00AA76CD">
        <w:rPr>
          <w:rFonts w:hint="eastAsia"/>
        </w:rPr>
        <w:t>向中央爭取經費採購攔阻漂流木的網具，為使災害來臨時可立即應變，本府海洋</w:t>
      </w:r>
      <w:r w:rsidR="006A6C4A" w:rsidRPr="00AA76CD">
        <w:rPr>
          <w:rFonts w:hint="eastAsia"/>
        </w:rPr>
        <w:t>局於汛期來臨前邀請有關單位共同參與攔木網佈設演練，該項演練本(109)年4月28日、5月15日已分別於漂流木發生頻度較高的中芸、汕尾及鳳鼻頭漁港實施完成，提升有關單位防災應變能力及合作默契，將漂流木阻絕於漁港外，確保各漁港內船筏及漁民生命財產安全，並於</w:t>
      </w:r>
      <w:r w:rsidR="006A6C4A" w:rsidRPr="00AA76CD">
        <w:t>10</w:t>
      </w:r>
      <w:r w:rsidR="006A6C4A" w:rsidRPr="00AA76CD">
        <w:rPr>
          <w:rFonts w:hint="eastAsia"/>
        </w:rPr>
        <w:t>9年度經核列災害準備金新台幣</w:t>
      </w:r>
      <w:r w:rsidR="006A6C4A" w:rsidRPr="00AA76CD">
        <w:t>5,807,000</w:t>
      </w:r>
      <w:r w:rsidR="006A6C4A" w:rsidRPr="00AA76CD">
        <w:rPr>
          <w:rFonts w:hint="eastAsia"/>
        </w:rPr>
        <w:t>元，辦理本市轄各漁港浮木、漂流物清除處理工作(開口契約)。</w:t>
      </w:r>
    </w:p>
    <w:p w:rsidR="006A6C4A" w:rsidRPr="00AA76CD" w:rsidRDefault="006A6C4A" w:rsidP="001F48F2">
      <w:pPr>
        <w:pStyle w:val="affffffff8"/>
        <w:ind w:leftChars="100" w:left="240" w:rightChars="117" w:right="281" w:firstLineChars="50" w:firstLine="140"/>
        <w:jc w:val="both"/>
        <w:rPr>
          <w:b w:val="0"/>
        </w:rPr>
      </w:pPr>
      <w:r w:rsidRPr="00AA76CD">
        <w:rPr>
          <w:rFonts w:hint="eastAsia"/>
          <w:b w:val="0"/>
        </w:rPr>
        <w:t>(三)辦理漁港港區清潔維護暨病媒防治工作</w:t>
      </w:r>
    </w:p>
    <w:p w:rsidR="006A6C4A" w:rsidRPr="00AA76CD" w:rsidRDefault="006A6C4A" w:rsidP="001F48F2">
      <w:pPr>
        <w:pStyle w:val="affffffff2"/>
        <w:ind w:leftChars="400" w:left="960" w:rightChars="117" w:right="281"/>
        <w:jc w:val="both"/>
      </w:pPr>
      <w:r w:rsidRPr="00AA76CD">
        <w:rPr>
          <w:rFonts w:hint="eastAsia"/>
        </w:rPr>
        <w:t>為提升本市各漁港管理及清潔維護品質，</w:t>
      </w:r>
      <w:r w:rsidR="00D815B7" w:rsidRPr="00AA76CD">
        <w:rPr>
          <w:rFonts w:hint="eastAsia"/>
        </w:rPr>
        <w:t>本府</w:t>
      </w:r>
      <w:r w:rsidRPr="00AA76CD">
        <w:rPr>
          <w:rFonts w:hint="eastAsia"/>
        </w:rPr>
        <w:t>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6A6C4A" w:rsidRPr="00AA76CD" w:rsidRDefault="006A6C4A" w:rsidP="001F48F2">
      <w:pPr>
        <w:pStyle w:val="affffffff2"/>
        <w:tabs>
          <w:tab w:val="left" w:pos="8931"/>
        </w:tabs>
        <w:ind w:leftChars="400" w:left="960" w:rightChars="117" w:right="281"/>
        <w:jc w:val="both"/>
      </w:pPr>
      <w:r w:rsidRPr="00AA76CD">
        <w:rPr>
          <w:rFonts w:hint="eastAsia"/>
        </w:rPr>
        <w:lastRenderedPageBreak/>
        <w:t>另市轄各漁港例行性病媒防治作業，</w:t>
      </w:r>
      <w:r w:rsidR="00D815B7" w:rsidRPr="00AA76CD">
        <w:rPr>
          <w:rFonts w:hint="eastAsia"/>
        </w:rPr>
        <w:t>本府</w:t>
      </w:r>
      <w:r w:rsidRPr="00AA76CD">
        <w:rPr>
          <w:rFonts w:hint="eastAsia"/>
        </w:rPr>
        <w:t>海洋局持續辦理興達港等轄管</w:t>
      </w:r>
      <w:r w:rsidRPr="00AA76CD">
        <w:t>16</w:t>
      </w:r>
      <w:r w:rsidRPr="00AA76CD">
        <w:rPr>
          <w:rFonts w:hint="eastAsia"/>
        </w:rPr>
        <w:t>處漁港登革熱防治工作，各漁港辦公室於平時已啟動自主檢查並作成紀錄，就漁港水、陸域、溝渠、人孔蓋等處加強清潔，針對敷蓋網具膠布、帆布、輪胎、碰墊等積水清除，於未鑽孔的輪胎及溝渠內灑粗鹽。109年</w:t>
      </w:r>
      <w:r w:rsidRPr="00AA76CD">
        <w:rPr>
          <w:rFonts w:hint="eastAsia"/>
          <w:lang w:eastAsia="zh-HK"/>
        </w:rPr>
        <w:t>上</w:t>
      </w:r>
      <w:r w:rsidRPr="00AA76CD">
        <w:rPr>
          <w:rFonts w:hint="eastAsia"/>
        </w:rPr>
        <w:t>半年總計動員4</w:t>
      </w:r>
      <w:r w:rsidRPr="00AA76CD">
        <w:t>,</w:t>
      </w:r>
      <w:r w:rsidRPr="00AA76CD">
        <w:rPr>
          <w:rFonts w:hint="eastAsia"/>
        </w:rPr>
        <w:t>862人次，清除積水容器986處、辦理防疫宣導、相關文宣123</w:t>
      </w:r>
      <w:r w:rsidRPr="00AA76CD">
        <w:rPr>
          <w:rFonts w:hint="eastAsia"/>
          <w:lang w:eastAsia="zh-HK"/>
        </w:rPr>
        <w:t>人次</w:t>
      </w:r>
      <w:r w:rsidRPr="00AA76CD">
        <w:rPr>
          <w:rFonts w:hint="eastAsia"/>
        </w:rPr>
        <w:t>。</w:t>
      </w:r>
    </w:p>
    <w:p w:rsidR="006A6C4A" w:rsidRPr="00AA76CD" w:rsidRDefault="006A6C4A" w:rsidP="00537149">
      <w:pPr>
        <w:pStyle w:val="affffffff8"/>
        <w:tabs>
          <w:tab w:val="left" w:pos="8789"/>
        </w:tabs>
        <w:ind w:leftChars="99" w:left="988" w:rightChars="117" w:right="281" w:hangingChars="268" w:hanging="750"/>
        <w:jc w:val="both"/>
        <w:rPr>
          <w:b w:val="0"/>
        </w:rPr>
      </w:pPr>
      <w:r w:rsidRPr="00AA76CD">
        <w:rPr>
          <w:rFonts w:hint="eastAsia"/>
          <w:b w:val="0"/>
        </w:rPr>
        <w:t xml:space="preserve"> (四)辦理漁港區不明物資、無籍船筏強制清除及漁港廢棄漁網回收處理計畫工作</w:t>
      </w:r>
    </w:p>
    <w:p w:rsidR="006A6C4A" w:rsidRPr="00AA76CD" w:rsidRDefault="006A6C4A" w:rsidP="00537149">
      <w:pPr>
        <w:pStyle w:val="affffffff2"/>
        <w:tabs>
          <w:tab w:val="left" w:pos="8789"/>
        </w:tabs>
        <w:ind w:leftChars="400" w:left="960" w:rightChars="117" w:right="281"/>
        <w:jc w:val="both"/>
      </w:pPr>
      <w:r w:rsidRPr="00AA76CD">
        <w:rPr>
          <w:rFonts w:hint="eastAsia"/>
        </w:rPr>
        <w:t>為加強港區秩序及維護漁港環境觀瞻，避免登革熱病媒蚊孳生，改善漁港區域內廢棄漁網任意棄置情形，並避免無籍船筏遭非法利用，</w:t>
      </w:r>
      <w:r w:rsidR="00D815B7" w:rsidRPr="00AA76CD">
        <w:rPr>
          <w:rFonts w:hint="eastAsia"/>
        </w:rPr>
        <w:t>本府</w:t>
      </w:r>
      <w:r w:rsidRPr="00AA76CD">
        <w:rPr>
          <w:rFonts w:hint="eastAsia"/>
        </w:rPr>
        <w:t>海洋局持續辦理港區廢棄物清除、漁港內廢棄漁網回收處理及無籍船筏執行強制清除工作，以有效解決該等船筏長期占用船席之問題，維護有籍船主停泊之權益。鑑於近年來針對本市轄管漁港執行港區不明物資、無籍船筏強制清除及漁港廢棄漁網回收處理計畫工作成效良好，本(109)年度</w:t>
      </w:r>
      <w:r w:rsidRPr="00AA76CD">
        <w:rPr>
          <w:rFonts w:hint="eastAsia"/>
          <w:bCs/>
        </w:rPr>
        <w:t>上半年</w:t>
      </w:r>
      <w:r w:rsidRPr="00AA76CD">
        <w:rPr>
          <w:rFonts w:hint="eastAsia"/>
        </w:rPr>
        <w:t>執行成果如下：</w:t>
      </w:r>
    </w:p>
    <w:p w:rsidR="006A6C4A" w:rsidRPr="00AA76CD" w:rsidRDefault="006A6C4A" w:rsidP="00537149">
      <w:pPr>
        <w:pStyle w:val="affffffff2"/>
        <w:tabs>
          <w:tab w:val="left" w:pos="8789"/>
          <w:tab w:val="left" w:pos="9070"/>
        </w:tabs>
        <w:ind w:leftChars="400" w:left="1240" w:rightChars="117" w:right="281" w:hangingChars="100" w:hanging="280"/>
        <w:jc w:val="both"/>
      </w:pPr>
      <w:r w:rsidRPr="00AA76CD">
        <w:rPr>
          <w:rFonts w:hint="eastAsia"/>
        </w:rPr>
        <w:t>1、109年3月30日執行中芸漁港廢棄網漁具、廢棄鋼材等物資清理，清除碼頭面鐵桶、木箱、漁網、纜繩、棧板、流動廁所等廢棄物，共清除50噸。</w:t>
      </w:r>
    </w:p>
    <w:p w:rsidR="006A6C4A" w:rsidRPr="00AA76CD" w:rsidRDefault="006A6C4A" w:rsidP="00537149">
      <w:pPr>
        <w:pStyle w:val="affffffff2"/>
        <w:tabs>
          <w:tab w:val="left" w:pos="8789"/>
        </w:tabs>
        <w:ind w:leftChars="400" w:left="1240" w:rightChars="117" w:right="281" w:hangingChars="100" w:hanging="280"/>
        <w:jc w:val="both"/>
      </w:pPr>
      <w:r w:rsidRPr="00AA76CD">
        <w:rPr>
          <w:rFonts w:hint="eastAsia"/>
        </w:rPr>
        <w:t>2、109年5月13日執行蚵子寮漁港廢棄網漁具、廢棄鋼材等物資清理，清除碼頭面鐵桶、木箱、漁網、纜繩、棧板、輪胎等廢棄物，共清除26.5噸。</w:t>
      </w:r>
    </w:p>
    <w:p w:rsidR="006A6C4A" w:rsidRPr="00AA76CD" w:rsidRDefault="006A6C4A" w:rsidP="00537149">
      <w:pPr>
        <w:pStyle w:val="affffffff2"/>
        <w:tabs>
          <w:tab w:val="left" w:pos="8789"/>
        </w:tabs>
        <w:ind w:leftChars="400" w:left="1240" w:rightChars="117" w:right="281" w:hangingChars="100" w:hanging="280"/>
        <w:jc w:val="both"/>
      </w:pPr>
      <w:r w:rsidRPr="00AA76CD">
        <w:rPr>
          <w:rFonts w:hint="eastAsia"/>
        </w:rPr>
        <w:t>3、</w:t>
      </w:r>
      <w:r w:rsidRPr="00AA76CD">
        <w:t>109年6月19日執行清除永新漁港民眾違規占用漁港用地產生的垃圾、磚塊、雜物等廢棄物，共清除約4.5噸。</w:t>
      </w:r>
    </w:p>
    <w:p w:rsidR="00F16D6F" w:rsidRPr="00AA76CD" w:rsidRDefault="006A6C4A" w:rsidP="00537149">
      <w:pPr>
        <w:pStyle w:val="affffffff2"/>
        <w:tabs>
          <w:tab w:val="left" w:pos="8789"/>
        </w:tabs>
        <w:ind w:leftChars="400" w:left="1240" w:rightChars="117" w:right="281" w:hangingChars="100" w:hanging="280"/>
        <w:jc w:val="both"/>
      </w:pPr>
      <w:r w:rsidRPr="00AA76CD">
        <w:rPr>
          <w:rFonts w:hint="eastAsia"/>
        </w:rPr>
        <w:t>4、「</w:t>
      </w:r>
      <w:r w:rsidRPr="00AA76CD">
        <w:t>109</w:t>
      </w:r>
      <w:r w:rsidRPr="00AA76CD">
        <w:rPr>
          <w:rFonts w:hint="eastAsia"/>
        </w:rPr>
        <w:t>年度高雄市轄南區等</w:t>
      </w:r>
      <w:r w:rsidRPr="00AA76CD">
        <w:t>10</w:t>
      </w:r>
      <w:r w:rsidRPr="00AA76CD">
        <w:rPr>
          <w:rFonts w:hint="eastAsia"/>
        </w:rPr>
        <w:t>處漁港廢棄漁網回收處理計畫」，執行期間自109年6月1日起至109年6月30日止，目前已回收約</w:t>
      </w:r>
      <w:r w:rsidRPr="00AA76CD">
        <w:t>計13.62噸。</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六、漁業建設</w:t>
      </w:r>
    </w:p>
    <w:p w:rsidR="002F263E" w:rsidRPr="00AA76CD" w:rsidRDefault="002F263E" w:rsidP="001F48F2">
      <w:pPr>
        <w:pStyle w:val="aff2"/>
        <w:spacing w:line="360" w:lineRule="exact"/>
        <w:ind w:leftChars="350" w:left="840" w:rightChars="117" w:right="281" w:firstLineChars="0" w:firstLine="0"/>
        <w:jc w:val="both"/>
        <w:rPr>
          <w:rFonts w:hAnsi="標楷體"/>
          <w:sz w:val="28"/>
          <w:szCs w:val="28"/>
        </w:rPr>
      </w:pPr>
      <w:r w:rsidRPr="00AA76CD">
        <w:rPr>
          <w:rFonts w:hAnsi="標楷體" w:hint="eastAsia"/>
          <w:sz w:val="28"/>
          <w:szCs w:val="28"/>
        </w:rPr>
        <w:t>辦理本市各漁港修建及景觀再造，本市計有前鎮漁港等16處漁港，</w:t>
      </w:r>
      <w:r w:rsidRPr="00AA76CD">
        <w:rPr>
          <w:rFonts w:hAnsi="標楷體"/>
          <w:sz w:val="28"/>
          <w:szCs w:val="28"/>
        </w:rPr>
        <w:t>10</w:t>
      </w:r>
      <w:r w:rsidRPr="00AA76CD">
        <w:rPr>
          <w:rFonts w:hAnsi="標楷體" w:hint="eastAsia"/>
          <w:sz w:val="28"/>
          <w:szCs w:val="28"/>
        </w:rPr>
        <w:t>9年賡續辦理漁港設施新建及維護、漁港疏濬及景觀綠美化工程共計21件，爭取中央委辦及補助經費為10億1,700萬元，本市自籌經費為2億6,144萬元，總計工程</w:t>
      </w:r>
      <w:r w:rsidRPr="00AA76CD">
        <w:rPr>
          <w:rFonts w:hAnsi="標楷體" w:hint="eastAsia"/>
          <w:bCs/>
          <w:sz w:val="28"/>
          <w:szCs w:val="28"/>
        </w:rPr>
        <w:t>經費為12億7</w:t>
      </w:r>
      <w:r w:rsidRPr="00AA76CD">
        <w:rPr>
          <w:rFonts w:hAnsi="標楷體"/>
          <w:bCs/>
          <w:sz w:val="28"/>
          <w:szCs w:val="28"/>
        </w:rPr>
        <w:t>,</w:t>
      </w:r>
      <w:r w:rsidRPr="00AA76CD">
        <w:rPr>
          <w:rFonts w:hAnsi="標楷體" w:hint="eastAsia"/>
          <w:bCs/>
          <w:sz w:val="28"/>
          <w:szCs w:val="28"/>
        </w:rPr>
        <w:t>844萬元。工程項目如下：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w:t>
      </w:r>
      <w:r w:rsidRPr="00AA76CD">
        <w:rPr>
          <w:rFonts w:ascii="標楷體" w:eastAsia="標楷體" w:hAnsi="標楷體" w:hint="eastAsia"/>
          <w:sz w:val="28"/>
          <w:szCs w:val="28"/>
        </w:rPr>
        <w:t>岡山魚市場新建工程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2.</w:t>
      </w:r>
      <w:r w:rsidRPr="00AA76CD">
        <w:rPr>
          <w:rFonts w:ascii="標楷體" w:eastAsia="標楷體" w:hAnsi="標楷體" w:hint="eastAsia"/>
          <w:sz w:val="28"/>
          <w:szCs w:val="28"/>
        </w:rPr>
        <w:t>前鎮漁港西岸碼頭輸銷歐盟卸魚場內浴廁遷建工程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3.</w:t>
      </w:r>
      <w:r w:rsidRPr="00AA76CD">
        <w:rPr>
          <w:rFonts w:ascii="標楷體" w:eastAsia="標楷體" w:hAnsi="標楷體" w:hint="eastAsia"/>
          <w:sz w:val="28"/>
          <w:szCs w:val="28"/>
        </w:rPr>
        <w:t>前鎮漁港碼頭鋪面改善暨岸電擴充工程</w:t>
      </w:r>
      <w:r w:rsidRPr="00AA76CD">
        <w:rPr>
          <w:rFonts w:ascii="標楷體" w:eastAsia="標楷體" w:hAnsi="標楷體"/>
          <w:sz w:val="28"/>
          <w:szCs w:val="28"/>
        </w:rPr>
        <w:t>(</w:t>
      </w:r>
      <w:r w:rsidRPr="00AA76CD">
        <w:rPr>
          <w:rFonts w:ascii="標楷體" w:eastAsia="標楷體" w:hAnsi="標楷體" w:hint="eastAsia"/>
          <w:sz w:val="28"/>
          <w:szCs w:val="28"/>
        </w:rPr>
        <w:t>委辦</w:t>
      </w:r>
      <w:r w:rsidRPr="00AA76CD">
        <w:rPr>
          <w:rFonts w:ascii="標楷體" w:eastAsia="標楷體" w:hAnsi="標楷體"/>
          <w:sz w:val="28"/>
          <w:szCs w:val="28"/>
        </w:rPr>
        <w:t>)</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4.</w:t>
      </w:r>
      <w:r w:rsidRPr="00AA76CD">
        <w:rPr>
          <w:rFonts w:ascii="標楷體" w:eastAsia="標楷體" w:hAnsi="標楷體" w:hint="eastAsia"/>
          <w:sz w:val="28"/>
          <w:szCs w:val="28"/>
        </w:rPr>
        <w:t>高雄市興達漁港港池疏浚工程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5.</w:t>
      </w:r>
      <w:r w:rsidRPr="00AA76CD">
        <w:rPr>
          <w:rFonts w:ascii="標楷體" w:eastAsia="標楷體" w:hAnsi="標楷體" w:hint="eastAsia"/>
          <w:sz w:val="28"/>
          <w:szCs w:val="28"/>
        </w:rPr>
        <w:t>小港臨海新村漁港設施修繕工程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lastRenderedPageBreak/>
        <w:t>6.</w:t>
      </w:r>
      <w:r w:rsidRPr="00AA76CD">
        <w:rPr>
          <w:rFonts w:ascii="標楷體" w:eastAsia="標楷體" w:hAnsi="標楷體" w:hint="eastAsia"/>
          <w:sz w:val="28"/>
          <w:szCs w:val="28"/>
        </w:rPr>
        <w:t>蚵子寮漁港碼頭及景觀改造</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7.</w:t>
      </w:r>
      <w:r w:rsidRPr="00AA76CD">
        <w:rPr>
          <w:rFonts w:ascii="標楷體" w:eastAsia="標楷體" w:hAnsi="標楷體" w:hint="eastAsia"/>
          <w:sz w:val="28"/>
          <w:szCs w:val="28"/>
        </w:rPr>
        <w:t>興達港碼頭水岸環境及親水設施營造</w:t>
      </w:r>
      <w:r w:rsidRPr="00AA76CD">
        <w:rPr>
          <w:rFonts w:ascii="標楷體" w:eastAsia="標楷體" w:hAnsi="標楷體"/>
          <w:sz w:val="28"/>
          <w:szCs w:val="28"/>
        </w:rPr>
        <w:t>(</w:t>
      </w:r>
      <w:r w:rsidRPr="00AA76CD">
        <w:rPr>
          <w:rFonts w:ascii="標楷體" w:eastAsia="標楷體" w:hAnsi="標楷體" w:hint="eastAsia"/>
          <w:sz w:val="28"/>
          <w:szCs w:val="28"/>
        </w:rPr>
        <w:t>第二期</w:t>
      </w:r>
      <w:r w:rsidRPr="00AA76CD">
        <w:rPr>
          <w:rFonts w:ascii="標楷體" w:eastAsia="標楷體" w:hAnsi="標楷體"/>
          <w:sz w:val="28"/>
          <w:szCs w:val="28"/>
        </w:rPr>
        <w:t>)</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8.</w:t>
      </w:r>
      <w:r w:rsidRPr="00AA76CD">
        <w:rPr>
          <w:rFonts w:ascii="標楷體" w:eastAsia="標楷體" w:hAnsi="標楷體" w:hint="eastAsia"/>
          <w:sz w:val="28"/>
          <w:szCs w:val="28"/>
        </w:rPr>
        <w:t>中洲漁港老舊碼頭、疏浚及景觀營造</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9.</w:t>
      </w:r>
      <w:r w:rsidRPr="00AA76CD">
        <w:rPr>
          <w:rFonts w:ascii="標楷體" w:eastAsia="標楷體" w:hAnsi="標楷體" w:hint="eastAsia"/>
          <w:sz w:val="28"/>
          <w:szCs w:val="28"/>
        </w:rPr>
        <w:t>小港臨海新村漁港景觀改造計畫</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10.</w:t>
      </w:r>
      <w:r w:rsidRPr="00AA76CD">
        <w:rPr>
          <w:rFonts w:ascii="標楷體" w:eastAsia="標楷體" w:hAnsi="標楷體" w:hint="eastAsia"/>
          <w:sz w:val="28"/>
          <w:szCs w:val="28"/>
        </w:rPr>
        <w:t>前鎮暨周遭漁港水環境改善計畫</w:t>
      </w:r>
      <w:r w:rsidRPr="00AA76CD">
        <w:rPr>
          <w:rFonts w:ascii="標楷體" w:eastAsia="標楷體" w:hAnsi="標楷體"/>
          <w:sz w:val="28"/>
          <w:szCs w:val="28"/>
        </w:rPr>
        <w:t>-</w:t>
      </w:r>
      <w:r w:rsidRPr="00AA76CD">
        <w:rPr>
          <w:rFonts w:ascii="標楷體" w:eastAsia="標楷體" w:hAnsi="標楷體" w:hint="eastAsia"/>
          <w:sz w:val="28"/>
          <w:szCs w:val="28"/>
        </w:rPr>
        <w:t>前鎮漁港水環境景觀改造計畫整修工程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11.</w:t>
      </w:r>
      <w:r w:rsidRPr="00AA76CD">
        <w:rPr>
          <w:rFonts w:ascii="標楷體" w:eastAsia="標楷體" w:hAnsi="標楷體" w:hint="eastAsia"/>
          <w:sz w:val="28"/>
          <w:szCs w:val="28"/>
        </w:rPr>
        <w:t>前鎮暨周遭漁港水環境改善計畫</w:t>
      </w:r>
      <w:r w:rsidRPr="00AA76CD">
        <w:rPr>
          <w:rFonts w:ascii="標楷體" w:eastAsia="標楷體" w:hAnsi="標楷體"/>
          <w:sz w:val="28"/>
          <w:szCs w:val="28"/>
        </w:rPr>
        <w:t>-</w:t>
      </w:r>
      <w:r w:rsidRPr="00AA76CD">
        <w:rPr>
          <w:rFonts w:ascii="標楷體" w:eastAsia="標楷體" w:hAnsi="標楷體" w:hint="eastAsia"/>
          <w:sz w:val="28"/>
          <w:szCs w:val="28"/>
        </w:rPr>
        <w:t>前鎮漁港水環境景觀改造計畫拆除工程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12.</w:t>
      </w:r>
      <w:r w:rsidRPr="00AA76CD">
        <w:rPr>
          <w:rFonts w:ascii="標楷體" w:eastAsia="標楷體" w:hAnsi="標楷體" w:hint="eastAsia"/>
          <w:sz w:val="28"/>
          <w:szCs w:val="28"/>
        </w:rPr>
        <w:t>前鎮暨周遭漁港水環境改善計畫</w:t>
      </w:r>
      <w:r w:rsidRPr="00AA76CD">
        <w:rPr>
          <w:rFonts w:ascii="標楷體" w:eastAsia="標楷體" w:hAnsi="標楷體"/>
          <w:sz w:val="28"/>
          <w:szCs w:val="28"/>
        </w:rPr>
        <w:t>-</w:t>
      </w:r>
      <w:r w:rsidRPr="00AA76CD">
        <w:rPr>
          <w:rFonts w:ascii="標楷體" w:eastAsia="標楷體" w:hAnsi="標楷體" w:hint="eastAsia"/>
          <w:sz w:val="28"/>
          <w:szCs w:val="28"/>
        </w:rPr>
        <w:t>旗津等漁港水環境景觀改造計畫起重及休閒設施工程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13.</w:t>
      </w:r>
      <w:r w:rsidRPr="00AA76CD">
        <w:rPr>
          <w:rFonts w:ascii="標楷體" w:eastAsia="標楷體" w:hAnsi="標楷體" w:hint="eastAsia"/>
          <w:sz w:val="28"/>
          <w:szCs w:val="28"/>
        </w:rPr>
        <w:t>前鎮暨周遭漁港水環境改善計畫</w:t>
      </w:r>
      <w:r w:rsidRPr="00AA76CD">
        <w:rPr>
          <w:rFonts w:ascii="標楷體" w:eastAsia="標楷體" w:hAnsi="標楷體"/>
          <w:sz w:val="28"/>
          <w:szCs w:val="28"/>
        </w:rPr>
        <w:t>-</w:t>
      </w:r>
      <w:r w:rsidRPr="00AA76CD">
        <w:rPr>
          <w:rFonts w:ascii="標楷體" w:eastAsia="標楷體" w:hAnsi="標楷體" w:hint="eastAsia"/>
          <w:sz w:val="28"/>
          <w:szCs w:val="28"/>
        </w:rPr>
        <w:t>旗津等漁港水環境景觀改造計畫碼頭改善工程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14.</w:t>
      </w:r>
      <w:r w:rsidRPr="00AA76CD">
        <w:rPr>
          <w:rFonts w:ascii="標楷體" w:eastAsia="標楷體" w:hAnsi="標楷體" w:hint="eastAsia"/>
          <w:sz w:val="28"/>
          <w:szCs w:val="28"/>
        </w:rPr>
        <w:t>鳳鼻頭漁港天車重建工程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15.</w:t>
      </w:r>
      <w:r w:rsidRPr="00AA76CD">
        <w:rPr>
          <w:rFonts w:ascii="標楷體" w:eastAsia="標楷體" w:hAnsi="標楷體" w:hint="eastAsia"/>
          <w:sz w:val="28"/>
          <w:szCs w:val="28"/>
        </w:rPr>
        <w:t>蚵仔寮漁港鋼棚拆除工程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16.</w:t>
      </w:r>
      <w:r w:rsidRPr="00AA76CD">
        <w:rPr>
          <w:rFonts w:ascii="標楷體" w:eastAsia="標楷體" w:hAnsi="標楷體" w:hint="eastAsia"/>
          <w:sz w:val="28"/>
          <w:szCs w:val="28"/>
        </w:rPr>
        <w:t>汕尾漁港內泊區疏濬工程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17.109</w:t>
      </w:r>
      <w:r w:rsidRPr="00AA76CD">
        <w:rPr>
          <w:rFonts w:ascii="標楷體" w:eastAsia="標楷體" w:hAnsi="標楷體" w:hint="eastAsia"/>
          <w:sz w:val="28"/>
          <w:szCs w:val="28"/>
        </w:rPr>
        <w:t>年度公告養殖區農路改善工程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18.</w:t>
      </w:r>
      <w:r w:rsidRPr="00AA76CD">
        <w:rPr>
          <w:rFonts w:ascii="標楷體" w:eastAsia="標楷體" w:hAnsi="標楷體" w:hint="eastAsia"/>
          <w:sz w:val="28"/>
          <w:szCs w:val="28"/>
        </w:rPr>
        <w:t>前鎮漁港泊區疏浚工程設計監造計畫</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19.</w:t>
      </w:r>
      <w:r w:rsidRPr="00AA76CD">
        <w:rPr>
          <w:rFonts w:ascii="標楷體" w:eastAsia="標楷體" w:hAnsi="標楷體" w:hint="eastAsia"/>
          <w:sz w:val="28"/>
          <w:szCs w:val="28"/>
        </w:rPr>
        <w:t>旗津漁港</w:t>
      </w:r>
      <w:r w:rsidRPr="00AA76CD">
        <w:rPr>
          <w:rFonts w:ascii="標楷體" w:eastAsia="標楷體" w:hAnsi="標楷體"/>
          <w:sz w:val="28"/>
          <w:szCs w:val="28"/>
        </w:rPr>
        <w:t>(</w:t>
      </w:r>
      <w:r w:rsidRPr="00AA76CD">
        <w:rPr>
          <w:rFonts w:ascii="標楷體" w:eastAsia="標楷體" w:hAnsi="標楷體" w:hint="eastAsia"/>
          <w:sz w:val="28"/>
          <w:szCs w:val="28"/>
        </w:rPr>
        <w:t>大汕頭泊區</w:t>
      </w:r>
      <w:r w:rsidRPr="00AA76CD">
        <w:rPr>
          <w:rFonts w:ascii="標楷體" w:eastAsia="標楷體" w:hAnsi="標楷體"/>
          <w:sz w:val="28"/>
          <w:szCs w:val="28"/>
        </w:rPr>
        <w:t>)</w:t>
      </w:r>
      <w:r w:rsidRPr="00AA76CD">
        <w:rPr>
          <w:rFonts w:ascii="標楷體" w:eastAsia="標楷體" w:hAnsi="標楷體" w:hint="eastAsia"/>
          <w:sz w:val="28"/>
          <w:szCs w:val="28"/>
        </w:rPr>
        <w:t>與旗后漁港疏浚工程</w:t>
      </w:r>
    </w:p>
    <w:p w:rsidR="002F263E" w:rsidRPr="00AA76CD" w:rsidRDefault="002F263E" w:rsidP="001F48F2">
      <w:pPr>
        <w:snapToGrid w:val="0"/>
        <w:spacing w:line="360" w:lineRule="exact"/>
        <w:ind w:leftChars="350" w:left="1260" w:rightChars="117" w:right="281" w:hangingChars="150" w:hanging="420"/>
        <w:jc w:val="both"/>
        <w:rPr>
          <w:rFonts w:ascii="標楷體" w:eastAsia="標楷體" w:hAnsi="標楷體"/>
          <w:sz w:val="28"/>
          <w:szCs w:val="28"/>
        </w:rPr>
      </w:pPr>
      <w:r w:rsidRPr="00AA76CD">
        <w:rPr>
          <w:rFonts w:ascii="標楷體" w:eastAsia="標楷體" w:hAnsi="標楷體"/>
          <w:sz w:val="28"/>
          <w:szCs w:val="28"/>
        </w:rPr>
        <w:t>20.</w:t>
      </w:r>
      <w:r w:rsidRPr="00AA76CD">
        <w:rPr>
          <w:rFonts w:ascii="標楷體" w:eastAsia="標楷體" w:hAnsi="標楷體" w:hint="eastAsia"/>
          <w:sz w:val="28"/>
          <w:szCs w:val="28"/>
        </w:rPr>
        <w:t>興達漁港大發路南段安檢碼頭改善工程規劃設計工作</w:t>
      </w:r>
    </w:p>
    <w:p w:rsidR="001D05F6" w:rsidRPr="00AA76CD" w:rsidRDefault="002F263E" w:rsidP="001F48F2">
      <w:pPr>
        <w:snapToGrid w:val="0"/>
        <w:spacing w:line="360" w:lineRule="exact"/>
        <w:ind w:leftChars="350" w:left="1260" w:rightChars="117" w:right="281" w:hangingChars="150" w:hanging="420"/>
        <w:jc w:val="both"/>
        <w:rPr>
          <w:rFonts w:ascii="標楷體" w:eastAsia="標楷體"/>
          <w:sz w:val="28"/>
        </w:rPr>
      </w:pPr>
      <w:r w:rsidRPr="00AA76CD">
        <w:rPr>
          <w:rFonts w:ascii="標楷體" w:eastAsia="標楷體" w:hAnsi="標楷體"/>
          <w:sz w:val="28"/>
          <w:szCs w:val="28"/>
        </w:rPr>
        <w:t>21.</w:t>
      </w:r>
      <w:r w:rsidRPr="00AA76CD">
        <w:rPr>
          <w:rFonts w:ascii="標楷體" w:eastAsia="標楷體" w:hAnsi="標楷體" w:hint="eastAsia"/>
          <w:sz w:val="28"/>
          <w:szCs w:val="28"/>
        </w:rPr>
        <w:t>中芸漁港漁筏泊區興建工程規劃設計工作</w:t>
      </w:r>
    </w:p>
    <w:p w:rsidR="00A52886" w:rsidRPr="00AA76CD" w:rsidRDefault="00A52886" w:rsidP="00C53A5F">
      <w:pPr>
        <w:pStyle w:val="affffffff6"/>
        <w:spacing w:beforeLines="50" w:before="180" w:after="0" w:line="400" w:lineRule="exact"/>
        <w:jc w:val="both"/>
        <w:rPr>
          <w:rFonts w:ascii="標楷體" w:eastAsia="標楷體" w:hAnsi="標楷體"/>
          <w:sz w:val="32"/>
          <w:szCs w:val="32"/>
        </w:rPr>
      </w:pPr>
      <w:r w:rsidRPr="00AA76CD">
        <w:rPr>
          <w:rFonts w:ascii="標楷體" w:eastAsia="標楷體" w:hAnsi="標楷體" w:hint="eastAsia"/>
          <w:sz w:val="32"/>
          <w:szCs w:val="32"/>
        </w:rPr>
        <w:t>七、漁民福利</w:t>
      </w:r>
    </w:p>
    <w:p w:rsidR="00EA4A47" w:rsidRPr="00AA76CD" w:rsidRDefault="00EA4A47" w:rsidP="001F48F2">
      <w:pPr>
        <w:pStyle w:val="affffffff8"/>
        <w:ind w:leftChars="100" w:left="240" w:rightChars="117" w:right="281"/>
        <w:jc w:val="both"/>
        <w:rPr>
          <w:b w:val="0"/>
        </w:rPr>
      </w:pPr>
      <w:r w:rsidRPr="00AA76CD">
        <w:rPr>
          <w:rFonts w:hint="eastAsia"/>
          <w:b w:val="0"/>
        </w:rPr>
        <w:t>(一)辦理動力漁船保險補助</w:t>
      </w:r>
    </w:p>
    <w:p w:rsidR="00EA4A47" w:rsidRPr="00AA76CD" w:rsidRDefault="00EA4A47" w:rsidP="001F48F2">
      <w:pPr>
        <w:pStyle w:val="affffffff2"/>
        <w:ind w:leftChars="350" w:left="840" w:rightChars="117" w:right="281" w:firstLineChars="3" w:firstLine="8"/>
        <w:jc w:val="both"/>
      </w:pPr>
      <w:r w:rsidRPr="00AA76CD">
        <w:rPr>
          <w:rFonts w:hint="eastAsia"/>
        </w:rPr>
        <w:t>依據「高雄市動力漁船保險補助自治條例」規定，辦理本市籍</w:t>
      </w:r>
      <w:r w:rsidRPr="00AA76CD">
        <w:t>100</w:t>
      </w:r>
      <w:r w:rsidRPr="00AA76CD">
        <w:rPr>
          <w:rFonts w:hint="eastAsia"/>
        </w:rPr>
        <w:t>噸以下漁船保險，</w:t>
      </w:r>
      <w:r w:rsidRPr="00AA76CD">
        <w:t>109</w:t>
      </w:r>
      <w:r w:rsidRPr="00AA76CD">
        <w:rPr>
          <w:rFonts w:hint="eastAsia"/>
        </w:rPr>
        <w:t>年</w:t>
      </w:r>
      <w:r w:rsidRPr="00AA76CD">
        <w:t>1</w:t>
      </w:r>
      <w:r w:rsidRPr="00AA76CD">
        <w:rPr>
          <w:rFonts w:hint="eastAsia"/>
        </w:rPr>
        <w:t>至</w:t>
      </w:r>
      <w:r w:rsidRPr="00AA76CD">
        <w:t>6</w:t>
      </w:r>
      <w:r w:rsidRPr="00AA76CD">
        <w:rPr>
          <w:rFonts w:hint="eastAsia"/>
        </w:rPr>
        <w:t>月計有</w:t>
      </w:r>
      <w:r w:rsidRPr="00AA76CD">
        <w:t>78</w:t>
      </w:r>
      <w:r w:rsidRPr="00AA76CD">
        <w:rPr>
          <w:rFonts w:hint="eastAsia"/>
        </w:rPr>
        <w:t>艘次投保，補助保險費共計</w:t>
      </w:r>
      <w:r w:rsidRPr="00AA76CD">
        <w:t>142</w:t>
      </w:r>
      <w:r w:rsidRPr="00AA76CD">
        <w:rPr>
          <w:rFonts w:hint="eastAsia"/>
        </w:rPr>
        <w:t>萬</w:t>
      </w:r>
      <w:r w:rsidRPr="00AA76CD">
        <w:t>2,108</w:t>
      </w:r>
      <w:r w:rsidRPr="00AA76CD">
        <w:rPr>
          <w:rFonts w:hint="eastAsia"/>
        </w:rPr>
        <w:t>元。</w:t>
      </w:r>
    </w:p>
    <w:p w:rsidR="006A6C4A" w:rsidRPr="00AA76CD" w:rsidRDefault="00EA4A47" w:rsidP="001F48F2">
      <w:pPr>
        <w:pStyle w:val="affffffff8"/>
        <w:ind w:leftChars="100" w:left="240" w:rightChars="117" w:right="281"/>
        <w:jc w:val="both"/>
        <w:rPr>
          <w:b w:val="0"/>
        </w:rPr>
      </w:pPr>
      <w:r w:rsidRPr="00AA76CD">
        <w:rPr>
          <w:rFonts w:hint="eastAsia"/>
          <w:b w:val="0"/>
        </w:rPr>
        <w:t xml:space="preserve"> </w:t>
      </w:r>
      <w:r w:rsidR="006A6C4A" w:rsidRPr="00AA76CD">
        <w:rPr>
          <w:rFonts w:hint="eastAsia"/>
          <w:b w:val="0"/>
        </w:rPr>
        <w:t>(二)辦理漁業災害救助</w:t>
      </w:r>
    </w:p>
    <w:p w:rsidR="006A6C4A" w:rsidRPr="00AA76CD" w:rsidRDefault="006A6C4A" w:rsidP="001F48F2">
      <w:pPr>
        <w:pStyle w:val="affffffff2"/>
        <w:ind w:leftChars="350" w:left="840" w:rightChars="117" w:right="281"/>
        <w:jc w:val="both"/>
      </w:pPr>
      <w:r w:rsidRPr="00AA76CD">
        <w:rPr>
          <w:rFonts w:hint="eastAsia"/>
        </w:rPr>
        <w:t>依據「高雄市漁業災害救助自治條例」規定，辦理漁業災害救助，109年1月至6月發給救助金計150萬元(漁船滅失0艘，死亡3人，失蹤0人)。</w:t>
      </w:r>
    </w:p>
    <w:p w:rsidR="00EA4A47" w:rsidRPr="00AA76CD" w:rsidRDefault="00EA4A47" w:rsidP="001F48F2">
      <w:pPr>
        <w:pStyle w:val="affffffff8"/>
        <w:ind w:leftChars="100" w:left="240" w:rightChars="117" w:right="281"/>
        <w:jc w:val="both"/>
        <w:rPr>
          <w:b w:val="0"/>
        </w:rPr>
      </w:pPr>
      <w:r w:rsidRPr="00AA76CD">
        <w:rPr>
          <w:rFonts w:hint="eastAsia"/>
          <w:b w:val="0"/>
        </w:rPr>
        <w:t>(三)輔導漁會辦理老漁津貼發放作業</w:t>
      </w:r>
    </w:p>
    <w:p w:rsidR="00383CA0" w:rsidRPr="00AA76CD" w:rsidRDefault="00EA4A47" w:rsidP="001F48F2">
      <w:pPr>
        <w:widowControl/>
        <w:spacing w:line="360" w:lineRule="exact"/>
        <w:ind w:leftChars="350" w:left="896" w:rightChars="117" w:right="281" w:hangingChars="20" w:hanging="56"/>
        <w:rPr>
          <w:rFonts w:ascii="標楷體" w:eastAsia="標楷體" w:hAnsi="標楷體"/>
          <w:sz w:val="28"/>
          <w:szCs w:val="28"/>
        </w:rPr>
      </w:pPr>
      <w:r w:rsidRPr="00AA76CD">
        <w:rPr>
          <w:rFonts w:ascii="標楷體" w:eastAsia="標楷體" w:hAnsi="標楷體" w:hint="eastAsia"/>
          <w:sz w:val="28"/>
          <w:szCs w:val="28"/>
        </w:rPr>
        <w:t>依據「老年農民福利津貼暫行條例」規定，輔導漁會辦理該項津貼發放作業，109年1至6月共計核撥1億552萬元。</w:t>
      </w:r>
    </w:p>
    <w:p w:rsidR="00F11BCE" w:rsidRPr="00AA76CD" w:rsidRDefault="006836ED" w:rsidP="0034659E">
      <w:pPr>
        <w:widowControl/>
        <w:spacing w:line="360" w:lineRule="exact"/>
        <w:ind w:rightChars="117" w:right="281"/>
        <w:rPr>
          <w:rFonts w:ascii="標楷體" w:eastAsia="標楷體" w:hAnsi="標楷體"/>
          <w:sz w:val="28"/>
          <w:szCs w:val="28"/>
        </w:rPr>
      </w:pPr>
      <w:r w:rsidRPr="00AA76CD">
        <w:rPr>
          <w:rFonts w:ascii="標楷體" w:eastAsia="標楷體" w:hAnsi="標楷體" w:hint="eastAsia"/>
          <w:sz w:val="28"/>
          <w:szCs w:val="28"/>
        </w:rPr>
        <w:t xml:space="preserve">  </w:t>
      </w:r>
    </w:p>
    <w:p w:rsidR="001F48F2" w:rsidRPr="00AA76CD" w:rsidRDefault="001F48F2">
      <w:pPr>
        <w:widowControl/>
        <w:spacing w:line="360" w:lineRule="exact"/>
        <w:ind w:leftChars="34" w:left="1006" w:rightChars="110" w:right="264" w:hangingChars="330" w:hanging="924"/>
        <w:rPr>
          <w:rFonts w:ascii="標楷體" w:eastAsia="標楷體" w:hAnsi="標楷體"/>
          <w:sz w:val="28"/>
          <w:szCs w:val="28"/>
        </w:rPr>
      </w:pPr>
    </w:p>
    <w:sectPr w:rsidR="001F48F2" w:rsidRPr="00AA76CD" w:rsidSect="00AB20E3">
      <w:footerReference w:type="even" r:id="rId7"/>
      <w:footerReference w:type="default" r:id="rId8"/>
      <w:pgSz w:w="11906" w:h="16838" w:code="9"/>
      <w:pgMar w:top="1418" w:right="1418" w:bottom="1418" w:left="1418" w:header="851" w:footer="510" w:gutter="0"/>
      <w:pgNumType w:start="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77" w:rsidRDefault="00BA5077" w:rsidP="00F43485">
      <w:r>
        <w:separator/>
      </w:r>
    </w:p>
  </w:endnote>
  <w:endnote w:type="continuationSeparator" w:id="0">
    <w:p w:rsidR="00BA5077" w:rsidRDefault="00BA5077"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微軟正黑體"/>
    <w:panose1 w:val="03000509000000000000"/>
    <w:charset w:val="88"/>
    <w:family w:val="script"/>
    <w:pitch w:val="fixed"/>
    <w:sig w:usb0="F1002BFF" w:usb1="29DFFFFF" w:usb2="00000037" w:usb3="00000000" w:csb0="003F00FF"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27" w:rsidRDefault="00291096" w:rsidP="00206645">
    <w:pPr>
      <w:pStyle w:val="ad"/>
      <w:framePr w:wrap="around" w:vAnchor="text" w:hAnchor="margin" w:xAlign="center" w:y="1"/>
      <w:rPr>
        <w:rStyle w:val="af"/>
      </w:rPr>
    </w:pPr>
    <w:r>
      <w:rPr>
        <w:rStyle w:val="af"/>
      </w:rPr>
      <w:fldChar w:fldCharType="begin"/>
    </w:r>
    <w:r w:rsidR="00460127">
      <w:rPr>
        <w:rStyle w:val="af"/>
      </w:rPr>
      <w:instrText xml:space="preserve">PAGE  </w:instrText>
    </w:r>
    <w:r>
      <w:rPr>
        <w:rStyle w:val="af"/>
      </w:rPr>
      <w:fldChar w:fldCharType="separate"/>
    </w:r>
    <w:r w:rsidR="00460127">
      <w:rPr>
        <w:rStyle w:val="af"/>
        <w:noProof/>
      </w:rPr>
      <w:t>68</w:t>
    </w:r>
    <w:r>
      <w:rPr>
        <w:rStyle w:val="af"/>
      </w:rPr>
      <w:fldChar w:fldCharType="end"/>
    </w:r>
  </w:p>
  <w:p w:rsidR="00460127" w:rsidRDefault="004601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127" w:rsidRDefault="004601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77" w:rsidRDefault="00BA5077" w:rsidP="00F43485">
      <w:r>
        <w:separator/>
      </w:r>
    </w:p>
  </w:footnote>
  <w:footnote w:type="continuationSeparator" w:id="0">
    <w:p w:rsidR="00BA5077" w:rsidRDefault="00BA5077"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6"/>
    <w:rsid w:val="00007289"/>
    <w:rsid w:val="00012150"/>
    <w:rsid w:val="00017B15"/>
    <w:rsid w:val="00032A69"/>
    <w:rsid w:val="00034283"/>
    <w:rsid w:val="0004595A"/>
    <w:rsid w:val="00051A50"/>
    <w:rsid w:val="00060827"/>
    <w:rsid w:val="00087B89"/>
    <w:rsid w:val="000A07B1"/>
    <w:rsid w:val="000A0961"/>
    <w:rsid w:val="000A0AF1"/>
    <w:rsid w:val="000B3C8E"/>
    <w:rsid w:val="000B7663"/>
    <w:rsid w:val="000C149C"/>
    <w:rsid w:val="000E0E0C"/>
    <w:rsid w:val="000F4CAC"/>
    <w:rsid w:val="00124CEA"/>
    <w:rsid w:val="00131165"/>
    <w:rsid w:val="001412EC"/>
    <w:rsid w:val="00176C68"/>
    <w:rsid w:val="00196074"/>
    <w:rsid w:val="00197C11"/>
    <w:rsid w:val="001A3DB4"/>
    <w:rsid w:val="001A4D3E"/>
    <w:rsid w:val="001B1483"/>
    <w:rsid w:val="001B1AEB"/>
    <w:rsid w:val="001C0907"/>
    <w:rsid w:val="001D05F6"/>
    <w:rsid w:val="001E69E6"/>
    <w:rsid w:val="001F2147"/>
    <w:rsid w:val="001F48F2"/>
    <w:rsid w:val="00204D2B"/>
    <w:rsid w:val="00206645"/>
    <w:rsid w:val="00217F3B"/>
    <w:rsid w:val="00233202"/>
    <w:rsid w:val="002338AF"/>
    <w:rsid w:val="0024381E"/>
    <w:rsid w:val="002465C8"/>
    <w:rsid w:val="00251A75"/>
    <w:rsid w:val="002727E6"/>
    <w:rsid w:val="00280689"/>
    <w:rsid w:val="00282F39"/>
    <w:rsid w:val="00287F60"/>
    <w:rsid w:val="00291096"/>
    <w:rsid w:val="00292DF9"/>
    <w:rsid w:val="002A1D37"/>
    <w:rsid w:val="002B19DC"/>
    <w:rsid w:val="002C3FE4"/>
    <w:rsid w:val="002C7D90"/>
    <w:rsid w:val="002D15A1"/>
    <w:rsid w:val="002E6BAD"/>
    <w:rsid w:val="002F263E"/>
    <w:rsid w:val="002F373D"/>
    <w:rsid w:val="00307FE1"/>
    <w:rsid w:val="00334E98"/>
    <w:rsid w:val="0034659E"/>
    <w:rsid w:val="00353B66"/>
    <w:rsid w:val="00361A19"/>
    <w:rsid w:val="003640DD"/>
    <w:rsid w:val="00383CA0"/>
    <w:rsid w:val="00395759"/>
    <w:rsid w:val="00396EB8"/>
    <w:rsid w:val="00397D9F"/>
    <w:rsid w:val="003B0AA8"/>
    <w:rsid w:val="003B474C"/>
    <w:rsid w:val="003B56A0"/>
    <w:rsid w:val="003C3A12"/>
    <w:rsid w:val="003E662E"/>
    <w:rsid w:val="00417D63"/>
    <w:rsid w:val="00453AEE"/>
    <w:rsid w:val="00454317"/>
    <w:rsid w:val="00460127"/>
    <w:rsid w:val="0046591E"/>
    <w:rsid w:val="00490ED1"/>
    <w:rsid w:val="00494EC3"/>
    <w:rsid w:val="004A304A"/>
    <w:rsid w:val="004A4531"/>
    <w:rsid w:val="004B1377"/>
    <w:rsid w:val="004B4805"/>
    <w:rsid w:val="004C123A"/>
    <w:rsid w:val="004D2F6E"/>
    <w:rsid w:val="004D72B5"/>
    <w:rsid w:val="004E1633"/>
    <w:rsid w:val="004E55C7"/>
    <w:rsid w:val="00500ABE"/>
    <w:rsid w:val="005037C4"/>
    <w:rsid w:val="005134B2"/>
    <w:rsid w:val="00515DF7"/>
    <w:rsid w:val="00524EDC"/>
    <w:rsid w:val="00530B5F"/>
    <w:rsid w:val="00537149"/>
    <w:rsid w:val="00554911"/>
    <w:rsid w:val="005556A5"/>
    <w:rsid w:val="0055695D"/>
    <w:rsid w:val="00560CE1"/>
    <w:rsid w:val="005619BB"/>
    <w:rsid w:val="00565136"/>
    <w:rsid w:val="00566A60"/>
    <w:rsid w:val="0056730C"/>
    <w:rsid w:val="00580654"/>
    <w:rsid w:val="00583D07"/>
    <w:rsid w:val="00591609"/>
    <w:rsid w:val="005972E4"/>
    <w:rsid w:val="005A14C2"/>
    <w:rsid w:val="005A3263"/>
    <w:rsid w:val="005B23A8"/>
    <w:rsid w:val="005C0F91"/>
    <w:rsid w:val="005C60C6"/>
    <w:rsid w:val="005C6A40"/>
    <w:rsid w:val="005E4A27"/>
    <w:rsid w:val="005E6C90"/>
    <w:rsid w:val="005F2364"/>
    <w:rsid w:val="005F41BA"/>
    <w:rsid w:val="006321D8"/>
    <w:rsid w:val="00635724"/>
    <w:rsid w:val="0064645B"/>
    <w:rsid w:val="0067199F"/>
    <w:rsid w:val="006836ED"/>
    <w:rsid w:val="006838DF"/>
    <w:rsid w:val="006948DE"/>
    <w:rsid w:val="00696719"/>
    <w:rsid w:val="006A3B22"/>
    <w:rsid w:val="006A6AC8"/>
    <w:rsid w:val="006A6C4A"/>
    <w:rsid w:val="006B59CF"/>
    <w:rsid w:val="006D0581"/>
    <w:rsid w:val="006E18C0"/>
    <w:rsid w:val="006E6CF4"/>
    <w:rsid w:val="00703A05"/>
    <w:rsid w:val="0070503D"/>
    <w:rsid w:val="00706D3A"/>
    <w:rsid w:val="0070781C"/>
    <w:rsid w:val="00715DAA"/>
    <w:rsid w:val="007166C4"/>
    <w:rsid w:val="007409FA"/>
    <w:rsid w:val="00743833"/>
    <w:rsid w:val="00744065"/>
    <w:rsid w:val="00745634"/>
    <w:rsid w:val="0075305C"/>
    <w:rsid w:val="00760C6C"/>
    <w:rsid w:val="007633C7"/>
    <w:rsid w:val="0079128E"/>
    <w:rsid w:val="007A1295"/>
    <w:rsid w:val="007A61F0"/>
    <w:rsid w:val="007B4977"/>
    <w:rsid w:val="007C4213"/>
    <w:rsid w:val="007C7B60"/>
    <w:rsid w:val="007F6975"/>
    <w:rsid w:val="00810540"/>
    <w:rsid w:val="0081495C"/>
    <w:rsid w:val="00826D7A"/>
    <w:rsid w:val="00830936"/>
    <w:rsid w:val="00846068"/>
    <w:rsid w:val="008566F7"/>
    <w:rsid w:val="00863EEB"/>
    <w:rsid w:val="0087505D"/>
    <w:rsid w:val="00876F69"/>
    <w:rsid w:val="00894442"/>
    <w:rsid w:val="008A452D"/>
    <w:rsid w:val="008A60AA"/>
    <w:rsid w:val="008B081D"/>
    <w:rsid w:val="00906DBF"/>
    <w:rsid w:val="00930D81"/>
    <w:rsid w:val="00935684"/>
    <w:rsid w:val="0094089A"/>
    <w:rsid w:val="00940960"/>
    <w:rsid w:val="00947C85"/>
    <w:rsid w:val="00947F39"/>
    <w:rsid w:val="00971EA5"/>
    <w:rsid w:val="00976DF4"/>
    <w:rsid w:val="00995ADF"/>
    <w:rsid w:val="009E2C16"/>
    <w:rsid w:val="00A0526F"/>
    <w:rsid w:val="00A13C06"/>
    <w:rsid w:val="00A16EA6"/>
    <w:rsid w:val="00A17473"/>
    <w:rsid w:val="00A20FC1"/>
    <w:rsid w:val="00A216B5"/>
    <w:rsid w:val="00A27B40"/>
    <w:rsid w:val="00A27CA0"/>
    <w:rsid w:val="00A35A69"/>
    <w:rsid w:val="00A3747A"/>
    <w:rsid w:val="00A42527"/>
    <w:rsid w:val="00A52886"/>
    <w:rsid w:val="00A564D7"/>
    <w:rsid w:val="00A630FE"/>
    <w:rsid w:val="00A66CA3"/>
    <w:rsid w:val="00A85485"/>
    <w:rsid w:val="00A93D7F"/>
    <w:rsid w:val="00A97168"/>
    <w:rsid w:val="00AA7342"/>
    <w:rsid w:val="00AA76CD"/>
    <w:rsid w:val="00AB20E3"/>
    <w:rsid w:val="00AC10A0"/>
    <w:rsid w:val="00AC172C"/>
    <w:rsid w:val="00AD5FFD"/>
    <w:rsid w:val="00AE33A5"/>
    <w:rsid w:val="00AF189A"/>
    <w:rsid w:val="00AF5A83"/>
    <w:rsid w:val="00B07DDF"/>
    <w:rsid w:val="00B13C28"/>
    <w:rsid w:val="00B46A66"/>
    <w:rsid w:val="00B60912"/>
    <w:rsid w:val="00B63033"/>
    <w:rsid w:val="00B65666"/>
    <w:rsid w:val="00B66C9E"/>
    <w:rsid w:val="00B71F56"/>
    <w:rsid w:val="00B85422"/>
    <w:rsid w:val="00B96BA3"/>
    <w:rsid w:val="00B97E42"/>
    <w:rsid w:val="00BA114A"/>
    <w:rsid w:val="00BA5077"/>
    <w:rsid w:val="00BB4C9E"/>
    <w:rsid w:val="00BC5458"/>
    <w:rsid w:val="00BD7DE5"/>
    <w:rsid w:val="00BE7F04"/>
    <w:rsid w:val="00C11D58"/>
    <w:rsid w:val="00C12E00"/>
    <w:rsid w:val="00C21E5B"/>
    <w:rsid w:val="00C423F4"/>
    <w:rsid w:val="00C47852"/>
    <w:rsid w:val="00C52CF4"/>
    <w:rsid w:val="00C53A5F"/>
    <w:rsid w:val="00C54BA2"/>
    <w:rsid w:val="00C54DFA"/>
    <w:rsid w:val="00C568BE"/>
    <w:rsid w:val="00C57482"/>
    <w:rsid w:val="00C64848"/>
    <w:rsid w:val="00C70E6B"/>
    <w:rsid w:val="00C76143"/>
    <w:rsid w:val="00C823C3"/>
    <w:rsid w:val="00C875CC"/>
    <w:rsid w:val="00C978E4"/>
    <w:rsid w:val="00CA096D"/>
    <w:rsid w:val="00CB7B49"/>
    <w:rsid w:val="00CE54FD"/>
    <w:rsid w:val="00CE7893"/>
    <w:rsid w:val="00CF0A0A"/>
    <w:rsid w:val="00CF0E36"/>
    <w:rsid w:val="00CF0E71"/>
    <w:rsid w:val="00D059B1"/>
    <w:rsid w:val="00D14362"/>
    <w:rsid w:val="00D15719"/>
    <w:rsid w:val="00D61187"/>
    <w:rsid w:val="00D815B7"/>
    <w:rsid w:val="00D85135"/>
    <w:rsid w:val="00D856F7"/>
    <w:rsid w:val="00D8728F"/>
    <w:rsid w:val="00DD728C"/>
    <w:rsid w:val="00DF55FC"/>
    <w:rsid w:val="00E03EC4"/>
    <w:rsid w:val="00E04A3B"/>
    <w:rsid w:val="00E04AAF"/>
    <w:rsid w:val="00E10830"/>
    <w:rsid w:val="00E133AF"/>
    <w:rsid w:val="00E1754D"/>
    <w:rsid w:val="00E23EDF"/>
    <w:rsid w:val="00E35007"/>
    <w:rsid w:val="00E35596"/>
    <w:rsid w:val="00E62E84"/>
    <w:rsid w:val="00E66646"/>
    <w:rsid w:val="00E670E6"/>
    <w:rsid w:val="00E7343A"/>
    <w:rsid w:val="00E762DE"/>
    <w:rsid w:val="00E8011D"/>
    <w:rsid w:val="00E91148"/>
    <w:rsid w:val="00E913A1"/>
    <w:rsid w:val="00E928A2"/>
    <w:rsid w:val="00E93690"/>
    <w:rsid w:val="00EA179C"/>
    <w:rsid w:val="00EA38C2"/>
    <w:rsid w:val="00EA4A47"/>
    <w:rsid w:val="00EB2802"/>
    <w:rsid w:val="00EB3099"/>
    <w:rsid w:val="00EB59D6"/>
    <w:rsid w:val="00ED0B18"/>
    <w:rsid w:val="00ED435C"/>
    <w:rsid w:val="00EE3008"/>
    <w:rsid w:val="00EE7668"/>
    <w:rsid w:val="00EF75EB"/>
    <w:rsid w:val="00F07E51"/>
    <w:rsid w:val="00F11BCE"/>
    <w:rsid w:val="00F14518"/>
    <w:rsid w:val="00F1560F"/>
    <w:rsid w:val="00F16D6F"/>
    <w:rsid w:val="00F26E21"/>
    <w:rsid w:val="00F3382C"/>
    <w:rsid w:val="00F37070"/>
    <w:rsid w:val="00F4006C"/>
    <w:rsid w:val="00F43485"/>
    <w:rsid w:val="00F4494D"/>
    <w:rsid w:val="00F45099"/>
    <w:rsid w:val="00F4652C"/>
    <w:rsid w:val="00F515E4"/>
    <w:rsid w:val="00F527A6"/>
    <w:rsid w:val="00F66456"/>
    <w:rsid w:val="00F921DE"/>
    <w:rsid w:val="00FB4E3F"/>
    <w:rsid w:val="00FC2699"/>
    <w:rsid w:val="00FC6D06"/>
    <w:rsid w:val="00FD70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FD7CA6FA-B6E2-4128-8C5F-E98696AF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90ED1"/>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1025</Words>
  <Characters>5848</Characters>
  <Application>Microsoft Office Word</Application>
  <DocSecurity>0</DocSecurity>
  <Lines>48</Lines>
  <Paragraphs>13</Paragraphs>
  <ScaleCrop>false</ScaleCrop>
  <Company>Hewlett-Packard Company</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3</cp:revision>
  <cp:lastPrinted>2020-07-02T07:42:00Z</cp:lastPrinted>
  <dcterms:created xsi:type="dcterms:W3CDTF">2020-08-07T01:12:00Z</dcterms:created>
  <dcterms:modified xsi:type="dcterms:W3CDTF">2020-08-07T01:12:00Z</dcterms:modified>
</cp:coreProperties>
</file>