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34" w:rsidRPr="00D57FC3" w:rsidRDefault="00C81734" w:rsidP="00D57FC3">
      <w:pPr>
        <w:pStyle w:val="000-"/>
        <w:spacing w:before="180" w:after="180" w:line="360" w:lineRule="exact"/>
        <w:ind w:left="78" w:right="78"/>
        <w:rPr>
          <w:color w:val="000000" w:themeColor="text1"/>
          <w:sz w:val="40"/>
          <w:szCs w:val="40"/>
        </w:rPr>
      </w:pPr>
      <w:bookmarkStart w:id="0" w:name="_GoBack"/>
      <w:bookmarkEnd w:id="0"/>
      <w:r w:rsidRPr="00D57FC3">
        <w:rPr>
          <w:rFonts w:hint="eastAsia"/>
          <w:color w:val="000000" w:themeColor="text1"/>
          <w:sz w:val="40"/>
          <w:szCs w:val="40"/>
        </w:rPr>
        <w:t>高雄市政府</w:t>
      </w:r>
      <w:r w:rsidR="00045255" w:rsidRPr="00D57FC3">
        <w:rPr>
          <w:rFonts w:hint="eastAsia"/>
          <w:color w:val="000000" w:themeColor="text1"/>
          <w:sz w:val="40"/>
          <w:szCs w:val="40"/>
        </w:rPr>
        <w:t>政風</w:t>
      </w:r>
      <w:r w:rsidR="009124D4" w:rsidRPr="00D57FC3">
        <w:rPr>
          <w:rFonts w:hint="eastAsia"/>
          <w:color w:val="000000" w:themeColor="text1"/>
          <w:sz w:val="40"/>
          <w:szCs w:val="40"/>
        </w:rPr>
        <w:t>處</w:t>
      </w:r>
      <w:proofErr w:type="gramStart"/>
      <w:r w:rsidR="006749CD" w:rsidRPr="00D57FC3">
        <w:rPr>
          <w:rFonts w:hint="eastAsia"/>
          <w:color w:val="000000" w:themeColor="text1"/>
          <w:sz w:val="40"/>
          <w:szCs w:val="40"/>
        </w:rPr>
        <w:t>1</w:t>
      </w:r>
      <w:r w:rsidR="00604743" w:rsidRPr="00D57FC3">
        <w:rPr>
          <w:rFonts w:hint="eastAsia"/>
          <w:color w:val="000000" w:themeColor="text1"/>
          <w:sz w:val="40"/>
          <w:szCs w:val="40"/>
        </w:rPr>
        <w:t>1</w:t>
      </w:r>
      <w:r w:rsidR="007A593D" w:rsidRPr="00D57FC3">
        <w:rPr>
          <w:rFonts w:hint="eastAsia"/>
          <w:color w:val="000000" w:themeColor="text1"/>
          <w:sz w:val="40"/>
          <w:szCs w:val="40"/>
        </w:rPr>
        <w:t>2</w:t>
      </w:r>
      <w:proofErr w:type="gramEnd"/>
      <w:r w:rsidRPr="00D57FC3">
        <w:rPr>
          <w:rFonts w:hint="eastAsia"/>
          <w:color w:val="000000" w:themeColor="text1"/>
          <w:sz w:val="40"/>
          <w:szCs w:val="40"/>
        </w:rPr>
        <w:t>年度施政績效成果報告</w:t>
      </w:r>
    </w:p>
    <w:tbl>
      <w:tblPr>
        <w:tblW w:w="4982"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113" w:type="dxa"/>
        </w:tblCellMar>
        <w:tblLook w:val="0000" w:firstRow="0" w:lastRow="0" w:firstColumn="0" w:lastColumn="0" w:noHBand="0" w:noVBand="0"/>
      </w:tblPr>
      <w:tblGrid>
        <w:gridCol w:w="2534"/>
        <w:gridCol w:w="7488"/>
      </w:tblGrid>
      <w:tr w:rsidR="00112CC6" w:rsidRPr="00D57FC3" w:rsidTr="005E522F">
        <w:trPr>
          <w:trHeight w:val="567"/>
          <w:tblHeader/>
          <w:jc w:val="center"/>
        </w:trPr>
        <w:tc>
          <w:tcPr>
            <w:tcW w:w="1264" w:type="pct"/>
            <w:tcBorders>
              <w:bottom w:val="single" w:sz="18" w:space="0" w:color="auto"/>
            </w:tcBorders>
            <w:vAlign w:val="center"/>
          </w:tcPr>
          <w:p w:rsidR="00C4487E" w:rsidRPr="00D57FC3" w:rsidRDefault="00C4487E" w:rsidP="00D57FC3">
            <w:pPr>
              <w:overflowPunct w:val="0"/>
              <w:autoSpaceDE w:val="0"/>
              <w:autoSpaceDN w:val="0"/>
              <w:spacing w:line="300" w:lineRule="exact"/>
              <w:ind w:leftChars="30" w:left="78" w:rightChars="30" w:right="78"/>
              <w:jc w:val="center"/>
              <w:rPr>
                <w:rFonts w:hAnsi="標楷體"/>
                <w:b/>
                <w:snapToGrid w:val="0"/>
                <w:color w:val="1D1B11" w:themeColor="background2" w:themeShade="1A"/>
                <w:kern w:val="0"/>
                <w:sz w:val="28"/>
                <w:szCs w:val="28"/>
              </w:rPr>
            </w:pPr>
            <w:r w:rsidRPr="00D57FC3">
              <w:rPr>
                <w:rFonts w:hAnsi="標楷體" w:hint="eastAsia"/>
                <w:b/>
                <w:color w:val="000000" w:themeColor="text1"/>
                <w:sz w:val="28"/>
                <w:szCs w:val="28"/>
              </w:rPr>
              <w:t>重要施政項目</w:t>
            </w:r>
          </w:p>
        </w:tc>
        <w:tc>
          <w:tcPr>
            <w:tcW w:w="3736" w:type="pct"/>
            <w:tcBorders>
              <w:bottom w:val="single" w:sz="18" w:space="0" w:color="auto"/>
            </w:tcBorders>
            <w:vAlign w:val="center"/>
          </w:tcPr>
          <w:p w:rsidR="00C4487E" w:rsidRPr="00D57FC3" w:rsidRDefault="00B16133" w:rsidP="00D57FC3">
            <w:pPr>
              <w:overflowPunct w:val="0"/>
              <w:autoSpaceDE w:val="0"/>
              <w:autoSpaceDN w:val="0"/>
              <w:spacing w:line="300" w:lineRule="exact"/>
              <w:ind w:leftChars="50" w:left="130" w:rightChars="30" w:right="78"/>
              <w:jc w:val="center"/>
              <w:rPr>
                <w:rFonts w:hAnsi="標楷體"/>
                <w:b/>
                <w:color w:val="000000" w:themeColor="text1"/>
                <w:sz w:val="28"/>
                <w:szCs w:val="28"/>
              </w:rPr>
            </w:pPr>
            <w:r w:rsidRPr="00D57FC3">
              <w:rPr>
                <w:rFonts w:hAnsi="標楷體" w:hint="eastAsia"/>
                <w:b/>
                <w:color w:val="000000" w:themeColor="text1"/>
                <w:sz w:val="28"/>
                <w:szCs w:val="28"/>
              </w:rPr>
              <w:t xml:space="preserve">執　　行　　成　　果　　與　　</w:t>
            </w:r>
            <w:proofErr w:type="gramStart"/>
            <w:r w:rsidRPr="00D57FC3">
              <w:rPr>
                <w:rFonts w:hAnsi="標楷體" w:hint="eastAsia"/>
                <w:b/>
                <w:color w:val="000000" w:themeColor="text1"/>
                <w:sz w:val="28"/>
                <w:szCs w:val="28"/>
              </w:rPr>
              <w:t>效</w:t>
            </w:r>
            <w:proofErr w:type="gramEnd"/>
            <w:r w:rsidRPr="00D57FC3">
              <w:rPr>
                <w:rFonts w:hAnsi="標楷體" w:hint="eastAsia"/>
                <w:b/>
                <w:color w:val="000000" w:themeColor="text1"/>
                <w:sz w:val="28"/>
                <w:szCs w:val="28"/>
              </w:rPr>
              <w:t xml:space="preserve">　　益</w:t>
            </w:r>
          </w:p>
        </w:tc>
      </w:tr>
      <w:tr w:rsidR="00045255" w:rsidRPr="005E522F" w:rsidTr="005E522F">
        <w:trPr>
          <w:trHeight w:val="2049"/>
          <w:jc w:val="center"/>
        </w:trPr>
        <w:tc>
          <w:tcPr>
            <w:tcW w:w="1264" w:type="pct"/>
            <w:tcBorders>
              <w:top w:val="single" w:sz="18" w:space="0" w:color="auto"/>
            </w:tcBorders>
          </w:tcPr>
          <w:p w:rsidR="00045255" w:rsidRPr="005E522F" w:rsidRDefault="00045255" w:rsidP="00D57FC3">
            <w:pPr>
              <w:pStyle w:val="a3"/>
              <w:spacing w:line="360" w:lineRule="exact"/>
              <w:ind w:leftChars="30" w:left="78" w:rightChars="50" w:right="130" w:firstLineChars="0" w:firstLine="0"/>
              <w:rPr>
                <w:rFonts w:hAnsi="標楷體"/>
                <w:b/>
                <w:color w:val="000000" w:themeColor="text1"/>
                <w:sz w:val="24"/>
                <w:szCs w:val="24"/>
              </w:rPr>
            </w:pPr>
            <w:r w:rsidRPr="005E522F">
              <w:rPr>
                <w:rFonts w:hAnsi="標楷體" w:hint="eastAsia"/>
                <w:b/>
                <w:color w:val="000000" w:themeColor="text1"/>
                <w:sz w:val="24"/>
                <w:szCs w:val="24"/>
              </w:rPr>
              <w:t>壹</w:t>
            </w:r>
            <w:r w:rsidRPr="005E522F">
              <w:rPr>
                <w:rFonts w:hAnsi="標楷體"/>
                <w:b/>
                <w:color w:val="000000" w:themeColor="text1"/>
                <w:sz w:val="24"/>
                <w:szCs w:val="24"/>
              </w:rPr>
              <w:t>、預防貪瀆</w:t>
            </w:r>
          </w:p>
          <w:p w:rsidR="00045255" w:rsidRPr="005E522F" w:rsidRDefault="00045255" w:rsidP="00D57FC3">
            <w:pPr>
              <w:pStyle w:val="a3"/>
              <w:spacing w:line="360" w:lineRule="exact"/>
              <w:ind w:leftChars="98" w:left="766" w:hangingChars="213" w:hanging="511"/>
              <w:jc w:val="both"/>
              <w:rPr>
                <w:rFonts w:hAnsi="標楷體"/>
                <w:color w:val="000000" w:themeColor="text1"/>
                <w:sz w:val="24"/>
                <w:szCs w:val="24"/>
              </w:rPr>
            </w:pPr>
            <w:r w:rsidRPr="005E522F">
              <w:rPr>
                <w:rFonts w:hAnsi="標楷體"/>
                <w:color w:val="000000" w:themeColor="text1"/>
                <w:sz w:val="24"/>
                <w:szCs w:val="24"/>
              </w:rPr>
              <w:t>一、</w:t>
            </w:r>
            <w:r w:rsidR="00244CE3" w:rsidRPr="005E522F">
              <w:rPr>
                <w:rFonts w:hAnsi="標楷體" w:hint="eastAsia"/>
                <w:color w:val="000000" w:themeColor="text1"/>
                <w:sz w:val="24"/>
                <w:szCs w:val="24"/>
              </w:rPr>
              <w:t>協助機關風險預警，強化誠信透明治理</w:t>
            </w:r>
          </w:p>
          <w:p w:rsidR="00045255" w:rsidRPr="005E522F" w:rsidRDefault="00045255"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E18E9" w:rsidRPr="005E522F" w:rsidRDefault="002E18E9"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244CE3" w:rsidRPr="005E522F" w:rsidRDefault="00244CE3" w:rsidP="00D57FC3">
            <w:pPr>
              <w:overflowPunct w:val="0"/>
              <w:spacing w:line="360" w:lineRule="exact"/>
              <w:ind w:leftChars="50" w:left="610" w:rightChars="50" w:right="130" w:hangingChars="200" w:hanging="480"/>
              <w:rPr>
                <w:rFonts w:hAnsi="標楷體"/>
                <w:snapToGrid w:val="0"/>
                <w:color w:val="1D1B11" w:themeColor="background2" w:themeShade="1A"/>
                <w:kern w:val="0"/>
                <w:sz w:val="24"/>
              </w:rPr>
            </w:pPr>
          </w:p>
          <w:p w:rsidR="00045255" w:rsidRPr="005E522F" w:rsidRDefault="00045255" w:rsidP="00D57FC3">
            <w:pPr>
              <w:pStyle w:val="a3"/>
              <w:spacing w:line="360" w:lineRule="exact"/>
              <w:ind w:leftChars="98" w:left="766" w:hangingChars="213" w:hanging="511"/>
              <w:jc w:val="both"/>
              <w:rPr>
                <w:rFonts w:hAnsi="標楷體"/>
                <w:color w:val="000000" w:themeColor="text1"/>
                <w:sz w:val="24"/>
                <w:szCs w:val="24"/>
              </w:rPr>
            </w:pPr>
            <w:r w:rsidRPr="005E522F">
              <w:rPr>
                <w:rFonts w:hAnsi="標楷體"/>
                <w:color w:val="000000" w:themeColor="text1"/>
                <w:sz w:val="24"/>
                <w:szCs w:val="24"/>
              </w:rPr>
              <w:t>二、</w:t>
            </w:r>
            <w:r w:rsidR="00244CE3" w:rsidRPr="005E522F">
              <w:rPr>
                <w:rFonts w:hAnsi="標楷體" w:hint="eastAsia"/>
                <w:color w:val="000000" w:themeColor="text1"/>
                <w:sz w:val="24"/>
                <w:szCs w:val="24"/>
              </w:rPr>
              <w:t>培力陽光法令知能，推展</w:t>
            </w:r>
            <w:proofErr w:type="gramStart"/>
            <w:r w:rsidR="00244CE3" w:rsidRPr="005E522F">
              <w:rPr>
                <w:rFonts w:hAnsi="標楷體" w:hint="eastAsia"/>
                <w:color w:val="000000" w:themeColor="text1"/>
                <w:sz w:val="24"/>
                <w:szCs w:val="24"/>
              </w:rPr>
              <w:t>透明廉</w:t>
            </w:r>
            <w:proofErr w:type="gramEnd"/>
            <w:r w:rsidR="00244CE3" w:rsidRPr="005E522F">
              <w:rPr>
                <w:rFonts w:hAnsi="標楷體" w:hint="eastAsia"/>
                <w:color w:val="000000" w:themeColor="text1"/>
                <w:sz w:val="24"/>
                <w:szCs w:val="24"/>
              </w:rPr>
              <w:t>能行政</w:t>
            </w:r>
          </w:p>
          <w:p w:rsidR="00045255" w:rsidRPr="005E522F" w:rsidRDefault="00045255"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815D1" w:rsidRPr="005E522F" w:rsidRDefault="002815D1"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244CE3" w:rsidRPr="005E522F" w:rsidRDefault="00244CE3" w:rsidP="00D57FC3">
            <w:pPr>
              <w:pStyle w:val="a3"/>
              <w:overflowPunct w:val="0"/>
              <w:spacing w:line="360" w:lineRule="exact"/>
              <w:ind w:leftChars="50" w:left="130" w:rightChars="50" w:right="130" w:firstLineChars="0" w:firstLine="0"/>
              <w:jc w:val="both"/>
              <w:rPr>
                <w:rFonts w:hAnsi="標楷體"/>
                <w:b/>
                <w:snapToGrid w:val="0"/>
                <w:color w:val="1D1B11" w:themeColor="background2" w:themeShade="1A"/>
                <w:sz w:val="24"/>
                <w:szCs w:val="24"/>
              </w:rPr>
            </w:pPr>
          </w:p>
          <w:p w:rsidR="00045255" w:rsidRPr="005E522F" w:rsidRDefault="00045255" w:rsidP="00D57FC3">
            <w:pPr>
              <w:pStyle w:val="a3"/>
              <w:spacing w:line="360" w:lineRule="exact"/>
              <w:ind w:leftChars="30" w:left="448" w:rightChars="50" w:right="130" w:hangingChars="154" w:hanging="370"/>
              <w:rPr>
                <w:rFonts w:hAnsi="標楷體"/>
                <w:b/>
                <w:color w:val="000000" w:themeColor="text1"/>
                <w:sz w:val="24"/>
                <w:szCs w:val="24"/>
              </w:rPr>
            </w:pPr>
            <w:r w:rsidRPr="005E522F">
              <w:rPr>
                <w:rFonts w:hAnsi="標楷體"/>
                <w:b/>
                <w:color w:val="000000" w:themeColor="text1"/>
                <w:sz w:val="24"/>
                <w:szCs w:val="24"/>
              </w:rPr>
              <w:lastRenderedPageBreak/>
              <w:t>貳、公務機密維護及預防危害或破壞事件</w:t>
            </w:r>
          </w:p>
          <w:p w:rsidR="00FF2C94" w:rsidRPr="005E522F" w:rsidRDefault="00045255" w:rsidP="00D57FC3">
            <w:pPr>
              <w:pStyle w:val="a3"/>
              <w:spacing w:line="360" w:lineRule="exact"/>
              <w:ind w:leftChars="98" w:left="766" w:hangingChars="213" w:hanging="511"/>
              <w:jc w:val="both"/>
              <w:rPr>
                <w:rFonts w:hAnsi="標楷體"/>
                <w:color w:val="000000" w:themeColor="text1"/>
                <w:sz w:val="24"/>
                <w:szCs w:val="24"/>
              </w:rPr>
            </w:pPr>
            <w:r w:rsidRPr="005E522F">
              <w:rPr>
                <w:rFonts w:hAnsi="標楷體"/>
                <w:color w:val="000000" w:themeColor="text1"/>
                <w:sz w:val="24"/>
                <w:szCs w:val="24"/>
              </w:rPr>
              <w:t>一、</w:t>
            </w:r>
            <w:r w:rsidR="00244CE3" w:rsidRPr="005E522F">
              <w:rPr>
                <w:rFonts w:hAnsi="標楷體" w:hint="eastAsia"/>
                <w:color w:val="000000" w:themeColor="text1"/>
                <w:sz w:val="24"/>
                <w:szCs w:val="24"/>
              </w:rPr>
              <w:t>掌握機關重點維護事項及危安</w:t>
            </w:r>
            <w:proofErr w:type="gramStart"/>
            <w:r w:rsidR="00244CE3" w:rsidRPr="005E522F">
              <w:rPr>
                <w:rFonts w:hAnsi="標楷體" w:hint="eastAsia"/>
                <w:color w:val="000000" w:themeColor="text1"/>
                <w:sz w:val="24"/>
                <w:szCs w:val="24"/>
              </w:rPr>
              <w:t>預警情資</w:t>
            </w:r>
            <w:proofErr w:type="gramEnd"/>
            <w:r w:rsidR="00244CE3" w:rsidRPr="005E522F">
              <w:rPr>
                <w:rFonts w:hAnsi="標楷體" w:hint="eastAsia"/>
                <w:color w:val="000000" w:themeColor="text1"/>
                <w:sz w:val="24"/>
                <w:szCs w:val="24"/>
              </w:rPr>
              <w:t>，設立內控機制並協助因應，運用安全維護會報，健全維護措施</w:t>
            </w: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33200D" w:rsidRPr="005E522F" w:rsidRDefault="0033200D" w:rsidP="00D57FC3">
            <w:pPr>
              <w:pStyle w:val="001-0"/>
              <w:spacing w:line="360" w:lineRule="exact"/>
              <w:ind w:left="740" w:right="130" w:hanging="480"/>
              <w:rPr>
                <w:bCs/>
                <w:snapToGrid w:val="0"/>
                <w:color w:val="1D1B11" w:themeColor="background2" w:themeShade="1A"/>
                <w:kern w:val="0"/>
              </w:rPr>
            </w:pPr>
          </w:p>
          <w:p w:rsidR="007B1C26" w:rsidRPr="005E522F" w:rsidRDefault="007B1C26" w:rsidP="00D57FC3">
            <w:pPr>
              <w:pStyle w:val="001-0"/>
              <w:spacing w:line="360" w:lineRule="exact"/>
              <w:ind w:left="740" w:right="130" w:hanging="480"/>
              <w:rPr>
                <w:bCs/>
                <w:snapToGrid w:val="0"/>
                <w:color w:val="1D1B11" w:themeColor="background2" w:themeShade="1A"/>
                <w:kern w:val="0"/>
              </w:rPr>
            </w:pPr>
          </w:p>
          <w:p w:rsidR="007E5379" w:rsidRPr="005E522F" w:rsidRDefault="007E5379" w:rsidP="00D57FC3">
            <w:pPr>
              <w:pStyle w:val="001-0"/>
              <w:spacing w:line="360" w:lineRule="exact"/>
              <w:ind w:left="740" w:right="130" w:hanging="480"/>
              <w:rPr>
                <w:bCs/>
                <w:snapToGrid w:val="0"/>
                <w:color w:val="1D1B11" w:themeColor="background2" w:themeShade="1A"/>
                <w:kern w:val="0"/>
              </w:rPr>
            </w:pPr>
          </w:p>
          <w:p w:rsidR="00276E90" w:rsidRPr="005E522F" w:rsidRDefault="00FF2C94" w:rsidP="00D57FC3">
            <w:pPr>
              <w:pStyle w:val="a3"/>
              <w:spacing w:line="360" w:lineRule="exact"/>
              <w:ind w:leftChars="98" w:left="766" w:hangingChars="213" w:hanging="511"/>
              <w:jc w:val="both"/>
              <w:rPr>
                <w:rFonts w:hAnsi="標楷體"/>
                <w:color w:val="000000" w:themeColor="text1"/>
                <w:sz w:val="24"/>
                <w:szCs w:val="24"/>
              </w:rPr>
            </w:pPr>
            <w:r w:rsidRPr="005E522F">
              <w:rPr>
                <w:rFonts w:hAnsi="標楷體" w:hint="eastAsia"/>
                <w:color w:val="000000" w:themeColor="text1"/>
                <w:sz w:val="24"/>
                <w:szCs w:val="24"/>
              </w:rPr>
              <w:t>二、</w:t>
            </w:r>
            <w:r w:rsidR="0033200D" w:rsidRPr="005E522F">
              <w:rPr>
                <w:rFonts w:hAnsi="標楷體" w:hint="eastAsia"/>
                <w:color w:val="000000" w:themeColor="text1"/>
                <w:sz w:val="24"/>
                <w:szCs w:val="24"/>
              </w:rPr>
              <w:t>推動資訊使用管理稽核，維護資通安全，辦理公務機密維護檢查及宣導，降低洩密風險</w:t>
            </w:r>
          </w:p>
          <w:p w:rsidR="00DA5EF8" w:rsidRPr="005E522F" w:rsidRDefault="00DA5EF8" w:rsidP="00D57FC3">
            <w:pPr>
              <w:pStyle w:val="001-0"/>
              <w:overflowPunct w:val="0"/>
              <w:spacing w:line="360" w:lineRule="exact"/>
              <w:ind w:leftChars="51" w:left="332" w:right="130" w:hangingChars="83" w:hanging="199"/>
              <w:rPr>
                <w:bCs/>
                <w:snapToGrid w:val="0"/>
                <w:color w:val="1D1B11" w:themeColor="background2" w:themeShade="1A"/>
                <w:kern w:val="0"/>
              </w:rPr>
            </w:pPr>
          </w:p>
          <w:p w:rsidR="002815D1" w:rsidRPr="005E522F" w:rsidRDefault="002815D1" w:rsidP="00D57FC3">
            <w:pPr>
              <w:pStyle w:val="001-0"/>
              <w:overflowPunct w:val="0"/>
              <w:spacing w:line="360" w:lineRule="exact"/>
              <w:ind w:leftChars="51" w:left="332" w:right="130" w:hangingChars="83" w:hanging="199"/>
              <w:rPr>
                <w:bCs/>
                <w:snapToGrid w:val="0"/>
                <w:color w:val="1D1B11" w:themeColor="background2" w:themeShade="1A"/>
                <w:kern w:val="0"/>
              </w:rPr>
            </w:pPr>
          </w:p>
          <w:p w:rsidR="00045255" w:rsidRPr="005E522F" w:rsidRDefault="00045255" w:rsidP="00D57FC3">
            <w:pPr>
              <w:pStyle w:val="a3"/>
              <w:spacing w:line="360" w:lineRule="exact"/>
              <w:ind w:leftChars="30" w:left="448" w:rightChars="50" w:right="130" w:hangingChars="154" w:hanging="370"/>
              <w:rPr>
                <w:rFonts w:hAnsi="標楷體"/>
                <w:b/>
                <w:color w:val="000000" w:themeColor="text1"/>
                <w:sz w:val="24"/>
                <w:szCs w:val="24"/>
              </w:rPr>
            </w:pPr>
            <w:r w:rsidRPr="005E522F">
              <w:rPr>
                <w:rFonts w:hAnsi="標楷體"/>
                <w:b/>
                <w:color w:val="000000" w:themeColor="text1"/>
                <w:sz w:val="24"/>
                <w:szCs w:val="24"/>
              </w:rPr>
              <w:t>參、政風調查</w:t>
            </w:r>
          </w:p>
          <w:p w:rsidR="007A593D" w:rsidRPr="005E522F" w:rsidRDefault="00045255" w:rsidP="00D57FC3">
            <w:pPr>
              <w:pStyle w:val="a3"/>
              <w:spacing w:line="360" w:lineRule="exact"/>
              <w:ind w:leftChars="98" w:left="766" w:hangingChars="213" w:hanging="511"/>
              <w:jc w:val="both"/>
              <w:rPr>
                <w:rFonts w:hAnsi="標楷體"/>
                <w:color w:val="000000" w:themeColor="text1"/>
                <w:sz w:val="24"/>
                <w:szCs w:val="24"/>
              </w:rPr>
            </w:pPr>
            <w:r w:rsidRPr="005E522F">
              <w:rPr>
                <w:rFonts w:hAnsi="標楷體"/>
                <w:color w:val="000000" w:themeColor="text1"/>
                <w:sz w:val="24"/>
                <w:szCs w:val="24"/>
              </w:rPr>
              <w:t>一、</w:t>
            </w:r>
            <w:r w:rsidR="0033200D" w:rsidRPr="005E522F">
              <w:rPr>
                <w:rFonts w:hAnsi="標楷體" w:hint="eastAsia"/>
                <w:color w:val="000000" w:themeColor="text1"/>
                <w:sz w:val="24"/>
                <w:szCs w:val="24"/>
              </w:rPr>
              <w:t>依法受理人民陳情檢舉案件，秉持中立立場妥慎查處，型塑機關廉能風氣</w:t>
            </w:r>
          </w:p>
          <w:p w:rsidR="00045255" w:rsidRPr="005E522F" w:rsidRDefault="00045255" w:rsidP="00D57FC3">
            <w:pPr>
              <w:pStyle w:val="a3"/>
              <w:spacing w:line="360" w:lineRule="exact"/>
              <w:ind w:leftChars="98" w:left="766" w:hangingChars="213" w:hanging="511"/>
              <w:jc w:val="both"/>
              <w:rPr>
                <w:rFonts w:hAnsi="標楷體"/>
                <w:color w:val="000000" w:themeColor="text1"/>
                <w:sz w:val="24"/>
                <w:szCs w:val="24"/>
              </w:rPr>
            </w:pPr>
            <w:r w:rsidRPr="005E522F">
              <w:rPr>
                <w:rFonts w:hAnsi="標楷體"/>
                <w:color w:val="000000" w:themeColor="text1"/>
                <w:sz w:val="24"/>
                <w:szCs w:val="24"/>
              </w:rPr>
              <w:lastRenderedPageBreak/>
              <w:t>二、</w:t>
            </w:r>
            <w:r w:rsidR="0033200D" w:rsidRPr="005E522F">
              <w:rPr>
                <w:rFonts w:hAnsi="標楷體" w:hint="eastAsia"/>
                <w:color w:val="000000" w:themeColor="text1"/>
                <w:sz w:val="24"/>
                <w:szCs w:val="24"/>
              </w:rPr>
              <w:t>分析掌握機關潛在風險業務，適時啟動辦理專案清查，機先防杜不法發生</w:t>
            </w:r>
          </w:p>
          <w:p w:rsidR="000B0653" w:rsidRPr="005E522F" w:rsidRDefault="000B0653" w:rsidP="00D57FC3">
            <w:pPr>
              <w:pStyle w:val="a3"/>
              <w:overflowPunct w:val="0"/>
              <w:spacing w:line="360" w:lineRule="exact"/>
              <w:ind w:leftChars="50" w:left="610" w:rightChars="50" w:right="130" w:hangingChars="200" w:hanging="480"/>
              <w:jc w:val="both"/>
              <w:rPr>
                <w:rFonts w:hAnsi="標楷體"/>
                <w:b/>
                <w:snapToGrid w:val="0"/>
                <w:color w:val="1D1B11" w:themeColor="background2" w:themeShade="1A"/>
                <w:sz w:val="24"/>
                <w:szCs w:val="24"/>
              </w:rPr>
            </w:pPr>
          </w:p>
          <w:p w:rsidR="00A86051" w:rsidRPr="005E522F" w:rsidRDefault="00A86051" w:rsidP="00D57FC3">
            <w:pPr>
              <w:pStyle w:val="a3"/>
              <w:overflowPunct w:val="0"/>
              <w:spacing w:line="360" w:lineRule="exact"/>
              <w:ind w:leftChars="50" w:left="610" w:rightChars="50" w:right="130" w:hangingChars="200" w:hanging="480"/>
              <w:jc w:val="both"/>
              <w:rPr>
                <w:rFonts w:hAnsi="標楷體"/>
                <w:b/>
                <w:snapToGrid w:val="0"/>
                <w:color w:val="1D1B11" w:themeColor="background2" w:themeShade="1A"/>
                <w:sz w:val="24"/>
                <w:szCs w:val="24"/>
              </w:rPr>
            </w:pPr>
          </w:p>
          <w:p w:rsidR="000D7C51" w:rsidRPr="005E522F" w:rsidRDefault="000B0653" w:rsidP="00D57FC3">
            <w:pPr>
              <w:pStyle w:val="a3"/>
              <w:spacing w:line="360" w:lineRule="exact"/>
              <w:ind w:leftChars="30" w:left="573" w:rightChars="50" w:right="130" w:hangingChars="206" w:hanging="495"/>
              <w:rPr>
                <w:rFonts w:hAnsi="標楷體"/>
                <w:b/>
                <w:color w:val="000000" w:themeColor="text1"/>
                <w:sz w:val="24"/>
                <w:szCs w:val="24"/>
              </w:rPr>
            </w:pPr>
            <w:r w:rsidRPr="005E522F">
              <w:rPr>
                <w:rFonts w:hAnsi="標楷體" w:hint="eastAsia"/>
                <w:b/>
                <w:color w:val="000000" w:themeColor="text1"/>
                <w:sz w:val="24"/>
                <w:szCs w:val="24"/>
              </w:rPr>
              <w:t>肆</w:t>
            </w:r>
            <w:r w:rsidRPr="005E522F">
              <w:rPr>
                <w:rFonts w:hAnsi="標楷體"/>
                <w:b/>
                <w:color w:val="000000" w:themeColor="text1"/>
                <w:sz w:val="24"/>
                <w:szCs w:val="24"/>
              </w:rPr>
              <w:t>、</w:t>
            </w:r>
            <w:r w:rsidRPr="005E522F">
              <w:rPr>
                <w:rFonts w:hAnsi="標楷體" w:hint="eastAsia"/>
                <w:b/>
                <w:color w:val="000000" w:themeColor="text1"/>
                <w:sz w:val="24"/>
                <w:szCs w:val="24"/>
              </w:rPr>
              <w:t>整體風險管理(含內部控制)推動情形</w:t>
            </w:r>
          </w:p>
          <w:p w:rsidR="00F74EFC" w:rsidRPr="005E522F" w:rsidRDefault="00F74EFC" w:rsidP="00D57FC3">
            <w:pPr>
              <w:pStyle w:val="001-0"/>
              <w:spacing w:line="360" w:lineRule="exact"/>
              <w:ind w:leftChars="50" w:left="658" w:right="130" w:hangingChars="220" w:hanging="528"/>
              <w:rPr>
                <w:snapToGrid w:val="0"/>
                <w:color w:val="1D1B11" w:themeColor="background2" w:themeShade="1A"/>
              </w:rPr>
            </w:pPr>
          </w:p>
        </w:tc>
        <w:tc>
          <w:tcPr>
            <w:tcW w:w="3736" w:type="pct"/>
            <w:tcBorders>
              <w:top w:val="single" w:sz="18" w:space="0" w:color="auto"/>
            </w:tcBorders>
          </w:tcPr>
          <w:p w:rsidR="00045255" w:rsidRPr="005E522F" w:rsidRDefault="00045255"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1.督導所屬政風機構召開廉政會報，合計8</w:t>
            </w:r>
            <w:r w:rsidRPr="005E522F">
              <w:rPr>
                <w:rFonts w:hAnsi="標楷體"/>
                <w:color w:val="000000" w:themeColor="text1"/>
                <w:sz w:val="24"/>
              </w:rPr>
              <w:t>4</w:t>
            </w:r>
            <w:r w:rsidRPr="005E522F">
              <w:rPr>
                <w:rFonts w:hAnsi="標楷體" w:hint="eastAsia"/>
                <w:color w:val="000000" w:themeColor="text1"/>
                <w:sz w:val="24"/>
              </w:rPr>
              <w:t>會議次，與各單位共同檢視機關業務風險、公職人員利益衝突迴避等業務執行狀況，並歸納業務缺失，透過會議進行意見溝通及提案審議計269案，審慎周延</w:t>
            </w:r>
            <w:proofErr w:type="gramStart"/>
            <w:r w:rsidRPr="005E522F">
              <w:rPr>
                <w:rFonts w:hAnsi="標楷體" w:hint="eastAsia"/>
                <w:color w:val="000000" w:themeColor="text1"/>
                <w:sz w:val="24"/>
              </w:rPr>
              <w:t>擘劃廉</w:t>
            </w:r>
            <w:proofErr w:type="gramEnd"/>
            <w:r w:rsidRPr="005E522F">
              <w:rPr>
                <w:rFonts w:hAnsi="標楷體" w:hint="eastAsia"/>
                <w:color w:val="000000" w:themeColor="text1"/>
                <w:sz w:val="24"/>
              </w:rPr>
              <w:t>能施政措施。</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2.督導所屬於會辦公文、採購監辦或受理民情反映等過程，就「機關預定地除草及環境清潔案」、「補助民間團體案件」及「交通違規案件歸責駕駛人作業案」等案件，針對業務</w:t>
            </w:r>
            <w:proofErr w:type="gramStart"/>
            <w:r w:rsidRPr="005E522F">
              <w:rPr>
                <w:rFonts w:hAnsi="標楷體" w:hint="eastAsia"/>
                <w:color w:val="000000" w:themeColor="text1"/>
                <w:sz w:val="24"/>
              </w:rPr>
              <w:t>潛存違失</w:t>
            </w:r>
            <w:proofErr w:type="gramEnd"/>
            <w:r w:rsidRPr="005E522F">
              <w:rPr>
                <w:rFonts w:hAnsi="標楷體" w:hint="eastAsia"/>
                <w:color w:val="000000" w:themeColor="text1"/>
                <w:sz w:val="24"/>
              </w:rPr>
              <w:t>風險，提出興利預警措施計50件，發揮防護先行理念，機先阻斷違法並</w:t>
            </w:r>
            <w:proofErr w:type="gramStart"/>
            <w:r w:rsidRPr="005E522F">
              <w:rPr>
                <w:rFonts w:hAnsi="標楷體" w:hint="eastAsia"/>
                <w:color w:val="000000" w:themeColor="text1"/>
                <w:sz w:val="24"/>
              </w:rPr>
              <w:t>研</w:t>
            </w:r>
            <w:proofErr w:type="gramEnd"/>
            <w:r w:rsidRPr="005E522F">
              <w:rPr>
                <w:rFonts w:hAnsi="標楷體" w:hint="eastAsia"/>
                <w:color w:val="000000" w:themeColor="text1"/>
                <w:sz w:val="24"/>
              </w:rPr>
              <w:t>提可行、有效之策進建議，健全機關作業機制，落實風險管理。</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3.掌握業務風險評估，督導各所屬政風機構</w:t>
            </w:r>
            <w:proofErr w:type="gramStart"/>
            <w:r w:rsidRPr="005E522F">
              <w:rPr>
                <w:rFonts w:hAnsi="標楷體" w:hint="eastAsia"/>
                <w:color w:val="000000" w:themeColor="text1"/>
                <w:sz w:val="24"/>
              </w:rPr>
              <w:t>規</w:t>
            </w:r>
            <w:proofErr w:type="gramEnd"/>
            <w:r w:rsidRPr="005E522F">
              <w:rPr>
                <w:rFonts w:hAnsi="標楷體" w:hint="eastAsia"/>
                <w:color w:val="000000" w:themeColor="text1"/>
                <w:sz w:val="24"/>
              </w:rPr>
              <w:t>畫專案稽核，針對「機關金錢債權管理」、「國有公用財產使用管理」及「</w:t>
            </w:r>
            <w:proofErr w:type="gramStart"/>
            <w:r w:rsidRPr="005E522F">
              <w:rPr>
                <w:rFonts w:hAnsi="標楷體" w:hint="eastAsia"/>
                <w:color w:val="000000" w:themeColor="text1"/>
                <w:sz w:val="24"/>
              </w:rPr>
              <w:t>醫</w:t>
            </w:r>
            <w:proofErr w:type="gramEnd"/>
            <w:r w:rsidRPr="005E522F">
              <w:rPr>
                <w:rFonts w:hAnsi="標楷體" w:hint="eastAsia"/>
                <w:color w:val="000000" w:themeColor="text1"/>
                <w:sz w:val="24"/>
              </w:rPr>
              <w:t>事C</w:t>
            </w:r>
            <w:proofErr w:type="gramStart"/>
            <w:r w:rsidRPr="005E522F">
              <w:rPr>
                <w:rFonts w:hAnsi="標楷體" w:hint="eastAsia"/>
                <w:color w:val="000000" w:themeColor="text1"/>
                <w:sz w:val="24"/>
              </w:rPr>
              <w:t>級巷弄長照站</w:t>
            </w:r>
            <w:proofErr w:type="gramEnd"/>
            <w:r w:rsidRPr="005E522F">
              <w:rPr>
                <w:rFonts w:hAnsi="標楷體" w:hint="eastAsia"/>
                <w:color w:val="000000" w:themeColor="text1"/>
                <w:sz w:val="24"/>
              </w:rPr>
              <w:t>」等業務辦理22</w:t>
            </w:r>
            <w:proofErr w:type="gramStart"/>
            <w:r w:rsidRPr="005E522F">
              <w:rPr>
                <w:rFonts w:hAnsi="標楷體" w:hint="eastAsia"/>
                <w:color w:val="000000" w:themeColor="text1"/>
                <w:sz w:val="24"/>
              </w:rPr>
              <w:t>案次專案</w:t>
            </w:r>
            <w:proofErr w:type="gramEnd"/>
            <w:r w:rsidRPr="005E522F">
              <w:rPr>
                <w:rFonts w:hAnsi="標楷體" w:hint="eastAsia"/>
                <w:color w:val="000000" w:themeColor="text1"/>
                <w:sz w:val="24"/>
              </w:rPr>
              <w:t>稽核，透過深入瞭解機關業務現況，剖析稽核所見缺失及成因，以法制面、制度面、執行面等角度提出改善措施，並偕同業管單位共同</w:t>
            </w:r>
            <w:proofErr w:type="gramStart"/>
            <w:r w:rsidRPr="005E522F">
              <w:rPr>
                <w:rFonts w:hAnsi="標楷體" w:hint="eastAsia"/>
                <w:color w:val="000000" w:themeColor="text1"/>
                <w:sz w:val="24"/>
              </w:rPr>
              <w:t>研</w:t>
            </w:r>
            <w:proofErr w:type="gramEnd"/>
            <w:r w:rsidRPr="005E522F">
              <w:rPr>
                <w:rFonts w:hAnsi="標楷體" w:hint="eastAsia"/>
                <w:color w:val="000000" w:themeColor="text1"/>
                <w:sz w:val="24"/>
              </w:rPr>
              <w:t>提具體因應作為，適時修訂</w:t>
            </w:r>
            <w:proofErr w:type="gramStart"/>
            <w:r w:rsidRPr="005E522F">
              <w:rPr>
                <w:rFonts w:hAnsi="標楷體" w:hint="eastAsia"/>
                <w:color w:val="000000" w:themeColor="text1"/>
                <w:sz w:val="24"/>
              </w:rPr>
              <w:t>規</w:t>
            </w:r>
            <w:proofErr w:type="gramEnd"/>
            <w:r w:rsidRPr="005E522F">
              <w:rPr>
                <w:rFonts w:hAnsi="標楷體" w:hint="eastAsia"/>
                <w:color w:val="000000" w:themeColor="text1"/>
                <w:sz w:val="24"/>
              </w:rPr>
              <w:t>管措施，協助機關完備作業制度。</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4.督導所屬政風機構針對涉犯貪瀆不法或行政違失案件，會同業務單位深入</w:t>
            </w:r>
            <w:proofErr w:type="gramStart"/>
            <w:r w:rsidRPr="005E522F">
              <w:rPr>
                <w:rFonts w:hAnsi="標楷體" w:hint="eastAsia"/>
                <w:color w:val="000000" w:themeColor="text1"/>
                <w:sz w:val="24"/>
              </w:rPr>
              <w:t>研</w:t>
            </w:r>
            <w:proofErr w:type="gramEnd"/>
            <w:r w:rsidRPr="005E522F">
              <w:rPr>
                <w:rFonts w:hAnsi="標楷體" w:hint="eastAsia"/>
                <w:color w:val="000000" w:themeColor="text1"/>
                <w:sz w:val="24"/>
              </w:rPr>
              <w:t>析發生原因及內控制度闕漏部分，</w:t>
            </w:r>
            <w:proofErr w:type="gramStart"/>
            <w:r w:rsidRPr="005E522F">
              <w:rPr>
                <w:rFonts w:hAnsi="標楷體" w:hint="eastAsia"/>
                <w:color w:val="000000" w:themeColor="text1"/>
                <w:sz w:val="24"/>
              </w:rPr>
              <w:t>研擬再防貪</w:t>
            </w:r>
            <w:proofErr w:type="gramEnd"/>
            <w:r w:rsidRPr="005E522F">
              <w:rPr>
                <w:rFonts w:hAnsi="標楷體" w:hint="eastAsia"/>
                <w:color w:val="000000" w:themeColor="text1"/>
                <w:sz w:val="24"/>
              </w:rPr>
              <w:t>建議或措施，編撰「員工涉犯詐取區里公共設施及環境改善費」、「約</w:t>
            </w:r>
            <w:proofErr w:type="gramStart"/>
            <w:r w:rsidRPr="005E522F">
              <w:rPr>
                <w:rFonts w:hAnsi="標楷體" w:hint="eastAsia"/>
                <w:color w:val="000000" w:themeColor="text1"/>
                <w:sz w:val="24"/>
              </w:rPr>
              <w:t>僱</w:t>
            </w:r>
            <w:proofErr w:type="gramEnd"/>
            <w:r w:rsidRPr="005E522F">
              <w:rPr>
                <w:rFonts w:hAnsi="標楷體" w:hint="eastAsia"/>
                <w:color w:val="000000" w:themeColor="text1"/>
                <w:sz w:val="24"/>
              </w:rPr>
              <w:t>人員涉犯侵占公有財物」及「辦理櫃位工程採購涉犯貪瀆」等</w:t>
            </w:r>
            <w:proofErr w:type="gramStart"/>
            <w:r w:rsidRPr="005E522F">
              <w:rPr>
                <w:rFonts w:hAnsi="標楷體" w:hint="eastAsia"/>
                <w:color w:val="000000" w:themeColor="text1"/>
                <w:sz w:val="24"/>
              </w:rPr>
              <w:t>案件再防貪</w:t>
            </w:r>
            <w:proofErr w:type="gramEnd"/>
            <w:r w:rsidRPr="005E522F">
              <w:rPr>
                <w:rFonts w:hAnsi="標楷體" w:hint="eastAsia"/>
                <w:color w:val="000000" w:themeColor="text1"/>
                <w:sz w:val="24"/>
              </w:rPr>
              <w:t>報告計4</w:t>
            </w:r>
            <w:proofErr w:type="gramStart"/>
            <w:r w:rsidRPr="005E522F">
              <w:rPr>
                <w:rFonts w:hAnsi="標楷體" w:hint="eastAsia"/>
                <w:color w:val="000000" w:themeColor="text1"/>
                <w:sz w:val="24"/>
              </w:rPr>
              <w:t>案次</w:t>
            </w:r>
            <w:proofErr w:type="gramEnd"/>
            <w:r w:rsidRPr="005E522F">
              <w:rPr>
                <w:rFonts w:hAnsi="標楷體" w:hint="eastAsia"/>
                <w:color w:val="000000" w:themeColor="text1"/>
                <w:sz w:val="24"/>
              </w:rPr>
              <w:t>，簽陳機關首長後移請業務單位參酌改進，積極完善行政作業，減少貪瀆不法再次發生。</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5.</w:t>
            </w:r>
            <w:proofErr w:type="gramStart"/>
            <w:r w:rsidRPr="005E522F">
              <w:rPr>
                <w:rFonts w:hAnsi="標楷體" w:hint="eastAsia"/>
                <w:color w:val="000000" w:themeColor="text1"/>
                <w:sz w:val="24"/>
              </w:rPr>
              <w:t>以跨域合作</w:t>
            </w:r>
            <w:proofErr w:type="gramEnd"/>
            <w:r w:rsidRPr="005E522F">
              <w:rPr>
                <w:rFonts w:hAnsi="標楷體" w:hint="eastAsia"/>
                <w:color w:val="000000" w:themeColor="text1"/>
                <w:sz w:val="24"/>
              </w:rPr>
              <w:t>、公私協力、行政透明及全民監督之精神，協助本府財政局及捷運局成立「左營高鐵科技</w:t>
            </w:r>
            <w:proofErr w:type="gramStart"/>
            <w:r w:rsidRPr="005E522F">
              <w:rPr>
                <w:rFonts w:hAnsi="標楷體" w:hint="eastAsia"/>
                <w:color w:val="000000" w:themeColor="text1"/>
                <w:sz w:val="24"/>
              </w:rPr>
              <w:t>之心公辦</w:t>
            </w:r>
            <w:proofErr w:type="gramEnd"/>
            <w:r w:rsidRPr="005E522F">
              <w:rPr>
                <w:rFonts w:hAnsi="標楷體" w:hint="eastAsia"/>
                <w:color w:val="000000" w:themeColor="text1"/>
                <w:sz w:val="24"/>
              </w:rPr>
              <w:t>都市更新案」及「捷運黃線Y15站土地開發案」2</w:t>
            </w:r>
            <w:proofErr w:type="gramStart"/>
            <w:r w:rsidRPr="005E522F">
              <w:rPr>
                <w:rFonts w:hAnsi="標楷體"/>
                <w:color w:val="000000" w:themeColor="text1"/>
                <w:sz w:val="24"/>
              </w:rPr>
              <w:t>案廉政</w:t>
            </w:r>
            <w:proofErr w:type="gramEnd"/>
            <w:r w:rsidRPr="005E522F">
              <w:rPr>
                <w:rFonts w:hAnsi="標楷體"/>
                <w:color w:val="000000" w:themeColor="text1"/>
                <w:sz w:val="24"/>
              </w:rPr>
              <w:t>平</w:t>
            </w:r>
            <w:proofErr w:type="gramStart"/>
            <w:r w:rsidRPr="005E522F">
              <w:rPr>
                <w:rFonts w:hAnsi="標楷體"/>
                <w:color w:val="000000" w:themeColor="text1"/>
                <w:sz w:val="24"/>
              </w:rPr>
              <w:t>臺</w:t>
            </w:r>
            <w:proofErr w:type="gramEnd"/>
            <w:r w:rsidRPr="005E522F">
              <w:rPr>
                <w:rFonts w:hAnsi="標楷體" w:hint="eastAsia"/>
                <w:color w:val="000000" w:themeColor="text1"/>
                <w:sz w:val="24"/>
              </w:rPr>
              <w:t>，並建置資訊公開專區</w:t>
            </w:r>
            <w:r w:rsidRPr="005E522F">
              <w:rPr>
                <w:rFonts w:hAnsi="標楷體"/>
                <w:color w:val="000000" w:themeColor="text1"/>
                <w:sz w:val="24"/>
              </w:rPr>
              <w:t>，</w:t>
            </w:r>
            <w:r w:rsidRPr="005E522F">
              <w:rPr>
                <w:rFonts w:hAnsi="標楷體" w:hint="eastAsia"/>
                <w:color w:val="000000" w:themeColor="text1"/>
                <w:sz w:val="24"/>
              </w:rPr>
              <w:t>主動發布訊息供外界檢視，另結合法務部廉政署及市府辦理印</w:t>
            </w:r>
            <w:proofErr w:type="gramStart"/>
            <w:r w:rsidRPr="005E522F">
              <w:rPr>
                <w:rFonts w:hAnsi="標楷體" w:hint="eastAsia"/>
                <w:color w:val="000000" w:themeColor="text1"/>
                <w:sz w:val="24"/>
              </w:rPr>
              <w:t>太</w:t>
            </w:r>
            <w:proofErr w:type="gramEnd"/>
            <w:r w:rsidRPr="005E522F">
              <w:rPr>
                <w:rFonts w:hAnsi="標楷體" w:hint="eastAsia"/>
                <w:color w:val="000000" w:themeColor="text1"/>
                <w:sz w:val="24"/>
              </w:rPr>
              <w:t>地區國際非營利組織青年意見領袖國際交流活動期間，以雙語行銷廉政平</w:t>
            </w:r>
            <w:proofErr w:type="gramStart"/>
            <w:r w:rsidRPr="005E522F">
              <w:rPr>
                <w:rFonts w:hAnsi="標楷體" w:hint="eastAsia"/>
                <w:color w:val="000000" w:themeColor="text1"/>
                <w:sz w:val="24"/>
              </w:rPr>
              <w:t>臺</w:t>
            </w:r>
            <w:proofErr w:type="gramEnd"/>
            <w:r w:rsidRPr="005E522F">
              <w:rPr>
                <w:rFonts w:hAnsi="標楷體" w:hint="eastAsia"/>
                <w:color w:val="000000" w:themeColor="text1"/>
                <w:sz w:val="24"/>
              </w:rPr>
              <w:t>公開透明治理及接軌國際成效，更結合平</w:t>
            </w:r>
            <w:proofErr w:type="gramStart"/>
            <w:r w:rsidRPr="005E522F">
              <w:rPr>
                <w:rFonts w:hAnsi="標楷體" w:hint="eastAsia"/>
                <w:color w:val="000000" w:themeColor="text1"/>
                <w:sz w:val="24"/>
              </w:rPr>
              <w:t>臺</w:t>
            </w:r>
            <w:proofErr w:type="gramEnd"/>
            <w:r w:rsidRPr="005E522F">
              <w:rPr>
                <w:rFonts w:hAnsi="標楷體" w:hint="eastAsia"/>
                <w:color w:val="000000" w:themeColor="text1"/>
                <w:sz w:val="24"/>
              </w:rPr>
              <w:t>多方協力，召開聯繫會議，促成</w:t>
            </w:r>
            <w:proofErr w:type="gramStart"/>
            <w:r w:rsidRPr="005E522F">
              <w:rPr>
                <w:rFonts w:hAnsi="標楷體" w:hint="eastAsia"/>
                <w:color w:val="000000" w:themeColor="text1"/>
                <w:sz w:val="24"/>
              </w:rPr>
              <w:t>跨域、透明廉</w:t>
            </w:r>
            <w:proofErr w:type="gramEnd"/>
            <w:r w:rsidRPr="005E522F">
              <w:rPr>
                <w:rFonts w:hAnsi="標楷體" w:hint="eastAsia"/>
                <w:color w:val="000000" w:themeColor="text1"/>
                <w:sz w:val="24"/>
              </w:rPr>
              <w:t>能治理，使政府能順利如期、如質推動重大招商政策。</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6.督導本府各機關政風機構依據「機關主會計及有關單位會同監辦採購辦法」等相關規定，落實開標、比價、議價、決標及驗收等程序監辦機制，計11</w:t>
            </w:r>
            <w:r w:rsidRPr="005E522F">
              <w:rPr>
                <w:rFonts w:hAnsi="標楷體"/>
                <w:color w:val="000000" w:themeColor="text1"/>
                <w:sz w:val="24"/>
              </w:rPr>
              <w:t>,</w:t>
            </w:r>
            <w:r w:rsidRPr="005E522F">
              <w:rPr>
                <w:rFonts w:hAnsi="標楷體" w:hint="eastAsia"/>
                <w:color w:val="000000" w:themeColor="text1"/>
                <w:sz w:val="24"/>
              </w:rPr>
              <w:t>665件（含實地監辦4</w:t>
            </w:r>
            <w:r w:rsidRPr="005E522F">
              <w:rPr>
                <w:rFonts w:hAnsi="標楷體"/>
                <w:color w:val="000000" w:themeColor="text1"/>
                <w:sz w:val="24"/>
              </w:rPr>
              <w:t>,851</w:t>
            </w:r>
            <w:r w:rsidRPr="005E522F">
              <w:rPr>
                <w:rFonts w:hAnsi="標楷體" w:hint="eastAsia"/>
                <w:color w:val="000000" w:themeColor="text1"/>
                <w:sz w:val="24"/>
              </w:rPr>
              <w:t>件，書面監辦6</w:t>
            </w:r>
            <w:r w:rsidRPr="005E522F">
              <w:rPr>
                <w:rFonts w:hAnsi="標楷體"/>
                <w:color w:val="000000" w:themeColor="text1"/>
                <w:sz w:val="24"/>
              </w:rPr>
              <w:t>,814</w:t>
            </w:r>
            <w:r w:rsidRPr="005E522F">
              <w:rPr>
                <w:rFonts w:hAnsi="標楷體" w:hint="eastAsia"/>
                <w:color w:val="000000" w:themeColor="text1"/>
                <w:sz w:val="24"/>
              </w:rPr>
              <w:t>件），就監辦過程發掘缺失事項，均適時提出導正意見，確保採購程序合法，防杜爭議。</w:t>
            </w:r>
          </w:p>
          <w:p w:rsidR="005E522F" w:rsidRPr="005E522F" w:rsidRDefault="005E522F" w:rsidP="00D57FC3">
            <w:pPr>
              <w:spacing w:line="360" w:lineRule="exact"/>
              <w:ind w:leftChars="50" w:left="370" w:rightChars="50" w:right="130" w:hangingChars="100" w:hanging="240"/>
              <w:rPr>
                <w:rFonts w:hAnsi="標楷體"/>
                <w:color w:val="000000" w:themeColor="text1"/>
                <w:sz w:val="24"/>
              </w:rPr>
            </w:pP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lastRenderedPageBreak/>
              <w:t>7.協助本府衛生局代表本府參與首屆法務部「</w:t>
            </w:r>
            <w:proofErr w:type="gramStart"/>
            <w:r w:rsidRPr="005E522F">
              <w:rPr>
                <w:rFonts w:hAnsi="標楷體" w:hint="eastAsia"/>
                <w:color w:val="000000" w:themeColor="text1"/>
                <w:sz w:val="24"/>
              </w:rPr>
              <w:t>透明晶質</w:t>
            </w:r>
            <w:proofErr w:type="gramEnd"/>
            <w:r w:rsidRPr="005E522F">
              <w:rPr>
                <w:rFonts w:hAnsi="標楷體" w:hint="eastAsia"/>
                <w:color w:val="000000" w:themeColor="text1"/>
                <w:sz w:val="24"/>
              </w:rPr>
              <w:t>獎」，更透過曾獲試辦評獎特優機關</w:t>
            </w:r>
            <w:proofErr w:type="gramStart"/>
            <w:r w:rsidRPr="005E522F">
              <w:rPr>
                <w:rFonts w:hAnsi="標楷體" w:hint="eastAsia"/>
                <w:color w:val="000000" w:themeColor="text1"/>
                <w:sz w:val="24"/>
              </w:rPr>
              <w:t>本府地政局</w:t>
            </w:r>
            <w:proofErr w:type="gramEnd"/>
            <w:r w:rsidRPr="005E522F">
              <w:rPr>
                <w:rFonts w:hAnsi="標楷體" w:hint="eastAsia"/>
                <w:color w:val="000000" w:themeColor="text1"/>
                <w:sz w:val="24"/>
              </w:rPr>
              <w:t>土地開發處之經驗分享及互動傳承，鼓勵本府各機關建構更有系統性定期落實業務風險評估，提出因應廉能措施，並由首長帶領機關同仁展現廉政創新作為及效能，帶動政府良善循環及開放透明核心價值，提升人民對政府的信任。本年度經由外部第三方公正評審檢視，肯認本府衛生局落實廉能透明成果及效益，並通過書面審核初選，由法務部頒發書審階段入選證明書，肯定機關廉能效益。</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8.為將本府近年結合聯合國永續發展指標、開放政府推行施政目標，成功邁向智慧及宜居城市之城市治理經驗、亮點，加強國際連結，促進與新南向國家之交流與影響力，</w:t>
            </w:r>
            <w:proofErr w:type="gramStart"/>
            <w:r w:rsidRPr="005E522F">
              <w:rPr>
                <w:rFonts w:hAnsi="標楷體" w:hint="eastAsia"/>
                <w:color w:val="000000" w:themeColor="text1"/>
                <w:sz w:val="24"/>
              </w:rPr>
              <w:t>特</w:t>
            </w:r>
            <w:proofErr w:type="gramEnd"/>
            <w:r w:rsidRPr="005E522F">
              <w:rPr>
                <w:rFonts w:hAnsi="標楷體"/>
                <w:color w:val="000000" w:themeColor="text1"/>
                <w:sz w:val="24"/>
              </w:rPr>
              <w:t>與美國國際民主協會及法務部廉政署共同辦理</w:t>
            </w:r>
            <w:r w:rsidRPr="005E522F">
              <w:rPr>
                <w:rFonts w:hAnsi="標楷體" w:hint="eastAsia"/>
                <w:color w:val="000000" w:themeColor="text1"/>
                <w:sz w:val="24"/>
              </w:rPr>
              <w:t>「2023</w:t>
            </w:r>
            <w:r w:rsidRPr="005E522F">
              <w:rPr>
                <w:rFonts w:hAnsi="標楷體"/>
                <w:color w:val="000000" w:themeColor="text1"/>
                <w:sz w:val="24"/>
              </w:rPr>
              <w:t xml:space="preserve"> </w:t>
            </w:r>
            <w:r w:rsidRPr="005E522F">
              <w:rPr>
                <w:rFonts w:hAnsi="標楷體" w:hint="eastAsia"/>
                <w:color w:val="000000" w:themeColor="text1"/>
                <w:sz w:val="24"/>
              </w:rPr>
              <w:t>GCTF系列活動NDI in Kaohsiung高雄透明城市治理國際交流」，邀請1</w:t>
            </w:r>
            <w:r w:rsidRPr="005E522F">
              <w:rPr>
                <w:rFonts w:hAnsi="標楷體"/>
                <w:color w:val="000000" w:themeColor="text1"/>
                <w:sz w:val="24"/>
              </w:rPr>
              <w:t>5</w:t>
            </w:r>
            <w:r w:rsidRPr="005E522F">
              <w:rPr>
                <w:rFonts w:hAnsi="標楷體" w:hint="eastAsia"/>
                <w:color w:val="000000" w:themeColor="text1"/>
                <w:sz w:val="24"/>
              </w:rPr>
              <w:t>位來自印尼、菲律賓、斯里蘭卡及巴布亞紐幾內亞等4國的國際非營利組織青年意見領袖，以及財團法人開放文化基金會(</w:t>
            </w:r>
            <w:r w:rsidRPr="005E522F">
              <w:rPr>
                <w:rFonts w:hAnsi="標楷體"/>
                <w:color w:val="000000" w:themeColor="text1"/>
                <w:sz w:val="24"/>
              </w:rPr>
              <w:t>OCF)</w:t>
            </w:r>
            <w:r w:rsidRPr="005E522F">
              <w:rPr>
                <w:rFonts w:hAnsi="標楷體" w:hint="eastAsia"/>
                <w:color w:val="000000" w:themeColor="text1"/>
                <w:sz w:val="24"/>
              </w:rPr>
              <w:t>到訪高雄，</w:t>
            </w:r>
            <w:proofErr w:type="gramStart"/>
            <w:r w:rsidRPr="005E522F">
              <w:rPr>
                <w:rFonts w:hAnsi="標楷體" w:hint="eastAsia"/>
                <w:color w:val="000000" w:themeColor="text1"/>
                <w:sz w:val="24"/>
              </w:rPr>
              <w:t>以亞灣區</w:t>
            </w:r>
            <w:proofErr w:type="gramEnd"/>
            <w:r w:rsidRPr="005E522F">
              <w:rPr>
                <w:rFonts w:hAnsi="標楷體" w:hint="eastAsia"/>
                <w:color w:val="000000" w:themeColor="text1"/>
                <w:sz w:val="24"/>
              </w:rPr>
              <w:t>發展及</w:t>
            </w:r>
            <w:proofErr w:type="gramStart"/>
            <w:r w:rsidRPr="005E522F">
              <w:rPr>
                <w:rFonts w:hAnsi="標楷體" w:hint="eastAsia"/>
                <w:color w:val="000000" w:themeColor="text1"/>
                <w:sz w:val="24"/>
              </w:rPr>
              <w:t>建構永續</w:t>
            </w:r>
            <w:proofErr w:type="gramEnd"/>
            <w:r w:rsidRPr="005E522F">
              <w:rPr>
                <w:rFonts w:hAnsi="標楷體" w:hint="eastAsia"/>
                <w:color w:val="000000" w:themeColor="text1"/>
                <w:sz w:val="24"/>
              </w:rPr>
              <w:t>安居措施為核心，透過土地開發、都市更新、智慧運輸、產業轉型、社會住宅及食安管理等面向分享本市經驗，並透過參訪高雄重要建設成果及訪後座談會方式向國際行銷及分享高雄市城市治理亮點。</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9.為結合市府推行</w:t>
            </w:r>
            <w:r w:rsidRPr="005E522F">
              <w:rPr>
                <w:rFonts w:hAnsi="標楷體"/>
                <w:color w:val="000000" w:themeColor="text1"/>
                <w:sz w:val="24"/>
              </w:rPr>
              <w:t>永續</w:t>
            </w:r>
            <w:r w:rsidRPr="005E522F">
              <w:rPr>
                <w:rFonts w:hAnsi="標楷體" w:hint="eastAsia"/>
                <w:color w:val="000000" w:themeColor="text1"/>
                <w:sz w:val="24"/>
              </w:rPr>
              <w:t>發展</w:t>
            </w:r>
            <w:r w:rsidRPr="005E522F">
              <w:rPr>
                <w:rFonts w:hAnsi="標楷體"/>
                <w:color w:val="000000" w:themeColor="text1"/>
                <w:sz w:val="24"/>
              </w:rPr>
              <w:t>施政目標</w:t>
            </w:r>
            <w:r w:rsidRPr="005E522F">
              <w:rPr>
                <w:rFonts w:hAnsi="標楷體" w:hint="eastAsia"/>
                <w:color w:val="000000" w:themeColor="text1"/>
                <w:sz w:val="24"/>
              </w:rPr>
              <w:t>並</w:t>
            </w:r>
            <w:r w:rsidRPr="005E522F">
              <w:rPr>
                <w:rFonts w:hAnsi="標楷體"/>
                <w:color w:val="000000" w:themeColor="text1"/>
                <w:sz w:val="24"/>
              </w:rPr>
              <w:t>鼓勵企業以永續為己任，創建永續發展基業</w:t>
            </w:r>
            <w:r w:rsidRPr="005E522F">
              <w:rPr>
                <w:rFonts w:hAnsi="標楷體" w:hint="eastAsia"/>
                <w:color w:val="000000" w:themeColor="text1"/>
                <w:sz w:val="24"/>
              </w:rPr>
              <w:t>，接軌國際永續趨勢</w:t>
            </w:r>
            <w:r w:rsidRPr="005E522F">
              <w:rPr>
                <w:rFonts w:hAnsi="標楷體"/>
                <w:color w:val="000000" w:themeColor="text1"/>
                <w:sz w:val="24"/>
              </w:rPr>
              <w:t>，</w:t>
            </w:r>
            <w:r w:rsidRPr="005E522F">
              <w:rPr>
                <w:rFonts w:hAnsi="標楷體" w:hint="eastAsia"/>
                <w:color w:val="000000" w:themeColor="text1"/>
                <w:sz w:val="24"/>
              </w:rPr>
              <w:t>特結合本府經濟發展局、工務局、水利局及勞工局辦理ESG企業誠信論壇，並邀請法務部廉政署及</w:t>
            </w:r>
            <w:r w:rsidRPr="005E522F">
              <w:rPr>
                <w:rFonts w:hAnsi="標楷體"/>
                <w:color w:val="000000" w:themeColor="text1"/>
                <w:sz w:val="24"/>
              </w:rPr>
              <w:t>中鼎集團</w:t>
            </w:r>
            <w:r w:rsidRPr="005E522F">
              <w:rPr>
                <w:rFonts w:hAnsi="標楷體" w:hint="eastAsia"/>
                <w:color w:val="000000" w:themeColor="text1"/>
                <w:sz w:val="24"/>
              </w:rPr>
              <w:t>、</w:t>
            </w:r>
            <w:r w:rsidRPr="005E522F">
              <w:rPr>
                <w:rFonts w:hAnsi="標楷體"/>
                <w:color w:val="000000" w:themeColor="text1"/>
                <w:sz w:val="24"/>
              </w:rPr>
              <w:t>台灣默克集團</w:t>
            </w:r>
            <w:r w:rsidRPr="005E522F">
              <w:rPr>
                <w:rFonts w:hAnsi="標楷體" w:hint="eastAsia"/>
                <w:color w:val="000000" w:themeColor="text1"/>
                <w:sz w:val="24"/>
              </w:rPr>
              <w:t>等標竿企業、專家學者暨企業團體就</w:t>
            </w:r>
            <w:r w:rsidRPr="005E522F">
              <w:rPr>
                <w:rFonts w:hAnsi="標楷體"/>
                <w:color w:val="000000" w:themeColor="text1"/>
                <w:sz w:val="24"/>
              </w:rPr>
              <w:t>誠信治理、ESG管理原則等議題進行經驗分享與交流</w:t>
            </w:r>
            <w:r w:rsidRPr="005E522F">
              <w:rPr>
                <w:rFonts w:hAnsi="標楷體" w:hint="eastAsia"/>
                <w:color w:val="000000" w:themeColor="text1"/>
                <w:sz w:val="24"/>
              </w:rPr>
              <w:t>，現場計有220名各大企業代表與會，以公私協力方式共同</w:t>
            </w:r>
            <w:r w:rsidRPr="005E522F">
              <w:rPr>
                <w:rFonts w:hAnsi="標楷體"/>
                <w:color w:val="000000" w:themeColor="text1"/>
                <w:sz w:val="24"/>
              </w:rPr>
              <w:t>倡議誠信治理及法令遵循</w:t>
            </w:r>
            <w:r w:rsidRPr="005E522F">
              <w:rPr>
                <w:rFonts w:hAnsi="標楷體" w:hint="eastAsia"/>
                <w:color w:val="000000" w:themeColor="text1"/>
                <w:sz w:val="24"/>
              </w:rPr>
              <w:t>，強化政府</w:t>
            </w:r>
            <w:r w:rsidRPr="005E522F">
              <w:rPr>
                <w:rFonts w:hAnsi="標楷體"/>
                <w:color w:val="000000" w:themeColor="text1"/>
                <w:sz w:val="24"/>
              </w:rPr>
              <w:t>簡政便民及行政透明</w:t>
            </w:r>
            <w:r w:rsidRPr="005E522F">
              <w:rPr>
                <w:rFonts w:hAnsi="標楷體" w:hint="eastAsia"/>
                <w:color w:val="000000" w:themeColor="text1"/>
                <w:sz w:val="24"/>
              </w:rPr>
              <w:t>，攜手推展誠信</w:t>
            </w:r>
            <w:r w:rsidRPr="005E522F">
              <w:rPr>
                <w:rFonts w:hAnsi="標楷體"/>
                <w:color w:val="000000" w:themeColor="text1"/>
                <w:sz w:val="24"/>
              </w:rPr>
              <w:t>核心價值，</w:t>
            </w:r>
            <w:r w:rsidRPr="005E522F">
              <w:rPr>
                <w:rFonts w:hAnsi="標楷體" w:hint="eastAsia"/>
                <w:color w:val="000000" w:themeColor="text1"/>
                <w:sz w:val="24"/>
              </w:rPr>
              <w:t>建立反貪合作夥伴關係，</w:t>
            </w:r>
            <w:r w:rsidRPr="005E522F">
              <w:rPr>
                <w:rFonts w:hAnsi="標楷體"/>
                <w:color w:val="000000" w:themeColor="text1"/>
                <w:sz w:val="24"/>
              </w:rPr>
              <w:t>提升整體國家競爭力。</w:t>
            </w:r>
          </w:p>
          <w:p w:rsidR="00244CE3" w:rsidRPr="005E522F" w:rsidRDefault="00244CE3" w:rsidP="00D57FC3">
            <w:pPr>
              <w:spacing w:line="360" w:lineRule="exact"/>
              <w:ind w:leftChars="50" w:left="490" w:rightChars="50" w:right="130" w:hangingChars="150" w:hanging="360"/>
              <w:rPr>
                <w:rFonts w:hAnsi="標楷體"/>
                <w:color w:val="000000" w:themeColor="text1"/>
                <w:sz w:val="24"/>
              </w:rPr>
            </w:pPr>
            <w:r w:rsidRPr="005E522F">
              <w:rPr>
                <w:rFonts w:hAnsi="標楷體" w:hint="eastAsia"/>
                <w:color w:val="000000" w:themeColor="text1"/>
                <w:sz w:val="24"/>
              </w:rPr>
              <w:t>10.為積極推展社會參與，強化透明誠信治理並</w:t>
            </w:r>
            <w:r w:rsidRPr="005E522F">
              <w:rPr>
                <w:rFonts w:hAnsi="標楷體"/>
                <w:color w:val="000000" w:themeColor="text1"/>
                <w:sz w:val="24"/>
              </w:rPr>
              <w:t>鼓勵民眾參與政府相關施政措施</w:t>
            </w:r>
            <w:r w:rsidRPr="005E522F">
              <w:rPr>
                <w:rFonts w:hAnsi="標楷體" w:hint="eastAsia"/>
                <w:color w:val="000000" w:themeColor="text1"/>
                <w:sz w:val="24"/>
              </w:rPr>
              <w:t>，本年度結合法務部廉政署及市府</w:t>
            </w:r>
            <w:r w:rsidRPr="005E522F">
              <w:rPr>
                <w:rFonts w:hAnsi="標楷體"/>
                <w:color w:val="000000" w:themeColor="text1"/>
                <w:sz w:val="24"/>
              </w:rPr>
              <w:t>推行志願服務工作</w:t>
            </w:r>
            <w:r w:rsidRPr="005E522F">
              <w:rPr>
                <w:rFonts w:hAnsi="標楷體" w:hint="eastAsia"/>
                <w:color w:val="000000" w:themeColor="text1"/>
                <w:sz w:val="24"/>
              </w:rPr>
              <w:t>目標</w:t>
            </w:r>
            <w:r w:rsidRPr="005E522F">
              <w:rPr>
                <w:rFonts w:hAnsi="標楷體"/>
                <w:color w:val="000000" w:themeColor="text1"/>
                <w:sz w:val="24"/>
              </w:rPr>
              <w:t>，辦理112年</w:t>
            </w:r>
            <w:proofErr w:type="gramStart"/>
            <w:r w:rsidRPr="005E522F">
              <w:rPr>
                <w:rFonts w:hAnsi="標楷體"/>
                <w:color w:val="000000" w:themeColor="text1"/>
                <w:sz w:val="24"/>
              </w:rPr>
              <w:t>廉政志工</w:t>
            </w:r>
            <w:proofErr w:type="gramEnd"/>
            <w:r w:rsidRPr="005E522F">
              <w:rPr>
                <w:rFonts w:hAnsi="標楷體"/>
                <w:color w:val="000000" w:themeColor="text1"/>
                <w:sz w:val="24"/>
              </w:rPr>
              <w:t>南區志工訓練</w:t>
            </w:r>
            <w:r w:rsidRPr="005E522F">
              <w:rPr>
                <w:rFonts w:hAnsi="標楷體" w:hint="eastAsia"/>
                <w:color w:val="000000" w:themeColor="text1"/>
                <w:sz w:val="24"/>
              </w:rPr>
              <w:t>，以</w:t>
            </w:r>
            <w:r w:rsidRPr="005E522F">
              <w:rPr>
                <w:rFonts w:hAnsi="標楷體"/>
                <w:color w:val="000000" w:themeColor="text1"/>
                <w:sz w:val="24"/>
              </w:rPr>
              <w:t>多元學習拓展服務領域，增進</w:t>
            </w:r>
            <w:r w:rsidRPr="005E522F">
              <w:rPr>
                <w:rFonts w:hAnsi="標楷體" w:hint="eastAsia"/>
                <w:color w:val="000000" w:themeColor="text1"/>
                <w:sz w:val="24"/>
              </w:rPr>
              <w:t>志</w:t>
            </w:r>
            <w:proofErr w:type="gramStart"/>
            <w:r w:rsidRPr="005E522F">
              <w:rPr>
                <w:rFonts w:hAnsi="標楷體" w:hint="eastAsia"/>
                <w:color w:val="000000" w:themeColor="text1"/>
                <w:sz w:val="24"/>
              </w:rPr>
              <w:t>工</w:t>
            </w:r>
            <w:r w:rsidRPr="005E522F">
              <w:rPr>
                <w:rFonts w:hAnsi="標楷體"/>
                <w:color w:val="000000" w:themeColor="text1"/>
                <w:sz w:val="24"/>
              </w:rPr>
              <w:t>專業知能</w:t>
            </w:r>
            <w:proofErr w:type="gramEnd"/>
            <w:r w:rsidRPr="005E522F">
              <w:rPr>
                <w:rFonts w:hAnsi="標楷體"/>
                <w:color w:val="000000" w:themeColor="text1"/>
                <w:sz w:val="24"/>
              </w:rPr>
              <w:t>，進而提升廉政服務品質。</w:t>
            </w:r>
            <w:r w:rsidRPr="005E522F">
              <w:rPr>
                <w:rFonts w:hAnsi="標楷體" w:hint="eastAsia"/>
                <w:color w:val="000000" w:themeColor="text1"/>
                <w:sz w:val="24"/>
              </w:rPr>
              <w:t>另為透過志工</w:t>
            </w:r>
            <w:r w:rsidRPr="005E522F">
              <w:rPr>
                <w:rFonts w:hAnsi="標楷體"/>
                <w:color w:val="000000" w:themeColor="text1"/>
                <w:sz w:val="24"/>
              </w:rPr>
              <w:t>發揚公民參與精神，</w:t>
            </w:r>
            <w:r w:rsidRPr="005E522F">
              <w:rPr>
                <w:rFonts w:hAnsi="標楷體" w:hint="eastAsia"/>
                <w:color w:val="000000" w:themeColor="text1"/>
                <w:sz w:val="24"/>
              </w:rPr>
              <w:t>提升</w:t>
            </w:r>
            <w:r w:rsidRPr="005E522F">
              <w:rPr>
                <w:rFonts w:hAnsi="標楷體"/>
                <w:color w:val="000000" w:themeColor="text1"/>
                <w:sz w:val="24"/>
              </w:rPr>
              <w:t>廉潔風氣</w:t>
            </w:r>
            <w:r w:rsidRPr="005E522F">
              <w:rPr>
                <w:rFonts w:hAnsi="標楷體" w:hint="eastAsia"/>
                <w:color w:val="000000" w:themeColor="text1"/>
                <w:sz w:val="24"/>
              </w:rPr>
              <w:t>，更結合國立高雄師範大學媒體素養學程及市立鼓山高級中學美術班，由</w:t>
            </w:r>
            <w:proofErr w:type="gramStart"/>
            <w:r w:rsidRPr="005E522F">
              <w:rPr>
                <w:rFonts w:hAnsi="標楷體" w:hint="eastAsia"/>
                <w:color w:val="000000" w:themeColor="text1"/>
                <w:sz w:val="24"/>
              </w:rPr>
              <w:t>廉政志工</w:t>
            </w:r>
            <w:proofErr w:type="gramEnd"/>
            <w:r w:rsidRPr="005E522F">
              <w:rPr>
                <w:rFonts w:hAnsi="標楷體" w:hint="eastAsia"/>
                <w:color w:val="000000" w:themeColor="text1"/>
                <w:sz w:val="24"/>
              </w:rPr>
              <w:t>運用訓練所學，與大學及高中青年進行對談，</w:t>
            </w:r>
            <w:proofErr w:type="gramStart"/>
            <w:r w:rsidRPr="005E522F">
              <w:rPr>
                <w:rFonts w:hAnsi="標楷體" w:hint="eastAsia"/>
                <w:color w:val="000000" w:themeColor="text1"/>
                <w:sz w:val="24"/>
              </w:rPr>
              <w:t>並以志工</w:t>
            </w:r>
            <w:proofErr w:type="gramEnd"/>
            <w:r w:rsidRPr="005E522F">
              <w:rPr>
                <w:rFonts w:hAnsi="標楷體" w:hint="eastAsia"/>
                <w:color w:val="000000" w:themeColor="text1"/>
                <w:sz w:val="24"/>
              </w:rPr>
              <w:t>投身廉潔反貪工作經驗，與青年學生互動交流，使學生認識廉潔誠信理念暨政府</w:t>
            </w:r>
            <w:proofErr w:type="gramStart"/>
            <w:r w:rsidRPr="005E522F">
              <w:rPr>
                <w:rFonts w:hAnsi="標楷體" w:hint="eastAsia"/>
                <w:color w:val="000000" w:themeColor="text1"/>
                <w:sz w:val="24"/>
              </w:rPr>
              <w:t>推展廉政</w:t>
            </w:r>
            <w:proofErr w:type="gramEnd"/>
            <w:r w:rsidRPr="005E522F">
              <w:rPr>
                <w:rFonts w:hAnsi="標楷體" w:hint="eastAsia"/>
                <w:color w:val="000000" w:themeColor="text1"/>
                <w:sz w:val="24"/>
              </w:rPr>
              <w:t>目標，再由青年分別運用專長，創作誠信教育「提點子」及「藝術創作」，繼而用以擴大宣導，藉由結合不同年齡層及領域背景</w:t>
            </w:r>
            <w:proofErr w:type="gramStart"/>
            <w:r w:rsidRPr="005E522F">
              <w:rPr>
                <w:rFonts w:hAnsi="標楷體" w:hint="eastAsia"/>
                <w:color w:val="000000" w:themeColor="text1"/>
                <w:sz w:val="24"/>
              </w:rPr>
              <w:t>之青銀世代</w:t>
            </w:r>
            <w:proofErr w:type="gramEnd"/>
            <w:r w:rsidRPr="005E522F">
              <w:rPr>
                <w:rFonts w:hAnsi="標楷體" w:hint="eastAsia"/>
                <w:color w:val="000000" w:themeColor="text1"/>
                <w:sz w:val="24"/>
              </w:rPr>
              <w:t>創意，激盪相互影響，讓廉潔宣導受眾轉為最佳代言及行銷者，攜手創造服務能量。</w:t>
            </w:r>
          </w:p>
          <w:p w:rsidR="00244CE3" w:rsidRPr="005E522F" w:rsidRDefault="00244CE3" w:rsidP="00D57FC3">
            <w:pPr>
              <w:spacing w:line="360" w:lineRule="exact"/>
              <w:ind w:leftChars="50" w:left="490" w:rightChars="50" w:right="130" w:hangingChars="150" w:hanging="360"/>
              <w:rPr>
                <w:rFonts w:hAnsi="標楷體"/>
                <w:color w:val="000000" w:themeColor="text1"/>
                <w:sz w:val="24"/>
              </w:rPr>
            </w:pPr>
            <w:r w:rsidRPr="005E522F">
              <w:rPr>
                <w:rFonts w:hAnsi="標楷體" w:hint="eastAsia"/>
                <w:color w:val="000000" w:themeColor="text1"/>
                <w:sz w:val="24"/>
              </w:rPr>
              <w:lastRenderedPageBreak/>
              <w:t>11.</w:t>
            </w:r>
            <w:r w:rsidRPr="005E522F">
              <w:rPr>
                <w:rFonts w:hAnsi="標楷體"/>
                <w:color w:val="000000" w:themeColor="text1"/>
                <w:sz w:val="24"/>
              </w:rPr>
              <w:t>為強化本市原民區地方建設品質，營造安心居住生活環境，提升原民區行政透明，本年度</w:t>
            </w:r>
            <w:proofErr w:type="gramStart"/>
            <w:r w:rsidRPr="005E522F">
              <w:rPr>
                <w:rFonts w:hAnsi="標楷體" w:hint="eastAsia"/>
                <w:color w:val="000000" w:themeColor="text1"/>
                <w:sz w:val="24"/>
              </w:rPr>
              <w:t>賡</w:t>
            </w:r>
            <w:proofErr w:type="gramEnd"/>
            <w:r w:rsidRPr="005E522F">
              <w:rPr>
                <w:rFonts w:hAnsi="標楷體" w:hint="eastAsia"/>
                <w:color w:val="000000" w:themeColor="text1"/>
                <w:sz w:val="24"/>
              </w:rPr>
              <w:t>續</w:t>
            </w:r>
            <w:r w:rsidRPr="005E522F">
              <w:rPr>
                <w:rFonts w:hAnsi="標楷體"/>
                <w:color w:val="000000" w:themeColor="text1"/>
                <w:sz w:val="24"/>
              </w:rPr>
              <w:t>針對工程採購及強化公務員依法行政觀念，共同攜手那瑪夏</w:t>
            </w:r>
            <w:r w:rsidRPr="005E522F">
              <w:rPr>
                <w:rFonts w:hAnsi="標楷體" w:hint="eastAsia"/>
                <w:color w:val="000000" w:themeColor="text1"/>
                <w:sz w:val="24"/>
              </w:rPr>
              <w:t>及</w:t>
            </w:r>
            <w:r w:rsidRPr="005E522F">
              <w:rPr>
                <w:rFonts w:hAnsi="標楷體"/>
                <w:color w:val="000000" w:themeColor="text1"/>
                <w:sz w:val="24"/>
              </w:rPr>
              <w:t>桃源</w:t>
            </w:r>
            <w:r w:rsidRPr="005E522F">
              <w:rPr>
                <w:rFonts w:hAnsi="標楷體" w:hint="eastAsia"/>
                <w:color w:val="000000" w:themeColor="text1"/>
                <w:sz w:val="24"/>
              </w:rPr>
              <w:t>區</w:t>
            </w:r>
            <w:r w:rsidRPr="005E522F">
              <w:rPr>
                <w:rFonts w:hAnsi="標楷體"/>
                <w:color w:val="000000" w:themeColor="text1"/>
                <w:sz w:val="24"/>
              </w:rPr>
              <w:t>公所辦理廉政宣導活動，</w:t>
            </w:r>
            <w:r w:rsidRPr="005E522F">
              <w:rPr>
                <w:rFonts w:hAnsi="標楷體" w:hint="eastAsia"/>
                <w:color w:val="000000" w:themeColor="text1"/>
                <w:sz w:val="24"/>
              </w:rPr>
              <w:t>除</w:t>
            </w:r>
            <w:r w:rsidRPr="005E522F">
              <w:rPr>
                <w:rFonts w:hAnsi="標楷體"/>
                <w:color w:val="000000" w:themeColor="text1"/>
                <w:sz w:val="24"/>
              </w:rPr>
              <w:t>透過法令講習</w:t>
            </w:r>
            <w:r w:rsidRPr="005E522F">
              <w:rPr>
                <w:rFonts w:hAnsi="標楷體" w:hint="eastAsia"/>
                <w:color w:val="000000" w:themeColor="text1"/>
                <w:sz w:val="24"/>
              </w:rPr>
              <w:t>，強化同仁法令知能，更透過</w:t>
            </w:r>
            <w:proofErr w:type="gramStart"/>
            <w:r w:rsidRPr="005E522F">
              <w:rPr>
                <w:rFonts w:hAnsi="標楷體" w:hint="eastAsia"/>
                <w:color w:val="000000" w:themeColor="text1"/>
                <w:sz w:val="24"/>
              </w:rPr>
              <w:t>本府</w:t>
            </w:r>
            <w:r w:rsidRPr="005E522F">
              <w:rPr>
                <w:rFonts w:hAnsi="標楷體"/>
                <w:color w:val="000000" w:themeColor="text1"/>
                <w:sz w:val="24"/>
              </w:rPr>
              <w:t>原民</w:t>
            </w:r>
            <w:proofErr w:type="gramEnd"/>
            <w:r w:rsidRPr="005E522F">
              <w:rPr>
                <w:rFonts w:hAnsi="標楷體"/>
                <w:color w:val="000000" w:themeColor="text1"/>
                <w:sz w:val="24"/>
              </w:rPr>
              <w:t>區採購聯繫平</w:t>
            </w:r>
            <w:proofErr w:type="gramStart"/>
            <w:r w:rsidRPr="005E522F">
              <w:rPr>
                <w:rFonts w:hAnsi="標楷體"/>
                <w:color w:val="000000" w:themeColor="text1"/>
                <w:sz w:val="24"/>
              </w:rPr>
              <w:t>臺</w:t>
            </w:r>
            <w:proofErr w:type="gramEnd"/>
            <w:r w:rsidRPr="005E522F">
              <w:rPr>
                <w:rFonts w:hAnsi="標楷體" w:hint="eastAsia"/>
                <w:color w:val="000000" w:themeColor="text1"/>
                <w:sz w:val="24"/>
              </w:rPr>
              <w:t>，結合本府原住民事務委員會、工務局、研究發展考核委員會及法制局等機關</w:t>
            </w:r>
            <w:r w:rsidRPr="005E522F">
              <w:rPr>
                <w:rFonts w:hAnsi="標楷體"/>
                <w:color w:val="000000" w:themeColor="text1"/>
                <w:sz w:val="24"/>
              </w:rPr>
              <w:t>召開座談會</w:t>
            </w:r>
            <w:r w:rsidRPr="005E522F">
              <w:rPr>
                <w:rFonts w:hAnsi="標楷體" w:hint="eastAsia"/>
                <w:color w:val="000000" w:themeColor="text1"/>
                <w:sz w:val="24"/>
              </w:rPr>
              <w:t>進行意見交流，並</w:t>
            </w:r>
            <w:proofErr w:type="gramStart"/>
            <w:r w:rsidRPr="005E522F">
              <w:rPr>
                <w:rFonts w:hAnsi="標楷體" w:hint="eastAsia"/>
                <w:color w:val="000000" w:themeColor="text1"/>
                <w:sz w:val="24"/>
              </w:rPr>
              <w:t>以跨域合作</w:t>
            </w:r>
            <w:proofErr w:type="gramEnd"/>
            <w:r w:rsidRPr="005E522F">
              <w:rPr>
                <w:rFonts w:hAnsi="標楷體" w:hint="eastAsia"/>
                <w:color w:val="000000" w:themeColor="text1"/>
                <w:sz w:val="24"/>
              </w:rPr>
              <w:t>方式提升施工查核、採購稽核量能並共同</w:t>
            </w:r>
            <w:proofErr w:type="gramStart"/>
            <w:r w:rsidRPr="005E522F">
              <w:rPr>
                <w:rFonts w:hAnsi="標楷體" w:hint="eastAsia"/>
                <w:color w:val="000000" w:themeColor="text1"/>
                <w:sz w:val="24"/>
              </w:rPr>
              <w:t>研</w:t>
            </w:r>
            <w:proofErr w:type="gramEnd"/>
            <w:r w:rsidRPr="005E522F">
              <w:rPr>
                <w:rFonts w:hAnsi="標楷體" w:hint="eastAsia"/>
                <w:color w:val="000000" w:themeColor="text1"/>
                <w:sz w:val="24"/>
              </w:rPr>
              <w:t>提改善策進作為，</w:t>
            </w:r>
            <w:r w:rsidRPr="005E522F">
              <w:rPr>
                <w:rFonts w:hAnsi="標楷體"/>
                <w:color w:val="000000" w:themeColor="text1"/>
                <w:sz w:val="24"/>
              </w:rPr>
              <w:t>期能</w:t>
            </w:r>
            <w:r w:rsidRPr="005E522F">
              <w:rPr>
                <w:rFonts w:hAnsi="標楷體" w:hint="eastAsia"/>
                <w:color w:val="000000" w:themeColor="text1"/>
                <w:sz w:val="24"/>
              </w:rPr>
              <w:t>強化</w:t>
            </w:r>
            <w:r w:rsidRPr="005E522F">
              <w:rPr>
                <w:rFonts w:hAnsi="標楷體"/>
                <w:color w:val="000000" w:themeColor="text1"/>
                <w:sz w:val="24"/>
              </w:rPr>
              <w:t>公所</w:t>
            </w:r>
            <w:r w:rsidRPr="005E522F">
              <w:rPr>
                <w:rFonts w:hAnsi="標楷體" w:hint="eastAsia"/>
                <w:color w:val="000000" w:themeColor="text1"/>
                <w:sz w:val="24"/>
              </w:rPr>
              <w:t>採購專業及法</w:t>
            </w:r>
            <w:proofErr w:type="gramStart"/>
            <w:r w:rsidRPr="005E522F">
              <w:rPr>
                <w:rFonts w:hAnsi="標楷體" w:hint="eastAsia"/>
                <w:color w:val="000000" w:themeColor="text1"/>
                <w:sz w:val="24"/>
              </w:rPr>
              <w:t>遵</w:t>
            </w:r>
            <w:proofErr w:type="gramEnd"/>
            <w:r w:rsidRPr="005E522F">
              <w:rPr>
                <w:rFonts w:hAnsi="標楷體" w:hint="eastAsia"/>
                <w:color w:val="000000" w:themeColor="text1"/>
                <w:sz w:val="24"/>
              </w:rPr>
              <w:t>意識</w:t>
            </w:r>
            <w:r w:rsidRPr="005E522F">
              <w:rPr>
                <w:rFonts w:hAnsi="標楷體"/>
                <w:color w:val="000000" w:themeColor="text1"/>
                <w:sz w:val="24"/>
              </w:rPr>
              <w:t>，</w:t>
            </w:r>
            <w:r w:rsidRPr="005E522F">
              <w:rPr>
                <w:rFonts w:hAnsi="標楷體" w:hint="eastAsia"/>
                <w:color w:val="000000" w:themeColor="text1"/>
                <w:sz w:val="24"/>
              </w:rPr>
              <w:t>齊心</w:t>
            </w:r>
            <w:r w:rsidRPr="005E522F">
              <w:rPr>
                <w:rFonts w:hAnsi="標楷體"/>
                <w:color w:val="000000" w:themeColor="text1"/>
                <w:sz w:val="24"/>
              </w:rPr>
              <w:t>打造</w:t>
            </w:r>
            <w:proofErr w:type="gramStart"/>
            <w:r w:rsidRPr="005E522F">
              <w:rPr>
                <w:rFonts w:hAnsi="標楷體"/>
                <w:color w:val="000000" w:themeColor="text1"/>
                <w:sz w:val="24"/>
              </w:rPr>
              <w:t>幸福原鄉</w:t>
            </w:r>
            <w:proofErr w:type="gramEnd"/>
            <w:r w:rsidRPr="005E522F">
              <w:rPr>
                <w:rFonts w:hAnsi="標楷體"/>
                <w:color w:val="000000" w:themeColor="text1"/>
                <w:sz w:val="24"/>
              </w:rPr>
              <w:t>。</w:t>
            </w:r>
          </w:p>
          <w:p w:rsidR="00244CE3" w:rsidRPr="005E522F" w:rsidRDefault="00244CE3" w:rsidP="00D57FC3">
            <w:pPr>
              <w:spacing w:line="360" w:lineRule="exact"/>
              <w:ind w:leftChars="50" w:left="490" w:rightChars="50" w:right="130" w:hangingChars="150" w:hanging="360"/>
              <w:rPr>
                <w:rFonts w:hAnsi="標楷體"/>
                <w:color w:val="000000" w:themeColor="text1"/>
                <w:sz w:val="24"/>
              </w:rPr>
            </w:pPr>
            <w:r w:rsidRPr="005E522F">
              <w:rPr>
                <w:rFonts w:hAnsi="標楷體" w:hint="eastAsia"/>
                <w:color w:val="000000" w:themeColor="text1"/>
                <w:sz w:val="24"/>
              </w:rPr>
              <w:t>12.配合法務部辦理113年總統副總統及立法委員選舉反賄選宣導，並由高雄及橋頭地檢署偕同本府召開反賄選宣導聯繫平台會議，共同合作，透過大型百貨商城、捷運輕軌彩繪及各機關多元、生活化、大型活動等管道，以公私協力強力推廣反賄選宣導，並著重原民區、新住民</w:t>
            </w:r>
            <w:proofErr w:type="gramStart"/>
            <w:r w:rsidRPr="005E522F">
              <w:rPr>
                <w:rFonts w:hAnsi="標楷體" w:hint="eastAsia"/>
                <w:color w:val="000000" w:themeColor="text1"/>
                <w:sz w:val="24"/>
              </w:rPr>
              <w:t>及青銀等分</w:t>
            </w:r>
            <w:proofErr w:type="gramEnd"/>
            <w:r w:rsidRPr="005E522F">
              <w:rPr>
                <w:rFonts w:hAnsi="標楷體" w:hint="eastAsia"/>
                <w:color w:val="000000" w:themeColor="text1"/>
                <w:sz w:val="24"/>
              </w:rPr>
              <w:t>眾加強反賄宣導。</w:t>
            </w:r>
          </w:p>
          <w:p w:rsidR="007A593D" w:rsidRPr="005E522F" w:rsidRDefault="00244CE3" w:rsidP="00D57FC3">
            <w:pPr>
              <w:spacing w:line="360" w:lineRule="exact"/>
              <w:ind w:leftChars="50" w:left="490" w:rightChars="50" w:right="130" w:hangingChars="150" w:hanging="360"/>
              <w:rPr>
                <w:rFonts w:hAnsi="標楷體"/>
                <w:color w:val="000000" w:themeColor="text1"/>
                <w:sz w:val="24"/>
              </w:rPr>
            </w:pPr>
            <w:r w:rsidRPr="005E522F">
              <w:rPr>
                <w:rFonts w:hAnsi="標楷體" w:hint="eastAsia"/>
                <w:color w:val="000000" w:themeColor="text1"/>
                <w:sz w:val="24"/>
              </w:rPr>
              <w:t>13.持續宣導「高雄市政府員工廉政倫理規範」規定，強化公務同仁落實廉政倫理事件登錄知會程序，</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年度本府各機關受理登錄各機關、學校員工拒收餽贈、請託關說及飲宴應酬等共計4</w:t>
            </w:r>
            <w:r w:rsidRPr="005E522F">
              <w:rPr>
                <w:rFonts w:hAnsi="標楷體"/>
                <w:color w:val="000000" w:themeColor="text1"/>
                <w:sz w:val="24"/>
              </w:rPr>
              <w:t>52</w:t>
            </w:r>
            <w:r w:rsidRPr="005E522F">
              <w:rPr>
                <w:rFonts w:hAnsi="標楷體" w:hint="eastAsia"/>
                <w:color w:val="000000" w:themeColor="text1"/>
                <w:sz w:val="24"/>
              </w:rPr>
              <w:t>件，藉由登錄制度確保依法行政，落實員工公正公開，</w:t>
            </w:r>
            <w:proofErr w:type="gramStart"/>
            <w:r w:rsidRPr="005E522F">
              <w:rPr>
                <w:rFonts w:hAnsi="標楷體" w:hint="eastAsia"/>
                <w:color w:val="000000" w:themeColor="text1"/>
                <w:sz w:val="24"/>
              </w:rPr>
              <w:t>型塑廉能</w:t>
            </w:r>
            <w:proofErr w:type="gramEnd"/>
            <w:r w:rsidRPr="005E522F">
              <w:rPr>
                <w:rFonts w:hAnsi="標楷體" w:hint="eastAsia"/>
                <w:color w:val="000000" w:themeColor="text1"/>
                <w:sz w:val="24"/>
              </w:rPr>
              <w:t>組織文化。</w:t>
            </w:r>
          </w:p>
          <w:p w:rsidR="00244CE3" w:rsidRPr="005E522F" w:rsidRDefault="00244CE3"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244CE3" w:rsidRPr="005E522F" w:rsidRDefault="00C563D4"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1.</w:t>
            </w:r>
            <w:r w:rsidR="00244CE3" w:rsidRPr="005E522F">
              <w:rPr>
                <w:rFonts w:hAnsi="標楷體" w:hint="eastAsia"/>
                <w:color w:val="000000" w:themeColor="text1"/>
                <w:sz w:val="24"/>
              </w:rPr>
              <w:t>為協助本府各機關財產申報義務人能依規定且正確辦理財產申報，舉辦公職人員財產申報說明會</w:t>
            </w:r>
            <w:r w:rsidR="00244CE3" w:rsidRPr="005E522F">
              <w:rPr>
                <w:rFonts w:hAnsi="標楷體"/>
                <w:color w:val="000000" w:themeColor="text1"/>
                <w:sz w:val="24"/>
              </w:rPr>
              <w:t>11場次(</w:t>
            </w:r>
            <w:proofErr w:type="gramStart"/>
            <w:r w:rsidR="00244CE3" w:rsidRPr="005E522F">
              <w:rPr>
                <w:rFonts w:hAnsi="標楷體"/>
                <w:color w:val="000000" w:themeColor="text1"/>
                <w:sz w:val="24"/>
              </w:rPr>
              <w:t>含線上</w:t>
            </w:r>
            <w:proofErr w:type="gramEnd"/>
            <w:r w:rsidR="00244CE3" w:rsidRPr="005E522F">
              <w:rPr>
                <w:rFonts w:hAnsi="標楷體"/>
                <w:color w:val="000000" w:themeColor="text1"/>
                <w:sz w:val="24"/>
              </w:rPr>
              <w:t>)，共計</w:t>
            </w:r>
            <w:r w:rsidR="00244CE3" w:rsidRPr="005E522F">
              <w:rPr>
                <w:rFonts w:hAnsi="標楷體" w:hint="eastAsia"/>
                <w:color w:val="000000" w:themeColor="text1"/>
                <w:sz w:val="24"/>
              </w:rPr>
              <w:t>9</w:t>
            </w:r>
            <w:r w:rsidR="00244CE3" w:rsidRPr="005E522F">
              <w:rPr>
                <w:rFonts w:hAnsi="標楷體"/>
                <w:color w:val="000000" w:themeColor="text1"/>
                <w:sz w:val="24"/>
              </w:rPr>
              <w:t>34人次參加，除說明申報</w:t>
            </w:r>
            <w:r w:rsidR="00244CE3" w:rsidRPr="005E522F">
              <w:rPr>
                <w:rFonts w:hAnsi="標楷體" w:hint="eastAsia"/>
                <w:color w:val="000000" w:themeColor="text1"/>
                <w:sz w:val="24"/>
              </w:rPr>
              <w:t>應</w:t>
            </w:r>
            <w:r w:rsidR="00244CE3" w:rsidRPr="005E522F">
              <w:rPr>
                <w:rFonts w:hAnsi="標楷體"/>
                <w:color w:val="000000" w:themeColor="text1"/>
                <w:sz w:val="24"/>
              </w:rPr>
              <w:t>注意事項</w:t>
            </w:r>
            <w:r w:rsidR="00244CE3" w:rsidRPr="005E522F">
              <w:rPr>
                <w:rFonts w:hAnsi="標楷體" w:hint="eastAsia"/>
                <w:color w:val="000000" w:themeColor="text1"/>
                <w:sz w:val="24"/>
              </w:rPr>
              <w:t>及新修正規定</w:t>
            </w:r>
            <w:r w:rsidR="00244CE3" w:rsidRPr="005E522F">
              <w:rPr>
                <w:rFonts w:hAnsi="標楷體"/>
                <w:color w:val="000000" w:themeColor="text1"/>
                <w:sz w:val="24"/>
              </w:rPr>
              <w:t>，亦基於服務立場及</w:t>
            </w:r>
            <w:proofErr w:type="gramStart"/>
            <w:r w:rsidR="00244CE3" w:rsidRPr="005E522F">
              <w:rPr>
                <w:rFonts w:hAnsi="標楷體"/>
                <w:color w:val="000000" w:themeColor="text1"/>
                <w:sz w:val="24"/>
              </w:rPr>
              <w:t>推廣零裁罰</w:t>
            </w:r>
            <w:proofErr w:type="gramEnd"/>
            <w:r w:rsidR="00244CE3" w:rsidRPr="005E522F">
              <w:rPr>
                <w:rFonts w:hAnsi="標楷體"/>
                <w:color w:val="000000" w:themeColor="text1"/>
                <w:sz w:val="24"/>
              </w:rPr>
              <w:t>目標，加強鼓勵申報人使用財產申報授權服務（本年度授權率達98.</w:t>
            </w:r>
            <w:r w:rsidR="00244CE3" w:rsidRPr="005E522F">
              <w:rPr>
                <w:rFonts w:hAnsi="標楷體" w:hint="eastAsia"/>
                <w:color w:val="000000" w:themeColor="text1"/>
                <w:sz w:val="24"/>
              </w:rPr>
              <w:t>4</w:t>
            </w:r>
            <w:r w:rsidR="00244CE3" w:rsidRPr="005E522F">
              <w:rPr>
                <w:rFonts w:hAnsi="標楷體"/>
                <w:color w:val="000000" w:themeColor="text1"/>
                <w:sz w:val="24"/>
              </w:rPr>
              <w:t>％），以提高申報正確率。</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2.本府各機關、學校111年應向政風機構申報財產者計3,868人次，經依「政風機構辦理公職人員財產申報資料審核作業要點」及法務部10%</w:t>
            </w:r>
            <w:proofErr w:type="gramStart"/>
            <w:r w:rsidRPr="005E522F">
              <w:rPr>
                <w:rFonts w:hAnsi="標楷體" w:hint="eastAsia"/>
                <w:color w:val="000000" w:themeColor="text1"/>
                <w:sz w:val="24"/>
              </w:rPr>
              <w:t>抽核比例</w:t>
            </w:r>
            <w:proofErr w:type="gramEnd"/>
            <w:r w:rsidRPr="005E522F">
              <w:rPr>
                <w:rFonts w:hAnsi="標楷體" w:hint="eastAsia"/>
                <w:color w:val="000000" w:themeColor="text1"/>
                <w:sz w:val="24"/>
              </w:rPr>
              <w:t>規定，於112年2月公開抽出418人辦理實質審查，復依前述抽籤比例10%中，另依2%比例抽出74人進行前後年度比對審查。</w:t>
            </w:r>
          </w:p>
          <w:p w:rsidR="00244CE3" w:rsidRPr="005E522F" w:rsidRDefault="00244CE3"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3.為深化本府同仁熟稔陽光法令，並強化機關基於服務立場，於各相關業務協助提醒公職人員及其關係人遵守規定，除依市府廉政會報主席指示事項，由各機關主任秘書以上層級長官召集機關種子人員，</w:t>
            </w:r>
            <w:r w:rsidRPr="005E522F">
              <w:rPr>
                <w:rFonts w:hAnsi="標楷體"/>
                <w:color w:val="000000" w:themeColor="text1"/>
                <w:sz w:val="24"/>
              </w:rPr>
              <w:t>協助機關落實利</w:t>
            </w:r>
            <w:proofErr w:type="gramStart"/>
            <w:r w:rsidRPr="005E522F">
              <w:rPr>
                <w:rFonts w:hAnsi="標楷體"/>
                <w:color w:val="000000" w:themeColor="text1"/>
                <w:sz w:val="24"/>
              </w:rPr>
              <w:t>衝</w:t>
            </w:r>
            <w:proofErr w:type="gramEnd"/>
            <w:r w:rsidRPr="005E522F">
              <w:rPr>
                <w:rFonts w:hAnsi="標楷體"/>
                <w:color w:val="000000" w:themeColor="text1"/>
                <w:sz w:val="24"/>
              </w:rPr>
              <w:t>法相關規範，</w:t>
            </w:r>
            <w:r w:rsidRPr="005E522F">
              <w:rPr>
                <w:rFonts w:hAnsi="標楷體" w:hint="eastAsia"/>
                <w:color w:val="000000" w:themeColor="text1"/>
                <w:sz w:val="24"/>
              </w:rPr>
              <w:t>又</w:t>
            </w:r>
            <w:r w:rsidRPr="005E522F">
              <w:rPr>
                <w:rFonts w:hAnsi="標楷體"/>
                <w:color w:val="000000" w:themeColor="text1"/>
                <w:sz w:val="24"/>
              </w:rPr>
              <w:t>為強化種子人員</w:t>
            </w:r>
            <w:r w:rsidRPr="005E522F">
              <w:rPr>
                <w:rFonts w:hAnsi="標楷體" w:hint="eastAsia"/>
                <w:color w:val="000000" w:themeColor="text1"/>
                <w:sz w:val="24"/>
              </w:rPr>
              <w:t>及同仁</w:t>
            </w:r>
            <w:r w:rsidRPr="005E522F">
              <w:rPr>
                <w:rFonts w:hAnsi="標楷體"/>
                <w:color w:val="000000" w:themeColor="text1"/>
                <w:sz w:val="24"/>
              </w:rPr>
              <w:t>利益衝突迴避法令知能</w:t>
            </w:r>
            <w:r w:rsidRPr="005E522F">
              <w:rPr>
                <w:rFonts w:hAnsi="標楷體" w:hint="eastAsia"/>
                <w:color w:val="000000" w:themeColor="text1"/>
                <w:sz w:val="24"/>
              </w:rPr>
              <w:t>，督導所屬共計辦理利益衝突迴避法說明會計</w:t>
            </w:r>
            <w:r w:rsidRPr="005E522F">
              <w:rPr>
                <w:rFonts w:hAnsi="標楷體"/>
                <w:color w:val="000000" w:themeColor="text1"/>
                <w:sz w:val="24"/>
              </w:rPr>
              <w:t>16場次，共</w:t>
            </w:r>
            <w:r w:rsidRPr="005E522F">
              <w:rPr>
                <w:rFonts w:hAnsi="標楷體" w:hint="eastAsia"/>
                <w:color w:val="000000" w:themeColor="text1"/>
                <w:sz w:val="24"/>
              </w:rPr>
              <w:t>1154</w:t>
            </w:r>
            <w:r w:rsidRPr="005E522F">
              <w:rPr>
                <w:rFonts w:hAnsi="標楷體"/>
                <w:color w:val="000000" w:themeColor="text1"/>
                <w:sz w:val="24"/>
              </w:rPr>
              <w:t>人次參加，</w:t>
            </w:r>
            <w:r w:rsidRPr="005E522F">
              <w:rPr>
                <w:rFonts w:hAnsi="標楷體" w:hint="eastAsia"/>
                <w:color w:val="000000" w:themeColor="text1"/>
                <w:sz w:val="24"/>
              </w:rPr>
              <w:t>並辦理機關利</w:t>
            </w:r>
            <w:proofErr w:type="gramStart"/>
            <w:r w:rsidRPr="005E522F">
              <w:rPr>
                <w:rFonts w:hAnsi="標楷體" w:hint="eastAsia"/>
                <w:color w:val="000000" w:themeColor="text1"/>
                <w:sz w:val="24"/>
              </w:rPr>
              <w:t>衝</w:t>
            </w:r>
            <w:proofErr w:type="gramEnd"/>
            <w:r w:rsidRPr="005E522F">
              <w:rPr>
                <w:rFonts w:hAnsi="標楷體" w:hint="eastAsia"/>
                <w:color w:val="000000" w:themeColor="text1"/>
                <w:sz w:val="24"/>
              </w:rPr>
              <w:t>健檢服務及編撰利</w:t>
            </w:r>
            <w:proofErr w:type="gramStart"/>
            <w:r w:rsidRPr="005E522F">
              <w:rPr>
                <w:rFonts w:hAnsi="標楷體" w:hint="eastAsia"/>
                <w:color w:val="000000" w:themeColor="text1"/>
                <w:sz w:val="24"/>
              </w:rPr>
              <w:t>衝</w:t>
            </w:r>
            <w:proofErr w:type="gramEnd"/>
            <w:r w:rsidRPr="005E522F">
              <w:rPr>
                <w:rFonts w:hAnsi="標楷體" w:hint="eastAsia"/>
                <w:color w:val="000000" w:themeColor="text1"/>
                <w:sz w:val="24"/>
              </w:rPr>
              <w:t>指引手冊，</w:t>
            </w:r>
            <w:r w:rsidRPr="005E522F">
              <w:rPr>
                <w:rFonts w:hAnsi="標楷體"/>
                <w:color w:val="000000" w:themeColor="text1"/>
                <w:sz w:val="24"/>
              </w:rPr>
              <w:t>協助機關推行預防措施及策進作為，減少違反利</w:t>
            </w:r>
            <w:proofErr w:type="gramStart"/>
            <w:r w:rsidRPr="005E522F">
              <w:rPr>
                <w:rFonts w:hAnsi="標楷體"/>
                <w:color w:val="000000" w:themeColor="text1"/>
                <w:sz w:val="24"/>
              </w:rPr>
              <w:t>衝</w:t>
            </w:r>
            <w:proofErr w:type="gramEnd"/>
            <w:r w:rsidRPr="005E522F">
              <w:rPr>
                <w:rFonts w:hAnsi="標楷體"/>
                <w:color w:val="000000" w:themeColor="text1"/>
                <w:sz w:val="24"/>
              </w:rPr>
              <w:t>情事</w:t>
            </w:r>
            <w:r w:rsidRPr="005E522F">
              <w:rPr>
                <w:rFonts w:hAnsi="標楷體" w:hint="eastAsia"/>
                <w:color w:val="000000" w:themeColor="text1"/>
                <w:sz w:val="24"/>
              </w:rPr>
              <w:t>發生。</w:t>
            </w:r>
            <w:r w:rsidRPr="005E522F">
              <w:rPr>
                <w:rFonts w:hAnsi="標楷體"/>
                <w:color w:val="000000" w:themeColor="text1"/>
                <w:sz w:val="24"/>
              </w:rPr>
              <w:t>另亦督導所屬各政風機構運用主管會議、廉政會報等時機加強宣講相關規定。</w:t>
            </w:r>
          </w:p>
          <w:p w:rsidR="00C563D4" w:rsidRPr="005E522F" w:rsidRDefault="00C563D4"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C563D4" w:rsidRPr="005E522F" w:rsidRDefault="00C563D4"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2815D1" w:rsidRPr="005E522F" w:rsidRDefault="002815D1"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1.盤點機關國家關鍵基礎設施及維持核心業務營運之重要設施設備計41項，進行重要性及危安風險評估，並會同業務單位或專業機構實施檢查，以強化內控機制。</w:t>
            </w: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2.督導所屬協調業務單位，針對機關重要設施設備及辦公場域，執行監視系統、門禁管制、消防及逃生設施等安全檢查，並以多元方式實施安全維護宣導，</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年度督導所屬辦理機關安全維護檢查529次及機關安全維護宣導758案。</w:t>
            </w: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3.積極掌握各項重大危安陳情請願事件，協助機關首長瞭解</w:t>
            </w:r>
            <w:proofErr w:type="gramStart"/>
            <w:r w:rsidRPr="005E522F">
              <w:rPr>
                <w:rFonts w:hAnsi="標楷體" w:hint="eastAsia"/>
                <w:color w:val="000000" w:themeColor="text1"/>
                <w:sz w:val="24"/>
              </w:rPr>
              <w:t>陳抗及</w:t>
            </w:r>
            <w:proofErr w:type="gramEnd"/>
            <w:r w:rsidRPr="005E522F">
              <w:rPr>
                <w:rFonts w:hAnsi="標楷體" w:hint="eastAsia"/>
                <w:color w:val="000000" w:themeColor="text1"/>
                <w:sz w:val="24"/>
              </w:rPr>
              <w:t>危安事件之預警資訊，並適時協調相關單位妥善處理，於</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年度共通報及協助機關疏處應變132案，有助於防制危害事件之發生或損害之擴散。</w:t>
            </w: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4.督導所屬秉持「提案確實、決議落實」之基本原則召開安全維護會報，作為檢討及溝通機關維護工作之平台，以規劃各機關之公務機密及機關安全維護措施，並落實決議之執行，於</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年度督導所屬召開66場次，提會重要專案報告案21案及重要提案47案。</w:t>
            </w:r>
          </w:p>
          <w:p w:rsidR="00C563D4"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5.為配合機關重要施政活動或維護重要節日期間之整體安全，依據「政風機構預防危害或破壞本機關事件作業要點」，訂定並督導所屬執行專案維護措施，112年共督辦本市「高雄市各界慶祝中華民國112年元旦升旗典禮活動專案安全維護工作」等專案安全維護工作合計127</w:t>
            </w:r>
            <w:proofErr w:type="gramStart"/>
            <w:r w:rsidRPr="005E522F">
              <w:rPr>
                <w:rFonts w:hAnsi="標楷體" w:hint="eastAsia"/>
                <w:color w:val="000000" w:themeColor="text1"/>
                <w:sz w:val="24"/>
              </w:rPr>
              <w:t>案次</w:t>
            </w:r>
            <w:proofErr w:type="gramEnd"/>
            <w:r w:rsidRPr="005E522F">
              <w:rPr>
                <w:rFonts w:hAnsi="標楷體" w:hint="eastAsia"/>
                <w:color w:val="000000" w:themeColor="text1"/>
                <w:sz w:val="24"/>
              </w:rPr>
              <w:t>，及執行首長安全維護87次。</w:t>
            </w:r>
          </w:p>
          <w:p w:rsidR="007E5379" w:rsidRPr="005E522F" w:rsidRDefault="007E5379"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1.為維護資通安全，降低洩密風險，督導所屬會同資訊、業務相關單位辦理資訊使用管理稽核，並加強公務機密維護作為，</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年度各政風機構共針對42項系統執行68系統次之稽核檢查及公務機密維護檢查554案。</w:t>
            </w: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2.另督導所屬加強宣導公務員赴大陸地區應行注意事項(包含：出境申請、保密作為、異常通報等)及其他公務機密維護要項，</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年度執行公務機密維護宣導共772案。</w:t>
            </w:r>
          </w:p>
          <w:p w:rsidR="002815D1" w:rsidRPr="005E522F" w:rsidRDefault="002815D1"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2815D1" w:rsidRPr="005E522F" w:rsidRDefault="002815D1"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33200D" w:rsidRPr="005E522F" w:rsidRDefault="0033200D" w:rsidP="00D57FC3">
            <w:pPr>
              <w:pStyle w:val="af7"/>
              <w:pBdr>
                <w:top w:val="none" w:sz="0" w:space="0" w:color="auto"/>
                <w:left w:val="none" w:sz="0" w:space="0" w:color="auto"/>
                <w:bottom w:val="none" w:sz="0" w:space="0" w:color="auto"/>
                <w:right w:val="none" w:sz="0" w:space="0" w:color="auto"/>
              </w:pBdr>
              <w:adjustRightInd w:val="0"/>
              <w:spacing w:line="360" w:lineRule="exact"/>
              <w:ind w:leftChars="50" w:left="130" w:right="119"/>
              <w:rPr>
                <w:color w:val="000000" w:themeColor="text1"/>
              </w:rPr>
            </w:pPr>
            <w:proofErr w:type="gramStart"/>
            <w:r w:rsidRPr="005E522F">
              <w:rPr>
                <w:rFonts w:hint="eastAsia"/>
                <w:color w:val="000000" w:themeColor="text1"/>
              </w:rPr>
              <w:t>112</w:t>
            </w:r>
            <w:proofErr w:type="gramEnd"/>
            <w:r w:rsidRPr="005E522F">
              <w:rPr>
                <w:rFonts w:hint="eastAsia"/>
                <w:color w:val="000000" w:themeColor="text1"/>
              </w:rPr>
              <w:t>年度受理民眾陳情檢舉案件共計1,</w:t>
            </w:r>
            <w:r w:rsidR="007C07A0" w:rsidRPr="005E522F">
              <w:rPr>
                <w:rFonts w:hint="eastAsia"/>
                <w:color w:val="000000" w:themeColor="text1"/>
              </w:rPr>
              <w:t>400</w:t>
            </w:r>
            <w:r w:rsidRPr="005E522F">
              <w:rPr>
                <w:rFonts w:hint="eastAsia"/>
                <w:color w:val="000000" w:themeColor="text1"/>
              </w:rPr>
              <w:t>件，處理結果計有：函送偵辦4案(洩密查處2案、一般非法2案)、追究行政責任14案、辦理行政處理24案、澄清結案（含列參及其他）者345案，移請權責機關參處850案，另有163案查處中。處理過程皆依據相關法令規定程序辦理並審慎處理，藉以確保查察結果之嚴謹性及正確性。</w:t>
            </w: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lastRenderedPageBreak/>
              <w:t>1.為掌握機關潛在風險，分析各機關具有高度廉政風險業務，適時啟動辦理專案清查4案，協助機關檢視風險弱點，機先防杜貪瀆不法案件發生，同時</w:t>
            </w:r>
            <w:proofErr w:type="gramStart"/>
            <w:r w:rsidRPr="005E522F">
              <w:rPr>
                <w:rFonts w:hAnsi="標楷體" w:hint="eastAsia"/>
                <w:color w:val="000000" w:themeColor="text1"/>
                <w:sz w:val="24"/>
              </w:rPr>
              <w:t>研</w:t>
            </w:r>
            <w:proofErr w:type="gramEnd"/>
            <w:r w:rsidRPr="005E522F">
              <w:rPr>
                <w:rFonts w:hAnsi="標楷體" w:hint="eastAsia"/>
                <w:color w:val="000000" w:themeColor="text1"/>
                <w:sz w:val="24"/>
              </w:rPr>
              <w:t>提具體興革建議供機關參處，落實</w:t>
            </w:r>
            <w:proofErr w:type="gramStart"/>
            <w:r w:rsidRPr="005E522F">
              <w:rPr>
                <w:rFonts w:hAnsi="標楷體" w:hint="eastAsia"/>
                <w:color w:val="000000" w:themeColor="text1"/>
                <w:sz w:val="24"/>
              </w:rPr>
              <w:t>興利防弊</w:t>
            </w:r>
            <w:proofErr w:type="gramEnd"/>
            <w:r w:rsidRPr="005E522F">
              <w:rPr>
                <w:rFonts w:hAnsi="標楷體" w:hint="eastAsia"/>
                <w:color w:val="000000" w:themeColor="text1"/>
                <w:sz w:val="24"/>
              </w:rPr>
              <w:t>措施。</w:t>
            </w:r>
          </w:p>
          <w:p w:rsidR="0033200D" w:rsidRPr="005E522F" w:rsidRDefault="0033200D" w:rsidP="00D57FC3">
            <w:pPr>
              <w:spacing w:line="360" w:lineRule="exact"/>
              <w:ind w:leftChars="50" w:left="370" w:rightChars="50" w:right="130" w:hangingChars="100" w:hanging="240"/>
              <w:rPr>
                <w:rFonts w:hAnsi="標楷體"/>
                <w:color w:val="000000" w:themeColor="text1"/>
                <w:sz w:val="24"/>
              </w:rPr>
            </w:pPr>
            <w:r w:rsidRPr="005E522F">
              <w:rPr>
                <w:rFonts w:hAnsi="標楷體" w:hint="eastAsia"/>
                <w:color w:val="000000" w:themeColor="text1"/>
                <w:sz w:val="24"/>
              </w:rPr>
              <w:t>2.為型塑機關廉能風氣，就民眾檢舉案件或經調查發現業務處理過程涉有行政違失之相關人員，移請權責機關追究行政責任者，</w:t>
            </w:r>
            <w:proofErr w:type="gramStart"/>
            <w:r w:rsidRPr="005E522F">
              <w:rPr>
                <w:rFonts w:hAnsi="標楷體" w:hint="eastAsia"/>
                <w:color w:val="000000" w:themeColor="text1"/>
                <w:sz w:val="24"/>
              </w:rPr>
              <w:t>112</w:t>
            </w:r>
            <w:proofErr w:type="gramEnd"/>
            <w:r w:rsidRPr="005E522F">
              <w:rPr>
                <w:rFonts w:hAnsi="標楷體" w:hint="eastAsia"/>
                <w:color w:val="000000" w:themeColor="text1"/>
                <w:sz w:val="24"/>
              </w:rPr>
              <w:t>年度計有39案47人次，其中記過5人、申誡35人、書面警告7人。</w:t>
            </w:r>
          </w:p>
          <w:p w:rsidR="00A86051" w:rsidRPr="005E522F" w:rsidRDefault="00A86051" w:rsidP="00D57FC3">
            <w:pPr>
              <w:pStyle w:val="16"/>
              <w:adjustRightInd w:val="0"/>
              <w:snapToGrid w:val="0"/>
              <w:spacing w:line="360" w:lineRule="exact"/>
              <w:ind w:leftChars="50" w:left="370" w:rightChars="50" w:right="130" w:hanging="240"/>
              <w:rPr>
                <w:rFonts w:ascii="標楷體" w:eastAsia="標楷體" w:hAnsi="標楷體"/>
                <w:color w:val="000000"/>
                <w:sz w:val="24"/>
              </w:rPr>
            </w:pPr>
          </w:p>
          <w:p w:rsidR="00A031BF" w:rsidRPr="005E522F" w:rsidRDefault="0033200D" w:rsidP="00D57FC3">
            <w:pPr>
              <w:pStyle w:val="af7"/>
              <w:pBdr>
                <w:top w:val="none" w:sz="0" w:space="0" w:color="auto"/>
                <w:left w:val="none" w:sz="0" w:space="0" w:color="auto"/>
                <w:bottom w:val="none" w:sz="0" w:space="0" w:color="auto"/>
                <w:right w:val="none" w:sz="0" w:space="0" w:color="auto"/>
              </w:pBdr>
              <w:adjustRightInd w:val="0"/>
              <w:spacing w:line="360" w:lineRule="exact"/>
              <w:ind w:leftChars="50" w:left="130" w:right="119"/>
              <w:rPr>
                <w:color w:val="000000"/>
              </w:rPr>
            </w:pPr>
            <w:r w:rsidRPr="005E522F">
              <w:rPr>
                <w:rFonts w:hint="eastAsia"/>
                <w:color w:val="000000" w:themeColor="text1"/>
              </w:rPr>
              <w:t>本府政風處已依「行政院及所屬各機關風險管理及危機處理作業原則」，將風險管理</w:t>
            </w:r>
            <w:r w:rsidR="00A031BF" w:rsidRPr="005E522F">
              <w:rPr>
                <w:rFonts w:hint="eastAsia"/>
                <w:color w:val="000000" w:themeColor="text1"/>
              </w:rPr>
              <w:t>(</w:t>
            </w:r>
            <w:r w:rsidRPr="005E522F">
              <w:rPr>
                <w:rFonts w:hint="eastAsia"/>
                <w:color w:val="000000" w:themeColor="text1"/>
              </w:rPr>
              <w:t>含內部控制</w:t>
            </w:r>
            <w:r w:rsidR="00A031BF" w:rsidRPr="005E522F">
              <w:rPr>
                <w:rFonts w:hint="eastAsia"/>
                <w:color w:val="000000" w:themeColor="text1"/>
              </w:rPr>
              <w:t>)</w:t>
            </w:r>
            <w:r w:rsidRPr="005E522F">
              <w:rPr>
                <w:rFonts w:hint="eastAsia"/>
                <w:color w:val="000000" w:themeColor="text1"/>
              </w:rPr>
              <w:t>融入日常作業與決策運作，</w:t>
            </w:r>
            <w:r w:rsidR="00A031BF" w:rsidRPr="005E522F">
              <w:rPr>
                <w:color w:val="000000" w:themeColor="text1"/>
              </w:rPr>
              <w:t>考量可能影響目標達成</w:t>
            </w:r>
            <w:r w:rsidR="00A031BF" w:rsidRPr="005E522F">
              <w:rPr>
                <w:rFonts w:hint="eastAsia"/>
                <w:color w:val="000000" w:themeColor="text1"/>
              </w:rPr>
              <w:t>之</w:t>
            </w:r>
            <w:r w:rsidR="00A031BF" w:rsidRPr="005E522F">
              <w:rPr>
                <w:color w:val="000000" w:themeColor="text1"/>
              </w:rPr>
              <w:t>風險，據以擇選合宜可行</w:t>
            </w:r>
            <w:r w:rsidR="00A031BF" w:rsidRPr="005E522F">
              <w:rPr>
                <w:rFonts w:hint="eastAsia"/>
                <w:color w:val="000000" w:themeColor="text1"/>
              </w:rPr>
              <w:t>之</w:t>
            </w:r>
            <w:r w:rsidR="00A031BF" w:rsidRPr="005E522F">
              <w:rPr>
                <w:color w:val="000000" w:themeColor="text1"/>
              </w:rPr>
              <w:t>策略及設定機關</w:t>
            </w:r>
            <w:r w:rsidR="00A031BF" w:rsidRPr="005E522F">
              <w:rPr>
                <w:rFonts w:hint="eastAsia"/>
                <w:color w:val="000000" w:themeColor="text1"/>
              </w:rPr>
              <w:t>之</w:t>
            </w:r>
            <w:r w:rsidR="00A031BF" w:rsidRPr="005E522F">
              <w:rPr>
                <w:color w:val="000000" w:themeColor="text1"/>
              </w:rPr>
              <w:t>目標(含關鍵策略目標)</w:t>
            </w:r>
            <w:r w:rsidR="00A031BF" w:rsidRPr="005E522F">
              <w:rPr>
                <w:rFonts w:hint="eastAsia"/>
                <w:color w:val="000000" w:themeColor="text1"/>
              </w:rPr>
              <w:t>，</w:t>
            </w:r>
            <w:r w:rsidRPr="005E522F">
              <w:rPr>
                <w:rFonts w:hint="eastAsia"/>
                <w:color w:val="000000" w:themeColor="text1"/>
              </w:rPr>
              <w:t>依據各項業務內容進行風險辨識及評估，建立「</w:t>
            </w:r>
            <w:proofErr w:type="gramStart"/>
            <w:r w:rsidRPr="005E522F">
              <w:rPr>
                <w:rFonts w:hint="eastAsia"/>
                <w:color w:val="000000" w:themeColor="text1"/>
              </w:rPr>
              <w:t>112</w:t>
            </w:r>
            <w:proofErr w:type="gramEnd"/>
            <w:r w:rsidRPr="005E522F">
              <w:rPr>
                <w:rFonts w:hint="eastAsia"/>
                <w:color w:val="000000" w:themeColor="text1"/>
              </w:rPr>
              <w:t>年度風險評估及處理彙總表」並據以執行，以合理確保達成施政目標。</w:t>
            </w:r>
          </w:p>
        </w:tc>
      </w:tr>
    </w:tbl>
    <w:p w:rsidR="00C4487E" w:rsidRPr="00D57FC3" w:rsidRDefault="00C4487E" w:rsidP="000B0653">
      <w:pPr>
        <w:spacing w:line="20" w:lineRule="exact"/>
        <w:ind w:rightChars="50" w:right="130"/>
        <w:rPr>
          <w:rFonts w:hAnsi="標楷體"/>
          <w:color w:val="1D1B11" w:themeColor="background2" w:themeShade="1A"/>
          <w:sz w:val="24"/>
        </w:rPr>
      </w:pPr>
    </w:p>
    <w:sectPr w:rsidR="00C4487E" w:rsidRPr="00D57FC3" w:rsidSect="00477780">
      <w:footerReference w:type="default" r:id="rId9"/>
      <w:pgSz w:w="11906" w:h="16838"/>
      <w:pgMar w:top="964" w:right="992" w:bottom="1134" w:left="992" w:header="851" w:footer="510" w:gutter="0"/>
      <w:pgNumType w:start="6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87" w:rsidRDefault="00234B87" w:rsidP="00EC7D4F">
      <w:pPr>
        <w:spacing w:line="240" w:lineRule="auto"/>
      </w:pPr>
      <w:r>
        <w:separator/>
      </w:r>
    </w:p>
  </w:endnote>
  <w:endnote w:type="continuationSeparator" w:id="0">
    <w:p w:rsidR="00234B87" w:rsidRDefault="00234B87" w:rsidP="00EC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新細明體, PMingLiU">
    <w:altName w:val="新細明體"/>
    <w:charset w:val="00"/>
    <w:family w:val="roman"/>
    <w:pitch w:val="variable"/>
  </w:font>
  <w:font w:name="華康特粗楷體">
    <w:panose1 w:val="030009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66036"/>
      <w:docPartObj>
        <w:docPartGallery w:val="Page Numbers (Bottom of Page)"/>
        <w:docPartUnique/>
      </w:docPartObj>
    </w:sdtPr>
    <w:sdtEndPr>
      <w:rPr>
        <w:rFonts w:ascii="Times New Roman"/>
      </w:rPr>
    </w:sdtEndPr>
    <w:sdtContent>
      <w:p w:rsidR="007B1C26" w:rsidRPr="007B1C26" w:rsidRDefault="007B1C26">
        <w:pPr>
          <w:pStyle w:val="a7"/>
          <w:jc w:val="center"/>
          <w:rPr>
            <w:rFonts w:ascii="Times New Roman"/>
          </w:rPr>
        </w:pPr>
        <w:r w:rsidRPr="007B1C26">
          <w:rPr>
            <w:rFonts w:ascii="Times New Roman"/>
          </w:rPr>
          <w:fldChar w:fldCharType="begin"/>
        </w:r>
        <w:r w:rsidRPr="007B1C26">
          <w:rPr>
            <w:rFonts w:ascii="Times New Roman"/>
          </w:rPr>
          <w:instrText>PAGE   \* MERGEFORMAT</w:instrText>
        </w:r>
        <w:r w:rsidRPr="007B1C26">
          <w:rPr>
            <w:rFonts w:ascii="Times New Roman"/>
          </w:rPr>
          <w:fldChar w:fldCharType="separate"/>
        </w:r>
        <w:r w:rsidR="00477780" w:rsidRPr="00477780">
          <w:rPr>
            <w:rFonts w:ascii="Times New Roman"/>
            <w:noProof/>
            <w:lang w:val="zh-TW" w:eastAsia="zh-TW"/>
          </w:rPr>
          <w:t>674</w:t>
        </w:r>
        <w:r w:rsidRPr="007B1C26">
          <w:rPr>
            <w:rFonts w:ascii="Times New Roman"/>
          </w:rPr>
          <w:fldChar w:fldCharType="end"/>
        </w:r>
      </w:p>
    </w:sdtContent>
  </w:sdt>
  <w:p w:rsidR="00F74EFC" w:rsidRDefault="00F74E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87" w:rsidRDefault="00234B87" w:rsidP="00EC7D4F">
      <w:pPr>
        <w:spacing w:line="240" w:lineRule="auto"/>
      </w:pPr>
      <w:r>
        <w:separator/>
      </w:r>
    </w:p>
  </w:footnote>
  <w:footnote w:type="continuationSeparator" w:id="0">
    <w:p w:rsidR="00234B87" w:rsidRDefault="00234B87" w:rsidP="00EC7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125"/>
    <w:multiLevelType w:val="hybridMultilevel"/>
    <w:tmpl w:val="2690E488"/>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1">
    <w:nsid w:val="0C850AFC"/>
    <w:multiLevelType w:val="hybridMultilevel"/>
    <w:tmpl w:val="5204F65C"/>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2A4679"/>
    <w:multiLevelType w:val="hybridMultilevel"/>
    <w:tmpl w:val="BE16EB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3D0516"/>
    <w:multiLevelType w:val="hybridMultilevel"/>
    <w:tmpl w:val="A9F497CA"/>
    <w:lvl w:ilvl="0" w:tplc="342023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70A66"/>
    <w:multiLevelType w:val="hybridMultilevel"/>
    <w:tmpl w:val="F87C6850"/>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5">
    <w:nsid w:val="15B21379"/>
    <w:multiLevelType w:val="hybridMultilevel"/>
    <w:tmpl w:val="5CC0CB9E"/>
    <w:lvl w:ilvl="0" w:tplc="2DF45918">
      <w:start w:val="1"/>
      <w:numFmt w:val="decimal"/>
      <w:lvlText w:val="%1."/>
      <w:lvlJc w:val="left"/>
      <w:pPr>
        <w:ind w:left="360" w:hanging="360"/>
      </w:pPr>
      <w:rPr>
        <w:rFonts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A41722"/>
    <w:multiLevelType w:val="hybridMultilevel"/>
    <w:tmpl w:val="60C27B80"/>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FE14DA"/>
    <w:multiLevelType w:val="hybridMultilevel"/>
    <w:tmpl w:val="58926906"/>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9">
    <w:nsid w:val="2AA07B6B"/>
    <w:multiLevelType w:val="hybridMultilevel"/>
    <w:tmpl w:val="A822BC6A"/>
    <w:lvl w:ilvl="0" w:tplc="268AEBCC">
      <w:start w:val="4"/>
      <w:numFmt w:val="decimal"/>
      <w:lvlText w:val="（%1）"/>
      <w:lvlJc w:val="left"/>
      <w:pPr>
        <w:ind w:left="1188" w:hanging="1080"/>
      </w:pPr>
      <w:rPr>
        <w:rFonts w:hAnsi="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0">
    <w:nsid w:val="2AC16421"/>
    <w:multiLevelType w:val="hybridMultilevel"/>
    <w:tmpl w:val="6D5CF8AA"/>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1">
    <w:nsid w:val="31B35705"/>
    <w:multiLevelType w:val="hybridMultilevel"/>
    <w:tmpl w:val="AFB2E39C"/>
    <w:lvl w:ilvl="0" w:tplc="5C58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EE1CC9"/>
    <w:multiLevelType w:val="hybridMultilevel"/>
    <w:tmpl w:val="8E20EBE2"/>
    <w:lvl w:ilvl="0" w:tplc="E75C7B66">
      <w:start w:val="1"/>
      <w:numFmt w:val="decimal"/>
      <w:lvlText w:val="%1."/>
      <w:lvlJc w:val="left"/>
      <w:pPr>
        <w:ind w:left="535" w:hanging="40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394F3906"/>
    <w:multiLevelType w:val="hybridMultilevel"/>
    <w:tmpl w:val="162A8B14"/>
    <w:lvl w:ilvl="0" w:tplc="DEB6A21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E6310C"/>
    <w:multiLevelType w:val="hybridMultilevel"/>
    <w:tmpl w:val="2CEE11A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41BE662F"/>
    <w:multiLevelType w:val="hybridMultilevel"/>
    <w:tmpl w:val="896ED8D4"/>
    <w:lvl w:ilvl="0" w:tplc="E3249AA8">
      <w:start w:val="1"/>
      <w:numFmt w:val="taiwaneseCountingThousand"/>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6">
    <w:nsid w:val="43E60784"/>
    <w:multiLevelType w:val="hybridMultilevel"/>
    <w:tmpl w:val="430CB456"/>
    <w:lvl w:ilvl="0" w:tplc="0FE6619E">
      <w:start w:val="1"/>
      <w:numFmt w:val="decimal"/>
      <w:pStyle w:val="1"/>
      <w:lvlText w:val="%1."/>
      <w:lvlJc w:val="left"/>
      <w:pPr>
        <w:ind w:left="1898" w:hanging="480"/>
      </w:pPr>
      <w:rPr>
        <w:rFonts w:ascii="Times New Roman" w:eastAsia="標楷體" w:hAnsi="Times New Roman" w:cs="Times New Roman" w:hint="default"/>
        <w:b w:val="0"/>
        <w:i w:val="0"/>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106044"/>
    <w:multiLevelType w:val="hybridMultilevel"/>
    <w:tmpl w:val="4672FA38"/>
    <w:lvl w:ilvl="0" w:tplc="00CC0092">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8">
    <w:nsid w:val="49AE4AC6"/>
    <w:multiLevelType w:val="hybridMultilevel"/>
    <w:tmpl w:val="391C55A8"/>
    <w:lvl w:ilvl="0" w:tplc="40DA42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2F7429"/>
    <w:multiLevelType w:val="hybridMultilevel"/>
    <w:tmpl w:val="1CB6B958"/>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0">
    <w:nsid w:val="523D3343"/>
    <w:multiLevelType w:val="hybridMultilevel"/>
    <w:tmpl w:val="363AD632"/>
    <w:lvl w:ilvl="0" w:tplc="BE52FC4A">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127BB2"/>
    <w:multiLevelType w:val="hybridMultilevel"/>
    <w:tmpl w:val="3FCE0B9A"/>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3A4542"/>
    <w:multiLevelType w:val="hybridMultilevel"/>
    <w:tmpl w:val="1D8609F8"/>
    <w:lvl w:ilvl="0" w:tplc="95B60A04">
      <w:start w:val="1"/>
      <w:numFmt w:val="taiwaneseCountingThousand"/>
      <w:lvlText w:val="%1、"/>
      <w:lvlJc w:val="left"/>
      <w:pPr>
        <w:tabs>
          <w:tab w:val="num" w:pos="1476"/>
        </w:tabs>
        <w:ind w:left="1640" w:hanging="680"/>
      </w:pPr>
      <w:rPr>
        <w:rFonts w:hint="eastAsia"/>
      </w:rPr>
    </w:lvl>
    <w:lvl w:ilvl="1" w:tplc="418601A6">
      <w:start w:val="1"/>
      <w:numFmt w:val="taiwaneseCountingThousand"/>
      <w:suff w:val="nothing"/>
      <w:lvlText w:val="%2."/>
      <w:lvlJc w:val="left"/>
      <w:pPr>
        <w:ind w:left="956" w:hanging="476"/>
      </w:pPr>
      <w:rPr>
        <w:rFonts w:hint="eastAsia"/>
      </w:rPr>
    </w:lvl>
    <w:lvl w:ilvl="2" w:tplc="605C0284">
      <w:start w:val="1"/>
      <w:numFmt w:val="decimal"/>
      <w:lvlText w:val="%3."/>
      <w:lvlJc w:val="left"/>
      <w:pPr>
        <w:tabs>
          <w:tab w:val="num" w:pos="1320"/>
        </w:tabs>
        <w:ind w:left="1320" w:hanging="360"/>
      </w:pPr>
      <w:rPr>
        <w:rFonts w:hint="default"/>
      </w:rPr>
    </w:lvl>
    <w:lvl w:ilvl="3" w:tplc="8F0C2498">
      <w:start w:val="1"/>
      <w:numFmt w:val="decimal"/>
      <w:lvlText w:val="(%4)"/>
      <w:lvlJc w:val="left"/>
      <w:pPr>
        <w:tabs>
          <w:tab w:val="num" w:pos="1974"/>
        </w:tabs>
        <w:ind w:left="1974" w:hanging="53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EB67AD"/>
    <w:multiLevelType w:val="hybridMultilevel"/>
    <w:tmpl w:val="76B0A59E"/>
    <w:lvl w:ilvl="0" w:tplc="4B40649E">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nsid w:val="6779601F"/>
    <w:multiLevelType w:val="hybridMultilevel"/>
    <w:tmpl w:val="9DBCE5CC"/>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8618C9"/>
    <w:multiLevelType w:val="hybridMultilevel"/>
    <w:tmpl w:val="F452946C"/>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6A922A46"/>
    <w:multiLevelType w:val="hybridMultilevel"/>
    <w:tmpl w:val="492C774A"/>
    <w:lvl w:ilvl="0" w:tplc="CB00522E">
      <w:start w:val="1"/>
      <w:numFmt w:val="decimal"/>
      <w:lvlText w:val="(%1)"/>
      <w:lvlJc w:val="left"/>
      <w:pPr>
        <w:ind w:left="714" w:hanging="36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27">
    <w:nsid w:val="7A196EB1"/>
    <w:multiLevelType w:val="hybridMultilevel"/>
    <w:tmpl w:val="F432A65C"/>
    <w:lvl w:ilvl="0" w:tplc="97FAB8F2">
      <w:start w:val="1"/>
      <w:numFmt w:val="decimal"/>
      <w:lvlText w:val="%1、"/>
      <w:lvlJc w:val="left"/>
      <w:pPr>
        <w:ind w:left="303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11521B"/>
    <w:multiLevelType w:val="hybridMultilevel"/>
    <w:tmpl w:val="1CB6B958"/>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6"/>
  </w:num>
  <w:num w:numId="2">
    <w:abstractNumId w:val="22"/>
  </w:num>
  <w:num w:numId="3">
    <w:abstractNumId w:val="2"/>
  </w:num>
  <w:num w:numId="4">
    <w:abstractNumId w:val="20"/>
  </w:num>
  <w:num w:numId="5">
    <w:abstractNumId w:val="17"/>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8"/>
  </w:num>
  <w:num w:numId="11">
    <w:abstractNumId w:val="13"/>
  </w:num>
  <w:num w:numId="12">
    <w:abstractNumId w:val="4"/>
  </w:num>
  <w:num w:numId="13">
    <w:abstractNumId w:val="0"/>
  </w:num>
  <w:num w:numId="14">
    <w:abstractNumId w:val="3"/>
  </w:num>
  <w:num w:numId="15">
    <w:abstractNumId w:val="26"/>
  </w:num>
  <w:num w:numId="16">
    <w:abstractNumId w:val="21"/>
  </w:num>
  <w:num w:numId="17">
    <w:abstractNumId w:val="1"/>
  </w:num>
  <w:num w:numId="18">
    <w:abstractNumId w:val="24"/>
  </w:num>
  <w:num w:numId="19">
    <w:abstractNumId w:val="15"/>
  </w:num>
  <w:num w:numId="20">
    <w:abstractNumId w:val="7"/>
  </w:num>
  <w:num w:numId="21">
    <w:abstractNumId w:val="11"/>
  </w:num>
  <w:num w:numId="22">
    <w:abstractNumId w:val="12"/>
  </w:num>
  <w:num w:numId="23">
    <w:abstractNumId w:val="5"/>
  </w:num>
  <w:num w:numId="24">
    <w:abstractNumId w:val="25"/>
  </w:num>
  <w:num w:numId="25">
    <w:abstractNumId w:val="14"/>
  </w:num>
  <w:num w:numId="26">
    <w:abstractNumId w:val="19"/>
  </w:num>
  <w:num w:numId="27">
    <w:abstractNumId w:val="10"/>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3DA1"/>
    <w:rsid w:val="00005274"/>
    <w:rsid w:val="000230A7"/>
    <w:rsid w:val="00026DB1"/>
    <w:rsid w:val="00027B3C"/>
    <w:rsid w:val="00033335"/>
    <w:rsid w:val="00044B61"/>
    <w:rsid w:val="00045255"/>
    <w:rsid w:val="00046288"/>
    <w:rsid w:val="00056786"/>
    <w:rsid w:val="00067406"/>
    <w:rsid w:val="00075F59"/>
    <w:rsid w:val="00082C01"/>
    <w:rsid w:val="00085488"/>
    <w:rsid w:val="000855C8"/>
    <w:rsid w:val="000939D4"/>
    <w:rsid w:val="00094FA6"/>
    <w:rsid w:val="00096673"/>
    <w:rsid w:val="000B0653"/>
    <w:rsid w:val="000B18CB"/>
    <w:rsid w:val="000B494B"/>
    <w:rsid w:val="000D7774"/>
    <w:rsid w:val="000D7C51"/>
    <w:rsid w:val="000E0F0D"/>
    <w:rsid w:val="000E4994"/>
    <w:rsid w:val="000F6BC8"/>
    <w:rsid w:val="00104362"/>
    <w:rsid w:val="00112CC6"/>
    <w:rsid w:val="00114FDA"/>
    <w:rsid w:val="00123F4E"/>
    <w:rsid w:val="00126CC3"/>
    <w:rsid w:val="00150608"/>
    <w:rsid w:val="00150DCC"/>
    <w:rsid w:val="0015734A"/>
    <w:rsid w:val="00164956"/>
    <w:rsid w:val="0016571A"/>
    <w:rsid w:val="001768D5"/>
    <w:rsid w:val="00177BD8"/>
    <w:rsid w:val="001865D5"/>
    <w:rsid w:val="001930B0"/>
    <w:rsid w:val="0019569B"/>
    <w:rsid w:val="001A0226"/>
    <w:rsid w:val="001A3EDA"/>
    <w:rsid w:val="001C49B5"/>
    <w:rsid w:val="001D1DD9"/>
    <w:rsid w:val="001D221D"/>
    <w:rsid w:val="001D663A"/>
    <w:rsid w:val="001E2AB1"/>
    <w:rsid w:val="001F1883"/>
    <w:rsid w:val="001F7C45"/>
    <w:rsid w:val="002046CF"/>
    <w:rsid w:val="002065F0"/>
    <w:rsid w:val="00206932"/>
    <w:rsid w:val="00232AD1"/>
    <w:rsid w:val="00234B87"/>
    <w:rsid w:val="00236009"/>
    <w:rsid w:val="00244CE3"/>
    <w:rsid w:val="0025642D"/>
    <w:rsid w:val="00273085"/>
    <w:rsid w:val="00276901"/>
    <w:rsid w:val="00276E90"/>
    <w:rsid w:val="002815D1"/>
    <w:rsid w:val="00290914"/>
    <w:rsid w:val="002909CA"/>
    <w:rsid w:val="0029157D"/>
    <w:rsid w:val="0029318E"/>
    <w:rsid w:val="002935AD"/>
    <w:rsid w:val="002A3FAB"/>
    <w:rsid w:val="002A5E0B"/>
    <w:rsid w:val="002A7C7A"/>
    <w:rsid w:val="002B2443"/>
    <w:rsid w:val="002B3DEF"/>
    <w:rsid w:val="002C5BC2"/>
    <w:rsid w:val="002D6305"/>
    <w:rsid w:val="002E18E9"/>
    <w:rsid w:val="002E20B7"/>
    <w:rsid w:val="002F3C6D"/>
    <w:rsid w:val="002F4B54"/>
    <w:rsid w:val="0031352A"/>
    <w:rsid w:val="003262F6"/>
    <w:rsid w:val="003300B3"/>
    <w:rsid w:val="0033200D"/>
    <w:rsid w:val="00333F78"/>
    <w:rsid w:val="0033745A"/>
    <w:rsid w:val="00340BBA"/>
    <w:rsid w:val="00347BDC"/>
    <w:rsid w:val="003671AC"/>
    <w:rsid w:val="00373EB9"/>
    <w:rsid w:val="003749C4"/>
    <w:rsid w:val="00382730"/>
    <w:rsid w:val="00384403"/>
    <w:rsid w:val="00387B79"/>
    <w:rsid w:val="003910C5"/>
    <w:rsid w:val="003947B2"/>
    <w:rsid w:val="00394B19"/>
    <w:rsid w:val="003A3154"/>
    <w:rsid w:val="003B2FD3"/>
    <w:rsid w:val="003B4786"/>
    <w:rsid w:val="003C25B4"/>
    <w:rsid w:val="003C45D8"/>
    <w:rsid w:val="003C4DA1"/>
    <w:rsid w:val="003C6E76"/>
    <w:rsid w:val="003E658C"/>
    <w:rsid w:val="003F0724"/>
    <w:rsid w:val="003F5206"/>
    <w:rsid w:val="003F62DF"/>
    <w:rsid w:val="00400F82"/>
    <w:rsid w:val="004022C7"/>
    <w:rsid w:val="004161A3"/>
    <w:rsid w:val="00424ED0"/>
    <w:rsid w:val="00442100"/>
    <w:rsid w:val="00453E3B"/>
    <w:rsid w:val="004635DF"/>
    <w:rsid w:val="00471C9A"/>
    <w:rsid w:val="0047413D"/>
    <w:rsid w:val="00476DAF"/>
    <w:rsid w:val="00477780"/>
    <w:rsid w:val="00482EE2"/>
    <w:rsid w:val="00496BA7"/>
    <w:rsid w:val="004A54A8"/>
    <w:rsid w:val="004A71B0"/>
    <w:rsid w:val="004B109F"/>
    <w:rsid w:val="004B7E1D"/>
    <w:rsid w:val="004C530A"/>
    <w:rsid w:val="004C7C21"/>
    <w:rsid w:val="004F021A"/>
    <w:rsid w:val="005063F6"/>
    <w:rsid w:val="00514203"/>
    <w:rsid w:val="00514E7B"/>
    <w:rsid w:val="00515A5A"/>
    <w:rsid w:val="00515BB0"/>
    <w:rsid w:val="00524889"/>
    <w:rsid w:val="00530D2F"/>
    <w:rsid w:val="005531FF"/>
    <w:rsid w:val="005615B3"/>
    <w:rsid w:val="005630CA"/>
    <w:rsid w:val="005651F2"/>
    <w:rsid w:val="00573469"/>
    <w:rsid w:val="005735C8"/>
    <w:rsid w:val="005845A6"/>
    <w:rsid w:val="005878C1"/>
    <w:rsid w:val="00587A70"/>
    <w:rsid w:val="005A68F5"/>
    <w:rsid w:val="005B2115"/>
    <w:rsid w:val="005C661E"/>
    <w:rsid w:val="005C75D6"/>
    <w:rsid w:val="005E4D34"/>
    <w:rsid w:val="005E522F"/>
    <w:rsid w:val="005F61C0"/>
    <w:rsid w:val="005F6794"/>
    <w:rsid w:val="00604743"/>
    <w:rsid w:val="00605496"/>
    <w:rsid w:val="00607EC7"/>
    <w:rsid w:val="00620641"/>
    <w:rsid w:val="0062138F"/>
    <w:rsid w:val="00630E33"/>
    <w:rsid w:val="006319DF"/>
    <w:rsid w:val="00634D03"/>
    <w:rsid w:val="00637A8B"/>
    <w:rsid w:val="00640833"/>
    <w:rsid w:val="00646BC8"/>
    <w:rsid w:val="0065684B"/>
    <w:rsid w:val="00656895"/>
    <w:rsid w:val="006605C3"/>
    <w:rsid w:val="0067119E"/>
    <w:rsid w:val="006716DE"/>
    <w:rsid w:val="006749CD"/>
    <w:rsid w:val="00683897"/>
    <w:rsid w:val="00684142"/>
    <w:rsid w:val="00697EF3"/>
    <w:rsid w:val="006B234F"/>
    <w:rsid w:val="006D47DF"/>
    <w:rsid w:val="006E163C"/>
    <w:rsid w:val="006E392A"/>
    <w:rsid w:val="006E7528"/>
    <w:rsid w:val="00703D9C"/>
    <w:rsid w:val="0070427E"/>
    <w:rsid w:val="0075527E"/>
    <w:rsid w:val="00766769"/>
    <w:rsid w:val="00766E35"/>
    <w:rsid w:val="007762D0"/>
    <w:rsid w:val="00790ADE"/>
    <w:rsid w:val="00791185"/>
    <w:rsid w:val="0079185E"/>
    <w:rsid w:val="007A593D"/>
    <w:rsid w:val="007B1705"/>
    <w:rsid w:val="007B1C26"/>
    <w:rsid w:val="007B70F7"/>
    <w:rsid w:val="007C065C"/>
    <w:rsid w:val="007C07A0"/>
    <w:rsid w:val="007D4FC0"/>
    <w:rsid w:val="007D5A76"/>
    <w:rsid w:val="007D64B6"/>
    <w:rsid w:val="007E5379"/>
    <w:rsid w:val="0080033B"/>
    <w:rsid w:val="00810A2D"/>
    <w:rsid w:val="008117E3"/>
    <w:rsid w:val="0081425A"/>
    <w:rsid w:val="00825A88"/>
    <w:rsid w:val="00831BAB"/>
    <w:rsid w:val="00843FB1"/>
    <w:rsid w:val="00853B8F"/>
    <w:rsid w:val="008566F6"/>
    <w:rsid w:val="00856A86"/>
    <w:rsid w:val="00861AA7"/>
    <w:rsid w:val="00876D61"/>
    <w:rsid w:val="008778B4"/>
    <w:rsid w:val="00886679"/>
    <w:rsid w:val="00886E03"/>
    <w:rsid w:val="00891610"/>
    <w:rsid w:val="00894A68"/>
    <w:rsid w:val="008962EE"/>
    <w:rsid w:val="008A1038"/>
    <w:rsid w:val="008B0CDC"/>
    <w:rsid w:val="008B11FE"/>
    <w:rsid w:val="008D1F20"/>
    <w:rsid w:val="008E4755"/>
    <w:rsid w:val="008F2C21"/>
    <w:rsid w:val="00902296"/>
    <w:rsid w:val="00905B4C"/>
    <w:rsid w:val="00910D83"/>
    <w:rsid w:val="009124D4"/>
    <w:rsid w:val="00914CEA"/>
    <w:rsid w:val="009246E7"/>
    <w:rsid w:val="00932A44"/>
    <w:rsid w:val="009421F2"/>
    <w:rsid w:val="00975393"/>
    <w:rsid w:val="00983A1B"/>
    <w:rsid w:val="009872CA"/>
    <w:rsid w:val="00987F3F"/>
    <w:rsid w:val="009B7CF0"/>
    <w:rsid w:val="009C0F07"/>
    <w:rsid w:val="009D5853"/>
    <w:rsid w:val="009E3852"/>
    <w:rsid w:val="009E6403"/>
    <w:rsid w:val="009E7D65"/>
    <w:rsid w:val="009F1982"/>
    <w:rsid w:val="009F3153"/>
    <w:rsid w:val="00A031BF"/>
    <w:rsid w:val="00A079B4"/>
    <w:rsid w:val="00A1088E"/>
    <w:rsid w:val="00A2221D"/>
    <w:rsid w:val="00A27EE0"/>
    <w:rsid w:val="00A322FF"/>
    <w:rsid w:val="00A34857"/>
    <w:rsid w:val="00A34C25"/>
    <w:rsid w:val="00A372A1"/>
    <w:rsid w:val="00A37EBE"/>
    <w:rsid w:val="00A4181E"/>
    <w:rsid w:val="00A510F8"/>
    <w:rsid w:val="00A600FD"/>
    <w:rsid w:val="00A61C43"/>
    <w:rsid w:val="00A65CE9"/>
    <w:rsid w:val="00A679D4"/>
    <w:rsid w:val="00A70B86"/>
    <w:rsid w:val="00A754BC"/>
    <w:rsid w:val="00A86051"/>
    <w:rsid w:val="00A97983"/>
    <w:rsid w:val="00AA39D6"/>
    <w:rsid w:val="00AA708A"/>
    <w:rsid w:val="00AC1422"/>
    <w:rsid w:val="00AC5CC9"/>
    <w:rsid w:val="00AE3BB1"/>
    <w:rsid w:val="00AF09CF"/>
    <w:rsid w:val="00AF68B8"/>
    <w:rsid w:val="00B00B96"/>
    <w:rsid w:val="00B033C0"/>
    <w:rsid w:val="00B077C7"/>
    <w:rsid w:val="00B10CC5"/>
    <w:rsid w:val="00B11C34"/>
    <w:rsid w:val="00B16133"/>
    <w:rsid w:val="00B16CA2"/>
    <w:rsid w:val="00B31FA1"/>
    <w:rsid w:val="00B33C09"/>
    <w:rsid w:val="00B41307"/>
    <w:rsid w:val="00B461DE"/>
    <w:rsid w:val="00B46953"/>
    <w:rsid w:val="00B52AB3"/>
    <w:rsid w:val="00B54AB2"/>
    <w:rsid w:val="00B56CFB"/>
    <w:rsid w:val="00B652EE"/>
    <w:rsid w:val="00B7003D"/>
    <w:rsid w:val="00B746BB"/>
    <w:rsid w:val="00B76B94"/>
    <w:rsid w:val="00B85710"/>
    <w:rsid w:val="00B90B98"/>
    <w:rsid w:val="00B92327"/>
    <w:rsid w:val="00B93B16"/>
    <w:rsid w:val="00BA0567"/>
    <w:rsid w:val="00BA34F2"/>
    <w:rsid w:val="00BC4133"/>
    <w:rsid w:val="00BC59E9"/>
    <w:rsid w:val="00BC7C0F"/>
    <w:rsid w:val="00BD480A"/>
    <w:rsid w:val="00BD5131"/>
    <w:rsid w:val="00BF0595"/>
    <w:rsid w:val="00BF5138"/>
    <w:rsid w:val="00C04428"/>
    <w:rsid w:val="00C165D9"/>
    <w:rsid w:val="00C20992"/>
    <w:rsid w:val="00C22870"/>
    <w:rsid w:val="00C34AF5"/>
    <w:rsid w:val="00C4487E"/>
    <w:rsid w:val="00C44D55"/>
    <w:rsid w:val="00C55363"/>
    <w:rsid w:val="00C563D4"/>
    <w:rsid w:val="00C56D36"/>
    <w:rsid w:val="00C67471"/>
    <w:rsid w:val="00C737FA"/>
    <w:rsid w:val="00C73D5A"/>
    <w:rsid w:val="00C74BDB"/>
    <w:rsid w:val="00C75426"/>
    <w:rsid w:val="00C8168C"/>
    <w:rsid w:val="00C81734"/>
    <w:rsid w:val="00C865EB"/>
    <w:rsid w:val="00C90D59"/>
    <w:rsid w:val="00C9114B"/>
    <w:rsid w:val="00C960CE"/>
    <w:rsid w:val="00CC4DD8"/>
    <w:rsid w:val="00CE2245"/>
    <w:rsid w:val="00CF0A62"/>
    <w:rsid w:val="00CF6315"/>
    <w:rsid w:val="00D00AC6"/>
    <w:rsid w:val="00D17954"/>
    <w:rsid w:val="00D3181F"/>
    <w:rsid w:val="00D36D77"/>
    <w:rsid w:val="00D43B23"/>
    <w:rsid w:val="00D55039"/>
    <w:rsid w:val="00D55387"/>
    <w:rsid w:val="00D5597A"/>
    <w:rsid w:val="00D57FC3"/>
    <w:rsid w:val="00D63B80"/>
    <w:rsid w:val="00D678BE"/>
    <w:rsid w:val="00D82AF4"/>
    <w:rsid w:val="00D86CA4"/>
    <w:rsid w:val="00DA3358"/>
    <w:rsid w:val="00DA5EF8"/>
    <w:rsid w:val="00DC0FDE"/>
    <w:rsid w:val="00DC2DF9"/>
    <w:rsid w:val="00DC7574"/>
    <w:rsid w:val="00DD203F"/>
    <w:rsid w:val="00DE0D4B"/>
    <w:rsid w:val="00DE1268"/>
    <w:rsid w:val="00DE25AB"/>
    <w:rsid w:val="00DE75AE"/>
    <w:rsid w:val="00DF11F5"/>
    <w:rsid w:val="00DF2406"/>
    <w:rsid w:val="00E02642"/>
    <w:rsid w:val="00E10D56"/>
    <w:rsid w:val="00E220BB"/>
    <w:rsid w:val="00E23990"/>
    <w:rsid w:val="00E26545"/>
    <w:rsid w:val="00E27EE0"/>
    <w:rsid w:val="00E3024D"/>
    <w:rsid w:val="00E30F87"/>
    <w:rsid w:val="00E323BD"/>
    <w:rsid w:val="00E37EA6"/>
    <w:rsid w:val="00E40A22"/>
    <w:rsid w:val="00E515EC"/>
    <w:rsid w:val="00E519FD"/>
    <w:rsid w:val="00E5419A"/>
    <w:rsid w:val="00E60971"/>
    <w:rsid w:val="00E63657"/>
    <w:rsid w:val="00E647A6"/>
    <w:rsid w:val="00E64CD4"/>
    <w:rsid w:val="00E66B91"/>
    <w:rsid w:val="00E75BAA"/>
    <w:rsid w:val="00E83F17"/>
    <w:rsid w:val="00E9110E"/>
    <w:rsid w:val="00EA1CB4"/>
    <w:rsid w:val="00EC7D4F"/>
    <w:rsid w:val="00ED55A5"/>
    <w:rsid w:val="00F05C9A"/>
    <w:rsid w:val="00F124AB"/>
    <w:rsid w:val="00F1543B"/>
    <w:rsid w:val="00F3568D"/>
    <w:rsid w:val="00F45B25"/>
    <w:rsid w:val="00F51D14"/>
    <w:rsid w:val="00F60C28"/>
    <w:rsid w:val="00F64237"/>
    <w:rsid w:val="00F71A2A"/>
    <w:rsid w:val="00F74EFC"/>
    <w:rsid w:val="00F9422E"/>
    <w:rsid w:val="00FA16BC"/>
    <w:rsid w:val="00FA71EF"/>
    <w:rsid w:val="00FC0B61"/>
    <w:rsid w:val="00FC2FAB"/>
    <w:rsid w:val="00FC6BE7"/>
    <w:rsid w:val="00FC7F3B"/>
    <w:rsid w:val="00FD4C14"/>
    <w:rsid w:val="00FE0D78"/>
    <w:rsid w:val="00FE6790"/>
    <w:rsid w:val="00FF2C94"/>
    <w:rsid w:val="00FF5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link w:val="30"/>
    <w:qFormat/>
    <w:rsid w:val="00C44D55"/>
    <w:pPr>
      <w:keepNext/>
      <w:spacing w:line="720" w:lineRule="atLeast"/>
      <w:outlineLvl w:val="2"/>
    </w:pPr>
    <w:rPr>
      <w:rFonts w:ascii="Arial" w:eastAsia="新細明體"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0">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1">
    <w:name w:val="Body Text Indent 3"/>
    <w:basedOn w:val="a"/>
    <w:rsid w:val="006B234F"/>
    <w:pPr>
      <w:snapToGrid/>
      <w:spacing w:line="288" w:lineRule="auto"/>
      <w:ind w:leftChars="734" w:left="1762"/>
      <w:textDirection w:val="lrTbV"/>
      <w:textAlignment w:val="baseline"/>
    </w:pPr>
    <w:rPr>
      <w:kern w:val="0"/>
      <w:sz w:val="28"/>
      <w:szCs w:val="20"/>
    </w:rPr>
  </w:style>
  <w:style w:type="paragraph" w:styleId="a5">
    <w:name w:val="header"/>
    <w:basedOn w:val="a"/>
    <w:link w:val="a6"/>
    <w:rsid w:val="00EC7D4F"/>
    <w:pPr>
      <w:tabs>
        <w:tab w:val="center" w:pos="4153"/>
        <w:tab w:val="right" w:pos="8306"/>
      </w:tabs>
    </w:pPr>
    <w:rPr>
      <w:sz w:val="20"/>
      <w:szCs w:val="20"/>
      <w:lang w:val="x-none" w:eastAsia="x-none"/>
    </w:rPr>
  </w:style>
  <w:style w:type="character" w:customStyle="1" w:styleId="a6">
    <w:name w:val="頁首 字元"/>
    <w:link w:val="a5"/>
    <w:rsid w:val="00EC7D4F"/>
    <w:rPr>
      <w:rFonts w:ascii="標楷體" w:eastAsia="標楷體"/>
      <w:kern w:val="2"/>
    </w:rPr>
  </w:style>
  <w:style w:type="paragraph" w:styleId="a7">
    <w:name w:val="footer"/>
    <w:basedOn w:val="a"/>
    <w:link w:val="a8"/>
    <w:uiPriority w:val="99"/>
    <w:rsid w:val="00EC7D4F"/>
    <w:pPr>
      <w:tabs>
        <w:tab w:val="center" w:pos="4153"/>
        <w:tab w:val="right" w:pos="8306"/>
      </w:tabs>
    </w:pPr>
    <w:rPr>
      <w:sz w:val="20"/>
      <w:szCs w:val="20"/>
      <w:lang w:val="x-none" w:eastAsia="x-none"/>
    </w:rPr>
  </w:style>
  <w:style w:type="character" w:customStyle="1" w:styleId="a8">
    <w:name w:val="頁尾 字元"/>
    <w:link w:val="a7"/>
    <w:uiPriority w:val="99"/>
    <w:rsid w:val="00EC7D4F"/>
    <w:rPr>
      <w:rFonts w:ascii="標楷體" w:eastAsia="標楷體"/>
      <w:kern w:val="2"/>
    </w:rPr>
  </w:style>
  <w:style w:type="character" w:styleId="a9">
    <w:name w:val="FollowedHyperlink"/>
    <w:rsid w:val="008F2C21"/>
    <w:rPr>
      <w:color w:val="800080"/>
      <w:u w:val="single"/>
    </w:rPr>
  </w:style>
  <w:style w:type="paragraph" w:styleId="aa">
    <w:name w:val="Balloon Text"/>
    <w:basedOn w:val="a"/>
    <w:link w:val="ab"/>
    <w:rsid w:val="004161A3"/>
    <w:pPr>
      <w:spacing w:line="240" w:lineRule="auto"/>
    </w:pPr>
    <w:rPr>
      <w:rFonts w:ascii="Cambria" w:eastAsia="新細明體" w:hAnsi="Cambria"/>
      <w:sz w:val="18"/>
      <w:szCs w:val="18"/>
      <w:lang w:val="x-none" w:eastAsia="x-none"/>
    </w:rPr>
  </w:style>
  <w:style w:type="character" w:customStyle="1" w:styleId="ab">
    <w:name w:val="註解方塊文字 字元"/>
    <w:link w:val="aa"/>
    <w:rsid w:val="004161A3"/>
    <w:rPr>
      <w:rFonts w:ascii="Cambria" w:eastAsia="新細明體" w:hAnsi="Cambria" w:cs="Times New Roman"/>
      <w:kern w:val="2"/>
      <w:sz w:val="18"/>
      <w:szCs w:val="18"/>
    </w:rPr>
  </w:style>
  <w:style w:type="paragraph" w:customStyle="1" w:styleId="Standard">
    <w:name w:val="Standard"/>
    <w:rsid w:val="009124D4"/>
    <w:pPr>
      <w:widowControl w:val="0"/>
      <w:suppressAutoHyphens/>
      <w:autoSpaceDN w:val="0"/>
      <w:textAlignment w:val="baseline"/>
    </w:pPr>
    <w:rPr>
      <w:rFonts w:eastAsia="新細明體, PMingLiU"/>
      <w:kern w:val="3"/>
      <w:sz w:val="24"/>
      <w:szCs w:val="24"/>
    </w:rPr>
  </w:style>
  <w:style w:type="paragraph" w:customStyle="1" w:styleId="15">
    <w:name w:val="15本文"/>
    <w:basedOn w:val="Standard"/>
    <w:rsid w:val="009124D4"/>
    <w:pPr>
      <w:wordWrap w:val="0"/>
      <w:spacing w:line="550" w:lineRule="exact"/>
      <w:ind w:left="600" w:hanging="600"/>
      <w:jc w:val="both"/>
    </w:pPr>
    <w:rPr>
      <w:rFonts w:eastAsia="標楷體"/>
      <w:sz w:val="30"/>
    </w:rPr>
  </w:style>
  <w:style w:type="character" w:customStyle="1" w:styleId="30">
    <w:name w:val="標題 3 字元"/>
    <w:link w:val="3"/>
    <w:rsid w:val="00C44D55"/>
    <w:rPr>
      <w:rFonts w:ascii="Arial" w:hAnsi="Arial"/>
      <w:b/>
      <w:bCs/>
      <w:kern w:val="2"/>
      <w:sz w:val="36"/>
      <w:szCs w:val="36"/>
    </w:rPr>
  </w:style>
  <w:style w:type="paragraph" w:styleId="ac">
    <w:name w:val="List Paragraph"/>
    <w:basedOn w:val="a"/>
    <w:uiPriority w:val="34"/>
    <w:qFormat/>
    <w:rsid w:val="00C44D55"/>
    <w:pPr>
      <w:widowControl/>
      <w:adjustRightInd/>
      <w:snapToGrid/>
      <w:spacing w:line="240" w:lineRule="auto"/>
      <w:ind w:leftChars="200" w:left="480"/>
      <w:jc w:val="left"/>
    </w:pPr>
    <w:rPr>
      <w:rFonts w:ascii="Times New Roman" w:eastAsia="新細明體"/>
      <w:kern w:val="0"/>
      <w:sz w:val="24"/>
    </w:rPr>
  </w:style>
  <w:style w:type="character" w:customStyle="1" w:styleId="st1">
    <w:name w:val="st1"/>
    <w:basedOn w:val="a0"/>
    <w:rsid w:val="00C44D55"/>
  </w:style>
  <w:style w:type="character" w:customStyle="1" w:styleId="ad">
    <w:name w:val="說明一 字元 字元"/>
    <w:link w:val="ae"/>
    <w:locked/>
    <w:rsid w:val="00C44D55"/>
    <w:rPr>
      <w:rFonts w:ascii="標楷體" w:eastAsia="標楷體" w:hAnsi="標楷體"/>
      <w:kern w:val="2"/>
      <w:sz w:val="32"/>
      <w:szCs w:val="32"/>
    </w:rPr>
  </w:style>
  <w:style w:type="paragraph" w:customStyle="1" w:styleId="ae">
    <w:name w:val="說明一"/>
    <w:basedOn w:val="a"/>
    <w:link w:val="ad"/>
    <w:rsid w:val="00C44D55"/>
    <w:pPr>
      <w:spacing w:line="440" w:lineRule="exact"/>
      <w:ind w:leftChars="150" w:left="350" w:hangingChars="200" w:hanging="200"/>
    </w:pPr>
    <w:rPr>
      <w:rFonts w:hAnsi="標楷體"/>
      <w:sz w:val="32"/>
      <w:szCs w:val="32"/>
      <w:lang w:val="x-none" w:eastAsia="x-none"/>
    </w:rPr>
  </w:style>
  <w:style w:type="paragraph" w:customStyle="1" w:styleId="af">
    <w:name w:val="說明"/>
    <w:basedOn w:val="a"/>
    <w:rsid w:val="00C44D55"/>
    <w:pPr>
      <w:adjustRightInd/>
      <w:snapToGrid/>
      <w:spacing w:line="640" w:lineRule="exact"/>
      <w:ind w:left="952" w:hanging="952"/>
      <w:jc w:val="left"/>
    </w:pPr>
    <w:rPr>
      <w:rFonts w:ascii="Arial" w:hAnsi="Arial"/>
      <w:sz w:val="32"/>
      <w:lang w:val="x-none" w:eastAsia="x-none"/>
    </w:rPr>
  </w:style>
  <w:style w:type="paragraph" w:customStyle="1" w:styleId="11">
    <w:name w:val="(一)1"/>
    <w:basedOn w:val="a"/>
    <w:autoRedefine/>
    <w:qFormat/>
    <w:rsid w:val="006319DF"/>
    <w:pPr>
      <w:widowControl/>
      <w:spacing w:line="0" w:lineRule="atLeast"/>
      <w:ind w:left="612" w:hangingChars="250" w:hanging="612"/>
    </w:pPr>
    <w:rPr>
      <w:rFonts w:ascii="Times New Roman" w:hAnsi="標楷體"/>
      <w:color w:val="FF0000"/>
      <w:w w:val="102"/>
      <w:kern w:val="0"/>
      <w:sz w:val="24"/>
    </w:rPr>
  </w:style>
  <w:style w:type="paragraph" w:customStyle="1" w:styleId="af0">
    <w:name w:val="公文(段落)"/>
    <w:basedOn w:val="a"/>
    <w:next w:val="a"/>
    <w:rsid w:val="00C44D55"/>
    <w:pPr>
      <w:kinsoku w:val="0"/>
      <w:adjustRightInd/>
      <w:spacing w:line="500" w:lineRule="exact"/>
      <w:ind w:left="958" w:hanging="958"/>
      <w:jc w:val="left"/>
    </w:pPr>
    <w:rPr>
      <w:rFonts w:hAnsi="標楷體"/>
      <w:sz w:val="32"/>
    </w:rPr>
  </w:style>
  <w:style w:type="paragraph" w:customStyle="1" w:styleId="1">
    <w:name w:val="(四)1"/>
    <w:basedOn w:val="a"/>
    <w:qFormat/>
    <w:rsid w:val="00C44D55"/>
    <w:pPr>
      <w:widowControl/>
      <w:numPr>
        <w:numId w:val="7"/>
      </w:numPr>
      <w:adjustRightInd/>
      <w:snapToGrid/>
      <w:spacing w:line="480" w:lineRule="exact"/>
    </w:pPr>
    <w:rPr>
      <w:rFonts w:ascii="Times New Roman"/>
      <w:w w:val="102"/>
      <w:kern w:val="0"/>
      <w:sz w:val="32"/>
    </w:rPr>
  </w:style>
  <w:style w:type="paragraph" w:styleId="af1">
    <w:name w:val="Body Text Indent"/>
    <w:basedOn w:val="a"/>
    <w:link w:val="af2"/>
    <w:rsid w:val="00C44D55"/>
    <w:pPr>
      <w:spacing w:after="120"/>
      <w:ind w:leftChars="200" w:left="480"/>
    </w:pPr>
    <w:rPr>
      <w:lang w:val="x-none" w:eastAsia="x-none"/>
    </w:rPr>
  </w:style>
  <w:style w:type="character" w:customStyle="1" w:styleId="af2">
    <w:name w:val="本文縮排 字元"/>
    <w:link w:val="af1"/>
    <w:rsid w:val="00C44D55"/>
    <w:rPr>
      <w:rFonts w:ascii="標楷體" w:eastAsia="標楷體"/>
      <w:kern w:val="2"/>
      <w:sz w:val="26"/>
      <w:szCs w:val="24"/>
    </w:rPr>
  </w:style>
  <w:style w:type="paragraph" w:customStyle="1" w:styleId="12">
    <w:name w:val="1."/>
    <w:basedOn w:val="a"/>
    <w:qFormat/>
    <w:rsid w:val="00C55363"/>
    <w:pPr>
      <w:adjustRightInd/>
      <w:snapToGrid/>
      <w:spacing w:line="500" w:lineRule="exact"/>
      <w:ind w:leftChars="375" w:left="1080" w:hangingChars="75" w:hanging="180"/>
    </w:pPr>
    <w:rPr>
      <w:rFonts w:hAnsi="標楷體"/>
      <w:sz w:val="24"/>
    </w:rPr>
  </w:style>
  <w:style w:type="paragraph" w:customStyle="1" w:styleId="13">
    <w:name w:val="標1"/>
    <w:basedOn w:val="a"/>
    <w:link w:val="14"/>
    <w:rsid w:val="00BD5131"/>
    <w:pPr>
      <w:adjustRightInd/>
      <w:snapToGrid/>
      <w:spacing w:line="360" w:lineRule="exact"/>
      <w:ind w:left="839" w:hanging="278"/>
    </w:pPr>
    <w:rPr>
      <w:sz w:val="28"/>
      <w:szCs w:val="20"/>
      <w:lang w:val="x-none" w:eastAsia="x-none"/>
    </w:rPr>
  </w:style>
  <w:style w:type="character" w:customStyle="1" w:styleId="14">
    <w:name w:val="標1 字元"/>
    <w:link w:val="13"/>
    <w:rsid w:val="00BD5131"/>
    <w:rPr>
      <w:rFonts w:ascii="標楷體" w:eastAsia="標楷體"/>
      <w:kern w:val="2"/>
      <w:sz w:val="28"/>
    </w:rPr>
  </w:style>
  <w:style w:type="character" w:styleId="af3">
    <w:name w:val="page number"/>
    <w:basedOn w:val="a0"/>
    <w:rsid w:val="00BD5131"/>
  </w:style>
  <w:style w:type="paragraph" w:customStyle="1" w:styleId="af4">
    <w:name w:val="(一)"/>
    <w:basedOn w:val="a"/>
    <w:link w:val="af5"/>
    <w:rsid w:val="00BD5131"/>
    <w:pPr>
      <w:spacing w:line="544" w:lineRule="exact"/>
      <w:ind w:leftChars="200" w:left="400" w:hangingChars="200" w:hanging="720"/>
    </w:pPr>
    <w:rPr>
      <w:rFonts w:ascii="華康特粗楷體" w:eastAsia="華康特粗楷體"/>
      <w:sz w:val="32"/>
      <w:szCs w:val="32"/>
      <w:lang w:val="x-none" w:eastAsia="x-none"/>
    </w:rPr>
  </w:style>
  <w:style w:type="character" w:customStyle="1" w:styleId="af5">
    <w:name w:val="(一) 字元"/>
    <w:link w:val="af4"/>
    <w:rsid w:val="00BD5131"/>
    <w:rPr>
      <w:rFonts w:ascii="華康特粗楷體" w:eastAsia="華康特粗楷體"/>
      <w:kern w:val="2"/>
      <w:sz w:val="32"/>
      <w:szCs w:val="32"/>
      <w:lang w:val="x-none" w:eastAsia="x-none"/>
    </w:rPr>
  </w:style>
  <w:style w:type="paragraph" w:customStyle="1" w:styleId="af6">
    <w:name w:val="表左"/>
    <w:basedOn w:val="a"/>
    <w:rsid w:val="00045255"/>
    <w:pPr>
      <w:kinsoku w:val="0"/>
      <w:adjustRightInd/>
      <w:snapToGrid/>
      <w:spacing w:line="283" w:lineRule="exact"/>
      <w:ind w:leftChars="15" w:left="31" w:rightChars="15" w:right="31"/>
    </w:pPr>
    <w:rPr>
      <w:rFonts w:ascii="Times New Roman" w:eastAsia="新細明體"/>
      <w:sz w:val="21"/>
    </w:rPr>
  </w:style>
  <w:style w:type="paragraph" w:customStyle="1" w:styleId="000-">
    <w:name w:val="000-單位標"/>
    <w:basedOn w:val="a"/>
    <w:rsid w:val="000D7C51"/>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壹"/>
    <w:basedOn w:val="a"/>
    <w:rsid w:val="000D7C51"/>
    <w:pPr>
      <w:spacing w:line="320" w:lineRule="exact"/>
      <w:ind w:leftChars="50" w:left="250" w:rightChars="50" w:right="50" w:hangingChars="200" w:hanging="200"/>
    </w:pPr>
    <w:rPr>
      <w:rFonts w:hAnsi="標楷體"/>
      <w:b/>
      <w:sz w:val="24"/>
    </w:rPr>
  </w:style>
  <w:style w:type="paragraph" w:customStyle="1" w:styleId="001-0">
    <w:name w:val="001-一"/>
    <w:basedOn w:val="a"/>
    <w:link w:val="001-1"/>
    <w:rsid w:val="000D7C51"/>
    <w:pPr>
      <w:spacing w:line="320" w:lineRule="exact"/>
      <w:ind w:leftChars="100" w:left="300" w:rightChars="50" w:right="50" w:hangingChars="200" w:hanging="200"/>
    </w:pPr>
    <w:rPr>
      <w:rFonts w:hAnsi="標楷體"/>
      <w:sz w:val="24"/>
    </w:rPr>
  </w:style>
  <w:style w:type="paragraph" w:customStyle="1" w:styleId="002-1">
    <w:name w:val="002-1."/>
    <w:basedOn w:val="a"/>
    <w:rsid w:val="000D7C51"/>
    <w:pPr>
      <w:adjustRightInd/>
      <w:spacing w:line="320" w:lineRule="exact"/>
      <w:ind w:leftChars="50" w:left="370" w:rightChars="50" w:right="130" w:hangingChars="100" w:hanging="240"/>
    </w:pPr>
    <w:rPr>
      <w:rFonts w:hAnsi="標楷體"/>
      <w:color w:val="000000"/>
      <w:sz w:val="24"/>
      <w:szCs w:val="28"/>
    </w:rPr>
  </w:style>
  <w:style w:type="character" w:customStyle="1" w:styleId="001-1">
    <w:name w:val="001-一 字元"/>
    <w:link w:val="001-0"/>
    <w:rsid w:val="00F74EFC"/>
    <w:rPr>
      <w:rFonts w:ascii="標楷體" w:eastAsia="標楷體" w:hAnsi="標楷體"/>
      <w:kern w:val="2"/>
      <w:sz w:val="24"/>
      <w:szCs w:val="24"/>
    </w:rPr>
  </w:style>
  <w:style w:type="paragraph" w:customStyle="1" w:styleId="16">
    <w:name w:val="表左1."/>
    <w:basedOn w:val="a"/>
    <w:rsid w:val="002F4B54"/>
    <w:pPr>
      <w:kinsoku w:val="0"/>
      <w:adjustRightInd/>
      <w:snapToGrid/>
      <w:spacing w:line="283" w:lineRule="exact"/>
      <w:ind w:leftChars="15" w:left="241" w:rightChars="15" w:right="31" w:hangingChars="100" w:hanging="210"/>
    </w:pPr>
    <w:rPr>
      <w:rFonts w:ascii="Times New Roman" w:eastAsia="新細明體"/>
      <w:sz w:val="21"/>
    </w:rPr>
  </w:style>
  <w:style w:type="paragraph" w:styleId="af7">
    <w:name w:val="Body Text"/>
    <w:link w:val="af8"/>
    <w:rsid w:val="00D57FC3"/>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8">
    <w:name w:val="本文 字元"/>
    <w:basedOn w:val="a0"/>
    <w:link w:val="af7"/>
    <w:rsid w:val="00D57FC3"/>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link w:val="30"/>
    <w:qFormat/>
    <w:rsid w:val="00C44D55"/>
    <w:pPr>
      <w:keepNext/>
      <w:spacing w:line="720" w:lineRule="atLeast"/>
      <w:outlineLvl w:val="2"/>
    </w:pPr>
    <w:rPr>
      <w:rFonts w:ascii="Arial" w:eastAsia="新細明體"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0">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1">
    <w:name w:val="Body Text Indent 3"/>
    <w:basedOn w:val="a"/>
    <w:rsid w:val="006B234F"/>
    <w:pPr>
      <w:snapToGrid/>
      <w:spacing w:line="288" w:lineRule="auto"/>
      <w:ind w:leftChars="734" w:left="1762"/>
      <w:textDirection w:val="lrTbV"/>
      <w:textAlignment w:val="baseline"/>
    </w:pPr>
    <w:rPr>
      <w:kern w:val="0"/>
      <w:sz w:val="28"/>
      <w:szCs w:val="20"/>
    </w:rPr>
  </w:style>
  <w:style w:type="paragraph" w:styleId="a5">
    <w:name w:val="header"/>
    <w:basedOn w:val="a"/>
    <w:link w:val="a6"/>
    <w:rsid w:val="00EC7D4F"/>
    <w:pPr>
      <w:tabs>
        <w:tab w:val="center" w:pos="4153"/>
        <w:tab w:val="right" w:pos="8306"/>
      </w:tabs>
    </w:pPr>
    <w:rPr>
      <w:sz w:val="20"/>
      <w:szCs w:val="20"/>
      <w:lang w:val="x-none" w:eastAsia="x-none"/>
    </w:rPr>
  </w:style>
  <w:style w:type="character" w:customStyle="1" w:styleId="a6">
    <w:name w:val="頁首 字元"/>
    <w:link w:val="a5"/>
    <w:rsid w:val="00EC7D4F"/>
    <w:rPr>
      <w:rFonts w:ascii="標楷體" w:eastAsia="標楷體"/>
      <w:kern w:val="2"/>
    </w:rPr>
  </w:style>
  <w:style w:type="paragraph" w:styleId="a7">
    <w:name w:val="footer"/>
    <w:basedOn w:val="a"/>
    <w:link w:val="a8"/>
    <w:uiPriority w:val="99"/>
    <w:rsid w:val="00EC7D4F"/>
    <w:pPr>
      <w:tabs>
        <w:tab w:val="center" w:pos="4153"/>
        <w:tab w:val="right" w:pos="8306"/>
      </w:tabs>
    </w:pPr>
    <w:rPr>
      <w:sz w:val="20"/>
      <w:szCs w:val="20"/>
      <w:lang w:val="x-none" w:eastAsia="x-none"/>
    </w:rPr>
  </w:style>
  <w:style w:type="character" w:customStyle="1" w:styleId="a8">
    <w:name w:val="頁尾 字元"/>
    <w:link w:val="a7"/>
    <w:uiPriority w:val="99"/>
    <w:rsid w:val="00EC7D4F"/>
    <w:rPr>
      <w:rFonts w:ascii="標楷體" w:eastAsia="標楷體"/>
      <w:kern w:val="2"/>
    </w:rPr>
  </w:style>
  <w:style w:type="character" w:styleId="a9">
    <w:name w:val="FollowedHyperlink"/>
    <w:rsid w:val="008F2C21"/>
    <w:rPr>
      <w:color w:val="800080"/>
      <w:u w:val="single"/>
    </w:rPr>
  </w:style>
  <w:style w:type="paragraph" w:styleId="aa">
    <w:name w:val="Balloon Text"/>
    <w:basedOn w:val="a"/>
    <w:link w:val="ab"/>
    <w:rsid w:val="004161A3"/>
    <w:pPr>
      <w:spacing w:line="240" w:lineRule="auto"/>
    </w:pPr>
    <w:rPr>
      <w:rFonts w:ascii="Cambria" w:eastAsia="新細明體" w:hAnsi="Cambria"/>
      <w:sz w:val="18"/>
      <w:szCs w:val="18"/>
      <w:lang w:val="x-none" w:eastAsia="x-none"/>
    </w:rPr>
  </w:style>
  <w:style w:type="character" w:customStyle="1" w:styleId="ab">
    <w:name w:val="註解方塊文字 字元"/>
    <w:link w:val="aa"/>
    <w:rsid w:val="004161A3"/>
    <w:rPr>
      <w:rFonts w:ascii="Cambria" w:eastAsia="新細明體" w:hAnsi="Cambria" w:cs="Times New Roman"/>
      <w:kern w:val="2"/>
      <w:sz w:val="18"/>
      <w:szCs w:val="18"/>
    </w:rPr>
  </w:style>
  <w:style w:type="paragraph" w:customStyle="1" w:styleId="Standard">
    <w:name w:val="Standard"/>
    <w:rsid w:val="009124D4"/>
    <w:pPr>
      <w:widowControl w:val="0"/>
      <w:suppressAutoHyphens/>
      <w:autoSpaceDN w:val="0"/>
      <w:textAlignment w:val="baseline"/>
    </w:pPr>
    <w:rPr>
      <w:rFonts w:eastAsia="新細明體, PMingLiU"/>
      <w:kern w:val="3"/>
      <w:sz w:val="24"/>
      <w:szCs w:val="24"/>
    </w:rPr>
  </w:style>
  <w:style w:type="paragraph" w:customStyle="1" w:styleId="15">
    <w:name w:val="15本文"/>
    <w:basedOn w:val="Standard"/>
    <w:rsid w:val="009124D4"/>
    <w:pPr>
      <w:wordWrap w:val="0"/>
      <w:spacing w:line="550" w:lineRule="exact"/>
      <w:ind w:left="600" w:hanging="600"/>
      <w:jc w:val="both"/>
    </w:pPr>
    <w:rPr>
      <w:rFonts w:eastAsia="標楷體"/>
      <w:sz w:val="30"/>
    </w:rPr>
  </w:style>
  <w:style w:type="character" w:customStyle="1" w:styleId="30">
    <w:name w:val="標題 3 字元"/>
    <w:link w:val="3"/>
    <w:rsid w:val="00C44D55"/>
    <w:rPr>
      <w:rFonts w:ascii="Arial" w:hAnsi="Arial"/>
      <w:b/>
      <w:bCs/>
      <w:kern w:val="2"/>
      <w:sz w:val="36"/>
      <w:szCs w:val="36"/>
    </w:rPr>
  </w:style>
  <w:style w:type="paragraph" w:styleId="ac">
    <w:name w:val="List Paragraph"/>
    <w:basedOn w:val="a"/>
    <w:uiPriority w:val="34"/>
    <w:qFormat/>
    <w:rsid w:val="00C44D55"/>
    <w:pPr>
      <w:widowControl/>
      <w:adjustRightInd/>
      <w:snapToGrid/>
      <w:spacing w:line="240" w:lineRule="auto"/>
      <w:ind w:leftChars="200" w:left="480"/>
      <w:jc w:val="left"/>
    </w:pPr>
    <w:rPr>
      <w:rFonts w:ascii="Times New Roman" w:eastAsia="新細明體"/>
      <w:kern w:val="0"/>
      <w:sz w:val="24"/>
    </w:rPr>
  </w:style>
  <w:style w:type="character" w:customStyle="1" w:styleId="st1">
    <w:name w:val="st1"/>
    <w:basedOn w:val="a0"/>
    <w:rsid w:val="00C44D55"/>
  </w:style>
  <w:style w:type="character" w:customStyle="1" w:styleId="ad">
    <w:name w:val="說明一 字元 字元"/>
    <w:link w:val="ae"/>
    <w:locked/>
    <w:rsid w:val="00C44D55"/>
    <w:rPr>
      <w:rFonts w:ascii="標楷體" w:eastAsia="標楷體" w:hAnsi="標楷體"/>
      <w:kern w:val="2"/>
      <w:sz w:val="32"/>
      <w:szCs w:val="32"/>
    </w:rPr>
  </w:style>
  <w:style w:type="paragraph" w:customStyle="1" w:styleId="ae">
    <w:name w:val="說明一"/>
    <w:basedOn w:val="a"/>
    <w:link w:val="ad"/>
    <w:rsid w:val="00C44D55"/>
    <w:pPr>
      <w:spacing w:line="440" w:lineRule="exact"/>
      <w:ind w:leftChars="150" w:left="350" w:hangingChars="200" w:hanging="200"/>
    </w:pPr>
    <w:rPr>
      <w:rFonts w:hAnsi="標楷體"/>
      <w:sz w:val="32"/>
      <w:szCs w:val="32"/>
      <w:lang w:val="x-none" w:eastAsia="x-none"/>
    </w:rPr>
  </w:style>
  <w:style w:type="paragraph" w:customStyle="1" w:styleId="af">
    <w:name w:val="說明"/>
    <w:basedOn w:val="a"/>
    <w:rsid w:val="00C44D55"/>
    <w:pPr>
      <w:adjustRightInd/>
      <w:snapToGrid/>
      <w:spacing w:line="640" w:lineRule="exact"/>
      <w:ind w:left="952" w:hanging="952"/>
      <w:jc w:val="left"/>
    </w:pPr>
    <w:rPr>
      <w:rFonts w:ascii="Arial" w:hAnsi="Arial"/>
      <w:sz w:val="32"/>
      <w:lang w:val="x-none" w:eastAsia="x-none"/>
    </w:rPr>
  </w:style>
  <w:style w:type="paragraph" w:customStyle="1" w:styleId="11">
    <w:name w:val="(一)1"/>
    <w:basedOn w:val="a"/>
    <w:autoRedefine/>
    <w:qFormat/>
    <w:rsid w:val="006319DF"/>
    <w:pPr>
      <w:widowControl/>
      <w:spacing w:line="0" w:lineRule="atLeast"/>
      <w:ind w:left="612" w:hangingChars="250" w:hanging="612"/>
    </w:pPr>
    <w:rPr>
      <w:rFonts w:ascii="Times New Roman" w:hAnsi="標楷體"/>
      <w:color w:val="FF0000"/>
      <w:w w:val="102"/>
      <w:kern w:val="0"/>
      <w:sz w:val="24"/>
    </w:rPr>
  </w:style>
  <w:style w:type="paragraph" w:customStyle="1" w:styleId="af0">
    <w:name w:val="公文(段落)"/>
    <w:basedOn w:val="a"/>
    <w:next w:val="a"/>
    <w:rsid w:val="00C44D55"/>
    <w:pPr>
      <w:kinsoku w:val="0"/>
      <w:adjustRightInd/>
      <w:spacing w:line="500" w:lineRule="exact"/>
      <w:ind w:left="958" w:hanging="958"/>
      <w:jc w:val="left"/>
    </w:pPr>
    <w:rPr>
      <w:rFonts w:hAnsi="標楷體"/>
      <w:sz w:val="32"/>
    </w:rPr>
  </w:style>
  <w:style w:type="paragraph" w:customStyle="1" w:styleId="1">
    <w:name w:val="(四)1"/>
    <w:basedOn w:val="a"/>
    <w:qFormat/>
    <w:rsid w:val="00C44D55"/>
    <w:pPr>
      <w:widowControl/>
      <w:numPr>
        <w:numId w:val="7"/>
      </w:numPr>
      <w:adjustRightInd/>
      <w:snapToGrid/>
      <w:spacing w:line="480" w:lineRule="exact"/>
    </w:pPr>
    <w:rPr>
      <w:rFonts w:ascii="Times New Roman"/>
      <w:w w:val="102"/>
      <w:kern w:val="0"/>
      <w:sz w:val="32"/>
    </w:rPr>
  </w:style>
  <w:style w:type="paragraph" w:styleId="af1">
    <w:name w:val="Body Text Indent"/>
    <w:basedOn w:val="a"/>
    <w:link w:val="af2"/>
    <w:rsid w:val="00C44D55"/>
    <w:pPr>
      <w:spacing w:after="120"/>
      <w:ind w:leftChars="200" w:left="480"/>
    </w:pPr>
    <w:rPr>
      <w:lang w:val="x-none" w:eastAsia="x-none"/>
    </w:rPr>
  </w:style>
  <w:style w:type="character" w:customStyle="1" w:styleId="af2">
    <w:name w:val="本文縮排 字元"/>
    <w:link w:val="af1"/>
    <w:rsid w:val="00C44D55"/>
    <w:rPr>
      <w:rFonts w:ascii="標楷體" w:eastAsia="標楷體"/>
      <w:kern w:val="2"/>
      <w:sz w:val="26"/>
      <w:szCs w:val="24"/>
    </w:rPr>
  </w:style>
  <w:style w:type="paragraph" w:customStyle="1" w:styleId="12">
    <w:name w:val="1."/>
    <w:basedOn w:val="a"/>
    <w:qFormat/>
    <w:rsid w:val="00C55363"/>
    <w:pPr>
      <w:adjustRightInd/>
      <w:snapToGrid/>
      <w:spacing w:line="500" w:lineRule="exact"/>
      <w:ind w:leftChars="375" w:left="1080" w:hangingChars="75" w:hanging="180"/>
    </w:pPr>
    <w:rPr>
      <w:rFonts w:hAnsi="標楷體"/>
      <w:sz w:val="24"/>
    </w:rPr>
  </w:style>
  <w:style w:type="paragraph" w:customStyle="1" w:styleId="13">
    <w:name w:val="標1"/>
    <w:basedOn w:val="a"/>
    <w:link w:val="14"/>
    <w:rsid w:val="00BD5131"/>
    <w:pPr>
      <w:adjustRightInd/>
      <w:snapToGrid/>
      <w:spacing w:line="360" w:lineRule="exact"/>
      <w:ind w:left="839" w:hanging="278"/>
    </w:pPr>
    <w:rPr>
      <w:sz w:val="28"/>
      <w:szCs w:val="20"/>
      <w:lang w:val="x-none" w:eastAsia="x-none"/>
    </w:rPr>
  </w:style>
  <w:style w:type="character" w:customStyle="1" w:styleId="14">
    <w:name w:val="標1 字元"/>
    <w:link w:val="13"/>
    <w:rsid w:val="00BD5131"/>
    <w:rPr>
      <w:rFonts w:ascii="標楷體" w:eastAsia="標楷體"/>
      <w:kern w:val="2"/>
      <w:sz w:val="28"/>
    </w:rPr>
  </w:style>
  <w:style w:type="character" w:styleId="af3">
    <w:name w:val="page number"/>
    <w:basedOn w:val="a0"/>
    <w:rsid w:val="00BD5131"/>
  </w:style>
  <w:style w:type="paragraph" w:customStyle="1" w:styleId="af4">
    <w:name w:val="(一)"/>
    <w:basedOn w:val="a"/>
    <w:link w:val="af5"/>
    <w:rsid w:val="00BD5131"/>
    <w:pPr>
      <w:spacing w:line="544" w:lineRule="exact"/>
      <w:ind w:leftChars="200" w:left="400" w:hangingChars="200" w:hanging="720"/>
    </w:pPr>
    <w:rPr>
      <w:rFonts w:ascii="華康特粗楷體" w:eastAsia="華康特粗楷體"/>
      <w:sz w:val="32"/>
      <w:szCs w:val="32"/>
      <w:lang w:val="x-none" w:eastAsia="x-none"/>
    </w:rPr>
  </w:style>
  <w:style w:type="character" w:customStyle="1" w:styleId="af5">
    <w:name w:val="(一) 字元"/>
    <w:link w:val="af4"/>
    <w:rsid w:val="00BD5131"/>
    <w:rPr>
      <w:rFonts w:ascii="華康特粗楷體" w:eastAsia="華康特粗楷體"/>
      <w:kern w:val="2"/>
      <w:sz w:val="32"/>
      <w:szCs w:val="32"/>
      <w:lang w:val="x-none" w:eastAsia="x-none"/>
    </w:rPr>
  </w:style>
  <w:style w:type="paragraph" w:customStyle="1" w:styleId="af6">
    <w:name w:val="表左"/>
    <w:basedOn w:val="a"/>
    <w:rsid w:val="00045255"/>
    <w:pPr>
      <w:kinsoku w:val="0"/>
      <w:adjustRightInd/>
      <w:snapToGrid/>
      <w:spacing w:line="283" w:lineRule="exact"/>
      <w:ind w:leftChars="15" w:left="31" w:rightChars="15" w:right="31"/>
    </w:pPr>
    <w:rPr>
      <w:rFonts w:ascii="Times New Roman" w:eastAsia="新細明體"/>
      <w:sz w:val="21"/>
    </w:rPr>
  </w:style>
  <w:style w:type="paragraph" w:customStyle="1" w:styleId="000-">
    <w:name w:val="000-單位標"/>
    <w:basedOn w:val="a"/>
    <w:rsid w:val="000D7C51"/>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壹"/>
    <w:basedOn w:val="a"/>
    <w:rsid w:val="000D7C51"/>
    <w:pPr>
      <w:spacing w:line="320" w:lineRule="exact"/>
      <w:ind w:leftChars="50" w:left="250" w:rightChars="50" w:right="50" w:hangingChars="200" w:hanging="200"/>
    </w:pPr>
    <w:rPr>
      <w:rFonts w:hAnsi="標楷體"/>
      <w:b/>
      <w:sz w:val="24"/>
    </w:rPr>
  </w:style>
  <w:style w:type="paragraph" w:customStyle="1" w:styleId="001-0">
    <w:name w:val="001-一"/>
    <w:basedOn w:val="a"/>
    <w:link w:val="001-1"/>
    <w:rsid w:val="000D7C51"/>
    <w:pPr>
      <w:spacing w:line="320" w:lineRule="exact"/>
      <w:ind w:leftChars="100" w:left="300" w:rightChars="50" w:right="50" w:hangingChars="200" w:hanging="200"/>
    </w:pPr>
    <w:rPr>
      <w:rFonts w:hAnsi="標楷體"/>
      <w:sz w:val="24"/>
    </w:rPr>
  </w:style>
  <w:style w:type="paragraph" w:customStyle="1" w:styleId="002-1">
    <w:name w:val="002-1."/>
    <w:basedOn w:val="a"/>
    <w:rsid w:val="000D7C51"/>
    <w:pPr>
      <w:adjustRightInd/>
      <w:spacing w:line="320" w:lineRule="exact"/>
      <w:ind w:leftChars="50" w:left="370" w:rightChars="50" w:right="130" w:hangingChars="100" w:hanging="240"/>
    </w:pPr>
    <w:rPr>
      <w:rFonts w:hAnsi="標楷體"/>
      <w:color w:val="000000"/>
      <w:sz w:val="24"/>
      <w:szCs w:val="28"/>
    </w:rPr>
  </w:style>
  <w:style w:type="character" w:customStyle="1" w:styleId="001-1">
    <w:name w:val="001-一 字元"/>
    <w:link w:val="001-0"/>
    <w:rsid w:val="00F74EFC"/>
    <w:rPr>
      <w:rFonts w:ascii="標楷體" w:eastAsia="標楷體" w:hAnsi="標楷體"/>
      <w:kern w:val="2"/>
      <w:sz w:val="24"/>
      <w:szCs w:val="24"/>
    </w:rPr>
  </w:style>
  <w:style w:type="paragraph" w:customStyle="1" w:styleId="16">
    <w:name w:val="表左1."/>
    <w:basedOn w:val="a"/>
    <w:rsid w:val="002F4B54"/>
    <w:pPr>
      <w:kinsoku w:val="0"/>
      <w:adjustRightInd/>
      <w:snapToGrid/>
      <w:spacing w:line="283" w:lineRule="exact"/>
      <w:ind w:leftChars="15" w:left="241" w:rightChars="15" w:right="31" w:hangingChars="100" w:hanging="210"/>
    </w:pPr>
    <w:rPr>
      <w:rFonts w:ascii="Times New Roman" w:eastAsia="新細明體"/>
      <w:sz w:val="21"/>
    </w:rPr>
  </w:style>
  <w:style w:type="paragraph" w:styleId="af7">
    <w:name w:val="Body Text"/>
    <w:link w:val="af8"/>
    <w:rsid w:val="00D57FC3"/>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8">
    <w:name w:val="本文 字元"/>
    <w:basedOn w:val="a0"/>
    <w:link w:val="af7"/>
    <w:rsid w:val="00D57FC3"/>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929F7-2080-45B0-9164-AB79073E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3960</Characters>
  <Application>Microsoft Office Word</Application>
  <DocSecurity>0</DocSecurity>
  <Lines>33</Lines>
  <Paragraphs>9</Paragraphs>
  <ScaleCrop>false</ScaleCrop>
  <Company>Hewlett-Packard Company</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2023-04-10T04:27:00Z</cp:lastPrinted>
  <dcterms:created xsi:type="dcterms:W3CDTF">2024-05-10T08:09:00Z</dcterms:created>
  <dcterms:modified xsi:type="dcterms:W3CDTF">2024-05-10T08:09:00Z</dcterms:modified>
</cp:coreProperties>
</file>