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84" w:rsidRPr="00A23362" w:rsidRDefault="00D15E84" w:rsidP="00CC5599">
      <w:pPr>
        <w:pStyle w:val="000-"/>
        <w:spacing w:before="180" w:after="180" w:line="360" w:lineRule="exact"/>
        <w:ind w:left="78" w:right="78"/>
        <w:rPr>
          <w:color w:val="auto"/>
          <w:spacing w:val="-14"/>
          <w:sz w:val="40"/>
          <w:szCs w:val="40"/>
        </w:rPr>
      </w:pPr>
      <w:bookmarkStart w:id="0" w:name="_GoBack"/>
      <w:bookmarkEnd w:id="0"/>
      <w:r w:rsidRPr="00A23362">
        <w:rPr>
          <w:rFonts w:hint="eastAsia"/>
          <w:color w:val="000000" w:themeColor="text1"/>
          <w:sz w:val="40"/>
          <w:szCs w:val="40"/>
        </w:rPr>
        <w:t>高雄市</w:t>
      </w:r>
      <w:r w:rsidRPr="00A23362">
        <w:rPr>
          <w:rFonts w:hint="eastAsia"/>
          <w:color w:val="1D1B11" w:themeColor="background2" w:themeShade="1A"/>
          <w:spacing w:val="-14"/>
          <w:sz w:val="40"/>
          <w:szCs w:val="40"/>
        </w:rPr>
        <w:t>政府研究發展考核委員會</w:t>
      </w:r>
      <w:proofErr w:type="gramStart"/>
      <w:r w:rsidR="0005465E" w:rsidRPr="00A23362">
        <w:rPr>
          <w:rFonts w:hint="eastAsia"/>
          <w:color w:val="1D1B11" w:themeColor="background2" w:themeShade="1A"/>
          <w:spacing w:val="-14"/>
          <w:sz w:val="40"/>
          <w:szCs w:val="40"/>
        </w:rPr>
        <w:t>1</w:t>
      </w:r>
      <w:r w:rsidR="00A42FC8" w:rsidRPr="00A23362">
        <w:rPr>
          <w:rFonts w:hint="eastAsia"/>
          <w:color w:val="1D1B11" w:themeColor="background2" w:themeShade="1A"/>
          <w:spacing w:val="-14"/>
          <w:sz w:val="40"/>
          <w:szCs w:val="40"/>
        </w:rPr>
        <w:t>1</w:t>
      </w:r>
      <w:r w:rsidR="00D74741" w:rsidRPr="00A23362">
        <w:rPr>
          <w:rFonts w:hint="eastAsia"/>
          <w:color w:val="1D1B11" w:themeColor="background2" w:themeShade="1A"/>
          <w:spacing w:val="-14"/>
          <w:sz w:val="40"/>
          <w:szCs w:val="40"/>
        </w:rPr>
        <w:t>2</w:t>
      </w:r>
      <w:proofErr w:type="gramEnd"/>
      <w:r w:rsidRPr="00A23362">
        <w:rPr>
          <w:rFonts w:hint="eastAsia"/>
          <w:color w:val="1D1B11" w:themeColor="background2" w:themeShade="1A"/>
          <w:spacing w:val="-14"/>
          <w:sz w:val="40"/>
          <w:szCs w:val="40"/>
        </w:rPr>
        <w:t>年度施政績效成果報告</w:t>
      </w:r>
    </w:p>
    <w:tbl>
      <w:tblPr>
        <w:tblW w:w="4999"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5"/>
        <w:gridCol w:w="7421"/>
      </w:tblGrid>
      <w:tr w:rsidR="00054E80" w:rsidRPr="00A23362" w:rsidTr="00CC5599">
        <w:trPr>
          <w:trHeight w:val="567"/>
          <w:tblHeader/>
          <w:jc w:val="center"/>
        </w:trPr>
        <w:tc>
          <w:tcPr>
            <w:tcW w:w="1277" w:type="pct"/>
            <w:tcBorders>
              <w:bottom w:val="single" w:sz="18" w:space="0" w:color="auto"/>
            </w:tcBorders>
            <w:vAlign w:val="center"/>
          </w:tcPr>
          <w:p w:rsidR="00870E08" w:rsidRPr="00A23362" w:rsidRDefault="00870E08" w:rsidP="00CC5599">
            <w:pPr>
              <w:overflowPunct w:val="0"/>
              <w:autoSpaceDE w:val="0"/>
              <w:autoSpaceDN w:val="0"/>
              <w:spacing w:line="300" w:lineRule="exact"/>
              <w:ind w:leftChars="30" w:left="78" w:rightChars="30" w:right="78"/>
              <w:jc w:val="center"/>
              <w:rPr>
                <w:rFonts w:hAnsi="標楷體"/>
                <w:b/>
                <w:snapToGrid w:val="0"/>
                <w:color w:val="1D1B11" w:themeColor="background2" w:themeShade="1A"/>
                <w:kern w:val="0"/>
                <w:sz w:val="28"/>
                <w:szCs w:val="28"/>
              </w:rPr>
            </w:pPr>
            <w:r w:rsidRPr="00A23362">
              <w:rPr>
                <w:rFonts w:hAnsi="標楷體" w:hint="eastAsia"/>
                <w:b/>
                <w:color w:val="000000" w:themeColor="text1"/>
                <w:sz w:val="28"/>
                <w:szCs w:val="28"/>
              </w:rPr>
              <w:t>重要施政項目</w:t>
            </w:r>
          </w:p>
        </w:tc>
        <w:tc>
          <w:tcPr>
            <w:tcW w:w="3723" w:type="pct"/>
            <w:tcBorders>
              <w:bottom w:val="single" w:sz="18" w:space="0" w:color="auto"/>
            </w:tcBorders>
            <w:vAlign w:val="center"/>
          </w:tcPr>
          <w:p w:rsidR="00870E08" w:rsidRPr="00A23362" w:rsidRDefault="00814329" w:rsidP="00CC5599">
            <w:pPr>
              <w:overflowPunct w:val="0"/>
              <w:autoSpaceDE w:val="0"/>
              <w:autoSpaceDN w:val="0"/>
              <w:spacing w:line="300" w:lineRule="exact"/>
              <w:ind w:leftChars="50" w:left="130" w:rightChars="30" w:right="78"/>
              <w:jc w:val="center"/>
              <w:rPr>
                <w:rFonts w:hAnsi="標楷體"/>
                <w:b/>
                <w:snapToGrid w:val="0"/>
                <w:color w:val="1D1B11" w:themeColor="background2" w:themeShade="1A"/>
                <w:kern w:val="0"/>
                <w:sz w:val="28"/>
                <w:szCs w:val="28"/>
              </w:rPr>
            </w:pPr>
            <w:r w:rsidRPr="00A23362">
              <w:rPr>
                <w:rFonts w:hAnsi="標楷體" w:hint="eastAsia"/>
                <w:b/>
                <w:color w:val="000000" w:themeColor="text1"/>
                <w:sz w:val="28"/>
                <w:szCs w:val="28"/>
              </w:rPr>
              <w:t xml:space="preserve">執　　行　　成　　果　　與　　</w:t>
            </w:r>
            <w:proofErr w:type="gramStart"/>
            <w:r w:rsidRPr="00A23362">
              <w:rPr>
                <w:rFonts w:hAnsi="標楷體" w:hint="eastAsia"/>
                <w:b/>
                <w:color w:val="000000" w:themeColor="text1"/>
                <w:sz w:val="28"/>
                <w:szCs w:val="28"/>
              </w:rPr>
              <w:t>效</w:t>
            </w:r>
            <w:proofErr w:type="gramEnd"/>
            <w:r w:rsidRPr="00A23362">
              <w:rPr>
                <w:rFonts w:hAnsi="標楷體" w:hint="eastAsia"/>
                <w:b/>
                <w:color w:val="000000" w:themeColor="text1"/>
                <w:sz w:val="28"/>
                <w:szCs w:val="28"/>
              </w:rPr>
              <w:t xml:space="preserve">　　益</w:t>
            </w:r>
          </w:p>
        </w:tc>
      </w:tr>
      <w:tr w:rsidR="00485FB8" w:rsidRPr="00A23362" w:rsidTr="00CC5599">
        <w:trPr>
          <w:trHeight w:val="12865"/>
          <w:jc w:val="center"/>
        </w:trPr>
        <w:tc>
          <w:tcPr>
            <w:tcW w:w="1277" w:type="pct"/>
            <w:tcBorders>
              <w:top w:val="single" w:sz="18" w:space="0" w:color="auto"/>
            </w:tcBorders>
          </w:tcPr>
          <w:p w:rsidR="00D15E84" w:rsidRPr="00A23362" w:rsidRDefault="00D15E84" w:rsidP="00A23362">
            <w:pPr>
              <w:pStyle w:val="a3"/>
              <w:spacing w:line="360" w:lineRule="exact"/>
              <w:ind w:leftChars="30" w:left="573" w:rightChars="50" w:right="130" w:hangingChars="206" w:hanging="495"/>
              <w:rPr>
                <w:rFonts w:hAnsi="標楷體"/>
                <w:b/>
                <w:color w:val="000000" w:themeColor="text1"/>
                <w:sz w:val="24"/>
                <w:szCs w:val="24"/>
              </w:rPr>
            </w:pPr>
            <w:r w:rsidRPr="00A23362">
              <w:rPr>
                <w:rFonts w:hAnsi="標楷體" w:hint="eastAsia"/>
                <w:b/>
                <w:color w:val="000000" w:themeColor="text1"/>
                <w:sz w:val="24"/>
                <w:szCs w:val="24"/>
              </w:rPr>
              <w:t>壹、研究發展</w:t>
            </w:r>
          </w:p>
          <w:p w:rsidR="00ED253D"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一、推動研究發展工作</w:t>
            </w:r>
            <w:r w:rsidR="0012767E" w:rsidRPr="00A23362">
              <w:rPr>
                <w:rFonts w:hAnsi="標楷體" w:hint="eastAsia"/>
                <w:color w:val="000000" w:themeColor="text1"/>
                <w:sz w:val="24"/>
                <w:szCs w:val="24"/>
              </w:rPr>
              <w:t>：</w:t>
            </w:r>
            <w:r w:rsidR="00ED253D" w:rsidRPr="00A23362">
              <w:rPr>
                <w:rFonts w:hAnsi="標楷體" w:hint="eastAsia"/>
                <w:color w:val="000000" w:themeColor="text1"/>
                <w:sz w:val="24"/>
                <w:szCs w:val="24"/>
              </w:rPr>
              <w:t>專題委託研究</w:t>
            </w:r>
          </w:p>
          <w:p w:rsidR="003E4E39" w:rsidRPr="00A23362" w:rsidRDefault="003E4E39" w:rsidP="00A23362">
            <w:pPr>
              <w:overflowPunct w:val="0"/>
              <w:spacing w:line="360" w:lineRule="exact"/>
              <w:ind w:leftChars="50" w:left="370" w:rightChars="50" w:right="130" w:hangingChars="100" w:hanging="240"/>
              <w:rPr>
                <w:rFonts w:hAnsi="標楷體"/>
                <w:snapToGrid w:val="0"/>
                <w:kern w:val="0"/>
                <w:sz w:val="24"/>
              </w:rPr>
            </w:pPr>
          </w:p>
          <w:p w:rsidR="00D74741" w:rsidRPr="00A23362" w:rsidRDefault="00D74741" w:rsidP="00A23362">
            <w:pPr>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二、彙編各項工作報告</w:t>
            </w:r>
          </w:p>
          <w:p w:rsidR="00D15E84" w:rsidRPr="00A23362" w:rsidRDefault="00D15E84" w:rsidP="00A23362">
            <w:pPr>
              <w:overflowPunct w:val="0"/>
              <w:spacing w:line="360" w:lineRule="exact"/>
              <w:ind w:leftChars="50" w:left="370" w:rightChars="50" w:right="130" w:hangingChars="100" w:hanging="240"/>
              <w:rPr>
                <w:rFonts w:hAnsi="標楷體"/>
                <w:snapToGrid w:val="0"/>
                <w:kern w:val="0"/>
                <w:sz w:val="24"/>
              </w:rPr>
            </w:pPr>
          </w:p>
          <w:p w:rsidR="00A515EA" w:rsidRPr="00A23362" w:rsidRDefault="00A515EA" w:rsidP="00A23362">
            <w:pPr>
              <w:overflowPunct w:val="0"/>
              <w:spacing w:line="360" w:lineRule="exact"/>
              <w:ind w:leftChars="50" w:left="130" w:rightChars="50" w:right="130"/>
              <w:rPr>
                <w:rFonts w:hAnsi="標楷體"/>
                <w:snapToGrid w:val="0"/>
                <w:kern w:val="0"/>
                <w:sz w:val="24"/>
              </w:rPr>
            </w:pPr>
          </w:p>
          <w:p w:rsidR="00557EF8" w:rsidRPr="00A23362" w:rsidRDefault="00557EF8" w:rsidP="00A23362">
            <w:pPr>
              <w:overflowPunct w:val="0"/>
              <w:spacing w:line="360" w:lineRule="exact"/>
              <w:ind w:leftChars="50" w:left="130" w:rightChars="50" w:right="130"/>
              <w:rPr>
                <w:rFonts w:hAnsi="標楷體"/>
                <w:snapToGrid w:val="0"/>
                <w:kern w:val="0"/>
                <w:sz w:val="24"/>
              </w:rPr>
            </w:pPr>
          </w:p>
          <w:p w:rsidR="00A515EA"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三、</w:t>
            </w:r>
            <w:r w:rsidR="00A515EA" w:rsidRPr="00A23362">
              <w:rPr>
                <w:rFonts w:hAnsi="標楷體" w:hint="eastAsia"/>
                <w:color w:val="000000" w:themeColor="text1"/>
                <w:sz w:val="24"/>
                <w:szCs w:val="24"/>
              </w:rPr>
              <w:t>審查出國報告</w:t>
            </w:r>
          </w:p>
          <w:p w:rsidR="00D15E84" w:rsidRPr="00A23362" w:rsidRDefault="00D15E84" w:rsidP="00A23362">
            <w:pPr>
              <w:pStyle w:val="001-"/>
              <w:overflowPunct w:val="0"/>
              <w:spacing w:line="360" w:lineRule="exact"/>
              <w:ind w:leftChars="150" w:left="870" w:right="130" w:hanging="480"/>
              <w:rPr>
                <w:snapToGrid w:val="0"/>
                <w:kern w:val="0"/>
              </w:rPr>
            </w:pPr>
          </w:p>
          <w:p w:rsidR="00D15E84" w:rsidRPr="00A23362" w:rsidRDefault="00D15E84" w:rsidP="00A23362">
            <w:pPr>
              <w:pStyle w:val="001-"/>
              <w:overflowPunct w:val="0"/>
              <w:spacing w:line="360" w:lineRule="exact"/>
              <w:ind w:leftChars="150" w:left="870" w:right="130" w:hanging="480"/>
              <w:rPr>
                <w:snapToGrid w:val="0"/>
                <w:kern w:val="0"/>
              </w:rPr>
            </w:pPr>
          </w:p>
          <w:p w:rsidR="00A2740F" w:rsidRPr="00A23362" w:rsidRDefault="00A2740F" w:rsidP="00A23362">
            <w:pPr>
              <w:pStyle w:val="001-"/>
              <w:overflowPunct w:val="0"/>
              <w:spacing w:line="360" w:lineRule="exact"/>
              <w:ind w:leftChars="150" w:left="870" w:right="130" w:hanging="480"/>
              <w:rPr>
                <w:snapToGrid w:val="0"/>
                <w:kern w:val="0"/>
              </w:rPr>
            </w:pPr>
          </w:p>
          <w:p w:rsidR="00625401" w:rsidRPr="00A23362" w:rsidRDefault="00625401" w:rsidP="00A23362">
            <w:pPr>
              <w:pStyle w:val="001-"/>
              <w:overflowPunct w:val="0"/>
              <w:spacing w:afterLines="10" w:after="36" w:line="360" w:lineRule="exact"/>
              <w:ind w:leftChars="41" w:left="306" w:right="130" w:hangingChars="83" w:hanging="199"/>
              <w:rPr>
                <w:snapToGrid w:val="0"/>
                <w:kern w:val="0"/>
              </w:rPr>
            </w:pPr>
          </w:p>
          <w:p w:rsidR="00D15E84" w:rsidRPr="00A23362" w:rsidRDefault="00A27BE6"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四</w:t>
            </w:r>
            <w:r w:rsidR="00DB000C" w:rsidRPr="00A23362">
              <w:rPr>
                <w:rFonts w:hAnsi="標楷體" w:hint="eastAsia"/>
                <w:color w:val="000000" w:themeColor="text1"/>
                <w:sz w:val="24"/>
                <w:szCs w:val="24"/>
              </w:rPr>
              <w:t>、推動為</w:t>
            </w:r>
            <w:r w:rsidR="00A515EA" w:rsidRPr="00A23362">
              <w:rPr>
                <w:rFonts w:hAnsi="標楷體" w:hint="eastAsia"/>
                <w:color w:val="000000" w:themeColor="text1"/>
                <w:sz w:val="24"/>
                <w:szCs w:val="24"/>
              </w:rPr>
              <w:t>民服務工作</w:t>
            </w: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74741" w:rsidRPr="00A23362" w:rsidRDefault="00D74741"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7E0F03" w:rsidRPr="00A23362" w:rsidRDefault="007E0F03" w:rsidP="00A23362">
            <w:pPr>
              <w:suppressLineNumbers/>
              <w:overflowPunct w:val="0"/>
              <w:spacing w:line="360" w:lineRule="exact"/>
              <w:ind w:rightChars="50" w:right="130"/>
              <w:rPr>
                <w:rFonts w:hAnsi="標楷體"/>
                <w:snapToGrid w:val="0"/>
                <w:kern w:val="0"/>
                <w:sz w:val="24"/>
              </w:rPr>
            </w:pPr>
          </w:p>
          <w:p w:rsidR="00E024A8" w:rsidRPr="00A23362" w:rsidRDefault="00E024A8" w:rsidP="00A23362">
            <w:pPr>
              <w:suppressLineNumbers/>
              <w:overflowPunct w:val="0"/>
              <w:spacing w:line="360" w:lineRule="exact"/>
              <w:ind w:rightChars="50" w:right="130"/>
              <w:rPr>
                <w:rFonts w:hAnsi="標楷體"/>
                <w:snapToGrid w:val="0"/>
                <w:kern w:val="0"/>
                <w:sz w:val="24"/>
              </w:rPr>
            </w:pPr>
          </w:p>
          <w:p w:rsidR="00AD3200" w:rsidRPr="00A23362" w:rsidRDefault="00AD3200" w:rsidP="00A23362">
            <w:pPr>
              <w:suppressLineNumbers/>
              <w:overflowPunct w:val="0"/>
              <w:spacing w:line="360" w:lineRule="exact"/>
              <w:ind w:rightChars="50" w:right="130"/>
              <w:rPr>
                <w:rFonts w:hAnsi="標楷體"/>
                <w:snapToGrid w:val="0"/>
                <w:kern w:val="0"/>
                <w:sz w:val="24"/>
              </w:rPr>
            </w:pPr>
          </w:p>
          <w:p w:rsidR="00D15E84" w:rsidRPr="00A23362" w:rsidRDefault="00F82BF9"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五</w:t>
            </w:r>
            <w:r w:rsidR="007E7E9C" w:rsidRPr="00A23362">
              <w:rPr>
                <w:rFonts w:hAnsi="標楷體" w:hint="eastAsia"/>
                <w:color w:val="000000" w:themeColor="text1"/>
                <w:sz w:val="24"/>
                <w:szCs w:val="24"/>
              </w:rPr>
              <w:t>、</w:t>
            </w:r>
            <w:r w:rsidR="003335A8" w:rsidRPr="00A23362">
              <w:rPr>
                <w:rFonts w:hAnsi="標楷體" w:hint="eastAsia"/>
                <w:color w:val="000000" w:themeColor="text1"/>
                <w:sz w:val="24"/>
                <w:szCs w:val="24"/>
              </w:rPr>
              <w:t>公民參與</w:t>
            </w:r>
          </w:p>
          <w:p w:rsidR="00D15E84" w:rsidRPr="00A23362" w:rsidRDefault="00D15E84"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D15E84" w:rsidRPr="00A23362" w:rsidRDefault="00D15E84"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BD726F" w:rsidRPr="00A23362" w:rsidRDefault="00BD726F"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0E0F02" w:rsidRPr="00A23362" w:rsidRDefault="000E0F02"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3335A8" w:rsidRPr="00A23362" w:rsidRDefault="003335A8"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7646EF" w:rsidRPr="00A23362" w:rsidRDefault="007646EF"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88042C" w:rsidRPr="00A23362" w:rsidRDefault="0088042C"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2A1450" w:rsidRPr="00A23362" w:rsidRDefault="002A1450"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2A1450" w:rsidRPr="00A23362" w:rsidRDefault="002A1450"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2A1450" w:rsidRPr="00A23362" w:rsidRDefault="002A1450"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2A1450" w:rsidRPr="00A23362" w:rsidRDefault="002A1450"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2A1450" w:rsidRPr="00A23362" w:rsidRDefault="002A1450"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AC1341" w:rsidRPr="00A23362" w:rsidRDefault="00AC1341" w:rsidP="00A23362">
            <w:pPr>
              <w:pStyle w:val="a3"/>
              <w:widowControl w:val="0"/>
              <w:overflowPunct w:val="0"/>
              <w:spacing w:line="360" w:lineRule="exact"/>
              <w:ind w:leftChars="50" w:left="610" w:rightChars="50" w:right="130" w:hangingChars="200" w:hanging="480"/>
              <w:jc w:val="both"/>
              <w:rPr>
                <w:rFonts w:hAnsi="標楷體"/>
                <w:snapToGrid w:val="0"/>
                <w:sz w:val="24"/>
                <w:szCs w:val="24"/>
              </w:rPr>
            </w:pPr>
          </w:p>
          <w:p w:rsidR="002A1450" w:rsidRPr="00A23362" w:rsidRDefault="002A1450" w:rsidP="00A23362">
            <w:pPr>
              <w:pStyle w:val="a3"/>
              <w:widowControl w:val="0"/>
              <w:overflowPunct w:val="0"/>
              <w:spacing w:line="360" w:lineRule="exact"/>
              <w:ind w:leftChars="8" w:left="119" w:rightChars="50" w:right="130" w:hangingChars="41" w:hanging="98"/>
              <w:jc w:val="both"/>
              <w:rPr>
                <w:rFonts w:hAnsi="標楷體"/>
                <w:snapToGrid w:val="0"/>
                <w:sz w:val="24"/>
                <w:szCs w:val="24"/>
              </w:rPr>
            </w:pPr>
          </w:p>
          <w:p w:rsidR="008F367D" w:rsidRPr="00A23362" w:rsidRDefault="008F367D" w:rsidP="00A23362">
            <w:pPr>
              <w:pStyle w:val="001-"/>
              <w:overflowPunct w:val="0"/>
              <w:spacing w:line="360" w:lineRule="exact"/>
              <w:ind w:leftChars="51" w:left="332" w:right="130" w:hangingChars="83" w:hanging="199"/>
              <w:rPr>
                <w:snapToGrid w:val="0"/>
                <w:kern w:val="0"/>
              </w:rPr>
            </w:pPr>
          </w:p>
          <w:p w:rsidR="00E024A8" w:rsidRPr="00A23362" w:rsidRDefault="00E024A8" w:rsidP="00A23362">
            <w:pPr>
              <w:pStyle w:val="001-"/>
              <w:overflowPunct w:val="0"/>
              <w:spacing w:line="360" w:lineRule="exact"/>
              <w:ind w:leftChars="43" w:left="311" w:right="130" w:hangingChars="83" w:hanging="199"/>
              <w:rPr>
                <w:snapToGrid w:val="0"/>
                <w:kern w:val="0"/>
              </w:rPr>
            </w:pPr>
          </w:p>
          <w:p w:rsidR="00D74741" w:rsidRPr="00A23362" w:rsidRDefault="00D74741" w:rsidP="00A23362">
            <w:pPr>
              <w:pStyle w:val="001-"/>
              <w:overflowPunct w:val="0"/>
              <w:spacing w:line="360" w:lineRule="exact"/>
              <w:ind w:leftChars="43" w:left="311" w:right="130" w:hangingChars="83" w:hanging="199"/>
              <w:rPr>
                <w:snapToGrid w:val="0"/>
                <w:kern w:val="0"/>
              </w:rPr>
            </w:pPr>
          </w:p>
          <w:p w:rsidR="00D74741" w:rsidRPr="00A23362" w:rsidRDefault="00D74741" w:rsidP="00A23362">
            <w:pPr>
              <w:pStyle w:val="001-"/>
              <w:overflowPunct w:val="0"/>
              <w:spacing w:line="360" w:lineRule="exact"/>
              <w:ind w:leftChars="43" w:left="311" w:right="130" w:hangingChars="83" w:hanging="199"/>
              <w:rPr>
                <w:snapToGrid w:val="0"/>
                <w:kern w:val="0"/>
              </w:rPr>
            </w:pPr>
          </w:p>
          <w:p w:rsidR="00AD3200" w:rsidRPr="00A23362" w:rsidRDefault="00AD3200" w:rsidP="00A23362">
            <w:pPr>
              <w:pStyle w:val="001-"/>
              <w:overflowPunct w:val="0"/>
              <w:spacing w:line="360" w:lineRule="exact"/>
              <w:ind w:leftChars="43" w:left="311" w:right="130" w:hangingChars="83" w:hanging="199"/>
              <w:rPr>
                <w:snapToGrid w:val="0"/>
                <w:kern w:val="0"/>
              </w:rPr>
            </w:pPr>
          </w:p>
          <w:p w:rsidR="00AC1341" w:rsidRPr="00A23362" w:rsidRDefault="006D6309"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六</w:t>
            </w:r>
            <w:r w:rsidR="000B6EEF" w:rsidRPr="00A23362">
              <w:rPr>
                <w:rFonts w:hAnsi="標楷體" w:hint="eastAsia"/>
                <w:color w:val="000000" w:themeColor="text1"/>
                <w:sz w:val="24"/>
                <w:szCs w:val="24"/>
              </w:rPr>
              <w:t>、大陸事務</w:t>
            </w:r>
          </w:p>
          <w:p w:rsidR="000B6EEF" w:rsidRPr="00A23362" w:rsidRDefault="000B6EEF" w:rsidP="00A23362">
            <w:pPr>
              <w:suppressLineNumbers/>
              <w:overflowPunct w:val="0"/>
              <w:spacing w:line="360" w:lineRule="exact"/>
              <w:ind w:leftChars="50" w:left="370" w:rightChars="50" w:right="130" w:hangingChars="100" w:hanging="240"/>
              <w:rPr>
                <w:rFonts w:hAnsi="標楷體"/>
                <w:b/>
                <w:snapToGrid w:val="0"/>
                <w:kern w:val="0"/>
                <w:sz w:val="24"/>
              </w:rPr>
            </w:pPr>
          </w:p>
          <w:p w:rsidR="00C96435" w:rsidRPr="00A23362" w:rsidRDefault="00C96435" w:rsidP="00A23362">
            <w:pPr>
              <w:suppressLineNumbers/>
              <w:overflowPunct w:val="0"/>
              <w:spacing w:line="360" w:lineRule="exact"/>
              <w:ind w:leftChars="50" w:left="130" w:rightChars="50" w:right="130"/>
              <w:rPr>
                <w:rFonts w:hAnsi="標楷體"/>
                <w:b/>
                <w:snapToGrid w:val="0"/>
                <w:kern w:val="0"/>
                <w:sz w:val="24"/>
              </w:rPr>
            </w:pPr>
          </w:p>
          <w:p w:rsidR="00D74741" w:rsidRPr="00A23362" w:rsidRDefault="00D74741" w:rsidP="00A23362">
            <w:pPr>
              <w:suppressLineNumbers/>
              <w:overflowPunct w:val="0"/>
              <w:spacing w:line="360" w:lineRule="exact"/>
              <w:ind w:leftChars="50" w:left="130" w:rightChars="50" w:right="130"/>
              <w:rPr>
                <w:rFonts w:hAnsi="標楷體"/>
                <w:b/>
                <w:snapToGrid w:val="0"/>
                <w:kern w:val="0"/>
                <w:sz w:val="24"/>
              </w:rPr>
            </w:pPr>
          </w:p>
          <w:p w:rsidR="00C96435" w:rsidRPr="00A23362" w:rsidRDefault="00C96435" w:rsidP="00A23362">
            <w:pPr>
              <w:suppressLineNumbers/>
              <w:overflowPunct w:val="0"/>
              <w:spacing w:line="360" w:lineRule="exact"/>
              <w:ind w:leftChars="50" w:left="130" w:rightChars="50" w:right="130"/>
              <w:rPr>
                <w:rFonts w:hAnsi="標楷體"/>
                <w:b/>
                <w:snapToGrid w:val="0"/>
                <w:kern w:val="0"/>
                <w:sz w:val="24"/>
              </w:rPr>
            </w:pPr>
          </w:p>
          <w:p w:rsidR="00194034" w:rsidRPr="00A23362" w:rsidRDefault="0019403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七、市長與大學校長會議</w:t>
            </w:r>
          </w:p>
          <w:p w:rsidR="00194034" w:rsidRPr="00A23362" w:rsidRDefault="00194034" w:rsidP="00A23362">
            <w:pPr>
              <w:suppressLineNumbers/>
              <w:overflowPunct w:val="0"/>
              <w:spacing w:line="360" w:lineRule="exact"/>
              <w:ind w:leftChars="50" w:left="130" w:rightChars="50" w:right="130"/>
              <w:rPr>
                <w:rFonts w:hAnsi="標楷體"/>
                <w:b/>
                <w:snapToGrid w:val="0"/>
                <w:kern w:val="0"/>
                <w:sz w:val="24"/>
              </w:rPr>
            </w:pPr>
          </w:p>
          <w:p w:rsidR="00194034" w:rsidRPr="00A23362" w:rsidRDefault="00194034" w:rsidP="00A23362">
            <w:pPr>
              <w:suppressLineNumbers/>
              <w:overflowPunct w:val="0"/>
              <w:spacing w:line="360" w:lineRule="exact"/>
              <w:ind w:leftChars="50" w:left="130" w:rightChars="50" w:right="130"/>
              <w:rPr>
                <w:rFonts w:hAnsi="標楷體"/>
                <w:b/>
                <w:snapToGrid w:val="0"/>
                <w:kern w:val="0"/>
                <w:sz w:val="24"/>
              </w:rPr>
            </w:pPr>
          </w:p>
          <w:p w:rsidR="00D74741" w:rsidRPr="00A23362" w:rsidRDefault="00D74741" w:rsidP="00A23362">
            <w:pPr>
              <w:suppressLineNumbers/>
              <w:overflowPunct w:val="0"/>
              <w:spacing w:line="360" w:lineRule="exact"/>
              <w:ind w:leftChars="50" w:left="130" w:rightChars="50" w:right="130"/>
              <w:rPr>
                <w:rFonts w:hAnsi="標楷體"/>
                <w:b/>
                <w:snapToGrid w:val="0"/>
                <w:kern w:val="0"/>
                <w:sz w:val="24"/>
              </w:rPr>
            </w:pPr>
          </w:p>
          <w:p w:rsidR="00D74741" w:rsidRPr="00A23362" w:rsidRDefault="00D74741" w:rsidP="00A23362">
            <w:pPr>
              <w:suppressLineNumbers/>
              <w:overflowPunct w:val="0"/>
              <w:spacing w:line="360" w:lineRule="exact"/>
              <w:ind w:leftChars="50" w:left="130" w:rightChars="50" w:right="130"/>
              <w:rPr>
                <w:rFonts w:hAnsi="標楷體"/>
                <w:b/>
                <w:snapToGrid w:val="0"/>
                <w:kern w:val="0"/>
                <w:sz w:val="24"/>
              </w:rPr>
            </w:pPr>
          </w:p>
          <w:p w:rsidR="00D74741" w:rsidRPr="00A23362" w:rsidRDefault="00D74741" w:rsidP="00A23362">
            <w:pPr>
              <w:suppressLineNumbers/>
              <w:overflowPunct w:val="0"/>
              <w:spacing w:line="360" w:lineRule="exact"/>
              <w:ind w:leftChars="50" w:left="130" w:rightChars="50" w:right="130"/>
              <w:rPr>
                <w:rFonts w:hAnsi="標楷體"/>
                <w:b/>
                <w:snapToGrid w:val="0"/>
                <w:kern w:val="0"/>
                <w:sz w:val="24"/>
              </w:rPr>
            </w:pPr>
          </w:p>
          <w:p w:rsidR="00D74741" w:rsidRPr="00A23362" w:rsidRDefault="00D74741" w:rsidP="00A23362">
            <w:pPr>
              <w:suppressLineNumbers/>
              <w:overflowPunct w:val="0"/>
              <w:spacing w:line="360" w:lineRule="exact"/>
              <w:ind w:leftChars="50" w:left="130" w:rightChars="50" w:right="130"/>
              <w:rPr>
                <w:rFonts w:hAnsi="標楷體"/>
                <w:b/>
                <w:snapToGrid w:val="0"/>
                <w:kern w:val="0"/>
                <w:sz w:val="24"/>
              </w:rPr>
            </w:pPr>
          </w:p>
          <w:p w:rsidR="00D74741" w:rsidRPr="00A23362" w:rsidRDefault="00D74741" w:rsidP="00A23362">
            <w:pPr>
              <w:suppressLineNumbers/>
              <w:overflowPunct w:val="0"/>
              <w:spacing w:line="360" w:lineRule="exact"/>
              <w:ind w:leftChars="50" w:left="130" w:rightChars="50" w:right="130"/>
              <w:rPr>
                <w:rFonts w:hAnsi="標楷體"/>
                <w:b/>
                <w:snapToGrid w:val="0"/>
                <w:kern w:val="0"/>
                <w:sz w:val="24"/>
              </w:rPr>
            </w:pPr>
          </w:p>
          <w:p w:rsidR="00C96435" w:rsidRPr="00A23362" w:rsidRDefault="00C96435" w:rsidP="00A23362">
            <w:pPr>
              <w:suppressLineNumbers/>
              <w:overflowPunct w:val="0"/>
              <w:spacing w:line="360" w:lineRule="exact"/>
              <w:ind w:leftChars="50" w:left="130" w:rightChars="50" w:right="130"/>
              <w:rPr>
                <w:rFonts w:hAnsi="標楷體"/>
                <w:b/>
                <w:snapToGrid w:val="0"/>
                <w:kern w:val="0"/>
                <w:sz w:val="24"/>
              </w:rPr>
            </w:pPr>
          </w:p>
          <w:p w:rsidR="00194034" w:rsidRPr="00A23362" w:rsidRDefault="00194034" w:rsidP="00A23362">
            <w:pPr>
              <w:suppressLineNumbers/>
              <w:overflowPunct w:val="0"/>
              <w:spacing w:line="360" w:lineRule="exact"/>
              <w:ind w:leftChars="50" w:left="130" w:rightChars="50" w:right="130"/>
              <w:rPr>
                <w:rFonts w:hAnsi="標楷體"/>
                <w:b/>
                <w:snapToGrid w:val="0"/>
                <w:kern w:val="0"/>
                <w:sz w:val="24"/>
              </w:rPr>
            </w:pPr>
          </w:p>
          <w:p w:rsidR="00194034" w:rsidRPr="00A23362" w:rsidRDefault="00194034" w:rsidP="00A23362">
            <w:pPr>
              <w:suppressLineNumbers/>
              <w:overflowPunct w:val="0"/>
              <w:spacing w:line="360" w:lineRule="exact"/>
              <w:ind w:leftChars="50" w:left="130" w:rightChars="50" w:right="130"/>
              <w:rPr>
                <w:rFonts w:hAnsi="標楷體"/>
                <w:b/>
                <w:snapToGrid w:val="0"/>
                <w:kern w:val="0"/>
                <w:sz w:val="24"/>
              </w:rPr>
            </w:pPr>
          </w:p>
          <w:p w:rsidR="00D15E84" w:rsidRPr="00A23362" w:rsidRDefault="00D15E84" w:rsidP="00A23362">
            <w:pPr>
              <w:pStyle w:val="a3"/>
              <w:spacing w:line="360" w:lineRule="exact"/>
              <w:ind w:leftChars="30" w:left="573" w:rightChars="50" w:right="130" w:hangingChars="206" w:hanging="495"/>
              <w:rPr>
                <w:rFonts w:hAnsi="標楷體"/>
                <w:b/>
                <w:color w:val="000000" w:themeColor="text1"/>
                <w:sz w:val="24"/>
                <w:szCs w:val="24"/>
              </w:rPr>
            </w:pPr>
            <w:r w:rsidRPr="00A23362">
              <w:rPr>
                <w:rFonts w:hAnsi="標楷體" w:hint="eastAsia"/>
                <w:b/>
                <w:color w:val="000000" w:themeColor="text1"/>
                <w:sz w:val="24"/>
                <w:szCs w:val="24"/>
              </w:rPr>
              <w:t>貳、綜合計畫</w:t>
            </w:r>
          </w:p>
          <w:p w:rsidR="00D15E84" w:rsidRPr="00A23362" w:rsidRDefault="00D15E84" w:rsidP="00A23362">
            <w:pPr>
              <w:pStyle w:val="a3"/>
              <w:spacing w:line="360" w:lineRule="exact"/>
              <w:ind w:leftChars="98" w:left="766" w:hangingChars="213" w:hanging="511"/>
              <w:jc w:val="both"/>
              <w:rPr>
                <w:rFonts w:hAnsi="標楷體"/>
                <w:color w:val="000000" w:themeColor="text1"/>
                <w:sz w:val="24"/>
                <w:szCs w:val="24"/>
              </w:rPr>
            </w:pPr>
            <w:proofErr w:type="gramStart"/>
            <w:r w:rsidRPr="00A23362">
              <w:rPr>
                <w:rFonts w:hAnsi="標楷體" w:hint="eastAsia"/>
                <w:color w:val="000000" w:themeColor="text1"/>
                <w:sz w:val="24"/>
                <w:szCs w:val="24"/>
              </w:rPr>
              <w:t>ㄧ</w:t>
            </w:r>
            <w:proofErr w:type="gramEnd"/>
            <w:r w:rsidR="005903BD" w:rsidRPr="00A23362">
              <w:rPr>
                <w:rFonts w:hAnsi="標楷體" w:hint="eastAsia"/>
                <w:color w:val="000000" w:themeColor="text1"/>
                <w:sz w:val="24"/>
                <w:szCs w:val="24"/>
              </w:rPr>
              <w:t>、</w:t>
            </w:r>
            <w:r w:rsidRPr="00A23362">
              <w:rPr>
                <w:rFonts w:hAnsi="標楷體" w:hint="eastAsia"/>
                <w:color w:val="000000" w:themeColor="text1"/>
                <w:sz w:val="24"/>
                <w:szCs w:val="24"/>
              </w:rPr>
              <w:t>市政計畫審查與評估</w:t>
            </w:r>
          </w:p>
          <w:p w:rsidR="00D15E84" w:rsidRPr="00A23362" w:rsidRDefault="00BD6DCD"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sz w:val="24"/>
                <w:szCs w:val="24"/>
              </w:rPr>
              <w:t>(</w:t>
            </w:r>
            <w:proofErr w:type="gramStart"/>
            <w:r w:rsidRPr="00A23362">
              <w:rPr>
                <w:rFonts w:hAnsi="標楷體"/>
                <w:sz w:val="24"/>
                <w:szCs w:val="24"/>
              </w:rPr>
              <w:t>一</w:t>
            </w:r>
            <w:proofErr w:type="gramEnd"/>
            <w:r w:rsidRPr="00A23362">
              <w:rPr>
                <w:rFonts w:hAnsi="標楷體"/>
                <w:sz w:val="24"/>
                <w:szCs w:val="24"/>
              </w:rPr>
              <w:t>)</w:t>
            </w:r>
            <w:r w:rsidRPr="00A23362">
              <w:rPr>
                <w:rFonts w:hAnsi="標楷體" w:hint="eastAsia"/>
                <w:sz w:val="24"/>
                <w:szCs w:val="24"/>
              </w:rPr>
              <w:t>推展市政建設中程計畫</w:t>
            </w: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713D8F" w:rsidRPr="00A23362" w:rsidRDefault="00713D8F" w:rsidP="00A23362">
            <w:pPr>
              <w:pStyle w:val="a3"/>
              <w:overflowPunct w:val="0"/>
              <w:spacing w:line="360" w:lineRule="exact"/>
              <w:ind w:leftChars="12" w:left="129" w:rightChars="30" w:right="78" w:hangingChars="41" w:hanging="98"/>
              <w:jc w:val="both"/>
              <w:rPr>
                <w:rFonts w:hAnsi="標楷體"/>
                <w:snapToGrid w:val="0"/>
                <w:sz w:val="24"/>
                <w:szCs w:val="24"/>
              </w:rPr>
            </w:pPr>
          </w:p>
          <w:p w:rsidR="006D51D4" w:rsidRPr="00A23362" w:rsidRDefault="006D51D4" w:rsidP="00A23362">
            <w:pPr>
              <w:pStyle w:val="a3"/>
              <w:overflowPunct w:val="0"/>
              <w:spacing w:line="360" w:lineRule="exact"/>
              <w:ind w:leftChars="12" w:left="129" w:rightChars="30" w:right="78" w:hangingChars="41" w:hanging="98"/>
              <w:jc w:val="both"/>
              <w:rPr>
                <w:rFonts w:hAnsi="標楷體"/>
                <w:snapToGrid w:val="0"/>
                <w:sz w:val="24"/>
                <w:szCs w:val="24"/>
              </w:rPr>
            </w:pPr>
          </w:p>
          <w:p w:rsidR="006D51D4" w:rsidRPr="00A23362" w:rsidRDefault="006D51D4" w:rsidP="00A23362">
            <w:pPr>
              <w:pStyle w:val="a3"/>
              <w:overflowPunct w:val="0"/>
              <w:spacing w:line="360" w:lineRule="exact"/>
              <w:ind w:leftChars="12" w:left="129" w:rightChars="30" w:right="78" w:hangingChars="41" w:hanging="98"/>
              <w:jc w:val="both"/>
              <w:rPr>
                <w:rFonts w:hAnsi="標楷體"/>
                <w:snapToGrid w:val="0"/>
                <w:sz w:val="24"/>
                <w:szCs w:val="24"/>
              </w:rPr>
            </w:pPr>
          </w:p>
          <w:p w:rsidR="006D51D4" w:rsidRPr="00A23362" w:rsidRDefault="006D51D4" w:rsidP="00A23362">
            <w:pPr>
              <w:pStyle w:val="a3"/>
              <w:overflowPunct w:val="0"/>
              <w:spacing w:line="360" w:lineRule="exact"/>
              <w:ind w:leftChars="12" w:left="129" w:rightChars="30" w:right="78" w:hangingChars="41" w:hanging="98"/>
              <w:jc w:val="both"/>
              <w:rPr>
                <w:rFonts w:hAnsi="標楷體"/>
                <w:snapToGrid w:val="0"/>
                <w:sz w:val="24"/>
                <w:szCs w:val="24"/>
              </w:rPr>
            </w:pPr>
          </w:p>
          <w:p w:rsidR="006D51D4" w:rsidRPr="00A23362" w:rsidRDefault="006D51D4" w:rsidP="00A23362">
            <w:pPr>
              <w:pStyle w:val="a3"/>
              <w:overflowPunct w:val="0"/>
              <w:spacing w:line="360" w:lineRule="exact"/>
              <w:ind w:leftChars="12" w:left="129" w:rightChars="30" w:right="78" w:hangingChars="41" w:hanging="98"/>
              <w:jc w:val="both"/>
              <w:rPr>
                <w:rFonts w:hAnsi="標楷體"/>
                <w:snapToGrid w:val="0"/>
                <w:sz w:val="24"/>
                <w:szCs w:val="24"/>
              </w:rPr>
            </w:pPr>
          </w:p>
          <w:p w:rsidR="006D51D4" w:rsidRPr="00A23362" w:rsidRDefault="006D51D4" w:rsidP="00A23362">
            <w:pPr>
              <w:pStyle w:val="a3"/>
              <w:overflowPunct w:val="0"/>
              <w:spacing w:line="360" w:lineRule="exact"/>
              <w:ind w:leftChars="12" w:left="129" w:rightChars="30" w:right="78" w:hangingChars="41" w:hanging="98"/>
              <w:jc w:val="both"/>
              <w:rPr>
                <w:rFonts w:hAnsi="標楷體"/>
                <w:snapToGrid w:val="0"/>
                <w:sz w:val="24"/>
                <w:szCs w:val="24"/>
              </w:rPr>
            </w:pPr>
          </w:p>
          <w:p w:rsidR="006D51D4" w:rsidRPr="00A23362" w:rsidRDefault="006D51D4" w:rsidP="00A23362">
            <w:pPr>
              <w:pStyle w:val="a3"/>
              <w:overflowPunct w:val="0"/>
              <w:spacing w:line="360" w:lineRule="exact"/>
              <w:ind w:leftChars="12" w:left="129" w:rightChars="30" w:right="78" w:hangingChars="41" w:hanging="98"/>
              <w:jc w:val="both"/>
              <w:rPr>
                <w:rFonts w:hAnsi="標楷體"/>
                <w:snapToGrid w:val="0"/>
                <w:sz w:val="24"/>
                <w:szCs w:val="24"/>
              </w:rPr>
            </w:pPr>
          </w:p>
          <w:p w:rsidR="006D51D4" w:rsidRPr="00A23362" w:rsidRDefault="006D51D4" w:rsidP="00A23362">
            <w:pPr>
              <w:pStyle w:val="a3"/>
              <w:overflowPunct w:val="0"/>
              <w:spacing w:line="360" w:lineRule="exact"/>
              <w:ind w:leftChars="12" w:left="129" w:rightChars="30" w:right="78" w:hangingChars="41" w:hanging="98"/>
              <w:jc w:val="both"/>
              <w:rPr>
                <w:rFonts w:hAnsi="標楷體"/>
                <w:snapToGrid w:val="0"/>
                <w:sz w:val="24"/>
                <w:szCs w:val="24"/>
              </w:rPr>
            </w:pPr>
          </w:p>
          <w:p w:rsidR="00782088" w:rsidRPr="00A23362" w:rsidRDefault="00782088" w:rsidP="00A23362">
            <w:pPr>
              <w:pStyle w:val="a3"/>
              <w:overflowPunct w:val="0"/>
              <w:spacing w:line="360" w:lineRule="exact"/>
              <w:ind w:leftChars="2" w:left="103" w:rightChars="30" w:right="78" w:hangingChars="41" w:hanging="98"/>
              <w:jc w:val="both"/>
              <w:rPr>
                <w:rFonts w:hAnsi="標楷體"/>
                <w:snapToGrid w:val="0"/>
                <w:sz w:val="24"/>
                <w:szCs w:val="24"/>
              </w:rPr>
            </w:pPr>
          </w:p>
          <w:p w:rsidR="00D15E84" w:rsidRPr="00A23362" w:rsidRDefault="00D15E84"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sz w:val="24"/>
                <w:szCs w:val="24"/>
              </w:rPr>
              <w:t>(二)</w:t>
            </w:r>
            <w:r w:rsidRPr="00A23362">
              <w:rPr>
                <w:rFonts w:hAnsi="標楷體" w:hint="eastAsia"/>
                <w:sz w:val="24"/>
                <w:szCs w:val="24"/>
              </w:rPr>
              <w:t>推</w:t>
            </w:r>
            <w:r w:rsidR="00BB5473" w:rsidRPr="00A23362">
              <w:rPr>
                <w:rFonts w:hAnsi="標楷體" w:hint="eastAsia"/>
                <w:sz w:val="24"/>
                <w:szCs w:val="24"/>
              </w:rPr>
              <w:t>動年度重要施政計畫先期作業</w:t>
            </w:r>
          </w:p>
          <w:p w:rsidR="00D15E84" w:rsidRPr="00A23362" w:rsidRDefault="00D15E84" w:rsidP="00A23362">
            <w:pPr>
              <w:tabs>
                <w:tab w:val="left" w:pos="663"/>
                <w:tab w:val="left" w:pos="870"/>
                <w:tab w:val="left" w:pos="1068"/>
              </w:tabs>
              <w:overflowPunct w:val="0"/>
              <w:spacing w:line="360" w:lineRule="exact"/>
              <w:ind w:leftChars="50" w:left="658" w:rightChars="50" w:right="130" w:hangingChars="220" w:hanging="528"/>
              <w:rPr>
                <w:rFonts w:hAnsi="標楷體"/>
                <w:snapToGrid w:val="0"/>
                <w:kern w:val="0"/>
                <w:sz w:val="24"/>
              </w:rPr>
            </w:pPr>
          </w:p>
          <w:p w:rsidR="00D15E84" w:rsidRPr="00A23362" w:rsidRDefault="00D15E84" w:rsidP="00A23362">
            <w:pPr>
              <w:tabs>
                <w:tab w:val="left" w:pos="663"/>
                <w:tab w:val="left" w:pos="870"/>
                <w:tab w:val="left" w:pos="1068"/>
              </w:tabs>
              <w:overflowPunct w:val="0"/>
              <w:spacing w:line="360" w:lineRule="exact"/>
              <w:ind w:leftChars="50" w:left="658" w:rightChars="50" w:right="130" w:hangingChars="220" w:hanging="528"/>
              <w:rPr>
                <w:rFonts w:hAnsi="標楷體"/>
                <w:snapToGrid w:val="0"/>
                <w:kern w:val="0"/>
                <w:sz w:val="24"/>
              </w:rPr>
            </w:pPr>
          </w:p>
          <w:p w:rsidR="00D15E84" w:rsidRPr="00A23362" w:rsidRDefault="00D15E84" w:rsidP="00A23362">
            <w:pPr>
              <w:tabs>
                <w:tab w:val="left" w:pos="663"/>
                <w:tab w:val="left" w:pos="870"/>
                <w:tab w:val="left" w:pos="1068"/>
              </w:tabs>
              <w:overflowPunct w:val="0"/>
              <w:spacing w:line="360" w:lineRule="exact"/>
              <w:ind w:leftChars="50" w:left="658" w:rightChars="50" w:right="130" w:hangingChars="220" w:hanging="528"/>
              <w:rPr>
                <w:rFonts w:hAnsi="標楷體"/>
                <w:snapToGrid w:val="0"/>
                <w:kern w:val="0"/>
                <w:sz w:val="24"/>
              </w:rPr>
            </w:pPr>
          </w:p>
          <w:p w:rsidR="00E35436" w:rsidRPr="00A23362" w:rsidRDefault="00E35436" w:rsidP="00A23362">
            <w:pPr>
              <w:tabs>
                <w:tab w:val="left" w:pos="663"/>
                <w:tab w:val="left" w:pos="870"/>
                <w:tab w:val="left" w:pos="1068"/>
              </w:tabs>
              <w:overflowPunct w:val="0"/>
              <w:spacing w:line="360" w:lineRule="exact"/>
              <w:ind w:leftChars="50" w:left="658" w:rightChars="50" w:right="130" w:hangingChars="220" w:hanging="528"/>
              <w:rPr>
                <w:rFonts w:hAnsi="標楷體"/>
                <w:snapToGrid w:val="0"/>
                <w:kern w:val="0"/>
                <w:sz w:val="24"/>
              </w:rPr>
            </w:pPr>
          </w:p>
          <w:p w:rsidR="000E168E" w:rsidRPr="00A23362" w:rsidRDefault="000E168E" w:rsidP="00A23362">
            <w:pPr>
              <w:tabs>
                <w:tab w:val="left" w:pos="663"/>
                <w:tab w:val="left" w:pos="870"/>
                <w:tab w:val="left" w:pos="1068"/>
              </w:tabs>
              <w:overflowPunct w:val="0"/>
              <w:spacing w:line="360" w:lineRule="exact"/>
              <w:ind w:leftChars="50" w:left="658" w:rightChars="50" w:right="130" w:hangingChars="220" w:hanging="528"/>
              <w:rPr>
                <w:rFonts w:hAnsi="標楷體"/>
                <w:snapToGrid w:val="0"/>
                <w:kern w:val="0"/>
                <w:sz w:val="24"/>
              </w:rPr>
            </w:pPr>
          </w:p>
          <w:p w:rsidR="00883BFD" w:rsidRPr="00A23362" w:rsidRDefault="00883BFD" w:rsidP="00A23362">
            <w:pPr>
              <w:tabs>
                <w:tab w:val="left" w:pos="663"/>
                <w:tab w:val="left" w:pos="870"/>
                <w:tab w:val="left" w:pos="1068"/>
              </w:tabs>
              <w:overflowPunct w:val="0"/>
              <w:spacing w:line="360" w:lineRule="exact"/>
              <w:ind w:leftChars="50" w:left="658" w:rightChars="50" w:right="130" w:hangingChars="220" w:hanging="528"/>
              <w:rPr>
                <w:rFonts w:hAnsi="標楷體"/>
                <w:snapToGrid w:val="0"/>
                <w:kern w:val="0"/>
                <w:sz w:val="24"/>
              </w:rPr>
            </w:pPr>
          </w:p>
          <w:p w:rsidR="00AD3200" w:rsidRPr="00A23362" w:rsidRDefault="00AD3200" w:rsidP="00A23362">
            <w:pPr>
              <w:tabs>
                <w:tab w:val="left" w:pos="663"/>
                <w:tab w:val="left" w:pos="870"/>
                <w:tab w:val="left" w:pos="1068"/>
              </w:tabs>
              <w:overflowPunct w:val="0"/>
              <w:spacing w:line="360" w:lineRule="exact"/>
              <w:ind w:leftChars="50" w:left="658" w:rightChars="50" w:right="130" w:hangingChars="220" w:hanging="528"/>
              <w:rPr>
                <w:rFonts w:hAnsi="標楷體"/>
                <w:snapToGrid w:val="0"/>
                <w:kern w:val="0"/>
                <w:sz w:val="24"/>
              </w:rPr>
            </w:pPr>
          </w:p>
          <w:p w:rsidR="005903BD"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二</w:t>
            </w:r>
            <w:r w:rsidR="005903BD" w:rsidRPr="00A23362">
              <w:rPr>
                <w:rFonts w:hAnsi="標楷體" w:hint="eastAsia"/>
                <w:color w:val="000000" w:themeColor="text1"/>
                <w:sz w:val="24"/>
                <w:szCs w:val="24"/>
              </w:rPr>
              <w:t>、</w:t>
            </w:r>
            <w:r w:rsidRPr="00A23362">
              <w:rPr>
                <w:rFonts w:hAnsi="標楷體" w:hint="eastAsia"/>
                <w:color w:val="000000" w:themeColor="text1"/>
                <w:sz w:val="24"/>
                <w:szCs w:val="24"/>
              </w:rPr>
              <w:t>策定年度施政計畫</w:t>
            </w:r>
          </w:p>
          <w:p w:rsidR="005903BD" w:rsidRPr="00A23362" w:rsidRDefault="00D15E84"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sz w:val="24"/>
                <w:szCs w:val="24"/>
              </w:rPr>
              <w:t>(</w:t>
            </w:r>
            <w:proofErr w:type="gramStart"/>
            <w:r w:rsidRPr="00A23362">
              <w:rPr>
                <w:rFonts w:hAnsi="標楷體"/>
                <w:sz w:val="24"/>
                <w:szCs w:val="24"/>
              </w:rPr>
              <w:t>一</w:t>
            </w:r>
            <w:proofErr w:type="gramEnd"/>
            <w:r w:rsidRPr="00A23362">
              <w:rPr>
                <w:rFonts w:hAnsi="標楷體"/>
                <w:sz w:val="24"/>
                <w:szCs w:val="24"/>
              </w:rPr>
              <w:t>)</w:t>
            </w:r>
            <w:r w:rsidRPr="00A23362">
              <w:rPr>
                <w:rFonts w:hAnsi="標楷體" w:hint="eastAsia"/>
                <w:sz w:val="24"/>
                <w:szCs w:val="24"/>
              </w:rPr>
              <w:t>策訂施政綱</w:t>
            </w:r>
            <w:r w:rsidR="005903BD" w:rsidRPr="00A23362">
              <w:rPr>
                <w:rFonts w:hAnsi="標楷體" w:hint="eastAsia"/>
                <w:sz w:val="24"/>
                <w:szCs w:val="24"/>
              </w:rPr>
              <w:t>要</w:t>
            </w:r>
          </w:p>
          <w:p w:rsidR="00D15E84" w:rsidRPr="00A23362" w:rsidRDefault="00D15E84" w:rsidP="00A23362">
            <w:pPr>
              <w:pStyle w:val="a3"/>
              <w:overflowPunct w:val="0"/>
              <w:spacing w:line="360" w:lineRule="exact"/>
              <w:ind w:leftChars="180" w:left="948" w:rightChars="30" w:right="78" w:hangingChars="200" w:hanging="480"/>
              <w:jc w:val="both"/>
              <w:rPr>
                <w:rFonts w:hAnsi="標楷體"/>
                <w:snapToGrid w:val="0"/>
                <w:sz w:val="24"/>
                <w:szCs w:val="24"/>
              </w:rPr>
            </w:pPr>
          </w:p>
          <w:p w:rsidR="00713D8F" w:rsidRPr="00A23362" w:rsidRDefault="00713D8F" w:rsidP="00A23362">
            <w:pPr>
              <w:pStyle w:val="a3"/>
              <w:overflowPunct w:val="0"/>
              <w:spacing w:line="360" w:lineRule="exact"/>
              <w:ind w:leftChars="180" w:left="948" w:rightChars="30" w:right="78" w:hangingChars="200" w:hanging="480"/>
              <w:jc w:val="both"/>
              <w:rPr>
                <w:rFonts w:hAnsi="標楷體"/>
                <w:snapToGrid w:val="0"/>
                <w:sz w:val="24"/>
                <w:szCs w:val="24"/>
              </w:rPr>
            </w:pPr>
          </w:p>
          <w:p w:rsidR="008577D4" w:rsidRPr="00A23362" w:rsidRDefault="008577D4" w:rsidP="00A23362">
            <w:pPr>
              <w:pStyle w:val="a3"/>
              <w:overflowPunct w:val="0"/>
              <w:spacing w:line="360" w:lineRule="exact"/>
              <w:ind w:leftChars="180" w:left="948" w:rightChars="30" w:right="78" w:hangingChars="200" w:hanging="480"/>
              <w:jc w:val="both"/>
              <w:rPr>
                <w:rFonts w:hAnsi="標楷體"/>
                <w:snapToGrid w:val="0"/>
                <w:sz w:val="24"/>
                <w:szCs w:val="24"/>
              </w:rPr>
            </w:pPr>
          </w:p>
          <w:p w:rsidR="00D15E84" w:rsidRPr="00A23362" w:rsidRDefault="00D15E84"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sz w:val="24"/>
                <w:szCs w:val="24"/>
              </w:rPr>
              <w:t>(二)</w:t>
            </w:r>
            <w:proofErr w:type="gramStart"/>
            <w:r w:rsidRPr="00A23362">
              <w:rPr>
                <w:rFonts w:hAnsi="標楷體" w:hint="eastAsia"/>
                <w:sz w:val="24"/>
                <w:szCs w:val="24"/>
              </w:rPr>
              <w:t>審編施政</w:t>
            </w:r>
            <w:proofErr w:type="gramEnd"/>
            <w:r w:rsidRPr="00A23362">
              <w:rPr>
                <w:rFonts w:hAnsi="標楷體" w:hint="eastAsia"/>
                <w:sz w:val="24"/>
                <w:szCs w:val="24"/>
              </w:rPr>
              <w:t>計畫</w:t>
            </w: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D15E84" w:rsidRPr="00A23362" w:rsidRDefault="00D15E84" w:rsidP="00A23362">
            <w:pPr>
              <w:suppressLineNumbers/>
              <w:overflowPunct w:val="0"/>
              <w:spacing w:line="360" w:lineRule="exact"/>
              <w:ind w:leftChars="50" w:left="370" w:rightChars="50" w:right="130" w:hangingChars="100" w:hanging="240"/>
              <w:rPr>
                <w:rFonts w:hAnsi="標楷體"/>
                <w:snapToGrid w:val="0"/>
                <w:kern w:val="0"/>
                <w:sz w:val="24"/>
              </w:rPr>
            </w:pPr>
          </w:p>
          <w:p w:rsidR="00166225" w:rsidRPr="00A23362" w:rsidRDefault="00166225" w:rsidP="00A23362">
            <w:pPr>
              <w:suppressLineNumbers/>
              <w:overflowPunct w:val="0"/>
              <w:spacing w:line="360" w:lineRule="exact"/>
              <w:ind w:leftChars="50" w:left="370" w:rightChars="50" w:right="130" w:hangingChars="100" w:hanging="240"/>
              <w:rPr>
                <w:rFonts w:hAnsi="標楷體"/>
                <w:snapToGrid w:val="0"/>
                <w:kern w:val="0"/>
                <w:sz w:val="24"/>
              </w:rPr>
            </w:pPr>
          </w:p>
          <w:p w:rsidR="000154EF" w:rsidRPr="00A23362" w:rsidRDefault="000154EF" w:rsidP="00A23362">
            <w:pPr>
              <w:pStyle w:val="001-"/>
              <w:overflowPunct w:val="0"/>
              <w:spacing w:line="360" w:lineRule="exact"/>
              <w:ind w:leftChars="150" w:left="870" w:right="130" w:hanging="480"/>
              <w:rPr>
                <w:snapToGrid w:val="0"/>
                <w:kern w:val="0"/>
              </w:rPr>
            </w:pPr>
          </w:p>
          <w:p w:rsidR="00D15E84" w:rsidRPr="00A23362" w:rsidRDefault="008E6CC4" w:rsidP="00A23362">
            <w:pPr>
              <w:pStyle w:val="a3"/>
              <w:spacing w:line="360" w:lineRule="exact"/>
              <w:ind w:leftChars="30" w:left="573" w:rightChars="50" w:right="130" w:hangingChars="206" w:hanging="495"/>
              <w:rPr>
                <w:rFonts w:hAnsi="標楷體"/>
                <w:b/>
                <w:color w:val="000000" w:themeColor="text1"/>
                <w:sz w:val="24"/>
                <w:szCs w:val="24"/>
              </w:rPr>
            </w:pPr>
            <w:r w:rsidRPr="00A23362">
              <w:rPr>
                <w:rFonts w:hAnsi="標楷體" w:hint="eastAsia"/>
                <w:b/>
                <w:color w:val="000000" w:themeColor="text1"/>
                <w:sz w:val="24"/>
                <w:szCs w:val="24"/>
              </w:rPr>
              <w:t>參</w:t>
            </w:r>
            <w:r w:rsidR="00D15E84" w:rsidRPr="00A23362">
              <w:rPr>
                <w:rFonts w:hAnsi="標楷體" w:hint="eastAsia"/>
                <w:b/>
                <w:color w:val="000000" w:themeColor="text1"/>
                <w:sz w:val="24"/>
                <w:szCs w:val="24"/>
              </w:rPr>
              <w:t>、管制考核</w:t>
            </w:r>
          </w:p>
          <w:p w:rsidR="00D15E84"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一</w:t>
            </w:r>
            <w:r w:rsidR="005B4EDA" w:rsidRPr="00A23362">
              <w:rPr>
                <w:rFonts w:hAnsi="標楷體" w:hint="eastAsia"/>
                <w:color w:val="000000" w:themeColor="text1"/>
                <w:sz w:val="24"/>
                <w:szCs w:val="24"/>
              </w:rPr>
              <w:t>、</w:t>
            </w:r>
            <w:r w:rsidRPr="00A23362">
              <w:rPr>
                <w:rFonts w:hAnsi="標楷體" w:hint="eastAsia"/>
                <w:color w:val="000000" w:themeColor="text1"/>
                <w:sz w:val="24"/>
                <w:szCs w:val="24"/>
              </w:rPr>
              <w:t>列管計畫評</w:t>
            </w:r>
            <w:r w:rsidR="009010E7" w:rsidRPr="00A23362">
              <w:rPr>
                <w:rFonts w:hAnsi="標楷體" w:hint="eastAsia"/>
                <w:color w:val="000000" w:themeColor="text1"/>
                <w:sz w:val="24"/>
                <w:szCs w:val="24"/>
              </w:rPr>
              <w:t>核</w:t>
            </w:r>
          </w:p>
          <w:p w:rsidR="00D15E84" w:rsidRPr="00A23362" w:rsidRDefault="00D15E84"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sz w:val="24"/>
                <w:szCs w:val="24"/>
              </w:rPr>
              <w:t>(</w:t>
            </w:r>
            <w:proofErr w:type="gramStart"/>
            <w:r w:rsidRPr="00A23362">
              <w:rPr>
                <w:rFonts w:hAnsi="標楷體"/>
                <w:sz w:val="24"/>
                <w:szCs w:val="24"/>
              </w:rPr>
              <w:t>一</w:t>
            </w:r>
            <w:proofErr w:type="gramEnd"/>
            <w:r w:rsidRPr="00A23362">
              <w:rPr>
                <w:rFonts w:hAnsi="標楷體"/>
                <w:sz w:val="24"/>
                <w:szCs w:val="24"/>
              </w:rPr>
              <w:t>)</w:t>
            </w:r>
            <w:r w:rsidRPr="00A23362">
              <w:rPr>
                <w:rFonts w:hAnsi="標楷體" w:hint="eastAsia"/>
                <w:sz w:val="24"/>
                <w:szCs w:val="24"/>
              </w:rPr>
              <w:t>施政計畫</w:t>
            </w:r>
            <w:r w:rsidR="009010E7" w:rsidRPr="00A23362">
              <w:rPr>
                <w:rFonts w:hAnsi="標楷體" w:hint="eastAsia"/>
                <w:sz w:val="24"/>
                <w:szCs w:val="24"/>
              </w:rPr>
              <w:t>評核</w:t>
            </w:r>
          </w:p>
          <w:p w:rsidR="00D15E84" w:rsidRPr="00A23362" w:rsidRDefault="00D15E84"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46154E" w:rsidRPr="00A23362" w:rsidRDefault="0046154E"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4B2AC5" w:rsidRPr="00A23362" w:rsidRDefault="004B2AC5"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4B2AC5" w:rsidRPr="00A23362" w:rsidRDefault="004B2AC5"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883BFD" w:rsidRPr="00A23362" w:rsidRDefault="00883BFD"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883BFD" w:rsidRPr="00A23362" w:rsidRDefault="00883BFD"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883BFD" w:rsidRPr="00A23362" w:rsidRDefault="00883BFD"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883BFD" w:rsidRPr="00A23362" w:rsidRDefault="00883BFD"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883BFD" w:rsidRPr="00A23362" w:rsidRDefault="00883BFD"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883BFD" w:rsidRPr="00A23362" w:rsidRDefault="00883BFD"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883BFD" w:rsidRPr="00A23362" w:rsidRDefault="00883BFD"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883BFD" w:rsidRPr="00A23362" w:rsidRDefault="00883BFD"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571166" w:rsidRPr="00A23362" w:rsidRDefault="00571166" w:rsidP="00A23362">
            <w:pPr>
              <w:tabs>
                <w:tab w:val="left" w:pos="663"/>
                <w:tab w:val="left" w:pos="879"/>
                <w:tab w:val="left" w:pos="1068"/>
              </w:tabs>
              <w:overflowPunct w:val="0"/>
              <w:spacing w:line="360" w:lineRule="exact"/>
              <w:ind w:rightChars="50" w:right="130"/>
              <w:rPr>
                <w:rFonts w:hAnsi="標楷體"/>
                <w:snapToGrid w:val="0"/>
                <w:kern w:val="0"/>
                <w:sz w:val="24"/>
              </w:rPr>
            </w:pPr>
          </w:p>
          <w:p w:rsidR="00D15E84" w:rsidRPr="00A23362" w:rsidRDefault="00D15E84"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sz w:val="24"/>
                <w:szCs w:val="24"/>
              </w:rPr>
              <w:t>(</w:t>
            </w:r>
            <w:r w:rsidR="00FF3FA6" w:rsidRPr="00A23362">
              <w:rPr>
                <w:rFonts w:hAnsi="標楷體" w:hint="eastAsia"/>
                <w:sz w:val="24"/>
                <w:szCs w:val="24"/>
              </w:rPr>
              <w:t>二</w:t>
            </w:r>
            <w:r w:rsidRPr="00A23362">
              <w:rPr>
                <w:rFonts w:hAnsi="標楷體"/>
                <w:sz w:val="24"/>
                <w:szCs w:val="24"/>
              </w:rPr>
              <w:t>)</w:t>
            </w:r>
            <w:r w:rsidRPr="00A23362">
              <w:rPr>
                <w:rFonts w:hAnsi="標楷體" w:hint="eastAsia"/>
                <w:sz w:val="24"/>
                <w:szCs w:val="24"/>
              </w:rPr>
              <w:t>市營事業機構年度考核</w:t>
            </w:r>
          </w:p>
          <w:p w:rsidR="00FF3FA6" w:rsidRPr="00A23362" w:rsidRDefault="00FF3FA6" w:rsidP="00A23362">
            <w:pPr>
              <w:pStyle w:val="a3"/>
              <w:overflowPunct w:val="0"/>
              <w:spacing w:line="360" w:lineRule="exact"/>
              <w:ind w:leftChars="180" w:left="948" w:rightChars="30" w:right="78" w:hangingChars="200" w:hanging="480"/>
              <w:jc w:val="both"/>
              <w:rPr>
                <w:rFonts w:hAnsi="標楷體"/>
                <w:snapToGrid w:val="0"/>
                <w:sz w:val="24"/>
                <w:szCs w:val="24"/>
              </w:rPr>
            </w:pPr>
          </w:p>
          <w:p w:rsidR="00FF3FA6" w:rsidRPr="00A23362" w:rsidRDefault="00FF3FA6" w:rsidP="00A23362">
            <w:pPr>
              <w:pStyle w:val="a3"/>
              <w:overflowPunct w:val="0"/>
              <w:spacing w:line="360" w:lineRule="exact"/>
              <w:ind w:leftChars="180" w:left="948" w:rightChars="30" w:right="78" w:hangingChars="200" w:hanging="480"/>
              <w:jc w:val="both"/>
              <w:rPr>
                <w:rFonts w:hAnsi="標楷體"/>
                <w:snapToGrid w:val="0"/>
                <w:sz w:val="24"/>
                <w:szCs w:val="24"/>
              </w:rPr>
            </w:pPr>
          </w:p>
          <w:p w:rsidR="0078397C" w:rsidRPr="00A23362" w:rsidRDefault="0078397C" w:rsidP="00A23362">
            <w:pPr>
              <w:pStyle w:val="a3"/>
              <w:overflowPunct w:val="0"/>
              <w:spacing w:line="360" w:lineRule="exact"/>
              <w:ind w:leftChars="180" w:left="948" w:rightChars="30" w:right="78" w:hangingChars="200" w:hanging="480"/>
              <w:jc w:val="both"/>
              <w:rPr>
                <w:rFonts w:hAnsi="標楷體"/>
                <w:snapToGrid w:val="0"/>
                <w:sz w:val="24"/>
                <w:szCs w:val="24"/>
              </w:rPr>
            </w:pPr>
          </w:p>
          <w:p w:rsidR="00883BFD" w:rsidRPr="00A23362" w:rsidRDefault="00883BFD" w:rsidP="00A23362">
            <w:pPr>
              <w:pStyle w:val="a3"/>
              <w:overflowPunct w:val="0"/>
              <w:spacing w:line="360" w:lineRule="exact"/>
              <w:ind w:leftChars="180" w:left="948" w:rightChars="30" w:right="78" w:hangingChars="200" w:hanging="480"/>
              <w:jc w:val="both"/>
              <w:rPr>
                <w:rFonts w:hAnsi="標楷體"/>
                <w:snapToGrid w:val="0"/>
                <w:sz w:val="24"/>
                <w:szCs w:val="24"/>
              </w:rPr>
            </w:pPr>
          </w:p>
          <w:p w:rsidR="0008675A" w:rsidRPr="00A23362" w:rsidRDefault="0008675A" w:rsidP="00A23362">
            <w:pPr>
              <w:pStyle w:val="a3"/>
              <w:overflowPunct w:val="0"/>
              <w:spacing w:line="360" w:lineRule="exact"/>
              <w:ind w:leftChars="180" w:left="948" w:rightChars="30" w:right="78" w:hangingChars="200" w:hanging="480"/>
              <w:jc w:val="both"/>
              <w:rPr>
                <w:rFonts w:hAnsi="標楷體"/>
                <w:snapToGrid w:val="0"/>
                <w:sz w:val="24"/>
                <w:szCs w:val="24"/>
              </w:rPr>
            </w:pPr>
          </w:p>
          <w:p w:rsidR="00103743" w:rsidRPr="00A23362" w:rsidRDefault="00103743"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sz w:val="24"/>
                <w:szCs w:val="24"/>
              </w:rPr>
              <w:t>(三)基本設施補助計畫案件列管</w:t>
            </w:r>
          </w:p>
          <w:p w:rsidR="00DB4336" w:rsidRPr="00A23362" w:rsidRDefault="00DB4336" w:rsidP="00A23362">
            <w:pPr>
              <w:pStyle w:val="a3"/>
              <w:overflowPunct w:val="0"/>
              <w:spacing w:line="360" w:lineRule="exact"/>
              <w:ind w:leftChars="94" w:left="820" w:rightChars="50" w:right="130" w:hangingChars="240" w:hanging="576"/>
              <w:jc w:val="both"/>
              <w:rPr>
                <w:rFonts w:hAnsi="標楷體"/>
                <w:snapToGrid w:val="0"/>
                <w:sz w:val="24"/>
                <w:szCs w:val="24"/>
              </w:rPr>
            </w:pPr>
          </w:p>
          <w:p w:rsidR="00AC1341" w:rsidRPr="00A23362" w:rsidRDefault="00AC1341" w:rsidP="00A23362">
            <w:pPr>
              <w:pStyle w:val="a3"/>
              <w:overflowPunct w:val="0"/>
              <w:spacing w:line="360" w:lineRule="exact"/>
              <w:ind w:leftChars="94" w:left="820" w:rightChars="50" w:right="130" w:hangingChars="240" w:hanging="576"/>
              <w:jc w:val="both"/>
              <w:rPr>
                <w:rFonts w:hAnsi="標楷體"/>
                <w:snapToGrid w:val="0"/>
                <w:sz w:val="24"/>
                <w:szCs w:val="24"/>
              </w:rPr>
            </w:pPr>
          </w:p>
          <w:p w:rsidR="00AD3200" w:rsidRPr="00A23362" w:rsidRDefault="00AD3200" w:rsidP="00A23362">
            <w:pPr>
              <w:pStyle w:val="a3"/>
              <w:overflowPunct w:val="0"/>
              <w:spacing w:line="360" w:lineRule="exact"/>
              <w:ind w:leftChars="94" w:left="820" w:rightChars="50" w:right="130" w:hangingChars="240" w:hanging="576"/>
              <w:jc w:val="both"/>
              <w:rPr>
                <w:rFonts w:hAnsi="標楷體"/>
                <w:snapToGrid w:val="0"/>
                <w:sz w:val="24"/>
                <w:szCs w:val="24"/>
              </w:rPr>
            </w:pPr>
          </w:p>
          <w:p w:rsidR="00D15E84"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二</w:t>
            </w:r>
            <w:r w:rsidR="005B4EDA" w:rsidRPr="00A23362">
              <w:rPr>
                <w:rFonts w:hAnsi="標楷體" w:hint="eastAsia"/>
                <w:color w:val="000000" w:themeColor="text1"/>
                <w:sz w:val="24"/>
                <w:szCs w:val="24"/>
              </w:rPr>
              <w:t>、</w:t>
            </w:r>
            <w:r w:rsidRPr="00A23362">
              <w:rPr>
                <w:rFonts w:hAnsi="標楷體" w:hint="eastAsia"/>
                <w:color w:val="000000" w:themeColor="text1"/>
                <w:sz w:val="24"/>
                <w:szCs w:val="24"/>
              </w:rPr>
              <w:t>公文</w:t>
            </w:r>
            <w:r w:rsidR="0022058F" w:rsidRPr="00A23362">
              <w:rPr>
                <w:rFonts w:hAnsi="標楷體" w:hint="eastAsia"/>
                <w:color w:val="000000" w:themeColor="text1"/>
                <w:sz w:val="24"/>
                <w:szCs w:val="24"/>
              </w:rPr>
              <w:t>處理</w:t>
            </w:r>
            <w:r w:rsidRPr="00A23362">
              <w:rPr>
                <w:rFonts w:hAnsi="標楷體" w:hint="eastAsia"/>
                <w:color w:val="000000" w:themeColor="text1"/>
                <w:sz w:val="24"/>
                <w:szCs w:val="24"/>
              </w:rPr>
              <w:t>督導考核</w:t>
            </w:r>
          </w:p>
          <w:p w:rsidR="0022058F" w:rsidRPr="00A23362" w:rsidRDefault="0022058F"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22058F" w:rsidRPr="00A23362" w:rsidRDefault="0022058F"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883BFD" w:rsidRPr="00A23362" w:rsidRDefault="00883BFD"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883BFD" w:rsidRPr="00A23362" w:rsidRDefault="00883BFD"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883BFD" w:rsidRPr="00A23362" w:rsidRDefault="00883BFD"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B554CF" w:rsidRPr="00A23362" w:rsidRDefault="00B554CF"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883BFD" w:rsidRPr="00A23362" w:rsidRDefault="00883BFD"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883BFD" w:rsidRPr="00A23362" w:rsidRDefault="00883BFD"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D15E84"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三</w:t>
            </w:r>
            <w:r w:rsidR="005B4EDA" w:rsidRPr="00A23362">
              <w:rPr>
                <w:rFonts w:hAnsi="標楷體" w:hint="eastAsia"/>
                <w:color w:val="000000" w:themeColor="text1"/>
                <w:sz w:val="24"/>
                <w:szCs w:val="24"/>
              </w:rPr>
              <w:t>、</w:t>
            </w:r>
            <w:r w:rsidR="001553E1" w:rsidRPr="00A23362">
              <w:rPr>
                <w:rFonts w:hAnsi="標楷體" w:hint="eastAsia"/>
                <w:color w:val="000000" w:themeColor="text1"/>
                <w:sz w:val="24"/>
                <w:szCs w:val="24"/>
              </w:rPr>
              <w:t>議會議決</w:t>
            </w:r>
            <w:r w:rsidRPr="00A23362">
              <w:rPr>
                <w:rFonts w:hAnsi="標楷體" w:hint="eastAsia"/>
                <w:color w:val="000000" w:themeColor="text1"/>
                <w:sz w:val="24"/>
                <w:szCs w:val="24"/>
              </w:rPr>
              <w:t>案辦理情形彙整</w:t>
            </w:r>
          </w:p>
          <w:p w:rsidR="008344BD" w:rsidRPr="00A23362" w:rsidRDefault="008344BD" w:rsidP="00A23362">
            <w:pPr>
              <w:pStyle w:val="001-"/>
              <w:overflowPunct w:val="0"/>
              <w:spacing w:line="360" w:lineRule="exact"/>
              <w:ind w:leftChars="150" w:left="870" w:right="130" w:hanging="480"/>
              <w:rPr>
                <w:snapToGrid w:val="0"/>
                <w:kern w:val="0"/>
              </w:rPr>
            </w:pPr>
          </w:p>
          <w:p w:rsidR="008344BD" w:rsidRPr="00A23362" w:rsidRDefault="008344BD" w:rsidP="00A23362">
            <w:pPr>
              <w:pStyle w:val="001-"/>
              <w:overflowPunct w:val="0"/>
              <w:spacing w:line="360" w:lineRule="exact"/>
              <w:ind w:leftChars="150" w:left="870" w:right="130" w:hanging="480"/>
              <w:rPr>
                <w:snapToGrid w:val="0"/>
                <w:kern w:val="0"/>
              </w:rPr>
            </w:pPr>
          </w:p>
          <w:p w:rsidR="008344BD" w:rsidRPr="00A23362" w:rsidRDefault="008344BD" w:rsidP="00A23362">
            <w:pPr>
              <w:pStyle w:val="001-"/>
              <w:overflowPunct w:val="0"/>
              <w:spacing w:line="360" w:lineRule="exact"/>
              <w:ind w:leftChars="150" w:left="870" w:right="130" w:hanging="480"/>
              <w:rPr>
                <w:snapToGrid w:val="0"/>
                <w:kern w:val="0"/>
              </w:rPr>
            </w:pPr>
          </w:p>
          <w:p w:rsidR="008344BD" w:rsidRPr="00A23362" w:rsidRDefault="008344BD" w:rsidP="00A23362">
            <w:pPr>
              <w:pStyle w:val="001-"/>
              <w:overflowPunct w:val="0"/>
              <w:spacing w:line="360" w:lineRule="exact"/>
              <w:ind w:leftChars="150" w:left="870" w:right="130" w:hanging="480"/>
              <w:rPr>
                <w:snapToGrid w:val="0"/>
                <w:kern w:val="0"/>
              </w:rPr>
            </w:pPr>
          </w:p>
          <w:p w:rsidR="00CF708A" w:rsidRPr="00A23362" w:rsidRDefault="00CF708A" w:rsidP="00A23362">
            <w:pPr>
              <w:pStyle w:val="001-"/>
              <w:overflowPunct w:val="0"/>
              <w:spacing w:line="360" w:lineRule="exact"/>
              <w:ind w:leftChars="150" w:left="870" w:right="130" w:hanging="480"/>
              <w:rPr>
                <w:snapToGrid w:val="0"/>
                <w:kern w:val="0"/>
              </w:rPr>
            </w:pPr>
          </w:p>
          <w:p w:rsidR="008344BD" w:rsidRPr="00A23362" w:rsidRDefault="008344BD"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lastRenderedPageBreak/>
              <w:t>四、風險管理推動情形</w:t>
            </w:r>
          </w:p>
          <w:p w:rsidR="008344BD" w:rsidRPr="00A23362" w:rsidRDefault="008344BD" w:rsidP="00A23362">
            <w:pPr>
              <w:pStyle w:val="001-"/>
              <w:overflowPunct w:val="0"/>
              <w:spacing w:line="360" w:lineRule="exact"/>
              <w:ind w:leftChars="150" w:left="870" w:right="130" w:hanging="480"/>
              <w:rPr>
                <w:snapToGrid w:val="0"/>
                <w:kern w:val="0"/>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6A4FBF" w:rsidRPr="00A23362" w:rsidRDefault="006A4FBF" w:rsidP="00A23362">
            <w:pPr>
              <w:overflowPunct w:val="0"/>
              <w:spacing w:line="360" w:lineRule="exact"/>
              <w:ind w:rightChars="50" w:right="130"/>
              <w:rPr>
                <w:rFonts w:hAnsi="標楷體"/>
                <w:snapToGrid w:val="0"/>
                <w:kern w:val="0"/>
                <w:sz w:val="24"/>
              </w:rPr>
            </w:pPr>
          </w:p>
          <w:p w:rsidR="00D15E84" w:rsidRPr="00A23362" w:rsidRDefault="00D15E84" w:rsidP="00A23362">
            <w:pPr>
              <w:pStyle w:val="a3"/>
              <w:spacing w:line="360" w:lineRule="exact"/>
              <w:ind w:leftChars="30" w:left="573" w:rightChars="50" w:right="130" w:hangingChars="206" w:hanging="495"/>
              <w:rPr>
                <w:rFonts w:hAnsi="標楷體"/>
                <w:b/>
                <w:color w:val="000000" w:themeColor="text1"/>
                <w:sz w:val="24"/>
                <w:szCs w:val="24"/>
              </w:rPr>
            </w:pPr>
            <w:r w:rsidRPr="00A23362">
              <w:rPr>
                <w:rFonts w:hAnsi="標楷體" w:hint="eastAsia"/>
                <w:b/>
                <w:color w:val="000000" w:themeColor="text1"/>
                <w:sz w:val="24"/>
                <w:szCs w:val="24"/>
              </w:rPr>
              <w:t>肆、工程查核</w:t>
            </w:r>
          </w:p>
          <w:p w:rsidR="00D15E84"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一</w:t>
            </w:r>
            <w:r w:rsidR="005B4EDA" w:rsidRPr="00A23362">
              <w:rPr>
                <w:rFonts w:hAnsi="標楷體" w:hint="eastAsia"/>
                <w:color w:val="000000" w:themeColor="text1"/>
                <w:sz w:val="24"/>
                <w:szCs w:val="24"/>
              </w:rPr>
              <w:t>、</w:t>
            </w:r>
            <w:r w:rsidRPr="00A23362">
              <w:rPr>
                <w:rFonts w:hAnsi="標楷體" w:hint="eastAsia"/>
                <w:color w:val="000000" w:themeColor="text1"/>
                <w:sz w:val="24"/>
                <w:szCs w:val="24"/>
              </w:rPr>
              <w:t>公共工程品質查核</w:t>
            </w:r>
          </w:p>
          <w:p w:rsidR="00D15E84" w:rsidRPr="00A23362" w:rsidRDefault="00D15E84"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D15E84" w:rsidRPr="00A23362" w:rsidRDefault="00D15E84"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DF1CEC" w:rsidRPr="00A23362" w:rsidRDefault="00DF1CEC"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D15E84" w:rsidRPr="00A23362" w:rsidRDefault="00D15E84"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883BFD" w:rsidRPr="00A23362" w:rsidRDefault="00883BFD" w:rsidP="00A23362">
            <w:pPr>
              <w:tabs>
                <w:tab w:val="left" w:pos="240"/>
              </w:tabs>
              <w:overflowPunct w:val="0"/>
              <w:spacing w:line="360" w:lineRule="exact"/>
              <w:ind w:rightChars="50" w:right="130"/>
              <w:rPr>
                <w:rFonts w:hAnsi="標楷體"/>
                <w:snapToGrid w:val="0"/>
                <w:kern w:val="0"/>
                <w:sz w:val="24"/>
              </w:rPr>
            </w:pPr>
          </w:p>
          <w:p w:rsidR="00351B92" w:rsidRPr="00A23362" w:rsidRDefault="00351B92" w:rsidP="00A23362">
            <w:pPr>
              <w:tabs>
                <w:tab w:val="left" w:pos="240"/>
              </w:tabs>
              <w:overflowPunct w:val="0"/>
              <w:spacing w:line="360" w:lineRule="exact"/>
              <w:ind w:rightChars="50" w:right="130"/>
              <w:rPr>
                <w:rFonts w:hAnsi="標楷體"/>
                <w:snapToGrid w:val="0"/>
                <w:kern w:val="0"/>
                <w:sz w:val="24"/>
              </w:rPr>
            </w:pPr>
          </w:p>
          <w:p w:rsidR="00351B92" w:rsidRPr="00A23362" w:rsidRDefault="00351B92" w:rsidP="00A23362">
            <w:pPr>
              <w:tabs>
                <w:tab w:val="left" w:pos="240"/>
              </w:tabs>
              <w:overflowPunct w:val="0"/>
              <w:spacing w:line="360" w:lineRule="exact"/>
              <w:ind w:rightChars="50" w:right="130"/>
              <w:rPr>
                <w:rFonts w:hAnsi="標楷體"/>
                <w:snapToGrid w:val="0"/>
                <w:kern w:val="0"/>
                <w:sz w:val="24"/>
              </w:rPr>
            </w:pPr>
          </w:p>
          <w:p w:rsidR="009D0FD8" w:rsidRPr="00A23362" w:rsidRDefault="009D0FD8"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二、標案管理系統控管</w:t>
            </w:r>
          </w:p>
          <w:p w:rsidR="00D15E84" w:rsidRPr="00A23362" w:rsidRDefault="00D15E84" w:rsidP="00A23362">
            <w:pPr>
              <w:pStyle w:val="001-"/>
              <w:overflowPunct w:val="0"/>
              <w:spacing w:line="360" w:lineRule="exact"/>
              <w:ind w:leftChars="150" w:left="870" w:right="130" w:hanging="480"/>
              <w:rPr>
                <w:snapToGrid w:val="0"/>
                <w:kern w:val="0"/>
              </w:rPr>
            </w:pPr>
          </w:p>
          <w:p w:rsidR="00AC1341" w:rsidRPr="00A23362" w:rsidRDefault="00AC1341" w:rsidP="00A23362">
            <w:pPr>
              <w:pStyle w:val="001-"/>
              <w:overflowPunct w:val="0"/>
              <w:spacing w:line="360" w:lineRule="exact"/>
              <w:ind w:leftChars="150" w:left="870" w:right="130" w:hanging="480"/>
              <w:rPr>
                <w:snapToGrid w:val="0"/>
                <w:kern w:val="0"/>
              </w:rPr>
            </w:pPr>
          </w:p>
          <w:p w:rsidR="00883BFD" w:rsidRPr="00A23362" w:rsidRDefault="00883BFD" w:rsidP="00A23362">
            <w:pPr>
              <w:pStyle w:val="001-"/>
              <w:overflowPunct w:val="0"/>
              <w:spacing w:line="360" w:lineRule="exact"/>
              <w:ind w:leftChars="41" w:left="306" w:right="130" w:hangingChars="83" w:hanging="199"/>
              <w:rPr>
                <w:snapToGrid w:val="0"/>
                <w:kern w:val="0"/>
              </w:rPr>
            </w:pPr>
          </w:p>
          <w:p w:rsidR="009D0FD8" w:rsidRPr="00A23362" w:rsidRDefault="009D0FD8"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三、公共工程進度追蹤管制及查核</w:t>
            </w:r>
          </w:p>
          <w:p w:rsidR="0008675A" w:rsidRPr="00A23362" w:rsidRDefault="0008675A" w:rsidP="00A23362">
            <w:pPr>
              <w:pStyle w:val="001-"/>
              <w:overflowPunct w:val="0"/>
              <w:spacing w:line="360" w:lineRule="exact"/>
              <w:ind w:leftChars="150" w:left="870" w:right="130" w:hanging="480"/>
              <w:rPr>
                <w:snapToGrid w:val="0"/>
                <w:kern w:val="0"/>
              </w:rPr>
            </w:pPr>
          </w:p>
          <w:p w:rsidR="00D15E84" w:rsidRPr="00A23362" w:rsidRDefault="00D15E84" w:rsidP="00A23362">
            <w:pPr>
              <w:pStyle w:val="001-"/>
              <w:overflowPunct w:val="0"/>
              <w:spacing w:line="360" w:lineRule="exact"/>
              <w:ind w:leftChars="43" w:left="311" w:right="130" w:hangingChars="83" w:hanging="199"/>
              <w:rPr>
                <w:snapToGrid w:val="0"/>
                <w:kern w:val="0"/>
              </w:rPr>
            </w:pPr>
          </w:p>
          <w:p w:rsidR="00D15E84"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四</w:t>
            </w:r>
            <w:r w:rsidR="008F6F67" w:rsidRPr="00A23362">
              <w:rPr>
                <w:rFonts w:hAnsi="標楷體" w:hint="eastAsia"/>
                <w:color w:val="000000" w:themeColor="text1"/>
                <w:sz w:val="24"/>
                <w:szCs w:val="24"/>
              </w:rPr>
              <w:t>、</w:t>
            </w:r>
            <w:r w:rsidRPr="00A23362">
              <w:rPr>
                <w:rFonts w:hAnsi="標楷體" w:hint="eastAsia"/>
                <w:color w:val="000000" w:themeColor="text1"/>
                <w:sz w:val="24"/>
                <w:szCs w:val="24"/>
              </w:rPr>
              <w:t>全民督工</w:t>
            </w:r>
          </w:p>
          <w:p w:rsidR="00D15E84" w:rsidRPr="00A23362" w:rsidRDefault="00D15E84"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D15E84" w:rsidRPr="00A23362" w:rsidRDefault="00D15E84"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D15E84" w:rsidRPr="00A23362" w:rsidRDefault="00D15E84"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AD3200" w:rsidRPr="00A23362" w:rsidRDefault="00AD3200" w:rsidP="00A23362">
            <w:pPr>
              <w:tabs>
                <w:tab w:val="left" w:pos="240"/>
              </w:tabs>
              <w:overflowPunct w:val="0"/>
              <w:spacing w:line="360" w:lineRule="exact"/>
              <w:ind w:leftChars="50" w:left="610" w:rightChars="50" w:right="130" w:hangingChars="200" w:hanging="480"/>
              <w:rPr>
                <w:rFonts w:hAnsi="標楷體"/>
                <w:snapToGrid w:val="0"/>
                <w:kern w:val="0"/>
                <w:sz w:val="24"/>
              </w:rPr>
            </w:pPr>
          </w:p>
          <w:p w:rsidR="00D15E84" w:rsidRPr="00A23362" w:rsidRDefault="00D15E84"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五</w:t>
            </w:r>
            <w:r w:rsidR="006717BC" w:rsidRPr="00A23362">
              <w:rPr>
                <w:rFonts w:hAnsi="標楷體" w:hint="eastAsia"/>
                <w:color w:val="000000" w:themeColor="text1"/>
                <w:sz w:val="24"/>
                <w:szCs w:val="24"/>
              </w:rPr>
              <w:t>、</w:t>
            </w:r>
            <w:r w:rsidRPr="00A23362">
              <w:rPr>
                <w:rFonts w:hAnsi="標楷體" w:hint="eastAsia"/>
                <w:color w:val="000000" w:themeColor="text1"/>
                <w:sz w:val="24"/>
                <w:szCs w:val="24"/>
              </w:rPr>
              <w:t>辦理工程教育訓練</w:t>
            </w:r>
          </w:p>
          <w:p w:rsidR="00D15E84" w:rsidRPr="00A23362" w:rsidRDefault="00D15E84" w:rsidP="00A23362">
            <w:pPr>
              <w:pStyle w:val="001-"/>
              <w:overflowPunct w:val="0"/>
              <w:spacing w:line="360" w:lineRule="exact"/>
              <w:ind w:leftChars="150" w:left="870" w:right="130" w:hanging="480"/>
              <w:rPr>
                <w:snapToGrid w:val="0"/>
                <w:kern w:val="0"/>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6D09FD" w:rsidRPr="00A23362" w:rsidRDefault="006D09FD" w:rsidP="00A23362">
            <w:pPr>
              <w:overflowPunct w:val="0"/>
              <w:spacing w:line="360" w:lineRule="exact"/>
              <w:ind w:leftChars="50" w:left="130" w:rightChars="50" w:right="130"/>
              <w:rPr>
                <w:rFonts w:hAnsi="標楷體"/>
                <w:snapToGrid w:val="0"/>
                <w:kern w:val="0"/>
                <w:sz w:val="24"/>
              </w:rPr>
            </w:pPr>
          </w:p>
          <w:p w:rsidR="0027471F" w:rsidRPr="00A23362" w:rsidRDefault="0027471F" w:rsidP="00A23362">
            <w:pPr>
              <w:overflowPunct w:val="0"/>
              <w:spacing w:line="360" w:lineRule="exact"/>
              <w:ind w:leftChars="50" w:left="130" w:rightChars="50" w:right="130"/>
              <w:rPr>
                <w:rFonts w:hAnsi="標楷體"/>
                <w:snapToGrid w:val="0"/>
                <w:kern w:val="0"/>
                <w:sz w:val="24"/>
              </w:rPr>
            </w:pPr>
          </w:p>
          <w:p w:rsidR="0027471F" w:rsidRPr="00A23362" w:rsidRDefault="0027471F" w:rsidP="00A23362">
            <w:pPr>
              <w:overflowPunct w:val="0"/>
              <w:spacing w:line="360" w:lineRule="exact"/>
              <w:ind w:leftChars="50" w:left="130" w:rightChars="50" w:right="130"/>
              <w:rPr>
                <w:rFonts w:hAnsi="標楷體"/>
                <w:snapToGrid w:val="0"/>
                <w:kern w:val="0"/>
                <w:sz w:val="24"/>
              </w:rPr>
            </w:pPr>
          </w:p>
          <w:p w:rsidR="0080464D" w:rsidRDefault="0080464D" w:rsidP="00A23362">
            <w:pPr>
              <w:overflowPunct w:val="0"/>
              <w:spacing w:line="360" w:lineRule="exact"/>
              <w:ind w:leftChars="50" w:left="130" w:rightChars="50" w:right="130"/>
              <w:rPr>
                <w:rFonts w:hAnsi="標楷體"/>
                <w:snapToGrid w:val="0"/>
                <w:kern w:val="0"/>
                <w:sz w:val="24"/>
              </w:rPr>
            </w:pPr>
          </w:p>
          <w:p w:rsidR="00A23362" w:rsidRPr="00A23362" w:rsidRDefault="00A23362" w:rsidP="00A23362">
            <w:pPr>
              <w:overflowPunct w:val="0"/>
              <w:spacing w:line="360" w:lineRule="exact"/>
              <w:ind w:leftChars="50" w:left="130" w:rightChars="50" w:right="130"/>
              <w:rPr>
                <w:rFonts w:hAnsi="標楷體"/>
                <w:snapToGrid w:val="0"/>
                <w:kern w:val="0"/>
                <w:sz w:val="24"/>
              </w:rPr>
            </w:pPr>
          </w:p>
          <w:p w:rsidR="0080464D" w:rsidRPr="00A23362" w:rsidRDefault="0080464D" w:rsidP="00A23362">
            <w:pPr>
              <w:overflowPunct w:val="0"/>
              <w:spacing w:line="360" w:lineRule="exact"/>
              <w:ind w:leftChars="50" w:left="130" w:rightChars="50" w:right="130"/>
              <w:rPr>
                <w:rFonts w:hAnsi="標楷體"/>
                <w:snapToGrid w:val="0"/>
                <w:kern w:val="0"/>
                <w:sz w:val="24"/>
              </w:rPr>
            </w:pPr>
          </w:p>
          <w:p w:rsidR="0080464D" w:rsidRPr="00A23362" w:rsidRDefault="0080464D" w:rsidP="00A23362">
            <w:pPr>
              <w:overflowPunct w:val="0"/>
              <w:spacing w:line="360" w:lineRule="exact"/>
              <w:ind w:leftChars="50" w:left="130" w:rightChars="50" w:right="130"/>
              <w:rPr>
                <w:rFonts w:hAnsi="標楷體"/>
                <w:snapToGrid w:val="0"/>
                <w:kern w:val="0"/>
                <w:sz w:val="24"/>
              </w:rPr>
            </w:pPr>
          </w:p>
          <w:p w:rsidR="0080464D" w:rsidRPr="00A23362" w:rsidRDefault="0080464D" w:rsidP="00A23362">
            <w:pPr>
              <w:overflowPunct w:val="0"/>
              <w:spacing w:line="360" w:lineRule="exact"/>
              <w:ind w:leftChars="50" w:left="130" w:rightChars="50" w:right="130"/>
              <w:rPr>
                <w:rFonts w:hAnsi="標楷體"/>
                <w:snapToGrid w:val="0"/>
                <w:kern w:val="0"/>
                <w:sz w:val="24"/>
              </w:rPr>
            </w:pPr>
          </w:p>
          <w:p w:rsidR="0080464D" w:rsidRPr="00A23362" w:rsidRDefault="0080464D"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pStyle w:val="a3"/>
              <w:spacing w:line="360" w:lineRule="exact"/>
              <w:ind w:leftChars="30" w:left="573" w:rightChars="50" w:right="130" w:hangingChars="206" w:hanging="495"/>
              <w:rPr>
                <w:rFonts w:hAnsi="標楷體"/>
                <w:b/>
                <w:color w:val="000000" w:themeColor="text1"/>
                <w:sz w:val="24"/>
                <w:szCs w:val="24"/>
              </w:rPr>
            </w:pPr>
            <w:r w:rsidRPr="00A23362">
              <w:rPr>
                <w:rFonts w:hAnsi="標楷體" w:hint="eastAsia"/>
                <w:b/>
                <w:color w:val="000000" w:themeColor="text1"/>
                <w:sz w:val="24"/>
                <w:szCs w:val="24"/>
              </w:rPr>
              <w:t>伍、為民服務</w:t>
            </w:r>
            <w:r w:rsidR="00270604" w:rsidRPr="00A23362">
              <w:rPr>
                <w:rFonts w:hAnsi="標楷體" w:hint="eastAsia"/>
                <w:b/>
                <w:color w:val="000000" w:themeColor="text1"/>
                <w:sz w:val="24"/>
                <w:szCs w:val="24"/>
              </w:rPr>
              <w:t>-聯合服務業務</w:t>
            </w: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4B2AC5" w:rsidRPr="00A23362" w:rsidRDefault="004B2AC5" w:rsidP="00A23362">
            <w:pPr>
              <w:overflowPunct w:val="0"/>
              <w:spacing w:line="360" w:lineRule="exact"/>
              <w:ind w:leftChars="50" w:left="130" w:rightChars="50" w:right="130"/>
              <w:rPr>
                <w:rFonts w:hAnsi="標楷體"/>
                <w:snapToGrid w:val="0"/>
                <w:kern w:val="0"/>
                <w:sz w:val="24"/>
              </w:rPr>
            </w:pPr>
          </w:p>
          <w:p w:rsidR="00B554CF" w:rsidRPr="00A23362" w:rsidRDefault="00B554CF" w:rsidP="00A23362">
            <w:pPr>
              <w:overflowPunct w:val="0"/>
              <w:spacing w:line="360" w:lineRule="exact"/>
              <w:ind w:leftChars="50" w:left="130" w:rightChars="50" w:right="130"/>
              <w:rPr>
                <w:rFonts w:hAnsi="標楷體"/>
                <w:snapToGrid w:val="0"/>
                <w:kern w:val="0"/>
                <w:sz w:val="24"/>
              </w:rPr>
            </w:pPr>
          </w:p>
          <w:p w:rsidR="00AD3200" w:rsidRPr="00A23362" w:rsidRDefault="00AD3200" w:rsidP="00A23362">
            <w:pPr>
              <w:overflowPunct w:val="0"/>
              <w:spacing w:line="360" w:lineRule="exact"/>
              <w:ind w:leftChars="50" w:left="130" w:rightChars="50" w:right="130"/>
              <w:rPr>
                <w:rFonts w:hAnsi="標楷體"/>
                <w:snapToGrid w:val="0"/>
                <w:kern w:val="0"/>
                <w:sz w:val="24"/>
              </w:rPr>
            </w:pPr>
          </w:p>
          <w:p w:rsidR="00B554CF" w:rsidRDefault="00B554CF" w:rsidP="00A23362">
            <w:pPr>
              <w:overflowPunct w:val="0"/>
              <w:spacing w:line="360" w:lineRule="exact"/>
              <w:ind w:leftChars="50" w:left="130" w:rightChars="50" w:right="130"/>
              <w:rPr>
                <w:rFonts w:hAnsi="標楷體"/>
                <w:snapToGrid w:val="0"/>
                <w:kern w:val="0"/>
                <w:sz w:val="24"/>
              </w:rPr>
            </w:pPr>
          </w:p>
          <w:p w:rsidR="00A23362" w:rsidRDefault="00A23362" w:rsidP="00A23362">
            <w:pPr>
              <w:overflowPunct w:val="0"/>
              <w:spacing w:line="360" w:lineRule="exact"/>
              <w:ind w:leftChars="50" w:left="130" w:rightChars="50" w:right="130"/>
              <w:rPr>
                <w:rFonts w:hAnsi="標楷體"/>
                <w:snapToGrid w:val="0"/>
                <w:kern w:val="0"/>
                <w:sz w:val="24"/>
              </w:rPr>
            </w:pPr>
          </w:p>
          <w:p w:rsidR="00A23362" w:rsidRPr="00A23362" w:rsidRDefault="00A23362" w:rsidP="00A23362">
            <w:pPr>
              <w:overflowPunct w:val="0"/>
              <w:spacing w:line="360" w:lineRule="exact"/>
              <w:ind w:leftChars="50" w:left="130" w:rightChars="50" w:right="130"/>
              <w:rPr>
                <w:rFonts w:hAnsi="標楷體"/>
                <w:snapToGrid w:val="0"/>
                <w:kern w:val="0"/>
                <w:sz w:val="24"/>
              </w:rPr>
            </w:pPr>
          </w:p>
          <w:p w:rsidR="003B4B27" w:rsidRPr="00A23362" w:rsidRDefault="003B4B27" w:rsidP="00A23362">
            <w:pPr>
              <w:overflowPunct w:val="0"/>
              <w:spacing w:line="360" w:lineRule="exact"/>
              <w:ind w:leftChars="50" w:left="130" w:rightChars="50" w:right="130"/>
              <w:rPr>
                <w:rFonts w:hAnsi="標楷體"/>
                <w:snapToGrid w:val="0"/>
                <w:kern w:val="0"/>
                <w:sz w:val="24"/>
              </w:rPr>
            </w:pPr>
          </w:p>
          <w:p w:rsidR="00AD3200" w:rsidRPr="00A23362" w:rsidRDefault="00AD3200" w:rsidP="00A23362">
            <w:pPr>
              <w:overflowPunct w:val="0"/>
              <w:spacing w:line="360" w:lineRule="exact"/>
              <w:ind w:leftChars="50" w:left="130" w:rightChars="50" w:right="130"/>
              <w:rPr>
                <w:rFonts w:hAnsi="標楷體"/>
                <w:snapToGrid w:val="0"/>
                <w:kern w:val="0"/>
                <w:sz w:val="24"/>
              </w:rPr>
            </w:pPr>
          </w:p>
          <w:p w:rsidR="0017120C" w:rsidRPr="00A23362" w:rsidRDefault="0017120C" w:rsidP="00A23362">
            <w:pPr>
              <w:overflowPunct w:val="0"/>
              <w:spacing w:line="360" w:lineRule="exact"/>
              <w:ind w:leftChars="50" w:left="130" w:rightChars="50" w:right="130"/>
              <w:rPr>
                <w:rFonts w:hAnsi="標楷體"/>
                <w:snapToGrid w:val="0"/>
                <w:kern w:val="0"/>
                <w:sz w:val="24"/>
              </w:rPr>
            </w:pPr>
          </w:p>
          <w:p w:rsidR="00D15E84" w:rsidRPr="00A23362" w:rsidRDefault="00D15E84" w:rsidP="00A23362">
            <w:pPr>
              <w:pStyle w:val="a3"/>
              <w:spacing w:line="360" w:lineRule="exact"/>
              <w:ind w:leftChars="30" w:left="573" w:rightChars="50" w:right="130" w:hangingChars="206" w:hanging="495"/>
              <w:rPr>
                <w:rFonts w:hAnsi="標楷體"/>
                <w:b/>
                <w:color w:val="000000" w:themeColor="text1"/>
                <w:sz w:val="24"/>
                <w:szCs w:val="24"/>
              </w:rPr>
            </w:pPr>
            <w:r w:rsidRPr="00A23362">
              <w:rPr>
                <w:rFonts w:hAnsi="標楷體" w:hint="eastAsia"/>
                <w:b/>
                <w:color w:val="000000" w:themeColor="text1"/>
                <w:sz w:val="24"/>
                <w:szCs w:val="24"/>
              </w:rPr>
              <w:t>陸</w:t>
            </w:r>
            <w:r w:rsidR="00AD2719" w:rsidRPr="00A23362">
              <w:rPr>
                <w:rFonts w:hAnsi="標楷體" w:hint="eastAsia"/>
                <w:b/>
                <w:color w:val="000000" w:themeColor="text1"/>
                <w:sz w:val="24"/>
                <w:szCs w:val="24"/>
              </w:rPr>
              <w:t>、</w:t>
            </w:r>
            <w:r w:rsidR="000A2DDA" w:rsidRPr="00A23362">
              <w:rPr>
                <w:rFonts w:hAnsi="標楷體" w:hint="eastAsia"/>
                <w:b/>
                <w:color w:val="000000" w:themeColor="text1"/>
                <w:sz w:val="24"/>
                <w:szCs w:val="24"/>
              </w:rPr>
              <w:t>資訊業務</w:t>
            </w:r>
          </w:p>
          <w:p w:rsidR="00CF0615" w:rsidRPr="00A23362" w:rsidRDefault="00CF0615"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一、資訊整合規劃設計與推廣</w:t>
            </w:r>
          </w:p>
          <w:p w:rsidR="00CC5599" w:rsidRPr="00A23362" w:rsidRDefault="00D949CA"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hint="eastAsia"/>
                <w:sz w:val="24"/>
                <w:szCs w:val="24"/>
              </w:rPr>
              <w:t>(</w:t>
            </w:r>
            <w:proofErr w:type="gramStart"/>
            <w:r w:rsidRPr="00A23362">
              <w:rPr>
                <w:rFonts w:hAnsi="標楷體" w:hint="eastAsia"/>
                <w:sz w:val="24"/>
                <w:szCs w:val="24"/>
              </w:rPr>
              <w:t>一</w:t>
            </w:r>
            <w:proofErr w:type="gramEnd"/>
            <w:r w:rsidRPr="00A23362">
              <w:rPr>
                <w:rFonts w:hAnsi="標楷體" w:hint="eastAsia"/>
                <w:sz w:val="24"/>
                <w:szCs w:val="24"/>
              </w:rPr>
              <w:t>)公私協力合作，</w:t>
            </w:r>
          </w:p>
          <w:p w:rsidR="00D949CA" w:rsidRPr="00A23362" w:rsidRDefault="00D949CA" w:rsidP="00A23362">
            <w:pPr>
              <w:pStyle w:val="a3"/>
              <w:spacing w:line="360" w:lineRule="exact"/>
              <w:ind w:leftChars="330" w:left="864" w:rightChars="20" w:right="52" w:firstLineChars="0" w:hanging="6"/>
              <w:jc w:val="both"/>
              <w:rPr>
                <w:rFonts w:hAnsi="標楷體"/>
                <w:sz w:val="24"/>
                <w:szCs w:val="24"/>
              </w:rPr>
            </w:pPr>
            <w:r w:rsidRPr="00A23362">
              <w:rPr>
                <w:rFonts w:hAnsi="標楷體" w:hint="eastAsia"/>
                <w:sz w:val="24"/>
                <w:szCs w:val="24"/>
              </w:rPr>
              <w:t>發展創新應用</w:t>
            </w:r>
          </w:p>
          <w:p w:rsidR="00D949CA" w:rsidRPr="00A23362" w:rsidRDefault="00D949CA"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D949CA" w:rsidRPr="00A23362" w:rsidRDefault="00D949CA"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D949CA" w:rsidRPr="00A23362" w:rsidRDefault="00D949CA" w:rsidP="00A23362">
            <w:pPr>
              <w:tabs>
                <w:tab w:val="left" w:pos="663"/>
                <w:tab w:val="left" w:pos="879"/>
                <w:tab w:val="left" w:pos="1068"/>
              </w:tabs>
              <w:overflowPunct w:val="0"/>
              <w:spacing w:line="360" w:lineRule="exact"/>
              <w:ind w:leftChars="50" w:left="658" w:rightChars="50" w:right="130" w:hangingChars="220" w:hanging="528"/>
              <w:rPr>
                <w:rFonts w:hAnsi="標楷體"/>
                <w:snapToGrid w:val="0"/>
                <w:kern w:val="0"/>
                <w:sz w:val="24"/>
              </w:rPr>
            </w:pPr>
          </w:p>
          <w:p w:rsidR="00D949CA" w:rsidRPr="00A23362" w:rsidRDefault="00D949CA" w:rsidP="00A23362">
            <w:pPr>
              <w:tabs>
                <w:tab w:val="left" w:pos="663"/>
                <w:tab w:val="left" w:pos="879"/>
                <w:tab w:val="left" w:pos="1068"/>
              </w:tabs>
              <w:overflowPunct w:val="0"/>
              <w:spacing w:line="360" w:lineRule="exact"/>
              <w:ind w:rightChars="50" w:right="130"/>
              <w:rPr>
                <w:rFonts w:hAnsi="標楷體"/>
                <w:snapToGrid w:val="0"/>
                <w:kern w:val="0"/>
                <w:sz w:val="24"/>
              </w:rPr>
            </w:pPr>
          </w:p>
          <w:p w:rsidR="00D949CA" w:rsidRPr="00A23362" w:rsidRDefault="00D949CA" w:rsidP="00A23362">
            <w:pPr>
              <w:tabs>
                <w:tab w:val="left" w:pos="663"/>
                <w:tab w:val="left" w:pos="879"/>
                <w:tab w:val="left" w:pos="1068"/>
              </w:tabs>
              <w:overflowPunct w:val="0"/>
              <w:spacing w:line="360" w:lineRule="exact"/>
              <w:ind w:rightChars="50" w:right="130"/>
              <w:rPr>
                <w:rFonts w:hAnsi="標楷體"/>
                <w:snapToGrid w:val="0"/>
                <w:kern w:val="0"/>
                <w:sz w:val="24"/>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69" w:left="379" w:right="130" w:firstLineChars="0"/>
              <w:rPr>
                <w:snapToGrid w:val="0"/>
                <w:kern w:val="0"/>
              </w:rPr>
            </w:pPr>
          </w:p>
          <w:p w:rsidR="00D949CA" w:rsidRPr="00A23362" w:rsidRDefault="00D949CA" w:rsidP="00A23362">
            <w:pPr>
              <w:pStyle w:val="001-"/>
              <w:overflowPunct w:val="0"/>
              <w:spacing w:line="360" w:lineRule="exact"/>
              <w:ind w:leftChars="69" w:left="379" w:right="130" w:firstLineChars="0"/>
              <w:rPr>
                <w:snapToGrid w:val="0"/>
                <w:kern w:val="0"/>
              </w:rPr>
            </w:pPr>
          </w:p>
          <w:p w:rsidR="00D949CA" w:rsidRPr="00A23362" w:rsidRDefault="00D949CA" w:rsidP="00A23362">
            <w:pPr>
              <w:pStyle w:val="001-"/>
              <w:spacing w:line="360" w:lineRule="exact"/>
              <w:ind w:leftChars="150" w:left="990" w:right="130" w:hangingChars="250" w:hanging="600"/>
              <w:rPr>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17120C" w:rsidRPr="00A23362" w:rsidRDefault="0017120C" w:rsidP="00A23362">
            <w:pPr>
              <w:pStyle w:val="001-"/>
              <w:overflowPunct w:val="0"/>
              <w:spacing w:line="360" w:lineRule="exact"/>
              <w:ind w:leftChars="115" w:left="499" w:right="130" w:firstLineChars="0"/>
              <w:rPr>
                <w:snapToGrid w:val="0"/>
                <w:kern w:val="0"/>
              </w:rPr>
            </w:pPr>
          </w:p>
          <w:p w:rsidR="0017120C" w:rsidRDefault="0017120C" w:rsidP="00A23362">
            <w:pPr>
              <w:pStyle w:val="001-"/>
              <w:overflowPunct w:val="0"/>
              <w:spacing w:line="360" w:lineRule="exact"/>
              <w:ind w:leftChars="115" w:left="499" w:right="130" w:firstLineChars="0"/>
              <w:rPr>
                <w:snapToGrid w:val="0"/>
                <w:kern w:val="0"/>
              </w:rPr>
            </w:pPr>
          </w:p>
          <w:p w:rsidR="00A23362" w:rsidRPr="00A23362" w:rsidRDefault="00A23362"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二、市政網站及郵件服務管理</w:t>
            </w:r>
          </w:p>
          <w:p w:rsidR="00D949CA" w:rsidRPr="00A23362" w:rsidRDefault="00D949CA"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hint="eastAsia"/>
                <w:sz w:val="24"/>
                <w:szCs w:val="24"/>
              </w:rPr>
              <w:t>(</w:t>
            </w:r>
            <w:proofErr w:type="gramStart"/>
            <w:r w:rsidRPr="00A23362">
              <w:rPr>
                <w:rFonts w:hAnsi="標楷體" w:hint="eastAsia"/>
                <w:sz w:val="24"/>
                <w:szCs w:val="24"/>
              </w:rPr>
              <w:t>一</w:t>
            </w:r>
            <w:proofErr w:type="gramEnd"/>
            <w:r w:rsidRPr="00A23362">
              <w:rPr>
                <w:rFonts w:hAnsi="標楷體" w:hint="eastAsia"/>
                <w:sz w:val="24"/>
                <w:szCs w:val="24"/>
              </w:rPr>
              <w:t>)整合跨機關資料，提升便民服務</w:t>
            </w: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115" w:left="499" w:right="130" w:firstLineChars="0"/>
              <w:rPr>
                <w:snapToGrid w:val="0"/>
                <w:kern w:val="0"/>
              </w:rPr>
            </w:pPr>
          </w:p>
          <w:p w:rsidR="00D949CA" w:rsidRPr="00A23362" w:rsidRDefault="00D949CA" w:rsidP="00A23362">
            <w:pPr>
              <w:pStyle w:val="001-"/>
              <w:overflowPunct w:val="0"/>
              <w:spacing w:line="360" w:lineRule="exact"/>
              <w:ind w:leftChars="40" w:left="304" w:right="130" w:firstLineChars="0"/>
              <w:rPr>
                <w:snapToGrid w:val="0"/>
                <w:kern w:val="0"/>
              </w:rPr>
            </w:pPr>
          </w:p>
          <w:p w:rsidR="00D949CA" w:rsidRPr="00A23362" w:rsidRDefault="00D949CA" w:rsidP="00A23362">
            <w:pPr>
              <w:pStyle w:val="001-"/>
              <w:overflowPunct w:val="0"/>
              <w:spacing w:line="360" w:lineRule="exact"/>
              <w:ind w:leftChars="0" w:left="0" w:right="130" w:firstLineChars="0" w:firstLine="0"/>
              <w:rPr>
                <w:snapToGrid w:val="0"/>
                <w:kern w:val="0"/>
              </w:rPr>
            </w:pPr>
          </w:p>
          <w:p w:rsidR="00D949CA" w:rsidRPr="00A23362" w:rsidRDefault="00D949CA" w:rsidP="00A23362">
            <w:pPr>
              <w:pStyle w:val="001-"/>
              <w:overflowPunct w:val="0"/>
              <w:spacing w:line="360" w:lineRule="exact"/>
              <w:ind w:leftChars="47" w:left="322" w:right="130" w:firstLineChars="0"/>
              <w:rPr>
                <w:snapToGrid w:val="0"/>
                <w:kern w:val="0"/>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17120C" w:rsidRPr="00A23362" w:rsidRDefault="0017120C" w:rsidP="00A23362">
            <w:pPr>
              <w:pStyle w:val="a3"/>
              <w:overflowPunct w:val="0"/>
              <w:spacing w:line="360" w:lineRule="exact"/>
              <w:ind w:leftChars="180" w:left="948" w:rightChars="30" w:right="78" w:hangingChars="200" w:hanging="480"/>
              <w:jc w:val="both"/>
              <w:rPr>
                <w:rFonts w:hAnsi="標楷體"/>
                <w:snapToGrid w:val="0"/>
                <w:sz w:val="24"/>
                <w:szCs w:val="24"/>
              </w:rPr>
            </w:pPr>
          </w:p>
          <w:p w:rsidR="0017120C" w:rsidRPr="00A23362" w:rsidRDefault="0017120C"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overflowPunct w:val="0"/>
              <w:spacing w:line="360" w:lineRule="exact"/>
              <w:ind w:leftChars="180" w:left="948" w:rightChars="30" w:right="78" w:hangingChars="200" w:hanging="480"/>
              <w:jc w:val="both"/>
              <w:rPr>
                <w:rFonts w:hAnsi="標楷體"/>
                <w:snapToGrid w:val="0"/>
                <w:sz w:val="24"/>
                <w:szCs w:val="24"/>
              </w:rPr>
            </w:pPr>
          </w:p>
          <w:p w:rsidR="00D949CA" w:rsidRPr="00A23362" w:rsidRDefault="00D949CA" w:rsidP="00A23362">
            <w:pPr>
              <w:pStyle w:val="a3"/>
              <w:spacing w:line="360" w:lineRule="exact"/>
              <w:ind w:leftChars="98" w:left="766" w:hangingChars="213" w:hanging="511"/>
              <w:jc w:val="both"/>
              <w:rPr>
                <w:rFonts w:hAnsi="標楷體"/>
                <w:color w:val="000000" w:themeColor="text1"/>
                <w:sz w:val="24"/>
                <w:szCs w:val="24"/>
              </w:rPr>
            </w:pPr>
            <w:r w:rsidRPr="00A23362">
              <w:rPr>
                <w:rFonts w:hAnsi="標楷體" w:hint="eastAsia"/>
                <w:color w:val="000000" w:themeColor="text1"/>
                <w:sz w:val="24"/>
                <w:szCs w:val="24"/>
              </w:rPr>
              <w:t>三、機房網路</w:t>
            </w:r>
            <w:proofErr w:type="gramStart"/>
            <w:r w:rsidRPr="00A23362">
              <w:rPr>
                <w:rFonts w:hAnsi="標楷體" w:hint="eastAsia"/>
                <w:color w:val="000000" w:themeColor="text1"/>
                <w:sz w:val="24"/>
                <w:szCs w:val="24"/>
              </w:rPr>
              <w:t>及資安管理</w:t>
            </w:r>
            <w:proofErr w:type="gramEnd"/>
          </w:p>
          <w:p w:rsidR="00CC5599" w:rsidRPr="00A23362" w:rsidRDefault="00D949CA" w:rsidP="00A23362">
            <w:pPr>
              <w:pStyle w:val="a3"/>
              <w:tabs>
                <w:tab w:val="left" w:pos="495"/>
              </w:tabs>
              <w:spacing w:line="360" w:lineRule="exact"/>
              <w:ind w:leftChars="140" w:left="880" w:rightChars="20" w:right="52" w:hangingChars="215" w:hanging="516"/>
              <w:jc w:val="both"/>
              <w:rPr>
                <w:rFonts w:hAnsi="標楷體"/>
                <w:sz w:val="24"/>
                <w:szCs w:val="24"/>
              </w:rPr>
            </w:pPr>
            <w:r w:rsidRPr="00A23362">
              <w:rPr>
                <w:rFonts w:hAnsi="標楷體" w:hint="eastAsia"/>
                <w:sz w:val="24"/>
                <w:szCs w:val="24"/>
              </w:rPr>
              <w:t>(</w:t>
            </w:r>
            <w:proofErr w:type="gramStart"/>
            <w:r w:rsidRPr="00A23362">
              <w:rPr>
                <w:rFonts w:hAnsi="標楷體" w:hint="eastAsia"/>
                <w:sz w:val="24"/>
                <w:szCs w:val="24"/>
              </w:rPr>
              <w:t>一</w:t>
            </w:r>
            <w:proofErr w:type="gramEnd"/>
            <w:r w:rsidRPr="00A23362">
              <w:rPr>
                <w:rFonts w:hAnsi="標楷體" w:hint="eastAsia"/>
                <w:sz w:val="24"/>
                <w:szCs w:val="24"/>
              </w:rPr>
              <w:t>)打造雲端機房，</w:t>
            </w:r>
          </w:p>
          <w:p w:rsidR="00D949CA" w:rsidRPr="00A23362" w:rsidRDefault="00D949CA" w:rsidP="00A23362">
            <w:pPr>
              <w:pStyle w:val="a3"/>
              <w:tabs>
                <w:tab w:val="left" w:pos="495"/>
              </w:tabs>
              <w:spacing w:line="360" w:lineRule="exact"/>
              <w:ind w:leftChars="320" w:left="837" w:rightChars="20" w:right="52" w:hangingChars="2" w:hanging="5"/>
              <w:jc w:val="both"/>
              <w:rPr>
                <w:rFonts w:hAnsi="標楷體"/>
                <w:sz w:val="24"/>
                <w:szCs w:val="24"/>
              </w:rPr>
            </w:pPr>
            <w:proofErr w:type="gramStart"/>
            <w:r w:rsidRPr="00A23362">
              <w:rPr>
                <w:rFonts w:hAnsi="標楷體" w:hint="eastAsia"/>
                <w:sz w:val="24"/>
                <w:szCs w:val="24"/>
              </w:rPr>
              <w:t>強化資安縱深</w:t>
            </w:r>
            <w:proofErr w:type="gramEnd"/>
            <w:r w:rsidRPr="00A23362">
              <w:rPr>
                <w:rFonts w:hAnsi="標楷體" w:hint="eastAsia"/>
                <w:sz w:val="24"/>
                <w:szCs w:val="24"/>
              </w:rPr>
              <w:t>防護</w:t>
            </w:r>
          </w:p>
          <w:p w:rsidR="00D949CA" w:rsidRPr="00A23362" w:rsidRDefault="00D949CA" w:rsidP="00A23362">
            <w:pPr>
              <w:pStyle w:val="001-"/>
              <w:spacing w:line="360" w:lineRule="exact"/>
              <w:ind w:leftChars="150" w:left="918" w:right="130" w:hangingChars="220" w:hanging="528"/>
              <w:rPr>
                <w:rFonts w:cs="標楷體"/>
                <w:kern w:val="0"/>
              </w:rPr>
            </w:pPr>
          </w:p>
          <w:p w:rsidR="00D949CA" w:rsidRPr="00A23362" w:rsidRDefault="00D949CA" w:rsidP="00A23362">
            <w:pPr>
              <w:widowControl/>
              <w:suppressAutoHyphens/>
              <w:overflowPunct w:val="0"/>
              <w:adjustRightInd/>
              <w:spacing w:line="360" w:lineRule="exact"/>
              <w:ind w:left="948" w:right="78" w:hanging="480"/>
              <w:jc w:val="left"/>
              <w:rPr>
                <w:rFonts w:hAnsi="標楷體" w:cs="標楷體"/>
                <w:kern w:val="0"/>
                <w:sz w:val="24"/>
              </w:rPr>
            </w:pPr>
          </w:p>
          <w:p w:rsidR="00D949CA" w:rsidRPr="00A23362" w:rsidRDefault="00D949CA" w:rsidP="00A23362">
            <w:pPr>
              <w:widowControl/>
              <w:suppressAutoHyphens/>
              <w:overflowPunct w:val="0"/>
              <w:adjustRightInd/>
              <w:spacing w:line="360" w:lineRule="exact"/>
              <w:ind w:left="948" w:right="78" w:hanging="480"/>
              <w:jc w:val="left"/>
              <w:rPr>
                <w:rFonts w:hAnsi="標楷體" w:cs="標楷體"/>
                <w:kern w:val="0"/>
                <w:sz w:val="24"/>
              </w:rPr>
            </w:pPr>
          </w:p>
          <w:p w:rsidR="00D949CA" w:rsidRPr="00A23362" w:rsidRDefault="00D949CA" w:rsidP="00A23362">
            <w:pPr>
              <w:widowControl/>
              <w:suppressAutoHyphens/>
              <w:overflowPunct w:val="0"/>
              <w:adjustRightInd/>
              <w:spacing w:line="360" w:lineRule="exact"/>
              <w:ind w:left="948" w:right="78" w:hanging="480"/>
              <w:jc w:val="left"/>
              <w:rPr>
                <w:rFonts w:hAnsi="標楷體" w:cs="標楷體"/>
                <w:kern w:val="0"/>
                <w:sz w:val="24"/>
              </w:rPr>
            </w:pPr>
          </w:p>
          <w:p w:rsidR="00D949CA" w:rsidRPr="00A23362" w:rsidRDefault="00D949CA" w:rsidP="00A23362">
            <w:pPr>
              <w:widowControl/>
              <w:suppressAutoHyphens/>
              <w:overflowPunct w:val="0"/>
              <w:adjustRightInd/>
              <w:spacing w:line="360" w:lineRule="exact"/>
              <w:ind w:left="948" w:right="78" w:hanging="480"/>
              <w:jc w:val="left"/>
              <w:rPr>
                <w:rFonts w:hAnsi="標楷體" w:cs="標楷體"/>
                <w:kern w:val="0"/>
                <w:sz w:val="24"/>
              </w:rPr>
            </w:pPr>
          </w:p>
          <w:p w:rsidR="00E00FB7" w:rsidRPr="00A23362" w:rsidRDefault="00E00FB7"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B7247B" w:rsidRDefault="00B7247B" w:rsidP="00A23362">
            <w:pPr>
              <w:spacing w:line="360" w:lineRule="exact"/>
              <w:rPr>
                <w:rFonts w:hAnsi="標楷體"/>
                <w:sz w:val="24"/>
              </w:rPr>
            </w:pPr>
          </w:p>
          <w:p w:rsidR="00A23362" w:rsidRPr="00A23362" w:rsidRDefault="00A23362" w:rsidP="00A23362">
            <w:pPr>
              <w:spacing w:line="360" w:lineRule="exact"/>
              <w:rPr>
                <w:rFonts w:hAnsi="標楷體"/>
                <w:sz w:val="24"/>
              </w:rPr>
            </w:pPr>
          </w:p>
          <w:p w:rsidR="00B7247B" w:rsidRPr="00A23362" w:rsidRDefault="00B7247B" w:rsidP="00A23362">
            <w:pPr>
              <w:spacing w:line="360" w:lineRule="exact"/>
              <w:rPr>
                <w:rFonts w:hAnsi="標楷體"/>
                <w:sz w:val="24"/>
              </w:rPr>
            </w:pPr>
          </w:p>
          <w:p w:rsidR="006567BC" w:rsidRPr="00A23362" w:rsidRDefault="00B7247B" w:rsidP="00BB6C55">
            <w:pPr>
              <w:pStyle w:val="a3"/>
              <w:spacing w:line="360" w:lineRule="exact"/>
              <w:ind w:leftChars="30" w:left="573" w:rightChars="50" w:right="130" w:hangingChars="206" w:hanging="495"/>
              <w:rPr>
                <w:rFonts w:hAnsi="標楷體"/>
                <w:sz w:val="24"/>
              </w:rPr>
            </w:pPr>
            <w:r w:rsidRPr="00A23362">
              <w:rPr>
                <w:rFonts w:hAnsi="標楷體" w:hint="eastAsia"/>
                <w:b/>
                <w:color w:val="000000" w:themeColor="text1"/>
                <w:sz w:val="24"/>
                <w:szCs w:val="24"/>
              </w:rPr>
              <w:t>柒、</w:t>
            </w:r>
            <w:r w:rsidRPr="00A23362">
              <w:rPr>
                <w:rFonts w:hAnsi="標楷體"/>
                <w:b/>
                <w:color w:val="000000" w:themeColor="text1"/>
                <w:sz w:val="24"/>
                <w:szCs w:val="24"/>
              </w:rPr>
              <w:t>整體風險管理(含內部控制)推動情形</w:t>
            </w:r>
          </w:p>
        </w:tc>
        <w:tc>
          <w:tcPr>
            <w:tcW w:w="3723" w:type="pct"/>
            <w:tcBorders>
              <w:top w:val="single" w:sz="18" w:space="0" w:color="auto"/>
            </w:tcBorders>
          </w:tcPr>
          <w:p w:rsidR="00D14AA0" w:rsidRPr="00A23362" w:rsidRDefault="00D14AA0" w:rsidP="00A23362">
            <w:pPr>
              <w:pStyle w:val="a3"/>
              <w:overflowPunct w:val="0"/>
              <w:spacing w:line="360" w:lineRule="exact"/>
              <w:ind w:leftChars="38" w:left="199" w:rightChars="50" w:right="130" w:firstLineChars="0"/>
              <w:jc w:val="both"/>
              <w:rPr>
                <w:rFonts w:hAnsi="標楷體"/>
                <w:snapToGrid w:val="0"/>
                <w:sz w:val="24"/>
                <w:szCs w:val="24"/>
              </w:rPr>
            </w:pPr>
          </w:p>
          <w:p w:rsidR="00D74741" w:rsidRPr="00A23362" w:rsidRDefault="00D74741"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proofErr w:type="gramStart"/>
            <w:r w:rsidRPr="00A23362">
              <w:rPr>
                <w:rFonts w:hint="eastAsia"/>
              </w:rPr>
              <w:t>111</w:t>
            </w:r>
            <w:proofErr w:type="gramEnd"/>
            <w:r w:rsidRPr="00A23362">
              <w:rPr>
                <w:rFonts w:hint="eastAsia"/>
              </w:rPr>
              <w:t>年度進行</w:t>
            </w:r>
            <w:r w:rsidRPr="00A23362">
              <w:t>「</w:t>
            </w:r>
            <w:r w:rsidRPr="00A23362">
              <w:rPr>
                <w:rFonts w:hint="eastAsia"/>
              </w:rPr>
              <w:t>縣市合併後大高雄人口趨勢及未來提振人口政策之研究</w:t>
            </w:r>
            <w:r w:rsidRPr="00A23362">
              <w:t>」</w:t>
            </w:r>
            <w:r w:rsidRPr="00A23362">
              <w:rPr>
                <w:rFonts w:hint="eastAsia"/>
              </w:rPr>
              <w:t>委託案，業於112年6月完成</w:t>
            </w:r>
            <w:r w:rsidR="00046DAE" w:rsidRPr="00A23362">
              <w:rPr>
                <w:rFonts w:hint="eastAsia"/>
              </w:rPr>
              <w:t>研究</w:t>
            </w:r>
            <w:r w:rsidRPr="00A23362">
              <w:rPr>
                <w:rFonts w:hint="eastAsia"/>
              </w:rPr>
              <w:t>報告</w:t>
            </w:r>
            <w:r w:rsidR="00046DAE" w:rsidRPr="00A23362">
              <w:rPr>
                <w:rFonts w:hint="eastAsia"/>
              </w:rPr>
              <w:t>，已送相關局處參</w:t>
            </w:r>
            <w:proofErr w:type="gramStart"/>
            <w:r w:rsidR="00046DAE" w:rsidRPr="00A23362">
              <w:rPr>
                <w:rFonts w:hint="eastAsia"/>
              </w:rPr>
              <w:t>採</w:t>
            </w:r>
            <w:proofErr w:type="gramEnd"/>
            <w:r w:rsidRPr="00A23362">
              <w:rPr>
                <w:rFonts w:hint="eastAsia"/>
              </w:rPr>
              <w:t>。</w:t>
            </w:r>
          </w:p>
          <w:p w:rsidR="00315AA4" w:rsidRPr="00A23362" w:rsidRDefault="00D74741"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proofErr w:type="gramStart"/>
            <w:r w:rsidRPr="00A23362">
              <w:rPr>
                <w:rFonts w:hint="eastAsia"/>
              </w:rPr>
              <w:t>112</w:t>
            </w:r>
            <w:proofErr w:type="gramEnd"/>
            <w:r w:rsidRPr="00A23362">
              <w:rPr>
                <w:rFonts w:hint="eastAsia"/>
              </w:rPr>
              <w:t>年度進行</w:t>
            </w:r>
            <w:r w:rsidRPr="00A23362">
              <w:t>「</w:t>
            </w:r>
            <w:r w:rsidRPr="00A23362">
              <w:rPr>
                <w:rFonts w:hint="eastAsia"/>
              </w:rPr>
              <w:t>高雄市公民參與推動現況與效益之研究</w:t>
            </w:r>
            <w:r w:rsidRPr="00A23362">
              <w:t>」</w:t>
            </w:r>
            <w:r w:rsidRPr="00A23362">
              <w:rPr>
                <w:rFonts w:hint="eastAsia"/>
              </w:rPr>
              <w:t>委託案，業於112年10月完成期中報告審查。</w:t>
            </w:r>
          </w:p>
          <w:p w:rsidR="003D5781" w:rsidRPr="00A23362" w:rsidRDefault="003D5781" w:rsidP="00A23362">
            <w:pPr>
              <w:pStyle w:val="a3"/>
              <w:overflowPunct w:val="0"/>
              <w:spacing w:line="360" w:lineRule="exact"/>
              <w:ind w:leftChars="19" w:left="149" w:rightChars="50" w:right="130" w:firstLineChars="0"/>
              <w:rPr>
                <w:rFonts w:hAnsi="標楷體"/>
                <w:snapToGrid w:val="0"/>
                <w:sz w:val="24"/>
                <w:szCs w:val="24"/>
              </w:rPr>
            </w:pPr>
          </w:p>
          <w:p w:rsidR="00050AFE" w:rsidRPr="00A23362" w:rsidRDefault="00050AFE"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1.完成「高雄市政府</w:t>
            </w:r>
            <w:proofErr w:type="gramStart"/>
            <w:r w:rsidR="00C932B2" w:rsidRPr="00A23362">
              <w:rPr>
                <w:rFonts w:hAnsi="標楷體" w:hint="eastAsia"/>
                <w:color w:val="000000" w:themeColor="text1"/>
                <w:sz w:val="24"/>
              </w:rPr>
              <w:t>1</w:t>
            </w:r>
            <w:r w:rsidR="00F07596" w:rsidRPr="00A23362">
              <w:rPr>
                <w:rFonts w:hAnsi="標楷體" w:hint="eastAsia"/>
                <w:color w:val="000000" w:themeColor="text1"/>
                <w:sz w:val="24"/>
              </w:rPr>
              <w:t>1</w:t>
            </w:r>
            <w:r w:rsidR="00D74741" w:rsidRPr="00A23362">
              <w:rPr>
                <w:rFonts w:hAnsi="標楷體" w:hint="eastAsia"/>
                <w:color w:val="000000" w:themeColor="text1"/>
                <w:sz w:val="24"/>
              </w:rPr>
              <w:t>1</w:t>
            </w:r>
            <w:proofErr w:type="gramEnd"/>
            <w:r w:rsidR="00BB5FA6" w:rsidRPr="00A23362">
              <w:rPr>
                <w:rFonts w:hAnsi="標楷體" w:hint="eastAsia"/>
                <w:color w:val="000000" w:themeColor="text1"/>
                <w:sz w:val="24"/>
              </w:rPr>
              <w:t>年度施政績效成果報告」彙編，送監察院及相</w:t>
            </w:r>
            <w:r w:rsidRPr="00A23362">
              <w:rPr>
                <w:rFonts w:hAnsi="標楷體" w:hint="eastAsia"/>
                <w:color w:val="000000" w:themeColor="text1"/>
                <w:sz w:val="24"/>
              </w:rPr>
              <w:t>關機關參考。</w:t>
            </w:r>
          </w:p>
          <w:p w:rsidR="00050AFE" w:rsidRPr="00A23362" w:rsidRDefault="00050AFE"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w:t>
            </w:r>
            <w:r w:rsidR="00024A27" w:rsidRPr="00A23362">
              <w:rPr>
                <w:rFonts w:hAnsi="標楷體" w:hint="eastAsia"/>
                <w:color w:val="000000" w:themeColor="text1"/>
                <w:sz w:val="24"/>
              </w:rPr>
              <w:t>完成高雄市議會第</w:t>
            </w:r>
            <w:r w:rsidR="00D74741" w:rsidRPr="00A23362">
              <w:rPr>
                <w:rFonts w:hAnsi="標楷體" w:hint="eastAsia"/>
                <w:color w:val="000000" w:themeColor="text1"/>
                <w:sz w:val="24"/>
              </w:rPr>
              <w:t>4</w:t>
            </w:r>
            <w:r w:rsidR="00BE1425" w:rsidRPr="00A23362">
              <w:rPr>
                <w:rFonts w:hAnsi="標楷體" w:hint="eastAsia"/>
                <w:color w:val="000000" w:themeColor="text1"/>
                <w:sz w:val="24"/>
              </w:rPr>
              <w:t>屆第</w:t>
            </w:r>
            <w:r w:rsidR="00D74741" w:rsidRPr="00A23362">
              <w:rPr>
                <w:rFonts w:hAnsi="標楷體" w:hint="eastAsia"/>
                <w:color w:val="000000" w:themeColor="text1"/>
                <w:sz w:val="24"/>
              </w:rPr>
              <w:t>1</w:t>
            </w:r>
            <w:r w:rsidR="00B85E42" w:rsidRPr="00A23362">
              <w:rPr>
                <w:rFonts w:hAnsi="標楷體" w:hint="eastAsia"/>
                <w:color w:val="000000" w:themeColor="text1"/>
                <w:sz w:val="24"/>
              </w:rPr>
              <w:t>次</w:t>
            </w:r>
            <w:r w:rsidR="00BE1425" w:rsidRPr="00A23362">
              <w:rPr>
                <w:rFonts w:hAnsi="標楷體" w:hint="eastAsia"/>
                <w:color w:val="000000" w:themeColor="text1"/>
                <w:sz w:val="24"/>
              </w:rPr>
              <w:t>、</w:t>
            </w:r>
            <w:r w:rsidR="00D74741" w:rsidRPr="00A23362">
              <w:rPr>
                <w:rFonts w:hAnsi="標楷體" w:hint="eastAsia"/>
                <w:color w:val="000000" w:themeColor="text1"/>
                <w:sz w:val="24"/>
              </w:rPr>
              <w:t>2</w:t>
            </w:r>
            <w:r w:rsidR="00B85E42" w:rsidRPr="00A23362">
              <w:rPr>
                <w:rFonts w:hAnsi="標楷體" w:hint="eastAsia"/>
                <w:color w:val="000000" w:themeColor="text1"/>
                <w:sz w:val="24"/>
              </w:rPr>
              <w:t>次</w:t>
            </w:r>
            <w:r w:rsidR="00BE1425" w:rsidRPr="00A23362">
              <w:rPr>
                <w:rFonts w:hAnsi="標楷體" w:hint="eastAsia"/>
                <w:color w:val="000000" w:themeColor="text1"/>
                <w:sz w:val="24"/>
              </w:rPr>
              <w:t>大會「高雄市政府施政報告」彙編，並函送市議會參考。</w:t>
            </w:r>
          </w:p>
          <w:p w:rsidR="00F12B11" w:rsidRPr="00A23362" w:rsidRDefault="00F12B11" w:rsidP="00A23362">
            <w:pPr>
              <w:pStyle w:val="a3"/>
              <w:overflowPunct w:val="0"/>
              <w:spacing w:line="360" w:lineRule="exact"/>
              <w:ind w:leftChars="50" w:left="370" w:rightChars="50" w:right="130" w:hanging="240"/>
              <w:jc w:val="both"/>
              <w:rPr>
                <w:rFonts w:hAnsi="標楷體"/>
                <w:snapToGrid w:val="0"/>
                <w:sz w:val="24"/>
                <w:szCs w:val="24"/>
              </w:rPr>
            </w:pPr>
          </w:p>
          <w:p w:rsidR="00050AFE" w:rsidRPr="00A23362" w:rsidRDefault="00A8782F"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依</w:t>
            </w:r>
            <w:r w:rsidR="00197F12" w:rsidRPr="00A23362">
              <w:rPr>
                <w:rFonts w:hint="eastAsia"/>
              </w:rPr>
              <w:t>「高雄市政府公務出國</w:t>
            </w:r>
            <w:r w:rsidR="00050AFE" w:rsidRPr="00A23362">
              <w:rPr>
                <w:rFonts w:hint="eastAsia"/>
              </w:rPr>
              <w:t>報告</w:t>
            </w:r>
            <w:r w:rsidR="00945457" w:rsidRPr="00A23362">
              <w:rPr>
                <w:rFonts w:hint="eastAsia"/>
              </w:rPr>
              <w:t>作業</w:t>
            </w:r>
            <w:r w:rsidR="00050AFE" w:rsidRPr="00A23362">
              <w:rPr>
                <w:rFonts w:hint="eastAsia"/>
              </w:rPr>
              <w:t>要點」審查出國報告書</w:t>
            </w:r>
            <w:r w:rsidRPr="00A23362">
              <w:rPr>
                <w:rFonts w:hint="eastAsia"/>
              </w:rPr>
              <w:t>，</w:t>
            </w:r>
            <w:r w:rsidR="00C932B2" w:rsidRPr="00A23362">
              <w:rPr>
                <w:rFonts w:hint="eastAsia"/>
              </w:rPr>
              <w:t>並將全文</w:t>
            </w:r>
            <w:r w:rsidR="00050AFE" w:rsidRPr="00A23362">
              <w:rPr>
                <w:rFonts w:hint="eastAsia"/>
              </w:rPr>
              <w:t>上傳於高雄市政府公務出國報告</w:t>
            </w:r>
            <w:r w:rsidR="00C932B2" w:rsidRPr="00A23362">
              <w:rPr>
                <w:rFonts w:hint="eastAsia"/>
              </w:rPr>
              <w:t>資訊</w:t>
            </w:r>
            <w:r w:rsidR="00050AFE" w:rsidRPr="00A23362">
              <w:rPr>
                <w:rFonts w:hint="eastAsia"/>
              </w:rPr>
              <w:t>網</w:t>
            </w:r>
            <w:r w:rsidR="00C932B2" w:rsidRPr="00A23362">
              <w:rPr>
                <w:rFonts w:hint="eastAsia"/>
              </w:rPr>
              <w:t>(網址:</w:t>
            </w:r>
            <w:r w:rsidR="00945457" w:rsidRPr="00A23362">
              <w:t xml:space="preserve"> </w:t>
            </w:r>
            <w:hyperlink r:id="rId9" w:anchor="/view" w:history="1">
              <w:r w:rsidR="00945457" w:rsidRPr="00A23362">
                <w:t>https://khreport.kcg.gov.tw</w:t>
              </w:r>
            </w:hyperlink>
            <w:r w:rsidR="00C932B2" w:rsidRPr="00A23362">
              <w:rPr>
                <w:rFonts w:hint="eastAsia"/>
              </w:rPr>
              <w:t>)</w:t>
            </w:r>
            <w:r w:rsidR="00050AFE" w:rsidRPr="00A23362">
              <w:rPr>
                <w:rFonts w:hint="eastAsia"/>
              </w:rPr>
              <w:t>供各界研究參考。出國報告書</w:t>
            </w:r>
            <w:r w:rsidR="005D6A9C" w:rsidRPr="00A23362">
              <w:rPr>
                <w:rFonts w:hint="eastAsia"/>
              </w:rPr>
              <w:t>之建議事項，</w:t>
            </w:r>
            <w:r w:rsidR="00050AFE" w:rsidRPr="00A23362">
              <w:rPr>
                <w:rFonts w:hint="eastAsia"/>
              </w:rPr>
              <w:t>函請相關機關研究參</w:t>
            </w:r>
            <w:proofErr w:type="gramStart"/>
            <w:r w:rsidR="00050AFE" w:rsidRPr="00A23362">
              <w:rPr>
                <w:rFonts w:hint="eastAsia"/>
              </w:rPr>
              <w:t>採</w:t>
            </w:r>
            <w:proofErr w:type="gramEnd"/>
            <w:r w:rsidR="00050AFE" w:rsidRPr="00A23362">
              <w:rPr>
                <w:rFonts w:hint="eastAsia"/>
              </w:rPr>
              <w:t>。</w:t>
            </w:r>
          </w:p>
          <w:p w:rsidR="00B9269D" w:rsidRPr="00A23362" w:rsidRDefault="00B9269D" w:rsidP="00A23362">
            <w:pPr>
              <w:pStyle w:val="a3"/>
              <w:overflowPunct w:val="0"/>
              <w:spacing w:line="360" w:lineRule="exact"/>
              <w:ind w:leftChars="50" w:left="130" w:rightChars="50" w:right="130" w:firstLineChars="0" w:firstLine="0"/>
              <w:jc w:val="both"/>
              <w:rPr>
                <w:rFonts w:hAnsi="標楷體"/>
                <w:snapToGrid w:val="0"/>
                <w:sz w:val="24"/>
                <w:szCs w:val="24"/>
              </w:rPr>
            </w:pPr>
          </w:p>
          <w:p w:rsidR="00D74741" w:rsidRPr="00A23362" w:rsidRDefault="00D74741"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1.112年度「第6屆政府服務獎」評獎，經由國發會初審、決審程序，於112年11月6日公布獲獎名單，本府毒品防制局以「ICARES．AI 科技輔導~走出藥癮迷途」榮獲「數位創新加值」獎，教育局以「e卡」「飽」護，孩子安心~安心餐食數位票卡計畫，榮獲「社會關懷服務」獎，行政院業於112年12月6日頒獎表揚。</w:t>
            </w:r>
          </w:p>
          <w:p w:rsidR="00D74741" w:rsidRPr="00A23362" w:rsidRDefault="00D74741"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依據行政院頒「政府服務躍升方案」發布「高雄市政府提升服務實施計畫」，供各機關據以制定執行計畫及工作計畫，落實分層推動。辦理提升服務研習並彙整各機關年度執行成果及創新作為，將標竿創新個案函送市府各機關參照學習。</w:t>
            </w:r>
          </w:p>
          <w:p w:rsidR="00D74741" w:rsidRPr="00A23362" w:rsidRDefault="00D74741"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3.訂定及執行本府</w:t>
            </w:r>
            <w:proofErr w:type="gramStart"/>
            <w:r w:rsidRPr="00A23362">
              <w:rPr>
                <w:rFonts w:hAnsi="標楷體" w:hint="eastAsia"/>
                <w:color w:val="000000" w:themeColor="text1"/>
                <w:sz w:val="24"/>
              </w:rPr>
              <w:t>112</w:t>
            </w:r>
            <w:proofErr w:type="gramEnd"/>
            <w:r w:rsidRPr="00A23362">
              <w:rPr>
                <w:rFonts w:hAnsi="標楷體" w:hint="eastAsia"/>
                <w:color w:val="000000" w:themeColor="text1"/>
                <w:sz w:val="24"/>
              </w:rPr>
              <w:t>年度「電話服務品質及禮貌測試實施計畫」，各機關據以訂定提升電話服務品質執行計畫。另委外辦理本府</w:t>
            </w:r>
            <w:proofErr w:type="gramStart"/>
            <w:r w:rsidRPr="00A23362">
              <w:rPr>
                <w:rFonts w:hAnsi="標楷體" w:hint="eastAsia"/>
                <w:color w:val="000000" w:themeColor="text1"/>
                <w:sz w:val="24"/>
              </w:rPr>
              <w:t>112</w:t>
            </w:r>
            <w:proofErr w:type="gramEnd"/>
            <w:r w:rsidRPr="00A23362">
              <w:rPr>
                <w:rFonts w:hAnsi="標楷體" w:hint="eastAsia"/>
                <w:color w:val="000000" w:themeColor="text1"/>
                <w:sz w:val="24"/>
              </w:rPr>
              <w:t>年度電話禮貌服務品質及禮貌抽測，針對一級機關及區公所等65個機關，分上、下半年各</w:t>
            </w:r>
            <w:proofErr w:type="gramStart"/>
            <w:r w:rsidRPr="00A23362">
              <w:rPr>
                <w:rFonts w:hAnsi="標楷體" w:hint="eastAsia"/>
                <w:color w:val="000000" w:themeColor="text1"/>
                <w:sz w:val="24"/>
              </w:rPr>
              <w:t>抽測乙次</w:t>
            </w:r>
            <w:proofErr w:type="gramEnd"/>
            <w:r w:rsidRPr="00A23362">
              <w:rPr>
                <w:rFonts w:hAnsi="標楷體" w:hint="eastAsia"/>
                <w:color w:val="000000" w:themeColor="text1"/>
                <w:sz w:val="24"/>
              </w:rPr>
              <w:t>，每次撥打260通測試電話，共完成520份測試樣本。測試結果市府總體成績上半年為</w:t>
            </w:r>
            <w:r w:rsidRPr="00A23362">
              <w:rPr>
                <w:rFonts w:hAnsi="標楷體"/>
                <w:color w:val="000000" w:themeColor="text1"/>
                <w:sz w:val="24"/>
              </w:rPr>
              <w:t>86.88</w:t>
            </w:r>
            <w:r w:rsidRPr="00A23362">
              <w:rPr>
                <w:rFonts w:hAnsi="標楷體" w:hint="eastAsia"/>
                <w:color w:val="000000" w:themeColor="text1"/>
                <w:sz w:val="24"/>
              </w:rPr>
              <w:t>分、下半年度87.62分。2次測試結果分析，</w:t>
            </w:r>
            <w:proofErr w:type="gramStart"/>
            <w:r w:rsidRPr="00A23362">
              <w:rPr>
                <w:rFonts w:hAnsi="標楷體" w:hint="eastAsia"/>
                <w:color w:val="000000" w:themeColor="text1"/>
                <w:sz w:val="24"/>
              </w:rPr>
              <w:t>皆函送受</w:t>
            </w:r>
            <w:proofErr w:type="gramEnd"/>
            <w:r w:rsidRPr="00A23362">
              <w:rPr>
                <w:rFonts w:hAnsi="標楷體" w:hint="eastAsia"/>
                <w:color w:val="000000" w:themeColor="text1"/>
                <w:sz w:val="24"/>
              </w:rPr>
              <w:t>測機關參考改善。</w:t>
            </w:r>
          </w:p>
          <w:p w:rsidR="00AA35D8" w:rsidRPr="00A23362" w:rsidRDefault="00AA35D8" w:rsidP="00A23362">
            <w:pPr>
              <w:pStyle w:val="a3"/>
              <w:overflowPunct w:val="0"/>
              <w:spacing w:line="360" w:lineRule="exact"/>
              <w:ind w:leftChars="50" w:left="362" w:rightChars="50" w:right="130" w:hanging="232"/>
              <w:jc w:val="both"/>
              <w:rPr>
                <w:rFonts w:hAnsi="標楷體"/>
                <w:snapToGrid w:val="0"/>
                <w:spacing w:val="-4"/>
                <w:sz w:val="24"/>
                <w:szCs w:val="24"/>
              </w:rPr>
            </w:pPr>
          </w:p>
          <w:p w:rsidR="00D74741" w:rsidRPr="00A23362" w:rsidRDefault="00D74741"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為強化公民參與，建立公民參與機制，本府</w:t>
            </w:r>
            <w:proofErr w:type="gramStart"/>
            <w:r w:rsidRPr="00A23362">
              <w:rPr>
                <w:rFonts w:hint="eastAsia"/>
              </w:rPr>
              <w:t>112</w:t>
            </w:r>
            <w:proofErr w:type="gramEnd"/>
            <w:r w:rsidRPr="00A23362">
              <w:rPr>
                <w:rFonts w:hint="eastAsia"/>
              </w:rPr>
              <w:t>年度補助本府各機關及區公所推動公民參與。</w:t>
            </w:r>
            <w:proofErr w:type="gramStart"/>
            <w:r w:rsidRPr="00A23362">
              <w:rPr>
                <w:rFonts w:hint="eastAsia"/>
              </w:rPr>
              <w:t>112</w:t>
            </w:r>
            <w:proofErr w:type="gramEnd"/>
            <w:r w:rsidRPr="00A23362">
              <w:rPr>
                <w:rFonts w:hint="eastAsia"/>
              </w:rPr>
              <w:t>年度本府公民參與推動案共25案，研考會核定補助11案，補助經費達281.57萬元。鼓勵機關與各區公所持續在地方創生議題中融入公民參與，特色公園及共融式公園的改</w:t>
            </w:r>
            <w:r w:rsidRPr="00A23362">
              <w:rPr>
                <w:rFonts w:hint="eastAsia"/>
              </w:rPr>
              <w:lastRenderedPageBreak/>
              <w:t>建、社區文化再造、閒置空間活化再利用等</w:t>
            </w:r>
            <w:r w:rsidR="00046DAE" w:rsidRPr="00A23362">
              <w:rPr>
                <w:rFonts w:hint="eastAsia"/>
              </w:rPr>
              <w:t>，</w:t>
            </w:r>
            <w:r w:rsidRPr="00A23362">
              <w:rPr>
                <w:rFonts w:hint="eastAsia"/>
              </w:rPr>
              <w:t>也積極廣納在地居民意見，讓公民參與理念落實</w:t>
            </w:r>
            <w:r w:rsidR="00046DAE" w:rsidRPr="00A23362">
              <w:rPr>
                <w:rFonts w:hint="eastAsia"/>
              </w:rPr>
              <w:t>於生活中</w:t>
            </w:r>
            <w:r w:rsidRPr="00A23362">
              <w:rPr>
                <w:rFonts w:hint="eastAsia"/>
              </w:rPr>
              <w:t>。</w:t>
            </w:r>
            <w:proofErr w:type="gramStart"/>
            <w:r w:rsidRPr="00A23362">
              <w:rPr>
                <w:rFonts w:hint="eastAsia"/>
              </w:rPr>
              <w:t>112</w:t>
            </w:r>
            <w:proofErr w:type="gramEnd"/>
            <w:r w:rsidRPr="00A23362">
              <w:rPr>
                <w:rFonts w:hint="eastAsia"/>
              </w:rPr>
              <w:t>年度也推動本市「深化社區特色參與式預算計畫」，以茄</w:t>
            </w:r>
            <w:proofErr w:type="gramStart"/>
            <w:r w:rsidRPr="00A23362">
              <w:rPr>
                <w:rFonts w:hint="eastAsia"/>
              </w:rPr>
              <w:t>萣</w:t>
            </w:r>
            <w:proofErr w:type="gramEnd"/>
            <w:r w:rsidRPr="00A23362">
              <w:rPr>
                <w:rFonts w:hint="eastAsia"/>
              </w:rPr>
              <w:t>區域</w:t>
            </w:r>
            <w:proofErr w:type="gramStart"/>
            <w:r w:rsidRPr="00A23362">
              <w:rPr>
                <w:rFonts w:hint="eastAsia"/>
              </w:rPr>
              <w:t>來作</w:t>
            </w:r>
            <w:proofErr w:type="gramEnd"/>
            <w:r w:rsidRPr="00A23362">
              <w:rPr>
                <w:rFonts w:hint="eastAsia"/>
              </w:rPr>
              <w:t>參與式預算的推動、以</w:t>
            </w:r>
            <w:proofErr w:type="gramStart"/>
            <w:r w:rsidRPr="00A23362">
              <w:rPr>
                <w:rFonts w:hint="eastAsia"/>
              </w:rPr>
              <w:t>幸福川</w:t>
            </w:r>
            <w:proofErr w:type="gramEnd"/>
            <w:r w:rsidRPr="00A23362">
              <w:rPr>
                <w:rFonts w:hint="eastAsia"/>
              </w:rPr>
              <w:t>環境周邊推動「友善環境參與式預算計畫」，透過在地公民工作坊討論出可改善環境的做法；同時為促進更多元的公民參與管道，本府持續透過公共政策網路參與平台推動「想提議」，市民朋友們皆可透過公共政策網路參與平台/縣市專區/高雄市政府/「想提議」專區，主動提出跟高雄市相關的公共政策或建議，提議經檢核通過後，45日內如獲1,500份民眾附議即可正式成案，市府主管機關將正式對提議內容參</w:t>
            </w:r>
            <w:proofErr w:type="gramStart"/>
            <w:r w:rsidRPr="00A23362">
              <w:rPr>
                <w:rFonts w:hint="eastAsia"/>
              </w:rPr>
              <w:t>採</w:t>
            </w:r>
            <w:proofErr w:type="gramEnd"/>
            <w:r w:rsidRPr="00A23362">
              <w:rPr>
                <w:rFonts w:hint="eastAsia"/>
              </w:rPr>
              <w:t>與否做出具體回應。國發會公共政策網路參與平台-高雄專區，目前有早已開通的「參與式預算」、「眾開講」及新開通的「想提議」功能，透過更多元的管道讓民眾發聲，同時好的提議也需要獲得更多民眾的關注與討論，將使參與式民主更具力量與效益；建置本市公民參與成果網並隨時更新，行銷本府推動公民參與成果，落實開放政府的施政理念。</w:t>
            </w:r>
          </w:p>
          <w:p w:rsidR="0024278B" w:rsidRPr="00A23362" w:rsidRDefault="0024278B" w:rsidP="00A23362">
            <w:pPr>
              <w:pStyle w:val="a3"/>
              <w:overflowPunct w:val="0"/>
              <w:spacing w:line="360" w:lineRule="exact"/>
              <w:ind w:leftChars="9" w:left="123" w:rightChars="50" w:right="130" w:firstLineChars="0"/>
              <w:rPr>
                <w:rFonts w:hAnsi="標楷體" w:cs="細明體"/>
                <w:snapToGrid w:val="0"/>
                <w:sz w:val="24"/>
                <w:szCs w:val="24"/>
              </w:rPr>
            </w:pPr>
          </w:p>
          <w:p w:rsidR="00320051" w:rsidRPr="00A23362" w:rsidRDefault="00D74741"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t>112年1月2</w:t>
            </w:r>
            <w:r w:rsidRPr="00A23362">
              <w:rPr>
                <w:rFonts w:hint="eastAsia"/>
              </w:rPr>
              <w:t>3</w:t>
            </w:r>
            <w:r w:rsidRPr="00A23362">
              <w:t>日至25日，</w:t>
            </w:r>
            <w:r w:rsidRPr="00A23362">
              <w:rPr>
                <w:rFonts w:hint="eastAsia"/>
              </w:rPr>
              <w:t>本府</w:t>
            </w:r>
            <w:r w:rsidRPr="00A23362">
              <w:t>首度與</w:t>
            </w:r>
            <w:r w:rsidRPr="00A23362">
              <w:rPr>
                <w:rFonts w:hint="eastAsia"/>
              </w:rPr>
              <w:t>臺</w:t>
            </w:r>
            <w:r w:rsidRPr="00A23362">
              <w:t>灣香港協會合作舉辦「2023香港</w:t>
            </w:r>
            <w:proofErr w:type="gramStart"/>
            <w:r w:rsidRPr="00A23362">
              <w:t>年宵在高雄</w:t>
            </w:r>
            <w:proofErr w:type="gramEnd"/>
            <w:r w:rsidRPr="00A23362">
              <w:t>藝文展演活動」，在衛武營都會公園呈現道地香港過年氣氛的「香港年宵」，讓港人在高雄團圓</w:t>
            </w:r>
            <w:r w:rsidRPr="00A23362">
              <w:rPr>
                <w:rFonts w:hint="eastAsia"/>
              </w:rPr>
              <w:t>，</w:t>
            </w:r>
            <w:r w:rsidRPr="00A23362">
              <w:t>也讓更多</w:t>
            </w:r>
            <w:r w:rsidRPr="00A23362">
              <w:rPr>
                <w:rFonts w:hint="eastAsia"/>
              </w:rPr>
              <w:t>臺</w:t>
            </w:r>
            <w:r w:rsidRPr="00A23362">
              <w:t>灣民眾認識香港文化。</w:t>
            </w:r>
          </w:p>
          <w:p w:rsidR="000867FC" w:rsidRPr="00A23362" w:rsidRDefault="000867FC" w:rsidP="00A23362">
            <w:pPr>
              <w:pStyle w:val="a3"/>
              <w:overflowPunct w:val="0"/>
              <w:spacing w:line="360" w:lineRule="exact"/>
              <w:ind w:leftChars="2" w:left="103" w:rightChars="50" w:right="130" w:hangingChars="41" w:hanging="98"/>
              <w:jc w:val="both"/>
              <w:rPr>
                <w:rFonts w:hAnsi="標楷體"/>
                <w:snapToGrid w:val="0"/>
                <w:sz w:val="24"/>
                <w:szCs w:val="24"/>
              </w:rPr>
            </w:pPr>
          </w:p>
          <w:p w:rsidR="00B6260E" w:rsidRPr="00A23362" w:rsidRDefault="00D74741"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高雄地區的大專院校培育眾多人才與學術能量，為本市建設發展及提升城市競爭力不可或缺的助力，本府112年市長與大學校長會議，邀集本市17所大學校長共同與會。今年共召開2次會議，第1次會議於6月19日舉行，邀集產業淨零大聯盟代表－中油、台電、中鋼、日月光，與校長共同就「2050</w:t>
            </w:r>
            <w:proofErr w:type="gramStart"/>
            <w:r w:rsidRPr="00A23362">
              <w:rPr>
                <w:rFonts w:hint="eastAsia"/>
              </w:rPr>
              <w:t>高雄淨零</w:t>
            </w:r>
            <w:proofErr w:type="gramEnd"/>
            <w:r w:rsidRPr="00A23362">
              <w:rPr>
                <w:rFonts w:hint="eastAsia"/>
              </w:rPr>
              <w:t>」議題進行交流，並宣布</w:t>
            </w:r>
            <w:proofErr w:type="gramStart"/>
            <w:r w:rsidRPr="00A23362">
              <w:rPr>
                <w:rFonts w:hint="eastAsia"/>
              </w:rPr>
              <w:t>成立淨零學院</w:t>
            </w:r>
            <w:proofErr w:type="gramEnd"/>
            <w:r w:rsidRPr="00A23362">
              <w:rPr>
                <w:rFonts w:hint="eastAsia"/>
              </w:rPr>
              <w:t>；第2次會議於10月6日舉行，邀集智慧城市的產業</w:t>
            </w:r>
            <w:proofErr w:type="gramStart"/>
            <w:r w:rsidRPr="00A23362">
              <w:rPr>
                <w:rFonts w:hint="eastAsia"/>
              </w:rPr>
              <w:t>代表－鴻海</w:t>
            </w:r>
            <w:proofErr w:type="gramEnd"/>
            <w:r w:rsidRPr="00A23362">
              <w:rPr>
                <w:rFonts w:hint="eastAsia"/>
              </w:rPr>
              <w:t>集團、日月光半導體</w:t>
            </w:r>
            <w:r w:rsidR="001726A0" w:rsidRPr="00A23362">
              <w:rPr>
                <w:rFonts w:hint="eastAsia"/>
              </w:rPr>
              <w:t>，</w:t>
            </w:r>
            <w:r w:rsidRPr="00A23362">
              <w:rPr>
                <w:rFonts w:hint="eastAsia"/>
              </w:rPr>
              <w:t>及教育部國際產學教育合作聯盟，與校長共同就「智慧城市生態系人才需求」、「本市國際生及</w:t>
            </w:r>
            <w:proofErr w:type="gramStart"/>
            <w:r w:rsidRPr="00A23362">
              <w:rPr>
                <w:rFonts w:hint="eastAsia"/>
              </w:rPr>
              <w:t>僑生人才</w:t>
            </w:r>
            <w:proofErr w:type="gramEnd"/>
            <w:r w:rsidRPr="00A23362">
              <w:rPr>
                <w:rFonts w:hint="eastAsia"/>
              </w:rPr>
              <w:t>留用策略</w:t>
            </w:r>
            <w:r w:rsidR="006627A3" w:rsidRPr="00A23362">
              <w:rPr>
                <w:rFonts w:hint="eastAsia"/>
              </w:rPr>
              <w:t>」</w:t>
            </w:r>
            <w:r w:rsidRPr="00A23362">
              <w:rPr>
                <w:rFonts w:hint="eastAsia"/>
              </w:rPr>
              <w:t>及「</w:t>
            </w:r>
            <w:proofErr w:type="gramStart"/>
            <w:r w:rsidRPr="00A23362">
              <w:rPr>
                <w:rFonts w:hint="eastAsia"/>
              </w:rPr>
              <w:t>淨零學院</w:t>
            </w:r>
            <w:proofErr w:type="gramEnd"/>
            <w:r w:rsidRPr="00A23362">
              <w:rPr>
                <w:rFonts w:hint="eastAsia"/>
              </w:rPr>
              <w:t>人才需求」等3項議題進行交流討論，為高雄數位與淨</w:t>
            </w:r>
            <w:proofErr w:type="gramStart"/>
            <w:r w:rsidRPr="00A23362">
              <w:rPr>
                <w:rFonts w:hint="eastAsia"/>
              </w:rPr>
              <w:t>零雙軸</w:t>
            </w:r>
            <w:proofErr w:type="gramEnd"/>
            <w:r w:rsidRPr="00A23362">
              <w:rPr>
                <w:rFonts w:hint="eastAsia"/>
              </w:rPr>
              <w:t>轉型人才招募</w:t>
            </w:r>
            <w:proofErr w:type="gramStart"/>
            <w:r w:rsidRPr="00A23362">
              <w:rPr>
                <w:rFonts w:hint="eastAsia"/>
              </w:rPr>
              <w:t>研</w:t>
            </w:r>
            <w:proofErr w:type="gramEnd"/>
            <w:r w:rsidRPr="00A23362">
              <w:rPr>
                <w:rFonts w:hint="eastAsia"/>
              </w:rPr>
              <w:t>擬策略，使市政與在地大學間連結更緊密，共同促進優質大高雄城市之建構。</w:t>
            </w:r>
          </w:p>
          <w:p w:rsidR="00E024A8" w:rsidRPr="00A23362" w:rsidRDefault="00E024A8" w:rsidP="00A23362">
            <w:pPr>
              <w:pStyle w:val="a3"/>
              <w:overflowPunct w:val="0"/>
              <w:spacing w:line="360" w:lineRule="exact"/>
              <w:ind w:leftChars="1" w:left="101" w:rightChars="50" w:right="130" w:hangingChars="41" w:hanging="98"/>
              <w:jc w:val="both"/>
              <w:rPr>
                <w:rFonts w:hAnsi="標楷體"/>
                <w:snapToGrid w:val="0"/>
                <w:sz w:val="24"/>
                <w:szCs w:val="24"/>
              </w:rPr>
            </w:pPr>
          </w:p>
          <w:p w:rsidR="006C7417" w:rsidRPr="00A23362" w:rsidRDefault="006C7417" w:rsidP="00A23362">
            <w:pPr>
              <w:pStyle w:val="a3"/>
              <w:overflowPunct w:val="0"/>
              <w:spacing w:line="360" w:lineRule="exact"/>
              <w:ind w:leftChars="1" w:left="101" w:rightChars="50" w:right="130" w:hangingChars="41" w:hanging="98"/>
              <w:jc w:val="both"/>
              <w:rPr>
                <w:rFonts w:hAnsi="標楷體"/>
                <w:snapToGrid w:val="0"/>
                <w:sz w:val="24"/>
                <w:szCs w:val="24"/>
              </w:rPr>
            </w:pPr>
          </w:p>
          <w:p w:rsidR="00111057" w:rsidRPr="00A23362" w:rsidRDefault="00111057" w:rsidP="00A23362">
            <w:pPr>
              <w:adjustRightInd/>
              <w:snapToGrid/>
              <w:spacing w:line="360" w:lineRule="exact"/>
              <w:ind w:left="171" w:rightChars="54" w:right="140"/>
              <w:rPr>
                <w:rFonts w:hAnsi="標楷體"/>
                <w:sz w:val="24"/>
              </w:rPr>
            </w:pPr>
          </w:p>
          <w:p w:rsidR="00782088" w:rsidRPr="00A23362" w:rsidRDefault="00782088" w:rsidP="00A23362">
            <w:pPr>
              <w:adjustRightInd/>
              <w:snapToGrid/>
              <w:spacing w:line="360" w:lineRule="exact"/>
              <w:ind w:left="171" w:rightChars="54" w:right="140"/>
              <w:rPr>
                <w:rFonts w:hAnsi="標楷體"/>
                <w:sz w:val="24"/>
              </w:rPr>
            </w:pPr>
          </w:p>
          <w:p w:rsidR="006D51D4" w:rsidRPr="00A23362" w:rsidRDefault="006D51D4"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1.已於112年5月完成本府</w:t>
            </w:r>
            <w:proofErr w:type="gramStart"/>
            <w:r w:rsidRPr="00A23362">
              <w:rPr>
                <w:rFonts w:hAnsi="標楷體" w:hint="eastAsia"/>
                <w:color w:val="000000" w:themeColor="text1"/>
                <w:sz w:val="24"/>
              </w:rPr>
              <w:t>111</w:t>
            </w:r>
            <w:proofErr w:type="gramEnd"/>
            <w:r w:rsidRPr="00A23362">
              <w:rPr>
                <w:rFonts w:hAnsi="標楷體" w:hint="eastAsia"/>
                <w:color w:val="000000" w:themeColor="text1"/>
                <w:sz w:val="24"/>
              </w:rPr>
              <w:t>年度中程施政計畫關鍵績效指標執行成果統計(整體達成率93.3%)，並針對績效成果達成度落後或超越</w:t>
            </w:r>
            <w:r w:rsidRPr="00A23362">
              <w:rPr>
                <w:rFonts w:hAnsi="標楷體" w:hint="eastAsia"/>
                <w:color w:val="000000" w:themeColor="text1"/>
                <w:sz w:val="24"/>
              </w:rPr>
              <w:lastRenderedPageBreak/>
              <w:t>預定目標值較多的關鍵績效指標，</w:t>
            </w:r>
            <w:proofErr w:type="gramStart"/>
            <w:r w:rsidRPr="00A23362">
              <w:rPr>
                <w:rFonts w:hAnsi="標楷體" w:hint="eastAsia"/>
                <w:color w:val="000000" w:themeColor="text1"/>
                <w:sz w:val="24"/>
              </w:rPr>
              <w:t>研</w:t>
            </w:r>
            <w:proofErr w:type="gramEnd"/>
            <w:r w:rsidRPr="00A23362">
              <w:rPr>
                <w:rFonts w:hAnsi="標楷體" w:hint="eastAsia"/>
                <w:color w:val="000000" w:themeColor="text1"/>
                <w:sz w:val="24"/>
              </w:rPr>
              <w:t>提改善建議後函請各機關檢討改善，以期持續提升整體施政績效。</w:t>
            </w:r>
          </w:p>
          <w:p w:rsidR="006D51D4" w:rsidRPr="00A23362" w:rsidRDefault="006D51D4"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2.另為貫徹市長於111年12月就職演說中所提，未來四年將以「公平城市</w:t>
            </w:r>
            <w:proofErr w:type="gramStart"/>
            <w:r w:rsidRPr="00A23362">
              <w:rPr>
                <w:rFonts w:hAnsi="標楷體" w:hint="eastAsia"/>
                <w:color w:val="000000" w:themeColor="text1"/>
                <w:sz w:val="24"/>
              </w:rPr>
              <w:t>社會共好</w:t>
            </w:r>
            <w:proofErr w:type="gramEnd"/>
            <w:r w:rsidRPr="00A23362">
              <w:rPr>
                <w:rFonts w:hAnsi="標楷體" w:hint="eastAsia"/>
                <w:color w:val="000000" w:themeColor="text1"/>
                <w:sz w:val="24"/>
              </w:rPr>
              <w:t>」為施政目標，及打造「科技高雄」、「宜居高雄」、「幸福高雄」、「魅力高雄」為施政願景，本府各機關已</w:t>
            </w:r>
            <w:proofErr w:type="gramStart"/>
            <w:r w:rsidRPr="00A23362">
              <w:rPr>
                <w:rFonts w:hAnsi="標楷體" w:hint="eastAsia"/>
                <w:color w:val="000000" w:themeColor="text1"/>
                <w:sz w:val="24"/>
              </w:rPr>
              <w:t>研</w:t>
            </w:r>
            <w:proofErr w:type="gramEnd"/>
            <w:r w:rsidRPr="00A23362">
              <w:rPr>
                <w:rFonts w:hAnsi="標楷體" w:hint="eastAsia"/>
                <w:color w:val="000000" w:themeColor="text1"/>
                <w:sz w:val="24"/>
              </w:rPr>
              <w:t>訂112至115年度中程施政計畫，並於112年5月核定實施，市府團隊將會秉持以往的理念，全力為市民服務，讓彼此成為進步的力量，擁有共同美好未來，也讓正在衝刺的高雄，成為起飛的高雄，邁向全世界。</w:t>
            </w:r>
          </w:p>
          <w:p w:rsidR="00111057" w:rsidRPr="00A23362" w:rsidRDefault="00111057" w:rsidP="00A23362">
            <w:pPr>
              <w:adjustRightInd/>
              <w:snapToGrid/>
              <w:spacing w:line="360" w:lineRule="exact"/>
              <w:ind w:left="171" w:rightChars="54" w:right="140"/>
              <w:rPr>
                <w:rFonts w:hAnsi="標楷體"/>
                <w:sz w:val="24"/>
              </w:rPr>
            </w:pPr>
          </w:p>
          <w:p w:rsidR="006D51D4" w:rsidRPr="00A23362" w:rsidRDefault="006D51D4"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1.依據「高雄市政府年度重要施政計畫先期作業要點」，辦理本府</w:t>
            </w:r>
            <w:proofErr w:type="gramStart"/>
            <w:r w:rsidRPr="00A23362">
              <w:rPr>
                <w:rFonts w:hAnsi="標楷體" w:hint="eastAsia"/>
                <w:color w:val="000000" w:themeColor="text1"/>
                <w:sz w:val="24"/>
              </w:rPr>
              <w:t>113</w:t>
            </w:r>
            <w:proofErr w:type="gramEnd"/>
            <w:r w:rsidRPr="00A23362">
              <w:rPr>
                <w:rFonts w:hAnsi="標楷體" w:hint="eastAsia"/>
                <w:color w:val="000000" w:themeColor="text1"/>
                <w:sz w:val="24"/>
              </w:rPr>
              <w:t>年度重要施政計畫先期作業，並於</w:t>
            </w:r>
            <w:proofErr w:type="gramStart"/>
            <w:r w:rsidRPr="00A23362">
              <w:rPr>
                <w:rFonts w:hAnsi="標楷體" w:hint="eastAsia"/>
                <w:color w:val="000000" w:themeColor="text1"/>
                <w:sz w:val="24"/>
              </w:rPr>
              <w:t>112年2月17日函頒實施</w:t>
            </w:r>
            <w:proofErr w:type="gramEnd"/>
            <w:r w:rsidRPr="00A23362">
              <w:rPr>
                <w:rFonts w:hAnsi="標楷體" w:hint="eastAsia"/>
                <w:color w:val="000000" w:themeColor="text1"/>
                <w:sz w:val="24"/>
              </w:rPr>
              <w:t>計畫請各機關提案。</w:t>
            </w:r>
          </w:p>
          <w:p w:rsidR="006D51D4" w:rsidRPr="00A23362" w:rsidRDefault="006D51D4"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2.為協助各機關同仁了解先期作業提案規定及流程，112年3月6日辦理「重要施政計畫先期作業研習班」計2梯次，本府各機關共計79人參加研習。</w:t>
            </w:r>
          </w:p>
          <w:p w:rsidR="006D51D4" w:rsidRPr="00A23362" w:rsidRDefault="006D51D4"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3.113年度先期作業各機關提報總經費需求(含基金、中央補助等)597億元，經初審、</w:t>
            </w:r>
            <w:proofErr w:type="gramStart"/>
            <w:r w:rsidRPr="00A23362">
              <w:rPr>
                <w:rFonts w:hAnsi="標楷體" w:hint="eastAsia"/>
                <w:color w:val="000000" w:themeColor="text1"/>
                <w:sz w:val="24"/>
              </w:rPr>
              <w:t>複</w:t>
            </w:r>
            <w:proofErr w:type="gramEnd"/>
            <w:r w:rsidRPr="00A23362">
              <w:rPr>
                <w:rFonts w:hAnsi="標楷體" w:hint="eastAsia"/>
                <w:color w:val="000000" w:themeColor="text1"/>
                <w:sz w:val="24"/>
              </w:rPr>
              <w:t>審程序，於8月完成預算平衡，經審議</w:t>
            </w:r>
            <w:proofErr w:type="gramStart"/>
            <w:r w:rsidRPr="00A23362">
              <w:rPr>
                <w:rFonts w:hAnsi="標楷體" w:hint="eastAsia"/>
                <w:color w:val="000000" w:themeColor="text1"/>
                <w:sz w:val="24"/>
              </w:rPr>
              <w:t>核列本府</w:t>
            </w:r>
            <w:proofErr w:type="gramEnd"/>
            <w:r w:rsidRPr="00A23362">
              <w:rPr>
                <w:rFonts w:hAnsi="標楷體" w:hint="eastAsia"/>
                <w:color w:val="000000" w:themeColor="text1"/>
                <w:sz w:val="24"/>
              </w:rPr>
              <w:t>公務預算128.95億元、基金預算213.11億元。</w:t>
            </w:r>
          </w:p>
          <w:p w:rsidR="009051B5" w:rsidRPr="00A23362" w:rsidRDefault="009051B5" w:rsidP="00A23362">
            <w:pPr>
              <w:pStyle w:val="a3"/>
              <w:spacing w:line="360" w:lineRule="exact"/>
              <w:ind w:leftChars="6" w:left="16" w:rightChars="54" w:right="140" w:firstLineChars="0" w:firstLine="0"/>
              <w:jc w:val="both"/>
              <w:rPr>
                <w:rFonts w:hAnsi="標楷體"/>
                <w:sz w:val="24"/>
                <w:szCs w:val="24"/>
              </w:rPr>
            </w:pPr>
          </w:p>
          <w:p w:rsidR="00A231A6" w:rsidRPr="00A23362" w:rsidRDefault="00A231A6" w:rsidP="00A23362">
            <w:pPr>
              <w:pStyle w:val="a3"/>
              <w:spacing w:line="360" w:lineRule="exact"/>
              <w:ind w:leftChars="6" w:left="16" w:rightChars="54" w:right="140" w:firstLineChars="0" w:firstLine="0"/>
              <w:jc w:val="both"/>
              <w:rPr>
                <w:rFonts w:hAnsi="標楷體"/>
                <w:sz w:val="24"/>
                <w:szCs w:val="24"/>
              </w:rPr>
            </w:pPr>
          </w:p>
          <w:p w:rsidR="00111057" w:rsidRPr="00A23362" w:rsidRDefault="00111057" w:rsidP="00A23362">
            <w:pPr>
              <w:pStyle w:val="a3"/>
              <w:spacing w:line="360" w:lineRule="exact"/>
              <w:ind w:leftChars="6" w:left="16" w:rightChars="54" w:right="140" w:firstLineChars="0" w:firstLine="0"/>
              <w:jc w:val="both"/>
              <w:rPr>
                <w:rFonts w:hAnsi="標楷體"/>
                <w:sz w:val="24"/>
                <w:szCs w:val="24"/>
              </w:rPr>
            </w:pPr>
          </w:p>
          <w:p w:rsidR="00111057" w:rsidRPr="00A23362" w:rsidRDefault="00347F41"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參酌行政院</w:t>
            </w:r>
            <w:proofErr w:type="gramStart"/>
            <w:r w:rsidRPr="00A23362">
              <w:rPr>
                <w:rFonts w:hint="eastAsia"/>
              </w:rPr>
              <w:t>113</w:t>
            </w:r>
            <w:proofErr w:type="gramEnd"/>
            <w:r w:rsidRPr="00A23362">
              <w:rPr>
                <w:rFonts w:hint="eastAsia"/>
              </w:rPr>
              <w:t>年度施政方針，配合市長政策、指示及各機關年度業務發展需要，分別釐定本府</w:t>
            </w:r>
            <w:proofErr w:type="gramStart"/>
            <w:r w:rsidRPr="00A23362">
              <w:rPr>
                <w:rFonts w:hint="eastAsia"/>
              </w:rPr>
              <w:t>113</w:t>
            </w:r>
            <w:proofErr w:type="gramEnd"/>
            <w:r w:rsidRPr="00A23362">
              <w:rPr>
                <w:rFonts w:hint="eastAsia"/>
              </w:rPr>
              <w:t>年度各項施政目標與各部門施政要項，並彙整成本府</w:t>
            </w:r>
            <w:proofErr w:type="gramStart"/>
            <w:r w:rsidRPr="00A23362">
              <w:rPr>
                <w:rFonts w:hint="eastAsia"/>
              </w:rPr>
              <w:t>113</w:t>
            </w:r>
            <w:proofErr w:type="gramEnd"/>
            <w:r w:rsidRPr="00A23362">
              <w:rPr>
                <w:rFonts w:hint="eastAsia"/>
              </w:rPr>
              <w:t>年度施政綱要</w:t>
            </w:r>
            <w:r w:rsidR="00111057" w:rsidRPr="00A23362">
              <w:rPr>
                <w:rFonts w:hint="eastAsia"/>
              </w:rPr>
              <w:t>。</w:t>
            </w:r>
          </w:p>
          <w:p w:rsidR="00F11AA6" w:rsidRPr="00A23362" w:rsidRDefault="00F11AA6" w:rsidP="00A23362">
            <w:pPr>
              <w:pStyle w:val="a3"/>
              <w:spacing w:line="360" w:lineRule="exact"/>
              <w:ind w:leftChars="9" w:left="123" w:rightChars="54" w:right="140" w:firstLineChars="0"/>
              <w:jc w:val="both"/>
              <w:rPr>
                <w:rFonts w:hAnsi="標楷體"/>
                <w:sz w:val="24"/>
                <w:szCs w:val="24"/>
              </w:rPr>
            </w:pPr>
          </w:p>
          <w:p w:rsidR="00111057" w:rsidRPr="00A23362" w:rsidRDefault="00347F41"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函請本府各機關依據</w:t>
            </w:r>
            <w:proofErr w:type="gramStart"/>
            <w:r w:rsidRPr="00A23362">
              <w:rPr>
                <w:rFonts w:hint="eastAsia"/>
              </w:rPr>
              <w:t>113</w:t>
            </w:r>
            <w:proofErr w:type="gramEnd"/>
            <w:r w:rsidRPr="00A23362">
              <w:rPr>
                <w:rFonts w:hint="eastAsia"/>
              </w:rPr>
              <w:t>年度施政綱要</w:t>
            </w:r>
            <w:proofErr w:type="gramStart"/>
            <w:r w:rsidRPr="00A23362">
              <w:rPr>
                <w:rFonts w:hint="eastAsia"/>
              </w:rPr>
              <w:t>研</w:t>
            </w:r>
            <w:proofErr w:type="gramEnd"/>
            <w:r w:rsidRPr="00A23362">
              <w:rPr>
                <w:rFonts w:hint="eastAsia"/>
              </w:rPr>
              <w:t>提</w:t>
            </w:r>
            <w:proofErr w:type="gramStart"/>
            <w:r w:rsidRPr="00A23362">
              <w:rPr>
                <w:rFonts w:hint="eastAsia"/>
              </w:rPr>
              <w:t>113</w:t>
            </w:r>
            <w:proofErr w:type="gramEnd"/>
            <w:r w:rsidRPr="00A23362">
              <w:rPr>
                <w:rFonts w:hint="eastAsia"/>
              </w:rPr>
              <w:t>年度施政計畫(草案)，已於112年9月12日完成彙編函送市議會，後續將配合市議會完成預算審議時間，彙編本府「</w:t>
            </w:r>
            <w:proofErr w:type="gramStart"/>
            <w:r w:rsidRPr="00A23362">
              <w:rPr>
                <w:rFonts w:hint="eastAsia"/>
              </w:rPr>
              <w:t>113</w:t>
            </w:r>
            <w:proofErr w:type="gramEnd"/>
            <w:r w:rsidRPr="00A23362">
              <w:rPr>
                <w:rFonts w:hint="eastAsia"/>
              </w:rPr>
              <w:t>年度施政計畫」(核定本)函送市議會、審計處查照及各機關以作為施政之</w:t>
            </w:r>
            <w:proofErr w:type="gramStart"/>
            <w:r w:rsidRPr="00A23362">
              <w:rPr>
                <w:rFonts w:hint="eastAsia"/>
              </w:rPr>
              <w:t>準</w:t>
            </w:r>
            <w:proofErr w:type="gramEnd"/>
            <w:r w:rsidRPr="00A23362">
              <w:rPr>
                <w:rFonts w:hint="eastAsia"/>
              </w:rPr>
              <w:t>據</w:t>
            </w:r>
            <w:r w:rsidR="00111057" w:rsidRPr="00A23362">
              <w:rPr>
                <w:rFonts w:hint="eastAsia"/>
              </w:rPr>
              <w:t>。</w:t>
            </w:r>
          </w:p>
          <w:p w:rsidR="00E024A8" w:rsidRPr="00A23362" w:rsidRDefault="00E024A8" w:rsidP="00A23362">
            <w:pPr>
              <w:pStyle w:val="a3"/>
              <w:spacing w:line="360" w:lineRule="exact"/>
              <w:ind w:leftChars="13" w:left="34" w:rightChars="54" w:right="140" w:firstLineChars="0" w:firstLine="0"/>
              <w:jc w:val="both"/>
              <w:rPr>
                <w:rFonts w:hAnsi="標楷體"/>
                <w:sz w:val="24"/>
                <w:szCs w:val="24"/>
              </w:rPr>
            </w:pPr>
          </w:p>
          <w:p w:rsidR="00D10CE1" w:rsidRPr="00A23362" w:rsidRDefault="00D10CE1" w:rsidP="00A23362">
            <w:pPr>
              <w:pStyle w:val="a3"/>
              <w:overflowPunct w:val="0"/>
              <w:spacing w:line="360" w:lineRule="exact"/>
              <w:ind w:leftChars="50" w:left="610" w:rightChars="50" w:right="130" w:hangingChars="200" w:hanging="480"/>
              <w:jc w:val="both"/>
              <w:rPr>
                <w:rFonts w:hAnsi="標楷體"/>
                <w:snapToGrid w:val="0"/>
                <w:sz w:val="24"/>
                <w:szCs w:val="24"/>
              </w:rPr>
            </w:pPr>
          </w:p>
          <w:p w:rsidR="008F3665" w:rsidRPr="00A23362" w:rsidRDefault="008F3665" w:rsidP="00A23362">
            <w:pPr>
              <w:overflowPunct w:val="0"/>
              <w:adjustRightInd/>
              <w:spacing w:line="360" w:lineRule="exact"/>
              <w:ind w:rightChars="50" w:right="130"/>
              <w:rPr>
                <w:rFonts w:hAnsi="標楷體"/>
                <w:snapToGrid w:val="0"/>
                <w:kern w:val="0"/>
                <w:sz w:val="24"/>
              </w:rPr>
            </w:pPr>
          </w:p>
          <w:p w:rsidR="00CF708A" w:rsidRPr="00A23362" w:rsidRDefault="00CF708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1.於</w:t>
            </w:r>
            <w:proofErr w:type="gramStart"/>
            <w:r w:rsidRPr="00A23362">
              <w:rPr>
                <w:rFonts w:hAnsi="標楷體" w:hint="eastAsia"/>
                <w:color w:val="000000" w:themeColor="text1"/>
                <w:sz w:val="24"/>
              </w:rPr>
              <w:t>111</w:t>
            </w:r>
            <w:proofErr w:type="gramEnd"/>
            <w:r w:rsidRPr="00A23362">
              <w:rPr>
                <w:rFonts w:hAnsi="標楷體" w:hint="eastAsia"/>
                <w:color w:val="000000" w:themeColor="text1"/>
                <w:sz w:val="24"/>
              </w:rPr>
              <w:t>年度結束後依據「高雄市政府列管計畫評鑑要點」規定，擬訂年終考核實施計畫進行考核，</w:t>
            </w:r>
            <w:proofErr w:type="gramStart"/>
            <w:r w:rsidRPr="00A23362">
              <w:rPr>
                <w:rFonts w:hAnsi="標楷體" w:hint="eastAsia"/>
                <w:color w:val="000000" w:themeColor="text1"/>
                <w:sz w:val="24"/>
              </w:rPr>
              <w:t>111</w:t>
            </w:r>
            <w:proofErr w:type="gramEnd"/>
            <w:r w:rsidRPr="00A23362">
              <w:rPr>
                <w:rFonts w:hAnsi="標楷體" w:hint="eastAsia"/>
                <w:color w:val="000000" w:themeColor="text1"/>
                <w:sz w:val="24"/>
              </w:rPr>
              <w:t>年度列管計畫納入年終考核計有104案，考評結果如下</w:t>
            </w:r>
            <w:r w:rsidR="00BB6C55" w:rsidRPr="00A23362">
              <w:rPr>
                <w:rFonts w:hint="eastAsia"/>
              </w:rPr>
              <w:t>：</w:t>
            </w:r>
          </w:p>
          <w:p w:rsidR="00CF708A" w:rsidRPr="00A23362" w:rsidRDefault="00CF708A" w:rsidP="00A23362">
            <w:pPr>
              <w:tabs>
                <w:tab w:val="left" w:pos="604"/>
              </w:tabs>
              <w:adjustRightInd/>
              <w:spacing w:line="360" w:lineRule="exact"/>
              <w:ind w:left="749" w:rightChars="50" w:right="130" w:hanging="352"/>
              <w:rPr>
                <w:rFonts w:hAnsi="標楷體"/>
                <w:color w:val="000000" w:themeColor="text1"/>
                <w:sz w:val="24"/>
              </w:rPr>
            </w:pPr>
            <w:r w:rsidRPr="00A23362">
              <w:rPr>
                <w:rFonts w:hAnsi="標楷體" w:hint="eastAsia"/>
                <w:color w:val="000000" w:themeColor="text1"/>
                <w:sz w:val="24"/>
              </w:rPr>
              <w:t>(1)甲等</w:t>
            </w:r>
            <w:r w:rsidR="00046DAE" w:rsidRPr="00A23362">
              <w:rPr>
                <w:rFonts w:hAnsi="標楷體" w:hint="eastAsia"/>
                <w:color w:val="000000" w:themeColor="text1"/>
                <w:sz w:val="24"/>
              </w:rPr>
              <w:t>：</w:t>
            </w:r>
            <w:r w:rsidRPr="00A23362">
              <w:rPr>
                <w:rFonts w:hAnsi="標楷體" w:hint="eastAsia"/>
                <w:color w:val="000000" w:themeColor="text1"/>
                <w:sz w:val="24"/>
              </w:rPr>
              <w:t>21案，</w:t>
            </w:r>
            <w:proofErr w:type="gramStart"/>
            <w:r w:rsidRPr="00A23362">
              <w:rPr>
                <w:rFonts w:hAnsi="標楷體" w:hint="eastAsia"/>
                <w:color w:val="000000" w:themeColor="text1"/>
                <w:sz w:val="24"/>
              </w:rPr>
              <w:t>佔</w:t>
            </w:r>
            <w:proofErr w:type="gramEnd"/>
            <w:r w:rsidRPr="00A23362">
              <w:rPr>
                <w:rFonts w:hAnsi="標楷體" w:hint="eastAsia"/>
                <w:color w:val="000000" w:themeColor="text1"/>
                <w:sz w:val="24"/>
              </w:rPr>
              <w:t>20.19%。</w:t>
            </w:r>
          </w:p>
          <w:p w:rsidR="00CF708A" w:rsidRPr="00A23362" w:rsidRDefault="00CF708A" w:rsidP="00A23362">
            <w:pPr>
              <w:tabs>
                <w:tab w:val="left" w:pos="604"/>
              </w:tabs>
              <w:adjustRightInd/>
              <w:spacing w:line="360" w:lineRule="exact"/>
              <w:ind w:left="749" w:rightChars="50" w:right="130" w:hanging="352"/>
              <w:rPr>
                <w:rFonts w:hAnsi="標楷體"/>
                <w:color w:val="000000" w:themeColor="text1"/>
                <w:sz w:val="24"/>
              </w:rPr>
            </w:pPr>
            <w:r w:rsidRPr="00A23362">
              <w:rPr>
                <w:rFonts w:hAnsi="標楷體" w:hint="eastAsia"/>
                <w:color w:val="000000" w:themeColor="text1"/>
                <w:sz w:val="24"/>
              </w:rPr>
              <w:t>(2)乙等：83案，</w:t>
            </w:r>
            <w:proofErr w:type="gramStart"/>
            <w:r w:rsidRPr="00A23362">
              <w:rPr>
                <w:rFonts w:hAnsi="標楷體" w:hint="eastAsia"/>
                <w:color w:val="000000" w:themeColor="text1"/>
                <w:sz w:val="24"/>
              </w:rPr>
              <w:t>佔</w:t>
            </w:r>
            <w:proofErr w:type="gramEnd"/>
            <w:r w:rsidRPr="00A23362">
              <w:rPr>
                <w:rFonts w:hAnsi="標楷體" w:hint="eastAsia"/>
                <w:color w:val="000000" w:themeColor="text1"/>
                <w:sz w:val="24"/>
              </w:rPr>
              <w:t>79.81%。</w:t>
            </w:r>
          </w:p>
          <w:p w:rsidR="00CF708A" w:rsidRPr="00A23362" w:rsidRDefault="00CF708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lastRenderedPageBreak/>
              <w:t>2.112年度施政計畫列管項目係依據「高雄市政府列管計畫評鑑要點」及「高雄市政府所屬各機關</w:t>
            </w:r>
            <w:proofErr w:type="gramStart"/>
            <w:r w:rsidRPr="00A23362">
              <w:rPr>
                <w:rFonts w:hAnsi="標楷體" w:hint="eastAsia"/>
                <w:color w:val="000000" w:themeColor="text1"/>
                <w:sz w:val="24"/>
              </w:rPr>
              <w:t>112</w:t>
            </w:r>
            <w:proofErr w:type="gramEnd"/>
            <w:r w:rsidRPr="00A23362">
              <w:rPr>
                <w:rFonts w:hAnsi="標楷體" w:hint="eastAsia"/>
                <w:color w:val="000000" w:themeColor="text1"/>
                <w:sz w:val="24"/>
              </w:rPr>
              <w:t>年度施政計畫選項列管作業規定」辦理，截至112年12月底共計列管重大施政計畫126案。</w:t>
            </w:r>
          </w:p>
          <w:p w:rsidR="00CF708A" w:rsidRPr="00A23362" w:rsidRDefault="00CF708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3.各列管計畫執行單位</w:t>
            </w:r>
            <w:proofErr w:type="gramStart"/>
            <w:r w:rsidRPr="00A23362">
              <w:rPr>
                <w:rFonts w:hAnsi="標楷體" w:hint="eastAsia"/>
                <w:color w:val="000000" w:themeColor="text1"/>
                <w:sz w:val="24"/>
              </w:rPr>
              <w:t>依限編製作</w:t>
            </w:r>
            <w:proofErr w:type="gramEnd"/>
            <w:r w:rsidRPr="00A23362">
              <w:rPr>
                <w:rFonts w:hAnsi="標楷體" w:hint="eastAsia"/>
                <w:color w:val="000000" w:themeColor="text1"/>
                <w:sz w:val="24"/>
              </w:rPr>
              <w:t>業計畫，報送本府研考會審查，並依「高雄市政府列管計畫評鑑要點」規定，每月提送執行進度，經彙整</w:t>
            </w:r>
            <w:proofErr w:type="gramStart"/>
            <w:r w:rsidRPr="00A23362">
              <w:rPr>
                <w:rFonts w:hAnsi="標楷體" w:hint="eastAsia"/>
                <w:color w:val="000000" w:themeColor="text1"/>
                <w:sz w:val="24"/>
              </w:rPr>
              <w:t>後編製月</w:t>
            </w:r>
            <w:proofErr w:type="gramEnd"/>
            <w:r w:rsidRPr="00A23362">
              <w:rPr>
                <w:rFonts w:hAnsi="標楷體" w:hint="eastAsia"/>
                <w:color w:val="000000" w:themeColor="text1"/>
                <w:sz w:val="24"/>
              </w:rPr>
              <w:t>分析報告，供各機關參考，為落實自主管理，每案機關指派專案管理人員，負責督導管控計畫進度，也由副市長邀集相關機關，召開4次公共工程督導暨協調會報，跨局處協助問題排除。</w:t>
            </w:r>
          </w:p>
          <w:p w:rsidR="00571166" w:rsidRPr="00A23362" w:rsidRDefault="00571166" w:rsidP="00A23362">
            <w:pPr>
              <w:spacing w:line="360" w:lineRule="exact"/>
              <w:ind w:leftChars="50" w:left="370" w:rightChars="50" w:right="130" w:hangingChars="100" w:hanging="240"/>
              <w:rPr>
                <w:rFonts w:hAnsi="標楷體"/>
                <w:color w:val="000000" w:themeColor="text1"/>
                <w:sz w:val="24"/>
              </w:rPr>
            </w:pPr>
          </w:p>
          <w:p w:rsidR="00CF708A" w:rsidRPr="00A23362" w:rsidRDefault="00CF708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1.依據「高雄市政府所屬事業機構年度考核要點」辦理本府「</w:t>
            </w:r>
            <w:proofErr w:type="gramStart"/>
            <w:r w:rsidRPr="00A23362">
              <w:rPr>
                <w:rFonts w:hAnsi="標楷體" w:hint="eastAsia"/>
                <w:color w:val="000000" w:themeColor="text1"/>
                <w:sz w:val="24"/>
              </w:rPr>
              <w:t>111</w:t>
            </w:r>
            <w:proofErr w:type="gramEnd"/>
            <w:r w:rsidRPr="00A23362">
              <w:rPr>
                <w:rFonts w:hAnsi="標楷體" w:hint="eastAsia"/>
                <w:color w:val="000000" w:themeColor="text1"/>
                <w:sz w:val="24"/>
              </w:rPr>
              <w:t>年度所屬事業機構經營績效考核」，於112年4月14日、4月17日及6月30日、7月3日辦理輪船公司及動產質借所兩階段</w:t>
            </w:r>
            <w:proofErr w:type="gramStart"/>
            <w:r w:rsidRPr="00A23362">
              <w:rPr>
                <w:rFonts w:hAnsi="標楷體" w:hint="eastAsia"/>
                <w:color w:val="000000" w:themeColor="text1"/>
                <w:sz w:val="24"/>
              </w:rPr>
              <w:t>複</w:t>
            </w:r>
            <w:proofErr w:type="gramEnd"/>
            <w:r w:rsidRPr="00A23362">
              <w:rPr>
                <w:rFonts w:hAnsi="標楷體" w:hint="eastAsia"/>
                <w:color w:val="000000" w:themeColor="text1"/>
                <w:sz w:val="24"/>
              </w:rPr>
              <w:t>評作業，並於112年9月彙編「高雄市政府所屬事業機構</w:t>
            </w:r>
            <w:proofErr w:type="gramStart"/>
            <w:r w:rsidRPr="00A23362">
              <w:rPr>
                <w:rFonts w:hAnsi="標楷體" w:hint="eastAsia"/>
                <w:color w:val="000000" w:themeColor="text1"/>
                <w:sz w:val="24"/>
              </w:rPr>
              <w:t>111</w:t>
            </w:r>
            <w:proofErr w:type="gramEnd"/>
            <w:r w:rsidRPr="00A23362">
              <w:rPr>
                <w:rFonts w:hAnsi="標楷體" w:hint="eastAsia"/>
                <w:color w:val="000000" w:themeColor="text1"/>
                <w:sz w:val="24"/>
              </w:rPr>
              <w:t>年度經營績效考核報告」函送各相關主管機關及受考核機關參考。</w:t>
            </w:r>
          </w:p>
          <w:p w:rsidR="00CF708A" w:rsidRPr="00A23362" w:rsidRDefault="00CF708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2.輪船公司及動產質借所考核</w:t>
            </w:r>
            <w:proofErr w:type="gramStart"/>
            <w:r w:rsidRPr="00A23362">
              <w:rPr>
                <w:rFonts w:hAnsi="標楷體" w:hint="eastAsia"/>
                <w:color w:val="000000" w:themeColor="text1"/>
                <w:sz w:val="24"/>
              </w:rPr>
              <w:t>成績均列甲等</w:t>
            </w:r>
            <w:proofErr w:type="gramEnd"/>
            <w:r w:rsidRPr="00A23362">
              <w:rPr>
                <w:rFonts w:hAnsi="標楷體" w:hint="eastAsia"/>
                <w:color w:val="000000" w:themeColor="text1"/>
                <w:sz w:val="24"/>
              </w:rPr>
              <w:t>。</w:t>
            </w:r>
          </w:p>
          <w:p w:rsidR="008F3665" w:rsidRPr="00A23362" w:rsidRDefault="008F3665" w:rsidP="00A23362">
            <w:pPr>
              <w:overflowPunct w:val="0"/>
              <w:adjustRightInd/>
              <w:spacing w:line="360" w:lineRule="exact"/>
              <w:ind w:leftChars="50" w:left="370" w:rightChars="50" w:right="130" w:hangingChars="100" w:hanging="240"/>
              <w:rPr>
                <w:rFonts w:hAnsi="標楷體"/>
                <w:snapToGrid w:val="0"/>
                <w:kern w:val="0"/>
                <w:sz w:val="24"/>
              </w:rPr>
            </w:pPr>
          </w:p>
          <w:p w:rsidR="00CF708A" w:rsidRPr="00A23362" w:rsidRDefault="00CF708A"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本府</w:t>
            </w:r>
            <w:proofErr w:type="gramStart"/>
            <w:r w:rsidRPr="00A23362">
              <w:rPr>
                <w:rFonts w:hint="eastAsia"/>
              </w:rPr>
              <w:t>112</w:t>
            </w:r>
            <w:proofErr w:type="gramEnd"/>
            <w:r w:rsidRPr="00A23362">
              <w:rPr>
                <w:rFonts w:hint="eastAsia"/>
              </w:rPr>
              <w:t>年度基本設施補助經費為40.33億元，列管案件數203案，每月追蹤掌握各列管案件辦理情形，並將待檢討及遭遇問題案件，提報本府公共工程督導暨協調會報，以提升執行成效，國發會考核本府</w:t>
            </w:r>
            <w:proofErr w:type="gramStart"/>
            <w:r w:rsidRPr="00A23362">
              <w:rPr>
                <w:rFonts w:hint="eastAsia"/>
              </w:rPr>
              <w:t>112</w:t>
            </w:r>
            <w:proofErr w:type="gramEnd"/>
            <w:r w:rsidRPr="00A23362">
              <w:rPr>
                <w:rFonts w:hint="eastAsia"/>
              </w:rPr>
              <w:t>年度成績為99.4分。</w:t>
            </w:r>
          </w:p>
          <w:p w:rsidR="00AD3200" w:rsidRPr="00A23362" w:rsidRDefault="00AD3200" w:rsidP="00A23362">
            <w:pPr>
              <w:adjustRightInd/>
              <w:spacing w:line="360" w:lineRule="exact"/>
              <w:ind w:leftChars="50" w:left="130" w:rightChars="50" w:right="130"/>
              <w:rPr>
                <w:rFonts w:hAnsi="標楷體"/>
                <w:snapToGrid w:val="0"/>
                <w:kern w:val="0"/>
                <w:sz w:val="24"/>
              </w:rPr>
            </w:pPr>
          </w:p>
          <w:p w:rsidR="00CF708A" w:rsidRPr="00A23362" w:rsidRDefault="00CF708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1.為加強統計分析本府公文處理時效，每月依第二代公文整合系統彙整各機關一般公文、立委質詢、人民申請、人民陳情、訴願、專案管制、監察案件等七大類公文統計分析結果，並函請各機關檢討改進。</w:t>
            </w:r>
          </w:p>
          <w:p w:rsidR="00CF708A" w:rsidRPr="00A23362" w:rsidRDefault="00CF708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2.本府公文查訪小組為瞭解部分一、二級機關及區公所文書處理與公文管理系統之執行概況，於112年7月26日至9月20日進行公文查訪，</w:t>
            </w:r>
            <w:proofErr w:type="gramStart"/>
            <w:r w:rsidRPr="00A23362">
              <w:rPr>
                <w:rFonts w:hAnsi="標楷體" w:hint="eastAsia"/>
                <w:color w:val="000000" w:themeColor="text1"/>
                <w:sz w:val="24"/>
              </w:rPr>
              <w:t>計訪視</w:t>
            </w:r>
            <w:proofErr w:type="gramEnd"/>
            <w:r w:rsidRPr="00A23362">
              <w:rPr>
                <w:rFonts w:hAnsi="標楷體" w:hint="eastAsia"/>
                <w:color w:val="000000" w:themeColor="text1"/>
                <w:sz w:val="24"/>
              </w:rPr>
              <w:t>都市發展局、農業局、海洋局、運動發展局、觀光局、勞工局、那瑪夏區公所、</w:t>
            </w:r>
            <w:proofErr w:type="gramStart"/>
            <w:r w:rsidRPr="00A23362">
              <w:rPr>
                <w:rFonts w:hAnsi="標楷體" w:hint="eastAsia"/>
                <w:color w:val="000000" w:themeColor="text1"/>
                <w:sz w:val="24"/>
              </w:rPr>
              <w:t>梓</w:t>
            </w:r>
            <w:proofErr w:type="gramEnd"/>
            <w:r w:rsidRPr="00A23362">
              <w:rPr>
                <w:rFonts w:hAnsi="標楷體" w:hint="eastAsia"/>
                <w:color w:val="000000" w:themeColor="text1"/>
                <w:sz w:val="24"/>
              </w:rPr>
              <w:t>官區公所等8個機關，針對訪視結果提出建議供各該機關參考。</w:t>
            </w:r>
          </w:p>
          <w:p w:rsidR="00B554CF" w:rsidRPr="00A23362" w:rsidRDefault="00B554CF" w:rsidP="00A23362">
            <w:pPr>
              <w:spacing w:line="360" w:lineRule="exact"/>
              <w:ind w:leftChars="50" w:left="370" w:rightChars="50" w:right="130" w:hangingChars="100" w:hanging="240"/>
              <w:rPr>
                <w:rFonts w:hAnsi="標楷體"/>
                <w:color w:val="000000" w:themeColor="text1"/>
                <w:sz w:val="24"/>
              </w:rPr>
            </w:pPr>
          </w:p>
          <w:p w:rsidR="00CF708A" w:rsidRPr="00A23362" w:rsidRDefault="00CF708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1.本市議會議員提案事項，</w:t>
            </w:r>
            <w:proofErr w:type="gramStart"/>
            <w:r w:rsidRPr="00A23362">
              <w:rPr>
                <w:rFonts w:hAnsi="標楷體" w:hint="eastAsia"/>
                <w:color w:val="000000" w:themeColor="text1"/>
                <w:sz w:val="24"/>
              </w:rPr>
              <w:t>均由各</w:t>
            </w:r>
            <w:proofErr w:type="gramEnd"/>
            <w:r w:rsidRPr="00A23362">
              <w:rPr>
                <w:rFonts w:hAnsi="標楷體" w:hint="eastAsia"/>
                <w:color w:val="000000" w:themeColor="text1"/>
                <w:sz w:val="24"/>
              </w:rPr>
              <w:t>業務主管機關辦理後函復市議會，並副知提案議員及本府研考會。</w:t>
            </w:r>
          </w:p>
          <w:p w:rsidR="00CF708A" w:rsidRPr="00A23362" w:rsidRDefault="00CF708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2.本府研考會針對市議會議員提案執行情形予以彙編，經統計市議會第四屆第一次定期大會計1350件，其中民政類121件、</w:t>
            </w:r>
            <w:proofErr w:type="gramStart"/>
            <w:r w:rsidRPr="00A23362">
              <w:rPr>
                <w:rFonts w:hAnsi="標楷體" w:hint="eastAsia"/>
                <w:color w:val="000000" w:themeColor="text1"/>
                <w:sz w:val="24"/>
              </w:rPr>
              <w:t>社政類99件</w:t>
            </w:r>
            <w:proofErr w:type="gramEnd"/>
            <w:r w:rsidRPr="00A23362">
              <w:rPr>
                <w:rFonts w:hAnsi="標楷體" w:hint="eastAsia"/>
                <w:color w:val="000000" w:themeColor="text1"/>
                <w:sz w:val="24"/>
              </w:rPr>
              <w:t>、財經類78件、教育類138件、農林類119件、交通類228件、警消環衛類121件、工務類445件及法規類1件，已於期限內提報議會。</w:t>
            </w:r>
          </w:p>
          <w:p w:rsidR="00CF708A" w:rsidRPr="00A23362" w:rsidRDefault="00CF708A"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lastRenderedPageBreak/>
              <w:t>本府研考會推動各項業務時，為提升風險管理及危機處理效能，業參照「行政院及所屬各機關風險管理及危機管理作業原則」，成立「風險管理及危機處理專案小組」進行辨識及評估風險，並開會</w:t>
            </w:r>
            <w:proofErr w:type="gramStart"/>
            <w:r w:rsidRPr="00A23362">
              <w:rPr>
                <w:rFonts w:hint="eastAsia"/>
              </w:rPr>
              <w:t>研</w:t>
            </w:r>
            <w:proofErr w:type="gramEnd"/>
            <w:r w:rsidRPr="00A23362">
              <w:rPr>
                <w:rFonts w:hint="eastAsia"/>
              </w:rPr>
              <w:t>商完成「112年風險評估及處理彙總表與機關風險圖像」，共計評估12項涉及年度施政目標之重要風險項目，評估</w:t>
            </w:r>
            <w:proofErr w:type="gramStart"/>
            <w:r w:rsidRPr="00A23362">
              <w:rPr>
                <w:rFonts w:hint="eastAsia"/>
              </w:rPr>
              <w:t>結果均為低</w:t>
            </w:r>
            <w:proofErr w:type="gramEnd"/>
            <w:r w:rsidRPr="00A23362">
              <w:rPr>
                <w:rFonts w:hint="eastAsia"/>
              </w:rPr>
              <w:t>度風險。</w:t>
            </w:r>
          </w:p>
          <w:p w:rsidR="002A0EAA" w:rsidRPr="00A23362" w:rsidRDefault="002A0EAA" w:rsidP="00A23362">
            <w:pPr>
              <w:overflowPunct w:val="0"/>
              <w:adjustRightInd/>
              <w:spacing w:line="360" w:lineRule="exact"/>
              <w:ind w:leftChars="50" w:left="370" w:rightChars="50" w:right="130" w:hangingChars="100" w:hanging="240"/>
              <w:rPr>
                <w:rFonts w:hAnsi="標楷體"/>
                <w:snapToGrid w:val="0"/>
                <w:sz w:val="24"/>
              </w:rPr>
            </w:pPr>
          </w:p>
          <w:p w:rsidR="00351B92" w:rsidRPr="00A23362" w:rsidRDefault="00351B92" w:rsidP="00A23362">
            <w:pPr>
              <w:pStyle w:val="a3"/>
              <w:overflowPunct w:val="0"/>
              <w:spacing w:line="360" w:lineRule="exact"/>
              <w:ind w:leftChars="12" w:left="131" w:rightChars="50" w:right="130" w:firstLineChars="0"/>
              <w:jc w:val="both"/>
              <w:rPr>
                <w:rFonts w:hAnsi="標楷體"/>
                <w:snapToGrid w:val="0"/>
                <w:sz w:val="24"/>
                <w:szCs w:val="24"/>
              </w:rPr>
            </w:pPr>
          </w:p>
          <w:p w:rsidR="00DF1CEC" w:rsidRPr="00A23362" w:rsidRDefault="00DF1CEC"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為建立有效之計畫管考並提升公共工程品質及進度管控，本府依政府採購法相關規定成立「工程施工查核小組」(以下簡稱查核小組)，辦理公共工程督導與查核業務。</w:t>
            </w:r>
          </w:p>
          <w:p w:rsidR="00DF1CEC" w:rsidRPr="00A23362" w:rsidRDefault="00DF1CEC"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查核小組秉持公正、專業及輔導的原則，每月以</w:t>
            </w:r>
            <w:proofErr w:type="gramStart"/>
            <w:r w:rsidRPr="00A23362">
              <w:rPr>
                <w:rFonts w:hint="eastAsia"/>
              </w:rPr>
              <w:t>不</w:t>
            </w:r>
            <w:proofErr w:type="gramEnd"/>
            <w:r w:rsidRPr="00A23362">
              <w:rPr>
                <w:rFonts w:hint="eastAsia"/>
              </w:rPr>
              <w:t>預先通知方式針對工程品質及進度辦理查核。</w:t>
            </w:r>
            <w:proofErr w:type="gramStart"/>
            <w:r w:rsidRPr="00A23362">
              <w:rPr>
                <w:rFonts w:hint="eastAsia"/>
              </w:rPr>
              <w:t>112</w:t>
            </w:r>
            <w:proofErr w:type="gramEnd"/>
            <w:r w:rsidRPr="00A23362">
              <w:rPr>
                <w:rFonts w:hint="eastAsia"/>
              </w:rPr>
              <w:t>年度共計查核200件工程案（含複查6件），各工程規模級距之查核件</w:t>
            </w:r>
            <w:proofErr w:type="gramStart"/>
            <w:r w:rsidRPr="00A23362">
              <w:rPr>
                <w:rFonts w:hint="eastAsia"/>
              </w:rPr>
              <w:t>數均達法定</w:t>
            </w:r>
            <w:proofErr w:type="gramEnd"/>
            <w:r w:rsidRPr="00A23362">
              <w:rPr>
                <w:rFonts w:hint="eastAsia"/>
              </w:rPr>
              <w:t>查核件數之2倍以上。</w:t>
            </w:r>
          </w:p>
          <w:p w:rsidR="00DF1CEC" w:rsidRPr="00A23362" w:rsidRDefault="00DF1CEC"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112年榮獲</w:t>
            </w:r>
            <w:proofErr w:type="gramStart"/>
            <w:r w:rsidRPr="00A23362">
              <w:rPr>
                <w:rFonts w:hint="eastAsia"/>
              </w:rPr>
              <w:t>1</w:t>
            </w:r>
            <w:r w:rsidRPr="00A23362">
              <w:t>11</w:t>
            </w:r>
            <w:proofErr w:type="gramEnd"/>
            <w:r w:rsidRPr="00A23362">
              <w:rPr>
                <w:rFonts w:hint="eastAsia"/>
              </w:rPr>
              <w:t>年度全國工程施工查核小組執行績效考核地方政府「優等」第一名。</w:t>
            </w:r>
          </w:p>
          <w:p w:rsidR="00883BFD" w:rsidRPr="00A23362" w:rsidRDefault="00883BFD" w:rsidP="00A23362">
            <w:pPr>
              <w:pStyle w:val="a3"/>
              <w:overflowPunct w:val="0"/>
              <w:spacing w:line="360" w:lineRule="exact"/>
              <w:ind w:leftChars="50" w:left="130" w:rightChars="50" w:right="130" w:firstLineChars="0" w:firstLine="0"/>
              <w:jc w:val="both"/>
              <w:rPr>
                <w:rFonts w:hAnsi="標楷體"/>
                <w:snapToGrid w:val="0"/>
                <w:sz w:val="24"/>
                <w:szCs w:val="24"/>
              </w:rPr>
            </w:pPr>
          </w:p>
          <w:p w:rsidR="0080464D" w:rsidRPr="00A23362" w:rsidRDefault="00DF1CEC"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本府查核小組為督促各機關落實「公共工程標案管理資訊系統」填報作業，建立管控機制，並依本府工程施工查核小組查核補充規定，積極控管各機關於每月6日前至該系統更新各標案之每月執行進度， 112年1月至12月標案管理系統每月填報率皆為100%</w:t>
            </w:r>
            <w:r w:rsidRPr="00A23362">
              <w:t>。</w:t>
            </w:r>
          </w:p>
          <w:p w:rsidR="00D15E84" w:rsidRPr="00A23362" w:rsidRDefault="00D15E84" w:rsidP="00A23362">
            <w:pPr>
              <w:pStyle w:val="a3"/>
              <w:overflowPunct w:val="0"/>
              <w:spacing w:line="360" w:lineRule="exact"/>
              <w:ind w:leftChars="50" w:left="610" w:rightChars="50" w:right="130" w:hangingChars="200" w:hanging="480"/>
              <w:jc w:val="both"/>
              <w:rPr>
                <w:rFonts w:hAnsi="標楷體"/>
                <w:snapToGrid w:val="0"/>
                <w:sz w:val="24"/>
                <w:szCs w:val="24"/>
              </w:rPr>
            </w:pPr>
          </w:p>
          <w:p w:rsidR="00041514" w:rsidRPr="00A23362" w:rsidRDefault="00041514"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本府查核小組每月皆辦理工程標案進度書面查證(20件以上)，對於進度落後案件，函請工程主辦機關積極克服障礙及採取相關因應措施，以趲趕工進。</w:t>
            </w:r>
          </w:p>
          <w:p w:rsidR="00437238" w:rsidRPr="00A23362" w:rsidRDefault="00437238" w:rsidP="00A23362">
            <w:pPr>
              <w:pStyle w:val="a3"/>
              <w:overflowPunct w:val="0"/>
              <w:spacing w:line="360" w:lineRule="exact"/>
              <w:ind w:leftChars="50" w:left="140" w:rightChars="50" w:right="130" w:hangingChars="4" w:hanging="10"/>
              <w:jc w:val="both"/>
              <w:rPr>
                <w:rFonts w:hAnsi="標楷體"/>
                <w:bCs/>
                <w:snapToGrid w:val="0"/>
                <w:sz w:val="24"/>
                <w:szCs w:val="24"/>
              </w:rPr>
            </w:pPr>
          </w:p>
          <w:p w:rsidR="00F9310D" w:rsidRPr="00A23362" w:rsidRDefault="00DF1CEC"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proofErr w:type="gramStart"/>
            <w:r w:rsidRPr="00A23362">
              <w:rPr>
                <w:rFonts w:hint="eastAsia"/>
              </w:rPr>
              <w:t>112</w:t>
            </w:r>
            <w:proofErr w:type="gramEnd"/>
            <w:r w:rsidRPr="00A23362">
              <w:rPr>
                <w:rFonts w:hint="eastAsia"/>
              </w:rPr>
              <w:t>年度本府全民督工總通報案件共57件，</w:t>
            </w:r>
            <w:proofErr w:type="gramStart"/>
            <w:r w:rsidRPr="00A23362">
              <w:rPr>
                <w:rFonts w:hint="eastAsia"/>
              </w:rPr>
              <w:t>均已辦理</w:t>
            </w:r>
            <w:proofErr w:type="gramEnd"/>
            <w:r w:rsidRPr="00A23362">
              <w:rPr>
                <w:rFonts w:hint="eastAsia"/>
              </w:rPr>
              <w:t>結案，並回報通報人，其中有8件填報滿意度，滿意度為100%；另屬在建工程通報案計有34件，其中7件工程辦理查核，查核率為21%。112年榮獲</w:t>
            </w:r>
            <w:proofErr w:type="gramStart"/>
            <w:r w:rsidRPr="00A23362">
              <w:rPr>
                <w:rFonts w:hint="eastAsia"/>
              </w:rPr>
              <w:t>111</w:t>
            </w:r>
            <w:proofErr w:type="gramEnd"/>
            <w:r w:rsidRPr="00A23362">
              <w:rPr>
                <w:rFonts w:hint="eastAsia"/>
              </w:rPr>
              <w:t>年度工程會全民督工執行績效「優等」。</w:t>
            </w:r>
          </w:p>
          <w:p w:rsidR="00452005" w:rsidRPr="00A23362" w:rsidRDefault="00452005" w:rsidP="00A23362">
            <w:pPr>
              <w:pStyle w:val="a3"/>
              <w:overflowPunct w:val="0"/>
              <w:spacing w:line="360" w:lineRule="exact"/>
              <w:ind w:leftChars="38" w:left="199" w:rightChars="50" w:right="130" w:firstLineChars="0"/>
              <w:jc w:val="both"/>
              <w:rPr>
                <w:rFonts w:hAnsi="標楷體"/>
                <w:snapToGrid w:val="0"/>
                <w:sz w:val="24"/>
                <w:szCs w:val="24"/>
              </w:rPr>
            </w:pPr>
          </w:p>
          <w:p w:rsidR="00DF1CEC" w:rsidRPr="00A23362" w:rsidRDefault="00DF1CEC"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為提升本府工程人員專業知能，於</w:t>
            </w:r>
            <w:proofErr w:type="gramStart"/>
            <w:r w:rsidRPr="00A23362">
              <w:rPr>
                <w:rFonts w:hint="eastAsia"/>
              </w:rPr>
              <w:t>112</w:t>
            </w:r>
            <w:proofErr w:type="gramEnd"/>
            <w:r w:rsidRPr="00A23362">
              <w:rPr>
                <w:rFonts w:hint="eastAsia"/>
              </w:rPr>
              <w:t>年度辦理提升工程人員品質教育訓練課程7場，以期有效提升本府工程人員及承攬廠商素質，並促進工程經驗交流與借鏡：</w:t>
            </w:r>
          </w:p>
          <w:p w:rsidR="00DF1CEC" w:rsidRPr="00A23362" w:rsidRDefault="00DF1CE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w:t>
            </w:r>
            <w:r w:rsidRPr="00A23362">
              <w:rPr>
                <w:rFonts w:hAnsi="標楷體"/>
                <w:color w:val="000000" w:themeColor="text1"/>
                <w:sz w:val="24"/>
              </w:rPr>
              <w:t>112年</w:t>
            </w:r>
            <w:r w:rsidRPr="00A23362">
              <w:rPr>
                <w:rFonts w:hAnsi="標楷體" w:hint="eastAsia"/>
                <w:color w:val="000000" w:themeColor="text1"/>
                <w:sz w:val="24"/>
              </w:rPr>
              <w:t>4</w:t>
            </w:r>
            <w:r w:rsidRPr="00A23362">
              <w:rPr>
                <w:rFonts w:hAnsi="標楷體"/>
                <w:color w:val="000000" w:themeColor="text1"/>
                <w:sz w:val="24"/>
              </w:rPr>
              <w:t>月</w:t>
            </w:r>
            <w:r w:rsidRPr="00A23362">
              <w:rPr>
                <w:rFonts w:hAnsi="標楷體" w:hint="eastAsia"/>
                <w:color w:val="000000" w:themeColor="text1"/>
                <w:sz w:val="24"/>
              </w:rPr>
              <w:t>24</w:t>
            </w:r>
            <w:r w:rsidRPr="00A23362">
              <w:rPr>
                <w:rFonts w:hAnsi="標楷體"/>
                <w:color w:val="000000" w:themeColor="text1"/>
                <w:sz w:val="24"/>
              </w:rPr>
              <w:t>日辦理「</w:t>
            </w:r>
            <w:r w:rsidRPr="00A23362">
              <w:rPr>
                <w:rFonts w:hAnsi="標楷體" w:hint="eastAsia"/>
                <w:color w:val="000000" w:themeColor="text1"/>
                <w:sz w:val="24"/>
              </w:rPr>
              <w:t>金質獎推薦參獎籌備及注意重點（含簡報製作）</w:t>
            </w:r>
            <w:r w:rsidRPr="00A23362">
              <w:rPr>
                <w:rFonts w:hAnsi="標楷體"/>
                <w:color w:val="000000" w:themeColor="text1"/>
                <w:sz w:val="24"/>
              </w:rPr>
              <w:t>」教育訓練。</w:t>
            </w:r>
          </w:p>
          <w:p w:rsidR="00DF1CEC" w:rsidRDefault="00DF1CE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2.112年5月26日與教育局合辦「</w:t>
            </w:r>
            <w:proofErr w:type="gramStart"/>
            <w:r w:rsidRPr="00A23362">
              <w:rPr>
                <w:rFonts w:hAnsi="標楷體" w:hint="eastAsia"/>
                <w:color w:val="000000" w:themeColor="text1"/>
                <w:sz w:val="24"/>
              </w:rPr>
              <w:t>112</w:t>
            </w:r>
            <w:proofErr w:type="gramEnd"/>
            <w:r w:rsidRPr="00A23362">
              <w:rPr>
                <w:rFonts w:hAnsi="標楷體" w:hint="eastAsia"/>
                <w:color w:val="000000" w:themeColor="text1"/>
                <w:sz w:val="24"/>
              </w:rPr>
              <w:t>年度校舍RC工程施工重點及查核常見缺失」教育訓練。</w:t>
            </w:r>
          </w:p>
          <w:p w:rsidR="00A23362" w:rsidRPr="00A23362" w:rsidRDefault="00A23362" w:rsidP="00A23362">
            <w:pPr>
              <w:spacing w:line="360" w:lineRule="exact"/>
              <w:ind w:leftChars="50" w:left="370" w:rightChars="50" w:right="130" w:hangingChars="100" w:hanging="240"/>
              <w:rPr>
                <w:rFonts w:hAnsi="標楷體"/>
                <w:color w:val="000000" w:themeColor="text1"/>
                <w:sz w:val="24"/>
              </w:rPr>
            </w:pPr>
          </w:p>
          <w:p w:rsidR="00DF1CEC" w:rsidRPr="00A23362" w:rsidRDefault="00DF1CE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lastRenderedPageBreak/>
              <w:t>3.112年6月13日與人發中心合辦「監造計畫暨品質計畫審查要領研習班」教育訓練。</w:t>
            </w:r>
          </w:p>
          <w:p w:rsidR="00DF1CEC" w:rsidRPr="00A23362" w:rsidRDefault="00DF1CE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4.112年6月29日辦理「112年品質預警機制」教育訓練。</w:t>
            </w:r>
          </w:p>
          <w:p w:rsidR="00DF1CEC" w:rsidRPr="00A23362" w:rsidRDefault="00DF1CE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5.112年7月18日辦理</w:t>
            </w:r>
            <w:r w:rsidRPr="00A23362">
              <w:rPr>
                <w:rFonts w:hAnsi="標楷體"/>
                <w:color w:val="000000" w:themeColor="text1"/>
                <w:sz w:val="24"/>
              </w:rPr>
              <w:t>「</w:t>
            </w:r>
            <w:r w:rsidRPr="00A23362">
              <w:rPr>
                <w:rFonts w:hAnsi="標楷體" w:hint="eastAsia"/>
                <w:color w:val="000000" w:themeColor="text1"/>
                <w:sz w:val="24"/>
              </w:rPr>
              <w:t>跑道工程施工重點及常見缺失</w:t>
            </w:r>
            <w:r w:rsidRPr="00A23362">
              <w:rPr>
                <w:rFonts w:hAnsi="標楷體"/>
                <w:color w:val="000000" w:themeColor="text1"/>
                <w:sz w:val="24"/>
              </w:rPr>
              <w:t>」</w:t>
            </w:r>
            <w:r w:rsidRPr="00A23362">
              <w:rPr>
                <w:rFonts w:hAnsi="標楷體" w:hint="eastAsia"/>
                <w:color w:val="000000" w:themeColor="text1"/>
                <w:sz w:val="24"/>
              </w:rPr>
              <w:t>教育訓練。</w:t>
            </w:r>
          </w:p>
          <w:p w:rsidR="00DF1CEC" w:rsidRPr="00A23362" w:rsidRDefault="00DF1CE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6.112年10月2日與民政局合辦</w:t>
            </w:r>
            <w:r w:rsidRPr="00A23362">
              <w:rPr>
                <w:rFonts w:hAnsi="標楷體"/>
                <w:color w:val="000000" w:themeColor="text1"/>
                <w:sz w:val="24"/>
              </w:rPr>
              <w:t>「</w:t>
            </w:r>
            <w:r w:rsidRPr="00A23362">
              <w:rPr>
                <w:rFonts w:hAnsi="標楷體" w:hint="eastAsia"/>
                <w:color w:val="000000" w:themeColor="text1"/>
                <w:sz w:val="24"/>
              </w:rPr>
              <w:t>民生工程之擋土牆及PC道路設計與施工實務</w:t>
            </w:r>
            <w:r w:rsidRPr="00A23362">
              <w:rPr>
                <w:rFonts w:hAnsi="標楷體"/>
                <w:color w:val="000000" w:themeColor="text1"/>
                <w:sz w:val="24"/>
              </w:rPr>
              <w:t>」</w:t>
            </w:r>
            <w:r w:rsidRPr="00A23362">
              <w:rPr>
                <w:rFonts w:hAnsi="標楷體" w:hint="eastAsia"/>
                <w:color w:val="000000" w:themeColor="text1"/>
                <w:sz w:val="24"/>
              </w:rPr>
              <w:t>教育訓練。</w:t>
            </w:r>
          </w:p>
          <w:p w:rsidR="00DF1CEC" w:rsidRPr="00A23362" w:rsidRDefault="00DF1CE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7.112年11月14日與人發中心合辦</w:t>
            </w:r>
            <w:r w:rsidRPr="00A23362">
              <w:rPr>
                <w:rFonts w:hAnsi="標楷體"/>
                <w:color w:val="000000" w:themeColor="text1"/>
                <w:sz w:val="24"/>
              </w:rPr>
              <w:t>「</w:t>
            </w:r>
            <w:r w:rsidRPr="00A23362">
              <w:rPr>
                <w:rFonts w:hAnsi="標楷體" w:hint="eastAsia"/>
                <w:color w:val="000000" w:themeColor="text1"/>
                <w:sz w:val="24"/>
              </w:rPr>
              <w:t>工程查核準備、重點及常見缺失改善研習班</w:t>
            </w:r>
            <w:r w:rsidRPr="00A23362">
              <w:rPr>
                <w:rFonts w:hAnsi="標楷體"/>
                <w:color w:val="000000" w:themeColor="text1"/>
                <w:sz w:val="24"/>
              </w:rPr>
              <w:t>」</w:t>
            </w:r>
            <w:r w:rsidRPr="00A23362">
              <w:rPr>
                <w:rFonts w:hAnsi="標楷體" w:hint="eastAsia"/>
                <w:color w:val="000000" w:themeColor="text1"/>
                <w:sz w:val="24"/>
              </w:rPr>
              <w:t>教育訓練。</w:t>
            </w:r>
          </w:p>
          <w:p w:rsidR="0008675A" w:rsidRPr="00A23362" w:rsidRDefault="0008675A" w:rsidP="00A23362">
            <w:pPr>
              <w:pStyle w:val="a3"/>
              <w:overflowPunct w:val="0"/>
              <w:spacing w:line="360" w:lineRule="exact"/>
              <w:ind w:leftChars="50" w:left="370" w:rightChars="50" w:right="130" w:hanging="240"/>
              <w:jc w:val="both"/>
              <w:rPr>
                <w:rFonts w:hAnsi="標楷體"/>
                <w:snapToGrid w:val="0"/>
                <w:sz w:val="24"/>
                <w:szCs w:val="24"/>
              </w:rPr>
            </w:pPr>
          </w:p>
          <w:p w:rsidR="00B02B0C" w:rsidRPr="00A23362" w:rsidRDefault="00195CEB" w:rsidP="00A23362">
            <w:pPr>
              <w:pStyle w:val="aff0"/>
              <w:pBdr>
                <w:top w:val="none" w:sz="0" w:space="0" w:color="auto"/>
                <w:left w:val="none" w:sz="0" w:space="0" w:color="auto"/>
                <w:bottom w:val="none" w:sz="0" w:space="0" w:color="auto"/>
                <w:right w:val="none" w:sz="0" w:space="0" w:color="auto"/>
              </w:pBdr>
              <w:spacing w:line="360" w:lineRule="exact"/>
              <w:ind w:leftChars="50" w:left="130" w:right="119"/>
            </w:pPr>
            <w:r w:rsidRPr="00A23362">
              <w:rPr>
                <w:rFonts w:hint="eastAsia"/>
              </w:rPr>
              <w:t>聯合服務中心設立於市府四維行政中心一樓，係為民服務單一窗口，提供民眾貼心服務及多元反映管道，包括臨櫃、電話、網路(市長信箱)、書面及傳真等陳情方式，並</w:t>
            </w:r>
            <w:proofErr w:type="gramStart"/>
            <w:r w:rsidRPr="00A23362">
              <w:rPr>
                <w:rFonts w:hint="eastAsia"/>
              </w:rPr>
              <w:t>透過線上即時</w:t>
            </w:r>
            <w:proofErr w:type="gramEnd"/>
            <w:r w:rsidRPr="00A23362">
              <w:rPr>
                <w:rFonts w:hint="eastAsia"/>
              </w:rPr>
              <w:t>服務系統嚴謹</w:t>
            </w:r>
            <w:proofErr w:type="gramStart"/>
            <w:r w:rsidRPr="00A23362">
              <w:rPr>
                <w:rFonts w:hint="eastAsia"/>
              </w:rPr>
              <w:t>管考各機關</w:t>
            </w:r>
            <w:proofErr w:type="gramEnd"/>
            <w:r w:rsidRPr="00A23362">
              <w:rPr>
                <w:rFonts w:hint="eastAsia"/>
              </w:rPr>
              <w:t>人民陳情案件之處理。各類服務成果如下</w:t>
            </w:r>
            <w:r w:rsidR="00B02B0C" w:rsidRPr="00A23362">
              <w:rPr>
                <w:rFonts w:hint="eastAsia"/>
              </w:rPr>
              <w:t>：</w:t>
            </w:r>
          </w:p>
          <w:p w:rsidR="00B02B0C" w:rsidRPr="00A23362" w:rsidRDefault="00B02B0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1.人民陳情受理</w:t>
            </w:r>
          </w:p>
          <w:p w:rsidR="00B02B0C" w:rsidRPr="00A23362" w:rsidRDefault="00195CEB" w:rsidP="00A23362">
            <w:pPr>
              <w:pStyle w:val="aff0"/>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A23362">
              <w:rPr>
                <w:rFonts w:hint="eastAsia"/>
                <w:color w:val="000000" w:themeColor="text1"/>
                <w:spacing w:val="-4"/>
              </w:rPr>
              <w:t>提供民眾電話、臨櫃、網路(市長信箱)、書面及傳真的多元反映管道，並由「</w:t>
            </w:r>
            <w:proofErr w:type="gramStart"/>
            <w:r w:rsidRPr="00A23362">
              <w:rPr>
                <w:rFonts w:hint="eastAsia"/>
                <w:color w:val="000000" w:themeColor="text1"/>
                <w:spacing w:val="-4"/>
              </w:rPr>
              <w:t>線上即時</w:t>
            </w:r>
            <w:proofErr w:type="gramEnd"/>
            <w:r w:rsidRPr="00A23362">
              <w:rPr>
                <w:rFonts w:hint="eastAsia"/>
                <w:color w:val="000000" w:themeColor="text1"/>
                <w:spacing w:val="-4"/>
              </w:rPr>
              <w:t>服務系統</w:t>
            </w:r>
            <w:proofErr w:type="spellStart"/>
            <w:r w:rsidRPr="00A23362">
              <w:rPr>
                <w:rFonts w:hint="eastAsia"/>
                <w:color w:val="000000" w:themeColor="text1"/>
                <w:spacing w:val="-4"/>
              </w:rPr>
              <w:t>ServiceOnline</w:t>
            </w:r>
            <w:proofErr w:type="spellEnd"/>
            <w:r w:rsidRPr="00A23362">
              <w:rPr>
                <w:rFonts w:hint="eastAsia"/>
                <w:color w:val="000000" w:themeColor="text1"/>
                <w:spacing w:val="-4"/>
              </w:rPr>
              <w:t>」，後送承辦機關處理，11</w:t>
            </w:r>
            <w:r w:rsidRPr="00A23362">
              <w:rPr>
                <w:color w:val="000000" w:themeColor="text1"/>
                <w:spacing w:val="-4"/>
              </w:rPr>
              <w:t>2</w:t>
            </w:r>
            <w:r w:rsidRPr="00A23362">
              <w:rPr>
                <w:rFonts w:hint="eastAsia"/>
                <w:color w:val="000000" w:themeColor="text1"/>
                <w:spacing w:val="-4"/>
              </w:rPr>
              <w:t>年共處理民眾陳情案202,</w:t>
            </w:r>
            <w:r w:rsidRPr="00A23362">
              <w:rPr>
                <w:color w:val="000000" w:themeColor="text1"/>
                <w:spacing w:val="-4"/>
              </w:rPr>
              <w:t>880</w:t>
            </w:r>
            <w:r w:rsidRPr="00A23362">
              <w:rPr>
                <w:rFonts w:hint="eastAsia"/>
                <w:color w:val="000000" w:themeColor="text1"/>
                <w:spacing w:val="-4"/>
              </w:rPr>
              <w:t>件</w:t>
            </w:r>
            <w:proofErr w:type="gramStart"/>
            <w:r w:rsidRPr="00A23362">
              <w:rPr>
                <w:rFonts w:hint="eastAsia"/>
                <w:color w:val="000000" w:themeColor="text1"/>
                <w:spacing w:val="-4"/>
              </w:rPr>
              <w:t>及派工案件</w:t>
            </w:r>
            <w:proofErr w:type="gramEnd"/>
            <w:r w:rsidRPr="00A23362">
              <w:rPr>
                <w:rFonts w:hint="eastAsia"/>
                <w:color w:val="000000" w:themeColor="text1"/>
                <w:spacing w:val="-4"/>
              </w:rPr>
              <w:t>112,</w:t>
            </w:r>
            <w:r w:rsidRPr="00A23362">
              <w:rPr>
                <w:color w:val="000000" w:themeColor="text1"/>
                <w:spacing w:val="-4"/>
              </w:rPr>
              <w:t>385</w:t>
            </w:r>
            <w:r w:rsidRPr="00A23362">
              <w:rPr>
                <w:rFonts w:hint="eastAsia"/>
                <w:color w:val="000000" w:themeColor="text1"/>
                <w:spacing w:val="-4"/>
              </w:rPr>
              <w:t>件</w:t>
            </w:r>
            <w:r w:rsidR="0022521F" w:rsidRPr="00A23362">
              <w:rPr>
                <w:rFonts w:hint="eastAsia"/>
                <w:color w:val="000000" w:themeColor="text1"/>
                <w:spacing w:val="-4"/>
              </w:rPr>
              <w:t>。</w:t>
            </w:r>
          </w:p>
          <w:p w:rsidR="00B02B0C" w:rsidRPr="00A23362" w:rsidRDefault="00B02B0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2.法律諮詢</w:t>
            </w:r>
          </w:p>
          <w:p w:rsidR="00B02B0C" w:rsidRPr="00A23362" w:rsidRDefault="00195CEB" w:rsidP="00A23362">
            <w:pPr>
              <w:pStyle w:val="aff0"/>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A23362">
              <w:rPr>
                <w:rFonts w:hint="eastAsia"/>
                <w:color w:val="000000" w:themeColor="text1"/>
                <w:spacing w:val="-4"/>
              </w:rPr>
              <w:t>為實踐「幸福大高雄」承諾，並貫徹「高高平」及「權益從優」原則，因應大高雄地區法律服務之需求，高雄市政府除四維行政中心外，並於本市鳳山、岡山、旗山、林園、前鎮、旗津區公所及新住民會館等處廣開法律服務據點，提供免費法律諮詢服務，自1</w:t>
            </w:r>
            <w:r w:rsidRPr="00A23362">
              <w:rPr>
                <w:color w:val="000000" w:themeColor="text1"/>
                <w:spacing w:val="-4"/>
              </w:rPr>
              <w:t>12</w:t>
            </w:r>
            <w:r w:rsidRPr="00A23362">
              <w:rPr>
                <w:rFonts w:hint="eastAsia"/>
                <w:color w:val="000000" w:themeColor="text1"/>
                <w:spacing w:val="-4"/>
              </w:rPr>
              <w:t>年1月至12月受理法律諮詢服務共</w:t>
            </w:r>
            <w:r w:rsidRPr="00A23362">
              <w:rPr>
                <w:color w:val="000000" w:themeColor="text1"/>
                <w:spacing w:val="-4"/>
              </w:rPr>
              <w:t>8</w:t>
            </w:r>
            <w:r w:rsidRPr="00A23362">
              <w:rPr>
                <w:rFonts w:hint="eastAsia"/>
                <w:color w:val="000000" w:themeColor="text1"/>
                <w:spacing w:val="-4"/>
              </w:rPr>
              <w:t>,</w:t>
            </w:r>
            <w:r w:rsidR="003569A9" w:rsidRPr="00A23362">
              <w:rPr>
                <w:rFonts w:hint="eastAsia"/>
                <w:color w:val="000000" w:themeColor="text1"/>
                <w:spacing w:val="-4"/>
              </w:rPr>
              <w:t>308</w:t>
            </w:r>
            <w:r w:rsidRPr="00A23362">
              <w:rPr>
                <w:rFonts w:hint="eastAsia"/>
                <w:color w:val="000000" w:themeColor="text1"/>
                <w:spacing w:val="-4"/>
              </w:rPr>
              <w:t>人次</w:t>
            </w:r>
            <w:r w:rsidR="00B02B0C" w:rsidRPr="00A23362">
              <w:rPr>
                <w:rFonts w:hint="eastAsia"/>
                <w:color w:val="000000" w:themeColor="text1"/>
                <w:spacing w:val="-4"/>
              </w:rPr>
              <w:t>。</w:t>
            </w:r>
          </w:p>
          <w:p w:rsidR="00B02B0C" w:rsidRPr="00A23362" w:rsidRDefault="00B02B0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3.保健服務</w:t>
            </w:r>
          </w:p>
          <w:p w:rsidR="00B02B0C" w:rsidRPr="00A23362" w:rsidRDefault="00195CEB" w:rsidP="00A23362">
            <w:pPr>
              <w:pStyle w:val="aff0"/>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A23362">
              <w:rPr>
                <w:rFonts w:hint="eastAsia"/>
                <w:color w:val="000000" w:themeColor="text1"/>
                <w:spacing w:val="-4"/>
              </w:rPr>
              <w:t>提供市民測量血壓服務及簡易傷口處理等服務，服務時間為每週</w:t>
            </w:r>
            <w:proofErr w:type="gramStart"/>
            <w:r w:rsidRPr="00A23362">
              <w:rPr>
                <w:rFonts w:hint="eastAsia"/>
                <w:color w:val="000000" w:themeColor="text1"/>
                <w:spacing w:val="-4"/>
              </w:rPr>
              <w:t>一</w:t>
            </w:r>
            <w:proofErr w:type="gramEnd"/>
            <w:r w:rsidRPr="00A23362">
              <w:rPr>
                <w:rFonts w:hint="eastAsia"/>
                <w:color w:val="000000" w:themeColor="text1"/>
                <w:spacing w:val="-4"/>
              </w:rPr>
              <w:t>至週五上午8：00至下午17:30。自112年1月至12月</w:t>
            </w:r>
            <w:r w:rsidRPr="00A23362">
              <w:rPr>
                <w:color w:val="000000" w:themeColor="text1"/>
                <w:spacing w:val="-4"/>
              </w:rPr>
              <w:t>提供簡易傷口包紮消毒處理及衛教服務共計137人次、突發狀況簡易醫療處理</w:t>
            </w:r>
            <w:r w:rsidRPr="00A23362">
              <w:rPr>
                <w:rFonts w:hint="eastAsia"/>
                <w:color w:val="000000" w:themeColor="text1"/>
                <w:spacing w:val="-4"/>
              </w:rPr>
              <w:t>共</w:t>
            </w:r>
            <w:r w:rsidRPr="00A23362">
              <w:rPr>
                <w:color w:val="000000" w:themeColor="text1"/>
                <w:spacing w:val="-4"/>
              </w:rPr>
              <w:t>計14次</w:t>
            </w:r>
            <w:r w:rsidR="00B02B0C" w:rsidRPr="00A23362">
              <w:rPr>
                <w:rFonts w:hint="eastAsia"/>
                <w:color w:val="000000" w:themeColor="text1"/>
                <w:spacing w:val="-4"/>
              </w:rPr>
              <w:t>。</w:t>
            </w:r>
          </w:p>
          <w:p w:rsidR="00B02B0C" w:rsidRPr="00A23362" w:rsidRDefault="00B02B0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4.本府話</w:t>
            </w:r>
            <w:proofErr w:type="gramStart"/>
            <w:r w:rsidRPr="00A23362">
              <w:rPr>
                <w:rFonts w:hAnsi="標楷體" w:hint="eastAsia"/>
                <w:color w:val="000000" w:themeColor="text1"/>
                <w:sz w:val="24"/>
              </w:rPr>
              <w:t>務</w:t>
            </w:r>
            <w:proofErr w:type="gramEnd"/>
            <w:r w:rsidRPr="00A23362">
              <w:rPr>
                <w:rFonts w:hAnsi="標楷體" w:hint="eastAsia"/>
                <w:color w:val="000000" w:themeColor="text1"/>
                <w:sz w:val="24"/>
              </w:rPr>
              <w:t>中心營運成效</w:t>
            </w:r>
          </w:p>
          <w:p w:rsidR="00B02B0C" w:rsidRPr="00A23362" w:rsidRDefault="00B02B0C" w:rsidP="00A23362">
            <w:pPr>
              <w:tabs>
                <w:tab w:val="left" w:pos="604"/>
              </w:tabs>
              <w:adjustRightInd/>
              <w:spacing w:line="360" w:lineRule="exact"/>
              <w:ind w:left="749" w:rightChars="50" w:right="130" w:hanging="352"/>
              <w:rPr>
                <w:rFonts w:hAnsi="標楷體"/>
                <w:color w:val="000000" w:themeColor="text1"/>
                <w:sz w:val="24"/>
              </w:rPr>
            </w:pPr>
            <w:r w:rsidRPr="00A23362">
              <w:rPr>
                <w:rFonts w:hAnsi="標楷體" w:hint="eastAsia"/>
                <w:color w:val="000000" w:themeColor="text1"/>
                <w:sz w:val="24"/>
              </w:rPr>
              <w:t>(1)24小時</w:t>
            </w:r>
            <w:proofErr w:type="gramStart"/>
            <w:r w:rsidRPr="00A23362">
              <w:rPr>
                <w:rFonts w:hAnsi="標楷體" w:hint="eastAsia"/>
                <w:color w:val="000000" w:themeColor="text1"/>
                <w:sz w:val="24"/>
              </w:rPr>
              <w:t>不</w:t>
            </w:r>
            <w:proofErr w:type="gramEnd"/>
            <w:r w:rsidRPr="00A23362">
              <w:rPr>
                <w:rFonts w:hAnsi="標楷體" w:hint="eastAsia"/>
                <w:color w:val="000000" w:themeColor="text1"/>
                <w:sz w:val="24"/>
              </w:rPr>
              <w:t>打烊全年無休服務</w:t>
            </w:r>
          </w:p>
          <w:p w:rsidR="00B02B0C" w:rsidRDefault="00195CEB" w:rsidP="00A23362">
            <w:pPr>
              <w:pStyle w:val="aff0"/>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A23362">
              <w:rPr>
                <w:rFonts w:hint="eastAsia"/>
                <w:color w:val="000000" w:themeColor="text1"/>
              </w:rPr>
              <w:t>本府話</w:t>
            </w:r>
            <w:proofErr w:type="gramStart"/>
            <w:r w:rsidRPr="00A23362">
              <w:rPr>
                <w:rFonts w:hint="eastAsia"/>
                <w:color w:val="000000" w:themeColor="text1"/>
              </w:rPr>
              <w:t>務</w:t>
            </w:r>
            <w:proofErr w:type="gramEnd"/>
            <w:r w:rsidRPr="00A23362">
              <w:rPr>
                <w:rFonts w:hint="eastAsia"/>
                <w:color w:val="000000" w:themeColor="text1"/>
              </w:rPr>
              <w:t>中心自98年10月1日正式改</w:t>
            </w:r>
            <w:proofErr w:type="gramStart"/>
            <w:r w:rsidRPr="00A23362">
              <w:rPr>
                <w:rFonts w:hint="eastAsia"/>
                <w:color w:val="000000" w:themeColor="text1"/>
              </w:rPr>
              <w:t>採</w:t>
            </w:r>
            <w:proofErr w:type="gramEnd"/>
            <w:r w:rsidRPr="00A23362">
              <w:rPr>
                <w:rFonts w:hint="eastAsia"/>
                <w:color w:val="000000" w:themeColor="text1"/>
              </w:rPr>
              <w:t>1999免付費電話以來，話</w:t>
            </w:r>
            <w:proofErr w:type="gramStart"/>
            <w:r w:rsidRPr="00A23362">
              <w:rPr>
                <w:rFonts w:hint="eastAsia"/>
                <w:color w:val="000000" w:themeColor="text1"/>
              </w:rPr>
              <w:t>務</w:t>
            </w:r>
            <w:proofErr w:type="gramEnd"/>
            <w:r w:rsidRPr="00A23362">
              <w:rPr>
                <w:rFonts w:hint="eastAsia"/>
                <w:color w:val="000000" w:themeColor="text1"/>
              </w:rPr>
              <w:t>處理量大幅提升，統計話</w:t>
            </w:r>
            <w:proofErr w:type="gramStart"/>
            <w:r w:rsidRPr="00A23362">
              <w:rPr>
                <w:rFonts w:hint="eastAsia"/>
                <w:color w:val="000000" w:themeColor="text1"/>
              </w:rPr>
              <w:t>務</w:t>
            </w:r>
            <w:proofErr w:type="gramEnd"/>
            <w:r w:rsidRPr="00A23362">
              <w:rPr>
                <w:rFonts w:hint="eastAsia"/>
                <w:color w:val="000000" w:themeColor="text1"/>
              </w:rPr>
              <w:t>中心11</w:t>
            </w:r>
            <w:r w:rsidRPr="00A23362">
              <w:rPr>
                <w:color w:val="000000" w:themeColor="text1"/>
              </w:rPr>
              <w:t>2</w:t>
            </w:r>
            <w:r w:rsidRPr="00A23362">
              <w:rPr>
                <w:rFonts w:hint="eastAsia"/>
                <w:color w:val="000000" w:themeColor="text1"/>
              </w:rPr>
              <w:t>年1月至12月電話總處理量計</w:t>
            </w:r>
            <w:r w:rsidRPr="00A23362">
              <w:rPr>
                <w:color w:val="000000" w:themeColor="text1"/>
              </w:rPr>
              <w:t>860,696</w:t>
            </w:r>
            <w:r w:rsidRPr="00A23362">
              <w:rPr>
                <w:rFonts w:hint="eastAsia"/>
                <w:color w:val="000000" w:themeColor="text1"/>
              </w:rPr>
              <w:t>通，平均每月計</w:t>
            </w:r>
            <w:r w:rsidRPr="00A23362">
              <w:rPr>
                <w:color w:val="000000" w:themeColor="text1"/>
              </w:rPr>
              <w:t>71,725</w:t>
            </w:r>
            <w:r w:rsidRPr="00A23362">
              <w:rPr>
                <w:rFonts w:hint="eastAsia"/>
                <w:color w:val="000000" w:themeColor="text1"/>
              </w:rPr>
              <w:t>通，服務滿意度調查平均為97.</w:t>
            </w:r>
            <w:r w:rsidRPr="00A23362">
              <w:rPr>
                <w:color w:val="000000" w:themeColor="text1"/>
              </w:rPr>
              <w:t>66</w:t>
            </w:r>
            <w:r w:rsidRPr="00A23362">
              <w:rPr>
                <w:rFonts w:hint="eastAsia"/>
                <w:color w:val="000000" w:themeColor="text1"/>
              </w:rPr>
              <w:t>%。其中諮詢類案件</w:t>
            </w:r>
            <w:proofErr w:type="gramStart"/>
            <w:r w:rsidRPr="00A23362">
              <w:rPr>
                <w:rFonts w:hint="eastAsia"/>
                <w:color w:val="000000" w:themeColor="text1"/>
              </w:rPr>
              <w:t>佔總進線處理</w:t>
            </w:r>
            <w:proofErr w:type="gramEnd"/>
            <w:r w:rsidRPr="00A23362">
              <w:rPr>
                <w:rFonts w:hint="eastAsia"/>
                <w:color w:val="000000" w:themeColor="text1"/>
              </w:rPr>
              <w:t>量33.</w:t>
            </w:r>
            <w:r w:rsidRPr="00A23362">
              <w:rPr>
                <w:color w:val="000000" w:themeColor="text1"/>
              </w:rPr>
              <w:t>48</w:t>
            </w:r>
            <w:r w:rsidRPr="00A23362">
              <w:rPr>
                <w:rFonts w:hint="eastAsia"/>
                <w:color w:val="000000" w:themeColor="text1"/>
              </w:rPr>
              <w:t>%，</w:t>
            </w:r>
            <w:proofErr w:type="gramStart"/>
            <w:r w:rsidRPr="00A23362">
              <w:rPr>
                <w:rFonts w:hint="eastAsia"/>
                <w:color w:val="000000" w:themeColor="text1"/>
              </w:rPr>
              <w:t>線上立即</w:t>
            </w:r>
            <w:proofErr w:type="gramEnd"/>
            <w:r w:rsidRPr="00A23362">
              <w:rPr>
                <w:rFonts w:hint="eastAsia"/>
                <w:color w:val="000000" w:themeColor="text1"/>
              </w:rPr>
              <w:t>回覆率為99.93%；</w:t>
            </w:r>
            <w:proofErr w:type="gramStart"/>
            <w:r w:rsidRPr="00A23362">
              <w:rPr>
                <w:rFonts w:hint="eastAsia"/>
                <w:color w:val="000000" w:themeColor="text1"/>
              </w:rPr>
              <w:t>錄案後</w:t>
            </w:r>
            <w:proofErr w:type="gramEnd"/>
            <w:r w:rsidRPr="00A23362">
              <w:rPr>
                <w:rFonts w:hint="eastAsia"/>
                <w:color w:val="000000" w:themeColor="text1"/>
              </w:rPr>
              <w:t>送案件(人民陳情案)</w:t>
            </w:r>
            <w:proofErr w:type="gramStart"/>
            <w:r w:rsidRPr="00A23362">
              <w:rPr>
                <w:rFonts w:hint="eastAsia"/>
                <w:color w:val="000000" w:themeColor="text1"/>
              </w:rPr>
              <w:t>佔總進線處理</w:t>
            </w:r>
            <w:proofErr w:type="gramEnd"/>
            <w:r w:rsidRPr="00A23362">
              <w:rPr>
                <w:rFonts w:hint="eastAsia"/>
                <w:color w:val="000000" w:themeColor="text1"/>
              </w:rPr>
              <w:t>量</w:t>
            </w:r>
            <w:r w:rsidRPr="00A23362">
              <w:rPr>
                <w:color w:val="000000" w:themeColor="text1"/>
              </w:rPr>
              <w:t>39.95%</w:t>
            </w:r>
            <w:r w:rsidRPr="00A23362">
              <w:rPr>
                <w:rFonts w:hint="eastAsia"/>
                <w:color w:val="000000" w:themeColor="text1"/>
              </w:rPr>
              <w:t>，其他類案件</w:t>
            </w:r>
            <w:proofErr w:type="gramStart"/>
            <w:r w:rsidRPr="00A23362">
              <w:rPr>
                <w:rFonts w:hint="eastAsia"/>
                <w:color w:val="000000" w:themeColor="text1"/>
              </w:rPr>
              <w:t>佔</w:t>
            </w:r>
            <w:proofErr w:type="gramEnd"/>
            <w:r w:rsidRPr="00A23362">
              <w:rPr>
                <w:rFonts w:hint="eastAsia"/>
                <w:color w:val="000000" w:themeColor="text1"/>
              </w:rPr>
              <w:t>26.</w:t>
            </w:r>
            <w:r w:rsidRPr="00A23362">
              <w:rPr>
                <w:color w:val="000000" w:themeColor="text1"/>
              </w:rPr>
              <w:t>57</w:t>
            </w:r>
            <w:r w:rsidRPr="00A23362">
              <w:rPr>
                <w:rFonts w:hint="eastAsia"/>
                <w:color w:val="000000" w:themeColor="text1"/>
              </w:rPr>
              <w:t>%</w:t>
            </w:r>
            <w:r w:rsidR="00B02B0C" w:rsidRPr="00A23362">
              <w:rPr>
                <w:rFonts w:hint="eastAsia"/>
                <w:color w:val="000000" w:themeColor="text1"/>
              </w:rPr>
              <w:t>。</w:t>
            </w:r>
          </w:p>
          <w:p w:rsidR="00A23362" w:rsidRDefault="00A23362" w:rsidP="00A23362">
            <w:pPr>
              <w:pStyle w:val="aff0"/>
              <w:pBdr>
                <w:top w:val="none" w:sz="0" w:space="0" w:color="auto"/>
                <w:left w:val="none" w:sz="0" w:space="0" w:color="auto"/>
                <w:bottom w:val="none" w:sz="0" w:space="0" w:color="auto"/>
                <w:right w:val="none" w:sz="0" w:space="0" w:color="auto"/>
              </w:pBdr>
              <w:spacing w:line="360" w:lineRule="exact"/>
              <w:ind w:left="754" w:right="119"/>
              <w:rPr>
                <w:color w:val="000000" w:themeColor="text1"/>
              </w:rPr>
            </w:pPr>
          </w:p>
          <w:p w:rsidR="00A23362" w:rsidRPr="00A23362" w:rsidRDefault="00A23362" w:rsidP="00A23362">
            <w:pPr>
              <w:pStyle w:val="aff0"/>
              <w:pBdr>
                <w:top w:val="none" w:sz="0" w:space="0" w:color="auto"/>
                <w:left w:val="none" w:sz="0" w:space="0" w:color="auto"/>
                <w:bottom w:val="none" w:sz="0" w:space="0" w:color="auto"/>
                <w:right w:val="none" w:sz="0" w:space="0" w:color="auto"/>
              </w:pBdr>
              <w:spacing w:line="360" w:lineRule="exact"/>
              <w:ind w:left="754" w:right="119"/>
              <w:rPr>
                <w:color w:val="000000" w:themeColor="text1"/>
              </w:rPr>
            </w:pPr>
          </w:p>
          <w:p w:rsidR="00B02B0C" w:rsidRPr="00A23362" w:rsidRDefault="00B02B0C" w:rsidP="00A23362">
            <w:pPr>
              <w:tabs>
                <w:tab w:val="left" w:pos="604"/>
              </w:tabs>
              <w:adjustRightInd/>
              <w:spacing w:line="360" w:lineRule="exact"/>
              <w:ind w:left="749" w:rightChars="50" w:right="130" w:hanging="352"/>
              <w:rPr>
                <w:rFonts w:hAnsi="標楷體"/>
                <w:color w:val="000000" w:themeColor="text1"/>
                <w:sz w:val="24"/>
              </w:rPr>
            </w:pPr>
            <w:r w:rsidRPr="00A23362">
              <w:rPr>
                <w:rFonts w:hAnsi="標楷體" w:hint="eastAsia"/>
                <w:color w:val="000000" w:themeColor="text1"/>
                <w:sz w:val="24"/>
              </w:rPr>
              <w:lastRenderedPageBreak/>
              <w:t>(2)落實弱勢優先</w:t>
            </w:r>
            <w:proofErr w:type="gramStart"/>
            <w:r w:rsidRPr="00A23362">
              <w:rPr>
                <w:rFonts w:hAnsi="標楷體" w:hint="eastAsia"/>
                <w:color w:val="000000" w:themeColor="text1"/>
                <w:sz w:val="24"/>
              </w:rPr>
              <w:t>進用身障</w:t>
            </w:r>
            <w:proofErr w:type="gramEnd"/>
            <w:r w:rsidRPr="00A23362">
              <w:rPr>
                <w:rFonts w:hAnsi="標楷體" w:hint="eastAsia"/>
                <w:color w:val="000000" w:themeColor="text1"/>
                <w:sz w:val="24"/>
              </w:rPr>
              <w:t>人員</w:t>
            </w:r>
          </w:p>
          <w:p w:rsidR="00B02B0C" w:rsidRPr="00A23362" w:rsidRDefault="00195CEB" w:rsidP="00A23362">
            <w:pPr>
              <w:pStyle w:val="aff0"/>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A23362">
              <w:rPr>
                <w:rFonts w:hint="eastAsia"/>
                <w:color w:val="000000" w:themeColor="text1"/>
              </w:rPr>
              <w:t>本府話</w:t>
            </w:r>
            <w:proofErr w:type="gramStart"/>
            <w:r w:rsidRPr="00A23362">
              <w:rPr>
                <w:rFonts w:hint="eastAsia"/>
                <w:color w:val="000000" w:themeColor="text1"/>
              </w:rPr>
              <w:t>務</w:t>
            </w:r>
            <w:proofErr w:type="gramEnd"/>
            <w:r w:rsidRPr="00A23362">
              <w:rPr>
                <w:rFonts w:hint="eastAsia"/>
                <w:color w:val="000000" w:themeColor="text1"/>
              </w:rPr>
              <w:t>中心目前話</w:t>
            </w:r>
            <w:proofErr w:type="gramStart"/>
            <w:r w:rsidRPr="00A23362">
              <w:rPr>
                <w:rFonts w:hint="eastAsia"/>
                <w:color w:val="000000" w:themeColor="text1"/>
              </w:rPr>
              <w:t>務</w:t>
            </w:r>
            <w:proofErr w:type="gramEnd"/>
            <w:r w:rsidRPr="00A23362">
              <w:rPr>
                <w:rFonts w:hint="eastAsia"/>
                <w:color w:val="000000" w:themeColor="text1"/>
              </w:rPr>
              <w:t>座席為33座席，人力為50人，提供市民更優質更便捷之服務。另克服萬難，落實市長「弱勢優先」原則，於1999進用中、重度身障及</w:t>
            </w:r>
            <w:proofErr w:type="gramStart"/>
            <w:r w:rsidRPr="00A23362">
              <w:rPr>
                <w:rFonts w:hint="eastAsia"/>
                <w:color w:val="000000" w:themeColor="text1"/>
              </w:rPr>
              <w:t>視障客服</w:t>
            </w:r>
            <w:proofErr w:type="gramEnd"/>
            <w:r w:rsidRPr="00A23362">
              <w:rPr>
                <w:rFonts w:hint="eastAsia"/>
                <w:color w:val="000000" w:themeColor="text1"/>
              </w:rPr>
              <w:t>人員達15%</w:t>
            </w:r>
            <w:r w:rsidR="00B02B0C" w:rsidRPr="00A23362">
              <w:rPr>
                <w:rFonts w:hint="eastAsia"/>
                <w:color w:val="000000" w:themeColor="text1"/>
              </w:rPr>
              <w:t>。</w:t>
            </w:r>
          </w:p>
          <w:p w:rsidR="00B02B0C" w:rsidRPr="00A23362" w:rsidRDefault="00B02B0C" w:rsidP="00A23362">
            <w:pPr>
              <w:tabs>
                <w:tab w:val="left" w:pos="604"/>
              </w:tabs>
              <w:adjustRightInd/>
              <w:spacing w:line="360" w:lineRule="exact"/>
              <w:ind w:left="749" w:rightChars="50" w:right="130" w:hanging="352"/>
              <w:rPr>
                <w:rFonts w:hAnsi="標楷體"/>
                <w:color w:val="000000" w:themeColor="text1"/>
                <w:sz w:val="24"/>
              </w:rPr>
            </w:pPr>
            <w:r w:rsidRPr="00A23362">
              <w:rPr>
                <w:rFonts w:hAnsi="標楷體" w:hint="eastAsia"/>
                <w:color w:val="000000" w:themeColor="text1"/>
                <w:sz w:val="24"/>
              </w:rPr>
              <w:t>(3)提供全時服務、排除立即危險</w:t>
            </w:r>
          </w:p>
          <w:p w:rsidR="00B02B0C" w:rsidRPr="00A23362" w:rsidRDefault="00195CEB" w:rsidP="00A23362">
            <w:pPr>
              <w:pStyle w:val="aff0"/>
              <w:pBdr>
                <w:top w:val="none" w:sz="0" w:space="0" w:color="auto"/>
                <w:left w:val="none" w:sz="0" w:space="0" w:color="auto"/>
                <w:bottom w:val="none" w:sz="0" w:space="0" w:color="auto"/>
                <w:right w:val="none" w:sz="0" w:space="0" w:color="auto"/>
              </w:pBdr>
              <w:spacing w:line="360" w:lineRule="exact"/>
              <w:ind w:left="754" w:right="119"/>
              <w:rPr>
                <w:color w:val="000000" w:themeColor="text1"/>
              </w:rPr>
            </w:pPr>
            <w:r w:rsidRPr="00A23362">
              <w:rPr>
                <w:rFonts w:hint="eastAsia"/>
                <w:color w:val="000000" w:themeColor="text1"/>
              </w:rPr>
              <w:t>本府話</w:t>
            </w:r>
            <w:proofErr w:type="gramStart"/>
            <w:r w:rsidRPr="00A23362">
              <w:rPr>
                <w:rFonts w:hint="eastAsia"/>
                <w:color w:val="000000" w:themeColor="text1"/>
              </w:rPr>
              <w:t>務</w:t>
            </w:r>
            <w:proofErr w:type="gramEnd"/>
            <w:r w:rsidRPr="00A23362">
              <w:rPr>
                <w:rFonts w:hint="eastAsia"/>
                <w:color w:val="000000" w:themeColor="text1"/>
              </w:rPr>
              <w:t>中心除提供</w:t>
            </w:r>
            <w:proofErr w:type="gramStart"/>
            <w:r w:rsidRPr="00A23362">
              <w:rPr>
                <w:rFonts w:hint="eastAsia"/>
                <w:color w:val="000000" w:themeColor="text1"/>
              </w:rPr>
              <w:t>24小時線上即時</w:t>
            </w:r>
            <w:proofErr w:type="gramEnd"/>
            <w:r w:rsidRPr="00A23362">
              <w:rPr>
                <w:rFonts w:hint="eastAsia"/>
                <w:color w:val="000000" w:themeColor="text1"/>
              </w:rPr>
              <w:t>服務外，並</w:t>
            </w:r>
            <w:proofErr w:type="gramStart"/>
            <w:r w:rsidRPr="00A23362">
              <w:rPr>
                <w:rFonts w:hint="eastAsia"/>
                <w:color w:val="000000" w:themeColor="text1"/>
              </w:rPr>
              <w:t>建置派工通報</w:t>
            </w:r>
            <w:proofErr w:type="gramEnd"/>
            <w:r w:rsidRPr="00A23362">
              <w:rPr>
                <w:rFonts w:hint="eastAsia"/>
                <w:color w:val="000000" w:themeColor="text1"/>
              </w:rPr>
              <w:t>系統，針對民眾反映需立即處理案件如：路面坑洞、路樹傾倒、路燈故障、交通號</w:t>
            </w:r>
            <w:proofErr w:type="gramStart"/>
            <w:r w:rsidRPr="00A23362">
              <w:rPr>
                <w:rFonts w:hint="eastAsia"/>
                <w:color w:val="000000" w:themeColor="text1"/>
              </w:rPr>
              <w:t>誌</w:t>
            </w:r>
            <w:proofErr w:type="gramEnd"/>
            <w:r w:rsidRPr="00A23362">
              <w:rPr>
                <w:rFonts w:hint="eastAsia"/>
                <w:color w:val="000000" w:themeColor="text1"/>
              </w:rPr>
              <w:t>故障等可能危險事項進行立即排除之處理。話</w:t>
            </w:r>
            <w:proofErr w:type="gramStart"/>
            <w:r w:rsidRPr="00A23362">
              <w:rPr>
                <w:rFonts w:hint="eastAsia"/>
                <w:color w:val="000000" w:themeColor="text1"/>
              </w:rPr>
              <w:t>務</w:t>
            </w:r>
            <w:proofErr w:type="gramEnd"/>
            <w:r w:rsidRPr="00A23362">
              <w:rPr>
                <w:rFonts w:hint="eastAsia"/>
                <w:color w:val="000000" w:themeColor="text1"/>
              </w:rPr>
              <w:t>中心於接獲民眾反映前揭案件時，於第一時間以電話及線上系統同步通知權責機關迅速處理，並依據不同類型案件要求各機關於4小時內處理，並回報處理情形，希望提供市民一個安全舒適的居住環境。自112年1月至12月，受理</w:t>
            </w:r>
            <w:proofErr w:type="gramStart"/>
            <w:r w:rsidRPr="00A23362">
              <w:rPr>
                <w:rFonts w:hint="eastAsia"/>
                <w:color w:val="000000" w:themeColor="text1"/>
              </w:rPr>
              <w:t>民眾派工通報</w:t>
            </w:r>
            <w:proofErr w:type="gramEnd"/>
            <w:r w:rsidRPr="00A23362">
              <w:rPr>
                <w:rFonts w:hint="eastAsia"/>
                <w:color w:val="000000" w:themeColor="text1"/>
              </w:rPr>
              <w:t>案件計11</w:t>
            </w:r>
            <w:r w:rsidRPr="00A23362">
              <w:rPr>
                <w:color w:val="000000" w:themeColor="text1"/>
              </w:rPr>
              <w:t>2</w:t>
            </w:r>
            <w:r w:rsidRPr="00A23362">
              <w:rPr>
                <w:rFonts w:hint="eastAsia"/>
                <w:color w:val="000000" w:themeColor="text1"/>
              </w:rPr>
              <w:t>,</w:t>
            </w:r>
            <w:r w:rsidRPr="00A23362">
              <w:rPr>
                <w:color w:val="000000" w:themeColor="text1"/>
              </w:rPr>
              <w:t>385</w:t>
            </w:r>
            <w:r w:rsidRPr="00A23362">
              <w:rPr>
                <w:rFonts w:hint="eastAsia"/>
                <w:color w:val="000000" w:themeColor="text1"/>
              </w:rPr>
              <w:t>件，平均每月9,</w:t>
            </w:r>
            <w:r w:rsidRPr="00A23362">
              <w:rPr>
                <w:color w:val="000000" w:themeColor="text1"/>
              </w:rPr>
              <w:t>365</w:t>
            </w:r>
            <w:r w:rsidRPr="00A23362">
              <w:rPr>
                <w:rFonts w:hint="eastAsia"/>
                <w:color w:val="000000" w:themeColor="text1"/>
              </w:rPr>
              <w:t>件，大幅提升案件處理成效</w:t>
            </w:r>
            <w:r w:rsidR="00B02B0C" w:rsidRPr="00A23362">
              <w:rPr>
                <w:rFonts w:hint="eastAsia"/>
                <w:color w:val="000000" w:themeColor="text1"/>
              </w:rPr>
              <w:t>。</w:t>
            </w:r>
          </w:p>
          <w:p w:rsidR="00B02B0C" w:rsidRPr="00A23362" w:rsidRDefault="00B02B0C" w:rsidP="00A23362">
            <w:pPr>
              <w:tabs>
                <w:tab w:val="left" w:pos="604"/>
              </w:tabs>
              <w:adjustRightInd/>
              <w:spacing w:line="360" w:lineRule="exact"/>
              <w:ind w:left="749" w:rightChars="50" w:right="130" w:hanging="352"/>
              <w:rPr>
                <w:rFonts w:hAnsi="標楷體"/>
                <w:color w:val="000000" w:themeColor="text1"/>
                <w:sz w:val="24"/>
              </w:rPr>
            </w:pPr>
            <w:r w:rsidRPr="00A23362">
              <w:rPr>
                <w:rFonts w:hAnsi="標楷體" w:hint="eastAsia"/>
                <w:color w:val="000000" w:themeColor="text1"/>
                <w:sz w:val="24"/>
              </w:rPr>
              <w:t>(4)用心體恤大高雄市民1999服務不中斷</w:t>
            </w:r>
          </w:p>
          <w:p w:rsidR="00B02B0C" w:rsidRPr="00A23362" w:rsidRDefault="00195CEB" w:rsidP="00A23362">
            <w:pPr>
              <w:pStyle w:val="aff0"/>
              <w:pBdr>
                <w:top w:val="none" w:sz="0" w:space="0" w:color="auto"/>
                <w:left w:val="none" w:sz="0" w:space="0" w:color="auto"/>
                <w:bottom w:val="none" w:sz="0" w:space="0" w:color="auto"/>
                <w:right w:val="none" w:sz="0" w:space="0" w:color="auto"/>
              </w:pBdr>
              <w:spacing w:line="360" w:lineRule="exact"/>
              <w:ind w:left="754" w:right="119"/>
              <w:rPr>
                <w:color w:val="000000" w:themeColor="text1"/>
              </w:rPr>
            </w:pPr>
            <w:proofErr w:type="gramStart"/>
            <w:r w:rsidRPr="00A23362">
              <w:rPr>
                <w:rFonts w:hint="eastAsia"/>
                <w:color w:val="000000" w:themeColor="text1"/>
              </w:rPr>
              <w:t>民眾進線</w:t>
            </w:r>
            <w:proofErr w:type="gramEnd"/>
            <w:r w:rsidRPr="00A23362">
              <w:rPr>
                <w:rFonts w:hint="eastAsia"/>
                <w:color w:val="000000" w:themeColor="text1"/>
              </w:rPr>
              <w:t>1999通報緊急重大案件，或因公共工程施工造成民眾意外受傷事件，皆全年無休第一時間積極投入現場協助救災救難之協調聯繫與處理，期能及時搶救市民於危急當中，維護市民生命財產之安全；並針對民眾建議需迫切處理之各項公共工程協助了解需求並督促機關儘速積極辦理</w:t>
            </w:r>
            <w:r w:rsidR="00B02B0C" w:rsidRPr="00A23362">
              <w:rPr>
                <w:rFonts w:hint="eastAsia"/>
                <w:color w:val="000000" w:themeColor="text1"/>
              </w:rPr>
              <w:t>。</w:t>
            </w:r>
          </w:p>
          <w:p w:rsidR="00B02B0C" w:rsidRPr="00A23362" w:rsidRDefault="00B02B0C"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5.</w:t>
            </w:r>
            <w:r w:rsidR="0051570E" w:rsidRPr="00A23362">
              <w:rPr>
                <w:rFonts w:hAnsi="標楷體" w:hint="eastAsia"/>
                <w:color w:val="000000" w:themeColor="text1"/>
                <w:sz w:val="24"/>
              </w:rPr>
              <w:t>高雄便民一路通</w:t>
            </w:r>
          </w:p>
          <w:p w:rsidR="00B02B0C" w:rsidRPr="00A23362" w:rsidRDefault="00195CEB" w:rsidP="00A23362">
            <w:pPr>
              <w:pStyle w:val="aff0"/>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A23362">
              <w:rPr>
                <w:rFonts w:hint="eastAsia"/>
                <w:color w:val="000000" w:themeColor="text1"/>
                <w:spacing w:val="-4"/>
              </w:rPr>
              <w:t>為強化服務品質，擴充多元服務管道，以更便捷、迅速方式提供市民立即反映緊急案件，提升案件處理效能，持續提供</w:t>
            </w:r>
            <w:proofErr w:type="gramStart"/>
            <w:r w:rsidRPr="00A23362">
              <w:rPr>
                <w:rFonts w:hint="eastAsia"/>
                <w:color w:val="000000" w:themeColor="text1"/>
                <w:spacing w:val="-4"/>
              </w:rPr>
              <w:t>民眾派工通報</w:t>
            </w:r>
            <w:proofErr w:type="gramEnd"/>
            <w:r w:rsidRPr="00A23362">
              <w:rPr>
                <w:rFonts w:hint="eastAsia"/>
                <w:color w:val="000000" w:themeColor="text1"/>
                <w:spacing w:val="-4"/>
              </w:rPr>
              <w:t>、市長信箱，本</w:t>
            </w:r>
            <w:r w:rsidR="00412011" w:rsidRPr="00A23362">
              <w:rPr>
                <w:rFonts w:hint="eastAsia"/>
                <w:color w:val="000000" w:themeColor="text1"/>
                <w:spacing w:val="-4"/>
              </w:rPr>
              <w:t>府</w:t>
            </w:r>
            <w:r w:rsidRPr="00A23362">
              <w:rPr>
                <w:rFonts w:hint="eastAsia"/>
                <w:color w:val="000000" w:themeColor="text1"/>
                <w:spacing w:val="-4"/>
              </w:rPr>
              <w:t>自104年起開發「1999高雄一指通app」，多年來市民廣泛下載運用。為更加提升服務，本府「便民一路通」整合「1999高雄一指通app」，自111年2月上線服務，11</w:t>
            </w:r>
            <w:r w:rsidRPr="00A23362">
              <w:rPr>
                <w:color w:val="000000" w:themeColor="text1"/>
                <w:spacing w:val="-4"/>
              </w:rPr>
              <w:t>2</w:t>
            </w:r>
            <w:r w:rsidRPr="00A23362">
              <w:rPr>
                <w:rFonts w:hint="eastAsia"/>
                <w:color w:val="000000" w:themeColor="text1"/>
                <w:spacing w:val="-4"/>
              </w:rPr>
              <w:t>年1月至12月反映案件共計</w:t>
            </w:r>
            <w:r w:rsidRPr="00A23362">
              <w:rPr>
                <w:color w:val="000000" w:themeColor="text1"/>
                <w:spacing w:val="-4"/>
              </w:rPr>
              <w:t>6</w:t>
            </w:r>
            <w:r w:rsidRPr="00A23362">
              <w:rPr>
                <w:rFonts w:hint="eastAsia"/>
                <w:color w:val="000000" w:themeColor="text1"/>
                <w:spacing w:val="-4"/>
              </w:rPr>
              <w:t>,</w:t>
            </w:r>
            <w:r w:rsidRPr="00A23362">
              <w:rPr>
                <w:color w:val="000000" w:themeColor="text1"/>
                <w:spacing w:val="-4"/>
              </w:rPr>
              <w:t>197</w:t>
            </w:r>
            <w:r w:rsidRPr="00A23362">
              <w:rPr>
                <w:rFonts w:hint="eastAsia"/>
                <w:color w:val="000000" w:themeColor="text1"/>
                <w:spacing w:val="-4"/>
              </w:rPr>
              <w:t>件，確實發揮擴大服務層面之效果</w:t>
            </w:r>
            <w:r w:rsidR="00B02B0C" w:rsidRPr="00A23362">
              <w:rPr>
                <w:rFonts w:hint="eastAsia"/>
                <w:color w:val="000000" w:themeColor="text1"/>
                <w:spacing w:val="-4"/>
              </w:rPr>
              <w:t>。</w:t>
            </w:r>
          </w:p>
          <w:p w:rsidR="00B02B0C" w:rsidRPr="00A23362" w:rsidRDefault="00195CEB"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6</w:t>
            </w:r>
            <w:r w:rsidR="00B02B0C" w:rsidRPr="00A23362">
              <w:rPr>
                <w:rFonts w:hAnsi="標楷體" w:hint="eastAsia"/>
                <w:color w:val="000000" w:themeColor="text1"/>
                <w:sz w:val="24"/>
              </w:rPr>
              <w:t>.手語視訊服務</w:t>
            </w:r>
          </w:p>
          <w:p w:rsidR="00F9310D" w:rsidRPr="00A23362" w:rsidRDefault="00195CEB" w:rsidP="00A23362">
            <w:pPr>
              <w:pStyle w:val="aff0"/>
              <w:pBdr>
                <w:top w:val="none" w:sz="0" w:space="0" w:color="auto"/>
                <w:left w:val="none" w:sz="0" w:space="0" w:color="auto"/>
                <w:bottom w:val="none" w:sz="0" w:space="0" w:color="auto"/>
                <w:right w:val="none" w:sz="0" w:space="0" w:color="auto"/>
              </w:pBdr>
              <w:spacing w:line="360" w:lineRule="exact"/>
              <w:ind w:left="369" w:right="119"/>
              <w:rPr>
                <w:color w:val="000000" w:themeColor="text1"/>
                <w:spacing w:val="-4"/>
              </w:rPr>
            </w:pPr>
            <w:r w:rsidRPr="00A23362">
              <w:rPr>
                <w:color w:val="000000" w:themeColor="text1"/>
                <w:spacing w:val="-4"/>
              </w:rPr>
              <w:t>為擴大</w:t>
            </w:r>
            <w:r w:rsidRPr="00A23362">
              <w:rPr>
                <w:rFonts w:hint="eastAsia"/>
                <w:color w:val="000000" w:themeColor="text1"/>
                <w:spacing w:val="-4"/>
              </w:rPr>
              <w:t>服務</w:t>
            </w:r>
            <w:proofErr w:type="gramStart"/>
            <w:r w:rsidRPr="00A23362">
              <w:rPr>
                <w:rFonts w:hint="eastAsia"/>
                <w:color w:val="000000" w:themeColor="text1"/>
                <w:spacing w:val="-4"/>
              </w:rPr>
              <w:t>本市</w:t>
            </w:r>
            <w:r w:rsidRPr="00A23362">
              <w:rPr>
                <w:color w:val="000000" w:themeColor="text1"/>
                <w:spacing w:val="-4"/>
              </w:rPr>
              <w:t>聽障</w:t>
            </w:r>
            <w:proofErr w:type="gramEnd"/>
            <w:r w:rsidRPr="00A23362">
              <w:rPr>
                <w:color w:val="000000" w:themeColor="text1"/>
                <w:spacing w:val="-4"/>
              </w:rPr>
              <w:t>朋友，</w:t>
            </w:r>
            <w:r w:rsidRPr="00A23362">
              <w:rPr>
                <w:rFonts w:hint="eastAsia"/>
                <w:color w:val="000000" w:themeColor="text1"/>
                <w:spacing w:val="-4"/>
              </w:rPr>
              <w:t>自110年9月17日起推出「</w:t>
            </w:r>
            <w:r w:rsidRPr="00A23362">
              <w:rPr>
                <w:color w:val="000000" w:themeColor="text1"/>
                <w:spacing w:val="-4"/>
              </w:rPr>
              <w:t>1999</w:t>
            </w:r>
            <w:r w:rsidRPr="00A23362">
              <w:rPr>
                <w:rFonts w:hint="eastAsia"/>
                <w:color w:val="000000" w:themeColor="text1"/>
                <w:spacing w:val="-4"/>
              </w:rPr>
              <w:t>手語視訊服務」Line專線，讓聽障朋友可透過</w:t>
            </w:r>
            <w:r w:rsidRPr="00A23362">
              <w:rPr>
                <w:color w:val="000000" w:themeColor="text1"/>
                <w:spacing w:val="-4"/>
              </w:rPr>
              <w:t>手語</w:t>
            </w:r>
            <w:r w:rsidRPr="00A23362">
              <w:rPr>
                <w:rFonts w:hint="eastAsia"/>
                <w:color w:val="000000" w:themeColor="text1"/>
                <w:spacing w:val="-4"/>
              </w:rPr>
              <w:t>視訊服務</w:t>
            </w:r>
            <w:r w:rsidRPr="00A23362">
              <w:rPr>
                <w:color w:val="000000" w:themeColor="text1"/>
                <w:spacing w:val="-4"/>
              </w:rPr>
              <w:t>方式</w:t>
            </w:r>
            <w:r w:rsidRPr="00A23362">
              <w:rPr>
                <w:rFonts w:hint="eastAsia"/>
                <w:color w:val="000000" w:themeColor="text1"/>
                <w:spacing w:val="-4"/>
              </w:rPr>
              <w:t>，進行市政諮詢、</w:t>
            </w:r>
            <w:r w:rsidRPr="00A23362">
              <w:rPr>
                <w:color w:val="000000" w:themeColor="text1"/>
                <w:spacing w:val="-4"/>
              </w:rPr>
              <w:t>陳情、</w:t>
            </w:r>
            <w:proofErr w:type="gramStart"/>
            <w:r w:rsidRPr="00A23362">
              <w:rPr>
                <w:color w:val="000000" w:themeColor="text1"/>
                <w:spacing w:val="-4"/>
              </w:rPr>
              <w:t>派工等</w:t>
            </w:r>
            <w:proofErr w:type="gramEnd"/>
            <w:r w:rsidRPr="00A23362">
              <w:rPr>
                <w:color w:val="000000" w:themeColor="text1"/>
                <w:spacing w:val="-4"/>
              </w:rPr>
              <w:t>服務</w:t>
            </w:r>
            <w:r w:rsidRPr="00A23362">
              <w:rPr>
                <w:rFonts w:hint="eastAsia"/>
                <w:color w:val="000000" w:themeColor="text1"/>
                <w:spacing w:val="-4"/>
              </w:rPr>
              <w:t>，</w:t>
            </w:r>
            <w:r w:rsidRPr="00A23362">
              <w:rPr>
                <w:color w:val="000000" w:themeColor="text1"/>
                <w:spacing w:val="-4"/>
              </w:rPr>
              <w:t>為聽障朋友解說</w:t>
            </w:r>
            <w:r w:rsidRPr="00A23362">
              <w:rPr>
                <w:rFonts w:hint="eastAsia"/>
                <w:color w:val="000000" w:themeColor="text1"/>
                <w:spacing w:val="-4"/>
              </w:rPr>
              <w:t>，11</w:t>
            </w:r>
            <w:r w:rsidRPr="00A23362">
              <w:rPr>
                <w:color w:val="000000" w:themeColor="text1"/>
                <w:spacing w:val="-4"/>
              </w:rPr>
              <w:t>2</w:t>
            </w:r>
            <w:r w:rsidRPr="00A23362">
              <w:rPr>
                <w:rFonts w:hint="eastAsia"/>
                <w:color w:val="000000" w:themeColor="text1"/>
                <w:spacing w:val="-4"/>
              </w:rPr>
              <w:t>年1月至12月，共計服務216人次</w:t>
            </w:r>
            <w:r w:rsidR="00F9310D" w:rsidRPr="00A23362">
              <w:rPr>
                <w:rFonts w:hint="eastAsia"/>
                <w:color w:val="000000" w:themeColor="text1"/>
                <w:spacing w:val="-4"/>
              </w:rPr>
              <w:t>。</w:t>
            </w:r>
          </w:p>
          <w:p w:rsidR="00B02B0C" w:rsidRPr="00A23362" w:rsidRDefault="00B02B0C" w:rsidP="00A23362">
            <w:pPr>
              <w:widowControl/>
              <w:spacing w:line="360" w:lineRule="exact"/>
              <w:ind w:leftChars="174" w:left="452" w:firstLine="2"/>
              <w:rPr>
                <w:rFonts w:hAnsi="標楷體" w:cs="新細明體"/>
                <w:kern w:val="0"/>
                <w:sz w:val="24"/>
              </w:rPr>
            </w:pPr>
          </w:p>
          <w:p w:rsidR="00AC396C" w:rsidRPr="00A23362" w:rsidRDefault="00AC396C" w:rsidP="00A23362">
            <w:pPr>
              <w:widowControl/>
              <w:spacing w:line="360" w:lineRule="exact"/>
              <w:ind w:leftChars="174" w:left="452" w:firstLine="2"/>
              <w:rPr>
                <w:rFonts w:hAnsi="標楷體" w:cs="新細明體"/>
                <w:kern w:val="0"/>
                <w:sz w:val="24"/>
              </w:rPr>
            </w:pPr>
          </w:p>
          <w:p w:rsidR="0017120C" w:rsidRPr="00A23362" w:rsidRDefault="0017120C" w:rsidP="00A23362">
            <w:pPr>
              <w:widowControl/>
              <w:spacing w:line="360" w:lineRule="exact"/>
              <w:ind w:leftChars="174" w:left="452" w:firstLine="2"/>
              <w:rPr>
                <w:rFonts w:hAnsi="標楷體" w:cs="新細明體"/>
                <w:kern w:val="0"/>
                <w:sz w:val="24"/>
              </w:rPr>
            </w:pPr>
          </w:p>
          <w:p w:rsidR="0017120C" w:rsidRPr="00A23362" w:rsidRDefault="0017120C" w:rsidP="00A23362">
            <w:pPr>
              <w:widowControl/>
              <w:spacing w:line="360" w:lineRule="exact"/>
              <w:ind w:leftChars="174" w:left="452" w:firstLine="2"/>
              <w:rPr>
                <w:rFonts w:hAnsi="標楷體" w:cs="新細明體"/>
                <w:kern w:val="0"/>
                <w:sz w:val="24"/>
              </w:rPr>
            </w:pPr>
          </w:p>
          <w:p w:rsidR="00D949CA" w:rsidRPr="00A23362" w:rsidRDefault="00D949CA" w:rsidP="00A23362">
            <w:pPr>
              <w:spacing w:line="360" w:lineRule="exact"/>
              <w:ind w:leftChars="50" w:left="370" w:rightChars="50" w:right="130" w:hangingChars="100" w:hanging="240"/>
              <w:rPr>
                <w:rFonts w:hAnsi="標楷體"/>
                <w:color w:val="000000" w:themeColor="text1"/>
                <w:sz w:val="24"/>
              </w:rPr>
            </w:pPr>
            <w:bookmarkStart w:id="1" w:name="_Hlk123992474"/>
            <w:r w:rsidRPr="00A23362">
              <w:rPr>
                <w:rFonts w:hAnsi="標楷體" w:hint="eastAsia"/>
                <w:color w:val="000000" w:themeColor="text1"/>
                <w:sz w:val="24"/>
              </w:rPr>
              <w:t>1.</w:t>
            </w:r>
            <w:r w:rsidRPr="00A23362">
              <w:rPr>
                <w:rFonts w:hAnsi="標楷體" w:hint="eastAsia"/>
                <w:color w:val="000000" w:themeColor="text1"/>
                <w:sz w:val="24"/>
              </w:rPr>
              <w:tab/>
            </w:r>
            <w:r w:rsidR="00833761" w:rsidRPr="00A23362">
              <w:rPr>
                <w:rFonts w:hAnsi="標楷體" w:hint="eastAsia"/>
                <w:color w:val="000000" w:themeColor="text1"/>
                <w:sz w:val="24"/>
              </w:rPr>
              <w:t>依本市5G、</w:t>
            </w:r>
            <w:proofErr w:type="spellStart"/>
            <w:r w:rsidR="00833761" w:rsidRPr="00A23362">
              <w:rPr>
                <w:rFonts w:hAnsi="標楷體" w:hint="eastAsia"/>
                <w:color w:val="000000" w:themeColor="text1"/>
                <w:sz w:val="24"/>
              </w:rPr>
              <w:t>AIoT</w:t>
            </w:r>
            <w:proofErr w:type="spellEnd"/>
            <w:r w:rsidR="00833761" w:rsidRPr="00A23362">
              <w:rPr>
                <w:rFonts w:hAnsi="標楷體" w:hint="eastAsia"/>
                <w:color w:val="000000" w:themeColor="text1"/>
                <w:sz w:val="24"/>
              </w:rPr>
              <w:t>智慧城市發展藍圖，輔導機關提出需求，媒合企業解決方案</w:t>
            </w:r>
            <w:proofErr w:type="gramStart"/>
            <w:r w:rsidR="00833761" w:rsidRPr="00A23362">
              <w:rPr>
                <w:rFonts w:hAnsi="標楷體" w:hint="eastAsia"/>
                <w:color w:val="000000" w:themeColor="text1"/>
                <w:sz w:val="24"/>
              </w:rPr>
              <w:t>研</w:t>
            </w:r>
            <w:proofErr w:type="gramEnd"/>
            <w:r w:rsidR="00833761" w:rsidRPr="00A23362">
              <w:rPr>
                <w:rFonts w:hAnsi="標楷體" w:hint="eastAsia"/>
                <w:color w:val="000000" w:themeColor="text1"/>
                <w:sz w:val="24"/>
              </w:rPr>
              <w:t>提計畫，爭取中央補助，在高雄場域進行實際驗證。</w:t>
            </w:r>
            <w:r w:rsidR="00833761" w:rsidRPr="00A23362">
              <w:rPr>
                <w:rFonts w:hAnsi="標楷體" w:hint="eastAsia"/>
                <w:color w:val="000000" w:themeColor="text1"/>
                <w:sz w:val="24"/>
              </w:rPr>
              <w:lastRenderedPageBreak/>
              <w:t>112年獲得7件補助案，投入總經費超過1.74億，</w:t>
            </w:r>
            <w:bookmarkStart w:id="2" w:name="_Hlk154755241"/>
            <w:r w:rsidR="00833761" w:rsidRPr="00A23362">
              <w:rPr>
                <w:rFonts w:hAnsi="標楷體" w:hint="eastAsia"/>
                <w:color w:val="000000" w:themeColor="text1"/>
                <w:sz w:val="24"/>
              </w:rPr>
              <w:t>執行領域包含交通、健康照護、農漁養殖等，例如運用</w:t>
            </w:r>
            <w:proofErr w:type="gramStart"/>
            <w:r w:rsidR="00833761" w:rsidRPr="00A23362">
              <w:rPr>
                <w:rFonts w:hAnsi="標楷體" w:hint="eastAsia"/>
                <w:color w:val="000000" w:themeColor="text1"/>
                <w:sz w:val="24"/>
              </w:rPr>
              <w:t>行動信令分析</w:t>
            </w:r>
            <w:proofErr w:type="gramEnd"/>
            <w:r w:rsidR="00833761" w:rsidRPr="00A23362">
              <w:rPr>
                <w:rFonts w:hAnsi="標楷體" w:hint="eastAsia"/>
                <w:color w:val="000000" w:themeColor="text1"/>
                <w:sz w:val="24"/>
              </w:rPr>
              <w:t>人流、車流，精</w:t>
            </w:r>
            <w:proofErr w:type="gramStart"/>
            <w:r w:rsidR="00833761" w:rsidRPr="00A23362">
              <w:rPr>
                <w:rFonts w:hAnsi="標楷體" w:hint="eastAsia"/>
                <w:color w:val="000000" w:themeColor="text1"/>
                <w:sz w:val="24"/>
              </w:rPr>
              <w:t>準</w:t>
            </w:r>
            <w:proofErr w:type="gramEnd"/>
            <w:r w:rsidR="00833761" w:rsidRPr="00A23362">
              <w:rPr>
                <w:rFonts w:hAnsi="標楷體" w:hint="eastAsia"/>
                <w:color w:val="000000" w:themeColor="text1"/>
                <w:sz w:val="24"/>
              </w:rPr>
              <w:t>掌握大型活動參與者動向，有效安排大眾交通運輸，除了將大型活動散場效率提高，延伸</w:t>
            </w:r>
            <w:proofErr w:type="gramStart"/>
            <w:r w:rsidR="00833761" w:rsidRPr="00A23362">
              <w:rPr>
                <w:rFonts w:hAnsi="標楷體" w:hint="eastAsia"/>
                <w:color w:val="000000" w:themeColor="text1"/>
                <w:sz w:val="24"/>
              </w:rPr>
              <w:t>週</w:t>
            </w:r>
            <w:proofErr w:type="gramEnd"/>
            <w:r w:rsidR="00833761" w:rsidRPr="00A23362">
              <w:rPr>
                <w:rFonts w:hAnsi="標楷體" w:hint="eastAsia"/>
                <w:color w:val="000000" w:themeColor="text1"/>
                <w:sz w:val="24"/>
              </w:rPr>
              <w:t>邊經濟效益，同時</w:t>
            </w:r>
            <w:proofErr w:type="gramStart"/>
            <w:r w:rsidR="00833761" w:rsidRPr="00A23362">
              <w:rPr>
                <w:rFonts w:hAnsi="標楷體" w:hint="eastAsia"/>
                <w:color w:val="000000" w:themeColor="text1"/>
                <w:sz w:val="24"/>
              </w:rPr>
              <w:t>進行碳排分析</w:t>
            </w:r>
            <w:proofErr w:type="gramEnd"/>
            <w:r w:rsidR="00833761" w:rsidRPr="00A23362">
              <w:rPr>
                <w:rFonts w:hAnsi="標楷體" w:hint="eastAsia"/>
                <w:color w:val="000000" w:themeColor="text1"/>
                <w:sz w:val="24"/>
              </w:rPr>
              <w:t>，提供首長</w:t>
            </w:r>
            <w:proofErr w:type="gramStart"/>
            <w:r w:rsidR="00833761" w:rsidRPr="00A23362">
              <w:rPr>
                <w:rFonts w:hAnsi="標楷體" w:hint="eastAsia"/>
                <w:color w:val="000000" w:themeColor="text1"/>
                <w:sz w:val="24"/>
              </w:rPr>
              <w:t>評估減碳政策</w:t>
            </w:r>
            <w:proofErr w:type="gramEnd"/>
            <w:r w:rsidR="00833761" w:rsidRPr="00A23362">
              <w:rPr>
                <w:rFonts w:hAnsi="標楷體" w:hint="eastAsia"/>
                <w:color w:val="000000" w:themeColor="text1"/>
                <w:sz w:val="24"/>
              </w:rPr>
              <w:t>實施成效。</w:t>
            </w:r>
            <w:bookmarkEnd w:id="2"/>
          </w:p>
          <w:p w:rsidR="00D949CA" w:rsidRPr="00A23362" w:rsidRDefault="00D949C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w:t>
            </w:r>
            <w:r w:rsidRPr="00A23362">
              <w:rPr>
                <w:rFonts w:hAnsi="標楷體" w:hint="eastAsia"/>
                <w:color w:val="000000" w:themeColor="text1"/>
                <w:sz w:val="24"/>
              </w:rPr>
              <w:tab/>
            </w:r>
            <w:r w:rsidR="00833761" w:rsidRPr="00A23362">
              <w:rPr>
                <w:rFonts w:hAnsi="標楷體" w:hint="eastAsia"/>
                <w:color w:val="000000" w:themeColor="text1"/>
                <w:sz w:val="24"/>
              </w:rPr>
              <w:t>亞洲最大智慧科技應用展會活動-智慧城市論壇暨展覽，再次以台北及</w:t>
            </w:r>
            <w:proofErr w:type="gramStart"/>
            <w:r w:rsidR="00833761" w:rsidRPr="00A23362">
              <w:rPr>
                <w:rFonts w:hAnsi="標楷體" w:hint="eastAsia"/>
                <w:color w:val="000000" w:themeColor="text1"/>
                <w:sz w:val="24"/>
              </w:rPr>
              <w:t>高雄雙主場</w:t>
            </w:r>
            <w:proofErr w:type="gramEnd"/>
            <w:r w:rsidR="00833761" w:rsidRPr="00A23362">
              <w:rPr>
                <w:rFonts w:hAnsi="標楷體" w:hint="eastAsia"/>
                <w:color w:val="000000" w:themeColor="text1"/>
                <w:sz w:val="24"/>
              </w:rPr>
              <w:t>辦理，高雄場主題包含城市及產業數位轉型、高雄智慧城市應用方案、</w:t>
            </w:r>
            <w:proofErr w:type="gramStart"/>
            <w:r w:rsidR="00833761" w:rsidRPr="00A23362">
              <w:rPr>
                <w:rFonts w:hAnsi="標楷體" w:hint="eastAsia"/>
                <w:color w:val="000000" w:themeColor="text1"/>
                <w:sz w:val="24"/>
              </w:rPr>
              <w:t>淨零及綠能</w:t>
            </w:r>
            <w:proofErr w:type="gramEnd"/>
            <w:r w:rsidR="00833761" w:rsidRPr="00A23362">
              <w:rPr>
                <w:rFonts w:hAnsi="標楷體" w:hint="eastAsia"/>
                <w:color w:val="000000" w:themeColor="text1"/>
                <w:sz w:val="24"/>
              </w:rPr>
              <w:t>城市等元素，並邀請國內外智慧科技應用企業參展，引導國內外貴賓親自體驗，促進企業與國際商務對接機會。本次共計165家廠商參展，展示數位科技、</w:t>
            </w:r>
            <w:proofErr w:type="gramStart"/>
            <w:r w:rsidR="00833761" w:rsidRPr="00A23362">
              <w:rPr>
                <w:rFonts w:hAnsi="標楷體" w:hint="eastAsia"/>
                <w:color w:val="000000" w:themeColor="text1"/>
                <w:sz w:val="24"/>
              </w:rPr>
              <w:t>綠能永</w:t>
            </w:r>
            <w:proofErr w:type="gramEnd"/>
            <w:r w:rsidR="00833761" w:rsidRPr="00A23362">
              <w:rPr>
                <w:rFonts w:hAnsi="標楷體" w:hint="eastAsia"/>
                <w:color w:val="000000" w:themeColor="text1"/>
                <w:sz w:val="24"/>
              </w:rPr>
              <w:t>續、</w:t>
            </w:r>
            <w:proofErr w:type="gramStart"/>
            <w:r w:rsidR="00833761" w:rsidRPr="00A23362">
              <w:rPr>
                <w:rFonts w:hAnsi="標楷體" w:hint="eastAsia"/>
                <w:color w:val="000000" w:themeColor="text1"/>
                <w:sz w:val="24"/>
              </w:rPr>
              <w:t>淨零創新</w:t>
            </w:r>
            <w:proofErr w:type="gramEnd"/>
            <w:r w:rsidR="00833761" w:rsidRPr="00A23362">
              <w:rPr>
                <w:rFonts w:hAnsi="標楷體" w:hint="eastAsia"/>
                <w:color w:val="000000" w:themeColor="text1"/>
                <w:sz w:val="24"/>
              </w:rPr>
              <w:t>技術、循環經濟等多元應用成果，相較去年整體參展廠商成長10%，而進場參觀近3萬6千人次，相較去年成長30%。國際貴賓蒞臨高雄參與展會活動，共計有24個國家、47個城市、283位(城市首長層級多達51位)，展後持續接到國際城市訊息與後續交流，例如英國、芬蘭、捷克、WEGO等，提升高雄與國際鏈結及輸出。</w:t>
            </w:r>
          </w:p>
          <w:p w:rsidR="00D949CA" w:rsidRPr="00A23362" w:rsidRDefault="00D949CA"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3.</w:t>
            </w:r>
            <w:r w:rsidRPr="00A23362">
              <w:rPr>
                <w:rFonts w:hAnsi="標楷體" w:hint="eastAsia"/>
                <w:color w:val="000000" w:themeColor="text1"/>
                <w:sz w:val="24"/>
              </w:rPr>
              <w:tab/>
            </w:r>
            <w:r w:rsidR="00833761" w:rsidRPr="00A23362">
              <w:rPr>
                <w:rFonts w:hAnsi="標楷體" w:hint="eastAsia"/>
                <w:color w:val="000000" w:themeColor="text1"/>
                <w:sz w:val="24"/>
              </w:rPr>
              <w:t>透過公私協力在本市場域進行創新科技實證，將技術應用導入到高雄產業與公共設施完整驗證場域，打造市民有感的智慧應用服務，再將成功的商轉應用模式，複製輸出與國際市場接軌。例如農業局的農來訊獲得全球綠色發展組織推薦特別獎、衛生局的雄健康獲得全球資通訊科技應用傑出貢獻獎及亞太資通訊科技應用獎，這些應用在國際舞台展露，讓國際城市看見高雄的科技應用成果，並進一步深入瞭解，例如馬來西亞雪蘭</w:t>
            </w:r>
            <w:proofErr w:type="gramStart"/>
            <w:r w:rsidR="00833761" w:rsidRPr="00A23362">
              <w:rPr>
                <w:rFonts w:hAnsi="標楷體" w:hint="eastAsia"/>
                <w:color w:val="000000" w:themeColor="text1"/>
                <w:sz w:val="24"/>
              </w:rPr>
              <w:t>莪</w:t>
            </w:r>
            <w:proofErr w:type="gramEnd"/>
            <w:r w:rsidR="00833761" w:rsidRPr="00A23362">
              <w:rPr>
                <w:rFonts w:hAnsi="標楷體" w:hint="eastAsia"/>
                <w:color w:val="000000" w:themeColor="text1"/>
                <w:sz w:val="24"/>
              </w:rPr>
              <w:t>州首席行政黃思漢議員來訪，</w:t>
            </w:r>
            <w:proofErr w:type="gramStart"/>
            <w:r w:rsidR="00833761" w:rsidRPr="00A23362">
              <w:rPr>
                <w:rFonts w:hAnsi="標楷體" w:hint="eastAsia"/>
                <w:color w:val="000000" w:themeColor="text1"/>
                <w:sz w:val="24"/>
              </w:rPr>
              <w:t>參觀智運中心</w:t>
            </w:r>
            <w:proofErr w:type="gramEnd"/>
            <w:r w:rsidR="00833761" w:rsidRPr="00A23362">
              <w:rPr>
                <w:rFonts w:hAnsi="標楷體" w:hint="eastAsia"/>
                <w:color w:val="000000" w:themeColor="text1"/>
                <w:sz w:val="24"/>
              </w:rPr>
              <w:t>、</w:t>
            </w:r>
            <w:proofErr w:type="gramStart"/>
            <w:r w:rsidR="00833761" w:rsidRPr="00A23362">
              <w:rPr>
                <w:rFonts w:hAnsi="標楷體" w:hint="eastAsia"/>
                <w:color w:val="000000" w:themeColor="text1"/>
                <w:sz w:val="24"/>
              </w:rPr>
              <w:t>亞灣新創</w:t>
            </w:r>
            <w:proofErr w:type="gramEnd"/>
            <w:r w:rsidR="00833761" w:rsidRPr="00A23362">
              <w:rPr>
                <w:rFonts w:hAnsi="標楷體" w:hint="eastAsia"/>
                <w:color w:val="000000" w:themeColor="text1"/>
                <w:sz w:val="24"/>
              </w:rPr>
              <w:t>園等。泰國</w:t>
            </w:r>
            <w:proofErr w:type="gramStart"/>
            <w:r w:rsidR="00833761" w:rsidRPr="00A23362">
              <w:rPr>
                <w:rFonts w:hAnsi="標楷體" w:hint="eastAsia"/>
                <w:color w:val="000000" w:themeColor="text1"/>
                <w:sz w:val="24"/>
              </w:rPr>
              <w:t>北碧府</w:t>
            </w:r>
            <w:proofErr w:type="gramEnd"/>
            <w:r w:rsidR="00833761" w:rsidRPr="00A23362">
              <w:rPr>
                <w:rFonts w:hAnsi="標楷體" w:hint="eastAsia"/>
                <w:color w:val="000000" w:themeColor="text1"/>
                <w:sz w:val="24"/>
              </w:rPr>
              <w:t>省長MR.PRAWAT KITHAMMAKUNNIT來訪，參觀智慧醫療及農業。</w:t>
            </w:r>
          </w:p>
          <w:p w:rsidR="00D949CA" w:rsidRPr="00A23362" w:rsidRDefault="00D949CA" w:rsidP="00A23362">
            <w:pPr>
              <w:suppressAutoHyphens/>
              <w:overflowPunct w:val="0"/>
              <w:adjustRightInd/>
              <w:spacing w:line="360" w:lineRule="exact"/>
              <w:ind w:left="57" w:rightChars="30" w:right="78"/>
              <w:rPr>
                <w:rFonts w:hAnsi="標楷體"/>
                <w:sz w:val="24"/>
              </w:rPr>
            </w:pPr>
          </w:p>
          <w:p w:rsidR="0017120C" w:rsidRPr="00A23362" w:rsidRDefault="0017120C" w:rsidP="00A23362">
            <w:pPr>
              <w:suppressAutoHyphens/>
              <w:overflowPunct w:val="0"/>
              <w:adjustRightInd/>
              <w:spacing w:line="360" w:lineRule="exact"/>
              <w:ind w:left="57" w:rightChars="30" w:right="78"/>
              <w:rPr>
                <w:rFonts w:hAnsi="標楷體"/>
                <w:sz w:val="24"/>
              </w:rPr>
            </w:pPr>
          </w:p>
          <w:p w:rsidR="0017120C" w:rsidRPr="00A23362" w:rsidRDefault="0017120C" w:rsidP="00A23362">
            <w:pPr>
              <w:suppressAutoHyphens/>
              <w:overflowPunct w:val="0"/>
              <w:adjustRightInd/>
              <w:spacing w:line="360" w:lineRule="exact"/>
              <w:ind w:left="57" w:rightChars="30" w:right="78"/>
              <w:rPr>
                <w:rFonts w:hAnsi="標楷體"/>
                <w:sz w:val="24"/>
              </w:rPr>
            </w:pPr>
          </w:p>
          <w:bookmarkEnd w:id="1"/>
          <w:p w:rsidR="00D949CA" w:rsidRPr="00A23362" w:rsidRDefault="00295F6D"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w:t>
            </w:r>
            <w:r w:rsidR="00833761" w:rsidRPr="00A23362">
              <w:rPr>
                <w:rFonts w:hAnsi="標楷體" w:hint="eastAsia"/>
                <w:color w:val="000000" w:themeColor="text1"/>
                <w:sz w:val="24"/>
              </w:rPr>
              <w:t>擴大智能客服及行動申辦服務，提高民眾使用便利性以及服務使用率，以落實服務型智慧政府。本府便民一路通112年累計37個申辦服務、</w:t>
            </w:r>
            <w:proofErr w:type="gramStart"/>
            <w:r w:rsidR="00833761" w:rsidRPr="00A23362">
              <w:rPr>
                <w:rFonts w:hAnsi="標楷體" w:hint="eastAsia"/>
                <w:color w:val="000000" w:themeColor="text1"/>
                <w:sz w:val="24"/>
              </w:rPr>
              <w:t>介</w:t>
            </w:r>
            <w:proofErr w:type="gramEnd"/>
            <w:r w:rsidR="00833761" w:rsidRPr="00A23362">
              <w:rPr>
                <w:rFonts w:hAnsi="標楷體" w:hint="eastAsia"/>
                <w:color w:val="000000" w:themeColor="text1"/>
                <w:sz w:val="24"/>
              </w:rPr>
              <w:t>接106項My Data資料集、10項服務於智能客服即可進行申辦，</w:t>
            </w:r>
            <w:proofErr w:type="gramStart"/>
            <w:r w:rsidR="00833761" w:rsidRPr="00A23362">
              <w:rPr>
                <w:rFonts w:hAnsi="標楷體" w:hint="eastAsia"/>
                <w:color w:val="000000" w:themeColor="text1"/>
                <w:sz w:val="24"/>
              </w:rPr>
              <w:t>線上申辦</w:t>
            </w:r>
            <w:proofErr w:type="gramEnd"/>
            <w:r w:rsidR="00833761" w:rsidRPr="00A23362">
              <w:rPr>
                <w:rFonts w:hAnsi="標楷體" w:hint="eastAsia"/>
                <w:color w:val="000000" w:themeColor="text1"/>
                <w:sz w:val="24"/>
              </w:rPr>
              <w:t>案件數逾62,000件。</w:t>
            </w:r>
          </w:p>
          <w:p w:rsidR="00D949CA" w:rsidRPr="00A23362" w:rsidRDefault="00295F6D"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w:t>
            </w:r>
            <w:r w:rsidR="00833761" w:rsidRPr="00A23362">
              <w:rPr>
                <w:rFonts w:hAnsi="標楷體" w:hint="eastAsia"/>
                <w:color w:val="000000" w:themeColor="text1"/>
                <w:sz w:val="24"/>
              </w:rPr>
              <w:t>精進本府資料</w:t>
            </w:r>
            <w:proofErr w:type="gramStart"/>
            <w:r w:rsidR="00833761" w:rsidRPr="00A23362">
              <w:rPr>
                <w:rFonts w:hAnsi="標楷體" w:hint="eastAsia"/>
                <w:color w:val="000000" w:themeColor="text1"/>
                <w:sz w:val="24"/>
              </w:rPr>
              <w:t>介</w:t>
            </w:r>
            <w:proofErr w:type="gramEnd"/>
            <w:r w:rsidR="00833761" w:rsidRPr="00A23362">
              <w:rPr>
                <w:rFonts w:hAnsi="標楷體" w:hint="eastAsia"/>
                <w:color w:val="000000" w:themeColor="text1"/>
                <w:sz w:val="24"/>
              </w:rPr>
              <w:t>接服務及開放資料質量，以推動跨機關資料整合加值，並優化市政儀表板應用，對內支援機關輔助決策，對外展現施政成果。本府持續提升開放資料質量，並配合「政府資料標準平台」語彙標準資料集種類擴充，輔導各局處調整資料格式標準符合白金標章。截至112年12月止，提供3,626筆資料供民眾下載加值應用，累計瀏覽人數達247萬人次，總下載次數45萬次；自動化資</w:t>
            </w:r>
            <w:r w:rsidR="00833761" w:rsidRPr="00A23362">
              <w:rPr>
                <w:rFonts w:hAnsi="標楷體" w:hint="eastAsia"/>
                <w:color w:val="000000" w:themeColor="text1"/>
                <w:sz w:val="24"/>
              </w:rPr>
              <w:lastRenderedPageBreak/>
              <w:t>料存取服務(API)計585組API(304組公開型API+281組申請型API)，</w:t>
            </w:r>
            <w:proofErr w:type="gramStart"/>
            <w:r w:rsidR="00833761" w:rsidRPr="00A23362">
              <w:rPr>
                <w:rFonts w:hAnsi="標楷體" w:hint="eastAsia"/>
                <w:color w:val="000000" w:themeColor="text1"/>
                <w:sz w:val="24"/>
              </w:rPr>
              <w:t>介</w:t>
            </w:r>
            <w:proofErr w:type="gramEnd"/>
            <w:r w:rsidR="00833761" w:rsidRPr="00A23362">
              <w:rPr>
                <w:rFonts w:hAnsi="標楷體" w:hint="eastAsia"/>
                <w:color w:val="000000" w:themeColor="text1"/>
                <w:sz w:val="24"/>
              </w:rPr>
              <w:t>接次數逾3,937萬次。</w:t>
            </w:r>
          </w:p>
          <w:p w:rsidR="00D949CA" w:rsidRPr="00A23362" w:rsidRDefault="00295F6D"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3.</w:t>
            </w:r>
            <w:r w:rsidR="00833761" w:rsidRPr="00A23362">
              <w:rPr>
                <w:rFonts w:hAnsi="標楷體" w:hint="eastAsia"/>
                <w:color w:val="000000" w:themeColor="text1"/>
                <w:sz w:val="24"/>
              </w:rPr>
              <w:t>持續發展市民科技服務，擴大整合多樣化生活服務、導入多項行政</w:t>
            </w:r>
            <w:proofErr w:type="gramStart"/>
            <w:r w:rsidR="00833761" w:rsidRPr="00A23362">
              <w:rPr>
                <w:rFonts w:hAnsi="標楷體" w:hint="eastAsia"/>
                <w:color w:val="000000" w:themeColor="text1"/>
                <w:sz w:val="24"/>
              </w:rPr>
              <w:t>規費線上支付</w:t>
            </w:r>
            <w:proofErr w:type="gramEnd"/>
            <w:r w:rsidR="00833761" w:rsidRPr="00A23362">
              <w:rPr>
                <w:rFonts w:hAnsi="標楷體" w:hint="eastAsia"/>
                <w:color w:val="000000" w:themeColor="text1"/>
                <w:sz w:val="24"/>
              </w:rPr>
              <w:t>服務，並搭配各種行銷推廣活動，提高本府市民科技服務會員數。本服務啟動試營運後，迄12月底會員數逾20,697人、計約94,675人次。另</w:t>
            </w:r>
            <w:r w:rsidR="001726A0" w:rsidRPr="00A23362">
              <w:rPr>
                <w:rFonts w:hAnsi="標楷體" w:hint="eastAsia"/>
                <w:color w:val="000000" w:themeColor="text1"/>
                <w:sz w:val="24"/>
              </w:rPr>
              <w:t>規劃</w:t>
            </w:r>
            <w:r w:rsidR="00833761" w:rsidRPr="00A23362">
              <w:rPr>
                <w:rFonts w:hAnsi="標楷體" w:hint="eastAsia"/>
                <w:color w:val="000000" w:themeColor="text1"/>
                <w:sz w:val="24"/>
              </w:rPr>
              <w:t>與社會局合作好孕行得通計程車電子乘車</w:t>
            </w:r>
            <w:proofErr w:type="gramStart"/>
            <w:r w:rsidR="00833761" w:rsidRPr="00A23362">
              <w:rPr>
                <w:rFonts w:hAnsi="標楷體" w:hint="eastAsia"/>
                <w:color w:val="000000" w:themeColor="text1"/>
                <w:sz w:val="24"/>
              </w:rPr>
              <w:t>券</w:t>
            </w:r>
            <w:proofErr w:type="gramEnd"/>
            <w:r w:rsidR="00833761" w:rsidRPr="00A23362">
              <w:rPr>
                <w:rFonts w:hAnsi="標楷體" w:hint="eastAsia"/>
                <w:color w:val="000000" w:themeColor="text1"/>
                <w:sz w:val="24"/>
              </w:rPr>
              <w:t>；友善寵物服務，提供動物醫院、寵物百貨、動物保護相關法令宣導及動物防疫相關活動資訊；與</w:t>
            </w:r>
            <w:proofErr w:type="gramStart"/>
            <w:r w:rsidR="00833761" w:rsidRPr="00A23362">
              <w:rPr>
                <w:rFonts w:hAnsi="標楷體" w:hint="eastAsia"/>
                <w:color w:val="000000" w:themeColor="text1"/>
                <w:sz w:val="24"/>
              </w:rPr>
              <w:t>提供減碳計算器</w:t>
            </w:r>
            <w:proofErr w:type="gramEnd"/>
            <w:r w:rsidR="00833761" w:rsidRPr="00A23362">
              <w:rPr>
                <w:rFonts w:hAnsi="標楷體" w:hint="eastAsia"/>
                <w:color w:val="000000" w:themeColor="text1"/>
                <w:sz w:val="24"/>
              </w:rPr>
              <w:t>，透過遊戲方式引導</w:t>
            </w:r>
            <w:proofErr w:type="gramStart"/>
            <w:r w:rsidR="00833761" w:rsidRPr="00A23362">
              <w:rPr>
                <w:rFonts w:hAnsi="標楷體" w:hint="eastAsia"/>
                <w:color w:val="000000" w:themeColor="text1"/>
                <w:sz w:val="24"/>
              </w:rPr>
              <w:t>民眾減碳獲得</w:t>
            </w:r>
            <w:proofErr w:type="gramEnd"/>
            <w:r w:rsidR="00833761" w:rsidRPr="00A23362">
              <w:rPr>
                <w:rFonts w:hAnsi="標楷體" w:hint="eastAsia"/>
                <w:color w:val="000000" w:themeColor="text1"/>
                <w:sz w:val="24"/>
              </w:rPr>
              <w:t>碳能量，</w:t>
            </w:r>
            <w:proofErr w:type="gramStart"/>
            <w:r w:rsidR="00833761" w:rsidRPr="00A23362">
              <w:rPr>
                <w:rFonts w:hAnsi="標楷體" w:hint="eastAsia"/>
                <w:color w:val="000000" w:themeColor="text1"/>
                <w:sz w:val="24"/>
              </w:rPr>
              <w:t>讓淨零減碳</w:t>
            </w:r>
            <w:proofErr w:type="gramEnd"/>
            <w:r w:rsidR="00833761" w:rsidRPr="00A23362">
              <w:rPr>
                <w:rFonts w:hAnsi="標楷體" w:hint="eastAsia"/>
                <w:color w:val="000000" w:themeColor="text1"/>
                <w:sz w:val="24"/>
              </w:rPr>
              <w:t>概念逐漸融入日常生活等一連串應用服務。</w:t>
            </w:r>
          </w:p>
          <w:p w:rsidR="00D949CA" w:rsidRPr="00A23362" w:rsidRDefault="004662A3"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4.</w:t>
            </w:r>
            <w:r w:rsidR="00833761" w:rsidRPr="00A23362">
              <w:rPr>
                <w:rFonts w:hAnsi="標楷體" w:hint="eastAsia"/>
                <w:color w:val="000000" w:themeColor="text1"/>
                <w:sz w:val="24"/>
              </w:rPr>
              <w:t>推動數位身分驗證等級作業，使單一帳號認證平台符合第三方認證標準，以提升資訊安全。本平台於112年6月通過ISO/IEC 27701:2019隱私資訊管理系統驗證，至112年底累計115個應用系統</w:t>
            </w:r>
            <w:proofErr w:type="gramStart"/>
            <w:r w:rsidR="00833761" w:rsidRPr="00A23362">
              <w:rPr>
                <w:rFonts w:hAnsi="標楷體" w:hint="eastAsia"/>
                <w:color w:val="000000" w:themeColor="text1"/>
                <w:sz w:val="24"/>
              </w:rPr>
              <w:t>介</w:t>
            </w:r>
            <w:proofErr w:type="gramEnd"/>
            <w:r w:rsidR="00833761" w:rsidRPr="00A23362">
              <w:rPr>
                <w:rFonts w:hAnsi="標楷體" w:hint="eastAsia"/>
                <w:color w:val="000000" w:themeColor="text1"/>
                <w:sz w:val="24"/>
              </w:rPr>
              <w:t>接單一帳號認證平台，認證次數計逾900萬次。</w:t>
            </w:r>
          </w:p>
          <w:p w:rsidR="00D949CA" w:rsidRPr="00A23362" w:rsidRDefault="004662A3"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5.</w:t>
            </w:r>
            <w:r w:rsidR="00833761" w:rsidRPr="00A23362">
              <w:rPr>
                <w:rFonts w:hAnsi="標楷體" w:hint="eastAsia"/>
                <w:color w:val="000000" w:themeColor="text1"/>
                <w:sz w:val="24"/>
              </w:rPr>
              <w:t>本府全球資訊網全面改版，提供全新風貌版面及優化操作介面，符合網站無障礙規範2.0版AA檢測等級，以提升市民的服務體驗及使用者滿意度。本府規劃設計次世代全球資訊網站，以使用者角度設計，提供會員個人化資訊，如訊息推播、案件申辦、申辦進度查詢、智能客服等整合性服務。</w:t>
            </w:r>
          </w:p>
          <w:p w:rsidR="0017120C" w:rsidRPr="00A23362" w:rsidRDefault="0017120C" w:rsidP="00A23362">
            <w:pPr>
              <w:suppressAutoHyphens/>
              <w:overflowPunct w:val="0"/>
              <w:adjustRightInd/>
              <w:spacing w:line="360" w:lineRule="exact"/>
              <w:ind w:rightChars="50" w:right="130"/>
              <w:rPr>
                <w:rFonts w:hAnsi="標楷體"/>
                <w:snapToGrid w:val="0"/>
                <w:kern w:val="0"/>
                <w:sz w:val="24"/>
              </w:rPr>
            </w:pPr>
          </w:p>
          <w:p w:rsidR="00AD3200" w:rsidRPr="00A23362" w:rsidRDefault="00AD3200" w:rsidP="00A23362">
            <w:pPr>
              <w:suppressAutoHyphens/>
              <w:overflowPunct w:val="0"/>
              <w:adjustRightInd/>
              <w:spacing w:line="360" w:lineRule="exact"/>
              <w:ind w:rightChars="50" w:right="130"/>
              <w:rPr>
                <w:rFonts w:hAnsi="標楷體"/>
                <w:snapToGrid w:val="0"/>
                <w:kern w:val="0"/>
                <w:sz w:val="24"/>
              </w:rPr>
            </w:pPr>
          </w:p>
          <w:p w:rsidR="00AD3200" w:rsidRPr="00A23362" w:rsidRDefault="00AD3200" w:rsidP="00A23362">
            <w:pPr>
              <w:suppressAutoHyphens/>
              <w:overflowPunct w:val="0"/>
              <w:adjustRightInd/>
              <w:spacing w:line="360" w:lineRule="exact"/>
              <w:ind w:rightChars="50" w:right="130"/>
              <w:rPr>
                <w:rFonts w:hAnsi="標楷體"/>
                <w:snapToGrid w:val="0"/>
                <w:kern w:val="0"/>
                <w:sz w:val="24"/>
              </w:rPr>
            </w:pPr>
          </w:p>
          <w:p w:rsidR="00D949CA" w:rsidRPr="00A23362" w:rsidRDefault="004662A3"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1.</w:t>
            </w:r>
            <w:r w:rsidR="00833761" w:rsidRPr="00A23362">
              <w:rPr>
                <w:rFonts w:hAnsi="標楷體" w:hint="eastAsia"/>
                <w:color w:val="000000" w:themeColor="text1"/>
                <w:sz w:val="24"/>
              </w:rPr>
              <w:t>本府已於112年12月完成建構雲端自助服務平台（含教育訓練），整合各項常用之虛擬機、虛擬網路等資源管理，並結合分權機制授權各機關自行管理，以達到市府各局處分層負責、共同管理，提高作業效率及節省人力。</w:t>
            </w:r>
          </w:p>
          <w:p w:rsidR="00D949CA" w:rsidRPr="00A23362" w:rsidRDefault="004662A3"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2.</w:t>
            </w:r>
            <w:r w:rsidR="00833761" w:rsidRPr="00A23362">
              <w:rPr>
                <w:rFonts w:hAnsi="標楷體" w:hint="eastAsia"/>
                <w:color w:val="000000" w:themeColor="text1"/>
                <w:sz w:val="24"/>
              </w:rPr>
              <w:t>建置市府雲端資料中心異地備份儲存空間，落實備份標準程序，避免市府雲端資料中心遭遇地震、停電、天災等事故，無法還原主機進而影響市府伺服器主機對外服務的風險，已於112年完成鳳山機房軟硬體建置，可容納100台主機之異地備份儲存空間，提供市府重要系統使用。</w:t>
            </w:r>
          </w:p>
          <w:p w:rsidR="00D949CA" w:rsidRDefault="004662A3"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3.</w:t>
            </w:r>
            <w:r w:rsidR="00833761" w:rsidRPr="00A23362">
              <w:rPr>
                <w:rFonts w:hAnsi="標楷體" w:hint="eastAsia"/>
                <w:color w:val="000000" w:themeColor="text1"/>
                <w:sz w:val="24"/>
              </w:rPr>
              <w:t>建置對外線路負載平衡器設備，使原架構具高可用性機制，提供網路穩定性及高可用性，避免單點失效造成網路服務中斷，同時亦擴增各駐外機關行政專用網路(VPN)骨幹頻寬，解決因駐外機關網路集中收容後快速增長的資料傳輸量，所造成之網路壅塞問題，已於6月完成建置，並將行政專用網路(VPN)骨幹頻寬由450M擴增至600M。</w:t>
            </w:r>
          </w:p>
          <w:p w:rsidR="00A23362" w:rsidRPr="00A23362" w:rsidRDefault="00A23362" w:rsidP="00A23362">
            <w:pPr>
              <w:spacing w:line="360" w:lineRule="exact"/>
              <w:ind w:leftChars="50" w:left="370" w:rightChars="50" w:right="130" w:hangingChars="100" w:hanging="240"/>
              <w:rPr>
                <w:rFonts w:hAnsi="標楷體"/>
                <w:color w:val="000000" w:themeColor="text1"/>
                <w:sz w:val="24"/>
              </w:rPr>
            </w:pPr>
          </w:p>
          <w:p w:rsidR="00D949CA" w:rsidRPr="00A23362" w:rsidRDefault="004662A3"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lastRenderedPageBreak/>
              <w:t>4.</w:t>
            </w:r>
            <w:r w:rsidR="00833761" w:rsidRPr="00A23362">
              <w:rPr>
                <w:rFonts w:hAnsi="標楷體" w:hint="eastAsia"/>
                <w:color w:val="000000" w:themeColor="text1"/>
                <w:sz w:val="24"/>
              </w:rPr>
              <w:t>推動機關導入「</w:t>
            </w:r>
            <w:proofErr w:type="gramStart"/>
            <w:r w:rsidR="00833761" w:rsidRPr="00A23362">
              <w:rPr>
                <w:rFonts w:hAnsi="標楷體" w:hint="eastAsia"/>
                <w:color w:val="000000" w:themeColor="text1"/>
                <w:sz w:val="24"/>
              </w:rPr>
              <w:t>資安治理</w:t>
            </w:r>
            <w:proofErr w:type="gramEnd"/>
            <w:r w:rsidR="00833761" w:rsidRPr="00A23362">
              <w:rPr>
                <w:rFonts w:hAnsi="標楷體" w:hint="eastAsia"/>
                <w:color w:val="000000" w:themeColor="text1"/>
                <w:sz w:val="24"/>
              </w:rPr>
              <w:t>成熟度評估」</w:t>
            </w:r>
            <w:proofErr w:type="gramStart"/>
            <w:r w:rsidR="00833761" w:rsidRPr="00A23362">
              <w:rPr>
                <w:rFonts w:hAnsi="標楷體" w:hint="eastAsia"/>
                <w:color w:val="000000" w:themeColor="text1"/>
                <w:sz w:val="24"/>
              </w:rPr>
              <w:t>全國資安標準</w:t>
            </w:r>
            <w:proofErr w:type="gramEnd"/>
            <w:r w:rsidR="00833761" w:rsidRPr="00A23362">
              <w:rPr>
                <w:rFonts w:hAnsi="標楷體" w:hint="eastAsia"/>
                <w:color w:val="000000" w:themeColor="text1"/>
                <w:sz w:val="24"/>
              </w:rPr>
              <w:t>，強化各機關高層</w:t>
            </w:r>
            <w:proofErr w:type="gramStart"/>
            <w:r w:rsidR="00833761" w:rsidRPr="00A23362">
              <w:rPr>
                <w:rFonts w:hAnsi="標楷體" w:hint="eastAsia"/>
                <w:color w:val="000000" w:themeColor="text1"/>
                <w:sz w:val="24"/>
              </w:rPr>
              <w:t>對資安議題</w:t>
            </w:r>
            <w:proofErr w:type="gramEnd"/>
            <w:r w:rsidR="00833761" w:rsidRPr="00A23362">
              <w:rPr>
                <w:rFonts w:hAnsi="標楷體" w:hint="eastAsia"/>
                <w:color w:val="000000" w:themeColor="text1"/>
                <w:sz w:val="24"/>
              </w:rPr>
              <w:t>的管理與監督，確保市府整體資訊安全，112年完成6個B級</w:t>
            </w:r>
            <w:proofErr w:type="gramStart"/>
            <w:r w:rsidR="00833761" w:rsidRPr="00A23362">
              <w:rPr>
                <w:rFonts w:hAnsi="標楷體" w:hint="eastAsia"/>
                <w:color w:val="000000" w:themeColor="text1"/>
                <w:sz w:val="24"/>
              </w:rPr>
              <w:t>機關資安治理</w:t>
            </w:r>
            <w:proofErr w:type="gramEnd"/>
            <w:r w:rsidR="00833761" w:rsidRPr="00A23362">
              <w:rPr>
                <w:rFonts w:hAnsi="標楷體" w:hint="eastAsia"/>
                <w:color w:val="000000" w:themeColor="text1"/>
                <w:sz w:val="24"/>
              </w:rPr>
              <w:t>成熟度達Level 3，17個C級機關</w:t>
            </w:r>
            <w:proofErr w:type="gramStart"/>
            <w:r w:rsidR="00833761" w:rsidRPr="00A23362">
              <w:rPr>
                <w:rFonts w:hAnsi="標楷體" w:hint="eastAsia"/>
                <w:color w:val="000000" w:themeColor="text1"/>
                <w:sz w:val="24"/>
              </w:rPr>
              <w:t>達資安</w:t>
            </w:r>
            <w:proofErr w:type="gramEnd"/>
            <w:r w:rsidR="00833761" w:rsidRPr="00A23362">
              <w:rPr>
                <w:rFonts w:hAnsi="標楷體" w:hint="eastAsia"/>
                <w:color w:val="000000" w:themeColor="text1"/>
                <w:sz w:val="24"/>
              </w:rPr>
              <w:t>治理成熟度達Level 1，本府持續推動於113年全數完成B級</w:t>
            </w:r>
            <w:proofErr w:type="gramStart"/>
            <w:r w:rsidR="00833761" w:rsidRPr="00A23362">
              <w:rPr>
                <w:rFonts w:hAnsi="標楷體" w:hint="eastAsia"/>
                <w:color w:val="000000" w:themeColor="text1"/>
                <w:sz w:val="24"/>
              </w:rPr>
              <w:t>機關資安治理</w:t>
            </w:r>
            <w:proofErr w:type="gramEnd"/>
            <w:r w:rsidR="00833761" w:rsidRPr="00A23362">
              <w:rPr>
                <w:rFonts w:hAnsi="標楷體" w:hint="eastAsia"/>
                <w:color w:val="000000" w:themeColor="text1"/>
                <w:sz w:val="24"/>
              </w:rPr>
              <w:t>成熟度達Level 3、C級</w:t>
            </w:r>
            <w:proofErr w:type="gramStart"/>
            <w:r w:rsidR="00833761" w:rsidRPr="00A23362">
              <w:rPr>
                <w:rFonts w:hAnsi="標楷體" w:hint="eastAsia"/>
                <w:color w:val="000000" w:themeColor="text1"/>
                <w:sz w:val="24"/>
              </w:rPr>
              <w:t>機關資安治理</w:t>
            </w:r>
            <w:proofErr w:type="gramEnd"/>
            <w:r w:rsidR="00833761" w:rsidRPr="00A23362">
              <w:rPr>
                <w:rFonts w:hAnsi="標楷體" w:hint="eastAsia"/>
                <w:color w:val="000000" w:themeColor="text1"/>
                <w:sz w:val="24"/>
              </w:rPr>
              <w:t>成熟度達Level 1之目標。</w:t>
            </w:r>
          </w:p>
          <w:p w:rsidR="00D949CA" w:rsidRPr="00A23362" w:rsidRDefault="004662A3"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5.</w:t>
            </w:r>
            <w:proofErr w:type="gramStart"/>
            <w:r w:rsidR="00833761" w:rsidRPr="00A23362">
              <w:rPr>
                <w:rFonts w:hAnsi="標楷體" w:hint="eastAsia"/>
                <w:color w:val="000000" w:themeColor="text1"/>
                <w:sz w:val="24"/>
              </w:rPr>
              <w:t>依資通</w:t>
            </w:r>
            <w:proofErr w:type="gramEnd"/>
            <w:r w:rsidR="00833761" w:rsidRPr="00A23362">
              <w:rPr>
                <w:rFonts w:hAnsi="標楷體" w:hint="eastAsia"/>
                <w:color w:val="000000" w:themeColor="text1"/>
                <w:sz w:val="24"/>
              </w:rPr>
              <w:t>安全管理法新增規定，導入C級機關「政府機關資訊系統弱點通報機制(</w:t>
            </w:r>
            <w:r w:rsidR="00833761" w:rsidRPr="00A23362">
              <w:rPr>
                <w:rFonts w:hAnsi="標楷體"/>
                <w:color w:val="000000" w:themeColor="text1"/>
                <w:sz w:val="24"/>
              </w:rPr>
              <w:t>VANS)</w:t>
            </w:r>
            <w:r w:rsidR="00833761" w:rsidRPr="00A23362">
              <w:rPr>
                <w:rFonts w:hAnsi="標楷體" w:hint="eastAsia"/>
                <w:color w:val="000000" w:themeColor="text1"/>
                <w:sz w:val="24"/>
              </w:rPr>
              <w:t>」，可事先有效掌握及通報資通系統弱點漏洞之風險等級與受影響範圍，以利弱點漏洞修補，</w:t>
            </w:r>
            <w:proofErr w:type="gramStart"/>
            <w:r w:rsidR="00833761" w:rsidRPr="00A23362">
              <w:rPr>
                <w:rFonts w:hAnsi="標楷體" w:hint="eastAsia"/>
                <w:color w:val="000000" w:themeColor="text1"/>
                <w:sz w:val="24"/>
              </w:rPr>
              <w:t>降低資安潛在</w:t>
            </w:r>
            <w:proofErr w:type="gramEnd"/>
            <w:r w:rsidR="00833761" w:rsidRPr="00A23362">
              <w:rPr>
                <w:rFonts w:hAnsi="標楷體" w:hint="eastAsia"/>
                <w:color w:val="000000" w:themeColor="text1"/>
                <w:sz w:val="24"/>
              </w:rPr>
              <w:t>風險，於8月底分批協助各機關進行導入建置完成，並完成6</w:t>
            </w:r>
            <w:r w:rsidR="00833761" w:rsidRPr="00A23362">
              <w:rPr>
                <w:rFonts w:hAnsi="標楷體"/>
                <w:color w:val="000000" w:themeColor="text1"/>
                <w:sz w:val="24"/>
              </w:rPr>
              <w:t>,</w:t>
            </w:r>
            <w:r w:rsidR="00833761" w:rsidRPr="00A23362">
              <w:rPr>
                <w:rFonts w:hAnsi="標楷體" w:hint="eastAsia"/>
                <w:color w:val="000000" w:themeColor="text1"/>
                <w:sz w:val="24"/>
              </w:rPr>
              <w:t>016台PC安裝。</w:t>
            </w:r>
          </w:p>
          <w:p w:rsidR="00D949CA" w:rsidRPr="00A23362" w:rsidRDefault="005829A3" w:rsidP="00A23362">
            <w:pPr>
              <w:spacing w:line="360" w:lineRule="exact"/>
              <w:ind w:leftChars="50" w:left="370" w:rightChars="50" w:right="130" w:hangingChars="100" w:hanging="240"/>
              <w:rPr>
                <w:rFonts w:hAnsi="標楷體"/>
                <w:color w:val="000000" w:themeColor="text1"/>
                <w:sz w:val="24"/>
              </w:rPr>
            </w:pPr>
            <w:r w:rsidRPr="00A23362">
              <w:rPr>
                <w:rFonts w:hAnsi="標楷體" w:hint="eastAsia"/>
                <w:color w:val="000000" w:themeColor="text1"/>
                <w:sz w:val="24"/>
              </w:rPr>
              <w:t>6.</w:t>
            </w:r>
            <w:r w:rsidR="00833761" w:rsidRPr="00A23362">
              <w:rPr>
                <w:rFonts w:hAnsi="標楷體" w:hint="eastAsia"/>
                <w:color w:val="000000" w:themeColor="text1"/>
                <w:sz w:val="24"/>
              </w:rPr>
              <w:t>推動本府機關資通安全維護計畫實施情形稽核，112年底完成辦理50個機關共</w:t>
            </w:r>
            <w:proofErr w:type="gramStart"/>
            <w:r w:rsidR="00833761" w:rsidRPr="00A23362">
              <w:rPr>
                <w:rFonts w:hAnsi="標楷體" w:hint="eastAsia"/>
                <w:color w:val="000000" w:themeColor="text1"/>
                <w:sz w:val="24"/>
              </w:rPr>
              <w:t>109場資安稽核</w:t>
            </w:r>
            <w:proofErr w:type="gramEnd"/>
            <w:r w:rsidR="00833761" w:rsidRPr="00A23362">
              <w:rPr>
                <w:rFonts w:hAnsi="標楷體" w:hint="eastAsia"/>
                <w:color w:val="000000" w:themeColor="text1"/>
                <w:sz w:val="24"/>
              </w:rPr>
              <w:t>作業，較去年擴增約7倍數量的場次，</w:t>
            </w:r>
            <w:proofErr w:type="gramStart"/>
            <w:r w:rsidR="00833761" w:rsidRPr="00A23362">
              <w:rPr>
                <w:rFonts w:hAnsi="標楷體" w:hint="eastAsia"/>
                <w:color w:val="000000" w:themeColor="text1"/>
                <w:sz w:val="24"/>
              </w:rPr>
              <w:t>針對資安法</w:t>
            </w:r>
            <w:proofErr w:type="gramEnd"/>
            <w:r w:rsidR="00833761" w:rsidRPr="00A23362">
              <w:rPr>
                <w:rFonts w:hAnsi="標楷體" w:hint="eastAsia"/>
                <w:color w:val="000000" w:themeColor="text1"/>
                <w:sz w:val="24"/>
              </w:rPr>
              <w:t>應辦事項及高</w:t>
            </w:r>
            <w:proofErr w:type="gramStart"/>
            <w:r w:rsidR="00833761" w:rsidRPr="00A23362">
              <w:rPr>
                <w:rFonts w:hAnsi="標楷體" w:hint="eastAsia"/>
                <w:color w:val="000000" w:themeColor="text1"/>
                <w:sz w:val="24"/>
              </w:rPr>
              <w:t>風險資安議題</w:t>
            </w:r>
            <w:proofErr w:type="gramEnd"/>
            <w:r w:rsidR="00833761" w:rsidRPr="00A23362">
              <w:rPr>
                <w:rFonts w:hAnsi="標楷體" w:hint="eastAsia"/>
                <w:color w:val="000000" w:themeColor="text1"/>
                <w:sz w:val="24"/>
              </w:rPr>
              <w:t>進行機關實地稽核，並於稽核完成後，就發現事項提出改善建議，並要求機關提出改善報告，以持續精</w:t>
            </w:r>
            <w:proofErr w:type="gramStart"/>
            <w:r w:rsidR="00833761" w:rsidRPr="00A23362">
              <w:rPr>
                <w:rFonts w:hAnsi="標楷體" w:hint="eastAsia"/>
                <w:color w:val="000000" w:themeColor="text1"/>
                <w:sz w:val="24"/>
              </w:rPr>
              <w:t>進資安防護</w:t>
            </w:r>
            <w:proofErr w:type="gramEnd"/>
            <w:r w:rsidR="00833761" w:rsidRPr="00A23362">
              <w:rPr>
                <w:rFonts w:hAnsi="標楷體" w:hint="eastAsia"/>
                <w:color w:val="000000" w:themeColor="text1"/>
                <w:sz w:val="24"/>
              </w:rPr>
              <w:t>水準。另外，為強化</w:t>
            </w:r>
            <w:proofErr w:type="gramStart"/>
            <w:r w:rsidR="00833761" w:rsidRPr="00A23362">
              <w:rPr>
                <w:rFonts w:hAnsi="標楷體" w:hint="eastAsia"/>
                <w:color w:val="000000" w:themeColor="text1"/>
                <w:sz w:val="24"/>
              </w:rPr>
              <w:t>市府資安稽核</w:t>
            </w:r>
            <w:proofErr w:type="gramEnd"/>
            <w:r w:rsidR="00833761" w:rsidRPr="00A23362">
              <w:rPr>
                <w:rFonts w:hAnsi="標楷體" w:hint="eastAsia"/>
                <w:color w:val="000000" w:themeColor="text1"/>
                <w:sz w:val="24"/>
              </w:rPr>
              <w:t>深度及人力，透過產官學合作模式，以各局處稽核員為主、業界專家</w:t>
            </w:r>
            <w:proofErr w:type="gramStart"/>
            <w:r w:rsidR="00833761" w:rsidRPr="00A23362">
              <w:rPr>
                <w:rFonts w:hAnsi="標楷體" w:hint="eastAsia"/>
                <w:color w:val="000000" w:themeColor="text1"/>
                <w:sz w:val="24"/>
              </w:rPr>
              <w:t>與資安學者</w:t>
            </w:r>
            <w:proofErr w:type="gramEnd"/>
            <w:r w:rsidR="00833761" w:rsidRPr="00A23362">
              <w:rPr>
                <w:rFonts w:hAnsi="標楷體" w:hint="eastAsia"/>
                <w:color w:val="000000" w:themeColor="text1"/>
                <w:sz w:val="24"/>
              </w:rPr>
              <w:t>為輔，籌組市府資安稽核團協同參與稽核作業，以確保</w:t>
            </w:r>
            <w:proofErr w:type="gramStart"/>
            <w:r w:rsidR="00833761" w:rsidRPr="00A23362">
              <w:rPr>
                <w:rFonts w:hAnsi="標楷體" w:hint="eastAsia"/>
                <w:color w:val="000000" w:themeColor="text1"/>
                <w:sz w:val="24"/>
              </w:rPr>
              <w:t>機關資安管理</w:t>
            </w:r>
            <w:proofErr w:type="gramEnd"/>
            <w:r w:rsidR="00833761" w:rsidRPr="00A23362">
              <w:rPr>
                <w:rFonts w:hAnsi="標楷體" w:hint="eastAsia"/>
                <w:color w:val="000000" w:themeColor="text1"/>
                <w:sz w:val="24"/>
              </w:rPr>
              <w:t>強度。</w:t>
            </w:r>
          </w:p>
          <w:p w:rsidR="0050170F" w:rsidRPr="00A23362" w:rsidRDefault="0050170F" w:rsidP="00A23362">
            <w:pPr>
              <w:widowControl/>
              <w:suppressAutoHyphens/>
              <w:adjustRightInd/>
              <w:spacing w:line="360" w:lineRule="exact"/>
              <w:ind w:rightChars="30" w:right="78"/>
              <w:rPr>
                <w:rFonts w:hAnsi="標楷體"/>
                <w:snapToGrid w:val="0"/>
                <w:kern w:val="0"/>
                <w:sz w:val="24"/>
              </w:rPr>
            </w:pPr>
          </w:p>
          <w:p w:rsidR="006567BC" w:rsidRPr="00A23362" w:rsidRDefault="00B7247B" w:rsidP="00BB6C55">
            <w:pPr>
              <w:pStyle w:val="aff0"/>
              <w:pBdr>
                <w:top w:val="none" w:sz="0" w:space="0" w:color="auto"/>
                <w:left w:val="none" w:sz="0" w:space="0" w:color="auto"/>
                <w:bottom w:val="none" w:sz="0" w:space="0" w:color="auto"/>
                <w:right w:val="none" w:sz="0" w:space="0" w:color="auto"/>
              </w:pBdr>
              <w:spacing w:line="360" w:lineRule="exact"/>
              <w:ind w:leftChars="50" w:left="130" w:right="119"/>
              <w:rPr>
                <w:snapToGrid w:val="0"/>
              </w:rPr>
            </w:pPr>
            <w:r w:rsidRPr="00A23362">
              <w:rPr>
                <w:rFonts w:hint="eastAsia"/>
              </w:rPr>
              <w:t>研考會</w:t>
            </w:r>
            <w:r w:rsidRPr="00A23362">
              <w:t>及所屬</w:t>
            </w:r>
            <w:r w:rsidR="006567BC" w:rsidRPr="00A23362">
              <w:rPr>
                <w:rFonts w:hint="eastAsia"/>
              </w:rPr>
              <w:t>資訊中心</w:t>
            </w:r>
            <w:r w:rsidRPr="00A23362">
              <w:t>已依「行政院及所屬各機關風險管理及危機處理作業原則」，將風險管理(含內部控制)融入日常作業與決策運作，考量可能影響目標達成</w:t>
            </w:r>
            <w:r w:rsidRPr="00A23362">
              <w:rPr>
                <w:rFonts w:hint="eastAsia"/>
              </w:rPr>
              <w:t>之</w:t>
            </w:r>
            <w:r w:rsidRPr="00A23362">
              <w:t>風險，據以擇選合宜可行</w:t>
            </w:r>
            <w:r w:rsidRPr="00A23362">
              <w:rPr>
                <w:rFonts w:hint="eastAsia"/>
              </w:rPr>
              <w:t>之</w:t>
            </w:r>
            <w:r w:rsidRPr="00A23362">
              <w:t>策略及設定機關</w:t>
            </w:r>
            <w:r w:rsidRPr="00A23362">
              <w:rPr>
                <w:rFonts w:hint="eastAsia"/>
              </w:rPr>
              <w:t>之</w:t>
            </w:r>
            <w:r w:rsidRPr="00A23362">
              <w:t>目標(含關鍵策略目標)，並透過辨識及評估風險，採取內部控制或其他處理機制，以合理確保達成施政目標。</w:t>
            </w:r>
          </w:p>
        </w:tc>
      </w:tr>
    </w:tbl>
    <w:p w:rsidR="005B4017" w:rsidRPr="00A23362" w:rsidRDefault="005B4017" w:rsidP="00AD3200">
      <w:pPr>
        <w:spacing w:line="360" w:lineRule="exact"/>
        <w:ind w:rightChars="30" w:right="78"/>
        <w:jc w:val="left"/>
        <w:rPr>
          <w:rFonts w:hAnsi="標楷體"/>
        </w:rPr>
      </w:pPr>
    </w:p>
    <w:sectPr w:rsidR="005B4017" w:rsidRPr="00A23362" w:rsidSect="000328E2">
      <w:footerReference w:type="even" r:id="rId10"/>
      <w:footerReference w:type="default" r:id="rId11"/>
      <w:pgSz w:w="11906" w:h="16838" w:code="9"/>
      <w:pgMar w:top="964" w:right="992" w:bottom="1134" w:left="992" w:header="850" w:footer="510" w:gutter="0"/>
      <w:pgNumType w:start="6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45" w:rsidRDefault="00FC4845" w:rsidP="00D81E84">
      <w:pPr>
        <w:spacing w:line="240" w:lineRule="auto"/>
      </w:pPr>
      <w:r>
        <w:separator/>
      </w:r>
    </w:p>
  </w:endnote>
  <w:endnote w:type="continuationSeparator" w:id="0">
    <w:p w:rsidR="00FC4845" w:rsidRDefault="00FC4845" w:rsidP="00D8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 Ming Li 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Default="00A231A6" w:rsidP="00BD2C0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- 514 -</w:t>
    </w:r>
    <w:r>
      <w:rPr>
        <w:rStyle w:val="af"/>
      </w:rPr>
      <w:fldChar w:fldCharType="end"/>
    </w:r>
  </w:p>
  <w:p w:rsidR="00A231A6" w:rsidRDefault="00A231A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A6" w:rsidRPr="00A23362" w:rsidRDefault="00A231A6" w:rsidP="00A23362">
    <w:pPr>
      <w:pStyle w:val="ad"/>
      <w:jc w:val="center"/>
      <w:rPr>
        <w:rFonts w:ascii="Times New Roman"/>
        <w:lang w:eastAsia="zh-TW"/>
      </w:rPr>
    </w:pPr>
    <w:r w:rsidRPr="00843E30">
      <w:rPr>
        <w:rFonts w:ascii="Times New Roman"/>
      </w:rPr>
      <w:fldChar w:fldCharType="begin"/>
    </w:r>
    <w:r w:rsidRPr="00843E30">
      <w:rPr>
        <w:rFonts w:ascii="Times New Roman"/>
      </w:rPr>
      <w:instrText>PAGE   \* MERGEFORMAT</w:instrText>
    </w:r>
    <w:r w:rsidRPr="00843E30">
      <w:rPr>
        <w:rFonts w:ascii="Times New Roman"/>
      </w:rPr>
      <w:fldChar w:fldCharType="separate"/>
    </w:r>
    <w:r w:rsidR="000328E2" w:rsidRPr="000328E2">
      <w:rPr>
        <w:rFonts w:ascii="Times New Roman"/>
        <w:noProof/>
        <w:lang w:val="zh-TW" w:eastAsia="zh-TW"/>
      </w:rPr>
      <w:t>627</w:t>
    </w:r>
    <w:r w:rsidRPr="00843E30">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45" w:rsidRDefault="00FC4845" w:rsidP="00D81E84">
      <w:pPr>
        <w:spacing w:line="240" w:lineRule="auto"/>
      </w:pPr>
      <w:r>
        <w:separator/>
      </w:r>
    </w:p>
  </w:footnote>
  <w:footnote w:type="continuationSeparator" w:id="0">
    <w:p w:rsidR="00FC4845" w:rsidRDefault="00FC4845" w:rsidP="00D81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16E"/>
    <w:multiLevelType w:val="hybridMultilevel"/>
    <w:tmpl w:val="0C4897F2"/>
    <w:lvl w:ilvl="0" w:tplc="67FA4CDC">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
    <w:nsid w:val="079F048B"/>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13217D29"/>
    <w:multiLevelType w:val="hybridMultilevel"/>
    <w:tmpl w:val="B4E2D01C"/>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3">
    <w:nsid w:val="18A640BB"/>
    <w:multiLevelType w:val="hybridMultilevel"/>
    <w:tmpl w:val="1160E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760AB6"/>
    <w:multiLevelType w:val="hybridMultilevel"/>
    <w:tmpl w:val="99DC2DF2"/>
    <w:lvl w:ilvl="0" w:tplc="125E16C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BC79C1"/>
    <w:multiLevelType w:val="hybridMultilevel"/>
    <w:tmpl w:val="6122CAF8"/>
    <w:lvl w:ilvl="0" w:tplc="2BCEC8A8">
      <w:start w:val="1"/>
      <w:numFmt w:val="decimal"/>
      <w:lvlText w:val="%1."/>
      <w:lvlJc w:val="left"/>
      <w:pPr>
        <w:ind w:left="490" w:hanging="360"/>
      </w:pPr>
      <w:rPr>
        <w:rFonts w:ascii="標楷體" w:eastAsia="標楷體" w:hAnsi="標楷體"/>
        <w:b w:val="0"/>
        <w:bCs w:val="0"/>
        <w:color w:val="auto"/>
      </w:rPr>
    </w:lvl>
    <w:lvl w:ilvl="1" w:tplc="04090019">
      <w:start w:val="1"/>
      <w:numFmt w:val="ideographTraditional"/>
      <w:lvlText w:val="%2、"/>
      <w:lvlJc w:val="left"/>
      <w:pPr>
        <w:ind w:left="1090" w:hanging="480"/>
      </w:pPr>
    </w:lvl>
    <w:lvl w:ilvl="2" w:tplc="0409001B">
      <w:start w:val="1"/>
      <w:numFmt w:val="lowerRoman"/>
      <w:lvlText w:val="%3."/>
      <w:lvlJc w:val="right"/>
      <w:pPr>
        <w:ind w:left="1570" w:hanging="480"/>
      </w:pPr>
    </w:lvl>
    <w:lvl w:ilvl="3" w:tplc="0409000F">
      <w:start w:val="1"/>
      <w:numFmt w:val="decimal"/>
      <w:lvlText w:val="%4."/>
      <w:lvlJc w:val="left"/>
      <w:pPr>
        <w:ind w:left="2050" w:hanging="480"/>
      </w:pPr>
    </w:lvl>
    <w:lvl w:ilvl="4" w:tplc="04090019">
      <w:start w:val="1"/>
      <w:numFmt w:val="ideographTraditional"/>
      <w:lvlText w:val="%5、"/>
      <w:lvlJc w:val="left"/>
      <w:pPr>
        <w:ind w:left="2530" w:hanging="480"/>
      </w:pPr>
    </w:lvl>
    <w:lvl w:ilvl="5" w:tplc="0409001B">
      <w:start w:val="1"/>
      <w:numFmt w:val="lowerRoman"/>
      <w:lvlText w:val="%6."/>
      <w:lvlJc w:val="right"/>
      <w:pPr>
        <w:ind w:left="3010" w:hanging="480"/>
      </w:pPr>
    </w:lvl>
    <w:lvl w:ilvl="6" w:tplc="0409000F">
      <w:start w:val="1"/>
      <w:numFmt w:val="decimal"/>
      <w:lvlText w:val="%7."/>
      <w:lvlJc w:val="left"/>
      <w:pPr>
        <w:ind w:left="3490" w:hanging="480"/>
      </w:pPr>
    </w:lvl>
    <w:lvl w:ilvl="7" w:tplc="04090019">
      <w:start w:val="1"/>
      <w:numFmt w:val="ideographTraditional"/>
      <w:lvlText w:val="%8、"/>
      <w:lvlJc w:val="left"/>
      <w:pPr>
        <w:ind w:left="3970" w:hanging="480"/>
      </w:pPr>
    </w:lvl>
    <w:lvl w:ilvl="8" w:tplc="0409001B">
      <w:start w:val="1"/>
      <w:numFmt w:val="lowerRoman"/>
      <w:lvlText w:val="%9."/>
      <w:lvlJc w:val="right"/>
      <w:pPr>
        <w:ind w:left="4450" w:hanging="480"/>
      </w:pPr>
    </w:lvl>
  </w:abstractNum>
  <w:abstractNum w:abstractNumId="6">
    <w:nsid w:val="2D206B10"/>
    <w:multiLevelType w:val="hybridMultilevel"/>
    <w:tmpl w:val="C65C35B4"/>
    <w:lvl w:ilvl="0" w:tplc="BCF82C7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F04D15"/>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3ACC53F9"/>
    <w:multiLevelType w:val="hybridMultilevel"/>
    <w:tmpl w:val="422AD104"/>
    <w:lvl w:ilvl="0" w:tplc="3C969C6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nsid w:val="3BBD13C7"/>
    <w:multiLevelType w:val="hybridMultilevel"/>
    <w:tmpl w:val="52444E7A"/>
    <w:lvl w:ilvl="0" w:tplc="FFFFFFFF">
      <w:start w:val="1"/>
      <w:numFmt w:val="decimal"/>
      <w:suff w:val="space"/>
      <w:lvlText w:val="%1."/>
      <w:lvlJc w:val="left"/>
      <w:pPr>
        <w:ind w:left="490" w:hanging="360"/>
      </w:pPr>
      <w:rPr>
        <w:rFonts w:hint="default"/>
      </w:rPr>
    </w:lvl>
    <w:lvl w:ilvl="1" w:tplc="FFFFFFFF" w:tentative="1">
      <w:start w:val="1"/>
      <w:numFmt w:val="ideographTraditional"/>
      <w:lvlText w:val="%2、"/>
      <w:lvlJc w:val="left"/>
      <w:pPr>
        <w:ind w:left="1090" w:hanging="480"/>
      </w:pPr>
    </w:lvl>
    <w:lvl w:ilvl="2" w:tplc="FFFFFFFF" w:tentative="1">
      <w:start w:val="1"/>
      <w:numFmt w:val="lowerRoman"/>
      <w:lvlText w:val="%3."/>
      <w:lvlJc w:val="right"/>
      <w:pPr>
        <w:ind w:left="1570" w:hanging="480"/>
      </w:pPr>
    </w:lvl>
    <w:lvl w:ilvl="3" w:tplc="FFFFFFFF" w:tentative="1">
      <w:start w:val="1"/>
      <w:numFmt w:val="decimal"/>
      <w:lvlText w:val="%4."/>
      <w:lvlJc w:val="left"/>
      <w:pPr>
        <w:ind w:left="2050" w:hanging="480"/>
      </w:pPr>
    </w:lvl>
    <w:lvl w:ilvl="4" w:tplc="FFFFFFFF" w:tentative="1">
      <w:start w:val="1"/>
      <w:numFmt w:val="ideographTraditional"/>
      <w:lvlText w:val="%5、"/>
      <w:lvlJc w:val="left"/>
      <w:pPr>
        <w:ind w:left="2530" w:hanging="480"/>
      </w:pPr>
    </w:lvl>
    <w:lvl w:ilvl="5" w:tplc="FFFFFFFF" w:tentative="1">
      <w:start w:val="1"/>
      <w:numFmt w:val="lowerRoman"/>
      <w:lvlText w:val="%6."/>
      <w:lvlJc w:val="right"/>
      <w:pPr>
        <w:ind w:left="3010" w:hanging="480"/>
      </w:pPr>
    </w:lvl>
    <w:lvl w:ilvl="6" w:tplc="FFFFFFFF" w:tentative="1">
      <w:start w:val="1"/>
      <w:numFmt w:val="decimal"/>
      <w:lvlText w:val="%7."/>
      <w:lvlJc w:val="left"/>
      <w:pPr>
        <w:ind w:left="3490" w:hanging="480"/>
      </w:pPr>
    </w:lvl>
    <w:lvl w:ilvl="7" w:tplc="FFFFFFFF" w:tentative="1">
      <w:start w:val="1"/>
      <w:numFmt w:val="ideographTraditional"/>
      <w:lvlText w:val="%8、"/>
      <w:lvlJc w:val="left"/>
      <w:pPr>
        <w:ind w:left="3970" w:hanging="480"/>
      </w:pPr>
    </w:lvl>
    <w:lvl w:ilvl="8" w:tplc="FFFFFFFF" w:tentative="1">
      <w:start w:val="1"/>
      <w:numFmt w:val="lowerRoman"/>
      <w:lvlText w:val="%9."/>
      <w:lvlJc w:val="right"/>
      <w:pPr>
        <w:ind w:left="4450" w:hanging="480"/>
      </w:pPr>
    </w:lvl>
  </w:abstractNum>
  <w:abstractNum w:abstractNumId="10">
    <w:nsid w:val="3FD760AE"/>
    <w:multiLevelType w:val="hybridMultilevel"/>
    <w:tmpl w:val="D79AA660"/>
    <w:lvl w:ilvl="0" w:tplc="E49CF4FA">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1">
    <w:nsid w:val="45FD338C"/>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C66B92"/>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3">
    <w:nsid w:val="4B6E0E84"/>
    <w:multiLevelType w:val="hybridMultilevel"/>
    <w:tmpl w:val="65FCD5D2"/>
    <w:lvl w:ilvl="0" w:tplc="0409000F">
      <w:start w:val="1"/>
      <w:numFmt w:val="decimal"/>
      <w:lvlText w:val="%1."/>
      <w:lvlJc w:val="left"/>
      <w:pPr>
        <w:ind w:left="63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4">
    <w:nsid w:val="509B004A"/>
    <w:multiLevelType w:val="hybridMultilevel"/>
    <w:tmpl w:val="7902B51A"/>
    <w:lvl w:ilvl="0" w:tplc="0F9AF0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763B6F"/>
    <w:multiLevelType w:val="hybridMultilevel"/>
    <w:tmpl w:val="34C4CE9C"/>
    <w:lvl w:ilvl="0" w:tplc="6950AAE2">
      <w:start w:val="1"/>
      <w:numFmt w:val="decimal"/>
      <w:lvlText w:val="(%1)"/>
      <w:lvlJc w:val="left"/>
      <w:pPr>
        <w:ind w:left="702" w:hanging="360"/>
      </w:pPr>
      <w:rPr>
        <w:rFonts w:hint="default"/>
      </w:rPr>
    </w:lvl>
    <w:lvl w:ilvl="1" w:tplc="04090019" w:tentative="1">
      <w:start w:val="1"/>
      <w:numFmt w:val="ideographTraditional"/>
      <w:lvlText w:val="%2、"/>
      <w:lvlJc w:val="left"/>
      <w:pPr>
        <w:ind w:left="1302" w:hanging="480"/>
      </w:pPr>
    </w:lvl>
    <w:lvl w:ilvl="2" w:tplc="0409001B" w:tentative="1">
      <w:start w:val="1"/>
      <w:numFmt w:val="lowerRoman"/>
      <w:lvlText w:val="%3."/>
      <w:lvlJc w:val="right"/>
      <w:pPr>
        <w:ind w:left="1782" w:hanging="480"/>
      </w:pPr>
    </w:lvl>
    <w:lvl w:ilvl="3" w:tplc="0409000F" w:tentative="1">
      <w:start w:val="1"/>
      <w:numFmt w:val="decimal"/>
      <w:lvlText w:val="%4."/>
      <w:lvlJc w:val="left"/>
      <w:pPr>
        <w:ind w:left="2262" w:hanging="480"/>
      </w:pPr>
    </w:lvl>
    <w:lvl w:ilvl="4" w:tplc="04090019" w:tentative="1">
      <w:start w:val="1"/>
      <w:numFmt w:val="ideographTraditional"/>
      <w:lvlText w:val="%5、"/>
      <w:lvlJc w:val="left"/>
      <w:pPr>
        <w:ind w:left="2742" w:hanging="480"/>
      </w:pPr>
    </w:lvl>
    <w:lvl w:ilvl="5" w:tplc="0409001B" w:tentative="1">
      <w:start w:val="1"/>
      <w:numFmt w:val="lowerRoman"/>
      <w:lvlText w:val="%6."/>
      <w:lvlJc w:val="right"/>
      <w:pPr>
        <w:ind w:left="3222" w:hanging="480"/>
      </w:pPr>
    </w:lvl>
    <w:lvl w:ilvl="6" w:tplc="0409000F" w:tentative="1">
      <w:start w:val="1"/>
      <w:numFmt w:val="decimal"/>
      <w:lvlText w:val="%7."/>
      <w:lvlJc w:val="left"/>
      <w:pPr>
        <w:ind w:left="3702" w:hanging="480"/>
      </w:pPr>
    </w:lvl>
    <w:lvl w:ilvl="7" w:tplc="04090019" w:tentative="1">
      <w:start w:val="1"/>
      <w:numFmt w:val="ideographTraditional"/>
      <w:lvlText w:val="%8、"/>
      <w:lvlJc w:val="left"/>
      <w:pPr>
        <w:ind w:left="4182" w:hanging="480"/>
      </w:pPr>
    </w:lvl>
    <w:lvl w:ilvl="8" w:tplc="0409001B" w:tentative="1">
      <w:start w:val="1"/>
      <w:numFmt w:val="lowerRoman"/>
      <w:lvlText w:val="%9."/>
      <w:lvlJc w:val="right"/>
      <w:pPr>
        <w:ind w:left="4662" w:hanging="480"/>
      </w:pPr>
    </w:lvl>
  </w:abstractNum>
  <w:abstractNum w:abstractNumId="16">
    <w:nsid w:val="53BE56DC"/>
    <w:multiLevelType w:val="hybridMultilevel"/>
    <w:tmpl w:val="E19001EA"/>
    <w:lvl w:ilvl="0" w:tplc="BDB2EB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525776"/>
    <w:multiLevelType w:val="hybridMultilevel"/>
    <w:tmpl w:val="1EE24974"/>
    <w:lvl w:ilvl="0" w:tplc="712C2FBA">
      <w:start w:val="1"/>
      <w:numFmt w:val="decimal"/>
      <w:suff w:val="nothing"/>
      <w:lvlText w:val="%1."/>
      <w:lvlJc w:val="left"/>
      <w:pPr>
        <w:ind w:left="1331" w:hanging="480"/>
      </w:pPr>
      <w:rPr>
        <w:rFonts w:hint="eastAsia"/>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5D252095"/>
    <w:multiLevelType w:val="hybridMultilevel"/>
    <w:tmpl w:val="464A1964"/>
    <w:lvl w:ilvl="0" w:tplc="04090017">
      <w:start w:val="1"/>
      <w:numFmt w:val="ideographLegalTraditional"/>
      <w:lvlText w:val="%1、"/>
      <w:lvlJc w:val="left"/>
      <w:pPr>
        <w:ind w:left="480" w:hanging="480"/>
      </w:pPr>
    </w:lvl>
    <w:lvl w:ilvl="1" w:tplc="620CE79E">
      <w:start w:val="1"/>
      <w:numFmt w:val="taiwaneseCountingThousand"/>
      <w:lvlText w:val="%2、"/>
      <w:lvlJc w:val="left"/>
      <w:pPr>
        <w:ind w:left="1997" w:hanging="720"/>
      </w:pPr>
      <w:rPr>
        <w:rFonts w:hint="default"/>
        <w:lang w:val="en-US"/>
      </w:rPr>
    </w:lvl>
    <w:lvl w:ilvl="2" w:tplc="97D2CCA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EF1D1D"/>
    <w:multiLevelType w:val="hybridMultilevel"/>
    <w:tmpl w:val="8E666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A75EDC"/>
    <w:multiLevelType w:val="hybridMultilevel"/>
    <w:tmpl w:val="A8147378"/>
    <w:name w:val="WW8Num2232"/>
    <w:lvl w:ilvl="0" w:tplc="4934C226">
      <w:start w:val="1"/>
      <w:numFmt w:val="decimal"/>
      <w:lvlText w:val="%1."/>
      <w:lvlJc w:val="left"/>
      <w:pPr>
        <w:ind w:left="810" w:hanging="480"/>
      </w:pPr>
      <w:rPr>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1">
    <w:nsid w:val="6D411E62"/>
    <w:multiLevelType w:val="hybridMultilevel"/>
    <w:tmpl w:val="520AB1AE"/>
    <w:lvl w:ilvl="0" w:tplc="883E17B8">
      <w:start w:val="1"/>
      <w:numFmt w:val="decimal"/>
      <w:lvlText w:val="%1."/>
      <w:lvlJc w:val="left"/>
      <w:pPr>
        <w:ind w:left="505" w:hanging="37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2">
    <w:nsid w:val="704379E3"/>
    <w:multiLevelType w:val="hybridMultilevel"/>
    <w:tmpl w:val="B66852B4"/>
    <w:lvl w:ilvl="0" w:tplc="0A7A6796">
      <w:start w:val="1"/>
      <w:numFmt w:val="taiwaneseCountingThousand"/>
      <w:lvlText w:val="(%1)"/>
      <w:lvlJc w:val="left"/>
      <w:pPr>
        <w:ind w:left="724" w:hanging="480"/>
      </w:pPr>
      <w:rPr>
        <w:rFonts w:hint="eastAsia"/>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23">
    <w:nsid w:val="74F81DF1"/>
    <w:multiLevelType w:val="hybridMultilevel"/>
    <w:tmpl w:val="DC66F832"/>
    <w:lvl w:ilvl="0" w:tplc="485AF184">
      <w:start w:val="1"/>
      <w:numFmt w:val="decimal"/>
      <w:lvlText w:val="(%1)"/>
      <w:lvlJc w:val="left"/>
      <w:pPr>
        <w:ind w:left="982" w:hanging="492"/>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num w:numId="1">
    <w:abstractNumId w:val="2"/>
  </w:num>
  <w:num w:numId="2">
    <w:abstractNumId w:val="18"/>
  </w:num>
  <w:num w:numId="3">
    <w:abstractNumId w:val="14"/>
  </w:num>
  <w:num w:numId="4">
    <w:abstractNumId w:val="3"/>
  </w:num>
  <w:num w:numId="5">
    <w:abstractNumId w:val="11"/>
  </w:num>
  <w:num w:numId="6">
    <w:abstractNumId w:val="19"/>
  </w:num>
  <w:num w:numId="7">
    <w:abstractNumId w:val="6"/>
  </w:num>
  <w:num w:numId="8">
    <w:abstractNumId w:val="22"/>
  </w:num>
  <w:num w:numId="9">
    <w:abstractNumId w:val="13"/>
  </w:num>
  <w:num w:numId="10">
    <w:abstractNumId w:val="21"/>
  </w:num>
  <w:num w:numId="11">
    <w:abstractNumId w:val="20"/>
  </w:num>
  <w:num w:numId="12">
    <w:abstractNumId w:val="10"/>
  </w:num>
  <w:num w:numId="13">
    <w:abstractNumId w:val="8"/>
  </w:num>
  <w:num w:numId="14">
    <w:abstractNumId w:val="12"/>
  </w:num>
  <w:num w:numId="15">
    <w:abstractNumId w:val="7"/>
  </w:num>
  <w:num w:numId="16">
    <w:abstractNumId w:val="15"/>
  </w:num>
  <w:num w:numId="17">
    <w:abstractNumId w:val="9"/>
  </w:num>
  <w:num w:numId="18">
    <w:abstractNumId w:val="17"/>
  </w:num>
  <w:num w:numId="19">
    <w:abstractNumId w:val="1"/>
  </w:num>
  <w:num w:numId="20">
    <w:abstractNumId w:val="0"/>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149D"/>
    <w:rsid w:val="000127F4"/>
    <w:rsid w:val="00013A65"/>
    <w:rsid w:val="000154EF"/>
    <w:rsid w:val="00016E39"/>
    <w:rsid w:val="00017017"/>
    <w:rsid w:val="00020FDA"/>
    <w:rsid w:val="00021F44"/>
    <w:rsid w:val="00024A27"/>
    <w:rsid w:val="00024E9C"/>
    <w:rsid w:val="00026909"/>
    <w:rsid w:val="000308C4"/>
    <w:rsid w:val="00031A02"/>
    <w:rsid w:val="00031D96"/>
    <w:rsid w:val="000328E2"/>
    <w:rsid w:val="00033335"/>
    <w:rsid w:val="00034CC4"/>
    <w:rsid w:val="000361F1"/>
    <w:rsid w:val="000379A4"/>
    <w:rsid w:val="00041514"/>
    <w:rsid w:val="0004256A"/>
    <w:rsid w:val="00042A22"/>
    <w:rsid w:val="00042D9A"/>
    <w:rsid w:val="00042E02"/>
    <w:rsid w:val="00043BD8"/>
    <w:rsid w:val="00044AE3"/>
    <w:rsid w:val="00046DAE"/>
    <w:rsid w:val="00047FF3"/>
    <w:rsid w:val="00050002"/>
    <w:rsid w:val="00050AFE"/>
    <w:rsid w:val="00052583"/>
    <w:rsid w:val="0005465E"/>
    <w:rsid w:val="00054E80"/>
    <w:rsid w:val="000556C5"/>
    <w:rsid w:val="00055A4D"/>
    <w:rsid w:val="00057A27"/>
    <w:rsid w:val="000602A0"/>
    <w:rsid w:val="000674C4"/>
    <w:rsid w:val="00072A74"/>
    <w:rsid w:val="00073CF0"/>
    <w:rsid w:val="00073DCE"/>
    <w:rsid w:val="00074D66"/>
    <w:rsid w:val="00077192"/>
    <w:rsid w:val="00080A61"/>
    <w:rsid w:val="00080E1B"/>
    <w:rsid w:val="00081A2C"/>
    <w:rsid w:val="00082804"/>
    <w:rsid w:val="00082C01"/>
    <w:rsid w:val="00082E82"/>
    <w:rsid w:val="00085C4D"/>
    <w:rsid w:val="000865D1"/>
    <w:rsid w:val="0008675A"/>
    <w:rsid w:val="000867FC"/>
    <w:rsid w:val="00087BF4"/>
    <w:rsid w:val="00087EC1"/>
    <w:rsid w:val="000906C1"/>
    <w:rsid w:val="00091A86"/>
    <w:rsid w:val="000935C7"/>
    <w:rsid w:val="000952EC"/>
    <w:rsid w:val="00095BB8"/>
    <w:rsid w:val="00096A84"/>
    <w:rsid w:val="000A14F0"/>
    <w:rsid w:val="000A2DDA"/>
    <w:rsid w:val="000B13D4"/>
    <w:rsid w:val="000B1865"/>
    <w:rsid w:val="000B3683"/>
    <w:rsid w:val="000B3EEA"/>
    <w:rsid w:val="000B57F1"/>
    <w:rsid w:val="000B6701"/>
    <w:rsid w:val="000B6EEF"/>
    <w:rsid w:val="000B7205"/>
    <w:rsid w:val="000C04ED"/>
    <w:rsid w:val="000C074E"/>
    <w:rsid w:val="000C3C6D"/>
    <w:rsid w:val="000C5748"/>
    <w:rsid w:val="000C6EB2"/>
    <w:rsid w:val="000C77B7"/>
    <w:rsid w:val="000D1FF0"/>
    <w:rsid w:val="000D239C"/>
    <w:rsid w:val="000D2907"/>
    <w:rsid w:val="000D659F"/>
    <w:rsid w:val="000E0F02"/>
    <w:rsid w:val="000E120C"/>
    <w:rsid w:val="000E12B6"/>
    <w:rsid w:val="000E168E"/>
    <w:rsid w:val="000E4D80"/>
    <w:rsid w:val="000E73A1"/>
    <w:rsid w:val="000F0C6C"/>
    <w:rsid w:val="000F221B"/>
    <w:rsid w:val="000F4091"/>
    <w:rsid w:val="000F78E4"/>
    <w:rsid w:val="0010211F"/>
    <w:rsid w:val="001025CE"/>
    <w:rsid w:val="00103743"/>
    <w:rsid w:val="00103832"/>
    <w:rsid w:val="00103BFF"/>
    <w:rsid w:val="001040D4"/>
    <w:rsid w:val="001048A2"/>
    <w:rsid w:val="00106C01"/>
    <w:rsid w:val="00106C30"/>
    <w:rsid w:val="00111057"/>
    <w:rsid w:val="00111CF5"/>
    <w:rsid w:val="00111D91"/>
    <w:rsid w:val="00113292"/>
    <w:rsid w:val="00115A99"/>
    <w:rsid w:val="0011621C"/>
    <w:rsid w:val="00116B54"/>
    <w:rsid w:val="00117B3A"/>
    <w:rsid w:val="00121096"/>
    <w:rsid w:val="00121264"/>
    <w:rsid w:val="00124754"/>
    <w:rsid w:val="001256E7"/>
    <w:rsid w:val="0012767E"/>
    <w:rsid w:val="001279CB"/>
    <w:rsid w:val="00127CBA"/>
    <w:rsid w:val="001302E9"/>
    <w:rsid w:val="00133B83"/>
    <w:rsid w:val="00133FB4"/>
    <w:rsid w:val="00134420"/>
    <w:rsid w:val="00137E6A"/>
    <w:rsid w:val="00137EA4"/>
    <w:rsid w:val="001425E0"/>
    <w:rsid w:val="001429C3"/>
    <w:rsid w:val="00145092"/>
    <w:rsid w:val="0014560A"/>
    <w:rsid w:val="00151CF4"/>
    <w:rsid w:val="001552ED"/>
    <w:rsid w:val="001553E1"/>
    <w:rsid w:val="001567F9"/>
    <w:rsid w:val="00162761"/>
    <w:rsid w:val="00163849"/>
    <w:rsid w:val="00164380"/>
    <w:rsid w:val="001648B8"/>
    <w:rsid w:val="00164A5E"/>
    <w:rsid w:val="00166225"/>
    <w:rsid w:val="001674A0"/>
    <w:rsid w:val="00167DBA"/>
    <w:rsid w:val="001707C7"/>
    <w:rsid w:val="0017120C"/>
    <w:rsid w:val="001726A0"/>
    <w:rsid w:val="00176DC4"/>
    <w:rsid w:val="00176EFE"/>
    <w:rsid w:val="00181A32"/>
    <w:rsid w:val="00183201"/>
    <w:rsid w:val="00184136"/>
    <w:rsid w:val="00184919"/>
    <w:rsid w:val="001901B5"/>
    <w:rsid w:val="00194034"/>
    <w:rsid w:val="001941F5"/>
    <w:rsid w:val="00195CEB"/>
    <w:rsid w:val="00197E4E"/>
    <w:rsid w:val="00197F12"/>
    <w:rsid w:val="001A18CE"/>
    <w:rsid w:val="001A2A0A"/>
    <w:rsid w:val="001A5593"/>
    <w:rsid w:val="001A7D65"/>
    <w:rsid w:val="001A7DCC"/>
    <w:rsid w:val="001B02F0"/>
    <w:rsid w:val="001B195F"/>
    <w:rsid w:val="001B2070"/>
    <w:rsid w:val="001B2A67"/>
    <w:rsid w:val="001B4BF1"/>
    <w:rsid w:val="001C13A0"/>
    <w:rsid w:val="001C50B1"/>
    <w:rsid w:val="001C7D48"/>
    <w:rsid w:val="001D284C"/>
    <w:rsid w:val="001D663A"/>
    <w:rsid w:val="001E1B34"/>
    <w:rsid w:val="001E68B2"/>
    <w:rsid w:val="001E6A5A"/>
    <w:rsid w:val="001E75C1"/>
    <w:rsid w:val="001F1271"/>
    <w:rsid w:val="001F2B0B"/>
    <w:rsid w:val="001F6303"/>
    <w:rsid w:val="001F6D03"/>
    <w:rsid w:val="001F7CB4"/>
    <w:rsid w:val="00201150"/>
    <w:rsid w:val="00201907"/>
    <w:rsid w:val="00203C99"/>
    <w:rsid w:val="002042FA"/>
    <w:rsid w:val="002044CA"/>
    <w:rsid w:val="002073B2"/>
    <w:rsid w:val="0021104B"/>
    <w:rsid w:val="002126B3"/>
    <w:rsid w:val="002126E1"/>
    <w:rsid w:val="00214EDD"/>
    <w:rsid w:val="0022058F"/>
    <w:rsid w:val="00223256"/>
    <w:rsid w:val="0022521F"/>
    <w:rsid w:val="0023039E"/>
    <w:rsid w:val="00231D1B"/>
    <w:rsid w:val="00235CA5"/>
    <w:rsid w:val="002376D2"/>
    <w:rsid w:val="0024278B"/>
    <w:rsid w:val="00244996"/>
    <w:rsid w:val="002525FC"/>
    <w:rsid w:val="00257BC8"/>
    <w:rsid w:val="00257D6B"/>
    <w:rsid w:val="00261141"/>
    <w:rsid w:val="00261237"/>
    <w:rsid w:val="002632E9"/>
    <w:rsid w:val="00266F5B"/>
    <w:rsid w:val="00270604"/>
    <w:rsid w:val="00271DFA"/>
    <w:rsid w:val="0027375E"/>
    <w:rsid w:val="00273C3E"/>
    <w:rsid w:val="0027471F"/>
    <w:rsid w:val="0028082A"/>
    <w:rsid w:val="00283186"/>
    <w:rsid w:val="00284020"/>
    <w:rsid w:val="00284A52"/>
    <w:rsid w:val="00285C25"/>
    <w:rsid w:val="002864FD"/>
    <w:rsid w:val="00291E65"/>
    <w:rsid w:val="00294427"/>
    <w:rsid w:val="0029458E"/>
    <w:rsid w:val="00294D5B"/>
    <w:rsid w:val="00295F6D"/>
    <w:rsid w:val="002A0323"/>
    <w:rsid w:val="002A0EAA"/>
    <w:rsid w:val="002A1033"/>
    <w:rsid w:val="002A1450"/>
    <w:rsid w:val="002A1A6E"/>
    <w:rsid w:val="002A391C"/>
    <w:rsid w:val="002A3DC1"/>
    <w:rsid w:val="002A3FCB"/>
    <w:rsid w:val="002A682A"/>
    <w:rsid w:val="002A7164"/>
    <w:rsid w:val="002B0FB1"/>
    <w:rsid w:val="002B3E19"/>
    <w:rsid w:val="002B3E2E"/>
    <w:rsid w:val="002B7564"/>
    <w:rsid w:val="002C11F1"/>
    <w:rsid w:val="002C4497"/>
    <w:rsid w:val="002C4851"/>
    <w:rsid w:val="002C593B"/>
    <w:rsid w:val="002C5D2A"/>
    <w:rsid w:val="002C65DD"/>
    <w:rsid w:val="002D1290"/>
    <w:rsid w:val="002D6C07"/>
    <w:rsid w:val="002D7363"/>
    <w:rsid w:val="002D7469"/>
    <w:rsid w:val="002D7F3B"/>
    <w:rsid w:val="002E23BF"/>
    <w:rsid w:val="002E2951"/>
    <w:rsid w:val="002E2EDF"/>
    <w:rsid w:val="002E3532"/>
    <w:rsid w:val="002E51DA"/>
    <w:rsid w:val="002F2484"/>
    <w:rsid w:val="002F4088"/>
    <w:rsid w:val="002F60F2"/>
    <w:rsid w:val="002F7D4B"/>
    <w:rsid w:val="003009A5"/>
    <w:rsid w:val="00307A64"/>
    <w:rsid w:val="00310127"/>
    <w:rsid w:val="00310FF3"/>
    <w:rsid w:val="00311C68"/>
    <w:rsid w:val="00314A10"/>
    <w:rsid w:val="00315AA4"/>
    <w:rsid w:val="003176C8"/>
    <w:rsid w:val="003178DD"/>
    <w:rsid w:val="00317E2D"/>
    <w:rsid w:val="00320051"/>
    <w:rsid w:val="00322ADC"/>
    <w:rsid w:val="00330319"/>
    <w:rsid w:val="00331331"/>
    <w:rsid w:val="003335A8"/>
    <w:rsid w:val="003358AE"/>
    <w:rsid w:val="00335D8A"/>
    <w:rsid w:val="00336D49"/>
    <w:rsid w:val="00340663"/>
    <w:rsid w:val="00344A20"/>
    <w:rsid w:val="00347F41"/>
    <w:rsid w:val="00351B92"/>
    <w:rsid w:val="003532E4"/>
    <w:rsid w:val="00354071"/>
    <w:rsid w:val="0035665A"/>
    <w:rsid w:val="003569A9"/>
    <w:rsid w:val="00357797"/>
    <w:rsid w:val="003579AE"/>
    <w:rsid w:val="0036123D"/>
    <w:rsid w:val="00361380"/>
    <w:rsid w:val="0036212F"/>
    <w:rsid w:val="003667F5"/>
    <w:rsid w:val="003728FA"/>
    <w:rsid w:val="00372C65"/>
    <w:rsid w:val="0037555E"/>
    <w:rsid w:val="00384F63"/>
    <w:rsid w:val="00385F94"/>
    <w:rsid w:val="003861A4"/>
    <w:rsid w:val="0038631D"/>
    <w:rsid w:val="00387B79"/>
    <w:rsid w:val="003910B0"/>
    <w:rsid w:val="003926E6"/>
    <w:rsid w:val="00393750"/>
    <w:rsid w:val="0039403B"/>
    <w:rsid w:val="003957D4"/>
    <w:rsid w:val="003959EB"/>
    <w:rsid w:val="00396091"/>
    <w:rsid w:val="003A0C13"/>
    <w:rsid w:val="003A1F89"/>
    <w:rsid w:val="003A261D"/>
    <w:rsid w:val="003A34CB"/>
    <w:rsid w:val="003A3984"/>
    <w:rsid w:val="003A6303"/>
    <w:rsid w:val="003A7E73"/>
    <w:rsid w:val="003B4B27"/>
    <w:rsid w:val="003B56AF"/>
    <w:rsid w:val="003B660B"/>
    <w:rsid w:val="003C21E2"/>
    <w:rsid w:val="003C25B4"/>
    <w:rsid w:val="003C4BFC"/>
    <w:rsid w:val="003C54DA"/>
    <w:rsid w:val="003C5508"/>
    <w:rsid w:val="003C58B8"/>
    <w:rsid w:val="003C6896"/>
    <w:rsid w:val="003D0553"/>
    <w:rsid w:val="003D06EC"/>
    <w:rsid w:val="003D1BFC"/>
    <w:rsid w:val="003D28BD"/>
    <w:rsid w:val="003D3633"/>
    <w:rsid w:val="003D39E3"/>
    <w:rsid w:val="003D4311"/>
    <w:rsid w:val="003D4B33"/>
    <w:rsid w:val="003D5781"/>
    <w:rsid w:val="003D5D30"/>
    <w:rsid w:val="003E2AF3"/>
    <w:rsid w:val="003E4E39"/>
    <w:rsid w:val="003F03A6"/>
    <w:rsid w:val="003F2157"/>
    <w:rsid w:val="003F3364"/>
    <w:rsid w:val="003F3ABE"/>
    <w:rsid w:val="003F58BD"/>
    <w:rsid w:val="003F5D06"/>
    <w:rsid w:val="00400D7B"/>
    <w:rsid w:val="004022C7"/>
    <w:rsid w:val="00411B8B"/>
    <w:rsid w:val="00412011"/>
    <w:rsid w:val="0041575C"/>
    <w:rsid w:val="00415DDF"/>
    <w:rsid w:val="00416771"/>
    <w:rsid w:val="00417633"/>
    <w:rsid w:val="00417A49"/>
    <w:rsid w:val="00420760"/>
    <w:rsid w:val="0042290B"/>
    <w:rsid w:val="0042356A"/>
    <w:rsid w:val="004245DD"/>
    <w:rsid w:val="004246FB"/>
    <w:rsid w:val="004251A5"/>
    <w:rsid w:val="00427044"/>
    <w:rsid w:val="00435EAF"/>
    <w:rsid w:val="00437238"/>
    <w:rsid w:val="00440AC7"/>
    <w:rsid w:val="00442077"/>
    <w:rsid w:val="004423E8"/>
    <w:rsid w:val="00442D4E"/>
    <w:rsid w:val="00443F19"/>
    <w:rsid w:val="0044522E"/>
    <w:rsid w:val="00445F6B"/>
    <w:rsid w:val="0045073A"/>
    <w:rsid w:val="00450CEA"/>
    <w:rsid w:val="00452005"/>
    <w:rsid w:val="00452D68"/>
    <w:rsid w:val="00453B5C"/>
    <w:rsid w:val="0045522F"/>
    <w:rsid w:val="0045528A"/>
    <w:rsid w:val="004570B1"/>
    <w:rsid w:val="0046154E"/>
    <w:rsid w:val="00462FDE"/>
    <w:rsid w:val="00464AAE"/>
    <w:rsid w:val="00465924"/>
    <w:rsid w:val="004662A3"/>
    <w:rsid w:val="00466BF3"/>
    <w:rsid w:val="00467BD8"/>
    <w:rsid w:val="0047044F"/>
    <w:rsid w:val="004713CE"/>
    <w:rsid w:val="004719BB"/>
    <w:rsid w:val="00471C8A"/>
    <w:rsid w:val="004804A5"/>
    <w:rsid w:val="00480D2B"/>
    <w:rsid w:val="0048113A"/>
    <w:rsid w:val="00481E96"/>
    <w:rsid w:val="00482302"/>
    <w:rsid w:val="004846CE"/>
    <w:rsid w:val="00485FB8"/>
    <w:rsid w:val="00497076"/>
    <w:rsid w:val="004A0768"/>
    <w:rsid w:val="004A145C"/>
    <w:rsid w:val="004A2645"/>
    <w:rsid w:val="004A26E0"/>
    <w:rsid w:val="004A2CDC"/>
    <w:rsid w:val="004A682A"/>
    <w:rsid w:val="004A71B0"/>
    <w:rsid w:val="004A744D"/>
    <w:rsid w:val="004B2AC5"/>
    <w:rsid w:val="004B386E"/>
    <w:rsid w:val="004B6194"/>
    <w:rsid w:val="004C3B65"/>
    <w:rsid w:val="004C7583"/>
    <w:rsid w:val="004D0AB5"/>
    <w:rsid w:val="004D2911"/>
    <w:rsid w:val="004D5C8B"/>
    <w:rsid w:val="004E3B53"/>
    <w:rsid w:val="004E4B12"/>
    <w:rsid w:val="004E7E29"/>
    <w:rsid w:val="004F0376"/>
    <w:rsid w:val="004F1A29"/>
    <w:rsid w:val="004F28A3"/>
    <w:rsid w:val="004F493B"/>
    <w:rsid w:val="004F5228"/>
    <w:rsid w:val="004F7F0D"/>
    <w:rsid w:val="0050170F"/>
    <w:rsid w:val="00503111"/>
    <w:rsid w:val="0050333C"/>
    <w:rsid w:val="00512E27"/>
    <w:rsid w:val="00513089"/>
    <w:rsid w:val="00513857"/>
    <w:rsid w:val="0051570E"/>
    <w:rsid w:val="00515A5A"/>
    <w:rsid w:val="00523B8C"/>
    <w:rsid w:val="00525174"/>
    <w:rsid w:val="005252A3"/>
    <w:rsid w:val="00530DF2"/>
    <w:rsid w:val="00530FD8"/>
    <w:rsid w:val="0053105A"/>
    <w:rsid w:val="00531877"/>
    <w:rsid w:val="00534C13"/>
    <w:rsid w:val="00535F93"/>
    <w:rsid w:val="0053797C"/>
    <w:rsid w:val="005443ED"/>
    <w:rsid w:val="00544E68"/>
    <w:rsid w:val="00550AFE"/>
    <w:rsid w:val="00552736"/>
    <w:rsid w:val="00552D1F"/>
    <w:rsid w:val="005534C4"/>
    <w:rsid w:val="00554560"/>
    <w:rsid w:val="005559BE"/>
    <w:rsid w:val="00555AB7"/>
    <w:rsid w:val="00557EF8"/>
    <w:rsid w:val="00560476"/>
    <w:rsid w:val="00561B16"/>
    <w:rsid w:val="005634B2"/>
    <w:rsid w:val="005638F9"/>
    <w:rsid w:val="005643E0"/>
    <w:rsid w:val="00564C04"/>
    <w:rsid w:val="005651F2"/>
    <w:rsid w:val="00565A1A"/>
    <w:rsid w:val="00565D41"/>
    <w:rsid w:val="00570304"/>
    <w:rsid w:val="00571166"/>
    <w:rsid w:val="00573F92"/>
    <w:rsid w:val="005741DB"/>
    <w:rsid w:val="005773A4"/>
    <w:rsid w:val="005829A3"/>
    <w:rsid w:val="005854EF"/>
    <w:rsid w:val="005874D0"/>
    <w:rsid w:val="005903BD"/>
    <w:rsid w:val="00590487"/>
    <w:rsid w:val="0059176F"/>
    <w:rsid w:val="0059464D"/>
    <w:rsid w:val="0059465D"/>
    <w:rsid w:val="00594F94"/>
    <w:rsid w:val="00595317"/>
    <w:rsid w:val="005964A7"/>
    <w:rsid w:val="00596609"/>
    <w:rsid w:val="005A17B7"/>
    <w:rsid w:val="005A1BDE"/>
    <w:rsid w:val="005A385C"/>
    <w:rsid w:val="005A3FBA"/>
    <w:rsid w:val="005A59B6"/>
    <w:rsid w:val="005B0995"/>
    <w:rsid w:val="005B1E1E"/>
    <w:rsid w:val="005B1E38"/>
    <w:rsid w:val="005B4017"/>
    <w:rsid w:val="005B4EDA"/>
    <w:rsid w:val="005B7C08"/>
    <w:rsid w:val="005C0982"/>
    <w:rsid w:val="005C14D2"/>
    <w:rsid w:val="005C451A"/>
    <w:rsid w:val="005C4F35"/>
    <w:rsid w:val="005C7728"/>
    <w:rsid w:val="005D0CE4"/>
    <w:rsid w:val="005D13DC"/>
    <w:rsid w:val="005D1D45"/>
    <w:rsid w:val="005D2864"/>
    <w:rsid w:val="005D54BE"/>
    <w:rsid w:val="005D5909"/>
    <w:rsid w:val="005D5C04"/>
    <w:rsid w:val="005D6A9C"/>
    <w:rsid w:val="005E079C"/>
    <w:rsid w:val="005E086B"/>
    <w:rsid w:val="005E1BD9"/>
    <w:rsid w:val="005E1C3E"/>
    <w:rsid w:val="005E2783"/>
    <w:rsid w:val="005E2D3E"/>
    <w:rsid w:val="005E3E67"/>
    <w:rsid w:val="005E5636"/>
    <w:rsid w:val="005F17C7"/>
    <w:rsid w:val="005F1C5E"/>
    <w:rsid w:val="005F2691"/>
    <w:rsid w:val="005F299F"/>
    <w:rsid w:val="005F3884"/>
    <w:rsid w:val="005F447C"/>
    <w:rsid w:val="005F4B34"/>
    <w:rsid w:val="005F5BD4"/>
    <w:rsid w:val="005F6A9D"/>
    <w:rsid w:val="005F7485"/>
    <w:rsid w:val="00602AEA"/>
    <w:rsid w:val="00603040"/>
    <w:rsid w:val="00603FBA"/>
    <w:rsid w:val="00605E73"/>
    <w:rsid w:val="00606F64"/>
    <w:rsid w:val="00611843"/>
    <w:rsid w:val="0061209F"/>
    <w:rsid w:val="00612B06"/>
    <w:rsid w:val="00612EAE"/>
    <w:rsid w:val="00613E81"/>
    <w:rsid w:val="0061431A"/>
    <w:rsid w:val="006146ED"/>
    <w:rsid w:val="00617A32"/>
    <w:rsid w:val="00617E74"/>
    <w:rsid w:val="00620BAC"/>
    <w:rsid w:val="0062323F"/>
    <w:rsid w:val="00624A90"/>
    <w:rsid w:val="00625401"/>
    <w:rsid w:val="00626894"/>
    <w:rsid w:val="00630E6D"/>
    <w:rsid w:val="0063258E"/>
    <w:rsid w:val="006342DA"/>
    <w:rsid w:val="00634D03"/>
    <w:rsid w:val="00635029"/>
    <w:rsid w:val="0063599E"/>
    <w:rsid w:val="00635BF3"/>
    <w:rsid w:val="00635DAD"/>
    <w:rsid w:val="00635F00"/>
    <w:rsid w:val="0063770E"/>
    <w:rsid w:val="00643997"/>
    <w:rsid w:val="00643C11"/>
    <w:rsid w:val="006441A1"/>
    <w:rsid w:val="00645220"/>
    <w:rsid w:val="00645D45"/>
    <w:rsid w:val="00647C76"/>
    <w:rsid w:val="00650F3B"/>
    <w:rsid w:val="006513E8"/>
    <w:rsid w:val="00653CE0"/>
    <w:rsid w:val="00654C62"/>
    <w:rsid w:val="006553C4"/>
    <w:rsid w:val="006567BC"/>
    <w:rsid w:val="00657B42"/>
    <w:rsid w:val="006627A3"/>
    <w:rsid w:val="00662CE0"/>
    <w:rsid w:val="00664D5C"/>
    <w:rsid w:val="00666615"/>
    <w:rsid w:val="0066762B"/>
    <w:rsid w:val="006717BC"/>
    <w:rsid w:val="006723A8"/>
    <w:rsid w:val="0067273A"/>
    <w:rsid w:val="00673A04"/>
    <w:rsid w:val="00673E06"/>
    <w:rsid w:val="0067581E"/>
    <w:rsid w:val="00676E13"/>
    <w:rsid w:val="006770CA"/>
    <w:rsid w:val="00681512"/>
    <w:rsid w:val="00681F41"/>
    <w:rsid w:val="00682641"/>
    <w:rsid w:val="0068336B"/>
    <w:rsid w:val="0068515A"/>
    <w:rsid w:val="00687A2C"/>
    <w:rsid w:val="006901E1"/>
    <w:rsid w:val="0069036A"/>
    <w:rsid w:val="0069446E"/>
    <w:rsid w:val="0069492F"/>
    <w:rsid w:val="006959E4"/>
    <w:rsid w:val="006965FD"/>
    <w:rsid w:val="00697B97"/>
    <w:rsid w:val="006A2E9D"/>
    <w:rsid w:val="006A376B"/>
    <w:rsid w:val="006A462A"/>
    <w:rsid w:val="006A4C2E"/>
    <w:rsid w:val="006A4FBF"/>
    <w:rsid w:val="006A62EA"/>
    <w:rsid w:val="006A7931"/>
    <w:rsid w:val="006B1954"/>
    <w:rsid w:val="006B234F"/>
    <w:rsid w:val="006B4CB4"/>
    <w:rsid w:val="006C12CF"/>
    <w:rsid w:val="006C2BAD"/>
    <w:rsid w:val="006C4D17"/>
    <w:rsid w:val="006C4DA5"/>
    <w:rsid w:val="006C5B63"/>
    <w:rsid w:val="006C680C"/>
    <w:rsid w:val="006C7417"/>
    <w:rsid w:val="006D09FD"/>
    <w:rsid w:val="006D0C6E"/>
    <w:rsid w:val="006D28C2"/>
    <w:rsid w:val="006D51D4"/>
    <w:rsid w:val="006D6309"/>
    <w:rsid w:val="006D72D9"/>
    <w:rsid w:val="006D7C3E"/>
    <w:rsid w:val="006E0CFA"/>
    <w:rsid w:val="006E0DD4"/>
    <w:rsid w:val="006E0DE1"/>
    <w:rsid w:val="006E1224"/>
    <w:rsid w:val="006E7ED0"/>
    <w:rsid w:val="006F1D51"/>
    <w:rsid w:val="006F1D5D"/>
    <w:rsid w:val="006F341B"/>
    <w:rsid w:val="006F37C4"/>
    <w:rsid w:val="006F5148"/>
    <w:rsid w:val="006F5773"/>
    <w:rsid w:val="006F5B15"/>
    <w:rsid w:val="006F7799"/>
    <w:rsid w:val="006F7BB4"/>
    <w:rsid w:val="006F7F62"/>
    <w:rsid w:val="0070135E"/>
    <w:rsid w:val="00703CF5"/>
    <w:rsid w:val="007044D9"/>
    <w:rsid w:val="007114A9"/>
    <w:rsid w:val="007116A7"/>
    <w:rsid w:val="00713D8F"/>
    <w:rsid w:val="00714E54"/>
    <w:rsid w:val="007204B4"/>
    <w:rsid w:val="00727448"/>
    <w:rsid w:val="00732376"/>
    <w:rsid w:val="007361D2"/>
    <w:rsid w:val="00741586"/>
    <w:rsid w:val="007426C5"/>
    <w:rsid w:val="00743720"/>
    <w:rsid w:val="007438B8"/>
    <w:rsid w:val="007446F5"/>
    <w:rsid w:val="00744738"/>
    <w:rsid w:val="00745FD8"/>
    <w:rsid w:val="00747590"/>
    <w:rsid w:val="00751C68"/>
    <w:rsid w:val="0075436B"/>
    <w:rsid w:val="007560A3"/>
    <w:rsid w:val="0075733C"/>
    <w:rsid w:val="007606E2"/>
    <w:rsid w:val="007646EF"/>
    <w:rsid w:val="0076496F"/>
    <w:rsid w:val="00766CC9"/>
    <w:rsid w:val="007672BD"/>
    <w:rsid w:val="00767AE4"/>
    <w:rsid w:val="00767E7D"/>
    <w:rsid w:val="00772D99"/>
    <w:rsid w:val="00775AB8"/>
    <w:rsid w:val="007801C7"/>
    <w:rsid w:val="0078054E"/>
    <w:rsid w:val="00782088"/>
    <w:rsid w:val="0078242B"/>
    <w:rsid w:val="007837B3"/>
    <w:rsid w:val="0078397C"/>
    <w:rsid w:val="00785301"/>
    <w:rsid w:val="00786820"/>
    <w:rsid w:val="00786E11"/>
    <w:rsid w:val="00793803"/>
    <w:rsid w:val="00794EC7"/>
    <w:rsid w:val="007A0B71"/>
    <w:rsid w:val="007A0ED5"/>
    <w:rsid w:val="007A6DAE"/>
    <w:rsid w:val="007A7BE6"/>
    <w:rsid w:val="007B16F3"/>
    <w:rsid w:val="007B1CC3"/>
    <w:rsid w:val="007B232F"/>
    <w:rsid w:val="007B2CD3"/>
    <w:rsid w:val="007B37E4"/>
    <w:rsid w:val="007B4486"/>
    <w:rsid w:val="007B5AC0"/>
    <w:rsid w:val="007C038C"/>
    <w:rsid w:val="007C1F68"/>
    <w:rsid w:val="007C45ED"/>
    <w:rsid w:val="007C4F62"/>
    <w:rsid w:val="007D4862"/>
    <w:rsid w:val="007D4FCB"/>
    <w:rsid w:val="007D6929"/>
    <w:rsid w:val="007D6B76"/>
    <w:rsid w:val="007D7614"/>
    <w:rsid w:val="007E0F03"/>
    <w:rsid w:val="007E1E37"/>
    <w:rsid w:val="007E75C0"/>
    <w:rsid w:val="007E7B8B"/>
    <w:rsid w:val="007E7E9C"/>
    <w:rsid w:val="007F30ED"/>
    <w:rsid w:val="007F4A9D"/>
    <w:rsid w:val="007F4D3C"/>
    <w:rsid w:val="007F4E80"/>
    <w:rsid w:val="008017BF"/>
    <w:rsid w:val="0080464D"/>
    <w:rsid w:val="00804EB6"/>
    <w:rsid w:val="00811F1A"/>
    <w:rsid w:val="00812078"/>
    <w:rsid w:val="00813A6F"/>
    <w:rsid w:val="00814329"/>
    <w:rsid w:val="00815C75"/>
    <w:rsid w:val="00816760"/>
    <w:rsid w:val="00817625"/>
    <w:rsid w:val="008222FA"/>
    <w:rsid w:val="00822758"/>
    <w:rsid w:val="008236EB"/>
    <w:rsid w:val="00824007"/>
    <w:rsid w:val="008247ED"/>
    <w:rsid w:val="00824951"/>
    <w:rsid w:val="00825A32"/>
    <w:rsid w:val="00825AEE"/>
    <w:rsid w:val="00832278"/>
    <w:rsid w:val="008329CD"/>
    <w:rsid w:val="00833761"/>
    <w:rsid w:val="008340A4"/>
    <w:rsid w:val="008344BD"/>
    <w:rsid w:val="008374F6"/>
    <w:rsid w:val="0083796E"/>
    <w:rsid w:val="00837C0A"/>
    <w:rsid w:val="008400D3"/>
    <w:rsid w:val="00840154"/>
    <w:rsid w:val="00842DAE"/>
    <w:rsid w:val="0084370D"/>
    <w:rsid w:val="00843E30"/>
    <w:rsid w:val="00843FB1"/>
    <w:rsid w:val="00844342"/>
    <w:rsid w:val="00845235"/>
    <w:rsid w:val="00846A18"/>
    <w:rsid w:val="00846FBE"/>
    <w:rsid w:val="008505CD"/>
    <w:rsid w:val="008513E6"/>
    <w:rsid w:val="008519FD"/>
    <w:rsid w:val="008552E4"/>
    <w:rsid w:val="008577D4"/>
    <w:rsid w:val="00861012"/>
    <w:rsid w:val="00861375"/>
    <w:rsid w:val="00861AA7"/>
    <w:rsid w:val="00862152"/>
    <w:rsid w:val="00863349"/>
    <w:rsid w:val="00864B3B"/>
    <w:rsid w:val="00870E08"/>
    <w:rsid w:val="0088042C"/>
    <w:rsid w:val="00883BFD"/>
    <w:rsid w:val="00885118"/>
    <w:rsid w:val="00885135"/>
    <w:rsid w:val="008916DB"/>
    <w:rsid w:val="00892BFF"/>
    <w:rsid w:val="008948CC"/>
    <w:rsid w:val="00894A68"/>
    <w:rsid w:val="00895F30"/>
    <w:rsid w:val="008A361B"/>
    <w:rsid w:val="008A4EAB"/>
    <w:rsid w:val="008A59D2"/>
    <w:rsid w:val="008A6652"/>
    <w:rsid w:val="008B095B"/>
    <w:rsid w:val="008B2AD4"/>
    <w:rsid w:val="008B3506"/>
    <w:rsid w:val="008B3DE8"/>
    <w:rsid w:val="008C0F55"/>
    <w:rsid w:val="008C27E3"/>
    <w:rsid w:val="008C29B4"/>
    <w:rsid w:val="008C3B6B"/>
    <w:rsid w:val="008C6598"/>
    <w:rsid w:val="008C74D0"/>
    <w:rsid w:val="008D0AC7"/>
    <w:rsid w:val="008D13EA"/>
    <w:rsid w:val="008D2878"/>
    <w:rsid w:val="008D29F7"/>
    <w:rsid w:val="008D4383"/>
    <w:rsid w:val="008D4F3E"/>
    <w:rsid w:val="008D72A8"/>
    <w:rsid w:val="008E04CD"/>
    <w:rsid w:val="008E16E2"/>
    <w:rsid w:val="008E3918"/>
    <w:rsid w:val="008E68CA"/>
    <w:rsid w:val="008E6CC4"/>
    <w:rsid w:val="008F16DA"/>
    <w:rsid w:val="008F33D4"/>
    <w:rsid w:val="008F3665"/>
    <w:rsid w:val="008F367D"/>
    <w:rsid w:val="008F5AD7"/>
    <w:rsid w:val="008F6F67"/>
    <w:rsid w:val="008F72A3"/>
    <w:rsid w:val="0090049E"/>
    <w:rsid w:val="009010E7"/>
    <w:rsid w:val="009037C1"/>
    <w:rsid w:val="00904045"/>
    <w:rsid w:val="009051B5"/>
    <w:rsid w:val="00905955"/>
    <w:rsid w:val="00910C60"/>
    <w:rsid w:val="009120DE"/>
    <w:rsid w:val="0091385A"/>
    <w:rsid w:val="009156FB"/>
    <w:rsid w:val="00921B4A"/>
    <w:rsid w:val="00925C20"/>
    <w:rsid w:val="00926795"/>
    <w:rsid w:val="009279E9"/>
    <w:rsid w:val="009343DD"/>
    <w:rsid w:val="00937457"/>
    <w:rsid w:val="00940497"/>
    <w:rsid w:val="009425B5"/>
    <w:rsid w:val="00945457"/>
    <w:rsid w:val="00945727"/>
    <w:rsid w:val="00945F94"/>
    <w:rsid w:val="00953D09"/>
    <w:rsid w:val="009540E3"/>
    <w:rsid w:val="00954F71"/>
    <w:rsid w:val="009562B1"/>
    <w:rsid w:val="00956EFD"/>
    <w:rsid w:val="00957756"/>
    <w:rsid w:val="0096391D"/>
    <w:rsid w:val="0096399E"/>
    <w:rsid w:val="00963EDE"/>
    <w:rsid w:val="00964933"/>
    <w:rsid w:val="00965E16"/>
    <w:rsid w:val="009675A8"/>
    <w:rsid w:val="00970A18"/>
    <w:rsid w:val="0097350D"/>
    <w:rsid w:val="00973637"/>
    <w:rsid w:val="00973F90"/>
    <w:rsid w:val="009743BF"/>
    <w:rsid w:val="009744EB"/>
    <w:rsid w:val="009770BF"/>
    <w:rsid w:val="0097717D"/>
    <w:rsid w:val="009774DC"/>
    <w:rsid w:val="00980334"/>
    <w:rsid w:val="00983B0B"/>
    <w:rsid w:val="00985045"/>
    <w:rsid w:val="009854E0"/>
    <w:rsid w:val="00985C39"/>
    <w:rsid w:val="00987F3F"/>
    <w:rsid w:val="009920BB"/>
    <w:rsid w:val="0099323E"/>
    <w:rsid w:val="00993E44"/>
    <w:rsid w:val="00994614"/>
    <w:rsid w:val="009A20AA"/>
    <w:rsid w:val="009A32B0"/>
    <w:rsid w:val="009A3477"/>
    <w:rsid w:val="009A5281"/>
    <w:rsid w:val="009A5987"/>
    <w:rsid w:val="009B025C"/>
    <w:rsid w:val="009B02E0"/>
    <w:rsid w:val="009B2DEE"/>
    <w:rsid w:val="009B7EBE"/>
    <w:rsid w:val="009C645B"/>
    <w:rsid w:val="009D0B55"/>
    <w:rsid w:val="009D0FD8"/>
    <w:rsid w:val="009D275D"/>
    <w:rsid w:val="009D3A9A"/>
    <w:rsid w:val="009D4368"/>
    <w:rsid w:val="009D4FBB"/>
    <w:rsid w:val="009D6229"/>
    <w:rsid w:val="009D64ED"/>
    <w:rsid w:val="009D68C5"/>
    <w:rsid w:val="009D7356"/>
    <w:rsid w:val="009E0EF3"/>
    <w:rsid w:val="009E241F"/>
    <w:rsid w:val="009E7D65"/>
    <w:rsid w:val="009F2AFC"/>
    <w:rsid w:val="009F393A"/>
    <w:rsid w:val="009F3D5B"/>
    <w:rsid w:val="009F6E7D"/>
    <w:rsid w:val="00A03C4E"/>
    <w:rsid w:val="00A04981"/>
    <w:rsid w:val="00A06EFC"/>
    <w:rsid w:val="00A1314E"/>
    <w:rsid w:val="00A147BE"/>
    <w:rsid w:val="00A1484F"/>
    <w:rsid w:val="00A20559"/>
    <w:rsid w:val="00A219AC"/>
    <w:rsid w:val="00A231A6"/>
    <w:rsid w:val="00A23362"/>
    <w:rsid w:val="00A2353E"/>
    <w:rsid w:val="00A248C2"/>
    <w:rsid w:val="00A2542F"/>
    <w:rsid w:val="00A25FA4"/>
    <w:rsid w:val="00A2740F"/>
    <w:rsid w:val="00A27BE6"/>
    <w:rsid w:val="00A30E1B"/>
    <w:rsid w:val="00A33849"/>
    <w:rsid w:val="00A35460"/>
    <w:rsid w:val="00A368BC"/>
    <w:rsid w:val="00A36BA3"/>
    <w:rsid w:val="00A3718E"/>
    <w:rsid w:val="00A406A2"/>
    <w:rsid w:val="00A41E21"/>
    <w:rsid w:val="00A42FC8"/>
    <w:rsid w:val="00A44B2E"/>
    <w:rsid w:val="00A4568D"/>
    <w:rsid w:val="00A50811"/>
    <w:rsid w:val="00A515EA"/>
    <w:rsid w:val="00A560ED"/>
    <w:rsid w:val="00A570AB"/>
    <w:rsid w:val="00A57577"/>
    <w:rsid w:val="00A578E6"/>
    <w:rsid w:val="00A61548"/>
    <w:rsid w:val="00A61C43"/>
    <w:rsid w:val="00A61E69"/>
    <w:rsid w:val="00A66AB5"/>
    <w:rsid w:val="00A72319"/>
    <w:rsid w:val="00A73AFD"/>
    <w:rsid w:val="00A74268"/>
    <w:rsid w:val="00A771D2"/>
    <w:rsid w:val="00A77F3C"/>
    <w:rsid w:val="00A817C7"/>
    <w:rsid w:val="00A845E6"/>
    <w:rsid w:val="00A8782F"/>
    <w:rsid w:val="00A91937"/>
    <w:rsid w:val="00A92DFB"/>
    <w:rsid w:val="00A93527"/>
    <w:rsid w:val="00AA35D8"/>
    <w:rsid w:val="00AA3BF1"/>
    <w:rsid w:val="00AA4700"/>
    <w:rsid w:val="00AA6049"/>
    <w:rsid w:val="00AA662F"/>
    <w:rsid w:val="00AB32BE"/>
    <w:rsid w:val="00AB4300"/>
    <w:rsid w:val="00AB4BC0"/>
    <w:rsid w:val="00AB5D00"/>
    <w:rsid w:val="00AB5FD5"/>
    <w:rsid w:val="00AB78A7"/>
    <w:rsid w:val="00AC1341"/>
    <w:rsid w:val="00AC20A3"/>
    <w:rsid w:val="00AC2D11"/>
    <w:rsid w:val="00AC396C"/>
    <w:rsid w:val="00AC445A"/>
    <w:rsid w:val="00AC49AC"/>
    <w:rsid w:val="00AC789E"/>
    <w:rsid w:val="00AC78D3"/>
    <w:rsid w:val="00AD0261"/>
    <w:rsid w:val="00AD029A"/>
    <w:rsid w:val="00AD08FC"/>
    <w:rsid w:val="00AD16C4"/>
    <w:rsid w:val="00AD2719"/>
    <w:rsid w:val="00AD3200"/>
    <w:rsid w:val="00AD4084"/>
    <w:rsid w:val="00AD62D2"/>
    <w:rsid w:val="00AD68B8"/>
    <w:rsid w:val="00AE0042"/>
    <w:rsid w:val="00AE06BD"/>
    <w:rsid w:val="00AE24D6"/>
    <w:rsid w:val="00AE6058"/>
    <w:rsid w:val="00AF1209"/>
    <w:rsid w:val="00AF476F"/>
    <w:rsid w:val="00AF66AE"/>
    <w:rsid w:val="00AF6794"/>
    <w:rsid w:val="00AF68B8"/>
    <w:rsid w:val="00AF6AFF"/>
    <w:rsid w:val="00AF79E0"/>
    <w:rsid w:val="00B01415"/>
    <w:rsid w:val="00B016C7"/>
    <w:rsid w:val="00B01E8B"/>
    <w:rsid w:val="00B02B0C"/>
    <w:rsid w:val="00B0474D"/>
    <w:rsid w:val="00B1336C"/>
    <w:rsid w:val="00B13C7C"/>
    <w:rsid w:val="00B14524"/>
    <w:rsid w:val="00B20DB4"/>
    <w:rsid w:val="00B210D3"/>
    <w:rsid w:val="00B21885"/>
    <w:rsid w:val="00B22D87"/>
    <w:rsid w:val="00B26764"/>
    <w:rsid w:val="00B274FB"/>
    <w:rsid w:val="00B32EEC"/>
    <w:rsid w:val="00B331E2"/>
    <w:rsid w:val="00B34728"/>
    <w:rsid w:val="00B3477B"/>
    <w:rsid w:val="00B34E5E"/>
    <w:rsid w:val="00B353B8"/>
    <w:rsid w:val="00B3747C"/>
    <w:rsid w:val="00B41ACB"/>
    <w:rsid w:val="00B430F0"/>
    <w:rsid w:val="00B4324F"/>
    <w:rsid w:val="00B474CB"/>
    <w:rsid w:val="00B47746"/>
    <w:rsid w:val="00B52066"/>
    <w:rsid w:val="00B52EA9"/>
    <w:rsid w:val="00B554CF"/>
    <w:rsid w:val="00B55DEB"/>
    <w:rsid w:val="00B56755"/>
    <w:rsid w:val="00B5692A"/>
    <w:rsid w:val="00B623DA"/>
    <w:rsid w:val="00B6260E"/>
    <w:rsid w:val="00B644E6"/>
    <w:rsid w:val="00B64967"/>
    <w:rsid w:val="00B6774A"/>
    <w:rsid w:val="00B70B97"/>
    <w:rsid w:val="00B70BFD"/>
    <w:rsid w:val="00B7247B"/>
    <w:rsid w:val="00B7265E"/>
    <w:rsid w:val="00B77386"/>
    <w:rsid w:val="00B80B37"/>
    <w:rsid w:val="00B81173"/>
    <w:rsid w:val="00B825CD"/>
    <w:rsid w:val="00B83B09"/>
    <w:rsid w:val="00B85E42"/>
    <w:rsid w:val="00B9269D"/>
    <w:rsid w:val="00B93D38"/>
    <w:rsid w:val="00BA03D5"/>
    <w:rsid w:val="00BA2719"/>
    <w:rsid w:val="00BA2B22"/>
    <w:rsid w:val="00BA6732"/>
    <w:rsid w:val="00BA7003"/>
    <w:rsid w:val="00BA7460"/>
    <w:rsid w:val="00BB083E"/>
    <w:rsid w:val="00BB28ED"/>
    <w:rsid w:val="00BB44C5"/>
    <w:rsid w:val="00BB5473"/>
    <w:rsid w:val="00BB5FA6"/>
    <w:rsid w:val="00BB6346"/>
    <w:rsid w:val="00BB6C55"/>
    <w:rsid w:val="00BC013F"/>
    <w:rsid w:val="00BC256F"/>
    <w:rsid w:val="00BC3449"/>
    <w:rsid w:val="00BC59DD"/>
    <w:rsid w:val="00BC59E9"/>
    <w:rsid w:val="00BD1DD6"/>
    <w:rsid w:val="00BD204B"/>
    <w:rsid w:val="00BD2C08"/>
    <w:rsid w:val="00BD4BDF"/>
    <w:rsid w:val="00BD4BF7"/>
    <w:rsid w:val="00BD6D53"/>
    <w:rsid w:val="00BD6DCD"/>
    <w:rsid w:val="00BD726F"/>
    <w:rsid w:val="00BE1425"/>
    <w:rsid w:val="00BE68A6"/>
    <w:rsid w:val="00BE6F87"/>
    <w:rsid w:val="00BF115C"/>
    <w:rsid w:val="00BF144E"/>
    <w:rsid w:val="00BF1AA2"/>
    <w:rsid w:val="00BF2F04"/>
    <w:rsid w:val="00BF381C"/>
    <w:rsid w:val="00BF3B7A"/>
    <w:rsid w:val="00BF77BF"/>
    <w:rsid w:val="00C01EF0"/>
    <w:rsid w:val="00C049B2"/>
    <w:rsid w:val="00C05757"/>
    <w:rsid w:val="00C11C2D"/>
    <w:rsid w:val="00C159B8"/>
    <w:rsid w:val="00C16FA9"/>
    <w:rsid w:val="00C20453"/>
    <w:rsid w:val="00C24BC9"/>
    <w:rsid w:val="00C273B3"/>
    <w:rsid w:val="00C27757"/>
    <w:rsid w:val="00C32864"/>
    <w:rsid w:val="00C34AF5"/>
    <w:rsid w:val="00C34DCC"/>
    <w:rsid w:val="00C41E3C"/>
    <w:rsid w:val="00C4386A"/>
    <w:rsid w:val="00C4779F"/>
    <w:rsid w:val="00C517DB"/>
    <w:rsid w:val="00C51D90"/>
    <w:rsid w:val="00C54E0C"/>
    <w:rsid w:val="00C6038B"/>
    <w:rsid w:val="00C61A65"/>
    <w:rsid w:val="00C61B7B"/>
    <w:rsid w:val="00C62343"/>
    <w:rsid w:val="00C6275B"/>
    <w:rsid w:val="00C63453"/>
    <w:rsid w:val="00C64786"/>
    <w:rsid w:val="00C65576"/>
    <w:rsid w:val="00C738DA"/>
    <w:rsid w:val="00C73D5A"/>
    <w:rsid w:val="00C758C1"/>
    <w:rsid w:val="00C771A8"/>
    <w:rsid w:val="00C801FB"/>
    <w:rsid w:val="00C809B4"/>
    <w:rsid w:val="00C80FB5"/>
    <w:rsid w:val="00C81734"/>
    <w:rsid w:val="00C81A82"/>
    <w:rsid w:val="00C833FE"/>
    <w:rsid w:val="00C84C20"/>
    <w:rsid w:val="00C85443"/>
    <w:rsid w:val="00C86FAB"/>
    <w:rsid w:val="00C871FC"/>
    <w:rsid w:val="00C9205D"/>
    <w:rsid w:val="00C92A3A"/>
    <w:rsid w:val="00C932B2"/>
    <w:rsid w:val="00C96015"/>
    <w:rsid w:val="00C96435"/>
    <w:rsid w:val="00C97182"/>
    <w:rsid w:val="00CA0A44"/>
    <w:rsid w:val="00CA1C25"/>
    <w:rsid w:val="00CA2EA3"/>
    <w:rsid w:val="00CA7222"/>
    <w:rsid w:val="00CB18AC"/>
    <w:rsid w:val="00CB25D1"/>
    <w:rsid w:val="00CB326C"/>
    <w:rsid w:val="00CB68FF"/>
    <w:rsid w:val="00CB7703"/>
    <w:rsid w:val="00CB7EF2"/>
    <w:rsid w:val="00CC4EE5"/>
    <w:rsid w:val="00CC5599"/>
    <w:rsid w:val="00CC6C80"/>
    <w:rsid w:val="00CD17C2"/>
    <w:rsid w:val="00CD4546"/>
    <w:rsid w:val="00CD7F5D"/>
    <w:rsid w:val="00CE06BB"/>
    <w:rsid w:val="00CE349B"/>
    <w:rsid w:val="00CF0615"/>
    <w:rsid w:val="00CF1244"/>
    <w:rsid w:val="00CF3F6C"/>
    <w:rsid w:val="00CF4577"/>
    <w:rsid w:val="00CF708A"/>
    <w:rsid w:val="00CF75E3"/>
    <w:rsid w:val="00D02E2F"/>
    <w:rsid w:val="00D04E58"/>
    <w:rsid w:val="00D061D7"/>
    <w:rsid w:val="00D0668E"/>
    <w:rsid w:val="00D10CE1"/>
    <w:rsid w:val="00D145DE"/>
    <w:rsid w:val="00D14AA0"/>
    <w:rsid w:val="00D15E84"/>
    <w:rsid w:val="00D22487"/>
    <w:rsid w:val="00D23713"/>
    <w:rsid w:val="00D23A84"/>
    <w:rsid w:val="00D24451"/>
    <w:rsid w:val="00D26E97"/>
    <w:rsid w:val="00D317BF"/>
    <w:rsid w:val="00D3236A"/>
    <w:rsid w:val="00D33109"/>
    <w:rsid w:val="00D377B6"/>
    <w:rsid w:val="00D427D8"/>
    <w:rsid w:val="00D44099"/>
    <w:rsid w:val="00D440E4"/>
    <w:rsid w:val="00D507DB"/>
    <w:rsid w:val="00D544B6"/>
    <w:rsid w:val="00D54BC1"/>
    <w:rsid w:val="00D55039"/>
    <w:rsid w:val="00D557EE"/>
    <w:rsid w:val="00D56B9D"/>
    <w:rsid w:val="00D57ADD"/>
    <w:rsid w:val="00D60257"/>
    <w:rsid w:val="00D6190C"/>
    <w:rsid w:val="00D65407"/>
    <w:rsid w:val="00D70797"/>
    <w:rsid w:val="00D7199C"/>
    <w:rsid w:val="00D73422"/>
    <w:rsid w:val="00D74488"/>
    <w:rsid w:val="00D746CB"/>
    <w:rsid w:val="00D74741"/>
    <w:rsid w:val="00D74A70"/>
    <w:rsid w:val="00D76522"/>
    <w:rsid w:val="00D80271"/>
    <w:rsid w:val="00D81E84"/>
    <w:rsid w:val="00D838E9"/>
    <w:rsid w:val="00D851F7"/>
    <w:rsid w:val="00D86291"/>
    <w:rsid w:val="00D949CA"/>
    <w:rsid w:val="00D9692F"/>
    <w:rsid w:val="00D96958"/>
    <w:rsid w:val="00D97E87"/>
    <w:rsid w:val="00DA1A2D"/>
    <w:rsid w:val="00DA2FA5"/>
    <w:rsid w:val="00DA5A67"/>
    <w:rsid w:val="00DA689E"/>
    <w:rsid w:val="00DB000C"/>
    <w:rsid w:val="00DB1C08"/>
    <w:rsid w:val="00DB1DE8"/>
    <w:rsid w:val="00DB27A6"/>
    <w:rsid w:val="00DB4336"/>
    <w:rsid w:val="00DB4C93"/>
    <w:rsid w:val="00DB560B"/>
    <w:rsid w:val="00DB62BB"/>
    <w:rsid w:val="00DB6430"/>
    <w:rsid w:val="00DC0847"/>
    <w:rsid w:val="00DC09CD"/>
    <w:rsid w:val="00DC3D10"/>
    <w:rsid w:val="00DC5497"/>
    <w:rsid w:val="00DC5E3F"/>
    <w:rsid w:val="00DC73DA"/>
    <w:rsid w:val="00DD1CC1"/>
    <w:rsid w:val="00DD3E0A"/>
    <w:rsid w:val="00DD52C3"/>
    <w:rsid w:val="00DE5A18"/>
    <w:rsid w:val="00DE64DF"/>
    <w:rsid w:val="00DE74E6"/>
    <w:rsid w:val="00DF0421"/>
    <w:rsid w:val="00DF11F5"/>
    <w:rsid w:val="00DF1B5F"/>
    <w:rsid w:val="00DF1CEC"/>
    <w:rsid w:val="00E00FB7"/>
    <w:rsid w:val="00E024A8"/>
    <w:rsid w:val="00E02BD0"/>
    <w:rsid w:val="00E03F4D"/>
    <w:rsid w:val="00E049BE"/>
    <w:rsid w:val="00E23990"/>
    <w:rsid w:val="00E25E2F"/>
    <w:rsid w:val="00E267AE"/>
    <w:rsid w:val="00E303B8"/>
    <w:rsid w:val="00E30E93"/>
    <w:rsid w:val="00E34305"/>
    <w:rsid w:val="00E34B23"/>
    <w:rsid w:val="00E35436"/>
    <w:rsid w:val="00E35536"/>
    <w:rsid w:val="00E36A9A"/>
    <w:rsid w:val="00E40788"/>
    <w:rsid w:val="00E40A22"/>
    <w:rsid w:val="00E40A6F"/>
    <w:rsid w:val="00E42982"/>
    <w:rsid w:val="00E43F41"/>
    <w:rsid w:val="00E45203"/>
    <w:rsid w:val="00E475AD"/>
    <w:rsid w:val="00E47AE2"/>
    <w:rsid w:val="00E47BF0"/>
    <w:rsid w:val="00E519FD"/>
    <w:rsid w:val="00E568B8"/>
    <w:rsid w:val="00E61C5E"/>
    <w:rsid w:val="00E62810"/>
    <w:rsid w:val="00E64F91"/>
    <w:rsid w:val="00E66ED9"/>
    <w:rsid w:val="00E70EF8"/>
    <w:rsid w:val="00E73D2A"/>
    <w:rsid w:val="00E73F6E"/>
    <w:rsid w:val="00E74679"/>
    <w:rsid w:val="00E75B09"/>
    <w:rsid w:val="00E76F97"/>
    <w:rsid w:val="00E820D6"/>
    <w:rsid w:val="00E84C55"/>
    <w:rsid w:val="00E90CC1"/>
    <w:rsid w:val="00E90F2D"/>
    <w:rsid w:val="00E935A4"/>
    <w:rsid w:val="00EA3567"/>
    <w:rsid w:val="00EA5C81"/>
    <w:rsid w:val="00EB07BB"/>
    <w:rsid w:val="00EB30F5"/>
    <w:rsid w:val="00EB3760"/>
    <w:rsid w:val="00EB607F"/>
    <w:rsid w:val="00EB77B7"/>
    <w:rsid w:val="00EC179B"/>
    <w:rsid w:val="00EC2214"/>
    <w:rsid w:val="00EC4495"/>
    <w:rsid w:val="00EC618C"/>
    <w:rsid w:val="00EC6497"/>
    <w:rsid w:val="00EC7F41"/>
    <w:rsid w:val="00ED1E81"/>
    <w:rsid w:val="00ED253D"/>
    <w:rsid w:val="00ED27E2"/>
    <w:rsid w:val="00ED3D77"/>
    <w:rsid w:val="00ED59B6"/>
    <w:rsid w:val="00EE0E77"/>
    <w:rsid w:val="00EE7244"/>
    <w:rsid w:val="00EF241A"/>
    <w:rsid w:val="00EF5718"/>
    <w:rsid w:val="00EF5ABB"/>
    <w:rsid w:val="00EF7886"/>
    <w:rsid w:val="00F01963"/>
    <w:rsid w:val="00F03BEC"/>
    <w:rsid w:val="00F03CFB"/>
    <w:rsid w:val="00F04E6D"/>
    <w:rsid w:val="00F0660D"/>
    <w:rsid w:val="00F07596"/>
    <w:rsid w:val="00F11AA6"/>
    <w:rsid w:val="00F12210"/>
    <w:rsid w:val="00F12B11"/>
    <w:rsid w:val="00F134C8"/>
    <w:rsid w:val="00F14535"/>
    <w:rsid w:val="00F16C74"/>
    <w:rsid w:val="00F218F1"/>
    <w:rsid w:val="00F23DAF"/>
    <w:rsid w:val="00F27211"/>
    <w:rsid w:val="00F277FE"/>
    <w:rsid w:val="00F30611"/>
    <w:rsid w:val="00F316A6"/>
    <w:rsid w:val="00F31C3F"/>
    <w:rsid w:val="00F32A5A"/>
    <w:rsid w:val="00F32B70"/>
    <w:rsid w:val="00F37D25"/>
    <w:rsid w:val="00F406BC"/>
    <w:rsid w:val="00F421C2"/>
    <w:rsid w:val="00F427B2"/>
    <w:rsid w:val="00F42EFC"/>
    <w:rsid w:val="00F45983"/>
    <w:rsid w:val="00F46EC2"/>
    <w:rsid w:val="00F47607"/>
    <w:rsid w:val="00F51E75"/>
    <w:rsid w:val="00F54740"/>
    <w:rsid w:val="00F54E3E"/>
    <w:rsid w:val="00F55780"/>
    <w:rsid w:val="00F55BC2"/>
    <w:rsid w:val="00F620F1"/>
    <w:rsid w:val="00F64693"/>
    <w:rsid w:val="00F65EA6"/>
    <w:rsid w:val="00F67418"/>
    <w:rsid w:val="00F705F8"/>
    <w:rsid w:val="00F71185"/>
    <w:rsid w:val="00F717DB"/>
    <w:rsid w:val="00F731B3"/>
    <w:rsid w:val="00F7504E"/>
    <w:rsid w:val="00F814DB"/>
    <w:rsid w:val="00F8189E"/>
    <w:rsid w:val="00F81F74"/>
    <w:rsid w:val="00F82BF9"/>
    <w:rsid w:val="00F833B9"/>
    <w:rsid w:val="00F83C91"/>
    <w:rsid w:val="00F85009"/>
    <w:rsid w:val="00F85067"/>
    <w:rsid w:val="00F85581"/>
    <w:rsid w:val="00F85A98"/>
    <w:rsid w:val="00F87827"/>
    <w:rsid w:val="00F91C63"/>
    <w:rsid w:val="00F9310D"/>
    <w:rsid w:val="00FA0024"/>
    <w:rsid w:val="00FA1E3A"/>
    <w:rsid w:val="00FA23C1"/>
    <w:rsid w:val="00FA2ECD"/>
    <w:rsid w:val="00FA5F1B"/>
    <w:rsid w:val="00FA74A4"/>
    <w:rsid w:val="00FA7593"/>
    <w:rsid w:val="00FA7EF8"/>
    <w:rsid w:val="00FA7F47"/>
    <w:rsid w:val="00FB11CE"/>
    <w:rsid w:val="00FB4558"/>
    <w:rsid w:val="00FB5523"/>
    <w:rsid w:val="00FB58F7"/>
    <w:rsid w:val="00FB7B90"/>
    <w:rsid w:val="00FC4444"/>
    <w:rsid w:val="00FC4845"/>
    <w:rsid w:val="00FC6BE7"/>
    <w:rsid w:val="00FC7F3B"/>
    <w:rsid w:val="00FD28C8"/>
    <w:rsid w:val="00FD2EBC"/>
    <w:rsid w:val="00FD42DD"/>
    <w:rsid w:val="00FD434C"/>
    <w:rsid w:val="00FD4C3E"/>
    <w:rsid w:val="00FE0C4C"/>
    <w:rsid w:val="00FE3501"/>
    <w:rsid w:val="00FE44CF"/>
    <w:rsid w:val="00FE599F"/>
    <w:rsid w:val="00FF3CC2"/>
    <w:rsid w:val="00FF3FA6"/>
    <w:rsid w:val="00FF484A"/>
    <w:rsid w:val="00FF7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lang w:val="x-none" w:eastAsia="x-none"/>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lang w:val="x-none" w:eastAsia="x-none"/>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table" w:styleId="af0">
    <w:name w:val="Table Grid"/>
    <w:basedOn w:val="a1"/>
    <w:uiPriority w:val="59"/>
    <w:rsid w:val="005A3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1">
    <w:name w:val="字元 字元 字元 字元 字元 字元 字元 字元 字元 字元"/>
    <w:basedOn w:val="a"/>
    <w:link w:val="af2"/>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3">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2">
    <w:name w:val="字元 字元 字元 字元 字元 字元 字元 字元 字元 字元 字元"/>
    <w:link w:val="af1"/>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4">
    <w:name w:val="Body Text Indent"/>
    <w:basedOn w:val="a"/>
    <w:link w:val="af5"/>
    <w:rsid w:val="00134420"/>
    <w:pPr>
      <w:spacing w:after="120"/>
      <w:ind w:leftChars="200" w:left="480"/>
    </w:pPr>
    <w:rPr>
      <w:lang w:val="x-none" w:eastAsia="x-none"/>
    </w:rPr>
  </w:style>
  <w:style w:type="character" w:customStyle="1" w:styleId="af5">
    <w:name w:val="本文縮排 字元"/>
    <w:link w:val="af4"/>
    <w:rsid w:val="00134420"/>
    <w:rPr>
      <w:rFonts w:ascii="標楷體" w:eastAsia="標楷體"/>
      <w:kern w:val="2"/>
      <w:sz w:val="26"/>
      <w:szCs w:val="24"/>
    </w:rPr>
  </w:style>
  <w:style w:type="paragraph" w:styleId="af6">
    <w:name w:val="List Paragraph"/>
    <w:basedOn w:val="a"/>
    <w:link w:val="af7"/>
    <w:uiPriority w:val="34"/>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8">
    <w:name w:val="annotation reference"/>
    <w:rsid w:val="00D44099"/>
    <w:rPr>
      <w:sz w:val="18"/>
      <w:szCs w:val="18"/>
    </w:rPr>
  </w:style>
  <w:style w:type="paragraph" w:styleId="af9">
    <w:name w:val="annotation text"/>
    <w:basedOn w:val="a"/>
    <w:link w:val="afa"/>
    <w:rsid w:val="00D44099"/>
    <w:pPr>
      <w:jc w:val="left"/>
    </w:pPr>
    <w:rPr>
      <w:lang w:val="x-none" w:eastAsia="x-none"/>
    </w:rPr>
  </w:style>
  <w:style w:type="character" w:customStyle="1" w:styleId="afa">
    <w:name w:val="註解文字 字元"/>
    <w:link w:val="af9"/>
    <w:rsid w:val="00D44099"/>
    <w:rPr>
      <w:rFonts w:ascii="標楷體" w:eastAsia="標楷體"/>
      <w:kern w:val="2"/>
      <w:sz w:val="26"/>
      <w:szCs w:val="24"/>
    </w:rPr>
  </w:style>
  <w:style w:type="paragraph" w:styleId="afb">
    <w:name w:val="annotation subject"/>
    <w:basedOn w:val="af9"/>
    <w:next w:val="af9"/>
    <w:link w:val="afc"/>
    <w:rsid w:val="00D44099"/>
    <w:rPr>
      <w:b/>
      <w:bCs/>
    </w:rPr>
  </w:style>
  <w:style w:type="character" w:customStyle="1" w:styleId="afc">
    <w:name w:val="註解主旨 字元"/>
    <w:link w:val="afb"/>
    <w:rsid w:val="00D44099"/>
    <w:rPr>
      <w:rFonts w:ascii="標楷體" w:eastAsia="標楷體"/>
      <w:b/>
      <w:bCs/>
      <w:kern w:val="2"/>
      <w:sz w:val="26"/>
      <w:szCs w:val="24"/>
    </w:rPr>
  </w:style>
  <w:style w:type="paragraph" w:styleId="afd">
    <w:name w:val="Balloon Text"/>
    <w:basedOn w:val="a"/>
    <w:link w:val="afe"/>
    <w:rsid w:val="00D44099"/>
    <w:pPr>
      <w:spacing w:line="240" w:lineRule="auto"/>
    </w:pPr>
    <w:rPr>
      <w:rFonts w:ascii="Cambria" w:eastAsia="新細明體" w:hAnsi="Cambria"/>
      <w:sz w:val="18"/>
      <w:szCs w:val="18"/>
      <w:lang w:val="x-none" w:eastAsia="x-none"/>
    </w:rPr>
  </w:style>
  <w:style w:type="character" w:customStyle="1" w:styleId="afe">
    <w:name w:val="註解方塊文字 字元"/>
    <w:link w:val="afd"/>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
    <w:name w:val="Emphasis"/>
    <w:uiPriority w:val="20"/>
    <w:qFormat/>
    <w:rsid w:val="00BF115C"/>
    <w:rPr>
      <w:i/>
      <w:iCs/>
    </w:rPr>
  </w:style>
  <w:style w:type="character" w:customStyle="1" w:styleId="af7">
    <w:name w:val="清單段落 字元"/>
    <w:link w:val="af6"/>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 w:type="paragraph" w:customStyle="1" w:styleId="-2">
    <w:name w:val="列點-2"/>
    <w:basedOn w:val="a"/>
    <w:link w:val="-20"/>
    <w:qFormat/>
    <w:rsid w:val="00AD3200"/>
    <w:pPr>
      <w:overflowPunct w:val="0"/>
      <w:snapToGrid/>
      <w:spacing w:line="340" w:lineRule="exact"/>
      <w:ind w:rightChars="50" w:right="130"/>
    </w:pPr>
    <w:rPr>
      <w:rFonts w:ascii="Times New Roman"/>
      <w:color w:val="000000"/>
      <w:sz w:val="24"/>
    </w:rPr>
  </w:style>
  <w:style w:type="character" w:customStyle="1" w:styleId="-20">
    <w:name w:val="列點-2 字元"/>
    <w:link w:val="-2"/>
    <w:rsid w:val="00AD3200"/>
    <w:rPr>
      <w:rFonts w:eastAsia="標楷體"/>
      <w:color w:val="000000"/>
      <w:kern w:val="2"/>
      <w:sz w:val="24"/>
      <w:szCs w:val="24"/>
    </w:rPr>
  </w:style>
  <w:style w:type="paragraph" w:styleId="aff0">
    <w:name w:val="Body Text"/>
    <w:link w:val="aff1"/>
    <w:rsid w:val="00CC5599"/>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f1">
    <w:name w:val="本文 字元"/>
    <w:basedOn w:val="a0"/>
    <w:link w:val="aff0"/>
    <w:rsid w:val="00CC5599"/>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lang w:val="x-none" w:eastAsia="x-none"/>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lang w:val="x-none" w:eastAsia="x-none"/>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table" w:styleId="af0">
    <w:name w:val="Table Grid"/>
    <w:basedOn w:val="a1"/>
    <w:uiPriority w:val="59"/>
    <w:rsid w:val="005A3F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內文"/>
    <w:basedOn w:val="a"/>
    <w:rsid w:val="00EB30F5"/>
    <w:pPr>
      <w:spacing w:line="404" w:lineRule="exact"/>
      <w:ind w:leftChars="400" w:left="400"/>
    </w:pPr>
    <w:rPr>
      <w:rFonts w:hAnsi="標楷體"/>
      <w:sz w:val="28"/>
      <w:szCs w:val="28"/>
    </w:rPr>
  </w:style>
  <w:style w:type="paragraph" w:customStyle="1" w:styleId="10-1">
    <w:name w:val="10.-(1)"/>
    <w:basedOn w:val="a"/>
    <w:rsid w:val="00EB30F5"/>
    <w:pPr>
      <w:spacing w:line="416" w:lineRule="exact"/>
      <w:ind w:leftChars="485" w:left="640" w:hangingChars="155" w:hanging="155"/>
    </w:pPr>
    <w:rPr>
      <w:rFonts w:hAnsi="標楷體"/>
      <w:sz w:val="28"/>
      <w:szCs w:val="28"/>
    </w:rPr>
  </w:style>
  <w:style w:type="paragraph" w:customStyle="1" w:styleId="14">
    <w:name w:val="1."/>
    <w:basedOn w:val="a"/>
    <w:link w:val="15"/>
    <w:rsid w:val="00EB30F5"/>
    <w:pPr>
      <w:adjustRightInd/>
      <w:snapToGrid/>
      <w:spacing w:line="307" w:lineRule="auto"/>
      <w:ind w:leftChars="380" w:left="1856" w:hangingChars="200" w:hanging="640"/>
    </w:pPr>
    <w:rPr>
      <w:rFonts w:ascii="Times New Roman"/>
      <w:sz w:val="32"/>
    </w:rPr>
  </w:style>
  <w:style w:type="character" w:customStyle="1" w:styleId="15">
    <w:name w:val="1. 字元"/>
    <w:link w:val="14"/>
    <w:rsid w:val="00EB30F5"/>
    <w:rPr>
      <w:rFonts w:eastAsia="標楷體"/>
      <w:kern w:val="2"/>
      <w:sz w:val="32"/>
      <w:szCs w:val="24"/>
      <w:lang w:val="en-US" w:eastAsia="zh-TW" w:bidi="ar-SA"/>
    </w:rPr>
  </w:style>
  <w:style w:type="paragraph" w:customStyle="1" w:styleId="af1">
    <w:name w:val="字元 字元 字元 字元 字元 字元 字元 字元 字元 字元"/>
    <w:basedOn w:val="a"/>
    <w:link w:val="af2"/>
    <w:rsid w:val="009B2DEE"/>
    <w:pPr>
      <w:widowControl/>
      <w:adjustRightInd/>
      <w:snapToGrid/>
      <w:spacing w:after="160" w:line="240" w:lineRule="exact"/>
      <w:jc w:val="left"/>
    </w:pPr>
    <w:rPr>
      <w:rFonts w:ascii="Tahoma" w:eastAsia="新細明體" w:hAnsi="Tahoma"/>
      <w:kern w:val="0"/>
      <w:sz w:val="20"/>
      <w:szCs w:val="20"/>
      <w:lang w:eastAsia="en-US"/>
    </w:rPr>
  </w:style>
  <w:style w:type="character" w:styleId="af3">
    <w:name w:val="FollowedHyperlink"/>
    <w:rsid w:val="001C7D48"/>
    <w:rPr>
      <w:color w:val="800080"/>
      <w:u w:val="single"/>
    </w:rPr>
  </w:style>
  <w:style w:type="character" w:customStyle="1" w:styleId="fce9d723b8-f855-40b9-89c3-e778610a7aa3-2">
    <w:name w:val="fce9d723b8-f855-40b9-89c3-e778610a7aa3-2"/>
    <w:basedOn w:val="a0"/>
    <w:rsid w:val="00BC256F"/>
  </w:style>
  <w:style w:type="character" w:customStyle="1" w:styleId="af2">
    <w:name w:val="字元 字元 字元 字元 字元 字元 字元 字元 字元 字元 字元"/>
    <w:link w:val="af1"/>
    <w:rsid w:val="005903BD"/>
    <w:rPr>
      <w:rFonts w:ascii="Tahoma" w:eastAsia="新細明體" w:hAnsi="Tahoma"/>
      <w:lang w:val="en-US" w:eastAsia="en-US" w:bidi="ar-SA"/>
    </w:rPr>
  </w:style>
  <w:style w:type="paragraph" w:customStyle="1" w:styleId="Default">
    <w:name w:val="Default"/>
    <w:rsid w:val="00845235"/>
    <w:pPr>
      <w:widowControl w:val="0"/>
      <w:autoSpaceDE w:val="0"/>
      <w:autoSpaceDN w:val="0"/>
      <w:adjustRightInd w:val="0"/>
    </w:pPr>
    <w:rPr>
      <w:rFonts w:ascii="標楷體" w:eastAsia="標楷體" w:cs="標楷體"/>
      <w:color w:val="000000"/>
      <w:sz w:val="24"/>
      <w:szCs w:val="24"/>
    </w:rPr>
  </w:style>
  <w:style w:type="paragraph" w:customStyle="1" w:styleId="16">
    <w:name w:val="標(1)"/>
    <w:basedOn w:val="a"/>
    <w:link w:val="17"/>
    <w:rsid w:val="00103BFF"/>
    <w:pPr>
      <w:adjustRightInd/>
      <w:snapToGrid/>
      <w:spacing w:line="360" w:lineRule="exact"/>
      <w:ind w:leftChars="350" w:left="1400" w:hangingChars="150" w:hanging="420"/>
    </w:pPr>
    <w:rPr>
      <w:sz w:val="28"/>
      <w:szCs w:val="20"/>
      <w:lang w:val="x-none" w:eastAsia="x-none"/>
    </w:rPr>
  </w:style>
  <w:style w:type="character" w:customStyle="1" w:styleId="17">
    <w:name w:val="標(1) 字元"/>
    <w:link w:val="16"/>
    <w:rsid w:val="00103BFF"/>
    <w:rPr>
      <w:rFonts w:ascii="標楷體" w:eastAsia="標楷體"/>
      <w:kern w:val="2"/>
      <w:sz w:val="28"/>
    </w:rPr>
  </w:style>
  <w:style w:type="paragraph" w:styleId="af4">
    <w:name w:val="Body Text Indent"/>
    <w:basedOn w:val="a"/>
    <w:link w:val="af5"/>
    <w:rsid w:val="00134420"/>
    <w:pPr>
      <w:spacing w:after="120"/>
      <w:ind w:leftChars="200" w:left="480"/>
    </w:pPr>
    <w:rPr>
      <w:lang w:val="x-none" w:eastAsia="x-none"/>
    </w:rPr>
  </w:style>
  <w:style w:type="character" w:customStyle="1" w:styleId="af5">
    <w:name w:val="本文縮排 字元"/>
    <w:link w:val="af4"/>
    <w:rsid w:val="00134420"/>
    <w:rPr>
      <w:rFonts w:ascii="標楷體" w:eastAsia="標楷體"/>
      <w:kern w:val="2"/>
      <w:sz w:val="26"/>
      <w:szCs w:val="24"/>
    </w:rPr>
  </w:style>
  <w:style w:type="paragraph" w:styleId="af6">
    <w:name w:val="List Paragraph"/>
    <w:basedOn w:val="a"/>
    <w:link w:val="af7"/>
    <w:uiPriority w:val="34"/>
    <w:qFormat/>
    <w:rsid w:val="00CF0615"/>
    <w:pPr>
      <w:adjustRightInd/>
      <w:snapToGrid/>
      <w:spacing w:line="240" w:lineRule="auto"/>
      <w:ind w:leftChars="200" w:left="480"/>
      <w:jc w:val="left"/>
    </w:pPr>
    <w:rPr>
      <w:rFonts w:ascii="Times New Roman" w:eastAsia="新細明體"/>
      <w:sz w:val="24"/>
    </w:rPr>
  </w:style>
  <w:style w:type="paragraph" w:customStyle="1" w:styleId="000-">
    <w:name w:val="000-單位標"/>
    <w:basedOn w:val="a"/>
    <w:rsid w:val="009E241F"/>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character" w:styleId="af8">
    <w:name w:val="annotation reference"/>
    <w:rsid w:val="00D44099"/>
    <w:rPr>
      <w:sz w:val="18"/>
      <w:szCs w:val="18"/>
    </w:rPr>
  </w:style>
  <w:style w:type="paragraph" w:styleId="af9">
    <w:name w:val="annotation text"/>
    <w:basedOn w:val="a"/>
    <w:link w:val="afa"/>
    <w:rsid w:val="00D44099"/>
    <w:pPr>
      <w:jc w:val="left"/>
    </w:pPr>
    <w:rPr>
      <w:lang w:val="x-none" w:eastAsia="x-none"/>
    </w:rPr>
  </w:style>
  <w:style w:type="character" w:customStyle="1" w:styleId="afa">
    <w:name w:val="註解文字 字元"/>
    <w:link w:val="af9"/>
    <w:rsid w:val="00D44099"/>
    <w:rPr>
      <w:rFonts w:ascii="標楷體" w:eastAsia="標楷體"/>
      <w:kern w:val="2"/>
      <w:sz w:val="26"/>
      <w:szCs w:val="24"/>
    </w:rPr>
  </w:style>
  <w:style w:type="paragraph" w:styleId="afb">
    <w:name w:val="annotation subject"/>
    <w:basedOn w:val="af9"/>
    <w:next w:val="af9"/>
    <w:link w:val="afc"/>
    <w:rsid w:val="00D44099"/>
    <w:rPr>
      <w:b/>
      <w:bCs/>
    </w:rPr>
  </w:style>
  <w:style w:type="character" w:customStyle="1" w:styleId="afc">
    <w:name w:val="註解主旨 字元"/>
    <w:link w:val="afb"/>
    <w:rsid w:val="00D44099"/>
    <w:rPr>
      <w:rFonts w:ascii="標楷體" w:eastAsia="標楷體"/>
      <w:b/>
      <w:bCs/>
      <w:kern w:val="2"/>
      <w:sz w:val="26"/>
      <w:szCs w:val="24"/>
    </w:rPr>
  </w:style>
  <w:style w:type="paragraph" w:styleId="afd">
    <w:name w:val="Balloon Text"/>
    <w:basedOn w:val="a"/>
    <w:link w:val="afe"/>
    <w:rsid w:val="00D44099"/>
    <w:pPr>
      <w:spacing w:line="240" w:lineRule="auto"/>
    </w:pPr>
    <w:rPr>
      <w:rFonts w:ascii="Cambria" w:eastAsia="新細明體" w:hAnsi="Cambria"/>
      <w:sz w:val="18"/>
      <w:szCs w:val="18"/>
      <w:lang w:val="x-none" w:eastAsia="x-none"/>
    </w:rPr>
  </w:style>
  <w:style w:type="character" w:customStyle="1" w:styleId="afe">
    <w:name w:val="註解方塊文字 字元"/>
    <w:link w:val="afd"/>
    <w:rsid w:val="00D44099"/>
    <w:rPr>
      <w:rFonts w:ascii="Cambria" w:eastAsia="新細明體" w:hAnsi="Cambria" w:cs="Times New Roman"/>
      <w:kern w:val="2"/>
      <w:sz w:val="18"/>
      <w:szCs w:val="18"/>
    </w:rPr>
  </w:style>
  <w:style w:type="paragraph" w:customStyle="1" w:styleId="18">
    <w:name w:val="標1"/>
    <w:basedOn w:val="a"/>
    <w:link w:val="19"/>
    <w:rsid w:val="00F67418"/>
    <w:pPr>
      <w:widowControl/>
      <w:adjustRightInd/>
      <w:snapToGrid/>
      <w:spacing w:line="360" w:lineRule="exact"/>
      <w:ind w:left="839" w:hanging="278"/>
    </w:pPr>
    <w:rPr>
      <w:rFonts w:ascii="Times New Roman" w:eastAsia="新細明體" w:hAnsi="標楷體"/>
      <w:spacing w:val="-2"/>
      <w:kern w:val="0"/>
      <w:sz w:val="20"/>
      <w:szCs w:val="28"/>
    </w:rPr>
  </w:style>
  <w:style w:type="character" w:customStyle="1" w:styleId="19">
    <w:name w:val="標1 字元"/>
    <w:link w:val="18"/>
    <w:rsid w:val="00F67418"/>
    <w:rPr>
      <w:rFonts w:hAnsi="標楷體"/>
      <w:spacing w:val="-2"/>
      <w:szCs w:val="28"/>
    </w:rPr>
  </w:style>
  <w:style w:type="paragraph" w:customStyle="1" w:styleId="001-">
    <w:name w:val="001-一"/>
    <w:basedOn w:val="a"/>
    <w:link w:val="001-0"/>
    <w:rsid w:val="00B9269D"/>
    <w:pPr>
      <w:spacing w:line="320" w:lineRule="exact"/>
      <w:ind w:leftChars="100" w:left="300" w:rightChars="50" w:right="50" w:hangingChars="200" w:hanging="200"/>
    </w:pPr>
    <w:rPr>
      <w:rFonts w:hAnsi="標楷體"/>
      <w:sz w:val="24"/>
    </w:rPr>
  </w:style>
  <w:style w:type="character" w:styleId="aff">
    <w:name w:val="Emphasis"/>
    <w:uiPriority w:val="20"/>
    <w:qFormat/>
    <w:rsid w:val="00BF115C"/>
    <w:rPr>
      <w:i/>
      <w:iCs/>
    </w:rPr>
  </w:style>
  <w:style w:type="character" w:customStyle="1" w:styleId="af7">
    <w:name w:val="清單段落 字元"/>
    <w:link w:val="af6"/>
    <w:uiPriority w:val="34"/>
    <w:rsid w:val="0075733C"/>
    <w:rPr>
      <w:kern w:val="2"/>
      <w:sz w:val="24"/>
      <w:szCs w:val="24"/>
    </w:rPr>
  </w:style>
  <w:style w:type="character" w:customStyle="1" w:styleId="001-0">
    <w:name w:val="001-一 字元"/>
    <w:link w:val="001-"/>
    <w:rsid w:val="00A231A6"/>
    <w:rPr>
      <w:rFonts w:ascii="標楷體" w:eastAsia="標楷體" w:hAnsi="標楷體"/>
      <w:kern w:val="2"/>
      <w:sz w:val="24"/>
      <w:szCs w:val="24"/>
    </w:rPr>
  </w:style>
  <w:style w:type="paragraph" w:customStyle="1" w:styleId="-2">
    <w:name w:val="列點-2"/>
    <w:basedOn w:val="a"/>
    <w:link w:val="-20"/>
    <w:qFormat/>
    <w:rsid w:val="00AD3200"/>
    <w:pPr>
      <w:overflowPunct w:val="0"/>
      <w:snapToGrid/>
      <w:spacing w:line="340" w:lineRule="exact"/>
      <w:ind w:rightChars="50" w:right="130"/>
    </w:pPr>
    <w:rPr>
      <w:rFonts w:ascii="Times New Roman"/>
      <w:color w:val="000000"/>
      <w:sz w:val="24"/>
    </w:rPr>
  </w:style>
  <w:style w:type="character" w:customStyle="1" w:styleId="-20">
    <w:name w:val="列點-2 字元"/>
    <w:link w:val="-2"/>
    <w:rsid w:val="00AD3200"/>
    <w:rPr>
      <w:rFonts w:eastAsia="標楷體"/>
      <w:color w:val="000000"/>
      <w:kern w:val="2"/>
      <w:sz w:val="24"/>
      <w:szCs w:val="24"/>
    </w:rPr>
  </w:style>
  <w:style w:type="paragraph" w:styleId="aff0">
    <w:name w:val="Body Text"/>
    <w:link w:val="aff1"/>
    <w:rsid w:val="00CC5599"/>
    <w:pPr>
      <w:widowControl w:val="0"/>
      <w:pBdr>
        <w:top w:val="none" w:sz="0" w:space="0" w:color="000000"/>
        <w:left w:val="none" w:sz="0" w:space="0" w:color="000000"/>
        <w:bottom w:val="none" w:sz="0" w:space="0" w:color="000000"/>
        <w:right w:val="none" w:sz="0" w:space="0" w:color="000000"/>
      </w:pBdr>
      <w:suppressAutoHyphens/>
      <w:snapToGrid w:val="0"/>
      <w:spacing w:line="320" w:lineRule="exact"/>
      <w:ind w:left="50" w:right="50"/>
      <w:jc w:val="both"/>
    </w:pPr>
    <w:rPr>
      <w:rFonts w:ascii="標楷體" w:eastAsia="標楷體" w:hAnsi="標楷體"/>
      <w:kern w:val="2"/>
      <w:sz w:val="24"/>
      <w:szCs w:val="24"/>
    </w:rPr>
  </w:style>
  <w:style w:type="character" w:customStyle="1" w:styleId="aff1">
    <w:name w:val="本文 字元"/>
    <w:basedOn w:val="a0"/>
    <w:link w:val="aff0"/>
    <w:rsid w:val="00CC5599"/>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4616">
      <w:bodyDiv w:val="1"/>
      <w:marLeft w:val="0"/>
      <w:marRight w:val="0"/>
      <w:marTop w:val="0"/>
      <w:marBottom w:val="0"/>
      <w:divBdr>
        <w:top w:val="none" w:sz="0" w:space="0" w:color="auto"/>
        <w:left w:val="none" w:sz="0" w:space="0" w:color="auto"/>
        <w:bottom w:val="none" w:sz="0" w:space="0" w:color="auto"/>
        <w:right w:val="none" w:sz="0" w:space="0" w:color="auto"/>
      </w:divBdr>
    </w:div>
    <w:div w:id="53046284">
      <w:bodyDiv w:val="1"/>
      <w:marLeft w:val="0"/>
      <w:marRight w:val="0"/>
      <w:marTop w:val="0"/>
      <w:marBottom w:val="0"/>
      <w:divBdr>
        <w:top w:val="none" w:sz="0" w:space="0" w:color="auto"/>
        <w:left w:val="none" w:sz="0" w:space="0" w:color="auto"/>
        <w:bottom w:val="none" w:sz="0" w:space="0" w:color="auto"/>
        <w:right w:val="none" w:sz="0" w:space="0" w:color="auto"/>
      </w:divBdr>
    </w:div>
    <w:div w:id="96604931">
      <w:bodyDiv w:val="1"/>
      <w:marLeft w:val="0"/>
      <w:marRight w:val="0"/>
      <w:marTop w:val="0"/>
      <w:marBottom w:val="0"/>
      <w:divBdr>
        <w:top w:val="none" w:sz="0" w:space="0" w:color="auto"/>
        <w:left w:val="none" w:sz="0" w:space="0" w:color="auto"/>
        <w:bottom w:val="none" w:sz="0" w:space="0" w:color="auto"/>
        <w:right w:val="none" w:sz="0" w:space="0" w:color="auto"/>
      </w:divBdr>
      <w:divsChild>
        <w:div w:id="694502889">
          <w:marLeft w:val="1166"/>
          <w:marRight w:val="0"/>
          <w:marTop w:val="96"/>
          <w:marBottom w:val="0"/>
          <w:divBdr>
            <w:top w:val="none" w:sz="0" w:space="0" w:color="auto"/>
            <w:left w:val="none" w:sz="0" w:space="0" w:color="auto"/>
            <w:bottom w:val="none" w:sz="0" w:space="0" w:color="auto"/>
            <w:right w:val="none" w:sz="0" w:space="0" w:color="auto"/>
          </w:divBdr>
        </w:div>
      </w:divsChild>
    </w:div>
    <w:div w:id="153105957">
      <w:bodyDiv w:val="1"/>
      <w:marLeft w:val="0"/>
      <w:marRight w:val="0"/>
      <w:marTop w:val="0"/>
      <w:marBottom w:val="0"/>
      <w:divBdr>
        <w:top w:val="none" w:sz="0" w:space="0" w:color="auto"/>
        <w:left w:val="none" w:sz="0" w:space="0" w:color="auto"/>
        <w:bottom w:val="none" w:sz="0" w:space="0" w:color="auto"/>
        <w:right w:val="none" w:sz="0" w:space="0" w:color="auto"/>
      </w:divBdr>
    </w:div>
    <w:div w:id="158733203">
      <w:bodyDiv w:val="1"/>
      <w:marLeft w:val="0"/>
      <w:marRight w:val="0"/>
      <w:marTop w:val="0"/>
      <w:marBottom w:val="0"/>
      <w:divBdr>
        <w:top w:val="none" w:sz="0" w:space="0" w:color="auto"/>
        <w:left w:val="none" w:sz="0" w:space="0" w:color="auto"/>
        <w:bottom w:val="none" w:sz="0" w:space="0" w:color="auto"/>
        <w:right w:val="none" w:sz="0" w:space="0" w:color="auto"/>
      </w:divBdr>
    </w:div>
    <w:div w:id="170262543">
      <w:bodyDiv w:val="1"/>
      <w:marLeft w:val="0"/>
      <w:marRight w:val="0"/>
      <w:marTop w:val="0"/>
      <w:marBottom w:val="0"/>
      <w:divBdr>
        <w:top w:val="none" w:sz="0" w:space="0" w:color="auto"/>
        <w:left w:val="none" w:sz="0" w:space="0" w:color="auto"/>
        <w:bottom w:val="none" w:sz="0" w:space="0" w:color="auto"/>
        <w:right w:val="none" w:sz="0" w:space="0" w:color="auto"/>
      </w:divBdr>
    </w:div>
    <w:div w:id="186261784">
      <w:bodyDiv w:val="1"/>
      <w:marLeft w:val="0"/>
      <w:marRight w:val="0"/>
      <w:marTop w:val="0"/>
      <w:marBottom w:val="0"/>
      <w:divBdr>
        <w:top w:val="none" w:sz="0" w:space="0" w:color="auto"/>
        <w:left w:val="none" w:sz="0" w:space="0" w:color="auto"/>
        <w:bottom w:val="none" w:sz="0" w:space="0" w:color="auto"/>
        <w:right w:val="none" w:sz="0" w:space="0" w:color="auto"/>
      </w:divBdr>
    </w:div>
    <w:div w:id="234778693">
      <w:bodyDiv w:val="1"/>
      <w:marLeft w:val="0"/>
      <w:marRight w:val="0"/>
      <w:marTop w:val="0"/>
      <w:marBottom w:val="0"/>
      <w:divBdr>
        <w:top w:val="none" w:sz="0" w:space="0" w:color="auto"/>
        <w:left w:val="none" w:sz="0" w:space="0" w:color="auto"/>
        <w:bottom w:val="none" w:sz="0" w:space="0" w:color="auto"/>
        <w:right w:val="none" w:sz="0" w:space="0" w:color="auto"/>
      </w:divBdr>
    </w:div>
    <w:div w:id="397095057">
      <w:bodyDiv w:val="1"/>
      <w:marLeft w:val="0"/>
      <w:marRight w:val="0"/>
      <w:marTop w:val="0"/>
      <w:marBottom w:val="0"/>
      <w:divBdr>
        <w:top w:val="none" w:sz="0" w:space="0" w:color="auto"/>
        <w:left w:val="none" w:sz="0" w:space="0" w:color="auto"/>
        <w:bottom w:val="none" w:sz="0" w:space="0" w:color="auto"/>
        <w:right w:val="none" w:sz="0" w:space="0" w:color="auto"/>
      </w:divBdr>
    </w:div>
    <w:div w:id="466895902">
      <w:bodyDiv w:val="1"/>
      <w:marLeft w:val="0"/>
      <w:marRight w:val="0"/>
      <w:marTop w:val="0"/>
      <w:marBottom w:val="0"/>
      <w:divBdr>
        <w:top w:val="none" w:sz="0" w:space="0" w:color="auto"/>
        <w:left w:val="none" w:sz="0" w:space="0" w:color="auto"/>
        <w:bottom w:val="none" w:sz="0" w:space="0" w:color="auto"/>
        <w:right w:val="none" w:sz="0" w:space="0" w:color="auto"/>
      </w:divBdr>
    </w:div>
    <w:div w:id="631906482">
      <w:bodyDiv w:val="1"/>
      <w:marLeft w:val="0"/>
      <w:marRight w:val="0"/>
      <w:marTop w:val="0"/>
      <w:marBottom w:val="0"/>
      <w:divBdr>
        <w:top w:val="none" w:sz="0" w:space="0" w:color="auto"/>
        <w:left w:val="none" w:sz="0" w:space="0" w:color="auto"/>
        <w:bottom w:val="none" w:sz="0" w:space="0" w:color="auto"/>
        <w:right w:val="none" w:sz="0" w:space="0" w:color="auto"/>
      </w:divBdr>
    </w:div>
    <w:div w:id="664209614">
      <w:bodyDiv w:val="1"/>
      <w:marLeft w:val="0"/>
      <w:marRight w:val="0"/>
      <w:marTop w:val="0"/>
      <w:marBottom w:val="0"/>
      <w:divBdr>
        <w:top w:val="none" w:sz="0" w:space="0" w:color="auto"/>
        <w:left w:val="none" w:sz="0" w:space="0" w:color="auto"/>
        <w:bottom w:val="none" w:sz="0" w:space="0" w:color="auto"/>
        <w:right w:val="none" w:sz="0" w:space="0" w:color="auto"/>
      </w:divBdr>
    </w:div>
    <w:div w:id="677387364">
      <w:bodyDiv w:val="1"/>
      <w:marLeft w:val="0"/>
      <w:marRight w:val="0"/>
      <w:marTop w:val="0"/>
      <w:marBottom w:val="0"/>
      <w:divBdr>
        <w:top w:val="none" w:sz="0" w:space="0" w:color="auto"/>
        <w:left w:val="none" w:sz="0" w:space="0" w:color="auto"/>
        <w:bottom w:val="none" w:sz="0" w:space="0" w:color="auto"/>
        <w:right w:val="none" w:sz="0" w:space="0" w:color="auto"/>
      </w:divBdr>
    </w:div>
    <w:div w:id="682127308">
      <w:bodyDiv w:val="1"/>
      <w:marLeft w:val="0"/>
      <w:marRight w:val="0"/>
      <w:marTop w:val="0"/>
      <w:marBottom w:val="0"/>
      <w:divBdr>
        <w:top w:val="none" w:sz="0" w:space="0" w:color="auto"/>
        <w:left w:val="none" w:sz="0" w:space="0" w:color="auto"/>
        <w:bottom w:val="none" w:sz="0" w:space="0" w:color="auto"/>
        <w:right w:val="none" w:sz="0" w:space="0" w:color="auto"/>
      </w:divBdr>
    </w:div>
    <w:div w:id="701319910">
      <w:bodyDiv w:val="1"/>
      <w:marLeft w:val="0"/>
      <w:marRight w:val="0"/>
      <w:marTop w:val="0"/>
      <w:marBottom w:val="0"/>
      <w:divBdr>
        <w:top w:val="none" w:sz="0" w:space="0" w:color="auto"/>
        <w:left w:val="none" w:sz="0" w:space="0" w:color="auto"/>
        <w:bottom w:val="none" w:sz="0" w:space="0" w:color="auto"/>
        <w:right w:val="none" w:sz="0" w:space="0" w:color="auto"/>
      </w:divBdr>
    </w:div>
    <w:div w:id="744955139">
      <w:bodyDiv w:val="1"/>
      <w:marLeft w:val="0"/>
      <w:marRight w:val="0"/>
      <w:marTop w:val="0"/>
      <w:marBottom w:val="0"/>
      <w:divBdr>
        <w:top w:val="none" w:sz="0" w:space="0" w:color="auto"/>
        <w:left w:val="none" w:sz="0" w:space="0" w:color="auto"/>
        <w:bottom w:val="none" w:sz="0" w:space="0" w:color="auto"/>
        <w:right w:val="none" w:sz="0" w:space="0" w:color="auto"/>
      </w:divBdr>
    </w:div>
    <w:div w:id="763455927">
      <w:bodyDiv w:val="1"/>
      <w:marLeft w:val="0"/>
      <w:marRight w:val="0"/>
      <w:marTop w:val="0"/>
      <w:marBottom w:val="0"/>
      <w:divBdr>
        <w:top w:val="none" w:sz="0" w:space="0" w:color="auto"/>
        <w:left w:val="none" w:sz="0" w:space="0" w:color="auto"/>
        <w:bottom w:val="none" w:sz="0" w:space="0" w:color="auto"/>
        <w:right w:val="none" w:sz="0" w:space="0" w:color="auto"/>
      </w:divBdr>
    </w:div>
    <w:div w:id="768085723">
      <w:bodyDiv w:val="1"/>
      <w:marLeft w:val="0"/>
      <w:marRight w:val="0"/>
      <w:marTop w:val="0"/>
      <w:marBottom w:val="0"/>
      <w:divBdr>
        <w:top w:val="none" w:sz="0" w:space="0" w:color="auto"/>
        <w:left w:val="none" w:sz="0" w:space="0" w:color="auto"/>
        <w:bottom w:val="none" w:sz="0" w:space="0" w:color="auto"/>
        <w:right w:val="none" w:sz="0" w:space="0" w:color="auto"/>
      </w:divBdr>
    </w:div>
    <w:div w:id="791559178">
      <w:bodyDiv w:val="1"/>
      <w:marLeft w:val="0"/>
      <w:marRight w:val="0"/>
      <w:marTop w:val="0"/>
      <w:marBottom w:val="0"/>
      <w:divBdr>
        <w:top w:val="none" w:sz="0" w:space="0" w:color="auto"/>
        <w:left w:val="none" w:sz="0" w:space="0" w:color="auto"/>
        <w:bottom w:val="none" w:sz="0" w:space="0" w:color="auto"/>
        <w:right w:val="none" w:sz="0" w:space="0" w:color="auto"/>
      </w:divBdr>
    </w:div>
    <w:div w:id="804157082">
      <w:bodyDiv w:val="1"/>
      <w:marLeft w:val="0"/>
      <w:marRight w:val="0"/>
      <w:marTop w:val="0"/>
      <w:marBottom w:val="0"/>
      <w:divBdr>
        <w:top w:val="none" w:sz="0" w:space="0" w:color="auto"/>
        <w:left w:val="none" w:sz="0" w:space="0" w:color="auto"/>
        <w:bottom w:val="none" w:sz="0" w:space="0" w:color="auto"/>
        <w:right w:val="none" w:sz="0" w:space="0" w:color="auto"/>
      </w:divBdr>
    </w:div>
    <w:div w:id="834418847">
      <w:bodyDiv w:val="1"/>
      <w:marLeft w:val="0"/>
      <w:marRight w:val="0"/>
      <w:marTop w:val="0"/>
      <w:marBottom w:val="0"/>
      <w:divBdr>
        <w:top w:val="none" w:sz="0" w:space="0" w:color="auto"/>
        <w:left w:val="none" w:sz="0" w:space="0" w:color="auto"/>
        <w:bottom w:val="none" w:sz="0" w:space="0" w:color="auto"/>
        <w:right w:val="none" w:sz="0" w:space="0" w:color="auto"/>
      </w:divBdr>
    </w:div>
    <w:div w:id="848058279">
      <w:bodyDiv w:val="1"/>
      <w:marLeft w:val="0"/>
      <w:marRight w:val="0"/>
      <w:marTop w:val="0"/>
      <w:marBottom w:val="0"/>
      <w:divBdr>
        <w:top w:val="none" w:sz="0" w:space="0" w:color="auto"/>
        <w:left w:val="none" w:sz="0" w:space="0" w:color="auto"/>
        <w:bottom w:val="none" w:sz="0" w:space="0" w:color="auto"/>
        <w:right w:val="none" w:sz="0" w:space="0" w:color="auto"/>
      </w:divBdr>
    </w:div>
    <w:div w:id="882599510">
      <w:bodyDiv w:val="1"/>
      <w:marLeft w:val="0"/>
      <w:marRight w:val="0"/>
      <w:marTop w:val="0"/>
      <w:marBottom w:val="0"/>
      <w:divBdr>
        <w:top w:val="none" w:sz="0" w:space="0" w:color="auto"/>
        <w:left w:val="none" w:sz="0" w:space="0" w:color="auto"/>
        <w:bottom w:val="none" w:sz="0" w:space="0" w:color="auto"/>
        <w:right w:val="none" w:sz="0" w:space="0" w:color="auto"/>
      </w:divBdr>
    </w:div>
    <w:div w:id="924190688">
      <w:bodyDiv w:val="1"/>
      <w:marLeft w:val="0"/>
      <w:marRight w:val="0"/>
      <w:marTop w:val="0"/>
      <w:marBottom w:val="0"/>
      <w:divBdr>
        <w:top w:val="none" w:sz="0" w:space="0" w:color="auto"/>
        <w:left w:val="none" w:sz="0" w:space="0" w:color="auto"/>
        <w:bottom w:val="none" w:sz="0" w:space="0" w:color="auto"/>
        <w:right w:val="none" w:sz="0" w:space="0" w:color="auto"/>
      </w:divBdr>
    </w:div>
    <w:div w:id="958217285">
      <w:bodyDiv w:val="1"/>
      <w:marLeft w:val="0"/>
      <w:marRight w:val="0"/>
      <w:marTop w:val="0"/>
      <w:marBottom w:val="0"/>
      <w:divBdr>
        <w:top w:val="none" w:sz="0" w:space="0" w:color="auto"/>
        <w:left w:val="none" w:sz="0" w:space="0" w:color="auto"/>
        <w:bottom w:val="none" w:sz="0" w:space="0" w:color="auto"/>
        <w:right w:val="none" w:sz="0" w:space="0" w:color="auto"/>
      </w:divBdr>
    </w:div>
    <w:div w:id="989596212">
      <w:bodyDiv w:val="1"/>
      <w:marLeft w:val="0"/>
      <w:marRight w:val="0"/>
      <w:marTop w:val="0"/>
      <w:marBottom w:val="0"/>
      <w:divBdr>
        <w:top w:val="none" w:sz="0" w:space="0" w:color="auto"/>
        <w:left w:val="none" w:sz="0" w:space="0" w:color="auto"/>
        <w:bottom w:val="none" w:sz="0" w:space="0" w:color="auto"/>
        <w:right w:val="none" w:sz="0" w:space="0" w:color="auto"/>
      </w:divBdr>
    </w:div>
    <w:div w:id="1015107437">
      <w:bodyDiv w:val="1"/>
      <w:marLeft w:val="0"/>
      <w:marRight w:val="0"/>
      <w:marTop w:val="0"/>
      <w:marBottom w:val="0"/>
      <w:divBdr>
        <w:top w:val="none" w:sz="0" w:space="0" w:color="auto"/>
        <w:left w:val="none" w:sz="0" w:space="0" w:color="auto"/>
        <w:bottom w:val="none" w:sz="0" w:space="0" w:color="auto"/>
        <w:right w:val="none" w:sz="0" w:space="0" w:color="auto"/>
      </w:divBdr>
    </w:div>
    <w:div w:id="1031805570">
      <w:bodyDiv w:val="1"/>
      <w:marLeft w:val="0"/>
      <w:marRight w:val="0"/>
      <w:marTop w:val="0"/>
      <w:marBottom w:val="0"/>
      <w:divBdr>
        <w:top w:val="none" w:sz="0" w:space="0" w:color="auto"/>
        <w:left w:val="none" w:sz="0" w:space="0" w:color="auto"/>
        <w:bottom w:val="none" w:sz="0" w:space="0" w:color="auto"/>
        <w:right w:val="none" w:sz="0" w:space="0" w:color="auto"/>
      </w:divBdr>
    </w:div>
    <w:div w:id="1036389291">
      <w:bodyDiv w:val="1"/>
      <w:marLeft w:val="0"/>
      <w:marRight w:val="0"/>
      <w:marTop w:val="0"/>
      <w:marBottom w:val="0"/>
      <w:divBdr>
        <w:top w:val="none" w:sz="0" w:space="0" w:color="auto"/>
        <w:left w:val="none" w:sz="0" w:space="0" w:color="auto"/>
        <w:bottom w:val="none" w:sz="0" w:space="0" w:color="auto"/>
        <w:right w:val="none" w:sz="0" w:space="0" w:color="auto"/>
      </w:divBdr>
    </w:div>
    <w:div w:id="1075935609">
      <w:bodyDiv w:val="1"/>
      <w:marLeft w:val="0"/>
      <w:marRight w:val="0"/>
      <w:marTop w:val="0"/>
      <w:marBottom w:val="0"/>
      <w:divBdr>
        <w:top w:val="none" w:sz="0" w:space="0" w:color="auto"/>
        <w:left w:val="none" w:sz="0" w:space="0" w:color="auto"/>
        <w:bottom w:val="none" w:sz="0" w:space="0" w:color="auto"/>
        <w:right w:val="none" w:sz="0" w:space="0" w:color="auto"/>
      </w:divBdr>
    </w:div>
    <w:div w:id="1137338948">
      <w:bodyDiv w:val="1"/>
      <w:marLeft w:val="0"/>
      <w:marRight w:val="0"/>
      <w:marTop w:val="0"/>
      <w:marBottom w:val="0"/>
      <w:divBdr>
        <w:top w:val="none" w:sz="0" w:space="0" w:color="auto"/>
        <w:left w:val="none" w:sz="0" w:space="0" w:color="auto"/>
        <w:bottom w:val="none" w:sz="0" w:space="0" w:color="auto"/>
        <w:right w:val="none" w:sz="0" w:space="0" w:color="auto"/>
      </w:divBdr>
    </w:div>
    <w:div w:id="1149790897">
      <w:bodyDiv w:val="1"/>
      <w:marLeft w:val="0"/>
      <w:marRight w:val="0"/>
      <w:marTop w:val="0"/>
      <w:marBottom w:val="0"/>
      <w:divBdr>
        <w:top w:val="none" w:sz="0" w:space="0" w:color="auto"/>
        <w:left w:val="none" w:sz="0" w:space="0" w:color="auto"/>
        <w:bottom w:val="none" w:sz="0" w:space="0" w:color="auto"/>
        <w:right w:val="none" w:sz="0" w:space="0" w:color="auto"/>
      </w:divBdr>
    </w:div>
    <w:div w:id="1182162161">
      <w:bodyDiv w:val="1"/>
      <w:marLeft w:val="0"/>
      <w:marRight w:val="0"/>
      <w:marTop w:val="0"/>
      <w:marBottom w:val="0"/>
      <w:divBdr>
        <w:top w:val="none" w:sz="0" w:space="0" w:color="auto"/>
        <w:left w:val="none" w:sz="0" w:space="0" w:color="auto"/>
        <w:bottom w:val="none" w:sz="0" w:space="0" w:color="auto"/>
        <w:right w:val="none" w:sz="0" w:space="0" w:color="auto"/>
      </w:divBdr>
    </w:div>
    <w:div w:id="1189637779">
      <w:bodyDiv w:val="1"/>
      <w:marLeft w:val="0"/>
      <w:marRight w:val="0"/>
      <w:marTop w:val="0"/>
      <w:marBottom w:val="0"/>
      <w:divBdr>
        <w:top w:val="none" w:sz="0" w:space="0" w:color="auto"/>
        <w:left w:val="none" w:sz="0" w:space="0" w:color="auto"/>
        <w:bottom w:val="none" w:sz="0" w:space="0" w:color="auto"/>
        <w:right w:val="none" w:sz="0" w:space="0" w:color="auto"/>
      </w:divBdr>
    </w:div>
    <w:div w:id="1192762810">
      <w:bodyDiv w:val="1"/>
      <w:marLeft w:val="0"/>
      <w:marRight w:val="0"/>
      <w:marTop w:val="0"/>
      <w:marBottom w:val="0"/>
      <w:divBdr>
        <w:top w:val="none" w:sz="0" w:space="0" w:color="auto"/>
        <w:left w:val="none" w:sz="0" w:space="0" w:color="auto"/>
        <w:bottom w:val="none" w:sz="0" w:space="0" w:color="auto"/>
        <w:right w:val="none" w:sz="0" w:space="0" w:color="auto"/>
      </w:divBdr>
    </w:div>
    <w:div w:id="1326473928">
      <w:bodyDiv w:val="1"/>
      <w:marLeft w:val="0"/>
      <w:marRight w:val="0"/>
      <w:marTop w:val="0"/>
      <w:marBottom w:val="0"/>
      <w:divBdr>
        <w:top w:val="none" w:sz="0" w:space="0" w:color="auto"/>
        <w:left w:val="none" w:sz="0" w:space="0" w:color="auto"/>
        <w:bottom w:val="none" w:sz="0" w:space="0" w:color="auto"/>
        <w:right w:val="none" w:sz="0" w:space="0" w:color="auto"/>
      </w:divBdr>
    </w:div>
    <w:div w:id="1328359651">
      <w:bodyDiv w:val="1"/>
      <w:marLeft w:val="0"/>
      <w:marRight w:val="0"/>
      <w:marTop w:val="0"/>
      <w:marBottom w:val="0"/>
      <w:divBdr>
        <w:top w:val="none" w:sz="0" w:space="0" w:color="auto"/>
        <w:left w:val="none" w:sz="0" w:space="0" w:color="auto"/>
        <w:bottom w:val="none" w:sz="0" w:space="0" w:color="auto"/>
        <w:right w:val="none" w:sz="0" w:space="0" w:color="auto"/>
      </w:divBdr>
    </w:div>
    <w:div w:id="1421025911">
      <w:bodyDiv w:val="1"/>
      <w:marLeft w:val="0"/>
      <w:marRight w:val="0"/>
      <w:marTop w:val="0"/>
      <w:marBottom w:val="0"/>
      <w:divBdr>
        <w:top w:val="none" w:sz="0" w:space="0" w:color="auto"/>
        <w:left w:val="none" w:sz="0" w:space="0" w:color="auto"/>
        <w:bottom w:val="none" w:sz="0" w:space="0" w:color="auto"/>
        <w:right w:val="none" w:sz="0" w:space="0" w:color="auto"/>
      </w:divBdr>
    </w:div>
    <w:div w:id="1429082560">
      <w:bodyDiv w:val="1"/>
      <w:marLeft w:val="0"/>
      <w:marRight w:val="0"/>
      <w:marTop w:val="0"/>
      <w:marBottom w:val="0"/>
      <w:divBdr>
        <w:top w:val="none" w:sz="0" w:space="0" w:color="auto"/>
        <w:left w:val="none" w:sz="0" w:space="0" w:color="auto"/>
        <w:bottom w:val="none" w:sz="0" w:space="0" w:color="auto"/>
        <w:right w:val="none" w:sz="0" w:space="0" w:color="auto"/>
      </w:divBdr>
    </w:div>
    <w:div w:id="1473018806">
      <w:bodyDiv w:val="1"/>
      <w:marLeft w:val="0"/>
      <w:marRight w:val="0"/>
      <w:marTop w:val="0"/>
      <w:marBottom w:val="0"/>
      <w:divBdr>
        <w:top w:val="none" w:sz="0" w:space="0" w:color="auto"/>
        <w:left w:val="none" w:sz="0" w:space="0" w:color="auto"/>
        <w:bottom w:val="none" w:sz="0" w:space="0" w:color="auto"/>
        <w:right w:val="none" w:sz="0" w:space="0" w:color="auto"/>
      </w:divBdr>
    </w:div>
    <w:div w:id="1515538980">
      <w:bodyDiv w:val="1"/>
      <w:marLeft w:val="0"/>
      <w:marRight w:val="0"/>
      <w:marTop w:val="0"/>
      <w:marBottom w:val="0"/>
      <w:divBdr>
        <w:top w:val="none" w:sz="0" w:space="0" w:color="auto"/>
        <w:left w:val="none" w:sz="0" w:space="0" w:color="auto"/>
        <w:bottom w:val="none" w:sz="0" w:space="0" w:color="auto"/>
        <w:right w:val="none" w:sz="0" w:space="0" w:color="auto"/>
      </w:divBdr>
    </w:div>
    <w:div w:id="1602638560">
      <w:bodyDiv w:val="1"/>
      <w:marLeft w:val="0"/>
      <w:marRight w:val="0"/>
      <w:marTop w:val="0"/>
      <w:marBottom w:val="0"/>
      <w:divBdr>
        <w:top w:val="none" w:sz="0" w:space="0" w:color="auto"/>
        <w:left w:val="none" w:sz="0" w:space="0" w:color="auto"/>
        <w:bottom w:val="none" w:sz="0" w:space="0" w:color="auto"/>
        <w:right w:val="none" w:sz="0" w:space="0" w:color="auto"/>
      </w:divBdr>
    </w:div>
    <w:div w:id="1682051344">
      <w:bodyDiv w:val="1"/>
      <w:marLeft w:val="0"/>
      <w:marRight w:val="0"/>
      <w:marTop w:val="0"/>
      <w:marBottom w:val="0"/>
      <w:divBdr>
        <w:top w:val="none" w:sz="0" w:space="0" w:color="auto"/>
        <w:left w:val="none" w:sz="0" w:space="0" w:color="auto"/>
        <w:bottom w:val="none" w:sz="0" w:space="0" w:color="auto"/>
        <w:right w:val="none" w:sz="0" w:space="0" w:color="auto"/>
      </w:divBdr>
    </w:div>
    <w:div w:id="1682472198">
      <w:bodyDiv w:val="1"/>
      <w:marLeft w:val="0"/>
      <w:marRight w:val="0"/>
      <w:marTop w:val="0"/>
      <w:marBottom w:val="0"/>
      <w:divBdr>
        <w:top w:val="none" w:sz="0" w:space="0" w:color="auto"/>
        <w:left w:val="none" w:sz="0" w:space="0" w:color="auto"/>
        <w:bottom w:val="none" w:sz="0" w:space="0" w:color="auto"/>
        <w:right w:val="none" w:sz="0" w:space="0" w:color="auto"/>
      </w:divBdr>
    </w:div>
    <w:div w:id="1729066333">
      <w:bodyDiv w:val="1"/>
      <w:marLeft w:val="0"/>
      <w:marRight w:val="0"/>
      <w:marTop w:val="0"/>
      <w:marBottom w:val="0"/>
      <w:divBdr>
        <w:top w:val="none" w:sz="0" w:space="0" w:color="auto"/>
        <w:left w:val="none" w:sz="0" w:space="0" w:color="auto"/>
        <w:bottom w:val="none" w:sz="0" w:space="0" w:color="auto"/>
        <w:right w:val="none" w:sz="0" w:space="0" w:color="auto"/>
      </w:divBdr>
    </w:div>
    <w:div w:id="1730684625">
      <w:bodyDiv w:val="1"/>
      <w:marLeft w:val="0"/>
      <w:marRight w:val="0"/>
      <w:marTop w:val="0"/>
      <w:marBottom w:val="0"/>
      <w:divBdr>
        <w:top w:val="none" w:sz="0" w:space="0" w:color="auto"/>
        <w:left w:val="none" w:sz="0" w:space="0" w:color="auto"/>
        <w:bottom w:val="none" w:sz="0" w:space="0" w:color="auto"/>
        <w:right w:val="none" w:sz="0" w:space="0" w:color="auto"/>
      </w:divBdr>
    </w:div>
    <w:div w:id="1777361849">
      <w:bodyDiv w:val="1"/>
      <w:marLeft w:val="0"/>
      <w:marRight w:val="0"/>
      <w:marTop w:val="0"/>
      <w:marBottom w:val="0"/>
      <w:divBdr>
        <w:top w:val="none" w:sz="0" w:space="0" w:color="auto"/>
        <w:left w:val="none" w:sz="0" w:space="0" w:color="auto"/>
        <w:bottom w:val="none" w:sz="0" w:space="0" w:color="auto"/>
        <w:right w:val="none" w:sz="0" w:space="0" w:color="auto"/>
      </w:divBdr>
    </w:div>
    <w:div w:id="1906797873">
      <w:bodyDiv w:val="1"/>
      <w:marLeft w:val="0"/>
      <w:marRight w:val="0"/>
      <w:marTop w:val="0"/>
      <w:marBottom w:val="0"/>
      <w:divBdr>
        <w:top w:val="none" w:sz="0" w:space="0" w:color="auto"/>
        <w:left w:val="none" w:sz="0" w:space="0" w:color="auto"/>
        <w:bottom w:val="none" w:sz="0" w:space="0" w:color="auto"/>
        <w:right w:val="none" w:sz="0" w:space="0" w:color="auto"/>
      </w:divBdr>
    </w:div>
    <w:div w:id="1964654302">
      <w:bodyDiv w:val="1"/>
      <w:marLeft w:val="0"/>
      <w:marRight w:val="0"/>
      <w:marTop w:val="0"/>
      <w:marBottom w:val="0"/>
      <w:divBdr>
        <w:top w:val="none" w:sz="0" w:space="0" w:color="auto"/>
        <w:left w:val="none" w:sz="0" w:space="0" w:color="auto"/>
        <w:bottom w:val="none" w:sz="0" w:space="0" w:color="auto"/>
        <w:right w:val="none" w:sz="0" w:space="0" w:color="auto"/>
      </w:divBdr>
    </w:div>
    <w:div w:id="2023239976">
      <w:bodyDiv w:val="1"/>
      <w:marLeft w:val="0"/>
      <w:marRight w:val="0"/>
      <w:marTop w:val="0"/>
      <w:marBottom w:val="0"/>
      <w:divBdr>
        <w:top w:val="none" w:sz="0" w:space="0" w:color="auto"/>
        <w:left w:val="none" w:sz="0" w:space="0" w:color="auto"/>
        <w:bottom w:val="none" w:sz="0" w:space="0" w:color="auto"/>
        <w:right w:val="none" w:sz="0" w:space="0" w:color="auto"/>
      </w:divBdr>
    </w:div>
    <w:div w:id="2028483507">
      <w:bodyDiv w:val="1"/>
      <w:marLeft w:val="0"/>
      <w:marRight w:val="0"/>
      <w:marTop w:val="0"/>
      <w:marBottom w:val="0"/>
      <w:divBdr>
        <w:top w:val="none" w:sz="0" w:space="0" w:color="auto"/>
        <w:left w:val="none" w:sz="0" w:space="0" w:color="auto"/>
        <w:bottom w:val="none" w:sz="0" w:space="0" w:color="auto"/>
        <w:right w:val="none" w:sz="0" w:space="0" w:color="auto"/>
      </w:divBdr>
    </w:div>
    <w:div w:id="20541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hreport.kcg.gov.tw/KHARS_RW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0BB7-09B4-4197-B9E8-CAF4E632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1428</Words>
  <Characters>8141</Characters>
  <Application>Microsoft Office Word</Application>
  <DocSecurity>0</DocSecurity>
  <Lines>67</Lines>
  <Paragraphs>19</Paragraphs>
  <ScaleCrop>false</ScaleCrop>
  <Company>Hewlett-Packard Company</Company>
  <LinksUpToDate>false</LinksUpToDate>
  <CharactersWithSpaces>9550</CharactersWithSpaces>
  <SharedDoc>false</SharedDoc>
  <HLinks>
    <vt:vector size="6" baseType="variant">
      <vt:variant>
        <vt:i4>5177383</vt:i4>
      </vt:variant>
      <vt:variant>
        <vt:i4>0</vt:i4>
      </vt:variant>
      <vt:variant>
        <vt:i4>0</vt:i4>
      </vt:variant>
      <vt:variant>
        <vt:i4>5</vt:i4>
      </vt:variant>
      <vt:variant>
        <vt:lpwstr>https://khreport.kcg.gov.tw/KHARS_RWD/</vt:lpwstr>
      </vt:variant>
      <vt:variant>
        <vt:lpwst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2</cp:revision>
  <cp:lastPrinted>2024-03-04T07:56:00Z</cp:lastPrinted>
  <dcterms:created xsi:type="dcterms:W3CDTF">2024-05-10T08:06:00Z</dcterms:created>
  <dcterms:modified xsi:type="dcterms:W3CDTF">2024-05-10T08:06:00Z</dcterms:modified>
</cp:coreProperties>
</file>