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3C" w:rsidRDefault="00983DAA" w:rsidP="00220D98">
      <w:pPr>
        <w:pStyle w:val="000-"/>
        <w:spacing w:before="180" w:after="180" w:line="360" w:lineRule="exact"/>
        <w:ind w:left="170" w:right="170"/>
        <w:rPr>
          <w:color w:val="auto"/>
          <w:sz w:val="40"/>
          <w:szCs w:val="40"/>
        </w:rPr>
      </w:pPr>
      <w:bookmarkStart w:id="0" w:name="_GoBack"/>
      <w:bookmarkEnd w:id="0"/>
      <w:r>
        <w:rPr>
          <w:color w:val="auto"/>
          <w:sz w:val="40"/>
          <w:szCs w:val="40"/>
        </w:rPr>
        <w:t>高雄市政府法制局</w:t>
      </w:r>
      <w:proofErr w:type="gramStart"/>
      <w:r>
        <w:rPr>
          <w:color w:val="auto"/>
          <w:sz w:val="40"/>
          <w:szCs w:val="40"/>
        </w:rPr>
        <w:t>112</w:t>
      </w:r>
      <w:proofErr w:type="gramEnd"/>
      <w:r>
        <w:rPr>
          <w:color w:val="auto"/>
          <w:sz w:val="40"/>
          <w:szCs w:val="40"/>
        </w:rPr>
        <w:t>年度施政績效成果報告</w:t>
      </w:r>
    </w:p>
    <w:tbl>
      <w:tblPr>
        <w:tblW w:w="979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3"/>
        <w:gridCol w:w="7269"/>
      </w:tblGrid>
      <w:tr w:rsidR="00214C3C" w:rsidRPr="00ED1E29" w:rsidTr="00D62444">
        <w:trPr>
          <w:trHeight w:val="567"/>
          <w:tblHeader/>
          <w:jc w:val="center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3C" w:rsidRPr="001B4D96" w:rsidRDefault="00983DAA" w:rsidP="00220D98">
            <w:pPr>
              <w:suppressAutoHyphens w:val="0"/>
              <w:overflowPunct w:val="0"/>
              <w:autoSpaceDE w:val="0"/>
              <w:adjustRightInd w:val="0"/>
              <w:spacing w:line="300" w:lineRule="exact"/>
              <w:ind w:leftChars="30" w:left="78" w:rightChars="30" w:right="78"/>
              <w:jc w:val="center"/>
              <w:textAlignment w:val="auto"/>
              <w:rPr>
                <w:color w:val="1D1B11" w:themeColor="background2" w:themeShade="1A"/>
                <w:kern w:val="2"/>
                <w:sz w:val="28"/>
                <w:szCs w:val="28"/>
              </w:rPr>
            </w:pPr>
            <w:r w:rsidRPr="00220D98">
              <w:rPr>
                <w:b/>
                <w:color w:val="000000" w:themeColor="text1"/>
                <w:kern w:val="2"/>
                <w:sz w:val="28"/>
                <w:szCs w:val="28"/>
              </w:rPr>
              <w:t>重要施政項目</w:t>
            </w:r>
          </w:p>
        </w:tc>
        <w:tc>
          <w:tcPr>
            <w:tcW w:w="7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3C" w:rsidRPr="001B4D96" w:rsidRDefault="00983DAA" w:rsidP="00220D98">
            <w:pPr>
              <w:suppressAutoHyphens w:val="0"/>
              <w:overflowPunct w:val="0"/>
              <w:autoSpaceDE w:val="0"/>
              <w:adjustRightInd w:val="0"/>
              <w:spacing w:line="300" w:lineRule="exact"/>
              <w:ind w:leftChars="50" w:left="130" w:rightChars="30" w:right="78"/>
              <w:jc w:val="center"/>
              <w:textAlignment w:val="auto"/>
              <w:rPr>
                <w:color w:val="1D1B11" w:themeColor="background2" w:themeShade="1A"/>
                <w:kern w:val="2"/>
                <w:sz w:val="28"/>
                <w:szCs w:val="28"/>
              </w:rPr>
            </w:pPr>
            <w:r w:rsidRPr="00220D98">
              <w:rPr>
                <w:b/>
                <w:color w:val="000000" w:themeColor="text1"/>
                <w:kern w:val="2"/>
                <w:sz w:val="28"/>
                <w:szCs w:val="28"/>
              </w:rPr>
              <w:t xml:space="preserve">執　　行　　成　　果　　與　　</w:t>
            </w:r>
            <w:proofErr w:type="gramStart"/>
            <w:r w:rsidRPr="00220D98">
              <w:rPr>
                <w:b/>
                <w:color w:val="000000" w:themeColor="text1"/>
                <w:kern w:val="2"/>
                <w:sz w:val="28"/>
                <w:szCs w:val="28"/>
              </w:rPr>
              <w:t>效</w:t>
            </w:r>
            <w:proofErr w:type="gramEnd"/>
            <w:r w:rsidRPr="00220D98">
              <w:rPr>
                <w:b/>
                <w:color w:val="000000" w:themeColor="text1"/>
                <w:kern w:val="2"/>
                <w:sz w:val="28"/>
                <w:szCs w:val="28"/>
              </w:rPr>
              <w:t xml:space="preserve">　　益</w:t>
            </w:r>
          </w:p>
        </w:tc>
      </w:tr>
      <w:tr w:rsidR="00214C3C" w:rsidRPr="00ED1E29" w:rsidTr="00ED1E29">
        <w:trPr>
          <w:trHeight w:val="1363"/>
          <w:jc w:val="center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3C" w:rsidRPr="00220D98" w:rsidRDefault="00983DAA" w:rsidP="00220D98">
            <w:pPr>
              <w:pStyle w:val="a3"/>
              <w:suppressAutoHyphens w:val="0"/>
              <w:autoSpaceDN/>
              <w:adjustRightInd w:val="0"/>
              <w:spacing w:line="360" w:lineRule="exact"/>
              <w:ind w:leftChars="30" w:left="78" w:rightChars="50" w:right="130" w:firstLine="0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220D98">
              <w:rPr>
                <w:b/>
                <w:color w:val="000000" w:themeColor="text1"/>
                <w:sz w:val="24"/>
                <w:szCs w:val="24"/>
              </w:rPr>
              <w:t>壹、訴願審議業務</w:t>
            </w:r>
          </w:p>
          <w:p w:rsidR="00214C3C" w:rsidRPr="00220D98" w:rsidRDefault="00983DAA" w:rsidP="00220D98">
            <w:pPr>
              <w:pStyle w:val="a3"/>
              <w:suppressAutoHyphens w:val="0"/>
              <w:autoSpaceDN/>
              <w:adjustRightInd w:val="0"/>
              <w:spacing w:line="360" w:lineRule="exact"/>
              <w:ind w:leftChars="98" w:left="766" w:hangingChars="213" w:hanging="511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20D98">
              <w:rPr>
                <w:color w:val="000000" w:themeColor="text1"/>
                <w:sz w:val="24"/>
                <w:szCs w:val="24"/>
              </w:rPr>
              <w:t>一、訴願審議</w:t>
            </w: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983DAA" w:rsidP="00220D98">
            <w:pPr>
              <w:spacing w:line="360" w:lineRule="exact"/>
              <w:ind w:left="850" w:right="130" w:hanging="720"/>
              <w:rPr>
                <w:sz w:val="24"/>
              </w:rPr>
            </w:pPr>
            <w:r w:rsidRPr="00ED1E29">
              <w:rPr>
                <w:sz w:val="24"/>
              </w:rPr>
              <w:t xml:space="preserve">　</w:t>
            </w:r>
          </w:p>
          <w:p w:rsidR="00214C3C" w:rsidRPr="00ED1E29" w:rsidRDefault="00983DAA" w:rsidP="00220D98">
            <w:pPr>
              <w:spacing w:line="360" w:lineRule="exact"/>
              <w:ind w:left="850" w:right="130" w:hanging="720"/>
              <w:rPr>
                <w:sz w:val="24"/>
              </w:rPr>
            </w:pPr>
            <w:r w:rsidRPr="00ED1E29">
              <w:rPr>
                <w:sz w:val="24"/>
              </w:rPr>
              <w:t xml:space="preserve">  </w:t>
            </w:r>
          </w:p>
          <w:p w:rsidR="00214C3C" w:rsidRPr="00ED1E29" w:rsidRDefault="00983DAA" w:rsidP="00220D98">
            <w:pPr>
              <w:spacing w:line="360" w:lineRule="exact"/>
              <w:ind w:left="850" w:right="130" w:hanging="720"/>
              <w:rPr>
                <w:sz w:val="24"/>
              </w:rPr>
            </w:pPr>
            <w:r w:rsidRPr="00ED1E29">
              <w:rPr>
                <w:sz w:val="24"/>
              </w:rPr>
              <w:t xml:space="preserve">  </w:t>
            </w:r>
          </w:p>
          <w:p w:rsidR="00214C3C" w:rsidRPr="00220D98" w:rsidRDefault="00ED1E29" w:rsidP="00220D98">
            <w:pPr>
              <w:pStyle w:val="a3"/>
              <w:suppressAutoHyphens w:val="0"/>
              <w:autoSpaceDN/>
              <w:adjustRightInd w:val="0"/>
              <w:spacing w:line="360" w:lineRule="exact"/>
              <w:ind w:leftChars="98" w:left="766" w:hangingChars="213" w:hanging="511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20D98">
              <w:rPr>
                <w:color w:val="000000" w:themeColor="text1"/>
                <w:sz w:val="24"/>
                <w:szCs w:val="24"/>
              </w:rPr>
              <w:t>二、訴願服務</w:t>
            </w:r>
          </w:p>
          <w:p w:rsidR="00214C3C" w:rsidRPr="00ED1E29" w:rsidRDefault="00214C3C" w:rsidP="00220D98">
            <w:pPr>
              <w:spacing w:line="360" w:lineRule="exact"/>
              <w:ind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220D98" w:rsidRDefault="00983DAA" w:rsidP="00220D98">
            <w:pPr>
              <w:pStyle w:val="a3"/>
              <w:suppressAutoHyphens w:val="0"/>
              <w:autoSpaceDN/>
              <w:adjustRightInd w:val="0"/>
              <w:spacing w:line="360" w:lineRule="exact"/>
              <w:ind w:leftChars="30" w:left="78" w:rightChars="50" w:right="130" w:firstLine="0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220D98">
              <w:rPr>
                <w:b/>
                <w:color w:val="000000" w:themeColor="text1"/>
                <w:sz w:val="24"/>
                <w:szCs w:val="24"/>
              </w:rPr>
              <w:t>貳、國家賠償業務</w:t>
            </w:r>
          </w:p>
          <w:p w:rsidR="00214C3C" w:rsidRPr="00220D98" w:rsidRDefault="00983DAA" w:rsidP="00220D98">
            <w:pPr>
              <w:pStyle w:val="a3"/>
              <w:suppressAutoHyphens w:val="0"/>
              <w:autoSpaceDN/>
              <w:adjustRightInd w:val="0"/>
              <w:spacing w:line="360" w:lineRule="exact"/>
              <w:ind w:leftChars="98" w:left="766" w:hangingChars="213" w:hanging="511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20D98">
              <w:rPr>
                <w:color w:val="000000" w:themeColor="text1"/>
                <w:sz w:val="24"/>
                <w:szCs w:val="24"/>
              </w:rPr>
              <w:t>一、國</w:t>
            </w:r>
            <w:proofErr w:type="gramStart"/>
            <w:r w:rsidRPr="00220D98">
              <w:rPr>
                <w:color w:val="000000" w:themeColor="text1"/>
                <w:sz w:val="24"/>
                <w:szCs w:val="24"/>
              </w:rPr>
              <w:t>賠審</w:t>
            </w:r>
            <w:proofErr w:type="gramEnd"/>
            <w:r w:rsidRPr="00220D98">
              <w:rPr>
                <w:color w:val="000000" w:themeColor="text1"/>
                <w:sz w:val="24"/>
                <w:szCs w:val="24"/>
              </w:rPr>
              <w:t>議</w:t>
            </w:r>
          </w:p>
          <w:p w:rsidR="00214C3C" w:rsidRPr="00ED1E29" w:rsidRDefault="00214C3C" w:rsidP="00220D98">
            <w:pPr>
              <w:tabs>
                <w:tab w:val="left" w:pos="285"/>
              </w:tabs>
              <w:spacing w:line="360" w:lineRule="exact"/>
              <w:ind w:right="130"/>
              <w:rPr>
                <w:sz w:val="24"/>
              </w:rPr>
            </w:pPr>
          </w:p>
          <w:p w:rsidR="00214C3C" w:rsidRPr="00ED1E29" w:rsidRDefault="00214C3C" w:rsidP="00220D98">
            <w:pPr>
              <w:tabs>
                <w:tab w:val="left" w:pos="285"/>
              </w:tabs>
              <w:spacing w:line="360" w:lineRule="exact"/>
              <w:ind w:right="130"/>
              <w:rPr>
                <w:sz w:val="24"/>
              </w:rPr>
            </w:pPr>
          </w:p>
          <w:p w:rsidR="00214C3C" w:rsidRPr="00ED1E29" w:rsidRDefault="00214C3C" w:rsidP="00220D98">
            <w:pPr>
              <w:tabs>
                <w:tab w:val="left" w:pos="285"/>
              </w:tabs>
              <w:spacing w:line="360" w:lineRule="exact"/>
              <w:ind w:right="130"/>
              <w:rPr>
                <w:sz w:val="24"/>
              </w:rPr>
            </w:pPr>
          </w:p>
          <w:p w:rsidR="00214C3C" w:rsidRPr="00ED1E29" w:rsidRDefault="00214C3C" w:rsidP="00220D98">
            <w:pPr>
              <w:tabs>
                <w:tab w:val="left" w:pos="285"/>
              </w:tabs>
              <w:spacing w:line="360" w:lineRule="exact"/>
              <w:ind w:right="130"/>
              <w:rPr>
                <w:sz w:val="24"/>
              </w:rPr>
            </w:pPr>
          </w:p>
          <w:p w:rsidR="00214C3C" w:rsidRPr="00ED1E29" w:rsidRDefault="00214C3C" w:rsidP="00220D98">
            <w:pPr>
              <w:tabs>
                <w:tab w:val="left" w:pos="285"/>
              </w:tabs>
              <w:spacing w:line="360" w:lineRule="exact"/>
              <w:ind w:right="130"/>
              <w:rPr>
                <w:sz w:val="24"/>
              </w:rPr>
            </w:pPr>
          </w:p>
          <w:p w:rsidR="00214C3C" w:rsidRPr="00220D98" w:rsidRDefault="00983DAA" w:rsidP="00220D98">
            <w:pPr>
              <w:pStyle w:val="a3"/>
              <w:suppressAutoHyphens w:val="0"/>
              <w:autoSpaceDN/>
              <w:adjustRightInd w:val="0"/>
              <w:spacing w:line="360" w:lineRule="exact"/>
              <w:ind w:leftChars="98" w:left="766" w:hangingChars="213" w:hanging="511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20D98">
              <w:rPr>
                <w:color w:val="000000" w:themeColor="text1"/>
                <w:sz w:val="24"/>
                <w:szCs w:val="24"/>
              </w:rPr>
              <w:t>二、國賠服務</w:t>
            </w: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b/>
                <w:sz w:val="24"/>
              </w:rPr>
            </w:pPr>
          </w:p>
          <w:p w:rsidR="00214C3C" w:rsidRPr="00220D98" w:rsidRDefault="00983DAA" w:rsidP="00220D98">
            <w:pPr>
              <w:pStyle w:val="a3"/>
              <w:suppressAutoHyphens w:val="0"/>
              <w:autoSpaceDN/>
              <w:adjustRightInd w:val="0"/>
              <w:spacing w:line="360" w:lineRule="exact"/>
              <w:ind w:leftChars="30" w:left="78" w:rightChars="50" w:right="130" w:firstLine="0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220D98">
              <w:rPr>
                <w:b/>
                <w:color w:val="000000" w:themeColor="text1"/>
                <w:sz w:val="24"/>
                <w:szCs w:val="24"/>
              </w:rPr>
              <w:t>參、法規審查業務</w:t>
            </w:r>
          </w:p>
          <w:p w:rsidR="00214C3C" w:rsidRPr="00220D98" w:rsidRDefault="00983DAA" w:rsidP="00220D98">
            <w:pPr>
              <w:pStyle w:val="a3"/>
              <w:suppressAutoHyphens w:val="0"/>
              <w:autoSpaceDN/>
              <w:adjustRightInd w:val="0"/>
              <w:spacing w:line="360" w:lineRule="exact"/>
              <w:ind w:leftChars="98" w:left="766" w:hangingChars="213" w:hanging="511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20D98">
              <w:rPr>
                <w:color w:val="000000" w:themeColor="text1"/>
                <w:sz w:val="24"/>
                <w:szCs w:val="24"/>
              </w:rPr>
              <w:t>一、法規審查</w:t>
            </w:r>
          </w:p>
          <w:p w:rsidR="00214C3C" w:rsidRPr="00ED1E29" w:rsidRDefault="00983DAA" w:rsidP="00220D98">
            <w:pPr>
              <w:tabs>
                <w:tab w:val="left" w:pos="360"/>
              </w:tabs>
              <w:spacing w:line="360" w:lineRule="exact"/>
              <w:ind w:left="130" w:right="130"/>
              <w:rPr>
                <w:sz w:val="24"/>
              </w:rPr>
            </w:pPr>
            <w:r w:rsidRPr="00ED1E29">
              <w:rPr>
                <w:sz w:val="24"/>
              </w:rPr>
              <w:t xml:space="preserve">　  </w:t>
            </w:r>
          </w:p>
          <w:p w:rsidR="00214C3C" w:rsidRPr="00ED1E29" w:rsidRDefault="00214C3C" w:rsidP="00220D98">
            <w:pPr>
              <w:tabs>
                <w:tab w:val="left" w:pos="360"/>
              </w:tabs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tabs>
                <w:tab w:val="left" w:pos="360"/>
              </w:tabs>
              <w:spacing w:line="360" w:lineRule="exact"/>
              <w:ind w:left="130" w:right="130"/>
              <w:rPr>
                <w:sz w:val="24"/>
              </w:rPr>
            </w:pPr>
          </w:p>
          <w:p w:rsidR="00214C3C" w:rsidRPr="00220D98" w:rsidRDefault="00983DAA" w:rsidP="00220D98">
            <w:pPr>
              <w:pStyle w:val="a3"/>
              <w:suppressAutoHyphens w:val="0"/>
              <w:autoSpaceDN/>
              <w:adjustRightInd w:val="0"/>
              <w:spacing w:line="360" w:lineRule="exact"/>
              <w:ind w:leftChars="98" w:left="766" w:hangingChars="213" w:hanging="511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20D98">
              <w:rPr>
                <w:color w:val="000000" w:themeColor="text1"/>
                <w:sz w:val="24"/>
                <w:szCs w:val="24"/>
              </w:rPr>
              <w:t>二、法規管理</w:t>
            </w: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220D98" w:rsidRDefault="00983DAA" w:rsidP="00220D98">
            <w:pPr>
              <w:pStyle w:val="a3"/>
              <w:suppressAutoHyphens w:val="0"/>
              <w:autoSpaceDN/>
              <w:adjustRightInd w:val="0"/>
              <w:spacing w:line="360" w:lineRule="exact"/>
              <w:ind w:leftChars="98" w:left="766" w:hangingChars="213" w:hanging="511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20D98">
              <w:rPr>
                <w:color w:val="000000" w:themeColor="text1"/>
                <w:sz w:val="24"/>
                <w:szCs w:val="24"/>
              </w:rPr>
              <w:t>三、法令釋疑</w:t>
            </w: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b/>
                <w:sz w:val="24"/>
              </w:rPr>
            </w:pPr>
          </w:p>
          <w:p w:rsidR="00214C3C" w:rsidRPr="00220D98" w:rsidRDefault="00983DAA" w:rsidP="00220D98">
            <w:pPr>
              <w:pStyle w:val="a3"/>
              <w:suppressAutoHyphens w:val="0"/>
              <w:autoSpaceDN/>
              <w:adjustRightInd w:val="0"/>
              <w:spacing w:line="360" w:lineRule="exact"/>
              <w:ind w:leftChars="30" w:left="78" w:rightChars="50" w:right="130" w:firstLine="0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220D98">
              <w:rPr>
                <w:b/>
                <w:color w:val="000000" w:themeColor="text1"/>
                <w:sz w:val="24"/>
                <w:szCs w:val="24"/>
              </w:rPr>
              <w:t>肆、法制業務活動</w:t>
            </w: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78" w:right="130" w:hanging="48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tabs>
                <w:tab w:val="left" w:pos="983"/>
              </w:tabs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F368D3" w:rsidRPr="00ED1E29" w:rsidRDefault="00F368D3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F368D3" w:rsidRPr="00ED1E29" w:rsidRDefault="00F368D3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20D98" w:rsidRPr="00ED1E29" w:rsidRDefault="00220D98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220D98" w:rsidRDefault="00983DAA" w:rsidP="00220D98">
            <w:pPr>
              <w:pStyle w:val="a3"/>
              <w:suppressAutoHyphens w:val="0"/>
              <w:autoSpaceDN/>
              <w:adjustRightInd w:val="0"/>
              <w:spacing w:line="360" w:lineRule="exact"/>
              <w:ind w:leftChars="30" w:left="582" w:rightChars="50" w:right="130" w:hangingChars="210" w:hanging="504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220D98">
              <w:rPr>
                <w:b/>
                <w:color w:val="000000" w:themeColor="text1"/>
                <w:sz w:val="24"/>
                <w:szCs w:val="24"/>
              </w:rPr>
              <w:t>伍、整體風險管理(含內部控制)推動情形</w:t>
            </w: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130" w:right="13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610" w:right="130" w:hanging="480"/>
              <w:rPr>
                <w:b/>
                <w:sz w:val="24"/>
              </w:rPr>
            </w:pPr>
          </w:p>
          <w:p w:rsidR="00214C3C" w:rsidRPr="00ED1E29" w:rsidRDefault="00214C3C" w:rsidP="00220D98">
            <w:pPr>
              <w:pStyle w:val="a3"/>
              <w:spacing w:line="360" w:lineRule="exact"/>
              <w:ind w:left="105"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3C" w:rsidRPr="00ED1E29" w:rsidRDefault="00214C3C" w:rsidP="00220D98">
            <w:pPr>
              <w:spacing w:line="360" w:lineRule="exact"/>
              <w:ind w:left="370" w:right="130" w:hanging="240"/>
              <w:rPr>
                <w:sz w:val="24"/>
              </w:rPr>
            </w:pPr>
          </w:p>
          <w:p w:rsidR="00214C3C" w:rsidRPr="00220D98" w:rsidRDefault="00ED1E29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1.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秉持公正、客觀之立場，嚴謹審議訴願案件，以維人民合法權益。</w:t>
            </w:r>
          </w:p>
          <w:p w:rsidR="00214C3C" w:rsidRPr="00220D98" w:rsidRDefault="00ED1E29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2.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本年度審議訴願案計1,071件，包含</w:t>
            </w:r>
            <w:bookmarkStart w:id="1" w:name="_Hlk60833091"/>
            <w:r w:rsidR="00983DAA" w:rsidRPr="00220D98">
              <w:rPr>
                <w:color w:val="000000" w:themeColor="text1"/>
                <w:kern w:val="2"/>
                <w:sz w:val="24"/>
              </w:rPr>
              <w:t>撤銷(</w:t>
            </w:r>
            <w:proofErr w:type="gramStart"/>
            <w:r w:rsidR="00983DAA" w:rsidRPr="00220D98">
              <w:rPr>
                <w:color w:val="000000" w:themeColor="text1"/>
                <w:kern w:val="2"/>
                <w:sz w:val="24"/>
              </w:rPr>
              <w:t>含訴願</w:t>
            </w:r>
            <w:proofErr w:type="gramEnd"/>
            <w:r w:rsidR="00983DAA" w:rsidRPr="00220D98">
              <w:rPr>
                <w:color w:val="000000" w:themeColor="text1"/>
                <w:kern w:val="2"/>
                <w:sz w:val="24"/>
              </w:rPr>
              <w:t>會決定撤銷及原處分機關自行撤銷)239件、</w:t>
            </w:r>
            <w:bookmarkEnd w:id="1"/>
            <w:r w:rsidR="00983DAA" w:rsidRPr="00220D98">
              <w:rPr>
                <w:color w:val="000000" w:themeColor="text1"/>
                <w:kern w:val="2"/>
                <w:sz w:val="24"/>
              </w:rPr>
              <w:t>駁回635件、訴願人撤回33件、移轉管轄22件、不受理142件。</w:t>
            </w:r>
          </w:p>
          <w:p w:rsidR="00214C3C" w:rsidRPr="00ED1E29" w:rsidRDefault="00214C3C" w:rsidP="00220D98">
            <w:pPr>
              <w:spacing w:line="360" w:lineRule="exact"/>
              <w:ind w:left="137" w:right="130" w:hanging="7"/>
              <w:rPr>
                <w:sz w:val="24"/>
              </w:rPr>
            </w:pPr>
          </w:p>
          <w:p w:rsidR="00214C3C" w:rsidRPr="00220D98" w:rsidRDefault="00983DAA" w:rsidP="00220D98">
            <w:pPr>
              <w:pStyle w:val="a7"/>
              <w:autoSpaceDN/>
              <w:spacing w:line="360" w:lineRule="exact"/>
              <w:ind w:leftChars="50" w:left="130" w:right="119"/>
              <w:textAlignment w:val="auto"/>
              <w:rPr>
                <w:rFonts w:ascii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220D98">
              <w:rPr>
                <w:rFonts w:ascii="標楷體" w:hAnsi="標楷體"/>
                <w:color w:val="000000" w:themeColor="text1"/>
                <w:kern w:val="2"/>
                <w:sz w:val="24"/>
                <w:szCs w:val="24"/>
              </w:rPr>
              <w:t>本年度協助本府各機關檢視訴願答辯書及行政訴訟答辯狀之會簽(辦)案計74件，有效提升各機關辦理行政救濟案件之能力。</w:t>
            </w:r>
          </w:p>
          <w:p w:rsidR="00214C3C" w:rsidRPr="00ED1E29" w:rsidRDefault="00214C3C" w:rsidP="00220D98">
            <w:pPr>
              <w:spacing w:line="360" w:lineRule="exact"/>
              <w:ind w:left="370" w:right="130" w:hanging="24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370" w:right="130" w:hanging="240"/>
              <w:rPr>
                <w:sz w:val="24"/>
              </w:rPr>
            </w:pPr>
          </w:p>
          <w:p w:rsidR="00214C3C" w:rsidRPr="00220D98" w:rsidRDefault="00ED1E29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1.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秉持不</w:t>
            </w:r>
            <w:proofErr w:type="gramStart"/>
            <w:r w:rsidR="00983DAA" w:rsidRPr="00220D98">
              <w:rPr>
                <w:color w:val="000000" w:themeColor="text1"/>
                <w:kern w:val="2"/>
                <w:sz w:val="24"/>
              </w:rPr>
              <w:t>苛不</w:t>
            </w:r>
            <w:proofErr w:type="gramEnd"/>
            <w:r w:rsidR="00983DAA" w:rsidRPr="00220D98">
              <w:rPr>
                <w:color w:val="000000" w:themeColor="text1"/>
                <w:kern w:val="2"/>
                <w:sz w:val="24"/>
              </w:rPr>
              <w:t>濫原則，謹慎審議國家賠償案件，具體保障人民權益。</w:t>
            </w:r>
          </w:p>
          <w:p w:rsidR="00214C3C" w:rsidRPr="00220D98" w:rsidRDefault="00ED1E29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2.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本年度審議國家賠償案計156件，包含拒絕賠償92件、協議不成立6件、撤回45件、移轉管轄2件、協議賠償3件、訴訟賠償8件，賠償總金額計新臺幣39,027,954元。</w:t>
            </w:r>
          </w:p>
          <w:p w:rsidR="00214C3C" w:rsidRPr="00ED1E29" w:rsidRDefault="00214C3C" w:rsidP="00220D98">
            <w:pPr>
              <w:spacing w:line="360" w:lineRule="exact"/>
              <w:ind w:left="137" w:right="130" w:hanging="7"/>
              <w:rPr>
                <w:sz w:val="24"/>
              </w:rPr>
            </w:pPr>
          </w:p>
          <w:p w:rsidR="00214C3C" w:rsidRPr="00220D98" w:rsidRDefault="00983DAA" w:rsidP="00220D98">
            <w:pPr>
              <w:pStyle w:val="a7"/>
              <w:autoSpaceDN/>
              <w:spacing w:line="360" w:lineRule="exact"/>
              <w:ind w:leftChars="50" w:left="130" w:right="119"/>
              <w:textAlignment w:val="auto"/>
              <w:rPr>
                <w:rFonts w:ascii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220D98">
              <w:rPr>
                <w:rFonts w:ascii="標楷體" w:hAnsi="標楷體"/>
                <w:color w:val="000000" w:themeColor="text1"/>
                <w:kern w:val="2"/>
                <w:sz w:val="24"/>
                <w:szCs w:val="24"/>
              </w:rPr>
              <w:t>本年度協助本府各機關辦理國家賠償案件之會簽(辦)案計43件，積極促請各機關強化內控，並確實掌握處理時效。</w:t>
            </w:r>
          </w:p>
          <w:p w:rsidR="00214C3C" w:rsidRPr="00ED1E29" w:rsidRDefault="00214C3C" w:rsidP="00220D98">
            <w:pPr>
              <w:spacing w:line="360" w:lineRule="exact"/>
              <w:ind w:left="370" w:right="130" w:hanging="240"/>
              <w:rPr>
                <w:sz w:val="24"/>
              </w:rPr>
            </w:pPr>
          </w:p>
          <w:p w:rsidR="00214C3C" w:rsidRPr="00ED1E29" w:rsidRDefault="00214C3C" w:rsidP="00220D98">
            <w:pPr>
              <w:spacing w:line="360" w:lineRule="exact"/>
              <w:ind w:left="370" w:right="130" w:hanging="240"/>
              <w:rPr>
                <w:sz w:val="24"/>
              </w:rPr>
            </w:pPr>
          </w:p>
          <w:p w:rsidR="00214C3C" w:rsidRPr="00220D98" w:rsidRDefault="00ED1E29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1.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審查法規草案之立法體例及位階，務求政策執行之合法適切。</w:t>
            </w:r>
          </w:p>
          <w:p w:rsidR="00214C3C" w:rsidRPr="00220D98" w:rsidRDefault="00ED1E29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2.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本年度審查市法規草案計41件，包含制(訂)定10件、修正29件、廢止2件。</w:t>
            </w:r>
          </w:p>
          <w:p w:rsidR="00214C3C" w:rsidRPr="00ED1E29" w:rsidRDefault="00214C3C" w:rsidP="00220D98">
            <w:pPr>
              <w:spacing w:line="360" w:lineRule="exact"/>
              <w:ind w:left="480" w:right="130" w:hanging="480"/>
              <w:rPr>
                <w:sz w:val="24"/>
              </w:rPr>
            </w:pPr>
          </w:p>
          <w:p w:rsidR="00214C3C" w:rsidRPr="00220D98" w:rsidRDefault="00ED1E29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1.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切實掌握法規動態加強法規管理，並通報主管法規共用系統，供各界參用。</w:t>
            </w:r>
          </w:p>
          <w:p w:rsidR="00214C3C" w:rsidRPr="00220D98" w:rsidRDefault="00ED1E29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2.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自治條例草案於制定或修正時，按規定辦理性別影響評估。</w:t>
            </w:r>
          </w:p>
          <w:p w:rsidR="00214C3C" w:rsidRPr="00220D98" w:rsidRDefault="00ED1E29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3.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本年度辦理性別影響評估之自治條例草案計7件。</w:t>
            </w:r>
          </w:p>
          <w:p w:rsidR="00214C3C" w:rsidRPr="00ED1E29" w:rsidRDefault="00214C3C" w:rsidP="00220D98">
            <w:pPr>
              <w:spacing w:line="360" w:lineRule="exact"/>
              <w:ind w:left="604" w:right="130" w:hanging="604"/>
              <w:rPr>
                <w:sz w:val="24"/>
              </w:rPr>
            </w:pPr>
          </w:p>
          <w:p w:rsidR="00214C3C" w:rsidRPr="00220D98" w:rsidRDefault="00983DAA" w:rsidP="00220D98">
            <w:pPr>
              <w:pStyle w:val="a7"/>
              <w:autoSpaceDN/>
              <w:spacing w:line="360" w:lineRule="exact"/>
              <w:ind w:leftChars="50" w:left="130" w:right="119"/>
              <w:textAlignment w:val="auto"/>
              <w:rPr>
                <w:rFonts w:ascii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220D98">
              <w:rPr>
                <w:rFonts w:ascii="標楷體" w:hAnsi="標楷體"/>
                <w:color w:val="000000" w:themeColor="text1"/>
                <w:kern w:val="2"/>
                <w:sz w:val="24"/>
                <w:szCs w:val="24"/>
              </w:rPr>
              <w:t>本年度協助本府各機關處理法令適用疑義或法律見解分歧之會簽(辦)案計1,128件，適時</w:t>
            </w:r>
            <w:proofErr w:type="gramStart"/>
            <w:r w:rsidRPr="00220D98">
              <w:rPr>
                <w:rFonts w:ascii="標楷體" w:hAnsi="標楷體"/>
                <w:color w:val="000000" w:themeColor="text1"/>
                <w:kern w:val="2"/>
                <w:sz w:val="24"/>
                <w:szCs w:val="24"/>
              </w:rPr>
              <w:t>研</w:t>
            </w:r>
            <w:proofErr w:type="gramEnd"/>
            <w:r w:rsidRPr="00220D98">
              <w:rPr>
                <w:rFonts w:ascii="標楷體" w:hAnsi="標楷體"/>
                <w:color w:val="000000" w:themeColor="text1"/>
                <w:kern w:val="2"/>
                <w:sz w:val="24"/>
                <w:szCs w:val="24"/>
              </w:rPr>
              <w:t>提專業法律意見供參。</w:t>
            </w:r>
          </w:p>
          <w:p w:rsidR="00214C3C" w:rsidRPr="00ED1E29" w:rsidRDefault="00214C3C" w:rsidP="00220D98">
            <w:pPr>
              <w:spacing w:line="360" w:lineRule="exact"/>
              <w:ind w:left="130" w:right="130" w:firstLine="24"/>
              <w:rPr>
                <w:sz w:val="24"/>
              </w:rPr>
            </w:pPr>
          </w:p>
          <w:p w:rsidR="00214C3C" w:rsidRDefault="00ED1E29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color w:val="000000" w:themeColor="text1"/>
                <w:kern w:val="2"/>
                <w:sz w:val="24"/>
              </w:rPr>
            </w:pPr>
            <w:bookmarkStart w:id="2" w:name="_Hlk29385436"/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1.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辦理法制業務研習課程，提升各機關人員法律素養以及法制作業能力。</w:t>
            </w:r>
            <w:bookmarkEnd w:id="2"/>
          </w:p>
          <w:p w:rsidR="00220D98" w:rsidRPr="00220D98" w:rsidRDefault="00220D98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color w:val="000000" w:themeColor="text1"/>
                <w:kern w:val="2"/>
                <w:sz w:val="24"/>
              </w:rPr>
            </w:pPr>
          </w:p>
          <w:p w:rsidR="00214C3C" w:rsidRPr="00220D98" w:rsidRDefault="00ED1E29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lastRenderedPageBreak/>
              <w:t>2.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本年度辦理法制活動共19場，參加人數合計1,079人次，包含：</w:t>
            </w:r>
          </w:p>
          <w:p w:rsidR="00214C3C" w:rsidRPr="00220D98" w:rsidRDefault="00ED1E29" w:rsidP="00220D98">
            <w:pPr>
              <w:tabs>
                <w:tab w:val="left" w:pos="604"/>
              </w:tabs>
              <w:suppressAutoHyphens w:val="0"/>
              <w:autoSpaceDN/>
              <w:spacing w:line="360" w:lineRule="exact"/>
              <w:ind w:left="749" w:rightChars="50" w:right="130" w:hanging="352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(1)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與台灣社會法與社會政策協會合辦「社會保障資訊隱私與政府數位治理的法治挑戰學術演講座談會」，計54人次。</w:t>
            </w:r>
          </w:p>
          <w:p w:rsidR="00214C3C" w:rsidRPr="00220D98" w:rsidRDefault="00ED1E29" w:rsidP="00220D98">
            <w:pPr>
              <w:tabs>
                <w:tab w:val="left" w:pos="604"/>
              </w:tabs>
              <w:suppressAutoHyphens w:val="0"/>
              <w:autoSpaceDN/>
              <w:spacing w:line="360" w:lineRule="exact"/>
              <w:ind w:left="749" w:rightChars="50" w:right="130" w:hanging="352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(2)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與人發中心合辦「性別影響評估理念與實務研習班」、「行政執行實務解析研習班」、「強制執行實務解析研習班」、「刑事實務解析及相關權益保障研習班」、「基礎法制研習班」、「行政程序法-原理原則研習班」、「政府資訊公開與</w:t>
            </w:r>
            <w:proofErr w:type="gramStart"/>
            <w:r w:rsidR="00983DAA" w:rsidRPr="00220D98">
              <w:rPr>
                <w:color w:val="000000" w:themeColor="text1"/>
                <w:kern w:val="2"/>
                <w:sz w:val="24"/>
              </w:rPr>
              <w:t>個</w:t>
            </w:r>
            <w:proofErr w:type="gramEnd"/>
            <w:r w:rsidR="00983DAA" w:rsidRPr="00220D98">
              <w:rPr>
                <w:color w:val="000000" w:themeColor="text1"/>
                <w:kern w:val="2"/>
                <w:sz w:val="24"/>
              </w:rPr>
              <w:t>資保護之關係</w:t>
            </w:r>
            <w:proofErr w:type="gramStart"/>
            <w:r w:rsidR="00983DAA" w:rsidRPr="00220D98">
              <w:rPr>
                <w:color w:val="000000" w:themeColor="text1"/>
                <w:kern w:val="2"/>
                <w:sz w:val="24"/>
              </w:rPr>
              <w:t>─</w:t>
            </w:r>
            <w:proofErr w:type="gramEnd"/>
            <w:r w:rsidR="00983DAA" w:rsidRPr="00220D98">
              <w:rPr>
                <w:color w:val="000000" w:themeColor="text1"/>
                <w:kern w:val="2"/>
                <w:sz w:val="24"/>
              </w:rPr>
              <w:t>理論與實務研習班」、</w:t>
            </w:r>
            <w:bookmarkStart w:id="3" w:name="_Hlk92273314"/>
            <w:r w:rsidR="00983DAA" w:rsidRPr="00220D98">
              <w:rPr>
                <w:color w:val="000000" w:themeColor="text1"/>
                <w:kern w:val="2"/>
                <w:sz w:val="24"/>
              </w:rPr>
              <w:t>「行政處分實務研習班」、「行政訴訟研習班」、「行政程序法各論-行政契約、送達研習班」、</w:t>
            </w:r>
            <w:bookmarkEnd w:id="3"/>
            <w:r w:rsidR="00983DAA" w:rsidRPr="00220D98">
              <w:rPr>
                <w:color w:val="000000" w:themeColor="text1"/>
                <w:kern w:val="2"/>
                <w:sz w:val="24"/>
              </w:rPr>
              <w:t>「法制學術研討會」、「行政調查原理與實務研習班」及「行政罰法研習班」共13場，計935人次。</w:t>
            </w:r>
          </w:p>
          <w:p w:rsidR="00214C3C" w:rsidRPr="00220D98" w:rsidRDefault="00ED1E29" w:rsidP="00220D98">
            <w:pPr>
              <w:tabs>
                <w:tab w:val="left" w:pos="604"/>
              </w:tabs>
              <w:suppressAutoHyphens w:val="0"/>
              <w:autoSpaceDN/>
              <w:spacing w:line="360" w:lineRule="exact"/>
              <w:ind w:left="749" w:rightChars="50" w:right="130" w:hanging="352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(3)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與台灣行政法學會合辦「能源法制學術研討會」，計30人次。</w:t>
            </w:r>
          </w:p>
          <w:p w:rsidR="00214C3C" w:rsidRPr="00220D98" w:rsidRDefault="00ED1E29" w:rsidP="00220D98">
            <w:pPr>
              <w:tabs>
                <w:tab w:val="left" w:pos="604"/>
              </w:tabs>
              <w:suppressAutoHyphens w:val="0"/>
              <w:autoSpaceDN/>
              <w:spacing w:line="360" w:lineRule="exact"/>
              <w:ind w:left="749" w:rightChars="50" w:right="130" w:hanging="352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(4)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於原住民自治區舉辦「原鄉法律諮詢服務-那瑪夏場、桃源場、茂林場」，計3場23人次。</w:t>
            </w:r>
          </w:p>
          <w:p w:rsidR="00214C3C" w:rsidRPr="00220D98" w:rsidRDefault="00ED1E29" w:rsidP="00220D98">
            <w:pPr>
              <w:tabs>
                <w:tab w:val="left" w:pos="604"/>
              </w:tabs>
              <w:suppressAutoHyphens w:val="0"/>
              <w:autoSpaceDN/>
              <w:spacing w:line="360" w:lineRule="exact"/>
              <w:ind w:left="749" w:rightChars="50" w:right="130" w:hanging="352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(5)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自辦「法制人員在職專業訓練研習－</w:t>
            </w:r>
            <w:proofErr w:type="spellStart"/>
            <w:r w:rsidR="00983DAA" w:rsidRPr="00220D98">
              <w:rPr>
                <w:color w:val="000000" w:themeColor="text1"/>
                <w:kern w:val="2"/>
                <w:sz w:val="24"/>
              </w:rPr>
              <w:t>ChatGPT</w:t>
            </w:r>
            <w:proofErr w:type="spellEnd"/>
            <w:r w:rsidR="00983DAA" w:rsidRPr="00220D98">
              <w:rPr>
                <w:color w:val="000000" w:themeColor="text1"/>
                <w:kern w:val="2"/>
                <w:sz w:val="24"/>
              </w:rPr>
              <w:t>：公務員第一次學習就上手」，計37人次。</w:t>
            </w:r>
          </w:p>
          <w:p w:rsidR="00214C3C" w:rsidRPr="00ED1E29" w:rsidRDefault="00214C3C" w:rsidP="00220D98">
            <w:pPr>
              <w:spacing w:line="360" w:lineRule="exact"/>
              <w:ind w:left="730" w:right="130" w:hanging="600"/>
              <w:rPr>
                <w:sz w:val="24"/>
              </w:rPr>
            </w:pPr>
          </w:p>
          <w:p w:rsidR="00214C3C" w:rsidRPr="00220D98" w:rsidRDefault="00ED1E29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color w:val="000000" w:themeColor="text1"/>
                <w:kern w:val="2"/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1.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法制局已依「行政院及所屬各機關風險管理及危機處理作業原則」，將風險管理(含內部控制)融入日常作業與決策運作，考量可能影響目標達成之風險，據以擇選合宜可行之策略及設定機關之目標(含關鍵策略目標)，並透過辨識及評估風險，採取內部控制或其他處理機制，以合理確保達成施政目標。</w:t>
            </w:r>
          </w:p>
          <w:p w:rsidR="00214C3C" w:rsidRPr="00ED1E29" w:rsidRDefault="00ED1E29" w:rsidP="00220D98">
            <w:pPr>
              <w:suppressAutoHyphens w:val="0"/>
              <w:autoSpaceDN/>
              <w:adjustRightInd w:val="0"/>
              <w:spacing w:line="360" w:lineRule="exact"/>
              <w:ind w:leftChars="50" w:left="370" w:rightChars="50" w:right="130" w:hangingChars="100" w:hanging="240"/>
              <w:textAlignment w:val="auto"/>
              <w:rPr>
                <w:sz w:val="24"/>
              </w:rPr>
            </w:pPr>
            <w:r w:rsidRPr="00220D98">
              <w:rPr>
                <w:rFonts w:hint="eastAsia"/>
                <w:color w:val="000000" w:themeColor="text1"/>
                <w:kern w:val="2"/>
                <w:sz w:val="24"/>
              </w:rPr>
              <w:t>2.</w:t>
            </w:r>
            <w:r w:rsidR="00983DAA" w:rsidRPr="00220D98">
              <w:rPr>
                <w:color w:val="000000" w:themeColor="text1"/>
                <w:kern w:val="2"/>
                <w:sz w:val="24"/>
              </w:rPr>
              <w:t>本年度法制局辦理1次風險管理(含內部控制)會議，並完成「風險評估及處理彙總表」及「風險圖像等表單」。</w:t>
            </w:r>
          </w:p>
        </w:tc>
      </w:tr>
    </w:tbl>
    <w:p w:rsidR="00214C3C" w:rsidRDefault="00214C3C">
      <w:pPr>
        <w:spacing w:line="360" w:lineRule="exact"/>
        <w:ind w:right="130"/>
        <w:rPr>
          <w:sz w:val="24"/>
        </w:rPr>
      </w:pPr>
    </w:p>
    <w:sectPr w:rsidR="00214C3C" w:rsidSect="00022D89">
      <w:footerReference w:type="default" r:id="rId8"/>
      <w:pgSz w:w="11907" w:h="16840"/>
      <w:pgMar w:top="964" w:right="992" w:bottom="1134" w:left="992" w:header="850" w:footer="510" w:gutter="0"/>
      <w:pgNumType w:start="534"/>
      <w:cols w:space="720"/>
      <w:docGrid w:type="linesAndChars" w:linePitch="2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31" w:rsidRDefault="00A85E31">
      <w:pPr>
        <w:spacing w:line="240" w:lineRule="auto"/>
      </w:pPr>
      <w:r>
        <w:separator/>
      </w:r>
    </w:p>
  </w:endnote>
  <w:endnote w:type="continuationSeparator" w:id="0">
    <w:p w:rsidR="00A85E31" w:rsidRDefault="00A85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79" w:rsidRDefault="00983DAA">
    <w:pPr>
      <w:pStyle w:val="ab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022D89">
      <w:rPr>
        <w:rFonts w:ascii="Times New Roman" w:hAnsi="Times New Roman"/>
        <w:noProof/>
        <w:lang w:val="zh-TW"/>
      </w:rPr>
      <w:t>535</w:t>
    </w:r>
    <w:r>
      <w:rPr>
        <w:rFonts w:ascii="Times New Roman" w:hAnsi="Times New Roman"/>
        <w:lang w:val="zh-TW"/>
      </w:rPr>
      <w:fldChar w:fldCharType="end"/>
    </w:r>
  </w:p>
  <w:p w:rsidR="00776279" w:rsidRDefault="00A85E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31" w:rsidRDefault="00A85E3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85E31" w:rsidRDefault="00A85E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152F"/>
    <w:multiLevelType w:val="hybridMultilevel"/>
    <w:tmpl w:val="64C8BFE0"/>
    <w:lvl w:ilvl="0" w:tplc="8E3CFBEE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314B384F"/>
    <w:multiLevelType w:val="hybridMultilevel"/>
    <w:tmpl w:val="A5B48486"/>
    <w:lvl w:ilvl="0" w:tplc="61D6C0B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4F7BD9"/>
    <w:multiLevelType w:val="hybridMultilevel"/>
    <w:tmpl w:val="BB5A14CA"/>
    <w:lvl w:ilvl="0" w:tplc="C72C9312">
      <w:start w:val="1"/>
      <w:numFmt w:val="taiwaneseCountingThousand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86D60DF"/>
    <w:multiLevelType w:val="hybridMultilevel"/>
    <w:tmpl w:val="4790D3D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A0A46D4"/>
    <w:multiLevelType w:val="hybridMultilevel"/>
    <w:tmpl w:val="038097D6"/>
    <w:lvl w:ilvl="0" w:tplc="27D0C494">
      <w:start w:val="1"/>
      <w:numFmt w:val="taiwaneseCountingThousand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42DE6E39"/>
    <w:multiLevelType w:val="hybridMultilevel"/>
    <w:tmpl w:val="A3D478D6"/>
    <w:lvl w:ilvl="0" w:tplc="DA78CDEC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900062"/>
    <w:multiLevelType w:val="hybridMultilevel"/>
    <w:tmpl w:val="4EC44602"/>
    <w:lvl w:ilvl="0" w:tplc="DA78CD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3280CE42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F262E3"/>
    <w:multiLevelType w:val="hybridMultilevel"/>
    <w:tmpl w:val="46860752"/>
    <w:lvl w:ilvl="0" w:tplc="0F3256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EB07AE"/>
    <w:multiLevelType w:val="hybridMultilevel"/>
    <w:tmpl w:val="E46EE35E"/>
    <w:lvl w:ilvl="0" w:tplc="C3F8BA34">
      <w:start w:val="1"/>
      <w:numFmt w:val="decimal"/>
      <w:lvlText w:val="(%1)"/>
      <w:lvlJc w:val="left"/>
      <w:pPr>
        <w:ind w:left="600" w:hanging="480"/>
      </w:pPr>
      <w:rPr>
        <w:rFonts w:hint="default"/>
      </w:rPr>
    </w:lvl>
    <w:lvl w:ilvl="1" w:tplc="C3F8BA34">
      <w:start w:val="1"/>
      <w:numFmt w:val="decimal"/>
      <w:lvlText w:val="(%2)"/>
      <w:lvlJc w:val="left"/>
      <w:pPr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4D0617F0"/>
    <w:multiLevelType w:val="hybridMultilevel"/>
    <w:tmpl w:val="1AD0F7CE"/>
    <w:lvl w:ilvl="0" w:tplc="DA78CD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4F2762"/>
    <w:multiLevelType w:val="hybridMultilevel"/>
    <w:tmpl w:val="F0B4EC8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6A5D3FE0"/>
    <w:multiLevelType w:val="hybridMultilevel"/>
    <w:tmpl w:val="7B7827A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30"/>
  <w:drawingGridVerticalSpacing w:val="1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4C3C"/>
    <w:rsid w:val="00006A77"/>
    <w:rsid w:val="00022D89"/>
    <w:rsid w:val="00145654"/>
    <w:rsid w:val="001B4D96"/>
    <w:rsid w:val="00214C3C"/>
    <w:rsid w:val="00220D98"/>
    <w:rsid w:val="00270855"/>
    <w:rsid w:val="003772FF"/>
    <w:rsid w:val="00377DE4"/>
    <w:rsid w:val="00755225"/>
    <w:rsid w:val="007C4B78"/>
    <w:rsid w:val="008A73C3"/>
    <w:rsid w:val="00983DAA"/>
    <w:rsid w:val="00A46A48"/>
    <w:rsid w:val="00A8340E"/>
    <w:rsid w:val="00A85E31"/>
    <w:rsid w:val="00D62444"/>
    <w:rsid w:val="00D9018E"/>
    <w:rsid w:val="00ED1E29"/>
    <w:rsid w:val="00F368D3"/>
    <w:rsid w:val="00F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napToGrid w:val="0"/>
      <w:spacing w:line="325" w:lineRule="exact"/>
      <w:jc w:val="both"/>
    </w:pPr>
    <w:rPr>
      <w:rFonts w:ascii="標楷體" w:eastAsia="標楷體" w:hAnsi="標楷體"/>
      <w:kern w:val="3"/>
      <w:sz w:val="26"/>
      <w:szCs w:val="24"/>
    </w:rPr>
  </w:style>
  <w:style w:type="paragraph" w:styleId="3">
    <w:name w:val="heading 3"/>
    <w:basedOn w:val="a"/>
    <w:next w:val="a"/>
    <w:pPr>
      <w:keepNext/>
      <w:snapToGrid/>
      <w:spacing w:line="720" w:lineRule="auto"/>
      <w:jc w:val="lef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 一)"/>
    <w:pPr>
      <w:suppressAutoHyphens/>
      <w:snapToGrid w:val="0"/>
      <w:spacing w:line="325" w:lineRule="exact"/>
      <w:ind w:left="100" w:hanging="100"/>
    </w:pPr>
    <w:rPr>
      <w:rFonts w:ascii="標楷體" w:eastAsia="標楷體" w:hAnsi="標楷體"/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(1)"/>
    <w:basedOn w:val="a3"/>
    <w:pPr>
      <w:jc w:val="both"/>
    </w:pPr>
  </w:style>
  <w:style w:type="paragraph" w:customStyle="1" w:styleId="10">
    <w:name w:val="表左1."/>
    <w:basedOn w:val="a"/>
    <w:pPr>
      <w:snapToGrid/>
      <w:spacing w:line="283" w:lineRule="exact"/>
      <w:ind w:left="241" w:right="31" w:hanging="210"/>
    </w:pPr>
    <w:rPr>
      <w:rFonts w:ascii="Times New Roman" w:eastAsia="新細明體" w:hAnsi="Times New Roman"/>
      <w:sz w:val="21"/>
    </w:rPr>
  </w:style>
  <w:style w:type="paragraph" w:styleId="a5">
    <w:name w:val="Plain Text"/>
    <w:basedOn w:val="a"/>
    <w:pPr>
      <w:snapToGrid/>
      <w:spacing w:line="240" w:lineRule="auto"/>
      <w:jc w:val="left"/>
    </w:pPr>
    <w:rPr>
      <w:rFonts w:ascii="細明體" w:eastAsia="細明體" w:hAnsi="細明體"/>
      <w:sz w:val="40"/>
      <w:szCs w:val="20"/>
    </w:rPr>
  </w:style>
  <w:style w:type="paragraph" w:customStyle="1" w:styleId="11">
    <w:name w:val="字元1"/>
    <w:basedOn w:val="a"/>
    <w:pPr>
      <w:widowControl/>
      <w:snapToGrid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character" w:styleId="a6">
    <w:name w:val="page number"/>
    <w:basedOn w:val="a0"/>
  </w:style>
  <w:style w:type="paragraph" w:styleId="a7">
    <w:name w:val="Body Text"/>
    <w:basedOn w:val="a"/>
    <w:link w:val="a8"/>
    <w:rPr>
      <w:rFonts w:ascii="Times New Roman" w:hAnsi="Times New Roman"/>
      <w:szCs w:val="20"/>
    </w:rPr>
  </w:style>
  <w:style w:type="paragraph" w:customStyle="1" w:styleId="12">
    <w:name w:val="1."/>
    <w:basedOn w:val="a"/>
    <w:pPr>
      <w:snapToGrid/>
      <w:spacing w:line="570" w:lineRule="exact"/>
      <w:ind w:left="1310" w:hanging="350"/>
    </w:pPr>
    <w:rPr>
      <w:sz w:val="35"/>
    </w:rPr>
  </w:style>
  <w:style w:type="paragraph" w:customStyle="1" w:styleId="1-">
    <w:name w:val="1.-內文"/>
    <w:basedOn w:val="a"/>
    <w:pPr>
      <w:spacing w:line="404" w:lineRule="exact"/>
      <w:ind w:left="400"/>
    </w:pPr>
    <w:rPr>
      <w:sz w:val="28"/>
      <w:szCs w:val="28"/>
    </w:rPr>
  </w:style>
  <w:style w:type="paragraph" w:customStyle="1" w:styleId="13">
    <w:name w:val="_施1"/>
    <w:basedOn w:val="a"/>
    <w:pPr>
      <w:snapToGrid/>
      <w:spacing w:line="380" w:lineRule="exact"/>
      <w:ind w:left="1190" w:hanging="210"/>
    </w:pPr>
    <w:rPr>
      <w:rFonts w:ascii="Times New Roman" w:hAnsi="Times New Roman"/>
      <w:color w:val="008000"/>
      <w:sz w:val="28"/>
    </w:rPr>
  </w:style>
  <w:style w:type="paragraph" w:customStyle="1" w:styleId="14">
    <w:name w:val="_施(1)"/>
    <w:basedOn w:val="a"/>
    <w:pPr>
      <w:snapToGrid/>
      <w:spacing w:line="380" w:lineRule="exact"/>
      <w:ind w:left="1610" w:hanging="350"/>
    </w:pPr>
    <w:rPr>
      <w:rFonts w:ascii="Times New Roman" w:hAnsi="Times New Roman"/>
      <w:color w:val="FF00FF"/>
      <w:sz w:val="28"/>
      <w:szCs w:val="28"/>
    </w:rPr>
  </w:style>
  <w:style w:type="paragraph" w:customStyle="1" w:styleId="a9">
    <w:name w:val="_施(a)"/>
    <w:basedOn w:val="a"/>
    <w:pPr>
      <w:snapToGrid/>
      <w:spacing w:line="380" w:lineRule="exact"/>
      <w:ind w:left="2128" w:hanging="308"/>
      <w:jc w:val="left"/>
    </w:pPr>
    <w:rPr>
      <w:rFonts w:ascii="Times New Roman" w:hAnsi="Times New Roman"/>
      <w:color w:val="FF6600"/>
      <w:sz w:val="28"/>
      <w:szCs w:val="28"/>
    </w:rPr>
  </w:style>
  <w:style w:type="paragraph" w:customStyle="1" w:styleId="15">
    <w:name w:val="_施(1)內"/>
    <w:basedOn w:val="a"/>
    <w:pPr>
      <w:tabs>
        <w:tab w:val="left" w:pos="3360"/>
      </w:tabs>
      <w:snapToGrid/>
      <w:spacing w:line="380" w:lineRule="exact"/>
      <w:ind w:left="1610"/>
    </w:pPr>
    <w:rPr>
      <w:rFonts w:ascii="Times New Roman" w:hAnsi="Times New Roman"/>
      <w:color w:val="FF99CC"/>
      <w:sz w:val="28"/>
      <w:szCs w:val="28"/>
    </w:rPr>
  </w:style>
  <w:style w:type="paragraph" w:customStyle="1" w:styleId="16">
    <w:name w:val="_施1內"/>
    <w:basedOn w:val="a"/>
    <w:pPr>
      <w:snapToGrid/>
      <w:spacing w:line="380" w:lineRule="exact"/>
      <w:ind w:left="1260"/>
    </w:pPr>
    <w:rPr>
      <w:rFonts w:ascii="Times New Roman" w:hAnsi="Times New Roman"/>
      <w:color w:val="99CC00"/>
      <w:sz w:val="28"/>
      <w:szCs w:val="28"/>
    </w:rPr>
  </w:style>
  <w:style w:type="paragraph" w:customStyle="1" w:styleId="aa">
    <w:name w:val="_施a"/>
    <w:basedOn w:val="a"/>
    <w:pPr>
      <w:snapToGrid/>
      <w:spacing w:line="380" w:lineRule="exact"/>
      <w:ind w:left="1890" w:hanging="210"/>
    </w:pPr>
    <w:rPr>
      <w:rFonts w:ascii="Times New Roman" w:hAnsi="Times New Roman"/>
      <w:color w:val="993300"/>
      <w:sz w:val="28"/>
      <w:szCs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尾 字元"/>
    <w:rPr>
      <w:rFonts w:ascii="標楷體" w:eastAsia="標楷體" w:hAnsi="標楷體"/>
      <w:kern w:val="3"/>
    </w:rPr>
  </w:style>
  <w:style w:type="paragraph" w:customStyle="1" w:styleId="ad">
    <w:name w:val="表左"/>
    <w:basedOn w:val="a"/>
    <w:pPr>
      <w:snapToGrid/>
      <w:spacing w:line="283" w:lineRule="exact"/>
      <w:ind w:left="57" w:right="57"/>
    </w:pPr>
    <w:rPr>
      <w:rFonts w:ascii="Times New Roman" w:eastAsia="新細明體" w:hAnsi="Times New Roman"/>
      <w:sz w:val="20"/>
    </w:rPr>
  </w:style>
  <w:style w:type="paragraph" w:styleId="ae">
    <w:name w:val="Block Text"/>
    <w:basedOn w:val="a"/>
    <w:pPr>
      <w:snapToGrid/>
      <w:spacing w:line="240" w:lineRule="auto"/>
      <w:ind w:left="240" w:right="113" w:hanging="240"/>
      <w:jc w:val="left"/>
    </w:pPr>
    <w:rPr>
      <w:rFonts w:ascii="Times New Roman" w:eastAsia="新細明體" w:hAnsi="Times New Roman"/>
      <w:sz w:val="24"/>
    </w:rPr>
  </w:style>
  <w:style w:type="paragraph" w:styleId="2">
    <w:name w:val="Body Text 2"/>
    <w:basedOn w:val="a"/>
    <w:pPr>
      <w:snapToGrid/>
      <w:spacing w:after="120" w:line="480" w:lineRule="auto"/>
      <w:jc w:val="left"/>
    </w:pPr>
    <w:rPr>
      <w:rFonts w:ascii="Times New Roman" w:eastAsia="新細明體" w:hAnsi="Times New Roman"/>
      <w:sz w:val="24"/>
    </w:rPr>
  </w:style>
  <w:style w:type="paragraph" w:customStyle="1" w:styleId="000-">
    <w:name w:val="000-單位標"/>
    <w:basedOn w:val="a"/>
    <w:pPr>
      <w:tabs>
        <w:tab w:val="left" w:pos="3686"/>
      </w:tabs>
      <w:spacing w:before="50" w:after="50" w:line="280" w:lineRule="exact"/>
      <w:ind w:left="30" w:right="30"/>
      <w:jc w:val="center"/>
    </w:pPr>
    <w:rPr>
      <w:b/>
      <w:color w:val="000000"/>
      <w:sz w:val="36"/>
      <w:szCs w:val="36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270855"/>
    <w:pPr>
      <w:ind w:leftChars="200" w:left="480"/>
    </w:pPr>
  </w:style>
  <w:style w:type="paragraph" w:customStyle="1" w:styleId="001-">
    <w:name w:val="001-一"/>
    <w:basedOn w:val="a"/>
    <w:rsid w:val="00ED1E29"/>
    <w:pPr>
      <w:suppressAutoHyphens w:val="0"/>
      <w:autoSpaceDN/>
      <w:adjustRightInd w:val="0"/>
      <w:spacing w:line="320" w:lineRule="exact"/>
      <w:ind w:leftChars="100" w:left="300" w:rightChars="50" w:right="50" w:hangingChars="200" w:hanging="200"/>
      <w:textAlignment w:val="auto"/>
    </w:pPr>
    <w:rPr>
      <w:kern w:val="2"/>
      <w:sz w:val="24"/>
    </w:rPr>
  </w:style>
  <w:style w:type="character" w:customStyle="1" w:styleId="a8">
    <w:name w:val="本文 字元"/>
    <w:link w:val="a7"/>
    <w:rsid w:val="00220D98"/>
    <w:rPr>
      <w:rFonts w:eastAsia="標楷體"/>
      <w:kern w:val="3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napToGrid w:val="0"/>
      <w:spacing w:line="325" w:lineRule="exact"/>
      <w:jc w:val="both"/>
    </w:pPr>
    <w:rPr>
      <w:rFonts w:ascii="標楷體" w:eastAsia="標楷體" w:hAnsi="標楷體"/>
      <w:kern w:val="3"/>
      <w:sz w:val="26"/>
      <w:szCs w:val="24"/>
    </w:rPr>
  </w:style>
  <w:style w:type="paragraph" w:styleId="3">
    <w:name w:val="heading 3"/>
    <w:basedOn w:val="a"/>
    <w:next w:val="a"/>
    <w:pPr>
      <w:keepNext/>
      <w:snapToGrid/>
      <w:spacing w:line="720" w:lineRule="auto"/>
      <w:jc w:val="lef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 一)"/>
    <w:pPr>
      <w:suppressAutoHyphens/>
      <w:snapToGrid w:val="0"/>
      <w:spacing w:line="325" w:lineRule="exact"/>
      <w:ind w:left="100" w:hanging="100"/>
    </w:pPr>
    <w:rPr>
      <w:rFonts w:ascii="標楷體" w:eastAsia="標楷體" w:hAnsi="標楷體"/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(1)"/>
    <w:basedOn w:val="a3"/>
    <w:pPr>
      <w:jc w:val="both"/>
    </w:pPr>
  </w:style>
  <w:style w:type="paragraph" w:customStyle="1" w:styleId="10">
    <w:name w:val="表左1."/>
    <w:basedOn w:val="a"/>
    <w:pPr>
      <w:snapToGrid/>
      <w:spacing w:line="283" w:lineRule="exact"/>
      <w:ind w:left="241" w:right="31" w:hanging="210"/>
    </w:pPr>
    <w:rPr>
      <w:rFonts w:ascii="Times New Roman" w:eastAsia="新細明體" w:hAnsi="Times New Roman"/>
      <w:sz w:val="21"/>
    </w:rPr>
  </w:style>
  <w:style w:type="paragraph" w:styleId="a5">
    <w:name w:val="Plain Text"/>
    <w:basedOn w:val="a"/>
    <w:pPr>
      <w:snapToGrid/>
      <w:spacing w:line="240" w:lineRule="auto"/>
      <w:jc w:val="left"/>
    </w:pPr>
    <w:rPr>
      <w:rFonts w:ascii="細明體" w:eastAsia="細明體" w:hAnsi="細明體"/>
      <w:sz w:val="40"/>
      <w:szCs w:val="20"/>
    </w:rPr>
  </w:style>
  <w:style w:type="paragraph" w:customStyle="1" w:styleId="11">
    <w:name w:val="字元1"/>
    <w:basedOn w:val="a"/>
    <w:pPr>
      <w:widowControl/>
      <w:snapToGrid/>
      <w:spacing w:after="160" w:line="240" w:lineRule="exact"/>
      <w:jc w:val="left"/>
    </w:pPr>
    <w:rPr>
      <w:rFonts w:ascii="Tahoma" w:eastAsia="新細明體" w:hAnsi="Tahoma"/>
      <w:kern w:val="0"/>
      <w:sz w:val="20"/>
      <w:szCs w:val="20"/>
      <w:lang w:eastAsia="en-US"/>
    </w:rPr>
  </w:style>
  <w:style w:type="character" w:styleId="a6">
    <w:name w:val="page number"/>
    <w:basedOn w:val="a0"/>
  </w:style>
  <w:style w:type="paragraph" w:styleId="a7">
    <w:name w:val="Body Text"/>
    <w:basedOn w:val="a"/>
    <w:link w:val="a8"/>
    <w:rPr>
      <w:rFonts w:ascii="Times New Roman" w:hAnsi="Times New Roman"/>
      <w:szCs w:val="20"/>
    </w:rPr>
  </w:style>
  <w:style w:type="paragraph" w:customStyle="1" w:styleId="12">
    <w:name w:val="1."/>
    <w:basedOn w:val="a"/>
    <w:pPr>
      <w:snapToGrid/>
      <w:spacing w:line="570" w:lineRule="exact"/>
      <w:ind w:left="1310" w:hanging="350"/>
    </w:pPr>
    <w:rPr>
      <w:sz w:val="35"/>
    </w:rPr>
  </w:style>
  <w:style w:type="paragraph" w:customStyle="1" w:styleId="1-">
    <w:name w:val="1.-內文"/>
    <w:basedOn w:val="a"/>
    <w:pPr>
      <w:spacing w:line="404" w:lineRule="exact"/>
      <w:ind w:left="400"/>
    </w:pPr>
    <w:rPr>
      <w:sz w:val="28"/>
      <w:szCs w:val="28"/>
    </w:rPr>
  </w:style>
  <w:style w:type="paragraph" w:customStyle="1" w:styleId="13">
    <w:name w:val="_施1"/>
    <w:basedOn w:val="a"/>
    <w:pPr>
      <w:snapToGrid/>
      <w:spacing w:line="380" w:lineRule="exact"/>
      <w:ind w:left="1190" w:hanging="210"/>
    </w:pPr>
    <w:rPr>
      <w:rFonts w:ascii="Times New Roman" w:hAnsi="Times New Roman"/>
      <w:color w:val="008000"/>
      <w:sz w:val="28"/>
    </w:rPr>
  </w:style>
  <w:style w:type="paragraph" w:customStyle="1" w:styleId="14">
    <w:name w:val="_施(1)"/>
    <w:basedOn w:val="a"/>
    <w:pPr>
      <w:snapToGrid/>
      <w:spacing w:line="380" w:lineRule="exact"/>
      <w:ind w:left="1610" w:hanging="350"/>
    </w:pPr>
    <w:rPr>
      <w:rFonts w:ascii="Times New Roman" w:hAnsi="Times New Roman"/>
      <w:color w:val="FF00FF"/>
      <w:sz w:val="28"/>
      <w:szCs w:val="28"/>
    </w:rPr>
  </w:style>
  <w:style w:type="paragraph" w:customStyle="1" w:styleId="a9">
    <w:name w:val="_施(a)"/>
    <w:basedOn w:val="a"/>
    <w:pPr>
      <w:snapToGrid/>
      <w:spacing w:line="380" w:lineRule="exact"/>
      <w:ind w:left="2128" w:hanging="308"/>
      <w:jc w:val="left"/>
    </w:pPr>
    <w:rPr>
      <w:rFonts w:ascii="Times New Roman" w:hAnsi="Times New Roman"/>
      <w:color w:val="FF6600"/>
      <w:sz w:val="28"/>
      <w:szCs w:val="28"/>
    </w:rPr>
  </w:style>
  <w:style w:type="paragraph" w:customStyle="1" w:styleId="15">
    <w:name w:val="_施(1)內"/>
    <w:basedOn w:val="a"/>
    <w:pPr>
      <w:tabs>
        <w:tab w:val="left" w:pos="3360"/>
      </w:tabs>
      <w:snapToGrid/>
      <w:spacing w:line="380" w:lineRule="exact"/>
      <w:ind w:left="1610"/>
    </w:pPr>
    <w:rPr>
      <w:rFonts w:ascii="Times New Roman" w:hAnsi="Times New Roman"/>
      <w:color w:val="FF99CC"/>
      <w:sz w:val="28"/>
      <w:szCs w:val="28"/>
    </w:rPr>
  </w:style>
  <w:style w:type="paragraph" w:customStyle="1" w:styleId="16">
    <w:name w:val="_施1內"/>
    <w:basedOn w:val="a"/>
    <w:pPr>
      <w:snapToGrid/>
      <w:spacing w:line="380" w:lineRule="exact"/>
      <w:ind w:left="1260"/>
    </w:pPr>
    <w:rPr>
      <w:rFonts w:ascii="Times New Roman" w:hAnsi="Times New Roman"/>
      <w:color w:val="99CC00"/>
      <w:sz w:val="28"/>
      <w:szCs w:val="28"/>
    </w:rPr>
  </w:style>
  <w:style w:type="paragraph" w:customStyle="1" w:styleId="aa">
    <w:name w:val="_施a"/>
    <w:basedOn w:val="a"/>
    <w:pPr>
      <w:snapToGrid/>
      <w:spacing w:line="380" w:lineRule="exact"/>
      <w:ind w:left="1890" w:hanging="210"/>
    </w:pPr>
    <w:rPr>
      <w:rFonts w:ascii="Times New Roman" w:hAnsi="Times New Roman"/>
      <w:color w:val="993300"/>
      <w:sz w:val="28"/>
      <w:szCs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尾 字元"/>
    <w:rPr>
      <w:rFonts w:ascii="標楷體" w:eastAsia="標楷體" w:hAnsi="標楷體"/>
      <w:kern w:val="3"/>
    </w:rPr>
  </w:style>
  <w:style w:type="paragraph" w:customStyle="1" w:styleId="ad">
    <w:name w:val="表左"/>
    <w:basedOn w:val="a"/>
    <w:pPr>
      <w:snapToGrid/>
      <w:spacing w:line="283" w:lineRule="exact"/>
      <w:ind w:left="57" w:right="57"/>
    </w:pPr>
    <w:rPr>
      <w:rFonts w:ascii="Times New Roman" w:eastAsia="新細明體" w:hAnsi="Times New Roman"/>
      <w:sz w:val="20"/>
    </w:rPr>
  </w:style>
  <w:style w:type="paragraph" w:styleId="ae">
    <w:name w:val="Block Text"/>
    <w:basedOn w:val="a"/>
    <w:pPr>
      <w:snapToGrid/>
      <w:spacing w:line="240" w:lineRule="auto"/>
      <w:ind w:left="240" w:right="113" w:hanging="240"/>
      <w:jc w:val="left"/>
    </w:pPr>
    <w:rPr>
      <w:rFonts w:ascii="Times New Roman" w:eastAsia="新細明體" w:hAnsi="Times New Roman"/>
      <w:sz w:val="24"/>
    </w:rPr>
  </w:style>
  <w:style w:type="paragraph" w:styleId="2">
    <w:name w:val="Body Text 2"/>
    <w:basedOn w:val="a"/>
    <w:pPr>
      <w:snapToGrid/>
      <w:spacing w:after="120" w:line="480" w:lineRule="auto"/>
      <w:jc w:val="left"/>
    </w:pPr>
    <w:rPr>
      <w:rFonts w:ascii="Times New Roman" w:eastAsia="新細明體" w:hAnsi="Times New Roman"/>
      <w:sz w:val="24"/>
    </w:rPr>
  </w:style>
  <w:style w:type="paragraph" w:customStyle="1" w:styleId="000-">
    <w:name w:val="000-單位標"/>
    <w:basedOn w:val="a"/>
    <w:pPr>
      <w:tabs>
        <w:tab w:val="left" w:pos="3686"/>
      </w:tabs>
      <w:spacing w:before="50" w:after="50" w:line="280" w:lineRule="exact"/>
      <w:ind w:left="30" w:right="30"/>
      <w:jc w:val="center"/>
    </w:pPr>
    <w:rPr>
      <w:b/>
      <w:color w:val="000000"/>
      <w:sz w:val="36"/>
      <w:szCs w:val="36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270855"/>
    <w:pPr>
      <w:ind w:leftChars="200" w:left="480"/>
    </w:pPr>
  </w:style>
  <w:style w:type="paragraph" w:customStyle="1" w:styleId="001-">
    <w:name w:val="001-一"/>
    <w:basedOn w:val="a"/>
    <w:rsid w:val="00ED1E29"/>
    <w:pPr>
      <w:suppressAutoHyphens w:val="0"/>
      <w:autoSpaceDN/>
      <w:adjustRightInd w:val="0"/>
      <w:spacing w:line="320" w:lineRule="exact"/>
      <w:ind w:leftChars="100" w:left="300" w:rightChars="50" w:right="50" w:hangingChars="200" w:hanging="200"/>
      <w:textAlignment w:val="auto"/>
    </w:pPr>
    <w:rPr>
      <w:kern w:val="2"/>
      <w:sz w:val="24"/>
    </w:rPr>
  </w:style>
  <w:style w:type="character" w:customStyle="1" w:styleId="a8">
    <w:name w:val="本文 字元"/>
    <w:link w:val="a7"/>
    <w:rsid w:val="00220D98"/>
    <w:rPr>
      <w:rFonts w:eastAsia="標楷體"/>
      <w:kern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高雄市政府經濟發展局97年度施政績效成果報告</dc:title>
  <dc:creator>pca</dc:creator>
  <cp:lastModifiedBy>User</cp:lastModifiedBy>
  <cp:revision>2</cp:revision>
  <cp:lastPrinted>2024-01-08T03:33:00Z</cp:lastPrinted>
  <dcterms:created xsi:type="dcterms:W3CDTF">2024-05-10T08:01:00Z</dcterms:created>
  <dcterms:modified xsi:type="dcterms:W3CDTF">2024-05-10T08:01:00Z</dcterms:modified>
</cp:coreProperties>
</file>