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84" w:rsidRPr="00594E6A" w:rsidRDefault="00D15E84" w:rsidP="009238BA">
      <w:pPr>
        <w:pStyle w:val="000-"/>
        <w:spacing w:before="180" w:after="180" w:line="360" w:lineRule="exact"/>
        <w:ind w:left="78" w:right="78"/>
        <w:rPr>
          <w:color w:val="000000" w:themeColor="text1"/>
          <w:sz w:val="40"/>
          <w:szCs w:val="40"/>
        </w:rPr>
      </w:pPr>
      <w:bookmarkStart w:id="0" w:name="_GoBack"/>
      <w:bookmarkEnd w:id="0"/>
      <w:r w:rsidRPr="00594E6A">
        <w:rPr>
          <w:rFonts w:hint="eastAsia"/>
          <w:color w:val="000000" w:themeColor="text1"/>
          <w:sz w:val="40"/>
          <w:szCs w:val="40"/>
        </w:rPr>
        <w:t>高雄市政府</w:t>
      </w:r>
      <w:r w:rsidR="00961B57" w:rsidRPr="00594E6A">
        <w:rPr>
          <w:rFonts w:hint="eastAsia"/>
          <w:color w:val="000000" w:themeColor="text1"/>
          <w:sz w:val="40"/>
          <w:szCs w:val="40"/>
        </w:rPr>
        <w:t>主計處</w:t>
      </w:r>
      <w:proofErr w:type="gramStart"/>
      <w:r w:rsidR="0005465E" w:rsidRPr="00594E6A">
        <w:rPr>
          <w:rFonts w:hint="eastAsia"/>
          <w:color w:val="000000" w:themeColor="text1"/>
          <w:sz w:val="40"/>
          <w:szCs w:val="40"/>
        </w:rPr>
        <w:t>1</w:t>
      </w:r>
      <w:r w:rsidR="00A42FC8" w:rsidRPr="00594E6A">
        <w:rPr>
          <w:rFonts w:hint="eastAsia"/>
          <w:color w:val="000000" w:themeColor="text1"/>
          <w:sz w:val="40"/>
          <w:szCs w:val="40"/>
        </w:rPr>
        <w:t>1</w:t>
      </w:r>
      <w:r w:rsidR="00D74741" w:rsidRPr="00594E6A">
        <w:rPr>
          <w:rFonts w:hint="eastAsia"/>
          <w:color w:val="000000" w:themeColor="text1"/>
          <w:sz w:val="40"/>
          <w:szCs w:val="40"/>
        </w:rPr>
        <w:t>2</w:t>
      </w:r>
      <w:proofErr w:type="gramEnd"/>
      <w:r w:rsidRPr="00594E6A">
        <w:rPr>
          <w:rFonts w:hint="eastAsia"/>
          <w:color w:val="000000" w:themeColor="text1"/>
          <w:sz w:val="40"/>
          <w:szCs w:val="40"/>
        </w:rPr>
        <w:t>年度施政績效成果報告</w:t>
      </w:r>
    </w:p>
    <w:tbl>
      <w:tblPr>
        <w:tblW w:w="4976"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34"/>
        <w:gridCol w:w="7386"/>
      </w:tblGrid>
      <w:tr w:rsidR="00782C26" w:rsidRPr="00594E6A" w:rsidTr="009238BA">
        <w:trPr>
          <w:trHeight w:val="567"/>
          <w:tblHeader/>
          <w:jc w:val="center"/>
        </w:trPr>
        <w:tc>
          <w:tcPr>
            <w:tcW w:w="1277" w:type="pct"/>
            <w:tcBorders>
              <w:bottom w:val="single" w:sz="18" w:space="0" w:color="auto"/>
            </w:tcBorders>
            <w:vAlign w:val="center"/>
          </w:tcPr>
          <w:p w:rsidR="00870E08" w:rsidRPr="00594E6A" w:rsidRDefault="00870E08" w:rsidP="009238BA">
            <w:pPr>
              <w:overflowPunct w:val="0"/>
              <w:autoSpaceDE w:val="0"/>
              <w:autoSpaceDN w:val="0"/>
              <w:spacing w:line="300" w:lineRule="exact"/>
              <w:ind w:leftChars="30" w:left="78" w:rightChars="30" w:right="78"/>
              <w:jc w:val="center"/>
              <w:rPr>
                <w:rFonts w:hAnsi="標楷體"/>
                <w:b/>
                <w:sz w:val="28"/>
                <w:szCs w:val="28"/>
              </w:rPr>
            </w:pPr>
            <w:r w:rsidRPr="00594E6A">
              <w:rPr>
                <w:rFonts w:hAnsi="標楷體" w:hint="eastAsia"/>
                <w:b/>
                <w:color w:val="000000" w:themeColor="text1"/>
                <w:sz w:val="28"/>
                <w:szCs w:val="28"/>
              </w:rPr>
              <w:t>重要施政項目</w:t>
            </w:r>
          </w:p>
        </w:tc>
        <w:tc>
          <w:tcPr>
            <w:tcW w:w="3723" w:type="pct"/>
            <w:tcBorders>
              <w:bottom w:val="single" w:sz="18" w:space="0" w:color="auto"/>
            </w:tcBorders>
            <w:vAlign w:val="center"/>
          </w:tcPr>
          <w:p w:rsidR="00870E08" w:rsidRPr="00594E6A" w:rsidRDefault="00814329" w:rsidP="009238BA">
            <w:pPr>
              <w:overflowPunct w:val="0"/>
              <w:autoSpaceDE w:val="0"/>
              <w:autoSpaceDN w:val="0"/>
              <w:spacing w:line="300" w:lineRule="exact"/>
              <w:ind w:leftChars="50" w:left="130" w:rightChars="30" w:right="78"/>
              <w:jc w:val="center"/>
              <w:rPr>
                <w:rFonts w:hAnsi="標楷體"/>
                <w:b/>
                <w:sz w:val="28"/>
                <w:szCs w:val="28"/>
              </w:rPr>
            </w:pPr>
            <w:r w:rsidRPr="00594E6A">
              <w:rPr>
                <w:rFonts w:hAnsi="標楷體" w:hint="eastAsia"/>
                <w:b/>
                <w:color w:val="000000" w:themeColor="text1"/>
                <w:sz w:val="28"/>
                <w:szCs w:val="28"/>
              </w:rPr>
              <w:t xml:space="preserve">執　　行　　成　　果　　與　　</w:t>
            </w:r>
            <w:proofErr w:type="gramStart"/>
            <w:r w:rsidRPr="00594E6A">
              <w:rPr>
                <w:rFonts w:hAnsi="標楷體" w:hint="eastAsia"/>
                <w:b/>
                <w:color w:val="000000" w:themeColor="text1"/>
                <w:sz w:val="28"/>
                <w:szCs w:val="28"/>
              </w:rPr>
              <w:t>效</w:t>
            </w:r>
            <w:proofErr w:type="gramEnd"/>
            <w:r w:rsidRPr="00594E6A">
              <w:rPr>
                <w:rFonts w:hAnsi="標楷體" w:hint="eastAsia"/>
                <w:b/>
                <w:color w:val="000000" w:themeColor="text1"/>
                <w:sz w:val="28"/>
                <w:szCs w:val="28"/>
              </w:rPr>
              <w:t xml:space="preserve">　　益</w:t>
            </w:r>
          </w:p>
        </w:tc>
      </w:tr>
      <w:tr w:rsidR="00485FB8" w:rsidRPr="00594E6A" w:rsidTr="00594E6A">
        <w:trPr>
          <w:trHeight w:val="3311"/>
          <w:jc w:val="center"/>
        </w:trPr>
        <w:tc>
          <w:tcPr>
            <w:tcW w:w="1277" w:type="pct"/>
            <w:tcBorders>
              <w:top w:val="single" w:sz="18" w:space="0" w:color="auto"/>
            </w:tcBorders>
          </w:tcPr>
          <w:p w:rsidR="00D15E84" w:rsidRPr="00594E6A" w:rsidRDefault="00D15E84" w:rsidP="00594E6A">
            <w:pPr>
              <w:pStyle w:val="a3"/>
              <w:spacing w:line="360" w:lineRule="exact"/>
              <w:ind w:leftChars="30" w:left="498" w:rightChars="30" w:right="78" w:hangingChars="175" w:hanging="420"/>
              <w:rPr>
                <w:rFonts w:hAnsi="標楷體"/>
                <w:b/>
                <w:color w:val="000000" w:themeColor="text1"/>
                <w:sz w:val="24"/>
                <w:szCs w:val="24"/>
              </w:rPr>
            </w:pPr>
            <w:r w:rsidRPr="00594E6A">
              <w:rPr>
                <w:rFonts w:hAnsi="標楷體"/>
                <w:b/>
                <w:color w:val="000000" w:themeColor="text1"/>
                <w:sz w:val="24"/>
                <w:szCs w:val="24"/>
              </w:rPr>
              <w:t>壹、</w:t>
            </w:r>
            <w:r w:rsidR="00961B57" w:rsidRPr="00594E6A">
              <w:rPr>
                <w:rFonts w:hAnsi="標楷體" w:hint="eastAsia"/>
                <w:b/>
                <w:color w:val="000000" w:themeColor="text1"/>
                <w:sz w:val="24"/>
                <w:szCs w:val="24"/>
              </w:rPr>
              <w:t>總預算編審與督導執行</w:t>
            </w:r>
          </w:p>
          <w:p w:rsidR="00961B57" w:rsidRPr="00594E6A" w:rsidRDefault="004F28C9" w:rsidP="00594E6A">
            <w:pPr>
              <w:pStyle w:val="a3"/>
              <w:spacing w:line="360" w:lineRule="exact"/>
              <w:ind w:leftChars="98" w:left="735" w:hangingChars="200" w:hanging="480"/>
              <w:jc w:val="both"/>
              <w:rPr>
                <w:rFonts w:hAnsi="標楷體"/>
                <w:color w:val="000000" w:themeColor="text1"/>
                <w:sz w:val="24"/>
                <w:szCs w:val="24"/>
              </w:rPr>
            </w:pPr>
            <w:r w:rsidRPr="00594E6A">
              <w:rPr>
                <w:rFonts w:hAnsi="標楷體" w:hint="eastAsia"/>
                <w:color w:val="000000" w:themeColor="text1"/>
                <w:sz w:val="24"/>
                <w:szCs w:val="24"/>
              </w:rPr>
              <w:t>一</w:t>
            </w:r>
            <w:r w:rsidRPr="00594E6A">
              <w:rPr>
                <w:rFonts w:hAnsi="標楷體"/>
                <w:color w:val="000000" w:themeColor="text1"/>
                <w:sz w:val="24"/>
                <w:szCs w:val="24"/>
              </w:rPr>
              <w:t>、</w:t>
            </w:r>
            <w:r w:rsidR="0041044A" w:rsidRPr="00594E6A">
              <w:rPr>
                <w:rFonts w:hAnsi="標楷體" w:hint="eastAsia"/>
                <w:color w:val="000000" w:themeColor="text1"/>
                <w:sz w:val="24"/>
                <w:szCs w:val="24"/>
              </w:rPr>
              <w:t>籌編</w:t>
            </w:r>
            <w:proofErr w:type="gramStart"/>
            <w:r w:rsidR="0041044A" w:rsidRPr="00594E6A">
              <w:rPr>
                <w:rFonts w:hAnsi="標楷體" w:hint="eastAsia"/>
                <w:color w:val="000000" w:themeColor="text1"/>
                <w:sz w:val="24"/>
                <w:szCs w:val="24"/>
              </w:rPr>
              <w:t>112</w:t>
            </w:r>
            <w:proofErr w:type="gramEnd"/>
            <w:r w:rsidR="0041044A" w:rsidRPr="00594E6A">
              <w:rPr>
                <w:rFonts w:hAnsi="標楷體" w:hint="eastAsia"/>
                <w:color w:val="000000" w:themeColor="text1"/>
                <w:sz w:val="24"/>
                <w:szCs w:val="24"/>
              </w:rPr>
              <w:t>年度總預算第一次追加(減)預算並依法發布</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a3"/>
              <w:spacing w:line="360" w:lineRule="exact"/>
              <w:ind w:leftChars="98" w:left="735" w:hangingChars="200" w:hanging="480"/>
              <w:jc w:val="both"/>
              <w:rPr>
                <w:rFonts w:hAnsi="標楷體"/>
                <w:color w:val="000000" w:themeColor="text1"/>
                <w:sz w:val="24"/>
                <w:szCs w:val="24"/>
              </w:rPr>
            </w:pPr>
            <w:r w:rsidRPr="00594E6A">
              <w:rPr>
                <w:rFonts w:hAnsi="標楷體"/>
                <w:color w:val="000000" w:themeColor="text1"/>
                <w:sz w:val="24"/>
                <w:szCs w:val="24"/>
              </w:rPr>
              <w:t>二、</w:t>
            </w:r>
            <w:r w:rsidR="0041044A" w:rsidRPr="00594E6A">
              <w:rPr>
                <w:rFonts w:hAnsi="標楷體" w:hint="eastAsia"/>
                <w:color w:val="000000" w:themeColor="text1"/>
                <w:sz w:val="24"/>
                <w:szCs w:val="24"/>
              </w:rPr>
              <w:t>編定</w:t>
            </w:r>
            <w:proofErr w:type="gramStart"/>
            <w:r w:rsidR="0041044A" w:rsidRPr="00594E6A">
              <w:rPr>
                <w:rFonts w:hAnsi="標楷體" w:hint="eastAsia"/>
                <w:color w:val="000000" w:themeColor="text1"/>
                <w:sz w:val="24"/>
                <w:szCs w:val="24"/>
              </w:rPr>
              <w:t>11</w:t>
            </w:r>
            <w:r w:rsidR="0041044A" w:rsidRPr="00594E6A">
              <w:rPr>
                <w:rFonts w:hAnsi="標楷體"/>
                <w:color w:val="000000" w:themeColor="text1"/>
                <w:sz w:val="24"/>
                <w:szCs w:val="24"/>
              </w:rPr>
              <w:t>3</w:t>
            </w:r>
            <w:proofErr w:type="gramEnd"/>
            <w:r w:rsidR="0041044A" w:rsidRPr="00594E6A">
              <w:rPr>
                <w:rFonts w:hAnsi="標楷體" w:hint="eastAsia"/>
                <w:color w:val="000000" w:themeColor="text1"/>
                <w:sz w:val="24"/>
                <w:szCs w:val="24"/>
              </w:rPr>
              <w:t>年度總預算編製作業手冊</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41044A" w:rsidP="00594E6A">
            <w:pPr>
              <w:pStyle w:val="a3"/>
              <w:spacing w:line="360" w:lineRule="exact"/>
              <w:ind w:leftChars="98" w:left="735" w:hangingChars="200" w:hanging="480"/>
              <w:jc w:val="both"/>
              <w:rPr>
                <w:rFonts w:hAnsi="標楷體"/>
                <w:color w:val="000000" w:themeColor="text1"/>
                <w:sz w:val="24"/>
                <w:szCs w:val="24"/>
              </w:rPr>
            </w:pPr>
            <w:r w:rsidRPr="00594E6A">
              <w:rPr>
                <w:rFonts w:hAnsi="標楷體"/>
                <w:color w:val="000000" w:themeColor="text1"/>
                <w:sz w:val="24"/>
                <w:szCs w:val="24"/>
              </w:rPr>
              <w:t>三、</w:t>
            </w:r>
            <w:r w:rsidRPr="00594E6A">
              <w:rPr>
                <w:rFonts w:hAnsi="標楷體" w:hint="eastAsia"/>
                <w:color w:val="000000" w:themeColor="text1"/>
                <w:sz w:val="24"/>
                <w:szCs w:val="24"/>
              </w:rPr>
              <w:t>審編</w:t>
            </w:r>
            <w:proofErr w:type="gramStart"/>
            <w:r w:rsidRPr="00594E6A">
              <w:rPr>
                <w:rFonts w:hAnsi="標楷體" w:hint="eastAsia"/>
                <w:color w:val="000000" w:themeColor="text1"/>
                <w:sz w:val="24"/>
                <w:szCs w:val="24"/>
              </w:rPr>
              <w:t>11</w:t>
            </w:r>
            <w:r w:rsidRPr="00594E6A">
              <w:rPr>
                <w:rFonts w:hAnsi="標楷體"/>
                <w:color w:val="000000" w:themeColor="text1"/>
                <w:sz w:val="24"/>
                <w:szCs w:val="24"/>
              </w:rPr>
              <w:t>3</w:t>
            </w:r>
            <w:proofErr w:type="gramEnd"/>
            <w:r w:rsidRPr="00594E6A">
              <w:rPr>
                <w:rFonts w:hAnsi="標楷體" w:hint="eastAsia"/>
                <w:color w:val="000000" w:themeColor="text1"/>
                <w:sz w:val="24"/>
                <w:szCs w:val="24"/>
              </w:rPr>
              <w:t>年度總預算案</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C777EC" w:rsidRPr="00594E6A" w:rsidRDefault="00C777EC" w:rsidP="00594E6A">
            <w:pPr>
              <w:pStyle w:val="TableParagraph"/>
              <w:spacing w:line="360" w:lineRule="exact"/>
              <w:rPr>
                <w:rFonts w:ascii="標楷體" w:eastAsia="標楷體" w:hAnsi="標楷體" w:cs="Times New Roman"/>
                <w:b/>
                <w:sz w:val="24"/>
                <w:szCs w:val="24"/>
              </w:rPr>
            </w:pPr>
          </w:p>
          <w:p w:rsidR="0041044A" w:rsidRPr="00594E6A" w:rsidRDefault="0041044A"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41044A"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四、</w:t>
            </w:r>
            <w:r w:rsidRPr="00594E6A">
              <w:rPr>
                <w:rFonts w:hAnsi="標楷體" w:hint="eastAsia"/>
                <w:color w:val="000000" w:themeColor="text1"/>
                <w:sz w:val="24"/>
                <w:szCs w:val="24"/>
              </w:rPr>
              <w:t>依法核定各機關暫分配預算</w:t>
            </w:r>
          </w:p>
          <w:p w:rsidR="0041044A" w:rsidRPr="00594E6A" w:rsidRDefault="0041044A" w:rsidP="00594E6A">
            <w:pPr>
              <w:pStyle w:val="001-"/>
              <w:spacing w:line="360" w:lineRule="exact"/>
              <w:ind w:left="756" w:rightChars="30" w:right="78" w:hanging="496"/>
              <w:rPr>
                <w:spacing w:val="4"/>
              </w:rPr>
            </w:pPr>
          </w:p>
          <w:p w:rsidR="0041044A" w:rsidRPr="00594E6A" w:rsidRDefault="0041044A" w:rsidP="00594E6A">
            <w:pPr>
              <w:pStyle w:val="001-"/>
              <w:spacing w:line="360" w:lineRule="exact"/>
              <w:ind w:left="756" w:rightChars="30" w:right="78" w:hanging="496"/>
              <w:rPr>
                <w:spacing w:val="4"/>
              </w:rPr>
            </w:pPr>
          </w:p>
          <w:p w:rsidR="0041044A" w:rsidRPr="00594E6A" w:rsidRDefault="0041044A"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hint="eastAsia"/>
                <w:color w:val="000000" w:themeColor="text1"/>
                <w:sz w:val="24"/>
                <w:szCs w:val="24"/>
              </w:rPr>
              <w:t>五</w:t>
            </w:r>
            <w:r w:rsidRPr="00594E6A">
              <w:rPr>
                <w:rFonts w:hAnsi="標楷體"/>
                <w:color w:val="000000" w:themeColor="text1"/>
                <w:sz w:val="24"/>
                <w:szCs w:val="24"/>
              </w:rPr>
              <w:t>、</w:t>
            </w:r>
            <w:proofErr w:type="gramStart"/>
            <w:r w:rsidRPr="00594E6A">
              <w:rPr>
                <w:rFonts w:hAnsi="標楷體" w:hint="eastAsia"/>
                <w:color w:val="000000" w:themeColor="text1"/>
                <w:sz w:val="24"/>
                <w:szCs w:val="24"/>
              </w:rPr>
              <w:t>嚴適預算</w:t>
            </w:r>
            <w:proofErr w:type="gramEnd"/>
            <w:r w:rsidRPr="00594E6A">
              <w:rPr>
                <w:rFonts w:hAnsi="標楷體" w:hint="eastAsia"/>
                <w:color w:val="000000" w:themeColor="text1"/>
                <w:sz w:val="24"/>
                <w:szCs w:val="24"/>
              </w:rPr>
              <w:t>執行，增益計畫經費效能</w:t>
            </w:r>
          </w:p>
          <w:p w:rsidR="00D15E84" w:rsidRPr="00594E6A" w:rsidRDefault="00D15E84" w:rsidP="00594E6A">
            <w:pPr>
              <w:suppressLineNumbers/>
              <w:overflowPunct w:val="0"/>
              <w:spacing w:line="360" w:lineRule="exact"/>
              <w:ind w:leftChars="50" w:left="370" w:rightChars="50" w:right="130" w:hangingChars="100" w:hanging="240"/>
              <w:rPr>
                <w:rFonts w:hAnsi="標楷體"/>
                <w:snapToGrid w:val="0"/>
                <w:kern w:val="0"/>
                <w:sz w:val="24"/>
              </w:rPr>
            </w:pPr>
          </w:p>
          <w:p w:rsidR="00D15E84" w:rsidRPr="00594E6A" w:rsidRDefault="00D15E84" w:rsidP="00594E6A">
            <w:pPr>
              <w:pStyle w:val="a3"/>
              <w:spacing w:line="360" w:lineRule="exact"/>
              <w:ind w:leftChars="30" w:left="498" w:rightChars="30" w:right="78" w:hangingChars="175" w:hanging="420"/>
              <w:rPr>
                <w:rFonts w:hAnsi="標楷體"/>
                <w:b/>
                <w:color w:val="000000" w:themeColor="text1"/>
                <w:sz w:val="24"/>
                <w:szCs w:val="24"/>
              </w:rPr>
            </w:pPr>
            <w:r w:rsidRPr="00594E6A">
              <w:rPr>
                <w:rFonts w:hAnsi="標楷體"/>
                <w:b/>
                <w:color w:val="000000" w:themeColor="text1"/>
                <w:sz w:val="24"/>
                <w:szCs w:val="24"/>
              </w:rPr>
              <w:t>貳、</w:t>
            </w:r>
            <w:r w:rsidR="00961B57" w:rsidRPr="00594E6A">
              <w:rPr>
                <w:rFonts w:hAnsi="標楷體" w:hint="eastAsia"/>
                <w:b/>
                <w:color w:val="000000" w:themeColor="text1"/>
                <w:sz w:val="24"/>
                <w:szCs w:val="24"/>
              </w:rPr>
              <w:t>事業預算編審與督導執行</w:t>
            </w:r>
          </w:p>
          <w:p w:rsidR="00961B57" w:rsidRPr="00594E6A" w:rsidRDefault="00961B57" w:rsidP="00594E6A">
            <w:pPr>
              <w:pStyle w:val="a3"/>
              <w:spacing w:line="360" w:lineRule="exact"/>
              <w:ind w:leftChars="98" w:left="735" w:hangingChars="200" w:hanging="480"/>
              <w:jc w:val="both"/>
              <w:rPr>
                <w:rFonts w:hAnsi="標楷體"/>
                <w:color w:val="000000" w:themeColor="text1"/>
                <w:sz w:val="24"/>
                <w:szCs w:val="24"/>
              </w:rPr>
            </w:pPr>
            <w:r w:rsidRPr="00594E6A">
              <w:rPr>
                <w:rFonts w:hAnsi="標楷體"/>
                <w:color w:val="000000" w:themeColor="text1"/>
                <w:sz w:val="24"/>
                <w:szCs w:val="24"/>
              </w:rPr>
              <w:t>一、編定</w:t>
            </w:r>
            <w:proofErr w:type="gramStart"/>
            <w:r w:rsidRPr="00594E6A">
              <w:rPr>
                <w:rFonts w:hAnsi="標楷體"/>
                <w:color w:val="000000" w:themeColor="text1"/>
                <w:sz w:val="24"/>
                <w:szCs w:val="24"/>
              </w:rPr>
              <w:t>113</w:t>
            </w:r>
            <w:proofErr w:type="gramEnd"/>
            <w:r w:rsidRPr="00594E6A">
              <w:rPr>
                <w:rFonts w:hAnsi="標楷體"/>
                <w:color w:val="000000" w:themeColor="text1"/>
                <w:sz w:val="24"/>
                <w:szCs w:val="24"/>
              </w:rPr>
              <w:t>年度總預算附屬單位預算編製作業手冊</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AB0BFA" w:rsidRDefault="00AB0BFA" w:rsidP="00594E6A">
            <w:pPr>
              <w:pStyle w:val="TableParagraph"/>
              <w:spacing w:line="360" w:lineRule="exact"/>
              <w:rPr>
                <w:rFonts w:ascii="標楷體" w:eastAsia="標楷體" w:hAnsi="標楷體" w:cs="Times New Roman"/>
                <w:b/>
                <w:sz w:val="24"/>
                <w:szCs w:val="24"/>
              </w:rPr>
            </w:pPr>
          </w:p>
          <w:p w:rsidR="00594E6A" w:rsidRPr="00594E6A" w:rsidRDefault="00594E6A" w:rsidP="00594E6A">
            <w:pPr>
              <w:pStyle w:val="TableParagraph"/>
              <w:spacing w:line="360" w:lineRule="exact"/>
              <w:rPr>
                <w:rFonts w:ascii="標楷體" w:eastAsia="標楷體" w:hAnsi="標楷體" w:cs="Times New Roman"/>
                <w:b/>
                <w:sz w:val="24"/>
                <w:szCs w:val="24"/>
              </w:rPr>
            </w:pPr>
          </w:p>
          <w:p w:rsidR="00166225" w:rsidRPr="00594E6A" w:rsidRDefault="00961B57" w:rsidP="00594E6A">
            <w:pPr>
              <w:pStyle w:val="a3"/>
              <w:spacing w:line="360" w:lineRule="exact"/>
              <w:ind w:leftChars="98" w:left="735" w:hangingChars="200" w:hanging="480"/>
              <w:jc w:val="both"/>
              <w:rPr>
                <w:rFonts w:hAnsi="標楷體"/>
                <w:color w:val="000000" w:themeColor="text1"/>
                <w:sz w:val="24"/>
                <w:szCs w:val="24"/>
              </w:rPr>
            </w:pPr>
            <w:r w:rsidRPr="00594E6A">
              <w:rPr>
                <w:rFonts w:hAnsi="標楷體"/>
                <w:color w:val="000000" w:themeColor="text1"/>
                <w:sz w:val="24"/>
                <w:szCs w:val="24"/>
              </w:rPr>
              <w:lastRenderedPageBreak/>
              <w:t>二、審核彙編</w:t>
            </w:r>
            <w:proofErr w:type="gramStart"/>
            <w:r w:rsidRPr="00594E6A">
              <w:rPr>
                <w:rFonts w:hAnsi="標楷體"/>
                <w:color w:val="000000" w:themeColor="text1"/>
                <w:sz w:val="24"/>
                <w:szCs w:val="24"/>
              </w:rPr>
              <w:t>113</w:t>
            </w:r>
            <w:proofErr w:type="gramEnd"/>
            <w:r w:rsidRPr="00594E6A">
              <w:rPr>
                <w:rFonts w:hAnsi="標楷體"/>
                <w:color w:val="000000" w:themeColor="text1"/>
                <w:sz w:val="24"/>
                <w:szCs w:val="24"/>
              </w:rPr>
              <w:t>年度附屬單位預算及綜計表</w:t>
            </w:r>
          </w:p>
          <w:p w:rsidR="000154EF" w:rsidRPr="00594E6A" w:rsidRDefault="000154EF" w:rsidP="00594E6A">
            <w:pPr>
              <w:pStyle w:val="001-"/>
              <w:overflowPunct w:val="0"/>
              <w:spacing w:line="360" w:lineRule="exact"/>
              <w:ind w:leftChars="150" w:left="870" w:right="130" w:hanging="480"/>
              <w:rPr>
                <w:snapToGrid w:val="0"/>
                <w:kern w:val="0"/>
              </w:rPr>
            </w:pPr>
          </w:p>
          <w:p w:rsidR="00961B57" w:rsidRPr="00594E6A" w:rsidRDefault="00961B57" w:rsidP="00594E6A">
            <w:pPr>
              <w:pStyle w:val="001-"/>
              <w:overflowPunct w:val="0"/>
              <w:spacing w:line="360" w:lineRule="exact"/>
              <w:ind w:leftChars="150" w:left="870" w:right="130" w:hanging="480"/>
              <w:rPr>
                <w:snapToGrid w:val="0"/>
                <w:kern w:val="0"/>
              </w:rPr>
            </w:pPr>
          </w:p>
          <w:p w:rsidR="002A63AC" w:rsidRPr="00594E6A" w:rsidRDefault="002A63AC" w:rsidP="00594E6A">
            <w:pPr>
              <w:pStyle w:val="001-"/>
              <w:overflowPunct w:val="0"/>
              <w:spacing w:line="360" w:lineRule="exact"/>
              <w:ind w:leftChars="150" w:left="870" w:right="130" w:hanging="480"/>
              <w:rPr>
                <w:snapToGrid w:val="0"/>
                <w:kern w:val="0"/>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AB0BFA" w:rsidRPr="00594E6A" w:rsidRDefault="00AB0BFA"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三、審核各特種基金分期實施計畫及收支估計表</w:t>
            </w:r>
          </w:p>
          <w:p w:rsidR="008E59C4" w:rsidRPr="00594E6A" w:rsidRDefault="008E59C4" w:rsidP="00594E6A">
            <w:pPr>
              <w:pStyle w:val="TableParagraph"/>
              <w:spacing w:line="360" w:lineRule="exact"/>
              <w:ind w:left="719" w:right="49" w:hanging="481"/>
              <w:jc w:val="both"/>
              <w:rPr>
                <w:rFonts w:ascii="標楷體" w:eastAsia="標楷體" w:hAnsi="標楷體" w:cs="Times New Roman"/>
                <w:sz w:val="24"/>
                <w:szCs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四、督導各特種基金計畫實施進度及執行績效並監督財務狀況</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8F54E3" w:rsidRPr="00594E6A" w:rsidRDefault="008F54E3"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五、協助促參案件財務分析，靈活公共建設財源籌措</w:t>
            </w:r>
          </w:p>
          <w:p w:rsidR="00961B57" w:rsidRPr="00594E6A" w:rsidRDefault="00961B57" w:rsidP="00594E6A">
            <w:pPr>
              <w:pStyle w:val="001-"/>
              <w:overflowPunct w:val="0"/>
              <w:spacing w:line="360" w:lineRule="exact"/>
              <w:ind w:leftChars="150" w:left="870" w:right="130" w:hanging="480"/>
              <w:rPr>
                <w:snapToGrid w:val="0"/>
                <w:kern w:val="0"/>
              </w:rPr>
            </w:pPr>
          </w:p>
          <w:p w:rsidR="00961B57" w:rsidRPr="00594E6A" w:rsidRDefault="00961B57" w:rsidP="00594E6A">
            <w:pPr>
              <w:pStyle w:val="001-"/>
              <w:overflowPunct w:val="0"/>
              <w:spacing w:line="360" w:lineRule="exact"/>
              <w:ind w:leftChars="150" w:left="870" w:right="130" w:hanging="480"/>
              <w:rPr>
                <w:snapToGrid w:val="0"/>
                <w:kern w:val="0"/>
              </w:rPr>
            </w:pPr>
          </w:p>
          <w:p w:rsidR="00AB0BFA" w:rsidRPr="00594E6A" w:rsidRDefault="00AB0BFA" w:rsidP="00594E6A">
            <w:pPr>
              <w:pStyle w:val="001-"/>
              <w:overflowPunct w:val="0"/>
              <w:spacing w:line="360" w:lineRule="exact"/>
              <w:ind w:leftChars="150" w:left="870" w:right="130" w:hanging="480"/>
              <w:rPr>
                <w:snapToGrid w:val="0"/>
                <w:kern w:val="0"/>
              </w:rPr>
            </w:pPr>
          </w:p>
          <w:p w:rsidR="00D15E84" w:rsidRPr="00594E6A" w:rsidRDefault="008E6CC4" w:rsidP="00594E6A">
            <w:pPr>
              <w:pStyle w:val="a3"/>
              <w:spacing w:line="360" w:lineRule="exact"/>
              <w:ind w:leftChars="30" w:left="498" w:rightChars="30" w:right="78" w:hangingChars="175" w:hanging="420"/>
              <w:rPr>
                <w:rFonts w:hAnsi="標楷體"/>
                <w:b/>
                <w:color w:val="000000" w:themeColor="text1"/>
                <w:sz w:val="24"/>
                <w:szCs w:val="24"/>
              </w:rPr>
            </w:pPr>
            <w:r w:rsidRPr="00594E6A">
              <w:rPr>
                <w:rFonts w:hAnsi="標楷體"/>
                <w:b/>
                <w:color w:val="000000" w:themeColor="text1"/>
                <w:sz w:val="24"/>
                <w:szCs w:val="24"/>
              </w:rPr>
              <w:t>參</w:t>
            </w:r>
            <w:r w:rsidR="00D15E84" w:rsidRPr="00594E6A">
              <w:rPr>
                <w:rFonts w:hAnsi="標楷體"/>
                <w:b/>
                <w:color w:val="000000" w:themeColor="text1"/>
                <w:sz w:val="24"/>
                <w:szCs w:val="24"/>
              </w:rPr>
              <w:t>、</w:t>
            </w:r>
            <w:r w:rsidR="00961B57" w:rsidRPr="00594E6A">
              <w:rPr>
                <w:rFonts w:hAnsi="標楷體" w:hint="eastAsia"/>
                <w:b/>
                <w:color w:val="000000" w:themeColor="text1"/>
                <w:sz w:val="24"/>
                <w:szCs w:val="24"/>
              </w:rPr>
              <w:t>會計與決算</w:t>
            </w: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一、辦理市府總會計事務</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653251" w:rsidRPr="00594E6A" w:rsidRDefault="00653251"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a3"/>
              <w:spacing w:line="360" w:lineRule="exact"/>
              <w:ind w:leftChars="98" w:left="735" w:hangingChars="200" w:hanging="480"/>
              <w:jc w:val="both"/>
              <w:rPr>
                <w:rFonts w:hAnsi="標楷體"/>
                <w:color w:val="000000" w:themeColor="text1"/>
                <w:sz w:val="24"/>
                <w:szCs w:val="24"/>
              </w:rPr>
            </w:pPr>
            <w:r w:rsidRPr="00594E6A">
              <w:rPr>
                <w:rFonts w:hAnsi="標楷體"/>
                <w:color w:val="000000" w:themeColor="text1"/>
                <w:sz w:val="24"/>
                <w:szCs w:val="24"/>
              </w:rPr>
              <w:t>二、彙編</w:t>
            </w:r>
            <w:proofErr w:type="gramStart"/>
            <w:r w:rsidRPr="00594E6A">
              <w:rPr>
                <w:rFonts w:hAnsi="標楷體"/>
                <w:color w:val="000000" w:themeColor="text1"/>
                <w:sz w:val="24"/>
                <w:szCs w:val="24"/>
              </w:rPr>
              <w:t>111</w:t>
            </w:r>
            <w:proofErr w:type="gramEnd"/>
            <w:r w:rsidRPr="00594E6A">
              <w:rPr>
                <w:rFonts w:hAnsi="標楷體"/>
                <w:color w:val="000000" w:themeColor="text1"/>
                <w:sz w:val="24"/>
                <w:szCs w:val="24"/>
              </w:rPr>
              <w:t>年度高雄市總決算暨附屬單位決算及綜計表</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883BFD" w:rsidRPr="00594E6A" w:rsidRDefault="00961B57" w:rsidP="00594E6A">
            <w:pPr>
              <w:pStyle w:val="a3"/>
              <w:spacing w:line="360" w:lineRule="exact"/>
              <w:ind w:leftChars="98" w:left="735" w:hangingChars="200" w:hanging="480"/>
              <w:jc w:val="both"/>
              <w:rPr>
                <w:rFonts w:hAnsi="標楷體"/>
                <w:color w:val="000000" w:themeColor="text1"/>
                <w:sz w:val="24"/>
                <w:szCs w:val="24"/>
              </w:rPr>
            </w:pPr>
            <w:r w:rsidRPr="00594E6A">
              <w:rPr>
                <w:rFonts w:hAnsi="標楷體"/>
                <w:color w:val="000000" w:themeColor="text1"/>
                <w:sz w:val="24"/>
                <w:szCs w:val="24"/>
              </w:rPr>
              <w:lastRenderedPageBreak/>
              <w:t>三、彙編</w:t>
            </w:r>
            <w:proofErr w:type="gramStart"/>
            <w:r w:rsidRPr="00594E6A">
              <w:rPr>
                <w:rFonts w:hAnsi="標楷體"/>
                <w:color w:val="000000" w:themeColor="text1"/>
                <w:sz w:val="24"/>
                <w:szCs w:val="24"/>
              </w:rPr>
              <w:t>112</w:t>
            </w:r>
            <w:proofErr w:type="gramEnd"/>
            <w:r w:rsidRPr="00594E6A">
              <w:rPr>
                <w:rFonts w:hAnsi="標楷體"/>
                <w:color w:val="000000" w:themeColor="text1"/>
                <w:sz w:val="24"/>
                <w:szCs w:val="24"/>
              </w:rPr>
              <w:t>年度高雄市總預算暨附屬單位預算半年結算報告及綜計表</w:t>
            </w:r>
          </w:p>
          <w:p w:rsidR="00883BFD" w:rsidRPr="00594E6A" w:rsidRDefault="00883BFD" w:rsidP="00594E6A">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四、督導各機關學校會計業務</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441919" w:rsidRPr="00594E6A" w:rsidRDefault="00441919" w:rsidP="00594E6A">
            <w:pPr>
              <w:pStyle w:val="TableParagraph"/>
              <w:spacing w:line="360" w:lineRule="exact"/>
              <w:rPr>
                <w:rFonts w:ascii="標楷體" w:eastAsia="標楷體" w:hAnsi="標楷體" w:cs="Times New Roman"/>
                <w:b/>
                <w:sz w:val="24"/>
                <w:szCs w:val="24"/>
              </w:rPr>
            </w:pPr>
          </w:p>
          <w:p w:rsidR="00441919" w:rsidRPr="00594E6A" w:rsidRDefault="00441919" w:rsidP="00594E6A">
            <w:pPr>
              <w:pStyle w:val="TableParagraph"/>
              <w:spacing w:line="360" w:lineRule="exact"/>
              <w:rPr>
                <w:rFonts w:ascii="標楷體" w:eastAsia="標楷體" w:hAnsi="標楷體" w:cs="Times New Roman"/>
                <w:b/>
                <w:sz w:val="24"/>
                <w:szCs w:val="24"/>
              </w:rPr>
            </w:pPr>
          </w:p>
          <w:p w:rsidR="00441919" w:rsidRPr="00594E6A" w:rsidRDefault="00441919" w:rsidP="00594E6A">
            <w:pPr>
              <w:pStyle w:val="TableParagraph"/>
              <w:spacing w:line="360" w:lineRule="exact"/>
              <w:rPr>
                <w:rFonts w:ascii="標楷體" w:eastAsia="標楷體" w:hAnsi="標楷體" w:cs="Times New Roman"/>
                <w:b/>
                <w:sz w:val="24"/>
                <w:szCs w:val="24"/>
              </w:rPr>
            </w:pPr>
          </w:p>
          <w:p w:rsidR="00441919" w:rsidRPr="00594E6A" w:rsidRDefault="00441919" w:rsidP="00594E6A">
            <w:pPr>
              <w:pStyle w:val="TableParagraph"/>
              <w:spacing w:line="360" w:lineRule="exact"/>
              <w:rPr>
                <w:rFonts w:ascii="標楷體" w:eastAsia="標楷體" w:hAnsi="標楷體" w:cs="Times New Roman"/>
                <w:b/>
                <w:sz w:val="24"/>
                <w:szCs w:val="24"/>
              </w:rPr>
            </w:pPr>
          </w:p>
          <w:p w:rsidR="00AB0BFA" w:rsidRPr="00594E6A" w:rsidRDefault="00AB0BFA"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五、實施會計業務訪視及辦理業務講習</w:t>
            </w: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932225" w:rsidRPr="00594E6A" w:rsidRDefault="00932225" w:rsidP="00594E6A">
            <w:pPr>
              <w:overflowPunct w:val="0"/>
              <w:spacing w:line="360" w:lineRule="exact"/>
              <w:ind w:leftChars="50" w:left="130" w:rightChars="50" w:right="130"/>
              <w:rPr>
                <w:rFonts w:hAnsi="標楷體"/>
                <w:snapToGrid w:val="0"/>
                <w:kern w:val="0"/>
                <w:sz w:val="24"/>
              </w:rPr>
            </w:pPr>
          </w:p>
          <w:p w:rsidR="00932225" w:rsidRPr="00594E6A" w:rsidRDefault="00932225" w:rsidP="00594E6A">
            <w:pPr>
              <w:overflowPunct w:val="0"/>
              <w:spacing w:line="360" w:lineRule="exact"/>
              <w:ind w:leftChars="50" w:left="130" w:rightChars="50" w:right="130"/>
              <w:rPr>
                <w:rFonts w:hAnsi="標楷體"/>
                <w:snapToGrid w:val="0"/>
                <w:kern w:val="0"/>
                <w:sz w:val="24"/>
              </w:rPr>
            </w:pPr>
          </w:p>
          <w:p w:rsidR="00932225" w:rsidRPr="00594E6A" w:rsidRDefault="00932225" w:rsidP="00594E6A">
            <w:pPr>
              <w:overflowPunct w:val="0"/>
              <w:spacing w:line="360" w:lineRule="exact"/>
              <w:ind w:leftChars="50" w:left="130" w:rightChars="50" w:right="130"/>
              <w:rPr>
                <w:rFonts w:hAnsi="標楷體"/>
                <w:snapToGrid w:val="0"/>
                <w:kern w:val="0"/>
                <w:sz w:val="24"/>
              </w:rPr>
            </w:pPr>
          </w:p>
          <w:p w:rsidR="00932225" w:rsidRDefault="00932225" w:rsidP="00594E6A">
            <w:pPr>
              <w:overflowPunct w:val="0"/>
              <w:spacing w:line="360" w:lineRule="exact"/>
              <w:ind w:leftChars="50" w:left="130" w:rightChars="50" w:right="130"/>
              <w:rPr>
                <w:rFonts w:hAnsi="標楷體"/>
                <w:snapToGrid w:val="0"/>
                <w:kern w:val="0"/>
                <w:sz w:val="24"/>
              </w:rPr>
            </w:pPr>
          </w:p>
          <w:p w:rsidR="00594E6A" w:rsidRPr="00594E6A" w:rsidRDefault="00594E6A" w:rsidP="00594E6A">
            <w:pPr>
              <w:overflowPunct w:val="0"/>
              <w:spacing w:line="360" w:lineRule="exact"/>
              <w:ind w:leftChars="50" w:left="130" w:rightChars="50" w:right="130"/>
              <w:rPr>
                <w:rFonts w:hAnsi="標楷體"/>
                <w:snapToGrid w:val="0"/>
                <w:kern w:val="0"/>
                <w:sz w:val="24"/>
              </w:rPr>
            </w:pPr>
          </w:p>
          <w:p w:rsidR="006A4FBF" w:rsidRPr="00594E6A" w:rsidRDefault="006A4FBF" w:rsidP="00594E6A">
            <w:pPr>
              <w:overflowPunct w:val="0"/>
              <w:spacing w:line="360" w:lineRule="exact"/>
              <w:ind w:rightChars="50" w:right="130"/>
              <w:rPr>
                <w:rFonts w:hAnsi="標楷體"/>
                <w:snapToGrid w:val="0"/>
                <w:kern w:val="0"/>
                <w:sz w:val="24"/>
              </w:rPr>
            </w:pPr>
          </w:p>
          <w:p w:rsidR="00D15E84" w:rsidRPr="00594E6A" w:rsidRDefault="00D15E84" w:rsidP="00594E6A">
            <w:pPr>
              <w:pStyle w:val="a3"/>
              <w:spacing w:line="360" w:lineRule="exact"/>
              <w:ind w:leftChars="30" w:left="498" w:rightChars="30" w:right="78" w:hangingChars="175" w:hanging="420"/>
              <w:rPr>
                <w:rFonts w:hAnsi="標楷體"/>
                <w:b/>
                <w:color w:val="000000" w:themeColor="text1"/>
                <w:sz w:val="24"/>
                <w:szCs w:val="24"/>
              </w:rPr>
            </w:pPr>
            <w:r w:rsidRPr="00594E6A">
              <w:rPr>
                <w:rFonts w:hAnsi="標楷體"/>
                <w:b/>
                <w:color w:val="000000" w:themeColor="text1"/>
                <w:sz w:val="24"/>
                <w:szCs w:val="24"/>
              </w:rPr>
              <w:t>肆、</w:t>
            </w:r>
            <w:r w:rsidR="00961B57" w:rsidRPr="00594E6A">
              <w:rPr>
                <w:rFonts w:hAnsi="標楷體" w:hint="eastAsia"/>
                <w:b/>
                <w:color w:val="000000" w:themeColor="text1"/>
                <w:sz w:val="24"/>
                <w:szCs w:val="24"/>
              </w:rPr>
              <w:t>公務統計</w:t>
            </w: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一、彙編各類統計書刊及指標，展現本府施政績效全貌</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AB0BFA" w:rsidRPr="00594E6A" w:rsidRDefault="00AB0BFA" w:rsidP="00594E6A">
            <w:pPr>
              <w:pStyle w:val="TableParagraph"/>
              <w:spacing w:line="360" w:lineRule="exact"/>
              <w:rPr>
                <w:rFonts w:ascii="標楷體" w:eastAsia="標楷體" w:hAnsi="標楷體" w:cs="Times New Roman"/>
                <w:b/>
                <w:sz w:val="24"/>
                <w:szCs w:val="24"/>
              </w:rPr>
            </w:pPr>
          </w:p>
          <w:p w:rsidR="0008675A"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lastRenderedPageBreak/>
              <w:t>二、辦理性別統計，推動性別主流化</w:t>
            </w:r>
          </w:p>
          <w:p w:rsidR="00D15E84" w:rsidRPr="00594E6A" w:rsidRDefault="00D15E84"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6B6815" w:rsidRPr="00594E6A" w:rsidRDefault="006B6815" w:rsidP="00594E6A">
            <w:pPr>
              <w:pStyle w:val="001-"/>
              <w:overflowPunct w:val="0"/>
              <w:spacing w:line="360" w:lineRule="exact"/>
              <w:ind w:leftChars="43" w:left="311" w:right="130" w:hangingChars="83" w:hanging="199"/>
              <w:rPr>
                <w:snapToGrid w:val="0"/>
                <w:kern w:val="0"/>
              </w:rPr>
            </w:pPr>
          </w:p>
          <w:p w:rsidR="00AB0BFA" w:rsidRPr="00594E6A" w:rsidRDefault="00AB0BFA" w:rsidP="00594E6A">
            <w:pPr>
              <w:pStyle w:val="001-"/>
              <w:overflowPunct w:val="0"/>
              <w:spacing w:line="360" w:lineRule="exact"/>
              <w:ind w:leftChars="43" w:left="311" w:right="130" w:hangingChars="83" w:hanging="199"/>
              <w:rPr>
                <w:snapToGrid w:val="0"/>
                <w:kern w:val="0"/>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三、建置統計視覺化查詢平台、提高數字親和力</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6B6815" w:rsidRPr="00594E6A" w:rsidRDefault="006B6815" w:rsidP="00594E6A">
            <w:pPr>
              <w:pStyle w:val="TableParagraph"/>
              <w:spacing w:line="360" w:lineRule="exact"/>
              <w:rPr>
                <w:rFonts w:ascii="標楷體" w:eastAsia="標楷體" w:hAnsi="標楷體" w:cs="Times New Roman"/>
                <w:b/>
                <w:sz w:val="24"/>
                <w:szCs w:val="24"/>
              </w:rPr>
            </w:pPr>
          </w:p>
          <w:p w:rsidR="005F5D19" w:rsidRPr="00594E6A" w:rsidRDefault="005F5D19" w:rsidP="00594E6A">
            <w:pPr>
              <w:pStyle w:val="TableParagraph"/>
              <w:spacing w:line="360" w:lineRule="exact"/>
              <w:rPr>
                <w:rFonts w:ascii="標楷體" w:eastAsia="標楷體" w:hAnsi="標楷體" w:cs="Times New Roman"/>
                <w:b/>
                <w:sz w:val="24"/>
                <w:szCs w:val="24"/>
              </w:rPr>
            </w:pPr>
          </w:p>
          <w:p w:rsidR="00AB0BFA" w:rsidRPr="00594E6A" w:rsidRDefault="00AB0BFA"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四、撰</w:t>
            </w:r>
            <w:proofErr w:type="gramStart"/>
            <w:r w:rsidRPr="00594E6A">
              <w:rPr>
                <w:rFonts w:hAnsi="標楷體"/>
                <w:color w:val="000000" w:themeColor="text1"/>
                <w:sz w:val="24"/>
                <w:szCs w:val="24"/>
              </w:rPr>
              <w:t>研</w:t>
            </w:r>
            <w:proofErr w:type="gramEnd"/>
            <w:r w:rsidRPr="00594E6A">
              <w:rPr>
                <w:rFonts w:hAnsi="標楷體"/>
                <w:color w:val="000000" w:themeColor="text1"/>
                <w:sz w:val="24"/>
                <w:szCs w:val="24"/>
              </w:rPr>
              <w:t>統計分析，提供施政決策參用</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5F5D19" w:rsidRPr="00594E6A" w:rsidRDefault="005F5D19" w:rsidP="00594E6A">
            <w:pPr>
              <w:pStyle w:val="TableParagraph"/>
              <w:spacing w:line="360" w:lineRule="exact"/>
              <w:rPr>
                <w:rFonts w:ascii="標楷體" w:eastAsia="標楷體" w:hAnsi="標楷體" w:cs="Times New Roman"/>
                <w:b/>
                <w:sz w:val="24"/>
                <w:szCs w:val="24"/>
              </w:rPr>
            </w:pPr>
          </w:p>
          <w:p w:rsidR="006B6815" w:rsidRPr="00594E6A" w:rsidRDefault="006B6815"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五、辦理統計教育訓練，強化專業技能</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hint="eastAsia"/>
                <w:color w:val="000000" w:themeColor="text1"/>
                <w:sz w:val="24"/>
                <w:szCs w:val="24"/>
              </w:rPr>
              <w:lastRenderedPageBreak/>
              <w:t>六、</w:t>
            </w:r>
            <w:r w:rsidRPr="00594E6A">
              <w:rPr>
                <w:rFonts w:hAnsi="標楷體"/>
                <w:color w:val="000000" w:themeColor="text1"/>
                <w:sz w:val="24"/>
                <w:szCs w:val="24"/>
              </w:rPr>
              <w:t>推動統計資訊化應用，強化支援決策效益</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AB0BFA" w:rsidRPr="00594E6A" w:rsidRDefault="00AB0BFA"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27471F"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七、精進公務統計考核，提升統計應用效能</w:t>
            </w:r>
          </w:p>
          <w:p w:rsidR="0080464D" w:rsidRPr="00594E6A" w:rsidRDefault="0080464D" w:rsidP="00594E6A">
            <w:pPr>
              <w:overflowPunct w:val="0"/>
              <w:spacing w:line="360" w:lineRule="exact"/>
              <w:ind w:leftChars="50" w:left="130" w:rightChars="50" w:right="130"/>
              <w:rPr>
                <w:rFonts w:hAnsi="標楷體"/>
                <w:snapToGrid w:val="0"/>
                <w:kern w:val="0"/>
                <w:sz w:val="24"/>
              </w:rPr>
            </w:pPr>
          </w:p>
          <w:p w:rsidR="00722388" w:rsidRPr="00594E6A" w:rsidRDefault="00722388" w:rsidP="00594E6A">
            <w:pPr>
              <w:overflowPunct w:val="0"/>
              <w:spacing w:line="360" w:lineRule="exact"/>
              <w:ind w:leftChars="50" w:left="130" w:rightChars="50" w:right="130"/>
              <w:rPr>
                <w:rFonts w:hAnsi="標楷體"/>
                <w:snapToGrid w:val="0"/>
                <w:kern w:val="0"/>
                <w:sz w:val="24"/>
              </w:rPr>
            </w:pPr>
          </w:p>
          <w:p w:rsidR="00722388" w:rsidRPr="00594E6A" w:rsidRDefault="00722388" w:rsidP="00594E6A">
            <w:pPr>
              <w:overflowPunct w:val="0"/>
              <w:spacing w:line="360" w:lineRule="exact"/>
              <w:ind w:leftChars="50" w:left="130" w:rightChars="50" w:right="130"/>
              <w:rPr>
                <w:rFonts w:hAnsi="標楷體"/>
                <w:snapToGrid w:val="0"/>
                <w:kern w:val="0"/>
                <w:sz w:val="24"/>
              </w:rPr>
            </w:pPr>
          </w:p>
          <w:p w:rsidR="00722388" w:rsidRPr="00594E6A" w:rsidRDefault="00722388" w:rsidP="00594E6A">
            <w:pPr>
              <w:overflowPunct w:val="0"/>
              <w:spacing w:line="360" w:lineRule="exact"/>
              <w:ind w:leftChars="50" w:left="130" w:rightChars="50" w:right="130"/>
              <w:rPr>
                <w:rFonts w:hAnsi="標楷體"/>
                <w:snapToGrid w:val="0"/>
                <w:kern w:val="0"/>
                <w:sz w:val="24"/>
              </w:rPr>
            </w:pPr>
          </w:p>
          <w:p w:rsidR="00AA6916" w:rsidRPr="00594E6A" w:rsidRDefault="00AA6916" w:rsidP="00594E6A">
            <w:pPr>
              <w:overflowPunct w:val="0"/>
              <w:spacing w:line="360" w:lineRule="exact"/>
              <w:ind w:leftChars="50" w:left="130" w:rightChars="50" w:right="130"/>
              <w:rPr>
                <w:rFonts w:hAnsi="標楷體"/>
                <w:snapToGrid w:val="0"/>
                <w:kern w:val="0"/>
                <w:sz w:val="24"/>
              </w:rPr>
            </w:pP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八、圓滿完成110年工業及服務業普查成績表現優異</w:t>
            </w:r>
          </w:p>
          <w:p w:rsidR="0080464D" w:rsidRPr="00594E6A" w:rsidRDefault="0080464D" w:rsidP="00594E6A">
            <w:pPr>
              <w:overflowPunct w:val="0"/>
              <w:spacing w:line="360" w:lineRule="exact"/>
              <w:ind w:leftChars="50" w:left="130" w:rightChars="50" w:right="130"/>
              <w:rPr>
                <w:rFonts w:hAnsi="標楷體"/>
                <w:snapToGrid w:val="0"/>
                <w:kern w:val="0"/>
                <w:sz w:val="24"/>
              </w:rPr>
            </w:pPr>
          </w:p>
          <w:p w:rsidR="0080464D" w:rsidRPr="00594E6A" w:rsidRDefault="0080464D" w:rsidP="00594E6A">
            <w:pPr>
              <w:overflowPunct w:val="0"/>
              <w:spacing w:line="360" w:lineRule="exact"/>
              <w:ind w:leftChars="50" w:left="130" w:rightChars="50" w:right="130"/>
              <w:rPr>
                <w:rFonts w:hAnsi="標楷體"/>
                <w:snapToGrid w:val="0"/>
                <w:kern w:val="0"/>
                <w:sz w:val="24"/>
              </w:rPr>
            </w:pPr>
          </w:p>
          <w:p w:rsidR="00722388" w:rsidRPr="00594E6A" w:rsidRDefault="00722388" w:rsidP="00594E6A">
            <w:pPr>
              <w:overflowPunct w:val="0"/>
              <w:spacing w:line="360" w:lineRule="exact"/>
              <w:ind w:leftChars="50" w:left="130" w:rightChars="50" w:right="130"/>
              <w:rPr>
                <w:rFonts w:hAnsi="標楷體"/>
                <w:snapToGrid w:val="0"/>
                <w:kern w:val="0"/>
                <w:sz w:val="24"/>
              </w:rPr>
            </w:pPr>
          </w:p>
          <w:p w:rsidR="00722388" w:rsidRPr="00594E6A" w:rsidRDefault="00722388" w:rsidP="00594E6A">
            <w:pPr>
              <w:overflowPunct w:val="0"/>
              <w:spacing w:line="360" w:lineRule="exact"/>
              <w:ind w:leftChars="50" w:left="130" w:rightChars="50" w:right="130"/>
              <w:rPr>
                <w:rFonts w:hAnsi="標楷體"/>
                <w:snapToGrid w:val="0"/>
                <w:kern w:val="0"/>
                <w:sz w:val="24"/>
              </w:rPr>
            </w:pPr>
          </w:p>
          <w:p w:rsidR="00AB0BFA" w:rsidRPr="00594E6A" w:rsidRDefault="00AB0BFA"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pStyle w:val="a3"/>
              <w:spacing w:line="360" w:lineRule="exact"/>
              <w:ind w:leftChars="30" w:left="498" w:rightChars="30" w:right="78" w:hangingChars="175" w:hanging="420"/>
              <w:rPr>
                <w:rFonts w:hAnsi="標楷體"/>
                <w:b/>
                <w:color w:val="000000" w:themeColor="text1"/>
                <w:sz w:val="24"/>
                <w:szCs w:val="24"/>
              </w:rPr>
            </w:pPr>
            <w:r w:rsidRPr="00594E6A">
              <w:rPr>
                <w:rFonts w:hAnsi="標楷體"/>
                <w:b/>
                <w:color w:val="000000" w:themeColor="text1"/>
                <w:sz w:val="24"/>
                <w:szCs w:val="24"/>
              </w:rPr>
              <w:t>伍、</w:t>
            </w:r>
            <w:r w:rsidR="00961B57" w:rsidRPr="00594E6A">
              <w:rPr>
                <w:rFonts w:hAnsi="標楷體" w:hint="eastAsia"/>
                <w:b/>
                <w:color w:val="000000" w:themeColor="text1"/>
                <w:sz w:val="24"/>
                <w:szCs w:val="24"/>
              </w:rPr>
              <w:t>經濟統計</w:t>
            </w:r>
          </w:p>
          <w:p w:rsidR="00961B57"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一、物價調查與統計分析</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961B57" w:rsidRPr="00594E6A" w:rsidRDefault="00961B57"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AB0BFA" w:rsidRDefault="00AB0BFA" w:rsidP="00594E6A">
            <w:pPr>
              <w:pStyle w:val="TableParagraph"/>
              <w:spacing w:line="360" w:lineRule="exact"/>
              <w:rPr>
                <w:rFonts w:ascii="標楷體" w:eastAsia="標楷體" w:hAnsi="標楷體" w:cs="Times New Roman"/>
                <w:b/>
                <w:sz w:val="24"/>
                <w:szCs w:val="24"/>
              </w:rPr>
            </w:pPr>
          </w:p>
          <w:p w:rsidR="00594E6A" w:rsidRPr="00594E6A" w:rsidRDefault="00594E6A" w:rsidP="00594E6A">
            <w:pPr>
              <w:pStyle w:val="TableParagraph"/>
              <w:spacing w:line="360" w:lineRule="exact"/>
              <w:rPr>
                <w:rFonts w:ascii="標楷體" w:eastAsia="標楷體" w:hAnsi="標楷體" w:cs="Times New Roman"/>
                <w:b/>
                <w:sz w:val="24"/>
                <w:szCs w:val="24"/>
              </w:rPr>
            </w:pPr>
          </w:p>
          <w:p w:rsidR="00AB0BFA" w:rsidRPr="00594E6A" w:rsidRDefault="00AB0BFA" w:rsidP="00594E6A">
            <w:pPr>
              <w:pStyle w:val="TableParagraph"/>
              <w:spacing w:line="360" w:lineRule="exact"/>
              <w:rPr>
                <w:rFonts w:ascii="標楷體" w:eastAsia="標楷體" w:hAnsi="標楷體" w:cs="Times New Roman"/>
                <w:b/>
                <w:sz w:val="24"/>
                <w:szCs w:val="24"/>
              </w:rPr>
            </w:pPr>
          </w:p>
          <w:p w:rsidR="005223E0" w:rsidRPr="00594E6A" w:rsidRDefault="005223E0" w:rsidP="00594E6A">
            <w:pPr>
              <w:pStyle w:val="TableParagraph"/>
              <w:spacing w:line="360" w:lineRule="exact"/>
              <w:rPr>
                <w:rFonts w:ascii="標楷體" w:eastAsia="標楷體" w:hAnsi="標楷體" w:cs="Times New Roman"/>
                <w:b/>
                <w:sz w:val="24"/>
                <w:szCs w:val="24"/>
              </w:rPr>
            </w:pPr>
          </w:p>
          <w:p w:rsidR="00D15E84" w:rsidRPr="00594E6A" w:rsidRDefault="00961B57" w:rsidP="00594E6A">
            <w:pPr>
              <w:pStyle w:val="a3"/>
              <w:spacing w:line="360" w:lineRule="exact"/>
              <w:ind w:leftChars="98" w:left="766" w:hangingChars="213" w:hanging="511"/>
              <w:jc w:val="both"/>
              <w:rPr>
                <w:rFonts w:hAnsi="標楷體"/>
                <w:color w:val="000000" w:themeColor="text1"/>
                <w:sz w:val="24"/>
                <w:szCs w:val="24"/>
              </w:rPr>
            </w:pPr>
            <w:r w:rsidRPr="00594E6A">
              <w:rPr>
                <w:rFonts w:hAnsi="標楷體"/>
                <w:color w:val="000000" w:themeColor="text1"/>
                <w:sz w:val="24"/>
                <w:szCs w:val="24"/>
              </w:rPr>
              <w:t>二、民間經濟活動調查</w:t>
            </w: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5223E0" w:rsidRPr="00594E6A" w:rsidRDefault="005223E0" w:rsidP="00594E6A">
            <w:pPr>
              <w:overflowPunct w:val="0"/>
              <w:spacing w:line="360" w:lineRule="exact"/>
              <w:ind w:leftChars="50" w:left="130" w:rightChars="50" w:right="130"/>
              <w:rPr>
                <w:rFonts w:hAnsi="標楷體"/>
                <w:snapToGrid w:val="0"/>
                <w:kern w:val="0"/>
                <w:sz w:val="24"/>
              </w:rPr>
            </w:pPr>
          </w:p>
          <w:p w:rsidR="005223E0" w:rsidRPr="00594E6A" w:rsidRDefault="005223E0" w:rsidP="00594E6A">
            <w:pPr>
              <w:overflowPunct w:val="0"/>
              <w:spacing w:line="360" w:lineRule="exact"/>
              <w:ind w:leftChars="50" w:left="130" w:rightChars="50" w:right="130"/>
              <w:rPr>
                <w:rFonts w:hAnsi="標楷體"/>
                <w:snapToGrid w:val="0"/>
                <w:kern w:val="0"/>
                <w:sz w:val="24"/>
              </w:rPr>
            </w:pPr>
          </w:p>
          <w:p w:rsidR="005223E0" w:rsidRPr="00594E6A" w:rsidRDefault="005223E0" w:rsidP="00594E6A">
            <w:pPr>
              <w:overflowPunct w:val="0"/>
              <w:spacing w:line="360" w:lineRule="exact"/>
              <w:ind w:leftChars="50" w:left="130" w:rightChars="50" w:right="130"/>
              <w:rPr>
                <w:rFonts w:hAnsi="標楷體"/>
                <w:snapToGrid w:val="0"/>
                <w:kern w:val="0"/>
                <w:sz w:val="24"/>
              </w:rPr>
            </w:pPr>
          </w:p>
          <w:p w:rsidR="005223E0" w:rsidRPr="00594E6A" w:rsidRDefault="005223E0" w:rsidP="00594E6A">
            <w:pPr>
              <w:overflowPunct w:val="0"/>
              <w:spacing w:line="360" w:lineRule="exact"/>
              <w:ind w:leftChars="50" w:left="130" w:rightChars="50" w:right="130"/>
              <w:rPr>
                <w:rFonts w:hAnsi="標楷體"/>
                <w:snapToGrid w:val="0"/>
                <w:kern w:val="0"/>
                <w:sz w:val="24"/>
              </w:rPr>
            </w:pPr>
          </w:p>
          <w:p w:rsidR="005223E0" w:rsidRPr="00594E6A" w:rsidRDefault="005223E0" w:rsidP="00594E6A">
            <w:pPr>
              <w:overflowPunct w:val="0"/>
              <w:spacing w:line="360" w:lineRule="exact"/>
              <w:ind w:leftChars="50" w:left="130" w:rightChars="50" w:right="130"/>
              <w:rPr>
                <w:rFonts w:hAnsi="標楷體"/>
                <w:snapToGrid w:val="0"/>
                <w:kern w:val="0"/>
                <w:sz w:val="24"/>
              </w:rPr>
            </w:pPr>
          </w:p>
          <w:p w:rsidR="005223E0" w:rsidRPr="00594E6A" w:rsidRDefault="005223E0"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A41665" w:rsidRPr="00594E6A" w:rsidRDefault="00A41665" w:rsidP="00594E6A">
            <w:pPr>
              <w:overflowPunct w:val="0"/>
              <w:spacing w:line="360" w:lineRule="exact"/>
              <w:ind w:leftChars="50" w:left="130" w:rightChars="50" w:right="130"/>
              <w:rPr>
                <w:rFonts w:hAnsi="標楷體"/>
                <w:snapToGrid w:val="0"/>
                <w:kern w:val="0"/>
                <w:sz w:val="24"/>
              </w:rPr>
            </w:pPr>
          </w:p>
          <w:p w:rsidR="00AB0BFA" w:rsidRPr="00594E6A" w:rsidRDefault="00AB0BFA" w:rsidP="00594E6A">
            <w:pPr>
              <w:overflowPunct w:val="0"/>
              <w:spacing w:line="360" w:lineRule="exact"/>
              <w:ind w:leftChars="50" w:left="130" w:rightChars="50" w:right="130"/>
              <w:rPr>
                <w:rFonts w:hAnsi="標楷體"/>
                <w:snapToGrid w:val="0"/>
                <w:kern w:val="0"/>
                <w:sz w:val="24"/>
              </w:rPr>
            </w:pPr>
          </w:p>
          <w:p w:rsidR="00AB0BFA" w:rsidRPr="00594E6A" w:rsidRDefault="00AB0BFA" w:rsidP="00594E6A">
            <w:pPr>
              <w:overflowPunct w:val="0"/>
              <w:spacing w:line="360" w:lineRule="exact"/>
              <w:ind w:leftChars="50" w:left="130" w:rightChars="50" w:right="130"/>
              <w:rPr>
                <w:rFonts w:hAnsi="標楷體"/>
                <w:snapToGrid w:val="0"/>
                <w:kern w:val="0"/>
                <w:sz w:val="24"/>
              </w:rPr>
            </w:pPr>
          </w:p>
          <w:p w:rsidR="00AB0BFA" w:rsidRPr="00594E6A" w:rsidRDefault="00AB0BFA" w:rsidP="00594E6A">
            <w:pPr>
              <w:overflowPunct w:val="0"/>
              <w:spacing w:line="360" w:lineRule="exact"/>
              <w:ind w:leftChars="50" w:left="130" w:rightChars="50" w:right="130"/>
              <w:rPr>
                <w:rFonts w:hAnsi="標楷體"/>
                <w:snapToGrid w:val="0"/>
                <w:kern w:val="0"/>
                <w:sz w:val="24"/>
              </w:rPr>
            </w:pPr>
          </w:p>
          <w:p w:rsidR="00A41665" w:rsidRPr="00594E6A" w:rsidRDefault="00A41665" w:rsidP="00594E6A">
            <w:pPr>
              <w:overflowPunct w:val="0"/>
              <w:spacing w:line="360" w:lineRule="exact"/>
              <w:ind w:leftChars="50" w:left="130" w:rightChars="50" w:right="130"/>
              <w:rPr>
                <w:rFonts w:hAnsi="標楷體"/>
                <w:snapToGrid w:val="0"/>
                <w:kern w:val="0"/>
                <w:sz w:val="24"/>
              </w:rPr>
            </w:pPr>
          </w:p>
          <w:p w:rsidR="00A41665" w:rsidRDefault="00A41665" w:rsidP="00594E6A">
            <w:pPr>
              <w:overflowPunct w:val="0"/>
              <w:spacing w:line="360" w:lineRule="exact"/>
              <w:ind w:leftChars="50" w:left="130" w:rightChars="50" w:right="130"/>
              <w:rPr>
                <w:rFonts w:hAnsi="標楷體"/>
                <w:snapToGrid w:val="0"/>
                <w:kern w:val="0"/>
                <w:sz w:val="24"/>
              </w:rPr>
            </w:pPr>
          </w:p>
          <w:p w:rsidR="00594E6A" w:rsidRDefault="00594E6A" w:rsidP="00594E6A">
            <w:pPr>
              <w:overflowPunct w:val="0"/>
              <w:spacing w:line="360" w:lineRule="exact"/>
              <w:ind w:leftChars="50" w:left="130" w:rightChars="50" w:right="130"/>
              <w:rPr>
                <w:rFonts w:hAnsi="標楷體"/>
                <w:snapToGrid w:val="0"/>
                <w:kern w:val="0"/>
                <w:sz w:val="24"/>
              </w:rPr>
            </w:pPr>
          </w:p>
          <w:p w:rsidR="00594E6A" w:rsidRPr="00594E6A" w:rsidRDefault="00594E6A" w:rsidP="00594E6A">
            <w:pPr>
              <w:overflowPunct w:val="0"/>
              <w:spacing w:line="360" w:lineRule="exact"/>
              <w:ind w:leftChars="50" w:left="130" w:rightChars="50" w:right="130"/>
              <w:rPr>
                <w:rFonts w:hAnsi="標楷體"/>
                <w:snapToGrid w:val="0"/>
                <w:kern w:val="0"/>
                <w:sz w:val="24"/>
              </w:rPr>
            </w:pPr>
          </w:p>
          <w:p w:rsidR="00D15E84" w:rsidRPr="00594E6A" w:rsidRDefault="00D15E84" w:rsidP="00594E6A">
            <w:pPr>
              <w:overflowPunct w:val="0"/>
              <w:spacing w:line="360" w:lineRule="exact"/>
              <w:ind w:leftChars="50" w:left="130" w:rightChars="50" w:right="130"/>
              <w:rPr>
                <w:rFonts w:hAnsi="標楷體"/>
                <w:snapToGrid w:val="0"/>
                <w:kern w:val="0"/>
                <w:sz w:val="24"/>
              </w:rPr>
            </w:pPr>
          </w:p>
          <w:p w:rsidR="00B7247B" w:rsidRPr="00594E6A" w:rsidRDefault="00D15E84" w:rsidP="00594E6A">
            <w:pPr>
              <w:pStyle w:val="a3"/>
              <w:spacing w:line="360" w:lineRule="exact"/>
              <w:ind w:leftChars="30" w:left="558" w:rightChars="50" w:right="130" w:hangingChars="200" w:hanging="480"/>
              <w:rPr>
                <w:rFonts w:hAnsi="標楷體"/>
                <w:b/>
                <w:color w:val="000000" w:themeColor="text1"/>
                <w:sz w:val="24"/>
                <w:szCs w:val="24"/>
              </w:rPr>
            </w:pPr>
            <w:r w:rsidRPr="00594E6A">
              <w:rPr>
                <w:rFonts w:hAnsi="標楷體"/>
                <w:b/>
                <w:color w:val="000000" w:themeColor="text1"/>
                <w:sz w:val="24"/>
                <w:szCs w:val="24"/>
              </w:rPr>
              <w:lastRenderedPageBreak/>
              <w:t>陸</w:t>
            </w:r>
            <w:r w:rsidR="00AD2719" w:rsidRPr="00594E6A">
              <w:rPr>
                <w:rFonts w:hAnsi="標楷體"/>
                <w:b/>
                <w:color w:val="000000" w:themeColor="text1"/>
                <w:sz w:val="24"/>
                <w:szCs w:val="24"/>
              </w:rPr>
              <w:t>、</w:t>
            </w:r>
            <w:r w:rsidR="00B7247B" w:rsidRPr="00594E6A">
              <w:rPr>
                <w:rFonts w:hAnsi="標楷體"/>
                <w:b/>
                <w:color w:val="000000" w:themeColor="text1"/>
                <w:sz w:val="24"/>
                <w:szCs w:val="24"/>
              </w:rPr>
              <w:t>整體風險管理(含內部控制)推動情形</w:t>
            </w:r>
          </w:p>
          <w:p w:rsidR="00B7247B" w:rsidRPr="00594E6A" w:rsidRDefault="00B7247B" w:rsidP="00594E6A">
            <w:pPr>
              <w:spacing w:line="360" w:lineRule="exact"/>
              <w:rPr>
                <w:rFonts w:hAnsi="標楷體"/>
                <w:sz w:val="24"/>
              </w:rPr>
            </w:pPr>
          </w:p>
          <w:p w:rsidR="006567BC" w:rsidRPr="00594E6A" w:rsidRDefault="006567BC" w:rsidP="00594E6A">
            <w:pPr>
              <w:spacing w:line="360" w:lineRule="exact"/>
              <w:rPr>
                <w:rFonts w:hAnsi="標楷體"/>
                <w:sz w:val="24"/>
              </w:rPr>
            </w:pPr>
          </w:p>
        </w:tc>
        <w:tc>
          <w:tcPr>
            <w:tcW w:w="3723" w:type="pct"/>
            <w:tcBorders>
              <w:top w:val="single" w:sz="18" w:space="0" w:color="auto"/>
            </w:tcBorders>
          </w:tcPr>
          <w:p w:rsidR="00D14AA0" w:rsidRPr="00594E6A" w:rsidRDefault="00D14AA0" w:rsidP="00594E6A">
            <w:pPr>
              <w:pStyle w:val="a3"/>
              <w:overflowPunct w:val="0"/>
              <w:spacing w:line="360" w:lineRule="exact"/>
              <w:ind w:leftChars="38" w:left="199" w:rightChars="50" w:right="130" w:firstLineChars="0"/>
              <w:jc w:val="both"/>
              <w:rPr>
                <w:rFonts w:hAnsi="標楷體"/>
                <w:snapToGrid w:val="0"/>
                <w:sz w:val="24"/>
                <w:szCs w:val="24"/>
              </w:rPr>
            </w:pPr>
          </w:p>
          <w:p w:rsidR="004F28C9" w:rsidRPr="00594E6A" w:rsidRDefault="004F28C9" w:rsidP="00594E6A">
            <w:pPr>
              <w:pStyle w:val="a3"/>
              <w:overflowPunct w:val="0"/>
              <w:spacing w:line="360" w:lineRule="exact"/>
              <w:ind w:leftChars="38" w:left="199" w:rightChars="50" w:right="130" w:firstLineChars="0"/>
              <w:jc w:val="both"/>
              <w:rPr>
                <w:rFonts w:hAnsi="標楷體"/>
                <w:snapToGrid w:val="0"/>
                <w:sz w:val="24"/>
                <w:szCs w:val="24"/>
              </w:rPr>
            </w:pPr>
          </w:p>
          <w:p w:rsidR="00BE6C9A" w:rsidRPr="00594E6A" w:rsidRDefault="0041044A"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roofErr w:type="gramStart"/>
            <w:r w:rsidRPr="00594E6A">
              <w:rPr>
                <w:rFonts w:hint="eastAsia"/>
                <w:color w:val="000000" w:themeColor="text1"/>
              </w:rPr>
              <w:t>112</w:t>
            </w:r>
            <w:proofErr w:type="gramEnd"/>
            <w:r w:rsidRPr="00594E6A">
              <w:rPr>
                <w:rFonts w:hint="eastAsia"/>
                <w:color w:val="000000" w:themeColor="text1"/>
              </w:rPr>
              <w:t>年度總預算第一次追加(減)預算經市議會三讀審議通過，審定歲入127億7,373萬元，歲出127億7,248萬8千元；本府依法發布並刊登112年夏字第32期市府公報，完成法定程序。</w:t>
            </w:r>
          </w:p>
          <w:p w:rsidR="0041044A" w:rsidRPr="00594E6A" w:rsidRDefault="0041044A"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41044A" w:rsidRPr="00594E6A" w:rsidRDefault="0041044A"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41044A" w:rsidRPr="00594E6A" w:rsidRDefault="0041044A"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roofErr w:type="gramStart"/>
            <w:r w:rsidRPr="00594E6A">
              <w:rPr>
                <w:rFonts w:hint="eastAsia"/>
                <w:color w:val="000000" w:themeColor="text1"/>
              </w:rPr>
              <w:t>113</w:t>
            </w:r>
            <w:proofErr w:type="gramEnd"/>
            <w:r w:rsidRPr="00594E6A">
              <w:rPr>
                <w:rFonts w:hint="eastAsia"/>
                <w:color w:val="000000" w:themeColor="text1"/>
              </w:rPr>
              <w:t>年度本市總預算編製作業手冊，編製要點係以行政院訂定「</w:t>
            </w:r>
            <w:proofErr w:type="gramStart"/>
            <w:r w:rsidRPr="00594E6A">
              <w:rPr>
                <w:rFonts w:hint="eastAsia"/>
                <w:color w:val="000000" w:themeColor="text1"/>
              </w:rPr>
              <w:t>11</w:t>
            </w:r>
            <w:r w:rsidRPr="00594E6A">
              <w:rPr>
                <w:color w:val="000000" w:themeColor="text1"/>
              </w:rPr>
              <w:t>3</w:t>
            </w:r>
            <w:proofErr w:type="gramEnd"/>
            <w:r w:rsidRPr="00594E6A">
              <w:rPr>
                <w:rFonts w:hint="eastAsia"/>
                <w:color w:val="000000" w:themeColor="text1"/>
              </w:rPr>
              <w:t>年度直轄市及縣（市）總預算編製要點」為依據；其餘非屬編製要點規定部分，則配合業務實需及市府財政現況修訂，以供各機關編列預算之依據。</w:t>
            </w:r>
          </w:p>
          <w:p w:rsidR="00BE6C9A" w:rsidRPr="00594E6A" w:rsidRDefault="00BE6C9A" w:rsidP="00594E6A">
            <w:pPr>
              <w:pStyle w:val="TableParagraph"/>
              <w:tabs>
                <w:tab w:val="left" w:pos="267"/>
              </w:tabs>
              <w:spacing w:line="360" w:lineRule="exact"/>
              <w:ind w:left="267"/>
              <w:rPr>
                <w:rFonts w:ascii="標楷體" w:eastAsia="標楷體" w:hAnsi="標楷體" w:cs="Times New Roman"/>
                <w:sz w:val="24"/>
                <w:szCs w:val="24"/>
              </w:rPr>
            </w:pPr>
          </w:p>
          <w:p w:rsidR="00961B57" w:rsidRPr="00594E6A" w:rsidRDefault="00961B57" w:rsidP="00594E6A">
            <w:pPr>
              <w:spacing w:line="360" w:lineRule="exact"/>
              <w:ind w:leftChars="50" w:left="370" w:rightChars="50" w:right="130" w:hangingChars="100" w:hanging="240"/>
              <w:rPr>
                <w:rFonts w:hAnsi="標楷體"/>
                <w:color w:val="000000" w:themeColor="text1"/>
                <w:sz w:val="24"/>
              </w:rPr>
            </w:pPr>
            <w:r w:rsidRPr="00594E6A">
              <w:rPr>
                <w:rFonts w:hAnsi="標楷體"/>
                <w:color w:val="000000" w:themeColor="text1"/>
                <w:sz w:val="24"/>
              </w:rPr>
              <w:t>1.</w:t>
            </w:r>
            <w:r w:rsidR="0041044A" w:rsidRPr="00594E6A">
              <w:rPr>
                <w:rFonts w:hAnsi="標楷體" w:hint="eastAsia"/>
                <w:color w:val="000000" w:themeColor="text1"/>
                <w:sz w:val="24"/>
              </w:rPr>
              <w:t>11</w:t>
            </w:r>
            <w:r w:rsidR="0041044A" w:rsidRPr="00594E6A">
              <w:rPr>
                <w:rFonts w:hAnsi="標楷體"/>
                <w:color w:val="000000" w:themeColor="text1"/>
                <w:sz w:val="24"/>
              </w:rPr>
              <w:t>3</w:t>
            </w:r>
            <w:r w:rsidR="0041044A" w:rsidRPr="00594E6A">
              <w:rPr>
                <w:rFonts w:hAnsi="標楷體" w:hint="eastAsia"/>
                <w:color w:val="000000" w:themeColor="text1"/>
                <w:sz w:val="24"/>
              </w:rPr>
              <w:t>年度本市總預算案籌編，</w:t>
            </w:r>
            <w:proofErr w:type="gramStart"/>
            <w:r w:rsidR="0041044A" w:rsidRPr="00594E6A">
              <w:rPr>
                <w:rFonts w:hAnsi="標楷體" w:hint="eastAsia"/>
                <w:color w:val="000000" w:themeColor="text1"/>
                <w:sz w:val="24"/>
              </w:rPr>
              <w:t>賡</w:t>
            </w:r>
            <w:proofErr w:type="gramEnd"/>
            <w:r w:rsidR="0041044A" w:rsidRPr="00594E6A">
              <w:rPr>
                <w:rFonts w:hAnsi="標楷體" w:hint="eastAsia"/>
                <w:color w:val="000000" w:themeColor="text1"/>
                <w:sz w:val="24"/>
              </w:rPr>
              <w:t>續</w:t>
            </w:r>
            <w:r w:rsidR="0041044A" w:rsidRPr="00594E6A">
              <w:rPr>
                <w:rFonts w:hAnsi="標楷體"/>
                <w:color w:val="000000" w:themeColor="text1"/>
                <w:sz w:val="24"/>
              </w:rPr>
              <w:t>實施</w:t>
            </w:r>
            <w:r w:rsidR="0041044A" w:rsidRPr="00594E6A">
              <w:rPr>
                <w:rFonts w:hAnsi="標楷體" w:hint="eastAsia"/>
                <w:color w:val="000000" w:themeColor="text1"/>
                <w:sz w:val="24"/>
              </w:rPr>
              <w:t>中程計畫預算作業制度，將計畫與預算作緊密結合。為達適度控制歲出規模，</w:t>
            </w:r>
            <w:r w:rsidR="0041044A" w:rsidRPr="00594E6A">
              <w:rPr>
                <w:rFonts w:hAnsi="標楷體"/>
                <w:color w:val="000000" w:themeColor="text1"/>
                <w:sz w:val="24"/>
              </w:rPr>
              <w:t>歲出</w:t>
            </w:r>
            <w:r w:rsidR="0041044A" w:rsidRPr="00594E6A">
              <w:rPr>
                <w:rFonts w:hAnsi="標楷體" w:hint="eastAsia"/>
                <w:color w:val="000000" w:themeColor="text1"/>
                <w:sz w:val="24"/>
              </w:rPr>
              <w:t>概算</w:t>
            </w:r>
            <w:r w:rsidR="0041044A" w:rsidRPr="00594E6A">
              <w:rPr>
                <w:rFonts w:hAnsi="標楷體"/>
                <w:color w:val="000000" w:themeColor="text1"/>
                <w:sz w:val="24"/>
              </w:rPr>
              <w:t>上限數額</w:t>
            </w:r>
            <w:r w:rsidR="0041044A" w:rsidRPr="00594E6A">
              <w:rPr>
                <w:rFonts w:hAnsi="標楷體" w:hint="eastAsia"/>
                <w:color w:val="000000" w:themeColor="text1"/>
                <w:sz w:val="24"/>
              </w:rPr>
              <w:t>以</w:t>
            </w:r>
            <w:proofErr w:type="gramStart"/>
            <w:r w:rsidR="0041044A" w:rsidRPr="00594E6A">
              <w:rPr>
                <w:rFonts w:hAnsi="標楷體" w:hint="eastAsia"/>
                <w:color w:val="000000" w:themeColor="text1"/>
                <w:sz w:val="24"/>
              </w:rPr>
              <w:t>11</w:t>
            </w:r>
            <w:r w:rsidR="0041044A" w:rsidRPr="00594E6A">
              <w:rPr>
                <w:rFonts w:hAnsi="標楷體"/>
                <w:color w:val="000000" w:themeColor="text1"/>
                <w:sz w:val="24"/>
              </w:rPr>
              <w:t>2</w:t>
            </w:r>
            <w:proofErr w:type="gramEnd"/>
            <w:r w:rsidR="0041044A" w:rsidRPr="00594E6A">
              <w:rPr>
                <w:rFonts w:hAnsi="標楷體" w:hint="eastAsia"/>
                <w:color w:val="000000" w:themeColor="text1"/>
                <w:sz w:val="24"/>
              </w:rPr>
              <w:t>年度法定</w:t>
            </w:r>
            <w:r w:rsidR="0041044A" w:rsidRPr="00594E6A">
              <w:rPr>
                <w:rFonts w:hAnsi="標楷體"/>
                <w:color w:val="000000" w:themeColor="text1"/>
                <w:sz w:val="24"/>
              </w:rPr>
              <w:t>預算為基</w:t>
            </w:r>
            <w:r w:rsidR="0041044A" w:rsidRPr="00594E6A">
              <w:rPr>
                <w:rFonts w:hAnsi="標楷體" w:hint="eastAsia"/>
                <w:color w:val="000000" w:themeColor="text1"/>
                <w:sz w:val="24"/>
              </w:rPr>
              <w:t>礎</w:t>
            </w:r>
            <w:r w:rsidR="0041044A" w:rsidRPr="00594E6A">
              <w:rPr>
                <w:rFonts w:hAnsi="標楷體"/>
                <w:color w:val="000000" w:themeColor="text1"/>
                <w:sz w:val="24"/>
              </w:rPr>
              <w:t>，各機關</w:t>
            </w:r>
            <w:r w:rsidR="0041044A" w:rsidRPr="00594E6A">
              <w:rPr>
                <w:rFonts w:hAnsi="標楷體" w:hint="eastAsia"/>
                <w:color w:val="000000" w:themeColor="text1"/>
                <w:sz w:val="24"/>
              </w:rPr>
              <w:t>非因法</w:t>
            </w:r>
            <w:r w:rsidR="0041044A" w:rsidRPr="00594E6A">
              <w:rPr>
                <w:rFonts w:hAnsi="標楷體"/>
                <w:color w:val="000000" w:themeColor="text1"/>
                <w:sz w:val="24"/>
              </w:rPr>
              <w:t>定</w:t>
            </w:r>
            <w:r w:rsidR="0041044A" w:rsidRPr="00594E6A">
              <w:rPr>
                <w:rFonts w:hAnsi="標楷體" w:hint="eastAsia"/>
                <w:color w:val="000000" w:themeColor="text1"/>
                <w:sz w:val="24"/>
              </w:rPr>
              <w:t>支出自然成長</w:t>
            </w:r>
            <w:r w:rsidR="0041044A" w:rsidRPr="00594E6A">
              <w:rPr>
                <w:rFonts w:hAnsi="標楷體"/>
                <w:color w:val="000000" w:themeColor="text1"/>
                <w:sz w:val="24"/>
              </w:rPr>
              <w:t>、</w:t>
            </w:r>
            <w:r w:rsidR="0041044A" w:rsidRPr="00594E6A">
              <w:rPr>
                <w:rFonts w:hAnsi="標楷體" w:hint="eastAsia"/>
                <w:color w:val="000000" w:themeColor="text1"/>
                <w:sz w:val="24"/>
              </w:rPr>
              <w:t>業務非自主擴增</w:t>
            </w:r>
            <w:r w:rsidR="0041044A" w:rsidRPr="00594E6A">
              <w:rPr>
                <w:rFonts w:hAnsi="標楷體"/>
                <w:color w:val="000000" w:themeColor="text1"/>
                <w:sz w:val="24"/>
              </w:rPr>
              <w:t>、</w:t>
            </w:r>
            <w:r w:rsidR="0041044A" w:rsidRPr="00594E6A">
              <w:rPr>
                <w:rFonts w:hAnsi="標楷體" w:hint="eastAsia"/>
                <w:color w:val="000000" w:themeColor="text1"/>
                <w:sz w:val="24"/>
              </w:rPr>
              <w:t>公共安全</w:t>
            </w:r>
            <w:proofErr w:type="gramStart"/>
            <w:r w:rsidR="0041044A" w:rsidRPr="00594E6A">
              <w:rPr>
                <w:rFonts w:hAnsi="標楷體" w:hint="eastAsia"/>
                <w:color w:val="000000" w:themeColor="text1"/>
                <w:sz w:val="24"/>
              </w:rPr>
              <w:t>急要及市府</w:t>
            </w:r>
            <w:proofErr w:type="gramEnd"/>
            <w:r w:rsidR="0041044A" w:rsidRPr="00594E6A">
              <w:rPr>
                <w:rFonts w:hAnsi="標楷體" w:hint="eastAsia"/>
                <w:color w:val="000000" w:themeColor="text1"/>
                <w:sz w:val="24"/>
              </w:rPr>
              <w:t>政策，不得提出額外需求</w:t>
            </w:r>
            <w:r w:rsidR="0041044A" w:rsidRPr="00594E6A">
              <w:rPr>
                <w:rFonts w:hAnsi="標楷體"/>
                <w:color w:val="000000" w:themeColor="text1"/>
                <w:sz w:val="24"/>
              </w:rPr>
              <w:t>。</w:t>
            </w:r>
          </w:p>
          <w:p w:rsidR="00961B57" w:rsidRPr="00594E6A" w:rsidRDefault="00961B57" w:rsidP="00594E6A">
            <w:pPr>
              <w:spacing w:line="360" w:lineRule="exact"/>
              <w:ind w:leftChars="50" w:left="370" w:rightChars="50" w:right="130" w:hangingChars="100" w:hanging="240"/>
              <w:rPr>
                <w:rFonts w:hAnsi="標楷體"/>
                <w:color w:val="000000" w:themeColor="text1"/>
                <w:sz w:val="24"/>
              </w:rPr>
            </w:pPr>
            <w:r w:rsidRPr="00594E6A">
              <w:rPr>
                <w:rFonts w:hAnsi="標楷體"/>
                <w:color w:val="000000" w:themeColor="text1"/>
                <w:sz w:val="24"/>
              </w:rPr>
              <w:t>2.</w:t>
            </w:r>
            <w:r w:rsidR="0041044A" w:rsidRPr="00594E6A">
              <w:rPr>
                <w:rFonts w:hAnsi="標楷體" w:hint="eastAsia"/>
                <w:color w:val="000000" w:themeColor="text1"/>
                <w:sz w:val="24"/>
              </w:rPr>
              <w:t>11</w:t>
            </w:r>
            <w:r w:rsidR="0041044A" w:rsidRPr="00594E6A">
              <w:rPr>
                <w:rFonts w:hAnsi="標楷體"/>
                <w:color w:val="000000" w:themeColor="text1"/>
                <w:sz w:val="24"/>
              </w:rPr>
              <w:t>3</w:t>
            </w:r>
            <w:r w:rsidR="0041044A" w:rsidRPr="00594E6A">
              <w:rPr>
                <w:rFonts w:hAnsi="標楷體" w:hint="eastAsia"/>
                <w:color w:val="000000" w:themeColor="text1"/>
                <w:sz w:val="24"/>
              </w:rPr>
              <w:t>年度總預算案歲入歲出相抵差短5</w:t>
            </w:r>
            <w:r w:rsidR="0041044A" w:rsidRPr="00594E6A">
              <w:rPr>
                <w:rFonts w:hAnsi="標楷體"/>
                <w:color w:val="000000" w:themeColor="text1"/>
                <w:sz w:val="24"/>
              </w:rPr>
              <w:t>6.9</w:t>
            </w:r>
            <w:r w:rsidR="0041044A" w:rsidRPr="00594E6A">
              <w:rPr>
                <w:rFonts w:hAnsi="標楷體" w:hint="eastAsia"/>
                <w:color w:val="000000" w:themeColor="text1"/>
                <w:sz w:val="24"/>
              </w:rPr>
              <w:t>億元，較</w:t>
            </w:r>
            <w:proofErr w:type="gramStart"/>
            <w:r w:rsidR="0041044A" w:rsidRPr="00594E6A">
              <w:rPr>
                <w:rFonts w:hAnsi="標楷體" w:hint="eastAsia"/>
                <w:color w:val="000000" w:themeColor="text1"/>
                <w:sz w:val="24"/>
              </w:rPr>
              <w:t>11</w:t>
            </w:r>
            <w:r w:rsidR="0041044A" w:rsidRPr="00594E6A">
              <w:rPr>
                <w:rFonts w:hAnsi="標楷體"/>
                <w:color w:val="000000" w:themeColor="text1"/>
                <w:sz w:val="24"/>
              </w:rPr>
              <w:t>2</w:t>
            </w:r>
            <w:proofErr w:type="gramEnd"/>
            <w:r w:rsidR="0041044A" w:rsidRPr="00594E6A">
              <w:rPr>
                <w:rFonts w:hAnsi="標楷體" w:hint="eastAsia"/>
                <w:color w:val="000000" w:themeColor="text1"/>
                <w:sz w:val="24"/>
              </w:rPr>
              <w:t>年度</w:t>
            </w:r>
            <w:r w:rsidR="0041044A" w:rsidRPr="00594E6A">
              <w:rPr>
                <w:rFonts w:hAnsi="標楷體"/>
                <w:color w:val="000000" w:themeColor="text1"/>
                <w:sz w:val="24"/>
              </w:rPr>
              <w:t>57.92</w:t>
            </w:r>
            <w:r w:rsidR="0041044A" w:rsidRPr="00594E6A">
              <w:rPr>
                <w:rFonts w:hAnsi="標楷體" w:hint="eastAsia"/>
                <w:color w:val="000000" w:themeColor="text1"/>
                <w:sz w:val="24"/>
              </w:rPr>
              <w:t>億元，減少1</w:t>
            </w:r>
            <w:r w:rsidR="0041044A" w:rsidRPr="00594E6A">
              <w:rPr>
                <w:rFonts w:hAnsi="標楷體"/>
                <w:color w:val="000000" w:themeColor="text1"/>
                <w:sz w:val="24"/>
              </w:rPr>
              <w:t>.02</w:t>
            </w:r>
            <w:r w:rsidR="0041044A" w:rsidRPr="00594E6A">
              <w:rPr>
                <w:rFonts w:hAnsi="標楷體" w:hint="eastAsia"/>
                <w:color w:val="000000" w:themeColor="text1"/>
                <w:sz w:val="24"/>
              </w:rPr>
              <w:t>億元，嚴格</w:t>
            </w:r>
            <w:proofErr w:type="gramStart"/>
            <w:r w:rsidR="0041044A" w:rsidRPr="00594E6A">
              <w:rPr>
                <w:rFonts w:hAnsi="標楷體" w:hint="eastAsia"/>
                <w:color w:val="000000" w:themeColor="text1"/>
                <w:sz w:val="24"/>
              </w:rPr>
              <w:t>控制淨舉借</w:t>
            </w:r>
            <w:proofErr w:type="gramEnd"/>
            <w:r w:rsidR="0041044A" w:rsidRPr="00594E6A">
              <w:rPr>
                <w:rFonts w:hAnsi="標楷體" w:hint="eastAsia"/>
                <w:color w:val="000000" w:themeColor="text1"/>
                <w:sz w:val="24"/>
              </w:rPr>
              <w:t>數下降。</w:t>
            </w:r>
          </w:p>
          <w:p w:rsidR="00C777EC" w:rsidRPr="00594E6A" w:rsidRDefault="00C777EC" w:rsidP="00594E6A">
            <w:pPr>
              <w:pStyle w:val="TableParagraph"/>
              <w:spacing w:line="360" w:lineRule="exact"/>
              <w:ind w:left="27"/>
              <w:rPr>
                <w:rFonts w:ascii="標楷體" w:eastAsia="標楷體" w:hAnsi="標楷體" w:cs="Times New Roman"/>
                <w:sz w:val="24"/>
                <w:szCs w:val="24"/>
              </w:rPr>
            </w:pPr>
          </w:p>
          <w:p w:rsidR="00961B57" w:rsidRPr="00594E6A" w:rsidRDefault="0041044A"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roofErr w:type="gramStart"/>
            <w:r w:rsidRPr="00594E6A">
              <w:rPr>
                <w:rFonts w:hint="eastAsia"/>
                <w:color w:val="000000" w:themeColor="text1"/>
              </w:rPr>
              <w:t>11</w:t>
            </w:r>
            <w:r w:rsidRPr="00594E6A">
              <w:rPr>
                <w:color w:val="000000" w:themeColor="text1"/>
              </w:rPr>
              <w:t>3</w:t>
            </w:r>
            <w:proofErr w:type="gramEnd"/>
            <w:r w:rsidRPr="00594E6A">
              <w:rPr>
                <w:rFonts w:hint="eastAsia"/>
                <w:color w:val="000000" w:themeColor="text1"/>
              </w:rPr>
              <w:t>年度總預算案未能於規定期限完成審議，</w:t>
            </w:r>
            <w:proofErr w:type="gramStart"/>
            <w:r w:rsidRPr="00594E6A">
              <w:rPr>
                <w:rFonts w:hint="eastAsia"/>
                <w:color w:val="000000" w:themeColor="text1"/>
              </w:rPr>
              <w:t>本府業依照</w:t>
            </w:r>
            <w:proofErr w:type="gramEnd"/>
            <w:r w:rsidRPr="00594E6A">
              <w:rPr>
                <w:rFonts w:hint="eastAsia"/>
                <w:color w:val="000000" w:themeColor="text1"/>
              </w:rPr>
              <w:t>地方制度法第40條第3項規定</w:t>
            </w:r>
            <w:proofErr w:type="gramStart"/>
            <w:r w:rsidRPr="00594E6A">
              <w:rPr>
                <w:rFonts w:hint="eastAsia"/>
                <w:color w:val="000000" w:themeColor="text1"/>
              </w:rPr>
              <w:t>函頒「</w:t>
            </w:r>
            <w:proofErr w:type="gramEnd"/>
            <w:r w:rsidRPr="00594E6A">
              <w:rPr>
                <w:rFonts w:hint="eastAsia"/>
                <w:color w:val="000000" w:themeColor="text1"/>
              </w:rPr>
              <w:t>高雄市總預算案未能依限完成審議之預算執行補充規定」，</w:t>
            </w:r>
            <w:proofErr w:type="gramStart"/>
            <w:r w:rsidRPr="00594E6A">
              <w:rPr>
                <w:rFonts w:hint="eastAsia"/>
                <w:color w:val="000000" w:themeColor="text1"/>
              </w:rPr>
              <w:t>以維各機關</w:t>
            </w:r>
            <w:proofErr w:type="gramEnd"/>
            <w:r w:rsidRPr="00594E6A">
              <w:rPr>
                <w:rFonts w:hint="eastAsia"/>
                <w:color w:val="000000" w:themeColor="text1"/>
              </w:rPr>
              <w:t>學校基本業務運作。</w:t>
            </w:r>
          </w:p>
          <w:p w:rsidR="00961B57" w:rsidRPr="00594E6A" w:rsidRDefault="00961B57"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961B57" w:rsidRPr="00594E6A" w:rsidRDefault="0041044A"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roofErr w:type="gramStart"/>
            <w:r w:rsidRPr="00594E6A">
              <w:rPr>
                <w:rFonts w:hint="eastAsia"/>
                <w:color w:val="000000" w:themeColor="text1"/>
              </w:rPr>
              <w:t>11</w:t>
            </w:r>
            <w:r w:rsidRPr="00594E6A">
              <w:rPr>
                <w:color w:val="000000" w:themeColor="text1"/>
              </w:rPr>
              <w:t>2</w:t>
            </w:r>
            <w:proofErr w:type="gramEnd"/>
            <w:r w:rsidRPr="00594E6A">
              <w:rPr>
                <w:rFonts w:hint="eastAsia"/>
                <w:color w:val="000000" w:themeColor="text1"/>
              </w:rPr>
              <w:t>年度總預算第二預備金編列4億元，市府各機關於年度進行中，依據預算法第70條各款規定申請動支，核准動支48案，金額3億9,882萬餘元。</w:t>
            </w:r>
          </w:p>
          <w:p w:rsidR="00C777EC" w:rsidRPr="00594E6A" w:rsidRDefault="00C777EC"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B72B37" w:rsidRPr="00594E6A" w:rsidRDefault="00B72B37"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B72B37" w:rsidRPr="00594E6A" w:rsidRDefault="00B72B37"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961B57" w:rsidRPr="00594E6A" w:rsidRDefault="00B72B37"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r w:rsidRPr="00594E6A">
              <w:rPr>
                <w:rFonts w:hint="eastAsia"/>
                <w:color w:val="000000" w:themeColor="text1"/>
              </w:rPr>
              <w:t>依行政院訂定「</w:t>
            </w:r>
            <w:proofErr w:type="gramStart"/>
            <w:r w:rsidRPr="00594E6A">
              <w:rPr>
                <w:color w:val="000000" w:themeColor="text1"/>
              </w:rPr>
              <w:t>113</w:t>
            </w:r>
            <w:proofErr w:type="gramEnd"/>
            <w:r w:rsidRPr="00594E6A">
              <w:rPr>
                <w:rFonts w:hint="eastAsia"/>
                <w:color w:val="000000" w:themeColor="text1"/>
              </w:rPr>
              <w:t>年度中央及地方政府預算籌編原則」及「</w:t>
            </w:r>
            <w:proofErr w:type="gramStart"/>
            <w:r w:rsidRPr="00594E6A">
              <w:rPr>
                <w:color w:val="000000" w:themeColor="text1"/>
              </w:rPr>
              <w:t>113</w:t>
            </w:r>
            <w:proofErr w:type="gramEnd"/>
            <w:r w:rsidRPr="00594E6A">
              <w:rPr>
                <w:rFonts w:hint="eastAsia"/>
                <w:color w:val="000000" w:themeColor="text1"/>
              </w:rPr>
              <w:t>年度附屬單位預算共同項目編列作業規範」規定，檢討修訂</w:t>
            </w:r>
            <w:proofErr w:type="gramStart"/>
            <w:r w:rsidRPr="00594E6A">
              <w:rPr>
                <w:color w:val="000000" w:themeColor="text1"/>
              </w:rPr>
              <w:t>113</w:t>
            </w:r>
            <w:proofErr w:type="gramEnd"/>
            <w:r w:rsidRPr="00594E6A">
              <w:rPr>
                <w:rFonts w:hint="eastAsia"/>
                <w:color w:val="000000" w:themeColor="text1"/>
              </w:rPr>
              <w:t>年度本市總預算附屬單位預算編製作業手冊各項編製規範及各項共同性費用編列標準；另考量本府財政現況，另訂「共同項目編列作業規範補充規定」，供各基金管理機關編列預算之依據。</w:t>
            </w:r>
          </w:p>
          <w:p w:rsidR="00B72B37" w:rsidRDefault="00B72B37"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594E6A" w:rsidRPr="00594E6A" w:rsidRDefault="00594E6A"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961B57" w:rsidRPr="00594E6A" w:rsidRDefault="00B72B37"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roofErr w:type="gramStart"/>
            <w:r w:rsidRPr="00594E6A">
              <w:rPr>
                <w:color w:val="000000" w:themeColor="text1"/>
              </w:rPr>
              <w:lastRenderedPageBreak/>
              <w:t>113</w:t>
            </w:r>
            <w:proofErr w:type="gramEnd"/>
            <w:r w:rsidRPr="00594E6A">
              <w:rPr>
                <w:rFonts w:hint="eastAsia"/>
                <w:color w:val="000000" w:themeColor="text1"/>
              </w:rPr>
              <w:t>年度本市各特種基金附屬單位預算案，計編列2</w:t>
            </w:r>
            <w:r w:rsidRPr="00594E6A">
              <w:rPr>
                <w:color w:val="000000" w:themeColor="text1"/>
              </w:rPr>
              <w:t>7</w:t>
            </w:r>
            <w:r w:rsidRPr="00594E6A">
              <w:rPr>
                <w:rFonts w:hint="eastAsia"/>
                <w:color w:val="000000" w:themeColor="text1"/>
              </w:rPr>
              <w:t>個基金，與上年度同，其中營業基金2個，非營業特種基金2</w:t>
            </w:r>
            <w:r w:rsidRPr="00594E6A">
              <w:rPr>
                <w:color w:val="000000" w:themeColor="text1"/>
              </w:rPr>
              <w:t>5</w:t>
            </w:r>
            <w:r w:rsidRPr="00594E6A">
              <w:rPr>
                <w:rFonts w:hint="eastAsia"/>
                <w:color w:val="000000" w:themeColor="text1"/>
              </w:rPr>
              <w:t>個（含作業基金1</w:t>
            </w:r>
            <w:r w:rsidRPr="00594E6A">
              <w:rPr>
                <w:color w:val="000000" w:themeColor="text1"/>
              </w:rPr>
              <w:t>2</w:t>
            </w:r>
            <w:r w:rsidRPr="00594E6A">
              <w:rPr>
                <w:rFonts w:hint="eastAsia"/>
                <w:color w:val="000000" w:themeColor="text1"/>
              </w:rPr>
              <w:t>個、特別收入基金1</w:t>
            </w:r>
            <w:r w:rsidRPr="00594E6A">
              <w:rPr>
                <w:color w:val="000000" w:themeColor="text1"/>
              </w:rPr>
              <w:t>1</w:t>
            </w:r>
            <w:r w:rsidRPr="00594E6A">
              <w:rPr>
                <w:rFonts w:hint="eastAsia"/>
                <w:color w:val="000000" w:themeColor="text1"/>
              </w:rPr>
              <w:t>個、債務及資本計畫基金各1個）。總計編列營業基金總收入</w:t>
            </w:r>
            <w:r w:rsidRPr="00594E6A">
              <w:rPr>
                <w:color w:val="000000" w:themeColor="text1"/>
              </w:rPr>
              <w:t>2</w:t>
            </w:r>
            <w:r w:rsidRPr="00594E6A">
              <w:rPr>
                <w:rFonts w:hint="eastAsia"/>
                <w:color w:val="000000" w:themeColor="text1"/>
              </w:rPr>
              <w:t>億元、總支出2.</w:t>
            </w:r>
            <w:r w:rsidRPr="00594E6A">
              <w:rPr>
                <w:color w:val="000000" w:themeColor="text1"/>
              </w:rPr>
              <w:t>43</w:t>
            </w:r>
            <w:r w:rsidRPr="00594E6A">
              <w:rPr>
                <w:rFonts w:hint="eastAsia"/>
                <w:color w:val="000000" w:themeColor="text1"/>
              </w:rPr>
              <w:t>億元、</w:t>
            </w:r>
            <w:proofErr w:type="gramStart"/>
            <w:r w:rsidRPr="00594E6A">
              <w:rPr>
                <w:rFonts w:hint="eastAsia"/>
                <w:color w:val="000000" w:themeColor="text1"/>
              </w:rPr>
              <w:t>本期淨損</w:t>
            </w:r>
            <w:proofErr w:type="gramEnd"/>
            <w:r w:rsidRPr="00594E6A">
              <w:rPr>
                <w:rFonts w:hint="eastAsia"/>
                <w:color w:val="000000" w:themeColor="text1"/>
              </w:rPr>
              <w:t>0.</w:t>
            </w:r>
            <w:r w:rsidRPr="00594E6A">
              <w:rPr>
                <w:color w:val="000000" w:themeColor="text1"/>
              </w:rPr>
              <w:t>43</w:t>
            </w:r>
            <w:r w:rsidRPr="00594E6A">
              <w:rPr>
                <w:rFonts w:hint="eastAsia"/>
                <w:color w:val="000000" w:themeColor="text1"/>
              </w:rPr>
              <w:t>億元；非營業特種基金總收入(含基金來源) 2,</w:t>
            </w:r>
            <w:r w:rsidRPr="00594E6A">
              <w:rPr>
                <w:color w:val="000000" w:themeColor="text1"/>
              </w:rPr>
              <w:t>548.39</w:t>
            </w:r>
            <w:r w:rsidRPr="00594E6A">
              <w:rPr>
                <w:rFonts w:hint="eastAsia"/>
                <w:color w:val="000000" w:themeColor="text1"/>
              </w:rPr>
              <w:t>億元、總支出(含基金用途) 2,</w:t>
            </w:r>
            <w:r w:rsidRPr="00594E6A">
              <w:rPr>
                <w:color w:val="000000" w:themeColor="text1"/>
              </w:rPr>
              <w:t>651.41</w:t>
            </w:r>
            <w:r w:rsidRPr="00594E6A">
              <w:rPr>
                <w:rFonts w:hint="eastAsia"/>
                <w:color w:val="000000" w:themeColor="text1"/>
              </w:rPr>
              <w:t>億元、本期短</w:t>
            </w:r>
            <w:proofErr w:type="gramStart"/>
            <w:r w:rsidRPr="00594E6A">
              <w:rPr>
                <w:rFonts w:hint="eastAsia"/>
                <w:color w:val="000000" w:themeColor="text1"/>
              </w:rPr>
              <w:t>絀</w:t>
            </w:r>
            <w:proofErr w:type="gramEnd"/>
            <w:r w:rsidRPr="00594E6A">
              <w:rPr>
                <w:rFonts w:hint="eastAsia"/>
                <w:color w:val="000000" w:themeColor="text1"/>
              </w:rPr>
              <w:t>103.02億元，於1</w:t>
            </w:r>
            <w:r w:rsidRPr="00594E6A">
              <w:rPr>
                <w:color w:val="000000" w:themeColor="text1"/>
              </w:rPr>
              <w:t>12</w:t>
            </w:r>
            <w:r w:rsidRPr="00594E6A">
              <w:rPr>
                <w:rFonts w:hint="eastAsia"/>
                <w:color w:val="000000" w:themeColor="text1"/>
              </w:rPr>
              <w:t>年9月</w:t>
            </w:r>
            <w:r w:rsidRPr="00594E6A">
              <w:rPr>
                <w:color w:val="000000" w:themeColor="text1"/>
              </w:rPr>
              <w:t>12</w:t>
            </w:r>
            <w:r w:rsidRPr="00594E6A">
              <w:rPr>
                <w:rFonts w:hint="eastAsia"/>
                <w:color w:val="000000" w:themeColor="text1"/>
              </w:rPr>
              <w:t>日隨同</w:t>
            </w:r>
            <w:proofErr w:type="gramStart"/>
            <w:r w:rsidRPr="00594E6A">
              <w:rPr>
                <w:rFonts w:hint="eastAsia"/>
                <w:color w:val="000000" w:themeColor="text1"/>
              </w:rPr>
              <w:t>1</w:t>
            </w:r>
            <w:r w:rsidRPr="00594E6A">
              <w:rPr>
                <w:color w:val="000000" w:themeColor="text1"/>
              </w:rPr>
              <w:t>13</w:t>
            </w:r>
            <w:proofErr w:type="gramEnd"/>
            <w:r w:rsidRPr="00594E6A">
              <w:rPr>
                <w:rFonts w:hint="eastAsia"/>
                <w:color w:val="000000" w:themeColor="text1"/>
              </w:rPr>
              <w:t>年度本市總預算案送請市議會審議。</w:t>
            </w:r>
          </w:p>
          <w:p w:rsidR="008E59C4" w:rsidRPr="00594E6A" w:rsidRDefault="008E59C4"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B72B37" w:rsidRPr="00594E6A" w:rsidRDefault="00B72B37"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r w:rsidRPr="00594E6A">
              <w:rPr>
                <w:rFonts w:hint="eastAsia"/>
                <w:color w:val="000000" w:themeColor="text1"/>
              </w:rPr>
              <w:t>各基金管理機關依</w:t>
            </w:r>
            <w:proofErr w:type="gramStart"/>
            <w:r w:rsidRPr="00594E6A">
              <w:rPr>
                <w:color w:val="000000" w:themeColor="text1"/>
              </w:rPr>
              <w:t>112</w:t>
            </w:r>
            <w:proofErr w:type="gramEnd"/>
            <w:r w:rsidRPr="00594E6A">
              <w:rPr>
                <w:rFonts w:hint="eastAsia"/>
                <w:color w:val="000000" w:themeColor="text1"/>
              </w:rPr>
              <w:t>年度預算計畫實施進度擬編之分期實施計畫及收支估計表，第一期於</w:t>
            </w:r>
            <w:r w:rsidRPr="00594E6A">
              <w:rPr>
                <w:color w:val="000000" w:themeColor="text1"/>
              </w:rPr>
              <w:t>112</w:t>
            </w:r>
            <w:r w:rsidRPr="00594E6A">
              <w:rPr>
                <w:rFonts w:hint="eastAsia"/>
                <w:color w:val="000000" w:themeColor="text1"/>
              </w:rPr>
              <w:t>年2月10日前、第二期於1</w:t>
            </w:r>
            <w:r w:rsidRPr="00594E6A">
              <w:rPr>
                <w:color w:val="000000" w:themeColor="text1"/>
              </w:rPr>
              <w:t>12</w:t>
            </w:r>
            <w:r w:rsidRPr="00594E6A">
              <w:rPr>
                <w:rFonts w:hint="eastAsia"/>
                <w:color w:val="000000" w:themeColor="text1"/>
              </w:rPr>
              <w:t>年8月10日前經各基金主管機關核定後，轉送主計處審查備案。</w:t>
            </w:r>
          </w:p>
          <w:p w:rsidR="00B72B37" w:rsidRPr="00594E6A" w:rsidRDefault="00B72B37" w:rsidP="00594E6A">
            <w:pPr>
              <w:pStyle w:val="TableParagraph"/>
              <w:spacing w:line="360" w:lineRule="exact"/>
              <w:ind w:left="49" w:right="-15"/>
              <w:rPr>
                <w:rFonts w:ascii="標楷體" w:eastAsia="標楷體" w:hAnsi="標楷體" w:cs="Times New Roman"/>
                <w:sz w:val="24"/>
                <w:szCs w:val="24"/>
              </w:rPr>
            </w:pP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B72B37" w:rsidRPr="00594E6A">
              <w:rPr>
                <w:rFonts w:hAnsi="標楷體" w:hint="eastAsia"/>
                <w:color w:val="000000" w:themeColor="text1"/>
                <w:sz w:val="24"/>
              </w:rPr>
              <w:t>依「附屬單位預算執行要點」規定實施督導，期各特種基金管理機關嚴密有效執行預算，提升經營績效；另為提升資本支出預算之執行，避免辦理保留，請各基金管理機關就年度預算所列計畫確實衡酌執行力及計畫實施進度，妥適預先籌劃作業。</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B72B37" w:rsidRPr="00594E6A">
              <w:rPr>
                <w:rFonts w:hAnsi="標楷體" w:hint="eastAsia"/>
                <w:color w:val="000000" w:themeColor="text1"/>
                <w:sz w:val="24"/>
              </w:rPr>
              <w:t>各基金</w:t>
            </w:r>
            <w:proofErr w:type="gramStart"/>
            <w:r w:rsidR="00B72B37" w:rsidRPr="00594E6A">
              <w:rPr>
                <w:rFonts w:hAnsi="標楷體"/>
                <w:color w:val="000000" w:themeColor="text1"/>
                <w:sz w:val="24"/>
              </w:rPr>
              <w:t>111</w:t>
            </w:r>
            <w:proofErr w:type="gramEnd"/>
            <w:r w:rsidR="00B72B37" w:rsidRPr="00594E6A">
              <w:rPr>
                <w:rFonts w:hAnsi="標楷體" w:hint="eastAsia"/>
                <w:color w:val="000000" w:themeColor="text1"/>
                <w:sz w:val="24"/>
              </w:rPr>
              <w:t>年度歲出專案保留申請案件，</w:t>
            </w:r>
            <w:proofErr w:type="gramStart"/>
            <w:r w:rsidR="00B72B37" w:rsidRPr="00594E6A">
              <w:rPr>
                <w:rFonts w:hAnsi="標楷體" w:hint="eastAsia"/>
                <w:color w:val="000000" w:themeColor="text1"/>
                <w:sz w:val="24"/>
              </w:rPr>
              <w:t>均為</w:t>
            </w:r>
            <w:proofErr w:type="gramEnd"/>
            <w:r w:rsidR="00B72B37" w:rsidRPr="00594E6A">
              <w:rPr>
                <w:rFonts w:hAnsi="標楷體" w:hint="eastAsia"/>
                <w:color w:val="000000" w:themeColor="text1"/>
                <w:sz w:val="24"/>
              </w:rPr>
              <w:t>「市政重大施政計畫或地方承諾事項，經衡酌下年度可付諸實施且無相關預算可調整支應，若循以後年度預算程序辦理，恐延誤時效」，經確實檢討資源運用效益後，審定2</w:t>
            </w:r>
            <w:r w:rsidR="00B72B37" w:rsidRPr="00594E6A">
              <w:rPr>
                <w:rFonts w:hAnsi="標楷體"/>
                <w:color w:val="000000" w:themeColor="text1"/>
                <w:sz w:val="24"/>
              </w:rPr>
              <w:t>54.59</w:t>
            </w:r>
            <w:r w:rsidR="00B72B37" w:rsidRPr="00594E6A">
              <w:rPr>
                <w:rFonts w:hAnsi="標楷體" w:hint="eastAsia"/>
                <w:color w:val="000000" w:themeColor="text1"/>
                <w:sz w:val="24"/>
              </w:rPr>
              <w:t>億元，較上年度減少34.26億元，約減少11.86%。</w:t>
            </w:r>
          </w:p>
          <w:p w:rsidR="008F54E3" w:rsidRPr="00594E6A" w:rsidRDefault="008F54E3" w:rsidP="00594E6A">
            <w:pPr>
              <w:pStyle w:val="TableParagraph"/>
              <w:spacing w:line="360" w:lineRule="exact"/>
              <w:ind w:left="49" w:right="45"/>
              <w:jc w:val="both"/>
              <w:rPr>
                <w:rFonts w:ascii="標楷體" w:eastAsia="標楷體" w:hAnsi="標楷體" w:cs="Times New Roman"/>
                <w:spacing w:val="-11"/>
                <w:sz w:val="24"/>
                <w:szCs w:val="24"/>
              </w:rPr>
            </w:pPr>
          </w:p>
          <w:p w:rsidR="00961B57" w:rsidRPr="00594E6A" w:rsidRDefault="008566E2"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r w:rsidRPr="00594E6A">
              <w:rPr>
                <w:rFonts w:hint="eastAsia"/>
                <w:color w:val="000000" w:themeColor="text1"/>
              </w:rPr>
              <w:t>協助審查「蓮潭國際文教會館ROT案」、「高雄市市4及灣市2市場用地BOT案」、「高雄市投資興建民有甲山林超級市場(灣市27)促參BOO案」、「路竹高中、甲圍國小校舍拆除重建工程有償BTO案」及「文德國小多功能活動中心</w:t>
            </w:r>
            <w:proofErr w:type="gramStart"/>
            <w:r w:rsidRPr="00594E6A">
              <w:rPr>
                <w:rFonts w:hint="eastAsia"/>
                <w:color w:val="000000" w:themeColor="text1"/>
              </w:rPr>
              <w:t>暨共讀站</w:t>
            </w:r>
            <w:proofErr w:type="gramEnd"/>
            <w:r w:rsidRPr="00594E6A">
              <w:rPr>
                <w:rFonts w:hint="eastAsia"/>
                <w:color w:val="000000" w:themeColor="text1"/>
              </w:rPr>
              <w:t>新建工程有償BTO案」可行性評估等財務分析，妥適引進民間資金加速公共建設推動，並減輕市府財務負擔。</w:t>
            </w:r>
          </w:p>
          <w:p w:rsidR="00FC3726" w:rsidRPr="00594E6A" w:rsidRDefault="00FC3726"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D40D92" w:rsidRPr="00594E6A" w:rsidRDefault="00D40D92"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961B57" w:rsidRPr="00594E6A" w:rsidRDefault="00D40D92"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r w:rsidRPr="00594E6A">
              <w:rPr>
                <w:rFonts w:hint="eastAsia"/>
                <w:color w:val="000000" w:themeColor="text1"/>
              </w:rPr>
              <w:t>辦理高雄市總會計事務，</w:t>
            </w:r>
            <w:r w:rsidRPr="00594E6A">
              <w:rPr>
                <w:color w:val="000000" w:themeColor="text1"/>
              </w:rPr>
              <w:t>每月編製</w:t>
            </w:r>
            <w:r w:rsidRPr="00594E6A">
              <w:rPr>
                <w:rFonts w:hint="eastAsia"/>
                <w:color w:val="000000" w:themeColor="text1"/>
              </w:rPr>
              <w:t>歲入、歲出預算及融資調度等執行情形表與公庫結存及賒借情形表</w:t>
            </w:r>
            <w:r w:rsidRPr="00594E6A">
              <w:rPr>
                <w:color w:val="000000" w:themeColor="text1"/>
              </w:rPr>
              <w:t>，於次月10日前寄送行政院主計</w:t>
            </w:r>
            <w:r w:rsidRPr="00594E6A">
              <w:rPr>
                <w:rFonts w:hint="eastAsia"/>
                <w:color w:val="000000" w:themeColor="text1"/>
              </w:rPr>
              <w:t>總</w:t>
            </w:r>
            <w:r w:rsidRPr="00594E6A">
              <w:rPr>
                <w:color w:val="000000" w:themeColor="text1"/>
              </w:rPr>
              <w:t>處</w:t>
            </w:r>
            <w:r w:rsidRPr="00594E6A">
              <w:rPr>
                <w:rFonts w:hint="eastAsia"/>
                <w:color w:val="000000" w:themeColor="text1"/>
              </w:rPr>
              <w:t>，並</w:t>
            </w:r>
            <w:r w:rsidRPr="00594E6A">
              <w:rPr>
                <w:color w:val="000000" w:themeColor="text1"/>
              </w:rPr>
              <w:t>登載主計處網站，供各界參用。</w:t>
            </w:r>
          </w:p>
          <w:p w:rsidR="00653251" w:rsidRPr="00594E6A" w:rsidRDefault="00653251"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961B57" w:rsidRPr="00594E6A" w:rsidRDefault="00D40D92"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roofErr w:type="gramStart"/>
            <w:r w:rsidRPr="00594E6A">
              <w:rPr>
                <w:rFonts w:hint="eastAsia"/>
                <w:color w:val="000000" w:themeColor="text1"/>
              </w:rPr>
              <w:t>111</w:t>
            </w:r>
            <w:proofErr w:type="gramEnd"/>
            <w:r w:rsidRPr="00594E6A">
              <w:rPr>
                <w:rFonts w:hint="eastAsia"/>
                <w:color w:val="000000" w:themeColor="text1"/>
              </w:rPr>
              <w:t>年度高雄市總決算暨附屬單位決算及綜計表，函送高雄市審計處依法審定，並經該處審定在案。</w:t>
            </w:r>
          </w:p>
          <w:p w:rsidR="00653251" w:rsidRPr="00594E6A" w:rsidRDefault="00653251"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D40D92" w:rsidRPr="00594E6A" w:rsidRDefault="00D40D92"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D40D92" w:rsidRPr="00594E6A" w:rsidRDefault="00D40D92"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961B57" w:rsidRPr="00594E6A" w:rsidRDefault="00D40D92"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r w:rsidRPr="00594E6A">
              <w:rPr>
                <w:rFonts w:hint="eastAsia"/>
                <w:color w:val="000000" w:themeColor="text1"/>
              </w:rPr>
              <w:lastRenderedPageBreak/>
              <w:t>彙編</w:t>
            </w:r>
            <w:proofErr w:type="gramStart"/>
            <w:r w:rsidRPr="00594E6A">
              <w:rPr>
                <w:rFonts w:hint="eastAsia"/>
                <w:color w:val="000000" w:themeColor="text1"/>
              </w:rPr>
              <w:t>112</w:t>
            </w:r>
            <w:proofErr w:type="gramEnd"/>
            <w:r w:rsidRPr="00594E6A">
              <w:rPr>
                <w:rFonts w:hint="eastAsia"/>
                <w:color w:val="000000" w:themeColor="text1"/>
              </w:rPr>
              <w:t>年度高雄市總預算暨附屬單位預算半年結算報告及綜計表，依限於8月底前函送高雄市審計處依法查核，並經該處查核完竣，藉檢討上半年預算執行情形，加強下半年預算之執行。</w:t>
            </w:r>
          </w:p>
          <w:p w:rsidR="00441919" w:rsidRPr="00594E6A" w:rsidRDefault="00441919" w:rsidP="00594E6A">
            <w:pPr>
              <w:pStyle w:val="a3"/>
              <w:overflowPunct w:val="0"/>
              <w:spacing w:line="360" w:lineRule="exact"/>
              <w:ind w:leftChars="38" w:left="199" w:rightChars="50" w:right="130" w:firstLineChars="0"/>
              <w:jc w:val="both"/>
              <w:rPr>
                <w:rFonts w:hAnsi="標楷體"/>
                <w:snapToGrid w:val="0"/>
                <w:sz w:val="24"/>
                <w:szCs w:val="24"/>
              </w:rPr>
            </w:pPr>
          </w:p>
          <w:p w:rsidR="00D40D92" w:rsidRPr="00594E6A" w:rsidRDefault="00D40D92" w:rsidP="00594E6A">
            <w:pPr>
              <w:pStyle w:val="a3"/>
              <w:overflowPunct w:val="0"/>
              <w:spacing w:line="360" w:lineRule="exact"/>
              <w:ind w:leftChars="38" w:left="199" w:rightChars="50" w:right="130" w:firstLineChars="0"/>
              <w:jc w:val="both"/>
              <w:rPr>
                <w:rFonts w:hAnsi="標楷體"/>
                <w:snapToGrid w:val="0"/>
                <w:sz w:val="24"/>
                <w:szCs w:val="24"/>
              </w:rPr>
            </w:pPr>
          </w:p>
          <w:p w:rsidR="00D40D92" w:rsidRPr="00594E6A" w:rsidRDefault="00D40D92" w:rsidP="00594E6A">
            <w:pPr>
              <w:pStyle w:val="a3"/>
              <w:overflowPunct w:val="0"/>
              <w:spacing w:line="360" w:lineRule="exact"/>
              <w:ind w:leftChars="38" w:left="199" w:rightChars="50" w:right="130" w:firstLineChars="0"/>
              <w:jc w:val="both"/>
              <w:rPr>
                <w:rFonts w:hAnsi="標楷體"/>
                <w:snapToGrid w:val="0"/>
                <w:sz w:val="24"/>
                <w:szCs w:val="24"/>
              </w:rPr>
            </w:pP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D40D92" w:rsidRPr="00594E6A">
              <w:rPr>
                <w:rFonts w:hAnsi="標楷體" w:hint="eastAsia"/>
                <w:color w:val="000000" w:themeColor="text1"/>
                <w:sz w:val="24"/>
              </w:rPr>
              <w:t>依「高雄市政府提升資本支出預算執行率實施計畫」，將預估執行率未達90％之主管機關提報本府市政會議等加強督促，以提升本府整體預算執行率，並已完成</w:t>
            </w:r>
            <w:proofErr w:type="gramStart"/>
            <w:r w:rsidR="00D40D92" w:rsidRPr="00594E6A">
              <w:rPr>
                <w:rFonts w:hAnsi="標楷體" w:hint="eastAsia"/>
                <w:color w:val="000000" w:themeColor="text1"/>
                <w:sz w:val="24"/>
              </w:rPr>
              <w:t>111</w:t>
            </w:r>
            <w:proofErr w:type="gramEnd"/>
            <w:r w:rsidR="00D40D92" w:rsidRPr="00594E6A">
              <w:rPr>
                <w:rFonts w:hAnsi="標楷體" w:hint="eastAsia"/>
                <w:color w:val="000000" w:themeColor="text1"/>
                <w:sz w:val="24"/>
              </w:rPr>
              <w:t>年度資本支出考核作業。</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D40D92" w:rsidRPr="00594E6A">
              <w:rPr>
                <w:rFonts w:hAnsi="標楷體" w:hint="eastAsia"/>
                <w:color w:val="000000" w:themeColor="text1"/>
                <w:sz w:val="24"/>
              </w:rPr>
              <w:t>請機關每月填報歲入、歲出執行狀況表瞭解預算執行結果，且</w:t>
            </w:r>
            <w:proofErr w:type="gramStart"/>
            <w:r w:rsidR="00D40D92" w:rsidRPr="00594E6A">
              <w:rPr>
                <w:rFonts w:hAnsi="標楷體" w:hint="eastAsia"/>
                <w:color w:val="000000" w:themeColor="text1"/>
                <w:sz w:val="24"/>
              </w:rPr>
              <w:t>按月抽核各</w:t>
            </w:r>
            <w:proofErr w:type="gramEnd"/>
            <w:r w:rsidR="00D40D92" w:rsidRPr="00594E6A">
              <w:rPr>
                <w:rFonts w:hAnsi="標楷體" w:hint="eastAsia"/>
                <w:color w:val="000000" w:themeColor="text1"/>
                <w:sz w:val="24"/>
              </w:rPr>
              <w:t>機關學校會計月報，發現錯誤均促請查明或更正，於次月</w:t>
            </w:r>
            <w:proofErr w:type="gramStart"/>
            <w:r w:rsidR="00D40D92" w:rsidRPr="00594E6A">
              <w:rPr>
                <w:rFonts w:hAnsi="標楷體" w:hint="eastAsia"/>
                <w:color w:val="000000" w:themeColor="text1"/>
                <w:sz w:val="24"/>
              </w:rPr>
              <w:t>繼續抽核確認</w:t>
            </w:r>
            <w:proofErr w:type="gramEnd"/>
            <w:r w:rsidR="00D40D92" w:rsidRPr="00594E6A">
              <w:rPr>
                <w:rFonts w:hAnsi="標楷體" w:hint="eastAsia"/>
                <w:color w:val="000000" w:themeColor="text1"/>
                <w:sz w:val="24"/>
              </w:rPr>
              <w:t>；另</w:t>
            </w:r>
            <w:proofErr w:type="gramStart"/>
            <w:r w:rsidR="00D40D92" w:rsidRPr="00594E6A">
              <w:rPr>
                <w:rFonts w:hAnsi="標楷體" w:hint="eastAsia"/>
                <w:color w:val="000000" w:themeColor="text1"/>
                <w:sz w:val="24"/>
              </w:rPr>
              <w:t>製作抽核紀錄</w:t>
            </w:r>
            <w:proofErr w:type="gramEnd"/>
            <w:r w:rsidR="00D40D92" w:rsidRPr="00594E6A">
              <w:rPr>
                <w:rFonts w:hAnsi="標楷體" w:hint="eastAsia"/>
                <w:color w:val="000000" w:themeColor="text1"/>
                <w:sz w:val="24"/>
              </w:rPr>
              <w:t>，按年辦理考核獎懲，協助機關導正缺失，以提升會計報告品質。</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3.</w:t>
            </w:r>
            <w:r w:rsidR="00D40D92" w:rsidRPr="00594E6A">
              <w:rPr>
                <w:rFonts w:hAnsi="標楷體" w:hint="eastAsia"/>
                <w:color w:val="000000" w:themeColor="text1"/>
                <w:sz w:val="24"/>
              </w:rPr>
              <w:t>督促各機關學校積極</w:t>
            </w:r>
            <w:proofErr w:type="gramStart"/>
            <w:r w:rsidR="00D40D92" w:rsidRPr="00594E6A">
              <w:rPr>
                <w:rFonts w:hAnsi="標楷體" w:hint="eastAsia"/>
                <w:color w:val="000000" w:themeColor="text1"/>
                <w:sz w:val="24"/>
              </w:rPr>
              <w:t>清理懸帳</w:t>
            </w:r>
            <w:proofErr w:type="gramEnd"/>
            <w:r w:rsidR="00D40D92" w:rsidRPr="00594E6A">
              <w:rPr>
                <w:rFonts w:hAnsi="標楷體" w:hint="eastAsia"/>
                <w:color w:val="000000" w:themeColor="text1"/>
                <w:sz w:val="24"/>
              </w:rPr>
              <w:t>，專案管控截至</w:t>
            </w:r>
            <w:proofErr w:type="gramStart"/>
            <w:r w:rsidR="00D40D92" w:rsidRPr="00594E6A">
              <w:rPr>
                <w:rFonts w:hAnsi="標楷體" w:hint="eastAsia"/>
                <w:color w:val="000000" w:themeColor="text1"/>
                <w:sz w:val="24"/>
              </w:rPr>
              <w:t>111</w:t>
            </w:r>
            <w:proofErr w:type="gramEnd"/>
            <w:r w:rsidR="00D40D92" w:rsidRPr="00594E6A">
              <w:rPr>
                <w:rFonts w:hAnsi="標楷體" w:hint="eastAsia"/>
                <w:color w:val="000000" w:themeColor="text1"/>
                <w:sz w:val="24"/>
              </w:rPr>
              <w:t>年度止之</w:t>
            </w:r>
            <w:proofErr w:type="gramStart"/>
            <w:r w:rsidR="00D40D92" w:rsidRPr="00594E6A">
              <w:rPr>
                <w:rFonts w:hAnsi="標楷體" w:hint="eastAsia"/>
                <w:color w:val="000000" w:themeColor="text1"/>
                <w:sz w:val="24"/>
              </w:rPr>
              <w:t>久懸未結清帳</w:t>
            </w:r>
            <w:proofErr w:type="gramEnd"/>
            <w:r w:rsidR="00D40D92" w:rsidRPr="00594E6A">
              <w:rPr>
                <w:rFonts w:hAnsi="標楷體" w:hint="eastAsia"/>
                <w:color w:val="000000" w:themeColor="text1"/>
                <w:sz w:val="24"/>
              </w:rPr>
              <w:t>項1</w:t>
            </w:r>
            <w:r w:rsidR="00D40D92" w:rsidRPr="00594E6A">
              <w:rPr>
                <w:rFonts w:hAnsi="標楷體"/>
                <w:color w:val="000000" w:themeColor="text1"/>
                <w:sz w:val="24"/>
              </w:rPr>
              <w:t>12</w:t>
            </w:r>
            <w:r w:rsidR="00D40D92" w:rsidRPr="00594E6A">
              <w:rPr>
                <w:rFonts w:hAnsi="標楷體" w:hint="eastAsia"/>
                <w:color w:val="000000" w:themeColor="text1"/>
                <w:sz w:val="24"/>
              </w:rPr>
              <w:t>,</w:t>
            </w:r>
            <w:r w:rsidR="00D40D92" w:rsidRPr="00594E6A">
              <w:rPr>
                <w:rFonts w:hAnsi="標楷體"/>
                <w:color w:val="000000" w:themeColor="text1"/>
                <w:sz w:val="24"/>
              </w:rPr>
              <w:t>378</w:t>
            </w:r>
            <w:r w:rsidR="00D40D92" w:rsidRPr="00594E6A">
              <w:rPr>
                <w:rFonts w:hAnsi="標楷體" w:hint="eastAsia"/>
                <w:color w:val="000000" w:themeColor="text1"/>
                <w:sz w:val="24"/>
              </w:rPr>
              <w:t>千元，並檢討防範</w:t>
            </w:r>
            <w:proofErr w:type="gramStart"/>
            <w:r w:rsidR="00D40D92" w:rsidRPr="00594E6A">
              <w:rPr>
                <w:rFonts w:hAnsi="標楷體" w:hint="eastAsia"/>
                <w:color w:val="000000" w:themeColor="text1"/>
                <w:sz w:val="24"/>
              </w:rPr>
              <w:t>新懸帳</w:t>
            </w:r>
            <w:proofErr w:type="gramEnd"/>
            <w:r w:rsidR="00D40D92" w:rsidRPr="00594E6A">
              <w:rPr>
                <w:rFonts w:hAnsi="標楷體" w:hint="eastAsia"/>
                <w:color w:val="000000" w:themeColor="text1"/>
                <w:sz w:val="24"/>
              </w:rPr>
              <w:t>的發生，截至112年6月30日止共清理</w:t>
            </w:r>
            <w:r w:rsidR="00D40D92" w:rsidRPr="00594E6A">
              <w:rPr>
                <w:rFonts w:hAnsi="標楷體"/>
                <w:color w:val="000000" w:themeColor="text1"/>
                <w:sz w:val="24"/>
              </w:rPr>
              <w:t>109,222</w:t>
            </w:r>
            <w:r w:rsidR="00D40D92" w:rsidRPr="00594E6A">
              <w:rPr>
                <w:rFonts w:hAnsi="標楷體" w:hint="eastAsia"/>
                <w:color w:val="000000" w:themeColor="text1"/>
                <w:sz w:val="24"/>
              </w:rPr>
              <w:t>千元，清理率達97%，有效提升財務管理效能。</w:t>
            </w:r>
          </w:p>
          <w:p w:rsidR="00441919" w:rsidRPr="00594E6A" w:rsidRDefault="00441919" w:rsidP="00594E6A">
            <w:pPr>
              <w:pStyle w:val="TableParagraph"/>
              <w:spacing w:line="360" w:lineRule="exact"/>
              <w:ind w:left="267" w:right="47"/>
              <w:jc w:val="both"/>
              <w:rPr>
                <w:rFonts w:ascii="標楷體" w:eastAsia="標楷體" w:hAnsi="標楷體" w:cs="Times New Roman"/>
                <w:sz w:val="24"/>
                <w:szCs w:val="24"/>
              </w:rPr>
            </w:pP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D40D92" w:rsidRPr="00594E6A">
              <w:rPr>
                <w:rFonts w:hAnsi="標楷體" w:hint="eastAsia"/>
                <w:color w:val="000000" w:themeColor="text1"/>
                <w:sz w:val="24"/>
              </w:rPr>
              <w:t>辦理各機關學校會計業務及內部控制監督作業為訪查重點，</w:t>
            </w:r>
            <w:proofErr w:type="gramStart"/>
            <w:r w:rsidR="00D40D92" w:rsidRPr="00594E6A">
              <w:rPr>
                <w:rFonts w:hAnsi="標楷體" w:hint="eastAsia"/>
                <w:color w:val="000000" w:themeColor="text1"/>
                <w:sz w:val="24"/>
              </w:rPr>
              <w:t>計訪視</w:t>
            </w:r>
            <w:proofErr w:type="gramEnd"/>
            <w:r w:rsidR="00D40D92" w:rsidRPr="00594E6A">
              <w:rPr>
                <w:rFonts w:hAnsi="標楷體"/>
                <w:color w:val="000000" w:themeColor="text1"/>
                <w:sz w:val="24"/>
              </w:rPr>
              <w:t>79</w:t>
            </w:r>
            <w:r w:rsidR="00D40D92" w:rsidRPr="00594E6A">
              <w:rPr>
                <w:rFonts w:hAnsi="標楷體" w:hint="eastAsia"/>
                <w:color w:val="000000" w:themeColor="text1"/>
                <w:sz w:val="24"/>
              </w:rPr>
              <w:t>個機關學校。訪查結果及建議事項函請受訪機關學校檢討改進，並督促追踨其辦理情形，另彙整應行改善之共同性事項請各機關學校注意改進辦理並訂定各機關(學校)出納會計業務查核表供查核參據。</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D40D92" w:rsidRPr="00594E6A">
              <w:rPr>
                <w:rFonts w:hAnsi="標楷體" w:hint="eastAsia"/>
                <w:color w:val="000000" w:themeColor="text1"/>
                <w:sz w:val="24"/>
              </w:rPr>
              <w:t>加強業務講習教育訓練，計辦理內部稽核與內部審核、政府採購監辦、災害準備金、決算編製作業、出納管理系統及會計資料自動化彙整及報表製作技巧等講習共</w:t>
            </w:r>
            <w:r w:rsidR="00D40D92" w:rsidRPr="00594E6A">
              <w:rPr>
                <w:rFonts w:hAnsi="標楷體"/>
                <w:color w:val="000000" w:themeColor="text1"/>
                <w:sz w:val="24"/>
              </w:rPr>
              <w:t>10</w:t>
            </w:r>
            <w:r w:rsidR="00D40D92" w:rsidRPr="00594E6A">
              <w:rPr>
                <w:rFonts w:hAnsi="標楷體" w:hint="eastAsia"/>
                <w:color w:val="000000" w:themeColor="text1"/>
                <w:sz w:val="24"/>
              </w:rPr>
              <w:t>場次計</w:t>
            </w:r>
            <w:r w:rsidR="00D40D92" w:rsidRPr="00594E6A">
              <w:rPr>
                <w:rFonts w:hAnsi="標楷體"/>
                <w:color w:val="000000" w:themeColor="text1"/>
                <w:sz w:val="24"/>
              </w:rPr>
              <w:t>684</w:t>
            </w:r>
            <w:r w:rsidR="00D40D92" w:rsidRPr="00594E6A">
              <w:rPr>
                <w:rFonts w:hAnsi="標楷體" w:hint="eastAsia"/>
                <w:color w:val="000000" w:themeColor="text1"/>
                <w:sz w:val="24"/>
              </w:rPr>
              <w:t>人次，有效增進會計人員專業知能，提升處理會計事務能力</w:t>
            </w:r>
            <w:r w:rsidR="00961B57" w:rsidRPr="00594E6A">
              <w:rPr>
                <w:rFonts w:hAnsi="標楷體"/>
                <w:color w:val="000000" w:themeColor="text1"/>
                <w:sz w:val="24"/>
              </w:rPr>
              <w:t>。</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932225" w:rsidRPr="00594E6A" w:rsidRDefault="00932225" w:rsidP="00594E6A">
            <w:pPr>
              <w:pStyle w:val="TableParagraph"/>
              <w:spacing w:line="360" w:lineRule="exact"/>
              <w:rPr>
                <w:rFonts w:ascii="標楷體" w:eastAsia="標楷體" w:hAnsi="標楷體" w:cs="Times New Roman"/>
                <w:b/>
                <w:sz w:val="24"/>
                <w:szCs w:val="24"/>
              </w:rPr>
            </w:pPr>
          </w:p>
          <w:p w:rsidR="00961B57" w:rsidRPr="00594E6A" w:rsidRDefault="005F5D19"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r w:rsidRPr="00594E6A">
              <w:rPr>
                <w:rFonts w:hint="eastAsia"/>
                <w:color w:val="000000" w:themeColor="text1"/>
              </w:rPr>
              <w:t>統整</w:t>
            </w:r>
            <w:r w:rsidRPr="00594E6A">
              <w:rPr>
                <w:color w:val="000000" w:themeColor="text1"/>
              </w:rPr>
              <w:t>各機關公務統計資料，</w:t>
            </w:r>
            <w:r w:rsidRPr="00594E6A">
              <w:rPr>
                <w:rFonts w:hint="eastAsia"/>
                <w:color w:val="000000" w:themeColor="text1"/>
              </w:rPr>
              <w:t>以各面向統計數據詳實呈現重要施政績效成果：</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5F5D19" w:rsidRPr="00594E6A">
              <w:rPr>
                <w:rFonts w:hAnsi="標楷體"/>
                <w:color w:val="000000" w:themeColor="text1"/>
                <w:sz w:val="24"/>
              </w:rPr>
              <w:t>按月彙編統計快報（計9類、223項統計指標）及高雄市統計月報（計17類、69表）等電子書刊。</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5F5D19" w:rsidRPr="00594E6A">
              <w:rPr>
                <w:rFonts w:hAnsi="標楷體"/>
                <w:color w:val="000000" w:themeColor="text1"/>
                <w:sz w:val="24"/>
              </w:rPr>
              <w:t>112年5月彙編完成111年「高雄市統計年報」（計15類、225表）。</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3.</w:t>
            </w:r>
            <w:r w:rsidR="005F5D19" w:rsidRPr="00594E6A">
              <w:rPr>
                <w:rFonts w:hAnsi="標楷體"/>
                <w:color w:val="000000" w:themeColor="text1"/>
                <w:sz w:val="24"/>
              </w:rPr>
              <w:t>按期彙編「六都重要市政統計指標按權責機關別」書刊函送相關機關預警應用，作為施政參考。</w:t>
            </w:r>
          </w:p>
          <w:p w:rsidR="006B6815" w:rsidRDefault="006B6815" w:rsidP="00594E6A">
            <w:pPr>
              <w:pStyle w:val="TableParagraph"/>
              <w:tabs>
                <w:tab w:val="left" w:pos="267"/>
              </w:tabs>
              <w:spacing w:line="360" w:lineRule="exact"/>
              <w:ind w:left="267" w:right="46"/>
              <w:rPr>
                <w:rFonts w:ascii="標楷體" w:eastAsia="標楷體" w:hAnsi="標楷體" w:cs="Times New Roman"/>
                <w:sz w:val="24"/>
                <w:szCs w:val="24"/>
              </w:rPr>
            </w:pPr>
          </w:p>
          <w:p w:rsidR="00594E6A" w:rsidRPr="00594E6A" w:rsidRDefault="00594E6A" w:rsidP="00594E6A">
            <w:pPr>
              <w:pStyle w:val="TableParagraph"/>
              <w:tabs>
                <w:tab w:val="left" w:pos="267"/>
              </w:tabs>
              <w:spacing w:line="360" w:lineRule="exact"/>
              <w:ind w:left="267" w:right="46"/>
              <w:rPr>
                <w:rFonts w:ascii="標楷體" w:eastAsia="標楷體" w:hAnsi="標楷體" w:cs="Times New Roman"/>
                <w:sz w:val="24"/>
                <w:szCs w:val="24"/>
              </w:rPr>
            </w:pP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lastRenderedPageBreak/>
              <w:t>1.</w:t>
            </w:r>
            <w:r w:rsidR="005F5D19" w:rsidRPr="00594E6A">
              <w:rPr>
                <w:rFonts w:hAnsi="標楷體" w:hint="eastAsia"/>
                <w:color w:val="000000" w:themeColor="text1"/>
                <w:sz w:val="24"/>
              </w:rPr>
              <w:t>督導各一級機關配合辦理「高雄市性別圖像按性別分類之主要統計指標」檢討作業，增訂</w:t>
            </w:r>
            <w:r w:rsidR="005F5D19" w:rsidRPr="00594E6A">
              <w:rPr>
                <w:rFonts w:hAnsi="標楷體"/>
                <w:color w:val="000000" w:themeColor="text1"/>
                <w:sz w:val="24"/>
              </w:rPr>
              <w:t>12</w:t>
            </w:r>
            <w:r w:rsidR="005F5D19" w:rsidRPr="00594E6A">
              <w:rPr>
                <w:rFonts w:hAnsi="標楷體" w:hint="eastAsia"/>
                <w:color w:val="000000" w:themeColor="text1"/>
                <w:sz w:val="24"/>
              </w:rPr>
              <w:t>項、修訂</w:t>
            </w:r>
            <w:r w:rsidR="005F5D19" w:rsidRPr="00594E6A">
              <w:rPr>
                <w:rFonts w:hAnsi="標楷體"/>
                <w:color w:val="000000" w:themeColor="text1"/>
                <w:sz w:val="24"/>
              </w:rPr>
              <w:t>14</w:t>
            </w:r>
            <w:r w:rsidR="005F5D19" w:rsidRPr="00594E6A">
              <w:rPr>
                <w:rFonts w:hAnsi="標楷體" w:hint="eastAsia"/>
                <w:color w:val="000000" w:themeColor="text1"/>
                <w:sz w:val="24"/>
              </w:rPr>
              <w:t>項及刪除</w:t>
            </w:r>
            <w:r w:rsidR="005F5D19" w:rsidRPr="00594E6A">
              <w:rPr>
                <w:rFonts w:hAnsi="標楷體"/>
                <w:color w:val="000000" w:themeColor="text1"/>
                <w:sz w:val="24"/>
              </w:rPr>
              <w:t>3</w:t>
            </w:r>
            <w:r w:rsidR="005F5D19" w:rsidRPr="00594E6A">
              <w:rPr>
                <w:rFonts w:hAnsi="標楷體" w:hint="eastAsia"/>
                <w:color w:val="000000" w:themeColor="text1"/>
                <w:sz w:val="24"/>
              </w:rPr>
              <w:t>項，並於</w:t>
            </w:r>
            <w:r w:rsidR="005F5D19" w:rsidRPr="00594E6A">
              <w:rPr>
                <w:rFonts w:hAnsi="標楷體"/>
                <w:color w:val="000000" w:themeColor="text1"/>
                <w:sz w:val="24"/>
              </w:rPr>
              <w:t>112</w:t>
            </w:r>
            <w:r w:rsidR="005F5D19" w:rsidRPr="00594E6A">
              <w:rPr>
                <w:rFonts w:hAnsi="標楷體" w:hint="eastAsia"/>
                <w:color w:val="000000" w:themeColor="text1"/>
                <w:sz w:val="24"/>
              </w:rPr>
              <w:t>年</w:t>
            </w:r>
            <w:r w:rsidR="005F5D19" w:rsidRPr="00594E6A">
              <w:rPr>
                <w:rFonts w:hAnsi="標楷體"/>
                <w:color w:val="000000" w:themeColor="text1"/>
                <w:sz w:val="24"/>
              </w:rPr>
              <w:t>8</w:t>
            </w:r>
            <w:r w:rsidR="005F5D19" w:rsidRPr="00594E6A">
              <w:rPr>
                <w:rFonts w:hAnsi="標楷體" w:hint="eastAsia"/>
                <w:color w:val="000000" w:themeColor="text1"/>
                <w:sz w:val="24"/>
              </w:rPr>
              <w:t>月改版彙編「</w:t>
            </w:r>
            <w:r w:rsidR="005F5D19" w:rsidRPr="00594E6A">
              <w:rPr>
                <w:rFonts w:hAnsi="標楷體"/>
                <w:color w:val="000000" w:themeColor="text1"/>
                <w:sz w:val="24"/>
              </w:rPr>
              <w:t>111年</w:t>
            </w:r>
            <w:r w:rsidR="005F5D19" w:rsidRPr="00594E6A">
              <w:rPr>
                <w:rFonts w:hAnsi="標楷體" w:hint="eastAsia"/>
                <w:color w:val="000000" w:themeColor="text1"/>
                <w:sz w:val="24"/>
              </w:rPr>
              <w:t>高雄市性別圖像」電子書，改版內容依原</w:t>
            </w:r>
            <w:r w:rsidR="005F5D19" w:rsidRPr="00594E6A">
              <w:rPr>
                <w:rFonts w:hAnsi="標楷體"/>
                <w:color w:val="000000" w:themeColor="text1"/>
                <w:sz w:val="24"/>
              </w:rPr>
              <w:t>8</w:t>
            </w:r>
            <w:r w:rsidR="005F5D19" w:rsidRPr="00594E6A">
              <w:rPr>
                <w:rFonts w:hAnsi="標楷體" w:hint="eastAsia"/>
                <w:color w:val="000000" w:themeColor="text1"/>
                <w:sz w:val="24"/>
              </w:rPr>
              <w:t>大主題，修改「性比例」等</w:t>
            </w:r>
            <w:r w:rsidR="005F5D19" w:rsidRPr="00594E6A">
              <w:rPr>
                <w:rFonts w:hAnsi="標楷體"/>
                <w:color w:val="000000" w:themeColor="text1"/>
                <w:sz w:val="24"/>
              </w:rPr>
              <w:t>9</w:t>
            </w:r>
            <w:r w:rsidR="005F5D19" w:rsidRPr="00594E6A">
              <w:rPr>
                <w:rFonts w:hAnsi="標楷體" w:hint="eastAsia"/>
                <w:color w:val="000000" w:themeColor="text1"/>
                <w:sz w:val="24"/>
              </w:rPr>
              <w:t>項議題內容，增修重要議題為</w:t>
            </w:r>
            <w:r w:rsidR="005F5D19" w:rsidRPr="00594E6A">
              <w:rPr>
                <w:rFonts w:hAnsi="標楷體"/>
                <w:color w:val="000000" w:themeColor="text1"/>
                <w:sz w:val="24"/>
              </w:rPr>
              <w:t>46</w:t>
            </w:r>
            <w:r w:rsidR="005F5D19" w:rsidRPr="00594E6A">
              <w:rPr>
                <w:rFonts w:hAnsi="標楷體" w:hint="eastAsia"/>
                <w:color w:val="000000" w:themeColor="text1"/>
                <w:sz w:val="24"/>
              </w:rPr>
              <w:t>項，並</w:t>
            </w:r>
            <w:proofErr w:type="gramStart"/>
            <w:r w:rsidR="005F5D19" w:rsidRPr="00594E6A">
              <w:rPr>
                <w:rFonts w:hAnsi="標楷體" w:hint="eastAsia"/>
                <w:color w:val="000000" w:themeColor="text1"/>
                <w:sz w:val="24"/>
              </w:rPr>
              <w:t>依金馨</w:t>
            </w:r>
            <w:proofErr w:type="gramEnd"/>
            <w:r w:rsidR="005F5D19" w:rsidRPr="00594E6A">
              <w:rPr>
                <w:rFonts w:hAnsi="標楷體" w:hint="eastAsia"/>
                <w:color w:val="000000" w:themeColor="text1"/>
                <w:sz w:val="24"/>
              </w:rPr>
              <w:t>獎評審委員建議，對主要死亡原因加強本市與國際、全國、6都之比較及所轄行政區落差等交織分析，提升資料豐富度。</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5F5D19" w:rsidRPr="00594E6A">
              <w:rPr>
                <w:rFonts w:hAnsi="標楷體" w:hint="eastAsia"/>
                <w:color w:val="000000" w:themeColor="text1"/>
                <w:sz w:val="24"/>
              </w:rPr>
              <w:t>為呈現多樣性別面貌，擴增「多元性別」統計視覺化版面，包含同性結婚之年齡、行政區及6都差異等統計資料。另增修「人口婚姻」等4版面內容，以桑基圖呈現人口性別、年齡別及婚姻狀況之分層狀況；以雷達圖呈現不同性別之閱讀偏好，充分發揮動態圖表效果，有效擴大應用層面。</w:t>
            </w:r>
          </w:p>
          <w:p w:rsidR="00961B57" w:rsidRPr="00594E6A" w:rsidRDefault="00961B57" w:rsidP="00594E6A">
            <w:pPr>
              <w:spacing w:line="360" w:lineRule="exact"/>
              <w:ind w:leftChars="50" w:left="370" w:rightChars="50" w:right="130" w:hangingChars="100" w:hanging="240"/>
              <w:rPr>
                <w:rFonts w:hAnsi="標楷體"/>
                <w:color w:val="000000" w:themeColor="text1"/>
                <w:sz w:val="24"/>
              </w:rPr>
            </w:pPr>
            <w:r w:rsidRPr="00594E6A">
              <w:rPr>
                <w:rFonts w:hAnsi="標楷體"/>
                <w:color w:val="000000" w:themeColor="text1"/>
                <w:sz w:val="24"/>
              </w:rPr>
              <w:t>3.</w:t>
            </w:r>
            <w:r w:rsidR="005F5D19" w:rsidRPr="00594E6A">
              <w:rPr>
                <w:rFonts w:hAnsi="標楷體" w:hint="eastAsia"/>
                <w:color w:val="000000" w:themeColor="text1"/>
                <w:sz w:val="24"/>
              </w:rPr>
              <w:t>配合市府性別平等業務推動，創建</w:t>
            </w:r>
            <w:r w:rsidR="005F5D19" w:rsidRPr="00594E6A">
              <w:rPr>
                <w:rFonts w:hAnsi="標楷體"/>
                <w:color w:val="000000" w:themeColor="text1"/>
                <w:sz w:val="24"/>
              </w:rPr>
              <w:t>「</w:t>
            </w:r>
            <w:r w:rsidR="005F5D19" w:rsidRPr="00594E6A">
              <w:rPr>
                <w:rFonts w:hAnsi="標楷體" w:hint="eastAsia"/>
                <w:color w:val="000000" w:themeColor="text1"/>
                <w:sz w:val="24"/>
              </w:rPr>
              <w:t>性別分析導引</w:t>
            </w:r>
            <w:r w:rsidR="005F5D19" w:rsidRPr="00594E6A">
              <w:rPr>
                <w:rFonts w:hAnsi="標楷體"/>
                <w:color w:val="000000" w:themeColor="text1"/>
                <w:sz w:val="24"/>
              </w:rPr>
              <w:t>」函送</w:t>
            </w:r>
            <w:r w:rsidR="005F5D19" w:rsidRPr="00594E6A">
              <w:rPr>
                <w:rFonts w:hAnsi="標楷體" w:hint="eastAsia"/>
                <w:color w:val="000000" w:themeColor="text1"/>
                <w:sz w:val="24"/>
              </w:rPr>
              <w:t>各機關運用及協助確認性別分析議題、指標選用、研討性別差異及評估方案成效，同時</w:t>
            </w:r>
            <w:proofErr w:type="gramStart"/>
            <w:r w:rsidR="005F5D19" w:rsidRPr="00594E6A">
              <w:rPr>
                <w:rFonts w:hAnsi="標楷體" w:hint="eastAsia"/>
                <w:color w:val="000000" w:themeColor="text1"/>
                <w:sz w:val="24"/>
              </w:rPr>
              <w:t>邀請金馨獎</w:t>
            </w:r>
            <w:proofErr w:type="gramEnd"/>
            <w:r w:rsidR="005F5D19" w:rsidRPr="00594E6A">
              <w:rPr>
                <w:rFonts w:hAnsi="標楷體" w:hint="eastAsia"/>
                <w:color w:val="000000" w:themeColor="text1"/>
                <w:sz w:val="24"/>
              </w:rPr>
              <w:t>評審委員顏玉如老師擔任本市性別分析評審，提供具體建議作為機關分析</w:t>
            </w:r>
            <w:proofErr w:type="gramStart"/>
            <w:r w:rsidR="005F5D19" w:rsidRPr="00594E6A">
              <w:rPr>
                <w:rFonts w:hAnsi="標楷體" w:hint="eastAsia"/>
                <w:color w:val="000000" w:themeColor="text1"/>
                <w:sz w:val="24"/>
              </w:rPr>
              <w:t>調修精進</w:t>
            </w:r>
            <w:proofErr w:type="gramEnd"/>
            <w:r w:rsidR="005F5D19" w:rsidRPr="00594E6A">
              <w:rPr>
                <w:rFonts w:hAnsi="標楷體" w:hint="eastAsia"/>
                <w:color w:val="000000" w:themeColor="text1"/>
                <w:sz w:val="24"/>
              </w:rPr>
              <w:t>參考方向。</w:t>
            </w:r>
          </w:p>
          <w:p w:rsidR="006B6815" w:rsidRPr="00594E6A" w:rsidRDefault="006B6815" w:rsidP="00594E6A">
            <w:pPr>
              <w:pStyle w:val="TableParagraph"/>
              <w:spacing w:line="360" w:lineRule="exact"/>
              <w:ind w:left="267" w:right="45" w:hanging="240"/>
              <w:jc w:val="both"/>
              <w:rPr>
                <w:rFonts w:ascii="標楷體" w:eastAsia="標楷體" w:hAnsi="標楷體" w:cs="Times New Roman"/>
                <w:sz w:val="24"/>
                <w:szCs w:val="24"/>
              </w:rPr>
            </w:pPr>
          </w:p>
          <w:p w:rsidR="00961B57" w:rsidRPr="00594E6A" w:rsidRDefault="006B6815"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5F5D19" w:rsidRPr="00594E6A">
              <w:rPr>
                <w:rFonts w:hAnsi="標楷體" w:hint="eastAsia"/>
                <w:color w:val="000000" w:themeColor="text1"/>
                <w:sz w:val="24"/>
              </w:rPr>
              <w:t>為</w:t>
            </w:r>
            <w:r w:rsidR="005F5D19" w:rsidRPr="00594E6A">
              <w:rPr>
                <w:rFonts w:hAnsi="標楷體"/>
                <w:color w:val="000000" w:themeColor="text1"/>
                <w:sz w:val="24"/>
              </w:rPr>
              <w:t>多樣化呈現本市區域統計資料</w:t>
            </w:r>
            <w:r w:rsidR="005F5D19" w:rsidRPr="00594E6A">
              <w:rPr>
                <w:rFonts w:hAnsi="標楷體" w:hint="eastAsia"/>
                <w:color w:val="000000" w:themeColor="text1"/>
                <w:sz w:val="24"/>
              </w:rPr>
              <w:t>，1</w:t>
            </w:r>
            <w:r w:rsidR="005F5D19" w:rsidRPr="00594E6A">
              <w:rPr>
                <w:rFonts w:hAnsi="標楷體"/>
                <w:color w:val="000000" w:themeColor="text1"/>
                <w:sz w:val="24"/>
              </w:rPr>
              <w:t>12年創</w:t>
            </w:r>
            <w:r w:rsidR="005F5D19" w:rsidRPr="00594E6A">
              <w:rPr>
                <w:rFonts w:hAnsi="標楷體" w:hint="eastAsia"/>
                <w:color w:val="000000" w:themeColor="text1"/>
                <w:sz w:val="24"/>
              </w:rPr>
              <w:t>建「高雄市區域統計視覺化查詢平台」</w:t>
            </w:r>
            <w:r w:rsidR="005F5D19" w:rsidRPr="00594E6A">
              <w:rPr>
                <w:rFonts w:hAnsi="標楷體"/>
                <w:color w:val="000000" w:themeColor="text1"/>
                <w:sz w:val="24"/>
              </w:rPr>
              <w:t>，</w:t>
            </w:r>
            <w:r w:rsidR="005F5D19" w:rsidRPr="00594E6A">
              <w:rPr>
                <w:rFonts w:hAnsi="標楷體" w:hint="eastAsia"/>
                <w:color w:val="000000" w:themeColor="text1"/>
                <w:sz w:val="24"/>
              </w:rPr>
              <w:t>設計「土地分佈」等8大面向16個統計視覺化頁面。</w:t>
            </w:r>
          </w:p>
          <w:p w:rsidR="00961B57" w:rsidRPr="00594E6A" w:rsidRDefault="006B6815"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5F5D19" w:rsidRPr="00594E6A">
              <w:rPr>
                <w:rFonts w:hAnsi="標楷體" w:hint="eastAsia"/>
                <w:color w:val="000000" w:themeColor="text1"/>
                <w:sz w:val="24"/>
              </w:rPr>
              <w:t>運用</w:t>
            </w:r>
            <w:r w:rsidR="005F5D19" w:rsidRPr="00594E6A">
              <w:rPr>
                <w:rFonts w:hAnsi="標楷體"/>
                <w:color w:val="000000" w:themeColor="text1"/>
                <w:sz w:val="24"/>
              </w:rPr>
              <w:t>「</w:t>
            </w:r>
            <w:r w:rsidR="005F5D19" w:rsidRPr="00594E6A">
              <w:rPr>
                <w:rFonts w:hAnsi="標楷體" w:hint="eastAsia"/>
                <w:color w:val="000000" w:themeColor="text1"/>
                <w:sz w:val="24"/>
              </w:rPr>
              <w:t>智慧市政儀表板</w:t>
            </w:r>
            <w:r w:rsidR="005F5D19" w:rsidRPr="00594E6A">
              <w:rPr>
                <w:rFonts w:hAnsi="標楷體"/>
                <w:color w:val="000000" w:themeColor="text1"/>
                <w:sz w:val="24"/>
              </w:rPr>
              <w:t>」展示施政成果，</w:t>
            </w:r>
            <w:r w:rsidR="005F5D19" w:rsidRPr="00594E6A">
              <w:rPr>
                <w:rFonts w:hAnsi="標楷體" w:hint="eastAsia"/>
                <w:color w:val="000000" w:themeColor="text1"/>
                <w:sz w:val="24"/>
              </w:rPr>
              <w:t>計有</w:t>
            </w:r>
            <w:r w:rsidR="005F5D19" w:rsidRPr="00594E6A">
              <w:rPr>
                <w:rFonts w:hAnsi="標楷體"/>
                <w:color w:val="000000" w:themeColor="text1"/>
                <w:sz w:val="24"/>
              </w:rPr>
              <w:t>「</w:t>
            </w:r>
            <w:r w:rsidR="005F5D19" w:rsidRPr="00594E6A">
              <w:rPr>
                <w:rFonts w:hAnsi="標楷體" w:hint="eastAsia"/>
                <w:color w:val="000000" w:themeColor="text1"/>
                <w:sz w:val="24"/>
              </w:rPr>
              <w:t>人口婚育</w:t>
            </w:r>
            <w:r w:rsidR="005F5D19" w:rsidRPr="00594E6A">
              <w:rPr>
                <w:rFonts w:hAnsi="標楷體"/>
                <w:color w:val="000000" w:themeColor="text1"/>
                <w:sz w:val="24"/>
              </w:rPr>
              <w:t>」、「</w:t>
            </w:r>
            <w:r w:rsidR="005F5D19" w:rsidRPr="00594E6A">
              <w:rPr>
                <w:rFonts w:hAnsi="標楷體" w:hint="eastAsia"/>
                <w:color w:val="000000" w:themeColor="text1"/>
                <w:sz w:val="24"/>
              </w:rPr>
              <w:t>勞動就業</w:t>
            </w:r>
            <w:r w:rsidR="005F5D19" w:rsidRPr="00594E6A">
              <w:rPr>
                <w:rFonts w:hAnsi="標楷體"/>
                <w:color w:val="000000" w:themeColor="text1"/>
                <w:sz w:val="24"/>
              </w:rPr>
              <w:t>」等17</w:t>
            </w:r>
            <w:r w:rsidR="005F5D19" w:rsidRPr="00594E6A">
              <w:rPr>
                <w:rFonts w:hAnsi="標楷體" w:hint="eastAsia"/>
                <w:color w:val="000000" w:themeColor="text1"/>
                <w:sz w:val="24"/>
              </w:rPr>
              <w:t>類</w:t>
            </w:r>
            <w:r w:rsidR="005F5D19" w:rsidRPr="00594E6A">
              <w:rPr>
                <w:rFonts w:hAnsi="標楷體"/>
                <w:color w:val="000000" w:themeColor="text1"/>
                <w:sz w:val="24"/>
              </w:rPr>
              <w:t>，其中</w:t>
            </w:r>
            <w:r w:rsidR="005F5D19" w:rsidRPr="00594E6A">
              <w:rPr>
                <w:rFonts w:hAnsi="標楷體" w:hint="eastAsia"/>
                <w:color w:val="000000" w:themeColor="text1"/>
                <w:sz w:val="24"/>
              </w:rPr>
              <w:t>為提高性別統計應用，落實性別平等</w:t>
            </w:r>
            <w:r w:rsidR="005F5D19" w:rsidRPr="00594E6A">
              <w:rPr>
                <w:rFonts w:hAnsi="標楷體"/>
                <w:color w:val="000000" w:themeColor="text1"/>
                <w:sz w:val="24"/>
              </w:rPr>
              <w:t>，</w:t>
            </w:r>
            <w:r w:rsidR="005F5D19" w:rsidRPr="00594E6A">
              <w:rPr>
                <w:rFonts w:hAnsi="標楷體" w:hint="eastAsia"/>
                <w:color w:val="000000" w:themeColor="text1"/>
                <w:sz w:val="24"/>
              </w:rPr>
              <w:t>建置「高雄市性別統計視覺化查詢平台」，設計「人口婚姻」、「就業安全」等</w:t>
            </w:r>
            <w:r w:rsidR="005F5D19" w:rsidRPr="00594E6A">
              <w:rPr>
                <w:rFonts w:hAnsi="標楷體"/>
                <w:color w:val="000000" w:themeColor="text1"/>
                <w:sz w:val="24"/>
              </w:rPr>
              <w:t>8</w:t>
            </w:r>
            <w:r w:rsidR="005F5D19" w:rsidRPr="00594E6A">
              <w:rPr>
                <w:rFonts w:hAnsi="標楷體" w:hint="eastAsia"/>
                <w:color w:val="000000" w:themeColor="text1"/>
                <w:sz w:val="24"/>
              </w:rPr>
              <w:t>大主題，計有「人口數」、「年齡別勞動力參與率」等</w:t>
            </w:r>
            <w:r w:rsidR="005F5D19" w:rsidRPr="00594E6A">
              <w:rPr>
                <w:rFonts w:hAnsi="標楷體"/>
                <w:color w:val="000000" w:themeColor="text1"/>
                <w:sz w:val="24"/>
              </w:rPr>
              <w:t>24</w:t>
            </w:r>
            <w:r w:rsidR="005F5D19" w:rsidRPr="00594E6A">
              <w:rPr>
                <w:rFonts w:hAnsi="標楷體" w:hint="eastAsia"/>
                <w:color w:val="000000" w:themeColor="text1"/>
                <w:sz w:val="24"/>
              </w:rPr>
              <w:t>項統計指標。</w:t>
            </w:r>
          </w:p>
          <w:p w:rsidR="005F5D19" w:rsidRPr="00594E6A" w:rsidRDefault="005F5D19" w:rsidP="00594E6A">
            <w:pPr>
              <w:pStyle w:val="10"/>
              <w:snapToGrid w:val="0"/>
              <w:spacing w:line="360" w:lineRule="exact"/>
              <w:ind w:leftChars="50" w:left="370" w:rightChars="50" w:right="130" w:hanging="240"/>
              <w:rPr>
                <w:rFonts w:ascii="標楷體" w:eastAsia="標楷體" w:hAnsi="標楷體"/>
                <w:sz w:val="24"/>
              </w:rPr>
            </w:pPr>
          </w:p>
          <w:p w:rsidR="006B6815" w:rsidRPr="00594E6A" w:rsidRDefault="006B6815"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5F5D19" w:rsidRPr="00594E6A">
              <w:rPr>
                <w:rFonts w:hAnsi="標楷體" w:hint="eastAsia"/>
                <w:color w:val="000000" w:themeColor="text1"/>
                <w:sz w:val="24"/>
              </w:rPr>
              <w:t>112年輔導各機關完成164篇統計通報及100篇專題分析，其中主計處撰</w:t>
            </w:r>
            <w:proofErr w:type="gramStart"/>
            <w:r w:rsidR="005F5D19" w:rsidRPr="00594E6A">
              <w:rPr>
                <w:rFonts w:hAnsi="標楷體" w:hint="eastAsia"/>
                <w:color w:val="000000" w:themeColor="text1"/>
                <w:sz w:val="24"/>
              </w:rPr>
              <w:t>研</w:t>
            </w:r>
            <w:proofErr w:type="gramEnd"/>
            <w:r w:rsidR="005F5D19" w:rsidRPr="00594E6A">
              <w:rPr>
                <w:rFonts w:hAnsi="標楷體" w:hint="eastAsia"/>
                <w:color w:val="000000" w:themeColor="text1"/>
                <w:sz w:val="24"/>
              </w:rPr>
              <w:t>18篇通報及13篇專題統計分析，提供本府施政決策參考，並擇要刊布於主計處網站供各界應用</w:t>
            </w:r>
            <w:r w:rsidR="005F5D19" w:rsidRPr="00594E6A">
              <w:rPr>
                <w:rFonts w:hAnsi="標楷體"/>
                <w:color w:val="000000" w:themeColor="text1"/>
                <w:sz w:val="24"/>
              </w:rPr>
              <w:t>。</w:t>
            </w:r>
          </w:p>
          <w:p w:rsidR="00961B57" w:rsidRPr="00594E6A" w:rsidRDefault="006B6815"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5F5D19" w:rsidRPr="00594E6A">
              <w:rPr>
                <w:rFonts w:hAnsi="標楷體" w:hint="eastAsia"/>
                <w:color w:val="000000" w:themeColor="text1"/>
                <w:sz w:val="24"/>
              </w:rPr>
              <w:t>撰</w:t>
            </w:r>
            <w:proofErr w:type="gramStart"/>
            <w:r w:rsidR="005F5D19" w:rsidRPr="00594E6A">
              <w:rPr>
                <w:rFonts w:hAnsi="標楷體" w:hint="eastAsia"/>
                <w:color w:val="000000" w:themeColor="text1"/>
                <w:sz w:val="24"/>
              </w:rPr>
              <w:t>研</w:t>
            </w:r>
            <w:proofErr w:type="gramEnd"/>
            <w:r w:rsidR="005F5D19" w:rsidRPr="00594E6A">
              <w:rPr>
                <w:rFonts w:hAnsi="標楷體" w:hint="eastAsia"/>
                <w:color w:val="000000" w:themeColor="text1"/>
                <w:sz w:val="24"/>
              </w:rPr>
              <w:t>「身心障礙者交通服務福利增進～使用復康巴士及供需均衡方案之探討」，提供交通局修訂復康巴士使用辦法之參考，以提升行車服務效率，並據以增列</w:t>
            </w:r>
            <w:proofErr w:type="gramStart"/>
            <w:r w:rsidR="005F5D19" w:rsidRPr="00594E6A">
              <w:rPr>
                <w:rFonts w:hAnsi="標楷體" w:hint="eastAsia"/>
                <w:color w:val="000000" w:themeColor="text1"/>
                <w:sz w:val="24"/>
              </w:rPr>
              <w:t>113</w:t>
            </w:r>
            <w:proofErr w:type="gramEnd"/>
            <w:r w:rsidR="005F5D19" w:rsidRPr="00594E6A">
              <w:rPr>
                <w:rFonts w:hAnsi="標楷體" w:hint="eastAsia"/>
                <w:color w:val="000000" w:themeColor="text1"/>
                <w:sz w:val="24"/>
              </w:rPr>
              <w:t>年度相關預算，購置大型復康巴士及每趟行車補助，支援決策運用，且於112年全國統計學術研討會發表。</w:t>
            </w:r>
          </w:p>
          <w:p w:rsidR="006B6815" w:rsidRPr="00594E6A" w:rsidRDefault="006B6815" w:rsidP="00594E6A">
            <w:pPr>
              <w:pStyle w:val="TableParagraph"/>
              <w:spacing w:line="360" w:lineRule="exact"/>
              <w:ind w:left="267" w:right="45"/>
              <w:jc w:val="both"/>
              <w:rPr>
                <w:rFonts w:ascii="標楷體" w:eastAsia="標楷體" w:hAnsi="標楷體" w:cs="Times New Roman"/>
                <w:sz w:val="24"/>
                <w:szCs w:val="24"/>
              </w:rPr>
            </w:pP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5F5D19" w:rsidRPr="00594E6A">
              <w:rPr>
                <w:rFonts w:hAnsi="標楷體"/>
                <w:color w:val="000000" w:themeColor="text1"/>
                <w:sz w:val="24"/>
              </w:rPr>
              <w:t>為增進各機關統計同仁撰</w:t>
            </w:r>
            <w:proofErr w:type="gramStart"/>
            <w:r w:rsidR="005F5D19" w:rsidRPr="00594E6A">
              <w:rPr>
                <w:rFonts w:hAnsi="標楷體"/>
                <w:color w:val="000000" w:themeColor="text1"/>
                <w:sz w:val="24"/>
              </w:rPr>
              <w:t>研</w:t>
            </w:r>
            <w:proofErr w:type="gramEnd"/>
            <w:r w:rsidR="005F5D19" w:rsidRPr="00594E6A">
              <w:rPr>
                <w:rFonts w:hAnsi="標楷體"/>
                <w:color w:val="000000" w:themeColor="text1"/>
                <w:sz w:val="24"/>
              </w:rPr>
              <w:t>統計專題分析素養，112年辦理「市政數據分析及政策應用實作」及「</w:t>
            </w:r>
            <w:r w:rsidR="005F5D19" w:rsidRPr="00594E6A">
              <w:rPr>
                <w:rFonts w:hAnsi="標楷體" w:hint="eastAsia"/>
                <w:color w:val="000000" w:themeColor="text1"/>
                <w:sz w:val="24"/>
              </w:rPr>
              <w:t>性別統計工作坊</w:t>
            </w:r>
            <w:r w:rsidR="005F5D19" w:rsidRPr="00594E6A">
              <w:rPr>
                <w:rFonts w:hAnsi="標楷體"/>
                <w:color w:val="000000" w:themeColor="text1"/>
                <w:sz w:val="24"/>
              </w:rPr>
              <w:t>」等研習課程。</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5F5D19" w:rsidRPr="00594E6A">
              <w:rPr>
                <w:rFonts w:hAnsi="標楷體"/>
                <w:color w:val="000000" w:themeColor="text1"/>
                <w:sz w:val="24"/>
              </w:rPr>
              <w:t>為強化統計同仁專業統計知能，提高應用效益，特辦理「一</w:t>
            </w:r>
            <w:r w:rsidR="005F5D19" w:rsidRPr="00594E6A">
              <w:rPr>
                <w:rFonts w:hAnsi="標楷體" w:hint="eastAsia"/>
                <w:color w:val="000000" w:themeColor="text1"/>
                <w:sz w:val="24"/>
              </w:rPr>
              <w:t>、</w:t>
            </w:r>
            <w:r w:rsidR="005F5D19" w:rsidRPr="00594E6A">
              <w:rPr>
                <w:rFonts w:hAnsi="標楷體"/>
                <w:color w:val="000000" w:themeColor="text1"/>
                <w:sz w:val="24"/>
              </w:rPr>
              <w:t>二級機關公務統計實務訓練班」及「區公所統計實務訓練」講習訓練。</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lastRenderedPageBreak/>
              <w:t>1.</w:t>
            </w:r>
            <w:r w:rsidR="005F5D19" w:rsidRPr="00594E6A">
              <w:rPr>
                <w:rFonts w:hAnsi="標楷體"/>
                <w:color w:val="000000" w:themeColor="text1"/>
                <w:sz w:val="24"/>
              </w:rPr>
              <w:t>推動專案</w:t>
            </w:r>
            <w:r w:rsidR="005F5D19" w:rsidRPr="00594E6A">
              <w:rPr>
                <w:rFonts w:hAnsi="標楷體" w:hint="eastAsia"/>
                <w:color w:val="000000" w:themeColor="text1"/>
                <w:sz w:val="24"/>
              </w:rPr>
              <w:t>「以LINE建構AI行職業統計編碼機器人」，建立AI深度學習統計編碼模型，經訓練學習後獲得判定行職業編碼能力，並運用當今社群軟體市占率最高之LINE，建構AI 統計編碼機器人，提供使用者快速、便利、精</w:t>
            </w:r>
            <w:proofErr w:type="gramStart"/>
            <w:r w:rsidR="005F5D19" w:rsidRPr="00594E6A">
              <w:rPr>
                <w:rFonts w:hAnsi="標楷體" w:hint="eastAsia"/>
                <w:color w:val="000000" w:themeColor="text1"/>
                <w:sz w:val="24"/>
              </w:rPr>
              <w:t>準</w:t>
            </w:r>
            <w:proofErr w:type="gramEnd"/>
            <w:r w:rsidR="005F5D19" w:rsidRPr="00594E6A">
              <w:rPr>
                <w:rFonts w:hAnsi="標楷體" w:hint="eastAsia"/>
                <w:color w:val="000000" w:themeColor="text1"/>
                <w:sz w:val="24"/>
              </w:rPr>
              <w:t>之行職業編碼查詢管道，大幅提升資料正確度。</w:t>
            </w: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2.</w:t>
            </w:r>
            <w:r w:rsidR="005F5D19" w:rsidRPr="00594E6A">
              <w:rPr>
                <w:rFonts w:hAnsi="標楷體" w:hint="eastAsia"/>
                <w:color w:val="000000" w:themeColor="text1"/>
                <w:sz w:val="24"/>
              </w:rPr>
              <w:t>為提升公車補貼作業效率及資料正確率，運用資訊技術協助交通局改善本市市區公車補貼作業效率，大幅減少作業時間及降低業務人員工作負擔，且提高政府補助款核實發放正確率，</w:t>
            </w:r>
            <w:proofErr w:type="gramStart"/>
            <w:r w:rsidR="005F5D19" w:rsidRPr="00594E6A">
              <w:rPr>
                <w:rFonts w:hAnsi="標楷體" w:hint="eastAsia"/>
                <w:color w:val="000000" w:themeColor="text1"/>
                <w:sz w:val="24"/>
              </w:rPr>
              <w:t>亦妥適</w:t>
            </w:r>
            <w:proofErr w:type="gramEnd"/>
            <w:r w:rsidR="005F5D19" w:rsidRPr="00594E6A">
              <w:rPr>
                <w:rFonts w:hAnsi="標楷體" w:hint="eastAsia"/>
                <w:color w:val="000000" w:themeColor="text1"/>
                <w:sz w:val="24"/>
              </w:rPr>
              <w:t>回應審計部有關本市公車營運補貼之審核建議。</w:t>
            </w:r>
          </w:p>
          <w:p w:rsidR="00AA6916" w:rsidRPr="00594E6A" w:rsidRDefault="00AA6916" w:rsidP="00594E6A">
            <w:pPr>
              <w:pStyle w:val="a3"/>
              <w:overflowPunct w:val="0"/>
              <w:spacing w:line="360" w:lineRule="exact"/>
              <w:ind w:leftChars="38" w:left="199" w:rightChars="50" w:right="130" w:firstLineChars="0"/>
              <w:jc w:val="both"/>
              <w:rPr>
                <w:rFonts w:hAnsi="標楷體"/>
                <w:sz w:val="24"/>
                <w:szCs w:val="24"/>
              </w:rPr>
            </w:pPr>
          </w:p>
          <w:p w:rsidR="00961B57" w:rsidRPr="00594E6A" w:rsidRDefault="005F5D19"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roofErr w:type="gramStart"/>
            <w:r w:rsidRPr="00594E6A">
              <w:rPr>
                <w:rFonts w:hint="eastAsia"/>
                <w:color w:val="000000" w:themeColor="text1"/>
              </w:rPr>
              <w:t>112</w:t>
            </w:r>
            <w:proofErr w:type="gramEnd"/>
            <w:r w:rsidRPr="00594E6A">
              <w:rPr>
                <w:rFonts w:hint="eastAsia"/>
                <w:color w:val="000000" w:themeColor="text1"/>
              </w:rPr>
              <w:t>年度精進辦理各機關及區公所公務統計工作考核作業，在機關方面，派員參與機關內部稽核，從源頭強化統計資料管理，主要以性別統計指標與刊物編製及其應用情形、統計視覺化豐富化程度、應用統計分析內容品質及成效，及大數據與統計資訊技術輔助決策等重點辦理稽核複查；</w:t>
            </w:r>
            <w:r w:rsidRPr="00594E6A">
              <w:rPr>
                <w:color w:val="000000" w:themeColor="text1"/>
              </w:rPr>
              <w:t>在區公所方面，強化公務統計報表編審作業，鼓勵創編撰</w:t>
            </w:r>
            <w:proofErr w:type="gramStart"/>
            <w:r w:rsidRPr="00594E6A">
              <w:rPr>
                <w:color w:val="000000" w:themeColor="text1"/>
              </w:rPr>
              <w:t>研</w:t>
            </w:r>
            <w:proofErr w:type="gramEnd"/>
            <w:r w:rsidRPr="00594E6A">
              <w:rPr>
                <w:color w:val="000000" w:themeColor="text1"/>
              </w:rPr>
              <w:t>統計通報及強化內部稽核等事項。相關結果</w:t>
            </w:r>
            <w:r w:rsidRPr="00594E6A">
              <w:rPr>
                <w:rFonts w:hint="eastAsia"/>
                <w:color w:val="000000" w:themeColor="text1"/>
              </w:rPr>
              <w:t>彙編公務統計考核報告</w:t>
            </w:r>
            <w:proofErr w:type="gramStart"/>
            <w:r w:rsidRPr="00594E6A">
              <w:rPr>
                <w:rFonts w:hint="eastAsia"/>
                <w:color w:val="000000" w:themeColor="text1"/>
              </w:rPr>
              <w:t>函送受核</w:t>
            </w:r>
            <w:proofErr w:type="gramEnd"/>
            <w:r w:rsidRPr="00594E6A">
              <w:rPr>
                <w:rFonts w:hint="eastAsia"/>
                <w:color w:val="000000" w:themeColor="text1"/>
              </w:rPr>
              <w:t>機關及區公所就建議及改進事項</w:t>
            </w:r>
            <w:proofErr w:type="gramStart"/>
            <w:r w:rsidRPr="00594E6A">
              <w:rPr>
                <w:rFonts w:hint="eastAsia"/>
                <w:color w:val="000000" w:themeColor="text1"/>
              </w:rPr>
              <w:t>研</w:t>
            </w:r>
            <w:proofErr w:type="gramEnd"/>
            <w:r w:rsidRPr="00594E6A">
              <w:rPr>
                <w:rFonts w:hint="eastAsia"/>
                <w:color w:val="000000" w:themeColor="text1"/>
              </w:rPr>
              <w:t>參辦理。</w:t>
            </w:r>
          </w:p>
          <w:p w:rsidR="00722388" w:rsidRPr="00594E6A" w:rsidRDefault="00722388"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p>
          <w:p w:rsidR="00961B57" w:rsidRPr="00594E6A" w:rsidRDefault="005F5D19"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color w:val="000000" w:themeColor="text1"/>
              </w:rPr>
            </w:pPr>
            <w:r w:rsidRPr="00594E6A">
              <w:rPr>
                <w:rFonts w:hint="eastAsia"/>
                <w:color w:val="000000" w:themeColor="text1"/>
              </w:rPr>
              <w:t>辦理本市110年工業及服務業普查工作經行政院112年1月核定績優普查組織成績榮獲第一級普查處特優 (相當於全國第1名)。另38區普查所共計27區獲獎，得獎率</w:t>
            </w:r>
            <w:proofErr w:type="gramStart"/>
            <w:r w:rsidRPr="00594E6A">
              <w:rPr>
                <w:rFonts w:hint="eastAsia"/>
                <w:color w:val="000000" w:themeColor="text1"/>
              </w:rPr>
              <w:t>7成</w:t>
            </w:r>
            <w:proofErr w:type="gramEnd"/>
            <w:r w:rsidRPr="00594E6A">
              <w:rPr>
                <w:rFonts w:hint="eastAsia"/>
                <w:color w:val="000000" w:themeColor="text1"/>
              </w:rPr>
              <w:t>，其中特優3區(三民、路竹、阿蓮)、優等第1名4區(鳳山、楠梓、前金、燕巢)、優等第2名5區(</w:t>
            </w:r>
            <w:proofErr w:type="gramStart"/>
            <w:r w:rsidRPr="00594E6A">
              <w:rPr>
                <w:rFonts w:hint="eastAsia"/>
                <w:color w:val="000000" w:themeColor="text1"/>
              </w:rPr>
              <w:t>苓</w:t>
            </w:r>
            <w:proofErr w:type="gramEnd"/>
            <w:r w:rsidRPr="00594E6A">
              <w:rPr>
                <w:rFonts w:hint="eastAsia"/>
                <w:color w:val="000000" w:themeColor="text1"/>
              </w:rPr>
              <w:t>雅、仁武、大社、湖內、旗津)、優等第3名5區(左營、鼓山、大寮、鹽</w:t>
            </w:r>
            <w:proofErr w:type="gramStart"/>
            <w:r w:rsidRPr="00594E6A">
              <w:rPr>
                <w:rFonts w:hint="eastAsia"/>
                <w:color w:val="000000" w:themeColor="text1"/>
              </w:rPr>
              <w:t>埕</w:t>
            </w:r>
            <w:proofErr w:type="gramEnd"/>
            <w:r w:rsidRPr="00594E6A">
              <w:rPr>
                <w:rFonts w:hint="eastAsia"/>
                <w:color w:val="000000" w:themeColor="text1"/>
              </w:rPr>
              <w:t>、林園)，</w:t>
            </w:r>
            <w:proofErr w:type="gramStart"/>
            <w:r w:rsidRPr="00594E6A">
              <w:rPr>
                <w:rFonts w:hint="eastAsia"/>
                <w:color w:val="000000" w:themeColor="text1"/>
              </w:rPr>
              <w:t>均獲行政院</w:t>
            </w:r>
            <w:proofErr w:type="gramEnd"/>
            <w:r w:rsidRPr="00594E6A">
              <w:rPr>
                <w:rFonts w:hint="eastAsia"/>
                <w:color w:val="000000" w:themeColor="text1"/>
              </w:rPr>
              <w:t>頒發獎牌及獎金，鼓勵績優區公所辛勞得力。</w:t>
            </w:r>
          </w:p>
          <w:p w:rsidR="00961B57" w:rsidRPr="00594E6A" w:rsidRDefault="00961B57" w:rsidP="00594E6A">
            <w:pPr>
              <w:pStyle w:val="TableParagraph"/>
              <w:spacing w:line="360" w:lineRule="exact"/>
              <w:rPr>
                <w:rFonts w:ascii="標楷體" w:eastAsia="標楷體" w:hAnsi="標楷體" w:cs="Times New Roman"/>
                <w:b/>
                <w:sz w:val="24"/>
                <w:szCs w:val="24"/>
              </w:rPr>
            </w:pPr>
          </w:p>
          <w:p w:rsidR="00722388" w:rsidRPr="00594E6A" w:rsidRDefault="00722388" w:rsidP="00594E6A">
            <w:pPr>
              <w:pStyle w:val="TableParagraph"/>
              <w:spacing w:line="360" w:lineRule="exact"/>
              <w:rPr>
                <w:rFonts w:ascii="標楷體" w:eastAsia="標楷體" w:hAnsi="標楷體" w:cs="Times New Roman"/>
                <w:b/>
                <w:sz w:val="24"/>
                <w:szCs w:val="24"/>
              </w:rPr>
            </w:pP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961B57" w:rsidRPr="00594E6A">
              <w:rPr>
                <w:rFonts w:hAnsi="標楷體"/>
                <w:color w:val="000000" w:themeColor="text1"/>
                <w:sz w:val="24"/>
              </w:rPr>
              <w:t>辦理本市消費者物價調查，反映物價水準</w:t>
            </w:r>
          </w:p>
          <w:p w:rsidR="00961B57" w:rsidRPr="00594E6A" w:rsidRDefault="003A7012"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hint="eastAsia"/>
                <w:color w:val="000000" w:themeColor="text1"/>
                <w:sz w:val="24"/>
              </w:rPr>
              <w:t>(1)</w:t>
            </w:r>
            <w:r w:rsidR="00576E74" w:rsidRPr="00594E6A">
              <w:rPr>
                <w:rFonts w:hAnsi="標楷體" w:hint="eastAsia"/>
                <w:color w:val="000000" w:themeColor="text1"/>
                <w:sz w:val="24"/>
              </w:rPr>
              <w:t>依據「高雄市消費者物價調查實施計畫」之規定，按旬辦理本市消費者物價調查，派員前往各零售市場調查生活用品及勞務等查價項目，112年調查</w:t>
            </w:r>
            <w:r w:rsidR="00576E74" w:rsidRPr="00594E6A">
              <w:rPr>
                <w:rFonts w:hAnsi="標楷體"/>
                <w:color w:val="000000" w:themeColor="text1"/>
                <w:sz w:val="24"/>
              </w:rPr>
              <w:t>368</w:t>
            </w:r>
            <w:r w:rsidR="00576E74" w:rsidRPr="00594E6A">
              <w:rPr>
                <w:rFonts w:hAnsi="標楷體" w:hint="eastAsia"/>
                <w:color w:val="000000" w:themeColor="text1"/>
                <w:sz w:val="24"/>
              </w:rPr>
              <w:t>項目群，全年查價共計</w:t>
            </w:r>
            <w:r w:rsidR="00576E74" w:rsidRPr="00594E6A">
              <w:rPr>
                <w:rFonts w:hAnsi="標楷體"/>
                <w:color w:val="000000" w:themeColor="text1"/>
                <w:sz w:val="24"/>
              </w:rPr>
              <w:t>29,701</w:t>
            </w:r>
            <w:r w:rsidR="00576E74" w:rsidRPr="00594E6A">
              <w:rPr>
                <w:rFonts w:hAnsi="標楷體" w:hint="eastAsia"/>
                <w:color w:val="000000" w:themeColor="text1"/>
                <w:sz w:val="24"/>
              </w:rPr>
              <w:t>項次。</w:t>
            </w:r>
          </w:p>
          <w:p w:rsidR="00961B57" w:rsidRPr="00594E6A" w:rsidRDefault="003A7012"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hint="eastAsia"/>
                <w:color w:val="000000" w:themeColor="text1"/>
                <w:sz w:val="24"/>
              </w:rPr>
              <w:t>(2)</w:t>
            </w:r>
            <w:r w:rsidR="00576E74" w:rsidRPr="00594E6A">
              <w:rPr>
                <w:rFonts w:hAnsi="標楷體" w:hint="eastAsia"/>
                <w:color w:val="000000" w:themeColor="text1"/>
                <w:sz w:val="24"/>
              </w:rPr>
              <w:t>按月</w:t>
            </w:r>
            <w:proofErr w:type="gramStart"/>
            <w:r w:rsidR="00576E74" w:rsidRPr="00594E6A">
              <w:rPr>
                <w:rFonts w:hAnsi="標楷體" w:hint="eastAsia"/>
                <w:color w:val="000000" w:themeColor="text1"/>
                <w:sz w:val="24"/>
              </w:rPr>
              <w:t>編算本</w:t>
            </w:r>
            <w:proofErr w:type="gramEnd"/>
            <w:r w:rsidR="00576E74" w:rsidRPr="00594E6A">
              <w:rPr>
                <w:rFonts w:hAnsi="標楷體" w:hint="eastAsia"/>
                <w:color w:val="000000" w:themeColor="text1"/>
                <w:sz w:val="24"/>
              </w:rPr>
              <w:t>市消費者物價總指數7大類及40中分類指數，分析物價變動情形，並刊布於主計處網站供各界參考。</w:t>
            </w:r>
          </w:p>
          <w:p w:rsidR="00961B57" w:rsidRDefault="003A7012"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hint="eastAsia"/>
                <w:color w:val="000000" w:themeColor="text1"/>
                <w:sz w:val="24"/>
              </w:rPr>
              <w:t>(3)</w:t>
            </w:r>
            <w:proofErr w:type="gramStart"/>
            <w:r w:rsidR="00576E74" w:rsidRPr="00594E6A">
              <w:rPr>
                <w:rFonts w:hAnsi="標楷體" w:hint="eastAsia"/>
                <w:color w:val="000000" w:themeColor="text1"/>
                <w:sz w:val="24"/>
              </w:rPr>
              <w:t>按月編算消費者</w:t>
            </w:r>
            <w:proofErr w:type="gramEnd"/>
            <w:r w:rsidR="00576E74" w:rsidRPr="00594E6A">
              <w:rPr>
                <w:rFonts w:hAnsi="標楷體" w:hint="eastAsia"/>
                <w:color w:val="000000" w:themeColor="text1"/>
                <w:sz w:val="24"/>
              </w:rPr>
              <w:t>物價指數(包括按商品性質別、購買</w:t>
            </w:r>
            <w:proofErr w:type="gramStart"/>
            <w:r w:rsidR="00576E74" w:rsidRPr="00594E6A">
              <w:rPr>
                <w:rFonts w:hAnsi="標楷體" w:hint="eastAsia"/>
                <w:color w:val="000000" w:themeColor="text1"/>
                <w:sz w:val="24"/>
              </w:rPr>
              <w:t>頻度別及</w:t>
            </w:r>
            <w:proofErr w:type="gramEnd"/>
            <w:r w:rsidR="00576E74" w:rsidRPr="00594E6A">
              <w:rPr>
                <w:rFonts w:hAnsi="標楷體" w:hint="eastAsia"/>
                <w:color w:val="000000" w:themeColor="text1"/>
                <w:sz w:val="24"/>
              </w:rPr>
              <w:t>特殊等3種分類指數統計表)及物價變動分析，完成「高雄市物價統計月報」電子書，並刊布於主計處網站，提供各界參考。</w:t>
            </w:r>
          </w:p>
          <w:p w:rsidR="00594E6A" w:rsidRPr="00594E6A" w:rsidRDefault="00594E6A" w:rsidP="00594E6A">
            <w:pPr>
              <w:tabs>
                <w:tab w:val="left" w:pos="604"/>
              </w:tabs>
              <w:adjustRightInd/>
              <w:spacing w:line="360" w:lineRule="exact"/>
              <w:ind w:left="749" w:rightChars="50" w:right="130" w:hanging="352"/>
              <w:rPr>
                <w:rFonts w:hAnsi="標楷體"/>
                <w:color w:val="000000" w:themeColor="text1"/>
                <w:sz w:val="24"/>
              </w:rPr>
            </w:pPr>
          </w:p>
          <w:p w:rsidR="00961B57" w:rsidRPr="00594E6A" w:rsidRDefault="003A7012"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lastRenderedPageBreak/>
              <w:t>2.</w:t>
            </w:r>
            <w:r w:rsidR="00961B57" w:rsidRPr="00594E6A">
              <w:rPr>
                <w:rFonts w:hAnsi="標楷體"/>
                <w:color w:val="000000" w:themeColor="text1"/>
                <w:sz w:val="24"/>
              </w:rPr>
              <w:t>辦理本市營造工程物價調查，反映營造工程物價水準</w:t>
            </w:r>
          </w:p>
          <w:p w:rsidR="00961B57" w:rsidRPr="00594E6A" w:rsidRDefault="00AB0BFA"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hint="eastAsia"/>
                <w:color w:val="000000" w:themeColor="text1"/>
                <w:sz w:val="24"/>
              </w:rPr>
              <w:t>(1)</w:t>
            </w:r>
            <w:r w:rsidR="00576E74" w:rsidRPr="00594E6A">
              <w:rPr>
                <w:rFonts w:hAnsi="標楷體" w:hint="eastAsia"/>
                <w:color w:val="000000" w:themeColor="text1"/>
                <w:sz w:val="24"/>
              </w:rPr>
              <w:t>依據「高雄市營造工程物價調查實施計畫」，由工務局所屬工程單位、水利局等辦理勞務類項目查價工作，另材料類部分則由主計處負責查價，112年調查115項目群，全年查價共計</w:t>
            </w:r>
            <w:r w:rsidR="00576E74" w:rsidRPr="00594E6A">
              <w:rPr>
                <w:rFonts w:hAnsi="標楷體"/>
                <w:color w:val="000000" w:themeColor="text1"/>
                <w:sz w:val="24"/>
              </w:rPr>
              <w:t>5</w:t>
            </w:r>
            <w:r w:rsidR="00576E74" w:rsidRPr="00594E6A">
              <w:rPr>
                <w:rFonts w:hAnsi="標楷體" w:hint="eastAsia"/>
                <w:color w:val="000000" w:themeColor="text1"/>
                <w:sz w:val="24"/>
              </w:rPr>
              <w:t>,</w:t>
            </w:r>
            <w:r w:rsidR="00576E74" w:rsidRPr="00594E6A">
              <w:rPr>
                <w:rFonts w:hAnsi="標楷體"/>
                <w:color w:val="000000" w:themeColor="text1"/>
                <w:sz w:val="24"/>
              </w:rPr>
              <w:t>955</w:t>
            </w:r>
            <w:r w:rsidR="00576E74" w:rsidRPr="00594E6A">
              <w:rPr>
                <w:rFonts w:hAnsi="標楷體" w:hint="eastAsia"/>
                <w:color w:val="000000" w:themeColor="text1"/>
                <w:sz w:val="24"/>
              </w:rPr>
              <w:t>項次。</w:t>
            </w:r>
          </w:p>
          <w:p w:rsidR="00961B57" w:rsidRPr="00594E6A" w:rsidRDefault="00AB0BFA"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hint="eastAsia"/>
                <w:color w:val="000000" w:themeColor="text1"/>
                <w:sz w:val="24"/>
              </w:rPr>
              <w:t>(2)</w:t>
            </w:r>
            <w:r w:rsidR="00576E74" w:rsidRPr="00594E6A">
              <w:rPr>
                <w:rFonts w:hAnsi="標楷體" w:hint="eastAsia"/>
                <w:color w:val="000000" w:themeColor="text1"/>
                <w:sz w:val="24"/>
              </w:rPr>
              <w:t>按月</w:t>
            </w:r>
            <w:proofErr w:type="gramStart"/>
            <w:r w:rsidR="00576E74" w:rsidRPr="00594E6A">
              <w:rPr>
                <w:rFonts w:hAnsi="標楷體" w:hint="eastAsia"/>
                <w:color w:val="000000" w:themeColor="text1"/>
                <w:sz w:val="24"/>
              </w:rPr>
              <w:t>編算本</w:t>
            </w:r>
            <w:proofErr w:type="gramEnd"/>
            <w:r w:rsidR="00576E74" w:rsidRPr="00594E6A">
              <w:rPr>
                <w:rFonts w:hAnsi="標楷體" w:hint="eastAsia"/>
                <w:color w:val="000000" w:themeColor="text1"/>
                <w:sz w:val="24"/>
              </w:rPr>
              <w:t>市營造工程物價指數、材料類及勞務類指數，另按工程類別分編建築工程及土木工程兩種</w:t>
            </w:r>
            <w:proofErr w:type="gramStart"/>
            <w:r w:rsidR="00576E74" w:rsidRPr="00594E6A">
              <w:rPr>
                <w:rFonts w:hAnsi="標楷體" w:hint="eastAsia"/>
                <w:color w:val="000000" w:themeColor="text1"/>
                <w:sz w:val="24"/>
              </w:rPr>
              <w:t>複</w:t>
            </w:r>
            <w:proofErr w:type="gramEnd"/>
            <w:r w:rsidR="00576E74" w:rsidRPr="00594E6A">
              <w:rPr>
                <w:rFonts w:hAnsi="標楷體" w:hint="eastAsia"/>
                <w:color w:val="000000" w:themeColor="text1"/>
                <w:sz w:val="24"/>
              </w:rPr>
              <w:t>分類指數，分析本市營造工程物價變動情形，完成「高雄市物價統計月報」電子書，並刊布於主計處網站，提供各界參用。</w:t>
            </w:r>
          </w:p>
          <w:p w:rsidR="005223E0" w:rsidRPr="00594E6A" w:rsidRDefault="005223E0" w:rsidP="00594E6A">
            <w:pPr>
              <w:pStyle w:val="TableParagraph"/>
              <w:spacing w:line="360" w:lineRule="exact"/>
              <w:rPr>
                <w:rFonts w:ascii="標楷體" w:eastAsia="標楷體" w:hAnsi="標楷體" w:cs="Times New Roman"/>
                <w:sz w:val="24"/>
                <w:szCs w:val="24"/>
              </w:rPr>
            </w:pPr>
          </w:p>
          <w:p w:rsidR="00961B57" w:rsidRPr="00594E6A" w:rsidRDefault="005223E0" w:rsidP="00594E6A">
            <w:pPr>
              <w:spacing w:line="360" w:lineRule="exact"/>
              <w:ind w:leftChars="50" w:left="370" w:rightChars="50" w:right="130" w:hangingChars="100" w:hanging="240"/>
              <w:rPr>
                <w:rFonts w:hAnsi="標楷體"/>
                <w:color w:val="000000" w:themeColor="text1"/>
                <w:sz w:val="24"/>
              </w:rPr>
            </w:pPr>
            <w:r w:rsidRPr="00594E6A">
              <w:rPr>
                <w:rFonts w:hAnsi="標楷體" w:hint="eastAsia"/>
                <w:color w:val="000000" w:themeColor="text1"/>
                <w:sz w:val="24"/>
              </w:rPr>
              <w:t>1.</w:t>
            </w:r>
            <w:r w:rsidR="00961B57" w:rsidRPr="00594E6A">
              <w:rPr>
                <w:rFonts w:hAnsi="標楷體"/>
                <w:color w:val="000000" w:themeColor="text1"/>
                <w:sz w:val="24"/>
              </w:rPr>
              <w:t>完成辦理本市家庭收支訪問調查及家庭收支記帳調查，掌握市民家戶所得收支概況</w:t>
            </w:r>
          </w:p>
          <w:p w:rsidR="00961B57" w:rsidRPr="00594E6A" w:rsidRDefault="00AB0BFA"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hint="eastAsia"/>
                <w:color w:val="000000" w:themeColor="text1"/>
                <w:sz w:val="24"/>
              </w:rPr>
              <w:t>(1)</w:t>
            </w:r>
            <w:r w:rsidR="00576E74" w:rsidRPr="00594E6A">
              <w:rPr>
                <w:rFonts w:hAnsi="標楷體" w:hint="eastAsia"/>
                <w:color w:val="000000" w:themeColor="text1"/>
                <w:sz w:val="24"/>
              </w:rPr>
              <w:t>112年4月7日完成111年本市家庭收支訪問調查實地訪查及審核作業，訪查樣本家庭計2,200戶，調查統計結果於112年10月底以「高雄市家庭收支調查報告」電子書刊布於主計處網站，供各界參考。另112年本市家庭收支訪問調查於112年12月1日開始實地訪查。</w:t>
            </w:r>
          </w:p>
          <w:p w:rsidR="00961B57" w:rsidRPr="00594E6A" w:rsidRDefault="00AB0BFA"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hint="eastAsia"/>
                <w:color w:val="000000" w:themeColor="text1"/>
                <w:sz w:val="24"/>
              </w:rPr>
              <w:t>(2)</w:t>
            </w:r>
            <w:r w:rsidR="00576E74" w:rsidRPr="00594E6A">
              <w:rPr>
                <w:rFonts w:hAnsi="標楷體" w:hint="eastAsia"/>
                <w:color w:val="000000" w:themeColor="text1"/>
                <w:sz w:val="24"/>
              </w:rPr>
              <w:t>按月辦理家庭收支記帳調查樣本家庭計165戶，由記帳戶按日記載詳細收支帳，所獲資料經審核整理，按月將</w:t>
            </w:r>
            <w:proofErr w:type="gramStart"/>
            <w:r w:rsidR="00576E74" w:rsidRPr="00594E6A">
              <w:rPr>
                <w:rFonts w:hAnsi="標楷體" w:hint="eastAsia"/>
                <w:color w:val="000000" w:themeColor="text1"/>
                <w:sz w:val="24"/>
              </w:rPr>
              <w:t>結果表寄送行</w:t>
            </w:r>
            <w:proofErr w:type="gramEnd"/>
            <w:r w:rsidR="00576E74" w:rsidRPr="00594E6A">
              <w:rPr>
                <w:rFonts w:hAnsi="標楷體" w:hint="eastAsia"/>
                <w:color w:val="000000" w:themeColor="text1"/>
                <w:sz w:val="24"/>
              </w:rPr>
              <w:t>政院主計總</w:t>
            </w:r>
            <w:proofErr w:type="gramStart"/>
            <w:r w:rsidR="00576E74" w:rsidRPr="00594E6A">
              <w:rPr>
                <w:rFonts w:hAnsi="標楷體" w:hint="eastAsia"/>
                <w:color w:val="000000" w:themeColor="text1"/>
                <w:sz w:val="24"/>
              </w:rPr>
              <w:t>處彙辦</w:t>
            </w:r>
            <w:proofErr w:type="gramEnd"/>
            <w:r w:rsidR="00576E74" w:rsidRPr="00594E6A">
              <w:rPr>
                <w:rFonts w:hAnsi="標楷體" w:hint="eastAsia"/>
                <w:color w:val="000000" w:themeColor="text1"/>
                <w:sz w:val="24"/>
              </w:rPr>
              <w:t>，提供</w:t>
            </w:r>
            <w:proofErr w:type="gramStart"/>
            <w:r w:rsidR="00576E74" w:rsidRPr="00594E6A">
              <w:rPr>
                <w:rFonts w:hAnsi="標楷體" w:hint="eastAsia"/>
                <w:color w:val="000000" w:themeColor="text1"/>
                <w:sz w:val="24"/>
              </w:rPr>
              <w:t>國民所得編算參考</w:t>
            </w:r>
            <w:proofErr w:type="gramEnd"/>
            <w:r w:rsidR="00576E74" w:rsidRPr="00594E6A">
              <w:rPr>
                <w:rFonts w:hAnsi="標楷體" w:hint="eastAsia"/>
                <w:color w:val="000000" w:themeColor="text1"/>
                <w:sz w:val="24"/>
              </w:rPr>
              <w:t>。</w:t>
            </w:r>
          </w:p>
          <w:p w:rsidR="00961B57" w:rsidRPr="00594E6A" w:rsidRDefault="00AB0BFA"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hint="eastAsia"/>
                <w:color w:val="000000" w:themeColor="text1"/>
                <w:sz w:val="24"/>
              </w:rPr>
              <w:t>(3)</w:t>
            </w:r>
            <w:r w:rsidR="00576E74" w:rsidRPr="00594E6A">
              <w:rPr>
                <w:rFonts w:hAnsi="標楷體" w:hint="eastAsia"/>
                <w:color w:val="000000" w:themeColor="text1"/>
                <w:sz w:val="24"/>
              </w:rPr>
              <w:t>為精進本市家庭收支調查資料品質，主計處利用EXCEL VBA精進</w:t>
            </w:r>
            <w:r w:rsidR="00576E74" w:rsidRPr="00594E6A">
              <w:rPr>
                <w:rFonts w:hAnsi="標楷體"/>
                <w:color w:val="000000" w:themeColor="text1"/>
                <w:sz w:val="24"/>
              </w:rPr>
              <w:t>自行</w:t>
            </w:r>
            <w:proofErr w:type="gramStart"/>
            <w:r w:rsidR="00576E74" w:rsidRPr="00594E6A">
              <w:rPr>
                <w:rFonts w:hAnsi="標楷體"/>
                <w:color w:val="000000" w:themeColor="text1"/>
                <w:sz w:val="24"/>
              </w:rPr>
              <w:t>開發檢誤系統</w:t>
            </w:r>
            <w:proofErr w:type="gramEnd"/>
            <w:r w:rsidR="00576E74" w:rsidRPr="00594E6A">
              <w:rPr>
                <w:rFonts w:hAnsi="標楷體" w:hint="eastAsia"/>
                <w:color w:val="000000" w:themeColor="text1"/>
                <w:sz w:val="24"/>
              </w:rPr>
              <w:t>及相關作業流程</w:t>
            </w:r>
            <w:r w:rsidR="00576E74" w:rsidRPr="00594E6A">
              <w:rPr>
                <w:rFonts w:hAnsi="標楷體"/>
                <w:color w:val="000000" w:themeColor="text1"/>
                <w:sz w:val="24"/>
              </w:rPr>
              <w:t>，強化</w:t>
            </w:r>
            <w:r w:rsidR="00576E74" w:rsidRPr="00594E6A">
              <w:rPr>
                <w:rFonts w:hAnsi="標楷體" w:hint="eastAsia"/>
                <w:color w:val="000000" w:themeColor="text1"/>
                <w:sz w:val="24"/>
              </w:rPr>
              <w:t>資料正確性及合理性，及加強輔導新進人員之資料品質，並協助審核員減少編碼</w:t>
            </w:r>
            <w:proofErr w:type="gramStart"/>
            <w:r w:rsidR="00576E74" w:rsidRPr="00594E6A">
              <w:rPr>
                <w:rFonts w:hAnsi="標楷體" w:hint="eastAsia"/>
                <w:color w:val="000000" w:themeColor="text1"/>
                <w:sz w:val="24"/>
              </w:rPr>
              <w:t>或登打</w:t>
            </w:r>
            <w:proofErr w:type="gramEnd"/>
            <w:r w:rsidR="00576E74" w:rsidRPr="00594E6A">
              <w:rPr>
                <w:rFonts w:hAnsi="標楷體" w:hint="eastAsia"/>
                <w:color w:val="000000" w:themeColor="text1"/>
                <w:sz w:val="24"/>
              </w:rPr>
              <w:t>錯誤發生，本年榮獲111年家庭收支訪問調查榮獲全國第2名。</w:t>
            </w:r>
          </w:p>
          <w:p w:rsidR="005223E0" w:rsidRPr="00594E6A" w:rsidRDefault="00961B57" w:rsidP="00594E6A">
            <w:pPr>
              <w:spacing w:line="360" w:lineRule="exact"/>
              <w:ind w:leftChars="50" w:left="370" w:rightChars="50" w:right="130" w:hangingChars="100" w:hanging="240"/>
              <w:rPr>
                <w:rFonts w:hAnsi="標楷體"/>
                <w:color w:val="000000" w:themeColor="text1"/>
                <w:sz w:val="24"/>
              </w:rPr>
            </w:pPr>
            <w:r w:rsidRPr="00594E6A">
              <w:rPr>
                <w:rFonts w:hAnsi="標楷體"/>
                <w:color w:val="000000" w:themeColor="text1"/>
                <w:sz w:val="24"/>
              </w:rPr>
              <w:t>2.配合行政院主計總處及中央各部會辦理各項調查</w:t>
            </w:r>
          </w:p>
          <w:p w:rsidR="00961B57" w:rsidRPr="00594E6A" w:rsidRDefault="00961B57"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color w:val="000000" w:themeColor="text1"/>
                <w:sz w:val="24"/>
              </w:rPr>
              <w:t>(1)</w:t>
            </w:r>
            <w:r w:rsidR="00576E74" w:rsidRPr="00594E6A">
              <w:rPr>
                <w:rFonts w:hAnsi="標楷體" w:hint="eastAsia"/>
                <w:color w:val="000000" w:themeColor="text1"/>
                <w:sz w:val="24"/>
              </w:rPr>
              <w:t>按月辦理人力資源及受僱員工薪資調查2項。</w:t>
            </w:r>
          </w:p>
          <w:p w:rsidR="005223E0" w:rsidRPr="00594E6A" w:rsidRDefault="00961B57"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color w:val="000000" w:themeColor="text1"/>
                <w:sz w:val="24"/>
              </w:rPr>
              <w:t>(2)</w:t>
            </w:r>
            <w:r w:rsidR="00576E74" w:rsidRPr="00594E6A">
              <w:rPr>
                <w:rFonts w:hAnsi="標楷體" w:hint="eastAsia"/>
                <w:color w:val="000000" w:themeColor="text1"/>
                <w:sz w:val="24"/>
              </w:rPr>
              <w:t>按季及半年辦理事業人力僱用狀況、汽車貨運調查2項。</w:t>
            </w:r>
          </w:p>
          <w:p w:rsidR="00961B57" w:rsidRPr="00594E6A" w:rsidRDefault="00961B57"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color w:val="000000" w:themeColor="text1"/>
                <w:sz w:val="24"/>
              </w:rPr>
              <w:t>(3)</w:t>
            </w:r>
            <w:r w:rsidR="00576E74" w:rsidRPr="00594E6A">
              <w:rPr>
                <w:rFonts w:hAnsi="標楷體" w:hint="eastAsia"/>
                <w:color w:val="000000" w:themeColor="text1"/>
                <w:sz w:val="24"/>
              </w:rPr>
              <w:t>按年辦理職類別受僱員工薪資、人力運用、服務業營運及投資概況等調查3項。</w:t>
            </w:r>
          </w:p>
          <w:p w:rsidR="00961B57" w:rsidRPr="00594E6A" w:rsidRDefault="00961B57" w:rsidP="00594E6A">
            <w:pPr>
              <w:tabs>
                <w:tab w:val="left" w:pos="604"/>
              </w:tabs>
              <w:adjustRightInd/>
              <w:spacing w:line="360" w:lineRule="exact"/>
              <w:ind w:left="749" w:rightChars="50" w:right="130" w:hanging="352"/>
              <w:rPr>
                <w:rFonts w:hAnsi="標楷體"/>
                <w:color w:val="000000" w:themeColor="text1"/>
                <w:sz w:val="24"/>
              </w:rPr>
            </w:pPr>
            <w:r w:rsidRPr="00594E6A">
              <w:rPr>
                <w:rFonts w:hAnsi="標楷體"/>
                <w:color w:val="000000" w:themeColor="text1"/>
                <w:sz w:val="24"/>
              </w:rPr>
              <w:t>(4)</w:t>
            </w:r>
            <w:r w:rsidR="00576E74" w:rsidRPr="00594E6A">
              <w:rPr>
                <w:rFonts w:hAnsi="標楷體"/>
                <w:color w:val="000000" w:themeColor="text1"/>
                <w:sz w:val="24"/>
              </w:rPr>
              <w:t>不定期辦理</w:t>
            </w:r>
            <w:r w:rsidR="00576E74" w:rsidRPr="00594E6A">
              <w:rPr>
                <w:rFonts w:hAnsi="標楷體" w:hint="eastAsia"/>
                <w:color w:val="000000" w:themeColor="text1"/>
                <w:sz w:val="24"/>
              </w:rPr>
              <w:t>攤販經營概況、農林漁牧業普查母體判定等調查2項。</w:t>
            </w:r>
          </w:p>
          <w:p w:rsidR="00961B57" w:rsidRPr="00594E6A" w:rsidRDefault="00961B57" w:rsidP="00594E6A">
            <w:pPr>
              <w:pStyle w:val="aff1"/>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94E6A">
              <w:rPr>
                <w:color w:val="000000" w:themeColor="text1"/>
                <w:spacing w:val="-4"/>
              </w:rPr>
              <w:t>相關調查資料業經審核整理後，按時陳送中央各</w:t>
            </w:r>
            <w:proofErr w:type="gramStart"/>
            <w:r w:rsidRPr="00594E6A">
              <w:rPr>
                <w:color w:val="000000" w:themeColor="text1"/>
                <w:spacing w:val="-4"/>
              </w:rPr>
              <w:t>部會彙辦</w:t>
            </w:r>
            <w:proofErr w:type="gramEnd"/>
            <w:r w:rsidRPr="00594E6A">
              <w:rPr>
                <w:color w:val="000000" w:themeColor="text1"/>
                <w:spacing w:val="-4"/>
              </w:rPr>
              <w:t>。</w:t>
            </w:r>
          </w:p>
          <w:p w:rsidR="00961B57" w:rsidRPr="00594E6A" w:rsidRDefault="00961B57" w:rsidP="00594E6A">
            <w:pPr>
              <w:spacing w:line="360" w:lineRule="exact"/>
              <w:ind w:leftChars="50" w:left="370" w:rightChars="50" w:right="130" w:hangingChars="100" w:hanging="240"/>
              <w:rPr>
                <w:rFonts w:hAnsi="標楷體"/>
                <w:color w:val="000000" w:themeColor="text1"/>
                <w:sz w:val="24"/>
              </w:rPr>
            </w:pPr>
            <w:r w:rsidRPr="00594E6A">
              <w:rPr>
                <w:rFonts w:hAnsi="標楷體"/>
                <w:color w:val="000000" w:themeColor="text1"/>
                <w:sz w:val="24"/>
              </w:rPr>
              <w:t>3.</w:t>
            </w:r>
            <w:r w:rsidR="00576E74" w:rsidRPr="00594E6A">
              <w:rPr>
                <w:rFonts w:hAnsi="標楷體" w:hint="eastAsia"/>
                <w:color w:val="000000" w:themeColor="text1"/>
                <w:sz w:val="24"/>
              </w:rPr>
              <w:t>辦理</w:t>
            </w:r>
            <w:proofErr w:type="gramStart"/>
            <w:r w:rsidR="00576E74" w:rsidRPr="00594E6A">
              <w:rPr>
                <w:rFonts w:hAnsi="標楷體" w:hint="eastAsia"/>
                <w:color w:val="000000" w:themeColor="text1"/>
                <w:sz w:val="24"/>
              </w:rPr>
              <w:t>11</w:t>
            </w:r>
            <w:r w:rsidR="00576E74" w:rsidRPr="00594E6A">
              <w:rPr>
                <w:rFonts w:hAnsi="標楷體"/>
                <w:color w:val="000000" w:themeColor="text1"/>
                <w:sz w:val="24"/>
              </w:rPr>
              <w:t>2</w:t>
            </w:r>
            <w:proofErr w:type="gramEnd"/>
            <w:r w:rsidR="00576E74" w:rsidRPr="00594E6A">
              <w:rPr>
                <w:rFonts w:hAnsi="標楷體" w:hint="eastAsia"/>
                <w:color w:val="000000" w:themeColor="text1"/>
                <w:sz w:val="24"/>
              </w:rPr>
              <w:t>年度基層統計調查網工作，業經行政院主計總處綜合評比結果，榮獲全國第1級特優成績。</w:t>
            </w:r>
          </w:p>
          <w:p w:rsidR="00A41665" w:rsidRDefault="00A41665" w:rsidP="00594E6A">
            <w:pPr>
              <w:pStyle w:val="a3"/>
              <w:overflowPunct w:val="0"/>
              <w:spacing w:line="360" w:lineRule="exact"/>
              <w:ind w:leftChars="38" w:left="199" w:rightChars="50" w:right="130" w:firstLineChars="0"/>
              <w:jc w:val="both"/>
              <w:rPr>
                <w:rFonts w:hAnsi="標楷體"/>
                <w:spacing w:val="-2"/>
                <w:sz w:val="24"/>
                <w:szCs w:val="24"/>
              </w:rPr>
            </w:pPr>
          </w:p>
          <w:p w:rsidR="00594E6A" w:rsidRDefault="00594E6A" w:rsidP="00594E6A">
            <w:pPr>
              <w:pStyle w:val="a3"/>
              <w:overflowPunct w:val="0"/>
              <w:spacing w:line="360" w:lineRule="exact"/>
              <w:ind w:leftChars="38" w:left="199" w:rightChars="50" w:right="130" w:firstLineChars="0"/>
              <w:jc w:val="both"/>
              <w:rPr>
                <w:rFonts w:hAnsi="標楷體"/>
                <w:spacing w:val="-2"/>
                <w:sz w:val="24"/>
                <w:szCs w:val="24"/>
              </w:rPr>
            </w:pPr>
          </w:p>
          <w:p w:rsidR="00594E6A" w:rsidRPr="00594E6A" w:rsidRDefault="00594E6A" w:rsidP="00594E6A">
            <w:pPr>
              <w:pStyle w:val="a3"/>
              <w:overflowPunct w:val="0"/>
              <w:spacing w:line="360" w:lineRule="exact"/>
              <w:ind w:leftChars="38" w:left="199" w:rightChars="50" w:right="130" w:firstLineChars="0"/>
              <w:jc w:val="both"/>
              <w:rPr>
                <w:rFonts w:hAnsi="標楷體"/>
                <w:spacing w:val="-2"/>
                <w:sz w:val="24"/>
                <w:szCs w:val="24"/>
              </w:rPr>
            </w:pPr>
          </w:p>
          <w:p w:rsidR="006567BC" w:rsidRPr="00594E6A" w:rsidRDefault="00961B57" w:rsidP="00594E6A">
            <w:pPr>
              <w:pStyle w:val="aff1"/>
              <w:pBdr>
                <w:top w:val="none" w:sz="0" w:space="0" w:color="auto"/>
                <w:left w:val="none" w:sz="0" w:space="0" w:color="auto"/>
                <w:bottom w:val="none" w:sz="0" w:space="0" w:color="auto"/>
                <w:right w:val="none" w:sz="0" w:space="0" w:color="auto"/>
              </w:pBdr>
              <w:spacing w:line="360" w:lineRule="exact"/>
              <w:ind w:leftChars="50" w:left="130" w:right="119"/>
              <w:rPr>
                <w:snapToGrid w:val="0"/>
              </w:rPr>
            </w:pPr>
            <w:r w:rsidRPr="00594E6A">
              <w:rPr>
                <w:color w:val="000000" w:themeColor="text1"/>
              </w:rPr>
              <w:lastRenderedPageBreak/>
              <w:t>主計處</w:t>
            </w:r>
            <w:r w:rsidR="00B7247B" w:rsidRPr="00594E6A">
              <w:rPr>
                <w:color w:val="000000" w:themeColor="text1"/>
              </w:rPr>
              <w:t>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5B4017" w:rsidRPr="00594E6A" w:rsidRDefault="005B4017" w:rsidP="003B56AF">
      <w:pPr>
        <w:spacing w:line="360" w:lineRule="exact"/>
        <w:ind w:rightChars="30" w:right="78"/>
        <w:jc w:val="left"/>
        <w:rPr>
          <w:rFonts w:hAnsi="標楷體"/>
        </w:rPr>
      </w:pPr>
    </w:p>
    <w:sectPr w:rsidR="005B4017" w:rsidRPr="00594E6A" w:rsidSect="00AE7012">
      <w:footerReference w:type="even" r:id="rId9"/>
      <w:footerReference w:type="default" r:id="rId10"/>
      <w:pgSz w:w="11906" w:h="16838" w:code="9"/>
      <w:pgMar w:top="964" w:right="992" w:bottom="1134" w:left="992" w:header="850" w:footer="510" w:gutter="0"/>
      <w:pgNumType w:start="64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0A" w:rsidRDefault="0092680A" w:rsidP="00D81E84">
      <w:pPr>
        <w:spacing w:line="240" w:lineRule="auto"/>
      </w:pPr>
      <w:r>
        <w:separator/>
      </w:r>
    </w:p>
  </w:endnote>
  <w:endnote w:type="continuationSeparator" w:id="0">
    <w:p w:rsidR="0092680A" w:rsidRDefault="0092680A" w:rsidP="00D8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 Ming Li 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Default="00A231A6" w:rsidP="00BD2C0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- 514 -</w:t>
    </w:r>
    <w:r>
      <w:rPr>
        <w:rStyle w:val="af0"/>
      </w:rPr>
      <w:fldChar w:fldCharType="end"/>
    </w:r>
  </w:p>
  <w:p w:rsidR="00A231A6" w:rsidRDefault="00A231A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Pr="00843E30" w:rsidRDefault="00A231A6">
    <w:pPr>
      <w:pStyle w:val="ae"/>
      <w:jc w:val="center"/>
      <w:rPr>
        <w:rFonts w:ascii="Times New Roman"/>
      </w:rPr>
    </w:pPr>
    <w:r w:rsidRPr="00843E30">
      <w:rPr>
        <w:rFonts w:ascii="Times New Roman"/>
      </w:rPr>
      <w:fldChar w:fldCharType="begin"/>
    </w:r>
    <w:r w:rsidRPr="00843E30">
      <w:rPr>
        <w:rFonts w:ascii="Times New Roman"/>
      </w:rPr>
      <w:instrText>PAGE   \* MERGEFORMAT</w:instrText>
    </w:r>
    <w:r w:rsidRPr="00843E30">
      <w:rPr>
        <w:rFonts w:ascii="Times New Roman"/>
      </w:rPr>
      <w:fldChar w:fldCharType="separate"/>
    </w:r>
    <w:r w:rsidR="00AE7012" w:rsidRPr="00AE7012">
      <w:rPr>
        <w:rFonts w:ascii="Times New Roman"/>
        <w:noProof/>
        <w:lang w:val="zh-TW" w:eastAsia="zh-TW"/>
      </w:rPr>
      <w:t>654</w:t>
    </w:r>
    <w:r w:rsidRPr="00843E30">
      <w:rPr>
        <w:rFonts w:ascii="Times New Roman"/>
      </w:rPr>
      <w:fldChar w:fldCharType="end"/>
    </w:r>
  </w:p>
  <w:p w:rsidR="00A231A6" w:rsidRDefault="00A231A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0A" w:rsidRDefault="0092680A" w:rsidP="00D81E84">
      <w:pPr>
        <w:spacing w:line="240" w:lineRule="auto"/>
      </w:pPr>
      <w:r>
        <w:separator/>
      </w:r>
    </w:p>
  </w:footnote>
  <w:footnote w:type="continuationSeparator" w:id="0">
    <w:p w:rsidR="0092680A" w:rsidRDefault="0092680A" w:rsidP="00D81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16E"/>
    <w:multiLevelType w:val="hybridMultilevel"/>
    <w:tmpl w:val="0C4897F2"/>
    <w:lvl w:ilvl="0" w:tplc="67FA4CD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
    <w:nsid w:val="065E6682"/>
    <w:multiLevelType w:val="hybridMultilevel"/>
    <w:tmpl w:val="F3E67C20"/>
    <w:lvl w:ilvl="0" w:tplc="3A565970">
      <w:start w:val="1"/>
      <w:numFmt w:val="decimal"/>
      <w:lvlText w:val="%1."/>
      <w:lvlJc w:val="left"/>
      <w:pPr>
        <w:ind w:left="267" w:hanging="241"/>
      </w:pPr>
      <w:rPr>
        <w:rFonts w:ascii="標楷體" w:eastAsia="標楷體" w:hAnsi="標楷體" w:cs="SimSun" w:hint="default"/>
        <w:b w:val="0"/>
        <w:bCs w:val="0"/>
        <w:i w:val="0"/>
        <w:iCs w:val="0"/>
        <w:spacing w:val="0"/>
        <w:w w:val="99"/>
        <w:sz w:val="24"/>
        <w:szCs w:val="24"/>
        <w:lang w:val="en-US" w:eastAsia="zh-TW" w:bidi="ar-SA"/>
      </w:rPr>
    </w:lvl>
    <w:lvl w:ilvl="1" w:tplc="2B84DA5E">
      <w:numFmt w:val="bullet"/>
      <w:lvlText w:val="•"/>
      <w:lvlJc w:val="left"/>
      <w:pPr>
        <w:ind w:left="911" w:hanging="241"/>
      </w:pPr>
      <w:rPr>
        <w:rFonts w:hint="default"/>
        <w:lang w:val="en-US" w:eastAsia="zh-TW" w:bidi="ar-SA"/>
      </w:rPr>
    </w:lvl>
    <w:lvl w:ilvl="2" w:tplc="DFAED726">
      <w:numFmt w:val="bullet"/>
      <w:lvlText w:val="•"/>
      <w:lvlJc w:val="left"/>
      <w:pPr>
        <w:ind w:left="1562" w:hanging="241"/>
      </w:pPr>
      <w:rPr>
        <w:rFonts w:hint="default"/>
        <w:lang w:val="en-US" w:eastAsia="zh-TW" w:bidi="ar-SA"/>
      </w:rPr>
    </w:lvl>
    <w:lvl w:ilvl="3" w:tplc="6114D88A">
      <w:numFmt w:val="bullet"/>
      <w:lvlText w:val="•"/>
      <w:lvlJc w:val="left"/>
      <w:pPr>
        <w:ind w:left="2213" w:hanging="241"/>
      </w:pPr>
      <w:rPr>
        <w:rFonts w:hint="default"/>
        <w:lang w:val="en-US" w:eastAsia="zh-TW" w:bidi="ar-SA"/>
      </w:rPr>
    </w:lvl>
    <w:lvl w:ilvl="4" w:tplc="B5C4CBD4">
      <w:numFmt w:val="bullet"/>
      <w:lvlText w:val="•"/>
      <w:lvlJc w:val="left"/>
      <w:pPr>
        <w:ind w:left="2864" w:hanging="241"/>
      </w:pPr>
      <w:rPr>
        <w:rFonts w:hint="default"/>
        <w:lang w:val="en-US" w:eastAsia="zh-TW" w:bidi="ar-SA"/>
      </w:rPr>
    </w:lvl>
    <w:lvl w:ilvl="5" w:tplc="1548C10E">
      <w:numFmt w:val="bullet"/>
      <w:lvlText w:val="•"/>
      <w:lvlJc w:val="left"/>
      <w:pPr>
        <w:ind w:left="3516" w:hanging="241"/>
      </w:pPr>
      <w:rPr>
        <w:rFonts w:hint="default"/>
        <w:lang w:val="en-US" w:eastAsia="zh-TW" w:bidi="ar-SA"/>
      </w:rPr>
    </w:lvl>
    <w:lvl w:ilvl="6" w:tplc="AFF00FE8">
      <w:numFmt w:val="bullet"/>
      <w:lvlText w:val="•"/>
      <w:lvlJc w:val="left"/>
      <w:pPr>
        <w:ind w:left="4167" w:hanging="241"/>
      </w:pPr>
      <w:rPr>
        <w:rFonts w:hint="default"/>
        <w:lang w:val="en-US" w:eastAsia="zh-TW" w:bidi="ar-SA"/>
      </w:rPr>
    </w:lvl>
    <w:lvl w:ilvl="7" w:tplc="896A1FE4">
      <w:numFmt w:val="bullet"/>
      <w:lvlText w:val="•"/>
      <w:lvlJc w:val="left"/>
      <w:pPr>
        <w:ind w:left="4818" w:hanging="241"/>
      </w:pPr>
      <w:rPr>
        <w:rFonts w:hint="default"/>
        <w:lang w:val="en-US" w:eastAsia="zh-TW" w:bidi="ar-SA"/>
      </w:rPr>
    </w:lvl>
    <w:lvl w:ilvl="8" w:tplc="C0BEB1E4">
      <w:numFmt w:val="bullet"/>
      <w:lvlText w:val="•"/>
      <w:lvlJc w:val="left"/>
      <w:pPr>
        <w:ind w:left="5469" w:hanging="241"/>
      </w:pPr>
      <w:rPr>
        <w:rFonts w:hint="default"/>
        <w:lang w:val="en-US" w:eastAsia="zh-TW" w:bidi="ar-SA"/>
      </w:rPr>
    </w:lvl>
  </w:abstractNum>
  <w:abstractNum w:abstractNumId="2">
    <w:nsid w:val="079F048B"/>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0BF14E73"/>
    <w:multiLevelType w:val="hybridMultilevel"/>
    <w:tmpl w:val="A37C76DE"/>
    <w:lvl w:ilvl="0" w:tplc="906637F2">
      <w:start w:val="1"/>
      <w:numFmt w:val="decimal"/>
      <w:lvlText w:val="%1."/>
      <w:lvlJc w:val="left"/>
      <w:pPr>
        <w:ind w:left="267" w:hanging="241"/>
      </w:pPr>
      <w:rPr>
        <w:rFonts w:ascii="標楷體" w:eastAsia="標楷體" w:hAnsi="標楷體" w:cs="SimSun" w:hint="default"/>
        <w:b w:val="0"/>
        <w:bCs w:val="0"/>
        <w:i w:val="0"/>
        <w:iCs w:val="0"/>
        <w:color w:val="1D1B11"/>
        <w:spacing w:val="0"/>
        <w:w w:val="99"/>
        <w:sz w:val="24"/>
        <w:szCs w:val="24"/>
        <w:lang w:val="en-US" w:eastAsia="zh-TW" w:bidi="ar-SA"/>
      </w:rPr>
    </w:lvl>
    <w:lvl w:ilvl="1" w:tplc="5C885BAC">
      <w:numFmt w:val="bullet"/>
      <w:lvlText w:val="•"/>
      <w:lvlJc w:val="left"/>
      <w:pPr>
        <w:ind w:left="911" w:hanging="241"/>
      </w:pPr>
      <w:rPr>
        <w:rFonts w:hint="default"/>
        <w:lang w:val="en-US" w:eastAsia="zh-TW" w:bidi="ar-SA"/>
      </w:rPr>
    </w:lvl>
    <w:lvl w:ilvl="2" w:tplc="2716D45E">
      <w:numFmt w:val="bullet"/>
      <w:lvlText w:val="•"/>
      <w:lvlJc w:val="left"/>
      <w:pPr>
        <w:ind w:left="1562" w:hanging="241"/>
      </w:pPr>
      <w:rPr>
        <w:rFonts w:hint="default"/>
        <w:lang w:val="en-US" w:eastAsia="zh-TW" w:bidi="ar-SA"/>
      </w:rPr>
    </w:lvl>
    <w:lvl w:ilvl="3" w:tplc="D4A4284A">
      <w:numFmt w:val="bullet"/>
      <w:lvlText w:val="•"/>
      <w:lvlJc w:val="left"/>
      <w:pPr>
        <w:ind w:left="2213" w:hanging="241"/>
      </w:pPr>
      <w:rPr>
        <w:rFonts w:hint="default"/>
        <w:lang w:val="en-US" w:eastAsia="zh-TW" w:bidi="ar-SA"/>
      </w:rPr>
    </w:lvl>
    <w:lvl w:ilvl="4" w:tplc="29FAB6E8">
      <w:numFmt w:val="bullet"/>
      <w:lvlText w:val="•"/>
      <w:lvlJc w:val="left"/>
      <w:pPr>
        <w:ind w:left="2864" w:hanging="241"/>
      </w:pPr>
      <w:rPr>
        <w:rFonts w:hint="default"/>
        <w:lang w:val="en-US" w:eastAsia="zh-TW" w:bidi="ar-SA"/>
      </w:rPr>
    </w:lvl>
    <w:lvl w:ilvl="5" w:tplc="991688B0">
      <w:numFmt w:val="bullet"/>
      <w:lvlText w:val="•"/>
      <w:lvlJc w:val="left"/>
      <w:pPr>
        <w:ind w:left="3516" w:hanging="241"/>
      </w:pPr>
      <w:rPr>
        <w:rFonts w:hint="default"/>
        <w:lang w:val="en-US" w:eastAsia="zh-TW" w:bidi="ar-SA"/>
      </w:rPr>
    </w:lvl>
    <w:lvl w:ilvl="6" w:tplc="3864C060">
      <w:numFmt w:val="bullet"/>
      <w:lvlText w:val="•"/>
      <w:lvlJc w:val="left"/>
      <w:pPr>
        <w:ind w:left="4167" w:hanging="241"/>
      </w:pPr>
      <w:rPr>
        <w:rFonts w:hint="default"/>
        <w:lang w:val="en-US" w:eastAsia="zh-TW" w:bidi="ar-SA"/>
      </w:rPr>
    </w:lvl>
    <w:lvl w:ilvl="7" w:tplc="C776903A">
      <w:numFmt w:val="bullet"/>
      <w:lvlText w:val="•"/>
      <w:lvlJc w:val="left"/>
      <w:pPr>
        <w:ind w:left="4818" w:hanging="241"/>
      </w:pPr>
      <w:rPr>
        <w:rFonts w:hint="default"/>
        <w:lang w:val="en-US" w:eastAsia="zh-TW" w:bidi="ar-SA"/>
      </w:rPr>
    </w:lvl>
    <w:lvl w:ilvl="8" w:tplc="6AB2CB98">
      <w:numFmt w:val="bullet"/>
      <w:lvlText w:val="•"/>
      <w:lvlJc w:val="left"/>
      <w:pPr>
        <w:ind w:left="5469" w:hanging="241"/>
      </w:pPr>
      <w:rPr>
        <w:rFonts w:hint="default"/>
        <w:lang w:val="en-US" w:eastAsia="zh-TW" w:bidi="ar-SA"/>
      </w:rPr>
    </w:lvl>
  </w:abstractNum>
  <w:abstractNum w:abstractNumId="4">
    <w:nsid w:val="1115064F"/>
    <w:multiLevelType w:val="hybridMultilevel"/>
    <w:tmpl w:val="7AAECBB8"/>
    <w:lvl w:ilvl="0" w:tplc="F9D03930">
      <w:start w:val="1"/>
      <w:numFmt w:val="decimal"/>
      <w:lvlText w:val="%1."/>
      <w:lvlJc w:val="left"/>
      <w:pPr>
        <w:ind w:left="267" w:hanging="241"/>
      </w:pPr>
      <w:rPr>
        <w:rFonts w:ascii="SimSun" w:eastAsia="SimSun" w:hAnsi="SimSun" w:cs="SimSun" w:hint="default"/>
        <w:b w:val="0"/>
        <w:bCs w:val="0"/>
        <w:i w:val="0"/>
        <w:iCs w:val="0"/>
        <w:spacing w:val="0"/>
        <w:w w:val="99"/>
        <w:sz w:val="22"/>
        <w:szCs w:val="22"/>
        <w:lang w:val="en-US" w:eastAsia="zh-TW" w:bidi="ar-SA"/>
      </w:rPr>
    </w:lvl>
    <w:lvl w:ilvl="1" w:tplc="73F8903E">
      <w:numFmt w:val="bullet"/>
      <w:lvlText w:val="•"/>
      <w:lvlJc w:val="left"/>
      <w:pPr>
        <w:ind w:left="911" w:hanging="241"/>
      </w:pPr>
      <w:rPr>
        <w:rFonts w:hint="default"/>
        <w:lang w:val="en-US" w:eastAsia="zh-TW" w:bidi="ar-SA"/>
      </w:rPr>
    </w:lvl>
    <w:lvl w:ilvl="2" w:tplc="3AF667A6">
      <w:numFmt w:val="bullet"/>
      <w:lvlText w:val="•"/>
      <w:lvlJc w:val="left"/>
      <w:pPr>
        <w:ind w:left="1562" w:hanging="241"/>
      </w:pPr>
      <w:rPr>
        <w:rFonts w:hint="default"/>
        <w:lang w:val="en-US" w:eastAsia="zh-TW" w:bidi="ar-SA"/>
      </w:rPr>
    </w:lvl>
    <w:lvl w:ilvl="3" w:tplc="D5EE88EA">
      <w:numFmt w:val="bullet"/>
      <w:lvlText w:val="•"/>
      <w:lvlJc w:val="left"/>
      <w:pPr>
        <w:ind w:left="2213" w:hanging="241"/>
      </w:pPr>
      <w:rPr>
        <w:rFonts w:hint="default"/>
        <w:lang w:val="en-US" w:eastAsia="zh-TW" w:bidi="ar-SA"/>
      </w:rPr>
    </w:lvl>
    <w:lvl w:ilvl="4" w:tplc="E5E8B0DA">
      <w:numFmt w:val="bullet"/>
      <w:lvlText w:val="•"/>
      <w:lvlJc w:val="left"/>
      <w:pPr>
        <w:ind w:left="2864" w:hanging="241"/>
      </w:pPr>
      <w:rPr>
        <w:rFonts w:hint="default"/>
        <w:lang w:val="en-US" w:eastAsia="zh-TW" w:bidi="ar-SA"/>
      </w:rPr>
    </w:lvl>
    <w:lvl w:ilvl="5" w:tplc="42C61800">
      <w:numFmt w:val="bullet"/>
      <w:lvlText w:val="•"/>
      <w:lvlJc w:val="left"/>
      <w:pPr>
        <w:ind w:left="3516" w:hanging="241"/>
      </w:pPr>
      <w:rPr>
        <w:rFonts w:hint="default"/>
        <w:lang w:val="en-US" w:eastAsia="zh-TW" w:bidi="ar-SA"/>
      </w:rPr>
    </w:lvl>
    <w:lvl w:ilvl="6" w:tplc="226864E0">
      <w:numFmt w:val="bullet"/>
      <w:lvlText w:val="•"/>
      <w:lvlJc w:val="left"/>
      <w:pPr>
        <w:ind w:left="4167" w:hanging="241"/>
      </w:pPr>
      <w:rPr>
        <w:rFonts w:hint="default"/>
        <w:lang w:val="en-US" w:eastAsia="zh-TW" w:bidi="ar-SA"/>
      </w:rPr>
    </w:lvl>
    <w:lvl w:ilvl="7" w:tplc="611036AC">
      <w:numFmt w:val="bullet"/>
      <w:lvlText w:val="•"/>
      <w:lvlJc w:val="left"/>
      <w:pPr>
        <w:ind w:left="4818" w:hanging="241"/>
      </w:pPr>
      <w:rPr>
        <w:rFonts w:hint="default"/>
        <w:lang w:val="en-US" w:eastAsia="zh-TW" w:bidi="ar-SA"/>
      </w:rPr>
    </w:lvl>
    <w:lvl w:ilvl="8" w:tplc="EC287594">
      <w:numFmt w:val="bullet"/>
      <w:lvlText w:val="•"/>
      <w:lvlJc w:val="left"/>
      <w:pPr>
        <w:ind w:left="5469" w:hanging="241"/>
      </w:pPr>
      <w:rPr>
        <w:rFonts w:hint="default"/>
        <w:lang w:val="en-US" w:eastAsia="zh-TW" w:bidi="ar-SA"/>
      </w:rPr>
    </w:lvl>
  </w:abstractNum>
  <w:abstractNum w:abstractNumId="5">
    <w:nsid w:val="116634D1"/>
    <w:multiLevelType w:val="hybridMultilevel"/>
    <w:tmpl w:val="A524C5A4"/>
    <w:lvl w:ilvl="0" w:tplc="9BFA6172">
      <w:start w:val="1"/>
      <w:numFmt w:val="decimal"/>
      <w:lvlText w:val="%1."/>
      <w:lvlJc w:val="left"/>
      <w:pPr>
        <w:ind w:left="267" w:hanging="241"/>
      </w:pPr>
      <w:rPr>
        <w:rFonts w:ascii="標楷體" w:eastAsia="標楷體" w:hAnsi="標楷體" w:cs="SimSun" w:hint="default"/>
        <w:b w:val="0"/>
        <w:bCs w:val="0"/>
        <w:i w:val="0"/>
        <w:iCs w:val="0"/>
        <w:color w:val="1D1B11"/>
        <w:spacing w:val="0"/>
        <w:w w:val="99"/>
        <w:sz w:val="24"/>
        <w:szCs w:val="24"/>
        <w:lang w:val="en-US" w:eastAsia="zh-TW" w:bidi="ar-SA"/>
      </w:rPr>
    </w:lvl>
    <w:lvl w:ilvl="1" w:tplc="437425C0">
      <w:numFmt w:val="bullet"/>
      <w:lvlText w:val="•"/>
      <w:lvlJc w:val="left"/>
      <w:pPr>
        <w:ind w:left="911" w:hanging="241"/>
      </w:pPr>
      <w:rPr>
        <w:rFonts w:hint="default"/>
        <w:lang w:val="en-US" w:eastAsia="zh-TW" w:bidi="ar-SA"/>
      </w:rPr>
    </w:lvl>
    <w:lvl w:ilvl="2" w:tplc="C1B6D752">
      <w:numFmt w:val="bullet"/>
      <w:lvlText w:val="•"/>
      <w:lvlJc w:val="left"/>
      <w:pPr>
        <w:ind w:left="1562" w:hanging="241"/>
      </w:pPr>
      <w:rPr>
        <w:rFonts w:hint="default"/>
        <w:lang w:val="en-US" w:eastAsia="zh-TW" w:bidi="ar-SA"/>
      </w:rPr>
    </w:lvl>
    <w:lvl w:ilvl="3" w:tplc="E4202E3A">
      <w:numFmt w:val="bullet"/>
      <w:lvlText w:val="•"/>
      <w:lvlJc w:val="left"/>
      <w:pPr>
        <w:ind w:left="2213" w:hanging="241"/>
      </w:pPr>
      <w:rPr>
        <w:rFonts w:hint="default"/>
        <w:lang w:val="en-US" w:eastAsia="zh-TW" w:bidi="ar-SA"/>
      </w:rPr>
    </w:lvl>
    <w:lvl w:ilvl="4" w:tplc="BB4037FA">
      <w:numFmt w:val="bullet"/>
      <w:lvlText w:val="•"/>
      <w:lvlJc w:val="left"/>
      <w:pPr>
        <w:ind w:left="2864" w:hanging="241"/>
      </w:pPr>
      <w:rPr>
        <w:rFonts w:hint="default"/>
        <w:lang w:val="en-US" w:eastAsia="zh-TW" w:bidi="ar-SA"/>
      </w:rPr>
    </w:lvl>
    <w:lvl w:ilvl="5" w:tplc="F49E0336">
      <w:numFmt w:val="bullet"/>
      <w:lvlText w:val="•"/>
      <w:lvlJc w:val="left"/>
      <w:pPr>
        <w:ind w:left="3516" w:hanging="241"/>
      </w:pPr>
      <w:rPr>
        <w:rFonts w:hint="default"/>
        <w:lang w:val="en-US" w:eastAsia="zh-TW" w:bidi="ar-SA"/>
      </w:rPr>
    </w:lvl>
    <w:lvl w:ilvl="6" w:tplc="9D0418B4">
      <w:numFmt w:val="bullet"/>
      <w:lvlText w:val="•"/>
      <w:lvlJc w:val="left"/>
      <w:pPr>
        <w:ind w:left="4167" w:hanging="241"/>
      </w:pPr>
      <w:rPr>
        <w:rFonts w:hint="default"/>
        <w:lang w:val="en-US" w:eastAsia="zh-TW" w:bidi="ar-SA"/>
      </w:rPr>
    </w:lvl>
    <w:lvl w:ilvl="7" w:tplc="F2CE68D8">
      <w:numFmt w:val="bullet"/>
      <w:lvlText w:val="•"/>
      <w:lvlJc w:val="left"/>
      <w:pPr>
        <w:ind w:left="4818" w:hanging="241"/>
      </w:pPr>
      <w:rPr>
        <w:rFonts w:hint="default"/>
        <w:lang w:val="en-US" w:eastAsia="zh-TW" w:bidi="ar-SA"/>
      </w:rPr>
    </w:lvl>
    <w:lvl w:ilvl="8" w:tplc="B20AC722">
      <w:numFmt w:val="bullet"/>
      <w:lvlText w:val="•"/>
      <w:lvlJc w:val="left"/>
      <w:pPr>
        <w:ind w:left="5469" w:hanging="241"/>
      </w:pPr>
      <w:rPr>
        <w:rFonts w:hint="default"/>
        <w:lang w:val="en-US" w:eastAsia="zh-TW" w:bidi="ar-SA"/>
      </w:rPr>
    </w:lvl>
  </w:abstractNum>
  <w:abstractNum w:abstractNumId="6">
    <w:nsid w:val="12590868"/>
    <w:multiLevelType w:val="hybridMultilevel"/>
    <w:tmpl w:val="CB5897AE"/>
    <w:lvl w:ilvl="0" w:tplc="9796F866">
      <w:start w:val="2"/>
      <w:numFmt w:val="decimal"/>
      <w:lvlText w:val="%1."/>
      <w:lvlJc w:val="left"/>
      <w:pPr>
        <w:ind w:left="275" w:hanging="248"/>
      </w:pPr>
      <w:rPr>
        <w:rFonts w:ascii="標楷體" w:eastAsia="標楷體" w:hAnsi="標楷體" w:cs="SimSun" w:hint="default"/>
        <w:b w:val="0"/>
        <w:bCs w:val="0"/>
        <w:i w:val="0"/>
        <w:iCs w:val="0"/>
        <w:color w:val="1D1B11"/>
        <w:spacing w:val="0"/>
        <w:w w:val="99"/>
        <w:sz w:val="24"/>
        <w:szCs w:val="24"/>
        <w:lang w:val="en-US" w:eastAsia="zh-TW" w:bidi="ar-SA"/>
      </w:rPr>
    </w:lvl>
    <w:lvl w:ilvl="1" w:tplc="39C48708">
      <w:numFmt w:val="bullet"/>
      <w:lvlText w:val="•"/>
      <w:lvlJc w:val="left"/>
      <w:pPr>
        <w:ind w:left="929" w:hanging="248"/>
      </w:pPr>
      <w:rPr>
        <w:rFonts w:hint="default"/>
        <w:lang w:val="en-US" w:eastAsia="zh-TW" w:bidi="ar-SA"/>
      </w:rPr>
    </w:lvl>
    <w:lvl w:ilvl="2" w:tplc="AD06322A">
      <w:numFmt w:val="bullet"/>
      <w:lvlText w:val="•"/>
      <w:lvlJc w:val="left"/>
      <w:pPr>
        <w:ind w:left="1578" w:hanging="248"/>
      </w:pPr>
      <w:rPr>
        <w:rFonts w:hint="default"/>
        <w:lang w:val="en-US" w:eastAsia="zh-TW" w:bidi="ar-SA"/>
      </w:rPr>
    </w:lvl>
    <w:lvl w:ilvl="3" w:tplc="DF7AD868">
      <w:numFmt w:val="bullet"/>
      <w:lvlText w:val="•"/>
      <w:lvlJc w:val="left"/>
      <w:pPr>
        <w:ind w:left="2227" w:hanging="248"/>
      </w:pPr>
      <w:rPr>
        <w:rFonts w:hint="default"/>
        <w:lang w:val="en-US" w:eastAsia="zh-TW" w:bidi="ar-SA"/>
      </w:rPr>
    </w:lvl>
    <w:lvl w:ilvl="4" w:tplc="93C432BC">
      <w:numFmt w:val="bullet"/>
      <w:lvlText w:val="•"/>
      <w:lvlJc w:val="left"/>
      <w:pPr>
        <w:ind w:left="2876" w:hanging="248"/>
      </w:pPr>
      <w:rPr>
        <w:rFonts w:hint="default"/>
        <w:lang w:val="en-US" w:eastAsia="zh-TW" w:bidi="ar-SA"/>
      </w:rPr>
    </w:lvl>
    <w:lvl w:ilvl="5" w:tplc="DFC05D16">
      <w:numFmt w:val="bullet"/>
      <w:lvlText w:val="•"/>
      <w:lvlJc w:val="left"/>
      <w:pPr>
        <w:ind w:left="3526" w:hanging="248"/>
      </w:pPr>
      <w:rPr>
        <w:rFonts w:hint="default"/>
        <w:lang w:val="en-US" w:eastAsia="zh-TW" w:bidi="ar-SA"/>
      </w:rPr>
    </w:lvl>
    <w:lvl w:ilvl="6" w:tplc="95CE940E">
      <w:numFmt w:val="bullet"/>
      <w:lvlText w:val="•"/>
      <w:lvlJc w:val="left"/>
      <w:pPr>
        <w:ind w:left="4175" w:hanging="248"/>
      </w:pPr>
      <w:rPr>
        <w:rFonts w:hint="default"/>
        <w:lang w:val="en-US" w:eastAsia="zh-TW" w:bidi="ar-SA"/>
      </w:rPr>
    </w:lvl>
    <w:lvl w:ilvl="7" w:tplc="8A4634EA">
      <w:numFmt w:val="bullet"/>
      <w:lvlText w:val="•"/>
      <w:lvlJc w:val="left"/>
      <w:pPr>
        <w:ind w:left="4824" w:hanging="248"/>
      </w:pPr>
      <w:rPr>
        <w:rFonts w:hint="default"/>
        <w:lang w:val="en-US" w:eastAsia="zh-TW" w:bidi="ar-SA"/>
      </w:rPr>
    </w:lvl>
    <w:lvl w:ilvl="8" w:tplc="5AB67A2E">
      <w:numFmt w:val="bullet"/>
      <w:lvlText w:val="•"/>
      <w:lvlJc w:val="left"/>
      <w:pPr>
        <w:ind w:left="5473" w:hanging="248"/>
      </w:pPr>
      <w:rPr>
        <w:rFonts w:hint="default"/>
        <w:lang w:val="en-US" w:eastAsia="zh-TW" w:bidi="ar-SA"/>
      </w:rPr>
    </w:lvl>
  </w:abstractNum>
  <w:abstractNum w:abstractNumId="7">
    <w:nsid w:val="13217D29"/>
    <w:multiLevelType w:val="hybridMultilevel"/>
    <w:tmpl w:val="B4E2D01C"/>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8">
    <w:nsid w:val="18A640BB"/>
    <w:multiLevelType w:val="hybridMultilevel"/>
    <w:tmpl w:val="1160E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9311EB"/>
    <w:multiLevelType w:val="hybridMultilevel"/>
    <w:tmpl w:val="4A1699DC"/>
    <w:lvl w:ilvl="0" w:tplc="3D30B248">
      <w:start w:val="1"/>
      <w:numFmt w:val="decimal"/>
      <w:lvlText w:val="%1."/>
      <w:lvlJc w:val="left"/>
      <w:pPr>
        <w:ind w:left="267" w:hanging="241"/>
      </w:pPr>
      <w:rPr>
        <w:rFonts w:ascii="SimSun" w:eastAsia="SimSun" w:hAnsi="SimSun" w:cs="SimSun" w:hint="default"/>
        <w:b w:val="0"/>
        <w:bCs w:val="0"/>
        <w:i w:val="0"/>
        <w:iCs w:val="0"/>
        <w:spacing w:val="0"/>
        <w:w w:val="99"/>
        <w:sz w:val="22"/>
        <w:szCs w:val="22"/>
        <w:lang w:val="en-US" w:eastAsia="zh-TW" w:bidi="ar-SA"/>
      </w:rPr>
    </w:lvl>
    <w:lvl w:ilvl="1" w:tplc="1AA692D2">
      <w:numFmt w:val="bullet"/>
      <w:lvlText w:val="•"/>
      <w:lvlJc w:val="left"/>
      <w:pPr>
        <w:ind w:left="911" w:hanging="241"/>
      </w:pPr>
      <w:rPr>
        <w:rFonts w:hint="default"/>
        <w:lang w:val="en-US" w:eastAsia="zh-TW" w:bidi="ar-SA"/>
      </w:rPr>
    </w:lvl>
    <w:lvl w:ilvl="2" w:tplc="02084F76">
      <w:numFmt w:val="bullet"/>
      <w:lvlText w:val="•"/>
      <w:lvlJc w:val="left"/>
      <w:pPr>
        <w:ind w:left="1562" w:hanging="241"/>
      </w:pPr>
      <w:rPr>
        <w:rFonts w:hint="default"/>
        <w:lang w:val="en-US" w:eastAsia="zh-TW" w:bidi="ar-SA"/>
      </w:rPr>
    </w:lvl>
    <w:lvl w:ilvl="3" w:tplc="DB8C2404">
      <w:numFmt w:val="bullet"/>
      <w:lvlText w:val="•"/>
      <w:lvlJc w:val="left"/>
      <w:pPr>
        <w:ind w:left="2213" w:hanging="241"/>
      </w:pPr>
      <w:rPr>
        <w:rFonts w:hint="default"/>
        <w:lang w:val="en-US" w:eastAsia="zh-TW" w:bidi="ar-SA"/>
      </w:rPr>
    </w:lvl>
    <w:lvl w:ilvl="4" w:tplc="20BC3098">
      <w:numFmt w:val="bullet"/>
      <w:lvlText w:val="•"/>
      <w:lvlJc w:val="left"/>
      <w:pPr>
        <w:ind w:left="2864" w:hanging="241"/>
      </w:pPr>
      <w:rPr>
        <w:rFonts w:hint="default"/>
        <w:lang w:val="en-US" w:eastAsia="zh-TW" w:bidi="ar-SA"/>
      </w:rPr>
    </w:lvl>
    <w:lvl w:ilvl="5" w:tplc="AB0464AA">
      <w:numFmt w:val="bullet"/>
      <w:lvlText w:val="•"/>
      <w:lvlJc w:val="left"/>
      <w:pPr>
        <w:ind w:left="3516" w:hanging="241"/>
      </w:pPr>
      <w:rPr>
        <w:rFonts w:hint="default"/>
        <w:lang w:val="en-US" w:eastAsia="zh-TW" w:bidi="ar-SA"/>
      </w:rPr>
    </w:lvl>
    <w:lvl w:ilvl="6" w:tplc="522CEEB0">
      <w:numFmt w:val="bullet"/>
      <w:lvlText w:val="•"/>
      <w:lvlJc w:val="left"/>
      <w:pPr>
        <w:ind w:left="4167" w:hanging="241"/>
      </w:pPr>
      <w:rPr>
        <w:rFonts w:hint="default"/>
        <w:lang w:val="en-US" w:eastAsia="zh-TW" w:bidi="ar-SA"/>
      </w:rPr>
    </w:lvl>
    <w:lvl w:ilvl="7" w:tplc="6ED0BFD2">
      <w:numFmt w:val="bullet"/>
      <w:lvlText w:val="•"/>
      <w:lvlJc w:val="left"/>
      <w:pPr>
        <w:ind w:left="4818" w:hanging="241"/>
      </w:pPr>
      <w:rPr>
        <w:rFonts w:hint="default"/>
        <w:lang w:val="en-US" w:eastAsia="zh-TW" w:bidi="ar-SA"/>
      </w:rPr>
    </w:lvl>
    <w:lvl w:ilvl="8" w:tplc="722688E2">
      <w:numFmt w:val="bullet"/>
      <w:lvlText w:val="•"/>
      <w:lvlJc w:val="left"/>
      <w:pPr>
        <w:ind w:left="5469" w:hanging="241"/>
      </w:pPr>
      <w:rPr>
        <w:rFonts w:hint="default"/>
        <w:lang w:val="en-US" w:eastAsia="zh-TW" w:bidi="ar-SA"/>
      </w:rPr>
    </w:lvl>
  </w:abstractNum>
  <w:abstractNum w:abstractNumId="10">
    <w:nsid w:val="24760AB6"/>
    <w:multiLevelType w:val="hybridMultilevel"/>
    <w:tmpl w:val="99DC2DF2"/>
    <w:lvl w:ilvl="0" w:tplc="125E16C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BC79C1"/>
    <w:multiLevelType w:val="hybridMultilevel"/>
    <w:tmpl w:val="6122CAF8"/>
    <w:lvl w:ilvl="0" w:tplc="2BCEC8A8">
      <w:start w:val="1"/>
      <w:numFmt w:val="decimal"/>
      <w:lvlText w:val="%1."/>
      <w:lvlJc w:val="left"/>
      <w:pPr>
        <w:ind w:left="490" w:hanging="360"/>
      </w:pPr>
      <w:rPr>
        <w:rFonts w:ascii="標楷體" w:eastAsia="標楷體" w:hAnsi="標楷體"/>
        <w:b w:val="0"/>
        <w:bCs w:val="0"/>
        <w:color w:val="auto"/>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start w:val="1"/>
      <w:numFmt w:val="decimal"/>
      <w:lvlText w:val="%4."/>
      <w:lvlJc w:val="left"/>
      <w:pPr>
        <w:ind w:left="2050" w:hanging="480"/>
      </w:pPr>
    </w:lvl>
    <w:lvl w:ilvl="4" w:tplc="04090019">
      <w:start w:val="1"/>
      <w:numFmt w:val="ideographTraditional"/>
      <w:lvlText w:val="%5、"/>
      <w:lvlJc w:val="left"/>
      <w:pPr>
        <w:ind w:left="2530" w:hanging="480"/>
      </w:pPr>
    </w:lvl>
    <w:lvl w:ilvl="5" w:tplc="0409001B">
      <w:start w:val="1"/>
      <w:numFmt w:val="lowerRoman"/>
      <w:lvlText w:val="%6."/>
      <w:lvlJc w:val="right"/>
      <w:pPr>
        <w:ind w:left="3010" w:hanging="480"/>
      </w:pPr>
    </w:lvl>
    <w:lvl w:ilvl="6" w:tplc="0409000F">
      <w:start w:val="1"/>
      <w:numFmt w:val="decimal"/>
      <w:lvlText w:val="%7."/>
      <w:lvlJc w:val="left"/>
      <w:pPr>
        <w:ind w:left="3490" w:hanging="480"/>
      </w:pPr>
    </w:lvl>
    <w:lvl w:ilvl="7" w:tplc="04090019">
      <w:start w:val="1"/>
      <w:numFmt w:val="ideographTraditional"/>
      <w:lvlText w:val="%8、"/>
      <w:lvlJc w:val="left"/>
      <w:pPr>
        <w:ind w:left="3970" w:hanging="480"/>
      </w:pPr>
    </w:lvl>
    <w:lvl w:ilvl="8" w:tplc="0409001B">
      <w:start w:val="1"/>
      <w:numFmt w:val="lowerRoman"/>
      <w:lvlText w:val="%9."/>
      <w:lvlJc w:val="right"/>
      <w:pPr>
        <w:ind w:left="4450" w:hanging="480"/>
      </w:pPr>
    </w:lvl>
  </w:abstractNum>
  <w:abstractNum w:abstractNumId="12">
    <w:nsid w:val="24DF3485"/>
    <w:multiLevelType w:val="hybridMultilevel"/>
    <w:tmpl w:val="FE20C654"/>
    <w:lvl w:ilvl="0" w:tplc="37BEE70E">
      <w:start w:val="1"/>
      <w:numFmt w:val="decimal"/>
      <w:lvlText w:val="%1."/>
      <w:lvlJc w:val="left"/>
      <w:pPr>
        <w:ind w:left="267" w:hanging="241"/>
      </w:pPr>
      <w:rPr>
        <w:rFonts w:hint="default"/>
        <w:spacing w:val="0"/>
        <w:w w:val="91"/>
        <w:lang w:val="en-US" w:eastAsia="zh-TW" w:bidi="ar-SA"/>
      </w:rPr>
    </w:lvl>
    <w:lvl w:ilvl="1" w:tplc="832809B0">
      <w:numFmt w:val="bullet"/>
      <w:lvlText w:val="•"/>
      <w:lvlJc w:val="left"/>
      <w:pPr>
        <w:ind w:left="911" w:hanging="241"/>
      </w:pPr>
      <w:rPr>
        <w:rFonts w:hint="default"/>
        <w:lang w:val="en-US" w:eastAsia="zh-TW" w:bidi="ar-SA"/>
      </w:rPr>
    </w:lvl>
    <w:lvl w:ilvl="2" w:tplc="FB52396C">
      <w:numFmt w:val="bullet"/>
      <w:lvlText w:val="•"/>
      <w:lvlJc w:val="left"/>
      <w:pPr>
        <w:ind w:left="1562" w:hanging="241"/>
      </w:pPr>
      <w:rPr>
        <w:rFonts w:hint="default"/>
        <w:lang w:val="en-US" w:eastAsia="zh-TW" w:bidi="ar-SA"/>
      </w:rPr>
    </w:lvl>
    <w:lvl w:ilvl="3" w:tplc="58623380">
      <w:numFmt w:val="bullet"/>
      <w:lvlText w:val="•"/>
      <w:lvlJc w:val="left"/>
      <w:pPr>
        <w:ind w:left="2213" w:hanging="241"/>
      </w:pPr>
      <w:rPr>
        <w:rFonts w:hint="default"/>
        <w:lang w:val="en-US" w:eastAsia="zh-TW" w:bidi="ar-SA"/>
      </w:rPr>
    </w:lvl>
    <w:lvl w:ilvl="4" w:tplc="17F2DD6E">
      <w:numFmt w:val="bullet"/>
      <w:lvlText w:val="•"/>
      <w:lvlJc w:val="left"/>
      <w:pPr>
        <w:ind w:left="2864" w:hanging="241"/>
      </w:pPr>
      <w:rPr>
        <w:rFonts w:hint="default"/>
        <w:lang w:val="en-US" w:eastAsia="zh-TW" w:bidi="ar-SA"/>
      </w:rPr>
    </w:lvl>
    <w:lvl w:ilvl="5" w:tplc="55226DF4">
      <w:numFmt w:val="bullet"/>
      <w:lvlText w:val="•"/>
      <w:lvlJc w:val="left"/>
      <w:pPr>
        <w:ind w:left="3516" w:hanging="241"/>
      </w:pPr>
      <w:rPr>
        <w:rFonts w:hint="default"/>
        <w:lang w:val="en-US" w:eastAsia="zh-TW" w:bidi="ar-SA"/>
      </w:rPr>
    </w:lvl>
    <w:lvl w:ilvl="6" w:tplc="82D0CA90">
      <w:numFmt w:val="bullet"/>
      <w:lvlText w:val="•"/>
      <w:lvlJc w:val="left"/>
      <w:pPr>
        <w:ind w:left="4167" w:hanging="241"/>
      </w:pPr>
      <w:rPr>
        <w:rFonts w:hint="default"/>
        <w:lang w:val="en-US" w:eastAsia="zh-TW" w:bidi="ar-SA"/>
      </w:rPr>
    </w:lvl>
    <w:lvl w:ilvl="7" w:tplc="74823C36">
      <w:numFmt w:val="bullet"/>
      <w:lvlText w:val="•"/>
      <w:lvlJc w:val="left"/>
      <w:pPr>
        <w:ind w:left="4818" w:hanging="241"/>
      </w:pPr>
      <w:rPr>
        <w:rFonts w:hint="default"/>
        <w:lang w:val="en-US" w:eastAsia="zh-TW" w:bidi="ar-SA"/>
      </w:rPr>
    </w:lvl>
    <w:lvl w:ilvl="8" w:tplc="61BA8184">
      <w:numFmt w:val="bullet"/>
      <w:lvlText w:val="•"/>
      <w:lvlJc w:val="left"/>
      <w:pPr>
        <w:ind w:left="5469" w:hanging="241"/>
      </w:pPr>
      <w:rPr>
        <w:rFonts w:hint="default"/>
        <w:lang w:val="en-US" w:eastAsia="zh-TW" w:bidi="ar-SA"/>
      </w:rPr>
    </w:lvl>
  </w:abstractNum>
  <w:abstractNum w:abstractNumId="13">
    <w:nsid w:val="2D206B10"/>
    <w:multiLevelType w:val="hybridMultilevel"/>
    <w:tmpl w:val="C65C35B4"/>
    <w:lvl w:ilvl="0" w:tplc="BCF82C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F04D15"/>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3ACC53F9"/>
    <w:multiLevelType w:val="hybridMultilevel"/>
    <w:tmpl w:val="422AD104"/>
    <w:lvl w:ilvl="0" w:tplc="3C969C6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6">
    <w:nsid w:val="3BBD13C7"/>
    <w:multiLevelType w:val="hybridMultilevel"/>
    <w:tmpl w:val="52444E7A"/>
    <w:lvl w:ilvl="0" w:tplc="FFFFFFFF">
      <w:start w:val="1"/>
      <w:numFmt w:val="decimal"/>
      <w:suff w:val="space"/>
      <w:lvlText w:val="%1."/>
      <w:lvlJc w:val="left"/>
      <w:pPr>
        <w:ind w:left="490" w:hanging="360"/>
      </w:pPr>
      <w:rPr>
        <w:rFonts w:hint="default"/>
      </w:rPr>
    </w:lvl>
    <w:lvl w:ilvl="1" w:tplc="FFFFFFFF" w:tentative="1">
      <w:start w:val="1"/>
      <w:numFmt w:val="ideographTraditional"/>
      <w:lvlText w:val="%2、"/>
      <w:lvlJc w:val="left"/>
      <w:pPr>
        <w:ind w:left="1090" w:hanging="480"/>
      </w:pPr>
    </w:lvl>
    <w:lvl w:ilvl="2" w:tplc="FFFFFFFF" w:tentative="1">
      <w:start w:val="1"/>
      <w:numFmt w:val="lowerRoman"/>
      <w:lvlText w:val="%3."/>
      <w:lvlJc w:val="right"/>
      <w:pPr>
        <w:ind w:left="1570" w:hanging="480"/>
      </w:pPr>
    </w:lvl>
    <w:lvl w:ilvl="3" w:tplc="FFFFFFFF" w:tentative="1">
      <w:start w:val="1"/>
      <w:numFmt w:val="decimal"/>
      <w:lvlText w:val="%4."/>
      <w:lvlJc w:val="left"/>
      <w:pPr>
        <w:ind w:left="2050" w:hanging="480"/>
      </w:pPr>
    </w:lvl>
    <w:lvl w:ilvl="4" w:tplc="FFFFFFFF" w:tentative="1">
      <w:start w:val="1"/>
      <w:numFmt w:val="ideographTraditional"/>
      <w:lvlText w:val="%5、"/>
      <w:lvlJc w:val="left"/>
      <w:pPr>
        <w:ind w:left="2530" w:hanging="480"/>
      </w:pPr>
    </w:lvl>
    <w:lvl w:ilvl="5" w:tplc="FFFFFFFF" w:tentative="1">
      <w:start w:val="1"/>
      <w:numFmt w:val="lowerRoman"/>
      <w:lvlText w:val="%6."/>
      <w:lvlJc w:val="right"/>
      <w:pPr>
        <w:ind w:left="3010" w:hanging="480"/>
      </w:pPr>
    </w:lvl>
    <w:lvl w:ilvl="6" w:tplc="FFFFFFFF" w:tentative="1">
      <w:start w:val="1"/>
      <w:numFmt w:val="decimal"/>
      <w:lvlText w:val="%7."/>
      <w:lvlJc w:val="left"/>
      <w:pPr>
        <w:ind w:left="3490" w:hanging="480"/>
      </w:pPr>
    </w:lvl>
    <w:lvl w:ilvl="7" w:tplc="FFFFFFFF" w:tentative="1">
      <w:start w:val="1"/>
      <w:numFmt w:val="ideographTraditional"/>
      <w:lvlText w:val="%8、"/>
      <w:lvlJc w:val="left"/>
      <w:pPr>
        <w:ind w:left="3970" w:hanging="480"/>
      </w:pPr>
    </w:lvl>
    <w:lvl w:ilvl="8" w:tplc="FFFFFFFF" w:tentative="1">
      <w:start w:val="1"/>
      <w:numFmt w:val="lowerRoman"/>
      <w:lvlText w:val="%9."/>
      <w:lvlJc w:val="right"/>
      <w:pPr>
        <w:ind w:left="4450" w:hanging="480"/>
      </w:pPr>
    </w:lvl>
  </w:abstractNum>
  <w:abstractNum w:abstractNumId="17">
    <w:nsid w:val="3FD760AE"/>
    <w:multiLevelType w:val="hybridMultilevel"/>
    <w:tmpl w:val="D79AA660"/>
    <w:lvl w:ilvl="0" w:tplc="E49CF4FA">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8">
    <w:nsid w:val="45FD338C"/>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C66B92"/>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0">
    <w:nsid w:val="4B6E0E84"/>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1">
    <w:nsid w:val="509B004A"/>
    <w:multiLevelType w:val="hybridMultilevel"/>
    <w:tmpl w:val="7902B51A"/>
    <w:lvl w:ilvl="0" w:tplc="0F9AF0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763B6F"/>
    <w:multiLevelType w:val="hybridMultilevel"/>
    <w:tmpl w:val="34C4CE9C"/>
    <w:lvl w:ilvl="0" w:tplc="6950AAE2">
      <w:start w:val="1"/>
      <w:numFmt w:val="decimal"/>
      <w:lvlText w:val="(%1)"/>
      <w:lvlJc w:val="left"/>
      <w:pPr>
        <w:ind w:left="702" w:hanging="360"/>
      </w:pPr>
      <w:rPr>
        <w:rFonts w:hint="default"/>
      </w:rPr>
    </w:lvl>
    <w:lvl w:ilvl="1" w:tplc="04090019" w:tentative="1">
      <w:start w:val="1"/>
      <w:numFmt w:val="ideographTraditional"/>
      <w:lvlText w:val="%2、"/>
      <w:lvlJc w:val="left"/>
      <w:pPr>
        <w:ind w:left="1302" w:hanging="480"/>
      </w:pPr>
    </w:lvl>
    <w:lvl w:ilvl="2" w:tplc="0409001B" w:tentative="1">
      <w:start w:val="1"/>
      <w:numFmt w:val="lowerRoman"/>
      <w:lvlText w:val="%3."/>
      <w:lvlJc w:val="right"/>
      <w:pPr>
        <w:ind w:left="1782" w:hanging="480"/>
      </w:pPr>
    </w:lvl>
    <w:lvl w:ilvl="3" w:tplc="0409000F" w:tentative="1">
      <w:start w:val="1"/>
      <w:numFmt w:val="decimal"/>
      <w:lvlText w:val="%4."/>
      <w:lvlJc w:val="left"/>
      <w:pPr>
        <w:ind w:left="2262" w:hanging="480"/>
      </w:pPr>
    </w:lvl>
    <w:lvl w:ilvl="4" w:tplc="04090019" w:tentative="1">
      <w:start w:val="1"/>
      <w:numFmt w:val="ideographTraditional"/>
      <w:lvlText w:val="%5、"/>
      <w:lvlJc w:val="left"/>
      <w:pPr>
        <w:ind w:left="2742" w:hanging="480"/>
      </w:pPr>
    </w:lvl>
    <w:lvl w:ilvl="5" w:tplc="0409001B" w:tentative="1">
      <w:start w:val="1"/>
      <w:numFmt w:val="lowerRoman"/>
      <w:lvlText w:val="%6."/>
      <w:lvlJc w:val="right"/>
      <w:pPr>
        <w:ind w:left="3222" w:hanging="480"/>
      </w:pPr>
    </w:lvl>
    <w:lvl w:ilvl="6" w:tplc="0409000F" w:tentative="1">
      <w:start w:val="1"/>
      <w:numFmt w:val="decimal"/>
      <w:lvlText w:val="%7."/>
      <w:lvlJc w:val="left"/>
      <w:pPr>
        <w:ind w:left="3702" w:hanging="480"/>
      </w:pPr>
    </w:lvl>
    <w:lvl w:ilvl="7" w:tplc="04090019" w:tentative="1">
      <w:start w:val="1"/>
      <w:numFmt w:val="ideographTraditional"/>
      <w:lvlText w:val="%8、"/>
      <w:lvlJc w:val="left"/>
      <w:pPr>
        <w:ind w:left="4182" w:hanging="480"/>
      </w:pPr>
    </w:lvl>
    <w:lvl w:ilvl="8" w:tplc="0409001B" w:tentative="1">
      <w:start w:val="1"/>
      <w:numFmt w:val="lowerRoman"/>
      <w:lvlText w:val="%9."/>
      <w:lvlJc w:val="right"/>
      <w:pPr>
        <w:ind w:left="4662" w:hanging="480"/>
      </w:pPr>
    </w:lvl>
  </w:abstractNum>
  <w:abstractNum w:abstractNumId="23">
    <w:nsid w:val="53BE56DC"/>
    <w:multiLevelType w:val="hybridMultilevel"/>
    <w:tmpl w:val="E19001EA"/>
    <w:lvl w:ilvl="0" w:tplc="BDB2EB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525776"/>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nsid w:val="5CC002B0"/>
    <w:multiLevelType w:val="hybridMultilevel"/>
    <w:tmpl w:val="E92CD5E2"/>
    <w:lvl w:ilvl="0" w:tplc="ECBEF9F4">
      <w:start w:val="1"/>
      <w:numFmt w:val="decimal"/>
      <w:lvlText w:val="%1."/>
      <w:lvlJc w:val="left"/>
      <w:pPr>
        <w:ind w:left="267" w:hanging="241"/>
      </w:pPr>
      <w:rPr>
        <w:rFonts w:ascii="標楷體" w:eastAsia="標楷體" w:hAnsi="標楷體" w:cs="SimSun" w:hint="default"/>
        <w:b w:val="0"/>
        <w:bCs w:val="0"/>
        <w:i w:val="0"/>
        <w:iCs w:val="0"/>
        <w:spacing w:val="0"/>
        <w:w w:val="99"/>
        <w:sz w:val="24"/>
        <w:szCs w:val="24"/>
        <w:lang w:val="en-US" w:eastAsia="zh-TW" w:bidi="ar-SA"/>
      </w:rPr>
    </w:lvl>
    <w:lvl w:ilvl="1" w:tplc="DE9C9676">
      <w:numFmt w:val="bullet"/>
      <w:lvlText w:val="•"/>
      <w:lvlJc w:val="left"/>
      <w:pPr>
        <w:ind w:left="911" w:hanging="241"/>
      </w:pPr>
      <w:rPr>
        <w:rFonts w:hint="default"/>
        <w:lang w:val="en-US" w:eastAsia="zh-TW" w:bidi="ar-SA"/>
      </w:rPr>
    </w:lvl>
    <w:lvl w:ilvl="2" w:tplc="C8F4BCD4">
      <w:numFmt w:val="bullet"/>
      <w:lvlText w:val="•"/>
      <w:lvlJc w:val="left"/>
      <w:pPr>
        <w:ind w:left="1562" w:hanging="241"/>
      </w:pPr>
      <w:rPr>
        <w:rFonts w:hint="default"/>
        <w:lang w:val="en-US" w:eastAsia="zh-TW" w:bidi="ar-SA"/>
      </w:rPr>
    </w:lvl>
    <w:lvl w:ilvl="3" w:tplc="CA8E292C">
      <w:numFmt w:val="bullet"/>
      <w:lvlText w:val="•"/>
      <w:lvlJc w:val="left"/>
      <w:pPr>
        <w:ind w:left="2213" w:hanging="241"/>
      </w:pPr>
      <w:rPr>
        <w:rFonts w:hint="default"/>
        <w:lang w:val="en-US" w:eastAsia="zh-TW" w:bidi="ar-SA"/>
      </w:rPr>
    </w:lvl>
    <w:lvl w:ilvl="4" w:tplc="DE643C4A">
      <w:numFmt w:val="bullet"/>
      <w:lvlText w:val="•"/>
      <w:lvlJc w:val="left"/>
      <w:pPr>
        <w:ind w:left="2864" w:hanging="241"/>
      </w:pPr>
      <w:rPr>
        <w:rFonts w:hint="default"/>
        <w:lang w:val="en-US" w:eastAsia="zh-TW" w:bidi="ar-SA"/>
      </w:rPr>
    </w:lvl>
    <w:lvl w:ilvl="5" w:tplc="4CB8AA2C">
      <w:numFmt w:val="bullet"/>
      <w:lvlText w:val="•"/>
      <w:lvlJc w:val="left"/>
      <w:pPr>
        <w:ind w:left="3516" w:hanging="241"/>
      </w:pPr>
      <w:rPr>
        <w:rFonts w:hint="default"/>
        <w:lang w:val="en-US" w:eastAsia="zh-TW" w:bidi="ar-SA"/>
      </w:rPr>
    </w:lvl>
    <w:lvl w:ilvl="6" w:tplc="04465400">
      <w:numFmt w:val="bullet"/>
      <w:lvlText w:val="•"/>
      <w:lvlJc w:val="left"/>
      <w:pPr>
        <w:ind w:left="4167" w:hanging="241"/>
      </w:pPr>
      <w:rPr>
        <w:rFonts w:hint="default"/>
        <w:lang w:val="en-US" w:eastAsia="zh-TW" w:bidi="ar-SA"/>
      </w:rPr>
    </w:lvl>
    <w:lvl w:ilvl="7" w:tplc="D5BAC376">
      <w:numFmt w:val="bullet"/>
      <w:lvlText w:val="•"/>
      <w:lvlJc w:val="left"/>
      <w:pPr>
        <w:ind w:left="4818" w:hanging="241"/>
      </w:pPr>
      <w:rPr>
        <w:rFonts w:hint="default"/>
        <w:lang w:val="en-US" w:eastAsia="zh-TW" w:bidi="ar-SA"/>
      </w:rPr>
    </w:lvl>
    <w:lvl w:ilvl="8" w:tplc="23FCC128">
      <w:numFmt w:val="bullet"/>
      <w:lvlText w:val="•"/>
      <w:lvlJc w:val="left"/>
      <w:pPr>
        <w:ind w:left="5469" w:hanging="241"/>
      </w:pPr>
      <w:rPr>
        <w:rFonts w:hint="default"/>
        <w:lang w:val="en-US" w:eastAsia="zh-TW" w:bidi="ar-SA"/>
      </w:rPr>
    </w:lvl>
  </w:abstractNum>
  <w:abstractNum w:abstractNumId="26">
    <w:nsid w:val="5CCE1A45"/>
    <w:multiLevelType w:val="hybridMultilevel"/>
    <w:tmpl w:val="BCB4E0EE"/>
    <w:lvl w:ilvl="0" w:tplc="EC0E97AE">
      <w:start w:val="1"/>
      <w:numFmt w:val="decimal"/>
      <w:lvlText w:val="%1."/>
      <w:lvlJc w:val="left"/>
      <w:pPr>
        <w:ind w:left="267" w:hanging="241"/>
      </w:pPr>
      <w:rPr>
        <w:rFonts w:ascii="SimSun" w:eastAsia="SimSun" w:hAnsi="SimSun" w:cs="SimSun" w:hint="default"/>
        <w:b w:val="0"/>
        <w:bCs w:val="0"/>
        <w:i w:val="0"/>
        <w:iCs w:val="0"/>
        <w:color w:val="1D1B11"/>
        <w:spacing w:val="0"/>
        <w:w w:val="99"/>
        <w:sz w:val="22"/>
        <w:szCs w:val="22"/>
        <w:lang w:val="en-US" w:eastAsia="zh-TW" w:bidi="ar-SA"/>
      </w:rPr>
    </w:lvl>
    <w:lvl w:ilvl="1" w:tplc="C16E1CFC">
      <w:start w:val="1"/>
      <w:numFmt w:val="decimal"/>
      <w:lvlText w:val="(%2)"/>
      <w:lvlJc w:val="left"/>
      <w:pPr>
        <w:ind w:left="628" w:hanging="361"/>
      </w:pPr>
      <w:rPr>
        <w:rFonts w:ascii="標楷體" w:eastAsia="標楷體" w:hAnsi="標楷體" w:cs="SimSun" w:hint="default"/>
        <w:b w:val="0"/>
        <w:bCs w:val="0"/>
        <w:i w:val="0"/>
        <w:iCs w:val="0"/>
        <w:color w:val="1D1B11"/>
        <w:spacing w:val="0"/>
        <w:w w:val="100"/>
        <w:sz w:val="24"/>
        <w:szCs w:val="24"/>
        <w:lang w:val="en-US" w:eastAsia="zh-TW" w:bidi="ar-SA"/>
      </w:rPr>
    </w:lvl>
    <w:lvl w:ilvl="2" w:tplc="626E80C8">
      <w:numFmt w:val="bullet"/>
      <w:lvlText w:val="•"/>
      <w:lvlJc w:val="left"/>
      <w:pPr>
        <w:ind w:left="1303" w:hanging="361"/>
      </w:pPr>
      <w:rPr>
        <w:rFonts w:hint="default"/>
        <w:lang w:val="en-US" w:eastAsia="zh-TW" w:bidi="ar-SA"/>
      </w:rPr>
    </w:lvl>
    <w:lvl w:ilvl="3" w:tplc="E09C84B0">
      <w:numFmt w:val="bullet"/>
      <w:lvlText w:val="•"/>
      <w:lvlJc w:val="left"/>
      <w:pPr>
        <w:ind w:left="1987" w:hanging="361"/>
      </w:pPr>
      <w:rPr>
        <w:rFonts w:hint="default"/>
        <w:lang w:val="en-US" w:eastAsia="zh-TW" w:bidi="ar-SA"/>
      </w:rPr>
    </w:lvl>
    <w:lvl w:ilvl="4" w:tplc="F128451A">
      <w:numFmt w:val="bullet"/>
      <w:lvlText w:val="•"/>
      <w:lvlJc w:val="left"/>
      <w:pPr>
        <w:ind w:left="2670" w:hanging="361"/>
      </w:pPr>
      <w:rPr>
        <w:rFonts w:hint="default"/>
        <w:lang w:val="en-US" w:eastAsia="zh-TW" w:bidi="ar-SA"/>
      </w:rPr>
    </w:lvl>
    <w:lvl w:ilvl="5" w:tplc="8BEA1630">
      <w:numFmt w:val="bullet"/>
      <w:lvlText w:val="•"/>
      <w:lvlJc w:val="left"/>
      <w:pPr>
        <w:ind w:left="3354" w:hanging="361"/>
      </w:pPr>
      <w:rPr>
        <w:rFonts w:hint="default"/>
        <w:lang w:val="en-US" w:eastAsia="zh-TW" w:bidi="ar-SA"/>
      </w:rPr>
    </w:lvl>
    <w:lvl w:ilvl="6" w:tplc="B8E4A528">
      <w:numFmt w:val="bullet"/>
      <w:lvlText w:val="•"/>
      <w:lvlJc w:val="left"/>
      <w:pPr>
        <w:ind w:left="4037" w:hanging="361"/>
      </w:pPr>
      <w:rPr>
        <w:rFonts w:hint="default"/>
        <w:lang w:val="en-US" w:eastAsia="zh-TW" w:bidi="ar-SA"/>
      </w:rPr>
    </w:lvl>
    <w:lvl w:ilvl="7" w:tplc="61CAFF2A">
      <w:numFmt w:val="bullet"/>
      <w:lvlText w:val="•"/>
      <w:lvlJc w:val="left"/>
      <w:pPr>
        <w:ind w:left="4721" w:hanging="361"/>
      </w:pPr>
      <w:rPr>
        <w:rFonts w:hint="default"/>
        <w:lang w:val="en-US" w:eastAsia="zh-TW" w:bidi="ar-SA"/>
      </w:rPr>
    </w:lvl>
    <w:lvl w:ilvl="8" w:tplc="B2F60660">
      <w:numFmt w:val="bullet"/>
      <w:lvlText w:val="•"/>
      <w:lvlJc w:val="left"/>
      <w:pPr>
        <w:ind w:left="5404" w:hanging="361"/>
      </w:pPr>
      <w:rPr>
        <w:rFonts w:hint="default"/>
        <w:lang w:val="en-US" w:eastAsia="zh-TW" w:bidi="ar-SA"/>
      </w:rPr>
    </w:lvl>
  </w:abstractNum>
  <w:abstractNum w:abstractNumId="27">
    <w:nsid w:val="5D252095"/>
    <w:multiLevelType w:val="hybridMultilevel"/>
    <w:tmpl w:val="464A1964"/>
    <w:lvl w:ilvl="0" w:tplc="04090017">
      <w:start w:val="1"/>
      <w:numFmt w:val="ideographLegalTraditional"/>
      <w:lvlText w:val="%1、"/>
      <w:lvlJc w:val="left"/>
      <w:pPr>
        <w:ind w:left="480" w:hanging="480"/>
      </w:pPr>
    </w:lvl>
    <w:lvl w:ilvl="1" w:tplc="620CE79E">
      <w:start w:val="1"/>
      <w:numFmt w:val="taiwaneseCountingThousand"/>
      <w:lvlText w:val="%2、"/>
      <w:lvlJc w:val="left"/>
      <w:pPr>
        <w:ind w:left="1997" w:hanging="720"/>
      </w:pPr>
      <w:rPr>
        <w:rFonts w:hint="default"/>
        <w:lang w:val="en-US"/>
      </w:rPr>
    </w:lvl>
    <w:lvl w:ilvl="2" w:tplc="97D2CCA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EF1D1D"/>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CB79A0"/>
    <w:multiLevelType w:val="hybridMultilevel"/>
    <w:tmpl w:val="1B749B3C"/>
    <w:lvl w:ilvl="0" w:tplc="C7E2CD72">
      <w:start w:val="1"/>
      <w:numFmt w:val="decimal"/>
      <w:lvlText w:val="%1."/>
      <w:lvlJc w:val="left"/>
      <w:pPr>
        <w:ind w:left="267" w:hanging="241"/>
      </w:pPr>
      <w:rPr>
        <w:rFonts w:ascii="標楷體" w:eastAsia="標楷體" w:hAnsi="標楷體" w:cs="SimSun" w:hint="default"/>
        <w:b w:val="0"/>
        <w:bCs w:val="0"/>
        <w:i w:val="0"/>
        <w:iCs w:val="0"/>
        <w:color w:val="1D1B11"/>
        <w:spacing w:val="0"/>
        <w:w w:val="99"/>
        <w:sz w:val="24"/>
        <w:szCs w:val="24"/>
        <w:lang w:val="en-US" w:eastAsia="zh-TW" w:bidi="ar-SA"/>
      </w:rPr>
    </w:lvl>
    <w:lvl w:ilvl="1" w:tplc="07801CE4">
      <w:numFmt w:val="bullet"/>
      <w:lvlText w:val="•"/>
      <w:lvlJc w:val="left"/>
      <w:pPr>
        <w:ind w:left="911" w:hanging="241"/>
      </w:pPr>
      <w:rPr>
        <w:rFonts w:hint="default"/>
        <w:lang w:val="en-US" w:eastAsia="zh-TW" w:bidi="ar-SA"/>
      </w:rPr>
    </w:lvl>
    <w:lvl w:ilvl="2" w:tplc="D458C32A">
      <w:numFmt w:val="bullet"/>
      <w:lvlText w:val="•"/>
      <w:lvlJc w:val="left"/>
      <w:pPr>
        <w:ind w:left="1562" w:hanging="241"/>
      </w:pPr>
      <w:rPr>
        <w:rFonts w:hint="default"/>
        <w:lang w:val="en-US" w:eastAsia="zh-TW" w:bidi="ar-SA"/>
      </w:rPr>
    </w:lvl>
    <w:lvl w:ilvl="3" w:tplc="D7BCC9DE">
      <w:numFmt w:val="bullet"/>
      <w:lvlText w:val="•"/>
      <w:lvlJc w:val="left"/>
      <w:pPr>
        <w:ind w:left="2213" w:hanging="241"/>
      </w:pPr>
      <w:rPr>
        <w:rFonts w:hint="default"/>
        <w:lang w:val="en-US" w:eastAsia="zh-TW" w:bidi="ar-SA"/>
      </w:rPr>
    </w:lvl>
    <w:lvl w:ilvl="4" w:tplc="EA600818">
      <w:numFmt w:val="bullet"/>
      <w:lvlText w:val="•"/>
      <w:lvlJc w:val="left"/>
      <w:pPr>
        <w:ind w:left="2864" w:hanging="241"/>
      </w:pPr>
      <w:rPr>
        <w:rFonts w:hint="default"/>
        <w:lang w:val="en-US" w:eastAsia="zh-TW" w:bidi="ar-SA"/>
      </w:rPr>
    </w:lvl>
    <w:lvl w:ilvl="5" w:tplc="DF067430">
      <w:numFmt w:val="bullet"/>
      <w:lvlText w:val="•"/>
      <w:lvlJc w:val="left"/>
      <w:pPr>
        <w:ind w:left="3516" w:hanging="241"/>
      </w:pPr>
      <w:rPr>
        <w:rFonts w:hint="default"/>
        <w:lang w:val="en-US" w:eastAsia="zh-TW" w:bidi="ar-SA"/>
      </w:rPr>
    </w:lvl>
    <w:lvl w:ilvl="6" w:tplc="E9F62B54">
      <w:numFmt w:val="bullet"/>
      <w:lvlText w:val="•"/>
      <w:lvlJc w:val="left"/>
      <w:pPr>
        <w:ind w:left="4167" w:hanging="241"/>
      </w:pPr>
      <w:rPr>
        <w:rFonts w:hint="default"/>
        <w:lang w:val="en-US" w:eastAsia="zh-TW" w:bidi="ar-SA"/>
      </w:rPr>
    </w:lvl>
    <w:lvl w:ilvl="7" w:tplc="9D72CA38">
      <w:numFmt w:val="bullet"/>
      <w:lvlText w:val="•"/>
      <w:lvlJc w:val="left"/>
      <w:pPr>
        <w:ind w:left="4818" w:hanging="241"/>
      </w:pPr>
      <w:rPr>
        <w:rFonts w:hint="default"/>
        <w:lang w:val="en-US" w:eastAsia="zh-TW" w:bidi="ar-SA"/>
      </w:rPr>
    </w:lvl>
    <w:lvl w:ilvl="8" w:tplc="4E4AF3A0">
      <w:numFmt w:val="bullet"/>
      <w:lvlText w:val="•"/>
      <w:lvlJc w:val="left"/>
      <w:pPr>
        <w:ind w:left="5469" w:hanging="241"/>
      </w:pPr>
      <w:rPr>
        <w:rFonts w:hint="default"/>
        <w:lang w:val="en-US" w:eastAsia="zh-TW" w:bidi="ar-SA"/>
      </w:rPr>
    </w:lvl>
  </w:abstractNum>
  <w:abstractNum w:abstractNumId="30">
    <w:nsid w:val="687E0417"/>
    <w:multiLevelType w:val="hybridMultilevel"/>
    <w:tmpl w:val="4F922376"/>
    <w:lvl w:ilvl="0" w:tplc="54606300">
      <w:start w:val="1"/>
      <w:numFmt w:val="decimal"/>
      <w:lvlText w:val="%1."/>
      <w:lvlJc w:val="left"/>
      <w:pPr>
        <w:ind w:left="268" w:hanging="241"/>
      </w:pPr>
      <w:rPr>
        <w:rFonts w:ascii="標楷體" w:eastAsia="標楷體" w:hAnsi="標楷體" w:cs="SimSun" w:hint="default"/>
        <w:b w:val="0"/>
        <w:bCs w:val="0"/>
        <w:i w:val="0"/>
        <w:iCs w:val="0"/>
        <w:color w:val="1D1B11"/>
        <w:spacing w:val="0"/>
        <w:w w:val="99"/>
        <w:sz w:val="24"/>
        <w:szCs w:val="24"/>
        <w:lang w:val="en-US" w:eastAsia="zh-TW" w:bidi="ar-SA"/>
      </w:rPr>
    </w:lvl>
    <w:lvl w:ilvl="1" w:tplc="AEFA4CD8">
      <w:start w:val="1"/>
      <w:numFmt w:val="decimal"/>
      <w:lvlText w:val="(%2)"/>
      <w:lvlJc w:val="left"/>
      <w:pPr>
        <w:ind w:left="627" w:hanging="361"/>
      </w:pPr>
      <w:rPr>
        <w:rFonts w:ascii="標楷體" w:eastAsia="標楷體" w:hAnsi="標楷體" w:cs="SimSun" w:hint="default"/>
        <w:b w:val="0"/>
        <w:bCs w:val="0"/>
        <w:i w:val="0"/>
        <w:iCs w:val="0"/>
        <w:color w:val="1D1B11"/>
        <w:spacing w:val="0"/>
        <w:w w:val="100"/>
        <w:sz w:val="24"/>
        <w:szCs w:val="24"/>
        <w:lang w:val="en-US" w:eastAsia="zh-TW" w:bidi="ar-SA"/>
      </w:rPr>
    </w:lvl>
    <w:lvl w:ilvl="2" w:tplc="6C080AD4">
      <w:numFmt w:val="bullet"/>
      <w:lvlText w:val="•"/>
      <w:lvlJc w:val="left"/>
      <w:pPr>
        <w:ind w:left="1303" w:hanging="361"/>
      </w:pPr>
      <w:rPr>
        <w:rFonts w:hint="default"/>
        <w:lang w:val="en-US" w:eastAsia="zh-TW" w:bidi="ar-SA"/>
      </w:rPr>
    </w:lvl>
    <w:lvl w:ilvl="3" w:tplc="DDA2308E">
      <w:numFmt w:val="bullet"/>
      <w:lvlText w:val="•"/>
      <w:lvlJc w:val="left"/>
      <w:pPr>
        <w:ind w:left="1987" w:hanging="361"/>
      </w:pPr>
      <w:rPr>
        <w:rFonts w:hint="default"/>
        <w:lang w:val="en-US" w:eastAsia="zh-TW" w:bidi="ar-SA"/>
      </w:rPr>
    </w:lvl>
    <w:lvl w:ilvl="4" w:tplc="FCAC1DC4">
      <w:numFmt w:val="bullet"/>
      <w:lvlText w:val="•"/>
      <w:lvlJc w:val="left"/>
      <w:pPr>
        <w:ind w:left="2670" w:hanging="361"/>
      </w:pPr>
      <w:rPr>
        <w:rFonts w:hint="default"/>
        <w:lang w:val="en-US" w:eastAsia="zh-TW" w:bidi="ar-SA"/>
      </w:rPr>
    </w:lvl>
    <w:lvl w:ilvl="5" w:tplc="5B84584C">
      <w:numFmt w:val="bullet"/>
      <w:lvlText w:val="•"/>
      <w:lvlJc w:val="left"/>
      <w:pPr>
        <w:ind w:left="3354" w:hanging="361"/>
      </w:pPr>
      <w:rPr>
        <w:rFonts w:hint="default"/>
        <w:lang w:val="en-US" w:eastAsia="zh-TW" w:bidi="ar-SA"/>
      </w:rPr>
    </w:lvl>
    <w:lvl w:ilvl="6" w:tplc="F15C0188">
      <w:numFmt w:val="bullet"/>
      <w:lvlText w:val="•"/>
      <w:lvlJc w:val="left"/>
      <w:pPr>
        <w:ind w:left="4037" w:hanging="361"/>
      </w:pPr>
      <w:rPr>
        <w:rFonts w:hint="default"/>
        <w:lang w:val="en-US" w:eastAsia="zh-TW" w:bidi="ar-SA"/>
      </w:rPr>
    </w:lvl>
    <w:lvl w:ilvl="7" w:tplc="3740023E">
      <w:numFmt w:val="bullet"/>
      <w:lvlText w:val="•"/>
      <w:lvlJc w:val="left"/>
      <w:pPr>
        <w:ind w:left="4721" w:hanging="361"/>
      </w:pPr>
      <w:rPr>
        <w:rFonts w:hint="default"/>
        <w:lang w:val="en-US" w:eastAsia="zh-TW" w:bidi="ar-SA"/>
      </w:rPr>
    </w:lvl>
    <w:lvl w:ilvl="8" w:tplc="44CC9D18">
      <w:numFmt w:val="bullet"/>
      <w:lvlText w:val="•"/>
      <w:lvlJc w:val="left"/>
      <w:pPr>
        <w:ind w:left="5404" w:hanging="361"/>
      </w:pPr>
      <w:rPr>
        <w:rFonts w:hint="default"/>
        <w:lang w:val="en-US" w:eastAsia="zh-TW" w:bidi="ar-SA"/>
      </w:rPr>
    </w:lvl>
  </w:abstractNum>
  <w:abstractNum w:abstractNumId="31">
    <w:nsid w:val="6AA75EDC"/>
    <w:multiLevelType w:val="hybridMultilevel"/>
    <w:tmpl w:val="A8147378"/>
    <w:name w:val="WW8Num2232"/>
    <w:lvl w:ilvl="0" w:tplc="4934C226">
      <w:start w:val="1"/>
      <w:numFmt w:val="decimal"/>
      <w:lvlText w:val="%1."/>
      <w:lvlJc w:val="left"/>
      <w:pPr>
        <w:ind w:left="810" w:hanging="480"/>
      </w:pPr>
      <w:rPr>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2">
    <w:nsid w:val="6D411E62"/>
    <w:multiLevelType w:val="hybridMultilevel"/>
    <w:tmpl w:val="520AB1AE"/>
    <w:lvl w:ilvl="0" w:tplc="883E17B8">
      <w:start w:val="1"/>
      <w:numFmt w:val="decimal"/>
      <w:lvlText w:val="%1."/>
      <w:lvlJc w:val="left"/>
      <w:pPr>
        <w:ind w:left="50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3">
    <w:nsid w:val="704379E3"/>
    <w:multiLevelType w:val="hybridMultilevel"/>
    <w:tmpl w:val="B66852B4"/>
    <w:lvl w:ilvl="0" w:tplc="0A7A6796">
      <w:start w:val="1"/>
      <w:numFmt w:val="taiwaneseCountingThousand"/>
      <w:lvlText w:val="(%1)"/>
      <w:lvlJc w:val="left"/>
      <w:pPr>
        <w:ind w:left="724" w:hanging="480"/>
      </w:pPr>
      <w:rPr>
        <w:rFonts w:hint="eastAsia"/>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34">
    <w:nsid w:val="74F81DF1"/>
    <w:multiLevelType w:val="hybridMultilevel"/>
    <w:tmpl w:val="DC66F832"/>
    <w:lvl w:ilvl="0" w:tplc="485AF184">
      <w:start w:val="1"/>
      <w:numFmt w:val="decimal"/>
      <w:lvlText w:val="(%1)"/>
      <w:lvlJc w:val="left"/>
      <w:pPr>
        <w:ind w:left="982" w:hanging="492"/>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5">
    <w:nsid w:val="75FC0B40"/>
    <w:multiLevelType w:val="hybridMultilevel"/>
    <w:tmpl w:val="6A5CC9B4"/>
    <w:lvl w:ilvl="0" w:tplc="8704206A">
      <w:start w:val="1"/>
      <w:numFmt w:val="decimal"/>
      <w:lvlText w:val="%1."/>
      <w:lvlJc w:val="left"/>
      <w:pPr>
        <w:ind w:left="267" w:hanging="241"/>
      </w:pPr>
      <w:rPr>
        <w:rFonts w:ascii="SimSun" w:eastAsia="SimSun" w:hAnsi="SimSun" w:cs="SimSun" w:hint="default"/>
        <w:b w:val="0"/>
        <w:bCs w:val="0"/>
        <w:i w:val="0"/>
        <w:iCs w:val="0"/>
        <w:color w:val="1D1B11"/>
        <w:spacing w:val="0"/>
        <w:w w:val="99"/>
        <w:sz w:val="22"/>
        <w:szCs w:val="22"/>
        <w:lang w:val="en-US" w:eastAsia="zh-TW" w:bidi="ar-SA"/>
      </w:rPr>
    </w:lvl>
    <w:lvl w:ilvl="1" w:tplc="0D3618B6">
      <w:numFmt w:val="bullet"/>
      <w:lvlText w:val="•"/>
      <w:lvlJc w:val="left"/>
      <w:pPr>
        <w:ind w:left="911" w:hanging="241"/>
      </w:pPr>
      <w:rPr>
        <w:rFonts w:hint="default"/>
        <w:lang w:val="en-US" w:eastAsia="zh-TW" w:bidi="ar-SA"/>
      </w:rPr>
    </w:lvl>
    <w:lvl w:ilvl="2" w:tplc="79A081FE">
      <w:numFmt w:val="bullet"/>
      <w:lvlText w:val="•"/>
      <w:lvlJc w:val="left"/>
      <w:pPr>
        <w:ind w:left="1562" w:hanging="241"/>
      </w:pPr>
      <w:rPr>
        <w:rFonts w:hint="default"/>
        <w:lang w:val="en-US" w:eastAsia="zh-TW" w:bidi="ar-SA"/>
      </w:rPr>
    </w:lvl>
    <w:lvl w:ilvl="3" w:tplc="72AA78A8">
      <w:numFmt w:val="bullet"/>
      <w:lvlText w:val="•"/>
      <w:lvlJc w:val="left"/>
      <w:pPr>
        <w:ind w:left="2213" w:hanging="241"/>
      </w:pPr>
      <w:rPr>
        <w:rFonts w:hint="default"/>
        <w:lang w:val="en-US" w:eastAsia="zh-TW" w:bidi="ar-SA"/>
      </w:rPr>
    </w:lvl>
    <w:lvl w:ilvl="4" w:tplc="62FE141A">
      <w:numFmt w:val="bullet"/>
      <w:lvlText w:val="•"/>
      <w:lvlJc w:val="left"/>
      <w:pPr>
        <w:ind w:left="2864" w:hanging="241"/>
      </w:pPr>
      <w:rPr>
        <w:rFonts w:hint="default"/>
        <w:lang w:val="en-US" w:eastAsia="zh-TW" w:bidi="ar-SA"/>
      </w:rPr>
    </w:lvl>
    <w:lvl w:ilvl="5" w:tplc="9E42BA8A">
      <w:numFmt w:val="bullet"/>
      <w:lvlText w:val="•"/>
      <w:lvlJc w:val="left"/>
      <w:pPr>
        <w:ind w:left="3516" w:hanging="241"/>
      </w:pPr>
      <w:rPr>
        <w:rFonts w:hint="default"/>
        <w:lang w:val="en-US" w:eastAsia="zh-TW" w:bidi="ar-SA"/>
      </w:rPr>
    </w:lvl>
    <w:lvl w:ilvl="6" w:tplc="D4D8E440">
      <w:numFmt w:val="bullet"/>
      <w:lvlText w:val="•"/>
      <w:lvlJc w:val="left"/>
      <w:pPr>
        <w:ind w:left="4167" w:hanging="241"/>
      </w:pPr>
      <w:rPr>
        <w:rFonts w:hint="default"/>
        <w:lang w:val="en-US" w:eastAsia="zh-TW" w:bidi="ar-SA"/>
      </w:rPr>
    </w:lvl>
    <w:lvl w:ilvl="7" w:tplc="09764AE4">
      <w:numFmt w:val="bullet"/>
      <w:lvlText w:val="•"/>
      <w:lvlJc w:val="left"/>
      <w:pPr>
        <w:ind w:left="4818" w:hanging="241"/>
      </w:pPr>
      <w:rPr>
        <w:rFonts w:hint="default"/>
        <w:lang w:val="en-US" w:eastAsia="zh-TW" w:bidi="ar-SA"/>
      </w:rPr>
    </w:lvl>
    <w:lvl w:ilvl="8" w:tplc="A380160C">
      <w:numFmt w:val="bullet"/>
      <w:lvlText w:val="•"/>
      <w:lvlJc w:val="left"/>
      <w:pPr>
        <w:ind w:left="5469" w:hanging="241"/>
      </w:pPr>
      <w:rPr>
        <w:rFonts w:hint="default"/>
        <w:lang w:val="en-US" w:eastAsia="zh-TW" w:bidi="ar-SA"/>
      </w:rPr>
    </w:lvl>
  </w:abstractNum>
  <w:num w:numId="1">
    <w:abstractNumId w:val="7"/>
  </w:num>
  <w:num w:numId="2">
    <w:abstractNumId w:val="27"/>
  </w:num>
  <w:num w:numId="3">
    <w:abstractNumId w:val="21"/>
  </w:num>
  <w:num w:numId="4">
    <w:abstractNumId w:val="8"/>
  </w:num>
  <w:num w:numId="5">
    <w:abstractNumId w:val="18"/>
  </w:num>
  <w:num w:numId="6">
    <w:abstractNumId w:val="28"/>
  </w:num>
  <w:num w:numId="7">
    <w:abstractNumId w:val="13"/>
  </w:num>
  <w:num w:numId="8">
    <w:abstractNumId w:val="33"/>
  </w:num>
  <w:num w:numId="9">
    <w:abstractNumId w:val="20"/>
  </w:num>
  <w:num w:numId="10">
    <w:abstractNumId w:val="32"/>
  </w:num>
  <w:num w:numId="11">
    <w:abstractNumId w:val="31"/>
  </w:num>
  <w:num w:numId="12">
    <w:abstractNumId w:val="17"/>
  </w:num>
  <w:num w:numId="13">
    <w:abstractNumId w:val="15"/>
  </w:num>
  <w:num w:numId="14">
    <w:abstractNumId w:val="19"/>
  </w:num>
  <w:num w:numId="15">
    <w:abstractNumId w:val="14"/>
  </w:num>
  <w:num w:numId="16">
    <w:abstractNumId w:val="22"/>
  </w:num>
  <w:num w:numId="17">
    <w:abstractNumId w:val="16"/>
  </w:num>
  <w:num w:numId="18">
    <w:abstractNumId w:val="24"/>
  </w:num>
  <w:num w:numId="19">
    <w:abstractNumId w:val="2"/>
  </w:num>
  <w:num w:numId="20">
    <w:abstractNumId w:val="0"/>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5"/>
  </w:num>
  <w:num w:numId="30">
    <w:abstractNumId w:val="25"/>
  </w:num>
  <w:num w:numId="31">
    <w:abstractNumId w:val="29"/>
  </w:num>
  <w:num w:numId="32">
    <w:abstractNumId w:val="35"/>
  </w:num>
  <w:num w:numId="33">
    <w:abstractNumId w:val="12"/>
  </w:num>
  <w:num w:numId="34">
    <w:abstractNumId w:val="1"/>
  </w:num>
  <w:num w:numId="35">
    <w:abstractNumId w:val="4"/>
  </w:num>
  <w:num w:numId="36">
    <w:abstractNumId w:val="9"/>
  </w:num>
  <w:num w:numId="37">
    <w:abstractNumId w:val="26"/>
  </w:num>
  <w:num w:numId="38">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149D"/>
    <w:rsid w:val="000127F4"/>
    <w:rsid w:val="00013A65"/>
    <w:rsid w:val="000154EF"/>
    <w:rsid w:val="00016E39"/>
    <w:rsid w:val="00017017"/>
    <w:rsid w:val="00020FDA"/>
    <w:rsid w:val="00021F44"/>
    <w:rsid w:val="00024A27"/>
    <w:rsid w:val="00024E9C"/>
    <w:rsid w:val="00026909"/>
    <w:rsid w:val="000308C4"/>
    <w:rsid w:val="00031A02"/>
    <w:rsid w:val="00031D96"/>
    <w:rsid w:val="00033335"/>
    <w:rsid w:val="00034CC4"/>
    <w:rsid w:val="000361F1"/>
    <w:rsid w:val="000379A4"/>
    <w:rsid w:val="00041514"/>
    <w:rsid w:val="0004256A"/>
    <w:rsid w:val="00042A22"/>
    <w:rsid w:val="00042D9A"/>
    <w:rsid w:val="00042E02"/>
    <w:rsid w:val="00043BD8"/>
    <w:rsid w:val="00044AE3"/>
    <w:rsid w:val="00046DAE"/>
    <w:rsid w:val="00047FF3"/>
    <w:rsid w:val="00050002"/>
    <w:rsid w:val="00050AFE"/>
    <w:rsid w:val="00052583"/>
    <w:rsid w:val="0005465E"/>
    <w:rsid w:val="00054E80"/>
    <w:rsid w:val="000556C5"/>
    <w:rsid w:val="00055A4D"/>
    <w:rsid w:val="00057A27"/>
    <w:rsid w:val="000602A0"/>
    <w:rsid w:val="000674C4"/>
    <w:rsid w:val="00072A74"/>
    <w:rsid w:val="00073CF0"/>
    <w:rsid w:val="00073DCE"/>
    <w:rsid w:val="00074D66"/>
    <w:rsid w:val="00077192"/>
    <w:rsid w:val="00080A61"/>
    <w:rsid w:val="00080E1B"/>
    <w:rsid w:val="00081A2C"/>
    <w:rsid w:val="00082804"/>
    <w:rsid w:val="00082C01"/>
    <w:rsid w:val="00082E82"/>
    <w:rsid w:val="00085C4D"/>
    <w:rsid w:val="000865D1"/>
    <w:rsid w:val="0008675A"/>
    <w:rsid w:val="000867FC"/>
    <w:rsid w:val="00087BF4"/>
    <w:rsid w:val="00087EC1"/>
    <w:rsid w:val="000906C1"/>
    <w:rsid w:val="00091A86"/>
    <w:rsid w:val="000935C7"/>
    <w:rsid w:val="000952EC"/>
    <w:rsid w:val="00095BB8"/>
    <w:rsid w:val="00096A84"/>
    <w:rsid w:val="000A14F0"/>
    <w:rsid w:val="000A2DDA"/>
    <w:rsid w:val="000B13D4"/>
    <w:rsid w:val="000B1865"/>
    <w:rsid w:val="000B3683"/>
    <w:rsid w:val="000B3EEA"/>
    <w:rsid w:val="000B57F1"/>
    <w:rsid w:val="000B6701"/>
    <w:rsid w:val="000B6EEF"/>
    <w:rsid w:val="000B7205"/>
    <w:rsid w:val="000C04ED"/>
    <w:rsid w:val="000C074E"/>
    <w:rsid w:val="000C3C6D"/>
    <w:rsid w:val="000C5748"/>
    <w:rsid w:val="000C6EB2"/>
    <w:rsid w:val="000C77B7"/>
    <w:rsid w:val="000D1FF0"/>
    <w:rsid w:val="000D239C"/>
    <w:rsid w:val="000D2907"/>
    <w:rsid w:val="000D659F"/>
    <w:rsid w:val="000E0F02"/>
    <w:rsid w:val="000E120C"/>
    <w:rsid w:val="000E12B6"/>
    <w:rsid w:val="000E168E"/>
    <w:rsid w:val="000E4D80"/>
    <w:rsid w:val="000E73A1"/>
    <w:rsid w:val="000F0C6C"/>
    <w:rsid w:val="000F221B"/>
    <w:rsid w:val="000F4091"/>
    <w:rsid w:val="000F78E4"/>
    <w:rsid w:val="0010211F"/>
    <w:rsid w:val="001025CE"/>
    <w:rsid w:val="00103743"/>
    <w:rsid w:val="00103832"/>
    <w:rsid w:val="00103BFF"/>
    <w:rsid w:val="001040D4"/>
    <w:rsid w:val="001048A2"/>
    <w:rsid w:val="00106C01"/>
    <w:rsid w:val="00106C30"/>
    <w:rsid w:val="00111057"/>
    <w:rsid w:val="00111CF5"/>
    <w:rsid w:val="00111D91"/>
    <w:rsid w:val="00113292"/>
    <w:rsid w:val="00115A99"/>
    <w:rsid w:val="0011621C"/>
    <w:rsid w:val="00116B54"/>
    <w:rsid w:val="00117B3A"/>
    <w:rsid w:val="00121096"/>
    <w:rsid w:val="00121264"/>
    <w:rsid w:val="00124754"/>
    <w:rsid w:val="001256E7"/>
    <w:rsid w:val="0012767E"/>
    <w:rsid w:val="001279CB"/>
    <w:rsid w:val="00127CBA"/>
    <w:rsid w:val="001302E9"/>
    <w:rsid w:val="00133B83"/>
    <w:rsid w:val="00133FB4"/>
    <w:rsid w:val="00134420"/>
    <w:rsid w:val="00137E6A"/>
    <w:rsid w:val="00137EA4"/>
    <w:rsid w:val="001425E0"/>
    <w:rsid w:val="001429C3"/>
    <w:rsid w:val="00145092"/>
    <w:rsid w:val="0014560A"/>
    <w:rsid w:val="00151CF4"/>
    <w:rsid w:val="001552ED"/>
    <w:rsid w:val="001553E1"/>
    <w:rsid w:val="001567F9"/>
    <w:rsid w:val="00162761"/>
    <w:rsid w:val="00163849"/>
    <w:rsid w:val="00164380"/>
    <w:rsid w:val="001648B8"/>
    <w:rsid w:val="00164A5E"/>
    <w:rsid w:val="00166225"/>
    <w:rsid w:val="001674A0"/>
    <w:rsid w:val="00167DBA"/>
    <w:rsid w:val="001707C7"/>
    <w:rsid w:val="00176DC4"/>
    <w:rsid w:val="00176EFE"/>
    <w:rsid w:val="00181A32"/>
    <w:rsid w:val="00183201"/>
    <w:rsid w:val="00184136"/>
    <w:rsid w:val="00184919"/>
    <w:rsid w:val="001901B5"/>
    <w:rsid w:val="00194034"/>
    <w:rsid w:val="001941F5"/>
    <w:rsid w:val="00195CEB"/>
    <w:rsid w:val="00197E4E"/>
    <w:rsid w:val="00197F12"/>
    <w:rsid w:val="001A18CE"/>
    <w:rsid w:val="001A2A0A"/>
    <w:rsid w:val="001A5593"/>
    <w:rsid w:val="001A7D65"/>
    <w:rsid w:val="001A7DCC"/>
    <w:rsid w:val="001B02F0"/>
    <w:rsid w:val="001B195F"/>
    <w:rsid w:val="001B2070"/>
    <w:rsid w:val="001B2A67"/>
    <w:rsid w:val="001B4BF1"/>
    <w:rsid w:val="001C13A0"/>
    <w:rsid w:val="001C50B1"/>
    <w:rsid w:val="001C7D48"/>
    <w:rsid w:val="001D284C"/>
    <w:rsid w:val="001D663A"/>
    <w:rsid w:val="001E1B34"/>
    <w:rsid w:val="001E68B2"/>
    <w:rsid w:val="001E6A5A"/>
    <w:rsid w:val="001E75C1"/>
    <w:rsid w:val="001F1271"/>
    <w:rsid w:val="001F2B0B"/>
    <w:rsid w:val="001F6303"/>
    <w:rsid w:val="001F6D03"/>
    <w:rsid w:val="001F7CB4"/>
    <w:rsid w:val="00201150"/>
    <w:rsid w:val="00201907"/>
    <w:rsid w:val="00203C99"/>
    <w:rsid w:val="002042FA"/>
    <w:rsid w:val="002044CA"/>
    <w:rsid w:val="002073B2"/>
    <w:rsid w:val="0021104B"/>
    <w:rsid w:val="002126B3"/>
    <w:rsid w:val="002126E1"/>
    <w:rsid w:val="00214EDD"/>
    <w:rsid w:val="0022058F"/>
    <w:rsid w:val="00223256"/>
    <w:rsid w:val="0022521F"/>
    <w:rsid w:val="0023039E"/>
    <w:rsid w:val="00231D1B"/>
    <w:rsid w:val="00235CA5"/>
    <w:rsid w:val="002376D2"/>
    <w:rsid w:val="0024278B"/>
    <w:rsid w:val="002436AD"/>
    <w:rsid w:val="00244996"/>
    <w:rsid w:val="002525FC"/>
    <w:rsid w:val="00252C1C"/>
    <w:rsid w:val="00257BC8"/>
    <w:rsid w:val="00257D6B"/>
    <w:rsid w:val="00261141"/>
    <w:rsid w:val="00261237"/>
    <w:rsid w:val="002632E9"/>
    <w:rsid w:val="00266F5B"/>
    <w:rsid w:val="00270604"/>
    <w:rsid w:val="00271DFA"/>
    <w:rsid w:val="0027375E"/>
    <w:rsid w:val="00273C3E"/>
    <w:rsid w:val="0027471F"/>
    <w:rsid w:val="0028082A"/>
    <w:rsid w:val="00283186"/>
    <w:rsid w:val="00284020"/>
    <w:rsid w:val="00284A52"/>
    <w:rsid w:val="00285C25"/>
    <w:rsid w:val="002864FD"/>
    <w:rsid w:val="00291E65"/>
    <w:rsid w:val="00294427"/>
    <w:rsid w:val="0029458E"/>
    <w:rsid w:val="00294D5B"/>
    <w:rsid w:val="00295F6D"/>
    <w:rsid w:val="002A0323"/>
    <w:rsid w:val="002A0EAA"/>
    <w:rsid w:val="002A1033"/>
    <w:rsid w:val="002A1450"/>
    <w:rsid w:val="002A1A6E"/>
    <w:rsid w:val="002A391C"/>
    <w:rsid w:val="002A3DC1"/>
    <w:rsid w:val="002A3FCB"/>
    <w:rsid w:val="002A63AC"/>
    <w:rsid w:val="002A682A"/>
    <w:rsid w:val="002A7164"/>
    <w:rsid w:val="002B0FB1"/>
    <w:rsid w:val="002B3E19"/>
    <w:rsid w:val="002B3E2E"/>
    <w:rsid w:val="002B7564"/>
    <w:rsid w:val="002C11F1"/>
    <w:rsid w:val="002C4497"/>
    <w:rsid w:val="002C4851"/>
    <w:rsid w:val="002C593B"/>
    <w:rsid w:val="002C5D2A"/>
    <w:rsid w:val="002C65DD"/>
    <w:rsid w:val="002D1290"/>
    <w:rsid w:val="002D6C07"/>
    <w:rsid w:val="002D7363"/>
    <w:rsid w:val="002D7469"/>
    <w:rsid w:val="002D7F3B"/>
    <w:rsid w:val="002E23BF"/>
    <w:rsid w:val="002E2951"/>
    <w:rsid w:val="002E2EDF"/>
    <w:rsid w:val="002E3532"/>
    <w:rsid w:val="002E51DA"/>
    <w:rsid w:val="002F2484"/>
    <w:rsid w:val="002F4088"/>
    <w:rsid w:val="002F60F2"/>
    <w:rsid w:val="002F7D4B"/>
    <w:rsid w:val="003009A5"/>
    <w:rsid w:val="00307A64"/>
    <w:rsid w:val="00310127"/>
    <w:rsid w:val="00310FF3"/>
    <w:rsid w:val="00311C68"/>
    <w:rsid w:val="00314A10"/>
    <w:rsid w:val="00315AA4"/>
    <w:rsid w:val="003176C8"/>
    <w:rsid w:val="003178DD"/>
    <w:rsid w:val="00317E2D"/>
    <w:rsid w:val="00320051"/>
    <w:rsid w:val="00322ADC"/>
    <w:rsid w:val="00330319"/>
    <w:rsid w:val="00331331"/>
    <w:rsid w:val="003335A8"/>
    <w:rsid w:val="003358AE"/>
    <w:rsid w:val="00335D8A"/>
    <w:rsid w:val="00336D49"/>
    <w:rsid w:val="00340663"/>
    <w:rsid w:val="00344A20"/>
    <w:rsid w:val="00347F41"/>
    <w:rsid w:val="00351B92"/>
    <w:rsid w:val="003532E4"/>
    <w:rsid w:val="00354071"/>
    <w:rsid w:val="0035665A"/>
    <w:rsid w:val="003569A9"/>
    <w:rsid w:val="00357797"/>
    <w:rsid w:val="003579AE"/>
    <w:rsid w:val="0036123D"/>
    <w:rsid w:val="00361380"/>
    <w:rsid w:val="0036212F"/>
    <w:rsid w:val="003667F5"/>
    <w:rsid w:val="003728FA"/>
    <w:rsid w:val="00372C65"/>
    <w:rsid w:val="0037555E"/>
    <w:rsid w:val="00384F63"/>
    <w:rsid w:val="00385F94"/>
    <w:rsid w:val="003861A4"/>
    <w:rsid w:val="0038631D"/>
    <w:rsid w:val="00387B79"/>
    <w:rsid w:val="003910B0"/>
    <w:rsid w:val="003926E6"/>
    <w:rsid w:val="00393750"/>
    <w:rsid w:val="0039403B"/>
    <w:rsid w:val="003957D4"/>
    <w:rsid w:val="003959EB"/>
    <w:rsid w:val="00396091"/>
    <w:rsid w:val="003A0C13"/>
    <w:rsid w:val="003A1F89"/>
    <w:rsid w:val="003A261D"/>
    <w:rsid w:val="003A34CB"/>
    <w:rsid w:val="003A3984"/>
    <w:rsid w:val="003A6303"/>
    <w:rsid w:val="003A7012"/>
    <w:rsid w:val="003A7E73"/>
    <w:rsid w:val="003B4B27"/>
    <w:rsid w:val="003B56AF"/>
    <w:rsid w:val="003B660B"/>
    <w:rsid w:val="003C21E2"/>
    <w:rsid w:val="003C25B4"/>
    <w:rsid w:val="003C4BFC"/>
    <w:rsid w:val="003C54DA"/>
    <w:rsid w:val="003C5508"/>
    <w:rsid w:val="003C58B8"/>
    <w:rsid w:val="003C6896"/>
    <w:rsid w:val="003D0553"/>
    <w:rsid w:val="003D06EC"/>
    <w:rsid w:val="003D1BFC"/>
    <w:rsid w:val="003D28BD"/>
    <w:rsid w:val="003D3633"/>
    <w:rsid w:val="003D39E3"/>
    <w:rsid w:val="003D4311"/>
    <w:rsid w:val="003D4B33"/>
    <w:rsid w:val="003D5781"/>
    <w:rsid w:val="003D5D30"/>
    <w:rsid w:val="003E2AF3"/>
    <w:rsid w:val="003E4E39"/>
    <w:rsid w:val="003F03A6"/>
    <w:rsid w:val="003F2157"/>
    <w:rsid w:val="003F3364"/>
    <w:rsid w:val="003F3ABE"/>
    <w:rsid w:val="003F58BD"/>
    <w:rsid w:val="003F5D06"/>
    <w:rsid w:val="00400D7B"/>
    <w:rsid w:val="004022C7"/>
    <w:rsid w:val="0041044A"/>
    <w:rsid w:val="00411B8B"/>
    <w:rsid w:val="00412011"/>
    <w:rsid w:val="0041575C"/>
    <w:rsid w:val="00415DDF"/>
    <w:rsid w:val="00416771"/>
    <w:rsid w:val="00417633"/>
    <w:rsid w:val="00417A49"/>
    <w:rsid w:val="00420760"/>
    <w:rsid w:val="0042290B"/>
    <w:rsid w:val="0042356A"/>
    <w:rsid w:val="004245DD"/>
    <w:rsid w:val="004246FB"/>
    <w:rsid w:val="004251A5"/>
    <w:rsid w:val="00427044"/>
    <w:rsid w:val="00435EAF"/>
    <w:rsid w:val="00437238"/>
    <w:rsid w:val="00440AC7"/>
    <w:rsid w:val="00441919"/>
    <w:rsid w:val="00442077"/>
    <w:rsid w:val="004423E8"/>
    <w:rsid w:val="00442D4E"/>
    <w:rsid w:val="00443F19"/>
    <w:rsid w:val="0044522E"/>
    <w:rsid w:val="00445F6B"/>
    <w:rsid w:val="0045073A"/>
    <w:rsid w:val="00450CEA"/>
    <w:rsid w:val="00452005"/>
    <w:rsid w:val="00452D68"/>
    <w:rsid w:val="00453B5C"/>
    <w:rsid w:val="0045522F"/>
    <w:rsid w:val="0045528A"/>
    <w:rsid w:val="004570B1"/>
    <w:rsid w:val="0046154E"/>
    <w:rsid w:val="00462FDE"/>
    <w:rsid w:val="00464AAE"/>
    <w:rsid w:val="00465924"/>
    <w:rsid w:val="004662A3"/>
    <w:rsid w:val="00466BF3"/>
    <w:rsid w:val="00467BD8"/>
    <w:rsid w:val="0047044F"/>
    <w:rsid w:val="004713CE"/>
    <w:rsid w:val="004719BB"/>
    <w:rsid w:val="00471C8A"/>
    <w:rsid w:val="004804A5"/>
    <w:rsid w:val="00480D2B"/>
    <w:rsid w:val="0048113A"/>
    <w:rsid w:val="00481E96"/>
    <w:rsid w:val="00482302"/>
    <w:rsid w:val="004846CE"/>
    <w:rsid w:val="00485FB8"/>
    <w:rsid w:val="00497076"/>
    <w:rsid w:val="004A0768"/>
    <w:rsid w:val="004A145C"/>
    <w:rsid w:val="004A2645"/>
    <w:rsid w:val="004A26E0"/>
    <w:rsid w:val="004A2CDC"/>
    <w:rsid w:val="004A71B0"/>
    <w:rsid w:val="004A744D"/>
    <w:rsid w:val="004B2606"/>
    <w:rsid w:val="004B2AC5"/>
    <w:rsid w:val="004B386E"/>
    <w:rsid w:val="004B6194"/>
    <w:rsid w:val="004C3B65"/>
    <w:rsid w:val="004C7583"/>
    <w:rsid w:val="004D0AB5"/>
    <w:rsid w:val="004D2911"/>
    <w:rsid w:val="004D5C8B"/>
    <w:rsid w:val="004E3B53"/>
    <w:rsid w:val="004E4B12"/>
    <w:rsid w:val="004E7E29"/>
    <w:rsid w:val="004F0376"/>
    <w:rsid w:val="004F1A29"/>
    <w:rsid w:val="004F28A3"/>
    <w:rsid w:val="004F28C9"/>
    <w:rsid w:val="004F493B"/>
    <w:rsid w:val="004F5228"/>
    <w:rsid w:val="004F7F0D"/>
    <w:rsid w:val="0050170F"/>
    <w:rsid w:val="00503111"/>
    <w:rsid w:val="0050333C"/>
    <w:rsid w:val="00512E27"/>
    <w:rsid w:val="00513089"/>
    <w:rsid w:val="00513857"/>
    <w:rsid w:val="0051570E"/>
    <w:rsid w:val="00515A5A"/>
    <w:rsid w:val="005223E0"/>
    <w:rsid w:val="00523B8C"/>
    <w:rsid w:val="00525174"/>
    <w:rsid w:val="005252A3"/>
    <w:rsid w:val="00530DF2"/>
    <w:rsid w:val="00530FD8"/>
    <w:rsid w:val="0053105A"/>
    <w:rsid w:val="00531877"/>
    <w:rsid w:val="00534C13"/>
    <w:rsid w:val="00535F93"/>
    <w:rsid w:val="0053797C"/>
    <w:rsid w:val="005443ED"/>
    <w:rsid w:val="00544E68"/>
    <w:rsid w:val="00550AFE"/>
    <w:rsid w:val="00552736"/>
    <w:rsid w:val="00552D1F"/>
    <w:rsid w:val="005534C4"/>
    <w:rsid w:val="00554560"/>
    <w:rsid w:val="005559BE"/>
    <w:rsid w:val="00555AB7"/>
    <w:rsid w:val="00557EF8"/>
    <w:rsid w:val="00560476"/>
    <w:rsid w:val="00561B16"/>
    <w:rsid w:val="005634B2"/>
    <w:rsid w:val="005638F9"/>
    <w:rsid w:val="005643E0"/>
    <w:rsid w:val="00564C04"/>
    <w:rsid w:val="005651F2"/>
    <w:rsid w:val="00565A1A"/>
    <w:rsid w:val="00565D41"/>
    <w:rsid w:val="00570304"/>
    <w:rsid w:val="00571166"/>
    <w:rsid w:val="00573F92"/>
    <w:rsid w:val="005741DB"/>
    <w:rsid w:val="00576E74"/>
    <w:rsid w:val="005773A4"/>
    <w:rsid w:val="005829A3"/>
    <w:rsid w:val="005854EF"/>
    <w:rsid w:val="005874D0"/>
    <w:rsid w:val="005903BD"/>
    <w:rsid w:val="00590487"/>
    <w:rsid w:val="0059176F"/>
    <w:rsid w:val="0059464D"/>
    <w:rsid w:val="0059465D"/>
    <w:rsid w:val="00594E6A"/>
    <w:rsid w:val="00594F94"/>
    <w:rsid w:val="00595317"/>
    <w:rsid w:val="005964A7"/>
    <w:rsid w:val="00596609"/>
    <w:rsid w:val="005A17B7"/>
    <w:rsid w:val="005A1BDE"/>
    <w:rsid w:val="005A385C"/>
    <w:rsid w:val="005A3FBA"/>
    <w:rsid w:val="005A59B6"/>
    <w:rsid w:val="005B0995"/>
    <w:rsid w:val="005B1E1E"/>
    <w:rsid w:val="005B1E38"/>
    <w:rsid w:val="005B4017"/>
    <w:rsid w:val="005B4EDA"/>
    <w:rsid w:val="005B7C08"/>
    <w:rsid w:val="005C0982"/>
    <w:rsid w:val="005C14D2"/>
    <w:rsid w:val="005C451A"/>
    <w:rsid w:val="005C4F35"/>
    <w:rsid w:val="005C7728"/>
    <w:rsid w:val="005D0CE4"/>
    <w:rsid w:val="005D13DC"/>
    <w:rsid w:val="005D1D45"/>
    <w:rsid w:val="005D2864"/>
    <w:rsid w:val="005D54BE"/>
    <w:rsid w:val="005D5909"/>
    <w:rsid w:val="005D5C04"/>
    <w:rsid w:val="005D6A9C"/>
    <w:rsid w:val="005E079C"/>
    <w:rsid w:val="005E086B"/>
    <w:rsid w:val="005E1BD9"/>
    <w:rsid w:val="005E1C3E"/>
    <w:rsid w:val="005E2783"/>
    <w:rsid w:val="005E2D3E"/>
    <w:rsid w:val="005E3E67"/>
    <w:rsid w:val="005E5636"/>
    <w:rsid w:val="005F17C7"/>
    <w:rsid w:val="005F1C5E"/>
    <w:rsid w:val="005F2691"/>
    <w:rsid w:val="005F299F"/>
    <w:rsid w:val="005F3884"/>
    <w:rsid w:val="005F447C"/>
    <w:rsid w:val="005F4B34"/>
    <w:rsid w:val="005F5D19"/>
    <w:rsid w:val="005F6A9D"/>
    <w:rsid w:val="005F7485"/>
    <w:rsid w:val="00602AEA"/>
    <w:rsid w:val="00603040"/>
    <w:rsid w:val="00603FBA"/>
    <w:rsid w:val="00605E73"/>
    <w:rsid w:val="00606F64"/>
    <w:rsid w:val="00611843"/>
    <w:rsid w:val="0061209F"/>
    <w:rsid w:val="00612B06"/>
    <w:rsid w:val="00612EAE"/>
    <w:rsid w:val="00613E81"/>
    <w:rsid w:val="0061431A"/>
    <w:rsid w:val="006146ED"/>
    <w:rsid w:val="00614713"/>
    <w:rsid w:val="00617A32"/>
    <w:rsid w:val="00617E74"/>
    <w:rsid w:val="00620BAC"/>
    <w:rsid w:val="0062323F"/>
    <w:rsid w:val="00624A90"/>
    <w:rsid w:val="00625401"/>
    <w:rsid w:val="00626894"/>
    <w:rsid w:val="00630E6D"/>
    <w:rsid w:val="0063258E"/>
    <w:rsid w:val="006342DA"/>
    <w:rsid w:val="00634D03"/>
    <w:rsid w:val="00635029"/>
    <w:rsid w:val="0063599E"/>
    <w:rsid w:val="00635BF3"/>
    <w:rsid w:val="00635DAD"/>
    <w:rsid w:val="00635F00"/>
    <w:rsid w:val="0063770E"/>
    <w:rsid w:val="00643997"/>
    <w:rsid w:val="00643C11"/>
    <w:rsid w:val="006441A1"/>
    <w:rsid w:val="00645220"/>
    <w:rsid w:val="00645D45"/>
    <w:rsid w:val="00647C76"/>
    <w:rsid w:val="00650F3B"/>
    <w:rsid w:val="006513E8"/>
    <w:rsid w:val="00653251"/>
    <w:rsid w:val="00653CE0"/>
    <w:rsid w:val="00654C62"/>
    <w:rsid w:val="006553C4"/>
    <w:rsid w:val="006567BC"/>
    <w:rsid w:val="00657B42"/>
    <w:rsid w:val="00662CE0"/>
    <w:rsid w:val="00664D5C"/>
    <w:rsid w:val="00666615"/>
    <w:rsid w:val="0066762B"/>
    <w:rsid w:val="006717BC"/>
    <w:rsid w:val="006723A8"/>
    <w:rsid w:val="0067273A"/>
    <w:rsid w:val="00673A04"/>
    <w:rsid w:val="00673E06"/>
    <w:rsid w:val="0067581E"/>
    <w:rsid w:val="00676E13"/>
    <w:rsid w:val="006770CA"/>
    <w:rsid w:val="00681512"/>
    <w:rsid w:val="00681F41"/>
    <w:rsid w:val="00682641"/>
    <w:rsid w:val="0068336B"/>
    <w:rsid w:val="0068515A"/>
    <w:rsid w:val="00687A2C"/>
    <w:rsid w:val="006901E1"/>
    <w:rsid w:val="0069036A"/>
    <w:rsid w:val="0069446E"/>
    <w:rsid w:val="0069492F"/>
    <w:rsid w:val="006959E4"/>
    <w:rsid w:val="006965FD"/>
    <w:rsid w:val="00697B97"/>
    <w:rsid w:val="006A2E9D"/>
    <w:rsid w:val="006A376B"/>
    <w:rsid w:val="006A462A"/>
    <w:rsid w:val="006A4C2E"/>
    <w:rsid w:val="006A4FBF"/>
    <w:rsid w:val="006A62EA"/>
    <w:rsid w:val="006A7931"/>
    <w:rsid w:val="006B0F6F"/>
    <w:rsid w:val="006B1954"/>
    <w:rsid w:val="006B234F"/>
    <w:rsid w:val="006B4CB4"/>
    <w:rsid w:val="006B6815"/>
    <w:rsid w:val="006C12CF"/>
    <w:rsid w:val="006C2BAD"/>
    <w:rsid w:val="006C4D17"/>
    <w:rsid w:val="006C4DA5"/>
    <w:rsid w:val="006C5B63"/>
    <w:rsid w:val="006C680C"/>
    <w:rsid w:val="006C7417"/>
    <w:rsid w:val="006D09FD"/>
    <w:rsid w:val="006D0C6E"/>
    <w:rsid w:val="006D28C2"/>
    <w:rsid w:val="006D51D4"/>
    <w:rsid w:val="006D6309"/>
    <w:rsid w:val="006D72D9"/>
    <w:rsid w:val="006D7C3E"/>
    <w:rsid w:val="006E0CFA"/>
    <w:rsid w:val="006E0DD4"/>
    <w:rsid w:val="006E0DE1"/>
    <w:rsid w:val="006E1224"/>
    <w:rsid w:val="006E7ED0"/>
    <w:rsid w:val="006F1D51"/>
    <w:rsid w:val="006F1D5D"/>
    <w:rsid w:val="006F341B"/>
    <w:rsid w:val="006F37C4"/>
    <w:rsid w:val="006F5148"/>
    <w:rsid w:val="006F5773"/>
    <w:rsid w:val="006F5B15"/>
    <w:rsid w:val="006F7799"/>
    <w:rsid w:val="006F7BB4"/>
    <w:rsid w:val="006F7F62"/>
    <w:rsid w:val="0070135E"/>
    <w:rsid w:val="00703CF5"/>
    <w:rsid w:val="007044D9"/>
    <w:rsid w:val="007114A9"/>
    <w:rsid w:val="007116A7"/>
    <w:rsid w:val="00713D8F"/>
    <w:rsid w:val="00714E54"/>
    <w:rsid w:val="007204B4"/>
    <w:rsid w:val="00722388"/>
    <w:rsid w:val="00727448"/>
    <w:rsid w:val="00732376"/>
    <w:rsid w:val="007361D2"/>
    <w:rsid w:val="00741586"/>
    <w:rsid w:val="007426C5"/>
    <w:rsid w:val="00743720"/>
    <w:rsid w:val="007438B8"/>
    <w:rsid w:val="007446F5"/>
    <w:rsid w:val="00744738"/>
    <w:rsid w:val="00745FD8"/>
    <w:rsid w:val="00747590"/>
    <w:rsid w:val="00751C68"/>
    <w:rsid w:val="0075436B"/>
    <w:rsid w:val="007560A3"/>
    <w:rsid w:val="0075733C"/>
    <w:rsid w:val="007606E2"/>
    <w:rsid w:val="007646EF"/>
    <w:rsid w:val="0076496F"/>
    <w:rsid w:val="00766CC9"/>
    <w:rsid w:val="007672BD"/>
    <w:rsid w:val="00767AE4"/>
    <w:rsid w:val="00767E7D"/>
    <w:rsid w:val="00772D99"/>
    <w:rsid w:val="00775AB8"/>
    <w:rsid w:val="007801C7"/>
    <w:rsid w:val="0078054E"/>
    <w:rsid w:val="00782088"/>
    <w:rsid w:val="0078242B"/>
    <w:rsid w:val="00782C26"/>
    <w:rsid w:val="007837B3"/>
    <w:rsid w:val="0078397C"/>
    <w:rsid w:val="00785301"/>
    <w:rsid w:val="00786820"/>
    <w:rsid w:val="00786E11"/>
    <w:rsid w:val="00793803"/>
    <w:rsid w:val="00794EC7"/>
    <w:rsid w:val="007A0B71"/>
    <w:rsid w:val="007A0ED5"/>
    <w:rsid w:val="007A6DAE"/>
    <w:rsid w:val="007A7BE6"/>
    <w:rsid w:val="007B16F3"/>
    <w:rsid w:val="007B1CC3"/>
    <w:rsid w:val="007B232F"/>
    <w:rsid w:val="007B2CD3"/>
    <w:rsid w:val="007B37E4"/>
    <w:rsid w:val="007B4486"/>
    <w:rsid w:val="007B5AC0"/>
    <w:rsid w:val="007C038C"/>
    <w:rsid w:val="007C1F68"/>
    <w:rsid w:val="007C45ED"/>
    <w:rsid w:val="007C4F62"/>
    <w:rsid w:val="007D4862"/>
    <w:rsid w:val="007D4FCB"/>
    <w:rsid w:val="007D6929"/>
    <w:rsid w:val="007D6B76"/>
    <w:rsid w:val="007D7614"/>
    <w:rsid w:val="007E0F03"/>
    <w:rsid w:val="007E1E37"/>
    <w:rsid w:val="007E75C0"/>
    <w:rsid w:val="007E7B8B"/>
    <w:rsid w:val="007E7E9C"/>
    <w:rsid w:val="007F30ED"/>
    <w:rsid w:val="007F4A9D"/>
    <w:rsid w:val="007F4D3C"/>
    <w:rsid w:val="007F4E80"/>
    <w:rsid w:val="008017BF"/>
    <w:rsid w:val="0080464D"/>
    <w:rsid w:val="00804EB6"/>
    <w:rsid w:val="00811F1A"/>
    <w:rsid w:val="00812078"/>
    <w:rsid w:val="00813A6F"/>
    <w:rsid w:val="00814329"/>
    <w:rsid w:val="00815C75"/>
    <w:rsid w:val="00816760"/>
    <w:rsid w:val="00817625"/>
    <w:rsid w:val="008222FA"/>
    <w:rsid w:val="00822758"/>
    <w:rsid w:val="008236EB"/>
    <w:rsid w:val="00824007"/>
    <w:rsid w:val="008247ED"/>
    <w:rsid w:val="00824951"/>
    <w:rsid w:val="00825A32"/>
    <w:rsid w:val="00825AEE"/>
    <w:rsid w:val="00832278"/>
    <w:rsid w:val="008329CD"/>
    <w:rsid w:val="00833761"/>
    <w:rsid w:val="008340A4"/>
    <w:rsid w:val="008344BD"/>
    <w:rsid w:val="008374F6"/>
    <w:rsid w:val="0083796E"/>
    <w:rsid w:val="00837C0A"/>
    <w:rsid w:val="008400D3"/>
    <w:rsid w:val="00840154"/>
    <w:rsid w:val="00842DAE"/>
    <w:rsid w:val="0084370D"/>
    <w:rsid w:val="00843E30"/>
    <w:rsid w:val="00843FB1"/>
    <w:rsid w:val="00844342"/>
    <w:rsid w:val="00845235"/>
    <w:rsid w:val="00846A18"/>
    <w:rsid w:val="00846FBE"/>
    <w:rsid w:val="008505CD"/>
    <w:rsid w:val="008513E6"/>
    <w:rsid w:val="008519FD"/>
    <w:rsid w:val="008552E4"/>
    <w:rsid w:val="008566E2"/>
    <w:rsid w:val="008577D4"/>
    <w:rsid w:val="00861012"/>
    <w:rsid w:val="00861375"/>
    <w:rsid w:val="00861AA7"/>
    <w:rsid w:val="00862152"/>
    <w:rsid w:val="00863349"/>
    <w:rsid w:val="00864B3B"/>
    <w:rsid w:val="00870E08"/>
    <w:rsid w:val="0088042C"/>
    <w:rsid w:val="00883BFD"/>
    <w:rsid w:val="00885118"/>
    <w:rsid w:val="00885135"/>
    <w:rsid w:val="008916DB"/>
    <w:rsid w:val="00892BFF"/>
    <w:rsid w:val="008948CC"/>
    <w:rsid w:val="00894A68"/>
    <w:rsid w:val="00895F30"/>
    <w:rsid w:val="008A361B"/>
    <w:rsid w:val="008A4EAB"/>
    <w:rsid w:val="008A59D2"/>
    <w:rsid w:val="008A6652"/>
    <w:rsid w:val="008B095B"/>
    <w:rsid w:val="008B2AD4"/>
    <w:rsid w:val="008B3506"/>
    <w:rsid w:val="008B3DE8"/>
    <w:rsid w:val="008C0F55"/>
    <w:rsid w:val="008C1BC4"/>
    <w:rsid w:val="008C27E3"/>
    <w:rsid w:val="008C29B4"/>
    <w:rsid w:val="008C3B6B"/>
    <w:rsid w:val="008C6598"/>
    <w:rsid w:val="008C74D0"/>
    <w:rsid w:val="008D0AC7"/>
    <w:rsid w:val="008D13EA"/>
    <w:rsid w:val="008D2878"/>
    <w:rsid w:val="008D29F7"/>
    <w:rsid w:val="008D4383"/>
    <w:rsid w:val="008D4F3E"/>
    <w:rsid w:val="008D72A8"/>
    <w:rsid w:val="008E04CD"/>
    <w:rsid w:val="008E16E2"/>
    <w:rsid w:val="008E3918"/>
    <w:rsid w:val="008E59C4"/>
    <w:rsid w:val="008E68CA"/>
    <w:rsid w:val="008E6CC4"/>
    <w:rsid w:val="008F16DA"/>
    <w:rsid w:val="008F33D4"/>
    <w:rsid w:val="008F3665"/>
    <w:rsid w:val="008F367D"/>
    <w:rsid w:val="008F54E3"/>
    <w:rsid w:val="008F5AD7"/>
    <w:rsid w:val="008F6F67"/>
    <w:rsid w:val="008F72A3"/>
    <w:rsid w:val="0090049E"/>
    <w:rsid w:val="009010E7"/>
    <w:rsid w:val="009037C1"/>
    <w:rsid w:val="00904045"/>
    <w:rsid w:val="009051B5"/>
    <w:rsid w:val="00905955"/>
    <w:rsid w:val="00910C60"/>
    <w:rsid w:val="009120DE"/>
    <w:rsid w:val="0091385A"/>
    <w:rsid w:val="009156FB"/>
    <w:rsid w:val="00921B4A"/>
    <w:rsid w:val="009238BA"/>
    <w:rsid w:val="00925C20"/>
    <w:rsid w:val="00926795"/>
    <w:rsid w:val="0092680A"/>
    <w:rsid w:val="009279E9"/>
    <w:rsid w:val="00932225"/>
    <w:rsid w:val="00932C92"/>
    <w:rsid w:val="009343DD"/>
    <w:rsid w:val="00937457"/>
    <w:rsid w:val="00940497"/>
    <w:rsid w:val="009425B5"/>
    <w:rsid w:val="00945457"/>
    <w:rsid w:val="00945727"/>
    <w:rsid w:val="00945F94"/>
    <w:rsid w:val="00953D09"/>
    <w:rsid w:val="009540E3"/>
    <w:rsid w:val="00954F71"/>
    <w:rsid w:val="009562B1"/>
    <w:rsid w:val="00956EFD"/>
    <w:rsid w:val="00957756"/>
    <w:rsid w:val="00961B57"/>
    <w:rsid w:val="0096391D"/>
    <w:rsid w:val="0096399E"/>
    <w:rsid w:val="00963EDE"/>
    <w:rsid w:val="00964933"/>
    <w:rsid w:val="00965E16"/>
    <w:rsid w:val="009675A8"/>
    <w:rsid w:val="00970A18"/>
    <w:rsid w:val="0097350D"/>
    <w:rsid w:val="00973637"/>
    <w:rsid w:val="00973F90"/>
    <w:rsid w:val="009743BF"/>
    <w:rsid w:val="009744EB"/>
    <w:rsid w:val="009770BF"/>
    <w:rsid w:val="0097717D"/>
    <w:rsid w:val="009774DC"/>
    <w:rsid w:val="00980334"/>
    <w:rsid w:val="00983B0B"/>
    <w:rsid w:val="00985045"/>
    <w:rsid w:val="009854E0"/>
    <w:rsid w:val="00985C39"/>
    <w:rsid w:val="00987F3F"/>
    <w:rsid w:val="009920BB"/>
    <w:rsid w:val="0099323E"/>
    <w:rsid w:val="00993E44"/>
    <w:rsid w:val="00994614"/>
    <w:rsid w:val="009A20AA"/>
    <w:rsid w:val="009A32B0"/>
    <w:rsid w:val="009A3477"/>
    <w:rsid w:val="009A5281"/>
    <w:rsid w:val="009A5987"/>
    <w:rsid w:val="009B025C"/>
    <w:rsid w:val="009B02E0"/>
    <w:rsid w:val="009B2DEE"/>
    <w:rsid w:val="009B7EBE"/>
    <w:rsid w:val="009C645B"/>
    <w:rsid w:val="009D0B55"/>
    <w:rsid w:val="009D0FD8"/>
    <w:rsid w:val="009D275D"/>
    <w:rsid w:val="009D3A9A"/>
    <w:rsid w:val="009D4368"/>
    <w:rsid w:val="009D4FBB"/>
    <w:rsid w:val="009D6229"/>
    <w:rsid w:val="009D64ED"/>
    <w:rsid w:val="009D68C5"/>
    <w:rsid w:val="009D7356"/>
    <w:rsid w:val="009E0EF3"/>
    <w:rsid w:val="009E241F"/>
    <w:rsid w:val="009E7D65"/>
    <w:rsid w:val="009F2AFC"/>
    <w:rsid w:val="009F393A"/>
    <w:rsid w:val="009F3D5B"/>
    <w:rsid w:val="009F6E7D"/>
    <w:rsid w:val="00A03C4E"/>
    <w:rsid w:val="00A04981"/>
    <w:rsid w:val="00A06EFC"/>
    <w:rsid w:val="00A1314E"/>
    <w:rsid w:val="00A147BE"/>
    <w:rsid w:val="00A1484F"/>
    <w:rsid w:val="00A20559"/>
    <w:rsid w:val="00A219AC"/>
    <w:rsid w:val="00A231A6"/>
    <w:rsid w:val="00A2353E"/>
    <w:rsid w:val="00A248C2"/>
    <w:rsid w:val="00A2542F"/>
    <w:rsid w:val="00A25FA4"/>
    <w:rsid w:val="00A2740F"/>
    <w:rsid w:val="00A27BE6"/>
    <w:rsid w:val="00A30E1B"/>
    <w:rsid w:val="00A33849"/>
    <w:rsid w:val="00A35460"/>
    <w:rsid w:val="00A368BC"/>
    <w:rsid w:val="00A36BA3"/>
    <w:rsid w:val="00A3718E"/>
    <w:rsid w:val="00A406A2"/>
    <w:rsid w:val="00A41665"/>
    <w:rsid w:val="00A41E21"/>
    <w:rsid w:val="00A42FC8"/>
    <w:rsid w:val="00A44B2E"/>
    <w:rsid w:val="00A4568D"/>
    <w:rsid w:val="00A50811"/>
    <w:rsid w:val="00A515EA"/>
    <w:rsid w:val="00A560ED"/>
    <w:rsid w:val="00A570AB"/>
    <w:rsid w:val="00A57577"/>
    <w:rsid w:val="00A578E6"/>
    <w:rsid w:val="00A61548"/>
    <w:rsid w:val="00A61C43"/>
    <w:rsid w:val="00A61E69"/>
    <w:rsid w:val="00A66AB5"/>
    <w:rsid w:val="00A72319"/>
    <w:rsid w:val="00A73AFD"/>
    <w:rsid w:val="00A74268"/>
    <w:rsid w:val="00A771D2"/>
    <w:rsid w:val="00A77F3C"/>
    <w:rsid w:val="00A817C7"/>
    <w:rsid w:val="00A845E6"/>
    <w:rsid w:val="00A85982"/>
    <w:rsid w:val="00A8782F"/>
    <w:rsid w:val="00A91937"/>
    <w:rsid w:val="00A92DFB"/>
    <w:rsid w:val="00A93527"/>
    <w:rsid w:val="00AA35D8"/>
    <w:rsid w:val="00AA3BF1"/>
    <w:rsid w:val="00AA4700"/>
    <w:rsid w:val="00AA6049"/>
    <w:rsid w:val="00AA662F"/>
    <w:rsid w:val="00AA6916"/>
    <w:rsid w:val="00AB0BFA"/>
    <w:rsid w:val="00AB32BE"/>
    <w:rsid w:val="00AB4300"/>
    <w:rsid w:val="00AB4BC0"/>
    <w:rsid w:val="00AB5D00"/>
    <w:rsid w:val="00AB5FD5"/>
    <w:rsid w:val="00AB78A7"/>
    <w:rsid w:val="00AC1341"/>
    <w:rsid w:val="00AC20A3"/>
    <w:rsid w:val="00AC2D11"/>
    <w:rsid w:val="00AC396C"/>
    <w:rsid w:val="00AC445A"/>
    <w:rsid w:val="00AC49AC"/>
    <w:rsid w:val="00AC789E"/>
    <w:rsid w:val="00AC78D3"/>
    <w:rsid w:val="00AD0261"/>
    <w:rsid w:val="00AD029A"/>
    <w:rsid w:val="00AD08FC"/>
    <w:rsid w:val="00AD16C4"/>
    <w:rsid w:val="00AD2719"/>
    <w:rsid w:val="00AD4084"/>
    <w:rsid w:val="00AD62D2"/>
    <w:rsid w:val="00AD68B8"/>
    <w:rsid w:val="00AE0042"/>
    <w:rsid w:val="00AE06BD"/>
    <w:rsid w:val="00AE24D6"/>
    <w:rsid w:val="00AE6058"/>
    <w:rsid w:val="00AE7012"/>
    <w:rsid w:val="00AF476F"/>
    <w:rsid w:val="00AF66AE"/>
    <w:rsid w:val="00AF6794"/>
    <w:rsid w:val="00AF68B8"/>
    <w:rsid w:val="00AF6AFF"/>
    <w:rsid w:val="00AF79E0"/>
    <w:rsid w:val="00B01415"/>
    <w:rsid w:val="00B016C7"/>
    <w:rsid w:val="00B01E8B"/>
    <w:rsid w:val="00B02B0C"/>
    <w:rsid w:val="00B0474D"/>
    <w:rsid w:val="00B0682F"/>
    <w:rsid w:val="00B1336C"/>
    <w:rsid w:val="00B13C7C"/>
    <w:rsid w:val="00B14524"/>
    <w:rsid w:val="00B20DB4"/>
    <w:rsid w:val="00B210D3"/>
    <w:rsid w:val="00B21885"/>
    <w:rsid w:val="00B22D87"/>
    <w:rsid w:val="00B26764"/>
    <w:rsid w:val="00B274FB"/>
    <w:rsid w:val="00B32EEC"/>
    <w:rsid w:val="00B331E2"/>
    <w:rsid w:val="00B34728"/>
    <w:rsid w:val="00B3477B"/>
    <w:rsid w:val="00B34E5E"/>
    <w:rsid w:val="00B353B8"/>
    <w:rsid w:val="00B3747C"/>
    <w:rsid w:val="00B41ACB"/>
    <w:rsid w:val="00B4324F"/>
    <w:rsid w:val="00B474CB"/>
    <w:rsid w:val="00B47746"/>
    <w:rsid w:val="00B52066"/>
    <w:rsid w:val="00B52EA9"/>
    <w:rsid w:val="00B554CF"/>
    <w:rsid w:val="00B55DEB"/>
    <w:rsid w:val="00B56755"/>
    <w:rsid w:val="00B5692A"/>
    <w:rsid w:val="00B623DA"/>
    <w:rsid w:val="00B6260E"/>
    <w:rsid w:val="00B644E6"/>
    <w:rsid w:val="00B64967"/>
    <w:rsid w:val="00B6774A"/>
    <w:rsid w:val="00B70B97"/>
    <w:rsid w:val="00B70BFD"/>
    <w:rsid w:val="00B7247B"/>
    <w:rsid w:val="00B7265E"/>
    <w:rsid w:val="00B72B37"/>
    <w:rsid w:val="00B77386"/>
    <w:rsid w:val="00B80B37"/>
    <w:rsid w:val="00B81173"/>
    <w:rsid w:val="00B825CD"/>
    <w:rsid w:val="00B83B09"/>
    <w:rsid w:val="00B85E42"/>
    <w:rsid w:val="00B9269D"/>
    <w:rsid w:val="00B93D38"/>
    <w:rsid w:val="00BA03D5"/>
    <w:rsid w:val="00BA2719"/>
    <w:rsid w:val="00BA2B22"/>
    <w:rsid w:val="00BA6732"/>
    <w:rsid w:val="00BA7003"/>
    <w:rsid w:val="00BA7460"/>
    <w:rsid w:val="00BB083E"/>
    <w:rsid w:val="00BB28ED"/>
    <w:rsid w:val="00BB44C5"/>
    <w:rsid w:val="00BB5473"/>
    <w:rsid w:val="00BB5FA6"/>
    <w:rsid w:val="00BB6346"/>
    <w:rsid w:val="00BC013F"/>
    <w:rsid w:val="00BC256F"/>
    <w:rsid w:val="00BC3449"/>
    <w:rsid w:val="00BC5185"/>
    <w:rsid w:val="00BC59DD"/>
    <w:rsid w:val="00BC59E9"/>
    <w:rsid w:val="00BD1DD6"/>
    <w:rsid w:val="00BD204B"/>
    <w:rsid w:val="00BD2C08"/>
    <w:rsid w:val="00BD4BDF"/>
    <w:rsid w:val="00BD4BF7"/>
    <w:rsid w:val="00BD6D53"/>
    <w:rsid w:val="00BD6DCD"/>
    <w:rsid w:val="00BD726F"/>
    <w:rsid w:val="00BE1425"/>
    <w:rsid w:val="00BE68A6"/>
    <w:rsid w:val="00BE6C9A"/>
    <w:rsid w:val="00BE6F87"/>
    <w:rsid w:val="00BF115C"/>
    <w:rsid w:val="00BF144E"/>
    <w:rsid w:val="00BF1AA2"/>
    <w:rsid w:val="00BF2F04"/>
    <w:rsid w:val="00BF3399"/>
    <w:rsid w:val="00BF381C"/>
    <w:rsid w:val="00BF3B7A"/>
    <w:rsid w:val="00BF77BF"/>
    <w:rsid w:val="00C01EF0"/>
    <w:rsid w:val="00C049B2"/>
    <w:rsid w:val="00C05757"/>
    <w:rsid w:val="00C11C2D"/>
    <w:rsid w:val="00C16FA9"/>
    <w:rsid w:val="00C20453"/>
    <w:rsid w:val="00C24BC9"/>
    <w:rsid w:val="00C273B3"/>
    <w:rsid w:val="00C27757"/>
    <w:rsid w:val="00C32864"/>
    <w:rsid w:val="00C34AF5"/>
    <w:rsid w:val="00C34DCC"/>
    <w:rsid w:val="00C41E3C"/>
    <w:rsid w:val="00C4386A"/>
    <w:rsid w:val="00C4779F"/>
    <w:rsid w:val="00C517DB"/>
    <w:rsid w:val="00C51D90"/>
    <w:rsid w:val="00C54E0C"/>
    <w:rsid w:val="00C6038B"/>
    <w:rsid w:val="00C61A65"/>
    <w:rsid w:val="00C61B7B"/>
    <w:rsid w:val="00C62343"/>
    <w:rsid w:val="00C6275B"/>
    <w:rsid w:val="00C62A02"/>
    <w:rsid w:val="00C63453"/>
    <w:rsid w:val="00C64786"/>
    <w:rsid w:val="00C65576"/>
    <w:rsid w:val="00C738DA"/>
    <w:rsid w:val="00C73D5A"/>
    <w:rsid w:val="00C758C1"/>
    <w:rsid w:val="00C771A8"/>
    <w:rsid w:val="00C777EC"/>
    <w:rsid w:val="00C801FB"/>
    <w:rsid w:val="00C809B4"/>
    <w:rsid w:val="00C80FB5"/>
    <w:rsid w:val="00C81734"/>
    <w:rsid w:val="00C81A82"/>
    <w:rsid w:val="00C833FE"/>
    <w:rsid w:val="00C84C20"/>
    <w:rsid w:val="00C85443"/>
    <w:rsid w:val="00C86FAB"/>
    <w:rsid w:val="00C871FC"/>
    <w:rsid w:val="00C9205D"/>
    <w:rsid w:val="00C92A3A"/>
    <w:rsid w:val="00C932B2"/>
    <w:rsid w:val="00C96015"/>
    <w:rsid w:val="00C96435"/>
    <w:rsid w:val="00C97182"/>
    <w:rsid w:val="00CA0A44"/>
    <w:rsid w:val="00CA1C25"/>
    <w:rsid w:val="00CA2EA3"/>
    <w:rsid w:val="00CA7222"/>
    <w:rsid w:val="00CB18AC"/>
    <w:rsid w:val="00CB25D1"/>
    <w:rsid w:val="00CB326C"/>
    <w:rsid w:val="00CB68FF"/>
    <w:rsid w:val="00CB7703"/>
    <w:rsid w:val="00CB7EF2"/>
    <w:rsid w:val="00CC4EE5"/>
    <w:rsid w:val="00CC6C80"/>
    <w:rsid w:val="00CD17C2"/>
    <w:rsid w:val="00CD4546"/>
    <w:rsid w:val="00CD7F5D"/>
    <w:rsid w:val="00CE06BB"/>
    <w:rsid w:val="00CE349B"/>
    <w:rsid w:val="00CF0615"/>
    <w:rsid w:val="00CF1244"/>
    <w:rsid w:val="00CF3F6C"/>
    <w:rsid w:val="00CF4577"/>
    <w:rsid w:val="00CF708A"/>
    <w:rsid w:val="00CF75E3"/>
    <w:rsid w:val="00D02E2F"/>
    <w:rsid w:val="00D04E58"/>
    <w:rsid w:val="00D061D7"/>
    <w:rsid w:val="00D0668E"/>
    <w:rsid w:val="00D10CE1"/>
    <w:rsid w:val="00D145DE"/>
    <w:rsid w:val="00D14AA0"/>
    <w:rsid w:val="00D15E84"/>
    <w:rsid w:val="00D22487"/>
    <w:rsid w:val="00D23713"/>
    <w:rsid w:val="00D23A84"/>
    <w:rsid w:val="00D24451"/>
    <w:rsid w:val="00D26E97"/>
    <w:rsid w:val="00D317BF"/>
    <w:rsid w:val="00D3236A"/>
    <w:rsid w:val="00D33109"/>
    <w:rsid w:val="00D377B6"/>
    <w:rsid w:val="00D40D92"/>
    <w:rsid w:val="00D427D8"/>
    <w:rsid w:val="00D44099"/>
    <w:rsid w:val="00D440E4"/>
    <w:rsid w:val="00D507DB"/>
    <w:rsid w:val="00D544B6"/>
    <w:rsid w:val="00D54BC1"/>
    <w:rsid w:val="00D55039"/>
    <w:rsid w:val="00D557EE"/>
    <w:rsid w:val="00D56B9D"/>
    <w:rsid w:val="00D57ADD"/>
    <w:rsid w:val="00D60257"/>
    <w:rsid w:val="00D6190C"/>
    <w:rsid w:val="00D65407"/>
    <w:rsid w:val="00D70797"/>
    <w:rsid w:val="00D7199C"/>
    <w:rsid w:val="00D73422"/>
    <w:rsid w:val="00D74488"/>
    <w:rsid w:val="00D746CB"/>
    <w:rsid w:val="00D74741"/>
    <w:rsid w:val="00D74A70"/>
    <w:rsid w:val="00D76522"/>
    <w:rsid w:val="00D80271"/>
    <w:rsid w:val="00D81E84"/>
    <w:rsid w:val="00D838E9"/>
    <w:rsid w:val="00D851F7"/>
    <w:rsid w:val="00D86291"/>
    <w:rsid w:val="00D949CA"/>
    <w:rsid w:val="00D9692F"/>
    <w:rsid w:val="00D96958"/>
    <w:rsid w:val="00D97E87"/>
    <w:rsid w:val="00DA1A2D"/>
    <w:rsid w:val="00DA2FA5"/>
    <w:rsid w:val="00DA5A67"/>
    <w:rsid w:val="00DA689E"/>
    <w:rsid w:val="00DB000C"/>
    <w:rsid w:val="00DB1C08"/>
    <w:rsid w:val="00DB1DE8"/>
    <w:rsid w:val="00DB27A6"/>
    <w:rsid w:val="00DB4336"/>
    <w:rsid w:val="00DB4C93"/>
    <w:rsid w:val="00DB560B"/>
    <w:rsid w:val="00DB62BB"/>
    <w:rsid w:val="00DB6430"/>
    <w:rsid w:val="00DC0847"/>
    <w:rsid w:val="00DC09CD"/>
    <w:rsid w:val="00DC3D10"/>
    <w:rsid w:val="00DC5497"/>
    <w:rsid w:val="00DC5E3F"/>
    <w:rsid w:val="00DC73DA"/>
    <w:rsid w:val="00DD1CC1"/>
    <w:rsid w:val="00DD3E0A"/>
    <w:rsid w:val="00DD52C3"/>
    <w:rsid w:val="00DE5A18"/>
    <w:rsid w:val="00DE64DF"/>
    <w:rsid w:val="00DE74E6"/>
    <w:rsid w:val="00DF0421"/>
    <w:rsid w:val="00DF11F5"/>
    <w:rsid w:val="00DF1B5F"/>
    <w:rsid w:val="00DF1CEC"/>
    <w:rsid w:val="00E00FB7"/>
    <w:rsid w:val="00E024A8"/>
    <w:rsid w:val="00E02BD0"/>
    <w:rsid w:val="00E03F4D"/>
    <w:rsid w:val="00E049BE"/>
    <w:rsid w:val="00E23990"/>
    <w:rsid w:val="00E25E2F"/>
    <w:rsid w:val="00E267AE"/>
    <w:rsid w:val="00E303B8"/>
    <w:rsid w:val="00E30E93"/>
    <w:rsid w:val="00E34305"/>
    <w:rsid w:val="00E34B23"/>
    <w:rsid w:val="00E35436"/>
    <w:rsid w:val="00E35536"/>
    <w:rsid w:val="00E36A9A"/>
    <w:rsid w:val="00E40788"/>
    <w:rsid w:val="00E40A22"/>
    <w:rsid w:val="00E40A6F"/>
    <w:rsid w:val="00E42982"/>
    <w:rsid w:val="00E43F41"/>
    <w:rsid w:val="00E45203"/>
    <w:rsid w:val="00E475AD"/>
    <w:rsid w:val="00E47AE2"/>
    <w:rsid w:val="00E47BF0"/>
    <w:rsid w:val="00E519FD"/>
    <w:rsid w:val="00E568B8"/>
    <w:rsid w:val="00E61C5E"/>
    <w:rsid w:val="00E62810"/>
    <w:rsid w:val="00E64F91"/>
    <w:rsid w:val="00E66ED9"/>
    <w:rsid w:val="00E70EF8"/>
    <w:rsid w:val="00E73D2A"/>
    <w:rsid w:val="00E73F6E"/>
    <w:rsid w:val="00E74679"/>
    <w:rsid w:val="00E75B09"/>
    <w:rsid w:val="00E76F97"/>
    <w:rsid w:val="00E820D6"/>
    <w:rsid w:val="00E84C55"/>
    <w:rsid w:val="00E90CC1"/>
    <w:rsid w:val="00E90F2D"/>
    <w:rsid w:val="00E935A4"/>
    <w:rsid w:val="00EA3567"/>
    <w:rsid w:val="00EA5C81"/>
    <w:rsid w:val="00EB07BB"/>
    <w:rsid w:val="00EB30F5"/>
    <w:rsid w:val="00EB3760"/>
    <w:rsid w:val="00EB607F"/>
    <w:rsid w:val="00EB77B7"/>
    <w:rsid w:val="00EC179B"/>
    <w:rsid w:val="00EC2214"/>
    <w:rsid w:val="00EC4495"/>
    <w:rsid w:val="00EC618C"/>
    <w:rsid w:val="00EC6497"/>
    <w:rsid w:val="00EC7F41"/>
    <w:rsid w:val="00ED1E81"/>
    <w:rsid w:val="00ED253D"/>
    <w:rsid w:val="00ED27E2"/>
    <w:rsid w:val="00ED3D77"/>
    <w:rsid w:val="00ED59B6"/>
    <w:rsid w:val="00EE0E77"/>
    <w:rsid w:val="00EE7244"/>
    <w:rsid w:val="00EF241A"/>
    <w:rsid w:val="00EF5718"/>
    <w:rsid w:val="00EF5ABB"/>
    <w:rsid w:val="00EF7886"/>
    <w:rsid w:val="00F01963"/>
    <w:rsid w:val="00F02337"/>
    <w:rsid w:val="00F03BEC"/>
    <w:rsid w:val="00F03CFB"/>
    <w:rsid w:val="00F04E6D"/>
    <w:rsid w:val="00F0660D"/>
    <w:rsid w:val="00F07596"/>
    <w:rsid w:val="00F11AA6"/>
    <w:rsid w:val="00F12210"/>
    <w:rsid w:val="00F12B11"/>
    <w:rsid w:val="00F134C8"/>
    <w:rsid w:val="00F14535"/>
    <w:rsid w:val="00F16C74"/>
    <w:rsid w:val="00F218F1"/>
    <w:rsid w:val="00F23DAF"/>
    <w:rsid w:val="00F27211"/>
    <w:rsid w:val="00F277FE"/>
    <w:rsid w:val="00F316A6"/>
    <w:rsid w:val="00F31C3F"/>
    <w:rsid w:val="00F32A5A"/>
    <w:rsid w:val="00F37D25"/>
    <w:rsid w:val="00F406BC"/>
    <w:rsid w:val="00F421C2"/>
    <w:rsid w:val="00F427B2"/>
    <w:rsid w:val="00F42EFC"/>
    <w:rsid w:val="00F45983"/>
    <w:rsid w:val="00F46EC2"/>
    <w:rsid w:val="00F47607"/>
    <w:rsid w:val="00F51E75"/>
    <w:rsid w:val="00F54740"/>
    <w:rsid w:val="00F54E3E"/>
    <w:rsid w:val="00F55780"/>
    <w:rsid w:val="00F55BC2"/>
    <w:rsid w:val="00F620F1"/>
    <w:rsid w:val="00F64693"/>
    <w:rsid w:val="00F65EA6"/>
    <w:rsid w:val="00F67418"/>
    <w:rsid w:val="00F705F8"/>
    <w:rsid w:val="00F71185"/>
    <w:rsid w:val="00F717DB"/>
    <w:rsid w:val="00F731B3"/>
    <w:rsid w:val="00F7504E"/>
    <w:rsid w:val="00F814DB"/>
    <w:rsid w:val="00F8189E"/>
    <w:rsid w:val="00F81F74"/>
    <w:rsid w:val="00F82BF9"/>
    <w:rsid w:val="00F833B9"/>
    <w:rsid w:val="00F83C91"/>
    <w:rsid w:val="00F85009"/>
    <w:rsid w:val="00F85067"/>
    <w:rsid w:val="00F85581"/>
    <w:rsid w:val="00F85A98"/>
    <w:rsid w:val="00F87827"/>
    <w:rsid w:val="00F91C63"/>
    <w:rsid w:val="00F9310D"/>
    <w:rsid w:val="00FA0024"/>
    <w:rsid w:val="00FA1E3A"/>
    <w:rsid w:val="00FA23C1"/>
    <w:rsid w:val="00FA2ECD"/>
    <w:rsid w:val="00FA5F1B"/>
    <w:rsid w:val="00FA74A4"/>
    <w:rsid w:val="00FA7593"/>
    <w:rsid w:val="00FA7EF8"/>
    <w:rsid w:val="00FA7F47"/>
    <w:rsid w:val="00FB11CE"/>
    <w:rsid w:val="00FB4558"/>
    <w:rsid w:val="00FB5523"/>
    <w:rsid w:val="00FB58F7"/>
    <w:rsid w:val="00FB7B90"/>
    <w:rsid w:val="00FC3726"/>
    <w:rsid w:val="00FC4444"/>
    <w:rsid w:val="00FC6BE7"/>
    <w:rsid w:val="00FC7F3B"/>
    <w:rsid w:val="00FD062A"/>
    <w:rsid w:val="00FD28C8"/>
    <w:rsid w:val="00FD2EBC"/>
    <w:rsid w:val="00FD42DD"/>
    <w:rsid w:val="00FD434C"/>
    <w:rsid w:val="00FD4C3E"/>
    <w:rsid w:val="00FE0C4C"/>
    <w:rsid w:val="00FE3501"/>
    <w:rsid w:val="00FE44CF"/>
    <w:rsid w:val="00FE599F"/>
    <w:rsid w:val="00FF3CC2"/>
    <w:rsid w:val="00FF3FA6"/>
    <w:rsid w:val="00FF484A"/>
    <w:rsid w:val="00FF7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link w:val="a6"/>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7">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8">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9">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a">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b">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c">
    <w:name w:val="header"/>
    <w:basedOn w:val="a"/>
    <w:link w:val="ad"/>
    <w:uiPriority w:val="99"/>
    <w:unhideWhenUsed/>
    <w:rsid w:val="00D81E84"/>
    <w:pPr>
      <w:tabs>
        <w:tab w:val="center" w:pos="4153"/>
        <w:tab w:val="right" w:pos="8306"/>
      </w:tabs>
    </w:pPr>
    <w:rPr>
      <w:sz w:val="20"/>
      <w:szCs w:val="20"/>
      <w:lang w:val="x-none" w:eastAsia="x-none"/>
    </w:rPr>
  </w:style>
  <w:style w:type="character" w:customStyle="1" w:styleId="ad">
    <w:name w:val="頁首 字元"/>
    <w:link w:val="ac"/>
    <w:uiPriority w:val="99"/>
    <w:rsid w:val="00D81E84"/>
    <w:rPr>
      <w:rFonts w:ascii="標楷體" w:eastAsia="標楷體"/>
      <w:kern w:val="2"/>
    </w:rPr>
  </w:style>
  <w:style w:type="paragraph" w:styleId="ae">
    <w:name w:val="footer"/>
    <w:basedOn w:val="a"/>
    <w:link w:val="af"/>
    <w:uiPriority w:val="99"/>
    <w:unhideWhenUsed/>
    <w:rsid w:val="00D81E84"/>
    <w:pPr>
      <w:tabs>
        <w:tab w:val="center" w:pos="4153"/>
        <w:tab w:val="right" w:pos="8306"/>
      </w:tabs>
    </w:pPr>
    <w:rPr>
      <w:sz w:val="20"/>
      <w:szCs w:val="20"/>
      <w:lang w:val="x-none" w:eastAsia="x-none"/>
    </w:rPr>
  </w:style>
  <w:style w:type="character" w:customStyle="1" w:styleId="af">
    <w:name w:val="頁尾 字元"/>
    <w:link w:val="ae"/>
    <w:uiPriority w:val="99"/>
    <w:rsid w:val="00D81E84"/>
    <w:rPr>
      <w:rFonts w:ascii="標楷體" w:eastAsia="標楷體"/>
      <w:kern w:val="2"/>
    </w:rPr>
  </w:style>
  <w:style w:type="character" w:styleId="af0">
    <w:name w:val="page number"/>
    <w:basedOn w:val="a0"/>
    <w:rsid w:val="00C80FB5"/>
  </w:style>
  <w:style w:type="table" w:styleId="af1">
    <w:name w:val="Table Grid"/>
    <w:basedOn w:val="a1"/>
    <w:uiPriority w:val="59"/>
    <w:rsid w:val="005A3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2">
    <w:name w:val="字元 字元 字元 字元 字元 字元 字元 字元 字元 字元"/>
    <w:basedOn w:val="a"/>
    <w:link w:val="af3"/>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4">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3">
    <w:name w:val="字元 字元 字元 字元 字元 字元 字元 字元 字元 字元 字元"/>
    <w:link w:val="af2"/>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5">
    <w:name w:val="Body Text Indent"/>
    <w:basedOn w:val="a"/>
    <w:link w:val="af6"/>
    <w:rsid w:val="00134420"/>
    <w:pPr>
      <w:spacing w:after="120"/>
      <w:ind w:leftChars="200" w:left="480"/>
    </w:pPr>
    <w:rPr>
      <w:lang w:val="x-none" w:eastAsia="x-none"/>
    </w:rPr>
  </w:style>
  <w:style w:type="character" w:customStyle="1" w:styleId="af6">
    <w:name w:val="本文縮排 字元"/>
    <w:link w:val="af5"/>
    <w:rsid w:val="00134420"/>
    <w:rPr>
      <w:rFonts w:ascii="標楷體" w:eastAsia="標楷體"/>
      <w:kern w:val="2"/>
      <w:sz w:val="26"/>
      <w:szCs w:val="24"/>
    </w:rPr>
  </w:style>
  <w:style w:type="paragraph" w:styleId="af7">
    <w:name w:val="List Paragraph"/>
    <w:basedOn w:val="a"/>
    <w:link w:val="af8"/>
    <w:uiPriority w:val="34"/>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9">
    <w:name w:val="annotation reference"/>
    <w:rsid w:val="00D44099"/>
    <w:rPr>
      <w:sz w:val="18"/>
      <w:szCs w:val="18"/>
    </w:rPr>
  </w:style>
  <w:style w:type="paragraph" w:styleId="afa">
    <w:name w:val="annotation text"/>
    <w:basedOn w:val="a"/>
    <w:link w:val="afb"/>
    <w:rsid w:val="00D44099"/>
    <w:pPr>
      <w:jc w:val="left"/>
    </w:pPr>
    <w:rPr>
      <w:lang w:val="x-none" w:eastAsia="x-none"/>
    </w:rPr>
  </w:style>
  <w:style w:type="character" w:customStyle="1" w:styleId="afb">
    <w:name w:val="註解文字 字元"/>
    <w:link w:val="afa"/>
    <w:rsid w:val="00D44099"/>
    <w:rPr>
      <w:rFonts w:ascii="標楷體" w:eastAsia="標楷體"/>
      <w:kern w:val="2"/>
      <w:sz w:val="26"/>
      <w:szCs w:val="24"/>
    </w:rPr>
  </w:style>
  <w:style w:type="paragraph" w:styleId="afc">
    <w:name w:val="annotation subject"/>
    <w:basedOn w:val="afa"/>
    <w:next w:val="afa"/>
    <w:link w:val="afd"/>
    <w:rsid w:val="00D44099"/>
    <w:rPr>
      <w:b/>
      <w:bCs/>
    </w:rPr>
  </w:style>
  <w:style w:type="character" w:customStyle="1" w:styleId="afd">
    <w:name w:val="註解主旨 字元"/>
    <w:link w:val="afc"/>
    <w:rsid w:val="00D44099"/>
    <w:rPr>
      <w:rFonts w:ascii="標楷體" w:eastAsia="標楷體"/>
      <w:b/>
      <w:bCs/>
      <w:kern w:val="2"/>
      <w:sz w:val="26"/>
      <w:szCs w:val="24"/>
    </w:rPr>
  </w:style>
  <w:style w:type="paragraph" w:styleId="afe">
    <w:name w:val="Balloon Text"/>
    <w:basedOn w:val="a"/>
    <w:link w:val="aff"/>
    <w:rsid w:val="00D44099"/>
    <w:pPr>
      <w:spacing w:line="240" w:lineRule="auto"/>
    </w:pPr>
    <w:rPr>
      <w:rFonts w:ascii="Cambria" w:eastAsia="新細明體" w:hAnsi="Cambria"/>
      <w:sz w:val="18"/>
      <w:szCs w:val="18"/>
      <w:lang w:val="x-none" w:eastAsia="x-none"/>
    </w:rPr>
  </w:style>
  <w:style w:type="character" w:customStyle="1" w:styleId="aff">
    <w:name w:val="註解方塊文字 字元"/>
    <w:link w:val="afe"/>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0">
    <w:name w:val="Emphasis"/>
    <w:uiPriority w:val="20"/>
    <w:qFormat/>
    <w:rsid w:val="00BF115C"/>
    <w:rPr>
      <w:i/>
      <w:iCs/>
    </w:rPr>
  </w:style>
  <w:style w:type="character" w:customStyle="1" w:styleId="af8">
    <w:name w:val="清單段落 字元"/>
    <w:link w:val="af7"/>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 w:type="paragraph" w:customStyle="1" w:styleId="TableParagraph">
    <w:name w:val="Table Paragraph"/>
    <w:basedOn w:val="a"/>
    <w:uiPriority w:val="1"/>
    <w:qFormat/>
    <w:rsid w:val="00961B57"/>
    <w:pPr>
      <w:autoSpaceDE w:val="0"/>
      <w:autoSpaceDN w:val="0"/>
      <w:adjustRightInd/>
      <w:snapToGrid/>
      <w:spacing w:line="240" w:lineRule="auto"/>
      <w:jc w:val="left"/>
    </w:pPr>
    <w:rPr>
      <w:rFonts w:ascii="SimSun" w:eastAsia="SimSun" w:hAnsi="SimSun" w:cs="SimSun"/>
      <w:kern w:val="0"/>
      <w:sz w:val="22"/>
      <w:szCs w:val="22"/>
    </w:rPr>
  </w:style>
  <w:style w:type="table" w:customStyle="1" w:styleId="TableNormal">
    <w:name w:val="Table Normal"/>
    <w:uiPriority w:val="2"/>
    <w:semiHidden/>
    <w:unhideWhenUsed/>
    <w:qFormat/>
    <w:rsid w:val="00961B5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6">
    <w:name w:val="表左 字元"/>
    <w:link w:val="a5"/>
    <w:rsid w:val="003A7012"/>
    <w:rPr>
      <w:kern w:val="2"/>
      <w:sz w:val="21"/>
      <w:szCs w:val="24"/>
    </w:rPr>
  </w:style>
  <w:style w:type="paragraph" w:styleId="aff1">
    <w:name w:val="Body Text"/>
    <w:link w:val="aff2"/>
    <w:rsid w:val="00594E6A"/>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f2">
    <w:name w:val="本文 字元"/>
    <w:basedOn w:val="a0"/>
    <w:link w:val="aff1"/>
    <w:rsid w:val="00594E6A"/>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link w:val="a6"/>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7">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8">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9">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a">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b">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c">
    <w:name w:val="header"/>
    <w:basedOn w:val="a"/>
    <w:link w:val="ad"/>
    <w:uiPriority w:val="99"/>
    <w:unhideWhenUsed/>
    <w:rsid w:val="00D81E84"/>
    <w:pPr>
      <w:tabs>
        <w:tab w:val="center" w:pos="4153"/>
        <w:tab w:val="right" w:pos="8306"/>
      </w:tabs>
    </w:pPr>
    <w:rPr>
      <w:sz w:val="20"/>
      <w:szCs w:val="20"/>
      <w:lang w:val="x-none" w:eastAsia="x-none"/>
    </w:rPr>
  </w:style>
  <w:style w:type="character" w:customStyle="1" w:styleId="ad">
    <w:name w:val="頁首 字元"/>
    <w:link w:val="ac"/>
    <w:uiPriority w:val="99"/>
    <w:rsid w:val="00D81E84"/>
    <w:rPr>
      <w:rFonts w:ascii="標楷體" w:eastAsia="標楷體"/>
      <w:kern w:val="2"/>
    </w:rPr>
  </w:style>
  <w:style w:type="paragraph" w:styleId="ae">
    <w:name w:val="footer"/>
    <w:basedOn w:val="a"/>
    <w:link w:val="af"/>
    <w:uiPriority w:val="99"/>
    <w:unhideWhenUsed/>
    <w:rsid w:val="00D81E84"/>
    <w:pPr>
      <w:tabs>
        <w:tab w:val="center" w:pos="4153"/>
        <w:tab w:val="right" w:pos="8306"/>
      </w:tabs>
    </w:pPr>
    <w:rPr>
      <w:sz w:val="20"/>
      <w:szCs w:val="20"/>
      <w:lang w:val="x-none" w:eastAsia="x-none"/>
    </w:rPr>
  </w:style>
  <w:style w:type="character" w:customStyle="1" w:styleId="af">
    <w:name w:val="頁尾 字元"/>
    <w:link w:val="ae"/>
    <w:uiPriority w:val="99"/>
    <w:rsid w:val="00D81E84"/>
    <w:rPr>
      <w:rFonts w:ascii="標楷體" w:eastAsia="標楷體"/>
      <w:kern w:val="2"/>
    </w:rPr>
  </w:style>
  <w:style w:type="character" w:styleId="af0">
    <w:name w:val="page number"/>
    <w:basedOn w:val="a0"/>
    <w:rsid w:val="00C80FB5"/>
  </w:style>
  <w:style w:type="table" w:styleId="af1">
    <w:name w:val="Table Grid"/>
    <w:basedOn w:val="a1"/>
    <w:uiPriority w:val="59"/>
    <w:rsid w:val="005A3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2">
    <w:name w:val="字元 字元 字元 字元 字元 字元 字元 字元 字元 字元"/>
    <w:basedOn w:val="a"/>
    <w:link w:val="af3"/>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4">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3">
    <w:name w:val="字元 字元 字元 字元 字元 字元 字元 字元 字元 字元 字元"/>
    <w:link w:val="af2"/>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5">
    <w:name w:val="Body Text Indent"/>
    <w:basedOn w:val="a"/>
    <w:link w:val="af6"/>
    <w:rsid w:val="00134420"/>
    <w:pPr>
      <w:spacing w:after="120"/>
      <w:ind w:leftChars="200" w:left="480"/>
    </w:pPr>
    <w:rPr>
      <w:lang w:val="x-none" w:eastAsia="x-none"/>
    </w:rPr>
  </w:style>
  <w:style w:type="character" w:customStyle="1" w:styleId="af6">
    <w:name w:val="本文縮排 字元"/>
    <w:link w:val="af5"/>
    <w:rsid w:val="00134420"/>
    <w:rPr>
      <w:rFonts w:ascii="標楷體" w:eastAsia="標楷體"/>
      <w:kern w:val="2"/>
      <w:sz w:val="26"/>
      <w:szCs w:val="24"/>
    </w:rPr>
  </w:style>
  <w:style w:type="paragraph" w:styleId="af7">
    <w:name w:val="List Paragraph"/>
    <w:basedOn w:val="a"/>
    <w:link w:val="af8"/>
    <w:uiPriority w:val="34"/>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9">
    <w:name w:val="annotation reference"/>
    <w:rsid w:val="00D44099"/>
    <w:rPr>
      <w:sz w:val="18"/>
      <w:szCs w:val="18"/>
    </w:rPr>
  </w:style>
  <w:style w:type="paragraph" w:styleId="afa">
    <w:name w:val="annotation text"/>
    <w:basedOn w:val="a"/>
    <w:link w:val="afb"/>
    <w:rsid w:val="00D44099"/>
    <w:pPr>
      <w:jc w:val="left"/>
    </w:pPr>
    <w:rPr>
      <w:lang w:val="x-none" w:eastAsia="x-none"/>
    </w:rPr>
  </w:style>
  <w:style w:type="character" w:customStyle="1" w:styleId="afb">
    <w:name w:val="註解文字 字元"/>
    <w:link w:val="afa"/>
    <w:rsid w:val="00D44099"/>
    <w:rPr>
      <w:rFonts w:ascii="標楷體" w:eastAsia="標楷體"/>
      <w:kern w:val="2"/>
      <w:sz w:val="26"/>
      <w:szCs w:val="24"/>
    </w:rPr>
  </w:style>
  <w:style w:type="paragraph" w:styleId="afc">
    <w:name w:val="annotation subject"/>
    <w:basedOn w:val="afa"/>
    <w:next w:val="afa"/>
    <w:link w:val="afd"/>
    <w:rsid w:val="00D44099"/>
    <w:rPr>
      <w:b/>
      <w:bCs/>
    </w:rPr>
  </w:style>
  <w:style w:type="character" w:customStyle="1" w:styleId="afd">
    <w:name w:val="註解主旨 字元"/>
    <w:link w:val="afc"/>
    <w:rsid w:val="00D44099"/>
    <w:rPr>
      <w:rFonts w:ascii="標楷體" w:eastAsia="標楷體"/>
      <w:b/>
      <w:bCs/>
      <w:kern w:val="2"/>
      <w:sz w:val="26"/>
      <w:szCs w:val="24"/>
    </w:rPr>
  </w:style>
  <w:style w:type="paragraph" w:styleId="afe">
    <w:name w:val="Balloon Text"/>
    <w:basedOn w:val="a"/>
    <w:link w:val="aff"/>
    <w:rsid w:val="00D44099"/>
    <w:pPr>
      <w:spacing w:line="240" w:lineRule="auto"/>
    </w:pPr>
    <w:rPr>
      <w:rFonts w:ascii="Cambria" w:eastAsia="新細明體" w:hAnsi="Cambria"/>
      <w:sz w:val="18"/>
      <w:szCs w:val="18"/>
      <w:lang w:val="x-none" w:eastAsia="x-none"/>
    </w:rPr>
  </w:style>
  <w:style w:type="character" w:customStyle="1" w:styleId="aff">
    <w:name w:val="註解方塊文字 字元"/>
    <w:link w:val="afe"/>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0">
    <w:name w:val="Emphasis"/>
    <w:uiPriority w:val="20"/>
    <w:qFormat/>
    <w:rsid w:val="00BF115C"/>
    <w:rPr>
      <w:i/>
      <w:iCs/>
    </w:rPr>
  </w:style>
  <w:style w:type="character" w:customStyle="1" w:styleId="af8">
    <w:name w:val="清單段落 字元"/>
    <w:link w:val="af7"/>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 w:type="paragraph" w:customStyle="1" w:styleId="TableParagraph">
    <w:name w:val="Table Paragraph"/>
    <w:basedOn w:val="a"/>
    <w:uiPriority w:val="1"/>
    <w:qFormat/>
    <w:rsid w:val="00961B57"/>
    <w:pPr>
      <w:autoSpaceDE w:val="0"/>
      <w:autoSpaceDN w:val="0"/>
      <w:adjustRightInd/>
      <w:snapToGrid/>
      <w:spacing w:line="240" w:lineRule="auto"/>
      <w:jc w:val="left"/>
    </w:pPr>
    <w:rPr>
      <w:rFonts w:ascii="SimSun" w:eastAsia="SimSun" w:hAnsi="SimSun" w:cs="SimSun"/>
      <w:kern w:val="0"/>
      <w:sz w:val="22"/>
      <w:szCs w:val="22"/>
    </w:rPr>
  </w:style>
  <w:style w:type="table" w:customStyle="1" w:styleId="TableNormal">
    <w:name w:val="Table Normal"/>
    <w:uiPriority w:val="2"/>
    <w:semiHidden/>
    <w:unhideWhenUsed/>
    <w:qFormat/>
    <w:rsid w:val="00961B5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6">
    <w:name w:val="表左 字元"/>
    <w:link w:val="a5"/>
    <w:rsid w:val="003A7012"/>
    <w:rPr>
      <w:kern w:val="2"/>
      <w:sz w:val="21"/>
      <w:szCs w:val="24"/>
    </w:rPr>
  </w:style>
  <w:style w:type="paragraph" w:styleId="aff1">
    <w:name w:val="Body Text"/>
    <w:link w:val="aff2"/>
    <w:rsid w:val="00594E6A"/>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f2">
    <w:name w:val="本文 字元"/>
    <w:basedOn w:val="a0"/>
    <w:link w:val="aff1"/>
    <w:rsid w:val="00594E6A"/>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616">
      <w:bodyDiv w:val="1"/>
      <w:marLeft w:val="0"/>
      <w:marRight w:val="0"/>
      <w:marTop w:val="0"/>
      <w:marBottom w:val="0"/>
      <w:divBdr>
        <w:top w:val="none" w:sz="0" w:space="0" w:color="auto"/>
        <w:left w:val="none" w:sz="0" w:space="0" w:color="auto"/>
        <w:bottom w:val="none" w:sz="0" w:space="0" w:color="auto"/>
        <w:right w:val="none" w:sz="0" w:space="0" w:color="auto"/>
      </w:divBdr>
    </w:div>
    <w:div w:id="53046284">
      <w:bodyDiv w:val="1"/>
      <w:marLeft w:val="0"/>
      <w:marRight w:val="0"/>
      <w:marTop w:val="0"/>
      <w:marBottom w:val="0"/>
      <w:divBdr>
        <w:top w:val="none" w:sz="0" w:space="0" w:color="auto"/>
        <w:left w:val="none" w:sz="0" w:space="0" w:color="auto"/>
        <w:bottom w:val="none" w:sz="0" w:space="0" w:color="auto"/>
        <w:right w:val="none" w:sz="0" w:space="0" w:color="auto"/>
      </w:divBdr>
    </w:div>
    <w:div w:id="96604931">
      <w:bodyDiv w:val="1"/>
      <w:marLeft w:val="0"/>
      <w:marRight w:val="0"/>
      <w:marTop w:val="0"/>
      <w:marBottom w:val="0"/>
      <w:divBdr>
        <w:top w:val="none" w:sz="0" w:space="0" w:color="auto"/>
        <w:left w:val="none" w:sz="0" w:space="0" w:color="auto"/>
        <w:bottom w:val="none" w:sz="0" w:space="0" w:color="auto"/>
        <w:right w:val="none" w:sz="0" w:space="0" w:color="auto"/>
      </w:divBdr>
      <w:divsChild>
        <w:div w:id="694502889">
          <w:marLeft w:val="1166"/>
          <w:marRight w:val="0"/>
          <w:marTop w:val="96"/>
          <w:marBottom w:val="0"/>
          <w:divBdr>
            <w:top w:val="none" w:sz="0" w:space="0" w:color="auto"/>
            <w:left w:val="none" w:sz="0" w:space="0" w:color="auto"/>
            <w:bottom w:val="none" w:sz="0" w:space="0" w:color="auto"/>
            <w:right w:val="none" w:sz="0" w:space="0" w:color="auto"/>
          </w:divBdr>
        </w:div>
      </w:divsChild>
    </w:div>
    <w:div w:id="153105957">
      <w:bodyDiv w:val="1"/>
      <w:marLeft w:val="0"/>
      <w:marRight w:val="0"/>
      <w:marTop w:val="0"/>
      <w:marBottom w:val="0"/>
      <w:divBdr>
        <w:top w:val="none" w:sz="0" w:space="0" w:color="auto"/>
        <w:left w:val="none" w:sz="0" w:space="0" w:color="auto"/>
        <w:bottom w:val="none" w:sz="0" w:space="0" w:color="auto"/>
        <w:right w:val="none" w:sz="0" w:space="0" w:color="auto"/>
      </w:divBdr>
    </w:div>
    <w:div w:id="158733203">
      <w:bodyDiv w:val="1"/>
      <w:marLeft w:val="0"/>
      <w:marRight w:val="0"/>
      <w:marTop w:val="0"/>
      <w:marBottom w:val="0"/>
      <w:divBdr>
        <w:top w:val="none" w:sz="0" w:space="0" w:color="auto"/>
        <w:left w:val="none" w:sz="0" w:space="0" w:color="auto"/>
        <w:bottom w:val="none" w:sz="0" w:space="0" w:color="auto"/>
        <w:right w:val="none" w:sz="0" w:space="0" w:color="auto"/>
      </w:divBdr>
    </w:div>
    <w:div w:id="170262543">
      <w:bodyDiv w:val="1"/>
      <w:marLeft w:val="0"/>
      <w:marRight w:val="0"/>
      <w:marTop w:val="0"/>
      <w:marBottom w:val="0"/>
      <w:divBdr>
        <w:top w:val="none" w:sz="0" w:space="0" w:color="auto"/>
        <w:left w:val="none" w:sz="0" w:space="0" w:color="auto"/>
        <w:bottom w:val="none" w:sz="0" w:space="0" w:color="auto"/>
        <w:right w:val="none" w:sz="0" w:space="0" w:color="auto"/>
      </w:divBdr>
    </w:div>
    <w:div w:id="186261784">
      <w:bodyDiv w:val="1"/>
      <w:marLeft w:val="0"/>
      <w:marRight w:val="0"/>
      <w:marTop w:val="0"/>
      <w:marBottom w:val="0"/>
      <w:divBdr>
        <w:top w:val="none" w:sz="0" w:space="0" w:color="auto"/>
        <w:left w:val="none" w:sz="0" w:space="0" w:color="auto"/>
        <w:bottom w:val="none" w:sz="0" w:space="0" w:color="auto"/>
        <w:right w:val="none" w:sz="0" w:space="0" w:color="auto"/>
      </w:divBdr>
    </w:div>
    <w:div w:id="234778693">
      <w:bodyDiv w:val="1"/>
      <w:marLeft w:val="0"/>
      <w:marRight w:val="0"/>
      <w:marTop w:val="0"/>
      <w:marBottom w:val="0"/>
      <w:divBdr>
        <w:top w:val="none" w:sz="0" w:space="0" w:color="auto"/>
        <w:left w:val="none" w:sz="0" w:space="0" w:color="auto"/>
        <w:bottom w:val="none" w:sz="0" w:space="0" w:color="auto"/>
        <w:right w:val="none" w:sz="0" w:space="0" w:color="auto"/>
      </w:divBdr>
    </w:div>
    <w:div w:id="397095057">
      <w:bodyDiv w:val="1"/>
      <w:marLeft w:val="0"/>
      <w:marRight w:val="0"/>
      <w:marTop w:val="0"/>
      <w:marBottom w:val="0"/>
      <w:divBdr>
        <w:top w:val="none" w:sz="0" w:space="0" w:color="auto"/>
        <w:left w:val="none" w:sz="0" w:space="0" w:color="auto"/>
        <w:bottom w:val="none" w:sz="0" w:space="0" w:color="auto"/>
        <w:right w:val="none" w:sz="0" w:space="0" w:color="auto"/>
      </w:divBdr>
    </w:div>
    <w:div w:id="466895902">
      <w:bodyDiv w:val="1"/>
      <w:marLeft w:val="0"/>
      <w:marRight w:val="0"/>
      <w:marTop w:val="0"/>
      <w:marBottom w:val="0"/>
      <w:divBdr>
        <w:top w:val="none" w:sz="0" w:space="0" w:color="auto"/>
        <w:left w:val="none" w:sz="0" w:space="0" w:color="auto"/>
        <w:bottom w:val="none" w:sz="0" w:space="0" w:color="auto"/>
        <w:right w:val="none" w:sz="0" w:space="0" w:color="auto"/>
      </w:divBdr>
    </w:div>
    <w:div w:id="631906482">
      <w:bodyDiv w:val="1"/>
      <w:marLeft w:val="0"/>
      <w:marRight w:val="0"/>
      <w:marTop w:val="0"/>
      <w:marBottom w:val="0"/>
      <w:divBdr>
        <w:top w:val="none" w:sz="0" w:space="0" w:color="auto"/>
        <w:left w:val="none" w:sz="0" w:space="0" w:color="auto"/>
        <w:bottom w:val="none" w:sz="0" w:space="0" w:color="auto"/>
        <w:right w:val="none" w:sz="0" w:space="0" w:color="auto"/>
      </w:divBdr>
    </w:div>
    <w:div w:id="664209614">
      <w:bodyDiv w:val="1"/>
      <w:marLeft w:val="0"/>
      <w:marRight w:val="0"/>
      <w:marTop w:val="0"/>
      <w:marBottom w:val="0"/>
      <w:divBdr>
        <w:top w:val="none" w:sz="0" w:space="0" w:color="auto"/>
        <w:left w:val="none" w:sz="0" w:space="0" w:color="auto"/>
        <w:bottom w:val="none" w:sz="0" w:space="0" w:color="auto"/>
        <w:right w:val="none" w:sz="0" w:space="0" w:color="auto"/>
      </w:divBdr>
    </w:div>
    <w:div w:id="677387364">
      <w:bodyDiv w:val="1"/>
      <w:marLeft w:val="0"/>
      <w:marRight w:val="0"/>
      <w:marTop w:val="0"/>
      <w:marBottom w:val="0"/>
      <w:divBdr>
        <w:top w:val="none" w:sz="0" w:space="0" w:color="auto"/>
        <w:left w:val="none" w:sz="0" w:space="0" w:color="auto"/>
        <w:bottom w:val="none" w:sz="0" w:space="0" w:color="auto"/>
        <w:right w:val="none" w:sz="0" w:space="0" w:color="auto"/>
      </w:divBdr>
    </w:div>
    <w:div w:id="682127308">
      <w:bodyDiv w:val="1"/>
      <w:marLeft w:val="0"/>
      <w:marRight w:val="0"/>
      <w:marTop w:val="0"/>
      <w:marBottom w:val="0"/>
      <w:divBdr>
        <w:top w:val="none" w:sz="0" w:space="0" w:color="auto"/>
        <w:left w:val="none" w:sz="0" w:space="0" w:color="auto"/>
        <w:bottom w:val="none" w:sz="0" w:space="0" w:color="auto"/>
        <w:right w:val="none" w:sz="0" w:space="0" w:color="auto"/>
      </w:divBdr>
    </w:div>
    <w:div w:id="701319910">
      <w:bodyDiv w:val="1"/>
      <w:marLeft w:val="0"/>
      <w:marRight w:val="0"/>
      <w:marTop w:val="0"/>
      <w:marBottom w:val="0"/>
      <w:divBdr>
        <w:top w:val="none" w:sz="0" w:space="0" w:color="auto"/>
        <w:left w:val="none" w:sz="0" w:space="0" w:color="auto"/>
        <w:bottom w:val="none" w:sz="0" w:space="0" w:color="auto"/>
        <w:right w:val="none" w:sz="0" w:space="0" w:color="auto"/>
      </w:divBdr>
    </w:div>
    <w:div w:id="744955139">
      <w:bodyDiv w:val="1"/>
      <w:marLeft w:val="0"/>
      <w:marRight w:val="0"/>
      <w:marTop w:val="0"/>
      <w:marBottom w:val="0"/>
      <w:divBdr>
        <w:top w:val="none" w:sz="0" w:space="0" w:color="auto"/>
        <w:left w:val="none" w:sz="0" w:space="0" w:color="auto"/>
        <w:bottom w:val="none" w:sz="0" w:space="0" w:color="auto"/>
        <w:right w:val="none" w:sz="0" w:space="0" w:color="auto"/>
      </w:divBdr>
    </w:div>
    <w:div w:id="763455927">
      <w:bodyDiv w:val="1"/>
      <w:marLeft w:val="0"/>
      <w:marRight w:val="0"/>
      <w:marTop w:val="0"/>
      <w:marBottom w:val="0"/>
      <w:divBdr>
        <w:top w:val="none" w:sz="0" w:space="0" w:color="auto"/>
        <w:left w:val="none" w:sz="0" w:space="0" w:color="auto"/>
        <w:bottom w:val="none" w:sz="0" w:space="0" w:color="auto"/>
        <w:right w:val="none" w:sz="0" w:space="0" w:color="auto"/>
      </w:divBdr>
    </w:div>
    <w:div w:id="768085723">
      <w:bodyDiv w:val="1"/>
      <w:marLeft w:val="0"/>
      <w:marRight w:val="0"/>
      <w:marTop w:val="0"/>
      <w:marBottom w:val="0"/>
      <w:divBdr>
        <w:top w:val="none" w:sz="0" w:space="0" w:color="auto"/>
        <w:left w:val="none" w:sz="0" w:space="0" w:color="auto"/>
        <w:bottom w:val="none" w:sz="0" w:space="0" w:color="auto"/>
        <w:right w:val="none" w:sz="0" w:space="0" w:color="auto"/>
      </w:divBdr>
    </w:div>
    <w:div w:id="791559178">
      <w:bodyDiv w:val="1"/>
      <w:marLeft w:val="0"/>
      <w:marRight w:val="0"/>
      <w:marTop w:val="0"/>
      <w:marBottom w:val="0"/>
      <w:divBdr>
        <w:top w:val="none" w:sz="0" w:space="0" w:color="auto"/>
        <w:left w:val="none" w:sz="0" w:space="0" w:color="auto"/>
        <w:bottom w:val="none" w:sz="0" w:space="0" w:color="auto"/>
        <w:right w:val="none" w:sz="0" w:space="0" w:color="auto"/>
      </w:divBdr>
    </w:div>
    <w:div w:id="804157082">
      <w:bodyDiv w:val="1"/>
      <w:marLeft w:val="0"/>
      <w:marRight w:val="0"/>
      <w:marTop w:val="0"/>
      <w:marBottom w:val="0"/>
      <w:divBdr>
        <w:top w:val="none" w:sz="0" w:space="0" w:color="auto"/>
        <w:left w:val="none" w:sz="0" w:space="0" w:color="auto"/>
        <w:bottom w:val="none" w:sz="0" w:space="0" w:color="auto"/>
        <w:right w:val="none" w:sz="0" w:space="0" w:color="auto"/>
      </w:divBdr>
    </w:div>
    <w:div w:id="834418847">
      <w:bodyDiv w:val="1"/>
      <w:marLeft w:val="0"/>
      <w:marRight w:val="0"/>
      <w:marTop w:val="0"/>
      <w:marBottom w:val="0"/>
      <w:divBdr>
        <w:top w:val="none" w:sz="0" w:space="0" w:color="auto"/>
        <w:left w:val="none" w:sz="0" w:space="0" w:color="auto"/>
        <w:bottom w:val="none" w:sz="0" w:space="0" w:color="auto"/>
        <w:right w:val="none" w:sz="0" w:space="0" w:color="auto"/>
      </w:divBdr>
    </w:div>
    <w:div w:id="848058279">
      <w:bodyDiv w:val="1"/>
      <w:marLeft w:val="0"/>
      <w:marRight w:val="0"/>
      <w:marTop w:val="0"/>
      <w:marBottom w:val="0"/>
      <w:divBdr>
        <w:top w:val="none" w:sz="0" w:space="0" w:color="auto"/>
        <w:left w:val="none" w:sz="0" w:space="0" w:color="auto"/>
        <w:bottom w:val="none" w:sz="0" w:space="0" w:color="auto"/>
        <w:right w:val="none" w:sz="0" w:space="0" w:color="auto"/>
      </w:divBdr>
    </w:div>
    <w:div w:id="882599510">
      <w:bodyDiv w:val="1"/>
      <w:marLeft w:val="0"/>
      <w:marRight w:val="0"/>
      <w:marTop w:val="0"/>
      <w:marBottom w:val="0"/>
      <w:divBdr>
        <w:top w:val="none" w:sz="0" w:space="0" w:color="auto"/>
        <w:left w:val="none" w:sz="0" w:space="0" w:color="auto"/>
        <w:bottom w:val="none" w:sz="0" w:space="0" w:color="auto"/>
        <w:right w:val="none" w:sz="0" w:space="0" w:color="auto"/>
      </w:divBdr>
    </w:div>
    <w:div w:id="924190688">
      <w:bodyDiv w:val="1"/>
      <w:marLeft w:val="0"/>
      <w:marRight w:val="0"/>
      <w:marTop w:val="0"/>
      <w:marBottom w:val="0"/>
      <w:divBdr>
        <w:top w:val="none" w:sz="0" w:space="0" w:color="auto"/>
        <w:left w:val="none" w:sz="0" w:space="0" w:color="auto"/>
        <w:bottom w:val="none" w:sz="0" w:space="0" w:color="auto"/>
        <w:right w:val="none" w:sz="0" w:space="0" w:color="auto"/>
      </w:divBdr>
    </w:div>
    <w:div w:id="958217285">
      <w:bodyDiv w:val="1"/>
      <w:marLeft w:val="0"/>
      <w:marRight w:val="0"/>
      <w:marTop w:val="0"/>
      <w:marBottom w:val="0"/>
      <w:divBdr>
        <w:top w:val="none" w:sz="0" w:space="0" w:color="auto"/>
        <w:left w:val="none" w:sz="0" w:space="0" w:color="auto"/>
        <w:bottom w:val="none" w:sz="0" w:space="0" w:color="auto"/>
        <w:right w:val="none" w:sz="0" w:space="0" w:color="auto"/>
      </w:divBdr>
    </w:div>
    <w:div w:id="989596212">
      <w:bodyDiv w:val="1"/>
      <w:marLeft w:val="0"/>
      <w:marRight w:val="0"/>
      <w:marTop w:val="0"/>
      <w:marBottom w:val="0"/>
      <w:divBdr>
        <w:top w:val="none" w:sz="0" w:space="0" w:color="auto"/>
        <w:left w:val="none" w:sz="0" w:space="0" w:color="auto"/>
        <w:bottom w:val="none" w:sz="0" w:space="0" w:color="auto"/>
        <w:right w:val="none" w:sz="0" w:space="0" w:color="auto"/>
      </w:divBdr>
    </w:div>
    <w:div w:id="1015107437">
      <w:bodyDiv w:val="1"/>
      <w:marLeft w:val="0"/>
      <w:marRight w:val="0"/>
      <w:marTop w:val="0"/>
      <w:marBottom w:val="0"/>
      <w:divBdr>
        <w:top w:val="none" w:sz="0" w:space="0" w:color="auto"/>
        <w:left w:val="none" w:sz="0" w:space="0" w:color="auto"/>
        <w:bottom w:val="none" w:sz="0" w:space="0" w:color="auto"/>
        <w:right w:val="none" w:sz="0" w:space="0" w:color="auto"/>
      </w:divBdr>
    </w:div>
    <w:div w:id="1031805570">
      <w:bodyDiv w:val="1"/>
      <w:marLeft w:val="0"/>
      <w:marRight w:val="0"/>
      <w:marTop w:val="0"/>
      <w:marBottom w:val="0"/>
      <w:divBdr>
        <w:top w:val="none" w:sz="0" w:space="0" w:color="auto"/>
        <w:left w:val="none" w:sz="0" w:space="0" w:color="auto"/>
        <w:bottom w:val="none" w:sz="0" w:space="0" w:color="auto"/>
        <w:right w:val="none" w:sz="0" w:space="0" w:color="auto"/>
      </w:divBdr>
    </w:div>
    <w:div w:id="1036389291">
      <w:bodyDiv w:val="1"/>
      <w:marLeft w:val="0"/>
      <w:marRight w:val="0"/>
      <w:marTop w:val="0"/>
      <w:marBottom w:val="0"/>
      <w:divBdr>
        <w:top w:val="none" w:sz="0" w:space="0" w:color="auto"/>
        <w:left w:val="none" w:sz="0" w:space="0" w:color="auto"/>
        <w:bottom w:val="none" w:sz="0" w:space="0" w:color="auto"/>
        <w:right w:val="none" w:sz="0" w:space="0" w:color="auto"/>
      </w:divBdr>
    </w:div>
    <w:div w:id="1075935609">
      <w:bodyDiv w:val="1"/>
      <w:marLeft w:val="0"/>
      <w:marRight w:val="0"/>
      <w:marTop w:val="0"/>
      <w:marBottom w:val="0"/>
      <w:divBdr>
        <w:top w:val="none" w:sz="0" w:space="0" w:color="auto"/>
        <w:left w:val="none" w:sz="0" w:space="0" w:color="auto"/>
        <w:bottom w:val="none" w:sz="0" w:space="0" w:color="auto"/>
        <w:right w:val="none" w:sz="0" w:space="0" w:color="auto"/>
      </w:divBdr>
    </w:div>
    <w:div w:id="1137338948">
      <w:bodyDiv w:val="1"/>
      <w:marLeft w:val="0"/>
      <w:marRight w:val="0"/>
      <w:marTop w:val="0"/>
      <w:marBottom w:val="0"/>
      <w:divBdr>
        <w:top w:val="none" w:sz="0" w:space="0" w:color="auto"/>
        <w:left w:val="none" w:sz="0" w:space="0" w:color="auto"/>
        <w:bottom w:val="none" w:sz="0" w:space="0" w:color="auto"/>
        <w:right w:val="none" w:sz="0" w:space="0" w:color="auto"/>
      </w:divBdr>
    </w:div>
    <w:div w:id="1149790897">
      <w:bodyDiv w:val="1"/>
      <w:marLeft w:val="0"/>
      <w:marRight w:val="0"/>
      <w:marTop w:val="0"/>
      <w:marBottom w:val="0"/>
      <w:divBdr>
        <w:top w:val="none" w:sz="0" w:space="0" w:color="auto"/>
        <w:left w:val="none" w:sz="0" w:space="0" w:color="auto"/>
        <w:bottom w:val="none" w:sz="0" w:space="0" w:color="auto"/>
        <w:right w:val="none" w:sz="0" w:space="0" w:color="auto"/>
      </w:divBdr>
    </w:div>
    <w:div w:id="1182162161">
      <w:bodyDiv w:val="1"/>
      <w:marLeft w:val="0"/>
      <w:marRight w:val="0"/>
      <w:marTop w:val="0"/>
      <w:marBottom w:val="0"/>
      <w:divBdr>
        <w:top w:val="none" w:sz="0" w:space="0" w:color="auto"/>
        <w:left w:val="none" w:sz="0" w:space="0" w:color="auto"/>
        <w:bottom w:val="none" w:sz="0" w:space="0" w:color="auto"/>
        <w:right w:val="none" w:sz="0" w:space="0" w:color="auto"/>
      </w:divBdr>
    </w:div>
    <w:div w:id="1189637779">
      <w:bodyDiv w:val="1"/>
      <w:marLeft w:val="0"/>
      <w:marRight w:val="0"/>
      <w:marTop w:val="0"/>
      <w:marBottom w:val="0"/>
      <w:divBdr>
        <w:top w:val="none" w:sz="0" w:space="0" w:color="auto"/>
        <w:left w:val="none" w:sz="0" w:space="0" w:color="auto"/>
        <w:bottom w:val="none" w:sz="0" w:space="0" w:color="auto"/>
        <w:right w:val="none" w:sz="0" w:space="0" w:color="auto"/>
      </w:divBdr>
    </w:div>
    <w:div w:id="1192762810">
      <w:bodyDiv w:val="1"/>
      <w:marLeft w:val="0"/>
      <w:marRight w:val="0"/>
      <w:marTop w:val="0"/>
      <w:marBottom w:val="0"/>
      <w:divBdr>
        <w:top w:val="none" w:sz="0" w:space="0" w:color="auto"/>
        <w:left w:val="none" w:sz="0" w:space="0" w:color="auto"/>
        <w:bottom w:val="none" w:sz="0" w:space="0" w:color="auto"/>
        <w:right w:val="none" w:sz="0" w:space="0" w:color="auto"/>
      </w:divBdr>
    </w:div>
    <w:div w:id="1326473928">
      <w:bodyDiv w:val="1"/>
      <w:marLeft w:val="0"/>
      <w:marRight w:val="0"/>
      <w:marTop w:val="0"/>
      <w:marBottom w:val="0"/>
      <w:divBdr>
        <w:top w:val="none" w:sz="0" w:space="0" w:color="auto"/>
        <w:left w:val="none" w:sz="0" w:space="0" w:color="auto"/>
        <w:bottom w:val="none" w:sz="0" w:space="0" w:color="auto"/>
        <w:right w:val="none" w:sz="0" w:space="0" w:color="auto"/>
      </w:divBdr>
    </w:div>
    <w:div w:id="1328359651">
      <w:bodyDiv w:val="1"/>
      <w:marLeft w:val="0"/>
      <w:marRight w:val="0"/>
      <w:marTop w:val="0"/>
      <w:marBottom w:val="0"/>
      <w:divBdr>
        <w:top w:val="none" w:sz="0" w:space="0" w:color="auto"/>
        <w:left w:val="none" w:sz="0" w:space="0" w:color="auto"/>
        <w:bottom w:val="none" w:sz="0" w:space="0" w:color="auto"/>
        <w:right w:val="none" w:sz="0" w:space="0" w:color="auto"/>
      </w:divBdr>
    </w:div>
    <w:div w:id="1421025911">
      <w:bodyDiv w:val="1"/>
      <w:marLeft w:val="0"/>
      <w:marRight w:val="0"/>
      <w:marTop w:val="0"/>
      <w:marBottom w:val="0"/>
      <w:divBdr>
        <w:top w:val="none" w:sz="0" w:space="0" w:color="auto"/>
        <w:left w:val="none" w:sz="0" w:space="0" w:color="auto"/>
        <w:bottom w:val="none" w:sz="0" w:space="0" w:color="auto"/>
        <w:right w:val="none" w:sz="0" w:space="0" w:color="auto"/>
      </w:divBdr>
    </w:div>
    <w:div w:id="1429082560">
      <w:bodyDiv w:val="1"/>
      <w:marLeft w:val="0"/>
      <w:marRight w:val="0"/>
      <w:marTop w:val="0"/>
      <w:marBottom w:val="0"/>
      <w:divBdr>
        <w:top w:val="none" w:sz="0" w:space="0" w:color="auto"/>
        <w:left w:val="none" w:sz="0" w:space="0" w:color="auto"/>
        <w:bottom w:val="none" w:sz="0" w:space="0" w:color="auto"/>
        <w:right w:val="none" w:sz="0" w:space="0" w:color="auto"/>
      </w:divBdr>
    </w:div>
    <w:div w:id="1473018806">
      <w:bodyDiv w:val="1"/>
      <w:marLeft w:val="0"/>
      <w:marRight w:val="0"/>
      <w:marTop w:val="0"/>
      <w:marBottom w:val="0"/>
      <w:divBdr>
        <w:top w:val="none" w:sz="0" w:space="0" w:color="auto"/>
        <w:left w:val="none" w:sz="0" w:space="0" w:color="auto"/>
        <w:bottom w:val="none" w:sz="0" w:space="0" w:color="auto"/>
        <w:right w:val="none" w:sz="0" w:space="0" w:color="auto"/>
      </w:divBdr>
    </w:div>
    <w:div w:id="1515538980">
      <w:bodyDiv w:val="1"/>
      <w:marLeft w:val="0"/>
      <w:marRight w:val="0"/>
      <w:marTop w:val="0"/>
      <w:marBottom w:val="0"/>
      <w:divBdr>
        <w:top w:val="none" w:sz="0" w:space="0" w:color="auto"/>
        <w:left w:val="none" w:sz="0" w:space="0" w:color="auto"/>
        <w:bottom w:val="none" w:sz="0" w:space="0" w:color="auto"/>
        <w:right w:val="none" w:sz="0" w:space="0" w:color="auto"/>
      </w:divBdr>
    </w:div>
    <w:div w:id="1602638560">
      <w:bodyDiv w:val="1"/>
      <w:marLeft w:val="0"/>
      <w:marRight w:val="0"/>
      <w:marTop w:val="0"/>
      <w:marBottom w:val="0"/>
      <w:divBdr>
        <w:top w:val="none" w:sz="0" w:space="0" w:color="auto"/>
        <w:left w:val="none" w:sz="0" w:space="0" w:color="auto"/>
        <w:bottom w:val="none" w:sz="0" w:space="0" w:color="auto"/>
        <w:right w:val="none" w:sz="0" w:space="0" w:color="auto"/>
      </w:divBdr>
    </w:div>
    <w:div w:id="1682051344">
      <w:bodyDiv w:val="1"/>
      <w:marLeft w:val="0"/>
      <w:marRight w:val="0"/>
      <w:marTop w:val="0"/>
      <w:marBottom w:val="0"/>
      <w:divBdr>
        <w:top w:val="none" w:sz="0" w:space="0" w:color="auto"/>
        <w:left w:val="none" w:sz="0" w:space="0" w:color="auto"/>
        <w:bottom w:val="none" w:sz="0" w:space="0" w:color="auto"/>
        <w:right w:val="none" w:sz="0" w:space="0" w:color="auto"/>
      </w:divBdr>
    </w:div>
    <w:div w:id="1682472198">
      <w:bodyDiv w:val="1"/>
      <w:marLeft w:val="0"/>
      <w:marRight w:val="0"/>
      <w:marTop w:val="0"/>
      <w:marBottom w:val="0"/>
      <w:divBdr>
        <w:top w:val="none" w:sz="0" w:space="0" w:color="auto"/>
        <w:left w:val="none" w:sz="0" w:space="0" w:color="auto"/>
        <w:bottom w:val="none" w:sz="0" w:space="0" w:color="auto"/>
        <w:right w:val="none" w:sz="0" w:space="0" w:color="auto"/>
      </w:divBdr>
    </w:div>
    <w:div w:id="1729066333">
      <w:bodyDiv w:val="1"/>
      <w:marLeft w:val="0"/>
      <w:marRight w:val="0"/>
      <w:marTop w:val="0"/>
      <w:marBottom w:val="0"/>
      <w:divBdr>
        <w:top w:val="none" w:sz="0" w:space="0" w:color="auto"/>
        <w:left w:val="none" w:sz="0" w:space="0" w:color="auto"/>
        <w:bottom w:val="none" w:sz="0" w:space="0" w:color="auto"/>
        <w:right w:val="none" w:sz="0" w:space="0" w:color="auto"/>
      </w:divBdr>
    </w:div>
    <w:div w:id="1730684625">
      <w:bodyDiv w:val="1"/>
      <w:marLeft w:val="0"/>
      <w:marRight w:val="0"/>
      <w:marTop w:val="0"/>
      <w:marBottom w:val="0"/>
      <w:divBdr>
        <w:top w:val="none" w:sz="0" w:space="0" w:color="auto"/>
        <w:left w:val="none" w:sz="0" w:space="0" w:color="auto"/>
        <w:bottom w:val="none" w:sz="0" w:space="0" w:color="auto"/>
        <w:right w:val="none" w:sz="0" w:space="0" w:color="auto"/>
      </w:divBdr>
    </w:div>
    <w:div w:id="1777361849">
      <w:bodyDiv w:val="1"/>
      <w:marLeft w:val="0"/>
      <w:marRight w:val="0"/>
      <w:marTop w:val="0"/>
      <w:marBottom w:val="0"/>
      <w:divBdr>
        <w:top w:val="none" w:sz="0" w:space="0" w:color="auto"/>
        <w:left w:val="none" w:sz="0" w:space="0" w:color="auto"/>
        <w:bottom w:val="none" w:sz="0" w:space="0" w:color="auto"/>
        <w:right w:val="none" w:sz="0" w:space="0" w:color="auto"/>
      </w:divBdr>
    </w:div>
    <w:div w:id="1906797873">
      <w:bodyDiv w:val="1"/>
      <w:marLeft w:val="0"/>
      <w:marRight w:val="0"/>
      <w:marTop w:val="0"/>
      <w:marBottom w:val="0"/>
      <w:divBdr>
        <w:top w:val="none" w:sz="0" w:space="0" w:color="auto"/>
        <w:left w:val="none" w:sz="0" w:space="0" w:color="auto"/>
        <w:bottom w:val="none" w:sz="0" w:space="0" w:color="auto"/>
        <w:right w:val="none" w:sz="0" w:space="0" w:color="auto"/>
      </w:divBdr>
    </w:div>
    <w:div w:id="1964654302">
      <w:bodyDiv w:val="1"/>
      <w:marLeft w:val="0"/>
      <w:marRight w:val="0"/>
      <w:marTop w:val="0"/>
      <w:marBottom w:val="0"/>
      <w:divBdr>
        <w:top w:val="none" w:sz="0" w:space="0" w:color="auto"/>
        <w:left w:val="none" w:sz="0" w:space="0" w:color="auto"/>
        <w:bottom w:val="none" w:sz="0" w:space="0" w:color="auto"/>
        <w:right w:val="none" w:sz="0" w:space="0" w:color="auto"/>
      </w:divBdr>
    </w:div>
    <w:div w:id="2023239976">
      <w:bodyDiv w:val="1"/>
      <w:marLeft w:val="0"/>
      <w:marRight w:val="0"/>
      <w:marTop w:val="0"/>
      <w:marBottom w:val="0"/>
      <w:divBdr>
        <w:top w:val="none" w:sz="0" w:space="0" w:color="auto"/>
        <w:left w:val="none" w:sz="0" w:space="0" w:color="auto"/>
        <w:bottom w:val="none" w:sz="0" w:space="0" w:color="auto"/>
        <w:right w:val="none" w:sz="0" w:space="0" w:color="auto"/>
      </w:divBdr>
    </w:div>
    <w:div w:id="2028483507">
      <w:bodyDiv w:val="1"/>
      <w:marLeft w:val="0"/>
      <w:marRight w:val="0"/>
      <w:marTop w:val="0"/>
      <w:marBottom w:val="0"/>
      <w:divBdr>
        <w:top w:val="none" w:sz="0" w:space="0" w:color="auto"/>
        <w:left w:val="none" w:sz="0" w:space="0" w:color="auto"/>
        <w:bottom w:val="none" w:sz="0" w:space="0" w:color="auto"/>
        <w:right w:val="none" w:sz="0" w:space="0" w:color="auto"/>
      </w:divBdr>
    </w:div>
    <w:div w:id="20541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0A72-BE2A-4EEF-80AA-B9FEBF11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5008</Characters>
  <Application>Microsoft Office Word</Application>
  <DocSecurity>0</DocSecurity>
  <Lines>41</Lines>
  <Paragraphs>11</Paragraphs>
  <ScaleCrop>false</ScaleCrop>
  <Company>Hewlett-Packard Company</Company>
  <LinksUpToDate>false</LinksUpToDate>
  <CharactersWithSpaces>5875</CharactersWithSpaces>
  <SharedDoc>false</SharedDoc>
  <HLinks>
    <vt:vector size="6" baseType="variant">
      <vt:variant>
        <vt:i4>5177383</vt:i4>
      </vt:variant>
      <vt:variant>
        <vt:i4>0</vt:i4>
      </vt:variant>
      <vt:variant>
        <vt:i4>0</vt:i4>
      </vt:variant>
      <vt:variant>
        <vt:i4>5</vt:i4>
      </vt:variant>
      <vt:variant>
        <vt:lpwstr>https://khreport.kcg.gov.tw/KHARS_RWD/</vt:lpwstr>
      </vt:variant>
      <vt:variant>
        <vt:lpwst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2</cp:revision>
  <cp:lastPrinted>2024-02-21T00:36:00Z</cp:lastPrinted>
  <dcterms:created xsi:type="dcterms:W3CDTF">2024-05-10T08:07:00Z</dcterms:created>
  <dcterms:modified xsi:type="dcterms:W3CDTF">2024-05-10T08:07:00Z</dcterms:modified>
</cp:coreProperties>
</file>