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86" w:rsidRPr="003A785A" w:rsidRDefault="00A15435">
      <w:pPr>
        <w:pStyle w:val="000-"/>
        <w:spacing w:before="180" w:after="180" w:line="360" w:lineRule="exact"/>
        <w:ind w:left="72" w:right="72"/>
        <w:rPr>
          <w:color w:val="auto"/>
          <w:sz w:val="40"/>
          <w:szCs w:val="40"/>
        </w:rPr>
      </w:pPr>
      <w:r w:rsidRPr="003A785A">
        <w:rPr>
          <w:color w:val="000000" w:themeColor="text1"/>
          <w:kern w:val="2"/>
          <w:sz w:val="40"/>
          <w:szCs w:val="40"/>
        </w:rPr>
        <w:t>高雄市政府勞工局</w:t>
      </w:r>
      <w:proofErr w:type="gramStart"/>
      <w:r w:rsidRPr="003A785A">
        <w:rPr>
          <w:color w:val="000000" w:themeColor="text1"/>
          <w:kern w:val="2"/>
          <w:sz w:val="40"/>
          <w:szCs w:val="40"/>
        </w:rPr>
        <w:t>112</w:t>
      </w:r>
      <w:proofErr w:type="gramEnd"/>
      <w:r w:rsidRPr="003A785A">
        <w:rPr>
          <w:color w:val="000000" w:themeColor="text1"/>
          <w:kern w:val="2"/>
          <w:sz w:val="40"/>
          <w:szCs w:val="40"/>
        </w:rPr>
        <w:t>年度施政績效成果報告</w:t>
      </w:r>
    </w:p>
    <w:tbl>
      <w:tblPr>
        <w:tblW w:w="5000" w:type="pct"/>
        <w:jc w:val="center"/>
        <w:tblLayout w:type="fixed"/>
        <w:tblCellMar>
          <w:left w:w="10" w:type="dxa"/>
          <w:right w:w="10" w:type="dxa"/>
        </w:tblCellMar>
        <w:tblLook w:val="0000" w:firstRow="0" w:lastRow="0" w:firstColumn="0" w:lastColumn="0" w:noHBand="0" w:noVBand="0"/>
      </w:tblPr>
      <w:tblGrid>
        <w:gridCol w:w="2540"/>
        <w:gridCol w:w="7429"/>
      </w:tblGrid>
      <w:tr w:rsidR="00767A1B" w:rsidRPr="003A785A" w:rsidTr="001E7F95">
        <w:trPr>
          <w:trHeight w:val="567"/>
          <w:tblHeader/>
          <w:jc w:val="center"/>
        </w:trPr>
        <w:tc>
          <w:tcPr>
            <w:tcW w:w="25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161386" w:rsidRPr="003A785A" w:rsidRDefault="00A15435" w:rsidP="001E7F95">
            <w:pPr>
              <w:suppressAutoHyphens w:val="0"/>
              <w:overflowPunct w:val="0"/>
              <w:autoSpaceDE w:val="0"/>
              <w:adjustRightInd w:val="0"/>
              <w:spacing w:line="300" w:lineRule="exact"/>
              <w:ind w:leftChars="30" w:left="72" w:rightChars="30" w:right="72"/>
              <w:jc w:val="center"/>
            </w:pPr>
            <w:r w:rsidRPr="003A785A">
              <w:rPr>
                <w:b/>
                <w:color w:val="000000" w:themeColor="text1"/>
                <w:kern w:val="2"/>
                <w:sz w:val="28"/>
                <w:szCs w:val="28"/>
              </w:rPr>
              <w:t>重要施政項目</w:t>
            </w:r>
          </w:p>
        </w:tc>
        <w:tc>
          <w:tcPr>
            <w:tcW w:w="73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161386" w:rsidRPr="003A785A" w:rsidRDefault="00A15435" w:rsidP="001E7F95">
            <w:pPr>
              <w:suppressAutoHyphens w:val="0"/>
              <w:overflowPunct w:val="0"/>
              <w:autoSpaceDE w:val="0"/>
              <w:adjustRightInd w:val="0"/>
              <w:spacing w:line="300" w:lineRule="exact"/>
              <w:ind w:leftChars="50" w:left="120" w:rightChars="30" w:right="72"/>
              <w:jc w:val="center"/>
              <w:rPr>
                <w:b/>
                <w:color w:val="000000" w:themeColor="text1"/>
                <w:kern w:val="2"/>
                <w:sz w:val="28"/>
                <w:szCs w:val="28"/>
              </w:rPr>
            </w:pPr>
            <w:r w:rsidRPr="003A785A">
              <w:rPr>
                <w:b/>
                <w:color w:val="000000" w:themeColor="text1"/>
                <w:kern w:val="2"/>
                <w:sz w:val="28"/>
                <w:szCs w:val="28"/>
              </w:rPr>
              <w:t xml:space="preserve">執　　行　　成　　果　　與　　</w:t>
            </w:r>
            <w:proofErr w:type="gramStart"/>
            <w:r w:rsidRPr="003A785A">
              <w:rPr>
                <w:b/>
                <w:color w:val="000000" w:themeColor="text1"/>
                <w:kern w:val="2"/>
                <w:sz w:val="28"/>
                <w:szCs w:val="28"/>
              </w:rPr>
              <w:t>效</w:t>
            </w:r>
            <w:proofErr w:type="gramEnd"/>
            <w:r w:rsidRPr="003A785A">
              <w:rPr>
                <w:b/>
                <w:color w:val="000000" w:themeColor="text1"/>
                <w:kern w:val="2"/>
                <w:sz w:val="28"/>
                <w:szCs w:val="28"/>
              </w:rPr>
              <w:t xml:space="preserve">　　益</w:t>
            </w:r>
          </w:p>
        </w:tc>
      </w:tr>
      <w:tr w:rsidR="00161386" w:rsidRPr="003A785A">
        <w:trPr>
          <w:trHeight w:val="13007"/>
          <w:jc w:val="center"/>
        </w:trPr>
        <w:tc>
          <w:tcPr>
            <w:tcW w:w="251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rsidR="00161386" w:rsidRPr="003A785A" w:rsidRDefault="00A15435" w:rsidP="003A785A">
            <w:pPr>
              <w:pStyle w:val="af5"/>
              <w:suppressAutoHyphens w:val="0"/>
              <w:autoSpaceDN/>
              <w:adjustRightInd w:val="0"/>
              <w:spacing w:line="360" w:lineRule="exact"/>
              <w:ind w:leftChars="30" w:left="589" w:rightChars="50" w:right="120" w:hangingChars="215" w:hanging="517"/>
              <w:rPr>
                <w:b/>
                <w:color w:val="000000" w:themeColor="text1"/>
                <w:sz w:val="24"/>
                <w:szCs w:val="24"/>
              </w:rPr>
            </w:pPr>
            <w:r w:rsidRPr="003A785A">
              <w:rPr>
                <w:b/>
                <w:color w:val="000000" w:themeColor="text1"/>
                <w:sz w:val="24"/>
                <w:szCs w:val="24"/>
              </w:rPr>
              <w:t>壹、勞工組訓及教育輔導</w:t>
            </w: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一、勞工組訓</w:t>
            </w:r>
          </w:p>
          <w:p w:rsidR="00161386" w:rsidRPr="003A785A" w:rsidRDefault="00A15435" w:rsidP="003A785A">
            <w:pPr>
              <w:pStyle w:val="af5"/>
              <w:tabs>
                <w:tab w:val="left" w:pos="495"/>
              </w:tabs>
              <w:suppressAutoHyphens w:val="0"/>
              <w:autoSpaceDN/>
              <w:adjustRightInd w:val="0"/>
              <w:spacing w:line="360" w:lineRule="exact"/>
              <w:ind w:leftChars="140" w:left="900" w:rightChars="20" w:right="48" w:hangingChars="235" w:hanging="564"/>
              <w:jc w:val="both"/>
              <w:rPr>
                <w:sz w:val="24"/>
                <w:szCs w:val="24"/>
              </w:rPr>
            </w:pPr>
            <w:r w:rsidRPr="003A785A">
              <w:rPr>
                <w:sz w:val="24"/>
                <w:szCs w:val="24"/>
              </w:rPr>
              <w:t>(</w:t>
            </w:r>
            <w:proofErr w:type="gramStart"/>
            <w:r w:rsidRPr="003A785A">
              <w:rPr>
                <w:sz w:val="24"/>
                <w:szCs w:val="24"/>
              </w:rPr>
              <w:t>一</w:t>
            </w:r>
            <w:proofErr w:type="gramEnd"/>
            <w:r w:rsidRPr="003A785A">
              <w:rPr>
                <w:sz w:val="24"/>
                <w:szCs w:val="24"/>
              </w:rPr>
              <w:t>)輔導工會組織</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jc w:val="center"/>
              <w:rPr>
                <w:kern w:val="0"/>
              </w:rPr>
            </w:pPr>
          </w:p>
          <w:p w:rsidR="00161386" w:rsidRPr="003A785A" w:rsidRDefault="00161386" w:rsidP="003A785A">
            <w:pPr>
              <w:pStyle w:val="001-0"/>
              <w:overflowPunct w:val="0"/>
              <w:spacing w:line="360" w:lineRule="exact"/>
              <w:ind w:left="600" w:right="120" w:hanging="480"/>
              <w:jc w:val="center"/>
              <w:rPr>
                <w:kern w:val="0"/>
              </w:rPr>
            </w:pPr>
          </w:p>
          <w:p w:rsidR="00161386" w:rsidRPr="003A785A" w:rsidRDefault="00161386" w:rsidP="003A785A">
            <w:pPr>
              <w:pStyle w:val="001-0"/>
              <w:overflowPunct w:val="0"/>
              <w:spacing w:line="360" w:lineRule="exact"/>
              <w:ind w:left="600" w:right="120" w:hanging="480"/>
              <w:jc w:val="center"/>
              <w:rPr>
                <w:kern w:val="0"/>
              </w:rPr>
            </w:pPr>
          </w:p>
          <w:p w:rsidR="00161386" w:rsidRPr="003A785A" w:rsidRDefault="00161386" w:rsidP="003A785A">
            <w:pPr>
              <w:pStyle w:val="001-0"/>
              <w:overflowPunct w:val="0"/>
              <w:spacing w:line="360" w:lineRule="exact"/>
              <w:ind w:left="600" w:right="120" w:hanging="480"/>
              <w:rPr>
                <w:kern w:val="0"/>
              </w:rPr>
            </w:pPr>
          </w:p>
          <w:p w:rsidR="00273B68" w:rsidRPr="003A785A" w:rsidRDefault="00273B68" w:rsidP="003A785A">
            <w:pPr>
              <w:pStyle w:val="001-0"/>
              <w:overflowPunct w:val="0"/>
              <w:spacing w:line="360" w:lineRule="exact"/>
              <w:ind w:left="600" w:right="120" w:hanging="480"/>
              <w:rPr>
                <w:kern w:val="0"/>
              </w:rPr>
            </w:pPr>
          </w:p>
          <w:p w:rsidR="00D7212C" w:rsidRPr="003A785A" w:rsidRDefault="00D7212C" w:rsidP="003A785A">
            <w:pPr>
              <w:pStyle w:val="001-0"/>
              <w:overflowPunct w:val="0"/>
              <w:spacing w:line="360" w:lineRule="exact"/>
              <w:ind w:left="600" w:right="120" w:hanging="480"/>
              <w:rPr>
                <w:kern w:val="0"/>
              </w:rPr>
            </w:pPr>
          </w:p>
          <w:p w:rsidR="00273B68" w:rsidRPr="003A785A" w:rsidRDefault="00273B68"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(二)模範勞工選拔及表揚</w:t>
            </w: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273B68" w:rsidRPr="003A785A" w:rsidRDefault="00273B68"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Default="00161386" w:rsidP="003A785A">
            <w:pPr>
              <w:overflowPunct w:val="0"/>
              <w:spacing w:line="360" w:lineRule="exact"/>
              <w:ind w:left="22" w:right="72"/>
              <w:rPr>
                <w:kern w:val="0"/>
              </w:rPr>
            </w:pPr>
          </w:p>
          <w:p w:rsidR="00BD2313" w:rsidRPr="003A785A" w:rsidRDefault="00BD2313" w:rsidP="003A785A">
            <w:pPr>
              <w:overflowPunct w:val="0"/>
              <w:spacing w:line="360" w:lineRule="exact"/>
              <w:ind w:left="22" w:right="72"/>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二、勞工教育輔導</w:t>
            </w: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w:t>
            </w:r>
            <w:proofErr w:type="gramStart"/>
            <w:r w:rsidRPr="003A785A">
              <w:rPr>
                <w:sz w:val="24"/>
                <w:szCs w:val="24"/>
              </w:rPr>
              <w:t>一</w:t>
            </w:r>
            <w:proofErr w:type="gramEnd"/>
            <w:r w:rsidRPr="003A785A">
              <w:rPr>
                <w:sz w:val="24"/>
                <w:szCs w:val="24"/>
              </w:rPr>
              <w:t>)輔導各級工會及團體</w:t>
            </w: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885B4C" w:rsidRPr="003A785A" w:rsidRDefault="00885B4C"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161386" w:rsidRPr="003A785A" w:rsidRDefault="00A15435" w:rsidP="003A785A">
            <w:pPr>
              <w:pStyle w:val="af5"/>
              <w:tabs>
                <w:tab w:val="left" w:pos="495"/>
              </w:tabs>
              <w:suppressAutoHyphens w:val="0"/>
              <w:autoSpaceDN/>
              <w:adjustRightInd w:val="0"/>
              <w:spacing w:line="360" w:lineRule="exact"/>
              <w:ind w:leftChars="140" w:left="900" w:rightChars="20" w:right="48" w:hangingChars="235" w:hanging="564"/>
              <w:jc w:val="both"/>
              <w:rPr>
                <w:sz w:val="24"/>
                <w:szCs w:val="24"/>
              </w:rPr>
            </w:pPr>
            <w:r w:rsidRPr="003A785A">
              <w:rPr>
                <w:sz w:val="24"/>
                <w:szCs w:val="24"/>
              </w:rPr>
              <w:t xml:space="preserve">(二)推動勞工教育 </w:t>
            </w: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001-0"/>
              <w:overflowPunct w:val="0"/>
              <w:spacing w:line="360" w:lineRule="exact"/>
              <w:ind w:left="319" w:right="120" w:hanging="199"/>
              <w:rPr>
                <w:kern w:val="0"/>
              </w:rPr>
            </w:pPr>
            <w:r w:rsidRPr="003A785A">
              <w:rPr>
                <w:kern w:val="0"/>
              </w:rPr>
              <w:t xml:space="preserve"> </w:t>
            </w: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spacing w:line="360" w:lineRule="exact"/>
              <w:ind w:left="528" w:right="120" w:hanging="408"/>
              <w:rPr>
                <w:b/>
                <w:kern w:val="0"/>
              </w:rPr>
            </w:pPr>
          </w:p>
          <w:p w:rsidR="00161386" w:rsidRDefault="00161386" w:rsidP="003A785A">
            <w:pPr>
              <w:spacing w:line="360" w:lineRule="exact"/>
              <w:ind w:left="528" w:right="120" w:hanging="408"/>
              <w:rPr>
                <w:b/>
                <w:kern w:val="0"/>
              </w:rPr>
            </w:pPr>
          </w:p>
          <w:p w:rsidR="00BD2313" w:rsidRPr="003A785A" w:rsidRDefault="00BD2313" w:rsidP="003A785A">
            <w:pPr>
              <w:spacing w:line="360" w:lineRule="exact"/>
              <w:ind w:left="528" w:right="120" w:hanging="408"/>
              <w:rPr>
                <w:b/>
                <w:kern w:val="0"/>
              </w:rPr>
            </w:pPr>
          </w:p>
          <w:p w:rsidR="00273B68" w:rsidRPr="003A785A" w:rsidRDefault="00273B68" w:rsidP="003A785A">
            <w:pPr>
              <w:spacing w:line="360" w:lineRule="exact"/>
              <w:ind w:left="528" w:right="120" w:hanging="408"/>
              <w:rPr>
                <w:b/>
                <w:kern w:val="0"/>
              </w:rPr>
            </w:pPr>
          </w:p>
          <w:p w:rsidR="00161386" w:rsidRPr="003A785A" w:rsidRDefault="00A15435" w:rsidP="003A785A">
            <w:pPr>
              <w:pStyle w:val="af5"/>
              <w:suppressAutoHyphens w:val="0"/>
              <w:autoSpaceDN/>
              <w:adjustRightInd w:val="0"/>
              <w:spacing w:line="360" w:lineRule="exact"/>
              <w:ind w:leftChars="30" w:left="589" w:rightChars="50" w:right="120" w:hangingChars="215" w:hanging="517"/>
              <w:rPr>
                <w:b/>
                <w:color w:val="000000" w:themeColor="text1"/>
                <w:sz w:val="24"/>
                <w:szCs w:val="24"/>
              </w:rPr>
            </w:pPr>
            <w:r w:rsidRPr="003A785A">
              <w:rPr>
                <w:b/>
                <w:color w:val="000000" w:themeColor="text1"/>
                <w:sz w:val="24"/>
                <w:szCs w:val="24"/>
              </w:rPr>
              <w:lastRenderedPageBreak/>
              <w:t>貳、勞工福利暨社會保險</w:t>
            </w: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一、辦理勞工職業災害慰問及個案管理服務</w:t>
            </w: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w:t>
            </w:r>
            <w:proofErr w:type="gramStart"/>
            <w:r w:rsidRPr="003A785A">
              <w:rPr>
                <w:sz w:val="24"/>
                <w:szCs w:val="24"/>
              </w:rPr>
              <w:t>一</w:t>
            </w:r>
            <w:proofErr w:type="gramEnd"/>
            <w:r w:rsidRPr="003A785A">
              <w:rPr>
                <w:sz w:val="24"/>
                <w:szCs w:val="24"/>
              </w:rPr>
              <w:t>)核發勞工職業災害慰問金</w:t>
            </w: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Default="00161386" w:rsidP="003A785A">
            <w:pPr>
              <w:pStyle w:val="001-0"/>
              <w:overflowPunct w:val="0"/>
              <w:spacing w:line="360" w:lineRule="exact"/>
              <w:ind w:left="648" w:right="120" w:hanging="528"/>
              <w:rPr>
                <w:kern w:val="0"/>
              </w:rPr>
            </w:pPr>
          </w:p>
          <w:p w:rsidR="00BD2313" w:rsidRPr="003A785A" w:rsidRDefault="00BD2313" w:rsidP="003A785A">
            <w:pPr>
              <w:pStyle w:val="001-0"/>
              <w:overflowPunct w:val="0"/>
              <w:spacing w:line="360" w:lineRule="exact"/>
              <w:ind w:left="648" w:right="120" w:hanging="528"/>
              <w:rPr>
                <w:kern w:val="0"/>
              </w:rPr>
            </w:pPr>
          </w:p>
          <w:p w:rsidR="00161386" w:rsidRPr="003A785A" w:rsidRDefault="00161386" w:rsidP="0006080C">
            <w:pPr>
              <w:pStyle w:val="001-0"/>
              <w:overflowPunct w:val="0"/>
              <w:spacing w:line="400" w:lineRule="exact"/>
              <w:ind w:left="646" w:right="119" w:hanging="527"/>
              <w:rPr>
                <w:kern w:val="0"/>
              </w:rPr>
            </w:pPr>
          </w:p>
          <w:p w:rsidR="00161386" w:rsidRPr="003A785A" w:rsidRDefault="0006080C"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 xml:space="preserve"> </w:t>
            </w:r>
            <w:r w:rsidR="00A15435" w:rsidRPr="003A785A">
              <w:rPr>
                <w:sz w:val="24"/>
                <w:szCs w:val="24"/>
              </w:rPr>
              <w:t>(二)辦理職業災害勞工個案管理服務</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二、補助本市各事業單位辦理托兒設施、措施</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三、志願服務工作</w:t>
            </w: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06080C">
            <w:pPr>
              <w:pStyle w:val="af5"/>
              <w:widowControl w:val="0"/>
              <w:spacing w:line="200" w:lineRule="exact"/>
              <w:ind w:left="765" w:right="119" w:hanging="408"/>
              <w:jc w:val="both"/>
              <w:rPr>
                <w:sz w:val="24"/>
                <w:szCs w:val="24"/>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四、勞工住宅租賃</w:t>
            </w: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A15435" w:rsidP="003A785A">
            <w:pPr>
              <w:pStyle w:val="af5"/>
              <w:suppressAutoHyphens w:val="0"/>
              <w:autoSpaceDN/>
              <w:adjustRightInd w:val="0"/>
              <w:spacing w:line="360" w:lineRule="exact"/>
              <w:ind w:leftChars="30" w:left="589" w:rightChars="50" w:right="120" w:hangingChars="215" w:hanging="517"/>
              <w:rPr>
                <w:b/>
                <w:color w:val="000000" w:themeColor="text1"/>
                <w:sz w:val="24"/>
                <w:szCs w:val="24"/>
              </w:rPr>
            </w:pPr>
            <w:r w:rsidRPr="003A785A">
              <w:rPr>
                <w:b/>
                <w:color w:val="000000" w:themeColor="text1"/>
                <w:sz w:val="24"/>
                <w:szCs w:val="24"/>
              </w:rPr>
              <w:t>參、勞工行政</w:t>
            </w: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一、高雄市勞工權益基金(涉訟補助)</w:t>
            </w:r>
          </w:p>
          <w:p w:rsidR="00161386" w:rsidRPr="003A785A" w:rsidRDefault="00A15435" w:rsidP="003A785A">
            <w:pPr>
              <w:pStyle w:val="001-0"/>
              <w:overflowPunct w:val="0"/>
              <w:spacing w:line="360" w:lineRule="exact"/>
              <w:ind w:left="600" w:right="120" w:hanging="480"/>
              <w:rPr>
                <w:kern w:val="0"/>
              </w:rPr>
            </w:pPr>
            <w:r w:rsidRPr="003A785A">
              <w:rPr>
                <w:kern w:val="0"/>
              </w:rPr>
              <w:t xml:space="preserve">    </w:t>
            </w:r>
          </w:p>
          <w:p w:rsidR="00161386" w:rsidRPr="003A785A" w:rsidRDefault="00A15435" w:rsidP="003A785A">
            <w:pPr>
              <w:pStyle w:val="001-1"/>
              <w:overflowPunct w:val="0"/>
              <w:spacing w:line="360" w:lineRule="exact"/>
              <w:ind w:left="319" w:right="120" w:hanging="199"/>
              <w:rPr>
                <w:kern w:val="0"/>
              </w:rPr>
            </w:pPr>
            <w:r w:rsidRPr="003A785A">
              <w:rPr>
                <w:kern w:val="0"/>
              </w:rPr>
              <w:t xml:space="preserve"> </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C87958" w:rsidRPr="003A785A" w:rsidRDefault="00C87958"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F852EE" w:rsidRDefault="00F852EE" w:rsidP="003A785A">
            <w:pPr>
              <w:pStyle w:val="001-0"/>
              <w:overflowPunct w:val="0"/>
              <w:spacing w:line="360" w:lineRule="exact"/>
              <w:ind w:left="600" w:right="120" w:hanging="480"/>
              <w:rPr>
                <w:kern w:val="0"/>
              </w:rPr>
            </w:pPr>
          </w:p>
          <w:p w:rsidR="0006080C" w:rsidRPr="003A785A" w:rsidRDefault="0006080C" w:rsidP="003A785A">
            <w:pPr>
              <w:pStyle w:val="001-0"/>
              <w:overflowPunct w:val="0"/>
              <w:spacing w:line="360" w:lineRule="exact"/>
              <w:ind w:left="600" w:right="120" w:hanging="480"/>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二、勞資爭議調處</w:t>
            </w:r>
          </w:p>
          <w:p w:rsidR="00161386" w:rsidRPr="003A785A" w:rsidRDefault="00A15435" w:rsidP="003A785A">
            <w:pPr>
              <w:pStyle w:val="001-0"/>
              <w:overflowPunct w:val="0"/>
              <w:spacing w:line="360" w:lineRule="exact"/>
              <w:ind w:left="600" w:right="120" w:hanging="480"/>
              <w:rPr>
                <w:kern w:val="0"/>
              </w:rPr>
            </w:pPr>
            <w:r w:rsidRPr="003A785A">
              <w:rPr>
                <w:kern w:val="0"/>
              </w:rPr>
              <w:t xml:space="preserve">    </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1"/>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1"/>
              <w:overflowPunct w:val="0"/>
              <w:spacing w:line="360" w:lineRule="exact"/>
              <w:ind w:left="319" w:right="120" w:hanging="199"/>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C87958" w:rsidRPr="003A785A" w:rsidRDefault="00C87958"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1" w:right="119" w:hanging="482"/>
              <w:rPr>
                <w:kern w:val="0"/>
              </w:rPr>
            </w:pPr>
          </w:p>
          <w:p w:rsidR="00161386" w:rsidRPr="003A785A" w:rsidRDefault="00161386" w:rsidP="003A785A">
            <w:pPr>
              <w:pStyle w:val="001-0"/>
              <w:overflowPunct w:val="0"/>
              <w:spacing w:line="360" w:lineRule="exact"/>
              <w:ind w:left="601" w:right="119" w:hanging="482"/>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lastRenderedPageBreak/>
              <w:t>三、勞工退休準備金</w:t>
            </w:r>
            <w:proofErr w:type="gramStart"/>
            <w:r w:rsidRPr="003A785A">
              <w:rPr>
                <w:color w:val="000000" w:themeColor="text1"/>
                <w:sz w:val="24"/>
                <w:szCs w:val="24"/>
              </w:rPr>
              <w:t>提撥</w:t>
            </w:r>
            <w:proofErr w:type="gramEnd"/>
            <w:r w:rsidRPr="003A785A">
              <w:rPr>
                <w:color w:val="000000" w:themeColor="text1"/>
                <w:sz w:val="24"/>
                <w:szCs w:val="24"/>
              </w:rPr>
              <w:t>及查核</w:t>
            </w:r>
          </w:p>
          <w:p w:rsidR="00161386" w:rsidRPr="003A785A" w:rsidRDefault="00A15435" w:rsidP="003A785A">
            <w:pPr>
              <w:pStyle w:val="001-0"/>
              <w:overflowPunct w:val="0"/>
              <w:spacing w:line="360" w:lineRule="exact"/>
              <w:ind w:left="600" w:right="120" w:hanging="480"/>
              <w:rPr>
                <w:kern w:val="0"/>
              </w:rPr>
            </w:pPr>
            <w:r w:rsidRPr="003A785A">
              <w:rPr>
                <w:kern w:val="0"/>
              </w:rPr>
              <w:t xml:space="preserve">  </w:t>
            </w:r>
          </w:p>
          <w:p w:rsidR="00161386" w:rsidRPr="003A785A" w:rsidRDefault="00161386" w:rsidP="003A785A">
            <w:pPr>
              <w:pStyle w:val="001-0"/>
              <w:overflowPunct w:val="0"/>
              <w:spacing w:line="360" w:lineRule="exact"/>
              <w:ind w:left="600" w:right="120" w:hanging="480"/>
              <w:rPr>
                <w:kern w:val="0"/>
              </w:rPr>
            </w:pPr>
          </w:p>
          <w:p w:rsidR="005C230C" w:rsidRPr="003A785A" w:rsidRDefault="005C230C"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四、勞動基準勞動檢查及宣導</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1" w:right="119" w:hanging="482"/>
              <w:rPr>
                <w:kern w:val="0"/>
              </w:rPr>
            </w:pPr>
          </w:p>
          <w:p w:rsidR="00161386" w:rsidRPr="003A785A" w:rsidRDefault="00161386" w:rsidP="003A785A">
            <w:pPr>
              <w:pStyle w:val="001-0"/>
              <w:overflowPunct w:val="0"/>
              <w:spacing w:line="360" w:lineRule="exact"/>
              <w:ind w:left="601" w:right="119" w:hanging="482"/>
              <w:rPr>
                <w:kern w:val="0"/>
              </w:rPr>
            </w:pPr>
          </w:p>
          <w:p w:rsidR="00161386" w:rsidRPr="003A785A" w:rsidRDefault="00161386" w:rsidP="003A785A">
            <w:pPr>
              <w:pStyle w:val="001-0"/>
              <w:overflowPunct w:val="0"/>
              <w:spacing w:line="360" w:lineRule="exact"/>
              <w:ind w:left="601" w:right="119" w:hanging="482"/>
              <w:rPr>
                <w:kern w:val="0"/>
              </w:rPr>
            </w:pPr>
          </w:p>
          <w:p w:rsidR="00C87958" w:rsidRPr="003A785A" w:rsidRDefault="00C87958"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1" w:right="119" w:hanging="482"/>
              <w:rPr>
                <w:kern w:val="0"/>
              </w:rPr>
            </w:pPr>
          </w:p>
          <w:p w:rsidR="004065FE" w:rsidRDefault="004065FE" w:rsidP="003A785A">
            <w:pPr>
              <w:pStyle w:val="001-0"/>
              <w:overflowPunct w:val="0"/>
              <w:spacing w:line="360" w:lineRule="exact"/>
              <w:ind w:left="601" w:right="119" w:hanging="482"/>
              <w:rPr>
                <w:kern w:val="0"/>
              </w:rPr>
            </w:pPr>
          </w:p>
          <w:p w:rsidR="0006080C" w:rsidRPr="003A785A" w:rsidRDefault="0006080C" w:rsidP="003A785A">
            <w:pPr>
              <w:pStyle w:val="001-0"/>
              <w:overflowPunct w:val="0"/>
              <w:spacing w:line="360" w:lineRule="exact"/>
              <w:ind w:left="601" w:right="119" w:hanging="482"/>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lastRenderedPageBreak/>
              <w:t>五、勞工安全衛生宣導</w:t>
            </w:r>
          </w:p>
          <w:p w:rsidR="00161386" w:rsidRPr="003A785A" w:rsidRDefault="00A15435" w:rsidP="003A785A">
            <w:pPr>
              <w:pStyle w:val="001-0"/>
              <w:overflowPunct w:val="0"/>
              <w:spacing w:line="360" w:lineRule="exact"/>
              <w:ind w:left="600" w:right="120" w:hanging="480"/>
              <w:rPr>
                <w:kern w:val="0"/>
              </w:rPr>
            </w:pPr>
            <w:r w:rsidRPr="003A785A">
              <w:rPr>
                <w:kern w:val="0"/>
              </w:rPr>
              <w:t xml:space="preserve">   </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E4049C" w:rsidRPr="003A785A" w:rsidRDefault="00E4049C"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六、職業安全衛生檢查</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spacing w:line="360" w:lineRule="exact"/>
              <w:ind w:left="720" w:right="120" w:hanging="480"/>
            </w:pPr>
          </w:p>
          <w:p w:rsidR="00161386" w:rsidRPr="003A785A" w:rsidRDefault="00161386" w:rsidP="003A785A">
            <w:pPr>
              <w:pStyle w:val="001-0"/>
              <w:spacing w:line="360" w:lineRule="exact"/>
              <w:ind w:left="720" w:right="120" w:hanging="480"/>
            </w:pPr>
          </w:p>
          <w:p w:rsidR="00161386" w:rsidRPr="003A785A" w:rsidRDefault="00161386" w:rsidP="003A785A">
            <w:pPr>
              <w:pStyle w:val="001-0"/>
              <w:spacing w:line="360" w:lineRule="exact"/>
              <w:ind w:left="720" w:right="120" w:hanging="480"/>
            </w:pPr>
          </w:p>
          <w:p w:rsidR="00E4049C" w:rsidRPr="003A785A" w:rsidRDefault="00E4049C" w:rsidP="003A785A">
            <w:pPr>
              <w:pStyle w:val="001-0"/>
              <w:spacing w:line="360" w:lineRule="exact"/>
              <w:ind w:left="720" w:right="120" w:hanging="480"/>
            </w:pPr>
          </w:p>
          <w:p w:rsidR="00E4049C" w:rsidRPr="003A785A" w:rsidRDefault="00E4049C" w:rsidP="0006080C">
            <w:pPr>
              <w:pStyle w:val="001-0"/>
              <w:spacing w:line="380" w:lineRule="exact"/>
              <w:ind w:left="720" w:right="119" w:hanging="482"/>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七、外籍勞工管理</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八、開辦勞工大學</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1"/>
              <w:overflowPunct w:val="0"/>
              <w:spacing w:line="360" w:lineRule="exact"/>
              <w:ind w:left="684" w:right="120" w:hanging="564"/>
              <w:rPr>
                <w:kern w:val="0"/>
              </w:rPr>
            </w:pPr>
          </w:p>
          <w:p w:rsidR="00161386" w:rsidRPr="003A785A" w:rsidRDefault="00161386" w:rsidP="003A785A">
            <w:pPr>
              <w:pStyle w:val="001-1"/>
              <w:overflowPunct w:val="0"/>
              <w:spacing w:line="360" w:lineRule="exact"/>
              <w:ind w:left="684" w:right="120" w:hanging="564"/>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九、場地租借及住宿服務</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1"/>
              <w:overflowPunct w:val="0"/>
              <w:spacing w:line="360" w:lineRule="exact"/>
              <w:ind w:left="600" w:right="120" w:hanging="480"/>
              <w:rPr>
                <w:kern w:val="0"/>
              </w:rPr>
            </w:pPr>
          </w:p>
          <w:p w:rsidR="00161386" w:rsidRPr="003A785A" w:rsidRDefault="00161386" w:rsidP="003A785A">
            <w:pPr>
              <w:pStyle w:val="001-1"/>
              <w:overflowPunct w:val="0"/>
              <w:spacing w:line="360" w:lineRule="exact"/>
              <w:ind w:left="600" w:right="120" w:hanging="480"/>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十、勞工博物館營運</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jc w:val="center"/>
              <w:rPr>
                <w:kern w:val="0"/>
              </w:rPr>
            </w:pPr>
          </w:p>
          <w:p w:rsidR="00161386" w:rsidRPr="003A785A" w:rsidRDefault="00161386" w:rsidP="003A785A">
            <w:pPr>
              <w:pStyle w:val="001-0"/>
              <w:overflowPunct w:val="0"/>
              <w:spacing w:line="360" w:lineRule="exact"/>
              <w:ind w:left="600" w:right="120" w:hanging="480"/>
              <w:jc w:val="center"/>
              <w:rPr>
                <w:kern w:val="0"/>
              </w:rPr>
            </w:pPr>
          </w:p>
          <w:p w:rsidR="00161386" w:rsidRPr="003A785A" w:rsidRDefault="00161386" w:rsidP="003A785A">
            <w:pPr>
              <w:pStyle w:val="001-0"/>
              <w:overflowPunct w:val="0"/>
              <w:spacing w:line="360" w:lineRule="exact"/>
              <w:ind w:left="600" w:right="120" w:hanging="480"/>
              <w:jc w:val="center"/>
              <w:rPr>
                <w:kern w:val="0"/>
              </w:rPr>
            </w:pPr>
          </w:p>
          <w:p w:rsidR="00161386" w:rsidRPr="003A785A" w:rsidRDefault="00161386" w:rsidP="003A785A">
            <w:pPr>
              <w:pStyle w:val="001-0"/>
              <w:overflowPunct w:val="0"/>
              <w:spacing w:line="360" w:lineRule="exact"/>
              <w:ind w:left="600" w:right="120" w:hanging="480"/>
              <w:jc w:val="center"/>
              <w:rPr>
                <w:kern w:val="0"/>
              </w:rPr>
            </w:pPr>
          </w:p>
          <w:p w:rsidR="00161386" w:rsidRPr="003A785A" w:rsidRDefault="00161386" w:rsidP="003A785A">
            <w:pPr>
              <w:pStyle w:val="001-0"/>
              <w:overflowPunct w:val="0"/>
              <w:spacing w:line="360" w:lineRule="exact"/>
              <w:ind w:left="273" w:right="120" w:hanging="199"/>
              <w:rPr>
                <w:kern w:val="0"/>
              </w:rPr>
            </w:pPr>
          </w:p>
          <w:p w:rsidR="00161386" w:rsidRPr="003A785A" w:rsidRDefault="00161386" w:rsidP="003A785A">
            <w:pPr>
              <w:pStyle w:val="001-0"/>
              <w:overflowPunct w:val="0"/>
              <w:spacing w:line="360" w:lineRule="exact"/>
              <w:ind w:left="273" w:right="120" w:hanging="199"/>
              <w:rPr>
                <w:kern w:val="0"/>
              </w:rPr>
            </w:pPr>
          </w:p>
          <w:p w:rsidR="00161386" w:rsidRPr="003A785A" w:rsidRDefault="00161386" w:rsidP="003A785A">
            <w:pPr>
              <w:pStyle w:val="001-0"/>
              <w:overflowPunct w:val="0"/>
              <w:spacing w:line="360" w:lineRule="exact"/>
              <w:ind w:left="273" w:right="120" w:hanging="199"/>
              <w:rPr>
                <w:kern w:val="0"/>
              </w:rPr>
            </w:pPr>
          </w:p>
          <w:p w:rsidR="00161386" w:rsidRPr="003A785A" w:rsidRDefault="00161386" w:rsidP="003A785A">
            <w:pPr>
              <w:pStyle w:val="001-0"/>
              <w:overflowPunct w:val="0"/>
              <w:spacing w:line="360" w:lineRule="exact"/>
              <w:ind w:left="273" w:right="120" w:hanging="199"/>
              <w:rPr>
                <w:kern w:val="0"/>
              </w:rPr>
            </w:pPr>
          </w:p>
          <w:p w:rsidR="00161386" w:rsidRPr="003A785A" w:rsidRDefault="00161386" w:rsidP="003A785A">
            <w:pPr>
              <w:pStyle w:val="001-0"/>
              <w:overflowPunct w:val="0"/>
              <w:spacing w:line="360" w:lineRule="exact"/>
              <w:ind w:left="273" w:right="120" w:hanging="199"/>
              <w:rPr>
                <w:kern w:val="0"/>
              </w:rPr>
            </w:pPr>
          </w:p>
          <w:p w:rsidR="00161386" w:rsidRPr="003A785A" w:rsidRDefault="00161386" w:rsidP="003A785A">
            <w:pPr>
              <w:pStyle w:val="001-0"/>
              <w:spacing w:line="360" w:lineRule="exact"/>
              <w:ind w:left="649" w:right="120" w:hanging="529"/>
              <w:rPr>
                <w:b/>
                <w:kern w:val="0"/>
              </w:rPr>
            </w:pPr>
          </w:p>
          <w:p w:rsidR="008B28E6" w:rsidRDefault="008B28E6" w:rsidP="003A785A">
            <w:pPr>
              <w:pStyle w:val="001-0"/>
              <w:spacing w:line="360" w:lineRule="exact"/>
              <w:ind w:left="649" w:right="120" w:hanging="529"/>
              <w:rPr>
                <w:b/>
                <w:kern w:val="0"/>
              </w:rPr>
            </w:pPr>
          </w:p>
          <w:p w:rsidR="0006080C" w:rsidRPr="003A785A" w:rsidRDefault="0006080C" w:rsidP="003A785A">
            <w:pPr>
              <w:pStyle w:val="001-0"/>
              <w:spacing w:line="360" w:lineRule="exact"/>
              <w:ind w:left="649" w:right="120" w:hanging="529"/>
              <w:rPr>
                <w:b/>
                <w:kern w:val="0"/>
              </w:rPr>
            </w:pPr>
          </w:p>
          <w:p w:rsidR="00161386" w:rsidRPr="003A785A" w:rsidRDefault="00A15435" w:rsidP="003A785A">
            <w:pPr>
              <w:pStyle w:val="af5"/>
              <w:suppressAutoHyphens w:val="0"/>
              <w:autoSpaceDN/>
              <w:adjustRightInd w:val="0"/>
              <w:spacing w:line="360" w:lineRule="exact"/>
              <w:ind w:leftChars="30" w:left="589" w:rightChars="50" w:right="120" w:hangingChars="215" w:hanging="517"/>
              <w:rPr>
                <w:b/>
                <w:color w:val="000000" w:themeColor="text1"/>
                <w:sz w:val="24"/>
                <w:szCs w:val="24"/>
              </w:rPr>
            </w:pPr>
            <w:r w:rsidRPr="003A785A">
              <w:rPr>
                <w:b/>
                <w:color w:val="000000" w:themeColor="text1"/>
                <w:sz w:val="24"/>
                <w:szCs w:val="24"/>
              </w:rPr>
              <w:t>肆、職業訓練及就業輔導</w:t>
            </w: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一、職業訓練及技能檢定</w:t>
            </w: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w:t>
            </w:r>
            <w:proofErr w:type="gramStart"/>
            <w:r w:rsidRPr="003A785A">
              <w:rPr>
                <w:sz w:val="24"/>
                <w:szCs w:val="24"/>
              </w:rPr>
              <w:t>一</w:t>
            </w:r>
            <w:proofErr w:type="gramEnd"/>
            <w:r w:rsidRPr="003A785A">
              <w:rPr>
                <w:sz w:val="24"/>
                <w:szCs w:val="24"/>
              </w:rPr>
              <w:t>)自辦職業訓練及技能檢定</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(二)委外失業者職業訓練</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(三)補助照顧服務員職業訓練</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161386" w:rsidP="003A785A">
            <w:pPr>
              <w:pStyle w:val="af5"/>
              <w:widowControl w:val="0"/>
              <w:spacing w:line="360" w:lineRule="exact"/>
              <w:ind w:left="768" w:right="120" w:hanging="408"/>
              <w:jc w:val="both"/>
              <w:rPr>
                <w:sz w:val="24"/>
                <w:szCs w:val="24"/>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t>二、就業促進服務</w:t>
            </w: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w:t>
            </w:r>
            <w:proofErr w:type="gramStart"/>
            <w:r w:rsidRPr="003A785A">
              <w:rPr>
                <w:sz w:val="24"/>
                <w:szCs w:val="24"/>
              </w:rPr>
              <w:t>一</w:t>
            </w:r>
            <w:proofErr w:type="gramEnd"/>
            <w:r w:rsidRPr="003A785A">
              <w:rPr>
                <w:sz w:val="24"/>
                <w:szCs w:val="24"/>
              </w:rPr>
              <w:t>)求職求才服務</w:t>
            </w: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E4049C" w:rsidRPr="003A785A" w:rsidRDefault="00E4049C" w:rsidP="003A785A">
            <w:pPr>
              <w:pStyle w:val="001-0"/>
              <w:overflowPunct w:val="0"/>
              <w:spacing w:line="360" w:lineRule="exact"/>
              <w:ind w:left="600" w:right="120" w:hanging="480"/>
              <w:rPr>
                <w:kern w:val="0"/>
              </w:rPr>
            </w:pPr>
          </w:p>
          <w:p w:rsidR="00E4049C" w:rsidRPr="003A785A" w:rsidRDefault="00E4049C" w:rsidP="003A785A">
            <w:pPr>
              <w:pStyle w:val="001-0"/>
              <w:overflowPunct w:val="0"/>
              <w:spacing w:line="360" w:lineRule="exact"/>
              <w:ind w:left="600" w:right="120" w:hanging="480"/>
              <w:rPr>
                <w:kern w:val="0"/>
              </w:rPr>
            </w:pPr>
          </w:p>
          <w:p w:rsidR="00E4049C" w:rsidRPr="003A785A" w:rsidRDefault="00E4049C" w:rsidP="003A785A">
            <w:pPr>
              <w:pStyle w:val="001-0"/>
              <w:overflowPunct w:val="0"/>
              <w:spacing w:line="360" w:lineRule="exact"/>
              <w:ind w:left="600" w:right="120" w:hanging="480"/>
              <w:rPr>
                <w:kern w:val="0"/>
              </w:rPr>
            </w:pPr>
          </w:p>
          <w:p w:rsidR="00E4049C" w:rsidRPr="003A785A" w:rsidRDefault="00E4049C"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(二)青年就業協助</w:t>
            </w: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4065FE" w:rsidRPr="003A785A" w:rsidRDefault="004065FE" w:rsidP="003A785A">
            <w:pPr>
              <w:pStyle w:val="001-1"/>
              <w:overflowPunct w:val="0"/>
              <w:spacing w:line="360" w:lineRule="exact"/>
              <w:ind w:left="672" w:right="120" w:hanging="552"/>
              <w:rPr>
                <w:kern w:val="0"/>
              </w:rPr>
            </w:pPr>
          </w:p>
          <w:p w:rsidR="00161386" w:rsidRPr="003A785A" w:rsidRDefault="00161386" w:rsidP="003A785A">
            <w:pPr>
              <w:pStyle w:val="001-1"/>
              <w:overflowPunct w:val="0"/>
              <w:spacing w:line="360" w:lineRule="exact"/>
              <w:ind w:left="672" w:right="120" w:hanging="552"/>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(三)多元培力及臨時工作機會</w:t>
            </w: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Pr="003A785A" w:rsidRDefault="00161386" w:rsidP="003A785A">
            <w:pPr>
              <w:pStyle w:val="001-0"/>
              <w:overflowPunct w:val="0"/>
              <w:spacing w:line="360" w:lineRule="exact"/>
              <w:ind w:left="648" w:right="120" w:hanging="528"/>
              <w:rPr>
                <w:kern w:val="0"/>
              </w:rPr>
            </w:pPr>
          </w:p>
          <w:p w:rsidR="00161386" w:rsidRPr="003A785A" w:rsidRDefault="00A15435" w:rsidP="003A785A">
            <w:pPr>
              <w:pStyle w:val="af5"/>
              <w:tabs>
                <w:tab w:val="left" w:pos="495"/>
              </w:tabs>
              <w:suppressAutoHyphens w:val="0"/>
              <w:autoSpaceDN/>
              <w:adjustRightInd w:val="0"/>
              <w:spacing w:line="360" w:lineRule="exact"/>
              <w:ind w:leftChars="140" w:left="998" w:rightChars="20" w:right="48" w:hangingChars="276" w:hanging="662"/>
              <w:jc w:val="both"/>
              <w:rPr>
                <w:sz w:val="24"/>
                <w:szCs w:val="24"/>
              </w:rPr>
            </w:pPr>
            <w:r w:rsidRPr="003A785A">
              <w:rPr>
                <w:sz w:val="24"/>
                <w:szCs w:val="24"/>
              </w:rPr>
              <w:t>(四)查處不實廣告、防制就業歧視及性別平等宣導</w:t>
            </w:r>
          </w:p>
          <w:p w:rsidR="00161386" w:rsidRPr="003A785A" w:rsidRDefault="00161386" w:rsidP="003A785A">
            <w:pPr>
              <w:pStyle w:val="001-1"/>
              <w:overflowPunct w:val="0"/>
              <w:spacing w:line="360" w:lineRule="exact"/>
              <w:ind w:left="672" w:right="120" w:hanging="552"/>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E4049C" w:rsidRPr="003A785A" w:rsidRDefault="00E4049C" w:rsidP="003A785A">
            <w:pPr>
              <w:pStyle w:val="001-0"/>
              <w:overflowPunct w:val="0"/>
              <w:spacing w:line="360" w:lineRule="exact"/>
              <w:ind w:left="600" w:right="120" w:hanging="480"/>
              <w:rPr>
                <w:kern w:val="0"/>
              </w:rPr>
            </w:pPr>
          </w:p>
          <w:p w:rsidR="00161386" w:rsidRDefault="00161386" w:rsidP="003A785A">
            <w:pPr>
              <w:pStyle w:val="001-0"/>
              <w:overflowPunct w:val="0"/>
              <w:spacing w:line="360" w:lineRule="exact"/>
              <w:ind w:left="600" w:right="120" w:hanging="480"/>
              <w:rPr>
                <w:kern w:val="0"/>
              </w:rPr>
            </w:pPr>
          </w:p>
          <w:p w:rsidR="0006080C" w:rsidRPr="003A785A" w:rsidRDefault="0006080C" w:rsidP="003A785A">
            <w:pPr>
              <w:pStyle w:val="001-0"/>
              <w:overflowPunct w:val="0"/>
              <w:spacing w:line="360" w:lineRule="exact"/>
              <w:ind w:left="600" w:right="120" w:hanging="480"/>
              <w:rPr>
                <w:kern w:val="0"/>
              </w:rPr>
            </w:pPr>
          </w:p>
          <w:p w:rsidR="00161386" w:rsidRPr="003A785A" w:rsidRDefault="00A15435" w:rsidP="003A785A">
            <w:pPr>
              <w:pStyle w:val="af5"/>
              <w:suppressAutoHyphens w:val="0"/>
              <w:autoSpaceDN/>
              <w:adjustRightInd w:val="0"/>
              <w:spacing w:line="360" w:lineRule="exact"/>
              <w:ind w:leftChars="98" w:left="746" w:hangingChars="213" w:hanging="511"/>
              <w:jc w:val="both"/>
              <w:rPr>
                <w:color w:val="000000" w:themeColor="text1"/>
                <w:sz w:val="24"/>
                <w:szCs w:val="24"/>
              </w:rPr>
            </w:pPr>
            <w:r w:rsidRPr="003A785A">
              <w:rPr>
                <w:color w:val="000000" w:themeColor="text1"/>
                <w:sz w:val="24"/>
                <w:szCs w:val="24"/>
              </w:rPr>
              <w:lastRenderedPageBreak/>
              <w:t>三、身心障礙者促進就業與職業訓練</w:t>
            </w: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w:t>
            </w:r>
            <w:proofErr w:type="gramStart"/>
            <w:r w:rsidRPr="003A785A">
              <w:rPr>
                <w:sz w:val="24"/>
                <w:szCs w:val="24"/>
              </w:rPr>
              <w:t>一</w:t>
            </w:r>
            <w:proofErr w:type="gramEnd"/>
            <w:r w:rsidRPr="003A785A">
              <w:rPr>
                <w:sz w:val="24"/>
                <w:szCs w:val="24"/>
              </w:rPr>
              <w:t>)定額進用</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6A062E" w:rsidRPr="003A785A" w:rsidRDefault="006A062E"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(二)超額進用身心障礙者獎勵金核發</w:t>
            </w:r>
          </w:p>
          <w:p w:rsidR="00161386" w:rsidRPr="003A785A" w:rsidRDefault="00161386" w:rsidP="003A785A">
            <w:pPr>
              <w:pStyle w:val="001-1"/>
              <w:overflowPunct w:val="0"/>
              <w:spacing w:line="360" w:lineRule="exact"/>
              <w:ind w:left="672" w:right="120" w:hanging="552"/>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(三)自力更生補助</w:t>
            </w:r>
          </w:p>
          <w:p w:rsidR="00161386" w:rsidRPr="003A785A" w:rsidRDefault="00161386" w:rsidP="003A785A">
            <w:pPr>
              <w:pStyle w:val="001-0"/>
              <w:spacing w:line="360" w:lineRule="exact"/>
              <w:ind w:left="840" w:right="120" w:hanging="480"/>
              <w:rPr>
                <w:kern w:val="0"/>
              </w:rPr>
            </w:pPr>
          </w:p>
          <w:p w:rsidR="00161386" w:rsidRPr="003A785A" w:rsidRDefault="00161386" w:rsidP="003A785A">
            <w:pPr>
              <w:pStyle w:val="001-1"/>
              <w:overflowPunct w:val="0"/>
              <w:spacing w:line="360" w:lineRule="exact"/>
              <w:ind w:left="345" w:right="120" w:hanging="199"/>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(四)創業輔導</w:t>
            </w:r>
          </w:p>
          <w:p w:rsidR="00161386" w:rsidRPr="003A785A" w:rsidRDefault="00161386" w:rsidP="003A785A">
            <w:pPr>
              <w:pStyle w:val="001-1"/>
              <w:overflowPunct w:val="0"/>
              <w:spacing w:line="360" w:lineRule="exact"/>
              <w:ind w:left="600" w:right="120" w:hanging="480"/>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161386" w:rsidP="003A785A">
            <w:pPr>
              <w:pStyle w:val="001-1"/>
              <w:overflowPunct w:val="0"/>
              <w:spacing w:line="360" w:lineRule="exact"/>
              <w:ind w:left="288" w:right="120" w:hanging="199"/>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(五)庇護性就業</w:t>
            </w:r>
          </w:p>
          <w:p w:rsidR="00161386" w:rsidRPr="003A785A" w:rsidRDefault="00161386" w:rsidP="003A785A">
            <w:pPr>
              <w:snapToGrid/>
              <w:spacing w:line="360" w:lineRule="exact"/>
              <w:ind w:left="1080" w:right="72" w:hanging="60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552" w:right="120" w:hanging="432"/>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pStyle w:val="001-0"/>
              <w:overflowPunct w:val="0"/>
              <w:spacing w:line="360" w:lineRule="exact"/>
              <w:ind w:left="319" w:right="120" w:hanging="199"/>
              <w:rPr>
                <w:kern w:val="0"/>
              </w:rPr>
            </w:pPr>
          </w:p>
          <w:p w:rsidR="00161386" w:rsidRPr="003A785A" w:rsidRDefault="00161386" w:rsidP="003A785A">
            <w:pPr>
              <w:snapToGrid/>
              <w:spacing w:line="360" w:lineRule="exact"/>
              <w:ind w:left="960" w:right="72" w:hanging="480"/>
              <w:rPr>
                <w:kern w:val="0"/>
              </w:rPr>
            </w:pPr>
          </w:p>
          <w:p w:rsidR="00161386" w:rsidRPr="003A785A" w:rsidRDefault="00161386" w:rsidP="003A785A">
            <w:pPr>
              <w:snapToGrid/>
              <w:spacing w:line="360" w:lineRule="exact"/>
              <w:ind w:left="960" w:right="72" w:hanging="480"/>
              <w:rPr>
                <w:kern w:val="0"/>
              </w:rPr>
            </w:pPr>
          </w:p>
          <w:p w:rsidR="00E4049C" w:rsidRPr="003A785A" w:rsidRDefault="00E4049C" w:rsidP="003A785A">
            <w:pPr>
              <w:snapToGrid/>
              <w:spacing w:line="360" w:lineRule="exact"/>
              <w:ind w:left="960" w:right="72" w:hanging="480"/>
              <w:rPr>
                <w:kern w:val="0"/>
              </w:rPr>
            </w:pPr>
          </w:p>
          <w:p w:rsidR="00E4049C" w:rsidRPr="003A785A" w:rsidRDefault="00E4049C" w:rsidP="003A785A">
            <w:pPr>
              <w:snapToGrid/>
              <w:spacing w:line="360" w:lineRule="exact"/>
              <w:ind w:left="960" w:right="72" w:hanging="480"/>
              <w:rPr>
                <w:kern w:val="0"/>
              </w:rPr>
            </w:pPr>
          </w:p>
          <w:p w:rsidR="00161386" w:rsidRPr="003A785A" w:rsidRDefault="00161386" w:rsidP="003A785A">
            <w:pPr>
              <w:snapToGrid/>
              <w:spacing w:line="360" w:lineRule="exact"/>
              <w:ind w:left="960" w:right="72"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(六)職業重建服務</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E4049C" w:rsidRPr="003A785A" w:rsidRDefault="00E4049C"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snapToGrid/>
              <w:spacing w:line="360" w:lineRule="exact"/>
              <w:ind w:left="960" w:right="72"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(七)視障者就業培力</w:t>
            </w: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1"/>
              <w:overflowPunct w:val="0"/>
              <w:spacing w:line="360" w:lineRule="exact"/>
              <w:ind w:left="319" w:right="120" w:hanging="199"/>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Pr="003A785A" w:rsidRDefault="00161386" w:rsidP="003A785A">
            <w:pPr>
              <w:pStyle w:val="001-0"/>
              <w:overflowPunct w:val="0"/>
              <w:spacing w:line="360" w:lineRule="exact"/>
              <w:ind w:left="600" w:right="120" w:hanging="480"/>
              <w:rPr>
                <w:kern w:val="0"/>
              </w:rPr>
            </w:pPr>
          </w:p>
          <w:p w:rsidR="00161386" w:rsidRDefault="00161386" w:rsidP="003A785A">
            <w:pPr>
              <w:pStyle w:val="001-0"/>
              <w:overflowPunct w:val="0"/>
              <w:spacing w:line="360" w:lineRule="exact"/>
              <w:ind w:left="600" w:right="120" w:hanging="480"/>
              <w:rPr>
                <w:kern w:val="0"/>
              </w:rPr>
            </w:pPr>
          </w:p>
          <w:p w:rsidR="0006080C" w:rsidRPr="003A785A" w:rsidRDefault="0006080C" w:rsidP="003A785A">
            <w:pPr>
              <w:pStyle w:val="001-0"/>
              <w:overflowPunct w:val="0"/>
              <w:spacing w:line="360" w:lineRule="exact"/>
              <w:ind w:left="600" w:right="120" w:hanging="480"/>
              <w:rPr>
                <w:kern w:val="0"/>
              </w:rPr>
            </w:pPr>
          </w:p>
          <w:p w:rsidR="00161386" w:rsidRPr="003A785A" w:rsidRDefault="00A15435" w:rsidP="003A785A">
            <w:pPr>
              <w:pStyle w:val="af5"/>
              <w:tabs>
                <w:tab w:val="left" w:pos="495"/>
              </w:tabs>
              <w:suppressAutoHyphens w:val="0"/>
              <w:autoSpaceDN/>
              <w:adjustRightInd w:val="0"/>
              <w:spacing w:line="360" w:lineRule="exact"/>
              <w:ind w:leftChars="140" w:left="888" w:rightChars="20" w:right="48" w:hangingChars="230" w:hanging="552"/>
              <w:jc w:val="both"/>
              <w:rPr>
                <w:sz w:val="24"/>
                <w:szCs w:val="24"/>
              </w:rPr>
            </w:pPr>
            <w:r w:rsidRPr="003A785A">
              <w:rPr>
                <w:sz w:val="24"/>
                <w:szCs w:val="24"/>
              </w:rPr>
              <w:t>(八)辦理身心障礙者職業訓練業務</w:t>
            </w: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E4049C" w:rsidRPr="003A785A" w:rsidRDefault="00E4049C" w:rsidP="003A785A">
            <w:pPr>
              <w:pStyle w:val="001-1"/>
              <w:overflowPunct w:val="0"/>
              <w:spacing w:line="360" w:lineRule="exact"/>
              <w:ind w:left="905" w:right="120" w:hanging="785"/>
              <w:rPr>
                <w:kern w:val="0"/>
              </w:rPr>
            </w:pPr>
          </w:p>
          <w:p w:rsidR="00E4049C" w:rsidRPr="003A785A" w:rsidRDefault="00E4049C" w:rsidP="003A785A">
            <w:pPr>
              <w:pStyle w:val="001-1"/>
              <w:overflowPunct w:val="0"/>
              <w:spacing w:line="360" w:lineRule="exact"/>
              <w:ind w:left="905" w:right="120" w:hanging="785"/>
              <w:rPr>
                <w:kern w:val="0"/>
              </w:rPr>
            </w:pPr>
          </w:p>
          <w:p w:rsidR="00E4049C" w:rsidRPr="003A785A" w:rsidRDefault="00E4049C" w:rsidP="003A785A">
            <w:pPr>
              <w:pStyle w:val="001-1"/>
              <w:overflowPunct w:val="0"/>
              <w:spacing w:line="360" w:lineRule="exact"/>
              <w:ind w:left="905" w:right="120" w:hanging="785"/>
              <w:rPr>
                <w:kern w:val="0"/>
              </w:rPr>
            </w:pPr>
          </w:p>
          <w:p w:rsidR="00161386" w:rsidRPr="003A785A" w:rsidRDefault="00161386" w:rsidP="003A785A">
            <w:pPr>
              <w:pStyle w:val="001-1"/>
              <w:overflowPunct w:val="0"/>
              <w:spacing w:line="360" w:lineRule="exact"/>
              <w:ind w:left="905" w:right="120" w:hanging="785"/>
              <w:rPr>
                <w:kern w:val="0"/>
              </w:rPr>
            </w:pPr>
          </w:p>
          <w:p w:rsidR="004065FE" w:rsidRPr="003A785A" w:rsidRDefault="004065FE" w:rsidP="003A785A">
            <w:pPr>
              <w:pStyle w:val="001-1"/>
              <w:overflowPunct w:val="0"/>
              <w:spacing w:line="360" w:lineRule="exact"/>
              <w:ind w:left="905" w:right="120" w:hanging="785"/>
              <w:rPr>
                <w:kern w:val="0"/>
              </w:rPr>
            </w:pPr>
          </w:p>
          <w:p w:rsidR="00161386" w:rsidRPr="003A785A" w:rsidRDefault="00A15435" w:rsidP="003A785A">
            <w:pPr>
              <w:pStyle w:val="af5"/>
              <w:suppressAutoHyphens w:val="0"/>
              <w:autoSpaceDN/>
              <w:adjustRightInd w:val="0"/>
              <w:spacing w:line="360" w:lineRule="exact"/>
              <w:ind w:leftChars="30" w:left="589" w:rightChars="50" w:right="120" w:hangingChars="215" w:hanging="517"/>
              <w:rPr>
                <w:b/>
                <w:color w:val="000000" w:themeColor="text1"/>
                <w:sz w:val="24"/>
                <w:szCs w:val="24"/>
              </w:rPr>
            </w:pPr>
            <w:r w:rsidRPr="003A785A">
              <w:rPr>
                <w:b/>
                <w:color w:val="000000" w:themeColor="text1"/>
                <w:sz w:val="24"/>
                <w:szCs w:val="24"/>
              </w:rPr>
              <w:t>伍、整體風險管理(含內部控制)推動情形</w:t>
            </w:r>
          </w:p>
          <w:p w:rsidR="00161386" w:rsidRPr="003A785A" w:rsidRDefault="00161386" w:rsidP="003A785A">
            <w:pPr>
              <w:pStyle w:val="001-1"/>
              <w:overflowPunct w:val="0"/>
              <w:spacing w:line="360" w:lineRule="exact"/>
              <w:ind w:left="905" w:right="120" w:hanging="785"/>
              <w:rPr>
                <w:kern w:val="0"/>
              </w:rPr>
            </w:pPr>
          </w:p>
        </w:tc>
        <w:tc>
          <w:tcPr>
            <w:tcW w:w="736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1.輔導本市各類型工會發展及協助籌組工會</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(1)為健全工會組織功能，運用各級工會會議場合加強宣導，並指派專責人員加強輔導工會運作。</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(2)協助本市勞工依工會法規定籌組工會，共計輔導籌組</w:t>
            </w:r>
            <w:r w:rsidR="00FA11B2" w:rsidRPr="003A785A">
              <w:rPr>
                <w:color w:val="000000" w:themeColor="text1"/>
                <w:kern w:val="2"/>
              </w:rPr>
              <w:t>高雄市勞工聯合總工會1家工會聯合組織、</w:t>
            </w:r>
            <w:r w:rsidRPr="003A785A">
              <w:rPr>
                <w:color w:val="000000" w:themeColor="text1"/>
                <w:kern w:val="2"/>
              </w:rPr>
              <w:t>中鋼運通股份有限公司關係企業工會、台灣三元能源科技股份有限公司企業工會等2家企業工會、高雄市童</w:t>
            </w:r>
            <w:proofErr w:type="gramStart"/>
            <w:r w:rsidRPr="003A785A">
              <w:rPr>
                <w:color w:val="000000" w:themeColor="text1"/>
                <w:kern w:val="2"/>
              </w:rPr>
              <w:t>乩</w:t>
            </w:r>
            <w:proofErr w:type="gramEnd"/>
            <w:r w:rsidRPr="003A785A">
              <w:rPr>
                <w:color w:val="000000" w:themeColor="text1"/>
                <w:kern w:val="2"/>
              </w:rPr>
              <w:t>職業工會、高雄市律師職業工會、高雄市法律從業人員職業工會、高雄市空間收納整理從業人員職業工會、高雄市跆拳道從業人員職業工會、高雄市民意代表助理職業工會</w:t>
            </w:r>
            <w:r w:rsidR="00D7212C" w:rsidRPr="003A785A">
              <w:rPr>
                <w:color w:val="000000" w:themeColor="text1"/>
                <w:kern w:val="2"/>
              </w:rPr>
              <w:t>、高雄市碳交易從業人員職業工會等7家職業工會</w:t>
            </w:r>
            <w:r w:rsidRPr="003A785A">
              <w:rPr>
                <w:color w:val="000000" w:themeColor="text1"/>
                <w:kern w:val="2"/>
              </w:rPr>
              <w:t>、及台灣土木環保工程產業工會等1家產業工會成立。</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2.加強督導本市現有各級工會，確實發揮組織功能</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(1)為了解本市各級工會運作情形，適時解決工會各項爭議，指派相關人員列席本市各級工會會議。</w:t>
            </w:r>
            <w:proofErr w:type="gramStart"/>
            <w:r w:rsidRPr="003A785A">
              <w:rPr>
                <w:color w:val="000000" w:themeColor="text1"/>
                <w:kern w:val="2"/>
              </w:rPr>
              <w:t>112</w:t>
            </w:r>
            <w:proofErr w:type="gramEnd"/>
            <w:r w:rsidRPr="003A785A">
              <w:rPr>
                <w:color w:val="000000" w:themeColor="text1"/>
                <w:kern w:val="2"/>
              </w:rPr>
              <w:t>年度輔導本市各級工會召開會員(代表)大會650會次、理事會1,893會次、監事會985會次，合計3,528會次。</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(2)督導本市</w:t>
            </w:r>
            <w:proofErr w:type="gramStart"/>
            <w:r w:rsidRPr="003A785A">
              <w:rPr>
                <w:color w:val="000000" w:themeColor="text1"/>
                <w:kern w:val="2"/>
              </w:rPr>
              <w:t>各級產</w:t>
            </w:r>
            <w:proofErr w:type="gramEnd"/>
            <w:r w:rsidRPr="003A785A">
              <w:rPr>
                <w:color w:val="000000" w:themeColor="text1"/>
                <w:kern w:val="2"/>
              </w:rPr>
              <w:t>、職、企業工會，按季填報會員動態統計表，另自行開發建置工會網路資訊管理系統，輔導各工會於系統建置基本資料、</w:t>
            </w:r>
            <w:proofErr w:type="gramStart"/>
            <w:r w:rsidRPr="003A785A">
              <w:rPr>
                <w:color w:val="000000" w:themeColor="text1"/>
                <w:kern w:val="2"/>
              </w:rPr>
              <w:t>線上申請</w:t>
            </w:r>
            <w:proofErr w:type="gramEnd"/>
            <w:r w:rsidRPr="003A785A">
              <w:rPr>
                <w:color w:val="000000" w:themeColor="text1"/>
                <w:kern w:val="2"/>
              </w:rPr>
              <w:t>法定會議及上傳各項會議紀錄，</w:t>
            </w:r>
            <w:proofErr w:type="gramStart"/>
            <w:r w:rsidRPr="003A785A">
              <w:rPr>
                <w:color w:val="000000" w:themeColor="text1"/>
                <w:kern w:val="2"/>
              </w:rPr>
              <w:t>俾</w:t>
            </w:r>
            <w:proofErr w:type="gramEnd"/>
            <w:r w:rsidRPr="003A785A">
              <w:rPr>
                <w:color w:val="000000" w:themeColor="text1"/>
                <w:kern w:val="2"/>
              </w:rPr>
              <w:t>以掌握工會組織概況，截至112年12月底，已有8</w:t>
            </w:r>
            <w:r w:rsidR="00D7212C" w:rsidRPr="003A785A">
              <w:rPr>
                <w:rFonts w:hint="eastAsia"/>
                <w:color w:val="000000" w:themeColor="text1"/>
                <w:kern w:val="2"/>
              </w:rPr>
              <w:t>60</w:t>
            </w:r>
            <w:r w:rsidRPr="003A785A">
              <w:rPr>
                <w:color w:val="000000" w:themeColor="text1"/>
                <w:kern w:val="2"/>
              </w:rPr>
              <w:t>家工會使用。</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(3)輔導本市未依法運作之工會，截至112年12月底，已輔導改善125家、解散6家工會、訪視20家工會，將持續輔導工會依法令規定辦理。</w:t>
            </w:r>
          </w:p>
          <w:p w:rsidR="00273B68" w:rsidRPr="003A785A" w:rsidRDefault="00273B68" w:rsidP="003A785A">
            <w:pPr>
              <w:widowControl/>
              <w:suppressAutoHyphens w:val="0"/>
              <w:autoSpaceDN/>
              <w:adjustRightInd w:val="0"/>
              <w:spacing w:line="360" w:lineRule="exact"/>
              <w:ind w:leftChars="150" w:left="720" w:rightChars="50" w:right="120" w:hangingChars="150" w:hanging="360"/>
              <w:rPr>
                <w:kern w:val="2"/>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辦理本市112年模範勞工選拔及表揚業務</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w:t>
            </w:r>
            <w:proofErr w:type="gramStart"/>
            <w:r w:rsidRPr="003A785A">
              <w:rPr>
                <w:color w:val="000000" w:themeColor="text1"/>
                <w:kern w:val="2"/>
              </w:rPr>
              <w:t>研</w:t>
            </w:r>
            <w:proofErr w:type="gramEnd"/>
            <w:r w:rsidRPr="003A785A">
              <w:rPr>
                <w:color w:val="000000" w:themeColor="text1"/>
                <w:kern w:val="2"/>
              </w:rPr>
              <w:t>訂「高雄市112年模範勞工選拔及表揚要點」「高雄市112年模範勞工表揚大會活動實施計畫」，並成立選拔委員會，決議本市</w:t>
            </w:r>
            <w:proofErr w:type="gramStart"/>
            <w:r w:rsidRPr="003A785A">
              <w:rPr>
                <w:color w:val="000000" w:themeColor="text1"/>
                <w:kern w:val="2"/>
              </w:rPr>
              <w:t>112</w:t>
            </w:r>
            <w:proofErr w:type="gramEnd"/>
            <w:r w:rsidRPr="003A785A">
              <w:rPr>
                <w:color w:val="000000" w:themeColor="text1"/>
                <w:kern w:val="2"/>
              </w:rPr>
              <w:t>年度模範勞工46名。</w:t>
            </w:r>
          </w:p>
          <w:p w:rsidR="00161386"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2.112年4月22日假高雄林皇宮辦理「高雄市112年模範</w:t>
            </w:r>
            <w:proofErr w:type="gramStart"/>
            <w:r w:rsidRPr="003A785A">
              <w:rPr>
                <w:color w:val="000000" w:themeColor="text1"/>
                <w:kern w:val="2"/>
              </w:rPr>
              <w:t>勞工暨績優</w:t>
            </w:r>
            <w:proofErr w:type="gramEnd"/>
            <w:r w:rsidRPr="003A785A">
              <w:rPr>
                <w:color w:val="000000" w:themeColor="text1"/>
                <w:kern w:val="2"/>
              </w:rPr>
              <w:t>工會表揚活動」，由陳其邁市長親臨授獎，並與模範勞工合影留念</w:t>
            </w:r>
            <w:r w:rsidR="00273B68" w:rsidRPr="003A785A">
              <w:rPr>
                <w:rFonts w:hint="eastAsia"/>
                <w:color w:val="000000" w:themeColor="text1"/>
                <w:kern w:val="2"/>
              </w:rPr>
              <w:t>。</w:t>
            </w:r>
          </w:p>
          <w:p w:rsidR="00BD2313" w:rsidRPr="003A785A" w:rsidRDefault="00BD2313"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lastRenderedPageBreak/>
              <w:t>3.經模範勞工投票決議：獎勵方案為獎勵金1萬元，共計發放獎勵金46萬元。</w:t>
            </w:r>
          </w:p>
          <w:p w:rsidR="00161386" w:rsidRPr="003A785A" w:rsidRDefault="00161386" w:rsidP="003A785A">
            <w:pPr>
              <w:pStyle w:val="002-1"/>
              <w:overflowPunct w:val="0"/>
              <w:spacing w:line="360" w:lineRule="exact"/>
              <w:ind w:left="72" w:right="72" w:firstLine="0"/>
              <w:rPr>
                <w:color w:val="auto"/>
                <w:kern w:val="0"/>
                <w:szCs w:val="24"/>
              </w:rPr>
            </w:pP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輔導事業單位成立職工福利委員會及運作相關事宜</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1.112年度輔導職工福利機構會務運作相關業務共計1,550件。</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2.備查</w:t>
            </w:r>
            <w:proofErr w:type="gramStart"/>
            <w:r w:rsidRPr="003A785A">
              <w:rPr>
                <w:color w:val="000000" w:themeColor="text1"/>
                <w:kern w:val="2"/>
              </w:rPr>
              <w:t>113</w:t>
            </w:r>
            <w:proofErr w:type="gramEnd"/>
            <w:r w:rsidRPr="003A785A">
              <w:rPr>
                <w:color w:val="000000" w:themeColor="text1"/>
                <w:kern w:val="2"/>
              </w:rPr>
              <w:t>年度預算書計125件、</w:t>
            </w:r>
            <w:proofErr w:type="gramStart"/>
            <w:r w:rsidRPr="003A785A">
              <w:rPr>
                <w:color w:val="000000" w:themeColor="text1"/>
                <w:kern w:val="2"/>
              </w:rPr>
              <w:t>112</w:t>
            </w:r>
            <w:proofErr w:type="gramEnd"/>
            <w:r w:rsidRPr="003A785A">
              <w:rPr>
                <w:color w:val="000000" w:themeColor="text1"/>
                <w:kern w:val="2"/>
              </w:rPr>
              <w:t>年度預算書計331件、</w:t>
            </w:r>
            <w:proofErr w:type="gramStart"/>
            <w:r w:rsidRPr="003A785A">
              <w:rPr>
                <w:color w:val="000000" w:themeColor="text1"/>
                <w:kern w:val="2"/>
              </w:rPr>
              <w:t>112</w:t>
            </w:r>
            <w:proofErr w:type="gramEnd"/>
            <w:r w:rsidRPr="003A785A">
              <w:rPr>
                <w:color w:val="000000" w:themeColor="text1"/>
                <w:kern w:val="2"/>
              </w:rPr>
              <w:t>年度決算書計4件、</w:t>
            </w:r>
            <w:proofErr w:type="gramStart"/>
            <w:r w:rsidRPr="003A785A">
              <w:rPr>
                <w:color w:val="000000" w:themeColor="text1"/>
                <w:kern w:val="2"/>
              </w:rPr>
              <w:t>111</w:t>
            </w:r>
            <w:proofErr w:type="gramEnd"/>
            <w:r w:rsidRPr="003A785A">
              <w:rPr>
                <w:color w:val="000000" w:themeColor="text1"/>
                <w:kern w:val="2"/>
              </w:rPr>
              <w:t>年度決算書計359件、輔導主任委員改選計208件，成立職工福利委員會及轉入、註銷、轉出本市或變更地址計29件，其他為會議紀錄、開會通知單、委員變更、章程變更等事項計494件。</w:t>
            </w:r>
          </w:p>
          <w:p w:rsidR="00161386" w:rsidRPr="003A785A" w:rsidRDefault="00161386"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1.推動高中職勞動法制教育，鼓勵本市各高職學校開設勞動法制課程，</w:t>
            </w:r>
            <w:proofErr w:type="gramStart"/>
            <w:r w:rsidRPr="003A785A">
              <w:rPr>
                <w:color w:val="000000" w:themeColor="text1"/>
                <w:kern w:val="2"/>
              </w:rPr>
              <w:t>112</w:t>
            </w:r>
            <w:proofErr w:type="gramEnd"/>
            <w:r w:rsidRPr="003A785A">
              <w:rPr>
                <w:color w:val="000000" w:themeColor="text1"/>
                <w:kern w:val="2"/>
              </w:rPr>
              <w:t>年度辦理高中職勞動法制教育校園巡迴演講，共計23所學校、43場次講座，授課師生計有1萬2,041人次參與。</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2.擴大勞工教育參與層面</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與國立教育廣播電臺合製勞動教育廣播節目『青春小勞板』，並於每週六晚上8:00~8:30播出，共52集節目，以故事型態邀請各界職場達人分享實際案例外，也透過分享各項工作心法，無論表達力、企劃力、人際力及各種職場戰技，讓青年聽眾朋友快速瞭解職場生態、培養職場戰鬥能力，做自己人生的老闆。</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(2)為提昇女性勞工職場勞動權益、落實工會性平精神，於112年3月6日假高雄國際會議中心，舉辦「112年國際婦女節工會女性幹部講座」，邀請林夙慧律師以「從</w:t>
            </w:r>
            <w:proofErr w:type="gramStart"/>
            <w:r w:rsidRPr="003A785A">
              <w:rPr>
                <w:color w:val="000000" w:themeColor="text1"/>
                <w:kern w:val="2"/>
              </w:rPr>
              <w:t>勞動權談性</w:t>
            </w:r>
            <w:proofErr w:type="gramEnd"/>
            <w:r w:rsidRPr="003A785A">
              <w:rPr>
                <w:color w:val="000000" w:themeColor="text1"/>
                <w:kern w:val="2"/>
              </w:rPr>
              <w:t>平」為題、楊富強律師以「職</w:t>
            </w:r>
            <w:proofErr w:type="gramStart"/>
            <w:r w:rsidRPr="003A785A">
              <w:rPr>
                <w:color w:val="000000" w:themeColor="text1"/>
                <w:kern w:val="2"/>
              </w:rPr>
              <w:t>場霸凌及</w:t>
            </w:r>
            <w:proofErr w:type="gramEnd"/>
            <w:r w:rsidRPr="003A785A">
              <w:rPr>
                <w:color w:val="000000" w:themeColor="text1"/>
                <w:kern w:val="2"/>
              </w:rPr>
              <w:t>騷擾防治」為題，計有135位工會女性幹部參加。</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(3)112年8月10日假勞工局大禮堂舉辦「工會幹部知能講座」，邀請高雄醫學大學護理學系助理教授蘇以青博士講授「健康職場環境-</w:t>
            </w:r>
            <w:proofErr w:type="gramStart"/>
            <w:r w:rsidRPr="003A785A">
              <w:rPr>
                <w:color w:val="000000" w:themeColor="text1"/>
                <w:kern w:val="2"/>
              </w:rPr>
              <w:t>精智人生</w:t>
            </w:r>
            <w:proofErr w:type="gramEnd"/>
            <w:r w:rsidRPr="003A785A">
              <w:rPr>
                <w:color w:val="000000" w:themeColor="text1"/>
                <w:kern w:val="2"/>
              </w:rPr>
              <w:t>」及本府勞工局勞動檢查處詹兆熙技正講授「安全衛生與職災之預防」等議題計240位工會幹部參加。</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(4)</w:t>
            </w:r>
            <w:proofErr w:type="gramStart"/>
            <w:r w:rsidRPr="003A785A">
              <w:rPr>
                <w:color w:val="000000" w:themeColor="text1"/>
                <w:kern w:val="2"/>
              </w:rPr>
              <w:t>112</w:t>
            </w:r>
            <w:proofErr w:type="gramEnd"/>
            <w:r w:rsidRPr="003A785A">
              <w:rPr>
                <w:color w:val="000000" w:themeColor="text1"/>
                <w:kern w:val="2"/>
              </w:rPr>
              <w:t>年度計發行高市勞工刊物2期、勞工博物館特刊1期及合輯1冊，更力求以活潑創新方式，將勞工權益法規、職災防範、勞動文化、勞工保險給付、就業案例分享等內容，利用活潑、生動的報導內容向民眾推廣勞動法規與勞政作為，以提升民眾閱讀興趣及關注，促進民眾瞭解自身工作權益。</w:t>
            </w:r>
          </w:p>
          <w:p w:rsidR="00161386" w:rsidRPr="003A785A" w:rsidRDefault="00161386" w:rsidP="003A785A">
            <w:pPr>
              <w:pStyle w:val="002-1"/>
              <w:overflowPunct w:val="0"/>
              <w:spacing w:line="360" w:lineRule="exact"/>
              <w:ind w:left="72" w:right="72" w:firstLine="0"/>
              <w:rPr>
                <w:color w:val="auto"/>
                <w:kern w:val="0"/>
                <w:szCs w:val="24"/>
              </w:rPr>
            </w:pPr>
          </w:p>
          <w:p w:rsidR="00885B4C" w:rsidRPr="003A785A" w:rsidRDefault="00885B4C" w:rsidP="003A785A">
            <w:pPr>
              <w:pStyle w:val="002-1"/>
              <w:overflowPunct w:val="0"/>
              <w:spacing w:line="360" w:lineRule="exact"/>
              <w:ind w:left="72" w:right="72" w:firstLine="0"/>
              <w:rPr>
                <w:color w:val="auto"/>
                <w:kern w:val="0"/>
                <w:szCs w:val="24"/>
              </w:rPr>
            </w:pPr>
          </w:p>
          <w:p w:rsidR="00885B4C" w:rsidRPr="003A785A" w:rsidRDefault="00885B4C" w:rsidP="003A785A">
            <w:pPr>
              <w:pStyle w:val="002-1"/>
              <w:overflowPunct w:val="0"/>
              <w:spacing w:line="360" w:lineRule="exact"/>
              <w:ind w:left="72" w:right="72" w:firstLine="0"/>
              <w:rPr>
                <w:color w:val="auto"/>
                <w:kern w:val="0"/>
                <w:szCs w:val="24"/>
              </w:rPr>
            </w:pPr>
          </w:p>
          <w:p w:rsidR="00161386" w:rsidRDefault="00161386" w:rsidP="003A785A">
            <w:pPr>
              <w:pStyle w:val="002-"/>
              <w:overflowPunct w:val="0"/>
              <w:spacing w:line="360" w:lineRule="exact"/>
              <w:ind w:left="72" w:right="72"/>
              <w:rPr>
                <w:color w:val="auto"/>
                <w:kern w:val="0"/>
              </w:rPr>
            </w:pPr>
          </w:p>
          <w:p w:rsidR="00BD2313" w:rsidRPr="003A785A" w:rsidRDefault="00BD2313" w:rsidP="003A785A">
            <w:pPr>
              <w:pStyle w:val="002-"/>
              <w:overflowPunct w:val="0"/>
              <w:spacing w:line="360" w:lineRule="exact"/>
              <w:ind w:left="72" w:right="72"/>
              <w:rPr>
                <w:color w:val="auto"/>
                <w:kern w:val="0"/>
              </w:rPr>
            </w:pPr>
          </w:p>
          <w:p w:rsidR="00161386" w:rsidRPr="003A785A" w:rsidRDefault="00161386" w:rsidP="003A785A">
            <w:pPr>
              <w:pStyle w:val="002-"/>
              <w:overflowPunct w:val="0"/>
              <w:spacing w:line="360" w:lineRule="exact"/>
              <w:ind w:left="72" w:right="72"/>
              <w:rPr>
                <w:color w:val="auto"/>
                <w:kern w:val="0"/>
              </w:rPr>
            </w:pPr>
          </w:p>
          <w:p w:rsidR="00161386" w:rsidRPr="003A785A" w:rsidRDefault="00161386" w:rsidP="003A785A">
            <w:pPr>
              <w:pStyle w:val="002-"/>
              <w:overflowPunct w:val="0"/>
              <w:spacing w:line="360" w:lineRule="exact"/>
              <w:ind w:left="72" w:right="72"/>
              <w:rPr>
                <w:color w:val="auto"/>
                <w:kern w:val="0"/>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112年受理職災勞工死亡及失能者申請</w:t>
            </w:r>
            <w:proofErr w:type="gramStart"/>
            <w:r w:rsidRPr="003A785A">
              <w:rPr>
                <w:color w:val="000000" w:themeColor="text1"/>
              </w:rPr>
              <w:t>本市職災</w:t>
            </w:r>
            <w:proofErr w:type="gramEnd"/>
            <w:r w:rsidRPr="003A785A">
              <w:rPr>
                <w:color w:val="000000" w:themeColor="text1"/>
              </w:rPr>
              <w:t>慰問金共計核發276件，新臺幣2,137萬6,400元。</w:t>
            </w:r>
          </w:p>
          <w:tbl>
            <w:tblPr>
              <w:tblW w:w="7211" w:type="dxa"/>
              <w:jc w:val="center"/>
              <w:tblLayout w:type="fixed"/>
              <w:tblCellMar>
                <w:left w:w="10" w:type="dxa"/>
                <w:right w:w="10" w:type="dxa"/>
              </w:tblCellMar>
              <w:tblLook w:val="0000" w:firstRow="0" w:lastRow="0" w:firstColumn="0" w:lastColumn="0" w:noHBand="0" w:noVBand="0"/>
            </w:tblPr>
            <w:tblGrid>
              <w:gridCol w:w="1116"/>
              <w:gridCol w:w="548"/>
              <w:gridCol w:w="784"/>
              <w:gridCol w:w="560"/>
              <w:gridCol w:w="518"/>
              <w:gridCol w:w="560"/>
              <w:gridCol w:w="616"/>
              <w:gridCol w:w="616"/>
              <w:gridCol w:w="487"/>
              <w:gridCol w:w="532"/>
              <w:gridCol w:w="874"/>
            </w:tblGrid>
            <w:tr w:rsidR="00767A1B" w:rsidRPr="003A785A" w:rsidTr="0006080C">
              <w:trPr>
                <w:trHeight w:val="861"/>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06080C">
                  <w:pPr>
                    <w:pStyle w:val="002-"/>
                    <w:spacing w:line="280" w:lineRule="exact"/>
                    <w:ind w:left="72" w:right="72"/>
                    <w:jc w:val="center"/>
                    <w:rPr>
                      <w:color w:val="auto"/>
                    </w:rPr>
                  </w:pPr>
                  <w:r w:rsidRPr="003A785A">
                    <w:rPr>
                      <w:color w:val="auto"/>
                    </w:rPr>
                    <w:t>類別</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rPr>
                      <w:spacing w:val="-8"/>
                    </w:rPr>
                  </w:pPr>
                  <w:r w:rsidRPr="003A785A">
                    <w:rPr>
                      <w:spacing w:val="-8"/>
                    </w:rPr>
                    <w:t>職災死亡</w:t>
                  </w:r>
                </w:p>
                <w:p w:rsidR="00161386" w:rsidRPr="003A785A" w:rsidRDefault="00A15435" w:rsidP="003A785A">
                  <w:pPr>
                    <w:pStyle w:val="002-"/>
                    <w:spacing w:line="360" w:lineRule="exact"/>
                    <w:ind w:left="-120" w:right="-120"/>
                    <w:jc w:val="center"/>
                    <w:rPr>
                      <w:color w:val="auto"/>
                      <w:spacing w:val="-12"/>
                    </w:rPr>
                  </w:pPr>
                  <w:r w:rsidRPr="003A785A">
                    <w:rPr>
                      <w:color w:val="auto"/>
                      <w:spacing w:val="-12"/>
                    </w:rPr>
                    <w:t>(最高30萬)</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120" w:right="-120"/>
                    <w:rPr>
                      <w:spacing w:val="-8"/>
                    </w:rPr>
                  </w:pPr>
                  <w:r w:rsidRPr="003A785A">
                    <w:rPr>
                      <w:spacing w:val="-8"/>
                    </w:rPr>
                    <w:t>職災殘廢</w:t>
                  </w:r>
                </w:p>
                <w:p w:rsidR="00161386" w:rsidRPr="003A785A" w:rsidRDefault="00A15435" w:rsidP="003A785A">
                  <w:pPr>
                    <w:pStyle w:val="a9"/>
                    <w:spacing w:line="360" w:lineRule="exact"/>
                    <w:ind w:left="-120" w:right="-120"/>
                    <w:rPr>
                      <w:spacing w:val="-8"/>
                    </w:rPr>
                  </w:pPr>
                  <w:r w:rsidRPr="003A785A">
                    <w:rPr>
                      <w:spacing w:val="-8"/>
                    </w:rPr>
                    <w:t>1-5級</w:t>
                  </w:r>
                </w:p>
                <w:p w:rsidR="00161386" w:rsidRPr="003A785A" w:rsidRDefault="00A15435" w:rsidP="003A785A">
                  <w:pPr>
                    <w:pStyle w:val="002-"/>
                    <w:spacing w:line="360" w:lineRule="exact"/>
                    <w:ind w:left="-120" w:right="-120"/>
                    <w:jc w:val="center"/>
                    <w:rPr>
                      <w:color w:val="auto"/>
                    </w:rPr>
                  </w:pPr>
                  <w:r w:rsidRPr="003A785A">
                    <w:rPr>
                      <w:color w:val="auto"/>
                      <w:spacing w:val="-8"/>
                    </w:rPr>
                    <w:t>(3萬</w:t>
                  </w:r>
                  <w:proofErr w:type="gramStart"/>
                  <w:r w:rsidRPr="003A785A">
                    <w:rPr>
                      <w:color w:val="auto"/>
                      <w:spacing w:val="-8"/>
                    </w:rPr>
                    <w:t>）</w:t>
                  </w:r>
                  <w:proofErr w:type="gramEnd"/>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120" w:right="-120"/>
                    <w:rPr>
                      <w:spacing w:val="-8"/>
                    </w:rPr>
                  </w:pPr>
                  <w:r w:rsidRPr="003A785A">
                    <w:rPr>
                      <w:spacing w:val="-8"/>
                    </w:rPr>
                    <w:t>職災殘廢</w:t>
                  </w:r>
                </w:p>
                <w:p w:rsidR="00161386" w:rsidRPr="003A785A" w:rsidRDefault="00A15435" w:rsidP="003A785A">
                  <w:pPr>
                    <w:pStyle w:val="a9"/>
                    <w:spacing w:line="360" w:lineRule="exact"/>
                    <w:ind w:left="-120" w:right="-120"/>
                    <w:rPr>
                      <w:spacing w:val="-8"/>
                    </w:rPr>
                  </w:pPr>
                  <w:r w:rsidRPr="003A785A">
                    <w:rPr>
                      <w:spacing w:val="-8"/>
                    </w:rPr>
                    <w:t>6-10級</w:t>
                  </w:r>
                </w:p>
                <w:p w:rsidR="00161386" w:rsidRPr="003A785A" w:rsidRDefault="00A15435" w:rsidP="003A785A">
                  <w:pPr>
                    <w:pStyle w:val="002-"/>
                    <w:spacing w:line="360" w:lineRule="exact"/>
                    <w:ind w:left="-120" w:right="-120"/>
                    <w:jc w:val="center"/>
                    <w:rPr>
                      <w:color w:val="auto"/>
                    </w:rPr>
                  </w:pPr>
                  <w:r w:rsidRPr="003A785A">
                    <w:rPr>
                      <w:color w:val="auto"/>
                      <w:spacing w:val="-8"/>
                    </w:rPr>
                    <w:t>(2萬</w:t>
                  </w:r>
                  <w:proofErr w:type="gramStart"/>
                  <w:r w:rsidRPr="003A785A">
                    <w:rPr>
                      <w:color w:val="auto"/>
                      <w:spacing w:val="-8"/>
                    </w:rPr>
                    <w:t>）</w:t>
                  </w:r>
                  <w:proofErr w:type="gramEnd"/>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120" w:right="-120"/>
                    <w:rPr>
                      <w:spacing w:val="-8"/>
                    </w:rPr>
                  </w:pPr>
                  <w:r w:rsidRPr="003A785A">
                    <w:rPr>
                      <w:spacing w:val="-8"/>
                    </w:rPr>
                    <w:t>職災殘廢</w:t>
                  </w:r>
                </w:p>
                <w:p w:rsidR="00161386" w:rsidRPr="003A785A" w:rsidRDefault="00A15435" w:rsidP="003A785A">
                  <w:pPr>
                    <w:pStyle w:val="a9"/>
                    <w:spacing w:line="360" w:lineRule="exact"/>
                    <w:ind w:left="-120" w:right="-120"/>
                    <w:rPr>
                      <w:spacing w:val="-8"/>
                    </w:rPr>
                  </w:pPr>
                  <w:r w:rsidRPr="003A785A">
                    <w:rPr>
                      <w:spacing w:val="-8"/>
                    </w:rPr>
                    <w:t>11-15級</w:t>
                  </w:r>
                </w:p>
                <w:p w:rsidR="00161386" w:rsidRPr="003A785A" w:rsidRDefault="00A15435" w:rsidP="003A785A">
                  <w:pPr>
                    <w:pStyle w:val="002-"/>
                    <w:spacing w:line="360" w:lineRule="exact"/>
                    <w:ind w:left="-120" w:right="-120"/>
                    <w:jc w:val="center"/>
                    <w:rPr>
                      <w:color w:val="auto"/>
                    </w:rPr>
                  </w:pPr>
                  <w:r w:rsidRPr="003A785A">
                    <w:rPr>
                      <w:color w:val="auto"/>
                      <w:spacing w:val="-8"/>
                    </w:rPr>
                    <w:t>(1萬</w:t>
                  </w:r>
                  <w:proofErr w:type="gramStart"/>
                  <w:r w:rsidRPr="003A785A">
                    <w:rPr>
                      <w:color w:val="auto"/>
                      <w:spacing w:val="-8"/>
                    </w:rPr>
                    <w:t>）</w:t>
                  </w:r>
                  <w:proofErr w:type="gramEnd"/>
                </w:p>
              </w:tc>
              <w:tc>
                <w:tcPr>
                  <w:tcW w:w="1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002-"/>
                    <w:spacing w:line="360" w:lineRule="exact"/>
                    <w:ind w:left="72" w:right="72"/>
                    <w:jc w:val="center"/>
                    <w:rPr>
                      <w:color w:val="auto"/>
                    </w:rPr>
                  </w:pPr>
                  <w:r w:rsidRPr="003A785A">
                    <w:rPr>
                      <w:color w:val="auto"/>
                    </w:rPr>
                    <w:t>總計</w:t>
                  </w:r>
                </w:p>
              </w:tc>
            </w:tr>
            <w:tr w:rsidR="00767A1B" w:rsidRPr="003A785A" w:rsidTr="0006080C">
              <w:trPr>
                <w:trHeight w:val="1175"/>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3B68" w:rsidRPr="003A785A" w:rsidRDefault="00273B68" w:rsidP="003A785A">
                  <w:pPr>
                    <w:pStyle w:val="002-"/>
                    <w:spacing w:line="360" w:lineRule="exact"/>
                    <w:ind w:left="-360" w:right="0"/>
                    <w:jc w:val="center"/>
                    <w:rPr>
                      <w:color w:val="auto"/>
                    </w:rPr>
                  </w:pPr>
                  <w:r w:rsidRPr="003A785A">
                    <w:rPr>
                      <w:noProof/>
                      <w:color w:val="auto"/>
                    </w:rPr>
                    <mc:AlternateContent>
                      <mc:Choice Requires="wps">
                        <w:drawing>
                          <wp:anchor distT="0" distB="0" distL="114300" distR="114300" simplePos="0" relativeHeight="251660288" behindDoc="0" locked="0" layoutInCell="1" allowOverlap="1" wp14:anchorId="3B79830F" wp14:editId="3FA5A20D">
                            <wp:simplePos x="0" y="0"/>
                            <wp:positionH relativeFrom="column">
                              <wp:posOffset>-76200</wp:posOffset>
                            </wp:positionH>
                            <wp:positionV relativeFrom="paragraph">
                              <wp:posOffset>-6985</wp:posOffset>
                            </wp:positionV>
                            <wp:extent cx="693420" cy="914400"/>
                            <wp:effectExtent l="0" t="0" r="30480" b="19050"/>
                            <wp:wrapNone/>
                            <wp:docPr id="2" name="AutoShape 4"/>
                            <wp:cNvGraphicFramePr/>
                            <a:graphic xmlns:a="http://schemas.openxmlformats.org/drawingml/2006/main">
                              <a:graphicData uri="http://schemas.microsoft.com/office/word/2010/wordprocessingShape">
                                <wps:wsp>
                                  <wps:cNvCnPr/>
                                  <wps:spPr>
                                    <a:xfrm>
                                      <a:off x="0" y="0"/>
                                      <a:ext cx="693420" cy="914400"/>
                                    </a:xfrm>
                                    <a:prstGeom prst="straightConnector1">
                                      <a:avLst/>
                                    </a:prstGeom>
                                    <a:noFill/>
                                    <a:ln w="9528">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55pt;width:54.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" strokeweight=".26467mm"/>
                        </w:pict>
                      </mc:Fallback>
                    </mc:AlternateContent>
                  </w:r>
                  <w:r w:rsidRPr="003A785A">
                    <w:rPr>
                      <w:rFonts w:hint="eastAsia"/>
                      <w:color w:val="auto"/>
                    </w:rPr>
                    <w:t xml:space="preserve">      </w:t>
                  </w:r>
                  <w:r w:rsidR="00A15435" w:rsidRPr="003A785A">
                    <w:rPr>
                      <w:color w:val="auto"/>
                    </w:rPr>
                    <w:t xml:space="preserve">補助        </w:t>
                  </w:r>
                  <w:r w:rsidRPr="003A785A">
                    <w:rPr>
                      <w:rFonts w:hint="eastAsia"/>
                      <w:color w:val="auto"/>
                    </w:rPr>
                    <w:t xml:space="preserve">      </w:t>
                  </w:r>
                </w:p>
                <w:p w:rsidR="00161386" w:rsidRPr="003A785A" w:rsidRDefault="00273B68" w:rsidP="003A785A">
                  <w:pPr>
                    <w:pStyle w:val="002-"/>
                    <w:spacing w:line="360" w:lineRule="exact"/>
                    <w:ind w:left="-360" w:right="0"/>
                    <w:jc w:val="center"/>
                    <w:rPr>
                      <w:color w:val="auto"/>
                    </w:rPr>
                  </w:pPr>
                  <w:r w:rsidRPr="003A785A">
                    <w:rPr>
                      <w:rFonts w:hint="eastAsia"/>
                      <w:color w:val="auto"/>
                    </w:rPr>
                    <w:t xml:space="preserve">      </w:t>
                  </w:r>
                  <w:r w:rsidR="00A15435" w:rsidRPr="003A785A">
                    <w:rPr>
                      <w:color w:val="auto"/>
                    </w:rPr>
                    <w:t>件數</w:t>
                  </w:r>
                </w:p>
                <w:p w:rsidR="00161386" w:rsidRPr="003A785A" w:rsidRDefault="00A15435" w:rsidP="003A785A">
                  <w:pPr>
                    <w:pStyle w:val="002-"/>
                    <w:spacing w:line="360" w:lineRule="exact"/>
                    <w:ind w:left="-480" w:right="0"/>
                    <w:jc w:val="center"/>
                    <w:rPr>
                      <w:color w:val="auto"/>
                    </w:rPr>
                  </w:pPr>
                  <w:r w:rsidRPr="003A785A">
                    <w:rPr>
                      <w:color w:val="auto"/>
                    </w:rPr>
                    <w:t>預算</w:t>
                  </w:r>
                </w:p>
                <w:p w:rsidR="00161386" w:rsidRPr="003A785A" w:rsidRDefault="00A15435" w:rsidP="003A785A">
                  <w:pPr>
                    <w:pStyle w:val="002-"/>
                    <w:spacing w:line="360" w:lineRule="exact"/>
                    <w:ind w:left="-240" w:right="72"/>
                    <w:jc w:val="center"/>
                    <w:rPr>
                      <w:color w:val="auto"/>
                      <w:spacing w:val="-8"/>
                    </w:rPr>
                  </w:pPr>
                  <w:r w:rsidRPr="003A785A">
                    <w:rPr>
                      <w:color w:val="auto"/>
                      <w:spacing w:val="-8"/>
                    </w:rPr>
                    <w:t>數(萬)</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C87958" w:rsidP="003A785A">
                  <w:pPr>
                    <w:pStyle w:val="a9"/>
                    <w:spacing w:line="360" w:lineRule="exact"/>
                    <w:ind w:left="72" w:right="72"/>
                  </w:pPr>
                  <w:r w:rsidRPr="003A785A">
                    <w:t>件數</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72" w:right="72"/>
                  </w:pPr>
                  <w:r w:rsidRPr="003A785A">
                    <w:t>金</w:t>
                  </w:r>
                </w:p>
                <w:p w:rsidR="00161386" w:rsidRPr="003A785A" w:rsidRDefault="00A15435" w:rsidP="003A785A">
                  <w:pPr>
                    <w:pStyle w:val="a9"/>
                    <w:spacing w:line="360" w:lineRule="exact"/>
                    <w:ind w:left="72" w:right="72"/>
                  </w:pPr>
                  <w:r w:rsidRPr="003A785A">
                    <w:t>額</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72" w:right="72"/>
                  </w:pPr>
                  <w:r w:rsidRPr="003A785A">
                    <w:t>件數</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right="72"/>
                    <w:jc w:val="both"/>
                  </w:pPr>
                  <w:r w:rsidRPr="003A785A">
                    <w:t>金額</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72" w:right="72"/>
                  </w:pPr>
                  <w:r w:rsidRPr="003A785A">
                    <w:t>件數</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72" w:right="72"/>
                  </w:pPr>
                  <w:r w:rsidRPr="003A785A">
                    <w:t>金額</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72" w:right="72"/>
                  </w:pPr>
                  <w:r w:rsidRPr="003A785A">
                    <w:t>件數</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right="72"/>
                    <w:jc w:val="both"/>
                  </w:pPr>
                  <w:r w:rsidRPr="003A785A">
                    <w:t>金額</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right="72"/>
                    <w:jc w:val="both"/>
                  </w:pPr>
                  <w:r w:rsidRPr="003A785A">
                    <w:t>件數</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72" w:right="72"/>
                  </w:pPr>
                  <w:r w:rsidRPr="003A785A">
                    <w:t>金額</w:t>
                  </w:r>
                </w:p>
              </w:tc>
            </w:tr>
            <w:tr w:rsidR="00767A1B" w:rsidRPr="0006080C" w:rsidTr="0006080C">
              <w:trPr>
                <w:trHeight w:val="160"/>
                <w:jc w:val="center"/>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002-"/>
                    <w:spacing w:line="360" w:lineRule="exact"/>
                    <w:ind w:left="0" w:right="0"/>
                    <w:jc w:val="center"/>
                    <w:rPr>
                      <w:color w:val="auto"/>
                      <w:sz w:val="19"/>
                      <w:szCs w:val="19"/>
                    </w:rPr>
                  </w:pPr>
                  <w:r w:rsidRPr="0006080C">
                    <w:rPr>
                      <w:color w:val="auto"/>
                      <w:sz w:val="19"/>
                      <w:szCs w:val="19"/>
                    </w:rPr>
                    <w:t>2,304.8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ind w:right="-127"/>
                    <w:jc w:val="both"/>
                    <w:rPr>
                      <w:sz w:val="19"/>
                      <w:szCs w:val="19"/>
                    </w:rPr>
                  </w:pPr>
                  <w:r w:rsidRPr="0006080C">
                    <w:rPr>
                      <w:rFonts w:cs="標楷體"/>
                      <w:sz w:val="19"/>
                      <w:szCs w:val="19"/>
                    </w:rPr>
                    <w:t>92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ind w:right="-77"/>
                    <w:jc w:val="both"/>
                    <w:rPr>
                      <w:sz w:val="19"/>
                      <w:szCs w:val="19"/>
                    </w:rPr>
                  </w:pPr>
                  <w:r w:rsidRPr="0006080C">
                    <w:rPr>
                      <w:rFonts w:cs="標楷體"/>
                      <w:sz w:val="19"/>
                      <w:szCs w:val="19"/>
                    </w:rPr>
                    <w:t>1871.6</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ind w:right="-74"/>
                    <w:rPr>
                      <w:sz w:val="19"/>
                      <w:szCs w:val="19"/>
                    </w:rPr>
                  </w:pPr>
                  <w:r w:rsidRPr="0006080C">
                    <w:rPr>
                      <w:rFonts w:cs="標楷體"/>
                      <w:sz w:val="19"/>
                      <w:szCs w:val="19"/>
                    </w:rPr>
                    <w:t>15</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rPr>
                      <w:sz w:val="19"/>
                      <w:szCs w:val="19"/>
                    </w:rPr>
                  </w:pPr>
                  <w:r w:rsidRPr="0006080C">
                    <w:rPr>
                      <w:rFonts w:cs="標楷體"/>
                      <w:sz w:val="19"/>
                      <w:szCs w:val="19"/>
                    </w:rPr>
                    <w:t>37</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rPr>
                      <w:sz w:val="19"/>
                      <w:szCs w:val="19"/>
                    </w:rPr>
                  </w:pPr>
                  <w:r w:rsidRPr="0006080C">
                    <w:rPr>
                      <w:rFonts w:cs="標楷體"/>
                      <w:sz w:val="19"/>
                      <w:szCs w:val="19"/>
                    </w:rPr>
                    <w:t>62</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jc w:val="both"/>
                    <w:rPr>
                      <w:sz w:val="19"/>
                      <w:szCs w:val="19"/>
                    </w:rPr>
                  </w:pPr>
                  <w:r w:rsidRPr="0006080C">
                    <w:rPr>
                      <w:rFonts w:cs="標楷體"/>
                      <w:sz w:val="19"/>
                      <w:szCs w:val="19"/>
                    </w:rPr>
                    <w:t>122</w:t>
                  </w:r>
                </w:p>
              </w:tc>
              <w:tc>
                <w:tcPr>
                  <w:tcW w:w="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ind w:right="-127"/>
                    <w:jc w:val="both"/>
                    <w:rPr>
                      <w:rFonts w:cs="標楷體"/>
                      <w:sz w:val="19"/>
                      <w:szCs w:val="19"/>
                    </w:rPr>
                  </w:pPr>
                  <w:r w:rsidRPr="0006080C">
                    <w:rPr>
                      <w:rFonts w:cs="標楷體"/>
                      <w:sz w:val="19"/>
                      <w:szCs w:val="19"/>
                    </w:rPr>
                    <w:t>107</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ind w:right="-127"/>
                    <w:jc w:val="both"/>
                    <w:rPr>
                      <w:rFonts w:cs="標楷體"/>
                      <w:sz w:val="19"/>
                      <w:szCs w:val="19"/>
                    </w:rPr>
                  </w:pPr>
                  <w:r w:rsidRPr="0006080C">
                    <w:rPr>
                      <w:rFonts w:cs="標楷體"/>
                      <w:sz w:val="19"/>
                      <w:szCs w:val="19"/>
                    </w:rPr>
                    <w:t>107</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ind w:right="-190"/>
                    <w:jc w:val="both"/>
                    <w:rPr>
                      <w:sz w:val="19"/>
                      <w:szCs w:val="19"/>
                    </w:rPr>
                  </w:pPr>
                  <w:r w:rsidRPr="0006080C">
                    <w:rPr>
                      <w:rFonts w:cs="標楷體"/>
                      <w:sz w:val="19"/>
                      <w:szCs w:val="19"/>
                    </w:rPr>
                    <w:t>276</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06080C" w:rsidRDefault="00A15435" w:rsidP="003A785A">
                  <w:pPr>
                    <w:pStyle w:val="a9"/>
                    <w:spacing w:line="360" w:lineRule="exact"/>
                    <w:ind w:right="-187"/>
                    <w:jc w:val="both"/>
                    <w:rPr>
                      <w:sz w:val="19"/>
                      <w:szCs w:val="19"/>
                    </w:rPr>
                  </w:pPr>
                  <w:r w:rsidRPr="0006080C">
                    <w:rPr>
                      <w:rFonts w:cs="標楷體"/>
                      <w:sz w:val="19"/>
                      <w:szCs w:val="19"/>
                    </w:rPr>
                    <w:t>2137.6</w:t>
                  </w:r>
                </w:p>
              </w:tc>
            </w:tr>
          </w:tbl>
          <w:p w:rsidR="00161386" w:rsidRPr="003A785A" w:rsidRDefault="00161386" w:rsidP="003A785A">
            <w:pPr>
              <w:pStyle w:val="002-1"/>
              <w:tabs>
                <w:tab w:val="left" w:pos="2761"/>
                <w:tab w:val="left" w:pos="3186"/>
              </w:tabs>
              <w:overflowPunct w:val="0"/>
              <w:spacing w:line="360" w:lineRule="exact"/>
              <w:ind w:left="322" w:right="72" w:hanging="238"/>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1.配合勞動部職業</w:t>
            </w:r>
            <w:proofErr w:type="gramStart"/>
            <w:r w:rsidRPr="003A785A">
              <w:rPr>
                <w:color w:val="000000" w:themeColor="text1"/>
                <w:kern w:val="2"/>
              </w:rPr>
              <w:t>安全衛生署</w:t>
            </w:r>
            <w:proofErr w:type="gramEnd"/>
            <w:r w:rsidRPr="003A785A">
              <w:rPr>
                <w:color w:val="000000" w:themeColor="text1"/>
                <w:kern w:val="2"/>
              </w:rPr>
              <w:t>推動職業災害勞工個案主動服務計畫，112年共計服務1,3</w:t>
            </w:r>
            <w:r w:rsidR="00F423FC" w:rsidRPr="003A785A">
              <w:rPr>
                <w:rFonts w:hint="eastAsia"/>
                <w:color w:val="000000" w:themeColor="text1"/>
                <w:kern w:val="2"/>
              </w:rPr>
              <w:t>49</w:t>
            </w:r>
            <w:r w:rsidRPr="003A785A">
              <w:rPr>
                <w:color w:val="000000" w:themeColor="text1"/>
                <w:kern w:val="2"/>
              </w:rPr>
              <w:t>位個案，協助職災勞工權益維護，其中深入服務29</w:t>
            </w:r>
            <w:r w:rsidR="00F423FC" w:rsidRPr="003A785A">
              <w:rPr>
                <w:rFonts w:hint="eastAsia"/>
                <w:color w:val="000000" w:themeColor="text1"/>
                <w:kern w:val="2"/>
              </w:rPr>
              <w:t>7</w:t>
            </w:r>
            <w:r w:rsidRPr="003A785A">
              <w:rPr>
                <w:color w:val="000000" w:themeColor="text1"/>
                <w:kern w:val="2"/>
              </w:rPr>
              <w:t>位個案，提供職災勞工及家屬心理支持與社會適應，並協助職災勞工重返職場。</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2.主動關懷職災個案並提供諮詢，</w:t>
            </w:r>
            <w:proofErr w:type="gramStart"/>
            <w:r w:rsidR="00F423FC" w:rsidRPr="003A785A">
              <w:rPr>
                <w:color w:val="000000" w:themeColor="text1"/>
                <w:kern w:val="2"/>
              </w:rPr>
              <w:t>112</w:t>
            </w:r>
            <w:proofErr w:type="gramEnd"/>
            <w:r w:rsidR="00F423FC" w:rsidRPr="003A785A">
              <w:rPr>
                <w:color w:val="000000" w:themeColor="text1"/>
                <w:kern w:val="2"/>
              </w:rPr>
              <w:t>年度提供職災權益諮詢1萬538人次、轉</w:t>
            </w:r>
            <w:proofErr w:type="gramStart"/>
            <w:r w:rsidR="00F423FC" w:rsidRPr="003A785A">
              <w:rPr>
                <w:color w:val="000000" w:themeColor="text1"/>
                <w:kern w:val="2"/>
              </w:rPr>
              <w:t>介</w:t>
            </w:r>
            <w:proofErr w:type="gramEnd"/>
            <w:r w:rsidR="00F423FC" w:rsidRPr="003A785A">
              <w:rPr>
                <w:color w:val="000000" w:themeColor="text1"/>
                <w:kern w:val="2"/>
              </w:rPr>
              <w:t>法律協助294人次、勞資爭議協處127人次、經濟資源協助413人次、提供或轉</w:t>
            </w:r>
            <w:proofErr w:type="gramStart"/>
            <w:r w:rsidR="00F423FC" w:rsidRPr="003A785A">
              <w:rPr>
                <w:color w:val="000000" w:themeColor="text1"/>
                <w:kern w:val="2"/>
              </w:rPr>
              <w:t>介</w:t>
            </w:r>
            <w:proofErr w:type="gramEnd"/>
            <w:r w:rsidR="00F423FC" w:rsidRPr="003A785A">
              <w:rPr>
                <w:color w:val="000000" w:themeColor="text1"/>
                <w:kern w:val="2"/>
              </w:rPr>
              <w:t>心理支持輔導118人次、復工職能復健390人次、</w:t>
            </w:r>
            <w:proofErr w:type="gramStart"/>
            <w:r w:rsidR="00F423FC" w:rsidRPr="003A785A">
              <w:rPr>
                <w:color w:val="000000" w:themeColor="text1"/>
                <w:kern w:val="2"/>
              </w:rPr>
              <w:t>職重就</w:t>
            </w:r>
            <w:proofErr w:type="gramEnd"/>
            <w:r w:rsidR="00F423FC" w:rsidRPr="003A785A">
              <w:rPr>
                <w:color w:val="000000" w:themeColor="text1"/>
                <w:kern w:val="2"/>
              </w:rPr>
              <w:t>服協助63人、轉</w:t>
            </w:r>
            <w:proofErr w:type="gramStart"/>
            <w:r w:rsidR="00F423FC" w:rsidRPr="003A785A">
              <w:rPr>
                <w:color w:val="000000" w:themeColor="text1"/>
                <w:kern w:val="2"/>
              </w:rPr>
              <w:t>介</w:t>
            </w:r>
            <w:proofErr w:type="gramEnd"/>
            <w:r w:rsidR="00F423FC" w:rsidRPr="003A785A">
              <w:rPr>
                <w:color w:val="000000" w:themeColor="text1"/>
                <w:kern w:val="2"/>
              </w:rPr>
              <w:t>社政資源83人次、職業病認(</w:t>
            </w:r>
            <w:proofErr w:type="gramStart"/>
            <w:r w:rsidR="00F423FC" w:rsidRPr="003A785A">
              <w:rPr>
                <w:color w:val="000000" w:themeColor="text1"/>
                <w:kern w:val="2"/>
              </w:rPr>
              <w:t>鑑</w:t>
            </w:r>
            <w:proofErr w:type="gramEnd"/>
            <w:r w:rsidR="00F423FC" w:rsidRPr="003A785A">
              <w:rPr>
                <w:color w:val="000000" w:themeColor="text1"/>
                <w:kern w:val="2"/>
              </w:rPr>
              <w:t>)定32人次，共計1萬2,058人次。</w:t>
            </w:r>
          </w:p>
          <w:p w:rsidR="00161386" w:rsidRPr="003A785A" w:rsidRDefault="00161386" w:rsidP="003A785A">
            <w:pPr>
              <w:pStyle w:val="002-"/>
              <w:overflowPunct w:val="0"/>
              <w:spacing w:line="360" w:lineRule="exact"/>
              <w:ind w:left="72" w:right="72"/>
              <w:rPr>
                <w:color w:val="auto"/>
                <w:kern w:val="0"/>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依據｢高雄市雇主提供哺集乳室托兒設施及措施補助辦法」於112年補助事業單位共計16家，其中申請補助事業單位辦理托兒措施14件；申請補助事業單位辦理</w:t>
            </w:r>
            <w:proofErr w:type="gramStart"/>
            <w:r w:rsidRPr="003A785A">
              <w:rPr>
                <w:color w:val="000000" w:themeColor="text1"/>
              </w:rPr>
              <w:t>哺集乳室</w:t>
            </w:r>
            <w:proofErr w:type="gramEnd"/>
            <w:r w:rsidRPr="003A785A">
              <w:rPr>
                <w:color w:val="000000" w:themeColor="text1"/>
              </w:rPr>
              <w:t>2件，共補助71萬8,400元。另協助6家事業單位向勞動部申請</w:t>
            </w:r>
            <w:proofErr w:type="gramStart"/>
            <w:r w:rsidRPr="003A785A">
              <w:rPr>
                <w:color w:val="000000" w:themeColor="text1"/>
              </w:rPr>
              <w:t>哺集乳室</w:t>
            </w:r>
            <w:proofErr w:type="gramEnd"/>
            <w:r w:rsidRPr="003A785A">
              <w:rPr>
                <w:color w:val="000000" w:themeColor="text1"/>
              </w:rPr>
              <w:t>設置補助，27家申請托兒措施補助，1家申請托兒設施補助，共計122萬7,550元。期能透過補助鼓勵事業單位提供友善職場。</w:t>
            </w:r>
          </w:p>
          <w:p w:rsidR="00161386" w:rsidRPr="003A785A" w:rsidRDefault="00161386" w:rsidP="003A785A">
            <w:pPr>
              <w:pStyle w:val="002-"/>
              <w:overflowPunct w:val="0"/>
              <w:spacing w:line="360" w:lineRule="exact"/>
              <w:ind w:left="72" w:right="72"/>
              <w:rPr>
                <w:color w:val="auto"/>
                <w:kern w:val="0"/>
              </w:rPr>
            </w:pPr>
          </w:p>
          <w:p w:rsidR="00161386" w:rsidRPr="003A785A" w:rsidRDefault="006B10A7"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rFonts w:hint="eastAsia"/>
                <w:color w:val="000000" w:themeColor="text1"/>
                <w:kern w:val="2"/>
              </w:rPr>
              <w:t>1.</w:t>
            </w:r>
            <w:r w:rsidR="00A15435" w:rsidRPr="003A785A">
              <w:rPr>
                <w:color w:val="000000" w:themeColor="text1"/>
                <w:kern w:val="2"/>
              </w:rPr>
              <w:t>透過志願服務人員協助，解決人力不足問題，以擴大服務層面，提升政府服務品質。志工協助推展勞工福利、勞政事務之相關業務，服務項目有申請勞資爭議協調、調解、受理司法救濟程序申請及輔助推展各項身心障礙者職業訓練與就業輔導業務；支援並協助勞工局訓練就業中心及所屬各就業服務站辦理職業訓練及就</w:t>
            </w:r>
            <w:r w:rsidR="00A15435" w:rsidRPr="003A785A">
              <w:rPr>
                <w:color w:val="000000" w:themeColor="text1"/>
                <w:kern w:val="2"/>
              </w:rPr>
              <w:lastRenderedPageBreak/>
              <w:t>業服務工作；輔導、促進失業勞工再就業；推展勞工各項福利服務業務。</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2.志工招募成果：</w:t>
            </w:r>
          </w:p>
          <w:tbl>
            <w:tblPr>
              <w:tblW w:w="6101" w:type="dxa"/>
              <w:jc w:val="center"/>
              <w:tblLayout w:type="fixed"/>
              <w:tblCellMar>
                <w:left w:w="10" w:type="dxa"/>
                <w:right w:w="10" w:type="dxa"/>
              </w:tblCellMar>
              <w:tblLook w:val="0000" w:firstRow="0" w:lastRow="0" w:firstColumn="0" w:lastColumn="0" w:noHBand="0" w:noVBand="0"/>
            </w:tblPr>
            <w:tblGrid>
              <w:gridCol w:w="3947"/>
              <w:gridCol w:w="2154"/>
            </w:tblGrid>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3A785A">
                    <w:rPr>
                      <w:color w:val="auto"/>
                      <w:kern w:val="0"/>
                      <w:szCs w:val="24"/>
                    </w:rPr>
                    <w:t>單位</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spacing w:line="280" w:lineRule="exact"/>
                    <w:ind w:left="312" w:right="72"/>
                    <w:jc w:val="center"/>
                    <w:rPr>
                      <w:color w:val="auto"/>
                      <w:kern w:val="0"/>
                      <w:szCs w:val="24"/>
                    </w:rPr>
                  </w:pPr>
                  <w:r w:rsidRPr="00BD2313">
                    <w:rPr>
                      <w:color w:val="auto"/>
                      <w:kern w:val="0"/>
                      <w:szCs w:val="24"/>
                    </w:rPr>
                    <w:t>人數</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勞工申訴服務中心</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65</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Happy志工隊</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34</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訓練就業中心志工隊</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104</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勞工教育生活中心志工隊</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81</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天使</w:t>
                  </w:r>
                  <w:proofErr w:type="gramStart"/>
                  <w:r w:rsidRPr="00BD2313">
                    <w:rPr>
                      <w:color w:val="auto"/>
                      <w:kern w:val="0"/>
                      <w:szCs w:val="24"/>
                    </w:rPr>
                    <w:t>之翼志工</w:t>
                  </w:r>
                  <w:proofErr w:type="gramEnd"/>
                  <w:r w:rsidRPr="00BD2313">
                    <w:rPr>
                      <w:color w:val="auto"/>
                      <w:kern w:val="0"/>
                      <w:szCs w:val="24"/>
                    </w:rPr>
                    <w:t>隊</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74</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高雄市總工會</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35</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高雄市勞工志願服務協會</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70</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高雄市美容業職業工會</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21</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漢翔工業股份有限公司岡山廠</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95</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大高雄傳統整復員職業工會</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17</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中華勞務人員專業職能發展協會</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14</w:t>
                  </w:r>
                </w:p>
              </w:tc>
            </w:tr>
            <w:tr w:rsidR="00767A1B" w:rsidRPr="003A785A" w:rsidTr="00BD2313">
              <w:trPr>
                <w:trHeight w:val="227"/>
                <w:jc w:val="center"/>
              </w:trPr>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BD2313" w:rsidRDefault="00A15435" w:rsidP="00BD2313">
                  <w:pPr>
                    <w:pStyle w:val="002-1"/>
                    <w:overflowPunct w:val="0"/>
                    <w:spacing w:line="280" w:lineRule="exact"/>
                    <w:ind w:left="312" w:right="72"/>
                    <w:rPr>
                      <w:color w:val="auto"/>
                      <w:kern w:val="0"/>
                      <w:szCs w:val="24"/>
                    </w:rPr>
                  </w:pPr>
                  <w:r w:rsidRPr="00BD2313">
                    <w:rPr>
                      <w:color w:val="auto"/>
                      <w:kern w:val="0"/>
                      <w:szCs w:val="24"/>
                    </w:rPr>
                    <w:t>總計</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BD2313" w:rsidRDefault="00A15435" w:rsidP="00BD2313">
                  <w:pPr>
                    <w:pStyle w:val="002-1"/>
                    <w:overflowPunct w:val="0"/>
                    <w:spacing w:line="280" w:lineRule="exact"/>
                    <w:ind w:left="312" w:right="72"/>
                    <w:jc w:val="center"/>
                    <w:rPr>
                      <w:color w:val="auto"/>
                      <w:kern w:val="0"/>
                      <w:szCs w:val="24"/>
                    </w:rPr>
                  </w:pPr>
                  <w:r w:rsidRPr="00BD2313">
                    <w:rPr>
                      <w:color w:val="auto"/>
                      <w:kern w:val="0"/>
                      <w:szCs w:val="24"/>
                    </w:rPr>
                    <w:t>610</w:t>
                  </w:r>
                </w:p>
              </w:tc>
            </w:tr>
          </w:tbl>
          <w:p w:rsidR="00161386" w:rsidRPr="003A785A" w:rsidRDefault="00161386" w:rsidP="003A785A">
            <w:pPr>
              <w:pStyle w:val="002-1"/>
              <w:overflowPunct w:val="0"/>
              <w:spacing w:line="360" w:lineRule="exact"/>
              <w:ind w:left="72" w:right="72" w:firstLine="0"/>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1.為協助本市勞工解決居住問題，長期提供復興西區90戶及前峰東區84戶，共計174戶社會住宅，供本市勞工低價承租。</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2.112年度辦理承租戶</w:t>
            </w:r>
            <w:proofErr w:type="gramStart"/>
            <w:r w:rsidRPr="003A785A">
              <w:rPr>
                <w:color w:val="000000" w:themeColor="text1"/>
                <w:kern w:val="2"/>
              </w:rPr>
              <w:t>申請租宅修繕</w:t>
            </w:r>
            <w:proofErr w:type="gramEnd"/>
            <w:r w:rsidRPr="003A785A">
              <w:rPr>
                <w:color w:val="000000" w:themeColor="text1"/>
                <w:kern w:val="2"/>
              </w:rPr>
              <w:t>、消防安檢及頂樓自來水</w:t>
            </w:r>
            <w:proofErr w:type="gramStart"/>
            <w:r w:rsidRPr="003A785A">
              <w:rPr>
                <w:color w:val="000000" w:themeColor="text1"/>
                <w:kern w:val="2"/>
              </w:rPr>
              <w:t>亞管換</w:t>
            </w:r>
            <w:proofErr w:type="gramEnd"/>
            <w:r w:rsidRPr="003A785A">
              <w:rPr>
                <w:color w:val="000000" w:themeColor="text1"/>
                <w:kern w:val="2"/>
              </w:rPr>
              <w:t>修等修繕費用，總計</w:t>
            </w:r>
            <w:r w:rsidR="00F423FC" w:rsidRPr="003A785A">
              <w:rPr>
                <w:color w:val="000000" w:themeColor="text1"/>
                <w:kern w:val="2"/>
              </w:rPr>
              <w:t>40案共224萬6,481元</w:t>
            </w:r>
            <w:r w:rsidRPr="003A785A">
              <w:rPr>
                <w:color w:val="000000" w:themeColor="text1"/>
                <w:kern w:val="2"/>
              </w:rPr>
              <w:t>。</w:t>
            </w:r>
          </w:p>
          <w:p w:rsidR="00161386" w:rsidRPr="003A785A" w:rsidRDefault="00161386" w:rsidP="003A785A">
            <w:pPr>
              <w:pStyle w:val="002-1"/>
              <w:overflowPunct w:val="0"/>
              <w:spacing w:line="360" w:lineRule="exact"/>
              <w:ind w:left="72" w:right="72" w:firstLine="0"/>
              <w:rPr>
                <w:color w:val="auto"/>
                <w:kern w:val="0"/>
                <w:szCs w:val="24"/>
              </w:rPr>
            </w:pPr>
          </w:p>
          <w:p w:rsidR="00F852EE" w:rsidRPr="003A785A" w:rsidRDefault="00F852EE" w:rsidP="003A785A">
            <w:pPr>
              <w:pStyle w:val="002-1"/>
              <w:overflowPunct w:val="0"/>
              <w:spacing w:line="360" w:lineRule="exact"/>
              <w:ind w:left="72" w:right="72" w:firstLine="0"/>
              <w:rPr>
                <w:color w:val="auto"/>
                <w:kern w:val="0"/>
                <w:szCs w:val="24"/>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對於設籍於本市4個月以上事業單位之工會幹部或勞工提供以下補助：</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1.補助申請時，設籍本市4個月以上，且勞務提供地在本市之工會幹部或遭資方解僱之勞工，為確認</w:t>
            </w:r>
            <w:proofErr w:type="gramStart"/>
            <w:r w:rsidRPr="003A785A">
              <w:rPr>
                <w:color w:val="000000" w:themeColor="text1"/>
                <w:kern w:val="2"/>
              </w:rPr>
              <w:t>僱傭</w:t>
            </w:r>
            <w:proofErr w:type="gramEnd"/>
            <w:r w:rsidRPr="003A785A">
              <w:rPr>
                <w:color w:val="000000" w:themeColor="text1"/>
                <w:kern w:val="2"/>
              </w:rPr>
              <w:t>關係存在並請求回復原職位，經依勞資爭議處理法或勞動事件法調解不成立後，起訴或續行訴訟之律師費、裁判費及訴訟期間之生活費用。</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2.補助申請時，設籍本市4個月以上，且勞務提供地在本市之勞工，因前款以外之勞資爭議致權益受損事件，經依勞資爭議處理法或勞動事件法調解不成立後，起訴或續行訴訟之律師費及裁判費。</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3.補助會址設於本市之工(分)會，或申請時設籍本市4個月以上之工會幹部或勞工，依勞資爭議處理法提起不當勞動行為裁決案件之律師費。</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4.112年度申請53案，通過47案，補助人數82人，補助經費260萬6,588元。</w:t>
            </w:r>
            <w:proofErr w:type="gramStart"/>
            <w:r w:rsidRPr="003A785A">
              <w:rPr>
                <w:color w:val="000000" w:themeColor="text1"/>
                <w:kern w:val="2"/>
              </w:rPr>
              <w:t>112</w:t>
            </w:r>
            <w:proofErr w:type="gramEnd"/>
            <w:r w:rsidRPr="003A785A">
              <w:rPr>
                <w:color w:val="000000" w:themeColor="text1"/>
                <w:kern w:val="2"/>
              </w:rPr>
              <w:t>年度補助人數相較於</w:t>
            </w:r>
            <w:proofErr w:type="gramStart"/>
            <w:r w:rsidRPr="003A785A">
              <w:rPr>
                <w:color w:val="000000" w:themeColor="text1"/>
                <w:kern w:val="2"/>
              </w:rPr>
              <w:t>111</w:t>
            </w:r>
            <w:proofErr w:type="gramEnd"/>
            <w:r w:rsidRPr="003A785A">
              <w:rPr>
                <w:color w:val="000000" w:themeColor="text1"/>
                <w:kern w:val="2"/>
              </w:rPr>
              <w:t>年度減少5人，補助經費減少71萬5,818元，顯示民眾尋求司法途徑爭取自身勞動權益時仍會申請權益基金補助，以減輕涉訟期間經濟支出之負荷。</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lastRenderedPageBreak/>
              <w:t>5.</w:t>
            </w:r>
            <w:proofErr w:type="gramStart"/>
            <w:r w:rsidRPr="003A785A">
              <w:rPr>
                <w:color w:val="000000" w:themeColor="text1"/>
                <w:kern w:val="2"/>
              </w:rPr>
              <w:t>另遇勞工</w:t>
            </w:r>
            <w:proofErr w:type="gramEnd"/>
            <w:r w:rsidRPr="003A785A">
              <w:rPr>
                <w:color w:val="000000" w:themeColor="text1"/>
                <w:kern w:val="2"/>
              </w:rPr>
              <w:t>於調解不成立之案件，均適時宣導可向法律扶助基金會申請訴訟補助之資訊，供當事人另外</w:t>
            </w:r>
            <w:proofErr w:type="gramStart"/>
            <w:r w:rsidRPr="003A785A">
              <w:rPr>
                <w:color w:val="000000" w:themeColor="text1"/>
                <w:kern w:val="2"/>
              </w:rPr>
              <w:t>選擇法扶基金會</w:t>
            </w:r>
            <w:proofErr w:type="gramEnd"/>
            <w:r w:rsidRPr="003A785A">
              <w:rPr>
                <w:color w:val="000000" w:themeColor="text1"/>
                <w:kern w:val="2"/>
              </w:rPr>
              <w:t>訴訟扶助方式以減輕本市勞工權益基金之負擔。</w:t>
            </w: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112年受理勞資爭議案件統計表</w:t>
            </w:r>
          </w:p>
          <w:p w:rsidR="00161386" w:rsidRPr="003A785A" w:rsidRDefault="006B10A7"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rFonts w:hint="eastAsia"/>
                <w:color w:val="000000" w:themeColor="text1"/>
                <w:kern w:val="2"/>
              </w:rPr>
              <w:t>1.</w:t>
            </w:r>
            <w:r w:rsidR="00A15435" w:rsidRPr="003A785A">
              <w:rPr>
                <w:color w:val="000000" w:themeColor="text1"/>
                <w:kern w:val="2"/>
              </w:rPr>
              <w:t>爭議類別</w:t>
            </w:r>
          </w:p>
          <w:tbl>
            <w:tblPr>
              <w:tblW w:w="7271" w:type="dxa"/>
              <w:jc w:val="center"/>
              <w:tblLayout w:type="fixed"/>
              <w:tblCellMar>
                <w:left w:w="10" w:type="dxa"/>
                <w:right w:w="10" w:type="dxa"/>
              </w:tblCellMar>
              <w:tblLook w:val="0000" w:firstRow="0" w:lastRow="0" w:firstColumn="0" w:lastColumn="0" w:noHBand="0" w:noVBand="0"/>
            </w:tblPr>
            <w:tblGrid>
              <w:gridCol w:w="1528"/>
              <w:gridCol w:w="938"/>
              <w:gridCol w:w="1021"/>
              <w:gridCol w:w="1750"/>
              <w:gridCol w:w="1009"/>
              <w:gridCol w:w="1025"/>
            </w:tblGrid>
            <w:tr w:rsidR="00767A1B" w:rsidRPr="003A785A">
              <w:trPr>
                <w:cantSplit/>
                <w:trHeight w:val="217"/>
                <w:jc w:val="center"/>
              </w:trPr>
              <w:tc>
                <w:tcPr>
                  <w:tcW w:w="15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1386" w:rsidRPr="003A785A" w:rsidRDefault="00E4049C" w:rsidP="003A785A">
                  <w:pPr>
                    <w:overflowPunct w:val="0"/>
                    <w:spacing w:line="360" w:lineRule="exact"/>
                    <w:ind w:left="916" w:right="72" w:hanging="556"/>
                    <w:jc w:val="center"/>
                    <w:rPr>
                      <w:spacing w:val="-8"/>
                      <w:kern w:val="0"/>
                    </w:rPr>
                  </w:pPr>
                  <w:r w:rsidRPr="003A785A">
                    <w:rPr>
                      <w:noProof/>
                    </w:rPr>
                    <mc:AlternateContent>
                      <mc:Choice Requires="wps">
                        <w:drawing>
                          <wp:anchor distT="0" distB="0" distL="114300" distR="114300" simplePos="0" relativeHeight="251662336" behindDoc="0" locked="0" layoutInCell="1" allowOverlap="1" wp14:anchorId="76232781" wp14:editId="3DAF6DC9">
                            <wp:simplePos x="0" y="0"/>
                            <wp:positionH relativeFrom="column">
                              <wp:posOffset>-9525</wp:posOffset>
                            </wp:positionH>
                            <wp:positionV relativeFrom="paragraph">
                              <wp:posOffset>-15240</wp:posOffset>
                            </wp:positionV>
                            <wp:extent cx="952500" cy="579120"/>
                            <wp:effectExtent l="0" t="0" r="19050" b="30480"/>
                            <wp:wrapNone/>
                            <wp:docPr id="3" name="AutoShape 4"/>
                            <wp:cNvGraphicFramePr/>
                            <a:graphic xmlns:a="http://schemas.openxmlformats.org/drawingml/2006/main">
                              <a:graphicData uri="http://schemas.microsoft.com/office/word/2010/wordprocessingShape">
                                <wps:wsp>
                                  <wps:cNvCnPr/>
                                  <wps:spPr>
                                    <a:xfrm>
                                      <a:off x="0" y="0"/>
                                      <a:ext cx="952500" cy="579120"/>
                                    </a:xfrm>
                                    <a:prstGeom prst="straightConnector1">
                                      <a:avLst/>
                                    </a:prstGeom>
                                    <a:noFill/>
                                    <a:ln w="9528">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id="AutoShape 4" o:spid="_x0000_s1026" type="#_x0000_t32" style="position:absolute;margin-left:-.75pt;margin-top:-1.2pt;width:75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" strokeweight=".26467mm"/>
                        </w:pict>
                      </mc:Fallback>
                    </mc:AlternateContent>
                  </w:r>
                  <w:r w:rsidR="00A15435" w:rsidRPr="003A785A">
                    <w:rPr>
                      <w:spacing w:val="-8"/>
                      <w:kern w:val="0"/>
                    </w:rPr>
                    <w:t>成立與否</w:t>
                  </w:r>
                </w:p>
                <w:p w:rsidR="00161386" w:rsidRPr="003A785A" w:rsidRDefault="00161386" w:rsidP="003A785A">
                  <w:pPr>
                    <w:overflowPunct w:val="0"/>
                    <w:spacing w:line="360" w:lineRule="exact"/>
                    <w:ind w:left="72" w:right="72"/>
                    <w:jc w:val="left"/>
                    <w:rPr>
                      <w:kern w:val="0"/>
                    </w:rPr>
                  </w:pPr>
                </w:p>
                <w:p w:rsidR="00161386" w:rsidRPr="003A785A" w:rsidRDefault="00A15435" w:rsidP="003A785A">
                  <w:pPr>
                    <w:overflowPunct w:val="0"/>
                    <w:spacing w:line="360" w:lineRule="exact"/>
                    <w:ind w:left="72" w:right="72"/>
                    <w:jc w:val="left"/>
                    <w:rPr>
                      <w:kern w:val="0"/>
                    </w:rPr>
                  </w:pPr>
                  <w:r w:rsidRPr="003A785A">
                    <w:rPr>
                      <w:kern w:val="0"/>
                    </w:rPr>
                    <w:t>爭議類別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成立</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不成立</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調解中之案件</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112年案件數合計</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備註</w:t>
                  </w:r>
                </w:p>
              </w:tc>
            </w:tr>
            <w:tr w:rsidR="00767A1B" w:rsidRPr="003A785A">
              <w:trPr>
                <w:cantSplit/>
                <w:trHeight w:val="217"/>
                <w:jc w:val="center"/>
              </w:trPr>
              <w:tc>
                <w:tcPr>
                  <w:tcW w:w="1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1386" w:rsidRPr="003A785A" w:rsidRDefault="00161386" w:rsidP="003A785A">
                  <w:pPr>
                    <w:widowControl/>
                    <w:overflowPunct w:val="0"/>
                    <w:spacing w:line="360" w:lineRule="exact"/>
                    <w:ind w:left="72" w:right="72"/>
                    <w:jc w:val="center"/>
                    <w:rPr>
                      <w:kern w:val="0"/>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w:t>
                  </w:r>
                </w:p>
              </w:tc>
              <w:tc>
                <w:tcPr>
                  <w:tcW w:w="10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161386" w:rsidP="003A785A">
                  <w:pPr>
                    <w:widowControl/>
                    <w:overflowPunct w:val="0"/>
                    <w:spacing w:line="360" w:lineRule="exact"/>
                    <w:ind w:left="72" w:right="72"/>
                    <w:jc w:val="center"/>
                    <w:rPr>
                      <w:kern w:val="0"/>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161386" w:rsidP="003A785A">
                  <w:pPr>
                    <w:widowControl/>
                    <w:overflowPunct w:val="0"/>
                    <w:spacing w:line="360" w:lineRule="exact"/>
                    <w:ind w:left="72" w:right="72"/>
                    <w:jc w:val="center"/>
                    <w:rPr>
                      <w:kern w:val="0"/>
                    </w:rPr>
                  </w:pPr>
                </w:p>
              </w:tc>
            </w:tr>
            <w:tr w:rsidR="00767A1B" w:rsidRPr="003A785A">
              <w:trPr>
                <w:cantSplit/>
                <w:trHeight w:val="217"/>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工資爭議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1,338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449</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rPr>
                      <w:kern w:val="0"/>
                    </w:rPr>
                    <w:t>1,789</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0" w:right="0"/>
                    <w:rPr>
                      <w:kern w:val="0"/>
                    </w:rPr>
                  </w:pPr>
                  <w:r w:rsidRPr="003A785A">
                    <w:rPr>
                      <w:kern w:val="0"/>
                    </w:rPr>
                    <w:t>爭議案總數內含成立、不成立、撤案及調解中之案件</w:t>
                  </w:r>
                </w:p>
              </w:tc>
            </w:tr>
            <w:tr w:rsidR="00767A1B" w:rsidRPr="003A785A">
              <w:trPr>
                <w:cantSplit/>
                <w:trHeight w:val="217"/>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契約爭議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644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246</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rPr>
                      <w:kern w:val="0"/>
                    </w:rPr>
                    <w:t>890</w:t>
                  </w: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r w:rsidR="00767A1B" w:rsidRPr="003A785A">
              <w:trPr>
                <w:cantSplit/>
                <w:trHeight w:val="217"/>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職災爭議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212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84</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rPr>
                      <w:kern w:val="0"/>
                    </w:rPr>
                    <w:t>300</w:t>
                  </w: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r w:rsidR="00767A1B" w:rsidRPr="003A785A">
              <w:trPr>
                <w:cantSplit/>
                <w:trHeight w:val="217"/>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退休爭議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143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39</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rPr>
                      <w:kern w:val="0"/>
                    </w:rPr>
                    <w:t>182</w:t>
                  </w: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r w:rsidR="00767A1B" w:rsidRPr="003A785A">
              <w:trPr>
                <w:cantSplit/>
                <w:trHeight w:val="217"/>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勞保爭議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73</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16</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t>89</w:t>
                  </w: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r w:rsidR="00767A1B" w:rsidRPr="003A785A">
              <w:trPr>
                <w:cantSplit/>
                <w:trHeight w:val="217"/>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其他爭議</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212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81</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0</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rPr>
                      <w:kern w:val="0"/>
                    </w:rPr>
                    <w:t>293</w:t>
                  </w: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r w:rsidR="00767A1B" w:rsidRPr="003A785A">
              <w:trPr>
                <w:cantSplit/>
                <w:trHeight w:val="759"/>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小計</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rPr>
                      <w:kern w:val="0"/>
                    </w:rPr>
                    <w:t>2,622</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t>915</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t>6</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pPr>
                  <w:r w:rsidRPr="003A785A">
                    <w:rPr>
                      <w:kern w:val="0"/>
                    </w:rPr>
                    <w:t>3,543</w:t>
                  </w: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bl>
          <w:p w:rsidR="00161386" w:rsidRPr="003A785A" w:rsidRDefault="006B10A7"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rFonts w:hint="eastAsia"/>
                <w:color w:val="000000" w:themeColor="text1"/>
                <w:kern w:val="2"/>
              </w:rPr>
              <w:t>2.</w:t>
            </w:r>
            <w:r w:rsidR="00A15435" w:rsidRPr="003A785A">
              <w:rPr>
                <w:color w:val="000000" w:themeColor="text1"/>
                <w:kern w:val="2"/>
              </w:rPr>
              <w:t>處理方式</w:t>
            </w:r>
          </w:p>
          <w:tbl>
            <w:tblPr>
              <w:tblW w:w="7225" w:type="dxa"/>
              <w:jc w:val="center"/>
              <w:tblLayout w:type="fixed"/>
              <w:tblCellMar>
                <w:left w:w="10" w:type="dxa"/>
                <w:right w:w="10" w:type="dxa"/>
              </w:tblCellMar>
              <w:tblLook w:val="0000" w:firstRow="0" w:lastRow="0" w:firstColumn="0" w:lastColumn="0" w:noHBand="0" w:noVBand="0"/>
            </w:tblPr>
            <w:tblGrid>
              <w:gridCol w:w="1787"/>
              <w:gridCol w:w="902"/>
              <w:gridCol w:w="992"/>
              <w:gridCol w:w="1701"/>
              <w:gridCol w:w="992"/>
              <w:gridCol w:w="851"/>
            </w:tblGrid>
            <w:tr w:rsidR="00767A1B" w:rsidRPr="003A785A">
              <w:trPr>
                <w:cantSplit/>
                <w:trHeight w:val="144"/>
                <w:jc w:val="center"/>
              </w:trPr>
              <w:tc>
                <w:tcPr>
                  <w:tcW w:w="1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E4049C" w:rsidP="003A785A">
                  <w:pPr>
                    <w:overflowPunct w:val="0"/>
                    <w:spacing w:line="360" w:lineRule="exact"/>
                    <w:ind w:left="668" w:right="72" w:hanging="596"/>
                    <w:jc w:val="center"/>
                    <w:rPr>
                      <w:kern w:val="0"/>
                    </w:rPr>
                  </w:pPr>
                  <w:r w:rsidRPr="003A785A">
                    <w:rPr>
                      <w:noProof/>
                    </w:rPr>
                    <mc:AlternateContent>
                      <mc:Choice Requires="wps">
                        <w:drawing>
                          <wp:anchor distT="0" distB="0" distL="114300" distR="114300" simplePos="0" relativeHeight="251664384" behindDoc="0" locked="0" layoutInCell="1" allowOverlap="1" wp14:anchorId="0E137D7B" wp14:editId="1CC199C6">
                            <wp:simplePos x="0" y="0"/>
                            <wp:positionH relativeFrom="column">
                              <wp:posOffset>-27305</wp:posOffset>
                            </wp:positionH>
                            <wp:positionV relativeFrom="paragraph">
                              <wp:posOffset>5080</wp:posOffset>
                            </wp:positionV>
                            <wp:extent cx="1135380" cy="784860"/>
                            <wp:effectExtent l="0" t="0" r="26670" b="34290"/>
                            <wp:wrapNone/>
                            <wp:docPr id="4" name="AutoShape 4"/>
                            <wp:cNvGraphicFramePr/>
                            <a:graphic xmlns:a="http://schemas.openxmlformats.org/drawingml/2006/main">
                              <a:graphicData uri="http://schemas.microsoft.com/office/word/2010/wordprocessingShape">
                                <wps:wsp>
                                  <wps:cNvCnPr/>
                                  <wps:spPr>
                                    <a:xfrm>
                                      <a:off x="0" y="0"/>
                                      <a:ext cx="1135380" cy="784860"/>
                                    </a:xfrm>
                                    <a:prstGeom prst="straightConnector1">
                                      <a:avLst/>
                                    </a:prstGeom>
                                    <a:noFill/>
                                    <a:ln w="9528">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id="AutoShape 4" o:spid="_x0000_s1026" type="#_x0000_t32" style="position:absolute;margin-left:-2.15pt;margin-top:.4pt;width:89.4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" strokeweight=".26467mm"/>
                        </w:pict>
                      </mc:Fallback>
                    </mc:AlternateContent>
                  </w:r>
                  <w:r w:rsidR="00A15435" w:rsidRPr="003A785A">
                    <w:rPr>
                      <w:kern w:val="0"/>
                    </w:rPr>
                    <w:t xml:space="preserve">    成立與否</w:t>
                  </w:r>
                </w:p>
                <w:p w:rsidR="00161386" w:rsidRPr="003A785A" w:rsidRDefault="00161386" w:rsidP="003A785A">
                  <w:pPr>
                    <w:overflowPunct w:val="0"/>
                    <w:spacing w:line="360" w:lineRule="exact"/>
                    <w:ind w:left="72" w:right="72"/>
                    <w:jc w:val="left"/>
                    <w:rPr>
                      <w:kern w:val="0"/>
                    </w:rPr>
                  </w:pPr>
                </w:p>
                <w:p w:rsidR="00E4049C" w:rsidRPr="003A785A" w:rsidRDefault="00E4049C" w:rsidP="003A785A">
                  <w:pPr>
                    <w:overflowPunct w:val="0"/>
                    <w:spacing w:line="360" w:lineRule="exact"/>
                    <w:ind w:left="72" w:right="72"/>
                    <w:jc w:val="left"/>
                    <w:rPr>
                      <w:kern w:val="0"/>
                    </w:rPr>
                  </w:pPr>
                </w:p>
                <w:p w:rsidR="00161386" w:rsidRPr="003A785A" w:rsidRDefault="00A15435" w:rsidP="003A785A">
                  <w:pPr>
                    <w:overflowPunct w:val="0"/>
                    <w:spacing w:line="360" w:lineRule="exact"/>
                    <w:ind w:left="72" w:right="72"/>
                    <w:jc w:val="left"/>
                    <w:rPr>
                      <w:kern w:val="0"/>
                    </w:rPr>
                  </w:pPr>
                  <w:r w:rsidRPr="003A785A">
                    <w:rPr>
                      <w:kern w:val="0"/>
                    </w:rPr>
                    <w:t>處理方式</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成立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不成立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rPr>
                      <w:kern w:val="0"/>
                    </w:rPr>
                  </w:pPr>
                  <w:r w:rsidRPr="003A785A">
                    <w:rPr>
                      <w:kern w:val="0"/>
                    </w:rPr>
                    <w:t>調解中之案件</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112年案件數合計</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備註</w:t>
                  </w:r>
                </w:p>
              </w:tc>
            </w:tr>
            <w:tr w:rsidR="00767A1B" w:rsidRPr="003A785A">
              <w:trPr>
                <w:cantSplit/>
                <w:trHeight w:val="940"/>
                <w:jc w:val="center"/>
              </w:trPr>
              <w:tc>
                <w:tcPr>
                  <w:tcW w:w="1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161386" w:rsidP="003A785A">
                  <w:pPr>
                    <w:widowControl/>
                    <w:overflowPunct w:val="0"/>
                    <w:spacing w:line="360" w:lineRule="exact"/>
                    <w:ind w:left="72" w:right="72"/>
                    <w:jc w:val="center"/>
                    <w:rPr>
                      <w:kern w:val="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A15435" w:rsidP="003A785A">
                  <w:pPr>
                    <w:overflowPunct w:val="0"/>
                    <w:spacing w:line="360" w:lineRule="exact"/>
                    <w:ind w:left="72" w:right="72"/>
                    <w:jc w:val="center"/>
                    <w:rPr>
                      <w:kern w:val="0"/>
                    </w:rPr>
                  </w:pPr>
                  <w:r w:rsidRPr="003A785A">
                    <w:rPr>
                      <w:kern w:val="0"/>
                    </w:rPr>
                    <w:t>112年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161386" w:rsidP="003A785A">
                  <w:pPr>
                    <w:widowControl/>
                    <w:overflowPunct w:val="0"/>
                    <w:spacing w:line="360" w:lineRule="exact"/>
                    <w:ind w:left="72" w:right="72"/>
                    <w:jc w:val="center"/>
                    <w:rPr>
                      <w:kern w:val="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1386" w:rsidRPr="003A785A" w:rsidRDefault="00161386" w:rsidP="003A785A">
                  <w:pPr>
                    <w:widowControl/>
                    <w:overflowPunct w:val="0"/>
                    <w:spacing w:line="360" w:lineRule="exact"/>
                    <w:ind w:left="72" w:right="72"/>
                    <w:jc w:val="center"/>
                    <w:rPr>
                      <w:kern w:val="0"/>
                    </w:rPr>
                  </w:pPr>
                </w:p>
              </w:tc>
            </w:tr>
            <w:tr w:rsidR="00767A1B" w:rsidRPr="003A785A">
              <w:trPr>
                <w:cantSplit/>
                <w:trHeight w:val="684"/>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民間團體調處</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1,680</w:t>
                  </w:r>
                </w:p>
                <w:p w:rsidR="00F423FC" w:rsidRPr="003A785A" w:rsidRDefault="00F423FC" w:rsidP="003A785A">
                  <w:pPr>
                    <w:overflowPunct w:val="0"/>
                    <w:spacing w:line="360" w:lineRule="exact"/>
                    <w:ind w:left="72" w:right="72"/>
                    <w:jc w:val="center"/>
                    <w:rPr>
                      <w:kern w:val="0"/>
                    </w:rPr>
                  </w:pPr>
                  <w:r w:rsidRPr="003A785A">
                    <w:rPr>
                      <w:kern w:val="0"/>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521</w:t>
                  </w:r>
                </w:p>
                <w:p w:rsidR="00F423FC" w:rsidRPr="003A785A" w:rsidRDefault="00F423FC" w:rsidP="003A785A">
                  <w:pPr>
                    <w:overflowPunct w:val="0"/>
                    <w:spacing w:line="360" w:lineRule="exact"/>
                    <w:ind w:left="72" w:right="72"/>
                    <w:jc w:val="center"/>
                    <w:rPr>
                      <w:kern w:val="0"/>
                    </w:rPr>
                  </w:pPr>
                  <w:r w:rsidRPr="003A785A">
                    <w:rPr>
                      <w:kern w:val="0"/>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2,202</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0" w:right="120"/>
                    <w:rPr>
                      <w:spacing w:val="-12"/>
                      <w:kern w:val="0"/>
                    </w:rPr>
                  </w:pPr>
                  <w:r w:rsidRPr="003A785A">
                    <w:rPr>
                      <w:spacing w:val="-12"/>
                      <w:kern w:val="0"/>
                    </w:rPr>
                    <w:t>爭議案總數內含成立、不成立及調解中之案件</w:t>
                  </w:r>
                </w:p>
              </w:tc>
            </w:tr>
            <w:tr w:rsidR="00767A1B" w:rsidRPr="003A785A">
              <w:trPr>
                <w:cantSplit/>
                <w:trHeight w:val="708"/>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主管機關調解人</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716</w:t>
                  </w:r>
                </w:p>
                <w:p w:rsidR="00F423FC" w:rsidRPr="003A785A" w:rsidRDefault="00F423FC" w:rsidP="003A785A">
                  <w:pPr>
                    <w:overflowPunct w:val="0"/>
                    <w:spacing w:line="360" w:lineRule="exact"/>
                    <w:ind w:left="72" w:right="72"/>
                    <w:jc w:val="center"/>
                    <w:rPr>
                      <w:kern w:val="0"/>
                    </w:rPr>
                  </w:pPr>
                  <w:r w:rsidRPr="003A785A">
                    <w:rPr>
                      <w:kern w:val="0"/>
                    </w:rPr>
                    <w:t>(73%)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269</w:t>
                  </w:r>
                </w:p>
                <w:p w:rsidR="00F423FC" w:rsidRPr="003A785A" w:rsidRDefault="00F423FC" w:rsidP="003A785A">
                  <w:pPr>
                    <w:overflowPunct w:val="0"/>
                    <w:spacing w:line="360" w:lineRule="exact"/>
                    <w:ind w:left="72" w:right="72"/>
                    <w:jc w:val="center"/>
                    <w:rPr>
                      <w:kern w:val="0"/>
                    </w:rPr>
                  </w:pPr>
                  <w:r w:rsidRPr="003A785A">
                    <w:rPr>
                      <w:kern w:val="0"/>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985</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r w:rsidR="00767A1B" w:rsidRPr="003A785A">
              <w:trPr>
                <w:cantSplit/>
                <w:trHeight w:val="690"/>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調解委員會</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226</w:t>
                  </w:r>
                </w:p>
                <w:p w:rsidR="00F423FC" w:rsidRPr="003A785A" w:rsidRDefault="00F423FC" w:rsidP="003A785A">
                  <w:pPr>
                    <w:overflowPunct w:val="0"/>
                    <w:spacing w:line="360" w:lineRule="exact"/>
                    <w:ind w:left="72" w:right="72"/>
                    <w:jc w:val="center"/>
                    <w:rPr>
                      <w:kern w:val="0"/>
                    </w:rPr>
                  </w:pPr>
                  <w:r w:rsidRPr="003A785A">
                    <w:rPr>
                      <w:kern w:val="0"/>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125</w:t>
                  </w:r>
                </w:p>
                <w:p w:rsidR="00F423FC" w:rsidRPr="003A785A" w:rsidRDefault="00F423FC" w:rsidP="003A785A">
                  <w:pPr>
                    <w:overflowPunct w:val="0"/>
                    <w:spacing w:line="360" w:lineRule="exact"/>
                    <w:ind w:left="72" w:right="72"/>
                    <w:jc w:val="center"/>
                    <w:rPr>
                      <w:kern w:val="0"/>
                    </w:rPr>
                  </w:pPr>
                  <w:r w:rsidRPr="003A785A">
                    <w:rPr>
                      <w:kern w:val="0"/>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356</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r w:rsidR="00767A1B" w:rsidRPr="003A785A">
              <w:trPr>
                <w:cantSplit/>
                <w:trHeight w:val="702"/>
                <w:jc w:val="center"/>
              </w:trPr>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小計</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2,622</w:t>
                  </w:r>
                </w:p>
                <w:p w:rsidR="00F423FC" w:rsidRPr="003A785A" w:rsidRDefault="00F423FC" w:rsidP="003A785A">
                  <w:pPr>
                    <w:overflowPunct w:val="0"/>
                    <w:spacing w:line="360" w:lineRule="exact"/>
                    <w:ind w:left="72" w:right="72"/>
                    <w:jc w:val="center"/>
                    <w:rPr>
                      <w:kern w:val="0"/>
                    </w:rPr>
                  </w:pPr>
                  <w:r w:rsidRPr="003A785A">
                    <w:rPr>
                      <w:kern w:val="0"/>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915</w:t>
                  </w:r>
                </w:p>
                <w:p w:rsidR="00F423FC" w:rsidRPr="003A785A" w:rsidRDefault="00F423FC" w:rsidP="003A785A">
                  <w:pPr>
                    <w:overflowPunct w:val="0"/>
                    <w:spacing w:line="360" w:lineRule="exact"/>
                    <w:ind w:left="72" w:right="72"/>
                    <w:jc w:val="center"/>
                    <w:rPr>
                      <w:kern w:val="0"/>
                    </w:rPr>
                  </w:pPr>
                  <w:r w:rsidRPr="003A785A">
                    <w:rPr>
                      <w:kern w:val="0"/>
                    </w:rPr>
                    <w:t>(26%)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overflowPunct w:val="0"/>
                    <w:spacing w:line="360" w:lineRule="exact"/>
                    <w:ind w:left="72" w:right="72"/>
                    <w:jc w:val="center"/>
                    <w:rPr>
                      <w:kern w:val="0"/>
                    </w:rPr>
                  </w:pPr>
                  <w:r w:rsidRPr="003A785A">
                    <w:rPr>
                      <w:kern w:val="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r w:rsidRPr="003A785A">
                    <w:rPr>
                      <w:kern w:val="0"/>
                    </w:rPr>
                    <w:t>3,543</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23FC" w:rsidRPr="003A785A" w:rsidRDefault="00F423FC" w:rsidP="003A785A">
                  <w:pPr>
                    <w:widowControl/>
                    <w:overflowPunct w:val="0"/>
                    <w:spacing w:line="360" w:lineRule="exact"/>
                    <w:ind w:left="72" w:right="72"/>
                    <w:jc w:val="center"/>
                    <w:rPr>
                      <w:kern w:val="0"/>
                    </w:rPr>
                  </w:pPr>
                </w:p>
              </w:tc>
            </w:tr>
          </w:tbl>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3.勞資</w:t>
            </w:r>
            <w:proofErr w:type="gramStart"/>
            <w:r w:rsidRPr="003A785A">
              <w:rPr>
                <w:color w:val="000000" w:themeColor="text1"/>
                <w:kern w:val="2"/>
              </w:rPr>
              <w:t>爭議線上申請</w:t>
            </w:r>
            <w:proofErr w:type="gramEnd"/>
            <w:r w:rsidRPr="003A785A">
              <w:rPr>
                <w:color w:val="000000" w:themeColor="text1"/>
                <w:kern w:val="2"/>
              </w:rPr>
              <w:t>案件自101年3月15日實施，截至112年共受理1萬3,257件，其中</w:t>
            </w:r>
            <w:proofErr w:type="gramStart"/>
            <w:r w:rsidRPr="003A785A">
              <w:rPr>
                <w:color w:val="000000" w:themeColor="text1"/>
                <w:kern w:val="2"/>
              </w:rPr>
              <w:t>112</w:t>
            </w:r>
            <w:proofErr w:type="gramEnd"/>
            <w:r w:rsidRPr="003A785A">
              <w:rPr>
                <w:color w:val="000000" w:themeColor="text1"/>
                <w:kern w:val="2"/>
              </w:rPr>
              <w:t>年度計有1,608件。</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4.勞資</w:t>
            </w:r>
            <w:proofErr w:type="gramStart"/>
            <w:r w:rsidRPr="003A785A">
              <w:rPr>
                <w:color w:val="000000" w:themeColor="text1"/>
                <w:kern w:val="2"/>
              </w:rPr>
              <w:t>爭議線上申請</w:t>
            </w:r>
            <w:proofErr w:type="gramEnd"/>
            <w:r w:rsidRPr="003A785A">
              <w:rPr>
                <w:color w:val="000000" w:themeColor="text1"/>
                <w:kern w:val="2"/>
              </w:rPr>
              <w:t>撤回案件自105年7月1日實施，截至112年共受理2,453件，其中</w:t>
            </w:r>
            <w:proofErr w:type="gramStart"/>
            <w:r w:rsidRPr="003A785A">
              <w:rPr>
                <w:color w:val="000000" w:themeColor="text1"/>
                <w:kern w:val="2"/>
              </w:rPr>
              <w:t>112</w:t>
            </w:r>
            <w:proofErr w:type="gramEnd"/>
            <w:r w:rsidRPr="003A785A">
              <w:rPr>
                <w:color w:val="000000" w:themeColor="text1"/>
                <w:kern w:val="2"/>
              </w:rPr>
              <w:t>年度計有533件。</w:t>
            </w:r>
          </w:p>
          <w:p w:rsidR="00161386" w:rsidRPr="003A785A" w:rsidRDefault="00161386"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lastRenderedPageBreak/>
              <w:t>1.主動宣導、查核本市轄區已依法開戶但未足額</w:t>
            </w:r>
            <w:proofErr w:type="gramStart"/>
            <w:r w:rsidRPr="003A785A">
              <w:rPr>
                <w:color w:val="000000" w:themeColor="text1"/>
                <w:kern w:val="2"/>
              </w:rPr>
              <w:t>提撥</w:t>
            </w:r>
            <w:proofErr w:type="gramEnd"/>
            <w:r w:rsidRPr="003A785A">
              <w:rPr>
                <w:color w:val="000000" w:themeColor="text1"/>
                <w:kern w:val="2"/>
              </w:rPr>
              <w:t>催繳事業單位計663家，另未按月</w:t>
            </w:r>
            <w:proofErr w:type="gramStart"/>
            <w:r w:rsidRPr="003A785A">
              <w:rPr>
                <w:color w:val="000000" w:themeColor="text1"/>
                <w:kern w:val="2"/>
              </w:rPr>
              <w:t>提撥</w:t>
            </w:r>
            <w:proofErr w:type="gramEnd"/>
            <w:r w:rsidRPr="003A785A">
              <w:rPr>
                <w:color w:val="000000" w:themeColor="text1"/>
                <w:kern w:val="2"/>
              </w:rPr>
              <w:t>催繳及查核8,351家。</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2.本市未列管之事業單位辦理無舊制及結清註銷勞工退休準備金專戶計457件、已足額</w:t>
            </w:r>
            <w:proofErr w:type="gramStart"/>
            <w:r w:rsidRPr="003A785A">
              <w:rPr>
                <w:color w:val="000000" w:themeColor="text1"/>
                <w:kern w:val="2"/>
              </w:rPr>
              <w:t>提撥</w:t>
            </w:r>
            <w:proofErr w:type="gramEnd"/>
            <w:r w:rsidRPr="003A785A">
              <w:rPr>
                <w:color w:val="000000" w:themeColor="text1"/>
                <w:kern w:val="2"/>
              </w:rPr>
              <w:t>解除列管803件、申請暫停</w:t>
            </w:r>
            <w:proofErr w:type="gramStart"/>
            <w:r w:rsidRPr="003A785A">
              <w:rPr>
                <w:color w:val="000000" w:themeColor="text1"/>
                <w:kern w:val="2"/>
              </w:rPr>
              <w:t>提撥</w:t>
            </w:r>
            <w:proofErr w:type="gramEnd"/>
            <w:r w:rsidRPr="003A785A">
              <w:rPr>
                <w:color w:val="000000" w:themeColor="text1"/>
                <w:kern w:val="2"/>
              </w:rPr>
              <w:t>295件、辦理本轄勞工退休準備金監督委員會相關變更、退休金給付及請求人會議1,259件。</w:t>
            </w:r>
          </w:p>
          <w:p w:rsidR="005C230C" w:rsidRPr="003A785A" w:rsidRDefault="005C230C"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1.為督促事業單位確實依勞動基準法規定辦理，保障勞工權益，</w:t>
            </w:r>
            <w:proofErr w:type="gramStart"/>
            <w:r w:rsidRPr="003A785A">
              <w:rPr>
                <w:color w:val="000000" w:themeColor="text1"/>
                <w:kern w:val="2"/>
              </w:rPr>
              <w:t>112</w:t>
            </w:r>
            <w:proofErr w:type="gramEnd"/>
            <w:r w:rsidRPr="003A785A">
              <w:rPr>
                <w:color w:val="000000" w:themeColor="text1"/>
                <w:kern w:val="2"/>
              </w:rPr>
              <w:t>年度配合勞動部實施「公用事業」、「汽車客運(含國道一般公路)業」、「遊覽車客運業」、「鐵路運輸暨大眾捷運系統運輸業」、「航空運輸暨貨運承攬業」、「保全服務業」、「</w:t>
            </w:r>
            <w:proofErr w:type="gramStart"/>
            <w:r w:rsidRPr="003A785A">
              <w:rPr>
                <w:color w:val="000000" w:themeColor="text1"/>
                <w:kern w:val="2"/>
              </w:rPr>
              <w:t>外籍移工</w:t>
            </w:r>
            <w:proofErr w:type="gramEnd"/>
            <w:r w:rsidRPr="003A785A">
              <w:rPr>
                <w:color w:val="000000" w:themeColor="text1"/>
                <w:kern w:val="2"/>
              </w:rPr>
              <w:t>」、「運用特殊加班與假日出勤業者」、「身心障礙者」、「影視製作與表演藝術業」、「社會工作服務業」、「人力供應暨複合支援服務業」、「幼兒園」、「違反勞動法令事業」、「因應嚴重特殊傳染性肺炎紓困補助業者」、「工讀生與部分工時」、「汽車貨運業」、「電子零組件製造業」、「金融服務業」、「醫療院所」及「漁業」專案共21類專案檢查；另針對事業單位易違法情事(如：超時工作、未給加班費、未給例假等)，實施落實法令遵循計畫，加強輔導中小企業遵守相關規定；會同相關機關如社會局公共安全專案、監理所遊覽車工時查核、教育局維護幼兒園公共安全聯合檢查等項檢查及受理民眾檢舉實施勞動檢查計查核3,860件。</w:t>
            </w:r>
          </w:p>
          <w:tbl>
            <w:tblPr>
              <w:tblW w:w="7286" w:type="dxa"/>
              <w:tblLayout w:type="fixed"/>
              <w:tblCellMar>
                <w:left w:w="10" w:type="dxa"/>
                <w:right w:w="10" w:type="dxa"/>
              </w:tblCellMar>
              <w:tblLook w:val="0000" w:firstRow="0" w:lastRow="0" w:firstColumn="0" w:lastColumn="0" w:noHBand="0" w:noVBand="0"/>
            </w:tblPr>
            <w:tblGrid>
              <w:gridCol w:w="1474"/>
              <w:gridCol w:w="1559"/>
              <w:gridCol w:w="1843"/>
              <w:gridCol w:w="1417"/>
              <w:gridCol w:w="993"/>
            </w:tblGrid>
            <w:tr w:rsidR="00767A1B" w:rsidRPr="003A785A">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A15435" w:rsidP="003A785A">
                  <w:pPr>
                    <w:pStyle w:val="002-"/>
                    <w:spacing w:line="360" w:lineRule="exact"/>
                    <w:ind w:left="72" w:right="72" w:firstLine="480"/>
                    <w:jc w:val="right"/>
                    <w:rPr>
                      <w:color w:val="auto"/>
                    </w:rPr>
                  </w:pPr>
                  <w:r w:rsidRPr="003A785A">
                    <w:rPr>
                      <w:noProof/>
                      <w:color w:val="auto"/>
                    </w:rPr>
                    <mc:AlternateContent>
                      <mc:Choice Requires="wps">
                        <w:drawing>
                          <wp:anchor distT="0" distB="0" distL="114300" distR="114300" simplePos="0" relativeHeight="251658240" behindDoc="0" locked="0" layoutInCell="1" allowOverlap="1" wp14:anchorId="4A34FC59" wp14:editId="6DC1BDBE">
                            <wp:simplePos x="0" y="0"/>
                            <wp:positionH relativeFrom="column">
                              <wp:posOffset>-66040</wp:posOffset>
                            </wp:positionH>
                            <wp:positionV relativeFrom="paragraph">
                              <wp:posOffset>0</wp:posOffset>
                            </wp:positionV>
                            <wp:extent cx="922020" cy="754380"/>
                            <wp:effectExtent l="0" t="0" r="30480" b="26670"/>
                            <wp:wrapNone/>
                            <wp:docPr id="1" name="AutoShape 4"/>
                            <wp:cNvGraphicFramePr/>
                            <a:graphic xmlns:a="http://schemas.openxmlformats.org/drawingml/2006/main">
                              <a:graphicData uri="http://schemas.microsoft.com/office/word/2010/wordprocessingShape">
                                <wps:wsp>
                                  <wps:cNvCnPr/>
                                  <wps:spPr>
                                    <a:xfrm>
                                      <a:off x="0" y="0"/>
                                      <a:ext cx="922020" cy="754380"/>
                                    </a:xfrm>
                                    <a:prstGeom prst="straightConnector1">
                                      <a:avLst/>
                                    </a:prstGeom>
                                    <a:noFill/>
                                    <a:ln w="9528">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 id="AutoShape 4" o:spid="_x0000_s1026" type="#_x0000_t32" style="position:absolute;margin-left:-5.2pt;margin-top:0;width:72.6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" strokeweight=".26467mm"/>
                        </w:pict>
                      </mc:Fallback>
                    </mc:AlternateContent>
                  </w:r>
                  <w:r w:rsidRPr="003A785A">
                    <w:rPr>
                      <w:color w:val="auto"/>
                    </w:rPr>
                    <w:t xml:space="preserve">          類別</w:t>
                  </w:r>
                </w:p>
                <w:p w:rsidR="00161386" w:rsidRPr="003A785A" w:rsidRDefault="00A15435" w:rsidP="003A785A">
                  <w:pPr>
                    <w:pStyle w:val="002-"/>
                    <w:spacing w:line="360" w:lineRule="exact"/>
                    <w:ind w:left="72" w:right="72"/>
                    <w:rPr>
                      <w:color w:val="auto"/>
                    </w:rPr>
                  </w:pPr>
                  <w:r w:rsidRPr="003A785A">
                    <w:rPr>
                      <w:color w:val="auto"/>
                    </w:rPr>
                    <w:t>件數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tabs>
                      <w:tab w:val="left" w:pos="958"/>
                    </w:tabs>
                    <w:spacing w:line="360" w:lineRule="exact"/>
                    <w:ind w:left="72" w:right="72"/>
                  </w:pPr>
                  <w:r w:rsidRPr="003A785A">
                    <w:t>申訴檢查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002-"/>
                    <w:spacing w:line="360" w:lineRule="exact"/>
                    <w:ind w:left="72" w:right="72"/>
                    <w:jc w:val="center"/>
                    <w:rPr>
                      <w:color w:val="auto"/>
                    </w:rPr>
                  </w:pPr>
                  <w:r w:rsidRPr="003A785A">
                    <w:rPr>
                      <w:color w:val="auto"/>
                    </w:rPr>
                    <w:t>中央交辦專案、會同各局處專案、自主專案檢查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002-"/>
                    <w:spacing w:line="360" w:lineRule="exact"/>
                    <w:ind w:left="72" w:right="72"/>
                    <w:jc w:val="center"/>
                    <w:rPr>
                      <w:color w:val="auto"/>
                    </w:rPr>
                  </w:pPr>
                  <w:r w:rsidRPr="003A785A">
                    <w:rPr>
                      <w:color w:val="auto"/>
                    </w:rPr>
                    <w:t>法</w:t>
                  </w:r>
                  <w:proofErr w:type="gramStart"/>
                  <w:r w:rsidRPr="003A785A">
                    <w:rPr>
                      <w:color w:val="auto"/>
                    </w:rPr>
                    <w:t>遵</w:t>
                  </w:r>
                  <w:proofErr w:type="gramEnd"/>
                  <w:r w:rsidRPr="003A785A">
                    <w:rPr>
                      <w:color w:val="auto"/>
                    </w:rPr>
                    <w:t>訪視</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002-1"/>
                    <w:spacing w:line="360" w:lineRule="exact"/>
                    <w:ind w:left="72" w:right="72" w:firstLine="0"/>
                    <w:jc w:val="center"/>
                    <w:rPr>
                      <w:color w:val="auto"/>
                      <w:szCs w:val="24"/>
                    </w:rPr>
                  </w:pPr>
                  <w:r w:rsidRPr="003A785A">
                    <w:rPr>
                      <w:color w:val="auto"/>
                      <w:szCs w:val="24"/>
                    </w:rPr>
                    <w:t>總計</w:t>
                  </w:r>
                </w:p>
              </w:tc>
            </w:tr>
            <w:tr w:rsidR="00767A1B" w:rsidRPr="003A785A">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72" w:right="72" w:hanging="200"/>
                  </w:pPr>
                  <w:proofErr w:type="gramStart"/>
                  <w:r w:rsidRPr="003A785A">
                    <w:t>目標次量</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72" w:right="72" w:hanging="200"/>
                  </w:pPr>
                  <w:r w:rsidRPr="003A785A">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72" w:right="72" w:hanging="200"/>
                  </w:pPr>
                  <w:r w:rsidRPr="003A785A">
                    <w:t>1,136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72" w:right="72" w:hanging="200"/>
                  </w:pPr>
                  <w:r w:rsidRPr="003A785A">
                    <w:t>1,260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161386" w:rsidP="003A785A">
                  <w:pPr>
                    <w:pStyle w:val="002-1"/>
                    <w:spacing w:line="360" w:lineRule="exact"/>
                    <w:ind w:left="72" w:right="72" w:firstLine="0"/>
                    <w:jc w:val="center"/>
                    <w:rPr>
                      <w:color w:val="auto"/>
                      <w:szCs w:val="24"/>
                    </w:rPr>
                  </w:pPr>
                </w:p>
              </w:tc>
            </w:tr>
            <w:tr w:rsidR="00767A1B" w:rsidRPr="003A785A">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82" w:right="72" w:hanging="210"/>
                  </w:pPr>
                  <w:r w:rsidRPr="003A785A">
                    <w:t>件數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82" w:right="72" w:hanging="210"/>
                  </w:pPr>
                  <w:r w:rsidRPr="003A785A">
                    <w:t>629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82" w:right="72" w:hanging="210"/>
                  </w:pPr>
                  <w:r w:rsidRPr="003A785A">
                    <w:t>1,784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3A785A">
                  <w:pPr>
                    <w:pStyle w:val="a9"/>
                    <w:spacing w:line="360" w:lineRule="exact"/>
                    <w:ind w:left="282" w:right="72" w:hanging="210"/>
                  </w:pPr>
                  <w:r w:rsidRPr="003A785A">
                    <w:t>1,447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A15435" w:rsidP="003A785A">
                  <w:pPr>
                    <w:pStyle w:val="002-1"/>
                    <w:spacing w:line="360" w:lineRule="exact"/>
                    <w:ind w:left="72" w:right="72" w:firstLine="0"/>
                    <w:jc w:val="center"/>
                    <w:rPr>
                      <w:color w:val="auto"/>
                      <w:szCs w:val="24"/>
                    </w:rPr>
                  </w:pPr>
                  <w:r w:rsidRPr="003A785A">
                    <w:rPr>
                      <w:color w:val="auto"/>
                      <w:szCs w:val="24"/>
                    </w:rPr>
                    <w:t>3860</w:t>
                  </w:r>
                </w:p>
              </w:tc>
            </w:tr>
          </w:tbl>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2.112年勞動基準法裁處罰鍰案件計609家次，罰鍰金額2,990萬元。</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3.112年度執行宣導會場次118次，宣導會課程著重於加強事業單位遵守勞動基準法、性別工作平等法促進平等措施、勞工退休準備金</w:t>
            </w:r>
            <w:proofErr w:type="gramStart"/>
            <w:r w:rsidRPr="003A785A">
              <w:rPr>
                <w:color w:val="000000" w:themeColor="text1"/>
                <w:kern w:val="2"/>
              </w:rPr>
              <w:t>提撥</w:t>
            </w:r>
            <w:proofErr w:type="gramEnd"/>
            <w:r w:rsidRPr="003A785A">
              <w:rPr>
                <w:color w:val="000000" w:themeColor="text1"/>
                <w:kern w:val="2"/>
              </w:rPr>
              <w:t>及職場安全衛生促進、企業托兒及哺乳室諮詢輔導服務之認知。</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4.112年度輔導本市僱用勞工30人以上之事業單位完成新訂或修正工作規則，以明確規範勞資雙方權利義務486家次，另核備適用勞動基準法第84條之1工作者2,255家次。</w:t>
            </w:r>
          </w:p>
          <w:p w:rsidR="00161386" w:rsidRDefault="00161386" w:rsidP="003A785A">
            <w:pPr>
              <w:suppressAutoHyphens w:val="0"/>
              <w:autoSpaceDN/>
              <w:adjustRightInd w:val="0"/>
              <w:spacing w:line="360" w:lineRule="exact"/>
              <w:ind w:leftChars="50" w:left="360" w:rightChars="50" w:right="120" w:hangingChars="100" w:hanging="240"/>
              <w:rPr>
                <w:color w:val="000000" w:themeColor="text1"/>
                <w:kern w:val="2"/>
              </w:rPr>
            </w:pPr>
          </w:p>
          <w:p w:rsidR="0006080C" w:rsidRPr="003A785A" w:rsidRDefault="0006080C"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lastRenderedPageBreak/>
              <w:t>1.成立「職業安全衛生輔導團」，培植具備勞動條件及安全衛生專長的民間志願服務人力，以「服務宅配到府」之理念，主動入場輔導，以問題診斷、提供改善方案代替消極裁罰。</w:t>
            </w:r>
            <w:proofErr w:type="gramStart"/>
            <w:r w:rsidRPr="003A785A">
              <w:rPr>
                <w:color w:val="000000" w:themeColor="text1"/>
                <w:kern w:val="2"/>
              </w:rPr>
              <w:t>112</w:t>
            </w:r>
            <w:proofErr w:type="gramEnd"/>
            <w:r w:rsidRPr="003A785A">
              <w:rPr>
                <w:color w:val="000000" w:themeColor="text1"/>
                <w:kern w:val="2"/>
              </w:rPr>
              <w:t>年度招募51位輔導員，執行1,180場次安全衛生輔導訪視。</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2.112年成立「高雄市政府地政局土地開發處」、「長春人造樹脂大發廠」、「中聯資源」等3家安衛家族，累計至112年共計33家安衛家族，以安衛設施補助、相互觀摩及知識管理等相關資源，協助弱勢中小企業提升</w:t>
            </w:r>
            <w:proofErr w:type="gramStart"/>
            <w:r w:rsidRPr="003A785A">
              <w:rPr>
                <w:color w:val="000000" w:themeColor="text1"/>
                <w:kern w:val="2"/>
              </w:rPr>
              <w:t>勞</w:t>
            </w:r>
            <w:proofErr w:type="gramEnd"/>
            <w:r w:rsidRPr="003A785A">
              <w:rPr>
                <w:color w:val="000000" w:themeColor="text1"/>
                <w:kern w:val="2"/>
              </w:rPr>
              <w:t>安技能，強化勞工工作安全，促進地方基層勞工就業，</w:t>
            </w:r>
            <w:proofErr w:type="gramStart"/>
            <w:r w:rsidRPr="003A785A">
              <w:rPr>
                <w:color w:val="000000" w:themeColor="text1"/>
                <w:kern w:val="2"/>
              </w:rPr>
              <w:t>112</w:t>
            </w:r>
            <w:proofErr w:type="gramEnd"/>
            <w:r w:rsidRPr="003A785A">
              <w:rPr>
                <w:color w:val="000000" w:themeColor="text1"/>
                <w:kern w:val="2"/>
              </w:rPr>
              <w:t>年度辦理說明會、運作會議、訓練、觀摩及聯繫會報，計3</w:t>
            </w:r>
            <w:r w:rsidR="00F423FC" w:rsidRPr="003A785A">
              <w:rPr>
                <w:rFonts w:hint="eastAsia"/>
                <w:color w:val="000000" w:themeColor="text1"/>
                <w:kern w:val="2"/>
              </w:rPr>
              <w:t>6</w:t>
            </w:r>
            <w:r w:rsidRPr="003A785A">
              <w:rPr>
                <w:color w:val="000000" w:themeColor="text1"/>
                <w:kern w:val="2"/>
              </w:rPr>
              <w:t>場次共1,</w:t>
            </w:r>
            <w:r w:rsidR="00FB7581" w:rsidRPr="003A785A">
              <w:rPr>
                <w:rFonts w:hint="eastAsia"/>
                <w:color w:val="000000" w:themeColor="text1"/>
                <w:kern w:val="2"/>
              </w:rPr>
              <w:t>641</w:t>
            </w:r>
            <w:r w:rsidRPr="003A785A">
              <w:rPr>
                <w:color w:val="000000" w:themeColor="text1"/>
                <w:kern w:val="2"/>
              </w:rPr>
              <w:t>人次參加。</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3.本</w:t>
            </w:r>
            <w:proofErr w:type="gramStart"/>
            <w:r w:rsidRPr="003A785A">
              <w:rPr>
                <w:color w:val="000000" w:themeColor="text1"/>
                <w:kern w:val="2"/>
              </w:rPr>
              <w:t>市薦送</w:t>
            </w:r>
            <w:proofErr w:type="gramEnd"/>
            <w:r w:rsidRPr="003A785A">
              <w:rPr>
                <w:color w:val="000000" w:themeColor="text1"/>
                <w:kern w:val="2"/>
              </w:rPr>
              <w:t>5家事業單位及2位優良人員代表本市參加勞動部112年全國性優良單位及人員選拔，其中4家獲得優良單位獎、2位人員獲得優良人員獎，於112年12月5日市政會議由市長頒獎及表揚。</w:t>
            </w:r>
          </w:p>
          <w:p w:rsidR="00767A1B" w:rsidRPr="003A785A" w:rsidRDefault="00767A1B"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1.新設公司(工廠/工地)輔導、中低風險工程輔導、委外小型工地輔導等到府服務亮點工作，提昇業者自主管理能力，及勞工工作安全意識與技能，</w:t>
            </w:r>
            <w:proofErr w:type="gramStart"/>
            <w:r w:rsidRPr="003A785A">
              <w:rPr>
                <w:color w:val="000000" w:themeColor="text1"/>
                <w:kern w:val="2"/>
              </w:rPr>
              <w:t>俾</w:t>
            </w:r>
            <w:proofErr w:type="gramEnd"/>
            <w:r w:rsidRPr="003A785A">
              <w:rPr>
                <w:color w:val="000000" w:themeColor="text1"/>
                <w:kern w:val="2"/>
              </w:rPr>
              <w:t>以預防職災發生，共計實施1,014場次。</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3月9日日邀集石化業者高階主管共116位，假台灣電力股份有限公司高屏供電區營運處，舉辦遠端智慧CCTV推廣觀摩研討會，並以高屏供電區營運處建置的工安即時影像監視中心，示範講解遠端影像監視系統監控作業模式，並分享建置過程、運用場合與未來發展，及提升職業安全、預防職業災害事故發生效益。</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3.112年8月7日假台灣中油公司林園石化廠舉辦「智慧石化論壇暨高階主管座談」，論壇邀請日月光、台塑、台灣中油公司等進行經驗及成果分享，並透過與中油、台塑等101位高階主管與廠商代表的交流座談，進一步推動石化產業</w:t>
            </w:r>
            <w:proofErr w:type="gramStart"/>
            <w:r w:rsidRPr="003A785A">
              <w:rPr>
                <w:color w:val="000000" w:themeColor="text1"/>
                <w:kern w:val="2"/>
              </w:rPr>
              <w:t>工安共好</w:t>
            </w:r>
            <w:proofErr w:type="gramEnd"/>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4.為降低工作場所車輛機械危害，並推廣智能科技防災與管理運用，於112年11月15日在勞工局澄清服務中心舉辦「堆高機安全系統演示暨智能工安高階主管論壇」，邀請國內大廠以「堆高機AI智慧化監控與全時防災工廠安全管理」進行主題分享，並以演示、觀摩及研討方式，與出席的120位事業單位負責人與高階主管代表進行交流。</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5.112年辦理一般安全衛生檢查、專案檢查、申訴檢舉案件檢查、重大職災檢查、災害調查、復工檢查、會同檢查、會</w:t>
            </w:r>
            <w:proofErr w:type="gramStart"/>
            <w:r w:rsidRPr="003A785A">
              <w:rPr>
                <w:color w:val="000000" w:themeColor="text1"/>
                <w:kern w:val="2"/>
              </w:rPr>
              <w:t>勘</w:t>
            </w:r>
            <w:proofErr w:type="gramEnd"/>
            <w:r w:rsidRPr="003A785A">
              <w:rPr>
                <w:color w:val="000000" w:themeColor="text1"/>
                <w:kern w:val="2"/>
              </w:rPr>
              <w:t>及上級交辦檢查案件，強力監督業者職場安全衛生落實度，維護勞工安全健康，實施場次、件次統計如下：</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(1)職業安全衛生檢查：2萬0,6</w:t>
            </w:r>
            <w:r w:rsidR="00FB7581" w:rsidRPr="003A785A">
              <w:rPr>
                <w:rFonts w:hint="eastAsia"/>
                <w:color w:val="000000" w:themeColor="text1"/>
                <w:kern w:val="2"/>
              </w:rPr>
              <w:t>96</w:t>
            </w:r>
            <w:r w:rsidRPr="003A785A">
              <w:rPr>
                <w:color w:val="000000" w:themeColor="text1"/>
                <w:kern w:val="2"/>
              </w:rPr>
              <w:t>場次。</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lastRenderedPageBreak/>
              <w:t>(2)職業安全衛生宣導：292場次。</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(3)罰鍰處分7</w:t>
            </w:r>
            <w:r w:rsidR="00FB7581" w:rsidRPr="003A785A">
              <w:rPr>
                <w:rFonts w:hint="eastAsia"/>
                <w:color w:val="000000" w:themeColor="text1"/>
                <w:kern w:val="2"/>
              </w:rPr>
              <w:t>69</w:t>
            </w:r>
            <w:r w:rsidRPr="003A785A">
              <w:rPr>
                <w:color w:val="000000" w:themeColor="text1"/>
                <w:kern w:val="2"/>
              </w:rPr>
              <w:t>件次。</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(4)停工206件次。</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6.112年本市重大職業災害死亡人數統計：</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(1)112年重大職業災害死亡人數計29人，較109~111年平均重大職業災害死亡人數36人，減少7人，將持續精進防災措施，以確保勞工生命財產安全。</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w:t>
            </w:r>
            <w:proofErr w:type="gramStart"/>
            <w:r w:rsidRPr="003A785A">
              <w:rPr>
                <w:color w:val="000000" w:themeColor="text1"/>
                <w:kern w:val="2"/>
              </w:rPr>
              <w:t>112</w:t>
            </w:r>
            <w:proofErr w:type="gramEnd"/>
            <w:r w:rsidRPr="003A785A">
              <w:rPr>
                <w:color w:val="000000" w:themeColor="text1"/>
                <w:kern w:val="2"/>
              </w:rPr>
              <w:t>年度重大職業災害死亡人數，行業別前三位分別為營造業、製造業、批發及零售業；類型分別為墜落、物體倒塌崩塌、被撞。</w:t>
            </w: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高雄市重大職業災害死亡人數統計：</w:t>
            </w:r>
          </w:p>
          <w:tbl>
            <w:tblPr>
              <w:tblW w:w="6804" w:type="dxa"/>
              <w:jc w:val="center"/>
              <w:tblLayout w:type="fixed"/>
              <w:tblCellMar>
                <w:left w:w="10" w:type="dxa"/>
                <w:right w:w="10" w:type="dxa"/>
              </w:tblCellMar>
              <w:tblLook w:val="0000" w:firstRow="0" w:lastRow="0" w:firstColumn="0" w:lastColumn="0" w:noHBand="0" w:noVBand="0"/>
            </w:tblPr>
            <w:tblGrid>
              <w:gridCol w:w="3458"/>
              <w:gridCol w:w="3346"/>
            </w:tblGrid>
            <w:tr w:rsidR="00767A1B" w:rsidRPr="003A785A">
              <w:trPr>
                <w:jc w:val="center"/>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A15435" w:rsidP="0006080C">
                  <w:pPr>
                    <w:pStyle w:val="002-1"/>
                    <w:spacing w:line="280" w:lineRule="exact"/>
                    <w:ind w:left="72" w:right="72" w:firstLine="0"/>
                    <w:jc w:val="center"/>
                    <w:rPr>
                      <w:color w:val="auto"/>
                      <w:szCs w:val="24"/>
                    </w:rPr>
                  </w:pPr>
                  <w:r w:rsidRPr="003A785A">
                    <w:rPr>
                      <w:color w:val="auto"/>
                      <w:szCs w:val="24"/>
                    </w:rPr>
                    <w:t>年度</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06080C">
                  <w:pPr>
                    <w:spacing w:line="280" w:lineRule="exact"/>
                    <w:ind w:left="72" w:right="72"/>
                    <w:jc w:val="center"/>
                  </w:pPr>
                  <w:r w:rsidRPr="003A785A">
                    <w:t>重大職業災害死亡人數</w:t>
                  </w:r>
                </w:p>
              </w:tc>
            </w:tr>
            <w:tr w:rsidR="00767A1B" w:rsidRPr="003A785A">
              <w:trPr>
                <w:jc w:val="center"/>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A15435" w:rsidP="0006080C">
                  <w:pPr>
                    <w:pStyle w:val="002-1"/>
                    <w:spacing w:line="280" w:lineRule="exact"/>
                    <w:ind w:left="72" w:right="72" w:firstLine="0"/>
                    <w:jc w:val="center"/>
                    <w:rPr>
                      <w:color w:val="auto"/>
                      <w:szCs w:val="24"/>
                    </w:rPr>
                  </w:pPr>
                  <w:r w:rsidRPr="003A785A">
                    <w:rPr>
                      <w:color w:val="auto"/>
                      <w:szCs w:val="24"/>
                    </w:rPr>
                    <w:t>109</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06080C">
                  <w:pPr>
                    <w:spacing w:line="280" w:lineRule="exact"/>
                    <w:ind w:left="72" w:right="72"/>
                    <w:jc w:val="center"/>
                  </w:pPr>
                  <w:r w:rsidRPr="003A785A">
                    <w:t>49</w:t>
                  </w:r>
                </w:p>
              </w:tc>
            </w:tr>
            <w:tr w:rsidR="00767A1B" w:rsidRPr="003A785A">
              <w:trPr>
                <w:jc w:val="center"/>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A15435" w:rsidP="0006080C">
                  <w:pPr>
                    <w:pStyle w:val="002-1"/>
                    <w:spacing w:line="280" w:lineRule="exact"/>
                    <w:ind w:left="72" w:right="72" w:firstLine="0"/>
                    <w:jc w:val="center"/>
                    <w:rPr>
                      <w:color w:val="auto"/>
                      <w:szCs w:val="24"/>
                    </w:rPr>
                  </w:pPr>
                  <w:r w:rsidRPr="003A785A">
                    <w:rPr>
                      <w:color w:val="auto"/>
                      <w:szCs w:val="24"/>
                    </w:rPr>
                    <w:t>110</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06080C">
                  <w:pPr>
                    <w:spacing w:line="280" w:lineRule="exact"/>
                    <w:ind w:left="72" w:right="72"/>
                    <w:jc w:val="center"/>
                  </w:pPr>
                  <w:r w:rsidRPr="003A785A">
                    <w:t>29</w:t>
                  </w:r>
                </w:p>
              </w:tc>
            </w:tr>
            <w:tr w:rsidR="00767A1B" w:rsidRPr="003A785A">
              <w:trPr>
                <w:jc w:val="center"/>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A15435" w:rsidP="0006080C">
                  <w:pPr>
                    <w:pStyle w:val="002-1"/>
                    <w:spacing w:line="280" w:lineRule="exact"/>
                    <w:ind w:left="72" w:right="72" w:firstLine="0"/>
                    <w:jc w:val="center"/>
                    <w:rPr>
                      <w:color w:val="auto"/>
                      <w:szCs w:val="24"/>
                    </w:rPr>
                  </w:pPr>
                  <w:r w:rsidRPr="003A785A">
                    <w:rPr>
                      <w:color w:val="auto"/>
                      <w:szCs w:val="24"/>
                    </w:rPr>
                    <w:t>111</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06080C">
                  <w:pPr>
                    <w:spacing w:line="280" w:lineRule="exact"/>
                    <w:ind w:left="72" w:right="72"/>
                    <w:jc w:val="center"/>
                  </w:pPr>
                  <w:r w:rsidRPr="003A785A">
                    <w:t>29</w:t>
                  </w:r>
                </w:p>
              </w:tc>
            </w:tr>
            <w:tr w:rsidR="00767A1B" w:rsidRPr="003A785A">
              <w:trPr>
                <w:jc w:val="center"/>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1386" w:rsidRPr="003A785A" w:rsidRDefault="00A15435" w:rsidP="0006080C">
                  <w:pPr>
                    <w:pStyle w:val="002-1"/>
                    <w:spacing w:line="280" w:lineRule="exact"/>
                    <w:ind w:left="72" w:right="72" w:firstLine="0"/>
                    <w:jc w:val="center"/>
                    <w:rPr>
                      <w:color w:val="auto"/>
                      <w:szCs w:val="24"/>
                    </w:rPr>
                  </w:pPr>
                  <w:r w:rsidRPr="003A785A">
                    <w:rPr>
                      <w:color w:val="auto"/>
                      <w:szCs w:val="24"/>
                    </w:rPr>
                    <w:t>112</w:t>
                  </w:r>
                </w:p>
              </w:tc>
              <w:tc>
                <w:tcPr>
                  <w:tcW w:w="3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1386" w:rsidRPr="003A785A" w:rsidRDefault="00A15435" w:rsidP="0006080C">
                  <w:pPr>
                    <w:spacing w:line="280" w:lineRule="exact"/>
                    <w:ind w:left="72" w:right="72"/>
                    <w:jc w:val="center"/>
                  </w:pPr>
                  <w:r w:rsidRPr="003A785A">
                    <w:t>29</w:t>
                  </w:r>
                </w:p>
              </w:tc>
            </w:tr>
          </w:tbl>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1.外勞查察、法令諮詢、爭議處理及就服機構管理</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(1)112年辦理</w:t>
            </w:r>
            <w:proofErr w:type="gramStart"/>
            <w:r w:rsidRPr="003A785A">
              <w:rPr>
                <w:color w:val="000000" w:themeColor="text1"/>
                <w:kern w:val="2"/>
              </w:rPr>
              <w:t>移工查</w:t>
            </w:r>
            <w:proofErr w:type="gramEnd"/>
            <w:r w:rsidRPr="003A785A">
              <w:rPr>
                <w:color w:val="000000" w:themeColor="text1"/>
                <w:kern w:val="2"/>
              </w:rPr>
              <w:t>察訪視案件計1萬8,674件；查獲「聘僱未經許可、許可失效或他人所申請聘僱之外國人」案件112件。</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w:t>
            </w:r>
            <w:proofErr w:type="gramStart"/>
            <w:r w:rsidRPr="003A785A">
              <w:rPr>
                <w:color w:val="000000" w:themeColor="text1"/>
                <w:kern w:val="2"/>
              </w:rPr>
              <w:t>112</w:t>
            </w:r>
            <w:proofErr w:type="gramEnd"/>
            <w:r w:rsidRPr="003A785A">
              <w:rPr>
                <w:color w:val="000000" w:themeColor="text1"/>
                <w:kern w:val="2"/>
              </w:rPr>
              <w:t>年度受理</w:t>
            </w:r>
            <w:proofErr w:type="gramStart"/>
            <w:r w:rsidRPr="003A785A">
              <w:rPr>
                <w:color w:val="000000" w:themeColor="text1"/>
                <w:kern w:val="2"/>
              </w:rPr>
              <w:t>有關移工法令</w:t>
            </w:r>
            <w:proofErr w:type="gramEnd"/>
            <w:r w:rsidRPr="003A785A">
              <w:rPr>
                <w:color w:val="000000" w:themeColor="text1"/>
                <w:kern w:val="2"/>
              </w:rPr>
              <w:t>諮詢案件計1萬6,538件；</w:t>
            </w:r>
            <w:proofErr w:type="gramStart"/>
            <w:r w:rsidRPr="003A785A">
              <w:rPr>
                <w:color w:val="000000" w:themeColor="text1"/>
                <w:kern w:val="2"/>
              </w:rPr>
              <w:t>處理移工勞資</w:t>
            </w:r>
            <w:proofErr w:type="gramEnd"/>
            <w:r w:rsidRPr="003A785A">
              <w:rPr>
                <w:color w:val="000000" w:themeColor="text1"/>
                <w:kern w:val="2"/>
              </w:rPr>
              <w:t>爭議案2,853件；辦理雇主與第二類外國人提前解約驗證共5,167件。</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(3)為落實私立就業服務機構管理，依評鑑成績分級辦理訪查，績</w:t>
            </w:r>
            <w:proofErr w:type="gramStart"/>
            <w:r w:rsidRPr="003A785A">
              <w:rPr>
                <w:color w:val="000000" w:themeColor="text1"/>
                <w:kern w:val="2"/>
              </w:rPr>
              <w:t>優免評</w:t>
            </w:r>
            <w:proofErr w:type="gramEnd"/>
            <w:r w:rsidRPr="003A785A">
              <w:rPr>
                <w:color w:val="000000" w:themeColor="text1"/>
                <w:kern w:val="2"/>
              </w:rPr>
              <w:t>年度內訪查1次訂有54家，90分以上年度內訪查1次計有74家，80分以上未滿90分年度內訪查2次計有27家，70分以上未滿80分年度內訪查3次計有8家，未滿70分年度內訪查4次計有5家，新設立輔導年度內訪查1次計有66家，已完成訪視234家次。</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w:t>
            </w:r>
            <w:proofErr w:type="gramStart"/>
            <w:r w:rsidRPr="003A785A">
              <w:rPr>
                <w:color w:val="000000" w:themeColor="text1"/>
                <w:kern w:val="2"/>
              </w:rPr>
              <w:t>移工法令</w:t>
            </w:r>
            <w:proofErr w:type="gramEnd"/>
            <w:r w:rsidRPr="003A785A">
              <w:rPr>
                <w:color w:val="000000" w:themeColor="text1"/>
                <w:kern w:val="2"/>
              </w:rPr>
              <w:t>宣導</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(1)本府勞工局</w:t>
            </w:r>
            <w:proofErr w:type="gramStart"/>
            <w:r w:rsidRPr="003A785A">
              <w:rPr>
                <w:color w:val="000000" w:themeColor="text1"/>
                <w:kern w:val="2"/>
              </w:rPr>
              <w:t>宣導移工來</w:t>
            </w:r>
            <w:proofErr w:type="gramEnd"/>
            <w:r w:rsidRPr="003A785A">
              <w:rPr>
                <w:color w:val="000000" w:themeColor="text1"/>
                <w:kern w:val="2"/>
              </w:rPr>
              <w:t>台相關注意事項、衛生規定及相關法令權益規定，另個別針對家庭類雇主、事業單位雇主、</w:t>
            </w:r>
            <w:proofErr w:type="gramStart"/>
            <w:r w:rsidRPr="003A785A">
              <w:rPr>
                <w:color w:val="000000" w:themeColor="text1"/>
                <w:kern w:val="2"/>
              </w:rPr>
              <w:t>移工及</w:t>
            </w:r>
            <w:proofErr w:type="gramEnd"/>
            <w:r w:rsidRPr="003A785A">
              <w:rPr>
                <w:color w:val="000000" w:themeColor="text1"/>
                <w:kern w:val="2"/>
              </w:rPr>
              <w:t>私立就業服務機構進行宣導，計辦理19場，參加人數1,050人。</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w:t>
            </w:r>
            <w:proofErr w:type="gramStart"/>
            <w:r w:rsidRPr="003A785A">
              <w:rPr>
                <w:color w:val="000000" w:themeColor="text1"/>
                <w:kern w:val="2"/>
              </w:rPr>
              <w:t>賡</w:t>
            </w:r>
            <w:proofErr w:type="gramEnd"/>
            <w:r w:rsidRPr="003A785A">
              <w:rPr>
                <w:color w:val="000000" w:themeColor="text1"/>
                <w:kern w:val="2"/>
              </w:rPr>
              <w:t>續辦理「外國人聘僱相關法令」宣導，運用醫院燈箱廣告、</w:t>
            </w:r>
            <w:proofErr w:type="gramStart"/>
            <w:r w:rsidRPr="003A785A">
              <w:rPr>
                <w:color w:val="000000" w:themeColor="text1"/>
                <w:kern w:val="2"/>
              </w:rPr>
              <w:t>臺</w:t>
            </w:r>
            <w:proofErr w:type="gramEnd"/>
            <w:r w:rsidRPr="003A785A">
              <w:rPr>
                <w:color w:val="000000" w:themeColor="text1"/>
                <w:kern w:val="2"/>
              </w:rPr>
              <w:t>鐵列車、公車車身廣告及廣告車等多元管道加強宣導，共計宣導1萬7,180人次，</w:t>
            </w:r>
            <w:proofErr w:type="gramStart"/>
            <w:r w:rsidRPr="003A785A">
              <w:rPr>
                <w:color w:val="000000" w:themeColor="text1"/>
                <w:kern w:val="2"/>
              </w:rPr>
              <w:t>俾</w:t>
            </w:r>
            <w:proofErr w:type="gramEnd"/>
            <w:r w:rsidRPr="003A785A">
              <w:rPr>
                <w:color w:val="000000" w:themeColor="text1"/>
                <w:kern w:val="2"/>
              </w:rPr>
              <w:t>利有效提醒雇主注意聘僱外國人相關事項。</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(3)為利雇主及時尋找符合需求且合法看護，減少聘僱非法外國人</w:t>
            </w:r>
            <w:r w:rsidRPr="003A785A">
              <w:rPr>
                <w:color w:val="000000" w:themeColor="text1"/>
                <w:kern w:val="2"/>
              </w:rPr>
              <w:lastRenderedPageBreak/>
              <w:t>擔任看護之情事，已建置「</w:t>
            </w:r>
            <w:proofErr w:type="gramStart"/>
            <w:r w:rsidRPr="003A785A">
              <w:rPr>
                <w:color w:val="000000" w:themeColor="text1"/>
                <w:kern w:val="2"/>
              </w:rPr>
              <w:t>短期照服員</w:t>
            </w:r>
            <w:proofErr w:type="gramEnd"/>
            <w:r w:rsidRPr="003A785A">
              <w:rPr>
                <w:color w:val="000000" w:themeColor="text1"/>
                <w:kern w:val="2"/>
              </w:rPr>
              <w:t>資訊平台」，計有2,096筆合格者資訊(截至112年12月31日止)。</w:t>
            </w:r>
          </w:p>
          <w:p w:rsidR="00161386" w:rsidRPr="003A785A" w:rsidRDefault="00161386" w:rsidP="003A785A">
            <w:pPr>
              <w:pStyle w:val="002-10"/>
              <w:spacing w:line="360" w:lineRule="exact"/>
              <w:ind w:left="648" w:right="72" w:hanging="360"/>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1.勞工大學秉持多樣化課程設計，分為勞動法令、工作技藝、時尚技能、休閒育樂及生活應用等5大類課程。</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2.112年度開設「勞動法令初階班」、「勞動實務案例</w:t>
            </w:r>
            <w:proofErr w:type="gramStart"/>
            <w:r w:rsidRPr="003A785A">
              <w:rPr>
                <w:color w:val="000000" w:themeColor="text1"/>
                <w:kern w:val="2"/>
              </w:rPr>
              <w:t>研</w:t>
            </w:r>
            <w:proofErr w:type="gramEnd"/>
            <w:r w:rsidRPr="003A785A">
              <w:rPr>
                <w:color w:val="000000" w:themeColor="text1"/>
                <w:kern w:val="2"/>
              </w:rPr>
              <w:t>析(上)」、「就業服務人員專業職能班」、「勞動法上的民法基礎概念 (勞動法進階班)」、「勞動實務案例</w:t>
            </w:r>
            <w:proofErr w:type="gramStart"/>
            <w:r w:rsidRPr="003A785A">
              <w:rPr>
                <w:color w:val="000000" w:themeColor="text1"/>
                <w:kern w:val="2"/>
              </w:rPr>
              <w:t>研</w:t>
            </w:r>
            <w:proofErr w:type="gramEnd"/>
            <w:r w:rsidRPr="003A785A">
              <w:rPr>
                <w:color w:val="000000" w:themeColor="text1"/>
                <w:kern w:val="2"/>
              </w:rPr>
              <w:t>析(下)」等5班，共計169人次參加；針對工作技藝、時尚技能、休閒育樂及生活應用開辦4期452班，鼓勵勞工在職場之外培養其他</w:t>
            </w:r>
            <w:proofErr w:type="gramStart"/>
            <w:r w:rsidRPr="003A785A">
              <w:rPr>
                <w:color w:val="000000" w:themeColor="text1"/>
                <w:kern w:val="2"/>
              </w:rPr>
              <w:t>興趣及知能</w:t>
            </w:r>
            <w:proofErr w:type="gramEnd"/>
            <w:r w:rsidRPr="003A785A">
              <w:rPr>
                <w:color w:val="000000" w:themeColor="text1"/>
                <w:kern w:val="2"/>
              </w:rPr>
              <w:t>，提升生活品質與休閒樂活，共計報名人數6,967人、上課人數6,824人。</w:t>
            </w:r>
          </w:p>
          <w:p w:rsidR="00161386" w:rsidRPr="003A785A" w:rsidRDefault="00161386"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1.勞工局勞工教育生活中心獅甲會館</w:t>
            </w:r>
            <w:proofErr w:type="gramStart"/>
            <w:r w:rsidRPr="003A785A">
              <w:rPr>
                <w:color w:val="000000" w:themeColor="text1"/>
                <w:kern w:val="2"/>
              </w:rPr>
              <w:t>住宿部及場地</w:t>
            </w:r>
            <w:proofErr w:type="gramEnd"/>
            <w:r w:rsidRPr="003A785A">
              <w:rPr>
                <w:color w:val="000000" w:themeColor="text1"/>
                <w:kern w:val="2"/>
              </w:rPr>
              <w:t>服務</w:t>
            </w:r>
            <w:proofErr w:type="gramStart"/>
            <w:r w:rsidRPr="003A785A">
              <w:rPr>
                <w:color w:val="000000" w:themeColor="text1"/>
                <w:kern w:val="2"/>
              </w:rPr>
              <w:t>112</w:t>
            </w:r>
            <w:proofErr w:type="gramEnd"/>
            <w:r w:rsidRPr="003A785A">
              <w:rPr>
                <w:color w:val="000000" w:themeColor="text1"/>
                <w:kern w:val="2"/>
              </w:rPr>
              <w:t>年度服務總人次共計3萬4,112人，合計收入金額461萬3,752元。</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2.為增進獅甲會館空間利用率，運用會館</w:t>
            </w:r>
            <w:proofErr w:type="gramStart"/>
            <w:r w:rsidRPr="003A785A">
              <w:rPr>
                <w:color w:val="000000" w:themeColor="text1"/>
                <w:kern w:val="2"/>
              </w:rPr>
              <w:t>1、2樓場域</w:t>
            </w:r>
            <w:proofErr w:type="gramEnd"/>
            <w:r w:rsidRPr="003A785A">
              <w:rPr>
                <w:color w:val="000000" w:themeColor="text1"/>
                <w:kern w:val="2"/>
              </w:rPr>
              <w:t>成立「R7南部時尚創新基地」，結合經濟部工業局所轄五大法人，藉以提升在高雄產業發展，凝聚紡織、數位、</w:t>
            </w:r>
            <w:proofErr w:type="gramStart"/>
            <w:r w:rsidRPr="003A785A">
              <w:rPr>
                <w:color w:val="000000" w:themeColor="text1"/>
                <w:kern w:val="2"/>
              </w:rPr>
              <w:t>文創產業</w:t>
            </w:r>
            <w:proofErr w:type="gramEnd"/>
            <w:r w:rsidRPr="003A785A">
              <w:rPr>
                <w:color w:val="000000" w:themeColor="text1"/>
                <w:kern w:val="2"/>
              </w:rPr>
              <w:t>能量，</w:t>
            </w:r>
            <w:proofErr w:type="gramStart"/>
            <w:r w:rsidRPr="003A785A">
              <w:rPr>
                <w:color w:val="000000" w:themeColor="text1"/>
                <w:kern w:val="2"/>
              </w:rPr>
              <w:t>串整聚落</w:t>
            </w:r>
            <w:proofErr w:type="gramEnd"/>
            <w:r w:rsidRPr="003A785A">
              <w:rPr>
                <w:color w:val="000000" w:themeColor="text1"/>
                <w:kern w:val="2"/>
              </w:rPr>
              <w:t>和繁榮地方經濟，</w:t>
            </w:r>
            <w:proofErr w:type="gramStart"/>
            <w:r w:rsidRPr="003A785A">
              <w:rPr>
                <w:color w:val="000000" w:themeColor="text1"/>
                <w:kern w:val="2"/>
              </w:rPr>
              <w:t>112</w:t>
            </w:r>
            <w:proofErr w:type="gramEnd"/>
            <w:r w:rsidRPr="003A785A">
              <w:rPr>
                <w:color w:val="000000" w:themeColor="text1"/>
                <w:kern w:val="2"/>
              </w:rPr>
              <w:t>年度五大法人租金收入共計96萬3,900元。</w:t>
            </w:r>
          </w:p>
          <w:p w:rsidR="00161386" w:rsidRPr="003A785A" w:rsidRDefault="00161386" w:rsidP="003A785A">
            <w:pPr>
              <w:overflowPunct w:val="0"/>
              <w:spacing w:line="360" w:lineRule="exact"/>
              <w:ind w:left="72" w:right="72" w:firstLine="2"/>
              <w:rPr>
                <w:rFonts w:cs="標楷體"/>
                <w:kern w:val="0"/>
                <w:shd w:val="clear" w:color="auto" w:fill="FFFFFF"/>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勞工博物館肩負保存及推廣勞動文化的使命，因此，運用研究、典藏、展覽、推廣活動等多樣形式彰顯與推廣勞動文化：</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1.合作</w:t>
            </w:r>
            <w:proofErr w:type="gramStart"/>
            <w:r w:rsidRPr="003A785A">
              <w:rPr>
                <w:color w:val="000000" w:themeColor="text1"/>
                <w:kern w:val="2"/>
              </w:rPr>
              <w:t>特</w:t>
            </w:r>
            <w:proofErr w:type="gramEnd"/>
            <w:r w:rsidRPr="003A785A">
              <w:rPr>
                <w:color w:val="000000" w:themeColor="text1"/>
                <w:kern w:val="2"/>
              </w:rPr>
              <w:t>展迴響熱烈</w:t>
            </w: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369" w:right="119"/>
              <w:rPr>
                <w:color w:val="000000" w:themeColor="text1"/>
                <w:spacing w:val="-4"/>
              </w:rPr>
            </w:pPr>
            <w:r w:rsidRPr="003A785A">
              <w:rPr>
                <w:color w:val="000000" w:themeColor="text1"/>
                <w:spacing w:val="-4"/>
              </w:rPr>
              <w:t>112年8月推出《點時成今-影響臺灣的勞動事件展》，盤點日治時期迄今的重要勞動歷史，10月「末代礦工攝影展」與猴</w:t>
            </w:r>
            <w:proofErr w:type="gramStart"/>
            <w:r w:rsidRPr="003A785A">
              <w:rPr>
                <w:color w:val="000000" w:themeColor="text1"/>
                <w:spacing w:val="-4"/>
              </w:rPr>
              <w:t>硐</w:t>
            </w:r>
            <w:proofErr w:type="gramEnd"/>
            <w:r w:rsidRPr="003A785A">
              <w:rPr>
                <w:color w:val="000000" w:themeColor="text1"/>
                <w:spacing w:val="-4"/>
              </w:rPr>
              <w:t>礦工文史館合作，將礦工文史館整理累積的文物、多位攝影家作品及北科大《猴硐礦業與勞動影像行動計畫》成果串聯，用影像呈現與末代礦工「</w:t>
            </w:r>
            <w:proofErr w:type="gramStart"/>
            <w:r w:rsidRPr="003A785A">
              <w:rPr>
                <w:color w:val="000000" w:themeColor="text1"/>
                <w:spacing w:val="-4"/>
              </w:rPr>
              <w:t>出坑</w:t>
            </w:r>
            <w:proofErr w:type="gramEnd"/>
            <w:r w:rsidRPr="003A785A">
              <w:rPr>
                <w:color w:val="000000" w:themeColor="text1"/>
                <w:spacing w:val="-4"/>
              </w:rPr>
              <w:t>」有關的故事，展期至113年4月6日。112年1月至12月超過2萬9,000人次入館參觀。</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2.透過教育推廣活動及戲劇展演推動勞動人權教育</w:t>
            </w:r>
          </w:p>
          <w:p w:rsidR="00161386" w:rsidRPr="003A785A" w:rsidRDefault="006B10A7"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w:t>
            </w:r>
            <w:r w:rsidR="00A15435" w:rsidRPr="003A785A">
              <w:rPr>
                <w:color w:val="000000" w:themeColor="text1"/>
                <w:kern w:val="2"/>
              </w:rPr>
              <w:t>1</w:t>
            </w:r>
            <w:r w:rsidRPr="003A785A">
              <w:rPr>
                <w:color w:val="000000" w:themeColor="text1"/>
                <w:kern w:val="2"/>
              </w:rPr>
              <w:t>)</w:t>
            </w:r>
            <w:r w:rsidR="00A15435" w:rsidRPr="003A785A">
              <w:rPr>
                <w:color w:val="000000" w:themeColor="text1"/>
                <w:kern w:val="2"/>
              </w:rPr>
              <w:t>112年5月配合國際博物館日政策，與愛河鄰近館舍合作辦理「愛拼才會贏」518博物館日串連活動，並選定5月17及19日二日延長</w:t>
            </w:r>
            <w:proofErr w:type="gramStart"/>
            <w:r w:rsidR="00A15435" w:rsidRPr="003A785A">
              <w:rPr>
                <w:color w:val="000000" w:themeColor="text1"/>
                <w:kern w:val="2"/>
              </w:rPr>
              <w:t>開館至晚間</w:t>
            </w:r>
            <w:proofErr w:type="gramEnd"/>
            <w:r w:rsidR="00A15435" w:rsidRPr="003A785A">
              <w:rPr>
                <w:color w:val="000000" w:themeColor="text1"/>
                <w:kern w:val="2"/>
              </w:rPr>
              <w:t>辦理今夏</w:t>
            </w:r>
            <w:proofErr w:type="gramStart"/>
            <w:r w:rsidR="00A15435" w:rsidRPr="003A785A">
              <w:rPr>
                <w:color w:val="000000" w:themeColor="text1"/>
                <w:kern w:val="2"/>
              </w:rPr>
              <w:t>勞博舞</w:t>
            </w:r>
            <w:proofErr w:type="gramEnd"/>
            <w:r w:rsidR="00A15435" w:rsidRPr="003A785A">
              <w:rPr>
                <w:color w:val="000000" w:themeColor="text1"/>
                <w:kern w:val="2"/>
              </w:rPr>
              <w:t>夜場活動，本次活動共吸引1,885人次參與。</w:t>
            </w:r>
          </w:p>
          <w:p w:rsidR="00161386" w:rsidRPr="003A785A" w:rsidRDefault="006B10A7"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w:t>
            </w:r>
            <w:r w:rsidR="00A15435" w:rsidRPr="003A785A">
              <w:rPr>
                <w:color w:val="000000" w:themeColor="text1"/>
                <w:kern w:val="2"/>
              </w:rPr>
              <w:t>2</w:t>
            </w:r>
            <w:r w:rsidRPr="003A785A">
              <w:rPr>
                <w:color w:val="000000" w:themeColor="text1"/>
                <w:kern w:val="2"/>
              </w:rPr>
              <w:t>)</w:t>
            </w:r>
            <w:r w:rsidR="00A15435" w:rsidRPr="003A785A">
              <w:rPr>
                <w:color w:val="000000" w:themeColor="text1"/>
                <w:kern w:val="2"/>
              </w:rPr>
              <w:t>勞工博物館培訓戲劇志工推出勞動劇場《揮灑青春~女孩站起來》，演出</w:t>
            </w:r>
            <w:proofErr w:type="gramStart"/>
            <w:r w:rsidR="00A15435" w:rsidRPr="003A785A">
              <w:rPr>
                <w:color w:val="000000" w:themeColor="text1"/>
                <w:kern w:val="2"/>
              </w:rPr>
              <w:t>1970</w:t>
            </w:r>
            <w:proofErr w:type="gramEnd"/>
            <w:r w:rsidR="00A15435" w:rsidRPr="003A785A">
              <w:rPr>
                <w:color w:val="000000" w:themeColor="text1"/>
                <w:kern w:val="2"/>
              </w:rPr>
              <w:t>年代加工出口區工作女性勞動者的甘苦故事，亦點出當年重大的工</w:t>
            </w:r>
            <w:proofErr w:type="gramStart"/>
            <w:r w:rsidR="00A15435" w:rsidRPr="003A785A">
              <w:rPr>
                <w:color w:val="000000" w:themeColor="text1"/>
                <w:kern w:val="2"/>
              </w:rPr>
              <w:t>殤</w:t>
            </w:r>
            <w:proofErr w:type="gramEnd"/>
            <w:r w:rsidR="00A15435" w:rsidRPr="003A785A">
              <w:rPr>
                <w:color w:val="000000" w:themeColor="text1"/>
                <w:kern w:val="2"/>
              </w:rPr>
              <w:t>事件－「高中六號船難事件」，112年演出21場次，653人次觀賞。本檔勞動劇場已於112年12月16日演出</w:t>
            </w:r>
            <w:proofErr w:type="gramStart"/>
            <w:r w:rsidR="00A15435" w:rsidRPr="003A785A">
              <w:rPr>
                <w:color w:val="000000" w:themeColor="text1"/>
                <w:kern w:val="2"/>
              </w:rPr>
              <w:t>最</w:t>
            </w:r>
            <w:proofErr w:type="gramEnd"/>
            <w:r w:rsidR="00A15435" w:rsidRPr="003A785A">
              <w:rPr>
                <w:color w:val="000000" w:themeColor="text1"/>
                <w:kern w:val="2"/>
              </w:rPr>
              <w:t>終場，總計自110年12月起共演出37場次，吸</w:t>
            </w:r>
            <w:r w:rsidR="00A15435" w:rsidRPr="003A785A">
              <w:rPr>
                <w:color w:val="000000" w:themeColor="text1"/>
                <w:kern w:val="2"/>
              </w:rPr>
              <w:lastRenderedPageBreak/>
              <w:t>引1,087人次觀賞。</w:t>
            </w:r>
          </w:p>
          <w:p w:rsidR="00161386" w:rsidRPr="003A785A" w:rsidRDefault="006B10A7"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w:t>
            </w:r>
            <w:r w:rsidR="00A15435" w:rsidRPr="003A785A">
              <w:rPr>
                <w:color w:val="000000" w:themeColor="text1"/>
                <w:kern w:val="2"/>
              </w:rPr>
              <w:t>3</w:t>
            </w:r>
            <w:r w:rsidRPr="003A785A">
              <w:rPr>
                <w:color w:val="000000" w:themeColor="text1"/>
                <w:kern w:val="2"/>
              </w:rPr>
              <w:t>)</w:t>
            </w:r>
            <w:r w:rsidR="00A15435" w:rsidRPr="003A785A">
              <w:rPr>
                <w:color w:val="000000" w:themeColor="text1"/>
                <w:kern w:val="2"/>
              </w:rPr>
              <w:t xml:space="preserve">112年12月辦理2023勞工博物館東南亞文化日活動-「心看東南亞 </w:t>
            </w:r>
            <w:proofErr w:type="gramStart"/>
            <w:r w:rsidR="00A15435" w:rsidRPr="003A785A">
              <w:rPr>
                <w:color w:val="000000" w:themeColor="text1"/>
                <w:kern w:val="2"/>
              </w:rPr>
              <w:t>印越</w:t>
            </w:r>
            <w:proofErr w:type="gramEnd"/>
            <w:r w:rsidR="00A15435" w:rsidRPr="003A785A">
              <w:rPr>
                <w:color w:val="000000" w:themeColor="text1"/>
                <w:kern w:val="2"/>
              </w:rPr>
              <w:t>KOL大解密」，邀請3位在台的東南亞籍KOL進行短影片創作播映及講座分享，讓民眾更容易瞭解與親近東南亞國家移民工的語言、飲食及文化，共吸引127人參與。</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3.博物館專業功能持續提升</w:t>
            </w: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369" w:right="119"/>
              <w:rPr>
                <w:color w:val="000000" w:themeColor="text1"/>
                <w:spacing w:val="-4"/>
              </w:rPr>
            </w:pPr>
            <w:r w:rsidRPr="003A785A">
              <w:rPr>
                <w:color w:val="000000" w:themeColor="text1"/>
                <w:spacing w:val="-4"/>
              </w:rPr>
              <w:t>獲得110-</w:t>
            </w:r>
            <w:proofErr w:type="gramStart"/>
            <w:r w:rsidRPr="003A785A">
              <w:rPr>
                <w:color w:val="000000" w:themeColor="text1"/>
                <w:spacing w:val="-4"/>
              </w:rPr>
              <w:t>111</w:t>
            </w:r>
            <w:proofErr w:type="gramEnd"/>
            <w:r w:rsidRPr="003A785A">
              <w:rPr>
                <w:color w:val="000000" w:themeColor="text1"/>
                <w:spacing w:val="-4"/>
              </w:rPr>
              <w:t>年度文化部「博物館與地方文化館升級計畫」補助及110-112年</w:t>
            </w:r>
            <w:proofErr w:type="gramStart"/>
            <w:r w:rsidRPr="003A785A">
              <w:rPr>
                <w:color w:val="000000" w:themeColor="text1"/>
                <w:spacing w:val="-4"/>
              </w:rPr>
              <w:t>文化部文資</w:t>
            </w:r>
            <w:proofErr w:type="gramEnd"/>
            <w:r w:rsidRPr="003A785A">
              <w:rPr>
                <w:color w:val="000000" w:themeColor="text1"/>
                <w:spacing w:val="-4"/>
              </w:rPr>
              <w:t>局「高雄臨港線鐵路產業聚落下的勞動身影-高雄市勞動群像補助計畫」，持續提升展覽、研究、典藏及推廣教育四大功能。此外亦持續透過召開典藏審議小組，已將5,963件勞動文史相關物件納入典藏，現已導入文</w:t>
            </w:r>
            <w:proofErr w:type="gramStart"/>
            <w:r w:rsidRPr="003A785A">
              <w:rPr>
                <w:color w:val="000000" w:themeColor="text1"/>
                <w:spacing w:val="-4"/>
              </w:rPr>
              <w:t>典共構公版</w:t>
            </w:r>
            <w:proofErr w:type="gramEnd"/>
            <w:r w:rsidRPr="003A785A">
              <w:rPr>
                <w:color w:val="000000" w:themeColor="text1"/>
                <w:spacing w:val="-4"/>
              </w:rPr>
              <w:t>系統平台2,524件文物可供查詢，公共數位化比率逐步提升。</w:t>
            </w:r>
          </w:p>
          <w:p w:rsidR="00161386" w:rsidRPr="003A785A" w:rsidRDefault="00161386" w:rsidP="003A785A">
            <w:pPr>
              <w:pStyle w:val="002-1"/>
              <w:overflowPunct w:val="0"/>
              <w:spacing w:line="360" w:lineRule="exact"/>
              <w:ind w:left="72" w:right="72" w:firstLine="0"/>
              <w:rPr>
                <w:color w:val="auto"/>
                <w:kern w:val="0"/>
                <w:szCs w:val="24"/>
              </w:rPr>
            </w:pPr>
          </w:p>
          <w:p w:rsidR="004065FE" w:rsidRPr="003A785A" w:rsidRDefault="004065FE" w:rsidP="003A785A">
            <w:pPr>
              <w:pStyle w:val="002-1"/>
              <w:overflowPunct w:val="0"/>
              <w:spacing w:line="360" w:lineRule="exact"/>
              <w:ind w:left="72" w:right="72" w:firstLine="0"/>
              <w:rPr>
                <w:color w:val="auto"/>
                <w:kern w:val="0"/>
                <w:szCs w:val="24"/>
              </w:rPr>
            </w:pPr>
          </w:p>
          <w:p w:rsidR="004065FE" w:rsidRPr="003A785A" w:rsidRDefault="004065FE" w:rsidP="003A785A">
            <w:pPr>
              <w:pStyle w:val="002-1"/>
              <w:overflowPunct w:val="0"/>
              <w:spacing w:line="360" w:lineRule="exact"/>
              <w:ind w:left="72" w:right="72" w:firstLine="0"/>
              <w:rPr>
                <w:color w:val="auto"/>
                <w:kern w:val="0"/>
                <w:szCs w:val="24"/>
              </w:rPr>
            </w:pPr>
          </w:p>
          <w:p w:rsidR="004065FE" w:rsidRPr="003A785A" w:rsidRDefault="004065FE" w:rsidP="003A785A">
            <w:pPr>
              <w:pStyle w:val="002-1"/>
              <w:overflowPunct w:val="0"/>
              <w:spacing w:line="360" w:lineRule="exact"/>
              <w:ind w:left="72" w:right="72" w:firstLine="0"/>
              <w:rPr>
                <w:color w:val="auto"/>
                <w:kern w:val="0"/>
                <w:szCs w:val="24"/>
              </w:rPr>
            </w:pPr>
          </w:p>
          <w:p w:rsidR="00161386" w:rsidRPr="003A785A" w:rsidRDefault="00161386" w:rsidP="003A785A">
            <w:pPr>
              <w:pStyle w:val="002-1"/>
              <w:overflowPunct w:val="0"/>
              <w:spacing w:line="360" w:lineRule="exact"/>
              <w:ind w:left="72" w:right="72" w:firstLine="0"/>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1.因應本市產業發展與就業市場需求，以「</w:t>
            </w:r>
            <w:proofErr w:type="gramStart"/>
            <w:r w:rsidRPr="003A785A">
              <w:rPr>
                <w:color w:val="000000" w:themeColor="text1"/>
                <w:kern w:val="2"/>
              </w:rPr>
              <w:t>產訓合作</w:t>
            </w:r>
            <w:proofErr w:type="gramEnd"/>
            <w:r w:rsidRPr="003A785A">
              <w:rPr>
                <w:color w:val="000000" w:themeColor="text1"/>
                <w:kern w:val="2"/>
              </w:rPr>
              <w:t>」模式辦理公費職前訓練，結合民間企業規劃切合市場</w:t>
            </w:r>
            <w:proofErr w:type="gramStart"/>
            <w:r w:rsidRPr="003A785A">
              <w:rPr>
                <w:color w:val="000000" w:themeColor="text1"/>
                <w:kern w:val="2"/>
              </w:rPr>
              <w:t>所需職類</w:t>
            </w:r>
            <w:proofErr w:type="gramEnd"/>
            <w:r w:rsidRPr="003A785A">
              <w:rPr>
                <w:color w:val="000000" w:themeColor="text1"/>
                <w:kern w:val="2"/>
              </w:rPr>
              <w:t>課程，並提供學員實習及就業機會，</w:t>
            </w:r>
            <w:proofErr w:type="gramStart"/>
            <w:r w:rsidRPr="003A785A">
              <w:rPr>
                <w:color w:val="000000" w:themeColor="text1"/>
                <w:kern w:val="2"/>
              </w:rPr>
              <w:t>使參訓學員</w:t>
            </w:r>
            <w:proofErr w:type="gramEnd"/>
            <w:r w:rsidRPr="003A785A">
              <w:rPr>
                <w:color w:val="000000" w:themeColor="text1"/>
                <w:kern w:val="2"/>
              </w:rPr>
              <w:t>結訓後能立即就業。</w:t>
            </w:r>
            <w:proofErr w:type="gramStart"/>
            <w:r w:rsidRPr="003A785A">
              <w:rPr>
                <w:color w:val="000000" w:themeColor="text1"/>
                <w:kern w:val="2"/>
              </w:rPr>
              <w:t>112</w:t>
            </w:r>
            <w:proofErr w:type="gramEnd"/>
            <w:r w:rsidRPr="003A785A">
              <w:rPr>
                <w:color w:val="000000" w:themeColor="text1"/>
                <w:kern w:val="2"/>
              </w:rPr>
              <w:t>年度共辦理2梯次，開設食品烘焙班、美髮設計師養成班、地方風味小吃班、水電配線裝修班、輕食餐飲實務班、汽機車修護班等6職類7個班別，結訓學員283人，訓後三</w:t>
            </w:r>
            <w:proofErr w:type="gramStart"/>
            <w:r w:rsidRPr="003A785A">
              <w:rPr>
                <w:color w:val="000000" w:themeColor="text1"/>
                <w:kern w:val="2"/>
              </w:rPr>
              <w:t>個</w:t>
            </w:r>
            <w:proofErr w:type="gramEnd"/>
            <w:r w:rsidRPr="003A785A">
              <w:rPr>
                <w:color w:val="000000" w:themeColor="text1"/>
                <w:kern w:val="2"/>
              </w:rPr>
              <w:t>月就業率達85%以上。</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2.112年度配合中央辦理全國技能檢定、</w:t>
            </w:r>
            <w:proofErr w:type="gramStart"/>
            <w:r w:rsidRPr="003A785A">
              <w:rPr>
                <w:color w:val="000000" w:themeColor="text1"/>
                <w:kern w:val="2"/>
              </w:rPr>
              <w:t>即測即評</w:t>
            </w:r>
            <w:proofErr w:type="gramEnd"/>
            <w:r w:rsidRPr="003A785A">
              <w:rPr>
                <w:color w:val="000000" w:themeColor="text1"/>
                <w:kern w:val="2"/>
              </w:rPr>
              <w:t>及發證暨受訓學員專案檢定等各項技能檢定計28場次，服務3,305名考生；輔導受訓學員參加各項技能檢定考照，合格通過者672人次。</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3.為鼓勵受訓學員將所學回饋社會，</w:t>
            </w:r>
            <w:proofErr w:type="gramStart"/>
            <w:r w:rsidRPr="003A785A">
              <w:rPr>
                <w:color w:val="000000" w:themeColor="text1"/>
                <w:kern w:val="2"/>
              </w:rPr>
              <w:t>112</w:t>
            </w:r>
            <w:proofErr w:type="gramEnd"/>
            <w:r w:rsidRPr="003A785A">
              <w:rPr>
                <w:color w:val="000000" w:themeColor="text1"/>
                <w:kern w:val="2"/>
              </w:rPr>
              <w:t>年度至醫院、安養之家、兒童之家、仁愛之家及學校等提供民眾義剪、輕食餐飲及地方風味小吃班等學員製作產品體驗等，共計12場次公益活動，服務1,740人次。</w:t>
            </w: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1.112年運用勞動部就業安定基金補助辦理失業者職業訓練，班別規劃原則除依行政區劃分為兩大區域外，亦依職類別區分為3大類，共開辦工業類「</w:t>
            </w:r>
            <w:proofErr w:type="gramStart"/>
            <w:r w:rsidRPr="003A785A">
              <w:rPr>
                <w:color w:val="000000" w:themeColor="text1"/>
                <w:kern w:val="2"/>
              </w:rPr>
              <w:t>智動化</w:t>
            </w:r>
            <w:proofErr w:type="gramEnd"/>
            <w:r w:rsidRPr="003A785A">
              <w:rPr>
                <w:color w:val="000000" w:themeColor="text1"/>
                <w:kern w:val="2"/>
              </w:rPr>
              <w:t>機電與3D建模智慧製造人才培訓班」、</w:t>
            </w:r>
            <w:proofErr w:type="gramStart"/>
            <w:r w:rsidRPr="003A785A">
              <w:rPr>
                <w:color w:val="000000" w:themeColor="text1"/>
                <w:kern w:val="2"/>
              </w:rPr>
              <w:t>醫</w:t>
            </w:r>
            <w:proofErr w:type="gramEnd"/>
            <w:r w:rsidRPr="003A785A">
              <w:rPr>
                <w:color w:val="000000" w:themeColor="text1"/>
                <w:kern w:val="2"/>
              </w:rPr>
              <w:t>事護理家事類「中式經典</w:t>
            </w:r>
            <w:proofErr w:type="gramStart"/>
            <w:r w:rsidRPr="003A785A">
              <w:rPr>
                <w:color w:val="000000" w:themeColor="text1"/>
                <w:kern w:val="2"/>
              </w:rPr>
              <w:t>手路菜創業</w:t>
            </w:r>
            <w:proofErr w:type="gramEnd"/>
            <w:r w:rsidRPr="003A785A">
              <w:rPr>
                <w:color w:val="000000" w:themeColor="text1"/>
                <w:kern w:val="2"/>
              </w:rPr>
              <w:t>班」、商業類「農漁牧業產品行銷與社群經營班」等37班，報名人數計2,043人、開訓人數1,028人、結訓人數846人(截至12/31尚有5班在訓中)，訓後三</w:t>
            </w:r>
            <w:proofErr w:type="gramStart"/>
            <w:r w:rsidRPr="003A785A">
              <w:rPr>
                <w:color w:val="000000" w:themeColor="text1"/>
                <w:kern w:val="2"/>
              </w:rPr>
              <w:t>個</w:t>
            </w:r>
            <w:proofErr w:type="gramEnd"/>
            <w:r w:rsidRPr="003A785A">
              <w:rPr>
                <w:color w:val="000000" w:themeColor="text1"/>
                <w:kern w:val="2"/>
              </w:rPr>
              <w:t>月就業率預計達75%以上。</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lastRenderedPageBreak/>
              <w:t>2.配合地方特色產業發展，辦理偏遠區域及弱勢族群等在地化職業訓練：</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(1)針對本市轄區新住民，開辦適合新住</w:t>
            </w:r>
            <w:proofErr w:type="gramStart"/>
            <w:r w:rsidRPr="003A785A">
              <w:rPr>
                <w:color w:val="000000" w:themeColor="text1"/>
                <w:kern w:val="2"/>
              </w:rPr>
              <w:t>民參訓</w:t>
            </w:r>
            <w:proofErr w:type="gramEnd"/>
            <w:r w:rsidRPr="003A785A">
              <w:rPr>
                <w:color w:val="000000" w:themeColor="text1"/>
                <w:kern w:val="2"/>
              </w:rPr>
              <w:t>之餐飲、家事職類等班別，如「</w:t>
            </w:r>
            <w:proofErr w:type="gramStart"/>
            <w:r w:rsidRPr="003A785A">
              <w:rPr>
                <w:color w:val="000000" w:themeColor="text1"/>
                <w:kern w:val="2"/>
              </w:rPr>
              <w:t>低碳蔬食</w:t>
            </w:r>
            <w:proofErr w:type="gramEnd"/>
            <w:r w:rsidRPr="003A785A">
              <w:rPr>
                <w:color w:val="000000" w:themeColor="text1"/>
                <w:kern w:val="2"/>
              </w:rPr>
              <w:t>職能訓練班、西式佳餚與烘焙手作班、兒童課後照顧服務人員培訓班、坐月子服務人員培訓班、照顧服務員職訓班」等，新住</w:t>
            </w:r>
            <w:proofErr w:type="gramStart"/>
            <w:r w:rsidRPr="003A785A">
              <w:rPr>
                <w:color w:val="000000" w:themeColor="text1"/>
                <w:kern w:val="2"/>
              </w:rPr>
              <w:t>民參訓</w:t>
            </w:r>
            <w:proofErr w:type="gramEnd"/>
            <w:r w:rsidRPr="003A785A">
              <w:rPr>
                <w:color w:val="000000" w:themeColor="text1"/>
                <w:kern w:val="2"/>
              </w:rPr>
              <w:t>人數計47人。</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(2)針對本市轄區原住民，開辦適合</w:t>
            </w:r>
            <w:proofErr w:type="gramStart"/>
            <w:r w:rsidRPr="003A785A">
              <w:rPr>
                <w:color w:val="000000" w:themeColor="text1"/>
                <w:kern w:val="2"/>
              </w:rPr>
              <w:t>原住民參訓之</w:t>
            </w:r>
            <w:proofErr w:type="gramEnd"/>
            <w:r w:rsidRPr="003A785A">
              <w:rPr>
                <w:color w:val="000000" w:themeColor="text1"/>
                <w:kern w:val="2"/>
              </w:rPr>
              <w:t>工商職類等班別，如「物料搬運工具專業人才培訓班、兒童課後照顧服務人員培訓班、坐月子服務人員培訓班、行動管家暨飯店房</w:t>
            </w:r>
            <w:proofErr w:type="gramStart"/>
            <w:r w:rsidRPr="003A785A">
              <w:rPr>
                <w:color w:val="000000" w:themeColor="text1"/>
                <w:kern w:val="2"/>
              </w:rPr>
              <w:t>務</w:t>
            </w:r>
            <w:proofErr w:type="gramEnd"/>
            <w:r w:rsidRPr="003A785A">
              <w:rPr>
                <w:color w:val="000000" w:themeColor="text1"/>
                <w:kern w:val="2"/>
              </w:rPr>
              <w:t>培訓班、行政文書與試算應用實戰班、</w:t>
            </w:r>
            <w:proofErr w:type="gramStart"/>
            <w:r w:rsidRPr="003A785A">
              <w:rPr>
                <w:color w:val="000000" w:themeColor="text1"/>
                <w:kern w:val="2"/>
              </w:rPr>
              <w:t>低碳蔬食</w:t>
            </w:r>
            <w:proofErr w:type="gramEnd"/>
            <w:r w:rsidRPr="003A785A">
              <w:rPr>
                <w:color w:val="000000" w:themeColor="text1"/>
                <w:kern w:val="2"/>
              </w:rPr>
              <w:t>職能訓練班、照顧服務員職訓班」等，</w:t>
            </w:r>
            <w:proofErr w:type="gramStart"/>
            <w:r w:rsidRPr="003A785A">
              <w:rPr>
                <w:color w:val="000000" w:themeColor="text1"/>
                <w:kern w:val="2"/>
              </w:rPr>
              <w:t>原住民參訓人數</w:t>
            </w:r>
            <w:proofErr w:type="gramEnd"/>
            <w:r w:rsidRPr="003A785A">
              <w:rPr>
                <w:color w:val="000000" w:themeColor="text1"/>
                <w:kern w:val="2"/>
              </w:rPr>
              <w:t>計79人。</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因應高雄市鋼鐵、船舶、遊艇及螺絲扣件等在地特色產業、營建業發展，於本市楠梓區及大寮區分別開設「物料搬運工具專業人才培訓班」及「營建室內裝修及室內配線實務班」，透過專業訓練，解決傳統產業缺工問題，並協助其考取相關職業證照，迅速就業。</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(4)因應政府「5+2產業創新計畫」，委託社團法人台灣創造活動發展協會開辦「智慧機械3D建模設計與製造應用實務班」，協助培訓數位科技人才。</w:t>
            </w:r>
          </w:p>
          <w:p w:rsidR="00161386" w:rsidRPr="003A785A" w:rsidRDefault="00161386" w:rsidP="003A785A">
            <w:pPr>
              <w:pStyle w:val="002-"/>
              <w:overflowPunct w:val="0"/>
              <w:spacing w:line="360" w:lineRule="exact"/>
              <w:ind w:left="72" w:right="72"/>
              <w:rPr>
                <w:color w:val="auto"/>
                <w:kern w:val="0"/>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112年運用勞動部就業安定基金補助辦理照顧服務員職業訓練，配合長照2.0政策，結合轄內專業照顧服務員訓練單位，辦理專班35班次及自訓自用班1班次，共計36班次，報名人數計3,522人、開訓人數1,067人、結訓人數1,059人，訓後三</w:t>
            </w:r>
            <w:proofErr w:type="gramStart"/>
            <w:r w:rsidRPr="003A785A">
              <w:rPr>
                <w:color w:val="000000" w:themeColor="text1"/>
              </w:rPr>
              <w:t>個</w:t>
            </w:r>
            <w:proofErr w:type="gramEnd"/>
            <w:r w:rsidRPr="003A785A">
              <w:rPr>
                <w:color w:val="000000" w:themeColor="text1"/>
              </w:rPr>
              <w:t>月就業率預計達80%。</w:t>
            </w: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161386" w:rsidP="003A785A">
            <w:pPr>
              <w:pStyle w:val="002-1"/>
              <w:overflowPunct w:val="0"/>
              <w:spacing w:line="360" w:lineRule="exact"/>
              <w:ind w:left="312" w:right="72"/>
              <w:rPr>
                <w:color w:val="auto"/>
                <w:kern w:val="0"/>
                <w:szCs w:val="24"/>
              </w:rPr>
            </w:pPr>
          </w:p>
          <w:p w:rsidR="00E4049C"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1.整合轄區資源，辦理各類型現場徵才活動，</w:t>
            </w:r>
            <w:r w:rsidR="00DE79B7" w:rsidRPr="003A785A">
              <w:rPr>
                <w:color w:val="000000" w:themeColor="text1"/>
                <w:kern w:val="2"/>
              </w:rPr>
              <w:t>112年共辦理33場次大型及中型現場徵才活動，參與廠商952家，提供3萬1,197個就業機會，初步媒合5,069人次，初步媒合率58%；另依據廠商需求不定期辦理小型及單一現場徵才活動，共計辦理272場次，包含產業園區小型徵才</w:t>
            </w:r>
            <w:proofErr w:type="gramStart"/>
            <w:r w:rsidR="00DE79B7" w:rsidRPr="003A785A">
              <w:rPr>
                <w:color w:val="000000" w:themeColor="text1"/>
                <w:kern w:val="2"/>
              </w:rPr>
              <w:t>及旅宿業者</w:t>
            </w:r>
            <w:proofErr w:type="gramEnd"/>
            <w:r w:rsidR="00DE79B7" w:rsidRPr="003A785A">
              <w:rPr>
                <w:color w:val="000000" w:themeColor="text1"/>
                <w:kern w:val="2"/>
              </w:rPr>
              <w:t>單一徵才</w:t>
            </w:r>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2.112年度運用「勞</w:t>
            </w:r>
            <w:r w:rsidR="00600432" w:rsidRPr="003A785A">
              <w:rPr>
                <w:color w:val="000000" w:themeColor="text1"/>
                <w:kern w:val="2"/>
              </w:rPr>
              <w:t>動部勞動力發展署」各項補助政策工具，協助弱勢者獲得就業機會、</w:t>
            </w:r>
            <w:r w:rsidR="00600432" w:rsidRPr="003A785A">
              <w:rPr>
                <w:rFonts w:hint="eastAsia"/>
                <w:color w:val="000000" w:themeColor="text1"/>
                <w:kern w:val="2"/>
              </w:rPr>
              <w:t>舒緩</w:t>
            </w:r>
            <w:r w:rsidRPr="003A785A">
              <w:rPr>
                <w:color w:val="000000" w:themeColor="text1"/>
                <w:kern w:val="2"/>
              </w:rPr>
              <w:t xml:space="preserve">特定行業缺工情形，相關補助情形如下： </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w:t>
            </w:r>
            <w:r w:rsidR="00DE79B7" w:rsidRPr="003A785A">
              <w:rPr>
                <w:color w:val="000000" w:themeColor="text1"/>
                <w:kern w:val="2"/>
              </w:rPr>
              <w:t>運用雇主僱用失業勞工僱用獎助成功推</w:t>
            </w:r>
            <w:proofErr w:type="gramStart"/>
            <w:r w:rsidR="00DE79B7" w:rsidRPr="003A785A">
              <w:rPr>
                <w:color w:val="000000" w:themeColor="text1"/>
                <w:kern w:val="2"/>
              </w:rPr>
              <w:t>介</w:t>
            </w:r>
            <w:proofErr w:type="gramEnd"/>
            <w:r w:rsidR="00DE79B7" w:rsidRPr="003A785A">
              <w:rPr>
                <w:color w:val="000000" w:themeColor="text1"/>
                <w:kern w:val="2"/>
              </w:rPr>
              <w:t>310位就業弱勢者就業</w:t>
            </w:r>
            <w:r w:rsidRPr="003A785A">
              <w:rPr>
                <w:color w:val="000000" w:themeColor="text1"/>
                <w:kern w:val="2"/>
              </w:rPr>
              <w:t>。</w:t>
            </w:r>
          </w:p>
          <w:p w:rsidR="00161386" w:rsidRPr="003A785A" w:rsidRDefault="00DE79B7"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(2)運用臨時工作津貼成功推</w:t>
            </w:r>
            <w:proofErr w:type="gramStart"/>
            <w:r w:rsidRPr="003A785A">
              <w:rPr>
                <w:color w:val="000000" w:themeColor="text1"/>
                <w:kern w:val="2"/>
              </w:rPr>
              <w:t>介</w:t>
            </w:r>
            <w:proofErr w:type="gramEnd"/>
            <w:r w:rsidRPr="003A785A">
              <w:rPr>
                <w:color w:val="000000" w:themeColor="text1"/>
                <w:kern w:val="2"/>
              </w:rPr>
              <w:t>413位就業弱勢者就業</w:t>
            </w:r>
            <w:r w:rsidR="00A15435" w:rsidRPr="003A785A">
              <w:rPr>
                <w:color w:val="000000" w:themeColor="text1"/>
                <w:kern w:val="2"/>
              </w:rPr>
              <w:t>。</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(3)辦理職場學習及再適應計畫成功推</w:t>
            </w:r>
            <w:proofErr w:type="gramStart"/>
            <w:r w:rsidRPr="003A785A">
              <w:rPr>
                <w:color w:val="000000" w:themeColor="text1"/>
                <w:kern w:val="2"/>
              </w:rPr>
              <w:t>介</w:t>
            </w:r>
            <w:proofErr w:type="gramEnd"/>
            <w:r w:rsidRPr="003A785A">
              <w:rPr>
                <w:color w:val="000000" w:themeColor="text1"/>
                <w:kern w:val="2"/>
              </w:rPr>
              <w:t>194位就業弱勢者進入企</w:t>
            </w:r>
            <w:r w:rsidRPr="003A785A">
              <w:rPr>
                <w:color w:val="000000" w:themeColor="text1"/>
                <w:kern w:val="2"/>
              </w:rPr>
              <w:lastRenderedPageBreak/>
              <w:t>業就業。</w:t>
            </w:r>
          </w:p>
          <w:p w:rsidR="00161386" w:rsidRPr="003A785A" w:rsidRDefault="00DE79B7"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(4)辦理「失業勞工受</w:t>
            </w:r>
            <w:proofErr w:type="gramStart"/>
            <w:r w:rsidRPr="003A785A">
              <w:rPr>
                <w:color w:val="000000" w:themeColor="text1"/>
                <w:kern w:val="2"/>
              </w:rPr>
              <w:t>僱</w:t>
            </w:r>
            <w:proofErr w:type="gramEnd"/>
            <w:r w:rsidRPr="003A785A">
              <w:rPr>
                <w:color w:val="000000" w:themeColor="text1"/>
                <w:kern w:val="2"/>
              </w:rPr>
              <w:t>特定行業缺工獎勵」，成功推</w:t>
            </w:r>
            <w:proofErr w:type="gramStart"/>
            <w:r w:rsidRPr="003A785A">
              <w:rPr>
                <w:color w:val="000000" w:themeColor="text1"/>
                <w:kern w:val="2"/>
              </w:rPr>
              <w:t>介</w:t>
            </w:r>
            <w:proofErr w:type="gramEnd"/>
            <w:r w:rsidRPr="003A785A">
              <w:rPr>
                <w:color w:val="000000" w:themeColor="text1"/>
                <w:kern w:val="2"/>
              </w:rPr>
              <w:t>143位勞工上工；辦理「失業勞工受</w:t>
            </w:r>
            <w:proofErr w:type="gramStart"/>
            <w:r w:rsidRPr="003A785A">
              <w:rPr>
                <w:color w:val="000000" w:themeColor="text1"/>
                <w:kern w:val="2"/>
              </w:rPr>
              <w:t>僱</w:t>
            </w:r>
            <w:proofErr w:type="gramEnd"/>
            <w:r w:rsidRPr="003A785A">
              <w:rPr>
                <w:color w:val="000000" w:themeColor="text1"/>
                <w:kern w:val="2"/>
              </w:rPr>
              <w:t>照顧服務業缺工獎勵」，成功推</w:t>
            </w:r>
            <w:proofErr w:type="gramStart"/>
            <w:r w:rsidRPr="003A785A">
              <w:rPr>
                <w:color w:val="000000" w:themeColor="text1"/>
                <w:kern w:val="2"/>
              </w:rPr>
              <w:t>介</w:t>
            </w:r>
            <w:proofErr w:type="gramEnd"/>
            <w:r w:rsidRPr="003A785A">
              <w:rPr>
                <w:color w:val="000000" w:themeColor="text1"/>
                <w:kern w:val="2"/>
              </w:rPr>
              <w:t>1808位勞工上工</w:t>
            </w:r>
            <w:r w:rsidR="00A15435"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3.112年協助特定對象就業服務：</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w:t>
            </w:r>
            <w:proofErr w:type="gramStart"/>
            <w:r w:rsidRPr="003A785A">
              <w:rPr>
                <w:color w:val="000000" w:themeColor="text1"/>
                <w:kern w:val="2"/>
              </w:rPr>
              <w:t>112</w:t>
            </w:r>
            <w:proofErr w:type="gramEnd"/>
            <w:r w:rsidRPr="003A785A">
              <w:rPr>
                <w:color w:val="000000" w:themeColor="text1"/>
                <w:kern w:val="2"/>
              </w:rPr>
              <w:t>年度針對特定對象暨弱勢者辦理58場就業促進研習活動、8場職場觀摩、21場成長團體，服務對象包含：中高齡及高齡者、更生受保護人、二度就業婦女及新住民等共計1,777人次。</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(2)協助</w:t>
            </w:r>
            <w:proofErr w:type="gramStart"/>
            <w:r w:rsidRPr="003A785A">
              <w:rPr>
                <w:color w:val="000000" w:themeColor="text1"/>
                <w:kern w:val="2"/>
              </w:rPr>
              <w:t>本市低收</w:t>
            </w:r>
            <w:proofErr w:type="gramEnd"/>
            <w:r w:rsidRPr="003A785A">
              <w:rPr>
                <w:color w:val="000000" w:themeColor="text1"/>
                <w:kern w:val="2"/>
              </w:rPr>
              <w:t>、中低收入戶民眾就業，針對就業遭遇障礙者，提供一對</w:t>
            </w:r>
            <w:proofErr w:type="gramStart"/>
            <w:r w:rsidRPr="003A785A">
              <w:rPr>
                <w:color w:val="000000" w:themeColor="text1"/>
                <w:kern w:val="2"/>
              </w:rPr>
              <w:t>一</w:t>
            </w:r>
            <w:proofErr w:type="gramEnd"/>
            <w:r w:rsidRPr="003A785A">
              <w:rPr>
                <w:color w:val="000000" w:themeColor="text1"/>
                <w:kern w:val="2"/>
              </w:rPr>
              <w:t>客製化個案就業服務，</w:t>
            </w:r>
            <w:r w:rsidR="00DE79B7" w:rsidRPr="003A785A">
              <w:rPr>
                <w:color w:val="000000" w:themeColor="text1"/>
                <w:kern w:val="2"/>
              </w:rPr>
              <w:t>112年共服務3,173人次，輔導就業2,146人次，就業率67.63%</w:t>
            </w:r>
            <w:r w:rsidRPr="003A785A">
              <w:rPr>
                <w:color w:val="000000" w:themeColor="text1"/>
                <w:kern w:val="2"/>
              </w:rPr>
              <w:t>。</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w:t>
            </w:r>
            <w:proofErr w:type="gramStart"/>
            <w:r w:rsidRPr="003A785A">
              <w:rPr>
                <w:color w:val="000000" w:themeColor="text1"/>
                <w:kern w:val="2"/>
              </w:rPr>
              <w:t>112</w:t>
            </w:r>
            <w:proofErr w:type="gramEnd"/>
            <w:r w:rsidRPr="003A785A">
              <w:rPr>
                <w:color w:val="000000" w:themeColor="text1"/>
                <w:kern w:val="2"/>
              </w:rPr>
              <w:t>年度結合矯治機構辦理入監就業宣導77場，共服務2,332人。</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(4)112年辦理藥癮者成長團體9梯次(共計27場)、服務329人次，職場觀摩4場，服務37人次，協助激發就業意願，提供就業輔導。</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(5)112年辦理促進街友就業意願計畫，透過心理諮商及成長團體等方式，激發街友求職就業的意願，進而穩定就業，共計提供服務58人次、推</w:t>
            </w:r>
            <w:proofErr w:type="gramStart"/>
            <w:r w:rsidRPr="003A785A">
              <w:rPr>
                <w:color w:val="000000" w:themeColor="text1"/>
                <w:kern w:val="2"/>
              </w:rPr>
              <w:t>介</w:t>
            </w:r>
            <w:proofErr w:type="gramEnd"/>
            <w:r w:rsidRPr="003A785A">
              <w:rPr>
                <w:color w:val="000000" w:themeColor="text1"/>
                <w:kern w:val="2"/>
              </w:rPr>
              <w:t>就業21人次、穩定就業10人。</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(6)本府勞工局與警察局、社會局、衛生局等跨局處合作辦理「112年提昇新住民就業服務通譯人員專業訓練」，兩梯次課程共計103人參加，輔導59名具新住民身份者完成通譯培訓並通過考試頒發證書，同時納入本市通譯人才資料庫，提供各界申請使用，保障新住民參與公共服務及從事通譯工作權益。</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(7)連結社會局各區新住民家庭服務中心，辦理符合新住民需求之課程並輔以職場觀摩活動，協助新住民朋友了解進而投入相關產業。</w:t>
            </w:r>
            <w:proofErr w:type="gramStart"/>
            <w:r w:rsidRPr="003A785A">
              <w:rPr>
                <w:color w:val="000000" w:themeColor="text1"/>
                <w:kern w:val="2"/>
              </w:rPr>
              <w:t>112</w:t>
            </w:r>
            <w:proofErr w:type="gramEnd"/>
            <w:r w:rsidRPr="003A785A">
              <w:rPr>
                <w:color w:val="000000" w:themeColor="text1"/>
                <w:kern w:val="2"/>
              </w:rPr>
              <w:t>年度共辦理11場次活動，參與人數125人次。</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(8)112年辦理「元氣補給計畫-原住民就業促進及培力」，將就業服務資源直接送達那瑪夏、桃源、茂林、杉林等原民區和原民聚落，全年度辦理8場次求職研習課程及計畫撰寫課程，共計365人次參與活動。</w:t>
            </w:r>
          </w:p>
          <w:p w:rsidR="00161386" w:rsidRPr="003A785A" w:rsidRDefault="00161386" w:rsidP="003A785A">
            <w:pPr>
              <w:overflowPunct w:val="0"/>
              <w:spacing w:line="360" w:lineRule="exact"/>
              <w:ind w:left="648" w:right="72" w:hanging="360"/>
              <w:rPr>
                <w:kern w:val="0"/>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1.校園客製化服務</w:t>
            </w: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369" w:right="119"/>
              <w:rPr>
                <w:color w:val="000000" w:themeColor="text1"/>
                <w:spacing w:val="-4"/>
              </w:rPr>
            </w:pPr>
            <w:r w:rsidRPr="003A785A">
              <w:rPr>
                <w:color w:val="000000" w:themeColor="text1"/>
                <w:spacing w:val="-4"/>
              </w:rPr>
              <w:t>112年計與「樹德家商」、「高苑工商」、「高雄師範大學」、「高雄科技大學」、「義守大學」、「中山大學」、「正修科技大學」、「高雄餐旅大學」、「樹人醫專」及「文藻外語大學」等27所高中職暨大專院校合作辦理89場次駐點服務或入班宣導活動，提供5,985人次法</w:t>
            </w:r>
            <w:r w:rsidRPr="003A785A">
              <w:rPr>
                <w:color w:val="000000" w:themeColor="text1"/>
                <w:spacing w:val="-4"/>
              </w:rPr>
              <w:lastRenderedPageBreak/>
              <w:t>令權益諮詢、就業媒合及生涯諮詢/測驗等相關服務。</w:t>
            </w:r>
            <w:bookmarkStart w:id="0" w:name="_GoBack"/>
            <w:bookmarkEnd w:id="0"/>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2.青年就業促進活動</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推動青年就業大贏家計畫：為擴大青年認識公立就業服務機構、了解相關業務及政策工具之運用並探索自我、發掘興趣所在，針對在校青年及應屆畢業學生、初入職場的青年族群，112年於轄區大專校院合作辦理20場次校園入班宣導課程，總計669人參與。</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辦理職場任我行計畫：為提升青年勞動參與率及因應市場缺工現象，112年針對不同產業舉辦21梯次之職場觀摩活動，協助青年了解產業現況，由廠商進行產業及職務說明，吸引參與青年現場投遞履歷，共計345人次參與。另外為協助青年完善個人求職履歷、面試技巧以順利進入職場，112年辦理12場次就業促進研習課程，總計264人次青年參與。</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(3)為建構有效率就業促進平台，透過個人化職</w:t>
            </w:r>
            <w:proofErr w:type="gramStart"/>
            <w:r w:rsidRPr="003A785A">
              <w:rPr>
                <w:color w:val="000000" w:themeColor="text1"/>
                <w:kern w:val="2"/>
              </w:rPr>
              <w:t>涯</w:t>
            </w:r>
            <w:proofErr w:type="gramEnd"/>
            <w:r w:rsidRPr="003A785A">
              <w:rPr>
                <w:color w:val="000000" w:themeColor="text1"/>
                <w:kern w:val="2"/>
              </w:rPr>
              <w:t>諮詢服務，協助求職者規劃未來職</w:t>
            </w:r>
            <w:proofErr w:type="gramStart"/>
            <w:r w:rsidRPr="003A785A">
              <w:rPr>
                <w:color w:val="000000" w:themeColor="text1"/>
                <w:kern w:val="2"/>
              </w:rPr>
              <w:t>涯</w:t>
            </w:r>
            <w:proofErr w:type="gramEnd"/>
            <w:r w:rsidRPr="003A785A">
              <w:rPr>
                <w:color w:val="000000" w:themeColor="text1"/>
                <w:kern w:val="2"/>
              </w:rPr>
              <w:t>發展。</w:t>
            </w:r>
            <w:proofErr w:type="gramStart"/>
            <w:r w:rsidRPr="003A785A">
              <w:rPr>
                <w:color w:val="000000" w:themeColor="text1"/>
                <w:kern w:val="2"/>
              </w:rPr>
              <w:t>112</w:t>
            </w:r>
            <w:proofErr w:type="gramEnd"/>
            <w:r w:rsidRPr="003A785A">
              <w:rPr>
                <w:color w:val="000000" w:themeColor="text1"/>
                <w:kern w:val="2"/>
              </w:rPr>
              <w:t>年度辦理「職</w:t>
            </w:r>
            <w:proofErr w:type="gramStart"/>
            <w:r w:rsidRPr="003A785A">
              <w:rPr>
                <w:color w:val="000000" w:themeColor="text1"/>
                <w:kern w:val="2"/>
              </w:rPr>
              <w:t>涯</w:t>
            </w:r>
            <w:proofErr w:type="gramEnd"/>
            <w:r w:rsidRPr="003A785A">
              <w:rPr>
                <w:color w:val="000000" w:themeColor="text1"/>
                <w:kern w:val="2"/>
              </w:rPr>
              <w:t>諮詢輔導專業提升計畫」，培訓30名人員職</w:t>
            </w:r>
            <w:proofErr w:type="gramStart"/>
            <w:r w:rsidRPr="003A785A">
              <w:rPr>
                <w:color w:val="000000" w:themeColor="text1"/>
                <w:kern w:val="2"/>
              </w:rPr>
              <w:t>涯</w:t>
            </w:r>
            <w:proofErr w:type="gramEnd"/>
            <w:r w:rsidRPr="003A785A">
              <w:rPr>
                <w:color w:val="000000" w:themeColor="text1"/>
                <w:kern w:val="2"/>
              </w:rPr>
              <w:t>諮詢輔導能力，全年度計提供613名求職者深度諮詢服務，其中包含177名青年求職者，藉由職</w:t>
            </w:r>
            <w:proofErr w:type="gramStart"/>
            <w:r w:rsidRPr="003A785A">
              <w:rPr>
                <w:color w:val="000000" w:themeColor="text1"/>
                <w:kern w:val="2"/>
              </w:rPr>
              <w:t>涯測評</w:t>
            </w:r>
            <w:proofErr w:type="gramEnd"/>
            <w:r w:rsidRPr="003A785A">
              <w:rPr>
                <w:color w:val="000000" w:themeColor="text1"/>
                <w:kern w:val="2"/>
              </w:rPr>
              <w:t>模式，協助其探索職業興趣與工作風格。</w:t>
            </w:r>
          </w:p>
          <w:p w:rsidR="00161386" w:rsidRPr="003A785A" w:rsidRDefault="00161386" w:rsidP="003A785A">
            <w:pPr>
              <w:pStyle w:val="002-1"/>
              <w:overflowPunct w:val="0"/>
              <w:spacing w:line="360" w:lineRule="exact"/>
              <w:ind w:left="449" w:right="72" w:hanging="377"/>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1.112年爭取民間團體多元就業開發方案計核定14個計畫，提供54個工作機會。</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2.112年爭取培力計畫核定8項計畫，提供64個工作機會。</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w:t>
            </w:r>
            <w:r w:rsidR="00DE79B7" w:rsidRPr="003A785A">
              <w:rPr>
                <w:color w:val="000000" w:themeColor="text1"/>
                <w:kern w:val="2"/>
              </w:rPr>
              <w:t>辦理勞動部「安心即時上工計畫」，112年1月至6月爭取502個工作機會，輔導上工人數957名(含111年已爭取之工作機會)</w:t>
            </w:r>
            <w:r w:rsidRPr="003A785A">
              <w:rPr>
                <w:color w:val="000000" w:themeColor="text1"/>
                <w:kern w:val="2"/>
              </w:rPr>
              <w:t>。</w:t>
            </w: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1.112年受理就業歧視及性別平等工作案件97案，分別為階級歧視1案、身心障礙歧視2案、年齡歧視9案、容貌歧視1案、性別歧視61案、性騷擾案23案及就業歧視及性別工作平等</w:t>
            </w:r>
            <w:proofErr w:type="gramStart"/>
            <w:r w:rsidRPr="003A785A">
              <w:rPr>
                <w:color w:val="000000" w:themeColor="text1"/>
                <w:kern w:val="2"/>
              </w:rPr>
              <w:t>裁罰案計</w:t>
            </w:r>
            <w:proofErr w:type="gramEnd"/>
            <w:r w:rsidRPr="003A785A">
              <w:rPr>
                <w:color w:val="000000" w:themeColor="text1"/>
                <w:kern w:val="2"/>
              </w:rPr>
              <w:t>24案。</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2.為鼓勵事業單位積極落實性別工作平等法，並達消除性別歧視、性別工作權的實質平等，辦理「防制就業歧視促進性別平等」宣導及「職場性騷擾防治訓練」活動，共計12場次，參與人次達627人次。</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3.112年受理求職申訴案件33案，分別係不實廣告21案，留置證件或要求隱私資料4案、薪資未公開揭示5案。扣留財物2案、</w:t>
            </w:r>
            <w:proofErr w:type="gramStart"/>
            <w:r w:rsidRPr="003A785A">
              <w:rPr>
                <w:color w:val="000000" w:themeColor="text1"/>
                <w:kern w:val="2"/>
              </w:rPr>
              <w:t>涉違公序</w:t>
            </w:r>
            <w:proofErr w:type="gramEnd"/>
            <w:r w:rsidRPr="003A785A">
              <w:rPr>
                <w:color w:val="000000" w:themeColor="text1"/>
                <w:kern w:val="2"/>
              </w:rPr>
              <w:t>良俗1案。</w:t>
            </w: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w:t>
            </w:r>
            <w:r w:rsidR="00664BCE" w:rsidRPr="003A785A">
              <w:rPr>
                <w:color w:val="000000" w:themeColor="text1"/>
                <w:kern w:val="2"/>
              </w:rPr>
              <w:t>每月定期審核本市義務機關(構)身心障礙者定額進用情形，截至112年底清查本市12月份定額進用概況：義務機關1,800家，其中超額進用945家、足額進用770家、未足額進用85家；法定應</w:t>
            </w:r>
            <w:proofErr w:type="gramStart"/>
            <w:r w:rsidR="00664BCE" w:rsidRPr="003A785A">
              <w:rPr>
                <w:color w:val="000000" w:themeColor="text1"/>
                <w:kern w:val="2"/>
              </w:rPr>
              <w:t>進用身障</w:t>
            </w:r>
            <w:proofErr w:type="gramEnd"/>
            <w:r w:rsidR="00664BCE" w:rsidRPr="003A785A">
              <w:rPr>
                <w:color w:val="000000" w:themeColor="text1"/>
                <w:kern w:val="2"/>
              </w:rPr>
              <w:t>者總人數5,768人，實際已進用8,896人，法定應進用未足額人數117人</w:t>
            </w:r>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w:t>
            </w:r>
            <w:r w:rsidR="00664BCE" w:rsidRPr="003A785A">
              <w:rPr>
                <w:color w:val="000000" w:themeColor="text1"/>
                <w:kern w:val="2"/>
              </w:rPr>
              <w:t>輔導本市未足額義務機關(構)並積極協助</w:t>
            </w:r>
            <w:proofErr w:type="gramStart"/>
            <w:r w:rsidR="00664BCE" w:rsidRPr="003A785A">
              <w:rPr>
                <w:color w:val="000000" w:themeColor="text1"/>
                <w:kern w:val="2"/>
              </w:rPr>
              <w:t>進用身障</w:t>
            </w:r>
            <w:proofErr w:type="gramEnd"/>
            <w:r w:rsidR="00664BCE" w:rsidRPr="003A785A">
              <w:rPr>
                <w:color w:val="000000" w:themeColor="text1"/>
                <w:kern w:val="2"/>
              </w:rPr>
              <w:t>者，截至</w:t>
            </w:r>
            <w:proofErr w:type="gramStart"/>
            <w:r w:rsidR="00664BCE" w:rsidRPr="003A785A">
              <w:rPr>
                <w:color w:val="000000" w:themeColor="text1"/>
                <w:kern w:val="2"/>
              </w:rPr>
              <w:t>112</w:t>
            </w:r>
            <w:proofErr w:type="gramEnd"/>
            <w:r w:rsidR="00664BCE" w:rsidRPr="003A785A">
              <w:rPr>
                <w:color w:val="000000" w:themeColor="text1"/>
                <w:kern w:val="2"/>
              </w:rPr>
              <w:t>年度12月累計訪視廠商數155家，共735家次，進用身心障礙者人數21人</w:t>
            </w:r>
            <w:r w:rsidRPr="003A785A">
              <w:rPr>
                <w:color w:val="000000" w:themeColor="text1"/>
                <w:kern w:val="2"/>
              </w:rPr>
              <w:t>。</w:t>
            </w:r>
          </w:p>
          <w:p w:rsidR="006A062E" w:rsidRPr="003A785A" w:rsidRDefault="006A062E" w:rsidP="003A785A">
            <w:pPr>
              <w:pStyle w:val="002-"/>
              <w:overflowPunct w:val="0"/>
              <w:spacing w:line="360" w:lineRule="exact"/>
              <w:ind w:left="72" w:right="72"/>
              <w:rPr>
                <w:color w:val="auto"/>
                <w:kern w:val="0"/>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proofErr w:type="gramStart"/>
            <w:r w:rsidRPr="003A785A">
              <w:rPr>
                <w:color w:val="000000" w:themeColor="text1"/>
              </w:rPr>
              <w:t>112</w:t>
            </w:r>
            <w:proofErr w:type="gramEnd"/>
            <w:r w:rsidRPr="003A785A">
              <w:rPr>
                <w:color w:val="000000" w:themeColor="text1"/>
              </w:rPr>
              <w:t>年度核發超額進用身心障礙者獎勵金173家次、獎勵人數918人次，總金額459萬元。</w:t>
            </w:r>
          </w:p>
          <w:p w:rsidR="00161386" w:rsidRPr="003A785A" w:rsidRDefault="00161386"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p>
          <w:p w:rsidR="00161386" w:rsidRPr="003A785A" w:rsidRDefault="00161386"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r w:rsidRPr="003A785A">
              <w:rPr>
                <w:color w:val="000000" w:themeColor="text1"/>
              </w:rPr>
              <w:t>112年</w:t>
            </w:r>
            <w:r w:rsidR="00664BCE" w:rsidRPr="003A785A">
              <w:rPr>
                <w:color w:val="000000" w:themeColor="text1"/>
              </w:rPr>
              <w:t>身障者自力更生創業補助核准4件，補助金額共17萬3,913元</w:t>
            </w:r>
            <w:r w:rsidRPr="003A785A">
              <w:rPr>
                <w:color w:val="000000" w:themeColor="text1"/>
              </w:rPr>
              <w:t>。</w:t>
            </w:r>
          </w:p>
          <w:p w:rsidR="00161386" w:rsidRPr="003A785A" w:rsidRDefault="00161386"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rPr>
                <w:color w:val="000000" w:themeColor="text1"/>
              </w:rPr>
            </w:pPr>
            <w:proofErr w:type="gramStart"/>
            <w:r w:rsidRPr="003A785A">
              <w:rPr>
                <w:color w:val="000000" w:themeColor="text1"/>
              </w:rPr>
              <w:t>112</w:t>
            </w:r>
            <w:proofErr w:type="gramEnd"/>
            <w:r w:rsidRPr="003A785A">
              <w:rPr>
                <w:color w:val="000000" w:themeColor="text1"/>
              </w:rPr>
              <w:t>年度辦理身障創業者</w:t>
            </w:r>
            <w:proofErr w:type="gramStart"/>
            <w:r w:rsidRPr="003A785A">
              <w:rPr>
                <w:color w:val="000000" w:themeColor="text1"/>
              </w:rPr>
              <w:t>誕</w:t>
            </w:r>
            <w:proofErr w:type="gramEnd"/>
            <w:r w:rsidRPr="003A785A">
              <w:rPr>
                <w:color w:val="000000" w:themeColor="text1"/>
              </w:rPr>
              <w:t>聲Podcast進階訓練工作坊，規劃10天課程，輔導17位身障創業者，學習製作自媒體節目，課程中邀請各領域專業師資及自媒體</w:t>
            </w:r>
            <w:proofErr w:type="gramStart"/>
            <w:r w:rsidRPr="003A785A">
              <w:rPr>
                <w:color w:val="000000" w:themeColor="text1"/>
              </w:rPr>
              <w:t>圈網紅</w:t>
            </w:r>
            <w:proofErr w:type="gramEnd"/>
            <w:r w:rsidRPr="003A785A">
              <w:rPr>
                <w:color w:val="000000" w:themeColor="text1"/>
              </w:rPr>
              <w:t>親自授課，帶領學員如何建立品牌定位，並藉此行銷產品或服務。另針對Podcast學員及本府勞工局補助自力更生補助創業者中，遴選12位以及採訪勞工局周登春局長，共採訪13人，錄製25集節目，協助推廣其自媒體所學技能及本市輔導自力更生補助成果。所錄製內容將於</w:t>
            </w:r>
            <w:proofErr w:type="gramStart"/>
            <w:r w:rsidRPr="003A785A">
              <w:rPr>
                <w:color w:val="000000" w:themeColor="text1"/>
              </w:rPr>
              <w:t>誕聲藝</w:t>
            </w:r>
            <w:proofErr w:type="gramEnd"/>
            <w:r w:rsidRPr="003A785A">
              <w:rPr>
                <w:color w:val="000000" w:themeColor="text1"/>
              </w:rPr>
              <w:t>總會Facebook粉絲專頁、教育廣播電台FM101.7頻段、南方聲活YouTube、南方聲活Podcast等平台露出。</w:t>
            </w:r>
          </w:p>
          <w:p w:rsidR="00161386" w:rsidRPr="003A785A" w:rsidRDefault="00161386" w:rsidP="003A785A">
            <w:pPr>
              <w:pStyle w:val="002-1"/>
              <w:overflowPunct w:val="0"/>
              <w:spacing w:line="360" w:lineRule="exact"/>
              <w:ind w:left="72" w:right="72" w:firstLine="0"/>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1.本市庇護工場現有喜憨兒創作料理庇護商店、喜憨兒高雄庇護工場、折翼天使庇護工場、湖畔咖啡屋、</w:t>
            </w:r>
            <w:proofErr w:type="gramStart"/>
            <w:r w:rsidRPr="003A785A">
              <w:rPr>
                <w:color w:val="000000" w:themeColor="text1"/>
                <w:kern w:val="2"/>
              </w:rPr>
              <w:t>美味佳餐坊</w:t>
            </w:r>
            <w:proofErr w:type="gramEnd"/>
            <w:r w:rsidRPr="003A785A">
              <w:rPr>
                <w:color w:val="000000" w:themeColor="text1"/>
                <w:kern w:val="2"/>
              </w:rPr>
              <w:t>、一家工場、清潔大師工作隊、中外餅</w:t>
            </w:r>
            <w:proofErr w:type="gramStart"/>
            <w:r w:rsidRPr="003A785A">
              <w:rPr>
                <w:color w:val="000000" w:themeColor="text1"/>
                <w:kern w:val="2"/>
              </w:rPr>
              <w:t>舖</w:t>
            </w:r>
            <w:proofErr w:type="gramEnd"/>
            <w:r w:rsidRPr="003A785A">
              <w:rPr>
                <w:color w:val="000000" w:themeColor="text1"/>
                <w:kern w:val="2"/>
              </w:rPr>
              <w:t>庇護工場、喜歡你咖啡鳳山庇護商店、方舟庇護商店、</w:t>
            </w:r>
            <w:proofErr w:type="gramStart"/>
            <w:r w:rsidRPr="003A785A">
              <w:rPr>
                <w:color w:val="000000" w:themeColor="text1"/>
                <w:kern w:val="2"/>
              </w:rPr>
              <w:t>唐心幸福</w:t>
            </w:r>
            <w:proofErr w:type="gramEnd"/>
            <w:r w:rsidRPr="003A785A">
              <w:rPr>
                <w:color w:val="000000" w:themeColor="text1"/>
                <w:kern w:val="2"/>
              </w:rPr>
              <w:t>庇護工場及喜憨兒和發庇護工場等12家，截至112年12月可提供171名庇護性就業者及10名職場見習者。</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2.辦理本市12家庇護工場業務評鑑，其中喜憨兒創作料理庇護商店、一家工場、湖畔咖啡屋、中外餅</w:t>
            </w:r>
            <w:proofErr w:type="gramStart"/>
            <w:r w:rsidRPr="003A785A">
              <w:rPr>
                <w:color w:val="000000" w:themeColor="text1"/>
                <w:kern w:val="2"/>
              </w:rPr>
              <w:t>舖</w:t>
            </w:r>
            <w:proofErr w:type="gramEnd"/>
            <w:r w:rsidRPr="003A785A">
              <w:rPr>
                <w:color w:val="000000" w:themeColor="text1"/>
                <w:kern w:val="2"/>
              </w:rPr>
              <w:t>庇護工場、</w:t>
            </w:r>
            <w:proofErr w:type="gramStart"/>
            <w:r w:rsidRPr="003A785A">
              <w:rPr>
                <w:color w:val="000000" w:themeColor="text1"/>
                <w:kern w:val="2"/>
              </w:rPr>
              <w:t>美味佳餐坊</w:t>
            </w:r>
            <w:proofErr w:type="gramEnd"/>
            <w:r w:rsidRPr="003A785A">
              <w:rPr>
                <w:color w:val="000000" w:themeColor="text1"/>
                <w:kern w:val="2"/>
              </w:rPr>
              <w:t>、喜歡你咖啡鳳山庇護商店、喜憨兒高雄庇護工場、喜憨兒和發庇護工場、方舟庇護商店等9家獲得優等，清潔大師工作</w:t>
            </w:r>
            <w:proofErr w:type="gramStart"/>
            <w:r w:rsidRPr="003A785A">
              <w:rPr>
                <w:color w:val="000000" w:themeColor="text1"/>
                <w:kern w:val="2"/>
              </w:rPr>
              <w:t>隊與折翼</w:t>
            </w:r>
            <w:proofErr w:type="gramEnd"/>
            <w:r w:rsidRPr="003A785A">
              <w:rPr>
                <w:color w:val="000000" w:themeColor="text1"/>
                <w:kern w:val="2"/>
              </w:rPr>
              <w:lastRenderedPageBreak/>
              <w:t>天使庇護工場等2家獲得甲等，並於112年9月16日假漢神巨蛋辦理公開表揚。</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3.辦理「2023提升高雄市庇護工場營運銷售及產品推廣計畫」案，期間共辦理2場次行銷活動，創造銷售話題，帶動庇護工場營運銷售額，總計銷售業績達864萬1,076元。</w:t>
            </w:r>
          </w:p>
          <w:p w:rsidR="00161386" w:rsidRPr="003A785A" w:rsidRDefault="00161386"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1.本府勞工局結合民間身障福利團體資源，112年提供身心障礙者支持性就業服務，新開案數533人、推</w:t>
            </w:r>
            <w:proofErr w:type="gramStart"/>
            <w:r w:rsidRPr="003A785A">
              <w:rPr>
                <w:color w:val="000000" w:themeColor="text1"/>
                <w:kern w:val="2"/>
              </w:rPr>
              <w:t>介</w:t>
            </w:r>
            <w:proofErr w:type="gramEnd"/>
            <w:r w:rsidRPr="003A785A">
              <w:rPr>
                <w:color w:val="000000" w:themeColor="text1"/>
                <w:kern w:val="2"/>
              </w:rPr>
              <w:t>成功493人、穩定就業三個月以上298人，截至112年12月底累計服務人數計832人。</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2.設置職業重建個案管理員，針對有就業需求及意願的身心障礙者進行一對</w:t>
            </w:r>
            <w:proofErr w:type="gramStart"/>
            <w:r w:rsidRPr="003A785A">
              <w:rPr>
                <w:color w:val="000000" w:themeColor="text1"/>
                <w:kern w:val="2"/>
              </w:rPr>
              <w:t>一</w:t>
            </w:r>
            <w:proofErr w:type="gramEnd"/>
            <w:r w:rsidRPr="003A785A">
              <w:rPr>
                <w:color w:val="000000" w:themeColor="text1"/>
                <w:kern w:val="2"/>
              </w:rPr>
              <w:t>深入評估，擬訂個別化服務計畫，並依其需求連結各項資源；</w:t>
            </w:r>
            <w:proofErr w:type="gramStart"/>
            <w:r w:rsidR="00664BCE" w:rsidRPr="003A785A">
              <w:rPr>
                <w:color w:val="000000" w:themeColor="text1"/>
                <w:kern w:val="2"/>
              </w:rPr>
              <w:t>112</w:t>
            </w:r>
            <w:proofErr w:type="gramEnd"/>
            <w:r w:rsidR="00664BCE" w:rsidRPr="003A785A">
              <w:rPr>
                <w:color w:val="000000" w:themeColor="text1"/>
                <w:kern w:val="2"/>
              </w:rPr>
              <w:t>年度累計服務個案人數877人</w:t>
            </w:r>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3.為協助身心障礙者排除職場上的困難，提升工作效能，辦理職務再設計服務，運用專家諮詢輔導資源，配合環境、設施、設備改善經費之補助，使身障者能在職場貢獻所長。</w:t>
            </w:r>
            <w:proofErr w:type="gramStart"/>
            <w:r w:rsidRPr="003A785A">
              <w:rPr>
                <w:color w:val="000000" w:themeColor="text1"/>
                <w:kern w:val="2"/>
              </w:rPr>
              <w:t>112</w:t>
            </w:r>
            <w:proofErr w:type="gramEnd"/>
            <w:r w:rsidRPr="003A785A">
              <w:rPr>
                <w:color w:val="000000" w:themeColor="text1"/>
                <w:kern w:val="2"/>
              </w:rPr>
              <w:t>年度核准106件，核准補助金額299萬156元。</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4.推動協助未足額</w:t>
            </w:r>
            <w:proofErr w:type="gramStart"/>
            <w:r w:rsidRPr="003A785A">
              <w:rPr>
                <w:color w:val="000000" w:themeColor="text1"/>
                <w:kern w:val="2"/>
              </w:rPr>
              <w:t>進用身障</w:t>
            </w:r>
            <w:proofErr w:type="gramEnd"/>
            <w:r w:rsidRPr="003A785A">
              <w:rPr>
                <w:color w:val="000000" w:themeColor="text1"/>
                <w:kern w:val="2"/>
              </w:rPr>
              <w:t>者義務單位重點輔導計畫，定期</w:t>
            </w:r>
            <w:proofErr w:type="gramStart"/>
            <w:r w:rsidRPr="003A785A">
              <w:rPr>
                <w:color w:val="000000" w:themeColor="text1"/>
                <w:kern w:val="2"/>
              </w:rPr>
              <w:t>彙整未足額</w:t>
            </w:r>
            <w:proofErr w:type="gramEnd"/>
            <w:r w:rsidRPr="003A785A">
              <w:rPr>
                <w:color w:val="000000" w:themeColor="text1"/>
                <w:kern w:val="2"/>
              </w:rPr>
              <w:t>義務進用單位資料，由各就服站之身障就業服務員分區進行主動關懷輔導，</w:t>
            </w:r>
            <w:proofErr w:type="gramStart"/>
            <w:r w:rsidR="00664BCE" w:rsidRPr="003A785A">
              <w:rPr>
                <w:color w:val="000000" w:themeColor="text1"/>
                <w:kern w:val="2"/>
              </w:rPr>
              <w:t>112</w:t>
            </w:r>
            <w:proofErr w:type="gramEnd"/>
            <w:r w:rsidR="00664BCE" w:rsidRPr="003A785A">
              <w:rPr>
                <w:color w:val="000000" w:themeColor="text1"/>
                <w:kern w:val="2"/>
              </w:rPr>
              <w:t>年度累計訪視廠商數471家，共735家次，進用身心障礙者人數21人</w:t>
            </w:r>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5.為協助本市身心障礙青年就業，112年開辦2梯次「身心障礙青年職</w:t>
            </w:r>
            <w:proofErr w:type="gramStart"/>
            <w:r w:rsidRPr="003A785A">
              <w:rPr>
                <w:color w:val="000000" w:themeColor="text1"/>
                <w:kern w:val="2"/>
              </w:rPr>
              <w:t>涯</w:t>
            </w:r>
            <w:proofErr w:type="gramEnd"/>
            <w:r w:rsidRPr="003A785A">
              <w:rPr>
                <w:color w:val="000000" w:themeColor="text1"/>
                <w:kern w:val="2"/>
              </w:rPr>
              <w:t>探索暨職場體驗營」，共招收20名本市高中、職及大專院校以上在校生及</w:t>
            </w:r>
            <w:proofErr w:type="gramStart"/>
            <w:r w:rsidRPr="003A785A">
              <w:rPr>
                <w:color w:val="000000" w:themeColor="text1"/>
                <w:kern w:val="2"/>
              </w:rPr>
              <w:t>應屆畢(肄</w:t>
            </w:r>
            <w:proofErr w:type="gramEnd"/>
            <w:r w:rsidRPr="003A785A">
              <w:rPr>
                <w:color w:val="000000" w:themeColor="text1"/>
                <w:kern w:val="2"/>
              </w:rPr>
              <w:t>)業身心障礙學生，透過營隊、課程講座及參訪活動，協助學員職</w:t>
            </w:r>
            <w:proofErr w:type="gramStart"/>
            <w:r w:rsidRPr="003A785A">
              <w:rPr>
                <w:color w:val="000000" w:themeColor="text1"/>
                <w:kern w:val="2"/>
              </w:rPr>
              <w:t>涯</w:t>
            </w:r>
            <w:proofErr w:type="gramEnd"/>
            <w:r w:rsidRPr="003A785A">
              <w:rPr>
                <w:color w:val="000000" w:themeColor="text1"/>
                <w:kern w:val="2"/>
              </w:rPr>
              <w:t>探索及教授求職、面試技巧等相關職前準備技巧，以順利進入職場。</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6.為協助身心障礙者了解其就業能力與興趣，自聘2名</w:t>
            </w:r>
            <w:proofErr w:type="gramStart"/>
            <w:r w:rsidRPr="003A785A">
              <w:rPr>
                <w:color w:val="000000" w:themeColor="text1"/>
                <w:kern w:val="2"/>
              </w:rPr>
              <w:t>職評員</w:t>
            </w:r>
            <w:proofErr w:type="gramEnd"/>
            <w:r w:rsidRPr="003A785A">
              <w:rPr>
                <w:color w:val="000000" w:themeColor="text1"/>
                <w:kern w:val="2"/>
              </w:rPr>
              <w:t>並委託3家民間單位辦理職業輔導評量服務，112年接受評量服務人數134人，後續並</w:t>
            </w:r>
            <w:proofErr w:type="gramStart"/>
            <w:r w:rsidRPr="003A785A">
              <w:rPr>
                <w:color w:val="000000" w:themeColor="text1"/>
                <w:kern w:val="2"/>
              </w:rPr>
              <w:t>依職評報告</w:t>
            </w:r>
            <w:proofErr w:type="gramEnd"/>
            <w:r w:rsidRPr="003A785A">
              <w:rPr>
                <w:color w:val="000000" w:themeColor="text1"/>
                <w:kern w:val="2"/>
              </w:rPr>
              <w:t>建議為身心障礙者連結相關職業重建資源。</w:t>
            </w:r>
          </w:p>
          <w:p w:rsidR="00161386" w:rsidRPr="003A785A" w:rsidRDefault="00161386" w:rsidP="003A785A">
            <w:pPr>
              <w:suppressAutoHyphens w:val="0"/>
              <w:autoSpaceDN/>
              <w:adjustRightInd w:val="0"/>
              <w:spacing w:line="360" w:lineRule="exact"/>
              <w:ind w:leftChars="50" w:left="360" w:rightChars="50" w:right="120" w:hangingChars="100" w:hanging="240"/>
              <w:rPr>
                <w:color w:val="000000" w:themeColor="text1"/>
                <w:kern w:val="2"/>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1.視障按摩業輔導</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(1)112年12月</w:t>
            </w:r>
            <w:proofErr w:type="gramStart"/>
            <w:r w:rsidRPr="003A785A">
              <w:rPr>
                <w:color w:val="000000" w:themeColor="text1"/>
                <w:kern w:val="2"/>
              </w:rPr>
              <w:t>本市視障</w:t>
            </w:r>
            <w:proofErr w:type="gramEnd"/>
            <w:r w:rsidRPr="003A785A">
              <w:rPr>
                <w:color w:val="000000" w:themeColor="text1"/>
                <w:kern w:val="2"/>
              </w:rPr>
              <w:t>按摩據點數量為92處，執業視障按摩師303人，每年定期主動關懷訪視。</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(2)推動視障按摩據點經營輔導補助計畫，由學者專家組成輔導小組，112年補助視障按摩據點6處，補助總金額100萬元。</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(3)規劃5家視障按摩據點與知名網路名人合作拍攝影片，5部影片於112年8月14日起陸續於YouTube平台播放，透過影片創意設計與貼近據點特色製作，增加民眾對高雄市視障按摩據</w:t>
            </w:r>
            <w:r w:rsidRPr="003A785A">
              <w:rPr>
                <w:color w:val="000000" w:themeColor="text1"/>
                <w:kern w:val="2"/>
              </w:rPr>
              <w:lastRenderedPageBreak/>
              <w:t>點接觸與認識，達整體宣導效益。截至112年12月31日止，觀看次數已達13萬1,759次，並持續增加中。</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(4)規劃4個節慶活動日(勞動節、母親節、父親節及中秋節)，民眾於活動當天至據點消費</w:t>
            </w:r>
            <w:proofErr w:type="gramStart"/>
            <w:r w:rsidRPr="003A785A">
              <w:rPr>
                <w:color w:val="000000" w:themeColor="text1"/>
                <w:kern w:val="2"/>
              </w:rPr>
              <w:t>享有早鳥優惠</w:t>
            </w:r>
            <w:proofErr w:type="gramEnd"/>
            <w:r w:rsidRPr="003A785A">
              <w:rPr>
                <w:color w:val="000000" w:themeColor="text1"/>
                <w:kern w:val="2"/>
              </w:rPr>
              <w:t>折抵，透過多元宣傳管道-Facebook、廣播電台、捷運車廂及連鎖便利商店廣播發布活動訊息，帶動活動人氣，達曝光活動的效果。參與活動之視障按摩據點計35家，4波活動共計優惠1,600人次。</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(5)辦理6場次視障按摩師服務品質提升課程，多方面強化視障按摩師營運技能，計服務106人次視障按摩師。</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(6)</w:t>
            </w:r>
            <w:proofErr w:type="gramStart"/>
            <w:r w:rsidRPr="003A785A">
              <w:rPr>
                <w:color w:val="000000" w:themeColor="text1"/>
                <w:kern w:val="2"/>
              </w:rPr>
              <w:t>112</w:t>
            </w:r>
            <w:proofErr w:type="gramEnd"/>
            <w:r w:rsidRPr="003A785A">
              <w:rPr>
                <w:color w:val="000000" w:themeColor="text1"/>
                <w:kern w:val="2"/>
              </w:rPr>
              <w:t>年度針對高雄市視障按摩消費客群及有按摩需求的潛在顧客，進行757份面訪、378份電訪問卷調查及10份視障按摩經營者深度訪談之調查。完成調查研究成果報告後，舉辦1場「調查研究成果發表會」，依據調查結果及建議事項，將作為未來業務推動參考，以提升高雄市視障按摩整體服務效益。</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2.視障者職業重建服務</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(1)提供32位視障者職業重建服務、9位視障者個別化訓練資源。</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(2)進用視障者4人擔任電話服務員，112年電話服務共計6萬5,917通次，累積職場經驗。</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(3)112年辦理6場視障者成功就業分享巡迴講座，參加人數計68人次。邀請已就業視障者至本市大專院校分享求職過程及如何克服職場障礙，並輔以職業重建服務資源介紹，讓親師生共同提早認識與瞭解就業歷程，並思考如何規劃職</w:t>
            </w:r>
            <w:proofErr w:type="gramStart"/>
            <w:r w:rsidRPr="003A785A">
              <w:rPr>
                <w:color w:val="000000" w:themeColor="text1"/>
                <w:kern w:val="2"/>
              </w:rPr>
              <w:t>涯</w:t>
            </w:r>
            <w:proofErr w:type="gramEnd"/>
            <w:r w:rsidRPr="003A785A">
              <w:rPr>
                <w:color w:val="000000" w:themeColor="text1"/>
                <w:kern w:val="2"/>
              </w:rPr>
              <w:t>，幫助視障學生融入社會與職能發展，未來順利進入職場工作。</w:t>
            </w:r>
          </w:p>
          <w:p w:rsidR="00161386" w:rsidRPr="003A785A" w:rsidRDefault="00A15435" w:rsidP="003A785A">
            <w:pPr>
              <w:tabs>
                <w:tab w:val="left" w:pos="604"/>
              </w:tabs>
              <w:suppressAutoHyphens w:val="0"/>
              <w:autoSpaceDN/>
              <w:spacing w:line="360" w:lineRule="exact"/>
              <w:ind w:left="749" w:rightChars="50" w:right="120" w:hanging="352"/>
              <w:rPr>
                <w:color w:val="000000" w:themeColor="text1"/>
                <w:kern w:val="2"/>
              </w:rPr>
            </w:pPr>
            <w:r w:rsidRPr="003A785A">
              <w:rPr>
                <w:color w:val="000000" w:themeColor="text1"/>
                <w:kern w:val="2"/>
              </w:rPr>
              <w:t>(4)</w:t>
            </w:r>
            <w:proofErr w:type="gramStart"/>
            <w:r w:rsidRPr="003A785A">
              <w:rPr>
                <w:color w:val="000000" w:themeColor="text1"/>
                <w:kern w:val="2"/>
              </w:rPr>
              <w:t>112</w:t>
            </w:r>
            <w:proofErr w:type="gramEnd"/>
            <w:r w:rsidRPr="003A785A">
              <w:rPr>
                <w:color w:val="000000" w:themeColor="text1"/>
                <w:kern w:val="2"/>
              </w:rPr>
              <w:t>年度辦理</w:t>
            </w:r>
            <w:proofErr w:type="gramStart"/>
            <w:r w:rsidRPr="003A785A">
              <w:rPr>
                <w:color w:val="000000" w:themeColor="text1"/>
                <w:kern w:val="2"/>
              </w:rPr>
              <w:t>視障職場</w:t>
            </w:r>
            <w:proofErr w:type="gramEnd"/>
            <w:r w:rsidRPr="003A785A">
              <w:rPr>
                <w:color w:val="000000" w:themeColor="text1"/>
                <w:kern w:val="2"/>
              </w:rPr>
              <w:t>探索體驗活動，擇定3種職類(手工皂、閃電包子、配音員)分梯次進行，每梯次體驗營為期3日，包含商品製作、包裝及行銷販售教學等。3梯次</w:t>
            </w:r>
            <w:proofErr w:type="gramStart"/>
            <w:r w:rsidRPr="003A785A">
              <w:rPr>
                <w:color w:val="000000" w:themeColor="text1"/>
                <w:kern w:val="2"/>
              </w:rPr>
              <w:t>體驗營計15人次</w:t>
            </w:r>
            <w:proofErr w:type="gramEnd"/>
            <w:r w:rsidRPr="003A785A">
              <w:rPr>
                <w:color w:val="000000" w:themeColor="text1"/>
                <w:kern w:val="2"/>
              </w:rPr>
              <w:t>參加，其中14人次</w:t>
            </w:r>
            <w:proofErr w:type="gramStart"/>
            <w:r w:rsidRPr="003A785A">
              <w:rPr>
                <w:color w:val="000000" w:themeColor="text1"/>
                <w:kern w:val="2"/>
              </w:rPr>
              <w:t>完成參訓</w:t>
            </w:r>
            <w:proofErr w:type="gramEnd"/>
            <w:r w:rsidRPr="003A785A">
              <w:rPr>
                <w:color w:val="000000" w:themeColor="text1"/>
                <w:kern w:val="2"/>
              </w:rPr>
              <w:t>。</w:t>
            </w:r>
          </w:p>
          <w:p w:rsidR="00161386" w:rsidRPr="003A785A" w:rsidRDefault="00161386" w:rsidP="003A785A">
            <w:pPr>
              <w:pStyle w:val="002-100"/>
              <w:overflowPunct w:val="0"/>
              <w:spacing w:line="360" w:lineRule="exact"/>
              <w:ind w:left="202" w:right="72" w:hanging="149"/>
              <w:rPr>
                <w:color w:val="auto"/>
                <w:kern w:val="0"/>
                <w:szCs w:val="24"/>
              </w:rPr>
            </w:pP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1.112年度辦理3梯次自辦養成訓練，計有創意設計、電腦資訊及清潔理貨等3職類13班，訓練期程為4至9個月，</w:t>
            </w:r>
            <w:proofErr w:type="gramStart"/>
            <w:r w:rsidRPr="003A785A">
              <w:rPr>
                <w:color w:val="000000" w:themeColor="text1"/>
                <w:kern w:val="2"/>
              </w:rPr>
              <w:t>參訓</w:t>
            </w:r>
            <w:proofErr w:type="gramEnd"/>
            <w:r w:rsidRPr="003A785A">
              <w:rPr>
                <w:color w:val="000000" w:themeColor="text1"/>
                <w:kern w:val="2"/>
              </w:rPr>
              <w:t>110人，結訓44人，提前就業27人，</w:t>
            </w:r>
            <w:r w:rsidR="00664BCE" w:rsidRPr="003A785A">
              <w:rPr>
                <w:color w:val="000000" w:themeColor="text1"/>
                <w:kern w:val="2"/>
              </w:rPr>
              <w:t>訓後就業32人，已輔導59名學員就業，就業率為83.1%</w:t>
            </w:r>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2.112年度自辦「風革職人班」在職訓練，訓練期程3個月，</w:t>
            </w:r>
            <w:proofErr w:type="gramStart"/>
            <w:r w:rsidRPr="003A785A">
              <w:rPr>
                <w:color w:val="000000" w:themeColor="text1"/>
                <w:kern w:val="2"/>
              </w:rPr>
              <w:t>參訓</w:t>
            </w:r>
            <w:proofErr w:type="gramEnd"/>
            <w:r w:rsidRPr="003A785A">
              <w:rPr>
                <w:color w:val="000000" w:themeColor="text1"/>
                <w:kern w:val="2"/>
              </w:rPr>
              <w:t>7人，結訓7人。</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3.112年度</w:t>
            </w:r>
            <w:r w:rsidR="00664BCE" w:rsidRPr="003A785A">
              <w:rPr>
                <w:color w:val="000000" w:themeColor="text1"/>
                <w:kern w:val="2"/>
              </w:rPr>
              <w:t>委辦養成訓練委託社團法人高雄市視障關懷發展協會等7家訓練單位辦理養生</w:t>
            </w:r>
            <w:proofErr w:type="gramStart"/>
            <w:r w:rsidR="00664BCE" w:rsidRPr="003A785A">
              <w:rPr>
                <w:color w:val="000000" w:themeColor="text1"/>
                <w:kern w:val="2"/>
              </w:rPr>
              <w:t>紓</w:t>
            </w:r>
            <w:proofErr w:type="gramEnd"/>
            <w:r w:rsidR="00664BCE" w:rsidRPr="003A785A">
              <w:rPr>
                <w:color w:val="000000" w:themeColor="text1"/>
                <w:kern w:val="2"/>
              </w:rPr>
              <w:t>壓技能班等8班次，分別於4至8月開班，訓練期程2.5至8個月，</w:t>
            </w:r>
            <w:proofErr w:type="gramStart"/>
            <w:r w:rsidR="00664BCE" w:rsidRPr="003A785A">
              <w:rPr>
                <w:color w:val="000000" w:themeColor="text1"/>
                <w:kern w:val="2"/>
              </w:rPr>
              <w:t>參訓</w:t>
            </w:r>
            <w:proofErr w:type="gramEnd"/>
            <w:r w:rsidR="00664BCE" w:rsidRPr="003A785A">
              <w:rPr>
                <w:color w:val="000000" w:themeColor="text1"/>
                <w:kern w:val="2"/>
              </w:rPr>
              <w:t>98人，結訓90人，訓後就業</w:t>
            </w:r>
            <w:r w:rsidR="00664BCE" w:rsidRPr="003A785A">
              <w:rPr>
                <w:color w:val="000000" w:themeColor="text1"/>
                <w:kern w:val="2"/>
              </w:rPr>
              <w:lastRenderedPageBreak/>
              <w:t>75人，就業率83.3%</w:t>
            </w:r>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4.112年度</w:t>
            </w:r>
            <w:r w:rsidR="00664BCE" w:rsidRPr="003A785A">
              <w:rPr>
                <w:color w:val="000000" w:themeColor="text1"/>
                <w:kern w:val="2"/>
              </w:rPr>
              <w:t>委辦在職訓練分別於3月至8月陸續開班，計辦理職場按摩進修班等6班，訓練期程2至7個月，</w:t>
            </w:r>
            <w:proofErr w:type="gramStart"/>
            <w:r w:rsidR="00664BCE" w:rsidRPr="003A785A">
              <w:rPr>
                <w:color w:val="000000" w:themeColor="text1"/>
                <w:kern w:val="2"/>
              </w:rPr>
              <w:t>參訓</w:t>
            </w:r>
            <w:proofErr w:type="gramEnd"/>
            <w:r w:rsidR="00664BCE" w:rsidRPr="003A785A">
              <w:rPr>
                <w:color w:val="000000" w:themeColor="text1"/>
                <w:kern w:val="2"/>
              </w:rPr>
              <w:t>60人，結訓60人，穩定在職59人，穩定在職率98%</w:t>
            </w:r>
            <w:r w:rsidRPr="003A785A">
              <w:rPr>
                <w:color w:val="000000" w:themeColor="text1"/>
                <w:kern w:val="2"/>
              </w:rPr>
              <w:t>。</w:t>
            </w:r>
          </w:p>
          <w:p w:rsidR="00161386" w:rsidRPr="003A785A" w:rsidRDefault="00A15435" w:rsidP="003A785A">
            <w:pPr>
              <w:suppressAutoHyphens w:val="0"/>
              <w:autoSpaceDN/>
              <w:adjustRightInd w:val="0"/>
              <w:spacing w:line="360" w:lineRule="exact"/>
              <w:ind w:leftChars="50" w:left="360" w:rightChars="50" w:right="120" w:hangingChars="100" w:hanging="240"/>
              <w:rPr>
                <w:color w:val="000000" w:themeColor="text1"/>
                <w:kern w:val="2"/>
              </w:rPr>
            </w:pPr>
            <w:r w:rsidRPr="003A785A">
              <w:rPr>
                <w:color w:val="000000" w:themeColor="text1"/>
                <w:kern w:val="2"/>
              </w:rPr>
              <w:t xml:space="preserve">5.112年度「身心障礙者職業訓練多元行銷推廣計畫」，3月1日辦理「職訓啟動 </w:t>
            </w:r>
            <w:proofErr w:type="gramStart"/>
            <w:r w:rsidRPr="003A785A">
              <w:rPr>
                <w:color w:val="000000" w:themeColor="text1"/>
                <w:kern w:val="2"/>
              </w:rPr>
              <w:t>前兔似</w:t>
            </w:r>
            <w:proofErr w:type="gramEnd"/>
            <w:r w:rsidRPr="003A785A">
              <w:rPr>
                <w:color w:val="000000" w:themeColor="text1"/>
                <w:kern w:val="2"/>
              </w:rPr>
              <w:t>錦」職訓班啟航活動，與會者120人以上</w:t>
            </w:r>
            <w:r w:rsidR="00876140" w:rsidRPr="003A785A">
              <w:rPr>
                <w:rFonts w:hint="eastAsia"/>
                <w:color w:val="000000" w:themeColor="text1"/>
                <w:kern w:val="2"/>
              </w:rPr>
              <w:t>；</w:t>
            </w:r>
            <w:r w:rsidRPr="003A785A">
              <w:rPr>
                <w:color w:val="000000" w:themeColor="text1"/>
                <w:kern w:val="2"/>
              </w:rPr>
              <w:t>另於5月及11月展開一系列的身心障礙者職業訓練招生訊息，並於11月11日在衛武營國家藝術文化中心辦理「</w:t>
            </w:r>
            <w:proofErr w:type="gramStart"/>
            <w:r w:rsidRPr="003A785A">
              <w:rPr>
                <w:color w:val="000000" w:themeColor="text1"/>
                <w:kern w:val="2"/>
              </w:rPr>
              <w:t>博訓創薪雄</w:t>
            </w:r>
            <w:proofErr w:type="gramEnd"/>
            <w:r w:rsidRPr="003A785A">
              <w:rPr>
                <w:color w:val="000000" w:themeColor="text1"/>
                <w:kern w:val="2"/>
              </w:rPr>
              <w:t>給力」</w:t>
            </w:r>
            <w:proofErr w:type="gramStart"/>
            <w:r w:rsidRPr="003A785A">
              <w:rPr>
                <w:color w:val="000000" w:themeColor="text1"/>
                <w:kern w:val="2"/>
              </w:rPr>
              <w:t>身障職訓</w:t>
            </w:r>
            <w:proofErr w:type="gramEnd"/>
            <w:r w:rsidRPr="003A785A">
              <w:rPr>
                <w:color w:val="000000" w:themeColor="text1"/>
                <w:kern w:val="2"/>
              </w:rPr>
              <w:t>成果展，學員</w:t>
            </w:r>
            <w:proofErr w:type="gramStart"/>
            <w:r w:rsidRPr="003A785A">
              <w:rPr>
                <w:color w:val="000000" w:themeColor="text1"/>
                <w:kern w:val="2"/>
              </w:rPr>
              <w:t>設攤秀出</w:t>
            </w:r>
            <w:proofErr w:type="gramEnd"/>
            <w:r w:rsidRPr="003A785A">
              <w:rPr>
                <w:color w:val="000000" w:themeColor="text1"/>
                <w:kern w:val="2"/>
              </w:rPr>
              <w:t>訓練成果，提供民眾DIY體驗、創意競賽抽獎、音樂展演及五感體驗等精彩活動吸引1,000多位民眾參與。</w:t>
            </w:r>
          </w:p>
          <w:p w:rsidR="00161386" w:rsidRPr="003A785A" w:rsidRDefault="00161386" w:rsidP="003A785A">
            <w:pPr>
              <w:pStyle w:val="002-1"/>
              <w:overflowPunct w:val="0"/>
              <w:spacing w:line="360" w:lineRule="exact"/>
              <w:ind w:left="312" w:right="72"/>
              <w:rPr>
                <w:color w:val="auto"/>
                <w:kern w:val="0"/>
                <w:szCs w:val="24"/>
              </w:rPr>
            </w:pPr>
          </w:p>
          <w:p w:rsidR="00161386" w:rsidRPr="003A785A" w:rsidRDefault="00A15435" w:rsidP="003A785A">
            <w:pPr>
              <w:pStyle w:val="af9"/>
              <w:pBdr>
                <w:top w:val="none" w:sz="0" w:space="0" w:color="auto"/>
                <w:left w:val="none" w:sz="0" w:space="0" w:color="auto"/>
                <w:bottom w:val="none" w:sz="0" w:space="0" w:color="auto"/>
                <w:right w:val="none" w:sz="0" w:space="0" w:color="auto"/>
              </w:pBdr>
              <w:spacing w:line="360" w:lineRule="exact"/>
              <w:ind w:leftChars="50" w:left="120" w:right="119"/>
            </w:pPr>
            <w:r w:rsidRPr="003A785A">
              <w:rPr>
                <w:color w:val="000000" w:themeColor="text1"/>
              </w:rPr>
              <w:t>勞工局暨所屬機關已依「行政院及所屬各機關風險管理及危機處理作業原則」，將風險管理(含內部控制)融入日常作業與決策運作，考量可能影響目標達成之風險，據以擇選合宜可行之策略及設定機關之目標(含關鍵策略目標)，並透過辨識及評估風險，採取內部控制或其他處理機制，以合理確保達成施政目標。</w:t>
            </w:r>
          </w:p>
        </w:tc>
      </w:tr>
    </w:tbl>
    <w:p w:rsidR="00161386" w:rsidRPr="003A785A" w:rsidRDefault="00161386">
      <w:pPr>
        <w:ind w:left="120" w:right="120"/>
      </w:pPr>
    </w:p>
    <w:sectPr w:rsidR="00161386" w:rsidRPr="003A785A" w:rsidSect="0006080C">
      <w:headerReference w:type="default" r:id="rId9"/>
      <w:footerReference w:type="default" r:id="rId10"/>
      <w:pgSz w:w="11907" w:h="16840"/>
      <w:pgMar w:top="964" w:right="992" w:bottom="1134" w:left="992" w:header="850" w:footer="510" w:gutter="0"/>
      <w:pgNumType w:start="308"/>
      <w:cols w:space="720"/>
      <w:docGrid w:type="linesAndChars" w:linePitch="6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4A" w:rsidRDefault="00101C4A">
      <w:pPr>
        <w:spacing w:line="240" w:lineRule="auto"/>
      </w:pPr>
      <w:r>
        <w:separator/>
      </w:r>
    </w:p>
  </w:endnote>
  <w:endnote w:type="continuationSeparator" w:id="0">
    <w:p w:rsidR="00101C4A" w:rsidRDefault="00101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13" w:rsidRDefault="00BD2313">
    <w:pPr>
      <w:pStyle w:val="a5"/>
      <w:ind w:left="120" w:right="120"/>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2340E9">
      <w:rPr>
        <w:rFonts w:ascii="Times New Roman" w:hAnsi="Times New Roman"/>
        <w:noProof/>
        <w:lang w:val="zh-TW"/>
      </w:rPr>
      <w:t>320</w:t>
    </w:r>
    <w:r>
      <w:rPr>
        <w:rFonts w:ascii="Times New Roman" w:hAnsi="Times New Roman"/>
        <w:lang w:val="zh-TW"/>
      </w:rPr>
      <w:fldChar w:fldCharType="end"/>
    </w:r>
  </w:p>
  <w:p w:rsidR="00BD2313" w:rsidRDefault="00BD2313">
    <w:pPr>
      <w:ind w:left="120" w:right="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4A" w:rsidRDefault="00101C4A">
      <w:pPr>
        <w:spacing w:line="240" w:lineRule="auto"/>
      </w:pPr>
      <w:r>
        <w:rPr>
          <w:color w:val="000000"/>
        </w:rPr>
        <w:separator/>
      </w:r>
    </w:p>
  </w:footnote>
  <w:footnote w:type="continuationSeparator" w:id="0">
    <w:p w:rsidR="00101C4A" w:rsidRDefault="00101C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13" w:rsidRDefault="00BD2313">
    <w:pPr>
      <w:pStyle w:val="a3"/>
      <w:ind w:left="0" w:righ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620C"/>
    <w:multiLevelType w:val="multilevel"/>
    <w:tmpl w:val="8A182372"/>
    <w:lvl w:ilvl="0">
      <w:start w:val="1"/>
      <w:numFmt w:val="decimal"/>
      <w:lvlText w:val="%1."/>
      <w:lvlJc w:val="left"/>
      <w:pPr>
        <w:ind w:left="432" w:hanging="360"/>
      </w:p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1">
    <w:nsid w:val="7C094A09"/>
    <w:multiLevelType w:val="multilevel"/>
    <w:tmpl w:val="E26257A8"/>
    <w:lvl w:ilvl="0">
      <w:start w:val="1"/>
      <w:numFmt w:val="decimal"/>
      <w:lvlText w:val="%1."/>
      <w:lvlJc w:val="left"/>
      <w:pPr>
        <w:ind w:left="432" w:hanging="360"/>
      </w:p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20"/>
  <w:drawingGridVerticalSpacing w:val="61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1386"/>
    <w:rsid w:val="0006080C"/>
    <w:rsid w:val="00101C4A"/>
    <w:rsid w:val="00161386"/>
    <w:rsid w:val="001A2E67"/>
    <w:rsid w:val="001E7F95"/>
    <w:rsid w:val="002340E9"/>
    <w:rsid w:val="00273B68"/>
    <w:rsid w:val="003A785A"/>
    <w:rsid w:val="004065FE"/>
    <w:rsid w:val="0058046A"/>
    <w:rsid w:val="005A456D"/>
    <w:rsid w:val="005B047B"/>
    <w:rsid w:val="005C230C"/>
    <w:rsid w:val="00600432"/>
    <w:rsid w:val="00664BCE"/>
    <w:rsid w:val="006A062E"/>
    <w:rsid w:val="006B10A7"/>
    <w:rsid w:val="006E17B4"/>
    <w:rsid w:val="00752331"/>
    <w:rsid w:val="00767A1B"/>
    <w:rsid w:val="00820B8F"/>
    <w:rsid w:val="00876140"/>
    <w:rsid w:val="00885B4C"/>
    <w:rsid w:val="008B28E6"/>
    <w:rsid w:val="009435D8"/>
    <w:rsid w:val="00996EB6"/>
    <w:rsid w:val="00A15435"/>
    <w:rsid w:val="00B001C5"/>
    <w:rsid w:val="00B101BB"/>
    <w:rsid w:val="00BD2313"/>
    <w:rsid w:val="00C87958"/>
    <w:rsid w:val="00D36E7E"/>
    <w:rsid w:val="00D43A29"/>
    <w:rsid w:val="00D7212C"/>
    <w:rsid w:val="00DA134F"/>
    <w:rsid w:val="00DE79B7"/>
    <w:rsid w:val="00E4049C"/>
    <w:rsid w:val="00E84D4C"/>
    <w:rsid w:val="00F423FC"/>
    <w:rsid w:val="00F852EE"/>
    <w:rsid w:val="00FA11B2"/>
    <w:rsid w:val="00FB75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napToGrid w:val="0"/>
      <w:spacing w:line="320" w:lineRule="exact"/>
      <w:ind w:left="50" w:right="50"/>
      <w:jc w:val="both"/>
    </w:pPr>
    <w:rPr>
      <w:rFonts w:ascii="標楷體" w:eastAsia="標楷體" w:hAnsi="標楷體"/>
      <w:szCs w:val="24"/>
    </w:rPr>
  </w:style>
  <w:style w:type="paragraph" w:styleId="3">
    <w:name w:val="heading 3"/>
    <w:basedOn w:val="a"/>
    <w:next w:val="a"/>
    <w:pPr>
      <w:keepNext/>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pPr>
    <w:rPr>
      <w:sz w:val="20"/>
      <w:szCs w:val="20"/>
    </w:rPr>
  </w:style>
  <w:style w:type="character" w:customStyle="1" w:styleId="a6">
    <w:name w:val="頁尾 字元"/>
    <w:basedOn w:val="a0"/>
    <w:rPr>
      <w:sz w:val="20"/>
      <w:szCs w:val="20"/>
    </w:rPr>
  </w:style>
  <w:style w:type="character" w:customStyle="1" w:styleId="30">
    <w:name w:val="標題 3 字元"/>
    <w:basedOn w:val="a0"/>
    <w:rPr>
      <w:rFonts w:ascii="Arial" w:eastAsia="新細明體" w:hAnsi="Arial" w:cs="Times New Roman"/>
      <w:b/>
      <w:bCs/>
      <w:sz w:val="36"/>
      <w:szCs w:val="36"/>
    </w:rPr>
  </w:style>
  <w:style w:type="paragraph" w:customStyle="1" w:styleId="1">
    <w:name w:val="表左1."/>
    <w:basedOn w:val="a"/>
    <w:pPr>
      <w:snapToGrid/>
      <w:spacing w:line="283" w:lineRule="exact"/>
      <w:ind w:left="241" w:right="31" w:hanging="210"/>
    </w:pPr>
    <w:rPr>
      <w:rFonts w:ascii="Times New Roman" w:eastAsia="新細明體" w:hAnsi="Times New Roman"/>
      <w:sz w:val="21"/>
    </w:rPr>
  </w:style>
  <w:style w:type="character" w:styleId="a7">
    <w:name w:val="page number"/>
    <w:basedOn w:val="a0"/>
  </w:style>
  <w:style w:type="paragraph" w:customStyle="1" w:styleId="a8">
    <w:name w:val="表左"/>
    <w:basedOn w:val="a"/>
    <w:pPr>
      <w:snapToGrid/>
      <w:spacing w:line="283" w:lineRule="exact"/>
      <w:ind w:left="57" w:right="57"/>
    </w:pPr>
    <w:rPr>
      <w:rFonts w:ascii="Times New Roman" w:eastAsia="新細明體" w:hAnsi="Times New Roman"/>
      <w:sz w:val="20"/>
    </w:rPr>
  </w:style>
  <w:style w:type="paragraph" w:customStyle="1" w:styleId="001-">
    <w:name w:val="001-壹"/>
    <w:basedOn w:val="a"/>
    <w:pPr>
      <w:ind w:left="250" w:hanging="200"/>
    </w:pPr>
    <w:rPr>
      <w:b/>
    </w:rPr>
  </w:style>
  <w:style w:type="paragraph" w:customStyle="1" w:styleId="001-0">
    <w:name w:val="001-一"/>
    <w:basedOn w:val="a"/>
    <w:pPr>
      <w:ind w:left="300" w:hanging="200"/>
    </w:pPr>
  </w:style>
  <w:style w:type="paragraph" w:customStyle="1" w:styleId="001-1">
    <w:name w:val="001-(一)"/>
    <w:basedOn w:val="a"/>
    <w:pPr>
      <w:ind w:left="350" w:hanging="200"/>
    </w:pPr>
  </w:style>
  <w:style w:type="paragraph" w:customStyle="1" w:styleId="002-1">
    <w:name w:val="002-1."/>
    <w:basedOn w:val="a"/>
    <w:pPr>
      <w:ind w:left="370" w:right="130" w:hanging="240"/>
    </w:pPr>
    <w:rPr>
      <w:color w:val="000000"/>
      <w:szCs w:val="28"/>
    </w:rPr>
  </w:style>
  <w:style w:type="paragraph" w:customStyle="1" w:styleId="002-10">
    <w:name w:val="002-(1)"/>
    <w:basedOn w:val="a"/>
    <w:pPr>
      <w:ind w:left="300" w:hanging="150"/>
    </w:pPr>
    <w:rPr>
      <w:color w:val="000000"/>
      <w:szCs w:val="28"/>
    </w:rPr>
  </w:style>
  <w:style w:type="character" w:customStyle="1" w:styleId="002-11">
    <w:name w:val="002-(1) 字元"/>
    <w:rPr>
      <w:rFonts w:ascii="標楷體" w:eastAsia="標楷體" w:hAnsi="標楷體" w:cs="Times New Roman"/>
      <w:color w:val="000000"/>
      <w:szCs w:val="28"/>
    </w:rPr>
  </w:style>
  <w:style w:type="paragraph" w:customStyle="1" w:styleId="002-12">
    <w:name w:val="002-1.標"/>
    <w:basedOn w:val="a"/>
    <w:pPr>
      <w:ind w:left="370" w:right="130" w:hanging="240"/>
    </w:pPr>
    <w:rPr>
      <w:b/>
    </w:rPr>
  </w:style>
  <w:style w:type="paragraph" w:customStyle="1" w:styleId="002-13">
    <w:name w:val="002-1.文"/>
    <w:basedOn w:val="a"/>
    <w:pPr>
      <w:ind w:left="390" w:right="130"/>
    </w:pPr>
  </w:style>
  <w:style w:type="character" w:customStyle="1" w:styleId="002-14">
    <w:name w:val="002-1.文 字元"/>
    <w:rPr>
      <w:rFonts w:ascii="標楷體" w:eastAsia="標楷體" w:hAnsi="標楷體" w:cs="Times New Roman"/>
      <w:szCs w:val="24"/>
    </w:rPr>
  </w:style>
  <w:style w:type="paragraph" w:customStyle="1" w:styleId="002-">
    <w:name w:val="002-文"/>
    <w:basedOn w:val="a"/>
    <w:pPr>
      <w:ind w:left="130" w:right="130"/>
    </w:pPr>
    <w:rPr>
      <w:color w:val="000000"/>
    </w:rPr>
  </w:style>
  <w:style w:type="paragraph" w:customStyle="1" w:styleId="000-">
    <w:name w:val="000-單位標"/>
    <w:basedOn w:val="a"/>
    <w:pPr>
      <w:tabs>
        <w:tab w:val="left" w:pos="3686"/>
      </w:tabs>
      <w:spacing w:before="50" w:after="50" w:line="280" w:lineRule="exact"/>
      <w:ind w:left="30" w:right="30"/>
      <w:jc w:val="center"/>
    </w:pPr>
    <w:rPr>
      <w:b/>
      <w:color w:val="000000"/>
      <w:sz w:val="36"/>
      <w:szCs w:val="36"/>
    </w:rPr>
  </w:style>
  <w:style w:type="paragraph" w:customStyle="1" w:styleId="002A-1">
    <w:name w:val="002A-(1)"/>
    <w:basedOn w:val="a"/>
    <w:pPr>
      <w:ind w:left="400" w:hanging="150"/>
    </w:pPr>
    <w:rPr>
      <w:bCs/>
    </w:rPr>
  </w:style>
  <w:style w:type="paragraph" w:customStyle="1" w:styleId="002A-">
    <w:name w:val="002A-(一)"/>
    <w:basedOn w:val="a"/>
    <w:pPr>
      <w:tabs>
        <w:tab w:val="left" w:pos="4170"/>
      </w:tabs>
      <w:ind w:left="250" w:hanging="200"/>
    </w:pPr>
  </w:style>
  <w:style w:type="character" w:customStyle="1" w:styleId="002A-0">
    <w:name w:val="002A-(一) 字元"/>
    <w:rPr>
      <w:rFonts w:ascii="標楷體" w:eastAsia="標楷體" w:hAnsi="標楷體" w:cs="Times New Roman"/>
      <w:szCs w:val="24"/>
    </w:rPr>
  </w:style>
  <w:style w:type="paragraph" w:customStyle="1" w:styleId="002A-2">
    <w:name w:val="002A-(一)文"/>
    <w:basedOn w:val="a"/>
    <w:pPr>
      <w:ind w:left="250"/>
    </w:pPr>
  </w:style>
  <w:style w:type="paragraph" w:customStyle="1" w:styleId="002A-10">
    <w:name w:val="002A-1."/>
    <w:basedOn w:val="a"/>
    <w:pPr>
      <w:ind w:left="250" w:hanging="100"/>
    </w:pPr>
    <w:rPr>
      <w:color w:val="000000"/>
    </w:rPr>
  </w:style>
  <w:style w:type="paragraph" w:customStyle="1" w:styleId="002A-11">
    <w:name w:val="002A-1.文"/>
    <w:basedOn w:val="002A-10"/>
    <w:pPr>
      <w:ind w:firstLine="0"/>
    </w:pPr>
  </w:style>
  <w:style w:type="paragraph" w:customStyle="1" w:styleId="a9">
    <w:name w:val="表文"/>
    <w:basedOn w:val="a"/>
    <w:pPr>
      <w:spacing w:line="240" w:lineRule="exact"/>
      <w:ind w:left="0" w:right="0"/>
      <w:jc w:val="center"/>
    </w:pPr>
  </w:style>
  <w:style w:type="paragraph" w:customStyle="1" w:styleId="aa">
    <w:name w:val="最後空格"/>
    <w:basedOn w:val="a"/>
    <w:pPr>
      <w:spacing w:line="20" w:lineRule="exact"/>
    </w:pPr>
    <w:rPr>
      <w:sz w:val="4"/>
      <w:szCs w:val="4"/>
    </w:rPr>
  </w:style>
  <w:style w:type="paragraph" w:customStyle="1" w:styleId="002-15">
    <w:name w:val="002-(1)文"/>
    <w:basedOn w:val="a"/>
    <w:pPr>
      <w:snapToGrid/>
      <w:ind w:left="300"/>
    </w:pPr>
  </w:style>
  <w:style w:type="paragraph" w:customStyle="1" w:styleId="002-01">
    <w:name w:val="002-01"/>
    <w:basedOn w:val="002-10"/>
    <w:pPr>
      <w:ind w:left="400" w:hanging="100"/>
    </w:pPr>
  </w:style>
  <w:style w:type="character" w:customStyle="1" w:styleId="002-010">
    <w:name w:val="002-01 字元"/>
    <w:rPr>
      <w:rFonts w:ascii="標楷體" w:eastAsia="標楷體" w:hAnsi="標楷體" w:cs="Times New Roman"/>
      <w:color w:val="000000"/>
      <w:kern w:val="3"/>
      <w:szCs w:val="28"/>
    </w:rPr>
  </w:style>
  <w:style w:type="paragraph" w:customStyle="1" w:styleId="002-A">
    <w:name w:val="002-A."/>
    <w:basedOn w:val="a"/>
    <w:pPr>
      <w:spacing w:line="320" w:lineRule="atLeast"/>
      <w:ind w:left="555" w:hanging="112"/>
    </w:pPr>
  </w:style>
  <w:style w:type="paragraph" w:customStyle="1" w:styleId="002A-A">
    <w:name w:val="002A-A."/>
    <w:basedOn w:val="a"/>
    <w:pPr>
      <w:snapToGrid/>
      <w:ind w:left="371" w:hanging="102"/>
    </w:pPr>
  </w:style>
  <w:style w:type="paragraph" w:styleId="ab">
    <w:name w:val="List Paragraph"/>
    <w:basedOn w:val="a"/>
    <w:pPr>
      <w:snapToGrid/>
      <w:spacing w:line="480" w:lineRule="exact"/>
      <w:ind w:left="0" w:right="0" w:hanging="482"/>
      <w:jc w:val="left"/>
    </w:pPr>
    <w:rPr>
      <w:rFonts w:ascii="Times New Roman" w:eastAsia="新細明體" w:hAnsi="Times New Roman"/>
    </w:rPr>
  </w:style>
  <w:style w:type="paragraph" w:customStyle="1" w:styleId="002-100">
    <w:name w:val="002-10."/>
    <w:basedOn w:val="002-1"/>
    <w:pPr>
      <w:ind w:left="200" w:right="50" w:hanging="150"/>
    </w:pPr>
  </w:style>
  <w:style w:type="paragraph" w:styleId="ac">
    <w:name w:val="Block Text"/>
    <w:basedOn w:val="a"/>
    <w:pPr>
      <w:snapToGrid/>
      <w:spacing w:line="240" w:lineRule="auto"/>
      <w:ind w:left="240" w:right="113" w:hanging="240"/>
      <w:jc w:val="left"/>
    </w:pPr>
    <w:rPr>
      <w:rFonts w:ascii="Times New Roman" w:eastAsia="新細明體" w:hAnsi="Times New Roman"/>
    </w:rPr>
  </w:style>
  <w:style w:type="paragraph" w:styleId="ad">
    <w:name w:val="annotation text"/>
    <w:basedOn w:val="a"/>
    <w:pPr>
      <w:snapToGrid/>
      <w:spacing w:line="240" w:lineRule="auto"/>
      <w:ind w:left="0" w:right="0"/>
      <w:jc w:val="left"/>
    </w:pPr>
    <w:rPr>
      <w:sz w:val="32"/>
      <w:szCs w:val="32"/>
    </w:rPr>
  </w:style>
  <w:style w:type="character" w:customStyle="1" w:styleId="ae">
    <w:name w:val="註解文字 字元"/>
    <w:basedOn w:val="a0"/>
    <w:rPr>
      <w:rFonts w:ascii="標楷體" w:eastAsia="標楷體" w:hAnsi="標楷體" w:cs="Times New Roman"/>
      <w:sz w:val="32"/>
      <w:szCs w:val="32"/>
    </w:rPr>
  </w:style>
  <w:style w:type="paragraph" w:styleId="af">
    <w:name w:val="Balloon Text"/>
    <w:basedOn w:val="a"/>
    <w:pPr>
      <w:spacing w:line="240" w:lineRule="auto"/>
    </w:pPr>
    <w:rPr>
      <w:rFonts w:ascii="Cambria" w:eastAsia="新細明體" w:hAnsi="Cambria"/>
      <w:sz w:val="18"/>
      <w:szCs w:val="18"/>
    </w:rPr>
  </w:style>
  <w:style w:type="character" w:customStyle="1" w:styleId="af0">
    <w:name w:val="註解方塊文字 字元"/>
    <w:basedOn w:val="a0"/>
    <w:rPr>
      <w:rFonts w:ascii="Cambria" w:eastAsia="新細明體" w:hAnsi="Cambria" w:cs="Times New Roman"/>
      <w:sz w:val="18"/>
      <w:szCs w:val="18"/>
    </w:rPr>
  </w:style>
  <w:style w:type="character" w:styleId="af1">
    <w:name w:val="Hyperlink"/>
    <w:rPr>
      <w:color w:val="0000FF"/>
      <w:u w:val="single"/>
    </w:rPr>
  </w:style>
  <w:style w:type="character" w:styleId="af2">
    <w:name w:val="annotation reference"/>
    <w:rPr>
      <w:sz w:val="18"/>
      <w:szCs w:val="18"/>
    </w:rPr>
  </w:style>
  <w:style w:type="paragraph" w:styleId="af3">
    <w:name w:val="annotation subject"/>
    <w:basedOn w:val="ad"/>
    <w:next w:val="ad"/>
    <w:pPr>
      <w:snapToGrid w:val="0"/>
      <w:spacing w:line="320" w:lineRule="exact"/>
      <w:ind w:left="50" w:right="50"/>
    </w:pPr>
    <w:rPr>
      <w:b/>
      <w:bCs/>
      <w:sz w:val="24"/>
      <w:szCs w:val="24"/>
    </w:rPr>
  </w:style>
  <w:style w:type="character" w:customStyle="1" w:styleId="af4">
    <w:name w:val="註解主旨 字元"/>
    <w:basedOn w:val="ae"/>
    <w:rPr>
      <w:rFonts w:ascii="標楷體" w:eastAsia="標楷體" w:hAnsi="標楷體" w:cs="Times New Roman"/>
      <w:b/>
      <w:bCs/>
      <w:sz w:val="32"/>
      <w:szCs w:val="24"/>
    </w:rPr>
  </w:style>
  <w:style w:type="paragraph" w:customStyle="1" w:styleId="10">
    <w:name w:val="施政報告1標題"/>
    <w:basedOn w:val="a"/>
    <w:pPr>
      <w:snapToGrid/>
      <w:ind w:left="351" w:right="18" w:hanging="51"/>
    </w:pPr>
    <w:rPr>
      <w:sz w:val="28"/>
      <w:szCs w:val="28"/>
    </w:rPr>
  </w:style>
  <w:style w:type="character" w:customStyle="1" w:styleId="11">
    <w:name w:val="施政報告1標題 字元"/>
    <w:rPr>
      <w:rFonts w:ascii="標楷體" w:eastAsia="標楷體" w:hAnsi="標楷體" w:cs="Times New Roman"/>
      <w:sz w:val="28"/>
      <w:szCs w:val="28"/>
    </w:rPr>
  </w:style>
  <w:style w:type="paragraph" w:customStyle="1" w:styleId="af5">
    <w:name w:val="( 一)"/>
    <w:pPr>
      <w:suppressAutoHyphens/>
      <w:snapToGrid w:val="0"/>
      <w:spacing w:line="325" w:lineRule="exact"/>
      <w:ind w:left="100" w:hanging="100"/>
    </w:pPr>
    <w:rPr>
      <w:rFonts w:ascii="標楷體" w:eastAsia="標楷體" w:hAnsi="標楷體"/>
      <w:kern w:val="0"/>
      <w:sz w:val="26"/>
      <w:szCs w:val="20"/>
    </w:rPr>
  </w:style>
  <w:style w:type="character" w:styleId="af6">
    <w:name w:val="Emphasis"/>
    <w:rPr>
      <w:i/>
      <w:iCs/>
    </w:rPr>
  </w:style>
  <w:style w:type="character" w:customStyle="1" w:styleId="WW8Num1z7">
    <w:name w:val="WW8Num1z7"/>
  </w:style>
  <w:style w:type="paragraph" w:customStyle="1" w:styleId="af7">
    <w:name w:val="@內文"/>
    <w:basedOn w:val="a"/>
    <w:pPr>
      <w:snapToGrid/>
      <w:spacing w:line="360" w:lineRule="exact"/>
      <w:ind w:left="0" w:right="0"/>
      <w:jc w:val="left"/>
    </w:pPr>
    <w:rPr>
      <w:rFonts w:cs="Cordia New"/>
      <w:sz w:val="28"/>
      <w:szCs w:val="28"/>
    </w:rPr>
  </w:style>
  <w:style w:type="character" w:customStyle="1" w:styleId="af8">
    <w:name w:val="@內文 字元"/>
    <w:rPr>
      <w:rFonts w:ascii="標楷體" w:eastAsia="標楷體" w:hAnsi="標楷體" w:cs="Cordia New"/>
      <w:sz w:val="28"/>
      <w:szCs w:val="28"/>
    </w:rPr>
  </w:style>
  <w:style w:type="paragraph" w:styleId="af9">
    <w:name w:val="Body Text"/>
    <w:link w:val="afa"/>
    <w:rsid w:val="003A785A"/>
    <w:pPr>
      <w:widowControl w:val="0"/>
      <w:pBdr>
        <w:top w:val="none" w:sz="0" w:space="0" w:color="000000"/>
        <w:left w:val="none" w:sz="0" w:space="0" w:color="000000"/>
        <w:bottom w:val="none" w:sz="0" w:space="0" w:color="000000"/>
        <w:right w:val="none" w:sz="0" w:space="0" w:color="000000"/>
      </w:pBdr>
      <w:suppressAutoHyphens/>
      <w:autoSpaceDN/>
      <w:snapToGrid w:val="0"/>
      <w:spacing w:line="320" w:lineRule="exact"/>
      <w:ind w:left="50" w:right="50"/>
      <w:jc w:val="both"/>
    </w:pPr>
    <w:rPr>
      <w:rFonts w:ascii="標楷體" w:eastAsia="標楷體" w:hAnsi="標楷體"/>
      <w:kern w:val="2"/>
      <w:szCs w:val="24"/>
    </w:rPr>
  </w:style>
  <w:style w:type="character" w:customStyle="1" w:styleId="afa">
    <w:name w:val="本文 字元"/>
    <w:basedOn w:val="a0"/>
    <w:link w:val="af9"/>
    <w:rsid w:val="003A785A"/>
    <w:rPr>
      <w:rFonts w:ascii="標楷體" w:eastAsia="標楷體" w:hAnsi="標楷體"/>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napToGrid w:val="0"/>
      <w:spacing w:line="320" w:lineRule="exact"/>
      <w:ind w:left="50" w:right="50"/>
      <w:jc w:val="both"/>
    </w:pPr>
    <w:rPr>
      <w:rFonts w:ascii="標楷體" w:eastAsia="標楷體" w:hAnsi="標楷體"/>
      <w:szCs w:val="24"/>
    </w:rPr>
  </w:style>
  <w:style w:type="paragraph" w:styleId="3">
    <w:name w:val="heading 3"/>
    <w:basedOn w:val="a"/>
    <w:next w:val="a"/>
    <w:pPr>
      <w:keepNext/>
      <w:snapToGrid/>
      <w:spacing w:line="720" w:lineRule="auto"/>
      <w:jc w:val="left"/>
      <w:outlineLvl w:val="2"/>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pPr>
    <w:rPr>
      <w:sz w:val="20"/>
      <w:szCs w:val="20"/>
    </w:rPr>
  </w:style>
  <w:style w:type="character" w:customStyle="1" w:styleId="a6">
    <w:name w:val="頁尾 字元"/>
    <w:basedOn w:val="a0"/>
    <w:rPr>
      <w:sz w:val="20"/>
      <w:szCs w:val="20"/>
    </w:rPr>
  </w:style>
  <w:style w:type="character" w:customStyle="1" w:styleId="30">
    <w:name w:val="標題 3 字元"/>
    <w:basedOn w:val="a0"/>
    <w:rPr>
      <w:rFonts w:ascii="Arial" w:eastAsia="新細明體" w:hAnsi="Arial" w:cs="Times New Roman"/>
      <w:b/>
      <w:bCs/>
      <w:sz w:val="36"/>
      <w:szCs w:val="36"/>
    </w:rPr>
  </w:style>
  <w:style w:type="paragraph" w:customStyle="1" w:styleId="1">
    <w:name w:val="表左1."/>
    <w:basedOn w:val="a"/>
    <w:pPr>
      <w:snapToGrid/>
      <w:spacing w:line="283" w:lineRule="exact"/>
      <w:ind w:left="241" w:right="31" w:hanging="210"/>
    </w:pPr>
    <w:rPr>
      <w:rFonts w:ascii="Times New Roman" w:eastAsia="新細明體" w:hAnsi="Times New Roman"/>
      <w:sz w:val="21"/>
    </w:rPr>
  </w:style>
  <w:style w:type="character" w:styleId="a7">
    <w:name w:val="page number"/>
    <w:basedOn w:val="a0"/>
  </w:style>
  <w:style w:type="paragraph" w:customStyle="1" w:styleId="a8">
    <w:name w:val="表左"/>
    <w:basedOn w:val="a"/>
    <w:pPr>
      <w:snapToGrid/>
      <w:spacing w:line="283" w:lineRule="exact"/>
      <w:ind w:left="57" w:right="57"/>
    </w:pPr>
    <w:rPr>
      <w:rFonts w:ascii="Times New Roman" w:eastAsia="新細明體" w:hAnsi="Times New Roman"/>
      <w:sz w:val="20"/>
    </w:rPr>
  </w:style>
  <w:style w:type="paragraph" w:customStyle="1" w:styleId="001-">
    <w:name w:val="001-壹"/>
    <w:basedOn w:val="a"/>
    <w:pPr>
      <w:ind w:left="250" w:hanging="200"/>
    </w:pPr>
    <w:rPr>
      <w:b/>
    </w:rPr>
  </w:style>
  <w:style w:type="paragraph" w:customStyle="1" w:styleId="001-0">
    <w:name w:val="001-一"/>
    <w:basedOn w:val="a"/>
    <w:pPr>
      <w:ind w:left="300" w:hanging="200"/>
    </w:pPr>
  </w:style>
  <w:style w:type="paragraph" w:customStyle="1" w:styleId="001-1">
    <w:name w:val="001-(一)"/>
    <w:basedOn w:val="a"/>
    <w:pPr>
      <w:ind w:left="350" w:hanging="200"/>
    </w:pPr>
  </w:style>
  <w:style w:type="paragraph" w:customStyle="1" w:styleId="002-1">
    <w:name w:val="002-1."/>
    <w:basedOn w:val="a"/>
    <w:pPr>
      <w:ind w:left="370" w:right="130" w:hanging="240"/>
    </w:pPr>
    <w:rPr>
      <w:color w:val="000000"/>
      <w:szCs w:val="28"/>
    </w:rPr>
  </w:style>
  <w:style w:type="paragraph" w:customStyle="1" w:styleId="002-10">
    <w:name w:val="002-(1)"/>
    <w:basedOn w:val="a"/>
    <w:pPr>
      <w:ind w:left="300" w:hanging="150"/>
    </w:pPr>
    <w:rPr>
      <w:color w:val="000000"/>
      <w:szCs w:val="28"/>
    </w:rPr>
  </w:style>
  <w:style w:type="character" w:customStyle="1" w:styleId="002-11">
    <w:name w:val="002-(1) 字元"/>
    <w:rPr>
      <w:rFonts w:ascii="標楷體" w:eastAsia="標楷體" w:hAnsi="標楷體" w:cs="Times New Roman"/>
      <w:color w:val="000000"/>
      <w:szCs w:val="28"/>
    </w:rPr>
  </w:style>
  <w:style w:type="paragraph" w:customStyle="1" w:styleId="002-12">
    <w:name w:val="002-1.標"/>
    <w:basedOn w:val="a"/>
    <w:pPr>
      <w:ind w:left="370" w:right="130" w:hanging="240"/>
    </w:pPr>
    <w:rPr>
      <w:b/>
    </w:rPr>
  </w:style>
  <w:style w:type="paragraph" w:customStyle="1" w:styleId="002-13">
    <w:name w:val="002-1.文"/>
    <w:basedOn w:val="a"/>
    <w:pPr>
      <w:ind w:left="390" w:right="130"/>
    </w:pPr>
  </w:style>
  <w:style w:type="character" w:customStyle="1" w:styleId="002-14">
    <w:name w:val="002-1.文 字元"/>
    <w:rPr>
      <w:rFonts w:ascii="標楷體" w:eastAsia="標楷體" w:hAnsi="標楷體" w:cs="Times New Roman"/>
      <w:szCs w:val="24"/>
    </w:rPr>
  </w:style>
  <w:style w:type="paragraph" w:customStyle="1" w:styleId="002-">
    <w:name w:val="002-文"/>
    <w:basedOn w:val="a"/>
    <w:pPr>
      <w:ind w:left="130" w:right="130"/>
    </w:pPr>
    <w:rPr>
      <w:color w:val="000000"/>
    </w:rPr>
  </w:style>
  <w:style w:type="paragraph" w:customStyle="1" w:styleId="000-">
    <w:name w:val="000-單位標"/>
    <w:basedOn w:val="a"/>
    <w:pPr>
      <w:tabs>
        <w:tab w:val="left" w:pos="3686"/>
      </w:tabs>
      <w:spacing w:before="50" w:after="50" w:line="280" w:lineRule="exact"/>
      <w:ind w:left="30" w:right="30"/>
      <w:jc w:val="center"/>
    </w:pPr>
    <w:rPr>
      <w:b/>
      <w:color w:val="000000"/>
      <w:sz w:val="36"/>
      <w:szCs w:val="36"/>
    </w:rPr>
  </w:style>
  <w:style w:type="paragraph" w:customStyle="1" w:styleId="002A-1">
    <w:name w:val="002A-(1)"/>
    <w:basedOn w:val="a"/>
    <w:pPr>
      <w:ind w:left="400" w:hanging="150"/>
    </w:pPr>
    <w:rPr>
      <w:bCs/>
    </w:rPr>
  </w:style>
  <w:style w:type="paragraph" w:customStyle="1" w:styleId="002A-">
    <w:name w:val="002A-(一)"/>
    <w:basedOn w:val="a"/>
    <w:pPr>
      <w:tabs>
        <w:tab w:val="left" w:pos="4170"/>
      </w:tabs>
      <w:ind w:left="250" w:hanging="200"/>
    </w:pPr>
  </w:style>
  <w:style w:type="character" w:customStyle="1" w:styleId="002A-0">
    <w:name w:val="002A-(一) 字元"/>
    <w:rPr>
      <w:rFonts w:ascii="標楷體" w:eastAsia="標楷體" w:hAnsi="標楷體" w:cs="Times New Roman"/>
      <w:szCs w:val="24"/>
    </w:rPr>
  </w:style>
  <w:style w:type="paragraph" w:customStyle="1" w:styleId="002A-2">
    <w:name w:val="002A-(一)文"/>
    <w:basedOn w:val="a"/>
    <w:pPr>
      <w:ind w:left="250"/>
    </w:pPr>
  </w:style>
  <w:style w:type="paragraph" w:customStyle="1" w:styleId="002A-10">
    <w:name w:val="002A-1."/>
    <w:basedOn w:val="a"/>
    <w:pPr>
      <w:ind w:left="250" w:hanging="100"/>
    </w:pPr>
    <w:rPr>
      <w:color w:val="000000"/>
    </w:rPr>
  </w:style>
  <w:style w:type="paragraph" w:customStyle="1" w:styleId="002A-11">
    <w:name w:val="002A-1.文"/>
    <w:basedOn w:val="002A-10"/>
    <w:pPr>
      <w:ind w:firstLine="0"/>
    </w:pPr>
  </w:style>
  <w:style w:type="paragraph" w:customStyle="1" w:styleId="a9">
    <w:name w:val="表文"/>
    <w:basedOn w:val="a"/>
    <w:pPr>
      <w:spacing w:line="240" w:lineRule="exact"/>
      <w:ind w:left="0" w:right="0"/>
      <w:jc w:val="center"/>
    </w:pPr>
  </w:style>
  <w:style w:type="paragraph" w:customStyle="1" w:styleId="aa">
    <w:name w:val="最後空格"/>
    <w:basedOn w:val="a"/>
    <w:pPr>
      <w:spacing w:line="20" w:lineRule="exact"/>
    </w:pPr>
    <w:rPr>
      <w:sz w:val="4"/>
      <w:szCs w:val="4"/>
    </w:rPr>
  </w:style>
  <w:style w:type="paragraph" w:customStyle="1" w:styleId="002-15">
    <w:name w:val="002-(1)文"/>
    <w:basedOn w:val="a"/>
    <w:pPr>
      <w:snapToGrid/>
      <w:ind w:left="300"/>
    </w:pPr>
  </w:style>
  <w:style w:type="paragraph" w:customStyle="1" w:styleId="002-01">
    <w:name w:val="002-01"/>
    <w:basedOn w:val="002-10"/>
    <w:pPr>
      <w:ind w:left="400" w:hanging="100"/>
    </w:pPr>
  </w:style>
  <w:style w:type="character" w:customStyle="1" w:styleId="002-010">
    <w:name w:val="002-01 字元"/>
    <w:rPr>
      <w:rFonts w:ascii="標楷體" w:eastAsia="標楷體" w:hAnsi="標楷體" w:cs="Times New Roman"/>
      <w:color w:val="000000"/>
      <w:kern w:val="3"/>
      <w:szCs w:val="28"/>
    </w:rPr>
  </w:style>
  <w:style w:type="paragraph" w:customStyle="1" w:styleId="002-A">
    <w:name w:val="002-A."/>
    <w:basedOn w:val="a"/>
    <w:pPr>
      <w:spacing w:line="320" w:lineRule="atLeast"/>
      <w:ind w:left="555" w:hanging="112"/>
    </w:pPr>
  </w:style>
  <w:style w:type="paragraph" w:customStyle="1" w:styleId="002A-A">
    <w:name w:val="002A-A."/>
    <w:basedOn w:val="a"/>
    <w:pPr>
      <w:snapToGrid/>
      <w:ind w:left="371" w:hanging="102"/>
    </w:pPr>
  </w:style>
  <w:style w:type="paragraph" w:styleId="ab">
    <w:name w:val="List Paragraph"/>
    <w:basedOn w:val="a"/>
    <w:pPr>
      <w:snapToGrid/>
      <w:spacing w:line="480" w:lineRule="exact"/>
      <w:ind w:left="0" w:right="0" w:hanging="482"/>
      <w:jc w:val="left"/>
    </w:pPr>
    <w:rPr>
      <w:rFonts w:ascii="Times New Roman" w:eastAsia="新細明體" w:hAnsi="Times New Roman"/>
    </w:rPr>
  </w:style>
  <w:style w:type="paragraph" w:customStyle="1" w:styleId="002-100">
    <w:name w:val="002-10."/>
    <w:basedOn w:val="002-1"/>
    <w:pPr>
      <w:ind w:left="200" w:right="50" w:hanging="150"/>
    </w:pPr>
  </w:style>
  <w:style w:type="paragraph" w:styleId="ac">
    <w:name w:val="Block Text"/>
    <w:basedOn w:val="a"/>
    <w:pPr>
      <w:snapToGrid/>
      <w:spacing w:line="240" w:lineRule="auto"/>
      <w:ind w:left="240" w:right="113" w:hanging="240"/>
      <w:jc w:val="left"/>
    </w:pPr>
    <w:rPr>
      <w:rFonts w:ascii="Times New Roman" w:eastAsia="新細明體" w:hAnsi="Times New Roman"/>
    </w:rPr>
  </w:style>
  <w:style w:type="paragraph" w:styleId="ad">
    <w:name w:val="annotation text"/>
    <w:basedOn w:val="a"/>
    <w:pPr>
      <w:snapToGrid/>
      <w:spacing w:line="240" w:lineRule="auto"/>
      <w:ind w:left="0" w:right="0"/>
      <w:jc w:val="left"/>
    </w:pPr>
    <w:rPr>
      <w:sz w:val="32"/>
      <w:szCs w:val="32"/>
    </w:rPr>
  </w:style>
  <w:style w:type="character" w:customStyle="1" w:styleId="ae">
    <w:name w:val="註解文字 字元"/>
    <w:basedOn w:val="a0"/>
    <w:rPr>
      <w:rFonts w:ascii="標楷體" w:eastAsia="標楷體" w:hAnsi="標楷體" w:cs="Times New Roman"/>
      <w:sz w:val="32"/>
      <w:szCs w:val="32"/>
    </w:rPr>
  </w:style>
  <w:style w:type="paragraph" w:styleId="af">
    <w:name w:val="Balloon Text"/>
    <w:basedOn w:val="a"/>
    <w:pPr>
      <w:spacing w:line="240" w:lineRule="auto"/>
    </w:pPr>
    <w:rPr>
      <w:rFonts w:ascii="Cambria" w:eastAsia="新細明體" w:hAnsi="Cambria"/>
      <w:sz w:val="18"/>
      <w:szCs w:val="18"/>
    </w:rPr>
  </w:style>
  <w:style w:type="character" w:customStyle="1" w:styleId="af0">
    <w:name w:val="註解方塊文字 字元"/>
    <w:basedOn w:val="a0"/>
    <w:rPr>
      <w:rFonts w:ascii="Cambria" w:eastAsia="新細明體" w:hAnsi="Cambria" w:cs="Times New Roman"/>
      <w:sz w:val="18"/>
      <w:szCs w:val="18"/>
    </w:rPr>
  </w:style>
  <w:style w:type="character" w:styleId="af1">
    <w:name w:val="Hyperlink"/>
    <w:rPr>
      <w:color w:val="0000FF"/>
      <w:u w:val="single"/>
    </w:rPr>
  </w:style>
  <w:style w:type="character" w:styleId="af2">
    <w:name w:val="annotation reference"/>
    <w:rPr>
      <w:sz w:val="18"/>
      <w:szCs w:val="18"/>
    </w:rPr>
  </w:style>
  <w:style w:type="paragraph" w:styleId="af3">
    <w:name w:val="annotation subject"/>
    <w:basedOn w:val="ad"/>
    <w:next w:val="ad"/>
    <w:pPr>
      <w:snapToGrid w:val="0"/>
      <w:spacing w:line="320" w:lineRule="exact"/>
      <w:ind w:left="50" w:right="50"/>
    </w:pPr>
    <w:rPr>
      <w:b/>
      <w:bCs/>
      <w:sz w:val="24"/>
      <w:szCs w:val="24"/>
    </w:rPr>
  </w:style>
  <w:style w:type="character" w:customStyle="1" w:styleId="af4">
    <w:name w:val="註解主旨 字元"/>
    <w:basedOn w:val="ae"/>
    <w:rPr>
      <w:rFonts w:ascii="標楷體" w:eastAsia="標楷體" w:hAnsi="標楷體" w:cs="Times New Roman"/>
      <w:b/>
      <w:bCs/>
      <w:sz w:val="32"/>
      <w:szCs w:val="24"/>
    </w:rPr>
  </w:style>
  <w:style w:type="paragraph" w:customStyle="1" w:styleId="10">
    <w:name w:val="施政報告1標題"/>
    <w:basedOn w:val="a"/>
    <w:pPr>
      <w:snapToGrid/>
      <w:ind w:left="351" w:right="18" w:hanging="51"/>
    </w:pPr>
    <w:rPr>
      <w:sz w:val="28"/>
      <w:szCs w:val="28"/>
    </w:rPr>
  </w:style>
  <w:style w:type="character" w:customStyle="1" w:styleId="11">
    <w:name w:val="施政報告1標題 字元"/>
    <w:rPr>
      <w:rFonts w:ascii="標楷體" w:eastAsia="標楷體" w:hAnsi="標楷體" w:cs="Times New Roman"/>
      <w:sz w:val="28"/>
      <w:szCs w:val="28"/>
    </w:rPr>
  </w:style>
  <w:style w:type="paragraph" w:customStyle="1" w:styleId="af5">
    <w:name w:val="( 一)"/>
    <w:pPr>
      <w:suppressAutoHyphens/>
      <w:snapToGrid w:val="0"/>
      <w:spacing w:line="325" w:lineRule="exact"/>
      <w:ind w:left="100" w:hanging="100"/>
    </w:pPr>
    <w:rPr>
      <w:rFonts w:ascii="標楷體" w:eastAsia="標楷體" w:hAnsi="標楷體"/>
      <w:kern w:val="0"/>
      <w:sz w:val="26"/>
      <w:szCs w:val="20"/>
    </w:rPr>
  </w:style>
  <w:style w:type="character" w:styleId="af6">
    <w:name w:val="Emphasis"/>
    <w:rPr>
      <w:i/>
      <w:iCs/>
    </w:rPr>
  </w:style>
  <w:style w:type="character" w:customStyle="1" w:styleId="WW8Num1z7">
    <w:name w:val="WW8Num1z7"/>
  </w:style>
  <w:style w:type="paragraph" w:customStyle="1" w:styleId="af7">
    <w:name w:val="@內文"/>
    <w:basedOn w:val="a"/>
    <w:pPr>
      <w:snapToGrid/>
      <w:spacing w:line="360" w:lineRule="exact"/>
      <w:ind w:left="0" w:right="0"/>
      <w:jc w:val="left"/>
    </w:pPr>
    <w:rPr>
      <w:rFonts w:cs="Cordia New"/>
      <w:sz w:val="28"/>
      <w:szCs w:val="28"/>
    </w:rPr>
  </w:style>
  <w:style w:type="character" w:customStyle="1" w:styleId="af8">
    <w:name w:val="@內文 字元"/>
    <w:rPr>
      <w:rFonts w:ascii="標楷體" w:eastAsia="標楷體" w:hAnsi="標楷體" w:cs="Cordia New"/>
      <w:sz w:val="28"/>
      <w:szCs w:val="28"/>
    </w:rPr>
  </w:style>
  <w:style w:type="paragraph" w:styleId="af9">
    <w:name w:val="Body Text"/>
    <w:link w:val="afa"/>
    <w:rsid w:val="003A785A"/>
    <w:pPr>
      <w:widowControl w:val="0"/>
      <w:pBdr>
        <w:top w:val="none" w:sz="0" w:space="0" w:color="000000"/>
        <w:left w:val="none" w:sz="0" w:space="0" w:color="000000"/>
        <w:bottom w:val="none" w:sz="0" w:space="0" w:color="000000"/>
        <w:right w:val="none" w:sz="0" w:space="0" w:color="000000"/>
      </w:pBdr>
      <w:suppressAutoHyphens/>
      <w:autoSpaceDN/>
      <w:snapToGrid w:val="0"/>
      <w:spacing w:line="320" w:lineRule="exact"/>
      <w:ind w:left="50" w:right="50"/>
      <w:jc w:val="both"/>
    </w:pPr>
    <w:rPr>
      <w:rFonts w:ascii="標楷體" w:eastAsia="標楷體" w:hAnsi="標楷體"/>
      <w:kern w:val="2"/>
      <w:szCs w:val="24"/>
    </w:rPr>
  </w:style>
  <w:style w:type="character" w:customStyle="1" w:styleId="afa">
    <w:name w:val="本文 字元"/>
    <w:basedOn w:val="a0"/>
    <w:link w:val="af9"/>
    <w:rsid w:val="003A785A"/>
    <w:rPr>
      <w:rFonts w:ascii="標楷體" w:eastAsia="標楷體" w:hAnsi="標楷體"/>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CCFC-6205-472A-ABBC-553BD23E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菀蔆 洪</dc:creator>
  <cp:lastModifiedBy>吳政達</cp:lastModifiedBy>
  <cp:revision>3</cp:revision>
  <dcterms:created xsi:type="dcterms:W3CDTF">2024-03-22T05:50:00Z</dcterms:created>
  <dcterms:modified xsi:type="dcterms:W3CDTF">2024-03-27T00:59:00Z</dcterms:modified>
</cp:coreProperties>
</file>